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132AD" w14:textId="7C091C76" w:rsidR="00B46DD0" w:rsidRPr="00F24A20" w:rsidRDefault="00401191" w:rsidP="0038653E">
      <w:pPr>
        <w:snapToGrid w:val="0"/>
        <w:spacing w:line="360" w:lineRule="auto"/>
        <w:jc w:val="both"/>
        <w:rPr>
          <w:rFonts w:ascii="Book Antiqua" w:hAnsi="Book Antiqua" w:cs="宋体"/>
          <w:b/>
          <w:i/>
          <w:color w:val="000000"/>
          <w:sz w:val="24"/>
          <w:szCs w:val="24"/>
          <w:lang w:eastAsia="zh-CN"/>
        </w:rPr>
      </w:pPr>
      <w:bookmarkStart w:id="0" w:name="OLE_LINK545"/>
      <w:bookmarkStart w:id="1" w:name="OLE_LINK546"/>
      <w:bookmarkStart w:id="2" w:name="OLE_LINK592"/>
      <w:r>
        <w:rPr>
          <w:rFonts w:ascii="Book Antiqua" w:eastAsia="Times New Roman" w:hAnsi="Book Antiqua" w:cs="宋体"/>
          <w:b/>
          <w:color w:val="000000"/>
          <w:sz w:val="24"/>
          <w:szCs w:val="24"/>
        </w:rPr>
        <w:t xml:space="preserve">Name of </w:t>
      </w:r>
      <w:r>
        <w:rPr>
          <w:rFonts w:ascii="Book Antiqua" w:hAnsi="Book Antiqua" w:cs="宋体" w:hint="eastAsia"/>
          <w:b/>
          <w:color w:val="000000"/>
          <w:sz w:val="24"/>
          <w:szCs w:val="24"/>
          <w:lang w:eastAsia="zh-CN"/>
        </w:rPr>
        <w:t>J</w:t>
      </w:r>
      <w:r w:rsidR="00B46DD0" w:rsidRPr="00F24A20">
        <w:rPr>
          <w:rFonts w:ascii="Book Antiqua" w:eastAsia="Times New Roman" w:hAnsi="Book Antiqua" w:cs="宋体"/>
          <w:b/>
          <w:color w:val="000000"/>
          <w:sz w:val="24"/>
          <w:szCs w:val="24"/>
        </w:rPr>
        <w:t xml:space="preserve">ournal: </w:t>
      </w:r>
      <w:r w:rsidR="00B46DD0" w:rsidRPr="00F24A20">
        <w:rPr>
          <w:rFonts w:ascii="Book Antiqua" w:eastAsia="Times New Roman" w:hAnsi="Book Antiqua" w:cs="宋体"/>
          <w:b/>
          <w:i/>
          <w:color w:val="000000"/>
          <w:sz w:val="24"/>
          <w:szCs w:val="24"/>
        </w:rPr>
        <w:t>World Journal of Gastrointestinal Endoscopy</w:t>
      </w:r>
    </w:p>
    <w:p w14:paraId="51B00A2E" w14:textId="52A1F675" w:rsidR="00B46DD0" w:rsidRPr="00F24A20" w:rsidRDefault="00B46DD0" w:rsidP="0038653E">
      <w:pPr>
        <w:snapToGrid w:val="0"/>
        <w:spacing w:line="360" w:lineRule="auto"/>
        <w:jc w:val="both"/>
        <w:rPr>
          <w:rFonts w:ascii="Book Antiqua" w:hAnsi="Book Antiqua" w:cs="Arial"/>
          <w:color w:val="000000"/>
          <w:sz w:val="24"/>
          <w:szCs w:val="24"/>
          <w:lang w:val="en" w:eastAsia="zh-CN"/>
        </w:rPr>
      </w:pPr>
      <w:r w:rsidRPr="00F24A20">
        <w:rPr>
          <w:rFonts w:ascii="Book Antiqua" w:hAnsi="Book Antiqua" w:cs="Arial"/>
          <w:b/>
          <w:color w:val="000000"/>
          <w:sz w:val="24"/>
          <w:szCs w:val="24"/>
          <w:lang w:val="en"/>
        </w:rPr>
        <w:t xml:space="preserve">ESPS Manuscript NO: </w:t>
      </w:r>
      <w:r w:rsidRPr="00F24A20">
        <w:rPr>
          <w:rFonts w:ascii="Book Antiqua" w:hAnsi="Book Antiqua" w:cs="Arial"/>
          <w:b/>
          <w:color w:val="000000"/>
          <w:sz w:val="24"/>
          <w:szCs w:val="24"/>
          <w:lang w:val="en" w:eastAsia="zh-CN"/>
        </w:rPr>
        <w:t>28948</w:t>
      </w:r>
    </w:p>
    <w:p w14:paraId="69835815" w14:textId="77777777" w:rsidR="00B46DD0" w:rsidRPr="00F24A20" w:rsidRDefault="00B46DD0" w:rsidP="0038653E">
      <w:pPr>
        <w:spacing w:line="360" w:lineRule="auto"/>
        <w:jc w:val="both"/>
        <w:rPr>
          <w:rFonts w:ascii="Book Antiqua" w:hAnsi="Book Antiqua"/>
          <w:b/>
          <w:sz w:val="24"/>
          <w:szCs w:val="24"/>
        </w:rPr>
      </w:pPr>
      <w:r w:rsidRPr="00F24A20">
        <w:rPr>
          <w:rFonts w:ascii="Book Antiqua" w:hAnsi="Book Antiqua"/>
          <w:b/>
          <w:sz w:val="24"/>
          <w:szCs w:val="24"/>
        </w:rPr>
        <w:t>Manuscript Type: Original Article</w:t>
      </w:r>
    </w:p>
    <w:bookmarkEnd w:id="0"/>
    <w:bookmarkEnd w:id="1"/>
    <w:bookmarkEnd w:id="2"/>
    <w:p w14:paraId="0D9EE556" w14:textId="77777777" w:rsidR="001731E4" w:rsidRPr="00F24A20" w:rsidRDefault="001731E4" w:rsidP="0038653E">
      <w:pPr>
        <w:spacing w:line="360" w:lineRule="auto"/>
        <w:jc w:val="both"/>
        <w:rPr>
          <w:rFonts w:ascii="Book Antiqua" w:hAnsi="Book Antiqua"/>
          <w:sz w:val="24"/>
          <w:szCs w:val="24"/>
          <w:lang w:eastAsia="zh-CN"/>
        </w:rPr>
      </w:pPr>
    </w:p>
    <w:p w14:paraId="3D545C44" w14:textId="293971FA" w:rsidR="00B46DD0" w:rsidRPr="00F24A20" w:rsidRDefault="00B46DD0" w:rsidP="0038653E">
      <w:pPr>
        <w:spacing w:line="360" w:lineRule="auto"/>
        <w:jc w:val="both"/>
        <w:rPr>
          <w:rFonts w:ascii="Book Antiqua" w:hAnsi="Book Antiqua"/>
          <w:b/>
          <w:i/>
          <w:sz w:val="24"/>
          <w:szCs w:val="24"/>
          <w:lang w:eastAsia="zh-CN"/>
        </w:rPr>
      </w:pPr>
      <w:r w:rsidRPr="00F24A20">
        <w:rPr>
          <w:rFonts w:ascii="Book Antiqua" w:hAnsi="Book Antiqua"/>
          <w:b/>
          <w:i/>
          <w:sz w:val="24"/>
          <w:szCs w:val="24"/>
        </w:rPr>
        <w:t>Retrospective Cohort Study</w:t>
      </w:r>
    </w:p>
    <w:p w14:paraId="1BD649E1" w14:textId="77777777" w:rsidR="00B46DD0" w:rsidRPr="00F24A20" w:rsidRDefault="00B46DD0" w:rsidP="0038653E">
      <w:pPr>
        <w:spacing w:line="360" w:lineRule="auto"/>
        <w:jc w:val="both"/>
        <w:rPr>
          <w:rFonts w:ascii="Book Antiqua" w:hAnsi="Book Antiqua"/>
          <w:sz w:val="24"/>
          <w:szCs w:val="24"/>
          <w:lang w:eastAsia="zh-CN"/>
        </w:rPr>
      </w:pPr>
    </w:p>
    <w:p w14:paraId="7AE70CB0" w14:textId="4A85CB72" w:rsidR="00E41450" w:rsidRPr="00F24A20" w:rsidRDefault="00E41450" w:rsidP="0038653E">
      <w:pPr>
        <w:spacing w:line="360" w:lineRule="auto"/>
        <w:jc w:val="both"/>
        <w:rPr>
          <w:rFonts w:ascii="Book Antiqua" w:hAnsi="Book Antiqua"/>
          <w:b/>
          <w:sz w:val="24"/>
          <w:szCs w:val="24"/>
          <w:lang w:eastAsia="zh-CN"/>
        </w:rPr>
      </w:pPr>
      <w:r w:rsidRPr="00F24A20">
        <w:rPr>
          <w:rFonts w:ascii="Book Antiqua" w:hAnsi="Book Antiqua"/>
          <w:b/>
          <w:sz w:val="24"/>
          <w:szCs w:val="24"/>
        </w:rPr>
        <w:t>Does serotonin reuptake inhibitor therapy increase the risk of post-</w:t>
      </w:r>
      <w:proofErr w:type="spellStart"/>
      <w:r w:rsidRPr="00F24A20">
        <w:rPr>
          <w:rFonts w:ascii="Book Antiqua" w:hAnsi="Book Antiqua"/>
          <w:b/>
          <w:sz w:val="24"/>
          <w:szCs w:val="24"/>
        </w:rPr>
        <w:t>sphincterotomy</w:t>
      </w:r>
      <w:proofErr w:type="spellEnd"/>
      <w:r w:rsidRPr="00F24A20">
        <w:rPr>
          <w:rFonts w:ascii="Book Antiqua" w:hAnsi="Book Antiqua"/>
          <w:b/>
          <w:sz w:val="24"/>
          <w:szCs w:val="24"/>
        </w:rPr>
        <w:t xml:space="preserve"> bleeding in patients undergoing </w:t>
      </w:r>
      <w:r w:rsidR="00D32E53">
        <w:rPr>
          <w:rFonts w:ascii="Book Antiqua" w:hAnsi="Book Antiqua" w:hint="eastAsia"/>
          <w:b/>
          <w:sz w:val="24"/>
          <w:szCs w:val="24"/>
          <w:lang w:eastAsia="zh-CN"/>
        </w:rPr>
        <w:t>e</w:t>
      </w:r>
      <w:r w:rsidR="00D32E53" w:rsidRPr="00D32E53">
        <w:rPr>
          <w:rFonts w:ascii="Book Antiqua" w:hAnsi="Book Antiqua"/>
          <w:b/>
          <w:sz w:val="24"/>
          <w:szCs w:val="24"/>
        </w:rPr>
        <w:t xml:space="preserve">ndoscopic </w:t>
      </w:r>
      <w:r w:rsidR="00D32E53">
        <w:rPr>
          <w:rFonts w:ascii="Book Antiqua" w:hAnsi="Book Antiqua" w:hint="eastAsia"/>
          <w:b/>
          <w:sz w:val="24"/>
          <w:szCs w:val="24"/>
          <w:lang w:eastAsia="zh-CN"/>
        </w:rPr>
        <w:t>r</w:t>
      </w:r>
      <w:r w:rsidR="00D32E53" w:rsidRPr="00D32E53">
        <w:rPr>
          <w:rFonts w:ascii="Book Antiqua" w:hAnsi="Book Antiqua"/>
          <w:b/>
          <w:sz w:val="24"/>
          <w:szCs w:val="24"/>
        </w:rPr>
        <w:t xml:space="preserve">etrograde </w:t>
      </w:r>
      <w:proofErr w:type="spellStart"/>
      <w:r w:rsidR="00D32E53">
        <w:rPr>
          <w:rFonts w:ascii="Book Antiqua" w:hAnsi="Book Antiqua" w:hint="eastAsia"/>
          <w:b/>
          <w:sz w:val="24"/>
          <w:szCs w:val="24"/>
          <w:lang w:eastAsia="zh-CN"/>
        </w:rPr>
        <w:t>c</w:t>
      </w:r>
      <w:r w:rsidR="00D32E53" w:rsidRPr="00D32E53">
        <w:rPr>
          <w:rFonts w:ascii="Book Antiqua" w:hAnsi="Book Antiqua"/>
          <w:b/>
          <w:sz w:val="24"/>
          <w:szCs w:val="24"/>
        </w:rPr>
        <w:t>holangio-</w:t>
      </w:r>
      <w:r w:rsidR="00D32E53">
        <w:rPr>
          <w:rFonts w:ascii="Book Antiqua" w:hAnsi="Book Antiqua" w:hint="eastAsia"/>
          <w:b/>
          <w:sz w:val="24"/>
          <w:szCs w:val="24"/>
          <w:lang w:eastAsia="zh-CN"/>
        </w:rPr>
        <w:t>p</w:t>
      </w:r>
      <w:r w:rsidR="00D32E53" w:rsidRPr="00D32E53">
        <w:rPr>
          <w:rFonts w:ascii="Book Antiqua" w:hAnsi="Book Antiqua"/>
          <w:b/>
          <w:sz w:val="24"/>
          <w:szCs w:val="24"/>
        </w:rPr>
        <w:t>ancreatography</w:t>
      </w:r>
      <w:proofErr w:type="spellEnd"/>
      <w:r w:rsidRPr="00F24A20">
        <w:rPr>
          <w:rFonts w:ascii="Book Antiqua" w:hAnsi="Book Antiqua"/>
          <w:b/>
          <w:sz w:val="24"/>
          <w:szCs w:val="24"/>
        </w:rPr>
        <w:t xml:space="preserve">? </w:t>
      </w:r>
      <w:r w:rsidR="00B46DD0" w:rsidRPr="00F24A20">
        <w:rPr>
          <w:rFonts w:ascii="Book Antiqua" w:hAnsi="Book Antiqua"/>
          <w:b/>
          <w:sz w:val="24"/>
          <w:szCs w:val="24"/>
        </w:rPr>
        <w:t xml:space="preserve"> </w:t>
      </w:r>
    </w:p>
    <w:p w14:paraId="22DA4FA7" w14:textId="77777777" w:rsidR="00AE4C46" w:rsidRPr="00F24A20" w:rsidRDefault="00AE4C46" w:rsidP="0038653E">
      <w:pPr>
        <w:spacing w:line="360" w:lineRule="auto"/>
        <w:jc w:val="both"/>
        <w:rPr>
          <w:rFonts w:ascii="Book Antiqua" w:hAnsi="Book Antiqua"/>
          <w:b/>
          <w:sz w:val="24"/>
          <w:szCs w:val="24"/>
        </w:rPr>
      </w:pPr>
    </w:p>
    <w:p w14:paraId="2C2E6E6B" w14:textId="59A2E57F" w:rsidR="00AE4C46" w:rsidRPr="00F24A20" w:rsidRDefault="00AE4C46" w:rsidP="0038653E">
      <w:pPr>
        <w:spacing w:line="360" w:lineRule="auto"/>
        <w:jc w:val="both"/>
        <w:rPr>
          <w:rFonts w:ascii="Book Antiqua" w:hAnsi="Book Antiqua"/>
          <w:sz w:val="24"/>
          <w:szCs w:val="24"/>
        </w:rPr>
      </w:pPr>
      <w:r w:rsidRPr="00F24A20">
        <w:rPr>
          <w:rFonts w:ascii="Book Antiqua" w:hAnsi="Book Antiqua"/>
          <w:sz w:val="24"/>
          <w:szCs w:val="24"/>
        </w:rPr>
        <w:t>Yadav D</w:t>
      </w:r>
      <w:r w:rsidRPr="00F24A20">
        <w:rPr>
          <w:rFonts w:ascii="Book Antiqua" w:hAnsi="Book Antiqua"/>
          <w:i/>
          <w:sz w:val="24"/>
          <w:szCs w:val="24"/>
        </w:rPr>
        <w:t xml:space="preserve"> et al. </w:t>
      </w:r>
      <w:r w:rsidRPr="00F24A20">
        <w:rPr>
          <w:rFonts w:ascii="Book Antiqua" w:hAnsi="Book Antiqua"/>
          <w:sz w:val="24"/>
          <w:szCs w:val="24"/>
        </w:rPr>
        <w:t xml:space="preserve">SRI risk of post – </w:t>
      </w:r>
      <w:proofErr w:type="spellStart"/>
      <w:r w:rsidRPr="00F24A20">
        <w:rPr>
          <w:rFonts w:ascii="Book Antiqua" w:hAnsi="Book Antiqua"/>
          <w:sz w:val="24"/>
          <w:szCs w:val="24"/>
        </w:rPr>
        <w:t>sphincterotomy</w:t>
      </w:r>
      <w:proofErr w:type="spellEnd"/>
      <w:r w:rsidRPr="00F24A20">
        <w:rPr>
          <w:rFonts w:ascii="Book Antiqua" w:hAnsi="Book Antiqua"/>
          <w:sz w:val="24"/>
          <w:szCs w:val="24"/>
        </w:rPr>
        <w:t xml:space="preserve"> bleeding </w:t>
      </w:r>
    </w:p>
    <w:p w14:paraId="6F65B4F9" w14:textId="77777777" w:rsidR="001731E4" w:rsidRPr="00F24A20" w:rsidRDefault="001731E4" w:rsidP="0038653E">
      <w:pPr>
        <w:spacing w:line="360" w:lineRule="auto"/>
        <w:jc w:val="both"/>
        <w:rPr>
          <w:rFonts w:ascii="Book Antiqua" w:hAnsi="Book Antiqua"/>
          <w:sz w:val="24"/>
          <w:szCs w:val="24"/>
        </w:rPr>
      </w:pPr>
    </w:p>
    <w:p w14:paraId="4BEC1613" w14:textId="44DB2A7F" w:rsidR="001731E4" w:rsidRPr="007E24C1" w:rsidRDefault="001731E4" w:rsidP="0038653E">
      <w:pPr>
        <w:spacing w:line="360" w:lineRule="auto"/>
        <w:jc w:val="both"/>
        <w:rPr>
          <w:rFonts w:ascii="Book Antiqua" w:hAnsi="Book Antiqua"/>
          <w:b/>
          <w:sz w:val="24"/>
          <w:szCs w:val="24"/>
          <w:lang w:eastAsia="zh-CN"/>
        </w:rPr>
      </w:pPr>
      <w:proofErr w:type="spellStart"/>
      <w:r w:rsidRPr="007E24C1">
        <w:rPr>
          <w:rFonts w:ascii="Book Antiqua" w:hAnsi="Book Antiqua"/>
          <w:b/>
          <w:sz w:val="24"/>
          <w:szCs w:val="24"/>
        </w:rPr>
        <w:t>Divya</w:t>
      </w:r>
      <w:proofErr w:type="spellEnd"/>
      <w:r w:rsidRPr="007E24C1">
        <w:rPr>
          <w:rFonts w:ascii="Book Antiqua" w:hAnsi="Book Antiqua"/>
          <w:b/>
          <w:sz w:val="24"/>
          <w:szCs w:val="24"/>
        </w:rPr>
        <w:t xml:space="preserve"> </w:t>
      </w:r>
      <w:proofErr w:type="spellStart"/>
      <w:r w:rsidRPr="007E24C1">
        <w:rPr>
          <w:rFonts w:ascii="Book Antiqua" w:hAnsi="Book Antiqua"/>
          <w:b/>
          <w:sz w:val="24"/>
          <w:szCs w:val="24"/>
        </w:rPr>
        <w:t>Yadav</w:t>
      </w:r>
      <w:proofErr w:type="spellEnd"/>
      <w:r w:rsidRPr="007E24C1">
        <w:rPr>
          <w:rFonts w:ascii="Book Antiqua" w:hAnsi="Book Antiqua"/>
          <w:b/>
          <w:sz w:val="24"/>
          <w:szCs w:val="24"/>
        </w:rPr>
        <w:t xml:space="preserve">, John </w:t>
      </w:r>
      <w:proofErr w:type="spellStart"/>
      <w:r w:rsidRPr="007E24C1">
        <w:rPr>
          <w:rFonts w:ascii="Book Antiqua" w:hAnsi="Book Antiqua"/>
          <w:b/>
          <w:sz w:val="24"/>
          <w:szCs w:val="24"/>
        </w:rPr>
        <w:t>Vargo</w:t>
      </w:r>
      <w:proofErr w:type="spellEnd"/>
      <w:r w:rsidRPr="007E24C1">
        <w:rPr>
          <w:rFonts w:ascii="Book Antiqua" w:hAnsi="Book Antiqua"/>
          <w:b/>
          <w:sz w:val="24"/>
          <w:szCs w:val="24"/>
        </w:rPr>
        <w:t xml:space="preserve">, </w:t>
      </w:r>
      <w:proofErr w:type="spellStart"/>
      <w:r w:rsidRPr="007E24C1">
        <w:rPr>
          <w:rFonts w:ascii="Book Antiqua" w:hAnsi="Book Antiqua"/>
          <w:b/>
          <w:sz w:val="24"/>
          <w:szCs w:val="24"/>
        </w:rPr>
        <w:t>Rocio</w:t>
      </w:r>
      <w:proofErr w:type="spellEnd"/>
      <w:r w:rsidRPr="007E24C1">
        <w:rPr>
          <w:rFonts w:ascii="Book Antiqua" w:hAnsi="Book Antiqua"/>
          <w:b/>
          <w:sz w:val="24"/>
          <w:szCs w:val="24"/>
        </w:rPr>
        <w:t xml:space="preserve"> Lopez</w:t>
      </w:r>
      <w:r w:rsidR="00171662" w:rsidRPr="007E24C1">
        <w:rPr>
          <w:rFonts w:ascii="Book Antiqua" w:hAnsi="Book Antiqua"/>
          <w:b/>
          <w:sz w:val="24"/>
          <w:szCs w:val="24"/>
        </w:rPr>
        <w:t>,</w:t>
      </w:r>
      <w:r w:rsidRPr="007E24C1">
        <w:rPr>
          <w:rFonts w:ascii="Book Antiqua" w:hAnsi="Book Antiqua"/>
          <w:b/>
          <w:sz w:val="24"/>
          <w:szCs w:val="24"/>
        </w:rPr>
        <w:t xml:space="preserve"> </w:t>
      </w:r>
      <w:proofErr w:type="spellStart"/>
      <w:r w:rsidRPr="007E24C1">
        <w:rPr>
          <w:rFonts w:ascii="Book Antiqua" w:hAnsi="Book Antiqua"/>
          <w:b/>
          <w:sz w:val="24"/>
          <w:szCs w:val="24"/>
        </w:rPr>
        <w:t>Prabhleen</w:t>
      </w:r>
      <w:proofErr w:type="spellEnd"/>
      <w:r w:rsidRPr="007E24C1">
        <w:rPr>
          <w:rFonts w:ascii="Book Antiqua" w:hAnsi="Book Antiqua"/>
          <w:b/>
          <w:sz w:val="24"/>
          <w:szCs w:val="24"/>
        </w:rPr>
        <w:t xml:space="preserve"> </w:t>
      </w:r>
      <w:proofErr w:type="spellStart"/>
      <w:r w:rsidRPr="007E24C1">
        <w:rPr>
          <w:rFonts w:ascii="Book Antiqua" w:hAnsi="Book Antiqua"/>
          <w:b/>
          <w:sz w:val="24"/>
          <w:szCs w:val="24"/>
        </w:rPr>
        <w:t>Chahal</w:t>
      </w:r>
      <w:proofErr w:type="spellEnd"/>
      <w:r w:rsidRPr="007E24C1">
        <w:rPr>
          <w:rFonts w:ascii="Book Antiqua" w:hAnsi="Book Antiqua"/>
          <w:b/>
          <w:sz w:val="24"/>
          <w:szCs w:val="24"/>
        </w:rPr>
        <w:t xml:space="preserve"> </w:t>
      </w:r>
    </w:p>
    <w:p w14:paraId="24E26561" w14:textId="77777777" w:rsidR="00171662" w:rsidRPr="00F24A20" w:rsidRDefault="00171662" w:rsidP="0038653E">
      <w:pPr>
        <w:spacing w:line="360" w:lineRule="auto"/>
        <w:jc w:val="both"/>
        <w:rPr>
          <w:rFonts w:ascii="Book Antiqua" w:hAnsi="Book Antiqua"/>
          <w:b/>
          <w:sz w:val="24"/>
          <w:szCs w:val="24"/>
          <w:lang w:eastAsia="zh-CN"/>
        </w:rPr>
      </w:pPr>
    </w:p>
    <w:p w14:paraId="3BBB623A" w14:textId="17CA652A" w:rsidR="00AE4C46" w:rsidRPr="00F24A20" w:rsidRDefault="00171662" w:rsidP="0038653E">
      <w:pPr>
        <w:spacing w:line="360" w:lineRule="auto"/>
        <w:jc w:val="both"/>
        <w:rPr>
          <w:rFonts w:ascii="Book Antiqua" w:hAnsi="Book Antiqua"/>
          <w:sz w:val="24"/>
          <w:szCs w:val="24"/>
          <w:lang w:eastAsia="zh-CN"/>
        </w:rPr>
      </w:pPr>
      <w:proofErr w:type="spellStart"/>
      <w:r w:rsidRPr="00F24A20">
        <w:rPr>
          <w:rFonts w:ascii="Book Antiqua" w:hAnsi="Book Antiqua"/>
          <w:b/>
          <w:sz w:val="24"/>
          <w:szCs w:val="24"/>
        </w:rPr>
        <w:t>Divya</w:t>
      </w:r>
      <w:proofErr w:type="spellEnd"/>
      <w:r w:rsidRPr="00F24A20">
        <w:rPr>
          <w:rFonts w:ascii="Book Antiqua" w:hAnsi="Book Antiqua"/>
          <w:b/>
          <w:sz w:val="24"/>
          <w:szCs w:val="24"/>
        </w:rPr>
        <w:t xml:space="preserve"> </w:t>
      </w:r>
      <w:proofErr w:type="spellStart"/>
      <w:r w:rsidRPr="00F24A20">
        <w:rPr>
          <w:rFonts w:ascii="Book Antiqua" w:hAnsi="Book Antiqua"/>
          <w:b/>
          <w:sz w:val="24"/>
          <w:szCs w:val="24"/>
        </w:rPr>
        <w:t>Yadav</w:t>
      </w:r>
      <w:proofErr w:type="spellEnd"/>
      <w:r w:rsidRPr="00F24A20">
        <w:rPr>
          <w:rFonts w:ascii="Book Antiqua" w:hAnsi="Book Antiqua"/>
          <w:b/>
          <w:sz w:val="24"/>
          <w:szCs w:val="24"/>
        </w:rPr>
        <w:t xml:space="preserve">, John </w:t>
      </w:r>
      <w:proofErr w:type="spellStart"/>
      <w:r w:rsidRPr="00F24A20">
        <w:rPr>
          <w:rFonts w:ascii="Book Antiqua" w:hAnsi="Book Antiqua"/>
          <w:b/>
          <w:sz w:val="24"/>
          <w:szCs w:val="24"/>
        </w:rPr>
        <w:t>Vargo</w:t>
      </w:r>
      <w:proofErr w:type="spellEnd"/>
      <w:r w:rsidRPr="00F24A20">
        <w:rPr>
          <w:rFonts w:ascii="Book Antiqua" w:hAnsi="Book Antiqua"/>
          <w:b/>
          <w:sz w:val="24"/>
          <w:szCs w:val="24"/>
        </w:rPr>
        <w:t xml:space="preserve">, </w:t>
      </w:r>
      <w:proofErr w:type="spellStart"/>
      <w:r w:rsidR="00AE4C46" w:rsidRPr="00F24A20">
        <w:rPr>
          <w:rFonts w:ascii="Book Antiqua" w:hAnsi="Book Antiqua"/>
          <w:b/>
          <w:sz w:val="24"/>
          <w:szCs w:val="24"/>
        </w:rPr>
        <w:t>Prabhleen</w:t>
      </w:r>
      <w:proofErr w:type="spellEnd"/>
      <w:r w:rsidR="00AE4C46" w:rsidRPr="00F24A20">
        <w:rPr>
          <w:rFonts w:ascii="Book Antiqua" w:hAnsi="Book Antiqua"/>
          <w:b/>
          <w:sz w:val="24"/>
          <w:szCs w:val="24"/>
        </w:rPr>
        <w:t xml:space="preserve"> </w:t>
      </w:r>
      <w:proofErr w:type="spellStart"/>
      <w:r w:rsidR="00AE4C46" w:rsidRPr="00F24A20">
        <w:rPr>
          <w:rFonts w:ascii="Book Antiqua" w:hAnsi="Book Antiqua"/>
          <w:b/>
          <w:sz w:val="24"/>
          <w:szCs w:val="24"/>
        </w:rPr>
        <w:t>Chahal</w:t>
      </w:r>
      <w:proofErr w:type="spellEnd"/>
      <w:r w:rsidR="00AE4C46" w:rsidRPr="00F24A20">
        <w:rPr>
          <w:rFonts w:ascii="Book Antiqua" w:hAnsi="Book Antiqua"/>
          <w:b/>
          <w:sz w:val="24"/>
          <w:szCs w:val="24"/>
        </w:rPr>
        <w:t>,</w:t>
      </w:r>
      <w:r w:rsidR="00B46DD0" w:rsidRPr="00F24A20">
        <w:rPr>
          <w:rFonts w:ascii="Book Antiqua" w:hAnsi="Book Antiqua"/>
          <w:sz w:val="24"/>
          <w:szCs w:val="24"/>
        </w:rPr>
        <w:t xml:space="preserve"> </w:t>
      </w:r>
      <w:r w:rsidR="00AE4C46" w:rsidRPr="00F24A20">
        <w:rPr>
          <w:rFonts w:ascii="Book Antiqua" w:hAnsi="Book Antiqua"/>
          <w:sz w:val="24"/>
          <w:szCs w:val="24"/>
        </w:rPr>
        <w:t xml:space="preserve">Department of Gastroenterology and Hepatology, Digestive Disease Institute, Cleveland Clinic, Cleveland, </w:t>
      </w:r>
      <w:r w:rsidR="00B46DD0" w:rsidRPr="00F24A20">
        <w:rPr>
          <w:rFonts w:ascii="Book Antiqua" w:hAnsi="Book Antiqua"/>
          <w:sz w:val="24"/>
          <w:szCs w:val="24"/>
        </w:rPr>
        <w:t>OH 44195</w:t>
      </w:r>
      <w:r w:rsidR="00B46DD0" w:rsidRPr="00F24A20">
        <w:rPr>
          <w:rFonts w:ascii="Book Antiqua" w:hAnsi="Book Antiqua"/>
          <w:sz w:val="24"/>
          <w:szCs w:val="24"/>
          <w:lang w:eastAsia="zh-CN"/>
        </w:rPr>
        <w:t>, United States</w:t>
      </w:r>
    </w:p>
    <w:p w14:paraId="6A74A075" w14:textId="77777777" w:rsidR="00AE4C46" w:rsidRPr="00F24A20" w:rsidRDefault="00AE4C46" w:rsidP="0038653E">
      <w:pPr>
        <w:spacing w:line="360" w:lineRule="auto"/>
        <w:jc w:val="both"/>
        <w:rPr>
          <w:rFonts w:ascii="Book Antiqua" w:hAnsi="Book Antiqua"/>
          <w:sz w:val="24"/>
          <w:szCs w:val="24"/>
        </w:rPr>
      </w:pPr>
    </w:p>
    <w:p w14:paraId="222DBF75" w14:textId="210B6B42" w:rsidR="00AE4C46" w:rsidRPr="00F24A20" w:rsidRDefault="00AE4C46" w:rsidP="0038653E">
      <w:pPr>
        <w:spacing w:line="360" w:lineRule="auto"/>
        <w:jc w:val="both"/>
        <w:rPr>
          <w:rFonts w:ascii="Book Antiqua" w:hAnsi="Book Antiqua"/>
          <w:sz w:val="24"/>
          <w:szCs w:val="24"/>
        </w:rPr>
      </w:pPr>
      <w:r w:rsidRPr="00F24A20">
        <w:rPr>
          <w:rFonts w:ascii="Book Antiqua" w:hAnsi="Book Antiqua"/>
          <w:b/>
          <w:sz w:val="24"/>
          <w:szCs w:val="24"/>
        </w:rPr>
        <w:t>Rocio Lopez</w:t>
      </w:r>
      <w:r w:rsidRPr="00F24A20">
        <w:rPr>
          <w:rFonts w:ascii="Book Antiqua" w:hAnsi="Book Antiqua"/>
          <w:sz w:val="24"/>
          <w:szCs w:val="24"/>
        </w:rPr>
        <w:t xml:space="preserve">, Department of </w:t>
      </w:r>
      <w:r w:rsidR="00B46DD0" w:rsidRPr="00F24A20">
        <w:rPr>
          <w:rFonts w:ascii="Book Antiqua" w:hAnsi="Book Antiqua"/>
          <w:color w:val="333333"/>
          <w:sz w:val="24"/>
          <w:szCs w:val="24"/>
        </w:rPr>
        <w:t>Quantitative Health Sciences</w:t>
      </w:r>
      <w:r w:rsidRPr="00F24A20">
        <w:rPr>
          <w:rFonts w:ascii="Book Antiqua" w:hAnsi="Book Antiqua"/>
          <w:color w:val="333333"/>
          <w:sz w:val="24"/>
          <w:szCs w:val="24"/>
        </w:rPr>
        <w:t xml:space="preserve">, </w:t>
      </w:r>
      <w:r w:rsidRPr="00F24A20">
        <w:rPr>
          <w:rFonts w:ascii="Book Antiqua" w:hAnsi="Book Antiqua"/>
          <w:sz w:val="24"/>
          <w:szCs w:val="24"/>
        </w:rPr>
        <w:t xml:space="preserve">Cleveland Clinic, </w:t>
      </w:r>
      <w:r w:rsidR="00B46DD0" w:rsidRPr="00F24A20">
        <w:rPr>
          <w:rFonts w:ascii="Book Antiqua" w:hAnsi="Book Antiqua"/>
          <w:sz w:val="24"/>
          <w:szCs w:val="24"/>
        </w:rPr>
        <w:t>Cleveland, OH 44195</w:t>
      </w:r>
      <w:r w:rsidR="00B46DD0" w:rsidRPr="00F24A20">
        <w:rPr>
          <w:rFonts w:ascii="Book Antiqua" w:hAnsi="Book Antiqua"/>
          <w:sz w:val="24"/>
          <w:szCs w:val="24"/>
          <w:lang w:eastAsia="zh-CN"/>
        </w:rPr>
        <w:t>, United States</w:t>
      </w:r>
    </w:p>
    <w:p w14:paraId="173C97C6" w14:textId="0FDCBC3A" w:rsidR="00AE4C46" w:rsidRPr="00F24A20" w:rsidRDefault="00AE4C46" w:rsidP="0038653E">
      <w:pPr>
        <w:spacing w:line="360" w:lineRule="auto"/>
        <w:jc w:val="both"/>
        <w:rPr>
          <w:rFonts w:ascii="Book Antiqua" w:hAnsi="Book Antiqua"/>
          <w:b/>
          <w:sz w:val="24"/>
          <w:szCs w:val="24"/>
        </w:rPr>
      </w:pPr>
    </w:p>
    <w:p w14:paraId="2BDCAD2B" w14:textId="3F678575" w:rsidR="001731E4" w:rsidRPr="00F24A20" w:rsidRDefault="00171662" w:rsidP="0038653E">
      <w:pPr>
        <w:spacing w:line="360" w:lineRule="auto"/>
        <w:jc w:val="both"/>
        <w:rPr>
          <w:rFonts w:ascii="Book Antiqua" w:hAnsi="Book Antiqua"/>
          <w:sz w:val="24"/>
          <w:szCs w:val="24"/>
        </w:rPr>
      </w:pPr>
      <w:r w:rsidRPr="00F24A20">
        <w:rPr>
          <w:rFonts w:ascii="Book Antiqua" w:hAnsi="Book Antiqua"/>
          <w:b/>
          <w:sz w:val="24"/>
          <w:szCs w:val="24"/>
        </w:rPr>
        <w:t>Author contributions</w:t>
      </w:r>
      <w:r w:rsidRPr="00F24A20">
        <w:rPr>
          <w:rFonts w:ascii="Book Antiqua" w:hAnsi="Book Antiqua"/>
          <w:sz w:val="24"/>
          <w:szCs w:val="24"/>
        </w:rPr>
        <w:t xml:space="preserve">: </w:t>
      </w:r>
      <w:r w:rsidR="00AE4C46" w:rsidRPr="00F24A20">
        <w:rPr>
          <w:rFonts w:ascii="Book Antiqua" w:hAnsi="Book Antiqua"/>
          <w:sz w:val="24"/>
          <w:szCs w:val="24"/>
        </w:rPr>
        <w:t>Yadav D</w:t>
      </w:r>
      <w:r w:rsidRPr="00F24A20">
        <w:rPr>
          <w:rFonts w:ascii="Book Antiqua" w:hAnsi="Book Antiqua"/>
          <w:sz w:val="24"/>
          <w:szCs w:val="24"/>
        </w:rPr>
        <w:t xml:space="preserve"> designed the research</w:t>
      </w:r>
      <w:r w:rsidR="00323FD6" w:rsidRPr="00F24A20">
        <w:rPr>
          <w:rFonts w:ascii="Book Antiqua" w:hAnsi="Book Antiqua"/>
          <w:sz w:val="24"/>
          <w:szCs w:val="24"/>
        </w:rPr>
        <w:t>,</w:t>
      </w:r>
      <w:r w:rsidR="00DD45FA" w:rsidRPr="00F24A20">
        <w:rPr>
          <w:rFonts w:ascii="Book Antiqua" w:hAnsi="Book Antiqua"/>
          <w:sz w:val="24"/>
          <w:szCs w:val="24"/>
        </w:rPr>
        <w:t xml:space="preserve"> collected data,</w:t>
      </w:r>
      <w:r w:rsidR="00323FD6" w:rsidRPr="00F24A20">
        <w:rPr>
          <w:rFonts w:ascii="Book Antiqua" w:hAnsi="Book Antiqua"/>
          <w:sz w:val="24"/>
          <w:szCs w:val="24"/>
        </w:rPr>
        <w:t xml:space="preserve"> </w:t>
      </w:r>
      <w:r w:rsidR="00145E4C" w:rsidRPr="00F24A20">
        <w:rPr>
          <w:rFonts w:ascii="Book Antiqua" w:hAnsi="Book Antiqua"/>
          <w:sz w:val="24"/>
          <w:szCs w:val="24"/>
        </w:rPr>
        <w:t>performed the research and</w:t>
      </w:r>
      <w:r w:rsidR="00323FD6" w:rsidRPr="00F24A20">
        <w:rPr>
          <w:rFonts w:ascii="Book Antiqua" w:hAnsi="Book Antiqua"/>
          <w:sz w:val="24"/>
          <w:szCs w:val="24"/>
        </w:rPr>
        <w:t xml:space="preserve"> drafted the manuscript; </w:t>
      </w:r>
      <w:r w:rsidRPr="00F24A20">
        <w:rPr>
          <w:rFonts w:ascii="Book Antiqua" w:hAnsi="Book Antiqua"/>
          <w:sz w:val="24"/>
          <w:szCs w:val="24"/>
        </w:rPr>
        <w:t xml:space="preserve">Lopez R analyzed the data; </w:t>
      </w:r>
      <w:proofErr w:type="spellStart"/>
      <w:r w:rsidR="00323FD6" w:rsidRPr="00F24A20">
        <w:rPr>
          <w:rFonts w:ascii="Book Antiqua" w:hAnsi="Book Antiqua"/>
          <w:sz w:val="24"/>
          <w:szCs w:val="24"/>
        </w:rPr>
        <w:t>Vargo</w:t>
      </w:r>
      <w:proofErr w:type="spellEnd"/>
      <w:r w:rsidR="00323FD6" w:rsidRPr="00F24A20">
        <w:rPr>
          <w:rFonts w:ascii="Book Antiqua" w:hAnsi="Book Antiqua"/>
          <w:sz w:val="24"/>
          <w:szCs w:val="24"/>
        </w:rPr>
        <w:t xml:space="preserve"> J</w:t>
      </w:r>
      <w:r w:rsidRPr="00F24A20">
        <w:rPr>
          <w:rFonts w:ascii="Book Antiqua" w:hAnsi="Book Antiqua"/>
          <w:sz w:val="24"/>
          <w:szCs w:val="24"/>
        </w:rPr>
        <w:t xml:space="preserve"> critically revised the manuscript for</w:t>
      </w:r>
      <w:r w:rsidR="00454599" w:rsidRPr="00F24A20">
        <w:rPr>
          <w:rFonts w:ascii="Book Antiqua" w:hAnsi="Book Antiqua"/>
          <w:sz w:val="24"/>
          <w:szCs w:val="24"/>
        </w:rPr>
        <w:t xml:space="preserve"> important intellectual content; </w:t>
      </w:r>
      <w:proofErr w:type="spellStart"/>
      <w:r w:rsidR="00454599" w:rsidRPr="00F24A20">
        <w:rPr>
          <w:rFonts w:ascii="Book Antiqua" w:hAnsi="Book Antiqua"/>
          <w:sz w:val="24"/>
          <w:szCs w:val="24"/>
        </w:rPr>
        <w:t>Chahal</w:t>
      </w:r>
      <w:proofErr w:type="spellEnd"/>
      <w:r w:rsidR="00454599" w:rsidRPr="00F24A20">
        <w:rPr>
          <w:rFonts w:ascii="Book Antiqua" w:hAnsi="Book Antiqua"/>
          <w:sz w:val="24"/>
          <w:szCs w:val="24"/>
        </w:rPr>
        <w:t xml:space="preserve"> P</w:t>
      </w:r>
      <w:r w:rsidR="00323FD6" w:rsidRPr="00F24A20">
        <w:rPr>
          <w:rFonts w:ascii="Book Antiqua" w:hAnsi="Book Antiqua"/>
          <w:sz w:val="24"/>
          <w:szCs w:val="24"/>
        </w:rPr>
        <w:t xml:space="preserve"> designed the research,</w:t>
      </w:r>
      <w:r w:rsidR="00454599" w:rsidRPr="00F24A20">
        <w:rPr>
          <w:rFonts w:ascii="Book Antiqua" w:hAnsi="Book Antiqua"/>
          <w:sz w:val="24"/>
          <w:szCs w:val="24"/>
        </w:rPr>
        <w:t xml:space="preserve"> supervised the study</w:t>
      </w:r>
      <w:r w:rsidR="00323FD6" w:rsidRPr="00F24A20">
        <w:rPr>
          <w:rFonts w:ascii="Book Antiqua" w:hAnsi="Book Antiqua"/>
          <w:sz w:val="24"/>
          <w:szCs w:val="24"/>
        </w:rPr>
        <w:t xml:space="preserve"> and critically revised the manuscript for important intellectual content.</w:t>
      </w:r>
    </w:p>
    <w:p w14:paraId="6A9CBBDB" w14:textId="77777777" w:rsidR="00454599" w:rsidRPr="00F24A20" w:rsidRDefault="00454599" w:rsidP="0038653E">
      <w:pPr>
        <w:spacing w:line="360" w:lineRule="auto"/>
        <w:jc w:val="both"/>
        <w:rPr>
          <w:rFonts w:ascii="Book Antiqua" w:hAnsi="Book Antiqua"/>
          <w:sz w:val="24"/>
          <w:szCs w:val="24"/>
        </w:rPr>
      </w:pPr>
    </w:p>
    <w:p w14:paraId="45D8FAF1" w14:textId="4E1E8A3C" w:rsidR="00171662" w:rsidRPr="00F24A20" w:rsidRDefault="00171662" w:rsidP="0038653E">
      <w:pPr>
        <w:spacing w:line="360" w:lineRule="auto"/>
        <w:jc w:val="both"/>
        <w:rPr>
          <w:rFonts w:ascii="Book Antiqua" w:hAnsi="Book Antiqua"/>
          <w:sz w:val="24"/>
          <w:szCs w:val="24"/>
          <w:lang w:eastAsia="zh-CN"/>
        </w:rPr>
      </w:pPr>
      <w:r w:rsidRPr="00F24A20">
        <w:rPr>
          <w:rFonts w:ascii="Book Antiqua" w:hAnsi="Book Antiqua"/>
          <w:b/>
          <w:sz w:val="24"/>
          <w:szCs w:val="24"/>
        </w:rPr>
        <w:t>Institutional review board statement</w:t>
      </w:r>
      <w:r w:rsidRPr="00F24A20">
        <w:rPr>
          <w:rFonts w:ascii="Book Antiqua" w:hAnsi="Book Antiqua"/>
          <w:sz w:val="24"/>
          <w:szCs w:val="24"/>
        </w:rPr>
        <w:t>: The study was reviewed and approved by the Institutional Review Board of the Cleveland Clinic</w:t>
      </w:r>
      <w:r w:rsidR="00B46DD0" w:rsidRPr="00F24A20">
        <w:rPr>
          <w:rFonts w:ascii="Book Antiqua" w:hAnsi="Book Antiqua"/>
          <w:sz w:val="24"/>
          <w:szCs w:val="24"/>
          <w:lang w:eastAsia="zh-CN"/>
        </w:rPr>
        <w:t>.</w:t>
      </w:r>
    </w:p>
    <w:p w14:paraId="4E6332B2" w14:textId="77777777" w:rsidR="00171662" w:rsidRPr="00F24A20" w:rsidRDefault="00171662" w:rsidP="0038653E">
      <w:pPr>
        <w:spacing w:line="360" w:lineRule="auto"/>
        <w:jc w:val="both"/>
        <w:rPr>
          <w:rFonts w:ascii="Book Antiqua" w:hAnsi="Book Antiqua"/>
          <w:sz w:val="24"/>
          <w:szCs w:val="24"/>
        </w:rPr>
      </w:pPr>
    </w:p>
    <w:p w14:paraId="10F54125" w14:textId="43BAF9CF" w:rsidR="00171662" w:rsidRPr="00F24A20" w:rsidRDefault="00171662" w:rsidP="0038653E">
      <w:pPr>
        <w:spacing w:line="360" w:lineRule="auto"/>
        <w:jc w:val="both"/>
        <w:rPr>
          <w:rFonts w:ascii="Book Antiqua" w:hAnsi="Book Antiqua"/>
          <w:sz w:val="24"/>
          <w:szCs w:val="24"/>
        </w:rPr>
      </w:pPr>
      <w:r w:rsidRPr="00F24A20">
        <w:rPr>
          <w:rFonts w:ascii="Book Antiqua" w:hAnsi="Book Antiqua"/>
          <w:b/>
          <w:sz w:val="24"/>
          <w:szCs w:val="24"/>
        </w:rPr>
        <w:lastRenderedPageBreak/>
        <w:t>Informed consent statement</w:t>
      </w:r>
      <w:r w:rsidRPr="00F24A20">
        <w:rPr>
          <w:rFonts w:ascii="Book Antiqua" w:hAnsi="Book Antiqua"/>
          <w:sz w:val="24"/>
          <w:szCs w:val="24"/>
        </w:rPr>
        <w:t>: All study participants provided informed consent.</w:t>
      </w:r>
    </w:p>
    <w:p w14:paraId="4E9CBAEB" w14:textId="77777777" w:rsidR="00171662" w:rsidRPr="00F24A20" w:rsidRDefault="00171662" w:rsidP="0038653E">
      <w:pPr>
        <w:spacing w:line="360" w:lineRule="auto"/>
        <w:jc w:val="both"/>
        <w:rPr>
          <w:rFonts w:ascii="Book Antiqua" w:hAnsi="Book Antiqua"/>
          <w:sz w:val="24"/>
          <w:szCs w:val="24"/>
        </w:rPr>
      </w:pPr>
    </w:p>
    <w:p w14:paraId="0957981A" w14:textId="04A9EFAD" w:rsidR="00171662" w:rsidRPr="00F24A20" w:rsidRDefault="00171662" w:rsidP="0038653E">
      <w:pPr>
        <w:spacing w:line="360" w:lineRule="auto"/>
        <w:jc w:val="both"/>
        <w:rPr>
          <w:rFonts w:ascii="Book Antiqua" w:hAnsi="Book Antiqua"/>
          <w:sz w:val="24"/>
          <w:szCs w:val="24"/>
          <w:lang w:eastAsia="zh-CN"/>
        </w:rPr>
      </w:pPr>
      <w:r w:rsidRPr="00F24A20">
        <w:rPr>
          <w:rFonts w:ascii="Book Antiqua" w:hAnsi="Book Antiqua"/>
          <w:b/>
          <w:sz w:val="24"/>
          <w:szCs w:val="24"/>
        </w:rPr>
        <w:t>Conflict-of-interest statement</w:t>
      </w:r>
      <w:r w:rsidRPr="00F24A20">
        <w:rPr>
          <w:rFonts w:ascii="Book Antiqua" w:hAnsi="Book Antiqua"/>
          <w:sz w:val="24"/>
          <w:szCs w:val="24"/>
        </w:rPr>
        <w:t>: The authors declare that they have no conflicts of interest</w:t>
      </w:r>
      <w:r w:rsidR="00B46DD0" w:rsidRPr="00F24A20">
        <w:rPr>
          <w:rFonts w:ascii="Book Antiqua" w:hAnsi="Book Antiqua"/>
          <w:sz w:val="24"/>
          <w:szCs w:val="24"/>
          <w:lang w:eastAsia="zh-CN"/>
        </w:rPr>
        <w:t>.</w:t>
      </w:r>
    </w:p>
    <w:p w14:paraId="7BA3D656" w14:textId="77777777" w:rsidR="00171662" w:rsidRPr="00F24A20" w:rsidRDefault="00171662" w:rsidP="0038653E">
      <w:pPr>
        <w:spacing w:line="360" w:lineRule="auto"/>
        <w:jc w:val="both"/>
        <w:rPr>
          <w:rFonts w:ascii="Book Antiqua" w:hAnsi="Book Antiqua"/>
          <w:sz w:val="24"/>
          <w:szCs w:val="24"/>
        </w:rPr>
      </w:pPr>
    </w:p>
    <w:p w14:paraId="7CFDEDFC" w14:textId="065C6517" w:rsidR="00171662" w:rsidRPr="00F24A20" w:rsidRDefault="00171662" w:rsidP="0038653E">
      <w:pPr>
        <w:spacing w:line="360" w:lineRule="auto"/>
        <w:jc w:val="both"/>
        <w:rPr>
          <w:rFonts w:ascii="Book Antiqua" w:hAnsi="Book Antiqua"/>
          <w:sz w:val="24"/>
          <w:szCs w:val="24"/>
          <w:lang w:eastAsia="zh-CN"/>
        </w:rPr>
      </w:pPr>
      <w:r w:rsidRPr="00F24A20">
        <w:rPr>
          <w:rFonts w:ascii="Book Antiqua" w:hAnsi="Book Antiqua"/>
          <w:b/>
          <w:sz w:val="24"/>
          <w:szCs w:val="24"/>
        </w:rPr>
        <w:t>Data sharing statement</w:t>
      </w:r>
      <w:r w:rsidRPr="00F24A20">
        <w:rPr>
          <w:rFonts w:ascii="Book Antiqua" w:hAnsi="Book Antiqua"/>
          <w:sz w:val="24"/>
          <w:szCs w:val="24"/>
        </w:rPr>
        <w:t>: No additional data are available</w:t>
      </w:r>
      <w:r w:rsidR="00B46DD0" w:rsidRPr="00F24A20">
        <w:rPr>
          <w:rFonts w:ascii="Book Antiqua" w:hAnsi="Book Antiqua"/>
          <w:sz w:val="24"/>
          <w:szCs w:val="24"/>
          <w:lang w:eastAsia="zh-CN"/>
        </w:rPr>
        <w:t>.</w:t>
      </w:r>
    </w:p>
    <w:p w14:paraId="55759D24" w14:textId="77777777" w:rsidR="00B46DD0" w:rsidRPr="00F24A20" w:rsidRDefault="00B46DD0" w:rsidP="0038653E">
      <w:pPr>
        <w:spacing w:line="360" w:lineRule="auto"/>
        <w:jc w:val="both"/>
        <w:rPr>
          <w:rFonts w:ascii="Book Antiqua" w:hAnsi="Book Antiqua"/>
          <w:sz w:val="24"/>
          <w:szCs w:val="24"/>
          <w:lang w:eastAsia="zh-CN"/>
        </w:rPr>
      </w:pPr>
    </w:p>
    <w:p w14:paraId="703251B6" w14:textId="13CCCCDF" w:rsidR="00B46DD0" w:rsidRPr="00F24A20" w:rsidRDefault="00B46DD0" w:rsidP="0038653E">
      <w:pPr>
        <w:spacing w:line="360" w:lineRule="auto"/>
        <w:jc w:val="both"/>
        <w:rPr>
          <w:rFonts w:ascii="Book Antiqua" w:hAnsi="Book Antiqua"/>
          <w:color w:val="000000"/>
          <w:kern w:val="0"/>
          <w:sz w:val="24"/>
          <w:szCs w:val="24"/>
          <w:lang w:eastAsia="zh-CN"/>
        </w:rPr>
      </w:pPr>
      <w:bookmarkStart w:id="3" w:name="OLE_LINK155"/>
      <w:bookmarkStart w:id="4" w:name="OLE_LINK183"/>
      <w:bookmarkStart w:id="5" w:name="OLE_LINK441"/>
      <w:r w:rsidRPr="00F24A20">
        <w:rPr>
          <w:rFonts w:ascii="Book Antiqua" w:hAnsi="Book Antiqua"/>
          <w:b/>
          <w:color w:val="000000"/>
          <w:kern w:val="0"/>
          <w:sz w:val="24"/>
          <w:szCs w:val="24"/>
        </w:rPr>
        <w:t xml:space="preserve">Open-Access: </w:t>
      </w:r>
      <w:r w:rsidRPr="00F24A20">
        <w:rPr>
          <w:rFonts w:ascii="Book Antiqua" w:hAnsi="Book Antiqua"/>
          <w:color w:val="000000"/>
          <w:kern w:val="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F24A20">
          <w:rPr>
            <w:rStyle w:val="a6"/>
            <w:rFonts w:ascii="Book Antiqua" w:hAnsi="Book Antiqua"/>
            <w:kern w:val="0"/>
            <w:sz w:val="24"/>
            <w:szCs w:val="24"/>
          </w:rPr>
          <w:t>http://creativecommons.org/licenses/by-nc/4.0/</w:t>
        </w:r>
      </w:hyperlink>
    </w:p>
    <w:p w14:paraId="38317A13" w14:textId="77777777" w:rsidR="00B46DD0" w:rsidRPr="00F24A20" w:rsidRDefault="00B46DD0" w:rsidP="0038653E">
      <w:pPr>
        <w:spacing w:line="360" w:lineRule="auto"/>
        <w:jc w:val="both"/>
        <w:rPr>
          <w:rFonts w:ascii="Book Antiqua" w:hAnsi="Book Antiqua"/>
          <w:b/>
          <w:color w:val="000000"/>
          <w:kern w:val="0"/>
          <w:sz w:val="24"/>
          <w:szCs w:val="24"/>
          <w:lang w:eastAsia="zh-CN"/>
        </w:rPr>
      </w:pPr>
    </w:p>
    <w:bookmarkEnd w:id="3"/>
    <w:bookmarkEnd w:id="4"/>
    <w:bookmarkEnd w:id="5"/>
    <w:p w14:paraId="594B2615" w14:textId="442FF0EE" w:rsidR="00AE4C46" w:rsidRPr="00F24A20" w:rsidRDefault="00B46DD0" w:rsidP="0038653E">
      <w:pPr>
        <w:spacing w:line="360" w:lineRule="auto"/>
        <w:jc w:val="both"/>
        <w:rPr>
          <w:rFonts w:ascii="Book Antiqua" w:hAnsi="Book Antiqua" w:cs="Arial Unicode MS"/>
          <w:color w:val="000000"/>
          <w:sz w:val="24"/>
          <w:szCs w:val="24"/>
          <w:lang w:eastAsia="zh-CN"/>
        </w:rPr>
      </w:pPr>
      <w:r w:rsidRPr="00F24A20">
        <w:rPr>
          <w:rFonts w:ascii="Book Antiqua" w:hAnsi="Book Antiqua" w:cs="Arial Unicode MS"/>
          <w:b/>
          <w:color w:val="000000"/>
          <w:sz w:val="24"/>
          <w:szCs w:val="24"/>
        </w:rPr>
        <w:t xml:space="preserve">Manuscript source: </w:t>
      </w:r>
      <w:r w:rsidRPr="00F24A20">
        <w:rPr>
          <w:rFonts w:ascii="Book Antiqua" w:hAnsi="Book Antiqua" w:cs="Arial Unicode MS"/>
          <w:color w:val="000000"/>
          <w:sz w:val="24"/>
          <w:szCs w:val="24"/>
        </w:rPr>
        <w:t>Unsolicited manuscript</w:t>
      </w:r>
    </w:p>
    <w:p w14:paraId="7E3AAD1A" w14:textId="77777777" w:rsidR="00B46DD0" w:rsidRPr="00F24A20" w:rsidRDefault="00B46DD0" w:rsidP="0038653E">
      <w:pPr>
        <w:spacing w:line="360" w:lineRule="auto"/>
        <w:jc w:val="both"/>
        <w:rPr>
          <w:rFonts w:ascii="Book Antiqua" w:hAnsi="Book Antiqua"/>
          <w:sz w:val="24"/>
          <w:szCs w:val="24"/>
          <w:lang w:eastAsia="zh-CN"/>
        </w:rPr>
      </w:pPr>
    </w:p>
    <w:p w14:paraId="2ABBDA20" w14:textId="577868A2" w:rsidR="005613C6" w:rsidRPr="00F24A20" w:rsidRDefault="00AE4C46" w:rsidP="0038653E">
      <w:pPr>
        <w:spacing w:line="360" w:lineRule="auto"/>
        <w:jc w:val="both"/>
        <w:rPr>
          <w:rFonts w:ascii="Book Antiqua" w:hAnsi="Book Antiqua"/>
          <w:sz w:val="24"/>
          <w:szCs w:val="24"/>
        </w:rPr>
      </w:pPr>
      <w:r w:rsidRPr="00F24A20">
        <w:rPr>
          <w:rFonts w:ascii="Book Antiqua" w:hAnsi="Book Antiqua"/>
          <w:b/>
          <w:sz w:val="24"/>
          <w:szCs w:val="24"/>
        </w:rPr>
        <w:t>Correspondence to</w:t>
      </w:r>
      <w:r w:rsidRPr="00F24A20">
        <w:rPr>
          <w:rFonts w:ascii="Book Antiqua" w:hAnsi="Book Antiqua"/>
          <w:sz w:val="24"/>
          <w:szCs w:val="24"/>
        </w:rPr>
        <w:t>:</w:t>
      </w:r>
      <w:r w:rsidRPr="00F24A20">
        <w:rPr>
          <w:rFonts w:ascii="Book Antiqua" w:hAnsi="Book Antiqua"/>
          <w:b/>
          <w:sz w:val="24"/>
          <w:szCs w:val="24"/>
        </w:rPr>
        <w:t xml:space="preserve"> </w:t>
      </w:r>
      <w:proofErr w:type="spellStart"/>
      <w:r w:rsidR="005613C6" w:rsidRPr="00F24A20">
        <w:rPr>
          <w:rFonts w:ascii="Book Antiqua" w:hAnsi="Book Antiqua"/>
          <w:b/>
          <w:sz w:val="24"/>
          <w:szCs w:val="24"/>
        </w:rPr>
        <w:t>Prabhleen</w:t>
      </w:r>
      <w:proofErr w:type="spellEnd"/>
      <w:r w:rsidR="005613C6" w:rsidRPr="00F24A20">
        <w:rPr>
          <w:rFonts w:ascii="Book Antiqua" w:hAnsi="Book Antiqua"/>
          <w:b/>
          <w:sz w:val="24"/>
          <w:szCs w:val="24"/>
        </w:rPr>
        <w:t xml:space="preserve"> </w:t>
      </w:r>
      <w:proofErr w:type="spellStart"/>
      <w:r w:rsidR="005613C6" w:rsidRPr="00F24A20">
        <w:rPr>
          <w:rFonts w:ascii="Book Antiqua" w:hAnsi="Book Antiqua"/>
          <w:b/>
          <w:sz w:val="24"/>
          <w:szCs w:val="24"/>
        </w:rPr>
        <w:t>Chahal</w:t>
      </w:r>
      <w:proofErr w:type="spellEnd"/>
      <w:r w:rsidR="00B46DD0" w:rsidRPr="00F24A20">
        <w:rPr>
          <w:rFonts w:ascii="Book Antiqua" w:hAnsi="Book Antiqua"/>
          <w:b/>
          <w:sz w:val="24"/>
          <w:szCs w:val="24"/>
          <w:lang w:eastAsia="zh-CN"/>
        </w:rPr>
        <w:t>,</w:t>
      </w:r>
      <w:r w:rsidR="005613C6" w:rsidRPr="00F24A20">
        <w:rPr>
          <w:rFonts w:ascii="Book Antiqua" w:hAnsi="Book Antiqua"/>
          <w:b/>
          <w:sz w:val="24"/>
          <w:szCs w:val="24"/>
        </w:rPr>
        <w:t xml:space="preserve"> MD</w:t>
      </w:r>
      <w:r w:rsidRPr="00F24A20">
        <w:rPr>
          <w:rFonts w:ascii="Book Antiqua" w:hAnsi="Book Antiqua"/>
          <w:b/>
          <w:sz w:val="24"/>
          <w:szCs w:val="24"/>
        </w:rPr>
        <w:t>,</w:t>
      </w:r>
      <w:r w:rsidRPr="00F24A20">
        <w:rPr>
          <w:rFonts w:ascii="Book Antiqua" w:hAnsi="Book Antiqua"/>
          <w:sz w:val="24"/>
          <w:szCs w:val="24"/>
        </w:rPr>
        <w:t xml:space="preserve"> </w:t>
      </w:r>
      <w:r w:rsidR="00B46DD0" w:rsidRPr="00F24A20">
        <w:rPr>
          <w:rFonts w:ascii="Book Antiqua" w:hAnsi="Book Antiqua"/>
          <w:sz w:val="24"/>
          <w:szCs w:val="24"/>
        </w:rPr>
        <w:t>Department of Gastroenterology and Hepatology, Digestive Disease Institute, Cleveland Clinic,</w:t>
      </w:r>
      <w:r w:rsidR="00B46DD0" w:rsidRPr="00F24A20">
        <w:rPr>
          <w:rFonts w:ascii="Book Antiqua" w:hAnsi="Book Antiqua"/>
          <w:sz w:val="24"/>
          <w:szCs w:val="24"/>
          <w:lang w:eastAsia="zh-CN"/>
        </w:rPr>
        <w:t xml:space="preserve"> </w:t>
      </w:r>
      <w:r w:rsidRPr="00F24A20">
        <w:rPr>
          <w:rFonts w:ascii="Book Antiqua" w:hAnsi="Book Antiqua"/>
          <w:sz w:val="24"/>
          <w:szCs w:val="24"/>
        </w:rPr>
        <w:t xml:space="preserve">Cleveland Clinic Main Campus, </w:t>
      </w:r>
      <w:r w:rsidR="005613C6" w:rsidRPr="00F24A20">
        <w:rPr>
          <w:rFonts w:ascii="Book Antiqua" w:hAnsi="Book Antiqua"/>
          <w:sz w:val="24"/>
          <w:szCs w:val="24"/>
        </w:rPr>
        <w:t>Mail Code A31</w:t>
      </w:r>
      <w:r w:rsidRPr="00F24A20">
        <w:rPr>
          <w:rFonts w:ascii="Book Antiqua" w:hAnsi="Book Antiqua"/>
          <w:sz w:val="24"/>
          <w:szCs w:val="24"/>
        </w:rPr>
        <w:t xml:space="preserve">, </w:t>
      </w:r>
      <w:r w:rsidR="005613C6" w:rsidRPr="00F24A20">
        <w:rPr>
          <w:rFonts w:ascii="Book Antiqua" w:hAnsi="Book Antiqua"/>
          <w:sz w:val="24"/>
          <w:szCs w:val="24"/>
        </w:rPr>
        <w:t>9500 Euclid Avenue</w:t>
      </w:r>
      <w:r w:rsidRPr="00F24A20">
        <w:rPr>
          <w:rFonts w:ascii="Book Antiqua" w:hAnsi="Book Antiqua"/>
          <w:sz w:val="24"/>
          <w:szCs w:val="24"/>
        </w:rPr>
        <w:t xml:space="preserve">, </w:t>
      </w:r>
      <w:r w:rsidR="005613C6" w:rsidRPr="00F24A20">
        <w:rPr>
          <w:rFonts w:ascii="Book Antiqua" w:hAnsi="Book Antiqua"/>
          <w:sz w:val="24"/>
          <w:szCs w:val="24"/>
        </w:rPr>
        <w:t xml:space="preserve">Cleveland, </w:t>
      </w:r>
      <w:r w:rsidR="00B46DD0" w:rsidRPr="00F24A20">
        <w:rPr>
          <w:rFonts w:ascii="Book Antiqua" w:hAnsi="Book Antiqua"/>
          <w:sz w:val="24"/>
          <w:szCs w:val="24"/>
        </w:rPr>
        <w:t>OH 44195</w:t>
      </w:r>
      <w:r w:rsidR="00B46DD0" w:rsidRPr="00F24A20">
        <w:rPr>
          <w:rFonts w:ascii="Book Antiqua" w:hAnsi="Book Antiqua"/>
          <w:sz w:val="24"/>
          <w:szCs w:val="24"/>
          <w:lang w:eastAsia="zh-CN"/>
        </w:rPr>
        <w:t>, United States</w:t>
      </w:r>
      <w:r w:rsidRPr="00F24A20">
        <w:rPr>
          <w:rFonts w:ascii="Book Antiqua" w:hAnsi="Book Antiqua"/>
          <w:sz w:val="24"/>
          <w:szCs w:val="24"/>
        </w:rPr>
        <w:t xml:space="preserve">. </w:t>
      </w:r>
      <w:hyperlink r:id="rId10" w:history="1">
        <w:r w:rsidRPr="00F24A20">
          <w:rPr>
            <w:rStyle w:val="a6"/>
            <w:rFonts w:ascii="Book Antiqua" w:hAnsi="Book Antiqua"/>
            <w:sz w:val="24"/>
            <w:szCs w:val="24"/>
          </w:rPr>
          <w:t>chahalp@ccf.org</w:t>
        </w:r>
      </w:hyperlink>
    </w:p>
    <w:p w14:paraId="6E2313B1" w14:textId="68B75FA0" w:rsidR="005613C6" w:rsidRPr="00F24A20" w:rsidRDefault="00B46DD0" w:rsidP="0038653E">
      <w:pPr>
        <w:spacing w:line="360" w:lineRule="auto"/>
        <w:jc w:val="both"/>
        <w:rPr>
          <w:rFonts w:ascii="Book Antiqua" w:hAnsi="Book Antiqua"/>
          <w:sz w:val="24"/>
          <w:szCs w:val="24"/>
        </w:rPr>
      </w:pPr>
      <w:r w:rsidRPr="00F24A20">
        <w:rPr>
          <w:rFonts w:ascii="Book Antiqua" w:hAnsi="Book Antiqua"/>
          <w:b/>
          <w:sz w:val="24"/>
          <w:szCs w:val="24"/>
          <w:lang w:eastAsia="zh-CN"/>
        </w:rPr>
        <w:t>Telephone</w:t>
      </w:r>
      <w:r w:rsidRPr="00F24A20">
        <w:rPr>
          <w:rFonts w:ascii="Book Antiqua" w:hAnsi="Book Antiqua"/>
          <w:sz w:val="24"/>
          <w:szCs w:val="24"/>
        </w:rPr>
        <w:t>:</w:t>
      </w:r>
      <w:r w:rsidRPr="00F24A20">
        <w:rPr>
          <w:rFonts w:ascii="Book Antiqua" w:hAnsi="Book Antiqua"/>
          <w:sz w:val="24"/>
          <w:szCs w:val="24"/>
          <w:lang w:eastAsia="zh-CN"/>
        </w:rPr>
        <w:t xml:space="preserve"> +1-</w:t>
      </w:r>
      <w:r w:rsidR="005613C6" w:rsidRPr="00F24A20">
        <w:rPr>
          <w:rFonts w:ascii="Book Antiqua" w:hAnsi="Book Antiqua"/>
          <w:sz w:val="24"/>
          <w:szCs w:val="24"/>
        </w:rPr>
        <w:t>216</w:t>
      </w:r>
      <w:r w:rsidRPr="00F24A20">
        <w:rPr>
          <w:rFonts w:ascii="Book Antiqua" w:hAnsi="Book Antiqua"/>
          <w:sz w:val="24"/>
          <w:szCs w:val="24"/>
          <w:lang w:eastAsia="zh-CN"/>
        </w:rPr>
        <w:t>-</w:t>
      </w:r>
      <w:r w:rsidRPr="00F24A20">
        <w:rPr>
          <w:rFonts w:ascii="Book Antiqua" w:hAnsi="Book Antiqua"/>
          <w:sz w:val="24"/>
          <w:szCs w:val="24"/>
        </w:rPr>
        <w:t xml:space="preserve"> 444</w:t>
      </w:r>
      <w:r w:rsidR="005613C6" w:rsidRPr="00F24A20">
        <w:rPr>
          <w:rFonts w:ascii="Book Antiqua" w:hAnsi="Book Antiqua"/>
          <w:sz w:val="24"/>
          <w:szCs w:val="24"/>
        </w:rPr>
        <w:t>6521</w:t>
      </w:r>
      <w:r w:rsidR="005613C6" w:rsidRPr="00F24A20">
        <w:rPr>
          <w:rFonts w:ascii="Book Antiqua" w:hAnsi="Book Antiqua"/>
          <w:sz w:val="24"/>
          <w:szCs w:val="24"/>
        </w:rPr>
        <w:tab/>
      </w:r>
    </w:p>
    <w:p w14:paraId="52B75467" w14:textId="44EC00AC" w:rsidR="005613C6" w:rsidRPr="00F24A20" w:rsidRDefault="005613C6" w:rsidP="0038653E">
      <w:pPr>
        <w:spacing w:line="360" w:lineRule="auto"/>
        <w:jc w:val="both"/>
        <w:rPr>
          <w:rFonts w:ascii="Book Antiqua" w:hAnsi="Book Antiqua"/>
          <w:sz w:val="24"/>
          <w:szCs w:val="24"/>
        </w:rPr>
      </w:pPr>
      <w:r w:rsidRPr="00F24A20">
        <w:rPr>
          <w:rFonts w:ascii="Book Antiqua" w:hAnsi="Book Antiqua"/>
          <w:b/>
          <w:sz w:val="24"/>
          <w:szCs w:val="24"/>
        </w:rPr>
        <w:t>Fax</w:t>
      </w:r>
      <w:r w:rsidR="00B46DD0" w:rsidRPr="00F24A20">
        <w:rPr>
          <w:rFonts w:ascii="Book Antiqua" w:hAnsi="Book Antiqua"/>
          <w:sz w:val="24"/>
          <w:szCs w:val="24"/>
          <w:lang w:eastAsia="zh-CN"/>
        </w:rPr>
        <w:t>:</w:t>
      </w:r>
      <w:r w:rsidRPr="00F24A20">
        <w:rPr>
          <w:rFonts w:ascii="Book Antiqua" w:hAnsi="Book Antiqua"/>
          <w:sz w:val="24"/>
          <w:szCs w:val="24"/>
        </w:rPr>
        <w:t xml:space="preserve"> </w:t>
      </w:r>
      <w:r w:rsidR="00B46DD0" w:rsidRPr="00F24A20">
        <w:rPr>
          <w:rFonts w:ascii="Book Antiqua" w:hAnsi="Book Antiqua"/>
          <w:sz w:val="24"/>
          <w:szCs w:val="24"/>
          <w:lang w:eastAsia="zh-CN"/>
        </w:rPr>
        <w:t>+1-</w:t>
      </w:r>
      <w:r w:rsidRPr="00F24A20">
        <w:rPr>
          <w:rFonts w:ascii="Book Antiqua" w:hAnsi="Book Antiqua"/>
          <w:sz w:val="24"/>
          <w:szCs w:val="24"/>
        </w:rPr>
        <w:t>216</w:t>
      </w:r>
      <w:r w:rsidR="00B46DD0" w:rsidRPr="00F24A20">
        <w:rPr>
          <w:rFonts w:ascii="Book Antiqua" w:hAnsi="Book Antiqua"/>
          <w:sz w:val="24"/>
          <w:szCs w:val="24"/>
          <w:lang w:eastAsia="zh-CN"/>
        </w:rPr>
        <w:t>-</w:t>
      </w:r>
      <w:r w:rsidR="00B46DD0" w:rsidRPr="00F24A20">
        <w:rPr>
          <w:rFonts w:ascii="Book Antiqua" w:hAnsi="Book Antiqua"/>
          <w:sz w:val="24"/>
          <w:szCs w:val="24"/>
        </w:rPr>
        <w:t>444</w:t>
      </w:r>
      <w:r w:rsidRPr="00F24A20">
        <w:rPr>
          <w:rFonts w:ascii="Book Antiqua" w:hAnsi="Book Antiqua"/>
          <w:sz w:val="24"/>
          <w:szCs w:val="24"/>
        </w:rPr>
        <w:t>6284</w:t>
      </w:r>
    </w:p>
    <w:p w14:paraId="52A5B9E0" w14:textId="77777777" w:rsidR="00AE4C46" w:rsidRPr="00F24A20" w:rsidRDefault="00AE4C46" w:rsidP="0038653E">
      <w:pPr>
        <w:spacing w:line="360" w:lineRule="auto"/>
        <w:jc w:val="both"/>
        <w:rPr>
          <w:rFonts w:ascii="Book Antiqua" w:hAnsi="Book Antiqua"/>
          <w:sz w:val="24"/>
          <w:szCs w:val="24"/>
        </w:rPr>
      </w:pPr>
    </w:p>
    <w:p w14:paraId="15E385DA" w14:textId="52C493A1" w:rsidR="00B46DD0" w:rsidRPr="00F24A20" w:rsidRDefault="00B46DD0" w:rsidP="0038653E">
      <w:pPr>
        <w:spacing w:line="360" w:lineRule="auto"/>
        <w:jc w:val="both"/>
        <w:rPr>
          <w:rFonts w:ascii="Book Antiqua" w:hAnsi="Book Antiqua"/>
          <w:b/>
          <w:sz w:val="24"/>
          <w:szCs w:val="24"/>
          <w:lang w:eastAsia="zh-CN"/>
        </w:rPr>
      </w:pPr>
      <w:bookmarkStart w:id="6" w:name="OLE_LINK476"/>
      <w:bookmarkStart w:id="7" w:name="OLE_LINK477"/>
      <w:bookmarkStart w:id="8" w:name="OLE_LINK117"/>
      <w:bookmarkStart w:id="9" w:name="OLE_LINK528"/>
      <w:bookmarkStart w:id="10" w:name="OLE_LINK557"/>
      <w:r w:rsidRPr="00F24A20">
        <w:rPr>
          <w:rFonts w:ascii="Book Antiqua" w:hAnsi="Book Antiqua"/>
          <w:b/>
          <w:sz w:val="24"/>
          <w:szCs w:val="24"/>
        </w:rPr>
        <w:t>Received:</w:t>
      </w:r>
      <w:r w:rsidRPr="00F24A20">
        <w:rPr>
          <w:rFonts w:ascii="Book Antiqua" w:hAnsi="Book Antiqua"/>
          <w:sz w:val="24"/>
          <w:szCs w:val="24"/>
          <w:lang w:eastAsia="zh-CN"/>
        </w:rPr>
        <w:t xml:space="preserve"> July 22, 2016</w:t>
      </w:r>
    </w:p>
    <w:p w14:paraId="5492B0CB" w14:textId="0B432F62" w:rsidR="00B46DD0" w:rsidRPr="00F24A20" w:rsidRDefault="00B46DD0" w:rsidP="0038653E">
      <w:pPr>
        <w:spacing w:line="360" w:lineRule="auto"/>
        <w:jc w:val="both"/>
        <w:rPr>
          <w:rFonts w:ascii="Book Antiqua" w:hAnsi="Book Antiqua"/>
          <w:b/>
          <w:sz w:val="24"/>
          <w:szCs w:val="24"/>
        </w:rPr>
      </w:pPr>
      <w:r w:rsidRPr="00F24A20">
        <w:rPr>
          <w:rFonts w:ascii="Book Antiqua" w:hAnsi="Book Antiqua"/>
          <w:b/>
          <w:sz w:val="24"/>
          <w:szCs w:val="24"/>
        </w:rPr>
        <w:t>Peer-review started:</w:t>
      </w:r>
      <w:r w:rsidRPr="00F24A20">
        <w:rPr>
          <w:rFonts w:ascii="Book Antiqua" w:hAnsi="Book Antiqua"/>
          <w:sz w:val="24"/>
          <w:szCs w:val="24"/>
          <w:lang w:eastAsia="zh-CN"/>
        </w:rPr>
        <w:t xml:space="preserve"> July 25, 2016</w:t>
      </w:r>
    </w:p>
    <w:p w14:paraId="1A954938" w14:textId="2B7D7973" w:rsidR="00B46DD0" w:rsidRPr="00F24A20" w:rsidRDefault="00B46DD0" w:rsidP="0038653E">
      <w:pPr>
        <w:spacing w:line="360" w:lineRule="auto"/>
        <w:jc w:val="both"/>
        <w:rPr>
          <w:rFonts w:ascii="Book Antiqua" w:hAnsi="Book Antiqua"/>
          <w:sz w:val="24"/>
          <w:szCs w:val="24"/>
          <w:lang w:eastAsia="zh-CN"/>
        </w:rPr>
      </w:pPr>
      <w:r w:rsidRPr="00F24A20">
        <w:rPr>
          <w:rFonts w:ascii="Book Antiqua" w:hAnsi="Book Antiqua"/>
          <w:b/>
          <w:sz w:val="24"/>
          <w:szCs w:val="24"/>
        </w:rPr>
        <w:t>First decision:</w:t>
      </w:r>
      <w:r w:rsidRPr="00F24A20">
        <w:rPr>
          <w:rFonts w:ascii="Book Antiqua" w:hAnsi="Book Antiqua"/>
          <w:sz w:val="24"/>
          <w:szCs w:val="24"/>
          <w:lang w:eastAsia="zh-CN"/>
        </w:rPr>
        <w:t xml:space="preserve"> October 20, 016</w:t>
      </w:r>
    </w:p>
    <w:p w14:paraId="6C26AB47" w14:textId="3454010A" w:rsidR="00B46DD0" w:rsidRPr="00F24A20" w:rsidRDefault="00B46DD0" w:rsidP="0038653E">
      <w:pPr>
        <w:spacing w:line="360" w:lineRule="auto"/>
        <w:jc w:val="both"/>
        <w:rPr>
          <w:rFonts w:ascii="Book Antiqua" w:hAnsi="Book Antiqua"/>
          <w:sz w:val="24"/>
          <w:szCs w:val="24"/>
          <w:lang w:eastAsia="zh-CN"/>
        </w:rPr>
      </w:pPr>
      <w:r w:rsidRPr="00F24A20">
        <w:rPr>
          <w:rFonts w:ascii="Book Antiqua" w:hAnsi="Book Antiqua"/>
          <w:b/>
          <w:sz w:val="24"/>
          <w:szCs w:val="24"/>
        </w:rPr>
        <w:t>Revised:</w:t>
      </w:r>
      <w:r w:rsidRPr="00F24A20">
        <w:rPr>
          <w:rFonts w:ascii="Book Antiqua" w:hAnsi="Book Antiqua"/>
          <w:b/>
          <w:sz w:val="24"/>
          <w:szCs w:val="24"/>
          <w:lang w:eastAsia="zh-CN"/>
        </w:rPr>
        <w:t xml:space="preserve"> </w:t>
      </w:r>
      <w:r w:rsidRPr="00F24A20">
        <w:rPr>
          <w:rFonts w:ascii="Book Antiqua" w:hAnsi="Book Antiqua"/>
          <w:sz w:val="24"/>
          <w:szCs w:val="24"/>
          <w:lang w:eastAsia="zh-CN"/>
        </w:rPr>
        <w:t>December 16, 2016</w:t>
      </w:r>
    </w:p>
    <w:p w14:paraId="2285BD01" w14:textId="0952B2ED" w:rsidR="00B46DD0" w:rsidRPr="00682634" w:rsidRDefault="00B46DD0" w:rsidP="00682634">
      <w:pPr>
        <w:rPr>
          <w:rFonts w:ascii="Book Antiqua" w:hAnsi="Book Antiqua"/>
          <w:iCs/>
          <w:sz w:val="24"/>
        </w:rPr>
      </w:pPr>
      <w:r w:rsidRPr="00F24A20">
        <w:rPr>
          <w:rFonts w:ascii="Book Antiqua" w:hAnsi="Book Antiqua"/>
          <w:b/>
          <w:sz w:val="24"/>
          <w:szCs w:val="24"/>
        </w:rPr>
        <w:t xml:space="preserve">Accepted: </w:t>
      </w:r>
      <w:r w:rsidR="00682634">
        <w:rPr>
          <w:rStyle w:val="af1"/>
        </w:rPr>
        <w:t>January</w:t>
      </w:r>
      <w:r w:rsidR="00682634">
        <w:rPr>
          <w:rStyle w:val="af1"/>
          <w:rFonts w:ascii="宋体" w:hAnsi="宋体" w:cs="宋体" w:hint="eastAsia"/>
        </w:rPr>
        <w:t xml:space="preserve"> 2</w:t>
      </w:r>
      <w:r w:rsidR="00682634">
        <w:rPr>
          <w:rStyle w:val="af1"/>
          <w:rFonts w:cs="宋体"/>
        </w:rPr>
        <w:t>,</w:t>
      </w:r>
      <w:r w:rsidR="00682634">
        <w:rPr>
          <w:rStyle w:val="af1"/>
        </w:rPr>
        <w:t xml:space="preserve"> 2017</w:t>
      </w:r>
    </w:p>
    <w:p w14:paraId="7FB08CBA" w14:textId="77777777" w:rsidR="00B46DD0" w:rsidRPr="00F24A20" w:rsidRDefault="00B46DD0" w:rsidP="0038653E">
      <w:pPr>
        <w:spacing w:line="360" w:lineRule="auto"/>
        <w:jc w:val="both"/>
        <w:rPr>
          <w:rFonts w:ascii="Book Antiqua" w:hAnsi="Book Antiqua"/>
          <w:b/>
          <w:sz w:val="24"/>
          <w:szCs w:val="24"/>
        </w:rPr>
      </w:pPr>
      <w:r w:rsidRPr="00F24A20">
        <w:rPr>
          <w:rFonts w:ascii="Book Antiqua" w:hAnsi="Book Antiqua"/>
          <w:b/>
          <w:sz w:val="24"/>
          <w:szCs w:val="24"/>
        </w:rPr>
        <w:t>Article in press:</w:t>
      </w:r>
    </w:p>
    <w:p w14:paraId="3313B2B5" w14:textId="77777777" w:rsidR="00B46DD0" w:rsidRPr="00F24A20" w:rsidRDefault="00B46DD0" w:rsidP="0038653E">
      <w:pPr>
        <w:spacing w:line="360" w:lineRule="auto"/>
        <w:jc w:val="both"/>
        <w:rPr>
          <w:rFonts w:ascii="Book Antiqua" w:hAnsi="Book Antiqua"/>
          <w:b/>
          <w:sz w:val="24"/>
          <w:szCs w:val="24"/>
        </w:rPr>
      </w:pPr>
      <w:r w:rsidRPr="00F24A20">
        <w:rPr>
          <w:rFonts w:ascii="Book Antiqua" w:hAnsi="Book Antiqua"/>
          <w:b/>
          <w:sz w:val="24"/>
          <w:szCs w:val="24"/>
        </w:rPr>
        <w:t>Published online:</w:t>
      </w:r>
    </w:p>
    <w:bookmarkEnd w:id="6"/>
    <w:bookmarkEnd w:id="7"/>
    <w:bookmarkEnd w:id="8"/>
    <w:bookmarkEnd w:id="9"/>
    <w:bookmarkEnd w:id="10"/>
    <w:p w14:paraId="68931619" w14:textId="15B8BECB" w:rsidR="005613C6" w:rsidRPr="00F24A20" w:rsidRDefault="005613C6" w:rsidP="0038653E">
      <w:pPr>
        <w:spacing w:line="360" w:lineRule="auto"/>
        <w:jc w:val="both"/>
        <w:rPr>
          <w:rFonts w:ascii="Book Antiqua" w:hAnsi="Book Antiqua"/>
          <w:b/>
          <w:sz w:val="24"/>
          <w:szCs w:val="24"/>
          <w:lang w:eastAsia="zh-CN"/>
        </w:rPr>
      </w:pPr>
      <w:r w:rsidRPr="00F24A20">
        <w:rPr>
          <w:rFonts w:ascii="Book Antiqua" w:hAnsi="Book Antiqua"/>
          <w:b/>
          <w:sz w:val="24"/>
          <w:szCs w:val="24"/>
        </w:rPr>
        <w:lastRenderedPageBreak/>
        <w:t>Abstract</w:t>
      </w:r>
    </w:p>
    <w:p w14:paraId="06CAABFA" w14:textId="77777777" w:rsidR="00B46DD0" w:rsidRPr="00F24A20" w:rsidRDefault="00B46DD0" w:rsidP="0038653E">
      <w:pPr>
        <w:spacing w:line="360" w:lineRule="auto"/>
        <w:jc w:val="both"/>
        <w:rPr>
          <w:rFonts w:ascii="Book Antiqua" w:hAnsi="Book Antiqua"/>
          <w:b/>
          <w:i/>
          <w:sz w:val="24"/>
          <w:szCs w:val="24"/>
          <w:lang w:eastAsia="zh-CN"/>
        </w:rPr>
      </w:pPr>
      <w:r w:rsidRPr="00F24A20">
        <w:rPr>
          <w:rFonts w:ascii="Book Antiqua" w:hAnsi="Book Antiqua"/>
          <w:b/>
          <w:i/>
          <w:sz w:val="24"/>
          <w:szCs w:val="24"/>
          <w:lang w:eastAsia="zh-CN"/>
        </w:rPr>
        <w:t>AIM</w:t>
      </w:r>
    </w:p>
    <w:p w14:paraId="38EFA66D" w14:textId="11ECA4D4" w:rsidR="00B46DD0" w:rsidRDefault="002C0E43" w:rsidP="0038653E">
      <w:pPr>
        <w:spacing w:line="360" w:lineRule="auto"/>
        <w:jc w:val="both"/>
        <w:rPr>
          <w:rFonts w:ascii="Book Antiqua" w:hAnsi="Book Antiqua"/>
          <w:sz w:val="24"/>
          <w:szCs w:val="24"/>
          <w:lang w:eastAsia="zh-CN"/>
        </w:rPr>
      </w:pPr>
      <w:proofErr w:type="gramStart"/>
      <w:r w:rsidRPr="00F24A20">
        <w:rPr>
          <w:rFonts w:ascii="Book Antiqua" w:hAnsi="Book Antiqua"/>
          <w:sz w:val="24"/>
          <w:szCs w:val="24"/>
        </w:rPr>
        <w:t xml:space="preserve">To evaluate the risk of immediate and delayed bleeding following </w:t>
      </w:r>
      <w:proofErr w:type="spellStart"/>
      <w:r w:rsidRPr="00F24A20">
        <w:rPr>
          <w:rFonts w:ascii="Book Antiqua" w:hAnsi="Book Antiqua"/>
          <w:sz w:val="24"/>
          <w:szCs w:val="24"/>
        </w:rPr>
        <w:t>sphincterotomy</w:t>
      </w:r>
      <w:proofErr w:type="spellEnd"/>
      <w:r w:rsidRPr="00F24A20">
        <w:rPr>
          <w:rFonts w:ascii="Book Antiqua" w:hAnsi="Book Antiqua"/>
          <w:sz w:val="24"/>
          <w:szCs w:val="24"/>
        </w:rPr>
        <w:t xml:space="preserve"> procedure</w:t>
      </w:r>
      <w:r>
        <w:rPr>
          <w:rFonts w:ascii="Book Antiqua" w:hAnsi="Book Antiqua" w:hint="eastAsia"/>
          <w:sz w:val="24"/>
          <w:szCs w:val="24"/>
          <w:lang w:eastAsia="zh-CN"/>
        </w:rPr>
        <w:t>.</w:t>
      </w:r>
      <w:proofErr w:type="gramEnd"/>
    </w:p>
    <w:p w14:paraId="011A4E06" w14:textId="77777777" w:rsidR="002C0E43" w:rsidRPr="002C0E43" w:rsidRDefault="002C0E43" w:rsidP="0038653E">
      <w:pPr>
        <w:spacing w:line="360" w:lineRule="auto"/>
        <w:jc w:val="both"/>
        <w:rPr>
          <w:rFonts w:ascii="Book Antiqua" w:hAnsi="Book Antiqua"/>
          <w:sz w:val="24"/>
          <w:szCs w:val="24"/>
          <w:lang w:eastAsia="zh-CN"/>
        </w:rPr>
      </w:pPr>
    </w:p>
    <w:p w14:paraId="3895394C" w14:textId="2006A3F3" w:rsidR="00B46DD0" w:rsidRPr="00F24A20" w:rsidRDefault="00B46DD0" w:rsidP="0038653E">
      <w:pPr>
        <w:spacing w:line="360" w:lineRule="auto"/>
        <w:jc w:val="both"/>
        <w:rPr>
          <w:rFonts w:ascii="Book Antiqua" w:hAnsi="Book Antiqua"/>
          <w:i/>
          <w:sz w:val="24"/>
          <w:szCs w:val="24"/>
          <w:lang w:eastAsia="zh-CN"/>
        </w:rPr>
      </w:pPr>
      <w:r w:rsidRPr="00F24A20">
        <w:rPr>
          <w:rFonts w:ascii="Book Antiqua" w:hAnsi="Book Antiqua"/>
          <w:b/>
          <w:i/>
          <w:sz w:val="24"/>
          <w:szCs w:val="24"/>
        </w:rPr>
        <w:t>METHODS</w:t>
      </w:r>
    </w:p>
    <w:p w14:paraId="0713C449" w14:textId="4FC3F299" w:rsidR="005613C6" w:rsidRPr="00F24A20" w:rsidRDefault="005613C6" w:rsidP="0038653E">
      <w:pPr>
        <w:spacing w:line="360" w:lineRule="auto"/>
        <w:jc w:val="both"/>
        <w:rPr>
          <w:rFonts w:ascii="Book Antiqua" w:hAnsi="Book Antiqua"/>
          <w:sz w:val="24"/>
          <w:szCs w:val="24"/>
          <w:lang w:eastAsia="zh-CN"/>
        </w:rPr>
      </w:pPr>
      <w:r w:rsidRPr="00F24A20">
        <w:rPr>
          <w:rFonts w:ascii="Book Antiqua" w:hAnsi="Book Antiqua"/>
          <w:sz w:val="24"/>
          <w:szCs w:val="24"/>
        </w:rPr>
        <w:t xml:space="preserve">This retrospective cohort study was conducted with all patients who underwent endoscopic </w:t>
      </w:r>
      <w:proofErr w:type="spellStart"/>
      <w:r w:rsidRPr="00F24A20">
        <w:rPr>
          <w:rFonts w:ascii="Book Antiqua" w:hAnsi="Book Antiqua"/>
          <w:sz w:val="24"/>
          <w:szCs w:val="24"/>
        </w:rPr>
        <w:t>sphincterotomy</w:t>
      </w:r>
      <w:proofErr w:type="spellEnd"/>
      <w:r w:rsidRPr="00F24A20">
        <w:rPr>
          <w:rFonts w:ascii="Book Antiqua" w:hAnsi="Book Antiqua"/>
          <w:sz w:val="24"/>
          <w:szCs w:val="24"/>
        </w:rPr>
        <w:t xml:space="preserve"> during January 2006 - September 2015 at a tertiary academic center. Patients were grouped according to </w:t>
      </w:r>
      <w:r w:rsidR="004124D9" w:rsidRPr="00F24A20">
        <w:rPr>
          <w:rFonts w:ascii="Book Antiqua" w:hAnsi="Book Antiqua"/>
          <w:sz w:val="24"/>
          <w:szCs w:val="24"/>
        </w:rPr>
        <w:t>pre</w:t>
      </w:r>
      <w:r w:rsidR="00820060" w:rsidRPr="00F24A20">
        <w:rPr>
          <w:rFonts w:ascii="Book Antiqua" w:hAnsi="Book Antiqua"/>
          <w:sz w:val="24"/>
          <w:szCs w:val="24"/>
        </w:rPr>
        <w:t xml:space="preserve"> </w:t>
      </w:r>
      <w:r w:rsidR="004124D9" w:rsidRPr="00F24A20">
        <w:rPr>
          <w:rFonts w:ascii="Book Antiqua" w:hAnsi="Book Antiqua"/>
          <w:sz w:val="24"/>
          <w:szCs w:val="24"/>
        </w:rPr>
        <w:t xml:space="preserve">procedural </w:t>
      </w:r>
      <w:r w:rsidRPr="00F24A20">
        <w:rPr>
          <w:rFonts w:ascii="Book Antiqua" w:hAnsi="Book Antiqua"/>
          <w:sz w:val="24"/>
          <w:szCs w:val="24"/>
        </w:rPr>
        <w:t xml:space="preserve">usage of SRIs. Both groups were matched for demographic and clinical characteristics. </w:t>
      </w:r>
      <w:r w:rsidR="00010B8E" w:rsidRPr="00F24A20">
        <w:rPr>
          <w:rFonts w:ascii="Book Antiqua" w:hAnsi="Book Antiqua"/>
          <w:sz w:val="24"/>
          <w:szCs w:val="24"/>
        </w:rPr>
        <w:t>Patients with thrombocytopenia,</w:t>
      </w:r>
      <w:r w:rsidRPr="00F24A20">
        <w:rPr>
          <w:rFonts w:ascii="Book Antiqua" w:hAnsi="Book Antiqua"/>
          <w:sz w:val="24"/>
          <w:szCs w:val="24"/>
        </w:rPr>
        <w:t xml:space="preserve"> </w:t>
      </w:r>
      <w:r w:rsidR="00AE4904" w:rsidRPr="00F24A20">
        <w:rPr>
          <w:rFonts w:ascii="Book Antiqua" w:hAnsi="Book Antiqua"/>
          <w:sz w:val="24"/>
          <w:szCs w:val="24"/>
        </w:rPr>
        <w:t xml:space="preserve">increased </w:t>
      </w:r>
      <w:r w:rsidRPr="00F24A20">
        <w:rPr>
          <w:rFonts w:ascii="Book Antiqua" w:hAnsi="Book Antiqua"/>
          <w:sz w:val="24"/>
          <w:szCs w:val="24"/>
        </w:rPr>
        <w:t xml:space="preserve">international normalized ratio, </w:t>
      </w:r>
      <w:r w:rsidR="00010B8E" w:rsidRPr="00F24A20">
        <w:rPr>
          <w:rFonts w:ascii="Book Antiqua" w:hAnsi="Book Antiqua"/>
          <w:sz w:val="24"/>
          <w:szCs w:val="24"/>
        </w:rPr>
        <w:t xml:space="preserve">or a history of </w:t>
      </w:r>
      <w:r w:rsidRPr="00F24A20">
        <w:rPr>
          <w:rFonts w:ascii="Book Antiqua" w:hAnsi="Book Antiqua"/>
          <w:sz w:val="24"/>
          <w:szCs w:val="24"/>
        </w:rPr>
        <w:t xml:space="preserve">bleeding </w:t>
      </w:r>
      <w:r w:rsidR="003E5DD2" w:rsidRPr="00F24A20">
        <w:rPr>
          <w:rFonts w:ascii="Book Antiqua" w:hAnsi="Book Antiqua"/>
          <w:sz w:val="24"/>
          <w:szCs w:val="24"/>
        </w:rPr>
        <w:t>or coagulation</w:t>
      </w:r>
      <w:r w:rsidRPr="00F24A20">
        <w:rPr>
          <w:rFonts w:ascii="Book Antiqua" w:hAnsi="Book Antiqua"/>
          <w:sz w:val="24"/>
          <w:szCs w:val="24"/>
        </w:rPr>
        <w:t xml:space="preserve"> disorders</w:t>
      </w:r>
      <w:r w:rsidR="004124D9" w:rsidRPr="00F24A20">
        <w:rPr>
          <w:rFonts w:ascii="Book Antiqua" w:hAnsi="Book Antiqua"/>
          <w:sz w:val="24"/>
          <w:szCs w:val="24"/>
        </w:rPr>
        <w:t>, concurrent use of other antiplatelet/anticoagulants</w:t>
      </w:r>
      <w:r w:rsidRPr="00F24A20">
        <w:rPr>
          <w:rFonts w:ascii="Book Antiqua" w:hAnsi="Book Antiqua"/>
          <w:sz w:val="24"/>
          <w:szCs w:val="24"/>
        </w:rPr>
        <w:t xml:space="preserve"> were excluded from the study.</w:t>
      </w:r>
    </w:p>
    <w:p w14:paraId="39CC7041" w14:textId="77777777" w:rsidR="00B46DD0" w:rsidRPr="00F24A20" w:rsidRDefault="00B46DD0" w:rsidP="0038653E">
      <w:pPr>
        <w:spacing w:line="360" w:lineRule="auto"/>
        <w:jc w:val="both"/>
        <w:rPr>
          <w:rFonts w:ascii="Book Antiqua" w:hAnsi="Book Antiqua"/>
          <w:sz w:val="24"/>
          <w:szCs w:val="24"/>
          <w:lang w:eastAsia="zh-CN"/>
        </w:rPr>
      </w:pPr>
    </w:p>
    <w:p w14:paraId="3ADBA5C9" w14:textId="1CA897C8" w:rsidR="00B46DD0" w:rsidRPr="00F24A20" w:rsidRDefault="00B46DD0" w:rsidP="0038653E">
      <w:pPr>
        <w:spacing w:line="360" w:lineRule="auto"/>
        <w:jc w:val="both"/>
        <w:rPr>
          <w:rFonts w:ascii="Book Antiqua" w:hAnsi="Book Antiqua"/>
          <w:i/>
          <w:sz w:val="24"/>
          <w:szCs w:val="24"/>
          <w:lang w:eastAsia="zh-CN"/>
        </w:rPr>
      </w:pPr>
      <w:r w:rsidRPr="00F24A20">
        <w:rPr>
          <w:rFonts w:ascii="Book Antiqua" w:hAnsi="Book Antiqua"/>
          <w:b/>
          <w:i/>
          <w:sz w:val="24"/>
          <w:szCs w:val="24"/>
        </w:rPr>
        <w:t>RESULTS</w:t>
      </w:r>
    </w:p>
    <w:p w14:paraId="1C5DD167" w14:textId="27FCA8B6" w:rsidR="005613C6" w:rsidRPr="00F24A20" w:rsidRDefault="005613C6" w:rsidP="0038653E">
      <w:pPr>
        <w:spacing w:line="360" w:lineRule="auto"/>
        <w:jc w:val="both"/>
        <w:rPr>
          <w:rFonts w:ascii="Book Antiqua" w:hAnsi="Book Antiqua"/>
          <w:sz w:val="24"/>
          <w:szCs w:val="24"/>
          <w:lang w:eastAsia="zh-CN"/>
        </w:rPr>
      </w:pPr>
      <w:r w:rsidRPr="00F24A20">
        <w:rPr>
          <w:rFonts w:ascii="Book Antiqua" w:hAnsi="Book Antiqua"/>
          <w:sz w:val="24"/>
          <w:szCs w:val="24"/>
        </w:rPr>
        <w:t xml:space="preserve">A total of 447 patients were included, of which </w:t>
      </w:r>
      <w:r w:rsidR="003E5DD2" w:rsidRPr="00F24A20">
        <w:rPr>
          <w:rFonts w:ascii="Book Antiqua" w:hAnsi="Book Antiqua"/>
          <w:sz w:val="24"/>
          <w:szCs w:val="24"/>
        </w:rPr>
        <w:t>219 (</w:t>
      </w:r>
      <w:r w:rsidRPr="00F24A20">
        <w:rPr>
          <w:rFonts w:ascii="Book Antiqua" w:hAnsi="Book Antiqua"/>
          <w:sz w:val="24"/>
          <w:szCs w:val="24"/>
        </w:rPr>
        <w:t>45.9%) used SRIs and 228 (54.1%) cases did not</w:t>
      </w:r>
      <w:r w:rsidR="00010B8E" w:rsidRPr="00F24A20">
        <w:rPr>
          <w:rFonts w:ascii="Book Antiqua" w:hAnsi="Book Antiqua"/>
          <w:sz w:val="24"/>
          <w:szCs w:val="24"/>
        </w:rPr>
        <w:t>.</w:t>
      </w:r>
      <w:r w:rsidRPr="00F24A20">
        <w:rPr>
          <w:rFonts w:ascii="Book Antiqua" w:hAnsi="Book Antiqua"/>
          <w:sz w:val="24"/>
          <w:szCs w:val="24"/>
        </w:rPr>
        <w:t xml:space="preserve"> There was no significant difference in </w:t>
      </w:r>
      <w:r w:rsidR="009750E7" w:rsidRPr="00F24A20">
        <w:rPr>
          <w:rFonts w:ascii="Book Antiqua" w:hAnsi="Book Antiqua"/>
          <w:sz w:val="24"/>
          <w:szCs w:val="24"/>
        </w:rPr>
        <w:t xml:space="preserve">acute or delayed </w:t>
      </w:r>
      <w:r w:rsidRPr="00F24A20">
        <w:rPr>
          <w:rFonts w:ascii="Book Antiqua" w:hAnsi="Book Antiqua"/>
          <w:sz w:val="24"/>
          <w:szCs w:val="24"/>
        </w:rPr>
        <w:t xml:space="preserve">bleeding during endoscopic </w:t>
      </w:r>
      <w:proofErr w:type="spellStart"/>
      <w:r w:rsidRPr="00F24A20">
        <w:rPr>
          <w:rFonts w:ascii="Book Antiqua" w:hAnsi="Book Antiqua"/>
          <w:sz w:val="24"/>
          <w:szCs w:val="24"/>
        </w:rPr>
        <w:t>sphincterotomy</w:t>
      </w:r>
      <w:proofErr w:type="spellEnd"/>
      <w:r w:rsidRPr="00F24A20">
        <w:rPr>
          <w:rFonts w:ascii="Book Antiqua" w:hAnsi="Book Antiqua"/>
          <w:sz w:val="24"/>
          <w:szCs w:val="24"/>
        </w:rPr>
        <w:t xml:space="preserve"> between the two groups</w:t>
      </w:r>
      <w:r w:rsidR="00B46DD0" w:rsidRPr="00F24A20">
        <w:rPr>
          <w:rFonts w:ascii="Book Antiqua" w:hAnsi="Book Antiqua"/>
          <w:sz w:val="24"/>
          <w:szCs w:val="24"/>
        </w:rPr>
        <w:t xml:space="preserve">. (8.2% </w:t>
      </w:r>
      <w:r w:rsidR="00B46DD0" w:rsidRPr="00F24A20">
        <w:rPr>
          <w:rFonts w:ascii="Book Antiqua" w:hAnsi="Book Antiqua"/>
          <w:i/>
          <w:sz w:val="24"/>
          <w:szCs w:val="24"/>
        </w:rPr>
        <w:t>vs</w:t>
      </w:r>
      <w:r w:rsidR="00B46DD0" w:rsidRPr="00F24A20">
        <w:rPr>
          <w:rFonts w:ascii="Book Antiqua" w:hAnsi="Book Antiqua"/>
          <w:sz w:val="24"/>
          <w:szCs w:val="24"/>
          <w:lang w:eastAsia="zh-CN"/>
        </w:rPr>
        <w:t xml:space="preserve"> </w:t>
      </w:r>
      <w:r w:rsidR="002004FB" w:rsidRPr="00F24A20">
        <w:rPr>
          <w:rFonts w:ascii="Book Antiqua" w:hAnsi="Book Antiqua"/>
          <w:sz w:val="24"/>
          <w:szCs w:val="24"/>
        </w:rPr>
        <w:t>12.3 %</w:t>
      </w:r>
      <w:r w:rsidR="007B38F0" w:rsidRPr="00F24A20">
        <w:rPr>
          <w:rFonts w:ascii="Book Antiqua" w:hAnsi="Book Antiqua"/>
          <w:sz w:val="24"/>
          <w:szCs w:val="24"/>
        </w:rPr>
        <w:t xml:space="preserve">, </w:t>
      </w:r>
      <w:r w:rsidR="00B46DD0" w:rsidRPr="00F24A20">
        <w:rPr>
          <w:rFonts w:ascii="Book Antiqua" w:hAnsi="Book Antiqua"/>
          <w:i/>
          <w:sz w:val="24"/>
          <w:szCs w:val="24"/>
        </w:rPr>
        <w:t>P</w:t>
      </w:r>
      <w:r w:rsidR="00B46DD0" w:rsidRPr="00F24A20">
        <w:rPr>
          <w:rFonts w:ascii="Book Antiqua" w:hAnsi="Book Antiqua"/>
          <w:sz w:val="24"/>
          <w:szCs w:val="24"/>
          <w:lang w:eastAsia="zh-CN"/>
        </w:rPr>
        <w:t xml:space="preserve"> </w:t>
      </w:r>
      <w:r w:rsidR="007B38F0" w:rsidRPr="00F24A20">
        <w:rPr>
          <w:rFonts w:ascii="Book Antiqua" w:hAnsi="Book Antiqua"/>
          <w:sz w:val="24"/>
          <w:szCs w:val="24"/>
        </w:rPr>
        <w:t>=</w:t>
      </w:r>
      <w:r w:rsidR="00B46DD0" w:rsidRPr="00F24A20">
        <w:rPr>
          <w:rFonts w:ascii="Book Antiqua" w:hAnsi="Book Antiqua"/>
          <w:sz w:val="24"/>
          <w:szCs w:val="24"/>
          <w:lang w:eastAsia="zh-CN"/>
        </w:rPr>
        <w:t xml:space="preserve"> </w:t>
      </w:r>
      <w:r w:rsidR="007B38F0" w:rsidRPr="00F24A20">
        <w:rPr>
          <w:rFonts w:ascii="Book Antiqua" w:hAnsi="Book Antiqua"/>
          <w:sz w:val="24"/>
          <w:szCs w:val="24"/>
        </w:rPr>
        <w:t>0.16</w:t>
      </w:r>
      <w:r w:rsidR="002004FB" w:rsidRPr="00F24A20">
        <w:rPr>
          <w:rFonts w:ascii="Book Antiqua" w:hAnsi="Book Antiqua"/>
          <w:sz w:val="24"/>
          <w:szCs w:val="24"/>
        </w:rPr>
        <w:t>)</w:t>
      </w:r>
      <w:r w:rsidR="009750E7" w:rsidRPr="00F24A20">
        <w:rPr>
          <w:rFonts w:ascii="Book Antiqua" w:hAnsi="Book Antiqua"/>
          <w:sz w:val="24"/>
          <w:szCs w:val="24"/>
        </w:rPr>
        <w:t>.</w:t>
      </w:r>
    </w:p>
    <w:p w14:paraId="0AD39705" w14:textId="77777777" w:rsidR="00B46DD0" w:rsidRPr="00F24A20" w:rsidRDefault="00B46DD0" w:rsidP="0038653E">
      <w:pPr>
        <w:spacing w:line="360" w:lineRule="auto"/>
        <w:jc w:val="both"/>
        <w:rPr>
          <w:rFonts w:ascii="Book Antiqua" w:hAnsi="Book Antiqua"/>
          <w:sz w:val="24"/>
          <w:szCs w:val="24"/>
          <w:lang w:eastAsia="zh-CN"/>
        </w:rPr>
      </w:pPr>
    </w:p>
    <w:p w14:paraId="556C6284" w14:textId="6B37C377" w:rsidR="00B46DD0" w:rsidRPr="00F24A20" w:rsidRDefault="00B46DD0" w:rsidP="0038653E">
      <w:pPr>
        <w:spacing w:line="360" w:lineRule="auto"/>
        <w:jc w:val="both"/>
        <w:rPr>
          <w:rFonts w:ascii="Book Antiqua" w:hAnsi="Book Antiqua"/>
          <w:i/>
          <w:sz w:val="24"/>
          <w:szCs w:val="24"/>
          <w:lang w:eastAsia="zh-CN"/>
        </w:rPr>
      </w:pPr>
      <w:r w:rsidRPr="00F24A20">
        <w:rPr>
          <w:rFonts w:ascii="Book Antiqua" w:hAnsi="Book Antiqua"/>
          <w:b/>
          <w:i/>
          <w:sz w:val="24"/>
          <w:szCs w:val="24"/>
        </w:rPr>
        <w:t>CONCLUSION</w:t>
      </w:r>
    </w:p>
    <w:p w14:paraId="56372EB0" w14:textId="3A0C448F" w:rsidR="005613C6" w:rsidRPr="00F24A20" w:rsidRDefault="005613C6" w:rsidP="0038653E">
      <w:pPr>
        <w:spacing w:line="360" w:lineRule="auto"/>
        <w:jc w:val="both"/>
        <w:rPr>
          <w:rFonts w:ascii="Book Antiqua" w:hAnsi="Book Antiqua"/>
          <w:sz w:val="24"/>
          <w:szCs w:val="24"/>
          <w:lang w:eastAsia="zh-CN"/>
        </w:rPr>
      </w:pPr>
      <w:r w:rsidRPr="00F24A20">
        <w:rPr>
          <w:rFonts w:ascii="Book Antiqua" w:hAnsi="Book Antiqua"/>
          <w:sz w:val="24"/>
          <w:szCs w:val="24"/>
        </w:rPr>
        <w:t xml:space="preserve">The use of SRIs was not associated with an increased risk of </w:t>
      </w:r>
      <w:r w:rsidR="00010B8E" w:rsidRPr="00F24A20">
        <w:rPr>
          <w:rFonts w:ascii="Book Antiqua" w:hAnsi="Book Antiqua"/>
          <w:sz w:val="24"/>
          <w:szCs w:val="24"/>
        </w:rPr>
        <w:t>post-</w:t>
      </w:r>
      <w:proofErr w:type="spellStart"/>
      <w:r w:rsidR="00010B8E" w:rsidRPr="00F24A20">
        <w:rPr>
          <w:rFonts w:ascii="Book Antiqua" w:hAnsi="Book Antiqua"/>
          <w:sz w:val="24"/>
          <w:szCs w:val="24"/>
        </w:rPr>
        <w:t>sphincterotomy</w:t>
      </w:r>
      <w:proofErr w:type="spellEnd"/>
      <w:r w:rsidR="00010B8E" w:rsidRPr="00F24A20">
        <w:rPr>
          <w:rFonts w:ascii="Book Antiqua" w:hAnsi="Book Antiqua"/>
          <w:sz w:val="24"/>
          <w:szCs w:val="24"/>
        </w:rPr>
        <w:t xml:space="preserve"> </w:t>
      </w:r>
      <w:r w:rsidR="004B2C66" w:rsidRPr="00F24A20">
        <w:rPr>
          <w:rFonts w:ascii="Book Antiqua" w:hAnsi="Book Antiqua"/>
          <w:sz w:val="24"/>
          <w:szCs w:val="24"/>
        </w:rPr>
        <w:t>bleeding</w:t>
      </w:r>
      <w:r w:rsidRPr="00F24A20">
        <w:rPr>
          <w:rFonts w:ascii="Book Antiqua" w:hAnsi="Book Antiqua"/>
          <w:sz w:val="24"/>
          <w:szCs w:val="24"/>
        </w:rPr>
        <w:t xml:space="preserve">. To </w:t>
      </w:r>
      <w:r w:rsidR="008C0529" w:rsidRPr="00F24A20">
        <w:rPr>
          <w:rFonts w:ascii="Book Antiqua" w:hAnsi="Book Antiqua"/>
          <w:sz w:val="24"/>
          <w:szCs w:val="24"/>
        </w:rPr>
        <w:t>our</w:t>
      </w:r>
      <w:r w:rsidRPr="00F24A20">
        <w:rPr>
          <w:rFonts w:ascii="Book Antiqua" w:hAnsi="Book Antiqua"/>
          <w:sz w:val="24"/>
          <w:szCs w:val="24"/>
        </w:rPr>
        <w:t xml:space="preserve"> best knowledge, this is the first study to explore this association. </w:t>
      </w:r>
    </w:p>
    <w:p w14:paraId="5552A64A" w14:textId="77777777" w:rsidR="00B46DD0" w:rsidRPr="00F24A20" w:rsidRDefault="00B46DD0" w:rsidP="0038653E">
      <w:pPr>
        <w:spacing w:line="360" w:lineRule="auto"/>
        <w:jc w:val="both"/>
        <w:rPr>
          <w:rFonts w:ascii="Book Antiqua" w:hAnsi="Book Antiqua"/>
          <w:sz w:val="24"/>
          <w:szCs w:val="24"/>
          <w:lang w:eastAsia="zh-CN"/>
        </w:rPr>
      </w:pPr>
    </w:p>
    <w:p w14:paraId="386A1C32" w14:textId="2ACC085C" w:rsidR="00AE4C46" w:rsidRDefault="00AE4C46" w:rsidP="0038653E">
      <w:pPr>
        <w:spacing w:line="360" w:lineRule="auto"/>
        <w:jc w:val="both"/>
        <w:rPr>
          <w:rFonts w:ascii="Book Antiqua" w:hAnsi="Book Antiqua"/>
          <w:sz w:val="24"/>
          <w:szCs w:val="24"/>
          <w:lang w:eastAsia="zh-CN"/>
        </w:rPr>
      </w:pPr>
      <w:r w:rsidRPr="00F24A20">
        <w:rPr>
          <w:rFonts w:ascii="Book Antiqua" w:hAnsi="Book Antiqua"/>
          <w:b/>
          <w:sz w:val="24"/>
          <w:szCs w:val="24"/>
        </w:rPr>
        <w:t>Key</w:t>
      </w:r>
      <w:r w:rsidR="00B46DD0" w:rsidRPr="00F24A20">
        <w:rPr>
          <w:rFonts w:ascii="Book Antiqua" w:hAnsi="Book Antiqua"/>
          <w:b/>
          <w:sz w:val="24"/>
          <w:szCs w:val="24"/>
          <w:lang w:eastAsia="zh-CN"/>
        </w:rPr>
        <w:t xml:space="preserve"> </w:t>
      </w:r>
      <w:r w:rsidRPr="00F24A20">
        <w:rPr>
          <w:rFonts w:ascii="Book Antiqua" w:hAnsi="Book Antiqua"/>
          <w:b/>
          <w:sz w:val="24"/>
          <w:szCs w:val="24"/>
        </w:rPr>
        <w:t>words</w:t>
      </w:r>
      <w:r w:rsidRPr="00F24A20">
        <w:rPr>
          <w:rFonts w:ascii="Book Antiqua" w:hAnsi="Book Antiqua"/>
          <w:sz w:val="24"/>
          <w:szCs w:val="24"/>
        </w:rPr>
        <w:t xml:space="preserve">: </w:t>
      </w:r>
      <w:r w:rsidR="00B46DD0" w:rsidRPr="00F24A20">
        <w:rPr>
          <w:rFonts w:ascii="Book Antiqua" w:hAnsi="Book Antiqua"/>
          <w:sz w:val="24"/>
          <w:szCs w:val="24"/>
        </w:rPr>
        <w:t>Serotonin reuptake inhibitors</w:t>
      </w:r>
      <w:r w:rsidR="00B46DD0" w:rsidRPr="00F24A20">
        <w:rPr>
          <w:rFonts w:ascii="Book Antiqua" w:hAnsi="Book Antiqua"/>
          <w:sz w:val="24"/>
          <w:szCs w:val="24"/>
          <w:lang w:eastAsia="zh-CN"/>
        </w:rPr>
        <w:t>;</w:t>
      </w:r>
      <w:r w:rsidRPr="00F24A20">
        <w:rPr>
          <w:rFonts w:ascii="Book Antiqua" w:hAnsi="Book Antiqua"/>
          <w:sz w:val="24"/>
          <w:szCs w:val="24"/>
        </w:rPr>
        <w:t xml:space="preserve"> Post- </w:t>
      </w:r>
      <w:proofErr w:type="spellStart"/>
      <w:r w:rsidRPr="00F24A20">
        <w:rPr>
          <w:rFonts w:ascii="Book Antiqua" w:hAnsi="Book Antiqua"/>
          <w:sz w:val="24"/>
          <w:szCs w:val="24"/>
        </w:rPr>
        <w:t>sphincterotomy</w:t>
      </w:r>
      <w:proofErr w:type="spellEnd"/>
      <w:r w:rsidRPr="00F24A20">
        <w:rPr>
          <w:rFonts w:ascii="Book Antiqua" w:hAnsi="Book Antiqua"/>
          <w:sz w:val="24"/>
          <w:szCs w:val="24"/>
        </w:rPr>
        <w:t xml:space="preserve"> bleeding</w:t>
      </w:r>
      <w:r w:rsidR="00B46DD0" w:rsidRPr="00F24A20">
        <w:rPr>
          <w:rFonts w:ascii="Book Antiqua" w:hAnsi="Book Antiqua"/>
          <w:sz w:val="24"/>
          <w:szCs w:val="24"/>
          <w:lang w:eastAsia="zh-CN"/>
        </w:rPr>
        <w:t>;</w:t>
      </w:r>
      <w:r w:rsidRPr="00F24A20">
        <w:rPr>
          <w:rFonts w:ascii="Book Antiqua" w:hAnsi="Book Antiqua"/>
          <w:sz w:val="24"/>
          <w:szCs w:val="24"/>
        </w:rPr>
        <w:t xml:space="preserve"> Endoscopy</w:t>
      </w:r>
      <w:r w:rsidR="00B46DD0" w:rsidRPr="00F24A20">
        <w:rPr>
          <w:rFonts w:ascii="Book Antiqua" w:hAnsi="Book Antiqua"/>
          <w:sz w:val="24"/>
          <w:szCs w:val="24"/>
          <w:lang w:eastAsia="zh-CN"/>
        </w:rPr>
        <w:t xml:space="preserve">; </w:t>
      </w:r>
      <w:r w:rsidR="00682634" w:rsidRPr="00682634">
        <w:rPr>
          <w:rFonts w:ascii="Book Antiqua" w:hAnsi="Book Antiqua"/>
          <w:sz w:val="24"/>
          <w:szCs w:val="24"/>
        </w:rPr>
        <w:t xml:space="preserve">Endoscopic retrograde </w:t>
      </w:r>
      <w:proofErr w:type="spellStart"/>
      <w:r w:rsidR="00682634" w:rsidRPr="00682634">
        <w:rPr>
          <w:rFonts w:ascii="Book Antiqua" w:hAnsi="Book Antiqua"/>
          <w:sz w:val="24"/>
          <w:szCs w:val="24"/>
        </w:rPr>
        <w:t>cholangiopancreatography</w:t>
      </w:r>
      <w:proofErr w:type="spellEnd"/>
      <w:r w:rsidR="00B46DD0" w:rsidRPr="00F24A20">
        <w:rPr>
          <w:rFonts w:ascii="Book Antiqua" w:hAnsi="Book Antiqua"/>
          <w:sz w:val="24"/>
          <w:szCs w:val="24"/>
          <w:lang w:eastAsia="zh-CN"/>
        </w:rPr>
        <w:t>;</w:t>
      </w:r>
      <w:r w:rsidR="006C3F74" w:rsidRPr="00F24A20">
        <w:rPr>
          <w:rFonts w:ascii="Book Antiqua" w:hAnsi="Book Antiqua"/>
          <w:sz w:val="24"/>
          <w:szCs w:val="24"/>
        </w:rPr>
        <w:t xml:space="preserve"> </w:t>
      </w:r>
      <w:proofErr w:type="gramStart"/>
      <w:r w:rsidR="00B46DD0" w:rsidRPr="00F24A20">
        <w:rPr>
          <w:rFonts w:ascii="Book Antiqua" w:hAnsi="Book Antiqua"/>
          <w:sz w:val="24"/>
          <w:szCs w:val="24"/>
        </w:rPr>
        <w:t>Gastrointestinal</w:t>
      </w:r>
      <w:proofErr w:type="gramEnd"/>
      <w:r w:rsidR="00B46DD0" w:rsidRPr="00F24A20">
        <w:rPr>
          <w:rFonts w:ascii="Book Antiqua" w:hAnsi="Book Antiqua"/>
          <w:sz w:val="24"/>
          <w:szCs w:val="24"/>
        </w:rPr>
        <w:t xml:space="preserve"> bleeding</w:t>
      </w:r>
    </w:p>
    <w:p w14:paraId="36B2E59B" w14:textId="77777777" w:rsidR="0038653E" w:rsidRPr="00F24A20" w:rsidRDefault="0038653E" w:rsidP="0038653E">
      <w:pPr>
        <w:spacing w:line="360" w:lineRule="auto"/>
        <w:jc w:val="both"/>
        <w:rPr>
          <w:rFonts w:ascii="Book Antiqua" w:hAnsi="Book Antiqua"/>
          <w:sz w:val="24"/>
          <w:szCs w:val="24"/>
          <w:lang w:eastAsia="zh-CN"/>
        </w:rPr>
      </w:pPr>
    </w:p>
    <w:p w14:paraId="313E1B87" w14:textId="14C23FDA" w:rsidR="0038653E" w:rsidRDefault="0038653E" w:rsidP="0038653E">
      <w:pPr>
        <w:spacing w:line="360" w:lineRule="auto"/>
        <w:rPr>
          <w:rFonts w:ascii="Book Antiqua" w:hAnsi="Book Antiqua" w:cs="Arial"/>
          <w:sz w:val="24"/>
        </w:rPr>
      </w:pPr>
      <w:bookmarkStart w:id="11" w:name="OLE_LINK55"/>
      <w:bookmarkStart w:id="12" w:name="OLE_LINK56"/>
      <w:bookmarkStart w:id="13" w:name="OLE_LINK105"/>
      <w:bookmarkStart w:id="14" w:name="OLE_LINK116"/>
      <w:bookmarkStart w:id="15" w:name="OLE_LINK89"/>
      <w:proofErr w:type="gramStart"/>
      <w:r w:rsidRPr="0071780A">
        <w:rPr>
          <w:rFonts w:ascii="Book Antiqua" w:hAnsi="Book Antiqua"/>
          <w:b/>
          <w:sz w:val="24"/>
        </w:rPr>
        <w:t>©</w:t>
      </w:r>
      <w:bookmarkEnd w:id="11"/>
      <w:bookmarkEnd w:id="12"/>
      <w:r w:rsidRPr="0071780A">
        <w:rPr>
          <w:rFonts w:ascii="Book Antiqua" w:hAnsi="Book Antiqua" w:hint="eastAsia"/>
          <w:b/>
          <w:sz w:val="24"/>
        </w:rPr>
        <w:t xml:space="preserve"> </w:t>
      </w:r>
      <w:r w:rsidRPr="0071780A">
        <w:rPr>
          <w:rFonts w:ascii="Book Antiqua" w:hAnsi="Book Antiqua" w:cs="Arial"/>
          <w:b/>
          <w:sz w:val="24"/>
        </w:rPr>
        <w:t>The Author(s) 201</w:t>
      </w:r>
      <w:r w:rsidR="00EF6A6A">
        <w:rPr>
          <w:rFonts w:ascii="Book Antiqua" w:hAnsi="Book Antiqua" w:cs="Arial" w:hint="eastAsia"/>
          <w:b/>
          <w:sz w:val="24"/>
          <w:lang w:eastAsia="zh-CN"/>
        </w:rPr>
        <w:t>7</w:t>
      </w:r>
      <w:r w:rsidRPr="0071780A">
        <w:rPr>
          <w:rFonts w:ascii="Book Antiqua" w:hAnsi="Book Antiqua" w:cs="Arial"/>
          <w:b/>
          <w:sz w:val="24"/>
        </w:rPr>
        <w:t>.</w:t>
      </w:r>
      <w:proofErr w:type="gramEnd"/>
      <w:r w:rsidRPr="0071780A">
        <w:rPr>
          <w:rFonts w:ascii="Book Antiqua" w:hAnsi="Book Antiqua" w:cs="Arial"/>
          <w:b/>
          <w:sz w:val="24"/>
        </w:rPr>
        <w:t xml:space="preserve"> </w:t>
      </w:r>
      <w:proofErr w:type="gramStart"/>
      <w:r w:rsidRPr="00B55A90">
        <w:rPr>
          <w:rFonts w:ascii="Book Antiqua" w:hAnsi="Book Antiqua" w:cs="Arial"/>
          <w:sz w:val="24"/>
        </w:rPr>
        <w:t xml:space="preserve">Published by </w:t>
      </w:r>
      <w:proofErr w:type="spellStart"/>
      <w:r w:rsidRPr="00B55A90">
        <w:rPr>
          <w:rFonts w:ascii="Book Antiqua" w:hAnsi="Book Antiqua" w:cs="Arial"/>
          <w:sz w:val="24"/>
        </w:rPr>
        <w:t>Baishideng</w:t>
      </w:r>
      <w:proofErr w:type="spellEnd"/>
      <w:r w:rsidRPr="00B55A90">
        <w:rPr>
          <w:rFonts w:ascii="Book Antiqua" w:hAnsi="Book Antiqua" w:cs="Arial"/>
          <w:sz w:val="24"/>
        </w:rPr>
        <w:t xml:space="preserve"> Publishing Group Inc.</w:t>
      </w:r>
      <w:proofErr w:type="gramEnd"/>
      <w:r w:rsidRPr="00B55A90">
        <w:rPr>
          <w:rFonts w:ascii="Book Antiqua" w:hAnsi="Book Antiqua" w:cs="Arial"/>
          <w:sz w:val="24"/>
        </w:rPr>
        <w:t xml:space="preserve"> All rights reserved.</w:t>
      </w:r>
    </w:p>
    <w:bookmarkEnd w:id="13"/>
    <w:bookmarkEnd w:id="14"/>
    <w:bookmarkEnd w:id="15"/>
    <w:p w14:paraId="5C51D7DC" w14:textId="77777777" w:rsidR="00B46DD0" w:rsidRPr="0038653E" w:rsidRDefault="00B46DD0" w:rsidP="0038653E">
      <w:pPr>
        <w:spacing w:line="360" w:lineRule="auto"/>
        <w:jc w:val="both"/>
        <w:rPr>
          <w:rFonts w:ascii="Book Antiqua" w:hAnsi="Book Antiqua"/>
          <w:sz w:val="24"/>
          <w:szCs w:val="24"/>
          <w:lang w:eastAsia="zh-CN"/>
        </w:rPr>
      </w:pPr>
    </w:p>
    <w:p w14:paraId="5D995F21" w14:textId="3278D6CE" w:rsidR="007C11E7" w:rsidRPr="00F24A20" w:rsidRDefault="00AE4C46" w:rsidP="0038653E">
      <w:pPr>
        <w:spacing w:line="360" w:lineRule="auto"/>
        <w:jc w:val="both"/>
        <w:rPr>
          <w:rFonts w:ascii="Book Antiqua" w:hAnsi="Book Antiqua"/>
          <w:sz w:val="24"/>
          <w:szCs w:val="24"/>
          <w:lang w:eastAsia="zh-CN"/>
        </w:rPr>
      </w:pPr>
      <w:r w:rsidRPr="00F24A20">
        <w:rPr>
          <w:rFonts w:ascii="Book Antiqua" w:hAnsi="Book Antiqua"/>
          <w:b/>
          <w:sz w:val="24"/>
          <w:szCs w:val="24"/>
        </w:rPr>
        <w:t>Core tip</w:t>
      </w:r>
      <w:r w:rsidRPr="00F24A20">
        <w:rPr>
          <w:rFonts w:ascii="Book Antiqua" w:hAnsi="Book Antiqua"/>
          <w:sz w:val="24"/>
          <w:szCs w:val="24"/>
        </w:rPr>
        <w:t xml:space="preserve">: </w:t>
      </w:r>
      <w:r w:rsidR="007C11E7" w:rsidRPr="00F24A20">
        <w:rPr>
          <w:rFonts w:ascii="Book Antiqua" w:hAnsi="Book Antiqua"/>
          <w:sz w:val="24"/>
          <w:szCs w:val="24"/>
        </w:rPr>
        <w:t xml:space="preserve">Serotonin reuptake inhibitors (SRIs) are a very commonly prescribed medication. </w:t>
      </w:r>
      <w:r w:rsidR="007C11E7" w:rsidRPr="00F24A20">
        <w:rPr>
          <w:rFonts w:ascii="Book Antiqua" w:hAnsi="Book Antiqua"/>
          <w:sz w:val="24"/>
          <w:szCs w:val="24"/>
        </w:rPr>
        <w:lastRenderedPageBreak/>
        <w:t xml:space="preserve">The use of SRIs is reportedly associated with an increased risk for gastrointestinal bleeding in few studies. In this retrospective cohort study we analyzed the association between use of SRI and risk of post </w:t>
      </w:r>
      <w:proofErr w:type="spellStart"/>
      <w:r w:rsidR="007C11E7" w:rsidRPr="00F24A20">
        <w:rPr>
          <w:rFonts w:ascii="Book Antiqua" w:hAnsi="Book Antiqua"/>
          <w:sz w:val="24"/>
          <w:szCs w:val="24"/>
        </w:rPr>
        <w:t>sphincterotomy</w:t>
      </w:r>
      <w:proofErr w:type="spellEnd"/>
      <w:r w:rsidR="007C11E7" w:rsidRPr="00F24A20">
        <w:rPr>
          <w:rFonts w:ascii="Book Antiqua" w:hAnsi="Book Antiqua"/>
          <w:sz w:val="24"/>
          <w:szCs w:val="24"/>
        </w:rPr>
        <w:t xml:space="preserve"> bleeding with meticulous exclusion of all the confounders associated with increased risk of </w:t>
      </w:r>
      <w:proofErr w:type="spellStart"/>
      <w:r w:rsidR="007C11E7" w:rsidRPr="00F24A20">
        <w:rPr>
          <w:rFonts w:ascii="Book Antiqua" w:hAnsi="Book Antiqua"/>
          <w:sz w:val="24"/>
          <w:szCs w:val="24"/>
        </w:rPr>
        <w:t>sphincterotomy</w:t>
      </w:r>
      <w:proofErr w:type="spellEnd"/>
      <w:r w:rsidR="007C11E7" w:rsidRPr="00F24A20">
        <w:rPr>
          <w:rFonts w:ascii="Book Antiqua" w:hAnsi="Book Antiqua"/>
          <w:sz w:val="24"/>
          <w:szCs w:val="24"/>
        </w:rPr>
        <w:t xml:space="preserve"> bleeding. To our knowledge, this is </w:t>
      </w:r>
      <w:r w:rsidR="0038653E">
        <w:rPr>
          <w:rFonts w:ascii="Book Antiqua" w:hAnsi="Book Antiqua"/>
          <w:sz w:val="24"/>
          <w:szCs w:val="24"/>
        </w:rPr>
        <w:t>a first study to assess the SRI</w:t>
      </w:r>
      <w:r w:rsidR="007C11E7" w:rsidRPr="00F24A20">
        <w:rPr>
          <w:rFonts w:ascii="Book Antiqua" w:hAnsi="Book Antiqua"/>
          <w:sz w:val="24"/>
          <w:szCs w:val="24"/>
        </w:rPr>
        <w:t xml:space="preserve">s impact on post </w:t>
      </w:r>
      <w:proofErr w:type="spellStart"/>
      <w:r w:rsidR="007C11E7" w:rsidRPr="00F24A20">
        <w:rPr>
          <w:rFonts w:ascii="Book Antiqua" w:hAnsi="Book Antiqua"/>
          <w:sz w:val="24"/>
          <w:szCs w:val="24"/>
        </w:rPr>
        <w:t>sphincterotomy</w:t>
      </w:r>
      <w:proofErr w:type="spellEnd"/>
      <w:r w:rsidR="007C11E7" w:rsidRPr="00F24A20">
        <w:rPr>
          <w:rFonts w:ascii="Book Antiqua" w:hAnsi="Book Antiqua"/>
          <w:sz w:val="24"/>
          <w:szCs w:val="24"/>
        </w:rPr>
        <w:t xml:space="preserve"> bleeding. </w:t>
      </w:r>
    </w:p>
    <w:p w14:paraId="6DFAF18A" w14:textId="77777777" w:rsidR="00B46DD0" w:rsidRPr="00F24A20" w:rsidRDefault="00B46DD0" w:rsidP="0038653E">
      <w:pPr>
        <w:spacing w:line="360" w:lineRule="auto"/>
        <w:jc w:val="both"/>
        <w:rPr>
          <w:rFonts w:ascii="Book Antiqua" w:hAnsi="Book Antiqua"/>
          <w:sz w:val="24"/>
          <w:szCs w:val="24"/>
          <w:lang w:eastAsia="zh-CN"/>
        </w:rPr>
      </w:pPr>
    </w:p>
    <w:p w14:paraId="57F4720D" w14:textId="6E6DE034" w:rsidR="00B46DD0" w:rsidRPr="00F24A20" w:rsidRDefault="00B46DD0" w:rsidP="0038653E">
      <w:pPr>
        <w:spacing w:line="360" w:lineRule="auto"/>
        <w:jc w:val="both"/>
        <w:rPr>
          <w:rFonts w:ascii="Book Antiqua" w:hAnsi="Book Antiqua"/>
          <w:sz w:val="24"/>
          <w:szCs w:val="24"/>
          <w:lang w:eastAsia="zh-CN"/>
        </w:rPr>
      </w:pPr>
      <w:proofErr w:type="spellStart"/>
      <w:r w:rsidRPr="00F24A20">
        <w:rPr>
          <w:rFonts w:ascii="Book Antiqua" w:hAnsi="Book Antiqua"/>
          <w:sz w:val="24"/>
          <w:szCs w:val="24"/>
        </w:rPr>
        <w:t>Yadav</w:t>
      </w:r>
      <w:proofErr w:type="spellEnd"/>
      <w:r w:rsidRPr="00F24A20">
        <w:rPr>
          <w:rFonts w:ascii="Book Antiqua" w:hAnsi="Book Antiqua"/>
          <w:sz w:val="24"/>
          <w:szCs w:val="24"/>
          <w:lang w:eastAsia="zh-CN"/>
        </w:rPr>
        <w:t xml:space="preserve"> D, </w:t>
      </w:r>
      <w:proofErr w:type="spellStart"/>
      <w:r w:rsidRPr="00F24A20">
        <w:rPr>
          <w:rFonts w:ascii="Book Antiqua" w:hAnsi="Book Antiqua"/>
          <w:sz w:val="24"/>
          <w:szCs w:val="24"/>
        </w:rPr>
        <w:t>Vargo</w:t>
      </w:r>
      <w:proofErr w:type="spellEnd"/>
      <w:r w:rsidRPr="00F24A20">
        <w:rPr>
          <w:rFonts w:ascii="Book Antiqua" w:hAnsi="Book Antiqua"/>
          <w:sz w:val="24"/>
          <w:szCs w:val="24"/>
          <w:lang w:eastAsia="zh-CN"/>
        </w:rPr>
        <w:t xml:space="preserve"> J, </w:t>
      </w:r>
      <w:r w:rsidRPr="00F24A20">
        <w:rPr>
          <w:rFonts w:ascii="Book Antiqua" w:hAnsi="Book Antiqua"/>
          <w:sz w:val="24"/>
          <w:szCs w:val="24"/>
        </w:rPr>
        <w:t>Lopez</w:t>
      </w:r>
      <w:r w:rsidRPr="00F24A20">
        <w:rPr>
          <w:rFonts w:ascii="Book Antiqua" w:hAnsi="Book Antiqua"/>
          <w:sz w:val="24"/>
          <w:szCs w:val="24"/>
          <w:lang w:eastAsia="zh-CN"/>
        </w:rPr>
        <w:t xml:space="preserve"> R, </w:t>
      </w:r>
      <w:proofErr w:type="spellStart"/>
      <w:r w:rsidRPr="00F24A20">
        <w:rPr>
          <w:rFonts w:ascii="Book Antiqua" w:hAnsi="Book Antiqua"/>
          <w:sz w:val="24"/>
          <w:szCs w:val="24"/>
        </w:rPr>
        <w:t>Chahal</w:t>
      </w:r>
      <w:proofErr w:type="spellEnd"/>
      <w:r w:rsidRPr="00F24A20">
        <w:rPr>
          <w:rFonts w:ascii="Book Antiqua" w:hAnsi="Book Antiqua"/>
          <w:sz w:val="24"/>
          <w:szCs w:val="24"/>
          <w:lang w:eastAsia="zh-CN"/>
        </w:rPr>
        <w:t xml:space="preserve"> P. Does serotonin reuptake inhibitor therapy increase the risk of post-</w:t>
      </w:r>
      <w:proofErr w:type="spellStart"/>
      <w:r w:rsidRPr="00F24A20">
        <w:rPr>
          <w:rFonts w:ascii="Book Antiqua" w:hAnsi="Book Antiqua"/>
          <w:sz w:val="24"/>
          <w:szCs w:val="24"/>
          <w:lang w:eastAsia="zh-CN"/>
        </w:rPr>
        <w:t>sphincterotomy</w:t>
      </w:r>
      <w:proofErr w:type="spellEnd"/>
      <w:r w:rsidRPr="00F24A20">
        <w:rPr>
          <w:rFonts w:ascii="Book Antiqua" w:hAnsi="Book Antiqua"/>
          <w:sz w:val="24"/>
          <w:szCs w:val="24"/>
          <w:lang w:eastAsia="zh-CN"/>
        </w:rPr>
        <w:t xml:space="preserve"> bleedin</w:t>
      </w:r>
      <w:r w:rsidR="002C0E43">
        <w:rPr>
          <w:rFonts w:ascii="Book Antiqua" w:hAnsi="Book Antiqua"/>
          <w:sz w:val="24"/>
          <w:szCs w:val="24"/>
          <w:lang w:eastAsia="zh-CN"/>
        </w:rPr>
        <w:t xml:space="preserve">g in patients undergoing </w:t>
      </w:r>
      <w:r w:rsidR="00D32E53" w:rsidRPr="00D32E53">
        <w:rPr>
          <w:rFonts w:ascii="Book Antiqua" w:hAnsi="Book Antiqua" w:hint="eastAsia"/>
          <w:sz w:val="24"/>
          <w:szCs w:val="24"/>
          <w:lang w:eastAsia="zh-CN"/>
        </w:rPr>
        <w:t>e</w:t>
      </w:r>
      <w:r w:rsidR="00D32E53" w:rsidRPr="00D32E53">
        <w:rPr>
          <w:rFonts w:ascii="Book Antiqua" w:hAnsi="Book Antiqua"/>
          <w:sz w:val="24"/>
          <w:szCs w:val="24"/>
        </w:rPr>
        <w:t xml:space="preserve">ndoscopic </w:t>
      </w:r>
      <w:r w:rsidR="00D32E53" w:rsidRPr="00D32E53">
        <w:rPr>
          <w:rFonts w:ascii="Book Antiqua" w:hAnsi="Book Antiqua" w:hint="eastAsia"/>
          <w:sz w:val="24"/>
          <w:szCs w:val="24"/>
          <w:lang w:eastAsia="zh-CN"/>
        </w:rPr>
        <w:t>r</w:t>
      </w:r>
      <w:r w:rsidR="00D32E53" w:rsidRPr="00D32E53">
        <w:rPr>
          <w:rFonts w:ascii="Book Antiqua" w:hAnsi="Book Antiqua"/>
          <w:sz w:val="24"/>
          <w:szCs w:val="24"/>
        </w:rPr>
        <w:t xml:space="preserve">etrograde </w:t>
      </w:r>
      <w:proofErr w:type="spellStart"/>
      <w:r w:rsidR="00D32E53" w:rsidRPr="00D32E53">
        <w:rPr>
          <w:rFonts w:ascii="Book Antiqua" w:hAnsi="Book Antiqua" w:hint="eastAsia"/>
          <w:sz w:val="24"/>
          <w:szCs w:val="24"/>
          <w:lang w:eastAsia="zh-CN"/>
        </w:rPr>
        <w:t>c</w:t>
      </w:r>
      <w:r w:rsidR="00D32E53" w:rsidRPr="00D32E53">
        <w:rPr>
          <w:rFonts w:ascii="Book Antiqua" w:hAnsi="Book Antiqua"/>
          <w:sz w:val="24"/>
          <w:szCs w:val="24"/>
        </w:rPr>
        <w:t>holangio-</w:t>
      </w:r>
      <w:r w:rsidR="00D32E53" w:rsidRPr="00D32E53">
        <w:rPr>
          <w:rFonts w:ascii="Book Antiqua" w:hAnsi="Book Antiqua" w:hint="eastAsia"/>
          <w:sz w:val="24"/>
          <w:szCs w:val="24"/>
          <w:lang w:eastAsia="zh-CN"/>
        </w:rPr>
        <w:t>p</w:t>
      </w:r>
      <w:r w:rsidR="00D32E53" w:rsidRPr="00D32E53">
        <w:rPr>
          <w:rFonts w:ascii="Book Antiqua" w:hAnsi="Book Antiqua"/>
          <w:sz w:val="24"/>
          <w:szCs w:val="24"/>
        </w:rPr>
        <w:t>ancreatography</w:t>
      </w:r>
      <w:proofErr w:type="spellEnd"/>
      <w:r w:rsidR="002C0E43">
        <w:rPr>
          <w:rFonts w:ascii="Book Antiqua" w:hAnsi="Book Antiqua"/>
          <w:sz w:val="24"/>
          <w:szCs w:val="24"/>
          <w:lang w:eastAsia="zh-CN"/>
        </w:rPr>
        <w:t>?</w:t>
      </w:r>
      <w:r w:rsidR="002C0E43">
        <w:rPr>
          <w:rFonts w:ascii="Book Antiqua" w:hAnsi="Book Antiqua" w:hint="eastAsia"/>
          <w:sz w:val="24"/>
          <w:szCs w:val="24"/>
          <w:lang w:eastAsia="zh-CN"/>
        </w:rPr>
        <w:t xml:space="preserve"> </w:t>
      </w:r>
      <w:r w:rsidRPr="00F24A20">
        <w:rPr>
          <w:rFonts w:ascii="Book Antiqua" w:hAnsi="Book Antiqua"/>
          <w:i/>
          <w:sz w:val="24"/>
          <w:szCs w:val="24"/>
          <w:lang w:eastAsia="zh-CN"/>
        </w:rPr>
        <w:t xml:space="preserve">World J </w:t>
      </w:r>
      <w:proofErr w:type="spellStart"/>
      <w:r w:rsidRPr="00F24A20">
        <w:rPr>
          <w:rFonts w:ascii="Book Antiqua" w:hAnsi="Book Antiqua"/>
          <w:i/>
          <w:sz w:val="24"/>
          <w:szCs w:val="24"/>
          <w:lang w:eastAsia="zh-CN"/>
        </w:rPr>
        <w:t>Gastrointest</w:t>
      </w:r>
      <w:proofErr w:type="spellEnd"/>
      <w:r w:rsidRPr="00F24A20">
        <w:rPr>
          <w:rFonts w:ascii="Book Antiqua" w:hAnsi="Book Antiqua"/>
          <w:i/>
          <w:sz w:val="24"/>
          <w:szCs w:val="24"/>
          <w:lang w:eastAsia="zh-CN"/>
        </w:rPr>
        <w:t xml:space="preserve"> </w:t>
      </w:r>
      <w:proofErr w:type="spellStart"/>
      <w:r w:rsidRPr="00F24A20">
        <w:rPr>
          <w:rFonts w:ascii="Book Antiqua" w:hAnsi="Book Antiqua"/>
          <w:i/>
          <w:sz w:val="24"/>
          <w:szCs w:val="24"/>
          <w:lang w:eastAsia="zh-CN"/>
        </w:rPr>
        <w:t>Endosc</w:t>
      </w:r>
      <w:proofErr w:type="spellEnd"/>
      <w:r w:rsidRPr="00F24A20">
        <w:rPr>
          <w:rFonts w:ascii="Book Antiqua" w:hAnsi="Book Antiqua"/>
          <w:i/>
          <w:sz w:val="24"/>
          <w:szCs w:val="24"/>
          <w:lang w:eastAsia="zh-CN"/>
        </w:rPr>
        <w:t xml:space="preserve"> </w:t>
      </w:r>
      <w:r w:rsidRPr="00F24A20">
        <w:rPr>
          <w:rFonts w:ascii="Book Antiqua" w:hAnsi="Book Antiqua"/>
          <w:sz w:val="24"/>
          <w:szCs w:val="24"/>
          <w:lang w:eastAsia="zh-CN"/>
        </w:rPr>
        <w:t>201</w:t>
      </w:r>
      <w:r w:rsidR="00EF6A6A">
        <w:rPr>
          <w:rFonts w:ascii="Book Antiqua" w:hAnsi="Book Antiqua" w:hint="eastAsia"/>
          <w:sz w:val="24"/>
          <w:szCs w:val="24"/>
          <w:lang w:eastAsia="zh-CN"/>
        </w:rPr>
        <w:t>7</w:t>
      </w:r>
      <w:bookmarkStart w:id="16" w:name="_GoBack"/>
      <w:bookmarkEnd w:id="16"/>
      <w:r w:rsidRPr="00F24A20">
        <w:rPr>
          <w:rFonts w:ascii="Book Antiqua" w:hAnsi="Book Antiqua"/>
          <w:sz w:val="24"/>
          <w:szCs w:val="24"/>
          <w:lang w:eastAsia="zh-CN"/>
        </w:rPr>
        <w:t>; In press</w:t>
      </w:r>
    </w:p>
    <w:p w14:paraId="4F1125D5" w14:textId="77777777" w:rsidR="00B46DD0" w:rsidRPr="00F24A20" w:rsidRDefault="00B46DD0" w:rsidP="0038653E">
      <w:pPr>
        <w:spacing w:line="360" w:lineRule="auto"/>
        <w:jc w:val="both"/>
        <w:rPr>
          <w:rFonts w:ascii="Book Antiqua" w:hAnsi="Book Antiqua"/>
          <w:sz w:val="24"/>
          <w:szCs w:val="24"/>
          <w:lang w:eastAsia="zh-CN"/>
        </w:rPr>
      </w:pPr>
    </w:p>
    <w:p w14:paraId="4106A974" w14:textId="77777777" w:rsidR="00B46DD0" w:rsidRPr="00F24A20" w:rsidRDefault="00B46DD0" w:rsidP="0038653E">
      <w:pPr>
        <w:widowControl/>
        <w:autoSpaceDE/>
        <w:autoSpaceDN/>
        <w:adjustRightInd/>
        <w:spacing w:after="200" w:line="276" w:lineRule="auto"/>
        <w:jc w:val="both"/>
        <w:textAlignment w:val="auto"/>
        <w:rPr>
          <w:rFonts w:ascii="Book Antiqua" w:hAnsi="Book Antiqua"/>
          <w:b/>
          <w:sz w:val="24"/>
          <w:szCs w:val="24"/>
        </w:rPr>
      </w:pPr>
      <w:r w:rsidRPr="00F24A20">
        <w:rPr>
          <w:rFonts w:ascii="Book Antiqua" w:hAnsi="Book Antiqua"/>
          <w:b/>
          <w:sz w:val="24"/>
          <w:szCs w:val="24"/>
        </w:rPr>
        <w:br w:type="page"/>
      </w:r>
    </w:p>
    <w:p w14:paraId="619D2706" w14:textId="027F4865" w:rsidR="005613C6" w:rsidRPr="00F24A20" w:rsidRDefault="00B46DD0" w:rsidP="0038653E">
      <w:pPr>
        <w:spacing w:line="360" w:lineRule="auto"/>
        <w:jc w:val="both"/>
        <w:rPr>
          <w:rFonts w:ascii="Book Antiqua" w:hAnsi="Book Antiqua"/>
          <w:b/>
          <w:sz w:val="24"/>
          <w:szCs w:val="24"/>
          <w:lang w:eastAsia="zh-CN"/>
        </w:rPr>
      </w:pPr>
      <w:r w:rsidRPr="00F24A20">
        <w:rPr>
          <w:rFonts w:ascii="Book Antiqua" w:hAnsi="Book Antiqua"/>
          <w:b/>
          <w:sz w:val="24"/>
          <w:szCs w:val="24"/>
        </w:rPr>
        <w:lastRenderedPageBreak/>
        <w:t>INTRODUCTION</w:t>
      </w:r>
    </w:p>
    <w:p w14:paraId="64EEEBB1" w14:textId="3B85530C" w:rsidR="005613C6" w:rsidRPr="00F24A20" w:rsidRDefault="005613C6" w:rsidP="0038653E">
      <w:pPr>
        <w:spacing w:line="360" w:lineRule="auto"/>
        <w:jc w:val="both"/>
        <w:rPr>
          <w:rFonts w:ascii="Book Antiqua" w:hAnsi="Book Antiqua"/>
          <w:sz w:val="24"/>
          <w:szCs w:val="24"/>
          <w:lang w:eastAsia="zh-CN"/>
        </w:rPr>
      </w:pPr>
      <w:r w:rsidRPr="00F24A20">
        <w:rPr>
          <w:rFonts w:ascii="Book Antiqua" w:hAnsi="Book Antiqua"/>
          <w:sz w:val="24"/>
          <w:szCs w:val="24"/>
        </w:rPr>
        <w:t xml:space="preserve">Since its earliest description in 1974, endoscopic </w:t>
      </w:r>
      <w:proofErr w:type="spellStart"/>
      <w:r w:rsidRPr="00F24A20">
        <w:rPr>
          <w:rFonts w:ascii="Book Antiqua" w:hAnsi="Book Antiqua"/>
          <w:sz w:val="24"/>
          <w:szCs w:val="24"/>
        </w:rPr>
        <w:t>sphincterotomy</w:t>
      </w:r>
      <w:proofErr w:type="spellEnd"/>
      <w:r w:rsidRPr="00F24A20">
        <w:rPr>
          <w:rFonts w:ascii="Book Antiqua" w:hAnsi="Book Antiqua"/>
          <w:sz w:val="24"/>
          <w:szCs w:val="24"/>
        </w:rPr>
        <w:t xml:space="preserve"> has become a commonly performed procedure</w:t>
      </w:r>
      <w:r w:rsidR="00010B8E" w:rsidRPr="00F24A20">
        <w:rPr>
          <w:rFonts w:ascii="Book Antiqua" w:hAnsi="Book Antiqua"/>
          <w:sz w:val="24"/>
          <w:szCs w:val="24"/>
        </w:rPr>
        <w:t xml:space="preserve"> for a variety of therapeutic </w:t>
      </w:r>
      <w:r w:rsidR="0057304E" w:rsidRPr="00F24A20">
        <w:rPr>
          <w:rFonts w:ascii="Book Antiqua" w:hAnsi="Book Antiqua"/>
          <w:sz w:val="24"/>
          <w:szCs w:val="24"/>
        </w:rPr>
        <w:t>indications</w:t>
      </w:r>
      <w:r w:rsidR="00010B8E" w:rsidRPr="00F24A20">
        <w:rPr>
          <w:rFonts w:ascii="Book Antiqua" w:hAnsi="Book Antiqua"/>
          <w:sz w:val="24"/>
          <w:szCs w:val="24"/>
        </w:rPr>
        <w:t xml:space="preserve"> during </w:t>
      </w:r>
      <w:r w:rsidR="00682634">
        <w:rPr>
          <w:rFonts w:ascii="Book Antiqua" w:hAnsi="Book Antiqua"/>
          <w:sz w:val="24"/>
          <w:szCs w:val="24"/>
        </w:rPr>
        <w:t>e</w:t>
      </w:r>
      <w:r w:rsidR="00682634" w:rsidRPr="00682634">
        <w:rPr>
          <w:rFonts w:ascii="Book Antiqua" w:hAnsi="Book Antiqua"/>
          <w:sz w:val="24"/>
          <w:szCs w:val="24"/>
        </w:rPr>
        <w:t xml:space="preserve">ndoscopic retrograde </w:t>
      </w:r>
      <w:proofErr w:type="spellStart"/>
      <w:r w:rsidR="00682634" w:rsidRPr="00682634">
        <w:rPr>
          <w:rFonts w:ascii="Book Antiqua" w:hAnsi="Book Antiqua"/>
          <w:sz w:val="24"/>
          <w:szCs w:val="24"/>
        </w:rPr>
        <w:t>cholangiopancreatography</w:t>
      </w:r>
      <w:proofErr w:type="spellEnd"/>
      <w:r w:rsidR="00682634">
        <w:rPr>
          <w:rFonts w:ascii="Book Antiqua" w:hAnsi="Book Antiqua"/>
          <w:sz w:val="24"/>
          <w:szCs w:val="24"/>
        </w:rPr>
        <w:t xml:space="preserve"> (</w:t>
      </w:r>
      <w:r w:rsidR="00010B8E" w:rsidRPr="00F24A20">
        <w:rPr>
          <w:rFonts w:ascii="Book Antiqua" w:hAnsi="Book Antiqua"/>
          <w:sz w:val="24"/>
          <w:szCs w:val="24"/>
        </w:rPr>
        <w:t>ERCP</w:t>
      </w:r>
      <w:r w:rsidR="00682634">
        <w:rPr>
          <w:rFonts w:ascii="Book Antiqua" w:hAnsi="Book Antiqua"/>
          <w:sz w:val="24"/>
          <w:szCs w:val="24"/>
        </w:rPr>
        <w:t>)</w:t>
      </w:r>
      <w:r w:rsidR="00B46DD0" w:rsidRPr="00F24A20">
        <w:rPr>
          <w:rFonts w:ascii="Book Antiqua" w:hAnsi="Book Antiqua"/>
          <w:sz w:val="24"/>
          <w:szCs w:val="24"/>
          <w:vertAlign w:val="superscript"/>
          <w:lang w:eastAsia="zh-CN"/>
        </w:rPr>
        <w:t>[</w:t>
      </w:r>
      <w:r w:rsidRPr="00F24A20">
        <w:rPr>
          <w:rFonts w:ascii="Book Antiqua" w:hAnsi="Book Antiqua"/>
          <w:sz w:val="24"/>
          <w:szCs w:val="24"/>
          <w:vertAlign w:val="superscript"/>
        </w:rPr>
        <w:t>1</w:t>
      </w:r>
      <w:r w:rsidR="00B46DD0" w:rsidRPr="00F24A20">
        <w:rPr>
          <w:rFonts w:ascii="Book Antiqua" w:hAnsi="Book Antiqua"/>
          <w:sz w:val="24"/>
          <w:szCs w:val="24"/>
          <w:vertAlign w:val="superscript"/>
          <w:lang w:eastAsia="zh-CN"/>
        </w:rPr>
        <w:t>]</w:t>
      </w:r>
      <w:r w:rsidR="00B46DD0" w:rsidRPr="00F24A20">
        <w:rPr>
          <w:rFonts w:ascii="Book Antiqua" w:hAnsi="Book Antiqua"/>
          <w:sz w:val="24"/>
          <w:szCs w:val="24"/>
          <w:lang w:eastAsia="zh-CN"/>
        </w:rPr>
        <w:t xml:space="preserve">. </w:t>
      </w:r>
      <w:r w:rsidR="002C0E43" w:rsidRPr="00F24A20">
        <w:rPr>
          <w:rFonts w:ascii="Book Antiqua" w:hAnsi="Book Antiqua"/>
          <w:sz w:val="24"/>
          <w:szCs w:val="24"/>
        </w:rPr>
        <w:t xml:space="preserve">Including </w:t>
      </w:r>
      <w:proofErr w:type="spellStart"/>
      <w:r w:rsidRPr="00F24A20">
        <w:rPr>
          <w:rFonts w:ascii="Book Antiqua" w:hAnsi="Book Antiqua"/>
          <w:sz w:val="24"/>
          <w:szCs w:val="24"/>
        </w:rPr>
        <w:t>choledocholithiasis</w:t>
      </w:r>
      <w:proofErr w:type="spellEnd"/>
      <w:r w:rsidR="00010B8E" w:rsidRPr="00F24A20">
        <w:rPr>
          <w:rFonts w:ascii="Book Antiqua" w:hAnsi="Book Antiqua"/>
          <w:sz w:val="24"/>
          <w:szCs w:val="24"/>
        </w:rPr>
        <w:t xml:space="preserve">, </w:t>
      </w:r>
      <w:r w:rsidRPr="00F24A20">
        <w:rPr>
          <w:rFonts w:ascii="Book Antiqua" w:hAnsi="Book Antiqua"/>
          <w:sz w:val="24"/>
          <w:szCs w:val="24"/>
        </w:rPr>
        <w:t xml:space="preserve">placement of stents through malignant and benign strictures, as well as to treat dysfunction of the sphincter of </w:t>
      </w:r>
      <w:proofErr w:type="spellStart"/>
      <w:r w:rsidRPr="00F24A20">
        <w:rPr>
          <w:rFonts w:ascii="Book Antiqua" w:hAnsi="Book Antiqua"/>
          <w:sz w:val="24"/>
          <w:szCs w:val="24"/>
        </w:rPr>
        <w:t>Oddi</w:t>
      </w:r>
      <w:proofErr w:type="spellEnd"/>
      <w:r w:rsidRPr="00F24A20">
        <w:rPr>
          <w:rFonts w:ascii="Book Antiqua" w:hAnsi="Book Antiqua"/>
          <w:sz w:val="24"/>
          <w:szCs w:val="24"/>
        </w:rPr>
        <w:t xml:space="preserve">. It is a technically difficult endoscopic procedure performed under visual and fluoroscopic guidance. It involves deep insertion of the cannula into the bile duct through the ampulla of </w:t>
      </w:r>
      <w:proofErr w:type="spellStart"/>
      <w:r w:rsidRPr="00F24A20">
        <w:rPr>
          <w:rFonts w:ascii="Book Antiqua" w:hAnsi="Book Antiqua"/>
          <w:sz w:val="24"/>
          <w:szCs w:val="24"/>
        </w:rPr>
        <w:t>Vater</w:t>
      </w:r>
      <w:proofErr w:type="spellEnd"/>
      <w:r w:rsidRPr="00F24A20">
        <w:rPr>
          <w:rFonts w:ascii="Book Antiqua" w:hAnsi="Book Antiqua"/>
          <w:sz w:val="24"/>
          <w:szCs w:val="24"/>
        </w:rPr>
        <w:t xml:space="preserve"> and the subsequent use of</w:t>
      </w:r>
      <w:r w:rsidR="00160C36" w:rsidRPr="00F24A20">
        <w:rPr>
          <w:rFonts w:ascii="Book Antiqua" w:hAnsi="Book Antiqua"/>
          <w:sz w:val="24"/>
          <w:szCs w:val="24"/>
        </w:rPr>
        <w:t xml:space="preserve"> </w:t>
      </w:r>
      <w:r w:rsidRPr="00F24A20">
        <w:rPr>
          <w:rFonts w:ascii="Book Antiqua" w:hAnsi="Book Antiqua"/>
          <w:sz w:val="24"/>
          <w:szCs w:val="24"/>
        </w:rPr>
        <w:t xml:space="preserve">electrocautery to incise the sphincter of </w:t>
      </w:r>
      <w:proofErr w:type="spellStart"/>
      <w:r w:rsidRPr="00F24A20">
        <w:rPr>
          <w:rFonts w:ascii="Book Antiqua" w:hAnsi="Book Antiqua"/>
          <w:sz w:val="24"/>
          <w:szCs w:val="24"/>
        </w:rPr>
        <w:t>Oddi</w:t>
      </w:r>
      <w:proofErr w:type="spellEnd"/>
      <w:r w:rsidRPr="00F24A20">
        <w:rPr>
          <w:rFonts w:ascii="Book Antiqua" w:hAnsi="Book Antiqua"/>
          <w:sz w:val="24"/>
          <w:szCs w:val="24"/>
        </w:rPr>
        <w:t xml:space="preserve">. </w:t>
      </w:r>
      <w:proofErr w:type="spellStart"/>
      <w:r w:rsidRPr="00F24A20">
        <w:rPr>
          <w:rFonts w:ascii="Book Antiqua" w:hAnsi="Book Antiqua"/>
          <w:sz w:val="24"/>
          <w:szCs w:val="24"/>
        </w:rPr>
        <w:t>Sphincterotomy</w:t>
      </w:r>
      <w:proofErr w:type="spellEnd"/>
      <w:r w:rsidRPr="00F24A20">
        <w:rPr>
          <w:rFonts w:ascii="Book Antiqua" w:hAnsi="Book Antiqua"/>
          <w:sz w:val="24"/>
          <w:szCs w:val="24"/>
        </w:rPr>
        <w:t xml:space="preserve"> has been associated with pancreatitis, hemorrhage, perforation and other complications most of which occur within the initial 24 </w:t>
      </w:r>
      <w:r w:rsidR="00B46DD0" w:rsidRPr="00F24A20">
        <w:rPr>
          <w:rFonts w:ascii="Book Antiqua" w:hAnsi="Book Antiqua"/>
          <w:sz w:val="24"/>
          <w:szCs w:val="24"/>
          <w:lang w:eastAsia="zh-CN"/>
        </w:rPr>
        <w:t>h</w:t>
      </w:r>
      <w:r w:rsidRPr="00F24A20">
        <w:rPr>
          <w:rFonts w:ascii="Book Antiqua" w:hAnsi="Book Antiqua"/>
          <w:sz w:val="24"/>
          <w:szCs w:val="24"/>
        </w:rPr>
        <w:t xml:space="preserve"> of </w:t>
      </w:r>
      <w:proofErr w:type="gramStart"/>
      <w:r w:rsidRPr="00F24A20">
        <w:rPr>
          <w:rFonts w:ascii="Book Antiqua" w:hAnsi="Book Antiqua"/>
          <w:sz w:val="24"/>
          <w:szCs w:val="24"/>
        </w:rPr>
        <w:t>procedure</w:t>
      </w:r>
      <w:r w:rsidR="00B46DD0" w:rsidRPr="00F24A20">
        <w:rPr>
          <w:rFonts w:ascii="Book Antiqua" w:hAnsi="Book Antiqua"/>
          <w:sz w:val="24"/>
          <w:szCs w:val="24"/>
          <w:vertAlign w:val="superscript"/>
          <w:lang w:eastAsia="zh-CN"/>
        </w:rPr>
        <w:t>[</w:t>
      </w:r>
      <w:proofErr w:type="gramEnd"/>
      <w:r w:rsidR="00B46DD0" w:rsidRPr="00F24A20">
        <w:rPr>
          <w:rFonts w:ascii="Book Antiqua" w:hAnsi="Book Antiqua"/>
          <w:sz w:val="24"/>
          <w:szCs w:val="24"/>
          <w:vertAlign w:val="superscript"/>
          <w:lang w:eastAsia="zh-CN"/>
        </w:rPr>
        <w:t>2,3]</w:t>
      </w:r>
      <w:r w:rsidR="00CE4BB9" w:rsidRPr="00F24A20">
        <w:rPr>
          <w:rFonts w:ascii="Book Antiqua" w:hAnsi="Book Antiqua"/>
          <w:sz w:val="24"/>
          <w:szCs w:val="24"/>
        </w:rPr>
        <w:t>.</w:t>
      </w:r>
      <w:r w:rsidR="00C1754C" w:rsidRPr="00F24A20">
        <w:rPr>
          <w:rFonts w:ascii="Book Antiqua" w:hAnsi="Book Antiqua"/>
          <w:sz w:val="24"/>
          <w:szCs w:val="24"/>
        </w:rPr>
        <w:t xml:space="preserve"> </w:t>
      </w:r>
      <w:r w:rsidRPr="00F24A20">
        <w:rPr>
          <w:rFonts w:ascii="Book Antiqua" w:hAnsi="Book Antiqua"/>
          <w:sz w:val="24"/>
          <w:szCs w:val="24"/>
        </w:rPr>
        <w:t xml:space="preserve">Hemorrhage is a well-known complication occurring in </w:t>
      </w:r>
      <w:r w:rsidR="00010B8E" w:rsidRPr="00F24A20">
        <w:rPr>
          <w:rFonts w:ascii="Book Antiqua" w:hAnsi="Book Antiqua"/>
          <w:sz w:val="24"/>
          <w:szCs w:val="24"/>
        </w:rPr>
        <w:t xml:space="preserve">up to </w:t>
      </w:r>
      <w:r w:rsidRPr="00F24A20">
        <w:rPr>
          <w:rFonts w:ascii="Book Antiqua" w:hAnsi="Book Antiqua"/>
          <w:sz w:val="24"/>
          <w:szCs w:val="24"/>
        </w:rPr>
        <w:t>2%</w:t>
      </w:r>
      <w:r w:rsidR="00A15B38" w:rsidRPr="00F24A20">
        <w:rPr>
          <w:rFonts w:ascii="Book Antiqua" w:hAnsi="Book Antiqua"/>
          <w:sz w:val="24"/>
          <w:szCs w:val="24"/>
        </w:rPr>
        <w:t>-7%</w:t>
      </w:r>
      <w:r w:rsidRPr="00F24A20">
        <w:rPr>
          <w:rFonts w:ascii="Book Antiqua" w:hAnsi="Book Antiqua"/>
          <w:sz w:val="24"/>
          <w:szCs w:val="24"/>
        </w:rPr>
        <w:t xml:space="preserve"> of all </w:t>
      </w:r>
      <w:proofErr w:type="gramStart"/>
      <w:r w:rsidRPr="00F24A20">
        <w:rPr>
          <w:rFonts w:ascii="Book Antiqua" w:hAnsi="Book Antiqua"/>
          <w:sz w:val="24"/>
          <w:szCs w:val="24"/>
        </w:rPr>
        <w:t>cases</w:t>
      </w:r>
      <w:r w:rsidR="00B46DD0" w:rsidRPr="00F24A20">
        <w:rPr>
          <w:rFonts w:ascii="Book Antiqua" w:hAnsi="Book Antiqua"/>
          <w:sz w:val="24"/>
          <w:szCs w:val="24"/>
          <w:vertAlign w:val="superscript"/>
          <w:lang w:eastAsia="zh-CN"/>
        </w:rPr>
        <w:t>[</w:t>
      </w:r>
      <w:proofErr w:type="gramEnd"/>
      <w:r w:rsidR="00B46DD0" w:rsidRPr="00F24A20">
        <w:rPr>
          <w:rFonts w:ascii="Book Antiqua" w:hAnsi="Book Antiqua"/>
          <w:sz w:val="24"/>
          <w:szCs w:val="24"/>
          <w:vertAlign w:val="superscript"/>
        </w:rPr>
        <w:t>1</w:t>
      </w:r>
      <w:r w:rsidR="00B46DD0" w:rsidRPr="00F24A20">
        <w:rPr>
          <w:rFonts w:ascii="Book Antiqua" w:hAnsi="Book Antiqua"/>
          <w:sz w:val="24"/>
          <w:szCs w:val="24"/>
          <w:vertAlign w:val="superscript"/>
          <w:lang w:eastAsia="zh-CN"/>
        </w:rPr>
        <w:t>]</w:t>
      </w:r>
      <w:r w:rsidRPr="00F24A20">
        <w:rPr>
          <w:rFonts w:ascii="Book Antiqua" w:hAnsi="Book Antiqua"/>
          <w:sz w:val="24"/>
          <w:szCs w:val="24"/>
        </w:rPr>
        <w:t xml:space="preserve">. </w:t>
      </w:r>
      <w:r w:rsidR="00B46DD0" w:rsidRPr="00F24A20">
        <w:rPr>
          <w:rFonts w:ascii="Book Antiqua" w:hAnsi="Book Antiqua"/>
          <w:sz w:val="24"/>
          <w:szCs w:val="24"/>
          <w:lang w:eastAsia="zh-CN"/>
        </w:rPr>
        <w:t xml:space="preserve"> </w:t>
      </w:r>
    </w:p>
    <w:p w14:paraId="3CD4CF53" w14:textId="3A5A5E2F" w:rsidR="005613C6" w:rsidRPr="00F24A20" w:rsidRDefault="005613C6" w:rsidP="0038653E">
      <w:pPr>
        <w:spacing w:line="360" w:lineRule="auto"/>
        <w:ind w:firstLineChars="147" w:firstLine="348"/>
        <w:jc w:val="both"/>
        <w:rPr>
          <w:rFonts w:ascii="Book Antiqua" w:hAnsi="Book Antiqua"/>
          <w:sz w:val="24"/>
          <w:szCs w:val="24"/>
        </w:rPr>
      </w:pPr>
      <w:r w:rsidRPr="00F24A20">
        <w:rPr>
          <w:rFonts w:ascii="Book Antiqua" w:hAnsi="Book Antiqua"/>
          <w:sz w:val="24"/>
          <w:szCs w:val="24"/>
        </w:rPr>
        <w:t>Serotonin reuptake inhibitors</w:t>
      </w:r>
      <w:r w:rsidR="00CE4BB9" w:rsidRPr="00F24A20">
        <w:rPr>
          <w:rFonts w:ascii="Book Antiqua" w:hAnsi="Book Antiqua"/>
          <w:sz w:val="24"/>
          <w:szCs w:val="24"/>
        </w:rPr>
        <w:t xml:space="preserve"> </w:t>
      </w:r>
      <w:r w:rsidRPr="00F24A20">
        <w:rPr>
          <w:rFonts w:ascii="Book Antiqua" w:hAnsi="Book Antiqua"/>
          <w:sz w:val="24"/>
          <w:szCs w:val="24"/>
        </w:rPr>
        <w:t xml:space="preserve">(SRIs) are considered to be a first-line pharmacologic therapy for depression, and are among the most commonly prescribed medications in the United States. The safety and side effect profile of these drugs have been well-described in the existing literature. In numerous studies, SRI therapy has been associated with an increased risk of gastrointestinal bleeding. Similarly, the use of non-steroidal anti-inflammatory drugs (NSAIDs), anticoagulants and aspirin </w:t>
      </w:r>
      <w:r w:rsidR="00C479C5" w:rsidRPr="00F24A20">
        <w:rPr>
          <w:rFonts w:ascii="Book Antiqua" w:hAnsi="Book Antiqua"/>
          <w:sz w:val="24"/>
          <w:szCs w:val="24"/>
        </w:rPr>
        <w:t xml:space="preserve">has </w:t>
      </w:r>
      <w:r w:rsidRPr="00F24A20">
        <w:rPr>
          <w:rFonts w:ascii="Book Antiqua" w:hAnsi="Book Antiqua"/>
          <w:sz w:val="24"/>
          <w:szCs w:val="24"/>
        </w:rPr>
        <w:t xml:space="preserve">been associated with an increased risk of bleeding during </w:t>
      </w:r>
      <w:proofErr w:type="spellStart"/>
      <w:r w:rsidRPr="00F24A20">
        <w:rPr>
          <w:rFonts w:ascii="Book Antiqua" w:hAnsi="Book Antiqua"/>
          <w:sz w:val="24"/>
          <w:szCs w:val="24"/>
        </w:rPr>
        <w:t>sphincterotomy</w:t>
      </w:r>
      <w:proofErr w:type="spellEnd"/>
      <w:r w:rsidRPr="00F24A20">
        <w:rPr>
          <w:rFonts w:ascii="Book Antiqua" w:hAnsi="Book Antiqua"/>
          <w:sz w:val="24"/>
          <w:szCs w:val="24"/>
        </w:rPr>
        <w:t xml:space="preserve"> </w:t>
      </w:r>
      <w:proofErr w:type="gramStart"/>
      <w:r w:rsidRPr="00F24A20">
        <w:rPr>
          <w:rFonts w:ascii="Book Antiqua" w:hAnsi="Book Antiqua"/>
          <w:sz w:val="24"/>
          <w:szCs w:val="24"/>
        </w:rPr>
        <w:t>procedures</w:t>
      </w:r>
      <w:r w:rsidR="00B46DD0" w:rsidRPr="00F24A20">
        <w:rPr>
          <w:rFonts w:ascii="Book Antiqua" w:hAnsi="Book Antiqua"/>
          <w:sz w:val="24"/>
          <w:szCs w:val="24"/>
          <w:vertAlign w:val="superscript"/>
          <w:lang w:eastAsia="zh-CN"/>
        </w:rPr>
        <w:t>[</w:t>
      </w:r>
      <w:proofErr w:type="gramEnd"/>
      <w:r w:rsidR="00B46DD0" w:rsidRPr="00F24A20">
        <w:rPr>
          <w:rFonts w:ascii="Book Antiqua" w:hAnsi="Book Antiqua"/>
          <w:sz w:val="24"/>
          <w:szCs w:val="24"/>
          <w:vertAlign w:val="superscript"/>
          <w:lang w:eastAsia="zh-CN"/>
        </w:rPr>
        <w:t>4]</w:t>
      </w:r>
      <w:r w:rsidRPr="00F24A20">
        <w:rPr>
          <w:rFonts w:ascii="Book Antiqua" w:hAnsi="Book Antiqua"/>
          <w:sz w:val="24"/>
          <w:szCs w:val="24"/>
        </w:rPr>
        <w:t xml:space="preserve">. </w:t>
      </w:r>
      <w:r w:rsidR="003A78CD" w:rsidRPr="00F24A20">
        <w:rPr>
          <w:rFonts w:ascii="Book Antiqua" w:hAnsi="Book Antiqua"/>
          <w:sz w:val="24"/>
          <w:szCs w:val="24"/>
        </w:rPr>
        <w:t xml:space="preserve"> These</w:t>
      </w:r>
      <w:r w:rsidRPr="00F24A20">
        <w:rPr>
          <w:rFonts w:ascii="Book Antiqua" w:hAnsi="Book Antiqua"/>
          <w:sz w:val="24"/>
          <w:szCs w:val="24"/>
        </w:rPr>
        <w:t xml:space="preserve"> drugs are typically discontinued a week prior to the procedure date. </w:t>
      </w:r>
      <w:r w:rsidR="00010B8E" w:rsidRPr="00F24A20">
        <w:rPr>
          <w:rFonts w:ascii="Book Antiqua" w:hAnsi="Book Antiqua"/>
          <w:sz w:val="24"/>
          <w:szCs w:val="24"/>
        </w:rPr>
        <w:t xml:space="preserve">Our aim was </w:t>
      </w:r>
      <w:r w:rsidR="00FE7E31" w:rsidRPr="00F24A20">
        <w:rPr>
          <w:rFonts w:ascii="Book Antiqua" w:hAnsi="Book Antiqua"/>
          <w:sz w:val="24"/>
          <w:szCs w:val="24"/>
        </w:rPr>
        <w:t xml:space="preserve">to evaluate the risk of </w:t>
      </w:r>
      <w:r w:rsidR="004124D9" w:rsidRPr="00F24A20">
        <w:rPr>
          <w:rFonts w:ascii="Book Antiqua" w:hAnsi="Book Antiqua"/>
          <w:sz w:val="24"/>
          <w:szCs w:val="24"/>
        </w:rPr>
        <w:t xml:space="preserve">immediate and delayed </w:t>
      </w:r>
      <w:r w:rsidR="00FE7E31" w:rsidRPr="00F24A20">
        <w:rPr>
          <w:rFonts w:ascii="Book Antiqua" w:hAnsi="Book Antiqua"/>
          <w:sz w:val="24"/>
          <w:szCs w:val="24"/>
        </w:rPr>
        <w:t>bleeding</w:t>
      </w:r>
      <w:r w:rsidRPr="00F24A20">
        <w:rPr>
          <w:rFonts w:ascii="Book Antiqua" w:hAnsi="Book Antiqua"/>
          <w:sz w:val="24"/>
          <w:szCs w:val="24"/>
        </w:rPr>
        <w:t xml:space="preserve"> </w:t>
      </w:r>
      <w:r w:rsidR="00623640" w:rsidRPr="00F24A20">
        <w:rPr>
          <w:rFonts w:ascii="Book Antiqua" w:hAnsi="Book Antiqua"/>
          <w:sz w:val="24"/>
          <w:szCs w:val="24"/>
        </w:rPr>
        <w:t>following</w:t>
      </w:r>
      <w:r w:rsidRPr="00F24A20">
        <w:rPr>
          <w:rFonts w:ascii="Book Antiqua" w:hAnsi="Book Antiqua"/>
          <w:sz w:val="24"/>
          <w:szCs w:val="24"/>
        </w:rPr>
        <w:t xml:space="preserve"> </w:t>
      </w:r>
      <w:proofErr w:type="spellStart"/>
      <w:r w:rsidRPr="00F24A20">
        <w:rPr>
          <w:rFonts w:ascii="Book Antiqua" w:hAnsi="Book Antiqua"/>
          <w:sz w:val="24"/>
          <w:szCs w:val="24"/>
        </w:rPr>
        <w:t>sphincterotomy</w:t>
      </w:r>
      <w:proofErr w:type="spellEnd"/>
      <w:r w:rsidRPr="00F24A20">
        <w:rPr>
          <w:rFonts w:ascii="Book Antiqua" w:hAnsi="Book Antiqua"/>
          <w:sz w:val="24"/>
          <w:szCs w:val="24"/>
        </w:rPr>
        <w:t xml:space="preserve"> </w:t>
      </w:r>
      <w:r w:rsidR="00F02F28" w:rsidRPr="00F24A20">
        <w:rPr>
          <w:rFonts w:ascii="Book Antiqua" w:hAnsi="Book Antiqua"/>
          <w:sz w:val="24"/>
          <w:szCs w:val="24"/>
        </w:rPr>
        <w:t>procedure</w:t>
      </w:r>
      <w:r w:rsidRPr="00F24A20">
        <w:rPr>
          <w:rFonts w:ascii="Book Antiqua" w:hAnsi="Book Antiqua"/>
          <w:sz w:val="24"/>
          <w:szCs w:val="24"/>
        </w:rPr>
        <w:t xml:space="preserve">. </w:t>
      </w:r>
      <w:r w:rsidR="00FE7E31" w:rsidRPr="00F24A20">
        <w:rPr>
          <w:rFonts w:ascii="Book Antiqua" w:hAnsi="Book Antiqua"/>
          <w:sz w:val="24"/>
          <w:szCs w:val="24"/>
        </w:rPr>
        <w:t xml:space="preserve">Our hypothesis was that </w:t>
      </w:r>
      <w:r w:rsidR="004C7FBF" w:rsidRPr="00F24A20">
        <w:rPr>
          <w:rFonts w:ascii="Book Antiqua" w:hAnsi="Book Antiqua"/>
          <w:sz w:val="24"/>
          <w:szCs w:val="24"/>
        </w:rPr>
        <w:t>SRIs</w:t>
      </w:r>
      <w:r w:rsidR="00FE7E31" w:rsidRPr="00F24A20">
        <w:rPr>
          <w:rFonts w:ascii="Book Antiqua" w:hAnsi="Book Antiqua"/>
          <w:sz w:val="24"/>
          <w:szCs w:val="24"/>
        </w:rPr>
        <w:t xml:space="preserve"> medications increase the risk of post </w:t>
      </w:r>
      <w:proofErr w:type="spellStart"/>
      <w:r w:rsidR="00FE7E31" w:rsidRPr="00F24A20">
        <w:rPr>
          <w:rFonts w:ascii="Book Antiqua" w:hAnsi="Book Antiqua"/>
          <w:sz w:val="24"/>
          <w:szCs w:val="24"/>
        </w:rPr>
        <w:t>sphincterotomy</w:t>
      </w:r>
      <w:proofErr w:type="spellEnd"/>
      <w:r w:rsidR="00FE7E31" w:rsidRPr="00F24A20">
        <w:rPr>
          <w:rFonts w:ascii="Book Antiqua" w:hAnsi="Book Antiqua"/>
          <w:sz w:val="24"/>
          <w:szCs w:val="24"/>
        </w:rPr>
        <w:t xml:space="preserve"> bleedin</w:t>
      </w:r>
      <w:r w:rsidR="004C7FBF" w:rsidRPr="00F24A20">
        <w:rPr>
          <w:rFonts w:ascii="Book Antiqua" w:hAnsi="Book Antiqua"/>
          <w:sz w:val="24"/>
          <w:szCs w:val="24"/>
        </w:rPr>
        <w:t>g</w:t>
      </w:r>
      <w:r w:rsidR="00CF18B3" w:rsidRPr="00F24A20">
        <w:rPr>
          <w:rFonts w:ascii="Book Antiqua" w:hAnsi="Book Antiqua"/>
          <w:sz w:val="24"/>
          <w:szCs w:val="24"/>
        </w:rPr>
        <w:t>.</w:t>
      </w:r>
    </w:p>
    <w:p w14:paraId="05418C87" w14:textId="77777777" w:rsidR="005613C6" w:rsidRPr="00F24A20" w:rsidRDefault="005613C6" w:rsidP="0038653E">
      <w:pPr>
        <w:spacing w:line="360" w:lineRule="auto"/>
        <w:jc w:val="both"/>
        <w:rPr>
          <w:rFonts w:ascii="Book Antiqua" w:hAnsi="Book Antiqua"/>
          <w:b/>
          <w:sz w:val="24"/>
          <w:szCs w:val="24"/>
        </w:rPr>
      </w:pPr>
    </w:p>
    <w:p w14:paraId="51218ECA" w14:textId="3AAB4219" w:rsidR="00F02F28" w:rsidRPr="00F24A20" w:rsidRDefault="00B46DD0" w:rsidP="0038653E">
      <w:pPr>
        <w:spacing w:line="360" w:lineRule="auto"/>
        <w:jc w:val="both"/>
        <w:rPr>
          <w:rFonts w:ascii="Book Antiqua" w:hAnsi="Book Antiqua"/>
          <w:b/>
          <w:sz w:val="24"/>
          <w:szCs w:val="24"/>
          <w:lang w:eastAsia="zh-CN"/>
        </w:rPr>
      </w:pPr>
      <w:bookmarkStart w:id="17" w:name="OLE_LINK337"/>
      <w:bookmarkStart w:id="18" w:name="OLE_LINK338"/>
      <w:bookmarkStart w:id="19" w:name="OLE_LINK378"/>
      <w:bookmarkStart w:id="20" w:name="OLE_LINK388"/>
      <w:bookmarkStart w:id="21" w:name="OLE_LINK394"/>
      <w:r w:rsidRPr="00F24A20">
        <w:rPr>
          <w:rFonts w:ascii="Book Antiqua" w:hAnsi="Book Antiqua"/>
          <w:b/>
          <w:sz w:val="24"/>
          <w:szCs w:val="24"/>
        </w:rPr>
        <w:t>MATERIALS AND METHODS</w:t>
      </w:r>
      <w:bookmarkEnd w:id="17"/>
      <w:bookmarkEnd w:id="18"/>
      <w:bookmarkEnd w:id="19"/>
      <w:bookmarkEnd w:id="20"/>
      <w:bookmarkEnd w:id="21"/>
    </w:p>
    <w:p w14:paraId="0F6FCD21" w14:textId="77777777" w:rsidR="005613C6" w:rsidRPr="00F24A20" w:rsidRDefault="00F02F28" w:rsidP="0038653E">
      <w:pPr>
        <w:spacing w:line="360" w:lineRule="auto"/>
        <w:jc w:val="both"/>
        <w:rPr>
          <w:rFonts w:ascii="Book Antiqua" w:hAnsi="Book Antiqua"/>
          <w:b/>
          <w:i/>
          <w:sz w:val="24"/>
          <w:szCs w:val="24"/>
        </w:rPr>
      </w:pPr>
      <w:r w:rsidRPr="00F24A20">
        <w:rPr>
          <w:rFonts w:ascii="Book Antiqua" w:hAnsi="Book Antiqua"/>
          <w:b/>
          <w:i/>
          <w:sz w:val="24"/>
          <w:szCs w:val="24"/>
        </w:rPr>
        <w:t>Definitions</w:t>
      </w:r>
    </w:p>
    <w:p w14:paraId="2999DEC0" w14:textId="57138522" w:rsidR="00F02F28" w:rsidRPr="00F24A20" w:rsidRDefault="00F02F28" w:rsidP="0038653E">
      <w:pPr>
        <w:spacing w:line="360" w:lineRule="auto"/>
        <w:jc w:val="both"/>
        <w:rPr>
          <w:rFonts w:ascii="Book Antiqua" w:hAnsi="Book Antiqua"/>
          <w:sz w:val="24"/>
          <w:szCs w:val="24"/>
          <w:lang w:eastAsia="zh-CN"/>
        </w:rPr>
      </w:pPr>
      <w:r w:rsidRPr="00F24A20">
        <w:rPr>
          <w:rFonts w:ascii="Book Antiqua" w:hAnsi="Book Antiqua"/>
          <w:sz w:val="24"/>
          <w:szCs w:val="24"/>
        </w:rPr>
        <w:t xml:space="preserve">Immediate post endoscopic </w:t>
      </w:r>
      <w:proofErr w:type="spellStart"/>
      <w:r w:rsidR="00C33AC1" w:rsidRPr="00F24A20">
        <w:rPr>
          <w:rFonts w:ascii="Book Antiqua" w:hAnsi="Book Antiqua"/>
          <w:sz w:val="24"/>
          <w:szCs w:val="24"/>
        </w:rPr>
        <w:t>sphincterotomy</w:t>
      </w:r>
      <w:proofErr w:type="spellEnd"/>
      <w:r w:rsidR="00C33AC1" w:rsidRPr="00F24A20">
        <w:rPr>
          <w:rFonts w:ascii="Book Antiqua" w:hAnsi="Book Antiqua"/>
          <w:sz w:val="24"/>
          <w:szCs w:val="24"/>
        </w:rPr>
        <w:t xml:space="preserve"> (post- ES)</w:t>
      </w:r>
      <w:r w:rsidRPr="00F24A20">
        <w:rPr>
          <w:rFonts w:ascii="Book Antiqua" w:hAnsi="Book Antiqua"/>
          <w:sz w:val="24"/>
          <w:szCs w:val="24"/>
        </w:rPr>
        <w:t xml:space="preserve"> bleeding is </w:t>
      </w:r>
      <w:r w:rsidR="005630F0" w:rsidRPr="00F24A20">
        <w:rPr>
          <w:rFonts w:ascii="Book Antiqua" w:hAnsi="Book Antiqua"/>
          <w:sz w:val="24"/>
          <w:szCs w:val="24"/>
        </w:rPr>
        <w:t xml:space="preserve">considered to be oozing of blood during ERCP. </w:t>
      </w:r>
      <w:r w:rsidR="00C33AC1" w:rsidRPr="00F24A20">
        <w:rPr>
          <w:rFonts w:ascii="Book Antiqua" w:hAnsi="Book Antiqua"/>
          <w:sz w:val="24"/>
          <w:szCs w:val="24"/>
        </w:rPr>
        <w:t>Delayed post ES bleeding occurs within</w:t>
      </w:r>
      <w:r w:rsidR="005630F0" w:rsidRPr="00F24A20">
        <w:rPr>
          <w:rFonts w:ascii="Book Antiqua" w:hAnsi="Book Antiqua"/>
          <w:sz w:val="24"/>
          <w:szCs w:val="24"/>
        </w:rPr>
        <w:t xml:space="preserve"> </w:t>
      </w:r>
      <w:r w:rsidR="00C33AC1" w:rsidRPr="00F24A20">
        <w:rPr>
          <w:rFonts w:ascii="Book Antiqua" w:hAnsi="Book Antiqua"/>
          <w:sz w:val="24"/>
          <w:szCs w:val="24"/>
        </w:rPr>
        <w:t>10 days after ERCP and manifested as melena, hematemesis or hematochezia</w:t>
      </w:r>
      <w:r w:rsidR="00E21C5A" w:rsidRPr="00F24A20">
        <w:rPr>
          <w:rFonts w:ascii="Book Antiqua" w:hAnsi="Book Antiqua"/>
          <w:sz w:val="24"/>
          <w:szCs w:val="24"/>
        </w:rPr>
        <w:t xml:space="preserve"> (Table 1)</w:t>
      </w:r>
      <w:r w:rsidR="00C33AC1" w:rsidRPr="00F24A20">
        <w:rPr>
          <w:rFonts w:ascii="Book Antiqua" w:hAnsi="Book Antiqua"/>
          <w:sz w:val="24"/>
          <w:szCs w:val="24"/>
        </w:rPr>
        <w:t>.</w:t>
      </w:r>
      <w:r w:rsidR="00C17058" w:rsidRPr="00F24A20">
        <w:rPr>
          <w:rFonts w:ascii="Book Antiqua" w:hAnsi="Book Antiqua"/>
          <w:sz w:val="24"/>
          <w:szCs w:val="24"/>
        </w:rPr>
        <w:t xml:space="preserve"> </w:t>
      </w:r>
      <w:r w:rsidR="00C33AC1" w:rsidRPr="00F24A20">
        <w:rPr>
          <w:rFonts w:ascii="Book Antiqua" w:hAnsi="Book Antiqua"/>
          <w:sz w:val="24"/>
          <w:szCs w:val="24"/>
        </w:rPr>
        <w:t xml:space="preserve">Classification of bleeding according to Cotton et al </w:t>
      </w:r>
      <w:r w:rsidR="00C33AC1" w:rsidRPr="00F24A20">
        <w:rPr>
          <w:rFonts w:ascii="Book Antiqua" w:hAnsi="Book Antiqua"/>
          <w:sz w:val="24"/>
          <w:szCs w:val="24"/>
          <w:vertAlign w:val="superscript"/>
        </w:rPr>
        <w:t xml:space="preserve">3 </w:t>
      </w:r>
      <w:r w:rsidR="00C33AC1" w:rsidRPr="00F24A20">
        <w:rPr>
          <w:rFonts w:ascii="Book Antiqua" w:hAnsi="Book Antiqua"/>
          <w:sz w:val="24"/>
          <w:szCs w:val="24"/>
        </w:rPr>
        <w:t xml:space="preserve">states mild bleeding </w:t>
      </w:r>
      <w:r w:rsidR="005630F0" w:rsidRPr="00F24A20">
        <w:rPr>
          <w:rFonts w:ascii="Book Antiqua" w:hAnsi="Book Antiqua"/>
          <w:sz w:val="24"/>
          <w:szCs w:val="24"/>
        </w:rPr>
        <w:t>is defined as hemoglobin</w:t>
      </w:r>
      <w:r w:rsidR="004124D9" w:rsidRPr="00F24A20">
        <w:rPr>
          <w:rFonts w:ascii="Book Antiqua" w:hAnsi="Book Antiqua"/>
          <w:sz w:val="24"/>
          <w:szCs w:val="24"/>
        </w:rPr>
        <w:t xml:space="preserve"> drop </w:t>
      </w:r>
      <w:r w:rsidR="00CB4F98" w:rsidRPr="00F24A20">
        <w:rPr>
          <w:rFonts w:ascii="Book Antiqua" w:hAnsi="Book Antiqua"/>
          <w:sz w:val="24"/>
          <w:szCs w:val="24"/>
        </w:rPr>
        <w:t>of less</w:t>
      </w:r>
      <w:r w:rsidR="005630F0" w:rsidRPr="00F24A20">
        <w:rPr>
          <w:rFonts w:ascii="Book Antiqua" w:hAnsi="Book Antiqua"/>
          <w:sz w:val="24"/>
          <w:szCs w:val="24"/>
        </w:rPr>
        <w:t xml:space="preserve"> than </w:t>
      </w:r>
      <w:r w:rsidR="005630F0" w:rsidRPr="00F24A20">
        <w:rPr>
          <w:rFonts w:ascii="Book Antiqua" w:hAnsi="Book Antiqua"/>
          <w:sz w:val="24"/>
          <w:szCs w:val="24"/>
        </w:rPr>
        <w:lastRenderedPageBreak/>
        <w:t>3</w:t>
      </w:r>
      <w:r w:rsidR="00B46DD0" w:rsidRPr="00F24A20">
        <w:rPr>
          <w:rFonts w:ascii="Book Antiqua" w:hAnsi="Book Antiqua"/>
          <w:sz w:val="24"/>
          <w:szCs w:val="24"/>
          <w:lang w:eastAsia="zh-CN"/>
        </w:rPr>
        <w:t xml:space="preserve"> </w:t>
      </w:r>
      <w:r w:rsidR="005630F0" w:rsidRPr="00F24A20">
        <w:rPr>
          <w:rFonts w:ascii="Book Antiqua" w:hAnsi="Book Antiqua"/>
          <w:sz w:val="24"/>
          <w:szCs w:val="24"/>
        </w:rPr>
        <w:t>g/</w:t>
      </w:r>
      <w:proofErr w:type="spellStart"/>
      <w:r w:rsidR="005630F0" w:rsidRPr="00F24A20">
        <w:rPr>
          <w:rFonts w:ascii="Book Antiqua" w:hAnsi="Book Antiqua"/>
          <w:sz w:val="24"/>
          <w:szCs w:val="24"/>
        </w:rPr>
        <w:t>dL</w:t>
      </w:r>
      <w:proofErr w:type="spellEnd"/>
      <w:r w:rsidR="005630F0" w:rsidRPr="00F24A20">
        <w:rPr>
          <w:rFonts w:ascii="Book Antiqua" w:hAnsi="Book Antiqua"/>
          <w:sz w:val="24"/>
          <w:szCs w:val="24"/>
        </w:rPr>
        <w:t xml:space="preserve"> without the need of transfusion, moderate bleeding is considered when blood transfusion of 4 units or less is required without any surgical intervention, severe bleeding is defined as blood transfusion of 5 units or more and surgical intervention is required. </w:t>
      </w:r>
      <w:r w:rsidR="00CF18B3" w:rsidRPr="00F24A20">
        <w:rPr>
          <w:rFonts w:ascii="Book Antiqua" w:hAnsi="Book Antiqua"/>
          <w:sz w:val="24"/>
          <w:szCs w:val="24"/>
        </w:rPr>
        <w:t>(Table 2</w:t>
      </w:r>
      <w:r w:rsidR="005630F0" w:rsidRPr="00F24A20">
        <w:rPr>
          <w:rFonts w:ascii="Book Antiqua" w:hAnsi="Book Antiqua"/>
          <w:sz w:val="24"/>
          <w:szCs w:val="24"/>
        </w:rPr>
        <w:t>)</w:t>
      </w:r>
    </w:p>
    <w:p w14:paraId="22E75134" w14:textId="77777777" w:rsidR="00B46DD0" w:rsidRPr="00F24A20" w:rsidRDefault="00B46DD0" w:rsidP="0038653E">
      <w:pPr>
        <w:spacing w:line="360" w:lineRule="auto"/>
        <w:jc w:val="both"/>
        <w:rPr>
          <w:rFonts w:ascii="Book Antiqua" w:hAnsi="Book Antiqua"/>
          <w:sz w:val="24"/>
          <w:szCs w:val="24"/>
          <w:lang w:eastAsia="zh-CN"/>
        </w:rPr>
      </w:pPr>
    </w:p>
    <w:p w14:paraId="0E07F5EF" w14:textId="01CE04E0" w:rsidR="005613C6" w:rsidRPr="00F24A20" w:rsidRDefault="005613C6" w:rsidP="0038653E">
      <w:pPr>
        <w:spacing w:line="360" w:lineRule="auto"/>
        <w:jc w:val="both"/>
        <w:rPr>
          <w:rFonts w:ascii="Book Antiqua" w:hAnsi="Book Antiqua"/>
          <w:b/>
          <w:i/>
          <w:sz w:val="24"/>
          <w:szCs w:val="24"/>
          <w:lang w:eastAsia="zh-CN"/>
        </w:rPr>
      </w:pPr>
      <w:r w:rsidRPr="00F24A20">
        <w:rPr>
          <w:rFonts w:ascii="Book Antiqua" w:hAnsi="Book Antiqua"/>
          <w:b/>
          <w:i/>
          <w:sz w:val="24"/>
          <w:szCs w:val="24"/>
        </w:rPr>
        <w:t xml:space="preserve">Patient </w:t>
      </w:r>
      <w:r w:rsidR="00B46DD0" w:rsidRPr="00F24A20">
        <w:rPr>
          <w:rFonts w:ascii="Book Antiqua" w:hAnsi="Book Antiqua"/>
          <w:b/>
          <w:i/>
          <w:sz w:val="24"/>
          <w:szCs w:val="24"/>
        </w:rPr>
        <w:t>selection</w:t>
      </w:r>
    </w:p>
    <w:p w14:paraId="62727C15" w14:textId="7992E137" w:rsidR="0096040E" w:rsidRPr="00F24A20" w:rsidRDefault="005613C6" w:rsidP="0038653E">
      <w:pPr>
        <w:spacing w:line="360" w:lineRule="auto"/>
        <w:jc w:val="both"/>
        <w:rPr>
          <w:rFonts w:ascii="Book Antiqua" w:hAnsi="Book Antiqua"/>
          <w:sz w:val="24"/>
          <w:szCs w:val="24"/>
          <w:lang w:eastAsia="zh-CN"/>
        </w:rPr>
      </w:pPr>
      <w:r w:rsidRPr="00F24A20">
        <w:rPr>
          <w:rFonts w:ascii="Book Antiqua" w:hAnsi="Book Antiqua"/>
          <w:sz w:val="24"/>
          <w:szCs w:val="24"/>
        </w:rPr>
        <w:t>This retrospective cohort study was conducted after obtaining necessary approval from the Institution Review Board</w:t>
      </w:r>
      <w:r w:rsidR="001731E4" w:rsidRPr="00F24A20">
        <w:rPr>
          <w:rFonts w:ascii="Book Antiqua" w:hAnsi="Book Antiqua"/>
          <w:sz w:val="24"/>
          <w:szCs w:val="24"/>
        </w:rPr>
        <w:t xml:space="preserve"> and patients consent</w:t>
      </w:r>
      <w:r w:rsidRPr="00F24A20">
        <w:rPr>
          <w:rFonts w:ascii="Book Antiqua" w:hAnsi="Book Antiqua"/>
          <w:sz w:val="24"/>
          <w:szCs w:val="24"/>
        </w:rPr>
        <w:t xml:space="preserve">. Patients who underwent ERCP with </w:t>
      </w:r>
      <w:proofErr w:type="spellStart"/>
      <w:r w:rsidRPr="00F24A20">
        <w:rPr>
          <w:rFonts w:ascii="Book Antiqua" w:hAnsi="Book Antiqua"/>
          <w:sz w:val="24"/>
          <w:szCs w:val="24"/>
        </w:rPr>
        <w:t>sphincterotomy</w:t>
      </w:r>
      <w:proofErr w:type="spellEnd"/>
      <w:r w:rsidRPr="00F24A20">
        <w:rPr>
          <w:rFonts w:ascii="Book Antiqua" w:hAnsi="Book Antiqua"/>
          <w:sz w:val="24"/>
          <w:szCs w:val="24"/>
        </w:rPr>
        <w:t xml:space="preserve"> at a tertiary </w:t>
      </w:r>
      <w:r w:rsidR="004C7FBF" w:rsidRPr="00F24A20">
        <w:rPr>
          <w:rFonts w:ascii="Book Antiqua" w:hAnsi="Book Antiqua"/>
          <w:sz w:val="24"/>
          <w:szCs w:val="24"/>
        </w:rPr>
        <w:t xml:space="preserve">referral </w:t>
      </w:r>
      <w:r w:rsidRPr="00F24A20">
        <w:rPr>
          <w:rFonts w:ascii="Book Antiqua" w:hAnsi="Book Antiqua"/>
          <w:sz w:val="24"/>
          <w:szCs w:val="24"/>
        </w:rPr>
        <w:t>center</w:t>
      </w:r>
      <w:r w:rsidR="004C7FBF" w:rsidRPr="00F24A20">
        <w:rPr>
          <w:rFonts w:ascii="Book Antiqua" w:hAnsi="Book Antiqua"/>
          <w:sz w:val="24"/>
          <w:szCs w:val="24"/>
        </w:rPr>
        <w:t xml:space="preserve"> by a group of</w:t>
      </w:r>
      <w:r w:rsidR="005976B6" w:rsidRPr="00F24A20">
        <w:rPr>
          <w:rFonts w:ascii="Book Antiqua" w:hAnsi="Book Antiqua"/>
          <w:sz w:val="24"/>
          <w:szCs w:val="24"/>
        </w:rPr>
        <w:t xml:space="preserve"> </w:t>
      </w:r>
      <w:r w:rsidR="007B6FBA" w:rsidRPr="00F24A20">
        <w:rPr>
          <w:rFonts w:ascii="Book Antiqua" w:hAnsi="Book Antiqua"/>
          <w:sz w:val="24"/>
          <w:szCs w:val="24"/>
          <w:shd w:val="clear" w:color="auto" w:fill="C7EDCC" w:themeFill="background1"/>
        </w:rPr>
        <w:t>ten</w:t>
      </w:r>
      <w:r w:rsidR="004C7FBF" w:rsidRPr="00F24A20">
        <w:rPr>
          <w:rFonts w:ascii="Book Antiqua" w:hAnsi="Book Antiqua"/>
          <w:sz w:val="24"/>
          <w:szCs w:val="24"/>
          <w:shd w:val="clear" w:color="auto" w:fill="C7EDCC" w:themeFill="background1"/>
        </w:rPr>
        <w:t xml:space="preserve"> </w:t>
      </w:r>
      <w:r w:rsidR="004C7FBF" w:rsidRPr="00F24A20">
        <w:rPr>
          <w:rFonts w:ascii="Book Antiqua" w:hAnsi="Book Antiqua"/>
          <w:sz w:val="24"/>
          <w:szCs w:val="24"/>
        </w:rPr>
        <w:t xml:space="preserve">therapeutic </w:t>
      </w:r>
      <w:proofErr w:type="spellStart"/>
      <w:r w:rsidR="004C7FBF" w:rsidRPr="00F24A20">
        <w:rPr>
          <w:rFonts w:ascii="Book Antiqua" w:hAnsi="Book Antiqua"/>
          <w:sz w:val="24"/>
          <w:szCs w:val="24"/>
        </w:rPr>
        <w:t>endoscopists</w:t>
      </w:r>
      <w:proofErr w:type="spellEnd"/>
      <w:r w:rsidR="004C7FBF" w:rsidRPr="00F24A20">
        <w:rPr>
          <w:rFonts w:ascii="Book Antiqua" w:hAnsi="Book Antiqua"/>
          <w:sz w:val="24"/>
          <w:szCs w:val="24"/>
        </w:rPr>
        <w:t xml:space="preserve"> with a minimum of </w:t>
      </w:r>
      <w:r w:rsidR="00A461D6" w:rsidRPr="00F24A20">
        <w:rPr>
          <w:rFonts w:ascii="Book Antiqua" w:hAnsi="Book Antiqua"/>
          <w:sz w:val="24"/>
          <w:szCs w:val="24"/>
        </w:rPr>
        <w:t>5</w:t>
      </w:r>
      <w:r w:rsidR="004C7FBF" w:rsidRPr="00F24A20">
        <w:rPr>
          <w:rFonts w:ascii="Book Antiqua" w:hAnsi="Book Antiqua"/>
          <w:sz w:val="24"/>
          <w:szCs w:val="24"/>
        </w:rPr>
        <w:t xml:space="preserve"> years of experience</w:t>
      </w:r>
      <w:r w:rsidRPr="00F24A20">
        <w:rPr>
          <w:rFonts w:ascii="Book Antiqua" w:hAnsi="Book Antiqua"/>
          <w:sz w:val="24"/>
          <w:szCs w:val="24"/>
        </w:rPr>
        <w:t xml:space="preserve"> during the study period of January 2006 -September 2015 were reviewed.</w:t>
      </w:r>
      <w:r w:rsidR="00C17058" w:rsidRPr="00F24A20">
        <w:rPr>
          <w:rFonts w:ascii="Book Antiqua" w:hAnsi="Book Antiqua"/>
          <w:sz w:val="24"/>
          <w:szCs w:val="24"/>
        </w:rPr>
        <w:t xml:space="preserve"> One of the confounding </w:t>
      </w:r>
      <w:proofErr w:type="gramStart"/>
      <w:r w:rsidR="00C17058" w:rsidRPr="00F24A20">
        <w:rPr>
          <w:rFonts w:ascii="Book Antiqua" w:hAnsi="Book Antiqua"/>
          <w:sz w:val="24"/>
          <w:szCs w:val="24"/>
        </w:rPr>
        <w:t>factor</w:t>
      </w:r>
      <w:proofErr w:type="gramEnd"/>
      <w:r w:rsidR="00C17058" w:rsidRPr="00F24A20">
        <w:rPr>
          <w:rFonts w:ascii="Book Antiqua" w:hAnsi="Book Antiqua"/>
          <w:sz w:val="24"/>
          <w:szCs w:val="24"/>
        </w:rPr>
        <w:t xml:space="preserve"> of bleeding is low </w:t>
      </w:r>
      <w:proofErr w:type="spellStart"/>
      <w:r w:rsidR="00C17058" w:rsidRPr="00F24A20">
        <w:rPr>
          <w:rFonts w:ascii="Book Antiqua" w:hAnsi="Book Antiqua"/>
          <w:sz w:val="24"/>
          <w:szCs w:val="24"/>
        </w:rPr>
        <w:t>endoscopist</w:t>
      </w:r>
      <w:proofErr w:type="spellEnd"/>
      <w:r w:rsidR="00C17058" w:rsidRPr="00F24A20">
        <w:rPr>
          <w:rFonts w:ascii="Book Antiqua" w:hAnsi="Book Antiqua"/>
          <w:sz w:val="24"/>
          <w:szCs w:val="24"/>
        </w:rPr>
        <w:t xml:space="preserve"> case volume (Table 1). This study was conducted at a tertiary referral center with an </w:t>
      </w:r>
      <w:r w:rsidR="005976B6" w:rsidRPr="00F24A20">
        <w:rPr>
          <w:rFonts w:ascii="Book Antiqua" w:hAnsi="Book Antiqua"/>
          <w:sz w:val="24"/>
          <w:szCs w:val="24"/>
        </w:rPr>
        <w:t>average 2500 ERCP are p</w:t>
      </w:r>
      <w:r w:rsidR="00B46DD0" w:rsidRPr="00F24A20">
        <w:rPr>
          <w:rFonts w:ascii="Book Antiqua" w:hAnsi="Book Antiqua"/>
          <w:sz w:val="24"/>
          <w:szCs w:val="24"/>
        </w:rPr>
        <w:t>erformed in a year, in total 22</w:t>
      </w:r>
      <w:r w:rsidR="005976B6" w:rsidRPr="00F24A20">
        <w:rPr>
          <w:rFonts w:ascii="Book Antiqua" w:hAnsi="Book Antiqua"/>
          <w:sz w:val="24"/>
          <w:szCs w:val="24"/>
        </w:rPr>
        <w:t xml:space="preserve">500 during 2006 – 2015. </w:t>
      </w:r>
      <w:r w:rsidR="007B6FBA" w:rsidRPr="00F24A20">
        <w:rPr>
          <w:rFonts w:ascii="Book Antiqua" w:hAnsi="Book Antiqua"/>
          <w:sz w:val="24"/>
          <w:szCs w:val="24"/>
        </w:rPr>
        <w:t xml:space="preserve">SRI </w:t>
      </w:r>
      <w:r w:rsidR="00B46DD0" w:rsidRPr="00F24A20">
        <w:rPr>
          <w:rFonts w:ascii="Book Antiqua" w:hAnsi="Book Antiqua"/>
          <w:sz w:val="24"/>
          <w:szCs w:val="24"/>
        </w:rPr>
        <w:t>is</w:t>
      </w:r>
      <w:r w:rsidR="007B6FBA" w:rsidRPr="00F24A20">
        <w:rPr>
          <w:rFonts w:ascii="Book Antiqua" w:hAnsi="Book Antiqua"/>
          <w:sz w:val="24"/>
          <w:szCs w:val="24"/>
        </w:rPr>
        <w:t xml:space="preserve"> a commonly prescribed drug in United States. </w:t>
      </w:r>
      <w:r w:rsidRPr="00F24A20">
        <w:rPr>
          <w:rFonts w:ascii="Book Antiqua" w:hAnsi="Book Antiqua"/>
          <w:sz w:val="24"/>
          <w:szCs w:val="24"/>
        </w:rPr>
        <w:t xml:space="preserve">Patients using either selective serotonin reuptake inhibitors (SRIs) or serotonin-norepinephrine reuptake inhibitors (SNRIs) </w:t>
      </w:r>
      <w:r w:rsidR="00623640" w:rsidRPr="00F24A20">
        <w:rPr>
          <w:rFonts w:ascii="Book Antiqua" w:hAnsi="Book Antiqua"/>
          <w:sz w:val="24"/>
          <w:szCs w:val="24"/>
        </w:rPr>
        <w:t xml:space="preserve">at the time </w:t>
      </w:r>
      <w:r w:rsidR="00952F21" w:rsidRPr="00F24A20">
        <w:rPr>
          <w:rFonts w:ascii="Book Antiqua" w:hAnsi="Book Antiqua"/>
          <w:sz w:val="24"/>
          <w:szCs w:val="24"/>
        </w:rPr>
        <w:t>of the</w:t>
      </w:r>
      <w:r w:rsidRPr="00F24A20">
        <w:rPr>
          <w:rFonts w:ascii="Book Antiqua" w:hAnsi="Book Antiqua"/>
          <w:sz w:val="24"/>
          <w:szCs w:val="24"/>
        </w:rPr>
        <w:t xml:space="preserve"> procedure were included</w:t>
      </w:r>
      <w:r w:rsidR="0096040E" w:rsidRPr="00F24A20">
        <w:rPr>
          <w:rFonts w:ascii="Book Antiqua" w:hAnsi="Book Antiqua"/>
          <w:sz w:val="24"/>
          <w:szCs w:val="24"/>
        </w:rPr>
        <w:t xml:space="preserve"> (Table 3)</w:t>
      </w:r>
      <w:r w:rsidRPr="00F24A20">
        <w:rPr>
          <w:rFonts w:ascii="Book Antiqua" w:hAnsi="Book Antiqua"/>
          <w:sz w:val="24"/>
          <w:szCs w:val="24"/>
        </w:rPr>
        <w:t xml:space="preserve">. The patients were grouped according to whether they continued to take SRIs </w:t>
      </w:r>
      <w:r w:rsidR="00623640" w:rsidRPr="00F24A20">
        <w:rPr>
          <w:rFonts w:ascii="Book Antiqua" w:hAnsi="Book Antiqua"/>
          <w:sz w:val="24"/>
          <w:szCs w:val="24"/>
        </w:rPr>
        <w:t>until</w:t>
      </w:r>
      <w:r w:rsidRPr="00F24A20">
        <w:rPr>
          <w:rFonts w:ascii="Book Antiqua" w:hAnsi="Book Antiqua"/>
          <w:sz w:val="24"/>
          <w:szCs w:val="24"/>
        </w:rPr>
        <w:t xml:space="preserve"> the day of the procedure</w:t>
      </w:r>
      <w:r w:rsidR="00C34F14" w:rsidRPr="00F24A20">
        <w:rPr>
          <w:rFonts w:ascii="Book Antiqua" w:hAnsi="Book Antiqua"/>
          <w:sz w:val="24"/>
          <w:szCs w:val="24"/>
        </w:rPr>
        <w:t xml:space="preserve"> and patients who never had been on SRI’s or SNRI’s</w:t>
      </w:r>
      <w:r w:rsidR="004C7FBF" w:rsidRPr="00F24A20">
        <w:rPr>
          <w:rFonts w:ascii="Book Antiqua" w:hAnsi="Book Antiqua"/>
          <w:sz w:val="24"/>
          <w:szCs w:val="24"/>
        </w:rPr>
        <w:t>.</w:t>
      </w:r>
      <w:r w:rsidR="007B6FBA" w:rsidRPr="00F24A20">
        <w:rPr>
          <w:rFonts w:ascii="Book Antiqua" w:hAnsi="Book Antiqua"/>
          <w:sz w:val="24"/>
          <w:szCs w:val="24"/>
        </w:rPr>
        <w:t xml:space="preserve"> Patients SRI dose wasn’t included as the purpose of study was to analysis bleeding risk with SRI therapy. </w:t>
      </w:r>
      <w:r w:rsidR="0096040E" w:rsidRPr="00F24A20">
        <w:rPr>
          <w:rFonts w:ascii="Book Antiqua" w:hAnsi="Book Antiqua"/>
          <w:sz w:val="24"/>
          <w:szCs w:val="24"/>
        </w:rPr>
        <w:t>Patients with</w:t>
      </w:r>
      <w:r w:rsidR="004124D9" w:rsidRPr="00F24A20">
        <w:rPr>
          <w:rFonts w:ascii="Book Antiqua" w:hAnsi="Book Antiqua"/>
          <w:sz w:val="24"/>
          <w:szCs w:val="24"/>
        </w:rPr>
        <w:t xml:space="preserve"> following</w:t>
      </w:r>
      <w:r w:rsidR="0096040E" w:rsidRPr="00F24A20">
        <w:rPr>
          <w:rFonts w:ascii="Book Antiqua" w:hAnsi="Book Antiqua"/>
          <w:sz w:val="24"/>
          <w:szCs w:val="24"/>
        </w:rPr>
        <w:t xml:space="preserve"> risk factors that could independently increase the risk of bleeding (such as coagulopathies, liver disorders, and cholangitis)</w:t>
      </w:r>
      <w:r w:rsidR="001B34A8" w:rsidRPr="00F24A20">
        <w:rPr>
          <w:rFonts w:ascii="Book Antiqua" w:hAnsi="Book Antiqua"/>
          <w:sz w:val="24"/>
          <w:szCs w:val="24"/>
        </w:rPr>
        <w:t>,</w:t>
      </w:r>
      <w:r w:rsidR="0096040E" w:rsidRPr="00F24A20">
        <w:rPr>
          <w:rFonts w:ascii="Book Antiqua" w:hAnsi="Book Antiqua"/>
          <w:sz w:val="24"/>
          <w:szCs w:val="24"/>
        </w:rPr>
        <w:t xml:space="preserve"> </w:t>
      </w:r>
      <w:r w:rsidR="001B34A8" w:rsidRPr="00F24A20">
        <w:rPr>
          <w:rFonts w:ascii="Book Antiqua" w:hAnsi="Book Antiqua"/>
          <w:sz w:val="24"/>
          <w:szCs w:val="24"/>
        </w:rPr>
        <w:t>p</w:t>
      </w:r>
      <w:r w:rsidR="0096040E" w:rsidRPr="00F24A20">
        <w:rPr>
          <w:rFonts w:ascii="Book Antiqua" w:hAnsi="Book Antiqua"/>
          <w:sz w:val="24"/>
          <w:szCs w:val="24"/>
        </w:rPr>
        <w:t xml:space="preserve">atients taking aspirin and </w:t>
      </w:r>
      <w:r w:rsidR="00C46A0F" w:rsidRPr="00F24A20">
        <w:rPr>
          <w:rFonts w:ascii="Book Antiqua" w:hAnsi="Book Antiqua"/>
          <w:sz w:val="24"/>
          <w:szCs w:val="24"/>
        </w:rPr>
        <w:t>NSAIDs,</w:t>
      </w:r>
      <w:r w:rsidR="001B34A8" w:rsidRPr="00F24A20">
        <w:rPr>
          <w:rFonts w:ascii="Book Antiqua" w:hAnsi="Book Antiqua"/>
          <w:sz w:val="24"/>
          <w:szCs w:val="24"/>
        </w:rPr>
        <w:t xml:space="preserve"> p</w:t>
      </w:r>
      <w:r w:rsidR="0096040E" w:rsidRPr="00F24A20">
        <w:rPr>
          <w:rFonts w:ascii="Book Antiqua" w:hAnsi="Book Antiqua"/>
          <w:sz w:val="24"/>
          <w:szCs w:val="24"/>
        </w:rPr>
        <w:t>atients with abnormal lab values for PT-INR &gt;</w:t>
      </w:r>
      <w:r w:rsidR="00B46DD0" w:rsidRPr="00F24A20">
        <w:rPr>
          <w:rFonts w:ascii="Book Antiqua" w:hAnsi="Book Antiqua"/>
          <w:sz w:val="24"/>
          <w:szCs w:val="24"/>
          <w:lang w:eastAsia="zh-CN"/>
        </w:rPr>
        <w:t xml:space="preserve"> </w:t>
      </w:r>
      <w:r w:rsidR="0096040E" w:rsidRPr="00F24A20">
        <w:rPr>
          <w:rFonts w:ascii="Book Antiqua" w:hAnsi="Book Antiqua"/>
          <w:sz w:val="24"/>
          <w:szCs w:val="24"/>
        </w:rPr>
        <w:t>1.5, platelet count &lt;</w:t>
      </w:r>
      <w:r w:rsidR="00B46DD0" w:rsidRPr="00F24A20">
        <w:rPr>
          <w:rFonts w:ascii="Book Antiqua" w:hAnsi="Book Antiqua"/>
          <w:sz w:val="24"/>
          <w:szCs w:val="24"/>
          <w:lang w:eastAsia="zh-CN"/>
        </w:rPr>
        <w:t xml:space="preserve"> </w:t>
      </w:r>
      <w:r w:rsidR="00B46DD0" w:rsidRPr="00F24A20">
        <w:rPr>
          <w:rFonts w:ascii="Book Antiqua" w:hAnsi="Book Antiqua"/>
          <w:sz w:val="24"/>
          <w:szCs w:val="24"/>
        </w:rPr>
        <w:t>150</w:t>
      </w:r>
      <w:r w:rsidR="0096040E" w:rsidRPr="00F24A20">
        <w:rPr>
          <w:rFonts w:ascii="Book Antiqua" w:hAnsi="Book Antiqua"/>
          <w:sz w:val="24"/>
          <w:szCs w:val="24"/>
        </w:rPr>
        <w:t>000, and PTT</w:t>
      </w:r>
      <w:r w:rsidR="004124D9" w:rsidRPr="00F24A20">
        <w:rPr>
          <w:rFonts w:ascii="Book Antiqua" w:hAnsi="Book Antiqua"/>
          <w:sz w:val="24"/>
          <w:szCs w:val="24"/>
        </w:rPr>
        <w:t xml:space="preserve"> &gt;</w:t>
      </w:r>
      <w:r w:rsidR="00B46DD0" w:rsidRPr="00F24A20">
        <w:rPr>
          <w:rFonts w:ascii="Book Antiqua" w:hAnsi="Book Antiqua"/>
          <w:sz w:val="24"/>
          <w:szCs w:val="24"/>
          <w:lang w:eastAsia="zh-CN"/>
        </w:rPr>
        <w:t xml:space="preserve"> </w:t>
      </w:r>
      <w:r w:rsidR="0096040E" w:rsidRPr="00F24A20">
        <w:rPr>
          <w:rFonts w:ascii="Book Antiqua" w:hAnsi="Book Antiqua"/>
          <w:sz w:val="24"/>
          <w:szCs w:val="24"/>
        </w:rPr>
        <w:t xml:space="preserve">25 </w:t>
      </w:r>
      <w:r w:rsidR="00B46DD0" w:rsidRPr="00F24A20">
        <w:rPr>
          <w:rFonts w:ascii="Book Antiqua" w:hAnsi="Book Antiqua"/>
          <w:sz w:val="24"/>
          <w:szCs w:val="24"/>
          <w:lang w:eastAsia="zh-CN"/>
        </w:rPr>
        <w:t>s</w:t>
      </w:r>
      <w:r w:rsidR="0096040E" w:rsidRPr="00F24A20">
        <w:rPr>
          <w:rFonts w:ascii="Book Antiqua" w:hAnsi="Book Antiqua"/>
          <w:sz w:val="24"/>
          <w:szCs w:val="24"/>
        </w:rPr>
        <w:t xml:space="preserve"> were excluded from the study </w:t>
      </w:r>
      <w:r w:rsidR="001B34A8" w:rsidRPr="00F24A20">
        <w:rPr>
          <w:rFonts w:ascii="Book Antiqua" w:hAnsi="Book Antiqua"/>
          <w:sz w:val="24"/>
          <w:szCs w:val="24"/>
        </w:rPr>
        <w:t>(</w:t>
      </w:r>
      <w:r w:rsidR="00F24A20" w:rsidRPr="00F24A20">
        <w:rPr>
          <w:rFonts w:ascii="Book Antiqua" w:hAnsi="Book Antiqua"/>
          <w:sz w:val="24"/>
          <w:szCs w:val="24"/>
          <w:lang w:eastAsia="zh-CN"/>
        </w:rPr>
        <w:t>Figure 1</w:t>
      </w:r>
      <w:r w:rsidR="001B34A8" w:rsidRPr="00F24A20">
        <w:rPr>
          <w:rFonts w:ascii="Book Antiqua" w:hAnsi="Book Antiqua"/>
          <w:sz w:val="24"/>
          <w:szCs w:val="24"/>
        </w:rPr>
        <w:t>)</w:t>
      </w:r>
      <w:r w:rsidR="0096040E" w:rsidRPr="00F24A20">
        <w:rPr>
          <w:rFonts w:ascii="Book Antiqua" w:hAnsi="Book Antiqua"/>
          <w:sz w:val="24"/>
          <w:szCs w:val="24"/>
        </w:rPr>
        <w:t>. Data pertaining to the patient demographics (Table</w:t>
      </w:r>
      <w:r w:rsidR="00B46DD0" w:rsidRPr="00F24A20">
        <w:rPr>
          <w:rFonts w:ascii="Book Antiqua" w:hAnsi="Book Antiqua"/>
          <w:sz w:val="24"/>
          <w:szCs w:val="24"/>
          <w:lang w:eastAsia="zh-CN"/>
        </w:rPr>
        <w:t>s</w:t>
      </w:r>
      <w:r w:rsidR="0096040E" w:rsidRPr="00F24A20">
        <w:rPr>
          <w:rFonts w:ascii="Book Antiqua" w:hAnsi="Book Antiqua"/>
          <w:sz w:val="24"/>
          <w:szCs w:val="24"/>
        </w:rPr>
        <w:t xml:space="preserve"> </w:t>
      </w:r>
      <w:r w:rsidR="00F24A20" w:rsidRPr="00F24A20">
        <w:rPr>
          <w:rFonts w:ascii="Book Antiqua" w:hAnsi="Book Antiqua"/>
          <w:sz w:val="24"/>
          <w:szCs w:val="24"/>
          <w:lang w:eastAsia="zh-CN"/>
        </w:rPr>
        <w:t>4</w:t>
      </w:r>
      <w:r w:rsidR="00B46DD0" w:rsidRPr="00F24A20">
        <w:rPr>
          <w:rFonts w:ascii="Book Antiqua" w:hAnsi="Book Antiqua"/>
          <w:sz w:val="24"/>
          <w:szCs w:val="24"/>
          <w:lang w:eastAsia="zh-CN"/>
        </w:rPr>
        <w:t xml:space="preserve"> and</w:t>
      </w:r>
      <w:r w:rsidR="0096040E" w:rsidRPr="00F24A20">
        <w:rPr>
          <w:rFonts w:ascii="Book Antiqua" w:hAnsi="Book Antiqua"/>
          <w:sz w:val="24"/>
          <w:szCs w:val="24"/>
        </w:rPr>
        <w:t xml:space="preserve"> </w:t>
      </w:r>
      <w:r w:rsidR="00F24A20" w:rsidRPr="00F24A20">
        <w:rPr>
          <w:rFonts w:ascii="Book Antiqua" w:hAnsi="Book Antiqua"/>
          <w:sz w:val="24"/>
          <w:szCs w:val="24"/>
          <w:lang w:eastAsia="zh-CN"/>
        </w:rPr>
        <w:t>5</w:t>
      </w:r>
      <w:r w:rsidR="0096040E" w:rsidRPr="00F24A20">
        <w:rPr>
          <w:rFonts w:ascii="Book Antiqua" w:hAnsi="Book Antiqua"/>
          <w:sz w:val="24"/>
          <w:szCs w:val="24"/>
        </w:rPr>
        <w:t>), technical aspects of the procedure (Table</w:t>
      </w:r>
      <w:r w:rsidR="00B46DD0" w:rsidRPr="00F24A20">
        <w:rPr>
          <w:rFonts w:ascii="Book Antiqua" w:hAnsi="Book Antiqua"/>
          <w:sz w:val="24"/>
          <w:szCs w:val="24"/>
          <w:lang w:eastAsia="zh-CN"/>
        </w:rPr>
        <w:t>s</w:t>
      </w:r>
      <w:r w:rsidR="0096040E" w:rsidRPr="00F24A20">
        <w:rPr>
          <w:rFonts w:ascii="Book Antiqua" w:hAnsi="Book Antiqua"/>
          <w:sz w:val="24"/>
          <w:szCs w:val="24"/>
        </w:rPr>
        <w:t xml:space="preserve"> </w:t>
      </w:r>
      <w:r w:rsidR="00F24A20" w:rsidRPr="00F24A20">
        <w:rPr>
          <w:rFonts w:ascii="Book Antiqua" w:hAnsi="Book Antiqua"/>
          <w:sz w:val="24"/>
          <w:szCs w:val="24"/>
          <w:lang w:eastAsia="zh-CN"/>
        </w:rPr>
        <w:t>6</w:t>
      </w:r>
      <w:r w:rsidR="00B46DD0" w:rsidRPr="00F24A20">
        <w:rPr>
          <w:rFonts w:ascii="Book Antiqua" w:hAnsi="Book Antiqua"/>
          <w:sz w:val="24"/>
          <w:szCs w:val="24"/>
          <w:lang w:eastAsia="zh-CN"/>
        </w:rPr>
        <w:t xml:space="preserve"> and</w:t>
      </w:r>
      <w:r w:rsidR="0096040E" w:rsidRPr="00F24A20">
        <w:rPr>
          <w:rFonts w:ascii="Book Antiqua" w:hAnsi="Book Antiqua"/>
          <w:sz w:val="24"/>
          <w:szCs w:val="24"/>
        </w:rPr>
        <w:t xml:space="preserve"> </w:t>
      </w:r>
      <w:r w:rsidR="00F24A20" w:rsidRPr="00F24A20">
        <w:rPr>
          <w:rFonts w:ascii="Book Antiqua" w:hAnsi="Book Antiqua"/>
          <w:sz w:val="24"/>
          <w:szCs w:val="24"/>
          <w:lang w:eastAsia="zh-CN"/>
        </w:rPr>
        <w:t>7</w:t>
      </w:r>
      <w:r w:rsidR="0096040E" w:rsidRPr="00F24A20">
        <w:rPr>
          <w:rFonts w:ascii="Book Antiqua" w:hAnsi="Book Antiqua"/>
          <w:sz w:val="24"/>
          <w:szCs w:val="24"/>
        </w:rPr>
        <w:t xml:space="preserve">), </w:t>
      </w:r>
      <w:r w:rsidR="00116ED1" w:rsidRPr="00F24A20">
        <w:rPr>
          <w:rFonts w:ascii="Book Antiqua" w:hAnsi="Book Antiqua"/>
          <w:sz w:val="24"/>
          <w:szCs w:val="24"/>
        </w:rPr>
        <w:t xml:space="preserve">medical </w:t>
      </w:r>
      <w:r w:rsidR="0096040E" w:rsidRPr="00F24A20">
        <w:rPr>
          <w:rFonts w:ascii="Book Antiqua" w:hAnsi="Book Antiqua"/>
          <w:sz w:val="24"/>
          <w:szCs w:val="24"/>
        </w:rPr>
        <w:t xml:space="preserve">co-morbidities </w:t>
      </w:r>
      <w:r w:rsidR="00116ED1" w:rsidRPr="00F24A20">
        <w:rPr>
          <w:rFonts w:ascii="Book Antiqua" w:hAnsi="Book Antiqua"/>
          <w:sz w:val="24"/>
          <w:szCs w:val="24"/>
        </w:rPr>
        <w:t xml:space="preserve">including </w:t>
      </w:r>
      <w:r w:rsidR="0096040E" w:rsidRPr="00F24A20">
        <w:rPr>
          <w:rFonts w:ascii="Book Antiqua" w:hAnsi="Book Antiqua"/>
          <w:sz w:val="24"/>
          <w:szCs w:val="24"/>
        </w:rPr>
        <w:t xml:space="preserve">renal, cardiac, hepatic issues, coagulation disorder, bleeding disorder, </w:t>
      </w:r>
      <w:r w:rsidR="004124D9" w:rsidRPr="00F24A20">
        <w:rPr>
          <w:rFonts w:ascii="Book Antiqua" w:hAnsi="Book Antiqua"/>
          <w:sz w:val="24"/>
          <w:szCs w:val="24"/>
        </w:rPr>
        <w:t xml:space="preserve">history of </w:t>
      </w:r>
      <w:r w:rsidR="0096040E" w:rsidRPr="00F24A20">
        <w:rPr>
          <w:rFonts w:ascii="Book Antiqua" w:hAnsi="Book Antiqua"/>
          <w:sz w:val="24"/>
          <w:szCs w:val="24"/>
        </w:rPr>
        <w:t>alcohol intake, drug history, coagulation profile, platelet levels, recent antiplatelet or NSAID use was abstracted.</w:t>
      </w:r>
    </w:p>
    <w:p w14:paraId="501300D2" w14:textId="77777777" w:rsidR="00B46DD0" w:rsidRPr="00F24A20" w:rsidRDefault="00B46DD0" w:rsidP="0038653E">
      <w:pPr>
        <w:spacing w:line="360" w:lineRule="auto"/>
        <w:jc w:val="both"/>
        <w:rPr>
          <w:rFonts w:ascii="Book Antiqua" w:hAnsi="Book Antiqua"/>
          <w:sz w:val="24"/>
          <w:szCs w:val="24"/>
          <w:lang w:eastAsia="zh-CN"/>
        </w:rPr>
      </w:pPr>
    </w:p>
    <w:p w14:paraId="7979C3CB" w14:textId="5E033678" w:rsidR="005613C6" w:rsidRPr="00F24A20" w:rsidRDefault="005613C6" w:rsidP="0038653E">
      <w:pPr>
        <w:spacing w:line="360" w:lineRule="auto"/>
        <w:jc w:val="both"/>
        <w:rPr>
          <w:rFonts w:ascii="Book Antiqua" w:hAnsi="Book Antiqua"/>
          <w:b/>
          <w:i/>
          <w:sz w:val="24"/>
          <w:szCs w:val="24"/>
          <w:lang w:eastAsia="zh-CN"/>
        </w:rPr>
      </w:pPr>
      <w:r w:rsidRPr="00F24A20">
        <w:rPr>
          <w:rFonts w:ascii="Book Antiqua" w:hAnsi="Book Antiqua"/>
          <w:b/>
          <w:i/>
          <w:sz w:val="24"/>
          <w:szCs w:val="24"/>
        </w:rPr>
        <w:t xml:space="preserve">Statistical </w:t>
      </w:r>
      <w:r w:rsidR="00B46DD0" w:rsidRPr="00F24A20">
        <w:rPr>
          <w:rFonts w:ascii="Book Antiqua" w:hAnsi="Book Antiqua"/>
          <w:b/>
          <w:i/>
          <w:sz w:val="24"/>
          <w:szCs w:val="24"/>
        </w:rPr>
        <w:t>analysis</w:t>
      </w:r>
    </w:p>
    <w:p w14:paraId="4F5949D7" w14:textId="26F29634" w:rsidR="005613C6" w:rsidRPr="00F24A20" w:rsidRDefault="00623640" w:rsidP="0038653E">
      <w:pPr>
        <w:spacing w:line="360" w:lineRule="auto"/>
        <w:jc w:val="both"/>
        <w:rPr>
          <w:rFonts w:ascii="Book Antiqua" w:hAnsi="Book Antiqua"/>
          <w:sz w:val="24"/>
          <w:szCs w:val="24"/>
          <w:lang w:eastAsia="zh-CN"/>
        </w:rPr>
      </w:pPr>
      <w:r w:rsidRPr="00F24A20">
        <w:rPr>
          <w:rFonts w:ascii="Book Antiqua" w:hAnsi="Book Antiqua"/>
          <w:sz w:val="24"/>
          <w:szCs w:val="24"/>
        </w:rPr>
        <w:t xml:space="preserve">Continuous </w:t>
      </w:r>
      <w:r w:rsidR="00A63427" w:rsidRPr="00F24A20">
        <w:rPr>
          <w:rFonts w:ascii="Book Antiqua" w:hAnsi="Book Antiqua"/>
          <w:sz w:val="24"/>
          <w:szCs w:val="24"/>
        </w:rPr>
        <w:t>variables are</w:t>
      </w:r>
      <w:r w:rsidR="005613C6" w:rsidRPr="00F24A20">
        <w:rPr>
          <w:rFonts w:ascii="Book Antiqua" w:hAnsi="Book Antiqua"/>
          <w:sz w:val="24"/>
          <w:szCs w:val="24"/>
        </w:rPr>
        <w:t xml:space="preserve"> presented as mean ± </w:t>
      </w:r>
      <w:r w:rsidR="00B46DD0" w:rsidRPr="00F24A20">
        <w:rPr>
          <w:rFonts w:ascii="Book Antiqua" w:hAnsi="Book Antiqua"/>
          <w:sz w:val="24"/>
          <w:szCs w:val="24"/>
          <w:lang w:eastAsia="zh-CN"/>
        </w:rPr>
        <w:t>SD</w:t>
      </w:r>
      <w:r w:rsidR="00C221AF" w:rsidRPr="00F24A20">
        <w:rPr>
          <w:rFonts w:ascii="Book Antiqua" w:hAnsi="Book Antiqua"/>
          <w:sz w:val="24"/>
          <w:szCs w:val="24"/>
        </w:rPr>
        <w:t xml:space="preserve"> or</w:t>
      </w:r>
      <w:r w:rsidR="005613C6" w:rsidRPr="00F24A20">
        <w:rPr>
          <w:rFonts w:ascii="Book Antiqua" w:hAnsi="Book Antiqua"/>
          <w:sz w:val="24"/>
          <w:szCs w:val="24"/>
        </w:rPr>
        <w:t xml:space="preserve"> median [25</w:t>
      </w:r>
      <w:r w:rsidR="005613C6" w:rsidRPr="00F24A20">
        <w:rPr>
          <w:rFonts w:ascii="Book Antiqua" w:hAnsi="Book Antiqua"/>
          <w:sz w:val="24"/>
          <w:szCs w:val="24"/>
          <w:vertAlign w:val="superscript"/>
        </w:rPr>
        <w:t>th</w:t>
      </w:r>
      <w:r w:rsidR="005613C6" w:rsidRPr="00F24A20">
        <w:rPr>
          <w:rFonts w:ascii="Book Antiqua" w:hAnsi="Book Antiqua"/>
          <w:sz w:val="24"/>
          <w:szCs w:val="24"/>
        </w:rPr>
        <w:t>, 75</w:t>
      </w:r>
      <w:r w:rsidR="005613C6" w:rsidRPr="00F24A20">
        <w:rPr>
          <w:rFonts w:ascii="Book Antiqua" w:hAnsi="Book Antiqua"/>
          <w:sz w:val="24"/>
          <w:szCs w:val="24"/>
          <w:vertAlign w:val="superscript"/>
        </w:rPr>
        <w:t>th</w:t>
      </w:r>
      <w:r w:rsidR="005613C6" w:rsidRPr="00F24A20">
        <w:rPr>
          <w:rFonts w:ascii="Book Antiqua" w:hAnsi="Book Antiqua"/>
          <w:sz w:val="24"/>
          <w:szCs w:val="24"/>
        </w:rPr>
        <w:t xml:space="preserve"> percentiles] </w:t>
      </w:r>
      <w:r w:rsidR="00C221AF" w:rsidRPr="00F24A20">
        <w:rPr>
          <w:rFonts w:ascii="Book Antiqua" w:hAnsi="Book Antiqua"/>
          <w:sz w:val="24"/>
          <w:szCs w:val="24"/>
        </w:rPr>
        <w:t xml:space="preserve">and </w:t>
      </w:r>
      <w:r w:rsidR="00C221AF" w:rsidRPr="00F24A20">
        <w:rPr>
          <w:rFonts w:ascii="Book Antiqua" w:hAnsi="Book Antiqua"/>
          <w:sz w:val="24"/>
          <w:szCs w:val="24"/>
        </w:rPr>
        <w:lastRenderedPageBreak/>
        <w:t xml:space="preserve">categorical factors as </w:t>
      </w:r>
      <w:r w:rsidR="005613C6" w:rsidRPr="00F24A20">
        <w:rPr>
          <w:rFonts w:ascii="Book Antiqua" w:hAnsi="Book Antiqua"/>
          <w:sz w:val="24"/>
          <w:szCs w:val="24"/>
        </w:rPr>
        <w:t xml:space="preserve">frequency (percentage). A </w:t>
      </w:r>
      <w:proofErr w:type="spellStart"/>
      <w:r w:rsidR="005613C6" w:rsidRPr="00F24A20">
        <w:rPr>
          <w:rFonts w:ascii="Book Antiqua" w:hAnsi="Book Antiqua"/>
          <w:sz w:val="24"/>
          <w:szCs w:val="24"/>
        </w:rPr>
        <w:t>univariable</w:t>
      </w:r>
      <w:proofErr w:type="spellEnd"/>
      <w:r w:rsidR="005613C6" w:rsidRPr="00F24A20">
        <w:rPr>
          <w:rFonts w:ascii="Book Antiqua" w:hAnsi="Book Antiqua"/>
          <w:sz w:val="24"/>
          <w:szCs w:val="24"/>
        </w:rPr>
        <w:t xml:space="preserve"> analysis was performed to assess differences between subjects who used SRIs at the time of ERCP and those who did not. Analysis of variance (ANOVA) or the non-parametric </w:t>
      </w:r>
      <w:proofErr w:type="spellStart"/>
      <w:r w:rsidR="005613C6" w:rsidRPr="00F24A20">
        <w:rPr>
          <w:rFonts w:ascii="Book Antiqua" w:hAnsi="Book Antiqua"/>
          <w:sz w:val="24"/>
          <w:szCs w:val="24"/>
        </w:rPr>
        <w:t>Kruskal</w:t>
      </w:r>
      <w:proofErr w:type="spellEnd"/>
      <w:r w:rsidR="005613C6" w:rsidRPr="00F24A20">
        <w:rPr>
          <w:rFonts w:ascii="Book Antiqua" w:hAnsi="Book Antiqua"/>
          <w:sz w:val="24"/>
          <w:szCs w:val="24"/>
        </w:rPr>
        <w:t xml:space="preserve">-Wallis tests were used for continuous or ordinal variables and Pearson’s chi-square tests were used for categorical factors. In addition, </w:t>
      </w:r>
      <w:proofErr w:type="spellStart"/>
      <w:r w:rsidR="005613C6" w:rsidRPr="00F24A20">
        <w:rPr>
          <w:rFonts w:ascii="Book Antiqua" w:hAnsi="Book Antiqua"/>
          <w:sz w:val="24"/>
          <w:szCs w:val="24"/>
        </w:rPr>
        <w:t>univariable</w:t>
      </w:r>
      <w:proofErr w:type="spellEnd"/>
      <w:r w:rsidR="005613C6" w:rsidRPr="00F24A20">
        <w:rPr>
          <w:rFonts w:ascii="Book Antiqua" w:hAnsi="Book Antiqua"/>
          <w:sz w:val="24"/>
          <w:szCs w:val="24"/>
        </w:rPr>
        <w:t xml:space="preserve"> and multivariable logistic regression analyses were performed to assess factors associated with occurrence of post-</w:t>
      </w:r>
      <w:proofErr w:type="spellStart"/>
      <w:r w:rsidR="005613C6" w:rsidRPr="00F24A20">
        <w:rPr>
          <w:rFonts w:ascii="Book Antiqua" w:hAnsi="Book Antiqua"/>
          <w:sz w:val="24"/>
          <w:szCs w:val="24"/>
        </w:rPr>
        <w:t>sphincterotomy</w:t>
      </w:r>
      <w:proofErr w:type="spellEnd"/>
      <w:r w:rsidR="005613C6" w:rsidRPr="00F24A20">
        <w:rPr>
          <w:rFonts w:ascii="Book Antiqua" w:hAnsi="Book Antiqua"/>
          <w:sz w:val="24"/>
          <w:szCs w:val="24"/>
        </w:rPr>
        <w:t xml:space="preserve"> bleeding; factors seen in &lt;</w:t>
      </w:r>
      <w:r w:rsidR="00B46DD0" w:rsidRPr="00F24A20">
        <w:rPr>
          <w:rFonts w:ascii="Book Antiqua" w:hAnsi="Book Antiqua"/>
          <w:sz w:val="24"/>
          <w:szCs w:val="24"/>
          <w:lang w:eastAsia="zh-CN"/>
        </w:rPr>
        <w:t xml:space="preserve"> </w:t>
      </w:r>
      <w:r w:rsidR="005613C6" w:rsidRPr="00F24A20">
        <w:rPr>
          <w:rFonts w:ascii="Book Antiqua" w:hAnsi="Book Antiqua"/>
          <w:sz w:val="24"/>
          <w:szCs w:val="24"/>
        </w:rPr>
        <w:t xml:space="preserve">5 patients were not considered for this part of the analysis. An automated stepwise variable selection method performed on 1000 samples was used to choose the final model. The use of SRI was forced into the models and the additional three variables with highest inclusion rates were included in the final models. A </w:t>
      </w:r>
      <w:r w:rsidR="00B46DD0" w:rsidRPr="00F24A20">
        <w:rPr>
          <w:rFonts w:ascii="Book Antiqua" w:hAnsi="Book Antiqua"/>
          <w:i/>
          <w:sz w:val="24"/>
          <w:szCs w:val="24"/>
        </w:rPr>
        <w:t>P</w:t>
      </w:r>
      <w:r w:rsidR="005613C6" w:rsidRPr="00F24A20">
        <w:rPr>
          <w:rFonts w:ascii="Book Antiqua" w:hAnsi="Book Antiqua"/>
          <w:sz w:val="24"/>
          <w:szCs w:val="24"/>
        </w:rPr>
        <w:t>-value &lt; 0.05 was considered statistically significant. SAS version 9.4 (The SAS Institute, Cary, NC) was used to perform all analyses.</w:t>
      </w:r>
    </w:p>
    <w:p w14:paraId="43790356" w14:textId="77777777" w:rsidR="00B46DD0" w:rsidRPr="00F24A20" w:rsidRDefault="00B46DD0" w:rsidP="0038653E">
      <w:pPr>
        <w:spacing w:line="360" w:lineRule="auto"/>
        <w:jc w:val="both"/>
        <w:rPr>
          <w:rFonts w:ascii="Book Antiqua" w:hAnsi="Book Antiqua"/>
          <w:sz w:val="24"/>
          <w:szCs w:val="24"/>
          <w:lang w:eastAsia="zh-CN"/>
        </w:rPr>
      </w:pPr>
    </w:p>
    <w:p w14:paraId="5CF5727A" w14:textId="48E6BC4B" w:rsidR="005613C6" w:rsidRPr="00F24A20" w:rsidRDefault="00B46DD0" w:rsidP="0038653E">
      <w:pPr>
        <w:spacing w:line="360" w:lineRule="auto"/>
        <w:jc w:val="both"/>
        <w:rPr>
          <w:rFonts w:ascii="Book Antiqua" w:hAnsi="Book Antiqua"/>
          <w:sz w:val="24"/>
          <w:szCs w:val="24"/>
          <w:lang w:eastAsia="zh-CN"/>
        </w:rPr>
      </w:pPr>
      <w:r w:rsidRPr="00F24A20">
        <w:rPr>
          <w:rFonts w:ascii="Book Antiqua" w:hAnsi="Book Antiqua"/>
          <w:b/>
          <w:sz w:val="24"/>
          <w:szCs w:val="24"/>
        </w:rPr>
        <w:t xml:space="preserve">RESULTS </w:t>
      </w:r>
    </w:p>
    <w:p w14:paraId="4F359EE4" w14:textId="2C7C4927" w:rsidR="005613C6" w:rsidRPr="00F24A20" w:rsidRDefault="002C0E43" w:rsidP="0038653E">
      <w:pPr>
        <w:spacing w:line="360" w:lineRule="auto"/>
        <w:jc w:val="both"/>
        <w:rPr>
          <w:rFonts w:ascii="Book Antiqua" w:hAnsi="Book Antiqua"/>
          <w:sz w:val="24"/>
          <w:szCs w:val="24"/>
        </w:rPr>
      </w:pPr>
      <w:r>
        <w:rPr>
          <w:rFonts w:ascii="Book Antiqua" w:hAnsi="Book Antiqua"/>
          <w:sz w:val="24"/>
          <w:szCs w:val="24"/>
        </w:rPr>
        <w:t>Out of 22</w:t>
      </w:r>
      <w:r w:rsidR="005976B6" w:rsidRPr="00F24A20">
        <w:rPr>
          <w:rFonts w:ascii="Book Antiqua" w:hAnsi="Book Antiqua"/>
          <w:sz w:val="24"/>
          <w:szCs w:val="24"/>
        </w:rPr>
        <w:t xml:space="preserve">500 who had undergone endoscopy, </w:t>
      </w:r>
      <w:r w:rsidR="005613C6" w:rsidRPr="00F24A20">
        <w:rPr>
          <w:rFonts w:ascii="Book Antiqua" w:hAnsi="Book Antiqua"/>
          <w:sz w:val="24"/>
          <w:szCs w:val="24"/>
        </w:rPr>
        <w:t>447 subjects</w:t>
      </w:r>
      <w:r w:rsidR="005976B6" w:rsidRPr="00F24A20">
        <w:rPr>
          <w:rFonts w:ascii="Book Antiqua" w:hAnsi="Book Antiqua"/>
          <w:sz w:val="24"/>
          <w:szCs w:val="24"/>
        </w:rPr>
        <w:t xml:space="preserve"> </w:t>
      </w:r>
      <w:r w:rsidR="005613C6" w:rsidRPr="00F24A20">
        <w:rPr>
          <w:rFonts w:ascii="Book Antiqua" w:hAnsi="Book Antiqua"/>
          <w:sz w:val="24"/>
          <w:szCs w:val="24"/>
        </w:rPr>
        <w:t xml:space="preserve">who underwent </w:t>
      </w:r>
      <w:proofErr w:type="spellStart"/>
      <w:r w:rsidR="005613C6" w:rsidRPr="00F24A20">
        <w:rPr>
          <w:rFonts w:ascii="Book Antiqua" w:hAnsi="Book Antiqua"/>
          <w:sz w:val="24"/>
          <w:szCs w:val="24"/>
        </w:rPr>
        <w:t>sphincterotomy</w:t>
      </w:r>
      <w:proofErr w:type="spellEnd"/>
      <w:r w:rsidR="005613C6" w:rsidRPr="00F24A20">
        <w:rPr>
          <w:rFonts w:ascii="Book Antiqua" w:hAnsi="Book Antiqua"/>
          <w:sz w:val="24"/>
          <w:szCs w:val="24"/>
        </w:rPr>
        <w:t xml:space="preserve"> were included in the study (Table</w:t>
      </w:r>
      <w:r w:rsidR="00B46DD0" w:rsidRPr="00F24A20">
        <w:rPr>
          <w:rFonts w:ascii="Book Antiqua" w:hAnsi="Book Antiqua"/>
          <w:sz w:val="24"/>
          <w:szCs w:val="24"/>
          <w:lang w:eastAsia="zh-CN"/>
        </w:rPr>
        <w:t>s</w:t>
      </w:r>
      <w:r w:rsidR="005613C6" w:rsidRPr="00F24A20">
        <w:rPr>
          <w:rFonts w:ascii="Book Antiqua" w:hAnsi="Book Antiqua"/>
          <w:sz w:val="24"/>
          <w:szCs w:val="24"/>
        </w:rPr>
        <w:t xml:space="preserve"> </w:t>
      </w:r>
      <w:r w:rsidR="00F24A20" w:rsidRPr="00F24A20">
        <w:rPr>
          <w:rFonts w:ascii="Book Antiqua" w:hAnsi="Book Antiqua"/>
          <w:sz w:val="24"/>
          <w:szCs w:val="24"/>
          <w:lang w:eastAsia="zh-CN"/>
        </w:rPr>
        <w:t>5, 6</w:t>
      </w:r>
      <w:r w:rsidR="00B46DD0" w:rsidRPr="00F24A20">
        <w:rPr>
          <w:rFonts w:ascii="Book Antiqua" w:hAnsi="Book Antiqua"/>
          <w:sz w:val="24"/>
          <w:szCs w:val="24"/>
          <w:lang w:eastAsia="zh-CN"/>
        </w:rPr>
        <w:t xml:space="preserve"> and</w:t>
      </w:r>
      <w:r w:rsidR="00824018" w:rsidRPr="00F24A20">
        <w:rPr>
          <w:rFonts w:ascii="Book Antiqua" w:hAnsi="Book Antiqua"/>
          <w:sz w:val="24"/>
          <w:szCs w:val="24"/>
        </w:rPr>
        <w:t xml:space="preserve"> </w:t>
      </w:r>
      <w:r w:rsidR="00F24A20" w:rsidRPr="00F24A20">
        <w:rPr>
          <w:rFonts w:ascii="Book Antiqua" w:hAnsi="Book Antiqua"/>
          <w:sz w:val="24"/>
          <w:szCs w:val="24"/>
          <w:lang w:eastAsia="zh-CN"/>
        </w:rPr>
        <w:t>7</w:t>
      </w:r>
      <w:r w:rsidR="005613C6" w:rsidRPr="00F24A20">
        <w:rPr>
          <w:rFonts w:ascii="Book Antiqua" w:hAnsi="Book Antiqua"/>
          <w:sz w:val="24"/>
          <w:szCs w:val="24"/>
        </w:rPr>
        <w:t>). At the time of the procedure, 219</w:t>
      </w:r>
      <w:r w:rsidR="00C1754C" w:rsidRPr="00F24A20">
        <w:rPr>
          <w:rFonts w:ascii="Book Antiqua" w:hAnsi="Book Antiqua"/>
          <w:sz w:val="24"/>
          <w:szCs w:val="24"/>
        </w:rPr>
        <w:t xml:space="preserve"> </w:t>
      </w:r>
      <w:r w:rsidR="005613C6" w:rsidRPr="00F24A20">
        <w:rPr>
          <w:rFonts w:ascii="Book Antiqua" w:hAnsi="Book Antiqua"/>
          <w:sz w:val="24"/>
          <w:szCs w:val="24"/>
        </w:rPr>
        <w:t xml:space="preserve">patients were taking SRI therapy and 228 patients </w:t>
      </w:r>
      <w:r w:rsidR="00C34F14" w:rsidRPr="00F24A20">
        <w:rPr>
          <w:rFonts w:ascii="Book Antiqua" w:hAnsi="Book Antiqua"/>
          <w:sz w:val="24"/>
          <w:szCs w:val="24"/>
        </w:rPr>
        <w:t xml:space="preserve">had never been </w:t>
      </w:r>
      <w:r w:rsidR="005613C6" w:rsidRPr="00F24A20">
        <w:rPr>
          <w:rFonts w:ascii="Book Antiqua" w:hAnsi="Book Antiqua"/>
          <w:sz w:val="24"/>
          <w:szCs w:val="24"/>
        </w:rPr>
        <w:t xml:space="preserve">on SRI therapy. </w:t>
      </w:r>
    </w:p>
    <w:p w14:paraId="571D723C" w14:textId="5BDD96BF" w:rsidR="00C34F14" w:rsidRPr="00F24A20" w:rsidRDefault="005613C6" w:rsidP="0038653E">
      <w:pPr>
        <w:spacing w:line="360" w:lineRule="auto"/>
        <w:ind w:firstLineChars="147" w:firstLine="348"/>
        <w:jc w:val="both"/>
        <w:rPr>
          <w:rFonts w:ascii="Book Antiqua" w:hAnsi="Book Antiqua"/>
          <w:sz w:val="24"/>
          <w:szCs w:val="24"/>
        </w:rPr>
      </w:pPr>
      <w:r w:rsidRPr="00F24A20">
        <w:rPr>
          <w:rFonts w:ascii="Book Antiqua" w:hAnsi="Book Antiqua"/>
          <w:sz w:val="24"/>
          <w:szCs w:val="24"/>
        </w:rPr>
        <w:t>There was no evidence of a significant difference in the incidence of post-</w:t>
      </w:r>
      <w:proofErr w:type="spellStart"/>
      <w:r w:rsidRPr="00F24A20">
        <w:rPr>
          <w:rFonts w:ascii="Book Antiqua" w:hAnsi="Book Antiqua"/>
          <w:sz w:val="24"/>
          <w:szCs w:val="24"/>
        </w:rPr>
        <w:t>sphincterotomy</w:t>
      </w:r>
      <w:proofErr w:type="spellEnd"/>
      <w:r w:rsidRPr="00F24A20">
        <w:rPr>
          <w:rFonts w:ascii="Book Antiqua" w:hAnsi="Book Antiqua"/>
          <w:sz w:val="24"/>
          <w:szCs w:val="24"/>
        </w:rPr>
        <w:t xml:space="preserve"> bleeding between the </w:t>
      </w:r>
      <w:r w:rsidR="0096040E" w:rsidRPr="00F24A20">
        <w:rPr>
          <w:rFonts w:ascii="Book Antiqua" w:hAnsi="Book Antiqua"/>
          <w:sz w:val="24"/>
          <w:szCs w:val="24"/>
        </w:rPr>
        <w:t xml:space="preserve">groups </w:t>
      </w:r>
      <w:r w:rsidR="002004FB" w:rsidRPr="00F24A20">
        <w:rPr>
          <w:rFonts w:ascii="Book Antiqua" w:hAnsi="Book Antiqua"/>
          <w:sz w:val="24"/>
          <w:szCs w:val="24"/>
        </w:rPr>
        <w:t xml:space="preserve">8.2% </w:t>
      </w:r>
      <w:r w:rsidR="002004FB" w:rsidRPr="00F24A20">
        <w:rPr>
          <w:rFonts w:ascii="Book Antiqua" w:hAnsi="Book Antiqua"/>
          <w:i/>
          <w:sz w:val="24"/>
          <w:szCs w:val="24"/>
        </w:rPr>
        <w:t>vs</w:t>
      </w:r>
      <w:r w:rsidR="002004FB" w:rsidRPr="00F24A20">
        <w:rPr>
          <w:rFonts w:ascii="Book Antiqua" w:hAnsi="Book Antiqua"/>
          <w:sz w:val="24"/>
          <w:szCs w:val="24"/>
        </w:rPr>
        <w:t xml:space="preserve"> 12.3% </w:t>
      </w:r>
      <w:r w:rsidR="0096040E" w:rsidRPr="00F24A20">
        <w:rPr>
          <w:rFonts w:ascii="Book Antiqua" w:hAnsi="Book Antiqua"/>
          <w:sz w:val="24"/>
          <w:szCs w:val="24"/>
        </w:rPr>
        <w:t xml:space="preserve">(Table </w:t>
      </w:r>
      <w:r w:rsidR="00F24A20" w:rsidRPr="00F24A20">
        <w:rPr>
          <w:rFonts w:ascii="Book Antiqua" w:hAnsi="Book Antiqua"/>
          <w:sz w:val="24"/>
          <w:szCs w:val="24"/>
          <w:lang w:eastAsia="zh-CN"/>
        </w:rPr>
        <w:t>8</w:t>
      </w:r>
      <w:r w:rsidR="00B46DD0" w:rsidRPr="00F24A20">
        <w:rPr>
          <w:rFonts w:ascii="Book Antiqua" w:hAnsi="Book Antiqua"/>
          <w:sz w:val="24"/>
          <w:szCs w:val="24"/>
          <w:lang w:eastAsia="zh-CN"/>
        </w:rPr>
        <w:t xml:space="preserve"> and </w:t>
      </w:r>
      <w:r w:rsidR="00B46DD0" w:rsidRPr="00F24A20">
        <w:rPr>
          <w:rFonts w:ascii="Book Antiqua" w:hAnsi="Book Antiqua"/>
          <w:sz w:val="24"/>
          <w:szCs w:val="24"/>
        </w:rPr>
        <w:t xml:space="preserve">Figure </w:t>
      </w:r>
      <w:r w:rsidR="00F24A20" w:rsidRPr="00F24A20">
        <w:rPr>
          <w:rFonts w:ascii="Book Antiqua" w:hAnsi="Book Antiqua"/>
          <w:sz w:val="24"/>
          <w:szCs w:val="24"/>
          <w:lang w:eastAsia="zh-CN"/>
        </w:rPr>
        <w:t>2</w:t>
      </w:r>
      <w:r w:rsidR="0096040E" w:rsidRPr="00F24A20">
        <w:rPr>
          <w:rFonts w:ascii="Book Antiqua" w:hAnsi="Book Antiqua"/>
          <w:sz w:val="24"/>
          <w:szCs w:val="24"/>
        </w:rPr>
        <w:t>)</w:t>
      </w:r>
      <w:r w:rsidR="002004FB" w:rsidRPr="00F24A20">
        <w:rPr>
          <w:rFonts w:ascii="Book Antiqua" w:hAnsi="Book Antiqua"/>
          <w:sz w:val="24"/>
          <w:szCs w:val="24"/>
        </w:rPr>
        <w:t xml:space="preserve">. </w:t>
      </w:r>
      <w:r w:rsidR="00C34F14" w:rsidRPr="00F24A20">
        <w:rPr>
          <w:rFonts w:ascii="Book Antiqua" w:hAnsi="Book Antiqua"/>
          <w:sz w:val="24"/>
          <w:szCs w:val="24"/>
        </w:rPr>
        <w:t xml:space="preserve">The absence of alcohol intake, depression, and lower PTT were significantly more common in subjects taking SRIs. </w:t>
      </w:r>
    </w:p>
    <w:p w14:paraId="620A5317" w14:textId="3CDFDA29" w:rsidR="005613C6" w:rsidRPr="00F24A20" w:rsidRDefault="005613C6" w:rsidP="0038653E">
      <w:pPr>
        <w:spacing w:line="360" w:lineRule="auto"/>
        <w:ind w:firstLineChars="147" w:firstLine="348"/>
        <w:jc w:val="both"/>
        <w:rPr>
          <w:rFonts w:ascii="Book Antiqua" w:hAnsi="Book Antiqua"/>
          <w:sz w:val="24"/>
          <w:szCs w:val="24"/>
        </w:rPr>
      </w:pPr>
      <w:r w:rsidRPr="00F24A20">
        <w:rPr>
          <w:rFonts w:ascii="Book Antiqua" w:hAnsi="Book Antiqua"/>
          <w:sz w:val="24"/>
          <w:szCs w:val="24"/>
        </w:rPr>
        <w:t xml:space="preserve">On </w:t>
      </w:r>
      <w:proofErr w:type="spellStart"/>
      <w:r w:rsidRPr="00F24A20">
        <w:rPr>
          <w:rFonts w:ascii="Book Antiqua" w:hAnsi="Book Antiqua"/>
          <w:sz w:val="24"/>
          <w:szCs w:val="24"/>
        </w:rPr>
        <w:t>univariable</w:t>
      </w:r>
      <w:proofErr w:type="spellEnd"/>
      <w:r w:rsidRPr="00F24A20">
        <w:rPr>
          <w:rFonts w:ascii="Book Antiqua" w:hAnsi="Book Antiqua"/>
          <w:sz w:val="24"/>
          <w:szCs w:val="24"/>
        </w:rPr>
        <w:t xml:space="preserve"> analysis, there was no evidence of an association between any of the assessed factors and post- </w:t>
      </w:r>
      <w:proofErr w:type="spellStart"/>
      <w:r w:rsidRPr="00F24A20">
        <w:rPr>
          <w:rFonts w:ascii="Book Antiqua" w:hAnsi="Book Antiqua"/>
          <w:sz w:val="24"/>
          <w:szCs w:val="24"/>
        </w:rPr>
        <w:t>sphincterotomy</w:t>
      </w:r>
      <w:proofErr w:type="spellEnd"/>
      <w:r w:rsidRPr="00F24A20">
        <w:rPr>
          <w:rFonts w:ascii="Book Antiqua" w:hAnsi="Book Antiqua"/>
          <w:sz w:val="24"/>
          <w:szCs w:val="24"/>
        </w:rPr>
        <w:t xml:space="preserve"> bleeding. The use of SRIs</w:t>
      </w:r>
      <w:r w:rsidR="002004FB" w:rsidRPr="00F24A20">
        <w:rPr>
          <w:rFonts w:ascii="Book Antiqua" w:hAnsi="Book Antiqua"/>
          <w:sz w:val="24"/>
          <w:szCs w:val="24"/>
        </w:rPr>
        <w:t xml:space="preserve">, </w:t>
      </w:r>
      <w:r w:rsidR="00C34F14" w:rsidRPr="00F24A20">
        <w:rPr>
          <w:rFonts w:ascii="Book Antiqua" w:hAnsi="Book Antiqua"/>
          <w:sz w:val="24"/>
          <w:szCs w:val="24"/>
        </w:rPr>
        <w:t xml:space="preserve">demographic, BMI, </w:t>
      </w:r>
      <w:r w:rsidR="002004FB" w:rsidRPr="00F24A20">
        <w:rPr>
          <w:rFonts w:ascii="Book Antiqua" w:hAnsi="Book Antiqua"/>
          <w:sz w:val="24"/>
          <w:szCs w:val="24"/>
        </w:rPr>
        <w:t xml:space="preserve">clinical comorbidities including </w:t>
      </w:r>
      <w:r w:rsidRPr="00F24A20">
        <w:rPr>
          <w:rFonts w:ascii="Book Antiqua" w:hAnsi="Book Antiqua"/>
          <w:sz w:val="24"/>
          <w:szCs w:val="24"/>
        </w:rPr>
        <w:t>cardiovascular disorder</w:t>
      </w:r>
      <w:r w:rsidR="00F803C3" w:rsidRPr="00F24A20">
        <w:rPr>
          <w:rFonts w:ascii="Book Antiqua" w:hAnsi="Book Antiqua"/>
          <w:sz w:val="24"/>
          <w:szCs w:val="24"/>
        </w:rPr>
        <w:t>s</w:t>
      </w:r>
      <w:r w:rsidRPr="00F24A20">
        <w:rPr>
          <w:rFonts w:ascii="Book Antiqua" w:hAnsi="Book Antiqua"/>
          <w:sz w:val="24"/>
          <w:szCs w:val="24"/>
        </w:rPr>
        <w:t xml:space="preserve">, </w:t>
      </w:r>
      <w:r w:rsidR="002004FB" w:rsidRPr="00F24A20">
        <w:rPr>
          <w:rFonts w:ascii="Book Antiqua" w:hAnsi="Book Antiqua"/>
          <w:sz w:val="24"/>
          <w:szCs w:val="24"/>
        </w:rPr>
        <w:t>renal disease</w:t>
      </w:r>
      <w:r w:rsidR="00C34F14" w:rsidRPr="00F24A20">
        <w:rPr>
          <w:rFonts w:ascii="Book Antiqua" w:hAnsi="Book Antiqua"/>
          <w:sz w:val="24"/>
          <w:szCs w:val="24"/>
        </w:rPr>
        <w:t>, indication of ERCP</w:t>
      </w:r>
      <w:r w:rsidR="00A63427" w:rsidRPr="00F24A20">
        <w:rPr>
          <w:rFonts w:ascii="Book Antiqua" w:hAnsi="Book Antiqua"/>
          <w:sz w:val="24"/>
          <w:szCs w:val="24"/>
        </w:rPr>
        <w:t>, and number</w:t>
      </w:r>
      <w:r w:rsidRPr="00F24A20">
        <w:rPr>
          <w:rFonts w:ascii="Book Antiqua" w:hAnsi="Book Antiqua"/>
          <w:sz w:val="24"/>
          <w:szCs w:val="24"/>
        </w:rPr>
        <w:t xml:space="preserve"> of ERCPs were included in the final model but these did not reach statistical significance. None of the patients who experienced</w:t>
      </w:r>
      <w:r w:rsidR="00815D04" w:rsidRPr="00F24A20">
        <w:rPr>
          <w:rFonts w:ascii="Book Antiqua" w:hAnsi="Book Antiqua"/>
          <w:sz w:val="24"/>
          <w:szCs w:val="24"/>
        </w:rPr>
        <w:t xml:space="preserve"> immediate</w:t>
      </w:r>
      <w:r w:rsidRPr="00F24A20">
        <w:rPr>
          <w:rFonts w:ascii="Book Antiqua" w:hAnsi="Book Antiqua"/>
          <w:sz w:val="24"/>
          <w:szCs w:val="24"/>
        </w:rPr>
        <w:t xml:space="preserve"> post-</w:t>
      </w:r>
      <w:proofErr w:type="spellStart"/>
      <w:r w:rsidRPr="00F24A20">
        <w:rPr>
          <w:rFonts w:ascii="Book Antiqua" w:hAnsi="Book Antiqua"/>
          <w:sz w:val="24"/>
          <w:szCs w:val="24"/>
        </w:rPr>
        <w:t>sphincterotomy</w:t>
      </w:r>
      <w:proofErr w:type="spellEnd"/>
      <w:r w:rsidRPr="00F24A20">
        <w:rPr>
          <w:rFonts w:ascii="Book Antiqua" w:hAnsi="Book Antiqua"/>
          <w:sz w:val="24"/>
          <w:szCs w:val="24"/>
        </w:rPr>
        <w:t xml:space="preserve"> bleeding required blood tr</w:t>
      </w:r>
      <w:r w:rsidR="009333C4" w:rsidRPr="00F24A20">
        <w:rPr>
          <w:rFonts w:ascii="Book Antiqua" w:hAnsi="Book Antiqua"/>
          <w:sz w:val="24"/>
          <w:szCs w:val="24"/>
        </w:rPr>
        <w:t>ansfusion therapy (Table 9).</w:t>
      </w:r>
      <w:r w:rsidR="00815D04" w:rsidRPr="00F24A20">
        <w:rPr>
          <w:rFonts w:ascii="Book Antiqua" w:hAnsi="Book Antiqua"/>
          <w:sz w:val="24"/>
          <w:szCs w:val="24"/>
        </w:rPr>
        <w:t xml:space="preserve"> Only two patients &lt;</w:t>
      </w:r>
      <w:r w:rsidR="00B46DD0" w:rsidRPr="00F24A20">
        <w:rPr>
          <w:rFonts w:ascii="Book Antiqua" w:hAnsi="Book Antiqua"/>
          <w:sz w:val="24"/>
          <w:szCs w:val="24"/>
          <w:lang w:eastAsia="zh-CN"/>
        </w:rPr>
        <w:t xml:space="preserve"> </w:t>
      </w:r>
      <w:r w:rsidR="00815D04" w:rsidRPr="00F24A20">
        <w:rPr>
          <w:rFonts w:ascii="Book Antiqua" w:hAnsi="Book Antiqua"/>
          <w:sz w:val="24"/>
          <w:szCs w:val="24"/>
        </w:rPr>
        <w:t xml:space="preserve">1% of the study group experienced delayed bleeding and did not require any </w:t>
      </w:r>
      <w:r w:rsidR="00815D04" w:rsidRPr="00F24A20">
        <w:rPr>
          <w:rFonts w:ascii="Book Antiqua" w:hAnsi="Book Antiqua"/>
          <w:sz w:val="24"/>
          <w:szCs w:val="24"/>
        </w:rPr>
        <w:lastRenderedPageBreak/>
        <w:t>transfusion.</w:t>
      </w:r>
      <w:r w:rsidR="00963D00" w:rsidRPr="00F24A20">
        <w:rPr>
          <w:rFonts w:ascii="Book Antiqua" w:hAnsi="Book Antiqua"/>
          <w:sz w:val="24"/>
          <w:szCs w:val="24"/>
        </w:rPr>
        <w:t xml:space="preserve"> Patients who oozed blood </w:t>
      </w:r>
      <w:r w:rsidR="00D7315A" w:rsidRPr="00F24A20">
        <w:rPr>
          <w:rFonts w:ascii="Book Antiqua" w:hAnsi="Book Antiqua"/>
          <w:sz w:val="24"/>
          <w:szCs w:val="24"/>
        </w:rPr>
        <w:t>were</w:t>
      </w:r>
      <w:r w:rsidR="00963D00" w:rsidRPr="00F24A20">
        <w:rPr>
          <w:rFonts w:ascii="Book Antiqua" w:hAnsi="Book Antiqua"/>
          <w:sz w:val="24"/>
          <w:szCs w:val="24"/>
        </w:rPr>
        <w:t xml:space="preserve"> managed by injecting epinephrine. </w:t>
      </w:r>
    </w:p>
    <w:p w14:paraId="197FAEDE" w14:textId="4FB725C4" w:rsidR="005613C6" w:rsidRPr="00F24A20" w:rsidRDefault="00B46DD0" w:rsidP="0038653E">
      <w:pPr>
        <w:spacing w:line="360" w:lineRule="auto"/>
        <w:jc w:val="both"/>
        <w:rPr>
          <w:rFonts w:ascii="Book Antiqua" w:hAnsi="Book Antiqua"/>
          <w:b/>
          <w:sz w:val="24"/>
          <w:szCs w:val="24"/>
          <w:lang w:eastAsia="zh-CN"/>
        </w:rPr>
      </w:pPr>
      <w:r w:rsidRPr="00F24A20">
        <w:rPr>
          <w:rFonts w:ascii="Book Antiqua" w:hAnsi="Book Antiqua"/>
          <w:b/>
          <w:sz w:val="24"/>
          <w:szCs w:val="24"/>
        </w:rPr>
        <w:t>DISCUSSION</w:t>
      </w:r>
    </w:p>
    <w:p w14:paraId="5264328B" w14:textId="271EE815" w:rsidR="005613C6" w:rsidRPr="00F24A20" w:rsidRDefault="005613C6" w:rsidP="0038653E">
      <w:pPr>
        <w:spacing w:line="360" w:lineRule="auto"/>
        <w:jc w:val="both"/>
        <w:rPr>
          <w:rFonts w:ascii="Book Antiqua" w:hAnsi="Book Antiqua"/>
          <w:sz w:val="24"/>
          <w:szCs w:val="24"/>
        </w:rPr>
      </w:pPr>
      <w:r w:rsidRPr="00F24A20">
        <w:rPr>
          <w:rFonts w:ascii="Book Antiqua" w:hAnsi="Book Antiqua"/>
          <w:sz w:val="24"/>
          <w:szCs w:val="24"/>
        </w:rPr>
        <w:t>It is a widely perceived, yet never before tested</w:t>
      </w:r>
      <w:r w:rsidR="00CC3F39" w:rsidRPr="00F24A20">
        <w:rPr>
          <w:rFonts w:ascii="Book Antiqua" w:hAnsi="Book Antiqua"/>
          <w:sz w:val="24"/>
          <w:szCs w:val="24"/>
        </w:rPr>
        <w:t xml:space="preserve"> in patients undergoing </w:t>
      </w:r>
      <w:proofErr w:type="spellStart"/>
      <w:r w:rsidR="00CC3F39" w:rsidRPr="00F24A20">
        <w:rPr>
          <w:rFonts w:ascii="Book Antiqua" w:hAnsi="Book Antiqua"/>
          <w:sz w:val="24"/>
          <w:szCs w:val="24"/>
        </w:rPr>
        <w:t>sphincterotomy</w:t>
      </w:r>
      <w:proofErr w:type="spellEnd"/>
      <w:r w:rsidRPr="00F24A20">
        <w:rPr>
          <w:rFonts w:ascii="Book Antiqua" w:hAnsi="Book Antiqua"/>
          <w:sz w:val="24"/>
          <w:szCs w:val="24"/>
        </w:rPr>
        <w:t xml:space="preserve">, theory that the use of SRI therapy is associated with an increased risk of </w:t>
      </w:r>
      <w:r w:rsidR="00F803C3" w:rsidRPr="00F24A20">
        <w:rPr>
          <w:rFonts w:ascii="Book Antiqua" w:hAnsi="Book Antiqua"/>
          <w:sz w:val="24"/>
          <w:szCs w:val="24"/>
        </w:rPr>
        <w:t xml:space="preserve">gastrointestinal </w:t>
      </w:r>
      <w:r w:rsidRPr="00F24A20">
        <w:rPr>
          <w:rFonts w:ascii="Book Antiqua" w:hAnsi="Book Antiqua"/>
          <w:sz w:val="24"/>
          <w:szCs w:val="24"/>
        </w:rPr>
        <w:t>bleeding. In this retrospective cohort study, we found no significant association between the use of SRI and post-</w:t>
      </w:r>
      <w:proofErr w:type="spellStart"/>
      <w:r w:rsidRPr="00F24A20">
        <w:rPr>
          <w:rFonts w:ascii="Book Antiqua" w:hAnsi="Book Antiqua"/>
          <w:sz w:val="24"/>
          <w:szCs w:val="24"/>
        </w:rPr>
        <w:t>sphincterotomy</w:t>
      </w:r>
      <w:proofErr w:type="spellEnd"/>
      <w:r w:rsidRPr="00F24A20">
        <w:rPr>
          <w:rFonts w:ascii="Book Antiqua" w:hAnsi="Book Antiqua"/>
          <w:sz w:val="24"/>
          <w:szCs w:val="24"/>
        </w:rPr>
        <w:t xml:space="preserve"> bleeding. Moreover, no difference in estimated blood loss was observed in these two </w:t>
      </w:r>
      <w:proofErr w:type="gramStart"/>
      <w:r w:rsidRPr="00F24A20">
        <w:rPr>
          <w:rFonts w:ascii="Book Antiqua" w:hAnsi="Book Antiqua"/>
          <w:sz w:val="24"/>
          <w:szCs w:val="24"/>
        </w:rPr>
        <w:t>group</w:t>
      </w:r>
      <w:proofErr w:type="gramEnd"/>
      <w:r w:rsidR="004124D9" w:rsidRPr="00F24A20">
        <w:rPr>
          <w:rFonts w:ascii="Book Antiqua" w:hAnsi="Book Antiqua"/>
          <w:sz w:val="24"/>
          <w:szCs w:val="24"/>
        </w:rPr>
        <w:t xml:space="preserve">. </w:t>
      </w:r>
      <w:r w:rsidR="002004FB" w:rsidRPr="00F24A20">
        <w:rPr>
          <w:rFonts w:ascii="Book Antiqua" w:hAnsi="Book Antiqua"/>
          <w:sz w:val="24"/>
          <w:szCs w:val="24"/>
        </w:rPr>
        <w:t>A</w:t>
      </w:r>
      <w:r w:rsidR="00C4048B" w:rsidRPr="00F24A20">
        <w:rPr>
          <w:rFonts w:ascii="Book Antiqua" w:hAnsi="Book Antiqua"/>
          <w:sz w:val="24"/>
          <w:szCs w:val="24"/>
        </w:rPr>
        <w:t>ssociation</w:t>
      </w:r>
      <w:r w:rsidRPr="00F24A20">
        <w:rPr>
          <w:rFonts w:ascii="Book Antiqua" w:hAnsi="Book Antiqua"/>
          <w:sz w:val="24"/>
          <w:szCs w:val="24"/>
        </w:rPr>
        <w:t xml:space="preserve"> </w:t>
      </w:r>
      <w:r w:rsidR="002004FB" w:rsidRPr="00F24A20">
        <w:rPr>
          <w:rFonts w:ascii="Book Antiqua" w:hAnsi="Book Antiqua"/>
          <w:sz w:val="24"/>
          <w:szCs w:val="24"/>
        </w:rPr>
        <w:t>betwee</w:t>
      </w:r>
      <w:r w:rsidR="00E21C5A" w:rsidRPr="00F24A20">
        <w:rPr>
          <w:rFonts w:ascii="Book Antiqua" w:hAnsi="Book Antiqua"/>
          <w:sz w:val="24"/>
          <w:szCs w:val="24"/>
        </w:rPr>
        <w:t xml:space="preserve">n </w:t>
      </w:r>
      <w:r w:rsidR="002C709C" w:rsidRPr="00F24A20">
        <w:rPr>
          <w:rFonts w:ascii="Book Antiqua" w:hAnsi="Book Antiqua"/>
          <w:color w:val="000000"/>
          <w:sz w:val="24"/>
          <w:szCs w:val="24"/>
        </w:rPr>
        <w:t>percutaneous endoscopic gastrostomy</w:t>
      </w:r>
      <w:r w:rsidR="0038653E">
        <w:rPr>
          <w:rFonts w:ascii="Book Antiqua" w:hAnsi="Book Antiqua" w:hint="eastAsia"/>
          <w:color w:val="000000"/>
          <w:sz w:val="24"/>
          <w:szCs w:val="24"/>
          <w:lang w:eastAsia="zh-CN"/>
        </w:rPr>
        <w:t xml:space="preserve"> </w:t>
      </w:r>
      <w:r w:rsidR="002C709C" w:rsidRPr="00F24A20">
        <w:rPr>
          <w:rFonts w:ascii="Book Antiqua" w:hAnsi="Book Antiqua"/>
          <w:color w:val="000000"/>
          <w:sz w:val="24"/>
          <w:szCs w:val="24"/>
        </w:rPr>
        <w:t>and SRI’s</w:t>
      </w:r>
      <w:r w:rsidR="001E2B41" w:rsidRPr="00F24A20">
        <w:rPr>
          <w:rFonts w:ascii="Book Antiqua" w:hAnsi="Book Antiqua"/>
          <w:color w:val="000000"/>
          <w:sz w:val="24"/>
          <w:szCs w:val="24"/>
        </w:rPr>
        <w:t xml:space="preserve"> bleeding</w:t>
      </w:r>
      <w:r w:rsidR="002C709C" w:rsidRPr="00F24A20">
        <w:rPr>
          <w:rFonts w:ascii="Book Antiqua" w:hAnsi="Book Antiqua"/>
          <w:color w:val="000000"/>
          <w:sz w:val="24"/>
          <w:szCs w:val="24"/>
        </w:rPr>
        <w:t xml:space="preserve"> </w:t>
      </w:r>
      <w:r w:rsidRPr="00F24A20">
        <w:rPr>
          <w:rFonts w:ascii="Book Antiqua" w:hAnsi="Book Antiqua"/>
          <w:sz w:val="24"/>
          <w:szCs w:val="24"/>
        </w:rPr>
        <w:t xml:space="preserve">has been </w:t>
      </w:r>
      <w:proofErr w:type="gramStart"/>
      <w:r w:rsidR="00CC3F39" w:rsidRPr="00F24A20">
        <w:rPr>
          <w:rFonts w:ascii="Book Antiqua" w:hAnsi="Book Antiqua"/>
          <w:sz w:val="24"/>
          <w:szCs w:val="24"/>
        </w:rPr>
        <w:t>reported</w:t>
      </w:r>
      <w:r w:rsidR="00B46DD0" w:rsidRPr="00F24A20">
        <w:rPr>
          <w:rFonts w:ascii="Book Antiqua" w:hAnsi="Book Antiqua"/>
          <w:sz w:val="24"/>
          <w:szCs w:val="24"/>
          <w:vertAlign w:val="superscript"/>
          <w:lang w:eastAsia="zh-CN"/>
        </w:rPr>
        <w:t>[</w:t>
      </w:r>
      <w:proofErr w:type="gramEnd"/>
      <w:r w:rsidR="002C709C" w:rsidRPr="00F24A20">
        <w:rPr>
          <w:rFonts w:ascii="Book Antiqua" w:hAnsi="Book Antiqua"/>
          <w:sz w:val="24"/>
          <w:szCs w:val="24"/>
          <w:vertAlign w:val="superscript"/>
        </w:rPr>
        <w:t>5</w:t>
      </w:r>
      <w:r w:rsidR="00B46DD0" w:rsidRPr="00F24A20">
        <w:rPr>
          <w:rFonts w:ascii="Book Antiqua" w:hAnsi="Book Antiqua"/>
          <w:sz w:val="24"/>
          <w:szCs w:val="24"/>
          <w:vertAlign w:val="superscript"/>
          <w:lang w:eastAsia="zh-CN"/>
        </w:rPr>
        <w:t>]</w:t>
      </w:r>
      <w:r w:rsidRPr="00F24A20">
        <w:rPr>
          <w:rFonts w:ascii="Book Antiqua" w:hAnsi="Book Antiqua"/>
          <w:sz w:val="24"/>
          <w:szCs w:val="24"/>
        </w:rPr>
        <w:t>; however,</w:t>
      </w:r>
      <w:r w:rsidR="00CC3F39" w:rsidRPr="00F24A20">
        <w:rPr>
          <w:rFonts w:ascii="Book Antiqua" w:hAnsi="Book Antiqua"/>
          <w:sz w:val="24"/>
          <w:szCs w:val="24"/>
        </w:rPr>
        <w:t xml:space="preserve"> unlike our study, </w:t>
      </w:r>
      <w:r w:rsidRPr="00F24A20">
        <w:rPr>
          <w:rFonts w:ascii="Book Antiqua" w:hAnsi="Book Antiqua"/>
          <w:sz w:val="24"/>
          <w:szCs w:val="24"/>
        </w:rPr>
        <w:t xml:space="preserve">none of these studies excluded </w:t>
      </w:r>
      <w:r w:rsidR="00CC3F39" w:rsidRPr="00F24A20">
        <w:rPr>
          <w:rFonts w:ascii="Book Antiqua" w:hAnsi="Book Antiqua"/>
          <w:sz w:val="24"/>
          <w:szCs w:val="24"/>
        </w:rPr>
        <w:t xml:space="preserve">other </w:t>
      </w:r>
      <w:r w:rsidR="004124D9" w:rsidRPr="00F24A20">
        <w:rPr>
          <w:rFonts w:ascii="Book Antiqua" w:hAnsi="Book Antiqua"/>
          <w:sz w:val="24"/>
          <w:szCs w:val="24"/>
        </w:rPr>
        <w:t>confounding</w:t>
      </w:r>
      <w:r w:rsidRPr="00F24A20">
        <w:rPr>
          <w:rFonts w:ascii="Book Antiqua" w:hAnsi="Book Antiqua"/>
          <w:sz w:val="24"/>
          <w:szCs w:val="24"/>
        </w:rPr>
        <w:t xml:space="preserve"> potential risk factors for bleeding. Our findings contradict the other studies that have found SRI to increase bleeding. The exact mechanism i</w:t>
      </w:r>
      <w:r w:rsidR="00815D04" w:rsidRPr="00F24A20">
        <w:rPr>
          <w:rFonts w:ascii="Book Antiqua" w:hAnsi="Book Antiqua"/>
          <w:sz w:val="24"/>
          <w:szCs w:val="24"/>
        </w:rPr>
        <w:t xml:space="preserve">s </w:t>
      </w:r>
      <w:r w:rsidRPr="00F24A20">
        <w:rPr>
          <w:rFonts w:ascii="Book Antiqua" w:hAnsi="Book Antiqua"/>
          <w:sz w:val="24"/>
          <w:szCs w:val="24"/>
        </w:rPr>
        <w:t xml:space="preserve">unknown but the </w:t>
      </w:r>
      <w:r w:rsidR="00E3208E" w:rsidRPr="00F24A20">
        <w:rPr>
          <w:rFonts w:ascii="Book Antiqua" w:hAnsi="Book Antiqua"/>
          <w:sz w:val="24"/>
          <w:szCs w:val="24"/>
        </w:rPr>
        <w:t>purported</w:t>
      </w:r>
      <w:r w:rsidRPr="00F24A20">
        <w:rPr>
          <w:rFonts w:ascii="Book Antiqua" w:hAnsi="Book Antiqua"/>
          <w:sz w:val="24"/>
          <w:szCs w:val="24"/>
        </w:rPr>
        <w:t xml:space="preserve"> mechanism of SRI’s on bleeding states that SRI’s inhibits the serotonin transport protein and</w:t>
      </w:r>
      <w:r w:rsidR="004124D9" w:rsidRPr="00F24A20">
        <w:rPr>
          <w:rFonts w:ascii="Book Antiqua" w:hAnsi="Book Antiqua"/>
          <w:sz w:val="24"/>
          <w:szCs w:val="24"/>
        </w:rPr>
        <w:t xml:space="preserve"> by</w:t>
      </w:r>
      <w:r w:rsidRPr="00F24A20">
        <w:rPr>
          <w:rFonts w:ascii="Book Antiqua" w:hAnsi="Book Antiqua"/>
          <w:sz w:val="24"/>
          <w:szCs w:val="24"/>
        </w:rPr>
        <w:t xml:space="preserve"> blocking the uptake of synaptic serotonin into presynaptic neurons, </w:t>
      </w:r>
      <w:r w:rsidR="004124D9" w:rsidRPr="00F24A20">
        <w:rPr>
          <w:rFonts w:ascii="Book Antiqua" w:hAnsi="Book Antiqua"/>
          <w:sz w:val="24"/>
          <w:szCs w:val="24"/>
        </w:rPr>
        <w:t xml:space="preserve">it impairs </w:t>
      </w:r>
      <w:r w:rsidRPr="00F24A20">
        <w:rPr>
          <w:rFonts w:ascii="Book Antiqua" w:hAnsi="Book Antiqua"/>
          <w:sz w:val="24"/>
          <w:szCs w:val="24"/>
        </w:rPr>
        <w:t>the hemostasis function.</w:t>
      </w:r>
      <w:r w:rsidR="00B03FEA" w:rsidRPr="00F24A20">
        <w:rPr>
          <w:rFonts w:ascii="Book Antiqua" w:hAnsi="Book Antiqua"/>
          <w:sz w:val="24"/>
          <w:szCs w:val="24"/>
        </w:rPr>
        <w:t xml:space="preserve"> SRI’s act as a blocker and inhibit entry of serotonin</w:t>
      </w:r>
      <w:r w:rsidR="008D1B7F" w:rsidRPr="00F24A20">
        <w:rPr>
          <w:rFonts w:ascii="Book Antiqua" w:hAnsi="Book Antiqua"/>
          <w:sz w:val="24"/>
          <w:szCs w:val="24"/>
        </w:rPr>
        <w:t xml:space="preserve"> from blood into platelets. Release of serotonin from platelets into the bloodstream </w:t>
      </w:r>
      <w:r w:rsidR="00B03FEA" w:rsidRPr="00F24A20">
        <w:rPr>
          <w:rFonts w:ascii="Book Antiqua" w:hAnsi="Book Antiqua"/>
          <w:sz w:val="24"/>
          <w:szCs w:val="24"/>
        </w:rPr>
        <w:t xml:space="preserve">during an injury </w:t>
      </w:r>
      <w:r w:rsidR="008D1B7F" w:rsidRPr="00F24A20">
        <w:rPr>
          <w:rFonts w:ascii="Book Antiqua" w:hAnsi="Book Antiqua"/>
          <w:sz w:val="24"/>
          <w:szCs w:val="24"/>
        </w:rPr>
        <w:t>is an important step</w:t>
      </w:r>
      <w:r w:rsidR="00B03FEA" w:rsidRPr="00F24A20">
        <w:rPr>
          <w:rFonts w:ascii="Book Antiqua" w:hAnsi="Book Antiqua"/>
          <w:sz w:val="24"/>
          <w:szCs w:val="24"/>
        </w:rPr>
        <w:t xml:space="preserve"> platelet </w:t>
      </w:r>
      <w:proofErr w:type="gramStart"/>
      <w:r w:rsidR="00B03FEA" w:rsidRPr="00F24A20">
        <w:rPr>
          <w:rFonts w:ascii="Book Antiqua" w:hAnsi="Book Antiqua"/>
          <w:sz w:val="24"/>
          <w:szCs w:val="24"/>
        </w:rPr>
        <w:t>aggregation</w:t>
      </w:r>
      <w:r w:rsidR="00B46DD0" w:rsidRPr="00F24A20">
        <w:rPr>
          <w:rFonts w:ascii="Book Antiqua" w:hAnsi="Book Antiqua"/>
          <w:sz w:val="24"/>
          <w:szCs w:val="24"/>
          <w:vertAlign w:val="superscript"/>
          <w:lang w:eastAsia="zh-CN"/>
        </w:rPr>
        <w:t>[</w:t>
      </w:r>
      <w:proofErr w:type="gramEnd"/>
      <w:r w:rsidR="008D1B7F" w:rsidRPr="00F24A20">
        <w:rPr>
          <w:rFonts w:ascii="Book Antiqua" w:hAnsi="Book Antiqua"/>
          <w:sz w:val="24"/>
          <w:szCs w:val="24"/>
          <w:vertAlign w:val="superscript"/>
        </w:rPr>
        <w:t>9</w:t>
      </w:r>
      <w:r w:rsidR="00B46DD0" w:rsidRPr="00F24A20">
        <w:rPr>
          <w:rFonts w:ascii="Book Antiqua" w:hAnsi="Book Antiqua"/>
          <w:sz w:val="24"/>
          <w:szCs w:val="24"/>
          <w:vertAlign w:val="superscript"/>
        </w:rPr>
        <w:t>,</w:t>
      </w:r>
      <w:r w:rsidR="00EC30E9" w:rsidRPr="00F24A20">
        <w:rPr>
          <w:rFonts w:ascii="Book Antiqua" w:hAnsi="Book Antiqua"/>
          <w:sz w:val="24"/>
          <w:szCs w:val="24"/>
          <w:vertAlign w:val="superscript"/>
        </w:rPr>
        <w:t>11</w:t>
      </w:r>
      <w:r w:rsidR="00B46DD0" w:rsidRPr="00F24A20">
        <w:rPr>
          <w:rFonts w:ascii="Book Antiqua" w:hAnsi="Book Antiqua"/>
          <w:sz w:val="24"/>
          <w:szCs w:val="24"/>
          <w:vertAlign w:val="superscript"/>
          <w:lang w:eastAsia="zh-CN"/>
        </w:rPr>
        <w:t>-</w:t>
      </w:r>
      <w:r w:rsidR="00440D3D" w:rsidRPr="00F24A20">
        <w:rPr>
          <w:rFonts w:ascii="Book Antiqua" w:hAnsi="Book Antiqua"/>
          <w:sz w:val="24"/>
          <w:szCs w:val="24"/>
          <w:vertAlign w:val="superscript"/>
        </w:rPr>
        <w:t>13</w:t>
      </w:r>
      <w:r w:rsidR="00B46DD0" w:rsidRPr="00F24A20">
        <w:rPr>
          <w:rFonts w:ascii="Book Antiqua" w:hAnsi="Book Antiqua"/>
          <w:sz w:val="24"/>
          <w:szCs w:val="24"/>
          <w:vertAlign w:val="superscript"/>
          <w:lang w:eastAsia="zh-CN"/>
        </w:rPr>
        <w:t>]</w:t>
      </w:r>
      <w:r w:rsidR="00B46DD0" w:rsidRPr="00F24A20">
        <w:rPr>
          <w:rFonts w:ascii="Book Antiqua" w:hAnsi="Book Antiqua"/>
          <w:sz w:val="24"/>
          <w:szCs w:val="24"/>
          <w:lang w:eastAsia="zh-CN"/>
        </w:rPr>
        <w:t xml:space="preserve">. </w:t>
      </w:r>
      <w:r w:rsidRPr="00F24A20">
        <w:rPr>
          <w:rFonts w:ascii="Book Antiqua" w:hAnsi="Book Antiqua"/>
          <w:sz w:val="24"/>
          <w:szCs w:val="24"/>
        </w:rPr>
        <w:t>This presumed mechanism can further predispose to bleeding disturbances. However, our finding did not show any evidence indicating SRI to increase bleeding</w:t>
      </w:r>
      <w:r w:rsidR="00D64B01" w:rsidRPr="00F24A20">
        <w:rPr>
          <w:rFonts w:ascii="Book Antiqua" w:hAnsi="Book Antiqua"/>
          <w:sz w:val="24"/>
          <w:szCs w:val="24"/>
        </w:rPr>
        <w:t>.</w:t>
      </w:r>
      <w:r w:rsidRPr="00F24A20">
        <w:rPr>
          <w:rFonts w:ascii="Book Antiqua" w:hAnsi="Book Antiqua"/>
          <w:sz w:val="24"/>
          <w:szCs w:val="24"/>
        </w:rPr>
        <w:t xml:space="preserve"> </w:t>
      </w:r>
    </w:p>
    <w:p w14:paraId="68F3EBAA" w14:textId="58E8DF9E" w:rsidR="005613C6" w:rsidRPr="00F24A20" w:rsidRDefault="005613C6" w:rsidP="0038653E">
      <w:pPr>
        <w:spacing w:line="360" w:lineRule="auto"/>
        <w:ind w:firstLineChars="147" w:firstLine="348"/>
        <w:jc w:val="both"/>
        <w:rPr>
          <w:rFonts w:ascii="Book Antiqua" w:hAnsi="Book Antiqua"/>
          <w:sz w:val="24"/>
          <w:szCs w:val="24"/>
        </w:rPr>
      </w:pPr>
      <w:r w:rsidRPr="00F24A20">
        <w:rPr>
          <w:rFonts w:ascii="Book Antiqua" w:hAnsi="Book Antiqua"/>
          <w:sz w:val="24"/>
          <w:szCs w:val="24"/>
        </w:rPr>
        <w:t>Many studies suggest an asso</w:t>
      </w:r>
      <w:r w:rsidRPr="002C0E43">
        <w:rPr>
          <w:rFonts w:ascii="Book Antiqua" w:hAnsi="Book Antiqua"/>
          <w:sz w:val="24"/>
          <w:szCs w:val="24"/>
        </w:rPr>
        <w:t>ciation between SRI’s and upper gastrointestinal bleeding. It’s suggested that SRIs increase gastric acidity</w:t>
      </w:r>
      <w:r w:rsidR="00B03FEA" w:rsidRPr="002C0E43">
        <w:rPr>
          <w:rFonts w:ascii="Book Antiqua" w:hAnsi="Book Antiqua"/>
          <w:sz w:val="24"/>
          <w:szCs w:val="24"/>
        </w:rPr>
        <w:t xml:space="preserve"> by targeting gastric mucosa</w:t>
      </w:r>
      <w:r w:rsidRPr="002C0E43">
        <w:rPr>
          <w:rFonts w:ascii="Book Antiqua" w:hAnsi="Book Antiqua"/>
          <w:sz w:val="24"/>
          <w:szCs w:val="24"/>
        </w:rPr>
        <w:t xml:space="preserve"> which potentiates the risk of upper GI </w:t>
      </w:r>
      <w:proofErr w:type="gramStart"/>
      <w:r w:rsidRPr="002C0E43">
        <w:rPr>
          <w:rFonts w:ascii="Book Antiqua" w:hAnsi="Book Antiqua"/>
          <w:sz w:val="24"/>
          <w:szCs w:val="24"/>
        </w:rPr>
        <w:t>bleeding</w:t>
      </w:r>
      <w:r w:rsidR="00B46DD0" w:rsidRPr="002C0E43">
        <w:rPr>
          <w:rFonts w:ascii="Book Antiqua" w:hAnsi="Book Antiqua"/>
          <w:sz w:val="24"/>
          <w:szCs w:val="24"/>
          <w:vertAlign w:val="superscript"/>
          <w:lang w:eastAsia="zh-CN"/>
        </w:rPr>
        <w:t>[</w:t>
      </w:r>
      <w:proofErr w:type="gramEnd"/>
      <w:r w:rsidR="002C709C" w:rsidRPr="002C0E43">
        <w:rPr>
          <w:rFonts w:ascii="Book Antiqua" w:hAnsi="Book Antiqua"/>
          <w:sz w:val="24"/>
          <w:szCs w:val="24"/>
          <w:vertAlign w:val="superscript"/>
        </w:rPr>
        <w:t>9</w:t>
      </w:r>
      <w:r w:rsidR="00B46DD0" w:rsidRPr="002C0E43">
        <w:rPr>
          <w:rFonts w:ascii="Book Antiqua" w:hAnsi="Book Antiqua"/>
          <w:sz w:val="24"/>
          <w:szCs w:val="24"/>
          <w:vertAlign w:val="superscript"/>
        </w:rPr>
        <w:t>,</w:t>
      </w:r>
      <w:r w:rsidR="00DA78F5" w:rsidRPr="002C0E43">
        <w:rPr>
          <w:rFonts w:ascii="Book Antiqua" w:hAnsi="Book Antiqua"/>
          <w:sz w:val="24"/>
          <w:szCs w:val="24"/>
          <w:vertAlign w:val="superscript"/>
        </w:rPr>
        <w:t>11</w:t>
      </w:r>
      <w:r w:rsidR="00B46DD0" w:rsidRPr="002C0E43">
        <w:rPr>
          <w:rFonts w:ascii="Book Antiqua" w:hAnsi="Book Antiqua"/>
          <w:sz w:val="24"/>
          <w:szCs w:val="24"/>
          <w:vertAlign w:val="superscript"/>
          <w:lang w:eastAsia="zh-CN"/>
        </w:rPr>
        <w:t>]</w:t>
      </w:r>
      <w:r w:rsidR="00B03FEA" w:rsidRPr="002C0E43">
        <w:rPr>
          <w:rFonts w:ascii="Book Antiqua" w:hAnsi="Book Antiqua"/>
          <w:sz w:val="24"/>
          <w:szCs w:val="24"/>
        </w:rPr>
        <w:t xml:space="preserve">. </w:t>
      </w:r>
      <w:r w:rsidRPr="002C0E43">
        <w:rPr>
          <w:rFonts w:ascii="Book Antiqua" w:hAnsi="Book Antiqua"/>
          <w:sz w:val="24"/>
          <w:szCs w:val="24"/>
        </w:rPr>
        <w:t xml:space="preserve">In a recent meta-analysis on risk for GI bleeds, it was noticed that patients on combined therapy </w:t>
      </w:r>
      <w:r w:rsidR="00F803C3" w:rsidRPr="002C0E43">
        <w:rPr>
          <w:rFonts w:ascii="Book Antiqua" w:hAnsi="Book Antiqua"/>
          <w:sz w:val="24"/>
          <w:szCs w:val="24"/>
        </w:rPr>
        <w:t xml:space="preserve">such </w:t>
      </w:r>
      <w:r w:rsidR="00C46A0F" w:rsidRPr="002C0E43">
        <w:rPr>
          <w:rFonts w:ascii="Book Antiqua" w:hAnsi="Book Antiqua"/>
          <w:sz w:val="24"/>
          <w:szCs w:val="24"/>
        </w:rPr>
        <w:t>as NSAIDs</w:t>
      </w:r>
      <w:r w:rsidRPr="002C0E43">
        <w:rPr>
          <w:rFonts w:ascii="Book Antiqua" w:hAnsi="Book Antiqua"/>
          <w:sz w:val="24"/>
          <w:szCs w:val="24"/>
        </w:rPr>
        <w:t xml:space="preserve">, aspirin, SRIs were at higher risk for </w:t>
      </w:r>
      <w:proofErr w:type="gramStart"/>
      <w:r w:rsidRPr="002C0E43">
        <w:rPr>
          <w:rFonts w:ascii="Book Antiqua" w:hAnsi="Book Antiqua"/>
          <w:sz w:val="24"/>
          <w:szCs w:val="24"/>
        </w:rPr>
        <w:t>bleeding</w:t>
      </w:r>
      <w:r w:rsidR="00B46DD0" w:rsidRPr="002C0E43">
        <w:rPr>
          <w:rFonts w:ascii="Book Antiqua" w:hAnsi="Book Antiqua"/>
          <w:sz w:val="24"/>
          <w:szCs w:val="24"/>
          <w:vertAlign w:val="superscript"/>
          <w:lang w:eastAsia="zh-CN"/>
        </w:rPr>
        <w:t>[</w:t>
      </w:r>
      <w:proofErr w:type="gramEnd"/>
      <w:r w:rsidR="00B46DD0" w:rsidRPr="002C0E43">
        <w:rPr>
          <w:rFonts w:ascii="Book Antiqua" w:hAnsi="Book Antiqua"/>
          <w:sz w:val="24"/>
          <w:szCs w:val="24"/>
          <w:vertAlign w:val="superscript"/>
          <w:lang w:eastAsia="zh-CN"/>
        </w:rPr>
        <w:t>8]</w:t>
      </w:r>
      <w:r w:rsidRPr="002C0E43">
        <w:rPr>
          <w:rFonts w:ascii="Book Antiqua" w:hAnsi="Book Antiqua"/>
          <w:sz w:val="24"/>
          <w:szCs w:val="24"/>
        </w:rPr>
        <w:t xml:space="preserve">. </w:t>
      </w:r>
      <w:r w:rsidR="00E7089E" w:rsidRPr="002C0E43">
        <w:rPr>
          <w:rFonts w:ascii="Book Antiqua" w:hAnsi="Book Antiqua"/>
          <w:sz w:val="24"/>
          <w:szCs w:val="24"/>
        </w:rPr>
        <w:t>To</w:t>
      </w:r>
      <w:r w:rsidRPr="002C0E43">
        <w:rPr>
          <w:rFonts w:ascii="Book Antiqua" w:hAnsi="Book Antiqua"/>
          <w:sz w:val="24"/>
          <w:szCs w:val="24"/>
        </w:rPr>
        <w:t xml:space="preserve"> our knowledge, only two studies have studied risk of post </w:t>
      </w:r>
      <w:proofErr w:type="spellStart"/>
      <w:r w:rsidRPr="002C0E43">
        <w:rPr>
          <w:rFonts w:ascii="Book Antiqua" w:hAnsi="Book Antiqua"/>
          <w:sz w:val="24"/>
          <w:szCs w:val="24"/>
        </w:rPr>
        <w:t>sphincterotomy</w:t>
      </w:r>
      <w:proofErr w:type="spellEnd"/>
      <w:r w:rsidRPr="002C0E43">
        <w:rPr>
          <w:rFonts w:ascii="Book Antiqua" w:hAnsi="Book Antiqua"/>
          <w:sz w:val="24"/>
          <w:szCs w:val="24"/>
        </w:rPr>
        <w:t xml:space="preserve"> bleeding with patients using NSAIDS and aspirin. The finding of the studies were equivocal</w:t>
      </w:r>
      <w:r w:rsidR="00F803C3" w:rsidRPr="002C0E43">
        <w:rPr>
          <w:rFonts w:ascii="Book Antiqua" w:hAnsi="Book Antiqua"/>
          <w:sz w:val="24"/>
          <w:szCs w:val="24"/>
        </w:rPr>
        <w:t>:</w:t>
      </w:r>
      <w:r w:rsidRPr="002C0E43">
        <w:rPr>
          <w:rFonts w:ascii="Book Antiqua" w:hAnsi="Book Antiqua"/>
          <w:sz w:val="24"/>
          <w:szCs w:val="24"/>
        </w:rPr>
        <w:t xml:space="preserve"> both found different results sugg</w:t>
      </w:r>
      <w:r w:rsidRPr="00F24A20">
        <w:rPr>
          <w:rFonts w:ascii="Book Antiqua" w:hAnsi="Book Antiqua"/>
          <w:sz w:val="24"/>
          <w:szCs w:val="24"/>
        </w:rPr>
        <w:t xml:space="preserve">esting the safety of aspirin </w:t>
      </w:r>
      <w:r w:rsidR="00823F1F" w:rsidRPr="00F24A20">
        <w:rPr>
          <w:rFonts w:ascii="Book Antiqua" w:hAnsi="Book Antiqua"/>
          <w:sz w:val="24"/>
          <w:szCs w:val="24"/>
        </w:rPr>
        <w:t>use during procedure</w:t>
      </w:r>
      <w:r w:rsidR="00B46DD0" w:rsidRPr="00F24A20">
        <w:rPr>
          <w:rFonts w:ascii="Book Antiqua" w:hAnsi="Book Antiqua"/>
          <w:sz w:val="24"/>
          <w:szCs w:val="24"/>
          <w:vertAlign w:val="superscript"/>
          <w:lang w:eastAsia="zh-CN"/>
        </w:rPr>
        <w:t>[4,6]</w:t>
      </w:r>
      <w:r w:rsidR="004402C2" w:rsidRPr="00F24A20">
        <w:rPr>
          <w:rFonts w:ascii="Book Antiqua" w:hAnsi="Book Antiqua"/>
          <w:sz w:val="24"/>
          <w:szCs w:val="24"/>
        </w:rPr>
        <w:t xml:space="preserve"> </w:t>
      </w:r>
      <w:r w:rsidRPr="00F24A20">
        <w:rPr>
          <w:rFonts w:ascii="Book Antiqua" w:hAnsi="Book Antiqua"/>
          <w:sz w:val="24"/>
          <w:szCs w:val="24"/>
        </w:rPr>
        <w:t>one study results showed that use of aspirin resulted in increased risk of bl</w:t>
      </w:r>
      <w:r w:rsidR="00823F1F" w:rsidRPr="00F24A20">
        <w:rPr>
          <w:rFonts w:ascii="Book Antiqua" w:hAnsi="Book Antiqua"/>
          <w:sz w:val="24"/>
          <w:szCs w:val="24"/>
        </w:rPr>
        <w:t>eeding</w:t>
      </w:r>
      <w:r w:rsidR="00B46DD0" w:rsidRPr="00F24A20">
        <w:rPr>
          <w:rFonts w:ascii="Book Antiqua" w:hAnsi="Book Antiqua"/>
          <w:sz w:val="24"/>
          <w:szCs w:val="24"/>
          <w:vertAlign w:val="superscript"/>
          <w:lang w:eastAsia="zh-CN"/>
        </w:rPr>
        <w:t>[6]</w:t>
      </w:r>
      <w:r w:rsidRPr="00F24A20">
        <w:rPr>
          <w:rFonts w:ascii="Book Antiqua" w:hAnsi="Book Antiqua"/>
          <w:sz w:val="24"/>
          <w:szCs w:val="24"/>
        </w:rPr>
        <w:t>, and the other study results showed aspirin and NSAIDs not associated with the risk bleeding</w:t>
      </w:r>
      <w:r w:rsidR="00B46DD0" w:rsidRPr="00F24A20">
        <w:rPr>
          <w:rFonts w:ascii="Book Antiqua" w:hAnsi="Book Antiqua"/>
          <w:sz w:val="24"/>
          <w:szCs w:val="24"/>
          <w:vertAlign w:val="superscript"/>
          <w:lang w:eastAsia="zh-CN"/>
        </w:rPr>
        <w:t>[4]</w:t>
      </w:r>
      <w:r w:rsidRPr="00F24A20">
        <w:rPr>
          <w:rFonts w:ascii="Book Antiqua" w:hAnsi="Book Antiqua"/>
          <w:sz w:val="24"/>
          <w:szCs w:val="24"/>
        </w:rPr>
        <w:t xml:space="preserve">. </w:t>
      </w:r>
    </w:p>
    <w:p w14:paraId="7265C975" w14:textId="0EE055C4" w:rsidR="00B03FEA" w:rsidRPr="00F24A20" w:rsidRDefault="00B03FEA" w:rsidP="0038653E">
      <w:pPr>
        <w:spacing w:line="360" w:lineRule="auto"/>
        <w:ind w:firstLineChars="147" w:firstLine="348"/>
        <w:jc w:val="both"/>
        <w:rPr>
          <w:rFonts w:ascii="Book Antiqua" w:hAnsi="Book Antiqua"/>
          <w:sz w:val="24"/>
          <w:szCs w:val="24"/>
        </w:rPr>
      </w:pPr>
      <w:r w:rsidRPr="00F24A20">
        <w:rPr>
          <w:rFonts w:ascii="Book Antiqua" w:hAnsi="Book Antiqua"/>
          <w:sz w:val="24"/>
          <w:szCs w:val="24"/>
        </w:rPr>
        <w:t>Drugs that cause prolonged bleeding, such as aspirin and non-steroidal anti-</w:t>
      </w:r>
      <w:r w:rsidRPr="00F24A20">
        <w:rPr>
          <w:rFonts w:ascii="Book Antiqua" w:hAnsi="Book Antiqua"/>
          <w:sz w:val="24"/>
          <w:szCs w:val="24"/>
        </w:rPr>
        <w:lastRenderedPageBreak/>
        <w:t xml:space="preserve">inflammatory drugs (NSAIDS) are advised to discontinue a week prior to surgery. </w:t>
      </w:r>
      <w:r w:rsidR="00DA78F5" w:rsidRPr="00F24A20">
        <w:rPr>
          <w:rFonts w:ascii="Book Antiqua" w:hAnsi="Book Antiqua"/>
          <w:sz w:val="24"/>
          <w:szCs w:val="24"/>
        </w:rPr>
        <w:t xml:space="preserve"> Patients who experience bleeding during the procedure are injected with epinephrine around the </w:t>
      </w:r>
      <w:proofErr w:type="spellStart"/>
      <w:r w:rsidR="00DA78F5" w:rsidRPr="00F24A20">
        <w:rPr>
          <w:rFonts w:ascii="Book Antiqua" w:hAnsi="Book Antiqua"/>
          <w:sz w:val="24"/>
          <w:szCs w:val="24"/>
        </w:rPr>
        <w:t>sphincterotomy</w:t>
      </w:r>
      <w:proofErr w:type="spellEnd"/>
      <w:r w:rsidR="00DA78F5" w:rsidRPr="00F24A20">
        <w:rPr>
          <w:rFonts w:ascii="Book Antiqua" w:hAnsi="Book Antiqua"/>
          <w:sz w:val="24"/>
          <w:szCs w:val="24"/>
        </w:rPr>
        <w:t xml:space="preserve"> site. This is considered to be the most commonly used method to manage immediate bleeding.  </w:t>
      </w:r>
    </w:p>
    <w:p w14:paraId="1CB8BACB" w14:textId="2C223403" w:rsidR="00811680" w:rsidRPr="00F24A20" w:rsidRDefault="00811680" w:rsidP="0038653E">
      <w:pPr>
        <w:spacing w:line="360" w:lineRule="auto"/>
        <w:ind w:firstLineChars="147" w:firstLine="348"/>
        <w:jc w:val="both"/>
        <w:rPr>
          <w:rFonts w:ascii="Book Antiqua" w:eastAsiaTheme="minorHAnsi" w:hAnsi="Book Antiqua"/>
          <w:spacing w:val="0"/>
          <w:kern w:val="0"/>
          <w:sz w:val="24"/>
          <w:szCs w:val="24"/>
          <w:lang w:bidi="ar-SA"/>
        </w:rPr>
      </w:pPr>
      <w:r w:rsidRPr="00F24A20">
        <w:rPr>
          <w:rFonts w:ascii="Book Antiqua" w:hAnsi="Book Antiqua"/>
          <w:sz w:val="24"/>
          <w:szCs w:val="24"/>
        </w:rPr>
        <w:t xml:space="preserve">Our usual approach is local therapy in the form of 1:10,000 diluted epinephrine </w:t>
      </w:r>
      <w:proofErr w:type="gramStart"/>
      <w:r w:rsidRPr="00F24A20">
        <w:rPr>
          <w:rFonts w:ascii="Book Antiqua" w:hAnsi="Book Antiqua"/>
          <w:sz w:val="24"/>
          <w:szCs w:val="24"/>
        </w:rPr>
        <w:t>injection</w:t>
      </w:r>
      <w:proofErr w:type="gramEnd"/>
      <w:r w:rsidRPr="00F24A20">
        <w:rPr>
          <w:rFonts w:ascii="Book Antiqua" w:hAnsi="Book Antiqua"/>
          <w:sz w:val="24"/>
          <w:szCs w:val="24"/>
        </w:rPr>
        <w:t xml:space="preserve">, either alone or in combination with cautery, </w:t>
      </w:r>
      <w:proofErr w:type="spellStart"/>
      <w:r w:rsidRPr="00F24A20">
        <w:rPr>
          <w:rFonts w:ascii="Book Antiqua" w:hAnsi="Book Antiqua"/>
          <w:sz w:val="24"/>
          <w:szCs w:val="24"/>
        </w:rPr>
        <w:t>hemoclips</w:t>
      </w:r>
      <w:proofErr w:type="spellEnd"/>
      <w:r w:rsidRPr="00F24A20">
        <w:rPr>
          <w:rFonts w:ascii="Book Antiqua" w:hAnsi="Book Antiqua"/>
          <w:sz w:val="24"/>
          <w:szCs w:val="24"/>
        </w:rPr>
        <w:t>. Covered metal stents are placed in patients who are expected to resume therapeutic anticoagulation or have underlying coagulopathy.</w:t>
      </w:r>
    </w:p>
    <w:p w14:paraId="70A4CB8C" w14:textId="19BA8DF7" w:rsidR="005613C6" w:rsidRDefault="005613C6" w:rsidP="0038653E">
      <w:pPr>
        <w:spacing w:line="360" w:lineRule="auto"/>
        <w:ind w:firstLineChars="147" w:firstLine="348"/>
        <w:jc w:val="both"/>
        <w:rPr>
          <w:rFonts w:ascii="Book Antiqua" w:hAnsi="Book Antiqua"/>
          <w:sz w:val="24"/>
          <w:szCs w:val="24"/>
          <w:lang w:eastAsia="zh-CN"/>
        </w:rPr>
      </w:pPr>
      <w:r w:rsidRPr="00F24A20">
        <w:rPr>
          <w:rFonts w:ascii="Book Antiqua" w:hAnsi="Book Antiqua"/>
          <w:sz w:val="24"/>
          <w:szCs w:val="24"/>
        </w:rPr>
        <w:t>While recognizing that no definite guidelines can be derived from this retrospective study, our result presented here provides novel knowledge about complex question</w:t>
      </w:r>
      <w:r w:rsidR="00D64B01" w:rsidRPr="00F24A20">
        <w:rPr>
          <w:rFonts w:ascii="Book Antiqua" w:hAnsi="Book Antiqua"/>
          <w:sz w:val="24"/>
          <w:szCs w:val="24"/>
        </w:rPr>
        <w:t xml:space="preserve"> of management of SRI’s prior to therapeutic ERCP</w:t>
      </w:r>
      <w:r w:rsidRPr="00F24A20">
        <w:rPr>
          <w:rFonts w:ascii="Book Antiqua" w:hAnsi="Book Antiqua"/>
          <w:sz w:val="24"/>
          <w:szCs w:val="24"/>
        </w:rPr>
        <w:t>. We conclude if the confounding variables for bleeding are excluded, SRI’s</w:t>
      </w:r>
      <w:r w:rsidR="00D64B01" w:rsidRPr="00F24A20">
        <w:rPr>
          <w:rFonts w:ascii="Book Antiqua" w:hAnsi="Book Antiqua"/>
          <w:sz w:val="24"/>
          <w:szCs w:val="24"/>
        </w:rPr>
        <w:t xml:space="preserve"> alone</w:t>
      </w:r>
      <w:r w:rsidRPr="00F24A20">
        <w:rPr>
          <w:rFonts w:ascii="Book Antiqua" w:hAnsi="Book Antiqua"/>
          <w:sz w:val="24"/>
          <w:szCs w:val="24"/>
        </w:rPr>
        <w:t xml:space="preserve"> do not increase the risk of post-</w:t>
      </w:r>
      <w:proofErr w:type="spellStart"/>
      <w:r w:rsidRPr="00F24A20">
        <w:rPr>
          <w:rFonts w:ascii="Book Antiqua" w:hAnsi="Book Antiqua"/>
          <w:sz w:val="24"/>
          <w:szCs w:val="24"/>
        </w:rPr>
        <w:t>sphincterotomy</w:t>
      </w:r>
      <w:proofErr w:type="spellEnd"/>
      <w:r w:rsidRPr="00F24A20">
        <w:rPr>
          <w:rFonts w:ascii="Book Antiqua" w:hAnsi="Book Antiqua"/>
          <w:sz w:val="24"/>
          <w:szCs w:val="24"/>
        </w:rPr>
        <w:t xml:space="preserve"> bleeding. According to our knowledge, this is the first study to assess the SRI’s impact on post </w:t>
      </w:r>
      <w:proofErr w:type="spellStart"/>
      <w:r w:rsidRPr="00F24A20">
        <w:rPr>
          <w:rFonts w:ascii="Book Antiqua" w:hAnsi="Book Antiqua"/>
          <w:sz w:val="24"/>
          <w:szCs w:val="24"/>
        </w:rPr>
        <w:t>sphincterotomy</w:t>
      </w:r>
      <w:proofErr w:type="spellEnd"/>
      <w:r w:rsidRPr="00F24A20">
        <w:rPr>
          <w:rFonts w:ascii="Book Antiqua" w:hAnsi="Book Antiqua"/>
          <w:sz w:val="24"/>
          <w:szCs w:val="24"/>
        </w:rPr>
        <w:t xml:space="preserve"> bleeding. </w:t>
      </w:r>
    </w:p>
    <w:p w14:paraId="00FA9B14" w14:textId="77777777" w:rsidR="002C0E43" w:rsidRPr="00F24A20" w:rsidRDefault="002C0E43" w:rsidP="0038653E">
      <w:pPr>
        <w:spacing w:line="360" w:lineRule="auto"/>
        <w:ind w:firstLineChars="147" w:firstLine="348"/>
        <w:jc w:val="both"/>
        <w:rPr>
          <w:rFonts w:ascii="Book Antiqua" w:hAnsi="Book Antiqua"/>
          <w:sz w:val="24"/>
          <w:szCs w:val="24"/>
          <w:lang w:eastAsia="zh-CN"/>
        </w:rPr>
      </w:pPr>
    </w:p>
    <w:p w14:paraId="00400FE5" w14:textId="77777777" w:rsidR="00B46DD0" w:rsidRPr="002C0E43" w:rsidRDefault="00B46DD0" w:rsidP="0038653E">
      <w:pPr>
        <w:spacing w:line="360" w:lineRule="auto"/>
        <w:jc w:val="both"/>
        <w:rPr>
          <w:rFonts w:ascii="Book Antiqua" w:hAnsi="Book Antiqua"/>
          <w:b/>
          <w:sz w:val="24"/>
          <w:szCs w:val="24"/>
        </w:rPr>
      </w:pPr>
      <w:bookmarkStart w:id="22" w:name="OLE_LINK595"/>
      <w:bookmarkStart w:id="23" w:name="OLE_LINK596"/>
      <w:r w:rsidRPr="002C0E43">
        <w:rPr>
          <w:rFonts w:ascii="Book Antiqua" w:hAnsi="Book Antiqua"/>
          <w:b/>
          <w:sz w:val="24"/>
          <w:szCs w:val="24"/>
        </w:rPr>
        <w:t>COMMENTS</w:t>
      </w:r>
    </w:p>
    <w:p w14:paraId="23D2D110" w14:textId="18FB238A" w:rsidR="00B46DD0" w:rsidRPr="002C0E43" w:rsidRDefault="00B46DD0" w:rsidP="0038653E">
      <w:pPr>
        <w:spacing w:line="360" w:lineRule="auto"/>
        <w:jc w:val="both"/>
        <w:rPr>
          <w:rFonts w:ascii="Book Antiqua" w:hAnsi="Book Antiqua"/>
          <w:b/>
          <w:bCs/>
          <w:sz w:val="24"/>
          <w:szCs w:val="24"/>
        </w:rPr>
      </w:pPr>
      <w:r w:rsidRPr="002C0E43">
        <w:rPr>
          <w:rFonts w:ascii="Book Antiqua" w:hAnsi="Book Antiqua"/>
          <w:b/>
          <w:bCs/>
          <w:i/>
          <w:sz w:val="24"/>
          <w:szCs w:val="24"/>
        </w:rPr>
        <w:t>Background</w:t>
      </w:r>
    </w:p>
    <w:p w14:paraId="6655BA6B" w14:textId="3C7D853A" w:rsidR="00B46DD0" w:rsidRPr="002C0E43" w:rsidRDefault="002C0E43" w:rsidP="0038653E">
      <w:pPr>
        <w:spacing w:line="360" w:lineRule="auto"/>
        <w:jc w:val="both"/>
        <w:rPr>
          <w:rFonts w:ascii="Book Antiqua" w:hAnsi="Book Antiqua"/>
          <w:sz w:val="24"/>
          <w:szCs w:val="24"/>
          <w:lang w:eastAsia="zh-CN"/>
        </w:rPr>
      </w:pPr>
      <w:r w:rsidRPr="002C0E43">
        <w:rPr>
          <w:rFonts w:ascii="Book Antiqua" w:hAnsi="Book Antiqua"/>
          <w:sz w:val="24"/>
          <w:szCs w:val="24"/>
        </w:rPr>
        <w:t xml:space="preserve">Since its earliest description in 1974, endoscopic </w:t>
      </w:r>
      <w:proofErr w:type="spellStart"/>
      <w:r w:rsidRPr="002C0E43">
        <w:rPr>
          <w:rFonts w:ascii="Book Antiqua" w:hAnsi="Book Antiqua"/>
          <w:sz w:val="24"/>
          <w:szCs w:val="24"/>
        </w:rPr>
        <w:t>sphincterotomy</w:t>
      </w:r>
      <w:proofErr w:type="spellEnd"/>
      <w:r w:rsidRPr="002C0E43">
        <w:rPr>
          <w:rFonts w:ascii="Book Antiqua" w:hAnsi="Book Antiqua"/>
          <w:sz w:val="24"/>
          <w:szCs w:val="24"/>
        </w:rPr>
        <w:t xml:space="preserve"> has become a commonly performed procedure for a variety of therapeutic indications during ERCP</w:t>
      </w:r>
      <w:r w:rsidRPr="002C0E43">
        <w:rPr>
          <w:rFonts w:ascii="Book Antiqua" w:hAnsi="Book Antiqua"/>
          <w:sz w:val="24"/>
          <w:szCs w:val="24"/>
          <w:lang w:eastAsia="zh-CN"/>
        </w:rPr>
        <w:t xml:space="preserve">. </w:t>
      </w:r>
      <w:r w:rsidRPr="002C0E43">
        <w:rPr>
          <w:rFonts w:ascii="Book Antiqua" w:hAnsi="Book Antiqua"/>
          <w:sz w:val="24"/>
          <w:szCs w:val="24"/>
        </w:rPr>
        <w:t xml:space="preserve">Including </w:t>
      </w:r>
      <w:proofErr w:type="spellStart"/>
      <w:r w:rsidRPr="002C0E43">
        <w:rPr>
          <w:rFonts w:ascii="Book Antiqua" w:hAnsi="Book Antiqua"/>
          <w:sz w:val="24"/>
          <w:szCs w:val="24"/>
        </w:rPr>
        <w:t>choledocholithiasis</w:t>
      </w:r>
      <w:proofErr w:type="spellEnd"/>
      <w:r w:rsidRPr="002C0E43">
        <w:rPr>
          <w:rFonts w:ascii="Book Antiqua" w:hAnsi="Book Antiqua"/>
          <w:sz w:val="24"/>
          <w:szCs w:val="24"/>
        </w:rPr>
        <w:t xml:space="preserve">, placement of stents through malignant and benign strictures, as well as to treat dysfunction of the sphincter of </w:t>
      </w:r>
      <w:proofErr w:type="spellStart"/>
      <w:r w:rsidRPr="002C0E43">
        <w:rPr>
          <w:rFonts w:ascii="Book Antiqua" w:hAnsi="Book Antiqua"/>
          <w:sz w:val="24"/>
          <w:szCs w:val="24"/>
        </w:rPr>
        <w:t>Oddi</w:t>
      </w:r>
      <w:proofErr w:type="spellEnd"/>
      <w:r w:rsidRPr="002C0E43">
        <w:rPr>
          <w:rFonts w:ascii="Book Antiqua" w:hAnsi="Book Antiqua" w:hint="eastAsia"/>
          <w:sz w:val="24"/>
          <w:szCs w:val="24"/>
          <w:lang w:eastAsia="zh-CN"/>
        </w:rPr>
        <w:t>.</w:t>
      </w:r>
    </w:p>
    <w:p w14:paraId="1E49C6AF" w14:textId="77777777" w:rsidR="002C0E43" w:rsidRPr="002C0E43" w:rsidRDefault="002C0E43" w:rsidP="0038653E">
      <w:pPr>
        <w:spacing w:line="360" w:lineRule="auto"/>
        <w:jc w:val="both"/>
        <w:rPr>
          <w:rFonts w:ascii="Book Antiqua" w:hAnsi="Book Antiqua"/>
          <w:b/>
          <w:bCs/>
          <w:sz w:val="24"/>
          <w:szCs w:val="24"/>
          <w:lang w:eastAsia="zh-CN"/>
        </w:rPr>
      </w:pPr>
    </w:p>
    <w:p w14:paraId="01DD7623" w14:textId="366CCE0C" w:rsidR="00B46DD0" w:rsidRPr="002C0E43" w:rsidRDefault="00B46DD0" w:rsidP="0038653E">
      <w:pPr>
        <w:spacing w:line="360" w:lineRule="auto"/>
        <w:jc w:val="both"/>
        <w:rPr>
          <w:rFonts w:ascii="Book Antiqua" w:hAnsi="Book Antiqua"/>
          <w:b/>
          <w:bCs/>
          <w:sz w:val="24"/>
          <w:szCs w:val="24"/>
        </w:rPr>
      </w:pPr>
      <w:r w:rsidRPr="002C0E43">
        <w:rPr>
          <w:rFonts w:ascii="Book Antiqua" w:hAnsi="Book Antiqua"/>
          <w:b/>
          <w:bCs/>
          <w:i/>
          <w:sz w:val="24"/>
          <w:szCs w:val="24"/>
        </w:rPr>
        <w:t>Research frontiers</w:t>
      </w:r>
    </w:p>
    <w:p w14:paraId="1CE369B3" w14:textId="0A8FD836" w:rsidR="00B46DD0" w:rsidRPr="002C0E43" w:rsidRDefault="002C0E43" w:rsidP="0038653E">
      <w:pPr>
        <w:spacing w:line="360" w:lineRule="auto"/>
        <w:jc w:val="both"/>
        <w:rPr>
          <w:rFonts w:ascii="Book Antiqua" w:hAnsi="Book Antiqua"/>
          <w:sz w:val="24"/>
          <w:szCs w:val="24"/>
          <w:lang w:eastAsia="zh-CN"/>
        </w:rPr>
      </w:pPr>
      <w:r w:rsidRPr="002C0E43">
        <w:rPr>
          <w:rFonts w:ascii="Book Antiqua" w:hAnsi="Book Antiqua" w:hint="eastAsia"/>
          <w:sz w:val="24"/>
          <w:szCs w:val="24"/>
          <w:lang w:eastAsia="zh-CN"/>
        </w:rPr>
        <w:t xml:space="preserve">The </w:t>
      </w:r>
      <w:proofErr w:type="gramStart"/>
      <w:r w:rsidRPr="002C0E43">
        <w:rPr>
          <w:rFonts w:ascii="Book Antiqua" w:hAnsi="Book Antiqua" w:hint="eastAsia"/>
          <w:sz w:val="24"/>
          <w:szCs w:val="24"/>
          <w:lang w:eastAsia="zh-CN"/>
        </w:rPr>
        <w:t>authors</w:t>
      </w:r>
      <w:proofErr w:type="gramEnd"/>
      <w:r w:rsidRPr="002C0E43">
        <w:rPr>
          <w:rFonts w:ascii="Book Antiqua" w:hAnsi="Book Antiqua"/>
          <w:sz w:val="24"/>
          <w:szCs w:val="24"/>
        </w:rPr>
        <w:t xml:space="preserve"> hypothesis was that SRIs medications increase the risk of post </w:t>
      </w:r>
      <w:proofErr w:type="spellStart"/>
      <w:r w:rsidRPr="002C0E43">
        <w:rPr>
          <w:rFonts w:ascii="Book Antiqua" w:hAnsi="Book Antiqua"/>
          <w:sz w:val="24"/>
          <w:szCs w:val="24"/>
        </w:rPr>
        <w:t>sphincterotomy</w:t>
      </w:r>
      <w:proofErr w:type="spellEnd"/>
      <w:r w:rsidRPr="002C0E43">
        <w:rPr>
          <w:rFonts w:ascii="Book Antiqua" w:hAnsi="Book Antiqua"/>
          <w:sz w:val="24"/>
          <w:szCs w:val="24"/>
        </w:rPr>
        <w:t xml:space="preserve"> bleeding.</w:t>
      </w:r>
    </w:p>
    <w:p w14:paraId="452CC334" w14:textId="77777777" w:rsidR="002C0E43" w:rsidRPr="002C0E43" w:rsidRDefault="002C0E43" w:rsidP="0038653E">
      <w:pPr>
        <w:spacing w:line="360" w:lineRule="auto"/>
        <w:jc w:val="both"/>
        <w:rPr>
          <w:rFonts w:ascii="Book Antiqua" w:hAnsi="Book Antiqua"/>
          <w:b/>
          <w:sz w:val="24"/>
          <w:szCs w:val="24"/>
          <w:lang w:eastAsia="zh-CN"/>
        </w:rPr>
      </w:pPr>
    </w:p>
    <w:p w14:paraId="5B5ABE02" w14:textId="5A832FC8" w:rsidR="00B46DD0" w:rsidRPr="00CC51F0" w:rsidRDefault="00B46DD0" w:rsidP="0038653E">
      <w:pPr>
        <w:spacing w:line="360" w:lineRule="auto"/>
        <w:jc w:val="both"/>
        <w:rPr>
          <w:rFonts w:ascii="Book Antiqua" w:hAnsi="Book Antiqua"/>
          <w:b/>
          <w:bCs/>
          <w:sz w:val="24"/>
          <w:szCs w:val="24"/>
        </w:rPr>
      </w:pPr>
      <w:r w:rsidRPr="00CC51F0">
        <w:rPr>
          <w:rFonts w:ascii="Book Antiqua" w:hAnsi="Book Antiqua"/>
          <w:b/>
          <w:bCs/>
          <w:i/>
          <w:sz w:val="24"/>
          <w:szCs w:val="24"/>
        </w:rPr>
        <w:t>Innovations and breakthroughs</w:t>
      </w:r>
    </w:p>
    <w:p w14:paraId="60D29D27" w14:textId="116E9628" w:rsidR="00B46DD0" w:rsidRPr="00CC51F0" w:rsidRDefault="002C0E43" w:rsidP="0038653E">
      <w:pPr>
        <w:spacing w:line="360" w:lineRule="auto"/>
        <w:jc w:val="both"/>
        <w:rPr>
          <w:rFonts w:ascii="Book Antiqua" w:hAnsi="Book Antiqua"/>
          <w:b/>
          <w:sz w:val="24"/>
          <w:szCs w:val="24"/>
        </w:rPr>
      </w:pPr>
      <w:r w:rsidRPr="00CC51F0">
        <w:rPr>
          <w:rFonts w:ascii="Book Antiqua" w:hAnsi="Book Antiqua"/>
          <w:sz w:val="24"/>
          <w:szCs w:val="24"/>
          <w:lang w:eastAsia="zh-CN"/>
        </w:rPr>
        <w:t>T</w:t>
      </w:r>
      <w:r w:rsidRPr="00CC51F0">
        <w:rPr>
          <w:rFonts w:ascii="Book Antiqua" w:hAnsi="Book Antiqua" w:hint="eastAsia"/>
          <w:sz w:val="24"/>
          <w:szCs w:val="24"/>
          <w:lang w:eastAsia="zh-CN"/>
        </w:rPr>
        <w:t>he authors</w:t>
      </w:r>
      <w:r w:rsidRPr="00CC51F0">
        <w:rPr>
          <w:rFonts w:ascii="Book Antiqua" w:hAnsi="Book Antiqua"/>
          <w:sz w:val="24"/>
          <w:szCs w:val="24"/>
        </w:rPr>
        <w:t xml:space="preserve"> conclude if the confounding variables for bleeding are excluded, SRI’s alone do not increase the risk of post-</w:t>
      </w:r>
      <w:proofErr w:type="spellStart"/>
      <w:r w:rsidRPr="00CC51F0">
        <w:rPr>
          <w:rFonts w:ascii="Book Antiqua" w:hAnsi="Book Antiqua"/>
          <w:sz w:val="24"/>
          <w:szCs w:val="24"/>
        </w:rPr>
        <w:t>sphincterotomy</w:t>
      </w:r>
      <w:proofErr w:type="spellEnd"/>
      <w:r w:rsidRPr="00CC51F0">
        <w:rPr>
          <w:rFonts w:ascii="Book Antiqua" w:hAnsi="Book Antiqua"/>
          <w:sz w:val="24"/>
          <w:szCs w:val="24"/>
        </w:rPr>
        <w:t xml:space="preserve"> bleeding. According to our knowledge, </w:t>
      </w:r>
      <w:r w:rsidRPr="00CC51F0">
        <w:rPr>
          <w:rFonts w:ascii="Book Antiqua" w:hAnsi="Book Antiqua"/>
          <w:sz w:val="24"/>
          <w:szCs w:val="24"/>
        </w:rPr>
        <w:lastRenderedPageBreak/>
        <w:t xml:space="preserve">this is the first study to assess the SRI’s impact on post </w:t>
      </w:r>
      <w:proofErr w:type="spellStart"/>
      <w:r w:rsidRPr="00CC51F0">
        <w:rPr>
          <w:rFonts w:ascii="Book Antiqua" w:hAnsi="Book Antiqua"/>
          <w:sz w:val="24"/>
          <w:szCs w:val="24"/>
        </w:rPr>
        <w:t>sphincterotomy</w:t>
      </w:r>
      <w:proofErr w:type="spellEnd"/>
      <w:r w:rsidRPr="00CC51F0">
        <w:rPr>
          <w:rFonts w:ascii="Book Antiqua" w:hAnsi="Book Antiqua"/>
          <w:sz w:val="24"/>
          <w:szCs w:val="24"/>
        </w:rPr>
        <w:t xml:space="preserve"> bleeding.</w:t>
      </w:r>
    </w:p>
    <w:p w14:paraId="2340309E" w14:textId="77777777" w:rsidR="00B46DD0" w:rsidRPr="00CC51F0" w:rsidRDefault="00B46DD0" w:rsidP="0038653E">
      <w:pPr>
        <w:spacing w:line="360" w:lineRule="auto"/>
        <w:jc w:val="both"/>
        <w:rPr>
          <w:rFonts w:ascii="Book Antiqua" w:hAnsi="Book Antiqua"/>
          <w:b/>
          <w:i/>
          <w:sz w:val="24"/>
          <w:szCs w:val="24"/>
        </w:rPr>
      </w:pPr>
      <w:bookmarkStart w:id="24" w:name="OLE_LINK13"/>
      <w:bookmarkStart w:id="25" w:name="OLE_LINK323"/>
      <w:bookmarkStart w:id="26" w:name="OLE_LINK349"/>
      <w:bookmarkStart w:id="27" w:name="OLE_LINK377"/>
      <w:bookmarkStart w:id="28" w:name="OLE_LINK386"/>
      <w:bookmarkStart w:id="29" w:name="OLE_LINK400"/>
      <w:bookmarkStart w:id="30" w:name="OLE_LINK416"/>
      <w:bookmarkStart w:id="31" w:name="OLE_LINK512"/>
    </w:p>
    <w:p w14:paraId="7095F416" w14:textId="77777777" w:rsidR="00B46DD0" w:rsidRPr="00CC51F0" w:rsidRDefault="00B46DD0" w:rsidP="0038653E">
      <w:pPr>
        <w:spacing w:line="360" w:lineRule="auto"/>
        <w:jc w:val="both"/>
        <w:rPr>
          <w:rFonts w:ascii="Book Antiqua" w:hAnsi="Book Antiqua"/>
          <w:b/>
          <w:i/>
          <w:sz w:val="24"/>
          <w:szCs w:val="24"/>
        </w:rPr>
      </w:pPr>
      <w:bookmarkStart w:id="32" w:name="OLE_LINK598"/>
      <w:bookmarkStart w:id="33" w:name="OLE_LINK599"/>
      <w:r w:rsidRPr="00CC51F0">
        <w:rPr>
          <w:rFonts w:ascii="Book Antiqua" w:hAnsi="Book Antiqua"/>
          <w:b/>
          <w:i/>
          <w:sz w:val="24"/>
          <w:szCs w:val="24"/>
        </w:rPr>
        <w:t>Peer-review</w:t>
      </w:r>
    </w:p>
    <w:bookmarkEnd w:id="22"/>
    <w:bookmarkEnd w:id="23"/>
    <w:bookmarkEnd w:id="24"/>
    <w:bookmarkEnd w:id="25"/>
    <w:bookmarkEnd w:id="26"/>
    <w:bookmarkEnd w:id="27"/>
    <w:bookmarkEnd w:id="28"/>
    <w:bookmarkEnd w:id="29"/>
    <w:bookmarkEnd w:id="30"/>
    <w:bookmarkEnd w:id="31"/>
    <w:bookmarkEnd w:id="32"/>
    <w:bookmarkEnd w:id="33"/>
    <w:p w14:paraId="78D79DB7" w14:textId="345794AC" w:rsidR="00B46DD0" w:rsidRPr="00F24A20" w:rsidRDefault="00CC51F0" w:rsidP="0038653E">
      <w:pPr>
        <w:spacing w:line="360" w:lineRule="auto"/>
        <w:jc w:val="both"/>
        <w:rPr>
          <w:rFonts w:ascii="Book Antiqua" w:hAnsi="Book Antiqua"/>
          <w:sz w:val="24"/>
          <w:szCs w:val="24"/>
          <w:lang w:eastAsia="zh-CN"/>
        </w:rPr>
      </w:pPr>
      <w:r w:rsidRPr="00CC51F0">
        <w:rPr>
          <w:rFonts w:ascii="Book Antiqua" w:hAnsi="Book Antiqua"/>
          <w:sz w:val="24"/>
          <w:szCs w:val="24"/>
          <w:lang w:eastAsia="zh-CN"/>
        </w:rPr>
        <w:t xml:space="preserve">The paper of Yadav </w:t>
      </w:r>
      <w:r w:rsidRPr="00CC51F0">
        <w:rPr>
          <w:rFonts w:ascii="Book Antiqua" w:hAnsi="Book Antiqua"/>
          <w:i/>
          <w:sz w:val="24"/>
          <w:szCs w:val="24"/>
          <w:lang w:eastAsia="zh-CN"/>
        </w:rPr>
        <w:t>et al</w:t>
      </w:r>
      <w:r w:rsidRPr="00CC51F0">
        <w:rPr>
          <w:rFonts w:ascii="Book Antiqua" w:hAnsi="Book Antiqua"/>
          <w:sz w:val="24"/>
          <w:szCs w:val="24"/>
          <w:lang w:eastAsia="zh-CN"/>
        </w:rPr>
        <w:t xml:space="preserve"> is original and well written. The interest to know there is no bleeding risk with SRI therapy is not so high but important to know.</w:t>
      </w:r>
    </w:p>
    <w:p w14:paraId="11723488" w14:textId="77777777" w:rsidR="00B46DD0" w:rsidRPr="00F24A20" w:rsidRDefault="00B46DD0" w:rsidP="0038653E">
      <w:pPr>
        <w:widowControl/>
        <w:autoSpaceDE/>
        <w:autoSpaceDN/>
        <w:adjustRightInd/>
        <w:spacing w:after="200" w:line="276" w:lineRule="auto"/>
        <w:jc w:val="both"/>
        <w:textAlignment w:val="auto"/>
        <w:rPr>
          <w:rFonts w:ascii="Book Antiqua" w:hAnsi="Book Antiqua"/>
          <w:b/>
          <w:sz w:val="24"/>
          <w:szCs w:val="24"/>
        </w:rPr>
      </w:pPr>
      <w:r w:rsidRPr="00F24A20">
        <w:rPr>
          <w:rFonts w:ascii="Book Antiqua" w:hAnsi="Book Antiqua"/>
          <w:b/>
          <w:sz w:val="24"/>
          <w:szCs w:val="24"/>
        </w:rPr>
        <w:br w:type="page"/>
      </w:r>
    </w:p>
    <w:p w14:paraId="4596B764" w14:textId="4D300EBA" w:rsidR="008D1B7F" w:rsidRDefault="00B46DD0" w:rsidP="0038653E">
      <w:pPr>
        <w:spacing w:line="360" w:lineRule="auto"/>
        <w:jc w:val="both"/>
        <w:rPr>
          <w:rFonts w:ascii="Book Antiqua" w:hAnsi="Book Antiqua"/>
          <w:color w:val="000000"/>
          <w:spacing w:val="0"/>
          <w:kern w:val="0"/>
          <w:sz w:val="24"/>
          <w:szCs w:val="24"/>
          <w:lang w:eastAsia="zh-CN" w:bidi="ar-SA"/>
        </w:rPr>
      </w:pPr>
      <w:r w:rsidRPr="00F24A20">
        <w:rPr>
          <w:rFonts w:ascii="Book Antiqua" w:hAnsi="Book Antiqua"/>
          <w:b/>
          <w:sz w:val="24"/>
          <w:szCs w:val="24"/>
        </w:rPr>
        <w:lastRenderedPageBreak/>
        <w:t>REFERENCES</w:t>
      </w:r>
    </w:p>
    <w:p w14:paraId="09E4F28A" w14:textId="77777777" w:rsidR="00793CC0" w:rsidRPr="0077627C" w:rsidRDefault="00793CC0" w:rsidP="0038653E">
      <w:pPr>
        <w:widowControl/>
        <w:spacing w:line="360" w:lineRule="auto"/>
        <w:jc w:val="both"/>
        <w:rPr>
          <w:rFonts w:ascii="Book Antiqua" w:hAnsi="Book Antiqua" w:cs="宋体"/>
          <w:kern w:val="0"/>
          <w:sz w:val="24"/>
          <w:szCs w:val="24"/>
        </w:rPr>
      </w:pPr>
      <w:r w:rsidRPr="0077627C">
        <w:rPr>
          <w:rFonts w:ascii="Book Antiqua" w:hAnsi="Book Antiqua" w:cs="宋体"/>
          <w:kern w:val="0"/>
          <w:sz w:val="24"/>
          <w:szCs w:val="24"/>
        </w:rPr>
        <w:t>1 </w:t>
      </w:r>
      <w:r w:rsidRPr="0077627C">
        <w:rPr>
          <w:rFonts w:ascii="Book Antiqua" w:hAnsi="Book Antiqua" w:cs="宋体"/>
          <w:b/>
          <w:bCs/>
          <w:kern w:val="0"/>
          <w:sz w:val="24"/>
          <w:szCs w:val="24"/>
        </w:rPr>
        <w:t>Freeman ML</w:t>
      </w:r>
      <w:r w:rsidRPr="0077627C">
        <w:rPr>
          <w:rFonts w:ascii="Book Antiqua" w:hAnsi="Book Antiqua" w:cs="宋体"/>
          <w:kern w:val="0"/>
          <w:sz w:val="24"/>
          <w:szCs w:val="24"/>
        </w:rPr>
        <w:t xml:space="preserve">. Complications of endoscopic biliary </w:t>
      </w:r>
      <w:proofErr w:type="spellStart"/>
      <w:r w:rsidRPr="0077627C">
        <w:rPr>
          <w:rFonts w:ascii="Book Antiqua" w:hAnsi="Book Antiqua" w:cs="宋体"/>
          <w:kern w:val="0"/>
          <w:sz w:val="24"/>
          <w:szCs w:val="24"/>
        </w:rPr>
        <w:t>sphincterotomy</w:t>
      </w:r>
      <w:proofErr w:type="spellEnd"/>
      <w:r w:rsidRPr="0077627C">
        <w:rPr>
          <w:rFonts w:ascii="Book Antiqua" w:hAnsi="Book Antiqua" w:cs="宋体"/>
          <w:kern w:val="0"/>
          <w:sz w:val="24"/>
          <w:szCs w:val="24"/>
        </w:rPr>
        <w:t>: a review. </w:t>
      </w:r>
      <w:r w:rsidRPr="0077627C">
        <w:rPr>
          <w:rFonts w:ascii="Book Antiqua" w:hAnsi="Book Antiqua" w:cs="宋体"/>
          <w:i/>
          <w:iCs/>
          <w:kern w:val="0"/>
          <w:sz w:val="24"/>
          <w:szCs w:val="24"/>
        </w:rPr>
        <w:t>Endoscopy</w:t>
      </w:r>
      <w:r w:rsidRPr="0077627C">
        <w:rPr>
          <w:rFonts w:ascii="Book Antiqua" w:hAnsi="Book Antiqua" w:cs="宋体"/>
          <w:kern w:val="0"/>
          <w:sz w:val="24"/>
          <w:szCs w:val="24"/>
        </w:rPr>
        <w:t> 1997; </w:t>
      </w:r>
      <w:r w:rsidRPr="0077627C">
        <w:rPr>
          <w:rFonts w:ascii="Book Antiqua" w:hAnsi="Book Antiqua" w:cs="宋体"/>
          <w:b/>
          <w:bCs/>
          <w:kern w:val="0"/>
          <w:sz w:val="24"/>
          <w:szCs w:val="24"/>
        </w:rPr>
        <w:t>29</w:t>
      </w:r>
      <w:r w:rsidRPr="0077627C">
        <w:rPr>
          <w:rFonts w:ascii="Book Antiqua" w:hAnsi="Book Antiqua" w:cs="宋体"/>
          <w:kern w:val="0"/>
          <w:sz w:val="24"/>
          <w:szCs w:val="24"/>
        </w:rPr>
        <w:t>: 288-297 [PMID: 9255535 DOI: 10.1055/s-2007-1004193]</w:t>
      </w:r>
    </w:p>
    <w:p w14:paraId="2F39404C" w14:textId="77777777" w:rsidR="00793CC0" w:rsidRPr="0077627C" w:rsidRDefault="00793CC0" w:rsidP="0038653E">
      <w:pPr>
        <w:widowControl/>
        <w:spacing w:line="360" w:lineRule="auto"/>
        <w:jc w:val="both"/>
        <w:rPr>
          <w:rFonts w:ascii="Book Antiqua" w:hAnsi="Book Antiqua" w:cs="宋体"/>
          <w:kern w:val="0"/>
          <w:sz w:val="24"/>
          <w:szCs w:val="24"/>
        </w:rPr>
      </w:pPr>
      <w:proofErr w:type="gramStart"/>
      <w:r w:rsidRPr="0077627C">
        <w:rPr>
          <w:rFonts w:ascii="Book Antiqua" w:hAnsi="Book Antiqua" w:cs="宋体"/>
          <w:kern w:val="0"/>
          <w:sz w:val="24"/>
          <w:szCs w:val="24"/>
        </w:rPr>
        <w:t>2 </w:t>
      </w:r>
      <w:r w:rsidRPr="0077627C">
        <w:rPr>
          <w:rFonts w:ascii="Book Antiqua" w:hAnsi="Book Antiqua" w:cs="宋体"/>
          <w:b/>
          <w:bCs/>
          <w:kern w:val="0"/>
          <w:sz w:val="24"/>
          <w:szCs w:val="24"/>
        </w:rPr>
        <w:t>Ferreira LE</w:t>
      </w:r>
      <w:r w:rsidRPr="0077627C">
        <w:rPr>
          <w:rFonts w:ascii="Book Antiqua" w:hAnsi="Book Antiqua" w:cs="宋体"/>
          <w:kern w:val="0"/>
          <w:sz w:val="24"/>
          <w:szCs w:val="24"/>
        </w:rPr>
        <w:t>, Baron TH.</w:t>
      </w:r>
      <w:proofErr w:type="gramEnd"/>
      <w:r w:rsidRPr="0077627C">
        <w:rPr>
          <w:rFonts w:ascii="Book Antiqua" w:hAnsi="Book Antiqua" w:cs="宋体"/>
          <w:kern w:val="0"/>
          <w:sz w:val="24"/>
          <w:szCs w:val="24"/>
        </w:rPr>
        <w:t xml:space="preserve"> Post-</w:t>
      </w:r>
      <w:proofErr w:type="spellStart"/>
      <w:r w:rsidRPr="0077627C">
        <w:rPr>
          <w:rFonts w:ascii="Book Antiqua" w:hAnsi="Book Antiqua" w:cs="宋体"/>
          <w:kern w:val="0"/>
          <w:sz w:val="24"/>
          <w:szCs w:val="24"/>
        </w:rPr>
        <w:t>sphincterotomy</w:t>
      </w:r>
      <w:proofErr w:type="spellEnd"/>
      <w:r w:rsidRPr="0077627C">
        <w:rPr>
          <w:rFonts w:ascii="Book Antiqua" w:hAnsi="Book Antiqua" w:cs="宋体"/>
          <w:kern w:val="0"/>
          <w:sz w:val="24"/>
          <w:szCs w:val="24"/>
        </w:rPr>
        <w:t xml:space="preserve"> bleeding: who, what, when, and how. </w:t>
      </w:r>
      <w:r w:rsidRPr="0077627C">
        <w:rPr>
          <w:rFonts w:ascii="Book Antiqua" w:hAnsi="Book Antiqua" w:cs="宋体"/>
          <w:i/>
          <w:iCs/>
          <w:kern w:val="0"/>
          <w:sz w:val="24"/>
          <w:szCs w:val="24"/>
        </w:rPr>
        <w:t xml:space="preserve">Am J </w:t>
      </w:r>
      <w:proofErr w:type="spellStart"/>
      <w:r w:rsidRPr="0077627C">
        <w:rPr>
          <w:rFonts w:ascii="Book Antiqua" w:hAnsi="Book Antiqua" w:cs="宋体"/>
          <w:i/>
          <w:iCs/>
          <w:kern w:val="0"/>
          <w:sz w:val="24"/>
          <w:szCs w:val="24"/>
        </w:rPr>
        <w:t>Gastroenterol</w:t>
      </w:r>
      <w:proofErr w:type="spellEnd"/>
      <w:r w:rsidRPr="00793CC0">
        <w:rPr>
          <w:rFonts w:ascii="Book Antiqua" w:hAnsi="Book Antiqua" w:cs="宋体"/>
          <w:kern w:val="0"/>
          <w:sz w:val="24"/>
          <w:szCs w:val="24"/>
        </w:rPr>
        <w:t> </w:t>
      </w:r>
      <w:r w:rsidRPr="0077627C">
        <w:rPr>
          <w:rFonts w:ascii="Book Antiqua" w:hAnsi="Book Antiqua" w:cs="宋体"/>
          <w:kern w:val="0"/>
          <w:sz w:val="24"/>
          <w:szCs w:val="24"/>
        </w:rPr>
        <w:t>2007;</w:t>
      </w:r>
      <w:r w:rsidRPr="00793CC0">
        <w:rPr>
          <w:rFonts w:ascii="Book Antiqua" w:hAnsi="Book Antiqua" w:cs="宋体"/>
          <w:kern w:val="0"/>
          <w:sz w:val="24"/>
          <w:szCs w:val="24"/>
        </w:rPr>
        <w:t> </w:t>
      </w:r>
      <w:r w:rsidRPr="0077627C">
        <w:rPr>
          <w:rFonts w:ascii="Book Antiqua" w:hAnsi="Book Antiqua" w:cs="宋体"/>
          <w:b/>
          <w:bCs/>
          <w:kern w:val="0"/>
          <w:sz w:val="24"/>
          <w:szCs w:val="24"/>
        </w:rPr>
        <w:t>102</w:t>
      </w:r>
      <w:r w:rsidRPr="0077627C">
        <w:rPr>
          <w:rFonts w:ascii="Book Antiqua" w:hAnsi="Book Antiqua" w:cs="宋体"/>
          <w:kern w:val="0"/>
          <w:sz w:val="24"/>
          <w:szCs w:val="24"/>
        </w:rPr>
        <w:t>: 2850-2858 [PMID: 18042116 DOI: 10.1111/j.1572-0241.2007.01563.x]</w:t>
      </w:r>
    </w:p>
    <w:p w14:paraId="426464DF" w14:textId="592AC29E" w:rsidR="00793CC0" w:rsidRPr="0077627C" w:rsidRDefault="00793CC0" w:rsidP="0038653E">
      <w:pPr>
        <w:spacing w:line="360" w:lineRule="auto"/>
        <w:jc w:val="both"/>
        <w:rPr>
          <w:rFonts w:ascii="Book Antiqua" w:eastAsiaTheme="minorEastAsia" w:hAnsi="Book Antiqua" w:cs="Tahoma"/>
          <w:b/>
          <w:color w:val="0000FF"/>
          <w:kern w:val="2"/>
          <w:sz w:val="24"/>
        </w:rPr>
      </w:pPr>
      <w:r w:rsidRPr="00793CC0">
        <w:rPr>
          <w:rFonts w:ascii="Book Antiqua" w:hAnsi="Book Antiqua" w:cs="宋体"/>
          <w:kern w:val="0"/>
          <w:sz w:val="24"/>
          <w:szCs w:val="24"/>
        </w:rPr>
        <w:t xml:space="preserve">3 </w:t>
      </w:r>
      <w:r w:rsidRPr="00793CC0">
        <w:rPr>
          <w:rFonts w:ascii="Book Antiqua" w:hAnsi="Book Antiqua" w:cs="宋体"/>
          <w:b/>
          <w:kern w:val="0"/>
          <w:sz w:val="24"/>
          <w:szCs w:val="24"/>
        </w:rPr>
        <w:t>Cotton</w:t>
      </w:r>
      <w:r w:rsidRPr="0077627C">
        <w:rPr>
          <w:rFonts w:ascii="Book Antiqua" w:hAnsi="Book Antiqua" w:cs="宋体"/>
          <w:b/>
          <w:kern w:val="0"/>
          <w:sz w:val="24"/>
          <w:szCs w:val="24"/>
        </w:rPr>
        <w:t xml:space="preserve"> PB,</w:t>
      </w:r>
      <w:r w:rsidRPr="00793CC0">
        <w:rPr>
          <w:rFonts w:ascii="Book Antiqua" w:hAnsi="Book Antiqua" w:cs="宋体"/>
          <w:kern w:val="0"/>
          <w:sz w:val="24"/>
          <w:szCs w:val="24"/>
        </w:rPr>
        <w:t xml:space="preserve"> Lehman G, </w:t>
      </w:r>
      <w:proofErr w:type="spellStart"/>
      <w:r w:rsidRPr="00793CC0">
        <w:rPr>
          <w:rFonts w:ascii="Book Antiqua" w:hAnsi="Book Antiqua" w:cs="宋体"/>
          <w:kern w:val="0"/>
          <w:sz w:val="24"/>
          <w:szCs w:val="24"/>
        </w:rPr>
        <w:t>Vennes</w:t>
      </w:r>
      <w:proofErr w:type="spellEnd"/>
      <w:r w:rsidRPr="0077627C">
        <w:rPr>
          <w:rFonts w:ascii="Book Antiqua" w:hAnsi="Book Antiqua" w:cs="宋体"/>
          <w:kern w:val="0"/>
          <w:sz w:val="24"/>
          <w:szCs w:val="24"/>
        </w:rPr>
        <w:t xml:space="preserve"> J, </w:t>
      </w:r>
      <w:proofErr w:type="spellStart"/>
      <w:r w:rsidRPr="00793CC0">
        <w:rPr>
          <w:rFonts w:ascii="Book Antiqua" w:hAnsi="Book Antiqua" w:cs="宋体"/>
          <w:kern w:val="0"/>
          <w:sz w:val="24"/>
          <w:szCs w:val="24"/>
        </w:rPr>
        <w:t>Geenen</w:t>
      </w:r>
      <w:proofErr w:type="spellEnd"/>
      <w:r w:rsidRPr="00793CC0">
        <w:rPr>
          <w:rFonts w:ascii="Book Antiqua" w:hAnsi="Book Antiqua" w:cs="宋体" w:hint="eastAsia"/>
          <w:kern w:val="0"/>
          <w:sz w:val="24"/>
          <w:szCs w:val="24"/>
          <w:lang w:eastAsia="zh-CN"/>
        </w:rPr>
        <w:t xml:space="preserve"> JE</w:t>
      </w:r>
      <w:r w:rsidRPr="00793CC0">
        <w:rPr>
          <w:rFonts w:ascii="Book Antiqua" w:hAnsi="Book Antiqua" w:cs="宋体"/>
          <w:kern w:val="0"/>
          <w:sz w:val="24"/>
          <w:szCs w:val="24"/>
        </w:rPr>
        <w:t>, Russell</w:t>
      </w:r>
      <w:r w:rsidRPr="00793CC0">
        <w:rPr>
          <w:rFonts w:ascii="Book Antiqua" w:hAnsi="Book Antiqua" w:cs="宋体" w:hint="eastAsia"/>
          <w:kern w:val="0"/>
          <w:sz w:val="24"/>
          <w:szCs w:val="24"/>
          <w:lang w:eastAsia="zh-CN"/>
        </w:rPr>
        <w:t xml:space="preserve"> RCG</w:t>
      </w:r>
      <w:r w:rsidRPr="00793CC0">
        <w:rPr>
          <w:rFonts w:ascii="Book Antiqua" w:hAnsi="Book Antiqua" w:cs="宋体"/>
          <w:kern w:val="0"/>
          <w:sz w:val="24"/>
          <w:szCs w:val="24"/>
        </w:rPr>
        <w:t>, Meyers</w:t>
      </w:r>
      <w:r w:rsidRPr="00793CC0">
        <w:rPr>
          <w:rFonts w:ascii="Book Antiqua" w:hAnsi="Book Antiqua" w:cs="宋体" w:hint="eastAsia"/>
          <w:kern w:val="0"/>
          <w:sz w:val="24"/>
          <w:szCs w:val="24"/>
          <w:lang w:eastAsia="zh-CN"/>
        </w:rPr>
        <w:t xml:space="preserve"> WC</w:t>
      </w:r>
      <w:r w:rsidRPr="00793CC0">
        <w:rPr>
          <w:rFonts w:ascii="Book Antiqua" w:hAnsi="Book Antiqua" w:cs="宋体"/>
          <w:kern w:val="0"/>
          <w:sz w:val="24"/>
          <w:szCs w:val="24"/>
        </w:rPr>
        <w:t xml:space="preserve">, </w:t>
      </w:r>
      <w:proofErr w:type="spellStart"/>
      <w:r w:rsidRPr="00793CC0">
        <w:rPr>
          <w:rFonts w:ascii="Book Antiqua" w:hAnsi="Book Antiqua" w:cs="宋体"/>
          <w:kern w:val="0"/>
          <w:sz w:val="24"/>
          <w:szCs w:val="24"/>
        </w:rPr>
        <w:t>Liguory</w:t>
      </w:r>
      <w:proofErr w:type="spellEnd"/>
      <w:r w:rsidRPr="00793CC0">
        <w:rPr>
          <w:rFonts w:ascii="Book Antiqua" w:hAnsi="Book Antiqua" w:cs="宋体" w:hint="eastAsia"/>
          <w:kern w:val="0"/>
          <w:sz w:val="24"/>
          <w:szCs w:val="24"/>
          <w:lang w:eastAsia="zh-CN"/>
        </w:rPr>
        <w:t xml:space="preserve"> C</w:t>
      </w:r>
      <w:r w:rsidRPr="00793CC0">
        <w:rPr>
          <w:rFonts w:ascii="Book Antiqua" w:hAnsi="Book Antiqua" w:cs="宋体"/>
          <w:kern w:val="0"/>
          <w:sz w:val="24"/>
          <w:szCs w:val="24"/>
        </w:rPr>
        <w:t>,</w:t>
      </w:r>
      <w:r w:rsidRPr="00793CC0">
        <w:rPr>
          <w:rFonts w:ascii="Book Antiqua" w:hAnsi="Book Antiqua" w:cs="宋体" w:hint="eastAsia"/>
          <w:kern w:val="0"/>
          <w:sz w:val="24"/>
          <w:szCs w:val="24"/>
          <w:lang w:eastAsia="zh-CN"/>
        </w:rPr>
        <w:t xml:space="preserve"> </w:t>
      </w:r>
      <w:proofErr w:type="spellStart"/>
      <w:r w:rsidRPr="00793CC0">
        <w:rPr>
          <w:rFonts w:ascii="Book Antiqua" w:hAnsi="Book Antiqua" w:cs="宋体"/>
          <w:kern w:val="0"/>
          <w:sz w:val="24"/>
          <w:szCs w:val="24"/>
        </w:rPr>
        <w:t>Nickl</w:t>
      </w:r>
      <w:proofErr w:type="spellEnd"/>
      <w:r w:rsidRPr="00793CC0">
        <w:rPr>
          <w:rFonts w:ascii="Book Antiqua" w:hAnsi="Book Antiqua" w:cs="宋体" w:hint="eastAsia"/>
          <w:kern w:val="0"/>
          <w:sz w:val="24"/>
          <w:szCs w:val="24"/>
          <w:lang w:eastAsia="zh-CN"/>
        </w:rPr>
        <w:t xml:space="preserve"> N</w:t>
      </w:r>
      <w:r w:rsidRPr="0077627C">
        <w:rPr>
          <w:rFonts w:ascii="Book Antiqua" w:hAnsi="Book Antiqua" w:cs="宋体"/>
          <w:kern w:val="0"/>
          <w:sz w:val="24"/>
          <w:szCs w:val="24"/>
        </w:rPr>
        <w:t xml:space="preserve">. Endoscopic </w:t>
      </w:r>
      <w:proofErr w:type="spellStart"/>
      <w:r w:rsidRPr="0077627C">
        <w:rPr>
          <w:rFonts w:ascii="Book Antiqua" w:hAnsi="Book Antiqua" w:cs="宋体"/>
          <w:kern w:val="0"/>
          <w:sz w:val="24"/>
          <w:szCs w:val="24"/>
        </w:rPr>
        <w:t>sphincterotomy</w:t>
      </w:r>
      <w:proofErr w:type="spellEnd"/>
      <w:r w:rsidRPr="0077627C">
        <w:rPr>
          <w:rFonts w:ascii="Book Antiqua" w:hAnsi="Book Antiqua" w:cs="宋体"/>
          <w:kern w:val="0"/>
          <w:sz w:val="24"/>
          <w:szCs w:val="24"/>
        </w:rPr>
        <w:t xml:space="preserve"> complications and their management: An attempt at consensus. </w:t>
      </w:r>
      <w:proofErr w:type="spellStart"/>
      <w:r w:rsidRPr="0077627C">
        <w:rPr>
          <w:rFonts w:ascii="Book Antiqua" w:hAnsi="Book Antiqua" w:cs="宋体"/>
          <w:i/>
          <w:kern w:val="0"/>
          <w:sz w:val="24"/>
          <w:szCs w:val="24"/>
        </w:rPr>
        <w:t>Gastro</w:t>
      </w:r>
      <w:r w:rsidRPr="00793CC0">
        <w:rPr>
          <w:rFonts w:ascii="Book Antiqua" w:hAnsi="Book Antiqua" w:cs="宋体"/>
          <w:i/>
          <w:kern w:val="0"/>
          <w:sz w:val="24"/>
          <w:szCs w:val="24"/>
        </w:rPr>
        <w:t>intest</w:t>
      </w:r>
      <w:proofErr w:type="spellEnd"/>
      <w:r w:rsidRPr="00793CC0">
        <w:rPr>
          <w:rFonts w:ascii="Book Antiqua" w:hAnsi="Book Antiqua" w:cs="宋体"/>
          <w:i/>
          <w:kern w:val="0"/>
          <w:sz w:val="24"/>
          <w:szCs w:val="24"/>
        </w:rPr>
        <w:t xml:space="preserve"> </w:t>
      </w:r>
      <w:proofErr w:type="spellStart"/>
      <w:r w:rsidRPr="00793CC0">
        <w:rPr>
          <w:rFonts w:ascii="Book Antiqua" w:hAnsi="Book Antiqua" w:cs="宋体"/>
          <w:i/>
          <w:kern w:val="0"/>
          <w:sz w:val="24"/>
          <w:szCs w:val="24"/>
        </w:rPr>
        <w:t>Endosc</w:t>
      </w:r>
      <w:proofErr w:type="spellEnd"/>
      <w:r w:rsidRPr="00793CC0">
        <w:rPr>
          <w:rFonts w:ascii="Book Antiqua" w:hAnsi="Book Antiqua" w:cs="宋体"/>
          <w:i/>
          <w:kern w:val="0"/>
          <w:sz w:val="24"/>
          <w:szCs w:val="24"/>
        </w:rPr>
        <w:t xml:space="preserve"> </w:t>
      </w:r>
      <w:r w:rsidRPr="00793CC0">
        <w:rPr>
          <w:rFonts w:ascii="Book Antiqua" w:hAnsi="Book Antiqua" w:cs="宋体"/>
          <w:kern w:val="0"/>
          <w:sz w:val="24"/>
          <w:szCs w:val="24"/>
        </w:rPr>
        <w:t xml:space="preserve">1991; </w:t>
      </w:r>
      <w:r w:rsidRPr="00793CC0">
        <w:rPr>
          <w:rFonts w:ascii="Book Antiqua" w:hAnsi="Book Antiqua" w:cs="宋体"/>
          <w:b/>
          <w:kern w:val="0"/>
          <w:sz w:val="24"/>
          <w:szCs w:val="24"/>
        </w:rPr>
        <w:t>37</w:t>
      </w:r>
      <w:r w:rsidRPr="00793CC0">
        <w:rPr>
          <w:rFonts w:ascii="Book Antiqua" w:hAnsi="Book Antiqua" w:cs="宋体"/>
          <w:kern w:val="0"/>
          <w:sz w:val="24"/>
          <w:szCs w:val="24"/>
        </w:rPr>
        <w:t>: 383–393</w:t>
      </w:r>
      <w:r w:rsidRPr="0077627C">
        <w:rPr>
          <w:rFonts w:ascii="Book Antiqua" w:hAnsi="Book Antiqua" w:cs="宋体"/>
          <w:kern w:val="0"/>
          <w:sz w:val="24"/>
          <w:szCs w:val="24"/>
        </w:rPr>
        <w:t xml:space="preserve"> </w:t>
      </w:r>
      <w:r w:rsidRPr="00793CC0">
        <w:rPr>
          <w:rFonts w:ascii="Book Antiqua" w:hAnsi="Book Antiqua" w:cs="宋体" w:hint="eastAsia"/>
          <w:kern w:val="0"/>
          <w:sz w:val="24"/>
          <w:szCs w:val="24"/>
        </w:rPr>
        <w:t>[</w:t>
      </w:r>
      <w:r w:rsidRPr="0077627C">
        <w:rPr>
          <w:rFonts w:ascii="Book Antiqua" w:hAnsi="Book Antiqua" w:cs="宋体"/>
          <w:kern w:val="0"/>
          <w:sz w:val="24"/>
          <w:szCs w:val="24"/>
        </w:rPr>
        <w:t>DOI: 10.1016/S0016-5107(91)70740-2</w:t>
      </w:r>
      <w:r w:rsidRPr="00793CC0">
        <w:rPr>
          <w:rFonts w:ascii="Book Antiqua" w:hAnsi="Book Antiqua" w:cs="宋体" w:hint="eastAsia"/>
          <w:kern w:val="0"/>
          <w:sz w:val="24"/>
          <w:szCs w:val="24"/>
        </w:rPr>
        <w:t>]</w:t>
      </w:r>
    </w:p>
    <w:p w14:paraId="207EA0DF" w14:textId="77777777" w:rsidR="00793CC0" w:rsidRPr="0077627C" w:rsidRDefault="00793CC0" w:rsidP="0038653E">
      <w:pPr>
        <w:widowControl/>
        <w:spacing w:line="360" w:lineRule="auto"/>
        <w:jc w:val="both"/>
        <w:rPr>
          <w:rFonts w:ascii="Book Antiqua" w:hAnsi="Book Antiqua" w:cs="宋体"/>
          <w:kern w:val="0"/>
          <w:sz w:val="24"/>
          <w:szCs w:val="24"/>
        </w:rPr>
      </w:pPr>
      <w:r w:rsidRPr="0077627C">
        <w:rPr>
          <w:rFonts w:ascii="Book Antiqua" w:hAnsi="Book Antiqua" w:cs="宋体"/>
          <w:kern w:val="0"/>
          <w:sz w:val="24"/>
          <w:szCs w:val="24"/>
        </w:rPr>
        <w:t>4 </w:t>
      </w:r>
      <w:proofErr w:type="spellStart"/>
      <w:r w:rsidRPr="0077627C">
        <w:rPr>
          <w:rFonts w:ascii="Book Antiqua" w:hAnsi="Book Antiqua" w:cs="宋体"/>
          <w:b/>
          <w:bCs/>
          <w:kern w:val="0"/>
          <w:sz w:val="24"/>
          <w:szCs w:val="24"/>
        </w:rPr>
        <w:t>Onal</w:t>
      </w:r>
      <w:proofErr w:type="spellEnd"/>
      <w:r w:rsidRPr="0077627C">
        <w:rPr>
          <w:rFonts w:ascii="Book Antiqua" w:hAnsi="Book Antiqua" w:cs="宋体"/>
          <w:b/>
          <w:bCs/>
          <w:kern w:val="0"/>
          <w:sz w:val="24"/>
          <w:szCs w:val="24"/>
        </w:rPr>
        <w:t xml:space="preserve"> IK</w:t>
      </w:r>
      <w:r w:rsidRPr="0077627C">
        <w:rPr>
          <w:rFonts w:ascii="Book Antiqua" w:hAnsi="Book Antiqua" w:cs="宋体"/>
          <w:kern w:val="0"/>
          <w:sz w:val="24"/>
          <w:szCs w:val="24"/>
        </w:rPr>
        <w:t xml:space="preserve">, </w:t>
      </w:r>
      <w:proofErr w:type="spellStart"/>
      <w:r w:rsidRPr="0077627C">
        <w:rPr>
          <w:rFonts w:ascii="Book Antiqua" w:hAnsi="Book Antiqua" w:cs="宋体"/>
          <w:kern w:val="0"/>
          <w:sz w:val="24"/>
          <w:szCs w:val="24"/>
        </w:rPr>
        <w:t>Parlak</w:t>
      </w:r>
      <w:proofErr w:type="spellEnd"/>
      <w:r w:rsidRPr="0077627C">
        <w:rPr>
          <w:rFonts w:ascii="Book Antiqua" w:hAnsi="Book Antiqua" w:cs="宋体"/>
          <w:kern w:val="0"/>
          <w:sz w:val="24"/>
          <w:szCs w:val="24"/>
        </w:rPr>
        <w:t xml:space="preserve"> E, </w:t>
      </w:r>
      <w:proofErr w:type="spellStart"/>
      <w:r w:rsidRPr="0077627C">
        <w:rPr>
          <w:rFonts w:ascii="Book Antiqua" w:hAnsi="Book Antiqua" w:cs="宋体"/>
          <w:kern w:val="0"/>
          <w:sz w:val="24"/>
          <w:szCs w:val="24"/>
        </w:rPr>
        <w:t>Akdogan</w:t>
      </w:r>
      <w:proofErr w:type="spellEnd"/>
      <w:r w:rsidRPr="0077627C">
        <w:rPr>
          <w:rFonts w:ascii="Book Antiqua" w:hAnsi="Book Antiqua" w:cs="宋体"/>
          <w:kern w:val="0"/>
          <w:sz w:val="24"/>
          <w:szCs w:val="24"/>
        </w:rPr>
        <w:t xml:space="preserve"> M, </w:t>
      </w:r>
      <w:proofErr w:type="spellStart"/>
      <w:r w:rsidRPr="0077627C">
        <w:rPr>
          <w:rFonts w:ascii="Book Antiqua" w:hAnsi="Book Antiqua" w:cs="宋体"/>
          <w:kern w:val="0"/>
          <w:sz w:val="24"/>
          <w:szCs w:val="24"/>
        </w:rPr>
        <w:t>Yesil</w:t>
      </w:r>
      <w:proofErr w:type="spellEnd"/>
      <w:r w:rsidRPr="0077627C">
        <w:rPr>
          <w:rFonts w:ascii="Book Antiqua" w:hAnsi="Book Antiqua" w:cs="宋体"/>
          <w:kern w:val="0"/>
          <w:sz w:val="24"/>
          <w:szCs w:val="24"/>
        </w:rPr>
        <w:t xml:space="preserve"> Y, </w:t>
      </w:r>
      <w:proofErr w:type="spellStart"/>
      <w:r w:rsidRPr="0077627C">
        <w:rPr>
          <w:rFonts w:ascii="Book Antiqua" w:hAnsi="Book Antiqua" w:cs="宋体"/>
          <w:kern w:val="0"/>
          <w:sz w:val="24"/>
          <w:szCs w:val="24"/>
        </w:rPr>
        <w:t>Kuran</w:t>
      </w:r>
      <w:proofErr w:type="spellEnd"/>
      <w:r w:rsidRPr="0077627C">
        <w:rPr>
          <w:rFonts w:ascii="Book Antiqua" w:hAnsi="Book Antiqua" w:cs="宋体"/>
          <w:kern w:val="0"/>
          <w:sz w:val="24"/>
          <w:szCs w:val="24"/>
        </w:rPr>
        <w:t xml:space="preserve"> SO, Kurt M, </w:t>
      </w:r>
      <w:proofErr w:type="spellStart"/>
      <w:r w:rsidRPr="0077627C">
        <w:rPr>
          <w:rFonts w:ascii="Book Antiqua" w:hAnsi="Book Antiqua" w:cs="宋体"/>
          <w:kern w:val="0"/>
          <w:sz w:val="24"/>
          <w:szCs w:val="24"/>
        </w:rPr>
        <w:t>Disibeyaz</w:t>
      </w:r>
      <w:proofErr w:type="spellEnd"/>
      <w:r w:rsidRPr="0077627C">
        <w:rPr>
          <w:rFonts w:ascii="Book Antiqua" w:hAnsi="Book Antiqua" w:cs="宋体"/>
          <w:kern w:val="0"/>
          <w:sz w:val="24"/>
          <w:szCs w:val="24"/>
        </w:rPr>
        <w:t xml:space="preserve"> S, </w:t>
      </w:r>
      <w:proofErr w:type="spellStart"/>
      <w:r w:rsidRPr="0077627C">
        <w:rPr>
          <w:rFonts w:ascii="Book Antiqua" w:hAnsi="Book Antiqua" w:cs="宋体"/>
          <w:kern w:val="0"/>
          <w:sz w:val="24"/>
          <w:szCs w:val="24"/>
        </w:rPr>
        <w:t>Ozturk</w:t>
      </w:r>
      <w:proofErr w:type="spellEnd"/>
      <w:r w:rsidRPr="0077627C">
        <w:rPr>
          <w:rFonts w:ascii="Book Antiqua" w:hAnsi="Book Antiqua" w:cs="宋体"/>
          <w:kern w:val="0"/>
          <w:sz w:val="24"/>
          <w:szCs w:val="24"/>
        </w:rPr>
        <w:t xml:space="preserve"> E, </w:t>
      </w:r>
      <w:proofErr w:type="spellStart"/>
      <w:r w:rsidRPr="0077627C">
        <w:rPr>
          <w:rFonts w:ascii="Book Antiqua" w:hAnsi="Book Antiqua" w:cs="宋体"/>
          <w:kern w:val="0"/>
          <w:sz w:val="24"/>
          <w:szCs w:val="24"/>
        </w:rPr>
        <w:t>Odemis</w:t>
      </w:r>
      <w:proofErr w:type="spellEnd"/>
      <w:r w:rsidRPr="0077627C">
        <w:rPr>
          <w:rFonts w:ascii="Book Antiqua" w:hAnsi="Book Antiqua" w:cs="宋体"/>
          <w:kern w:val="0"/>
          <w:sz w:val="24"/>
          <w:szCs w:val="24"/>
        </w:rPr>
        <w:t xml:space="preserve"> B. Do aspirin and non-steroidal anti-inflammatory drugs increase the risk of post-</w:t>
      </w:r>
      <w:proofErr w:type="spellStart"/>
      <w:r w:rsidRPr="0077627C">
        <w:rPr>
          <w:rFonts w:ascii="Book Antiqua" w:hAnsi="Book Antiqua" w:cs="宋体"/>
          <w:kern w:val="0"/>
          <w:sz w:val="24"/>
          <w:szCs w:val="24"/>
        </w:rPr>
        <w:t>sphincterotomy</w:t>
      </w:r>
      <w:proofErr w:type="spellEnd"/>
      <w:r w:rsidRPr="0077627C">
        <w:rPr>
          <w:rFonts w:ascii="Book Antiqua" w:hAnsi="Book Antiqua" w:cs="宋体"/>
          <w:kern w:val="0"/>
          <w:sz w:val="24"/>
          <w:szCs w:val="24"/>
        </w:rPr>
        <w:t xml:space="preserve"> hemorrhage--a case-control study. </w:t>
      </w:r>
      <w:proofErr w:type="spellStart"/>
      <w:r w:rsidRPr="0077627C">
        <w:rPr>
          <w:rFonts w:ascii="Book Antiqua" w:hAnsi="Book Antiqua" w:cs="宋体"/>
          <w:i/>
          <w:iCs/>
          <w:kern w:val="0"/>
          <w:sz w:val="24"/>
          <w:szCs w:val="24"/>
        </w:rPr>
        <w:t>Clin</w:t>
      </w:r>
      <w:proofErr w:type="spellEnd"/>
      <w:r w:rsidRPr="0077627C">
        <w:rPr>
          <w:rFonts w:ascii="Book Antiqua" w:hAnsi="Book Antiqua" w:cs="宋体"/>
          <w:i/>
          <w:iCs/>
          <w:kern w:val="0"/>
          <w:sz w:val="24"/>
          <w:szCs w:val="24"/>
        </w:rPr>
        <w:t xml:space="preserve"> Res </w:t>
      </w:r>
      <w:proofErr w:type="spellStart"/>
      <w:r w:rsidRPr="0077627C">
        <w:rPr>
          <w:rFonts w:ascii="Book Antiqua" w:hAnsi="Book Antiqua" w:cs="宋体"/>
          <w:i/>
          <w:iCs/>
          <w:kern w:val="0"/>
          <w:sz w:val="24"/>
          <w:szCs w:val="24"/>
        </w:rPr>
        <w:t>Hepatol</w:t>
      </w:r>
      <w:proofErr w:type="spellEnd"/>
      <w:r w:rsidRPr="0077627C">
        <w:rPr>
          <w:rFonts w:ascii="Book Antiqua" w:hAnsi="Book Antiqua" w:cs="宋体"/>
          <w:i/>
          <w:iCs/>
          <w:kern w:val="0"/>
          <w:sz w:val="24"/>
          <w:szCs w:val="24"/>
        </w:rPr>
        <w:t xml:space="preserve"> </w:t>
      </w:r>
      <w:proofErr w:type="spellStart"/>
      <w:r w:rsidRPr="0077627C">
        <w:rPr>
          <w:rFonts w:ascii="Book Antiqua" w:hAnsi="Book Antiqua" w:cs="宋体"/>
          <w:i/>
          <w:iCs/>
          <w:kern w:val="0"/>
          <w:sz w:val="24"/>
          <w:szCs w:val="24"/>
        </w:rPr>
        <w:t>Gastroenterol</w:t>
      </w:r>
      <w:proofErr w:type="spellEnd"/>
      <w:r w:rsidRPr="0077627C">
        <w:rPr>
          <w:rFonts w:ascii="Book Antiqua" w:hAnsi="Book Antiqua" w:cs="宋体"/>
          <w:kern w:val="0"/>
          <w:sz w:val="24"/>
          <w:szCs w:val="24"/>
        </w:rPr>
        <w:t> 2013; </w:t>
      </w:r>
      <w:r w:rsidRPr="0077627C">
        <w:rPr>
          <w:rFonts w:ascii="Book Antiqua" w:hAnsi="Book Antiqua" w:cs="宋体"/>
          <w:b/>
          <w:bCs/>
          <w:kern w:val="0"/>
          <w:sz w:val="24"/>
          <w:szCs w:val="24"/>
        </w:rPr>
        <w:t>37</w:t>
      </w:r>
      <w:r w:rsidRPr="0077627C">
        <w:rPr>
          <w:rFonts w:ascii="Book Antiqua" w:hAnsi="Book Antiqua" w:cs="宋体"/>
          <w:kern w:val="0"/>
          <w:sz w:val="24"/>
          <w:szCs w:val="24"/>
        </w:rPr>
        <w:t>: 171-176 [PMID: 22677232 DOI: 10.1016/j.clinre.2012.04.010]</w:t>
      </w:r>
    </w:p>
    <w:p w14:paraId="34EE4708" w14:textId="77777777" w:rsidR="00793CC0" w:rsidRPr="0077627C" w:rsidRDefault="00793CC0" w:rsidP="0038653E">
      <w:pPr>
        <w:widowControl/>
        <w:spacing w:line="360" w:lineRule="auto"/>
        <w:jc w:val="both"/>
        <w:rPr>
          <w:rFonts w:ascii="Book Antiqua" w:hAnsi="Book Antiqua" w:cs="宋体"/>
          <w:kern w:val="0"/>
          <w:sz w:val="24"/>
          <w:szCs w:val="24"/>
        </w:rPr>
      </w:pPr>
      <w:r w:rsidRPr="0077627C">
        <w:rPr>
          <w:rFonts w:ascii="Book Antiqua" w:hAnsi="Book Antiqua" w:cs="宋体"/>
          <w:kern w:val="0"/>
          <w:sz w:val="24"/>
          <w:szCs w:val="24"/>
        </w:rPr>
        <w:t>5 </w:t>
      </w:r>
      <w:r w:rsidRPr="0077627C">
        <w:rPr>
          <w:rFonts w:ascii="Book Antiqua" w:hAnsi="Book Antiqua" w:cs="宋体"/>
          <w:b/>
          <w:bCs/>
          <w:kern w:val="0"/>
          <w:sz w:val="24"/>
          <w:szCs w:val="24"/>
        </w:rPr>
        <w:t>Richter JA</w:t>
      </w:r>
      <w:r w:rsidRPr="0077627C">
        <w:rPr>
          <w:rFonts w:ascii="Book Antiqua" w:hAnsi="Book Antiqua" w:cs="宋体"/>
          <w:kern w:val="0"/>
          <w:sz w:val="24"/>
          <w:szCs w:val="24"/>
        </w:rPr>
        <w:t xml:space="preserve">, </w:t>
      </w:r>
      <w:proofErr w:type="spellStart"/>
      <w:r w:rsidRPr="0077627C">
        <w:rPr>
          <w:rFonts w:ascii="Book Antiqua" w:hAnsi="Book Antiqua" w:cs="宋体"/>
          <w:kern w:val="0"/>
          <w:sz w:val="24"/>
          <w:szCs w:val="24"/>
        </w:rPr>
        <w:t>Patrie</w:t>
      </w:r>
      <w:proofErr w:type="spellEnd"/>
      <w:r w:rsidRPr="0077627C">
        <w:rPr>
          <w:rFonts w:ascii="Book Antiqua" w:hAnsi="Book Antiqua" w:cs="宋体"/>
          <w:kern w:val="0"/>
          <w:sz w:val="24"/>
          <w:szCs w:val="24"/>
        </w:rPr>
        <w:t xml:space="preserve"> JT, Richter RP, Henry ZH, Pop GH, Regan KA, </w:t>
      </w:r>
      <w:proofErr w:type="spellStart"/>
      <w:r w:rsidRPr="0077627C">
        <w:rPr>
          <w:rFonts w:ascii="Book Antiqua" w:hAnsi="Book Antiqua" w:cs="宋体"/>
          <w:kern w:val="0"/>
          <w:sz w:val="24"/>
          <w:szCs w:val="24"/>
        </w:rPr>
        <w:t>Peura</w:t>
      </w:r>
      <w:proofErr w:type="spellEnd"/>
      <w:r w:rsidRPr="0077627C">
        <w:rPr>
          <w:rFonts w:ascii="Book Antiqua" w:hAnsi="Book Antiqua" w:cs="宋体"/>
          <w:kern w:val="0"/>
          <w:sz w:val="24"/>
          <w:szCs w:val="24"/>
        </w:rPr>
        <w:t xml:space="preserve"> DA, Sawyer RG, Northup PG, Wang AY. Bleeding after percutaneous endoscopic gastrostomy is linked to serotonin reuptake inhibitors, not aspirin or </w:t>
      </w:r>
      <w:proofErr w:type="spellStart"/>
      <w:r w:rsidRPr="0077627C">
        <w:rPr>
          <w:rFonts w:ascii="Book Antiqua" w:hAnsi="Book Antiqua" w:cs="宋体"/>
          <w:kern w:val="0"/>
          <w:sz w:val="24"/>
          <w:szCs w:val="24"/>
        </w:rPr>
        <w:t>clopidogrel</w:t>
      </w:r>
      <w:proofErr w:type="spellEnd"/>
      <w:r w:rsidRPr="0077627C">
        <w:rPr>
          <w:rFonts w:ascii="Book Antiqua" w:hAnsi="Book Antiqua" w:cs="宋体"/>
          <w:kern w:val="0"/>
          <w:sz w:val="24"/>
          <w:szCs w:val="24"/>
        </w:rPr>
        <w:t>. </w:t>
      </w:r>
      <w:proofErr w:type="spellStart"/>
      <w:r w:rsidRPr="0077627C">
        <w:rPr>
          <w:rFonts w:ascii="Book Antiqua" w:hAnsi="Book Antiqua" w:cs="宋体"/>
          <w:i/>
          <w:iCs/>
          <w:kern w:val="0"/>
          <w:sz w:val="24"/>
          <w:szCs w:val="24"/>
        </w:rPr>
        <w:t>Gastrointest</w:t>
      </w:r>
      <w:proofErr w:type="spellEnd"/>
      <w:r w:rsidRPr="0077627C">
        <w:rPr>
          <w:rFonts w:ascii="Book Antiqua" w:hAnsi="Book Antiqua" w:cs="宋体"/>
          <w:i/>
          <w:iCs/>
          <w:kern w:val="0"/>
          <w:sz w:val="24"/>
          <w:szCs w:val="24"/>
        </w:rPr>
        <w:t xml:space="preserve"> </w:t>
      </w:r>
      <w:proofErr w:type="spellStart"/>
      <w:r w:rsidRPr="0077627C">
        <w:rPr>
          <w:rFonts w:ascii="Book Antiqua" w:hAnsi="Book Antiqua" w:cs="宋体"/>
          <w:i/>
          <w:iCs/>
          <w:kern w:val="0"/>
          <w:sz w:val="24"/>
          <w:szCs w:val="24"/>
        </w:rPr>
        <w:t>Endosc</w:t>
      </w:r>
      <w:proofErr w:type="spellEnd"/>
      <w:r w:rsidRPr="0077627C">
        <w:rPr>
          <w:rFonts w:ascii="Book Antiqua" w:hAnsi="Book Antiqua" w:cs="宋体"/>
          <w:kern w:val="0"/>
          <w:sz w:val="24"/>
          <w:szCs w:val="24"/>
        </w:rPr>
        <w:t> 2011; </w:t>
      </w:r>
      <w:r w:rsidRPr="0077627C">
        <w:rPr>
          <w:rFonts w:ascii="Book Antiqua" w:hAnsi="Book Antiqua" w:cs="宋体"/>
          <w:b/>
          <w:bCs/>
          <w:kern w:val="0"/>
          <w:sz w:val="24"/>
          <w:szCs w:val="24"/>
        </w:rPr>
        <w:t>74</w:t>
      </w:r>
      <w:r w:rsidRPr="0077627C">
        <w:rPr>
          <w:rFonts w:ascii="Book Antiqua" w:hAnsi="Book Antiqua" w:cs="宋体"/>
          <w:kern w:val="0"/>
          <w:sz w:val="24"/>
          <w:szCs w:val="24"/>
        </w:rPr>
        <w:t>: 22-34.e1 [PMID: 21704806 DOI: 10.1016/j.gie.2011.03.1258]</w:t>
      </w:r>
    </w:p>
    <w:p w14:paraId="3427C457" w14:textId="77777777" w:rsidR="00793CC0" w:rsidRPr="0077627C" w:rsidRDefault="00793CC0" w:rsidP="0038653E">
      <w:pPr>
        <w:widowControl/>
        <w:spacing w:line="360" w:lineRule="auto"/>
        <w:jc w:val="both"/>
        <w:rPr>
          <w:rFonts w:ascii="Book Antiqua" w:hAnsi="Book Antiqua" w:cs="宋体"/>
          <w:kern w:val="0"/>
          <w:sz w:val="24"/>
          <w:szCs w:val="24"/>
        </w:rPr>
      </w:pPr>
      <w:r w:rsidRPr="0077627C">
        <w:rPr>
          <w:rFonts w:ascii="Book Antiqua" w:hAnsi="Book Antiqua" w:cs="宋体"/>
          <w:kern w:val="0"/>
          <w:sz w:val="24"/>
          <w:szCs w:val="24"/>
        </w:rPr>
        <w:t>6 </w:t>
      </w:r>
      <w:r w:rsidRPr="0077627C">
        <w:rPr>
          <w:rFonts w:ascii="Book Antiqua" w:hAnsi="Book Antiqua" w:cs="宋体"/>
          <w:b/>
          <w:bCs/>
          <w:kern w:val="0"/>
          <w:sz w:val="24"/>
          <w:szCs w:val="24"/>
        </w:rPr>
        <w:t>Hui CK</w:t>
      </w:r>
      <w:r w:rsidRPr="0077627C">
        <w:rPr>
          <w:rFonts w:ascii="Book Antiqua" w:hAnsi="Book Antiqua" w:cs="宋体"/>
          <w:kern w:val="0"/>
          <w:sz w:val="24"/>
          <w:szCs w:val="24"/>
        </w:rPr>
        <w:t>, Lai KC, Yuen MF, Wong WM, Lam SK, Lai CL. Does withholding aspirin for one week reduce the risk of post-</w:t>
      </w:r>
      <w:proofErr w:type="spellStart"/>
      <w:r w:rsidRPr="0077627C">
        <w:rPr>
          <w:rFonts w:ascii="Book Antiqua" w:hAnsi="Book Antiqua" w:cs="宋体"/>
          <w:kern w:val="0"/>
          <w:sz w:val="24"/>
          <w:szCs w:val="24"/>
        </w:rPr>
        <w:t>sphincterotomy</w:t>
      </w:r>
      <w:proofErr w:type="spellEnd"/>
      <w:r w:rsidRPr="0077627C">
        <w:rPr>
          <w:rFonts w:ascii="Book Antiqua" w:hAnsi="Book Antiqua" w:cs="宋体"/>
          <w:kern w:val="0"/>
          <w:sz w:val="24"/>
          <w:szCs w:val="24"/>
        </w:rPr>
        <w:t xml:space="preserve"> bleeding? </w:t>
      </w:r>
      <w:r w:rsidRPr="0077627C">
        <w:rPr>
          <w:rFonts w:ascii="Book Antiqua" w:hAnsi="Book Antiqua" w:cs="宋体"/>
          <w:i/>
          <w:iCs/>
          <w:kern w:val="0"/>
          <w:sz w:val="24"/>
          <w:szCs w:val="24"/>
        </w:rPr>
        <w:t xml:space="preserve">Aliment </w:t>
      </w:r>
      <w:proofErr w:type="spellStart"/>
      <w:r w:rsidRPr="0077627C">
        <w:rPr>
          <w:rFonts w:ascii="Book Antiqua" w:hAnsi="Book Antiqua" w:cs="宋体"/>
          <w:i/>
          <w:iCs/>
          <w:kern w:val="0"/>
          <w:sz w:val="24"/>
          <w:szCs w:val="24"/>
        </w:rPr>
        <w:t>Pharmacol</w:t>
      </w:r>
      <w:proofErr w:type="spellEnd"/>
      <w:r w:rsidRPr="0077627C">
        <w:rPr>
          <w:rFonts w:ascii="Book Antiqua" w:hAnsi="Book Antiqua" w:cs="宋体"/>
          <w:i/>
          <w:iCs/>
          <w:kern w:val="0"/>
          <w:sz w:val="24"/>
          <w:szCs w:val="24"/>
        </w:rPr>
        <w:t xml:space="preserve"> </w:t>
      </w:r>
      <w:proofErr w:type="spellStart"/>
      <w:r w:rsidRPr="0077627C">
        <w:rPr>
          <w:rFonts w:ascii="Book Antiqua" w:hAnsi="Book Antiqua" w:cs="宋体"/>
          <w:i/>
          <w:iCs/>
          <w:kern w:val="0"/>
          <w:sz w:val="24"/>
          <w:szCs w:val="24"/>
        </w:rPr>
        <w:t>Ther</w:t>
      </w:r>
      <w:proofErr w:type="spellEnd"/>
      <w:r w:rsidRPr="0077627C">
        <w:rPr>
          <w:rFonts w:ascii="Book Antiqua" w:hAnsi="Book Antiqua" w:cs="宋体"/>
          <w:kern w:val="0"/>
          <w:sz w:val="24"/>
          <w:szCs w:val="24"/>
        </w:rPr>
        <w:t> 2002; </w:t>
      </w:r>
      <w:r w:rsidRPr="0077627C">
        <w:rPr>
          <w:rFonts w:ascii="Book Antiqua" w:hAnsi="Book Antiqua" w:cs="宋体"/>
          <w:b/>
          <w:bCs/>
          <w:kern w:val="0"/>
          <w:sz w:val="24"/>
          <w:szCs w:val="24"/>
        </w:rPr>
        <w:t>16</w:t>
      </w:r>
      <w:r w:rsidRPr="0077627C">
        <w:rPr>
          <w:rFonts w:ascii="Book Antiqua" w:hAnsi="Book Antiqua" w:cs="宋体"/>
          <w:kern w:val="0"/>
          <w:sz w:val="24"/>
          <w:szCs w:val="24"/>
        </w:rPr>
        <w:t>: 929-936 [PMID: 11966501]</w:t>
      </w:r>
    </w:p>
    <w:p w14:paraId="74A40D8D" w14:textId="77777777" w:rsidR="00793CC0" w:rsidRPr="0077627C" w:rsidRDefault="00793CC0" w:rsidP="0038653E">
      <w:pPr>
        <w:widowControl/>
        <w:spacing w:line="360" w:lineRule="auto"/>
        <w:jc w:val="both"/>
        <w:rPr>
          <w:rFonts w:ascii="Book Antiqua" w:hAnsi="Book Antiqua" w:cs="宋体"/>
          <w:kern w:val="0"/>
          <w:sz w:val="24"/>
          <w:szCs w:val="24"/>
        </w:rPr>
      </w:pPr>
      <w:proofErr w:type="gramStart"/>
      <w:r w:rsidRPr="0077627C">
        <w:rPr>
          <w:rFonts w:ascii="Book Antiqua" w:hAnsi="Book Antiqua" w:cs="宋体"/>
          <w:kern w:val="0"/>
          <w:sz w:val="24"/>
          <w:szCs w:val="24"/>
        </w:rPr>
        <w:t>7 </w:t>
      </w:r>
      <w:proofErr w:type="spellStart"/>
      <w:r w:rsidRPr="0077627C">
        <w:rPr>
          <w:rFonts w:ascii="Book Antiqua" w:hAnsi="Book Antiqua" w:cs="宋体"/>
          <w:b/>
          <w:bCs/>
          <w:kern w:val="0"/>
          <w:sz w:val="24"/>
          <w:szCs w:val="24"/>
        </w:rPr>
        <w:t>Tavakoli</w:t>
      </w:r>
      <w:proofErr w:type="spellEnd"/>
      <w:r w:rsidRPr="0077627C">
        <w:rPr>
          <w:rFonts w:ascii="Book Antiqua" w:hAnsi="Book Antiqua" w:cs="宋体"/>
          <w:b/>
          <w:bCs/>
          <w:kern w:val="0"/>
          <w:sz w:val="24"/>
          <w:szCs w:val="24"/>
        </w:rPr>
        <w:t xml:space="preserve"> HR</w:t>
      </w:r>
      <w:r w:rsidRPr="0077627C">
        <w:rPr>
          <w:rFonts w:ascii="Book Antiqua" w:hAnsi="Book Antiqua" w:cs="宋体"/>
          <w:kern w:val="0"/>
          <w:sz w:val="24"/>
          <w:szCs w:val="24"/>
        </w:rPr>
        <w:t xml:space="preserve">, </w:t>
      </w:r>
      <w:proofErr w:type="spellStart"/>
      <w:r w:rsidRPr="0077627C">
        <w:rPr>
          <w:rFonts w:ascii="Book Antiqua" w:hAnsi="Book Antiqua" w:cs="宋体"/>
          <w:kern w:val="0"/>
          <w:sz w:val="24"/>
          <w:szCs w:val="24"/>
        </w:rPr>
        <w:t>DeMaio</w:t>
      </w:r>
      <w:proofErr w:type="spellEnd"/>
      <w:r w:rsidRPr="0077627C">
        <w:rPr>
          <w:rFonts w:ascii="Book Antiqua" w:hAnsi="Book Antiqua" w:cs="宋体"/>
          <w:kern w:val="0"/>
          <w:sz w:val="24"/>
          <w:szCs w:val="24"/>
        </w:rPr>
        <w:t xml:space="preserve"> M, </w:t>
      </w:r>
      <w:proofErr w:type="spellStart"/>
      <w:r w:rsidRPr="0077627C">
        <w:rPr>
          <w:rFonts w:ascii="Book Antiqua" w:hAnsi="Book Antiqua" w:cs="宋体"/>
          <w:kern w:val="0"/>
          <w:sz w:val="24"/>
          <w:szCs w:val="24"/>
        </w:rPr>
        <w:t>Wingert</w:t>
      </w:r>
      <w:proofErr w:type="spellEnd"/>
      <w:r w:rsidRPr="0077627C">
        <w:rPr>
          <w:rFonts w:ascii="Book Antiqua" w:hAnsi="Book Antiqua" w:cs="宋体"/>
          <w:kern w:val="0"/>
          <w:sz w:val="24"/>
          <w:szCs w:val="24"/>
        </w:rPr>
        <w:t xml:space="preserve"> NC, </w:t>
      </w:r>
      <w:proofErr w:type="spellStart"/>
      <w:r w:rsidRPr="0077627C">
        <w:rPr>
          <w:rFonts w:ascii="Book Antiqua" w:hAnsi="Book Antiqua" w:cs="宋体"/>
          <w:kern w:val="0"/>
          <w:sz w:val="24"/>
          <w:szCs w:val="24"/>
        </w:rPr>
        <w:t>Rieg</w:t>
      </w:r>
      <w:proofErr w:type="spellEnd"/>
      <w:r w:rsidRPr="0077627C">
        <w:rPr>
          <w:rFonts w:ascii="Book Antiqua" w:hAnsi="Book Antiqua" w:cs="宋体"/>
          <w:kern w:val="0"/>
          <w:sz w:val="24"/>
          <w:szCs w:val="24"/>
        </w:rPr>
        <w:t xml:space="preserve"> TS, Cohn JA, </w:t>
      </w:r>
      <w:proofErr w:type="spellStart"/>
      <w:r w:rsidRPr="0077627C">
        <w:rPr>
          <w:rFonts w:ascii="Book Antiqua" w:hAnsi="Book Antiqua" w:cs="宋体"/>
          <w:kern w:val="0"/>
          <w:sz w:val="24"/>
          <w:szCs w:val="24"/>
        </w:rPr>
        <w:t>Balmer</w:t>
      </w:r>
      <w:proofErr w:type="spellEnd"/>
      <w:r w:rsidRPr="0077627C">
        <w:rPr>
          <w:rFonts w:ascii="Book Antiqua" w:hAnsi="Book Antiqua" w:cs="宋体"/>
          <w:kern w:val="0"/>
          <w:sz w:val="24"/>
          <w:szCs w:val="24"/>
        </w:rPr>
        <w:t xml:space="preserve"> RP, Dillard MA.</w:t>
      </w:r>
      <w:proofErr w:type="gramEnd"/>
      <w:r w:rsidRPr="0077627C">
        <w:rPr>
          <w:rFonts w:ascii="Book Antiqua" w:hAnsi="Book Antiqua" w:cs="宋体"/>
          <w:kern w:val="0"/>
          <w:sz w:val="24"/>
          <w:szCs w:val="24"/>
        </w:rPr>
        <w:t xml:space="preserve"> </w:t>
      </w:r>
      <w:proofErr w:type="gramStart"/>
      <w:r w:rsidRPr="0077627C">
        <w:rPr>
          <w:rFonts w:ascii="Book Antiqua" w:hAnsi="Book Antiqua" w:cs="宋体"/>
          <w:kern w:val="0"/>
          <w:sz w:val="24"/>
          <w:szCs w:val="24"/>
        </w:rPr>
        <w:t>Serotonin reuptake inhibitors and bleeding risks in major orthopedic procedures.</w:t>
      </w:r>
      <w:proofErr w:type="gramEnd"/>
      <w:r w:rsidRPr="0077627C">
        <w:rPr>
          <w:rFonts w:ascii="Book Antiqua" w:hAnsi="Book Antiqua" w:cs="宋体"/>
          <w:kern w:val="0"/>
          <w:sz w:val="24"/>
          <w:szCs w:val="24"/>
        </w:rPr>
        <w:t> </w:t>
      </w:r>
      <w:r w:rsidRPr="0077627C">
        <w:rPr>
          <w:rFonts w:ascii="Book Antiqua" w:hAnsi="Book Antiqua" w:cs="宋体"/>
          <w:i/>
          <w:iCs/>
          <w:kern w:val="0"/>
          <w:sz w:val="24"/>
          <w:szCs w:val="24"/>
        </w:rPr>
        <w:t>Psychosomatics</w:t>
      </w:r>
      <w:r w:rsidRPr="0077627C">
        <w:rPr>
          <w:rFonts w:ascii="Book Antiqua" w:hAnsi="Book Antiqua" w:cs="宋体"/>
          <w:kern w:val="0"/>
          <w:sz w:val="24"/>
          <w:szCs w:val="24"/>
        </w:rPr>
        <w:t> </w:t>
      </w:r>
      <w:r>
        <w:rPr>
          <w:rFonts w:ascii="Book Antiqua" w:hAnsi="Book Antiqua" w:cs="宋体" w:hint="eastAsia"/>
          <w:kern w:val="0"/>
          <w:sz w:val="24"/>
          <w:szCs w:val="24"/>
        </w:rPr>
        <w:t>2012</w:t>
      </w:r>
      <w:r w:rsidRPr="0077627C">
        <w:rPr>
          <w:rFonts w:ascii="Book Antiqua" w:hAnsi="Book Antiqua" w:cs="宋体"/>
          <w:kern w:val="0"/>
          <w:sz w:val="24"/>
          <w:szCs w:val="24"/>
        </w:rPr>
        <w:t>; </w:t>
      </w:r>
      <w:r w:rsidRPr="0077627C">
        <w:rPr>
          <w:rFonts w:ascii="Book Antiqua" w:hAnsi="Book Antiqua" w:cs="宋体"/>
          <w:b/>
          <w:bCs/>
          <w:kern w:val="0"/>
          <w:sz w:val="24"/>
          <w:szCs w:val="24"/>
        </w:rPr>
        <w:t>53</w:t>
      </w:r>
      <w:r w:rsidRPr="0077627C">
        <w:rPr>
          <w:rFonts w:ascii="Book Antiqua" w:hAnsi="Book Antiqua" w:cs="宋体"/>
          <w:kern w:val="0"/>
          <w:sz w:val="24"/>
          <w:szCs w:val="24"/>
        </w:rPr>
        <w:t>: 559-565 [PMID: 23157994 DOI: 10.1016/j.psym.2012.05.001]</w:t>
      </w:r>
    </w:p>
    <w:p w14:paraId="54A8D328" w14:textId="77777777" w:rsidR="00793CC0" w:rsidRPr="0077627C" w:rsidRDefault="00793CC0" w:rsidP="0038653E">
      <w:pPr>
        <w:widowControl/>
        <w:spacing w:line="360" w:lineRule="auto"/>
        <w:jc w:val="both"/>
        <w:rPr>
          <w:rFonts w:ascii="Book Antiqua" w:hAnsi="Book Antiqua" w:cs="宋体"/>
          <w:kern w:val="0"/>
          <w:sz w:val="24"/>
          <w:szCs w:val="24"/>
        </w:rPr>
      </w:pPr>
      <w:r w:rsidRPr="0077627C">
        <w:rPr>
          <w:rFonts w:ascii="Book Antiqua" w:hAnsi="Book Antiqua" w:cs="宋体"/>
          <w:kern w:val="0"/>
          <w:sz w:val="24"/>
          <w:szCs w:val="24"/>
        </w:rPr>
        <w:t>8 </w:t>
      </w:r>
      <w:r w:rsidRPr="0077627C">
        <w:rPr>
          <w:rFonts w:ascii="Book Antiqua" w:hAnsi="Book Antiqua" w:cs="宋体"/>
          <w:b/>
          <w:bCs/>
          <w:kern w:val="0"/>
          <w:sz w:val="24"/>
          <w:szCs w:val="24"/>
        </w:rPr>
        <w:t>Jiang HY</w:t>
      </w:r>
      <w:r w:rsidRPr="0077627C">
        <w:rPr>
          <w:rFonts w:ascii="Book Antiqua" w:hAnsi="Book Antiqua" w:cs="宋体"/>
          <w:kern w:val="0"/>
          <w:sz w:val="24"/>
          <w:szCs w:val="24"/>
        </w:rPr>
        <w:t xml:space="preserve">, Chen HZ, Hu XJ, Yu ZH, Yang W, Deng M, Zhang YH, </w:t>
      </w:r>
      <w:proofErr w:type="spellStart"/>
      <w:r w:rsidRPr="0077627C">
        <w:rPr>
          <w:rFonts w:ascii="Book Antiqua" w:hAnsi="Book Antiqua" w:cs="宋体"/>
          <w:kern w:val="0"/>
          <w:sz w:val="24"/>
          <w:szCs w:val="24"/>
        </w:rPr>
        <w:t>Ruan</w:t>
      </w:r>
      <w:proofErr w:type="spellEnd"/>
      <w:r w:rsidRPr="0077627C">
        <w:rPr>
          <w:rFonts w:ascii="Book Antiqua" w:hAnsi="Book Antiqua" w:cs="宋体"/>
          <w:kern w:val="0"/>
          <w:sz w:val="24"/>
          <w:szCs w:val="24"/>
        </w:rPr>
        <w:t xml:space="preserve"> B. Use of selective serotonin reuptake inhibitors and risk of upper gastrointestinal bleeding: a systematic review and meta-analysis. </w:t>
      </w:r>
      <w:proofErr w:type="spellStart"/>
      <w:r w:rsidRPr="0077627C">
        <w:rPr>
          <w:rFonts w:ascii="Book Antiqua" w:hAnsi="Book Antiqua" w:cs="宋体"/>
          <w:i/>
          <w:iCs/>
          <w:kern w:val="0"/>
          <w:sz w:val="24"/>
          <w:szCs w:val="24"/>
        </w:rPr>
        <w:t>Clin</w:t>
      </w:r>
      <w:proofErr w:type="spellEnd"/>
      <w:r w:rsidRPr="0077627C">
        <w:rPr>
          <w:rFonts w:ascii="Book Antiqua" w:hAnsi="Book Antiqua" w:cs="宋体"/>
          <w:i/>
          <w:iCs/>
          <w:kern w:val="0"/>
          <w:sz w:val="24"/>
          <w:szCs w:val="24"/>
        </w:rPr>
        <w:t xml:space="preserve"> </w:t>
      </w:r>
      <w:proofErr w:type="spellStart"/>
      <w:r w:rsidRPr="0077627C">
        <w:rPr>
          <w:rFonts w:ascii="Book Antiqua" w:hAnsi="Book Antiqua" w:cs="宋体"/>
          <w:i/>
          <w:iCs/>
          <w:kern w:val="0"/>
          <w:sz w:val="24"/>
          <w:szCs w:val="24"/>
        </w:rPr>
        <w:t>Gastroenterol</w:t>
      </w:r>
      <w:proofErr w:type="spellEnd"/>
      <w:r w:rsidRPr="0077627C">
        <w:rPr>
          <w:rFonts w:ascii="Book Antiqua" w:hAnsi="Book Antiqua" w:cs="宋体"/>
          <w:i/>
          <w:iCs/>
          <w:kern w:val="0"/>
          <w:sz w:val="24"/>
          <w:szCs w:val="24"/>
        </w:rPr>
        <w:t xml:space="preserve"> </w:t>
      </w:r>
      <w:proofErr w:type="spellStart"/>
      <w:r w:rsidRPr="0077627C">
        <w:rPr>
          <w:rFonts w:ascii="Book Antiqua" w:hAnsi="Book Antiqua" w:cs="宋体"/>
          <w:i/>
          <w:iCs/>
          <w:kern w:val="0"/>
          <w:sz w:val="24"/>
          <w:szCs w:val="24"/>
        </w:rPr>
        <w:t>Hepatol</w:t>
      </w:r>
      <w:proofErr w:type="spellEnd"/>
      <w:r w:rsidRPr="0077627C">
        <w:rPr>
          <w:rFonts w:ascii="Book Antiqua" w:hAnsi="Book Antiqua" w:cs="宋体"/>
          <w:kern w:val="0"/>
          <w:sz w:val="24"/>
          <w:szCs w:val="24"/>
        </w:rPr>
        <w:t> 2015; </w:t>
      </w:r>
      <w:r w:rsidRPr="0077627C">
        <w:rPr>
          <w:rFonts w:ascii="Book Antiqua" w:hAnsi="Book Antiqua" w:cs="宋体"/>
          <w:b/>
          <w:bCs/>
          <w:kern w:val="0"/>
          <w:sz w:val="24"/>
          <w:szCs w:val="24"/>
        </w:rPr>
        <w:t>13</w:t>
      </w:r>
      <w:r w:rsidRPr="0077627C">
        <w:rPr>
          <w:rFonts w:ascii="Book Antiqua" w:hAnsi="Book Antiqua" w:cs="宋体"/>
          <w:kern w:val="0"/>
          <w:sz w:val="24"/>
          <w:szCs w:val="24"/>
        </w:rPr>
        <w:t>: 42-50.e3 [PMID: 24993365 DOI: 10.1016/j.cgh.2014.06.021]</w:t>
      </w:r>
    </w:p>
    <w:p w14:paraId="6BB985D0" w14:textId="77777777" w:rsidR="00793CC0" w:rsidRPr="0077627C" w:rsidRDefault="00793CC0" w:rsidP="0038653E">
      <w:pPr>
        <w:widowControl/>
        <w:spacing w:line="360" w:lineRule="auto"/>
        <w:jc w:val="both"/>
        <w:rPr>
          <w:rFonts w:ascii="Book Antiqua" w:hAnsi="Book Antiqua" w:cs="宋体"/>
          <w:kern w:val="0"/>
          <w:sz w:val="24"/>
          <w:szCs w:val="24"/>
        </w:rPr>
      </w:pPr>
      <w:proofErr w:type="gramStart"/>
      <w:r w:rsidRPr="0077627C">
        <w:rPr>
          <w:rFonts w:ascii="Book Antiqua" w:hAnsi="Book Antiqua" w:cs="宋体"/>
          <w:kern w:val="0"/>
          <w:sz w:val="24"/>
          <w:szCs w:val="24"/>
        </w:rPr>
        <w:t>9 </w:t>
      </w:r>
      <w:r w:rsidRPr="0077627C">
        <w:rPr>
          <w:rFonts w:ascii="Book Antiqua" w:hAnsi="Book Antiqua" w:cs="宋体"/>
          <w:b/>
          <w:bCs/>
          <w:kern w:val="0"/>
          <w:sz w:val="24"/>
          <w:szCs w:val="24"/>
        </w:rPr>
        <w:t>Andrade C</w:t>
      </w:r>
      <w:r w:rsidRPr="0077627C">
        <w:rPr>
          <w:rFonts w:ascii="Book Antiqua" w:hAnsi="Book Antiqua" w:cs="宋体"/>
          <w:kern w:val="0"/>
          <w:sz w:val="24"/>
          <w:szCs w:val="24"/>
        </w:rPr>
        <w:t xml:space="preserve">, </w:t>
      </w:r>
      <w:proofErr w:type="spellStart"/>
      <w:r w:rsidRPr="0077627C">
        <w:rPr>
          <w:rFonts w:ascii="Book Antiqua" w:hAnsi="Book Antiqua" w:cs="宋体"/>
          <w:kern w:val="0"/>
          <w:sz w:val="24"/>
          <w:szCs w:val="24"/>
        </w:rPr>
        <w:t>Sandarsh</w:t>
      </w:r>
      <w:proofErr w:type="spellEnd"/>
      <w:r w:rsidRPr="0077627C">
        <w:rPr>
          <w:rFonts w:ascii="Book Antiqua" w:hAnsi="Book Antiqua" w:cs="宋体"/>
          <w:kern w:val="0"/>
          <w:sz w:val="24"/>
          <w:szCs w:val="24"/>
        </w:rPr>
        <w:t xml:space="preserve"> S, </w:t>
      </w:r>
      <w:proofErr w:type="spellStart"/>
      <w:r w:rsidRPr="0077627C">
        <w:rPr>
          <w:rFonts w:ascii="Book Antiqua" w:hAnsi="Book Antiqua" w:cs="宋体"/>
          <w:kern w:val="0"/>
          <w:sz w:val="24"/>
          <w:szCs w:val="24"/>
        </w:rPr>
        <w:t>Chethan</w:t>
      </w:r>
      <w:proofErr w:type="spellEnd"/>
      <w:r w:rsidRPr="0077627C">
        <w:rPr>
          <w:rFonts w:ascii="Book Antiqua" w:hAnsi="Book Antiqua" w:cs="宋体"/>
          <w:kern w:val="0"/>
          <w:sz w:val="24"/>
          <w:szCs w:val="24"/>
        </w:rPr>
        <w:t xml:space="preserve"> KB, </w:t>
      </w:r>
      <w:proofErr w:type="spellStart"/>
      <w:r w:rsidRPr="0077627C">
        <w:rPr>
          <w:rFonts w:ascii="Book Antiqua" w:hAnsi="Book Antiqua" w:cs="宋体"/>
          <w:kern w:val="0"/>
          <w:sz w:val="24"/>
          <w:szCs w:val="24"/>
        </w:rPr>
        <w:t>Nagesh</w:t>
      </w:r>
      <w:proofErr w:type="spellEnd"/>
      <w:r w:rsidRPr="0077627C">
        <w:rPr>
          <w:rFonts w:ascii="Book Antiqua" w:hAnsi="Book Antiqua" w:cs="宋体"/>
          <w:kern w:val="0"/>
          <w:sz w:val="24"/>
          <w:szCs w:val="24"/>
        </w:rPr>
        <w:t xml:space="preserve"> KS.</w:t>
      </w:r>
      <w:proofErr w:type="gramEnd"/>
      <w:r w:rsidRPr="0077627C">
        <w:rPr>
          <w:rFonts w:ascii="Book Antiqua" w:hAnsi="Book Antiqua" w:cs="宋体"/>
          <w:kern w:val="0"/>
          <w:sz w:val="24"/>
          <w:szCs w:val="24"/>
        </w:rPr>
        <w:t xml:space="preserve"> Serotonin reuptake inhibitor antidepressants and abnormal bleeding: a review for clinicians and a reconsideration of </w:t>
      </w:r>
      <w:r w:rsidRPr="0077627C">
        <w:rPr>
          <w:rFonts w:ascii="Book Antiqua" w:hAnsi="Book Antiqua" w:cs="宋体"/>
          <w:kern w:val="0"/>
          <w:sz w:val="24"/>
          <w:szCs w:val="24"/>
        </w:rPr>
        <w:lastRenderedPageBreak/>
        <w:t>mechanisms. </w:t>
      </w:r>
      <w:r w:rsidRPr="0077627C">
        <w:rPr>
          <w:rFonts w:ascii="Book Antiqua" w:hAnsi="Book Antiqua" w:cs="宋体"/>
          <w:i/>
          <w:iCs/>
          <w:kern w:val="0"/>
          <w:sz w:val="24"/>
          <w:szCs w:val="24"/>
        </w:rPr>
        <w:t xml:space="preserve">J </w:t>
      </w:r>
      <w:proofErr w:type="spellStart"/>
      <w:r w:rsidRPr="0077627C">
        <w:rPr>
          <w:rFonts w:ascii="Book Antiqua" w:hAnsi="Book Antiqua" w:cs="宋体"/>
          <w:i/>
          <w:iCs/>
          <w:kern w:val="0"/>
          <w:sz w:val="24"/>
          <w:szCs w:val="24"/>
        </w:rPr>
        <w:t>Clin</w:t>
      </w:r>
      <w:proofErr w:type="spellEnd"/>
      <w:r w:rsidRPr="0077627C">
        <w:rPr>
          <w:rFonts w:ascii="Book Antiqua" w:hAnsi="Book Antiqua" w:cs="宋体"/>
          <w:i/>
          <w:iCs/>
          <w:kern w:val="0"/>
          <w:sz w:val="24"/>
          <w:szCs w:val="24"/>
        </w:rPr>
        <w:t xml:space="preserve"> Psychiatry</w:t>
      </w:r>
      <w:r w:rsidRPr="0077627C">
        <w:rPr>
          <w:rFonts w:ascii="Book Antiqua" w:hAnsi="Book Antiqua" w:cs="宋体"/>
          <w:kern w:val="0"/>
          <w:sz w:val="24"/>
          <w:szCs w:val="24"/>
        </w:rPr>
        <w:t> 2010; </w:t>
      </w:r>
      <w:r w:rsidRPr="0077627C">
        <w:rPr>
          <w:rFonts w:ascii="Book Antiqua" w:hAnsi="Book Antiqua" w:cs="宋体"/>
          <w:b/>
          <w:bCs/>
          <w:kern w:val="0"/>
          <w:sz w:val="24"/>
          <w:szCs w:val="24"/>
        </w:rPr>
        <w:t>71</w:t>
      </w:r>
      <w:r w:rsidRPr="0077627C">
        <w:rPr>
          <w:rFonts w:ascii="Book Antiqua" w:hAnsi="Book Antiqua" w:cs="宋体"/>
          <w:kern w:val="0"/>
          <w:sz w:val="24"/>
          <w:szCs w:val="24"/>
        </w:rPr>
        <w:t>: 1565-1575 [PMID: 21190637 DOI: 10.4088/JCP.09r05786blu]</w:t>
      </w:r>
    </w:p>
    <w:p w14:paraId="474F6610" w14:textId="77777777" w:rsidR="00793CC0" w:rsidRPr="0077627C" w:rsidRDefault="00793CC0" w:rsidP="0038653E">
      <w:pPr>
        <w:widowControl/>
        <w:spacing w:line="360" w:lineRule="auto"/>
        <w:jc w:val="both"/>
        <w:rPr>
          <w:rFonts w:ascii="Book Antiqua" w:hAnsi="Book Antiqua" w:cs="宋体"/>
          <w:kern w:val="0"/>
          <w:sz w:val="24"/>
          <w:szCs w:val="24"/>
        </w:rPr>
      </w:pPr>
      <w:proofErr w:type="gramStart"/>
      <w:r w:rsidRPr="0077627C">
        <w:rPr>
          <w:rFonts w:ascii="Book Antiqua" w:hAnsi="Book Antiqua" w:cs="宋体"/>
          <w:kern w:val="0"/>
          <w:sz w:val="24"/>
          <w:szCs w:val="24"/>
        </w:rPr>
        <w:t>10 </w:t>
      </w:r>
      <w:proofErr w:type="spellStart"/>
      <w:r w:rsidRPr="0077627C">
        <w:rPr>
          <w:rFonts w:ascii="Book Antiqua" w:hAnsi="Book Antiqua" w:cs="宋体"/>
          <w:b/>
          <w:bCs/>
          <w:kern w:val="0"/>
          <w:sz w:val="24"/>
          <w:szCs w:val="24"/>
        </w:rPr>
        <w:t>Szary</w:t>
      </w:r>
      <w:proofErr w:type="spellEnd"/>
      <w:r w:rsidRPr="0077627C">
        <w:rPr>
          <w:rFonts w:ascii="Book Antiqua" w:hAnsi="Book Antiqua" w:cs="宋体"/>
          <w:b/>
          <w:bCs/>
          <w:kern w:val="0"/>
          <w:sz w:val="24"/>
          <w:szCs w:val="24"/>
        </w:rPr>
        <w:t xml:space="preserve"> NM</w:t>
      </w:r>
      <w:r w:rsidRPr="0077627C">
        <w:rPr>
          <w:rFonts w:ascii="Book Antiqua" w:hAnsi="Book Antiqua" w:cs="宋体"/>
          <w:kern w:val="0"/>
          <w:sz w:val="24"/>
          <w:szCs w:val="24"/>
        </w:rPr>
        <w:t>, Al-</w:t>
      </w:r>
      <w:proofErr w:type="spellStart"/>
      <w:r w:rsidRPr="0077627C">
        <w:rPr>
          <w:rFonts w:ascii="Book Antiqua" w:hAnsi="Book Antiqua" w:cs="宋体"/>
          <w:kern w:val="0"/>
          <w:sz w:val="24"/>
          <w:szCs w:val="24"/>
        </w:rPr>
        <w:t>Kawas</w:t>
      </w:r>
      <w:proofErr w:type="spellEnd"/>
      <w:r w:rsidRPr="0077627C">
        <w:rPr>
          <w:rFonts w:ascii="Book Antiqua" w:hAnsi="Book Antiqua" w:cs="宋体"/>
          <w:kern w:val="0"/>
          <w:sz w:val="24"/>
          <w:szCs w:val="24"/>
        </w:rPr>
        <w:t xml:space="preserve"> FH.</w:t>
      </w:r>
      <w:proofErr w:type="gramEnd"/>
      <w:r w:rsidRPr="0077627C">
        <w:rPr>
          <w:rFonts w:ascii="Book Antiqua" w:hAnsi="Book Antiqua" w:cs="宋体"/>
          <w:kern w:val="0"/>
          <w:sz w:val="24"/>
          <w:szCs w:val="24"/>
        </w:rPr>
        <w:t xml:space="preserve"> Complications of endoscopic retrograde cholangiopancreatography: how to avoid and manage them. </w:t>
      </w:r>
      <w:proofErr w:type="spellStart"/>
      <w:r w:rsidRPr="0077627C">
        <w:rPr>
          <w:rFonts w:ascii="Book Antiqua" w:hAnsi="Book Antiqua" w:cs="宋体"/>
          <w:i/>
          <w:iCs/>
          <w:kern w:val="0"/>
          <w:sz w:val="24"/>
          <w:szCs w:val="24"/>
        </w:rPr>
        <w:t>Gastroenterol</w:t>
      </w:r>
      <w:proofErr w:type="spellEnd"/>
      <w:r w:rsidRPr="0077627C">
        <w:rPr>
          <w:rFonts w:ascii="Book Antiqua" w:hAnsi="Book Antiqua" w:cs="宋体"/>
          <w:i/>
          <w:iCs/>
          <w:kern w:val="0"/>
          <w:sz w:val="24"/>
          <w:szCs w:val="24"/>
        </w:rPr>
        <w:t xml:space="preserve"> </w:t>
      </w:r>
      <w:proofErr w:type="spellStart"/>
      <w:r w:rsidRPr="0077627C">
        <w:rPr>
          <w:rFonts w:ascii="Book Antiqua" w:hAnsi="Book Antiqua" w:cs="宋体"/>
          <w:i/>
          <w:iCs/>
          <w:kern w:val="0"/>
          <w:sz w:val="24"/>
          <w:szCs w:val="24"/>
        </w:rPr>
        <w:t>Hepatol</w:t>
      </w:r>
      <w:proofErr w:type="spellEnd"/>
      <w:r w:rsidRPr="0077627C">
        <w:rPr>
          <w:rFonts w:ascii="Book Antiqua" w:hAnsi="Book Antiqua" w:cs="宋体"/>
          <w:i/>
          <w:iCs/>
          <w:kern w:val="0"/>
          <w:sz w:val="24"/>
          <w:szCs w:val="24"/>
        </w:rPr>
        <w:t xml:space="preserve"> (N Y)</w:t>
      </w:r>
      <w:r w:rsidRPr="0077627C">
        <w:rPr>
          <w:rFonts w:ascii="Book Antiqua" w:hAnsi="Book Antiqua" w:cs="宋体"/>
          <w:kern w:val="0"/>
          <w:sz w:val="24"/>
          <w:szCs w:val="24"/>
        </w:rPr>
        <w:t> 2013; </w:t>
      </w:r>
      <w:r w:rsidRPr="0077627C">
        <w:rPr>
          <w:rFonts w:ascii="Book Antiqua" w:hAnsi="Book Antiqua" w:cs="宋体"/>
          <w:b/>
          <w:bCs/>
          <w:kern w:val="0"/>
          <w:sz w:val="24"/>
          <w:szCs w:val="24"/>
        </w:rPr>
        <w:t>9</w:t>
      </w:r>
      <w:r w:rsidRPr="0077627C">
        <w:rPr>
          <w:rFonts w:ascii="Book Antiqua" w:hAnsi="Book Antiqua" w:cs="宋体"/>
          <w:kern w:val="0"/>
          <w:sz w:val="24"/>
          <w:szCs w:val="24"/>
        </w:rPr>
        <w:t>: 496-504 [PMID: 24719597]</w:t>
      </w:r>
    </w:p>
    <w:p w14:paraId="4C0B440F" w14:textId="77777777" w:rsidR="00793CC0" w:rsidRPr="0077627C" w:rsidRDefault="00793CC0" w:rsidP="0038653E">
      <w:pPr>
        <w:widowControl/>
        <w:spacing w:line="360" w:lineRule="auto"/>
        <w:jc w:val="both"/>
        <w:rPr>
          <w:rFonts w:ascii="Book Antiqua" w:hAnsi="Book Antiqua" w:cs="宋体"/>
          <w:kern w:val="0"/>
          <w:sz w:val="24"/>
          <w:szCs w:val="24"/>
        </w:rPr>
      </w:pPr>
      <w:r w:rsidRPr="0077627C">
        <w:rPr>
          <w:rFonts w:ascii="Book Antiqua" w:hAnsi="Book Antiqua" w:cs="宋体"/>
          <w:kern w:val="0"/>
          <w:sz w:val="24"/>
          <w:szCs w:val="24"/>
        </w:rPr>
        <w:t>11 </w:t>
      </w:r>
      <w:proofErr w:type="spellStart"/>
      <w:r w:rsidRPr="0077627C">
        <w:rPr>
          <w:rFonts w:ascii="Book Antiqua" w:hAnsi="Book Antiqua" w:cs="宋体"/>
          <w:b/>
          <w:bCs/>
          <w:kern w:val="0"/>
          <w:sz w:val="24"/>
          <w:szCs w:val="24"/>
        </w:rPr>
        <w:t>Loke</w:t>
      </w:r>
      <w:proofErr w:type="spellEnd"/>
      <w:r w:rsidRPr="0077627C">
        <w:rPr>
          <w:rFonts w:ascii="Book Antiqua" w:hAnsi="Book Antiqua" w:cs="宋体"/>
          <w:b/>
          <w:bCs/>
          <w:kern w:val="0"/>
          <w:sz w:val="24"/>
          <w:szCs w:val="24"/>
        </w:rPr>
        <w:t xml:space="preserve"> YK</w:t>
      </w:r>
      <w:r w:rsidRPr="0077627C">
        <w:rPr>
          <w:rFonts w:ascii="Book Antiqua" w:hAnsi="Book Antiqua" w:cs="宋体"/>
          <w:kern w:val="0"/>
          <w:sz w:val="24"/>
          <w:szCs w:val="24"/>
        </w:rPr>
        <w:t xml:space="preserve">, </w:t>
      </w:r>
      <w:proofErr w:type="spellStart"/>
      <w:r w:rsidRPr="0077627C">
        <w:rPr>
          <w:rFonts w:ascii="Book Antiqua" w:hAnsi="Book Antiqua" w:cs="宋体"/>
          <w:kern w:val="0"/>
          <w:sz w:val="24"/>
          <w:szCs w:val="24"/>
        </w:rPr>
        <w:t>Trivedi</w:t>
      </w:r>
      <w:proofErr w:type="spellEnd"/>
      <w:r w:rsidRPr="0077627C">
        <w:rPr>
          <w:rFonts w:ascii="Book Antiqua" w:hAnsi="Book Antiqua" w:cs="宋体"/>
          <w:kern w:val="0"/>
          <w:sz w:val="24"/>
          <w:szCs w:val="24"/>
        </w:rPr>
        <w:t xml:space="preserve"> AN, Singh S. Meta-analysis: gastrointestinal bleeding due to interaction between selective serotonin uptake inhibitors and non-steroidal anti-inflammatory drugs. </w:t>
      </w:r>
      <w:r w:rsidRPr="0077627C">
        <w:rPr>
          <w:rFonts w:ascii="Book Antiqua" w:hAnsi="Book Antiqua" w:cs="宋体"/>
          <w:i/>
          <w:iCs/>
          <w:kern w:val="0"/>
          <w:sz w:val="24"/>
          <w:szCs w:val="24"/>
        </w:rPr>
        <w:t xml:space="preserve">Aliment </w:t>
      </w:r>
      <w:proofErr w:type="spellStart"/>
      <w:r w:rsidRPr="0077627C">
        <w:rPr>
          <w:rFonts w:ascii="Book Antiqua" w:hAnsi="Book Antiqua" w:cs="宋体"/>
          <w:i/>
          <w:iCs/>
          <w:kern w:val="0"/>
          <w:sz w:val="24"/>
          <w:szCs w:val="24"/>
        </w:rPr>
        <w:t>Pharmacol</w:t>
      </w:r>
      <w:proofErr w:type="spellEnd"/>
      <w:r w:rsidRPr="0077627C">
        <w:rPr>
          <w:rFonts w:ascii="Book Antiqua" w:hAnsi="Book Antiqua" w:cs="宋体"/>
          <w:i/>
          <w:iCs/>
          <w:kern w:val="0"/>
          <w:sz w:val="24"/>
          <w:szCs w:val="24"/>
        </w:rPr>
        <w:t xml:space="preserve"> </w:t>
      </w:r>
      <w:proofErr w:type="spellStart"/>
      <w:r w:rsidRPr="0077627C">
        <w:rPr>
          <w:rFonts w:ascii="Book Antiqua" w:hAnsi="Book Antiqua" w:cs="宋体"/>
          <w:i/>
          <w:iCs/>
          <w:kern w:val="0"/>
          <w:sz w:val="24"/>
          <w:szCs w:val="24"/>
        </w:rPr>
        <w:t>Ther</w:t>
      </w:r>
      <w:proofErr w:type="spellEnd"/>
      <w:r w:rsidRPr="0077627C">
        <w:rPr>
          <w:rFonts w:ascii="Book Antiqua" w:hAnsi="Book Antiqua" w:cs="宋体"/>
          <w:kern w:val="0"/>
          <w:sz w:val="24"/>
          <w:szCs w:val="24"/>
        </w:rPr>
        <w:t> 2008; </w:t>
      </w:r>
      <w:r w:rsidRPr="0077627C">
        <w:rPr>
          <w:rFonts w:ascii="Book Antiqua" w:hAnsi="Book Antiqua" w:cs="宋体"/>
          <w:b/>
          <w:bCs/>
          <w:kern w:val="0"/>
          <w:sz w:val="24"/>
          <w:szCs w:val="24"/>
        </w:rPr>
        <w:t>27</w:t>
      </w:r>
      <w:r w:rsidRPr="0077627C">
        <w:rPr>
          <w:rFonts w:ascii="Book Antiqua" w:hAnsi="Book Antiqua" w:cs="宋体"/>
          <w:kern w:val="0"/>
          <w:sz w:val="24"/>
          <w:szCs w:val="24"/>
        </w:rPr>
        <w:t>: 31-40 [PMID: 17919277 DOI: 10.1111/j.1365-2036.2007.03541.x]</w:t>
      </w:r>
    </w:p>
    <w:p w14:paraId="673EE1E4" w14:textId="77777777" w:rsidR="00793CC0" w:rsidRPr="0077627C" w:rsidRDefault="00793CC0" w:rsidP="0038653E">
      <w:pPr>
        <w:widowControl/>
        <w:spacing w:line="360" w:lineRule="auto"/>
        <w:jc w:val="both"/>
        <w:rPr>
          <w:rFonts w:ascii="Book Antiqua" w:hAnsi="Book Antiqua" w:cs="宋体"/>
          <w:kern w:val="0"/>
          <w:sz w:val="24"/>
          <w:szCs w:val="24"/>
        </w:rPr>
      </w:pPr>
      <w:r w:rsidRPr="0077627C">
        <w:rPr>
          <w:rFonts w:ascii="Book Antiqua" w:hAnsi="Book Antiqua" w:cs="宋体"/>
          <w:kern w:val="0"/>
          <w:sz w:val="24"/>
          <w:szCs w:val="24"/>
        </w:rPr>
        <w:t>12 </w:t>
      </w:r>
      <w:proofErr w:type="spellStart"/>
      <w:r w:rsidRPr="0077627C">
        <w:rPr>
          <w:rFonts w:ascii="Book Antiqua" w:hAnsi="Book Antiqua" w:cs="宋体"/>
          <w:b/>
          <w:bCs/>
          <w:kern w:val="0"/>
          <w:sz w:val="24"/>
          <w:szCs w:val="24"/>
        </w:rPr>
        <w:t>Dall</w:t>
      </w:r>
      <w:proofErr w:type="spellEnd"/>
      <w:r w:rsidRPr="0077627C">
        <w:rPr>
          <w:rFonts w:ascii="Book Antiqua" w:hAnsi="Book Antiqua" w:cs="宋体"/>
          <w:b/>
          <w:bCs/>
          <w:kern w:val="0"/>
          <w:sz w:val="24"/>
          <w:szCs w:val="24"/>
        </w:rPr>
        <w:t xml:space="preserve"> M</w:t>
      </w:r>
      <w:r w:rsidRPr="0077627C">
        <w:rPr>
          <w:rFonts w:ascii="Book Antiqua" w:hAnsi="Book Antiqua" w:cs="宋体"/>
          <w:kern w:val="0"/>
          <w:sz w:val="24"/>
          <w:szCs w:val="24"/>
        </w:rPr>
        <w:t xml:space="preserve">, </w:t>
      </w:r>
      <w:proofErr w:type="spellStart"/>
      <w:r w:rsidRPr="0077627C">
        <w:rPr>
          <w:rFonts w:ascii="Book Antiqua" w:hAnsi="Book Antiqua" w:cs="宋体"/>
          <w:kern w:val="0"/>
          <w:sz w:val="24"/>
          <w:szCs w:val="24"/>
        </w:rPr>
        <w:t>Schaffalitzky</w:t>
      </w:r>
      <w:proofErr w:type="spellEnd"/>
      <w:r w:rsidRPr="0077627C">
        <w:rPr>
          <w:rFonts w:ascii="Book Antiqua" w:hAnsi="Book Antiqua" w:cs="宋体"/>
          <w:kern w:val="0"/>
          <w:sz w:val="24"/>
          <w:szCs w:val="24"/>
        </w:rPr>
        <w:t xml:space="preserve"> de </w:t>
      </w:r>
      <w:proofErr w:type="spellStart"/>
      <w:r w:rsidRPr="0077627C">
        <w:rPr>
          <w:rFonts w:ascii="Book Antiqua" w:hAnsi="Book Antiqua" w:cs="宋体"/>
          <w:kern w:val="0"/>
          <w:sz w:val="24"/>
          <w:szCs w:val="24"/>
        </w:rPr>
        <w:t>Muckadell</w:t>
      </w:r>
      <w:proofErr w:type="spellEnd"/>
      <w:r w:rsidRPr="0077627C">
        <w:rPr>
          <w:rFonts w:ascii="Book Antiqua" w:hAnsi="Book Antiqua" w:cs="宋体"/>
          <w:kern w:val="0"/>
          <w:sz w:val="24"/>
          <w:szCs w:val="24"/>
        </w:rPr>
        <w:t xml:space="preserve"> OB, Lassen AT, Hansen JM, Hallas J. </w:t>
      </w:r>
      <w:proofErr w:type="gramStart"/>
      <w:r w:rsidRPr="0077627C">
        <w:rPr>
          <w:rFonts w:ascii="Book Antiqua" w:hAnsi="Book Antiqua" w:cs="宋体"/>
          <w:kern w:val="0"/>
          <w:sz w:val="24"/>
          <w:szCs w:val="24"/>
        </w:rPr>
        <w:t>An association between selective serotonin reuptake inhibitor use and serious upper gastrointestinal bleeding.</w:t>
      </w:r>
      <w:proofErr w:type="gramEnd"/>
      <w:r w:rsidRPr="0077627C">
        <w:rPr>
          <w:rFonts w:ascii="Book Antiqua" w:hAnsi="Book Antiqua" w:cs="宋体"/>
          <w:kern w:val="0"/>
          <w:sz w:val="24"/>
          <w:szCs w:val="24"/>
        </w:rPr>
        <w:t> </w:t>
      </w:r>
      <w:proofErr w:type="spellStart"/>
      <w:r w:rsidRPr="0077627C">
        <w:rPr>
          <w:rFonts w:ascii="Book Antiqua" w:hAnsi="Book Antiqua" w:cs="宋体"/>
          <w:i/>
          <w:iCs/>
          <w:kern w:val="0"/>
          <w:sz w:val="24"/>
          <w:szCs w:val="24"/>
        </w:rPr>
        <w:t>Clin</w:t>
      </w:r>
      <w:proofErr w:type="spellEnd"/>
      <w:r w:rsidRPr="0077627C">
        <w:rPr>
          <w:rFonts w:ascii="Book Antiqua" w:hAnsi="Book Antiqua" w:cs="宋体"/>
          <w:i/>
          <w:iCs/>
          <w:kern w:val="0"/>
          <w:sz w:val="24"/>
          <w:szCs w:val="24"/>
        </w:rPr>
        <w:t xml:space="preserve"> </w:t>
      </w:r>
      <w:proofErr w:type="spellStart"/>
      <w:r w:rsidRPr="0077627C">
        <w:rPr>
          <w:rFonts w:ascii="Book Antiqua" w:hAnsi="Book Antiqua" w:cs="宋体"/>
          <w:i/>
          <w:iCs/>
          <w:kern w:val="0"/>
          <w:sz w:val="24"/>
          <w:szCs w:val="24"/>
        </w:rPr>
        <w:t>Gastroenterol</w:t>
      </w:r>
      <w:proofErr w:type="spellEnd"/>
      <w:r w:rsidRPr="0077627C">
        <w:rPr>
          <w:rFonts w:ascii="Book Antiqua" w:hAnsi="Book Antiqua" w:cs="宋体"/>
          <w:i/>
          <w:iCs/>
          <w:kern w:val="0"/>
          <w:sz w:val="24"/>
          <w:szCs w:val="24"/>
        </w:rPr>
        <w:t xml:space="preserve"> </w:t>
      </w:r>
      <w:proofErr w:type="spellStart"/>
      <w:r w:rsidRPr="0077627C">
        <w:rPr>
          <w:rFonts w:ascii="Book Antiqua" w:hAnsi="Book Antiqua" w:cs="宋体"/>
          <w:i/>
          <w:iCs/>
          <w:kern w:val="0"/>
          <w:sz w:val="24"/>
          <w:szCs w:val="24"/>
        </w:rPr>
        <w:t>Hepatol</w:t>
      </w:r>
      <w:proofErr w:type="spellEnd"/>
      <w:r w:rsidRPr="0077627C">
        <w:rPr>
          <w:rFonts w:ascii="Book Antiqua" w:hAnsi="Book Antiqua" w:cs="宋体"/>
          <w:kern w:val="0"/>
          <w:sz w:val="24"/>
          <w:szCs w:val="24"/>
        </w:rPr>
        <w:t> 2009; </w:t>
      </w:r>
      <w:r w:rsidRPr="0077627C">
        <w:rPr>
          <w:rFonts w:ascii="Book Antiqua" w:hAnsi="Book Antiqua" w:cs="宋体"/>
          <w:b/>
          <w:bCs/>
          <w:kern w:val="0"/>
          <w:sz w:val="24"/>
          <w:szCs w:val="24"/>
        </w:rPr>
        <w:t>7</w:t>
      </w:r>
      <w:r w:rsidRPr="0077627C">
        <w:rPr>
          <w:rFonts w:ascii="Book Antiqua" w:hAnsi="Book Antiqua" w:cs="宋体"/>
          <w:kern w:val="0"/>
          <w:sz w:val="24"/>
          <w:szCs w:val="24"/>
        </w:rPr>
        <w:t>: 1314-1321 [PMID: 19716436 DOI: 10.1016/j.cgh.2009.08.019]</w:t>
      </w:r>
    </w:p>
    <w:p w14:paraId="2AFF39F7" w14:textId="21C135CF" w:rsidR="00F24A20" w:rsidRDefault="00793CC0" w:rsidP="0038653E">
      <w:pPr>
        <w:widowControl/>
        <w:spacing w:line="360" w:lineRule="auto"/>
        <w:jc w:val="both"/>
        <w:rPr>
          <w:rFonts w:ascii="Book Antiqua" w:hAnsi="Book Antiqua" w:cs="宋体"/>
          <w:kern w:val="0"/>
          <w:sz w:val="24"/>
          <w:szCs w:val="24"/>
          <w:lang w:eastAsia="zh-CN"/>
        </w:rPr>
      </w:pPr>
      <w:r w:rsidRPr="0077627C">
        <w:rPr>
          <w:rFonts w:ascii="Book Antiqua" w:hAnsi="Book Antiqua" w:cs="宋体"/>
          <w:kern w:val="0"/>
          <w:sz w:val="24"/>
          <w:szCs w:val="24"/>
        </w:rPr>
        <w:t>13 </w:t>
      </w:r>
      <w:r w:rsidRPr="0077627C">
        <w:rPr>
          <w:rFonts w:ascii="Book Antiqua" w:hAnsi="Book Antiqua" w:cs="宋体"/>
          <w:b/>
          <w:bCs/>
          <w:kern w:val="0"/>
          <w:sz w:val="24"/>
          <w:szCs w:val="24"/>
        </w:rPr>
        <w:t>Dalton SO</w:t>
      </w:r>
      <w:r w:rsidRPr="0077627C">
        <w:rPr>
          <w:rFonts w:ascii="Book Antiqua" w:hAnsi="Book Antiqua" w:cs="宋体"/>
          <w:kern w:val="0"/>
          <w:sz w:val="24"/>
          <w:szCs w:val="24"/>
        </w:rPr>
        <w:t xml:space="preserve">, Johansen C, </w:t>
      </w:r>
      <w:proofErr w:type="spellStart"/>
      <w:r w:rsidRPr="0077627C">
        <w:rPr>
          <w:rFonts w:ascii="Book Antiqua" w:hAnsi="Book Antiqua" w:cs="宋体"/>
          <w:kern w:val="0"/>
          <w:sz w:val="24"/>
          <w:szCs w:val="24"/>
        </w:rPr>
        <w:t>Mellemkjaer</w:t>
      </w:r>
      <w:proofErr w:type="spellEnd"/>
      <w:r w:rsidRPr="0077627C">
        <w:rPr>
          <w:rFonts w:ascii="Book Antiqua" w:hAnsi="Book Antiqua" w:cs="宋体"/>
          <w:kern w:val="0"/>
          <w:sz w:val="24"/>
          <w:szCs w:val="24"/>
        </w:rPr>
        <w:t xml:space="preserve"> L, </w:t>
      </w:r>
      <w:proofErr w:type="spellStart"/>
      <w:r w:rsidRPr="0077627C">
        <w:rPr>
          <w:rFonts w:ascii="Book Antiqua" w:hAnsi="Book Antiqua" w:cs="宋体"/>
          <w:kern w:val="0"/>
          <w:sz w:val="24"/>
          <w:szCs w:val="24"/>
        </w:rPr>
        <w:t>Nørgård</w:t>
      </w:r>
      <w:proofErr w:type="spellEnd"/>
      <w:r w:rsidRPr="0077627C">
        <w:rPr>
          <w:rFonts w:ascii="Book Antiqua" w:hAnsi="Book Antiqua" w:cs="宋体"/>
          <w:kern w:val="0"/>
          <w:sz w:val="24"/>
          <w:szCs w:val="24"/>
        </w:rPr>
        <w:t xml:space="preserve"> B, </w:t>
      </w:r>
      <w:proofErr w:type="spellStart"/>
      <w:r w:rsidRPr="0077627C">
        <w:rPr>
          <w:rFonts w:ascii="Book Antiqua" w:hAnsi="Book Antiqua" w:cs="宋体"/>
          <w:kern w:val="0"/>
          <w:sz w:val="24"/>
          <w:szCs w:val="24"/>
        </w:rPr>
        <w:t>Sørensen</w:t>
      </w:r>
      <w:proofErr w:type="spellEnd"/>
      <w:r w:rsidRPr="0077627C">
        <w:rPr>
          <w:rFonts w:ascii="Book Antiqua" w:hAnsi="Book Antiqua" w:cs="宋体"/>
          <w:kern w:val="0"/>
          <w:sz w:val="24"/>
          <w:szCs w:val="24"/>
        </w:rPr>
        <w:t xml:space="preserve"> HT, Olsen JH. Use of selective serotonin reuptake inhibitors and risk of upper gastrointestinal tract bleeding: a population-based cohort study. </w:t>
      </w:r>
      <w:r w:rsidRPr="0077627C">
        <w:rPr>
          <w:rFonts w:ascii="Book Antiqua" w:hAnsi="Book Antiqua" w:cs="宋体"/>
          <w:i/>
          <w:iCs/>
          <w:kern w:val="0"/>
          <w:sz w:val="24"/>
          <w:szCs w:val="24"/>
        </w:rPr>
        <w:t>Arch Intern Med</w:t>
      </w:r>
      <w:r w:rsidRPr="0077627C">
        <w:rPr>
          <w:rFonts w:ascii="Book Antiqua" w:hAnsi="Book Antiqua" w:cs="宋体"/>
          <w:kern w:val="0"/>
          <w:sz w:val="24"/>
          <w:szCs w:val="24"/>
        </w:rPr>
        <w:t> 2003; </w:t>
      </w:r>
      <w:r w:rsidRPr="0077627C">
        <w:rPr>
          <w:rFonts w:ascii="Book Antiqua" w:hAnsi="Book Antiqua" w:cs="宋体"/>
          <w:b/>
          <w:bCs/>
          <w:kern w:val="0"/>
          <w:sz w:val="24"/>
          <w:szCs w:val="24"/>
        </w:rPr>
        <w:t>163</w:t>
      </w:r>
      <w:r w:rsidRPr="0077627C">
        <w:rPr>
          <w:rFonts w:ascii="Book Antiqua" w:hAnsi="Book Antiqua" w:cs="宋体"/>
          <w:kern w:val="0"/>
          <w:sz w:val="24"/>
          <w:szCs w:val="24"/>
        </w:rPr>
        <w:t>: 59-64 [PMID: 12523917 DOI: 10.1001/archinte.163.1.59]</w:t>
      </w:r>
    </w:p>
    <w:p w14:paraId="0C3A0897" w14:textId="77777777" w:rsidR="00793CC0" w:rsidRPr="00793CC0" w:rsidRDefault="00793CC0" w:rsidP="0038653E">
      <w:pPr>
        <w:widowControl/>
        <w:spacing w:line="360" w:lineRule="auto"/>
        <w:jc w:val="both"/>
        <w:rPr>
          <w:rStyle w:val="af0"/>
          <w:rFonts w:ascii="Book Antiqua" w:hAnsi="Book Antiqua" w:cs="宋体"/>
          <w:b w:val="0"/>
          <w:bCs w:val="0"/>
          <w:kern w:val="0"/>
          <w:sz w:val="24"/>
          <w:szCs w:val="24"/>
          <w:lang w:eastAsia="zh-CN"/>
        </w:rPr>
      </w:pPr>
    </w:p>
    <w:p w14:paraId="601777F5" w14:textId="296839C9" w:rsidR="00B46DD0" w:rsidRPr="00F24A20" w:rsidRDefault="00B46DD0" w:rsidP="0038653E">
      <w:pPr>
        <w:spacing w:line="360" w:lineRule="auto"/>
        <w:ind w:right="120"/>
        <w:jc w:val="both"/>
        <w:rPr>
          <w:rFonts w:ascii="Book Antiqua" w:hAnsi="Book Antiqua"/>
          <w:b/>
          <w:bCs/>
          <w:color w:val="000000"/>
          <w:sz w:val="24"/>
          <w:szCs w:val="24"/>
          <w:lang w:eastAsia="zh-CN"/>
        </w:rPr>
      </w:pPr>
      <w:r w:rsidRPr="00F24A20">
        <w:rPr>
          <w:rStyle w:val="af0"/>
          <w:rFonts w:ascii="Book Antiqua" w:hAnsi="Book Antiqua" w:cs="Arial"/>
          <w:bCs w:val="0"/>
          <w:noProof/>
          <w:color w:val="000000"/>
          <w:sz w:val="24"/>
          <w:szCs w:val="24"/>
        </w:rPr>
        <w:t>P-Reviewer</w:t>
      </w:r>
      <w:r w:rsidRPr="00F24A20">
        <w:rPr>
          <w:rStyle w:val="af0"/>
          <w:rFonts w:ascii="Book Antiqua" w:hAnsi="Book Antiqua" w:cs="Arial"/>
          <w:bCs w:val="0"/>
          <w:noProof/>
          <w:color w:val="000000"/>
          <w:sz w:val="24"/>
          <w:szCs w:val="24"/>
          <w:lang w:eastAsia="zh-CN"/>
        </w:rPr>
        <w:t>:</w:t>
      </w:r>
      <w:r w:rsidRPr="00F24A20">
        <w:rPr>
          <w:rFonts w:ascii="Book Antiqua" w:hAnsi="Book Antiqua"/>
          <w:bCs/>
          <w:color w:val="000000"/>
          <w:sz w:val="24"/>
          <w:szCs w:val="24"/>
        </w:rPr>
        <w:t xml:space="preserve">  </w:t>
      </w:r>
      <w:proofErr w:type="spellStart"/>
      <w:r w:rsidR="00F24A20" w:rsidRPr="00F24A20">
        <w:rPr>
          <w:rFonts w:ascii="Book Antiqua" w:hAnsi="Book Antiqua"/>
          <w:bCs/>
          <w:color w:val="000000"/>
          <w:sz w:val="24"/>
          <w:szCs w:val="24"/>
        </w:rPr>
        <w:t>Caillol</w:t>
      </w:r>
      <w:proofErr w:type="spellEnd"/>
      <w:r w:rsidR="00F24A20" w:rsidRPr="00F24A20">
        <w:rPr>
          <w:rFonts w:ascii="Book Antiqua" w:hAnsi="Book Antiqua"/>
          <w:bCs/>
          <w:color w:val="000000"/>
          <w:sz w:val="24"/>
          <w:szCs w:val="24"/>
        </w:rPr>
        <w:t xml:space="preserve"> F</w:t>
      </w:r>
      <w:r w:rsidR="00F24A20" w:rsidRPr="00F24A20">
        <w:rPr>
          <w:rFonts w:ascii="Book Antiqua" w:hAnsi="Book Antiqua"/>
          <w:bCs/>
          <w:color w:val="000000"/>
          <w:sz w:val="24"/>
          <w:szCs w:val="24"/>
          <w:lang w:eastAsia="zh-CN"/>
        </w:rPr>
        <w:t>,</w:t>
      </w:r>
      <w:r w:rsidR="00F24A20" w:rsidRPr="00F24A20">
        <w:rPr>
          <w:rFonts w:ascii="Book Antiqua" w:hAnsi="Book Antiqua"/>
          <w:sz w:val="24"/>
          <w:szCs w:val="24"/>
        </w:rPr>
        <w:t xml:space="preserve"> </w:t>
      </w:r>
      <w:proofErr w:type="spellStart"/>
      <w:r w:rsidR="00F24A20" w:rsidRPr="00F24A20">
        <w:rPr>
          <w:rFonts w:ascii="Book Antiqua" w:hAnsi="Book Antiqua"/>
          <w:bCs/>
          <w:color w:val="000000"/>
          <w:sz w:val="24"/>
          <w:szCs w:val="24"/>
          <w:lang w:eastAsia="zh-CN"/>
        </w:rPr>
        <w:t>Hlava</w:t>
      </w:r>
      <w:proofErr w:type="spellEnd"/>
      <w:r w:rsidR="00F24A20" w:rsidRPr="00F24A20">
        <w:rPr>
          <w:rFonts w:ascii="Book Antiqua" w:hAnsi="Book Antiqua"/>
          <w:bCs/>
          <w:color w:val="000000"/>
          <w:sz w:val="24"/>
          <w:szCs w:val="24"/>
          <w:lang w:eastAsia="zh-CN"/>
        </w:rPr>
        <w:t xml:space="preserve"> S,</w:t>
      </w:r>
      <w:r w:rsidRPr="00F24A20">
        <w:rPr>
          <w:rFonts w:ascii="Book Antiqua" w:hAnsi="Book Antiqua"/>
          <w:bCs/>
          <w:color w:val="000000"/>
          <w:sz w:val="24"/>
          <w:szCs w:val="24"/>
        </w:rPr>
        <w:t xml:space="preserve"> </w:t>
      </w:r>
      <w:proofErr w:type="gramStart"/>
      <w:r w:rsidR="00F24A20" w:rsidRPr="00F24A20">
        <w:rPr>
          <w:rFonts w:ascii="Book Antiqua" w:hAnsi="Book Antiqua"/>
          <w:bCs/>
          <w:color w:val="000000"/>
          <w:sz w:val="24"/>
          <w:szCs w:val="24"/>
        </w:rPr>
        <w:t>Kitamura</w:t>
      </w:r>
      <w:proofErr w:type="gramEnd"/>
      <w:r w:rsidR="00F24A20" w:rsidRPr="00F24A20">
        <w:rPr>
          <w:rFonts w:ascii="Book Antiqua" w:hAnsi="Book Antiqua"/>
          <w:bCs/>
          <w:color w:val="000000"/>
          <w:sz w:val="24"/>
          <w:szCs w:val="24"/>
          <w:lang w:eastAsia="zh-CN"/>
        </w:rPr>
        <w:t xml:space="preserve"> </w:t>
      </w:r>
      <w:r w:rsidR="00F24A20" w:rsidRPr="00F24A20">
        <w:rPr>
          <w:rFonts w:ascii="Book Antiqua" w:hAnsi="Book Antiqua"/>
          <w:bCs/>
          <w:color w:val="000000"/>
          <w:sz w:val="24"/>
          <w:szCs w:val="24"/>
        </w:rPr>
        <w:t>K</w:t>
      </w:r>
      <w:r w:rsidR="00F24A20" w:rsidRPr="00F24A20">
        <w:rPr>
          <w:rFonts w:ascii="Book Antiqua" w:hAnsi="Book Antiqua"/>
          <w:bCs/>
          <w:color w:val="000000"/>
          <w:sz w:val="24"/>
          <w:szCs w:val="24"/>
          <w:lang w:eastAsia="zh-CN"/>
        </w:rPr>
        <w:t xml:space="preserve"> </w:t>
      </w:r>
      <w:r w:rsidRPr="00F24A20">
        <w:rPr>
          <w:rFonts w:ascii="Book Antiqua" w:hAnsi="Book Antiqua"/>
          <w:b/>
          <w:bCs/>
          <w:color w:val="000000"/>
          <w:sz w:val="24"/>
          <w:szCs w:val="24"/>
        </w:rPr>
        <w:t>S-Editor</w:t>
      </w:r>
      <w:r w:rsidRPr="00F24A20">
        <w:rPr>
          <w:rFonts w:ascii="Book Antiqua" w:hAnsi="Book Antiqua"/>
          <w:b/>
          <w:bCs/>
          <w:color w:val="000000"/>
          <w:sz w:val="24"/>
          <w:szCs w:val="24"/>
          <w:lang w:eastAsia="zh-CN"/>
        </w:rPr>
        <w:t>:</w:t>
      </w:r>
      <w:r w:rsidRPr="00F24A20">
        <w:rPr>
          <w:rFonts w:ascii="Book Antiqua" w:hAnsi="Book Antiqua"/>
          <w:bCs/>
          <w:color w:val="000000"/>
          <w:sz w:val="24"/>
          <w:szCs w:val="24"/>
        </w:rPr>
        <w:t xml:space="preserve"> </w:t>
      </w:r>
      <w:r w:rsidRPr="00F24A20">
        <w:rPr>
          <w:rFonts w:ascii="Book Antiqua" w:hAnsi="Book Antiqua"/>
          <w:bCs/>
          <w:color w:val="000000"/>
          <w:sz w:val="24"/>
          <w:szCs w:val="24"/>
          <w:lang w:eastAsia="zh-CN"/>
        </w:rPr>
        <w:t>Qi Y</w:t>
      </w:r>
      <w:r w:rsidRPr="00F24A20">
        <w:rPr>
          <w:rFonts w:ascii="Book Antiqua" w:hAnsi="Book Antiqua"/>
          <w:b/>
          <w:bCs/>
          <w:color w:val="000000"/>
          <w:sz w:val="24"/>
          <w:szCs w:val="24"/>
        </w:rPr>
        <w:t xml:space="preserve">   L-Editor</w:t>
      </w:r>
      <w:r w:rsidRPr="00F24A20">
        <w:rPr>
          <w:rFonts w:ascii="Book Antiqua" w:hAnsi="Book Antiqua"/>
          <w:b/>
          <w:bCs/>
          <w:color w:val="000000"/>
          <w:sz w:val="24"/>
          <w:szCs w:val="24"/>
          <w:lang w:eastAsia="zh-CN"/>
        </w:rPr>
        <w:t>:</w:t>
      </w:r>
      <w:r w:rsidRPr="00F24A20">
        <w:rPr>
          <w:rFonts w:ascii="Book Antiqua" w:hAnsi="Book Antiqua"/>
          <w:b/>
          <w:bCs/>
          <w:color w:val="000000"/>
          <w:sz w:val="24"/>
          <w:szCs w:val="24"/>
        </w:rPr>
        <w:t xml:space="preserve">   E-Editor</w:t>
      </w:r>
      <w:r w:rsidRPr="00F24A20">
        <w:rPr>
          <w:rFonts w:ascii="Book Antiqua" w:hAnsi="Book Antiqua"/>
          <w:b/>
          <w:bCs/>
          <w:color w:val="000000"/>
          <w:sz w:val="24"/>
          <w:szCs w:val="24"/>
          <w:lang w:eastAsia="zh-CN"/>
        </w:rPr>
        <w:t>:</w:t>
      </w:r>
    </w:p>
    <w:p w14:paraId="0F4FC0D2" w14:textId="7F61E205" w:rsidR="00B46DD0" w:rsidRPr="00F24A20" w:rsidRDefault="00B46DD0" w:rsidP="0038653E">
      <w:pPr>
        <w:widowControl/>
        <w:autoSpaceDE/>
        <w:autoSpaceDN/>
        <w:adjustRightInd/>
        <w:spacing w:after="200" w:line="276" w:lineRule="auto"/>
        <w:jc w:val="both"/>
        <w:textAlignment w:val="auto"/>
        <w:rPr>
          <w:rFonts w:ascii="Book Antiqua" w:hAnsi="Book Antiqua"/>
          <w:sz w:val="24"/>
          <w:szCs w:val="24"/>
        </w:rPr>
      </w:pPr>
      <w:r w:rsidRPr="00F24A20">
        <w:rPr>
          <w:rFonts w:ascii="Book Antiqua" w:hAnsi="Book Antiqua"/>
          <w:sz w:val="24"/>
          <w:szCs w:val="24"/>
        </w:rPr>
        <w:br w:type="page"/>
      </w:r>
    </w:p>
    <w:p w14:paraId="2DCA08ED" w14:textId="39C8E003" w:rsidR="00C42FF1" w:rsidRPr="00F24A20" w:rsidRDefault="00C42FF1" w:rsidP="0038653E">
      <w:pPr>
        <w:spacing w:line="360" w:lineRule="auto"/>
        <w:jc w:val="both"/>
        <w:rPr>
          <w:rFonts w:ascii="Book Antiqua" w:hAnsi="Book Antiqua"/>
          <w:b/>
          <w:sz w:val="24"/>
          <w:szCs w:val="24"/>
        </w:rPr>
      </w:pPr>
      <w:r w:rsidRPr="00F24A20">
        <w:rPr>
          <w:rFonts w:ascii="Book Antiqua" w:hAnsi="Book Antiqua"/>
          <w:b/>
          <w:sz w:val="24"/>
          <w:szCs w:val="24"/>
        </w:rPr>
        <w:lastRenderedPageBreak/>
        <w:t xml:space="preserve">Table 1 Complications of </w:t>
      </w:r>
      <w:proofErr w:type="spellStart"/>
      <w:r w:rsidRPr="00F24A20">
        <w:rPr>
          <w:rFonts w:ascii="Book Antiqua" w:hAnsi="Book Antiqua"/>
          <w:b/>
          <w:sz w:val="24"/>
          <w:szCs w:val="24"/>
        </w:rPr>
        <w:t>sphincterotomy</w:t>
      </w:r>
      <w:proofErr w:type="spellEnd"/>
      <w:r w:rsidRPr="00F24A20">
        <w:rPr>
          <w:rFonts w:ascii="Book Antiqua" w:hAnsi="Book Antiqua"/>
          <w:b/>
          <w:sz w:val="24"/>
          <w:szCs w:val="24"/>
        </w:rPr>
        <w:t xml:space="preserve"> and risk factors for hemorrhage</w:t>
      </w:r>
    </w:p>
    <w:p w14:paraId="245389DE" w14:textId="77777777" w:rsidR="00B46DD0" w:rsidRPr="00F24A20" w:rsidRDefault="00B46DD0" w:rsidP="0038653E">
      <w:pPr>
        <w:spacing w:line="360" w:lineRule="auto"/>
        <w:jc w:val="both"/>
        <w:rPr>
          <w:rFonts w:ascii="Book Antiqua" w:hAnsi="Book Antiqua"/>
          <w:b/>
          <w:sz w:val="24"/>
          <w:szCs w:val="24"/>
          <w:lang w:eastAsia="zh-CN"/>
        </w:rPr>
      </w:pP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CF18B3" w:rsidRPr="00F24A20" w14:paraId="784D34D5" w14:textId="77777777" w:rsidTr="00B46DD0">
        <w:trPr>
          <w:trHeight w:val="458"/>
        </w:trPr>
        <w:tc>
          <w:tcPr>
            <w:tcW w:w="4428" w:type="dxa"/>
            <w:tcBorders>
              <w:top w:val="single" w:sz="4" w:space="0" w:color="auto"/>
              <w:bottom w:val="single" w:sz="4" w:space="0" w:color="auto"/>
            </w:tcBorders>
          </w:tcPr>
          <w:p w14:paraId="0704587C" w14:textId="48FD7F5D" w:rsidR="00CF18B3" w:rsidRPr="00CC51F0" w:rsidRDefault="00B46DD0" w:rsidP="0038653E">
            <w:pPr>
              <w:spacing w:line="360" w:lineRule="auto"/>
              <w:jc w:val="both"/>
              <w:rPr>
                <w:rFonts w:ascii="Book Antiqua" w:hAnsi="Book Antiqua"/>
                <w:b/>
                <w:sz w:val="24"/>
                <w:szCs w:val="24"/>
              </w:rPr>
            </w:pPr>
            <w:r w:rsidRPr="00CC51F0">
              <w:rPr>
                <w:rFonts w:ascii="Book Antiqua" w:hAnsi="Book Antiqua"/>
                <w:b/>
                <w:sz w:val="24"/>
                <w:szCs w:val="24"/>
              </w:rPr>
              <w:t xml:space="preserve">Complications of </w:t>
            </w:r>
            <w:proofErr w:type="spellStart"/>
            <w:r w:rsidRPr="00CC51F0">
              <w:rPr>
                <w:rFonts w:ascii="Book Antiqua" w:hAnsi="Book Antiqua"/>
                <w:b/>
                <w:sz w:val="24"/>
                <w:szCs w:val="24"/>
              </w:rPr>
              <w:t>Sphincterotomy</w:t>
            </w:r>
            <w:proofErr w:type="spellEnd"/>
          </w:p>
        </w:tc>
        <w:tc>
          <w:tcPr>
            <w:tcW w:w="4428" w:type="dxa"/>
            <w:tcBorders>
              <w:top w:val="single" w:sz="4" w:space="0" w:color="auto"/>
              <w:bottom w:val="single" w:sz="4" w:space="0" w:color="auto"/>
            </w:tcBorders>
          </w:tcPr>
          <w:p w14:paraId="4CC33821" w14:textId="7BF7D710" w:rsidR="00CF18B3" w:rsidRPr="00CC51F0" w:rsidRDefault="00C93705" w:rsidP="0038653E">
            <w:pPr>
              <w:spacing w:line="360" w:lineRule="auto"/>
              <w:jc w:val="both"/>
              <w:rPr>
                <w:rFonts w:ascii="Book Antiqua" w:hAnsi="Book Antiqua"/>
                <w:b/>
                <w:sz w:val="24"/>
                <w:szCs w:val="24"/>
              </w:rPr>
            </w:pPr>
            <w:r w:rsidRPr="00CC51F0">
              <w:rPr>
                <w:rFonts w:ascii="Book Antiqua" w:hAnsi="Book Antiqua"/>
                <w:b/>
                <w:sz w:val="24"/>
                <w:szCs w:val="24"/>
              </w:rPr>
              <w:t>Risk factors for Hemorrhage</w:t>
            </w:r>
          </w:p>
        </w:tc>
      </w:tr>
      <w:tr w:rsidR="00CF18B3" w:rsidRPr="00F24A20" w14:paraId="73B9506F" w14:textId="77777777" w:rsidTr="00B46DD0">
        <w:tc>
          <w:tcPr>
            <w:tcW w:w="4428" w:type="dxa"/>
            <w:tcBorders>
              <w:top w:val="single" w:sz="4" w:space="0" w:color="auto"/>
            </w:tcBorders>
          </w:tcPr>
          <w:p w14:paraId="44F0D055" w14:textId="1D7DAF78" w:rsidR="00CF18B3" w:rsidRPr="00F24A20" w:rsidRDefault="00C42FF1" w:rsidP="0038653E">
            <w:pPr>
              <w:pStyle w:val="a4"/>
              <w:numPr>
                <w:ilvl w:val="0"/>
                <w:numId w:val="9"/>
              </w:numPr>
              <w:spacing w:line="360" w:lineRule="auto"/>
              <w:jc w:val="both"/>
              <w:rPr>
                <w:rFonts w:ascii="Book Antiqua" w:hAnsi="Book Antiqua"/>
                <w:sz w:val="24"/>
                <w:szCs w:val="24"/>
              </w:rPr>
            </w:pPr>
            <w:r w:rsidRPr="00F24A20">
              <w:rPr>
                <w:rFonts w:ascii="Book Antiqua" w:hAnsi="Book Antiqua"/>
                <w:sz w:val="24"/>
                <w:szCs w:val="24"/>
              </w:rPr>
              <w:t>Pancreatitis – 1</w:t>
            </w:r>
            <w:r w:rsidRPr="00F24A20">
              <w:rPr>
                <w:rFonts w:ascii="Book Antiqua" w:hAnsi="Book Antiqua"/>
                <w:sz w:val="24"/>
                <w:szCs w:val="24"/>
                <w:lang w:eastAsia="zh-CN"/>
              </w:rPr>
              <w:t>.0%</w:t>
            </w:r>
            <w:r w:rsidRPr="00F24A20">
              <w:rPr>
                <w:rFonts w:ascii="Book Antiqua" w:hAnsi="Book Antiqua"/>
                <w:sz w:val="24"/>
                <w:szCs w:val="24"/>
              </w:rPr>
              <w:t>-15.7</w:t>
            </w:r>
            <w:r w:rsidR="00CF18B3" w:rsidRPr="00F24A20">
              <w:rPr>
                <w:rFonts w:ascii="Book Antiqua" w:hAnsi="Book Antiqua"/>
                <w:sz w:val="24"/>
                <w:szCs w:val="24"/>
              </w:rPr>
              <w:t>% (Most common complication)</w:t>
            </w:r>
          </w:p>
          <w:p w14:paraId="65751795" w14:textId="77777777" w:rsidR="00CF18B3" w:rsidRPr="00F24A20" w:rsidRDefault="00CF18B3" w:rsidP="0038653E">
            <w:pPr>
              <w:pStyle w:val="a4"/>
              <w:numPr>
                <w:ilvl w:val="0"/>
                <w:numId w:val="9"/>
              </w:numPr>
              <w:spacing w:line="360" w:lineRule="auto"/>
              <w:jc w:val="both"/>
              <w:rPr>
                <w:rFonts w:ascii="Book Antiqua" w:hAnsi="Book Antiqua"/>
                <w:sz w:val="24"/>
                <w:szCs w:val="24"/>
              </w:rPr>
            </w:pPr>
            <w:r w:rsidRPr="00F24A20">
              <w:rPr>
                <w:rFonts w:ascii="Book Antiqua" w:hAnsi="Book Antiqua"/>
                <w:sz w:val="24"/>
                <w:szCs w:val="24"/>
              </w:rPr>
              <w:t>Hemorrhage – 2%</w:t>
            </w:r>
            <w:r w:rsidR="00861A95" w:rsidRPr="00F24A20">
              <w:rPr>
                <w:rFonts w:ascii="Book Antiqua" w:hAnsi="Book Antiqua"/>
                <w:sz w:val="24"/>
                <w:szCs w:val="24"/>
              </w:rPr>
              <w:t>-7%</w:t>
            </w:r>
          </w:p>
          <w:p w14:paraId="58168CA3" w14:textId="34811DDF" w:rsidR="00CF18B3" w:rsidRPr="00F24A20" w:rsidRDefault="00CF18B3" w:rsidP="0038653E">
            <w:pPr>
              <w:pStyle w:val="a4"/>
              <w:numPr>
                <w:ilvl w:val="0"/>
                <w:numId w:val="9"/>
              </w:numPr>
              <w:spacing w:line="360" w:lineRule="auto"/>
              <w:jc w:val="both"/>
              <w:rPr>
                <w:rFonts w:ascii="Book Antiqua" w:hAnsi="Book Antiqua"/>
                <w:sz w:val="24"/>
                <w:szCs w:val="24"/>
              </w:rPr>
            </w:pPr>
            <w:r w:rsidRPr="00F24A20">
              <w:rPr>
                <w:rFonts w:ascii="Book Antiqua" w:hAnsi="Book Antiqua"/>
                <w:sz w:val="24"/>
                <w:szCs w:val="24"/>
              </w:rPr>
              <w:t xml:space="preserve">Cholangitis – 1%, - (Fever, chills, elevated liver enzymes, and/or positive blood culture within 48 </w:t>
            </w:r>
            <w:r w:rsidR="00C42FF1" w:rsidRPr="00F24A20">
              <w:rPr>
                <w:rFonts w:ascii="Book Antiqua" w:hAnsi="Book Antiqua"/>
                <w:sz w:val="24"/>
                <w:szCs w:val="24"/>
                <w:lang w:eastAsia="zh-CN"/>
              </w:rPr>
              <w:t>h</w:t>
            </w:r>
            <w:r w:rsidR="00682634">
              <w:rPr>
                <w:rFonts w:ascii="Book Antiqua" w:hAnsi="Book Antiqua"/>
                <w:sz w:val="24"/>
                <w:szCs w:val="24"/>
              </w:rPr>
              <w:t xml:space="preserve"> after the procedure)</w:t>
            </w:r>
          </w:p>
          <w:p w14:paraId="741E3D6D" w14:textId="5863BE44" w:rsidR="00CF18B3" w:rsidRPr="00F24A20" w:rsidRDefault="00CF18B3" w:rsidP="0038653E">
            <w:pPr>
              <w:pStyle w:val="a4"/>
              <w:numPr>
                <w:ilvl w:val="0"/>
                <w:numId w:val="9"/>
              </w:numPr>
              <w:spacing w:line="360" w:lineRule="auto"/>
              <w:jc w:val="both"/>
              <w:rPr>
                <w:rFonts w:ascii="Book Antiqua" w:hAnsi="Book Antiqua"/>
                <w:sz w:val="24"/>
                <w:szCs w:val="24"/>
              </w:rPr>
            </w:pPr>
            <w:r w:rsidRPr="00F24A20">
              <w:rPr>
                <w:rFonts w:ascii="Book Antiqua" w:hAnsi="Book Antiqua"/>
                <w:sz w:val="24"/>
                <w:szCs w:val="24"/>
              </w:rPr>
              <w:t>Cholecystitis – (Clinical and radiographic evidence of an inflamed gallbladder)</w:t>
            </w:r>
          </w:p>
        </w:tc>
        <w:tc>
          <w:tcPr>
            <w:tcW w:w="4428" w:type="dxa"/>
            <w:tcBorders>
              <w:top w:val="single" w:sz="4" w:space="0" w:color="auto"/>
            </w:tcBorders>
          </w:tcPr>
          <w:p w14:paraId="4727743C" w14:textId="77777777" w:rsidR="00CF18B3" w:rsidRPr="00F24A20" w:rsidRDefault="00CF18B3" w:rsidP="0038653E">
            <w:pPr>
              <w:pStyle w:val="a4"/>
              <w:numPr>
                <w:ilvl w:val="0"/>
                <w:numId w:val="9"/>
              </w:numPr>
              <w:spacing w:line="360" w:lineRule="auto"/>
              <w:jc w:val="both"/>
              <w:rPr>
                <w:rFonts w:ascii="Book Antiqua" w:hAnsi="Book Antiqua"/>
                <w:sz w:val="24"/>
                <w:szCs w:val="24"/>
              </w:rPr>
            </w:pPr>
            <w:r w:rsidRPr="00F24A20">
              <w:rPr>
                <w:rFonts w:ascii="Book Antiqua" w:hAnsi="Book Antiqua"/>
                <w:sz w:val="24"/>
                <w:szCs w:val="24"/>
              </w:rPr>
              <w:t>Presence of coagulopathy</w:t>
            </w:r>
          </w:p>
          <w:p w14:paraId="4FA30287" w14:textId="77777777" w:rsidR="00CF18B3" w:rsidRPr="00F24A20" w:rsidRDefault="00CF18B3" w:rsidP="0038653E">
            <w:pPr>
              <w:pStyle w:val="a4"/>
              <w:numPr>
                <w:ilvl w:val="0"/>
                <w:numId w:val="9"/>
              </w:numPr>
              <w:spacing w:line="360" w:lineRule="auto"/>
              <w:jc w:val="both"/>
              <w:rPr>
                <w:rFonts w:ascii="Book Antiqua" w:hAnsi="Book Antiqua"/>
                <w:sz w:val="24"/>
                <w:szCs w:val="24"/>
              </w:rPr>
            </w:pPr>
            <w:r w:rsidRPr="00F24A20">
              <w:rPr>
                <w:rFonts w:ascii="Book Antiqua" w:hAnsi="Book Antiqua"/>
                <w:sz w:val="24"/>
                <w:szCs w:val="24"/>
              </w:rPr>
              <w:t>Use of anti-coagulation</w:t>
            </w:r>
          </w:p>
          <w:p w14:paraId="3BA4E1FD" w14:textId="77777777" w:rsidR="00CF18B3" w:rsidRPr="00F24A20" w:rsidRDefault="00CF18B3" w:rsidP="0038653E">
            <w:pPr>
              <w:pStyle w:val="a4"/>
              <w:numPr>
                <w:ilvl w:val="0"/>
                <w:numId w:val="9"/>
              </w:numPr>
              <w:spacing w:line="360" w:lineRule="auto"/>
              <w:jc w:val="both"/>
              <w:rPr>
                <w:rFonts w:ascii="Book Antiqua" w:hAnsi="Book Antiqua"/>
                <w:sz w:val="24"/>
                <w:szCs w:val="24"/>
              </w:rPr>
            </w:pPr>
            <w:r w:rsidRPr="00F24A20">
              <w:rPr>
                <w:rFonts w:ascii="Book Antiqua" w:hAnsi="Book Antiqua"/>
                <w:sz w:val="24"/>
                <w:szCs w:val="24"/>
              </w:rPr>
              <w:t xml:space="preserve">Cholangitis </w:t>
            </w:r>
          </w:p>
          <w:p w14:paraId="3F7E84CC" w14:textId="5F12FAF8" w:rsidR="00CF18B3" w:rsidRPr="00F24A20" w:rsidRDefault="00CF18B3" w:rsidP="0038653E">
            <w:pPr>
              <w:pStyle w:val="a4"/>
              <w:numPr>
                <w:ilvl w:val="0"/>
                <w:numId w:val="9"/>
              </w:numPr>
              <w:spacing w:line="360" w:lineRule="auto"/>
              <w:jc w:val="both"/>
              <w:rPr>
                <w:rFonts w:ascii="Book Antiqua" w:hAnsi="Book Antiqua"/>
                <w:sz w:val="24"/>
                <w:szCs w:val="24"/>
              </w:rPr>
            </w:pPr>
            <w:r w:rsidRPr="00F24A20">
              <w:rPr>
                <w:rFonts w:ascii="Book Antiqua" w:hAnsi="Book Antiqua"/>
                <w:sz w:val="24"/>
                <w:szCs w:val="24"/>
              </w:rPr>
              <w:t xml:space="preserve">Low </w:t>
            </w:r>
            <w:proofErr w:type="spellStart"/>
            <w:r w:rsidRPr="00F24A20">
              <w:rPr>
                <w:rFonts w:ascii="Book Antiqua" w:hAnsi="Book Antiqua"/>
                <w:sz w:val="24"/>
                <w:szCs w:val="24"/>
              </w:rPr>
              <w:t>endo</w:t>
            </w:r>
            <w:r w:rsidR="00D64B01" w:rsidRPr="00F24A20">
              <w:rPr>
                <w:rFonts w:ascii="Book Antiqua" w:hAnsi="Book Antiqua"/>
                <w:sz w:val="24"/>
                <w:szCs w:val="24"/>
              </w:rPr>
              <w:t>sc</w:t>
            </w:r>
            <w:r w:rsidRPr="00F24A20">
              <w:rPr>
                <w:rFonts w:ascii="Book Antiqua" w:hAnsi="Book Antiqua"/>
                <w:sz w:val="24"/>
                <w:szCs w:val="24"/>
              </w:rPr>
              <w:t>opist</w:t>
            </w:r>
            <w:proofErr w:type="spellEnd"/>
            <w:r w:rsidRPr="00F24A20">
              <w:rPr>
                <w:rFonts w:ascii="Book Antiqua" w:hAnsi="Book Antiqua"/>
                <w:sz w:val="24"/>
                <w:szCs w:val="24"/>
              </w:rPr>
              <w:t xml:space="preserve"> case volume</w:t>
            </w:r>
          </w:p>
        </w:tc>
      </w:tr>
    </w:tbl>
    <w:p w14:paraId="274FB9B9" w14:textId="77777777" w:rsidR="005613C6" w:rsidRPr="00F24A20" w:rsidRDefault="005613C6" w:rsidP="0038653E">
      <w:pPr>
        <w:spacing w:line="360" w:lineRule="auto"/>
        <w:jc w:val="both"/>
        <w:rPr>
          <w:rFonts w:ascii="Book Antiqua" w:hAnsi="Book Antiqua"/>
          <w:b/>
          <w:sz w:val="24"/>
          <w:szCs w:val="24"/>
        </w:rPr>
      </w:pPr>
    </w:p>
    <w:p w14:paraId="338C1DAB" w14:textId="77777777" w:rsidR="00C42FF1" w:rsidRPr="00F24A20" w:rsidRDefault="00C42FF1" w:rsidP="0038653E">
      <w:pPr>
        <w:widowControl/>
        <w:autoSpaceDE/>
        <w:autoSpaceDN/>
        <w:adjustRightInd/>
        <w:spacing w:after="200" w:line="276" w:lineRule="auto"/>
        <w:jc w:val="both"/>
        <w:textAlignment w:val="auto"/>
        <w:rPr>
          <w:rFonts w:ascii="Book Antiqua" w:hAnsi="Book Antiqua"/>
          <w:b/>
          <w:sz w:val="24"/>
          <w:szCs w:val="24"/>
        </w:rPr>
      </w:pPr>
      <w:r w:rsidRPr="00F24A20">
        <w:rPr>
          <w:rFonts w:ascii="Book Antiqua" w:hAnsi="Book Antiqua"/>
          <w:b/>
          <w:sz w:val="24"/>
          <w:szCs w:val="24"/>
        </w:rPr>
        <w:br w:type="page"/>
      </w:r>
    </w:p>
    <w:p w14:paraId="4A25083E" w14:textId="43A97B13" w:rsidR="00C93705" w:rsidRPr="00F24A20" w:rsidRDefault="00C42FF1" w:rsidP="0038653E">
      <w:pPr>
        <w:spacing w:line="360" w:lineRule="auto"/>
        <w:jc w:val="both"/>
        <w:rPr>
          <w:rFonts w:ascii="Book Antiqua" w:hAnsi="Book Antiqua"/>
          <w:b/>
          <w:sz w:val="24"/>
          <w:szCs w:val="24"/>
          <w:vertAlign w:val="superscript"/>
          <w:lang w:eastAsia="zh-CN"/>
        </w:rPr>
      </w:pPr>
      <w:r w:rsidRPr="00F24A20">
        <w:rPr>
          <w:rFonts w:ascii="Book Antiqua" w:hAnsi="Book Antiqua"/>
          <w:b/>
          <w:sz w:val="24"/>
          <w:szCs w:val="24"/>
        </w:rPr>
        <w:lastRenderedPageBreak/>
        <w:t>Table 2</w:t>
      </w:r>
      <w:r w:rsidRPr="00F24A20">
        <w:rPr>
          <w:rFonts w:ascii="Book Antiqua" w:hAnsi="Book Antiqua"/>
          <w:b/>
          <w:sz w:val="24"/>
          <w:szCs w:val="24"/>
          <w:lang w:eastAsia="zh-CN"/>
        </w:rPr>
        <w:t xml:space="preserve"> </w:t>
      </w:r>
      <w:r w:rsidRPr="00F24A20">
        <w:rPr>
          <w:rFonts w:ascii="Book Antiqua" w:hAnsi="Book Antiqua"/>
          <w:b/>
          <w:sz w:val="24"/>
          <w:szCs w:val="24"/>
        </w:rPr>
        <w:t>Bleeding grading system</w:t>
      </w:r>
      <w:r w:rsidR="00F24A20" w:rsidRPr="00F24A20">
        <w:rPr>
          <w:rFonts w:ascii="Book Antiqua" w:hAnsi="Book Antiqua"/>
          <w:b/>
          <w:sz w:val="24"/>
          <w:szCs w:val="24"/>
          <w:lang w:eastAsia="zh-CN"/>
        </w:rPr>
        <w:t xml:space="preserve"> </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8"/>
        <w:gridCol w:w="3189"/>
        <w:gridCol w:w="3033"/>
      </w:tblGrid>
      <w:tr w:rsidR="005613C6" w:rsidRPr="00F24A20" w14:paraId="6E495805" w14:textId="77777777" w:rsidTr="00C42FF1">
        <w:trPr>
          <w:trHeight w:val="368"/>
        </w:trPr>
        <w:tc>
          <w:tcPr>
            <w:tcW w:w="3128" w:type="dxa"/>
            <w:tcBorders>
              <w:top w:val="single" w:sz="4" w:space="0" w:color="auto"/>
              <w:bottom w:val="single" w:sz="4" w:space="0" w:color="auto"/>
            </w:tcBorders>
          </w:tcPr>
          <w:p w14:paraId="14FB4E61" w14:textId="77777777" w:rsidR="005613C6" w:rsidRPr="00CC51F0" w:rsidRDefault="005613C6" w:rsidP="0038653E">
            <w:pPr>
              <w:spacing w:line="360" w:lineRule="auto"/>
              <w:jc w:val="both"/>
              <w:rPr>
                <w:rFonts w:ascii="Book Antiqua" w:hAnsi="Book Antiqua"/>
                <w:b/>
                <w:sz w:val="24"/>
                <w:szCs w:val="24"/>
              </w:rPr>
            </w:pPr>
            <w:r w:rsidRPr="00CC51F0">
              <w:rPr>
                <w:rFonts w:ascii="Book Antiqua" w:hAnsi="Book Antiqua"/>
                <w:b/>
                <w:sz w:val="24"/>
                <w:szCs w:val="24"/>
              </w:rPr>
              <w:t>Mild</w:t>
            </w:r>
          </w:p>
        </w:tc>
        <w:tc>
          <w:tcPr>
            <w:tcW w:w="3189" w:type="dxa"/>
            <w:tcBorders>
              <w:top w:val="single" w:sz="4" w:space="0" w:color="auto"/>
              <w:bottom w:val="single" w:sz="4" w:space="0" w:color="auto"/>
            </w:tcBorders>
          </w:tcPr>
          <w:p w14:paraId="07FA9029" w14:textId="3E38A4D0" w:rsidR="005613C6" w:rsidRPr="00CC51F0" w:rsidRDefault="005613C6" w:rsidP="0038653E">
            <w:pPr>
              <w:spacing w:line="360" w:lineRule="auto"/>
              <w:jc w:val="both"/>
              <w:rPr>
                <w:rFonts w:ascii="Book Antiqua" w:hAnsi="Book Antiqua"/>
                <w:b/>
                <w:sz w:val="24"/>
                <w:szCs w:val="24"/>
              </w:rPr>
            </w:pPr>
            <w:r w:rsidRPr="00CC51F0">
              <w:rPr>
                <w:rFonts w:ascii="Book Antiqua" w:hAnsi="Book Antiqua"/>
                <w:b/>
                <w:sz w:val="24"/>
                <w:szCs w:val="24"/>
              </w:rPr>
              <w:t>M</w:t>
            </w:r>
            <w:r w:rsidR="002B5B32" w:rsidRPr="00CC51F0">
              <w:rPr>
                <w:rFonts w:ascii="Book Antiqua" w:hAnsi="Book Antiqua"/>
                <w:b/>
                <w:sz w:val="24"/>
                <w:szCs w:val="24"/>
              </w:rPr>
              <w:t>o</w:t>
            </w:r>
            <w:r w:rsidRPr="00CC51F0">
              <w:rPr>
                <w:rFonts w:ascii="Book Antiqua" w:hAnsi="Book Antiqua"/>
                <w:b/>
                <w:sz w:val="24"/>
                <w:szCs w:val="24"/>
              </w:rPr>
              <w:t>derate</w:t>
            </w:r>
          </w:p>
        </w:tc>
        <w:tc>
          <w:tcPr>
            <w:tcW w:w="3033" w:type="dxa"/>
            <w:tcBorders>
              <w:top w:val="single" w:sz="4" w:space="0" w:color="auto"/>
              <w:bottom w:val="single" w:sz="4" w:space="0" w:color="auto"/>
            </w:tcBorders>
          </w:tcPr>
          <w:p w14:paraId="32793093" w14:textId="77777777" w:rsidR="005613C6" w:rsidRPr="00CC51F0" w:rsidRDefault="005613C6" w:rsidP="0038653E">
            <w:pPr>
              <w:spacing w:line="360" w:lineRule="auto"/>
              <w:jc w:val="both"/>
              <w:rPr>
                <w:rFonts w:ascii="Book Antiqua" w:hAnsi="Book Antiqua"/>
                <w:b/>
                <w:sz w:val="24"/>
                <w:szCs w:val="24"/>
              </w:rPr>
            </w:pPr>
            <w:r w:rsidRPr="00CC51F0">
              <w:rPr>
                <w:rFonts w:ascii="Book Antiqua" w:hAnsi="Book Antiqua"/>
                <w:b/>
                <w:sz w:val="24"/>
                <w:szCs w:val="24"/>
              </w:rPr>
              <w:t>Severe</w:t>
            </w:r>
          </w:p>
        </w:tc>
      </w:tr>
      <w:tr w:rsidR="005613C6" w:rsidRPr="00F24A20" w14:paraId="48A9FF64" w14:textId="77777777" w:rsidTr="00C42FF1">
        <w:trPr>
          <w:trHeight w:val="897"/>
        </w:trPr>
        <w:tc>
          <w:tcPr>
            <w:tcW w:w="3128" w:type="dxa"/>
            <w:tcBorders>
              <w:top w:val="single" w:sz="4" w:space="0" w:color="auto"/>
            </w:tcBorders>
          </w:tcPr>
          <w:p w14:paraId="0EC2AD7F" w14:textId="77777777" w:rsidR="005613C6" w:rsidRPr="00F24A20" w:rsidRDefault="005613C6" w:rsidP="007D714A">
            <w:pPr>
              <w:pStyle w:val="a4"/>
              <w:spacing w:line="360" w:lineRule="auto"/>
              <w:jc w:val="both"/>
              <w:rPr>
                <w:rFonts w:ascii="Book Antiqua" w:hAnsi="Book Antiqua"/>
                <w:sz w:val="24"/>
                <w:szCs w:val="24"/>
              </w:rPr>
            </w:pPr>
            <w:r w:rsidRPr="00F24A20">
              <w:rPr>
                <w:rFonts w:ascii="Book Antiqua" w:hAnsi="Book Antiqua"/>
                <w:sz w:val="24"/>
                <w:szCs w:val="24"/>
              </w:rPr>
              <w:t>Transfusion is not required</w:t>
            </w:r>
            <w:r w:rsidR="00C1754C" w:rsidRPr="00F24A20">
              <w:rPr>
                <w:rFonts w:ascii="Book Antiqua" w:hAnsi="Book Antiqua"/>
                <w:sz w:val="24"/>
                <w:szCs w:val="24"/>
              </w:rPr>
              <w:t>, with evidence of bleeding.</w:t>
            </w:r>
          </w:p>
          <w:p w14:paraId="5D868BC5" w14:textId="36C36B2F" w:rsidR="00FC78EE" w:rsidRPr="00F24A20" w:rsidRDefault="00FC78EE" w:rsidP="007D714A">
            <w:pPr>
              <w:pStyle w:val="a4"/>
              <w:spacing w:line="360" w:lineRule="auto"/>
              <w:jc w:val="both"/>
              <w:rPr>
                <w:rFonts w:ascii="Book Antiqua" w:hAnsi="Book Antiqua"/>
                <w:sz w:val="24"/>
                <w:szCs w:val="24"/>
              </w:rPr>
            </w:pPr>
            <w:r w:rsidRPr="00F24A20">
              <w:rPr>
                <w:rFonts w:ascii="Book Antiqua" w:hAnsi="Book Antiqua"/>
                <w:sz w:val="24"/>
                <w:szCs w:val="24"/>
              </w:rPr>
              <w:t>Hemoglobin drop of less than 3</w:t>
            </w:r>
            <w:r w:rsidR="007D714A">
              <w:rPr>
                <w:rFonts w:ascii="Book Antiqua" w:hAnsi="Book Antiqua" w:hint="eastAsia"/>
                <w:sz w:val="24"/>
                <w:szCs w:val="24"/>
                <w:lang w:eastAsia="zh-CN"/>
              </w:rPr>
              <w:t xml:space="preserve"> </w:t>
            </w:r>
            <w:r w:rsidRPr="00F24A20">
              <w:rPr>
                <w:rFonts w:ascii="Book Antiqua" w:hAnsi="Book Antiqua"/>
                <w:sz w:val="24"/>
                <w:szCs w:val="24"/>
              </w:rPr>
              <w:t>g/</w:t>
            </w:r>
            <w:proofErr w:type="spellStart"/>
            <w:r w:rsidRPr="00F24A20">
              <w:rPr>
                <w:rFonts w:ascii="Book Antiqua" w:hAnsi="Book Antiqua"/>
                <w:sz w:val="24"/>
                <w:szCs w:val="24"/>
              </w:rPr>
              <w:t>dL</w:t>
            </w:r>
            <w:proofErr w:type="spellEnd"/>
          </w:p>
        </w:tc>
        <w:tc>
          <w:tcPr>
            <w:tcW w:w="3189" w:type="dxa"/>
            <w:tcBorders>
              <w:top w:val="single" w:sz="4" w:space="0" w:color="auto"/>
            </w:tcBorders>
          </w:tcPr>
          <w:p w14:paraId="0DACEBF9" w14:textId="77777777" w:rsidR="005613C6" w:rsidRPr="00F24A20" w:rsidRDefault="005613C6" w:rsidP="007D714A">
            <w:pPr>
              <w:pStyle w:val="a4"/>
              <w:spacing w:line="360" w:lineRule="auto"/>
              <w:jc w:val="both"/>
              <w:rPr>
                <w:rFonts w:ascii="Book Antiqua" w:hAnsi="Book Antiqua"/>
                <w:sz w:val="24"/>
                <w:szCs w:val="24"/>
              </w:rPr>
            </w:pPr>
            <w:r w:rsidRPr="00F24A20">
              <w:rPr>
                <w:rFonts w:ascii="Book Antiqua" w:hAnsi="Book Antiqua"/>
                <w:sz w:val="24"/>
                <w:szCs w:val="24"/>
              </w:rPr>
              <w:t>Transfusion of 4 units or less is required.</w:t>
            </w:r>
          </w:p>
          <w:p w14:paraId="3DE5560C" w14:textId="77777777" w:rsidR="005613C6" w:rsidRPr="00F24A20" w:rsidRDefault="005613C6" w:rsidP="007D714A">
            <w:pPr>
              <w:pStyle w:val="a4"/>
              <w:spacing w:line="360" w:lineRule="auto"/>
              <w:jc w:val="both"/>
              <w:rPr>
                <w:rFonts w:ascii="Book Antiqua" w:hAnsi="Book Antiqua"/>
                <w:sz w:val="24"/>
                <w:szCs w:val="24"/>
              </w:rPr>
            </w:pPr>
            <w:r w:rsidRPr="00F24A20">
              <w:rPr>
                <w:rFonts w:ascii="Book Antiqua" w:hAnsi="Book Antiqua"/>
                <w:sz w:val="24"/>
                <w:szCs w:val="24"/>
              </w:rPr>
              <w:t>No surgical intervention</w:t>
            </w:r>
            <w:r w:rsidR="00C1754C" w:rsidRPr="00F24A20">
              <w:rPr>
                <w:rFonts w:ascii="Book Antiqua" w:hAnsi="Book Antiqua"/>
                <w:sz w:val="24"/>
                <w:szCs w:val="24"/>
              </w:rPr>
              <w:t>.</w:t>
            </w:r>
          </w:p>
        </w:tc>
        <w:tc>
          <w:tcPr>
            <w:tcW w:w="3033" w:type="dxa"/>
            <w:tcBorders>
              <w:top w:val="single" w:sz="4" w:space="0" w:color="auto"/>
            </w:tcBorders>
          </w:tcPr>
          <w:p w14:paraId="2222D2BE" w14:textId="77777777" w:rsidR="005613C6" w:rsidRPr="00F24A20" w:rsidRDefault="005613C6" w:rsidP="007D714A">
            <w:pPr>
              <w:pStyle w:val="a4"/>
              <w:spacing w:line="360" w:lineRule="auto"/>
              <w:jc w:val="both"/>
              <w:rPr>
                <w:rFonts w:ascii="Book Antiqua" w:hAnsi="Book Antiqua"/>
                <w:sz w:val="24"/>
                <w:szCs w:val="24"/>
              </w:rPr>
            </w:pPr>
            <w:r w:rsidRPr="00F24A20">
              <w:rPr>
                <w:rFonts w:ascii="Book Antiqua" w:hAnsi="Book Antiqua"/>
                <w:sz w:val="24"/>
                <w:szCs w:val="24"/>
              </w:rPr>
              <w:t>Transfusion of 5 units or more is required.</w:t>
            </w:r>
          </w:p>
          <w:p w14:paraId="2CFB8855" w14:textId="77777777" w:rsidR="005613C6" w:rsidRPr="00F24A20" w:rsidRDefault="005613C6" w:rsidP="007D714A">
            <w:pPr>
              <w:pStyle w:val="a4"/>
              <w:spacing w:line="360" w:lineRule="auto"/>
              <w:jc w:val="both"/>
              <w:rPr>
                <w:rFonts w:ascii="Book Antiqua" w:hAnsi="Book Antiqua"/>
                <w:sz w:val="24"/>
                <w:szCs w:val="24"/>
              </w:rPr>
            </w:pPr>
            <w:r w:rsidRPr="00F24A20">
              <w:rPr>
                <w:rFonts w:ascii="Book Antiqua" w:hAnsi="Book Antiqua"/>
                <w:sz w:val="24"/>
                <w:szCs w:val="24"/>
              </w:rPr>
              <w:t>Angiographic or surgical intervention.</w:t>
            </w:r>
          </w:p>
        </w:tc>
      </w:tr>
      <w:tr w:rsidR="005613C6" w:rsidRPr="00F24A20" w14:paraId="0740DD3E" w14:textId="77777777" w:rsidTr="00C42FF1">
        <w:trPr>
          <w:trHeight w:val="897"/>
        </w:trPr>
        <w:tc>
          <w:tcPr>
            <w:tcW w:w="9350" w:type="dxa"/>
            <w:gridSpan w:val="3"/>
          </w:tcPr>
          <w:p w14:paraId="3CB7895A" w14:textId="40F50559" w:rsidR="005613C6" w:rsidRPr="00F24A20" w:rsidRDefault="005613C6" w:rsidP="007D714A">
            <w:pPr>
              <w:pStyle w:val="a4"/>
              <w:spacing w:line="360" w:lineRule="auto"/>
              <w:jc w:val="both"/>
              <w:rPr>
                <w:rFonts w:ascii="Book Antiqua" w:hAnsi="Book Antiqua"/>
                <w:sz w:val="24"/>
                <w:szCs w:val="24"/>
              </w:rPr>
            </w:pPr>
            <w:r w:rsidRPr="00F24A20">
              <w:rPr>
                <w:rFonts w:ascii="Book Antiqua" w:hAnsi="Book Antiqua"/>
                <w:sz w:val="24"/>
                <w:szCs w:val="24"/>
              </w:rPr>
              <w:t xml:space="preserve">Immediate Bleeding – seen in </w:t>
            </w:r>
            <w:r w:rsidR="007D714A">
              <w:rPr>
                <w:rFonts w:ascii="Book Antiqua" w:hAnsi="Book Antiqua"/>
                <w:sz w:val="24"/>
                <w:szCs w:val="24"/>
              </w:rPr>
              <w:t>30</w:t>
            </w:r>
            <w:r w:rsidRPr="00F24A20">
              <w:rPr>
                <w:rFonts w:ascii="Book Antiqua" w:hAnsi="Book Antiqua"/>
                <w:sz w:val="24"/>
                <w:szCs w:val="24"/>
              </w:rPr>
              <w:t>% patients (8)</w:t>
            </w:r>
            <w:r w:rsidR="00FC78EE" w:rsidRPr="00F24A20">
              <w:rPr>
                <w:rFonts w:ascii="Book Antiqua" w:hAnsi="Book Antiqua"/>
                <w:sz w:val="24"/>
                <w:szCs w:val="24"/>
              </w:rPr>
              <w:t xml:space="preserve"> – Endoscopic venous oozing which stopped with epinephrine</w:t>
            </w:r>
          </w:p>
          <w:p w14:paraId="681D1C5B" w14:textId="6E0C82FA" w:rsidR="005613C6" w:rsidRPr="00F24A20" w:rsidRDefault="005613C6" w:rsidP="007D714A">
            <w:pPr>
              <w:pStyle w:val="a4"/>
              <w:spacing w:line="360" w:lineRule="auto"/>
              <w:jc w:val="both"/>
              <w:rPr>
                <w:rFonts w:ascii="Book Antiqua" w:hAnsi="Book Antiqua"/>
                <w:sz w:val="24"/>
                <w:szCs w:val="24"/>
              </w:rPr>
            </w:pPr>
            <w:r w:rsidRPr="00F24A20">
              <w:rPr>
                <w:rFonts w:ascii="Book Antiqua" w:hAnsi="Book Antiqua"/>
                <w:sz w:val="24"/>
                <w:szCs w:val="24"/>
              </w:rPr>
              <w:t>Dela</w:t>
            </w:r>
            <w:r w:rsidR="007D714A">
              <w:rPr>
                <w:rFonts w:ascii="Book Antiqua" w:hAnsi="Book Antiqua"/>
                <w:sz w:val="24"/>
                <w:szCs w:val="24"/>
              </w:rPr>
              <w:t xml:space="preserve">yed </w:t>
            </w:r>
            <w:r w:rsidR="007D714A">
              <w:rPr>
                <w:rFonts w:ascii="Book Antiqua" w:hAnsi="Book Antiqua" w:hint="eastAsia"/>
                <w:sz w:val="24"/>
                <w:szCs w:val="24"/>
                <w:lang w:eastAsia="zh-CN"/>
              </w:rPr>
              <w:t>b</w:t>
            </w:r>
            <w:r w:rsidR="007D714A">
              <w:rPr>
                <w:rFonts w:ascii="Book Antiqua" w:hAnsi="Book Antiqua"/>
                <w:sz w:val="24"/>
                <w:szCs w:val="24"/>
              </w:rPr>
              <w:t xml:space="preserve">leeding – Occur up to 2 </w:t>
            </w:r>
            <w:proofErr w:type="spellStart"/>
            <w:r w:rsidR="007D714A">
              <w:rPr>
                <w:rFonts w:ascii="Book Antiqua" w:hAnsi="Book Antiqua"/>
                <w:sz w:val="24"/>
                <w:szCs w:val="24"/>
              </w:rPr>
              <w:t>w</w:t>
            </w:r>
            <w:r w:rsidRPr="00F24A20">
              <w:rPr>
                <w:rFonts w:ascii="Book Antiqua" w:hAnsi="Book Antiqua"/>
                <w:sz w:val="24"/>
                <w:szCs w:val="24"/>
              </w:rPr>
              <w:t>k</w:t>
            </w:r>
            <w:proofErr w:type="spellEnd"/>
            <w:r w:rsidRPr="00F24A20">
              <w:rPr>
                <w:rFonts w:ascii="Book Antiqua" w:hAnsi="Book Antiqua"/>
                <w:sz w:val="24"/>
                <w:szCs w:val="24"/>
              </w:rPr>
              <w:t xml:space="preserve"> after the procedure </w:t>
            </w:r>
            <w:r w:rsidR="00FC78EE" w:rsidRPr="00F24A20">
              <w:rPr>
                <w:rFonts w:ascii="Book Antiqua" w:hAnsi="Book Antiqua"/>
                <w:sz w:val="24"/>
                <w:szCs w:val="24"/>
              </w:rPr>
              <w:t xml:space="preserve"> - Hematemesis, Melena, </w:t>
            </w:r>
            <w:proofErr w:type="spellStart"/>
            <w:r w:rsidR="00FC78EE" w:rsidRPr="00F24A20">
              <w:rPr>
                <w:rFonts w:ascii="Book Antiqua" w:hAnsi="Book Antiqua"/>
                <w:sz w:val="24"/>
                <w:szCs w:val="24"/>
              </w:rPr>
              <w:t>Haematochezia</w:t>
            </w:r>
            <w:proofErr w:type="spellEnd"/>
          </w:p>
          <w:p w14:paraId="3FD5C705" w14:textId="1A57D642" w:rsidR="005613C6" w:rsidRPr="00F24A20" w:rsidRDefault="005613C6" w:rsidP="007D714A">
            <w:pPr>
              <w:pStyle w:val="a4"/>
              <w:spacing w:line="360" w:lineRule="auto"/>
              <w:jc w:val="both"/>
              <w:rPr>
                <w:rFonts w:ascii="Book Antiqua" w:hAnsi="Book Antiqua"/>
                <w:sz w:val="24"/>
                <w:szCs w:val="24"/>
              </w:rPr>
            </w:pPr>
            <w:r w:rsidRPr="00F24A20">
              <w:rPr>
                <w:rFonts w:ascii="Book Antiqua" w:hAnsi="Book Antiqua"/>
                <w:sz w:val="24"/>
                <w:szCs w:val="24"/>
              </w:rPr>
              <w:t xml:space="preserve">Severe </w:t>
            </w:r>
            <w:r w:rsidR="007D714A">
              <w:rPr>
                <w:rFonts w:ascii="Book Antiqua" w:hAnsi="Book Antiqua" w:hint="eastAsia"/>
                <w:sz w:val="24"/>
                <w:szCs w:val="24"/>
                <w:lang w:eastAsia="zh-CN"/>
              </w:rPr>
              <w:t>b</w:t>
            </w:r>
            <w:r w:rsidRPr="00F24A20">
              <w:rPr>
                <w:rFonts w:ascii="Book Antiqua" w:hAnsi="Book Antiqua"/>
                <w:sz w:val="24"/>
                <w:szCs w:val="24"/>
              </w:rPr>
              <w:t>leeding – 0.1</w:t>
            </w:r>
            <w:r w:rsidR="007D714A">
              <w:rPr>
                <w:rFonts w:ascii="Book Antiqua" w:hAnsi="Book Antiqua" w:hint="eastAsia"/>
                <w:sz w:val="24"/>
                <w:szCs w:val="24"/>
                <w:lang w:eastAsia="zh-CN"/>
              </w:rPr>
              <w:t>%-</w:t>
            </w:r>
            <w:r w:rsidRPr="00F24A20">
              <w:rPr>
                <w:rFonts w:ascii="Book Antiqua" w:hAnsi="Book Antiqua"/>
                <w:sz w:val="24"/>
                <w:szCs w:val="24"/>
              </w:rPr>
              <w:t xml:space="preserve"> 0.5% </w:t>
            </w:r>
          </w:p>
        </w:tc>
      </w:tr>
    </w:tbl>
    <w:p w14:paraId="2BFDB558" w14:textId="37221888" w:rsidR="00F24A20" w:rsidRPr="00F24A20" w:rsidRDefault="00F24A20" w:rsidP="0038653E">
      <w:pPr>
        <w:spacing w:line="360" w:lineRule="auto"/>
        <w:jc w:val="both"/>
        <w:rPr>
          <w:rFonts w:ascii="Book Antiqua" w:hAnsi="Book Antiqua"/>
          <w:sz w:val="24"/>
          <w:szCs w:val="24"/>
          <w:lang w:eastAsia="zh-CN"/>
        </w:rPr>
      </w:pPr>
      <w:r w:rsidRPr="00F24A20">
        <w:rPr>
          <w:rFonts w:ascii="Book Antiqua" w:hAnsi="Book Antiqua"/>
          <w:sz w:val="24"/>
          <w:szCs w:val="24"/>
          <w:lang w:eastAsia="zh-CN"/>
        </w:rPr>
        <w:t xml:space="preserve">Adapt from </w:t>
      </w:r>
      <w:r w:rsidRPr="00F24A20">
        <w:rPr>
          <w:rFonts w:ascii="Book Antiqua" w:hAnsi="Book Antiqua"/>
          <w:sz w:val="24"/>
          <w:szCs w:val="24"/>
        </w:rPr>
        <w:t>Cotton</w:t>
      </w:r>
      <w:r w:rsidRPr="00F24A20">
        <w:rPr>
          <w:rFonts w:ascii="Book Antiqua" w:hAnsi="Book Antiqua"/>
          <w:i/>
          <w:sz w:val="24"/>
          <w:szCs w:val="24"/>
        </w:rPr>
        <w:t xml:space="preserve"> et </w:t>
      </w:r>
      <w:proofErr w:type="gramStart"/>
      <w:r w:rsidRPr="00F24A20">
        <w:rPr>
          <w:rFonts w:ascii="Book Antiqua" w:hAnsi="Book Antiqua"/>
          <w:i/>
          <w:sz w:val="24"/>
          <w:szCs w:val="24"/>
        </w:rPr>
        <w:t>al</w:t>
      </w:r>
      <w:r w:rsidRPr="00F24A20">
        <w:rPr>
          <w:rFonts w:ascii="Book Antiqua" w:hAnsi="Book Antiqua"/>
          <w:sz w:val="24"/>
          <w:szCs w:val="24"/>
          <w:vertAlign w:val="superscript"/>
          <w:lang w:eastAsia="zh-CN"/>
        </w:rPr>
        <w:t>[</w:t>
      </w:r>
      <w:proofErr w:type="gramEnd"/>
      <w:r w:rsidRPr="00F24A20">
        <w:rPr>
          <w:rFonts w:ascii="Book Antiqua" w:hAnsi="Book Antiqua"/>
          <w:sz w:val="24"/>
          <w:szCs w:val="24"/>
          <w:vertAlign w:val="superscript"/>
        </w:rPr>
        <w:t>3</w:t>
      </w:r>
      <w:r w:rsidRPr="00F24A20">
        <w:rPr>
          <w:rFonts w:ascii="Book Antiqua" w:hAnsi="Book Antiqua"/>
          <w:sz w:val="24"/>
          <w:szCs w:val="24"/>
          <w:vertAlign w:val="superscript"/>
          <w:lang w:eastAsia="zh-CN"/>
        </w:rPr>
        <w:t>]</w:t>
      </w:r>
      <w:r w:rsidRPr="00F24A20">
        <w:rPr>
          <w:rFonts w:ascii="Book Antiqua" w:hAnsi="Book Antiqua"/>
          <w:sz w:val="24"/>
          <w:szCs w:val="24"/>
          <w:lang w:eastAsia="zh-CN"/>
        </w:rPr>
        <w:t>.</w:t>
      </w:r>
    </w:p>
    <w:p w14:paraId="38E0FD2B" w14:textId="4D1A6B74" w:rsidR="00C42FF1" w:rsidRPr="00F24A20" w:rsidRDefault="00C42FF1" w:rsidP="0038653E">
      <w:pPr>
        <w:spacing w:line="360" w:lineRule="auto"/>
        <w:jc w:val="both"/>
        <w:rPr>
          <w:rFonts w:ascii="Book Antiqua" w:hAnsi="Book Antiqua"/>
          <w:sz w:val="24"/>
          <w:szCs w:val="24"/>
        </w:rPr>
      </w:pPr>
    </w:p>
    <w:p w14:paraId="099912AB" w14:textId="77777777" w:rsidR="00C42FF1" w:rsidRPr="00F24A20" w:rsidRDefault="00C42FF1" w:rsidP="0038653E">
      <w:pPr>
        <w:widowControl/>
        <w:autoSpaceDE/>
        <w:autoSpaceDN/>
        <w:adjustRightInd/>
        <w:spacing w:after="200" w:line="276" w:lineRule="auto"/>
        <w:jc w:val="both"/>
        <w:textAlignment w:val="auto"/>
        <w:rPr>
          <w:rFonts w:ascii="Book Antiqua" w:hAnsi="Book Antiqua"/>
          <w:sz w:val="24"/>
          <w:szCs w:val="24"/>
        </w:rPr>
      </w:pPr>
      <w:r w:rsidRPr="00F24A20">
        <w:rPr>
          <w:rFonts w:ascii="Book Antiqua" w:hAnsi="Book Antiqua"/>
          <w:sz w:val="24"/>
          <w:szCs w:val="24"/>
        </w:rPr>
        <w:br w:type="page"/>
      </w:r>
    </w:p>
    <w:p w14:paraId="395A0263" w14:textId="4C297492" w:rsidR="00C93705" w:rsidRPr="00F24A20" w:rsidRDefault="00C42FF1" w:rsidP="0038653E">
      <w:pPr>
        <w:spacing w:line="360" w:lineRule="auto"/>
        <w:jc w:val="both"/>
        <w:rPr>
          <w:rFonts w:ascii="Book Antiqua" w:hAnsi="Book Antiqua"/>
          <w:b/>
          <w:sz w:val="24"/>
          <w:szCs w:val="24"/>
        </w:rPr>
      </w:pPr>
      <w:r w:rsidRPr="00F24A20">
        <w:rPr>
          <w:rFonts w:ascii="Book Antiqua" w:hAnsi="Book Antiqua"/>
          <w:b/>
          <w:sz w:val="24"/>
          <w:szCs w:val="24"/>
        </w:rPr>
        <w:lastRenderedPageBreak/>
        <w:t>Table 3</w:t>
      </w:r>
      <w:r w:rsidRPr="00F24A20">
        <w:rPr>
          <w:rFonts w:ascii="Book Antiqua" w:hAnsi="Book Antiqua"/>
          <w:b/>
          <w:sz w:val="24"/>
          <w:szCs w:val="24"/>
          <w:lang w:eastAsia="zh-CN"/>
        </w:rPr>
        <w:t xml:space="preserve"> </w:t>
      </w:r>
      <w:r w:rsidRPr="00F24A20">
        <w:rPr>
          <w:rFonts w:ascii="Book Antiqua" w:hAnsi="Book Antiqua"/>
          <w:b/>
          <w:sz w:val="24"/>
          <w:szCs w:val="24"/>
        </w:rPr>
        <w:t>Serotonin reuptake inhibitors medications included in the study</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4394"/>
      </w:tblGrid>
      <w:tr w:rsidR="00C93705" w:rsidRPr="00F24A20" w14:paraId="303B6A12" w14:textId="77777777" w:rsidTr="00C42FF1">
        <w:trPr>
          <w:trHeight w:val="728"/>
        </w:trPr>
        <w:tc>
          <w:tcPr>
            <w:tcW w:w="3794" w:type="dxa"/>
            <w:tcBorders>
              <w:top w:val="single" w:sz="4" w:space="0" w:color="auto"/>
              <w:bottom w:val="single" w:sz="4" w:space="0" w:color="auto"/>
            </w:tcBorders>
          </w:tcPr>
          <w:p w14:paraId="3F9C6DE3" w14:textId="0190A843" w:rsidR="00C93705" w:rsidRPr="00F24A20" w:rsidRDefault="00C93705" w:rsidP="007D714A">
            <w:pPr>
              <w:spacing w:line="360" w:lineRule="auto"/>
              <w:jc w:val="both"/>
              <w:rPr>
                <w:rFonts w:ascii="Book Antiqua" w:hAnsi="Book Antiqua"/>
                <w:b/>
                <w:sz w:val="24"/>
                <w:szCs w:val="24"/>
              </w:rPr>
            </w:pPr>
            <w:r w:rsidRPr="00F24A20">
              <w:rPr>
                <w:rFonts w:ascii="Book Antiqua" w:hAnsi="Book Antiqua"/>
                <w:b/>
                <w:sz w:val="24"/>
                <w:szCs w:val="24"/>
              </w:rPr>
              <w:t xml:space="preserve">Serotonin reuptake inhibitors </w:t>
            </w:r>
          </w:p>
        </w:tc>
        <w:tc>
          <w:tcPr>
            <w:tcW w:w="4394" w:type="dxa"/>
            <w:tcBorders>
              <w:top w:val="single" w:sz="4" w:space="0" w:color="auto"/>
              <w:bottom w:val="single" w:sz="4" w:space="0" w:color="auto"/>
            </w:tcBorders>
          </w:tcPr>
          <w:p w14:paraId="6F306FBC" w14:textId="081610E2" w:rsidR="00C93705" w:rsidRPr="00F24A20" w:rsidRDefault="00C93705" w:rsidP="007D714A">
            <w:pPr>
              <w:spacing w:line="360" w:lineRule="auto"/>
              <w:jc w:val="both"/>
              <w:rPr>
                <w:rFonts w:ascii="Book Antiqua" w:hAnsi="Book Antiqua"/>
                <w:b/>
                <w:sz w:val="24"/>
                <w:szCs w:val="24"/>
                <w:lang w:eastAsia="zh-CN"/>
              </w:rPr>
            </w:pPr>
            <w:r w:rsidRPr="00F24A20">
              <w:rPr>
                <w:rFonts w:ascii="Book Antiqua" w:hAnsi="Book Antiqua"/>
                <w:b/>
                <w:color w:val="222222"/>
                <w:sz w:val="24"/>
                <w:szCs w:val="24"/>
                <w:shd w:val="clear" w:color="auto" w:fill="FFFFFF"/>
              </w:rPr>
              <w:t>Serotonin-</w:t>
            </w:r>
            <w:r w:rsidR="007D714A">
              <w:rPr>
                <w:rFonts w:ascii="Book Antiqua" w:hAnsi="Book Antiqua" w:hint="eastAsia"/>
                <w:b/>
                <w:color w:val="222222"/>
                <w:sz w:val="24"/>
                <w:szCs w:val="24"/>
                <w:shd w:val="clear" w:color="auto" w:fill="FFFFFF"/>
                <w:lang w:eastAsia="zh-CN"/>
              </w:rPr>
              <w:t>n</w:t>
            </w:r>
            <w:r w:rsidRPr="00F24A20">
              <w:rPr>
                <w:rFonts w:ascii="Book Antiqua" w:hAnsi="Book Antiqua"/>
                <w:b/>
                <w:color w:val="222222"/>
                <w:sz w:val="24"/>
                <w:szCs w:val="24"/>
                <w:shd w:val="clear" w:color="auto" w:fill="FFFFFF"/>
              </w:rPr>
              <w:t>ore</w:t>
            </w:r>
            <w:r w:rsidR="007D714A">
              <w:rPr>
                <w:rFonts w:ascii="Book Antiqua" w:hAnsi="Book Antiqua"/>
                <w:b/>
                <w:color w:val="222222"/>
                <w:sz w:val="24"/>
                <w:szCs w:val="24"/>
                <w:shd w:val="clear" w:color="auto" w:fill="FFFFFF"/>
              </w:rPr>
              <w:t xml:space="preserve">pinephrine </w:t>
            </w:r>
            <w:r w:rsidR="007D714A">
              <w:rPr>
                <w:rFonts w:ascii="Book Antiqua" w:hAnsi="Book Antiqua" w:hint="eastAsia"/>
                <w:b/>
                <w:color w:val="222222"/>
                <w:sz w:val="24"/>
                <w:szCs w:val="24"/>
                <w:shd w:val="clear" w:color="auto" w:fill="FFFFFF"/>
                <w:lang w:eastAsia="zh-CN"/>
              </w:rPr>
              <w:t>r</w:t>
            </w:r>
            <w:r w:rsidR="007D714A">
              <w:rPr>
                <w:rFonts w:ascii="Book Antiqua" w:hAnsi="Book Antiqua"/>
                <w:b/>
                <w:color w:val="222222"/>
                <w:sz w:val="24"/>
                <w:szCs w:val="24"/>
                <w:shd w:val="clear" w:color="auto" w:fill="FFFFFF"/>
              </w:rPr>
              <w:t xml:space="preserve">euptake inhibitors </w:t>
            </w:r>
          </w:p>
        </w:tc>
      </w:tr>
      <w:tr w:rsidR="00C93705" w:rsidRPr="00F24A20" w14:paraId="19F8379D" w14:textId="77777777" w:rsidTr="00C42FF1">
        <w:tc>
          <w:tcPr>
            <w:tcW w:w="3794" w:type="dxa"/>
            <w:tcBorders>
              <w:top w:val="single" w:sz="4" w:space="0" w:color="auto"/>
            </w:tcBorders>
          </w:tcPr>
          <w:p w14:paraId="7261083B" w14:textId="77777777" w:rsidR="00C93705" w:rsidRPr="00F24A20" w:rsidRDefault="005657BD" w:rsidP="007D714A">
            <w:pPr>
              <w:widowControl/>
              <w:shd w:val="clear" w:color="auto" w:fill="FFFFFF"/>
              <w:autoSpaceDE/>
              <w:autoSpaceDN/>
              <w:adjustRightInd/>
              <w:spacing w:before="100" w:beforeAutospacing="1" w:after="24" w:line="360" w:lineRule="auto"/>
              <w:ind w:left="384"/>
              <w:jc w:val="both"/>
              <w:textAlignment w:val="auto"/>
              <w:rPr>
                <w:rFonts w:ascii="Book Antiqua" w:hAnsi="Book Antiqua"/>
                <w:sz w:val="24"/>
                <w:szCs w:val="24"/>
              </w:rPr>
            </w:pPr>
            <w:hyperlink r:id="rId11" w:tooltip="Citalopram" w:history="1">
              <w:r w:rsidR="00C93705" w:rsidRPr="00F24A20">
                <w:rPr>
                  <w:rStyle w:val="a6"/>
                  <w:rFonts w:ascii="Book Antiqua" w:hAnsi="Book Antiqua"/>
                  <w:color w:val="auto"/>
                  <w:sz w:val="24"/>
                  <w:szCs w:val="24"/>
                  <w:u w:val="none"/>
                </w:rPr>
                <w:t>Citalopram</w:t>
              </w:r>
            </w:hyperlink>
            <w:r w:rsidR="00C93705" w:rsidRPr="00F24A20">
              <w:rPr>
                <w:rStyle w:val="apple-converted-space"/>
                <w:rFonts w:ascii="Book Antiqua" w:hAnsi="Book Antiqua"/>
                <w:sz w:val="24"/>
                <w:szCs w:val="24"/>
              </w:rPr>
              <w:t> </w:t>
            </w:r>
            <w:r w:rsidR="00C93705" w:rsidRPr="00F24A20">
              <w:rPr>
                <w:rFonts w:ascii="Book Antiqua" w:hAnsi="Book Antiqua"/>
                <w:sz w:val="24"/>
                <w:szCs w:val="24"/>
              </w:rPr>
              <w:t>(</w:t>
            </w:r>
            <w:proofErr w:type="spellStart"/>
            <w:r w:rsidR="00C93705" w:rsidRPr="00F24A20">
              <w:rPr>
                <w:rFonts w:ascii="Book Antiqua" w:hAnsi="Book Antiqua"/>
                <w:sz w:val="24"/>
                <w:szCs w:val="24"/>
              </w:rPr>
              <w:t>Celexa</w:t>
            </w:r>
            <w:proofErr w:type="spellEnd"/>
            <w:r w:rsidR="00C93705" w:rsidRPr="00F24A20">
              <w:rPr>
                <w:rFonts w:ascii="Book Antiqua" w:hAnsi="Book Antiqua"/>
                <w:sz w:val="24"/>
                <w:szCs w:val="24"/>
              </w:rPr>
              <w:t>)</w:t>
            </w:r>
          </w:p>
          <w:p w14:paraId="0F85BB85" w14:textId="77777777" w:rsidR="00C93705" w:rsidRPr="00F24A20" w:rsidRDefault="005657BD" w:rsidP="007D714A">
            <w:pPr>
              <w:widowControl/>
              <w:shd w:val="clear" w:color="auto" w:fill="FFFFFF"/>
              <w:autoSpaceDE/>
              <w:autoSpaceDN/>
              <w:adjustRightInd/>
              <w:spacing w:before="100" w:beforeAutospacing="1" w:after="24" w:line="360" w:lineRule="auto"/>
              <w:ind w:left="384"/>
              <w:jc w:val="both"/>
              <w:textAlignment w:val="auto"/>
              <w:rPr>
                <w:rFonts w:ascii="Book Antiqua" w:hAnsi="Book Antiqua"/>
                <w:sz w:val="24"/>
                <w:szCs w:val="24"/>
              </w:rPr>
            </w:pPr>
            <w:hyperlink r:id="rId12" w:tooltip="Escitalopram" w:history="1">
              <w:r w:rsidR="00C93705" w:rsidRPr="00F24A20">
                <w:rPr>
                  <w:rStyle w:val="a6"/>
                  <w:rFonts w:ascii="Book Antiqua" w:hAnsi="Book Antiqua"/>
                  <w:color w:val="auto"/>
                  <w:sz w:val="24"/>
                  <w:szCs w:val="24"/>
                  <w:u w:val="none"/>
                </w:rPr>
                <w:t>Escitalopram</w:t>
              </w:r>
            </w:hyperlink>
            <w:r w:rsidR="00C93705" w:rsidRPr="00F24A20">
              <w:rPr>
                <w:rStyle w:val="apple-converted-space"/>
                <w:rFonts w:ascii="Book Antiqua" w:hAnsi="Book Antiqua"/>
                <w:sz w:val="24"/>
                <w:szCs w:val="24"/>
              </w:rPr>
              <w:t> </w:t>
            </w:r>
            <w:r w:rsidR="00C93705" w:rsidRPr="00F24A20">
              <w:rPr>
                <w:rFonts w:ascii="Book Antiqua" w:hAnsi="Book Antiqua"/>
                <w:sz w:val="24"/>
                <w:szCs w:val="24"/>
              </w:rPr>
              <w:t xml:space="preserve">(Lexapro, </w:t>
            </w:r>
            <w:proofErr w:type="spellStart"/>
            <w:r w:rsidR="00C93705" w:rsidRPr="00F24A20">
              <w:rPr>
                <w:rFonts w:ascii="Book Antiqua" w:hAnsi="Book Antiqua"/>
                <w:sz w:val="24"/>
                <w:szCs w:val="24"/>
              </w:rPr>
              <w:t>Cipralex</w:t>
            </w:r>
            <w:proofErr w:type="spellEnd"/>
            <w:r w:rsidR="00C93705" w:rsidRPr="00F24A20">
              <w:rPr>
                <w:rFonts w:ascii="Book Antiqua" w:hAnsi="Book Antiqua"/>
                <w:sz w:val="24"/>
                <w:szCs w:val="24"/>
              </w:rPr>
              <w:t>)</w:t>
            </w:r>
          </w:p>
          <w:p w14:paraId="18778901" w14:textId="77777777" w:rsidR="00C93705" w:rsidRPr="00F24A20" w:rsidRDefault="005657BD" w:rsidP="007D714A">
            <w:pPr>
              <w:widowControl/>
              <w:shd w:val="clear" w:color="auto" w:fill="FFFFFF"/>
              <w:autoSpaceDE/>
              <w:autoSpaceDN/>
              <w:adjustRightInd/>
              <w:spacing w:before="100" w:beforeAutospacing="1" w:after="24" w:line="360" w:lineRule="auto"/>
              <w:ind w:left="384"/>
              <w:jc w:val="both"/>
              <w:textAlignment w:val="auto"/>
              <w:rPr>
                <w:rFonts w:ascii="Book Antiqua" w:hAnsi="Book Antiqua"/>
                <w:sz w:val="24"/>
                <w:szCs w:val="24"/>
              </w:rPr>
            </w:pPr>
            <w:hyperlink r:id="rId13" w:tooltip="Paroxetine" w:history="1">
              <w:r w:rsidR="00C93705" w:rsidRPr="00F24A20">
                <w:rPr>
                  <w:rStyle w:val="a6"/>
                  <w:rFonts w:ascii="Book Antiqua" w:hAnsi="Book Antiqua"/>
                  <w:color w:val="auto"/>
                  <w:sz w:val="24"/>
                  <w:szCs w:val="24"/>
                  <w:u w:val="none"/>
                </w:rPr>
                <w:t>Paroxetine</w:t>
              </w:r>
            </w:hyperlink>
            <w:r w:rsidR="00C93705" w:rsidRPr="00F24A20">
              <w:rPr>
                <w:rStyle w:val="apple-converted-space"/>
                <w:rFonts w:ascii="Book Antiqua" w:hAnsi="Book Antiqua"/>
                <w:sz w:val="24"/>
                <w:szCs w:val="24"/>
              </w:rPr>
              <w:t> </w:t>
            </w:r>
            <w:r w:rsidR="00C93705" w:rsidRPr="00F24A20">
              <w:rPr>
                <w:rFonts w:ascii="Book Antiqua" w:hAnsi="Book Antiqua"/>
                <w:sz w:val="24"/>
                <w:szCs w:val="24"/>
              </w:rPr>
              <w:t xml:space="preserve">(Paxil, </w:t>
            </w:r>
            <w:proofErr w:type="spellStart"/>
            <w:r w:rsidR="00C93705" w:rsidRPr="00F24A20">
              <w:rPr>
                <w:rFonts w:ascii="Book Antiqua" w:hAnsi="Book Antiqua"/>
                <w:sz w:val="24"/>
                <w:szCs w:val="24"/>
              </w:rPr>
              <w:t>Seroxat</w:t>
            </w:r>
            <w:proofErr w:type="spellEnd"/>
            <w:r w:rsidR="00C93705" w:rsidRPr="00F24A20">
              <w:rPr>
                <w:rFonts w:ascii="Book Antiqua" w:hAnsi="Book Antiqua"/>
                <w:sz w:val="24"/>
                <w:szCs w:val="24"/>
              </w:rPr>
              <w:t>)</w:t>
            </w:r>
          </w:p>
          <w:p w14:paraId="3CCF9ADE" w14:textId="77777777" w:rsidR="00C93705" w:rsidRPr="00F24A20" w:rsidRDefault="005657BD" w:rsidP="007D714A">
            <w:pPr>
              <w:widowControl/>
              <w:shd w:val="clear" w:color="auto" w:fill="FFFFFF"/>
              <w:autoSpaceDE/>
              <w:autoSpaceDN/>
              <w:adjustRightInd/>
              <w:spacing w:before="100" w:beforeAutospacing="1" w:after="24" w:line="360" w:lineRule="auto"/>
              <w:ind w:left="384"/>
              <w:jc w:val="both"/>
              <w:textAlignment w:val="auto"/>
              <w:rPr>
                <w:rFonts w:ascii="Book Antiqua" w:hAnsi="Book Antiqua"/>
                <w:sz w:val="24"/>
                <w:szCs w:val="24"/>
              </w:rPr>
            </w:pPr>
            <w:hyperlink r:id="rId14" w:tooltip="Fluoxetine" w:history="1">
              <w:r w:rsidR="00C93705" w:rsidRPr="00F24A20">
                <w:rPr>
                  <w:rStyle w:val="a6"/>
                  <w:rFonts w:ascii="Book Antiqua" w:hAnsi="Book Antiqua"/>
                  <w:color w:val="auto"/>
                  <w:sz w:val="24"/>
                  <w:szCs w:val="24"/>
                  <w:u w:val="none"/>
                </w:rPr>
                <w:t>Fluoxetine</w:t>
              </w:r>
            </w:hyperlink>
            <w:r w:rsidR="00C93705" w:rsidRPr="00F24A20">
              <w:rPr>
                <w:rStyle w:val="apple-converted-space"/>
                <w:rFonts w:ascii="Book Antiqua" w:hAnsi="Book Antiqua"/>
                <w:sz w:val="24"/>
                <w:szCs w:val="24"/>
              </w:rPr>
              <w:t> </w:t>
            </w:r>
            <w:r w:rsidR="00C93705" w:rsidRPr="00F24A20">
              <w:rPr>
                <w:rFonts w:ascii="Book Antiqua" w:hAnsi="Book Antiqua"/>
                <w:sz w:val="24"/>
                <w:szCs w:val="24"/>
              </w:rPr>
              <w:t>(Prozac)</w:t>
            </w:r>
          </w:p>
          <w:p w14:paraId="037516A3" w14:textId="77777777" w:rsidR="00C93705" w:rsidRPr="00F24A20" w:rsidRDefault="005657BD" w:rsidP="007D714A">
            <w:pPr>
              <w:widowControl/>
              <w:shd w:val="clear" w:color="auto" w:fill="FFFFFF"/>
              <w:autoSpaceDE/>
              <w:autoSpaceDN/>
              <w:adjustRightInd/>
              <w:spacing w:before="100" w:beforeAutospacing="1" w:after="24" w:line="360" w:lineRule="auto"/>
              <w:ind w:left="384"/>
              <w:jc w:val="both"/>
              <w:textAlignment w:val="auto"/>
              <w:rPr>
                <w:rFonts w:ascii="Book Antiqua" w:hAnsi="Book Antiqua"/>
                <w:sz w:val="24"/>
                <w:szCs w:val="24"/>
              </w:rPr>
            </w:pPr>
            <w:hyperlink r:id="rId15" w:tooltip="Fluvoxamine" w:history="1">
              <w:r w:rsidR="00C93705" w:rsidRPr="00F24A20">
                <w:rPr>
                  <w:rStyle w:val="a6"/>
                  <w:rFonts w:ascii="Book Antiqua" w:hAnsi="Book Antiqua"/>
                  <w:color w:val="auto"/>
                  <w:sz w:val="24"/>
                  <w:szCs w:val="24"/>
                  <w:u w:val="none"/>
                </w:rPr>
                <w:t>Fluvoxamine</w:t>
              </w:r>
            </w:hyperlink>
            <w:r w:rsidR="00C93705" w:rsidRPr="00F24A20">
              <w:rPr>
                <w:rStyle w:val="apple-converted-space"/>
                <w:rFonts w:ascii="Book Antiqua" w:hAnsi="Book Antiqua"/>
                <w:sz w:val="24"/>
                <w:szCs w:val="24"/>
              </w:rPr>
              <w:t> </w:t>
            </w:r>
            <w:r w:rsidR="00C93705" w:rsidRPr="00F24A20">
              <w:rPr>
                <w:rFonts w:ascii="Book Antiqua" w:hAnsi="Book Antiqua"/>
                <w:sz w:val="24"/>
                <w:szCs w:val="24"/>
              </w:rPr>
              <w:t>(</w:t>
            </w:r>
            <w:proofErr w:type="spellStart"/>
            <w:r w:rsidR="00C93705" w:rsidRPr="00F24A20">
              <w:rPr>
                <w:rFonts w:ascii="Book Antiqua" w:hAnsi="Book Antiqua"/>
                <w:sz w:val="24"/>
                <w:szCs w:val="24"/>
              </w:rPr>
              <w:t>Luvox</w:t>
            </w:r>
            <w:proofErr w:type="spellEnd"/>
            <w:r w:rsidR="00C93705" w:rsidRPr="00F24A20">
              <w:rPr>
                <w:rFonts w:ascii="Book Antiqua" w:hAnsi="Book Antiqua"/>
                <w:sz w:val="24"/>
                <w:szCs w:val="24"/>
              </w:rPr>
              <w:t>)</w:t>
            </w:r>
          </w:p>
          <w:p w14:paraId="3DF2127A" w14:textId="77777777" w:rsidR="00C93705" w:rsidRPr="00F24A20" w:rsidRDefault="005657BD" w:rsidP="007D714A">
            <w:pPr>
              <w:widowControl/>
              <w:shd w:val="clear" w:color="auto" w:fill="FFFFFF"/>
              <w:autoSpaceDE/>
              <w:autoSpaceDN/>
              <w:adjustRightInd/>
              <w:spacing w:before="100" w:beforeAutospacing="1" w:after="24" w:line="360" w:lineRule="auto"/>
              <w:ind w:left="384"/>
              <w:jc w:val="both"/>
              <w:textAlignment w:val="auto"/>
              <w:rPr>
                <w:rFonts w:ascii="Book Antiqua" w:hAnsi="Book Antiqua"/>
                <w:sz w:val="24"/>
                <w:szCs w:val="24"/>
              </w:rPr>
            </w:pPr>
            <w:hyperlink r:id="rId16" w:tooltip="Sertraline" w:history="1">
              <w:r w:rsidR="00C93705" w:rsidRPr="00F24A20">
                <w:rPr>
                  <w:rStyle w:val="a6"/>
                  <w:rFonts w:ascii="Book Antiqua" w:hAnsi="Book Antiqua"/>
                  <w:color w:val="auto"/>
                  <w:sz w:val="24"/>
                  <w:szCs w:val="24"/>
                  <w:u w:val="none"/>
                </w:rPr>
                <w:t>Sertraline</w:t>
              </w:r>
            </w:hyperlink>
            <w:r w:rsidR="00C93705" w:rsidRPr="00F24A20">
              <w:rPr>
                <w:rStyle w:val="apple-converted-space"/>
                <w:rFonts w:ascii="Book Antiqua" w:hAnsi="Book Antiqua"/>
                <w:sz w:val="24"/>
                <w:szCs w:val="24"/>
              </w:rPr>
              <w:t> </w:t>
            </w:r>
            <w:r w:rsidR="00C93705" w:rsidRPr="00F24A20">
              <w:rPr>
                <w:rFonts w:ascii="Book Antiqua" w:hAnsi="Book Antiqua"/>
                <w:sz w:val="24"/>
                <w:szCs w:val="24"/>
              </w:rPr>
              <w:t xml:space="preserve">(Zoloft, </w:t>
            </w:r>
            <w:proofErr w:type="spellStart"/>
            <w:r w:rsidR="00C93705" w:rsidRPr="00F24A20">
              <w:rPr>
                <w:rFonts w:ascii="Book Antiqua" w:hAnsi="Book Antiqua"/>
                <w:sz w:val="24"/>
                <w:szCs w:val="24"/>
              </w:rPr>
              <w:t>Lustral</w:t>
            </w:r>
            <w:proofErr w:type="spellEnd"/>
            <w:r w:rsidR="00C93705" w:rsidRPr="00F24A20">
              <w:rPr>
                <w:rFonts w:ascii="Book Antiqua" w:hAnsi="Book Antiqua"/>
                <w:sz w:val="24"/>
                <w:szCs w:val="24"/>
              </w:rPr>
              <w:t>)</w:t>
            </w:r>
          </w:p>
          <w:p w14:paraId="0ABBB30E" w14:textId="77777777" w:rsidR="00C93705" w:rsidRPr="00F24A20" w:rsidRDefault="00C93705" w:rsidP="0038653E">
            <w:pPr>
              <w:spacing w:line="360" w:lineRule="auto"/>
              <w:jc w:val="both"/>
              <w:rPr>
                <w:rFonts w:ascii="Book Antiqua" w:hAnsi="Book Antiqua"/>
                <w:sz w:val="24"/>
                <w:szCs w:val="24"/>
              </w:rPr>
            </w:pPr>
          </w:p>
        </w:tc>
        <w:tc>
          <w:tcPr>
            <w:tcW w:w="4394" w:type="dxa"/>
            <w:tcBorders>
              <w:top w:val="single" w:sz="4" w:space="0" w:color="auto"/>
            </w:tcBorders>
          </w:tcPr>
          <w:p w14:paraId="5DD0E6AB" w14:textId="77777777" w:rsidR="00C93705" w:rsidRPr="00F24A20" w:rsidRDefault="005657BD" w:rsidP="007D714A">
            <w:pPr>
              <w:widowControl/>
              <w:shd w:val="clear" w:color="auto" w:fill="FFFFFF"/>
              <w:autoSpaceDE/>
              <w:autoSpaceDN/>
              <w:adjustRightInd/>
              <w:spacing w:before="100" w:beforeAutospacing="1" w:after="24" w:line="360" w:lineRule="auto"/>
              <w:ind w:left="720"/>
              <w:jc w:val="both"/>
              <w:textAlignment w:val="auto"/>
              <w:rPr>
                <w:rFonts w:ascii="Book Antiqua" w:hAnsi="Book Antiqua"/>
                <w:sz w:val="24"/>
                <w:szCs w:val="24"/>
              </w:rPr>
            </w:pPr>
            <w:hyperlink r:id="rId17" w:tooltip="Desvenlafaxine" w:history="1">
              <w:r w:rsidR="00C93705" w:rsidRPr="00F24A20">
                <w:rPr>
                  <w:rStyle w:val="a6"/>
                  <w:rFonts w:ascii="Book Antiqua" w:hAnsi="Book Antiqua"/>
                  <w:color w:val="auto"/>
                  <w:sz w:val="24"/>
                  <w:szCs w:val="24"/>
                  <w:u w:val="none"/>
                </w:rPr>
                <w:t>Desvenlafaxine</w:t>
              </w:r>
            </w:hyperlink>
            <w:r w:rsidR="00C93705" w:rsidRPr="00F24A20">
              <w:rPr>
                <w:rStyle w:val="apple-converted-space"/>
                <w:rFonts w:ascii="Book Antiqua" w:hAnsi="Book Antiqua"/>
                <w:sz w:val="24"/>
                <w:szCs w:val="24"/>
              </w:rPr>
              <w:t> </w:t>
            </w:r>
            <w:r w:rsidR="00C93705" w:rsidRPr="00F24A20">
              <w:rPr>
                <w:rFonts w:ascii="Book Antiqua" w:hAnsi="Book Antiqua"/>
                <w:sz w:val="24"/>
                <w:szCs w:val="24"/>
              </w:rPr>
              <w:t>(Pristiq)</w:t>
            </w:r>
          </w:p>
          <w:p w14:paraId="322E0C02" w14:textId="77777777" w:rsidR="00C93705" w:rsidRPr="00F24A20" w:rsidRDefault="005657BD" w:rsidP="007D714A">
            <w:pPr>
              <w:widowControl/>
              <w:shd w:val="clear" w:color="auto" w:fill="FFFFFF"/>
              <w:autoSpaceDE/>
              <w:autoSpaceDN/>
              <w:adjustRightInd/>
              <w:spacing w:before="100" w:beforeAutospacing="1" w:after="24" w:line="360" w:lineRule="auto"/>
              <w:ind w:left="720"/>
              <w:jc w:val="both"/>
              <w:textAlignment w:val="auto"/>
              <w:rPr>
                <w:rFonts w:ascii="Book Antiqua" w:hAnsi="Book Antiqua"/>
                <w:sz w:val="24"/>
                <w:szCs w:val="24"/>
              </w:rPr>
            </w:pPr>
            <w:hyperlink r:id="rId18" w:tooltip="Duloxetine" w:history="1">
              <w:r w:rsidR="00C93705" w:rsidRPr="00F24A20">
                <w:rPr>
                  <w:rStyle w:val="a6"/>
                  <w:rFonts w:ascii="Book Antiqua" w:hAnsi="Book Antiqua"/>
                  <w:color w:val="auto"/>
                  <w:sz w:val="24"/>
                  <w:szCs w:val="24"/>
                  <w:u w:val="none"/>
                </w:rPr>
                <w:t>Duloxetine</w:t>
              </w:r>
            </w:hyperlink>
            <w:r w:rsidR="00C93705" w:rsidRPr="00F24A20">
              <w:rPr>
                <w:rStyle w:val="apple-converted-space"/>
                <w:rFonts w:ascii="Book Antiqua" w:hAnsi="Book Antiqua"/>
                <w:sz w:val="24"/>
                <w:szCs w:val="24"/>
              </w:rPr>
              <w:t> </w:t>
            </w:r>
            <w:r w:rsidR="00C93705" w:rsidRPr="00F24A20">
              <w:rPr>
                <w:rFonts w:ascii="Book Antiqua" w:hAnsi="Book Antiqua"/>
                <w:sz w:val="24"/>
                <w:szCs w:val="24"/>
              </w:rPr>
              <w:t>(Cymbalta)</w:t>
            </w:r>
          </w:p>
          <w:p w14:paraId="2B8F730F" w14:textId="77777777" w:rsidR="00C93705" w:rsidRPr="00F24A20" w:rsidRDefault="005657BD" w:rsidP="007D714A">
            <w:pPr>
              <w:widowControl/>
              <w:shd w:val="clear" w:color="auto" w:fill="FFFFFF"/>
              <w:autoSpaceDE/>
              <w:autoSpaceDN/>
              <w:adjustRightInd/>
              <w:spacing w:before="100" w:beforeAutospacing="1" w:after="24" w:line="360" w:lineRule="auto"/>
              <w:ind w:left="720"/>
              <w:jc w:val="both"/>
              <w:textAlignment w:val="auto"/>
              <w:rPr>
                <w:rFonts w:ascii="Book Antiqua" w:hAnsi="Book Antiqua"/>
                <w:sz w:val="24"/>
                <w:szCs w:val="24"/>
              </w:rPr>
            </w:pPr>
            <w:hyperlink r:id="rId19" w:tooltip="Levomilnacipran" w:history="1">
              <w:r w:rsidR="00C93705" w:rsidRPr="00F24A20">
                <w:rPr>
                  <w:rStyle w:val="a6"/>
                  <w:rFonts w:ascii="Book Antiqua" w:hAnsi="Book Antiqua"/>
                  <w:color w:val="auto"/>
                  <w:sz w:val="24"/>
                  <w:szCs w:val="24"/>
                  <w:u w:val="none"/>
                </w:rPr>
                <w:t>Levomilnacipran</w:t>
              </w:r>
            </w:hyperlink>
            <w:r w:rsidR="00C93705" w:rsidRPr="00F24A20">
              <w:rPr>
                <w:rStyle w:val="apple-converted-space"/>
                <w:rFonts w:ascii="Book Antiqua" w:hAnsi="Book Antiqua"/>
                <w:sz w:val="24"/>
                <w:szCs w:val="24"/>
              </w:rPr>
              <w:t> </w:t>
            </w:r>
            <w:r w:rsidR="00C93705" w:rsidRPr="00F24A20">
              <w:rPr>
                <w:rFonts w:ascii="Book Antiqua" w:hAnsi="Book Antiqua"/>
                <w:sz w:val="24"/>
                <w:szCs w:val="24"/>
              </w:rPr>
              <w:t>(Fetzima)</w:t>
            </w:r>
          </w:p>
          <w:p w14:paraId="393DC11E" w14:textId="77777777" w:rsidR="00C93705" w:rsidRPr="00F24A20" w:rsidRDefault="005657BD" w:rsidP="007D714A">
            <w:pPr>
              <w:widowControl/>
              <w:shd w:val="clear" w:color="auto" w:fill="FFFFFF"/>
              <w:autoSpaceDE/>
              <w:autoSpaceDN/>
              <w:adjustRightInd/>
              <w:spacing w:before="100" w:beforeAutospacing="1" w:after="24" w:line="360" w:lineRule="auto"/>
              <w:ind w:left="720"/>
              <w:jc w:val="both"/>
              <w:textAlignment w:val="auto"/>
              <w:rPr>
                <w:rFonts w:ascii="Book Antiqua" w:hAnsi="Book Antiqua"/>
                <w:sz w:val="24"/>
                <w:szCs w:val="24"/>
              </w:rPr>
            </w:pPr>
            <w:hyperlink r:id="rId20" w:tooltip="Milnacipran" w:history="1">
              <w:r w:rsidR="00C93705" w:rsidRPr="00F24A20">
                <w:rPr>
                  <w:rStyle w:val="a6"/>
                  <w:rFonts w:ascii="Book Antiqua" w:hAnsi="Book Antiqua"/>
                  <w:color w:val="auto"/>
                  <w:sz w:val="24"/>
                  <w:szCs w:val="24"/>
                  <w:u w:val="none"/>
                </w:rPr>
                <w:t>Milnacipran</w:t>
              </w:r>
            </w:hyperlink>
            <w:r w:rsidR="00C93705" w:rsidRPr="00F24A20">
              <w:rPr>
                <w:rStyle w:val="apple-converted-space"/>
                <w:rFonts w:ascii="Book Antiqua" w:hAnsi="Book Antiqua"/>
                <w:sz w:val="24"/>
                <w:szCs w:val="24"/>
              </w:rPr>
              <w:t> </w:t>
            </w:r>
            <w:r w:rsidR="00C93705" w:rsidRPr="00F24A20">
              <w:rPr>
                <w:rFonts w:ascii="Book Antiqua" w:hAnsi="Book Antiqua"/>
                <w:sz w:val="24"/>
                <w:szCs w:val="24"/>
              </w:rPr>
              <w:t xml:space="preserve">(Ixel, </w:t>
            </w:r>
            <w:proofErr w:type="spellStart"/>
            <w:r w:rsidR="00C93705" w:rsidRPr="00F24A20">
              <w:rPr>
                <w:rFonts w:ascii="Book Antiqua" w:hAnsi="Book Antiqua"/>
                <w:sz w:val="24"/>
                <w:szCs w:val="24"/>
              </w:rPr>
              <w:t>Savella</w:t>
            </w:r>
            <w:proofErr w:type="spellEnd"/>
            <w:r w:rsidR="00C93705" w:rsidRPr="00F24A20">
              <w:rPr>
                <w:rFonts w:ascii="Book Antiqua" w:hAnsi="Book Antiqua"/>
                <w:sz w:val="24"/>
                <w:szCs w:val="24"/>
              </w:rPr>
              <w:t>)</w:t>
            </w:r>
          </w:p>
          <w:p w14:paraId="11267E5B" w14:textId="77777777" w:rsidR="00C93705" w:rsidRPr="00F24A20" w:rsidRDefault="005657BD" w:rsidP="007D714A">
            <w:pPr>
              <w:widowControl/>
              <w:shd w:val="clear" w:color="auto" w:fill="FFFFFF"/>
              <w:autoSpaceDE/>
              <w:autoSpaceDN/>
              <w:adjustRightInd/>
              <w:spacing w:before="100" w:beforeAutospacing="1" w:after="24" w:line="360" w:lineRule="auto"/>
              <w:ind w:left="720"/>
              <w:jc w:val="both"/>
              <w:textAlignment w:val="auto"/>
              <w:rPr>
                <w:rFonts w:ascii="Book Antiqua" w:hAnsi="Book Antiqua"/>
                <w:sz w:val="24"/>
                <w:szCs w:val="24"/>
              </w:rPr>
            </w:pPr>
            <w:hyperlink r:id="rId21" w:tooltip="Tofenacin" w:history="1">
              <w:r w:rsidR="00C93705" w:rsidRPr="00F24A20">
                <w:rPr>
                  <w:rStyle w:val="a6"/>
                  <w:rFonts w:ascii="Book Antiqua" w:hAnsi="Book Antiqua"/>
                  <w:color w:val="auto"/>
                  <w:sz w:val="24"/>
                  <w:szCs w:val="24"/>
                  <w:u w:val="none"/>
                </w:rPr>
                <w:t>Tofenacin</w:t>
              </w:r>
            </w:hyperlink>
            <w:r w:rsidR="00C93705" w:rsidRPr="00F24A20">
              <w:rPr>
                <w:rStyle w:val="apple-converted-space"/>
                <w:rFonts w:ascii="Book Antiqua" w:hAnsi="Book Antiqua"/>
                <w:sz w:val="24"/>
                <w:szCs w:val="24"/>
              </w:rPr>
              <w:t> </w:t>
            </w:r>
            <w:r w:rsidR="00C93705" w:rsidRPr="00F24A20">
              <w:rPr>
                <w:rFonts w:ascii="Book Antiqua" w:hAnsi="Book Antiqua"/>
                <w:sz w:val="24"/>
                <w:szCs w:val="24"/>
              </w:rPr>
              <w:t xml:space="preserve">(Elamol, </w:t>
            </w:r>
            <w:proofErr w:type="spellStart"/>
            <w:r w:rsidR="00C93705" w:rsidRPr="00F24A20">
              <w:rPr>
                <w:rFonts w:ascii="Book Antiqua" w:hAnsi="Book Antiqua"/>
                <w:sz w:val="24"/>
                <w:szCs w:val="24"/>
              </w:rPr>
              <w:t>Tofacine</w:t>
            </w:r>
            <w:proofErr w:type="spellEnd"/>
            <w:r w:rsidR="00C93705" w:rsidRPr="00F24A20">
              <w:rPr>
                <w:rFonts w:ascii="Book Antiqua" w:hAnsi="Book Antiqua"/>
                <w:sz w:val="24"/>
                <w:szCs w:val="24"/>
              </w:rPr>
              <w:t>)</w:t>
            </w:r>
          </w:p>
          <w:p w14:paraId="0CCA3677" w14:textId="77777777" w:rsidR="00C93705" w:rsidRPr="00F24A20" w:rsidRDefault="005657BD" w:rsidP="007D714A">
            <w:pPr>
              <w:widowControl/>
              <w:shd w:val="clear" w:color="auto" w:fill="FFFFFF"/>
              <w:autoSpaceDE/>
              <w:autoSpaceDN/>
              <w:adjustRightInd/>
              <w:spacing w:before="100" w:beforeAutospacing="1" w:after="24" w:line="360" w:lineRule="auto"/>
              <w:ind w:left="720"/>
              <w:jc w:val="both"/>
              <w:textAlignment w:val="auto"/>
              <w:rPr>
                <w:rFonts w:ascii="Book Antiqua" w:hAnsi="Book Antiqua"/>
                <w:sz w:val="24"/>
                <w:szCs w:val="24"/>
              </w:rPr>
            </w:pPr>
            <w:hyperlink r:id="rId22" w:tooltip="Venlafaxine" w:history="1">
              <w:r w:rsidR="00C93705" w:rsidRPr="00F24A20">
                <w:rPr>
                  <w:rStyle w:val="a6"/>
                  <w:rFonts w:ascii="Book Antiqua" w:hAnsi="Book Antiqua"/>
                  <w:color w:val="auto"/>
                  <w:sz w:val="24"/>
                  <w:szCs w:val="24"/>
                  <w:u w:val="none"/>
                </w:rPr>
                <w:t>Venlafaxine</w:t>
              </w:r>
            </w:hyperlink>
            <w:r w:rsidR="00C93705" w:rsidRPr="00F24A20">
              <w:rPr>
                <w:rStyle w:val="apple-converted-space"/>
                <w:rFonts w:ascii="Book Antiqua" w:hAnsi="Book Antiqua"/>
                <w:sz w:val="24"/>
                <w:szCs w:val="24"/>
              </w:rPr>
              <w:t> </w:t>
            </w:r>
            <w:r w:rsidR="00C93705" w:rsidRPr="00F24A20">
              <w:rPr>
                <w:rFonts w:ascii="Book Antiqua" w:hAnsi="Book Antiqua"/>
                <w:sz w:val="24"/>
                <w:szCs w:val="24"/>
              </w:rPr>
              <w:t>(Effexor)</w:t>
            </w:r>
          </w:p>
          <w:p w14:paraId="449818B2" w14:textId="77777777" w:rsidR="00C93705" w:rsidRPr="00F24A20" w:rsidRDefault="00C93705" w:rsidP="0038653E">
            <w:pPr>
              <w:pStyle w:val="a4"/>
              <w:spacing w:line="360" w:lineRule="auto"/>
              <w:jc w:val="both"/>
              <w:rPr>
                <w:rFonts w:ascii="Book Antiqua" w:hAnsi="Book Antiqua"/>
                <w:sz w:val="24"/>
                <w:szCs w:val="24"/>
              </w:rPr>
            </w:pPr>
          </w:p>
        </w:tc>
      </w:tr>
    </w:tbl>
    <w:p w14:paraId="2A5D2434" w14:textId="6D69E52B" w:rsidR="00C93705" w:rsidRPr="00F24A20" w:rsidRDefault="00C93705" w:rsidP="0038653E">
      <w:pPr>
        <w:spacing w:line="360" w:lineRule="auto"/>
        <w:jc w:val="both"/>
        <w:rPr>
          <w:rFonts w:ascii="Book Antiqua" w:hAnsi="Book Antiqua"/>
          <w:b/>
          <w:sz w:val="24"/>
          <w:szCs w:val="24"/>
        </w:rPr>
      </w:pPr>
    </w:p>
    <w:p w14:paraId="2C1A499D" w14:textId="5C3E2DF1" w:rsidR="00C42FF1" w:rsidRPr="00F24A20" w:rsidRDefault="00C54BE7" w:rsidP="0038653E">
      <w:pPr>
        <w:widowControl/>
        <w:autoSpaceDE/>
        <w:autoSpaceDN/>
        <w:adjustRightInd/>
        <w:spacing w:after="200" w:line="276" w:lineRule="auto"/>
        <w:jc w:val="both"/>
        <w:textAlignment w:val="auto"/>
        <w:rPr>
          <w:rFonts w:ascii="Book Antiqua" w:hAnsi="Book Antiqua"/>
          <w:b/>
          <w:sz w:val="24"/>
          <w:szCs w:val="24"/>
        </w:rPr>
      </w:pPr>
      <w:r w:rsidRPr="00F24A20">
        <w:rPr>
          <w:rFonts w:ascii="Book Antiqua" w:hAnsi="Book Antiqua"/>
          <w:b/>
          <w:sz w:val="24"/>
          <w:szCs w:val="24"/>
        </w:rPr>
        <w:tab/>
      </w:r>
    </w:p>
    <w:p w14:paraId="5C13E0B8" w14:textId="77777777" w:rsidR="00C42FF1" w:rsidRPr="00F24A20" w:rsidRDefault="00C42FF1" w:rsidP="0038653E">
      <w:pPr>
        <w:widowControl/>
        <w:autoSpaceDE/>
        <w:autoSpaceDN/>
        <w:adjustRightInd/>
        <w:spacing w:after="200" w:line="276" w:lineRule="auto"/>
        <w:jc w:val="both"/>
        <w:textAlignment w:val="auto"/>
        <w:rPr>
          <w:rFonts w:ascii="Book Antiqua" w:hAnsi="Book Antiqua"/>
          <w:b/>
          <w:sz w:val="24"/>
          <w:szCs w:val="24"/>
        </w:rPr>
      </w:pPr>
      <w:r w:rsidRPr="00F24A20">
        <w:rPr>
          <w:rFonts w:ascii="Book Antiqua" w:hAnsi="Book Antiqua"/>
          <w:b/>
          <w:sz w:val="24"/>
          <w:szCs w:val="24"/>
        </w:rPr>
        <w:br w:type="page"/>
      </w:r>
    </w:p>
    <w:p w14:paraId="7A2D1FE0" w14:textId="2C488813" w:rsidR="005613C6" w:rsidRPr="00F24A20" w:rsidRDefault="00C42FF1" w:rsidP="0038653E">
      <w:pPr>
        <w:spacing w:line="360" w:lineRule="auto"/>
        <w:jc w:val="both"/>
        <w:rPr>
          <w:rFonts w:ascii="Book Antiqua" w:hAnsi="Book Antiqua"/>
          <w:b/>
          <w:sz w:val="24"/>
          <w:szCs w:val="24"/>
          <w:lang w:eastAsia="zh-CN"/>
        </w:rPr>
      </w:pPr>
      <w:r w:rsidRPr="00F24A20">
        <w:rPr>
          <w:rFonts w:ascii="Book Antiqua" w:eastAsia="Times New Roman" w:hAnsi="Book Antiqua"/>
          <w:b/>
          <w:bCs/>
          <w:color w:val="000000"/>
          <w:spacing w:val="0"/>
          <w:kern w:val="0"/>
          <w:sz w:val="24"/>
          <w:szCs w:val="24"/>
          <w:lang w:bidi="ar-SA"/>
        </w:rPr>
        <w:lastRenderedPageBreak/>
        <w:t xml:space="preserve">Table </w:t>
      </w:r>
      <w:r w:rsidR="00F24A20" w:rsidRPr="00F24A20">
        <w:rPr>
          <w:rFonts w:ascii="Book Antiqua" w:hAnsi="Book Antiqua"/>
          <w:b/>
          <w:bCs/>
          <w:color w:val="000000"/>
          <w:spacing w:val="0"/>
          <w:kern w:val="0"/>
          <w:sz w:val="24"/>
          <w:szCs w:val="24"/>
          <w:lang w:eastAsia="zh-CN" w:bidi="ar-SA"/>
        </w:rPr>
        <w:t>4</w:t>
      </w:r>
      <w:r w:rsidRPr="00F24A20">
        <w:rPr>
          <w:rFonts w:ascii="Book Antiqua" w:hAnsi="Book Antiqua"/>
          <w:b/>
          <w:bCs/>
          <w:color w:val="000000"/>
          <w:spacing w:val="0"/>
          <w:kern w:val="0"/>
          <w:sz w:val="24"/>
          <w:szCs w:val="24"/>
          <w:lang w:eastAsia="zh-CN" w:bidi="ar-SA"/>
        </w:rPr>
        <w:t xml:space="preserve"> </w:t>
      </w:r>
      <w:r w:rsidR="00C93705" w:rsidRPr="00F24A20">
        <w:rPr>
          <w:rFonts w:ascii="Book Antiqua" w:eastAsia="Times New Roman" w:hAnsi="Book Antiqua"/>
          <w:b/>
          <w:bCs/>
          <w:color w:val="000000"/>
          <w:spacing w:val="0"/>
          <w:kern w:val="0"/>
          <w:sz w:val="24"/>
          <w:szCs w:val="24"/>
          <w:lang w:bidi="ar-SA"/>
        </w:rPr>
        <w:t xml:space="preserve">Patient </w:t>
      </w:r>
      <w:r w:rsidRPr="00F24A20">
        <w:rPr>
          <w:rFonts w:ascii="Book Antiqua" w:eastAsia="Times New Roman" w:hAnsi="Book Antiqua"/>
          <w:b/>
          <w:bCs/>
          <w:color w:val="000000"/>
          <w:spacing w:val="0"/>
          <w:kern w:val="0"/>
          <w:sz w:val="24"/>
          <w:szCs w:val="24"/>
          <w:lang w:bidi="ar-SA"/>
        </w:rPr>
        <w:t>demographics</w:t>
      </w:r>
      <w:r w:rsidRPr="00F24A20">
        <w:rPr>
          <w:rFonts w:ascii="Book Antiqua" w:hAnsi="Book Antiqua"/>
          <w:b/>
          <w:bCs/>
          <w:color w:val="000000"/>
          <w:spacing w:val="0"/>
          <w:kern w:val="0"/>
          <w:sz w:val="24"/>
          <w:szCs w:val="24"/>
          <w:lang w:eastAsia="zh-CN" w:bidi="ar-SA"/>
        </w:rPr>
        <w:t xml:space="preserve"> </w:t>
      </w:r>
      <w:r w:rsidRPr="00F24A20">
        <w:rPr>
          <w:rFonts w:ascii="Book Antiqua" w:hAnsi="Book Antiqua"/>
          <w:b/>
          <w:bCs/>
          <w:i/>
          <w:color w:val="000000"/>
          <w:spacing w:val="0"/>
          <w:kern w:val="0"/>
          <w:sz w:val="24"/>
          <w:szCs w:val="24"/>
          <w:lang w:eastAsia="zh-CN" w:bidi="ar-SA"/>
        </w:rPr>
        <w:t>n</w:t>
      </w:r>
      <w:r w:rsidRPr="00F24A20">
        <w:rPr>
          <w:rFonts w:ascii="Book Antiqua" w:hAnsi="Book Antiqua"/>
          <w:b/>
          <w:bCs/>
          <w:color w:val="000000"/>
          <w:spacing w:val="0"/>
          <w:kern w:val="0"/>
          <w:sz w:val="24"/>
          <w:szCs w:val="24"/>
          <w:lang w:eastAsia="zh-CN" w:bidi="ar-SA"/>
        </w:rPr>
        <w:t xml:space="preserve"> (%)</w:t>
      </w:r>
    </w:p>
    <w:tbl>
      <w:tblPr>
        <w:tblStyle w:val="a8"/>
        <w:tblW w:w="975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3"/>
        <w:gridCol w:w="800"/>
        <w:gridCol w:w="1434"/>
        <w:gridCol w:w="576"/>
        <w:gridCol w:w="1390"/>
        <w:gridCol w:w="576"/>
        <w:gridCol w:w="1391"/>
        <w:gridCol w:w="1422"/>
      </w:tblGrid>
      <w:tr w:rsidR="00C42FF1" w:rsidRPr="00F24A20" w14:paraId="253DA9F0" w14:textId="77777777" w:rsidTr="00AE0E7D">
        <w:trPr>
          <w:trHeight w:val="512"/>
        </w:trPr>
        <w:tc>
          <w:tcPr>
            <w:tcW w:w="2163" w:type="dxa"/>
            <w:tcBorders>
              <w:top w:val="single" w:sz="4" w:space="0" w:color="auto"/>
              <w:bottom w:val="nil"/>
            </w:tcBorders>
            <w:hideMark/>
          </w:tcPr>
          <w:p w14:paraId="065EC506"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b/>
                <w:bCs/>
                <w:color w:val="000000"/>
                <w:spacing w:val="0"/>
                <w:kern w:val="0"/>
                <w:sz w:val="24"/>
                <w:szCs w:val="24"/>
                <w:lang w:bidi="ar-SA"/>
              </w:rPr>
            </w:pPr>
            <w:r w:rsidRPr="00F24A20">
              <w:rPr>
                <w:rFonts w:ascii="Book Antiqua" w:eastAsia="Times New Roman" w:hAnsi="Book Antiqua"/>
                <w:b/>
                <w:bCs/>
                <w:color w:val="000000"/>
                <w:spacing w:val="0"/>
                <w:kern w:val="0"/>
                <w:sz w:val="24"/>
                <w:szCs w:val="24"/>
                <w:lang w:bidi="ar-SA"/>
              </w:rPr>
              <w:t> </w:t>
            </w:r>
          </w:p>
        </w:tc>
        <w:tc>
          <w:tcPr>
            <w:tcW w:w="2234" w:type="dxa"/>
            <w:gridSpan w:val="2"/>
            <w:tcBorders>
              <w:top w:val="single" w:sz="4" w:space="0" w:color="auto"/>
              <w:bottom w:val="nil"/>
            </w:tcBorders>
            <w:hideMark/>
          </w:tcPr>
          <w:p w14:paraId="7CB923FC" w14:textId="5EE7BFCE" w:rsidR="00C42FF1" w:rsidRPr="00F24A20" w:rsidRDefault="00C42FF1" w:rsidP="0038653E">
            <w:pPr>
              <w:widowControl/>
              <w:autoSpaceDE/>
              <w:autoSpaceDN/>
              <w:adjustRightInd/>
              <w:spacing w:line="360" w:lineRule="auto"/>
              <w:jc w:val="both"/>
              <w:textAlignment w:val="auto"/>
              <w:rPr>
                <w:rFonts w:ascii="Book Antiqua" w:eastAsia="Times New Roman" w:hAnsi="Book Antiqua"/>
                <w:b/>
                <w:bCs/>
                <w:color w:val="000000"/>
                <w:spacing w:val="0"/>
                <w:kern w:val="0"/>
                <w:sz w:val="24"/>
                <w:szCs w:val="24"/>
                <w:lang w:bidi="ar-SA"/>
              </w:rPr>
            </w:pPr>
            <w:r w:rsidRPr="00F24A20">
              <w:rPr>
                <w:rFonts w:ascii="Book Antiqua" w:eastAsia="Times New Roman" w:hAnsi="Book Antiqua"/>
                <w:b/>
                <w:bCs/>
                <w:color w:val="000000"/>
                <w:spacing w:val="0"/>
                <w:kern w:val="0"/>
                <w:sz w:val="24"/>
                <w:szCs w:val="24"/>
                <w:lang w:bidi="ar-SA"/>
              </w:rPr>
              <w:t>Overall</w:t>
            </w:r>
            <w:r w:rsidRPr="00F24A20">
              <w:rPr>
                <w:rFonts w:ascii="Book Antiqua" w:eastAsia="Times New Roman" w:hAnsi="Book Antiqua"/>
                <w:b/>
                <w:bCs/>
                <w:color w:val="000000"/>
                <w:spacing w:val="0"/>
                <w:kern w:val="0"/>
                <w:sz w:val="24"/>
                <w:szCs w:val="24"/>
                <w:lang w:bidi="ar-SA"/>
              </w:rPr>
              <w:br/>
              <w:t>(</w:t>
            </w:r>
            <w:r w:rsidRPr="00F24A20">
              <w:rPr>
                <w:rFonts w:ascii="Book Antiqua" w:eastAsia="Times New Roman" w:hAnsi="Book Antiqua"/>
                <w:b/>
                <w:bCs/>
                <w:i/>
                <w:color w:val="000000"/>
                <w:spacing w:val="0"/>
                <w:kern w:val="0"/>
                <w:sz w:val="24"/>
                <w:szCs w:val="24"/>
                <w:lang w:bidi="ar-SA"/>
              </w:rPr>
              <w:t>n</w:t>
            </w:r>
            <w:r w:rsidRPr="00F24A20">
              <w:rPr>
                <w:rFonts w:ascii="Book Antiqua" w:hAnsi="Book Antiqua"/>
                <w:b/>
                <w:bCs/>
                <w:color w:val="000000"/>
                <w:spacing w:val="0"/>
                <w:kern w:val="0"/>
                <w:sz w:val="24"/>
                <w:szCs w:val="24"/>
                <w:lang w:eastAsia="zh-CN" w:bidi="ar-SA"/>
              </w:rPr>
              <w:t xml:space="preserve"> </w:t>
            </w:r>
            <w:r w:rsidRPr="00F24A20">
              <w:rPr>
                <w:rFonts w:ascii="Book Antiqua" w:eastAsia="Times New Roman" w:hAnsi="Book Antiqua"/>
                <w:b/>
                <w:bCs/>
                <w:color w:val="000000"/>
                <w:spacing w:val="0"/>
                <w:kern w:val="0"/>
                <w:sz w:val="24"/>
                <w:szCs w:val="24"/>
                <w:lang w:bidi="ar-SA"/>
              </w:rPr>
              <w:t>=</w:t>
            </w:r>
            <w:r w:rsidRPr="00F24A20">
              <w:rPr>
                <w:rFonts w:ascii="Book Antiqua" w:hAnsi="Book Antiqua"/>
                <w:b/>
                <w:bCs/>
                <w:color w:val="000000"/>
                <w:spacing w:val="0"/>
                <w:kern w:val="0"/>
                <w:sz w:val="24"/>
                <w:szCs w:val="24"/>
                <w:lang w:eastAsia="zh-CN" w:bidi="ar-SA"/>
              </w:rPr>
              <w:t xml:space="preserve"> </w:t>
            </w:r>
            <w:r w:rsidRPr="00F24A20">
              <w:rPr>
                <w:rFonts w:ascii="Book Antiqua" w:eastAsia="Times New Roman" w:hAnsi="Book Antiqua"/>
                <w:b/>
                <w:bCs/>
                <w:color w:val="000000"/>
                <w:spacing w:val="0"/>
                <w:kern w:val="0"/>
                <w:sz w:val="24"/>
                <w:szCs w:val="24"/>
                <w:lang w:bidi="ar-SA"/>
              </w:rPr>
              <w:t>447)</w:t>
            </w:r>
          </w:p>
        </w:tc>
        <w:tc>
          <w:tcPr>
            <w:tcW w:w="1966" w:type="dxa"/>
            <w:gridSpan w:val="2"/>
            <w:tcBorders>
              <w:top w:val="single" w:sz="4" w:space="0" w:color="auto"/>
              <w:bottom w:val="nil"/>
            </w:tcBorders>
            <w:hideMark/>
          </w:tcPr>
          <w:p w14:paraId="3C924296" w14:textId="601047EC" w:rsidR="00C42FF1" w:rsidRPr="00F24A20" w:rsidRDefault="00C42FF1" w:rsidP="0038653E">
            <w:pPr>
              <w:widowControl/>
              <w:autoSpaceDE/>
              <w:autoSpaceDN/>
              <w:adjustRightInd/>
              <w:spacing w:line="360" w:lineRule="auto"/>
              <w:jc w:val="both"/>
              <w:textAlignment w:val="auto"/>
              <w:rPr>
                <w:rFonts w:ascii="Book Antiqua" w:eastAsia="Times New Roman" w:hAnsi="Book Antiqua"/>
                <w:b/>
                <w:bCs/>
                <w:color w:val="000000"/>
                <w:spacing w:val="0"/>
                <w:kern w:val="0"/>
                <w:sz w:val="24"/>
                <w:szCs w:val="24"/>
                <w:lang w:bidi="ar-SA"/>
              </w:rPr>
            </w:pPr>
            <w:r w:rsidRPr="00F24A20">
              <w:rPr>
                <w:rFonts w:ascii="Book Antiqua" w:eastAsia="Times New Roman" w:hAnsi="Book Antiqua"/>
                <w:b/>
                <w:bCs/>
                <w:color w:val="000000"/>
                <w:spacing w:val="0"/>
                <w:kern w:val="0"/>
                <w:sz w:val="24"/>
                <w:szCs w:val="24"/>
                <w:lang w:bidi="ar-SA"/>
              </w:rPr>
              <w:t>SRI</w:t>
            </w:r>
            <w:r w:rsidRPr="00F24A20">
              <w:rPr>
                <w:rFonts w:ascii="Book Antiqua" w:eastAsia="Times New Roman" w:hAnsi="Book Antiqua"/>
                <w:b/>
                <w:bCs/>
                <w:color w:val="000000"/>
                <w:spacing w:val="0"/>
                <w:kern w:val="0"/>
                <w:sz w:val="24"/>
                <w:szCs w:val="24"/>
                <w:lang w:bidi="ar-SA"/>
              </w:rPr>
              <w:br/>
              <w:t>(</w:t>
            </w:r>
            <w:r w:rsidRPr="00F24A20">
              <w:rPr>
                <w:rFonts w:ascii="Book Antiqua" w:eastAsia="Times New Roman" w:hAnsi="Book Antiqua"/>
                <w:b/>
                <w:bCs/>
                <w:i/>
                <w:color w:val="000000"/>
                <w:spacing w:val="0"/>
                <w:kern w:val="0"/>
                <w:sz w:val="24"/>
                <w:szCs w:val="24"/>
                <w:lang w:bidi="ar-SA"/>
              </w:rPr>
              <w:t>n</w:t>
            </w:r>
            <w:r w:rsidRPr="00F24A20">
              <w:rPr>
                <w:rFonts w:ascii="Book Antiqua" w:eastAsia="Times New Roman" w:hAnsi="Book Antiqua"/>
                <w:b/>
                <w:bCs/>
                <w:color w:val="000000"/>
                <w:spacing w:val="0"/>
                <w:kern w:val="0"/>
                <w:sz w:val="24"/>
                <w:szCs w:val="24"/>
                <w:lang w:bidi="ar-SA"/>
              </w:rPr>
              <w:t xml:space="preserve"> =</w:t>
            </w:r>
            <w:r w:rsidRPr="00F24A20">
              <w:rPr>
                <w:rFonts w:ascii="Book Antiqua" w:hAnsi="Book Antiqua"/>
                <w:b/>
                <w:bCs/>
                <w:color w:val="000000"/>
                <w:spacing w:val="0"/>
                <w:kern w:val="0"/>
                <w:sz w:val="24"/>
                <w:szCs w:val="24"/>
                <w:lang w:eastAsia="zh-CN" w:bidi="ar-SA"/>
              </w:rPr>
              <w:t xml:space="preserve"> </w:t>
            </w:r>
            <w:r w:rsidRPr="00F24A20">
              <w:rPr>
                <w:rFonts w:ascii="Book Antiqua" w:eastAsia="Times New Roman" w:hAnsi="Book Antiqua"/>
                <w:b/>
                <w:bCs/>
                <w:color w:val="000000"/>
                <w:spacing w:val="0"/>
                <w:kern w:val="0"/>
                <w:sz w:val="24"/>
                <w:szCs w:val="24"/>
                <w:lang w:bidi="ar-SA"/>
              </w:rPr>
              <w:t>219)</w:t>
            </w:r>
          </w:p>
        </w:tc>
        <w:tc>
          <w:tcPr>
            <w:tcW w:w="1967" w:type="dxa"/>
            <w:gridSpan w:val="2"/>
            <w:tcBorders>
              <w:top w:val="single" w:sz="4" w:space="0" w:color="auto"/>
              <w:bottom w:val="nil"/>
            </w:tcBorders>
            <w:hideMark/>
          </w:tcPr>
          <w:p w14:paraId="7D0543E7" w14:textId="71E5E625" w:rsidR="00C42FF1" w:rsidRPr="00F24A20" w:rsidRDefault="00C42FF1" w:rsidP="0038653E">
            <w:pPr>
              <w:widowControl/>
              <w:autoSpaceDE/>
              <w:autoSpaceDN/>
              <w:adjustRightInd/>
              <w:spacing w:line="360" w:lineRule="auto"/>
              <w:jc w:val="both"/>
              <w:textAlignment w:val="auto"/>
              <w:rPr>
                <w:rFonts w:ascii="Book Antiqua" w:eastAsia="Times New Roman" w:hAnsi="Book Antiqua"/>
                <w:b/>
                <w:bCs/>
                <w:color w:val="000000"/>
                <w:spacing w:val="0"/>
                <w:kern w:val="0"/>
                <w:sz w:val="24"/>
                <w:szCs w:val="24"/>
                <w:lang w:bidi="ar-SA"/>
              </w:rPr>
            </w:pPr>
            <w:r w:rsidRPr="00F24A20">
              <w:rPr>
                <w:rFonts w:ascii="Book Antiqua" w:eastAsia="Times New Roman" w:hAnsi="Book Antiqua"/>
                <w:b/>
                <w:bCs/>
                <w:color w:val="000000"/>
                <w:spacing w:val="0"/>
                <w:kern w:val="0"/>
                <w:sz w:val="24"/>
                <w:szCs w:val="24"/>
                <w:lang w:bidi="ar-SA"/>
              </w:rPr>
              <w:t>No SSRI</w:t>
            </w:r>
            <w:r w:rsidRPr="00F24A20">
              <w:rPr>
                <w:rFonts w:ascii="Book Antiqua" w:eastAsia="Times New Roman" w:hAnsi="Book Antiqua"/>
                <w:b/>
                <w:bCs/>
                <w:color w:val="000000"/>
                <w:spacing w:val="0"/>
                <w:kern w:val="0"/>
                <w:sz w:val="24"/>
                <w:szCs w:val="24"/>
                <w:lang w:bidi="ar-SA"/>
              </w:rPr>
              <w:br/>
              <w:t>(</w:t>
            </w:r>
            <w:r w:rsidRPr="00F24A20">
              <w:rPr>
                <w:rFonts w:ascii="Book Antiqua" w:eastAsia="Times New Roman" w:hAnsi="Book Antiqua"/>
                <w:b/>
                <w:bCs/>
                <w:i/>
                <w:color w:val="000000"/>
                <w:spacing w:val="0"/>
                <w:kern w:val="0"/>
                <w:sz w:val="24"/>
                <w:szCs w:val="24"/>
                <w:lang w:bidi="ar-SA"/>
              </w:rPr>
              <w:t>n</w:t>
            </w:r>
            <w:r w:rsidRPr="00F24A20">
              <w:rPr>
                <w:rFonts w:ascii="Book Antiqua" w:eastAsia="Times New Roman" w:hAnsi="Book Antiqua"/>
                <w:b/>
                <w:bCs/>
                <w:color w:val="000000"/>
                <w:spacing w:val="0"/>
                <w:kern w:val="0"/>
                <w:sz w:val="24"/>
                <w:szCs w:val="24"/>
                <w:lang w:bidi="ar-SA"/>
              </w:rPr>
              <w:t xml:space="preserve"> =</w:t>
            </w:r>
            <w:r w:rsidRPr="00F24A20">
              <w:rPr>
                <w:rFonts w:ascii="Book Antiqua" w:hAnsi="Book Antiqua"/>
                <w:b/>
                <w:bCs/>
                <w:color w:val="000000"/>
                <w:spacing w:val="0"/>
                <w:kern w:val="0"/>
                <w:sz w:val="24"/>
                <w:szCs w:val="24"/>
                <w:lang w:eastAsia="zh-CN" w:bidi="ar-SA"/>
              </w:rPr>
              <w:t xml:space="preserve"> </w:t>
            </w:r>
            <w:r w:rsidRPr="00F24A20">
              <w:rPr>
                <w:rFonts w:ascii="Book Antiqua" w:eastAsia="Times New Roman" w:hAnsi="Book Antiqua"/>
                <w:b/>
                <w:bCs/>
                <w:color w:val="000000"/>
                <w:spacing w:val="0"/>
                <w:kern w:val="0"/>
                <w:sz w:val="24"/>
                <w:szCs w:val="24"/>
                <w:lang w:bidi="ar-SA"/>
              </w:rPr>
              <w:t>228)</w:t>
            </w:r>
          </w:p>
        </w:tc>
        <w:tc>
          <w:tcPr>
            <w:tcW w:w="1422" w:type="dxa"/>
            <w:tcBorders>
              <w:top w:val="single" w:sz="4" w:space="0" w:color="auto"/>
              <w:bottom w:val="nil"/>
            </w:tcBorders>
            <w:noWrap/>
            <w:hideMark/>
          </w:tcPr>
          <w:p w14:paraId="1242BC47"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b/>
                <w:bCs/>
                <w:color w:val="000000"/>
                <w:spacing w:val="0"/>
                <w:kern w:val="0"/>
                <w:sz w:val="24"/>
                <w:szCs w:val="24"/>
                <w:lang w:bidi="ar-SA"/>
              </w:rPr>
            </w:pPr>
            <w:r w:rsidRPr="00F24A20">
              <w:rPr>
                <w:rFonts w:ascii="Book Antiqua" w:eastAsia="Times New Roman" w:hAnsi="Book Antiqua"/>
                <w:b/>
                <w:bCs/>
                <w:color w:val="000000"/>
                <w:spacing w:val="0"/>
                <w:kern w:val="0"/>
                <w:sz w:val="24"/>
                <w:szCs w:val="24"/>
                <w:lang w:bidi="ar-SA"/>
              </w:rPr>
              <w:t> </w:t>
            </w:r>
          </w:p>
        </w:tc>
      </w:tr>
      <w:tr w:rsidR="00C42FF1" w:rsidRPr="00F24A20" w14:paraId="59DEEF1E" w14:textId="77777777" w:rsidTr="00AE0E7D">
        <w:trPr>
          <w:trHeight w:val="286"/>
        </w:trPr>
        <w:tc>
          <w:tcPr>
            <w:tcW w:w="2163" w:type="dxa"/>
            <w:tcBorders>
              <w:top w:val="nil"/>
              <w:bottom w:val="single" w:sz="4" w:space="0" w:color="auto"/>
            </w:tcBorders>
            <w:hideMark/>
          </w:tcPr>
          <w:p w14:paraId="49AD343A"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b/>
                <w:bCs/>
                <w:color w:val="000000"/>
                <w:spacing w:val="0"/>
                <w:kern w:val="0"/>
                <w:sz w:val="24"/>
                <w:szCs w:val="24"/>
                <w:lang w:bidi="ar-SA"/>
              </w:rPr>
            </w:pPr>
            <w:r w:rsidRPr="00F24A20">
              <w:rPr>
                <w:rFonts w:ascii="Book Antiqua" w:eastAsia="Times New Roman" w:hAnsi="Book Antiqua"/>
                <w:b/>
                <w:bCs/>
                <w:color w:val="000000"/>
                <w:spacing w:val="0"/>
                <w:kern w:val="0"/>
                <w:sz w:val="24"/>
                <w:szCs w:val="24"/>
                <w:lang w:bidi="ar-SA"/>
              </w:rPr>
              <w:t>Factor</w:t>
            </w:r>
          </w:p>
        </w:tc>
        <w:tc>
          <w:tcPr>
            <w:tcW w:w="800" w:type="dxa"/>
            <w:tcBorders>
              <w:top w:val="nil"/>
              <w:bottom w:val="single" w:sz="4" w:space="0" w:color="auto"/>
            </w:tcBorders>
            <w:hideMark/>
          </w:tcPr>
          <w:p w14:paraId="14B97F52" w14:textId="0CF75B43" w:rsidR="00C42FF1" w:rsidRPr="00F24A20" w:rsidRDefault="00C42FF1" w:rsidP="0038653E">
            <w:pPr>
              <w:widowControl/>
              <w:autoSpaceDE/>
              <w:autoSpaceDN/>
              <w:adjustRightInd/>
              <w:spacing w:line="360" w:lineRule="auto"/>
              <w:jc w:val="both"/>
              <w:textAlignment w:val="auto"/>
              <w:rPr>
                <w:rFonts w:ascii="Book Antiqua" w:eastAsia="Times New Roman" w:hAnsi="Book Antiqua"/>
                <w:b/>
                <w:bCs/>
                <w:color w:val="000000"/>
                <w:spacing w:val="0"/>
                <w:kern w:val="0"/>
                <w:sz w:val="24"/>
                <w:szCs w:val="24"/>
                <w:lang w:bidi="ar-SA"/>
              </w:rPr>
            </w:pPr>
            <w:r w:rsidRPr="00F24A20">
              <w:rPr>
                <w:rFonts w:ascii="Book Antiqua" w:eastAsia="Times New Roman" w:hAnsi="Book Antiqua"/>
                <w:b/>
                <w:bCs/>
                <w:i/>
                <w:color w:val="000000"/>
                <w:spacing w:val="0"/>
                <w:kern w:val="0"/>
                <w:sz w:val="24"/>
                <w:szCs w:val="24"/>
                <w:lang w:bidi="ar-SA"/>
              </w:rPr>
              <w:t>n</w:t>
            </w:r>
          </w:p>
        </w:tc>
        <w:tc>
          <w:tcPr>
            <w:tcW w:w="1434" w:type="dxa"/>
            <w:tcBorders>
              <w:top w:val="nil"/>
              <w:bottom w:val="single" w:sz="4" w:space="0" w:color="auto"/>
            </w:tcBorders>
            <w:hideMark/>
          </w:tcPr>
          <w:p w14:paraId="2B5635FF"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b/>
                <w:bCs/>
                <w:color w:val="000000"/>
                <w:spacing w:val="0"/>
                <w:kern w:val="0"/>
                <w:sz w:val="24"/>
                <w:szCs w:val="24"/>
                <w:lang w:bidi="ar-SA"/>
              </w:rPr>
            </w:pPr>
            <w:r w:rsidRPr="00F24A20">
              <w:rPr>
                <w:rFonts w:ascii="Book Antiqua" w:eastAsia="Times New Roman" w:hAnsi="Book Antiqua"/>
                <w:b/>
                <w:bCs/>
                <w:color w:val="000000"/>
                <w:spacing w:val="0"/>
                <w:kern w:val="0"/>
                <w:sz w:val="24"/>
                <w:szCs w:val="24"/>
                <w:lang w:bidi="ar-SA"/>
              </w:rPr>
              <w:t>Summary</w:t>
            </w:r>
          </w:p>
        </w:tc>
        <w:tc>
          <w:tcPr>
            <w:tcW w:w="576" w:type="dxa"/>
            <w:tcBorders>
              <w:top w:val="nil"/>
              <w:bottom w:val="single" w:sz="4" w:space="0" w:color="auto"/>
            </w:tcBorders>
            <w:hideMark/>
          </w:tcPr>
          <w:p w14:paraId="44C60A8F" w14:textId="786283A5" w:rsidR="00C42FF1" w:rsidRPr="00F24A20" w:rsidRDefault="00C42FF1" w:rsidP="0038653E">
            <w:pPr>
              <w:widowControl/>
              <w:autoSpaceDE/>
              <w:autoSpaceDN/>
              <w:adjustRightInd/>
              <w:spacing w:line="360" w:lineRule="auto"/>
              <w:jc w:val="both"/>
              <w:textAlignment w:val="auto"/>
              <w:rPr>
                <w:rFonts w:ascii="Book Antiqua" w:eastAsia="Times New Roman" w:hAnsi="Book Antiqua"/>
                <w:b/>
                <w:bCs/>
                <w:color w:val="000000"/>
                <w:spacing w:val="0"/>
                <w:kern w:val="0"/>
                <w:sz w:val="24"/>
                <w:szCs w:val="24"/>
                <w:lang w:bidi="ar-SA"/>
              </w:rPr>
            </w:pPr>
            <w:r w:rsidRPr="00F24A20">
              <w:rPr>
                <w:rFonts w:ascii="Book Antiqua" w:eastAsia="Times New Roman" w:hAnsi="Book Antiqua"/>
                <w:b/>
                <w:bCs/>
                <w:i/>
                <w:color w:val="000000"/>
                <w:spacing w:val="0"/>
                <w:kern w:val="0"/>
                <w:sz w:val="24"/>
                <w:szCs w:val="24"/>
                <w:lang w:bidi="ar-SA"/>
              </w:rPr>
              <w:t>n</w:t>
            </w:r>
          </w:p>
        </w:tc>
        <w:tc>
          <w:tcPr>
            <w:tcW w:w="1390" w:type="dxa"/>
            <w:tcBorders>
              <w:top w:val="nil"/>
              <w:bottom w:val="single" w:sz="4" w:space="0" w:color="auto"/>
            </w:tcBorders>
            <w:hideMark/>
          </w:tcPr>
          <w:p w14:paraId="7C8FD7BA"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b/>
                <w:bCs/>
                <w:color w:val="000000"/>
                <w:spacing w:val="0"/>
                <w:kern w:val="0"/>
                <w:sz w:val="24"/>
                <w:szCs w:val="24"/>
                <w:lang w:bidi="ar-SA"/>
              </w:rPr>
            </w:pPr>
            <w:r w:rsidRPr="00F24A20">
              <w:rPr>
                <w:rFonts w:ascii="Book Antiqua" w:eastAsia="Times New Roman" w:hAnsi="Book Antiqua"/>
                <w:b/>
                <w:bCs/>
                <w:color w:val="000000"/>
                <w:spacing w:val="0"/>
                <w:kern w:val="0"/>
                <w:sz w:val="24"/>
                <w:szCs w:val="24"/>
                <w:lang w:bidi="ar-SA"/>
              </w:rPr>
              <w:t>Summary</w:t>
            </w:r>
          </w:p>
        </w:tc>
        <w:tc>
          <w:tcPr>
            <w:tcW w:w="576" w:type="dxa"/>
            <w:tcBorders>
              <w:top w:val="nil"/>
              <w:bottom w:val="single" w:sz="4" w:space="0" w:color="auto"/>
            </w:tcBorders>
            <w:hideMark/>
          </w:tcPr>
          <w:p w14:paraId="71D98EE6"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b/>
                <w:bCs/>
                <w:i/>
                <w:color w:val="000000"/>
                <w:spacing w:val="0"/>
                <w:kern w:val="0"/>
                <w:sz w:val="24"/>
                <w:szCs w:val="24"/>
                <w:lang w:bidi="ar-SA"/>
              </w:rPr>
            </w:pPr>
            <w:r w:rsidRPr="00F24A20">
              <w:rPr>
                <w:rFonts w:ascii="Book Antiqua" w:eastAsia="Times New Roman" w:hAnsi="Book Antiqua"/>
                <w:b/>
                <w:bCs/>
                <w:i/>
                <w:color w:val="000000"/>
                <w:spacing w:val="0"/>
                <w:kern w:val="0"/>
                <w:sz w:val="24"/>
                <w:szCs w:val="24"/>
                <w:lang w:bidi="ar-SA"/>
              </w:rPr>
              <w:t>n</w:t>
            </w:r>
          </w:p>
        </w:tc>
        <w:tc>
          <w:tcPr>
            <w:tcW w:w="1391" w:type="dxa"/>
            <w:tcBorders>
              <w:top w:val="nil"/>
              <w:bottom w:val="single" w:sz="4" w:space="0" w:color="auto"/>
            </w:tcBorders>
            <w:hideMark/>
          </w:tcPr>
          <w:p w14:paraId="424BFB8D"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b/>
                <w:bCs/>
                <w:color w:val="000000"/>
                <w:spacing w:val="0"/>
                <w:kern w:val="0"/>
                <w:sz w:val="24"/>
                <w:szCs w:val="24"/>
                <w:lang w:bidi="ar-SA"/>
              </w:rPr>
            </w:pPr>
            <w:r w:rsidRPr="00F24A20">
              <w:rPr>
                <w:rFonts w:ascii="Book Antiqua" w:eastAsia="Times New Roman" w:hAnsi="Book Antiqua"/>
                <w:b/>
                <w:bCs/>
                <w:color w:val="000000"/>
                <w:spacing w:val="0"/>
                <w:kern w:val="0"/>
                <w:sz w:val="24"/>
                <w:szCs w:val="24"/>
                <w:lang w:bidi="ar-SA"/>
              </w:rPr>
              <w:t>Summary</w:t>
            </w:r>
          </w:p>
        </w:tc>
        <w:tc>
          <w:tcPr>
            <w:tcW w:w="1422" w:type="dxa"/>
            <w:tcBorders>
              <w:top w:val="nil"/>
              <w:bottom w:val="single" w:sz="4" w:space="0" w:color="auto"/>
            </w:tcBorders>
            <w:noWrap/>
            <w:hideMark/>
          </w:tcPr>
          <w:p w14:paraId="6A9B10C3" w14:textId="61ECDD6A" w:rsidR="00C42FF1" w:rsidRPr="00F24A20" w:rsidRDefault="00C42FF1" w:rsidP="0038653E">
            <w:pPr>
              <w:widowControl/>
              <w:autoSpaceDE/>
              <w:autoSpaceDN/>
              <w:adjustRightInd/>
              <w:spacing w:line="360" w:lineRule="auto"/>
              <w:jc w:val="both"/>
              <w:textAlignment w:val="auto"/>
              <w:rPr>
                <w:rFonts w:ascii="Book Antiqua" w:eastAsia="Times New Roman" w:hAnsi="Book Antiqua"/>
                <w:b/>
                <w:bCs/>
                <w:color w:val="000000"/>
                <w:spacing w:val="0"/>
                <w:kern w:val="0"/>
                <w:sz w:val="24"/>
                <w:szCs w:val="24"/>
                <w:lang w:bidi="ar-SA"/>
              </w:rPr>
            </w:pPr>
            <w:r w:rsidRPr="00F24A20">
              <w:rPr>
                <w:rFonts w:ascii="Book Antiqua" w:eastAsia="Times New Roman" w:hAnsi="Book Antiqua"/>
                <w:b/>
                <w:bCs/>
                <w:i/>
                <w:color w:val="000000"/>
                <w:spacing w:val="0"/>
                <w:kern w:val="0"/>
                <w:sz w:val="24"/>
                <w:szCs w:val="24"/>
                <w:lang w:bidi="ar-SA"/>
              </w:rPr>
              <w:t>P</w:t>
            </w:r>
            <w:r w:rsidRPr="00F24A20">
              <w:rPr>
                <w:rFonts w:ascii="Book Antiqua" w:hAnsi="Book Antiqua"/>
                <w:b/>
                <w:bCs/>
                <w:color w:val="000000"/>
                <w:spacing w:val="0"/>
                <w:kern w:val="0"/>
                <w:sz w:val="24"/>
                <w:szCs w:val="24"/>
                <w:lang w:eastAsia="zh-CN" w:bidi="ar-SA"/>
              </w:rPr>
              <w:t xml:space="preserve"> </w:t>
            </w:r>
            <w:r w:rsidRPr="00F24A20">
              <w:rPr>
                <w:rFonts w:ascii="Book Antiqua" w:eastAsia="Times New Roman" w:hAnsi="Book Antiqua"/>
                <w:b/>
                <w:bCs/>
                <w:color w:val="000000"/>
                <w:spacing w:val="0"/>
                <w:kern w:val="0"/>
                <w:sz w:val="24"/>
                <w:szCs w:val="24"/>
                <w:lang w:bidi="ar-SA"/>
              </w:rPr>
              <w:t>value</w:t>
            </w:r>
          </w:p>
        </w:tc>
      </w:tr>
      <w:tr w:rsidR="00C42FF1" w:rsidRPr="00F24A20" w14:paraId="24A806BD" w14:textId="77777777" w:rsidTr="00AE0E7D">
        <w:trPr>
          <w:trHeight w:val="346"/>
        </w:trPr>
        <w:tc>
          <w:tcPr>
            <w:tcW w:w="2163" w:type="dxa"/>
            <w:tcBorders>
              <w:top w:val="single" w:sz="4" w:space="0" w:color="auto"/>
            </w:tcBorders>
            <w:hideMark/>
          </w:tcPr>
          <w:p w14:paraId="5888296A" w14:textId="65BAEB87" w:rsidR="00C42FF1" w:rsidRPr="00F24A20" w:rsidRDefault="00C42FF1" w:rsidP="0038653E">
            <w:pPr>
              <w:widowControl/>
              <w:autoSpaceDE/>
              <w:autoSpaceDN/>
              <w:adjustRightInd/>
              <w:spacing w:line="360" w:lineRule="auto"/>
              <w:jc w:val="both"/>
              <w:textAlignment w:val="auto"/>
              <w:rPr>
                <w:rFonts w:ascii="Book Antiqua" w:eastAsia="Times New Roman" w:hAnsi="Book Antiqua"/>
                <w:bCs/>
                <w:color w:val="000000"/>
                <w:spacing w:val="0"/>
                <w:kern w:val="0"/>
                <w:sz w:val="24"/>
                <w:szCs w:val="24"/>
                <w:lang w:bidi="ar-SA"/>
              </w:rPr>
            </w:pPr>
            <w:r w:rsidRPr="00F24A20">
              <w:rPr>
                <w:rFonts w:ascii="Book Antiqua" w:eastAsia="Times New Roman" w:hAnsi="Book Antiqua"/>
                <w:bCs/>
                <w:color w:val="000000"/>
                <w:spacing w:val="0"/>
                <w:kern w:val="0"/>
                <w:sz w:val="24"/>
                <w:szCs w:val="24"/>
                <w:lang w:bidi="ar-SA"/>
              </w:rPr>
              <w:t>Age (</w:t>
            </w:r>
            <w:proofErr w:type="spellStart"/>
            <w:r w:rsidRPr="00F24A20">
              <w:rPr>
                <w:rFonts w:ascii="Book Antiqua" w:hAnsi="Book Antiqua"/>
                <w:bCs/>
                <w:color w:val="000000"/>
                <w:spacing w:val="0"/>
                <w:kern w:val="0"/>
                <w:sz w:val="24"/>
                <w:szCs w:val="24"/>
                <w:lang w:eastAsia="zh-CN" w:bidi="ar-SA"/>
              </w:rPr>
              <w:t>yr</w:t>
            </w:r>
            <w:proofErr w:type="spellEnd"/>
            <w:r w:rsidRPr="00F24A20">
              <w:rPr>
                <w:rFonts w:ascii="Book Antiqua" w:eastAsia="Times New Roman" w:hAnsi="Book Antiqua"/>
                <w:bCs/>
                <w:color w:val="000000"/>
                <w:spacing w:val="0"/>
                <w:kern w:val="0"/>
                <w:sz w:val="24"/>
                <w:szCs w:val="24"/>
                <w:lang w:bidi="ar-SA"/>
              </w:rPr>
              <w:t>)</w:t>
            </w:r>
          </w:p>
        </w:tc>
        <w:tc>
          <w:tcPr>
            <w:tcW w:w="800" w:type="dxa"/>
            <w:tcBorders>
              <w:top w:val="single" w:sz="4" w:space="0" w:color="auto"/>
            </w:tcBorders>
            <w:hideMark/>
          </w:tcPr>
          <w:p w14:paraId="7AA9A756"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445</w:t>
            </w:r>
          </w:p>
        </w:tc>
        <w:tc>
          <w:tcPr>
            <w:tcW w:w="1434" w:type="dxa"/>
            <w:tcBorders>
              <w:top w:val="single" w:sz="4" w:space="0" w:color="auto"/>
            </w:tcBorders>
            <w:hideMark/>
          </w:tcPr>
          <w:p w14:paraId="59859AA8" w14:textId="17EA430C"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64.4</w:t>
            </w:r>
            <w:r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w:t>
            </w:r>
            <w:r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17.9</w:t>
            </w:r>
          </w:p>
        </w:tc>
        <w:tc>
          <w:tcPr>
            <w:tcW w:w="576" w:type="dxa"/>
            <w:tcBorders>
              <w:top w:val="single" w:sz="4" w:space="0" w:color="auto"/>
            </w:tcBorders>
            <w:hideMark/>
          </w:tcPr>
          <w:p w14:paraId="71BEFA8F"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219</w:t>
            </w:r>
          </w:p>
        </w:tc>
        <w:tc>
          <w:tcPr>
            <w:tcW w:w="1390" w:type="dxa"/>
            <w:tcBorders>
              <w:top w:val="single" w:sz="4" w:space="0" w:color="auto"/>
            </w:tcBorders>
            <w:hideMark/>
          </w:tcPr>
          <w:p w14:paraId="469F24E1" w14:textId="12BA7402"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64.0</w:t>
            </w:r>
            <w:r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w:t>
            </w:r>
            <w:r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16.8</w:t>
            </w:r>
          </w:p>
        </w:tc>
        <w:tc>
          <w:tcPr>
            <w:tcW w:w="576" w:type="dxa"/>
            <w:tcBorders>
              <w:top w:val="single" w:sz="4" w:space="0" w:color="auto"/>
            </w:tcBorders>
            <w:hideMark/>
          </w:tcPr>
          <w:p w14:paraId="2F38062A"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226</w:t>
            </w:r>
          </w:p>
        </w:tc>
        <w:tc>
          <w:tcPr>
            <w:tcW w:w="1391" w:type="dxa"/>
            <w:tcBorders>
              <w:top w:val="single" w:sz="4" w:space="0" w:color="auto"/>
            </w:tcBorders>
            <w:hideMark/>
          </w:tcPr>
          <w:p w14:paraId="13515473" w14:textId="48DBC243"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64.7</w:t>
            </w:r>
            <w:r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w:t>
            </w:r>
            <w:r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19.0</w:t>
            </w:r>
          </w:p>
        </w:tc>
        <w:tc>
          <w:tcPr>
            <w:tcW w:w="1422" w:type="dxa"/>
            <w:tcBorders>
              <w:top w:val="single" w:sz="4" w:space="0" w:color="auto"/>
            </w:tcBorders>
            <w:noWrap/>
            <w:hideMark/>
          </w:tcPr>
          <w:p w14:paraId="48A2B289" w14:textId="705203DD" w:rsidR="00C42FF1" w:rsidRPr="00F24A20" w:rsidRDefault="00C42FF1" w:rsidP="0038653E">
            <w:pPr>
              <w:widowControl/>
              <w:autoSpaceDE/>
              <w:autoSpaceDN/>
              <w:adjustRightInd/>
              <w:spacing w:line="360" w:lineRule="auto"/>
              <w:jc w:val="both"/>
              <w:textAlignment w:val="auto"/>
              <w:rPr>
                <w:rFonts w:ascii="Book Antiqua" w:hAnsi="Book Antiqua"/>
                <w:spacing w:val="0"/>
                <w:kern w:val="0"/>
                <w:sz w:val="24"/>
                <w:szCs w:val="24"/>
                <w:lang w:eastAsia="zh-CN" w:bidi="ar-SA"/>
              </w:rPr>
            </w:pPr>
            <w:r w:rsidRPr="00F24A20">
              <w:rPr>
                <w:rFonts w:ascii="Book Antiqua" w:eastAsia="Times New Roman" w:hAnsi="Book Antiqua"/>
                <w:spacing w:val="0"/>
                <w:kern w:val="0"/>
                <w:sz w:val="24"/>
                <w:szCs w:val="24"/>
                <w:lang w:bidi="ar-SA"/>
              </w:rPr>
              <w:t>0.68</w:t>
            </w:r>
            <w:r w:rsidRPr="00F24A20">
              <w:rPr>
                <w:rFonts w:ascii="Book Antiqua" w:hAnsi="Book Antiqua"/>
                <w:b/>
                <w:bCs/>
                <w:spacing w:val="0"/>
                <w:kern w:val="0"/>
                <w:sz w:val="24"/>
                <w:szCs w:val="24"/>
                <w:vertAlign w:val="superscript"/>
                <w:lang w:eastAsia="zh-CN" w:bidi="ar-SA"/>
              </w:rPr>
              <w:t>1</w:t>
            </w:r>
          </w:p>
        </w:tc>
      </w:tr>
      <w:tr w:rsidR="00C42FF1" w:rsidRPr="00F24A20" w14:paraId="09B532FB" w14:textId="77777777" w:rsidTr="00AE0E7D">
        <w:trPr>
          <w:trHeight w:val="331"/>
        </w:trPr>
        <w:tc>
          <w:tcPr>
            <w:tcW w:w="2163" w:type="dxa"/>
            <w:hideMark/>
          </w:tcPr>
          <w:p w14:paraId="5D1759C0"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bCs/>
                <w:color w:val="000000"/>
                <w:spacing w:val="0"/>
                <w:kern w:val="0"/>
                <w:sz w:val="24"/>
                <w:szCs w:val="24"/>
                <w:lang w:bidi="ar-SA"/>
              </w:rPr>
            </w:pPr>
            <w:r w:rsidRPr="00F24A20">
              <w:rPr>
                <w:rFonts w:ascii="Book Antiqua" w:eastAsia="Times New Roman" w:hAnsi="Book Antiqua"/>
                <w:bCs/>
                <w:color w:val="000000"/>
                <w:spacing w:val="0"/>
                <w:kern w:val="0"/>
                <w:sz w:val="24"/>
                <w:szCs w:val="24"/>
                <w:lang w:bidi="ar-SA"/>
              </w:rPr>
              <w:t>Male</w:t>
            </w:r>
          </w:p>
        </w:tc>
        <w:tc>
          <w:tcPr>
            <w:tcW w:w="800" w:type="dxa"/>
            <w:hideMark/>
          </w:tcPr>
          <w:p w14:paraId="63DAF377"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447</w:t>
            </w:r>
          </w:p>
        </w:tc>
        <w:tc>
          <w:tcPr>
            <w:tcW w:w="1434" w:type="dxa"/>
            <w:hideMark/>
          </w:tcPr>
          <w:p w14:paraId="61BAF877" w14:textId="4E57463A"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112</w:t>
            </w:r>
            <w:r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(25.1)</w:t>
            </w:r>
          </w:p>
        </w:tc>
        <w:tc>
          <w:tcPr>
            <w:tcW w:w="576" w:type="dxa"/>
            <w:hideMark/>
          </w:tcPr>
          <w:p w14:paraId="53864782"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219</w:t>
            </w:r>
          </w:p>
        </w:tc>
        <w:tc>
          <w:tcPr>
            <w:tcW w:w="1390" w:type="dxa"/>
            <w:hideMark/>
          </w:tcPr>
          <w:p w14:paraId="61722070" w14:textId="39952488"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47</w:t>
            </w:r>
            <w:r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(21.5)</w:t>
            </w:r>
          </w:p>
        </w:tc>
        <w:tc>
          <w:tcPr>
            <w:tcW w:w="576" w:type="dxa"/>
            <w:hideMark/>
          </w:tcPr>
          <w:p w14:paraId="032B58AE"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228</w:t>
            </w:r>
          </w:p>
        </w:tc>
        <w:tc>
          <w:tcPr>
            <w:tcW w:w="1391" w:type="dxa"/>
            <w:hideMark/>
          </w:tcPr>
          <w:p w14:paraId="30F5B4F2" w14:textId="31B87290"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65</w:t>
            </w:r>
            <w:r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(28.5)</w:t>
            </w:r>
          </w:p>
        </w:tc>
        <w:tc>
          <w:tcPr>
            <w:tcW w:w="1422" w:type="dxa"/>
            <w:noWrap/>
            <w:hideMark/>
          </w:tcPr>
          <w:p w14:paraId="6A1D8647" w14:textId="4C7433A4" w:rsidR="00C42FF1" w:rsidRPr="00F24A20" w:rsidRDefault="00C42FF1" w:rsidP="0038653E">
            <w:pPr>
              <w:widowControl/>
              <w:autoSpaceDE/>
              <w:autoSpaceDN/>
              <w:adjustRightInd/>
              <w:spacing w:line="360" w:lineRule="auto"/>
              <w:jc w:val="both"/>
              <w:textAlignment w:val="auto"/>
              <w:rPr>
                <w:rFonts w:ascii="Book Antiqua" w:hAnsi="Book Antiqua"/>
                <w:spacing w:val="0"/>
                <w:kern w:val="0"/>
                <w:sz w:val="24"/>
                <w:szCs w:val="24"/>
                <w:lang w:eastAsia="zh-CN" w:bidi="ar-SA"/>
              </w:rPr>
            </w:pPr>
            <w:r w:rsidRPr="00F24A20">
              <w:rPr>
                <w:rFonts w:ascii="Book Antiqua" w:eastAsia="Times New Roman" w:hAnsi="Book Antiqua"/>
                <w:spacing w:val="0"/>
                <w:kern w:val="0"/>
                <w:sz w:val="24"/>
                <w:szCs w:val="24"/>
                <w:lang w:bidi="ar-SA"/>
              </w:rPr>
              <w:t>0.086</w:t>
            </w:r>
            <w:r w:rsidRPr="00F24A20">
              <w:rPr>
                <w:rFonts w:ascii="Book Antiqua" w:hAnsi="Book Antiqua"/>
                <w:b/>
                <w:bCs/>
                <w:spacing w:val="0"/>
                <w:kern w:val="0"/>
                <w:sz w:val="24"/>
                <w:szCs w:val="24"/>
                <w:vertAlign w:val="superscript"/>
                <w:lang w:eastAsia="zh-CN" w:bidi="ar-SA"/>
              </w:rPr>
              <w:t>3</w:t>
            </w:r>
          </w:p>
        </w:tc>
      </w:tr>
      <w:tr w:rsidR="00C42FF1" w:rsidRPr="00F24A20" w14:paraId="7FA73B20" w14:textId="77777777" w:rsidTr="00AE0E7D">
        <w:trPr>
          <w:trHeight w:val="331"/>
        </w:trPr>
        <w:tc>
          <w:tcPr>
            <w:tcW w:w="2163" w:type="dxa"/>
            <w:hideMark/>
          </w:tcPr>
          <w:p w14:paraId="07716ADA"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bCs/>
                <w:color w:val="000000"/>
                <w:spacing w:val="0"/>
                <w:kern w:val="0"/>
                <w:sz w:val="24"/>
                <w:szCs w:val="24"/>
                <w:lang w:bidi="ar-SA"/>
              </w:rPr>
            </w:pPr>
            <w:r w:rsidRPr="00F24A20">
              <w:rPr>
                <w:rFonts w:ascii="Book Antiqua" w:eastAsia="Times New Roman" w:hAnsi="Book Antiqua"/>
                <w:bCs/>
                <w:color w:val="000000"/>
                <w:spacing w:val="0"/>
                <w:kern w:val="0"/>
                <w:sz w:val="24"/>
                <w:szCs w:val="24"/>
                <w:lang w:bidi="ar-SA"/>
              </w:rPr>
              <w:t>BMI</w:t>
            </w:r>
          </w:p>
        </w:tc>
        <w:tc>
          <w:tcPr>
            <w:tcW w:w="800" w:type="dxa"/>
            <w:hideMark/>
          </w:tcPr>
          <w:p w14:paraId="251CF25B"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442</w:t>
            </w:r>
          </w:p>
        </w:tc>
        <w:tc>
          <w:tcPr>
            <w:tcW w:w="1434" w:type="dxa"/>
            <w:hideMark/>
          </w:tcPr>
          <w:p w14:paraId="628A59A2" w14:textId="1286898B"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29.5</w:t>
            </w:r>
            <w:r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w:t>
            </w:r>
            <w:r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7.5</w:t>
            </w:r>
          </w:p>
        </w:tc>
        <w:tc>
          <w:tcPr>
            <w:tcW w:w="576" w:type="dxa"/>
            <w:hideMark/>
          </w:tcPr>
          <w:p w14:paraId="6761EECF"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218</w:t>
            </w:r>
          </w:p>
        </w:tc>
        <w:tc>
          <w:tcPr>
            <w:tcW w:w="1390" w:type="dxa"/>
            <w:hideMark/>
          </w:tcPr>
          <w:p w14:paraId="33137A34" w14:textId="084E295A"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29.7</w:t>
            </w:r>
            <w:r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w:t>
            </w:r>
            <w:r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7.6</w:t>
            </w:r>
          </w:p>
        </w:tc>
        <w:tc>
          <w:tcPr>
            <w:tcW w:w="576" w:type="dxa"/>
            <w:hideMark/>
          </w:tcPr>
          <w:p w14:paraId="02ADDD80"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224</w:t>
            </w:r>
          </w:p>
        </w:tc>
        <w:tc>
          <w:tcPr>
            <w:tcW w:w="1391" w:type="dxa"/>
            <w:hideMark/>
          </w:tcPr>
          <w:p w14:paraId="6317195E" w14:textId="5240F740"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29.3</w:t>
            </w:r>
            <w:r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w:t>
            </w:r>
            <w:r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7.4</w:t>
            </w:r>
          </w:p>
        </w:tc>
        <w:tc>
          <w:tcPr>
            <w:tcW w:w="1422" w:type="dxa"/>
            <w:noWrap/>
            <w:hideMark/>
          </w:tcPr>
          <w:p w14:paraId="75A2BFDB" w14:textId="67447652" w:rsidR="00C42FF1" w:rsidRPr="00F24A20" w:rsidRDefault="00C42FF1" w:rsidP="0038653E">
            <w:pPr>
              <w:widowControl/>
              <w:autoSpaceDE/>
              <w:autoSpaceDN/>
              <w:adjustRightInd/>
              <w:spacing w:line="360" w:lineRule="auto"/>
              <w:jc w:val="both"/>
              <w:textAlignment w:val="auto"/>
              <w:rPr>
                <w:rFonts w:ascii="Book Antiqua" w:hAnsi="Book Antiqua"/>
                <w:spacing w:val="0"/>
                <w:kern w:val="0"/>
                <w:sz w:val="24"/>
                <w:szCs w:val="24"/>
                <w:lang w:eastAsia="zh-CN" w:bidi="ar-SA"/>
              </w:rPr>
            </w:pPr>
            <w:r w:rsidRPr="00F24A20">
              <w:rPr>
                <w:rFonts w:ascii="Book Antiqua" w:eastAsia="Times New Roman" w:hAnsi="Book Antiqua"/>
                <w:spacing w:val="0"/>
                <w:kern w:val="0"/>
                <w:sz w:val="24"/>
                <w:szCs w:val="24"/>
                <w:lang w:bidi="ar-SA"/>
              </w:rPr>
              <w:t>0.59</w:t>
            </w:r>
            <w:r w:rsidRPr="00F24A20">
              <w:rPr>
                <w:rFonts w:ascii="Book Antiqua" w:hAnsi="Book Antiqua"/>
                <w:b/>
                <w:bCs/>
                <w:spacing w:val="0"/>
                <w:kern w:val="0"/>
                <w:sz w:val="24"/>
                <w:szCs w:val="24"/>
                <w:vertAlign w:val="superscript"/>
                <w:lang w:eastAsia="zh-CN" w:bidi="ar-SA"/>
              </w:rPr>
              <w:t>1</w:t>
            </w:r>
          </w:p>
        </w:tc>
      </w:tr>
      <w:tr w:rsidR="00C42FF1" w:rsidRPr="00F24A20" w14:paraId="52B6FE7C" w14:textId="77777777" w:rsidTr="00AE0E7D">
        <w:trPr>
          <w:trHeight w:val="331"/>
        </w:trPr>
        <w:tc>
          <w:tcPr>
            <w:tcW w:w="2163" w:type="dxa"/>
            <w:hideMark/>
          </w:tcPr>
          <w:p w14:paraId="4D944385"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bCs/>
                <w:color w:val="000000"/>
                <w:spacing w:val="0"/>
                <w:kern w:val="0"/>
                <w:sz w:val="24"/>
                <w:szCs w:val="24"/>
                <w:lang w:bidi="ar-SA"/>
              </w:rPr>
            </w:pPr>
            <w:r w:rsidRPr="00F24A20">
              <w:rPr>
                <w:rFonts w:ascii="Book Antiqua" w:eastAsia="Times New Roman" w:hAnsi="Book Antiqua"/>
                <w:bCs/>
                <w:color w:val="000000"/>
                <w:spacing w:val="0"/>
                <w:kern w:val="0"/>
                <w:sz w:val="24"/>
                <w:szCs w:val="24"/>
                <w:lang w:bidi="ar-SA"/>
              </w:rPr>
              <w:t>Smoking</w:t>
            </w:r>
          </w:p>
        </w:tc>
        <w:tc>
          <w:tcPr>
            <w:tcW w:w="800" w:type="dxa"/>
            <w:hideMark/>
          </w:tcPr>
          <w:p w14:paraId="4BEF19C3"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435</w:t>
            </w:r>
          </w:p>
        </w:tc>
        <w:tc>
          <w:tcPr>
            <w:tcW w:w="1434" w:type="dxa"/>
            <w:hideMark/>
          </w:tcPr>
          <w:p w14:paraId="2EBC1C84" w14:textId="052E09C6"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216</w:t>
            </w:r>
            <w:r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(49.7) </w:t>
            </w:r>
          </w:p>
        </w:tc>
        <w:tc>
          <w:tcPr>
            <w:tcW w:w="576" w:type="dxa"/>
            <w:hideMark/>
          </w:tcPr>
          <w:p w14:paraId="42B188C8"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216</w:t>
            </w:r>
          </w:p>
        </w:tc>
        <w:tc>
          <w:tcPr>
            <w:tcW w:w="1390" w:type="dxa"/>
            <w:hideMark/>
          </w:tcPr>
          <w:p w14:paraId="2FD943CA" w14:textId="37036F76"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114</w:t>
            </w:r>
            <w:r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(52.8)</w:t>
            </w:r>
          </w:p>
        </w:tc>
        <w:tc>
          <w:tcPr>
            <w:tcW w:w="576" w:type="dxa"/>
            <w:hideMark/>
          </w:tcPr>
          <w:p w14:paraId="5327543E"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219</w:t>
            </w:r>
          </w:p>
        </w:tc>
        <w:tc>
          <w:tcPr>
            <w:tcW w:w="1391" w:type="dxa"/>
            <w:hideMark/>
          </w:tcPr>
          <w:p w14:paraId="26D7BA7F" w14:textId="215A39A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102</w:t>
            </w:r>
            <w:r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(46.6)</w:t>
            </w:r>
          </w:p>
        </w:tc>
        <w:tc>
          <w:tcPr>
            <w:tcW w:w="1422" w:type="dxa"/>
            <w:noWrap/>
            <w:hideMark/>
          </w:tcPr>
          <w:p w14:paraId="3967806F" w14:textId="5BAD08C0" w:rsidR="00C42FF1" w:rsidRPr="00F24A20" w:rsidRDefault="00C42FF1" w:rsidP="0038653E">
            <w:pPr>
              <w:widowControl/>
              <w:autoSpaceDE/>
              <w:autoSpaceDN/>
              <w:adjustRightInd/>
              <w:spacing w:line="360" w:lineRule="auto"/>
              <w:jc w:val="both"/>
              <w:textAlignment w:val="auto"/>
              <w:rPr>
                <w:rFonts w:ascii="Book Antiqua" w:hAnsi="Book Antiqua"/>
                <w:spacing w:val="0"/>
                <w:kern w:val="0"/>
                <w:sz w:val="24"/>
                <w:szCs w:val="24"/>
                <w:lang w:eastAsia="zh-CN" w:bidi="ar-SA"/>
              </w:rPr>
            </w:pPr>
            <w:r w:rsidRPr="00F24A20">
              <w:rPr>
                <w:rFonts w:ascii="Book Antiqua" w:eastAsia="Times New Roman" w:hAnsi="Book Antiqua"/>
                <w:spacing w:val="0"/>
                <w:kern w:val="0"/>
                <w:sz w:val="24"/>
                <w:szCs w:val="24"/>
                <w:lang w:bidi="ar-SA"/>
              </w:rPr>
              <w:t>0.20</w:t>
            </w:r>
            <w:r w:rsidRPr="00F24A20">
              <w:rPr>
                <w:rFonts w:ascii="Book Antiqua" w:hAnsi="Book Antiqua"/>
                <w:b/>
                <w:bCs/>
                <w:spacing w:val="0"/>
                <w:kern w:val="0"/>
                <w:sz w:val="24"/>
                <w:szCs w:val="24"/>
                <w:vertAlign w:val="superscript"/>
                <w:lang w:eastAsia="zh-CN" w:bidi="ar-SA"/>
              </w:rPr>
              <w:t>3</w:t>
            </w:r>
          </w:p>
        </w:tc>
      </w:tr>
      <w:tr w:rsidR="00C42FF1" w:rsidRPr="00F24A20" w14:paraId="211C0949" w14:textId="77777777" w:rsidTr="00AE0E7D">
        <w:trPr>
          <w:trHeight w:val="331"/>
        </w:trPr>
        <w:tc>
          <w:tcPr>
            <w:tcW w:w="2163" w:type="dxa"/>
            <w:hideMark/>
          </w:tcPr>
          <w:p w14:paraId="514DC4EB"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bCs/>
                <w:color w:val="000000"/>
                <w:spacing w:val="0"/>
                <w:kern w:val="0"/>
                <w:sz w:val="24"/>
                <w:szCs w:val="24"/>
                <w:lang w:bidi="ar-SA"/>
              </w:rPr>
            </w:pPr>
            <w:r w:rsidRPr="00F24A20">
              <w:rPr>
                <w:rFonts w:ascii="Book Antiqua" w:eastAsia="Times New Roman" w:hAnsi="Book Antiqua"/>
                <w:bCs/>
                <w:color w:val="000000"/>
                <w:spacing w:val="0"/>
                <w:kern w:val="0"/>
                <w:sz w:val="24"/>
                <w:szCs w:val="24"/>
                <w:lang w:bidi="ar-SA"/>
              </w:rPr>
              <w:t>Alcohol use</w:t>
            </w:r>
          </w:p>
        </w:tc>
        <w:tc>
          <w:tcPr>
            <w:tcW w:w="800" w:type="dxa"/>
            <w:hideMark/>
          </w:tcPr>
          <w:p w14:paraId="2F885E76"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432</w:t>
            </w:r>
          </w:p>
        </w:tc>
        <w:tc>
          <w:tcPr>
            <w:tcW w:w="1434" w:type="dxa"/>
            <w:hideMark/>
          </w:tcPr>
          <w:p w14:paraId="1D9CAEB5" w14:textId="52399738"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161</w:t>
            </w:r>
            <w:r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(37.3)</w:t>
            </w:r>
          </w:p>
        </w:tc>
        <w:tc>
          <w:tcPr>
            <w:tcW w:w="576" w:type="dxa"/>
            <w:hideMark/>
          </w:tcPr>
          <w:p w14:paraId="24E059FD"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215</w:t>
            </w:r>
          </w:p>
        </w:tc>
        <w:tc>
          <w:tcPr>
            <w:tcW w:w="1390" w:type="dxa"/>
            <w:hideMark/>
          </w:tcPr>
          <w:p w14:paraId="4DE90D23" w14:textId="76B8E69D"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69</w:t>
            </w:r>
            <w:r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(32.1)</w:t>
            </w:r>
          </w:p>
        </w:tc>
        <w:tc>
          <w:tcPr>
            <w:tcW w:w="576" w:type="dxa"/>
            <w:hideMark/>
          </w:tcPr>
          <w:p w14:paraId="0BBC9E93"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217</w:t>
            </w:r>
          </w:p>
        </w:tc>
        <w:tc>
          <w:tcPr>
            <w:tcW w:w="1391" w:type="dxa"/>
            <w:hideMark/>
          </w:tcPr>
          <w:p w14:paraId="5E1C27EC" w14:textId="1D62889F"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92</w:t>
            </w:r>
            <w:r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(42.4)</w:t>
            </w:r>
          </w:p>
        </w:tc>
        <w:tc>
          <w:tcPr>
            <w:tcW w:w="1422" w:type="dxa"/>
            <w:noWrap/>
            <w:hideMark/>
          </w:tcPr>
          <w:p w14:paraId="6AA39871" w14:textId="591B17F7" w:rsidR="00C42FF1" w:rsidRPr="00F24A20" w:rsidRDefault="00C42FF1" w:rsidP="0038653E">
            <w:pPr>
              <w:widowControl/>
              <w:autoSpaceDE/>
              <w:autoSpaceDN/>
              <w:adjustRightInd/>
              <w:spacing w:line="360" w:lineRule="auto"/>
              <w:jc w:val="both"/>
              <w:textAlignment w:val="auto"/>
              <w:rPr>
                <w:rFonts w:ascii="Book Antiqua" w:hAnsi="Book Antiqua"/>
                <w:b/>
                <w:bCs/>
                <w:iCs/>
                <w:spacing w:val="0"/>
                <w:kern w:val="0"/>
                <w:sz w:val="24"/>
                <w:szCs w:val="24"/>
                <w:lang w:eastAsia="zh-CN" w:bidi="ar-SA"/>
              </w:rPr>
            </w:pPr>
            <w:r w:rsidRPr="00F24A20">
              <w:rPr>
                <w:rFonts w:ascii="Book Antiqua" w:eastAsia="Times New Roman" w:hAnsi="Book Antiqua"/>
                <w:b/>
                <w:bCs/>
                <w:iCs/>
                <w:spacing w:val="0"/>
                <w:kern w:val="0"/>
                <w:sz w:val="24"/>
                <w:szCs w:val="24"/>
                <w:lang w:bidi="ar-SA"/>
              </w:rPr>
              <w:t>0.027</w:t>
            </w:r>
            <w:r w:rsidRPr="00F24A20">
              <w:rPr>
                <w:rFonts w:ascii="Book Antiqua" w:hAnsi="Book Antiqua"/>
                <w:b/>
                <w:bCs/>
                <w:iCs/>
                <w:spacing w:val="0"/>
                <w:kern w:val="0"/>
                <w:sz w:val="24"/>
                <w:szCs w:val="24"/>
                <w:vertAlign w:val="superscript"/>
                <w:lang w:eastAsia="zh-CN" w:bidi="ar-SA"/>
              </w:rPr>
              <w:t>3</w:t>
            </w:r>
          </w:p>
        </w:tc>
      </w:tr>
      <w:tr w:rsidR="00C42FF1" w:rsidRPr="00F24A20" w14:paraId="7D591801" w14:textId="77777777" w:rsidTr="00AE0E7D">
        <w:trPr>
          <w:trHeight w:val="331"/>
        </w:trPr>
        <w:tc>
          <w:tcPr>
            <w:tcW w:w="2163" w:type="dxa"/>
            <w:hideMark/>
          </w:tcPr>
          <w:p w14:paraId="4B9CEE04"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bCs/>
                <w:color w:val="000000"/>
                <w:spacing w:val="0"/>
                <w:kern w:val="0"/>
                <w:sz w:val="24"/>
                <w:szCs w:val="24"/>
                <w:lang w:bidi="ar-SA"/>
              </w:rPr>
            </w:pPr>
            <w:r w:rsidRPr="00F24A20">
              <w:rPr>
                <w:rFonts w:ascii="Book Antiqua" w:eastAsia="Times New Roman" w:hAnsi="Book Antiqua"/>
                <w:bCs/>
                <w:color w:val="000000"/>
                <w:spacing w:val="0"/>
                <w:kern w:val="0"/>
                <w:sz w:val="24"/>
                <w:szCs w:val="24"/>
                <w:lang w:bidi="ar-SA"/>
              </w:rPr>
              <w:t>Cardiovascular disorder</w:t>
            </w:r>
          </w:p>
        </w:tc>
        <w:tc>
          <w:tcPr>
            <w:tcW w:w="800" w:type="dxa"/>
            <w:hideMark/>
          </w:tcPr>
          <w:p w14:paraId="5E63E7A4"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447</w:t>
            </w:r>
          </w:p>
        </w:tc>
        <w:tc>
          <w:tcPr>
            <w:tcW w:w="1434" w:type="dxa"/>
            <w:hideMark/>
          </w:tcPr>
          <w:p w14:paraId="39BA76C4" w14:textId="066B1238"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111</w:t>
            </w:r>
            <w:r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(24.8)</w:t>
            </w:r>
          </w:p>
        </w:tc>
        <w:tc>
          <w:tcPr>
            <w:tcW w:w="576" w:type="dxa"/>
            <w:hideMark/>
          </w:tcPr>
          <w:p w14:paraId="40A57D9B"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219</w:t>
            </w:r>
          </w:p>
        </w:tc>
        <w:tc>
          <w:tcPr>
            <w:tcW w:w="1390" w:type="dxa"/>
            <w:hideMark/>
          </w:tcPr>
          <w:p w14:paraId="27D06FD0" w14:textId="4FC94069"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53</w:t>
            </w:r>
            <w:r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(24.2)</w:t>
            </w:r>
          </w:p>
        </w:tc>
        <w:tc>
          <w:tcPr>
            <w:tcW w:w="576" w:type="dxa"/>
            <w:hideMark/>
          </w:tcPr>
          <w:p w14:paraId="75503D2B"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228</w:t>
            </w:r>
          </w:p>
        </w:tc>
        <w:tc>
          <w:tcPr>
            <w:tcW w:w="1391" w:type="dxa"/>
            <w:hideMark/>
          </w:tcPr>
          <w:p w14:paraId="22479941" w14:textId="68200424"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58</w:t>
            </w:r>
            <w:r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(25.4)</w:t>
            </w:r>
          </w:p>
        </w:tc>
        <w:tc>
          <w:tcPr>
            <w:tcW w:w="1422" w:type="dxa"/>
            <w:noWrap/>
            <w:hideMark/>
          </w:tcPr>
          <w:p w14:paraId="3770CC44" w14:textId="046D5246" w:rsidR="00C42FF1" w:rsidRPr="00F24A20" w:rsidRDefault="00C42FF1" w:rsidP="0038653E">
            <w:pPr>
              <w:widowControl/>
              <w:autoSpaceDE/>
              <w:autoSpaceDN/>
              <w:adjustRightInd/>
              <w:spacing w:line="360" w:lineRule="auto"/>
              <w:jc w:val="both"/>
              <w:textAlignment w:val="auto"/>
              <w:rPr>
                <w:rFonts w:ascii="Book Antiqua" w:hAnsi="Book Antiqua"/>
                <w:spacing w:val="0"/>
                <w:kern w:val="0"/>
                <w:sz w:val="24"/>
                <w:szCs w:val="24"/>
                <w:lang w:eastAsia="zh-CN" w:bidi="ar-SA"/>
              </w:rPr>
            </w:pPr>
            <w:r w:rsidRPr="00F24A20">
              <w:rPr>
                <w:rFonts w:ascii="Book Antiqua" w:eastAsia="Times New Roman" w:hAnsi="Book Antiqua"/>
                <w:spacing w:val="0"/>
                <w:kern w:val="0"/>
                <w:sz w:val="24"/>
                <w:szCs w:val="24"/>
                <w:lang w:bidi="ar-SA"/>
              </w:rPr>
              <w:t>0.76</w:t>
            </w:r>
            <w:r w:rsidRPr="00F24A20">
              <w:rPr>
                <w:rFonts w:ascii="Book Antiqua" w:hAnsi="Book Antiqua"/>
                <w:b/>
                <w:bCs/>
                <w:spacing w:val="0"/>
                <w:kern w:val="0"/>
                <w:sz w:val="24"/>
                <w:szCs w:val="24"/>
                <w:vertAlign w:val="superscript"/>
                <w:lang w:eastAsia="zh-CN" w:bidi="ar-SA"/>
              </w:rPr>
              <w:t>3</w:t>
            </w:r>
          </w:p>
        </w:tc>
      </w:tr>
      <w:tr w:rsidR="00C42FF1" w:rsidRPr="00F24A20" w14:paraId="365D487A" w14:textId="77777777" w:rsidTr="00AE0E7D">
        <w:trPr>
          <w:trHeight w:val="331"/>
        </w:trPr>
        <w:tc>
          <w:tcPr>
            <w:tcW w:w="2163" w:type="dxa"/>
            <w:hideMark/>
          </w:tcPr>
          <w:p w14:paraId="5DFACD41"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bCs/>
                <w:color w:val="000000"/>
                <w:spacing w:val="0"/>
                <w:kern w:val="0"/>
                <w:sz w:val="24"/>
                <w:szCs w:val="24"/>
                <w:lang w:bidi="ar-SA"/>
              </w:rPr>
            </w:pPr>
            <w:r w:rsidRPr="00F24A20">
              <w:rPr>
                <w:rFonts w:ascii="Book Antiqua" w:eastAsia="Times New Roman" w:hAnsi="Book Antiqua"/>
                <w:bCs/>
                <w:color w:val="000000"/>
                <w:spacing w:val="0"/>
                <w:kern w:val="0"/>
                <w:sz w:val="24"/>
                <w:szCs w:val="24"/>
                <w:lang w:bidi="ar-SA"/>
              </w:rPr>
              <w:t>Depression</w:t>
            </w:r>
          </w:p>
        </w:tc>
        <w:tc>
          <w:tcPr>
            <w:tcW w:w="800" w:type="dxa"/>
            <w:hideMark/>
          </w:tcPr>
          <w:p w14:paraId="79A13038"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445</w:t>
            </w:r>
          </w:p>
        </w:tc>
        <w:tc>
          <w:tcPr>
            <w:tcW w:w="1434" w:type="dxa"/>
            <w:hideMark/>
          </w:tcPr>
          <w:p w14:paraId="37C3CCFB" w14:textId="54A69DC6"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160</w:t>
            </w:r>
            <w:r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(36.0)</w:t>
            </w:r>
          </w:p>
        </w:tc>
        <w:tc>
          <w:tcPr>
            <w:tcW w:w="576" w:type="dxa"/>
            <w:hideMark/>
          </w:tcPr>
          <w:p w14:paraId="012E03D8"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219</w:t>
            </w:r>
          </w:p>
        </w:tc>
        <w:tc>
          <w:tcPr>
            <w:tcW w:w="1390" w:type="dxa"/>
            <w:hideMark/>
          </w:tcPr>
          <w:p w14:paraId="5D561DDB" w14:textId="6D3CC7C8"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99</w:t>
            </w:r>
            <w:r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(45.2)</w:t>
            </w:r>
          </w:p>
        </w:tc>
        <w:tc>
          <w:tcPr>
            <w:tcW w:w="576" w:type="dxa"/>
            <w:hideMark/>
          </w:tcPr>
          <w:p w14:paraId="408E3087"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226</w:t>
            </w:r>
          </w:p>
        </w:tc>
        <w:tc>
          <w:tcPr>
            <w:tcW w:w="1391" w:type="dxa"/>
            <w:hideMark/>
          </w:tcPr>
          <w:p w14:paraId="29E88688" w14:textId="2F4BC4C0"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61</w:t>
            </w:r>
            <w:r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(27.0)</w:t>
            </w:r>
          </w:p>
        </w:tc>
        <w:tc>
          <w:tcPr>
            <w:tcW w:w="1422" w:type="dxa"/>
            <w:noWrap/>
            <w:hideMark/>
          </w:tcPr>
          <w:p w14:paraId="702AD5E9" w14:textId="3F4F7CA5" w:rsidR="00C42FF1" w:rsidRPr="00F24A20" w:rsidRDefault="00C42FF1" w:rsidP="0038653E">
            <w:pPr>
              <w:widowControl/>
              <w:autoSpaceDE/>
              <w:autoSpaceDN/>
              <w:adjustRightInd/>
              <w:spacing w:line="360" w:lineRule="auto"/>
              <w:jc w:val="both"/>
              <w:textAlignment w:val="auto"/>
              <w:rPr>
                <w:rFonts w:ascii="Book Antiqua" w:hAnsi="Book Antiqua"/>
                <w:b/>
                <w:bCs/>
                <w:iCs/>
                <w:spacing w:val="0"/>
                <w:kern w:val="0"/>
                <w:sz w:val="24"/>
                <w:szCs w:val="24"/>
                <w:lang w:eastAsia="zh-CN" w:bidi="ar-SA"/>
              </w:rPr>
            </w:pPr>
            <w:r w:rsidRPr="00F24A20">
              <w:rPr>
                <w:rFonts w:ascii="Book Antiqua" w:eastAsia="Times New Roman" w:hAnsi="Book Antiqua"/>
                <w:b/>
                <w:bCs/>
                <w:iCs/>
                <w:spacing w:val="0"/>
                <w:kern w:val="0"/>
                <w:sz w:val="24"/>
                <w:szCs w:val="24"/>
                <w:lang w:bidi="ar-SA"/>
              </w:rPr>
              <w:t>&lt;</w:t>
            </w:r>
            <w:r w:rsidRPr="00F24A20">
              <w:rPr>
                <w:rFonts w:ascii="Book Antiqua" w:hAnsi="Book Antiqua"/>
                <w:b/>
                <w:bCs/>
                <w:iCs/>
                <w:spacing w:val="0"/>
                <w:kern w:val="0"/>
                <w:sz w:val="24"/>
                <w:szCs w:val="24"/>
                <w:lang w:eastAsia="zh-CN" w:bidi="ar-SA"/>
              </w:rPr>
              <w:t xml:space="preserve"> </w:t>
            </w:r>
            <w:r w:rsidRPr="00F24A20">
              <w:rPr>
                <w:rFonts w:ascii="Book Antiqua" w:eastAsia="Times New Roman" w:hAnsi="Book Antiqua"/>
                <w:b/>
                <w:bCs/>
                <w:iCs/>
                <w:spacing w:val="0"/>
                <w:kern w:val="0"/>
                <w:sz w:val="24"/>
                <w:szCs w:val="24"/>
                <w:lang w:bidi="ar-SA"/>
              </w:rPr>
              <w:t>0.001</w:t>
            </w:r>
            <w:r w:rsidRPr="00F24A20">
              <w:rPr>
                <w:rFonts w:ascii="Book Antiqua" w:hAnsi="Book Antiqua"/>
                <w:b/>
                <w:bCs/>
                <w:iCs/>
                <w:spacing w:val="0"/>
                <w:kern w:val="0"/>
                <w:sz w:val="24"/>
                <w:szCs w:val="24"/>
                <w:vertAlign w:val="superscript"/>
                <w:lang w:eastAsia="zh-CN" w:bidi="ar-SA"/>
              </w:rPr>
              <w:t>3</w:t>
            </w:r>
          </w:p>
        </w:tc>
      </w:tr>
      <w:tr w:rsidR="00C42FF1" w:rsidRPr="00F24A20" w14:paraId="28E278D4" w14:textId="77777777" w:rsidTr="00AE0E7D">
        <w:trPr>
          <w:trHeight w:val="331"/>
        </w:trPr>
        <w:tc>
          <w:tcPr>
            <w:tcW w:w="2163" w:type="dxa"/>
            <w:hideMark/>
          </w:tcPr>
          <w:p w14:paraId="33B23B53"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bCs/>
                <w:color w:val="000000"/>
                <w:spacing w:val="0"/>
                <w:kern w:val="0"/>
                <w:sz w:val="24"/>
                <w:szCs w:val="24"/>
                <w:lang w:bidi="ar-SA"/>
              </w:rPr>
            </w:pPr>
            <w:r w:rsidRPr="00F24A20">
              <w:rPr>
                <w:rFonts w:ascii="Book Antiqua" w:eastAsia="Times New Roman" w:hAnsi="Book Antiqua"/>
                <w:bCs/>
                <w:color w:val="000000"/>
                <w:spacing w:val="0"/>
                <w:kern w:val="0"/>
                <w:sz w:val="24"/>
                <w:szCs w:val="24"/>
                <w:lang w:bidi="ar-SA"/>
              </w:rPr>
              <w:t>Renal disease</w:t>
            </w:r>
          </w:p>
        </w:tc>
        <w:tc>
          <w:tcPr>
            <w:tcW w:w="800" w:type="dxa"/>
            <w:hideMark/>
          </w:tcPr>
          <w:p w14:paraId="579AB22C"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447</w:t>
            </w:r>
          </w:p>
        </w:tc>
        <w:tc>
          <w:tcPr>
            <w:tcW w:w="1434" w:type="dxa"/>
            <w:hideMark/>
          </w:tcPr>
          <w:p w14:paraId="64B225B6" w14:textId="16FF8DF3"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55</w:t>
            </w:r>
            <w:r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(12.3)</w:t>
            </w:r>
          </w:p>
        </w:tc>
        <w:tc>
          <w:tcPr>
            <w:tcW w:w="576" w:type="dxa"/>
            <w:hideMark/>
          </w:tcPr>
          <w:p w14:paraId="21F2C61D"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219</w:t>
            </w:r>
          </w:p>
        </w:tc>
        <w:tc>
          <w:tcPr>
            <w:tcW w:w="1390" w:type="dxa"/>
            <w:hideMark/>
          </w:tcPr>
          <w:p w14:paraId="79A6F97C" w14:textId="474CED6A"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30</w:t>
            </w:r>
            <w:r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(13.7)</w:t>
            </w:r>
          </w:p>
        </w:tc>
        <w:tc>
          <w:tcPr>
            <w:tcW w:w="576" w:type="dxa"/>
            <w:hideMark/>
          </w:tcPr>
          <w:p w14:paraId="33D32B12"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228</w:t>
            </w:r>
          </w:p>
        </w:tc>
        <w:tc>
          <w:tcPr>
            <w:tcW w:w="1391" w:type="dxa"/>
            <w:hideMark/>
          </w:tcPr>
          <w:p w14:paraId="4728241C" w14:textId="08C7D444"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25</w:t>
            </w:r>
            <w:r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(11.0)</w:t>
            </w:r>
          </w:p>
        </w:tc>
        <w:tc>
          <w:tcPr>
            <w:tcW w:w="1422" w:type="dxa"/>
            <w:noWrap/>
            <w:hideMark/>
          </w:tcPr>
          <w:p w14:paraId="561619A3" w14:textId="749A41B0" w:rsidR="00C42FF1" w:rsidRPr="00F24A20" w:rsidRDefault="00C42FF1" w:rsidP="0038653E">
            <w:pPr>
              <w:widowControl/>
              <w:autoSpaceDE/>
              <w:autoSpaceDN/>
              <w:adjustRightInd/>
              <w:spacing w:line="360" w:lineRule="auto"/>
              <w:jc w:val="both"/>
              <w:textAlignment w:val="auto"/>
              <w:rPr>
                <w:rFonts w:ascii="Book Antiqua" w:hAnsi="Book Antiqua"/>
                <w:spacing w:val="0"/>
                <w:kern w:val="0"/>
                <w:sz w:val="24"/>
                <w:szCs w:val="24"/>
                <w:lang w:eastAsia="zh-CN" w:bidi="ar-SA"/>
              </w:rPr>
            </w:pPr>
            <w:r w:rsidRPr="00F24A20">
              <w:rPr>
                <w:rFonts w:ascii="Book Antiqua" w:eastAsia="Times New Roman" w:hAnsi="Book Antiqua"/>
                <w:spacing w:val="0"/>
                <w:kern w:val="0"/>
                <w:sz w:val="24"/>
                <w:szCs w:val="24"/>
                <w:lang w:bidi="ar-SA"/>
              </w:rPr>
              <w:t>0.38</w:t>
            </w:r>
            <w:r w:rsidRPr="00F24A20">
              <w:rPr>
                <w:rFonts w:ascii="Book Antiqua" w:hAnsi="Book Antiqua"/>
                <w:b/>
                <w:bCs/>
                <w:spacing w:val="0"/>
                <w:kern w:val="0"/>
                <w:sz w:val="24"/>
                <w:szCs w:val="24"/>
                <w:vertAlign w:val="superscript"/>
                <w:lang w:eastAsia="zh-CN" w:bidi="ar-SA"/>
              </w:rPr>
              <w:t>3</w:t>
            </w:r>
          </w:p>
        </w:tc>
      </w:tr>
      <w:tr w:rsidR="00C42FF1" w:rsidRPr="00F24A20" w14:paraId="46E776BC" w14:textId="77777777" w:rsidTr="00AE0E7D">
        <w:trPr>
          <w:trHeight w:val="331"/>
        </w:trPr>
        <w:tc>
          <w:tcPr>
            <w:tcW w:w="2163" w:type="dxa"/>
            <w:hideMark/>
          </w:tcPr>
          <w:p w14:paraId="1342251A"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bCs/>
                <w:color w:val="000000"/>
                <w:spacing w:val="0"/>
                <w:kern w:val="0"/>
                <w:sz w:val="24"/>
                <w:szCs w:val="24"/>
                <w:lang w:bidi="ar-SA"/>
              </w:rPr>
            </w:pPr>
            <w:r w:rsidRPr="00F24A20">
              <w:rPr>
                <w:rFonts w:ascii="Book Antiqua" w:eastAsia="Times New Roman" w:hAnsi="Book Antiqua"/>
                <w:bCs/>
                <w:color w:val="000000"/>
                <w:spacing w:val="0"/>
                <w:kern w:val="0"/>
                <w:sz w:val="24"/>
                <w:szCs w:val="24"/>
                <w:lang w:bidi="ar-SA"/>
              </w:rPr>
              <w:t>Intestinal disease</w:t>
            </w:r>
          </w:p>
        </w:tc>
        <w:tc>
          <w:tcPr>
            <w:tcW w:w="800" w:type="dxa"/>
            <w:hideMark/>
          </w:tcPr>
          <w:p w14:paraId="6B95FFE1"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447</w:t>
            </w:r>
          </w:p>
        </w:tc>
        <w:tc>
          <w:tcPr>
            <w:tcW w:w="1434" w:type="dxa"/>
            <w:hideMark/>
          </w:tcPr>
          <w:p w14:paraId="748645BC" w14:textId="64F54EA9"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66</w:t>
            </w:r>
            <w:r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(14.8)</w:t>
            </w:r>
          </w:p>
        </w:tc>
        <w:tc>
          <w:tcPr>
            <w:tcW w:w="576" w:type="dxa"/>
            <w:hideMark/>
          </w:tcPr>
          <w:p w14:paraId="2B6DD21E"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219</w:t>
            </w:r>
          </w:p>
        </w:tc>
        <w:tc>
          <w:tcPr>
            <w:tcW w:w="1390" w:type="dxa"/>
            <w:hideMark/>
          </w:tcPr>
          <w:p w14:paraId="2F2280CC" w14:textId="239FDF79"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29</w:t>
            </w:r>
            <w:r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(13.2)</w:t>
            </w:r>
          </w:p>
        </w:tc>
        <w:tc>
          <w:tcPr>
            <w:tcW w:w="576" w:type="dxa"/>
            <w:hideMark/>
          </w:tcPr>
          <w:p w14:paraId="63957BCC"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228</w:t>
            </w:r>
          </w:p>
        </w:tc>
        <w:tc>
          <w:tcPr>
            <w:tcW w:w="1391" w:type="dxa"/>
            <w:hideMark/>
          </w:tcPr>
          <w:p w14:paraId="78BB256F" w14:textId="7526F85C"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37</w:t>
            </w:r>
            <w:r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(16.2)</w:t>
            </w:r>
          </w:p>
        </w:tc>
        <w:tc>
          <w:tcPr>
            <w:tcW w:w="1422" w:type="dxa"/>
            <w:noWrap/>
            <w:hideMark/>
          </w:tcPr>
          <w:p w14:paraId="6C71055B" w14:textId="3AD1CCD5" w:rsidR="00C42FF1" w:rsidRPr="00F24A20" w:rsidRDefault="00C42FF1" w:rsidP="0038653E">
            <w:pPr>
              <w:widowControl/>
              <w:autoSpaceDE/>
              <w:autoSpaceDN/>
              <w:adjustRightInd/>
              <w:spacing w:line="360" w:lineRule="auto"/>
              <w:jc w:val="both"/>
              <w:textAlignment w:val="auto"/>
              <w:rPr>
                <w:rFonts w:ascii="Book Antiqua" w:hAnsi="Book Antiqua"/>
                <w:spacing w:val="0"/>
                <w:kern w:val="0"/>
                <w:sz w:val="24"/>
                <w:szCs w:val="24"/>
                <w:lang w:eastAsia="zh-CN" w:bidi="ar-SA"/>
              </w:rPr>
            </w:pPr>
            <w:r w:rsidRPr="00F24A20">
              <w:rPr>
                <w:rFonts w:ascii="Book Antiqua" w:eastAsia="Times New Roman" w:hAnsi="Book Antiqua"/>
                <w:spacing w:val="0"/>
                <w:kern w:val="0"/>
                <w:sz w:val="24"/>
                <w:szCs w:val="24"/>
                <w:lang w:bidi="ar-SA"/>
              </w:rPr>
              <w:t>0.37</w:t>
            </w:r>
            <w:r w:rsidRPr="00F24A20">
              <w:rPr>
                <w:rFonts w:ascii="Book Antiqua" w:hAnsi="Book Antiqua"/>
                <w:b/>
                <w:bCs/>
                <w:spacing w:val="0"/>
                <w:kern w:val="0"/>
                <w:sz w:val="24"/>
                <w:szCs w:val="24"/>
                <w:vertAlign w:val="superscript"/>
                <w:lang w:eastAsia="zh-CN" w:bidi="ar-SA"/>
              </w:rPr>
              <w:t>3</w:t>
            </w:r>
          </w:p>
        </w:tc>
      </w:tr>
      <w:tr w:rsidR="00C42FF1" w:rsidRPr="00F24A20" w14:paraId="68D041E6" w14:textId="77777777" w:rsidTr="00AE0E7D">
        <w:trPr>
          <w:trHeight w:val="331"/>
        </w:trPr>
        <w:tc>
          <w:tcPr>
            <w:tcW w:w="2163" w:type="dxa"/>
            <w:hideMark/>
          </w:tcPr>
          <w:p w14:paraId="38C2DBBF"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bCs/>
                <w:color w:val="000000"/>
                <w:spacing w:val="0"/>
                <w:kern w:val="0"/>
                <w:sz w:val="24"/>
                <w:szCs w:val="24"/>
                <w:lang w:bidi="ar-SA"/>
              </w:rPr>
            </w:pPr>
            <w:r w:rsidRPr="00F24A20">
              <w:rPr>
                <w:rFonts w:ascii="Book Antiqua" w:eastAsia="Times New Roman" w:hAnsi="Book Antiqua"/>
                <w:bCs/>
                <w:color w:val="000000"/>
                <w:spacing w:val="0"/>
                <w:kern w:val="0"/>
                <w:sz w:val="24"/>
                <w:szCs w:val="24"/>
                <w:lang w:bidi="ar-SA"/>
              </w:rPr>
              <w:t>History of UGI bleed</w:t>
            </w:r>
          </w:p>
        </w:tc>
        <w:tc>
          <w:tcPr>
            <w:tcW w:w="800" w:type="dxa"/>
            <w:hideMark/>
          </w:tcPr>
          <w:p w14:paraId="2674F2E0"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389</w:t>
            </w:r>
          </w:p>
        </w:tc>
        <w:tc>
          <w:tcPr>
            <w:tcW w:w="1434" w:type="dxa"/>
            <w:hideMark/>
          </w:tcPr>
          <w:p w14:paraId="6F962F99" w14:textId="31D789C1"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1</w:t>
            </w:r>
            <w:r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(0.26)</w:t>
            </w:r>
          </w:p>
        </w:tc>
        <w:tc>
          <w:tcPr>
            <w:tcW w:w="576" w:type="dxa"/>
            <w:hideMark/>
          </w:tcPr>
          <w:p w14:paraId="58BC6AF1"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207</w:t>
            </w:r>
          </w:p>
        </w:tc>
        <w:tc>
          <w:tcPr>
            <w:tcW w:w="1390" w:type="dxa"/>
            <w:hideMark/>
          </w:tcPr>
          <w:p w14:paraId="4F5F97F6" w14:textId="34CC7B38"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0</w:t>
            </w:r>
            <w:r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(0.0)</w:t>
            </w:r>
          </w:p>
        </w:tc>
        <w:tc>
          <w:tcPr>
            <w:tcW w:w="576" w:type="dxa"/>
            <w:hideMark/>
          </w:tcPr>
          <w:p w14:paraId="6A3E73C7"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182</w:t>
            </w:r>
          </w:p>
        </w:tc>
        <w:tc>
          <w:tcPr>
            <w:tcW w:w="1391" w:type="dxa"/>
            <w:hideMark/>
          </w:tcPr>
          <w:p w14:paraId="78EC8D47" w14:textId="7312E272"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1</w:t>
            </w:r>
            <w:r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(0.55)</w:t>
            </w:r>
          </w:p>
        </w:tc>
        <w:tc>
          <w:tcPr>
            <w:tcW w:w="1422" w:type="dxa"/>
            <w:noWrap/>
            <w:hideMark/>
          </w:tcPr>
          <w:p w14:paraId="3ED7687C" w14:textId="6359B0A1" w:rsidR="00C42FF1" w:rsidRPr="00F24A20" w:rsidRDefault="00C42FF1" w:rsidP="0038653E">
            <w:pPr>
              <w:widowControl/>
              <w:autoSpaceDE/>
              <w:autoSpaceDN/>
              <w:adjustRightInd/>
              <w:spacing w:line="360" w:lineRule="auto"/>
              <w:jc w:val="both"/>
              <w:textAlignment w:val="auto"/>
              <w:rPr>
                <w:rFonts w:ascii="Book Antiqua" w:hAnsi="Book Antiqua"/>
                <w:spacing w:val="0"/>
                <w:kern w:val="0"/>
                <w:sz w:val="24"/>
                <w:szCs w:val="24"/>
                <w:lang w:eastAsia="zh-CN" w:bidi="ar-SA"/>
              </w:rPr>
            </w:pPr>
            <w:r w:rsidRPr="00F24A20">
              <w:rPr>
                <w:rFonts w:ascii="Book Antiqua" w:eastAsia="Times New Roman" w:hAnsi="Book Antiqua"/>
                <w:spacing w:val="0"/>
                <w:kern w:val="0"/>
                <w:sz w:val="24"/>
                <w:szCs w:val="24"/>
                <w:lang w:bidi="ar-SA"/>
              </w:rPr>
              <w:t>0.47</w:t>
            </w:r>
            <w:r w:rsidRPr="00F24A20">
              <w:rPr>
                <w:rFonts w:ascii="Book Antiqua" w:hAnsi="Book Antiqua"/>
                <w:b/>
                <w:bCs/>
                <w:spacing w:val="0"/>
                <w:kern w:val="0"/>
                <w:sz w:val="24"/>
                <w:szCs w:val="24"/>
                <w:vertAlign w:val="superscript"/>
                <w:lang w:eastAsia="zh-CN" w:bidi="ar-SA"/>
              </w:rPr>
              <w:t>4</w:t>
            </w:r>
          </w:p>
        </w:tc>
      </w:tr>
    </w:tbl>
    <w:p w14:paraId="299A2B1F" w14:textId="76C90A34" w:rsidR="00C42FF1" w:rsidRPr="00F24A20" w:rsidRDefault="00C42FF1" w:rsidP="0038653E">
      <w:pPr>
        <w:spacing w:line="360" w:lineRule="auto"/>
        <w:jc w:val="both"/>
        <w:rPr>
          <w:rFonts w:ascii="Book Antiqua" w:hAnsi="Book Antiqua"/>
          <w:b/>
          <w:sz w:val="24"/>
          <w:szCs w:val="24"/>
          <w:lang w:eastAsia="zh-CN"/>
        </w:rPr>
      </w:pPr>
      <w:r w:rsidRPr="00F24A20">
        <w:rPr>
          <w:rFonts w:ascii="Book Antiqua" w:hAnsi="Book Antiqua"/>
          <w:color w:val="000000"/>
          <w:spacing w:val="0"/>
          <w:kern w:val="0"/>
          <w:sz w:val="24"/>
          <w:szCs w:val="24"/>
          <w:vertAlign w:val="superscript"/>
          <w:lang w:eastAsia="zh-CN" w:bidi="ar-SA"/>
        </w:rPr>
        <w:t>1</w:t>
      </w:r>
      <w:r w:rsidRPr="00F24A20">
        <w:rPr>
          <w:rFonts w:ascii="Book Antiqua" w:eastAsia="Times New Roman" w:hAnsi="Book Antiqua"/>
          <w:color w:val="000000"/>
          <w:spacing w:val="0"/>
          <w:kern w:val="0"/>
          <w:sz w:val="24"/>
          <w:szCs w:val="24"/>
          <w:lang w:bidi="ar-SA"/>
        </w:rPr>
        <w:t>ANOVA</w:t>
      </w:r>
      <w:r w:rsidRPr="00F24A20">
        <w:rPr>
          <w:rFonts w:ascii="Book Antiqua" w:hAnsi="Book Antiqua"/>
          <w:color w:val="000000"/>
          <w:spacing w:val="0"/>
          <w:kern w:val="0"/>
          <w:sz w:val="24"/>
          <w:szCs w:val="24"/>
          <w:lang w:eastAsia="zh-CN" w:bidi="ar-SA"/>
        </w:rPr>
        <w:t>;</w:t>
      </w:r>
      <w:r w:rsidRPr="00F24A20">
        <w:rPr>
          <w:rFonts w:ascii="Book Antiqua" w:eastAsia="Times New Roman" w:hAnsi="Book Antiqua"/>
          <w:color w:val="000000"/>
          <w:spacing w:val="0"/>
          <w:kern w:val="0"/>
          <w:sz w:val="24"/>
          <w:szCs w:val="24"/>
          <w:lang w:bidi="ar-SA"/>
        </w:rPr>
        <w:t xml:space="preserve"> </w:t>
      </w:r>
      <w:r w:rsidRPr="00F24A20">
        <w:rPr>
          <w:rFonts w:ascii="Book Antiqua" w:hAnsi="Book Antiqua"/>
          <w:color w:val="000000"/>
          <w:spacing w:val="0"/>
          <w:kern w:val="0"/>
          <w:sz w:val="24"/>
          <w:szCs w:val="24"/>
          <w:vertAlign w:val="superscript"/>
          <w:lang w:eastAsia="zh-CN" w:bidi="ar-SA"/>
        </w:rPr>
        <w:t>2</w:t>
      </w:r>
      <w:r w:rsidRPr="00F24A20">
        <w:rPr>
          <w:rFonts w:ascii="Book Antiqua" w:eastAsia="Times New Roman" w:hAnsi="Book Antiqua"/>
          <w:color w:val="000000"/>
          <w:spacing w:val="0"/>
          <w:kern w:val="0"/>
          <w:sz w:val="24"/>
          <w:szCs w:val="24"/>
          <w:lang w:bidi="ar-SA"/>
        </w:rPr>
        <w:t>Kruskal-Wallis test</w:t>
      </w:r>
      <w:r w:rsidRPr="00F24A20">
        <w:rPr>
          <w:rFonts w:ascii="Book Antiqua" w:hAnsi="Book Antiqua"/>
          <w:color w:val="000000"/>
          <w:spacing w:val="0"/>
          <w:kern w:val="0"/>
          <w:sz w:val="24"/>
          <w:szCs w:val="24"/>
          <w:lang w:eastAsia="zh-CN" w:bidi="ar-SA"/>
        </w:rPr>
        <w:t>;</w:t>
      </w:r>
      <w:r w:rsidRPr="00F24A20">
        <w:rPr>
          <w:rFonts w:ascii="Book Antiqua" w:eastAsia="Times New Roman" w:hAnsi="Book Antiqua"/>
          <w:color w:val="000000"/>
          <w:spacing w:val="0"/>
          <w:kern w:val="0"/>
          <w:sz w:val="24"/>
          <w:szCs w:val="24"/>
          <w:lang w:bidi="ar-SA"/>
        </w:rPr>
        <w:t xml:space="preserve"> </w:t>
      </w:r>
      <w:r w:rsidRPr="00F24A20">
        <w:rPr>
          <w:rFonts w:ascii="Book Antiqua" w:hAnsi="Book Antiqua"/>
          <w:color w:val="000000"/>
          <w:spacing w:val="0"/>
          <w:kern w:val="0"/>
          <w:sz w:val="24"/>
          <w:szCs w:val="24"/>
          <w:vertAlign w:val="superscript"/>
          <w:lang w:eastAsia="zh-CN" w:bidi="ar-SA"/>
        </w:rPr>
        <w:t>3</w:t>
      </w:r>
      <w:r w:rsidRPr="00F24A20">
        <w:rPr>
          <w:rFonts w:ascii="Book Antiqua" w:eastAsia="Times New Roman" w:hAnsi="Book Antiqua"/>
          <w:color w:val="000000"/>
          <w:spacing w:val="0"/>
          <w:kern w:val="0"/>
          <w:sz w:val="24"/>
          <w:szCs w:val="24"/>
          <w:lang w:bidi="ar-SA"/>
        </w:rPr>
        <w:t>Pearson's</w:t>
      </w:r>
      <w:r w:rsidR="0038653E">
        <w:rPr>
          <w:rFonts w:ascii="Book Antiqua" w:hAnsi="Book Antiqua" w:hint="eastAsi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sym w:font="Symbol" w:char="F063"/>
      </w:r>
      <w:proofErr w:type="gramStart"/>
      <w:r w:rsidRPr="00F24A20">
        <w:rPr>
          <w:rFonts w:ascii="Book Antiqua" w:hAnsi="Book Antiqua"/>
          <w:color w:val="000000"/>
          <w:spacing w:val="0"/>
          <w:kern w:val="0"/>
          <w:sz w:val="24"/>
          <w:szCs w:val="24"/>
          <w:vertAlign w:val="superscript"/>
          <w:lang w:eastAsia="zh-CN" w:bidi="ar-SA"/>
        </w:rPr>
        <w:t>2</w:t>
      </w:r>
      <w:r w:rsidR="0038653E">
        <w:rPr>
          <w:rFonts w:ascii="Book Antiqua" w:hAnsi="Book Antiqua" w:hint="eastAsia"/>
          <w:color w:val="000000"/>
          <w:spacing w:val="0"/>
          <w:kern w:val="0"/>
          <w:sz w:val="24"/>
          <w:szCs w:val="24"/>
          <w:vertAlign w:val="superscript"/>
          <w:lang w:eastAsia="zh-CN" w:bidi="ar-SA"/>
        </w:rPr>
        <w:t xml:space="preserve"> </w:t>
      </w:r>
      <w:r w:rsidRPr="00F24A20">
        <w:rPr>
          <w:rFonts w:ascii="Book Antiqua" w:eastAsia="Times New Roman" w:hAnsi="Book Antiqua"/>
          <w:color w:val="000000"/>
          <w:spacing w:val="0"/>
          <w:kern w:val="0"/>
          <w:sz w:val="24"/>
          <w:szCs w:val="24"/>
          <w:lang w:bidi="ar-SA"/>
        </w:rPr>
        <w:t>test</w:t>
      </w:r>
      <w:proofErr w:type="gramEnd"/>
      <w:r w:rsidRPr="00F24A20">
        <w:rPr>
          <w:rFonts w:ascii="Book Antiqua" w:hAnsi="Book Antiqua"/>
          <w:color w:val="000000"/>
          <w:spacing w:val="0"/>
          <w:kern w:val="0"/>
          <w:sz w:val="24"/>
          <w:szCs w:val="24"/>
          <w:lang w:eastAsia="zh-CN" w:bidi="ar-SA"/>
        </w:rPr>
        <w:t>;</w:t>
      </w:r>
      <w:r w:rsidRPr="00F24A20">
        <w:rPr>
          <w:rFonts w:ascii="Book Antiqua" w:eastAsia="Times New Roman" w:hAnsi="Book Antiqua"/>
          <w:color w:val="000000"/>
          <w:spacing w:val="0"/>
          <w:kern w:val="0"/>
          <w:sz w:val="24"/>
          <w:szCs w:val="24"/>
          <w:lang w:bidi="ar-SA"/>
        </w:rPr>
        <w:t xml:space="preserve"> </w:t>
      </w:r>
      <w:r w:rsidRPr="00F24A20">
        <w:rPr>
          <w:rFonts w:ascii="Book Antiqua" w:hAnsi="Book Antiqua"/>
          <w:color w:val="000000"/>
          <w:spacing w:val="0"/>
          <w:kern w:val="0"/>
          <w:sz w:val="24"/>
          <w:szCs w:val="24"/>
          <w:vertAlign w:val="superscript"/>
          <w:lang w:eastAsia="zh-CN" w:bidi="ar-SA"/>
        </w:rPr>
        <w:t>4</w:t>
      </w:r>
      <w:r w:rsidRPr="00F24A20">
        <w:rPr>
          <w:rFonts w:ascii="Book Antiqua" w:eastAsia="Times New Roman" w:hAnsi="Book Antiqua"/>
          <w:color w:val="000000"/>
          <w:spacing w:val="0"/>
          <w:kern w:val="0"/>
          <w:sz w:val="24"/>
          <w:szCs w:val="24"/>
          <w:lang w:bidi="ar-SA"/>
        </w:rPr>
        <w:t xml:space="preserve">Fisher's </w:t>
      </w:r>
      <w:r w:rsidR="0038653E" w:rsidRPr="00F24A20">
        <w:rPr>
          <w:rFonts w:ascii="Book Antiqua" w:eastAsia="Times New Roman" w:hAnsi="Book Antiqua"/>
          <w:color w:val="000000"/>
          <w:spacing w:val="0"/>
          <w:kern w:val="0"/>
          <w:sz w:val="24"/>
          <w:szCs w:val="24"/>
          <w:lang w:bidi="ar-SA"/>
        </w:rPr>
        <w:t>exact</w:t>
      </w:r>
      <w:r w:rsidRPr="00F24A20">
        <w:rPr>
          <w:rFonts w:ascii="Book Antiqua" w:eastAsia="Times New Roman" w:hAnsi="Book Antiqua"/>
          <w:color w:val="000000"/>
          <w:spacing w:val="0"/>
          <w:kern w:val="0"/>
          <w:sz w:val="24"/>
          <w:szCs w:val="24"/>
          <w:lang w:bidi="ar-SA"/>
        </w:rPr>
        <w:t xml:space="preserve"> test.</w:t>
      </w:r>
      <w:r w:rsidRPr="00F24A20">
        <w:rPr>
          <w:rFonts w:ascii="Book Antiqua" w:hAnsi="Book Antiqua"/>
          <w:color w:val="000000"/>
          <w:spacing w:val="0"/>
          <w:kern w:val="0"/>
          <w:sz w:val="24"/>
          <w:szCs w:val="24"/>
          <w:lang w:eastAsia="zh-CN" w:bidi="ar-SA"/>
        </w:rPr>
        <w:t xml:space="preserve"> </w:t>
      </w:r>
      <w:r w:rsidRPr="00F24A20">
        <w:rPr>
          <w:rFonts w:ascii="Book Antiqua" w:hAnsi="Book Antiqua"/>
          <w:sz w:val="24"/>
          <w:szCs w:val="24"/>
        </w:rPr>
        <w:t xml:space="preserve">Intestinal diseases:  Peptic ulcer, </w:t>
      </w:r>
      <w:r w:rsidR="00F24A20" w:rsidRPr="00F24A20">
        <w:rPr>
          <w:rFonts w:ascii="Book Antiqua" w:hAnsi="Book Antiqua"/>
          <w:sz w:val="24"/>
          <w:szCs w:val="24"/>
        </w:rPr>
        <w:t xml:space="preserve">inflammatory </w:t>
      </w:r>
      <w:r w:rsidRPr="00F24A20">
        <w:rPr>
          <w:rFonts w:ascii="Book Antiqua" w:hAnsi="Book Antiqua"/>
          <w:sz w:val="24"/>
          <w:szCs w:val="24"/>
        </w:rPr>
        <w:t>bowel disease</w:t>
      </w:r>
      <w:r w:rsidRPr="00F24A20">
        <w:rPr>
          <w:rFonts w:ascii="Book Antiqua" w:hAnsi="Book Antiqua"/>
          <w:b/>
          <w:sz w:val="24"/>
          <w:szCs w:val="24"/>
          <w:lang w:eastAsia="zh-CN"/>
        </w:rPr>
        <w:t xml:space="preserve">. </w:t>
      </w:r>
      <w:r w:rsidR="0038653E" w:rsidRPr="00F24A20">
        <w:rPr>
          <w:rFonts w:ascii="Book Antiqua" w:eastAsia="Times New Roman" w:hAnsi="Book Antiqua"/>
          <w:color w:val="000000"/>
          <w:spacing w:val="0"/>
          <w:kern w:val="0"/>
          <w:sz w:val="24"/>
          <w:szCs w:val="24"/>
          <w:lang w:bidi="ar-SA"/>
        </w:rPr>
        <w:t xml:space="preserve">Values presented as Mean ± SD or </w:t>
      </w:r>
      <w:r w:rsidR="0038653E" w:rsidRPr="0038653E">
        <w:rPr>
          <w:rFonts w:ascii="Book Antiqua" w:hAnsi="Book Antiqua"/>
          <w:bCs/>
          <w:i/>
          <w:color w:val="000000"/>
          <w:spacing w:val="0"/>
          <w:kern w:val="0"/>
          <w:sz w:val="24"/>
          <w:szCs w:val="24"/>
          <w:lang w:eastAsia="zh-CN" w:bidi="ar-SA"/>
        </w:rPr>
        <w:t>n</w:t>
      </w:r>
      <w:r w:rsidR="0038653E" w:rsidRPr="0038653E">
        <w:rPr>
          <w:rFonts w:ascii="Book Antiqua" w:hAnsi="Book Antiqua"/>
          <w:bCs/>
          <w:color w:val="000000"/>
          <w:spacing w:val="0"/>
          <w:kern w:val="0"/>
          <w:sz w:val="24"/>
          <w:szCs w:val="24"/>
          <w:lang w:eastAsia="zh-CN" w:bidi="ar-SA"/>
        </w:rPr>
        <w:t xml:space="preserve"> (%)</w:t>
      </w:r>
      <w:r w:rsidR="0038653E" w:rsidRPr="00F24A20">
        <w:rPr>
          <w:rFonts w:ascii="Book Antiqua" w:eastAsia="Times New Roman" w:hAnsi="Book Antiqua"/>
          <w:color w:val="000000"/>
          <w:spacing w:val="0"/>
          <w:kern w:val="0"/>
          <w:sz w:val="24"/>
          <w:szCs w:val="24"/>
          <w:lang w:bidi="ar-SA"/>
        </w:rPr>
        <w:t>.</w:t>
      </w:r>
    </w:p>
    <w:p w14:paraId="302CD301" w14:textId="77777777" w:rsidR="0086152B" w:rsidRPr="00F24A20" w:rsidRDefault="0086152B" w:rsidP="0038653E">
      <w:pPr>
        <w:spacing w:line="360" w:lineRule="auto"/>
        <w:jc w:val="both"/>
        <w:rPr>
          <w:rFonts w:ascii="Book Antiqua" w:hAnsi="Book Antiqua"/>
          <w:b/>
          <w:sz w:val="24"/>
          <w:szCs w:val="24"/>
        </w:rPr>
      </w:pPr>
    </w:p>
    <w:p w14:paraId="42A7A64E" w14:textId="77777777" w:rsidR="0086152B" w:rsidRPr="00F24A20" w:rsidRDefault="0086152B" w:rsidP="0038653E">
      <w:pPr>
        <w:spacing w:line="360" w:lineRule="auto"/>
        <w:jc w:val="both"/>
        <w:rPr>
          <w:rFonts w:ascii="Book Antiqua" w:hAnsi="Book Antiqua"/>
          <w:b/>
          <w:sz w:val="24"/>
          <w:szCs w:val="24"/>
        </w:rPr>
      </w:pPr>
    </w:p>
    <w:p w14:paraId="34A3C91E" w14:textId="77777777" w:rsidR="0086152B" w:rsidRPr="00F24A20" w:rsidRDefault="0086152B" w:rsidP="0038653E">
      <w:pPr>
        <w:spacing w:line="360" w:lineRule="auto"/>
        <w:jc w:val="both"/>
        <w:rPr>
          <w:rFonts w:ascii="Book Antiqua" w:hAnsi="Book Antiqua"/>
          <w:b/>
          <w:sz w:val="24"/>
          <w:szCs w:val="24"/>
        </w:rPr>
      </w:pPr>
    </w:p>
    <w:p w14:paraId="0A674205" w14:textId="77777777" w:rsidR="0086152B" w:rsidRPr="00F24A20" w:rsidRDefault="0086152B" w:rsidP="0038653E">
      <w:pPr>
        <w:spacing w:line="360" w:lineRule="auto"/>
        <w:jc w:val="both"/>
        <w:rPr>
          <w:rFonts w:ascii="Book Antiqua" w:hAnsi="Book Antiqua"/>
          <w:b/>
          <w:sz w:val="24"/>
          <w:szCs w:val="24"/>
        </w:rPr>
      </w:pPr>
    </w:p>
    <w:p w14:paraId="7397EEF5" w14:textId="77777777" w:rsidR="0086152B" w:rsidRPr="00F24A20" w:rsidRDefault="0086152B" w:rsidP="0038653E">
      <w:pPr>
        <w:spacing w:line="360" w:lineRule="auto"/>
        <w:jc w:val="both"/>
        <w:rPr>
          <w:rFonts w:ascii="Book Antiqua" w:hAnsi="Book Antiqua"/>
          <w:b/>
          <w:sz w:val="24"/>
          <w:szCs w:val="24"/>
        </w:rPr>
      </w:pPr>
    </w:p>
    <w:p w14:paraId="26B733F4" w14:textId="77777777" w:rsidR="0086152B" w:rsidRPr="00F24A20" w:rsidRDefault="0086152B" w:rsidP="0038653E">
      <w:pPr>
        <w:spacing w:line="360" w:lineRule="auto"/>
        <w:jc w:val="both"/>
        <w:rPr>
          <w:rFonts w:ascii="Book Antiqua" w:hAnsi="Book Antiqua"/>
          <w:b/>
          <w:sz w:val="24"/>
          <w:szCs w:val="24"/>
        </w:rPr>
      </w:pPr>
    </w:p>
    <w:p w14:paraId="5D50D05C" w14:textId="77777777" w:rsidR="0086152B" w:rsidRPr="00F24A20" w:rsidRDefault="0086152B" w:rsidP="0038653E">
      <w:pPr>
        <w:spacing w:line="360" w:lineRule="auto"/>
        <w:jc w:val="both"/>
        <w:rPr>
          <w:rFonts w:ascii="Book Antiqua" w:hAnsi="Book Antiqua"/>
          <w:b/>
          <w:sz w:val="24"/>
          <w:szCs w:val="24"/>
        </w:rPr>
      </w:pPr>
    </w:p>
    <w:p w14:paraId="10AA78E7" w14:textId="77777777" w:rsidR="00C42FF1" w:rsidRPr="00F24A20" w:rsidRDefault="00C42FF1" w:rsidP="0038653E">
      <w:pPr>
        <w:widowControl/>
        <w:autoSpaceDE/>
        <w:autoSpaceDN/>
        <w:adjustRightInd/>
        <w:spacing w:after="200" w:line="276" w:lineRule="auto"/>
        <w:jc w:val="both"/>
        <w:textAlignment w:val="auto"/>
        <w:rPr>
          <w:rFonts w:ascii="Book Antiqua" w:eastAsia="Times New Roman" w:hAnsi="Book Antiqua"/>
          <w:spacing w:val="0"/>
          <w:kern w:val="0"/>
          <w:sz w:val="24"/>
          <w:szCs w:val="24"/>
          <w:lang w:bidi="ar-SA"/>
        </w:rPr>
      </w:pPr>
      <w:r w:rsidRPr="00F24A20">
        <w:rPr>
          <w:rFonts w:ascii="Book Antiqua" w:eastAsia="Times New Roman" w:hAnsi="Book Antiqua"/>
          <w:spacing w:val="0"/>
          <w:kern w:val="0"/>
          <w:sz w:val="24"/>
          <w:szCs w:val="24"/>
          <w:lang w:bidi="ar-SA"/>
        </w:rPr>
        <w:br w:type="page"/>
      </w:r>
    </w:p>
    <w:p w14:paraId="309411A3" w14:textId="0D28EB92" w:rsidR="00F172B7" w:rsidRPr="00F24A20" w:rsidRDefault="00C93705" w:rsidP="0038653E">
      <w:pPr>
        <w:spacing w:line="360" w:lineRule="auto"/>
        <w:jc w:val="both"/>
        <w:rPr>
          <w:rFonts w:ascii="Book Antiqua" w:hAnsi="Book Antiqua"/>
          <w:b/>
          <w:sz w:val="24"/>
          <w:szCs w:val="24"/>
        </w:rPr>
      </w:pPr>
      <w:r w:rsidRPr="00F24A20">
        <w:rPr>
          <w:rFonts w:ascii="Book Antiqua" w:eastAsia="Times New Roman" w:hAnsi="Book Antiqua"/>
          <w:b/>
          <w:spacing w:val="0"/>
          <w:kern w:val="0"/>
          <w:sz w:val="24"/>
          <w:szCs w:val="24"/>
          <w:lang w:bidi="ar-SA"/>
        </w:rPr>
        <w:lastRenderedPageBreak/>
        <w:t xml:space="preserve">Table </w:t>
      </w:r>
      <w:r w:rsidR="00F24A20" w:rsidRPr="00F24A20">
        <w:rPr>
          <w:rFonts w:ascii="Book Antiqua" w:hAnsi="Book Antiqua"/>
          <w:b/>
          <w:spacing w:val="0"/>
          <w:kern w:val="0"/>
          <w:sz w:val="24"/>
          <w:szCs w:val="24"/>
          <w:lang w:eastAsia="zh-CN" w:bidi="ar-SA"/>
        </w:rPr>
        <w:t>5</w:t>
      </w:r>
      <w:r w:rsidR="00C42FF1" w:rsidRPr="00F24A20">
        <w:rPr>
          <w:rFonts w:ascii="Book Antiqua" w:hAnsi="Book Antiqua"/>
          <w:b/>
          <w:spacing w:val="0"/>
          <w:kern w:val="0"/>
          <w:sz w:val="24"/>
          <w:szCs w:val="24"/>
          <w:lang w:eastAsia="zh-CN" w:bidi="ar-SA"/>
        </w:rPr>
        <w:t xml:space="preserve"> </w:t>
      </w:r>
      <w:r w:rsidRPr="00F24A20">
        <w:rPr>
          <w:rFonts w:ascii="Book Antiqua" w:eastAsia="Times New Roman" w:hAnsi="Book Antiqua"/>
          <w:b/>
          <w:spacing w:val="0"/>
          <w:kern w:val="0"/>
          <w:sz w:val="24"/>
          <w:szCs w:val="24"/>
          <w:lang w:bidi="ar-SA"/>
        </w:rPr>
        <w:t>Patients Lab values</w:t>
      </w:r>
    </w:p>
    <w:p w14:paraId="0DC1D1D7" w14:textId="77777777" w:rsidR="00C42FF1" w:rsidRPr="00F24A20" w:rsidRDefault="00C42FF1" w:rsidP="0038653E">
      <w:pPr>
        <w:spacing w:line="360" w:lineRule="auto"/>
        <w:jc w:val="both"/>
        <w:rPr>
          <w:rFonts w:ascii="Book Antiqua" w:hAnsi="Book Antiqua"/>
          <w:color w:val="000000"/>
          <w:spacing w:val="0"/>
          <w:kern w:val="0"/>
          <w:sz w:val="24"/>
          <w:szCs w:val="24"/>
          <w:vertAlign w:val="superscript"/>
          <w:lang w:eastAsia="zh-CN" w:bidi="ar-SA"/>
        </w:rPr>
      </w:pPr>
    </w:p>
    <w:p w14:paraId="3B755E40" w14:textId="77B9CA58" w:rsidR="005613C6" w:rsidRPr="00F24A20" w:rsidRDefault="005613C6" w:rsidP="0038653E">
      <w:pPr>
        <w:spacing w:line="360" w:lineRule="auto"/>
        <w:jc w:val="both"/>
        <w:rPr>
          <w:rFonts w:ascii="Book Antiqua" w:hAnsi="Book Antiqua"/>
          <w:sz w:val="24"/>
          <w:szCs w:val="24"/>
        </w:rPr>
      </w:pPr>
    </w:p>
    <w:tbl>
      <w:tblPr>
        <w:tblStyle w:val="a8"/>
        <w:tblpPr w:leftFromText="180" w:rightFromText="180" w:vertAnchor="text" w:horzAnchor="margin" w:tblpXSpec="center" w:tblpY="-437"/>
        <w:tblW w:w="930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9"/>
        <w:gridCol w:w="576"/>
        <w:gridCol w:w="1276"/>
        <w:gridCol w:w="576"/>
        <w:gridCol w:w="1276"/>
        <w:gridCol w:w="696"/>
        <w:gridCol w:w="1276"/>
        <w:gridCol w:w="910"/>
      </w:tblGrid>
      <w:tr w:rsidR="00C42FF1" w:rsidRPr="00F24A20" w14:paraId="73492723" w14:textId="77777777" w:rsidTr="00C42FF1">
        <w:trPr>
          <w:trHeight w:val="331"/>
        </w:trPr>
        <w:tc>
          <w:tcPr>
            <w:tcW w:w="2719" w:type="dxa"/>
            <w:tcBorders>
              <w:top w:val="single" w:sz="4" w:space="0" w:color="auto"/>
              <w:bottom w:val="nil"/>
            </w:tcBorders>
          </w:tcPr>
          <w:p w14:paraId="7BB44F01"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b/>
                <w:bCs/>
                <w:color w:val="000000"/>
                <w:spacing w:val="0"/>
                <w:kern w:val="0"/>
                <w:sz w:val="24"/>
                <w:szCs w:val="24"/>
                <w:lang w:bidi="ar-SA"/>
              </w:rPr>
            </w:pPr>
            <w:r w:rsidRPr="00F24A20">
              <w:rPr>
                <w:rFonts w:ascii="Book Antiqua" w:eastAsia="Times New Roman" w:hAnsi="Book Antiqua"/>
                <w:b/>
                <w:bCs/>
                <w:color w:val="000000"/>
                <w:spacing w:val="0"/>
                <w:kern w:val="0"/>
                <w:sz w:val="24"/>
                <w:szCs w:val="24"/>
                <w:lang w:bidi="ar-SA"/>
              </w:rPr>
              <w:t> </w:t>
            </w:r>
          </w:p>
        </w:tc>
        <w:tc>
          <w:tcPr>
            <w:tcW w:w="1852" w:type="dxa"/>
            <w:gridSpan w:val="2"/>
            <w:tcBorders>
              <w:top w:val="single" w:sz="4" w:space="0" w:color="auto"/>
              <w:bottom w:val="nil"/>
            </w:tcBorders>
          </w:tcPr>
          <w:p w14:paraId="4F47C350" w14:textId="07C0F22D" w:rsidR="00C42FF1" w:rsidRPr="00F24A20" w:rsidRDefault="00C42FF1" w:rsidP="0038653E">
            <w:pPr>
              <w:widowControl/>
              <w:autoSpaceDE/>
              <w:autoSpaceDN/>
              <w:adjustRightInd/>
              <w:spacing w:line="360" w:lineRule="auto"/>
              <w:jc w:val="both"/>
              <w:textAlignment w:val="auto"/>
              <w:rPr>
                <w:rFonts w:ascii="Book Antiqua" w:eastAsia="Times New Roman" w:hAnsi="Book Antiqua"/>
                <w:b/>
                <w:bCs/>
                <w:color w:val="000000"/>
                <w:spacing w:val="0"/>
                <w:kern w:val="0"/>
                <w:sz w:val="24"/>
                <w:szCs w:val="24"/>
                <w:lang w:bidi="ar-SA"/>
              </w:rPr>
            </w:pPr>
            <w:r w:rsidRPr="00F24A20">
              <w:rPr>
                <w:rFonts w:ascii="Book Antiqua" w:eastAsia="Times New Roman" w:hAnsi="Book Antiqua"/>
                <w:b/>
                <w:bCs/>
                <w:color w:val="000000"/>
                <w:spacing w:val="0"/>
                <w:kern w:val="0"/>
                <w:sz w:val="24"/>
                <w:szCs w:val="24"/>
                <w:lang w:bidi="ar-SA"/>
              </w:rPr>
              <w:t>Overall</w:t>
            </w:r>
            <w:r w:rsidRPr="00F24A20">
              <w:rPr>
                <w:rFonts w:ascii="Book Antiqua" w:eastAsia="Times New Roman" w:hAnsi="Book Antiqua"/>
                <w:b/>
                <w:bCs/>
                <w:color w:val="000000"/>
                <w:spacing w:val="0"/>
                <w:kern w:val="0"/>
                <w:sz w:val="24"/>
                <w:szCs w:val="24"/>
                <w:lang w:bidi="ar-SA"/>
              </w:rPr>
              <w:br/>
              <w:t>(</w:t>
            </w:r>
            <w:r w:rsidRPr="00F24A20">
              <w:rPr>
                <w:rFonts w:ascii="Book Antiqua" w:eastAsia="Times New Roman" w:hAnsi="Book Antiqua"/>
                <w:b/>
                <w:bCs/>
                <w:i/>
                <w:color w:val="000000"/>
                <w:spacing w:val="0"/>
                <w:kern w:val="0"/>
                <w:sz w:val="24"/>
                <w:szCs w:val="24"/>
                <w:lang w:bidi="ar-SA"/>
              </w:rPr>
              <w:t>n</w:t>
            </w:r>
            <w:r w:rsidRPr="00F24A20">
              <w:rPr>
                <w:rFonts w:ascii="Book Antiqua" w:hAnsi="Book Antiqua"/>
                <w:b/>
                <w:bCs/>
                <w:color w:val="000000"/>
                <w:spacing w:val="0"/>
                <w:kern w:val="0"/>
                <w:sz w:val="24"/>
                <w:szCs w:val="24"/>
                <w:lang w:eastAsia="zh-CN" w:bidi="ar-SA"/>
              </w:rPr>
              <w:t xml:space="preserve"> </w:t>
            </w:r>
            <w:r w:rsidRPr="00F24A20">
              <w:rPr>
                <w:rFonts w:ascii="Book Antiqua" w:eastAsia="Times New Roman" w:hAnsi="Book Antiqua"/>
                <w:b/>
                <w:bCs/>
                <w:color w:val="000000"/>
                <w:spacing w:val="0"/>
                <w:kern w:val="0"/>
                <w:sz w:val="24"/>
                <w:szCs w:val="24"/>
                <w:lang w:bidi="ar-SA"/>
              </w:rPr>
              <w:t>=</w:t>
            </w:r>
            <w:r w:rsidRPr="00F24A20">
              <w:rPr>
                <w:rFonts w:ascii="Book Antiqua" w:hAnsi="Book Antiqua"/>
                <w:b/>
                <w:bCs/>
                <w:color w:val="000000"/>
                <w:spacing w:val="0"/>
                <w:kern w:val="0"/>
                <w:sz w:val="24"/>
                <w:szCs w:val="24"/>
                <w:lang w:eastAsia="zh-CN" w:bidi="ar-SA"/>
              </w:rPr>
              <w:t xml:space="preserve"> </w:t>
            </w:r>
            <w:r w:rsidRPr="00F24A20">
              <w:rPr>
                <w:rFonts w:ascii="Book Antiqua" w:eastAsia="Times New Roman" w:hAnsi="Book Antiqua"/>
                <w:b/>
                <w:bCs/>
                <w:color w:val="000000"/>
                <w:spacing w:val="0"/>
                <w:kern w:val="0"/>
                <w:sz w:val="24"/>
                <w:szCs w:val="24"/>
                <w:lang w:bidi="ar-SA"/>
              </w:rPr>
              <w:t>447)</w:t>
            </w:r>
          </w:p>
        </w:tc>
        <w:tc>
          <w:tcPr>
            <w:tcW w:w="1852" w:type="dxa"/>
            <w:gridSpan w:val="2"/>
            <w:tcBorders>
              <w:top w:val="single" w:sz="4" w:space="0" w:color="auto"/>
              <w:bottom w:val="nil"/>
            </w:tcBorders>
          </w:tcPr>
          <w:p w14:paraId="595C9331" w14:textId="33FE3178" w:rsidR="00C42FF1" w:rsidRPr="00F24A20" w:rsidRDefault="00C42FF1" w:rsidP="0038653E">
            <w:pPr>
              <w:widowControl/>
              <w:autoSpaceDE/>
              <w:autoSpaceDN/>
              <w:adjustRightInd/>
              <w:spacing w:line="360" w:lineRule="auto"/>
              <w:jc w:val="both"/>
              <w:textAlignment w:val="auto"/>
              <w:rPr>
                <w:rFonts w:ascii="Book Antiqua" w:eastAsia="Times New Roman" w:hAnsi="Book Antiqua"/>
                <w:b/>
                <w:bCs/>
                <w:color w:val="000000"/>
                <w:spacing w:val="0"/>
                <w:kern w:val="0"/>
                <w:sz w:val="24"/>
                <w:szCs w:val="24"/>
                <w:lang w:bidi="ar-SA"/>
              </w:rPr>
            </w:pPr>
            <w:r w:rsidRPr="00F24A20">
              <w:rPr>
                <w:rFonts w:ascii="Book Antiqua" w:eastAsia="Times New Roman" w:hAnsi="Book Antiqua"/>
                <w:b/>
                <w:bCs/>
                <w:color w:val="000000"/>
                <w:spacing w:val="0"/>
                <w:kern w:val="0"/>
                <w:sz w:val="24"/>
                <w:szCs w:val="24"/>
                <w:lang w:bidi="ar-SA"/>
              </w:rPr>
              <w:t>SSRI</w:t>
            </w:r>
            <w:r w:rsidRPr="00F24A20">
              <w:rPr>
                <w:rFonts w:ascii="Book Antiqua" w:eastAsia="Times New Roman" w:hAnsi="Book Antiqua"/>
                <w:b/>
                <w:bCs/>
                <w:color w:val="000000"/>
                <w:spacing w:val="0"/>
                <w:kern w:val="0"/>
                <w:sz w:val="24"/>
                <w:szCs w:val="24"/>
                <w:lang w:bidi="ar-SA"/>
              </w:rPr>
              <w:br/>
              <w:t>(</w:t>
            </w:r>
            <w:r w:rsidRPr="00F24A20">
              <w:rPr>
                <w:rFonts w:ascii="Book Antiqua" w:eastAsia="Times New Roman" w:hAnsi="Book Antiqua"/>
                <w:b/>
                <w:bCs/>
                <w:i/>
                <w:color w:val="000000"/>
                <w:spacing w:val="0"/>
                <w:kern w:val="0"/>
                <w:sz w:val="24"/>
                <w:szCs w:val="24"/>
                <w:lang w:bidi="ar-SA"/>
              </w:rPr>
              <w:t>n</w:t>
            </w:r>
            <w:r w:rsidRPr="00F24A20">
              <w:rPr>
                <w:rFonts w:ascii="Book Antiqua" w:eastAsia="Times New Roman" w:hAnsi="Book Antiqua"/>
                <w:b/>
                <w:bCs/>
                <w:color w:val="000000"/>
                <w:spacing w:val="0"/>
                <w:kern w:val="0"/>
                <w:sz w:val="24"/>
                <w:szCs w:val="24"/>
                <w:lang w:bidi="ar-SA"/>
              </w:rPr>
              <w:t xml:space="preserve"> =</w:t>
            </w:r>
            <w:r w:rsidRPr="00F24A20">
              <w:rPr>
                <w:rFonts w:ascii="Book Antiqua" w:hAnsi="Book Antiqua"/>
                <w:b/>
                <w:bCs/>
                <w:color w:val="000000"/>
                <w:spacing w:val="0"/>
                <w:kern w:val="0"/>
                <w:sz w:val="24"/>
                <w:szCs w:val="24"/>
                <w:lang w:eastAsia="zh-CN" w:bidi="ar-SA"/>
              </w:rPr>
              <w:t xml:space="preserve"> </w:t>
            </w:r>
            <w:r w:rsidRPr="00F24A20">
              <w:rPr>
                <w:rFonts w:ascii="Book Antiqua" w:eastAsia="Times New Roman" w:hAnsi="Book Antiqua"/>
                <w:b/>
                <w:bCs/>
                <w:color w:val="000000"/>
                <w:spacing w:val="0"/>
                <w:kern w:val="0"/>
                <w:sz w:val="24"/>
                <w:szCs w:val="24"/>
                <w:lang w:bidi="ar-SA"/>
              </w:rPr>
              <w:t>219)</w:t>
            </w:r>
          </w:p>
        </w:tc>
        <w:tc>
          <w:tcPr>
            <w:tcW w:w="1972" w:type="dxa"/>
            <w:gridSpan w:val="2"/>
            <w:tcBorders>
              <w:top w:val="single" w:sz="4" w:space="0" w:color="auto"/>
              <w:bottom w:val="nil"/>
            </w:tcBorders>
          </w:tcPr>
          <w:p w14:paraId="248C687D" w14:textId="2C43A51A" w:rsidR="00C42FF1" w:rsidRPr="00F24A20" w:rsidRDefault="00C42FF1" w:rsidP="0038653E">
            <w:pPr>
              <w:widowControl/>
              <w:autoSpaceDE/>
              <w:autoSpaceDN/>
              <w:adjustRightInd/>
              <w:spacing w:line="360" w:lineRule="auto"/>
              <w:jc w:val="both"/>
              <w:textAlignment w:val="auto"/>
              <w:rPr>
                <w:rFonts w:ascii="Book Antiqua" w:eastAsia="Times New Roman" w:hAnsi="Book Antiqua"/>
                <w:b/>
                <w:bCs/>
                <w:color w:val="000000"/>
                <w:spacing w:val="0"/>
                <w:kern w:val="0"/>
                <w:sz w:val="24"/>
                <w:szCs w:val="24"/>
                <w:lang w:bidi="ar-SA"/>
              </w:rPr>
            </w:pPr>
            <w:r w:rsidRPr="00F24A20">
              <w:rPr>
                <w:rFonts w:ascii="Book Antiqua" w:eastAsia="Times New Roman" w:hAnsi="Book Antiqua"/>
                <w:b/>
                <w:bCs/>
                <w:color w:val="000000"/>
                <w:spacing w:val="0"/>
                <w:kern w:val="0"/>
                <w:sz w:val="24"/>
                <w:szCs w:val="24"/>
                <w:lang w:bidi="ar-SA"/>
              </w:rPr>
              <w:t>No SSRI</w:t>
            </w:r>
            <w:r w:rsidRPr="00F24A20">
              <w:rPr>
                <w:rFonts w:ascii="Book Antiqua" w:eastAsia="Times New Roman" w:hAnsi="Book Antiqua"/>
                <w:b/>
                <w:bCs/>
                <w:color w:val="000000"/>
                <w:spacing w:val="0"/>
                <w:kern w:val="0"/>
                <w:sz w:val="24"/>
                <w:szCs w:val="24"/>
                <w:lang w:bidi="ar-SA"/>
              </w:rPr>
              <w:br/>
              <w:t>(</w:t>
            </w:r>
            <w:r w:rsidRPr="00F24A20">
              <w:rPr>
                <w:rFonts w:ascii="Book Antiqua" w:eastAsia="Times New Roman" w:hAnsi="Book Antiqua"/>
                <w:b/>
                <w:bCs/>
                <w:i/>
                <w:color w:val="000000"/>
                <w:spacing w:val="0"/>
                <w:kern w:val="0"/>
                <w:sz w:val="24"/>
                <w:szCs w:val="24"/>
                <w:lang w:bidi="ar-SA"/>
              </w:rPr>
              <w:t>n</w:t>
            </w:r>
            <w:r w:rsidRPr="00F24A20">
              <w:rPr>
                <w:rFonts w:ascii="Book Antiqua" w:eastAsia="Times New Roman" w:hAnsi="Book Antiqua"/>
                <w:b/>
                <w:bCs/>
                <w:color w:val="000000"/>
                <w:spacing w:val="0"/>
                <w:kern w:val="0"/>
                <w:sz w:val="24"/>
                <w:szCs w:val="24"/>
                <w:lang w:bidi="ar-SA"/>
              </w:rPr>
              <w:t xml:space="preserve"> =</w:t>
            </w:r>
            <w:r w:rsidRPr="00F24A20">
              <w:rPr>
                <w:rFonts w:ascii="Book Antiqua" w:hAnsi="Book Antiqua"/>
                <w:b/>
                <w:bCs/>
                <w:color w:val="000000"/>
                <w:spacing w:val="0"/>
                <w:kern w:val="0"/>
                <w:sz w:val="24"/>
                <w:szCs w:val="24"/>
                <w:lang w:eastAsia="zh-CN" w:bidi="ar-SA"/>
              </w:rPr>
              <w:t xml:space="preserve"> </w:t>
            </w:r>
            <w:r w:rsidRPr="00F24A20">
              <w:rPr>
                <w:rFonts w:ascii="Book Antiqua" w:eastAsia="Times New Roman" w:hAnsi="Book Antiqua"/>
                <w:b/>
                <w:bCs/>
                <w:color w:val="000000"/>
                <w:spacing w:val="0"/>
                <w:kern w:val="0"/>
                <w:sz w:val="24"/>
                <w:szCs w:val="24"/>
                <w:lang w:bidi="ar-SA"/>
              </w:rPr>
              <w:t>228)</w:t>
            </w:r>
          </w:p>
        </w:tc>
        <w:tc>
          <w:tcPr>
            <w:tcW w:w="910" w:type="dxa"/>
            <w:tcBorders>
              <w:top w:val="single" w:sz="4" w:space="0" w:color="auto"/>
              <w:bottom w:val="nil"/>
            </w:tcBorders>
          </w:tcPr>
          <w:p w14:paraId="13DF2989"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b/>
                <w:bCs/>
                <w:color w:val="000000"/>
                <w:spacing w:val="0"/>
                <w:kern w:val="0"/>
                <w:sz w:val="24"/>
                <w:szCs w:val="24"/>
                <w:lang w:bidi="ar-SA"/>
              </w:rPr>
            </w:pPr>
          </w:p>
        </w:tc>
      </w:tr>
      <w:tr w:rsidR="00C42FF1" w:rsidRPr="00F24A20" w14:paraId="6DD9ADB3" w14:textId="77777777" w:rsidTr="00C42FF1">
        <w:trPr>
          <w:trHeight w:val="331"/>
        </w:trPr>
        <w:tc>
          <w:tcPr>
            <w:tcW w:w="2719" w:type="dxa"/>
            <w:tcBorders>
              <w:top w:val="nil"/>
              <w:bottom w:val="single" w:sz="4" w:space="0" w:color="auto"/>
            </w:tcBorders>
          </w:tcPr>
          <w:p w14:paraId="586F56A9"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b/>
                <w:bCs/>
                <w:color w:val="000000"/>
                <w:spacing w:val="0"/>
                <w:kern w:val="0"/>
                <w:sz w:val="24"/>
                <w:szCs w:val="24"/>
                <w:lang w:bidi="ar-SA"/>
              </w:rPr>
            </w:pPr>
            <w:r w:rsidRPr="00F24A20">
              <w:rPr>
                <w:rFonts w:ascii="Book Antiqua" w:eastAsia="Times New Roman" w:hAnsi="Book Antiqua"/>
                <w:b/>
                <w:bCs/>
                <w:color w:val="000000"/>
                <w:spacing w:val="0"/>
                <w:kern w:val="0"/>
                <w:sz w:val="24"/>
                <w:szCs w:val="24"/>
                <w:lang w:bidi="ar-SA"/>
              </w:rPr>
              <w:t>Factor</w:t>
            </w:r>
          </w:p>
        </w:tc>
        <w:tc>
          <w:tcPr>
            <w:tcW w:w="576" w:type="dxa"/>
            <w:tcBorders>
              <w:top w:val="nil"/>
              <w:bottom w:val="single" w:sz="4" w:space="0" w:color="auto"/>
            </w:tcBorders>
          </w:tcPr>
          <w:p w14:paraId="425C6F48" w14:textId="3804C2BF" w:rsidR="00C42FF1" w:rsidRPr="00F24A20" w:rsidRDefault="00C42FF1" w:rsidP="0038653E">
            <w:pPr>
              <w:widowControl/>
              <w:autoSpaceDE/>
              <w:autoSpaceDN/>
              <w:adjustRightInd/>
              <w:spacing w:line="360" w:lineRule="auto"/>
              <w:jc w:val="both"/>
              <w:textAlignment w:val="auto"/>
              <w:rPr>
                <w:rFonts w:ascii="Book Antiqua" w:eastAsia="Times New Roman" w:hAnsi="Book Antiqua"/>
                <w:b/>
                <w:bCs/>
                <w:color w:val="000000"/>
                <w:spacing w:val="0"/>
                <w:kern w:val="0"/>
                <w:sz w:val="24"/>
                <w:szCs w:val="24"/>
                <w:lang w:bidi="ar-SA"/>
              </w:rPr>
            </w:pPr>
            <w:r w:rsidRPr="00F24A20">
              <w:rPr>
                <w:rFonts w:ascii="Book Antiqua" w:eastAsia="Times New Roman" w:hAnsi="Book Antiqua"/>
                <w:b/>
                <w:bCs/>
                <w:i/>
                <w:color w:val="000000"/>
                <w:spacing w:val="0"/>
                <w:kern w:val="0"/>
                <w:sz w:val="24"/>
                <w:szCs w:val="24"/>
                <w:lang w:bidi="ar-SA"/>
              </w:rPr>
              <w:t>n</w:t>
            </w:r>
          </w:p>
        </w:tc>
        <w:tc>
          <w:tcPr>
            <w:tcW w:w="1276" w:type="dxa"/>
            <w:tcBorders>
              <w:top w:val="nil"/>
              <w:bottom w:val="single" w:sz="4" w:space="0" w:color="auto"/>
            </w:tcBorders>
          </w:tcPr>
          <w:p w14:paraId="6F25E77C"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b/>
                <w:bCs/>
                <w:color w:val="000000"/>
                <w:spacing w:val="0"/>
                <w:kern w:val="0"/>
                <w:sz w:val="24"/>
                <w:szCs w:val="24"/>
                <w:lang w:bidi="ar-SA"/>
              </w:rPr>
            </w:pPr>
            <w:r w:rsidRPr="00F24A20">
              <w:rPr>
                <w:rFonts w:ascii="Book Antiqua" w:eastAsia="Times New Roman" w:hAnsi="Book Antiqua"/>
                <w:b/>
                <w:bCs/>
                <w:color w:val="000000"/>
                <w:spacing w:val="0"/>
                <w:kern w:val="0"/>
                <w:sz w:val="24"/>
                <w:szCs w:val="24"/>
                <w:lang w:bidi="ar-SA"/>
              </w:rPr>
              <w:t>Summary</w:t>
            </w:r>
          </w:p>
        </w:tc>
        <w:tc>
          <w:tcPr>
            <w:tcW w:w="576" w:type="dxa"/>
            <w:tcBorders>
              <w:top w:val="nil"/>
              <w:bottom w:val="single" w:sz="4" w:space="0" w:color="auto"/>
            </w:tcBorders>
          </w:tcPr>
          <w:p w14:paraId="3A4F1ECC" w14:textId="5C919B12" w:rsidR="00C42FF1" w:rsidRPr="00F24A20" w:rsidRDefault="00C42FF1" w:rsidP="0038653E">
            <w:pPr>
              <w:widowControl/>
              <w:autoSpaceDE/>
              <w:autoSpaceDN/>
              <w:adjustRightInd/>
              <w:spacing w:line="360" w:lineRule="auto"/>
              <w:jc w:val="both"/>
              <w:textAlignment w:val="auto"/>
              <w:rPr>
                <w:rFonts w:ascii="Book Antiqua" w:eastAsia="Times New Roman" w:hAnsi="Book Antiqua"/>
                <w:b/>
                <w:bCs/>
                <w:color w:val="000000"/>
                <w:spacing w:val="0"/>
                <w:kern w:val="0"/>
                <w:sz w:val="24"/>
                <w:szCs w:val="24"/>
                <w:lang w:bidi="ar-SA"/>
              </w:rPr>
            </w:pPr>
            <w:r w:rsidRPr="00F24A20">
              <w:rPr>
                <w:rFonts w:ascii="Book Antiqua" w:eastAsia="Times New Roman" w:hAnsi="Book Antiqua"/>
                <w:b/>
                <w:bCs/>
                <w:i/>
                <w:color w:val="000000"/>
                <w:spacing w:val="0"/>
                <w:kern w:val="0"/>
                <w:sz w:val="24"/>
                <w:szCs w:val="24"/>
                <w:lang w:bidi="ar-SA"/>
              </w:rPr>
              <w:t>n</w:t>
            </w:r>
          </w:p>
        </w:tc>
        <w:tc>
          <w:tcPr>
            <w:tcW w:w="1276" w:type="dxa"/>
            <w:tcBorders>
              <w:top w:val="nil"/>
              <w:bottom w:val="single" w:sz="4" w:space="0" w:color="auto"/>
            </w:tcBorders>
          </w:tcPr>
          <w:p w14:paraId="085D4C7B"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b/>
                <w:bCs/>
                <w:color w:val="000000"/>
                <w:spacing w:val="0"/>
                <w:kern w:val="0"/>
                <w:sz w:val="24"/>
                <w:szCs w:val="24"/>
                <w:lang w:bidi="ar-SA"/>
              </w:rPr>
            </w:pPr>
            <w:r w:rsidRPr="00F24A20">
              <w:rPr>
                <w:rFonts w:ascii="Book Antiqua" w:eastAsia="Times New Roman" w:hAnsi="Book Antiqua"/>
                <w:b/>
                <w:bCs/>
                <w:color w:val="000000"/>
                <w:spacing w:val="0"/>
                <w:kern w:val="0"/>
                <w:sz w:val="24"/>
                <w:szCs w:val="24"/>
                <w:lang w:bidi="ar-SA"/>
              </w:rPr>
              <w:t>summary</w:t>
            </w:r>
          </w:p>
        </w:tc>
        <w:tc>
          <w:tcPr>
            <w:tcW w:w="696" w:type="dxa"/>
            <w:tcBorders>
              <w:top w:val="nil"/>
              <w:bottom w:val="single" w:sz="4" w:space="0" w:color="auto"/>
            </w:tcBorders>
          </w:tcPr>
          <w:p w14:paraId="3DD319A6" w14:textId="137E5091" w:rsidR="00C42FF1" w:rsidRPr="00F24A20" w:rsidRDefault="00C42FF1" w:rsidP="0038653E">
            <w:pPr>
              <w:widowControl/>
              <w:autoSpaceDE/>
              <w:autoSpaceDN/>
              <w:adjustRightInd/>
              <w:spacing w:line="360" w:lineRule="auto"/>
              <w:jc w:val="both"/>
              <w:textAlignment w:val="auto"/>
              <w:rPr>
                <w:rFonts w:ascii="Book Antiqua" w:eastAsia="Times New Roman" w:hAnsi="Book Antiqua"/>
                <w:b/>
                <w:bCs/>
                <w:color w:val="000000"/>
                <w:spacing w:val="0"/>
                <w:kern w:val="0"/>
                <w:sz w:val="24"/>
                <w:szCs w:val="24"/>
                <w:lang w:bidi="ar-SA"/>
              </w:rPr>
            </w:pPr>
            <w:r w:rsidRPr="00F24A20">
              <w:rPr>
                <w:rFonts w:ascii="Book Antiqua" w:eastAsia="Times New Roman" w:hAnsi="Book Antiqua"/>
                <w:b/>
                <w:bCs/>
                <w:i/>
                <w:color w:val="000000"/>
                <w:spacing w:val="0"/>
                <w:kern w:val="0"/>
                <w:sz w:val="24"/>
                <w:szCs w:val="24"/>
                <w:lang w:bidi="ar-SA"/>
              </w:rPr>
              <w:t>n</w:t>
            </w:r>
          </w:p>
        </w:tc>
        <w:tc>
          <w:tcPr>
            <w:tcW w:w="1276" w:type="dxa"/>
            <w:tcBorders>
              <w:top w:val="nil"/>
              <w:bottom w:val="single" w:sz="4" w:space="0" w:color="auto"/>
            </w:tcBorders>
          </w:tcPr>
          <w:p w14:paraId="668BCE8B"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b/>
                <w:bCs/>
                <w:color w:val="000000"/>
                <w:spacing w:val="0"/>
                <w:kern w:val="0"/>
                <w:sz w:val="24"/>
                <w:szCs w:val="24"/>
                <w:lang w:bidi="ar-SA"/>
              </w:rPr>
            </w:pPr>
            <w:r w:rsidRPr="00F24A20">
              <w:rPr>
                <w:rFonts w:ascii="Book Antiqua" w:eastAsia="Times New Roman" w:hAnsi="Book Antiqua"/>
                <w:b/>
                <w:bCs/>
                <w:color w:val="000000"/>
                <w:spacing w:val="0"/>
                <w:kern w:val="0"/>
                <w:sz w:val="24"/>
                <w:szCs w:val="24"/>
                <w:lang w:bidi="ar-SA"/>
              </w:rPr>
              <w:t>summary</w:t>
            </w:r>
          </w:p>
        </w:tc>
        <w:tc>
          <w:tcPr>
            <w:tcW w:w="910" w:type="dxa"/>
            <w:tcBorders>
              <w:top w:val="nil"/>
              <w:bottom w:val="single" w:sz="4" w:space="0" w:color="auto"/>
            </w:tcBorders>
          </w:tcPr>
          <w:p w14:paraId="64F032CC" w14:textId="2E398378" w:rsidR="00C42FF1" w:rsidRPr="00F24A20" w:rsidRDefault="00C42FF1" w:rsidP="0038653E">
            <w:pPr>
              <w:widowControl/>
              <w:autoSpaceDE/>
              <w:autoSpaceDN/>
              <w:adjustRightInd/>
              <w:spacing w:line="360" w:lineRule="auto"/>
              <w:jc w:val="both"/>
              <w:textAlignment w:val="auto"/>
              <w:rPr>
                <w:rFonts w:ascii="Book Antiqua" w:eastAsia="Times New Roman" w:hAnsi="Book Antiqua"/>
                <w:b/>
                <w:bCs/>
                <w:color w:val="000000"/>
                <w:spacing w:val="0"/>
                <w:kern w:val="0"/>
                <w:sz w:val="24"/>
                <w:szCs w:val="24"/>
                <w:lang w:bidi="ar-SA"/>
              </w:rPr>
            </w:pPr>
            <w:r w:rsidRPr="00F24A20">
              <w:rPr>
                <w:rFonts w:ascii="Book Antiqua" w:eastAsia="Times New Roman" w:hAnsi="Book Antiqua"/>
                <w:b/>
                <w:bCs/>
                <w:i/>
                <w:color w:val="000000"/>
                <w:spacing w:val="0"/>
                <w:kern w:val="0"/>
                <w:sz w:val="24"/>
                <w:szCs w:val="24"/>
                <w:lang w:bidi="ar-SA"/>
              </w:rPr>
              <w:t>P</w:t>
            </w:r>
            <w:r w:rsidRPr="00F24A20">
              <w:rPr>
                <w:rFonts w:ascii="Book Antiqua" w:hAnsi="Book Antiqua"/>
                <w:b/>
                <w:bCs/>
                <w:color w:val="000000"/>
                <w:spacing w:val="0"/>
                <w:kern w:val="0"/>
                <w:sz w:val="24"/>
                <w:szCs w:val="24"/>
                <w:lang w:eastAsia="zh-CN" w:bidi="ar-SA"/>
              </w:rPr>
              <w:t xml:space="preserve"> </w:t>
            </w:r>
            <w:r w:rsidRPr="00F24A20">
              <w:rPr>
                <w:rFonts w:ascii="Book Antiqua" w:eastAsia="Times New Roman" w:hAnsi="Book Antiqua"/>
                <w:b/>
                <w:bCs/>
                <w:color w:val="000000"/>
                <w:spacing w:val="0"/>
                <w:kern w:val="0"/>
                <w:sz w:val="24"/>
                <w:szCs w:val="24"/>
                <w:lang w:bidi="ar-SA"/>
              </w:rPr>
              <w:t xml:space="preserve"> value</w:t>
            </w:r>
          </w:p>
        </w:tc>
      </w:tr>
      <w:tr w:rsidR="00C42FF1" w:rsidRPr="00F24A20" w14:paraId="1A12D718" w14:textId="77777777" w:rsidTr="00C42FF1">
        <w:trPr>
          <w:trHeight w:val="331"/>
        </w:trPr>
        <w:tc>
          <w:tcPr>
            <w:tcW w:w="2719" w:type="dxa"/>
            <w:tcBorders>
              <w:top w:val="single" w:sz="4" w:space="0" w:color="auto"/>
            </w:tcBorders>
            <w:hideMark/>
          </w:tcPr>
          <w:p w14:paraId="52E993F4"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bCs/>
                <w:color w:val="000000"/>
                <w:spacing w:val="0"/>
                <w:kern w:val="0"/>
                <w:sz w:val="24"/>
                <w:szCs w:val="24"/>
                <w:lang w:bidi="ar-SA"/>
              </w:rPr>
            </w:pPr>
            <w:r w:rsidRPr="00F24A20">
              <w:rPr>
                <w:rFonts w:ascii="Book Antiqua" w:eastAsia="Times New Roman" w:hAnsi="Book Antiqua"/>
                <w:bCs/>
                <w:color w:val="000000"/>
                <w:spacing w:val="0"/>
                <w:kern w:val="0"/>
                <w:sz w:val="24"/>
                <w:szCs w:val="24"/>
                <w:lang w:bidi="ar-SA"/>
              </w:rPr>
              <w:t>PPI</w:t>
            </w:r>
          </w:p>
        </w:tc>
        <w:tc>
          <w:tcPr>
            <w:tcW w:w="576" w:type="dxa"/>
            <w:tcBorders>
              <w:top w:val="single" w:sz="4" w:space="0" w:color="auto"/>
            </w:tcBorders>
            <w:hideMark/>
          </w:tcPr>
          <w:p w14:paraId="65DDCF14"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447</w:t>
            </w:r>
          </w:p>
        </w:tc>
        <w:tc>
          <w:tcPr>
            <w:tcW w:w="1276" w:type="dxa"/>
            <w:tcBorders>
              <w:top w:val="single" w:sz="4" w:space="0" w:color="auto"/>
            </w:tcBorders>
            <w:hideMark/>
          </w:tcPr>
          <w:p w14:paraId="095E317F"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111(24.8)</w:t>
            </w:r>
          </w:p>
        </w:tc>
        <w:tc>
          <w:tcPr>
            <w:tcW w:w="576" w:type="dxa"/>
            <w:tcBorders>
              <w:top w:val="single" w:sz="4" w:space="0" w:color="auto"/>
            </w:tcBorders>
            <w:hideMark/>
          </w:tcPr>
          <w:p w14:paraId="22016484"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219</w:t>
            </w:r>
          </w:p>
        </w:tc>
        <w:tc>
          <w:tcPr>
            <w:tcW w:w="1276" w:type="dxa"/>
            <w:tcBorders>
              <w:top w:val="single" w:sz="4" w:space="0" w:color="auto"/>
            </w:tcBorders>
            <w:hideMark/>
          </w:tcPr>
          <w:p w14:paraId="2A79E54F"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51(23.3)</w:t>
            </w:r>
          </w:p>
        </w:tc>
        <w:tc>
          <w:tcPr>
            <w:tcW w:w="696" w:type="dxa"/>
            <w:tcBorders>
              <w:top w:val="single" w:sz="4" w:space="0" w:color="auto"/>
            </w:tcBorders>
            <w:hideMark/>
          </w:tcPr>
          <w:p w14:paraId="4EFF6850"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228</w:t>
            </w:r>
          </w:p>
        </w:tc>
        <w:tc>
          <w:tcPr>
            <w:tcW w:w="1276" w:type="dxa"/>
            <w:tcBorders>
              <w:top w:val="single" w:sz="4" w:space="0" w:color="auto"/>
            </w:tcBorders>
            <w:hideMark/>
          </w:tcPr>
          <w:p w14:paraId="3751B3F5"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60(26.3)</w:t>
            </w:r>
          </w:p>
        </w:tc>
        <w:tc>
          <w:tcPr>
            <w:tcW w:w="910" w:type="dxa"/>
            <w:tcBorders>
              <w:top w:val="single" w:sz="4" w:space="0" w:color="auto"/>
            </w:tcBorders>
            <w:noWrap/>
            <w:hideMark/>
          </w:tcPr>
          <w:p w14:paraId="23DE1686" w14:textId="795C5296" w:rsidR="00C42FF1" w:rsidRPr="00F24A20" w:rsidRDefault="00C42FF1" w:rsidP="0038653E">
            <w:pPr>
              <w:widowControl/>
              <w:autoSpaceDE/>
              <w:autoSpaceDN/>
              <w:adjustRightInd/>
              <w:spacing w:line="360" w:lineRule="auto"/>
              <w:jc w:val="both"/>
              <w:textAlignment w:val="auto"/>
              <w:rPr>
                <w:rFonts w:ascii="Book Antiqua" w:hAnsi="Book Antiqua"/>
                <w:spacing w:val="0"/>
                <w:kern w:val="0"/>
                <w:sz w:val="24"/>
                <w:szCs w:val="24"/>
                <w:lang w:eastAsia="zh-CN" w:bidi="ar-SA"/>
              </w:rPr>
            </w:pPr>
            <w:r w:rsidRPr="00F24A20">
              <w:rPr>
                <w:rFonts w:ascii="Book Antiqua" w:eastAsia="Times New Roman" w:hAnsi="Book Antiqua"/>
                <w:spacing w:val="0"/>
                <w:kern w:val="0"/>
                <w:sz w:val="24"/>
                <w:szCs w:val="24"/>
                <w:lang w:bidi="ar-SA"/>
              </w:rPr>
              <w:t>0.46</w:t>
            </w:r>
            <w:r w:rsidRPr="00F24A20">
              <w:rPr>
                <w:rFonts w:ascii="Book Antiqua" w:hAnsi="Book Antiqua"/>
                <w:b/>
                <w:bCs/>
                <w:spacing w:val="0"/>
                <w:kern w:val="0"/>
                <w:sz w:val="24"/>
                <w:szCs w:val="24"/>
                <w:vertAlign w:val="superscript"/>
                <w:lang w:eastAsia="zh-CN" w:bidi="ar-SA"/>
              </w:rPr>
              <w:t>3</w:t>
            </w:r>
          </w:p>
        </w:tc>
      </w:tr>
      <w:tr w:rsidR="00C42FF1" w:rsidRPr="00F24A20" w14:paraId="6107363E" w14:textId="77777777" w:rsidTr="00C42FF1">
        <w:trPr>
          <w:trHeight w:val="331"/>
        </w:trPr>
        <w:tc>
          <w:tcPr>
            <w:tcW w:w="2719" w:type="dxa"/>
            <w:hideMark/>
          </w:tcPr>
          <w:p w14:paraId="5FD260F9"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bCs/>
                <w:color w:val="000000"/>
                <w:spacing w:val="0"/>
                <w:kern w:val="0"/>
                <w:sz w:val="24"/>
                <w:szCs w:val="24"/>
                <w:lang w:bidi="ar-SA"/>
              </w:rPr>
            </w:pPr>
            <w:r w:rsidRPr="00F24A20">
              <w:rPr>
                <w:rFonts w:ascii="Book Antiqua" w:eastAsia="Times New Roman" w:hAnsi="Book Antiqua"/>
                <w:bCs/>
                <w:color w:val="000000"/>
                <w:spacing w:val="0"/>
                <w:kern w:val="0"/>
                <w:sz w:val="24"/>
                <w:szCs w:val="24"/>
                <w:lang w:bidi="ar-SA"/>
              </w:rPr>
              <w:t>Platelets</w:t>
            </w:r>
          </w:p>
        </w:tc>
        <w:tc>
          <w:tcPr>
            <w:tcW w:w="576" w:type="dxa"/>
            <w:hideMark/>
          </w:tcPr>
          <w:p w14:paraId="24DF2592"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435</w:t>
            </w:r>
          </w:p>
        </w:tc>
        <w:tc>
          <w:tcPr>
            <w:tcW w:w="1276" w:type="dxa"/>
            <w:hideMark/>
          </w:tcPr>
          <w:p w14:paraId="1FB12835"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 </w:t>
            </w:r>
          </w:p>
        </w:tc>
        <w:tc>
          <w:tcPr>
            <w:tcW w:w="576" w:type="dxa"/>
            <w:hideMark/>
          </w:tcPr>
          <w:p w14:paraId="0BB9D8E5"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213</w:t>
            </w:r>
          </w:p>
        </w:tc>
        <w:tc>
          <w:tcPr>
            <w:tcW w:w="1276" w:type="dxa"/>
            <w:hideMark/>
          </w:tcPr>
          <w:p w14:paraId="73C2850E"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 </w:t>
            </w:r>
          </w:p>
        </w:tc>
        <w:tc>
          <w:tcPr>
            <w:tcW w:w="696" w:type="dxa"/>
            <w:hideMark/>
          </w:tcPr>
          <w:p w14:paraId="68F601E3"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222</w:t>
            </w:r>
          </w:p>
        </w:tc>
        <w:tc>
          <w:tcPr>
            <w:tcW w:w="1276" w:type="dxa"/>
            <w:hideMark/>
          </w:tcPr>
          <w:p w14:paraId="40B359A6"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 </w:t>
            </w:r>
          </w:p>
        </w:tc>
        <w:tc>
          <w:tcPr>
            <w:tcW w:w="910" w:type="dxa"/>
            <w:noWrap/>
            <w:hideMark/>
          </w:tcPr>
          <w:p w14:paraId="2FEE38D6" w14:textId="5B6F4F5C" w:rsidR="00C42FF1" w:rsidRPr="00F24A20" w:rsidRDefault="00C42FF1" w:rsidP="0038653E">
            <w:pPr>
              <w:widowControl/>
              <w:autoSpaceDE/>
              <w:autoSpaceDN/>
              <w:adjustRightInd/>
              <w:spacing w:line="360" w:lineRule="auto"/>
              <w:jc w:val="both"/>
              <w:textAlignment w:val="auto"/>
              <w:rPr>
                <w:rFonts w:ascii="Book Antiqua" w:hAnsi="Book Antiqua"/>
                <w:spacing w:val="0"/>
                <w:kern w:val="0"/>
                <w:sz w:val="24"/>
                <w:szCs w:val="24"/>
                <w:lang w:eastAsia="zh-CN" w:bidi="ar-SA"/>
              </w:rPr>
            </w:pPr>
            <w:r w:rsidRPr="00F24A20">
              <w:rPr>
                <w:rFonts w:ascii="Book Antiqua" w:eastAsia="Times New Roman" w:hAnsi="Book Antiqua"/>
                <w:spacing w:val="0"/>
                <w:kern w:val="0"/>
                <w:sz w:val="24"/>
                <w:szCs w:val="24"/>
                <w:lang w:bidi="ar-SA"/>
              </w:rPr>
              <w:t>0.59</w:t>
            </w:r>
            <w:r w:rsidRPr="00F24A20">
              <w:rPr>
                <w:rFonts w:ascii="Book Antiqua" w:hAnsi="Book Antiqua"/>
                <w:b/>
                <w:bCs/>
                <w:spacing w:val="0"/>
                <w:kern w:val="0"/>
                <w:sz w:val="24"/>
                <w:szCs w:val="24"/>
                <w:vertAlign w:val="superscript"/>
                <w:lang w:eastAsia="zh-CN" w:bidi="ar-SA"/>
              </w:rPr>
              <w:t>2</w:t>
            </w:r>
          </w:p>
        </w:tc>
      </w:tr>
      <w:tr w:rsidR="00C42FF1" w:rsidRPr="00F24A20" w14:paraId="2AEB7B15" w14:textId="77777777" w:rsidTr="00C42FF1">
        <w:trPr>
          <w:trHeight w:val="256"/>
        </w:trPr>
        <w:tc>
          <w:tcPr>
            <w:tcW w:w="2719" w:type="dxa"/>
            <w:hideMark/>
          </w:tcPr>
          <w:p w14:paraId="6CB8D3D1" w14:textId="7C993D3E" w:rsidR="00C42FF1" w:rsidRPr="00F24A20" w:rsidRDefault="007D714A" w:rsidP="0038653E">
            <w:pPr>
              <w:widowControl/>
              <w:autoSpaceDE/>
              <w:autoSpaceDN/>
              <w:adjustRightInd/>
              <w:spacing w:line="360" w:lineRule="auto"/>
              <w:jc w:val="both"/>
              <w:textAlignment w:val="auto"/>
              <w:rPr>
                <w:rFonts w:ascii="Book Antiqua" w:eastAsia="Times New Roman" w:hAnsi="Book Antiqua"/>
                <w:bCs/>
                <w:color w:val="000000"/>
                <w:spacing w:val="0"/>
                <w:kern w:val="0"/>
                <w:sz w:val="24"/>
                <w:szCs w:val="24"/>
                <w:lang w:bidi="ar-SA"/>
              </w:rPr>
            </w:pPr>
            <w:r>
              <w:rPr>
                <w:rFonts w:ascii="Book Antiqua" w:eastAsia="Times New Roman" w:hAnsi="Book Antiqua"/>
                <w:bCs/>
                <w:color w:val="000000"/>
                <w:spacing w:val="0"/>
                <w:kern w:val="0"/>
                <w:sz w:val="24"/>
                <w:szCs w:val="24"/>
                <w:lang w:bidi="ar-SA"/>
              </w:rPr>
              <w:t xml:space="preserve">.   </w:t>
            </w:r>
            <w:r w:rsidR="00C42FF1" w:rsidRPr="00F24A20">
              <w:rPr>
                <w:rFonts w:ascii="Book Antiqua" w:eastAsia="Times New Roman" w:hAnsi="Book Antiqua"/>
                <w:bCs/>
                <w:color w:val="000000"/>
                <w:spacing w:val="0"/>
                <w:kern w:val="0"/>
                <w:sz w:val="24"/>
                <w:szCs w:val="24"/>
                <w:lang w:bidi="ar-SA"/>
              </w:rPr>
              <w:t xml:space="preserve"> 140-400</w:t>
            </w:r>
          </w:p>
        </w:tc>
        <w:tc>
          <w:tcPr>
            <w:tcW w:w="576" w:type="dxa"/>
            <w:hideMark/>
          </w:tcPr>
          <w:p w14:paraId="09A2FD54"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 xml:space="preserve"> </w:t>
            </w:r>
          </w:p>
        </w:tc>
        <w:tc>
          <w:tcPr>
            <w:tcW w:w="1276" w:type="dxa"/>
            <w:hideMark/>
          </w:tcPr>
          <w:p w14:paraId="4CDD317E"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432(99.3)</w:t>
            </w:r>
          </w:p>
        </w:tc>
        <w:tc>
          <w:tcPr>
            <w:tcW w:w="576" w:type="dxa"/>
            <w:hideMark/>
          </w:tcPr>
          <w:p w14:paraId="6228D67D"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 xml:space="preserve"> </w:t>
            </w:r>
          </w:p>
        </w:tc>
        <w:tc>
          <w:tcPr>
            <w:tcW w:w="1276" w:type="dxa"/>
            <w:hideMark/>
          </w:tcPr>
          <w:p w14:paraId="53B96681"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212(99.5)</w:t>
            </w:r>
          </w:p>
        </w:tc>
        <w:tc>
          <w:tcPr>
            <w:tcW w:w="696" w:type="dxa"/>
            <w:hideMark/>
          </w:tcPr>
          <w:p w14:paraId="763D7805"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 xml:space="preserve"> </w:t>
            </w:r>
          </w:p>
        </w:tc>
        <w:tc>
          <w:tcPr>
            <w:tcW w:w="1276" w:type="dxa"/>
            <w:hideMark/>
          </w:tcPr>
          <w:p w14:paraId="2F325FF6"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220(99.1)</w:t>
            </w:r>
          </w:p>
        </w:tc>
        <w:tc>
          <w:tcPr>
            <w:tcW w:w="910" w:type="dxa"/>
            <w:noWrap/>
            <w:hideMark/>
          </w:tcPr>
          <w:p w14:paraId="7D3D1214"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 </w:t>
            </w:r>
          </w:p>
        </w:tc>
      </w:tr>
      <w:tr w:rsidR="00C42FF1" w:rsidRPr="00F24A20" w14:paraId="62135FE7" w14:textId="77777777" w:rsidTr="00C42FF1">
        <w:trPr>
          <w:trHeight w:val="256"/>
        </w:trPr>
        <w:tc>
          <w:tcPr>
            <w:tcW w:w="2719" w:type="dxa"/>
            <w:hideMark/>
          </w:tcPr>
          <w:p w14:paraId="26DDAB2C" w14:textId="6F7562FD" w:rsidR="00C42FF1" w:rsidRPr="00F24A20" w:rsidRDefault="00C42FF1" w:rsidP="0038653E">
            <w:pPr>
              <w:widowControl/>
              <w:autoSpaceDE/>
              <w:autoSpaceDN/>
              <w:adjustRightInd/>
              <w:spacing w:line="360" w:lineRule="auto"/>
              <w:jc w:val="both"/>
              <w:textAlignment w:val="auto"/>
              <w:rPr>
                <w:rFonts w:ascii="Book Antiqua" w:eastAsia="Times New Roman" w:hAnsi="Book Antiqua"/>
                <w:bCs/>
                <w:color w:val="000000"/>
                <w:spacing w:val="0"/>
                <w:kern w:val="0"/>
                <w:sz w:val="24"/>
                <w:szCs w:val="24"/>
                <w:lang w:bidi="ar-SA"/>
              </w:rPr>
            </w:pPr>
            <w:r w:rsidRPr="00F24A20">
              <w:rPr>
                <w:rFonts w:ascii="Book Antiqua" w:eastAsia="Times New Roman" w:hAnsi="Book Antiqua"/>
                <w:bCs/>
                <w:color w:val="000000"/>
                <w:spacing w:val="0"/>
                <w:kern w:val="0"/>
                <w:sz w:val="24"/>
                <w:szCs w:val="24"/>
                <w:lang w:bidi="ar-SA"/>
              </w:rPr>
              <w:t>.     &gt;</w:t>
            </w:r>
            <w:r w:rsidRPr="00F24A20">
              <w:rPr>
                <w:rFonts w:ascii="Book Antiqua" w:hAnsi="Book Antiqua"/>
                <w:bCs/>
                <w:color w:val="000000"/>
                <w:spacing w:val="0"/>
                <w:kern w:val="0"/>
                <w:sz w:val="24"/>
                <w:szCs w:val="24"/>
                <w:lang w:eastAsia="zh-CN" w:bidi="ar-SA"/>
              </w:rPr>
              <w:t xml:space="preserve"> </w:t>
            </w:r>
            <w:r w:rsidRPr="00F24A20">
              <w:rPr>
                <w:rFonts w:ascii="Book Antiqua" w:eastAsia="Times New Roman" w:hAnsi="Book Antiqua"/>
                <w:bCs/>
                <w:color w:val="000000"/>
                <w:spacing w:val="0"/>
                <w:kern w:val="0"/>
                <w:sz w:val="24"/>
                <w:szCs w:val="24"/>
                <w:lang w:bidi="ar-SA"/>
              </w:rPr>
              <w:t>400</w:t>
            </w:r>
          </w:p>
        </w:tc>
        <w:tc>
          <w:tcPr>
            <w:tcW w:w="576" w:type="dxa"/>
            <w:hideMark/>
          </w:tcPr>
          <w:p w14:paraId="20FC88F5"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 xml:space="preserve"> </w:t>
            </w:r>
          </w:p>
        </w:tc>
        <w:tc>
          <w:tcPr>
            <w:tcW w:w="1276" w:type="dxa"/>
            <w:hideMark/>
          </w:tcPr>
          <w:p w14:paraId="131EEDE8"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3(0.69)</w:t>
            </w:r>
          </w:p>
        </w:tc>
        <w:tc>
          <w:tcPr>
            <w:tcW w:w="576" w:type="dxa"/>
            <w:hideMark/>
          </w:tcPr>
          <w:p w14:paraId="33DD026F"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 xml:space="preserve"> </w:t>
            </w:r>
          </w:p>
        </w:tc>
        <w:tc>
          <w:tcPr>
            <w:tcW w:w="1276" w:type="dxa"/>
            <w:hideMark/>
          </w:tcPr>
          <w:p w14:paraId="40B31A37"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1(0.47)</w:t>
            </w:r>
          </w:p>
        </w:tc>
        <w:tc>
          <w:tcPr>
            <w:tcW w:w="696" w:type="dxa"/>
            <w:hideMark/>
          </w:tcPr>
          <w:p w14:paraId="0044CCA3"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 xml:space="preserve"> </w:t>
            </w:r>
          </w:p>
        </w:tc>
        <w:tc>
          <w:tcPr>
            <w:tcW w:w="1276" w:type="dxa"/>
            <w:hideMark/>
          </w:tcPr>
          <w:p w14:paraId="6A6B3EC9"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2(0.90)</w:t>
            </w:r>
          </w:p>
        </w:tc>
        <w:tc>
          <w:tcPr>
            <w:tcW w:w="910" w:type="dxa"/>
            <w:noWrap/>
            <w:hideMark/>
          </w:tcPr>
          <w:p w14:paraId="5C98842B"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 </w:t>
            </w:r>
          </w:p>
        </w:tc>
      </w:tr>
      <w:tr w:rsidR="00C42FF1" w:rsidRPr="00F24A20" w14:paraId="792C7E74" w14:textId="77777777" w:rsidTr="00C42FF1">
        <w:trPr>
          <w:trHeight w:val="331"/>
        </w:trPr>
        <w:tc>
          <w:tcPr>
            <w:tcW w:w="2719" w:type="dxa"/>
            <w:hideMark/>
          </w:tcPr>
          <w:p w14:paraId="1C530B8B"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bCs/>
                <w:color w:val="000000"/>
                <w:spacing w:val="0"/>
                <w:kern w:val="0"/>
                <w:sz w:val="24"/>
                <w:szCs w:val="24"/>
                <w:lang w:bidi="ar-SA"/>
              </w:rPr>
            </w:pPr>
            <w:r w:rsidRPr="00F24A20">
              <w:rPr>
                <w:rFonts w:ascii="Book Antiqua" w:eastAsia="Times New Roman" w:hAnsi="Book Antiqua"/>
                <w:bCs/>
                <w:color w:val="000000"/>
                <w:spacing w:val="0"/>
                <w:kern w:val="0"/>
                <w:sz w:val="24"/>
                <w:szCs w:val="24"/>
                <w:lang w:bidi="ar-SA"/>
              </w:rPr>
              <w:t>INR</w:t>
            </w:r>
          </w:p>
        </w:tc>
        <w:tc>
          <w:tcPr>
            <w:tcW w:w="576" w:type="dxa"/>
            <w:hideMark/>
          </w:tcPr>
          <w:p w14:paraId="38EE992E"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391</w:t>
            </w:r>
          </w:p>
        </w:tc>
        <w:tc>
          <w:tcPr>
            <w:tcW w:w="1276" w:type="dxa"/>
            <w:hideMark/>
          </w:tcPr>
          <w:p w14:paraId="347750B4"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 </w:t>
            </w:r>
          </w:p>
        </w:tc>
        <w:tc>
          <w:tcPr>
            <w:tcW w:w="576" w:type="dxa"/>
            <w:hideMark/>
          </w:tcPr>
          <w:p w14:paraId="58F387BC"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190</w:t>
            </w:r>
          </w:p>
        </w:tc>
        <w:tc>
          <w:tcPr>
            <w:tcW w:w="1276" w:type="dxa"/>
            <w:hideMark/>
          </w:tcPr>
          <w:p w14:paraId="11AB1DA7"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 </w:t>
            </w:r>
          </w:p>
        </w:tc>
        <w:tc>
          <w:tcPr>
            <w:tcW w:w="696" w:type="dxa"/>
            <w:hideMark/>
          </w:tcPr>
          <w:p w14:paraId="68D7EC18"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201</w:t>
            </w:r>
          </w:p>
        </w:tc>
        <w:tc>
          <w:tcPr>
            <w:tcW w:w="1276" w:type="dxa"/>
            <w:hideMark/>
          </w:tcPr>
          <w:p w14:paraId="3E893B25"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 </w:t>
            </w:r>
          </w:p>
        </w:tc>
        <w:tc>
          <w:tcPr>
            <w:tcW w:w="910" w:type="dxa"/>
            <w:noWrap/>
            <w:hideMark/>
          </w:tcPr>
          <w:p w14:paraId="1CD02BC9"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spacing w:val="0"/>
                <w:kern w:val="0"/>
                <w:sz w:val="24"/>
                <w:szCs w:val="24"/>
                <w:lang w:bidi="ar-SA"/>
              </w:rPr>
            </w:pPr>
            <w:r w:rsidRPr="00F24A20">
              <w:rPr>
                <w:rFonts w:ascii="Book Antiqua" w:eastAsia="Times New Roman" w:hAnsi="Book Antiqua"/>
                <w:spacing w:val="0"/>
                <w:kern w:val="0"/>
                <w:sz w:val="24"/>
                <w:szCs w:val="24"/>
                <w:lang w:bidi="ar-SA"/>
              </w:rPr>
              <w:t>---</w:t>
            </w:r>
          </w:p>
        </w:tc>
      </w:tr>
      <w:tr w:rsidR="00C42FF1" w:rsidRPr="00F24A20" w14:paraId="5883C641" w14:textId="77777777" w:rsidTr="00C42FF1">
        <w:trPr>
          <w:trHeight w:val="256"/>
        </w:trPr>
        <w:tc>
          <w:tcPr>
            <w:tcW w:w="2719" w:type="dxa"/>
            <w:hideMark/>
          </w:tcPr>
          <w:p w14:paraId="3AFC3070"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bCs/>
                <w:color w:val="000000"/>
                <w:spacing w:val="0"/>
                <w:kern w:val="0"/>
                <w:sz w:val="24"/>
                <w:szCs w:val="24"/>
                <w:lang w:bidi="ar-SA"/>
              </w:rPr>
            </w:pPr>
            <w:r w:rsidRPr="00F24A20">
              <w:rPr>
                <w:rFonts w:ascii="Book Antiqua" w:eastAsia="Times New Roman" w:hAnsi="Book Antiqua"/>
                <w:bCs/>
                <w:color w:val="000000"/>
                <w:spacing w:val="0"/>
                <w:kern w:val="0"/>
                <w:sz w:val="24"/>
                <w:szCs w:val="24"/>
                <w:lang w:bidi="ar-SA"/>
              </w:rPr>
              <w:t>.     0.9-1.2</w:t>
            </w:r>
          </w:p>
        </w:tc>
        <w:tc>
          <w:tcPr>
            <w:tcW w:w="576" w:type="dxa"/>
            <w:hideMark/>
          </w:tcPr>
          <w:p w14:paraId="77DAFBBF"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 xml:space="preserve"> </w:t>
            </w:r>
          </w:p>
        </w:tc>
        <w:tc>
          <w:tcPr>
            <w:tcW w:w="1276" w:type="dxa"/>
            <w:hideMark/>
          </w:tcPr>
          <w:p w14:paraId="26F8BE08"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391(100.0)</w:t>
            </w:r>
          </w:p>
        </w:tc>
        <w:tc>
          <w:tcPr>
            <w:tcW w:w="576" w:type="dxa"/>
            <w:hideMark/>
          </w:tcPr>
          <w:p w14:paraId="0293D29A"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 xml:space="preserve"> </w:t>
            </w:r>
          </w:p>
        </w:tc>
        <w:tc>
          <w:tcPr>
            <w:tcW w:w="1276" w:type="dxa"/>
            <w:hideMark/>
          </w:tcPr>
          <w:p w14:paraId="7C02FFBC"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190(100.0)</w:t>
            </w:r>
          </w:p>
        </w:tc>
        <w:tc>
          <w:tcPr>
            <w:tcW w:w="696" w:type="dxa"/>
            <w:hideMark/>
          </w:tcPr>
          <w:p w14:paraId="6AC46F66"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 xml:space="preserve"> </w:t>
            </w:r>
          </w:p>
        </w:tc>
        <w:tc>
          <w:tcPr>
            <w:tcW w:w="1276" w:type="dxa"/>
            <w:hideMark/>
          </w:tcPr>
          <w:p w14:paraId="0CF29B49"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201(100.0)</w:t>
            </w:r>
          </w:p>
        </w:tc>
        <w:tc>
          <w:tcPr>
            <w:tcW w:w="910" w:type="dxa"/>
            <w:noWrap/>
            <w:hideMark/>
          </w:tcPr>
          <w:p w14:paraId="6358961D"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 </w:t>
            </w:r>
          </w:p>
        </w:tc>
      </w:tr>
      <w:tr w:rsidR="00C42FF1" w:rsidRPr="00F24A20" w14:paraId="1E2EADFA" w14:textId="77777777" w:rsidTr="00C42FF1">
        <w:trPr>
          <w:trHeight w:val="256"/>
        </w:trPr>
        <w:tc>
          <w:tcPr>
            <w:tcW w:w="2719" w:type="dxa"/>
            <w:hideMark/>
          </w:tcPr>
          <w:p w14:paraId="52597EC8"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bCs/>
                <w:color w:val="000000"/>
                <w:spacing w:val="0"/>
                <w:kern w:val="0"/>
                <w:sz w:val="24"/>
                <w:szCs w:val="24"/>
                <w:lang w:bidi="ar-SA"/>
              </w:rPr>
            </w:pPr>
            <w:r w:rsidRPr="00F24A20">
              <w:rPr>
                <w:rFonts w:ascii="Book Antiqua" w:eastAsia="Times New Roman" w:hAnsi="Book Antiqua"/>
                <w:bCs/>
                <w:color w:val="000000"/>
                <w:spacing w:val="0"/>
                <w:kern w:val="0"/>
                <w:sz w:val="24"/>
                <w:szCs w:val="24"/>
                <w:lang w:bidi="ar-SA"/>
              </w:rPr>
              <w:t>PTT</w:t>
            </w:r>
          </w:p>
        </w:tc>
        <w:tc>
          <w:tcPr>
            <w:tcW w:w="576" w:type="dxa"/>
            <w:hideMark/>
          </w:tcPr>
          <w:p w14:paraId="4E61B052"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361</w:t>
            </w:r>
          </w:p>
        </w:tc>
        <w:tc>
          <w:tcPr>
            <w:tcW w:w="1276" w:type="dxa"/>
            <w:hideMark/>
          </w:tcPr>
          <w:p w14:paraId="14B628B0"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 </w:t>
            </w:r>
          </w:p>
        </w:tc>
        <w:tc>
          <w:tcPr>
            <w:tcW w:w="576" w:type="dxa"/>
            <w:hideMark/>
          </w:tcPr>
          <w:p w14:paraId="5AB10E8F"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171</w:t>
            </w:r>
          </w:p>
        </w:tc>
        <w:tc>
          <w:tcPr>
            <w:tcW w:w="1276" w:type="dxa"/>
            <w:hideMark/>
          </w:tcPr>
          <w:p w14:paraId="55886EB9"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 </w:t>
            </w:r>
          </w:p>
        </w:tc>
        <w:tc>
          <w:tcPr>
            <w:tcW w:w="696" w:type="dxa"/>
            <w:hideMark/>
          </w:tcPr>
          <w:p w14:paraId="7103CDC3"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190</w:t>
            </w:r>
          </w:p>
        </w:tc>
        <w:tc>
          <w:tcPr>
            <w:tcW w:w="1276" w:type="dxa"/>
            <w:hideMark/>
          </w:tcPr>
          <w:p w14:paraId="39F9AE72"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 </w:t>
            </w:r>
          </w:p>
        </w:tc>
        <w:tc>
          <w:tcPr>
            <w:tcW w:w="910" w:type="dxa"/>
            <w:noWrap/>
            <w:hideMark/>
          </w:tcPr>
          <w:p w14:paraId="13577BA2"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spacing w:val="0"/>
                <w:kern w:val="0"/>
                <w:sz w:val="24"/>
                <w:szCs w:val="24"/>
                <w:lang w:bidi="ar-SA"/>
              </w:rPr>
            </w:pPr>
            <w:r w:rsidRPr="00F24A20">
              <w:rPr>
                <w:rFonts w:ascii="Book Antiqua" w:eastAsia="Times New Roman" w:hAnsi="Book Antiqua"/>
                <w:spacing w:val="0"/>
                <w:kern w:val="0"/>
                <w:sz w:val="24"/>
                <w:szCs w:val="24"/>
                <w:lang w:bidi="ar-SA"/>
              </w:rPr>
              <w:t>---</w:t>
            </w:r>
          </w:p>
        </w:tc>
      </w:tr>
      <w:tr w:rsidR="00C42FF1" w:rsidRPr="00F24A20" w14:paraId="425CFAF5" w14:textId="77777777" w:rsidTr="00C42FF1">
        <w:trPr>
          <w:trHeight w:val="256"/>
        </w:trPr>
        <w:tc>
          <w:tcPr>
            <w:tcW w:w="2719" w:type="dxa"/>
            <w:hideMark/>
          </w:tcPr>
          <w:p w14:paraId="7FD5052A" w14:textId="553D84CD" w:rsidR="00C42FF1" w:rsidRPr="00F24A20" w:rsidRDefault="00C42FF1" w:rsidP="0038653E">
            <w:pPr>
              <w:widowControl/>
              <w:autoSpaceDE/>
              <w:autoSpaceDN/>
              <w:adjustRightInd/>
              <w:spacing w:line="360" w:lineRule="auto"/>
              <w:jc w:val="both"/>
              <w:textAlignment w:val="auto"/>
              <w:rPr>
                <w:rFonts w:ascii="Book Antiqua" w:hAnsi="Book Antiqua"/>
                <w:bCs/>
                <w:color w:val="000000"/>
                <w:spacing w:val="0"/>
                <w:kern w:val="0"/>
                <w:sz w:val="24"/>
                <w:szCs w:val="24"/>
                <w:lang w:eastAsia="zh-CN" w:bidi="ar-SA"/>
              </w:rPr>
            </w:pPr>
            <w:r w:rsidRPr="00F24A20">
              <w:rPr>
                <w:rFonts w:ascii="Book Antiqua" w:eastAsia="Times New Roman" w:hAnsi="Book Antiqua"/>
                <w:bCs/>
                <w:color w:val="000000"/>
                <w:spacing w:val="0"/>
                <w:kern w:val="0"/>
                <w:sz w:val="24"/>
                <w:szCs w:val="24"/>
                <w:lang w:bidi="ar-SA"/>
              </w:rPr>
              <w:t xml:space="preserve">.     24.7-32.7 </w:t>
            </w:r>
            <w:r w:rsidRPr="00F24A20">
              <w:rPr>
                <w:rFonts w:ascii="Book Antiqua" w:hAnsi="Book Antiqua"/>
                <w:bCs/>
                <w:color w:val="000000"/>
                <w:spacing w:val="0"/>
                <w:kern w:val="0"/>
                <w:sz w:val="24"/>
                <w:szCs w:val="24"/>
                <w:lang w:eastAsia="zh-CN" w:bidi="ar-SA"/>
              </w:rPr>
              <w:t>s</w:t>
            </w:r>
          </w:p>
        </w:tc>
        <w:tc>
          <w:tcPr>
            <w:tcW w:w="576" w:type="dxa"/>
            <w:hideMark/>
          </w:tcPr>
          <w:p w14:paraId="2A34290D"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 xml:space="preserve"> </w:t>
            </w:r>
          </w:p>
        </w:tc>
        <w:tc>
          <w:tcPr>
            <w:tcW w:w="1276" w:type="dxa"/>
            <w:hideMark/>
          </w:tcPr>
          <w:p w14:paraId="2E1796E3"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361(100.0)</w:t>
            </w:r>
          </w:p>
        </w:tc>
        <w:tc>
          <w:tcPr>
            <w:tcW w:w="576" w:type="dxa"/>
            <w:hideMark/>
          </w:tcPr>
          <w:p w14:paraId="750B05DB"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 xml:space="preserve"> </w:t>
            </w:r>
          </w:p>
        </w:tc>
        <w:tc>
          <w:tcPr>
            <w:tcW w:w="1276" w:type="dxa"/>
            <w:hideMark/>
          </w:tcPr>
          <w:p w14:paraId="42ECAB3A"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171(100.0)</w:t>
            </w:r>
          </w:p>
        </w:tc>
        <w:tc>
          <w:tcPr>
            <w:tcW w:w="696" w:type="dxa"/>
            <w:hideMark/>
          </w:tcPr>
          <w:p w14:paraId="015C0CA1"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 xml:space="preserve"> </w:t>
            </w:r>
          </w:p>
        </w:tc>
        <w:tc>
          <w:tcPr>
            <w:tcW w:w="1276" w:type="dxa"/>
            <w:hideMark/>
          </w:tcPr>
          <w:p w14:paraId="435D2852"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190(100.0)</w:t>
            </w:r>
          </w:p>
        </w:tc>
        <w:tc>
          <w:tcPr>
            <w:tcW w:w="910" w:type="dxa"/>
            <w:noWrap/>
            <w:hideMark/>
          </w:tcPr>
          <w:p w14:paraId="32A36B6D"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 </w:t>
            </w:r>
          </w:p>
        </w:tc>
      </w:tr>
    </w:tbl>
    <w:p w14:paraId="5A1587F1" w14:textId="2F5F736E" w:rsidR="00F24A20" w:rsidRPr="00F24A20" w:rsidRDefault="00F24A20" w:rsidP="0038653E">
      <w:pPr>
        <w:spacing w:line="360" w:lineRule="auto"/>
        <w:jc w:val="both"/>
        <w:rPr>
          <w:rFonts w:ascii="Book Antiqua" w:hAnsi="Book Antiqua"/>
          <w:sz w:val="24"/>
          <w:szCs w:val="24"/>
          <w:lang w:eastAsia="zh-CN"/>
        </w:rPr>
      </w:pPr>
      <w:proofErr w:type="gramStart"/>
      <w:r w:rsidRPr="00F24A20">
        <w:rPr>
          <w:rFonts w:ascii="Book Antiqua" w:hAnsi="Book Antiqua"/>
          <w:color w:val="000000"/>
          <w:spacing w:val="0"/>
          <w:kern w:val="0"/>
          <w:sz w:val="24"/>
          <w:szCs w:val="24"/>
          <w:vertAlign w:val="superscript"/>
          <w:lang w:eastAsia="zh-CN" w:bidi="ar-SA"/>
        </w:rPr>
        <w:t>1</w:t>
      </w:r>
      <w:r w:rsidRPr="00F24A20">
        <w:rPr>
          <w:rFonts w:ascii="Book Antiqua" w:eastAsia="Times New Roman" w:hAnsi="Book Antiqua"/>
          <w:color w:val="000000"/>
          <w:spacing w:val="0"/>
          <w:kern w:val="0"/>
          <w:sz w:val="24"/>
          <w:szCs w:val="24"/>
          <w:lang w:bidi="ar-SA"/>
        </w:rPr>
        <w:t>ANOVA</w:t>
      </w:r>
      <w:r w:rsidRPr="00F24A20">
        <w:rPr>
          <w:rFonts w:ascii="Book Antiqua" w:hAnsi="Book Antiqua"/>
          <w:color w:val="000000"/>
          <w:spacing w:val="0"/>
          <w:kern w:val="0"/>
          <w:sz w:val="24"/>
          <w:szCs w:val="24"/>
          <w:lang w:eastAsia="zh-CN" w:bidi="ar-SA"/>
        </w:rPr>
        <w:t>;</w:t>
      </w:r>
      <w:r w:rsidRPr="00F24A20">
        <w:rPr>
          <w:rFonts w:ascii="Book Antiqua" w:eastAsia="Times New Roman" w:hAnsi="Book Antiqua"/>
          <w:color w:val="000000"/>
          <w:spacing w:val="0"/>
          <w:kern w:val="0"/>
          <w:sz w:val="24"/>
          <w:szCs w:val="24"/>
          <w:lang w:bidi="ar-SA"/>
        </w:rPr>
        <w:t xml:space="preserve"> </w:t>
      </w:r>
      <w:r w:rsidRPr="00F24A20">
        <w:rPr>
          <w:rFonts w:ascii="Book Antiqua" w:hAnsi="Book Antiqua"/>
          <w:color w:val="000000"/>
          <w:spacing w:val="0"/>
          <w:kern w:val="0"/>
          <w:sz w:val="24"/>
          <w:szCs w:val="24"/>
          <w:vertAlign w:val="superscript"/>
          <w:lang w:eastAsia="zh-CN" w:bidi="ar-SA"/>
        </w:rPr>
        <w:t>2</w:t>
      </w:r>
      <w:r w:rsidRPr="00F24A20">
        <w:rPr>
          <w:rFonts w:ascii="Book Antiqua" w:eastAsia="Times New Roman" w:hAnsi="Book Antiqua"/>
          <w:color w:val="000000"/>
          <w:spacing w:val="0"/>
          <w:kern w:val="0"/>
          <w:sz w:val="24"/>
          <w:szCs w:val="24"/>
          <w:lang w:bidi="ar-SA"/>
        </w:rPr>
        <w:t>Kruskal-Wallis test</w:t>
      </w:r>
      <w:r w:rsidRPr="00F24A20">
        <w:rPr>
          <w:rFonts w:ascii="Book Antiqua" w:hAnsi="Book Antiqua"/>
          <w:color w:val="000000"/>
          <w:spacing w:val="0"/>
          <w:kern w:val="0"/>
          <w:sz w:val="24"/>
          <w:szCs w:val="24"/>
          <w:lang w:eastAsia="zh-CN" w:bidi="ar-SA"/>
        </w:rPr>
        <w:t>;</w:t>
      </w:r>
      <w:r w:rsidRPr="00F24A20">
        <w:rPr>
          <w:rFonts w:ascii="Book Antiqua" w:eastAsia="Times New Roman" w:hAnsi="Book Antiqua"/>
          <w:color w:val="000000"/>
          <w:spacing w:val="0"/>
          <w:kern w:val="0"/>
          <w:sz w:val="24"/>
          <w:szCs w:val="24"/>
          <w:lang w:bidi="ar-SA"/>
        </w:rPr>
        <w:t xml:space="preserve"> </w:t>
      </w:r>
      <w:r w:rsidRPr="00F24A20">
        <w:rPr>
          <w:rFonts w:ascii="Book Antiqua" w:hAnsi="Book Antiqua"/>
          <w:color w:val="000000"/>
          <w:spacing w:val="0"/>
          <w:kern w:val="0"/>
          <w:sz w:val="24"/>
          <w:szCs w:val="24"/>
          <w:vertAlign w:val="superscript"/>
          <w:lang w:eastAsia="zh-CN" w:bidi="ar-SA"/>
        </w:rPr>
        <w:t>3</w:t>
      </w:r>
      <w:r w:rsidRPr="00F24A20">
        <w:rPr>
          <w:rFonts w:ascii="Book Antiqua" w:eastAsia="Times New Roman" w:hAnsi="Book Antiqua"/>
          <w:color w:val="000000"/>
          <w:spacing w:val="0"/>
          <w:kern w:val="0"/>
          <w:sz w:val="24"/>
          <w:szCs w:val="24"/>
          <w:lang w:bidi="ar-SA"/>
        </w:rPr>
        <w:t>Pearson's</w:t>
      </w:r>
      <w:r w:rsidRPr="00F24A20">
        <w:rPr>
          <w:rFonts w:ascii="Book Antiqua" w:eastAsia="Times New Roman" w:hAnsi="Book Antiqua"/>
          <w:color w:val="000000"/>
          <w:spacing w:val="0"/>
          <w:kern w:val="0"/>
          <w:sz w:val="24"/>
          <w:szCs w:val="24"/>
          <w:lang w:bidi="ar-SA"/>
        </w:rPr>
        <w:sym w:font="Symbol" w:char="F063"/>
      </w:r>
      <w:r w:rsidRPr="00F24A20">
        <w:rPr>
          <w:rFonts w:ascii="Book Antiqua" w:hAnsi="Book Antiqua"/>
          <w:color w:val="000000"/>
          <w:spacing w:val="0"/>
          <w:kern w:val="0"/>
          <w:sz w:val="24"/>
          <w:szCs w:val="24"/>
          <w:vertAlign w:val="superscript"/>
          <w:lang w:eastAsia="zh-CN" w:bidi="ar-SA"/>
        </w:rPr>
        <w:t>2</w:t>
      </w:r>
      <w:r w:rsidRPr="00F24A20">
        <w:rPr>
          <w:rFonts w:ascii="Book Antiqua" w:eastAsia="Times New Roman" w:hAnsi="Book Antiqua"/>
          <w:color w:val="000000"/>
          <w:spacing w:val="0"/>
          <w:kern w:val="0"/>
          <w:sz w:val="24"/>
          <w:szCs w:val="24"/>
          <w:lang w:bidi="ar-SA"/>
        </w:rPr>
        <w:t>test</w:t>
      </w:r>
      <w:r w:rsidRPr="00F24A20">
        <w:rPr>
          <w:rFonts w:ascii="Book Antiqua" w:hAnsi="Book Antiqua"/>
          <w:color w:val="000000"/>
          <w:spacing w:val="0"/>
          <w:kern w:val="0"/>
          <w:sz w:val="24"/>
          <w:szCs w:val="24"/>
          <w:lang w:eastAsia="zh-CN" w:bidi="ar-SA"/>
        </w:rPr>
        <w:t>;</w:t>
      </w:r>
      <w:r w:rsidRPr="00F24A20">
        <w:rPr>
          <w:rFonts w:ascii="Book Antiqua" w:eastAsia="Times New Roman" w:hAnsi="Book Antiqua"/>
          <w:color w:val="000000"/>
          <w:spacing w:val="0"/>
          <w:kern w:val="0"/>
          <w:sz w:val="24"/>
          <w:szCs w:val="24"/>
          <w:lang w:bidi="ar-SA"/>
        </w:rPr>
        <w:t xml:space="preserve"> </w:t>
      </w:r>
      <w:r w:rsidRPr="00F24A20">
        <w:rPr>
          <w:rFonts w:ascii="Book Antiqua" w:hAnsi="Book Antiqua"/>
          <w:color w:val="000000"/>
          <w:spacing w:val="0"/>
          <w:kern w:val="0"/>
          <w:sz w:val="24"/>
          <w:szCs w:val="24"/>
          <w:vertAlign w:val="superscript"/>
          <w:lang w:eastAsia="zh-CN" w:bidi="ar-SA"/>
        </w:rPr>
        <w:t>4</w:t>
      </w:r>
      <w:r w:rsidRPr="00F24A20">
        <w:rPr>
          <w:rFonts w:ascii="Book Antiqua" w:eastAsia="Times New Roman" w:hAnsi="Book Antiqua"/>
          <w:color w:val="000000"/>
          <w:spacing w:val="0"/>
          <w:kern w:val="0"/>
          <w:sz w:val="24"/>
          <w:szCs w:val="24"/>
          <w:lang w:bidi="ar-SA"/>
        </w:rPr>
        <w:t xml:space="preserve">Fisher's </w:t>
      </w:r>
      <w:r w:rsidR="0038653E" w:rsidRPr="00F24A20">
        <w:rPr>
          <w:rFonts w:ascii="Book Antiqua" w:eastAsia="Times New Roman" w:hAnsi="Book Antiqua"/>
          <w:color w:val="000000"/>
          <w:spacing w:val="0"/>
          <w:kern w:val="0"/>
          <w:sz w:val="24"/>
          <w:szCs w:val="24"/>
          <w:lang w:bidi="ar-SA"/>
        </w:rPr>
        <w:t>exact</w:t>
      </w:r>
      <w:r w:rsidRPr="00F24A20">
        <w:rPr>
          <w:rFonts w:ascii="Book Antiqua" w:eastAsia="Times New Roman" w:hAnsi="Book Antiqua"/>
          <w:color w:val="000000"/>
          <w:spacing w:val="0"/>
          <w:kern w:val="0"/>
          <w:sz w:val="24"/>
          <w:szCs w:val="24"/>
          <w:lang w:bidi="ar-SA"/>
        </w:rPr>
        <w:t xml:space="preserve"> test.</w:t>
      </w:r>
      <w:proofErr w:type="gramEnd"/>
      <w:r w:rsidRPr="00F24A20">
        <w:rPr>
          <w:rFonts w:ascii="Book Antiqua" w:eastAsia="Times New Roman" w:hAnsi="Book Antiqua"/>
          <w:color w:val="000000"/>
          <w:spacing w:val="0"/>
          <w:kern w:val="0"/>
          <w:sz w:val="24"/>
          <w:szCs w:val="24"/>
          <w:lang w:bidi="ar-SA"/>
        </w:rPr>
        <w:t xml:space="preserve"> Values presented as Mean ± SD or </w:t>
      </w:r>
      <w:r w:rsidR="0038653E" w:rsidRPr="0038653E">
        <w:rPr>
          <w:rFonts w:ascii="Book Antiqua" w:hAnsi="Book Antiqua"/>
          <w:bCs/>
          <w:i/>
          <w:color w:val="000000"/>
          <w:spacing w:val="0"/>
          <w:kern w:val="0"/>
          <w:sz w:val="24"/>
          <w:szCs w:val="24"/>
          <w:lang w:eastAsia="zh-CN" w:bidi="ar-SA"/>
        </w:rPr>
        <w:t>n</w:t>
      </w:r>
      <w:r w:rsidR="0038653E" w:rsidRPr="0038653E">
        <w:rPr>
          <w:rFonts w:ascii="Book Antiqua" w:hAnsi="Book Antiqua"/>
          <w:bCs/>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w:t>
      </w:r>
    </w:p>
    <w:p w14:paraId="6C58B747" w14:textId="77777777" w:rsidR="00C42FF1" w:rsidRPr="00F24A20" w:rsidRDefault="00C42FF1" w:rsidP="0038653E">
      <w:pPr>
        <w:widowControl/>
        <w:autoSpaceDE/>
        <w:autoSpaceDN/>
        <w:adjustRightInd/>
        <w:spacing w:after="200" w:line="276" w:lineRule="auto"/>
        <w:jc w:val="both"/>
        <w:textAlignment w:val="auto"/>
        <w:rPr>
          <w:rFonts w:ascii="Book Antiqua" w:eastAsia="Times New Roman" w:hAnsi="Book Antiqua"/>
          <w:spacing w:val="0"/>
          <w:kern w:val="0"/>
          <w:sz w:val="24"/>
          <w:szCs w:val="24"/>
          <w:lang w:bidi="ar-SA"/>
        </w:rPr>
      </w:pPr>
      <w:r w:rsidRPr="00F24A20">
        <w:rPr>
          <w:rFonts w:ascii="Book Antiqua" w:eastAsia="Times New Roman" w:hAnsi="Book Antiqua"/>
          <w:spacing w:val="0"/>
          <w:kern w:val="0"/>
          <w:sz w:val="24"/>
          <w:szCs w:val="24"/>
          <w:lang w:bidi="ar-SA"/>
        </w:rPr>
        <w:br w:type="page"/>
      </w:r>
    </w:p>
    <w:p w14:paraId="3AAE1351" w14:textId="7A27EB06" w:rsidR="00C42FF1" w:rsidRPr="00F24A20" w:rsidRDefault="00C42FF1" w:rsidP="0038653E">
      <w:pPr>
        <w:spacing w:line="360" w:lineRule="auto"/>
        <w:jc w:val="both"/>
        <w:rPr>
          <w:rFonts w:ascii="Book Antiqua" w:hAnsi="Book Antiqua"/>
          <w:b/>
          <w:sz w:val="24"/>
          <w:szCs w:val="24"/>
        </w:rPr>
      </w:pPr>
      <w:r w:rsidRPr="00F24A20">
        <w:rPr>
          <w:rFonts w:ascii="Book Antiqua" w:eastAsia="Times New Roman" w:hAnsi="Book Antiqua"/>
          <w:b/>
          <w:spacing w:val="0"/>
          <w:kern w:val="0"/>
          <w:sz w:val="24"/>
          <w:szCs w:val="24"/>
          <w:lang w:bidi="ar-SA"/>
        </w:rPr>
        <w:lastRenderedPageBreak/>
        <w:t xml:space="preserve">Table </w:t>
      </w:r>
      <w:r w:rsidR="00F24A20" w:rsidRPr="00F24A20">
        <w:rPr>
          <w:rFonts w:ascii="Book Antiqua" w:hAnsi="Book Antiqua"/>
          <w:b/>
          <w:spacing w:val="0"/>
          <w:kern w:val="0"/>
          <w:sz w:val="24"/>
          <w:szCs w:val="24"/>
          <w:lang w:eastAsia="zh-CN" w:bidi="ar-SA"/>
        </w:rPr>
        <w:t>6</w:t>
      </w:r>
      <w:r w:rsidRPr="00F24A20">
        <w:rPr>
          <w:rFonts w:ascii="Book Antiqua" w:hAnsi="Book Antiqua"/>
          <w:b/>
          <w:spacing w:val="0"/>
          <w:kern w:val="0"/>
          <w:sz w:val="24"/>
          <w:szCs w:val="24"/>
          <w:lang w:eastAsia="zh-CN" w:bidi="ar-SA"/>
        </w:rPr>
        <w:t xml:space="preserve"> </w:t>
      </w:r>
      <w:r w:rsidRPr="00F24A20">
        <w:rPr>
          <w:rFonts w:ascii="Book Antiqua" w:eastAsia="Times New Roman" w:hAnsi="Book Antiqua"/>
          <w:b/>
          <w:spacing w:val="0"/>
          <w:kern w:val="0"/>
          <w:sz w:val="24"/>
          <w:szCs w:val="24"/>
          <w:lang w:bidi="ar-SA"/>
        </w:rPr>
        <w:t>Number of ERCPs</w:t>
      </w:r>
    </w:p>
    <w:p w14:paraId="51EE44DE" w14:textId="2D947B78" w:rsidR="005613C6" w:rsidRPr="00F24A20" w:rsidRDefault="005613C6" w:rsidP="0038653E">
      <w:pPr>
        <w:spacing w:line="360" w:lineRule="auto"/>
        <w:jc w:val="both"/>
        <w:rPr>
          <w:rFonts w:ascii="Book Antiqua" w:hAnsi="Book Antiqua"/>
          <w:sz w:val="24"/>
          <w:szCs w:val="24"/>
        </w:rPr>
      </w:pPr>
    </w:p>
    <w:tbl>
      <w:tblPr>
        <w:tblStyle w:val="a8"/>
        <w:tblpPr w:leftFromText="180" w:rightFromText="180" w:vertAnchor="text" w:horzAnchor="margin" w:tblpXSpec="center" w:tblpY="92"/>
        <w:tblW w:w="96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4"/>
        <w:gridCol w:w="1888"/>
        <w:gridCol w:w="1431"/>
        <w:gridCol w:w="1431"/>
        <w:gridCol w:w="2356"/>
      </w:tblGrid>
      <w:tr w:rsidR="00C42FF1" w:rsidRPr="00F24A20" w14:paraId="06EDD455" w14:textId="77777777" w:rsidTr="00C42FF1">
        <w:trPr>
          <w:trHeight w:val="397"/>
        </w:trPr>
        <w:tc>
          <w:tcPr>
            <w:tcW w:w="2544" w:type="dxa"/>
            <w:tcBorders>
              <w:top w:val="single" w:sz="4" w:space="0" w:color="auto"/>
              <w:bottom w:val="single" w:sz="4" w:space="0" w:color="auto"/>
            </w:tcBorders>
            <w:hideMark/>
          </w:tcPr>
          <w:p w14:paraId="734650AA"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b/>
                <w:bCs/>
                <w:color w:val="000000"/>
                <w:spacing w:val="0"/>
                <w:kern w:val="0"/>
                <w:sz w:val="24"/>
                <w:szCs w:val="24"/>
                <w:lang w:bidi="ar-SA"/>
              </w:rPr>
            </w:pPr>
            <w:r w:rsidRPr="00F24A20">
              <w:rPr>
                <w:rFonts w:ascii="Book Antiqua" w:eastAsia="Times New Roman" w:hAnsi="Book Antiqua"/>
                <w:b/>
                <w:bCs/>
                <w:color w:val="000000"/>
                <w:spacing w:val="0"/>
                <w:kern w:val="0"/>
                <w:sz w:val="24"/>
                <w:szCs w:val="24"/>
                <w:lang w:bidi="ar-SA"/>
              </w:rPr>
              <w:t>Number of ERCPs</w:t>
            </w:r>
          </w:p>
        </w:tc>
        <w:tc>
          <w:tcPr>
            <w:tcW w:w="1888" w:type="dxa"/>
            <w:tcBorders>
              <w:top w:val="single" w:sz="4" w:space="0" w:color="auto"/>
              <w:bottom w:val="single" w:sz="4" w:space="0" w:color="auto"/>
            </w:tcBorders>
            <w:hideMark/>
          </w:tcPr>
          <w:p w14:paraId="6B9173EE" w14:textId="57A507AF" w:rsidR="00C42FF1" w:rsidRPr="00F24A20" w:rsidRDefault="00C42FF1" w:rsidP="0038653E">
            <w:pPr>
              <w:widowControl/>
              <w:autoSpaceDE/>
              <w:autoSpaceDN/>
              <w:adjustRightInd/>
              <w:spacing w:line="360" w:lineRule="auto"/>
              <w:jc w:val="both"/>
              <w:textAlignment w:val="auto"/>
              <w:rPr>
                <w:rFonts w:ascii="Book Antiqua" w:eastAsia="Times New Roman" w:hAnsi="Book Antiqua"/>
                <w:b/>
                <w:color w:val="000000"/>
                <w:spacing w:val="0"/>
                <w:kern w:val="0"/>
                <w:sz w:val="24"/>
                <w:szCs w:val="24"/>
                <w:lang w:bidi="ar-SA"/>
              </w:rPr>
            </w:pPr>
            <w:r w:rsidRPr="00F24A20">
              <w:rPr>
                <w:rFonts w:ascii="Book Antiqua" w:eastAsia="Times New Roman" w:hAnsi="Book Antiqua"/>
                <w:b/>
                <w:color w:val="000000"/>
                <w:spacing w:val="0"/>
                <w:kern w:val="0"/>
                <w:sz w:val="24"/>
                <w:szCs w:val="24"/>
                <w:lang w:bidi="ar-SA"/>
              </w:rPr>
              <w:t>Overall (</w:t>
            </w:r>
            <w:r w:rsidRPr="00F24A20">
              <w:rPr>
                <w:rFonts w:ascii="Book Antiqua" w:eastAsia="Times New Roman" w:hAnsi="Book Antiqua"/>
                <w:b/>
                <w:i/>
                <w:color w:val="000000"/>
                <w:spacing w:val="0"/>
                <w:kern w:val="0"/>
                <w:sz w:val="24"/>
                <w:szCs w:val="24"/>
                <w:lang w:bidi="ar-SA"/>
              </w:rPr>
              <w:t>n</w:t>
            </w:r>
            <w:r w:rsidRPr="00F24A20">
              <w:rPr>
                <w:rFonts w:ascii="Book Antiqua" w:hAnsi="Book Antiqua"/>
                <w:b/>
                <w:color w:val="000000"/>
                <w:spacing w:val="0"/>
                <w:kern w:val="0"/>
                <w:sz w:val="24"/>
                <w:szCs w:val="24"/>
                <w:lang w:eastAsia="zh-CN" w:bidi="ar-SA"/>
              </w:rPr>
              <w:t xml:space="preserve"> </w:t>
            </w:r>
            <w:r w:rsidRPr="00F24A20">
              <w:rPr>
                <w:rFonts w:ascii="Book Antiqua" w:eastAsia="Times New Roman" w:hAnsi="Book Antiqua"/>
                <w:b/>
                <w:color w:val="000000"/>
                <w:spacing w:val="0"/>
                <w:kern w:val="0"/>
                <w:sz w:val="24"/>
                <w:szCs w:val="24"/>
                <w:lang w:bidi="ar-SA"/>
              </w:rPr>
              <w:t>=</w:t>
            </w:r>
            <w:r w:rsidRPr="00F24A20">
              <w:rPr>
                <w:rFonts w:ascii="Book Antiqua" w:hAnsi="Book Antiqua"/>
                <w:b/>
                <w:color w:val="000000"/>
                <w:spacing w:val="0"/>
                <w:kern w:val="0"/>
                <w:sz w:val="24"/>
                <w:szCs w:val="24"/>
                <w:lang w:eastAsia="zh-CN" w:bidi="ar-SA"/>
              </w:rPr>
              <w:t xml:space="preserve"> </w:t>
            </w:r>
            <w:r w:rsidRPr="00F24A20">
              <w:rPr>
                <w:rFonts w:ascii="Book Antiqua" w:eastAsia="Times New Roman" w:hAnsi="Book Antiqua"/>
                <w:b/>
                <w:color w:val="000000"/>
                <w:spacing w:val="0"/>
                <w:kern w:val="0"/>
                <w:sz w:val="24"/>
                <w:szCs w:val="24"/>
                <w:lang w:bidi="ar-SA"/>
              </w:rPr>
              <w:t>447) </w:t>
            </w:r>
          </w:p>
        </w:tc>
        <w:tc>
          <w:tcPr>
            <w:tcW w:w="1431" w:type="dxa"/>
            <w:tcBorders>
              <w:top w:val="single" w:sz="4" w:space="0" w:color="auto"/>
              <w:bottom w:val="single" w:sz="4" w:space="0" w:color="auto"/>
            </w:tcBorders>
            <w:hideMark/>
          </w:tcPr>
          <w:p w14:paraId="55A3C11D" w14:textId="30CE9CC5" w:rsidR="00C42FF1" w:rsidRPr="00F24A20" w:rsidRDefault="00C42FF1" w:rsidP="0038653E">
            <w:pPr>
              <w:widowControl/>
              <w:autoSpaceDE/>
              <w:autoSpaceDN/>
              <w:adjustRightInd/>
              <w:spacing w:line="360" w:lineRule="auto"/>
              <w:jc w:val="both"/>
              <w:textAlignment w:val="auto"/>
              <w:rPr>
                <w:rFonts w:ascii="Book Antiqua" w:eastAsia="Times New Roman" w:hAnsi="Book Antiqua"/>
                <w:b/>
                <w:color w:val="000000"/>
                <w:spacing w:val="0"/>
                <w:kern w:val="0"/>
                <w:sz w:val="24"/>
                <w:szCs w:val="24"/>
                <w:lang w:bidi="ar-SA"/>
              </w:rPr>
            </w:pPr>
            <w:r w:rsidRPr="00F24A20">
              <w:rPr>
                <w:rFonts w:ascii="Book Antiqua" w:eastAsia="Times New Roman" w:hAnsi="Book Antiqua"/>
                <w:b/>
                <w:color w:val="000000"/>
                <w:spacing w:val="0"/>
                <w:kern w:val="0"/>
                <w:sz w:val="24"/>
                <w:szCs w:val="24"/>
                <w:lang w:bidi="ar-SA"/>
              </w:rPr>
              <w:t>SSRI (</w:t>
            </w:r>
            <w:r w:rsidRPr="00F24A20">
              <w:rPr>
                <w:rFonts w:ascii="Book Antiqua" w:eastAsia="Times New Roman" w:hAnsi="Book Antiqua"/>
                <w:b/>
                <w:i/>
                <w:color w:val="000000"/>
                <w:spacing w:val="0"/>
                <w:kern w:val="0"/>
                <w:sz w:val="24"/>
                <w:szCs w:val="24"/>
                <w:lang w:bidi="ar-SA"/>
              </w:rPr>
              <w:t>n</w:t>
            </w:r>
            <w:r w:rsidRPr="00F24A20">
              <w:rPr>
                <w:rFonts w:ascii="Book Antiqua" w:eastAsia="Times New Roman" w:hAnsi="Book Antiqua"/>
                <w:b/>
                <w:color w:val="000000"/>
                <w:spacing w:val="0"/>
                <w:kern w:val="0"/>
                <w:sz w:val="24"/>
                <w:szCs w:val="24"/>
                <w:lang w:bidi="ar-SA"/>
              </w:rPr>
              <w:t xml:space="preserve">  = 219 )</w:t>
            </w:r>
          </w:p>
        </w:tc>
        <w:tc>
          <w:tcPr>
            <w:tcW w:w="1431" w:type="dxa"/>
            <w:tcBorders>
              <w:top w:val="single" w:sz="4" w:space="0" w:color="auto"/>
              <w:bottom w:val="single" w:sz="4" w:space="0" w:color="auto"/>
            </w:tcBorders>
            <w:hideMark/>
          </w:tcPr>
          <w:p w14:paraId="1F434E25" w14:textId="30DFF41F" w:rsidR="00C42FF1" w:rsidRPr="00F24A20" w:rsidRDefault="00C42FF1" w:rsidP="0038653E">
            <w:pPr>
              <w:widowControl/>
              <w:autoSpaceDE/>
              <w:autoSpaceDN/>
              <w:adjustRightInd/>
              <w:spacing w:line="360" w:lineRule="auto"/>
              <w:jc w:val="both"/>
              <w:textAlignment w:val="auto"/>
              <w:rPr>
                <w:rFonts w:ascii="Book Antiqua" w:eastAsia="Times New Roman" w:hAnsi="Book Antiqua"/>
                <w:b/>
                <w:color w:val="000000"/>
                <w:spacing w:val="0"/>
                <w:kern w:val="0"/>
                <w:sz w:val="24"/>
                <w:szCs w:val="24"/>
                <w:lang w:bidi="ar-SA"/>
              </w:rPr>
            </w:pPr>
            <w:r w:rsidRPr="00F24A20">
              <w:rPr>
                <w:rFonts w:ascii="Book Antiqua" w:eastAsia="Times New Roman" w:hAnsi="Book Antiqua"/>
                <w:b/>
                <w:color w:val="000000"/>
                <w:spacing w:val="0"/>
                <w:kern w:val="0"/>
                <w:sz w:val="24"/>
                <w:szCs w:val="24"/>
                <w:lang w:bidi="ar-SA"/>
              </w:rPr>
              <w:t>No SSRI (</w:t>
            </w:r>
            <w:r w:rsidRPr="00F24A20">
              <w:rPr>
                <w:rFonts w:ascii="Book Antiqua" w:eastAsia="Times New Roman" w:hAnsi="Book Antiqua"/>
                <w:b/>
                <w:i/>
                <w:color w:val="000000"/>
                <w:spacing w:val="0"/>
                <w:kern w:val="0"/>
                <w:sz w:val="24"/>
                <w:szCs w:val="24"/>
                <w:lang w:bidi="ar-SA"/>
              </w:rPr>
              <w:t>n</w:t>
            </w:r>
            <w:r w:rsidRPr="00F24A20">
              <w:rPr>
                <w:rFonts w:ascii="Book Antiqua" w:eastAsia="Times New Roman" w:hAnsi="Book Antiqua"/>
                <w:b/>
                <w:color w:val="000000"/>
                <w:spacing w:val="0"/>
                <w:kern w:val="0"/>
                <w:sz w:val="24"/>
                <w:szCs w:val="24"/>
                <w:lang w:bidi="ar-SA"/>
              </w:rPr>
              <w:t xml:space="preserve">  = 228) </w:t>
            </w:r>
          </w:p>
        </w:tc>
        <w:tc>
          <w:tcPr>
            <w:tcW w:w="2356" w:type="dxa"/>
            <w:tcBorders>
              <w:top w:val="single" w:sz="4" w:space="0" w:color="auto"/>
              <w:bottom w:val="single" w:sz="4" w:space="0" w:color="auto"/>
            </w:tcBorders>
            <w:noWrap/>
            <w:hideMark/>
          </w:tcPr>
          <w:p w14:paraId="1721CE23" w14:textId="076668CE" w:rsidR="00C42FF1" w:rsidRPr="00F24A20" w:rsidRDefault="00C42FF1" w:rsidP="0038653E">
            <w:pPr>
              <w:widowControl/>
              <w:autoSpaceDE/>
              <w:autoSpaceDN/>
              <w:adjustRightInd/>
              <w:spacing w:line="360" w:lineRule="auto"/>
              <w:jc w:val="both"/>
              <w:textAlignment w:val="auto"/>
              <w:rPr>
                <w:rFonts w:ascii="Book Antiqua" w:eastAsia="Times New Roman" w:hAnsi="Book Antiqua"/>
                <w:b/>
                <w:spacing w:val="0"/>
                <w:kern w:val="0"/>
                <w:sz w:val="24"/>
                <w:szCs w:val="24"/>
                <w:lang w:bidi="ar-SA"/>
              </w:rPr>
            </w:pPr>
            <w:r w:rsidRPr="00F24A20">
              <w:rPr>
                <w:rFonts w:ascii="Book Antiqua" w:eastAsia="Times New Roman" w:hAnsi="Book Antiqua"/>
                <w:b/>
                <w:i/>
                <w:spacing w:val="0"/>
                <w:kern w:val="0"/>
                <w:sz w:val="24"/>
                <w:szCs w:val="24"/>
                <w:lang w:bidi="ar-SA"/>
              </w:rPr>
              <w:t>P</w:t>
            </w:r>
            <w:r w:rsidRPr="00F24A20">
              <w:rPr>
                <w:rFonts w:ascii="Book Antiqua" w:eastAsia="Times New Roman" w:hAnsi="Book Antiqua"/>
                <w:b/>
                <w:spacing w:val="0"/>
                <w:kern w:val="0"/>
                <w:sz w:val="24"/>
                <w:szCs w:val="24"/>
                <w:lang w:bidi="ar-SA"/>
              </w:rPr>
              <w:t xml:space="preserve"> value </w:t>
            </w:r>
          </w:p>
        </w:tc>
      </w:tr>
      <w:tr w:rsidR="00C42FF1" w:rsidRPr="00F24A20" w14:paraId="5B8394AD" w14:textId="77777777" w:rsidTr="00C42FF1">
        <w:trPr>
          <w:trHeight w:val="307"/>
        </w:trPr>
        <w:tc>
          <w:tcPr>
            <w:tcW w:w="2544" w:type="dxa"/>
            <w:tcBorders>
              <w:top w:val="single" w:sz="4" w:space="0" w:color="auto"/>
            </w:tcBorders>
            <w:hideMark/>
          </w:tcPr>
          <w:p w14:paraId="6CF77C85"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bCs/>
                <w:color w:val="000000"/>
                <w:spacing w:val="0"/>
                <w:kern w:val="0"/>
                <w:sz w:val="24"/>
                <w:szCs w:val="24"/>
                <w:lang w:bidi="ar-SA"/>
              </w:rPr>
            </w:pPr>
            <w:r w:rsidRPr="00F24A20">
              <w:rPr>
                <w:rFonts w:ascii="Book Antiqua" w:eastAsia="Times New Roman" w:hAnsi="Book Antiqua"/>
                <w:bCs/>
                <w:color w:val="000000"/>
                <w:spacing w:val="0"/>
                <w:kern w:val="0"/>
                <w:sz w:val="24"/>
                <w:szCs w:val="24"/>
                <w:lang w:bidi="ar-SA"/>
              </w:rPr>
              <w:t xml:space="preserve"> 1</w:t>
            </w:r>
          </w:p>
        </w:tc>
        <w:tc>
          <w:tcPr>
            <w:tcW w:w="1888" w:type="dxa"/>
            <w:tcBorders>
              <w:top w:val="single" w:sz="4" w:space="0" w:color="auto"/>
            </w:tcBorders>
            <w:hideMark/>
          </w:tcPr>
          <w:p w14:paraId="6D70EAA2"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432(96.6)</w:t>
            </w:r>
          </w:p>
        </w:tc>
        <w:tc>
          <w:tcPr>
            <w:tcW w:w="1431" w:type="dxa"/>
            <w:tcBorders>
              <w:top w:val="single" w:sz="4" w:space="0" w:color="auto"/>
            </w:tcBorders>
            <w:hideMark/>
          </w:tcPr>
          <w:p w14:paraId="5C6B9F6C"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214(97.7)</w:t>
            </w:r>
          </w:p>
        </w:tc>
        <w:tc>
          <w:tcPr>
            <w:tcW w:w="1431" w:type="dxa"/>
            <w:tcBorders>
              <w:top w:val="single" w:sz="4" w:space="0" w:color="auto"/>
            </w:tcBorders>
            <w:hideMark/>
          </w:tcPr>
          <w:p w14:paraId="6DDCB825"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218(95.6)</w:t>
            </w:r>
          </w:p>
        </w:tc>
        <w:tc>
          <w:tcPr>
            <w:tcW w:w="2356" w:type="dxa"/>
            <w:tcBorders>
              <w:top w:val="single" w:sz="4" w:space="0" w:color="auto"/>
            </w:tcBorders>
            <w:noWrap/>
            <w:hideMark/>
          </w:tcPr>
          <w:p w14:paraId="2C5888C4"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spacing w:val="0"/>
                <w:kern w:val="0"/>
                <w:sz w:val="24"/>
                <w:szCs w:val="24"/>
                <w:lang w:bidi="ar-SA"/>
              </w:rPr>
              <w:t>0.23</w:t>
            </w:r>
            <w:r w:rsidRPr="00F24A20">
              <w:rPr>
                <w:rFonts w:ascii="Book Antiqua" w:eastAsia="Times New Roman" w:hAnsi="Book Antiqua"/>
                <w:b/>
                <w:bCs/>
                <w:spacing w:val="0"/>
                <w:kern w:val="0"/>
                <w:sz w:val="24"/>
                <w:szCs w:val="24"/>
                <w:vertAlign w:val="superscript"/>
                <w:lang w:bidi="ar-SA"/>
              </w:rPr>
              <w:t>b</w:t>
            </w:r>
            <w:r w:rsidRPr="00F24A20">
              <w:rPr>
                <w:rFonts w:ascii="Book Antiqua" w:eastAsia="Times New Roman" w:hAnsi="Book Antiqua"/>
                <w:color w:val="000000"/>
                <w:spacing w:val="0"/>
                <w:kern w:val="0"/>
                <w:sz w:val="24"/>
                <w:szCs w:val="24"/>
                <w:lang w:bidi="ar-SA"/>
              </w:rPr>
              <w:t> </w:t>
            </w:r>
          </w:p>
        </w:tc>
      </w:tr>
      <w:tr w:rsidR="00C42FF1" w:rsidRPr="00F24A20" w14:paraId="0F10B49C" w14:textId="77777777" w:rsidTr="00C42FF1">
        <w:trPr>
          <w:trHeight w:val="307"/>
        </w:trPr>
        <w:tc>
          <w:tcPr>
            <w:tcW w:w="2544" w:type="dxa"/>
            <w:hideMark/>
          </w:tcPr>
          <w:p w14:paraId="61EBAA01"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bCs/>
                <w:color w:val="000000"/>
                <w:spacing w:val="0"/>
                <w:kern w:val="0"/>
                <w:sz w:val="24"/>
                <w:szCs w:val="24"/>
                <w:lang w:bidi="ar-SA"/>
              </w:rPr>
            </w:pPr>
            <w:r w:rsidRPr="00F24A20">
              <w:rPr>
                <w:rFonts w:ascii="Book Antiqua" w:eastAsia="Times New Roman" w:hAnsi="Book Antiqua"/>
                <w:bCs/>
                <w:color w:val="000000"/>
                <w:spacing w:val="0"/>
                <w:kern w:val="0"/>
                <w:sz w:val="24"/>
                <w:szCs w:val="24"/>
                <w:lang w:bidi="ar-SA"/>
              </w:rPr>
              <w:t xml:space="preserve"> 2</w:t>
            </w:r>
          </w:p>
        </w:tc>
        <w:tc>
          <w:tcPr>
            <w:tcW w:w="1888" w:type="dxa"/>
            <w:hideMark/>
          </w:tcPr>
          <w:p w14:paraId="28E5DD8E"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13(2.9)</w:t>
            </w:r>
          </w:p>
        </w:tc>
        <w:tc>
          <w:tcPr>
            <w:tcW w:w="1431" w:type="dxa"/>
            <w:hideMark/>
          </w:tcPr>
          <w:p w14:paraId="35CB65CC"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3(1.4)</w:t>
            </w:r>
          </w:p>
        </w:tc>
        <w:tc>
          <w:tcPr>
            <w:tcW w:w="1431" w:type="dxa"/>
            <w:hideMark/>
          </w:tcPr>
          <w:p w14:paraId="28DDD8D6"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10(4.4)</w:t>
            </w:r>
          </w:p>
        </w:tc>
        <w:tc>
          <w:tcPr>
            <w:tcW w:w="2356" w:type="dxa"/>
            <w:noWrap/>
            <w:hideMark/>
          </w:tcPr>
          <w:p w14:paraId="29A737B4"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 </w:t>
            </w:r>
          </w:p>
        </w:tc>
      </w:tr>
      <w:tr w:rsidR="00C42FF1" w:rsidRPr="00F24A20" w14:paraId="47EBE4E5" w14:textId="77777777" w:rsidTr="00C42FF1">
        <w:trPr>
          <w:trHeight w:val="307"/>
        </w:trPr>
        <w:tc>
          <w:tcPr>
            <w:tcW w:w="2544" w:type="dxa"/>
            <w:hideMark/>
          </w:tcPr>
          <w:p w14:paraId="0EED6B57"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bCs/>
                <w:color w:val="000000"/>
                <w:spacing w:val="0"/>
                <w:kern w:val="0"/>
                <w:sz w:val="24"/>
                <w:szCs w:val="24"/>
                <w:lang w:bidi="ar-SA"/>
              </w:rPr>
            </w:pPr>
            <w:r w:rsidRPr="00F24A20">
              <w:rPr>
                <w:rFonts w:ascii="Book Antiqua" w:eastAsia="Times New Roman" w:hAnsi="Book Antiqua"/>
                <w:bCs/>
                <w:color w:val="000000"/>
                <w:spacing w:val="0"/>
                <w:kern w:val="0"/>
                <w:sz w:val="24"/>
                <w:szCs w:val="24"/>
                <w:lang w:bidi="ar-SA"/>
              </w:rPr>
              <w:t xml:space="preserve"> 3</w:t>
            </w:r>
          </w:p>
        </w:tc>
        <w:tc>
          <w:tcPr>
            <w:tcW w:w="1888" w:type="dxa"/>
            <w:hideMark/>
          </w:tcPr>
          <w:p w14:paraId="453B9197"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2(0.45)</w:t>
            </w:r>
          </w:p>
        </w:tc>
        <w:tc>
          <w:tcPr>
            <w:tcW w:w="1431" w:type="dxa"/>
            <w:hideMark/>
          </w:tcPr>
          <w:p w14:paraId="4206B1AB"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2(0.91)</w:t>
            </w:r>
          </w:p>
        </w:tc>
        <w:tc>
          <w:tcPr>
            <w:tcW w:w="1431" w:type="dxa"/>
            <w:hideMark/>
          </w:tcPr>
          <w:p w14:paraId="06F56730"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0(0.0)</w:t>
            </w:r>
          </w:p>
        </w:tc>
        <w:tc>
          <w:tcPr>
            <w:tcW w:w="2356" w:type="dxa"/>
            <w:noWrap/>
            <w:hideMark/>
          </w:tcPr>
          <w:p w14:paraId="610640AC" w14:textId="7777777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 </w:t>
            </w:r>
          </w:p>
        </w:tc>
      </w:tr>
    </w:tbl>
    <w:p w14:paraId="5A5DBED3" w14:textId="0E3B6C9A" w:rsidR="00AE0E7D" w:rsidRPr="00F24A20" w:rsidRDefault="00AE0E7D" w:rsidP="0038653E">
      <w:pPr>
        <w:spacing w:line="360" w:lineRule="auto"/>
        <w:jc w:val="both"/>
        <w:rPr>
          <w:rFonts w:ascii="Book Antiqua" w:hAnsi="Book Antiqua"/>
          <w:sz w:val="24"/>
          <w:szCs w:val="24"/>
          <w:lang w:eastAsia="zh-CN"/>
        </w:rPr>
      </w:pPr>
      <w:r w:rsidRPr="00F24A20">
        <w:rPr>
          <w:rFonts w:ascii="Book Antiqua" w:hAnsi="Book Antiqua"/>
          <w:color w:val="000000"/>
          <w:spacing w:val="0"/>
          <w:kern w:val="0"/>
          <w:sz w:val="24"/>
          <w:szCs w:val="24"/>
          <w:vertAlign w:val="superscript"/>
          <w:lang w:eastAsia="zh-CN" w:bidi="ar-SA"/>
        </w:rPr>
        <w:t>1</w:t>
      </w:r>
      <w:r w:rsidRPr="00F24A20">
        <w:rPr>
          <w:rFonts w:ascii="Book Antiqua" w:eastAsia="Times New Roman" w:hAnsi="Book Antiqua"/>
          <w:color w:val="000000"/>
          <w:spacing w:val="0"/>
          <w:kern w:val="0"/>
          <w:sz w:val="24"/>
          <w:szCs w:val="24"/>
          <w:lang w:bidi="ar-SA"/>
        </w:rPr>
        <w:t>ANOVA</w:t>
      </w:r>
      <w:r w:rsidRPr="00F24A20">
        <w:rPr>
          <w:rFonts w:ascii="Book Antiqua" w:hAnsi="Book Antiqua"/>
          <w:color w:val="000000"/>
          <w:spacing w:val="0"/>
          <w:kern w:val="0"/>
          <w:sz w:val="24"/>
          <w:szCs w:val="24"/>
          <w:lang w:eastAsia="zh-CN" w:bidi="ar-SA"/>
        </w:rPr>
        <w:t>;</w:t>
      </w:r>
      <w:r w:rsidRPr="00F24A20">
        <w:rPr>
          <w:rFonts w:ascii="Book Antiqua" w:eastAsia="Times New Roman" w:hAnsi="Book Antiqua"/>
          <w:color w:val="000000"/>
          <w:spacing w:val="0"/>
          <w:kern w:val="0"/>
          <w:sz w:val="24"/>
          <w:szCs w:val="24"/>
          <w:lang w:bidi="ar-SA"/>
        </w:rPr>
        <w:t xml:space="preserve"> </w:t>
      </w:r>
      <w:r w:rsidRPr="00F24A20">
        <w:rPr>
          <w:rFonts w:ascii="Book Antiqua" w:hAnsi="Book Antiqua"/>
          <w:color w:val="000000"/>
          <w:spacing w:val="0"/>
          <w:kern w:val="0"/>
          <w:sz w:val="24"/>
          <w:szCs w:val="24"/>
          <w:vertAlign w:val="superscript"/>
          <w:lang w:eastAsia="zh-CN" w:bidi="ar-SA"/>
        </w:rPr>
        <w:t>2</w:t>
      </w:r>
      <w:r w:rsidRPr="00F24A20">
        <w:rPr>
          <w:rFonts w:ascii="Book Antiqua" w:eastAsia="Times New Roman" w:hAnsi="Book Antiqua"/>
          <w:color w:val="000000"/>
          <w:spacing w:val="0"/>
          <w:kern w:val="0"/>
          <w:sz w:val="24"/>
          <w:szCs w:val="24"/>
          <w:lang w:bidi="ar-SA"/>
        </w:rPr>
        <w:t>Kruskal-Wallis test</w:t>
      </w:r>
      <w:r w:rsidRPr="00F24A20">
        <w:rPr>
          <w:rFonts w:ascii="Book Antiqua" w:hAnsi="Book Antiqua"/>
          <w:color w:val="000000"/>
          <w:spacing w:val="0"/>
          <w:kern w:val="0"/>
          <w:sz w:val="24"/>
          <w:szCs w:val="24"/>
          <w:lang w:eastAsia="zh-CN" w:bidi="ar-SA"/>
        </w:rPr>
        <w:t>;</w:t>
      </w:r>
      <w:r w:rsidRPr="00F24A20">
        <w:rPr>
          <w:rFonts w:ascii="Book Antiqua" w:eastAsia="Times New Roman" w:hAnsi="Book Antiqua"/>
          <w:color w:val="000000"/>
          <w:spacing w:val="0"/>
          <w:kern w:val="0"/>
          <w:sz w:val="24"/>
          <w:szCs w:val="24"/>
          <w:lang w:bidi="ar-SA"/>
        </w:rPr>
        <w:t xml:space="preserve"> </w:t>
      </w:r>
      <w:r w:rsidRPr="00F24A20">
        <w:rPr>
          <w:rFonts w:ascii="Book Antiqua" w:hAnsi="Book Antiqua"/>
          <w:color w:val="000000"/>
          <w:spacing w:val="0"/>
          <w:kern w:val="0"/>
          <w:sz w:val="24"/>
          <w:szCs w:val="24"/>
          <w:vertAlign w:val="superscript"/>
          <w:lang w:eastAsia="zh-CN" w:bidi="ar-SA"/>
        </w:rPr>
        <w:t>3</w:t>
      </w:r>
      <w:r w:rsidRPr="00F24A20">
        <w:rPr>
          <w:rFonts w:ascii="Book Antiqua" w:eastAsia="Times New Roman" w:hAnsi="Book Antiqua"/>
          <w:color w:val="000000"/>
          <w:spacing w:val="0"/>
          <w:kern w:val="0"/>
          <w:sz w:val="24"/>
          <w:szCs w:val="24"/>
          <w:lang w:bidi="ar-SA"/>
        </w:rPr>
        <w:t>Pearson's</w:t>
      </w:r>
      <w:r w:rsidRPr="00F24A20">
        <w:rPr>
          <w:rFonts w:ascii="Book Antiqua" w:eastAsia="Times New Roman" w:hAnsi="Book Antiqua"/>
          <w:color w:val="000000"/>
          <w:spacing w:val="0"/>
          <w:kern w:val="0"/>
          <w:sz w:val="24"/>
          <w:szCs w:val="24"/>
          <w:lang w:bidi="ar-SA"/>
        </w:rPr>
        <w:sym w:font="Symbol" w:char="F063"/>
      </w:r>
      <w:r w:rsidRPr="00F24A20">
        <w:rPr>
          <w:rFonts w:ascii="Book Antiqua" w:hAnsi="Book Antiqua"/>
          <w:color w:val="000000"/>
          <w:spacing w:val="0"/>
          <w:kern w:val="0"/>
          <w:sz w:val="24"/>
          <w:szCs w:val="24"/>
          <w:vertAlign w:val="superscript"/>
          <w:lang w:eastAsia="zh-CN" w:bidi="ar-SA"/>
        </w:rPr>
        <w:t>2</w:t>
      </w:r>
      <w:r w:rsidRPr="00F24A20">
        <w:rPr>
          <w:rFonts w:ascii="Book Antiqua" w:eastAsia="Times New Roman" w:hAnsi="Book Antiqua"/>
          <w:color w:val="000000"/>
          <w:spacing w:val="0"/>
          <w:kern w:val="0"/>
          <w:sz w:val="24"/>
          <w:szCs w:val="24"/>
          <w:lang w:bidi="ar-SA"/>
        </w:rPr>
        <w:t>test</w:t>
      </w:r>
      <w:r w:rsidRPr="00F24A20">
        <w:rPr>
          <w:rFonts w:ascii="Book Antiqua" w:hAnsi="Book Antiqua"/>
          <w:color w:val="000000"/>
          <w:spacing w:val="0"/>
          <w:kern w:val="0"/>
          <w:sz w:val="24"/>
          <w:szCs w:val="24"/>
          <w:lang w:eastAsia="zh-CN" w:bidi="ar-SA"/>
        </w:rPr>
        <w:t>;</w:t>
      </w:r>
      <w:r w:rsidRPr="00F24A20">
        <w:rPr>
          <w:rFonts w:ascii="Book Antiqua" w:eastAsia="Times New Roman" w:hAnsi="Book Antiqua"/>
          <w:color w:val="000000"/>
          <w:spacing w:val="0"/>
          <w:kern w:val="0"/>
          <w:sz w:val="24"/>
          <w:szCs w:val="24"/>
          <w:lang w:bidi="ar-SA"/>
        </w:rPr>
        <w:t xml:space="preserve"> </w:t>
      </w:r>
      <w:r w:rsidRPr="00F24A20">
        <w:rPr>
          <w:rFonts w:ascii="Book Antiqua" w:hAnsi="Book Antiqua"/>
          <w:color w:val="000000"/>
          <w:spacing w:val="0"/>
          <w:kern w:val="0"/>
          <w:sz w:val="24"/>
          <w:szCs w:val="24"/>
          <w:vertAlign w:val="superscript"/>
          <w:lang w:eastAsia="zh-CN" w:bidi="ar-SA"/>
        </w:rPr>
        <w:t>4</w:t>
      </w:r>
      <w:r w:rsidRPr="00F24A20">
        <w:rPr>
          <w:rFonts w:ascii="Book Antiqua" w:eastAsia="Times New Roman" w:hAnsi="Book Antiqua"/>
          <w:color w:val="000000"/>
          <w:spacing w:val="0"/>
          <w:kern w:val="0"/>
          <w:sz w:val="24"/>
          <w:szCs w:val="24"/>
          <w:lang w:bidi="ar-SA"/>
        </w:rPr>
        <w:t xml:space="preserve">Fisher's </w:t>
      </w:r>
      <w:proofErr w:type="gramStart"/>
      <w:r w:rsidRPr="00F24A20">
        <w:rPr>
          <w:rFonts w:ascii="Book Antiqua" w:eastAsia="Times New Roman" w:hAnsi="Book Antiqua"/>
          <w:color w:val="000000"/>
          <w:spacing w:val="0"/>
          <w:kern w:val="0"/>
          <w:sz w:val="24"/>
          <w:szCs w:val="24"/>
          <w:lang w:bidi="ar-SA"/>
        </w:rPr>
        <w:t>Exact</w:t>
      </w:r>
      <w:proofErr w:type="gramEnd"/>
      <w:r w:rsidRPr="00F24A20">
        <w:rPr>
          <w:rFonts w:ascii="Book Antiqua" w:eastAsia="Times New Roman" w:hAnsi="Book Antiqua"/>
          <w:color w:val="000000"/>
          <w:spacing w:val="0"/>
          <w:kern w:val="0"/>
          <w:sz w:val="24"/>
          <w:szCs w:val="24"/>
          <w:lang w:bidi="ar-SA"/>
        </w:rPr>
        <w:t xml:space="preserve"> test. Values presented as Mean ± SD or </w:t>
      </w:r>
      <w:r w:rsidR="00F24A20" w:rsidRPr="00F24A20">
        <w:rPr>
          <w:rFonts w:ascii="Book Antiqua" w:eastAsia="Times New Roman" w:hAnsi="Book Antiqua"/>
          <w:i/>
          <w:color w:val="000000"/>
          <w:spacing w:val="0"/>
          <w:kern w:val="0"/>
          <w:sz w:val="24"/>
          <w:szCs w:val="24"/>
          <w:lang w:bidi="ar-SA"/>
        </w:rPr>
        <w:t>n</w:t>
      </w:r>
      <w:r w:rsidRPr="00F24A20">
        <w:rPr>
          <w:rFonts w:ascii="Book Antiqua" w:eastAsia="Times New Roman" w:hAnsi="Book Antiqua"/>
          <w:color w:val="000000"/>
          <w:spacing w:val="0"/>
          <w:kern w:val="0"/>
          <w:sz w:val="24"/>
          <w:szCs w:val="24"/>
          <w:lang w:bidi="ar-SA"/>
        </w:rPr>
        <w:t xml:space="preserve"> (%).</w:t>
      </w:r>
    </w:p>
    <w:p w14:paraId="61BF65AC" w14:textId="77777777" w:rsidR="005414BA" w:rsidRPr="00F24A20" w:rsidRDefault="005414BA" w:rsidP="0038653E">
      <w:pPr>
        <w:spacing w:line="360" w:lineRule="auto"/>
        <w:jc w:val="both"/>
        <w:rPr>
          <w:rFonts w:ascii="Book Antiqua" w:hAnsi="Book Antiqua"/>
          <w:sz w:val="24"/>
          <w:szCs w:val="24"/>
        </w:rPr>
      </w:pPr>
    </w:p>
    <w:p w14:paraId="06AC6209" w14:textId="77777777" w:rsidR="005414BA" w:rsidRPr="00F24A20" w:rsidRDefault="005414BA" w:rsidP="0038653E">
      <w:pPr>
        <w:spacing w:line="360" w:lineRule="auto"/>
        <w:jc w:val="both"/>
        <w:rPr>
          <w:rFonts w:ascii="Book Antiqua" w:hAnsi="Book Antiqua"/>
          <w:sz w:val="24"/>
          <w:szCs w:val="24"/>
        </w:rPr>
      </w:pPr>
    </w:p>
    <w:p w14:paraId="1E39B1FD" w14:textId="77777777" w:rsidR="005414BA" w:rsidRPr="00F24A20" w:rsidRDefault="005414BA" w:rsidP="0038653E">
      <w:pPr>
        <w:spacing w:line="360" w:lineRule="auto"/>
        <w:jc w:val="both"/>
        <w:rPr>
          <w:rFonts w:ascii="Book Antiqua" w:hAnsi="Book Antiqua"/>
          <w:sz w:val="24"/>
          <w:szCs w:val="24"/>
        </w:rPr>
      </w:pPr>
    </w:p>
    <w:p w14:paraId="3327144E" w14:textId="77777777" w:rsidR="005613C6" w:rsidRPr="00F24A20" w:rsidRDefault="005613C6" w:rsidP="0038653E">
      <w:pPr>
        <w:spacing w:line="360" w:lineRule="auto"/>
        <w:jc w:val="both"/>
        <w:rPr>
          <w:rFonts w:ascii="Book Antiqua" w:hAnsi="Book Antiqua"/>
          <w:sz w:val="24"/>
          <w:szCs w:val="24"/>
        </w:rPr>
      </w:pPr>
    </w:p>
    <w:p w14:paraId="7D42B299" w14:textId="77777777" w:rsidR="003C2203" w:rsidRPr="00F24A20" w:rsidRDefault="003C2203" w:rsidP="0038653E">
      <w:pPr>
        <w:spacing w:line="360" w:lineRule="auto"/>
        <w:jc w:val="both"/>
        <w:rPr>
          <w:rFonts w:ascii="Book Antiqua" w:hAnsi="Book Antiqua"/>
          <w:sz w:val="24"/>
          <w:szCs w:val="24"/>
        </w:rPr>
      </w:pPr>
    </w:p>
    <w:p w14:paraId="02CA959E" w14:textId="77777777" w:rsidR="003C2203" w:rsidRPr="00F24A20" w:rsidRDefault="003C2203" w:rsidP="0038653E">
      <w:pPr>
        <w:spacing w:line="360" w:lineRule="auto"/>
        <w:jc w:val="both"/>
        <w:rPr>
          <w:rFonts w:ascii="Book Antiqua" w:hAnsi="Book Antiqua"/>
          <w:sz w:val="24"/>
          <w:szCs w:val="24"/>
        </w:rPr>
      </w:pPr>
    </w:p>
    <w:p w14:paraId="30DA6F98" w14:textId="6EA94871" w:rsidR="00C42FF1" w:rsidRPr="00F24A20" w:rsidRDefault="00C42FF1" w:rsidP="0038653E">
      <w:pPr>
        <w:widowControl/>
        <w:autoSpaceDE/>
        <w:autoSpaceDN/>
        <w:adjustRightInd/>
        <w:spacing w:after="200" w:line="276" w:lineRule="auto"/>
        <w:jc w:val="both"/>
        <w:textAlignment w:val="auto"/>
        <w:rPr>
          <w:rFonts w:ascii="Book Antiqua" w:hAnsi="Book Antiqua"/>
          <w:sz w:val="24"/>
          <w:szCs w:val="24"/>
        </w:rPr>
      </w:pPr>
      <w:r w:rsidRPr="00F24A20">
        <w:rPr>
          <w:rFonts w:ascii="Book Antiqua" w:hAnsi="Book Antiqua"/>
          <w:sz w:val="24"/>
          <w:szCs w:val="24"/>
        </w:rPr>
        <w:br w:type="page"/>
      </w:r>
    </w:p>
    <w:p w14:paraId="6F4D1C92" w14:textId="77777777" w:rsidR="003C2203" w:rsidRPr="00F24A20" w:rsidRDefault="003C2203" w:rsidP="0038653E">
      <w:pPr>
        <w:spacing w:line="360" w:lineRule="auto"/>
        <w:jc w:val="both"/>
        <w:rPr>
          <w:rFonts w:ascii="Book Antiqua" w:hAnsi="Book Antiqua"/>
          <w:b/>
          <w:sz w:val="24"/>
          <w:szCs w:val="24"/>
        </w:rPr>
      </w:pPr>
    </w:p>
    <w:p w14:paraId="46F7DF9B" w14:textId="366D4EFD" w:rsidR="003C2203" w:rsidRPr="00F24A20" w:rsidRDefault="00C42FF1" w:rsidP="0038653E">
      <w:pPr>
        <w:spacing w:line="360" w:lineRule="auto"/>
        <w:jc w:val="both"/>
        <w:rPr>
          <w:rFonts w:ascii="Book Antiqua" w:hAnsi="Book Antiqua"/>
          <w:b/>
          <w:sz w:val="24"/>
          <w:szCs w:val="24"/>
        </w:rPr>
      </w:pPr>
      <w:r w:rsidRPr="00F24A20">
        <w:rPr>
          <w:rFonts w:ascii="Book Antiqua" w:eastAsia="Times New Roman" w:hAnsi="Book Antiqua"/>
          <w:b/>
          <w:spacing w:val="0"/>
          <w:kern w:val="0"/>
          <w:sz w:val="24"/>
          <w:szCs w:val="24"/>
          <w:lang w:bidi="ar-SA"/>
        </w:rPr>
        <w:t xml:space="preserve">Table </w:t>
      </w:r>
      <w:r w:rsidR="00F24A20" w:rsidRPr="00F24A20">
        <w:rPr>
          <w:rFonts w:ascii="Book Antiqua" w:hAnsi="Book Antiqua"/>
          <w:b/>
          <w:spacing w:val="0"/>
          <w:kern w:val="0"/>
          <w:sz w:val="24"/>
          <w:szCs w:val="24"/>
          <w:lang w:eastAsia="zh-CN" w:bidi="ar-SA"/>
        </w:rPr>
        <w:t>7</w:t>
      </w:r>
      <w:r w:rsidRPr="00F24A20">
        <w:rPr>
          <w:rFonts w:ascii="Book Antiqua" w:eastAsia="Times New Roman" w:hAnsi="Book Antiqua"/>
          <w:b/>
          <w:spacing w:val="0"/>
          <w:kern w:val="0"/>
          <w:sz w:val="24"/>
          <w:szCs w:val="24"/>
          <w:lang w:bidi="ar-SA"/>
        </w:rPr>
        <w:t xml:space="preserve"> Indications for ERCP</w:t>
      </w:r>
    </w:p>
    <w:tbl>
      <w:tblPr>
        <w:tblStyle w:val="a8"/>
        <w:tblpPr w:leftFromText="180" w:rightFromText="180" w:vertAnchor="text" w:horzAnchor="margin" w:tblpXSpec="center" w:tblpY="134"/>
        <w:tblW w:w="109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819"/>
        <w:gridCol w:w="1706"/>
        <w:gridCol w:w="936"/>
        <w:gridCol w:w="1919"/>
        <w:gridCol w:w="398"/>
        <w:gridCol w:w="1889"/>
        <w:gridCol w:w="1196"/>
      </w:tblGrid>
      <w:tr w:rsidR="00C42FF1" w:rsidRPr="00F24A20" w14:paraId="4FE70BCA" w14:textId="77777777" w:rsidTr="00AE0E7D">
        <w:trPr>
          <w:trHeight w:val="331"/>
        </w:trPr>
        <w:tc>
          <w:tcPr>
            <w:tcW w:w="2121" w:type="dxa"/>
            <w:tcBorders>
              <w:top w:val="single" w:sz="4" w:space="0" w:color="auto"/>
              <w:bottom w:val="nil"/>
            </w:tcBorders>
          </w:tcPr>
          <w:p w14:paraId="061D2CFA" w14:textId="77777777" w:rsidR="00C42FF1" w:rsidRPr="00F24A20" w:rsidRDefault="00C42FF1" w:rsidP="0038653E">
            <w:pPr>
              <w:spacing w:line="360" w:lineRule="auto"/>
              <w:jc w:val="both"/>
              <w:rPr>
                <w:rFonts w:ascii="Book Antiqua" w:hAnsi="Book Antiqua"/>
                <w:b/>
                <w:sz w:val="24"/>
                <w:szCs w:val="24"/>
              </w:rPr>
            </w:pPr>
          </w:p>
        </w:tc>
        <w:tc>
          <w:tcPr>
            <w:tcW w:w="2525" w:type="dxa"/>
            <w:gridSpan w:val="2"/>
            <w:tcBorders>
              <w:top w:val="single" w:sz="4" w:space="0" w:color="auto"/>
              <w:bottom w:val="nil"/>
            </w:tcBorders>
          </w:tcPr>
          <w:p w14:paraId="28531A76" w14:textId="6F1E19E4" w:rsidR="00C42FF1" w:rsidRPr="00F24A20" w:rsidRDefault="00C42FF1" w:rsidP="0038653E">
            <w:pPr>
              <w:spacing w:line="360" w:lineRule="auto"/>
              <w:jc w:val="both"/>
              <w:rPr>
                <w:rFonts w:ascii="Book Antiqua" w:hAnsi="Book Antiqua"/>
                <w:b/>
                <w:sz w:val="24"/>
                <w:szCs w:val="24"/>
              </w:rPr>
            </w:pPr>
            <w:r w:rsidRPr="00F24A20">
              <w:rPr>
                <w:rFonts w:ascii="Book Antiqua" w:hAnsi="Book Antiqua"/>
                <w:b/>
                <w:sz w:val="24"/>
                <w:szCs w:val="24"/>
              </w:rPr>
              <w:t>Overall (</w:t>
            </w:r>
            <w:r w:rsidRPr="00F24A20">
              <w:rPr>
                <w:rFonts w:ascii="Book Antiqua" w:hAnsi="Book Antiqua"/>
                <w:b/>
                <w:i/>
                <w:sz w:val="24"/>
                <w:szCs w:val="24"/>
              </w:rPr>
              <w:t>n</w:t>
            </w:r>
            <w:r w:rsidRPr="00F24A20">
              <w:rPr>
                <w:rFonts w:ascii="Book Antiqua" w:hAnsi="Book Antiqua"/>
                <w:b/>
                <w:sz w:val="24"/>
                <w:szCs w:val="24"/>
              </w:rPr>
              <w:t xml:space="preserve"> = 447)</w:t>
            </w:r>
          </w:p>
        </w:tc>
        <w:tc>
          <w:tcPr>
            <w:tcW w:w="2855" w:type="dxa"/>
            <w:gridSpan w:val="2"/>
            <w:tcBorders>
              <w:top w:val="single" w:sz="4" w:space="0" w:color="auto"/>
              <w:bottom w:val="nil"/>
            </w:tcBorders>
          </w:tcPr>
          <w:p w14:paraId="61A25FD2" w14:textId="6F6A662F" w:rsidR="00C42FF1" w:rsidRPr="00F24A20" w:rsidRDefault="00C42FF1" w:rsidP="0038653E">
            <w:pPr>
              <w:spacing w:line="360" w:lineRule="auto"/>
              <w:jc w:val="both"/>
              <w:rPr>
                <w:rFonts w:ascii="Book Antiqua" w:hAnsi="Book Antiqua"/>
                <w:b/>
                <w:sz w:val="24"/>
                <w:szCs w:val="24"/>
              </w:rPr>
            </w:pPr>
            <w:r w:rsidRPr="00F24A20">
              <w:rPr>
                <w:rFonts w:ascii="Book Antiqua" w:hAnsi="Book Antiqua"/>
                <w:b/>
                <w:sz w:val="24"/>
                <w:szCs w:val="24"/>
              </w:rPr>
              <w:t>SSRI (</w:t>
            </w:r>
            <w:r w:rsidRPr="00F24A20">
              <w:rPr>
                <w:rFonts w:ascii="Book Antiqua" w:hAnsi="Book Antiqua"/>
                <w:b/>
                <w:i/>
                <w:sz w:val="24"/>
                <w:szCs w:val="24"/>
              </w:rPr>
              <w:t>n</w:t>
            </w:r>
            <w:r w:rsidRPr="00F24A20">
              <w:rPr>
                <w:rFonts w:ascii="Book Antiqua" w:hAnsi="Book Antiqua"/>
                <w:b/>
                <w:sz w:val="24"/>
                <w:szCs w:val="24"/>
              </w:rPr>
              <w:t xml:space="preserve">  = 219)</w:t>
            </w:r>
          </w:p>
        </w:tc>
        <w:tc>
          <w:tcPr>
            <w:tcW w:w="2287" w:type="dxa"/>
            <w:gridSpan w:val="2"/>
            <w:tcBorders>
              <w:top w:val="single" w:sz="4" w:space="0" w:color="auto"/>
              <w:bottom w:val="nil"/>
            </w:tcBorders>
          </w:tcPr>
          <w:p w14:paraId="78DA3A71" w14:textId="758AF874" w:rsidR="00C42FF1" w:rsidRPr="00F24A20" w:rsidRDefault="00C42FF1" w:rsidP="0038653E">
            <w:pPr>
              <w:spacing w:line="360" w:lineRule="auto"/>
              <w:jc w:val="both"/>
              <w:rPr>
                <w:rFonts w:ascii="Book Antiqua" w:hAnsi="Book Antiqua"/>
                <w:b/>
                <w:sz w:val="24"/>
                <w:szCs w:val="24"/>
              </w:rPr>
            </w:pPr>
            <w:r w:rsidRPr="00F24A20">
              <w:rPr>
                <w:rFonts w:ascii="Book Antiqua" w:hAnsi="Book Antiqua"/>
                <w:b/>
                <w:sz w:val="24"/>
                <w:szCs w:val="24"/>
              </w:rPr>
              <w:t>No SSRI (</w:t>
            </w:r>
            <w:r w:rsidRPr="00F24A20">
              <w:rPr>
                <w:rFonts w:ascii="Book Antiqua" w:hAnsi="Book Antiqua"/>
                <w:b/>
                <w:i/>
                <w:sz w:val="24"/>
                <w:szCs w:val="24"/>
              </w:rPr>
              <w:t>n</w:t>
            </w:r>
            <w:r w:rsidRPr="00F24A20">
              <w:rPr>
                <w:rFonts w:ascii="Book Antiqua" w:hAnsi="Book Antiqua"/>
                <w:b/>
                <w:sz w:val="24"/>
                <w:szCs w:val="24"/>
              </w:rPr>
              <w:t xml:space="preserve"> =</w:t>
            </w:r>
            <w:r w:rsidRPr="00F24A20">
              <w:rPr>
                <w:rFonts w:ascii="Book Antiqua" w:hAnsi="Book Antiqua"/>
                <w:b/>
                <w:sz w:val="24"/>
                <w:szCs w:val="24"/>
                <w:lang w:eastAsia="zh-CN"/>
              </w:rPr>
              <w:t xml:space="preserve"> </w:t>
            </w:r>
            <w:r w:rsidRPr="00F24A20">
              <w:rPr>
                <w:rFonts w:ascii="Book Antiqua" w:hAnsi="Book Antiqua"/>
                <w:b/>
                <w:sz w:val="24"/>
                <w:szCs w:val="24"/>
              </w:rPr>
              <w:t>228)</w:t>
            </w:r>
          </w:p>
        </w:tc>
        <w:tc>
          <w:tcPr>
            <w:tcW w:w="1196" w:type="dxa"/>
            <w:tcBorders>
              <w:top w:val="single" w:sz="4" w:space="0" w:color="auto"/>
              <w:bottom w:val="nil"/>
            </w:tcBorders>
          </w:tcPr>
          <w:p w14:paraId="29BCED44" w14:textId="77777777" w:rsidR="00C42FF1" w:rsidRPr="00F24A20" w:rsidRDefault="00C42FF1" w:rsidP="0038653E">
            <w:pPr>
              <w:spacing w:line="360" w:lineRule="auto"/>
              <w:jc w:val="both"/>
              <w:rPr>
                <w:rFonts w:ascii="Book Antiqua" w:hAnsi="Book Antiqua"/>
                <w:b/>
                <w:sz w:val="24"/>
                <w:szCs w:val="24"/>
              </w:rPr>
            </w:pPr>
          </w:p>
        </w:tc>
      </w:tr>
      <w:tr w:rsidR="00C42FF1" w:rsidRPr="00F24A20" w14:paraId="3D66084B" w14:textId="77777777" w:rsidTr="00AE0E7D">
        <w:trPr>
          <w:trHeight w:val="331"/>
        </w:trPr>
        <w:tc>
          <w:tcPr>
            <w:tcW w:w="2121" w:type="dxa"/>
            <w:tcBorders>
              <w:top w:val="nil"/>
              <w:bottom w:val="single" w:sz="4" w:space="0" w:color="auto"/>
            </w:tcBorders>
          </w:tcPr>
          <w:p w14:paraId="6DBC2629" w14:textId="78F0D45E" w:rsidR="00C42FF1" w:rsidRPr="00F24A20" w:rsidRDefault="00C42FF1" w:rsidP="0038653E">
            <w:pPr>
              <w:spacing w:line="360" w:lineRule="auto"/>
              <w:jc w:val="both"/>
              <w:rPr>
                <w:rFonts w:ascii="Book Antiqua" w:hAnsi="Book Antiqua"/>
                <w:b/>
                <w:sz w:val="24"/>
                <w:szCs w:val="24"/>
              </w:rPr>
            </w:pPr>
          </w:p>
        </w:tc>
        <w:tc>
          <w:tcPr>
            <w:tcW w:w="819" w:type="dxa"/>
            <w:tcBorders>
              <w:top w:val="nil"/>
              <w:bottom w:val="single" w:sz="4" w:space="0" w:color="auto"/>
            </w:tcBorders>
          </w:tcPr>
          <w:p w14:paraId="6610F4AB" w14:textId="4A1005BF" w:rsidR="00C42FF1" w:rsidRPr="00F24A20" w:rsidRDefault="00C42FF1" w:rsidP="0038653E">
            <w:pPr>
              <w:spacing w:line="360" w:lineRule="auto"/>
              <w:jc w:val="both"/>
              <w:rPr>
                <w:rFonts w:ascii="Book Antiqua" w:hAnsi="Book Antiqua"/>
                <w:b/>
                <w:sz w:val="24"/>
                <w:szCs w:val="24"/>
              </w:rPr>
            </w:pPr>
          </w:p>
        </w:tc>
        <w:tc>
          <w:tcPr>
            <w:tcW w:w="1706" w:type="dxa"/>
            <w:tcBorders>
              <w:top w:val="nil"/>
              <w:bottom w:val="single" w:sz="4" w:space="0" w:color="auto"/>
            </w:tcBorders>
          </w:tcPr>
          <w:p w14:paraId="3387350A" w14:textId="77777777" w:rsidR="00C42FF1" w:rsidRPr="00F24A20" w:rsidRDefault="00C42FF1" w:rsidP="0038653E">
            <w:pPr>
              <w:spacing w:line="360" w:lineRule="auto"/>
              <w:jc w:val="both"/>
              <w:rPr>
                <w:rFonts w:ascii="Book Antiqua" w:hAnsi="Book Antiqua"/>
                <w:b/>
                <w:sz w:val="24"/>
                <w:szCs w:val="24"/>
              </w:rPr>
            </w:pPr>
            <w:r w:rsidRPr="00F24A20">
              <w:rPr>
                <w:rFonts w:ascii="Book Antiqua" w:hAnsi="Book Antiqua"/>
                <w:b/>
                <w:sz w:val="24"/>
                <w:szCs w:val="24"/>
              </w:rPr>
              <w:t>Summary</w:t>
            </w:r>
          </w:p>
        </w:tc>
        <w:tc>
          <w:tcPr>
            <w:tcW w:w="936" w:type="dxa"/>
            <w:tcBorders>
              <w:top w:val="nil"/>
              <w:bottom w:val="single" w:sz="4" w:space="0" w:color="auto"/>
            </w:tcBorders>
          </w:tcPr>
          <w:p w14:paraId="614B1758" w14:textId="63B943EE" w:rsidR="00C42FF1" w:rsidRPr="00F24A20" w:rsidRDefault="00C42FF1" w:rsidP="0038653E">
            <w:pPr>
              <w:spacing w:line="360" w:lineRule="auto"/>
              <w:jc w:val="both"/>
              <w:rPr>
                <w:rFonts w:ascii="Book Antiqua" w:hAnsi="Book Antiqua"/>
                <w:b/>
                <w:sz w:val="24"/>
                <w:szCs w:val="24"/>
              </w:rPr>
            </w:pPr>
          </w:p>
        </w:tc>
        <w:tc>
          <w:tcPr>
            <w:tcW w:w="1919" w:type="dxa"/>
            <w:tcBorders>
              <w:top w:val="nil"/>
              <w:bottom w:val="single" w:sz="4" w:space="0" w:color="auto"/>
            </w:tcBorders>
          </w:tcPr>
          <w:p w14:paraId="18CB7FDC" w14:textId="065AED38" w:rsidR="00C42FF1" w:rsidRPr="00F24A20" w:rsidRDefault="00C42FF1" w:rsidP="0038653E">
            <w:pPr>
              <w:spacing w:line="360" w:lineRule="auto"/>
              <w:jc w:val="both"/>
              <w:rPr>
                <w:rFonts w:ascii="Book Antiqua" w:hAnsi="Book Antiqua"/>
                <w:b/>
                <w:sz w:val="24"/>
                <w:szCs w:val="24"/>
              </w:rPr>
            </w:pPr>
            <w:proofErr w:type="gramStart"/>
            <w:r w:rsidRPr="00F24A20">
              <w:rPr>
                <w:rFonts w:ascii="Book Antiqua" w:hAnsi="Book Antiqua"/>
                <w:b/>
                <w:i/>
                <w:sz w:val="24"/>
                <w:szCs w:val="24"/>
              </w:rPr>
              <w:t>n</w:t>
            </w:r>
            <w:proofErr w:type="gramEnd"/>
            <w:r w:rsidRPr="00F24A20">
              <w:rPr>
                <w:rFonts w:ascii="Book Antiqua" w:hAnsi="Book Antiqua"/>
                <w:b/>
                <w:sz w:val="24"/>
                <w:szCs w:val="24"/>
              </w:rPr>
              <w:t xml:space="preserve"> (%)</w:t>
            </w:r>
          </w:p>
        </w:tc>
        <w:tc>
          <w:tcPr>
            <w:tcW w:w="398" w:type="dxa"/>
            <w:tcBorders>
              <w:top w:val="nil"/>
              <w:bottom w:val="single" w:sz="4" w:space="0" w:color="auto"/>
            </w:tcBorders>
          </w:tcPr>
          <w:p w14:paraId="39AFD8EE" w14:textId="4247E799" w:rsidR="00C42FF1" w:rsidRPr="00F24A20" w:rsidRDefault="00C42FF1" w:rsidP="0038653E">
            <w:pPr>
              <w:spacing w:line="360" w:lineRule="auto"/>
              <w:jc w:val="both"/>
              <w:rPr>
                <w:rFonts w:ascii="Book Antiqua" w:hAnsi="Book Antiqua"/>
                <w:b/>
                <w:sz w:val="24"/>
                <w:szCs w:val="24"/>
              </w:rPr>
            </w:pPr>
          </w:p>
        </w:tc>
        <w:tc>
          <w:tcPr>
            <w:tcW w:w="1889" w:type="dxa"/>
            <w:tcBorders>
              <w:top w:val="nil"/>
              <w:bottom w:val="single" w:sz="4" w:space="0" w:color="auto"/>
            </w:tcBorders>
          </w:tcPr>
          <w:p w14:paraId="2A2204D8" w14:textId="722B68A8" w:rsidR="00C42FF1" w:rsidRPr="00F24A20" w:rsidRDefault="00C42FF1" w:rsidP="0038653E">
            <w:pPr>
              <w:spacing w:line="360" w:lineRule="auto"/>
              <w:jc w:val="both"/>
              <w:rPr>
                <w:rFonts w:ascii="Book Antiqua" w:hAnsi="Book Antiqua"/>
                <w:b/>
                <w:sz w:val="24"/>
                <w:szCs w:val="24"/>
              </w:rPr>
            </w:pPr>
            <w:proofErr w:type="gramStart"/>
            <w:r w:rsidRPr="00F24A20">
              <w:rPr>
                <w:rFonts w:ascii="Book Antiqua" w:hAnsi="Book Antiqua"/>
                <w:b/>
                <w:i/>
                <w:sz w:val="24"/>
                <w:szCs w:val="24"/>
              </w:rPr>
              <w:t>n</w:t>
            </w:r>
            <w:proofErr w:type="gramEnd"/>
            <w:r w:rsidRPr="00F24A20">
              <w:rPr>
                <w:rFonts w:ascii="Book Antiqua" w:hAnsi="Book Antiqua"/>
                <w:b/>
                <w:sz w:val="24"/>
                <w:szCs w:val="24"/>
              </w:rPr>
              <w:t xml:space="preserve"> (%)</w:t>
            </w:r>
          </w:p>
        </w:tc>
        <w:tc>
          <w:tcPr>
            <w:tcW w:w="1196" w:type="dxa"/>
            <w:tcBorders>
              <w:top w:val="nil"/>
              <w:bottom w:val="single" w:sz="4" w:space="0" w:color="auto"/>
            </w:tcBorders>
          </w:tcPr>
          <w:p w14:paraId="5B96A5DD" w14:textId="33B31690" w:rsidR="00C42FF1" w:rsidRPr="00F24A20" w:rsidRDefault="00C42FF1" w:rsidP="0038653E">
            <w:pPr>
              <w:spacing w:line="360" w:lineRule="auto"/>
              <w:jc w:val="both"/>
              <w:rPr>
                <w:rFonts w:ascii="Book Antiqua" w:hAnsi="Book Antiqua"/>
                <w:b/>
                <w:sz w:val="24"/>
                <w:szCs w:val="24"/>
              </w:rPr>
            </w:pPr>
            <w:r w:rsidRPr="00F24A20">
              <w:rPr>
                <w:rFonts w:ascii="Book Antiqua" w:hAnsi="Book Antiqua"/>
                <w:b/>
                <w:i/>
                <w:sz w:val="24"/>
                <w:szCs w:val="24"/>
              </w:rPr>
              <w:t>P</w:t>
            </w:r>
            <w:r w:rsidRPr="00F24A20">
              <w:rPr>
                <w:rFonts w:ascii="Book Antiqua" w:hAnsi="Book Antiqua"/>
                <w:b/>
                <w:sz w:val="24"/>
                <w:szCs w:val="24"/>
              </w:rPr>
              <w:t xml:space="preserve">  value</w:t>
            </w:r>
          </w:p>
        </w:tc>
      </w:tr>
      <w:tr w:rsidR="00C42FF1" w:rsidRPr="00F24A20" w14:paraId="30DF9F44" w14:textId="77777777" w:rsidTr="00AE0E7D">
        <w:trPr>
          <w:trHeight w:val="331"/>
        </w:trPr>
        <w:tc>
          <w:tcPr>
            <w:tcW w:w="2121" w:type="dxa"/>
            <w:tcBorders>
              <w:top w:val="single" w:sz="4" w:space="0" w:color="auto"/>
            </w:tcBorders>
            <w:hideMark/>
          </w:tcPr>
          <w:p w14:paraId="0E590C80" w14:textId="77777777" w:rsidR="00C42FF1" w:rsidRPr="00F24A20" w:rsidRDefault="00C42FF1" w:rsidP="0038653E">
            <w:pPr>
              <w:widowControl/>
              <w:autoSpaceDE/>
              <w:autoSpaceDN/>
              <w:adjustRightInd/>
              <w:spacing w:line="360" w:lineRule="auto"/>
              <w:ind w:left="360"/>
              <w:jc w:val="both"/>
              <w:textAlignment w:val="auto"/>
              <w:rPr>
                <w:rFonts w:ascii="Book Antiqua" w:eastAsia="Times New Roman" w:hAnsi="Book Antiqua"/>
                <w:bCs/>
                <w:color w:val="000000"/>
                <w:spacing w:val="0"/>
                <w:kern w:val="0"/>
                <w:sz w:val="24"/>
                <w:szCs w:val="24"/>
                <w:lang w:bidi="ar-SA"/>
              </w:rPr>
            </w:pPr>
            <w:r w:rsidRPr="00F24A20">
              <w:rPr>
                <w:rFonts w:ascii="Book Antiqua" w:eastAsia="Times New Roman" w:hAnsi="Book Antiqua"/>
                <w:bCs/>
                <w:color w:val="000000"/>
                <w:spacing w:val="0"/>
                <w:kern w:val="0"/>
                <w:sz w:val="24"/>
                <w:szCs w:val="24"/>
                <w:lang w:bidi="ar-SA"/>
              </w:rPr>
              <w:t>Abnormal CT</w:t>
            </w:r>
          </w:p>
        </w:tc>
        <w:tc>
          <w:tcPr>
            <w:tcW w:w="819" w:type="dxa"/>
            <w:tcBorders>
              <w:top w:val="single" w:sz="4" w:space="0" w:color="auto"/>
            </w:tcBorders>
          </w:tcPr>
          <w:p w14:paraId="09414985" w14:textId="3EF0930E"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p>
        </w:tc>
        <w:tc>
          <w:tcPr>
            <w:tcW w:w="1706" w:type="dxa"/>
            <w:tcBorders>
              <w:top w:val="single" w:sz="4" w:space="0" w:color="auto"/>
            </w:tcBorders>
            <w:hideMark/>
          </w:tcPr>
          <w:p w14:paraId="28AE1D94" w14:textId="3B9DE3BC"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16</w:t>
            </w:r>
            <w:r w:rsidR="00AE0E7D"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(3.8)</w:t>
            </w:r>
          </w:p>
        </w:tc>
        <w:tc>
          <w:tcPr>
            <w:tcW w:w="936" w:type="dxa"/>
            <w:tcBorders>
              <w:top w:val="single" w:sz="4" w:space="0" w:color="auto"/>
            </w:tcBorders>
          </w:tcPr>
          <w:p w14:paraId="45D500B5" w14:textId="2E46508F"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p>
        </w:tc>
        <w:tc>
          <w:tcPr>
            <w:tcW w:w="1919" w:type="dxa"/>
            <w:tcBorders>
              <w:top w:val="single" w:sz="4" w:space="0" w:color="auto"/>
            </w:tcBorders>
            <w:hideMark/>
          </w:tcPr>
          <w:p w14:paraId="17890CA1" w14:textId="0FA9149B"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9</w:t>
            </w:r>
            <w:r w:rsidR="00AE0E7D"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(4.3)</w:t>
            </w:r>
          </w:p>
        </w:tc>
        <w:tc>
          <w:tcPr>
            <w:tcW w:w="398" w:type="dxa"/>
            <w:tcBorders>
              <w:top w:val="single" w:sz="4" w:space="0" w:color="auto"/>
            </w:tcBorders>
          </w:tcPr>
          <w:p w14:paraId="0AEACD73" w14:textId="5A8D5AEF"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p>
        </w:tc>
        <w:tc>
          <w:tcPr>
            <w:tcW w:w="1889" w:type="dxa"/>
            <w:tcBorders>
              <w:top w:val="single" w:sz="4" w:space="0" w:color="auto"/>
            </w:tcBorders>
            <w:hideMark/>
          </w:tcPr>
          <w:p w14:paraId="6CD86F25" w14:textId="52F928C5"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7</w:t>
            </w:r>
            <w:r w:rsidR="00AE0E7D"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(3.3)</w:t>
            </w:r>
          </w:p>
        </w:tc>
        <w:tc>
          <w:tcPr>
            <w:tcW w:w="1196" w:type="dxa"/>
            <w:tcBorders>
              <w:top w:val="single" w:sz="4" w:space="0" w:color="auto"/>
            </w:tcBorders>
            <w:noWrap/>
            <w:hideMark/>
          </w:tcPr>
          <w:p w14:paraId="3F837300" w14:textId="59503F70" w:rsidR="00C42FF1" w:rsidRPr="00F24A20" w:rsidRDefault="00C42FF1" w:rsidP="0038653E">
            <w:pPr>
              <w:widowControl/>
              <w:autoSpaceDE/>
              <w:autoSpaceDN/>
              <w:adjustRightInd/>
              <w:spacing w:line="360" w:lineRule="auto"/>
              <w:jc w:val="both"/>
              <w:textAlignment w:val="auto"/>
              <w:rPr>
                <w:rFonts w:ascii="Book Antiqua" w:hAnsi="Book Antiqua"/>
                <w:spacing w:val="0"/>
                <w:kern w:val="0"/>
                <w:sz w:val="24"/>
                <w:szCs w:val="24"/>
                <w:lang w:eastAsia="zh-CN" w:bidi="ar-SA"/>
              </w:rPr>
            </w:pPr>
            <w:r w:rsidRPr="00F24A20">
              <w:rPr>
                <w:rFonts w:ascii="Book Antiqua" w:eastAsia="Times New Roman" w:hAnsi="Book Antiqua"/>
                <w:spacing w:val="0"/>
                <w:kern w:val="0"/>
                <w:sz w:val="24"/>
                <w:szCs w:val="24"/>
                <w:lang w:bidi="ar-SA"/>
              </w:rPr>
              <w:t>0.57</w:t>
            </w:r>
            <w:r w:rsidR="00AE0E7D" w:rsidRPr="00F24A20">
              <w:rPr>
                <w:rFonts w:ascii="Book Antiqua" w:hAnsi="Book Antiqua"/>
                <w:b/>
                <w:bCs/>
                <w:spacing w:val="0"/>
                <w:kern w:val="0"/>
                <w:sz w:val="24"/>
                <w:szCs w:val="24"/>
                <w:vertAlign w:val="superscript"/>
                <w:lang w:eastAsia="zh-CN" w:bidi="ar-SA"/>
              </w:rPr>
              <w:t>3</w:t>
            </w:r>
          </w:p>
        </w:tc>
      </w:tr>
      <w:tr w:rsidR="00C42FF1" w:rsidRPr="00F24A20" w14:paraId="1D271CCD" w14:textId="77777777" w:rsidTr="00AE0E7D">
        <w:trPr>
          <w:trHeight w:val="331"/>
        </w:trPr>
        <w:tc>
          <w:tcPr>
            <w:tcW w:w="2121" w:type="dxa"/>
            <w:hideMark/>
          </w:tcPr>
          <w:p w14:paraId="0DEDCC7F" w14:textId="77777777" w:rsidR="00C42FF1" w:rsidRPr="00F24A20" w:rsidRDefault="00C42FF1" w:rsidP="0038653E">
            <w:pPr>
              <w:widowControl/>
              <w:autoSpaceDE/>
              <w:autoSpaceDN/>
              <w:adjustRightInd/>
              <w:spacing w:line="360" w:lineRule="auto"/>
              <w:ind w:left="360"/>
              <w:jc w:val="both"/>
              <w:textAlignment w:val="auto"/>
              <w:rPr>
                <w:rFonts w:ascii="Book Antiqua" w:eastAsia="Times New Roman" w:hAnsi="Book Antiqua"/>
                <w:bCs/>
                <w:color w:val="000000"/>
                <w:spacing w:val="0"/>
                <w:kern w:val="0"/>
                <w:sz w:val="24"/>
                <w:szCs w:val="24"/>
                <w:lang w:bidi="ar-SA"/>
              </w:rPr>
            </w:pPr>
            <w:r w:rsidRPr="00F24A20">
              <w:rPr>
                <w:rFonts w:ascii="Book Antiqua" w:eastAsia="Times New Roman" w:hAnsi="Book Antiqua"/>
                <w:bCs/>
                <w:color w:val="000000"/>
                <w:spacing w:val="0"/>
                <w:kern w:val="0"/>
                <w:sz w:val="24"/>
                <w:szCs w:val="24"/>
                <w:lang w:bidi="ar-SA"/>
              </w:rPr>
              <w:t>Abdominal pain</w:t>
            </w:r>
          </w:p>
        </w:tc>
        <w:tc>
          <w:tcPr>
            <w:tcW w:w="819" w:type="dxa"/>
          </w:tcPr>
          <w:p w14:paraId="76CAE0FA" w14:textId="7BE66C9F"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p>
        </w:tc>
        <w:tc>
          <w:tcPr>
            <w:tcW w:w="1706" w:type="dxa"/>
            <w:hideMark/>
          </w:tcPr>
          <w:p w14:paraId="6025C38A" w14:textId="333678CB"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90</w:t>
            </w:r>
            <w:r w:rsidR="00AE0E7D"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(21.2)</w:t>
            </w:r>
          </w:p>
        </w:tc>
        <w:tc>
          <w:tcPr>
            <w:tcW w:w="936" w:type="dxa"/>
          </w:tcPr>
          <w:p w14:paraId="4F4322E2" w14:textId="51E1FBE2"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p>
        </w:tc>
        <w:tc>
          <w:tcPr>
            <w:tcW w:w="1919" w:type="dxa"/>
            <w:hideMark/>
          </w:tcPr>
          <w:p w14:paraId="5D9E13E3" w14:textId="648847BD"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43</w:t>
            </w:r>
            <w:r w:rsidR="00AE0E7D"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(20.6)</w:t>
            </w:r>
          </w:p>
        </w:tc>
        <w:tc>
          <w:tcPr>
            <w:tcW w:w="398" w:type="dxa"/>
          </w:tcPr>
          <w:p w14:paraId="55255141" w14:textId="6588EB22"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p>
        </w:tc>
        <w:tc>
          <w:tcPr>
            <w:tcW w:w="1889" w:type="dxa"/>
            <w:hideMark/>
          </w:tcPr>
          <w:p w14:paraId="13AB0295" w14:textId="4C4D77C9"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47(</w:t>
            </w:r>
            <w:r w:rsidR="00AE0E7D"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21.9)</w:t>
            </w:r>
          </w:p>
        </w:tc>
        <w:tc>
          <w:tcPr>
            <w:tcW w:w="1196" w:type="dxa"/>
            <w:noWrap/>
            <w:hideMark/>
          </w:tcPr>
          <w:p w14:paraId="5B1058AF" w14:textId="50B175FB" w:rsidR="00C42FF1" w:rsidRPr="00F24A20" w:rsidRDefault="00C42FF1" w:rsidP="0038653E">
            <w:pPr>
              <w:widowControl/>
              <w:autoSpaceDE/>
              <w:autoSpaceDN/>
              <w:adjustRightInd/>
              <w:spacing w:line="360" w:lineRule="auto"/>
              <w:jc w:val="both"/>
              <w:textAlignment w:val="auto"/>
              <w:rPr>
                <w:rFonts w:ascii="Book Antiqua" w:eastAsia="Times New Roman" w:hAnsi="Book Antiqua"/>
                <w:spacing w:val="0"/>
                <w:kern w:val="0"/>
                <w:sz w:val="24"/>
                <w:szCs w:val="24"/>
                <w:lang w:bidi="ar-SA"/>
              </w:rPr>
            </w:pPr>
            <w:r w:rsidRPr="00F24A20">
              <w:rPr>
                <w:rFonts w:ascii="Book Antiqua" w:eastAsia="Times New Roman" w:hAnsi="Book Antiqua"/>
                <w:spacing w:val="0"/>
                <w:kern w:val="0"/>
                <w:sz w:val="24"/>
                <w:szCs w:val="24"/>
                <w:lang w:bidi="ar-SA"/>
              </w:rPr>
              <w:t>0.75</w:t>
            </w:r>
          </w:p>
        </w:tc>
      </w:tr>
      <w:tr w:rsidR="00C42FF1" w:rsidRPr="00F24A20" w14:paraId="3E78925D" w14:textId="77777777" w:rsidTr="00AE0E7D">
        <w:trPr>
          <w:trHeight w:val="331"/>
        </w:trPr>
        <w:tc>
          <w:tcPr>
            <w:tcW w:w="2121" w:type="dxa"/>
            <w:hideMark/>
          </w:tcPr>
          <w:p w14:paraId="0088952E" w14:textId="77777777" w:rsidR="00C42FF1" w:rsidRPr="00F24A20" w:rsidRDefault="00C42FF1" w:rsidP="0038653E">
            <w:pPr>
              <w:widowControl/>
              <w:autoSpaceDE/>
              <w:autoSpaceDN/>
              <w:adjustRightInd/>
              <w:spacing w:line="360" w:lineRule="auto"/>
              <w:ind w:left="360"/>
              <w:jc w:val="both"/>
              <w:textAlignment w:val="auto"/>
              <w:rPr>
                <w:rFonts w:ascii="Book Antiqua" w:eastAsia="Times New Roman" w:hAnsi="Book Antiqua"/>
                <w:bCs/>
                <w:color w:val="000000"/>
                <w:spacing w:val="0"/>
                <w:kern w:val="0"/>
                <w:sz w:val="24"/>
                <w:szCs w:val="24"/>
                <w:lang w:bidi="ar-SA"/>
              </w:rPr>
            </w:pPr>
            <w:r w:rsidRPr="00F24A20">
              <w:rPr>
                <w:rFonts w:ascii="Book Antiqua" w:eastAsia="Times New Roman" w:hAnsi="Book Antiqua"/>
                <w:bCs/>
                <w:color w:val="000000"/>
                <w:spacing w:val="0"/>
                <w:kern w:val="0"/>
                <w:sz w:val="24"/>
                <w:szCs w:val="24"/>
                <w:lang w:bidi="ar-SA"/>
              </w:rPr>
              <w:t>Abnormal LFT</w:t>
            </w:r>
          </w:p>
        </w:tc>
        <w:tc>
          <w:tcPr>
            <w:tcW w:w="819" w:type="dxa"/>
          </w:tcPr>
          <w:p w14:paraId="12CFBBBD" w14:textId="4307F6F9"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p>
        </w:tc>
        <w:tc>
          <w:tcPr>
            <w:tcW w:w="1706" w:type="dxa"/>
            <w:hideMark/>
          </w:tcPr>
          <w:p w14:paraId="4661F3B7" w14:textId="4BC4C0E3"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62</w:t>
            </w:r>
            <w:r w:rsidR="00AE0E7D"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(14.6)</w:t>
            </w:r>
          </w:p>
        </w:tc>
        <w:tc>
          <w:tcPr>
            <w:tcW w:w="936" w:type="dxa"/>
          </w:tcPr>
          <w:p w14:paraId="51553C9E" w14:textId="239A91AA"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p>
        </w:tc>
        <w:tc>
          <w:tcPr>
            <w:tcW w:w="1919" w:type="dxa"/>
            <w:hideMark/>
          </w:tcPr>
          <w:p w14:paraId="4E035795" w14:textId="5B34F7CC"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32</w:t>
            </w:r>
            <w:r w:rsidR="00AE0E7D"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(15.3)</w:t>
            </w:r>
          </w:p>
        </w:tc>
        <w:tc>
          <w:tcPr>
            <w:tcW w:w="398" w:type="dxa"/>
          </w:tcPr>
          <w:p w14:paraId="525BEE6D" w14:textId="7BD2ED1D"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p>
        </w:tc>
        <w:tc>
          <w:tcPr>
            <w:tcW w:w="1889" w:type="dxa"/>
            <w:hideMark/>
          </w:tcPr>
          <w:p w14:paraId="2BD6AFA1" w14:textId="577F5E32"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30</w:t>
            </w:r>
            <w:r w:rsidR="00AE0E7D"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(14.0)</w:t>
            </w:r>
          </w:p>
        </w:tc>
        <w:tc>
          <w:tcPr>
            <w:tcW w:w="1196" w:type="dxa"/>
            <w:noWrap/>
            <w:hideMark/>
          </w:tcPr>
          <w:p w14:paraId="6D7862F0" w14:textId="65DF60E0" w:rsidR="00C42FF1" w:rsidRPr="00F24A20" w:rsidRDefault="00C42FF1" w:rsidP="0038653E">
            <w:pPr>
              <w:widowControl/>
              <w:autoSpaceDE/>
              <w:autoSpaceDN/>
              <w:adjustRightInd/>
              <w:spacing w:line="360" w:lineRule="auto"/>
              <w:jc w:val="both"/>
              <w:textAlignment w:val="auto"/>
              <w:rPr>
                <w:rFonts w:ascii="Book Antiqua" w:eastAsia="Times New Roman" w:hAnsi="Book Antiqua"/>
                <w:spacing w:val="0"/>
                <w:kern w:val="0"/>
                <w:sz w:val="24"/>
                <w:szCs w:val="24"/>
                <w:lang w:bidi="ar-SA"/>
              </w:rPr>
            </w:pPr>
            <w:r w:rsidRPr="00F24A20">
              <w:rPr>
                <w:rFonts w:ascii="Book Antiqua" w:eastAsia="Times New Roman" w:hAnsi="Book Antiqua"/>
                <w:spacing w:val="0"/>
                <w:kern w:val="0"/>
                <w:sz w:val="24"/>
                <w:szCs w:val="24"/>
                <w:lang w:bidi="ar-SA"/>
              </w:rPr>
              <w:t>0.69</w:t>
            </w:r>
          </w:p>
        </w:tc>
      </w:tr>
      <w:tr w:rsidR="00C42FF1" w:rsidRPr="00F24A20" w14:paraId="64C70062" w14:textId="77777777" w:rsidTr="00AE0E7D">
        <w:trPr>
          <w:trHeight w:val="331"/>
        </w:trPr>
        <w:tc>
          <w:tcPr>
            <w:tcW w:w="2121" w:type="dxa"/>
            <w:hideMark/>
          </w:tcPr>
          <w:p w14:paraId="3293D952" w14:textId="77777777" w:rsidR="00C42FF1" w:rsidRPr="00F24A20" w:rsidRDefault="00C42FF1" w:rsidP="0038653E">
            <w:pPr>
              <w:widowControl/>
              <w:autoSpaceDE/>
              <w:autoSpaceDN/>
              <w:adjustRightInd/>
              <w:spacing w:line="360" w:lineRule="auto"/>
              <w:ind w:left="360"/>
              <w:jc w:val="both"/>
              <w:textAlignment w:val="auto"/>
              <w:rPr>
                <w:rFonts w:ascii="Book Antiqua" w:eastAsia="Times New Roman" w:hAnsi="Book Antiqua"/>
                <w:bCs/>
                <w:color w:val="000000"/>
                <w:spacing w:val="0"/>
                <w:kern w:val="0"/>
                <w:sz w:val="24"/>
                <w:szCs w:val="24"/>
                <w:lang w:bidi="ar-SA"/>
              </w:rPr>
            </w:pPr>
            <w:r w:rsidRPr="00F24A20">
              <w:rPr>
                <w:rFonts w:ascii="Book Antiqua" w:eastAsia="Times New Roman" w:hAnsi="Book Antiqua"/>
                <w:bCs/>
                <w:color w:val="000000"/>
                <w:spacing w:val="0"/>
                <w:kern w:val="0"/>
                <w:sz w:val="24"/>
                <w:szCs w:val="24"/>
                <w:lang w:bidi="ar-SA"/>
              </w:rPr>
              <w:t>Biliary dilation</w:t>
            </w:r>
          </w:p>
        </w:tc>
        <w:tc>
          <w:tcPr>
            <w:tcW w:w="819" w:type="dxa"/>
          </w:tcPr>
          <w:p w14:paraId="6D04E8F7" w14:textId="45946E95"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p>
        </w:tc>
        <w:tc>
          <w:tcPr>
            <w:tcW w:w="1706" w:type="dxa"/>
            <w:hideMark/>
          </w:tcPr>
          <w:p w14:paraId="706A4530" w14:textId="5628A6B2"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8</w:t>
            </w:r>
            <w:r w:rsidR="00AE0E7D"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(1.9)</w:t>
            </w:r>
          </w:p>
        </w:tc>
        <w:tc>
          <w:tcPr>
            <w:tcW w:w="936" w:type="dxa"/>
          </w:tcPr>
          <w:p w14:paraId="20EC4450" w14:textId="6A63119C"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p>
        </w:tc>
        <w:tc>
          <w:tcPr>
            <w:tcW w:w="1919" w:type="dxa"/>
            <w:hideMark/>
          </w:tcPr>
          <w:p w14:paraId="230586C8" w14:textId="1A133AA8"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6</w:t>
            </w:r>
            <w:r w:rsidR="00AE0E7D"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(2.9)</w:t>
            </w:r>
          </w:p>
        </w:tc>
        <w:tc>
          <w:tcPr>
            <w:tcW w:w="398" w:type="dxa"/>
          </w:tcPr>
          <w:p w14:paraId="60F36742" w14:textId="75A77273"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p>
        </w:tc>
        <w:tc>
          <w:tcPr>
            <w:tcW w:w="1889" w:type="dxa"/>
            <w:hideMark/>
          </w:tcPr>
          <w:p w14:paraId="74CD2EF5" w14:textId="1D18B25D"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2</w:t>
            </w:r>
            <w:r w:rsidR="00AE0E7D"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(0.93)</w:t>
            </w:r>
          </w:p>
        </w:tc>
        <w:tc>
          <w:tcPr>
            <w:tcW w:w="1196" w:type="dxa"/>
            <w:noWrap/>
            <w:hideMark/>
          </w:tcPr>
          <w:p w14:paraId="5D88D101" w14:textId="33DE8B62" w:rsidR="00C42FF1" w:rsidRPr="00F24A20" w:rsidRDefault="00C42FF1" w:rsidP="0038653E">
            <w:pPr>
              <w:widowControl/>
              <w:autoSpaceDE/>
              <w:autoSpaceDN/>
              <w:adjustRightInd/>
              <w:spacing w:line="360" w:lineRule="auto"/>
              <w:jc w:val="both"/>
              <w:textAlignment w:val="auto"/>
              <w:rPr>
                <w:rFonts w:ascii="Book Antiqua" w:eastAsia="Times New Roman" w:hAnsi="Book Antiqua"/>
                <w:spacing w:val="0"/>
                <w:kern w:val="0"/>
                <w:sz w:val="24"/>
                <w:szCs w:val="24"/>
                <w:lang w:bidi="ar-SA"/>
              </w:rPr>
            </w:pPr>
            <w:r w:rsidRPr="00F24A20">
              <w:rPr>
                <w:rFonts w:ascii="Book Antiqua" w:eastAsia="Times New Roman" w:hAnsi="Book Antiqua"/>
                <w:spacing w:val="0"/>
                <w:kern w:val="0"/>
                <w:sz w:val="24"/>
                <w:szCs w:val="24"/>
                <w:lang w:bidi="ar-SA"/>
              </w:rPr>
              <w:t>0.17</w:t>
            </w:r>
          </w:p>
        </w:tc>
      </w:tr>
      <w:tr w:rsidR="00C42FF1" w:rsidRPr="00F24A20" w14:paraId="5BC5223E" w14:textId="77777777" w:rsidTr="00AE0E7D">
        <w:trPr>
          <w:trHeight w:val="331"/>
        </w:trPr>
        <w:tc>
          <w:tcPr>
            <w:tcW w:w="2121" w:type="dxa"/>
            <w:hideMark/>
          </w:tcPr>
          <w:p w14:paraId="41669475" w14:textId="77777777" w:rsidR="00C42FF1" w:rsidRPr="00F24A20" w:rsidRDefault="00C42FF1" w:rsidP="0038653E">
            <w:pPr>
              <w:widowControl/>
              <w:autoSpaceDE/>
              <w:autoSpaceDN/>
              <w:adjustRightInd/>
              <w:spacing w:line="360" w:lineRule="auto"/>
              <w:ind w:left="360"/>
              <w:jc w:val="both"/>
              <w:textAlignment w:val="auto"/>
              <w:rPr>
                <w:rFonts w:ascii="Book Antiqua" w:eastAsia="Times New Roman" w:hAnsi="Book Antiqua"/>
                <w:bCs/>
                <w:color w:val="000000"/>
                <w:spacing w:val="0"/>
                <w:kern w:val="0"/>
                <w:sz w:val="24"/>
                <w:szCs w:val="24"/>
                <w:lang w:bidi="ar-SA"/>
              </w:rPr>
            </w:pPr>
            <w:r w:rsidRPr="00F24A20">
              <w:rPr>
                <w:rFonts w:ascii="Book Antiqua" w:eastAsia="Times New Roman" w:hAnsi="Book Antiqua"/>
                <w:bCs/>
                <w:color w:val="000000"/>
                <w:spacing w:val="0"/>
                <w:kern w:val="0"/>
                <w:sz w:val="24"/>
                <w:szCs w:val="24"/>
                <w:lang w:bidi="ar-SA"/>
              </w:rPr>
              <w:t>Bile duct stones</w:t>
            </w:r>
          </w:p>
        </w:tc>
        <w:tc>
          <w:tcPr>
            <w:tcW w:w="819" w:type="dxa"/>
          </w:tcPr>
          <w:p w14:paraId="175A12B7" w14:textId="7B95EDC3"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p>
        </w:tc>
        <w:tc>
          <w:tcPr>
            <w:tcW w:w="1706" w:type="dxa"/>
            <w:hideMark/>
          </w:tcPr>
          <w:p w14:paraId="758CB185" w14:textId="708FD985"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187</w:t>
            </w:r>
            <w:r w:rsidR="00AE0E7D"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(44.1)</w:t>
            </w:r>
          </w:p>
        </w:tc>
        <w:tc>
          <w:tcPr>
            <w:tcW w:w="936" w:type="dxa"/>
          </w:tcPr>
          <w:p w14:paraId="1352A646" w14:textId="41CF56C3"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p>
        </w:tc>
        <w:tc>
          <w:tcPr>
            <w:tcW w:w="1919" w:type="dxa"/>
            <w:hideMark/>
          </w:tcPr>
          <w:p w14:paraId="64C179BC" w14:textId="6EBE07EF"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96</w:t>
            </w:r>
            <w:r w:rsidR="00AE0E7D"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(45.9)</w:t>
            </w:r>
          </w:p>
        </w:tc>
        <w:tc>
          <w:tcPr>
            <w:tcW w:w="398" w:type="dxa"/>
          </w:tcPr>
          <w:p w14:paraId="4A8FEE93" w14:textId="4A4059AC"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p>
        </w:tc>
        <w:tc>
          <w:tcPr>
            <w:tcW w:w="1889" w:type="dxa"/>
            <w:hideMark/>
          </w:tcPr>
          <w:p w14:paraId="0EC05825" w14:textId="7BDE6013"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91</w:t>
            </w:r>
            <w:r w:rsidR="00AE0E7D"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(42.3)</w:t>
            </w:r>
          </w:p>
        </w:tc>
        <w:tc>
          <w:tcPr>
            <w:tcW w:w="1196" w:type="dxa"/>
            <w:noWrap/>
            <w:hideMark/>
          </w:tcPr>
          <w:p w14:paraId="63D0C93D" w14:textId="21BCE55E" w:rsidR="00C42FF1" w:rsidRPr="00F24A20" w:rsidRDefault="00C42FF1" w:rsidP="0038653E">
            <w:pPr>
              <w:widowControl/>
              <w:autoSpaceDE/>
              <w:autoSpaceDN/>
              <w:adjustRightInd/>
              <w:spacing w:line="360" w:lineRule="auto"/>
              <w:jc w:val="both"/>
              <w:textAlignment w:val="auto"/>
              <w:rPr>
                <w:rFonts w:ascii="Book Antiqua" w:eastAsia="Times New Roman" w:hAnsi="Book Antiqua"/>
                <w:spacing w:val="0"/>
                <w:kern w:val="0"/>
                <w:sz w:val="24"/>
                <w:szCs w:val="24"/>
                <w:lang w:bidi="ar-SA"/>
              </w:rPr>
            </w:pPr>
            <w:r w:rsidRPr="00F24A20">
              <w:rPr>
                <w:rFonts w:ascii="Book Antiqua" w:eastAsia="Times New Roman" w:hAnsi="Book Antiqua"/>
                <w:spacing w:val="0"/>
                <w:kern w:val="0"/>
                <w:sz w:val="24"/>
                <w:szCs w:val="24"/>
                <w:lang w:bidi="ar-SA"/>
              </w:rPr>
              <w:t>0.45</w:t>
            </w:r>
          </w:p>
        </w:tc>
      </w:tr>
      <w:tr w:rsidR="00C42FF1" w:rsidRPr="00F24A20" w14:paraId="3DCB378E" w14:textId="77777777" w:rsidTr="00AE0E7D">
        <w:trPr>
          <w:trHeight w:val="331"/>
        </w:trPr>
        <w:tc>
          <w:tcPr>
            <w:tcW w:w="2121" w:type="dxa"/>
            <w:hideMark/>
          </w:tcPr>
          <w:p w14:paraId="34BF92BE" w14:textId="66B7FE5E" w:rsidR="00C42FF1" w:rsidRPr="00F24A20" w:rsidRDefault="00C42FF1" w:rsidP="0038653E">
            <w:pPr>
              <w:widowControl/>
              <w:autoSpaceDE/>
              <w:autoSpaceDN/>
              <w:adjustRightInd/>
              <w:spacing w:line="360" w:lineRule="auto"/>
              <w:ind w:left="360"/>
              <w:jc w:val="both"/>
              <w:textAlignment w:val="auto"/>
              <w:rPr>
                <w:rFonts w:ascii="Book Antiqua" w:eastAsia="Times New Roman" w:hAnsi="Book Antiqua"/>
                <w:bCs/>
                <w:color w:val="000000"/>
                <w:spacing w:val="0"/>
                <w:kern w:val="0"/>
                <w:sz w:val="24"/>
                <w:szCs w:val="24"/>
                <w:lang w:bidi="ar-SA"/>
              </w:rPr>
            </w:pPr>
            <w:r w:rsidRPr="00F24A20">
              <w:rPr>
                <w:rFonts w:ascii="Book Antiqua" w:eastAsia="Times New Roman" w:hAnsi="Book Antiqua"/>
                <w:bCs/>
                <w:color w:val="000000"/>
                <w:spacing w:val="0"/>
                <w:kern w:val="0"/>
                <w:sz w:val="24"/>
                <w:szCs w:val="24"/>
                <w:lang w:bidi="ar-SA"/>
              </w:rPr>
              <w:t>Complications of prior biliary surgery</w:t>
            </w:r>
          </w:p>
        </w:tc>
        <w:tc>
          <w:tcPr>
            <w:tcW w:w="819" w:type="dxa"/>
          </w:tcPr>
          <w:p w14:paraId="346D6448" w14:textId="3BA65755"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p>
        </w:tc>
        <w:tc>
          <w:tcPr>
            <w:tcW w:w="1706" w:type="dxa"/>
            <w:hideMark/>
          </w:tcPr>
          <w:p w14:paraId="63ACEF27" w14:textId="5998C1DE"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6</w:t>
            </w:r>
            <w:r w:rsidR="00AE0E7D"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(1.4)</w:t>
            </w:r>
          </w:p>
        </w:tc>
        <w:tc>
          <w:tcPr>
            <w:tcW w:w="936" w:type="dxa"/>
          </w:tcPr>
          <w:p w14:paraId="7986B7FD" w14:textId="77712307"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p>
        </w:tc>
        <w:tc>
          <w:tcPr>
            <w:tcW w:w="1919" w:type="dxa"/>
            <w:hideMark/>
          </w:tcPr>
          <w:p w14:paraId="404D53BB" w14:textId="0B4351EA"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4</w:t>
            </w:r>
            <w:r w:rsidR="00AE0E7D"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(1.9)</w:t>
            </w:r>
          </w:p>
        </w:tc>
        <w:tc>
          <w:tcPr>
            <w:tcW w:w="398" w:type="dxa"/>
          </w:tcPr>
          <w:p w14:paraId="081542E2" w14:textId="4A59CADD"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p>
        </w:tc>
        <w:tc>
          <w:tcPr>
            <w:tcW w:w="1889" w:type="dxa"/>
            <w:hideMark/>
          </w:tcPr>
          <w:p w14:paraId="32B3982B" w14:textId="6822031D"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2</w:t>
            </w:r>
            <w:r w:rsidR="00AE0E7D"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(0.93)</w:t>
            </w:r>
          </w:p>
        </w:tc>
        <w:tc>
          <w:tcPr>
            <w:tcW w:w="1196" w:type="dxa"/>
            <w:noWrap/>
            <w:hideMark/>
          </w:tcPr>
          <w:p w14:paraId="187AE5B6" w14:textId="71C85BEB" w:rsidR="00C42FF1" w:rsidRPr="00F24A20" w:rsidRDefault="00C42FF1" w:rsidP="0038653E">
            <w:pPr>
              <w:widowControl/>
              <w:autoSpaceDE/>
              <w:autoSpaceDN/>
              <w:adjustRightInd/>
              <w:spacing w:line="360" w:lineRule="auto"/>
              <w:jc w:val="both"/>
              <w:textAlignment w:val="auto"/>
              <w:rPr>
                <w:rFonts w:ascii="Book Antiqua" w:eastAsia="Times New Roman" w:hAnsi="Book Antiqua"/>
                <w:spacing w:val="0"/>
                <w:kern w:val="0"/>
                <w:sz w:val="24"/>
                <w:szCs w:val="24"/>
                <w:lang w:bidi="ar-SA"/>
              </w:rPr>
            </w:pPr>
            <w:r w:rsidRPr="00F24A20">
              <w:rPr>
                <w:rFonts w:ascii="Book Antiqua" w:eastAsia="Times New Roman" w:hAnsi="Book Antiqua"/>
                <w:spacing w:val="0"/>
                <w:kern w:val="0"/>
                <w:sz w:val="24"/>
                <w:szCs w:val="24"/>
                <w:lang w:bidi="ar-SA"/>
              </w:rPr>
              <w:t>0.44</w:t>
            </w:r>
          </w:p>
        </w:tc>
      </w:tr>
      <w:tr w:rsidR="00C42FF1" w:rsidRPr="00F24A20" w14:paraId="58928471" w14:textId="77777777" w:rsidTr="00AE0E7D">
        <w:trPr>
          <w:trHeight w:val="331"/>
        </w:trPr>
        <w:tc>
          <w:tcPr>
            <w:tcW w:w="2121" w:type="dxa"/>
            <w:hideMark/>
          </w:tcPr>
          <w:p w14:paraId="381F2485" w14:textId="77777777" w:rsidR="00C42FF1" w:rsidRPr="00F24A20" w:rsidRDefault="00C42FF1" w:rsidP="0038653E">
            <w:pPr>
              <w:widowControl/>
              <w:autoSpaceDE/>
              <w:autoSpaceDN/>
              <w:adjustRightInd/>
              <w:spacing w:line="360" w:lineRule="auto"/>
              <w:ind w:left="360"/>
              <w:jc w:val="both"/>
              <w:textAlignment w:val="auto"/>
              <w:rPr>
                <w:rFonts w:ascii="Book Antiqua" w:eastAsia="Times New Roman" w:hAnsi="Book Antiqua"/>
                <w:bCs/>
                <w:color w:val="000000"/>
                <w:spacing w:val="0"/>
                <w:kern w:val="0"/>
                <w:sz w:val="24"/>
                <w:szCs w:val="24"/>
                <w:lang w:bidi="ar-SA"/>
              </w:rPr>
            </w:pPr>
            <w:r w:rsidRPr="00F24A20">
              <w:rPr>
                <w:rFonts w:ascii="Book Antiqua" w:eastAsia="Times New Roman" w:hAnsi="Book Antiqua"/>
                <w:bCs/>
                <w:color w:val="000000"/>
                <w:spacing w:val="0"/>
                <w:kern w:val="0"/>
                <w:sz w:val="24"/>
                <w:szCs w:val="24"/>
                <w:lang w:bidi="ar-SA"/>
              </w:rPr>
              <w:t>Jaundice</w:t>
            </w:r>
          </w:p>
        </w:tc>
        <w:tc>
          <w:tcPr>
            <w:tcW w:w="819" w:type="dxa"/>
          </w:tcPr>
          <w:p w14:paraId="1DC8C54E" w14:textId="2E7B4C32" w:rsidR="00C42FF1" w:rsidRPr="00F24A20" w:rsidRDefault="00C42FF1" w:rsidP="0038653E">
            <w:pPr>
              <w:widowControl/>
              <w:autoSpaceDE/>
              <w:autoSpaceDN/>
              <w:adjustRightInd/>
              <w:spacing w:line="360" w:lineRule="auto"/>
              <w:ind w:left="360"/>
              <w:jc w:val="both"/>
              <w:textAlignment w:val="auto"/>
              <w:rPr>
                <w:rFonts w:ascii="Book Antiqua" w:eastAsia="Times New Roman" w:hAnsi="Book Antiqua"/>
                <w:color w:val="000000"/>
                <w:spacing w:val="0"/>
                <w:kern w:val="0"/>
                <w:sz w:val="24"/>
                <w:szCs w:val="24"/>
                <w:lang w:bidi="ar-SA"/>
              </w:rPr>
            </w:pPr>
          </w:p>
        </w:tc>
        <w:tc>
          <w:tcPr>
            <w:tcW w:w="1706" w:type="dxa"/>
            <w:hideMark/>
          </w:tcPr>
          <w:p w14:paraId="3A4603A6" w14:textId="545259E8"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49</w:t>
            </w:r>
            <w:r w:rsidR="00AE0E7D"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(11.6)</w:t>
            </w:r>
          </w:p>
        </w:tc>
        <w:tc>
          <w:tcPr>
            <w:tcW w:w="936" w:type="dxa"/>
          </w:tcPr>
          <w:p w14:paraId="3E253A8A" w14:textId="4B26DD86" w:rsidR="00C42FF1" w:rsidRPr="00F24A20" w:rsidRDefault="00C42FF1" w:rsidP="0038653E">
            <w:pPr>
              <w:widowControl/>
              <w:autoSpaceDE/>
              <w:autoSpaceDN/>
              <w:adjustRightInd/>
              <w:spacing w:line="360" w:lineRule="auto"/>
              <w:ind w:left="360"/>
              <w:jc w:val="both"/>
              <w:textAlignment w:val="auto"/>
              <w:rPr>
                <w:rFonts w:ascii="Book Antiqua" w:eastAsia="Times New Roman" w:hAnsi="Book Antiqua"/>
                <w:color w:val="000000"/>
                <w:spacing w:val="0"/>
                <w:kern w:val="0"/>
                <w:sz w:val="24"/>
                <w:szCs w:val="24"/>
                <w:lang w:bidi="ar-SA"/>
              </w:rPr>
            </w:pPr>
          </w:p>
        </w:tc>
        <w:tc>
          <w:tcPr>
            <w:tcW w:w="1919" w:type="dxa"/>
            <w:hideMark/>
          </w:tcPr>
          <w:p w14:paraId="35438BD0" w14:textId="30AA3BAD" w:rsidR="00C42FF1" w:rsidRPr="00F24A20" w:rsidRDefault="00C42FF1" w:rsidP="0038653E">
            <w:pPr>
              <w:widowControl/>
              <w:autoSpaceDE/>
              <w:autoSpaceDN/>
              <w:adjustRightInd/>
              <w:spacing w:line="360" w:lineRule="auto"/>
              <w:ind w:left="360"/>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16</w:t>
            </w:r>
            <w:r w:rsidR="00AE0E7D"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(7.7)</w:t>
            </w:r>
          </w:p>
        </w:tc>
        <w:tc>
          <w:tcPr>
            <w:tcW w:w="398" w:type="dxa"/>
          </w:tcPr>
          <w:p w14:paraId="6460190A" w14:textId="2D0D42D6" w:rsidR="00C42FF1" w:rsidRPr="00F24A20" w:rsidRDefault="00C42FF1" w:rsidP="0038653E">
            <w:pPr>
              <w:widowControl/>
              <w:autoSpaceDE/>
              <w:autoSpaceDN/>
              <w:adjustRightInd/>
              <w:spacing w:line="360" w:lineRule="auto"/>
              <w:ind w:left="360"/>
              <w:jc w:val="both"/>
              <w:textAlignment w:val="auto"/>
              <w:rPr>
                <w:rFonts w:ascii="Book Antiqua" w:eastAsia="Times New Roman" w:hAnsi="Book Antiqua"/>
                <w:color w:val="000000"/>
                <w:spacing w:val="0"/>
                <w:kern w:val="0"/>
                <w:sz w:val="24"/>
                <w:szCs w:val="24"/>
                <w:lang w:bidi="ar-SA"/>
              </w:rPr>
            </w:pPr>
          </w:p>
        </w:tc>
        <w:tc>
          <w:tcPr>
            <w:tcW w:w="1889" w:type="dxa"/>
            <w:hideMark/>
          </w:tcPr>
          <w:p w14:paraId="55AD8F24" w14:textId="19E7AE9A" w:rsidR="00C42FF1" w:rsidRPr="00F24A20" w:rsidRDefault="00C42FF1" w:rsidP="0038653E">
            <w:pPr>
              <w:widowControl/>
              <w:autoSpaceDE/>
              <w:autoSpaceDN/>
              <w:adjustRightInd/>
              <w:spacing w:line="360" w:lineRule="auto"/>
              <w:ind w:left="360"/>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33</w:t>
            </w:r>
            <w:r w:rsidR="00AE0E7D"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(15.3)</w:t>
            </w:r>
          </w:p>
        </w:tc>
        <w:tc>
          <w:tcPr>
            <w:tcW w:w="1196" w:type="dxa"/>
            <w:noWrap/>
            <w:hideMark/>
          </w:tcPr>
          <w:p w14:paraId="3EC2F735" w14:textId="3D9A3981" w:rsidR="00C42FF1" w:rsidRPr="00F24A20" w:rsidRDefault="00C42FF1" w:rsidP="0038653E">
            <w:pPr>
              <w:widowControl/>
              <w:autoSpaceDE/>
              <w:autoSpaceDN/>
              <w:adjustRightInd/>
              <w:spacing w:line="360" w:lineRule="auto"/>
              <w:ind w:left="360"/>
              <w:jc w:val="both"/>
              <w:textAlignment w:val="auto"/>
              <w:rPr>
                <w:rFonts w:ascii="Book Antiqua" w:hAnsi="Book Antiqua"/>
                <w:bCs/>
                <w:i/>
                <w:iCs/>
                <w:spacing w:val="0"/>
                <w:kern w:val="0"/>
                <w:sz w:val="24"/>
                <w:szCs w:val="24"/>
                <w:lang w:eastAsia="zh-CN" w:bidi="ar-SA"/>
              </w:rPr>
            </w:pPr>
            <w:r w:rsidRPr="00F24A20">
              <w:rPr>
                <w:rFonts w:ascii="Book Antiqua" w:eastAsia="Times New Roman" w:hAnsi="Book Antiqua"/>
                <w:bCs/>
                <w:i/>
                <w:iCs/>
                <w:spacing w:val="0"/>
                <w:kern w:val="0"/>
                <w:sz w:val="24"/>
                <w:szCs w:val="24"/>
                <w:lang w:bidi="ar-SA"/>
              </w:rPr>
              <w:t>0.013</w:t>
            </w:r>
            <w:r w:rsidR="00AE0E7D" w:rsidRPr="00F24A20">
              <w:rPr>
                <w:rFonts w:ascii="Book Antiqua" w:hAnsi="Book Antiqua"/>
                <w:bCs/>
                <w:i/>
                <w:iCs/>
                <w:spacing w:val="0"/>
                <w:kern w:val="0"/>
                <w:sz w:val="24"/>
                <w:szCs w:val="24"/>
                <w:vertAlign w:val="superscript"/>
                <w:lang w:eastAsia="zh-CN" w:bidi="ar-SA"/>
              </w:rPr>
              <w:t>3</w:t>
            </w:r>
          </w:p>
        </w:tc>
      </w:tr>
      <w:tr w:rsidR="00C42FF1" w:rsidRPr="00F24A20" w14:paraId="55CCF4B4" w14:textId="77777777" w:rsidTr="00AE0E7D">
        <w:trPr>
          <w:trHeight w:val="74"/>
        </w:trPr>
        <w:tc>
          <w:tcPr>
            <w:tcW w:w="2121" w:type="dxa"/>
            <w:hideMark/>
          </w:tcPr>
          <w:p w14:paraId="07EFDB3D" w14:textId="77777777" w:rsidR="00C42FF1" w:rsidRPr="00F24A20" w:rsidRDefault="00C42FF1" w:rsidP="0038653E">
            <w:pPr>
              <w:widowControl/>
              <w:autoSpaceDE/>
              <w:autoSpaceDN/>
              <w:adjustRightInd/>
              <w:spacing w:line="360" w:lineRule="auto"/>
              <w:ind w:left="360"/>
              <w:jc w:val="both"/>
              <w:textAlignment w:val="auto"/>
              <w:rPr>
                <w:rFonts w:ascii="Book Antiqua" w:eastAsia="Times New Roman" w:hAnsi="Book Antiqua"/>
                <w:bCs/>
                <w:color w:val="000000"/>
                <w:spacing w:val="0"/>
                <w:kern w:val="0"/>
                <w:sz w:val="24"/>
                <w:szCs w:val="24"/>
                <w:lang w:bidi="ar-SA"/>
              </w:rPr>
            </w:pPr>
            <w:r w:rsidRPr="00F24A20">
              <w:rPr>
                <w:rFonts w:ascii="Book Antiqua" w:eastAsia="Times New Roman" w:hAnsi="Book Antiqua"/>
                <w:bCs/>
                <w:color w:val="000000"/>
                <w:spacing w:val="0"/>
                <w:kern w:val="0"/>
                <w:sz w:val="24"/>
                <w:szCs w:val="24"/>
                <w:lang w:bidi="ar-SA"/>
              </w:rPr>
              <w:t>Cholangitis</w:t>
            </w:r>
          </w:p>
        </w:tc>
        <w:tc>
          <w:tcPr>
            <w:tcW w:w="819" w:type="dxa"/>
          </w:tcPr>
          <w:p w14:paraId="17BA7420" w14:textId="70C9C775" w:rsidR="00C42FF1" w:rsidRPr="00F24A20" w:rsidRDefault="00C42FF1" w:rsidP="0038653E">
            <w:pPr>
              <w:widowControl/>
              <w:autoSpaceDE/>
              <w:autoSpaceDN/>
              <w:adjustRightInd/>
              <w:spacing w:line="360" w:lineRule="auto"/>
              <w:ind w:left="360"/>
              <w:jc w:val="both"/>
              <w:textAlignment w:val="auto"/>
              <w:rPr>
                <w:rFonts w:ascii="Book Antiqua" w:eastAsia="Times New Roman" w:hAnsi="Book Antiqua"/>
                <w:color w:val="000000"/>
                <w:spacing w:val="0"/>
                <w:kern w:val="0"/>
                <w:sz w:val="24"/>
                <w:szCs w:val="24"/>
                <w:lang w:bidi="ar-SA"/>
              </w:rPr>
            </w:pPr>
          </w:p>
        </w:tc>
        <w:tc>
          <w:tcPr>
            <w:tcW w:w="1706" w:type="dxa"/>
            <w:hideMark/>
          </w:tcPr>
          <w:p w14:paraId="6705B59B" w14:textId="76500793" w:rsidR="00C42FF1" w:rsidRPr="00F24A20" w:rsidRDefault="00C42FF1"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9</w:t>
            </w:r>
            <w:r w:rsidR="00AE0E7D"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(2.1)</w:t>
            </w:r>
          </w:p>
        </w:tc>
        <w:tc>
          <w:tcPr>
            <w:tcW w:w="936" w:type="dxa"/>
            <w:hideMark/>
          </w:tcPr>
          <w:p w14:paraId="7B01F947" w14:textId="77777777" w:rsidR="00C42FF1" w:rsidRPr="00F24A20" w:rsidRDefault="00C42FF1" w:rsidP="0038653E">
            <w:pPr>
              <w:widowControl/>
              <w:autoSpaceDE/>
              <w:autoSpaceDN/>
              <w:adjustRightInd/>
              <w:spacing w:line="360" w:lineRule="auto"/>
              <w:ind w:left="360"/>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209</w:t>
            </w:r>
          </w:p>
        </w:tc>
        <w:tc>
          <w:tcPr>
            <w:tcW w:w="1919" w:type="dxa"/>
            <w:hideMark/>
          </w:tcPr>
          <w:p w14:paraId="15C51D32" w14:textId="0DC02222" w:rsidR="00C42FF1" w:rsidRPr="00F24A20" w:rsidRDefault="00C42FF1" w:rsidP="0038653E">
            <w:pPr>
              <w:widowControl/>
              <w:autoSpaceDE/>
              <w:autoSpaceDN/>
              <w:adjustRightInd/>
              <w:spacing w:line="360" w:lineRule="auto"/>
              <w:ind w:left="360"/>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4</w:t>
            </w:r>
            <w:r w:rsidR="00AE0E7D"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(1.9)</w:t>
            </w:r>
          </w:p>
        </w:tc>
        <w:tc>
          <w:tcPr>
            <w:tcW w:w="398" w:type="dxa"/>
          </w:tcPr>
          <w:p w14:paraId="31B479D6" w14:textId="07F5CACB" w:rsidR="00C42FF1" w:rsidRPr="00F24A20" w:rsidRDefault="00C42FF1" w:rsidP="0038653E">
            <w:pPr>
              <w:widowControl/>
              <w:autoSpaceDE/>
              <w:autoSpaceDN/>
              <w:adjustRightInd/>
              <w:spacing w:line="360" w:lineRule="auto"/>
              <w:ind w:left="360"/>
              <w:jc w:val="both"/>
              <w:textAlignment w:val="auto"/>
              <w:rPr>
                <w:rFonts w:ascii="Book Antiqua" w:eastAsia="Times New Roman" w:hAnsi="Book Antiqua"/>
                <w:color w:val="000000"/>
                <w:spacing w:val="0"/>
                <w:kern w:val="0"/>
                <w:sz w:val="24"/>
                <w:szCs w:val="24"/>
                <w:lang w:bidi="ar-SA"/>
              </w:rPr>
            </w:pPr>
          </w:p>
        </w:tc>
        <w:tc>
          <w:tcPr>
            <w:tcW w:w="1889" w:type="dxa"/>
            <w:hideMark/>
          </w:tcPr>
          <w:p w14:paraId="73B2E5D3" w14:textId="1EEA345E" w:rsidR="00C42FF1" w:rsidRPr="00F24A20" w:rsidRDefault="00C42FF1" w:rsidP="0038653E">
            <w:pPr>
              <w:widowControl/>
              <w:autoSpaceDE/>
              <w:autoSpaceDN/>
              <w:adjustRightInd/>
              <w:spacing w:line="360" w:lineRule="auto"/>
              <w:ind w:left="360"/>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5</w:t>
            </w:r>
            <w:r w:rsidR="00AE0E7D"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(2.3)</w:t>
            </w:r>
          </w:p>
        </w:tc>
        <w:tc>
          <w:tcPr>
            <w:tcW w:w="1196" w:type="dxa"/>
            <w:noWrap/>
            <w:hideMark/>
          </w:tcPr>
          <w:p w14:paraId="5C80D735" w14:textId="7D540802" w:rsidR="00C42FF1" w:rsidRPr="00F24A20" w:rsidRDefault="00C42FF1" w:rsidP="0038653E">
            <w:pPr>
              <w:widowControl/>
              <w:autoSpaceDE/>
              <w:autoSpaceDN/>
              <w:adjustRightInd/>
              <w:spacing w:line="360" w:lineRule="auto"/>
              <w:ind w:left="360"/>
              <w:jc w:val="both"/>
              <w:textAlignment w:val="auto"/>
              <w:rPr>
                <w:rFonts w:ascii="Book Antiqua" w:hAnsi="Book Antiqua"/>
                <w:spacing w:val="0"/>
                <w:kern w:val="0"/>
                <w:sz w:val="24"/>
                <w:szCs w:val="24"/>
                <w:lang w:eastAsia="zh-CN" w:bidi="ar-SA"/>
              </w:rPr>
            </w:pPr>
            <w:r w:rsidRPr="00F24A20">
              <w:rPr>
                <w:rFonts w:ascii="Book Antiqua" w:eastAsia="Times New Roman" w:hAnsi="Book Antiqua"/>
                <w:spacing w:val="0"/>
                <w:kern w:val="0"/>
                <w:sz w:val="24"/>
                <w:szCs w:val="24"/>
                <w:lang w:bidi="ar-SA"/>
              </w:rPr>
              <w:t>0.99</w:t>
            </w:r>
            <w:r w:rsidR="00AE0E7D" w:rsidRPr="00F24A20">
              <w:rPr>
                <w:rFonts w:ascii="Book Antiqua" w:hAnsi="Book Antiqua"/>
                <w:bCs/>
                <w:spacing w:val="0"/>
                <w:kern w:val="0"/>
                <w:sz w:val="24"/>
                <w:szCs w:val="24"/>
                <w:vertAlign w:val="superscript"/>
                <w:lang w:eastAsia="zh-CN" w:bidi="ar-SA"/>
              </w:rPr>
              <w:t>4</w:t>
            </w:r>
          </w:p>
        </w:tc>
      </w:tr>
    </w:tbl>
    <w:p w14:paraId="543D7183" w14:textId="23CE9CAB" w:rsidR="00AE0E7D" w:rsidRPr="00F24A20" w:rsidRDefault="00AE0E7D" w:rsidP="0038653E">
      <w:pPr>
        <w:spacing w:line="360" w:lineRule="auto"/>
        <w:jc w:val="both"/>
        <w:rPr>
          <w:rFonts w:ascii="Book Antiqua" w:hAnsi="Book Antiqua"/>
          <w:sz w:val="24"/>
          <w:szCs w:val="24"/>
          <w:lang w:eastAsia="zh-CN"/>
        </w:rPr>
      </w:pPr>
      <w:r w:rsidRPr="00F24A20">
        <w:rPr>
          <w:rFonts w:ascii="Book Antiqua" w:hAnsi="Book Antiqua"/>
          <w:color w:val="000000"/>
          <w:spacing w:val="0"/>
          <w:kern w:val="0"/>
          <w:sz w:val="24"/>
          <w:szCs w:val="24"/>
          <w:vertAlign w:val="superscript"/>
          <w:lang w:eastAsia="zh-CN" w:bidi="ar-SA"/>
        </w:rPr>
        <w:t>1</w:t>
      </w:r>
      <w:r w:rsidRPr="00F24A20">
        <w:rPr>
          <w:rFonts w:ascii="Book Antiqua" w:eastAsia="Times New Roman" w:hAnsi="Book Antiqua"/>
          <w:color w:val="000000"/>
          <w:spacing w:val="0"/>
          <w:kern w:val="0"/>
          <w:sz w:val="24"/>
          <w:szCs w:val="24"/>
          <w:lang w:bidi="ar-SA"/>
        </w:rPr>
        <w:t>ANOVA</w:t>
      </w:r>
      <w:r w:rsidRPr="00F24A20">
        <w:rPr>
          <w:rFonts w:ascii="Book Antiqua" w:hAnsi="Book Antiqua"/>
          <w:color w:val="000000"/>
          <w:spacing w:val="0"/>
          <w:kern w:val="0"/>
          <w:sz w:val="24"/>
          <w:szCs w:val="24"/>
          <w:lang w:eastAsia="zh-CN" w:bidi="ar-SA"/>
        </w:rPr>
        <w:t>;</w:t>
      </w:r>
      <w:r w:rsidRPr="00F24A20">
        <w:rPr>
          <w:rFonts w:ascii="Book Antiqua" w:eastAsia="Times New Roman" w:hAnsi="Book Antiqua"/>
          <w:color w:val="000000"/>
          <w:spacing w:val="0"/>
          <w:kern w:val="0"/>
          <w:sz w:val="24"/>
          <w:szCs w:val="24"/>
          <w:lang w:bidi="ar-SA"/>
        </w:rPr>
        <w:t xml:space="preserve"> </w:t>
      </w:r>
      <w:r w:rsidRPr="00F24A20">
        <w:rPr>
          <w:rFonts w:ascii="Book Antiqua" w:hAnsi="Book Antiqua"/>
          <w:color w:val="000000"/>
          <w:spacing w:val="0"/>
          <w:kern w:val="0"/>
          <w:sz w:val="24"/>
          <w:szCs w:val="24"/>
          <w:vertAlign w:val="superscript"/>
          <w:lang w:eastAsia="zh-CN" w:bidi="ar-SA"/>
        </w:rPr>
        <w:t>2</w:t>
      </w:r>
      <w:r w:rsidRPr="00F24A20">
        <w:rPr>
          <w:rFonts w:ascii="Book Antiqua" w:eastAsia="Times New Roman" w:hAnsi="Book Antiqua"/>
          <w:color w:val="000000"/>
          <w:spacing w:val="0"/>
          <w:kern w:val="0"/>
          <w:sz w:val="24"/>
          <w:szCs w:val="24"/>
          <w:lang w:bidi="ar-SA"/>
        </w:rPr>
        <w:t>Kruskal-Wallis test</w:t>
      </w:r>
      <w:r w:rsidRPr="00F24A20">
        <w:rPr>
          <w:rFonts w:ascii="Book Antiqua" w:hAnsi="Book Antiqua"/>
          <w:color w:val="000000"/>
          <w:spacing w:val="0"/>
          <w:kern w:val="0"/>
          <w:sz w:val="24"/>
          <w:szCs w:val="24"/>
          <w:lang w:eastAsia="zh-CN" w:bidi="ar-SA"/>
        </w:rPr>
        <w:t>;</w:t>
      </w:r>
      <w:r w:rsidRPr="00F24A20">
        <w:rPr>
          <w:rFonts w:ascii="Book Antiqua" w:eastAsia="Times New Roman" w:hAnsi="Book Antiqua"/>
          <w:color w:val="000000"/>
          <w:spacing w:val="0"/>
          <w:kern w:val="0"/>
          <w:sz w:val="24"/>
          <w:szCs w:val="24"/>
          <w:lang w:bidi="ar-SA"/>
        </w:rPr>
        <w:t xml:space="preserve"> </w:t>
      </w:r>
      <w:r w:rsidRPr="00F24A20">
        <w:rPr>
          <w:rFonts w:ascii="Book Antiqua" w:hAnsi="Book Antiqua"/>
          <w:color w:val="000000"/>
          <w:spacing w:val="0"/>
          <w:kern w:val="0"/>
          <w:sz w:val="24"/>
          <w:szCs w:val="24"/>
          <w:vertAlign w:val="superscript"/>
          <w:lang w:eastAsia="zh-CN" w:bidi="ar-SA"/>
        </w:rPr>
        <w:t>3</w:t>
      </w:r>
      <w:r w:rsidRPr="00F24A20">
        <w:rPr>
          <w:rFonts w:ascii="Book Antiqua" w:eastAsia="Times New Roman" w:hAnsi="Book Antiqua"/>
          <w:color w:val="000000"/>
          <w:spacing w:val="0"/>
          <w:kern w:val="0"/>
          <w:sz w:val="24"/>
          <w:szCs w:val="24"/>
          <w:lang w:bidi="ar-SA"/>
        </w:rPr>
        <w:t>Pearson's</w:t>
      </w:r>
      <w:r w:rsidRPr="00F24A20">
        <w:rPr>
          <w:rFonts w:ascii="Book Antiqua" w:eastAsia="Times New Roman" w:hAnsi="Book Antiqua"/>
          <w:color w:val="000000"/>
          <w:spacing w:val="0"/>
          <w:kern w:val="0"/>
          <w:sz w:val="24"/>
          <w:szCs w:val="24"/>
          <w:lang w:bidi="ar-SA"/>
        </w:rPr>
        <w:sym w:font="Symbol" w:char="F063"/>
      </w:r>
      <w:r w:rsidRPr="00F24A20">
        <w:rPr>
          <w:rFonts w:ascii="Book Antiqua" w:hAnsi="Book Antiqua"/>
          <w:color w:val="000000"/>
          <w:spacing w:val="0"/>
          <w:kern w:val="0"/>
          <w:sz w:val="24"/>
          <w:szCs w:val="24"/>
          <w:vertAlign w:val="superscript"/>
          <w:lang w:eastAsia="zh-CN" w:bidi="ar-SA"/>
        </w:rPr>
        <w:t>2</w:t>
      </w:r>
      <w:r w:rsidRPr="00F24A20">
        <w:rPr>
          <w:rFonts w:ascii="Book Antiqua" w:eastAsia="Times New Roman" w:hAnsi="Book Antiqua"/>
          <w:color w:val="000000"/>
          <w:spacing w:val="0"/>
          <w:kern w:val="0"/>
          <w:sz w:val="24"/>
          <w:szCs w:val="24"/>
          <w:lang w:bidi="ar-SA"/>
        </w:rPr>
        <w:t>test</w:t>
      </w:r>
      <w:r w:rsidRPr="00F24A20">
        <w:rPr>
          <w:rFonts w:ascii="Book Antiqua" w:hAnsi="Book Antiqua"/>
          <w:color w:val="000000"/>
          <w:spacing w:val="0"/>
          <w:kern w:val="0"/>
          <w:sz w:val="24"/>
          <w:szCs w:val="24"/>
          <w:lang w:eastAsia="zh-CN" w:bidi="ar-SA"/>
        </w:rPr>
        <w:t>;</w:t>
      </w:r>
      <w:r w:rsidRPr="00F24A20">
        <w:rPr>
          <w:rFonts w:ascii="Book Antiqua" w:eastAsia="Times New Roman" w:hAnsi="Book Antiqua"/>
          <w:color w:val="000000"/>
          <w:spacing w:val="0"/>
          <w:kern w:val="0"/>
          <w:sz w:val="24"/>
          <w:szCs w:val="24"/>
          <w:lang w:bidi="ar-SA"/>
        </w:rPr>
        <w:t xml:space="preserve"> </w:t>
      </w:r>
      <w:r w:rsidRPr="00F24A20">
        <w:rPr>
          <w:rFonts w:ascii="Book Antiqua" w:hAnsi="Book Antiqua"/>
          <w:color w:val="000000"/>
          <w:spacing w:val="0"/>
          <w:kern w:val="0"/>
          <w:sz w:val="24"/>
          <w:szCs w:val="24"/>
          <w:vertAlign w:val="superscript"/>
          <w:lang w:eastAsia="zh-CN" w:bidi="ar-SA"/>
        </w:rPr>
        <w:t>4</w:t>
      </w:r>
      <w:r w:rsidRPr="00F24A20">
        <w:rPr>
          <w:rFonts w:ascii="Book Antiqua" w:eastAsia="Times New Roman" w:hAnsi="Book Antiqua"/>
          <w:color w:val="000000"/>
          <w:spacing w:val="0"/>
          <w:kern w:val="0"/>
          <w:sz w:val="24"/>
          <w:szCs w:val="24"/>
          <w:lang w:bidi="ar-SA"/>
        </w:rPr>
        <w:t xml:space="preserve">Fisher's </w:t>
      </w:r>
      <w:proofErr w:type="gramStart"/>
      <w:r w:rsidRPr="00F24A20">
        <w:rPr>
          <w:rFonts w:ascii="Book Antiqua" w:eastAsia="Times New Roman" w:hAnsi="Book Antiqua"/>
          <w:color w:val="000000"/>
          <w:spacing w:val="0"/>
          <w:kern w:val="0"/>
          <w:sz w:val="24"/>
          <w:szCs w:val="24"/>
          <w:lang w:bidi="ar-SA"/>
        </w:rPr>
        <w:t>Exact</w:t>
      </w:r>
      <w:proofErr w:type="gramEnd"/>
      <w:r w:rsidRPr="00F24A20">
        <w:rPr>
          <w:rFonts w:ascii="Book Antiqua" w:eastAsia="Times New Roman" w:hAnsi="Book Antiqua"/>
          <w:color w:val="000000"/>
          <w:spacing w:val="0"/>
          <w:kern w:val="0"/>
          <w:sz w:val="24"/>
          <w:szCs w:val="24"/>
          <w:lang w:bidi="ar-SA"/>
        </w:rPr>
        <w:t xml:space="preserve"> test. Values presented as Mean ± SD or</w:t>
      </w:r>
      <w:r w:rsidR="00F24A20" w:rsidRPr="00F24A20">
        <w:rPr>
          <w:rFonts w:ascii="Book Antiqua" w:eastAsia="Times New Roman" w:hAnsi="Book Antiqua"/>
          <w:color w:val="000000"/>
          <w:spacing w:val="0"/>
          <w:kern w:val="0"/>
          <w:sz w:val="24"/>
          <w:szCs w:val="24"/>
          <w:lang w:bidi="ar-SA"/>
        </w:rPr>
        <w:t xml:space="preserve"> </w:t>
      </w:r>
      <w:r w:rsidR="00F24A20" w:rsidRPr="00F24A20">
        <w:rPr>
          <w:rFonts w:ascii="Book Antiqua" w:eastAsia="Times New Roman" w:hAnsi="Book Antiqua"/>
          <w:i/>
          <w:color w:val="000000"/>
          <w:spacing w:val="0"/>
          <w:kern w:val="0"/>
          <w:sz w:val="24"/>
          <w:szCs w:val="24"/>
          <w:lang w:bidi="ar-SA"/>
        </w:rPr>
        <w:t>n</w:t>
      </w:r>
      <w:r w:rsidR="00F24A20" w:rsidRPr="00F24A20">
        <w:rPr>
          <w:rFonts w:ascii="Book Antiqua" w:eastAsia="Times New Roman" w:hAnsi="Book Antiqua"/>
          <w:color w:val="000000"/>
          <w:spacing w:val="0"/>
          <w:kern w:val="0"/>
          <w:sz w:val="24"/>
          <w:szCs w:val="24"/>
          <w:lang w:bidi="ar-SA"/>
        </w:rPr>
        <w:t xml:space="preserve"> (%)</w:t>
      </w:r>
      <w:r w:rsidRPr="00F24A20">
        <w:rPr>
          <w:rFonts w:ascii="Book Antiqua" w:eastAsia="Times New Roman" w:hAnsi="Book Antiqua"/>
          <w:color w:val="000000"/>
          <w:spacing w:val="0"/>
          <w:kern w:val="0"/>
          <w:sz w:val="24"/>
          <w:szCs w:val="24"/>
          <w:lang w:bidi="ar-SA"/>
        </w:rPr>
        <w:t>.</w:t>
      </w:r>
    </w:p>
    <w:p w14:paraId="68E32C13" w14:textId="77777777" w:rsidR="00AE0E7D" w:rsidRPr="00F24A20" w:rsidRDefault="00AE0E7D" w:rsidP="0038653E">
      <w:pPr>
        <w:widowControl/>
        <w:autoSpaceDE/>
        <w:autoSpaceDN/>
        <w:adjustRightInd/>
        <w:spacing w:after="200" w:line="276" w:lineRule="auto"/>
        <w:jc w:val="both"/>
        <w:textAlignment w:val="auto"/>
        <w:rPr>
          <w:rFonts w:ascii="Book Antiqua" w:eastAsia="Times New Roman" w:hAnsi="Book Antiqua"/>
          <w:spacing w:val="0"/>
          <w:kern w:val="0"/>
          <w:sz w:val="24"/>
          <w:szCs w:val="24"/>
          <w:lang w:bidi="ar-SA"/>
        </w:rPr>
      </w:pPr>
      <w:r w:rsidRPr="00F24A20">
        <w:rPr>
          <w:rFonts w:ascii="Book Antiqua" w:eastAsia="Times New Roman" w:hAnsi="Book Antiqua"/>
          <w:spacing w:val="0"/>
          <w:kern w:val="0"/>
          <w:sz w:val="24"/>
          <w:szCs w:val="24"/>
          <w:lang w:bidi="ar-SA"/>
        </w:rPr>
        <w:br w:type="page"/>
      </w:r>
    </w:p>
    <w:p w14:paraId="730F5EB5" w14:textId="4CC99180" w:rsidR="005613C6" w:rsidRPr="00F24A20" w:rsidRDefault="00AE0E7D" w:rsidP="0038653E">
      <w:pPr>
        <w:spacing w:line="360" w:lineRule="auto"/>
        <w:jc w:val="both"/>
        <w:rPr>
          <w:rFonts w:ascii="Book Antiqua" w:hAnsi="Book Antiqua"/>
          <w:b/>
          <w:sz w:val="24"/>
          <w:szCs w:val="24"/>
        </w:rPr>
      </w:pPr>
      <w:r w:rsidRPr="00F24A20">
        <w:rPr>
          <w:rFonts w:ascii="Book Antiqua" w:eastAsia="Times New Roman" w:hAnsi="Book Antiqua"/>
          <w:b/>
          <w:spacing w:val="0"/>
          <w:kern w:val="0"/>
          <w:sz w:val="24"/>
          <w:szCs w:val="24"/>
          <w:lang w:bidi="ar-SA"/>
        </w:rPr>
        <w:lastRenderedPageBreak/>
        <w:t xml:space="preserve">Table </w:t>
      </w:r>
      <w:r w:rsidR="00F24A20" w:rsidRPr="00F24A20">
        <w:rPr>
          <w:rFonts w:ascii="Book Antiqua" w:hAnsi="Book Antiqua"/>
          <w:b/>
          <w:spacing w:val="0"/>
          <w:kern w:val="0"/>
          <w:sz w:val="24"/>
          <w:szCs w:val="24"/>
          <w:lang w:eastAsia="zh-CN" w:bidi="ar-SA"/>
        </w:rPr>
        <w:t xml:space="preserve">8 </w:t>
      </w:r>
      <w:r w:rsidRPr="00F24A20">
        <w:rPr>
          <w:rFonts w:ascii="Book Antiqua" w:eastAsia="Times New Roman" w:hAnsi="Book Antiqua"/>
          <w:b/>
          <w:spacing w:val="0"/>
          <w:kern w:val="0"/>
          <w:sz w:val="24"/>
          <w:szCs w:val="24"/>
          <w:lang w:bidi="ar-SA"/>
        </w:rPr>
        <w:t>Bleeding and management</w:t>
      </w:r>
    </w:p>
    <w:tbl>
      <w:tblPr>
        <w:tblStyle w:val="a8"/>
        <w:tblpPr w:leftFromText="180" w:rightFromText="180" w:vertAnchor="text" w:horzAnchor="margin" w:tblpXSpec="right" w:tblpY="384"/>
        <w:tblW w:w="98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542"/>
        <w:gridCol w:w="1162"/>
        <w:gridCol w:w="576"/>
        <w:gridCol w:w="1262"/>
        <w:gridCol w:w="576"/>
        <w:gridCol w:w="1262"/>
        <w:gridCol w:w="1601"/>
      </w:tblGrid>
      <w:tr w:rsidR="00AE0E7D" w:rsidRPr="00F24A20" w14:paraId="484A4DC9" w14:textId="77777777" w:rsidTr="00AE0E7D">
        <w:trPr>
          <w:trHeight w:val="331"/>
        </w:trPr>
        <w:tc>
          <w:tcPr>
            <w:tcW w:w="2895" w:type="dxa"/>
            <w:tcBorders>
              <w:top w:val="single" w:sz="4" w:space="0" w:color="auto"/>
              <w:bottom w:val="nil"/>
            </w:tcBorders>
          </w:tcPr>
          <w:p w14:paraId="59408EF8" w14:textId="77777777" w:rsidR="00AE0E7D" w:rsidRPr="00F24A20" w:rsidRDefault="00AE0E7D" w:rsidP="0038653E">
            <w:pPr>
              <w:widowControl/>
              <w:autoSpaceDE/>
              <w:autoSpaceDN/>
              <w:adjustRightInd/>
              <w:spacing w:line="360" w:lineRule="auto"/>
              <w:jc w:val="both"/>
              <w:textAlignment w:val="auto"/>
              <w:rPr>
                <w:rFonts w:ascii="Book Antiqua" w:eastAsia="Times New Roman" w:hAnsi="Book Antiqua"/>
                <w:b/>
                <w:spacing w:val="0"/>
                <w:kern w:val="0"/>
                <w:sz w:val="24"/>
                <w:szCs w:val="24"/>
                <w:lang w:bidi="ar-SA"/>
              </w:rPr>
            </w:pPr>
          </w:p>
        </w:tc>
        <w:tc>
          <w:tcPr>
            <w:tcW w:w="1704" w:type="dxa"/>
            <w:gridSpan w:val="2"/>
            <w:tcBorders>
              <w:top w:val="single" w:sz="4" w:space="0" w:color="auto"/>
              <w:bottom w:val="nil"/>
            </w:tcBorders>
          </w:tcPr>
          <w:p w14:paraId="1CB9A8C5" w14:textId="408A8171" w:rsidR="00AE0E7D" w:rsidRPr="00F24A20" w:rsidRDefault="00AE0E7D" w:rsidP="0038653E">
            <w:pPr>
              <w:widowControl/>
              <w:autoSpaceDE/>
              <w:autoSpaceDN/>
              <w:adjustRightInd/>
              <w:spacing w:line="360" w:lineRule="auto"/>
              <w:jc w:val="both"/>
              <w:textAlignment w:val="auto"/>
              <w:rPr>
                <w:rFonts w:ascii="Book Antiqua" w:eastAsia="Times New Roman" w:hAnsi="Book Antiqua"/>
                <w:b/>
                <w:spacing w:val="0"/>
                <w:kern w:val="0"/>
                <w:sz w:val="24"/>
                <w:szCs w:val="24"/>
                <w:lang w:bidi="ar-SA"/>
              </w:rPr>
            </w:pPr>
            <w:r w:rsidRPr="00F24A20">
              <w:rPr>
                <w:rFonts w:ascii="Book Antiqua" w:hAnsi="Book Antiqua"/>
                <w:b/>
                <w:sz w:val="24"/>
                <w:szCs w:val="24"/>
              </w:rPr>
              <w:t>Overall (</w:t>
            </w:r>
            <w:r w:rsidRPr="00F24A20">
              <w:rPr>
                <w:rFonts w:ascii="Book Antiqua" w:hAnsi="Book Antiqua"/>
                <w:b/>
                <w:i/>
                <w:sz w:val="24"/>
                <w:szCs w:val="24"/>
              </w:rPr>
              <w:t>n</w:t>
            </w:r>
            <w:r w:rsidRPr="00F24A20">
              <w:rPr>
                <w:rFonts w:ascii="Book Antiqua" w:hAnsi="Book Antiqua"/>
                <w:b/>
                <w:sz w:val="24"/>
                <w:szCs w:val="24"/>
              </w:rPr>
              <w:t xml:space="preserve"> = 447)</w:t>
            </w:r>
          </w:p>
        </w:tc>
        <w:tc>
          <w:tcPr>
            <w:tcW w:w="1838" w:type="dxa"/>
            <w:gridSpan w:val="2"/>
            <w:tcBorders>
              <w:top w:val="single" w:sz="4" w:space="0" w:color="auto"/>
              <w:bottom w:val="nil"/>
            </w:tcBorders>
          </w:tcPr>
          <w:p w14:paraId="38FAC2E1" w14:textId="566D44C2" w:rsidR="00AE0E7D" w:rsidRPr="00F24A20" w:rsidRDefault="00AE0E7D" w:rsidP="0038653E">
            <w:pPr>
              <w:widowControl/>
              <w:autoSpaceDE/>
              <w:autoSpaceDN/>
              <w:adjustRightInd/>
              <w:spacing w:line="360" w:lineRule="auto"/>
              <w:jc w:val="both"/>
              <w:textAlignment w:val="auto"/>
              <w:rPr>
                <w:rFonts w:ascii="Book Antiqua" w:eastAsia="Times New Roman" w:hAnsi="Book Antiqua"/>
                <w:b/>
                <w:spacing w:val="0"/>
                <w:kern w:val="0"/>
                <w:sz w:val="24"/>
                <w:szCs w:val="24"/>
                <w:lang w:bidi="ar-SA"/>
              </w:rPr>
            </w:pPr>
            <w:r w:rsidRPr="00F24A20">
              <w:rPr>
                <w:rFonts w:ascii="Book Antiqua" w:hAnsi="Book Antiqua"/>
                <w:b/>
                <w:sz w:val="24"/>
                <w:szCs w:val="24"/>
              </w:rPr>
              <w:t>SSRI (</w:t>
            </w:r>
            <w:r w:rsidRPr="00F24A20">
              <w:rPr>
                <w:rFonts w:ascii="Book Antiqua" w:hAnsi="Book Antiqua"/>
                <w:b/>
                <w:i/>
                <w:sz w:val="24"/>
                <w:szCs w:val="24"/>
              </w:rPr>
              <w:t>n</w:t>
            </w:r>
            <w:r w:rsidRPr="00F24A20">
              <w:rPr>
                <w:rFonts w:ascii="Book Antiqua" w:hAnsi="Book Antiqua"/>
                <w:b/>
                <w:sz w:val="24"/>
                <w:szCs w:val="24"/>
              </w:rPr>
              <w:t xml:space="preserve"> = 219)</w:t>
            </w:r>
          </w:p>
        </w:tc>
        <w:tc>
          <w:tcPr>
            <w:tcW w:w="1838" w:type="dxa"/>
            <w:gridSpan w:val="2"/>
            <w:tcBorders>
              <w:top w:val="single" w:sz="4" w:space="0" w:color="auto"/>
              <w:bottom w:val="nil"/>
            </w:tcBorders>
          </w:tcPr>
          <w:p w14:paraId="7E90B6E0" w14:textId="12E0D58D" w:rsidR="00AE0E7D" w:rsidRPr="00F24A20" w:rsidRDefault="00AE0E7D" w:rsidP="0038653E">
            <w:pPr>
              <w:widowControl/>
              <w:autoSpaceDE/>
              <w:autoSpaceDN/>
              <w:adjustRightInd/>
              <w:spacing w:line="360" w:lineRule="auto"/>
              <w:jc w:val="both"/>
              <w:textAlignment w:val="auto"/>
              <w:rPr>
                <w:rFonts w:ascii="Book Antiqua" w:eastAsia="Times New Roman" w:hAnsi="Book Antiqua"/>
                <w:b/>
                <w:spacing w:val="0"/>
                <w:kern w:val="0"/>
                <w:sz w:val="24"/>
                <w:szCs w:val="24"/>
                <w:lang w:bidi="ar-SA"/>
              </w:rPr>
            </w:pPr>
            <w:r w:rsidRPr="00F24A20">
              <w:rPr>
                <w:rFonts w:ascii="Book Antiqua" w:hAnsi="Book Antiqua"/>
                <w:b/>
                <w:sz w:val="24"/>
                <w:szCs w:val="24"/>
              </w:rPr>
              <w:t>No SSRI (</w:t>
            </w:r>
            <w:r w:rsidRPr="00F24A20">
              <w:rPr>
                <w:rFonts w:ascii="Book Antiqua" w:hAnsi="Book Antiqua"/>
                <w:b/>
                <w:i/>
                <w:sz w:val="24"/>
                <w:szCs w:val="24"/>
              </w:rPr>
              <w:t>n</w:t>
            </w:r>
            <w:r w:rsidRPr="00F24A20">
              <w:rPr>
                <w:rFonts w:ascii="Book Antiqua" w:hAnsi="Book Antiqua"/>
                <w:b/>
                <w:sz w:val="24"/>
                <w:szCs w:val="24"/>
              </w:rPr>
              <w:t xml:space="preserve"> =</w:t>
            </w:r>
            <w:r w:rsidRPr="00F24A20">
              <w:rPr>
                <w:rFonts w:ascii="Book Antiqua" w:hAnsi="Book Antiqua"/>
                <w:b/>
                <w:sz w:val="24"/>
                <w:szCs w:val="24"/>
                <w:lang w:eastAsia="zh-CN"/>
              </w:rPr>
              <w:t xml:space="preserve"> </w:t>
            </w:r>
            <w:r w:rsidRPr="00F24A20">
              <w:rPr>
                <w:rFonts w:ascii="Book Antiqua" w:hAnsi="Book Antiqua"/>
                <w:b/>
                <w:sz w:val="24"/>
                <w:szCs w:val="24"/>
              </w:rPr>
              <w:t>228)</w:t>
            </w:r>
          </w:p>
        </w:tc>
        <w:tc>
          <w:tcPr>
            <w:tcW w:w="1601" w:type="dxa"/>
            <w:tcBorders>
              <w:top w:val="single" w:sz="4" w:space="0" w:color="auto"/>
              <w:bottom w:val="nil"/>
            </w:tcBorders>
          </w:tcPr>
          <w:p w14:paraId="663CDF2A" w14:textId="77777777" w:rsidR="00AE0E7D" w:rsidRPr="00F24A20" w:rsidRDefault="00AE0E7D" w:rsidP="0038653E">
            <w:pPr>
              <w:widowControl/>
              <w:autoSpaceDE/>
              <w:autoSpaceDN/>
              <w:adjustRightInd/>
              <w:spacing w:line="360" w:lineRule="auto"/>
              <w:jc w:val="both"/>
              <w:textAlignment w:val="auto"/>
              <w:rPr>
                <w:rFonts w:ascii="Book Antiqua" w:eastAsia="Times New Roman" w:hAnsi="Book Antiqua"/>
                <w:b/>
                <w:spacing w:val="0"/>
                <w:kern w:val="0"/>
                <w:sz w:val="24"/>
                <w:szCs w:val="24"/>
                <w:lang w:bidi="ar-SA"/>
              </w:rPr>
            </w:pPr>
          </w:p>
        </w:tc>
      </w:tr>
      <w:tr w:rsidR="00AE0E7D" w:rsidRPr="00F24A20" w14:paraId="229477B8" w14:textId="77777777" w:rsidTr="00AE0E7D">
        <w:trPr>
          <w:trHeight w:val="331"/>
        </w:trPr>
        <w:tc>
          <w:tcPr>
            <w:tcW w:w="2895" w:type="dxa"/>
            <w:tcBorders>
              <w:top w:val="nil"/>
              <w:bottom w:val="single" w:sz="4" w:space="0" w:color="auto"/>
            </w:tcBorders>
          </w:tcPr>
          <w:p w14:paraId="6596F7B3" w14:textId="7D157E27" w:rsidR="00AE0E7D" w:rsidRPr="00F24A20" w:rsidRDefault="00AE0E7D" w:rsidP="0038653E">
            <w:pPr>
              <w:widowControl/>
              <w:autoSpaceDE/>
              <w:autoSpaceDN/>
              <w:adjustRightInd/>
              <w:spacing w:line="360" w:lineRule="auto"/>
              <w:jc w:val="both"/>
              <w:textAlignment w:val="auto"/>
              <w:rPr>
                <w:rFonts w:ascii="Book Antiqua" w:eastAsia="Times New Roman" w:hAnsi="Book Antiqua"/>
                <w:b/>
                <w:spacing w:val="0"/>
                <w:kern w:val="0"/>
                <w:sz w:val="24"/>
                <w:szCs w:val="24"/>
                <w:lang w:bidi="ar-SA"/>
              </w:rPr>
            </w:pPr>
          </w:p>
        </w:tc>
        <w:tc>
          <w:tcPr>
            <w:tcW w:w="542" w:type="dxa"/>
            <w:tcBorders>
              <w:top w:val="nil"/>
              <w:bottom w:val="single" w:sz="4" w:space="0" w:color="auto"/>
            </w:tcBorders>
          </w:tcPr>
          <w:p w14:paraId="6BA98C81" w14:textId="3C959B4C" w:rsidR="00AE0E7D" w:rsidRPr="00F24A20" w:rsidRDefault="00AE0E7D" w:rsidP="0038653E">
            <w:pPr>
              <w:widowControl/>
              <w:autoSpaceDE/>
              <w:autoSpaceDN/>
              <w:adjustRightInd/>
              <w:spacing w:line="360" w:lineRule="auto"/>
              <w:jc w:val="both"/>
              <w:textAlignment w:val="auto"/>
              <w:rPr>
                <w:rFonts w:ascii="Book Antiqua" w:hAnsi="Book Antiqua"/>
                <w:b/>
                <w:sz w:val="24"/>
                <w:szCs w:val="24"/>
              </w:rPr>
            </w:pPr>
          </w:p>
        </w:tc>
        <w:tc>
          <w:tcPr>
            <w:tcW w:w="1162" w:type="dxa"/>
            <w:tcBorders>
              <w:top w:val="nil"/>
              <w:bottom w:val="single" w:sz="4" w:space="0" w:color="auto"/>
            </w:tcBorders>
          </w:tcPr>
          <w:p w14:paraId="62802214" w14:textId="69A5745D" w:rsidR="00AE0E7D" w:rsidRPr="00F24A20" w:rsidRDefault="00AE0E7D" w:rsidP="0038653E">
            <w:pPr>
              <w:widowControl/>
              <w:autoSpaceDE/>
              <w:autoSpaceDN/>
              <w:adjustRightInd/>
              <w:spacing w:line="360" w:lineRule="auto"/>
              <w:jc w:val="both"/>
              <w:textAlignment w:val="auto"/>
              <w:rPr>
                <w:rFonts w:ascii="Book Antiqua" w:hAnsi="Book Antiqua"/>
                <w:b/>
                <w:sz w:val="24"/>
                <w:szCs w:val="24"/>
              </w:rPr>
            </w:pPr>
            <w:proofErr w:type="gramStart"/>
            <w:r w:rsidRPr="00F24A20">
              <w:rPr>
                <w:rFonts w:ascii="Book Antiqua" w:hAnsi="Book Antiqua"/>
                <w:b/>
                <w:i/>
                <w:sz w:val="24"/>
                <w:szCs w:val="24"/>
              </w:rPr>
              <w:t>n</w:t>
            </w:r>
            <w:proofErr w:type="gramEnd"/>
            <w:r w:rsidRPr="00F24A20">
              <w:rPr>
                <w:rFonts w:ascii="Book Antiqua" w:hAnsi="Book Antiqua"/>
                <w:b/>
                <w:sz w:val="24"/>
                <w:szCs w:val="24"/>
              </w:rPr>
              <w:t xml:space="preserve"> (%)</w:t>
            </w:r>
          </w:p>
        </w:tc>
        <w:tc>
          <w:tcPr>
            <w:tcW w:w="576" w:type="dxa"/>
            <w:tcBorders>
              <w:top w:val="nil"/>
              <w:bottom w:val="single" w:sz="4" w:space="0" w:color="auto"/>
            </w:tcBorders>
          </w:tcPr>
          <w:p w14:paraId="1A63C5F6" w14:textId="5EDD87C8" w:rsidR="00AE0E7D" w:rsidRPr="00F24A20" w:rsidRDefault="00AE0E7D" w:rsidP="0038653E">
            <w:pPr>
              <w:widowControl/>
              <w:autoSpaceDE/>
              <w:autoSpaceDN/>
              <w:adjustRightInd/>
              <w:spacing w:line="360" w:lineRule="auto"/>
              <w:jc w:val="both"/>
              <w:textAlignment w:val="auto"/>
              <w:rPr>
                <w:rFonts w:ascii="Book Antiqua" w:hAnsi="Book Antiqua"/>
                <w:b/>
                <w:sz w:val="24"/>
                <w:szCs w:val="24"/>
              </w:rPr>
            </w:pPr>
            <w:r w:rsidRPr="00F24A20">
              <w:rPr>
                <w:rFonts w:ascii="Book Antiqua" w:hAnsi="Book Antiqua"/>
                <w:b/>
                <w:i/>
                <w:sz w:val="24"/>
                <w:szCs w:val="24"/>
              </w:rPr>
              <w:t>n</w:t>
            </w:r>
          </w:p>
        </w:tc>
        <w:tc>
          <w:tcPr>
            <w:tcW w:w="1262" w:type="dxa"/>
            <w:tcBorders>
              <w:top w:val="nil"/>
              <w:bottom w:val="single" w:sz="4" w:space="0" w:color="auto"/>
            </w:tcBorders>
          </w:tcPr>
          <w:p w14:paraId="00AE3A46" w14:textId="77777777" w:rsidR="00AE0E7D" w:rsidRPr="00F24A20" w:rsidRDefault="00AE0E7D" w:rsidP="0038653E">
            <w:pPr>
              <w:widowControl/>
              <w:autoSpaceDE/>
              <w:autoSpaceDN/>
              <w:adjustRightInd/>
              <w:spacing w:line="360" w:lineRule="auto"/>
              <w:jc w:val="both"/>
              <w:textAlignment w:val="auto"/>
              <w:rPr>
                <w:rFonts w:ascii="Book Antiqua" w:hAnsi="Book Antiqua"/>
                <w:b/>
                <w:sz w:val="24"/>
                <w:szCs w:val="24"/>
              </w:rPr>
            </w:pPr>
            <w:r w:rsidRPr="00F24A20">
              <w:rPr>
                <w:rFonts w:ascii="Book Antiqua" w:hAnsi="Book Antiqua"/>
                <w:b/>
                <w:sz w:val="24"/>
                <w:szCs w:val="24"/>
              </w:rPr>
              <w:t>Summary</w:t>
            </w:r>
          </w:p>
        </w:tc>
        <w:tc>
          <w:tcPr>
            <w:tcW w:w="576" w:type="dxa"/>
            <w:tcBorders>
              <w:top w:val="nil"/>
              <w:bottom w:val="single" w:sz="4" w:space="0" w:color="auto"/>
            </w:tcBorders>
          </w:tcPr>
          <w:p w14:paraId="535C6FD3" w14:textId="1B92E7D7" w:rsidR="00AE0E7D" w:rsidRPr="00F24A20" w:rsidRDefault="00AE0E7D" w:rsidP="0038653E">
            <w:pPr>
              <w:widowControl/>
              <w:autoSpaceDE/>
              <w:autoSpaceDN/>
              <w:adjustRightInd/>
              <w:spacing w:line="360" w:lineRule="auto"/>
              <w:jc w:val="both"/>
              <w:textAlignment w:val="auto"/>
              <w:rPr>
                <w:rFonts w:ascii="Book Antiqua" w:hAnsi="Book Antiqua"/>
                <w:b/>
                <w:sz w:val="24"/>
                <w:szCs w:val="24"/>
              </w:rPr>
            </w:pPr>
            <w:r w:rsidRPr="00F24A20">
              <w:rPr>
                <w:rFonts w:ascii="Book Antiqua" w:hAnsi="Book Antiqua"/>
                <w:b/>
                <w:i/>
                <w:sz w:val="24"/>
                <w:szCs w:val="24"/>
              </w:rPr>
              <w:t>n</w:t>
            </w:r>
          </w:p>
        </w:tc>
        <w:tc>
          <w:tcPr>
            <w:tcW w:w="1262" w:type="dxa"/>
            <w:tcBorders>
              <w:top w:val="nil"/>
              <w:bottom w:val="single" w:sz="4" w:space="0" w:color="auto"/>
            </w:tcBorders>
          </w:tcPr>
          <w:p w14:paraId="1C3AD263" w14:textId="77777777" w:rsidR="00AE0E7D" w:rsidRPr="00F24A20" w:rsidRDefault="00AE0E7D" w:rsidP="0038653E">
            <w:pPr>
              <w:widowControl/>
              <w:autoSpaceDE/>
              <w:autoSpaceDN/>
              <w:adjustRightInd/>
              <w:spacing w:line="360" w:lineRule="auto"/>
              <w:jc w:val="both"/>
              <w:textAlignment w:val="auto"/>
              <w:rPr>
                <w:rFonts w:ascii="Book Antiqua" w:hAnsi="Book Antiqua"/>
                <w:b/>
                <w:sz w:val="24"/>
                <w:szCs w:val="24"/>
              </w:rPr>
            </w:pPr>
            <w:r w:rsidRPr="00F24A20">
              <w:rPr>
                <w:rFonts w:ascii="Book Antiqua" w:hAnsi="Book Antiqua"/>
                <w:b/>
                <w:sz w:val="24"/>
                <w:szCs w:val="24"/>
              </w:rPr>
              <w:t>Summary</w:t>
            </w:r>
          </w:p>
        </w:tc>
        <w:tc>
          <w:tcPr>
            <w:tcW w:w="1601" w:type="dxa"/>
            <w:tcBorders>
              <w:top w:val="nil"/>
              <w:bottom w:val="single" w:sz="4" w:space="0" w:color="auto"/>
            </w:tcBorders>
          </w:tcPr>
          <w:p w14:paraId="528A66BE" w14:textId="052BA1A3" w:rsidR="00AE0E7D" w:rsidRPr="00F24A20" w:rsidRDefault="00AE0E7D" w:rsidP="0038653E">
            <w:pPr>
              <w:widowControl/>
              <w:autoSpaceDE/>
              <w:autoSpaceDN/>
              <w:adjustRightInd/>
              <w:spacing w:line="360" w:lineRule="auto"/>
              <w:jc w:val="both"/>
              <w:textAlignment w:val="auto"/>
              <w:rPr>
                <w:rFonts w:ascii="Book Antiqua" w:eastAsia="Times New Roman" w:hAnsi="Book Antiqua"/>
                <w:b/>
                <w:spacing w:val="0"/>
                <w:kern w:val="0"/>
                <w:sz w:val="24"/>
                <w:szCs w:val="24"/>
                <w:lang w:bidi="ar-SA"/>
              </w:rPr>
            </w:pPr>
            <w:r w:rsidRPr="00F24A20">
              <w:rPr>
                <w:rFonts w:ascii="Book Antiqua" w:eastAsia="Times New Roman" w:hAnsi="Book Antiqua"/>
                <w:b/>
                <w:i/>
                <w:spacing w:val="0"/>
                <w:kern w:val="0"/>
                <w:sz w:val="24"/>
                <w:szCs w:val="24"/>
                <w:lang w:bidi="ar-SA"/>
              </w:rPr>
              <w:t>P</w:t>
            </w:r>
            <w:r w:rsidRPr="00F24A20">
              <w:rPr>
                <w:rFonts w:ascii="Book Antiqua" w:hAnsi="Book Antiqua"/>
                <w:b/>
                <w:spacing w:val="0"/>
                <w:kern w:val="0"/>
                <w:sz w:val="24"/>
                <w:szCs w:val="24"/>
                <w:lang w:eastAsia="zh-CN" w:bidi="ar-SA"/>
              </w:rPr>
              <w:t xml:space="preserve"> </w:t>
            </w:r>
            <w:r w:rsidRPr="00F24A20">
              <w:rPr>
                <w:rFonts w:ascii="Book Antiqua" w:eastAsia="Times New Roman" w:hAnsi="Book Antiqua"/>
                <w:b/>
                <w:spacing w:val="0"/>
                <w:kern w:val="0"/>
                <w:sz w:val="24"/>
                <w:szCs w:val="24"/>
                <w:lang w:bidi="ar-SA"/>
              </w:rPr>
              <w:t>value</w:t>
            </w:r>
          </w:p>
        </w:tc>
      </w:tr>
      <w:tr w:rsidR="00AE0E7D" w:rsidRPr="00F24A20" w14:paraId="666DDE75" w14:textId="77777777" w:rsidTr="00AE0E7D">
        <w:trPr>
          <w:trHeight w:val="331"/>
        </w:trPr>
        <w:tc>
          <w:tcPr>
            <w:tcW w:w="2895" w:type="dxa"/>
            <w:tcBorders>
              <w:top w:val="single" w:sz="4" w:space="0" w:color="auto"/>
            </w:tcBorders>
            <w:hideMark/>
          </w:tcPr>
          <w:p w14:paraId="34C18883" w14:textId="77777777" w:rsidR="00AE0E7D" w:rsidRPr="00F24A20" w:rsidRDefault="00AE0E7D" w:rsidP="0038653E">
            <w:pPr>
              <w:widowControl/>
              <w:autoSpaceDE/>
              <w:autoSpaceDN/>
              <w:adjustRightInd/>
              <w:spacing w:line="360" w:lineRule="auto"/>
              <w:jc w:val="both"/>
              <w:textAlignment w:val="auto"/>
              <w:rPr>
                <w:rFonts w:ascii="Book Antiqua" w:eastAsia="Times New Roman" w:hAnsi="Book Antiqua"/>
                <w:bCs/>
                <w:color w:val="000000"/>
                <w:spacing w:val="0"/>
                <w:kern w:val="0"/>
                <w:sz w:val="24"/>
                <w:szCs w:val="24"/>
                <w:lang w:bidi="ar-SA"/>
              </w:rPr>
            </w:pPr>
            <w:r w:rsidRPr="00F24A20">
              <w:rPr>
                <w:rFonts w:ascii="Book Antiqua" w:eastAsia="Times New Roman" w:hAnsi="Book Antiqua"/>
                <w:bCs/>
                <w:color w:val="000000"/>
                <w:spacing w:val="0"/>
                <w:kern w:val="0"/>
                <w:sz w:val="24"/>
                <w:szCs w:val="24"/>
                <w:lang w:bidi="ar-SA"/>
              </w:rPr>
              <w:t>Post-</w:t>
            </w:r>
            <w:proofErr w:type="spellStart"/>
            <w:r w:rsidRPr="00F24A20">
              <w:rPr>
                <w:rFonts w:ascii="Book Antiqua" w:eastAsia="Times New Roman" w:hAnsi="Book Antiqua"/>
                <w:bCs/>
                <w:color w:val="000000"/>
                <w:spacing w:val="0"/>
                <w:kern w:val="0"/>
                <w:sz w:val="24"/>
                <w:szCs w:val="24"/>
                <w:lang w:bidi="ar-SA"/>
              </w:rPr>
              <w:t>sphincterotomy</w:t>
            </w:r>
            <w:proofErr w:type="spellEnd"/>
            <w:r w:rsidRPr="00F24A20">
              <w:rPr>
                <w:rFonts w:ascii="Book Antiqua" w:eastAsia="Times New Roman" w:hAnsi="Book Antiqua"/>
                <w:bCs/>
                <w:color w:val="000000"/>
                <w:spacing w:val="0"/>
                <w:kern w:val="0"/>
                <w:sz w:val="24"/>
                <w:szCs w:val="24"/>
                <w:lang w:bidi="ar-SA"/>
              </w:rPr>
              <w:t xml:space="preserve"> bleeding</w:t>
            </w:r>
          </w:p>
        </w:tc>
        <w:tc>
          <w:tcPr>
            <w:tcW w:w="542" w:type="dxa"/>
            <w:tcBorders>
              <w:top w:val="single" w:sz="4" w:space="0" w:color="auto"/>
            </w:tcBorders>
          </w:tcPr>
          <w:p w14:paraId="7F9EEC0B" w14:textId="37D9D2B0" w:rsidR="00AE0E7D" w:rsidRPr="00F24A20" w:rsidRDefault="00AE0E7D"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p>
        </w:tc>
        <w:tc>
          <w:tcPr>
            <w:tcW w:w="1162" w:type="dxa"/>
            <w:tcBorders>
              <w:top w:val="single" w:sz="4" w:space="0" w:color="auto"/>
            </w:tcBorders>
            <w:hideMark/>
          </w:tcPr>
          <w:p w14:paraId="0ED255C3" w14:textId="4E940150" w:rsidR="00AE0E7D" w:rsidRPr="00F24A20" w:rsidRDefault="00AE0E7D"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46</w:t>
            </w:r>
            <w:r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(10.3)</w:t>
            </w:r>
          </w:p>
        </w:tc>
        <w:tc>
          <w:tcPr>
            <w:tcW w:w="576" w:type="dxa"/>
            <w:tcBorders>
              <w:top w:val="single" w:sz="4" w:space="0" w:color="auto"/>
            </w:tcBorders>
            <w:hideMark/>
          </w:tcPr>
          <w:p w14:paraId="0CEA83F1" w14:textId="77777777" w:rsidR="00AE0E7D" w:rsidRPr="00F24A20" w:rsidRDefault="00AE0E7D"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219</w:t>
            </w:r>
          </w:p>
        </w:tc>
        <w:tc>
          <w:tcPr>
            <w:tcW w:w="1262" w:type="dxa"/>
            <w:tcBorders>
              <w:top w:val="single" w:sz="4" w:space="0" w:color="auto"/>
            </w:tcBorders>
            <w:hideMark/>
          </w:tcPr>
          <w:p w14:paraId="1BD466D5" w14:textId="5761284E" w:rsidR="00AE0E7D" w:rsidRPr="00F24A20" w:rsidRDefault="00AE0E7D"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18</w:t>
            </w:r>
            <w:r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(8.2)</w:t>
            </w:r>
          </w:p>
        </w:tc>
        <w:tc>
          <w:tcPr>
            <w:tcW w:w="576" w:type="dxa"/>
            <w:tcBorders>
              <w:top w:val="single" w:sz="4" w:space="0" w:color="auto"/>
            </w:tcBorders>
            <w:hideMark/>
          </w:tcPr>
          <w:p w14:paraId="5C39C71E" w14:textId="77777777" w:rsidR="00AE0E7D" w:rsidRPr="00F24A20" w:rsidRDefault="00AE0E7D"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228</w:t>
            </w:r>
          </w:p>
        </w:tc>
        <w:tc>
          <w:tcPr>
            <w:tcW w:w="1262" w:type="dxa"/>
            <w:tcBorders>
              <w:top w:val="single" w:sz="4" w:space="0" w:color="auto"/>
            </w:tcBorders>
            <w:hideMark/>
          </w:tcPr>
          <w:p w14:paraId="2F98B87E" w14:textId="4957CB55" w:rsidR="00AE0E7D" w:rsidRPr="00F24A20" w:rsidRDefault="00AE0E7D"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28</w:t>
            </w:r>
            <w:r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(12.3)</w:t>
            </w:r>
          </w:p>
        </w:tc>
        <w:tc>
          <w:tcPr>
            <w:tcW w:w="1601" w:type="dxa"/>
            <w:tcBorders>
              <w:top w:val="single" w:sz="4" w:space="0" w:color="auto"/>
            </w:tcBorders>
            <w:noWrap/>
            <w:hideMark/>
          </w:tcPr>
          <w:p w14:paraId="12C338FC" w14:textId="77777777" w:rsidR="00AE0E7D" w:rsidRPr="00F24A20" w:rsidRDefault="00AE0E7D" w:rsidP="0038653E">
            <w:pPr>
              <w:widowControl/>
              <w:autoSpaceDE/>
              <w:autoSpaceDN/>
              <w:adjustRightInd/>
              <w:spacing w:line="360" w:lineRule="auto"/>
              <w:jc w:val="both"/>
              <w:textAlignment w:val="auto"/>
              <w:rPr>
                <w:rFonts w:ascii="Book Antiqua" w:eastAsia="Times New Roman" w:hAnsi="Book Antiqua"/>
                <w:spacing w:val="0"/>
                <w:kern w:val="0"/>
                <w:sz w:val="24"/>
                <w:szCs w:val="24"/>
                <w:lang w:bidi="ar-SA"/>
              </w:rPr>
            </w:pPr>
            <w:r w:rsidRPr="00F24A20">
              <w:rPr>
                <w:rFonts w:ascii="Book Antiqua" w:eastAsia="Times New Roman" w:hAnsi="Book Antiqua"/>
                <w:spacing w:val="0"/>
                <w:kern w:val="0"/>
                <w:sz w:val="24"/>
                <w:szCs w:val="24"/>
                <w:lang w:bidi="ar-SA"/>
              </w:rPr>
              <w:t>0.16</w:t>
            </w:r>
            <w:r w:rsidRPr="00F24A20">
              <w:rPr>
                <w:rFonts w:ascii="Book Antiqua" w:eastAsia="Times New Roman" w:hAnsi="Book Antiqua"/>
                <w:b/>
                <w:bCs/>
                <w:spacing w:val="0"/>
                <w:kern w:val="0"/>
                <w:sz w:val="24"/>
                <w:szCs w:val="24"/>
                <w:vertAlign w:val="superscript"/>
                <w:lang w:bidi="ar-SA"/>
              </w:rPr>
              <w:t>c</w:t>
            </w:r>
          </w:p>
        </w:tc>
      </w:tr>
      <w:tr w:rsidR="00AE0E7D" w:rsidRPr="00F24A20" w14:paraId="0711AA63" w14:textId="77777777" w:rsidTr="00AE0E7D">
        <w:trPr>
          <w:trHeight w:val="331"/>
        </w:trPr>
        <w:tc>
          <w:tcPr>
            <w:tcW w:w="2895" w:type="dxa"/>
            <w:hideMark/>
          </w:tcPr>
          <w:p w14:paraId="1FFC1036" w14:textId="77777777" w:rsidR="00AE0E7D" w:rsidRPr="00F24A20" w:rsidRDefault="00AE0E7D" w:rsidP="0038653E">
            <w:pPr>
              <w:widowControl/>
              <w:autoSpaceDE/>
              <w:autoSpaceDN/>
              <w:adjustRightInd/>
              <w:spacing w:line="360" w:lineRule="auto"/>
              <w:jc w:val="both"/>
              <w:textAlignment w:val="auto"/>
              <w:rPr>
                <w:rFonts w:ascii="Book Antiqua" w:eastAsia="Times New Roman" w:hAnsi="Book Antiqua"/>
                <w:bCs/>
                <w:color w:val="000000"/>
                <w:spacing w:val="0"/>
                <w:kern w:val="0"/>
                <w:sz w:val="24"/>
                <w:szCs w:val="24"/>
                <w:lang w:bidi="ar-SA"/>
              </w:rPr>
            </w:pPr>
            <w:r w:rsidRPr="00F24A20">
              <w:rPr>
                <w:rFonts w:ascii="Book Antiqua" w:eastAsia="Times New Roman" w:hAnsi="Book Antiqua"/>
                <w:bCs/>
                <w:color w:val="000000"/>
                <w:spacing w:val="0"/>
                <w:kern w:val="0"/>
                <w:sz w:val="24"/>
                <w:szCs w:val="24"/>
                <w:lang w:bidi="ar-SA"/>
              </w:rPr>
              <w:t>Injected with epinephrine</w:t>
            </w:r>
          </w:p>
        </w:tc>
        <w:tc>
          <w:tcPr>
            <w:tcW w:w="542" w:type="dxa"/>
          </w:tcPr>
          <w:p w14:paraId="2406BC10" w14:textId="3A7486ED" w:rsidR="00AE0E7D" w:rsidRPr="00F24A20" w:rsidRDefault="00AE0E7D"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p>
        </w:tc>
        <w:tc>
          <w:tcPr>
            <w:tcW w:w="1162" w:type="dxa"/>
            <w:hideMark/>
          </w:tcPr>
          <w:p w14:paraId="3169807D" w14:textId="1F0329A4" w:rsidR="00AE0E7D" w:rsidRPr="00F24A20" w:rsidRDefault="00AE0E7D"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25</w:t>
            </w:r>
            <w:r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(54.3)</w:t>
            </w:r>
          </w:p>
        </w:tc>
        <w:tc>
          <w:tcPr>
            <w:tcW w:w="576" w:type="dxa"/>
            <w:hideMark/>
          </w:tcPr>
          <w:p w14:paraId="536ADC49" w14:textId="77777777" w:rsidR="00AE0E7D" w:rsidRPr="00F24A20" w:rsidRDefault="00AE0E7D"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18</w:t>
            </w:r>
          </w:p>
        </w:tc>
        <w:tc>
          <w:tcPr>
            <w:tcW w:w="1262" w:type="dxa"/>
            <w:hideMark/>
          </w:tcPr>
          <w:p w14:paraId="4591BFA6" w14:textId="45542D39" w:rsidR="00AE0E7D" w:rsidRPr="00F24A20" w:rsidRDefault="00AE0E7D"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7</w:t>
            </w:r>
            <w:r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(38.9)</w:t>
            </w:r>
          </w:p>
        </w:tc>
        <w:tc>
          <w:tcPr>
            <w:tcW w:w="576" w:type="dxa"/>
            <w:hideMark/>
          </w:tcPr>
          <w:p w14:paraId="4D9DF18D" w14:textId="77777777" w:rsidR="00AE0E7D" w:rsidRPr="00F24A20" w:rsidRDefault="00AE0E7D"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28</w:t>
            </w:r>
          </w:p>
        </w:tc>
        <w:tc>
          <w:tcPr>
            <w:tcW w:w="1262" w:type="dxa"/>
            <w:hideMark/>
          </w:tcPr>
          <w:p w14:paraId="3F48848A" w14:textId="48205DBC" w:rsidR="00AE0E7D" w:rsidRPr="00F24A20" w:rsidRDefault="00AE0E7D" w:rsidP="0038653E">
            <w:pPr>
              <w:widowControl/>
              <w:autoSpaceDE/>
              <w:autoSpaceDN/>
              <w:adjustRightInd/>
              <w:spacing w:line="360" w:lineRule="auto"/>
              <w:jc w:val="both"/>
              <w:textAlignment w:val="auto"/>
              <w:rPr>
                <w:rFonts w:ascii="Book Antiqua" w:eastAsia="Times New Roman" w:hAnsi="Book Antiqua"/>
                <w:color w:val="000000"/>
                <w:spacing w:val="0"/>
                <w:kern w:val="0"/>
                <w:sz w:val="24"/>
                <w:szCs w:val="24"/>
                <w:lang w:bidi="ar-SA"/>
              </w:rPr>
            </w:pPr>
            <w:r w:rsidRPr="00F24A20">
              <w:rPr>
                <w:rFonts w:ascii="Book Antiqua" w:eastAsia="Times New Roman" w:hAnsi="Book Antiqua"/>
                <w:color w:val="000000"/>
                <w:spacing w:val="0"/>
                <w:kern w:val="0"/>
                <w:sz w:val="24"/>
                <w:szCs w:val="24"/>
                <w:lang w:bidi="ar-SA"/>
              </w:rPr>
              <w:t>18</w:t>
            </w:r>
            <w:r w:rsidRPr="00F24A20">
              <w:rPr>
                <w:rFonts w:ascii="Book Antiqua" w:hAnsi="Book Antiqua"/>
                <w:color w:val="000000"/>
                <w:spacing w:val="0"/>
                <w:kern w:val="0"/>
                <w:sz w:val="24"/>
                <w:szCs w:val="24"/>
                <w:lang w:eastAsia="zh-CN" w:bidi="ar-SA"/>
              </w:rPr>
              <w:t xml:space="preserve"> </w:t>
            </w:r>
            <w:r w:rsidRPr="00F24A20">
              <w:rPr>
                <w:rFonts w:ascii="Book Antiqua" w:eastAsia="Times New Roman" w:hAnsi="Book Antiqua"/>
                <w:color w:val="000000"/>
                <w:spacing w:val="0"/>
                <w:kern w:val="0"/>
                <w:sz w:val="24"/>
                <w:szCs w:val="24"/>
                <w:lang w:bidi="ar-SA"/>
              </w:rPr>
              <w:t>(64.3)</w:t>
            </w:r>
          </w:p>
        </w:tc>
        <w:tc>
          <w:tcPr>
            <w:tcW w:w="1601" w:type="dxa"/>
            <w:noWrap/>
            <w:hideMark/>
          </w:tcPr>
          <w:p w14:paraId="273DC094" w14:textId="77777777" w:rsidR="00AE0E7D" w:rsidRPr="00F24A20" w:rsidRDefault="00AE0E7D" w:rsidP="0038653E">
            <w:pPr>
              <w:widowControl/>
              <w:autoSpaceDE/>
              <w:autoSpaceDN/>
              <w:adjustRightInd/>
              <w:spacing w:line="360" w:lineRule="auto"/>
              <w:jc w:val="both"/>
              <w:textAlignment w:val="auto"/>
              <w:rPr>
                <w:rFonts w:ascii="Book Antiqua" w:eastAsia="Times New Roman" w:hAnsi="Book Antiqua"/>
                <w:spacing w:val="0"/>
                <w:kern w:val="0"/>
                <w:sz w:val="24"/>
                <w:szCs w:val="24"/>
                <w:lang w:bidi="ar-SA"/>
              </w:rPr>
            </w:pPr>
            <w:r w:rsidRPr="00F24A20">
              <w:rPr>
                <w:rFonts w:ascii="Book Antiqua" w:eastAsia="Times New Roman" w:hAnsi="Book Antiqua"/>
                <w:spacing w:val="0"/>
                <w:kern w:val="0"/>
                <w:sz w:val="24"/>
                <w:szCs w:val="24"/>
                <w:lang w:bidi="ar-SA"/>
              </w:rPr>
              <w:t>0.091</w:t>
            </w:r>
            <w:r w:rsidRPr="00F24A20">
              <w:rPr>
                <w:rFonts w:ascii="Book Antiqua" w:eastAsia="Times New Roman" w:hAnsi="Book Antiqua"/>
                <w:b/>
                <w:bCs/>
                <w:spacing w:val="0"/>
                <w:kern w:val="0"/>
                <w:sz w:val="24"/>
                <w:szCs w:val="24"/>
                <w:vertAlign w:val="superscript"/>
                <w:lang w:bidi="ar-SA"/>
              </w:rPr>
              <w:t>c</w:t>
            </w:r>
          </w:p>
        </w:tc>
      </w:tr>
    </w:tbl>
    <w:p w14:paraId="543889ED" w14:textId="36FF31A1" w:rsidR="00AE0E7D" w:rsidRPr="00F24A20" w:rsidRDefault="00AE0E7D" w:rsidP="0038653E">
      <w:pPr>
        <w:spacing w:line="360" w:lineRule="auto"/>
        <w:jc w:val="both"/>
        <w:rPr>
          <w:rFonts w:ascii="Book Antiqua" w:hAnsi="Book Antiqua"/>
          <w:sz w:val="24"/>
          <w:szCs w:val="24"/>
          <w:lang w:eastAsia="zh-CN"/>
        </w:rPr>
      </w:pPr>
      <w:r w:rsidRPr="00F24A20">
        <w:rPr>
          <w:rFonts w:ascii="Book Antiqua" w:hAnsi="Book Antiqua"/>
          <w:color w:val="000000"/>
          <w:spacing w:val="0"/>
          <w:kern w:val="0"/>
          <w:sz w:val="24"/>
          <w:szCs w:val="24"/>
          <w:vertAlign w:val="superscript"/>
          <w:lang w:eastAsia="zh-CN" w:bidi="ar-SA"/>
        </w:rPr>
        <w:t>1</w:t>
      </w:r>
      <w:r w:rsidRPr="00F24A20">
        <w:rPr>
          <w:rFonts w:ascii="Book Antiqua" w:eastAsia="Times New Roman" w:hAnsi="Book Antiqua"/>
          <w:color w:val="000000"/>
          <w:spacing w:val="0"/>
          <w:kern w:val="0"/>
          <w:sz w:val="24"/>
          <w:szCs w:val="24"/>
          <w:lang w:bidi="ar-SA"/>
        </w:rPr>
        <w:t>ANOVA</w:t>
      </w:r>
      <w:r w:rsidRPr="00F24A20">
        <w:rPr>
          <w:rFonts w:ascii="Book Antiqua" w:hAnsi="Book Antiqua"/>
          <w:color w:val="000000"/>
          <w:spacing w:val="0"/>
          <w:kern w:val="0"/>
          <w:sz w:val="24"/>
          <w:szCs w:val="24"/>
          <w:lang w:eastAsia="zh-CN" w:bidi="ar-SA"/>
        </w:rPr>
        <w:t>;</w:t>
      </w:r>
      <w:r w:rsidRPr="00F24A20">
        <w:rPr>
          <w:rFonts w:ascii="Book Antiqua" w:eastAsia="Times New Roman" w:hAnsi="Book Antiqua"/>
          <w:color w:val="000000"/>
          <w:spacing w:val="0"/>
          <w:kern w:val="0"/>
          <w:sz w:val="24"/>
          <w:szCs w:val="24"/>
          <w:lang w:bidi="ar-SA"/>
        </w:rPr>
        <w:t xml:space="preserve"> </w:t>
      </w:r>
      <w:r w:rsidRPr="00F24A20">
        <w:rPr>
          <w:rFonts w:ascii="Book Antiqua" w:hAnsi="Book Antiqua"/>
          <w:color w:val="000000"/>
          <w:spacing w:val="0"/>
          <w:kern w:val="0"/>
          <w:sz w:val="24"/>
          <w:szCs w:val="24"/>
          <w:vertAlign w:val="superscript"/>
          <w:lang w:eastAsia="zh-CN" w:bidi="ar-SA"/>
        </w:rPr>
        <w:t>2</w:t>
      </w:r>
      <w:r w:rsidRPr="00F24A20">
        <w:rPr>
          <w:rFonts w:ascii="Book Antiqua" w:eastAsia="Times New Roman" w:hAnsi="Book Antiqua"/>
          <w:color w:val="000000"/>
          <w:spacing w:val="0"/>
          <w:kern w:val="0"/>
          <w:sz w:val="24"/>
          <w:szCs w:val="24"/>
          <w:lang w:bidi="ar-SA"/>
        </w:rPr>
        <w:t>Kruskal-Wallis test</w:t>
      </w:r>
      <w:r w:rsidRPr="00F24A20">
        <w:rPr>
          <w:rFonts w:ascii="Book Antiqua" w:hAnsi="Book Antiqua"/>
          <w:color w:val="000000"/>
          <w:spacing w:val="0"/>
          <w:kern w:val="0"/>
          <w:sz w:val="24"/>
          <w:szCs w:val="24"/>
          <w:lang w:eastAsia="zh-CN" w:bidi="ar-SA"/>
        </w:rPr>
        <w:t>;</w:t>
      </w:r>
      <w:r w:rsidRPr="00F24A20">
        <w:rPr>
          <w:rFonts w:ascii="Book Antiqua" w:eastAsia="Times New Roman" w:hAnsi="Book Antiqua"/>
          <w:color w:val="000000"/>
          <w:spacing w:val="0"/>
          <w:kern w:val="0"/>
          <w:sz w:val="24"/>
          <w:szCs w:val="24"/>
          <w:lang w:bidi="ar-SA"/>
        </w:rPr>
        <w:t xml:space="preserve"> </w:t>
      </w:r>
      <w:r w:rsidRPr="00F24A20">
        <w:rPr>
          <w:rFonts w:ascii="Book Antiqua" w:hAnsi="Book Antiqua"/>
          <w:color w:val="000000"/>
          <w:spacing w:val="0"/>
          <w:kern w:val="0"/>
          <w:sz w:val="24"/>
          <w:szCs w:val="24"/>
          <w:vertAlign w:val="superscript"/>
          <w:lang w:eastAsia="zh-CN" w:bidi="ar-SA"/>
        </w:rPr>
        <w:t>3</w:t>
      </w:r>
      <w:r w:rsidRPr="00F24A20">
        <w:rPr>
          <w:rFonts w:ascii="Book Antiqua" w:eastAsia="Times New Roman" w:hAnsi="Book Antiqua"/>
          <w:color w:val="000000"/>
          <w:spacing w:val="0"/>
          <w:kern w:val="0"/>
          <w:sz w:val="24"/>
          <w:szCs w:val="24"/>
          <w:lang w:bidi="ar-SA"/>
        </w:rPr>
        <w:t>Pearson's</w:t>
      </w:r>
      <w:r w:rsidRPr="00F24A20">
        <w:rPr>
          <w:rFonts w:ascii="Book Antiqua" w:eastAsia="Times New Roman" w:hAnsi="Book Antiqua"/>
          <w:color w:val="000000"/>
          <w:spacing w:val="0"/>
          <w:kern w:val="0"/>
          <w:sz w:val="24"/>
          <w:szCs w:val="24"/>
          <w:lang w:bidi="ar-SA"/>
        </w:rPr>
        <w:sym w:font="Symbol" w:char="F063"/>
      </w:r>
      <w:r w:rsidRPr="00F24A20">
        <w:rPr>
          <w:rFonts w:ascii="Book Antiqua" w:hAnsi="Book Antiqua"/>
          <w:color w:val="000000"/>
          <w:spacing w:val="0"/>
          <w:kern w:val="0"/>
          <w:sz w:val="24"/>
          <w:szCs w:val="24"/>
          <w:vertAlign w:val="superscript"/>
          <w:lang w:eastAsia="zh-CN" w:bidi="ar-SA"/>
        </w:rPr>
        <w:t>2</w:t>
      </w:r>
      <w:r w:rsidRPr="00F24A20">
        <w:rPr>
          <w:rFonts w:ascii="Book Antiqua" w:eastAsia="Times New Roman" w:hAnsi="Book Antiqua"/>
          <w:color w:val="000000"/>
          <w:spacing w:val="0"/>
          <w:kern w:val="0"/>
          <w:sz w:val="24"/>
          <w:szCs w:val="24"/>
          <w:lang w:bidi="ar-SA"/>
        </w:rPr>
        <w:t>test</w:t>
      </w:r>
      <w:r w:rsidRPr="00F24A20">
        <w:rPr>
          <w:rFonts w:ascii="Book Antiqua" w:hAnsi="Book Antiqua"/>
          <w:color w:val="000000"/>
          <w:spacing w:val="0"/>
          <w:kern w:val="0"/>
          <w:sz w:val="24"/>
          <w:szCs w:val="24"/>
          <w:lang w:eastAsia="zh-CN" w:bidi="ar-SA"/>
        </w:rPr>
        <w:t>;</w:t>
      </w:r>
      <w:r w:rsidRPr="00F24A20">
        <w:rPr>
          <w:rFonts w:ascii="Book Antiqua" w:eastAsia="Times New Roman" w:hAnsi="Book Antiqua"/>
          <w:color w:val="000000"/>
          <w:spacing w:val="0"/>
          <w:kern w:val="0"/>
          <w:sz w:val="24"/>
          <w:szCs w:val="24"/>
          <w:lang w:bidi="ar-SA"/>
        </w:rPr>
        <w:t xml:space="preserve"> </w:t>
      </w:r>
      <w:r w:rsidRPr="00F24A20">
        <w:rPr>
          <w:rFonts w:ascii="Book Antiqua" w:hAnsi="Book Antiqua"/>
          <w:color w:val="000000"/>
          <w:spacing w:val="0"/>
          <w:kern w:val="0"/>
          <w:sz w:val="24"/>
          <w:szCs w:val="24"/>
          <w:vertAlign w:val="superscript"/>
          <w:lang w:eastAsia="zh-CN" w:bidi="ar-SA"/>
        </w:rPr>
        <w:t>4</w:t>
      </w:r>
      <w:r w:rsidRPr="00F24A20">
        <w:rPr>
          <w:rFonts w:ascii="Book Antiqua" w:eastAsia="Times New Roman" w:hAnsi="Book Antiqua"/>
          <w:color w:val="000000"/>
          <w:spacing w:val="0"/>
          <w:kern w:val="0"/>
          <w:sz w:val="24"/>
          <w:szCs w:val="24"/>
          <w:lang w:bidi="ar-SA"/>
        </w:rPr>
        <w:t xml:space="preserve">Fisher's </w:t>
      </w:r>
      <w:proofErr w:type="gramStart"/>
      <w:r w:rsidRPr="00F24A20">
        <w:rPr>
          <w:rFonts w:ascii="Book Antiqua" w:eastAsia="Times New Roman" w:hAnsi="Book Antiqua"/>
          <w:color w:val="000000"/>
          <w:spacing w:val="0"/>
          <w:kern w:val="0"/>
          <w:sz w:val="24"/>
          <w:szCs w:val="24"/>
          <w:lang w:bidi="ar-SA"/>
        </w:rPr>
        <w:t>Exact</w:t>
      </w:r>
      <w:proofErr w:type="gramEnd"/>
      <w:r w:rsidRPr="00F24A20">
        <w:rPr>
          <w:rFonts w:ascii="Book Antiqua" w:eastAsia="Times New Roman" w:hAnsi="Book Antiqua"/>
          <w:color w:val="000000"/>
          <w:spacing w:val="0"/>
          <w:kern w:val="0"/>
          <w:sz w:val="24"/>
          <w:szCs w:val="24"/>
          <w:lang w:bidi="ar-SA"/>
        </w:rPr>
        <w:t xml:space="preserve"> test. Values presented as Mean ± SD or </w:t>
      </w:r>
      <w:r w:rsidR="00F24A20" w:rsidRPr="00F24A20">
        <w:rPr>
          <w:rFonts w:ascii="Book Antiqua" w:eastAsia="Times New Roman" w:hAnsi="Book Antiqua"/>
          <w:i/>
          <w:color w:val="000000"/>
          <w:spacing w:val="0"/>
          <w:kern w:val="0"/>
          <w:sz w:val="24"/>
          <w:szCs w:val="24"/>
          <w:lang w:bidi="ar-SA"/>
        </w:rPr>
        <w:t>n</w:t>
      </w:r>
      <w:r w:rsidR="00F24A20" w:rsidRPr="00F24A20">
        <w:rPr>
          <w:rFonts w:ascii="Book Antiqua" w:eastAsia="Times New Roman" w:hAnsi="Book Antiqua"/>
          <w:color w:val="000000"/>
          <w:spacing w:val="0"/>
          <w:kern w:val="0"/>
          <w:sz w:val="24"/>
          <w:szCs w:val="24"/>
          <w:lang w:bidi="ar-SA"/>
        </w:rPr>
        <w:t xml:space="preserve"> (%)</w:t>
      </w:r>
      <w:r w:rsidRPr="00F24A20">
        <w:rPr>
          <w:rFonts w:ascii="Book Antiqua" w:eastAsia="Times New Roman" w:hAnsi="Book Antiqua"/>
          <w:color w:val="000000"/>
          <w:spacing w:val="0"/>
          <w:kern w:val="0"/>
          <w:sz w:val="24"/>
          <w:szCs w:val="24"/>
          <w:lang w:bidi="ar-SA"/>
        </w:rPr>
        <w:t>.</w:t>
      </w:r>
    </w:p>
    <w:p w14:paraId="31FD65BB" w14:textId="77777777" w:rsidR="005613C6" w:rsidRPr="00F24A20" w:rsidRDefault="005613C6" w:rsidP="0038653E">
      <w:pPr>
        <w:spacing w:line="360" w:lineRule="auto"/>
        <w:jc w:val="both"/>
        <w:rPr>
          <w:rFonts w:ascii="Book Antiqua" w:hAnsi="Book Antiqua"/>
          <w:sz w:val="24"/>
          <w:szCs w:val="24"/>
        </w:rPr>
      </w:pPr>
    </w:p>
    <w:p w14:paraId="7A42AE7D" w14:textId="77777777" w:rsidR="0055689F" w:rsidRPr="00F24A20" w:rsidRDefault="0055689F" w:rsidP="0038653E">
      <w:pPr>
        <w:spacing w:line="360" w:lineRule="auto"/>
        <w:jc w:val="both"/>
        <w:rPr>
          <w:rFonts w:ascii="Book Antiqua" w:hAnsi="Book Antiqua"/>
          <w:sz w:val="24"/>
          <w:szCs w:val="24"/>
        </w:rPr>
      </w:pPr>
    </w:p>
    <w:p w14:paraId="6B2CD7C3" w14:textId="77777777" w:rsidR="0055689F" w:rsidRPr="00F24A20" w:rsidRDefault="0055689F" w:rsidP="0038653E">
      <w:pPr>
        <w:spacing w:line="360" w:lineRule="auto"/>
        <w:jc w:val="both"/>
        <w:rPr>
          <w:rFonts w:ascii="Book Antiqua" w:hAnsi="Book Antiqua"/>
          <w:sz w:val="24"/>
          <w:szCs w:val="24"/>
        </w:rPr>
      </w:pPr>
    </w:p>
    <w:p w14:paraId="325E327A" w14:textId="77777777" w:rsidR="0055689F" w:rsidRPr="00F24A20" w:rsidRDefault="0055689F" w:rsidP="0038653E">
      <w:pPr>
        <w:spacing w:line="360" w:lineRule="auto"/>
        <w:jc w:val="both"/>
        <w:rPr>
          <w:rFonts w:ascii="Book Antiqua" w:hAnsi="Book Antiqua"/>
          <w:sz w:val="24"/>
          <w:szCs w:val="24"/>
        </w:rPr>
      </w:pPr>
    </w:p>
    <w:p w14:paraId="62C335AE" w14:textId="77777777" w:rsidR="0055689F" w:rsidRPr="00F24A20" w:rsidRDefault="0055689F" w:rsidP="0038653E">
      <w:pPr>
        <w:spacing w:line="360" w:lineRule="auto"/>
        <w:jc w:val="both"/>
        <w:rPr>
          <w:rFonts w:ascii="Book Antiqua" w:hAnsi="Book Antiqua"/>
          <w:sz w:val="24"/>
          <w:szCs w:val="24"/>
        </w:rPr>
      </w:pPr>
    </w:p>
    <w:p w14:paraId="757886DD" w14:textId="77777777" w:rsidR="0055689F" w:rsidRPr="00F24A20" w:rsidRDefault="0055689F" w:rsidP="0038653E">
      <w:pPr>
        <w:spacing w:line="360" w:lineRule="auto"/>
        <w:jc w:val="both"/>
        <w:rPr>
          <w:rFonts w:ascii="Book Antiqua" w:hAnsi="Book Antiqua"/>
          <w:sz w:val="24"/>
          <w:szCs w:val="24"/>
        </w:rPr>
      </w:pPr>
    </w:p>
    <w:p w14:paraId="2BDAC3A6" w14:textId="77777777" w:rsidR="0055689F" w:rsidRPr="00F24A20" w:rsidRDefault="0055689F" w:rsidP="0038653E">
      <w:pPr>
        <w:spacing w:line="360" w:lineRule="auto"/>
        <w:jc w:val="both"/>
        <w:rPr>
          <w:rFonts w:ascii="Book Antiqua" w:hAnsi="Book Antiqua"/>
          <w:sz w:val="24"/>
          <w:szCs w:val="24"/>
        </w:rPr>
      </w:pPr>
    </w:p>
    <w:p w14:paraId="0290786C" w14:textId="77777777" w:rsidR="0055689F" w:rsidRPr="00F24A20" w:rsidRDefault="0055689F" w:rsidP="0038653E">
      <w:pPr>
        <w:spacing w:line="360" w:lineRule="auto"/>
        <w:jc w:val="both"/>
        <w:rPr>
          <w:rFonts w:ascii="Book Antiqua" w:hAnsi="Book Antiqua"/>
          <w:sz w:val="24"/>
          <w:szCs w:val="24"/>
        </w:rPr>
      </w:pPr>
    </w:p>
    <w:p w14:paraId="7B6874CA" w14:textId="77777777" w:rsidR="0055689F" w:rsidRPr="00F24A20" w:rsidRDefault="0055689F" w:rsidP="0038653E">
      <w:pPr>
        <w:spacing w:line="360" w:lineRule="auto"/>
        <w:jc w:val="both"/>
        <w:rPr>
          <w:rFonts w:ascii="Book Antiqua" w:hAnsi="Book Antiqua"/>
          <w:sz w:val="24"/>
          <w:szCs w:val="24"/>
        </w:rPr>
      </w:pPr>
    </w:p>
    <w:p w14:paraId="71555401" w14:textId="77777777" w:rsidR="0055689F" w:rsidRPr="00F24A20" w:rsidRDefault="0055689F" w:rsidP="0038653E">
      <w:pPr>
        <w:spacing w:line="360" w:lineRule="auto"/>
        <w:jc w:val="both"/>
        <w:rPr>
          <w:rFonts w:ascii="Book Antiqua" w:hAnsi="Book Antiqua"/>
          <w:sz w:val="24"/>
          <w:szCs w:val="24"/>
        </w:rPr>
      </w:pPr>
    </w:p>
    <w:p w14:paraId="498B51C7" w14:textId="77777777" w:rsidR="005613C6" w:rsidRPr="00F24A20" w:rsidRDefault="005613C6" w:rsidP="0038653E">
      <w:pPr>
        <w:spacing w:line="360" w:lineRule="auto"/>
        <w:jc w:val="both"/>
        <w:rPr>
          <w:rFonts w:ascii="Book Antiqua" w:hAnsi="Book Antiqua"/>
          <w:sz w:val="24"/>
          <w:szCs w:val="24"/>
        </w:rPr>
      </w:pPr>
    </w:p>
    <w:p w14:paraId="00CD2427" w14:textId="77777777" w:rsidR="005613C6" w:rsidRPr="00F24A20" w:rsidRDefault="005613C6" w:rsidP="0038653E">
      <w:pPr>
        <w:spacing w:line="360" w:lineRule="auto"/>
        <w:jc w:val="both"/>
        <w:rPr>
          <w:rFonts w:ascii="Book Antiqua" w:hAnsi="Book Antiqua"/>
          <w:sz w:val="24"/>
          <w:szCs w:val="24"/>
        </w:rPr>
      </w:pPr>
    </w:p>
    <w:p w14:paraId="58F08C03" w14:textId="77777777" w:rsidR="005613C6" w:rsidRPr="00F24A20" w:rsidRDefault="005613C6" w:rsidP="0038653E">
      <w:pPr>
        <w:spacing w:line="360" w:lineRule="auto"/>
        <w:jc w:val="both"/>
        <w:rPr>
          <w:rFonts w:ascii="Book Antiqua" w:hAnsi="Book Antiqua"/>
          <w:sz w:val="24"/>
          <w:szCs w:val="24"/>
        </w:rPr>
      </w:pPr>
    </w:p>
    <w:p w14:paraId="1F383080" w14:textId="2368F589" w:rsidR="005613C6" w:rsidRPr="00F24A20" w:rsidRDefault="005613C6" w:rsidP="0038653E">
      <w:pPr>
        <w:spacing w:line="360" w:lineRule="auto"/>
        <w:jc w:val="both"/>
        <w:rPr>
          <w:rFonts w:ascii="Book Antiqua" w:hAnsi="Book Antiqua"/>
          <w:sz w:val="24"/>
          <w:szCs w:val="24"/>
        </w:rPr>
      </w:pPr>
    </w:p>
    <w:p w14:paraId="6B9AE5FF" w14:textId="77777777" w:rsidR="005613C6" w:rsidRPr="00F24A20" w:rsidRDefault="005613C6" w:rsidP="0038653E">
      <w:pPr>
        <w:spacing w:line="360" w:lineRule="auto"/>
        <w:jc w:val="both"/>
        <w:rPr>
          <w:rFonts w:ascii="Book Antiqua" w:hAnsi="Book Antiqua"/>
          <w:sz w:val="24"/>
          <w:szCs w:val="24"/>
        </w:rPr>
      </w:pPr>
    </w:p>
    <w:p w14:paraId="3076624C" w14:textId="400489EB" w:rsidR="00BB645E" w:rsidRPr="00F24A20" w:rsidRDefault="00BB645E" w:rsidP="0038653E">
      <w:pPr>
        <w:widowControl/>
        <w:autoSpaceDE/>
        <w:autoSpaceDN/>
        <w:adjustRightInd/>
        <w:spacing w:after="200" w:line="276" w:lineRule="auto"/>
        <w:jc w:val="both"/>
        <w:textAlignment w:val="auto"/>
        <w:rPr>
          <w:rFonts w:ascii="Book Antiqua" w:hAnsi="Book Antiqua"/>
          <w:sz w:val="24"/>
          <w:szCs w:val="24"/>
        </w:rPr>
      </w:pPr>
      <w:r w:rsidRPr="00F24A20">
        <w:rPr>
          <w:rFonts w:ascii="Book Antiqua" w:hAnsi="Book Antiqua"/>
          <w:sz w:val="24"/>
          <w:szCs w:val="24"/>
        </w:rPr>
        <w:br w:type="page"/>
      </w:r>
    </w:p>
    <w:p w14:paraId="092BDD68" w14:textId="77777777" w:rsidR="005613C6" w:rsidRPr="00F24A20" w:rsidRDefault="005613C6" w:rsidP="0038653E">
      <w:pPr>
        <w:spacing w:line="360" w:lineRule="auto"/>
        <w:jc w:val="both"/>
        <w:rPr>
          <w:rFonts w:ascii="Book Antiqua" w:hAnsi="Book Antiqua"/>
          <w:sz w:val="24"/>
          <w:szCs w:val="24"/>
        </w:rPr>
      </w:pPr>
    </w:p>
    <w:p w14:paraId="1CB51A11" w14:textId="77777777" w:rsidR="00BB645E" w:rsidRPr="00F24A20" w:rsidRDefault="00BB645E" w:rsidP="0038653E">
      <w:pPr>
        <w:jc w:val="both"/>
        <w:rPr>
          <w:rFonts w:ascii="Book Antiqua" w:hAnsi="Book Antiqua"/>
          <w:b/>
          <w:sz w:val="24"/>
          <w:szCs w:val="24"/>
        </w:rPr>
      </w:pPr>
      <w:r w:rsidRPr="00F24A20">
        <w:rPr>
          <w:rFonts w:ascii="Book Antiqua" w:hAnsi="Book Antiqua"/>
          <w:b/>
          <w:sz w:val="24"/>
          <w:szCs w:val="24"/>
        </w:rPr>
        <w:tab/>
      </w:r>
      <w:r w:rsidRPr="00F24A20">
        <w:rPr>
          <w:rFonts w:ascii="Book Antiqua" w:hAnsi="Book Antiqua"/>
          <w:b/>
          <w:sz w:val="24"/>
          <w:szCs w:val="24"/>
        </w:rPr>
        <w:tab/>
      </w:r>
      <w:r w:rsidRPr="00F24A20">
        <w:rPr>
          <w:rFonts w:ascii="Book Antiqua" w:hAnsi="Book Antiqua"/>
          <w:b/>
          <w:sz w:val="24"/>
          <w:szCs w:val="24"/>
        </w:rPr>
        <w:tab/>
      </w:r>
    </w:p>
    <w:p w14:paraId="6AB5CE1F" w14:textId="77777777" w:rsidR="00BB645E" w:rsidRPr="00F24A20" w:rsidRDefault="00BB645E" w:rsidP="0038653E">
      <w:pPr>
        <w:jc w:val="both"/>
        <w:rPr>
          <w:rFonts w:ascii="Book Antiqua" w:hAnsi="Book Antiqua"/>
          <w:b/>
          <w:sz w:val="24"/>
          <w:szCs w:val="24"/>
        </w:rPr>
      </w:pPr>
      <w:r w:rsidRPr="00F24A20">
        <w:rPr>
          <w:rFonts w:ascii="Book Antiqua" w:hAnsi="Book Antiqua"/>
          <w:b/>
          <w:noProof/>
          <w:sz w:val="24"/>
          <w:szCs w:val="24"/>
          <w:lang w:eastAsia="zh-CN" w:bidi="ar-SA"/>
        </w:rPr>
        <mc:AlternateContent>
          <mc:Choice Requires="wps">
            <w:drawing>
              <wp:anchor distT="0" distB="0" distL="114300" distR="114300" simplePos="0" relativeHeight="251669504" behindDoc="0" locked="0" layoutInCell="1" allowOverlap="1" wp14:anchorId="1314E17F" wp14:editId="231B8B46">
                <wp:simplePos x="0" y="0"/>
                <wp:positionH relativeFrom="margin">
                  <wp:align>center</wp:align>
                </wp:positionH>
                <wp:positionV relativeFrom="paragraph">
                  <wp:posOffset>32385</wp:posOffset>
                </wp:positionV>
                <wp:extent cx="1371600" cy="266700"/>
                <wp:effectExtent l="57150" t="19050" r="76200" b="95250"/>
                <wp:wrapThrough wrapText="bothSides">
                  <wp:wrapPolygon edited="0">
                    <wp:start x="-900" y="-1543"/>
                    <wp:lineTo x="-600" y="27771"/>
                    <wp:lineTo x="22200" y="27771"/>
                    <wp:lineTo x="22500" y="-1543"/>
                    <wp:lineTo x="-900" y="-1543"/>
                  </wp:wrapPolygon>
                </wp:wrapThrough>
                <wp:docPr id="1" name="Process 5"/>
                <wp:cNvGraphicFramePr/>
                <a:graphic xmlns:a="http://schemas.openxmlformats.org/drawingml/2006/main">
                  <a:graphicData uri="http://schemas.microsoft.com/office/word/2010/wordprocessingShape">
                    <wps:wsp>
                      <wps:cNvSpPr/>
                      <wps:spPr>
                        <a:xfrm>
                          <a:off x="0" y="0"/>
                          <a:ext cx="1371600" cy="266700"/>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14:paraId="49F11458" w14:textId="77777777" w:rsidR="002C0E43" w:rsidRDefault="002C0E43" w:rsidP="00BB645E">
                            <w:pPr>
                              <w:jc w:val="center"/>
                            </w:pPr>
                            <w:r>
                              <w:t>Exclusion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109" coordsize="21600,21600" o:spt="109" path="m0,0l0,21600,21600,21600,21600,0xe">
                <v:stroke joinstyle="miter"/>
                <v:path gradientshapeok="t" o:connecttype="rect"/>
              </v:shapetype>
              <v:shape id="Process 5" o:spid="_x0000_s1026" type="#_x0000_t109" style="position:absolute;left:0;text-align:left;margin-left:0;margin-top:2.55pt;width:108pt;height:21pt;z-index:2516695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" fillcolor="#254163 [1636]" strokecolor="#4579b8 [3044]">
                <v:fill color2="#4477b6 [3012]" rotate="t" colors="0 #2c5d98;52429f #3c7bc7;1 #3a7ccb" type="gradient">
                  <o:fill v:ext="view" type="gradientUnscaled"/>
                </v:fill>
                <v:shadow on="t" opacity="22937f" mv:blur="40000f" origin=",.5" offset="0,23000emu"/>
                <v:textbox>
                  <w:txbxContent>
                    <w:p w14:paraId="49F11458" w14:textId="77777777" w:rsidR="002C0E43" w:rsidRDefault="002C0E43" w:rsidP="00BB645E">
                      <w:pPr>
                        <w:jc w:val="center"/>
                      </w:pPr>
                      <w:r>
                        <w:t>Exclusion Criteria</w:t>
                      </w:r>
                    </w:p>
                  </w:txbxContent>
                </v:textbox>
                <w10:wrap type="through" anchorx="margin"/>
              </v:shape>
            </w:pict>
          </mc:Fallback>
        </mc:AlternateContent>
      </w:r>
    </w:p>
    <w:p w14:paraId="5BB17432" w14:textId="77777777" w:rsidR="00BB645E" w:rsidRPr="00F24A20" w:rsidRDefault="00BB645E" w:rsidP="0038653E">
      <w:pPr>
        <w:jc w:val="both"/>
        <w:rPr>
          <w:rFonts w:ascii="Book Antiqua" w:hAnsi="Book Antiqua"/>
          <w:b/>
          <w:sz w:val="24"/>
          <w:szCs w:val="24"/>
        </w:rPr>
      </w:pPr>
      <w:r w:rsidRPr="00F24A20">
        <w:rPr>
          <w:rFonts w:ascii="Book Antiqua" w:hAnsi="Book Antiqua"/>
          <w:b/>
          <w:sz w:val="24"/>
          <w:szCs w:val="24"/>
        </w:rPr>
        <w:tab/>
      </w:r>
    </w:p>
    <w:p w14:paraId="41C38272" w14:textId="77777777" w:rsidR="00BB645E" w:rsidRPr="00F24A20" w:rsidRDefault="00BB645E" w:rsidP="0038653E">
      <w:pPr>
        <w:jc w:val="both"/>
        <w:rPr>
          <w:rFonts w:ascii="Book Antiqua" w:hAnsi="Book Antiqua"/>
          <w:b/>
          <w:sz w:val="24"/>
          <w:szCs w:val="24"/>
        </w:rPr>
      </w:pPr>
      <w:r w:rsidRPr="00F24A20">
        <w:rPr>
          <w:rFonts w:ascii="Book Antiqua" w:hAnsi="Book Antiqua"/>
          <w:b/>
          <w:noProof/>
          <w:sz w:val="24"/>
          <w:szCs w:val="24"/>
          <w:lang w:eastAsia="zh-CN" w:bidi="ar-SA"/>
        </w:rPr>
        <mc:AlternateContent>
          <mc:Choice Requires="wps">
            <w:drawing>
              <wp:anchor distT="0" distB="0" distL="114300" distR="114300" simplePos="0" relativeHeight="251670528" behindDoc="0" locked="0" layoutInCell="1" allowOverlap="1" wp14:anchorId="72BAB081" wp14:editId="7F1227EA">
                <wp:simplePos x="0" y="0"/>
                <wp:positionH relativeFrom="column">
                  <wp:posOffset>447675</wp:posOffset>
                </wp:positionH>
                <wp:positionV relativeFrom="paragraph">
                  <wp:posOffset>29210</wp:posOffset>
                </wp:positionV>
                <wp:extent cx="5143500" cy="0"/>
                <wp:effectExtent l="50800" t="25400" r="63500" b="101600"/>
                <wp:wrapNone/>
                <wp:docPr id="3" name="Straight Connector 8"/>
                <wp:cNvGraphicFramePr/>
                <a:graphic xmlns:a="http://schemas.openxmlformats.org/drawingml/2006/main">
                  <a:graphicData uri="http://schemas.microsoft.com/office/word/2010/wordprocessingShape">
                    <wps:wsp>
                      <wps:cNvCnPr/>
                      <wps:spPr>
                        <a:xfrm>
                          <a:off x="0" y="0"/>
                          <a:ext cx="5143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8" o:spid="_x0000_s1026"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5pt,2.3pt" to="440.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" strokecolor="#4f81bd [3204]" strokeweight="2pt">
                <v:shadow on="t" color="black" opacity="24903f" origin=",.5" offset="0,.55556mm"/>
              </v:line>
            </w:pict>
          </mc:Fallback>
        </mc:AlternateContent>
      </w:r>
      <w:r w:rsidRPr="00F24A20">
        <w:rPr>
          <w:rFonts w:ascii="Book Antiqua" w:hAnsi="Book Antiqua"/>
          <w:b/>
          <w:noProof/>
          <w:sz w:val="24"/>
          <w:szCs w:val="24"/>
          <w:lang w:eastAsia="zh-CN" w:bidi="ar-SA"/>
        </w:rPr>
        <mc:AlternateContent>
          <mc:Choice Requires="wps">
            <w:drawing>
              <wp:anchor distT="0" distB="0" distL="114300" distR="114300" simplePos="0" relativeHeight="251675648" behindDoc="0" locked="0" layoutInCell="1" allowOverlap="1" wp14:anchorId="76924127" wp14:editId="63DA6CD4">
                <wp:simplePos x="0" y="0"/>
                <wp:positionH relativeFrom="column">
                  <wp:posOffset>5591175</wp:posOffset>
                </wp:positionH>
                <wp:positionV relativeFrom="paragraph">
                  <wp:posOffset>10160</wp:posOffset>
                </wp:positionV>
                <wp:extent cx="0" cy="228600"/>
                <wp:effectExtent l="50800" t="25400" r="76200" b="76200"/>
                <wp:wrapNone/>
                <wp:docPr id="4" name="Straight Connector 14"/>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14"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440.25pt,.8pt" to="440.2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" strokecolor="#4f81bd [3204]" strokeweight="2pt">
                <v:shadow on="t" color="black" opacity="24903f" origin=",.5" offset="0,.55556mm"/>
              </v:line>
            </w:pict>
          </mc:Fallback>
        </mc:AlternateContent>
      </w:r>
      <w:r w:rsidRPr="00F24A20">
        <w:rPr>
          <w:rFonts w:ascii="Book Antiqua" w:hAnsi="Book Antiqua"/>
          <w:b/>
          <w:noProof/>
          <w:sz w:val="24"/>
          <w:szCs w:val="24"/>
          <w:lang w:eastAsia="zh-CN" w:bidi="ar-SA"/>
        </w:rPr>
        <mc:AlternateContent>
          <mc:Choice Requires="wps">
            <w:drawing>
              <wp:anchor distT="0" distB="0" distL="114300" distR="114300" simplePos="0" relativeHeight="251676672" behindDoc="0" locked="0" layoutInCell="1" allowOverlap="1" wp14:anchorId="4D8DDE00" wp14:editId="568A8FCC">
                <wp:simplePos x="0" y="0"/>
                <wp:positionH relativeFrom="column">
                  <wp:posOffset>4267200</wp:posOffset>
                </wp:positionH>
                <wp:positionV relativeFrom="paragraph">
                  <wp:posOffset>293370</wp:posOffset>
                </wp:positionV>
                <wp:extent cx="2400300" cy="7086600"/>
                <wp:effectExtent l="57150" t="19050" r="76200" b="95250"/>
                <wp:wrapThrough wrapText="bothSides">
                  <wp:wrapPolygon edited="0">
                    <wp:start x="2400" y="-58"/>
                    <wp:lineTo x="-343" y="0"/>
                    <wp:lineTo x="-514" y="21252"/>
                    <wp:lineTo x="514" y="21368"/>
                    <wp:lineTo x="514" y="21600"/>
                    <wp:lineTo x="2743" y="21832"/>
                    <wp:lineTo x="18857" y="21832"/>
                    <wp:lineTo x="19029" y="21774"/>
                    <wp:lineTo x="21086" y="21368"/>
                    <wp:lineTo x="22114" y="20497"/>
                    <wp:lineTo x="22114" y="871"/>
                    <wp:lineTo x="20057" y="174"/>
                    <wp:lineTo x="19200" y="-58"/>
                    <wp:lineTo x="2400" y="-58"/>
                  </wp:wrapPolygon>
                </wp:wrapThrough>
                <wp:docPr id="6" name="Alternate Process 15"/>
                <wp:cNvGraphicFramePr/>
                <a:graphic xmlns:a="http://schemas.openxmlformats.org/drawingml/2006/main">
                  <a:graphicData uri="http://schemas.microsoft.com/office/word/2010/wordprocessingShape">
                    <wps:wsp>
                      <wps:cNvSpPr/>
                      <wps:spPr>
                        <a:xfrm>
                          <a:off x="0" y="0"/>
                          <a:ext cx="2400300" cy="7086600"/>
                        </a:xfrm>
                        <a:prstGeom prst="flowChartAlternateProcess">
                          <a:avLst/>
                        </a:prstGeom>
                      </wps:spPr>
                      <wps:style>
                        <a:lnRef idx="1">
                          <a:schemeClr val="accent1"/>
                        </a:lnRef>
                        <a:fillRef idx="3">
                          <a:schemeClr val="accent1"/>
                        </a:fillRef>
                        <a:effectRef idx="2">
                          <a:schemeClr val="accent1"/>
                        </a:effectRef>
                        <a:fontRef idx="minor">
                          <a:schemeClr val="lt1"/>
                        </a:fontRef>
                      </wps:style>
                      <wps:txbx>
                        <w:txbxContent>
                          <w:p w14:paraId="461DDA38" w14:textId="77777777" w:rsidR="002C0E43" w:rsidRDefault="002C0E43" w:rsidP="00BB645E">
                            <w:pPr>
                              <w:rPr>
                                <w:sz w:val="24"/>
                                <w:szCs w:val="24"/>
                              </w:rPr>
                            </w:pPr>
                            <w:r w:rsidRPr="009333C4">
                              <w:rPr>
                                <w:b/>
                                <w:sz w:val="24"/>
                                <w:szCs w:val="24"/>
                                <w:u w:val="single"/>
                              </w:rPr>
                              <w:t>Medications associated with increased bleeding</w:t>
                            </w:r>
                            <w:r>
                              <w:rPr>
                                <w:sz w:val="24"/>
                                <w:szCs w:val="24"/>
                              </w:rPr>
                              <w:t xml:space="preserve">:- </w:t>
                            </w:r>
                          </w:p>
                          <w:p w14:paraId="02496027" w14:textId="77777777" w:rsidR="002C0E43" w:rsidRDefault="002C0E43" w:rsidP="00BB645E">
                            <w:pPr>
                              <w:rPr>
                                <w:sz w:val="24"/>
                                <w:szCs w:val="24"/>
                              </w:rPr>
                            </w:pPr>
                          </w:p>
                          <w:p w14:paraId="53FA686C" w14:textId="77777777" w:rsidR="002C0E43" w:rsidRPr="00426D3F" w:rsidRDefault="002C0E43" w:rsidP="00497CCC">
                            <w:pPr>
                              <w:pStyle w:val="a4"/>
                              <w:rPr>
                                <w:sz w:val="20"/>
                                <w:szCs w:val="20"/>
                                <w:u w:val="single"/>
                              </w:rPr>
                            </w:pPr>
                            <w:r w:rsidRPr="00426D3F">
                              <w:rPr>
                                <w:sz w:val="20"/>
                                <w:szCs w:val="20"/>
                                <w:u w:val="single"/>
                              </w:rPr>
                              <w:t>Anticoagulant drugs</w:t>
                            </w:r>
                          </w:p>
                          <w:p w14:paraId="4884D02D" w14:textId="77777777" w:rsidR="002C0E43" w:rsidRPr="00426D3F" w:rsidRDefault="002C0E43" w:rsidP="00BB645E">
                            <w:pPr>
                              <w:pStyle w:val="a4"/>
                              <w:rPr>
                                <w:sz w:val="20"/>
                                <w:szCs w:val="20"/>
                                <w:u w:val="single"/>
                              </w:rPr>
                            </w:pPr>
                          </w:p>
                          <w:p w14:paraId="2A333021" w14:textId="77777777" w:rsidR="002C0E43" w:rsidRPr="00426D3F" w:rsidRDefault="002C0E43" w:rsidP="00497CCC">
                            <w:pPr>
                              <w:pStyle w:val="a4"/>
                              <w:ind w:left="1440"/>
                              <w:rPr>
                                <w:sz w:val="20"/>
                                <w:szCs w:val="20"/>
                              </w:rPr>
                            </w:pPr>
                            <w:r w:rsidRPr="00426D3F">
                              <w:rPr>
                                <w:sz w:val="20"/>
                                <w:szCs w:val="20"/>
                              </w:rPr>
                              <w:t>Heparin</w:t>
                            </w:r>
                          </w:p>
                          <w:p w14:paraId="08CA3D68" w14:textId="77777777" w:rsidR="002C0E43" w:rsidRPr="00426D3F" w:rsidRDefault="002C0E43" w:rsidP="00497CCC">
                            <w:pPr>
                              <w:pStyle w:val="a4"/>
                              <w:ind w:left="1440"/>
                              <w:rPr>
                                <w:sz w:val="20"/>
                                <w:szCs w:val="20"/>
                              </w:rPr>
                            </w:pPr>
                            <w:r w:rsidRPr="00426D3F">
                              <w:rPr>
                                <w:sz w:val="20"/>
                                <w:szCs w:val="20"/>
                              </w:rPr>
                              <w:t xml:space="preserve">Factor </w:t>
                            </w:r>
                            <w:proofErr w:type="spellStart"/>
                            <w:r w:rsidRPr="00426D3F">
                              <w:rPr>
                                <w:sz w:val="20"/>
                                <w:szCs w:val="20"/>
                              </w:rPr>
                              <w:t>Xa</w:t>
                            </w:r>
                            <w:proofErr w:type="spellEnd"/>
                            <w:r w:rsidRPr="00426D3F">
                              <w:rPr>
                                <w:sz w:val="20"/>
                                <w:szCs w:val="20"/>
                              </w:rPr>
                              <w:t xml:space="preserve"> inhibitors</w:t>
                            </w:r>
                          </w:p>
                          <w:p w14:paraId="51A262F9" w14:textId="77777777" w:rsidR="002C0E43" w:rsidRPr="00426D3F" w:rsidRDefault="002C0E43" w:rsidP="00497CCC">
                            <w:pPr>
                              <w:pStyle w:val="a4"/>
                              <w:ind w:left="1440"/>
                              <w:rPr>
                                <w:sz w:val="20"/>
                                <w:szCs w:val="20"/>
                              </w:rPr>
                            </w:pPr>
                            <w:r w:rsidRPr="00426D3F">
                              <w:rPr>
                                <w:sz w:val="20"/>
                                <w:szCs w:val="20"/>
                              </w:rPr>
                              <w:t>Thrombin inhibitors</w:t>
                            </w:r>
                          </w:p>
                          <w:p w14:paraId="5DBBBA08" w14:textId="77777777" w:rsidR="002C0E43" w:rsidRPr="00426D3F" w:rsidRDefault="002C0E43" w:rsidP="00497CCC">
                            <w:pPr>
                              <w:pStyle w:val="a4"/>
                              <w:ind w:left="1440"/>
                              <w:rPr>
                                <w:sz w:val="20"/>
                                <w:szCs w:val="20"/>
                              </w:rPr>
                            </w:pPr>
                            <w:r w:rsidRPr="00426D3F">
                              <w:rPr>
                                <w:sz w:val="20"/>
                                <w:szCs w:val="20"/>
                              </w:rPr>
                              <w:t>Vitamin K inhibitors</w:t>
                            </w:r>
                          </w:p>
                          <w:p w14:paraId="05DC9B01" w14:textId="77777777" w:rsidR="002C0E43" w:rsidRPr="00426D3F" w:rsidRDefault="002C0E43" w:rsidP="00BB645E">
                            <w:pPr>
                              <w:pStyle w:val="a4"/>
                              <w:ind w:left="1440"/>
                              <w:rPr>
                                <w:sz w:val="20"/>
                                <w:szCs w:val="20"/>
                              </w:rPr>
                            </w:pPr>
                          </w:p>
                          <w:p w14:paraId="7B331D86" w14:textId="77777777" w:rsidR="002C0E43" w:rsidRPr="00426D3F" w:rsidRDefault="002C0E43" w:rsidP="00497CCC">
                            <w:pPr>
                              <w:pStyle w:val="a4"/>
                              <w:rPr>
                                <w:sz w:val="20"/>
                                <w:szCs w:val="20"/>
                                <w:u w:val="single"/>
                              </w:rPr>
                            </w:pPr>
                            <w:r w:rsidRPr="00426D3F">
                              <w:rPr>
                                <w:sz w:val="20"/>
                                <w:szCs w:val="20"/>
                                <w:u w:val="single"/>
                              </w:rPr>
                              <w:t>Antiplatelet drugs</w:t>
                            </w:r>
                          </w:p>
                          <w:p w14:paraId="7300854D" w14:textId="77777777" w:rsidR="002C0E43" w:rsidRPr="00426D3F" w:rsidRDefault="002C0E43" w:rsidP="00BB645E">
                            <w:pPr>
                              <w:pStyle w:val="a4"/>
                              <w:rPr>
                                <w:sz w:val="20"/>
                                <w:szCs w:val="20"/>
                                <w:u w:val="single"/>
                              </w:rPr>
                            </w:pPr>
                          </w:p>
                          <w:p w14:paraId="7606E344" w14:textId="77777777" w:rsidR="002C0E43" w:rsidRPr="00426D3F" w:rsidRDefault="002C0E43" w:rsidP="00BB645E">
                            <w:pPr>
                              <w:pStyle w:val="a4"/>
                              <w:numPr>
                                <w:ilvl w:val="0"/>
                                <w:numId w:val="19"/>
                              </w:numPr>
                              <w:rPr>
                                <w:sz w:val="20"/>
                                <w:szCs w:val="20"/>
                              </w:rPr>
                            </w:pPr>
                            <w:r w:rsidRPr="00426D3F">
                              <w:rPr>
                                <w:sz w:val="20"/>
                                <w:szCs w:val="20"/>
                              </w:rPr>
                              <w:t xml:space="preserve">Irreversible cyclooxygenase inhibitors </w:t>
                            </w:r>
                          </w:p>
                          <w:p w14:paraId="01499122" w14:textId="77777777" w:rsidR="002C0E43" w:rsidRPr="00426D3F" w:rsidRDefault="002C0E43" w:rsidP="00497CCC">
                            <w:pPr>
                              <w:pStyle w:val="a4"/>
                              <w:ind w:left="1440"/>
                              <w:rPr>
                                <w:sz w:val="20"/>
                                <w:szCs w:val="20"/>
                              </w:rPr>
                            </w:pPr>
                            <w:r w:rsidRPr="00426D3F">
                              <w:rPr>
                                <w:sz w:val="20"/>
                                <w:szCs w:val="20"/>
                              </w:rPr>
                              <w:t>Aspirin</w:t>
                            </w:r>
                          </w:p>
                          <w:p w14:paraId="7E516857" w14:textId="77777777" w:rsidR="002C0E43" w:rsidRPr="00426D3F" w:rsidRDefault="002C0E43" w:rsidP="00BB645E">
                            <w:pPr>
                              <w:pStyle w:val="a4"/>
                              <w:numPr>
                                <w:ilvl w:val="0"/>
                                <w:numId w:val="19"/>
                              </w:numPr>
                              <w:rPr>
                                <w:sz w:val="20"/>
                                <w:szCs w:val="20"/>
                              </w:rPr>
                            </w:pPr>
                            <w:r w:rsidRPr="00426D3F">
                              <w:rPr>
                                <w:sz w:val="20"/>
                                <w:szCs w:val="20"/>
                              </w:rPr>
                              <w:t>Protease- activated receptor (PAR- 1) antagonists</w:t>
                            </w:r>
                          </w:p>
                          <w:p w14:paraId="141CCB25" w14:textId="77777777" w:rsidR="002C0E43" w:rsidRPr="00426D3F" w:rsidRDefault="002C0E43" w:rsidP="00BB645E">
                            <w:pPr>
                              <w:pStyle w:val="a4"/>
                              <w:numPr>
                                <w:ilvl w:val="0"/>
                                <w:numId w:val="19"/>
                              </w:numPr>
                              <w:rPr>
                                <w:sz w:val="20"/>
                                <w:szCs w:val="20"/>
                              </w:rPr>
                            </w:pPr>
                            <w:r w:rsidRPr="00426D3F">
                              <w:rPr>
                                <w:sz w:val="20"/>
                                <w:szCs w:val="20"/>
                              </w:rPr>
                              <w:t>Adenosine diphosphate receptor inhibitors\</w:t>
                            </w:r>
                          </w:p>
                          <w:p w14:paraId="2FA9FAEC" w14:textId="77777777" w:rsidR="002C0E43" w:rsidRPr="00426D3F" w:rsidRDefault="002C0E43" w:rsidP="007D714A">
                            <w:pPr>
                              <w:pStyle w:val="a4"/>
                              <w:ind w:left="1440"/>
                              <w:rPr>
                                <w:sz w:val="20"/>
                                <w:szCs w:val="20"/>
                              </w:rPr>
                            </w:pPr>
                            <w:proofErr w:type="spellStart"/>
                            <w:r w:rsidRPr="00426D3F">
                              <w:rPr>
                                <w:sz w:val="20"/>
                                <w:szCs w:val="20"/>
                              </w:rPr>
                              <w:t>Clopidogrel</w:t>
                            </w:r>
                            <w:proofErr w:type="spellEnd"/>
                            <w:r w:rsidRPr="00426D3F">
                              <w:rPr>
                                <w:sz w:val="20"/>
                                <w:szCs w:val="20"/>
                              </w:rPr>
                              <w:t xml:space="preserve"> (Plavix)</w:t>
                            </w:r>
                          </w:p>
                          <w:p w14:paraId="270BF738" w14:textId="77777777" w:rsidR="002C0E43" w:rsidRPr="00426D3F" w:rsidRDefault="002C0E43" w:rsidP="007D714A">
                            <w:pPr>
                              <w:pStyle w:val="a4"/>
                              <w:ind w:left="1440"/>
                              <w:rPr>
                                <w:sz w:val="20"/>
                                <w:szCs w:val="20"/>
                              </w:rPr>
                            </w:pPr>
                            <w:proofErr w:type="spellStart"/>
                            <w:r w:rsidRPr="00426D3F">
                              <w:rPr>
                                <w:sz w:val="20"/>
                                <w:szCs w:val="20"/>
                              </w:rPr>
                              <w:t>Prasugrel</w:t>
                            </w:r>
                            <w:proofErr w:type="spellEnd"/>
                            <w:r w:rsidRPr="00426D3F">
                              <w:rPr>
                                <w:sz w:val="20"/>
                                <w:szCs w:val="20"/>
                              </w:rPr>
                              <w:t xml:space="preserve"> (</w:t>
                            </w:r>
                            <w:proofErr w:type="spellStart"/>
                            <w:r w:rsidRPr="00426D3F">
                              <w:rPr>
                                <w:sz w:val="20"/>
                                <w:szCs w:val="20"/>
                              </w:rPr>
                              <w:t>Effient</w:t>
                            </w:r>
                            <w:proofErr w:type="spellEnd"/>
                            <w:r w:rsidRPr="00426D3F">
                              <w:rPr>
                                <w:sz w:val="20"/>
                                <w:szCs w:val="20"/>
                              </w:rPr>
                              <w:t>)</w:t>
                            </w:r>
                          </w:p>
                          <w:p w14:paraId="1117DDC3" w14:textId="77777777" w:rsidR="002C0E43" w:rsidRPr="00426D3F" w:rsidRDefault="002C0E43" w:rsidP="007D714A">
                            <w:pPr>
                              <w:pStyle w:val="a4"/>
                              <w:ind w:left="1440"/>
                              <w:rPr>
                                <w:sz w:val="20"/>
                                <w:szCs w:val="20"/>
                              </w:rPr>
                            </w:pPr>
                            <w:proofErr w:type="spellStart"/>
                            <w:r w:rsidRPr="00426D3F">
                              <w:rPr>
                                <w:sz w:val="20"/>
                                <w:szCs w:val="20"/>
                              </w:rPr>
                              <w:t>Ticagrelor</w:t>
                            </w:r>
                            <w:proofErr w:type="spellEnd"/>
                            <w:r w:rsidRPr="00426D3F">
                              <w:rPr>
                                <w:sz w:val="20"/>
                                <w:szCs w:val="20"/>
                              </w:rPr>
                              <w:t xml:space="preserve"> (</w:t>
                            </w:r>
                            <w:proofErr w:type="spellStart"/>
                            <w:r w:rsidRPr="00426D3F">
                              <w:rPr>
                                <w:sz w:val="20"/>
                                <w:szCs w:val="20"/>
                              </w:rPr>
                              <w:t>Brilinta</w:t>
                            </w:r>
                            <w:proofErr w:type="spellEnd"/>
                            <w:r w:rsidRPr="00426D3F">
                              <w:rPr>
                                <w:sz w:val="20"/>
                                <w:szCs w:val="20"/>
                              </w:rPr>
                              <w:t>)</w:t>
                            </w:r>
                          </w:p>
                          <w:p w14:paraId="5BA34114" w14:textId="77777777" w:rsidR="002C0E43" w:rsidRPr="00426D3F" w:rsidRDefault="002C0E43" w:rsidP="007D714A">
                            <w:pPr>
                              <w:pStyle w:val="a4"/>
                              <w:ind w:left="1440"/>
                              <w:rPr>
                                <w:sz w:val="20"/>
                                <w:szCs w:val="20"/>
                              </w:rPr>
                            </w:pPr>
                            <w:proofErr w:type="spellStart"/>
                            <w:r w:rsidRPr="00426D3F">
                              <w:rPr>
                                <w:sz w:val="20"/>
                                <w:szCs w:val="20"/>
                              </w:rPr>
                              <w:t>Ticlopidine</w:t>
                            </w:r>
                            <w:proofErr w:type="spellEnd"/>
                            <w:r w:rsidRPr="00426D3F">
                              <w:rPr>
                                <w:sz w:val="20"/>
                                <w:szCs w:val="20"/>
                              </w:rPr>
                              <w:t xml:space="preserve"> (</w:t>
                            </w:r>
                            <w:proofErr w:type="spellStart"/>
                            <w:r w:rsidRPr="00426D3F">
                              <w:rPr>
                                <w:sz w:val="20"/>
                                <w:szCs w:val="20"/>
                              </w:rPr>
                              <w:t>Ticlid</w:t>
                            </w:r>
                            <w:proofErr w:type="spellEnd"/>
                            <w:r w:rsidRPr="00426D3F">
                              <w:rPr>
                                <w:sz w:val="20"/>
                                <w:szCs w:val="20"/>
                              </w:rPr>
                              <w:t>)</w:t>
                            </w:r>
                          </w:p>
                          <w:p w14:paraId="210481CC" w14:textId="77777777" w:rsidR="002C0E43" w:rsidRPr="00426D3F" w:rsidRDefault="002C0E43" w:rsidP="00497CCC">
                            <w:pPr>
                              <w:pStyle w:val="a4"/>
                              <w:ind w:left="1440"/>
                              <w:rPr>
                                <w:sz w:val="20"/>
                                <w:szCs w:val="20"/>
                              </w:rPr>
                            </w:pPr>
                            <w:proofErr w:type="spellStart"/>
                            <w:r w:rsidRPr="00426D3F">
                              <w:rPr>
                                <w:sz w:val="20"/>
                                <w:szCs w:val="20"/>
                              </w:rPr>
                              <w:t>Cilostazol</w:t>
                            </w:r>
                            <w:proofErr w:type="spellEnd"/>
                            <w:r w:rsidRPr="00426D3F">
                              <w:rPr>
                                <w:sz w:val="20"/>
                                <w:szCs w:val="20"/>
                              </w:rPr>
                              <w:t xml:space="preserve"> (</w:t>
                            </w:r>
                            <w:proofErr w:type="spellStart"/>
                            <w:r w:rsidRPr="00426D3F">
                              <w:rPr>
                                <w:sz w:val="20"/>
                                <w:szCs w:val="20"/>
                              </w:rPr>
                              <w:t>Pletal</w:t>
                            </w:r>
                            <w:proofErr w:type="spellEnd"/>
                            <w:r w:rsidRPr="00426D3F">
                              <w:rPr>
                                <w:sz w:val="20"/>
                                <w:szCs w:val="20"/>
                              </w:rPr>
                              <w:t>)</w:t>
                            </w:r>
                          </w:p>
                          <w:p w14:paraId="44F4274E" w14:textId="77777777" w:rsidR="002C0E43" w:rsidRPr="00426D3F" w:rsidRDefault="002C0E43" w:rsidP="00BB645E">
                            <w:pPr>
                              <w:pStyle w:val="a4"/>
                              <w:numPr>
                                <w:ilvl w:val="0"/>
                                <w:numId w:val="19"/>
                              </w:numPr>
                              <w:rPr>
                                <w:sz w:val="20"/>
                                <w:szCs w:val="20"/>
                              </w:rPr>
                            </w:pPr>
                            <w:r w:rsidRPr="00426D3F">
                              <w:rPr>
                                <w:sz w:val="20"/>
                                <w:szCs w:val="20"/>
                              </w:rPr>
                              <w:t>Glycoprotein IIB/IIIA inhibitors (intravenous use only)</w:t>
                            </w:r>
                          </w:p>
                          <w:p w14:paraId="6594BE04" w14:textId="77777777" w:rsidR="002C0E43" w:rsidRPr="00426D3F" w:rsidRDefault="002C0E43" w:rsidP="007D714A">
                            <w:pPr>
                              <w:pStyle w:val="a4"/>
                              <w:ind w:left="1440"/>
                              <w:rPr>
                                <w:sz w:val="20"/>
                                <w:szCs w:val="20"/>
                              </w:rPr>
                            </w:pPr>
                            <w:proofErr w:type="spellStart"/>
                            <w:r w:rsidRPr="00426D3F">
                              <w:rPr>
                                <w:sz w:val="20"/>
                                <w:szCs w:val="20"/>
                              </w:rPr>
                              <w:t>Abciximab</w:t>
                            </w:r>
                            <w:proofErr w:type="spellEnd"/>
                            <w:r w:rsidRPr="00426D3F">
                              <w:rPr>
                                <w:sz w:val="20"/>
                                <w:szCs w:val="20"/>
                              </w:rPr>
                              <w:t xml:space="preserve"> (</w:t>
                            </w:r>
                            <w:proofErr w:type="spellStart"/>
                            <w:r w:rsidRPr="00426D3F">
                              <w:rPr>
                                <w:sz w:val="20"/>
                                <w:szCs w:val="20"/>
                              </w:rPr>
                              <w:t>ReoPro</w:t>
                            </w:r>
                            <w:proofErr w:type="spellEnd"/>
                            <w:r w:rsidRPr="00426D3F">
                              <w:rPr>
                                <w:sz w:val="20"/>
                                <w:szCs w:val="20"/>
                              </w:rPr>
                              <w:t>)</w:t>
                            </w:r>
                          </w:p>
                          <w:p w14:paraId="164A81C3" w14:textId="77777777" w:rsidR="002C0E43" w:rsidRPr="00426D3F" w:rsidRDefault="002C0E43" w:rsidP="007D714A">
                            <w:pPr>
                              <w:pStyle w:val="a4"/>
                              <w:ind w:left="1440"/>
                              <w:rPr>
                                <w:sz w:val="20"/>
                                <w:szCs w:val="20"/>
                              </w:rPr>
                            </w:pPr>
                            <w:proofErr w:type="spellStart"/>
                            <w:r w:rsidRPr="00426D3F">
                              <w:rPr>
                                <w:sz w:val="20"/>
                                <w:szCs w:val="20"/>
                              </w:rPr>
                              <w:t>Epitofibatide</w:t>
                            </w:r>
                            <w:proofErr w:type="spellEnd"/>
                            <w:r w:rsidRPr="00426D3F">
                              <w:rPr>
                                <w:sz w:val="20"/>
                                <w:szCs w:val="20"/>
                              </w:rPr>
                              <w:t xml:space="preserve"> (</w:t>
                            </w:r>
                            <w:proofErr w:type="spellStart"/>
                            <w:r w:rsidRPr="00426D3F">
                              <w:rPr>
                                <w:sz w:val="20"/>
                                <w:szCs w:val="20"/>
                              </w:rPr>
                              <w:t>Integrilin</w:t>
                            </w:r>
                            <w:proofErr w:type="spellEnd"/>
                            <w:r w:rsidRPr="00426D3F">
                              <w:rPr>
                                <w:sz w:val="20"/>
                                <w:szCs w:val="20"/>
                              </w:rPr>
                              <w:t>)</w:t>
                            </w:r>
                          </w:p>
                          <w:p w14:paraId="4360D54E" w14:textId="77777777" w:rsidR="002C0E43" w:rsidRDefault="002C0E43" w:rsidP="007D714A">
                            <w:pPr>
                              <w:pStyle w:val="a4"/>
                              <w:ind w:left="1440"/>
                              <w:rPr>
                                <w:sz w:val="24"/>
                                <w:szCs w:val="24"/>
                              </w:rPr>
                            </w:pPr>
                            <w:proofErr w:type="spellStart"/>
                            <w:r w:rsidRPr="00426D3F">
                              <w:rPr>
                                <w:sz w:val="20"/>
                                <w:szCs w:val="20"/>
                              </w:rPr>
                              <w:t>Tirofiban</w:t>
                            </w:r>
                            <w:proofErr w:type="spellEnd"/>
                            <w:r w:rsidRPr="00426D3F">
                              <w:rPr>
                                <w:sz w:val="20"/>
                                <w:szCs w:val="20"/>
                              </w:rPr>
                              <w:t xml:space="preserve"> (</w:t>
                            </w:r>
                            <w:proofErr w:type="spellStart"/>
                            <w:r w:rsidRPr="00426D3F">
                              <w:rPr>
                                <w:sz w:val="20"/>
                                <w:szCs w:val="20"/>
                              </w:rPr>
                              <w:t>Aggrastat</w:t>
                            </w:r>
                            <w:proofErr w:type="spellEnd"/>
                            <w:r>
                              <w:rPr>
                                <w:sz w:val="24"/>
                                <w:szCs w:val="24"/>
                              </w:rPr>
                              <w:t>)</w:t>
                            </w:r>
                          </w:p>
                          <w:p w14:paraId="74E3E567" w14:textId="77777777" w:rsidR="002C0E43" w:rsidRDefault="002C0E43" w:rsidP="00BB645E">
                            <w:pPr>
                              <w:pStyle w:val="a4"/>
                              <w:numPr>
                                <w:ilvl w:val="0"/>
                                <w:numId w:val="19"/>
                              </w:numPr>
                              <w:rPr>
                                <w:sz w:val="24"/>
                                <w:szCs w:val="24"/>
                              </w:rPr>
                            </w:pPr>
                            <w:r>
                              <w:rPr>
                                <w:sz w:val="24"/>
                                <w:szCs w:val="24"/>
                              </w:rPr>
                              <w:t>Adenosine reuptake inhibitors</w:t>
                            </w:r>
                          </w:p>
                          <w:p w14:paraId="65E498FA" w14:textId="77777777" w:rsidR="002C0E43" w:rsidRPr="00D92EDB" w:rsidRDefault="002C0E43" w:rsidP="007D714A">
                            <w:pPr>
                              <w:pStyle w:val="a4"/>
                              <w:ind w:left="1800"/>
                              <w:rPr>
                                <w:sz w:val="24"/>
                                <w:szCs w:val="24"/>
                              </w:rPr>
                            </w:pPr>
                            <w:proofErr w:type="spellStart"/>
                            <w:r w:rsidRPr="00D92EDB">
                              <w:rPr>
                                <w:sz w:val="24"/>
                                <w:szCs w:val="24"/>
                              </w:rPr>
                              <w:t>Dipyridamole</w:t>
                            </w:r>
                            <w:proofErr w:type="spellEnd"/>
                            <w:r w:rsidRPr="00D92EDB">
                              <w:rPr>
                                <w:sz w:val="24"/>
                                <w:szCs w:val="24"/>
                              </w:rPr>
                              <w:t xml:space="preserve"> (</w:t>
                            </w:r>
                            <w:proofErr w:type="spellStart"/>
                            <w:r w:rsidRPr="00D92EDB">
                              <w:rPr>
                                <w:sz w:val="24"/>
                                <w:szCs w:val="24"/>
                              </w:rPr>
                              <w:t>Persantine</w:t>
                            </w:r>
                            <w:proofErr w:type="spellEnd"/>
                            <w:r w:rsidRPr="00D92EDB">
                              <w:rPr>
                                <w:sz w:val="24"/>
                                <w:szCs w:val="24"/>
                              </w:rPr>
                              <w:t>)</w:t>
                            </w:r>
                          </w:p>
                          <w:p w14:paraId="0DCD92B4" w14:textId="77777777" w:rsidR="002C0E43" w:rsidRPr="00426D3F" w:rsidRDefault="002C0E43" w:rsidP="00BB645E">
                            <w:pPr>
                              <w:pStyle w:val="a4"/>
                              <w:numPr>
                                <w:ilvl w:val="0"/>
                                <w:numId w:val="19"/>
                              </w:numPr>
                              <w:rPr>
                                <w:sz w:val="20"/>
                                <w:szCs w:val="20"/>
                              </w:rPr>
                            </w:pPr>
                            <w:r w:rsidRPr="00426D3F">
                              <w:rPr>
                                <w:sz w:val="20"/>
                                <w:szCs w:val="20"/>
                              </w:rPr>
                              <w:t>Thromboxane inhibitors</w:t>
                            </w:r>
                          </w:p>
                          <w:p w14:paraId="2281BBBD" w14:textId="77777777" w:rsidR="002C0E43" w:rsidRPr="00426D3F" w:rsidRDefault="002C0E43" w:rsidP="00BB645E">
                            <w:pPr>
                              <w:pStyle w:val="a4"/>
                              <w:rPr>
                                <w:sz w:val="20"/>
                                <w:szCs w:val="20"/>
                              </w:rPr>
                            </w:pPr>
                          </w:p>
                          <w:p w14:paraId="660C0BE9" w14:textId="77777777" w:rsidR="002C0E43" w:rsidRPr="00426D3F" w:rsidRDefault="002C0E43" w:rsidP="007D714A">
                            <w:pPr>
                              <w:pStyle w:val="a4"/>
                              <w:rPr>
                                <w:sz w:val="20"/>
                                <w:szCs w:val="20"/>
                                <w:u w:val="single"/>
                              </w:rPr>
                            </w:pPr>
                            <w:r w:rsidRPr="00426D3F">
                              <w:rPr>
                                <w:sz w:val="20"/>
                                <w:szCs w:val="20"/>
                                <w:u w:val="single"/>
                              </w:rPr>
                              <w:t>NSAID (Within 1 week of procedure)</w:t>
                            </w:r>
                          </w:p>
                          <w:p w14:paraId="7731EA12" w14:textId="77777777" w:rsidR="002C0E43" w:rsidRPr="00426D3F" w:rsidRDefault="002C0E43" w:rsidP="007D714A">
                            <w:pPr>
                              <w:pStyle w:val="a4"/>
                              <w:rPr>
                                <w:sz w:val="20"/>
                                <w:szCs w:val="20"/>
                              </w:rPr>
                            </w:pPr>
                            <w:r w:rsidRPr="00426D3F">
                              <w:rPr>
                                <w:sz w:val="20"/>
                                <w:szCs w:val="20"/>
                              </w:rPr>
                              <w:t>Diclofenac</w:t>
                            </w:r>
                          </w:p>
                          <w:p w14:paraId="50ED9B1D" w14:textId="77777777" w:rsidR="002C0E43" w:rsidRPr="00426D3F" w:rsidRDefault="002C0E43" w:rsidP="007D714A">
                            <w:pPr>
                              <w:pStyle w:val="a4"/>
                              <w:rPr>
                                <w:sz w:val="20"/>
                                <w:szCs w:val="20"/>
                              </w:rPr>
                            </w:pPr>
                            <w:r w:rsidRPr="00426D3F">
                              <w:rPr>
                                <w:sz w:val="20"/>
                                <w:szCs w:val="20"/>
                              </w:rPr>
                              <w:t>Ibuprofen</w:t>
                            </w:r>
                          </w:p>
                          <w:p w14:paraId="46649B00" w14:textId="77777777" w:rsidR="002C0E43" w:rsidRPr="00426D3F" w:rsidRDefault="002C0E43" w:rsidP="007D714A">
                            <w:pPr>
                              <w:pStyle w:val="a4"/>
                              <w:rPr>
                                <w:sz w:val="20"/>
                                <w:szCs w:val="20"/>
                              </w:rPr>
                            </w:pPr>
                            <w:r w:rsidRPr="00426D3F">
                              <w:rPr>
                                <w:sz w:val="20"/>
                                <w:szCs w:val="20"/>
                              </w:rPr>
                              <w:t>COX – 2 inhibitors</w:t>
                            </w:r>
                          </w:p>
                          <w:p w14:paraId="1C9B2552" w14:textId="77777777" w:rsidR="002C0E43" w:rsidRPr="00426D3F" w:rsidRDefault="002C0E43" w:rsidP="007D714A">
                            <w:pPr>
                              <w:pStyle w:val="a4"/>
                              <w:rPr>
                                <w:sz w:val="20"/>
                                <w:szCs w:val="20"/>
                              </w:rPr>
                            </w:pPr>
                            <w:r w:rsidRPr="00426D3F">
                              <w:rPr>
                                <w:sz w:val="20"/>
                                <w:szCs w:val="20"/>
                              </w:rPr>
                              <w:t xml:space="preserve">Naproxen </w:t>
                            </w:r>
                          </w:p>
                          <w:p w14:paraId="06F377DC" w14:textId="77777777" w:rsidR="002C0E43" w:rsidRPr="00426D3F" w:rsidRDefault="002C0E43" w:rsidP="007D714A">
                            <w:pPr>
                              <w:pStyle w:val="a4"/>
                              <w:rPr>
                                <w:sz w:val="20"/>
                                <w:szCs w:val="20"/>
                              </w:rPr>
                            </w:pPr>
                            <w:r w:rsidRPr="00426D3F">
                              <w:rPr>
                                <w:sz w:val="20"/>
                                <w:szCs w:val="20"/>
                              </w:rPr>
                              <w:t>Indomethacin</w:t>
                            </w:r>
                          </w:p>
                          <w:p w14:paraId="4549E7D2" w14:textId="77777777" w:rsidR="002C0E43" w:rsidRDefault="002C0E43" w:rsidP="00BB64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 Process 15" o:spid="_x0000_s1027" type="#_x0000_t176" style="position:absolute;left:0;text-align:left;margin-left:336pt;margin-top:23.1pt;width:189pt;height:5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" fillcolor="#254163 [1636]" strokecolor="#4579b8 [3044]">
                <v:fill color2="#4477b6 [3012]" rotate="t" colors="0 #2c5d98;52429f #3c7bc7;1 #3a7ccb" type="gradient">
                  <o:fill v:ext="view" type="gradientUnscaled"/>
                </v:fill>
                <v:shadow on="t" opacity="22937f" mv:blur="40000f" origin=",.5" offset="0,23000emu"/>
                <v:textbox>
                  <w:txbxContent>
                    <w:p w14:paraId="461DDA38" w14:textId="77777777" w:rsidR="002C0E43" w:rsidRDefault="002C0E43" w:rsidP="00BB645E">
                      <w:pPr>
                        <w:rPr>
                          <w:sz w:val="24"/>
                          <w:szCs w:val="24"/>
                        </w:rPr>
                      </w:pPr>
                      <w:r w:rsidRPr="009333C4">
                        <w:rPr>
                          <w:b/>
                          <w:sz w:val="24"/>
                          <w:szCs w:val="24"/>
                          <w:u w:val="single"/>
                        </w:rPr>
                        <w:t>Medications associated with increased bleeding</w:t>
                      </w:r>
                      <w:r>
                        <w:rPr>
                          <w:sz w:val="24"/>
                          <w:szCs w:val="24"/>
                        </w:rPr>
                        <w:t xml:space="preserve">:- </w:t>
                      </w:r>
                    </w:p>
                    <w:p w14:paraId="02496027" w14:textId="77777777" w:rsidR="002C0E43" w:rsidRDefault="002C0E43" w:rsidP="00BB645E">
                      <w:pPr>
                        <w:rPr>
                          <w:sz w:val="24"/>
                          <w:szCs w:val="24"/>
                        </w:rPr>
                      </w:pPr>
                    </w:p>
                    <w:p w14:paraId="53FA686C" w14:textId="77777777" w:rsidR="002C0E43" w:rsidRPr="00426D3F" w:rsidRDefault="002C0E43" w:rsidP="00497CCC">
                      <w:pPr>
                        <w:pStyle w:val="ListParagraph"/>
                        <w:rPr>
                          <w:sz w:val="20"/>
                          <w:szCs w:val="20"/>
                          <w:u w:val="single"/>
                        </w:rPr>
                      </w:pPr>
                      <w:r w:rsidRPr="00426D3F">
                        <w:rPr>
                          <w:sz w:val="20"/>
                          <w:szCs w:val="20"/>
                          <w:u w:val="single"/>
                        </w:rPr>
                        <w:t>Anticoagulant drugs</w:t>
                      </w:r>
                    </w:p>
                    <w:p w14:paraId="4884D02D" w14:textId="77777777" w:rsidR="002C0E43" w:rsidRPr="00426D3F" w:rsidRDefault="002C0E43" w:rsidP="00BB645E">
                      <w:pPr>
                        <w:pStyle w:val="ListParagraph"/>
                        <w:rPr>
                          <w:sz w:val="20"/>
                          <w:szCs w:val="20"/>
                          <w:u w:val="single"/>
                        </w:rPr>
                      </w:pPr>
                    </w:p>
                    <w:p w14:paraId="2A333021" w14:textId="77777777" w:rsidR="002C0E43" w:rsidRPr="00426D3F" w:rsidRDefault="002C0E43" w:rsidP="00497CCC">
                      <w:pPr>
                        <w:pStyle w:val="ListParagraph"/>
                        <w:ind w:left="1440"/>
                        <w:rPr>
                          <w:sz w:val="20"/>
                          <w:szCs w:val="20"/>
                        </w:rPr>
                      </w:pPr>
                      <w:r w:rsidRPr="00426D3F">
                        <w:rPr>
                          <w:sz w:val="20"/>
                          <w:szCs w:val="20"/>
                        </w:rPr>
                        <w:t>Heparin</w:t>
                      </w:r>
                    </w:p>
                    <w:p w14:paraId="08CA3D68" w14:textId="77777777" w:rsidR="002C0E43" w:rsidRPr="00426D3F" w:rsidRDefault="002C0E43" w:rsidP="00497CCC">
                      <w:pPr>
                        <w:pStyle w:val="ListParagraph"/>
                        <w:ind w:left="1440"/>
                        <w:rPr>
                          <w:sz w:val="20"/>
                          <w:szCs w:val="20"/>
                        </w:rPr>
                      </w:pPr>
                      <w:r w:rsidRPr="00426D3F">
                        <w:rPr>
                          <w:sz w:val="20"/>
                          <w:szCs w:val="20"/>
                        </w:rPr>
                        <w:t xml:space="preserve">Factor </w:t>
                      </w:r>
                      <w:proofErr w:type="spellStart"/>
                      <w:r w:rsidRPr="00426D3F">
                        <w:rPr>
                          <w:sz w:val="20"/>
                          <w:szCs w:val="20"/>
                        </w:rPr>
                        <w:t>Xa</w:t>
                      </w:r>
                      <w:proofErr w:type="spellEnd"/>
                      <w:r w:rsidRPr="00426D3F">
                        <w:rPr>
                          <w:sz w:val="20"/>
                          <w:szCs w:val="20"/>
                        </w:rPr>
                        <w:t xml:space="preserve"> inhibitors</w:t>
                      </w:r>
                    </w:p>
                    <w:p w14:paraId="51A262F9" w14:textId="77777777" w:rsidR="002C0E43" w:rsidRPr="00426D3F" w:rsidRDefault="002C0E43" w:rsidP="00497CCC">
                      <w:pPr>
                        <w:pStyle w:val="ListParagraph"/>
                        <w:ind w:left="1440"/>
                        <w:rPr>
                          <w:sz w:val="20"/>
                          <w:szCs w:val="20"/>
                        </w:rPr>
                      </w:pPr>
                      <w:r w:rsidRPr="00426D3F">
                        <w:rPr>
                          <w:sz w:val="20"/>
                          <w:szCs w:val="20"/>
                        </w:rPr>
                        <w:t>Thrombin inhibitors</w:t>
                      </w:r>
                    </w:p>
                    <w:p w14:paraId="5DBBBA08" w14:textId="77777777" w:rsidR="002C0E43" w:rsidRPr="00426D3F" w:rsidRDefault="002C0E43" w:rsidP="00497CCC">
                      <w:pPr>
                        <w:pStyle w:val="ListParagraph"/>
                        <w:ind w:left="1440"/>
                        <w:rPr>
                          <w:sz w:val="20"/>
                          <w:szCs w:val="20"/>
                        </w:rPr>
                      </w:pPr>
                      <w:r w:rsidRPr="00426D3F">
                        <w:rPr>
                          <w:sz w:val="20"/>
                          <w:szCs w:val="20"/>
                        </w:rPr>
                        <w:t>Vitamin K inhibitors</w:t>
                      </w:r>
                    </w:p>
                    <w:p w14:paraId="05DC9B01" w14:textId="77777777" w:rsidR="002C0E43" w:rsidRPr="00426D3F" w:rsidRDefault="002C0E43" w:rsidP="00BB645E">
                      <w:pPr>
                        <w:pStyle w:val="ListParagraph"/>
                        <w:ind w:left="1440"/>
                        <w:rPr>
                          <w:sz w:val="20"/>
                          <w:szCs w:val="20"/>
                        </w:rPr>
                      </w:pPr>
                    </w:p>
                    <w:p w14:paraId="7B331D86" w14:textId="77777777" w:rsidR="002C0E43" w:rsidRPr="00426D3F" w:rsidRDefault="002C0E43" w:rsidP="00497CCC">
                      <w:pPr>
                        <w:pStyle w:val="ListParagraph"/>
                        <w:rPr>
                          <w:sz w:val="20"/>
                          <w:szCs w:val="20"/>
                          <w:u w:val="single"/>
                        </w:rPr>
                      </w:pPr>
                      <w:r w:rsidRPr="00426D3F">
                        <w:rPr>
                          <w:sz w:val="20"/>
                          <w:szCs w:val="20"/>
                          <w:u w:val="single"/>
                        </w:rPr>
                        <w:t>Antiplatelet drugs</w:t>
                      </w:r>
                    </w:p>
                    <w:p w14:paraId="7300854D" w14:textId="77777777" w:rsidR="002C0E43" w:rsidRPr="00426D3F" w:rsidRDefault="002C0E43" w:rsidP="00BB645E">
                      <w:pPr>
                        <w:pStyle w:val="ListParagraph"/>
                        <w:rPr>
                          <w:sz w:val="20"/>
                          <w:szCs w:val="20"/>
                          <w:u w:val="single"/>
                        </w:rPr>
                      </w:pPr>
                    </w:p>
                    <w:p w14:paraId="7606E344" w14:textId="77777777" w:rsidR="002C0E43" w:rsidRPr="00426D3F" w:rsidRDefault="002C0E43" w:rsidP="00BB645E">
                      <w:pPr>
                        <w:pStyle w:val="ListParagraph"/>
                        <w:numPr>
                          <w:ilvl w:val="0"/>
                          <w:numId w:val="19"/>
                        </w:numPr>
                        <w:rPr>
                          <w:sz w:val="20"/>
                          <w:szCs w:val="20"/>
                        </w:rPr>
                      </w:pPr>
                      <w:r w:rsidRPr="00426D3F">
                        <w:rPr>
                          <w:sz w:val="20"/>
                          <w:szCs w:val="20"/>
                        </w:rPr>
                        <w:t xml:space="preserve">Irreversible cyclooxygenase inhibitors </w:t>
                      </w:r>
                    </w:p>
                    <w:p w14:paraId="01499122" w14:textId="77777777" w:rsidR="002C0E43" w:rsidRPr="00426D3F" w:rsidRDefault="002C0E43" w:rsidP="00497CCC">
                      <w:pPr>
                        <w:pStyle w:val="ListParagraph"/>
                        <w:ind w:left="1440"/>
                        <w:rPr>
                          <w:sz w:val="20"/>
                          <w:szCs w:val="20"/>
                        </w:rPr>
                      </w:pPr>
                      <w:r w:rsidRPr="00426D3F">
                        <w:rPr>
                          <w:sz w:val="20"/>
                          <w:szCs w:val="20"/>
                        </w:rPr>
                        <w:t>Aspirin</w:t>
                      </w:r>
                    </w:p>
                    <w:p w14:paraId="7E516857" w14:textId="77777777" w:rsidR="002C0E43" w:rsidRPr="00426D3F" w:rsidRDefault="002C0E43" w:rsidP="00BB645E">
                      <w:pPr>
                        <w:pStyle w:val="ListParagraph"/>
                        <w:numPr>
                          <w:ilvl w:val="0"/>
                          <w:numId w:val="19"/>
                        </w:numPr>
                        <w:rPr>
                          <w:sz w:val="20"/>
                          <w:szCs w:val="20"/>
                        </w:rPr>
                      </w:pPr>
                      <w:r w:rsidRPr="00426D3F">
                        <w:rPr>
                          <w:sz w:val="20"/>
                          <w:szCs w:val="20"/>
                        </w:rPr>
                        <w:t>Protease- activated receptor (PAR- 1) antagonists</w:t>
                      </w:r>
                    </w:p>
                    <w:p w14:paraId="141CCB25" w14:textId="77777777" w:rsidR="002C0E43" w:rsidRPr="00426D3F" w:rsidRDefault="002C0E43" w:rsidP="00BB645E">
                      <w:pPr>
                        <w:pStyle w:val="ListParagraph"/>
                        <w:numPr>
                          <w:ilvl w:val="0"/>
                          <w:numId w:val="19"/>
                        </w:numPr>
                        <w:rPr>
                          <w:sz w:val="20"/>
                          <w:szCs w:val="20"/>
                        </w:rPr>
                      </w:pPr>
                      <w:r w:rsidRPr="00426D3F">
                        <w:rPr>
                          <w:sz w:val="20"/>
                          <w:szCs w:val="20"/>
                        </w:rPr>
                        <w:t>Adenosine diphosphate receptor inhibitors\</w:t>
                      </w:r>
                    </w:p>
                    <w:p w14:paraId="2FA9FAEC" w14:textId="77777777" w:rsidR="002C0E43" w:rsidRPr="00426D3F" w:rsidRDefault="002C0E43" w:rsidP="007D714A">
                      <w:pPr>
                        <w:pStyle w:val="ListParagraph"/>
                        <w:ind w:left="1440"/>
                        <w:rPr>
                          <w:sz w:val="20"/>
                          <w:szCs w:val="20"/>
                        </w:rPr>
                      </w:pPr>
                      <w:proofErr w:type="spellStart"/>
                      <w:r w:rsidRPr="00426D3F">
                        <w:rPr>
                          <w:sz w:val="20"/>
                          <w:szCs w:val="20"/>
                        </w:rPr>
                        <w:t>Clopidogrel</w:t>
                      </w:r>
                      <w:proofErr w:type="spellEnd"/>
                      <w:r w:rsidRPr="00426D3F">
                        <w:rPr>
                          <w:sz w:val="20"/>
                          <w:szCs w:val="20"/>
                        </w:rPr>
                        <w:t xml:space="preserve"> (Plavix)</w:t>
                      </w:r>
                    </w:p>
                    <w:p w14:paraId="270BF738" w14:textId="77777777" w:rsidR="002C0E43" w:rsidRPr="00426D3F" w:rsidRDefault="002C0E43" w:rsidP="007D714A">
                      <w:pPr>
                        <w:pStyle w:val="ListParagraph"/>
                        <w:ind w:left="1440"/>
                        <w:rPr>
                          <w:sz w:val="20"/>
                          <w:szCs w:val="20"/>
                        </w:rPr>
                      </w:pPr>
                      <w:proofErr w:type="spellStart"/>
                      <w:r w:rsidRPr="00426D3F">
                        <w:rPr>
                          <w:sz w:val="20"/>
                          <w:szCs w:val="20"/>
                        </w:rPr>
                        <w:t>Prasugrel</w:t>
                      </w:r>
                      <w:proofErr w:type="spellEnd"/>
                      <w:r w:rsidRPr="00426D3F">
                        <w:rPr>
                          <w:sz w:val="20"/>
                          <w:szCs w:val="20"/>
                        </w:rPr>
                        <w:t xml:space="preserve"> (</w:t>
                      </w:r>
                      <w:proofErr w:type="spellStart"/>
                      <w:r w:rsidRPr="00426D3F">
                        <w:rPr>
                          <w:sz w:val="20"/>
                          <w:szCs w:val="20"/>
                        </w:rPr>
                        <w:t>Effient</w:t>
                      </w:r>
                      <w:proofErr w:type="spellEnd"/>
                      <w:r w:rsidRPr="00426D3F">
                        <w:rPr>
                          <w:sz w:val="20"/>
                          <w:szCs w:val="20"/>
                        </w:rPr>
                        <w:t>)</w:t>
                      </w:r>
                    </w:p>
                    <w:p w14:paraId="1117DDC3" w14:textId="77777777" w:rsidR="002C0E43" w:rsidRPr="00426D3F" w:rsidRDefault="002C0E43" w:rsidP="007D714A">
                      <w:pPr>
                        <w:pStyle w:val="ListParagraph"/>
                        <w:ind w:left="1440"/>
                        <w:rPr>
                          <w:sz w:val="20"/>
                          <w:szCs w:val="20"/>
                        </w:rPr>
                      </w:pPr>
                      <w:proofErr w:type="spellStart"/>
                      <w:r w:rsidRPr="00426D3F">
                        <w:rPr>
                          <w:sz w:val="20"/>
                          <w:szCs w:val="20"/>
                        </w:rPr>
                        <w:t>Ticagrelor</w:t>
                      </w:r>
                      <w:proofErr w:type="spellEnd"/>
                      <w:r w:rsidRPr="00426D3F">
                        <w:rPr>
                          <w:sz w:val="20"/>
                          <w:szCs w:val="20"/>
                        </w:rPr>
                        <w:t xml:space="preserve"> (</w:t>
                      </w:r>
                      <w:proofErr w:type="spellStart"/>
                      <w:r w:rsidRPr="00426D3F">
                        <w:rPr>
                          <w:sz w:val="20"/>
                          <w:szCs w:val="20"/>
                        </w:rPr>
                        <w:t>Brilinta</w:t>
                      </w:r>
                      <w:proofErr w:type="spellEnd"/>
                      <w:r w:rsidRPr="00426D3F">
                        <w:rPr>
                          <w:sz w:val="20"/>
                          <w:szCs w:val="20"/>
                        </w:rPr>
                        <w:t>)</w:t>
                      </w:r>
                    </w:p>
                    <w:p w14:paraId="5BA34114" w14:textId="77777777" w:rsidR="002C0E43" w:rsidRPr="00426D3F" w:rsidRDefault="002C0E43" w:rsidP="007D714A">
                      <w:pPr>
                        <w:pStyle w:val="ListParagraph"/>
                        <w:ind w:left="1440"/>
                        <w:rPr>
                          <w:sz w:val="20"/>
                          <w:szCs w:val="20"/>
                        </w:rPr>
                      </w:pPr>
                      <w:proofErr w:type="spellStart"/>
                      <w:r w:rsidRPr="00426D3F">
                        <w:rPr>
                          <w:sz w:val="20"/>
                          <w:szCs w:val="20"/>
                        </w:rPr>
                        <w:t>Ticlopidine</w:t>
                      </w:r>
                      <w:proofErr w:type="spellEnd"/>
                      <w:r w:rsidRPr="00426D3F">
                        <w:rPr>
                          <w:sz w:val="20"/>
                          <w:szCs w:val="20"/>
                        </w:rPr>
                        <w:t xml:space="preserve"> (</w:t>
                      </w:r>
                      <w:proofErr w:type="spellStart"/>
                      <w:r w:rsidRPr="00426D3F">
                        <w:rPr>
                          <w:sz w:val="20"/>
                          <w:szCs w:val="20"/>
                        </w:rPr>
                        <w:t>Ticlid</w:t>
                      </w:r>
                      <w:proofErr w:type="spellEnd"/>
                      <w:r w:rsidRPr="00426D3F">
                        <w:rPr>
                          <w:sz w:val="20"/>
                          <w:szCs w:val="20"/>
                        </w:rPr>
                        <w:t>)</w:t>
                      </w:r>
                    </w:p>
                    <w:p w14:paraId="210481CC" w14:textId="77777777" w:rsidR="002C0E43" w:rsidRPr="00426D3F" w:rsidRDefault="002C0E43" w:rsidP="00497CCC">
                      <w:pPr>
                        <w:pStyle w:val="ListParagraph"/>
                        <w:ind w:left="1440"/>
                        <w:rPr>
                          <w:sz w:val="20"/>
                          <w:szCs w:val="20"/>
                        </w:rPr>
                      </w:pPr>
                      <w:proofErr w:type="spellStart"/>
                      <w:r w:rsidRPr="00426D3F">
                        <w:rPr>
                          <w:sz w:val="20"/>
                          <w:szCs w:val="20"/>
                        </w:rPr>
                        <w:t>Cilostazol</w:t>
                      </w:r>
                      <w:proofErr w:type="spellEnd"/>
                      <w:r w:rsidRPr="00426D3F">
                        <w:rPr>
                          <w:sz w:val="20"/>
                          <w:szCs w:val="20"/>
                        </w:rPr>
                        <w:t xml:space="preserve"> (</w:t>
                      </w:r>
                      <w:proofErr w:type="spellStart"/>
                      <w:r w:rsidRPr="00426D3F">
                        <w:rPr>
                          <w:sz w:val="20"/>
                          <w:szCs w:val="20"/>
                        </w:rPr>
                        <w:t>Pletal</w:t>
                      </w:r>
                      <w:proofErr w:type="spellEnd"/>
                      <w:r w:rsidRPr="00426D3F">
                        <w:rPr>
                          <w:sz w:val="20"/>
                          <w:szCs w:val="20"/>
                        </w:rPr>
                        <w:t>)</w:t>
                      </w:r>
                    </w:p>
                    <w:p w14:paraId="44F4274E" w14:textId="77777777" w:rsidR="002C0E43" w:rsidRPr="00426D3F" w:rsidRDefault="002C0E43" w:rsidP="00BB645E">
                      <w:pPr>
                        <w:pStyle w:val="ListParagraph"/>
                        <w:numPr>
                          <w:ilvl w:val="0"/>
                          <w:numId w:val="19"/>
                        </w:numPr>
                        <w:rPr>
                          <w:sz w:val="20"/>
                          <w:szCs w:val="20"/>
                        </w:rPr>
                      </w:pPr>
                      <w:r w:rsidRPr="00426D3F">
                        <w:rPr>
                          <w:sz w:val="20"/>
                          <w:szCs w:val="20"/>
                        </w:rPr>
                        <w:t>Glycoprotein IIB/IIIA inhibitors (intravenous use only)</w:t>
                      </w:r>
                    </w:p>
                    <w:p w14:paraId="6594BE04" w14:textId="77777777" w:rsidR="002C0E43" w:rsidRPr="00426D3F" w:rsidRDefault="002C0E43" w:rsidP="007D714A">
                      <w:pPr>
                        <w:pStyle w:val="ListParagraph"/>
                        <w:ind w:left="1440"/>
                        <w:rPr>
                          <w:sz w:val="20"/>
                          <w:szCs w:val="20"/>
                        </w:rPr>
                      </w:pPr>
                      <w:proofErr w:type="spellStart"/>
                      <w:r w:rsidRPr="00426D3F">
                        <w:rPr>
                          <w:sz w:val="20"/>
                          <w:szCs w:val="20"/>
                        </w:rPr>
                        <w:t>Abciximab</w:t>
                      </w:r>
                      <w:proofErr w:type="spellEnd"/>
                      <w:r w:rsidRPr="00426D3F">
                        <w:rPr>
                          <w:sz w:val="20"/>
                          <w:szCs w:val="20"/>
                        </w:rPr>
                        <w:t xml:space="preserve"> (</w:t>
                      </w:r>
                      <w:proofErr w:type="spellStart"/>
                      <w:r w:rsidRPr="00426D3F">
                        <w:rPr>
                          <w:sz w:val="20"/>
                          <w:szCs w:val="20"/>
                        </w:rPr>
                        <w:t>ReoPro</w:t>
                      </w:r>
                      <w:proofErr w:type="spellEnd"/>
                      <w:r w:rsidRPr="00426D3F">
                        <w:rPr>
                          <w:sz w:val="20"/>
                          <w:szCs w:val="20"/>
                        </w:rPr>
                        <w:t>)</w:t>
                      </w:r>
                    </w:p>
                    <w:p w14:paraId="164A81C3" w14:textId="77777777" w:rsidR="002C0E43" w:rsidRPr="00426D3F" w:rsidRDefault="002C0E43" w:rsidP="007D714A">
                      <w:pPr>
                        <w:pStyle w:val="ListParagraph"/>
                        <w:ind w:left="1440"/>
                        <w:rPr>
                          <w:sz w:val="20"/>
                          <w:szCs w:val="20"/>
                        </w:rPr>
                      </w:pPr>
                      <w:proofErr w:type="spellStart"/>
                      <w:r w:rsidRPr="00426D3F">
                        <w:rPr>
                          <w:sz w:val="20"/>
                          <w:szCs w:val="20"/>
                        </w:rPr>
                        <w:t>Epitofibatide</w:t>
                      </w:r>
                      <w:proofErr w:type="spellEnd"/>
                      <w:r w:rsidRPr="00426D3F">
                        <w:rPr>
                          <w:sz w:val="20"/>
                          <w:szCs w:val="20"/>
                        </w:rPr>
                        <w:t xml:space="preserve"> (</w:t>
                      </w:r>
                      <w:proofErr w:type="spellStart"/>
                      <w:r w:rsidRPr="00426D3F">
                        <w:rPr>
                          <w:sz w:val="20"/>
                          <w:szCs w:val="20"/>
                        </w:rPr>
                        <w:t>Integrilin</w:t>
                      </w:r>
                      <w:proofErr w:type="spellEnd"/>
                      <w:r w:rsidRPr="00426D3F">
                        <w:rPr>
                          <w:sz w:val="20"/>
                          <w:szCs w:val="20"/>
                        </w:rPr>
                        <w:t>)</w:t>
                      </w:r>
                    </w:p>
                    <w:p w14:paraId="4360D54E" w14:textId="77777777" w:rsidR="002C0E43" w:rsidRDefault="002C0E43" w:rsidP="007D714A">
                      <w:pPr>
                        <w:pStyle w:val="ListParagraph"/>
                        <w:ind w:left="1440"/>
                        <w:rPr>
                          <w:sz w:val="24"/>
                          <w:szCs w:val="24"/>
                        </w:rPr>
                      </w:pPr>
                      <w:proofErr w:type="spellStart"/>
                      <w:r w:rsidRPr="00426D3F">
                        <w:rPr>
                          <w:sz w:val="20"/>
                          <w:szCs w:val="20"/>
                        </w:rPr>
                        <w:t>Tirofiban</w:t>
                      </w:r>
                      <w:proofErr w:type="spellEnd"/>
                      <w:r w:rsidRPr="00426D3F">
                        <w:rPr>
                          <w:sz w:val="20"/>
                          <w:szCs w:val="20"/>
                        </w:rPr>
                        <w:t xml:space="preserve"> (</w:t>
                      </w:r>
                      <w:proofErr w:type="spellStart"/>
                      <w:r w:rsidRPr="00426D3F">
                        <w:rPr>
                          <w:sz w:val="20"/>
                          <w:szCs w:val="20"/>
                        </w:rPr>
                        <w:t>Aggrastat</w:t>
                      </w:r>
                      <w:proofErr w:type="spellEnd"/>
                      <w:r>
                        <w:rPr>
                          <w:sz w:val="24"/>
                          <w:szCs w:val="24"/>
                        </w:rPr>
                        <w:t>)</w:t>
                      </w:r>
                    </w:p>
                    <w:p w14:paraId="74E3E567" w14:textId="77777777" w:rsidR="002C0E43" w:rsidRDefault="002C0E43" w:rsidP="00BB645E">
                      <w:pPr>
                        <w:pStyle w:val="ListParagraph"/>
                        <w:numPr>
                          <w:ilvl w:val="0"/>
                          <w:numId w:val="19"/>
                        </w:numPr>
                        <w:rPr>
                          <w:sz w:val="24"/>
                          <w:szCs w:val="24"/>
                        </w:rPr>
                      </w:pPr>
                      <w:r>
                        <w:rPr>
                          <w:sz w:val="24"/>
                          <w:szCs w:val="24"/>
                        </w:rPr>
                        <w:t>Adenosine reuptake inhibitors</w:t>
                      </w:r>
                    </w:p>
                    <w:p w14:paraId="65E498FA" w14:textId="77777777" w:rsidR="002C0E43" w:rsidRPr="00D92EDB" w:rsidRDefault="002C0E43" w:rsidP="007D714A">
                      <w:pPr>
                        <w:pStyle w:val="ListParagraph"/>
                        <w:ind w:left="1800"/>
                        <w:rPr>
                          <w:sz w:val="24"/>
                          <w:szCs w:val="24"/>
                        </w:rPr>
                      </w:pPr>
                      <w:r w:rsidRPr="00D92EDB">
                        <w:rPr>
                          <w:sz w:val="24"/>
                          <w:szCs w:val="24"/>
                        </w:rPr>
                        <w:t>Dipyridamole (</w:t>
                      </w:r>
                      <w:proofErr w:type="spellStart"/>
                      <w:r w:rsidRPr="00D92EDB">
                        <w:rPr>
                          <w:sz w:val="24"/>
                          <w:szCs w:val="24"/>
                        </w:rPr>
                        <w:t>Persantine</w:t>
                      </w:r>
                      <w:proofErr w:type="spellEnd"/>
                      <w:r w:rsidRPr="00D92EDB">
                        <w:rPr>
                          <w:sz w:val="24"/>
                          <w:szCs w:val="24"/>
                        </w:rPr>
                        <w:t>)</w:t>
                      </w:r>
                    </w:p>
                    <w:p w14:paraId="0DCD92B4" w14:textId="77777777" w:rsidR="002C0E43" w:rsidRPr="00426D3F" w:rsidRDefault="002C0E43" w:rsidP="00BB645E">
                      <w:pPr>
                        <w:pStyle w:val="ListParagraph"/>
                        <w:numPr>
                          <w:ilvl w:val="0"/>
                          <w:numId w:val="19"/>
                        </w:numPr>
                        <w:rPr>
                          <w:sz w:val="20"/>
                          <w:szCs w:val="20"/>
                        </w:rPr>
                      </w:pPr>
                      <w:r w:rsidRPr="00426D3F">
                        <w:rPr>
                          <w:sz w:val="20"/>
                          <w:szCs w:val="20"/>
                        </w:rPr>
                        <w:t>Thromboxane inhibitors</w:t>
                      </w:r>
                    </w:p>
                    <w:p w14:paraId="2281BBBD" w14:textId="77777777" w:rsidR="002C0E43" w:rsidRPr="00426D3F" w:rsidRDefault="002C0E43" w:rsidP="00BB645E">
                      <w:pPr>
                        <w:pStyle w:val="ListParagraph"/>
                        <w:rPr>
                          <w:sz w:val="20"/>
                          <w:szCs w:val="20"/>
                        </w:rPr>
                      </w:pPr>
                    </w:p>
                    <w:p w14:paraId="660C0BE9" w14:textId="77777777" w:rsidR="002C0E43" w:rsidRPr="00426D3F" w:rsidRDefault="002C0E43" w:rsidP="007D714A">
                      <w:pPr>
                        <w:pStyle w:val="ListParagraph"/>
                        <w:rPr>
                          <w:sz w:val="20"/>
                          <w:szCs w:val="20"/>
                          <w:u w:val="single"/>
                        </w:rPr>
                      </w:pPr>
                      <w:r w:rsidRPr="00426D3F">
                        <w:rPr>
                          <w:sz w:val="20"/>
                          <w:szCs w:val="20"/>
                          <w:u w:val="single"/>
                        </w:rPr>
                        <w:t>NSAID (Within 1 week of procedure)</w:t>
                      </w:r>
                    </w:p>
                    <w:p w14:paraId="7731EA12" w14:textId="77777777" w:rsidR="002C0E43" w:rsidRPr="00426D3F" w:rsidRDefault="002C0E43" w:rsidP="007D714A">
                      <w:pPr>
                        <w:pStyle w:val="ListParagraph"/>
                        <w:rPr>
                          <w:sz w:val="20"/>
                          <w:szCs w:val="20"/>
                        </w:rPr>
                      </w:pPr>
                      <w:r w:rsidRPr="00426D3F">
                        <w:rPr>
                          <w:sz w:val="20"/>
                          <w:szCs w:val="20"/>
                        </w:rPr>
                        <w:t>Diclofenac</w:t>
                      </w:r>
                    </w:p>
                    <w:p w14:paraId="50ED9B1D" w14:textId="77777777" w:rsidR="002C0E43" w:rsidRPr="00426D3F" w:rsidRDefault="002C0E43" w:rsidP="007D714A">
                      <w:pPr>
                        <w:pStyle w:val="ListParagraph"/>
                        <w:rPr>
                          <w:sz w:val="20"/>
                          <w:szCs w:val="20"/>
                        </w:rPr>
                      </w:pPr>
                      <w:r w:rsidRPr="00426D3F">
                        <w:rPr>
                          <w:sz w:val="20"/>
                          <w:szCs w:val="20"/>
                        </w:rPr>
                        <w:t>Ibuprofen</w:t>
                      </w:r>
                    </w:p>
                    <w:p w14:paraId="46649B00" w14:textId="77777777" w:rsidR="002C0E43" w:rsidRPr="00426D3F" w:rsidRDefault="002C0E43" w:rsidP="007D714A">
                      <w:pPr>
                        <w:pStyle w:val="ListParagraph"/>
                        <w:rPr>
                          <w:sz w:val="20"/>
                          <w:szCs w:val="20"/>
                        </w:rPr>
                      </w:pPr>
                      <w:r w:rsidRPr="00426D3F">
                        <w:rPr>
                          <w:sz w:val="20"/>
                          <w:szCs w:val="20"/>
                        </w:rPr>
                        <w:t>COX – 2 inhibitors</w:t>
                      </w:r>
                    </w:p>
                    <w:p w14:paraId="1C9B2552" w14:textId="77777777" w:rsidR="002C0E43" w:rsidRPr="00426D3F" w:rsidRDefault="002C0E43" w:rsidP="007D714A">
                      <w:pPr>
                        <w:pStyle w:val="ListParagraph"/>
                        <w:rPr>
                          <w:sz w:val="20"/>
                          <w:szCs w:val="20"/>
                        </w:rPr>
                      </w:pPr>
                      <w:r w:rsidRPr="00426D3F">
                        <w:rPr>
                          <w:sz w:val="20"/>
                          <w:szCs w:val="20"/>
                        </w:rPr>
                        <w:t xml:space="preserve">Naproxen </w:t>
                      </w:r>
                    </w:p>
                    <w:p w14:paraId="06F377DC" w14:textId="77777777" w:rsidR="002C0E43" w:rsidRPr="00426D3F" w:rsidRDefault="002C0E43" w:rsidP="007D714A">
                      <w:pPr>
                        <w:pStyle w:val="ListParagraph"/>
                        <w:rPr>
                          <w:sz w:val="20"/>
                          <w:szCs w:val="20"/>
                        </w:rPr>
                      </w:pPr>
                      <w:r w:rsidRPr="00426D3F">
                        <w:rPr>
                          <w:sz w:val="20"/>
                          <w:szCs w:val="20"/>
                        </w:rPr>
                        <w:t>Indomethacin</w:t>
                      </w:r>
                    </w:p>
                    <w:p w14:paraId="4549E7D2" w14:textId="77777777" w:rsidR="002C0E43" w:rsidRDefault="002C0E43" w:rsidP="00BB645E">
                      <w:pPr>
                        <w:jc w:val="center"/>
                      </w:pPr>
                    </w:p>
                  </w:txbxContent>
                </v:textbox>
                <w10:wrap type="through"/>
              </v:shape>
            </w:pict>
          </mc:Fallback>
        </mc:AlternateContent>
      </w:r>
    </w:p>
    <w:p w14:paraId="047038EB" w14:textId="77777777" w:rsidR="00BB645E" w:rsidRPr="00F24A20" w:rsidRDefault="00BB645E" w:rsidP="0038653E">
      <w:pPr>
        <w:jc w:val="both"/>
        <w:rPr>
          <w:rFonts w:ascii="Book Antiqua" w:hAnsi="Book Antiqua"/>
          <w:b/>
          <w:sz w:val="24"/>
          <w:szCs w:val="24"/>
        </w:rPr>
      </w:pPr>
      <w:r w:rsidRPr="00F24A20">
        <w:rPr>
          <w:rFonts w:ascii="Book Antiqua" w:hAnsi="Book Antiqua"/>
          <w:b/>
          <w:noProof/>
          <w:sz w:val="24"/>
          <w:szCs w:val="24"/>
          <w:lang w:eastAsia="zh-CN" w:bidi="ar-SA"/>
        </w:rPr>
        <mc:AlternateContent>
          <mc:Choice Requires="wps">
            <w:drawing>
              <wp:anchor distT="0" distB="0" distL="114300" distR="114300" simplePos="0" relativeHeight="251671552" behindDoc="0" locked="0" layoutInCell="1" allowOverlap="1" wp14:anchorId="1CBB713C" wp14:editId="5DF3C264">
                <wp:simplePos x="0" y="0"/>
                <wp:positionH relativeFrom="column">
                  <wp:posOffset>466725</wp:posOffset>
                </wp:positionH>
                <wp:positionV relativeFrom="paragraph">
                  <wp:posOffset>28575</wp:posOffset>
                </wp:positionV>
                <wp:extent cx="9525" cy="238125"/>
                <wp:effectExtent l="57150" t="19050" r="66675" b="85725"/>
                <wp:wrapNone/>
                <wp:docPr id="7" name="Straight Connector 9"/>
                <wp:cNvGraphicFramePr/>
                <a:graphic xmlns:a="http://schemas.openxmlformats.org/drawingml/2006/main">
                  <a:graphicData uri="http://schemas.microsoft.com/office/word/2010/wordprocessingShape">
                    <wps:wsp>
                      <wps:cNvCnPr/>
                      <wps:spPr>
                        <a:xfrm>
                          <a:off x="0" y="0"/>
                          <a:ext cx="9525" cy="2381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2.25pt" to="3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" strokecolor="#4f81bd [3204]" strokeweight="2pt">
                <v:shadow on="t" color="black" opacity="24903f" origin=",.5" offset="0,.55556mm"/>
              </v:line>
            </w:pict>
          </mc:Fallback>
        </mc:AlternateContent>
      </w:r>
      <w:r w:rsidRPr="00F24A20">
        <w:rPr>
          <w:rFonts w:ascii="Book Antiqua" w:hAnsi="Book Antiqua"/>
          <w:b/>
          <w:noProof/>
          <w:sz w:val="24"/>
          <w:szCs w:val="24"/>
          <w:lang w:eastAsia="zh-CN" w:bidi="ar-SA"/>
        </w:rPr>
        <mc:AlternateContent>
          <mc:Choice Requires="wps">
            <w:drawing>
              <wp:anchor distT="0" distB="0" distL="114300" distR="114300" simplePos="0" relativeHeight="251672576" behindDoc="0" locked="0" layoutInCell="1" allowOverlap="1" wp14:anchorId="6B756DFC" wp14:editId="13095FD3">
                <wp:simplePos x="0" y="0"/>
                <wp:positionH relativeFrom="column">
                  <wp:posOffset>2990850</wp:posOffset>
                </wp:positionH>
                <wp:positionV relativeFrom="paragraph">
                  <wp:posOffset>34925</wp:posOffset>
                </wp:positionV>
                <wp:extent cx="0" cy="228600"/>
                <wp:effectExtent l="50800" t="25400" r="76200" b="76200"/>
                <wp:wrapNone/>
                <wp:docPr id="12" name="Straight Connector 10"/>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2.75pt" to="235.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" strokecolor="#4f81bd [3204]" strokeweight="2pt">
                <v:shadow on="t" color="black" opacity="24903f" origin=",.5" offset="0,.55556mm"/>
              </v:line>
            </w:pict>
          </mc:Fallback>
        </mc:AlternateContent>
      </w:r>
    </w:p>
    <w:p w14:paraId="60443941" w14:textId="77777777" w:rsidR="00BB645E" w:rsidRPr="00F24A20" w:rsidRDefault="00BB645E" w:rsidP="0038653E">
      <w:pPr>
        <w:jc w:val="both"/>
        <w:rPr>
          <w:rFonts w:ascii="Book Antiqua" w:hAnsi="Book Antiqua"/>
          <w:b/>
          <w:sz w:val="24"/>
          <w:szCs w:val="24"/>
        </w:rPr>
      </w:pPr>
      <w:r w:rsidRPr="00F24A20">
        <w:rPr>
          <w:rFonts w:ascii="Book Antiqua" w:hAnsi="Book Antiqua"/>
          <w:b/>
          <w:noProof/>
          <w:sz w:val="24"/>
          <w:szCs w:val="24"/>
          <w:lang w:eastAsia="zh-CN" w:bidi="ar-SA"/>
        </w:rPr>
        <mc:AlternateContent>
          <mc:Choice Requires="wps">
            <w:drawing>
              <wp:anchor distT="0" distB="0" distL="114300" distR="114300" simplePos="0" relativeHeight="251673600" behindDoc="0" locked="0" layoutInCell="1" allowOverlap="1" wp14:anchorId="69ADDE1E" wp14:editId="4E2F1524">
                <wp:simplePos x="0" y="0"/>
                <wp:positionH relativeFrom="column">
                  <wp:posOffset>-552450</wp:posOffset>
                </wp:positionH>
                <wp:positionV relativeFrom="paragraph">
                  <wp:posOffset>145415</wp:posOffset>
                </wp:positionV>
                <wp:extent cx="2171700" cy="2857500"/>
                <wp:effectExtent l="50800" t="25400" r="88900" b="114300"/>
                <wp:wrapThrough wrapText="bothSides">
                  <wp:wrapPolygon edited="0">
                    <wp:start x="1768" y="-192"/>
                    <wp:lineTo x="-505" y="0"/>
                    <wp:lineTo x="-505" y="20544"/>
                    <wp:lineTo x="758" y="21504"/>
                    <wp:lineTo x="2021" y="22272"/>
                    <wp:lineTo x="19705" y="22272"/>
                    <wp:lineTo x="20968" y="21504"/>
                    <wp:lineTo x="22232" y="18624"/>
                    <wp:lineTo x="22232" y="2304"/>
                    <wp:lineTo x="21221" y="1152"/>
                    <wp:lineTo x="19958" y="-192"/>
                    <wp:lineTo x="1768" y="-192"/>
                  </wp:wrapPolygon>
                </wp:wrapThrough>
                <wp:docPr id="16" name="Alternate Process 11"/>
                <wp:cNvGraphicFramePr/>
                <a:graphic xmlns:a="http://schemas.openxmlformats.org/drawingml/2006/main">
                  <a:graphicData uri="http://schemas.microsoft.com/office/word/2010/wordprocessingShape">
                    <wps:wsp>
                      <wps:cNvSpPr/>
                      <wps:spPr>
                        <a:xfrm>
                          <a:off x="0" y="0"/>
                          <a:ext cx="2171700" cy="2857500"/>
                        </a:xfrm>
                        <a:prstGeom prst="flowChartAlternateProcess">
                          <a:avLst/>
                        </a:prstGeom>
                      </wps:spPr>
                      <wps:style>
                        <a:lnRef idx="1">
                          <a:schemeClr val="accent1"/>
                        </a:lnRef>
                        <a:fillRef idx="3">
                          <a:schemeClr val="accent1"/>
                        </a:fillRef>
                        <a:effectRef idx="2">
                          <a:schemeClr val="accent1"/>
                        </a:effectRef>
                        <a:fontRef idx="minor">
                          <a:schemeClr val="lt1"/>
                        </a:fontRef>
                      </wps:style>
                      <wps:txbx>
                        <w:txbxContent>
                          <w:p w14:paraId="5F479CE1" w14:textId="77777777" w:rsidR="002C0E43" w:rsidRPr="00426D3F" w:rsidRDefault="002C0E43" w:rsidP="00BB645E">
                            <w:pPr>
                              <w:jc w:val="center"/>
                              <w:rPr>
                                <w:b/>
                                <w:sz w:val="24"/>
                                <w:szCs w:val="24"/>
                                <w:u w:val="single"/>
                              </w:rPr>
                            </w:pPr>
                            <w:r w:rsidRPr="00426D3F">
                              <w:rPr>
                                <w:b/>
                                <w:sz w:val="24"/>
                                <w:szCs w:val="24"/>
                                <w:u w:val="single"/>
                              </w:rPr>
                              <w:t>Abnormal Laboratory Values</w:t>
                            </w:r>
                          </w:p>
                          <w:p w14:paraId="595A5F72" w14:textId="77777777" w:rsidR="002C0E43" w:rsidRPr="00426D3F" w:rsidRDefault="002C0E43" w:rsidP="00497CCC">
                            <w:pPr>
                              <w:pStyle w:val="a4"/>
                              <w:rPr>
                                <w:sz w:val="20"/>
                                <w:szCs w:val="20"/>
                              </w:rPr>
                            </w:pPr>
                            <w:r w:rsidRPr="00426D3F">
                              <w:rPr>
                                <w:sz w:val="20"/>
                                <w:szCs w:val="20"/>
                              </w:rPr>
                              <w:t>High prothrombin time (normal value – 11-14 seconds)</w:t>
                            </w:r>
                          </w:p>
                          <w:p w14:paraId="7B0C6DFB" w14:textId="77777777" w:rsidR="002C0E43" w:rsidRPr="00426D3F" w:rsidRDefault="002C0E43" w:rsidP="00497CCC">
                            <w:pPr>
                              <w:pStyle w:val="a4"/>
                              <w:rPr>
                                <w:sz w:val="20"/>
                                <w:szCs w:val="20"/>
                              </w:rPr>
                            </w:pPr>
                            <w:r w:rsidRPr="00426D3F">
                              <w:rPr>
                                <w:sz w:val="20"/>
                                <w:szCs w:val="20"/>
                              </w:rPr>
                              <w:t>High partial thromboplastin time (normal value – 25-35 seconds)</w:t>
                            </w:r>
                          </w:p>
                          <w:p w14:paraId="26E420A9" w14:textId="77777777" w:rsidR="002C0E43" w:rsidRPr="00426D3F" w:rsidRDefault="002C0E43" w:rsidP="00497CCC">
                            <w:pPr>
                              <w:pStyle w:val="a4"/>
                              <w:rPr>
                                <w:sz w:val="20"/>
                                <w:szCs w:val="20"/>
                              </w:rPr>
                            </w:pPr>
                            <w:r w:rsidRPr="00426D3F">
                              <w:rPr>
                                <w:sz w:val="20"/>
                                <w:szCs w:val="20"/>
                              </w:rPr>
                              <w:t>High international normalized ratio (normal value – 0.8-1.2)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Alternate Process 11" o:spid="_x0000_s1028" type="#_x0000_t176" style="position:absolute;left:0;text-align:left;margin-left:-43.45pt;margin-top:11.45pt;width:171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" fillcolor="#254163 [1636]" strokecolor="#4579b8 [3044]">
                <v:fill color2="#4477b6 [3012]" rotate="t" colors="0 #2c5d98;52429f #3c7bc7;1 #3a7ccb" type="gradient">
                  <o:fill v:ext="view" type="gradientUnscaled"/>
                </v:fill>
                <v:shadow on="t" opacity="22937f" mv:blur="40000f" origin=",.5" offset="0,23000emu"/>
                <v:textbox>
                  <w:txbxContent>
                    <w:p w14:paraId="5F479CE1" w14:textId="77777777" w:rsidR="002C0E43" w:rsidRPr="00426D3F" w:rsidRDefault="002C0E43" w:rsidP="00BB645E">
                      <w:pPr>
                        <w:jc w:val="center"/>
                        <w:rPr>
                          <w:b/>
                          <w:sz w:val="24"/>
                          <w:szCs w:val="24"/>
                          <w:u w:val="single"/>
                        </w:rPr>
                      </w:pPr>
                      <w:r w:rsidRPr="00426D3F">
                        <w:rPr>
                          <w:b/>
                          <w:sz w:val="24"/>
                          <w:szCs w:val="24"/>
                          <w:u w:val="single"/>
                        </w:rPr>
                        <w:t>Abnormal Laboratory Values</w:t>
                      </w:r>
                    </w:p>
                    <w:p w14:paraId="595A5F72" w14:textId="77777777" w:rsidR="002C0E43" w:rsidRPr="00426D3F" w:rsidRDefault="002C0E43" w:rsidP="00497CCC">
                      <w:pPr>
                        <w:pStyle w:val="ListParagraph"/>
                        <w:rPr>
                          <w:sz w:val="20"/>
                          <w:szCs w:val="20"/>
                        </w:rPr>
                      </w:pPr>
                      <w:r w:rsidRPr="00426D3F">
                        <w:rPr>
                          <w:sz w:val="20"/>
                          <w:szCs w:val="20"/>
                        </w:rPr>
                        <w:t>High prothrombin time (normal value – 11-14 seconds)</w:t>
                      </w:r>
                    </w:p>
                    <w:p w14:paraId="7B0C6DFB" w14:textId="77777777" w:rsidR="002C0E43" w:rsidRPr="00426D3F" w:rsidRDefault="002C0E43" w:rsidP="00497CCC">
                      <w:pPr>
                        <w:pStyle w:val="ListParagraph"/>
                        <w:rPr>
                          <w:sz w:val="20"/>
                          <w:szCs w:val="20"/>
                        </w:rPr>
                      </w:pPr>
                      <w:r w:rsidRPr="00426D3F">
                        <w:rPr>
                          <w:sz w:val="20"/>
                          <w:szCs w:val="20"/>
                        </w:rPr>
                        <w:t>High partial thromboplastin time (normal value – 25-35 seconds)</w:t>
                      </w:r>
                    </w:p>
                    <w:p w14:paraId="26E420A9" w14:textId="77777777" w:rsidR="002C0E43" w:rsidRPr="00426D3F" w:rsidRDefault="002C0E43" w:rsidP="00497CCC">
                      <w:pPr>
                        <w:pStyle w:val="ListParagraph"/>
                        <w:rPr>
                          <w:sz w:val="20"/>
                          <w:szCs w:val="20"/>
                        </w:rPr>
                      </w:pPr>
                      <w:r w:rsidRPr="00426D3F">
                        <w:rPr>
                          <w:sz w:val="20"/>
                          <w:szCs w:val="20"/>
                        </w:rPr>
                        <w:t>High international normalized ratio (normal value – 0.8-1.2)</w:t>
                      </w:r>
                    </w:p>
                  </w:txbxContent>
                </v:textbox>
                <w10:wrap type="through"/>
              </v:shape>
            </w:pict>
          </mc:Fallback>
        </mc:AlternateContent>
      </w:r>
    </w:p>
    <w:p w14:paraId="3455610F" w14:textId="77777777" w:rsidR="00BB645E" w:rsidRPr="00F24A20" w:rsidRDefault="00BB645E" w:rsidP="0038653E">
      <w:pPr>
        <w:jc w:val="both"/>
        <w:rPr>
          <w:rFonts w:ascii="Book Antiqua" w:hAnsi="Book Antiqua"/>
          <w:b/>
          <w:sz w:val="24"/>
          <w:szCs w:val="24"/>
        </w:rPr>
      </w:pPr>
      <w:r w:rsidRPr="00F24A20">
        <w:rPr>
          <w:rFonts w:ascii="Book Antiqua" w:hAnsi="Book Antiqua"/>
          <w:b/>
          <w:noProof/>
          <w:sz w:val="24"/>
          <w:szCs w:val="24"/>
          <w:lang w:eastAsia="zh-CN" w:bidi="ar-SA"/>
        </w:rPr>
        <mc:AlternateContent>
          <mc:Choice Requires="wps">
            <w:drawing>
              <wp:anchor distT="0" distB="0" distL="114300" distR="114300" simplePos="0" relativeHeight="251674624" behindDoc="0" locked="0" layoutInCell="1" allowOverlap="1" wp14:anchorId="7F4AE3A9" wp14:editId="770CC593">
                <wp:simplePos x="0" y="0"/>
                <wp:positionH relativeFrom="column">
                  <wp:posOffset>1771650</wp:posOffset>
                </wp:positionH>
                <wp:positionV relativeFrom="paragraph">
                  <wp:posOffset>27305</wp:posOffset>
                </wp:positionV>
                <wp:extent cx="2400300" cy="3657600"/>
                <wp:effectExtent l="50800" t="25400" r="88900" b="101600"/>
                <wp:wrapThrough wrapText="bothSides">
                  <wp:wrapPolygon edited="0">
                    <wp:start x="1829" y="-150"/>
                    <wp:lineTo x="-457" y="0"/>
                    <wp:lineTo x="-457" y="20550"/>
                    <wp:lineTo x="1143" y="21600"/>
                    <wp:lineTo x="2057" y="22050"/>
                    <wp:lineTo x="19657" y="22050"/>
                    <wp:lineTo x="20571" y="21600"/>
                    <wp:lineTo x="22171" y="19350"/>
                    <wp:lineTo x="22171" y="2100"/>
                    <wp:lineTo x="20800" y="600"/>
                    <wp:lineTo x="19886" y="-150"/>
                    <wp:lineTo x="1829" y="-150"/>
                  </wp:wrapPolygon>
                </wp:wrapThrough>
                <wp:docPr id="17" name="Alternate Process 13"/>
                <wp:cNvGraphicFramePr/>
                <a:graphic xmlns:a="http://schemas.openxmlformats.org/drawingml/2006/main">
                  <a:graphicData uri="http://schemas.microsoft.com/office/word/2010/wordprocessingShape">
                    <wps:wsp>
                      <wps:cNvSpPr/>
                      <wps:spPr>
                        <a:xfrm>
                          <a:off x="0" y="0"/>
                          <a:ext cx="2400300" cy="3657600"/>
                        </a:xfrm>
                        <a:prstGeom prst="flowChartAlternateProcess">
                          <a:avLst/>
                        </a:prstGeom>
                      </wps:spPr>
                      <wps:style>
                        <a:lnRef idx="1">
                          <a:schemeClr val="accent1"/>
                        </a:lnRef>
                        <a:fillRef idx="3">
                          <a:schemeClr val="accent1"/>
                        </a:fillRef>
                        <a:effectRef idx="2">
                          <a:schemeClr val="accent1"/>
                        </a:effectRef>
                        <a:fontRef idx="minor">
                          <a:schemeClr val="lt1"/>
                        </a:fontRef>
                      </wps:style>
                      <wps:txbx>
                        <w:txbxContent>
                          <w:p w14:paraId="7246432E" w14:textId="77777777" w:rsidR="002C0E43" w:rsidRPr="009333C4" w:rsidRDefault="002C0E43" w:rsidP="00BB645E">
                            <w:pPr>
                              <w:rPr>
                                <w:b/>
                                <w:sz w:val="24"/>
                                <w:szCs w:val="24"/>
                              </w:rPr>
                            </w:pPr>
                            <w:r>
                              <w:rPr>
                                <w:b/>
                                <w:sz w:val="24"/>
                                <w:szCs w:val="24"/>
                                <w:u w:val="single"/>
                              </w:rPr>
                              <w:t>Disorders a</w:t>
                            </w:r>
                            <w:r w:rsidRPr="009333C4">
                              <w:rPr>
                                <w:b/>
                                <w:sz w:val="24"/>
                                <w:szCs w:val="24"/>
                                <w:u w:val="single"/>
                              </w:rPr>
                              <w:t>ssociated with increased bleeding</w:t>
                            </w:r>
                            <w:r>
                              <w:rPr>
                                <w:b/>
                                <w:sz w:val="24"/>
                                <w:szCs w:val="24"/>
                              </w:rPr>
                              <w:t>:</w:t>
                            </w:r>
                            <w:r w:rsidRPr="009333C4">
                              <w:rPr>
                                <w:b/>
                                <w:sz w:val="24"/>
                                <w:szCs w:val="24"/>
                              </w:rPr>
                              <w:t>-</w:t>
                            </w:r>
                          </w:p>
                          <w:p w14:paraId="0C8C32A0" w14:textId="77777777" w:rsidR="002C0E43" w:rsidRPr="00495AC3" w:rsidRDefault="002C0E43" w:rsidP="00BB645E">
                            <w:pPr>
                              <w:rPr>
                                <w:sz w:val="24"/>
                                <w:szCs w:val="24"/>
                              </w:rPr>
                            </w:pPr>
                          </w:p>
                          <w:p w14:paraId="797EE1CA" w14:textId="77777777" w:rsidR="002C0E43" w:rsidRPr="00426D3F" w:rsidRDefault="002C0E43" w:rsidP="00497CCC">
                            <w:pPr>
                              <w:pStyle w:val="a4"/>
                              <w:rPr>
                                <w:sz w:val="20"/>
                                <w:szCs w:val="20"/>
                              </w:rPr>
                            </w:pPr>
                            <w:r w:rsidRPr="00426D3F">
                              <w:rPr>
                                <w:sz w:val="20"/>
                                <w:szCs w:val="20"/>
                              </w:rPr>
                              <w:t>Bleeding disorder</w:t>
                            </w:r>
                          </w:p>
                          <w:p w14:paraId="13A8EF08" w14:textId="77777777" w:rsidR="002C0E43" w:rsidRPr="00426D3F" w:rsidRDefault="002C0E43" w:rsidP="00BB645E">
                            <w:pPr>
                              <w:pStyle w:val="a4"/>
                              <w:numPr>
                                <w:ilvl w:val="1"/>
                                <w:numId w:val="29"/>
                              </w:numPr>
                              <w:rPr>
                                <w:sz w:val="20"/>
                                <w:szCs w:val="20"/>
                              </w:rPr>
                            </w:pPr>
                            <w:r w:rsidRPr="00426D3F">
                              <w:rPr>
                                <w:sz w:val="20"/>
                                <w:szCs w:val="20"/>
                              </w:rPr>
                              <w:t>Hemophilia A</w:t>
                            </w:r>
                          </w:p>
                          <w:p w14:paraId="52E6C7EB" w14:textId="77777777" w:rsidR="002C0E43" w:rsidRPr="00426D3F" w:rsidRDefault="002C0E43" w:rsidP="00BB645E">
                            <w:pPr>
                              <w:pStyle w:val="a4"/>
                              <w:numPr>
                                <w:ilvl w:val="1"/>
                                <w:numId w:val="29"/>
                              </w:numPr>
                              <w:rPr>
                                <w:sz w:val="20"/>
                                <w:szCs w:val="20"/>
                              </w:rPr>
                            </w:pPr>
                            <w:r w:rsidRPr="00426D3F">
                              <w:rPr>
                                <w:sz w:val="20"/>
                                <w:szCs w:val="20"/>
                              </w:rPr>
                              <w:t>Hemophilia B</w:t>
                            </w:r>
                          </w:p>
                          <w:p w14:paraId="7A905D2E" w14:textId="77777777" w:rsidR="002C0E43" w:rsidRPr="00426D3F" w:rsidRDefault="002C0E43" w:rsidP="00BB645E">
                            <w:pPr>
                              <w:pStyle w:val="a4"/>
                              <w:numPr>
                                <w:ilvl w:val="1"/>
                                <w:numId w:val="29"/>
                              </w:numPr>
                              <w:rPr>
                                <w:sz w:val="20"/>
                                <w:szCs w:val="20"/>
                              </w:rPr>
                            </w:pPr>
                            <w:r w:rsidRPr="00426D3F">
                              <w:rPr>
                                <w:sz w:val="20"/>
                                <w:szCs w:val="20"/>
                              </w:rPr>
                              <w:t xml:space="preserve">Von </w:t>
                            </w:r>
                            <w:proofErr w:type="spellStart"/>
                            <w:r w:rsidRPr="00426D3F">
                              <w:rPr>
                                <w:sz w:val="20"/>
                                <w:szCs w:val="20"/>
                              </w:rPr>
                              <w:t>Willebrand</w:t>
                            </w:r>
                            <w:proofErr w:type="spellEnd"/>
                            <w:r w:rsidRPr="00426D3F">
                              <w:rPr>
                                <w:sz w:val="20"/>
                                <w:szCs w:val="20"/>
                              </w:rPr>
                              <w:t xml:space="preserve"> disease</w:t>
                            </w:r>
                          </w:p>
                          <w:p w14:paraId="0F53B39C" w14:textId="77777777" w:rsidR="002C0E43" w:rsidRPr="00426D3F" w:rsidRDefault="002C0E43" w:rsidP="00BB645E">
                            <w:pPr>
                              <w:pStyle w:val="a4"/>
                              <w:numPr>
                                <w:ilvl w:val="1"/>
                                <w:numId w:val="29"/>
                              </w:numPr>
                              <w:rPr>
                                <w:sz w:val="20"/>
                                <w:szCs w:val="20"/>
                              </w:rPr>
                            </w:pPr>
                            <w:r w:rsidRPr="00426D3F">
                              <w:rPr>
                                <w:sz w:val="20"/>
                                <w:szCs w:val="20"/>
                              </w:rPr>
                              <w:t>Sickle cell disease</w:t>
                            </w:r>
                          </w:p>
                          <w:p w14:paraId="191E31EE" w14:textId="77777777" w:rsidR="002C0E43" w:rsidRPr="00426D3F" w:rsidRDefault="002C0E43" w:rsidP="00BB645E">
                            <w:pPr>
                              <w:pStyle w:val="a4"/>
                              <w:numPr>
                                <w:ilvl w:val="1"/>
                                <w:numId w:val="29"/>
                              </w:numPr>
                              <w:rPr>
                                <w:sz w:val="20"/>
                                <w:szCs w:val="20"/>
                              </w:rPr>
                            </w:pPr>
                            <w:r w:rsidRPr="00426D3F">
                              <w:rPr>
                                <w:sz w:val="20"/>
                                <w:szCs w:val="20"/>
                              </w:rPr>
                              <w:t>Thalassemia minor or major</w:t>
                            </w:r>
                          </w:p>
                          <w:p w14:paraId="366E2B2A" w14:textId="77777777" w:rsidR="002C0E43" w:rsidRPr="00426D3F" w:rsidRDefault="002C0E43" w:rsidP="00497CCC">
                            <w:pPr>
                              <w:pStyle w:val="a4"/>
                              <w:rPr>
                                <w:sz w:val="20"/>
                                <w:szCs w:val="20"/>
                              </w:rPr>
                            </w:pPr>
                            <w:r w:rsidRPr="00426D3F">
                              <w:rPr>
                                <w:sz w:val="20"/>
                                <w:szCs w:val="20"/>
                              </w:rPr>
                              <w:t>Coagulation disorder</w:t>
                            </w:r>
                          </w:p>
                          <w:p w14:paraId="3B7AAA79" w14:textId="77777777" w:rsidR="002C0E43" w:rsidRPr="00426D3F" w:rsidRDefault="002C0E43" w:rsidP="00497CCC">
                            <w:pPr>
                              <w:pStyle w:val="a4"/>
                              <w:rPr>
                                <w:sz w:val="20"/>
                                <w:szCs w:val="20"/>
                              </w:rPr>
                            </w:pPr>
                            <w:r w:rsidRPr="00426D3F">
                              <w:rPr>
                                <w:sz w:val="20"/>
                                <w:szCs w:val="20"/>
                              </w:rPr>
                              <w:t>Hepatic failure</w:t>
                            </w:r>
                          </w:p>
                          <w:p w14:paraId="6BEAB0FB" w14:textId="77777777" w:rsidR="002C0E43" w:rsidRPr="00426D3F" w:rsidRDefault="002C0E43" w:rsidP="00497CCC">
                            <w:pPr>
                              <w:pStyle w:val="a4"/>
                              <w:rPr>
                                <w:sz w:val="20"/>
                                <w:szCs w:val="20"/>
                              </w:rPr>
                            </w:pPr>
                            <w:r w:rsidRPr="00426D3F">
                              <w:rPr>
                                <w:sz w:val="20"/>
                                <w:szCs w:val="20"/>
                              </w:rPr>
                              <w:t>Renal failure</w:t>
                            </w:r>
                          </w:p>
                          <w:p w14:paraId="259482E6" w14:textId="77777777" w:rsidR="002C0E43" w:rsidRPr="00426D3F" w:rsidRDefault="002C0E43" w:rsidP="00497CCC">
                            <w:pPr>
                              <w:pStyle w:val="a4"/>
                              <w:rPr>
                                <w:sz w:val="20"/>
                                <w:szCs w:val="20"/>
                              </w:rPr>
                            </w:pPr>
                            <w:r w:rsidRPr="00426D3F">
                              <w:rPr>
                                <w:sz w:val="20"/>
                                <w:szCs w:val="20"/>
                              </w:rPr>
                              <w:t>Organ transplant recipient</w:t>
                            </w:r>
                          </w:p>
                          <w:p w14:paraId="4D6E72D1" w14:textId="77777777" w:rsidR="002C0E43" w:rsidRDefault="002C0E43" w:rsidP="00BB64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Alternate Process 13" o:spid="_x0000_s1029" type="#_x0000_t176" style="position:absolute;left:0;text-align:left;margin-left:139.5pt;margin-top:2.15pt;width:189pt;height:4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" fillcolor="#254163 [1636]" strokecolor="#4579b8 [3044]">
                <v:fill color2="#4477b6 [3012]" rotate="t" colors="0 #2c5d98;52429f #3c7bc7;1 #3a7ccb" type="gradient">
                  <o:fill v:ext="view" type="gradientUnscaled"/>
                </v:fill>
                <v:shadow on="t" opacity="22937f" mv:blur="40000f" origin=",.5" offset="0,23000emu"/>
                <v:textbox>
                  <w:txbxContent>
                    <w:p w14:paraId="7246432E" w14:textId="77777777" w:rsidR="002C0E43" w:rsidRPr="009333C4" w:rsidRDefault="002C0E43" w:rsidP="00BB645E">
                      <w:pPr>
                        <w:rPr>
                          <w:b/>
                          <w:sz w:val="24"/>
                          <w:szCs w:val="24"/>
                        </w:rPr>
                      </w:pPr>
                      <w:r>
                        <w:rPr>
                          <w:b/>
                          <w:sz w:val="24"/>
                          <w:szCs w:val="24"/>
                          <w:u w:val="single"/>
                        </w:rPr>
                        <w:t>Disorders a</w:t>
                      </w:r>
                      <w:r w:rsidRPr="009333C4">
                        <w:rPr>
                          <w:b/>
                          <w:sz w:val="24"/>
                          <w:szCs w:val="24"/>
                          <w:u w:val="single"/>
                        </w:rPr>
                        <w:t>ssociated with increased bleeding</w:t>
                      </w:r>
                      <w:r>
                        <w:rPr>
                          <w:b/>
                          <w:sz w:val="24"/>
                          <w:szCs w:val="24"/>
                        </w:rPr>
                        <w:t>:</w:t>
                      </w:r>
                      <w:r w:rsidRPr="009333C4">
                        <w:rPr>
                          <w:b/>
                          <w:sz w:val="24"/>
                          <w:szCs w:val="24"/>
                        </w:rPr>
                        <w:t>-</w:t>
                      </w:r>
                    </w:p>
                    <w:p w14:paraId="0C8C32A0" w14:textId="77777777" w:rsidR="002C0E43" w:rsidRPr="00495AC3" w:rsidRDefault="002C0E43" w:rsidP="00BB645E">
                      <w:pPr>
                        <w:rPr>
                          <w:sz w:val="24"/>
                          <w:szCs w:val="24"/>
                        </w:rPr>
                      </w:pPr>
                    </w:p>
                    <w:p w14:paraId="797EE1CA" w14:textId="77777777" w:rsidR="002C0E43" w:rsidRPr="00426D3F" w:rsidRDefault="002C0E43" w:rsidP="00497CCC">
                      <w:pPr>
                        <w:pStyle w:val="ListParagraph"/>
                        <w:rPr>
                          <w:sz w:val="20"/>
                          <w:szCs w:val="20"/>
                        </w:rPr>
                      </w:pPr>
                      <w:r w:rsidRPr="00426D3F">
                        <w:rPr>
                          <w:sz w:val="20"/>
                          <w:szCs w:val="20"/>
                        </w:rPr>
                        <w:t>Bleeding disorder</w:t>
                      </w:r>
                    </w:p>
                    <w:p w14:paraId="13A8EF08" w14:textId="77777777" w:rsidR="002C0E43" w:rsidRPr="00426D3F" w:rsidRDefault="002C0E43" w:rsidP="00BB645E">
                      <w:pPr>
                        <w:pStyle w:val="ListParagraph"/>
                        <w:numPr>
                          <w:ilvl w:val="1"/>
                          <w:numId w:val="29"/>
                        </w:numPr>
                        <w:rPr>
                          <w:sz w:val="20"/>
                          <w:szCs w:val="20"/>
                        </w:rPr>
                      </w:pPr>
                      <w:r w:rsidRPr="00426D3F">
                        <w:rPr>
                          <w:sz w:val="20"/>
                          <w:szCs w:val="20"/>
                        </w:rPr>
                        <w:t>Hemophilia A</w:t>
                      </w:r>
                    </w:p>
                    <w:p w14:paraId="52E6C7EB" w14:textId="77777777" w:rsidR="002C0E43" w:rsidRPr="00426D3F" w:rsidRDefault="002C0E43" w:rsidP="00BB645E">
                      <w:pPr>
                        <w:pStyle w:val="ListParagraph"/>
                        <w:numPr>
                          <w:ilvl w:val="1"/>
                          <w:numId w:val="29"/>
                        </w:numPr>
                        <w:rPr>
                          <w:sz w:val="20"/>
                          <w:szCs w:val="20"/>
                        </w:rPr>
                      </w:pPr>
                      <w:r w:rsidRPr="00426D3F">
                        <w:rPr>
                          <w:sz w:val="20"/>
                          <w:szCs w:val="20"/>
                        </w:rPr>
                        <w:t>Hemophilia B</w:t>
                      </w:r>
                    </w:p>
                    <w:p w14:paraId="7A905D2E" w14:textId="77777777" w:rsidR="002C0E43" w:rsidRPr="00426D3F" w:rsidRDefault="002C0E43" w:rsidP="00BB645E">
                      <w:pPr>
                        <w:pStyle w:val="ListParagraph"/>
                        <w:numPr>
                          <w:ilvl w:val="1"/>
                          <w:numId w:val="29"/>
                        </w:numPr>
                        <w:rPr>
                          <w:sz w:val="20"/>
                          <w:szCs w:val="20"/>
                        </w:rPr>
                      </w:pPr>
                      <w:r w:rsidRPr="00426D3F">
                        <w:rPr>
                          <w:sz w:val="20"/>
                          <w:szCs w:val="20"/>
                        </w:rPr>
                        <w:t xml:space="preserve">Von </w:t>
                      </w:r>
                      <w:proofErr w:type="spellStart"/>
                      <w:r w:rsidRPr="00426D3F">
                        <w:rPr>
                          <w:sz w:val="20"/>
                          <w:szCs w:val="20"/>
                        </w:rPr>
                        <w:t>Willebrand</w:t>
                      </w:r>
                      <w:proofErr w:type="spellEnd"/>
                      <w:r w:rsidRPr="00426D3F">
                        <w:rPr>
                          <w:sz w:val="20"/>
                          <w:szCs w:val="20"/>
                        </w:rPr>
                        <w:t xml:space="preserve"> disease</w:t>
                      </w:r>
                    </w:p>
                    <w:p w14:paraId="0F53B39C" w14:textId="77777777" w:rsidR="002C0E43" w:rsidRPr="00426D3F" w:rsidRDefault="002C0E43" w:rsidP="00BB645E">
                      <w:pPr>
                        <w:pStyle w:val="ListParagraph"/>
                        <w:numPr>
                          <w:ilvl w:val="1"/>
                          <w:numId w:val="29"/>
                        </w:numPr>
                        <w:rPr>
                          <w:sz w:val="20"/>
                          <w:szCs w:val="20"/>
                        </w:rPr>
                      </w:pPr>
                      <w:r w:rsidRPr="00426D3F">
                        <w:rPr>
                          <w:sz w:val="20"/>
                          <w:szCs w:val="20"/>
                        </w:rPr>
                        <w:t>Sickle cell disease</w:t>
                      </w:r>
                    </w:p>
                    <w:p w14:paraId="191E31EE" w14:textId="77777777" w:rsidR="002C0E43" w:rsidRPr="00426D3F" w:rsidRDefault="002C0E43" w:rsidP="00BB645E">
                      <w:pPr>
                        <w:pStyle w:val="ListParagraph"/>
                        <w:numPr>
                          <w:ilvl w:val="1"/>
                          <w:numId w:val="29"/>
                        </w:numPr>
                        <w:rPr>
                          <w:sz w:val="20"/>
                          <w:szCs w:val="20"/>
                        </w:rPr>
                      </w:pPr>
                      <w:r w:rsidRPr="00426D3F">
                        <w:rPr>
                          <w:sz w:val="20"/>
                          <w:szCs w:val="20"/>
                        </w:rPr>
                        <w:t>Thalassemia minor or major</w:t>
                      </w:r>
                    </w:p>
                    <w:p w14:paraId="366E2B2A" w14:textId="77777777" w:rsidR="002C0E43" w:rsidRPr="00426D3F" w:rsidRDefault="002C0E43" w:rsidP="00497CCC">
                      <w:pPr>
                        <w:pStyle w:val="ListParagraph"/>
                        <w:rPr>
                          <w:sz w:val="20"/>
                          <w:szCs w:val="20"/>
                        </w:rPr>
                      </w:pPr>
                      <w:r w:rsidRPr="00426D3F">
                        <w:rPr>
                          <w:sz w:val="20"/>
                          <w:szCs w:val="20"/>
                        </w:rPr>
                        <w:t>Coagulation disorder</w:t>
                      </w:r>
                    </w:p>
                    <w:p w14:paraId="3B7AAA79" w14:textId="77777777" w:rsidR="002C0E43" w:rsidRPr="00426D3F" w:rsidRDefault="002C0E43" w:rsidP="00497CCC">
                      <w:pPr>
                        <w:pStyle w:val="ListParagraph"/>
                        <w:rPr>
                          <w:sz w:val="20"/>
                          <w:szCs w:val="20"/>
                        </w:rPr>
                      </w:pPr>
                      <w:r w:rsidRPr="00426D3F">
                        <w:rPr>
                          <w:sz w:val="20"/>
                          <w:szCs w:val="20"/>
                        </w:rPr>
                        <w:t>Hepatic failure</w:t>
                      </w:r>
                    </w:p>
                    <w:p w14:paraId="6BEAB0FB" w14:textId="77777777" w:rsidR="002C0E43" w:rsidRPr="00426D3F" w:rsidRDefault="002C0E43" w:rsidP="00497CCC">
                      <w:pPr>
                        <w:pStyle w:val="ListParagraph"/>
                        <w:rPr>
                          <w:sz w:val="20"/>
                          <w:szCs w:val="20"/>
                        </w:rPr>
                      </w:pPr>
                      <w:r w:rsidRPr="00426D3F">
                        <w:rPr>
                          <w:sz w:val="20"/>
                          <w:szCs w:val="20"/>
                        </w:rPr>
                        <w:t>Renal failure</w:t>
                      </w:r>
                    </w:p>
                    <w:p w14:paraId="259482E6" w14:textId="77777777" w:rsidR="002C0E43" w:rsidRPr="00426D3F" w:rsidRDefault="002C0E43" w:rsidP="00497CCC">
                      <w:pPr>
                        <w:pStyle w:val="ListParagraph"/>
                        <w:rPr>
                          <w:sz w:val="20"/>
                          <w:szCs w:val="20"/>
                        </w:rPr>
                      </w:pPr>
                      <w:r w:rsidRPr="00426D3F">
                        <w:rPr>
                          <w:sz w:val="20"/>
                          <w:szCs w:val="20"/>
                        </w:rPr>
                        <w:t>Organ transplant recipient</w:t>
                      </w:r>
                    </w:p>
                    <w:p w14:paraId="4D6E72D1" w14:textId="77777777" w:rsidR="002C0E43" w:rsidRDefault="002C0E43" w:rsidP="00BB645E">
                      <w:pPr>
                        <w:jc w:val="center"/>
                      </w:pPr>
                    </w:p>
                  </w:txbxContent>
                </v:textbox>
                <w10:wrap type="through"/>
              </v:shape>
            </w:pict>
          </mc:Fallback>
        </mc:AlternateContent>
      </w:r>
    </w:p>
    <w:p w14:paraId="4A794C3F" w14:textId="77777777" w:rsidR="00BB645E" w:rsidRPr="00F24A20" w:rsidRDefault="00BB645E" w:rsidP="0038653E">
      <w:pPr>
        <w:jc w:val="both"/>
        <w:rPr>
          <w:rFonts w:ascii="Book Antiqua" w:hAnsi="Book Antiqua"/>
          <w:b/>
          <w:sz w:val="24"/>
          <w:szCs w:val="24"/>
        </w:rPr>
      </w:pPr>
    </w:p>
    <w:p w14:paraId="2A6EF7E3" w14:textId="77777777" w:rsidR="00BB645E" w:rsidRPr="00F24A20" w:rsidRDefault="00BB645E" w:rsidP="0038653E">
      <w:pPr>
        <w:jc w:val="both"/>
        <w:rPr>
          <w:rFonts w:ascii="Book Antiqua" w:hAnsi="Book Antiqua"/>
          <w:b/>
          <w:sz w:val="24"/>
          <w:szCs w:val="24"/>
        </w:rPr>
      </w:pPr>
    </w:p>
    <w:p w14:paraId="7E2881A0" w14:textId="77777777" w:rsidR="00BB645E" w:rsidRPr="00F24A20" w:rsidRDefault="00BB645E" w:rsidP="0038653E">
      <w:pPr>
        <w:jc w:val="both"/>
        <w:rPr>
          <w:rFonts w:ascii="Book Antiqua" w:hAnsi="Book Antiqua"/>
          <w:b/>
          <w:sz w:val="24"/>
          <w:szCs w:val="24"/>
        </w:rPr>
      </w:pPr>
    </w:p>
    <w:p w14:paraId="7301BFDF" w14:textId="77777777" w:rsidR="00BB645E" w:rsidRPr="00F24A20" w:rsidRDefault="00BB645E" w:rsidP="0038653E">
      <w:pPr>
        <w:jc w:val="both"/>
        <w:rPr>
          <w:rFonts w:ascii="Book Antiqua" w:hAnsi="Book Antiqua"/>
          <w:b/>
          <w:sz w:val="24"/>
          <w:szCs w:val="24"/>
        </w:rPr>
      </w:pPr>
    </w:p>
    <w:p w14:paraId="252ACBAB" w14:textId="77777777" w:rsidR="00BB645E" w:rsidRPr="00F24A20" w:rsidRDefault="00BB645E" w:rsidP="0038653E">
      <w:pPr>
        <w:jc w:val="both"/>
        <w:rPr>
          <w:rFonts w:ascii="Book Antiqua" w:hAnsi="Book Antiqua"/>
          <w:b/>
          <w:sz w:val="24"/>
          <w:szCs w:val="24"/>
        </w:rPr>
      </w:pPr>
    </w:p>
    <w:p w14:paraId="75D42A1F" w14:textId="77777777" w:rsidR="00BB645E" w:rsidRPr="00F24A20" w:rsidRDefault="00BB645E" w:rsidP="0038653E">
      <w:pPr>
        <w:jc w:val="both"/>
        <w:rPr>
          <w:rFonts w:ascii="Book Antiqua" w:hAnsi="Book Antiqua"/>
          <w:b/>
          <w:sz w:val="24"/>
          <w:szCs w:val="24"/>
        </w:rPr>
      </w:pPr>
    </w:p>
    <w:p w14:paraId="6760E0A5" w14:textId="77777777" w:rsidR="00BB645E" w:rsidRPr="00F24A20" w:rsidRDefault="00BB645E" w:rsidP="0038653E">
      <w:pPr>
        <w:jc w:val="both"/>
        <w:rPr>
          <w:rFonts w:ascii="Book Antiqua" w:hAnsi="Book Antiqua"/>
          <w:b/>
          <w:sz w:val="24"/>
          <w:szCs w:val="24"/>
        </w:rPr>
      </w:pPr>
    </w:p>
    <w:p w14:paraId="0A96FDAD" w14:textId="77777777" w:rsidR="00BB645E" w:rsidRPr="00F24A20" w:rsidRDefault="00BB645E" w:rsidP="0038653E">
      <w:pPr>
        <w:jc w:val="both"/>
        <w:rPr>
          <w:rFonts w:ascii="Book Antiqua" w:hAnsi="Book Antiqua"/>
          <w:b/>
          <w:sz w:val="24"/>
          <w:szCs w:val="24"/>
        </w:rPr>
      </w:pPr>
    </w:p>
    <w:p w14:paraId="5D8E8041" w14:textId="77777777" w:rsidR="00BB645E" w:rsidRPr="00F24A20" w:rsidRDefault="00BB645E" w:rsidP="0038653E">
      <w:pPr>
        <w:jc w:val="both"/>
        <w:rPr>
          <w:rFonts w:ascii="Book Antiqua" w:hAnsi="Book Antiqua"/>
          <w:b/>
          <w:sz w:val="24"/>
          <w:szCs w:val="24"/>
        </w:rPr>
      </w:pPr>
    </w:p>
    <w:p w14:paraId="3EDB3679" w14:textId="77777777" w:rsidR="00BB645E" w:rsidRPr="00F24A20" w:rsidRDefault="00BB645E" w:rsidP="0038653E">
      <w:pPr>
        <w:jc w:val="both"/>
        <w:rPr>
          <w:rFonts w:ascii="Book Antiqua" w:hAnsi="Book Antiqua"/>
          <w:b/>
          <w:sz w:val="24"/>
          <w:szCs w:val="24"/>
        </w:rPr>
      </w:pPr>
    </w:p>
    <w:p w14:paraId="7AC59945" w14:textId="77777777" w:rsidR="00BB645E" w:rsidRPr="00F24A20" w:rsidRDefault="00BB645E" w:rsidP="0038653E">
      <w:pPr>
        <w:jc w:val="both"/>
        <w:rPr>
          <w:rFonts w:ascii="Book Antiqua" w:hAnsi="Book Antiqua"/>
          <w:b/>
          <w:sz w:val="24"/>
          <w:szCs w:val="24"/>
        </w:rPr>
      </w:pPr>
    </w:p>
    <w:p w14:paraId="0995D9B1" w14:textId="77777777" w:rsidR="00BB645E" w:rsidRPr="00F24A20" w:rsidRDefault="00BB645E" w:rsidP="0038653E">
      <w:pPr>
        <w:jc w:val="both"/>
        <w:rPr>
          <w:rFonts w:ascii="Book Antiqua" w:hAnsi="Book Antiqua"/>
          <w:b/>
          <w:sz w:val="24"/>
          <w:szCs w:val="24"/>
        </w:rPr>
      </w:pPr>
    </w:p>
    <w:p w14:paraId="54CD04E3" w14:textId="77777777" w:rsidR="00BB645E" w:rsidRPr="00F24A20" w:rsidRDefault="00BB645E" w:rsidP="0038653E">
      <w:pPr>
        <w:jc w:val="both"/>
        <w:rPr>
          <w:rFonts w:ascii="Book Antiqua" w:hAnsi="Book Antiqua"/>
          <w:b/>
          <w:sz w:val="24"/>
          <w:szCs w:val="24"/>
        </w:rPr>
      </w:pPr>
    </w:p>
    <w:p w14:paraId="58414B09" w14:textId="77777777" w:rsidR="00BB645E" w:rsidRPr="00F24A20" w:rsidRDefault="00BB645E" w:rsidP="0038653E">
      <w:pPr>
        <w:jc w:val="both"/>
        <w:rPr>
          <w:rFonts w:ascii="Book Antiqua" w:hAnsi="Book Antiqua"/>
          <w:b/>
          <w:sz w:val="24"/>
          <w:szCs w:val="24"/>
        </w:rPr>
      </w:pPr>
    </w:p>
    <w:p w14:paraId="5BE8788D" w14:textId="77777777" w:rsidR="00BB645E" w:rsidRPr="00F24A20" w:rsidRDefault="00BB645E" w:rsidP="0038653E">
      <w:pPr>
        <w:jc w:val="both"/>
        <w:rPr>
          <w:rFonts w:ascii="Book Antiqua" w:hAnsi="Book Antiqua"/>
          <w:b/>
          <w:sz w:val="24"/>
          <w:szCs w:val="24"/>
        </w:rPr>
      </w:pPr>
    </w:p>
    <w:p w14:paraId="0065A2BA" w14:textId="77777777" w:rsidR="00BB645E" w:rsidRPr="00F24A20" w:rsidRDefault="00BB645E" w:rsidP="0038653E">
      <w:pPr>
        <w:jc w:val="both"/>
        <w:rPr>
          <w:rFonts w:ascii="Book Antiqua" w:hAnsi="Book Antiqua"/>
          <w:b/>
          <w:sz w:val="24"/>
          <w:szCs w:val="24"/>
        </w:rPr>
      </w:pPr>
    </w:p>
    <w:p w14:paraId="56206374" w14:textId="77777777" w:rsidR="00BB645E" w:rsidRPr="00F24A20" w:rsidRDefault="00BB645E" w:rsidP="0038653E">
      <w:pPr>
        <w:jc w:val="both"/>
        <w:rPr>
          <w:rFonts w:ascii="Book Antiqua" w:hAnsi="Book Antiqua"/>
          <w:b/>
          <w:sz w:val="24"/>
          <w:szCs w:val="24"/>
        </w:rPr>
      </w:pPr>
    </w:p>
    <w:p w14:paraId="33944796" w14:textId="77777777" w:rsidR="00BB645E" w:rsidRPr="00F24A20" w:rsidRDefault="00BB645E" w:rsidP="0038653E">
      <w:pPr>
        <w:jc w:val="both"/>
        <w:rPr>
          <w:rFonts w:ascii="Book Antiqua" w:hAnsi="Book Antiqua"/>
          <w:b/>
          <w:sz w:val="24"/>
          <w:szCs w:val="24"/>
        </w:rPr>
      </w:pPr>
    </w:p>
    <w:p w14:paraId="5A8B23AD" w14:textId="77777777" w:rsidR="00BB645E" w:rsidRPr="00F24A20" w:rsidRDefault="00BB645E" w:rsidP="0038653E">
      <w:pPr>
        <w:jc w:val="both"/>
        <w:rPr>
          <w:rFonts w:ascii="Book Antiqua" w:hAnsi="Book Antiqua"/>
          <w:b/>
          <w:sz w:val="24"/>
          <w:szCs w:val="24"/>
        </w:rPr>
      </w:pPr>
    </w:p>
    <w:p w14:paraId="26E48A0D" w14:textId="77777777" w:rsidR="00BB645E" w:rsidRPr="00F24A20" w:rsidRDefault="00BB645E" w:rsidP="0038653E">
      <w:pPr>
        <w:jc w:val="both"/>
        <w:rPr>
          <w:rFonts w:ascii="Book Antiqua" w:hAnsi="Book Antiqua"/>
          <w:b/>
          <w:sz w:val="24"/>
          <w:szCs w:val="24"/>
        </w:rPr>
      </w:pPr>
    </w:p>
    <w:p w14:paraId="2890E546" w14:textId="77777777" w:rsidR="00BB645E" w:rsidRPr="00F24A20" w:rsidRDefault="00BB645E" w:rsidP="0038653E">
      <w:pPr>
        <w:jc w:val="both"/>
        <w:rPr>
          <w:rFonts w:ascii="Book Antiqua" w:hAnsi="Book Antiqua"/>
          <w:b/>
          <w:sz w:val="24"/>
          <w:szCs w:val="24"/>
        </w:rPr>
      </w:pPr>
    </w:p>
    <w:p w14:paraId="59B86C05" w14:textId="77777777" w:rsidR="00BB645E" w:rsidRPr="00F24A20" w:rsidRDefault="00BB645E" w:rsidP="0038653E">
      <w:pPr>
        <w:jc w:val="both"/>
        <w:rPr>
          <w:rFonts w:ascii="Book Antiqua" w:hAnsi="Book Antiqua"/>
          <w:b/>
          <w:sz w:val="24"/>
          <w:szCs w:val="24"/>
        </w:rPr>
      </w:pPr>
    </w:p>
    <w:p w14:paraId="211750C7" w14:textId="598AB1F5" w:rsidR="00BB645E" w:rsidRPr="00F24A20" w:rsidRDefault="00BB645E" w:rsidP="0038653E">
      <w:pPr>
        <w:jc w:val="both"/>
        <w:rPr>
          <w:rFonts w:ascii="Book Antiqua" w:hAnsi="Book Antiqua"/>
          <w:b/>
          <w:sz w:val="24"/>
          <w:szCs w:val="24"/>
          <w:lang w:eastAsia="zh-CN"/>
        </w:rPr>
      </w:pPr>
      <w:r w:rsidRPr="00F24A20">
        <w:rPr>
          <w:rFonts w:ascii="Book Antiqua" w:hAnsi="Book Antiqua"/>
          <w:b/>
          <w:sz w:val="24"/>
          <w:szCs w:val="24"/>
          <w:lang w:eastAsia="zh-CN"/>
        </w:rPr>
        <w:t xml:space="preserve">Figure </w:t>
      </w:r>
      <w:r w:rsidR="00F24A20" w:rsidRPr="00F24A20">
        <w:rPr>
          <w:rFonts w:ascii="Book Antiqua" w:hAnsi="Book Antiqua"/>
          <w:b/>
          <w:sz w:val="24"/>
          <w:szCs w:val="24"/>
          <w:lang w:eastAsia="zh-CN"/>
        </w:rPr>
        <w:t>1</w:t>
      </w:r>
      <w:r w:rsidRPr="00F24A20">
        <w:rPr>
          <w:rFonts w:ascii="Book Antiqua" w:hAnsi="Book Antiqua"/>
          <w:b/>
          <w:sz w:val="24"/>
          <w:szCs w:val="24"/>
          <w:lang w:eastAsia="zh-CN"/>
        </w:rPr>
        <w:t xml:space="preserve"> </w:t>
      </w:r>
      <w:r w:rsidRPr="00F24A20">
        <w:rPr>
          <w:rFonts w:ascii="Book Antiqua" w:hAnsi="Book Antiqua"/>
          <w:b/>
          <w:sz w:val="24"/>
          <w:szCs w:val="24"/>
        </w:rPr>
        <w:t>Exclusion criteria</w:t>
      </w:r>
      <w:r w:rsidRPr="00F24A20">
        <w:rPr>
          <w:rFonts w:ascii="Book Antiqua" w:hAnsi="Book Antiqua"/>
          <w:b/>
          <w:sz w:val="24"/>
          <w:szCs w:val="24"/>
          <w:lang w:eastAsia="zh-CN"/>
        </w:rPr>
        <w:t>.</w:t>
      </w:r>
    </w:p>
    <w:p w14:paraId="205EFA6E" w14:textId="64DE647D" w:rsidR="00F24A20" w:rsidRPr="00F24A20" w:rsidRDefault="00F24A20" w:rsidP="0038653E">
      <w:pPr>
        <w:widowControl/>
        <w:autoSpaceDE/>
        <w:autoSpaceDN/>
        <w:adjustRightInd/>
        <w:spacing w:after="200" w:line="276" w:lineRule="auto"/>
        <w:jc w:val="both"/>
        <w:textAlignment w:val="auto"/>
        <w:rPr>
          <w:rFonts w:ascii="Book Antiqua" w:hAnsi="Book Antiqua"/>
          <w:sz w:val="24"/>
          <w:szCs w:val="24"/>
        </w:rPr>
      </w:pPr>
      <w:r w:rsidRPr="00F24A20">
        <w:rPr>
          <w:rFonts w:ascii="Book Antiqua" w:hAnsi="Book Antiqua"/>
          <w:sz w:val="24"/>
          <w:szCs w:val="24"/>
        </w:rPr>
        <w:br w:type="page"/>
      </w:r>
    </w:p>
    <w:p w14:paraId="289EBA10" w14:textId="77777777" w:rsidR="00F24A20" w:rsidRPr="00F24A20" w:rsidRDefault="00F24A20" w:rsidP="0038653E">
      <w:pPr>
        <w:spacing w:line="360" w:lineRule="auto"/>
        <w:jc w:val="both"/>
        <w:rPr>
          <w:rFonts w:ascii="Book Antiqua" w:hAnsi="Book Antiqua"/>
          <w:b/>
          <w:sz w:val="24"/>
          <w:szCs w:val="24"/>
        </w:rPr>
      </w:pPr>
      <w:r w:rsidRPr="00F24A20">
        <w:rPr>
          <w:rFonts w:ascii="Book Antiqua" w:hAnsi="Book Antiqua"/>
          <w:b/>
          <w:noProof/>
          <w:sz w:val="24"/>
          <w:szCs w:val="24"/>
          <w:lang w:eastAsia="zh-CN" w:bidi="ar-SA"/>
        </w:rPr>
        <w:lastRenderedPageBreak/>
        <w:drawing>
          <wp:inline distT="0" distB="0" distL="0" distR="0" wp14:anchorId="0C7A6B2A" wp14:editId="4F6DD6FD">
            <wp:extent cx="3657600" cy="2743200"/>
            <wp:effectExtent l="0" t="0" r="0" b="0"/>
            <wp:docPr id="2" name="Picture 2" descr="I:\projects\gastro\chahal\C1618\graphs\201510\Blee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ojects\gastro\chahal\C1618\graphs\201510\Bleeding.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p>
    <w:p w14:paraId="6C54CE47" w14:textId="12FFB3DD" w:rsidR="00F24A20" w:rsidRPr="00F24A20" w:rsidRDefault="00F24A20" w:rsidP="0038653E">
      <w:pPr>
        <w:spacing w:line="360" w:lineRule="auto"/>
        <w:jc w:val="both"/>
        <w:rPr>
          <w:rFonts w:ascii="Book Antiqua" w:hAnsi="Book Antiqua"/>
          <w:b/>
          <w:sz w:val="24"/>
          <w:szCs w:val="24"/>
          <w:lang w:eastAsia="zh-CN"/>
        </w:rPr>
      </w:pPr>
      <w:r w:rsidRPr="00F24A20">
        <w:rPr>
          <w:rFonts w:ascii="Book Antiqua" w:hAnsi="Book Antiqua"/>
          <w:b/>
          <w:sz w:val="24"/>
          <w:szCs w:val="24"/>
        </w:rPr>
        <w:t xml:space="preserve">Figure </w:t>
      </w:r>
      <w:r w:rsidRPr="00F24A20">
        <w:rPr>
          <w:rFonts w:ascii="Book Antiqua" w:hAnsi="Book Antiqua"/>
          <w:b/>
          <w:sz w:val="24"/>
          <w:szCs w:val="24"/>
          <w:lang w:eastAsia="zh-CN"/>
        </w:rPr>
        <w:t xml:space="preserve">2 </w:t>
      </w:r>
      <w:r w:rsidRPr="00F24A20">
        <w:rPr>
          <w:rFonts w:ascii="Book Antiqua" w:hAnsi="Book Antiqua"/>
          <w:b/>
          <w:sz w:val="24"/>
          <w:szCs w:val="24"/>
        </w:rPr>
        <w:t>Post-</w:t>
      </w:r>
      <w:proofErr w:type="spellStart"/>
      <w:r w:rsidRPr="00F24A20">
        <w:rPr>
          <w:rFonts w:ascii="Book Antiqua" w:hAnsi="Book Antiqua"/>
          <w:b/>
          <w:sz w:val="24"/>
          <w:szCs w:val="24"/>
        </w:rPr>
        <w:t>Sphincterotomy</w:t>
      </w:r>
      <w:proofErr w:type="spellEnd"/>
      <w:r w:rsidRPr="00F24A20">
        <w:rPr>
          <w:rFonts w:ascii="Book Antiqua" w:hAnsi="Book Antiqua"/>
          <w:b/>
          <w:sz w:val="24"/>
          <w:szCs w:val="24"/>
        </w:rPr>
        <w:t xml:space="preserve"> </w:t>
      </w:r>
      <w:r w:rsidR="0038653E" w:rsidRPr="00F24A20">
        <w:rPr>
          <w:rFonts w:ascii="Book Antiqua" w:hAnsi="Book Antiqua"/>
          <w:b/>
          <w:sz w:val="24"/>
          <w:szCs w:val="24"/>
        </w:rPr>
        <w:t>bleeding</w:t>
      </w:r>
      <w:r w:rsidRPr="00F24A20">
        <w:rPr>
          <w:rFonts w:ascii="Book Antiqua" w:hAnsi="Book Antiqua"/>
          <w:b/>
          <w:sz w:val="24"/>
          <w:szCs w:val="24"/>
          <w:lang w:eastAsia="zh-CN"/>
        </w:rPr>
        <w:t>.</w:t>
      </w:r>
    </w:p>
    <w:p w14:paraId="42C2074C" w14:textId="77777777" w:rsidR="00DE31D2" w:rsidRPr="00F24A20" w:rsidRDefault="00DE31D2" w:rsidP="0038653E">
      <w:pPr>
        <w:spacing w:line="360" w:lineRule="auto"/>
        <w:jc w:val="both"/>
        <w:rPr>
          <w:rFonts w:ascii="Book Antiqua" w:hAnsi="Book Antiqua"/>
          <w:sz w:val="24"/>
          <w:szCs w:val="24"/>
        </w:rPr>
      </w:pPr>
    </w:p>
    <w:sectPr w:rsidR="00DE31D2" w:rsidRPr="00F24A20">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AAE39" w14:textId="77777777" w:rsidR="005657BD" w:rsidRDefault="005657BD">
      <w:r>
        <w:separator/>
      </w:r>
    </w:p>
  </w:endnote>
  <w:endnote w:type="continuationSeparator" w:id="0">
    <w:p w14:paraId="4F34DEA9" w14:textId="77777777" w:rsidR="005657BD" w:rsidRDefault="00565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551996"/>
      <w:docPartObj>
        <w:docPartGallery w:val="Page Numbers (Bottom of Page)"/>
        <w:docPartUnique/>
      </w:docPartObj>
    </w:sdtPr>
    <w:sdtEndPr>
      <w:rPr>
        <w:noProof/>
      </w:rPr>
    </w:sdtEndPr>
    <w:sdtContent>
      <w:p w14:paraId="7FEAB2CC" w14:textId="77777777" w:rsidR="002C0E43" w:rsidRDefault="002C0E43">
        <w:pPr>
          <w:pStyle w:val="aa"/>
          <w:jc w:val="right"/>
        </w:pPr>
        <w:r>
          <w:fldChar w:fldCharType="begin"/>
        </w:r>
        <w:r>
          <w:instrText xml:space="preserve"> PAGE   \* MERGEFORMAT </w:instrText>
        </w:r>
        <w:r>
          <w:fldChar w:fldCharType="separate"/>
        </w:r>
        <w:r w:rsidR="00EF6A6A">
          <w:rPr>
            <w:noProof/>
          </w:rPr>
          <w:t>4</w:t>
        </w:r>
        <w:r>
          <w:rPr>
            <w:noProof/>
          </w:rPr>
          <w:fldChar w:fldCharType="end"/>
        </w:r>
      </w:p>
    </w:sdtContent>
  </w:sdt>
  <w:p w14:paraId="69DA2D66" w14:textId="77777777" w:rsidR="002C0E43" w:rsidRDefault="002C0E4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0DFD4" w14:textId="77777777" w:rsidR="005657BD" w:rsidRDefault="005657BD">
      <w:r>
        <w:separator/>
      </w:r>
    </w:p>
  </w:footnote>
  <w:footnote w:type="continuationSeparator" w:id="0">
    <w:p w14:paraId="59E0E831" w14:textId="77777777" w:rsidR="005657BD" w:rsidRDefault="00565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1D12"/>
    <w:multiLevelType w:val="multilevel"/>
    <w:tmpl w:val="E8C095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start w:val="1"/>
      <w:numFmt w:val="decimal"/>
      <w:lvlText w:val="%3."/>
      <w:lvlJc w:val="left"/>
      <w:pPr>
        <w:ind w:left="2160" w:hanging="360"/>
      </w:pPr>
      <w:rPr>
        <w:rFonts w:hint="default"/>
      </w:rPr>
    </w:lvl>
    <w:lvl w:ilvl="3">
      <w:start w:val="6"/>
      <w:numFmt w:val="bullet"/>
      <w:lvlText w:val="-"/>
      <w:lvlJc w:val="left"/>
      <w:pPr>
        <w:ind w:left="2880" w:hanging="360"/>
      </w:pPr>
      <w:rPr>
        <w:rFonts w:ascii="Times New Roman" w:eastAsia="宋体" w:hAnsi="Times New Roman" w:cs="Times New Roman" w:hint="default"/>
        <w:u w:val="single"/>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0160FF"/>
    <w:multiLevelType w:val="hybridMultilevel"/>
    <w:tmpl w:val="62CE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378B1"/>
    <w:multiLevelType w:val="hybridMultilevel"/>
    <w:tmpl w:val="CBF88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D2B5F"/>
    <w:multiLevelType w:val="hybridMultilevel"/>
    <w:tmpl w:val="7F125F44"/>
    <w:lvl w:ilvl="0" w:tplc="CC4E6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05425E"/>
    <w:multiLevelType w:val="hybridMultilevel"/>
    <w:tmpl w:val="ABDA711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B0A10A2"/>
    <w:multiLevelType w:val="multilevel"/>
    <w:tmpl w:val="A210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5961C1"/>
    <w:multiLevelType w:val="multilevel"/>
    <w:tmpl w:val="E7B0C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start w:val="1"/>
      <w:numFmt w:val="decimal"/>
      <w:lvlText w:val="%3."/>
      <w:lvlJc w:val="left"/>
      <w:pPr>
        <w:ind w:left="2160" w:hanging="360"/>
      </w:pPr>
      <w:rPr>
        <w:rFonts w:hint="default"/>
      </w:rPr>
    </w:lvl>
    <w:lvl w:ilvl="3">
      <w:start w:val="6"/>
      <w:numFmt w:val="bullet"/>
      <w:lvlText w:val="-"/>
      <w:lvlJc w:val="left"/>
      <w:pPr>
        <w:ind w:left="2880" w:hanging="360"/>
      </w:pPr>
      <w:rPr>
        <w:rFonts w:ascii="Times New Roman" w:eastAsia="宋体" w:hAnsi="Times New Roman" w:cs="Times New Roman" w:hint="default"/>
        <w:u w:val="single"/>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4C01BC3"/>
    <w:multiLevelType w:val="hybridMultilevel"/>
    <w:tmpl w:val="7E56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D347BB"/>
    <w:multiLevelType w:val="multilevel"/>
    <w:tmpl w:val="43B49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start w:val="1"/>
      <w:numFmt w:val="decimal"/>
      <w:lvlText w:val="%3."/>
      <w:lvlJc w:val="left"/>
      <w:pPr>
        <w:ind w:left="2160" w:hanging="360"/>
      </w:pPr>
      <w:rPr>
        <w:rFonts w:hint="default"/>
      </w:rPr>
    </w:lvl>
    <w:lvl w:ilvl="3">
      <w:start w:val="6"/>
      <w:numFmt w:val="bullet"/>
      <w:lvlText w:val="-"/>
      <w:lvlJc w:val="left"/>
      <w:pPr>
        <w:ind w:left="2880" w:hanging="360"/>
      </w:pPr>
      <w:rPr>
        <w:rFonts w:ascii="Times New Roman" w:eastAsia="宋体" w:hAnsi="Times New Roman" w:cs="Times New Roman" w:hint="default"/>
        <w:u w:val="single"/>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C724605"/>
    <w:multiLevelType w:val="hybridMultilevel"/>
    <w:tmpl w:val="484E4A74"/>
    <w:lvl w:ilvl="0" w:tplc="B4802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3C283C"/>
    <w:multiLevelType w:val="hybridMultilevel"/>
    <w:tmpl w:val="FFCC0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1B4EF1"/>
    <w:multiLevelType w:val="multilevel"/>
    <w:tmpl w:val="56C8CC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start w:val="1"/>
      <w:numFmt w:val="decimal"/>
      <w:lvlText w:val="%3."/>
      <w:lvlJc w:val="left"/>
      <w:pPr>
        <w:ind w:left="2160" w:hanging="360"/>
      </w:pPr>
      <w:rPr>
        <w:rFonts w:hint="default"/>
      </w:rPr>
    </w:lvl>
    <w:lvl w:ilvl="3">
      <w:start w:val="6"/>
      <w:numFmt w:val="bullet"/>
      <w:lvlText w:val="-"/>
      <w:lvlJc w:val="left"/>
      <w:pPr>
        <w:ind w:left="2880" w:hanging="360"/>
      </w:pPr>
      <w:rPr>
        <w:rFonts w:ascii="Times New Roman" w:eastAsia="宋体" w:hAnsi="Times New Roman" w:cs="Times New Roman" w:hint="default"/>
        <w:u w:val="single"/>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59408CC"/>
    <w:multiLevelType w:val="multilevel"/>
    <w:tmpl w:val="3DFEB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944518"/>
    <w:multiLevelType w:val="multilevel"/>
    <w:tmpl w:val="1F94B3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decimal"/>
      <w:lvlText w:val="%3."/>
      <w:lvlJc w:val="left"/>
      <w:pPr>
        <w:ind w:left="2160" w:hanging="360"/>
      </w:pPr>
      <w:rPr>
        <w:rFonts w:hint="default"/>
      </w:rPr>
    </w:lvl>
    <w:lvl w:ilvl="3">
      <w:start w:val="6"/>
      <w:numFmt w:val="bullet"/>
      <w:lvlText w:val="-"/>
      <w:lvlJc w:val="left"/>
      <w:pPr>
        <w:ind w:left="2880" w:hanging="360"/>
      </w:pPr>
      <w:rPr>
        <w:rFonts w:ascii="Times New Roman" w:eastAsia="宋体" w:hAnsi="Times New Roman" w:cs="Times New Roman" w:hint="default"/>
        <w:u w:val="single"/>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C214116"/>
    <w:multiLevelType w:val="hybridMultilevel"/>
    <w:tmpl w:val="9E52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653B98"/>
    <w:multiLevelType w:val="hybridMultilevel"/>
    <w:tmpl w:val="F000E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205455"/>
    <w:multiLevelType w:val="hybridMultilevel"/>
    <w:tmpl w:val="C708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6C0C34"/>
    <w:multiLevelType w:val="hybridMultilevel"/>
    <w:tmpl w:val="362C9E36"/>
    <w:lvl w:ilvl="0" w:tplc="C0A65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9071BB"/>
    <w:multiLevelType w:val="hybridMultilevel"/>
    <w:tmpl w:val="DC08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71388"/>
    <w:multiLevelType w:val="hybridMultilevel"/>
    <w:tmpl w:val="78D4C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85522E"/>
    <w:multiLevelType w:val="hybridMultilevel"/>
    <w:tmpl w:val="EE7C9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217C45"/>
    <w:multiLevelType w:val="hybridMultilevel"/>
    <w:tmpl w:val="6DD8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623686"/>
    <w:multiLevelType w:val="multilevel"/>
    <w:tmpl w:val="E2740E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start w:val="1"/>
      <w:numFmt w:val="decimal"/>
      <w:lvlText w:val="%3."/>
      <w:lvlJc w:val="left"/>
      <w:pPr>
        <w:ind w:left="2160" w:hanging="360"/>
      </w:pPr>
      <w:rPr>
        <w:rFonts w:hint="default"/>
      </w:rPr>
    </w:lvl>
    <w:lvl w:ilvl="3">
      <w:start w:val="6"/>
      <w:numFmt w:val="bullet"/>
      <w:lvlText w:val="-"/>
      <w:lvlJc w:val="left"/>
      <w:pPr>
        <w:ind w:left="2880" w:hanging="360"/>
      </w:pPr>
      <w:rPr>
        <w:rFonts w:ascii="Times New Roman" w:eastAsia="宋体" w:hAnsi="Times New Roman" w:cs="Times New Roman" w:hint="default"/>
        <w:u w:val="single"/>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9360C46"/>
    <w:multiLevelType w:val="hybridMultilevel"/>
    <w:tmpl w:val="D532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1E5E4D"/>
    <w:multiLevelType w:val="hybridMultilevel"/>
    <w:tmpl w:val="A48E7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8C39D2"/>
    <w:multiLevelType w:val="multilevel"/>
    <w:tmpl w:val="BC0E03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decimal"/>
      <w:lvlText w:val="%3."/>
      <w:lvlJc w:val="left"/>
      <w:pPr>
        <w:ind w:left="2160" w:hanging="360"/>
      </w:pPr>
      <w:rPr>
        <w:rFonts w:hint="default"/>
      </w:rPr>
    </w:lvl>
    <w:lvl w:ilvl="3">
      <w:start w:val="1"/>
      <w:numFmt w:val="bullet"/>
      <w:lvlText w:val=""/>
      <w:lvlJc w:val="left"/>
      <w:pPr>
        <w:ind w:left="2880" w:hanging="360"/>
      </w:pPr>
      <w:rPr>
        <w:rFonts w:ascii="Wingdings" w:hAnsi="Wingdings" w:hint="default"/>
        <w:u w:val="single"/>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CCF7E77"/>
    <w:multiLevelType w:val="hybridMultilevel"/>
    <w:tmpl w:val="E3F0125A"/>
    <w:lvl w:ilvl="0" w:tplc="840C2B44">
      <w:start w:val="1"/>
      <w:numFmt w:val="bullet"/>
      <w:lvlText w:val="•"/>
      <w:lvlJc w:val="left"/>
      <w:pPr>
        <w:tabs>
          <w:tab w:val="num" w:pos="720"/>
        </w:tabs>
        <w:ind w:left="720" w:hanging="360"/>
      </w:pPr>
      <w:rPr>
        <w:rFonts w:ascii="Arial" w:hAnsi="Arial" w:hint="default"/>
      </w:rPr>
    </w:lvl>
    <w:lvl w:ilvl="1" w:tplc="207A4F2C" w:tentative="1">
      <w:start w:val="1"/>
      <w:numFmt w:val="bullet"/>
      <w:lvlText w:val="•"/>
      <w:lvlJc w:val="left"/>
      <w:pPr>
        <w:tabs>
          <w:tab w:val="num" w:pos="1440"/>
        </w:tabs>
        <w:ind w:left="1440" w:hanging="360"/>
      </w:pPr>
      <w:rPr>
        <w:rFonts w:ascii="Arial" w:hAnsi="Arial" w:hint="default"/>
      </w:rPr>
    </w:lvl>
    <w:lvl w:ilvl="2" w:tplc="B82C1C10" w:tentative="1">
      <w:start w:val="1"/>
      <w:numFmt w:val="bullet"/>
      <w:lvlText w:val="•"/>
      <w:lvlJc w:val="left"/>
      <w:pPr>
        <w:tabs>
          <w:tab w:val="num" w:pos="2160"/>
        </w:tabs>
        <w:ind w:left="2160" w:hanging="360"/>
      </w:pPr>
      <w:rPr>
        <w:rFonts w:ascii="Arial" w:hAnsi="Arial" w:hint="default"/>
      </w:rPr>
    </w:lvl>
    <w:lvl w:ilvl="3" w:tplc="EBA6F62E" w:tentative="1">
      <w:start w:val="1"/>
      <w:numFmt w:val="bullet"/>
      <w:lvlText w:val="•"/>
      <w:lvlJc w:val="left"/>
      <w:pPr>
        <w:tabs>
          <w:tab w:val="num" w:pos="2880"/>
        </w:tabs>
        <w:ind w:left="2880" w:hanging="360"/>
      </w:pPr>
      <w:rPr>
        <w:rFonts w:ascii="Arial" w:hAnsi="Arial" w:hint="default"/>
      </w:rPr>
    </w:lvl>
    <w:lvl w:ilvl="4" w:tplc="D9BA6F26" w:tentative="1">
      <w:start w:val="1"/>
      <w:numFmt w:val="bullet"/>
      <w:lvlText w:val="•"/>
      <w:lvlJc w:val="left"/>
      <w:pPr>
        <w:tabs>
          <w:tab w:val="num" w:pos="3600"/>
        </w:tabs>
        <w:ind w:left="3600" w:hanging="360"/>
      </w:pPr>
      <w:rPr>
        <w:rFonts w:ascii="Arial" w:hAnsi="Arial" w:hint="default"/>
      </w:rPr>
    </w:lvl>
    <w:lvl w:ilvl="5" w:tplc="6D9EDDE8" w:tentative="1">
      <w:start w:val="1"/>
      <w:numFmt w:val="bullet"/>
      <w:lvlText w:val="•"/>
      <w:lvlJc w:val="left"/>
      <w:pPr>
        <w:tabs>
          <w:tab w:val="num" w:pos="4320"/>
        </w:tabs>
        <w:ind w:left="4320" w:hanging="360"/>
      </w:pPr>
      <w:rPr>
        <w:rFonts w:ascii="Arial" w:hAnsi="Arial" w:hint="default"/>
      </w:rPr>
    </w:lvl>
    <w:lvl w:ilvl="6" w:tplc="8F064EB2" w:tentative="1">
      <w:start w:val="1"/>
      <w:numFmt w:val="bullet"/>
      <w:lvlText w:val="•"/>
      <w:lvlJc w:val="left"/>
      <w:pPr>
        <w:tabs>
          <w:tab w:val="num" w:pos="5040"/>
        </w:tabs>
        <w:ind w:left="5040" w:hanging="360"/>
      </w:pPr>
      <w:rPr>
        <w:rFonts w:ascii="Arial" w:hAnsi="Arial" w:hint="default"/>
      </w:rPr>
    </w:lvl>
    <w:lvl w:ilvl="7" w:tplc="79F87AF2" w:tentative="1">
      <w:start w:val="1"/>
      <w:numFmt w:val="bullet"/>
      <w:lvlText w:val="•"/>
      <w:lvlJc w:val="left"/>
      <w:pPr>
        <w:tabs>
          <w:tab w:val="num" w:pos="5760"/>
        </w:tabs>
        <w:ind w:left="5760" w:hanging="360"/>
      </w:pPr>
      <w:rPr>
        <w:rFonts w:ascii="Arial" w:hAnsi="Arial" w:hint="default"/>
      </w:rPr>
    </w:lvl>
    <w:lvl w:ilvl="8" w:tplc="F0F6CB6E" w:tentative="1">
      <w:start w:val="1"/>
      <w:numFmt w:val="bullet"/>
      <w:lvlText w:val="•"/>
      <w:lvlJc w:val="left"/>
      <w:pPr>
        <w:tabs>
          <w:tab w:val="num" w:pos="6480"/>
        </w:tabs>
        <w:ind w:left="6480" w:hanging="360"/>
      </w:pPr>
      <w:rPr>
        <w:rFonts w:ascii="Arial" w:hAnsi="Arial" w:hint="default"/>
      </w:rPr>
    </w:lvl>
  </w:abstractNum>
  <w:abstractNum w:abstractNumId="27">
    <w:nsid w:val="74E67057"/>
    <w:multiLevelType w:val="multilevel"/>
    <w:tmpl w:val="068A3C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decimal"/>
      <w:lvlText w:val="%3."/>
      <w:lvlJc w:val="left"/>
      <w:pPr>
        <w:ind w:left="2160" w:hanging="360"/>
      </w:pPr>
      <w:rPr>
        <w:rFonts w:hint="default"/>
      </w:rPr>
    </w:lvl>
    <w:lvl w:ilvl="3">
      <w:start w:val="1"/>
      <w:numFmt w:val="bullet"/>
      <w:lvlText w:val=""/>
      <w:lvlJc w:val="left"/>
      <w:pPr>
        <w:ind w:left="2880" w:hanging="360"/>
      </w:pPr>
      <w:rPr>
        <w:rFonts w:ascii="Symbol" w:hAnsi="Symbol" w:hint="default"/>
        <w:u w:val="single"/>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5D06C2E"/>
    <w:multiLevelType w:val="hybridMultilevel"/>
    <w:tmpl w:val="3E72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373768"/>
    <w:multiLevelType w:val="hybridMultilevel"/>
    <w:tmpl w:val="AAC85A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1"/>
  </w:num>
  <w:num w:numId="2">
    <w:abstractNumId w:val="23"/>
  </w:num>
  <w:num w:numId="3">
    <w:abstractNumId w:val="16"/>
  </w:num>
  <w:num w:numId="4">
    <w:abstractNumId w:val="13"/>
  </w:num>
  <w:num w:numId="5">
    <w:abstractNumId w:val="5"/>
  </w:num>
  <w:num w:numId="6">
    <w:abstractNumId w:val="28"/>
  </w:num>
  <w:num w:numId="7">
    <w:abstractNumId w:val="14"/>
  </w:num>
  <w:num w:numId="8">
    <w:abstractNumId w:val="19"/>
  </w:num>
  <w:num w:numId="9">
    <w:abstractNumId w:val="1"/>
  </w:num>
  <w:num w:numId="10">
    <w:abstractNumId w:val="24"/>
  </w:num>
  <w:num w:numId="11">
    <w:abstractNumId w:val="7"/>
  </w:num>
  <w:num w:numId="12">
    <w:abstractNumId w:val="2"/>
  </w:num>
  <w:num w:numId="13">
    <w:abstractNumId w:val="18"/>
  </w:num>
  <w:num w:numId="14">
    <w:abstractNumId w:val="3"/>
  </w:num>
  <w:num w:numId="15">
    <w:abstractNumId w:val="9"/>
  </w:num>
  <w:num w:numId="16">
    <w:abstractNumId w:val="17"/>
  </w:num>
  <w:num w:numId="17">
    <w:abstractNumId w:val="26"/>
  </w:num>
  <w:num w:numId="18">
    <w:abstractNumId w:val="20"/>
  </w:num>
  <w:num w:numId="19">
    <w:abstractNumId w:val="10"/>
  </w:num>
  <w:num w:numId="20">
    <w:abstractNumId w:val="29"/>
  </w:num>
  <w:num w:numId="21">
    <w:abstractNumId w:val="15"/>
  </w:num>
  <w:num w:numId="22">
    <w:abstractNumId w:val="27"/>
  </w:num>
  <w:num w:numId="23">
    <w:abstractNumId w:val="25"/>
  </w:num>
  <w:num w:numId="24">
    <w:abstractNumId w:val="4"/>
  </w:num>
  <w:num w:numId="25">
    <w:abstractNumId w:val="11"/>
  </w:num>
  <w:num w:numId="26">
    <w:abstractNumId w:val="22"/>
  </w:num>
  <w:num w:numId="27">
    <w:abstractNumId w:val="6"/>
  </w:num>
  <w:num w:numId="28">
    <w:abstractNumId w:val="0"/>
  </w:num>
  <w:num w:numId="29">
    <w:abstractNumId w:val="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CFEFFF0-DAE6-4D06-8367-E688428B3126}"/>
    <w:docVar w:name="dgnword-eventsink" w:val="61813656"/>
  </w:docVars>
  <w:rsids>
    <w:rsidRoot w:val="005613C6"/>
    <w:rsid w:val="00010B8E"/>
    <w:rsid w:val="00027D14"/>
    <w:rsid w:val="000410D8"/>
    <w:rsid w:val="0007236C"/>
    <w:rsid w:val="000769FD"/>
    <w:rsid w:val="000C54F3"/>
    <w:rsid w:val="00110689"/>
    <w:rsid w:val="00116391"/>
    <w:rsid w:val="00116ED1"/>
    <w:rsid w:val="00122375"/>
    <w:rsid w:val="00140E96"/>
    <w:rsid w:val="00145E4C"/>
    <w:rsid w:val="00150880"/>
    <w:rsid w:val="00155FAB"/>
    <w:rsid w:val="00156B24"/>
    <w:rsid w:val="00160C36"/>
    <w:rsid w:val="00171662"/>
    <w:rsid w:val="001731E4"/>
    <w:rsid w:val="00180E9B"/>
    <w:rsid w:val="00185786"/>
    <w:rsid w:val="001B34A8"/>
    <w:rsid w:val="001D5F7C"/>
    <w:rsid w:val="001E2B41"/>
    <w:rsid w:val="002004FB"/>
    <w:rsid w:val="002515B1"/>
    <w:rsid w:val="0026566D"/>
    <w:rsid w:val="00274A43"/>
    <w:rsid w:val="002916CC"/>
    <w:rsid w:val="002A231A"/>
    <w:rsid w:val="002B5B32"/>
    <w:rsid w:val="002C0E43"/>
    <w:rsid w:val="002C709C"/>
    <w:rsid w:val="002E5733"/>
    <w:rsid w:val="003017DD"/>
    <w:rsid w:val="00305603"/>
    <w:rsid w:val="00323FD6"/>
    <w:rsid w:val="0036447D"/>
    <w:rsid w:val="00377409"/>
    <w:rsid w:val="0038653E"/>
    <w:rsid w:val="003A78CD"/>
    <w:rsid w:val="003B4D30"/>
    <w:rsid w:val="003C2203"/>
    <w:rsid w:val="003E5824"/>
    <w:rsid w:val="003E5DD2"/>
    <w:rsid w:val="003F617A"/>
    <w:rsid w:val="00401191"/>
    <w:rsid w:val="0040175E"/>
    <w:rsid w:val="00402A01"/>
    <w:rsid w:val="004124D9"/>
    <w:rsid w:val="0042745E"/>
    <w:rsid w:val="00432651"/>
    <w:rsid w:val="004402C2"/>
    <w:rsid w:val="00440D3D"/>
    <w:rsid w:val="00454599"/>
    <w:rsid w:val="00490D00"/>
    <w:rsid w:val="00497CCC"/>
    <w:rsid w:val="004B2C66"/>
    <w:rsid w:val="004C7FBF"/>
    <w:rsid w:val="004D3A82"/>
    <w:rsid w:val="004E09F5"/>
    <w:rsid w:val="004F0E55"/>
    <w:rsid w:val="00524834"/>
    <w:rsid w:val="005414BA"/>
    <w:rsid w:val="00545C11"/>
    <w:rsid w:val="005514FE"/>
    <w:rsid w:val="0055689F"/>
    <w:rsid w:val="005613C6"/>
    <w:rsid w:val="005630F0"/>
    <w:rsid w:val="005636C0"/>
    <w:rsid w:val="005657BD"/>
    <w:rsid w:val="00570ADE"/>
    <w:rsid w:val="0057304E"/>
    <w:rsid w:val="005747FE"/>
    <w:rsid w:val="00577C3A"/>
    <w:rsid w:val="005976B6"/>
    <w:rsid w:val="005B74DA"/>
    <w:rsid w:val="005C4EC1"/>
    <w:rsid w:val="005E669B"/>
    <w:rsid w:val="00623640"/>
    <w:rsid w:val="00630A2E"/>
    <w:rsid w:val="006474A2"/>
    <w:rsid w:val="006504C9"/>
    <w:rsid w:val="00682634"/>
    <w:rsid w:val="0068295E"/>
    <w:rsid w:val="006A5F9E"/>
    <w:rsid w:val="006C3F74"/>
    <w:rsid w:val="00730264"/>
    <w:rsid w:val="00747E9A"/>
    <w:rsid w:val="0076215F"/>
    <w:rsid w:val="007678C1"/>
    <w:rsid w:val="00771149"/>
    <w:rsid w:val="0077372D"/>
    <w:rsid w:val="00793CC0"/>
    <w:rsid w:val="007B0683"/>
    <w:rsid w:val="007B38F0"/>
    <w:rsid w:val="007B541C"/>
    <w:rsid w:val="007B6FBA"/>
    <w:rsid w:val="007C11E7"/>
    <w:rsid w:val="007D3869"/>
    <w:rsid w:val="007D714A"/>
    <w:rsid w:val="007E24C1"/>
    <w:rsid w:val="00811680"/>
    <w:rsid w:val="00815D04"/>
    <w:rsid w:val="00820060"/>
    <w:rsid w:val="00822A1B"/>
    <w:rsid w:val="00823F1F"/>
    <w:rsid w:val="00824018"/>
    <w:rsid w:val="0086152B"/>
    <w:rsid w:val="00861A95"/>
    <w:rsid w:val="008655BE"/>
    <w:rsid w:val="00894110"/>
    <w:rsid w:val="008A6B66"/>
    <w:rsid w:val="008C0529"/>
    <w:rsid w:val="008D1B7F"/>
    <w:rsid w:val="008E0C0E"/>
    <w:rsid w:val="0092793F"/>
    <w:rsid w:val="009333C4"/>
    <w:rsid w:val="00940001"/>
    <w:rsid w:val="009457B1"/>
    <w:rsid w:val="00950038"/>
    <w:rsid w:val="00951EF5"/>
    <w:rsid w:val="00952F21"/>
    <w:rsid w:val="0096040E"/>
    <w:rsid w:val="00963D00"/>
    <w:rsid w:val="009750E7"/>
    <w:rsid w:val="00987D8F"/>
    <w:rsid w:val="0099755A"/>
    <w:rsid w:val="009B4E6E"/>
    <w:rsid w:val="009D1D6A"/>
    <w:rsid w:val="009F1922"/>
    <w:rsid w:val="009F729C"/>
    <w:rsid w:val="00A15B38"/>
    <w:rsid w:val="00A3332B"/>
    <w:rsid w:val="00A36B73"/>
    <w:rsid w:val="00A461D6"/>
    <w:rsid w:val="00A6163D"/>
    <w:rsid w:val="00A6185E"/>
    <w:rsid w:val="00A63427"/>
    <w:rsid w:val="00AB5564"/>
    <w:rsid w:val="00AC31CA"/>
    <w:rsid w:val="00AE0E7D"/>
    <w:rsid w:val="00AE4904"/>
    <w:rsid w:val="00AE4C46"/>
    <w:rsid w:val="00B03FEA"/>
    <w:rsid w:val="00B2478C"/>
    <w:rsid w:val="00B277DF"/>
    <w:rsid w:val="00B417C8"/>
    <w:rsid w:val="00B46DD0"/>
    <w:rsid w:val="00B86149"/>
    <w:rsid w:val="00BB645E"/>
    <w:rsid w:val="00BC3732"/>
    <w:rsid w:val="00BD3024"/>
    <w:rsid w:val="00BD5327"/>
    <w:rsid w:val="00BF280A"/>
    <w:rsid w:val="00C0123B"/>
    <w:rsid w:val="00C1547E"/>
    <w:rsid w:val="00C17058"/>
    <w:rsid w:val="00C1754C"/>
    <w:rsid w:val="00C221AF"/>
    <w:rsid w:val="00C33AC1"/>
    <w:rsid w:val="00C34F14"/>
    <w:rsid w:val="00C35B69"/>
    <w:rsid w:val="00C4048B"/>
    <w:rsid w:val="00C416A6"/>
    <w:rsid w:val="00C42FF1"/>
    <w:rsid w:val="00C46A0F"/>
    <w:rsid w:val="00C479C5"/>
    <w:rsid w:val="00C52E45"/>
    <w:rsid w:val="00C54BE7"/>
    <w:rsid w:val="00C60CDC"/>
    <w:rsid w:val="00C93705"/>
    <w:rsid w:val="00CB370E"/>
    <w:rsid w:val="00CB4F98"/>
    <w:rsid w:val="00CC3F39"/>
    <w:rsid w:val="00CC44DD"/>
    <w:rsid w:val="00CC51F0"/>
    <w:rsid w:val="00CE4BB9"/>
    <w:rsid w:val="00CF18B3"/>
    <w:rsid w:val="00CF2F6E"/>
    <w:rsid w:val="00D02E3A"/>
    <w:rsid w:val="00D10D95"/>
    <w:rsid w:val="00D12F15"/>
    <w:rsid w:val="00D32E53"/>
    <w:rsid w:val="00D529D2"/>
    <w:rsid w:val="00D64B01"/>
    <w:rsid w:val="00D6557E"/>
    <w:rsid w:val="00D7315A"/>
    <w:rsid w:val="00D92EDB"/>
    <w:rsid w:val="00DA35D6"/>
    <w:rsid w:val="00DA6A27"/>
    <w:rsid w:val="00DA78F5"/>
    <w:rsid w:val="00DC1835"/>
    <w:rsid w:val="00DD45FA"/>
    <w:rsid w:val="00DE31D2"/>
    <w:rsid w:val="00E21C5A"/>
    <w:rsid w:val="00E221E7"/>
    <w:rsid w:val="00E24D11"/>
    <w:rsid w:val="00E3208E"/>
    <w:rsid w:val="00E3549C"/>
    <w:rsid w:val="00E41450"/>
    <w:rsid w:val="00E7089E"/>
    <w:rsid w:val="00EB6F1C"/>
    <w:rsid w:val="00EC30E9"/>
    <w:rsid w:val="00EF6A6A"/>
    <w:rsid w:val="00F02F28"/>
    <w:rsid w:val="00F170E1"/>
    <w:rsid w:val="00F172B7"/>
    <w:rsid w:val="00F214E6"/>
    <w:rsid w:val="00F24A20"/>
    <w:rsid w:val="00F6186F"/>
    <w:rsid w:val="00F803C3"/>
    <w:rsid w:val="00F81628"/>
    <w:rsid w:val="00F81AA6"/>
    <w:rsid w:val="00F82B20"/>
    <w:rsid w:val="00F971F4"/>
    <w:rsid w:val="00FB42E0"/>
    <w:rsid w:val="00FC78EE"/>
    <w:rsid w:val="00FE7E31"/>
    <w:rsid w:val="00FF5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C2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3C6"/>
    <w:pPr>
      <w:widowControl w:val="0"/>
      <w:autoSpaceDE w:val="0"/>
      <w:autoSpaceDN w:val="0"/>
      <w:adjustRightInd w:val="0"/>
      <w:spacing w:after="0" w:line="240" w:lineRule="auto"/>
      <w:textAlignment w:val="baseline"/>
    </w:pPr>
    <w:rPr>
      <w:rFonts w:ascii="Times New Roman" w:hAnsi="Times New Roman" w:cs="Times New Roman"/>
      <w:spacing w:val="-3"/>
      <w:kern w:val="1"/>
      <w:lang w:bidi="hi-IN"/>
    </w:rPr>
  </w:style>
  <w:style w:type="paragraph" w:styleId="1">
    <w:name w:val="heading 1"/>
    <w:basedOn w:val="a"/>
    <w:next w:val="a"/>
    <w:link w:val="1Char"/>
    <w:uiPriority w:val="9"/>
    <w:qFormat/>
    <w:rsid w:val="0026566D"/>
    <w:pPr>
      <w:keepNext/>
      <w:keepLines/>
      <w:spacing w:before="480"/>
      <w:outlineLvl w:val="0"/>
    </w:pPr>
    <w:rPr>
      <w:rFonts w:asciiTheme="majorHAnsi" w:eastAsiaTheme="majorEastAsia" w:hAnsiTheme="majorHAnsi" w:cstheme="majorBidi"/>
      <w:b/>
      <w:bCs/>
      <w:color w:val="365F91" w:themeColor="accent1" w:themeShade="BF"/>
      <w:sz w:val="28"/>
      <w:szCs w:val="28"/>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6566D"/>
    <w:rPr>
      <w:rFonts w:asciiTheme="majorHAnsi" w:eastAsiaTheme="majorEastAsia" w:hAnsiTheme="majorHAnsi" w:cstheme="majorBidi"/>
      <w:b/>
      <w:bCs/>
      <w:color w:val="365F91" w:themeColor="accent1" w:themeShade="BF"/>
      <w:sz w:val="28"/>
      <w:szCs w:val="28"/>
      <w:lang w:bidi="en-US"/>
    </w:rPr>
  </w:style>
  <w:style w:type="paragraph" w:styleId="a3">
    <w:name w:val="No Spacing"/>
    <w:uiPriority w:val="1"/>
    <w:qFormat/>
    <w:rsid w:val="0026566D"/>
    <w:pPr>
      <w:spacing w:after="0" w:line="240" w:lineRule="auto"/>
    </w:pPr>
  </w:style>
  <w:style w:type="paragraph" w:styleId="a4">
    <w:name w:val="List Paragraph"/>
    <w:basedOn w:val="a"/>
    <w:uiPriority w:val="34"/>
    <w:qFormat/>
    <w:rsid w:val="0026566D"/>
    <w:pPr>
      <w:ind w:left="720"/>
      <w:contextualSpacing/>
    </w:pPr>
  </w:style>
  <w:style w:type="paragraph" w:styleId="TOC">
    <w:name w:val="TOC Heading"/>
    <w:basedOn w:val="1"/>
    <w:next w:val="a"/>
    <w:uiPriority w:val="39"/>
    <w:unhideWhenUsed/>
    <w:qFormat/>
    <w:rsid w:val="0026566D"/>
    <w:pPr>
      <w:outlineLvl w:val="9"/>
    </w:pPr>
    <w:rPr>
      <w:lang w:bidi="ar-SA"/>
    </w:rPr>
  </w:style>
  <w:style w:type="paragraph" w:styleId="a5">
    <w:name w:val="Balloon Text"/>
    <w:basedOn w:val="a"/>
    <w:link w:val="Char"/>
    <w:uiPriority w:val="99"/>
    <w:semiHidden/>
    <w:unhideWhenUsed/>
    <w:rsid w:val="005613C6"/>
    <w:rPr>
      <w:rFonts w:ascii="Tahoma" w:hAnsi="Tahoma" w:cs="Mangal"/>
      <w:sz w:val="16"/>
      <w:szCs w:val="14"/>
    </w:rPr>
  </w:style>
  <w:style w:type="character" w:customStyle="1" w:styleId="Char">
    <w:name w:val="批注框文本 Char"/>
    <w:basedOn w:val="a0"/>
    <w:link w:val="a5"/>
    <w:uiPriority w:val="99"/>
    <w:semiHidden/>
    <w:rsid w:val="005613C6"/>
    <w:rPr>
      <w:rFonts w:ascii="Tahoma" w:eastAsia="宋体" w:hAnsi="Tahoma" w:cs="Mangal"/>
      <w:spacing w:val="-3"/>
      <w:kern w:val="1"/>
      <w:sz w:val="16"/>
      <w:szCs w:val="14"/>
      <w:lang w:bidi="hi-IN"/>
    </w:rPr>
  </w:style>
  <w:style w:type="character" w:styleId="a6">
    <w:name w:val="Hyperlink"/>
    <w:basedOn w:val="a0"/>
    <w:uiPriority w:val="99"/>
    <w:unhideWhenUsed/>
    <w:rsid w:val="005613C6"/>
    <w:rPr>
      <w:color w:val="0000FF" w:themeColor="hyperlink"/>
      <w:u w:val="single"/>
    </w:rPr>
  </w:style>
  <w:style w:type="paragraph" w:styleId="a7">
    <w:name w:val="Normal (Web)"/>
    <w:basedOn w:val="a"/>
    <w:uiPriority w:val="99"/>
    <w:unhideWhenUsed/>
    <w:rsid w:val="005613C6"/>
    <w:pPr>
      <w:widowControl/>
      <w:autoSpaceDE/>
      <w:autoSpaceDN/>
      <w:adjustRightInd/>
      <w:spacing w:before="100" w:beforeAutospacing="1" w:after="100" w:afterAutospacing="1"/>
      <w:textAlignment w:val="auto"/>
    </w:pPr>
    <w:rPr>
      <w:rFonts w:eastAsia="Times New Roman"/>
      <w:spacing w:val="0"/>
      <w:kern w:val="0"/>
      <w:sz w:val="24"/>
      <w:szCs w:val="24"/>
      <w:lang w:bidi="ar-SA"/>
    </w:rPr>
  </w:style>
  <w:style w:type="table" w:styleId="a8">
    <w:name w:val="Table Grid"/>
    <w:basedOn w:val="a1"/>
    <w:uiPriority w:val="59"/>
    <w:rsid w:val="00561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613C6"/>
  </w:style>
  <w:style w:type="paragraph" w:styleId="a9">
    <w:name w:val="header"/>
    <w:basedOn w:val="a"/>
    <w:link w:val="Char0"/>
    <w:uiPriority w:val="99"/>
    <w:unhideWhenUsed/>
    <w:rsid w:val="005613C6"/>
    <w:pPr>
      <w:tabs>
        <w:tab w:val="center" w:pos="4680"/>
        <w:tab w:val="right" w:pos="9360"/>
      </w:tabs>
    </w:pPr>
    <w:rPr>
      <w:rFonts w:cs="Mangal"/>
      <w:szCs w:val="20"/>
    </w:rPr>
  </w:style>
  <w:style w:type="character" w:customStyle="1" w:styleId="Char0">
    <w:name w:val="页眉 Char"/>
    <w:basedOn w:val="a0"/>
    <w:link w:val="a9"/>
    <w:uiPriority w:val="99"/>
    <w:rsid w:val="005613C6"/>
    <w:rPr>
      <w:rFonts w:ascii="Times New Roman" w:eastAsia="宋体" w:hAnsi="Times New Roman" w:cs="Mangal"/>
      <w:spacing w:val="-3"/>
      <w:kern w:val="1"/>
      <w:szCs w:val="20"/>
      <w:lang w:bidi="hi-IN"/>
    </w:rPr>
  </w:style>
  <w:style w:type="paragraph" w:styleId="aa">
    <w:name w:val="footer"/>
    <w:basedOn w:val="a"/>
    <w:link w:val="Char1"/>
    <w:uiPriority w:val="99"/>
    <w:unhideWhenUsed/>
    <w:rsid w:val="005613C6"/>
    <w:pPr>
      <w:tabs>
        <w:tab w:val="center" w:pos="4680"/>
        <w:tab w:val="right" w:pos="9360"/>
      </w:tabs>
    </w:pPr>
    <w:rPr>
      <w:rFonts w:cs="Mangal"/>
      <w:szCs w:val="20"/>
    </w:rPr>
  </w:style>
  <w:style w:type="character" w:customStyle="1" w:styleId="Char1">
    <w:name w:val="页脚 Char"/>
    <w:basedOn w:val="a0"/>
    <w:link w:val="aa"/>
    <w:uiPriority w:val="99"/>
    <w:rsid w:val="005613C6"/>
    <w:rPr>
      <w:rFonts w:ascii="Times New Roman" w:eastAsia="宋体" w:hAnsi="Times New Roman" w:cs="Mangal"/>
      <w:spacing w:val="-3"/>
      <w:kern w:val="1"/>
      <w:szCs w:val="20"/>
      <w:lang w:bidi="hi-IN"/>
    </w:rPr>
  </w:style>
  <w:style w:type="character" w:customStyle="1" w:styleId="journal">
    <w:name w:val="journal"/>
    <w:basedOn w:val="a0"/>
    <w:rsid w:val="005613C6"/>
  </w:style>
  <w:style w:type="character" w:customStyle="1" w:styleId="jnumber">
    <w:name w:val="jnumber"/>
    <w:basedOn w:val="a0"/>
    <w:rsid w:val="005613C6"/>
  </w:style>
  <w:style w:type="character" w:customStyle="1" w:styleId="element-citation">
    <w:name w:val="element-citation"/>
    <w:basedOn w:val="a0"/>
    <w:rsid w:val="005613C6"/>
  </w:style>
  <w:style w:type="character" w:customStyle="1" w:styleId="ref-journal">
    <w:name w:val="ref-journal"/>
    <w:basedOn w:val="a0"/>
    <w:rsid w:val="005613C6"/>
  </w:style>
  <w:style w:type="character" w:customStyle="1" w:styleId="ref-vol">
    <w:name w:val="ref-vol"/>
    <w:basedOn w:val="a0"/>
    <w:rsid w:val="005613C6"/>
  </w:style>
  <w:style w:type="character" w:styleId="ab">
    <w:name w:val="annotation reference"/>
    <w:basedOn w:val="a0"/>
    <w:unhideWhenUsed/>
    <w:rsid w:val="005613C6"/>
    <w:rPr>
      <w:sz w:val="16"/>
      <w:szCs w:val="16"/>
    </w:rPr>
  </w:style>
  <w:style w:type="paragraph" w:styleId="ac">
    <w:name w:val="annotation text"/>
    <w:basedOn w:val="a"/>
    <w:link w:val="Char2"/>
    <w:unhideWhenUsed/>
    <w:rsid w:val="005613C6"/>
    <w:rPr>
      <w:rFonts w:cs="Mangal"/>
      <w:sz w:val="20"/>
      <w:szCs w:val="18"/>
    </w:rPr>
  </w:style>
  <w:style w:type="character" w:customStyle="1" w:styleId="Char2">
    <w:name w:val="批注文字 Char"/>
    <w:basedOn w:val="a0"/>
    <w:link w:val="ac"/>
    <w:rsid w:val="005613C6"/>
    <w:rPr>
      <w:rFonts w:ascii="Times New Roman" w:eastAsia="宋体" w:hAnsi="Times New Roman" w:cs="Mangal"/>
      <w:spacing w:val="-3"/>
      <w:kern w:val="1"/>
      <w:sz w:val="20"/>
      <w:szCs w:val="18"/>
      <w:lang w:bidi="hi-IN"/>
    </w:rPr>
  </w:style>
  <w:style w:type="character" w:customStyle="1" w:styleId="Char3">
    <w:name w:val="批注主题 Char"/>
    <w:basedOn w:val="Char2"/>
    <w:link w:val="ad"/>
    <w:uiPriority w:val="99"/>
    <w:semiHidden/>
    <w:rsid w:val="005613C6"/>
    <w:rPr>
      <w:rFonts w:ascii="Times New Roman" w:eastAsia="宋体" w:hAnsi="Times New Roman" w:cs="Mangal"/>
      <w:b/>
      <w:bCs/>
      <w:spacing w:val="-3"/>
      <w:kern w:val="1"/>
      <w:sz w:val="20"/>
      <w:szCs w:val="18"/>
      <w:lang w:bidi="hi-IN"/>
    </w:rPr>
  </w:style>
  <w:style w:type="paragraph" w:styleId="ad">
    <w:name w:val="annotation subject"/>
    <w:basedOn w:val="ac"/>
    <w:next w:val="ac"/>
    <w:link w:val="Char3"/>
    <w:uiPriority w:val="99"/>
    <w:semiHidden/>
    <w:unhideWhenUsed/>
    <w:rsid w:val="005613C6"/>
    <w:rPr>
      <w:b/>
      <w:bCs/>
    </w:rPr>
  </w:style>
  <w:style w:type="table" w:styleId="ae">
    <w:name w:val="Light Shading"/>
    <w:basedOn w:val="a1"/>
    <w:uiPriority w:val="60"/>
    <w:rsid w:val="009F192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9F192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9F192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5">
    <w:name w:val="Light Shading Accent 5"/>
    <w:basedOn w:val="a1"/>
    <w:uiPriority w:val="60"/>
    <w:rsid w:val="009F192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20">
    <w:name w:val="Light Grid Accent 2"/>
    <w:basedOn w:val="a1"/>
    <w:uiPriority w:val="62"/>
    <w:rsid w:val="009F192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f">
    <w:name w:val="Light Grid"/>
    <w:basedOn w:val="a1"/>
    <w:uiPriority w:val="62"/>
    <w:rsid w:val="00F172B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ref-title">
    <w:name w:val="ref-title"/>
    <w:basedOn w:val="a0"/>
    <w:rsid w:val="002C709C"/>
  </w:style>
  <w:style w:type="character" w:styleId="af0">
    <w:name w:val="Strong"/>
    <w:uiPriority w:val="22"/>
    <w:qFormat/>
    <w:rsid w:val="00B46DD0"/>
    <w:rPr>
      <w:b/>
      <w:bCs/>
    </w:rPr>
  </w:style>
  <w:style w:type="character" w:styleId="af1">
    <w:name w:val="Emphasis"/>
    <w:qFormat/>
    <w:rsid w:val="00682634"/>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3C6"/>
    <w:pPr>
      <w:widowControl w:val="0"/>
      <w:autoSpaceDE w:val="0"/>
      <w:autoSpaceDN w:val="0"/>
      <w:adjustRightInd w:val="0"/>
      <w:spacing w:after="0" w:line="240" w:lineRule="auto"/>
      <w:textAlignment w:val="baseline"/>
    </w:pPr>
    <w:rPr>
      <w:rFonts w:ascii="Times New Roman" w:hAnsi="Times New Roman" w:cs="Times New Roman"/>
      <w:spacing w:val="-3"/>
      <w:kern w:val="1"/>
      <w:lang w:bidi="hi-IN"/>
    </w:rPr>
  </w:style>
  <w:style w:type="paragraph" w:styleId="1">
    <w:name w:val="heading 1"/>
    <w:basedOn w:val="a"/>
    <w:next w:val="a"/>
    <w:link w:val="1Char"/>
    <w:uiPriority w:val="9"/>
    <w:qFormat/>
    <w:rsid w:val="0026566D"/>
    <w:pPr>
      <w:keepNext/>
      <w:keepLines/>
      <w:spacing w:before="480"/>
      <w:outlineLvl w:val="0"/>
    </w:pPr>
    <w:rPr>
      <w:rFonts w:asciiTheme="majorHAnsi" w:eastAsiaTheme="majorEastAsia" w:hAnsiTheme="majorHAnsi" w:cstheme="majorBidi"/>
      <w:b/>
      <w:bCs/>
      <w:color w:val="365F91" w:themeColor="accent1" w:themeShade="BF"/>
      <w:sz w:val="28"/>
      <w:szCs w:val="28"/>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6566D"/>
    <w:rPr>
      <w:rFonts w:asciiTheme="majorHAnsi" w:eastAsiaTheme="majorEastAsia" w:hAnsiTheme="majorHAnsi" w:cstheme="majorBidi"/>
      <w:b/>
      <w:bCs/>
      <w:color w:val="365F91" w:themeColor="accent1" w:themeShade="BF"/>
      <w:sz w:val="28"/>
      <w:szCs w:val="28"/>
      <w:lang w:bidi="en-US"/>
    </w:rPr>
  </w:style>
  <w:style w:type="paragraph" w:styleId="a3">
    <w:name w:val="No Spacing"/>
    <w:uiPriority w:val="1"/>
    <w:qFormat/>
    <w:rsid w:val="0026566D"/>
    <w:pPr>
      <w:spacing w:after="0" w:line="240" w:lineRule="auto"/>
    </w:pPr>
  </w:style>
  <w:style w:type="paragraph" w:styleId="a4">
    <w:name w:val="List Paragraph"/>
    <w:basedOn w:val="a"/>
    <w:uiPriority w:val="34"/>
    <w:qFormat/>
    <w:rsid w:val="0026566D"/>
    <w:pPr>
      <w:ind w:left="720"/>
      <w:contextualSpacing/>
    </w:pPr>
  </w:style>
  <w:style w:type="paragraph" w:styleId="TOC">
    <w:name w:val="TOC Heading"/>
    <w:basedOn w:val="1"/>
    <w:next w:val="a"/>
    <w:uiPriority w:val="39"/>
    <w:unhideWhenUsed/>
    <w:qFormat/>
    <w:rsid w:val="0026566D"/>
    <w:pPr>
      <w:outlineLvl w:val="9"/>
    </w:pPr>
    <w:rPr>
      <w:lang w:bidi="ar-SA"/>
    </w:rPr>
  </w:style>
  <w:style w:type="paragraph" w:styleId="a5">
    <w:name w:val="Balloon Text"/>
    <w:basedOn w:val="a"/>
    <w:link w:val="Char"/>
    <w:uiPriority w:val="99"/>
    <w:semiHidden/>
    <w:unhideWhenUsed/>
    <w:rsid w:val="005613C6"/>
    <w:rPr>
      <w:rFonts w:ascii="Tahoma" w:hAnsi="Tahoma" w:cs="Mangal"/>
      <w:sz w:val="16"/>
      <w:szCs w:val="14"/>
    </w:rPr>
  </w:style>
  <w:style w:type="character" w:customStyle="1" w:styleId="Char">
    <w:name w:val="批注框文本 Char"/>
    <w:basedOn w:val="a0"/>
    <w:link w:val="a5"/>
    <w:uiPriority w:val="99"/>
    <w:semiHidden/>
    <w:rsid w:val="005613C6"/>
    <w:rPr>
      <w:rFonts w:ascii="Tahoma" w:eastAsia="宋体" w:hAnsi="Tahoma" w:cs="Mangal"/>
      <w:spacing w:val="-3"/>
      <w:kern w:val="1"/>
      <w:sz w:val="16"/>
      <w:szCs w:val="14"/>
      <w:lang w:bidi="hi-IN"/>
    </w:rPr>
  </w:style>
  <w:style w:type="character" w:styleId="a6">
    <w:name w:val="Hyperlink"/>
    <w:basedOn w:val="a0"/>
    <w:uiPriority w:val="99"/>
    <w:unhideWhenUsed/>
    <w:rsid w:val="005613C6"/>
    <w:rPr>
      <w:color w:val="0000FF" w:themeColor="hyperlink"/>
      <w:u w:val="single"/>
    </w:rPr>
  </w:style>
  <w:style w:type="paragraph" w:styleId="a7">
    <w:name w:val="Normal (Web)"/>
    <w:basedOn w:val="a"/>
    <w:uiPriority w:val="99"/>
    <w:unhideWhenUsed/>
    <w:rsid w:val="005613C6"/>
    <w:pPr>
      <w:widowControl/>
      <w:autoSpaceDE/>
      <w:autoSpaceDN/>
      <w:adjustRightInd/>
      <w:spacing w:before="100" w:beforeAutospacing="1" w:after="100" w:afterAutospacing="1"/>
      <w:textAlignment w:val="auto"/>
    </w:pPr>
    <w:rPr>
      <w:rFonts w:eastAsia="Times New Roman"/>
      <w:spacing w:val="0"/>
      <w:kern w:val="0"/>
      <w:sz w:val="24"/>
      <w:szCs w:val="24"/>
      <w:lang w:bidi="ar-SA"/>
    </w:rPr>
  </w:style>
  <w:style w:type="table" w:styleId="a8">
    <w:name w:val="Table Grid"/>
    <w:basedOn w:val="a1"/>
    <w:uiPriority w:val="59"/>
    <w:rsid w:val="00561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613C6"/>
  </w:style>
  <w:style w:type="paragraph" w:styleId="a9">
    <w:name w:val="header"/>
    <w:basedOn w:val="a"/>
    <w:link w:val="Char0"/>
    <w:uiPriority w:val="99"/>
    <w:unhideWhenUsed/>
    <w:rsid w:val="005613C6"/>
    <w:pPr>
      <w:tabs>
        <w:tab w:val="center" w:pos="4680"/>
        <w:tab w:val="right" w:pos="9360"/>
      </w:tabs>
    </w:pPr>
    <w:rPr>
      <w:rFonts w:cs="Mangal"/>
      <w:szCs w:val="20"/>
    </w:rPr>
  </w:style>
  <w:style w:type="character" w:customStyle="1" w:styleId="Char0">
    <w:name w:val="页眉 Char"/>
    <w:basedOn w:val="a0"/>
    <w:link w:val="a9"/>
    <w:uiPriority w:val="99"/>
    <w:rsid w:val="005613C6"/>
    <w:rPr>
      <w:rFonts w:ascii="Times New Roman" w:eastAsia="宋体" w:hAnsi="Times New Roman" w:cs="Mangal"/>
      <w:spacing w:val="-3"/>
      <w:kern w:val="1"/>
      <w:szCs w:val="20"/>
      <w:lang w:bidi="hi-IN"/>
    </w:rPr>
  </w:style>
  <w:style w:type="paragraph" w:styleId="aa">
    <w:name w:val="footer"/>
    <w:basedOn w:val="a"/>
    <w:link w:val="Char1"/>
    <w:uiPriority w:val="99"/>
    <w:unhideWhenUsed/>
    <w:rsid w:val="005613C6"/>
    <w:pPr>
      <w:tabs>
        <w:tab w:val="center" w:pos="4680"/>
        <w:tab w:val="right" w:pos="9360"/>
      </w:tabs>
    </w:pPr>
    <w:rPr>
      <w:rFonts w:cs="Mangal"/>
      <w:szCs w:val="20"/>
    </w:rPr>
  </w:style>
  <w:style w:type="character" w:customStyle="1" w:styleId="Char1">
    <w:name w:val="页脚 Char"/>
    <w:basedOn w:val="a0"/>
    <w:link w:val="aa"/>
    <w:uiPriority w:val="99"/>
    <w:rsid w:val="005613C6"/>
    <w:rPr>
      <w:rFonts w:ascii="Times New Roman" w:eastAsia="宋体" w:hAnsi="Times New Roman" w:cs="Mangal"/>
      <w:spacing w:val="-3"/>
      <w:kern w:val="1"/>
      <w:szCs w:val="20"/>
      <w:lang w:bidi="hi-IN"/>
    </w:rPr>
  </w:style>
  <w:style w:type="character" w:customStyle="1" w:styleId="journal">
    <w:name w:val="journal"/>
    <w:basedOn w:val="a0"/>
    <w:rsid w:val="005613C6"/>
  </w:style>
  <w:style w:type="character" w:customStyle="1" w:styleId="jnumber">
    <w:name w:val="jnumber"/>
    <w:basedOn w:val="a0"/>
    <w:rsid w:val="005613C6"/>
  </w:style>
  <w:style w:type="character" w:customStyle="1" w:styleId="element-citation">
    <w:name w:val="element-citation"/>
    <w:basedOn w:val="a0"/>
    <w:rsid w:val="005613C6"/>
  </w:style>
  <w:style w:type="character" w:customStyle="1" w:styleId="ref-journal">
    <w:name w:val="ref-journal"/>
    <w:basedOn w:val="a0"/>
    <w:rsid w:val="005613C6"/>
  </w:style>
  <w:style w:type="character" w:customStyle="1" w:styleId="ref-vol">
    <w:name w:val="ref-vol"/>
    <w:basedOn w:val="a0"/>
    <w:rsid w:val="005613C6"/>
  </w:style>
  <w:style w:type="character" w:styleId="ab">
    <w:name w:val="annotation reference"/>
    <w:basedOn w:val="a0"/>
    <w:unhideWhenUsed/>
    <w:rsid w:val="005613C6"/>
    <w:rPr>
      <w:sz w:val="16"/>
      <w:szCs w:val="16"/>
    </w:rPr>
  </w:style>
  <w:style w:type="paragraph" w:styleId="ac">
    <w:name w:val="annotation text"/>
    <w:basedOn w:val="a"/>
    <w:link w:val="Char2"/>
    <w:unhideWhenUsed/>
    <w:rsid w:val="005613C6"/>
    <w:rPr>
      <w:rFonts w:cs="Mangal"/>
      <w:sz w:val="20"/>
      <w:szCs w:val="18"/>
    </w:rPr>
  </w:style>
  <w:style w:type="character" w:customStyle="1" w:styleId="Char2">
    <w:name w:val="批注文字 Char"/>
    <w:basedOn w:val="a0"/>
    <w:link w:val="ac"/>
    <w:rsid w:val="005613C6"/>
    <w:rPr>
      <w:rFonts w:ascii="Times New Roman" w:eastAsia="宋体" w:hAnsi="Times New Roman" w:cs="Mangal"/>
      <w:spacing w:val="-3"/>
      <w:kern w:val="1"/>
      <w:sz w:val="20"/>
      <w:szCs w:val="18"/>
      <w:lang w:bidi="hi-IN"/>
    </w:rPr>
  </w:style>
  <w:style w:type="character" w:customStyle="1" w:styleId="Char3">
    <w:name w:val="批注主题 Char"/>
    <w:basedOn w:val="Char2"/>
    <w:link w:val="ad"/>
    <w:uiPriority w:val="99"/>
    <w:semiHidden/>
    <w:rsid w:val="005613C6"/>
    <w:rPr>
      <w:rFonts w:ascii="Times New Roman" w:eastAsia="宋体" w:hAnsi="Times New Roman" w:cs="Mangal"/>
      <w:b/>
      <w:bCs/>
      <w:spacing w:val="-3"/>
      <w:kern w:val="1"/>
      <w:sz w:val="20"/>
      <w:szCs w:val="18"/>
      <w:lang w:bidi="hi-IN"/>
    </w:rPr>
  </w:style>
  <w:style w:type="paragraph" w:styleId="ad">
    <w:name w:val="annotation subject"/>
    <w:basedOn w:val="ac"/>
    <w:next w:val="ac"/>
    <w:link w:val="Char3"/>
    <w:uiPriority w:val="99"/>
    <w:semiHidden/>
    <w:unhideWhenUsed/>
    <w:rsid w:val="005613C6"/>
    <w:rPr>
      <w:b/>
      <w:bCs/>
    </w:rPr>
  </w:style>
  <w:style w:type="table" w:styleId="ae">
    <w:name w:val="Light Shading"/>
    <w:basedOn w:val="a1"/>
    <w:uiPriority w:val="60"/>
    <w:rsid w:val="009F192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9F192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9F192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5">
    <w:name w:val="Light Shading Accent 5"/>
    <w:basedOn w:val="a1"/>
    <w:uiPriority w:val="60"/>
    <w:rsid w:val="009F192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20">
    <w:name w:val="Light Grid Accent 2"/>
    <w:basedOn w:val="a1"/>
    <w:uiPriority w:val="62"/>
    <w:rsid w:val="009F192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f">
    <w:name w:val="Light Grid"/>
    <w:basedOn w:val="a1"/>
    <w:uiPriority w:val="62"/>
    <w:rsid w:val="00F172B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ref-title">
    <w:name w:val="ref-title"/>
    <w:basedOn w:val="a0"/>
    <w:rsid w:val="002C709C"/>
  </w:style>
  <w:style w:type="character" w:styleId="af0">
    <w:name w:val="Strong"/>
    <w:uiPriority w:val="22"/>
    <w:qFormat/>
    <w:rsid w:val="00B46DD0"/>
    <w:rPr>
      <w:b/>
      <w:bCs/>
    </w:rPr>
  </w:style>
  <w:style w:type="character" w:styleId="af1">
    <w:name w:val="Emphasis"/>
    <w:qFormat/>
    <w:rsid w:val="0068263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46469">
      <w:bodyDiv w:val="1"/>
      <w:marLeft w:val="0"/>
      <w:marRight w:val="0"/>
      <w:marTop w:val="0"/>
      <w:marBottom w:val="0"/>
      <w:divBdr>
        <w:top w:val="none" w:sz="0" w:space="0" w:color="auto"/>
        <w:left w:val="none" w:sz="0" w:space="0" w:color="auto"/>
        <w:bottom w:val="none" w:sz="0" w:space="0" w:color="auto"/>
        <w:right w:val="none" w:sz="0" w:space="0" w:color="auto"/>
      </w:divBdr>
    </w:div>
    <w:div w:id="1374042182">
      <w:bodyDiv w:val="1"/>
      <w:marLeft w:val="0"/>
      <w:marRight w:val="0"/>
      <w:marTop w:val="0"/>
      <w:marBottom w:val="0"/>
      <w:divBdr>
        <w:top w:val="none" w:sz="0" w:space="0" w:color="auto"/>
        <w:left w:val="none" w:sz="0" w:space="0" w:color="auto"/>
        <w:bottom w:val="none" w:sz="0" w:space="0" w:color="auto"/>
        <w:right w:val="none" w:sz="0" w:space="0" w:color="auto"/>
      </w:divBdr>
    </w:div>
    <w:div w:id="1769620362">
      <w:bodyDiv w:val="1"/>
      <w:marLeft w:val="0"/>
      <w:marRight w:val="0"/>
      <w:marTop w:val="0"/>
      <w:marBottom w:val="0"/>
      <w:divBdr>
        <w:top w:val="none" w:sz="0" w:space="0" w:color="auto"/>
        <w:left w:val="none" w:sz="0" w:space="0" w:color="auto"/>
        <w:bottom w:val="none" w:sz="0" w:space="0" w:color="auto"/>
        <w:right w:val="none" w:sz="0" w:space="0" w:color="auto"/>
      </w:divBdr>
      <w:divsChild>
        <w:div w:id="876047974">
          <w:marLeft w:val="446"/>
          <w:marRight w:val="0"/>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Paroxetine" TargetMode="External"/><Relationship Id="rId18" Type="http://schemas.openxmlformats.org/officeDocument/2006/relationships/hyperlink" Target="https://en.wikipedia.org/wiki/Duloxetin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n.wikipedia.org/wiki/Tofenacin" TargetMode="External"/><Relationship Id="rId7" Type="http://schemas.openxmlformats.org/officeDocument/2006/relationships/footnotes" Target="footnotes.xml"/><Relationship Id="rId12" Type="http://schemas.openxmlformats.org/officeDocument/2006/relationships/hyperlink" Target="https://en.wikipedia.org/wiki/Escitalopram" TargetMode="External"/><Relationship Id="rId17" Type="http://schemas.openxmlformats.org/officeDocument/2006/relationships/hyperlink" Target="https://en.wikipedia.org/wiki/Desvenlafaxin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Sertraline" TargetMode="External"/><Relationship Id="rId20" Type="http://schemas.openxmlformats.org/officeDocument/2006/relationships/hyperlink" Target="https://en.wikipedia.org/wiki/Milnacipr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Citalopra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n.wikipedia.org/wiki/Fluvoxamine" TargetMode="External"/><Relationship Id="rId23" Type="http://schemas.openxmlformats.org/officeDocument/2006/relationships/image" Target="media/image1.png"/><Relationship Id="rId10" Type="http://schemas.openxmlformats.org/officeDocument/2006/relationships/hyperlink" Target="mailto:chahalp@ccf.org" TargetMode="External"/><Relationship Id="rId19" Type="http://schemas.openxmlformats.org/officeDocument/2006/relationships/hyperlink" Target="https://en.wikipedia.org/wiki/Levomilnacipran"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hyperlink" Target="https://en.wikipedia.org/wiki/Fluoxetine" TargetMode="External"/><Relationship Id="rId22" Type="http://schemas.openxmlformats.org/officeDocument/2006/relationships/hyperlink" Target="https://en.wikipedia.org/wiki/Venlafax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27779-24A5-4D90-B480-EC46BD173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3602</Words>
  <Characters>20537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Cleveland Clinic</Company>
  <LinksUpToDate>false</LinksUpToDate>
  <CharactersWithSpaces>24091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Yadav, Divya</dc:creator>
  <cp:lastModifiedBy>qiyuan</cp:lastModifiedBy>
  <cp:revision>3</cp:revision>
  <cp:lastPrinted>2016-12-13T21:58:00Z</cp:lastPrinted>
  <dcterms:created xsi:type="dcterms:W3CDTF">2017-01-02T22:21:00Z</dcterms:created>
  <dcterms:modified xsi:type="dcterms:W3CDTF">2017-01-03T06:29:00Z</dcterms:modified>
</cp:coreProperties>
</file>