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5901" w14:textId="48E2E447" w:rsidR="00FE7F20" w:rsidRPr="007B0F32" w:rsidRDefault="00FE7F20" w:rsidP="00122E37">
      <w:pPr>
        <w:adjustRightInd w:val="0"/>
        <w:snapToGrid w:val="0"/>
        <w:spacing w:line="360" w:lineRule="auto"/>
        <w:jc w:val="both"/>
        <w:rPr>
          <w:rFonts w:ascii="Book Antiqua" w:hAnsi="Book Antiqua"/>
          <w:b/>
          <w:i/>
        </w:rPr>
      </w:pPr>
      <w:bookmarkStart w:id="0" w:name="OLE_LINK458"/>
      <w:bookmarkStart w:id="1" w:name="OLE_LINK462"/>
      <w:bookmarkStart w:id="2" w:name="OLE_LINK478"/>
      <w:r w:rsidRPr="007B0F32">
        <w:rPr>
          <w:rFonts w:ascii="Book Antiqua" w:hAnsi="Book Antiqua"/>
          <w:b/>
        </w:rPr>
        <w:t xml:space="preserve">Name of Journal: </w:t>
      </w:r>
      <w:r w:rsidRPr="007B0F32">
        <w:rPr>
          <w:rFonts w:ascii="Book Antiqua" w:hAnsi="Book Antiqua"/>
          <w:b/>
          <w:i/>
        </w:rPr>
        <w:t>World Journal of Hepatology</w:t>
      </w:r>
    </w:p>
    <w:p w14:paraId="4E5B67A2" w14:textId="56EA77AD" w:rsidR="00FE7F20" w:rsidRPr="007B0F32" w:rsidRDefault="00FE7F20" w:rsidP="00122E37">
      <w:pPr>
        <w:adjustRightInd w:val="0"/>
        <w:snapToGrid w:val="0"/>
        <w:spacing w:line="360" w:lineRule="auto"/>
        <w:jc w:val="both"/>
        <w:rPr>
          <w:rFonts w:ascii="Book Antiqua" w:eastAsia="宋体" w:hAnsi="Book Antiqua"/>
          <w:b/>
          <w:lang w:eastAsia="zh-CN"/>
        </w:rPr>
      </w:pPr>
      <w:r w:rsidRPr="007B0F32">
        <w:rPr>
          <w:rFonts w:ascii="Book Antiqua" w:hAnsi="Book Antiqua"/>
          <w:b/>
        </w:rPr>
        <w:t xml:space="preserve">ESPS Manuscript NO: </w:t>
      </w:r>
      <w:r w:rsidRPr="007B0F32">
        <w:rPr>
          <w:rFonts w:ascii="Book Antiqua" w:eastAsia="宋体" w:hAnsi="Book Antiqua" w:hint="eastAsia"/>
          <w:b/>
          <w:lang w:eastAsia="zh-CN"/>
        </w:rPr>
        <w:t>29058</w:t>
      </w:r>
    </w:p>
    <w:p w14:paraId="0FEC193E" w14:textId="7EC4A837" w:rsidR="00FE7F20" w:rsidRPr="007B0F32" w:rsidRDefault="00FE7F20" w:rsidP="00122E37">
      <w:pPr>
        <w:suppressAutoHyphens/>
        <w:autoSpaceDE w:val="0"/>
        <w:autoSpaceDN w:val="0"/>
        <w:adjustRightInd w:val="0"/>
        <w:snapToGrid w:val="0"/>
        <w:spacing w:line="360" w:lineRule="auto"/>
        <w:jc w:val="both"/>
        <w:rPr>
          <w:rFonts w:ascii="Book Antiqua" w:hAnsi="Book Antiqua"/>
          <w:b/>
        </w:rPr>
      </w:pPr>
      <w:bookmarkStart w:id="3" w:name="OLE_LINK1617"/>
      <w:bookmarkStart w:id="4" w:name="OLE_LINK1618"/>
      <w:r w:rsidRPr="007B0F32">
        <w:rPr>
          <w:rFonts w:ascii="Book Antiqua" w:hAnsi="Book Antiqua"/>
          <w:b/>
        </w:rPr>
        <w:t xml:space="preserve">Manuscript Type: </w:t>
      </w:r>
      <w:bookmarkStart w:id="5" w:name="OLE_LINK599"/>
      <w:bookmarkStart w:id="6" w:name="OLE_LINK600"/>
      <w:bookmarkStart w:id="7" w:name="OLE_LINK438"/>
      <w:bookmarkStart w:id="8" w:name="OLE_LINK533"/>
      <w:bookmarkStart w:id="9" w:name="OLE_LINK573"/>
      <w:bookmarkEnd w:id="3"/>
      <w:bookmarkEnd w:id="4"/>
      <w:r w:rsidRPr="007B0F32">
        <w:rPr>
          <w:rFonts w:ascii="Book Antiqua" w:hAnsi="Book Antiqua"/>
          <w:b/>
        </w:rPr>
        <w:t>Original Article</w:t>
      </w:r>
      <w:bookmarkEnd w:id="5"/>
      <w:bookmarkEnd w:id="6"/>
      <w:r w:rsidR="008B31D9">
        <w:rPr>
          <w:rFonts w:ascii="Book Antiqua" w:hAnsi="Book Antiqua"/>
          <w:b/>
        </w:rPr>
        <w:t xml:space="preserve"> </w:t>
      </w:r>
    </w:p>
    <w:bookmarkEnd w:id="7"/>
    <w:bookmarkEnd w:id="8"/>
    <w:bookmarkEnd w:id="9"/>
    <w:p w14:paraId="5A74DE4E" w14:textId="77777777" w:rsidR="00FE7F20" w:rsidRPr="007B0F32" w:rsidRDefault="00FE7F20" w:rsidP="00122E37">
      <w:pPr>
        <w:suppressAutoHyphens/>
        <w:autoSpaceDE w:val="0"/>
        <w:autoSpaceDN w:val="0"/>
        <w:adjustRightInd w:val="0"/>
        <w:snapToGrid w:val="0"/>
        <w:spacing w:line="360" w:lineRule="auto"/>
        <w:jc w:val="both"/>
        <w:rPr>
          <w:rFonts w:ascii="Book Antiqua" w:eastAsia="宋体" w:hAnsi="Book Antiqua"/>
          <w:b/>
          <w:i/>
          <w:lang w:eastAsia="zh-CN"/>
        </w:rPr>
      </w:pPr>
    </w:p>
    <w:p w14:paraId="2A1749BF" w14:textId="77777777" w:rsidR="00FE7F20" w:rsidRPr="007B0F32" w:rsidRDefault="00FE7F20" w:rsidP="00122E37">
      <w:pPr>
        <w:suppressAutoHyphens/>
        <w:autoSpaceDE w:val="0"/>
        <w:autoSpaceDN w:val="0"/>
        <w:adjustRightInd w:val="0"/>
        <w:snapToGrid w:val="0"/>
        <w:spacing w:line="360" w:lineRule="auto"/>
        <w:jc w:val="both"/>
        <w:rPr>
          <w:rFonts w:ascii="Book Antiqua" w:hAnsi="Book Antiqua"/>
          <w:b/>
          <w:i/>
        </w:rPr>
      </w:pPr>
      <w:bookmarkStart w:id="10" w:name="OLE_LINK11"/>
      <w:bookmarkStart w:id="11" w:name="OLE_LINK12"/>
      <w:r w:rsidRPr="007B0F32">
        <w:rPr>
          <w:rFonts w:ascii="Book Antiqua" w:hAnsi="Book Antiqua"/>
          <w:b/>
          <w:i/>
        </w:rPr>
        <w:t>Observational Study</w:t>
      </w:r>
    </w:p>
    <w:bookmarkEnd w:id="0"/>
    <w:bookmarkEnd w:id="1"/>
    <w:bookmarkEnd w:id="2"/>
    <w:bookmarkEnd w:id="10"/>
    <w:bookmarkEnd w:id="11"/>
    <w:p w14:paraId="4F4CF1C6" w14:textId="77777777" w:rsidR="00FE7F20" w:rsidRPr="007B0F32" w:rsidRDefault="00FE7F20" w:rsidP="00122E37">
      <w:pPr>
        <w:spacing w:line="360" w:lineRule="auto"/>
        <w:jc w:val="both"/>
        <w:rPr>
          <w:rFonts w:ascii="Book Antiqua" w:eastAsia="宋体" w:hAnsi="Book Antiqua" w:cs="Times New Roman"/>
          <w:b/>
          <w:lang w:val="en-US" w:eastAsia="zh-CN"/>
        </w:rPr>
      </w:pPr>
    </w:p>
    <w:p w14:paraId="10DC5A5E" w14:textId="58BACEDB" w:rsidR="006601A2" w:rsidRPr="007B0F32" w:rsidRDefault="00482712" w:rsidP="00122E37">
      <w:pPr>
        <w:spacing w:line="360" w:lineRule="auto"/>
        <w:jc w:val="both"/>
        <w:rPr>
          <w:rFonts w:ascii="Book Antiqua" w:eastAsia="宋体" w:hAnsi="Book Antiqua" w:cs="Times New Roman"/>
          <w:b/>
          <w:lang w:val="en-US" w:eastAsia="zh-CN"/>
        </w:rPr>
      </w:pPr>
      <w:r w:rsidRPr="007B0F32">
        <w:rPr>
          <w:rFonts w:ascii="Book Antiqua" w:hAnsi="Book Antiqua" w:cs="Times New Roman"/>
          <w:b/>
          <w:lang w:val="en-US"/>
        </w:rPr>
        <w:t xml:space="preserve">Thrombocytopenia in cirrhosis: </w:t>
      </w:r>
      <w:r w:rsidR="00FE7F20" w:rsidRPr="007B0F32">
        <w:rPr>
          <w:rFonts w:ascii="Book Antiqua" w:hAnsi="Book Antiqua" w:cs="Times New Roman"/>
          <w:b/>
          <w:lang w:val="en-US"/>
        </w:rPr>
        <w:t>I</w:t>
      </w:r>
      <w:r w:rsidRPr="007B0F32">
        <w:rPr>
          <w:rFonts w:ascii="Book Antiqua" w:hAnsi="Book Antiqua" w:cs="Times New Roman"/>
          <w:b/>
          <w:lang w:val="en-US"/>
        </w:rPr>
        <w:t>mpact</w:t>
      </w:r>
      <w:r w:rsidR="00FE7F20" w:rsidRPr="007B0F32">
        <w:rPr>
          <w:rFonts w:ascii="Book Antiqua" w:hAnsi="Book Antiqua" w:cs="Times New Roman"/>
          <w:b/>
          <w:lang w:val="en-US"/>
        </w:rPr>
        <w:t xml:space="preserve"> of fibrinogen on bleeding risk</w:t>
      </w:r>
    </w:p>
    <w:p w14:paraId="708375DA" w14:textId="77777777" w:rsidR="00482712" w:rsidRPr="007B0F32" w:rsidRDefault="00482712" w:rsidP="00122E37">
      <w:pPr>
        <w:spacing w:line="360" w:lineRule="auto"/>
        <w:jc w:val="both"/>
        <w:rPr>
          <w:rFonts w:ascii="Book Antiqua" w:hAnsi="Book Antiqua" w:cs="Times New Roman"/>
          <w:b/>
          <w:lang w:val="en-US"/>
        </w:rPr>
      </w:pPr>
    </w:p>
    <w:p w14:paraId="409C0567" w14:textId="309FB61E" w:rsidR="003C244F" w:rsidRPr="007B0F32" w:rsidRDefault="00513256" w:rsidP="00122E37">
      <w:pPr>
        <w:spacing w:line="360" w:lineRule="auto"/>
        <w:jc w:val="both"/>
        <w:rPr>
          <w:rFonts w:ascii="Book Antiqua" w:eastAsia="宋体" w:hAnsi="Book Antiqua" w:cs="Times New Roman"/>
          <w:lang w:val="en-US" w:eastAsia="zh-CN"/>
        </w:rPr>
      </w:pPr>
      <w:r w:rsidRPr="007B0F32">
        <w:rPr>
          <w:rFonts w:ascii="Book Antiqua" w:hAnsi="Book Antiqua" w:cs="Times"/>
          <w:lang w:val="en-US"/>
        </w:rPr>
        <w:t>Thakrar</w:t>
      </w:r>
      <w:r w:rsidRPr="007B0F32">
        <w:rPr>
          <w:rFonts w:ascii="Book Antiqua" w:hAnsi="Book Antiqua" w:cs="Times New Roman"/>
          <w:lang w:val="en-US"/>
        </w:rPr>
        <w:t xml:space="preserve"> </w:t>
      </w:r>
      <w:r w:rsidRPr="007B0F32">
        <w:rPr>
          <w:rFonts w:ascii="Book Antiqua" w:eastAsia="宋体" w:hAnsi="Book Antiqua" w:cs="Times New Roman" w:hint="eastAsia"/>
          <w:lang w:val="en-US" w:eastAsia="zh-CN"/>
        </w:rPr>
        <w:t xml:space="preserve">SV </w:t>
      </w:r>
      <w:r w:rsidRPr="007B0F32">
        <w:rPr>
          <w:rFonts w:ascii="Book Antiqua" w:eastAsia="宋体" w:hAnsi="Book Antiqua" w:cs="Times New Roman" w:hint="eastAsia"/>
          <w:i/>
          <w:lang w:val="en-US" w:eastAsia="zh-CN"/>
        </w:rPr>
        <w:t>et al</w:t>
      </w:r>
      <w:r w:rsidRPr="007B0F32">
        <w:rPr>
          <w:rFonts w:ascii="Book Antiqua" w:eastAsia="宋体" w:hAnsi="Book Antiqua" w:cs="Times New Roman" w:hint="eastAsia"/>
          <w:lang w:val="en-US" w:eastAsia="zh-CN"/>
        </w:rPr>
        <w:t xml:space="preserve">. </w:t>
      </w:r>
      <w:r w:rsidR="00122E37" w:rsidRPr="007B0F32">
        <w:rPr>
          <w:rFonts w:ascii="Book Antiqua" w:hAnsi="Book Antiqua" w:cs="Times New Roman"/>
          <w:lang w:val="en-US"/>
        </w:rPr>
        <w:t>P</w:t>
      </w:r>
      <w:r w:rsidR="00745238" w:rsidRPr="007B0F32">
        <w:rPr>
          <w:rFonts w:ascii="Book Antiqua" w:hAnsi="Book Antiqua" w:cs="Times New Roman"/>
          <w:lang w:val="en-US"/>
        </w:rPr>
        <w:t xml:space="preserve">atients with cirrhosis undergoing </w:t>
      </w:r>
      <w:r w:rsidRPr="007B0F32">
        <w:rPr>
          <w:rFonts w:ascii="Book Antiqua" w:hAnsi="Book Antiqua" w:cs="Times New Roman"/>
          <w:lang w:val="en-US"/>
        </w:rPr>
        <w:t>o</w:t>
      </w:r>
      <w:r w:rsidR="006625A0" w:rsidRPr="007B0F32">
        <w:rPr>
          <w:rFonts w:ascii="Book Antiqua" w:hAnsi="Book Antiqua" w:cs="Times New Roman"/>
          <w:lang w:val="en-US"/>
        </w:rPr>
        <w:t>rthotopic</w:t>
      </w:r>
      <w:r w:rsidR="00745238" w:rsidRPr="007B0F32">
        <w:rPr>
          <w:rFonts w:ascii="Book Antiqua" w:hAnsi="Book Antiqua" w:cs="Times New Roman"/>
          <w:lang w:val="en-US"/>
        </w:rPr>
        <w:t xml:space="preserve"> liver transplantation</w:t>
      </w:r>
    </w:p>
    <w:p w14:paraId="7E4D24C0" w14:textId="1E8F0859" w:rsidR="00482712" w:rsidRPr="007B0F32" w:rsidRDefault="00482712" w:rsidP="00122E37">
      <w:pPr>
        <w:spacing w:line="360" w:lineRule="auto"/>
        <w:jc w:val="both"/>
        <w:rPr>
          <w:rFonts w:ascii="Book Antiqua" w:eastAsia="宋体" w:hAnsi="Book Antiqua" w:cs="Times New Roman"/>
          <w:lang w:val="en-US" w:eastAsia="zh-CN"/>
        </w:rPr>
      </w:pPr>
    </w:p>
    <w:p w14:paraId="7087E3FD" w14:textId="30EE8203" w:rsidR="00482712" w:rsidRPr="007B0F32" w:rsidRDefault="00FE7F20" w:rsidP="00122E37">
      <w:pPr>
        <w:widowControl w:val="0"/>
        <w:autoSpaceDE w:val="0"/>
        <w:autoSpaceDN w:val="0"/>
        <w:adjustRightInd w:val="0"/>
        <w:spacing w:line="360" w:lineRule="auto"/>
        <w:jc w:val="both"/>
        <w:rPr>
          <w:rFonts w:ascii="Book Antiqua" w:eastAsia="宋体" w:hAnsi="Book Antiqua" w:cs="Times"/>
          <w:b/>
          <w:lang w:val="en-US" w:eastAsia="zh-CN"/>
        </w:rPr>
      </w:pPr>
      <w:r w:rsidRPr="007B0F32">
        <w:rPr>
          <w:rFonts w:ascii="Book Antiqua" w:hAnsi="Book Antiqua" w:cs="Times"/>
          <w:b/>
          <w:lang w:val="en-US"/>
        </w:rPr>
        <w:t>Sonali V Thakrar</w:t>
      </w:r>
      <w:r w:rsidRPr="007B0F32">
        <w:rPr>
          <w:rFonts w:ascii="Book Antiqua" w:eastAsia="宋体" w:hAnsi="Book Antiqua" w:cs="Times" w:hint="eastAsia"/>
          <w:b/>
          <w:lang w:val="en-US" w:eastAsia="zh-CN"/>
        </w:rPr>
        <w:t xml:space="preserve">, </w:t>
      </w:r>
      <w:r w:rsidR="00C470F9" w:rsidRPr="007B0F32">
        <w:rPr>
          <w:rFonts w:ascii="Book Antiqua" w:hAnsi="Book Antiqua" w:cs="Times"/>
          <w:b/>
          <w:lang w:val="en-US"/>
        </w:rPr>
        <w:t>Susan V Mallett</w:t>
      </w:r>
    </w:p>
    <w:p w14:paraId="1C907DB2" w14:textId="77777777" w:rsidR="00122E37" w:rsidRPr="007B0F32" w:rsidRDefault="00122E37" w:rsidP="00122E37">
      <w:pPr>
        <w:widowControl w:val="0"/>
        <w:autoSpaceDE w:val="0"/>
        <w:autoSpaceDN w:val="0"/>
        <w:adjustRightInd w:val="0"/>
        <w:spacing w:line="360" w:lineRule="auto"/>
        <w:jc w:val="both"/>
        <w:rPr>
          <w:rFonts w:ascii="Book Antiqua" w:eastAsia="宋体" w:hAnsi="Book Antiqua" w:cs="Times"/>
          <w:b/>
          <w:lang w:val="en-US" w:eastAsia="zh-CN"/>
        </w:rPr>
      </w:pPr>
    </w:p>
    <w:p w14:paraId="1142356A" w14:textId="1EEA6F64" w:rsidR="00C470F9" w:rsidRPr="007B0F32" w:rsidRDefault="00513256" w:rsidP="00122E37">
      <w:pPr>
        <w:widowControl w:val="0"/>
        <w:autoSpaceDE w:val="0"/>
        <w:autoSpaceDN w:val="0"/>
        <w:adjustRightInd w:val="0"/>
        <w:spacing w:line="360" w:lineRule="auto"/>
        <w:jc w:val="both"/>
        <w:rPr>
          <w:rFonts w:ascii="Book Antiqua" w:hAnsi="Book Antiqua" w:cs="Times"/>
          <w:lang w:val="en-US"/>
        </w:rPr>
      </w:pPr>
      <w:r w:rsidRPr="007B0F32">
        <w:rPr>
          <w:rFonts w:ascii="Book Antiqua" w:hAnsi="Book Antiqua" w:cs="Times"/>
          <w:b/>
          <w:lang w:val="en-US"/>
        </w:rPr>
        <w:t>Sonali V Thakrar</w:t>
      </w:r>
      <w:r w:rsidRPr="007B0F32">
        <w:rPr>
          <w:rFonts w:ascii="Book Antiqua" w:eastAsia="宋体" w:hAnsi="Book Antiqua" w:cs="Times" w:hint="eastAsia"/>
          <w:b/>
          <w:lang w:val="en-US" w:eastAsia="zh-CN"/>
        </w:rPr>
        <w:t xml:space="preserve">, </w:t>
      </w:r>
      <w:r w:rsidR="00C470F9" w:rsidRPr="007B0F32">
        <w:rPr>
          <w:rFonts w:ascii="Book Antiqua" w:hAnsi="Book Antiqua" w:cs="Times"/>
          <w:b/>
          <w:lang w:val="en-US"/>
        </w:rPr>
        <w:t>Susan V Mallett,</w:t>
      </w:r>
      <w:r w:rsidR="00C470F9" w:rsidRPr="007B0F32">
        <w:rPr>
          <w:rFonts w:ascii="Book Antiqua" w:hAnsi="Book Antiqua" w:cs="Times"/>
          <w:lang w:val="en-US"/>
        </w:rPr>
        <w:t xml:space="preserve"> Royal Free Perioperative Research Group, </w:t>
      </w:r>
      <w:bookmarkStart w:id="12" w:name="OLE_LINK626"/>
      <w:bookmarkStart w:id="13" w:name="OLE_LINK627"/>
      <w:r w:rsidR="00C470F9" w:rsidRPr="007B0F32">
        <w:rPr>
          <w:rFonts w:ascii="Book Antiqua" w:hAnsi="Book Antiqua" w:cs="Times"/>
          <w:lang w:val="en-US"/>
        </w:rPr>
        <w:t xml:space="preserve">Department of Anaesthesia, Royal Free London, </w:t>
      </w:r>
      <w:bookmarkEnd w:id="12"/>
      <w:bookmarkEnd w:id="13"/>
      <w:r w:rsidR="00122E37" w:rsidRPr="007B0F32">
        <w:rPr>
          <w:rFonts w:ascii="Book Antiqua" w:hAnsi="Book Antiqua" w:cs="Times"/>
          <w:lang w:val="en-US"/>
        </w:rPr>
        <w:t xml:space="preserve">London </w:t>
      </w:r>
      <w:r w:rsidR="00C470F9" w:rsidRPr="007B0F32">
        <w:rPr>
          <w:rFonts w:ascii="Book Antiqua" w:hAnsi="Book Antiqua" w:cs="Times"/>
          <w:lang w:val="en-US"/>
        </w:rPr>
        <w:t>NW3 2QG, U</w:t>
      </w:r>
      <w:r w:rsidR="00122E37" w:rsidRPr="007B0F32">
        <w:rPr>
          <w:rFonts w:ascii="Book Antiqua" w:eastAsia="宋体" w:hAnsi="Book Antiqua" w:cs="Times" w:hint="eastAsia"/>
          <w:lang w:val="en-US" w:eastAsia="zh-CN"/>
        </w:rPr>
        <w:t>nited Kingdom</w:t>
      </w:r>
    </w:p>
    <w:p w14:paraId="34112A08" w14:textId="77777777" w:rsidR="00122E37" w:rsidRPr="007B0F32" w:rsidRDefault="00122E37" w:rsidP="00122E37">
      <w:pPr>
        <w:widowControl w:val="0"/>
        <w:autoSpaceDE w:val="0"/>
        <w:autoSpaceDN w:val="0"/>
        <w:adjustRightInd w:val="0"/>
        <w:spacing w:line="360" w:lineRule="auto"/>
        <w:jc w:val="both"/>
        <w:rPr>
          <w:rFonts w:ascii="Book Antiqua" w:eastAsia="宋体" w:hAnsi="Book Antiqua" w:cs="Times"/>
          <w:lang w:val="en-US" w:eastAsia="zh-CN"/>
        </w:rPr>
      </w:pPr>
    </w:p>
    <w:p w14:paraId="1AFE4E9D" w14:textId="20D64E75" w:rsidR="00C470F9" w:rsidRPr="007B0F32" w:rsidRDefault="00122E37" w:rsidP="00122E37">
      <w:pPr>
        <w:suppressAutoHyphens/>
        <w:autoSpaceDE w:val="0"/>
        <w:autoSpaceDN w:val="0"/>
        <w:adjustRightInd w:val="0"/>
        <w:snapToGrid w:val="0"/>
        <w:spacing w:line="360" w:lineRule="auto"/>
        <w:jc w:val="both"/>
        <w:rPr>
          <w:rFonts w:ascii="Book Antiqua" w:hAnsi="Book Antiqua" w:cs="Times"/>
          <w:lang w:val="en-US"/>
        </w:rPr>
      </w:pPr>
      <w:bookmarkStart w:id="14" w:name="OLE_LINK254"/>
      <w:bookmarkStart w:id="15" w:name="OLE_LINK255"/>
      <w:r w:rsidRPr="007B0F32">
        <w:rPr>
          <w:rFonts w:ascii="Book Antiqua" w:hAnsi="Book Antiqua"/>
          <w:b/>
          <w:color w:val="000000"/>
        </w:rPr>
        <w:t>Author contributions:</w:t>
      </w:r>
      <w:bookmarkEnd w:id="14"/>
      <w:bookmarkEnd w:id="15"/>
      <w:r w:rsidRPr="007B0F32">
        <w:rPr>
          <w:rFonts w:ascii="Book Antiqua" w:eastAsia="宋体" w:hAnsi="Book Antiqua" w:hint="eastAsia"/>
          <w:b/>
          <w:color w:val="000000"/>
          <w:lang w:eastAsia="zh-CN"/>
        </w:rPr>
        <w:t xml:space="preserve"> </w:t>
      </w:r>
      <w:r w:rsidR="00C470F9" w:rsidRPr="007B0F32">
        <w:rPr>
          <w:rFonts w:ascii="Book Antiqua" w:hAnsi="Book Antiqua" w:cs="Times"/>
          <w:lang w:val="en-US"/>
        </w:rPr>
        <w:t>Thakrar SV and Mallett SV contributed equally to this work in designed and coordinated the research and writing the manuscript.</w:t>
      </w:r>
    </w:p>
    <w:p w14:paraId="11863832" w14:textId="77777777" w:rsidR="00122E37" w:rsidRPr="007B0F32" w:rsidRDefault="00122E37" w:rsidP="00122E37">
      <w:pPr>
        <w:widowControl w:val="0"/>
        <w:autoSpaceDE w:val="0"/>
        <w:autoSpaceDN w:val="0"/>
        <w:adjustRightInd w:val="0"/>
        <w:spacing w:line="360" w:lineRule="auto"/>
        <w:jc w:val="both"/>
        <w:rPr>
          <w:rFonts w:ascii="Book Antiqua" w:eastAsia="宋体" w:hAnsi="Book Antiqua" w:cs="Times"/>
          <w:b/>
          <w:lang w:val="en-US" w:eastAsia="zh-CN"/>
        </w:rPr>
      </w:pPr>
    </w:p>
    <w:p w14:paraId="7C648497" w14:textId="5884D7CE" w:rsidR="00C470F9" w:rsidRPr="007B0F32" w:rsidRDefault="00201CB7" w:rsidP="00201CB7">
      <w:pPr>
        <w:suppressAutoHyphens/>
        <w:autoSpaceDE w:val="0"/>
        <w:autoSpaceDN w:val="0"/>
        <w:adjustRightInd w:val="0"/>
        <w:snapToGrid w:val="0"/>
        <w:spacing w:line="360" w:lineRule="auto"/>
        <w:jc w:val="both"/>
        <w:rPr>
          <w:rFonts w:ascii="Book Antiqua" w:eastAsia="宋体" w:hAnsi="Book Antiqua" w:cs="Times"/>
          <w:lang w:val="en-US" w:eastAsia="zh-CN"/>
        </w:rPr>
      </w:pPr>
      <w:bookmarkStart w:id="16" w:name="OLE_LINK351"/>
      <w:bookmarkStart w:id="17" w:name="OLE_LINK352"/>
      <w:bookmarkStart w:id="18" w:name="OLE_LINK537"/>
      <w:bookmarkStart w:id="19" w:name="OLE_LINK539"/>
      <w:bookmarkStart w:id="20" w:name="OLE_LINK518"/>
      <w:bookmarkStart w:id="21" w:name="OLE_LINK519"/>
      <w:r w:rsidRPr="007B0F32">
        <w:rPr>
          <w:rFonts w:ascii="Book Antiqua" w:hAnsi="Book Antiqua"/>
          <w:b/>
          <w:color w:val="000000"/>
        </w:rPr>
        <w:t>Institutional review board statement:</w:t>
      </w:r>
      <w:bookmarkEnd w:id="16"/>
      <w:bookmarkEnd w:id="17"/>
      <w:bookmarkEnd w:id="18"/>
      <w:bookmarkEnd w:id="19"/>
      <w:bookmarkEnd w:id="20"/>
      <w:bookmarkEnd w:id="21"/>
      <w:r w:rsidRPr="007B0F32">
        <w:rPr>
          <w:rFonts w:ascii="Book Antiqua" w:eastAsia="宋体" w:hAnsi="Book Antiqua" w:hint="eastAsia"/>
          <w:b/>
          <w:color w:val="000000"/>
          <w:lang w:eastAsia="zh-CN"/>
        </w:rPr>
        <w:t xml:space="preserve"> </w:t>
      </w:r>
      <w:r w:rsidRPr="007B0F32">
        <w:rPr>
          <w:rFonts w:ascii="Book Antiqua" w:hAnsi="Book Antiqua" w:cs="Times"/>
          <w:lang w:val="en-US"/>
        </w:rPr>
        <w:t>T</w:t>
      </w:r>
      <w:r w:rsidR="00887BB5" w:rsidRPr="007B0F32">
        <w:rPr>
          <w:rFonts w:ascii="Book Antiqua" w:hAnsi="Book Antiqua" w:cs="Times"/>
          <w:lang w:val="en-US"/>
        </w:rPr>
        <w:t xml:space="preserve">his </w:t>
      </w:r>
      <w:r w:rsidR="005C3DC9" w:rsidRPr="007B0F32">
        <w:rPr>
          <w:rFonts w:ascii="Book Antiqua" w:hAnsi="Book Antiqua" w:cs="Times"/>
          <w:lang w:val="en-US"/>
        </w:rPr>
        <w:t>work</w:t>
      </w:r>
      <w:r w:rsidR="00887BB5" w:rsidRPr="007B0F32">
        <w:rPr>
          <w:rFonts w:ascii="Book Antiqua" w:hAnsi="Book Antiqua" w:cs="Times"/>
          <w:lang w:val="en-US"/>
        </w:rPr>
        <w:t xml:space="preserve"> was </w:t>
      </w:r>
      <w:r w:rsidR="005C3DC9" w:rsidRPr="007B0F32">
        <w:rPr>
          <w:rFonts w:ascii="Book Antiqua" w:hAnsi="Book Antiqua" w:cs="Times"/>
          <w:lang w:val="en-US"/>
        </w:rPr>
        <w:t>reviewed</w:t>
      </w:r>
      <w:r w:rsidR="00887BB5" w:rsidRPr="007B0F32">
        <w:rPr>
          <w:rFonts w:ascii="Book Antiqua" w:hAnsi="Book Antiqua" w:cs="Times"/>
          <w:lang w:val="en-US"/>
        </w:rPr>
        <w:t xml:space="preserve"> and approved by the Royal Free London Research and Development department and was deemed not to require ethics approval. </w:t>
      </w:r>
    </w:p>
    <w:p w14:paraId="588C9E1E" w14:textId="77777777" w:rsidR="00122E37" w:rsidRPr="007B0F32" w:rsidRDefault="00122E37" w:rsidP="00122E37">
      <w:pPr>
        <w:widowControl w:val="0"/>
        <w:autoSpaceDE w:val="0"/>
        <w:autoSpaceDN w:val="0"/>
        <w:adjustRightInd w:val="0"/>
        <w:spacing w:line="360" w:lineRule="auto"/>
        <w:jc w:val="both"/>
        <w:rPr>
          <w:rFonts w:ascii="Book Antiqua" w:eastAsia="宋体" w:hAnsi="Book Antiqua" w:cs="Times"/>
          <w:lang w:val="en-US" w:eastAsia="zh-CN"/>
        </w:rPr>
      </w:pPr>
    </w:p>
    <w:p w14:paraId="24D5AD98" w14:textId="763A84AB" w:rsidR="006625A0" w:rsidRPr="007B0F32" w:rsidRDefault="006625A0" w:rsidP="00122E37">
      <w:pPr>
        <w:widowControl w:val="0"/>
        <w:autoSpaceDE w:val="0"/>
        <w:autoSpaceDN w:val="0"/>
        <w:adjustRightInd w:val="0"/>
        <w:spacing w:line="360" w:lineRule="auto"/>
        <w:jc w:val="both"/>
        <w:rPr>
          <w:rFonts w:ascii="Book Antiqua" w:eastAsia="宋体" w:hAnsi="Book Antiqua" w:cs="Tahoma"/>
          <w:lang w:val="en-US" w:eastAsia="zh-CN"/>
        </w:rPr>
      </w:pPr>
      <w:bookmarkStart w:id="22" w:name="OLE_LINK751"/>
      <w:bookmarkStart w:id="23" w:name="OLE_LINK752"/>
      <w:r w:rsidRPr="007B0F32">
        <w:rPr>
          <w:rFonts w:ascii="Book Antiqua" w:hAnsi="Book Antiqua" w:cs="Times"/>
          <w:b/>
          <w:lang w:val="en-US"/>
        </w:rPr>
        <w:t>Informed consent statement</w:t>
      </w:r>
      <w:bookmarkEnd w:id="22"/>
      <w:bookmarkEnd w:id="23"/>
      <w:r w:rsidR="00201CB7" w:rsidRPr="007B0F32">
        <w:rPr>
          <w:rFonts w:ascii="Book Antiqua" w:eastAsia="宋体" w:hAnsi="Book Antiqua" w:cs="Times" w:hint="eastAsia"/>
          <w:b/>
          <w:lang w:val="en-US" w:eastAsia="zh-CN"/>
        </w:rPr>
        <w:t>:</w:t>
      </w:r>
      <w:r w:rsidRPr="007B0F32">
        <w:rPr>
          <w:rFonts w:ascii="Book Antiqua" w:hAnsi="Book Antiqua" w:cs="Times"/>
          <w:b/>
          <w:lang w:val="en-US"/>
        </w:rPr>
        <w:t xml:space="preserve"> </w:t>
      </w:r>
      <w:r w:rsidRPr="007B0F32">
        <w:rPr>
          <w:rFonts w:ascii="Book Antiqua" w:hAnsi="Book Antiqua" w:cs="Tahoma"/>
          <w:lang w:val="en-US"/>
        </w:rPr>
        <w:t xml:space="preserve">All data retrieved from our transplant database was anonymised. The data has been previously collected (prior to the study commencing), and was collected as part of standard care. Only those persons involved in clinical care had access to our database. No patient interventions </w:t>
      </w:r>
      <w:r w:rsidR="001C45E3" w:rsidRPr="007B0F32">
        <w:rPr>
          <w:rFonts w:ascii="Book Antiqua" w:hAnsi="Book Antiqua" w:cs="Tahoma"/>
          <w:lang w:val="en-US"/>
        </w:rPr>
        <w:t xml:space="preserve">were </w:t>
      </w:r>
      <w:r w:rsidRPr="007B0F32">
        <w:rPr>
          <w:rFonts w:ascii="Book Antiqua" w:hAnsi="Book Antiqua" w:cs="Tahoma"/>
          <w:lang w:val="en-US"/>
        </w:rPr>
        <w:t xml:space="preserve">performed as part of this study. As a result, it was deemed </w:t>
      </w:r>
      <w:r w:rsidR="00E6440C" w:rsidRPr="007B0F32">
        <w:rPr>
          <w:rFonts w:ascii="Book Antiqua" w:hAnsi="Book Antiqua" w:cs="Tahoma"/>
          <w:lang w:val="en-US"/>
        </w:rPr>
        <w:t>unnecessary</w:t>
      </w:r>
      <w:r w:rsidRPr="007B0F32">
        <w:rPr>
          <w:rFonts w:ascii="Book Antiqua" w:hAnsi="Book Antiqua" w:cs="Tahoma"/>
          <w:lang w:val="en-US"/>
        </w:rPr>
        <w:t xml:space="preserve"> to </w:t>
      </w:r>
      <w:r w:rsidRPr="007B0F32">
        <w:rPr>
          <w:rFonts w:ascii="Book Antiqua" w:hAnsi="Book Antiqua" w:cs="Tahoma"/>
          <w:lang w:val="en-US"/>
        </w:rPr>
        <w:lastRenderedPageBreak/>
        <w:t xml:space="preserve">require patient consent. </w:t>
      </w:r>
    </w:p>
    <w:p w14:paraId="259AC6E8" w14:textId="77777777" w:rsidR="00122E37" w:rsidRPr="007B0F32" w:rsidRDefault="00122E37" w:rsidP="00122E37">
      <w:pPr>
        <w:widowControl w:val="0"/>
        <w:autoSpaceDE w:val="0"/>
        <w:autoSpaceDN w:val="0"/>
        <w:adjustRightInd w:val="0"/>
        <w:spacing w:line="360" w:lineRule="auto"/>
        <w:jc w:val="both"/>
        <w:rPr>
          <w:rFonts w:ascii="Book Antiqua" w:eastAsia="宋体" w:hAnsi="Book Antiqua" w:cs="Times"/>
          <w:lang w:val="en-US" w:eastAsia="zh-CN"/>
        </w:rPr>
      </w:pPr>
    </w:p>
    <w:p w14:paraId="054E3862" w14:textId="0F23EE5B" w:rsidR="006625A0" w:rsidRPr="007B0F32" w:rsidRDefault="00482712"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Times"/>
          <w:b/>
          <w:lang w:val="en-US"/>
        </w:rPr>
        <w:t>Conflict-of-interest statement</w:t>
      </w:r>
      <w:r w:rsidR="00122E37" w:rsidRPr="007B0F32">
        <w:rPr>
          <w:rFonts w:ascii="Book Antiqua" w:eastAsia="宋体" w:hAnsi="Book Antiqua" w:cs="Book Antiqua" w:hint="eastAsia"/>
          <w:b/>
          <w:lang w:val="en-US" w:eastAsia="zh-CN"/>
        </w:rPr>
        <w:t>:</w:t>
      </w:r>
      <w:r w:rsidRPr="007B0F32">
        <w:rPr>
          <w:rFonts w:ascii="Book Antiqua" w:hAnsi="Book Antiqua" w:cs="Book Antiqua"/>
          <w:lang w:val="en-US"/>
        </w:rPr>
        <w:t xml:space="preserve"> </w:t>
      </w:r>
      <w:r w:rsidR="005D59C8" w:rsidRPr="007B0F32">
        <w:rPr>
          <w:rFonts w:ascii="Book Antiqua" w:hAnsi="Book Antiqua" w:cs="Book Antiqua"/>
          <w:lang w:val="en-US"/>
        </w:rPr>
        <w:t>There are no conflicts of interest to declare.</w:t>
      </w:r>
    </w:p>
    <w:p w14:paraId="378BAC5F" w14:textId="77777777" w:rsidR="00122E37" w:rsidRPr="007B0F32" w:rsidRDefault="00122E37" w:rsidP="00122E37">
      <w:pPr>
        <w:widowControl w:val="0"/>
        <w:autoSpaceDE w:val="0"/>
        <w:autoSpaceDN w:val="0"/>
        <w:adjustRightInd w:val="0"/>
        <w:spacing w:line="360" w:lineRule="auto"/>
        <w:jc w:val="both"/>
        <w:rPr>
          <w:rFonts w:ascii="Book Antiqua" w:eastAsia="宋体" w:hAnsi="Book Antiqua" w:cs="Times"/>
          <w:b/>
          <w:lang w:val="en-US" w:eastAsia="zh-CN"/>
        </w:rPr>
      </w:pPr>
    </w:p>
    <w:p w14:paraId="267F1D35" w14:textId="195CC8A6" w:rsidR="005D59C8" w:rsidRPr="007B0F32" w:rsidRDefault="005D59C8" w:rsidP="00122E37">
      <w:pPr>
        <w:widowControl w:val="0"/>
        <w:autoSpaceDE w:val="0"/>
        <w:autoSpaceDN w:val="0"/>
        <w:adjustRightInd w:val="0"/>
        <w:spacing w:line="360" w:lineRule="auto"/>
        <w:jc w:val="both"/>
        <w:rPr>
          <w:rFonts w:ascii="Times" w:hAnsi="Times" w:cs="Times"/>
          <w:lang w:val="en-US"/>
        </w:rPr>
      </w:pPr>
      <w:r w:rsidRPr="007B0F32">
        <w:rPr>
          <w:rFonts w:ascii="Book Antiqua" w:hAnsi="Book Antiqua" w:cs="Times"/>
          <w:b/>
          <w:lang w:val="en-US"/>
        </w:rPr>
        <w:t xml:space="preserve">Data </w:t>
      </w:r>
      <w:r w:rsidR="00122E37" w:rsidRPr="007B0F32">
        <w:rPr>
          <w:rFonts w:ascii="Book Antiqua" w:hAnsi="Book Antiqua" w:cs="Times"/>
          <w:b/>
          <w:lang w:val="en-US"/>
        </w:rPr>
        <w:t>s</w:t>
      </w:r>
      <w:r w:rsidRPr="007B0F32">
        <w:rPr>
          <w:rFonts w:ascii="Book Antiqua" w:hAnsi="Book Antiqua" w:cs="Times"/>
          <w:b/>
          <w:lang w:val="en-US"/>
        </w:rPr>
        <w:t>haring statement</w:t>
      </w:r>
      <w:r w:rsidR="00122E37" w:rsidRPr="007B0F32">
        <w:rPr>
          <w:rFonts w:ascii="Book Antiqua" w:eastAsia="宋体" w:hAnsi="Book Antiqua" w:cs="Times" w:hint="eastAsia"/>
          <w:b/>
          <w:lang w:val="en-US" w:eastAsia="zh-CN"/>
        </w:rPr>
        <w:t>:</w:t>
      </w:r>
      <w:r w:rsidRPr="007B0F32">
        <w:rPr>
          <w:rFonts w:ascii="Book Antiqua" w:hAnsi="Book Antiqua" w:cs="Times"/>
          <w:lang w:val="en-US"/>
        </w:rPr>
        <w:t xml:space="preserve"> </w:t>
      </w:r>
      <w:r w:rsidRPr="007B0F32">
        <w:rPr>
          <w:rFonts w:ascii="Book Antiqua" w:hAnsi="Book Antiqua" w:cs="Book Antiqua"/>
          <w:lang w:val="en-US"/>
        </w:rPr>
        <w:t xml:space="preserve">Technical appendix, statistical code, and dataset </w:t>
      </w:r>
      <w:r w:rsidR="00EF637B" w:rsidRPr="007B0F32">
        <w:rPr>
          <w:rFonts w:ascii="Book Antiqua" w:hAnsi="Book Antiqua" w:cs="Book Antiqua"/>
          <w:lang w:val="en-US"/>
        </w:rPr>
        <w:t>available</w:t>
      </w:r>
      <w:r w:rsidRPr="007B0F32">
        <w:rPr>
          <w:rFonts w:ascii="Book Antiqua" w:hAnsi="Book Antiqua" w:cs="Book Antiqua"/>
          <w:lang w:val="en-US"/>
        </w:rPr>
        <w:t xml:space="preserve"> from the corresponding author at s.thakrar1@nhs.net. Participant onsent was not obtained but the presented data are anonymised and risk of </w:t>
      </w:r>
      <w:r w:rsidR="00EF637B">
        <w:rPr>
          <w:rFonts w:ascii="Book Antiqua" w:hAnsi="Book Antiqua" w:cs="Book Antiqua"/>
          <w:lang w:val="en-US"/>
        </w:rPr>
        <w:t>i</w:t>
      </w:r>
      <w:r w:rsidRPr="007B0F32">
        <w:rPr>
          <w:rFonts w:ascii="Book Antiqua" w:hAnsi="Book Antiqua" w:cs="Book Antiqua"/>
          <w:lang w:val="en-US"/>
        </w:rPr>
        <w:t xml:space="preserve">dentification is low. </w:t>
      </w:r>
    </w:p>
    <w:p w14:paraId="424FECAB" w14:textId="77777777" w:rsidR="005D59C8" w:rsidRPr="007B0F32" w:rsidRDefault="005D59C8" w:rsidP="00122E37">
      <w:pPr>
        <w:widowControl w:val="0"/>
        <w:autoSpaceDE w:val="0"/>
        <w:autoSpaceDN w:val="0"/>
        <w:adjustRightInd w:val="0"/>
        <w:spacing w:line="360" w:lineRule="auto"/>
        <w:jc w:val="both"/>
        <w:rPr>
          <w:rFonts w:ascii="Book Antiqua" w:hAnsi="Book Antiqua" w:cs="Times"/>
          <w:lang w:val="en-US"/>
        </w:rPr>
      </w:pPr>
    </w:p>
    <w:p w14:paraId="3DBC2E03" w14:textId="77777777" w:rsidR="00122E37" w:rsidRPr="007B0F32" w:rsidRDefault="00122E37" w:rsidP="00122E37">
      <w:pPr>
        <w:widowControl w:val="0"/>
        <w:adjustRightInd w:val="0"/>
        <w:snapToGrid w:val="0"/>
        <w:spacing w:line="360" w:lineRule="auto"/>
        <w:jc w:val="both"/>
        <w:rPr>
          <w:rFonts w:ascii="Book Antiqua" w:hAnsi="Book Antiqua"/>
        </w:rPr>
      </w:pPr>
      <w:bookmarkStart w:id="24" w:name="OLE_LINK111"/>
      <w:bookmarkStart w:id="25" w:name="OLE_LINK112"/>
      <w:bookmarkStart w:id="26" w:name="OLE_LINK54"/>
      <w:bookmarkStart w:id="27" w:name="OLE_LINK70"/>
      <w:bookmarkStart w:id="28" w:name="OLE_LINK123"/>
      <w:bookmarkStart w:id="29" w:name="OLE_LINK183"/>
      <w:bookmarkStart w:id="30" w:name="OLE_LINK329"/>
      <w:bookmarkStart w:id="31" w:name="OLE_LINK424"/>
      <w:bookmarkStart w:id="32" w:name="OLE_LINK268"/>
      <w:bookmarkStart w:id="33" w:name="OLE_LINK269"/>
      <w:bookmarkStart w:id="34" w:name="OLE_LINK439"/>
      <w:bookmarkStart w:id="35" w:name="OLE_LINK501"/>
      <w:bookmarkStart w:id="36" w:name="OLE_LINK594"/>
      <w:r w:rsidRPr="007B0F32">
        <w:rPr>
          <w:rFonts w:ascii="Book Antiqua" w:hAnsi="Book Antiqua"/>
          <w:b/>
          <w:color w:val="000000"/>
        </w:rPr>
        <w:t xml:space="preserve">Open-Access: </w:t>
      </w:r>
      <w:r w:rsidRPr="007B0F32">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B0F32">
        <w:rPr>
          <w:rFonts w:ascii="Book Antiqua" w:hAnsi="Book Antiqua"/>
        </w:rPr>
        <w:t>http://creativecommons.org/licenses/by-nc/4.0/</w:t>
      </w:r>
      <w:bookmarkEnd w:id="24"/>
      <w:bookmarkEnd w:id="25"/>
    </w:p>
    <w:bookmarkEnd w:id="26"/>
    <w:bookmarkEnd w:id="27"/>
    <w:bookmarkEnd w:id="28"/>
    <w:bookmarkEnd w:id="29"/>
    <w:bookmarkEnd w:id="30"/>
    <w:bookmarkEnd w:id="31"/>
    <w:p w14:paraId="773DFCB5" w14:textId="77777777" w:rsidR="00122E37" w:rsidRPr="007B0F32" w:rsidRDefault="00122E37" w:rsidP="00122E37">
      <w:pPr>
        <w:snapToGrid w:val="0"/>
        <w:spacing w:line="360" w:lineRule="auto"/>
        <w:ind w:right="120"/>
        <w:jc w:val="both"/>
        <w:rPr>
          <w:rFonts w:ascii="Book Antiqua" w:hAnsi="Book Antiqua" w:cs="Times New Roman"/>
          <w:color w:val="000000"/>
        </w:rPr>
      </w:pPr>
    </w:p>
    <w:p w14:paraId="2014A0DE" w14:textId="77777777" w:rsidR="00122E37" w:rsidRPr="007B0F32" w:rsidRDefault="00122E37" w:rsidP="00122E37">
      <w:pPr>
        <w:snapToGrid w:val="0"/>
        <w:spacing w:line="360" w:lineRule="auto"/>
        <w:ind w:right="120"/>
        <w:jc w:val="both"/>
        <w:rPr>
          <w:rFonts w:ascii="Book Antiqua" w:hAnsi="Book Antiqua" w:cs="Times New Roman"/>
          <w:color w:val="000000"/>
        </w:rPr>
      </w:pPr>
      <w:bookmarkStart w:id="37" w:name="OLE_LINK219"/>
      <w:bookmarkStart w:id="38" w:name="OLE_LINK368"/>
      <w:bookmarkStart w:id="39" w:name="OLE_LINK551"/>
      <w:r w:rsidRPr="007B0F32">
        <w:rPr>
          <w:rFonts w:ascii="Book Antiqua" w:hAnsi="Book Antiqua" w:cs="Times New Roman"/>
          <w:b/>
          <w:color w:val="000000"/>
        </w:rPr>
        <w:t>Manuscript source:</w:t>
      </w:r>
      <w:r w:rsidRPr="007B0F32">
        <w:rPr>
          <w:rFonts w:ascii="Book Antiqua" w:hAnsi="Book Antiqua" w:cs="Times New Roman"/>
          <w:color w:val="000000"/>
        </w:rPr>
        <w:t xml:space="preserve"> Invited manuscript</w:t>
      </w:r>
    </w:p>
    <w:bookmarkEnd w:id="32"/>
    <w:bookmarkEnd w:id="33"/>
    <w:bookmarkEnd w:id="34"/>
    <w:bookmarkEnd w:id="35"/>
    <w:bookmarkEnd w:id="36"/>
    <w:bookmarkEnd w:id="37"/>
    <w:bookmarkEnd w:id="38"/>
    <w:bookmarkEnd w:id="39"/>
    <w:p w14:paraId="52DBFE86" w14:textId="77777777" w:rsidR="005D59C8" w:rsidRPr="007B0F32" w:rsidRDefault="005D59C8" w:rsidP="00122E37">
      <w:pPr>
        <w:widowControl w:val="0"/>
        <w:autoSpaceDE w:val="0"/>
        <w:autoSpaceDN w:val="0"/>
        <w:adjustRightInd w:val="0"/>
        <w:spacing w:line="360" w:lineRule="auto"/>
        <w:jc w:val="both"/>
        <w:rPr>
          <w:rFonts w:ascii="Book Antiqua" w:hAnsi="Book Antiqua" w:cs="Times"/>
        </w:rPr>
      </w:pPr>
    </w:p>
    <w:p w14:paraId="13DC61A8" w14:textId="2956ED4C" w:rsidR="00887BB5" w:rsidRPr="007B0F32" w:rsidRDefault="00887BB5" w:rsidP="00122E37">
      <w:pPr>
        <w:widowControl w:val="0"/>
        <w:autoSpaceDE w:val="0"/>
        <w:autoSpaceDN w:val="0"/>
        <w:adjustRightInd w:val="0"/>
        <w:spacing w:line="360" w:lineRule="auto"/>
        <w:jc w:val="both"/>
        <w:rPr>
          <w:rFonts w:ascii="Book Antiqua" w:eastAsia="宋体" w:hAnsi="Book Antiqua" w:cs="Times"/>
          <w:lang w:val="en-US" w:eastAsia="zh-CN"/>
        </w:rPr>
      </w:pPr>
      <w:r w:rsidRPr="007B0F32">
        <w:rPr>
          <w:rFonts w:ascii="Book Antiqua" w:hAnsi="Book Antiqua" w:cs="Times"/>
          <w:b/>
          <w:lang w:val="en-US"/>
        </w:rPr>
        <w:t>Correspondance to:</w:t>
      </w:r>
      <w:r w:rsidRPr="007B0F32">
        <w:rPr>
          <w:rFonts w:ascii="Book Antiqua" w:hAnsi="Book Antiqua" w:cs="Times"/>
          <w:lang w:val="en-US"/>
        </w:rPr>
        <w:t xml:space="preserve"> </w:t>
      </w:r>
      <w:bookmarkStart w:id="40" w:name="OLE_LINK753"/>
      <w:bookmarkStart w:id="41" w:name="OLE_LINK754"/>
      <w:r w:rsidRPr="007B0F32">
        <w:rPr>
          <w:rFonts w:ascii="Book Antiqua" w:hAnsi="Book Antiqua" w:cs="Times"/>
          <w:b/>
          <w:lang w:val="en-US"/>
        </w:rPr>
        <w:t>Sonali V Thakrar</w:t>
      </w:r>
      <w:r w:rsidR="00122E37" w:rsidRPr="007B0F32">
        <w:rPr>
          <w:rFonts w:ascii="Book Antiqua" w:eastAsia="宋体" w:hAnsi="Book Antiqua" w:cs="Times" w:hint="eastAsia"/>
          <w:b/>
          <w:lang w:val="en-US" w:eastAsia="zh-CN"/>
        </w:rPr>
        <w:t>,</w:t>
      </w:r>
      <w:r w:rsidRPr="007B0F32">
        <w:rPr>
          <w:rFonts w:ascii="Book Antiqua" w:hAnsi="Book Antiqua" w:cs="Times"/>
          <w:b/>
          <w:lang w:val="en-US"/>
        </w:rPr>
        <w:t xml:space="preserve"> MBBS</w:t>
      </w:r>
      <w:r w:rsidR="00122E37" w:rsidRPr="007B0F32">
        <w:rPr>
          <w:rFonts w:ascii="Book Antiqua" w:eastAsia="宋体" w:hAnsi="Book Antiqua" w:cs="Times" w:hint="eastAsia"/>
          <w:b/>
          <w:lang w:val="en-US" w:eastAsia="zh-CN"/>
        </w:rPr>
        <w:t>,</w:t>
      </w:r>
      <w:r w:rsidRPr="007B0F32">
        <w:rPr>
          <w:rFonts w:ascii="Book Antiqua" w:hAnsi="Book Antiqua" w:cs="Times"/>
          <w:b/>
          <w:lang w:val="en-US"/>
        </w:rPr>
        <w:t xml:space="preserve"> BSc (Hons)</w:t>
      </w:r>
      <w:r w:rsidR="00122E37" w:rsidRPr="007B0F32">
        <w:rPr>
          <w:rFonts w:ascii="Book Antiqua" w:eastAsia="宋体" w:hAnsi="Book Antiqua" w:cs="Times" w:hint="eastAsia"/>
          <w:b/>
          <w:lang w:val="en-US" w:eastAsia="zh-CN"/>
        </w:rPr>
        <w:t>,</w:t>
      </w:r>
      <w:r w:rsidRPr="007B0F32">
        <w:rPr>
          <w:rFonts w:ascii="Book Antiqua" w:hAnsi="Book Antiqua" w:cs="Times"/>
          <w:b/>
          <w:lang w:val="en-US"/>
        </w:rPr>
        <w:t xml:space="preserve"> MRCP</w:t>
      </w:r>
      <w:r w:rsidR="00122E37" w:rsidRPr="007B0F32">
        <w:rPr>
          <w:rFonts w:ascii="Book Antiqua" w:eastAsia="宋体" w:hAnsi="Book Antiqua" w:cs="Times" w:hint="eastAsia"/>
          <w:b/>
          <w:lang w:val="en-US" w:eastAsia="zh-CN"/>
        </w:rPr>
        <w:t>,</w:t>
      </w:r>
      <w:r w:rsidRPr="007B0F32">
        <w:rPr>
          <w:rFonts w:ascii="Book Antiqua" w:hAnsi="Book Antiqua" w:cs="Times"/>
          <w:b/>
          <w:lang w:val="en-US"/>
        </w:rPr>
        <w:t xml:space="preserve"> FRCA, Clinical Research Fellow,</w:t>
      </w:r>
      <w:r w:rsidRPr="007B0F32">
        <w:rPr>
          <w:rFonts w:ascii="Book Antiqua" w:hAnsi="Book Antiqua" w:cs="Times"/>
          <w:lang w:val="en-US"/>
        </w:rPr>
        <w:t xml:space="preserve"> Royal Free Perioperative Research Group, Department of Anaesthesia, Royal Free London, Pond Street, </w:t>
      </w:r>
      <w:r w:rsidR="00122E37" w:rsidRPr="007B0F32">
        <w:rPr>
          <w:rFonts w:ascii="Book Antiqua" w:hAnsi="Book Antiqua" w:cs="Times"/>
          <w:lang w:val="en-US"/>
        </w:rPr>
        <w:t xml:space="preserve">London </w:t>
      </w:r>
      <w:r w:rsidRPr="007B0F32">
        <w:rPr>
          <w:rFonts w:ascii="Book Antiqua" w:hAnsi="Book Antiqua" w:cs="Times"/>
          <w:lang w:val="en-US"/>
        </w:rPr>
        <w:t xml:space="preserve">NW3 2QG, </w:t>
      </w:r>
      <w:r w:rsidR="00122E37" w:rsidRPr="007B0F32">
        <w:rPr>
          <w:rFonts w:ascii="Book Antiqua" w:hAnsi="Book Antiqua" w:cs="Times"/>
          <w:lang w:val="en-US"/>
        </w:rPr>
        <w:t>U</w:t>
      </w:r>
      <w:r w:rsidR="00122E37" w:rsidRPr="007B0F32">
        <w:rPr>
          <w:rFonts w:ascii="Book Antiqua" w:eastAsia="宋体" w:hAnsi="Book Antiqua" w:cs="Times" w:hint="eastAsia"/>
          <w:lang w:val="en-US" w:eastAsia="zh-CN"/>
        </w:rPr>
        <w:t>nited Kingdom</w:t>
      </w:r>
      <w:r w:rsidRPr="007B0F32">
        <w:rPr>
          <w:rFonts w:ascii="Book Antiqua" w:hAnsi="Book Antiqua" w:cs="Times"/>
          <w:lang w:val="en-US"/>
        </w:rPr>
        <w:t>. s.thakrar1@nhs.net</w:t>
      </w:r>
      <w:bookmarkEnd w:id="40"/>
      <w:bookmarkEnd w:id="41"/>
    </w:p>
    <w:p w14:paraId="13A48613" w14:textId="2788778B" w:rsidR="00887BB5" w:rsidRPr="007B0F32" w:rsidRDefault="00887BB5" w:rsidP="00122E37">
      <w:pPr>
        <w:widowControl w:val="0"/>
        <w:autoSpaceDE w:val="0"/>
        <w:autoSpaceDN w:val="0"/>
        <w:adjustRightInd w:val="0"/>
        <w:spacing w:line="360" w:lineRule="auto"/>
        <w:jc w:val="both"/>
        <w:rPr>
          <w:rFonts w:ascii="Book Antiqua" w:eastAsia="宋体" w:hAnsi="Book Antiqua" w:cs="Times"/>
          <w:lang w:val="en-US" w:eastAsia="zh-CN"/>
        </w:rPr>
      </w:pPr>
      <w:r w:rsidRPr="007B0F32">
        <w:rPr>
          <w:rFonts w:ascii="Book Antiqua" w:hAnsi="Book Antiqua" w:cs="Times"/>
          <w:b/>
          <w:lang w:val="en-US"/>
        </w:rPr>
        <w:t>Tel</w:t>
      </w:r>
      <w:r w:rsidR="00122E37" w:rsidRPr="007B0F32">
        <w:rPr>
          <w:rFonts w:ascii="Book Antiqua" w:eastAsia="宋体" w:hAnsi="Book Antiqua" w:cs="Times" w:hint="eastAsia"/>
          <w:b/>
          <w:lang w:val="en-US" w:eastAsia="zh-CN"/>
        </w:rPr>
        <w:t>ephone</w:t>
      </w:r>
      <w:r w:rsidRPr="007B0F32">
        <w:rPr>
          <w:rFonts w:ascii="Book Antiqua" w:hAnsi="Book Antiqua" w:cs="Times"/>
          <w:b/>
          <w:lang w:val="en-US"/>
        </w:rPr>
        <w:t>:</w:t>
      </w:r>
      <w:r w:rsidRPr="007B0F32">
        <w:rPr>
          <w:rFonts w:ascii="Book Antiqua" w:hAnsi="Book Antiqua" w:cs="Times"/>
          <w:lang w:val="en-US"/>
        </w:rPr>
        <w:t xml:space="preserve"> +44</w:t>
      </w:r>
      <w:r w:rsidR="00122E37" w:rsidRPr="007B0F32">
        <w:rPr>
          <w:rFonts w:ascii="Book Antiqua" w:eastAsia="宋体" w:hAnsi="Book Antiqua" w:cs="Times" w:hint="eastAsia"/>
          <w:lang w:val="en-US" w:eastAsia="zh-CN"/>
        </w:rPr>
        <w:t>-</w:t>
      </w:r>
      <w:r w:rsidRPr="007B0F32">
        <w:rPr>
          <w:rFonts w:ascii="Book Antiqua" w:hAnsi="Book Antiqua" w:cs="Times"/>
          <w:lang w:val="en-US"/>
        </w:rPr>
        <w:t>207</w:t>
      </w:r>
      <w:r w:rsidR="00122E37" w:rsidRPr="007B0F32">
        <w:rPr>
          <w:rFonts w:ascii="Book Antiqua" w:eastAsia="宋体" w:hAnsi="Book Antiqua" w:cs="Times" w:hint="eastAsia"/>
          <w:lang w:val="en-US" w:eastAsia="zh-CN"/>
        </w:rPr>
        <w:t>-</w:t>
      </w:r>
      <w:r w:rsidRPr="007B0F32">
        <w:rPr>
          <w:rFonts w:ascii="Book Antiqua" w:hAnsi="Book Antiqua" w:cs="Times"/>
          <w:lang w:val="en-US"/>
        </w:rPr>
        <w:t>779405</w:t>
      </w:r>
      <w:r w:rsidR="00122E37" w:rsidRPr="007B0F32">
        <w:rPr>
          <w:rFonts w:ascii="Book Antiqua" w:hAnsi="Book Antiqua" w:cs="Times"/>
          <w:lang w:val="en-US"/>
        </w:rPr>
        <w:t>00</w:t>
      </w:r>
    </w:p>
    <w:p w14:paraId="323C9078" w14:textId="77777777" w:rsidR="00CB6677" w:rsidRPr="007B0F32" w:rsidRDefault="00CB6677" w:rsidP="00122E37">
      <w:pPr>
        <w:spacing w:line="360" w:lineRule="auto"/>
        <w:jc w:val="both"/>
        <w:rPr>
          <w:rFonts w:ascii="Book Antiqua" w:eastAsia="宋体" w:hAnsi="Book Antiqua" w:cs="Times"/>
          <w:b/>
          <w:lang w:val="en-US" w:eastAsia="zh-CN"/>
        </w:rPr>
      </w:pPr>
    </w:p>
    <w:p w14:paraId="705939CB" w14:textId="40EB4988" w:rsidR="00CB6677" w:rsidRPr="007B0F32" w:rsidRDefault="00CB6677" w:rsidP="00CB6677">
      <w:pPr>
        <w:widowControl w:val="0"/>
        <w:adjustRightInd w:val="0"/>
        <w:snapToGrid w:val="0"/>
        <w:spacing w:line="360" w:lineRule="auto"/>
        <w:jc w:val="both"/>
        <w:rPr>
          <w:rFonts w:ascii="Book Antiqua" w:hAnsi="Book Antiqua"/>
        </w:rPr>
      </w:pPr>
      <w:bookmarkStart w:id="42" w:name="OLE_LINK140"/>
      <w:bookmarkStart w:id="43" w:name="OLE_LINK7"/>
      <w:bookmarkStart w:id="44" w:name="OLE_LINK8"/>
      <w:bookmarkStart w:id="45" w:name="OLE_LINK16"/>
      <w:bookmarkStart w:id="46" w:name="OLE_LINK36"/>
      <w:bookmarkStart w:id="47" w:name="OLE_LINK38"/>
      <w:bookmarkStart w:id="48" w:name="OLE_LINK47"/>
      <w:bookmarkStart w:id="49" w:name="OLE_LINK55"/>
      <w:bookmarkStart w:id="50" w:name="OLE_LINK77"/>
      <w:bookmarkStart w:id="51" w:name="OLE_LINK80"/>
      <w:bookmarkStart w:id="52" w:name="OLE_LINK83"/>
      <w:bookmarkStart w:id="53" w:name="OLE_LINK85"/>
      <w:bookmarkStart w:id="54" w:name="OLE_LINK153"/>
      <w:bookmarkStart w:id="55" w:name="OLE_LINK156"/>
      <w:bookmarkStart w:id="56" w:name="OLE_LINK224"/>
      <w:bookmarkStart w:id="57" w:name="OLE_LINK271"/>
      <w:bookmarkStart w:id="58" w:name="OLE_LINK321"/>
      <w:bookmarkStart w:id="59" w:name="OLE_LINK322"/>
      <w:bookmarkStart w:id="60" w:name="OLE_LINK330"/>
      <w:bookmarkStart w:id="61" w:name="OLE_LINK229"/>
      <w:bookmarkStart w:id="62" w:name="OLE_LINK230"/>
      <w:bookmarkStart w:id="63" w:name="OLE_LINK422"/>
      <w:bookmarkStart w:id="64" w:name="OLE_LINK464"/>
      <w:bookmarkStart w:id="65" w:name="OLE_LINK493"/>
      <w:bookmarkStart w:id="66" w:name="OLE_LINK535"/>
      <w:bookmarkStart w:id="67" w:name="OLE_LINK552"/>
      <w:bookmarkStart w:id="68" w:name="OLE_LINK578"/>
      <w:bookmarkStart w:id="69" w:name="OLE_LINK608"/>
      <w:bookmarkStart w:id="70" w:name="OLE_LINK632"/>
      <w:r w:rsidRPr="007B0F32">
        <w:rPr>
          <w:rFonts w:ascii="Book Antiqua" w:hAnsi="Book Antiqua"/>
          <w:b/>
        </w:rPr>
        <w:t xml:space="preserve">Received: </w:t>
      </w:r>
      <w:r w:rsidRPr="007B0F32">
        <w:rPr>
          <w:rFonts w:ascii="Book Antiqua" w:hAnsi="Book Antiqua" w:hint="eastAsia"/>
        </w:rPr>
        <w:t xml:space="preserve">July </w:t>
      </w:r>
      <w:r w:rsidR="00201CB7" w:rsidRPr="007B0F32">
        <w:rPr>
          <w:rFonts w:ascii="Book Antiqua" w:eastAsia="宋体" w:hAnsi="Book Antiqua" w:hint="eastAsia"/>
          <w:lang w:eastAsia="zh-CN"/>
        </w:rPr>
        <w:t>27</w:t>
      </w:r>
      <w:r w:rsidRPr="007B0F32">
        <w:rPr>
          <w:rFonts w:ascii="Book Antiqua" w:hAnsi="Book Antiqua"/>
        </w:rPr>
        <w:t>, 2016</w:t>
      </w:r>
    </w:p>
    <w:p w14:paraId="2A0B17F5" w14:textId="6F920096" w:rsidR="00CB6677" w:rsidRPr="007B0F32" w:rsidRDefault="00CB6677" w:rsidP="00CB6677">
      <w:pPr>
        <w:widowControl w:val="0"/>
        <w:adjustRightInd w:val="0"/>
        <w:snapToGrid w:val="0"/>
        <w:spacing w:line="360" w:lineRule="auto"/>
        <w:jc w:val="both"/>
        <w:rPr>
          <w:rFonts w:ascii="Book Antiqua" w:hAnsi="Book Antiqua"/>
        </w:rPr>
      </w:pPr>
      <w:r w:rsidRPr="007B0F32">
        <w:rPr>
          <w:rFonts w:ascii="Book Antiqua" w:hAnsi="Book Antiqua"/>
          <w:b/>
        </w:rPr>
        <w:t xml:space="preserve">Peer-review started: </w:t>
      </w:r>
      <w:r w:rsidR="00201CB7" w:rsidRPr="007B0F32">
        <w:rPr>
          <w:rFonts w:ascii="Book Antiqua" w:hAnsi="Book Antiqua" w:hint="eastAsia"/>
        </w:rPr>
        <w:t xml:space="preserve">July </w:t>
      </w:r>
      <w:r w:rsidR="00201CB7" w:rsidRPr="007B0F32">
        <w:rPr>
          <w:rFonts w:ascii="Book Antiqua" w:eastAsia="宋体" w:hAnsi="Book Antiqua" w:hint="eastAsia"/>
          <w:lang w:eastAsia="zh-CN"/>
        </w:rPr>
        <w:t>29</w:t>
      </w:r>
      <w:r w:rsidRPr="007B0F32">
        <w:rPr>
          <w:rFonts w:ascii="Book Antiqua" w:hAnsi="Book Antiqua"/>
        </w:rPr>
        <w:t>, 2016</w:t>
      </w:r>
    </w:p>
    <w:p w14:paraId="06A2EB8C" w14:textId="53B9481C" w:rsidR="00CB6677" w:rsidRPr="007B0F32" w:rsidRDefault="00CB6677" w:rsidP="00CB6677">
      <w:pPr>
        <w:widowControl w:val="0"/>
        <w:adjustRightInd w:val="0"/>
        <w:snapToGrid w:val="0"/>
        <w:spacing w:line="360" w:lineRule="auto"/>
        <w:jc w:val="both"/>
        <w:rPr>
          <w:rFonts w:ascii="Book Antiqua" w:eastAsia="宋体" w:hAnsi="Book Antiqua"/>
          <w:lang w:eastAsia="zh-CN"/>
        </w:rPr>
      </w:pPr>
      <w:r w:rsidRPr="007B0F32">
        <w:rPr>
          <w:rFonts w:ascii="Book Antiqua" w:hAnsi="Book Antiqua"/>
          <w:b/>
        </w:rPr>
        <w:t>First decision:</w:t>
      </w:r>
      <w:r w:rsidRPr="007B0F32">
        <w:rPr>
          <w:rFonts w:ascii="Book Antiqua" w:hAnsi="Book Antiqua"/>
        </w:rPr>
        <w:t xml:space="preserve"> </w:t>
      </w:r>
      <w:r w:rsidR="00201CB7" w:rsidRPr="007B0F32">
        <w:rPr>
          <w:rFonts w:ascii="Book Antiqua" w:eastAsia="宋体" w:hAnsi="Book Antiqua" w:hint="eastAsia"/>
          <w:lang w:eastAsia="zh-CN"/>
        </w:rPr>
        <w:t>S</w:t>
      </w:r>
      <w:r w:rsidR="006B33D1">
        <w:rPr>
          <w:rFonts w:ascii="Book Antiqua" w:eastAsia="宋体" w:hAnsi="Book Antiqua" w:hint="eastAsia"/>
          <w:lang w:eastAsia="zh-CN"/>
        </w:rPr>
        <w:t>e</w:t>
      </w:r>
      <w:r w:rsidR="00201CB7" w:rsidRPr="007B0F32">
        <w:rPr>
          <w:rFonts w:ascii="Book Antiqua" w:eastAsia="宋体" w:hAnsi="Book Antiqua" w:hint="eastAsia"/>
          <w:lang w:eastAsia="zh-CN"/>
        </w:rPr>
        <w:t>ptember 28, 2016</w:t>
      </w:r>
    </w:p>
    <w:p w14:paraId="33330FA9" w14:textId="75A5BDEC" w:rsidR="00CB6677" w:rsidRPr="007B0F32" w:rsidRDefault="00CB6677" w:rsidP="00CB6677">
      <w:pPr>
        <w:widowControl w:val="0"/>
        <w:adjustRightInd w:val="0"/>
        <w:snapToGrid w:val="0"/>
        <w:spacing w:line="360" w:lineRule="auto"/>
        <w:jc w:val="both"/>
        <w:rPr>
          <w:rFonts w:ascii="Book Antiqua" w:eastAsia="宋体" w:hAnsi="Book Antiqua"/>
          <w:lang w:eastAsia="zh-CN"/>
        </w:rPr>
      </w:pPr>
      <w:r w:rsidRPr="007B0F32">
        <w:rPr>
          <w:rFonts w:ascii="Book Antiqua" w:hAnsi="Book Antiqua"/>
          <w:b/>
        </w:rPr>
        <w:t>Revised:</w:t>
      </w:r>
      <w:r w:rsidRPr="007B0F32">
        <w:rPr>
          <w:rFonts w:ascii="Book Antiqua" w:hAnsi="Book Antiqua"/>
        </w:rPr>
        <w:t xml:space="preserve"> </w:t>
      </w:r>
      <w:r w:rsidR="00E82DFA">
        <w:rPr>
          <w:rFonts w:ascii="Book Antiqua" w:hAnsi="Book Antiqua" w:hint="eastAsia"/>
        </w:rPr>
        <w:t>December</w:t>
      </w:r>
      <w:r w:rsidR="00E82DFA">
        <w:rPr>
          <w:rFonts w:ascii="Book Antiqua" w:eastAsia="宋体" w:hAnsi="Book Antiqua" w:hint="eastAsia"/>
          <w:lang w:eastAsia="zh-CN"/>
        </w:rPr>
        <w:t xml:space="preserve"> 23</w:t>
      </w:r>
      <w:r w:rsidR="00201CB7" w:rsidRPr="007B0F32">
        <w:rPr>
          <w:rFonts w:ascii="Book Antiqua" w:eastAsia="宋体" w:hAnsi="Book Antiqua" w:hint="eastAsia"/>
          <w:lang w:eastAsia="zh-CN"/>
        </w:rPr>
        <w:t>, 2016</w:t>
      </w:r>
    </w:p>
    <w:p w14:paraId="5B48CA12" w14:textId="6069D309" w:rsidR="00EF637B" w:rsidRPr="00235CD4" w:rsidRDefault="00CB6677" w:rsidP="00EF637B">
      <w:pPr>
        <w:rPr>
          <w:rStyle w:val="ae"/>
        </w:rPr>
      </w:pPr>
      <w:r w:rsidRPr="007B0F32">
        <w:rPr>
          <w:rFonts w:ascii="Book Antiqua" w:hAnsi="Book Antiqua"/>
          <w:b/>
        </w:rPr>
        <w:lastRenderedPageBreak/>
        <w:t>Accepted:</w:t>
      </w:r>
      <w:r w:rsidR="00EF637B">
        <w:rPr>
          <w:rFonts w:ascii="Book Antiqua" w:hAnsi="Book Antiqua"/>
          <w:b/>
        </w:rPr>
        <w:t xml:space="preserve"> </w:t>
      </w:r>
      <w:r w:rsidR="00EF637B">
        <w:rPr>
          <w:rStyle w:val="ae"/>
        </w:rPr>
        <w:t>January</w:t>
      </w:r>
      <w:r w:rsidR="00EF637B">
        <w:rPr>
          <w:rStyle w:val="ae"/>
          <w:rFonts w:ascii="宋体" w:hAnsi="宋体" w:cs="宋体" w:hint="eastAsia"/>
        </w:rPr>
        <w:t xml:space="preserve"> 11</w:t>
      </w:r>
      <w:r w:rsidR="00EF637B">
        <w:rPr>
          <w:rStyle w:val="ae"/>
          <w:rFonts w:cs="宋体"/>
        </w:rPr>
        <w:t>,</w:t>
      </w:r>
      <w:r w:rsidR="00EF637B">
        <w:rPr>
          <w:rStyle w:val="ae"/>
        </w:rPr>
        <w:t xml:space="preserve"> 2017</w:t>
      </w:r>
    </w:p>
    <w:p w14:paraId="48EC89E8" w14:textId="127CFFB1" w:rsidR="00CB6677" w:rsidRPr="007B0F32" w:rsidRDefault="00EF637B" w:rsidP="00CB6677">
      <w:pPr>
        <w:widowControl w:val="0"/>
        <w:adjustRightInd w:val="0"/>
        <w:snapToGrid w:val="0"/>
        <w:spacing w:line="360" w:lineRule="auto"/>
        <w:jc w:val="both"/>
        <w:rPr>
          <w:rFonts w:ascii="Book Antiqua" w:hAnsi="Book Antiqua"/>
        </w:rPr>
      </w:pPr>
      <w:r>
        <w:rPr>
          <w:rFonts w:ascii="Book Antiqua" w:hAnsi="Book Antiqua"/>
        </w:rPr>
        <w:t xml:space="preserve"> </w:t>
      </w:r>
    </w:p>
    <w:p w14:paraId="35735602" w14:textId="77777777" w:rsidR="00CB6677" w:rsidRPr="007B0F32" w:rsidRDefault="00CB6677" w:rsidP="00CB6677">
      <w:pPr>
        <w:widowControl w:val="0"/>
        <w:adjustRightInd w:val="0"/>
        <w:snapToGrid w:val="0"/>
        <w:spacing w:line="360" w:lineRule="auto"/>
        <w:jc w:val="both"/>
        <w:rPr>
          <w:rFonts w:ascii="Book Antiqua" w:hAnsi="Book Antiqua"/>
        </w:rPr>
      </w:pPr>
      <w:r w:rsidRPr="007B0F32">
        <w:rPr>
          <w:rFonts w:ascii="Book Antiqua" w:hAnsi="Book Antiqua"/>
          <w:b/>
        </w:rPr>
        <w:t>Article in press:</w:t>
      </w:r>
    </w:p>
    <w:p w14:paraId="24B76491" w14:textId="77777777" w:rsidR="00CB6677" w:rsidRPr="007B0F32" w:rsidRDefault="00CB6677" w:rsidP="00CB6677">
      <w:pPr>
        <w:snapToGrid w:val="0"/>
        <w:spacing w:line="360" w:lineRule="auto"/>
        <w:jc w:val="both"/>
        <w:rPr>
          <w:rFonts w:ascii="Book Antiqua" w:hAnsi="Book Antiqua"/>
        </w:rPr>
      </w:pPr>
      <w:r w:rsidRPr="007B0F32">
        <w:rPr>
          <w:rFonts w:ascii="Book Antiqua" w:hAnsi="Book Antiqua"/>
          <w:b/>
        </w:rPr>
        <w:t>Published online:</w:t>
      </w:r>
      <w:bookmarkEnd w:id="42"/>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5DCDD773" w14:textId="77777777" w:rsidR="000A19B9" w:rsidRPr="007B0F32" w:rsidRDefault="000A19B9" w:rsidP="00122E37">
      <w:pPr>
        <w:spacing w:line="360" w:lineRule="auto"/>
        <w:jc w:val="both"/>
        <w:rPr>
          <w:rFonts w:ascii="Book Antiqua" w:hAnsi="Book Antiqua" w:cs="Times"/>
          <w:b/>
          <w:lang w:val="en-US"/>
        </w:rPr>
      </w:pPr>
      <w:r w:rsidRPr="007B0F32">
        <w:rPr>
          <w:rFonts w:ascii="Book Antiqua" w:hAnsi="Book Antiqua" w:cs="Times"/>
          <w:b/>
          <w:lang w:val="en-US"/>
        </w:rPr>
        <w:br w:type="page"/>
      </w:r>
    </w:p>
    <w:p w14:paraId="4B86684E" w14:textId="7C7D813E" w:rsidR="00887BB5" w:rsidRPr="007B0F32" w:rsidRDefault="0047602D"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Times"/>
          <w:b/>
          <w:lang w:val="en-US"/>
        </w:rPr>
        <w:lastRenderedPageBreak/>
        <w:t>Abstract</w:t>
      </w:r>
    </w:p>
    <w:p w14:paraId="5DDFE6CC" w14:textId="6F7DB1B2" w:rsidR="002D35CD" w:rsidRPr="007B0F32" w:rsidRDefault="00451D34" w:rsidP="00122E37">
      <w:pPr>
        <w:spacing w:line="360" w:lineRule="auto"/>
        <w:jc w:val="both"/>
        <w:rPr>
          <w:rFonts w:ascii="Book Antiqua" w:eastAsia="宋体" w:hAnsi="Book Antiqua" w:cs="Book Antiqua"/>
          <w:b/>
          <w:i/>
          <w:lang w:val="en-US" w:eastAsia="zh-CN"/>
        </w:rPr>
      </w:pPr>
      <w:r w:rsidRPr="007B0F32">
        <w:rPr>
          <w:rFonts w:ascii="Book Antiqua" w:hAnsi="Book Antiqua" w:cs="Times"/>
          <w:b/>
          <w:i/>
          <w:lang w:val="en-US"/>
        </w:rPr>
        <w:t>AIM</w:t>
      </w:r>
    </w:p>
    <w:p w14:paraId="5F01664B" w14:textId="71A6CB61" w:rsidR="00745238" w:rsidRPr="007B0F32" w:rsidRDefault="00745238" w:rsidP="00122E37">
      <w:pPr>
        <w:spacing w:line="360" w:lineRule="auto"/>
        <w:jc w:val="both"/>
        <w:rPr>
          <w:rFonts w:ascii="Book Antiqua" w:hAnsi="Book Antiqua"/>
        </w:rPr>
      </w:pPr>
      <w:r w:rsidRPr="007B0F32">
        <w:rPr>
          <w:rFonts w:ascii="Book Antiqua" w:hAnsi="Book Antiqua" w:cs="Book Antiqua"/>
          <w:lang w:val="en-US"/>
        </w:rPr>
        <w:t xml:space="preserve">To </w:t>
      </w:r>
      <w:r w:rsidRPr="007B0F32">
        <w:rPr>
          <w:rFonts w:ascii="Book Antiqua" w:hAnsi="Book Antiqua"/>
        </w:rPr>
        <w:t xml:space="preserve">investigate the relationship between baseline platelet count, clauss fibrinogen, maximum amplitude (MA) on thromboelastography (TEG), and blood loss in </w:t>
      </w:r>
      <w:r w:rsidR="001674F9" w:rsidRPr="007B0F32">
        <w:rPr>
          <w:rFonts w:ascii="Book Antiqua" w:hAnsi="Book Antiqua"/>
        </w:rPr>
        <w:t>or</w:t>
      </w:r>
      <w:r w:rsidRPr="007B0F32">
        <w:rPr>
          <w:rFonts w:ascii="Book Antiqua" w:hAnsi="Book Antiqua"/>
        </w:rPr>
        <w:t xml:space="preserve">thotopic </w:t>
      </w:r>
      <w:r w:rsidR="008F0D9D" w:rsidRPr="007B0F32">
        <w:rPr>
          <w:rFonts w:ascii="Book Antiqua" w:hAnsi="Book Antiqua"/>
        </w:rPr>
        <w:t xml:space="preserve">liver transplantation </w:t>
      </w:r>
      <w:r w:rsidRPr="007B0F32">
        <w:rPr>
          <w:rFonts w:ascii="Book Antiqua" w:hAnsi="Book Antiqua"/>
        </w:rPr>
        <w:t xml:space="preserve">(OLT). </w:t>
      </w:r>
    </w:p>
    <w:p w14:paraId="3E23C6F7" w14:textId="77777777" w:rsidR="00C348BF" w:rsidRPr="007B0F32" w:rsidRDefault="00C348BF" w:rsidP="00122E37">
      <w:pPr>
        <w:spacing w:line="360" w:lineRule="auto"/>
        <w:jc w:val="both"/>
        <w:rPr>
          <w:rFonts w:ascii="Book Antiqua" w:hAnsi="Book Antiqua"/>
        </w:rPr>
      </w:pPr>
    </w:p>
    <w:p w14:paraId="2D47DBB4" w14:textId="212E9577" w:rsidR="002D35CD" w:rsidRPr="007B0F32" w:rsidRDefault="0047602D"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hAnsi="Book Antiqua" w:cs="Times"/>
          <w:b/>
          <w:i/>
          <w:lang w:val="en-US"/>
        </w:rPr>
        <w:t>METHODS</w:t>
      </w:r>
    </w:p>
    <w:p w14:paraId="6968F8FB" w14:textId="2882B25A" w:rsidR="00D52993" w:rsidRPr="007B0F32" w:rsidRDefault="008F0D9D" w:rsidP="00122E37">
      <w:pPr>
        <w:widowControl w:val="0"/>
        <w:autoSpaceDE w:val="0"/>
        <w:autoSpaceDN w:val="0"/>
        <w:adjustRightInd w:val="0"/>
        <w:spacing w:line="360" w:lineRule="auto"/>
        <w:jc w:val="both"/>
        <w:rPr>
          <w:rFonts w:ascii="Book Antiqua" w:hAnsi="Book Antiqua" w:cs="Book Antiqua"/>
        </w:rPr>
      </w:pPr>
      <w:r w:rsidRPr="007B0F32">
        <w:rPr>
          <w:rFonts w:ascii="Book Antiqua" w:hAnsi="Book Antiqua" w:cs="Book Antiqua"/>
        </w:rPr>
        <w:t>A</w:t>
      </w:r>
      <w:r w:rsidR="00D52993" w:rsidRPr="007B0F32">
        <w:rPr>
          <w:rFonts w:ascii="Book Antiqua" w:hAnsi="Book Antiqua" w:cs="Book Antiqua"/>
        </w:rPr>
        <w:t xml:space="preserve"> retrospective analysis of our OLT Database (2006</w:t>
      </w:r>
      <w:r w:rsidR="001674F9" w:rsidRPr="007B0F32">
        <w:rPr>
          <w:rFonts w:ascii="Book Antiqua" w:eastAsia="宋体" w:hAnsi="Book Antiqua" w:cs="Book Antiqua" w:hint="eastAsia"/>
          <w:lang w:eastAsia="zh-CN"/>
        </w:rPr>
        <w:t>-</w:t>
      </w:r>
      <w:r w:rsidR="00D52993" w:rsidRPr="007B0F32">
        <w:rPr>
          <w:rFonts w:ascii="Book Antiqua" w:hAnsi="Book Antiqua" w:cs="Book Antiqua"/>
        </w:rPr>
        <w:t>2015)</w:t>
      </w:r>
      <w:r w:rsidRPr="007B0F32">
        <w:rPr>
          <w:rFonts w:ascii="Book Antiqua" w:hAnsi="Book Antiqua" w:cs="Book Antiqua"/>
        </w:rPr>
        <w:t xml:space="preserve"> was performed</w:t>
      </w:r>
      <w:r w:rsidR="00D52993" w:rsidRPr="007B0F32">
        <w:rPr>
          <w:rFonts w:ascii="Book Antiqua" w:hAnsi="Book Antiqua" w:cs="Book Antiqua"/>
        </w:rPr>
        <w:t xml:space="preserve">. Baseline haematological </w:t>
      </w:r>
      <w:r w:rsidR="00DC06F9" w:rsidRPr="007B0F32">
        <w:rPr>
          <w:rFonts w:ascii="Book Antiqua" w:hAnsi="Book Antiqua" w:cs="Book Antiqua"/>
        </w:rPr>
        <w:t>indices</w:t>
      </w:r>
      <w:r w:rsidR="00D52993" w:rsidRPr="007B0F32">
        <w:rPr>
          <w:rFonts w:ascii="Book Antiqua" w:hAnsi="Book Antiqua" w:cs="Book Antiqua"/>
        </w:rPr>
        <w:t xml:space="preserve"> and intraoperative blood transfusion requirements, as a combination of cell salvage return and estimation of 300mls/unit of allogenic blood, was noted as a surrogate for intraoperative bleeding. </w:t>
      </w:r>
      <w:r w:rsidR="00A316E0" w:rsidRPr="007B0F32">
        <w:rPr>
          <w:rFonts w:ascii="Book Antiqua" w:eastAsia="宋体" w:hAnsi="Book Antiqua" w:cs="Book Antiqua" w:hint="eastAsia"/>
          <w:lang w:eastAsia="zh-CN"/>
        </w:rPr>
        <w:t>Two</w:t>
      </w:r>
      <w:r w:rsidR="00D52993" w:rsidRPr="007B0F32">
        <w:rPr>
          <w:rFonts w:ascii="Book Antiqua" w:hAnsi="Book Antiqua" w:cs="Book Antiqua"/>
        </w:rPr>
        <w:t xml:space="preserve"> groups: Excessive transfusion (&gt;</w:t>
      </w:r>
      <w:r w:rsidR="005C701C" w:rsidRPr="007B0F32">
        <w:rPr>
          <w:rFonts w:ascii="Book Antiqua" w:eastAsia="宋体" w:hAnsi="Book Antiqua" w:cs="Book Antiqua" w:hint="eastAsia"/>
          <w:lang w:eastAsia="zh-CN"/>
        </w:rPr>
        <w:t xml:space="preserve"> </w:t>
      </w:r>
      <w:r w:rsidR="00D52993" w:rsidRPr="007B0F32">
        <w:rPr>
          <w:rFonts w:ascii="Book Antiqua" w:hAnsi="Book Antiqua" w:cs="Book Antiqua"/>
        </w:rPr>
        <w:t>1200</w:t>
      </w:r>
      <w:r w:rsidR="00A316E0" w:rsidRPr="007B0F32">
        <w:rPr>
          <w:rFonts w:ascii="Book Antiqua" w:eastAsia="宋体" w:hAnsi="Book Antiqua" w:cs="Book Antiqua" w:hint="eastAsia"/>
          <w:lang w:eastAsia="zh-CN"/>
        </w:rPr>
        <w:t xml:space="preserve"> </w:t>
      </w:r>
      <w:r w:rsidR="00A316E0" w:rsidRPr="007B0F32">
        <w:rPr>
          <w:rFonts w:ascii="Book Antiqua" w:hAnsi="Book Antiqua" w:cs="Book Antiqua"/>
        </w:rPr>
        <w:t>mL</w:t>
      </w:r>
      <w:r w:rsidR="00D52993" w:rsidRPr="007B0F32">
        <w:rPr>
          <w:rFonts w:ascii="Book Antiqua" w:hAnsi="Book Antiqua" w:cs="Book Antiqua"/>
        </w:rPr>
        <w:t xml:space="preserve"> returned) and No excessive transfusion (&lt;</w:t>
      </w:r>
      <w:r w:rsidR="00A316E0" w:rsidRPr="007B0F32">
        <w:rPr>
          <w:rFonts w:ascii="Book Antiqua" w:eastAsia="宋体" w:hAnsi="Book Antiqua" w:cs="Book Antiqua" w:hint="eastAsia"/>
          <w:lang w:eastAsia="zh-CN"/>
        </w:rPr>
        <w:t xml:space="preserve"> </w:t>
      </w:r>
      <w:r w:rsidR="00D52993" w:rsidRPr="007B0F32">
        <w:rPr>
          <w:rFonts w:ascii="Book Antiqua" w:hAnsi="Book Antiqua" w:cs="Book Antiqua"/>
        </w:rPr>
        <w:t>1200</w:t>
      </w:r>
      <w:r w:rsidR="00A316E0" w:rsidRPr="007B0F32">
        <w:rPr>
          <w:rFonts w:ascii="Book Antiqua" w:eastAsia="宋体" w:hAnsi="Book Antiqua" w:cs="Book Antiqua" w:hint="eastAsia"/>
          <w:lang w:eastAsia="zh-CN"/>
        </w:rPr>
        <w:t xml:space="preserve"> </w:t>
      </w:r>
      <w:r w:rsidR="00D52993" w:rsidRPr="007B0F32">
        <w:rPr>
          <w:rFonts w:ascii="Book Antiqua" w:hAnsi="Book Antiqua" w:cs="Book Antiqua"/>
        </w:rPr>
        <w:t>m</w:t>
      </w:r>
      <w:r w:rsidR="00A316E0" w:rsidRPr="007B0F32">
        <w:rPr>
          <w:rFonts w:ascii="Book Antiqua" w:hAnsi="Book Antiqua" w:cs="Book Antiqua"/>
        </w:rPr>
        <w:t>L</w:t>
      </w:r>
      <w:r w:rsidR="00D52993" w:rsidRPr="007B0F32">
        <w:rPr>
          <w:rFonts w:ascii="Book Antiqua" w:hAnsi="Book Antiqua" w:cs="Book Antiqua"/>
        </w:rPr>
        <w:t xml:space="preserve"> returned) were analysed. </w:t>
      </w:r>
      <w:r w:rsidR="00D52993" w:rsidRPr="007B0F32">
        <w:rPr>
          <w:rFonts w:ascii="Book Antiqua" w:hAnsi="Book Antiqua" w:cs="Book Antiqua"/>
          <w:lang w:val="en-US"/>
        </w:rPr>
        <w:t xml:space="preserve">All data analyses were conducted using IBM SPSS Statistics version 23. </w:t>
      </w:r>
    </w:p>
    <w:p w14:paraId="1328B7CC" w14:textId="77777777" w:rsidR="0047602D" w:rsidRPr="007B0F32" w:rsidRDefault="0047602D" w:rsidP="00122E37">
      <w:pPr>
        <w:widowControl w:val="0"/>
        <w:autoSpaceDE w:val="0"/>
        <w:autoSpaceDN w:val="0"/>
        <w:adjustRightInd w:val="0"/>
        <w:spacing w:line="360" w:lineRule="auto"/>
        <w:jc w:val="both"/>
        <w:rPr>
          <w:rFonts w:ascii="Book Antiqua" w:eastAsia="宋体" w:hAnsi="Book Antiqua" w:cs="Times"/>
          <w:lang w:val="en-US" w:eastAsia="zh-CN"/>
        </w:rPr>
      </w:pPr>
    </w:p>
    <w:p w14:paraId="72801FA1" w14:textId="08CD306F" w:rsidR="002D35CD" w:rsidRPr="007B0F32" w:rsidRDefault="0047602D"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hAnsi="Book Antiqua" w:cs="Times"/>
          <w:b/>
          <w:i/>
          <w:lang w:val="en-US"/>
        </w:rPr>
        <w:t>RESULTS</w:t>
      </w:r>
    </w:p>
    <w:p w14:paraId="7BFF35AE" w14:textId="67B04948" w:rsidR="00D52993" w:rsidRPr="007B0F32" w:rsidRDefault="00D52993" w:rsidP="00122E37">
      <w:pPr>
        <w:widowControl w:val="0"/>
        <w:autoSpaceDE w:val="0"/>
        <w:autoSpaceDN w:val="0"/>
        <w:adjustRightInd w:val="0"/>
        <w:spacing w:line="360" w:lineRule="auto"/>
        <w:jc w:val="both"/>
        <w:rPr>
          <w:rFonts w:ascii="Book Antiqua" w:hAnsi="Book Antiqua"/>
        </w:rPr>
      </w:pPr>
      <w:r w:rsidRPr="007B0F32">
        <w:rPr>
          <w:rFonts w:ascii="Book Antiqua" w:hAnsi="Book Antiqua"/>
        </w:rPr>
        <w:t>Of 322 OLT patients, 77 were excluded due to fulminant disease; redo transplant or baseline haemoglobin (Hb) of &lt;</w:t>
      </w:r>
      <w:r w:rsidR="00653A47" w:rsidRPr="007B0F32">
        <w:rPr>
          <w:rFonts w:ascii="Book Antiqua" w:eastAsia="宋体" w:hAnsi="Book Antiqua" w:hint="eastAsia"/>
          <w:lang w:eastAsia="zh-CN"/>
        </w:rPr>
        <w:t xml:space="preserve"> </w:t>
      </w:r>
      <w:r w:rsidRPr="007B0F32">
        <w:rPr>
          <w:rFonts w:ascii="Book Antiqua" w:hAnsi="Book Antiqua"/>
        </w:rPr>
        <w:t>80</w:t>
      </w:r>
      <w:r w:rsidR="001F6BE0" w:rsidRPr="007B0F32">
        <w:rPr>
          <w:rFonts w:ascii="Book Antiqua" w:eastAsia="宋体" w:hAnsi="Book Antiqua" w:hint="eastAsia"/>
          <w:lang w:eastAsia="zh-CN"/>
        </w:rPr>
        <w:t xml:space="preserve"> </w:t>
      </w:r>
      <w:r w:rsidRPr="007B0F32">
        <w:rPr>
          <w:rFonts w:ascii="Book Antiqua" w:hAnsi="Book Antiqua"/>
        </w:rPr>
        <w:t xml:space="preserve">g/L. </w:t>
      </w:r>
      <w:r w:rsidR="00653A47" w:rsidRPr="007B0F32">
        <w:rPr>
          <w:rFonts w:ascii="Book Antiqua" w:eastAsia="宋体" w:hAnsi="Book Antiqua" w:hint="eastAsia"/>
          <w:lang w:eastAsia="zh-CN"/>
        </w:rPr>
        <w:t>One hundred and fourteen</w:t>
      </w:r>
      <w:r w:rsidRPr="007B0F32">
        <w:rPr>
          <w:rFonts w:ascii="Book Antiqua" w:hAnsi="Book Antiqua"/>
        </w:rPr>
        <w:t xml:space="preserve"> (46.3%) were classified into the excessive transfusion group, 132 (53.7%) in the </w:t>
      </w:r>
      <w:r w:rsidR="003E73FF" w:rsidRPr="007B0F32">
        <w:rPr>
          <w:rFonts w:ascii="Book Antiqua" w:hAnsi="Book Antiqua"/>
        </w:rPr>
        <w:t>n</w:t>
      </w:r>
      <w:r w:rsidRPr="007B0F32">
        <w:rPr>
          <w:rFonts w:ascii="Book Antiqua" w:hAnsi="Book Antiqua"/>
        </w:rPr>
        <w:t>o excessive transfusion group.</w:t>
      </w:r>
      <w:r w:rsidR="008B31D9">
        <w:rPr>
          <w:rFonts w:ascii="Book Antiqua" w:hAnsi="Book Antiqua"/>
        </w:rPr>
        <w:t xml:space="preserve"> </w:t>
      </w:r>
      <w:r w:rsidRPr="007B0F32">
        <w:rPr>
          <w:rFonts w:ascii="Book Antiqua" w:hAnsi="Book Antiqua"/>
        </w:rPr>
        <w:t xml:space="preserve">Mean age and gender distribution were similar in both groups. </w:t>
      </w:r>
      <w:r w:rsidRPr="007B0F32">
        <w:rPr>
          <w:rFonts w:ascii="Book Antiqua" w:hAnsi="Book Antiqua" w:cs="Book Antiqua"/>
          <w:lang w:val="en-US"/>
        </w:rPr>
        <w:t>Baseline Hb (</w:t>
      </w:r>
      <w:r w:rsidR="003E73FF" w:rsidRPr="007B0F32">
        <w:rPr>
          <w:rFonts w:ascii="Book Antiqua" w:hAnsi="Book Antiqua" w:cs="Book Antiqua"/>
          <w:i/>
          <w:lang w:val="en-US"/>
        </w:rPr>
        <w:t>P</w:t>
      </w:r>
      <w:r w:rsidR="003E73FF" w:rsidRPr="007B0F32">
        <w:rPr>
          <w:rFonts w:ascii="Book Antiqua" w:eastAsia="宋体" w:hAnsi="Book Antiqua" w:cs="Book Antiqua" w:hint="eastAsia"/>
          <w:lang w:val="en-US" w:eastAsia="zh-CN"/>
        </w:rPr>
        <w:t xml:space="preserve"> </w:t>
      </w:r>
      <w:r w:rsidR="003E73FF" w:rsidRPr="007B0F32">
        <w:rPr>
          <w:rFonts w:ascii="Book Antiqua" w:hAnsi="Book Antiqua" w:cs="Book Antiqua"/>
          <w:lang w:val="en-US"/>
        </w:rPr>
        <w:t>≤</w:t>
      </w:r>
      <w:r w:rsidR="003E73FF"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0.001), platelet count (</w:t>
      </w:r>
      <w:r w:rsidR="003E73FF" w:rsidRPr="007B0F32">
        <w:rPr>
          <w:rFonts w:ascii="Book Antiqua" w:hAnsi="Book Antiqua" w:cs="Book Antiqua"/>
          <w:i/>
          <w:lang w:val="en-US"/>
        </w:rPr>
        <w:t>P</w:t>
      </w:r>
      <w:r w:rsidR="003E73FF" w:rsidRPr="007B0F32">
        <w:rPr>
          <w:rFonts w:ascii="Book Antiqua" w:hAnsi="Book Antiqua" w:cs="Book Antiqua"/>
          <w:lang w:val="en-US"/>
        </w:rPr>
        <w:t xml:space="preserve"> </w:t>
      </w:r>
      <w:r w:rsidRPr="007B0F32">
        <w:rPr>
          <w:rFonts w:ascii="Book Antiqua" w:hAnsi="Book Antiqua" w:cs="Book Antiqua"/>
          <w:lang w:val="en-US"/>
        </w:rPr>
        <w:t>=</w:t>
      </w:r>
      <w:r w:rsidR="003E73FF"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0.005), clauss fibrinogen (</w:t>
      </w:r>
      <w:r w:rsidR="003E73FF" w:rsidRPr="007B0F32">
        <w:rPr>
          <w:rFonts w:ascii="Book Antiqua" w:hAnsi="Book Antiqua" w:cs="Book Antiqua"/>
          <w:i/>
          <w:lang w:val="en-US"/>
        </w:rPr>
        <w:t>P</w:t>
      </w:r>
      <w:r w:rsidR="003E73FF" w:rsidRPr="007B0F32">
        <w:rPr>
          <w:rFonts w:ascii="Book Antiqua" w:hAnsi="Book Antiqua" w:cs="Book Antiqua"/>
          <w:lang w:val="en-US"/>
        </w:rPr>
        <w:t xml:space="preserve"> </w:t>
      </w:r>
      <w:r w:rsidRPr="007B0F32">
        <w:rPr>
          <w:rFonts w:ascii="Book Antiqua" w:hAnsi="Book Antiqua" w:cs="Book Antiqua"/>
          <w:lang w:val="en-US"/>
        </w:rPr>
        <w:t>= 0.004) and heparinase MA (</w:t>
      </w:r>
      <w:r w:rsidR="003E73FF" w:rsidRPr="007B0F32">
        <w:rPr>
          <w:rFonts w:ascii="Book Antiqua" w:hAnsi="Book Antiqua" w:cs="Book Antiqua"/>
          <w:i/>
          <w:lang w:val="en-US"/>
        </w:rPr>
        <w:t>P</w:t>
      </w:r>
      <w:r w:rsidR="003E73FF" w:rsidRPr="007B0F32">
        <w:rPr>
          <w:rFonts w:ascii="Book Antiqua" w:hAnsi="Book Antiqua" w:cs="Book Antiqua"/>
          <w:lang w:val="en-US"/>
        </w:rPr>
        <w:t xml:space="preserve"> </w:t>
      </w:r>
      <w:r w:rsidRPr="007B0F32">
        <w:rPr>
          <w:rFonts w:ascii="Book Antiqua" w:hAnsi="Book Antiqua" w:cs="Book Antiqua"/>
          <w:lang w:val="en-US"/>
        </w:rPr>
        <w:t>=</w:t>
      </w:r>
      <w:r w:rsidR="003E73FF"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 xml:space="preserve">0.001) were all statistically significantly different. </w:t>
      </w:r>
      <w:r w:rsidRPr="007B0F32">
        <w:rPr>
          <w:rFonts w:ascii="Book Antiqua" w:hAnsi="Book Antiqua"/>
        </w:rPr>
        <w:t>Univariate logistic regression with a cut-off of platelets</w:t>
      </w:r>
      <w:r w:rsidR="003E73FF" w:rsidRPr="007B0F32">
        <w:rPr>
          <w:rFonts w:ascii="Book Antiqua" w:eastAsia="宋体" w:hAnsi="Book Antiqua" w:hint="eastAsia"/>
          <w:lang w:eastAsia="zh-CN"/>
        </w:rPr>
        <w:t xml:space="preserve"> </w:t>
      </w:r>
      <w:r w:rsidRPr="007B0F32">
        <w:rPr>
          <w:rFonts w:ascii="Book Antiqua" w:hAnsi="Book Antiqua"/>
        </w:rPr>
        <w:t>&lt;</w:t>
      </w:r>
      <w:r w:rsidR="003E73FF" w:rsidRPr="007B0F32">
        <w:rPr>
          <w:rFonts w:ascii="Book Antiqua" w:eastAsia="宋体" w:hAnsi="Book Antiqua" w:hint="eastAsia"/>
          <w:lang w:eastAsia="zh-CN"/>
        </w:rPr>
        <w:t xml:space="preserve"> </w:t>
      </w:r>
      <w:r w:rsidRPr="007B0F32">
        <w:rPr>
          <w:rFonts w:ascii="Book Antiqua" w:hAnsi="Book Antiqua"/>
        </w:rPr>
        <w:t>50</w:t>
      </w:r>
      <w:r w:rsidR="003E73FF" w:rsidRPr="007B0F32">
        <w:rPr>
          <w:rFonts w:ascii="Book Antiqua" w:eastAsia="宋体" w:hAnsi="Book Antiqua" w:hint="eastAsia"/>
          <w:lang w:eastAsia="zh-CN"/>
        </w:rPr>
        <w:t xml:space="preserve"> </w:t>
      </w:r>
      <w:r w:rsidR="003E73FF" w:rsidRPr="007B0F32">
        <w:rPr>
          <w:rFonts w:ascii="Book Antiqua" w:hAnsi="Book Antiqua"/>
        </w:rPr>
        <w:t>×</w:t>
      </w:r>
      <w:r w:rsidR="003E73FF" w:rsidRPr="007B0F32">
        <w:rPr>
          <w:rFonts w:ascii="Book Antiqua" w:eastAsia="宋体" w:hAnsi="Book Antiqua" w:hint="eastAsia"/>
          <w:lang w:eastAsia="zh-CN"/>
        </w:rPr>
        <w:t xml:space="preserve"> </w:t>
      </w:r>
      <w:r w:rsidRPr="007B0F32">
        <w:rPr>
          <w:rFonts w:ascii="Book Antiqua" w:hAnsi="Book Antiqua"/>
        </w:rPr>
        <w:t>10</w:t>
      </w:r>
      <w:r w:rsidRPr="007B0F32">
        <w:rPr>
          <w:rFonts w:ascii="Book Antiqua" w:hAnsi="Book Antiqua"/>
          <w:vertAlign w:val="superscript"/>
        </w:rPr>
        <w:t>9</w:t>
      </w:r>
      <w:r w:rsidRPr="007B0F32">
        <w:rPr>
          <w:rFonts w:ascii="Book Antiqua" w:hAnsi="Book Antiqua"/>
        </w:rPr>
        <w:t xml:space="preserve">/L as the predictor and Haemorrhage as the outcome showed an </w:t>
      </w:r>
      <w:r w:rsidR="005D38F1" w:rsidRPr="007B0F32">
        <w:rPr>
          <w:rFonts w:ascii="Book Antiqua" w:hAnsi="Book Antiqua"/>
        </w:rPr>
        <w:t xml:space="preserve">odds ratio </w:t>
      </w:r>
      <w:r w:rsidR="001F6BE0" w:rsidRPr="007B0F32">
        <w:rPr>
          <w:rFonts w:ascii="Book Antiqua" w:hAnsi="Book Antiqua"/>
        </w:rPr>
        <w:t>(OR) of 1.393 (95%CI</w:t>
      </w:r>
      <w:r w:rsidR="001F6BE0" w:rsidRPr="007B0F32">
        <w:rPr>
          <w:rFonts w:ascii="Book Antiqua" w:eastAsia="宋体" w:hAnsi="Book Antiqua" w:hint="eastAsia"/>
          <w:lang w:eastAsia="zh-CN"/>
        </w:rPr>
        <w:t xml:space="preserve">: </w:t>
      </w:r>
      <w:r w:rsidRPr="007B0F32">
        <w:rPr>
          <w:rFonts w:ascii="Book Antiqua" w:hAnsi="Book Antiqua"/>
        </w:rPr>
        <w:t xml:space="preserve">0.758-2.563; </w:t>
      </w:r>
      <w:r w:rsidR="003E73FF" w:rsidRPr="007B0F32">
        <w:rPr>
          <w:rFonts w:ascii="Book Antiqua" w:hAnsi="Book Antiqua" w:cs="Book Antiqua"/>
          <w:i/>
          <w:lang w:val="en-US"/>
        </w:rPr>
        <w:t>P</w:t>
      </w:r>
      <w:r w:rsidR="003E73FF" w:rsidRPr="007B0F32">
        <w:rPr>
          <w:rFonts w:ascii="Book Antiqua" w:hAnsi="Book Antiqua" w:cs="Book Antiqua"/>
          <w:lang w:val="en-US"/>
        </w:rPr>
        <w:t xml:space="preserve"> =</w:t>
      </w:r>
      <w:r w:rsidR="003E73FF" w:rsidRPr="007B0F32">
        <w:rPr>
          <w:rFonts w:ascii="Book Antiqua" w:eastAsia="宋体" w:hAnsi="Book Antiqua" w:cs="Book Antiqua" w:hint="eastAsia"/>
          <w:lang w:val="en-US" w:eastAsia="zh-CN"/>
        </w:rPr>
        <w:t xml:space="preserve"> </w:t>
      </w:r>
      <w:r w:rsidRPr="007B0F32">
        <w:rPr>
          <w:rFonts w:ascii="Book Antiqua" w:hAnsi="Book Antiqua"/>
        </w:rPr>
        <w:t>0.286).</w:t>
      </w:r>
      <w:r w:rsidR="003E73FF" w:rsidRPr="007B0F32">
        <w:rPr>
          <w:rFonts w:ascii="Book Antiqua" w:eastAsia="宋体" w:hAnsi="Book Antiqua" w:hint="eastAsia"/>
          <w:lang w:eastAsia="zh-CN"/>
        </w:rPr>
        <w:t xml:space="preserve"> </w:t>
      </w:r>
      <w:r w:rsidRPr="007B0F32">
        <w:rPr>
          <w:rFonts w:ascii="Book Antiqua" w:hAnsi="Book Antiqua" w:cs="Book Antiqua"/>
          <w:lang w:val="en-US"/>
        </w:rPr>
        <w:t>Review of ROC curves showed an Area Under the Curve (AUC) for platelet count of 0.604</w:t>
      </w:r>
      <w:r w:rsidR="002E220F" w:rsidRPr="007B0F32">
        <w:rPr>
          <w:rFonts w:ascii="Book Antiqua" w:hAnsi="Book Antiqua" w:cs="Book Antiqua"/>
          <w:lang w:val="en-US"/>
        </w:rPr>
        <w:t xml:space="preserve"> (</w:t>
      </w:r>
      <w:r w:rsidR="001F6BE0" w:rsidRPr="007B0F32">
        <w:rPr>
          <w:rFonts w:ascii="Book Antiqua" w:hAnsi="Book Antiqua" w:cs="Book Antiqua"/>
          <w:lang w:val="en-US"/>
        </w:rPr>
        <w:t>95%CI</w:t>
      </w:r>
      <w:r w:rsidR="006B33D1">
        <w:rPr>
          <w:rFonts w:ascii="Book Antiqua" w:eastAsia="宋体" w:hAnsi="Book Antiqua" w:cs="Book Antiqua" w:hint="eastAsia"/>
          <w:lang w:val="en-US" w:eastAsia="zh-CN"/>
        </w:rPr>
        <w:t>:</w:t>
      </w:r>
      <w:r w:rsidR="002E220F" w:rsidRPr="007B0F32">
        <w:rPr>
          <w:rFonts w:ascii="Book Antiqua" w:hAnsi="Book Antiqua" w:cs="Book Antiqua"/>
          <w:lang w:val="en-US"/>
        </w:rPr>
        <w:t xml:space="preserve"> 0.534-0.675; </w:t>
      </w:r>
      <w:r w:rsidR="008F7CE6" w:rsidRPr="007B0F32">
        <w:rPr>
          <w:rFonts w:ascii="Book Antiqua" w:hAnsi="Book Antiqua" w:cs="Book Antiqua"/>
          <w:i/>
          <w:lang w:val="en-US"/>
        </w:rPr>
        <w:t>P</w:t>
      </w:r>
      <w:r w:rsidR="008F7CE6" w:rsidRPr="007B0F32">
        <w:rPr>
          <w:rFonts w:ascii="Book Antiqua" w:hAnsi="Book Antiqua" w:cs="Book Antiqua"/>
          <w:lang w:val="en-US"/>
        </w:rPr>
        <w:t xml:space="preserve"> =</w:t>
      </w:r>
      <w:r w:rsidR="008F7CE6" w:rsidRPr="007B0F32">
        <w:rPr>
          <w:rFonts w:ascii="Book Antiqua" w:eastAsia="宋体" w:hAnsi="Book Antiqua" w:cs="Book Antiqua" w:hint="eastAsia"/>
          <w:lang w:val="en-US" w:eastAsia="zh-CN"/>
        </w:rPr>
        <w:t xml:space="preserve"> </w:t>
      </w:r>
      <w:r w:rsidR="002E220F" w:rsidRPr="007B0F32">
        <w:rPr>
          <w:rFonts w:ascii="Book Antiqua" w:hAnsi="Book Antiqua" w:cs="Book Antiqua"/>
          <w:lang w:val="en-US"/>
        </w:rPr>
        <w:t xml:space="preserve">0.005) as compared with </w:t>
      </w:r>
      <w:r w:rsidRPr="007B0F32">
        <w:rPr>
          <w:rFonts w:ascii="Book Antiqua" w:hAnsi="Book Antiqua" w:cs="Book Antiqua"/>
          <w:lang w:val="en-US"/>
        </w:rPr>
        <w:t>AUC f</w:t>
      </w:r>
      <w:r w:rsidR="002E220F" w:rsidRPr="007B0F32">
        <w:rPr>
          <w:rFonts w:ascii="Book Antiqua" w:hAnsi="Book Antiqua" w:cs="Book Antiqua"/>
          <w:lang w:val="en-US"/>
        </w:rPr>
        <w:t xml:space="preserve">or fibrinogen level, </w:t>
      </w:r>
      <w:r w:rsidRPr="007B0F32">
        <w:rPr>
          <w:rFonts w:ascii="Book Antiqua" w:hAnsi="Book Antiqua" w:cs="Book Antiqua"/>
          <w:lang w:val="en-US"/>
        </w:rPr>
        <w:t>0.678 (</w:t>
      </w:r>
      <w:r w:rsidR="001F6BE0" w:rsidRPr="007B0F32">
        <w:rPr>
          <w:rFonts w:ascii="Book Antiqua" w:hAnsi="Book Antiqua" w:cs="Book Antiqua"/>
          <w:lang w:val="en-US"/>
        </w:rPr>
        <w:t>95%CI</w:t>
      </w:r>
      <w:r w:rsidR="006B33D1">
        <w:rPr>
          <w:rFonts w:ascii="Book Antiqua" w:eastAsia="宋体" w:hAnsi="Book Antiqua" w:cs="Book Antiqua" w:hint="eastAsia"/>
          <w:lang w:val="en-US" w:eastAsia="zh-CN"/>
        </w:rPr>
        <w:t>:</w:t>
      </w:r>
      <w:r w:rsidRPr="007B0F32">
        <w:rPr>
          <w:rFonts w:ascii="Book Antiqua" w:hAnsi="Book Antiqua" w:cs="Book Antiqua"/>
          <w:lang w:val="en-US"/>
        </w:rPr>
        <w:t xml:space="preserve"> 0.612-0.744; </w:t>
      </w:r>
      <w:r w:rsidRPr="007B0F32">
        <w:rPr>
          <w:rFonts w:ascii="Book Antiqua" w:hAnsi="Book Antiqua" w:cs="Book Antiqua"/>
          <w:i/>
          <w:lang w:val="en-US"/>
        </w:rPr>
        <w:t>P</w:t>
      </w:r>
      <w:r w:rsidR="003E73FF" w:rsidRPr="007B0F32">
        <w:rPr>
          <w:rFonts w:ascii="Book Antiqua" w:hAnsi="Book Antiqua" w:cs="Book Antiqua"/>
          <w:lang w:val="en-US"/>
        </w:rPr>
        <w:t xml:space="preserve"> ≤ </w:t>
      </w:r>
      <w:r w:rsidRPr="007B0F32">
        <w:rPr>
          <w:rFonts w:ascii="Book Antiqua" w:hAnsi="Book Antiqua" w:cs="Book Antiqua"/>
          <w:lang w:val="en-US"/>
        </w:rPr>
        <w:t>0.001). A multivariate logistic regression shows UKELD (</w:t>
      </w:r>
      <w:r w:rsidR="008F7CE6" w:rsidRPr="007B0F32">
        <w:rPr>
          <w:rFonts w:ascii="Book Antiqua" w:hAnsi="Book Antiqua" w:cs="Book Antiqua"/>
          <w:i/>
          <w:lang w:val="en-US"/>
        </w:rPr>
        <w:t>P</w:t>
      </w:r>
      <w:r w:rsidR="008F7CE6" w:rsidRPr="007B0F32">
        <w:rPr>
          <w:rFonts w:ascii="Book Antiqua" w:hAnsi="Book Antiqua" w:cs="Book Antiqua"/>
          <w:lang w:val="en-US"/>
        </w:rPr>
        <w:t xml:space="preserve"> =</w:t>
      </w:r>
      <w:r w:rsidR="008F7CE6"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0.006), Hb (</w:t>
      </w:r>
      <w:r w:rsidR="008F7CE6" w:rsidRPr="007B0F32">
        <w:rPr>
          <w:rFonts w:ascii="Book Antiqua" w:hAnsi="Book Antiqua" w:cs="Book Antiqua"/>
          <w:i/>
          <w:lang w:val="en-US"/>
        </w:rPr>
        <w:t>P</w:t>
      </w:r>
      <w:r w:rsidR="008F7CE6" w:rsidRPr="007B0F32">
        <w:rPr>
          <w:rFonts w:ascii="Book Antiqua" w:hAnsi="Book Antiqua" w:cs="Book Antiqua"/>
          <w:lang w:val="en-US"/>
        </w:rPr>
        <w:t xml:space="preserve"> =</w:t>
      </w:r>
      <w:r w:rsidR="008F7CE6"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0.022) and Fibrinogen (</w:t>
      </w:r>
      <w:r w:rsidR="003E73FF" w:rsidRPr="007B0F32">
        <w:rPr>
          <w:rFonts w:ascii="Book Antiqua" w:hAnsi="Book Antiqua" w:cs="Book Antiqua"/>
          <w:i/>
          <w:lang w:val="en-US"/>
        </w:rPr>
        <w:t>P</w:t>
      </w:r>
      <w:r w:rsidR="003E73FF" w:rsidRPr="007B0F32">
        <w:rPr>
          <w:rFonts w:ascii="Book Antiqua" w:hAnsi="Book Antiqua" w:cs="Book Antiqua"/>
          <w:lang w:val="en-US"/>
        </w:rPr>
        <w:t xml:space="preserve"> =</w:t>
      </w:r>
      <w:r w:rsidR="003E73FF"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0.026) t</w:t>
      </w:r>
      <w:r w:rsidR="002E220F" w:rsidRPr="007B0F32">
        <w:rPr>
          <w:rFonts w:ascii="Book Antiqua" w:hAnsi="Book Antiqua" w:cs="Book Antiqua"/>
          <w:lang w:val="en-US"/>
        </w:rPr>
        <w:t xml:space="preserve">o be statistically significant, whereas </w:t>
      </w:r>
      <w:r w:rsidRPr="007B0F32">
        <w:rPr>
          <w:rFonts w:ascii="Book Antiqua" w:hAnsi="Book Antiqua" w:cs="Book Antiqua"/>
          <w:lang w:val="en-US"/>
        </w:rPr>
        <w:t xml:space="preserve">Platelet count was </w:t>
      </w:r>
      <w:r w:rsidRPr="007B0F32">
        <w:rPr>
          <w:rFonts w:ascii="Book Antiqua" w:hAnsi="Book Antiqua" w:cs="Book Antiqua"/>
          <w:lang w:val="en-US"/>
        </w:rPr>
        <w:lastRenderedPageBreak/>
        <w:t xml:space="preserve">not statistically significant. </w:t>
      </w:r>
    </w:p>
    <w:p w14:paraId="42C7DA41" w14:textId="77777777" w:rsidR="0047602D" w:rsidRPr="007B0F32" w:rsidRDefault="0047602D" w:rsidP="00122E37">
      <w:pPr>
        <w:widowControl w:val="0"/>
        <w:autoSpaceDE w:val="0"/>
        <w:autoSpaceDN w:val="0"/>
        <w:adjustRightInd w:val="0"/>
        <w:spacing w:line="360" w:lineRule="auto"/>
        <w:jc w:val="both"/>
        <w:rPr>
          <w:rFonts w:ascii="Book Antiqua" w:eastAsia="宋体" w:hAnsi="Book Antiqua" w:cs="Times"/>
          <w:lang w:val="en-US" w:eastAsia="zh-CN"/>
        </w:rPr>
      </w:pPr>
    </w:p>
    <w:p w14:paraId="4F869EA3" w14:textId="5EF4C7F5" w:rsidR="00C82AC4" w:rsidRPr="007B0F32" w:rsidRDefault="0047602D"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hAnsi="Book Antiqua" w:cs="Times"/>
          <w:b/>
          <w:i/>
          <w:lang w:val="en-US"/>
        </w:rPr>
        <w:t>CONCLUSION</w:t>
      </w:r>
    </w:p>
    <w:p w14:paraId="3899ACCE" w14:textId="70B2D122" w:rsidR="00C82AC4" w:rsidRPr="007B0F32" w:rsidRDefault="00AA5B80"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 xml:space="preserve">Platelet </w:t>
      </w:r>
      <w:r w:rsidR="00C82AC4" w:rsidRPr="007B0F32">
        <w:rPr>
          <w:rFonts w:ascii="Book Antiqua" w:hAnsi="Book Antiqua" w:cs="Book Antiqua"/>
          <w:lang w:val="en-US"/>
        </w:rPr>
        <w:t xml:space="preserve">count alone does not predict excessive transfusion. Additional investigations, </w:t>
      </w:r>
      <w:r w:rsidR="00C82AC4" w:rsidRPr="007B0F32">
        <w:rPr>
          <w:rFonts w:ascii="Book Antiqua" w:hAnsi="Book Antiqua" w:cs="Book Antiqua"/>
          <w:i/>
          <w:lang w:val="en-US"/>
        </w:rPr>
        <w:t>e.g</w:t>
      </w:r>
      <w:r w:rsidR="00653A47" w:rsidRPr="007B0F32">
        <w:rPr>
          <w:rFonts w:ascii="Book Antiqua" w:eastAsia="宋体" w:hAnsi="Book Antiqua" w:cs="Book Antiqua" w:hint="eastAsia"/>
          <w:i/>
          <w:lang w:val="en-US" w:eastAsia="zh-CN"/>
        </w:rPr>
        <w:t>.,</w:t>
      </w:r>
      <w:r w:rsidR="00C82AC4" w:rsidRPr="007B0F32">
        <w:rPr>
          <w:rFonts w:ascii="Book Antiqua" w:hAnsi="Book Antiqua" w:cs="Book Antiqua"/>
          <w:lang w:val="en-US"/>
        </w:rPr>
        <w:t xml:space="preserve"> </w:t>
      </w:r>
      <w:r w:rsidR="00F93572" w:rsidRPr="007B0F32">
        <w:rPr>
          <w:rFonts w:ascii="Book Antiqua" w:hAnsi="Book Antiqua" w:cs="Book Antiqua"/>
          <w:lang w:val="en-US"/>
        </w:rPr>
        <w:t xml:space="preserve">clauss </w:t>
      </w:r>
      <w:r w:rsidR="00C82AC4" w:rsidRPr="007B0F32">
        <w:rPr>
          <w:rFonts w:ascii="Book Antiqua" w:hAnsi="Book Antiqua" w:cs="Book Antiqua"/>
          <w:lang w:val="en-US"/>
        </w:rPr>
        <w:t xml:space="preserve">fibrinogen and viscoelastic tests, provide more robust assessment of bleeding-risk in thrombocytopenia </w:t>
      </w:r>
      <w:r w:rsidR="00F93572" w:rsidRPr="007B0F32">
        <w:rPr>
          <w:rFonts w:ascii="Book Antiqua" w:hAnsi="Book Antiqua" w:cs="Book Antiqua"/>
          <w:lang w:val="en-US"/>
        </w:rPr>
        <w:t>and</w:t>
      </w:r>
      <w:r w:rsidR="00C82AC4" w:rsidRPr="007B0F32">
        <w:rPr>
          <w:rFonts w:ascii="Book Antiqua" w:hAnsi="Book Antiqua" w:cs="Book Antiqua"/>
          <w:lang w:val="en-US"/>
        </w:rPr>
        <w:t xml:space="preserve"> cirrhosis.</w:t>
      </w:r>
    </w:p>
    <w:p w14:paraId="6FA7F1DF" w14:textId="77777777" w:rsidR="0047602D" w:rsidRPr="007B0F32" w:rsidRDefault="0047602D"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5FD1362A" w14:textId="0636E801" w:rsidR="00E169B4" w:rsidRPr="007B0F32" w:rsidRDefault="00E169B4" w:rsidP="00122E37">
      <w:pPr>
        <w:widowControl w:val="0"/>
        <w:autoSpaceDE w:val="0"/>
        <w:autoSpaceDN w:val="0"/>
        <w:adjustRightInd w:val="0"/>
        <w:spacing w:line="360" w:lineRule="auto"/>
        <w:jc w:val="both"/>
        <w:rPr>
          <w:rFonts w:ascii="Book Antiqua" w:hAnsi="Book Antiqua" w:cs="Times"/>
          <w:lang w:val="en-US"/>
        </w:rPr>
      </w:pPr>
      <w:r w:rsidRPr="007B0F32">
        <w:rPr>
          <w:rFonts w:ascii="Book Antiqua" w:hAnsi="Book Antiqua" w:cs="Book Antiqua"/>
          <w:b/>
          <w:lang w:val="en-US"/>
        </w:rPr>
        <w:t>Key words:</w:t>
      </w:r>
      <w:r w:rsidRPr="007B0F32">
        <w:rPr>
          <w:rFonts w:ascii="Book Antiqua" w:hAnsi="Book Antiqua" w:cs="Book Antiqua"/>
          <w:lang w:val="en-US"/>
        </w:rPr>
        <w:t xml:space="preserve"> Thrombocytopenia; </w:t>
      </w:r>
      <w:r w:rsidR="00CF6B3B" w:rsidRPr="007B0F32">
        <w:rPr>
          <w:rFonts w:ascii="Book Antiqua" w:hAnsi="Book Antiqua" w:cs="Book Antiqua"/>
          <w:lang w:val="en-US"/>
        </w:rPr>
        <w:t>C</w:t>
      </w:r>
      <w:r w:rsidRPr="007B0F32">
        <w:rPr>
          <w:rFonts w:ascii="Book Antiqua" w:hAnsi="Book Antiqua" w:cs="Book Antiqua"/>
          <w:lang w:val="en-US"/>
        </w:rPr>
        <w:t xml:space="preserve">irrhosis; </w:t>
      </w:r>
      <w:r w:rsidR="00CF6B3B" w:rsidRPr="007B0F32">
        <w:rPr>
          <w:rFonts w:ascii="Book Antiqua" w:hAnsi="Book Antiqua" w:cs="Book Antiqua"/>
          <w:lang w:val="en-US"/>
        </w:rPr>
        <w:t>H</w:t>
      </w:r>
      <w:r w:rsidRPr="007B0F32">
        <w:rPr>
          <w:rFonts w:ascii="Book Antiqua" w:hAnsi="Book Antiqua" w:cs="Book Antiqua"/>
          <w:lang w:val="en-US"/>
        </w:rPr>
        <w:t xml:space="preserve">aemostasis; </w:t>
      </w:r>
      <w:r w:rsidR="00CF6B3B" w:rsidRPr="007B0F32">
        <w:rPr>
          <w:rFonts w:ascii="Book Antiqua" w:hAnsi="Book Antiqua" w:cs="Book Antiqua"/>
          <w:lang w:val="en-US"/>
        </w:rPr>
        <w:t>F</w:t>
      </w:r>
      <w:r w:rsidRPr="007B0F32">
        <w:rPr>
          <w:rFonts w:ascii="Book Antiqua" w:hAnsi="Book Antiqua" w:cs="Book Antiqua"/>
          <w:lang w:val="en-US"/>
        </w:rPr>
        <w:t xml:space="preserve">ibrinogen; </w:t>
      </w:r>
      <w:r w:rsidR="00CF6B3B" w:rsidRPr="007B0F32">
        <w:rPr>
          <w:rFonts w:ascii="Book Antiqua" w:hAnsi="Book Antiqua" w:cs="Book Antiqua"/>
          <w:lang w:val="en-US"/>
        </w:rPr>
        <w:t xml:space="preserve">Liver </w:t>
      </w:r>
      <w:r w:rsidRPr="007B0F32">
        <w:rPr>
          <w:rFonts w:ascii="Book Antiqua" w:hAnsi="Book Antiqua" w:cs="Book Antiqua"/>
          <w:lang w:val="en-US"/>
        </w:rPr>
        <w:t>transplantation</w:t>
      </w:r>
    </w:p>
    <w:p w14:paraId="18F6D91F" w14:textId="77777777" w:rsidR="0047602D" w:rsidRPr="007B0F32" w:rsidRDefault="0047602D" w:rsidP="00122E37">
      <w:pPr>
        <w:widowControl w:val="0"/>
        <w:autoSpaceDE w:val="0"/>
        <w:autoSpaceDN w:val="0"/>
        <w:adjustRightInd w:val="0"/>
        <w:spacing w:line="360" w:lineRule="auto"/>
        <w:jc w:val="both"/>
        <w:rPr>
          <w:rFonts w:ascii="Book Antiqua" w:eastAsia="宋体" w:hAnsi="Book Antiqua" w:cs="Times"/>
          <w:b/>
          <w:lang w:val="en-US" w:eastAsia="zh-CN"/>
        </w:rPr>
      </w:pPr>
    </w:p>
    <w:p w14:paraId="710DD8BB" w14:textId="2D23E084" w:rsidR="00CF6B3B" w:rsidRPr="007B0F32" w:rsidRDefault="00CF6B3B" w:rsidP="00CF6B3B">
      <w:pPr>
        <w:widowControl w:val="0"/>
        <w:adjustRightInd w:val="0"/>
        <w:snapToGrid w:val="0"/>
        <w:spacing w:line="360" w:lineRule="auto"/>
        <w:jc w:val="both"/>
        <w:rPr>
          <w:rFonts w:ascii="Book Antiqua" w:hAnsi="Book Antiqua" w:cs="Tahoma"/>
          <w:color w:val="000000"/>
          <w:kern w:val="2"/>
        </w:rPr>
      </w:pPr>
      <w:bookmarkStart w:id="71" w:name="OLE_LINK148"/>
      <w:bookmarkStart w:id="72" w:name="OLE_LINK149"/>
      <w:bookmarkStart w:id="73" w:name="OLE_LINK200"/>
      <w:bookmarkStart w:id="74" w:name="OLE_LINK288"/>
      <w:bookmarkStart w:id="75" w:name="OLE_LINK1864"/>
      <w:bookmarkStart w:id="76" w:name="OLE_LINK382"/>
      <w:bookmarkStart w:id="77" w:name="OLE_LINK306"/>
      <w:bookmarkStart w:id="78" w:name="OLE_LINK569"/>
      <w:bookmarkStart w:id="79" w:name="OLE_LINK682"/>
      <w:bookmarkStart w:id="80" w:name="OLE_LINK78"/>
      <w:bookmarkStart w:id="81" w:name="OLE_LINK79"/>
      <w:bookmarkStart w:id="82" w:name="OLE_LINK86"/>
      <w:bookmarkStart w:id="83" w:name="OLE_LINK99"/>
      <w:bookmarkStart w:id="84" w:name="OLE_LINK217"/>
      <w:bookmarkStart w:id="85" w:name="OLE_LINK245"/>
      <w:bookmarkStart w:id="86" w:name="OLE_LINK246"/>
      <w:bookmarkStart w:id="87" w:name="OLE_LINK274"/>
      <w:bookmarkStart w:id="88" w:name="OLE_LINK320"/>
      <w:bookmarkStart w:id="89" w:name="OLE_LINK333"/>
      <w:bookmarkStart w:id="90" w:name="OLE_LINK456"/>
      <w:bookmarkStart w:id="91" w:name="OLE_LINK494"/>
      <w:bookmarkStart w:id="92" w:name="OLE_LINK596"/>
      <w:r w:rsidRPr="007B0F32">
        <w:rPr>
          <w:rFonts w:ascii="Book Antiqua" w:hAnsi="Book Antiqua" w:cs="Tahoma"/>
          <w:b/>
          <w:color w:val="000000"/>
          <w:kern w:val="2"/>
          <w:lang w:eastAsia="ja-JP"/>
        </w:rPr>
        <w:t>© The Author(s) 201</w:t>
      </w:r>
      <w:r w:rsidR="00A012B5">
        <w:rPr>
          <w:rFonts w:ascii="Book Antiqua" w:eastAsia="宋体" w:hAnsi="Book Antiqua" w:cs="Tahoma" w:hint="eastAsia"/>
          <w:b/>
          <w:color w:val="000000"/>
          <w:kern w:val="2"/>
          <w:lang w:eastAsia="zh-CN"/>
        </w:rPr>
        <w:t>7</w:t>
      </w:r>
      <w:r w:rsidRPr="007B0F32">
        <w:rPr>
          <w:rFonts w:ascii="Book Antiqua" w:hAnsi="Book Antiqua" w:cs="Tahoma"/>
          <w:b/>
          <w:color w:val="000000"/>
          <w:kern w:val="2"/>
          <w:lang w:eastAsia="ja-JP"/>
        </w:rPr>
        <w:t>.</w:t>
      </w:r>
      <w:r w:rsidRPr="007B0F32">
        <w:rPr>
          <w:rFonts w:ascii="Book Antiqua" w:hAnsi="Book Antiqua" w:cs="Tahoma"/>
          <w:color w:val="000000"/>
          <w:kern w:val="2"/>
          <w:lang w:eastAsia="ja-JP"/>
        </w:rPr>
        <w:t xml:space="preserve"> Published by Baishideng Publishing Group Inc. All rights reserved.</w:t>
      </w:r>
      <w:bookmarkEnd w:id="71"/>
      <w:bookmarkEnd w:id="72"/>
      <w:bookmarkEnd w:id="73"/>
      <w:bookmarkEnd w:id="74"/>
      <w:bookmarkEnd w:id="75"/>
      <w:bookmarkEnd w:id="76"/>
      <w:bookmarkEnd w:id="77"/>
      <w:bookmarkEnd w:id="78"/>
      <w:bookmarkEnd w:id="79"/>
    </w:p>
    <w:bookmarkEnd w:id="80"/>
    <w:bookmarkEnd w:id="81"/>
    <w:bookmarkEnd w:id="82"/>
    <w:bookmarkEnd w:id="83"/>
    <w:bookmarkEnd w:id="84"/>
    <w:bookmarkEnd w:id="85"/>
    <w:bookmarkEnd w:id="86"/>
    <w:bookmarkEnd w:id="87"/>
    <w:bookmarkEnd w:id="88"/>
    <w:bookmarkEnd w:id="89"/>
    <w:bookmarkEnd w:id="90"/>
    <w:bookmarkEnd w:id="91"/>
    <w:bookmarkEnd w:id="92"/>
    <w:p w14:paraId="4046A3FC" w14:textId="77777777" w:rsidR="00CF6B3B" w:rsidRPr="007B0F32" w:rsidRDefault="00CF6B3B" w:rsidP="00122E37">
      <w:pPr>
        <w:widowControl w:val="0"/>
        <w:autoSpaceDE w:val="0"/>
        <w:autoSpaceDN w:val="0"/>
        <w:adjustRightInd w:val="0"/>
        <w:spacing w:line="360" w:lineRule="auto"/>
        <w:jc w:val="both"/>
        <w:rPr>
          <w:rFonts w:ascii="Book Antiqua" w:eastAsia="宋体" w:hAnsi="Book Antiqua" w:cs="Times"/>
          <w:b/>
          <w:lang w:val="en-US" w:eastAsia="zh-CN"/>
        </w:rPr>
      </w:pPr>
    </w:p>
    <w:p w14:paraId="2B2E1E2B" w14:textId="15F681CD" w:rsidR="00F93572" w:rsidRPr="007B0F32" w:rsidRDefault="00451D34" w:rsidP="00122E37">
      <w:pPr>
        <w:widowControl w:val="0"/>
        <w:autoSpaceDE w:val="0"/>
        <w:autoSpaceDN w:val="0"/>
        <w:adjustRightInd w:val="0"/>
        <w:spacing w:line="360" w:lineRule="auto"/>
        <w:jc w:val="both"/>
        <w:rPr>
          <w:rFonts w:ascii="Book Antiqua" w:hAnsi="Book Antiqua" w:cs="Times"/>
          <w:b/>
          <w:lang w:val="en-US"/>
        </w:rPr>
      </w:pPr>
      <w:r w:rsidRPr="007B0F32">
        <w:rPr>
          <w:rFonts w:ascii="Book Antiqua" w:hAnsi="Book Antiqua" w:cs="Times"/>
          <w:b/>
          <w:lang w:val="en-US"/>
        </w:rPr>
        <w:t>Core tip</w:t>
      </w:r>
      <w:r w:rsidR="0047602D" w:rsidRPr="007B0F32">
        <w:rPr>
          <w:rFonts w:ascii="Book Antiqua" w:eastAsia="宋体" w:hAnsi="Book Antiqua" w:cs="Times" w:hint="eastAsia"/>
          <w:b/>
          <w:lang w:val="en-US" w:eastAsia="zh-CN"/>
        </w:rPr>
        <w:t>:</w:t>
      </w:r>
      <w:r w:rsidRPr="007B0F32">
        <w:rPr>
          <w:rFonts w:ascii="Book Antiqua" w:hAnsi="Book Antiqua" w:cs="Times"/>
          <w:b/>
          <w:lang w:val="en-US"/>
        </w:rPr>
        <w:t xml:space="preserve"> </w:t>
      </w:r>
      <w:r w:rsidR="00F93572" w:rsidRPr="007B0F32">
        <w:rPr>
          <w:rFonts w:ascii="Book Antiqua" w:hAnsi="Book Antiqua" w:cs="Book Antiqua"/>
          <w:lang w:val="en-US"/>
        </w:rPr>
        <w:t xml:space="preserve">Current literature describing bleeding risk in thrombocytopenia and cirrhosis does not take into account the impact of fibrinogen. The minimal platelet count to form a clot with normal strength is unknown, and would be influenced by fibrinogen. Viscoelastic testing, particularly maximum amplitude (MA, Thromboelastography) or </w:t>
      </w:r>
      <w:r w:rsidR="005C701C" w:rsidRPr="007B0F32">
        <w:rPr>
          <w:rFonts w:ascii="Book Antiqua" w:hAnsi="Book Antiqua" w:cs="Book Antiqua"/>
          <w:lang w:val="en-US"/>
        </w:rPr>
        <w:t>m</w:t>
      </w:r>
      <w:r w:rsidR="00F93572" w:rsidRPr="007B0F32">
        <w:rPr>
          <w:rFonts w:ascii="Book Antiqua" w:hAnsi="Book Antiqua" w:cs="Book Antiqua"/>
          <w:lang w:val="en-US"/>
        </w:rPr>
        <w:t>aximum</w:t>
      </w:r>
      <w:r w:rsidR="00377655" w:rsidRPr="007B0F32">
        <w:rPr>
          <w:rFonts w:ascii="Book Antiqua" w:hAnsi="Book Antiqua" w:cs="Book Antiqua"/>
          <w:lang w:val="en-US"/>
        </w:rPr>
        <w:t>-</w:t>
      </w:r>
      <w:r w:rsidR="00F93572" w:rsidRPr="007B0F32">
        <w:rPr>
          <w:rFonts w:ascii="Book Antiqua" w:hAnsi="Book Antiqua" w:cs="Book Antiqua"/>
          <w:lang w:val="en-US"/>
        </w:rPr>
        <w:t>clot</w:t>
      </w:r>
      <w:r w:rsidR="00377655" w:rsidRPr="007B0F32">
        <w:rPr>
          <w:rFonts w:ascii="Book Antiqua" w:hAnsi="Book Antiqua" w:cs="Book Antiqua"/>
          <w:lang w:val="en-US"/>
        </w:rPr>
        <w:t>-</w:t>
      </w:r>
      <w:r w:rsidR="00F93572" w:rsidRPr="007B0F32">
        <w:rPr>
          <w:rFonts w:ascii="Book Antiqua" w:hAnsi="Book Antiqua" w:cs="Book Antiqua"/>
          <w:lang w:val="en-US"/>
        </w:rPr>
        <w:t xml:space="preserve">firmness (MCF, Thromboelastometry), reflects </w:t>
      </w:r>
      <w:r w:rsidR="00377655" w:rsidRPr="007B0F32">
        <w:rPr>
          <w:rFonts w:ascii="Book Antiqua" w:hAnsi="Book Antiqua" w:cs="Book Antiqua"/>
          <w:lang w:val="en-US"/>
        </w:rPr>
        <w:t>platelet-fibrinogen interaction</w:t>
      </w:r>
      <w:r w:rsidR="00F93572" w:rsidRPr="007B0F32">
        <w:rPr>
          <w:rFonts w:ascii="Book Antiqua" w:hAnsi="Book Antiqua" w:cs="Book Antiqua"/>
          <w:lang w:val="en-US"/>
        </w:rPr>
        <w:t xml:space="preserve"> and allows assessment of clot strength. Low platelet count and low fibrinogen levels lead to low MA/MCF and correlate strongly with </w:t>
      </w:r>
      <w:r w:rsidR="00377655" w:rsidRPr="007B0F32">
        <w:rPr>
          <w:rFonts w:ascii="Book Antiqua" w:hAnsi="Book Antiqua" w:cs="Book Antiqua"/>
          <w:lang w:val="en-US"/>
        </w:rPr>
        <w:t>increased</w:t>
      </w:r>
      <w:r w:rsidR="00F93572" w:rsidRPr="007B0F32">
        <w:rPr>
          <w:rFonts w:ascii="Book Antiqua" w:hAnsi="Book Antiqua" w:cs="Book Antiqua"/>
          <w:lang w:val="en-US"/>
        </w:rPr>
        <w:t xml:space="preserve"> bleeding tendency.</w:t>
      </w:r>
      <w:r w:rsidR="008B31D9">
        <w:rPr>
          <w:rFonts w:ascii="Book Antiqua" w:hAnsi="Book Antiqua" w:cs="Book Antiqua"/>
          <w:lang w:val="en-US"/>
        </w:rPr>
        <w:t xml:space="preserve"> </w:t>
      </w:r>
      <w:r w:rsidR="00F93572" w:rsidRPr="007B0F32">
        <w:rPr>
          <w:rFonts w:ascii="Book Antiqua" w:hAnsi="Book Antiqua" w:cs="Book Antiqua"/>
          <w:lang w:val="en-US"/>
        </w:rPr>
        <w:t xml:space="preserve">Assessment of platelet count alone does not accurately predict bleeding, but is useful in conjunction with other indices such as clauss fibrinogen and MA/MCF. </w:t>
      </w:r>
    </w:p>
    <w:p w14:paraId="4635AA15" w14:textId="77777777" w:rsidR="00E31D96" w:rsidRPr="007B0F32" w:rsidRDefault="00E31D96" w:rsidP="00122E37">
      <w:pPr>
        <w:spacing w:line="360" w:lineRule="auto"/>
        <w:jc w:val="both"/>
        <w:rPr>
          <w:rFonts w:ascii="Book Antiqua" w:hAnsi="Book Antiqua" w:cs="Book Antiqua"/>
          <w:lang w:val="en-US"/>
        </w:rPr>
      </w:pPr>
    </w:p>
    <w:p w14:paraId="45BF67A7" w14:textId="56F5EE47" w:rsidR="005C701C" w:rsidRPr="007B0F32" w:rsidRDefault="00E169B4" w:rsidP="005C701C">
      <w:pPr>
        <w:pStyle w:val="ab"/>
        <w:snapToGrid w:val="0"/>
        <w:spacing w:after="0" w:line="360" w:lineRule="auto"/>
        <w:ind w:left="0"/>
        <w:contextualSpacing w:val="0"/>
        <w:jc w:val="both"/>
        <w:rPr>
          <w:rFonts w:ascii="Book Antiqua" w:hAnsi="Book Antiqua" w:cs="Times New Roman"/>
          <w:color w:val="000000"/>
          <w:sz w:val="24"/>
          <w:szCs w:val="24"/>
        </w:rPr>
      </w:pPr>
      <w:r w:rsidRPr="007B0F32">
        <w:rPr>
          <w:rFonts w:ascii="Book Antiqua" w:hAnsi="Book Antiqua" w:cs="Times"/>
          <w:sz w:val="24"/>
          <w:szCs w:val="24"/>
        </w:rPr>
        <w:t>Thakrar SV</w:t>
      </w:r>
      <w:r w:rsidR="005C701C" w:rsidRPr="007B0F32">
        <w:rPr>
          <w:rFonts w:ascii="Book Antiqua" w:hAnsi="Book Antiqua" w:cs="Times" w:hint="eastAsia"/>
          <w:sz w:val="24"/>
          <w:szCs w:val="24"/>
        </w:rPr>
        <w:t xml:space="preserve">, </w:t>
      </w:r>
      <w:r w:rsidRPr="007B0F32">
        <w:rPr>
          <w:rFonts w:ascii="Book Antiqua" w:hAnsi="Book Antiqua" w:cs="Times"/>
          <w:sz w:val="24"/>
          <w:szCs w:val="24"/>
        </w:rPr>
        <w:t>M</w:t>
      </w:r>
      <w:r w:rsidR="003B2D8A" w:rsidRPr="007B0F32">
        <w:rPr>
          <w:rFonts w:ascii="Book Antiqua" w:hAnsi="Book Antiqua" w:cs="Times"/>
          <w:sz w:val="24"/>
          <w:szCs w:val="24"/>
        </w:rPr>
        <w:t xml:space="preserve">allett SV. </w:t>
      </w:r>
      <w:r w:rsidR="005C701C" w:rsidRPr="007B0F32">
        <w:rPr>
          <w:rFonts w:ascii="Book Antiqua" w:hAnsi="Book Antiqua" w:cs="Times New Roman"/>
          <w:sz w:val="24"/>
          <w:szCs w:val="24"/>
        </w:rPr>
        <w:t>Thrombocytopenia in cirrhosis: Impact of fibrinogen on bleeding risk</w:t>
      </w:r>
      <w:r w:rsidR="005C701C" w:rsidRPr="007B0F32">
        <w:rPr>
          <w:rFonts w:ascii="Book Antiqua" w:hAnsi="Book Antiqua" w:cs="Times New Roman" w:hint="eastAsia"/>
          <w:sz w:val="24"/>
          <w:szCs w:val="24"/>
        </w:rPr>
        <w:t>.</w:t>
      </w:r>
      <w:r w:rsidR="005C701C" w:rsidRPr="007B0F32">
        <w:rPr>
          <w:rFonts w:ascii="Book Antiqua" w:hAnsi="Book Antiqua"/>
          <w:b/>
          <w:sz w:val="24"/>
          <w:szCs w:val="24"/>
        </w:rPr>
        <w:t xml:space="preserve"> </w:t>
      </w:r>
      <w:bookmarkStart w:id="93" w:name="OLE_LINK490"/>
      <w:bookmarkStart w:id="94" w:name="OLE_LINK491"/>
      <w:bookmarkStart w:id="95" w:name="OLE_LINK553"/>
      <w:r w:rsidR="005C701C" w:rsidRPr="007B0F32">
        <w:rPr>
          <w:rFonts w:ascii="Book Antiqua" w:hAnsi="Book Antiqua" w:cs="Arial"/>
          <w:i/>
          <w:iCs/>
          <w:color w:val="000000"/>
          <w:sz w:val="24"/>
          <w:szCs w:val="24"/>
        </w:rPr>
        <w:t xml:space="preserve">World J Hepatol </w:t>
      </w:r>
      <w:r w:rsidR="005C701C" w:rsidRPr="007B0F32">
        <w:rPr>
          <w:rFonts w:ascii="Book Antiqua" w:hAnsi="Book Antiqua"/>
          <w:sz w:val="24"/>
          <w:szCs w:val="24"/>
        </w:rPr>
        <w:t>201</w:t>
      </w:r>
      <w:r w:rsidR="00A012B5">
        <w:rPr>
          <w:rFonts w:ascii="Book Antiqua" w:hAnsi="Book Antiqua" w:hint="eastAsia"/>
          <w:sz w:val="24"/>
          <w:szCs w:val="24"/>
        </w:rPr>
        <w:t>7</w:t>
      </w:r>
      <w:r w:rsidR="005C701C" w:rsidRPr="007B0F32">
        <w:rPr>
          <w:rFonts w:ascii="Book Antiqua" w:hAnsi="Book Antiqua"/>
          <w:sz w:val="24"/>
          <w:szCs w:val="24"/>
        </w:rPr>
        <w:t>; In press</w:t>
      </w:r>
    </w:p>
    <w:bookmarkEnd w:id="93"/>
    <w:bookmarkEnd w:id="94"/>
    <w:bookmarkEnd w:id="95"/>
    <w:p w14:paraId="38B6EA63" w14:textId="2B891A37" w:rsidR="005C701C" w:rsidRPr="007B0F32" w:rsidRDefault="005C701C" w:rsidP="005C701C">
      <w:pPr>
        <w:spacing w:line="360" w:lineRule="auto"/>
        <w:jc w:val="both"/>
        <w:rPr>
          <w:rFonts w:ascii="Book Antiqua" w:hAnsi="Book Antiqua"/>
          <w:b/>
          <w:i/>
        </w:rPr>
      </w:pPr>
    </w:p>
    <w:p w14:paraId="29AE7A0A" w14:textId="77777777" w:rsidR="005C701C" w:rsidRPr="007B0F32" w:rsidRDefault="005C701C" w:rsidP="005C701C">
      <w:pPr>
        <w:spacing w:line="360" w:lineRule="auto"/>
        <w:jc w:val="both"/>
        <w:rPr>
          <w:rFonts w:ascii="Book Antiqua" w:eastAsia="宋体" w:hAnsi="Book Antiqua" w:cs="Times New Roman"/>
          <w:b/>
          <w:lang w:val="en-US" w:eastAsia="zh-CN"/>
        </w:rPr>
      </w:pPr>
      <w:bookmarkStart w:id="96" w:name="_GoBack"/>
      <w:bookmarkEnd w:id="96"/>
    </w:p>
    <w:p w14:paraId="73FEC9C4" w14:textId="77777777" w:rsidR="000A19B9" w:rsidRPr="007B0F32" w:rsidRDefault="000A19B9" w:rsidP="00122E37">
      <w:pPr>
        <w:spacing w:line="360" w:lineRule="auto"/>
        <w:jc w:val="both"/>
        <w:rPr>
          <w:rFonts w:ascii="Book Antiqua" w:hAnsi="Book Antiqua" w:cs="Times"/>
          <w:b/>
          <w:lang w:val="en-US"/>
        </w:rPr>
      </w:pPr>
      <w:r w:rsidRPr="007B0F32">
        <w:rPr>
          <w:rFonts w:ascii="Book Antiqua" w:hAnsi="Book Antiqua" w:cs="Times"/>
          <w:b/>
          <w:lang w:val="en-US"/>
        </w:rPr>
        <w:br w:type="page"/>
      </w:r>
    </w:p>
    <w:p w14:paraId="6A1ACB76" w14:textId="4795E236" w:rsidR="00CF57BB" w:rsidRPr="007B0F32" w:rsidRDefault="00A14D42"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Book Antiqua"/>
          <w:b/>
          <w:lang w:val="en-US"/>
        </w:rPr>
        <w:lastRenderedPageBreak/>
        <w:t>INTRODUCTION</w:t>
      </w:r>
    </w:p>
    <w:p w14:paraId="69D3FAAB" w14:textId="6978A33A" w:rsidR="00C2701D" w:rsidRPr="007B0F32" w:rsidRDefault="00C2701D"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 xml:space="preserve">Thrombocytopenia is a common finding in patients with advanced liver disease. In most instances it is well tolerated but it is traditionally thought to increase the likelihood of surgical or traumatic bleeding. </w:t>
      </w:r>
      <w:r w:rsidR="006B57A0" w:rsidRPr="007B0F32">
        <w:rPr>
          <w:rFonts w:ascii="Book Antiqua" w:hAnsi="Book Antiqua" w:cs="Book Antiqua"/>
          <w:lang w:val="en-US"/>
        </w:rPr>
        <w:t>Moderate</w:t>
      </w:r>
      <w:r w:rsidRPr="007B0F32">
        <w:rPr>
          <w:rFonts w:ascii="Book Antiqua" w:hAnsi="Book Antiqua" w:cs="Book Antiqua"/>
          <w:lang w:val="en-US"/>
        </w:rPr>
        <w:t xml:space="preserve"> thrombocytopenia (defined as platelet count &lt;</w:t>
      </w:r>
      <w:r w:rsidR="00A14D4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50</w:t>
      </w:r>
      <w:r w:rsidR="00A14D42" w:rsidRPr="007B0F32">
        <w:rPr>
          <w:rFonts w:ascii="Book Antiqua" w:eastAsia="宋体" w:hAnsi="Book Antiqua" w:cs="Book Antiqua" w:hint="eastAsia"/>
          <w:lang w:val="en-US" w:eastAsia="zh-CN"/>
        </w:rPr>
        <w:t xml:space="preserve"> </w:t>
      </w:r>
      <w:r w:rsidR="00A14D42" w:rsidRPr="007B0F32">
        <w:rPr>
          <w:rFonts w:ascii="Book Antiqua" w:hAnsi="Book Antiqua" w:cs="Book Antiqua"/>
          <w:lang w:val="en-US"/>
        </w:rPr>
        <w:t>×</w:t>
      </w:r>
      <w:r w:rsidR="00A14D4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10</w:t>
      </w:r>
      <w:r w:rsidRPr="007B0F32">
        <w:rPr>
          <w:rFonts w:ascii="Book Antiqua" w:hAnsi="Book Antiqua" w:cs="Book Antiqua"/>
          <w:vertAlign w:val="superscript"/>
          <w:lang w:val="en-US"/>
        </w:rPr>
        <w:t>9</w:t>
      </w:r>
      <w:r w:rsidRPr="007B0F32">
        <w:rPr>
          <w:rFonts w:ascii="Book Antiqua" w:hAnsi="Book Antiqua" w:cs="Book Antiqua"/>
          <w:lang w:val="en-US"/>
        </w:rPr>
        <w:t xml:space="preserve">/L) </w:t>
      </w:r>
      <w:r w:rsidR="006B57A0" w:rsidRPr="007B0F32">
        <w:rPr>
          <w:rFonts w:ascii="Book Antiqua" w:hAnsi="Book Antiqua" w:cs="Book Antiqua"/>
          <w:lang w:val="en-US"/>
        </w:rPr>
        <w:t>occurs in approximately 13% of those with liver disease and</w:t>
      </w:r>
      <w:r w:rsidR="006741AE" w:rsidRPr="007B0F32">
        <w:rPr>
          <w:rFonts w:ascii="Book Antiqua" w:hAnsi="Book Antiqua" w:cs="Book Antiqua"/>
          <w:lang w:val="en-US"/>
        </w:rPr>
        <w:t xml:space="preserve"> is</w:t>
      </w:r>
      <w:r w:rsidRPr="007B0F32">
        <w:rPr>
          <w:rFonts w:ascii="Book Antiqua" w:hAnsi="Book Antiqua" w:cs="Book Antiqua"/>
          <w:lang w:val="en-US"/>
        </w:rPr>
        <w:t xml:space="preserve"> associ</w:t>
      </w:r>
      <w:r w:rsidR="006B57A0" w:rsidRPr="007B0F32">
        <w:rPr>
          <w:rFonts w:ascii="Book Antiqua" w:hAnsi="Book Antiqua" w:cs="Book Antiqua"/>
          <w:lang w:val="en-US"/>
        </w:rPr>
        <w:t>ated with significant morbidity</w:t>
      </w:r>
      <w:r w:rsidR="006B57A0" w:rsidRPr="007B0F32">
        <w:rPr>
          <w:rFonts w:ascii="Book Antiqua" w:hAnsi="Book Antiqua" w:cs="Book Antiqua"/>
          <w:lang w:val="en-US"/>
        </w:rPr>
        <w:fldChar w:fldCharType="begin"/>
      </w:r>
      <w:r w:rsidR="001C3B4D" w:rsidRPr="007B0F32">
        <w:rPr>
          <w:rFonts w:ascii="Book Antiqua" w:hAnsi="Book Antiqua" w:cs="Book Antiqua"/>
          <w:lang w:val="en-US"/>
        </w:rPr>
        <w:instrText xml:space="preserve"> ADDIN EN.CITE &lt;EndNote&gt;&lt;Cite&gt;&lt;Author&gt;Afdhal&lt;/Author&gt;&lt;Year&gt;2008&lt;/Year&gt;&lt;RecNum&gt;137&lt;/RecNum&gt;&lt;DisplayText&gt;&lt;style face="superscript"&gt;[1]&lt;/style&gt;&lt;/DisplayText&gt;&lt;record&gt;&lt;rec-number&gt;137&lt;/rec-number&gt;&lt;foreign-keys&gt;&lt;key app="EN" db-id="vtvsfpfz5rvpf4epzae50pwkwvetzv0pssxd" timestamp="1467099873"&gt;137&lt;/key&gt;&lt;key app="ENWeb" db-id=""&gt;0&lt;/key&gt;&lt;/foreign-keys&gt;&lt;ref-type name="Journal Article"&gt;17&lt;/ref-type&gt;&lt;contributors&gt;&lt;authors&gt;&lt;author&gt;Afdhal, N.&lt;/author&gt;&lt;author&gt;McHutchison, J.&lt;/author&gt;&lt;author&gt;Brown, R.&lt;/author&gt;&lt;author&gt;Jacobson, I.&lt;/author&gt;&lt;author&gt;Manns, M.&lt;/author&gt;&lt;author&gt;Poordad, F.&lt;/author&gt;&lt;author&gt;Weksler, B.&lt;/author&gt;&lt;author&gt;Esteban, R.&lt;/author&gt;&lt;/authors&gt;&lt;/contributors&gt;&lt;auth-address&gt;Beth Israel Deaconess Medical Center, 330 Brookline Avenue, Boston, MA 02215, USA. nafdhal@bidmc.harvard.edu&lt;/auth-address&gt;&lt;titles&gt;&lt;title&gt;Thrombocytopenia associated with chronic liver disease&lt;/title&gt;&lt;secondary-title&gt;J Hepatol&lt;/secondary-title&gt;&lt;/titles&gt;&lt;periodical&gt;&lt;full-title&gt;J Hepatol&lt;/full-title&gt;&lt;/periodical&gt;&lt;pages&gt;1000-7&lt;/pages&gt;&lt;volume&gt;48&lt;/volume&gt;&lt;number&gt;6&lt;/number&gt;&lt;keywords&gt;&lt;keyword&gt;Blood Platelets/pathology&lt;/keyword&gt;&lt;keyword&gt;Chronic Disease&lt;/keyword&gt;&lt;keyword&gt;Humans&lt;/keyword&gt;&lt;keyword&gt;Liver Diseases/*complications/drug therapy/physiopathology&lt;/keyword&gt;&lt;keyword&gt;Thrombocytopenia/*etiology/physiopathology&lt;/keyword&gt;&lt;keyword&gt;Thrombopoietin/physiology&lt;/keyword&gt;&lt;/keywords&gt;&lt;dates&gt;&lt;year&gt;2008&lt;/year&gt;&lt;pub-dates&gt;&lt;date&gt;Jun&lt;/date&gt;&lt;/pub-dates&gt;&lt;/dates&gt;&lt;isbn&gt;0168-8278 (Print)&amp;#xD;0168-8278 (Linking)&lt;/isbn&gt;&lt;accession-num&gt;18433919&lt;/accession-num&gt;&lt;urls&gt;&lt;related-urls&gt;&lt;url&gt;http://www.ncbi.nlm.nih.gov/pubmed/18433919&lt;/url&gt;&lt;/related-urls&gt;&lt;/urls&gt;&lt;custom2&gt;18433919&lt;/custom2&gt;&lt;electronic-resource-num&gt;10.1016/j.jhep.2008.03.009&lt;/electronic-resource-num&gt;&lt;/record&gt;&lt;/Cite&gt;&lt;/EndNote&gt;</w:instrText>
      </w:r>
      <w:r w:rsidR="006B57A0" w:rsidRPr="007B0F32">
        <w:rPr>
          <w:rFonts w:ascii="Book Antiqua" w:hAnsi="Book Antiqua" w:cs="Book Antiqua"/>
          <w:lang w:val="en-US"/>
        </w:rPr>
        <w:fldChar w:fldCharType="separate"/>
      </w:r>
      <w:r w:rsidR="001C3B4D" w:rsidRPr="007B0F32">
        <w:rPr>
          <w:rFonts w:ascii="Book Antiqua" w:hAnsi="Book Antiqua" w:cs="Book Antiqua"/>
          <w:noProof/>
          <w:vertAlign w:val="superscript"/>
          <w:lang w:val="en-US"/>
        </w:rPr>
        <w:t>[1]</w:t>
      </w:r>
      <w:r w:rsidR="006B57A0" w:rsidRPr="007B0F32">
        <w:rPr>
          <w:rFonts w:ascii="Book Antiqua" w:hAnsi="Book Antiqua" w:cs="Book Antiqua"/>
          <w:lang w:val="en-US"/>
        </w:rPr>
        <w:fldChar w:fldCharType="end"/>
      </w:r>
      <w:r w:rsidR="006B57A0" w:rsidRPr="007B0F32">
        <w:rPr>
          <w:rFonts w:ascii="Book Antiqua" w:hAnsi="Book Antiqua" w:cs="Book Antiqua"/>
          <w:lang w:val="en-US"/>
        </w:rPr>
        <w:t>. A number of factors con</w:t>
      </w:r>
      <w:r w:rsidR="00A13082" w:rsidRPr="007B0F32">
        <w:rPr>
          <w:rFonts w:ascii="Book Antiqua" w:hAnsi="Book Antiqua" w:cs="Book Antiqua"/>
          <w:lang w:val="en-US"/>
        </w:rPr>
        <w:t>tribute to thrombocytopenia in l</w:t>
      </w:r>
      <w:r w:rsidR="006B57A0" w:rsidRPr="007B0F32">
        <w:rPr>
          <w:rFonts w:ascii="Book Antiqua" w:hAnsi="Book Antiqua" w:cs="Book Antiqua"/>
          <w:lang w:val="en-US"/>
        </w:rPr>
        <w:t>iver disease</w:t>
      </w:r>
      <w:r w:rsidR="00EC70FC" w:rsidRPr="007B0F32">
        <w:rPr>
          <w:rFonts w:ascii="Book Antiqua" w:hAnsi="Book Antiqua" w:cs="Book Antiqua"/>
          <w:lang w:val="en-US"/>
        </w:rPr>
        <w:t>, including</w:t>
      </w:r>
      <w:r w:rsidR="00C44EDB" w:rsidRPr="007B0F32">
        <w:rPr>
          <w:rFonts w:ascii="Book Antiqua" w:hAnsi="Book Antiqua" w:cs="Book Antiqua"/>
          <w:lang w:val="en-US"/>
        </w:rPr>
        <w:t xml:space="preserve"> low thrombopoietin levels, and</w:t>
      </w:r>
      <w:r w:rsidR="006B57A0" w:rsidRPr="007B0F32">
        <w:rPr>
          <w:rFonts w:ascii="Book Antiqua" w:hAnsi="Book Antiqua" w:cs="Book Antiqua"/>
          <w:lang w:val="en-US"/>
        </w:rPr>
        <w:t xml:space="preserve"> sequestration of platelets in hypersplenism as a result of portal hypertension</w:t>
      </w:r>
      <w:r w:rsidR="00A3654D"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&lt;EndNote&gt;&lt;Cite&gt;&lt;Author&gt;Aster&lt;/Author&gt;&lt;Year&gt;1966&lt;/Year&gt;&lt;RecNum&gt;138&lt;/RecNum&gt;&lt;DisplayText&gt;&lt;style face="superscript"&gt;[2]&lt;/style&gt;&lt;/DisplayText&gt;&lt;record&gt;&lt;rec-number&gt;138&lt;/rec-number&gt;&lt;foreign-keys&gt;&lt;key app="EN" db-id="vtvsfpfz5rvpf4epzae50pwkwvetzv0pssxd" timestamp="1467120877"&gt;138&lt;/key&gt;&lt;key app="ENWeb" db-id=""&gt;0&lt;/key&gt;&lt;/foreign-keys&gt;&lt;ref-type name="Journal Article"&gt;17&lt;/ref-type&gt;&lt;contributors&gt;&lt;authors&gt;&lt;author&gt;Aster, RH&lt;/author&gt;&lt;/authors&gt;&lt;/contributors&gt;&lt;titles&gt;&lt;title&gt;Pooling of platelets in the spleen: role in the pathogenesis of &amp;quot;hypersplenic&amp;quot; thombocytopenia.&lt;/title&gt;&lt;secondary-title&gt;J Clin Invest&lt;/secondary-title&gt;&lt;/titles&gt;&lt;periodical&gt;&lt;full-title&gt;J Clin Invest&lt;/full-title&gt;&lt;/periodical&gt;&lt;pages&gt;645-657&lt;/pages&gt;&lt;volume&gt;45&lt;/volume&gt;&lt;dates&gt;&lt;year&gt;1966&lt;/year&gt;&lt;/dates&gt;&lt;urls&gt;&lt;/urls&gt;&lt;/record&gt;&lt;/Cite&gt;&lt;/EndNote&gt;</w:instrText>
      </w:r>
      <w:r w:rsidR="00A3654D"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[2]</w:t>
      </w:r>
      <w:r w:rsidR="00A3654D" w:rsidRPr="007B0F32">
        <w:rPr>
          <w:rFonts w:ascii="Book Antiqua" w:hAnsi="Book Antiqua" w:cs="Book Antiqua"/>
          <w:vertAlign w:val="superscript"/>
          <w:lang w:val="en-US"/>
        </w:rPr>
        <w:fldChar w:fldCharType="end"/>
      </w:r>
      <w:r w:rsidR="00A3654D" w:rsidRPr="007B0F32">
        <w:rPr>
          <w:rFonts w:ascii="Book Antiqua" w:hAnsi="Book Antiqua" w:cs="Book Antiqua"/>
          <w:lang w:val="en-US"/>
        </w:rPr>
        <w:t>.</w:t>
      </w:r>
      <w:r w:rsidR="008B31D9">
        <w:rPr>
          <w:rFonts w:ascii="Book Antiqua" w:hAnsi="Book Antiqua" w:cs="Book Antiqua"/>
          <w:lang w:val="en-US"/>
        </w:rPr>
        <w:t xml:space="preserve"> </w:t>
      </w:r>
    </w:p>
    <w:p w14:paraId="518F5FCD" w14:textId="43F9DBF1" w:rsidR="00371D13" w:rsidRPr="007B0F32" w:rsidRDefault="00C10C23"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Derangements of other haematological indices in cirrhosis include</w:t>
      </w:r>
      <w:r w:rsidR="001A1487" w:rsidRPr="007B0F32">
        <w:rPr>
          <w:rFonts w:ascii="Book Antiqua" w:hAnsi="Book Antiqua" w:cs="Book Antiqua"/>
          <w:lang w:val="en-US"/>
        </w:rPr>
        <w:t xml:space="preserve"> pro</w:t>
      </w:r>
      <w:r w:rsidR="009B18E7" w:rsidRPr="007B0F32">
        <w:rPr>
          <w:rFonts w:ascii="Book Antiqua" w:hAnsi="Book Antiqua" w:cs="Book Antiqua"/>
          <w:lang w:val="en-US"/>
        </w:rPr>
        <w:t>longation of</w:t>
      </w:r>
      <w:r w:rsidR="005A4905" w:rsidRPr="007B0F32">
        <w:rPr>
          <w:rFonts w:ascii="Book Antiqua" w:hAnsi="Book Antiqua" w:cs="Book Antiqua"/>
          <w:lang w:val="en-US"/>
        </w:rPr>
        <w:t xml:space="preserve"> prothrombin time (PT),</w:t>
      </w:r>
      <w:r w:rsidR="001A1487" w:rsidRPr="007B0F32">
        <w:rPr>
          <w:rFonts w:ascii="Book Antiqua" w:hAnsi="Book Antiqua" w:cs="Book Antiqua"/>
          <w:lang w:val="en-US"/>
        </w:rPr>
        <w:t xml:space="preserve"> </w:t>
      </w:r>
      <w:r w:rsidR="009B18E7" w:rsidRPr="007B0F32">
        <w:rPr>
          <w:rFonts w:ascii="Book Antiqua" w:hAnsi="Book Antiqua" w:cs="Book Antiqua"/>
          <w:lang w:val="en-US"/>
        </w:rPr>
        <w:t>prolongation of</w:t>
      </w:r>
      <w:r w:rsidR="001A1487" w:rsidRPr="007B0F32">
        <w:rPr>
          <w:rFonts w:ascii="Book Antiqua" w:hAnsi="Book Antiqua" w:cs="Book Antiqua"/>
          <w:lang w:val="en-US"/>
        </w:rPr>
        <w:t xml:space="preserve"> activated thromboplastin time (APTT)</w:t>
      </w:r>
      <w:r w:rsidR="005A4905" w:rsidRPr="007B0F32">
        <w:rPr>
          <w:rFonts w:ascii="Book Antiqua" w:hAnsi="Book Antiqua" w:cs="Book Antiqua"/>
          <w:lang w:val="en-US"/>
        </w:rPr>
        <w:t xml:space="preserve"> and dysfibrinogenaemia</w:t>
      </w:r>
      <w:r w:rsidRPr="007B0F32">
        <w:rPr>
          <w:rFonts w:ascii="Book Antiqua" w:hAnsi="Book Antiqua" w:cs="Book Antiqua"/>
          <w:lang w:val="en-US"/>
        </w:rPr>
        <w:t xml:space="preserve">. Conventionally, these changes were thought to lead to an increased bleeding risk. </w:t>
      </w:r>
      <w:r w:rsidR="009B18E7" w:rsidRPr="007B0F32">
        <w:rPr>
          <w:rFonts w:ascii="Book Antiqua" w:hAnsi="Book Antiqua" w:cs="Book Antiqua"/>
          <w:lang w:val="en-US"/>
        </w:rPr>
        <w:t xml:space="preserve">Over the </w:t>
      </w:r>
      <w:r w:rsidR="006741AE" w:rsidRPr="007B0F32">
        <w:rPr>
          <w:rFonts w:ascii="Book Antiqua" w:hAnsi="Book Antiqua" w:cs="Book Antiqua"/>
          <w:lang w:val="en-US"/>
        </w:rPr>
        <w:t>last 10 years, however, a new paradigm of haemostasis in liver disease has been described. There is now c</w:t>
      </w:r>
      <w:r w:rsidR="008F6244" w:rsidRPr="007B0F32">
        <w:rPr>
          <w:rFonts w:ascii="Book Antiqua" w:hAnsi="Book Antiqua" w:cs="Book Antiqua"/>
          <w:lang w:val="en-US"/>
        </w:rPr>
        <w:t>onsidered to be a “rebalancing”</w:t>
      </w:r>
      <w:r w:rsidR="0021121D" w:rsidRPr="007B0F32">
        <w:rPr>
          <w:rFonts w:ascii="Book Antiqua" w:hAnsi="Book Antiqua" w:cs="Book Antiqua"/>
          <w:lang w:val="en-US"/>
        </w:rPr>
        <w:t xml:space="preserve"> with a reduction in pro-coagulan</w:t>
      </w:r>
      <w:r w:rsidR="008F6244" w:rsidRPr="007B0F32">
        <w:rPr>
          <w:rFonts w:ascii="Book Antiqua" w:hAnsi="Book Antiqua" w:cs="Book Antiqua"/>
          <w:lang w:val="en-US"/>
        </w:rPr>
        <w:t>t molecules being accompanied by a reduction in anticoagulant molecules. Thrombin generation is normal, or ev</w:t>
      </w:r>
      <w:r w:rsidRPr="007B0F32">
        <w:rPr>
          <w:rFonts w:ascii="Book Antiqua" w:hAnsi="Book Antiqua" w:cs="Book Antiqua"/>
          <w:lang w:val="en-US"/>
        </w:rPr>
        <w:t xml:space="preserve">en increased </w:t>
      </w:r>
      <w:r w:rsidR="0021121D" w:rsidRPr="007B0F32">
        <w:rPr>
          <w:rFonts w:ascii="Book Antiqua" w:hAnsi="Book Antiqua" w:cs="Book Antiqua"/>
          <w:lang w:val="en-US"/>
        </w:rPr>
        <w:t>and p</w:t>
      </w:r>
      <w:r w:rsidR="008F6244" w:rsidRPr="007B0F32">
        <w:rPr>
          <w:rFonts w:ascii="Book Antiqua" w:hAnsi="Book Antiqua" w:cs="Book Antiqua"/>
          <w:lang w:val="en-US"/>
        </w:rPr>
        <w:t>atients with cirrhosis are now considered to have a</w:t>
      </w:r>
      <w:r w:rsidR="00A13082" w:rsidRPr="007B0F32">
        <w:rPr>
          <w:rFonts w:ascii="Book Antiqua" w:hAnsi="Book Antiqua" w:cs="Book Antiqua"/>
          <w:lang w:val="en-US"/>
        </w:rPr>
        <w:t>n elevated</w:t>
      </w:r>
      <w:r w:rsidR="008F6244" w:rsidRPr="007B0F32">
        <w:rPr>
          <w:rFonts w:ascii="Book Antiqua" w:hAnsi="Book Antiqua" w:cs="Book Antiqua"/>
          <w:lang w:val="en-US"/>
        </w:rPr>
        <w:t xml:space="preserve"> risk of thrombosis rather than have complications of bleeding</w:t>
      </w:r>
      <w:r w:rsidR="00745238"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&lt;EndNote&gt;&lt;Cite&gt;&lt;Author&gt;Gatt&lt;/Author&gt;&lt;Year&gt;2010&lt;/Year&gt;&lt;RecNum&gt;147&lt;/RecNum&gt;&lt;DisplayText&gt;&lt;style face="superscript"&gt;[3]&lt;/style&gt;&lt;/DisplayText&gt;&lt;record&gt;&lt;rec-number&gt;147&lt;/rec-number&gt;&lt;foreign-keys&gt;&lt;key app="EN" db-id="vtvsfpfz5rvpf4epzae50pwkwvetzv0pssxd" timestamp="1469177739"&gt;147&lt;/key&gt;&lt;key app="ENWeb" db-id=""&gt;0&lt;/key&gt;&lt;/foreign-keys&gt;&lt;ref-type name="Journal Article"&gt;17&lt;/ref-type&gt;&lt;contributors&gt;&lt;authors&gt;&lt;author&gt;Gatt, A.&lt;/author&gt;&lt;author&gt;Riddell, A.&lt;/author&gt;&lt;author&gt;Calvaruso, V.&lt;/author&gt;&lt;author&gt;Tuddenham, E. G.&lt;/author&gt;&lt;author&gt;Makris, M.&lt;/author&gt;&lt;author&gt;Burroughs, A. K.&lt;/author&gt;&lt;/authors&gt;&lt;/contributors&gt;&lt;auth-address&gt;The Haemophilia Centre &amp;amp; Thrombosis Unit, Royal Free Hospital, London, UK. alexander.gatt@royalfree.nhs.uk&lt;/auth-address&gt;&lt;titles&gt;&lt;title&gt;Enhanced thrombin generation in patients with cirrhosis-induced coagulopathy&lt;/title&gt;&lt;secondary-title&gt;J Thromb Haemost&lt;/secondary-title&gt;&lt;/titles&gt;&lt;periodical&gt;&lt;full-title&gt;J Thromb Haemost&lt;/full-title&gt;&lt;/periodical&gt;&lt;pages&gt;1994-2000&lt;/pages&gt;&lt;volume&gt;8&lt;/volume&gt;&lt;number&gt;9&lt;/number&gt;&lt;keywords&gt;&lt;keyword&gt;Aged&lt;/keyword&gt;&lt;keyword&gt;Anticoagulants/therapeutic use&lt;/keyword&gt;&lt;keyword&gt;Blood Coagulation&lt;/keyword&gt;&lt;keyword&gt;Blood Coagulation Disorders/*therapy&lt;/keyword&gt;&lt;keyword&gt;Female&lt;/keyword&gt;&lt;keyword&gt;Fibrinolytic Agents/therapeutic use&lt;/keyword&gt;&lt;keyword&gt;Fibrosis/*blood/*therapy&lt;/keyword&gt;&lt;keyword&gt;Hemorrhage&lt;/keyword&gt;&lt;keyword&gt;Humans&lt;/keyword&gt;&lt;keyword&gt;International Normalized Ratio&lt;/keyword&gt;&lt;keyword&gt;Liver/*pathology&lt;/keyword&gt;&lt;keyword&gt;Male&lt;/keyword&gt;&lt;keyword&gt;Middle Aged&lt;/keyword&gt;&lt;keyword&gt;Peptides/therapeutic use&lt;/keyword&gt;&lt;keyword&gt;Protein C/*chemistry&lt;/keyword&gt;&lt;keyword&gt;Risk&lt;/keyword&gt;&lt;keyword&gt;Thrombin/*chemistry&lt;/keyword&gt;&lt;/keywords&gt;&lt;dates&gt;&lt;year&gt;2010&lt;/year&gt;&lt;pub-dates&gt;&lt;date&gt;Sep&lt;/date&gt;&lt;/pub-dates&gt;&lt;/dates&gt;&lt;isbn&gt;1538-7836 (Electronic)&amp;#xD;1538-7836 (Linking)&lt;/isbn&gt;&lt;accession-num&gt;20546119&lt;/accession-num&gt;&lt;urls&gt;&lt;related-urls&gt;&lt;url&gt;http://www.ncbi.nlm.nih.gov/pubmed/20546119&lt;/url&gt;&lt;/related-urls&gt;&lt;/urls&gt;&lt;electronic-resource-num&gt;10.1111/j.1538-7836.2010.03937.x&lt;/electronic-resource-num&gt;&lt;/record&gt;&lt;/Cite&gt;&lt;/EndNote&gt;</w:instrText>
      </w:r>
      <w:r w:rsidR="00745238"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[3]</w:t>
      </w:r>
      <w:r w:rsidR="00745238" w:rsidRPr="007B0F32">
        <w:rPr>
          <w:rFonts w:ascii="Book Antiqua" w:hAnsi="Book Antiqua" w:cs="Book Antiqua"/>
          <w:vertAlign w:val="superscript"/>
          <w:lang w:val="en-US"/>
        </w:rPr>
        <w:fldChar w:fldCharType="end"/>
      </w:r>
      <w:r w:rsidR="008F6244" w:rsidRPr="007B0F32">
        <w:rPr>
          <w:rFonts w:ascii="Book Antiqua" w:hAnsi="Book Antiqua" w:cs="Book Antiqua"/>
          <w:lang w:val="en-US"/>
        </w:rPr>
        <w:t xml:space="preserve">. </w:t>
      </w:r>
    </w:p>
    <w:p w14:paraId="0FC42ABF" w14:textId="6212DF60" w:rsidR="000371A7" w:rsidRPr="007B0F32" w:rsidRDefault="004C609B"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Standard tests of coagulation such as PT and APTT do not accurately reflect coagulation status</w:t>
      </w:r>
      <w:r w:rsidR="00A13082" w:rsidRPr="007B0F32">
        <w:rPr>
          <w:rFonts w:ascii="Book Antiqua" w:hAnsi="Book Antiqua" w:cs="Book Antiqua"/>
          <w:lang w:val="en-US"/>
        </w:rPr>
        <w:t xml:space="preserve"> in vivo</w:t>
      </w:r>
      <w:r w:rsidRPr="007B0F32">
        <w:rPr>
          <w:rFonts w:ascii="Book Antiqua" w:hAnsi="Book Antiqua" w:cs="Book Antiqua"/>
          <w:lang w:val="en-US"/>
        </w:rPr>
        <w:t>, as they cannot assess cellular contribution</w:t>
      </w:r>
      <w:r w:rsidR="0021121D" w:rsidRPr="007B0F32">
        <w:rPr>
          <w:rFonts w:ascii="Book Antiqua" w:hAnsi="Book Antiqua" w:cs="Book Antiqua"/>
          <w:lang w:val="en-US"/>
        </w:rPr>
        <w:t>s</w:t>
      </w:r>
      <w:r w:rsidRPr="007B0F32">
        <w:rPr>
          <w:rFonts w:ascii="Book Antiqua" w:hAnsi="Book Antiqua" w:cs="Book Antiqua"/>
          <w:lang w:val="en-US"/>
        </w:rPr>
        <w:t xml:space="preserve"> </w:t>
      </w:r>
      <w:r w:rsidR="002E42FA" w:rsidRPr="007B0F32">
        <w:rPr>
          <w:rFonts w:ascii="Book Antiqua" w:hAnsi="Book Antiqua" w:cs="Book Antiqua"/>
          <w:lang w:val="en-US"/>
        </w:rPr>
        <w:t>or</w:t>
      </w:r>
      <w:r w:rsidRPr="007B0F32">
        <w:rPr>
          <w:rFonts w:ascii="Book Antiqua" w:hAnsi="Book Antiqua" w:cs="Book Antiqua"/>
          <w:lang w:val="en-US"/>
        </w:rPr>
        <w:t xml:space="preserve"> the effects of anticoagulant molecules. </w:t>
      </w:r>
      <w:r w:rsidR="005A4905" w:rsidRPr="007B0F32">
        <w:rPr>
          <w:rFonts w:ascii="Book Antiqua" w:hAnsi="Book Antiqua" w:cs="Book Antiqua"/>
          <w:lang w:val="en-US"/>
        </w:rPr>
        <w:t>I</w:t>
      </w:r>
      <w:r w:rsidR="005B2927" w:rsidRPr="007B0F32">
        <w:rPr>
          <w:rFonts w:ascii="Book Antiqua" w:hAnsi="Book Antiqua" w:cs="Book Antiqua"/>
          <w:lang w:val="en-US"/>
        </w:rPr>
        <w:t xml:space="preserve">n-vitro studies </w:t>
      </w:r>
      <w:r w:rsidR="005A4905" w:rsidRPr="007B0F32">
        <w:rPr>
          <w:rFonts w:ascii="Book Antiqua" w:hAnsi="Book Antiqua" w:cs="Book Antiqua"/>
          <w:lang w:val="en-US"/>
        </w:rPr>
        <w:t xml:space="preserve">in cirrhosis </w:t>
      </w:r>
      <w:r w:rsidR="005B2927" w:rsidRPr="007B0F32">
        <w:rPr>
          <w:rFonts w:ascii="Book Antiqua" w:hAnsi="Book Antiqua" w:cs="Book Antiqua"/>
          <w:lang w:val="en-US"/>
        </w:rPr>
        <w:t>have</w:t>
      </w:r>
      <w:r w:rsidR="005A4905" w:rsidRPr="007B0F32">
        <w:rPr>
          <w:rFonts w:ascii="Book Antiqua" w:hAnsi="Book Antiqua" w:cs="Book Antiqua"/>
          <w:lang w:val="en-US"/>
        </w:rPr>
        <w:t xml:space="preserve"> </w:t>
      </w:r>
      <w:r w:rsidR="005B2927" w:rsidRPr="007B0F32">
        <w:rPr>
          <w:rFonts w:ascii="Book Antiqua" w:hAnsi="Book Antiqua" w:cs="Book Antiqua"/>
          <w:lang w:val="en-US"/>
        </w:rPr>
        <w:t>shown a compen</w:t>
      </w:r>
      <w:r w:rsidR="00CF57BB" w:rsidRPr="007B0F32">
        <w:rPr>
          <w:rFonts w:ascii="Book Antiqua" w:hAnsi="Book Antiqua" w:cs="Book Antiqua"/>
          <w:lang w:val="en-US"/>
        </w:rPr>
        <w:t>satory increase in levels of Von Willebrand Factor (vWF)</w:t>
      </w:r>
      <w:r w:rsidRPr="007B0F32">
        <w:rPr>
          <w:rFonts w:ascii="Book Antiqua" w:hAnsi="Book Antiqua" w:cs="Book Antiqua"/>
          <w:lang w:val="en-US"/>
        </w:rPr>
        <w:t xml:space="preserve"> – a platelet adhesion protei</w:t>
      </w:r>
      <w:r w:rsidR="00C10C23" w:rsidRPr="007B0F32">
        <w:rPr>
          <w:rFonts w:ascii="Book Antiqua" w:hAnsi="Book Antiqua" w:cs="Book Antiqua"/>
          <w:lang w:val="en-US"/>
        </w:rPr>
        <w:t>n</w:t>
      </w:r>
      <w:r w:rsidR="00CF57BB" w:rsidRPr="007B0F32">
        <w:rPr>
          <w:rFonts w:ascii="Book Antiqua" w:hAnsi="Book Antiqua" w:cs="Book Antiqua"/>
          <w:lang w:val="en-US"/>
        </w:rPr>
        <w:t xml:space="preserve"> and reductions in ADAMTS-13, the cleavage enzyme responsible for the breakdown of vWF</w:t>
      </w:r>
      <w:r w:rsidR="00C10C23"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&lt;EndNote&gt;&lt;Cite&gt;&lt;Author&gt;Lisman&lt;/Author&gt;&lt;Year&gt;2006&lt;/Year&gt;&lt;RecNum&gt;116&lt;/RecNum&gt;&lt;DisplayText&gt;&lt;style face="superscript"&gt;[4]&lt;/style&gt;&lt;/DisplayText&gt;&lt;record&gt;&lt;rec-number&gt;116&lt;/rec-number&gt;&lt;foreign-keys&gt;&lt;key app="EN" db-id="vtvsfpfz5rvpf4epzae50pwkwvetzv0pssxd" timestamp="1464867554"&gt;116&lt;/key&gt;&lt;key app="ENWeb" db-id=""&gt;0&lt;/key&gt;&lt;/foreign-keys&gt;&lt;ref-type name="Journal Article"&gt;17&lt;/ref-type&gt;&lt;contributors&gt;&lt;authors&gt;&lt;author&gt;Lisman, T.&lt;/author&gt;&lt;author&gt;Bongers, T. N.&lt;/author&gt;&lt;author&gt;Adelmeijer, J.&lt;/author&gt;&lt;author&gt;Janssen, H. L.&lt;/author&gt;&lt;author&gt;de Maat, M. P.&lt;/author&gt;&lt;author&gt;de Groot, P. G.&lt;/author&gt;&lt;author&gt;Leebeek, F. W.&lt;/author&gt;&lt;/authors&gt;&lt;/contributors&gt;&lt;auth-address&gt;Thrombosis and Haemostasis Laboratory, Department of Haematology, University Medical Centre, Utrecht, The Netherlands. j.a.lisman@umcutrecht.nl&lt;/auth-address&gt;&lt;titles&gt;&lt;title&gt;Elevated levels of von Willebrand Factor in cirrhosis support platelet adhesion despite reduced functional capacity&lt;/title&gt;&lt;secondary-title&gt;Hepatology&lt;/secondary-title&gt;&lt;/titles&gt;&lt;periodical&gt;&lt;full-title&gt;Hepatology&lt;/full-title&gt;&lt;/periodical&gt;&lt;pages&gt;53-61&lt;/pages&gt;&lt;volume&gt;44&lt;/volume&gt;&lt;number&gt;1&lt;/number&gt;&lt;keywords&gt;&lt;keyword&gt;Biomarkers/blood&lt;/keyword&gt;&lt;keyword&gt;Biopsy&lt;/keyword&gt;&lt;keyword&gt;Electrophoresis, Agar Gel&lt;/keyword&gt;&lt;keyword&gt;Hemostasis/*physiology&lt;/keyword&gt;&lt;keyword&gt;Humans&lt;/keyword&gt;&lt;keyword&gt;Liver Cirrhosis/*blood/pathology&lt;/keyword&gt;&lt;keyword&gt;Liver Failure, Acute/blood/pathology&lt;/keyword&gt;&lt;keyword&gt;Platelet Adhesiveness/*physiology&lt;/keyword&gt;&lt;keyword&gt;Severity of Illness Index&lt;/keyword&gt;&lt;keyword&gt;von Willebrand Factor/*metabolism&lt;/keyword&gt;&lt;/keywords&gt;&lt;dates&gt;&lt;year&gt;2006&lt;/year&gt;&lt;pub-dates&gt;&lt;date&gt;Jul&lt;/date&gt;&lt;/pub-dates&gt;&lt;/dates&gt;&lt;isbn&gt;0270-9139 (Print)&amp;#xD;0270-9139 (Linking)&lt;/isbn&gt;&lt;accession-num&gt;16799972&lt;/accession-num&gt;&lt;urls&gt;&lt;related-urls&gt;&lt;url&gt;http://www.ncbi.nlm.nih.gov/pubmed/16799972&lt;/url&gt;&lt;/related-urls&gt;&lt;/urls&gt;&lt;electronic-resource-num&gt;10.1002/hep.21231&lt;/electronic-resource-num&gt;&lt;/record&gt;&lt;/Cite&gt;&lt;/EndNote&gt;</w:instrText>
      </w:r>
      <w:r w:rsidR="00C10C23"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[4]</w:t>
      </w:r>
      <w:r w:rsidR="00C10C23" w:rsidRPr="007B0F32">
        <w:rPr>
          <w:rFonts w:ascii="Book Antiqua" w:hAnsi="Book Antiqua" w:cs="Book Antiqua"/>
          <w:vertAlign w:val="superscript"/>
          <w:lang w:val="en-US"/>
        </w:rPr>
        <w:fldChar w:fldCharType="end"/>
      </w:r>
      <w:r w:rsidR="00CF57BB" w:rsidRPr="007B0F32">
        <w:rPr>
          <w:rFonts w:ascii="Book Antiqua" w:hAnsi="Book Antiqua" w:cs="Book Antiqua"/>
          <w:lang w:val="en-US"/>
        </w:rPr>
        <w:t xml:space="preserve">. </w:t>
      </w:r>
      <w:r w:rsidR="008C7EC6" w:rsidRPr="007B0F32">
        <w:rPr>
          <w:rFonts w:ascii="Book Antiqua" w:hAnsi="Book Antiqua" w:cs="Book Antiqua"/>
          <w:lang w:val="en-US"/>
        </w:rPr>
        <w:t>Additionally, platelet hyperactivity has been reported</w:t>
      </w:r>
      <w:r w:rsidR="00A13082" w:rsidRPr="007B0F32">
        <w:rPr>
          <w:rFonts w:ascii="Book Antiqua" w:hAnsi="Book Antiqua" w:cs="Book Antiqua"/>
          <w:lang w:val="en-US"/>
        </w:rPr>
        <w:t xml:space="preserve"> in cholestatic liver disease</w:t>
      </w:r>
      <w:r w:rsidR="0010709F"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&lt;EndNote&gt;&lt;Cite&gt;&lt;Author&gt;Pihusch R1&lt;/Author&gt;&lt;Year&gt;2002&lt;/Year&gt;&lt;RecNum&gt;118&lt;/RecNum&gt;&lt;DisplayText&gt;&lt;style face="superscript"&gt;[5]&lt;/style&gt;&lt;/DisplayText&gt;&lt;record&gt;&lt;rec-number&gt;118&lt;/rec-number&gt;&lt;foreign-keys&gt;&lt;key app="EN" db-id="vtvsfpfz5rvpf4epzae50pwkwvetzv0pssxd" timestamp="1464877427"&gt;118&lt;/key&gt;&lt;key app="ENWeb" db-id=""&gt;0&lt;/key&gt;&lt;/foreign-keys&gt;&lt;ref-type name="Journal Article"&gt;17&lt;/ref-type&gt;&lt;contributors&gt;&lt;authors&gt;&lt;author&gt;Pihusch R1, Rank A, Göhring P, Pihusch M, Hiller E, Beuers U.&lt;/author&gt;&lt;/authors&gt;&lt;/contributors&gt;&lt;titles&gt;&lt;title&gt;Platelet function rather than plasmatic coagulation explains hypercoagulable state in cholestatic liver disease.&lt;/title&gt;&lt;secondary-title&gt;J Hepatol.&lt;/secondary-title&gt;&lt;/titles&gt;&lt;periodical&gt;&lt;full-title&gt;J Hepatol.&lt;/full-title&gt;&lt;/periodical&gt;&lt;pages&gt;548-555&lt;/pages&gt;&lt;volume&gt;37(5)&lt;/volume&gt;&lt;dates&gt;&lt;year&gt;2002&lt;/year&gt;&lt;/dates&gt;&lt;urls&gt;&lt;/urls&gt;&lt;/record&gt;&lt;/Cite&gt;&lt;/EndNote&gt;</w:instrText>
      </w:r>
      <w:r w:rsidR="0010709F"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[5]</w:t>
      </w:r>
      <w:r w:rsidR="0010709F" w:rsidRPr="007B0F32">
        <w:rPr>
          <w:rFonts w:ascii="Book Antiqua" w:hAnsi="Book Antiqua" w:cs="Book Antiqua"/>
          <w:vertAlign w:val="superscript"/>
          <w:lang w:val="en-US"/>
        </w:rPr>
        <w:fldChar w:fldCharType="end"/>
      </w:r>
      <w:r w:rsidR="008C7EC6" w:rsidRPr="007B0F32">
        <w:rPr>
          <w:rFonts w:ascii="Book Antiqua" w:hAnsi="Book Antiqua" w:cs="Book Antiqua"/>
          <w:lang w:val="en-US"/>
        </w:rPr>
        <w:t xml:space="preserve">. </w:t>
      </w:r>
      <w:r w:rsidR="0010709F" w:rsidRPr="007B0F32">
        <w:rPr>
          <w:rFonts w:ascii="Book Antiqua" w:hAnsi="Book Antiqua" w:cs="Book Antiqua"/>
          <w:lang w:val="en-US"/>
        </w:rPr>
        <w:t>A systematic review evaluating platelet function concluded that in patients with cirrhosis, primary haemostasis is not defective</w:t>
      </w:r>
      <w:r w:rsidR="00E31B7C"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&lt;EndNote&gt;&lt;Cite&gt;&lt;Author&gt;Violi&lt;/Author&gt;&lt;Year&gt;2011&lt;/Year&gt;&lt;RecNum&gt;119&lt;/RecNum&gt;&lt;DisplayText&gt;&lt;style face="superscript"&gt;[6]&lt;/style&gt;&lt;/DisplayText&gt;&lt;record&gt;&lt;rec-number&gt;119&lt;/rec-number&gt;&lt;foreign-keys&gt;&lt;key app="EN" db-id="vtvsfpfz5rvpf4epzae50pwkwvetzv0pssxd" timestamp="1464878276"&gt;119&lt;/key&gt;&lt;key app="ENWeb" db-id=""&gt;0&lt;/key&gt;&lt;/foreign-keys&gt;&lt;ref-type name="Journal Article"&gt;17&lt;/ref-type&gt;&lt;contributors&gt;&lt;authors&gt;&lt;author&gt;Violi, F.&lt;/author&gt;&lt;author&gt;Basili, S.&lt;/author&gt;&lt;author&gt;Raparelli, V.&lt;/author&gt;&lt;author&gt;Chowdary, P.&lt;/author&gt;&lt;author&gt;Gatt, A.&lt;/author&gt;&lt;author&gt;Burroughs, A. K.&lt;/author&gt;&lt;/authors&gt;&lt;/contributors&gt;&lt;auth-address&gt;Divisione di I Clinica Medica, Sapienza-University of Rome, Rome, Italy. francesco.violi@uniroma1.it&lt;/auth-address&gt;&lt;titles&gt;&lt;title&gt;Patients with liver cirrhosis suffer from primary haemostatic defects? Fact or fiction?&lt;/title&gt;&lt;secondary-title&gt;J Hepatol&lt;/secondary-title&gt;&lt;/titles&gt;&lt;periodical&gt;&lt;full-title&gt;J Hepatol&lt;/full-title&gt;&lt;/periodical&gt;&lt;pages&gt;1415-27&lt;/pages&gt;&lt;volume&gt;55&lt;/volume&gt;&lt;number&gt;6&lt;/number&gt;&lt;keywords&gt;&lt;keyword&gt;Bleeding Time&lt;/keyword&gt;&lt;keyword&gt;Blood Platelets/physiology&lt;/keyword&gt;&lt;keyword&gt;Hemorrhage/blood/etiology&lt;/keyword&gt;&lt;keyword&gt;Hemostasis&lt;/keyword&gt;&lt;keyword&gt;Hemostatic Disorders/*blood/*complications/therapy&lt;/keyword&gt;&lt;keyword&gt;Humans&lt;/keyword&gt;&lt;keyword&gt;Liver Cirrhosis/*blood/*complications/therapy&lt;/keyword&gt;&lt;keyword&gt;Models, Biological&lt;/keyword&gt;&lt;keyword&gt;Platelet Activation&lt;/keyword&gt;&lt;keyword&gt;Platelet Aggregation&lt;/keyword&gt;&lt;keyword&gt;Platelet Transfusion&lt;/keyword&gt;&lt;keyword&gt;Splenectomy&lt;/keyword&gt;&lt;keyword&gt;Thrombocytopenia/blood/complications/therapy&lt;/keyword&gt;&lt;keyword&gt;Thrombopoietin/agonists&lt;/keyword&gt;&lt;/keywords&gt;&lt;dates&gt;&lt;year&gt;2011&lt;/year&gt;&lt;pub-dates&gt;&lt;date&gt;Dec&lt;/date&gt;&lt;/pub-dates&gt;&lt;/dates&gt;&lt;isbn&gt;1600-0641 (Electronic)&amp;#xD;0168-8278 (Linking)&lt;/isbn&gt;&lt;accession-num&gt;21718668&lt;/accession-num&gt;&lt;urls&gt;&lt;related-urls&gt;&lt;url&gt;http://www.ncbi.nlm.nih.gov/pubmed/21718668&lt;/url&gt;&lt;/related-urls&gt;&lt;/urls&gt;&lt;electronic-resource-num&gt;10.1016/j.jhep.2011.06.008&lt;/electronic-resource-num&gt;&lt;/record&gt;&lt;/Cite&gt;&lt;/EndNote&gt;</w:instrText>
      </w:r>
      <w:r w:rsidR="00E31B7C"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[6]</w:t>
      </w:r>
      <w:r w:rsidR="00E31B7C" w:rsidRPr="007B0F32">
        <w:rPr>
          <w:rFonts w:ascii="Book Antiqua" w:hAnsi="Book Antiqua" w:cs="Book Antiqua"/>
          <w:vertAlign w:val="superscript"/>
          <w:lang w:val="en-US"/>
        </w:rPr>
        <w:fldChar w:fldCharType="end"/>
      </w:r>
      <w:r w:rsidR="0010709F" w:rsidRPr="007B0F32">
        <w:rPr>
          <w:rFonts w:ascii="Book Antiqua" w:hAnsi="Book Antiqua" w:cs="Book Antiqua"/>
          <w:lang w:val="en-US"/>
        </w:rPr>
        <w:t xml:space="preserve">. </w:t>
      </w:r>
    </w:p>
    <w:p w14:paraId="2CDCE3E1" w14:textId="6FACB1A3" w:rsidR="00A13082" w:rsidRPr="007B0F32" w:rsidRDefault="00A13082"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 xml:space="preserve">Whole blood viscoelastic testing provides valuable information about </w:t>
      </w:r>
      <w:r w:rsidRPr="007B0F32">
        <w:rPr>
          <w:rFonts w:ascii="Book Antiqua" w:hAnsi="Book Antiqua" w:cs="Book Antiqua"/>
          <w:lang w:val="en-US"/>
        </w:rPr>
        <w:lastRenderedPageBreak/>
        <w:t>dynamic clot formation. It measures changes in clot tensile strength with time and is used in goal-orientated algorithms to target transfusion. Clot strength is assessed by Maximum amplitude (MA) or Maximum clot firmness (MCF) and is influenced by both platelet count and by fibrinogen level. MA or MCF can be maintained in the face of low platelet counts by normal or increased levels of fibrinogen</w:t>
      </w:r>
      <w:r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&lt;EndNote&gt;&lt;Cite&gt;&lt;Author&gt;Gunduz&lt;/Author&gt;&lt;Year&gt;2011&lt;/Year&gt;&lt;RecNum&gt;87&lt;/RecNum&gt;&lt;DisplayText&gt;&lt;style face="superscript"&gt;[7]&lt;/style&gt;&lt;/DisplayText&gt;&lt;record&gt;&lt;rec-number&gt;87&lt;/rec-number&gt;&lt;foreign-keys&gt;&lt;key app="EN" db-id="vtvsfpfz5rvpf4epzae50pwkwvetzv0pssxd" timestamp="1463067280"&gt;87&lt;/key&gt;&lt;key app="ENWeb" db-id=""&gt;0&lt;/key&gt;&lt;/foreign-keys&gt;&lt;ref-type name="Journal Article"&gt;17&lt;/ref-type&gt;&lt;contributors&gt;&lt;authors&gt;&lt;author&gt;Gunduz, E.&lt;/author&gt;&lt;author&gt;Akay, O. M.&lt;/author&gt;&lt;author&gt;Bal, C.&lt;/author&gt;&lt;author&gt;Gulbas, Z.&lt;/author&gt;&lt;/authors&gt;&lt;/contributors&gt;&lt;auth-address&gt;Department of Hematology, Eskisehir Osmangazi University School of Medicine, Eskisehir 26480, Turkey.&lt;/auth-address&gt;&lt;titles&gt;&lt;title&gt;Can thrombelastography be a new tool to assess bleeding risk in patients with idiopathic thrombocytopenic purpura?&lt;/title&gt;&lt;secondary-title&gt;Platelets&lt;/secondary-title&gt;&lt;/titles&gt;&lt;periodical&gt;&lt;full-title&gt;Platelets&lt;/full-title&gt;&lt;/periodical&gt;&lt;pages&gt;516-20&lt;/pages&gt;&lt;volume&gt;22&lt;/volume&gt;&lt;number&gt;7&lt;/number&gt;&lt;keywords&gt;&lt;keyword&gt;Adult&lt;/keyword&gt;&lt;keyword&gt;Blood Coagulation Tests&lt;/keyword&gt;&lt;keyword&gt;Female&lt;/keyword&gt;&lt;keyword&gt;Hemorrhage/blood/*etiology&lt;/keyword&gt;&lt;keyword&gt;Humans&lt;/keyword&gt;&lt;keyword&gt;Male&lt;/keyword&gt;&lt;keyword&gt;Middle Aged&lt;/keyword&gt;&lt;keyword&gt;Platelet Count&lt;/keyword&gt;&lt;keyword&gt;Prognosis&lt;/keyword&gt;&lt;keyword&gt;Purpura, Thrombocytopenic, Idiopathic/blood/*complications/*diagnosis&lt;/keyword&gt;&lt;keyword&gt;Risk Assessment&lt;/keyword&gt;&lt;keyword&gt;*Thrombelastography&lt;/keyword&gt;&lt;keyword&gt;Young Adult&lt;/keyword&gt;&lt;/keywords&gt;&lt;dates&gt;&lt;year&gt;2011&lt;/year&gt;&lt;/dates&gt;&lt;isbn&gt;1369-1635 (Electronic)&amp;#xD;0953-7104 (Linking)&lt;/isbn&gt;&lt;accession-num&gt;21557684&lt;/accession-num&gt;&lt;urls&gt;&lt;related-urls&gt;&lt;url&gt;http://www.ncbi.nlm.nih.gov/pubmed/21557684&lt;/url&gt;&lt;/related-urls&gt;&lt;/urls&gt;&lt;electronic-resource-num&gt;10.3109/09537104.2011.571317&lt;/electronic-resource-num&gt;&lt;/record&gt;&lt;/Cite&gt;&lt;/EndNote&gt;</w:instrText>
      </w:r>
      <w:r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[7]</w:t>
      </w:r>
      <w:r w:rsidRPr="007B0F32">
        <w:rPr>
          <w:rFonts w:ascii="Book Antiqua" w:hAnsi="Book Antiqua" w:cs="Book Antiqua"/>
          <w:vertAlign w:val="superscript"/>
          <w:lang w:val="en-US"/>
        </w:rPr>
        <w:fldChar w:fldCharType="end"/>
      </w:r>
      <w:r w:rsidRPr="007B0F32">
        <w:rPr>
          <w:rFonts w:ascii="Book Antiqua" w:hAnsi="Book Antiqua" w:cs="Book Antiqua"/>
          <w:lang w:val="en-US"/>
        </w:rPr>
        <w:t>. Whole blood global viscoelastic tests such as thromboelastography (TEG</w:t>
      </w:r>
      <w:r w:rsidRPr="007B0F32">
        <w:rPr>
          <w:rFonts w:ascii="Book Antiqua" w:hAnsi="Book Antiqua" w:cs="Lucida Grande"/>
          <w:b/>
        </w:rPr>
        <w:t>®</w:t>
      </w:r>
      <w:r w:rsidRPr="007B0F32">
        <w:rPr>
          <w:rFonts w:ascii="Book Antiqua" w:hAnsi="Book Antiqua" w:cs="Book Antiqua"/>
          <w:lang w:val="en-US"/>
        </w:rPr>
        <w:t>) or thomboelastometry (ROTEM</w:t>
      </w:r>
      <w:r w:rsidRPr="007B0F32">
        <w:rPr>
          <w:rFonts w:ascii="Book Antiqua" w:hAnsi="Book Antiqua" w:cs="Lucida Grande"/>
          <w:b/>
        </w:rPr>
        <w:t>®</w:t>
      </w:r>
      <w:r w:rsidRPr="007B0F32">
        <w:rPr>
          <w:rFonts w:ascii="Book Antiqua" w:hAnsi="Book Antiqua" w:cs="Book Antiqua"/>
          <w:lang w:val="en-US"/>
        </w:rPr>
        <w:t xml:space="preserve">) may provide more clinically relevant information about coagulation profiles in liver disease. Increasingly observed blood transfusion free orthotopic liver transplantation (OLT) suggests that conventional tests of coagulation are inadequate in predicting bleeding. </w:t>
      </w:r>
    </w:p>
    <w:p w14:paraId="702160D7" w14:textId="35439CCA" w:rsidR="008472F5" w:rsidRPr="007B0F32" w:rsidRDefault="000371A7"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Studies of low platelet count in cirrhosis suggest that thrombin generation may be reduced in cases of severe thrombocytopenia</w:t>
      </w:r>
      <w:r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&lt;EndNote&gt;&lt;Cite&gt;&lt;Author&gt;Tripodi&lt;/Author&gt;&lt;Year&gt;2006&lt;/Year&gt;&lt;RecNum&gt;122&lt;/RecNum&gt;&lt;DisplayText&gt;&lt;style face="superscript"&gt;[8]&lt;/style&gt;&lt;/DisplayText&gt;&lt;record&gt;&lt;rec-number&gt;122&lt;/rec-number&gt;&lt;foreign-keys&gt;&lt;key app="EN" db-id="vtvsfpfz5rvpf4epzae50pwkwvetzv0pssxd" timestamp="1465549822"&gt;122&lt;/key&gt;&lt;key app="ENWeb" db-id=""&gt;0&lt;/key&gt;&lt;/foreign-keys&gt;&lt;ref-type name="Journal Article"&gt;17&lt;/ref-type&gt;&lt;contributors&gt;&lt;authors&gt;&lt;author&gt;Tripodi, A.&lt;/author&gt;&lt;author&gt;Primignani, M.&lt;/author&gt;&lt;author&gt;Chantarangkul, V.&lt;/author&gt;&lt;author&gt;Clerici, M.&lt;/author&gt;&lt;author&gt;Dell&amp;apos;Era, A.&lt;/author&gt;&lt;author&gt;Fabris, F.&lt;/author&gt;&lt;author&gt;Salerno, F.&lt;/author&gt;&lt;author&gt;Mannucci, P. M.&lt;/author&gt;&lt;/authors&gt;&lt;/contributors&gt;&lt;auth-address&gt;Department of Internal Medicine and Medical Specialties, Angelo Bianchi Bonomi Hemophilia and Thrombosis Center, University and IRCCS Ospedale Maggiore, Milano, Italy. armando.tripodi@unimi.it&lt;/auth-address&gt;&lt;titles&gt;&lt;title&gt;Thrombin generation in patients with cirrhosis: the role of platelets&lt;/title&gt;&lt;secondary-title&gt;Hepatology&lt;/secondary-title&gt;&lt;/titles&gt;&lt;periodical&gt;&lt;full-title&gt;Hepatology&lt;/full-title&gt;&lt;/periodical&gt;&lt;pages&gt;440-5&lt;/pages&gt;&lt;volume&gt;44&lt;/volume&gt;&lt;number&gt;2&lt;/number&gt;&lt;keywords&gt;&lt;keyword&gt;Adult&lt;/keyword&gt;&lt;keyword&gt;Aged&lt;/keyword&gt;&lt;keyword&gt;Aged, 80 and over&lt;/keyword&gt;&lt;keyword&gt;Biomarkers/blood&lt;/keyword&gt;&lt;keyword&gt;Blood Platelets/*physiology&lt;/keyword&gt;&lt;keyword&gt;Female&lt;/keyword&gt;&lt;keyword&gt;Humans&lt;/keyword&gt;&lt;keyword&gt;Liver Cirrhosis/*blood/complications/pathology&lt;/keyword&gt;&lt;keyword&gt;Male&lt;/keyword&gt;&lt;keyword&gt;Middle Aged&lt;/keyword&gt;&lt;keyword&gt;Platelet Count&lt;/keyword&gt;&lt;keyword&gt;Thrombin/*biosynthesis&lt;/keyword&gt;&lt;keyword&gt;Thrombocytopenia/blood/etiology&lt;/keyword&gt;&lt;/keywords&gt;&lt;dates&gt;&lt;year&gt;2006&lt;/year&gt;&lt;pub-dates&gt;&lt;date&gt;Aug&lt;/date&gt;&lt;/pub-dates&gt;&lt;/dates&gt;&lt;isbn&gt;0270-9139 (Print)&amp;#xD;0270-9139 (Linking)&lt;/isbn&gt;&lt;accession-num&gt;16871542&lt;/accession-num&gt;&lt;urls&gt;&lt;related-urls&gt;&lt;url&gt;http://www.ncbi.nlm.nih.gov/pubmed/16871542&lt;/url&gt;&lt;/related-urls&gt;&lt;/urls&gt;&lt;electronic-resource-num&gt;10.1002/hep.21266&lt;/electronic-resource-num&gt;&lt;/record&gt;&lt;/Cite&gt;&lt;/EndNote&gt;</w:instrText>
      </w:r>
      <w:r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[8]</w:t>
      </w:r>
      <w:r w:rsidRPr="007B0F32">
        <w:rPr>
          <w:rFonts w:ascii="Book Antiqua" w:hAnsi="Book Antiqua" w:cs="Book Antiqua"/>
          <w:vertAlign w:val="superscript"/>
          <w:lang w:val="en-US"/>
        </w:rPr>
        <w:fldChar w:fldCharType="end"/>
      </w:r>
      <w:r w:rsidR="00F51BEF" w:rsidRPr="007B0F32">
        <w:rPr>
          <w:rFonts w:ascii="Book Antiqua" w:hAnsi="Book Antiqua" w:cs="Book Antiqua"/>
          <w:lang w:val="en-US"/>
        </w:rPr>
        <w:t xml:space="preserve">. </w:t>
      </w:r>
      <w:r w:rsidRPr="007B0F32">
        <w:rPr>
          <w:rFonts w:ascii="Book Antiqua" w:hAnsi="Book Antiqua" w:cs="Book Antiqua"/>
          <w:lang w:val="en-US"/>
        </w:rPr>
        <w:t>In-vitro studies, however, have shown</w:t>
      </w:r>
      <w:r w:rsidR="00F51BEF" w:rsidRPr="007B0F32">
        <w:rPr>
          <w:rFonts w:ascii="Book Antiqua" w:hAnsi="Book Antiqua" w:cs="Book Antiqua"/>
          <w:lang w:val="en-US"/>
        </w:rPr>
        <w:t xml:space="preserve"> that</w:t>
      </w:r>
      <w:r w:rsidRPr="007B0F32">
        <w:rPr>
          <w:rFonts w:ascii="Book Antiqua" w:hAnsi="Book Antiqua" w:cs="Book Antiqua"/>
          <w:lang w:val="en-US"/>
        </w:rPr>
        <w:t xml:space="preserve"> a platelet count of 20-30</w:t>
      </w:r>
      <w:r w:rsidR="00A14D42" w:rsidRPr="007B0F32">
        <w:rPr>
          <w:rFonts w:ascii="Book Antiqua" w:eastAsia="宋体" w:hAnsi="Book Antiqua" w:cs="Book Antiqua" w:hint="eastAsia"/>
          <w:lang w:val="en-US" w:eastAsia="zh-CN"/>
        </w:rPr>
        <w:t xml:space="preserve"> </w:t>
      </w:r>
      <w:r w:rsidR="00A14D42" w:rsidRPr="007B0F32">
        <w:rPr>
          <w:rFonts w:ascii="Book Antiqua" w:hAnsi="Book Antiqua" w:cs="Book Antiqua"/>
          <w:lang w:val="en-US"/>
        </w:rPr>
        <w:t>×</w:t>
      </w:r>
      <w:r w:rsidR="00A14D4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10</w:t>
      </w:r>
      <w:r w:rsidRPr="007B0F32">
        <w:rPr>
          <w:rFonts w:ascii="Book Antiqua" w:hAnsi="Book Antiqua" w:cs="Book Antiqua"/>
          <w:vertAlign w:val="superscript"/>
          <w:lang w:val="en-US"/>
        </w:rPr>
        <w:t>9</w:t>
      </w:r>
      <w:r w:rsidRPr="007B0F32">
        <w:rPr>
          <w:rFonts w:ascii="Book Antiqua" w:hAnsi="Book Antiqua" w:cs="Book Antiqua"/>
          <w:lang w:val="en-US"/>
        </w:rPr>
        <w:t xml:space="preserve">/L is </w:t>
      </w:r>
      <w:r w:rsidR="00F51BEF" w:rsidRPr="007B0F32">
        <w:rPr>
          <w:rFonts w:ascii="Book Antiqua" w:hAnsi="Book Antiqua" w:cs="Book Antiqua"/>
          <w:lang w:val="en-US"/>
        </w:rPr>
        <w:t xml:space="preserve">likely to be </w:t>
      </w:r>
      <w:r w:rsidRPr="007B0F32">
        <w:rPr>
          <w:rFonts w:ascii="Book Antiqua" w:hAnsi="Book Antiqua" w:cs="Book Antiqua"/>
          <w:lang w:val="en-US"/>
        </w:rPr>
        <w:t>adequate</w:t>
      </w:r>
      <w:r w:rsidR="00F51BEF" w:rsidRPr="007B0F32">
        <w:rPr>
          <w:rFonts w:ascii="Book Antiqua" w:hAnsi="Book Antiqua" w:cs="Book Antiqua"/>
          <w:lang w:val="en-US"/>
        </w:rPr>
        <w:t xml:space="preserve"> </w:t>
      </w:r>
      <w:r w:rsidRPr="007B0F32">
        <w:rPr>
          <w:rFonts w:ascii="Book Antiqua" w:hAnsi="Book Antiqua" w:cs="Book Antiqua"/>
          <w:lang w:val="en-US"/>
        </w:rPr>
        <w:t xml:space="preserve">to </w:t>
      </w:r>
      <w:r w:rsidR="00F51BEF" w:rsidRPr="007B0F32">
        <w:rPr>
          <w:rFonts w:ascii="Book Antiqua" w:hAnsi="Book Antiqua" w:cs="Book Antiqua"/>
          <w:lang w:val="en-US"/>
        </w:rPr>
        <w:t xml:space="preserve">initiate haemostasis and </w:t>
      </w:r>
      <w:r w:rsidRPr="007B0F32">
        <w:rPr>
          <w:rFonts w:ascii="Book Antiqua" w:hAnsi="Book Antiqua" w:cs="Book Antiqua"/>
          <w:lang w:val="en-US"/>
        </w:rPr>
        <w:t>generate enough th</w:t>
      </w:r>
      <w:r w:rsidR="0021121D" w:rsidRPr="007B0F32">
        <w:rPr>
          <w:rFonts w:ascii="Book Antiqua" w:hAnsi="Book Antiqua" w:cs="Book Antiqua"/>
          <w:lang w:val="en-US"/>
        </w:rPr>
        <w:t>r</w:t>
      </w:r>
      <w:r w:rsidRPr="007B0F32">
        <w:rPr>
          <w:rFonts w:ascii="Book Antiqua" w:hAnsi="Book Antiqua" w:cs="Book Antiqua"/>
          <w:lang w:val="en-US"/>
        </w:rPr>
        <w:t xml:space="preserve">ombin to allow </w:t>
      </w:r>
      <w:r w:rsidR="00F51BEF" w:rsidRPr="007B0F32">
        <w:rPr>
          <w:rFonts w:ascii="Book Antiqua" w:hAnsi="Book Antiqua" w:cs="Book Antiqua"/>
          <w:lang w:val="en-US"/>
        </w:rPr>
        <w:t>normal maximum amplitude on TEG</w:t>
      </w:r>
      <w:r w:rsidR="00F51BEF"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&lt;EndNote&gt;&lt;Cite&gt;&lt;Author&gt;Kawaguchi C&lt;/Author&gt;&lt;Year&gt;2002&lt;/Year&gt;&lt;RecNum&gt;139&lt;/RecNum&gt;&lt;DisplayText&gt;&lt;style face="superscript"&gt;[9]&lt;/style&gt;&lt;/DisplayText&gt;&lt;record&gt;&lt;rec-number&gt;139&lt;/rec-number&gt;&lt;foreign-keys&gt;&lt;key app="EN" db-id="vtvsfpfz5rvpf4epzae50pwkwvetzv0pssxd" timestamp="1467127502"&gt;139&lt;/key&gt;&lt;key app="ENWeb" db-id=""&gt;0&lt;/key&gt;&lt;/foreign-keys&gt;&lt;ref-type name="Journal Article"&gt;17&lt;/ref-type&gt;&lt;contributors&gt;&lt;authors&gt;&lt;author&gt;Kawaguchi C, Takahashi Y, Hanesaka Y, Yoshioka A&lt;/author&gt;&lt;/authors&gt;&lt;/contributors&gt;&lt;titles&gt;&lt;title&gt;the in vitro analysis of the coagulation mechanism of activated factor VII using thromboelastogram&lt;/title&gt;&lt;secondary-title&gt;Thromb Haemost&lt;/secondary-title&gt;&lt;/titles&gt;&lt;periodical&gt;&lt;full-title&gt;Thromb Haemost&lt;/full-title&gt;&lt;/periodical&gt;&lt;pages&gt;768-772&lt;/pages&gt;&lt;volume&gt;88&lt;/volume&gt;&lt;dates&gt;&lt;year&gt;2002&lt;/year&gt;&lt;/dates&gt;&lt;urls&gt;&lt;/urls&gt;&lt;/record&gt;&lt;/Cite&gt;&lt;/EndNote&gt;</w:instrText>
      </w:r>
      <w:r w:rsidR="00F51BEF"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[9]</w:t>
      </w:r>
      <w:r w:rsidR="00F51BEF" w:rsidRPr="007B0F32">
        <w:rPr>
          <w:rFonts w:ascii="Book Antiqua" w:hAnsi="Book Antiqua" w:cs="Book Antiqua"/>
          <w:vertAlign w:val="superscript"/>
          <w:lang w:val="en-US"/>
        </w:rPr>
        <w:fldChar w:fldCharType="end"/>
      </w:r>
      <w:r w:rsidR="00F51BEF" w:rsidRPr="007B0F32">
        <w:rPr>
          <w:rFonts w:ascii="Book Antiqua" w:hAnsi="Book Antiqua" w:cs="Book Antiqua"/>
          <w:lang w:val="en-US"/>
        </w:rPr>
        <w:t>.</w:t>
      </w:r>
      <w:r w:rsidRPr="007B0F32">
        <w:rPr>
          <w:rFonts w:ascii="Book Antiqua" w:hAnsi="Book Antiqua" w:cs="Book Antiqua"/>
          <w:lang w:val="en-US"/>
        </w:rPr>
        <w:t xml:space="preserve"> </w:t>
      </w:r>
      <w:r w:rsidR="00F51BEF" w:rsidRPr="007B0F32">
        <w:rPr>
          <w:rFonts w:ascii="Book Antiqua" w:hAnsi="Book Antiqua" w:cs="Book Antiqua"/>
          <w:lang w:val="en-US"/>
        </w:rPr>
        <w:t xml:space="preserve">Despite a reduction in thrombin production, clot strength is likely to be adequate if the appropriate </w:t>
      </w:r>
      <w:r w:rsidR="0021121D" w:rsidRPr="007B0F32">
        <w:rPr>
          <w:rFonts w:ascii="Book Antiqua" w:hAnsi="Book Antiqua" w:cs="Book Antiqua"/>
          <w:lang w:val="en-US"/>
        </w:rPr>
        <w:t>substrates</w:t>
      </w:r>
      <w:r w:rsidR="00F51BEF" w:rsidRPr="007B0F32">
        <w:rPr>
          <w:rFonts w:ascii="Book Antiqua" w:hAnsi="Book Antiqua" w:cs="Book Antiqua"/>
          <w:lang w:val="en-US"/>
        </w:rPr>
        <w:t xml:space="preserve"> for clot formation are present. </w:t>
      </w:r>
      <w:r w:rsidRPr="007B0F32">
        <w:rPr>
          <w:rFonts w:ascii="Book Antiqua" w:hAnsi="Book Antiqua" w:cs="Book Antiqua"/>
          <w:lang w:val="en-US"/>
        </w:rPr>
        <w:t>Moderate</w:t>
      </w:r>
      <w:r w:rsidR="008F6244" w:rsidRPr="007B0F32">
        <w:rPr>
          <w:rFonts w:ascii="Book Antiqua" w:hAnsi="Book Antiqua" w:cs="Book Antiqua"/>
          <w:lang w:val="en-US"/>
        </w:rPr>
        <w:t xml:space="preserve"> reductions in platelet count</w:t>
      </w:r>
      <w:r w:rsidR="00F51BEF" w:rsidRPr="007B0F32">
        <w:rPr>
          <w:rFonts w:ascii="Book Antiqua" w:hAnsi="Book Antiqua" w:cs="Book Antiqua"/>
          <w:lang w:val="en-US"/>
        </w:rPr>
        <w:t>, therefore,</w:t>
      </w:r>
      <w:r w:rsidR="008F6244" w:rsidRPr="007B0F32">
        <w:rPr>
          <w:rFonts w:ascii="Book Antiqua" w:hAnsi="Book Antiqua" w:cs="Book Antiqua"/>
          <w:lang w:val="en-US"/>
        </w:rPr>
        <w:t xml:space="preserve"> do</w:t>
      </w:r>
      <w:r w:rsidR="00E31B7C" w:rsidRPr="007B0F32">
        <w:rPr>
          <w:rFonts w:ascii="Book Antiqua" w:hAnsi="Book Antiqua" w:cs="Book Antiqua"/>
          <w:lang w:val="en-US"/>
        </w:rPr>
        <w:t xml:space="preserve"> not necessarily indicate an increased risk of bleedin</w:t>
      </w:r>
      <w:r w:rsidR="008F6244" w:rsidRPr="007B0F32">
        <w:rPr>
          <w:rFonts w:ascii="Book Antiqua" w:hAnsi="Book Antiqua" w:cs="Book Antiqua"/>
          <w:lang w:val="en-US"/>
        </w:rPr>
        <w:t xml:space="preserve">g in liver disease. </w:t>
      </w:r>
    </w:p>
    <w:p w14:paraId="0ABC2C65" w14:textId="2636C3A6" w:rsidR="00CF57BB" w:rsidRPr="007B0F32" w:rsidRDefault="0021121D"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British Haematology S</w:t>
      </w:r>
      <w:r w:rsidR="009546F3" w:rsidRPr="007B0F32">
        <w:rPr>
          <w:rFonts w:ascii="Book Antiqua" w:hAnsi="Book Antiqua" w:cs="Book Antiqua"/>
          <w:lang w:val="en-US"/>
        </w:rPr>
        <w:t xml:space="preserve">ociety guidelines for the use of platelet transfusions </w:t>
      </w:r>
      <w:r w:rsidR="00B95166" w:rsidRPr="007B0F32">
        <w:rPr>
          <w:rFonts w:ascii="Book Antiqua" w:hAnsi="Book Antiqua" w:cs="Book Antiqua"/>
          <w:lang w:val="en-US"/>
        </w:rPr>
        <w:t>and</w:t>
      </w:r>
      <w:r w:rsidR="009546F3" w:rsidRPr="007B0F32">
        <w:rPr>
          <w:rFonts w:ascii="Book Antiqua" w:hAnsi="Book Antiqua" w:cs="Book Antiqua"/>
          <w:lang w:val="en-US"/>
        </w:rPr>
        <w:t xml:space="preserve"> </w:t>
      </w:r>
      <w:r w:rsidR="00B95166" w:rsidRPr="007B0F32">
        <w:rPr>
          <w:rFonts w:ascii="Book Antiqua" w:hAnsi="Book Antiqua" w:cs="Book Antiqua"/>
          <w:lang w:val="en-US"/>
        </w:rPr>
        <w:t>consensus</w:t>
      </w:r>
      <w:r w:rsidR="009546F3" w:rsidRPr="007B0F32">
        <w:rPr>
          <w:rFonts w:ascii="Book Antiqua" w:hAnsi="Book Antiqua" w:cs="Book Antiqua"/>
          <w:lang w:val="en-US"/>
        </w:rPr>
        <w:t xml:space="preserve"> guidelines for percutaneous image guided interventions</w:t>
      </w:r>
      <w:r w:rsidR="0035460E" w:rsidRPr="007B0F32">
        <w:rPr>
          <w:rFonts w:ascii="Book Antiqua" w:hAnsi="Book Antiqua" w:cs="Book Antiqua"/>
          <w:vertAlign w:val="superscript"/>
          <w:lang w:val="en-US"/>
        </w:rPr>
        <w:fldChar w:fldCharType="begin">
          <w:fldData xml:space="preserve">PEVuZE5vdGU+PENpdGU+PEF1dGhvcj5QYXRlbDwvQXV0aG9yPjxZZWFyPjIwMTI8L1llYXI+PFJl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</w:fldData>
        </w:fldChar>
      </w:r>
      <w:r w:rsidR="009D52BB" w:rsidRPr="007B0F32">
        <w:rPr>
          <w:rFonts w:ascii="Book Antiqua" w:hAnsi="Book Antiqua" w:cs="Book Antiqua"/>
          <w:vertAlign w:val="superscript"/>
          <w:lang w:val="en-US"/>
        </w:rPr>
        <w:instrText xml:space="preserve"> ADDIN EN.CITE </w:instrText>
      </w:r>
      <w:r w:rsidR="009D52BB" w:rsidRPr="007B0F32">
        <w:rPr>
          <w:rFonts w:ascii="Book Antiqua" w:hAnsi="Book Antiqua" w:cs="Book Antiqua"/>
          <w:vertAlign w:val="superscript"/>
          <w:lang w:val="en-US"/>
        </w:rPr>
        <w:fldChar w:fldCharType="begin">
          <w:fldData xml:space="preserve">PEVuZE5vdGU+PENpdGU+PEF1dGhvcj5QYXRlbDwvQXV0aG9yPjxZZWFyPjIwMTI8L1llYXI+PFJl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</w:fldData>
        </w:fldChar>
      </w:r>
      <w:r w:rsidR="009D52BB" w:rsidRPr="007B0F32">
        <w:rPr>
          <w:rFonts w:ascii="Book Antiqua" w:hAnsi="Book Antiqua" w:cs="Book Antiqua"/>
          <w:vertAlign w:val="superscript"/>
          <w:lang w:val="en-US"/>
        </w:rPr>
        <w:instrText xml:space="preserve"> ADDIN EN.CITE.DATA </w:instrText>
      </w:r>
      <w:r w:rsidR="009D52BB" w:rsidRPr="007B0F32">
        <w:rPr>
          <w:rFonts w:ascii="Book Antiqua" w:hAnsi="Book Antiqua" w:cs="Book Antiqua"/>
          <w:vertAlign w:val="superscript"/>
          <w:lang w:val="en-US"/>
        </w:rPr>
      </w:r>
      <w:r w:rsidR="009D52BB" w:rsidRPr="007B0F32">
        <w:rPr>
          <w:rFonts w:ascii="Book Antiqua" w:hAnsi="Book Antiqua" w:cs="Book Antiqua"/>
          <w:vertAlign w:val="superscript"/>
          <w:lang w:val="en-US"/>
        </w:rPr>
        <w:fldChar w:fldCharType="end"/>
      </w:r>
      <w:r w:rsidR="0035460E" w:rsidRPr="007B0F32">
        <w:rPr>
          <w:rFonts w:ascii="Book Antiqua" w:hAnsi="Book Antiqua" w:cs="Book Antiqua"/>
          <w:vertAlign w:val="superscript"/>
          <w:lang w:val="en-US"/>
        </w:rPr>
      </w:r>
      <w:r w:rsidR="0035460E" w:rsidRPr="007B0F32">
        <w:rPr>
          <w:rFonts w:ascii="Book Antiqua" w:hAnsi="Book Antiqua" w:cs="Book Antiqua"/>
          <w:vertAlign w:val="superscript"/>
          <w:lang w:val="en-US"/>
        </w:rPr>
        <w:fldChar w:fldCharType="separate"/>
      </w:r>
      <w:r w:rsidR="00171092" w:rsidRPr="007B0F32">
        <w:rPr>
          <w:rFonts w:ascii="Book Antiqua" w:hAnsi="Book Antiqua" w:cs="Book Antiqua"/>
          <w:noProof/>
          <w:vertAlign w:val="superscript"/>
          <w:lang w:val="en-US"/>
        </w:rPr>
        <w:t>[10,</w:t>
      </w:r>
      <w:r w:rsidR="001C3B4D" w:rsidRPr="007B0F32">
        <w:rPr>
          <w:rFonts w:ascii="Book Antiqua" w:hAnsi="Book Antiqua" w:cs="Book Antiqua"/>
          <w:noProof/>
          <w:vertAlign w:val="superscript"/>
          <w:lang w:val="en-US"/>
        </w:rPr>
        <w:t>11]</w:t>
      </w:r>
      <w:r w:rsidR="0035460E" w:rsidRPr="007B0F32">
        <w:rPr>
          <w:rFonts w:ascii="Book Antiqua" w:hAnsi="Book Antiqua" w:cs="Book Antiqua"/>
          <w:vertAlign w:val="superscript"/>
          <w:lang w:val="en-US"/>
        </w:rPr>
        <w:fldChar w:fldCharType="end"/>
      </w:r>
      <w:r w:rsidR="0035460E" w:rsidRPr="007B0F32">
        <w:rPr>
          <w:rFonts w:ascii="Book Antiqua" w:hAnsi="Book Antiqua" w:cs="Book Antiqua"/>
          <w:vertAlign w:val="superscript"/>
          <w:lang w:val="en-US"/>
        </w:rPr>
        <w:t xml:space="preserve"> </w:t>
      </w:r>
      <w:r w:rsidR="009546F3" w:rsidRPr="007B0F32">
        <w:rPr>
          <w:rFonts w:ascii="Book Antiqua" w:hAnsi="Book Antiqua" w:cs="Book Antiqua"/>
          <w:lang w:val="en-US"/>
        </w:rPr>
        <w:t xml:space="preserve">recommend the prophylactic transfusion of platelets to a count of </w:t>
      </w:r>
      <w:r w:rsidR="00E037FD" w:rsidRPr="007B0F32">
        <w:rPr>
          <w:rFonts w:ascii="Book Antiqua" w:hAnsi="Book Antiqua" w:cs="Book Antiqua"/>
          <w:lang w:val="en-US"/>
        </w:rPr>
        <w:t>&gt;</w:t>
      </w:r>
      <w:r w:rsidR="00171092" w:rsidRPr="007B0F32">
        <w:rPr>
          <w:rFonts w:ascii="Book Antiqua" w:eastAsia="宋体" w:hAnsi="Book Antiqua" w:cs="Book Antiqua" w:hint="eastAsia"/>
          <w:lang w:val="en-US" w:eastAsia="zh-CN"/>
        </w:rPr>
        <w:t xml:space="preserve"> </w:t>
      </w:r>
      <w:r w:rsidR="009546F3" w:rsidRPr="007B0F32">
        <w:rPr>
          <w:rFonts w:ascii="Book Antiqua" w:hAnsi="Book Antiqua" w:cs="Book Antiqua"/>
          <w:lang w:val="en-US"/>
        </w:rPr>
        <w:t xml:space="preserve">50 </w:t>
      </w:r>
      <w:r w:rsidR="00A14D42" w:rsidRPr="007B0F32">
        <w:rPr>
          <w:rFonts w:ascii="Book Antiqua" w:hAnsi="Book Antiqua" w:cs="Book Antiqua"/>
          <w:lang w:val="en-US"/>
        </w:rPr>
        <w:t>×</w:t>
      </w:r>
      <w:r w:rsidR="009546F3" w:rsidRPr="007B0F32">
        <w:rPr>
          <w:rFonts w:ascii="Book Antiqua" w:hAnsi="Book Antiqua" w:cs="Book Antiqua"/>
          <w:lang w:val="en-US"/>
        </w:rPr>
        <w:t xml:space="preserve"> 10</w:t>
      </w:r>
      <w:r w:rsidR="009546F3" w:rsidRPr="007B0F32">
        <w:rPr>
          <w:rFonts w:ascii="Book Antiqua" w:hAnsi="Book Antiqua" w:cs="Book Antiqua"/>
          <w:vertAlign w:val="superscript"/>
          <w:lang w:val="en-US"/>
        </w:rPr>
        <w:t>9</w:t>
      </w:r>
      <w:r w:rsidR="009546F3" w:rsidRPr="007B0F32">
        <w:rPr>
          <w:rFonts w:ascii="Book Antiqua" w:hAnsi="Book Antiqua" w:cs="Book Antiqua"/>
          <w:lang w:val="en-US"/>
        </w:rPr>
        <w:t>/L prior to liver biopsy</w:t>
      </w:r>
      <w:r w:rsidR="00B95166" w:rsidRPr="007B0F32">
        <w:rPr>
          <w:rFonts w:ascii="Book Antiqua" w:hAnsi="Book Antiqua" w:cs="Book Antiqua"/>
          <w:lang w:val="en-US"/>
        </w:rPr>
        <w:t xml:space="preserve"> to prevent complications of bleeding</w:t>
      </w:r>
      <w:r w:rsidR="009546F3" w:rsidRPr="007B0F32">
        <w:rPr>
          <w:rFonts w:ascii="Book Antiqua" w:hAnsi="Book Antiqua" w:cs="Book Antiqua"/>
          <w:lang w:val="en-US"/>
        </w:rPr>
        <w:t>.</w:t>
      </w:r>
      <w:r w:rsidR="008B31D9">
        <w:rPr>
          <w:rFonts w:ascii="Book Antiqua" w:hAnsi="Book Antiqua" w:cs="Book Antiqua"/>
          <w:lang w:val="en-US"/>
        </w:rPr>
        <w:t xml:space="preserve"> </w:t>
      </w:r>
      <w:r w:rsidR="00B95166" w:rsidRPr="007B0F32">
        <w:rPr>
          <w:rFonts w:ascii="Book Antiqua" w:hAnsi="Book Antiqua" w:cs="Book Antiqua"/>
          <w:lang w:val="en-US"/>
        </w:rPr>
        <w:t xml:space="preserve">In view of </w:t>
      </w:r>
      <w:r w:rsidR="00DE64DF" w:rsidRPr="007B0F32">
        <w:rPr>
          <w:rFonts w:ascii="Book Antiqua" w:hAnsi="Book Antiqua" w:cs="Book Antiqua"/>
          <w:lang w:val="en-US"/>
        </w:rPr>
        <w:t>current knowledge of coagulation</w:t>
      </w:r>
      <w:r w:rsidR="00A475E8" w:rsidRPr="007B0F32">
        <w:rPr>
          <w:rFonts w:ascii="Book Antiqua" w:hAnsi="Book Antiqua" w:cs="Book Antiqua"/>
          <w:lang w:val="en-US"/>
        </w:rPr>
        <w:t xml:space="preserve"> and haemostasis</w:t>
      </w:r>
      <w:r w:rsidR="00DE64DF" w:rsidRPr="007B0F32">
        <w:rPr>
          <w:rFonts w:ascii="Book Antiqua" w:hAnsi="Book Antiqua" w:cs="Book Antiqua"/>
          <w:lang w:val="en-US"/>
        </w:rPr>
        <w:t xml:space="preserve"> in cirrhosis, </w:t>
      </w:r>
      <w:r w:rsidR="00A475E8" w:rsidRPr="007B0F32">
        <w:rPr>
          <w:rFonts w:ascii="Book Antiqua" w:hAnsi="Book Antiqua" w:cs="Book Antiqua"/>
          <w:lang w:val="en-US"/>
        </w:rPr>
        <w:t>the objectives of this study were to investigate the</w:t>
      </w:r>
      <w:r w:rsidR="00DE64DF" w:rsidRPr="007B0F32">
        <w:rPr>
          <w:rFonts w:ascii="Book Antiqua" w:hAnsi="Book Antiqua" w:cs="Book Antiqua"/>
          <w:lang w:val="en-US"/>
        </w:rPr>
        <w:t xml:space="preserve"> relationship between baseline platelet count, clauss fibrinogen, </w:t>
      </w:r>
      <w:r w:rsidR="00A475E8" w:rsidRPr="007B0F32">
        <w:rPr>
          <w:rFonts w:ascii="Book Antiqua" w:hAnsi="Book Antiqua" w:cs="Book Antiqua"/>
          <w:lang w:val="en-US"/>
        </w:rPr>
        <w:t xml:space="preserve">MA on </w:t>
      </w:r>
      <w:r w:rsidR="00DE64DF" w:rsidRPr="007B0F32">
        <w:rPr>
          <w:rFonts w:ascii="Book Antiqua" w:hAnsi="Book Antiqua" w:cs="Book Antiqua"/>
          <w:lang w:val="en-US"/>
        </w:rPr>
        <w:t>TEG and the volume of blood transfused</w:t>
      </w:r>
      <w:r w:rsidR="00A475E8" w:rsidRPr="007B0F32">
        <w:rPr>
          <w:rFonts w:ascii="Book Antiqua" w:hAnsi="Book Antiqua" w:cs="Book Antiqua"/>
          <w:lang w:val="en-US"/>
        </w:rPr>
        <w:t xml:space="preserve"> in patients undergoing</w:t>
      </w:r>
      <w:r w:rsidRPr="007B0F32">
        <w:rPr>
          <w:rFonts w:ascii="Book Antiqua" w:hAnsi="Book Antiqua" w:cs="Book Antiqua"/>
          <w:lang w:val="en-US"/>
        </w:rPr>
        <w:t xml:space="preserve"> </w:t>
      </w:r>
      <w:r w:rsidR="00EF637B">
        <w:rPr>
          <w:rFonts w:ascii="Book Antiqua" w:hAnsi="Book Antiqua" w:cs="Book Antiqua"/>
          <w:lang w:val="en-US"/>
        </w:rPr>
        <w:t>o</w:t>
      </w:r>
      <w:r w:rsidRPr="007B0F32">
        <w:rPr>
          <w:rFonts w:ascii="Book Antiqua" w:hAnsi="Book Antiqua" w:cs="Book Antiqua"/>
          <w:lang w:val="en-US"/>
        </w:rPr>
        <w:t>rthotopic</w:t>
      </w:r>
      <w:r w:rsidR="00A475E8" w:rsidRPr="007B0F32">
        <w:rPr>
          <w:rFonts w:ascii="Book Antiqua" w:hAnsi="Book Antiqua" w:cs="Book Antiqua"/>
          <w:lang w:val="en-US"/>
        </w:rPr>
        <w:t xml:space="preserve"> liver transplantation</w:t>
      </w:r>
      <w:r w:rsidR="00E037FD" w:rsidRPr="007B0F32">
        <w:rPr>
          <w:rFonts w:ascii="Book Antiqua" w:hAnsi="Book Antiqua" w:cs="Book Antiqua"/>
          <w:lang w:val="en-US"/>
        </w:rPr>
        <w:t>.</w:t>
      </w:r>
      <w:r w:rsidR="00A475E8" w:rsidRPr="007B0F32">
        <w:rPr>
          <w:rFonts w:ascii="Book Antiqua" w:hAnsi="Book Antiqua" w:cs="Book Antiqua"/>
          <w:lang w:val="en-US"/>
        </w:rPr>
        <w:t xml:space="preserve"> </w:t>
      </w:r>
    </w:p>
    <w:p w14:paraId="7766341E" w14:textId="77777777" w:rsidR="00171092" w:rsidRPr="007B0F32" w:rsidRDefault="00171092"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69755535" w14:textId="16CE4B47" w:rsidR="00DD2B5D" w:rsidRPr="007B0F32" w:rsidRDefault="00171092"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Book Antiqua"/>
          <w:b/>
          <w:lang w:val="en-US"/>
        </w:rPr>
        <w:t>MATERIALS AND METHODS</w:t>
      </w:r>
    </w:p>
    <w:p w14:paraId="5552C7E4" w14:textId="1415C3C4" w:rsidR="00DD2B5D" w:rsidRPr="007B0F32" w:rsidRDefault="00171092"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hAnsi="Book Antiqua" w:cs="Book Antiqua"/>
          <w:b/>
          <w:i/>
          <w:lang w:val="en-US"/>
        </w:rPr>
        <w:t>Study design</w:t>
      </w:r>
    </w:p>
    <w:p w14:paraId="63CB5669" w14:textId="4865CD86" w:rsidR="00DD2B5D" w:rsidRPr="007B0F32" w:rsidRDefault="00DD2B5D"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lastRenderedPageBreak/>
        <w:t>A retrospective study of patients who had undergone OLT at the Centre for Hepatobiliary Surgery, Royal Free London between 2006 and 2015 was conducted. The cohort of patients reviewed had transplantation for chron</w:t>
      </w:r>
      <w:r w:rsidR="00492575" w:rsidRPr="007B0F32">
        <w:rPr>
          <w:rFonts w:ascii="Book Antiqua" w:hAnsi="Book Antiqua" w:cs="Book Antiqua"/>
          <w:lang w:val="en-US"/>
        </w:rPr>
        <w:t>ic end stage liver disease</w:t>
      </w:r>
      <w:r w:rsidR="002E220F" w:rsidRPr="007B0F32">
        <w:rPr>
          <w:rFonts w:ascii="Book Antiqua" w:hAnsi="Book Antiqua" w:cs="Book Antiqua"/>
          <w:lang w:val="en-US"/>
        </w:rPr>
        <w:t>, with or without hepatocellular carcinoma</w:t>
      </w:r>
      <w:r w:rsidR="00492575" w:rsidRPr="007B0F32">
        <w:rPr>
          <w:rFonts w:ascii="Book Antiqua" w:hAnsi="Book Antiqua" w:cs="Book Antiqua"/>
          <w:lang w:val="en-US"/>
        </w:rPr>
        <w:t>. D</w:t>
      </w:r>
      <w:r w:rsidRPr="007B0F32">
        <w:rPr>
          <w:rFonts w:ascii="Book Antiqua" w:hAnsi="Book Antiqua" w:cs="Book Antiqua"/>
          <w:lang w:val="en-US"/>
        </w:rPr>
        <w:t xml:space="preserve">ata from their intraoperative course was retrieved from a database formed as part of standard care. Those with acute fulminant liver failure, paracetamol overdose or redo transplantation were excluded. Patients with starting </w:t>
      </w:r>
      <w:r w:rsidRPr="007B0F32">
        <w:rPr>
          <w:rFonts w:ascii="Book Antiqua" w:hAnsi="Book Antiqua" w:cs="Book Antiqua"/>
        </w:rPr>
        <w:t>haemoglobin</w:t>
      </w:r>
      <w:r w:rsidRPr="007B0F32">
        <w:rPr>
          <w:rFonts w:ascii="Book Antiqua" w:hAnsi="Book Antiqua" w:cs="Book Antiqua"/>
          <w:lang w:val="en-US"/>
        </w:rPr>
        <w:t xml:space="preserve"> of less than 80</w:t>
      </w:r>
      <w:r w:rsidR="0017109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 xml:space="preserve">g/L were also excluded in view of an increased risk of intraoperative blood transfusion. Data was </w:t>
      </w:r>
      <w:r w:rsidRPr="007B0F32">
        <w:rPr>
          <w:rFonts w:ascii="Book Antiqua" w:hAnsi="Book Antiqua" w:cs="Book Antiqua"/>
        </w:rPr>
        <w:t>anonymised</w:t>
      </w:r>
      <w:r w:rsidRPr="007B0F32">
        <w:rPr>
          <w:rFonts w:ascii="Book Antiqua" w:hAnsi="Book Antiqua" w:cs="Book Antiqua"/>
          <w:lang w:val="en-US"/>
        </w:rPr>
        <w:t xml:space="preserve"> and institutional research and development departmental approval was obtained for its use.</w:t>
      </w:r>
    </w:p>
    <w:p w14:paraId="569D934B" w14:textId="40698132" w:rsidR="00DD2B5D" w:rsidRPr="007B0F32" w:rsidRDefault="00DD2B5D"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 xml:space="preserve"> Patient demographic data, baseline haematological results, number of packed red cell units transfused intra-operatively and volume of cell salvaged blood returned to patients was retrieved electronically. </w:t>
      </w:r>
    </w:p>
    <w:p w14:paraId="49C1E49C" w14:textId="77777777" w:rsidR="00171092" w:rsidRPr="007B0F32" w:rsidRDefault="00171092"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76289430" w14:textId="76983F50" w:rsidR="00DD2B5D" w:rsidRPr="007B0F32" w:rsidRDefault="00DD2B5D" w:rsidP="00122E37">
      <w:pPr>
        <w:widowControl w:val="0"/>
        <w:autoSpaceDE w:val="0"/>
        <w:autoSpaceDN w:val="0"/>
        <w:adjustRightInd w:val="0"/>
        <w:spacing w:line="360" w:lineRule="auto"/>
        <w:jc w:val="both"/>
        <w:rPr>
          <w:rFonts w:ascii="Book Antiqua" w:hAnsi="Book Antiqua" w:cs="Book Antiqua"/>
          <w:b/>
          <w:i/>
          <w:lang w:val="en-US"/>
        </w:rPr>
      </w:pPr>
      <w:r w:rsidRPr="007B0F32">
        <w:rPr>
          <w:rFonts w:ascii="Book Antiqua" w:hAnsi="Book Antiqua" w:cs="Book Antiqua"/>
          <w:b/>
          <w:i/>
          <w:lang w:val="en-US"/>
        </w:rPr>
        <w:t>Measurements</w:t>
      </w:r>
    </w:p>
    <w:p w14:paraId="0DC9DD84" w14:textId="79F2114C" w:rsidR="00DD2B5D" w:rsidRPr="007B0F32" w:rsidRDefault="00DD2B5D"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Baseline variables were retrieved from the OLT database and included patient characteristics such as age, gender, diagnosis and severity scoring with United Kingdom model for End Stage Liver Disease</w:t>
      </w:r>
      <w:r w:rsidR="008B31D9">
        <w:rPr>
          <w:rFonts w:ascii="Book Antiqua" w:hAnsi="Book Antiqua" w:cs="Book Antiqua"/>
          <w:lang w:val="en-US"/>
        </w:rPr>
        <w:t xml:space="preserve"> </w:t>
      </w:r>
      <w:r w:rsidRPr="007B0F32">
        <w:rPr>
          <w:rFonts w:ascii="Book Antiqua" w:hAnsi="Book Antiqua" w:cs="Book Antiqua"/>
          <w:lang w:val="en-US"/>
        </w:rPr>
        <w:t>(UKELD score). Baseline clinical measurements were point</w:t>
      </w:r>
      <w:r w:rsidR="00A13082" w:rsidRPr="007B0F32">
        <w:rPr>
          <w:rFonts w:ascii="Book Antiqua" w:hAnsi="Book Antiqua" w:cs="Book Antiqua"/>
          <w:lang w:val="en-US"/>
        </w:rPr>
        <w:t>-of-</w:t>
      </w:r>
      <w:r w:rsidRPr="007B0F32">
        <w:rPr>
          <w:rFonts w:ascii="Book Antiqua" w:hAnsi="Book Antiqua" w:cs="Book Antiqua"/>
          <w:lang w:val="en-US"/>
        </w:rPr>
        <w:t>care</w:t>
      </w:r>
      <w:r w:rsidR="00A13082" w:rsidRPr="007B0F32">
        <w:rPr>
          <w:rFonts w:ascii="Book Antiqua" w:hAnsi="Book Antiqua" w:cs="Book Antiqua"/>
          <w:lang w:val="en-US"/>
        </w:rPr>
        <w:t xml:space="preserve"> (</w:t>
      </w:r>
      <w:r w:rsidR="00A13082" w:rsidRPr="007B0F32">
        <w:rPr>
          <w:rFonts w:ascii="Book Antiqua" w:hAnsi="Book Antiqua" w:cs="Book Antiqua"/>
          <w:i/>
          <w:lang w:val="en-US"/>
        </w:rPr>
        <w:t>i</w:t>
      </w:r>
      <w:r w:rsidR="00171092" w:rsidRPr="007B0F32">
        <w:rPr>
          <w:rFonts w:ascii="Book Antiqua" w:eastAsia="宋体" w:hAnsi="Book Antiqua" w:cs="Book Antiqua" w:hint="eastAsia"/>
          <w:i/>
          <w:lang w:val="en-US" w:eastAsia="zh-CN"/>
        </w:rPr>
        <w:t>.</w:t>
      </w:r>
      <w:r w:rsidR="00A13082" w:rsidRPr="007B0F32">
        <w:rPr>
          <w:rFonts w:ascii="Book Antiqua" w:hAnsi="Book Antiqua" w:cs="Book Antiqua"/>
          <w:i/>
          <w:lang w:val="en-US"/>
        </w:rPr>
        <w:t>e.</w:t>
      </w:r>
      <w:r w:rsidR="00171092" w:rsidRPr="007B0F32">
        <w:rPr>
          <w:rFonts w:ascii="Book Antiqua" w:eastAsia="宋体" w:hAnsi="Book Antiqua" w:cs="Book Antiqua" w:hint="eastAsia"/>
          <w:i/>
          <w:lang w:val="en-US" w:eastAsia="zh-CN"/>
        </w:rPr>
        <w:t>,</w:t>
      </w:r>
      <w:r w:rsidR="00A13082" w:rsidRPr="007B0F32">
        <w:rPr>
          <w:rFonts w:ascii="Book Antiqua" w:hAnsi="Book Antiqua" w:cs="Book Antiqua"/>
          <w:lang w:val="en-US"/>
        </w:rPr>
        <w:t xml:space="preserve"> Medical diagnostic testing at the point of care)</w:t>
      </w:r>
      <w:r w:rsidRPr="007B0F32">
        <w:rPr>
          <w:rFonts w:ascii="Book Antiqua" w:hAnsi="Book Antiqua" w:cs="Book Antiqua"/>
          <w:lang w:val="en-US"/>
        </w:rPr>
        <w:t xml:space="preserve"> </w:t>
      </w:r>
      <w:r w:rsidR="00492575" w:rsidRPr="007B0F32">
        <w:rPr>
          <w:rFonts w:ascii="Book Antiqua" w:hAnsi="Book Antiqua" w:cs="Book Antiqua"/>
          <w:lang w:val="en-US"/>
        </w:rPr>
        <w:t>samples</w:t>
      </w:r>
      <w:r w:rsidRPr="007B0F32">
        <w:rPr>
          <w:rFonts w:ascii="Book Antiqua" w:hAnsi="Book Antiqua" w:cs="Book Antiqua"/>
          <w:lang w:val="en-US"/>
        </w:rPr>
        <w:t xml:space="preserve"> taken at the time of anaesthesia for liver transplantation</w:t>
      </w:r>
      <w:r w:rsidR="00BE77F8" w:rsidRPr="007B0F32">
        <w:rPr>
          <w:rFonts w:ascii="Book Antiqua" w:hAnsi="Book Antiqua" w:cs="Book Antiqua"/>
          <w:lang w:val="en-US"/>
        </w:rPr>
        <w:t xml:space="preserve"> from arterial catheters</w:t>
      </w:r>
      <w:r w:rsidRPr="007B0F32">
        <w:rPr>
          <w:rFonts w:ascii="Book Antiqua" w:hAnsi="Book Antiqua" w:cs="Book Antiqua"/>
          <w:lang w:val="en-US"/>
        </w:rPr>
        <w:t xml:space="preserve"> and </w:t>
      </w:r>
      <w:r w:rsidR="005C3DC9" w:rsidRPr="007B0F32">
        <w:rPr>
          <w:rFonts w:ascii="Book Antiqua" w:hAnsi="Book Antiqua" w:cs="Book Antiqua"/>
          <w:lang w:val="en-US"/>
        </w:rPr>
        <w:t>measurements included</w:t>
      </w:r>
      <w:r w:rsidRPr="007B0F32">
        <w:rPr>
          <w:rFonts w:ascii="Book Antiqua" w:hAnsi="Book Antiqua" w:cs="Book Antiqua"/>
          <w:lang w:val="en-US"/>
        </w:rPr>
        <w:t xml:space="preserve"> haemoglobin concentration</w:t>
      </w:r>
      <w:r w:rsidR="00BE77F8" w:rsidRPr="007B0F32">
        <w:rPr>
          <w:rFonts w:ascii="Book Antiqua" w:hAnsi="Book Antiqua" w:cs="Book Antiqua"/>
          <w:lang w:val="en-US"/>
        </w:rPr>
        <w:t xml:space="preserve"> (Hb) and </w:t>
      </w:r>
      <w:r w:rsidRPr="007B0F32">
        <w:rPr>
          <w:rFonts w:ascii="Book Antiqua" w:hAnsi="Book Antiqua" w:cs="Book Antiqua"/>
          <w:lang w:val="en-US"/>
        </w:rPr>
        <w:t xml:space="preserve">platelet </w:t>
      </w:r>
      <w:r w:rsidR="00133E10" w:rsidRPr="007B0F32">
        <w:rPr>
          <w:rFonts w:ascii="Book Antiqua" w:hAnsi="Book Antiqua" w:cs="Book Antiqua"/>
          <w:lang w:val="en-US"/>
        </w:rPr>
        <w:t>count by pocH-100i full blood count analyser (Sysmex Europe GmbH)</w:t>
      </w:r>
      <w:r w:rsidR="00BE77F8" w:rsidRPr="007B0F32">
        <w:rPr>
          <w:rFonts w:ascii="Book Antiqua" w:hAnsi="Book Antiqua" w:cs="Book Antiqua"/>
          <w:lang w:val="en-US"/>
        </w:rPr>
        <w:t>.</w:t>
      </w:r>
      <w:r w:rsidRPr="007B0F32">
        <w:rPr>
          <w:rFonts w:ascii="Book Antiqua" w:hAnsi="Book Antiqua" w:cs="Book Antiqua"/>
          <w:lang w:val="en-US"/>
        </w:rPr>
        <w:t xml:space="preserve"> Thromboelastography (TEG) variables</w:t>
      </w:r>
      <w:r w:rsidR="00133E10" w:rsidRPr="007B0F32">
        <w:rPr>
          <w:rFonts w:ascii="Book Antiqua" w:hAnsi="Book Antiqua" w:cs="Book Antiqua"/>
          <w:lang w:val="en-US"/>
        </w:rPr>
        <w:t xml:space="preserve"> </w:t>
      </w:r>
      <w:r w:rsidR="00BE77F8" w:rsidRPr="007B0F32">
        <w:rPr>
          <w:rFonts w:ascii="Book Antiqua" w:hAnsi="Book Antiqua" w:cs="Book Antiqua"/>
          <w:lang w:val="en-US"/>
        </w:rPr>
        <w:t>were from</w:t>
      </w:r>
      <w:r w:rsidR="00133E10" w:rsidRPr="007B0F32">
        <w:rPr>
          <w:rFonts w:ascii="Book Antiqua" w:hAnsi="Book Antiqua" w:cs="Book Antiqua"/>
          <w:lang w:val="en-US"/>
        </w:rPr>
        <w:t xml:space="preserve"> TEG</w:t>
      </w:r>
      <w:r w:rsidR="00C44EDB" w:rsidRPr="007B0F32">
        <w:rPr>
          <w:rFonts w:ascii="Book Antiqua" w:hAnsi="Book Antiqua" w:cs="Book Antiqua"/>
          <w:lang w:val="en-US"/>
        </w:rPr>
        <w:t>®</w:t>
      </w:r>
      <w:r w:rsidR="00133E10" w:rsidRPr="007B0F32">
        <w:rPr>
          <w:rFonts w:ascii="Book Antiqua" w:hAnsi="Book Antiqua" w:cs="Book Antiqua"/>
          <w:lang w:val="en-US"/>
        </w:rPr>
        <w:t xml:space="preserve"> 5000 (Haemonetics</w:t>
      </w:r>
      <w:r w:rsidR="00C44EDB" w:rsidRPr="007B0F32">
        <w:rPr>
          <w:rFonts w:ascii="Book Antiqua" w:hAnsi="Book Antiqua" w:cs="Book Antiqua"/>
          <w:lang w:val="en-US"/>
        </w:rPr>
        <w:t>, Braintree, MA, U</w:t>
      </w:r>
      <w:r w:rsidR="00171092" w:rsidRPr="007B0F32">
        <w:rPr>
          <w:rFonts w:ascii="Book Antiqua" w:eastAsia="宋体" w:hAnsi="Book Antiqua" w:cs="Book Antiqua" w:hint="eastAsia"/>
          <w:lang w:val="en-US" w:eastAsia="zh-CN"/>
        </w:rPr>
        <w:t>nited States</w:t>
      </w:r>
      <w:r w:rsidR="00C44EDB" w:rsidRPr="007B0F32">
        <w:rPr>
          <w:rFonts w:ascii="Book Antiqua" w:hAnsi="Book Antiqua" w:cs="Book Antiqua"/>
          <w:lang w:val="en-US"/>
        </w:rPr>
        <w:t>.</w:t>
      </w:r>
      <w:r w:rsidR="00133E10" w:rsidRPr="007B0F32">
        <w:rPr>
          <w:rFonts w:ascii="Book Antiqua" w:hAnsi="Book Antiqua" w:cs="Book Antiqua"/>
          <w:lang w:val="en-US"/>
        </w:rPr>
        <w:t xml:space="preserve"> </w:t>
      </w:r>
      <w:r w:rsidR="00171092" w:rsidRPr="007B0F32">
        <w:rPr>
          <w:rFonts w:ascii="Book Antiqua" w:eastAsia="宋体" w:hAnsi="Book Antiqua" w:cs="Book Antiqua" w:hint="eastAsia"/>
          <w:lang w:val="en-US" w:eastAsia="zh-CN"/>
        </w:rPr>
        <w:t>United Kingdom</w:t>
      </w:r>
      <w:r w:rsidR="00133E10" w:rsidRPr="007B0F32">
        <w:rPr>
          <w:rFonts w:ascii="Book Antiqua" w:hAnsi="Book Antiqua" w:cs="Book Antiqua"/>
          <w:lang w:val="en-US"/>
        </w:rPr>
        <w:t xml:space="preserve"> TD</w:t>
      </w:r>
      <w:r w:rsidRPr="007B0F32">
        <w:rPr>
          <w:rFonts w:ascii="Book Antiqua" w:hAnsi="Book Antiqua" w:cs="Book Antiqua"/>
          <w:lang w:val="en-US"/>
        </w:rPr>
        <w:t xml:space="preserve"> in </w:t>
      </w:r>
      <w:r w:rsidR="00133E10" w:rsidRPr="007B0F32">
        <w:rPr>
          <w:rFonts w:ascii="Book Antiqua" w:hAnsi="Book Antiqua" w:cs="Book Antiqua"/>
          <w:lang w:val="en-US"/>
        </w:rPr>
        <w:t>particular maximum</w:t>
      </w:r>
      <w:r w:rsidRPr="007B0F32">
        <w:rPr>
          <w:rFonts w:ascii="Book Antiqua" w:hAnsi="Book Antiqua" w:cs="Book Antiqua"/>
          <w:lang w:val="en-US"/>
        </w:rPr>
        <w:t xml:space="preserve"> amplitude (MA) on heparinase thromboelastogram (TEG)</w:t>
      </w:r>
      <w:r w:rsidR="005C3DC9" w:rsidRPr="007B0F32">
        <w:rPr>
          <w:rFonts w:ascii="Book Antiqua" w:hAnsi="Book Antiqua" w:cs="Book Antiqua"/>
          <w:lang w:val="en-US"/>
        </w:rPr>
        <w:t xml:space="preserve"> was assessed</w:t>
      </w:r>
      <w:r w:rsidRPr="007B0F32">
        <w:rPr>
          <w:rFonts w:ascii="Book Antiqua" w:hAnsi="Book Antiqua" w:cs="Book Antiqua"/>
          <w:lang w:val="en-US"/>
        </w:rPr>
        <w:t>.</w:t>
      </w:r>
      <w:r w:rsidR="005C3DC9" w:rsidRPr="007B0F32">
        <w:rPr>
          <w:rFonts w:ascii="Book Antiqua" w:hAnsi="Book Antiqua" w:cs="Book Antiqua"/>
          <w:lang w:val="en-US"/>
        </w:rPr>
        <w:t xml:space="preserve"> Heparinase TEGs were used for analysis to remove any influence that may have been exerted by endogenous heparinoids and to standardize results.</w:t>
      </w:r>
      <w:r w:rsidRPr="007B0F32">
        <w:rPr>
          <w:rFonts w:ascii="Book Antiqua" w:hAnsi="Book Antiqua" w:cs="Book Antiqua"/>
          <w:lang w:val="en-US"/>
        </w:rPr>
        <w:t xml:space="preserve"> Laboratory Clauss fibrinogen levels</w:t>
      </w:r>
      <w:r w:rsidR="00BE77F8" w:rsidRPr="007B0F32">
        <w:rPr>
          <w:rFonts w:ascii="Book Antiqua" w:hAnsi="Book Antiqua" w:cs="Book Antiqua"/>
          <w:lang w:val="en-US"/>
        </w:rPr>
        <w:t xml:space="preserve"> using ACL-TOP 700 (Werfen, </w:t>
      </w:r>
      <w:r w:rsidR="00171092" w:rsidRPr="007B0F32">
        <w:rPr>
          <w:rFonts w:ascii="Book Antiqua" w:eastAsia="宋体" w:hAnsi="Book Antiqua" w:cs="Book Antiqua" w:hint="eastAsia"/>
          <w:lang w:val="en-US" w:eastAsia="zh-CN"/>
        </w:rPr>
        <w:t>United Kingdom</w:t>
      </w:r>
      <w:r w:rsidR="00133E10" w:rsidRPr="007B0F32">
        <w:rPr>
          <w:rFonts w:ascii="Book Antiqua" w:hAnsi="Book Antiqua" w:cs="Book Antiqua"/>
          <w:lang w:val="en-US"/>
        </w:rPr>
        <w:t>)</w:t>
      </w:r>
      <w:r w:rsidRPr="007B0F32">
        <w:rPr>
          <w:rFonts w:ascii="Book Antiqua" w:hAnsi="Book Antiqua" w:cs="Book Antiqua"/>
          <w:lang w:val="en-US"/>
        </w:rPr>
        <w:t xml:space="preserve"> were obtained prior to tran</w:t>
      </w:r>
      <w:r w:rsidR="00133E10" w:rsidRPr="007B0F32">
        <w:rPr>
          <w:rFonts w:ascii="Book Antiqua" w:hAnsi="Book Antiqua" w:cs="Book Antiqua"/>
          <w:lang w:val="en-US"/>
        </w:rPr>
        <w:t>s</w:t>
      </w:r>
      <w:r w:rsidRPr="007B0F32">
        <w:rPr>
          <w:rFonts w:ascii="Book Antiqua" w:hAnsi="Book Antiqua" w:cs="Book Antiqua"/>
          <w:lang w:val="en-US"/>
        </w:rPr>
        <w:t xml:space="preserve">plantation and did not exceed 24 h prior </w:t>
      </w:r>
      <w:r w:rsidRPr="007B0F32">
        <w:rPr>
          <w:rFonts w:ascii="Book Antiqua" w:hAnsi="Book Antiqua" w:cs="Book Antiqua"/>
          <w:lang w:val="en-US"/>
        </w:rPr>
        <w:lastRenderedPageBreak/>
        <w:t xml:space="preserve">to anaesthetic start time. </w:t>
      </w:r>
      <w:r w:rsidR="00D87015" w:rsidRPr="007B0F32">
        <w:rPr>
          <w:rFonts w:ascii="Book Antiqua" w:hAnsi="Book Antiqua" w:cs="Book Antiqua"/>
          <w:lang w:val="en-US"/>
        </w:rPr>
        <w:t>All assays are controlled and monitored using laboratory quality assurance processes.</w:t>
      </w:r>
    </w:p>
    <w:p w14:paraId="088E2DB8" w14:textId="513CC2C5" w:rsidR="00DD2B5D" w:rsidRPr="007B0F32" w:rsidRDefault="00DD2B5D" w:rsidP="00604E7F">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 xml:space="preserve">As a surrogate for intraoperative blood loss, an estimation of 300ml of blood in a packed red cell unit given to patients was made, and the volume summated with cell salvage return volume to give a total volume of blood returned. </w:t>
      </w:r>
      <w:r w:rsidR="0047734A" w:rsidRPr="007B0F32">
        <w:rPr>
          <w:rFonts w:ascii="Book Antiqua" w:hAnsi="Book Antiqua" w:cs="Book Antiqua"/>
          <w:lang w:val="en-US"/>
        </w:rPr>
        <w:t>Patients were divided</w:t>
      </w:r>
      <w:r w:rsidRPr="007B0F32">
        <w:rPr>
          <w:rFonts w:ascii="Book Antiqua" w:hAnsi="Book Antiqua" w:cs="Book Antiqua"/>
          <w:lang w:val="en-US"/>
        </w:rPr>
        <w:t xml:space="preserve"> into 2 groups according to total volume of blood returned: </w:t>
      </w:r>
      <w:r w:rsidR="00171092" w:rsidRPr="007B0F32">
        <w:rPr>
          <w:rFonts w:ascii="Book Antiqua" w:hAnsi="Book Antiqua" w:cs="Book Antiqua"/>
          <w:lang w:val="en-US"/>
        </w:rPr>
        <w:t>≤</w:t>
      </w:r>
      <w:r w:rsidR="0017109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1200</w:t>
      </w:r>
      <w:r w:rsidR="0017109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m</w:t>
      </w:r>
      <w:r w:rsidR="00171092" w:rsidRPr="007B0F32">
        <w:rPr>
          <w:rFonts w:ascii="Book Antiqua" w:hAnsi="Book Antiqua" w:cs="Book Antiqua"/>
          <w:lang w:val="en-US"/>
        </w:rPr>
        <w:t>L</w:t>
      </w:r>
      <w:r w:rsidRPr="007B0F32">
        <w:rPr>
          <w:rFonts w:ascii="Book Antiqua" w:hAnsi="Book Antiqua" w:cs="Book Antiqua"/>
          <w:lang w:val="en-US"/>
        </w:rPr>
        <w:t xml:space="preserve"> (No </w:t>
      </w:r>
      <w:r w:rsidR="00294633" w:rsidRPr="007B0F32">
        <w:rPr>
          <w:rFonts w:ascii="Book Antiqua" w:hAnsi="Book Antiqua" w:cs="Book Antiqua"/>
          <w:lang w:val="en-US"/>
        </w:rPr>
        <w:t>excessive t</w:t>
      </w:r>
      <w:r w:rsidRPr="007B0F32">
        <w:rPr>
          <w:rFonts w:ascii="Book Antiqua" w:hAnsi="Book Antiqua" w:cs="Book Antiqua"/>
          <w:lang w:val="en-US"/>
        </w:rPr>
        <w:t>ransfusion) and &gt;1200</w:t>
      </w:r>
      <w:r w:rsidR="00171092"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m</w:t>
      </w:r>
      <w:r w:rsidR="00171092" w:rsidRPr="007B0F32">
        <w:rPr>
          <w:rFonts w:ascii="Book Antiqua" w:hAnsi="Book Antiqua" w:cs="Book Antiqua"/>
          <w:lang w:val="en-US"/>
        </w:rPr>
        <w:t>L</w:t>
      </w:r>
      <w:r w:rsidRPr="007B0F32">
        <w:rPr>
          <w:rFonts w:ascii="Book Antiqua" w:hAnsi="Book Antiqua" w:cs="Book Antiqua"/>
          <w:lang w:val="en-US"/>
        </w:rPr>
        <w:t xml:space="preserve"> (</w:t>
      </w:r>
      <w:r w:rsidR="00294633" w:rsidRPr="007B0F32">
        <w:rPr>
          <w:rFonts w:ascii="Book Antiqua" w:hAnsi="Book Antiqua" w:cs="Book Antiqua"/>
          <w:lang w:val="en-US"/>
        </w:rPr>
        <w:t>excessive t</w:t>
      </w:r>
      <w:r w:rsidRPr="007B0F32">
        <w:rPr>
          <w:rFonts w:ascii="Book Antiqua" w:hAnsi="Book Antiqua" w:cs="Book Antiqua"/>
          <w:lang w:val="en-US"/>
        </w:rPr>
        <w:t xml:space="preserve">ransfusion). </w:t>
      </w:r>
    </w:p>
    <w:p w14:paraId="277A8615" w14:textId="77777777" w:rsidR="00171092" w:rsidRPr="007B0F32" w:rsidRDefault="00171092"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517CB067" w14:textId="2308E65F" w:rsidR="00DD2B5D" w:rsidRPr="007B0F32" w:rsidRDefault="00DD2B5D" w:rsidP="00122E37">
      <w:pPr>
        <w:widowControl w:val="0"/>
        <w:autoSpaceDE w:val="0"/>
        <w:autoSpaceDN w:val="0"/>
        <w:adjustRightInd w:val="0"/>
        <w:spacing w:line="360" w:lineRule="auto"/>
        <w:jc w:val="both"/>
        <w:rPr>
          <w:rFonts w:ascii="Book Antiqua" w:hAnsi="Book Antiqua" w:cs="Book Antiqua"/>
          <w:b/>
          <w:i/>
          <w:lang w:val="en-US"/>
        </w:rPr>
      </w:pPr>
      <w:r w:rsidRPr="007B0F32">
        <w:rPr>
          <w:rFonts w:ascii="Book Antiqua" w:hAnsi="Book Antiqua" w:cs="Book Antiqua"/>
          <w:b/>
          <w:i/>
          <w:lang w:val="en-US"/>
        </w:rPr>
        <w:t>Statistical analysis</w:t>
      </w:r>
    </w:p>
    <w:p w14:paraId="01317D55" w14:textId="2C075F60" w:rsidR="00DD2B5D" w:rsidRPr="007B0F32" w:rsidRDefault="00DD2B5D"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 xml:space="preserve">Descriptive statistics were performed on baseline variables and comparisons made between </w:t>
      </w:r>
      <w:r w:rsidR="005C3DC9" w:rsidRPr="007B0F32">
        <w:rPr>
          <w:rFonts w:ascii="Book Antiqua" w:hAnsi="Book Antiqua" w:cs="Book Antiqua"/>
          <w:lang w:val="en-US"/>
        </w:rPr>
        <w:t>Excessive transfusion (ET</w:t>
      </w:r>
      <w:r w:rsidRPr="007B0F32">
        <w:rPr>
          <w:rFonts w:ascii="Book Antiqua" w:hAnsi="Book Antiqua" w:cs="Book Antiqua"/>
          <w:lang w:val="en-US"/>
        </w:rPr>
        <w:t xml:space="preserve">) and No </w:t>
      </w:r>
      <w:r w:rsidR="005C3DC9" w:rsidRPr="007B0F32">
        <w:rPr>
          <w:rFonts w:ascii="Book Antiqua" w:hAnsi="Book Antiqua" w:cs="Book Antiqua"/>
          <w:lang w:val="en-US"/>
        </w:rPr>
        <w:t>Excessive transfusion (NE</w:t>
      </w:r>
      <w:r w:rsidRPr="007B0F32">
        <w:rPr>
          <w:rFonts w:ascii="Book Antiqua" w:hAnsi="Book Antiqua" w:cs="Book Antiqua"/>
          <w:lang w:val="en-US"/>
        </w:rPr>
        <w:t xml:space="preserve">T) groups. Univariate logistic regression was performed for each variable independently as the predictor, and </w:t>
      </w:r>
      <w:r w:rsidR="005C3DC9" w:rsidRPr="007B0F32">
        <w:rPr>
          <w:rFonts w:ascii="Book Antiqua" w:hAnsi="Book Antiqua" w:cs="Book Antiqua"/>
          <w:lang w:val="en-US"/>
        </w:rPr>
        <w:t>E</w:t>
      </w:r>
      <w:r w:rsidRPr="007B0F32">
        <w:rPr>
          <w:rFonts w:ascii="Book Antiqua" w:hAnsi="Book Antiqua" w:cs="Book Antiqua"/>
          <w:lang w:val="en-US"/>
        </w:rPr>
        <w:t>T as the binary outcome. Receiver Operating Characteristic curves for baseline platelet count and for baseline clauss fibrinogen were also constructed and area under the curves calculated. Binomial logistic regression with each</w:t>
      </w:r>
      <w:r w:rsidR="005C3DC9" w:rsidRPr="007B0F32">
        <w:rPr>
          <w:rFonts w:ascii="Book Antiqua" w:hAnsi="Book Antiqua" w:cs="Book Antiqua"/>
          <w:lang w:val="en-US"/>
        </w:rPr>
        <w:t xml:space="preserve"> variable as the predictor and E</w:t>
      </w:r>
      <w:r w:rsidRPr="007B0F32">
        <w:rPr>
          <w:rFonts w:ascii="Book Antiqua" w:hAnsi="Book Antiqua" w:cs="Book Antiqua"/>
          <w:lang w:val="en-US"/>
        </w:rPr>
        <w:t xml:space="preserve">T as the outcome was also performed. Predicted probabilities from the binomial logistic regression were used for further ROC analysis. The relationship between platelet count and blood volume returned as well as fibrinogen and blood volume returned was further investigated by linear regression modeling. All data analyses were conducted using IBM SPSS Statistics version 23. All statistical analyses were reviewed by Ms Fatima Jichi, a trained biostatistician with the department of Biostatistics, University College London. </w:t>
      </w:r>
    </w:p>
    <w:p w14:paraId="2276969E" w14:textId="77777777" w:rsidR="00171092" w:rsidRPr="007B0F32" w:rsidRDefault="00171092"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62A1D66E" w14:textId="11FA89DC" w:rsidR="00DD2B5D" w:rsidRPr="007B0F32" w:rsidRDefault="00171092"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Book Antiqua"/>
          <w:b/>
          <w:lang w:val="en-US"/>
        </w:rPr>
        <w:t>RESULTS</w:t>
      </w:r>
    </w:p>
    <w:p w14:paraId="75AC2EC6" w14:textId="53876AB4" w:rsidR="00DD2B5D" w:rsidRPr="007B0F32" w:rsidRDefault="00DD2B5D" w:rsidP="00122E37">
      <w:pPr>
        <w:widowControl w:val="0"/>
        <w:autoSpaceDE w:val="0"/>
        <w:autoSpaceDN w:val="0"/>
        <w:adjustRightInd w:val="0"/>
        <w:spacing w:line="360" w:lineRule="auto"/>
        <w:jc w:val="both"/>
        <w:rPr>
          <w:rFonts w:ascii="Book Antiqua" w:hAnsi="Book Antiqua" w:cs="Book Antiqua"/>
          <w:b/>
          <w:i/>
          <w:lang w:val="en-US"/>
        </w:rPr>
      </w:pPr>
      <w:r w:rsidRPr="007B0F32">
        <w:rPr>
          <w:rFonts w:ascii="Book Antiqua" w:hAnsi="Book Antiqua" w:cs="Book Antiqua"/>
          <w:b/>
          <w:i/>
          <w:lang w:val="en-US"/>
        </w:rPr>
        <w:t>Baseline demographics</w:t>
      </w:r>
    </w:p>
    <w:p w14:paraId="698B4E0D" w14:textId="6B91D740" w:rsidR="00DD2B5D" w:rsidRPr="007B0F32" w:rsidRDefault="00DD2B5D"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 xml:space="preserve">Results for 323 patients were reviewed and of these 37 patients had either acute, fulminant liver failure or a redo-liver transplant and were excluded. A further 40 </w:t>
      </w:r>
      <w:r w:rsidRPr="007B0F32">
        <w:rPr>
          <w:rFonts w:ascii="Book Antiqua" w:hAnsi="Book Antiqua" w:cs="Book Antiqua"/>
          <w:lang w:val="en-US"/>
        </w:rPr>
        <w:lastRenderedPageBreak/>
        <w:t>patients had a baseline Hb less than 80</w:t>
      </w:r>
      <w:r w:rsidR="00A4411D"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 xml:space="preserve">g/L and were also excluded. Of the remaining 246 patients, 114 (46.3%) had </w:t>
      </w:r>
      <w:r w:rsidR="00940909" w:rsidRPr="007B0F32">
        <w:rPr>
          <w:rFonts w:ascii="Book Antiqua" w:hAnsi="Book Antiqua" w:cs="Book Antiqua"/>
          <w:lang w:val="en-US"/>
        </w:rPr>
        <w:t>excessive</w:t>
      </w:r>
      <w:r w:rsidRPr="007B0F32">
        <w:rPr>
          <w:rFonts w:ascii="Book Antiqua" w:hAnsi="Book Antiqua" w:cs="Book Antiqua"/>
          <w:lang w:val="en-US"/>
        </w:rPr>
        <w:t xml:space="preserve"> transfusion and 132 (53.7%) had no </w:t>
      </w:r>
      <w:r w:rsidR="00940909" w:rsidRPr="007B0F32">
        <w:rPr>
          <w:rFonts w:ascii="Book Antiqua" w:hAnsi="Book Antiqua" w:cs="Book Antiqua"/>
          <w:lang w:val="en-US"/>
        </w:rPr>
        <w:t>excessive</w:t>
      </w:r>
      <w:r w:rsidRPr="007B0F32">
        <w:rPr>
          <w:rFonts w:ascii="Book Antiqua" w:hAnsi="Book Antiqua" w:cs="Book Antiqua"/>
          <w:lang w:val="en-US"/>
        </w:rPr>
        <w:t xml:space="preserve"> transfusion</w:t>
      </w:r>
      <w:r w:rsidR="00171092"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w:t>
      </w:r>
    </w:p>
    <w:p w14:paraId="524853F2" w14:textId="6C663B57" w:rsidR="00A4411D" w:rsidRPr="007B0F32" w:rsidRDefault="00DD2B5D" w:rsidP="00A4411D">
      <w:pPr>
        <w:widowControl w:val="0"/>
        <w:autoSpaceDE w:val="0"/>
        <w:autoSpaceDN w:val="0"/>
        <w:adjustRightInd w:val="0"/>
        <w:spacing w:line="360" w:lineRule="auto"/>
        <w:ind w:firstLine="720"/>
        <w:jc w:val="both"/>
        <w:rPr>
          <w:rFonts w:ascii="Book Antiqua" w:eastAsia="宋体" w:hAnsi="Book Antiqua" w:cs="Book Antiqua"/>
          <w:lang w:val="en-US" w:eastAsia="zh-CN"/>
        </w:rPr>
      </w:pPr>
      <w:r w:rsidRPr="007B0F32">
        <w:rPr>
          <w:rFonts w:ascii="Book Antiqua" w:hAnsi="Book Antiqua" w:cs="Book Antiqua"/>
          <w:lang w:val="en-US"/>
        </w:rPr>
        <w:t>Mean patient ages were 53 years (</w:t>
      </w:r>
      <w:r w:rsidR="00171092" w:rsidRPr="007B0F32">
        <w:rPr>
          <w:rFonts w:ascii="Book Antiqua" w:hAnsi="Book Antiqua" w:cs="Book Antiqua"/>
          <w:lang w:val="en-US"/>
        </w:rPr>
        <w:t>±</w:t>
      </w:r>
      <w:r w:rsidRPr="007B0F32">
        <w:rPr>
          <w:rFonts w:ascii="Book Antiqua" w:hAnsi="Book Antiqua" w:cs="Book Antiqua"/>
          <w:lang w:val="en-US"/>
        </w:rPr>
        <w:t xml:space="preserve"> 1 SD 10.04 years) and were similar in </w:t>
      </w:r>
      <w:r w:rsidR="00940909" w:rsidRPr="007B0F32">
        <w:rPr>
          <w:rFonts w:ascii="Book Antiqua" w:hAnsi="Book Antiqua" w:cs="Book Antiqua"/>
          <w:lang w:val="en-US"/>
        </w:rPr>
        <w:t>ET and NE</w:t>
      </w:r>
      <w:r w:rsidRPr="007B0F32">
        <w:rPr>
          <w:rFonts w:ascii="Book Antiqua" w:hAnsi="Book Antiqua" w:cs="Book Antiqua"/>
          <w:lang w:val="en-US"/>
        </w:rPr>
        <w:t xml:space="preserve">T groups. The gender </w:t>
      </w:r>
      <w:r w:rsidR="00940909" w:rsidRPr="007B0F32">
        <w:rPr>
          <w:rFonts w:ascii="Book Antiqua" w:hAnsi="Book Antiqua" w:cs="Book Antiqua"/>
          <w:lang w:val="en-US"/>
        </w:rPr>
        <w:t>distribution of</w:t>
      </w:r>
      <w:r w:rsidRPr="007B0F32">
        <w:rPr>
          <w:rFonts w:ascii="Book Antiqua" w:hAnsi="Book Antiqua" w:cs="Book Antiqua"/>
          <w:lang w:val="en-US"/>
        </w:rPr>
        <w:t xml:space="preserve"> patients was 72.8% male and 27.2% female with a similar divide in both groups. Mean U</w:t>
      </w:r>
      <w:r w:rsidR="00940909" w:rsidRPr="007B0F32">
        <w:rPr>
          <w:rFonts w:ascii="Book Antiqua" w:hAnsi="Book Antiqua" w:cs="Book Antiqua"/>
          <w:lang w:val="en-US"/>
        </w:rPr>
        <w:t>KELD was 56 (</w:t>
      </w:r>
      <w:r w:rsidR="00171092" w:rsidRPr="007B0F32">
        <w:rPr>
          <w:rFonts w:ascii="Book Antiqua" w:hAnsi="Book Antiqua" w:cs="Book Antiqua"/>
          <w:lang w:val="en-US"/>
        </w:rPr>
        <w:t>±</w:t>
      </w:r>
      <w:r w:rsidR="00940909" w:rsidRPr="007B0F32">
        <w:rPr>
          <w:rFonts w:ascii="Book Antiqua" w:hAnsi="Book Antiqua" w:cs="Book Antiqua"/>
          <w:lang w:val="en-US"/>
        </w:rPr>
        <w:t xml:space="preserve"> 10.55) in the E</w:t>
      </w:r>
      <w:r w:rsidRPr="007B0F32">
        <w:rPr>
          <w:rFonts w:ascii="Book Antiqua" w:hAnsi="Book Antiqua" w:cs="Book Antiqua"/>
          <w:lang w:val="en-US"/>
        </w:rPr>
        <w:t>T g</w:t>
      </w:r>
      <w:r w:rsidR="00940909" w:rsidRPr="007B0F32">
        <w:rPr>
          <w:rFonts w:ascii="Book Antiqua" w:hAnsi="Book Antiqua" w:cs="Book Antiqua"/>
          <w:lang w:val="en-US"/>
        </w:rPr>
        <w:t>roup and 51 (</w:t>
      </w:r>
      <w:r w:rsidR="00171092" w:rsidRPr="007B0F32">
        <w:rPr>
          <w:rFonts w:ascii="Book Antiqua" w:hAnsi="Book Antiqua" w:cs="Book Antiqua"/>
          <w:lang w:val="en-US"/>
        </w:rPr>
        <w:t>±</w:t>
      </w:r>
      <w:r w:rsidR="00940909" w:rsidRPr="007B0F32">
        <w:rPr>
          <w:rFonts w:ascii="Book Antiqua" w:hAnsi="Book Antiqua" w:cs="Book Antiqua"/>
          <w:lang w:val="en-US"/>
        </w:rPr>
        <w:t xml:space="preserve"> 5.08) in the NE</w:t>
      </w:r>
      <w:r w:rsidRPr="007B0F32">
        <w:rPr>
          <w:rFonts w:ascii="Book Antiqua" w:hAnsi="Book Antiqua" w:cs="Book Antiqua"/>
          <w:lang w:val="en-US"/>
        </w:rPr>
        <w:t>T group</w:t>
      </w:r>
      <w:r w:rsidR="00236790" w:rsidRPr="007B0F32">
        <w:rPr>
          <w:rFonts w:ascii="Book Antiqua" w:hAnsi="Book Antiqua" w:cs="Book Antiqua"/>
          <w:lang w:val="en-US"/>
        </w:rPr>
        <w:t xml:space="preserve"> (</w:t>
      </w:r>
      <w:r w:rsidR="00171092" w:rsidRPr="007B0F32">
        <w:rPr>
          <w:rFonts w:ascii="Book Antiqua" w:hAnsi="Book Antiqua" w:cs="Book Antiqua"/>
          <w:i/>
          <w:lang w:val="en-US"/>
        </w:rPr>
        <w:t>P</w:t>
      </w:r>
      <w:r w:rsidR="003E73FF" w:rsidRPr="007B0F32">
        <w:rPr>
          <w:rFonts w:ascii="Book Antiqua" w:hAnsi="Book Antiqua" w:cs="Book Antiqua"/>
          <w:lang w:val="en-US"/>
        </w:rPr>
        <w:t xml:space="preserve"> ≤ </w:t>
      </w:r>
      <w:r w:rsidR="00236790" w:rsidRPr="007B0F32">
        <w:rPr>
          <w:rFonts w:ascii="Book Antiqua" w:hAnsi="Book Antiqua" w:cs="Book Antiqua"/>
          <w:lang w:val="en-US"/>
        </w:rPr>
        <w:t>0.001)</w:t>
      </w:r>
      <w:r w:rsidRPr="007B0F32">
        <w:rPr>
          <w:rFonts w:ascii="Book Antiqua" w:hAnsi="Book Antiqua" w:cs="Book Antiqua"/>
          <w:lang w:val="en-US"/>
        </w:rPr>
        <w:t>. Liver disease due to Infection (33.3%) or Alcohol (29.6%) was the commonest aetiology. Interestingly, primary sclerosing cholangitis</w:t>
      </w:r>
      <w:r w:rsidR="00940909" w:rsidRPr="007B0F32">
        <w:rPr>
          <w:rFonts w:ascii="Book Antiqua" w:hAnsi="Book Antiqua" w:cs="Book Antiqua"/>
          <w:lang w:val="en-US"/>
        </w:rPr>
        <w:t xml:space="preserve"> (PSC) was more common in the NET group (18.9%) versus the E</w:t>
      </w:r>
      <w:r w:rsidRPr="007B0F32">
        <w:rPr>
          <w:rFonts w:ascii="Book Antiqua" w:hAnsi="Book Antiqua" w:cs="Book Antiqua"/>
          <w:lang w:val="en-US"/>
        </w:rPr>
        <w:t xml:space="preserve">T group (7.9%). </w:t>
      </w:r>
      <w:r w:rsidR="00E448BB" w:rsidRPr="007B0F32">
        <w:rPr>
          <w:rFonts w:ascii="Book Antiqua" w:hAnsi="Book Antiqua" w:cs="Book Antiqua"/>
          <w:i/>
          <w:lang w:val="en-US"/>
        </w:rPr>
        <w:t>χ</w:t>
      </w:r>
      <w:r w:rsidR="00E448BB" w:rsidRPr="007B0F32">
        <w:rPr>
          <w:rFonts w:ascii="Book Antiqua" w:eastAsia="宋体" w:hAnsi="Book Antiqua" w:cs="Book Antiqua" w:hint="eastAsia"/>
          <w:vertAlign w:val="superscript"/>
          <w:lang w:val="en-US" w:eastAsia="zh-CN"/>
        </w:rPr>
        <w:t xml:space="preserve">2 </w:t>
      </w:r>
      <w:r w:rsidRPr="007B0F32">
        <w:rPr>
          <w:rFonts w:ascii="Book Antiqua" w:hAnsi="Book Antiqua" w:cs="Book Antiqua"/>
          <w:lang w:val="en-US"/>
        </w:rPr>
        <w:t xml:space="preserve">analysis of aetiologies in both groups revealed </w:t>
      </w:r>
      <w:r w:rsidR="00171092" w:rsidRPr="007B0F32">
        <w:rPr>
          <w:rFonts w:ascii="Book Antiqua" w:hAnsi="Book Antiqua" w:cs="Book Antiqua"/>
          <w:lang w:val="en-US"/>
        </w:rPr>
        <w:t>×</w:t>
      </w:r>
      <w:r w:rsidR="00171092" w:rsidRPr="007B0F32">
        <w:rPr>
          <w:rFonts w:ascii="Book Antiqua" w:eastAsia="宋体" w:hAnsi="Book Antiqua" w:cs="Book Antiqua" w:hint="eastAsia"/>
          <w:lang w:val="en-US" w:eastAsia="zh-CN"/>
        </w:rPr>
        <w:t xml:space="preserve"> </w:t>
      </w:r>
      <w:r w:rsidRPr="007B0F32">
        <w:rPr>
          <w:rFonts w:ascii="Book Antiqua" w:hAnsi="Book Antiqua" w:cs="Book Antiqua"/>
          <w:vertAlign w:val="superscript"/>
          <w:lang w:val="en-US"/>
        </w:rPr>
        <w:t>2</w:t>
      </w:r>
      <w:r w:rsidRPr="007B0F32">
        <w:rPr>
          <w:rFonts w:ascii="Book Antiqua" w:hAnsi="Book Antiqua" w:cs="Book Antiqua"/>
          <w:lang w:val="en-US"/>
        </w:rPr>
        <w:t xml:space="preserve"> = 18.81, </w:t>
      </w:r>
      <w:r w:rsidR="00171092" w:rsidRPr="007B0F32">
        <w:rPr>
          <w:rFonts w:ascii="Book Antiqua" w:hAnsi="Book Antiqua" w:cs="Book Antiqua"/>
          <w:i/>
          <w:lang w:val="en-US"/>
        </w:rPr>
        <w:t>P</w:t>
      </w:r>
      <w:r w:rsidR="00171092" w:rsidRPr="007B0F32">
        <w:rPr>
          <w:rFonts w:ascii="Book Antiqua" w:hAnsi="Book Antiqua" w:cs="Book Antiqua"/>
          <w:lang w:val="en-US"/>
        </w:rPr>
        <w:t xml:space="preserve"> </w:t>
      </w:r>
      <w:r w:rsidRPr="007B0F32">
        <w:rPr>
          <w:rFonts w:ascii="Book Antiqua" w:hAnsi="Book Antiqua" w:cs="Book Antiqua"/>
          <w:lang w:val="en-US"/>
        </w:rPr>
        <w:t>=0.016. Baseline Hb, platelet count, cla</w:t>
      </w:r>
      <w:r w:rsidR="00860535" w:rsidRPr="007B0F32">
        <w:rPr>
          <w:rFonts w:ascii="Book Antiqua" w:hAnsi="Book Antiqua" w:cs="Book Antiqua"/>
          <w:lang w:val="en-US"/>
        </w:rPr>
        <w:t>u</w:t>
      </w:r>
      <w:r w:rsidRPr="007B0F32">
        <w:rPr>
          <w:rFonts w:ascii="Book Antiqua" w:hAnsi="Book Antiqua" w:cs="Book Antiqua"/>
          <w:lang w:val="en-US"/>
        </w:rPr>
        <w:t>ss fibrinogen and hep MA were all statistically significantly different between the two groups (Table</w:t>
      </w:r>
      <w:r w:rsidR="005D38F1">
        <w:rPr>
          <w:rFonts w:ascii="Book Antiqua" w:eastAsia="宋体" w:hAnsi="Book Antiqua" w:cs="Book Antiqua" w:hint="eastAsia"/>
          <w:lang w:val="en-US" w:eastAsia="zh-CN"/>
        </w:rPr>
        <w:t xml:space="preserve"> </w:t>
      </w:r>
      <w:r w:rsidRPr="007B0F32">
        <w:rPr>
          <w:rFonts w:ascii="Book Antiqua" w:hAnsi="Book Antiqua" w:cs="Book Antiqua"/>
          <w:lang w:val="en-US"/>
        </w:rPr>
        <w:t xml:space="preserve">1). </w:t>
      </w:r>
    </w:p>
    <w:p w14:paraId="7E4DDE79" w14:textId="00F41C9A" w:rsidR="00975C05" w:rsidRDefault="00E448BB" w:rsidP="00975C05">
      <w:pPr>
        <w:widowControl w:val="0"/>
        <w:autoSpaceDE w:val="0"/>
        <w:autoSpaceDN w:val="0"/>
        <w:adjustRightInd w:val="0"/>
        <w:spacing w:line="360" w:lineRule="auto"/>
        <w:ind w:firstLine="720"/>
        <w:jc w:val="both"/>
        <w:rPr>
          <w:rFonts w:ascii="Book Antiqua" w:eastAsia="宋体" w:hAnsi="Book Antiqua" w:cs="Book Antiqua"/>
          <w:lang w:eastAsia="zh-CN"/>
        </w:rPr>
      </w:pPr>
      <w:r w:rsidRPr="007B0F32">
        <w:rPr>
          <w:rFonts w:ascii="Book Antiqua" w:hAnsi="Book Antiqua" w:cs="Book Antiqua"/>
        </w:rPr>
        <w:t>A comparison of patient demographics and baseline measurements between those with platelet count &lt;</w:t>
      </w:r>
      <w:r w:rsidRPr="007B0F32">
        <w:rPr>
          <w:rFonts w:ascii="Book Antiqua" w:eastAsia="宋体" w:hAnsi="Book Antiqua" w:cs="Book Antiqua" w:hint="eastAsia"/>
          <w:lang w:eastAsia="zh-CN"/>
        </w:rPr>
        <w:t xml:space="preserve"> </w:t>
      </w:r>
      <w:r w:rsidRPr="007B0F32">
        <w:rPr>
          <w:rFonts w:ascii="Book Antiqua" w:hAnsi="Book Antiqua" w:cs="Book Antiqua"/>
        </w:rPr>
        <w:t>50 and those ≥</w:t>
      </w:r>
      <w:r w:rsidRPr="007B0F32">
        <w:rPr>
          <w:rFonts w:ascii="Book Antiqua" w:eastAsia="宋体" w:hAnsi="Book Antiqua" w:cs="Book Antiqua" w:hint="eastAsia"/>
          <w:lang w:eastAsia="zh-CN"/>
        </w:rPr>
        <w:t xml:space="preserve"> </w:t>
      </w:r>
      <w:r w:rsidRPr="007B0F32">
        <w:rPr>
          <w:rFonts w:ascii="Book Antiqua" w:hAnsi="Book Antiqua" w:cs="Book Antiqua"/>
        </w:rPr>
        <w:t>50 ×</w:t>
      </w:r>
      <w:r w:rsidRPr="007B0F32">
        <w:rPr>
          <w:rFonts w:ascii="Book Antiqua" w:eastAsia="宋体" w:hAnsi="Book Antiqua" w:cs="Book Antiqua" w:hint="eastAsia"/>
          <w:lang w:eastAsia="zh-CN"/>
        </w:rPr>
        <w:t xml:space="preserve"> </w:t>
      </w:r>
      <w:r w:rsidRPr="007B0F32">
        <w:rPr>
          <w:rFonts w:ascii="Book Antiqua" w:hAnsi="Book Antiqua" w:cs="Book Antiqua"/>
        </w:rPr>
        <w:t>10</w:t>
      </w:r>
      <w:r w:rsidRPr="007B0F32">
        <w:rPr>
          <w:rFonts w:ascii="Book Antiqua" w:hAnsi="Book Antiqua" w:cs="Book Antiqua"/>
          <w:vertAlign w:val="superscript"/>
        </w:rPr>
        <w:t>9</w:t>
      </w:r>
      <w:r w:rsidRPr="007B0F32">
        <w:rPr>
          <w:rFonts w:ascii="Book Antiqua" w:hAnsi="Book Antiqua" w:cs="Book Antiqua"/>
        </w:rPr>
        <w:t>/L is described in Table 2. Baseline fibrinogen was statistically significantly different between those with low platelet count (mean = 1.78 ± 0.62) and those without (2.45 ± 1.15</w:t>
      </w:r>
      <w:r w:rsidRPr="007B0F32">
        <w:rPr>
          <w:rFonts w:ascii="Book Antiqua" w:eastAsia="宋体" w:hAnsi="Book Antiqua" w:cs="Book Antiqua" w:hint="eastAsia"/>
          <w:lang w:eastAsia="zh-CN"/>
        </w:rPr>
        <w:t xml:space="preserve">, </w:t>
      </w:r>
      <w:r w:rsidRPr="007B0F32">
        <w:rPr>
          <w:rFonts w:ascii="Book Antiqua" w:hAnsi="Book Antiqua" w:cs="Book Antiqua"/>
          <w:i/>
        </w:rPr>
        <w:t>P</w:t>
      </w:r>
      <w:r w:rsidRPr="007B0F32">
        <w:rPr>
          <w:rFonts w:ascii="Book Antiqua" w:eastAsia="宋体" w:hAnsi="Book Antiqua" w:cs="Book Antiqua" w:hint="eastAsia"/>
          <w:lang w:eastAsia="zh-CN"/>
        </w:rPr>
        <w:t xml:space="preserve"> </w:t>
      </w:r>
      <w:r w:rsidRPr="007B0F32">
        <w:rPr>
          <w:rFonts w:ascii="Book Antiqua" w:hAnsi="Book Antiqua" w:cs="Book Antiqua"/>
        </w:rPr>
        <w:t>≤</w:t>
      </w:r>
      <w:r w:rsidRPr="007B0F32">
        <w:rPr>
          <w:rFonts w:ascii="Book Antiqua" w:eastAsia="宋体" w:hAnsi="Book Antiqua" w:cs="Book Antiqua" w:hint="eastAsia"/>
          <w:lang w:eastAsia="zh-CN"/>
        </w:rPr>
        <w:t xml:space="preserve"> </w:t>
      </w:r>
      <w:r w:rsidRPr="007B0F32">
        <w:rPr>
          <w:rFonts w:ascii="Book Antiqua" w:hAnsi="Book Antiqua" w:cs="Book Antiqua"/>
        </w:rPr>
        <w:t>0.001). Baseline hep MA was also significantly different in the 2 groups (35.28 ±</w:t>
      </w:r>
      <w:r w:rsidRPr="007B0F32">
        <w:rPr>
          <w:rFonts w:ascii="Book Antiqua" w:eastAsia="宋体" w:hAnsi="Book Antiqua" w:cs="Book Antiqua" w:hint="eastAsia"/>
          <w:lang w:eastAsia="zh-CN"/>
        </w:rPr>
        <w:t xml:space="preserve"> </w:t>
      </w:r>
      <w:r w:rsidRPr="007B0F32">
        <w:rPr>
          <w:rFonts w:ascii="Book Antiqua" w:hAnsi="Book Antiqua" w:cs="Book Antiqua"/>
        </w:rPr>
        <w:t xml:space="preserve">9.49 </w:t>
      </w:r>
      <w:r w:rsidRPr="007B0F32">
        <w:rPr>
          <w:rFonts w:ascii="Book Antiqua" w:hAnsi="Book Antiqua" w:cs="Book Antiqua"/>
          <w:i/>
        </w:rPr>
        <w:t>v</w:t>
      </w:r>
      <w:r w:rsidRPr="007B0F32">
        <w:rPr>
          <w:rFonts w:ascii="Book Antiqua" w:eastAsia="宋体" w:hAnsi="Book Antiqua" w:cs="Book Antiqua" w:hint="eastAsia"/>
          <w:i/>
          <w:lang w:eastAsia="zh-CN"/>
        </w:rPr>
        <w:t>s</w:t>
      </w:r>
      <w:r w:rsidRPr="007B0F32">
        <w:rPr>
          <w:rFonts w:ascii="Book Antiqua" w:hAnsi="Book Antiqua" w:cs="Book Antiqua"/>
        </w:rPr>
        <w:t xml:space="preserve"> 47.85 ± 11.93, </w:t>
      </w:r>
      <w:r w:rsidRPr="007B0F32">
        <w:rPr>
          <w:rFonts w:ascii="Book Antiqua" w:hAnsi="Book Antiqua" w:cs="Book Antiqua"/>
          <w:i/>
        </w:rPr>
        <w:t>P</w:t>
      </w:r>
      <w:r w:rsidRPr="007B0F32">
        <w:rPr>
          <w:rFonts w:ascii="Book Antiqua" w:eastAsia="宋体" w:hAnsi="Book Antiqua" w:cs="Book Antiqua" w:hint="eastAsia"/>
          <w:lang w:eastAsia="zh-CN"/>
        </w:rPr>
        <w:t xml:space="preserve"> </w:t>
      </w:r>
      <w:r w:rsidRPr="007B0F32">
        <w:rPr>
          <w:rFonts w:ascii="Book Antiqua" w:hAnsi="Book Antiqua" w:cs="Book Antiqua"/>
        </w:rPr>
        <w:t>≤</w:t>
      </w:r>
      <w:r w:rsidRPr="007B0F32">
        <w:rPr>
          <w:rFonts w:ascii="Book Antiqua" w:eastAsia="宋体" w:hAnsi="Book Antiqua" w:cs="Book Antiqua" w:hint="eastAsia"/>
          <w:lang w:eastAsia="zh-CN"/>
        </w:rPr>
        <w:t xml:space="preserve"> </w:t>
      </w:r>
      <w:r w:rsidRPr="007B0F32">
        <w:rPr>
          <w:rFonts w:ascii="Book Antiqua" w:hAnsi="Book Antiqua" w:cs="Book Antiqua"/>
        </w:rPr>
        <w:t>0.001). The total volume of blood returned was not significantly different between the 2 groups (</w:t>
      </w:r>
      <w:r w:rsidRPr="007B0F32">
        <w:rPr>
          <w:rFonts w:ascii="Book Antiqua" w:hAnsi="Book Antiqua" w:cs="Book Antiqua"/>
          <w:i/>
        </w:rPr>
        <w:t>P</w:t>
      </w:r>
      <w:r w:rsidRPr="007B0F32">
        <w:rPr>
          <w:rFonts w:ascii="Book Antiqua" w:hAnsi="Book Antiqua" w:cs="Book Antiqua"/>
        </w:rPr>
        <w:t xml:space="preserve"> =</w:t>
      </w:r>
      <w:r w:rsidRPr="007B0F32">
        <w:rPr>
          <w:rFonts w:ascii="Book Antiqua" w:eastAsia="宋体" w:hAnsi="Book Antiqua" w:cs="Book Antiqua" w:hint="eastAsia"/>
          <w:lang w:eastAsia="zh-CN"/>
        </w:rPr>
        <w:t xml:space="preserve"> </w:t>
      </w:r>
      <w:r w:rsidRPr="007B0F32">
        <w:rPr>
          <w:rFonts w:ascii="Book Antiqua" w:hAnsi="Book Antiqua" w:cs="Book Antiqua"/>
        </w:rPr>
        <w:t>0.69).</w:t>
      </w:r>
    </w:p>
    <w:p w14:paraId="472EBAD6" w14:textId="77777777" w:rsidR="000B5410" w:rsidRDefault="00E448BB" w:rsidP="000B5410">
      <w:pPr>
        <w:widowControl w:val="0"/>
        <w:autoSpaceDE w:val="0"/>
        <w:autoSpaceDN w:val="0"/>
        <w:adjustRightInd w:val="0"/>
        <w:spacing w:line="360" w:lineRule="auto"/>
        <w:ind w:firstLine="720"/>
        <w:jc w:val="both"/>
        <w:rPr>
          <w:rFonts w:ascii="Book Antiqua" w:eastAsia="宋体" w:hAnsi="Book Antiqua" w:cs="Book Antiqua"/>
          <w:lang w:eastAsia="zh-CN"/>
        </w:rPr>
      </w:pPr>
      <w:r w:rsidRPr="007B0F32">
        <w:rPr>
          <w:rFonts w:ascii="Book Antiqua" w:hAnsi="Book Antiqua" w:cs="Book Antiqua"/>
        </w:rPr>
        <w:t>A logistic regression analysis (Table 3) was performed to ascertain the independent effects of age, gender, UKELD, baseline HB, baseline platelet count, baseline platelet count &lt;</w:t>
      </w:r>
      <w:r w:rsidR="00CC6DA9" w:rsidRPr="007B0F32">
        <w:rPr>
          <w:rFonts w:ascii="Book Antiqua" w:eastAsia="宋体" w:hAnsi="Book Antiqua" w:cs="Book Antiqua" w:hint="eastAsia"/>
          <w:lang w:eastAsia="zh-CN"/>
        </w:rPr>
        <w:t xml:space="preserve"> </w:t>
      </w:r>
      <w:r w:rsidR="00CC6DA9" w:rsidRPr="007B0F32">
        <w:rPr>
          <w:rFonts w:ascii="Book Antiqua" w:hAnsi="Book Antiqua" w:cs="Book Antiqua"/>
        </w:rPr>
        <w:t>50 ×</w:t>
      </w:r>
      <w:r w:rsidR="00CC6DA9" w:rsidRPr="007B0F32">
        <w:rPr>
          <w:rFonts w:ascii="Book Antiqua" w:eastAsia="宋体" w:hAnsi="Book Antiqua" w:cs="Book Antiqua" w:hint="eastAsia"/>
          <w:lang w:eastAsia="zh-CN"/>
        </w:rPr>
        <w:t xml:space="preserve"> </w:t>
      </w:r>
      <w:r w:rsidR="00CC6DA9" w:rsidRPr="007B0F32">
        <w:rPr>
          <w:rFonts w:ascii="Book Antiqua" w:hAnsi="Book Antiqua" w:cs="Book Antiqua"/>
        </w:rPr>
        <w:t>10</w:t>
      </w:r>
      <w:r w:rsidR="00CC6DA9" w:rsidRPr="007B0F32">
        <w:rPr>
          <w:rFonts w:ascii="Book Antiqua" w:hAnsi="Book Antiqua" w:cs="Book Antiqua"/>
          <w:vertAlign w:val="superscript"/>
        </w:rPr>
        <w:t>9</w:t>
      </w:r>
      <w:r w:rsidRPr="007B0F32">
        <w:rPr>
          <w:rFonts w:ascii="Book Antiqua" w:hAnsi="Book Antiqua" w:cs="Book Antiqua"/>
        </w:rPr>
        <w:t xml:space="preserve">/L or </w:t>
      </w:r>
      <w:r w:rsidR="00CC6DA9" w:rsidRPr="007B0F32">
        <w:rPr>
          <w:rFonts w:ascii="Book Antiqua" w:hAnsi="Book Antiqua" w:cs="Book Antiqua"/>
        </w:rPr>
        <w:t>≥</w:t>
      </w:r>
      <w:r w:rsidRPr="007B0F32">
        <w:rPr>
          <w:rFonts w:ascii="Book Antiqua" w:hAnsi="Book Antiqua" w:cs="Book Antiqua"/>
        </w:rPr>
        <w:t xml:space="preserve"> </w:t>
      </w:r>
      <w:r w:rsidR="00CC6DA9" w:rsidRPr="007B0F32">
        <w:rPr>
          <w:rFonts w:ascii="Book Antiqua" w:hAnsi="Book Antiqua" w:cs="Book Antiqua"/>
        </w:rPr>
        <w:t>50 ×</w:t>
      </w:r>
      <w:r w:rsidR="00CC6DA9" w:rsidRPr="007B0F32">
        <w:rPr>
          <w:rFonts w:ascii="Book Antiqua" w:eastAsia="宋体" w:hAnsi="Book Antiqua" w:cs="Book Antiqua" w:hint="eastAsia"/>
          <w:lang w:eastAsia="zh-CN"/>
        </w:rPr>
        <w:t xml:space="preserve"> </w:t>
      </w:r>
      <w:r w:rsidR="00CC6DA9" w:rsidRPr="007B0F32">
        <w:rPr>
          <w:rFonts w:ascii="Book Antiqua" w:hAnsi="Book Antiqua" w:cs="Book Antiqua"/>
        </w:rPr>
        <w:t>10</w:t>
      </w:r>
      <w:r w:rsidR="00CC6DA9" w:rsidRPr="007B0F32">
        <w:rPr>
          <w:rFonts w:ascii="Book Antiqua" w:hAnsi="Book Antiqua" w:cs="Book Antiqua"/>
          <w:vertAlign w:val="superscript"/>
        </w:rPr>
        <w:t>9</w:t>
      </w:r>
      <w:r w:rsidRPr="007B0F32">
        <w:rPr>
          <w:rFonts w:ascii="Book Antiqua" w:hAnsi="Book Antiqua" w:cs="Book Antiqua"/>
        </w:rPr>
        <w:t xml:space="preserve">/L as a binary value, baseline clauss fibrinogen level and baseline heparinise MA on likelihood of excessive transfusion. </w:t>
      </w:r>
      <w:r w:rsidR="00975C05" w:rsidRPr="007B0F32">
        <w:rPr>
          <w:rFonts w:ascii="Book Antiqua" w:hAnsi="Book Antiqua" w:cs="Book Antiqua"/>
        </w:rPr>
        <w:t>UKELD (</w:t>
      </w:r>
      <w:r w:rsidR="00975C05" w:rsidRPr="007B0F32">
        <w:rPr>
          <w:rFonts w:ascii="Book Antiqua" w:hAnsi="Book Antiqua" w:cs="Book Antiqua"/>
          <w:i/>
        </w:rPr>
        <w:t>P</w:t>
      </w:r>
      <w:r w:rsidR="00975C05" w:rsidRPr="007B0F32">
        <w:rPr>
          <w:rFonts w:ascii="Book Antiqua" w:eastAsia="宋体" w:hAnsi="Book Antiqua" w:cs="Book Antiqua" w:hint="eastAsia"/>
          <w:lang w:eastAsia="zh-CN"/>
        </w:rPr>
        <w:t xml:space="preserve"> </w:t>
      </w:r>
      <w:r w:rsidR="00975C05" w:rsidRPr="007B0F32">
        <w:rPr>
          <w:rFonts w:ascii="Book Antiqua" w:hAnsi="Book Antiqua" w:cs="Book Antiqua"/>
        </w:rPr>
        <w:t>≤</w:t>
      </w:r>
      <w:r w:rsidR="00975C05" w:rsidRPr="007B0F32">
        <w:rPr>
          <w:rFonts w:ascii="Book Antiqua" w:eastAsia="宋体" w:hAnsi="Book Antiqua" w:cs="Book Antiqua" w:hint="eastAsia"/>
          <w:lang w:eastAsia="zh-CN"/>
        </w:rPr>
        <w:t xml:space="preserve"> </w:t>
      </w:r>
      <w:r w:rsidR="00975C05" w:rsidRPr="007B0F32">
        <w:rPr>
          <w:rFonts w:ascii="Book Antiqua" w:hAnsi="Book Antiqua" w:cs="Book Antiqua"/>
        </w:rPr>
        <w:t>0.001), HB (</w:t>
      </w:r>
      <w:r w:rsidR="00975C05" w:rsidRPr="007B0F32">
        <w:rPr>
          <w:rFonts w:ascii="Book Antiqua" w:hAnsi="Book Antiqua" w:cs="Book Antiqua"/>
          <w:i/>
        </w:rPr>
        <w:t>P</w:t>
      </w:r>
      <w:r w:rsidR="00975C05" w:rsidRPr="007B0F32">
        <w:rPr>
          <w:rFonts w:ascii="Book Antiqua" w:eastAsia="宋体" w:hAnsi="Book Antiqua" w:cs="Book Antiqua" w:hint="eastAsia"/>
          <w:lang w:eastAsia="zh-CN"/>
        </w:rPr>
        <w:t xml:space="preserve"> </w:t>
      </w:r>
      <w:r w:rsidR="00975C05" w:rsidRPr="007B0F32">
        <w:rPr>
          <w:rFonts w:ascii="Book Antiqua" w:hAnsi="Book Antiqua" w:cs="Book Antiqua"/>
        </w:rPr>
        <w:t>≤</w:t>
      </w:r>
      <w:r w:rsidR="00975C05" w:rsidRPr="007B0F32">
        <w:rPr>
          <w:rFonts w:ascii="Book Antiqua" w:eastAsia="宋体" w:hAnsi="Book Antiqua" w:cs="Book Antiqua" w:hint="eastAsia"/>
          <w:lang w:eastAsia="zh-CN"/>
        </w:rPr>
        <w:t xml:space="preserve"> </w:t>
      </w:r>
      <w:r w:rsidR="00975C05" w:rsidRPr="007B0F32">
        <w:rPr>
          <w:rFonts w:ascii="Book Antiqua" w:hAnsi="Book Antiqua" w:cs="Book Antiqua"/>
        </w:rPr>
        <w:t>0.001), platelet count (</w:t>
      </w:r>
      <w:r w:rsidR="00975C05" w:rsidRPr="007B0F32">
        <w:rPr>
          <w:rFonts w:ascii="Book Antiqua" w:hAnsi="Book Antiqua" w:cs="Book Antiqua"/>
          <w:i/>
        </w:rPr>
        <w:t>P</w:t>
      </w:r>
      <w:r w:rsidR="00975C05" w:rsidRPr="007B0F32">
        <w:rPr>
          <w:rFonts w:ascii="Book Antiqua" w:hAnsi="Book Antiqua" w:cs="Book Antiqua"/>
        </w:rPr>
        <w:t xml:space="preserve"> =</w:t>
      </w:r>
      <w:r w:rsidR="00975C05">
        <w:rPr>
          <w:rFonts w:ascii="Book Antiqua" w:eastAsia="宋体" w:hAnsi="Book Antiqua" w:cs="Book Antiqua" w:hint="eastAsia"/>
          <w:lang w:eastAsia="zh-CN"/>
        </w:rPr>
        <w:t xml:space="preserve"> </w:t>
      </w:r>
      <w:r w:rsidR="00975C05" w:rsidRPr="007B0F32">
        <w:rPr>
          <w:rFonts w:ascii="Book Antiqua" w:hAnsi="Book Antiqua" w:cs="Book Antiqua"/>
        </w:rPr>
        <w:t>0.007), clauss fibrinogen (</w:t>
      </w:r>
      <w:r w:rsidR="00975C05" w:rsidRPr="007B0F32">
        <w:rPr>
          <w:rFonts w:ascii="Book Antiqua" w:hAnsi="Book Antiqua" w:cs="Book Antiqua"/>
          <w:i/>
        </w:rPr>
        <w:t>P</w:t>
      </w:r>
      <w:r w:rsidR="00975C05" w:rsidRPr="007B0F32">
        <w:rPr>
          <w:rFonts w:ascii="Book Antiqua" w:eastAsia="宋体" w:hAnsi="Book Antiqua" w:cs="Book Antiqua" w:hint="eastAsia"/>
          <w:lang w:eastAsia="zh-CN"/>
        </w:rPr>
        <w:t xml:space="preserve"> </w:t>
      </w:r>
      <w:r w:rsidR="00975C05" w:rsidRPr="007B0F32">
        <w:rPr>
          <w:rFonts w:ascii="Book Antiqua" w:hAnsi="Book Antiqua" w:cs="Book Antiqua"/>
        </w:rPr>
        <w:t>≤</w:t>
      </w:r>
      <w:r w:rsidR="00975C05" w:rsidRPr="007B0F32">
        <w:rPr>
          <w:rFonts w:ascii="Book Antiqua" w:eastAsia="宋体" w:hAnsi="Book Antiqua" w:cs="Book Antiqua" w:hint="eastAsia"/>
          <w:lang w:eastAsia="zh-CN"/>
        </w:rPr>
        <w:t xml:space="preserve"> </w:t>
      </w:r>
      <w:r w:rsidR="00975C05" w:rsidRPr="007B0F32">
        <w:rPr>
          <w:rFonts w:ascii="Book Antiqua" w:hAnsi="Book Antiqua" w:cs="Book Antiqua"/>
        </w:rPr>
        <w:t>0.001) and Hep MA (</w:t>
      </w:r>
      <w:r w:rsidR="00975C05" w:rsidRPr="007B0F32">
        <w:rPr>
          <w:rFonts w:ascii="Book Antiqua" w:hAnsi="Book Antiqua" w:cs="Book Antiqua"/>
          <w:i/>
        </w:rPr>
        <w:t>P</w:t>
      </w:r>
      <w:r w:rsidR="00975C05" w:rsidRPr="007B0F32">
        <w:rPr>
          <w:rFonts w:ascii="Book Antiqua" w:hAnsi="Book Antiqua" w:cs="Book Antiqua"/>
        </w:rPr>
        <w:t xml:space="preserve"> =</w:t>
      </w:r>
      <w:r w:rsidR="00975C05">
        <w:rPr>
          <w:rFonts w:ascii="Book Antiqua" w:eastAsia="宋体" w:hAnsi="Book Antiqua" w:cs="Book Antiqua" w:hint="eastAsia"/>
          <w:lang w:eastAsia="zh-CN"/>
        </w:rPr>
        <w:t xml:space="preserve"> </w:t>
      </w:r>
      <w:r w:rsidR="00975C05" w:rsidRPr="007B0F32">
        <w:rPr>
          <w:rFonts w:ascii="Book Antiqua" w:hAnsi="Book Antiqua" w:cs="Book Antiqua"/>
        </w:rPr>
        <w:t>0.001) were all statistically significant. A cut off value of platelet count less than 50 was not a good predictor of excessive transfusion (</w:t>
      </w:r>
      <w:r w:rsidR="00975C05" w:rsidRPr="007B0F32">
        <w:rPr>
          <w:rFonts w:ascii="Book Antiqua" w:hAnsi="Book Antiqua" w:cs="Book Antiqua"/>
          <w:i/>
        </w:rPr>
        <w:t>P</w:t>
      </w:r>
      <w:r w:rsidR="00975C05" w:rsidRPr="007B0F32">
        <w:rPr>
          <w:rFonts w:ascii="Book Antiqua" w:hAnsi="Book Antiqua" w:cs="Book Antiqua"/>
        </w:rPr>
        <w:t xml:space="preserve"> =</w:t>
      </w:r>
      <w:r w:rsidR="00975C05">
        <w:rPr>
          <w:rFonts w:ascii="Book Antiqua" w:eastAsia="宋体" w:hAnsi="Book Antiqua" w:cs="Book Antiqua" w:hint="eastAsia"/>
          <w:lang w:eastAsia="zh-CN"/>
        </w:rPr>
        <w:t xml:space="preserve"> </w:t>
      </w:r>
      <w:r w:rsidR="00975C05" w:rsidRPr="007B0F32">
        <w:rPr>
          <w:rFonts w:ascii="Book Antiqua" w:hAnsi="Book Antiqua" w:cs="Book Antiqua"/>
        </w:rPr>
        <w:t xml:space="preserve">0.286). </w:t>
      </w:r>
    </w:p>
    <w:p w14:paraId="3BC0C136" w14:textId="15D099EE" w:rsidR="000B5410" w:rsidRPr="000B5410" w:rsidRDefault="000B5410" w:rsidP="000B5410">
      <w:pPr>
        <w:widowControl w:val="0"/>
        <w:autoSpaceDE w:val="0"/>
        <w:autoSpaceDN w:val="0"/>
        <w:adjustRightInd w:val="0"/>
        <w:spacing w:line="360" w:lineRule="auto"/>
        <w:ind w:firstLine="720"/>
        <w:jc w:val="both"/>
        <w:rPr>
          <w:rFonts w:ascii="Book Antiqua" w:eastAsia="宋体" w:hAnsi="Book Antiqua" w:cs="Book Antiqua"/>
          <w:lang w:eastAsia="zh-CN"/>
        </w:rPr>
      </w:pPr>
      <w:r w:rsidRPr="00201A28">
        <w:rPr>
          <w:rFonts w:ascii="Book Antiqua" w:hAnsi="Book Antiqua" w:cs="Book Antiqua"/>
          <w:lang w:val="en-US"/>
        </w:rPr>
        <w:t xml:space="preserve">Review of ROC curves showed an </w:t>
      </w:r>
      <w:r w:rsidR="004B7550" w:rsidRPr="00201A28">
        <w:rPr>
          <w:rFonts w:ascii="Book Antiqua" w:hAnsi="Book Antiqua" w:cs="Book Antiqua"/>
          <w:lang w:val="en-US"/>
        </w:rPr>
        <w:t xml:space="preserve">area under the curve </w:t>
      </w:r>
      <w:r w:rsidRPr="00201A28">
        <w:rPr>
          <w:rFonts w:ascii="Book Antiqua" w:hAnsi="Book Antiqua" w:cs="Book Antiqua"/>
          <w:lang w:val="en-US"/>
        </w:rPr>
        <w:t>(AUC) f</w:t>
      </w:r>
      <w:r>
        <w:rPr>
          <w:rFonts w:ascii="Book Antiqua" w:hAnsi="Book Antiqua" w:cs="Book Antiqua"/>
          <w:lang w:val="en-US"/>
        </w:rPr>
        <w:t xml:space="preserve">or platelet </w:t>
      </w:r>
      <w:r>
        <w:rPr>
          <w:rFonts w:ascii="Book Antiqua" w:hAnsi="Book Antiqua" w:cs="Book Antiqua"/>
          <w:lang w:val="en-US"/>
        </w:rPr>
        <w:lastRenderedPageBreak/>
        <w:t>count of 0.604 (</w:t>
      </w:r>
      <w:r w:rsidR="00EF0D42" w:rsidRPr="004B7550">
        <w:rPr>
          <w:rFonts w:ascii="Book Antiqua" w:hAnsi="Book Antiqua" w:cs="Book Antiqua"/>
          <w:lang w:val="en-US"/>
        </w:rPr>
        <w:t>standard error</w:t>
      </w:r>
      <w:r w:rsidR="00EF0D42">
        <w:rPr>
          <w:rFonts w:ascii="Book Antiqua" w:eastAsia="宋体" w:hAnsi="Book Antiqua" w:cs="Book Antiqua" w:hint="eastAsia"/>
          <w:lang w:val="en-US" w:eastAsia="zh-CN"/>
        </w:rPr>
        <w:t>: 0.036;</w:t>
      </w:r>
      <w:r w:rsidR="00EF0D42" w:rsidRPr="004B7550">
        <w:rPr>
          <w:rFonts w:ascii="Book Antiqua" w:hAnsi="Book Antiqua" w:cs="Book Antiqua"/>
          <w:lang w:val="en-US"/>
        </w:rPr>
        <w:t xml:space="preserve"> </w:t>
      </w:r>
      <w:r>
        <w:rPr>
          <w:rFonts w:ascii="Book Antiqua" w:hAnsi="Book Antiqua" w:cs="Book Antiqua"/>
          <w:lang w:val="en-US"/>
        </w:rPr>
        <w:t>95%</w:t>
      </w:r>
      <w:r w:rsidRPr="00201A28">
        <w:rPr>
          <w:rFonts w:ascii="Book Antiqua" w:hAnsi="Book Antiqua" w:cs="Book Antiqua"/>
          <w:lang w:val="en-US"/>
        </w:rPr>
        <w:t>CI</w:t>
      </w:r>
      <w:r>
        <w:rPr>
          <w:rFonts w:ascii="Book Antiqua" w:eastAsia="宋体" w:hAnsi="Book Antiqua" w:cs="Book Antiqua" w:hint="eastAsia"/>
          <w:lang w:val="en-US" w:eastAsia="zh-CN"/>
        </w:rPr>
        <w:t>:</w:t>
      </w:r>
      <w:r w:rsidRPr="00201A28">
        <w:rPr>
          <w:rFonts w:ascii="Book Antiqua" w:hAnsi="Book Antiqua" w:cs="Book Antiqua"/>
          <w:lang w:val="en-US"/>
        </w:rPr>
        <w:t xml:space="preserve"> 0.534-0.675; </w:t>
      </w:r>
      <w:r w:rsidRPr="000B5410">
        <w:rPr>
          <w:rFonts w:ascii="Book Antiqua" w:hAnsi="Book Antiqua" w:cs="Book Antiqua"/>
          <w:i/>
          <w:lang w:val="en-US"/>
        </w:rPr>
        <w:t>P</w:t>
      </w:r>
      <w:r>
        <w:rPr>
          <w:rFonts w:ascii="Book Antiqua" w:eastAsia="宋体" w:hAnsi="Book Antiqua" w:cs="Book Antiqua" w:hint="eastAsia"/>
          <w:lang w:val="en-US" w:eastAsia="zh-CN"/>
        </w:rPr>
        <w:t xml:space="preserve"> </w:t>
      </w:r>
      <w:r w:rsidRPr="00201A28">
        <w:rPr>
          <w:rFonts w:ascii="Book Antiqua" w:hAnsi="Book Antiqua" w:cs="Book Antiqua"/>
          <w:lang w:val="en-US"/>
        </w:rPr>
        <w:t>=</w:t>
      </w:r>
      <w:r>
        <w:rPr>
          <w:rFonts w:ascii="Book Antiqua" w:eastAsia="宋体" w:hAnsi="Book Antiqua" w:cs="Book Antiqua" w:hint="eastAsia"/>
          <w:lang w:val="en-US" w:eastAsia="zh-CN"/>
        </w:rPr>
        <w:t xml:space="preserve"> </w:t>
      </w:r>
      <w:r w:rsidRPr="00201A28">
        <w:rPr>
          <w:rFonts w:ascii="Book Antiqua" w:hAnsi="Book Antiqua" w:cs="Book Antiqua"/>
          <w:lang w:val="en-US"/>
        </w:rPr>
        <w:t>0.005). AUC for fibrinogen level was 0.678 (</w:t>
      </w:r>
      <w:r w:rsidR="00EF0D42" w:rsidRPr="004B7550">
        <w:rPr>
          <w:rFonts w:ascii="Book Antiqua" w:hAnsi="Book Antiqua" w:cs="Book Antiqua"/>
          <w:lang w:val="en-US"/>
        </w:rPr>
        <w:t>standard error</w:t>
      </w:r>
      <w:r w:rsidR="00EF0D42">
        <w:rPr>
          <w:rFonts w:ascii="Book Antiqua" w:eastAsia="宋体" w:hAnsi="Book Antiqua" w:cs="Book Antiqua" w:hint="eastAsia"/>
          <w:lang w:val="en-US" w:eastAsia="zh-CN"/>
        </w:rPr>
        <w:t xml:space="preserve">: 0.034; </w:t>
      </w:r>
      <w:r w:rsidRPr="00201A28">
        <w:rPr>
          <w:rFonts w:ascii="Book Antiqua" w:hAnsi="Book Antiqua" w:cs="Book Antiqua"/>
          <w:lang w:val="en-US"/>
        </w:rPr>
        <w:t>95%CI</w:t>
      </w:r>
      <w:r w:rsidR="007C49E3">
        <w:rPr>
          <w:rFonts w:ascii="Book Antiqua" w:eastAsia="宋体" w:hAnsi="Book Antiqua" w:cs="Book Antiqua" w:hint="eastAsia"/>
          <w:lang w:val="en-US" w:eastAsia="zh-CN"/>
        </w:rPr>
        <w:t>:</w:t>
      </w:r>
      <w:r w:rsidRPr="00201A28">
        <w:rPr>
          <w:rFonts w:ascii="Book Antiqua" w:hAnsi="Book Antiqua" w:cs="Book Antiqua"/>
          <w:lang w:val="en-US"/>
        </w:rPr>
        <w:t xml:space="preserve"> 0.612-0.744; </w:t>
      </w:r>
      <w:r w:rsidRPr="000B5410">
        <w:rPr>
          <w:rFonts w:ascii="Book Antiqua" w:hAnsi="Book Antiqua" w:cs="Book Antiqua"/>
          <w:i/>
          <w:lang w:val="en-US"/>
        </w:rPr>
        <w:t>P</w:t>
      </w:r>
      <w:r>
        <w:rPr>
          <w:rFonts w:ascii="Book Antiqua" w:eastAsia="宋体" w:hAnsi="Book Antiqua" w:cs="Book Antiqua" w:hint="eastAsia"/>
          <w:lang w:val="en-US" w:eastAsia="zh-CN"/>
        </w:rPr>
        <w:t xml:space="preserve"> </w:t>
      </w:r>
      <w:r>
        <w:rPr>
          <w:rFonts w:ascii="Book Antiqua" w:hAnsi="Book Antiqua" w:cs="Book Antiqua"/>
          <w:lang w:val="en-US"/>
        </w:rPr>
        <w:t>≤</w:t>
      </w:r>
      <w:r>
        <w:rPr>
          <w:rFonts w:ascii="Book Antiqua" w:eastAsia="宋体" w:hAnsi="Book Antiqua" w:cs="Book Antiqua" w:hint="eastAsia"/>
          <w:lang w:val="en-US" w:eastAsia="zh-CN"/>
        </w:rPr>
        <w:t xml:space="preserve"> </w:t>
      </w:r>
      <w:r w:rsidRPr="00201A28">
        <w:rPr>
          <w:rFonts w:ascii="Book Antiqua" w:hAnsi="Book Antiqua" w:cs="Book Antiqua"/>
          <w:lang w:val="en-US"/>
        </w:rPr>
        <w:t>0.001)</w:t>
      </w:r>
      <w:r>
        <w:rPr>
          <w:rFonts w:ascii="Book Antiqua" w:eastAsia="宋体" w:hAnsi="Book Antiqua" w:cs="Book Antiqua" w:hint="eastAsia"/>
          <w:lang w:val="en-US" w:eastAsia="zh-CN"/>
        </w:rPr>
        <w:t xml:space="preserve"> (Figure 1)</w:t>
      </w:r>
      <w:r w:rsidRPr="00201A28">
        <w:rPr>
          <w:rFonts w:ascii="Book Antiqua" w:hAnsi="Book Antiqua" w:cs="Book Antiqua"/>
          <w:lang w:val="en-US"/>
        </w:rPr>
        <w:t xml:space="preserve">. </w:t>
      </w:r>
    </w:p>
    <w:p w14:paraId="3BEB45E9" w14:textId="77777777" w:rsidR="00F26CFB" w:rsidRDefault="005D38F1" w:rsidP="00F26CFB">
      <w:pPr>
        <w:widowControl w:val="0"/>
        <w:autoSpaceDE w:val="0"/>
        <w:autoSpaceDN w:val="0"/>
        <w:adjustRightInd w:val="0"/>
        <w:spacing w:line="360" w:lineRule="auto"/>
        <w:ind w:firstLine="720"/>
        <w:jc w:val="both"/>
        <w:rPr>
          <w:rFonts w:ascii="Book Antiqua" w:eastAsia="宋体" w:hAnsi="Book Antiqua" w:cs="Book Antiqua"/>
          <w:lang w:val="en-US" w:eastAsia="zh-CN"/>
        </w:rPr>
      </w:pPr>
      <w:r w:rsidRPr="007B0F32">
        <w:rPr>
          <w:rFonts w:ascii="Book Antiqua" w:hAnsi="Book Antiqua" w:cs="Book Antiqua"/>
          <w:lang w:val="en-US"/>
        </w:rPr>
        <w:t xml:space="preserve">A multivariate logistic regression with all covariates with </w:t>
      </w:r>
      <w:r w:rsidRPr="007B0F32">
        <w:rPr>
          <w:rFonts w:ascii="Book Antiqua" w:hAnsi="Book Antiqua" w:cs="Book Antiqua"/>
          <w:i/>
        </w:rPr>
        <w:t>P</w:t>
      </w:r>
      <w:r w:rsidRPr="007B0F32">
        <w:rPr>
          <w:rFonts w:ascii="Book Antiqua" w:eastAsia="宋体" w:hAnsi="Book Antiqua" w:cs="Book Antiqua" w:hint="eastAsia"/>
          <w:lang w:eastAsia="zh-CN"/>
        </w:rPr>
        <w:t xml:space="preserve"> </w:t>
      </w:r>
      <w:r w:rsidRPr="007B0F32">
        <w:rPr>
          <w:rFonts w:ascii="Book Antiqua" w:hAnsi="Book Antiqua" w:cs="Book Antiqua"/>
        </w:rPr>
        <w:t>≤</w:t>
      </w:r>
      <w:r w:rsidRPr="007B0F32">
        <w:rPr>
          <w:rFonts w:ascii="Book Antiqua" w:eastAsia="宋体" w:hAnsi="Book Antiqua" w:cs="Book Antiqua" w:hint="eastAsia"/>
          <w:lang w:eastAsia="zh-CN"/>
        </w:rPr>
        <w:t xml:space="preserve"> </w:t>
      </w:r>
      <w:r w:rsidRPr="007B0F32">
        <w:rPr>
          <w:rFonts w:ascii="Book Antiqua" w:hAnsi="Book Antiqua" w:cs="Book Antiqua"/>
          <w:lang w:val="en-US"/>
        </w:rPr>
        <w:t>0.1 from univariate logistic regression added to a model, shows UKELD (</w:t>
      </w:r>
      <w:r w:rsidRPr="007B0F32">
        <w:rPr>
          <w:rFonts w:ascii="Book Antiqua" w:hAnsi="Book Antiqua" w:cs="Book Antiqua"/>
          <w:i/>
        </w:rPr>
        <w:t>P</w:t>
      </w:r>
      <w:r w:rsidRPr="007B0F32">
        <w:rPr>
          <w:rFonts w:ascii="Book Antiqua" w:hAnsi="Book Antiqua" w:cs="Book Antiqua"/>
        </w:rPr>
        <w:t xml:space="preserve"> =</w:t>
      </w:r>
      <w:r>
        <w:rPr>
          <w:rFonts w:ascii="Book Antiqua" w:eastAsia="宋体" w:hAnsi="Book Antiqua" w:cs="Book Antiqua" w:hint="eastAsia"/>
          <w:lang w:eastAsia="zh-CN"/>
        </w:rPr>
        <w:t xml:space="preserve"> </w:t>
      </w:r>
      <w:r w:rsidRPr="007B0F32">
        <w:rPr>
          <w:rFonts w:ascii="Book Antiqua" w:hAnsi="Book Antiqua" w:cs="Book Antiqua"/>
          <w:lang w:val="en-US"/>
        </w:rPr>
        <w:t>0.006), Hb (</w:t>
      </w:r>
      <w:r w:rsidRPr="007B0F32">
        <w:rPr>
          <w:rFonts w:ascii="Book Antiqua" w:hAnsi="Book Antiqua" w:cs="Book Antiqua"/>
          <w:i/>
        </w:rPr>
        <w:t>P</w:t>
      </w:r>
      <w:r w:rsidRPr="007B0F32">
        <w:rPr>
          <w:rFonts w:ascii="Book Antiqua" w:hAnsi="Book Antiqua" w:cs="Book Antiqua"/>
        </w:rPr>
        <w:t xml:space="preserve"> =</w:t>
      </w:r>
      <w:r>
        <w:rPr>
          <w:rFonts w:ascii="Book Antiqua" w:eastAsia="宋体" w:hAnsi="Book Antiqua" w:cs="Book Antiqua" w:hint="eastAsia"/>
          <w:lang w:eastAsia="zh-CN"/>
        </w:rPr>
        <w:t xml:space="preserve"> </w:t>
      </w:r>
      <w:r w:rsidRPr="007B0F32">
        <w:rPr>
          <w:rFonts w:ascii="Book Antiqua" w:hAnsi="Book Antiqua" w:cs="Book Antiqua"/>
          <w:lang w:val="en-US"/>
        </w:rPr>
        <w:t>0.022) and Fibrinogen (</w:t>
      </w:r>
      <w:r w:rsidRPr="007B0F32">
        <w:rPr>
          <w:rFonts w:ascii="Book Antiqua" w:hAnsi="Book Antiqua" w:cs="Book Antiqua"/>
          <w:i/>
        </w:rPr>
        <w:t>P</w:t>
      </w:r>
      <w:r w:rsidRPr="007B0F32">
        <w:rPr>
          <w:rFonts w:ascii="Book Antiqua" w:hAnsi="Book Antiqua" w:cs="Book Antiqua"/>
        </w:rPr>
        <w:t xml:space="preserve"> =</w:t>
      </w:r>
      <w:r>
        <w:rPr>
          <w:rFonts w:ascii="Book Antiqua" w:eastAsia="宋体" w:hAnsi="Book Antiqua" w:cs="Book Antiqua" w:hint="eastAsia"/>
          <w:lang w:eastAsia="zh-CN"/>
        </w:rPr>
        <w:t xml:space="preserve"> </w:t>
      </w:r>
      <w:r w:rsidRPr="007B0F32">
        <w:rPr>
          <w:rFonts w:ascii="Book Antiqua" w:hAnsi="Book Antiqua" w:cs="Book Antiqua"/>
          <w:lang w:val="en-US"/>
        </w:rPr>
        <w:t xml:space="preserve">0.026) to be statistically significant. Platelet count was not </w:t>
      </w:r>
      <w:r>
        <w:rPr>
          <w:rFonts w:ascii="Book Antiqua" w:hAnsi="Book Antiqua" w:cs="Book Antiqua"/>
          <w:lang w:val="en-US"/>
        </w:rPr>
        <w:t>statistically significant</w:t>
      </w:r>
      <w:r w:rsidR="00F26CFB">
        <w:rPr>
          <w:rFonts w:ascii="Book Antiqua" w:eastAsia="宋体" w:hAnsi="Book Antiqua" w:cs="Book Antiqua" w:hint="eastAsia"/>
          <w:lang w:val="en-US" w:eastAsia="zh-CN"/>
        </w:rPr>
        <w:t xml:space="preserve"> (Table 4)</w:t>
      </w:r>
      <w:r>
        <w:rPr>
          <w:rFonts w:ascii="Book Antiqua" w:hAnsi="Book Antiqua" w:cs="Book Antiqua"/>
          <w:lang w:val="en-US"/>
        </w:rPr>
        <w:t xml:space="preserve">. </w:t>
      </w:r>
    </w:p>
    <w:p w14:paraId="707A388B" w14:textId="3D0FB1C2" w:rsidR="00F26CFB" w:rsidRPr="00F26CFB" w:rsidRDefault="00F26CFB" w:rsidP="00F26CFB">
      <w:pPr>
        <w:widowControl w:val="0"/>
        <w:autoSpaceDE w:val="0"/>
        <w:autoSpaceDN w:val="0"/>
        <w:adjustRightInd w:val="0"/>
        <w:spacing w:line="360" w:lineRule="auto"/>
        <w:ind w:firstLine="720"/>
        <w:jc w:val="both"/>
        <w:rPr>
          <w:rFonts w:ascii="Book Antiqua" w:eastAsia="宋体" w:hAnsi="Book Antiqua" w:cs="Book Antiqua"/>
          <w:lang w:val="en-US" w:eastAsia="zh-CN"/>
        </w:rPr>
      </w:pPr>
      <w:r w:rsidRPr="00201A28">
        <w:rPr>
          <w:rFonts w:ascii="Book Antiqua" w:hAnsi="Book Antiqua" w:cs="Book Antiqua"/>
          <w:lang w:val="en-US"/>
        </w:rPr>
        <w:t>The AUC from ROC curve analysis of predicted probabilities from multivariate logistic regression was 0.749 (</w:t>
      </w:r>
      <w:r w:rsidR="004B7550" w:rsidRPr="004B7550">
        <w:rPr>
          <w:rFonts w:ascii="Book Antiqua" w:hAnsi="Book Antiqua" w:cs="Book Antiqua"/>
          <w:lang w:val="en-US"/>
        </w:rPr>
        <w:t>standard error</w:t>
      </w:r>
      <w:r w:rsidR="004B7550">
        <w:rPr>
          <w:rFonts w:ascii="Book Antiqua" w:eastAsia="宋体" w:hAnsi="Book Antiqua" w:cs="Book Antiqua" w:hint="eastAsia"/>
          <w:lang w:val="en-US" w:eastAsia="zh-CN"/>
        </w:rPr>
        <w:t>: 0.032;</w:t>
      </w:r>
      <w:r w:rsidR="004B7550" w:rsidRPr="004B7550">
        <w:rPr>
          <w:rFonts w:ascii="Book Antiqua" w:hAnsi="Book Antiqua" w:cs="Book Antiqua"/>
          <w:lang w:val="en-US"/>
        </w:rPr>
        <w:t xml:space="preserve"> </w:t>
      </w:r>
      <w:r w:rsidRPr="00201A28">
        <w:rPr>
          <w:rFonts w:ascii="Book Antiqua" w:hAnsi="Book Antiqua" w:cs="Book Antiqua"/>
          <w:lang w:val="en-US"/>
        </w:rPr>
        <w:t>95%CI</w:t>
      </w:r>
      <w:r>
        <w:rPr>
          <w:rFonts w:ascii="Book Antiqua" w:eastAsia="宋体" w:hAnsi="Book Antiqua" w:cs="Book Antiqua" w:hint="eastAsia"/>
          <w:lang w:val="en-US" w:eastAsia="zh-CN"/>
        </w:rPr>
        <w:t xml:space="preserve">: </w:t>
      </w:r>
      <w:r>
        <w:rPr>
          <w:rFonts w:ascii="Book Antiqua" w:hAnsi="Book Antiqua" w:cs="Book Antiqua"/>
          <w:lang w:val="en-US"/>
        </w:rPr>
        <w:t>0.686-</w:t>
      </w:r>
      <w:r w:rsidRPr="00201A28">
        <w:rPr>
          <w:rFonts w:ascii="Book Antiqua" w:hAnsi="Book Antiqua" w:cs="Book Antiqua"/>
          <w:lang w:val="en-US"/>
        </w:rPr>
        <w:t xml:space="preserve">0.812; </w:t>
      </w:r>
      <w:r w:rsidRPr="00F26CFB">
        <w:rPr>
          <w:rFonts w:ascii="Book Antiqua" w:hAnsi="Book Antiqua" w:cs="Book Antiqua"/>
          <w:i/>
          <w:lang w:val="en-US"/>
        </w:rPr>
        <w:t>P</w:t>
      </w:r>
      <w:r>
        <w:rPr>
          <w:rFonts w:ascii="Book Antiqua" w:eastAsia="宋体" w:hAnsi="Book Antiqua" w:cs="Book Antiqua" w:hint="eastAsia"/>
          <w:i/>
          <w:lang w:val="en-US" w:eastAsia="zh-CN"/>
        </w:rPr>
        <w:t xml:space="preserve"> </w:t>
      </w:r>
      <w:r>
        <w:rPr>
          <w:rFonts w:ascii="Book Antiqua" w:hAnsi="Book Antiqua" w:cs="Book Antiqua"/>
          <w:lang w:val="en-US"/>
        </w:rPr>
        <w:t>≤</w:t>
      </w:r>
      <w:r>
        <w:rPr>
          <w:rFonts w:ascii="Book Antiqua" w:eastAsia="宋体" w:hAnsi="Book Antiqua" w:cs="Book Antiqua" w:hint="eastAsia"/>
          <w:lang w:val="en-US" w:eastAsia="zh-CN"/>
        </w:rPr>
        <w:t xml:space="preserve"> </w:t>
      </w:r>
      <w:r w:rsidRPr="00201A28">
        <w:rPr>
          <w:rFonts w:ascii="Book Antiqua" w:hAnsi="Book Antiqua" w:cs="Book Antiqua"/>
          <w:lang w:val="en-US"/>
        </w:rPr>
        <w:t>0.001), suggesting that variables need to be considered together to better predict excessive transfusion</w:t>
      </w:r>
      <w:r>
        <w:rPr>
          <w:rFonts w:ascii="Book Antiqua" w:eastAsia="宋体" w:hAnsi="Book Antiqua" w:cs="Book Antiqua" w:hint="eastAsia"/>
          <w:lang w:val="en-US" w:eastAsia="zh-CN"/>
        </w:rPr>
        <w:t xml:space="preserve"> (Figure 2)</w:t>
      </w:r>
      <w:r w:rsidRPr="00201A28">
        <w:rPr>
          <w:rFonts w:ascii="Book Antiqua" w:hAnsi="Book Antiqua" w:cs="Book Antiqua"/>
          <w:lang w:val="en-US"/>
        </w:rPr>
        <w:t>.</w:t>
      </w:r>
    </w:p>
    <w:p w14:paraId="0A0D6446" w14:textId="33AD0BE3" w:rsidR="005D38F1" w:rsidRPr="005D38F1" w:rsidRDefault="005D38F1" w:rsidP="005D38F1">
      <w:pPr>
        <w:widowControl w:val="0"/>
        <w:autoSpaceDE w:val="0"/>
        <w:autoSpaceDN w:val="0"/>
        <w:adjustRightInd w:val="0"/>
        <w:spacing w:line="360" w:lineRule="auto"/>
        <w:ind w:firstLine="720"/>
        <w:jc w:val="both"/>
        <w:rPr>
          <w:rFonts w:ascii="Book Antiqua" w:eastAsia="宋体" w:hAnsi="Book Antiqua" w:cs="Book Antiqua"/>
          <w:lang w:eastAsia="zh-CN"/>
        </w:rPr>
      </w:pPr>
      <w:r w:rsidRPr="007B0F32">
        <w:rPr>
          <w:rFonts w:ascii="Book Antiqua" w:hAnsi="Book Antiqua" w:cs="Book Antiqua"/>
          <w:lang w:val="en-US"/>
        </w:rPr>
        <w:t>Further investigation of the relationship between baseline platelet count and total volume of blood returned to patients showed that for every 1 point increase in platelet count, a 4.9</w:t>
      </w:r>
      <w:r>
        <w:rPr>
          <w:rFonts w:ascii="Book Antiqua" w:eastAsia="宋体" w:hAnsi="Book Antiqua" w:cs="Book Antiqua" w:hint="eastAsia"/>
          <w:lang w:val="en-US" w:eastAsia="zh-CN"/>
        </w:rPr>
        <w:t xml:space="preserve"> </w:t>
      </w:r>
      <w:r w:rsidRPr="007B0F32">
        <w:rPr>
          <w:rFonts w:ascii="Book Antiqua" w:hAnsi="Book Antiqua" w:cs="Book Antiqua"/>
          <w:lang w:val="en-US"/>
        </w:rPr>
        <w:t>mL (</w:t>
      </w:r>
      <w:r w:rsidRPr="00331559">
        <w:rPr>
          <w:rFonts w:ascii="Book Antiqua" w:hAnsi="Book Antiqua" w:cs="Book Antiqua"/>
          <w:i/>
          <w:lang w:val="en-US"/>
        </w:rPr>
        <w:t>P</w:t>
      </w:r>
      <w:r>
        <w:rPr>
          <w:rFonts w:ascii="Book Antiqua" w:eastAsia="宋体" w:hAnsi="Book Antiqua" w:cs="Book Antiqua" w:hint="eastAsia"/>
          <w:i/>
          <w:lang w:val="en-US" w:eastAsia="zh-CN"/>
        </w:rPr>
        <w:t xml:space="preserve"> </w:t>
      </w:r>
      <w:r w:rsidRPr="007B0F32">
        <w:rPr>
          <w:rFonts w:ascii="Book Antiqua" w:hAnsi="Book Antiqua" w:cs="Book Antiqua"/>
          <w:lang w:val="en-US"/>
        </w:rPr>
        <w:t>=</w:t>
      </w:r>
      <w:r>
        <w:rPr>
          <w:rFonts w:ascii="Book Antiqua" w:eastAsia="宋体" w:hAnsi="Book Antiqua" w:cs="Book Antiqua" w:hint="eastAsia"/>
          <w:lang w:val="en-US" w:eastAsia="zh-CN"/>
        </w:rPr>
        <w:t xml:space="preserve"> </w:t>
      </w:r>
      <w:r w:rsidRPr="007B0F32">
        <w:rPr>
          <w:rFonts w:ascii="Book Antiqua" w:hAnsi="Book Antiqua" w:cs="Book Antiqua"/>
          <w:lang w:val="en-US"/>
        </w:rPr>
        <w:t>0.19) reduction in total blood volume returned was achieved. For every 1-point increase in fibrinogen level, however, a reduction of 525.95</w:t>
      </w:r>
      <w:r>
        <w:rPr>
          <w:rFonts w:ascii="Book Antiqua" w:eastAsia="宋体" w:hAnsi="Book Antiqua" w:cs="Book Antiqua" w:hint="eastAsia"/>
          <w:lang w:val="en-US" w:eastAsia="zh-CN"/>
        </w:rPr>
        <w:t xml:space="preserve"> </w:t>
      </w:r>
      <w:r w:rsidRPr="007B0F32">
        <w:rPr>
          <w:rFonts w:ascii="Book Antiqua" w:hAnsi="Book Antiqua" w:cs="Book Antiqua"/>
          <w:lang w:val="en-US"/>
        </w:rPr>
        <w:t>mL (</w:t>
      </w:r>
      <w:r w:rsidRPr="005D38F1">
        <w:rPr>
          <w:rFonts w:ascii="Book Antiqua" w:hAnsi="Book Antiqua" w:cs="Book Antiqua"/>
          <w:i/>
          <w:lang w:val="en-US"/>
        </w:rPr>
        <w:t>P</w:t>
      </w:r>
      <w:r w:rsidRPr="007B0F32">
        <w:rPr>
          <w:rFonts w:ascii="Book Antiqua" w:hAnsi="Book Antiqua" w:cs="Book Antiqua"/>
          <w:lang w:val="en-US"/>
        </w:rPr>
        <w:t xml:space="preserve"> ≤ 0.001) of blood returned to the patient was achieved</w:t>
      </w:r>
      <w:r w:rsidR="008B31D9">
        <w:rPr>
          <w:rFonts w:ascii="Book Antiqua" w:eastAsia="宋体" w:hAnsi="Book Antiqua" w:cs="Book Antiqua" w:hint="eastAsia"/>
          <w:lang w:val="en-US" w:eastAsia="zh-CN"/>
        </w:rPr>
        <w:t xml:space="preserve"> </w:t>
      </w:r>
      <w:r>
        <w:rPr>
          <w:rFonts w:ascii="Book Antiqua" w:eastAsia="宋体" w:hAnsi="Book Antiqua" w:cs="Book Antiqua" w:hint="eastAsia"/>
          <w:lang w:val="en-US" w:eastAsia="zh-CN"/>
        </w:rPr>
        <w:t xml:space="preserve">(Table </w:t>
      </w:r>
      <w:r w:rsidR="00F26CFB">
        <w:rPr>
          <w:rFonts w:ascii="Book Antiqua" w:eastAsia="宋体" w:hAnsi="Book Antiqua" w:cs="Book Antiqua" w:hint="eastAsia"/>
          <w:lang w:val="en-US" w:eastAsia="zh-CN"/>
        </w:rPr>
        <w:t>5</w:t>
      </w:r>
      <w:r>
        <w:rPr>
          <w:rFonts w:ascii="Book Antiqua" w:eastAsia="宋体" w:hAnsi="Book Antiqua" w:cs="Book Antiqua" w:hint="eastAsia"/>
          <w:lang w:val="en-US" w:eastAsia="zh-CN"/>
        </w:rPr>
        <w:t>)</w:t>
      </w:r>
      <w:r w:rsidRPr="007B0F32">
        <w:rPr>
          <w:rFonts w:ascii="Book Antiqua" w:hAnsi="Book Antiqua" w:cs="Book Antiqua"/>
          <w:lang w:val="en-US"/>
        </w:rPr>
        <w:t xml:space="preserve">. </w:t>
      </w:r>
    </w:p>
    <w:p w14:paraId="7AE6EBD5" w14:textId="77777777" w:rsidR="00E448BB" w:rsidRPr="007B0F32" w:rsidRDefault="00E448BB" w:rsidP="00122E37">
      <w:pPr>
        <w:widowControl w:val="0"/>
        <w:autoSpaceDE w:val="0"/>
        <w:autoSpaceDN w:val="0"/>
        <w:adjustRightInd w:val="0"/>
        <w:spacing w:line="360" w:lineRule="auto"/>
        <w:jc w:val="both"/>
        <w:rPr>
          <w:rFonts w:ascii="Book Antiqua" w:eastAsia="宋体" w:hAnsi="Book Antiqua" w:cs="Book Antiqua"/>
          <w:lang w:eastAsia="zh-CN"/>
        </w:rPr>
      </w:pPr>
    </w:p>
    <w:p w14:paraId="7B482D5A" w14:textId="2714736B" w:rsidR="00451D34" w:rsidRPr="007B0F32" w:rsidRDefault="00CC6DA9" w:rsidP="00122E37">
      <w:pPr>
        <w:widowControl w:val="0"/>
        <w:autoSpaceDE w:val="0"/>
        <w:autoSpaceDN w:val="0"/>
        <w:adjustRightInd w:val="0"/>
        <w:spacing w:line="360" w:lineRule="auto"/>
        <w:jc w:val="both"/>
        <w:rPr>
          <w:rFonts w:ascii="Book Antiqua" w:hAnsi="Book Antiqua" w:cs="Book Antiqua"/>
          <w:b/>
          <w:lang w:val="en-US"/>
        </w:rPr>
      </w:pPr>
      <w:r w:rsidRPr="007B0F32">
        <w:rPr>
          <w:rFonts w:ascii="Book Antiqua" w:hAnsi="Book Antiqua" w:cs="Book Antiqua"/>
          <w:b/>
          <w:lang w:val="en-US"/>
        </w:rPr>
        <w:t>DISCUSSION</w:t>
      </w:r>
    </w:p>
    <w:p w14:paraId="1026338D" w14:textId="2494625E" w:rsidR="008E7807" w:rsidRPr="007B0F32" w:rsidRDefault="008E7807" w:rsidP="00122E37">
      <w:pPr>
        <w:widowControl w:val="0"/>
        <w:autoSpaceDE w:val="0"/>
        <w:autoSpaceDN w:val="0"/>
        <w:adjustRightInd w:val="0"/>
        <w:spacing w:line="360" w:lineRule="auto"/>
        <w:jc w:val="both"/>
        <w:rPr>
          <w:rFonts w:ascii="Book Antiqua" w:hAnsi="Book Antiqua" w:cs="Book Antiqua"/>
          <w:b/>
          <w:i/>
          <w:lang w:val="en-US"/>
        </w:rPr>
      </w:pPr>
      <w:r w:rsidRPr="007B0F32">
        <w:rPr>
          <w:rFonts w:ascii="Book Antiqua" w:hAnsi="Book Antiqua" w:cs="Book Antiqua"/>
          <w:b/>
          <w:i/>
          <w:lang w:val="en-US"/>
        </w:rPr>
        <w:t>Principle findings</w:t>
      </w:r>
    </w:p>
    <w:p w14:paraId="7CE0B016" w14:textId="6C1096EF" w:rsidR="00CC6DA9" w:rsidRPr="007B0F32" w:rsidRDefault="00A57FEB" w:rsidP="00122E37">
      <w:pPr>
        <w:widowControl w:val="0"/>
        <w:autoSpaceDE w:val="0"/>
        <w:autoSpaceDN w:val="0"/>
        <w:adjustRightInd w:val="0"/>
        <w:spacing w:line="360" w:lineRule="auto"/>
        <w:jc w:val="both"/>
        <w:rPr>
          <w:rFonts w:ascii="Book Antiqua" w:eastAsia="宋体" w:hAnsi="Book Antiqua" w:cs="Book Antiqua"/>
          <w:lang w:val="en-US" w:eastAsia="zh-CN"/>
        </w:rPr>
      </w:pPr>
      <w:r w:rsidRPr="007B0F32">
        <w:rPr>
          <w:rFonts w:ascii="Book Antiqua" w:hAnsi="Book Antiqua" w:cs="Book Antiqua"/>
          <w:lang w:val="en-US"/>
        </w:rPr>
        <w:t>Guidelines</w:t>
      </w:r>
      <w:r w:rsidR="00C847A7" w:rsidRPr="007B0F32">
        <w:rPr>
          <w:rFonts w:ascii="Book Antiqua" w:hAnsi="Book Antiqua" w:cs="Book Antiqua"/>
          <w:lang w:val="en-US"/>
        </w:rPr>
        <w:t xml:space="preserve"> recommend the prophy</w:t>
      </w:r>
      <w:r w:rsidRPr="007B0F32">
        <w:rPr>
          <w:rFonts w:ascii="Book Antiqua" w:hAnsi="Book Antiqua" w:cs="Book Antiqua"/>
          <w:lang w:val="en-US"/>
        </w:rPr>
        <w:t xml:space="preserve">lactic transfusion of platelets </w:t>
      </w:r>
      <w:r w:rsidR="00C847A7" w:rsidRPr="007B0F32">
        <w:rPr>
          <w:rFonts w:ascii="Book Antiqua" w:hAnsi="Book Antiqua" w:cs="Book Antiqua"/>
          <w:lang w:val="en-US"/>
        </w:rPr>
        <w:t>to</w:t>
      </w:r>
      <w:r w:rsidRPr="007B0F32">
        <w:rPr>
          <w:rFonts w:ascii="Book Antiqua" w:hAnsi="Book Antiqua" w:cs="Book Antiqua"/>
          <w:lang w:val="en-US"/>
        </w:rPr>
        <w:t xml:space="preserve"> achieve</w:t>
      </w:r>
      <w:r w:rsidR="00C847A7" w:rsidRPr="007B0F32">
        <w:rPr>
          <w:rFonts w:ascii="Book Antiqua" w:hAnsi="Book Antiqua" w:cs="Book Antiqua"/>
          <w:lang w:val="en-US"/>
        </w:rPr>
        <w:t xml:space="preserve"> a count of </w:t>
      </w:r>
      <w:r w:rsidR="00CC6DA9" w:rsidRPr="007B0F32">
        <w:rPr>
          <w:rFonts w:ascii="Book Antiqua" w:hAnsi="Book Antiqua" w:cs="Book Antiqua"/>
        </w:rPr>
        <w:t>50 ×</w:t>
      </w:r>
      <w:r w:rsidR="00CC6DA9" w:rsidRPr="007B0F32">
        <w:rPr>
          <w:rFonts w:ascii="Book Antiqua" w:eastAsia="宋体" w:hAnsi="Book Antiqua" w:cs="Book Antiqua" w:hint="eastAsia"/>
          <w:lang w:eastAsia="zh-CN"/>
        </w:rPr>
        <w:t xml:space="preserve"> </w:t>
      </w:r>
      <w:r w:rsidR="00CC6DA9" w:rsidRPr="007B0F32">
        <w:rPr>
          <w:rFonts w:ascii="Book Antiqua" w:hAnsi="Book Antiqua" w:cs="Book Antiqua"/>
        </w:rPr>
        <w:t>10</w:t>
      </w:r>
      <w:r w:rsidR="00CC6DA9" w:rsidRPr="007B0F32">
        <w:rPr>
          <w:rFonts w:ascii="Book Antiqua" w:hAnsi="Book Antiqua" w:cs="Book Antiqua"/>
          <w:vertAlign w:val="superscript"/>
        </w:rPr>
        <w:t>9</w:t>
      </w:r>
      <w:r w:rsidR="00C847A7" w:rsidRPr="007B0F32">
        <w:rPr>
          <w:rFonts w:ascii="Book Antiqua" w:hAnsi="Book Antiqua" w:cs="Book Antiqua"/>
          <w:lang w:val="en-US"/>
        </w:rPr>
        <w:t>/L prior to invasive procedure</w:t>
      </w:r>
      <w:r w:rsidR="00366668" w:rsidRPr="007B0F32">
        <w:rPr>
          <w:rFonts w:ascii="Book Antiqua" w:hAnsi="Book Antiqua" w:cs="Book Antiqua"/>
          <w:lang w:val="en-US"/>
        </w:rPr>
        <w:t>s</w:t>
      </w:r>
      <w:r w:rsidR="00C847A7" w:rsidRPr="007B0F32">
        <w:rPr>
          <w:rFonts w:ascii="Book Antiqua" w:hAnsi="Book Antiqua" w:cs="Book Antiqua"/>
          <w:lang w:val="en-US"/>
        </w:rPr>
        <w:t xml:space="preserve"> such as liver biopsy. </w:t>
      </w:r>
      <w:r w:rsidR="00207B30" w:rsidRPr="007B0F32">
        <w:rPr>
          <w:rFonts w:ascii="Book Antiqua" w:hAnsi="Book Antiqua" w:cs="Book Antiqua"/>
          <w:lang w:val="en-US"/>
        </w:rPr>
        <w:t>U</w:t>
      </w:r>
      <w:r w:rsidR="00C847A7" w:rsidRPr="007B0F32">
        <w:rPr>
          <w:rFonts w:ascii="Book Antiqua" w:hAnsi="Book Antiqua" w:cs="Book Antiqua"/>
          <w:lang w:val="en-US"/>
        </w:rPr>
        <w:t xml:space="preserve">nderstanding of haemostasis in the cirrhotic population has altered with the concept of a “rebalanced” haemostatic profile in liver disease. This study evaluated differences in baseline </w:t>
      </w:r>
      <w:r w:rsidR="00091F60" w:rsidRPr="007B0F32">
        <w:rPr>
          <w:rFonts w:ascii="Book Antiqua" w:hAnsi="Book Antiqua" w:cs="Book Antiqua"/>
          <w:lang w:val="en-US"/>
        </w:rPr>
        <w:t xml:space="preserve">platelet count, fibrinogen levels, viscoelastic tests </w:t>
      </w:r>
      <w:r w:rsidR="00207B30" w:rsidRPr="007B0F32">
        <w:rPr>
          <w:rFonts w:ascii="Book Antiqua" w:hAnsi="Book Antiqua" w:cs="Book Antiqua"/>
          <w:lang w:val="en-US"/>
        </w:rPr>
        <w:t>and blood transfusion</w:t>
      </w:r>
      <w:r w:rsidR="00C847A7" w:rsidRPr="007B0F32">
        <w:rPr>
          <w:rFonts w:ascii="Book Antiqua" w:hAnsi="Book Antiqua" w:cs="Book Antiqua"/>
          <w:lang w:val="en-US"/>
        </w:rPr>
        <w:t xml:space="preserve"> </w:t>
      </w:r>
      <w:r w:rsidR="00366668" w:rsidRPr="007B0F32">
        <w:rPr>
          <w:rFonts w:ascii="Book Antiqua" w:hAnsi="Book Antiqua" w:cs="Book Antiqua"/>
          <w:lang w:val="en-US"/>
        </w:rPr>
        <w:t xml:space="preserve">requirements </w:t>
      </w:r>
      <w:r w:rsidR="00C847A7" w:rsidRPr="007B0F32">
        <w:rPr>
          <w:rFonts w:ascii="Book Antiqua" w:hAnsi="Book Antiqua" w:cs="Book Antiqua"/>
          <w:lang w:val="en-US"/>
        </w:rPr>
        <w:t xml:space="preserve">in those undergoing OLT for chronic liver disease. </w:t>
      </w:r>
      <w:r w:rsidR="00804D6D" w:rsidRPr="007B0F32">
        <w:rPr>
          <w:rFonts w:ascii="Book Antiqua" w:hAnsi="Book Antiqua" w:cs="Book Antiqua"/>
          <w:lang w:val="en-US"/>
        </w:rPr>
        <w:t>Patients in our study were divided according to whether t</w:t>
      </w:r>
      <w:r w:rsidR="00294633" w:rsidRPr="007B0F32">
        <w:rPr>
          <w:rFonts w:ascii="Book Antiqua" w:hAnsi="Book Antiqua" w:cs="Book Antiqua"/>
          <w:lang w:val="en-US"/>
        </w:rPr>
        <w:t>hey received excessive blood transfusion</w:t>
      </w:r>
      <w:r w:rsidR="000C78DA" w:rsidRPr="007B0F32">
        <w:rPr>
          <w:rFonts w:ascii="Book Antiqua" w:hAnsi="Book Antiqua" w:cs="Book Antiqua"/>
          <w:lang w:val="en-US"/>
        </w:rPr>
        <w:t xml:space="preserve"> or not. O</w:t>
      </w:r>
      <w:r w:rsidR="00472790" w:rsidRPr="007B0F32">
        <w:rPr>
          <w:rFonts w:ascii="Book Antiqua" w:hAnsi="Book Antiqua" w:cs="Book Antiqua"/>
          <w:lang w:val="en-US"/>
        </w:rPr>
        <w:t>n comparison, the 2</w:t>
      </w:r>
      <w:r w:rsidR="00804D6D" w:rsidRPr="007B0F32">
        <w:rPr>
          <w:rFonts w:ascii="Book Antiqua" w:hAnsi="Book Antiqua" w:cs="Book Antiqua"/>
          <w:lang w:val="en-US"/>
        </w:rPr>
        <w:t xml:space="preserve"> groups were well matched </w:t>
      </w:r>
      <w:r w:rsidR="000C78DA" w:rsidRPr="007B0F32">
        <w:rPr>
          <w:rFonts w:ascii="Book Antiqua" w:hAnsi="Book Antiqua" w:cs="Book Antiqua"/>
          <w:lang w:val="en-US"/>
        </w:rPr>
        <w:t>for gender and a</w:t>
      </w:r>
      <w:r w:rsidR="00472790" w:rsidRPr="007B0F32">
        <w:rPr>
          <w:rFonts w:ascii="Book Antiqua" w:hAnsi="Book Antiqua" w:cs="Book Antiqua"/>
          <w:lang w:val="en-US"/>
        </w:rPr>
        <w:t>ge, although UK</w:t>
      </w:r>
      <w:r w:rsidR="00366668" w:rsidRPr="007B0F32">
        <w:rPr>
          <w:rFonts w:ascii="Book Antiqua" w:hAnsi="Book Antiqua" w:cs="Book Antiqua"/>
          <w:lang w:val="en-US"/>
        </w:rPr>
        <w:t>ELD was</w:t>
      </w:r>
      <w:r w:rsidR="00091F60" w:rsidRPr="007B0F32">
        <w:rPr>
          <w:rFonts w:ascii="Book Antiqua" w:hAnsi="Book Antiqua" w:cs="Book Antiqua"/>
          <w:lang w:val="en-US"/>
        </w:rPr>
        <w:t xml:space="preserve"> found to be</w:t>
      </w:r>
      <w:r w:rsidR="00366668" w:rsidRPr="007B0F32">
        <w:rPr>
          <w:rFonts w:ascii="Book Antiqua" w:hAnsi="Book Antiqua" w:cs="Book Antiqua"/>
          <w:lang w:val="en-US"/>
        </w:rPr>
        <w:t xml:space="preserve"> significantly </w:t>
      </w:r>
      <w:r w:rsidR="00366668" w:rsidRPr="007B0F32">
        <w:rPr>
          <w:rFonts w:ascii="Book Antiqua" w:hAnsi="Book Antiqua" w:cs="Book Antiqua"/>
          <w:lang w:val="en-US"/>
        </w:rPr>
        <w:lastRenderedPageBreak/>
        <w:t>different</w:t>
      </w:r>
      <w:r w:rsidR="00804D6D" w:rsidRPr="007B0F32">
        <w:rPr>
          <w:rFonts w:ascii="Book Antiqua" w:hAnsi="Book Antiqua" w:cs="Book Antiqua"/>
          <w:lang w:val="en-US"/>
        </w:rPr>
        <w:t>.</w:t>
      </w:r>
      <w:r w:rsidR="00593270" w:rsidRPr="007B0F32">
        <w:rPr>
          <w:rFonts w:ascii="Book Antiqua" w:hAnsi="Book Antiqua" w:cs="Book Antiqua"/>
          <w:lang w:val="en-US"/>
        </w:rPr>
        <w:t xml:space="preserve"> </w:t>
      </w:r>
      <w:r w:rsidR="003225D0" w:rsidRPr="007B0F32">
        <w:rPr>
          <w:rFonts w:ascii="Book Antiqua" w:hAnsi="Book Antiqua" w:cs="Book Antiqua"/>
          <w:lang w:val="en-US"/>
        </w:rPr>
        <w:t>Severity of liver</w:t>
      </w:r>
      <w:r w:rsidR="000C78DA" w:rsidRPr="007B0F32">
        <w:rPr>
          <w:rFonts w:ascii="Book Antiqua" w:hAnsi="Book Antiqua" w:cs="Book Antiqua"/>
          <w:lang w:val="en-US"/>
        </w:rPr>
        <w:t xml:space="preserve"> disease, in the form of childs-</w:t>
      </w:r>
      <w:r w:rsidR="003225D0" w:rsidRPr="007B0F32">
        <w:rPr>
          <w:rFonts w:ascii="Book Antiqua" w:hAnsi="Book Antiqua" w:cs="Book Antiqua"/>
          <w:lang w:val="en-US"/>
        </w:rPr>
        <w:t>pugh</w:t>
      </w:r>
      <w:r w:rsidR="000C78DA" w:rsidRPr="007B0F32">
        <w:rPr>
          <w:rFonts w:ascii="Book Antiqua" w:hAnsi="Book Antiqua" w:cs="Book Antiqua"/>
          <w:lang w:val="en-US"/>
        </w:rPr>
        <w:t xml:space="preserve"> score</w:t>
      </w:r>
      <w:r w:rsidR="003225D0" w:rsidRPr="007B0F32">
        <w:rPr>
          <w:rFonts w:ascii="Book Antiqua" w:hAnsi="Book Antiqua" w:cs="Book Antiqua"/>
          <w:lang w:val="en-US"/>
        </w:rPr>
        <w:t xml:space="preserve"> and Model for </w:t>
      </w:r>
      <w:r w:rsidR="00746A62" w:rsidRPr="007B0F32">
        <w:rPr>
          <w:rFonts w:ascii="Book Antiqua" w:hAnsi="Book Antiqua" w:cs="Book Antiqua"/>
          <w:lang w:val="en-US"/>
        </w:rPr>
        <w:t xml:space="preserve">end stage liver disease </w:t>
      </w:r>
      <w:r w:rsidR="003225D0" w:rsidRPr="007B0F32">
        <w:rPr>
          <w:rFonts w:ascii="Book Antiqua" w:hAnsi="Book Antiqua" w:cs="Book Antiqua"/>
          <w:lang w:val="en-US"/>
        </w:rPr>
        <w:t>(MELD) scoring, is associated with a prediction of increased intraoperative transfusion requirement</w:t>
      </w:r>
      <w:r w:rsidR="003225D0"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&lt;EndNote&gt;&lt;Cite&gt;&lt;Author&gt;Feltracco&lt;/Author&gt;&lt;Year&gt;2013&lt;/Year&gt;&lt;RecNum&gt;141&lt;/RecNum&gt;&lt;DisplayText&gt;&lt;style face="superscript"&gt;[12]&lt;/style&gt;&lt;/DisplayText&gt;&lt;record&gt;&lt;rec-number&gt;141&lt;/rec-number&gt;&lt;foreign-keys&gt;&lt;key app="EN" db-id="vtvsfpfz5rvpf4epzae50pwkwvetzv0pssxd" timestamp="1467385566"&gt;141&lt;/key&gt;&lt;key app="ENWeb" db-id=""&gt;0&lt;/key&gt;&lt;/foreign-keys&gt;&lt;ref-type name="Journal Article"&gt;17&lt;/ref-type&gt;&lt;contributors&gt;&lt;authors&gt;&lt;author&gt;Feltracco, P.&lt;/author&gt;&lt;author&gt;Brezzi, M.&lt;/author&gt;&lt;author&gt;Barbieri, S.&lt;/author&gt;&lt;author&gt;Galligioni, H.&lt;/author&gt;&lt;author&gt;Milevoj, M.&lt;/author&gt;&lt;author&gt;Carollo, C.&lt;/author&gt;&lt;author&gt;Ori, C.&lt;/author&gt;&lt;/authors&gt;&lt;/contributors&gt;&lt;auth-address&gt;Feltracco Paolo, Brezzi Marialuisa, Barbieri Stefania, Galligioni Helmut, Milevoj Moira, Carollo Cristiana, Ori Carlo, Department of Medicine UO Anesthesia and Intensive Care, University Hospital of Padova, Via Cesare Battisti, 256, 35128 Padova, Italy.&lt;/auth-address&gt;&lt;titles&gt;&lt;title&gt;Blood loss, predictors of bleeding, transfusion practice and strategies of blood cell salvaging during liver transplantation&lt;/title&gt;&lt;secondary-title&gt;World J Hepatol&lt;/secondary-title&gt;&lt;/titles&gt;&lt;periodical&gt;&lt;full-title&gt;World J Hepatol&lt;/full-title&gt;&lt;/periodical&gt;&lt;pages&gt;1-15&lt;/pages&gt;&lt;volume&gt;5&lt;/volume&gt;&lt;number&gt;1&lt;/number&gt;&lt;keywords&gt;&lt;keyword&gt;Autologous transfusions&lt;/keyword&gt;&lt;keyword&gt;Autotransfusion&lt;/keyword&gt;&lt;keyword&gt;Blood salvage&lt;/keyword&gt;&lt;keyword&gt;Cell salvage&lt;/keyword&gt;&lt;keyword&gt;Intraoperative bleeding&lt;/keyword&gt;&lt;keyword&gt;Intraoperative transfusion&lt;/keyword&gt;&lt;keyword&gt;Liver dysfunction&lt;/keyword&gt;&lt;keyword&gt;Liver transplant&lt;/keyword&gt;&lt;keyword&gt;Transfusion requirements&lt;/keyword&gt;&lt;keyword&gt;Transplantation surgery&lt;/keyword&gt;&lt;/keywords&gt;&lt;dates&gt;&lt;year&gt;2013&lt;/year&gt;&lt;pub-dates&gt;&lt;date&gt;Jan 27&lt;/date&gt;&lt;/pub-dates&gt;&lt;/dates&gt;&lt;isbn&gt;1948-5182 (Electronic)&lt;/isbn&gt;&lt;accession-num&gt;23383361&lt;/accession-num&gt;&lt;urls&gt;&lt;related-urls&gt;&lt;url&gt;http://www.ncbi.nlm.nih.gov/pubmed/23383361&lt;/url&gt;&lt;/related-urls&gt;&lt;/urls&gt;&lt;custom2&gt;PMC3562721&lt;/custom2&gt;&lt;electronic-resource-num&gt;10.4254/wjh.v5.i1.1&lt;/electronic-resource-num&gt;&lt;/record&gt;&lt;/Cite&gt;&lt;/EndNote&gt;</w:instrText>
      </w:r>
      <w:r w:rsidR="003225D0"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[12]</w:t>
      </w:r>
      <w:r w:rsidR="003225D0" w:rsidRPr="007B0F32">
        <w:rPr>
          <w:rFonts w:ascii="Book Antiqua" w:hAnsi="Book Antiqua" w:cs="Book Antiqua"/>
          <w:vertAlign w:val="superscript"/>
          <w:lang w:val="en-US"/>
        </w:rPr>
        <w:fldChar w:fldCharType="end"/>
      </w:r>
      <w:r w:rsidR="003225D0" w:rsidRPr="007B0F32">
        <w:rPr>
          <w:rFonts w:ascii="Book Antiqua" w:hAnsi="Book Antiqua" w:cs="Book Antiqua"/>
          <w:lang w:val="en-US"/>
        </w:rPr>
        <w:t>. This</w:t>
      </w:r>
      <w:r w:rsidR="00593270" w:rsidRPr="007B0F32">
        <w:rPr>
          <w:rFonts w:ascii="Book Antiqua" w:hAnsi="Book Antiqua" w:cs="Book Antiqua"/>
          <w:lang w:val="en-US"/>
        </w:rPr>
        <w:t xml:space="preserve"> may explain the </w:t>
      </w:r>
      <w:r w:rsidR="00E27246" w:rsidRPr="007B0F32">
        <w:rPr>
          <w:rFonts w:ascii="Book Antiqua" w:hAnsi="Book Antiqua" w:cs="Book Antiqua"/>
          <w:lang w:val="en-US"/>
        </w:rPr>
        <w:t>difference in UKELD between the 2 groups</w:t>
      </w:r>
      <w:r w:rsidR="00593270" w:rsidRPr="007B0F32">
        <w:rPr>
          <w:rFonts w:ascii="Book Antiqua" w:hAnsi="Book Antiqua" w:cs="Book Antiqua"/>
          <w:lang w:val="en-US"/>
        </w:rPr>
        <w:t xml:space="preserve">. </w:t>
      </w:r>
    </w:p>
    <w:p w14:paraId="489E2EF9" w14:textId="3206AD7C" w:rsidR="001A3184" w:rsidRPr="007B0F32" w:rsidRDefault="00804D6D" w:rsidP="00CC6DA9">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It was interesting to not</w:t>
      </w:r>
      <w:r w:rsidR="00366668" w:rsidRPr="007B0F32">
        <w:rPr>
          <w:rFonts w:ascii="Book Antiqua" w:hAnsi="Book Antiqua" w:cs="Book Antiqua"/>
          <w:lang w:val="en-US"/>
        </w:rPr>
        <w:t>e</w:t>
      </w:r>
      <w:r w:rsidRPr="007B0F32">
        <w:rPr>
          <w:rFonts w:ascii="Book Antiqua" w:hAnsi="Book Antiqua" w:cs="Book Antiqua"/>
          <w:lang w:val="en-US"/>
        </w:rPr>
        <w:t xml:space="preserve"> a higher preponderance of primary sclerosing cholangitis</w:t>
      </w:r>
      <w:r w:rsidR="003225D0" w:rsidRPr="007B0F32">
        <w:rPr>
          <w:rFonts w:ascii="Book Antiqua" w:hAnsi="Book Antiqua" w:cs="Book Antiqua"/>
          <w:lang w:val="en-US"/>
        </w:rPr>
        <w:t xml:space="preserve"> (PSC)</w:t>
      </w:r>
      <w:r w:rsidRPr="007B0F32">
        <w:rPr>
          <w:rFonts w:ascii="Book Antiqua" w:hAnsi="Book Antiqua" w:cs="Book Antiqua"/>
          <w:lang w:val="en-US"/>
        </w:rPr>
        <w:t xml:space="preserve"> as the aetiology of liver disease</w:t>
      </w:r>
      <w:r w:rsidR="000C78DA" w:rsidRPr="007B0F32">
        <w:rPr>
          <w:rFonts w:ascii="Book Antiqua" w:hAnsi="Book Antiqua" w:cs="Book Antiqua"/>
          <w:lang w:val="en-US"/>
        </w:rPr>
        <w:t xml:space="preserve"> in those not requiring excessive</w:t>
      </w:r>
      <w:r w:rsidRPr="007B0F32">
        <w:rPr>
          <w:rFonts w:ascii="Book Antiqua" w:hAnsi="Book Antiqua" w:cs="Book Antiqua"/>
          <w:lang w:val="en-US"/>
        </w:rPr>
        <w:t xml:space="preserve"> transfusion. </w:t>
      </w:r>
      <w:r w:rsidR="00792AA3" w:rsidRPr="007B0F32">
        <w:rPr>
          <w:rFonts w:ascii="Book Antiqua" w:hAnsi="Book Antiqua" w:cs="Book Antiqua"/>
          <w:lang w:val="en-US"/>
        </w:rPr>
        <w:t>Hypercoagulable</w:t>
      </w:r>
      <w:r w:rsidRPr="007B0F32">
        <w:rPr>
          <w:rFonts w:ascii="Book Antiqua" w:hAnsi="Book Antiqua" w:cs="Book Antiqua"/>
          <w:lang w:val="en-US"/>
        </w:rPr>
        <w:t xml:space="preserve"> haemostatic </w:t>
      </w:r>
      <w:r w:rsidR="00792AA3" w:rsidRPr="007B0F32">
        <w:rPr>
          <w:rFonts w:ascii="Book Antiqua" w:hAnsi="Book Antiqua" w:cs="Book Antiqua"/>
          <w:lang w:val="en-US"/>
        </w:rPr>
        <w:t>profiles have</w:t>
      </w:r>
      <w:r w:rsidR="000C78DA" w:rsidRPr="007B0F32">
        <w:rPr>
          <w:rFonts w:ascii="Book Antiqua" w:hAnsi="Book Antiqua" w:cs="Book Antiqua"/>
          <w:lang w:val="en-US"/>
        </w:rPr>
        <w:t xml:space="preserve"> been described </w:t>
      </w:r>
      <w:r w:rsidRPr="007B0F32">
        <w:rPr>
          <w:rFonts w:ascii="Book Antiqua" w:hAnsi="Book Antiqua" w:cs="Book Antiqua"/>
          <w:lang w:val="en-US"/>
        </w:rPr>
        <w:t>for those with biliary cirrhotic disease</w:t>
      </w:r>
      <w:r w:rsidR="00792AA3" w:rsidRPr="007B0F32">
        <w:rPr>
          <w:rFonts w:ascii="Book Antiqua" w:hAnsi="Book Antiqua" w:cs="Book Antiqua"/>
          <w:lang w:val="en-US"/>
        </w:rPr>
        <w:t xml:space="preserve"> and in general this population does not have thrombocytopenia or low fibrinogen</w:t>
      </w:r>
      <w:r w:rsidR="00391433"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&lt;EndNote&gt;&lt;Cite&gt;&lt;Author&gt;Pihusch R1&lt;/Author&gt;&lt;Year&gt;2002&lt;/Year&gt;&lt;RecNum&gt;118&lt;/RecNum&gt;&lt;DisplayText&gt;&lt;style face="superscript"&gt;[5]&lt;/style&gt;&lt;/DisplayText&gt;&lt;record&gt;&lt;rec-number&gt;118&lt;/rec-number&gt;&lt;foreign-keys&gt;&lt;key app="EN" db-id="vtvsfpfz5rvpf4epzae50pwkwvetzv0pssxd" timestamp="1464877427"&gt;118&lt;/key&gt;&lt;key app="ENWeb" db-id=""&gt;0&lt;/key&gt;&lt;/foreign-keys&gt;&lt;ref-type name="Journal Article"&gt;17&lt;/ref-type&gt;&lt;contributors&gt;&lt;authors&gt;&lt;author&gt;Pihusch R1, Rank A, Göhring P, Pihusch M, Hiller E, Beuers U.&lt;/author&gt;&lt;/authors&gt;&lt;/contributors&gt;&lt;titles&gt;&lt;title&gt;Platelet function rather than plasmatic coagulation explains hypercoagulable state in cholestatic liver disease.&lt;/title&gt;&lt;secondary-title&gt;J Hepatol.&lt;/secondary-title&gt;&lt;/titles&gt;&lt;periodical&gt;&lt;full-title&gt;J Hepatol.&lt;/full-title&gt;&lt;/periodical&gt;&lt;pages&gt;548-555&lt;/pages&gt;&lt;volume&gt;37(5)&lt;/volume&gt;&lt;dates&gt;&lt;year&gt;2002&lt;/year&gt;&lt;/dates&gt;&lt;urls&gt;&lt;/urls&gt;&lt;/record&gt;&lt;/Cite&gt;&lt;/EndNote&gt;</w:instrText>
      </w:r>
      <w:r w:rsidR="00391433"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[5]</w:t>
      </w:r>
      <w:r w:rsidR="00391433" w:rsidRPr="007B0F32">
        <w:rPr>
          <w:rFonts w:ascii="Book Antiqua" w:hAnsi="Book Antiqua" w:cs="Book Antiqua"/>
          <w:vertAlign w:val="superscript"/>
          <w:lang w:val="en-US"/>
        </w:rPr>
        <w:fldChar w:fldCharType="end"/>
      </w:r>
      <w:r w:rsidRPr="007B0F32">
        <w:rPr>
          <w:rFonts w:ascii="Book Antiqua" w:hAnsi="Book Antiqua" w:cs="Book Antiqua"/>
          <w:lang w:val="en-US"/>
        </w:rPr>
        <w:t xml:space="preserve">. </w:t>
      </w:r>
    </w:p>
    <w:p w14:paraId="78173908" w14:textId="2C269E43" w:rsidR="00391433" w:rsidRPr="007B0F32" w:rsidRDefault="00C847A7" w:rsidP="00CC6DA9">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 xml:space="preserve">A statistically significant difference in baseline Hb, platelet count, Clauss fibrinogen and MA on heparinase TEG was </w:t>
      </w:r>
      <w:r w:rsidR="00391433" w:rsidRPr="007B0F32">
        <w:rPr>
          <w:rFonts w:ascii="Book Antiqua" w:hAnsi="Book Antiqua" w:cs="Book Antiqua"/>
          <w:lang w:val="en-US"/>
        </w:rPr>
        <w:t>observed</w:t>
      </w:r>
      <w:r w:rsidRPr="007B0F32">
        <w:rPr>
          <w:rFonts w:ascii="Book Antiqua" w:hAnsi="Book Antiqua" w:cs="Book Antiqua"/>
          <w:lang w:val="en-US"/>
        </w:rPr>
        <w:t xml:space="preserve"> be</w:t>
      </w:r>
      <w:r w:rsidR="00294633" w:rsidRPr="007B0F32">
        <w:rPr>
          <w:rFonts w:ascii="Book Antiqua" w:hAnsi="Book Antiqua" w:cs="Book Antiqua"/>
          <w:lang w:val="en-US"/>
        </w:rPr>
        <w:t>tween those who received excessive</w:t>
      </w:r>
      <w:r w:rsidRPr="007B0F32">
        <w:rPr>
          <w:rFonts w:ascii="Book Antiqua" w:hAnsi="Book Antiqua" w:cs="Book Antiqua"/>
          <w:lang w:val="en-US"/>
        </w:rPr>
        <w:t xml:space="preserve"> transfusion versus those who did n</w:t>
      </w:r>
      <w:r w:rsidR="001A3184" w:rsidRPr="007B0F32">
        <w:rPr>
          <w:rFonts w:ascii="Book Antiqua" w:hAnsi="Book Antiqua" w:cs="Book Antiqua"/>
          <w:lang w:val="en-US"/>
        </w:rPr>
        <w:t xml:space="preserve">ot. This highlights </w:t>
      </w:r>
      <w:r w:rsidR="00792AA3" w:rsidRPr="007B0F32">
        <w:rPr>
          <w:rFonts w:ascii="Book Antiqua" w:hAnsi="Book Antiqua" w:cs="Book Antiqua"/>
          <w:lang w:val="en-US"/>
        </w:rPr>
        <w:t>an</w:t>
      </w:r>
      <w:r w:rsidR="001A3184" w:rsidRPr="007B0F32">
        <w:rPr>
          <w:rFonts w:ascii="Book Antiqua" w:hAnsi="Book Antiqua" w:cs="Book Antiqua"/>
          <w:lang w:val="en-US"/>
        </w:rPr>
        <w:t xml:space="preserve"> association with bleeding risk and indicates</w:t>
      </w:r>
      <w:r w:rsidR="008C2DC8" w:rsidRPr="007B0F32">
        <w:rPr>
          <w:rFonts w:ascii="Book Antiqua" w:hAnsi="Book Antiqua" w:cs="Book Antiqua"/>
          <w:lang w:val="en-US"/>
        </w:rPr>
        <w:t xml:space="preserve"> that possibly all of these</w:t>
      </w:r>
      <w:r w:rsidR="001A3184" w:rsidRPr="007B0F32">
        <w:rPr>
          <w:rFonts w:ascii="Book Antiqua" w:hAnsi="Book Antiqua" w:cs="Book Antiqua"/>
          <w:lang w:val="en-US"/>
        </w:rPr>
        <w:t xml:space="preserve"> measurements</w:t>
      </w:r>
      <w:r w:rsidR="008C2DC8" w:rsidRPr="007B0F32">
        <w:rPr>
          <w:rFonts w:ascii="Book Antiqua" w:hAnsi="Book Antiqua" w:cs="Book Antiqua"/>
          <w:lang w:val="en-US"/>
        </w:rPr>
        <w:t xml:space="preserve"> would be useful in predicting </w:t>
      </w:r>
      <w:r w:rsidR="001A3184" w:rsidRPr="007B0F32">
        <w:rPr>
          <w:rFonts w:ascii="Book Antiqua" w:hAnsi="Book Antiqua" w:cs="Book Antiqua"/>
          <w:lang w:val="en-US"/>
        </w:rPr>
        <w:t>increased blood transfusion requirements</w:t>
      </w:r>
      <w:r w:rsidR="008C2DC8" w:rsidRPr="007B0F32">
        <w:rPr>
          <w:rFonts w:ascii="Book Antiqua" w:hAnsi="Book Antiqua" w:cs="Book Antiqua"/>
          <w:lang w:val="en-US"/>
        </w:rPr>
        <w:t xml:space="preserve">. </w:t>
      </w:r>
    </w:p>
    <w:p w14:paraId="543FC477" w14:textId="25692BFA" w:rsidR="00D86C11" w:rsidRPr="007B0F32" w:rsidRDefault="00C847A7" w:rsidP="00CC6DA9">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Logistic regression</w:t>
      </w:r>
      <w:r w:rsidR="00472790" w:rsidRPr="007B0F32">
        <w:rPr>
          <w:rFonts w:ascii="Book Antiqua" w:hAnsi="Book Antiqua" w:cs="Book Antiqua"/>
          <w:lang w:val="en-US"/>
        </w:rPr>
        <w:t xml:space="preserve"> performed to evaluate the probability of </w:t>
      </w:r>
      <w:r w:rsidR="00294633" w:rsidRPr="007B0F32">
        <w:rPr>
          <w:rFonts w:ascii="Book Antiqua" w:hAnsi="Book Antiqua" w:cs="Book Antiqua"/>
          <w:lang w:val="en-US"/>
        </w:rPr>
        <w:t xml:space="preserve">excessive </w:t>
      </w:r>
      <w:r w:rsidR="00472790" w:rsidRPr="007B0F32">
        <w:rPr>
          <w:rFonts w:ascii="Book Antiqua" w:hAnsi="Book Antiqua" w:cs="Book Antiqua"/>
          <w:lang w:val="en-US"/>
        </w:rPr>
        <w:t>transfusion with each variable</w:t>
      </w:r>
      <w:r w:rsidRPr="007B0F32">
        <w:rPr>
          <w:rFonts w:ascii="Book Antiqua" w:hAnsi="Book Antiqua" w:cs="Book Antiqua"/>
          <w:lang w:val="en-US"/>
        </w:rPr>
        <w:t xml:space="preserve"> </w:t>
      </w:r>
      <w:r w:rsidR="00792AA3" w:rsidRPr="007B0F32">
        <w:rPr>
          <w:rFonts w:ascii="Book Antiqua" w:hAnsi="Book Antiqua" w:cs="Book Antiqua"/>
          <w:lang w:val="en-US"/>
        </w:rPr>
        <w:t>shows</w:t>
      </w:r>
      <w:r w:rsidRPr="007B0F32">
        <w:rPr>
          <w:rFonts w:ascii="Book Antiqua" w:hAnsi="Book Antiqua" w:cs="Book Antiqua"/>
          <w:lang w:val="en-US"/>
        </w:rPr>
        <w:t xml:space="preserve"> </w:t>
      </w:r>
      <w:r w:rsidR="00020C19" w:rsidRPr="007B0F32">
        <w:rPr>
          <w:rFonts w:ascii="Book Antiqua" w:hAnsi="Book Antiqua" w:cs="Book Antiqua"/>
          <w:lang w:val="en-US"/>
        </w:rPr>
        <w:t>clearly that a platelet threshold</w:t>
      </w:r>
      <w:r w:rsidR="00804D6D" w:rsidRPr="007B0F32">
        <w:rPr>
          <w:rFonts w:ascii="Book Antiqua" w:hAnsi="Book Antiqua" w:cs="Book Antiqua"/>
          <w:lang w:val="en-US"/>
        </w:rPr>
        <w:t xml:space="preserve"> value of </w:t>
      </w:r>
      <w:r w:rsidR="00746A62" w:rsidRPr="007B0F32">
        <w:rPr>
          <w:rFonts w:ascii="Book Antiqua" w:hAnsi="Book Antiqua" w:cs="Book Antiqua"/>
        </w:rPr>
        <w:t>50 ×</w:t>
      </w:r>
      <w:r w:rsidR="00746A62" w:rsidRPr="007B0F32">
        <w:rPr>
          <w:rFonts w:ascii="Book Antiqua" w:eastAsia="宋体" w:hAnsi="Book Antiqua" w:cs="Book Antiqua" w:hint="eastAsia"/>
          <w:lang w:eastAsia="zh-CN"/>
        </w:rPr>
        <w:t xml:space="preserve"> </w:t>
      </w:r>
      <w:r w:rsidR="00746A62" w:rsidRPr="007B0F32">
        <w:rPr>
          <w:rFonts w:ascii="Book Antiqua" w:hAnsi="Book Antiqua" w:cs="Book Antiqua"/>
        </w:rPr>
        <w:t>10</w:t>
      </w:r>
      <w:r w:rsidR="00746A62" w:rsidRPr="007B0F32">
        <w:rPr>
          <w:rFonts w:ascii="Book Antiqua" w:hAnsi="Book Antiqua" w:cs="Book Antiqua"/>
          <w:vertAlign w:val="superscript"/>
        </w:rPr>
        <w:t>9</w:t>
      </w:r>
      <w:r w:rsidR="00804D6D" w:rsidRPr="007B0F32">
        <w:rPr>
          <w:rFonts w:ascii="Book Antiqua" w:hAnsi="Book Antiqua" w:cs="Book Antiqua"/>
          <w:lang w:val="en-US"/>
        </w:rPr>
        <w:t xml:space="preserve">/L is not a good predictor of blood transfusion in this population. </w:t>
      </w:r>
      <w:r w:rsidR="00391433" w:rsidRPr="007B0F32">
        <w:rPr>
          <w:rFonts w:ascii="Book Antiqua" w:hAnsi="Book Antiqua" w:cs="Book Antiqua"/>
          <w:lang w:val="en-US"/>
        </w:rPr>
        <w:t xml:space="preserve">Although </w:t>
      </w:r>
      <w:r w:rsidR="00366668" w:rsidRPr="007B0F32">
        <w:rPr>
          <w:rFonts w:ascii="Book Antiqua" w:hAnsi="Book Antiqua" w:cs="Book Antiqua"/>
          <w:lang w:val="en-US"/>
        </w:rPr>
        <w:t>there has been a previously described</w:t>
      </w:r>
      <w:r w:rsidR="008E7807" w:rsidRPr="007B0F32">
        <w:rPr>
          <w:rFonts w:ascii="Book Antiqua" w:hAnsi="Book Antiqua" w:cs="Book Antiqua"/>
          <w:lang w:val="en-US"/>
        </w:rPr>
        <w:t xml:space="preserve"> </w:t>
      </w:r>
      <w:r w:rsidR="00391433" w:rsidRPr="007B0F32">
        <w:rPr>
          <w:rFonts w:ascii="Book Antiqua" w:hAnsi="Book Antiqua" w:cs="Book Antiqua"/>
          <w:lang w:val="en-US"/>
        </w:rPr>
        <w:t>association between</w:t>
      </w:r>
      <w:r w:rsidR="008C2DC8" w:rsidRPr="007B0F32">
        <w:rPr>
          <w:rFonts w:ascii="Book Antiqua" w:hAnsi="Book Antiqua" w:cs="Book Antiqua"/>
          <w:lang w:val="en-US"/>
        </w:rPr>
        <w:t xml:space="preserve"> a reduction in</w:t>
      </w:r>
      <w:r w:rsidR="00391433" w:rsidRPr="007B0F32">
        <w:rPr>
          <w:rFonts w:ascii="Book Antiqua" w:hAnsi="Book Antiqua" w:cs="Book Antiqua"/>
          <w:lang w:val="en-US"/>
        </w:rPr>
        <w:t xml:space="preserve"> th</w:t>
      </w:r>
      <w:r w:rsidR="001B37F5" w:rsidRPr="007B0F32">
        <w:rPr>
          <w:rFonts w:ascii="Book Antiqua" w:hAnsi="Book Antiqua" w:cs="Book Antiqua"/>
          <w:lang w:val="en-US"/>
        </w:rPr>
        <w:t>r</w:t>
      </w:r>
      <w:r w:rsidR="008C2DC8" w:rsidRPr="007B0F32">
        <w:rPr>
          <w:rFonts w:ascii="Book Antiqua" w:hAnsi="Book Antiqua" w:cs="Book Antiqua"/>
          <w:lang w:val="en-US"/>
        </w:rPr>
        <w:t xml:space="preserve">ombin generation with a reduction in </w:t>
      </w:r>
      <w:r w:rsidR="00391433" w:rsidRPr="007B0F32">
        <w:rPr>
          <w:rFonts w:ascii="Book Antiqua" w:hAnsi="Book Antiqua" w:cs="Book Antiqua"/>
          <w:lang w:val="en-US"/>
        </w:rPr>
        <w:t>platelet count</w:t>
      </w:r>
      <w:r w:rsidR="008E7807"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&lt;EndNote&gt;&lt;Cite&gt;&lt;Author&gt;Tripodi&lt;/Author&gt;&lt;Year&gt;2006&lt;/Year&gt;&lt;RecNum&gt;122&lt;/RecNum&gt;&lt;DisplayText&gt;&lt;style face="superscript"&gt;[8]&lt;/style&gt;&lt;/DisplayText&gt;&lt;record&gt;&lt;rec-number&gt;122&lt;/rec-number&gt;&lt;foreign-keys&gt;&lt;key app="EN" db-id="vtvsfpfz5rvpf4epzae50pwkwvetzv0pssxd" timestamp="1465549822"&gt;122&lt;/key&gt;&lt;key app="ENWeb" db-id=""&gt;0&lt;/key&gt;&lt;/foreign-keys&gt;&lt;ref-type name="Journal Article"&gt;17&lt;/ref-type&gt;&lt;contributors&gt;&lt;authors&gt;&lt;author&gt;Tripodi, A.&lt;/author&gt;&lt;author&gt;Primignani, M.&lt;/author&gt;&lt;author&gt;Chantarangkul, V.&lt;/author&gt;&lt;author&gt;Clerici, M.&lt;/author&gt;&lt;author&gt;Dell&amp;apos;Era, A.&lt;/author&gt;&lt;author&gt;Fabris, F.&lt;/author&gt;&lt;author&gt;Salerno, F.&lt;/author&gt;&lt;author&gt;Mannucci, P. M.&lt;/author&gt;&lt;/authors&gt;&lt;/contributors&gt;&lt;auth-address&gt;Department of Internal Medicine and Medical Specialties, Angelo Bianchi Bonomi Hemophilia and Thrombosis Center, University and IRCCS Ospedale Maggiore, Milano, Italy. armando.tripodi@unimi.it&lt;/auth-address&gt;&lt;titles&gt;&lt;title&gt;Thrombin generation in patients with cirrhosis: the role of platelets&lt;/title&gt;&lt;secondary-title&gt;Hepatology&lt;/secondary-title&gt;&lt;/titles&gt;&lt;periodical&gt;&lt;full-title&gt;Hepatology&lt;/full-title&gt;&lt;/periodical&gt;&lt;pages&gt;440-5&lt;/pages&gt;&lt;volume&gt;44&lt;/volume&gt;&lt;number&gt;2&lt;/number&gt;&lt;keywords&gt;&lt;keyword&gt;Adult&lt;/keyword&gt;&lt;keyword&gt;Aged&lt;/keyword&gt;&lt;keyword&gt;Aged, 80 and over&lt;/keyword&gt;&lt;keyword&gt;Biomarkers/blood&lt;/keyword&gt;&lt;keyword&gt;Blood Platelets/*physiology&lt;/keyword&gt;&lt;keyword&gt;Female&lt;/keyword&gt;&lt;keyword&gt;Humans&lt;/keyword&gt;&lt;keyword&gt;Liver Cirrhosis/*blood/complications/pathology&lt;/keyword&gt;&lt;keyword&gt;Male&lt;/keyword&gt;&lt;keyword&gt;Middle Aged&lt;/keyword&gt;&lt;keyword&gt;Platelet Count&lt;/keyword&gt;&lt;keyword&gt;Thrombin/*biosynthesis&lt;/keyword&gt;&lt;keyword&gt;Thrombocytopenia/blood/etiology&lt;/keyword&gt;&lt;/keywords&gt;&lt;dates&gt;&lt;year&gt;2006&lt;/year&gt;&lt;pub-dates&gt;&lt;date&gt;Aug&lt;/date&gt;&lt;/pub-dates&gt;&lt;/dates&gt;&lt;isbn&gt;0270-9139 (Print)&amp;#xD;0270-9139 (Linking)&lt;/isbn&gt;&lt;accession-num&gt;16871542&lt;/accession-num&gt;&lt;urls&gt;&lt;related-urls&gt;&lt;url&gt;http://www.ncbi.nlm.nih.gov/pubmed/16871542&lt;/url&gt;&lt;/related-urls&gt;&lt;/urls&gt;&lt;electronic-resource-num&gt;10.1002/hep.21266&lt;/electronic-resource-num&gt;&lt;/record&gt;&lt;/Cite&gt;&lt;/EndNote&gt;</w:instrText>
      </w:r>
      <w:r w:rsidR="008E7807"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[8]</w:t>
      </w:r>
      <w:r w:rsidR="008E7807" w:rsidRPr="007B0F32">
        <w:rPr>
          <w:rFonts w:ascii="Book Antiqua" w:hAnsi="Book Antiqua" w:cs="Book Antiqua"/>
          <w:vertAlign w:val="superscript"/>
          <w:lang w:val="en-US"/>
        </w:rPr>
        <w:fldChar w:fldCharType="end"/>
      </w:r>
      <w:r w:rsidR="00391433" w:rsidRPr="007B0F32">
        <w:rPr>
          <w:rFonts w:ascii="Book Antiqua" w:hAnsi="Book Antiqua" w:cs="Book Antiqua"/>
          <w:lang w:val="en-US"/>
        </w:rPr>
        <w:t>, the cut off val</w:t>
      </w:r>
      <w:r w:rsidR="00472790" w:rsidRPr="007B0F32">
        <w:rPr>
          <w:rFonts w:ascii="Book Antiqua" w:hAnsi="Book Antiqua" w:cs="Book Antiqua"/>
          <w:lang w:val="en-US"/>
        </w:rPr>
        <w:t xml:space="preserve">ue of platelets </w:t>
      </w:r>
      <w:r w:rsidR="00391433" w:rsidRPr="007B0F32">
        <w:rPr>
          <w:rFonts w:ascii="Book Antiqua" w:hAnsi="Book Antiqua" w:cs="Book Antiqua"/>
          <w:lang w:val="en-US"/>
        </w:rPr>
        <w:t>requiring transfusion in cirrhosis is likely to lie significantly below 50</w:t>
      </w:r>
      <w:r w:rsidR="009A6AA3">
        <w:rPr>
          <w:rFonts w:ascii="Book Antiqua" w:eastAsia="宋体" w:hAnsi="Book Antiqua" w:cs="Book Antiqua" w:hint="eastAsia"/>
          <w:lang w:val="en-US" w:eastAsia="zh-CN"/>
        </w:rPr>
        <w:t xml:space="preserve"> </w:t>
      </w:r>
      <w:r w:rsidR="00391433" w:rsidRPr="007B0F32">
        <w:rPr>
          <w:rFonts w:ascii="Book Antiqua" w:hAnsi="Book Antiqua" w:cs="Book Antiqua"/>
          <w:lang w:val="en-US"/>
        </w:rPr>
        <w:t>x</w:t>
      </w:r>
      <w:r w:rsidR="009A6AA3">
        <w:rPr>
          <w:rFonts w:ascii="Book Antiqua" w:eastAsia="宋体" w:hAnsi="Book Antiqua" w:cs="Book Antiqua" w:hint="eastAsia"/>
          <w:lang w:val="en-US" w:eastAsia="zh-CN"/>
        </w:rPr>
        <w:t xml:space="preserve"> </w:t>
      </w:r>
      <w:r w:rsidR="00391433" w:rsidRPr="007B0F32">
        <w:rPr>
          <w:rFonts w:ascii="Book Antiqua" w:hAnsi="Book Antiqua" w:cs="Book Antiqua"/>
          <w:lang w:val="en-US"/>
        </w:rPr>
        <w:t>10</w:t>
      </w:r>
      <w:r w:rsidR="00391433" w:rsidRPr="007B0F32">
        <w:rPr>
          <w:rFonts w:ascii="Book Antiqua" w:hAnsi="Book Antiqua" w:cs="Book Antiqua"/>
          <w:vertAlign w:val="superscript"/>
          <w:lang w:val="en-US"/>
        </w:rPr>
        <w:t>9</w:t>
      </w:r>
      <w:r w:rsidR="00391433" w:rsidRPr="007B0F32">
        <w:rPr>
          <w:rFonts w:ascii="Book Antiqua" w:hAnsi="Book Antiqua" w:cs="Book Antiqua"/>
          <w:lang w:val="en-US"/>
        </w:rPr>
        <w:t xml:space="preserve">/L described in </w:t>
      </w:r>
      <w:r w:rsidR="00AB2D7C" w:rsidRPr="007B0F32">
        <w:rPr>
          <w:rFonts w:ascii="Book Antiqua" w:hAnsi="Book Antiqua" w:cs="Book Antiqua"/>
          <w:lang w:val="en-US"/>
        </w:rPr>
        <w:t xml:space="preserve">guidelines. One small prospective study of liver biopsy in severe thrombocytopenia associated with haematological malignancy suggests the likely cut off value lies below </w:t>
      </w:r>
      <w:r w:rsidR="00746A62" w:rsidRPr="007B0F32">
        <w:rPr>
          <w:rFonts w:ascii="Book Antiqua" w:eastAsia="宋体" w:hAnsi="Book Antiqua" w:cs="Book Antiqua" w:hint="eastAsia"/>
          <w:lang w:eastAsia="zh-CN"/>
        </w:rPr>
        <w:t>3</w:t>
      </w:r>
      <w:r w:rsidR="00746A62" w:rsidRPr="007B0F32">
        <w:rPr>
          <w:rFonts w:ascii="Book Antiqua" w:hAnsi="Book Antiqua" w:cs="Book Antiqua"/>
        </w:rPr>
        <w:t>0 ×</w:t>
      </w:r>
      <w:r w:rsidR="00746A62" w:rsidRPr="007B0F32">
        <w:rPr>
          <w:rFonts w:ascii="Book Antiqua" w:eastAsia="宋体" w:hAnsi="Book Antiqua" w:cs="Book Antiqua" w:hint="eastAsia"/>
          <w:lang w:eastAsia="zh-CN"/>
        </w:rPr>
        <w:t xml:space="preserve"> </w:t>
      </w:r>
      <w:r w:rsidR="00746A62" w:rsidRPr="007B0F32">
        <w:rPr>
          <w:rFonts w:ascii="Book Antiqua" w:hAnsi="Book Antiqua" w:cs="Book Antiqua"/>
        </w:rPr>
        <w:t>10</w:t>
      </w:r>
      <w:r w:rsidR="00746A62" w:rsidRPr="007B0F32">
        <w:rPr>
          <w:rFonts w:ascii="Book Antiqua" w:hAnsi="Book Antiqua" w:cs="Book Antiqua"/>
          <w:vertAlign w:val="superscript"/>
        </w:rPr>
        <w:t>9</w:t>
      </w:r>
      <w:r w:rsidR="00AB2D7C" w:rsidRPr="007B0F32">
        <w:rPr>
          <w:rFonts w:ascii="Book Antiqua" w:hAnsi="Book Antiqua" w:cs="Book Antiqua"/>
          <w:lang w:val="en-US"/>
        </w:rPr>
        <w:t>/L</w:t>
      </w:r>
      <w:r w:rsidR="00207B30" w:rsidRPr="007B0F32">
        <w:rPr>
          <w:rFonts w:ascii="Book Antiqua" w:hAnsi="Book Antiqua" w:cs="Book Antiqua"/>
          <w:vertAlign w:val="superscript"/>
          <w:lang w:val="en-US"/>
        </w:rPr>
        <w:fldChar w:fldCharType="begin"/>
      </w:r>
      <w:r w:rsidR="001C3B4D" w:rsidRPr="007B0F32">
        <w:rPr>
          <w:rFonts w:ascii="Book Antiqua" w:hAnsi="Book Antiqua" w:cs="Book Antiqua"/>
          <w:vertAlign w:val="superscript"/>
          <w:lang w:val="en-US"/>
        </w:rPr>
        <w:instrText xml:space="preserve"> ADDIN EN.CITE &lt;EndNote&gt;&lt;Cite&gt;&lt;Author&gt;Wallace&lt;/Author&gt;&lt;Year&gt;2003&lt;/Year&gt;&lt;RecNum&gt;120&lt;/RecNum&gt;&lt;DisplayText&gt;&lt;style face="superscript"&gt;[13]&lt;/style&gt;&lt;/DisplayText&gt;&lt;record&gt;&lt;rec-number&gt;120&lt;/rec-number&gt;&lt;foreign-keys&gt;&lt;key app="EN" db-id="vtvsfpfz5rvpf4epzae50pwkwvetzv0pssxd" timestamp="1465380233"&gt;120&lt;/key&gt;&lt;key app="ENWeb" db-id=""&gt;0&lt;/key&gt;&lt;/foreign-keys&gt;&lt;ref-type name="Journal Article"&gt;17&lt;/ref-type&gt;&lt;contributors&gt;&lt;authors&gt;&lt;author&gt;Wallace, Michael J.&lt;/author&gt;&lt;author&gt;Narvios, Aida&lt;/author&gt;&lt;author&gt;Lichtiger, Benjamin&lt;/author&gt;&lt;author&gt;Ahrar, Kamran&lt;/author&gt;&lt;author&gt;Morello, Frank A.&lt;/author&gt;&lt;author&gt;Gupta, Sanjay&lt;/author&gt;&lt;author&gt;Madoff, David C.&lt;/author&gt;&lt;author&gt;Hicks, Marshall E.&lt;/author&gt;&lt;/authors&gt;&lt;/contributors&gt;&lt;titles&gt;&lt;title&gt;Transjugular Liver Biopsy in Patients with Hematologic Malignancy and Severe Thrombocytopenia&lt;/title&gt;&lt;secondary-title&gt;Journal of Vascular and Interventional Radiology&lt;/secondary-title&gt;&lt;/titles&gt;&lt;periodical&gt;&lt;full-title&gt;Journal of Vascular and Interventional Radiology&lt;/full-title&gt;&lt;/periodical&gt;&lt;pages&gt;323-327&lt;/pages&gt;&lt;volume&gt;14&lt;/volume&gt;&lt;number&gt;3&lt;/number&gt;&lt;dates&gt;&lt;year&gt;2003&lt;/year&gt;&lt;/dates&gt;&lt;isbn&gt;10510443&lt;/isbn&gt;&lt;urls&gt;&lt;/urls&gt;&lt;electronic-resource-num&gt;10.1097/01.RVI.0000058413.01661.b9&lt;/electronic-resource-num&gt;&lt;/record&gt;&lt;/Cite&gt;&lt;/EndNote&gt;</w:instrText>
      </w:r>
      <w:r w:rsidR="00207B30" w:rsidRPr="007B0F32">
        <w:rPr>
          <w:rFonts w:ascii="Book Antiqua" w:hAnsi="Book Antiqua" w:cs="Book Antiqua"/>
          <w:vertAlign w:val="superscript"/>
          <w:lang w:val="en-US"/>
        </w:rPr>
        <w:fldChar w:fldCharType="separate"/>
      </w:r>
      <w:r w:rsidR="001C3B4D" w:rsidRPr="007B0F32">
        <w:rPr>
          <w:rFonts w:ascii="Book Antiqua" w:hAnsi="Book Antiqua" w:cs="Book Antiqua"/>
          <w:noProof/>
          <w:vertAlign w:val="superscript"/>
          <w:lang w:val="en-US"/>
        </w:rPr>
        <w:t>[13]</w:t>
      </w:r>
      <w:r w:rsidR="00207B30" w:rsidRPr="007B0F32">
        <w:rPr>
          <w:rFonts w:ascii="Book Antiqua" w:hAnsi="Book Antiqua" w:cs="Book Antiqua"/>
          <w:vertAlign w:val="superscript"/>
          <w:lang w:val="en-US"/>
        </w:rPr>
        <w:fldChar w:fldCharType="end"/>
      </w:r>
      <w:r w:rsidR="00AB2D7C" w:rsidRPr="007B0F32">
        <w:rPr>
          <w:rFonts w:ascii="Book Antiqua" w:hAnsi="Book Antiqua" w:cs="Book Antiqua"/>
          <w:lang w:val="en-US"/>
        </w:rPr>
        <w:t>.</w:t>
      </w:r>
      <w:r w:rsidR="00CB473C" w:rsidRPr="007B0F32">
        <w:rPr>
          <w:rFonts w:ascii="Book Antiqua" w:hAnsi="Book Antiqua" w:cs="Book Antiqua"/>
          <w:lang w:val="en-US"/>
        </w:rPr>
        <w:t xml:space="preserve"> </w:t>
      </w:r>
    </w:p>
    <w:p w14:paraId="160AC520" w14:textId="482D0D07" w:rsidR="00C847A7" w:rsidRPr="007B0F32" w:rsidRDefault="00020C19" w:rsidP="00CC6DA9">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hAnsi="Book Antiqua" w:cs="Book Antiqua"/>
          <w:lang w:val="en-US"/>
        </w:rPr>
        <w:t>Much of the literature describing bleeding risk in cirrhosis and thombocytopenia does</w:t>
      </w:r>
      <w:r w:rsidR="00CB473C" w:rsidRPr="007B0F32">
        <w:rPr>
          <w:rFonts w:ascii="Book Antiqua" w:hAnsi="Book Antiqua" w:cs="Book Antiqua"/>
          <w:lang w:val="en-US"/>
        </w:rPr>
        <w:t xml:space="preserve"> not take into account fibrinogen level. The minimal platelet count required for normal clot strength is unknown and is </w:t>
      </w:r>
      <w:r w:rsidR="00792AA3" w:rsidRPr="007B0F32">
        <w:rPr>
          <w:rFonts w:ascii="Book Antiqua" w:hAnsi="Book Antiqua" w:cs="Book Antiqua"/>
          <w:lang w:val="en-US"/>
        </w:rPr>
        <w:t xml:space="preserve">markedly affected by fibrinogen. </w:t>
      </w:r>
      <w:r w:rsidR="00CB473C" w:rsidRPr="007B0F32">
        <w:rPr>
          <w:rFonts w:ascii="Book Antiqua" w:hAnsi="Book Antiqua" w:cs="Book Antiqua"/>
          <w:lang w:val="en-US"/>
        </w:rPr>
        <w:t xml:space="preserve">MA on TEG is a composite reflection of platelet-fibrinogen interaction and can be used to assess clot strength. Assessment of MA </w:t>
      </w:r>
      <w:r w:rsidR="00CB473C" w:rsidRPr="007B0F32">
        <w:rPr>
          <w:rFonts w:ascii="Book Antiqua" w:hAnsi="Book Antiqua" w:cs="Book Antiqua"/>
          <w:lang w:val="en-US"/>
        </w:rPr>
        <w:lastRenderedPageBreak/>
        <w:t>shows that even in the face of a low platelet count, adequate clot strength may still be achieved if fibrinogen is normal or raised.</w:t>
      </w:r>
      <w:r w:rsidR="00C13B4F" w:rsidRPr="007B0F32">
        <w:rPr>
          <w:rFonts w:ascii="Book Antiqua" w:hAnsi="Book Antiqua" w:cs="Book Antiqua"/>
          <w:lang w:val="en-US"/>
        </w:rPr>
        <w:t xml:space="preserve"> </w:t>
      </w:r>
      <w:r w:rsidR="00317423" w:rsidRPr="007B0F32">
        <w:rPr>
          <w:rFonts w:ascii="Book Antiqua" w:hAnsi="Book Antiqua" w:cs="Book Antiqua"/>
          <w:lang w:val="en-US"/>
        </w:rPr>
        <w:t>A combination of low platelet count and low fibrinogen level always results in low MA and is strongly associated with an increased bleeding tendency</w:t>
      </w:r>
      <w:r w:rsidR="009D52BB" w:rsidRPr="007B0F32">
        <w:rPr>
          <w:rFonts w:ascii="Book Antiqua" w:hAnsi="Book Antiqua" w:cs="Book Antiqua"/>
          <w:lang w:val="en-US"/>
        </w:rPr>
        <w:fldChar w:fldCharType="begin">
          <w:fldData xml:space="preserve">PEVuZE5vdGU+PENpdGU+PEF1dGhvcj5LbGVpbjwvQXV0aG9yPjxZZWFyPjIwMTY8L1llYXI+PFJl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</w:fldData>
        </w:fldChar>
      </w:r>
      <w:r w:rsidR="009D52BB" w:rsidRPr="007B0F32">
        <w:rPr>
          <w:rFonts w:ascii="Book Antiqua" w:hAnsi="Book Antiqua" w:cs="Book Antiqua"/>
          <w:lang w:val="en-US"/>
        </w:rPr>
        <w:instrText xml:space="preserve"> ADDIN EN.CITE </w:instrText>
      </w:r>
      <w:r w:rsidR="009D52BB" w:rsidRPr="007B0F32">
        <w:rPr>
          <w:rFonts w:ascii="Book Antiqua" w:hAnsi="Book Antiqua" w:cs="Book Antiqua"/>
          <w:lang w:val="en-US"/>
        </w:rPr>
        <w:fldChar w:fldCharType="begin">
          <w:fldData xml:space="preserve">PEVuZE5vdGU+PENpdGU+PEF1dGhvcj5LbGVpbjwvQXV0aG9yPjxZZWFyPjIwMTY8L1llYXI+PFJl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</w:fldData>
        </w:fldChar>
      </w:r>
      <w:r w:rsidR="009D52BB" w:rsidRPr="007B0F32">
        <w:rPr>
          <w:rFonts w:ascii="Book Antiqua" w:hAnsi="Book Antiqua" w:cs="Book Antiqua"/>
          <w:lang w:val="en-US"/>
        </w:rPr>
        <w:instrText xml:space="preserve"> ADDIN EN.CITE.DATA </w:instrText>
      </w:r>
      <w:r w:rsidR="009D52BB" w:rsidRPr="007B0F32">
        <w:rPr>
          <w:rFonts w:ascii="Book Antiqua" w:hAnsi="Book Antiqua" w:cs="Book Antiqua"/>
          <w:lang w:val="en-US"/>
        </w:rPr>
      </w:r>
      <w:r w:rsidR="009D52BB" w:rsidRPr="007B0F32">
        <w:rPr>
          <w:rFonts w:ascii="Book Antiqua" w:hAnsi="Book Antiqua" w:cs="Book Antiqua"/>
          <w:lang w:val="en-US"/>
        </w:rPr>
        <w:fldChar w:fldCharType="end"/>
      </w:r>
      <w:r w:rsidR="009D52BB" w:rsidRPr="007B0F32">
        <w:rPr>
          <w:rFonts w:ascii="Book Antiqua" w:hAnsi="Book Antiqua" w:cs="Book Antiqua"/>
          <w:lang w:val="en-US"/>
        </w:rPr>
      </w:r>
      <w:r w:rsidR="009D52BB" w:rsidRPr="007B0F32">
        <w:rPr>
          <w:rFonts w:ascii="Book Antiqua" w:hAnsi="Book Antiqua" w:cs="Book Antiqua"/>
          <w:lang w:val="en-US"/>
        </w:rPr>
        <w:fldChar w:fldCharType="separate"/>
      </w:r>
      <w:r w:rsidR="00746A62" w:rsidRPr="007B0F32">
        <w:rPr>
          <w:rFonts w:ascii="Book Antiqua" w:hAnsi="Book Antiqua" w:cs="Book Antiqua"/>
          <w:noProof/>
          <w:vertAlign w:val="superscript"/>
          <w:lang w:val="en-US"/>
        </w:rPr>
        <w:t>[14,</w:t>
      </w:r>
      <w:r w:rsidR="009D52BB" w:rsidRPr="007B0F32">
        <w:rPr>
          <w:rFonts w:ascii="Book Antiqua" w:hAnsi="Book Antiqua" w:cs="Book Antiqua"/>
          <w:noProof/>
          <w:vertAlign w:val="superscript"/>
          <w:lang w:val="en-US"/>
        </w:rPr>
        <w:t>15]</w:t>
      </w:r>
      <w:r w:rsidR="009D52BB" w:rsidRPr="007B0F32">
        <w:rPr>
          <w:rFonts w:ascii="Book Antiqua" w:hAnsi="Book Antiqua" w:cs="Book Antiqua"/>
          <w:lang w:val="en-US"/>
        </w:rPr>
        <w:fldChar w:fldCharType="end"/>
      </w:r>
      <w:r w:rsidR="00317423" w:rsidRPr="007B0F32">
        <w:rPr>
          <w:rFonts w:ascii="Book Antiqua" w:hAnsi="Book Antiqua" w:cs="Book Antiqua"/>
          <w:lang w:val="en-US"/>
        </w:rPr>
        <w:t xml:space="preserve">. </w:t>
      </w:r>
      <w:r w:rsidR="00C13B4F" w:rsidRPr="007B0F32">
        <w:rPr>
          <w:rFonts w:ascii="Book Antiqua" w:hAnsi="Book Antiqua" w:cs="Book Antiqua"/>
          <w:lang w:val="en-US"/>
        </w:rPr>
        <w:t xml:space="preserve">Platelet count alone is not a true indicator of clot </w:t>
      </w:r>
      <w:r w:rsidR="00D86C11" w:rsidRPr="007B0F32">
        <w:rPr>
          <w:rFonts w:ascii="Book Antiqua" w:hAnsi="Book Antiqua" w:cs="Book Antiqua"/>
          <w:lang w:val="en-US"/>
        </w:rPr>
        <w:t>strength;</w:t>
      </w:r>
      <w:r w:rsidR="00C13B4F" w:rsidRPr="007B0F32">
        <w:rPr>
          <w:rFonts w:ascii="Book Antiqua" w:hAnsi="Book Antiqua" w:cs="Book Antiqua"/>
          <w:lang w:val="en-US"/>
        </w:rPr>
        <w:t xml:space="preserve"> therefore, if baseline platelet count is low, assessment of MA is useful in guiding whether to replace fibrinogen or to transfuse platelets.</w:t>
      </w:r>
      <w:r w:rsidR="00D86C11" w:rsidRPr="007B0F32">
        <w:rPr>
          <w:rFonts w:ascii="Book Antiqua" w:hAnsi="Book Antiqua" w:cs="Book Antiqua"/>
          <w:lang w:val="en-US"/>
        </w:rPr>
        <w:t xml:space="preserve"> Thrombocytopenia predominately leads to a reduction in blood clot strength displayed as MA on TEG</w:t>
      </w:r>
      <w:r w:rsidR="008D26E9" w:rsidRPr="007B0F32">
        <w:rPr>
          <w:rFonts w:ascii="Book Antiqua" w:hAnsi="Book Antiqua" w:cs="Book Antiqua"/>
          <w:lang w:val="en-US"/>
        </w:rPr>
        <w:fldChar w:fldCharType="begin"/>
      </w:r>
      <w:r w:rsidR="008D26E9" w:rsidRPr="007B0F32">
        <w:rPr>
          <w:rFonts w:ascii="Book Antiqua" w:hAnsi="Book Antiqua" w:cs="Book Antiqua"/>
          <w:lang w:val="en-US"/>
        </w:rPr>
        <w:instrText xml:space="preserve"> ADDIN EN.CITE &lt;EndNote&gt;&lt;Cite&gt;&lt;Author&gt;Oshita&lt;/Author&gt;&lt;Year&gt;1999&lt;/Year&gt;&lt;RecNum&gt;153&lt;/RecNum&gt;&lt;DisplayText&gt;&lt;style face="superscript"&gt;[16]&lt;/style&gt;&lt;/DisplayText&gt;&lt;record&gt;&lt;rec-number&gt;153&lt;/rec-number&gt;&lt;foreign-keys&gt;&lt;key app="EN" db-id="vtvsfpfz5rvpf4epzae50pwkwvetzv0pssxd" timestamp="1469548045"&gt;153&lt;/key&gt;&lt;/foreign-keys&gt;&lt;ref-type name="Journal Article"&gt;17&lt;/ref-type&gt;&lt;contributors&gt;&lt;authors&gt;&lt;author&gt;Oshita, K.&lt;/author&gt;&lt;author&gt;Az-ma, T.&lt;/author&gt;&lt;author&gt;Osawa, Y.&lt;/author&gt;&lt;author&gt;Yuge, O.&lt;/author&gt;&lt;/authors&gt;&lt;/contributors&gt;&lt;auth-address&gt;Department of Anesthesiology and Critical Care Medicine, Hiroshima University School of Medicine, Minami-ku, Japan.&lt;/auth-address&gt;&lt;titles&gt;&lt;title&gt;Quantitative measurement of thromboelastography as a function of platelet count&lt;/title&gt;&lt;secondary-title&gt;Anesth Analg&lt;/secondary-title&gt;&lt;/titles&gt;&lt;periodical&gt;&lt;full-title&gt;Anesth Analg&lt;/full-title&gt;&lt;/periodical&gt;&lt;pages&gt;296-9&lt;/pages&gt;&lt;volume&gt;89&lt;/volume&gt;&lt;number&gt;2&lt;/number&gt;&lt;keywords&gt;&lt;keyword&gt;Adult&lt;/keyword&gt;&lt;keyword&gt;Blood Coagulation&lt;/keyword&gt;&lt;keyword&gt;Female&lt;/keyword&gt;&lt;keyword&gt;Humans&lt;/keyword&gt;&lt;keyword&gt;Male&lt;/keyword&gt;&lt;keyword&gt;Platelet Count/*methods&lt;/keyword&gt;&lt;keyword&gt;*Thrombelastography&lt;/keyword&gt;&lt;/keywords&gt;&lt;dates&gt;&lt;year&gt;1999&lt;/year&gt;&lt;pub-dates&gt;&lt;date&gt;Aug&lt;/date&gt;&lt;/pub-dates&gt;&lt;/dates&gt;&lt;isbn&gt;0003-2999 (Print)&amp;#xD;0003-2999 (Linking)&lt;/isbn&gt;&lt;accession-num&gt;10439733&lt;/accession-num&gt;&lt;urls&gt;&lt;related-urls&gt;&lt;url&gt;http://www.ncbi.nlm.nih.gov/pubmed/10439733&lt;/url&gt;&lt;/related-urls&gt;&lt;/urls&gt;&lt;/record&gt;&lt;/Cite&gt;&lt;/EndNote&gt;</w:instrText>
      </w:r>
      <w:r w:rsidR="008D26E9" w:rsidRPr="007B0F32">
        <w:rPr>
          <w:rFonts w:ascii="Book Antiqua" w:hAnsi="Book Antiqua" w:cs="Book Antiqua"/>
          <w:lang w:val="en-US"/>
        </w:rPr>
        <w:fldChar w:fldCharType="separate"/>
      </w:r>
      <w:r w:rsidR="008D26E9" w:rsidRPr="007B0F32">
        <w:rPr>
          <w:rFonts w:ascii="Book Antiqua" w:hAnsi="Book Antiqua" w:cs="Book Antiqua"/>
          <w:noProof/>
          <w:vertAlign w:val="superscript"/>
          <w:lang w:val="en-US"/>
        </w:rPr>
        <w:t>[16]</w:t>
      </w:r>
      <w:r w:rsidR="008D26E9" w:rsidRPr="007B0F32">
        <w:rPr>
          <w:rFonts w:ascii="Book Antiqua" w:hAnsi="Book Antiqua" w:cs="Book Antiqua"/>
          <w:lang w:val="en-US"/>
        </w:rPr>
        <w:fldChar w:fldCharType="end"/>
      </w:r>
      <w:r w:rsidR="00D86C11" w:rsidRPr="007B0F32">
        <w:rPr>
          <w:rFonts w:ascii="Book Antiqua" w:hAnsi="Book Antiqua" w:cs="Book Antiqua"/>
          <w:lang w:val="en-US"/>
        </w:rPr>
        <w:t xml:space="preserve">, but fibrinogen also contributes to clot firmness. The effect of the administration of fibrinogen concentrates in thrombocytopenia, at a count of </w:t>
      </w:r>
      <w:r w:rsidR="00746A62" w:rsidRPr="007B0F32">
        <w:rPr>
          <w:rFonts w:ascii="Book Antiqua" w:eastAsia="宋体" w:hAnsi="Book Antiqua" w:cs="Book Antiqua" w:hint="eastAsia"/>
          <w:lang w:eastAsia="zh-CN"/>
        </w:rPr>
        <w:t>3</w:t>
      </w:r>
      <w:r w:rsidR="00746A62" w:rsidRPr="007B0F32">
        <w:rPr>
          <w:rFonts w:ascii="Book Antiqua" w:hAnsi="Book Antiqua" w:cs="Book Antiqua"/>
        </w:rPr>
        <w:t>0 ×</w:t>
      </w:r>
      <w:r w:rsidR="00746A62" w:rsidRPr="007B0F32">
        <w:rPr>
          <w:rFonts w:ascii="Book Antiqua" w:eastAsia="宋体" w:hAnsi="Book Antiqua" w:cs="Book Antiqua" w:hint="eastAsia"/>
          <w:lang w:eastAsia="zh-CN"/>
        </w:rPr>
        <w:t xml:space="preserve"> </w:t>
      </w:r>
      <w:r w:rsidR="00746A62" w:rsidRPr="007B0F32">
        <w:rPr>
          <w:rFonts w:ascii="Book Antiqua" w:hAnsi="Book Antiqua" w:cs="Book Antiqua"/>
        </w:rPr>
        <w:t>10</w:t>
      </w:r>
      <w:r w:rsidR="00746A62" w:rsidRPr="007B0F32">
        <w:rPr>
          <w:rFonts w:ascii="Book Antiqua" w:hAnsi="Book Antiqua" w:cs="Book Antiqua"/>
          <w:vertAlign w:val="superscript"/>
        </w:rPr>
        <w:t>9</w:t>
      </w:r>
      <w:r w:rsidR="00D86C11" w:rsidRPr="007B0F32">
        <w:rPr>
          <w:rFonts w:ascii="Book Antiqua" w:hAnsi="Book Antiqua" w:cs="Book Antiqua"/>
          <w:lang w:val="en-US"/>
        </w:rPr>
        <w:t xml:space="preserve">/L, in the pig model has been studied. Velik-salchner </w:t>
      </w:r>
      <w:r w:rsidR="00D86C11" w:rsidRPr="006B33D1">
        <w:rPr>
          <w:rFonts w:ascii="Book Antiqua" w:hAnsi="Book Antiqua" w:cs="Book Antiqua"/>
          <w:i/>
          <w:lang w:val="en-US"/>
        </w:rPr>
        <w:t>et al</w:t>
      </w:r>
      <w:r w:rsidR="006B33D1" w:rsidRPr="007B0F32">
        <w:rPr>
          <w:rFonts w:ascii="Book Antiqua" w:hAnsi="Book Antiqua" w:cs="Book Antiqua"/>
          <w:lang w:val="en-US"/>
        </w:rPr>
        <w:fldChar w:fldCharType="begin"/>
      </w:r>
      <w:r w:rsidR="006B33D1" w:rsidRPr="007B0F32">
        <w:rPr>
          <w:rFonts w:ascii="Book Antiqua" w:hAnsi="Book Antiqua" w:cs="Book Antiqua"/>
          <w:lang w:val="en-US"/>
        </w:rPr>
        <w:instrText xml:space="preserve"> ADDIN EN.CITE &lt;EndNote&gt;&lt;Cite&gt;&lt;Author&gt;Velik-Salchner&lt;/Author&gt;&lt;Year&gt;2007&lt;/Year&gt;&lt;RecNum&gt;150&lt;/RecNum&gt;&lt;DisplayText&gt;&lt;style face="superscript"&gt;[17]&lt;/style&gt;&lt;/DisplayText&gt;&lt;record&gt;&lt;rec-number&gt;150&lt;/rec-number&gt;&lt;foreign-keys&gt;&lt;key app="EN" db-id="vtvsfpfz5rvpf4epzae50pwkwvetzv0pssxd" timestamp="1469547545"&gt;150&lt;/key&gt;&lt;/foreign-keys&gt;&lt;ref-type name="Journal Article"&gt;17&lt;/ref-type&gt;&lt;contributors&gt;&lt;authors&gt;&lt;author&gt;Velik-Salchner, C.&lt;/author&gt;&lt;author&gt;Haas, T.&lt;/author&gt;&lt;author&gt;Innerhofer, P.&lt;/author&gt;&lt;author&gt;Streif, W.&lt;/author&gt;&lt;author&gt;Nussbaumer, W.&lt;/author&gt;&lt;author&gt;Klingler, A.&lt;/author&gt;&lt;author&gt;Klima, G.&lt;/author&gt;&lt;author&gt;Martinowitz, U.&lt;/author&gt;&lt;author&gt;Fries, D.&lt;/author&gt;&lt;/authors&gt;&lt;/contributors&gt;&lt;auth-address&gt;Department of Anaesthesiology and Intensive Care Medicine, Innsbruck Medical University, Innsbruck, Austria.&lt;/auth-address&gt;&lt;titles&gt;&lt;title&gt;The effect of fibrinogen concentrate on thrombocytopenia&lt;/title&gt;&lt;secondary-title&gt;J Thromb Haemost&lt;/secondary-title&gt;&lt;/titles&gt;&lt;periodical&gt;&lt;full-title&gt;J Thromb Haemost&lt;/full-title&gt;&lt;/periodical&gt;&lt;pages&gt;1019-25&lt;/pages&gt;&lt;volume&gt;5&lt;/volume&gt;&lt;number&gt;5&lt;/number&gt;&lt;keywords&gt;&lt;keyword&gt;Animals&lt;/keyword&gt;&lt;keyword&gt;Fibrinogen/*therapeutic use&lt;/keyword&gt;&lt;keyword&gt;Hemorrhage/drug therapy&lt;/keyword&gt;&lt;keyword&gt;Placebos&lt;/keyword&gt;&lt;keyword&gt;Swine&lt;/keyword&gt;&lt;keyword&gt;Thrombocytopenia/*drug therapy&lt;/keyword&gt;&lt;/keywords&gt;&lt;dates&gt;&lt;year&gt;2007&lt;/year&gt;&lt;pub-dates&gt;&lt;date&gt;May&lt;/date&gt;&lt;/pub-dates&gt;&lt;/dates&gt;&lt;isbn&gt;1538-7933 (Print)&amp;#xD;1538-7836 (Linking)&lt;/isbn&gt;&lt;accession-num&gt;17461931&lt;/accession-num&gt;&lt;urls&gt;&lt;related-urls&gt;&lt;url&gt;http://www.ncbi.nlm.nih.gov/pubmed/17461931&lt;/url&gt;&lt;/related-urls&gt;&lt;/urls&gt;&lt;electronic-resource-num&gt;10.1111/j.1538-7836.2007.02481.x&lt;/electronic-resource-num&gt;&lt;/record&gt;&lt;/Cite&gt;&lt;/EndNote&gt;</w:instrText>
      </w:r>
      <w:r w:rsidR="006B33D1" w:rsidRPr="007B0F32">
        <w:rPr>
          <w:rFonts w:ascii="Book Antiqua" w:hAnsi="Book Antiqua" w:cs="Book Antiqua"/>
          <w:lang w:val="en-US"/>
        </w:rPr>
        <w:fldChar w:fldCharType="separate"/>
      </w:r>
      <w:r w:rsidR="006B33D1" w:rsidRPr="007B0F32">
        <w:rPr>
          <w:rFonts w:ascii="Book Antiqua" w:hAnsi="Book Antiqua" w:cs="Book Antiqua"/>
          <w:noProof/>
          <w:vertAlign w:val="superscript"/>
          <w:lang w:val="en-US"/>
        </w:rPr>
        <w:t>[17]</w:t>
      </w:r>
      <w:r w:rsidR="006B33D1" w:rsidRPr="007B0F32">
        <w:rPr>
          <w:rFonts w:ascii="Book Antiqua" w:hAnsi="Book Antiqua" w:cs="Book Antiqua"/>
          <w:lang w:val="en-US"/>
        </w:rPr>
        <w:fldChar w:fldCharType="end"/>
      </w:r>
      <w:r w:rsidR="00D86C11" w:rsidRPr="007B0F32">
        <w:rPr>
          <w:rFonts w:ascii="Book Antiqua" w:hAnsi="Book Antiqua" w:cs="Book Antiqua"/>
          <w:lang w:val="en-US"/>
        </w:rPr>
        <w:t xml:space="preserve"> showed an improvement in impaired clot formation and a reduction in blood loss in thrombocytopenia with the addition of fibrinogen. </w:t>
      </w:r>
    </w:p>
    <w:p w14:paraId="78D7C906" w14:textId="75E24F9B" w:rsidR="00391433" w:rsidRPr="007B0F32" w:rsidRDefault="00020C19" w:rsidP="00CC6DA9">
      <w:pPr>
        <w:widowControl w:val="0"/>
        <w:autoSpaceDE w:val="0"/>
        <w:autoSpaceDN w:val="0"/>
        <w:adjustRightInd w:val="0"/>
        <w:spacing w:line="360" w:lineRule="auto"/>
        <w:ind w:firstLine="720"/>
        <w:jc w:val="both"/>
        <w:rPr>
          <w:rFonts w:ascii="Book Antiqua" w:eastAsia="宋体" w:hAnsi="Book Antiqua" w:cs="Book Antiqua"/>
          <w:lang w:eastAsia="zh-CN"/>
        </w:rPr>
      </w:pPr>
      <w:r w:rsidRPr="007B0F32">
        <w:rPr>
          <w:rFonts w:ascii="Book Antiqua" w:hAnsi="Book Antiqua" w:cs="Book Antiqua"/>
        </w:rPr>
        <w:t>The i</w:t>
      </w:r>
      <w:r w:rsidR="008E7807" w:rsidRPr="007B0F32">
        <w:rPr>
          <w:rFonts w:ascii="Book Antiqua" w:hAnsi="Book Antiqua" w:cs="Book Antiqua"/>
        </w:rPr>
        <w:t>mpact of fibrinogen on bleeding risk can be observed in the results of this study. B</w:t>
      </w:r>
      <w:r w:rsidR="00472790" w:rsidRPr="007B0F32">
        <w:rPr>
          <w:rFonts w:ascii="Book Antiqua" w:hAnsi="Book Antiqua" w:cs="Book Antiqua"/>
        </w:rPr>
        <w:t>aseline clauss fibrinogen level</w:t>
      </w:r>
      <w:r w:rsidR="00391433" w:rsidRPr="007B0F32">
        <w:rPr>
          <w:rFonts w:ascii="Book Antiqua" w:hAnsi="Book Antiqua" w:cs="Book Antiqua"/>
        </w:rPr>
        <w:t xml:space="preserve"> is likely to have a greater protective effect than the other </w:t>
      </w:r>
      <w:r w:rsidR="008E7807" w:rsidRPr="007B0F32">
        <w:rPr>
          <w:rFonts w:ascii="Book Antiqua" w:hAnsi="Book Antiqua" w:cs="Book Antiqua"/>
        </w:rPr>
        <w:t xml:space="preserve">baseline haematological variables </w:t>
      </w:r>
      <w:r w:rsidR="00472790" w:rsidRPr="007B0F32">
        <w:rPr>
          <w:rFonts w:ascii="Book Antiqua" w:hAnsi="Book Antiqua" w:cs="Book Antiqua"/>
        </w:rPr>
        <w:t>(OR</w:t>
      </w:r>
      <w:r w:rsidR="00746A62" w:rsidRPr="007B0F32">
        <w:rPr>
          <w:rFonts w:ascii="Book Antiqua" w:eastAsia="宋体" w:hAnsi="Book Antiqua" w:cs="Book Antiqua" w:hint="eastAsia"/>
          <w:lang w:eastAsia="zh-CN"/>
        </w:rPr>
        <w:t>:</w:t>
      </w:r>
      <w:r w:rsidR="00472790" w:rsidRPr="007B0F32">
        <w:rPr>
          <w:rFonts w:ascii="Book Antiqua" w:hAnsi="Book Antiqua" w:cs="Book Antiqua"/>
        </w:rPr>
        <w:t xml:space="preserve"> 0.52; </w:t>
      </w:r>
      <w:r w:rsidR="001F6BE0" w:rsidRPr="007B0F32">
        <w:rPr>
          <w:rFonts w:ascii="Book Antiqua" w:hAnsi="Book Antiqua" w:cs="Book Antiqua"/>
        </w:rPr>
        <w:t>95%CI</w:t>
      </w:r>
      <w:r w:rsidR="00746A62" w:rsidRPr="007B0F32">
        <w:rPr>
          <w:rFonts w:ascii="Book Antiqua" w:eastAsia="宋体" w:hAnsi="Book Antiqua" w:cs="Book Antiqua" w:hint="eastAsia"/>
          <w:lang w:eastAsia="zh-CN"/>
        </w:rPr>
        <w:t>:</w:t>
      </w:r>
      <w:r w:rsidR="00472790" w:rsidRPr="007B0F32">
        <w:rPr>
          <w:rFonts w:ascii="Book Antiqua" w:hAnsi="Book Antiqua" w:cs="Book Antiqua"/>
        </w:rPr>
        <w:t xml:space="preserve"> 0.388-0.705; </w:t>
      </w:r>
      <w:r w:rsidR="00472790" w:rsidRPr="007B0F32">
        <w:rPr>
          <w:rFonts w:ascii="Book Antiqua" w:hAnsi="Book Antiqua" w:cs="Book Antiqua"/>
          <w:i/>
        </w:rPr>
        <w:t>P</w:t>
      </w:r>
      <w:r w:rsidR="003E73FF" w:rsidRPr="007B0F32">
        <w:rPr>
          <w:rFonts w:ascii="Book Antiqua" w:hAnsi="Book Antiqua" w:cs="Book Antiqua"/>
        </w:rPr>
        <w:t xml:space="preserve"> ≤ </w:t>
      </w:r>
      <w:r w:rsidR="00472790" w:rsidRPr="007B0F32">
        <w:rPr>
          <w:rFonts w:ascii="Book Antiqua" w:hAnsi="Book Antiqua" w:cs="Book Antiqua"/>
        </w:rPr>
        <w:t>0.001)</w:t>
      </w:r>
      <w:r w:rsidR="00391433" w:rsidRPr="007B0F32">
        <w:rPr>
          <w:rFonts w:ascii="Book Antiqua" w:hAnsi="Book Antiqua" w:cs="Book Antiqua"/>
        </w:rPr>
        <w:t xml:space="preserve">. </w:t>
      </w:r>
      <w:r w:rsidR="00472790" w:rsidRPr="007B0F32">
        <w:rPr>
          <w:rFonts w:ascii="Book Antiqua" w:hAnsi="Book Antiqua" w:cs="Book Antiqua"/>
        </w:rPr>
        <w:t xml:space="preserve">Similarly, Odds ratios for fibrinogen on multivariate analysis </w:t>
      </w:r>
      <w:r w:rsidR="00792AA3" w:rsidRPr="007B0F32">
        <w:rPr>
          <w:rFonts w:ascii="Book Antiqua" w:hAnsi="Book Antiqua" w:cs="Book Antiqua"/>
        </w:rPr>
        <w:t>are</w:t>
      </w:r>
      <w:r w:rsidR="00472790" w:rsidRPr="007B0F32">
        <w:rPr>
          <w:rFonts w:ascii="Book Antiqua" w:hAnsi="Book Antiqua" w:cs="Book Antiqua"/>
        </w:rPr>
        <w:t xml:space="preserve"> the lowest</w:t>
      </w:r>
      <w:r w:rsidR="00792AA3" w:rsidRPr="007B0F32">
        <w:rPr>
          <w:rFonts w:ascii="Book Antiqua" w:hAnsi="Book Antiqua" w:cs="Book Antiqua"/>
        </w:rPr>
        <w:t xml:space="preserve"> when</w:t>
      </w:r>
      <w:r w:rsidR="00472790" w:rsidRPr="007B0F32">
        <w:rPr>
          <w:rFonts w:ascii="Book Antiqua" w:hAnsi="Book Antiqua" w:cs="Book Antiqua"/>
        </w:rPr>
        <w:t xml:space="preserve"> compared with other variables (</w:t>
      </w:r>
      <w:r w:rsidR="00472790" w:rsidRPr="007B0F32">
        <w:rPr>
          <w:rFonts w:ascii="Book Antiqua" w:hAnsi="Book Antiqua" w:cs="Book Antiqua"/>
          <w:lang w:val="en-US"/>
        </w:rPr>
        <w:t>0.682, 95%CI</w:t>
      </w:r>
      <w:r w:rsidR="00746A62" w:rsidRPr="007B0F32">
        <w:rPr>
          <w:rFonts w:ascii="Book Antiqua" w:eastAsia="宋体" w:hAnsi="Book Antiqua" w:cs="Book Antiqua" w:hint="eastAsia"/>
          <w:lang w:val="en-US" w:eastAsia="zh-CN"/>
        </w:rPr>
        <w:t>:</w:t>
      </w:r>
      <w:r w:rsidR="00472790" w:rsidRPr="007B0F32">
        <w:rPr>
          <w:rFonts w:ascii="Book Antiqua" w:hAnsi="Book Antiqua" w:cs="Book Antiqua"/>
          <w:lang w:val="en-US"/>
        </w:rPr>
        <w:t xml:space="preserve"> 0.487-0.955)</w:t>
      </w:r>
      <w:r w:rsidR="00F310B5">
        <w:rPr>
          <w:rFonts w:ascii="Book Antiqua" w:eastAsia="宋体" w:hAnsi="Book Antiqua" w:cs="Book Antiqua" w:hint="eastAsia"/>
          <w:lang w:val="en-US" w:eastAsia="zh-CN"/>
        </w:rPr>
        <w:t xml:space="preserve"> </w:t>
      </w:r>
      <w:r w:rsidR="00F310B5" w:rsidRPr="004B7550">
        <w:rPr>
          <w:rFonts w:ascii="Book Antiqua" w:eastAsia="宋体" w:hAnsi="Book Antiqua" w:cs="Book Antiqua" w:hint="eastAsia"/>
          <w:lang w:val="en-US" w:eastAsia="zh-CN"/>
        </w:rPr>
        <w:t>(</w:t>
      </w:r>
      <w:r w:rsidR="00F310B5" w:rsidRPr="004B7550">
        <w:rPr>
          <w:rFonts w:ascii="Book Antiqua" w:hAnsi="Book Antiqua" w:cs="Book Antiqua"/>
          <w:lang w:val="en-US"/>
        </w:rPr>
        <w:t xml:space="preserve">Table </w:t>
      </w:r>
      <w:r w:rsidR="004B7550" w:rsidRPr="004B7550">
        <w:rPr>
          <w:rFonts w:ascii="Book Antiqua" w:eastAsia="宋体" w:hAnsi="Book Antiqua" w:cs="Book Antiqua" w:hint="eastAsia"/>
          <w:lang w:val="en-US" w:eastAsia="zh-CN"/>
        </w:rPr>
        <w:t>4</w:t>
      </w:r>
      <w:r w:rsidR="00F310B5" w:rsidRPr="004B7550">
        <w:rPr>
          <w:rFonts w:ascii="Book Antiqua" w:eastAsia="宋体" w:hAnsi="Book Antiqua" w:cs="Book Antiqua" w:hint="eastAsia"/>
          <w:lang w:val="en-US" w:eastAsia="zh-CN"/>
        </w:rPr>
        <w:t>)</w:t>
      </w:r>
      <w:r w:rsidR="00792AA3" w:rsidRPr="004B7550">
        <w:rPr>
          <w:rFonts w:ascii="Book Antiqua" w:hAnsi="Book Antiqua" w:cs="Book Antiqua"/>
        </w:rPr>
        <w:t>.</w:t>
      </w:r>
      <w:r w:rsidR="008B31D9">
        <w:rPr>
          <w:rFonts w:ascii="Book Antiqua" w:hAnsi="Book Antiqua" w:cs="Book Antiqua"/>
        </w:rPr>
        <w:t xml:space="preserve"> </w:t>
      </w:r>
      <w:r w:rsidR="00792AA3" w:rsidRPr="007B0F32">
        <w:rPr>
          <w:rFonts w:ascii="Book Antiqua" w:hAnsi="Book Antiqua" w:cs="Book Antiqua"/>
        </w:rPr>
        <w:t>On comparison of AUCs o</w:t>
      </w:r>
      <w:r w:rsidR="00472790" w:rsidRPr="007B0F32">
        <w:rPr>
          <w:rFonts w:ascii="Book Antiqua" w:hAnsi="Book Antiqua" w:cs="Book Antiqua"/>
        </w:rPr>
        <w:t>n ROC curve</w:t>
      </w:r>
      <w:r w:rsidR="00792AA3" w:rsidRPr="007B0F32">
        <w:rPr>
          <w:rFonts w:ascii="Book Antiqua" w:hAnsi="Book Antiqua" w:cs="Book Antiqua"/>
        </w:rPr>
        <w:t xml:space="preserve"> analysis</w:t>
      </w:r>
      <w:r w:rsidR="00317423" w:rsidRPr="007B0F32">
        <w:rPr>
          <w:rFonts w:ascii="Book Antiqua" w:hAnsi="Book Antiqua" w:cs="Book Antiqua"/>
        </w:rPr>
        <w:t>, baseline fibrinogen level is</w:t>
      </w:r>
      <w:r w:rsidR="00294633" w:rsidRPr="007B0F32">
        <w:rPr>
          <w:rFonts w:ascii="Book Antiqua" w:hAnsi="Book Antiqua" w:cs="Book Antiqua"/>
        </w:rPr>
        <w:t xml:space="preserve"> a better predictor of excessive</w:t>
      </w:r>
      <w:r w:rsidR="00472790" w:rsidRPr="007B0F32">
        <w:rPr>
          <w:rFonts w:ascii="Book Antiqua" w:hAnsi="Book Antiqua" w:cs="Book Antiqua"/>
        </w:rPr>
        <w:t xml:space="preserve"> transfusion than platelet count. </w:t>
      </w:r>
      <w:r w:rsidR="006A0530" w:rsidRPr="007B0F32">
        <w:rPr>
          <w:rFonts w:ascii="Book Antiqua" w:hAnsi="Book Antiqua" w:cs="Book Antiqua"/>
        </w:rPr>
        <w:t>Interestingly, linear regression analysis shows a 525.95</w:t>
      </w:r>
      <w:r w:rsidR="00746A62" w:rsidRPr="007B0F32">
        <w:rPr>
          <w:rFonts w:ascii="Book Antiqua" w:eastAsia="宋体" w:hAnsi="Book Antiqua" w:cs="Book Antiqua" w:hint="eastAsia"/>
          <w:lang w:eastAsia="zh-CN"/>
        </w:rPr>
        <w:t xml:space="preserve"> </w:t>
      </w:r>
      <w:r w:rsidR="006A0530" w:rsidRPr="007B0F32">
        <w:rPr>
          <w:rFonts w:ascii="Book Antiqua" w:hAnsi="Book Antiqua" w:cs="Book Antiqua"/>
        </w:rPr>
        <w:t>m</w:t>
      </w:r>
      <w:r w:rsidR="00746A62" w:rsidRPr="007B0F32">
        <w:rPr>
          <w:rFonts w:ascii="Book Antiqua" w:hAnsi="Book Antiqua" w:cs="Book Antiqua"/>
        </w:rPr>
        <w:t xml:space="preserve">L </w:t>
      </w:r>
      <w:r w:rsidR="006A0530" w:rsidRPr="007B0F32">
        <w:rPr>
          <w:rFonts w:ascii="Book Antiqua" w:hAnsi="Book Antiqua" w:cs="Book Antiqua"/>
        </w:rPr>
        <w:t>reduction in blood returned to patients with each 1-unit increase in baseline fibrinogen level</w:t>
      </w:r>
      <w:r w:rsidR="00091F60" w:rsidRPr="007B0F32">
        <w:rPr>
          <w:rFonts w:ascii="Book Antiqua" w:hAnsi="Book Antiqua" w:cs="Book Antiqua"/>
        </w:rPr>
        <w:t xml:space="preserve"> (</w:t>
      </w:r>
      <w:r w:rsidR="00091F60" w:rsidRPr="007B0F32">
        <w:rPr>
          <w:rFonts w:ascii="Book Antiqua" w:hAnsi="Book Antiqua" w:cs="Book Antiqua"/>
          <w:i/>
        </w:rPr>
        <w:t>i</w:t>
      </w:r>
      <w:r w:rsidR="00746A62" w:rsidRPr="007B0F32">
        <w:rPr>
          <w:rFonts w:ascii="Book Antiqua" w:eastAsia="宋体" w:hAnsi="Book Antiqua" w:cs="Book Antiqua" w:hint="eastAsia"/>
          <w:i/>
          <w:lang w:eastAsia="zh-CN"/>
        </w:rPr>
        <w:t>.</w:t>
      </w:r>
      <w:r w:rsidR="00091F60" w:rsidRPr="007B0F32">
        <w:rPr>
          <w:rFonts w:ascii="Book Antiqua" w:hAnsi="Book Antiqua" w:cs="Book Antiqua"/>
          <w:i/>
        </w:rPr>
        <w:t>e.</w:t>
      </w:r>
      <w:r w:rsidR="00746A62" w:rsidRPr="007B0F32">
        <w:rPr>
          <w:rFonts w:ascii="Book Antiqua" w:eastAsia="宋体" w:hAnsi="Book Antiqua" w:cs="Book Antiqua" w:hint="eastAsia"/>
          <w:i/>
          <w:lang w:eastAsia="zh-CN"/>
        </w:rPr>
        <w:t>,</w:t>
      </w:r>
      <w:r w:rsidR="00091F60" w:rsidRPr="007B0F32">
        <w:rPr>
          <w:rFonts w:ascii="Book Antiqua" w:hAnsi="Book Antiqua" w:cs="Book Antiqua"/>
        </w:rPr>
        <w:t xml:space="preserve"> 1 g of fibrinogen factor concentrate)</w:t>
      </w:r>
      <w:r w:rsidR="005A0BBC">
        <w:rPr>
          <w:rFonts w:ascii="Book Antiqua" w:eastAsia="宋体" w:hAnsi="Book Antiqua" w:cs="Book Antiqua" w:hint="eastAsia"/>
          <w:lang w:eastAsia="zh-CN"/>
        </w:rPr>
        <w:t xml:space="preserve"> </w:t>
      </w:r>
      <w:bookmarkStart w:id="97" w:name="OLE_LINK3"/>
      <w:bookmarkStart w:id="98" w:name="OLE_LINK4"/>
      <w:r w:rsidR="005A0BBC">
        <w:rPr>
          <w:rFonts w:ascii="Book Antiqua" w:eastAsia="宋体" w:hAnsi="Book Antiqua" w:cs="Book Antiqua" w:hint="eastAsia"/>
          <w:lang w:eastAsia="zh-CN"/>
        </w:rPr>
        <w:t>(Figure 1)</w:t>
      </w:r>
      <w:bookmarkEnd w:id="97"/>
      <w:bookmarkEnd w:id="98"/>
      <w:r w:rsidR="006A0530" w:rsidRPr="007B0F32">
        <w:rPr>
          <w:rFonts w:ascii="Book Antiqua" w:hAnsi="Book Antiqua" w:cs="Book Antiqua"/>
        </w:rPr>
        <w:t xml:space="preserve">. </w:t>
      </w:r>
      <w:r w:rsidR="00DB43E7" w:rsidRPr="007B0F32">
        <w:rPr>
          <w:rFonts w:ascii="Book Antiqua" w:hAnsi="Book Antiqua" w:cs="Book Antiqua"/>
        </w:rPr>
        <w:t>In comparison, 1 pool of platelets (one adult therapeutic dose) increases platelet count by 20</w:t>
      </w:r>
      <w:r w:rsidR="00746A62" w:rsidRPr="007B0F32">
        <w:rPr>
          <w:rFonts w:ascii="Book Antiqua" w:eastAsia="宋体" w:hAnsi="Book Antiqua" w:cs="Book Antiqua" w:hint="eastAsia"/>
          <w:lang w:eastAsia="zh-CN"/>
        </w:rPr>
        <w:t xml:space="preserve"> </w:t>
      </w:r>
      <w:r w:rsidR="00746A62" w:rsidRPr="007B0F32">
        <w:rPr>
          <w:rFonts w:ascii="Book Antiqua" w:hAnsi="Book Antiqua" w:cs="Book Antiqua"/>
        </w:rPr>
        <w:t>×</w:t>
      </w:r>
      <w:r w:rsidR="00746A62" w:rsidRPr="007B0F32">
        <w:rPr>
          <w:rFonts w:ascii="Book Antiqua" w:eastAsia="宋体" w:hAnsi="Book Antiqua" w:cs="Book Antiqua" w:hint="eastAsia"/>
          <w:lang w:eastAsia="zh-CN"/>
        </w:rPr>
        <w:t xml:space="preserve"> </w:t>
      </w:r>
      <w:r w:rsidR="00DB43E7" w:rsidRPr="007B0F32">
        <w:rPr>
          <w:rFonts w:ascii="Book Antiqua" w:hAnsi="Book Antiqua" w:cs="Book Antiqua"/>
        </w:rPr>
        <w:t>10</w:t>
      </w:r>
      <w:r w:rsidR="00DB43E7" w:rsidRPr="007B0F32">
        <w:rPr>
          <w:rFonts w:ascii="Book Antiqua" w:hAnsi="Book Antiqua" w:cs="Book Antiqua"/>
          <w:vertAlign w:val="superscript"/>
        </w:rPr>
        <w:t>9</w:t>
      </w:r>
      <w:r w:rsidR="00DB43E7" w:rsidRPr="007B0F32">
        <w:rPr>
          <w:rFonts w:ascii="Book Antiqua" w:hAnsi="Book Antiqua" w:cs="Book Antiqua"/>
        </w:rPr>
        <w:t>/L</w:t>
      </w:r>
      <w:r w:rsidR="00091F60" w:rsidRPr="007B0F32">
        <w:rPr>
          <w:rFonts w:ascii="Book Antiqua" w:hAnsi="Book Antiqua" w:cs="Book Antiqua"/>
          <w:vertAlign w:val="superscript"/>
        </w:rPr>
        <w:fldChar w:fldCharType="begin"/>
      </w:r>
      <w:r w:rsidR="009D52BB" w:rsidRPr="007B0F32">
        <w:rPr>
          <w:rFonts w:ascii="Book Antiqua" w:hAnsi="Book Antiqua" w:cs="Book Antiqua"/>
          <w:vertAlign w:val="superscript"/>
        </w:rPr>
        <w:instrText xml:space="preserve"> ADDIN EN.CITE &lt;EndNote&gt;&lt;Cite&gt;&lt;Author&gt;Kelsey&lt;/Author&gt;&lt;Year&gt;2003&lt;/Year&gt;&lt;RecNum&gt;93&lt;/RecNum&gt;&lt;DisplayText&gt;&lt;style face="superscript"&gt;[11]&lt;/style&gt;&lt;/DisplayText&gt;&lt;record&gt;&lt;rec-number&gt;93&lt;/rec-number&gt;&lt;foreign-keys&gt;&lt;key app="EN" db-id="vtvsfpfz5rvpf4epzae50pwkwvetzv0pssxd" timestamp="1463067585"&gt;93&lt;/key&gt;&lt;key app="ENWeb" db-id=""&gt;0&lt;/key&gt;&lt;/foreign-keys&gt;&lt;ref-type name="Journal Article"&gt;17&lt;/ref-type&gt;&lt;contributors&gt;&lt;authors&gt;&lt;author&gt;P. Kelsey&lt;/author&gt;&lt;/authors&gt;&lt;/contributors&gt;&lt;titles&gt;&lt;title&gt;Guidelines for the use of platelet transfusions.&lt;/title&gt;&lt;secondary-title&gt;British Journal of Haematology&lt;/secondary-title&gt;&lt;/titles&gt;&lt;periodical&gt;&lt;full-title&gt;British Journal of Haematology&lt;/full-title&gt;&lt;/periodical&gt;&lt;pages&gt;10-23&lt;/pages&gt;&lt;volume&gt;122&lt;/volume&gt;&lt;dates&gt;&lt;year&gt;2003&lt;/year&gt;&lt;/dates&gt;&lt;urls&gt;&lt;/urls&gt;&lt;/record&gt;&lt;/Cite&gt;&lt;/EndNote&gt;</w:instrText>
      </w:r>
      <w:r w:rsidR="00091F60" w:rsidRPr="007B0F32">
        <w:rPr>
          <w:rFonts w:ascii="Book Antiqua" w:hAnsi="Book Antiqua" w:cs="Book Antiqua"/>
          <w:vertAlign w:val="superscript"/>
        </w:rPr>
        <w:fldChar w:fldCharType="separate"/>
      </w:r>
      <w:r w:rsidR="001C3B4D" w:rsidRPr="007B0F32">
        <w:rPr>
          <w:rFonts w:ascii="Book Antiqua" w:hAnsi="Book Antiqua" w:cs="Book Antiqua"/>
          <w:noProof/>
          <w:vertAlign w:val="superscript"/>
        </w:rPr>
        <w:t>[11]</w:t>
      </w:r>
      <w:r w:rsidR="00091F60" w:rsidRPr="007B0F32">
        <w:rPr>
          <w:rFonts w:ascii="Book Antiqua" w:hAnsi="Book Antiqua" w:cs="Book Antiqua"/>
          <w:vertAlign w:val="superscript"/>
        </w:rPr>
        <w:fldChar w:fldCharType="end"/>
      </w:r>
      <w:r w:rsidR="00091F60" w:rsidRPr="007B0F32">
        <w:rPr>
          <w:rFonts w:ascii="Book Antiqua" w:hAnsi="Book Antiqua" w:cs="Book Antiqua"/>
        </w:rPr>
        <w:t>, equating to a 99.8</w:t>
      </w:r>
      <w:r w:rsidR="0047251F" w:rsidRPr="007B0F32">
        <w:rPr>
          <w:rFonts w:ascii="Book Antiqua" w:eastAsia="宋体" w:hAnsi="Book Antiqua" w:cs="Book Antiqua" w:hint="eastAsia"/>
          <w:lang w:eastAsia="zh-CN"/>
        </w:rPr>
        <w:t xml:space="preserve"> </w:t>
      </w:r>
      <w:r w:rsidR="0047251F" w:rsidRPr="007B0F32">
        <w:rPr>
          <w:rFonts w:ascii="Book Antiqua" w:hAnsi="Book Antiqua" w:cs="Book Antiqua"/>
        </w:rPr>
        <w:t>mL</w:t>
      </w:r>
      <w:r w:rsidR="00091F60" w:rsidRPr="007B0F32">
        <w:rPr>
          <w:rFonts w:ascii="Book Antiqua" w:hAnsi="Book Antiqua" w:cs="Book Antiqua"/>
        </w:rPr>
        <w:t xml:space="preserve"> reduction in blood transfusion if the linear model is used. </w:t>
      </w:r>
      <w:r w:rsidR="00472790" w:rsidRPr="007B0F32">
        <w:rPr>
          <w:rFonts w:ascii="Book Antiqua" w:hAnsi="Book Antiqua" w:cs="Book Antiqua"/>
        </w:rPr>
        <w:t>ROC analysis of predicted probabilities on multivariate analysis show an AUC greater than that of platelet count alone, indicating a better predictive value on assessing all the</w:t>
      </w:r>
      <w:r w:rsidR="00C13B4F" w:rsidRPr="007B0F32">
        <w:rPr>
          <w:rFonts w:ascii="Book Antiqua" w:hAnsi="Book Antiqua" w:cs="Book Antiqua"/>
        </w:rPr>
        <w:t xml:space="preserve"> demographic and haematological</w:t>
      </w:r>
      <w:r w:rsidR="00472790" w:rsidRPr="007B0F32">
        <w:rPr>
          <w:rFonts w:ascii="Book Antiqua" w:hAnsi="Book Antiqua" w:cs="Book Antiqua"/>
        </w:rPr>
        <w:t xml:space="preserve"> variables</w:t>
      </w:r>
      <w:r w:rsidR="008E7807" w:rsidRPr="007B0F32">
        <w:rPr>
          <w:rFonts w:ascii="Book Antiqua" w:hAnsi="Book Antiqua" w:cs="Book Antiqua"/>
        </w:rPr>
        <w:t xml:space="preserve"> simultaneously</w:t>
      </w:r>
      <w:r w:rsidR="005A0BBC">
        <w:rPr>
          <w:rFonts w:ascii="Book Antiqua" w:eastAsia="宋体" w:hAnsi="Book Antiqua" w:cs="Book Antiqua" w:hint="eastAsia"/>
          <w:lang w:eastAsia="zh-CN"/>
        </w:rPr>
        <w:t xml:space="preserve"> (Figure 2)</w:t>
      </w:r>
      <w:r w:rsidR="00472790" w:rsidRPr="007B0F32">
        <w:rPr>
          <w:rFonts w:ascii="Book Antiqua" w:hAnsi="Book Antiqua" w:cs="Book Antiqua"/>
        </w:rPr>
        <w:t xml:space="preserve">. </w:t>
      </w:r>
    </w:p>
    <w:p w14:paraId="1474F4D6" w14:textId="77777777" w:rsidR="00C04CEE" w:rsidRPr="007B0F32" w:rsidRDefault="00C04CEE" w:rsidP="00CC6DA9">
      <w:pPr>
        <w:widowControl w:val="0"/>
        <w:autoSpaceDE w:val="0"/>
        <w:autoSpaceDN w:val="0"/>
        <w:adjustRightInd w:val="0"/>
        <w:spacing w:line="360" w:lineRule="auto"/>
        <w:ind w:firstLine="720"/>
        <w:jc w:val="both"/>
        <w:rPr>
          <w:rFonts w:ascii="Book Antiqua" w:eastAsia="宋体" w:hAnsi="Book Antiqua" w:cs="Book Antiqua"/>
          <w:lang w:eastAsia="zh-CN"/>
        </w:rPr>
      </w:pPr>
    </w:p>
    <w:p w14:paraId="6B8E8830" w14:textId="560B83AF" w:rsidR="008E7807" w:rsidRPr="0054244C" w:rsidRDefault="008E7807" w:rsidP="00122E37">
      <w:pPr>
        <w:widowControl w:val="0"/>
        <w:autoSpaceDE w:val="0"/>
        <w:autoSpaceDN w:val="0"/>
        <w:adjustRightInd w:val="0"/>
        <w:spacing w:line="360" w:lineRule="auto"/>
        <w:jc w:val="both"/>
        <w:rPr>
          <w:rFonts w:ascii="Book Antiqua" w:hAnsi="Book Antiqua" w:cs="Book Antiqua"/>
          <w:b/>
          <w:i/>
        </w:rPr>
      </w:pPr>
      <w:r w:rsidRPr="0054244C">
        <w:rPr>
          <w:rFonts w:ascii="Book Antiqua" w:hAnsi="Book Antiqua" w:cs="Book Antiqua"/>
          <w:b/>
          <w:i/>
        </w:rPr>
        <w:t>Strengths and weaknesses of the study</w:t>
      </w:r>
    </w:p>
    <w:p w14:paraId="12C7C04C" w14:textId="6864D4BD" w:rsidR="008E7807" w:rsidRPr="007B0F32" w:rsidRDefault="00287CCF" w:rsidP="00122E37">
      <w:pPr>
        <w:widowControl w:val="0"/>
        <w:autoSpaceDE w:val="0"/>
        <w:autoSpaceDN w:val="0"/>
        <w:adjustRightInd w:val="0"/>
        <w:spacing w:line="360" w:lineRule="auto"/>
        <w:jc w:val="both"/>
        <w:rPr>
          <w:rFonts w:ascii="Book Antiqua" w:hAnsi="Book Antiqua" w:cs="Book Antiqua"/>
        </w:rPr>
      </w:pPr>
      <w:r w:rsidRPr="007B0F32">
        <w:rPr>
          <w:rFonts w:ascii="Book Antiqua" w:hAnsi="Book Antiqua" w:cs="Book Antiqua"/>
        </w:rPr>
        <w:lastRenderedPageBreak/>
        <w:t xml:space="preserve">Although there are a number of in vitro investigations into the associations between thrombocytopenia and fibrinogen concentration and clot strength, there is a lack of evidence relating to the influence of the two in vivo. There is also a lack of substantial evidence to validate a cut off value for prophylactic platelet transfusion </w:t>
      </w:r>
      <w:r w:rsidR="00C13B4F" w:rsidRPr="007B0F32">
        <w:rPr>
          <w:rFonts w:ascii="Book Antiqua" w:hAnsi="Book Antiqua" w:cs="Book Antiqua"/>
        </w:rPr>
        <w:t>in the cirrhotic population. This</w:t>
      </w:r>
      <w:r w:rsidRPr="007B0F32">
        <w:rPr>
          <w:rFonts w:ascii="Book Antiqua" w:hAnsi="Book Antiqua" w:cs="Book Antiqua"/>
        </w:rPr>
        <w:t xml:space="preserve"> study highlights t</w:t>
      </w:r>
      <w:r w:rsidR="00C13B4F" w:rsidRPr="007B0F32">
        <w:rPr>
          <w:rFonts w:ascii="Book Antiqua" w:hAnsi="Book Antiqua" w:cs="Book Antiqua"/>
        </w:rPr>
        <w:t>he contribution of fibrinogen in reducing the</w:t>
      </w:r>
      <w:r w:rsidRPr="007B0F32">
        <w:rPr>
          <w:rFonts w:ascii="Book Antiqua" w:hAnsi="Book Antiqua" w:cs="Book Antiqua"/>
        </w:rPr>
        <w:t xml:space="preserve"> risk of </w:t>
      </w:r>
      <w:r w:rsidR="00C13B4F" w:rsidRPr="007B0F32">
        <w:rPr>
          <w:rFonts w:ascii="Book Antiqua" w:hAnsi="Book Antiqua" w:cs="Book Antiqua"/>
        </w:rPr>
        <w:t>excessive</w:t>
      </w:r>
      <w:r w:rsidRPr="007B0F32">
        <w:rPr>
          <w:rFonts w:ascii="Book Antiqua" w:hAnsi="Book Antiqua" w:cs="Book Antiqua"/>
        </w:rPr>
        <w:t xml:space="preserve"> blood transfusion</w:t>
      </w:r>
      <w:r w:rsidR="00C13B4F" w:rsidRPr="007B0F32">
        <w:rPr>
          <w:rFonts w:ascii="Book Antiqua" w:hAnsi="Book Antiqua" w:cs="Book Antiqua"/>
        </w:rPr>
        <w:t>, and therefore bleeding risk.</w:t>
      </w:r>
      <w:r w:rsidR="008B31D9">
        <w:rPr>
          <w:rFonts w:ascii="Book Antiqua" w:hAnsi="Book Antiqua" w:cs="Book Antiqua"/>
        </w:rPr>
        <w:t xml:space="preserve"> </w:t>
      </w:r>
    </w:p>
    <w:p w14:paraId="24AE847E" w14:textId="5DE8D3DB" w:rsidR="0035502D" w:rsidRPr="007B0F32" w:rsidRDefault="00C13B4F" w:rsidP="00C04CEE">
      <w:pPr>
        <w:widowControl w:val="0"/>
        <w:autoSpaceDE w:val="0"/>
        <w:autoSpaceDN w:val="0"/>
        <w:adjustRightInd w:val="0"/>
        <w:spacing w:line="360" w:lineRule="auto"/>
        <w:ind w:firstLine="720"/>
        <w:jc w:val="both"/>
        <w:rPr>
          <w:rFonts w:ascii="Book Antiqua" w:hAnsi="Book Antiqua" w:cs="Book Antiqua"/>
        </w:rPr>
      </w:pPr>
      <w:r w:rsidRPr="007B0F32">
        <w:rPr>
          <w:rFonts w:ascii="Book Antiqua" w:hAnsi="Book Antiqua" w:cs="Book Antiqua"/>
        </w:rPr>
        <w:t>Excessive transfusion was used</w:t>
      </w:r>
      <w:r w:rsidR="00CC20FC" w:rsidRPr="007B0F32">
        <w:rPr>
          <w:rFonts w:ascii="Book Antiqua" w:hAnsi="Book Antiqua" w:cs="Book Antiqua"/>
        </w:rPr>
        <w:t xml:space="preserve"> as a surrogate for intraoperative bleeding</w:t>
      </w:r>
      <w:r w:rsidRPr="007B0F32">
        <w:rPr>
          <w:rFonts w:ascii="Book Antiqua" w:hAnsi="Book Antiqua" w:cs="Book Antiqua"/>
        </w:rPr>
        <w:t xml:space="preserve"> in this study</w:t>
      </w:r>
      <w:r w:rsidR="00CC20FC" w:rsidRPr="007B0F32">
        <w:rPr>
          <w:rFonts w:ascii="Book Antiqua" w:hAnsi="Book Antiqua" w:cs="Book Antiqua"/>
        </w:rPr>
        <w:t xml:space="preserve">. Measurement of blood loss in suction and weight of swabs would </w:t>
      </w:r>
      <w:r w:rsidR="00D86C11" w:rsidRPr="007B0F32">
        <w:rPr>
          <w:rFonts w:ascii="Book Antiqua" w:hAnsi="Book Antiqua" w:cs="Book Antiqua"/>
        </w:rPr>
        <w:t>provide</w:t>
      </w:r>
      <w:r w:rsidRPr="007B0F32">
        <w:rPr>
          <w:rFonts w:ascii="Book Antiqua" w:hAnsi="Book Antiqua" w:cs="Book Antiqua"/>
        </w:rPr>
        <w:t xml:space="preserve"> more accurate information with regard to blood loss</w:t>
      </w:r>
      <w:r w:rsidR="00CC20FC" w:rsidRPr="007B0F32">
        <w:rPr>
          <w:rFonts w:ascii="Book Antiqua" w:hAnsi="Book Antiqua" w:cs="Book Antiqua"/>
        </w:rPr>
        <w:t>, but this information was unavailable retrospectively. Furthermore, OLT is complex surgery with other influences on haemorrhage apart from the haemostatic picture. These include presence of portal hypertension and varic</w:t>
      </w:r>
      <w:r w:rsidR="00461864" w:rsidRPr="007B0F32">
        <w:rPr>
          <w:rFonts w:ascii="Book Antiqua" w:hAnsi="Book Antiqua" w:cs="Book Antiqua"/>
        </w:rPr>
        <w:t>e</w:t>
      </w:r>
      <w:r w:rsidR="002E19FA" w:rsidRPr="007B0F32">
        <w:rPr>
          <w:rFonts w:ascii="Book Antiqua" w:hAnsi="Book Antiqua" w:cs="Book Antiqua"/>
        </w:rPr>
        <w:t>s, difficult</w:t>
      </w:r>
      <w:r w:rsidR="00CC20FC" w:rsidRPr="007B0F32">
        <w:rPr>
          <w:rFonts w:ascii="Book Antiqua" w:hAnsi="Book Antiqua" w:cs="Book Antiqua"/>
        </w:rPr>
        <w:t xml:space="preserve"> </w:t>
      </w:r>
      <w:r w:rsidR="002E19FA" w:rsidRPr="007B0F32">
        <w:rPr>
          <w:rFonts w:ascii="Book Antiqua" w:hAnsi="Book Antiqua" w:cs="Book Antiqua"/>
        </w:rPr>
        <w:t xml:space="preserve">operative </w:t>
      </w:r>
      <w:r w:rsidR="00CC20FC" w:rsidRPr="007B0F32">
        <w:rPr>
          <w:rFonts w:ascii="Book Antiqua" w:hAnsi="Book Antiqua" w:cs="Book Antiqua"/>
        </w:rPr>
        <w:t>dissection with multiple adhesions, surgical technique</w:t>
      </w:r>
      <w:r w:rsidR="00A13082" w:rsidRPr="007B0F32">
        <w:rPr>
          <w:rFonts w:ascii="Book Antiqua" w:hAnsi="Book Antiqua" w:cs="Book Antiqua"/>
        </w:rPr>
        <w:t xml:space="preserve"> (</w:t>
      </w:r>
      <w:r w:rsidR="002E19FA" w:rsidRPr="007B0F32">
        <w:rPr>
          <w:rFonts w:ascii="Book Antiqua" w:hAnsi="Book Antiqua" w:cs="Book Antiqua"/>
        </w:rPr>
        <w:t>i</w:t>
      </w:r>
      <w:r w:rsidR="00EF637B">
        <w:rPr>
          <w:rFonts w:ascii="Book Antiqua" w:hAnsi="Book Antiqua" w:cs="Book Antiqua"/>
        </w:rPr>
        <w:t>.</w:t>
      </w:r>
      <w:r w:rsidR="002E19FA" w:rsidRPr="007B0F32">
        <w:rPr>
          <w:rFonts w:ascii="Book Antiqua" w:hAnsi="Book Antiqua" w:cs="Book Antiqua"/>
        </w:rPr>
        <w:t>e. Caval replacement surgery or “piggy back” technique for reperfusion) and</w:t>
      </w:r>
      <w:r w:rsidR="00CC20FC" w:rsidRPr="007B0F32">
        <w:rPr>
          <w:rFonts w:ascii="Book Antiqua" w:hAnsi="Book Antiqua" w:cs="Book Antiqua"/>
        </w:rPr>
        <w:t xml:space="preserve"> the volume of fluid given to the patient</w:t>
      </w:r>
      <w:r w:rsidR="005A5B50" w:rsidRPr="007B0F32">
        <w:rPr>
          <w:rFonts w:ascii="Book Antiqua" w:hAnsi="Book Antiqua" w:cs="Book Antiqua"/>
        </w:rPr>
        <w:fldChar w:fldCharType="begin">
          <w:fldData xml:space="preserve">PEVuZE5vdGU+PENpdGU+PEF1dGhvcj5Eb25vaHVlPC9BdXRob3I+PFllYXI+MjAxNTwvWWVhcj48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=
</w:fldData>
        </w:fldChar>
      </w:r>
      <w:r w:rsidR="008D26E9" w:rsidRPr="007B0F32">
        <w:rPr>
          <w:rFonts w:ascii="Book Antiqua" w:hAnsi="Book Antiqua" w:cs="Book Antiqua"/>
        </w:rPr>
        <w:instrText xml:space="preserve"> ADDIN EN.CITE </w:instrText>
      </w:r>
      <w:r w:rsidR="008D26E9" w:rsidRPr="007B0F32">
        <w:rPr>
          <w:rFonts w:ascii="Book Antiqua" w:hAnsi="Book Antiqua" w:cs="Book Antiqua"/>
        </w:rPr>
        <w:fldChar w:fldCharType="begin">
          <w:fldData xml:space="preserve">PEVuZE5vdGU+PENpdGU+PEF1dGhvcj5Eb25vaHVlPC9BdXRob3I+PFllYXI+MjAxNTwvWWVhcj48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=
</w:fldData>
        </w:fldChar>
      </w:r>
      <w:r w:rsidR="008D26E9" w:rsidRPr="007B0F32">
        <w:rPr>
          <w:rFonts w:ascii="Book Antiqua" w:hAnsi="Book Antiqua" w:cs="Book Antiqua"/>
        </w:rPr>
        <w:instrText xml:space="preserve"> ADDIN EN.CITE.DATA </w:instrText>
      </w:r>
      <w:r w:rsidR="008D26E9" w:rsidRPr="007B0F32">
        <w:rPr>
          <w:rFonts w:ascii="Book Antiqua" w:hAnsi="Book Antiqua" w:cs="Book Antiqua"/>
        </w:rPr>
      </w:r>
      <w:r w:rsidR="008D26E9" w:rsidRPr="007B0F32">
        <w:rPr>
          <w:rFonts w:ascii="Book Antiqua" w:hAnsi="Book Antiqua" w:cs="Book Antiqua"/>
        </w:rPr>
        <w:fldChar w:fldCharType="end"/>
      </w:r>
      <w:r w:rsidR="005A5B50" w:rsidRPr="007B0F32">
        <w:rPr>
          <w:rFonts w:ascii="Book Antiqua" w:hAnsi="Book Antiqua" w:cs="Book Antiqua"/>
        </w:rPr>
      </w:r>
      <w:r w:rsidR="005A5B50" w:rsidRPr="007B0F32">
        <w:rPr>
          <w:rFonts w:ascii="Book Antiqua" w:hAnsi="Book Antiqua" w:cs="Book Antiqua"/>
        </w:rPr>
        <w:fldChar w:fldCharType="separate"/>
      </w:r>
      <w:r w:rsidR="00C04CEE" w:rsidRPr="007B0F32">
        <w:rPr>
          <w:rFonts w:ascii="Book Antiqua" w:hAnsi="Book Antiqua" w:cs="Book Antiqua"/>
          <w:noProof/>
          <w:vertAlign w:val="superscript"/>
        </w:rPr>
        <w:t>[12,</w:t>
      </w:r>
      <w:r w:rsidR="008D26E9" w:rsidRPr="007B0F32">
        <w:rPr>
          <w:rFonts w:ascii="Book Antiqua" w:hAnsi="Book Antiqua" w:cs="Book Antiqua"/>
          <w:noProof/>
          <w:vertAlign w:val="superscript"/>
        </w:rPr>
        <w:t>18]</w:t>
      </w:r>
      <w:r w:rsidR="005A5B50" w:rsidRPr="007B0F32">
        <w:rPr>
          <w:rFonts w:ascii="Book Antiqua" w:hAnsi="Book Antiqua" w:cs="Book Antiqua"/>
        </w:rPr>
        <w:fldChar w:fldCharType="end"/>
      </w:r>
      <w:r w:rsidR="00CC20FC" w:rsidRPr="007B0F32">
        <w:rPr>
          <w:rFonts w:ascii="Book Antiqua" w:hAnsi="Book Antiqua" w:cs="Book Antiqua"/>
        </w:rPr>
        <w:t xml:space="preserve">. </w:t>
      </w:r>
      <w:r w:rsidR="005A5B50" w:rsidRPr="007B0F32">
        <w:rPr>
          <w:rFonts w:ascii="Book Antiqua" w:hAnsi="Book Antiqua" w:cs="Book Antiqua"/>
        </w:rPr>
        <w:t>Additional</w:t>
      </w:r>
      <w:r w:rsidRPr="007B0F32">
        <w:rPr>
          <w:rFonts w:ascii="Book Antiqua" w:hAnsi="Book Antiqua" w:cs="Book Antiqua"/>
        </w:rPr>
        <w:t>ly</w:t>
      </w:r>
      <w:r w:rsidR="005A5B50" w:rsidRPr="007B0F32">
        <w:rPr>
          <w:rFonts w:ascii="Book Antiqua" w:hAnsi="Book Antiqua" w:cs="Book Antiqua"/>
        </w:rPr>
        <w:t>, baseline low haemoglobin values increase the likelihood of requiring intraoperative blood transfusion. Low haem</w:t>
      </w:r>
      <w:r w:rsidR="0020761D" w:rsidRPr="007B0F32">
        <w:rPr>
          <w:rFonts w:ascii="Book Antiqua" w:hAnsi="Book Antiqua" w:cs="Book Antiqua"/>
        </w:rPr>
        <w:t>atocrit</w:t>
      </w:r>
      <w:r w:rsidR="005A5B50" w:rsidRPr="007B0F32">
        <w:rPr>
          <w:rFonts w:ascii="Book Antiqua" w:hAnsi="Book Antiqua" w:cs="Book Antiqua"/>
        </w:rPr>
        <w:t xml:space="preserve"> also has an impact on laminar flow in blood vessels and therefore a disturbance in primary haemostasis may occur in an</w:t>
      </w:r>
      <w:r w:rsidR="0020761D" w:rsidRPr="007B0F32">
        <w:rPr>
          <w:rFonts w:ascii="Book Antiqua" w:hAnsi="Book Antiqua" w:cs="Book Antiqua"/>
        </w:rPr>
        <w:t>aemia</w:t>
      </w:r>
      <w:r w:rsidR="0020761D" w:rsidRPr="007B0F32">
        <w:rPr>
          <w:rFonts w:ascii="Book Antiqua" w:hAnsi="Book Antiqua" w:cs="Book Antiqua"/>
          <w:vertAlign w:val="superscript"/>
        </w:rPr>
        <w:fldChar w:fldCharType="begin"/>
      </w:r>
      <w:r w:rsidR="008D26E9" w:rsidRPr="007B0F32">
        <w:rPr>
          <w:rFonts w:ascii="Book Antiqua" w:hAnsi="Book Antiqua" w:cs="Book Antiqua"/>
          <w:vertAlign w:val="superscript"/>
        </w:rPr>
        <w:instrText xml:space="preserve"> ADDIN EN.CITE &lt;EndNote&gt;&lt;Cite&gt;&lt;Author&gt;AlMomani&lt;/Author&gt;&lt;Year&gt;2008&lt;/Year&gt;&lt;RecNum&gt;121&lt;/RecNum&gt;&lt;DisplayText&gt;&lt;style face="superscript"&gt;[19]&lt;/style&gt;&lt;/DisplayText&gt;&lt;record&gt;&lt;rec-number&gt;121&lt;/rec-number&gt;&lt;foreign-keys&gt;&lt;key app="EN" db-id="vtvsfpfz5rvpf4epzae50pwkwvetzv0pssxd" timestamp="1465383632"&gt;121&lt;/key&gt;&lt;key app="ENWeb" db-id=""&gt;0&lt;/key&gt;&lt;/foreign-keys&gt;&lt;ref-type name="Journal Article"&gt;17&lt;/ref-type&gt;&lt;contributors&gt;&lt;authors&gt;&lt;author&gt;AlMomani, T.&lt;/author&gt;&lt;author&gt;Udaykumar, H. S.&lt;/author&gt;&lt;author&gt;Marshall, J. S.&lt;/author&gt;&lt;author&gt;Chandran, K. B.&lt;/author&gt;&lt;/authors&gt;&lt;/contributors&gt;&lt;auth-address&gt;Department of Biomedical Engineering, 1402 SC, College of Engineering, University of Iowa, Iowa City, IA 52242-1527, USA.&lt;/auth-address&gt;&lt;titles&gt;&lt;title&gt;Micro-scale dynamic simulation of erythrocyte-platelet interaction in blood flow&lt;/title&gt;&lt;secondary-title&gt;Ann Biomed Eng&lt;/secondary-title&gt;&lt;/titles&gt;&lt;periodical&gt;&lt;full-title&gt;Ann Biomed Eng&lt;/full-title&gt;&lt;/periodical&gt;&lt;pages&gt;905-20&lt;/pages&gt;&lt;volume&gt;36&lt;/volume&gt;&lt;number&gt;6&lt;/number&gt;&lt;keywords&gt;&lt;keyword&gt;Blood Flow Velocity/*physiology&lt;/keyword&gt;&lt;keyword&gt;Blood Platelets/*physiology&lt;/keyword&gt;&lt;keyword&gt;Cell Adhesion&lt;/keyword&gt;&lt;keyword&gt;Cell Communication/*physiology&lt;/keyword&gt;&lt;keyword&gt;Cell Movement&lt;/keyword&gt;&lt;keyword&gt;Computer Simulation&lt;/keyword&gt;&lt;keyword&gt;Elasticity&lt;/keyword&gt;&lt;keyword&gt;Erythrocytes/*physiology&lt;/keyword&gt;&lt;keyword&gt;Mechanotransduction, Cellular/*physiology&lt;/keyword&gt;&lt;keyword&gt;*Models, Cardiovascular&lt;/keyword&gt;&lt;keyword&gt;Platelet Activation/*physiology&lt;/keyword&gt;&lt;keyword&gt;Shear Strength&lt;/keyword&gt;&lt;keyword&gt;Stress, Mechanical&lt;/keyword&gt;&lt;keyword&gt;Torque&lt;/keyword&gt;&lt;keyword&gt;Viscosity&lt;/keyword&gt;&lt;/keywords&gt;&lt;dates&gt;&lt;year&gt;2008&lt;/year&gt;&lt;pub-dates&gt;&lt;date&gt;Jun&lt;/date&gt;&lt;/pub-dates&gt;&lt;/dates&gt;&lt;isbn&gt;1573-9686 (Electronic)&amp;#xD;0090-6964 (Linking)&lt;/isbn&gt;&lt;accession-num&gt;18330703&lt;/accession-num&gt;&lt;urls&gt;&lt;related-urls&gt;&lt;url&gt;http://www.ncbi.nlm.nih.gov/pubmed/18330703&lt;/url&gt;&lt;/related-urls&gt;&lt;/urls&gt;&lt;electronic-resource-num&gt;10.1007/s10439-008-9478-z&lt;/electronic-resource-num&gt;&lt;/record&gt;&lt;/Cite&gt;&lt;/EndNote&gt;</w:instrText>
      </w:r>
      <w:r w:rsidR="0020761D" w:rsidRPr="007B0F32">
        <w:rPr>
          <w:rFonts w:ascii="Book Antiqua" w:hAnsi="Book Antiqua" w:cs="Book Antiqua"/>
          <w:vertAlign w:val="superscript"/>
        </w:rPr>
        <w:fldChar w:fldCharType="separate"/>
      </w:r>
      <w:r w:rsidR="008D26E9" w:rsidRPr="007B0F32">
        <w:rPr>
          <w:rFonts w:ascii="Book Antiqua" w:hAnsi="Book Antiqua" w:cs="Book Antiqua"/>
          <w:noProof/>
          <w:vertAlign w:val="superscript"/>
        </w:rPr>
        <w:t>[19]</w:t>
      </w:r>
      <w:r w:rsidR="0020761D" w:rsidRPr="007B0F32">
        <w:rPr>
          <w:rFonts w:ascii="Book Antiqua" w:hAnsi="Book Antiqua" w:cs="Book Antiqua"/>
          <w:vertAlign w:val="superscript"/>
        </w:rPr>
        <w:fldChar w:fldCharType="end"/>
      </w:r>
      <w:r w:rsidR="0020761D" w:rsidRPr="007B0F32">
        <w:rPr>
          <w:rFonts w:ascii="Book Antiqua" w:hAnsi="Book Antiqua" w:cs="Book Antiqua"/>
        </w:rPr>
        <w:t xml:space="preserve">. We excluded those with </w:t>
      </w:r>
      <w:r w:rsidR="005A5B50" w:rsidRPr="007B0F32">
        <w:rPr>
          <w:rFonts w:ascii="Book Antiqua" w:hAnsi="Book Antiqua" w:cs="Book Antiqua"/>
        </w:rPr>
        <w:t>baseline haemoglobin of &lt;</w:t>
      </w:r>
      <w:r w:rsidR="00C04CEE" w:rsidRPr="007B0F32">
        <w:rPr>
          <w:rFonts w:ascii="Book Antiqua" w:eastAsia="宋体" w:hAnsi="Book Antiqua" w:cs="Book Antiqua" w:hint="eastAsia"/>
          <w:lang w:eastAsia="zh-CN"/>
        </w:rPr>
        <w:t xml:space="preserve"> </w:t>
      </w:r>
      <w:r w:rsidR="005A5B50" w:rsidRPr="007B0F32">
        <w:rPr>
          <w:rFonts w:ascii="Book Antiqua" w:hAnsi="Book Antiqua" w:cs="Book Antiqua"/>
        </w:rPr>
        <w:t>80</w:t>
      </w:r>
      <w:r w:rsidR="006B33D1">
        <w:rPr>
          <w:rFonts w:ascii="Book Antiqua" w:eastAsia="宋体" w:hAnsi="Book Antiqua" w:cs="Book Antiqua" w:hint="eastAsia"/>
          <w:lang w:eastAsia="zh-CN"/>
        </w:rPr>
        <w:t xml:space="preserve"> </w:t>
      </w:r>
      <w:r w:rsidR="005A5B50" w:rsidRPr="007B0F32">
        <w:rPr>
          <w:rFonts w:ascii="Book Antiqua" w:hAnsi="Book Antiqua" w:cs="Book Antiqua"/>
        </w:rPr>
        <w:t>g/L for this reason.</w:t>
      </w:r>
    </w:p>
    <w:p w14:paraId="2B025812" w14:textId="14CFA2A7" w:rsidR="00CC20FC" w:rsidRPr="007B0F32" w:rsidRDefault="004E43D7" w:rsidP="00C04CEE">
      <w:pPr>
        <w:widowControl w:val="0"/>
        <w:autoSpaceDE w:val="0"/>
        <w:autoSpaceDN w:val="0"/>
        <w:adjustRightInd w:val="0"/>
        <w:spacing w:line="360" w:lineRule="auto"/>
        <w:ind w:firstLine="720"/>
        <w:jc w:val="both"/>
        <w:rPr>
          <w:rFonts w:ascii="Book Antiqua" w:eastAsia="宋体" w:hAnsi="Book Antiqua" w:cs="Book Antiqua"/>
          <w:lang w:val="en-US" w:eastAsia="zh-CN"/>
        </w:rPr>
      </w:pPr>
      <w:r w:rsidRPr="007B0F32">
        <w:rPr>
          <w:rFonts w:ascii="Book Antiqua" w:hAnsi="Book Antiqua" w:cs="Book Antiqua"/>
          <w:lang w:val="en-US"/>
        </w:rPr>
        <w:t xml:space="preserve">Although the results of our study point </w:t>
      </w:r>
      <w:r w:rsidR="002E19FA" w:rsidRPr="007B0F32">
        <w:rPr>
          <w:rFonts w:ascii="Book Antiqua" w:hAnsi="Book Antiqua" w:cs="Book Antiqua"/>
          <w:lang w:val="en-US"/>
        </w:rPr>
        <w:t xml:space="preserve">to </w:t>
      </w:r>
      <w:r w:rsidRPr="007B0F32">
        <w:rPr>
          <w:rFonts w:ascii="Book Antiqua" w:hAnsi="Book Antiqua" w:cs="Book Antiqua"/>
          <w:lang w:val="en-US"/>
        </w:rPr>
        <w:t xml:space="preserve">the usefulness of measuring baseline clauss fibrinogen in conjunction with platelet count and </w:t>
      </w:r>
      <w:r w:rsidR="002E19FA" w:rsidRPr="007B0F32">
        <w:rPr>
          <w:rFonts w:ascii="Book Antiqua" w:hAnsi="Book Antiqua" w:cs="Book Antiqua"/>
          <w:lang w:val="en-US"/>
        </w:rPr>
        <w:t>assessment of TEG</w:t>
      </w:r>
      <w:r w:rsidRPr="007B0F32">
        <w:rPr>
          <w:rFonts w:ascii="Book Antiqua" w:hAnsi="Book Antiqua" w:cs="Book Antiqua"/>
          <w:lang w:val="en-US"/>
        </w:rPr>
        <w:t xml:space="preserve">, we </w:t>
      </w:r>
      <w:r w:rsidR="002E19FA" w:rsidRPr="007B0F32">
        <w:rPr>
          <w:rFonts w:ascii="Book Antiqua" w:hAnsi="Book Antiqua" w:cs="Book Antiqua"/>
          <w:lang w:val="en-US"/>
        </w:rPr>
        <w:t>are</w:t>
      </w:r>
      <w:r w:rsidRPr="007B0F32">
        <w:rPr>
          <w:rFonts w:ascii="Book Antiqua" w:hAnsi="Book Antiqua" w:cs="Book Antiqua"/>
          <w:lang w:val="en-US"/>
        </w:rPr>
        <w:t xml:space="preserve"> unable to assess for specific cut off values for </w:t>
      </w:r>
      <w:r w:rsidR="002E19FA" w:rsidRPr="007B0F32">
        <w:rPr>
          <w:rFonts w:ascii="Book Antiqua" w:hAnsi="Book Antiqua" w:cs="Book Antiqua"/>
          <w:lang w:val="en-US"/>
        </w:rPr>
        <w:t xml:space="preserve">baseline </w:t>
      </w:r>
      <w:r w:rsidRPr="007B0F32">
        <w:rPr>
          <w:rFonts w:ascii="Book Antiqua" w:hAnsi="Book Antiqua" w:cs="Book Antiqua"/>
          <w:lang w:val="en-US"/>
        </w:rPr>
        <w:t xml:space="preserve">platelet </w:t>
      </w:r>
      <w:r w:rsidR="002E19FA" w:rsidRPr="007B0F32">
        <w:rPr>
          <w:rFonts w:ascii="Book Antiqua" w:hAnsi="Book Antiqua" w:cs="Book Antiqua"/>
          <w:lang w:val="en-US"/>
        </w:rPr>
        <w:t>count and fibrinogen level. R</w:t>
      </w:r>
      <w:r w:rsidRPr="007B0F32">
        <w:rPr>
          <w:rFonts w:ascii="Book Antiqua" w:hAnsi="Book Antiqua" w:cs="Book Antiqua"/>
          <w:lang w:val="en-US"/>
        </w:rPr>
        <w:t xml:space="preserve">esults would require validation </w:t>
      </w:r>
      <w:r w:rsidR="002E19FA" w:rsidRPr="007B0F32">
        <w:rPr>
          <w:rFonts w:ascii="Book Antiqua" w:hAnsi="Book Antiqua" w:cs="Book Antiqua"/>
          <w:lang w:val="en-US"/>
        </w:rPr>
        <w:t>against</w:t>
      </w:r>
      <w:r w:rsidRPr="007B0F32">
        <w:rPr>
          <w:rFonts w:ascii="Book Antiqua" w:hAnsi="Book Antiqua" w:cs="Book Antiqua"/>
          <w:lang w:val="en-US"/>
        </w:rPr>
        <w:t xml:space="preserve"> external data sets</w:t>
      </w:r>
      <w:r w:rsidR="002E19FA" w:rsidRPr="007B0F32">
        <w:rPr>
          <w:rFonts w:ascii="Book Antiqua" w:hAnsi="Book Antiqua" w:cs="Book Antiqua"/>
          <w:lang w:val="en-US"/>
        </w:rPr>
        <w:t xml:space="preserve"> to allow for cut off values, requiring further prospective research.</w:t>
      </w:r>
    </w:p>
    <w:p w14:paraId="2D602AD7" w14:textId="77777777" w:rsidR="00C04CEE" w:rsidRPr="007B0F32" w:rsidRDefault="00C04CEE" w:rsidP="00C04CEE">
      <w:pPr>
        <w:widowControl w:val="0"/>
        <w:autoSpaceDE w:val="0"/>
        <w:autoSpaceDN w:val="0"/>
        <w:adjustRightInd w:val="0"/>
        <w:spacing w:line="360" w:lineRule="auto"/>
        <w:ind w:firstLine="720"/>
        <w:jc w:val="both"/>
        <w:rPr>
          <w:rFonts w:ascii="Book Antiqua" w:eastAsia="宋体" w:hAnsi="Book Antiqua" w:cs="Book Antiqua"/>
          <w:lang w:val="en-US" w:eastAsia="zh-CN"/>
        </w:rPr>
      </w:pPr>
    </w:p>
    <w:p w14:paraId="1703FC8C" w14:textId="1EFB4F36" w:rsidR="0072540F" w:rsidRPr="0054244C" w:rsidRDefault="00C04CEE"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54244C">
        <w:rPr>
          <w:rFonts w:ascii="Book Antiqua" w:hAnsi="Book Antiqua" w:cs="Book Antiqua"/>
          <w:b/>
          <w:i/>
          <w:lang w:val="en-US"/>
        </w:rPr>
        <w:t>Implications of study</w:t>
      </w:r>
    </w:p>
    <w:p w14:paraId="186A8D04" w14:textId="31E2A305" w:rsidR="00AE7F3A" w:rsidRPr="007B0F32" w:rsidRDefault="00F83710" w:rsidP="00122E37">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The transfusion of platelets is not without risk. Complications of platele</w:t>
      </w:r>
      <w:r w:rsidR="00AE7F3A" w:rsidRPr="007B0F32">
        <w:rPr>
          <w:rFonts w:ascii="Book Antiqua" w:hAnsi="Book Antiqua" w:cs="Book Antiqua"/>
          <w:lang w:val="en-US"/>
        </w:rPr>
        <w:t>t transfusion include allergic or</w:t>
      </w:r>
      <w:r w:rsidRPr="007B0F32">
        <w:rPr>
          <w:rFonts w:ascii="Book Antiqua" w:hAnsi="Book Antiqua" w:cs="Book Antiqua"/>
          <w:lang w:val="en-US"/>
        </w:rPr>
        <w:t xml:space="preserve"> anaphylactic reactions, </w:t>
      </w:r>
      <w:r w:rsidR="007378A3" w:rsidRPr="007B0F32">
        <w:rPr>
          <w:rFonts w:ascii="Book Antiqua" w:hAnsi="Book Antiqua" w:cs="Book Antiqua"/>
          <w:lang w:val="en-US"/>
        </w:rPr>
        <w:t>haemolytic and non-</w:t>
      </w:r>
      <w:r w:rsidR="007378A3" w:rsidRPr="007B0F32">
        <w:rPr>
          <w:rFonts w:ascii="Book Antiqua" w:hAnsi="Book Antiqua" w:cs="Book Antiqua"/>
          <w:lang w:val="en-US"/>
        </w:rPr>
        <w:lastRenderedPageBreak/>
        <w:t>haemolitic transfusion reactions, transfusion related acute lung injury (TRALI) and septic transfusion reactions of bacterial origin</w:t>
      </w:r>
      <w:r w:rsidR="007378A3" w:rsidRPr="007B0F32">
        <w:rPr>
          <w:rFonts w:ascii="Book Antiqua" w:hAnsi="Book Antiqua" w:cs="Book Antiqua"/>
          <w:vertAlign w:val="superscript"/>
          <w:lang w:val="en-US"/>
        </w:rPr>
        <w:fldChar w:fldCharType="begin"/>
      </w:r>
      <w:r w:rsidR="008D26E9" w:rsidRPr="007B0F32">
        <w:rPr>
          <w:rFonts w:ascii="Book Antiqua" w:hAnsi="Book Antiqua" w:cs="Book Antiqua"/>
          <w:vertAlign w:val="superscript"/>
          <w:lang w:val="en-US"/>
        </w:rPr>
        <w:instrText xml:space="preserve"> ADDIN EN.CITE &lt;EndNote&gt;&lt;Cite&gt;&lt;Author&gt;Kiefel&lt;/Author&gt;&lt;Year&gt;2008&lt;/Year&gt;&lt;RecNum&gt;123&lt;/RecNum&gt;&lt;DisplayText&gt;&lt;style face="superscript"&gt;[20]&lt;/style&gt;&lt;/DisplayText&gt;&lt;record&gt;&lt;rec-number&gt;123&lt;/rec-number&gt;&lt;foreign-keys&gt;&lt;key app="EN" db-id="vtvsfpfz5rvpf4epzae50pwkwvetzv0pssxd" timestamp="1465552811"&gt;123&lt;/key&gt;&lt;key app="ENWeb" db-id=""&gt;0&lt;/key&gt;&lt;/foreign-keys&gt;&lt;ref-type name="Journal Article"&gt;17&lt;/ref-type&gt;&lt;contributors&gt;&lt;authors&gt;&lt;author&gt;Kiefel, V.&lt;/author&gt;&lt;/authors&gt;&lt;/contributors&gt;&lt;auth-address&gt;Abteilung Transfusionsmedizin, Universitatsklinikum Rostock, Germany.&lt;/auth-address&gt;&lt;titles&gt;&lt;title&gt;Reactions Induced by Platelet Transfusions&lt;/title&gt;&lt;secondary-title&gt;Transfus Med Hemother&lt;/secondary-title&gt;&lt;/titles&gt;&lt;periodical&gt;&lt;full-title&gt;Transfus Med Hemother&lt;/full-title&gt;&lt;/periodical&gt;&lt;pages&gt;354-358&lt;/pages&gt;&lt;volume&gt;35&lt;/volume&gt;&lt;number&gt;5&lt;/number&gt;&lt;dates&gt;&lt;year&gt;2008&lt;/year&gt;&lt;/dates&gt;&lt;isbn&gt;1660-3796 (Print)&amp;#xD;1660-3796 (Linking)&lt;/isbn&gt;&lt;accession-num&gt;21512624&lt;/accession-num&gt;&lt;urls&gt;&lt;related-urls&gt;&lt;url&gt;http://www.ncbi.nlm.nih.gov/pubmed/21512624&lt;/url&gt;&lt;/related-urls&gt;&lt;/urls&gt;&lt;custom2&gt;PMC3076327&lt;/custom2&gt;&lt;electronic-resource-num&gt;10.1159/000151350&lt;/electronic-resource-num&gt;&lt;/record&gt;&lt;/Cite&gt;&lt;/EndNote&gt;</w:instrText>
      </w:r>
      <w:r w:rsidR="007378A3" w:rsidRPr="007B0F32">
        <w:rPr>
          <w:rFonts w:ascii="Book Antiqua" w:hAnsi="Book Antiqua" w:cs="Book Antiqua"/>
          <w:vertAlign w:val="superscript"/>
          <w:lang w:val="en-US"/>
        </w:rPr>
        <w:fldChar w:fldCharType="separate"/>
      </w:r>
      <w:r w:rsidR="008D26E9" w:rsidRPr="007B0F32">
        <w:rPr>
          <w:rFonts w:ascii="Book Antiqua" w:hAnsi="Book Antiqua" w:cs="Book Antiqua"/>
          <w:noProof/>
          <w:vertAlign w:val="superscript"/>
          <w:lang w:val="en-US"/>
        </w:rPr>
        <w:t>[20]</w:t>
      </w:r>
      <w:r w:rsidR="007378A3" w:rsidRPr="007B0F32">
        <w:rPr>
          <w:rFonts w:ascii="Book Antiqua" w:hAnsi="Book Antiqua" w:cs="Book Antiqua"/>
          <w:vertAlign w:val="superscript"/>
          <w:lang w:val="en-US"/>
        </w:rPr>
        <w:fldChar w:fldCharType="end"/>
      </w:r>
      <w:r w:rsidR="007378A3" w:rsidRPr="007B0F32">
        <w:rPr>
          <w:rFonts w:ascii="Book Antiqua" w:hAnsi="Book Antiqua" w:cs="Book Antiqua"/>
          <w:lang w:val="en-US"/>
        </w:rPr>
        <w:t xml:space="preserve">. Furthermore, </w:t>
      </w:r>
      <w:r w:rsidR="00AA3E5F" w:rsidRPr="007B0F32">
        <w:rPr>
          <w:rFonts w:ascii="Book Antiqua" w:hAnsi="Book Antiqua" w:cs="Book Antiqua"/>
          <w:lang w:val="en-US"/>
        </w:rPr>
        <w:t xml:space="preserve">in liver transplantation, platelets have been shown to be involved in ischaemic reperfusion injury by interactions with activated sinusoidal endothelium and induction of apoptosis. </w:t>
      </w:r>
      <w:r w:rsidR="00EC2A9A" w:rsidRPr="007B0F32">
        <w:rPr>
          <w:rFonts w:ascii="Book Antiqua" w:hAnsi="Book Antiqua" w:cs="Book Antiqua"/>
          <w:lang w:val="en-US"/>
        </w:rPr>
        <w:t>Perioperative p</w:t>
      </w:r>
      <w:r w:rsidR="00AA3E5F" w:rsidRPr="007B0F32">
        <w:rPr>
          <w:rFonts w:ascii="Book Antiqua" w:hAnsi="Book Antiqua" w:cs="Book Antiqua"/>
          <w:lang w:val="en-US"/>
        </w:rPr>
        <w:t xml:space="preserve">latelet transfusion has been identified as an independent </w:t>
      </w:r>
      <w:r w:rsidR="00EC2A9A" w:rsidRPr="007B0F32">
        <w:rPr>
          <w:rFonts w:ascii="Book Antiqua" w:hAnsi="Book Antiqua" w:cs="Book Antiqua"/>
          <w:lang w:val="en-US"/>
        </w:rPr>
        <w:t>risk factor for adverse post-operative outcomes</w:t>
      </w:r>
      <w:r w:rsidR="00EC2A9A" w:rsidRPr="007B0F32">
        <w:rPr>
          <w:rFonts w:ascii="Book Antiqua" w:hAnsi="Book Antiqua" w:cs="Book Antiqua"/>
          <w:vertAlign w:val="superscript"/>
          <w:lang w:val="en-US"/>
        </w:rPr>
        <w:fldChar w:fldCharType="begin"/>
      </w:r>
      <w:r w:rsidR="008D26E9" w:rsidRPr="007B0F32">
        <w:rPr>
          <w:rFonts w:ascii="Book Antiqua" w:hAnsi="Book Antiqua" w:cs="Book Antiqua"/>
          <w:vertAlign w:val="superscript"/>
          <w:lang w:val="en-US"/>
        </w:rPr>
        <w:instrText xml:space="preserve"> ADDIN EN.CITE &lt;EndNote&gt;&lt;Cite&gt;&lt;Author&gt;Pereboom&lt;/Author&gt;&lt;Year&gt;2008&lt;/Year&gt;&lt;RecNum&gt;132&lt;/RecNum&gt;&lt;DisplayText&gt;&lt;style face="superscript"&gt;[21]&lt;/style&gt;&lt;/DisplayText&gt;&lt;record&gt;&lt;rec-number&gt;132&lt;/rec-number&gt;&lt;foreign-keys&gt;&lt;key app="EN" db-id="vtvsfpfz5rvpf4epzae50pwkwvetzv0pssxd" timestamp="1467099853"&gt;132&lt;/key&gt;&lt;key app="ENWeb" db-id=""&gt;0&lt;/key&gt;&lt;/foreign-keys&gt;&lt;ref-type name="Journal Article"&gt;17&lt;/ref-type&gt;&lt;contributors&gt;&lt;authors&gt;&lt;author&gt;Pereboom, I. T.&lt;/author&gt;&lt;author&gt;Lisman, T.&lt;/author&gt;&lt;author&gt;Porte, R. J.&lt;/author&gt;&lt;/authors&gt;&lt;/contributors&gt;&lt;auth-address&gt;Section of Hepatobiliary Surgery and Liver Transplantation, Department of Surgery, University Medical Center Groningen, University of Groningen, Groningen, The Netherlands.&lt;/auth-address&gt;&lt;titles&gt;&lt;title&gt;Platelets in liver transplantation: friend or foe?&lt;/title&gt;&lt;secondary-title&gt;Liver Transpl&lt;/secondary-title&gt;&lt;/titles&gt;&lt;periodical&gt;&lt;full-title&gt;Liver Transpl&lt;/full-title&gt;&lt;/periodical&gt;&lt;pages&gt;923-31&lt;/pages&gt;&lt;volume&gt;14&lt;/volume&gt;&lt;number&gt;7&lt;/number&gt;&lt;keywords&gt;&lt;keyword&gt;Blood Platelets/*physiology&lt;/keyword&gt;&lt;keyword&gt;Humans&lt;/keyword&gt;&lt;keyword&gt;Liver Diseases/*physiopathology&lt;/keyword&gt;&lt;keyword&gt;*Liver Regeneration&lt;/keyword&gt;&lt;keyword&gt;Liver Transplantation/adverse effects/*physiology&lt;/keyword&gt;&lt;keyword&gt;Platelet Aggregation Inhibitors/therapeutic use&lt;/keyword&gt;&lt;keyword&gt;Platelet Count&lt;/keyword&gt;&lt;keyword&gt;*Platelet Transfusion&lt;/keyword&gt;&lt;keyword&gt;Reperfusion Injury/physiopathology&lt;/keyword&gt;&lt;keyword&gt;Thrombosis/etiology/prevention &amp;amp; control&lt;/keyword&gt;&lt;/keywords&gt;&lt;dates&gt;&lt;year&gt;2008&lt;/year&gt;&lt;pub-dates&gt;&lt;date&gt;Jul&lt;/date&gt;&lt;/pub-dates&gt;&lt;/dates&gt;&lt;isbn&gt;1527-6473 (Electronic)&amp;#xD;1527-6465 (Linking)&lt;/isbn&gt;&lt;accession-num&gt;18581510&lt;/accession-num&gt;&lt;urls&gt;&lt;related-urls&gt;&lt;url&gt;http://www.ncbi.nlm.nih.gov/pubmed/18581510&lt;/url&gt;&lt;/related-urls&gt;&lt;/urls&gt;&lt;electronic-resource-num&gt;10.1002/lt.21510&lt;/electronic-resource-num&gt;&lt;/record&gt;&lt;/Cite&gt;&lt;/EndNote&gt;</w:instrText>
      </w:r>
      <w:r w:rsidR="00EC2A9A" w:rsidRPr="007B0F32">
        <w:rPr>
          <w:rFonts w:ascii="Book Antiqua" w:hAnsi="Book Antiqua" w:cs="Book Antiqua"/>
          <w:vertAlign w:val="superscript"/>
          <w:lang w:val="en-US"/>
        </w:rPr>
        <w:fldChar w:fldCharType="separate"/>
      </w:r>
      <w:r w:rsidR="008D26E9" w:rsidRPr="007B0F32">
        <w:rPr>
          <w:rFonts w:ascii="Book Antiqua" w:hAnsi="Book Antiqua" w:cs="Book Antiqua"/>
          <w:noProof/>
          <w:vertAlign w:val="superscript"/>
          <w:lang w:val="en-US"/>
        </w:rPr>
        <w:t>[21]</w:t>
      </w:r>
      <w:r w:rsidR="00EC2A9A" w:rsidRPr="007B0F32">
        <w:rPr>
          <w:rFonts w:ascii="Book Antiqua" w:hAnsi="Book Antiqua" w:cs="Book Antiqua"/>
          <w:vertAlign w:val="superscript"/>
          <w:lang w:val="en-US"/>
        </w:rPr>
        <w:fldChar w:fldCharType="end"/>
      </w:r>
      <w:r w:rsidR="00EC2A9A" w:rsidRPr="007B0F32">
        <w:rPr>
          <w:rFonts w:ascii="Book Antiqua" w:hAnsi="Book Antiqua" w:cs="Book Antiqua"/>
          <w:lang w:val="en-US"/>
        </w:rPr>
        <w:t xml:space="preserve">. In a large retrospective analysis of patients undergoing cardiac surgery, those receiving platelets were at an increased risk of postoperative infection, stroke and </w:t>
      </w:r>
      <w:r w:rsidR="002A7FB8" w:rsidRPr="007B0F32">
        <w:rPr>
          <w:rFonts w:ascii="Book Antiqua" w:hAnsi="Book Antiqua" w:cs="Book Antiqua"/>
          <w:lang w:val="en-US"/>
        </w:rPr>
        <w:t>multiorgan failure</w:t>
      </w:r>
      <w:r w:rsidR="00461864" w:rsidRPr="007B0F32">
        <w:rPr>
          <w:rFonts w:ascii="Book Antiqua" w:hAnsi="Book Antiqua" w:cs="Book Antiqua"/>
          <w:lang w:val="en-US"/>
        </w:rPr>
        <w:fldChar w:fldCharType="begin"/>
      </w:r>
      <w:r w:rsidR="008D26E9" w:rsidRPr="007B0F32">
        <w:rPr>
          <w:rFonts w:ascii="Book Antiqua" w:hAnsi="Book Antiqua" w:cs="Book Antiqua"/>
          <w:lang w:val="en-US"/>
        </w:rPr>
        <w:instrText xml:space="preserve"> ADDIN EN.CITE &lt;EndNote&gt;&lt;Cite&gt;&lt;Author&gt;Spiess&lt;/Author&gt;&lt;Year&gt;2004&lt;/Year&gt;&lt;RecNum&gt;152&lt;/RecNum&gt;&lt;DisplayText&gt;&lt;style face="superscript"&gt;[22]&lt;/style&gt;&lt;/DisplayText&gt;&lt;record&gt;&lt;rec-number&gt;152&lt;/rec-number&gt;&lt;foreign-keys&gt;&lt;key app="EN" db-id="vtvsfpfz5rvpf4epzae50pwkwvetzv0pssxd" timestamp="1469547823"&gt;152&lt;/key&gt;&lt;/foreign-keys&gt;&lt;ref-type name="Journal Article"&gt;17&lt;/ref-type&gt;&lt;contributors&gt;&lt;authors&gt;&lt;author&gt;Spiess, B. D.&lt;/author&gt;&lt;author&gt;Royston, D.&lt;/author&gt;&lt;author&gt;Levy, J. H.&lt;/author&gt;&lt;author&gt;Fitch, J.&lt;/author&gt;&lt;author&gt;Dietrich, W.&lt;/author&gt;&lt;author&gt;Body, S.&lt;/author&gt;&lt;author&gt;Murkin, J.&lt;/author&gt;&lt;author&gt;Nadel, A.&lt;/author&gt;&lt;/authors&gt;&lt;/contributors&gt;&lt;auth-address&gt;Department of Anesthesiology, Virginia Commonwealth University/Medical College of Virginia Campus, Richmond, Virginia 23298-0695, USA. bdspiess@hsc.vcu.edu&lt;/auth-address&gt;&lt;titles&gt;&lt;title&gt;Platelet transfusions during coronary artery bypass graft surgery are associated with serious adverse outcomes&lt;/title&gt;&lt;secondary-title&gt;Transfusion&lt;/secondary-title&gt;&lt;/titles&gt;&lt;periodical&gt;&lt;full-title&gt;Transfusion&lt;/full-title&gt;&lt;/periodical&gt;&lt;pages&gt;1143-8&lt;/pages&gt;&lt;volume&gt;44&lt;/volume&gt;&lt;number&gt;8&lt;/number&gt;&lt;keywords&gt;&lt;keyword&gt;Aged&lt;/keyword&gt;&lt;keyword&gt;Aprotinin/therapeutic use&lt;/keyword&gt;&lt;keyword&gt;*Coronary Artery Bypass&lt;/keyword&gt;&lt;keyword&gt;Double-Blind Method&lt;/keyword&gt;&lt;keyword&gt;Female&lt;/keyword&gt;&lt;keyword&gt;Humans&lt;/keyword&gt;&lt;keyword&gt;Male&lt;/keyword&gt;&lt;keyword&gt;Middle Aged&lt;/keyword&gt;&lt;keyword&gt;Platelet Transfusion/*adverse effects&lt;/keyword&gt;&lt;keyword&gt;Retrospective Studies&lt;/keyword&gt;&lt;keyword&gt;Stroke/etiology&lt;/keyword&gt;&lt;/keywords&gt;&lt;dates&gt;&lt;year&gt;2004&lt;/year&gt;&lt;pub-dates&gt;&lt;date&gt;Aug&lt;/date&gt;&lt;/pub-dates&gt;&lt;/dates&gt;&lt;isbn&gt;0041-1132 (Print)&amp;#xD;0041-1132 (Linking)&lt;/isbn&gt;&lt;accession-num&gt;15265117&lt;/accession-num&gt;&lt;urls&gt;&lt;related-urls&gt;&lt;url&gt;http://www.ncbi.nlm.nih.gov/pubmed/15265117&lt;/url&gt;&lt;/related-urls&gt;&lt;/urls&gt;&lt;electronic-resource-num&gt;10.1111/j.1537-2995.2004.03322.x&lt;/electronic-resource-num&gt;&lt;/record&gt;&lt;/Cite&gt;&lt;/EndNote&gt;</w:instrText>
      </w:r>
      <w:r w:rsidR="00461864" w:rsidRPr="007B0F32">
        <w:rPr>
          <w:rFonts w:ascii="Book Antiqua" w:hAnsi="Book Antiqua" w:cs="Book Antiqua"/>
          <w:lang w:val="en-US"/>
        </w:rPr>
        <w:fldChar w:fldCharType="separate"/>
      </w:r>
      <w:r w:rsidR="008D26E9" w:rsidRPr="007B0F32">
        <w:rPr>
          <w:rFonts w:ascii="Book Antiqua" w:hAnsi="Book Antiqua" w:cs="Book Antiqua"/>
          <w:noProof/>
          <w:vertAlign w:val="superscript"/>
          <w:lang w:val="en-US"/>
        </w:rPr>
        <w:t>[22]</w:t>
      </w:r>
      <w:r w:rsidR="00461864" w:rsidRPr="007B0F32">
        <w:rPr>
          <w:rFonts w:ascii="Book Antiqua" w:hAnsi="Book Antiqua" w:cs="Book Antiqua"/>
          <w:lang w:val="en-US"/>
        </w:rPr>
        <w:fldChar w:fldCharType="end"/>
      </w:r>
      <w:r w:rsidR="00461864" w:rsidRPr="007B0F32">
        <w:rPr>
          <w:rFonts w:ascii="Book Antiqua" w:hAnsi="Book Antiqua" w:cs="Book Antiqua"/>
          <w:lang w:val="en-US"/>
        </w:rPr>
        <w:t>.</w:t>
      </w:r>
      <w:r w:rsidR="002A7FB8" w:rsidRPr="007B0F32">
        <w:rPr>
          <w:rFonts w:ascii="Book Antiqua" w:hAnsi="Book Antiqua" w:cs="Book Antiqua"/>
          <w:lang w:val="en-US"/>
        </w:rPr>
        <w:t xml:space="preserve"> </w:t>
      </w:r>
    </w:p>
    <w:p w14:paraId="59934CDC" w14:textId="1EB1D662" w:rsidR="007B0F32" w:rsidRDefault="002A7FB8" w:rsidP="007B0F32">
      <w:pPr>
        <w:widowControl w:val="0"/>
        <w:autoSpaceDE w:val="0"/>
        <w:autoSpaceDN w:val="0"/>
        <w:adjustRightInd w:val="0"/>
        <w:spacing w:line="360" w:lineRule="auto"/>
        <w:ind w:firstLine="720"/>
        <w:jc w:val="both"/>
        <w:rPr>
          <w:rFonts w:ascii="Book Antiqua" w:eastAsia="宋体" w:hAnsi="Book Antiqua" w:cs="Book Antiqua"/>
          <w:lang w:val="en-US" w:eastAsia="zh-CN"/>
        </w:rPr>
      </w:pPr>
      <w:r w:rsidRPr="007B0F32">
        <w:rPr>
          <w:rFonts w:ascii="Book Antiqua" w:hAnsi="Book Antiqua" w:cs="Book Antiqua"/>
          <w:lang w:val="en-US"/>
        </w:rPr>
        <w:t xml:space="preserve">The availability of platelets, </w:t>
      </w:r>
      <w:r w:rsidR="007378A3" w:rsidRPr="007B0F32">
        <w:rPr>
          <w:rFonts w:ascii="Book Antiqua" w:hAnsi="Book Antiqua" w:cs="Book Antiqua"/>
          <w:lang w:val="en-US"/>
        </w:rPr>
        <w:t xml:space="preserve">largely due to short storage life, </w:t>
      </w:r>
      <w:r w:rsidRPr="007B0F32">
        <w:rPr>
          <w:rFonts w:ascii="Book Antiqua" w:hAnsi="Book Antiqua" w:cs="Book Antiqua"/>
          <w:lang w:val="en-US"/>
        </w:rPr>
        <w:t>can also</w:t>
      </w:r>
      <w:r w:rsidR="007378A3" w:rsidRPr="007B0F32">
        <w:rPr>
          <w:rFonts w:ascii="Book Antiqua" w:hAnsi="Book Antiqua" w:cs="Book Antiqua"/>
          <w:lang w:val="en-US"/>
        </w:rPr>
        <w:t xml:space="preserve"> be limited. By demonstrating a lack of association between </w:t>
      </w:r>
      <w:r w:rsidR="002E19FA" w:rsidRPr="007B0F32">
        <w:rPr>
          <w:rFonts w:ascii="Book Antiqua" w:hAnsi="Book Antiqua" w:cs="Book Antiqua"/>
          <w:lang w:val="en-US"/>
        </w:rPr>
        <w:t xml:space="preserve">excessive </w:t>
      </w:r>
      <w:r w:rsidR="00AE7F3A" w:rsidRPr="007B0F32">
        <w:rPr>
          <w:rFonts w:ascii="Book Antiqua" w:hAnsi="Book Antiqua" w:cs="Book Antiqua"/>
          <w:lang w:val="en-US"/>
        </w:rPr>
        <w:t xml:space="preserve">blood transfusion and a threshold </w:t>
      </w:r>
      <w:r w:rsidR="007378A3" w:rsidRPr="007B0F32">
        <w:rPr>
          <w:rFonts w:ascii="Book Antiqua" w:hAnsi="Book Antiqua" w:cs="Book Antiqua"/>
          <w:lang w:val="en-US"/>
        </w:rPr>
        <w:t>platelet count of 50</w:t>
      </w:r>
      <w:r w:rsidR="00C04CEE" w:rsidRPr="007B0F32">
        <w:rPr>
          <w:rFonts w:ascii="Book Antiqua" w:eastAsia="宋体" w:hAnsi="Book Antiqua" w:cs="Book Antiqua" w:hint="eastAsia"/>
          <w:lang w:val="en-US" w:eastAsia="zh-CN"/>
        </w:rPr>
        <w:t xml:space="preserve"> </w:t>
      </w:r>
      <w:r w:rsidR="00C04CEE" w:rsidRPr="007B0F32">
        <w:rPr>
          <w:rFonts w:ascii="Book Antiqua" w:hAnsi="Book Antiqua" w:cs="Book Antiqua"/>
          <w:lang w:val="en-US"/>
        </w:rPr>
        <w:t>×</w:t>
      </w:r>
      <w:r w:rsidR="00C04CEE" w:rsidRPr="007B0F32">
        <w:rPr>
          <w:rFonts w:ascii="Book Antiqua" w:eastAsia="宋体" w:hAnsi="Book Antiqua" w:cs="Book Antiqua" w:hint="eastAsia"/>
          <w:lang w:val="en-US" w:eastAsia="zh-CN"/>
        </w:rPr>
        <w:t xml:space="preserve"> </w:t>
      </w:r>
      <w:r w:rsidR="007378A3" w:rsidRPr="007B0F32">
        <w:rPr>
          <w:rFonts w:ascii="Book Antiqua" w:hAnsi="Book Antiqua" w:cs="Book Antiqua"/>
          <w:lang w:val="en-US"/>
        </w:rPr>
        <w:t>10</w:t>
      </w:r>
      <w:r w:rsidR="007378A3" w:rsidRPr="007B0F32">
        <w:rPr>
          <w:rFonts w:ascii="Book Antiqua" w:hAnsi="Book Antiqua" w:cs="Book Antiqua"/>
          <w:vertAlign w:val="superscript"/>
          <w:lang w:val="en-US"/>
        </w:rPr>
        <w:t>9</w:t>
      </w:r>
      <w:r w:rsidR="007378A3" w:rsidRPr="007B0F32">
        <w:rPr>
          <w:rFonts w:ascii="Book Antiqua" w:hAnsi="Book Antiqua" w:cs="Book Antiqua"/>
          <w:lang w:val="en-US"/>
        </w:rPr>
        <w:t xml:space="preserve">/L, the question of unnecessary prophylactic platelet transfusion arises. </w:t>
      </w:r>
      <w:r w:rsidR="00C164A6" w:rsidRPr="007B0F32">
        <w:rPr>
          <w:rFonts w:ascii="Book Antiqua" w:hAnsi="Book Antiqua" w:cs="Book Antiqua"/>
          <w:lang w:val="en-US"/>
        </w:rPr>
        <w:t>If an inc</w:t>
      </w:r>
      <w:r w:rsidRPr="007B0F32">
        <w:rPr>
          <w:rFonts w:ascii="Book Antiqua" w:hAnsi="Book Antiqua" w:cs="Book Antiqua"/>
          <w:lang w:val="en-US"/>
        </w:rPr>
        <w:t>rease in fibrinogen levels by 1</w:t>
      </w:r>
      <w:r w:rsidR="006B33D1">
        <w:rPr>
          <w:rFonts w:ascii="Book Antiqua" w:eastAsia="宋体" w:hAnsi="Book Antiqua" w:cs="Book Antiqua" w:hint="eastAsia"/>
          <w:lang w:val="en-US" w:eastAsia="zh-CN"/>
        </w:rPr>
        <w:t xml:space="preserve"> </w:t>
      </w:r>
      <w:r w:rsidRPr="007B0F32">
        <w:rPr>
          <w:rFonts w:ascii="Book Antiqua" w:hAnsi="Book Antiqua" w:cs="Book Antiqua"/>
          <w:lang w:val="en-US"/>
        </w:rPr>
        <w:t>g</w:t>
      </w:r>
      <w:r w:rsidR="00C164A6" w:rsidRPr="007B0F32">
        <w:rPr>
          <w:rFonts w:ascii="Book Antiqua" w:hAnsi="Book Antiqua" w:cs="Book Antiqua"/>
          <w:lang w:val="en-US"/>
        </w:rPr>
        <w:t xml:space="preserve"> reduce</w:t>
      </w:r>
      <w:r w:rsidR="00AE7F3A" w:rsidRPr="007B0F32">
        <w:rPr>
          <w:rFonts w:ascii="Book Antiqua" w:hAnsi="Book Antiqua" w:cs="Book Antiqua"/>
          <w:lang w:val="en-US"/>
        </w:rPr>
        <w:t>s</w:t>
      </w:r>
      <w:r w:rsidR="00C164A6" w:rsidRPr="007B0F32">
        <w:rPr>
          <w:rFonts w:ascii="Book Antiqua" w:hAnsi="Book Antiqua" w:cs="Book Antiqua"/>
          <w:lang w:val="en-US"/>
        </w:rPr>
        <w:t xml:space="preserve"> the volume of blood </w:t>
      </w:r>
      <w:r w:rsidRPr="007B0F32">
        <w:rPr>
          <w:rFonts w:ascii="Book Antiqua" w:hAnsi="Book Antiqua" w:cs="Book Antiqua"/>
          <w:lang w:val="en-US"/>
        </w:rPr>
        <w:t>transfused significantly</w:t>
      </w:r>
      <w:r w:rsidR="00C164A6" w:rsidRPr="007B0F32">
        <w:rPr>
          <w:rFonts w:ascii="Book Antiqua" w:hAnsi="Book Antiqua" w:cs="Book Antiqua"/>
          <w:lang w:val="en-US"/>
        </w:rPr>
        <w:t xml:space="preserve">, the usefulness of fibrinogen concentrate rather than platelet transfusion </w:t>
      </w:r>
      <w:r w:rsidR="00AE7F3A" w:rsidRPr="007B0F32">
        <w:rPr>
          <w:rFonts w:ascii="Book Antiqua" w:hAnsi="Book Antiqua" w:cs="Book Antiqua"/>
          <w:lang w:val="en-US"/>
        </w:rPr>
        <w:t>should</w:t>
      </w:r>
      <w:r w:rsidR="00C164A6" w:rsidRPr="007B0F32">
        <w:rPr>
          <w:rFonts w:ascii="Book Antiqua" w:hAnsi="Book Antiqua" w:cs="Book Antiqua"/>
          <w:lang w:val="en-US"/>
        </w:rPr>
        <w:t xml:space="preserve"> be considered. Fibrinogen concentrate appears t</w:t>
      </w:r>
      <w:r w:rsidRPr="007B0F32">
        <w:rPr>
          <w:rFonts w:ascii="Book Antiqua" w:hAnsi="Book Antiqua" w:cs="Book Antiqua"/>
          <w:lang w:val="en-US"/>
        </w:rPr>
        <w:t>o have a better safety profile than cryoprecipitate and fresh frozen plasma (FFP), particularly when considering the risk of blood borne infection. Other advantages of its use include the accuracy and rapidity of its administration</w:t>
      </w:r>
      <w:r w:rsidRPr="007B0F32">
        <w:rPr>
          <w:rFonts w:ascii="Book Antiqua" w:hAnsi="Book Antiqua" w:cs="Book Antiqua"/>
          <w:vertAlign w:val="superscript"/>
          <w:lang w:val="en-US"/>
        </w:rPr>
        <w:fldChar w:fldCharType="begin"/>
      </w:r>
      <w:r w:rsidR="008D26E9" w:rsidRPr="007B0F32">
        <w:rPr>
          <w:rFonts w:ascii="Book Antiqua" w:hAnsi="Book Antiqua" w:cs="Book Antiqua"/>
          <w:vertAlign w:val="superscript"/>
          <w:lang w:val="en-US"/>
        </w:rPr>
        <w:instrText xml:space="preserve"> ADDIN EN.CITE &lt;EndNote&gt;&lt;Cite&gt;&lt;Author&gt;Franchini&lt;/Author&gt;&lt;Year&gt;2012&lt;/Year&gt;&lt;RecNum&gt;144&lt;/RecNum&gt;&lt;DisplayText&gt;&lt;style face="superscript"&gt;[23]&lt;/style&gt;&lt;/DisplayText&gt;&lt;record&gt;&lt;rec-number&gt;144&lt;/rec-number&gt;&lt;foreign-keys&gt;&lt;key app="EN" db-id="vtvsfpfz5rvpf4epzae50pwkwvetzv0pssxd" timestamp="1467389196"&gt;144&lt;/key&gt;&lt;key app="ENWeb" db-id=""&gt;0&lt;/key&gt;&lt;/foreign-keys&gt;&lt;ref-type name="Journal Article"&gt;17&lt;/ref-type&gt;&lt;contributors&gt;&lt;authors&gt;&lt;author&gt;Franchini, M.&lt;/author&gt;&lt;author&gt;Lippi, G.&lt;/author&gt;&lt;/authors&gt;&lt;/contributors&gt;&lt;auth-address&gt;Service of Immunohaematology and Transfusion Medicine, Department of Pathology and Laboratory Medicine, University Hospital of Parma, Parma, Italy. mafra66@libero.it&lt;/auth-address&gt;&lt;titles&gt;&lt;title&gt;Fibrinogen replacement therapy: a critical review of the literature&lt;/title&gt;&lt;secondary-title&gt;Blood Transfus&lt;/secondary-title&gt;&lt;/titles&gt;&lt;periodical&gt;&lt;full-title&gt;Blood Transfus&lt;/full-title&gt;&lt;/periodical&gt;&lt;pages&gt;23-7&lt;/pages&gt;&lt;volume&gt;10&lt;/volume&gt;&lt;number&gt;1&lt;/number&gt;&lt;keywords&gt;&lt;keyword&gt;Fibrinogen/*therapeutic use&lt;/keyword&gt;&lt;keyword&gt;Hemorrhage/*prevention &amp;amp; control&lt;/keyword&gt;&lt;keyword&gt;Humans&lt;/keyword&gt;&lt;/keywords&gt;&lt;dates&gt;&lt;year&gt;2012&lt;/year&gt;&lt;pub-dates&gt;&lt;date&gt;Jan&lt;/date&gt;&lt;/pub-dates&gt;&lt;/dates&gt;&lt;isbn&gt;1723-2007 (Print)&amp;#xD;1723-2007 (Linking)&lt;/isbn&gt;&lt;accession-num&gt;22153684&lt;/accession-num&gt;&lt;urls&gt;&lt;related-urls&gt;&lt;url&gt;http://www.ncbi.nlm.nih.gov/pubmed/22153684&lt;/url&gt;&lt;/related-urls&gt;&lt;/urls&gt;&lt;custom2&gt;PMC3258985&lt;/custom2&gt;&lt;electronic-resource-num&gt;10.2450/2011.0015-11&lt;/electronic-resource-num&gt;&lt;/record&gt;&lt;/Cite&gt;&lt;/EndNote&gt;</w:instrText>
      </w:r>
      <w:r w:rsidRPr="007B0F32">
        <w:rPr>
          <w:rFonts w:ascii="Book Antiqua" w:hAnsi="Book Antiqua" w:cs="Book Antiqua"/>
          <w:vertAlign w:val="superscript"/>
          <w:lang w:val="en-US"/>
        </w:rPr>
        <w:fldChar w:fldCharType="separate"/>
      </w:r>
      <w:r w:rsidR="008D26E9" w:rsidRPr="007B0F32">
        <w:rPr>
          <w:rFonts w:ascii="Book Antiqua" w:hAnsi="Book Antiqua" w:cs="Book Antiqua"/>
          <w:noProof/>
          <w:vertAlign w:val="superscript"/>
          <w:lang w:val="en-US"/>
        </w:rPr>
        <w:t>[23]</w:t>
      </w:r>
      <w:r w:rsidRPr="007B0F32">
        <w:rPr>
          <w:rFonts w:ascii="Book Antiqua" w:hAnsi="Book Antiqua" w:cs="Book Antiqua"/>
          <w:vertAlign w:val="superscript"/>
          <w:lang w:val="en-US"/>
        </w:rPr>
        <w:fldChar w:fldCharType="end"/>
      </w:r>
      <w:r w:rsidRPr="007B0F32">
        <w:rPr>
          <w:rFonts w:ascii="Book Antiqua" w:hAnsi="Book Antiqua" w:cs="Book Antiqua"/>
          <w:lang w:val="en-US"/>
        </w:rPr>
        <w:t>.</w:t>
      </w:r>
    </w:p>
    <w:p w14:paraId="3DC7777F" w14:textId="137C0C21" w:rsidR="00DF4FBE" w:rsidRPr="007B0F32" w:rsidRDefault="007B0F32" w:rsidP="007B0F32">
      <w:pPr>
        <w:widowControl w:val="0"/>
        <w:autoSpaceDE w:val="0"/>
        <w:autoSpaceDN w:val="0"/>
        <w:adjustRightInd w:val="0"/>
        <w:spacing w:line="360" w:lineRule="auto"/>
        <w:ind w:firstLine="720"/>
        <w:jc w:val="both"/>
        <w:rPr>
          <w:rFonts w:ascii="Book Antiqua" w:hAnsi="Book Antiqua" w:cs="Book Antiqua"/>
          <w:lang w:val="en-US"/>
        </w:rPr>
      </w:pPr>
      <w:r w:rsidRPr="007B0F32">
        <w:rPr>
          <w:rFonts w:ascii="Book Antiqua" w:eastAsia="宋体" w:hAnsi="Book Antiqua" w:cs="Book Antiqua" w:hint="eastAsia"/>
          <w:lang w:val="en-US" w:eastAsia="zh-CN"/>
        </w:rPr>
        <w:t xml:space="preserve">In </w:t>
      </w:r>
      <w:r w:rsidRPr="007B0F32">
        <w:rPr>
          <w:rFonts w:ascii="Book Antiqua" w:hAnsi="Book Antiqua" w:cs="Book Antiqua"/>
          <w:lang w:val="en-US"/>
        </w:rPr>
        <w:t>conclusion</w:t>
      </w:r>
      <w:r w:rsidRPr="007B0F32">
        <w:rPr>
          <w:rFonts w:ascii="Book Antiqua" w:eastAsia="宋体" w:hAnsi="Book Antiqua" w:cs="Book Antiqua" w:hint="eastAsia"/>
          <w:lang w:val="en-US" w:eastAsia="zh-CN"/>
        </w:rPr>
        <w:t xml:space="preserve">, </w:t>
      </w:r>
      <w:r w:rsidR="006B33D1">
        <w:rPr>
          <w:rFonts w:ascii="Book Antiqua" w:eastAsia="宋体" w:hAnsi="Book Antiqua" w:cs="Book Antiqua" w:hint="eastAsia"/>
          <w:lang w:val="en-US" w:eastAsia="zh-CN"/>
        </w:rPr>
        <w:t>f</w:t>
      </w:r>
      <w:r w:rsidR="00DF4FBE" w:rsidRPr="007B0F32">
        <w:rPr>
          <w:rFonts w:ascii="Book Antiqua" w:hAnsi="Book Antiqua" w:cs="Book Antiqua"/>
          <w:lang w:val="en-US"/>
        </w:rPr>
        <w:t>urther prospective evaluation to assess for the true baseline platelet count at which bleeding risk is increased needs to be performed. Studies have described an increase likelihood of bleeding associated with invasive procedure with low platelet counts (&lt;</w:t>
      </w:r>
      <w:r w:rsidR="00C04CEE" w:rsidRPr="007B0F32">
        <w:rPr>
          <w:rFonts w:ascii="Book Antiqua" w:eastAsia="宋体" w:hAnsi="Book Antiqua" w:cs="Book Antiqua" w:hint="eastAsia"/>
          <w:lang w:val="en-US" w:eastAsia="zh-CN"/>
        </w:rPr>
        <w:t xml:space="preserve"> </w:t>
      </w:r>
      <w:r w:rsidR="00DF4FBE" w:rsidRPr="007B0F32">
        <w:rPr>
          <w:rFonts w:ascii="Book Antiqua" w:hAnsi="Book Antiqua" w:cs="Book Antiqua"/>
          <w:lang w:val="en-US"/>
        </w:rPr>
        <w:t>75</w:t>
      </w:r>
      <w:r w:rsidR="00C04CEE" w:rsidRPr="007B0F32">
        <w:rPr>
          <w:rFonts w:ascii="Book Antiqua" w:eastAsia="宋体" w:hAnsi="Book Antiqua" w:cs="Book Antiqua" w:hint="eastAsia"/>
          <w:lang w:val="en-US" w:eastAsia="zh-CN"/>
        </w:rPr>
        <w:t xml:space="preserve"> </w:t>
      </w:r>
      <w:r w:rsidR="00C04CEE" w:rsidRPr="007B0F32">
        <w:rPr>
          <w:rFonts w:ascii="Book Antiqua" w:hAnsi="Book Antiqua" w:cs="Book Antiqua"/>
          <w:lang w:val="en-US"/>
        </w:rPr>
        <w:t>×</w:t>
      </w:r>
      <w:r w:rsidR="00DF4FBE" w:rsidRPr="007B0F32">
        <w:rPr>
          <w:rFonts w:ascii="Book Antiqua" w:hAnsi="Book Antiqua" w:cs="Book Antiqua"/>
          <w:lang w:val="en-US"/>
        </w:rPr>
        <w:t xml:space="preserve"> 10</w:t>
      </w:r>
      <w:r w:rsidR="00DF4FBE" w:rsidRPr="007B0F32">
        <w:rPr>
          <w:rFonts w:ascii="Book Antiqua" w:hAnsi="Book Antiqua" w:cs="Book Antiqua"/>
          <w:vertAlign w:val="superscript"/>
          <w:lang w:val="en-US"/>
        </w:rPr>
        <w:t>9</w:t>
      </w:r>
      <w:r w:rsidR="00DF4FBE" w:rsidRPr="007B0F32">
        <w:rPr>
          <w:rFonts w:ascii="Book Antiqua" w:hAnsi="Book Antiqua" w:cs="Book Antiqua"/>
          <w:lang w:val="en-US"/>
        </w:rPr>
        <w:t>/L), but it is important to note that these studies failed to assess the contribution of fibrinogen to clot strength in cases of thrombocytopenia</w:t>
      </w:r>
      <w:r w:rsidR="00DF4FBE" w:rsidRPr="007B0F32">
        <w:rPr>
          <w:rFonts w:ascii="Book Antiqua" w:hAnsi="Book Antiqua" w:cs="Book Antiqua"/>
          <w:vertAlign w:val="superscript"/>
          <w:lang w:val="en-US"/>
        </w:rPr>
        <w:fldChar w:fldCharType="begin"/>
      </w:r>
      <w:r w:rsidR="008D26E9" w:rsidRPr="007B0F32">
        <w:rPr>
          <w:rFonts w:ascii="Book Antiqua" w:hAnsi="Book Antiqua" w:cs="Book Antiqua"/>
          <w:vertAlign w:val="superscript"/>
          <w:lang w:val="en-US"/>
        </w:rPr>
        <w:instrText xml:space="preserve"> ADDIN EN.CITE &lt;EndNote&gt;&lt;Cite&gt;&lt;Author&gt;Giannini&lt;/Author&gt;&lt;Year&gt;2010&lt;/Year&gt;&lt;RecNum&gt;145&lt;/RecNum&gt;&lt;DisplayText&gt;&lt;style face="superscript"&gt;[24]&lt;/style&gt;&lt;/DisplayText&gt;&lt;record&gt;&lt;rec-number&gt;145&lt;/rec-number&gt;&lt;foreign-keys&gt;&lt;key app="EN" db-id="vtvsfpfz5rvpf4epzae50pwkwvetzv0pssxd" timestamp="1467389599"&gt;145&lt;/key&gt;&lt;key app="ENWeb" db-id=""&gt;0&lt;/key&gt;&lt;/foreign-keys&gt;&lt;ref-type name="Journal Article"&gt;17&lt;/ref-type&gt;&lt;contributors&gt;&lt;authors&gt;&lt;author&gt;Giannini, E. G.&lt;/author&gt;&lt;author&gt;Greco, A.&lt;/author&gt;&lt;author&gt;Marenco, S.&lt;/author&gt;&lt;author&gt;Andorno, E.&lt;/author&gt;&lt;author&gt;Valente, U.&lt;/author&gt;&lt;author&gt;Savarino, V.&lt;/author&gt;&lt;/authors&gt;&lt;/contributors&gt;&lt;auth-address&gt;Gastroenterology Unit, Department of Internal Medicine, University of Genoa, Genoa, Italy. egiannini@unige.it&lt;/auth-address&gt;&lt;titles&gt;&lt;title&gt;Incidence of bleeding following invasive procedures in patients with thrombocytopenia and advanced liver disease&lt;/title&gt;&lt;secondary-title&gt;Clin Gastroenterol Hepatol&lt;/secondary-title&gt;&lt;/titles&gt;&lt;periodical&gt;&lt;full-title&gt;Clin Gastroenterol Hepatol&lt;/full-title&gt;&lt;/periodical&gt;&lt;pages&gt;899-902; quiz e109&lt;/pages&gt;&lt;volume&gt;8&lt;/volume&gt;&lt;number&gt;10&lt;/number&gt;&lt;keywords&gt;&lt;keyword&gt;Biopsy/*adverse effects&lt;/keyword&gt;&lt;keyword&gt;Blood Coagulation Disorders/*complications/epidemiology&lt;/keyword&gt;&lt;keyword&gt;Female&lt;/keyword&gt;&lt;keyword&gt;Hemorrhage/*epidemiology/etiology&lt;/keyword&gt;&lt;keyword&gt;Humans&lt;/keyword&gt;&lt;keyword&gt;Incidence&lt;/keyword&gt;&lt;keyword&gt;Liver Cirrhosis/*complications/*diagnosis&lt;/keyword&gt;&lt;keyword&gt;Male&lt;/keyword&gt;&lt;keyword&gt;Middle Aged&lt;/keyword&gt;&lt;keyword&gt;Platelet Count&lt;/keyword&gt;&lt;keyword&gt;Prevalence&lt;/keyword&gt;&lt;keyword&gt;Thrombocytopenia/*complications/epidemiology&lt;/keyword&gt;&lt;/keywords&gt;&lt;dates&gt;&lt;year&gt;2010&lt;/year&gt;&lt;pub-dates&gt;&lt;date&gt;Oct&lt;/date&gt;&lt;/pub-dates&gt;&lt;/dates&gt;&lt;isbn&gt;1542-7714 (Electronic)&amp;#xD;1542-3565 (Linking)&lt;/isbn&gt;&lt;accession-num&gt;20601131&lt;/accession-num&gt;&lt;urls&gt;&lt;related-urls&gt;&lt;url&gt;http://www.ncbi.nlm.nih.gov/pubmed/20601131&lt;/url&gt;&lt;/related-urls&gt;&lt;/urls&gt;&lt;electronic-resource-num&gt;10.1016/j.cgh.2010.06.018&lt;/electronic-resource-num&gt;&lt;/record&gt;&lt;/Cite&gt;&lt;/EndNote&gt;</w:instrText>
      </w:r>
      <w:r w:rsidR="00DF4FBE" w:rsidRPr="007B0F32">
        <w:rPr>
          <w:rFonts w:ascii="Book Antiqua" w:hAnsi="Book Antiqua" w:cs="Book Antiqua"/>
          <w:vertAlign w:val="superscript"/>
          <w:lang w:val="en-US"/>
        </w:rPr>
        <w:fldChar w:fldCharType="separate"/>
      </w:r>
      <w:r w:rsidR="008D26E9" w:rsidRPr="007B0F32">
        <w:rPr>
          <w:rFonts w:ascii="Book Antiqua" w:hAnsi="Book Antiqua" w:cs="Book Antiqua"/>
          <w:noProof/>
          <w:vertAlign w:val="superscript"/>
          <w:lang w:val="en-US"/>
        </w:rPr>
        <w:t>[24]</w:t>
      </w:r>
      <w:r w:rsidR="00DF4FBE" w:rsidRPr="007B0F32">
        <w:rPr>
          <w:rFonts w:ascii="Book Antiqua" w:hAnsi="Book Antiqua" w:cs="Book Antiqua"/>
          <w:vertAlign w:val="superscript"/>
          <w:lang w:val="en-US"/>
        </w:rPr>
        <w:fldChar w:fldCharType="end"/>
      </w:r>
      <w:r w:rsidR="00DF4FBE" w:rsidRPr="007B0F32">
        <w:rPr>
          <w:rFonts w:ascii="Book Antiqua" w:hAnsi="Book Antiqua" w:cs="Book Antiqua"/>
          <w:lang w:val="en-US"/>
        </w:rPr>
        <w:t>.</w:t>
      </w:r>
      <w:r w:rsidR="00C04CEE" w:rsidRPr="007B0F32">
        <w:rPr>
          <w:rFonts w:ascii="Book Antiqua" w:eastAsia="宋体" w:hAnsi="Book Antiqua" w:cs="Book Antiqua" w:hint="eastAsia"/>
          <w:lang w:val="en-US" w:eastAsia="zh-CN"/>
        </w:rPr>
        <w:t xml:space="preserve"> </w:t>
      </w:r>
      <w:r w:rsidR="00DF4FBE" w:rsidRPr="007B0F32">
        <w:rPr>
          <w:rFonts w:ascii="Book Antiqua" w:hAnsi="Book Antiqua" w:cs="Book Antiqua"/>
          <w:lang w:val="en-US"/>
        </w:rPr>
        <w:t xml:space="preserve">Additional haematological </w:t>
      </w:r>
      <w:r w:rsidR="00042CFE" w:rsidRPr="007B0F32">
        <w:rPr>
          <w:rFonts w:ascii="Book Antiqua" w:hAnsi="Book Antiqua" w:cs="Book Antiqua"/>
          <w:lang w:val="en-US"/>
        </w:rPr>
        <w:t>indices</w:t>
      </w:r>
      <w:r w:rsidR="00DF4FBE" w:rsidRPr="007B0F32">
        <w:rPr>
          <w:rFonts w:ascii="Book Antiqua" w:hAnsi="Book Antiqua" w:cs="Book Antiqua"/>
          <w:lang w:val="en-US"/>
        </w:rPr>
        <w:t xml:space="preserve"> such as Clauss fibrinogen and the use of viscoelastic testing may provide a more robust assessment of bleeding risk in thrombocytopenia associated with cirrhosis.</w:t>
      </w:r>
    </w:p>
    <w:p w14:paraId="0B74791D" w14:textId="77777777" w:rsidR="00C04CEE" w:rsidRDefault="00C04CEE"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66503ED8" w14:textId="4A8D63B9" w:rsidR="00265956" w:rsidRPr="00265956" w:rsidRDefault="00265956" w:rsidP="00265956">
      <w:pPr>
        <w:widowControl w:val="0"/>
        <w:autoSpaceDE w:val="0"/>
        <w:autoSpaceDN w:val="0"/>
        <w:adjustRightInd w:val="0"/>
        <w:spacing w:line="360" w:lineRule="auto"/>
        <w:jc w:val="both"/>
        <w:rPr>
          <w:rFonts w:ascii="Book Antiqua" w:eastAsia="宋体" w:hAnsi="Book Antiqua" w:cs="Book Antiqua"/>
          <w:b/>
          <w:lang w:val="en-US" w:eastAsia="zh-CN"/>
        </w:rPr>
      </w:pPr>
      <w:r>
        <w:rPr>
          <w:rFonts w:ascii="Book Antiqua" w:hAnsi="Book Antiqua" w:cs="Book Antiqua"/>
          <w:b/>
          <w:lang w:val="en-US"/>
        </w:rPr>
        <w:t>ACKNOWLEDGEMENTS</w:t>
      </w:r>
    </w:p>
    <w:p w14:paraId="06E3A57C" w14:textId="1C038AD8" w:rsidR="00265956" w:rsidRPr="007B0F32" w:rsidRDefault="00265956" w:rsidP="00265956">
      <w:pPr>
        <w:widowControl w:val="0"/>
        <w:autoSpaceDE w:val="0"/>
        <w:autoSpaceDN w:val="0"/>
        <w:adjustRightInd w:val="0"/>
        <w:spacing w:line="360" w:lineRule="auto"/>
        <w:jc w:val="both"/>
        <w:rPr>
          <w:rFonts w:ascii="Book Antiqua" w:hAnsi="Book Antiqua" w:cs="Times"/>
          <w:lang w:val="en-US"/>
        </w:rPr>
      </w:pPr>
      <w:r w:rsidRPr="007B0F32">
        <w:rPr>
          <w:rFonts w:ascii="Book Antiqua" w:hAnsi="Book Antiqua" w:cs="Book Antiqua"/>
          <w:lang w:val="en-US"/>
        </w:rPr>
        <w:lastRenderedPageBreak/>
        <w:t xml:space="preserve">We would like to </w:t>
      </w:r>
      <w:r w:rsidRPr="00265956">
        <w:rPr>
          <w:rFonts w:ascii="Book Antiqua" w:hAnsi="Book Antiqua" w:cs="Book Antiqua"/>
          <w:lang w:val="en-US"/>
        </w:rPr>
        <w:t>appreciate</w:t>
      </w:r>
      <w:r w:rsidRPr="007B0F32">
        <w:rPr>
          <w:rFonts w:ascii="Book Antiqua" w:hAnsi="Book Antiqua" w:cs="Book Antiqua"/>
          <w:lang w:val="en-US"/>
        </w:rPr>
        <w:t xml:space="preserve"> Dr Eleanor Galtrey and Dr Simon Goddard, Anaesthetic fellows, for their contribution in obtaining and processing data for this study. </w:t>
      </w:r>
      <w:r>
        <w:rPr>
          <w:rFonts w:ascii="Book Antiqua" w:eastAsia="宋体" w:hAnsi="Book Antiqua" w:cs="Book Antiqua" w:hint="eastAsia"/>
          <w:lang w:val="en-US" w:eastAsia="zh-CN"/>
        </w:rPr>
        <w:t>We also</w:t>
      </w:r>
      <w:r w:rsidRPr="007B0F32">
        <w:rPr>
          <w:rFonts w:ascii="Book Antiqua" w:hAnsi="Book Antiqua" w:cs="Book Antiqua"/>
          <w:lang w:val="en-US"/>
        </w:rPr>
        <w:t xml:space="preserve"> </w:t>
      </w:r>
      <w:r>
        <w:rPr>
          <w:rFonts w:ascii="Book Antiqua" w:eastAsia="宋体" w:hAnsi="Book Antiqua" w:cs="Book Antiqua" w:hint="eastAsia"/>
          <w:lang w:val="en-US" w:eastAsia="zh-CN"/>
        </w:rPr>
        <w:t>appreciate</w:t>
      </w:r>
      <w:r w:rsidRPr="007B0F32">
        <w:rPr>
          <w:rFonts w:ascii="Book Antiqua" w:hAnsi="Book Antiqua" w:cs="Book Antiqua"/>
          <w:lang w:val="en-US"/>
        </w:rPr>
        <w:t xml:space="preserve"> Felicity Blake, Point of Care laboratory manager for her continuing support in facilitating point of care assessment in patients undergoing OLT. </w:t>
      </w:r>
    </w:p>
    <w:p w14:paraId="02FEDFFD" w14:textId="77777777" w:rsidR="00265956" w:rsidRPr="007B0F32" w:rsidRDefault="00265956"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76EEF79B" w14:textId="7FACEB3B" w:rsidR="00CE0D6B" w:rsidRPr="007B0F32" w:rsidRDefault="00CE0D6B"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eastAsia="宋体" w:hAnsi="Book Antiqua" w:cs="Book Antiqua" w:hint="eastAsia"/>
          <w:b/>
          <w:lang w:val="en-US" w:eastAsia="zh-CN"/>
        </w:rPr>
        <w:t>COMMENTS</w:t>
      </w:r>
    </w:p>
    <w:p w14:paraId="3C17B481" w14:textId="4A18DD7B" w:rsidR="00666256" w:rsidRPr="007B0F32" w:rsidRDefault="00666256"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eastAsia="宋体" w:hAnsi="Book Antiqua" w:cs="Book Antiqua"/>
          <w:b/>
          <w:i/>
          <w:lang w:val="en-US" w:eastAsia="zh-CN"/>
        </w:rPr>
        <w:t>Background</w:t>
      </w:r>
    </w:p>
    <w:p w14:paraId="2416B615" w14:textId="34F8B72B" w:rsidR="00666256" w:rsidRPr="007B0F32" w:rsidRDefault="00666256" w:rsidP="00122E37">
      <w:pPr>
        <w:widowControl w:val="0"/>
        <w:autoSpaceDE w:val="0"/>
        <w:autoSpaceDN w:val="0"/>
        <w:adjustRightInd w:val="0"/>
        <w:spacing w:line="360" w:lineRule="auto"/>
        <w:jc w:val="both"/>
        <w:rPr>
          <w:rFonts w:ascii="Book Antiqua" w:eastAsia="宋体" w:hAnsi="Book Antiqua" w:cs="Book Antiqua"/>
          <w:lang w:val="en-US" w:eastAsia="zh-CN"/>
        </w:rPr>
      </w:pPr>
      <w:r w:rsidRPr="007B0F32">
        <w:rPr>
          <w:rFonts w:ascii="Book Antiqua" w:hAnsi="Book Antiqua" w:cs="Book Antiqua"/>
          <w:lang w:val="en-US"/>
        </w:rPr>
        <w:t>Thrombocytopenia is a common finding in patients with advanced liver disease. Concomitantly an increase in value of conventional tests of coagulation including prothombin time and activated partial thromboplastin time occurs. Anew paradigm of haemostasis in liver disease has been described and there is now considered to be a “rebalancing” of haemostasis in cirrhosis. As a result, we investigated the relationship between platelet count, clauss fibrinogen, thromboelastography, and blood loss in OLT.</w:t>
      </w:r>
    </w:p>
    <w:p w14:paraId="38FCF6B7" w14:textId="77777777" w:rsidR="00C04CEE" w:rsidRPr="007B0F32" w:rsidRDefault="00C04CEE"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353B96E7" w14:textId="756143EB" w:rsidR="00666256" w:rsidRPr="007B0F32" w:rsidRDefault="00666256"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eastAsia="宋体" w:hAnsi="Book Antiqua" w:cs="Book Antiqua"/>
          <w:b/>
          <w:i/>
          <w:lang w:val="en-US" w:eastAsia="zh-CN"/>
        </w:rPr>
        <w:t>Research frontiers</w:t>
      </w:r>
    </w:p>
    <w:p w14:paraId="4497CBA1" w14:textId="7A00055F" w:rsidR="00666256" w:rsidRPr="007B0F32" w:rsidRDefault="00666256"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Book Antiqua"/>
          <w:lang w:val="en-US"/>
        </w:rPr>
        <w:t>Much of the literature describing bleeding risk in cirrhosis and thombocytopenia does not take into account fibrinogen level. There have been recent studies that show the effect of the administration of fibrinogen concentrates in thrombocytopenia, at a count of 30</w:t>
      </w:r>
      <w:r w:rsidR="006B33D1" w:rsidRPr="006B33D1">
        <w:rPr>
          <w:rFonts w:ascii="Book Antiqua" w:hAnsi="Book Antiqua" w:cs="Book Antiqua" w:hint="eastAsia"/>
          <w:lang w:val="en-US"/>
        </w:rPr>
        <w:t xml:space="preserve"> </w:t>
      </w:r>
      <w:r w:rsidR="006B33D1" w:rsidRPr="006B33D1">
        <w:rPr>
          <w:rFonts w:ascii="Book Antiqua" w:hAnsi="Book Antiqua" w:cs="Book Antiqua"/>
          <w:lang w:val="en-US"/>
        </w:rPr>
        <w:t>×</w:t>
      </w:r>
      <w:r w:rsidR="006B33D1">
        <w:rPr>
          <w:rFonts w:ascii="Book Antiqua" w:eastAsia="宋体" w:hAnsi="Book Antiqua" w:cs="Book Antiqua" w:hint="eastAsia"/>
          <w:lang w:val="en-US" w:eastAsia="zh-CN"/>
        </w:rPr>
        <w:t xml:space="preserve"> </w:t>
      </w:r>
      <w:r w:rsidRPr="007B0F32">
        <w:rPr>
          <w:rFonts w:ascii="Book Antiqua" w:hAnsi="Book Antiqua" w:cs="Book Antiqua"/>
          <w:lang w:val="en-US"/>
        </w:rPr>
        <w:t>10</w:t>
      </w:r>
      <w:r w:rsidRPr="007B0F32">
        <w:rPr>
          <w:rFonts w:ascii="Book Antiqua" w:hAnsi="Book Antiqua" w:cs="Book Antiqua"/>
          <w:vertAlign w:val="superscript"/>
          <w:lang w:val="en-US"/>
        </w:rPr>
        <w:t>9</w:t>
      </w:r>
      <w:r w:rsidRPr="007B0F32">
        <w:rPr>
          <w:rFonts w:ascii="Book Antiqua" w:hAnsi="Book Antiqua" w:cs="Book Antiqua"/>
          <w:lang w:val="en-US"/>
        </w:rPr>
        <w:t xml:space="preserve">/L, in the pig model. Velik-salchner </w:t>
      </w:r>
      <w:r w:rsidRPr="006B33D1">
        <w:rPr>
          <w:rFonts w:ascii="Book Antiqua" w:hAnsi="Book Antiqua" w:cs="Book Antiqua"/>
          <w:i/>
          <w:lang w:val="en-US"/>
        </w:rPr>
        <w:t xml:space="preserve">et al </w:t>
      </w:r>
      <w:r w:rsidRPr="007B0F32">
        <w:rPr>
          <w:rFonts w:ascii="Book Antiqua" w:hAnsi="Book Antiqua" w:cs="Book Antiqua"/>
          <w:lang w:val="en-US"/>
        </w:rPr>
        <w:t xml:space="preserve">showed an improvement in impaired clot formation and a reduction in blood loss in thrombocytopenia with the addition of fibrinogen. Further studies evaluating the contribution of fibrinogen to clot strength in thrombocytopenia in humans </w:t>
      </w:r>
      <w:r w:rsidR="006B33D1">
        <w:rPr>
          <w:rFonts w:ascii="Book Antiqua" w:eastAsia="宋体" w:hAnsi="Book Antiqua" w:cs="Book Antiqua" w:hint="eastAsia"/>
          <w:lang w:val="en-US" w:eastAsia="zh-CN"/>
        </w:rPr>
        <w:t>are</w:t>
      </w:r>
      <w:r w:rsidRPr="007B0F32">
        <w:rPr>
          <w:rFonts w:ascii="Book Antiqua" w:hAnsi="Book Antiqua" w:cs="Book Antiqua"/>
          <w:lang w:val="en-US"/>
        </w:rPr>
        <w:t xml:space="preserve"> required. </w:t>
      </w:r>
    </w:p>
    <w:p w14:paraId="5B918CF1" w14:textId="77777777" w:rsidR="00C04CEE" w:rsidRPr="007B0F32" w:rsidRDefault="00C04CEE"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0F456C88" w14:textId="71A6E79E" w:rsidR="00666256" w:rsidRPr="007B0F32" w:rsidRDefault="00666256"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eastAsia="宋体" w:hAnsi="Book Antiqua" w:cs="Book Antiqua"/>
          <w:b/>
          <w:i/>
          <w:lang w:val="en-US" w:eastAsia="zh-CN"/>
        </w:rPr>
        <w:t>Innovations and breakthroughs</w:t>
      </w:r>
    </w:p>
    <w:p w14:paraId="5B570DC0" w14:textId="2CCF27B2" w:rsidR="00666256" w:rsidRPr="007B0F32" w:rsidRDefault="002C005B" w:rsidP="00122E37">
      <w:pPr>
        <w:widowControl w:val="0"/>
        <w:autoSpaceDE w:val="0"/>
        <w:autoSpaceDN w:val="0"/>
        <w:adjustRightInd w:val="0"/>
        <w:spacing w:line="360" w:lineRule="auto"/>
        <w:jc w:val="both"/>
        <w:rPr>
          <w:rFonts w:ascii="Book Antiqua" w:eastAsia="宋体" w:hAnsi="Book Antiqua" w:cs="Book Antiqua"/>
          <w:lang w:val="en-US" w:eastAsia="zh-CN"/>
        </w:rPr>
      </w:pPr>
      <w:r w:rsidRPr="007B0F32">
        <w:rPr>
          <w:rFonts w:ascii="Book Antiqua" w:eastAsia="宋体" w:hAnsi="Book Antiqua" w:cs="Book Antiqua"/>
          <w:lang w:val="en-US" w:eastAsia="zh-CN"/>
        </w:rPr>
        <w:t xml:space="preserve">Currently, there are limited studies evaluating the contribution of fibrinogen to bleeding risk. The increased use of thromboelastography and in particular the </w:t>
      </w:r>
      <w:r w:rsidRPr="007B0F32">
        <w:rPr>
          <w:rFonts w:ascii="Book Antiqua" w:eastAsia="宋体" w:hAnsi="Book Antiqua" w:cs="Book Antiqua"/>
          <w:lang w:val="en-US" w:eastAsia="zh-CN"/>
        </w:rPr>
        <w:lastRenderedPageBreak/>
        <w:t>evaluation of clot strength with other haematological indices could provide a more robust method of evaluating bleeding risk and re</w:t>
      </w:r>
      <w:r w:rsidR="00ED153B" w:rsidRPr="007B0F32">
        <w:rPr>
          <w:rFonts w:ascii="Book Antiqua" w:eastAsia="宋体" w:hAnsi="Book Antiqua" w:cs="Book Antiqua"/>
          <w:lang w:val="en-US" w:eastAsia="zh-CN"/>
        </w:rPr>
        <w:t>quires further investigation.</w:t>
      </w:r>
      <w:r w:rsidR="008B31D9">
        <w:rPr>
          <w:rFonts w:ascii="Book Antiqua" w:eastAsia="宋体" w:hAnsi="Book Antiqua" w:cs="Book Antiqua"/>
          <w:lang w:val="en-US" w:eastAsia="zh-CN"/>
        </w:rPr>
        <w:t xml:space="preserve"> </w:t>
      </w:r>
    </w:p>
    <w:p w14:paraId="79D8D7CF" w14:textId="77777777" w:rsidR="00C04CEE" w:rsidRPr="007B0F32" w:rsidRDefault="00C04CEE"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4D272442" w14:textId="0D5F8CA4" w:rsidR="00666256" w:rsidRPr="007B0F32" w:rsidRDefault="00FA4A39" w:rsidP="00122E37">
      <w:pPr>
        <w:widowControl w:val="0"/>
        <w:autoSpaceDE w:val="0"/>
        <w:autoSpaceDN w:val="0"/>
        <w:adjustRightInd w:val="0"/>
        <w:spacing w:line="360" w:lineRule="auto"/>
        <w:jc w:val="both"/>
        <w:rPr>
          <w:rFonts w:ascii="Book Antiqua" w:eastAsia="宋体" w:hAnsi="Book Antiqua" w:cs="Book Antiqua"/>
          <w:b/>
          <w:i/>
          <w:lang w:val="en-US" w:eastAsia="zh-CN"/>
        </w:rPr>
      </w:pPr>
      <w:r>
        <w:rPr>
          <w:rFonts w:ascii="Book Antiqua" w:eastAsia="宋体" w:hAnsi="Book Antiqua" w:cs="Book Antiqua" w:hint="eastAsia"/>
          <w:b/>
          <w:i/>
          <w:lang w:val="en-US" w:eastAsia="zh-CN"/>
        </w:rPr>
        <w:t>A</w:t>
      </w:r>
      <w:r w:rsidR="00666256" w:rsidRPr="007B0F32">
        <w:rPr>
          <w:rFonts w:ascii="Book Antiqua" w:eastAsia="宋体" w:hAnsi="Book Antiqua" w:cs="Book Antiqua"/>
          <w:b/>
          <w:i/>
          <w:lang w:val="en-US" w:eastAsia="zh-CN"/>
        </w:rPr>
        <w:t>pplications</w:t>
      </w:r>
    </w:p>
    <w:p w14:paraId="56CE9383" w14:textId="452F2582" w:rsidR="00ED153B" w:rsidRPr="007B0F32" w:rsidRDefault="00ED153B" w:rsidP="00122E37">
      <w:pPr>
        <w:widowControl w:val="0"/>
        <w:autoSpaceDE w:val="0"/>
        <w:autoSpaceDN w:val="0"/>
        <w:adjustRightInd w:val="0"/>
        <w:spacing w:line="360" w:lineRule="auto"/>
        <w:jc w:val="both"/>
        <w:rPr>
          <w:rFonts w:ascii="Book Antiqua" w:eastAsia="宋体" w:hAnsi="Book Antiqua" w:cs="Book Antiqua"/>
          <w:lang w:val="en-US" w:eastAsia="zh-CN"/>
        </w:rPr>
      </w:pPr>
      <w:r w:rsidRPr="007B0F32">
        <w:rPr>
          <w:rFonts w:ascii="Book Antiqua" w:eastAsia="宋体" w:hAnsi="Book Antiqua" w:cs="Book Antiqua"/>
          <w:lang w:val="en-US" w:eastAsia="zh-CN"/>
        </w:rPr>
        <w:t>The transfusion of platelets does not come without risks to patients. The availability of this valuable resource is also limited. The study highlights that platelet count alone is not a true indicator of clot strength and the threshold at which bleeding occurs in the face of a normal fibrinogen level needs further evaluation. Many current guidelines suggest prophylactic transfusion of platelets up to a count of 50</w:t>
      </w:r>
      <w:r w:rsidR="003E3B1A">
        <w:rPr>
          <w:rFonts w:ascii="Book Antiqua" w:eastAsia="宋体" w:hAnsi="Book Antiqua" w:cs="Book Antiqua" w:hint="eastAsia"/>
          <w:lang w:val="en-US" w:eastAsia="zh-CN"/>
        </w:rPr>
        <w:t xml:space="preserve"> </w:t>
      </w:r>
      <w:r w:rsidR="003E3B1A">
        <w:rPr>
          <w:rFonts w:ascii="Book Antiqua" w:eastAsia="宋体" w:hAnsi="Book Antiqua" w:cs="Book Antiqua"/>
          <w:lang w:val="en-US" w:eastAsia="zh-CN"/>
        </w:rPr>
        <w:t>×</w:t>
      </w:r>
      <w:r w:rsidR="003E3B1A">
        <w:rPr>
          <w:rFonts w:ascii="Book Antiqua" w:eastAsia="宋体" w:hAnsi="Book Antiqua" w:cs="Book Antiqua" w:hint="eastAsia"/>
          <w:lang w:val="en-US" w:eastAsia="zh-CN"/>
        </w:rPr>
        <w:t xml:space="preserve"> </w:t>
      </w:r>
      <w:r w:rsidRPr="007B0F32">
        <w:rPr>
          <w:rFonts w:ascii="Book Antiqua" w:eastAsia="宋体" w:hAnsi="Book Antiqua" w:cs="Book Antiqua"/>
          <w:lang w:val="en-US" w:eastAsia="zh-CN"/>
        </w:rPr>
        <w:t>10</w:t>
      </w:r>
      <w:r w:rsidRPr="007B0F32">
        <w:rPr>
          <w:rFonts w:ascii="Book Antiqua" w:eastAsia="宋体" w:hAnsi="Book Antiqua" w:cs="Book Antiqua"/>
          <w:vertAlign w:val="superscript"/>
          <w:lang w:val="en-US" w:eastAsia="zh-CN"/>
        </w:rPr>
        <w:t>9</w:t>
      </w:r>
      <w:r w:rsidRPr="007B0F32">
        <w:rPr>
          <w:rFonts w:ascii="Book Antiqua" w:eastAsia="宋体" w:hAnsi="Book Antiqua" w:cs="Book Antiqua"/>
          <w:lang w:val="en-US" w:eastAsia="zh-CN"/>
        </w:rPr>
        <w:t xml:space="preserve">/L, when in fact the threshold for bleeding risk is likely to be lower. </w:t>
      </w:r>
    </w:p>
    <w:p w14:paraId="0EDC0D60" w14:textId="77777777" w:rsidR="00C04CEE" w:rsidRPr="007B0F32" w:rsidRDefault="00C04CEE" w:rsidP="00122E37">
      <w:pPr>
        <w:widowControl w:val="0"/>
        <w:autoSpaceDE w:val="0"/>
        <w:autoSpaceDN w:val="0"/>
        <w:adjustRightInd w:val="0"/>
        <w:spacing w:line="360" w:lineRule="auto"/>
        <w:jc w:val="both"/>
        <w:rPr>
          <w:rFonts w:ascii="Book Antiqua" w:eastAsia="宋体" w:hAnsi="Book Antiqua" w:cs="Book Antiqua"/>
          <w:b/>
          <w:lang w:val="en-US" w:eastAsia="zh-CN"/>
        </w:rPr>
      </w:pPr>
    </w:p>
    <w:p w14:paraId="39ABEB99" w14:textId="4EA7E1A8" w:rsidR="00666256" w:rsidRPr="007B0F32" w:rsidRDefault="00C04CEE" w:rsidP="00122E37">
      <w:pPr>
        <w:widowControl w:val="0"/>
        <w:autoSpaceDE w:val="0"/>
        <w:autoSpaceDN w:val="0"/>
        <w:adjustRightInd w:val="0"/>
        <w:spacing w:line="360" w:lineRule="auto"/>
        <w:jc w:val="both"/>
        <w:rPr>
          <w:rFonts w:ascii="Book Antiqua" w:eastAsia="宋体" w:hAnsi="Book Antiqua" w:cs="Book Antiqua"/>
          <w:b/>
          <w:i/>
          <w:lang w:val="en-US" w:eastAsia="zh-CN"/>
        </w:rPr>
      </w:pPr>
      <w:r w:rsidRPr="007B0F32">
        <w:rPr>
          <w:rFonts w:ascii="Book Antiqua" w:eastAsia="宋体" w:hAnsi="Book Antiqua" w:cs="Book Antiqua"/>
          <w:b/>
          <w:i/>
          <w:lang w:val="en-US" w:eastAsia="zh-CN"/>
        </w:rPr>
        <w:t>P</w:t>
      </w:r>
      <w:r w:rsidR="00666256" w:rsidRPr="007B0F32">
        <w:rPr>
          <w:rFonts w:ascii="Book Antiqua" w:eastAsia="宋体" w:hAnsi="Book Antiqua" w:cs="Book Antiqua"/>
          <w:b/>
          <w:i/>
          <w:lang w:val="en-US" w:eastAsia="zh-CN"/>
        </w:rPr>
        <w:t>eer</w:t>
      </w:r>
      <w:r w:rsidRPr="007B0F32">
        <w:rPr>
          <w:rFonts w:ascii="Book Antiqua" w:eastAsia="宋体" w:hAnsi="Book Antiqua" w:cs="Book Antiqua" w:hint="eastAsia"/>
          <w:b/>
          <w:i/>
          <w:lang w:val="en-US" w:eastAsia="zh-CN"/>
        </w:rPr>
        <w:t>-</w:t>
      </w:r>
      <w:r w:rsidRPr="007B0F32">
        <w:rPr>
          <w:rFonts w:ascii="Book Antiqua" w:eastAsia="宋体" w:hAnsi="Book Antiqua" w:cs="Book Antiqua"/>
          <w:b/>
          <w:i/>
          <w:lang w:val="en-US" w:eastAsia="zh-CN"/>
        </w:rPr>
        <w:t>review</w:t>
      </w:r>
    </w:p>
    <w:p w14:paraId="489DE447" w14:textId="65ECA166" w:rsidR="00CE0D6B" w:rsidRPr="007B0F32" w:rsidRDefault="00ED153B" w:rsidP="00122E37">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Times"/>
          <w:lang w:val="en-US"/>
        </w:rPr>
        <w:t>Interesting study with respectable sample size.</w:t>
      </w:r>
      <w:r w:rsidR="00C04CEE" w:rsidRPr="007B0F32">
        <w:rPr>
          <w:rFonts w:ascii="Book Antiqua" w:eastAsia="宋体" w:hAnsi="Book Antiqua" w:cs="Times" w:hint="eastAsia"/>
          <w:lang w:val="en-US" w:eastAsia="zh-CN"/>
        </w:rPr>
        <w:t xml:space="preserve"> </w:t>
      </w:r>
      <w:r w:rsidRPr="007B0F32">
        <w:rPr>
          <w:rFonts w:ascii="Times New Roman" w:hAnsi="Times New Roman" w:cs="Times New Roman"/>
          <w:lang w:val="en-US"/>
        </w:rPr>
        <w:t>Τ</w:t>
      </w:r>
      <w:r w:rsidRPr="007B0F32">
        <w:rPr>
          <w:rFonts w:ascii="Book Antiqua" w:hAnsi="Book Antiqua" w:cs="Times"/>
          <w:lang w:val="en-US"/>
        </w:rPr>
        <w:t>h</w:t>
      </w:r>
      <w:r w:rsidR="007B0F32" w:rsidRPr="007B0F32">
        <w:rPr>
          <w:rFonts w:ascii="Book Antiqua" w:eastAsia="宋体" w:hAnsi="Book Antiqua" w:cs="Times" w:hint="eastAsia"/>
          <w:lang w:val="en-US" w:eastAsia="zh-CN"/>
        </w:rPr>
        <w:t>is</w:t>
      </w:r>
      <w:r w:rsidRPr="007B0F32">
        <w:rPr>
          <w:rFonts w:ascii="Book Antiqua" w:hAnsi="Book Antiqua" w:cs="Times"/>
          <w:lang w:val="en-US"/>
        </w:rPr>
        <w:t xml:space="preserve"> article evaluated retrospectively the association between coagulation parameters and need for transfusion in patients undergoing OLT. The study is well written with a clear message.</w:t>
      </w:r>
    </w:p>
    <w:p w14:paraId="0628EC64" w14:textId="7F7401C0" w:rsidR="00171092" w:rsidRPr="007B0F32" w:rsidRDefault="00171092">
      <w:pPr>
        <w:rPr>
          <w:rFonts w:ascii="Book Antiqua" w:hAnsi="Book Antiqua"/>
          <w:b/>
        </w:rPr>
      </w:pPr>
      <w:r w:rsidRPr="007B0F32">
        <w:rPr>
          <w:rFonts w:ascii="Book Antiqua" w:hAnsi="Book Antiqua"/>
          <w:b/>
        </w:rPr>
        <w:br w:type="page"/>
      </w:r>
    </w:p>
    <w:p w14:paraId="2847BBCA" w14:textId="09A4814B" w:rsidR="00F743D1" w:rsidRDefault="0054244C" w:rsidP="00122E37">
      <w:pPr>
        <w:spacing w:line="360" w:lineRule="auto"/>
        <w:jc w:val="both"/>
        <w:rPr>
          <w:rFonts w:ascii="Book Antiqua" w:eastAsia="宋体" w:hAnsi="Book Antiqua"/>
          <w:b/>
          <w:lang w:eastAsia="zh-CN"/>
        </w:rPr>
      </w:pPr>
      <w:r>
        <w:rPr>
          <w:rFonts w:ascii="Book Antiqua" w:eastAsia="宋体" w:hAnsi="Book Antiqua" w:hint="eastAsia"/>
          <w:b/>
          <w:lang w:eastAsia="zh-CN"/>
        </w:rPr>
        <w:lastRenderedPageBreak/>
        <w:t>REFERENCES</w:t>
      </w:r>
    </w:p>
    <w:p w14:paraId="602AF34E" w14:textId="712A9509"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Afdhal N</w:t>
      </w:r>
      <w:r w:rsidRPr="00F743D1">
        <w:rPr>
          <w:rFonts w:ascii="Book Antiqua" w:hAnsi="Book Antiqua"/>
        </w:rPr>
        <w:t>, McHutchison J, Brown R, Jacobson I, Manns M, Poordad F, Weksler B, Esteban R. Thrombocytopenia associated with chronic liver disease. </w:t>
      </w:r>
      <w:r w:rsidRPr="00F743D1">
        <w:rPr>
          <w:rFonts w:ascii="Book Antiqua" w:hAnsi="Book Antiqua"/>
          <w:i/>
          <w:iCs/>
        </w:rPr>
        <w:t>J Hepatol</w:t>
      </w:r>
      <w:r w:rsidRPr="00F743D1">
        <w:rPr>
          <w:rFonts w:ascii="Book Antiqua" w:hAnsi="Book Antiqua"/>
        </w:rPr>
        <w:t> 2008; </w:t>
      </w:r>
      <w:r w:rsidRPr="00F743D1">
        <w:rPr>
          <w:rFonts w:ascii="Book Antiqua" w:hAnsi="Book Antiqua"/>
          <w:b/>
          <w:bCs/>
        </w:rPr>
        <w:t>48</w:t>
      </w:r>
      <w:r w:rsidRPr="00F743D1">
        <w:rPr>
          <w:rFonts w:ascii="Book Antiqua" w:hAnsi="Book Antiqua"/>
        </w:rPr>
        <w:t>: 1000-1007 [PMID: 18433919 DOI: 10.1016/j.jhep.2008.03.009]</w:t>
      </w:r>
    </w:p>
    <w:p w14:paraId="6AC4CEC6" w14:textId="4DC51F29"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Aster RH</w:t>
      </w:r>
      <w:r w:rsidRPr="00F743D1">
        <w:rPr>
          <w:rFonts w:ascii="Book Antiqua" w:hAnsi="Book Antiqua"/>
        </w:rPr>
        <w:t>. Pooling of platelets in the spleen: role in the pathogenesis of "hypersplenic" thrombocytopenia. </w:t>
      </w:r>
      <w:r w:rsidRPr="00F743D1">
        <w:rPr>
          <w:rFonts w:ascii="Book Antiqua" w:hAnsi="Book Antiqua"/>
          <w:i/>
          <w:iCs/>
        </w:rPr>
        <w:t>J Clin Invest</w:t>
      </w:r>
      <w:r w:rsidRPr="00F743D1">
        <w:rPr>
          <w:rFonts w:ascii="Book Antiqua" w:hAnsi="Book Antiqua"/>
        </w:rPr>
        <w:t> 1966; </w:t>
      </w:r>
      <w:r w:rsidRPr="00F743D1">
        <w:rPr>
          <w:rFonts w:ascii="Book Antiqua" w:hAnsi="Book Antiqua"/>
          <w:b/>
          <w:bCs/>
        </w:rPr>
        <w:t>45</w:t>
      </w:r>
      <w:r w:rsidRPr="00F743D1">
        <w:rPr>
          <w:rFonts w:ascii="Book Antiqua" w:hAnsi="Book Antiqua"/>
        </w:rPr>
        <w:t>: 645-657 [PMID: 5327481 DOI: 10.1172/JCI105380]</w:t>
      </w:r>
    </w:p>
    <w:p w14:paraId="1B3D8129" w14:textId="19F1A9EF"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Gatt A</w:t>
      </w:r>
      <w:r w:rsidRPr="00F743D1">
        <w:rPr>
          <w:rFonts w:ascii="Book Antiqua" w:hAnsi="Book Antiqua"/>
        </w:rPr>
        <w:t>, Riddell A, Calvaruso V, Tuddenham EG, Makris M, Burroughs AK. Enhanced thrombin generation in patients with cirrhosis-induced coagulopathy. </w:t>
      </w:r>
      <w:r w:rsidRPr="00F743D1">
        <w:rPr>
          <w:rFonts w:ascii="Book Antiqua" w:hAnsi="Book Antiqua"/>
          <w:i/>
          <w:iCs/>
        </w:rPr>
        <w:t>J Thromb Haemost</w:t>
      </w:r>
      <w:r w:rsidRPr="00F743D1">
        <w:rPr>
          <w:rFonts w:ascii="Book Antiqua" w:hAnsi="Book Antiqua"/>
        </w:rPr>
        <w:t> 2010; </w:t>
      </w:r>
      <w:r w:rsidRPr="00F743D1">
        <w:rPr>
          <w:rFonts w:ascii="Book Antiqua" w:hAnsi="Book Antiqua"/>
          <w:b/>
          <w:bCs/>
        </w:rPr>
        <w:t>8</w:t>
      </w:r>
      <w:r w:rsidRPr="00F743D1">
        <w:rPr>
          <w:rFonts w:ascii="Book Antiqua" w:hAnsi="Book Antiqua"/>
        </w:rPr>
        <w:t>: 1994-2000 [PMID: 20546119 DOI: 10.1111/j.1538-7836.2010.03937.x]</w:t>
      </w:r>
    </w:p>
    <w:p w14:paraId="2190C5B5" w14:textId="45E62049"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Lisman T</w:t>
      </w:r>
      <w:r w:rsidRPr="00F743D1">
        <w:rPr>
          <w:rFonts w:ascii="Book Antiqua" w:hAnsi="Book Antiqua"/>
        </w:rPr>
        <w:t>, Bongers TN, Adelmeijer J, Janssen HL, de Maat MP, de Groot PG, Leebeek FW. Elevated levels of von Willebrand Factor in cirrhosis support platelet adhesion despite reduced functional capacity. </w:t>
      </w:r>
      <w:r w:rsidRPr="00F743D1">
        <w:rPr>
          <w:rFonts w:ascii="Book Antiqua" w:hAnsi="Book Antiqua"/>
          <w:i/>
          <w:iCs/>
        </w:rPr>
        <w:t>Hepatology</w:t>
      </w:r>
      <w:r w:rsidRPr="00F743D1">
        <w:rPr>
          <w:rFonts w:ascii="Book Antiqua" w:hAnsi="Book Antiqua"/>
        </w:rPr>
        <w:t> 2006; </w:t>
      </w:r>
      <w:r w:rsidRPr="00F743D1">
        <w:rPr>
          <w:rFonts w:ascii="Book Antiqua" w:hAnsi="Book Antiqua"/>
          <w:b/>
          <w:bCs/>
        </w:rPr>
        <w:t>44</w:t>
      </w:r>
      <w:r w:rsidRPr="00F743D1">
        <w:rPr>
          <w:rFonts w:ascii="Book Antiqua" w:hAnsi="Book Antiqua"/>
        </w:rPr>
        <w:t>: 53-61 [PMID: 16799972 DOI: 10.1002/hep.21231]</w:t>
      </w:r>
    </w:p>
    <w:p w14:paraId="0053449F" w14:textId="77777777" w:rsidR="00306FB6" w:rsidRPr="00306FB6" w:rsidRDefault="00306FB6" w:rsidP="00F743D1">
      <w:pPr>
        <w:pStyle w:val="ab"/>
        <w:numPr>
          <w:ilvl w:val="0"/>
          <w:numId w:val="1"/>
        </w:numPr>
        <w:spacing w:line="360" w:lineRule="auto"/>
        <w:ind w:left="426" w:hanging="426"/>
        <w:jc w:val="both"/>
        <w:rPr>
          <w:rFonts w:ascii="Book Antiqua" w:hAnsi="Book Antiqua"/>
        </w:rPr>
      </w:pPr>
      <w:r w:rsidRPr="00306FB6">
        <w:rPr>
          <w:rFonts w:ascii="Book Antiqua" w:hAnsi="Book Antiqua"/>
          <w:b/>
          <w:bCs/>
          <w:lang w:val="en-GB"/>
        </w:rPr>
        <w:t>Pihusch R</w:t>
      </w:r>
      <w:r w:rsidRPr="00306FB6">
        <w:rPr>
          <w:rFonts w:ascii="Book Antiqua" w:hAnsi="Book Antiqua"/>
          <w:lang w:val="en-GB"/>
        </w:rPr>
        <w:t>, Rank A, Göhring P, Pihusch M, Hiller E, Beuers U. Platelet function rather than plasmatic coagulation explains hypercoagulable state in cholestatic liver disease. </w:t>
      </w:r>
      <w:r w:rsidRPr="00306FB6">
        <w:rPr>
          <w:rFonts w:ascii="Book Antiqua" w:hAnsi="Book Antiqua"/>
          <w:i/>
          <w:iCs/>
          <w:lang w:val="en-GB"/>
        </w:rPr>
        <w:t>J Hepatol</w:t>
      </w:r>
      <w:r w:rsidRPr="00306FB6">
        <w:rPr>
          <w:rFonts w:ascii="Book Antiqua" w:hAnsi="Book Antiqua"/>
          <w:lang w:val="en-GB"/>
        </w:rPr>
        <w:t> 2002; </w:t>
      </w:r>
      <w:r w:rsidRPr="00306FB6">
        <w:rPr>
          <w:rFonts w:ascii="Book Antiqua" w:hAnsi="Book Antiqua"/>
          <w:b/>
          <w:bCs/>
          <w:lang w:val="en-GB"/>
        </w:rPr>
        <w:t>37</w:t>
      </w:r>
      <w:r w:rsidRPr="00306FB6">
        <w:rPr>
          <w:rFonts w:ascii="Book Antiqua" w:hAnsi="Book Antiqua"/>
          <w:lang w:val="en-GB"/>
        </w:rPr>
        <w:t>: 548-555 [PMID: 12399218 DOI: 10.1016/S0168-8278(02)00239-8]</w:t>
      </w:r>
    </w:p>
    <w:p w14:paraId="1B3143A1" w14:textId="157C413C"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Violi F</w:t>
      </w:r>
      <w:r w:rsidRPr="00F743D1">
        <w:rPr>
          <w:rFonts w:ascii="Book Antiqua" w:hAnsi="Book Antiqua"/>
        </w:rPr>
        <w:t>, Basili S, Raparelli V, Chowdary P, Gatt A, Burroughs AK. Patients with liver cirrhosis suffer from primary haemostatic defects? Fact or fiction? </w:t>
      </w:r>
      <w:r w:rsidRPr="00F743D1">
        <w:rPr>
          <w:rFonts w:ascii="Book Antiqua" w:hAnsi="Book Antiqua"/>
          <w:i/>
          <w:iCs/>
        </w:rPr>
        <w:t>J Hepatol</w:t>
      </w:r>
      <w:r w:rsidRPr="00F743D1">
        <w:rPr>
          <w:rFonts w:ascii="Book Antiqua" w:hAnsi="Book Antiqua"/>
        </w:rPr>
        <w:t> 2011; </w:t>
      </w:r>
      <w:r w:rsidRPr="00F743D1">
        <w:rPr>
          <w:rFonts w:ascii="Book Antiqua" w:hAnsi="Book Antiqua"/>
          <w:b/>
          <w:bCs/>
        </w:rPr>
        <w:t>55</w:t>
      </w:r>
      <w:r w:rsidRPr="00F743D1">
        <w:rPr>
          <w:rFonts w:ascii="Book Antiqua" w:hAnsi="Book Antiqua"/>
        </w:rPr>
        <w:t>: 1415-1427 [PMID: 21718668 DOI: 10.1016/j.jhep.2011.06.008]</w:t>
      </w:r>
    </w:p>
    <w:p w14:paraId="4BFC4AA9" w14:textId="29EBA6B4"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Gunduz E</w:t>
      </w:r>
      <w:r w:rsidRPr="00F743D1">
        <w:rPr>
          <w:rFonts w:ascii="Book Antiqua" w:hAnsi="Book Antiqua"/>
        </w:rPr>
        <w:t>, Akay OM, Bal C, Gulbas Z. Can thrombelastography be a new tool to assess bleeding risk in patients with idiopathic thrombocytopenic purpura? </w:t>
      </w:r>
      <w:r w:rsidRPr="00F743D1">
        <w:rPr>
          <w:rFonts w:ascii="Book Antiqua" w:hAnsi="Book Antiqua"/>
          <w:i/>
          <w:iCs/>
        </w:rPr>
        <w:t>Platelets</w:t>
      </w:r>
      <w:r w:rsidRPr="00F743D1">
        <w:rPr>
          <w:rFonts w:ascii="Book Antiqua" w:hAnsi="Book Antiqua"/>
        </w:rPr>
        <w:t> 2011; </w:t>
      </w:r>
      <w:r w:rsidRPr="00F743D1">
        <w:rPr>
          <w:rFonts w:ascii="Book Antiqua" w:hAnsi="Book Antiqua"/>
          <w:b/>
          <w:bCs/>
        </w:rPr>
        <w:t>22</w:t>
      </w:r>
      <w:r w:rsidRPr="00F743D1">
        <w:rPr>
          <w:rFonts w:ascii="Book Antiqua" w:hAnsi="Book Antiqua"/>
        </w:rPr>
        <w:t>: 516-520 [PMID: 21557684 DOI: 10.3109/09537104.2011.571317]</w:t>
      </w:r>
    </w:p>
    <w:p w14:paraId="28C900B3" w14:textId="7AD9243E"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Tripodi A</w:t>
      </w:r>
      <w:r w:rsidRPr="00F743D1">
        <w:rPr>
          <w:rFonts w:ascii="Book Antiqua" w:hAnsi="Book Antiqua"/>
        </w:rPr>
        <w:t>, Primignani M, Chantarangkul V, Clerici M, Dell'Era A, Fabris F, Salerno F, Mannucci PM. Thrombin generation in patients with cirrhosis: the role of platelets. </w:t>
      </w:r>
      <w:r w:rsidRPr="00F743D1">
        <w:rPr>
          <w:rFonts w:ascii="Book Antiqua" w:hAnsi="Book Antiqua"/>
          <w:i/>
          <w:iCs/>
        </w:rPr>
        <w:t>Hepatology</w:t>
      </w:r>
      <w:r w:rsidRPr="00F743D1">
        <w:rPr>
          <w:rFonts w:ascii="Book Antiqua" w:hAnsi="Book Antiqua"/>
        </w:rPr>
        <w:t> 2006; </w:t>
      </w:r>
      <w:r w:rsidRPr="00F743D1">
        <w:rPr>
          <w:rFonts w:ascii="Book Antiqua" w:hAnsi="Book Antiqua"/>
          <w:b/>
          <w:bCs/>
        </w:rPr>
        <w:t>44</w:t>
      </w:r>
      <w:r w:rsidRPr="00F743D1">
        <w:rPr>
          <w:rFonts w:ascii="Book Antiqua" w:hAnsi="Book Antiqua"/>
        </w:rPr>
        <w:t>: 440-445 [PMID: 16871542 DOI: 10.1002/hep.21266]</w:t>
      </w:r>
    </w:p>
    <w:p w14:paraId="422C9B8F" w14:textId="56DC8A95"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lastRenderedPageBreak/>
        <w:t>Kawaguchi C</w:t>
      </w:r>
      <w:r w:rsidRPr="00F743D1">
        <w:rPr>
          <w:rFonts w:ascii="Book Antiqua" w:hAnsi="Book Antiqua"/>
        </w:rPr>
        <w:t>, Takahashi Y, Hanesaka Y, Yoshioka A. The in vitro analysis of the coagulation mechanism of activated factor VII using thrombelastogram. </w:t>
      </w:r>
      <w:r w:rsidRPr="00F743D1">
        <w:rPr>
          <w:rFonts w:ascii="Book Antiqua" w:hAnsi="Book Antiqua"/>
          <w:i/>
          <w:iCs/>
        </w:rPr>
        <w:t>Thromb Haemost</w:t>
      </w:r>
      <w:r w:rsidRPr="00F743D1">
        <w:rPr>
          <w:rFonts w:ascii="Book Antiqua" w:hAnsi="Book Antiqua"/>
        </w:rPr>
        <w:t> 2002; </w:t>
      </w:r>
      <w:r w:rsidRPr="00F743D1">
        <w:rPr>
          <w:rFonts w:ascii="Book Antiqua" w:hAnsi="Book Antiqua"/>
          <w:b/>
          <w:bCs/>
        </w:rPr>
        <w:t>88</w:t>
      </w:r>
      <w:r w:rsidRPr="00F743D1">
        <w:rPr>
          <w:rFonts w:ascii="Book Antiqua" w:hAnsi="Book Antiqua"/>
        </w:rPr>
        <w:t>: 768-772 [PMID: 12428092]</w:t>
      </w:r>
    </w:p>
    <w:p w14:paraId="44589032" w14:textId="1D52D7EC"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Patel IJ</w:t>
      </w:r>
      <w:r w:rsidRPr="00F743D1">
        <w:rPr>
          <w:rFonts w:ascii="Book Antiqua" w:hAnsi="Book Antiqua"/>
        </w:rPr>
        <w:t>, Davidson JC, Nikolic B, Salazar GM, Schwartzberg MS, Walker TG, Saad WA. Consensus guidelines for periprocedural management of coagulation status and hemostasis risk in percutaneous image-guided interventions. </w:t>
      </w:r>
      <w:r w:rsidRPr="00F743D1">
        <w:rPr>
          <w:rFonts w:ascii="Book Antiqua" w:hAnsi="Book Antiqua"/>
          <w:i/>
          <w:iCs/>
        </w:rPr>
        <w:t>J Vasc Interv Radiol</w:t>
      </w:r>
      <w:r w:rsidRPr="00F743D1">
        <w:rPr>
          <w:rFonts w:ascii="Book Antiqua" w:hAnsi="Book Antiqua"/>
        </w:rPr>
        <w:t> 2012; </w:t>
      </w:r>
      <w:r w:rsidRPr="00F743D1">
        <w:rPr>
          <w:rFonts w:ascii="Book Antiqua" w:hAnsi="Book Antiqua"/>
          <w:b/>
          <w:bCs/>
        </w:rPr>
        <w:t>23</w:t>
      </w:r>
      <w:r w:rsidRPr="00F743D1">
        <w:rPr>
          <w:rFonts w:ascii="Book Antiqua" w:hAnsi="Book Antiqua"/>
        </w:rPr>
        <w:t>: 727-736 [PMID: 22513394 DOI: 10.1016/j.jvir.2012.02.012]</w:t>
      </w:r>
    </w:p>
    <w:p w14:paraId="4D966BB8" w14:textId="5DCF5CDF" w:rsidR="002F7A63" w:rsidRDefault="002F7A63" w:rsidP="00F743D1">
      <w:pPr>
        <w:pStyle w:val="ab"/>
        <w:numPr>
          <w:ilvl w:val="0"/>
          <w:numId w:val="1"/>
        </w:numPr>
        <w:spacing w:line="360" w:lineRule="auto"/>
        <w:ind w:left="426" w:hanging="426"/>
        <w:jc w:val="both"/>
        <w:rPr>
          <w:rFonts w:ascii="Book Antiqua" w:hAnsi="Book Antiqua"/>
        </w:rPr>
      </w:pPr>
      <w:r w:rsidRPr="002F7A63">
        <w:rPr>
          <w:rFonts w:ascii="Book Antiqua" w:hAnsi="Book Antiqua"/>
          <w:lang w:val="en-GB"/>
        </w:rPr>
        <w:t>Guidelines for the use of platelet transfusions. </w:t>
      </w:r>
      <w:r w:rsidRPr="002F7A63">
        <w:rPr>
          <w:rFonts w:ascii="Book Antiqua" w:hAnsi="Book Antiqua"/>
          <w:i/>
          <w:iCs/>
          <w:lang w:val="en-GB"/>
        </w:rPr>
        <w:t>Br J Haematol</w:t>
      </w:r>
      <w:r w:rsidRPr="002F7A63">
        <w:rPr>
          <w:rFonts w:ascii="Book Antiqua" w:hAnsi="Book Antiqua"/>
          <w:lang w:val="en-GB"/>
        </w:rPr>
        <w:t> 2003; </w:t>
      </w:r>
      <w:r w:rsidRPr="002F7A63">
        <w:rPr>
          <w:rFonts w:ascii="Book Antiqua" w:hAnsi="Book Antiqua"/>
          <w:b/>
          <w:bCs/>
          <w:lang w:val="en-GB"/>
        </w:rPr>
        <w:t>122</w:t>
      </w:r>
      <w:r w:rsidRPr="002F7A63">
        <w:rPr>
          <w:rFonts w:ascii="Book Antiqua" w:hAnsi="Book Antiqua"/>
          <w:lang w:val="en-GB"/>
        </w:rPr>
        <w:t>: 10-23 [PMID: 12823341 DOI: 10.1046/j.1365-2141.2003.04468.x]</w:t>
      </w:r>
    </w:p>
    <w:p w14:paraId="19113AE3" w14:textId="77777777" w:rsidR="002F7A63" w:rsidRDefault="00F743D1" w:rsidP="002F7A63">
      <w:pPr>
        <w:pStyle w:val="ab"/>
        <w:numPr>
          <w:ilvl w:val="0"/>
          <w:numId w:val="1"/>
        </w:numPr>
        <w:spacing w:line="360" w:lineRule="auto"/>
        <w:ind w:left="426" w:hanging="426"/>
        <w:jc w:val="both"/>
        <w:rPr>
          <w:rFonts w:ascii="Book Antiqua" w:hAnsi="Book Antiqua"/>
        </w:rPr>
      </w:pPr>
      <w:r w:rsidRPr="00F743D1">
        <w:rPr>
          <w:rFonts w:ascii="Book Antiqua" w:hAnsi="Book Antiqua"/>
          <w:b/>
          <w:bCs/>
        </w:rPr>
        <w:t>Feltracco P</w:t>
      </w:r>
      <w:r w:rsidRPr="00F743D1">
        <w:rPr>
          <w:rFonts w:ascii="Book Antiqua" w:hAnsi="Book Antiqua"/>
        </w:rPr>
        <w:t>, Brezzi M, Barbieri S, Galligioni H, Milevoj M, Carollo C, Ori C. Blood loss, predictors of bleeding, transfusion practice and strategies of blood cell salvaging during liver transplantation. </w:t>
      </w:r>
      <w:r w:rsidRPr="00F743D1">
        <w:rPr>
          <w:rFonts w:ascii="Book Antiqua" w:hAnsi="Book Antiqua"/>
          <w:i/>
          <w:iCs/>
        </w:rPr>
        <w:t>World J Hepatol</w:t>
      </w:r>
      <w:r w:rsidRPr="00F743D1">
        <w:rPr>
          <w:rFonts w:ascii="Book Antiqua" w:hAnsi="Book Antiqua"/>
        </w:rPr>
        <w:t> 2013; </w:t>
      </w:r>
      <w:r w:rsidRPr="00F743D1">
        <w:rPr>
          <w:rFonts w:ascii="Book Antiqua" w:hAnsi="Book Antiqua"/>
          <w:b/>
          <w:bCs/>
        </w:rPr>
        <w:t>5</w:t>
      </w:r>
      <w:r w:rsidRPr="00F743D1">
        <w:rPr>
          <w:rFonts w:ascii="Book Antiqua" w:hAnsi="Book Antiqua"/>
        </w:rPr>
        <w:t>: 1-15 [PMID: 23383361 DOI: 10.4254/wjh.v5.i1.1]</w:t>
      </w:r>
    </w:p>
    <w:p w14:paraId="79E4B771" w14:textId="77777777" w:rsidR="002F7A63" w:rsidRPr="002F7A63" w:rsidRDefault="002F7A63" w:rsidP="002F7A63">
      <w:pPr>
        <w:pStyle w:val="ab"/>
        <w:numPr>
          <w:ilvl w:val="0"/>
          <w:numId w:val="1"/>
        </w:numPr>
        <w:spacing w:line="360" w:lineRule="auto"/>
        <w:ind w:left="426" w:hanging="426"/>
        <w:jc w:val="both"/>
        <w:rPr>
          <w:rFonts w:ascii="Book Antiqua" w:hAnsi="Book Antiqua"/>
        </w:rPr>
      </w:pPr>
      <w:r w:rsidRPr="002F7A63">
        <w:rPr>
          <w:rFonts w:ascii="Book Antiqua" w:hAnsi="Book Antiqua"/>
          <w:b/>
          <w:bCs/>
          <w:lang w:val="en-GB"/>
        </w:rPr>
        <w:t>Wallace MJ</w:t>
      </w:r>
      <w:r w:rsidRPr="002F7A63">
        <w:rPr>
          <w:rFonts w:ascii="Book Antiqua" w:hAnsi="Book Antiqua"/>
          <w:lang w:val="en-GB"/>
        </w:rPr>
        <w:t>, Narvios A, Lichtiger B, Ahrar K, Morello FA, Gupta S, Madoff DC, Hicks ME. Transjugular liver biopsy in patients with hematologic malignancy and severe thrombocytopenia. </w:t>
      </w:r>
      <w:r w:rsidRPr="002F7A63">
        <w:rPr>
          <w:rFonts w:ascii="Book Antiqua" w:hAnsi="Book Antiqua"/>
          <w:i/>
          <w:iCs/>
          <w:lang w:val="en-GB"/>
        </w:rPr>
        <w:t>J Vasc Interv Radiol</w:t>
      </w:r>
      <w:r w:rsidRPr="002F7A63">
        <w:rPr>
          <w:rFonts w:ascii="Book Antiqua" w:hAnsi="Book Antiqua"/>
          <w:lang w:val="en-GB"/>
        </w:rPr>
        <w:t> 2003; </w:t>
      </w:r>
      <w:r w:rsidRPr="002F7A63">
        <w:rPr>
          <w:rFonts w:ascii="Book Antiqua" w:hAnsi="Book Antiqua"/>
          <w:b/>
          <w:bCs/>
          <w:lang w:val="en-GB"/>
        </w:rPr>
        <w:t>14</w:t>
      </w:r>
      <w:r w:rsidRPr="002F7A63">
        <w:rPr>
          <w:rFonts w:ascii="Book Antiqua" w:hAnsi="Book Antiqua"/>
          <w:lang w:val="en-GB"/>
        </w:rPr>
        <w:t>: 323-327 [PMID: 12631636 DOI: 10.1097/01.RVI.0000058413.01661.b9]</w:t>
      </w:r>
    </w:p>
    <w:p w14:paraId="7848A723" w14:textId="38FC2355"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Klein AA</w:t>
      </w:r>
      <w:r w:rsidRPr="00F743D1">
        <w:rPr>
          <w:rFonts w:ascii="Book Antiqua" w:hAnsi="Book Antiqua"/>
        </w:rPr>
        <w:t>, Arnold P, Bingham RM, Brohi K, Clark R, Collis R, Gill R, McSporran W, Moor P, Rao Baikady R, Richards T, Shinde S, Stanworth S, Walsh TS. AAGBI guidelines: the use of blood components and their alternatives 2016. </w:t>
      </w:r>
      <w:r w:rsidRPr="00F743D1">
        <w:rPr>
          <w:rFonts w:ascii="Book Antiqua" w:hAnsi="Book Antiqua"/>
          <w:i/>
          <w:iCs/>
        </w:rPr>
        <w:t>Anaesthesia</w:t>
      </w:r>
      <w:r w:rsidRPr="00F743D1">
        <w:rPr>
          <w:rFonts w:ascii="Book Antiqua" w:hAnsi="Book Antiqua"/>
        </w:rPr>
        <w:t> 2016; </w:t>
      </w:r>
      <w:r w:rsidRPr="00F743D1">
        <w:rPr>
          <w:rFonts w:ascii="Book Antiqua" w:hAnsi="Book Antiqua"/>
          <w:b/>
          <w:bCs/>
        </w:rPr>
        <w:t>71</w:t>
      </w:r>
      <w:r w:rsidRPr="00F743D1">
        <w:rPr>
          <w:rFonts w:ascii="Book Antiqua" w:hAnsi="Book Antiqua"/>
        </w:rPr>
        <w:t>: 829-842 [PMID: 27062274 DOI: 10.1111/anae.13489]</w:t>
      </w:r>
    </w:p>
    <w:p w14:paraId="1640E653" w14:textId="76CB0005"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Lang T</w:t>
      </w:r>
      <w:r w:rsidRPr="00F743D1">
        <w:rPr>
          <w:rFonts w:ascii="Book Antiqua" w:hAnsi="Book Antiqua"/>
        </w:rPr>
        <w:t>, Johanning K, Metzler H, Piepenbrock S, Solomon C, Rahe-Meyer N, Tanaka KA. The effects of fibrinogen levels on thromboelastometric variables in the presence of thrombocytopenia. </w:t>
      </w:r>
      <w:r w:rsidRPr="00F743D1">
        <w:rPr>
          <w:rFonts w:ascii="Book Antiqua" w:hAnsi="Book Antiqua"/>
          <w:i/>
          <w:iCs/>
        </w:rPr>
        <w:t>Anesth Analg</w:t>
      </w:r>
      <w:r w:rsidRPr="00F743D1">
        <w:rPr>
          <w:rFonts w:ascii="Book Antiqua" w:hAnsi="Book Antiqua"/>
        </w:rPr>
        <w:t> 2009; </w:t>
      </w:r>
      <w:r w:rsidRPr="00F743D1">
        <w:rPr>
          <w:rFonts w:ascii="Book Antiqua" w:hAnsi="Book Antiqua"/>
          <w:b/>
          <w:bCs/>
        </w:rPr>
        <w:t>108</w:t>
      </w:r>
      <w:r w:rsidRPr="00F743D1">
        <w:rPr>
          <w:rFonts w:ascii="Book Antiqua" w:hAnsi="Book Antiqua"/>
        </w:rPr>
        <w:t>: 751-758 [PMID: 19224779 DOI: 10.1213/ane.0b013e3181966675]</w:t>
      </w:r>
    </w:p>
    <w:p w14:paraId="52D0B453" w14:textId="07DDE077"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Oshita K</w:t>
      </w:r>
      <w:r w:rsidRPr="00F743D1">
        <w:rPr>
          <w:rFonts w:ascii="Book Antiqua" w:hAnsi="Book Antiqua"/>
        </w:rPr>
        <w:t>, Az-ma T, Osawa Y, Yuge O. Quantitative measurement of thromboelastography as a function of platelet count. </w:t>
      </w:r>
      <w:r w:rsidRPr="00F743D1">
        <w:rPr>
          <w:rFonts w:ascii="Book Antiqua" w:hAnsi="Book Antiqua"/>
          <w:i/>
          <w:iCs/>
        </w:rPr>
        <w:t>Anesth Analg</w:t>
      </w:r>
      <w:r w:rsidRPr="00F743D1">
        <w:rPr>
          <w:rFonts w:ascii="Book Antiqua" w:hAnsi="Book Antiqua"/>
        </w:rPr>
        <w:t> 1999; </w:t>
      </w:r>
      <w:r w:rsidRPr="00F743D1">
        <w:rPr>
          <w:rFonts w:ascii="Book Antiqua" w:hAnsi="Book Antiqua"/>
          <w:b/>
          <w:bCs/>
        </w:rPr>
        <w:t>89</w:t>
      </w:r>
      <w:r w:rsidRPr="00F743D1">
        <w:rPr>
          <w:rFonts w:ascii="Book Antiqua" w:hAnsi="Book Antiqua"/>
        </w:rPr>
        <w:t>: 296-299 [PMID: 10439733 DOI: 10.1213/00000539-199908000-00006]</w:t>
      </w:r>
    </w:p>
    <w:p w14:paraId="2BA2BA82" w14:textId="2BFCC9F6"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Velik-Salchner C</w:t>
      </w:r>
      <w:r w:rsidRPr="00F743D1">
        <w:rPr>
          <w:rFonts w:ascii="Book Antiqua" w:hAnsi="Book Antiqua"/>
        </w:rPr>
        <w:t xml:space="preserve">, Haas T, Innerhofer P, Streif W, Nussbaumer W, Klingler A, Klima G, Martinowitz U, Fries D. The effect of fibrinogen concentrate on </w:t>
      </w:r>
      <w:r w:rsidRPr="00F743D1">
        <w:rPr>
          <w:rFonts w:ascii="Book Antiqua" w:hAnsi="Book Antiqua"/>
        </w:rPr>
        <w:lastRenderedPageBreak/>
        <w:t>thrombocytopenia. </w:t>
      </w:r>
      <w:r w:rsidRPr="00F743D1">
        <w:rPr>
          <w:rFonts w:ascii="Book Antiqua" w:hAnsi="Book Antiqua"/>
          <w:i/>
          <w:iCs/>
        </w:rPr>
        <w:t>J Thromb Haemost</w:t>
      </w:r>
      <w:r w:rsidRPr="00F743D1">
        <w:rPr>
          <w:rFonts w:ascii="Book Antiqua" w:hAnsi="Book Antiqua"/>
        </w:rPr>
        <w:t> 2007; </w:t>
      </w:r>
      <w:r w:rsidRPr="00F743D1">
        <w:rPr>
          <w:rFonts w:ascii="Book Antiqua" w:hAnsi="Book Antiqua"/>
          <w:b/>
          <w:bCs/>
        </w:rPr>
        <w:t>5</w:t>
      </w:r>
      <w:r w:rsidRPr="00F743D1">
        <w:rPr>
          <w:rFonts w:ascii="Book Antiqua" w:hAnsi="Book Antiqua"/>
        </w:rPr>
        <w:t>: 1019-1025 [PMID: 17461931 DOI: 10.1111/j.1538-7836.2007.02481.x]</w:t>
      </w:r>
    </w:p>
    <w:p w14:paraId="1CD9C55A" w14:textId="599C25F5"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Donohue CI</w:t>
      </w:r>
      <w:r w:rsidRPr="00F743D1">
        <w:rPr>
          <w:rFonts w:ascii="Book Antiqua" w:hAnsi="Book Antiqua"/>
        </w:rPr>
        <w:t>, Mallett SV. Reducing transfusion requirements in liver transplantation. </w:t>
      </w:r>
      <w:r w:rsidRPr="00F743D1">
        <w:rPr>
          <w:rFonts w:ascii="Book Antiqua" w:hAnsi="Book Antiqua"/>
          <w:i/>
          <w:iCs/>
        </w:rPr>
        <w:t>World J Transplant</w:t>
      </w:r>
      <w:r w:rsidRPr="00F743D1">
        <w:rPr>
          <w:rFonts w:ascii="Book Antiqua" w:hAnsi="Book Antiqua"/>
        </w:rPr>
        <w:t> 2015; </w:t>
      </w:r>
      <w:r w:rsidRPr="00F743D1">
        <w:rPr>
          <w:rFonts w:ascii="Book Antiqua" w:hAnsi="Book Antiqua"/>
          <w:b/>
          <w:bCs/>
        </w:rPr>
        <w:t>5</w:t>
      </w:r>
      <w:r w:rsidRPr="00F743D1">
        <w:rPr>
          <w:rFonts w:ascii="Book Antiqua" w:hAnsi="Book Antiqua"/>
        </w:rPr>
        <w:t>: 165-182 [PMID: 26722645 DOI: 10.5500/wjt.v5.i4.165]</w:t>
      </w:r>
    </w:p>
    <w:p w14:paraId="6974C30B" w14:textId="6833AC48"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AlMomani T</w:t>
      </w:r>
      <w:r w:rsidRPr="00F743D1">
        <w:rPr>
          <w:rFonts w:ascii="Book Antiqua" w:hAnsi="Book Antiqua"/>
        </w:rPr>
        <w:t>, Udaykumar HS, Marshall JS, Chandran KB. Micro-scale dynamic simulation of erythrocyte-platelet interaction in blood flow. </w:t>
      </w:r>
      <w:r w:rsidRPr="00F743D1">
        <w:rPr>
          <w:rFonts w:ascii="Book Antiqua" w:hAnsi="Book Antiqua"/>
          <w:i/>
          <w:iCs/>
        </w:rPr>
        <w:t>Ann Biomed Eng</w:t>
      </w:r>
      <w:r w:rsidRPr="00F743D1">
        <w:rPr>
          <w:rFonts w:ascii="Book Antiqua" w:hAnsi="Book Antiqua"/>
        </w:rPr>
        <w:t> 2008; </w:t>
      </w:r>
      <w:r w:rsidRPr="00F743D1">
        <w:rPr>
          <w:rFonts w:ascii="Book Antiqua" w:hAnsi="Book Antiqua"/>
          <w:b/>
          <w:bCs/>
        </w:rPr>
        <w:t>36</w:t>
      </w:r>
      <w:r w:rsidRPr="00F743D1">
        <w:rPr>
          <w:rFonts w:ascii="Book Antiqua" w:hAnsi="Book Antiqua"/>
        </w:rPr>
        <w:t>: 905-920 [PMID: 18330703 DOI: 10.1007/s10439-008-9478-z]</w:t>
      </w:r>
    </w:p>
    <w:p w14:paraId="3F6B636C" w14:textId="2EC88E50"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Kiefel V</w:t>
      </w:r>
      <w:r w:rsidRPr="00F743D1">
        <w:rPr>
          <w:rFonts w:ascii="Book Antiqua" w:hAnsi="Book Antiqua"/>
        </w:rPr>
        <w:t>. Reactions Induced by Platelet Transfusions. </w:t>
      </w:r>
      <w:r w:rsidRPr="00F743D1">
        <w:rPr>
          <w:rFonts w:ascii="Book Antiqua" w:hAnsi="Book Antiqua"/>
          <w:i/>
          <w:iCs/>
        </w:rPr>
        <w:t>Transfus Med Hemother</w:t>
      </w:r>
      <w:r w:rsidRPr="00F743D1">
        <w:rPr>
          <w:rFonts w:ascii="Book Antiqua" w:hAnsi="Book Antiqua"/>
        </w:rPr>
        <w:t> 2008; </w:t>
      </w:r>
      <w:r w:rsidRPr="00F743D1">
        <w:rPr>
          <w:rFonts w:ascii="Book Antiqua" w:hAnsi="Book Antiqua"/>
          <w:b/>
          <w:bCs/>
        </w:rPr>
        <w:t>35</w:t>
      </w:r>
      <w:r w:rsidRPr="00F743D1">
        <w:rPr>
          <w:rFonts w:ascii="Book Antiqua" w:hAnsi="Book Antiqua"/>
        </w:rPr>
        <w:t>: 354-358 [PMID: 21512624 DOI: 10.1159/000151350]</w:t>
      </w:r>
    </w:p>
    <w:p w14:paraId="15D20BB1" w14:textId="6BEA85E4"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Pereboom IT</w:t>
      </w:r>
      <w:r w:rsidRPr="00F743D1">
        <w:rPr>
          <w:rFonts w:ascii="Book Antiqua" w:hAnsi="Book Antiqua"/>
        </w:rPr>
        <w:t>, Lisman T, Porte RJ. Platelets in liver transplantation: friend or foe? </w:t>
      </w:r>
      <w:r w:rsidRPr="00F743D1">
        <w:rPr>
          <w:rFonts w:ascii="Book Antiqua" w:hAnsi="Book Antiqua"/>
          <w:i/>
          <w:iCs/>
        </w:rPr>
        <w:t>Liver Transpl</w:t>
      </w:r>
      <w:r w:rsidRPr="00F743D1">
        <w:rPr>
          <w:rFonts w:ascii="Book Antiqua" w:hAnsi="Book Antiqua"/>
        </w:rPr>
        <w:t> 2008; </w:t>
      </w:r>
      <w:r w:rsidRPr="00F743D1">
        <w:rPr>
          <w:rFonts w:ascii="Book Antiqua" w:hAnsi="Book Antiqua"/>
          <w:b/>
          <w:bCs/>
        </w:rPr>
        <w:t>14</w:t>
      </w:r>
      <w:r w:rsidRPr="00F743D1">
        <w:rPr>
          <w:rFonts w:ascii="Book Antiqua" w:hAnsi="Book Antiqua"/>
        </w:rPr>
        <w:t>: 923-931 [PMID: 18581510 DOI: 10.1002/lt.21510]</w:t>
      </w:r>
    </w:p>
    <w:p w14:paraId="36173688" w14:textId="12057DCF" w:rsidR="00F743D1" w:rsidRP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Spiess BD</w:t>
      </w:r>
      <w:r w:rsidRPr="00F743D1">
        <w:rPr>
          <w:rFonts w:ascii="Book Antiqua" w:hAnsi="Book Antiqua"/>
        </w:rPr>
        <w:t>, Royston D, Levy JH, Fitch J, Dietrich W, Body S, Murkin J, Nadel A. Platelet transfusions during coronary artery bypass graft surgery are associated with serious adverse outcomes. </w:t>
      </w:r>
      <w:r w:rsidRPr="00F743D1">
        <w:rPr>
          <w:rFonts w:ascii="Book Antiqua" w:hAnsi="Book Antiqua"/>
          <w:i/>
          <w:iCs/>
        </w:rPr>
        <w:t>Transfusion</w:t>
      </w:r>
      <w:r w:rsidRPr="00F743D1">
        <w:rPr>
          <w:rFonts w:ascii="Book Antiqua" w:hAnsi="Book Antiqua"/>
        </w:rPr>
        <w:t> 2004; </w:t>
      </w:r>
      <w:r w:rsidRPr="00F743D1">
        <w:rPr>
          <w:rFonts w:ascii="Book Antiqua" w:hAnsi="Book Antiqua"/>
          <w:b/>
          <w:bCs/>
        </w:rPr>
        <w:t>44</w:t>
      </w:r>
      <w:r w:rsidRPr="00F743D1">
        <w:rPr>
          <w:rFonts w:ascii="Book Antiqua" w:hAnsi="Book Antiqua"/>
        </w:rPr>
        <w:t>: 1143-1148 [PMID: 15265117 DOI: 10.1111/j.1537-2995.2004.03322.x]</w:t>
      </w:r>
    </w:p>
    <w:p w14:paraId="3393BFD8" w14:textId="0AC45BB8" w:rsidR="00F743D1" w:rsidRDefault="00F743D1" w:rsidP="00F743D1">
      <w:pPr>
        <w:pStyle w:val="ab"/>
        <w:numPr>
          <w:ilvl w:val="0"/>
          <w:numId w:val="1"/>
        </w:numPr>
        <w:spacing w:line="360" w:lineRule="auto"/>
        <w:ind w:left="426" w:hanging="426"/>
        <w:jc w:val="both"/>
        <w:rPr>
          <w:rFonts w:ascii="Book Antiqua" w:hAnsi="Book Antiqua"/>
        </w:rPr>
      </w:pPr>
      <w:r w:rsidRPr="00F743D1">
        <w:rPr>
          <w:rFonts w:ascii="Book Antiqua" w:hAnsi="Book Antiqua"/>
          <w:b/>
          <w:bCs/>
        </w:rPr>
        <w:t>Franchini M</w:t>
      </w:r>
      <w:r w:rsidRPr="00F743D1">
        <w:rPr>
          <w:rFonts w:ascii="Book Antiqua" w:hAnsi="Book Antiqua"/>
        </w:rPr>
        <w:t>, Lippi G. Fibrinogen replacement therapy: a critical review of the literature. </w:t>
      </w:r>
      <w:r w:rsidRPr="00F743D1">
        <w:rPr>
          <w:rFonts w:ascii="Book Antiqua" w:hAnsi="Book Antiqua"/>
          <w:i/>
          <w:iCs/>
        </w:rPr>
        <w:t>Blood Transfus</w:t>
      </w:r>
      <w:r w:rsidRPr="00F743D1">
        <w:rPr>
          <w:rFonts w:ascii="Book Antiqua" w:hAnsi="Book Antiqua"/>
        </w:rPr>
        <w:t> 2012; </w:t>
      </w:r>
      <w:r w:rsidRPr="00F743D1">
        <w:rPr>
          <w:rFonts w:ascii="Book Antiqua" w:hAnsi="Book Antiqua"/>
          <w:b/>
          <w:bCs/>
        </w:rPr>
        <w:t>10</w:t>
      </w:r>
      <w:r w:rsidRPr="00F743D1">
        <w:rPr>
          <w:rFonts w:ascii="Book Antiqua" w:hAnsi="Book Antiqua"/>
        </w:rPr>
        <w:t>: 23-27 [PMID: 22153684 DOI: 10.2450/2011.0015-11]</w:t>
      </w:r>
    </w:p>
    <w:p w14:paraId="2A06228D" w14:textId="4F448459" w:rsidR="005C6F36" w:rsidRPr="00F743D1" w:rsidRDefault="005C6F36" w:rsidP="00F743D1">
      <w:pPr>
        <w:pStyle w:val="ab"/>
        <w:numPr>
          <w:ilvl w:val="0"/>
          <w:numId w:val="1"/>
        </w:numPr>
        <w:spacing w:line="360" w:lineRule="auto"/>
        <w:ind w:left="426" w:hanging="426"/>
        <w:jc w:val="both"/>
        <w:rPr>
          <w:rFonts w:ascii="Book Antiqua" w:hAnsi="Book Antiqua"/>
        </w:rPr>
      </w:pPr>
      <w:r w:rsidRPr="005C6F36">
        <w:rPr>
          <w:rFonts w:ascii="Book Antiqua" w:hAnsi="Book Antiqua"/>
          <w:b/>
          <w:bCs/>
          <w:lang w:val="en-GB"/>
        </w:rPr>
        <w:t>Giannini EG</w:t>
      </w:r>
      <w:r w:rsidRPr="005C6F36">
        <w:rPr>
          <w:rFonts w:ascii="Book Antiqua" w:hAnsi="Book Antiqua"/>
          <w:lang w:val="en-GB"/>
        </w:rPr>
        <w:t>, Greco A, Marenco S, Andorno E, Valente U, Savarino V. Incidence of bleeding following invasive procedures in patients with thrombocytopenia and advanced liver disease. </w:t>
      </w:r>
      <w:r w:rsidRPr="005C6F36">
        <w:rPr>
          <w:rFonts w:ascii="Book Antiqua" w:hAnsi="Book Antiqua"/>
          <w:i/>
          <w:iCs/>
          <w:lang w:val="en-GB"/>
        </w:rPr>
        <w:t>Clin Gastroenterol Hepatol</w:t>
      </w:r>
      <w:r w:rsidRPr="005C6F36">
        <w:rPr>
          <w:rFonts w:ascii="Book Antiqua" w:hAnsi="Book Antiqua"/>
          <w:lang w:val="en-GB"/>
        </w:rPr>
        <w:t> 2010; </w:t>
      </w:r>
      <w:r w:rsidRPr="005C6F36">
        <w:rPr>
          <w:rFonts w:ascii="Book Antiqua" w:hAnsi="Book Antiqua"/>
          <w:b/>
          <w:bCs/>
          <w:lang w:val="en-GB"/>
        </w:rPr>
        <w:t>8</w:t>
      </w:r>
      <w:r w:rsidRPr="005C6F36">
        <w:rPr>
          <w:rFonts w:ascii="Book Antiqua" w:hAnsi="Book Antiqua"/>
          <w:lang w:val="en-GB"/>
        </w:rPr>
        <w:t>: 899-902; quiz e109 [PMID: 20601131 DOI: 10.1016/j.cgh.2010.06.018]</w:t>
      </w:r>
    </w:p>
    <w:p w14:paraId="62FBEE73" w14:textId="77777777" w:rsidR="00F743D1" w:rsidRPr="00F743D1" w:rsidRDefault="00F743D1" w:rsidP="00122E37">
      <w:pPr>
        <w:spacing w:line="360" w:lineRule="auto"/>
        <w:jc w:val="both"/>
        <w:rPr>
          <w:rFonts w:ascii="Book Antiqua" w:eastAsia="宋体" w:hAnsi="Book Antiqua"/>
          <w:lang w:eastAsia="zh-CN"/>
        </w:rPr>
      </w:pPr>
    </w:p>
    <w:p w14:paraId="6E72439E" w14:textId="77777777" w:rsidR="00FA4A39" w:rsidRDefault="00265956" w:rsidP="00265956">
      <w:pPr>
        <w:snapToGrid w:val="0"/>
        <w:spacing w:line="360" w:lineRule="auto"/>
        <w:jc w:val="right"/>
        <w:rPr>
          <w:rFonts w:ascii="Verdana" w:eastAsia="宋体" w:hAnsi="Verdana"/>
          <w:color w:val="000000"/>
          <w:sz w:val="17"/>
          <w:szCs w:val="17"/>
          <w:shd w:val="clear" w:color="auto" w:fill="FFFFFF"/>
          <w:lang w:eastAsia="zh-CN"/>
        </w:rPr>
      </w:pPr>
      <w:bookmarkStart w:id="99" w:name="OLE_LINK307"/>
      <w:bookmarkStart w:id="100" w:name="OLE_LINK308"/>
      <w:bookmarkStart w:id="101" w:name="OLE_LINK319"/>
      <w:bookmarkStart w:id="102" w:name="OLE_LINK338"/>
      <w:bookmarkStart w:id="103" w:name="OLE_LINK384"/>
      <w:bookmarkStart w:id="104" w:name="OLE_LINK370"/>
      <w:bookmarkStart w:id="105" w:name="OLE_LINK393"/>
      <w:bookmarkStart w:id="106" w:name="OLE_LINK429"/>
      <w:bookmarkStart w:id="107" w:name="OLE_LINK430"/>
      <w:bookmarkStart w:id="108" w:name="OLE_LINK444"/>
      <w:bookmarkStart w:id="109" w:name="OLE_LINK447"/>
      <w:bookmarkStart w:id="110" w:name="OLE_LINK479"/>
      <w:bookmarkStart w:id="111" w:name="OLE_LINK480"/>
      <w:bookmarkStart w:id="112" w:name="OLE_LINK502"/>
      <w:bookmarkStart w:id="113" w:name="OLE_LINK538"/>
      <w:bookmarkStart w:id="114" w:name="OLE_LINK554"/>
      <w:bookmarkStart w:id="115" w:name="OLE_LINK567"/>
      <w:bookmarkStart w:id="116" w:name="OLE_LINK595"/>
      <w:bookmarkStart w:id="117" w:name="OLE_LINK605"/>
      <w:bookmarkStart w:id="118" w:name="OLE_LINK623"/>
      <w:r w:rsidRPr="00C52BCF">
        <w:rPr>
          <w:rFonts w:ascii="Book Antiqua" w:hAnsi="Book Antiqua" w:cs="Times New Roman"/>
          <w:b/>
          <w:color w:val="000000"/>
        </w:rPr>
        <w:t>P-Reviewer:</w:t>
      </w:r>
      <w:r w:rsidRPr="00C52BCF">
        <w:rPr>
          <w:rFonts w:ascii="Book Antiqua" w:hAnsi="Book Antiqua" w:cs="Times New Roman"/>
          <w:color w:val="000000"/>
        </w:rPr>
        <w:t xml:space="preserve"> </w:t>
      </w:r>
      <w:r w:rsidR="0075584E" w:rsidRPr="0075584E">
        <w:rPr>
          <w:rFonts w:ascii="Book Antiqua" w:hAnsi="Book Antiqua" w:cs="Times New Roman"/>
          <w:color w:val="000000"/>
        </w:rPr>
        <w:t>Manolakopoulos</w:t>
      </w:r>
      <w:r w:rsidR="0075584E" w:rsidRPr="0075584E">
        <w:rPr>
          <w:rFonts w:ascii="Book Antiqua" w:hAnsi="Book Antiqua" w:cs="Times New Roman" w:hint="eastAsia"/>
          <w:color w:val="000000"/>
        </w:rPr>
        <w:t xml:space="preserve"> S, </w:t>
      </w:r>
      <w:r w:rsidR="0075584E" w:rsidRPr="0075584E">
        <w:rPr>
          <w:rFonts w:ascii="Book Antiqua" w:hAnsi="Book Antiqua" w:cs="Times New Roman"/>
          <w:color w:val="000000"/>
        </w:rPr>
        <w:t>Procopet</w:t>
      </w:r>
      <w:r w:rsidR="0075584E" w:rsidRPr="0075584E">
        <w:rPr>
          <w:rFonts w:ascii="Book Antiqua" w:hAnsi="Book Antiqua" w:cs="Times New Roman" w:hint="eastAsia"/>
          <w:color w:val="000000"/>
        </w:rPr>
        <w:t xml:space="preserve"> B, </w:t>
      </w:r>
      <w:r w:rsidR="0075584E" w:rsidRPr="0075584E">
        <w:rPr>
          <w:rFonts w:ascii="Book Antiqua" w:hAnsi="Book Antiqua" w:cs="Times New Roman"/>
          <w:color w:val="000000"/>
        </w:rPr>
        <w:t>Wong</w:t>
      </w:r>
      <w:r w:rsidR="0075584E" w:rsidRPr="0075584E">
        <w:rPr>
          <w:rFonts w:ascii="Book Antiqua" w:hAnsi="Book Antiqua" w:cs="Times New Roman" w:hint="eastAsia"/>
          <w:color w:val="000000"/>
        </w:rPr>
        <w:t xml:space="preserve"> GLH</w:t>
      </w:r>
      <w:r w:rsidR="0075584E">
        <w:rPr>
          <w:rFonts w:ascii="Verdana" w:eastAsia="宋体" w:hAnsi="Verdana" w:hint="eastAsia"/>
          <w:color w:val="000000"/>
          <w:sz w:val="17"/>
          <w:szCs w:val="17"/>
          <w:shd w:val="clear" w:color="auto" w:fill="FFFFFF"/>
          <w:lang w:eastAsia="zh-CN"/>
        </w:rPr>
        <w:t xml:space="preserve"> </w:t>
      </w:r>
    </w:p>
    <w:p w14:paraId="644A4658" w14:textId="3098E4AF" w:rsidR="00265956" w:rsidRPr="00C52BCF" w:rsidRDefault="00265956" w:rsidP="00265956">
      <w:pPr>
        <w:snapToGrid w:val="0"/>
        <w:spacing w:line="360" w:lineRule="auto"/>
        <w:jc w:val="right"/>
        <w:rPr>
          <w:rFonts w:ascii="Book Antiqua" w:hAnsi="Book Antiqua" w:cs="Times New Roman"/>
          <w:b/>
          <w:color w:val="000000"/>
        </w:rPr>
      </w:pP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2D55A924" w14:textId="77777777" w:rsidR="00275970" w:rsidRPr="007B0F32" w:rsidRDefault="00275970" w:rsidP="00122E37">
      <w:pPr>
        <w:spacing w:line="360" w:lineRule="auto"/>
        <w:jc w:val="both"/>
        <w:rPr>
          <w:rFonts w:ascii="Book Antiqua" w:hAnsi="Book Antiqua"/>
          <w:b/>
        </w:rPr>
      </w:pPr>
    </w:p>
    <w:p w14:paraId="4A468D10" w14:textId="77777777" w:rsidR="00275970" w:rsidRPr="007B0F32" w:rsidRDefault="00275970" w:rsidP="00122E37">
      <w:pPr>
        <w:spacing w:line="360" w:lineRule="auto"/>
        <w:jc w:val="both"/>
        <w:rPr>
          <w:rFonts w:ascii="Book Antiqua" w:hAnsi="Book Antiqua"/>
          <w:b/>
        </w:rPr>
      </w:pPr>
    </w:p>
    <w:p w14:paraId="71E5C112" w14:textId="4BC47A85" w:rsidR="003B1AE8" w:rsidRPr="007B0F32" w:rsidRDefault="00EF0D42" w:rsidP="003B1AE8">
      <w:pPr>
        <w:widowControl w:val="0"/>
        <w:autoSpaceDE w:val="0"/>
        <w:autoSpaceDN w:val="0"/>
        <w:adjustRightInd w:val="0"/>
        <w:spacing w:line="360" w:lineRule="auto"/>
        <w:jc w:val="both"/>
        <w:rPr>
          <w:rFonts w:ascii="Book Antiqua" w:hAnsi="Book Antiqua" w:cs="Book Antiqua"/>
          <w:b/>
          <w:lang w:val="en-US"/>
        </w:rPr>
      </w:pPr>
      <w:r>
        <w:rPr>
          <w:rFonts w:ascii="Book Antiqua" w:hAnsi="Book Antiqua" w:cs="Times New Roman"/>
          <w:noProof/>
          <w:lang w:val="en-US" w:eastAsia="zh-CN"/>
        </w:rPr>
        <w:lastRenderedPageBreak/>
        <mc:AlternateContent>
          <mc:Choice Requires="wps">
            <w:drawing>
              <wp:anchor distT="0" distB="0" distL="114300" distR="114300" simplePos="0" relativeHeight="251661312" behindDoc="0" locked="0" layoutInCell="1" allowOverlap="1" wp14:anchorId="4B9D2A0A" wp14:editId="39192EFF">
                <wp:simplePos x="0" y="0"/>
                <wp:positionH relativeFrom="column">
                  <wp:posOffset>2666274</wp:posOffset>
                </wp:positionH>
                <wp:positionV relativeFrom="paragraph">
                  <wp:posOffset>292735</wp:posOffset>
                </wp:positionV>
                <wp:extent cx="283029" cy="283029"/>
                <wp:effectExtent l="0" t="0" r="22225" b="22225"/>
                <wp:wrapNone/>
                <wp:docPr id="4" name="文本框 4"/>
                <wp:cNvGraphicFramePr/>
                <a:graphic xmlns:a="http://schemas.openxmlformats.org/drawingml/2006/main">
                  <a:graphicData uri="http://schemas.microsoft.com/office/word/2010/wordprocessingShape">
                    <wps:wsp>
                      <wps:cNvSpPr txBox="1"/>
                      <wps:spPr>
                        <a:xfrm>
                          <a:off x="0" y="0"/>
                          <a:ext cx="283029" cy="283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53B7D" w14:textId="4BCA6A64" w:rsidR="00EF0D42" w:rsidRPr="00EF0D42" w:rsidRDefault="00EF0D42" w:rsidP="00EF0D42">
                            <w:pPr>
                              <w:rPr>
                                <w:rFonts w:ascii="Book Antiqua" w:eastAsia="宋体" w:hAnsi="Book Antiqua"/>
                                <w:b/>
                                <w:lang w:eastAsia="zh-CN"/>
                              </w:rPr>
                            </w:pPr>
                            <w:r>
                              <w:rPr>
                                <w:rFonts w:ascii="Book Antiqua" w:eastAsia="宋体" w:hAnsi="Book Antiqua" w:hint="eastAsia"/>
                                <w:b/>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09.95pt;margin-top:23.05pt;width:22.3pt;height:2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" fillcolor="white [3201]" strokeweight=".5pt">
                <v:textbox>
                  <w:txbxContent>
                    <w:p w14:paraId="49F53B7D" w14:textId="4BCA6A64" w:rsidR="00EF0D42" w:rsidRPr="00EF0D42" w:rsidRDefault="00EF0D42" w:rsidP="00EF0D42">
                      <w:pPr>
                        <w:rPr>
                          <w:rFonts w:ascii="Book Antiqua" w:eastAsia="宋体" w:hAnsi="Book Antiqua"/>
                          <w:b/>
                          <w:lang w:eastAsia="zh-CN"/>
                        </w:rPr>
                      </w:pPr>
                      <w:r>
                        <w:rPr>
                          <w:rFonts w:ascii="Book Antiqua" w:eastAsia="宋体" w:hAnsi="Book Antiqua" w:hint="eastAsia"/>
                          <w:b/>
                          <w:lang w:eastAsia="zh-CN"/>
                        </w:rPr>
                        <w:t>B</w:t>
                      </w:r>
                    </w:p>
                  </w:txbxContent>
                </v:textbox>
              </v:shape>
            </w:pict>
          </mc:Fallback>
        </mc:AlternateContent>
      </w:r>
      <w:r>
        <w:rPr>
          <w:rFonts w:ascii="Book Antiqua" w:hAnsi="Book Antiqua" w:cs="Times New Roman"/>
          <w:noProof/>
          <w:lang w:val="en-US" w:eastAsia="zh-CN"/>
        </w:rPr>
        <mc:AlternateContent>
          <mc:Choice Requires="wps">
            <w:drawing>
              <wp:anchor distT="0" distB="0" distL="114300" distR="114300" simplePos="0" relativeHeight="251659264" behindDoc="0" locked="0" layoutInCell="1" allowOverlap="1" wp14:anchorId="79FB9CDF" wp14:editId="7E334DFD">
                <wp:simplePos x="0" y="0"/>
                <wp:positionH relativeFrom="column">
                  <wp:posOffset>-87086</wp:posOffset>
                </wp:positionH>
                <wp:positionV relativeFrom="paragraph">
                  <wp:posOffset>250371</wp:posOffset>
                </wp:positionV>
                <wp:extent cx="283029" cy="283029"/>
                <wp:effectExtent l="0" t="0" r="22225" b="22225"/>
                <wp:wrapNone/>
                <wp:docPr id="2" name="文本框 2"/>
                <wp:cNvGraphicFramePr/>
                <a:graphic xmlns:a="http://schemas.openxmlformats.org/drawingml/2006/main">
                  <a:graphicData uri="http://schemas.microsoft.com/office/word/2010/wordprocessingShape">
                    <wps:wsp>
                      <wps:cNvSpPr txBox="1"/>
                      <wps:spPr>
                        <a:xfrm>
                          <a:off x="0" y="0"/>
                          <a:ext cx="283029" cy="283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C9E82" w14:textId="354973EB" w:rsidR="00EF0D42" w:rsidRPr="00EF0D42" w:rsidRDefault="00EF0D42">
                            <w:pPr>
                              <w:rPr>
                                <w:rFonts w:ascii="Book Antiqua" w:eastAsia="宋体" w:hAnsi="Book Antiqua"/>
                                <w:b/>
                                <w:lang w:eastAsia="zh-CN"/>
                              </w:rPr>
                            </w:pPr>
                            <w:r w:rsidRPr="00EF0D42">
                              <w:rPr>
                                <w:rFonts w:ascii="Book Antiqua" w:eastAsia="宋体" w:hAnsi="Book Antiqua"/>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2" o:spid="_x0000_s1027" type="#_x0000_t202" style="position:absolute;left:0;text-align:left;margin-left:-6.85pt;margin-top:19.7pt;width:22.3pt;height: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" fillcolor="white [3201]" strokeweight=".5pt">
                <v:textbox>
                  <w:txbxContent>
                    <w:p w14:paraId="1E9C9E82" w14:textId="354973EB" w:rsidR="00EF0D42" w:rsidRPr="00EF0D42" w:rsidRDefault="00EF0D42">
                      <w:pPr>
                        <w:rPr>
                          <w:rFonts w:ascii="Book Antiqua" w:eastAsia="宋体" w:hAnsi="Book Antiqua"/>
                          <w:b/>
                          <w:lang w:eastAsia="zh-CN"/>
                        </w:rPr>
                      </w:pPr>
                      <w:r w:rsidRPr="00EF0D42">
                        <w:rPr>
                          <w:rFonts w:ascii="Book Antiqua" w:eastAsia="宋体" w:hAnsi="Book Antiqua"/>
                          <w:b/>
                          <w:lang w:eastAsia="zh-CN"/>
                        </w:rPr>
                        <w:t>A</w:t>
                      </w:r>
                    </w:p>
                  </w:txbxContent>
                </v:textbox>
              </v:shape>
            </w:pict>
          </mc:Fallback>
        </mc:AlternateContent>
      </w:r>
      <w:r w:rsidR="003B1AE8" w:rsidRPr="007B0F32">
        <w:rPr>
          <w:rFonts w:ascii="Book Antiqua" w:hAnsi="Book Antiqua" w:cs="Times New Roman"/>
          <w:noProof/>
          <w:lang w:val="en-US" w:eastAsia="zh-CN"/>
        </w:rPr>
        <w:drawing>
          <wp:inline distT="0" distB="0" distL="0" distR="0" wp14:anchorId="1C37803B" wp14:editId="7EFB5A1F">
            <wp:extent cx="2693058" cy="295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5062" r="11858"/>
                    <a:stretch/>
                  </pic:blipFill>
                  <pic:spPr bwMode="auto">
                    <a:xfrm>
                      <a:off x="0" y="0"/>
                      <a:ext cx="2694112" cy="2951183"/>
                    </a:xfrm>
                    <a:prstGeom prst="rect">
                      <a:avLst/>
                    </a:prstGeom>
                    <a:noFill/>
                    <a:ln>
                      <a:noFill/>
                    </a:ln>
                    <a:extLst>
                      <a:ext uri="{53640926-AAD7-44D8-BBD7-CCE9431645EC}">
                        <a14:shadowObscured xmlns:a14="http://schemas.microsoft.com/office/drawing/2010/main"/>
                      </a:ext>
                    </a:extLst>
                  </pic:spPr>
                </pic:pic>
              </a:graphicData>
            </a:graphic>
          </wp:inline>
        </w:drawing>
      </w:r>
      <w:r w:rsidR="003B1AE8" w:rsidRPr="007B0F32">
        <w:rPr>
          <w:rFonts w:ascii="Book Antiqua" w:hAnsi="Book Antiqua" w:cs="Times New Roman"/>
          <w:noProof/>
          <w:lang w:val="en-US" w:eastAsia="zh-CN"/>
        </w:rPr>
        <w:drawing>
          <wp:inline distT="0" distB="0" distL="0" distR="0" wp14:anchorId="49389449" wp14:editId="509E09E1">
            <wp:extent cx="2723339" cy="295488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5063" r="11157"/>
                    <a:stretch/>
                  </pic:blipFill>
                  <pic:spPr bwMode="auto">
                    <a:xfrm>
                      <a:off x="0" y="0"/>
                      <a:ext cx="2735638" cy="2968228"/>
                    </a:xfrm>
                    <a:prstGeom prst="rect">
                      <a:avLst/>
                    </a:prstGeom>
                    <a:noFill/>
                    <a:ln>
                      <a:noFill/>
                    </a:ln>
                    <a:extLst>
                      <a:ext uri="{53640926-AAD7-44D8-BBD7-CCE9431645EC}">
                        <a14:shadowObscured xmlns:a14="http://schemas.microsoft.com/office/drawing/2010/main"/>
                      </a:ext>
                    </a:extLst>
                  </pic:spPr>
                </pic:pic>
              </a:graphicData>
            </a:graphic>
          </wp:inline>
        </w:drawing>
      </w:r>
    </w:p>
    <w:p w14:paraId="629228E3" w14:textId="7005AF1F" w:rsidR="003B1AE8" w:rsidRPr="00EF0D42" w:rsidRDefault="005C76E0" w:rsidP="003B1AE8">
      <w:pPr>
        <w:widowControl w:val="0"/>
        <w:autoSpaceDE w:val="0"/>
        <w:autoSpaceDN w:val="0"/>
        <w:adjustRightInd w:val="0"/>
        <w:spacing w:line="360" w:lineRule="auto"/>
        <w:jc w:val="both"/>
        <w:rPr>
          <w:rFonts w:ascii="Book Antiqua" w:eastAsia="宋体" w:hAnsi="Book Antiqua" w:cs="Book Antiqua"/>
          <w:lang w:val="en-US" w:eastAsia="zh-CN"/>
        </w:rPr>
      </w:pPr>
      <w:r>
        <w:rPr>
          <w:rFonts w:ascii="Book Antiqua" w:hAnsi="Book Antiqua" w:cs="Book Antiqua"/>
          <w:b/>
          <w:lang w:val="en-US"/>
        </w:rPr>
        <w:t>Fig</w:t>
      </w:r>
      <w:r>
        <w:rPr>
          <w:rFonts w:ascii="Book Antiqua" w:eastAsia="宋体" w:hAnsi="Book Antiqua" w:cs="Book Antiqua" w:hint="eastAsia"/>
          <w:b/>
          <w:lang w:val="en-US" w:eastAsia="zh-CN"/>
        </w:rPr>
        <w:t>ure 1</w:t>
      </w:r>
      <w:r w:rsidRPr="007B0F32">
        <w:rPr>
          <w:rFonts w:ascii="Book Antiqua" w:hAnsi="Book Antiqua" w:cs="Book Antiqua"/>
          <w:b/>
          <w:lang w:val="en-US"/>
        </w:rPr>
        <w:t xml:space="preserve"> Receiver operating characteristics for baseline platelet count and baseline clauss fibrinogen</w:t>
      </w:r>
      <w:r>
        <w:rPr>
          <w:rFonts w:ascii="Book Antiqua" w:eastAsia="宋体" w:hAnsi="Book Antiqua" w:cs="Book Antiqua" w:hint="eastAsia"/>
          <w:b/>
          <w:lang w:val="en-US" w:eastAsia="zh-CN"/>
        </w:rPr>
        <w:t xml:space="preserve">. </w:t>
      </w:r>
      <w:r w:rsidR="00EF0D42" w:rsidRPr="00EF0D42">
        <w:rPr>
          <w:rFonts w:ascii="Book Antiqua" w:eastAsia="宋体" w:hAnsi="Book Antiqua" w:cs="Book Antiqua" w:hint="eastAsia"/>
          <w:lang w:val="en-US" w:eastAsia="zh-CN"/>
        </w:rPr>
        <w:t xml:space="preserve">A: </w:t>
      </w:r>
      <w:r w:rsidR="00EF0D42" w:rsidRPr="00EF0D42">
        <w:rPr>
          <w:rFonts w:ascii="Book Antiqua" w:hAnsi="Book Antiqua" w:cs="Book Antiqua"/>
          <w:lang w:val="en-US"/>
        </w:rPr>
        <w:t>Platelets</w:t>
      </w:r>
      <w:r w:rsidR="00EF0D42" w:rsidRPr="00EF0D42">
        <w:rPr>
          <w:rFonts w:ascii="Book Antiqua" w:eastAsia="宋体" w:hAnsi="Book Antiqua" w:cs="Book Antiqua" w:hint="eastAsia"/>
          <w:lang w:val="en-US" w:eastAsia="zh-CN"/>
        </w:rPr>
        <w:t>;</w:t>
      </w:r>
      <w:r w:rsidR="00EF0D42" w:rsidRPr="00EF0D42">
        <w:rPr>
          <w:rFonts w:ascii="Book Antiqua" w:hAnsi="Book Antiqua" w:cs="Book Antiqua"/>
          <w:lang w:val="en-US"/>
        </w:rPr>
        <w:t xml:space="preserve"> </w:t>
      </w:r>
      <w:r w:rsidR="00EF0D42" w:rsidRPr="00EF0D42">
        <w:rPr>
          <w:rFonts w:ascii="Book Antiqua" w:eastAsia="宋体" w:hAnsi="Book Antiqua" w:cs="Book Antiqua" w:hint="eastAsia"/>
          <w:lang w:val="en-US" w:eastAsia="zh-CN"/>
        </w:rPr>
        <w:t xml:space="preserve">B: </w:t>
      </w:r>
      <w:r w:rsidR="00EF0D42" w:rsidRPr="00EF0D42">
        <w:rPr>
          <w:rFonts w:ascii="Book Antiqua" w:hAnsi="Book Antiqua" w:cs="Book Antiqua"/>
          <w:lang w:val="en-US"/>
        </w:rPr>
        <w:t>Fibrinogen</w:t>
      </w:r>
      <w:r w:rsidR="00EF0D42" w:rsidRPr="00EF0D42">
        <w:rPr>
          <w:rFonts w:ascii="Book Antiqua" w:eastAsia="宋体" w:hAnsi="Book Antiqua" w:cs="Book Antiqua" w:hint="eastAsia"/>
          <w:lang w:val="en-US" w:eastAsia="zh-CN"/>
        </w:rPr>
        <w:t>.</w:t>
      </w:r>
    </w:p>
    <w:p w14:paraId="74796FFB" w14:textId="321160FC" w:rsidR="003B1AE8" w:rsidRDefault="003B1AE8">
      <w:pPr>
        <w:rPr>
          <w:rFonts w:ascii="Book Antiqua" w:eastAsia="宋体" w:hAnsi="Book Antiqua" w:cs="Book Antiqua"/>
          <w:b/>
          <w:lang w:val="en-US" w:eastAsia="zh-CN"/>
        </w:rPr>
      </w:pPr>
    </w:p>
    <w:p w14:paraId="5FC265DB" w14:textId="3FCA793F" w:rsidR="00F310B5" w:rsidRDefault="00F310B5">
      <w:pPr>
        <w:rPr>
          <w:rFonts w:ascii="Book Antiqua" w:eastAsia="宋体" w:hAnsi="Book Antiqua" w:cs="Book Antiqua"/>
          <w:b/>
          <w:lang w:val="en-US" w:eastAsia="zh-CN"/>
        </w:rPr>
      </w:pPr>
      <w:r>
        <w:rPr>
          <w:rFonts w:ascii="Book Antiqua" w:eastAsia="宋体" w:hAnsi="Book Antiqua" w:cs="Book Antiqua"/>
          <w:b/>
          <w:lang w:val="en-US" w:eastAsia="zh-CN"/>
        </w:rPr>
        <w:br w:type="page"/>
      </w:r>
    </w:p>
    <w:p w14:paraId="34DBE9AC" w14:textId="77777777" w:rsidR="00F310B5" w:rsidRDefault="00F310B5" w:rsidP="00F310B5">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Times New Roman"/>
          <w:noProof/>
          <w:lang w:val="en-US" w:eastAsia="zh-CN"/>
        </w:rPr>
        <w:lastRenderedPageBreak/>
        <w:drawing>
          <wp:inline distT="0" distB="0" distL="0" distR="0" wp14:anchorId="27AD1818" wp14:editId="70B301B5">
            <wp:extent cx="5312229" cy="42526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168" cy="4253372"/>
                    </a:xfrm>
                    <a:prstGeom prst="rect">
                      <a:avLst/>
                    </a:prstGeom>
                    <a:noFill/>
                    <a:ln>
                      <a:noFill/>
                    </a:ln>
                  </pic:spPr>
                </pic:pic>
              </a:graphicData>
            </a:graphic>
          </wp:inline>
        </w:drawing>
      </w:r>
    </w:p>
    <w:p w14:paraId="2B5CFF0A" w14:textId="29B0F235" w:rsidR="004B7550" w:rsidRPr="004B7550" w:rsidRDefault="004B7550" w:rsidP="004B7550">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Book Antiqua"/>
          <w:b/>
          <w:lang w:val="en-US"/>
        </w:rPr>
        <w:t>Fig</w:t>
      </w:r>
      <w:r>
        <w:rPr>
          <w:rFonts w:ascii="Book Antiqua" w:eastAsia="宋体" w:hAnsi="Book Antiqua" w:cs="Book Antiqua" w:hint="eastAsia"/>
          <w:b/>
          <w:lang w:val="en-US" w:eastAsia="zh-CN"/>
        </w:rPr>
        <w:t>ure</w:t>
      </w:r>
      <w:r w:rsidRPr="007B0F32">
        <w:rPr>
          <w:rFonts w:ascii="Book Antiqua" w:hAnsi="Book Antiqua" w:cs="Book Antiqua"/>
          <w:b/>
          <w:lang w:val="en-US"/>
        </w:rPr>
        <w:t xml:space="preserve"> 2 Receiver operating characteristics with predicted probabiliti</w:t>
      </w:r>
      <w:r>
        <w:rPr>
          <w:rFonts w:ascii="Book Antiqua" w:hAnsi="Book Antiqua" w:cs="Book Antiqua"/>
          <w:b/>
          <w:lang w:val="en-US"/>
        </w:rPr>
        <w:t>es from multivariate regression</w:t>
      </w:r>
      <w:r>
        <w:rPr>
          <w:rFonts w:ascii="Book Antiqua" w:eastAsia="宋体" w:hAnsi="Book Antiqua" w:cs="Book Antiqua" w:hint="eastAsia"/>
          <w:b/>
          <w:lang w:val="en-US" w:eastAsia="zh-CN"/>
        </w:rPr>
        <w:t>.</w:t>
      </w:r>
    </w:p>
    <w:p w14:paraId="5B1AA15B" w14:textId="77777777" w:rsidR="00F310B5" w:rsidRPr="004B7550" w:rsidRDefault="00F310B5" w:rsidP="00F310B5">
      <w:pPr>
        <w:widowControl w:val="0"/>
        <w:autoSpaceDE w:val="0"/>
        <w:autoSpaceDN w:val="0"/>
        <w:adjustRightInd w:val="0"/>
        <w:spacing w:line="360" w:lineRule="auto"/>
        <w:jc w:val="both"/>
        <w:rPr>
          <w:rFonts w:ascii="Book Antiqua" w:eastAsia="宋体" w:hAnsi="Book Antiqua" w:cs="Book Antiqua"/>
          <w:b/>
          <w:lang w:val="en-US" w:eastAsia="zh-CN"/>
        </w:rPr>
      </w:pPr>
    </w:p>
    <w:p w14:paraId="559A34EF" w14:textId="3A964266" w:rsidR="00F310B5" w:rsidRDefault="00F310B5">
      <w:pPr>
        <w:rPr>
          <w:rFonts w:ascii="Book Antiqua" w:eastAsia="宋体" w:hAnsi="Book Antiqua" w:cs="Book Antiqua"/>
          <w:b/>
          <w:lang w:val="en-US" w:eastAsia="zh-CN"/>
        </w:rPr>
      </w:pPr>
      <w:r>
        <w:rPr>
          <w:rFonts w:ascii="Book Antiqua" w:eastAsia="宋体" w:hAnsi="Book Antiqua" w:cs="Book Antiqua"/>
          <w:b/>
          <w:lang w:val="en-US" w:eastAsia="zh-CN"/>
        </w:rPr>
        <w:br w:type="page"/>
      </w:r>
    </w:p>
    <w:p w14:paraId="317E0ECF" w14:textId="77777777" w:rsidR="00F310B5" w:rsidRPr="00F310B5" w:rsidRDefault="00F310B5">
      <w:pPr>
        <w:rPr>
          <w:rFonts w:ascii="Book Antiqua" w:eastAsia="宋体" w:hAnsi="Book Antiqua" w:cs="Book Antiqua"/>
          <w:b/>
          <w:lang w:val="en-US" w:eastAsia="zh-CN"/>
        </w:rPr>
      </w:pPr>
    </w:p>
    <w:p w14:paraId="2478E4DA" w14:textId="780F0D2D" w:rsidR="00171092" w:rsidRPr="007B0F32" w:rsidRDefault="00171092" w:rsidP="00171092">
      <w:pPr>
        <w:widowControl w:val="0"/>
        <w:autoSpaceDE w:val="0"/>
        <w:autoSpaceDN w:val="0"/>
        <w:adjustRightInd w:val="0"/>
        <w:spacing w:line="360" w:lineRule="auto"/>
        <w:jc w:val="both"/>
        <w:rPr>
          <w:rFonts w:ascii="Book Antiqua" w:eastAsia="宋体" w:hAnsi="Book Antiqua" w:cs="Book Antiqua"/>
          <w:lang w:val="en-US" w:eastAsia="zh-CN"/>
        </w:rPr>
      </w:pPr>
      <w:r w:rsidRPr="007B0F32">
        <w:rPr>
          <w:rFonts w:ascii="Book Antiqua" w:hAnsi="Book Antiqua" w:cs="Book Antiqua"/>
          <w:b/>
          <w:lang w:val="en-US"/>
        </w:rPr>
        <w:t>Table 1</w:t>
      </w:r>
      <w:r w:rsidRPr="007B0F32">
        <w:rPr>
          <w:rFonts w:ascii="Book Antiqua" w:hAnsi="Book Antiqua" w:cs="Book Antiqua"/>
          <w:lang w:val="en-US"/>
        </w:rPr>
        <w:t xml:space="preserve"> </w:t>
      </w:r>
      <w:r w:rsidRPr="007B0F32">
        <w:rPr>
          <w:rFonts w:ascii="Book Antiqua" w:hAnsi="Book Antiqua" w:cs="Book Antiqua"/>
          <w:b/>
          <w:lang w:val="en-US"/>
        </w:rPr>
        <w:t>Baseline demographics for patients with chronic liver disease who have undergone orthotopic liver transplantation</w:t>
      </w:r>
      <w:r w:rsidRPr="007B0F32">
        <w:rPr>
          <w:rFonts w:ascii="Book Antiqua" w:eastAsia="宋体" w:hAnsi="Book Antiqua" w:cs="Book Antiqua" w:hint="eastAsia"/>
          <w:b/>
          <w:vertAlign w:val="superscript"/>
          <w:lang w:val="en-US" w:eastAsia="zh-CN"/>
        </w:rPr>
        <w:t>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1664"/>
        <w:gridCol w:w="1665"/>
        <w:gridCol w:w="1406"/>
        <w:gridCol w:w="1120"/>
      </w:tblGrid>
      <w:tr w:rsidR="00171092" w:rsidRPr="007B0F32" w14:paraId="407A0795" w14:textId="77777777" w:rsidTr="00171092">
        <w:tc>
          <w:tcPr>
            <w:tcW w:w="2855" w:type="dxa"/>
            <w:tcBorders>
              <w:top w:val="single" w:sz="4" w:space="0" w:color="auto"/>
              <w:bottom w:val="single" w:sz="4" w:space="0" w:color="auto"/>
            </w:tcBorders>
          </w:tcPr>
          <w:p w14:paraId="4CF04A6C" w14:textId="77777777" w:rsidR="00171092" w:rsidRPr="007B0F32" w:rsidRDefault="00171092" w:rsidP="00171092">
            <w:pPr>
              <w:spacing w:line="360" w:lineRule="auto"/>
              <w:rPr>
                <w:rFonts w:ascii="Book Antiqua" w:hAnsi="Book Antiqua"/>
              </w:rPr>
            </w:pPr>
          </w:p>
        </w:tc>
        <w:tc>
          <w:tcPr>
            <w:tcW w:w="1708" w:type="dxa"/>
            <w:tcBorders>
              <w:top w:val="single" w:sz="4" w:space="0" w:color="auto"/>
              <w:bottom w:val="single" w:sz="4" w:space="0" w:color="auto"/>
            </w:tcBorders>
          </w:tcPr>
          <w:p w14:paraId="3963F929" w14:textId="77777777" w:rsidR="00171092" w:rsidRPr="007B0F32" w:rsidRDefault="00171092" w:rsidP="00171092">
            <w:pPr>
              <w:spacing w:line="360" w:lineRule="auto"/>
              <w:jc w:val="center"/>
              <w:rPr>
                <w:rFonts w:ascii="Book Antiqua" w:hAnsi="Book Antiqua"/>
                <w:b/>
              </w:rPr>
            </w:pPr>
            <w:r w:rsidRPr="007B0F32">
              <w:rPr>
                <w:rFonts w:ascii="Book Antiqua" w:hAnsi="Book Antiqua"/>
                <w:b/>
              </w:rPr>
              <w:t>Excessive transfusion</w:t>
            </w:r>
          </w:p>
        </w:tc>
        <w:tc>
          <w:tcPr>
            <w:tcW w:w="1708" w:type="dxa"/>
            <w:tcBorders>
              <w:top w:val="single" w:sz="4" w:space="0" w:color="auto"/>
              <w:bottom w:val="single" w:sz="4" w:space="0" w:color="auto"/>
            </w:tcBorders>
          </w:tcPr>
          <w:p w14:paraId="4B5A7143" w14:textId="47863331" w:rsidR="00171092" w:rsidRPr="007B0F32" w:rsidRDefault="00171092" w:rsidP="00171092">
            <w:pPr>
              <w:spacing w:line="360" w:lineRule="auto"/>
              <w:jc w:val="center"/>
              <w:rPr>
                <w:rFonts w:ascii="Book Antiqua" w:hAnsi="Book Antiqua"/>
                <w:b/>
              </w:rPr>
            </w:pPr>
            <w:r w:rsidRPr="007B0F32">
              <w:rPr>
                <w:rFonts w:ascii="Book Antiqua" w:hAnsi="Book Antiqua"/>
                <w:b/>
              </w:rPr>
              <w:t>No excessive transfusion</w:t>
            </w:r>
          </w:p>
        </w:tc>
        <w:tc>
          <w:tcPr>
            <w:tcW w:w="1417" w:type="dxa"/>
            <w:tcBorders>
              <w:top w:val="single" w:sz="4" w:space="0" w:color="auto"/>
              <w:bottom w:val="single" w:sz="4" w:space="0" w:color="auto"/>
            </w:tcBorders>
          </w:tcPr>
          <w:p w14:paraId="67B7E93C" w14:textId="77777777" w:rsidR="00171092" w:rsidRPr="007B0F32" w:rsidRDefault="00171092" w:rsidP="00171092">
            <w:pPr>
              <w:spacing w:line="360" w:lineRule="auto"/>
              <w:jc w:val="center"/>
              <w:rPr>
                <w:rFonts w:ascii="Book Antiqua" w:hAnsi="Book Antiqua"/>
                <w:b/>
              </w:rPr>
            </w:pPr>
            <w:r w:rsidRPr="007B0F32">
              <w:rPr>
                <w:rFonts w:ascii="Book Antiqua" w:hAnsi="Book Antiqua"/>
                <w:b/>
              </w:rPr>
              <w:t>Total</w:t>
            </w:r>
          </w:p>
        </w:tc>
        <w:tc>
          <w:tcPr>
            <w:tcW w:w="1168" w:type="dxa"/>
            <w:tcBorders>
              <w:top w:val="single" w:sz="4" w:space="0" w:color="auto"/>
              <w:bottom w:val="single" w:sz="4" w:space="0" w:color="auto"/>
            </w:tcBorders>
          </w:tcPr>
          <w:p w14:paraId="157B9118" w14:textId="77777777" w:rsidR="00171092" w:rsidRPr="007B0F32" w:rsidRDefault="00171092" w:rsidP="00171092">
            <w:pPr>
              <w:spacing w:line="360" w:lineRule="auto"/>
              <w:jc w:val="center"/>
              <w:rPr>
                <w:rFonts w:ascii="Book Antiqua" w:hAnsi="Book Antiqua"/>
                <w:b/>
              </w:rPr>
            </w:pPr>
            <w:r w:rsidRPr="007B0F32">
              <w:rPr>
                <w:rFonts w:ascii="Book Antiqua" w:hAnsi="Book Antiqua"/>
                <w:b/>
                <w:i/>
              </w:rPr>
              <w:t>P</w:t>
            </w:r>
            <w:r w:rsidRPr="007B0F32">
              <w:rPr>
                <w:rFonts w:ascii="Book Antiqua" w:hAnsi="Book Antiqua"/>
                <w:b/>
              </w:rPr>
              <w:t xml:space="preserve"> value</w:t>
            </w:r>
          </w:p>
        </w:tc>
      </w:tr>
      <w:tr w:rsidR="00171092" w:rsidRPr="007B0F32" w14:paraId="2E99BDD2" w14:textId="77777777" w:rsidTr="00171092">
        <w:tc>
          <w:tcPr>
            <w:tcW w:w="2855" w:type="dxa"/>
            <w:tcBorders>
              <w:top w:val="single" w:sz="4" w:space="0" w:color="auto"/>
            </w:tcBorders>
          </w:tcPr>
          <w:p w14:paraId="1DB08A24" w14:textId="494C6526" w:rsidR="00171092" w:rsidRPr="007B0F32" w:rsidRDefault="00E272F6" w:rsidP="00171092">
            <w:pPr>
              <w:spacing w:line="360" w:lineRule="auto"/>
              <w:rPr>
                <w:rFonts w:ascii="Book Antiqua" w:eastAsia="宋体" w:hAnsi="Book Antiqua"/>
                <w:i/>
                <w:lang w:eastAsia="zh-CN"/>
              </w:rPr>
            </w:pPr>
            <w:r w:rsidRPr="007B0F32">
              <w:rPr>
                <w:rFonts w:ascii="Book Antiqua" w:hAnsi="Book Antiqua"/>
                <w:i/>
              </w:rPr>
              <w:t>n</w:t>
            </w:r>
          </w:p>
        </w:tc>
        <w:tc>
          <w:tcPr>
            <w:tcW w:w="1708" w:type="dxa"/>
            <w:tcBorders>
              <w:top w:val="single" w:sz="4" w:space="0" w:color="auto"/>
            </w:tcBorders>
          </w:tcPr>
          <w:p w14:paraId="18B05083"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114 (46.3%)</w:t>
            </w:r>
          </w:p>
        </w:tc>
        <w:tc>
          <w:tcPr>
            <w:tcW w:w="1708" w:type="dxa"/>
            <w:tcBorders>
              <w:top w:val="single" w:sz="4" w:space="0" w:color="auto"/>
            </w:tcBorders>
          </w:tcPr>
          <w:p w14:paraId="3F0D655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132 (53.7%)</w:t>
            </w:r>
          </w:p>
        </w:tc>
        <w:tc>
          <w:tcPr>
            <w:tcW w:w="1417" w:type="dxa"/>
            <w:tcBorders>
              <w:top w:val="single" w:sz="4" w:space="0" w:color="auto"/>
            </w:tcBorders>
          </w:tcPr>
          <w:p w14:paraId="7FF68E54"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246</w:t>
            </w:r>
          </w:p>
        </w:tc>
        <w:tc>
          <w:tcPr>
            <w:tcW w:w="1168" w:type="dxa"/>
            <w:tcBorders>
              <w:top w:val="single" w:sz="4" w:space="0" w:color="auto"/>
            </w:tcBorders>
          </w:tcPr>
          <w:p w14:paraId="30BF1BC9" w14:textId="77777777" w:rsidR="00171092" w:rsidRPr="007B0F32" w:rsidRDefault="00171092" w:rsidP="00171092">
            <w:pPr>
              <w:spacing w:line="360" w:lineRule="auto"/>
              <w:jc w:val="center"/>
              <w:rPr>
                <w:rFonts w:ascii="Book Antiqua" w:hAnsi="Book Antiqua"/>
              </w:rPr>
            </w:pPr>
          </w:p>
        </w:tc>
      </w:tr>
      <w:tr w:rsidR="00171092" w:rsidRPr="007B0F32" w14:paraId="4421A16D" w14:textId="77777777" w:rsidTr="00171092">
        <w:tc>
          <w:tcPr>
            <w:tcW w:w="2855" w:type="dxa"/>
          </w:tcPr>
          <w:p w14:paraId="5B13E5EC" w14:textId="7DAF4068" w:rsidR="00171092" w:rsidRPr="007B0F32" w:rsidRDefault="00171092" w:rsidP="00171092">
            <w:pPr>
              <w:spacing w:line="360" w:lineRule="auto"/>
              <w:rPr>
                <w:rFonts w:ascii="Book Antiqua" w:hAnsi="Book Antiqua"/>
              </w:rPr>
            </w:pPr>
            <w:r w:rsidRPr="007B0F32">
              <w:rPr>
                <w:rFonts w:ascii="Book Antiqua" w:hAnsi="Book Antiqua"/>
              </w:rPr>
              <w:t>Age (yr)</w:t>
            </w:r>
          </w:p>
          <w:p w14:paraId="25687743"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Mean</w:t>
            </w:r>
          </w:p>
          <w:p w14:paraId="33B407BA"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tc>
        <w:tc>
          <w:tcPr>
            <w:tcW w:w="1708" w:type="dxa"/>
          </w:tcPr>
          <w:p w14:paraId="1C9941DD" w14:textId="77777777" w:rsidR="00171092" w:rsidRPr="007B0F32" w:rsidRDefault="00171092" w:rsidP="00171092">
            <w:pPr>
              <w:spacing w:line="360" w:lineRule="auto"/>
              <w:jc w:val="center"/>
              <w:rPr>
                <w:rFonts w:ascii="Book Antiqua" w:hAnsi="Book Antiqua"/>
              </w:rPr>
            </w:pPr>
          </w:p>
          <w:p w14:paraId="3E808637"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53.12</w:t>
            </w:r>
          </w:p>
          <w:p w14:paraId="63A9B808" w14:textId="77777777" w:rsidR="00171092" w:rsidRPr="007B0F32" w:rsidRDefault="00171092" w:rsidP="00171092">
            <w:pPr>
              <w:spacing w:line="360" w:lineRule="auto"/>
              <w:jc w:val="center"/>
              <w:rPr>
                <w:rFonts w:ascii="Book Antiqua" w:hAnsi="Book Antiqua"/>
              </w:rPr>
            </w:pPr>
            <w:r w:rsidRPr="007B0F32">
              <w:rPr>
                <w:rFonts w:ascii="Book Antiqua" w:hAnsi="Book Antiqua"/>
              </w:rPr>
              <w:t>9.68</w:t>
            </w:r>
          </w:p>
        </w:tc>
        <w:tc>
          <w:tcPr>
            <w:tcW w:w="1708" w:type="dxa"/>
          </w:tcPr>
          <w:p w14:paraId="0105F2C3" w14:textId="77777777" w:rsidR="00171092" w:rsidRPr="007B0F32" w:rsidRDefault="00171092" w:rsidP="00171092">
            <w:pPr>
              <w:spacing w:line="360" w:lineRule="auto"/>
              <w:jc w:val="center"/>
              <w:rPr>
                <w:rFonts w:ascii="Book Antiqua" w:hAnsi="Book Antiqua"/>
              </w:rPr>
            </w:pPr>
          </w:p>
          <w:p w14:paraId="5C3ECCE0"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52.72</w:t>
            </w:r>
          </w:p>
          <w:p w14:paraId="70468364"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10.38</w:t>
            </w:r>
          </w:p>
        </w:tc>
        <w:tc>
          <w:tcPr>
            <w:tcW w:w="1417" w:type="dxa"/>
          </w:tcPr>
          <w:p w14:paraId="5C2B8CB6" w14:textId="77777777" w:rsidR="00171092" w:rsidRPr="007B0F32" w:rsidRDefault="00171092" w:rsidP="00171092">
            <w:pPr>
              <w:spacing w:line="360" w:lineRule="auto"/>
              <w:jc w:val="center"/>
              <w:rPr>
                <w:rFonts w:ascii="Book Antiqua" w:hAnsi="Book Antiqua"/>
              </w:rPr>
            </w:pPr>
          </w:p>
          <w:p w14:paraId="0DC205D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52.91</w:t>
            </w:r>
          </w:p>
          <w:p w14:paraId="6767269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10.04</w:t>
            </w:r>
          </w:p>
        </w:tc>
        <w:tc>
          <w:tcPr>
            <w:tcW w:w="1168" w:type="dxa"/>
          </w:tcPr>
          <w:p w14:paraId="7B40DACD" w14:textId="77777777" w:rsidR="00171092" w:rsidRPr="007B0F32" w:rsidRDefault="00171092" w:rsidP="00171092">
            <w:pPr>
              <w:spacing w:line="360" w:lineRule="auto"/>
              <w:jc w:val="center"/>
              <w:rPr>
                <w:rFonts w:ascii="Book Antiqua" w:hAnsi="Book Antiqua"/>
              </w:rPr>
            </w:pPr>
          </w:p>
          <w:p w14:paraId="0216EA28" w14:textId="77777777" w:rsidR="00171092" w:rsidRPr="007B0F32" w:rsidRDefault="00171092" w:rsidP="00171092">
            <w:pPr>
              <w:spacing w:line="360" w:lineRule="auto"/>
              <w:jc w:val="center"/>
              <w:rPr>
                <w:rFonts w:ascii="Book Antiqua" w:hAnsi="Book Antiqua"/>
              </w:rPr>
            </w:pPr>
            <w:r w:rsidRPr="007B0F32">
              <w:rPr>
                <w:rFonts w:ascii="Book Antiqua" w:hAnsi="Book Antiqua"/>
              </w:rPr>
              <w:t>0.757</w:t>
            </w:r>
          </w:p>
        </w:tc>
      </w:tr>
      <w:tr w:rsidR="00171092" w:rsidRPr="007B0F32" w14:paraId="0FC179EA" w14:textId="77777777" w:rsidTr="00171092">
        <w:tc>
          <w:tcPr>
            <w:tcW w:w="2855" w:type="dxa"/>
          </w:tcPr>
          <w:p w14:paraId="593AA279" w14:textId="77777777" w:rsidR="00171092" w:rsidRPr="007B0F32" w:rsidRDefault="00171092" w:rsidP="00171092">
            <w:pPr>
              <w:spacing w:line="360" w:lineRule="auto"/>
              <w:rPr>
                <w:rFonts w:ascii="Book Antiqua" w:hAnsi="Book Antiqua"/>
              </w:rPr>
            </w:pPr>
            <w:r w:rsidRPr="007B0F32">
              <w:rPr>
                <w:rFonts w:ascii="Book Antiqua" w:hAnsi="Book Antiqua"/>
              </w:rPr>
              <w:t>Gender</w:t>
            </w:r>
          </w:p>
          <w:p w14:paraId="3977DE90" w14:textId="77777777" w:rsidR="00171092" w:rsidRPr="007B0F32" w:rsidRDefault="00171092" w:rsidP="00171092">
            <w:pPr>
              <w:spacing w:line="360" w:lineRule="auto"/>
              <w:ind w:left="720"/>
              <w:rPr>
                <w:rFonts w:ascii="Book Antiqua" w:hAnsi="Book Antiqua"/>
              </w:rPr>
            </w:pPr>
            <w:r w:rsidRPr="007B0F32">
              <w:rPr>
                <w:rFonts w:ascii="Book Antiqua" w:hAnsi="Book Antiqua"/>
              </w:rPr>
              <w:t>Female</w:t>
            </w:r>
          </w:p>
          <w:p w14:paraId="46A215A6" w14:textId="77777777" w:rsidR="00171092" w:rsidRPr="007B0F32" w:rsidRDefault="00171092" w:rsidP="00171092">
            <w:pPr>
              <w:spacing w:line="360" w:lineRule="auto"/>
              <w:ind w:left="720"/>
              <w:rPr>
                <w:rFonts w:ascii="Book Antiqua" w:hAnsi="Book Antiqua"/>
              </w:rPr>
            </w:pPr>
            <w:r w:rsidRPr="007B0F32">
              <w:rPr>
                <w:rFonts w:ascii="Book Antiqua" w:hAnsi="Book Antiqua"/>
              </w:rPr>
              <w:t>Male</w:t>
            </w:r>
          </w:p>
        </w:tc>
        <w:tc>
          <w:tcPr>
            <w:tcW w:w="1708" w:type="dxa"/>
          </w:tcPr>
          <w:p w14:paraId="53256B41" w14:textId="77777777" w:rsidR="00171092" w:rsidRPr="007B0F32" w:rsidRDefault="00171092" w:rsidP="00171092">
            <w:pPr>
              <w:spacing w:line="360" w:lineRule="auto"/>
              <w:jc w:val="center"/>
              <w:rPr>
                <w:rFonts w:ascii="Book Antiqua" w:hAnsi="Book Antiqua"/>
              </w:rPr>
            </w:pPr>
          </w:p>
          <w:p w14:paraId="5D90704F"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28 (24.6%)</w:t>
            </w:r>
          </w:p>
          <w:p w14:paraId="09315C6C" w14:textId="77777777" w:rsidR="00171092" w:rsidRPr="007B0F32" w:rsidRDefault="00171092" w:rsidP="00171092">
            <w:pPr>
              <w:spacing w:line="360" w:lineRule="auto"/>
              <w:jc w:val="center"/>
              <w:rPr>
                <w:rFonts w:ascii="Book Antiqua" w:hAnsi="Book Antiqua"/>
              </w:rPr>
            </w:pPr>
            <w:r w:rsidRPr="007B0F32">
              <w:rPr>
                <w:rFonts w:ascii="Book Antiqua" w:hAnsi="Book Antiqua"/>
              </w:rPr>
              <w:t>86 (75.4%)</w:t>
            </w:r>
          </w:p>
        </w:tc>
        <w:tc>
          <w:tcPr>
            <w:tcW w:w="1708" w:type="dxa"/>
          </w:tcPr>
          <w:p w14:paraId="45B346EB" w14:textId="77777777" w:rsidR="00171092" w:rsidRPr="007B0F32" w:rsidRDefault="00171092" w:rsidP="00171092">
            <w:pPr>
              <w:spacing w:line="360" w:lineRule="auto"/>
              <w:jc w:val="center"/>
              <w:rPr>
                <w:rFonts w:ascii="Book Antiqua" w:hAnsi="Book Antiqua"/>
              </w:rPr>
            </w:pPr>
          </w:p>
          <w:p w14:paraId="09B47B3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39 (29.5%)</w:t>
            </w:r>
          </w:p>
          <w:p w14:paraId="6BE8B324" w14:textId="77777777" w:rsidR="00171092" w:rsidRPr="007B0F32" w:rsidRDefault="00171092" w:rsidP="00171092">
            <w:pPr>
              <w:spacing w:line="360" w:lineRule="auto"/>
              <w:jc w:val="center"/>
              <w:rPr>
                <w:rFonts w:ascii="Book Antiqua" w:hAnsi="Book Antiqua"/>
              </w:rPr>
            </w:pPr>
            <w:r w:rsidRPr="007B0F32">
              <w:rPr>
                <w:rFonts w:ascii="Book Antiqua" w:hAnsi="Book Antiqua"/>
              </w:rPr>
              <w:t>93 (70.5%)</w:t>
            </w:r>
          </w:p>
        </w:tc>
        <w:tc>
          <w:tcPr>
            <w:tcW w:w="1417" w:type="dxa"/>
          </w:tcPr>
          <w:p w14:paraId="592D6011" w14:textId="77777777" w:rsidR="00171092" w:rsidRPr="007B0F32" w:rsidRDefault="00171092" w:rsidP="00171092">
            <w:pPr>
              <w:spacing w:line="360" w:lineRule="auto"/>
              <w:jc w:val="center"/>
              <w:rPr>
                <w:rFonts w:ascii="Book Antiqua" w:hAnsi="Book Antiqua"/>
              </w:rPr>
            </w:pPr>
          </w:p>
          <w:p w14:paraId="3CCB4CE9" w14:textId="77777777" w:rsidR="00171092" w:rsidRPr="007B0F32" w:rsidRDefault="00171092" w:rsidP="00171092">
            <w:pPr>
              <w:spacing w:line="360" w:lineRule="auto"/>
              <w:jc w:val="center"/>
              <w:rPr>
                <w:rFonts w:ascii="Book Antiqua" w:hAnsi="Book Antiqua"/>
              </w:rPr>
            </w:pPr>
            <w:r w:rsidRPr="007B0F32">
              <w:rPr>
                <w:rFonts w:ascii="Book Antiqua" w:hAnsi="Book Antiqua"/>
              </w:rPr>
              <w:t>67 (27.2%)</w:t>
            </w:r>
          </w:p>
          <w:p w14:paraId="5E524D3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179(72.8%)</w:t>
            </w:r>
          </w:p>
        </w:tc>
        <w:tc>
          <w:tcPr>
            <w:tcW w:w="1168" w:type="dxa"/>
          </w:tcPr>
          <w:p w14:paraId="166987F5" w14:textId="77777777" w:rsidR="00171092" w:rsidRPr="007B0F32" w:rsidRDefault="00171092" w:rsidP="00171092">
            <w:pPr>
              <w:spacing w:line="360" w:lineRule="auto"/>
              <w:jc w:val="center"/>
              <w:rPr>
                <w:rFonts w:ascii="Book Antiqua" w:hAnsi="Book Antiqua"/>
              </w:rPr>
            </w:pPr>
          </w:p>
          <w:p w14:paraId="69918C55" w14:textId="77777777" w:rsidR="00171092" w:rsidRPr="007B0F32" w:rsidRDefault="00171092" w:rsidP="00171092">
            <w:pPr>
              <w:spacing w:line="360" w:lineRule="auto"/>
              <w:jc w:val="center"/>
              <w:rPr>
                <w:rFonts w:ascii="Book Antiqua" w:hAnsi="Book Antiqua"/>
              </w:rPr>
            </w:pPr>
            <w:r w:rsidRPr="007B0F32">
              <w:rPr>
                <w:rFonts w:ascii="Book Antiqua" w:hAnsi="Book Antiqua"/>
              </w:rPr>
              <w:t>0.381</w:t>
            </w:r>
          </w:p>
        </w:tc>
      </w:tr>
      <w:tr w:rsidR="00171092" w:rsidRPr="007B0F32" w14:paraId="1558CDBA" w14:textId="77777777" w:rsidTr="00171092">
        <w:tc>
          <w:tcPr>
            <w:tcW w:w="2855" w:type="dxa"/>
          </w:tcPr>
          <w:p w14:paraId="0C6EC21B" w14:textId="77777777" w:rsidR="00171092" w:rsidRPr="007B0F32" w:rsidRDefault="00171092" w:rsidP="00171092">
            <w:pPr>
              <w:spacing w:line="360" w:lineRule="auto"/>
              <w:rPr>
                <w:rFonts w:ascii="Book Antiqua" w:hAnsi="Book Antiqua"/>
              </w:rPr>
            </w:pPr>
            <w:r w:rsidRPr="007B0F32">
              <w:rPr>
                <w:rFonts w:ascii="Book Antiqua" w:hAnsi="Book Antiqua"/>
              </w:rPr>
              <w:t>UKELD</w:t>
            </w:r>
          </w:p>
          <w:p w14:paraId="10192CD9"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Mean</w:t>
            </w:r>
          </w:p>
          <w:p w14:paraId="30DA4CA9"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tc>
        <w:tc>
          <w:tcPr>
            <w:tcW w:w="1708" w:type="dxa"/>
          </w:tcPr>
          <w:p w14:paraId="41BBC257" w14:textId="77777777" w:rsidR="00171092" w:rsidRPr="007B0F32" w:rsidRDefault="00171092" w:rsidP="00171092">
            <w:pPr>
              <w:spacing w:line="360" w:lineRule="auto"/>
              <w:jc w:val="center"/>
              <w:rPr>
                <w:rFonts w:ascii="Book Antiqua" w:hAnsi="Book Antiqua"/>
              </w:rPr>
            </w:pPr>
          </w:p>
          <w:p w14:paraId="5B1B605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56.11</w:t>
            </w:r>
          </w:p>
          <w:p w14:paraId="444CCB0B"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10.55</w:t>
            </w:r>
          </w:p>
        </w:tc>
        <w:tc>
          <w:tcPr>
            <w:tcW w:w="1708" w:type="dxa"/>
          </w:tcPr>
          <w:p w14:paraId="5116371E" w14:textId="77777777" w:rsidR="00171092" w:rsidRPr="007B0F32" w:rsidRDefault="00171092" w:rsidP="00171092">
            <w:pPr>
              <w:spacing w:line="360" w:lineRule="auto"/>
              <w:jc w:val="center"/>
              <w:rPr>
                <w:rFonts w:ascii="Book Antiqua" w:hAnsi="Book Antiqua"/>
              </w:rPr>
            </w:pPr>
          </w:p>
          <w:p w14:paraId="5C4D56BC"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51.11</w:t>
            </w:r>
          </w:p>
          <w:p w14:paraId="1E054629"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5.08</w:t>
            </w:r>
          </w:p>
        </w:tc>
        <w:tc>
          <w:tcPr>
            <w:tcW w:w="1417" w:type="dxa"/>
          </w:tcPr>
          <w:p w14:paraId="4B6160E5" w14:textId="77777777" w:rsidR="00171092" w:rsidRPr="007B0F32" w:rsidRDefault="00171092" w:rsidP="00171092">
            <w:pPr>
              <w:spacing w:line="360" w:lineRule="auto"/>
              <w:jc w:val="center"/>
              <w:rPr>
                <w:rFonts w:ascii="Book Antiqua" w:hAnsi="Book Antiqua"/>
              </w:rPr>
            </w:pPr>
          </w:p>
          <w:p w14:paraId="71CF0E66" w14:textId="77777777" w:rsidR="00171092" w:rsidRPr="007B0F32" w:rsidRDefault="00171092" w:rsidP="00171092">
            <w:pPr>
              <w:spacing w:line="360" w:lineRule="auto"/>
              <w:jc w:val="center"/>
              <w:rPr>
                <w:rFonts w:ascii="Book Antiqua" w:hAnsi="Book Antiqua"/>
              </w:rPr>
            </w:pPr>
            <w:r w:rsidRPr="007B0F32">
              <w:rPr>
                <w:rFonts w:ascii="Book Antiqua" w:hAnsi="Book Antiqua"/>
              </w:rPr>
              <w:t>53.02</w:t>
            </w:r>
          </w:p>
          <w:p w14:paraId="2F685DC3" w14:textId="77777777" w:rsidR="00171092" w:rsidRPr="007B0F32" w:rsidRDefault="00171092" w:rsidP="00171092">
            <w:pPr>
              <w:spacing w:line="360" w:lineRule="auto"/>
              <w:jc w:val="center"/>
              <w:rPr>
                <w:rFonts w:ascii="Book Antiqua" w:hAnsi="Book Antiqua"/>
              </w:rPr>
            </w:pPr>
            <w:r w:rsidRPr="007B0F32">
              <w:rPr>
                <w:rFonts w:ascii="Book Antiqua" w:hAnsi="Book Antiqua"/>
              </w:rPr>
              <w:t>6.22</w:t>
            </w:r>
          </w:p>
        </w:tc>
        <w:tc>
          <w:tcPr>
            <w:tcW w:w="1168" w:type="dxa"/>
          </w:tcPr>
          <w:p w14:paraId="51E1BB4F" w14:textId="77777777" w:rsidR="00171092" w:rsidRPr="007B0F32" w:rsidRDefault="00171092" w:rsidP="00171092">
            <w:pPr>
              <w:spacing w:line="360" w:lineRule="auto"/>
              <w:jc w:val="center"/>
              <w:rPr>
                <w:rFonts w:ascii="Book Antiqua" w:hAnsi="Book Antiqua"/>
              </w:rPr>
            </w:pPr>
          </w:p>
          <w:p w14:paraId="5BDBABC0" w14:textId="4746DB9A" w:rsidR="00171092" w:rsidRPr="007B0F32" w:rsidRDefault="00171092" w:rsidP="00171092">
            <w:pPr>
              <w:spacing w:line="360" w:lineRule="auto"/>
              <w:jc w:val="center"/>
              <w:rPr>
                <w:rFonts w:ascii="Book Antiqua" w:hAnsi="Book Antiqua"/>
              </w:rPr>
            </w:pPr>
            <w:r w:rsidRPr="007B0F32">
              <w:rPr>
                <w:rFonts w:ascii="Book Antiqua" w:hAnsi="Book Antiqua"/>
              </w:rPr>
              <w:t>&lt;</w:t>
            </w:r>
            <w:r w:rsidRPr="007B0F32">
              <w:rPr>
                <w:rFonts w:ascii="Book Antiqua" w:eastAsia="宋体" w:hAnsi="Book Antiqua" w:hint="eastAsia"/>
                <w:lang w:eastAsia="zh-CN"/>
              </w:rPr>
              <w:t xml:space="preserve"> </w:t>
            </w:r>
            <w:r w:rsidRPr="007B0F32">
              <w:rPr>
                <w:rFonts w:ascii="Book Antiqua" w:hAnsi="Book Antiqua"/>
              </w:rPr>
              <w:t>0.001</w:t>
            </w:r>
          </w:p>
        </w:tc>
      </w:tr>
      <w:tr w:rsidR="00171092" w:rsidRPr="007B0F32" w14:paraId="13673ADE" w14:textId="77777777" w:rsidTr="00171092">
        <w:tc>
          <w:tcPr>
            <w:tcW w:w="2855" w:type="dxa"/>
          </w:tcPr>
          <w:p w14:paraId="46703A59" w14:textId="77777777" w:rsidR="00171092" w:rsidRPr="007B0F32" w:rsidRDefault="00171092" w:rsidP="00171092">
            <w:pPr>
              <w:spacing w:line="360" w:lineRule="auto"/>
              <w:rPr>
                <w:rFonts w:ascii="Book Antiqua" w:hAnsi="Book Antiqua"/>
              </w:rPr>
            </w:pPr>
            <w:r w:rsidRPr="007B0F32">
              <w:rPr>
                <w:rFonts w:ascii="Book Antiqua" w:hAnsi="Book Antiqua"/>
              </w:rPr>
              <w:t>Diagnosis</w:t>
            </w:r>
          </w:p>
          <w:p w14:paraId="5A7B3582" w14:textId="77777777" w:rsidR="00171092" w:rsidRPr="007B0F32" w:rsidRDefault="00171092" w:rsidP="00171092">
            <w:pPr>
              <w:spacing w:line="360" w:lineRule="auto"/>
              <w:ind w:left="720"/>
              <w:rPr>
                <w:rFonts w:ascii="Book Antiqua" w:hAnsi="Book Antiqua"/>
              </w:rPr>
            </w:pPr>
            <w:r w:rsidRPr="007B0F32">
              <w:rPr>
                <w:rFonts w:ascii="Book Antiqua" w:hAnsi="Book Antiqua"/>
              </w:rPr>
              <w:t>ALD</w:t>
            </w:r>
          </w:p>
          <w:p w14:paraId="43C09983" w14:textId="77777777" w:rsidR="00171092" w:rsidRPr="007B0F32" w:rsidRDefault="00171092" w:rsidP="00171092">
            <w:pPr>
              <w:spacing w:line="360" w:lineRule="auto"/>
              <w:ind w:left="720"/>
              <w:rPr>
                <w:rFonts w:ascii="Book Antiqua" w:hAnsi="Book Antiqua"/>
              </w:rPr>
            </w:pPr>
            <w:r w:rsidRPr="007B0F32">
              <w:rPr>
                <w:rFonts w:ascii="Book Antiqua" w:hAnsi="Book Antiqua"/>
              </w:rPr>
              <w:t>Infectious</w:t>
            </w:r>
          </w:p>
          <w:p w14:paraId="4ECE15E6" w14:textId="77777777" w:rsidR="00171092" w:rsidRPr="007B0F32" w:rsidRDefault="00171092" w:rsidP="00171092">
            <w:pPr>
              <w:spacing w:line="360" w:lineRule="auto"/>
              <w:ind w:left="720"/>
              <w:rPr>
                <w:rFonts w:ascii="Book Antiqua" w:hAnsi="Book Antiqua"/>
              </w:rPr>
            </w:pPr>
            <w:r w:rsidRPr="007B0F32">
              <w:rPr>
                <w:rFonts w:ascii="Book Antiqua" w:hAnsi="Book Antiqua"/>
              </w:rPr>
              <w:t>NASH</w:t>
            </w:r>
          </w:p>
          <w:p w14:paraId="532AF431" w14:textId="77777777" w:rsidR="00171092" w:rsidRPr="007B0F32" w:rsidRDefault="00171092" w:rsidP="00171092">
            <w:pPr>
              <w:spacing w:line="360" w:lineRule="auto"/>
              <w:ind w:left="720"/>
              <w:rPr>
                <w:rFonts w:ascii="Book Antiqua" w:hAnsi="Book Antiqua"/>
              </w:rPr>
            </w:pPr>
            <w:r w:rsidRPr="007B0F32">
              <w:rPr>
                <w:rFonts w:ascii="Book Antiqua" w:hAnsi="Book Antiqua"/>
              </w:rPr>
              <w:t>PSC</w:t>
            </w:r>
          </w:p>
          <w:p w14:paraId="31E6DB43" w14:textId="77777777" w:rsidR="00171092" w:rsidRPr="007B0F32" w:rsidRDefault="00171092" w:rsidP="00171092">
            <w:pPr>
              <w:spacing w:line="360" w:lineRule="auto"/>
              <w:ind w:left="720"/>
              <w:rPr>
                <w:rFonts w:ascii="Book Antiqua" w:hAnsi="Book Antiqua"/>
              </w:rPr>
            </w:pPr>
            <w:r w:rsidRPr="007B0F32">
              <w:rPr>
                <w:rFonts w:ascii="Book Antiqua" w:hAnsi="Book Antiqua"/>
              </w:rPr>
              <w:t>PBC</w:t>
            </w:r>
          </w:p>
          <w:p w14:paraId="00765C8E" w14:textId="77777777" w:rsidR="00171092" w:rsidRPr="007B0F32" w:rsidRDefault="00171092" w:rsidP="00171092">
            <w:pPr>
              <w:spacing w:line="360" w:lineRule="auto"/>
              <w:ind w:left="720"/>
              <w:rPr>
                <w:rFonts w:ascii="Book Antiqua" w:hAnsi="Book Antiqua"/>
              </w:rPr>
            </w:pPr>
            <w:r w:rsidRPr="007B0F32">
              <w:rPr>
                <w:rFonts w:ascii="Book Antiqua" w:hAnsi="Book Antiqua"/>
              </w:rPr>
              <w:t>AIH</w:t>
            </w:r>
          </w:p>
          <w:p w14:paraId="57C96470" w14:textId="77777777" w:rsidR="00171092" w:rsidRPr="007B0F32" w:rsidRDefault="00171092" w:rsidP="00171092">
            <w:pPr>
              <w:spacing w:line="360" w:lineRule="auto"/>
              <w:ind w:left="720"/>
              <w:rPr>
                <w:rFonts w:ascii="Book Antiqua" w:hAnsi="Book Antiqua"/>
              </w:rPr>
            </w:pPr>
            <w:r w:rsidRPr="007B0F32">
              <w:rPr>
                <w:rFonts w:ascii="Book Antiqua" w:hAnsi="Book Antiqua"/>
              </w:rPr>
              <w:t>Wilsons</w:t>
            </w:r>
          </w:p>
          <w:p w14:paraId="641F0703" w14:textId="77777777" w:rsidR="00171092" w:rsidRPr="007B0F32" w:rsidRDefault="00171092" w:rsidP="00171092">
            <w:pPr>
              <w:spacing w:line="360" w:lineRule="auto"/>
              <w:ind w:left="720"/>
              <w:rPr>
                <w:rFonts w:ascii="Book Antiqua" w:hAnsi="Book Antiqua"/>
              </w:rPr>
            </w:pPr>
            <w:r w:rsidRPr="007B0F32">
              <w:rPr>
                <w:rFonts w:ascii="Book Antiqua" w:hAnsi="Book Antiqua"/>
              </w:rPr>
              <w:t>Haemochromatosis</w:t>
            </w:r>
          </w:p>
          <w:p w14:paraId="155CD9BB" w14:textId="77777777" w:rsidR="00171092" w:rsidRPr="007B0F32" w:rsidRDefault="00171092" w:rsidP="00171092">
            <w:pPr>
              <w:spacing w:line="360" w:lineRule="auto"/>
              <w:ind w:left="720"/>
              <w:rPr>
                <w:rFonts w:ascii="Book Antiqua" w:hAnsi="Book Antiqua"/>
              </w:rPr>
            </w:pPr>
            <w:r w:rsidRPr="007B0F32">
              <w:rPr>
                <w:rFonts w:ascii="Book Antiqua" w:hAnsi="Book Antiqua"/>
              </w:rPr>
              <w:t>Misc</w:t>
            </w:r>
          </w:p>
        </w:tc>
        <w:tc>
          <w:tcPr>
            <w:tcW w:w="1708" w:type="dxa"/>
          </w:tcPr>
          <w:p w14:paraId="3E50BA1E" w14:textId="77777777" w:rsidR="00171092" w:rsidRPr="007B0F32" w:rsidRDefault="00171092" w:rsidP="00171092">
            <w:pPr>
              <w:spacing w:line="360" w:lineRule="auto"/>
              <w:jc w:val="center"/>
              <w:rPr>
                <w:rFonts w:ascii="Book Antiqua" w:hAnsi="Book Antiqua"/>
              </w:rPr>
            </w:pPr>
          </w:p>
          <w:p w14:paraId="3A00E81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44 (38.6%)</w:t>
            </w:r>
          </w:p>
          <w:p w14:paraId="4FD58ADC" w14:textId="77777777" w:rsidR="00171092" w:rsidRPr="007B0F32" w:rsidRDefault="00171092" w:rsidP="00171092">
            <w:pPr>
              <w:spacing w:line="360" w:lineRule="auto"/>
              <w:jc w:val="center"/>
              <w:rPr>
                <w:rFonts w:ascii="Book Antiqua" w:hAnsi="Book Antiqua"/>
              </w:rPr>
            </w:pPr>
            <w:r w:rsidRPr="007B0F32">
              <w:rPr>
                <w:rFonts w:ascii="Book Antiqua" w:hAnsi="Book Antiqua"/>
              </w:rPr>
              <w:t>40 (35.1%)</w:t>
            </w:r>
          </w:p>
          <w:p w14:paraId="4E3CEA18" w14:textId="7FCF2395" w:rsidR="00171092" w:rsidRPr="007B0F32" w:rsidRDefault="00171092" w:rsidP="00171092">
            <w:pPr>
              <w:spacing w:line="360" w:lineRule="auto"/>
              <w:jc w:val="center"/>
              <w:rPr>
                <w:rFonts w:ascii="Book Antiqua" w:hAnsi="Book Antiqua"/>
              </w:rPr>
            </w:pPr>
            <w:r w:rsidRPr="007B0F32">
              <w:rPr>
                <w:rFonts w:ascii="Book Antiqua" w:hAnsi="Book Antiqua"/>
              </w:rPr>
              <w:t>4</w:t>
            </w:r>
            <w:r w:rsidR="008B31D9">
              <w:rPr>
                <w:rFonts w:ascii="Book Antiqua" w:hAnsi="Book Antiqua"/>
              </w:rPr>
              <w:t xml:space="preserve"> </w:t>
            </w:r>
            <w:r w:rsidRPr="007B0F32">
              <w:rPr>
                <w:rFonts w:ascii="Book Antiqua" w:hAnsi="Book Antiqua"/>
              </w:rPr>
              <w:t>(3.5%)</w:t>
            </w:r>
          </w:p>
          <w:p w14:paraId="11ED8233" w14:textId="77777777" w:rsidR="00171092" w:rsidRPr="007B0F32" w:rsidRDefault="00171092" w:rsidP="00171092">
            <w:pPr>
              <w:spacing w:line="360" w:lineRule="auto"/>
              <w:jc w:val="center"/>
              <w:rPr>
                <w:rFonts w:ascii="Book Antiqua" w:hAnsi="Book Antiqua"/>
              </w:rPr>
            </w:pPr>
            <w:r w:rsidRPr="007B0F32">
              <w:rPr>
                <w:rFonts w:ascii="Book Antiqua" w:hAnsi="Book Antiqua"/>
              </w:rPr>
              <w:t>9 (7.9%)</w:t>
            </w:r>
          </w:p>
          <w:p w14:paraId="5FA88C15" w14:textId="77777777" w:rsidR="00171092" w:rsidRPr="007B0F32" w:rsidRDefault="00171092" w:rsidP="00171092">
            <w:pPr>
              <w:spacing w:line="360" w:lineRule="auto"/>
              <w:jc w:val="center"/>
              <w:rPr>
                <w:rFonts w:ascii="Book Antiqua" w:hAnsi="Book Antiqua"/>
              </w:rPr>
            </w:pPr>
            <w:r w:rsidRPr="007B0F32">
              <w:rPr>
                <w:rFonts w:ascii="Book Antiqua" w:hAnsi="Book Antiqua"/>
              </w:rPr>
              <w:t>3 (2.6%)</w:t>
            </w:r>
          </w:p>
          <w:p w14:paraId="6012EC40" w14:textId="77777777" w:rsidR="00171092" w:rsidRPr="007B0F32" w:rsidRDefault="00171092" w:rsidP="00171092">
            <w:pPr>
              <w:spacing w:line="360" w:lineRule="auto"/>
              <w:jc w:val="center"/>
              <w:rPr>
                <w:rFonts w:ascii="Book Antiqua" w:hAnsi="Book Antiqua"/>
              </w:rPr>
            </w:pPr>
            <w:r w:rsidRPr="007B0F32">
              <w:rPr>
                <w:rFonts w:ascii="Book Antiqua" w:hAnsi="Book Antiqua"/>
              </w:rPr>
              <w:t>4 (3.5%)</w:t>
            </w:r>
          </w:p>
          <w:p w14:paraId="50FE3F4C"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 (0.8%)</w:t>
            </w:r>
          </w:p>
          <w:p w14:paraId="44CF1D9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 (0.8%)</w:t>
            </w:r>
          </w:p>
          <w:p w14:paraId="58AF725D" w14:textId="77777777" w:rsidR="00171092" w:rsidRPr="007B0F32" w:rsidRDefault="00171092" w:rsidP="00171092">
            <w:pPr>
              <w:spacing w:line="360" w:lineRule="auto"/>
              <w:jc w:val="center"/>
              <w:rPr>
                <w:rFonts w:ascii="Book Antiqua" w:hAnsi="Book Antiqua"/>
              </w:rPr>
            </w:pPr>
            <w:r w:rsidRPr="007B0F32">
              <w:rPr>
                <w:rFonts w:ascii="Book Antiqua" w:hAnsi="Book Antiqua"/>
              </w:rPr>
              <w:t>8 (7.0%)</w:t>
            </w:r>
          </w:p>
        </w:tc>
        <w:tc>
          <w:tcPr>
            <w:tcW w:w="1708" w:type="dxa"/>
          </w:tcPr>
          <w:p w14:paraId="2507CE25" w14:textId="77777777" w:rsidR="00171092" w:rsidRPr="007B0F32" w:rsidRDefault="00171092" w:rsidP="00171092">
            <w:pPr>
              <w:spacing w:line="360" w:lineRule="auto"/>
              <w:jc w:val="center"/>
              <w:rPr>
                <w:rFonts w:ascii="Book Antiqua" w:hAnsi="Book Antiqua"/>
              </w:rPr>
            </w:pPr>
          </w:p>
          <w:p w14:paraId="377C1990"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29 (21.9%)</w:t>
            </w:r>
          </w:p>
          <w:p w14:paraId="2EED8507" w14:textId="77777777" w:rsidR="00171092" w:rsidRPr="007B0F32" w:rsidRDefault="00171092" w:rsidP="00171092">
            <w:pPr>
              <w:spacing w:line="360" w:lineRule="auto"/>
              <w:jc w:val="center"/>
              <w:rPr>
                <w:rFonts w:ascii="Book Antiqua" w:hAnsi="Book Antiqua"/>
              </w:rPr>
            </w:pPr>
            <w:r w:rsidRPr="007B0F32">
              <w:rPr>
                <w:rFonts w:ascii="Book Antiqua" w:hAnsi="Book Antiqua"/>
              </w:rPr>
              <w:t>42 (31.8%)</w:t>
            </w:r>
          </w:p>
          <w:p w14:paraId="69151D9B" w14:textId="16318C76" w:rsidR="00171092" w:rsidRPr="007B0F32" w:rsidRDefault="00171092" w:rsidP="00171092">
            <w:pPr>
              <w:spacing w:line="360" w:lineRule="auto"/>
              <w:jc w:val="center"/>
              <w:rPr>
                <w:rFonts w:ascii="Book Antiqua" w:hAnsi="Book Antiqua"/>
              </w:rPr>
            </w:pPr>
            <w:r w:rsidRPr="007B0F32">
              <w:rPr>
                <w:rFonts w:ascii="Book Antiqua" w:hAnsi="Book Antiqua"/>
              </w:rPr>
              <w:t>6</w:t>
            </w:r>
            <w:r w:rsidR="008B31D9">
              <w:rPr>
                <w:rFonts w:ascii="Book Antiqua" w:hAnsi="Book Antiqua"/>
              </w:rPr>
              <w:t xml:space="preserve"> </w:t>
            </w:r>
            <w:r w:rsidRPr="007B0F32">
              <w:rPr>
                <w:rFonts w:ascii="Book Antiqua" w:hAnsi="Book Antiqua"/>
              </w:rPr>
              <w:t>(4.5%)</w:t>
            </w:r>
          </w:p>
          <w:p w14:paraId="6A1DA8C2"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25 (18.9%)</w:t>
            </w:r>
          </w:p>
          <w:p w14:paraId="0EE0186F" w14:textId="77777777" w:rsidR="00171092" w:rsidRPr="007B0F32" w:rsidRDefault="00171092" w:rsidP="00171092">
            <w:pPr>
              <w:spacing w:line="360" w:lineRule="auto"/>
              <w:jc w:val="center"/>
              <w:rPr>
                <w:rFonts w:ascii="Book Antiqua" w:hAnsi="Book Antiqua"/>
              </w:rPr>
            </w:pPr>
            <w:r w:rsidRPr="007B0F32">
              <w:rPr>
                <w:rFonts w:ascii="Book Antiqua" w:hAnsi="Book Antiqua"/>
              </w:rPr>
              <w:t>6 (4.5%)</w:t>
            </w:r>
          </w:p>
          <w:p w14:paraId="46161AC3" w14:textId="77777777" w:rsidR="00171092" w:rsidRPr="007B0F32" w:rsidRDefault="00171092" w:rsidP="00171092">
            <w:pPr>
              <w:spacing w:line="360" w:lineRule="auto"/>
              <w:jc w:val="center"/>
              <w:rPr>
                <w:rFonts w:ascii="Book Antiqua" w:hAnsi="Book Antiqua"/>
              </w:rPr>
            </w:pPr>
            <w:r w:rsidRPr="007B0F32">
              <w:rPr>
                <w:rFonts w:ascii="Book Antiqua" w:hAnsi="Book Antiqua"/>
              </w:rPr>
              <w:t>3 (2.3%)</w:t>
            </w:r>
          </w:p>
          <w:p w14:paraId="590D8CC5" w14:textId="77777777" w:rsidR="00171092" w:rsidRPr="007B0F32" w:rsidRDefault="00171092" w:rsidP="00171092">
            <w:pPr>
              <w:spacing w:line="360" w:lineRule="auto"/>
              <w:jc w:val="center"/>
              <w:rPr>
                <w:rFonts w:ascii="Book Antiqua" w:hAnsi="Book Antiqua"/>
              </w:rPr>
            </w:pPr>
            <w:r w:rsidRPr="007B0F32">
              <w:rPr>
                <w:rFonts w:ascii="Book Antiqua" w:hAnsi="Book Antiqua"/>
              </w:rPr>
              <w:t>0 (0%)</w:t>
            </w:r>
          </w:p>
          <w:p w14:paraId="77DE4AE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0 (0%)</w:t>
            </w:r>
          </w:p>
          <w:p w14:paraId="25ECDBAF"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21 (15.9%)</w:t>
            </w:r>
          </w:p>
        </w:tc>
        <w:tc>
          <w:tcPr>
            <w:tcW w:w="1417" w:type="dxa"/>
          </w:tcPr>
          <w:p w14:paraId="4D5D5E79" w14:textId="77777777" w:rsidR="00171092" w:rsidRPr="007B0F32" w:rsidRDefault="00171092" w:rsidP="00171092">
            <w:pPr>
              <w:spacing w:line="360" w:lineRule="auto"/>
              <w:jc w:val="center"/>
              <w:rPr>
                <w:rFonts w:ascii="Book Antiqua" w:hAnsi="Book Antiqua"/>
              </w:rPr>
            </w:pPr>
          </w:p>
          <w:p w14:paraId="11FE35E1" w14:textId="77777777" w:rsidR="00171092" w:rsidRPr="007B0F32" w:rsidRDefault="00171092" w:rsidP="00171092">
            <w:pPr>
              <w:spacing w:line="360" w:lineRule="auto"/>
              <w:jc w:val="center"/>
              <w:rPr>
                <w:rFonts w:ascii="Book Antiqua" w:hAnsi="Book Antiqua"/>
              </w:rPr>
            </w:pPr>
            <w:r w:rsidRPr="007B0F32">
              <w:rPr>
                <w:rFonts w:ascii="Book Antiqua" w:hAnsi="Book Antiqua"/>
              </w:rPr>
              <w:t>73 (29.6%)</w:t>
            </w:r>
          </w:p>
          <w:p w14:paraId="6065BE1F" w14:textId="77777777" w:rsidR="00171092" w:rsidRPr="007B0F32" w:rsidRDefault="00171092" w:rsidP="00171092">
            <w:pPr>
              <w:spacing w:line="360" w:lineRule="auto"/>
              <w:jc w:val="center"/>
              <w:rPr>
                <w:rFonts w:ascii="Book Antiqua" w:hAnsi="Book Antiqua"/>
              </w:rPr>
            </w:pPr>
            <w:r w:rsidRPr="007B0F32">
              <w:rPr>
                <w:rFonts w:ascii="Book Antiqua" w:hAnsi="Book Antiqua"/>
              </w:rPr>
              <w:t>82 (33.3%)</w:t>
            </w:r>
          </w:p>
          <w:p w14:paraId="3A3B8CB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10 (4.1%)</w:t>
            </w:r>
          </w:p>
          <w:p w14:paraId="19933AE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34 (13.8%)</w:t>
            </w:r>
          </w:p>
          <w:p w14:paraId="40487123" w14:textId="77777777" w:rsidR="00171092" w:rsidRPr="007B0F32" w:rsidRDefault="00171092" w:rsidP="00171092">
            <w:pPr>
              <w:spacing w:line="360" w:lineRule="auto"/>
              <w:jc w:val="center"/>
              <w:rPr>
                <w:rFonts w:ascii="Book Antiqua" w:hAnsi="Book Antiqua"/>
              </w:rPr>
            </w:pPr>
            <w:r w:rsidRPr="007B0F32">
              <w:rPr>
                <w:rFonts w:ascii="Book Antiqua" w:hAnsi="Book Antiqua"/>
              </w:rPr>
              <w:t>9 (3.7%)</w:t>
            </w:r>
          </w:p>
          <w:p w14:paraId="362919CB" w14:textId="77777777" w:rsidR="00171092" w:rsidRPr="007B0F32" w:rsidRDefault="00171092" w:rsidP="00171092">
            <w:pPr>
              <w:spacing w:line="360" w:lineRule="auto"/>
              <w:jc w:val="center"/>
              <w:rPr>
                <w:rFonts w:ascii="Book Antiqua" w:hAnsi="Book Antiqua"/>
              </w:rPr>
            </w:pPr>
            <w:r w:rsidRPr="007B0F32">
              <w:rPr>
                <w:rFonts w:ascii="Book Antiqua" w:hAnsi="Book Antiqua"/>
              </w:rPr>
              <w:t>7 (2.8%)</w:t>
            </w:r>
          </w:p>
          <w:p w14:paraId="61CF3E8F"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 (0.4%)</w:t>
            </w:r>
          </w:p>
          <w:p w14:paraId="669FEE88"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 (0.4%)</w:t>
            </w:r>
          </w:p>
          <w:p w14:paraId="1E2404B3" w14:textId="04638C86" w:rsidR="00171092" w:rsidRPr="007B0F32" w:rsidRDefault="00171092" w:rsidP="00171092">
            <w:pPr>
              <w:spacing w:line="360" w:lineRule="auto"/>
              <w:jc w:val="center"/>
              <w:rPr>
                <w:rFonts w:ascii="Book Antiqua" w:eastAsia="宋体" w:hAnsi="Book Antiqua"/>
                <w:lang w:eastAsia="zh-CN"/>
              </w:rPr>
            </w:pPr>
            <w:r w:rsidRPr="007B0F32">
              <w:rPr>
                <w:rFonts w:ascii="Book Antiqua" w:hAnsi="Book Antiqua"/>
              </w:rPr>
              <w:t>29 (11.8%)</w:t>
            </w:r>
          </w:p>
        </w:tc>
        <w:tc>
          <w:tcPr>
            <w:tcW w:w="1168" w:type="dxa"/>
          </w:tcPr>
          <w:p w14:paraId="66D4F927" w14:textId="77777777" w:rsidR="00171092" w:rsidRPr="007B0F32" w:rsidRDefault="00171092" w:rsidP="00171092">
            <w:pPr>
              <w:spacing w:line="360" w:lineRule="auto"/>
              <w:rPr>
                <w:rFonts w:ascii="Book Antiqua" w:eastAsia="宋体" w:hAnsi="Book Antiqua"/>
                <w:lang w:eastAsia="zh-CN"/>
              </w:rPr>
            </w:pPr>
          </w:p>
        </w:tc>
      </w:tr>
      <w:tr w:rsidR="00171092" w:rsidRPr="007B0F32" w14:paraId="720F4EB8" w14:textId="77777777" w:rsidTr="00171092">
        <w:tc>
          <w:tcPr>
            <w:tcW w:w="2855" w:type="dxa"/>
          </w:tcPr>
          <w:p w14:paraId="7A4A0720" w14:textId="296C167F" w:rsidR="00171092" w:rsidRPr="007B0F32" w:rsidRDefault="00171092" w:rsidP="00171092">
            <w:pPr>
              <w:spacing w:line="360" w:lineRule="auto"/>
              <w:rPr>
                <w:rFonts w:ascii="Book Antiqua" w:hAnsi="Book Antiqua"/>
              </w:rPr>
            </w:pPr>
            <w:r w:rsidRPr="007B0F32">
              <w:rPr>
                <w:rFonts w:ascii="Book Antiqua" w:hAnsi="Book Antiqua"/>
              </w:rPr>
              <w:t>H</w:t>
            </w:r>
            <w:r w:rsidR="00265956" w:rsidRPr="007B0F32">
              <w:rPr>
                <w:rFonts w:ascii="Book Antiqua" w:hAnsi="Book Antiqua"/>
              </w:rPr>
              <w:t>b</w:t>
            </w:r>
            <w:r w:rsidRPr="007B0F32">
              <w:rPr>
                <w:rFonts w:ascii="Book Antiqua" w:hAnsi="Book Antiqua"/>
              </w:rPr>
              <w:t xml:space="preserve"> (g/L)</w:t>
            </w:r>
          </w:p>
          <w:p w14:paraId="05004479"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Mean</w:t>
            </w:r>
          </w:p>
          <w:p w14:paraId="764F945F"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tc>
        <w:tc>
          <w:tcPr>
            <w:tcW w:w="1708" w:type="dxa"/>
          </w:tcPr>
          <w:p w14:paraId="65FBE61D" w14:textId="77777777" w:rsidR="00171092" w:rsidRPr="007B0F32" w:rsidRDefault="00171092" w:rsidP="00171092">
            <w:pPr>
              <w:spacing w:line="360" w:lineRule="auto"/>
              <w:jc w:val="center"/>
              <w:rPr>
                <w:rFonts w:ascii="Book Antiqua" w:eastAsia="Times New Roman" w:hAnsi="Book Antiqua" w:cs="Times New Roman"/>
              </w:rPr>
            </w:pPr>
          </w:p>
          <w:p w14:paraId="0BB7CC11"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101.90</w:t>
            </w:r>
          </w:p>
          <w:p w14:paraId="251C6060"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16.89</w:t>
            </w:r>
          </w:p>
        </w:tc>
        <w:tc>
          <w:tcPr>
            <w:tcW w:w="1708" w:type="dxa"/>
          </w:tcPr>
          <w:p w14:paraId="4CA9FF31" w14:textId="77777777" w:rsidR="00171092" w:rsidRPr="007B0F32" w:rsidRDefault="00171092" w:rsidP="00171092">
            <w:pPr>
              <w:spacing w:line="360" w:lineRule="auto"/>
              <w:jc w:val="center"/>
              <w:rPr>
                <w:rFonts w:ascii="Book Antiqua" w:hAnsi="Book Antiqua"/>
              </w:rPr>
            </w:pPr>
          </w:p>
          <w:p w14:paraId="30AFDD1C"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109.71</w:t>
            </w:r>
          </w:p>
          <w:p w14:paraId="67505348" w14:textId="7A12A188"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15.38</w:t>
            </w:r>
          </w:p>
        </w:tc>
        <w:tc>
          <w:tcPr>
            <w:tcW w:w="1417" w:type="dxa"/>
          </w:tcPr>
          <w:p w14:paraId="0F97E9B8" w14:textId="77777777" w:rsidR="00171092" w:rsidRPr="007B0F32" w:rsidRDefault="00171092" w:rsidP="00171092">
            <w:pPr>
              <w:spacing w:line="360" w:lineRule="auto"/>
              <w:jc w:val="center"/>
              <w:rPr>
                <w:rFonts w:ascii="Book Antiqua" w:hAnsi="Book Antiqua"/>
              </w:rPr>
            </w:pPr>
          </w:p>
          <w:p w14:paraId="51EDF549"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106.09</w:t>
            </w:r>
          </w:p>
          <w:p w14:paraId="30E7C943"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16.53</w:t>
            </w:r>
          </w:p>
        </w:tc>
        <w:tc>
          <w:tcPr>
            <w:tcW w:w="1168" w:type="dxa"/>
          </w:tcPr>
          <w:p w14:paraId="4720DDB7" w14:textId="77777777" w:rsidR="00171092" w:rsidRPr="007B0F32" w:rsidRDefault="00171092" w:rsidP="00171092">
            <w:pPr>
              <w:spacing w:line="360" w:lineRule="auto"/>
              <w:jc w:val="center"/>
              <w:rPr>
                <w:rFonts w:ascii="Book Antiqua" w:hAnsi="Book Antiqua"/>
              </w:rPr>
            </w:pPr>
          </w:p>
          <w:p w14:paraId="52E68F2B" w14:textId="77777777" w:rsidR="00171092" w:rsidRPr="007B0F32" w:rsidRDefault="00171092" w:rsidP="00171092">
            <w:pPr>
              <w:spacing w:line="360" w:lineRule="auto"/>
              <w:jc w:val="center"/>
              <w:rPr>
                <w:rFonts w:ascii="Book Antiqua" w:hAnsi="Book Antiqua"/>
              </w:rPr>
            </w:pPr>
            <w:r w:rsidRPr="007B0F32">
              <w:rPr>
                <w:rFonts w:ascii="Book Antiqua" w:hAnsi="Book Antiqua"/>
              </w:rPr>
              <w:t>&lt;0.001</w:t>
            </w:r>
          </w:p>
        </w:tc>
      </w:tr>
      <w:tr w:rsidR="00171092" w:rsidRPr="007B0F32" w14:paraId="7273EFB1" w14:textId="77777777" w:rsidTr="00171092">
        <w:tc>
          <w:tcPr>
            <w:tcW w:w="2855" w:type="dxa"/>
          </w:tcPr>
          <w:p w14:paraId="504BCA7A" w14:textId="341C2FC8" w:rsidR="00171092" w:rsidRPr="007B0F32" w:rsidRDefault="00171092" w:rsidP="00171092">
            <w:pPr>
              <w:spacing w:line="360" w:lineRule="auto"/>
              <w:rPr>
                <w:rFonts w:ascii="Book Antiqua" w:hAnsi="Book Antiqua"/>
              </w:rPr>
            </w:pPr>
            <w:r w:rsidRPr="007B0F32">
              <w:rPr>
                <w:rFonts w:ascii="Book Antiqua" w:hAnsi="Book Antiqua"/>
              </w:rPr>
              <w:t>Platelets (×</w:t>
            </w:r>
            <w:r w:rsidRPr="007B0F32">
              <w:rPr>
                <w:rFonts w:ascii="Book Antiqua" w:eastAsia="宋体" w:hAnsi="Book Antiqua" w:hint="eastAsia"/>
                <w:lang w:eastAsia="zh-CN"/>
              </w:rPr>
              <w:t xml:space="preserve"> </w:t>
            </w:r>
            <w:r w:rsidRPr="007B0F32">
              <w:rPr>
                <w:rFonts w:ascii="Book Antiqua" w:hAnsi="Book Antiqua"/>
              </w:rPr>
              <w:t>10</w:t>
            </w:r>
            <w:r w:rsidRPr="007B0F32">
              <w:rPr>
                <w:rFonts w:ascii="Book Antiqua" w:hAnsi="Book Antiqua"/>
                <w:vertAlign w:val="superscript"/>
              </w:rPr>
              <w:t>9</w:t>
            </w:r>
            <w:r w:rsidRPr="007B0F32">
              <w:rPr>
                <w:rFonts w:ascii="Book Antiqua" w:hAnsi="Book Antiqua"/>
              </w:rPr>
              <w:t>/L)</w:t>
            </w:r>
          </w:p>
          <w:p w14:paraId="06A377E0" w14:textId="77777777" w:rsidR="00171092" w:rsidRPr="007B0F32" w:rsidRDefault="00171092" w:rsidP="00171092">
            <w:pPr>
              <w:spacing w:line="360" w:lineRule="auto"/>
              <w:ind w:left="720"/>
              <w:rPr>
                <w:rFonts w:ascii="Book Antiqua" w:hAnsi="Book Antiqua"/>
              </w:rPr>
            </w:pPr>
            <w:r w:rsidRPr="007B0F32">
              <w:rPr>
                <w:rFonts w:ascii="Book Antiqua" w:hAnsi="Book Antiqua"/>
              </w:rPr>
              <w:lastRenderedPageBreak/>
              <w:t>Mean</w:t>
            </w:r>
          </w:p>
          <w:p w14:paraId="483A7FC7"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p w14:paraId="0744C000"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Median</w:t>
            </w:r>
          </w:p>
          <w:p w14:paraId="73867725" w14:textId="77777777" w:rsidR="00171092" w:rsidRPr="007B0F32" w:rsidRDefault="00171092" w:rsidP="00171092">
            <w:pPr>
              <w:spacing w:line="360" w:lineRule="auto"/>
              <w:ind w:left="720"/>
              <w:rPr>
                <w:rFonts w:ascii="Book Antiqua" w:hAnsi="Book Antiqua"/>
              </w:rPr>
            </w:pPr>
            <w:r w:rsidRPr="007B0F32">
              <w:rPr>
                <w:rFonts w:ascii="Book Antiqua" w:hAnsi="Book Antiqua"/>
              </w:rPr>
              <w:t>IQR</w:t>
            </w:r>
          </w:p>
        </w:tc>
        <w:tc>
          <w:tcPr>
            <w:tcW w:w="1708" w:type="dxa"/>
          </w:tcPr>
          <w:p w14:paraId="0895BAA9" w14:textId="77777777" w:rsidR="00171092" w:rsidRPr="007B0F32" w:rsidRDefault="00171092" w:rsidP="00171092">
            <w:pPr>
              <w:spacing w:line="360" w:lineRule="auto"/>
              <w:jc w:val="center"/>
              <w:rPr>
                <w:rFonts w:ascii="Book Antiqua" w:hAnsi="Book Antiqua"/>
              </w:rPr>
            </w:pPr>
          </w:p>
          <w:p w14:paraId="73268E61"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lastRenderedPageBreak/>
              <w:t>83.18</w:t>
            </w:r>
          </w:p>
          <w:p w14:paraId="293106CA"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55.03</w:t>
            </w:r>
          </w:p>
          <w:p w14:paraId="58DE4E45"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67</w:t>
            </w:r>
          </w:p>
          <w:p w14:paraId="636D9391"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42.5</w:t>
            </w:r>
          </w:p>
        </w:tc>
        <w:tc>
          <w:tcPr>
            <w:tcW w:w="1708" w:type="dxa"/>
          </w:tcPr>
          <w:p w14:paraId="7DC30E18" w14:textId="77777777" w:rsidR="00171092" w:rsidRPr="007B0F32" w:rsidRDefault="00171092" w:rsidP="00171092">
            <w:pPr>
              <w:spacing w:line="360" w:lineRule="auto"/>
              <w:jc w:val="center"/>
              <w:rPr>
                <w:rFonts w:ascii="Book Antiqua" w:hAnsi="Book Antiqua"/>
              </w:rPr>
            </w:pPr>
          </w:p>
          <w:p w14:paraId="3F00A88D"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lastRenderedPageBreak/>
              <w:t>107.29</w:t>
            </w:r>
          </w:p>
          <w:p w14:paraId="174F1067"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75.14</w:t>
            </w:r>
          </w:p>
          <w:p w14:paraId="4F34F777"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84.5</w:t>
            </w:r>
          </w:p>
          <w:p w14:paraId="3E0664FA"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77.5</w:t>
            </w:r>
          </w:p>
        </w:tc>
        <w:tc>
          <w:tcPr>
            <w:tcW w:w="1417" w:type="dxa"/>
          </w:tcPr>
          <w:p w14:paraId="165C8F02" w14:textId="77777777" w:rsidR="00171092" w:rsidRPr="007B0F32" w:rsidRDefault="00171092" w:rsidP="00171092">
            <w:pPr>
              <w:spacing w:line="360" w:lineRule="auto"/>
              <w:jc w:val="center"/>
              <w:rPr>
                <w:rFonts w:ascii="Book Antiqua" w:hAnsi="Book Antiqua"/>
              </w:rPr>
            </w:pPr>
          </w:p>
          <w:p w14:paraId="77E6FE70" w14:textId="77777777" w:rsidR="00171092" w:rsidRPr="007B0F32" w:rsidRDefault="00171092" w:rsidP="00171092">
            <w:pPr>
              <w:spacing w:line="360" w:lineRule="auto"/>
              <w:jc w:val="center"/>
              <w:rPr>
                <w:rFonts w:ascii="Book Antiqua" w:hAnsi="Book Antiqua"/>
              </w:rPr>
            </w:pPr>
            <w:r w:rsidRPr="007B0F32">
              <w:rPr>
                <w:rFonts w:ascii="Book Antiqua" w:hAnsi="Book Antiqua"/>
              </w:rPr>
              <w:lastRenderedPageBreak/>
              <w:t>96.12</w:t>
            </w:r>
          </w:p>
          <w:p w14:paraId="73BC1029" w14:textId="77777777" w:rsidR="00171092" w:rsidRPr="007B0F32" w:rsidRDefault="00171092" w:rsidP="00171092">
            <w:pPr>
              <w:spacing w:line="360" w:lineRule="auto"/>
              <w:jc w:val="center"/>
              <w:rPr>
                <w:rFonts w:ascii="Book Antiqua" w:hAnsi="Book Antiqua"/>
              </w:rPr>
            </w:pPr>
            <w:r w:rsidRPr="007B0F32">
              <w:rPr>
                <w:rFonts w:ascii="Book Antiqua" w:hAnsi="Book Antiqua"/>
              </w:rPr>
              <w:t>67.53</w:t>
            </w:r>
          </w:p>
          <w:p w14:paraId="10C4F04E" w14:textId="77777777" w:rsidR="00171092" w:rsidRPr="007B0F32" w:rsidRDefault="00171092" w:rsidP="00171092">
            <w:pPr>
              <w:spacing w:line="360" w:lineRule="auto"/>
              <w:jc w:val="center"/>
              <w:rPr>
                <w:rFonts w:ascii="Book Antiqua" w:hAnsi="Book Antiqua"/>
              </w:rPr>
            </w:pPr>
            <w:r w:rsidRPr="007B0F32">
              <w:rPr>
                <w:rFonts w:ascii="Book Antiqua" w:hAnsi="Book Antiqua"/>
              </w:rPr>
              <w:t>76.0</w:t>
            </w:r>
          </w:p>
          <w:p w14:paraId="6E439A1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61.25</w:t>
            </w:r>
          </w:p>
        </w:tc>
        <w:tc>
          <w:tcPr>
            <w:tcW w:w="1168" w:type="dxa"/>
          </w:tcPr>
          <w:p w14:paraId="327BD95F" w14:textId="77777777" w:rsidR="00171092" w:rsidRPr="007B0F32" w:rsidRDefault="00171092" w:rsidP="00171092">
            <w:pPr>
              <w:spacing w:line="360" w:lineRule="auto"/>
              <w:jc w:val="center"/>
              <w:rPr>
                <w:rFonts w:ascii="Book Antiqua" w:hAnsi="Book Antiqua"/>
              </w:rPr>
            </w:pPr>
          </w:p>
          <w:p w14:paraId="544EEA00" w14:textId="77777777" w:rsidR="00171092" w:rsidRPr="007B0F32" w:rsidRDefault="00171092" w:rsidP="00171092">
            <w:pPr>
              <w:spacing w:line="360" w:lineRule="auto"/>
              <w:jc w:val="center"/>
              <w:rPr>
                <w:rFonts w:ascii="Book Antiqua" w:hAnsi="Book Antiqua"/>
              </w:rPr>
            </w:pPr>
            <w:r w:rsidRPr="007B0F32">
              <w:rPr>
                <w:rFonts w:ascii="Book Antiqua" w:hAnsi="Book Antiqua"/>
              </w:rPr>
              <w:lastRenderedPageBreak/>
              <w:t>0.005</w:t>
            </w:r>
          </w:p>
        </w:tc>
      </w:tr>
      <w:tr w:rsidR="00171092" w:rsidRPr="007B0F32" w14:paraId="7459484C" w14:textId="77777777" w:rsidTr="00171092">
        <w:tc>
          <w:tcPr>
            <w:tcW w:w="2855" w:type="dxa"/>
          </w:tcPr>
          <w:p w14:paraId="64BF5681" w14:textId="77777777" w:rsidR="00171092" w:rsidRPr="007B0F32" w:rsidRDefault="00171092" w:rsidP="00171092">
            <w:pPr>
              <w:spacing w:line="360" w:lineRule="auto"/>
              <w:rPr>
                <w:rFonts w:ascii="Book Antiqua" w:hAnsi="Book Antiqua"/>
              </w:rPr>
            </w:pPr>
            <w:r w:rsidRPr="007B0F32">
              <w:rPr>
                <w:rFonts w:ascii="Book Antiqua" w:hAnsi="Book Antiqua"/>
              </w:rPr>
              <w:lastRenderedPageBreak/>
              <w:t>Fibrinogen (g/L)</w:t>
            </w:r>
          </w:p>
          <w:p w14:paraId="1B6680C9"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Mean</w:t>
            </w:r>
          </w:p>
          <w:p w14:paraId="46676467"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tc>
        <w:tc>
          <w:tcPr>
            <w:tcW w:w="1708" w:type="dxa"/>
          </w:tcPr>
          <w:p w14:paraId="0783A4E7" w14:textId="77777777" w:rsidR="00171092" w:rsidRPr="007B0F32" w:rsidRDefault="00171092" w:rsidP="00171092">
            <w:pPr>
              <w:spacing w:line="360" w:lineRule="auto"/>
              <w:jc w:val="center"/>
              <w:rPr>
                <w:rFonts w:ascii="Book Antiqua" w:hAnsi="Book Antiqua"/>
              </w:rPr>
            </w:pPr>
          </w:p>
          <w:p w14:paraId="6059F175"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1.96</w:t>
            </w:r>
          </w:p>
          <w:p w14:paraId="5468D292" w14:textId="37CBC8BB"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0.91</w:t>
            </w:r>
          </w:p>
        </w:tc>
        <w:tc>
          <w:tcPr>
            <w:tcW w:w="1708" w:type="dxa"/>
          </w:tcPr>
          <w:p w14:paraId="54630F38" w14:textId="77777777" w:rsidR="00171092" w:rsidRPr="007B0F32" w:rsidRDefault="00171092" w:rsidP="00171092">
            <w:pPr>
              <w:spacing w:line="360" w:lineRule="auto"/>
              <w:jc w:val="center"/>
              <w:rPr>
                <w:rFonts w:ascii="Book Antiqua" w:hAnsi="Book Antiqua"/>
              </w:rPr>
            </w:pPr>
          </w:p>
          <w:p w14:paraId="774BAB8F"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2.60</w:t>
            </w:r>
          </w:p>
          <w:p w14:paraId="3082580D" w14:textId="1FE07E2F"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1.15</w:t>
            </w:r>
          </w:p>
        </w:tc>
        <w:tc>
          <w:tcPr>
            <w:tcW w:w="1417" w:type="dxa"/>
          </w:tcPr>
          <w:p w14:paraId="1378CA2F" w14:textId="77777777" w:rsidR="00171092" w:rsidRPr="007B0F32" w:rsidRDefault="00171092" w:rsidP="00171092">
            <w:pPr>
              <w:spacing w:line="360" w:lineRule="auto"/>
              <w:jc w:val="center"/>
              <w:rPr>
                <w:rFonts w:ascii="Book Antiqua" w:hAnsi="Book Antiqua"/>
              </w:rPr>
            </w:pPr>
          </w:p>
          <w:p w14:paraId="1BF1304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2.3</w:t>
            </w:r>
          </w:p>
          <w:p w14:paraId="0ED637BD"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1.09</w:t>
            </w:r>
          </w:p>
        </w:tc>
        <w:tc>
          <w:tcPr>
            <w:tcW w:w="1168" w:type="dxa"/>
          </w:tcPr>
          <w:p w14:paraId="4B25119F" w14:textId="77777777" w:rsidR="00171092" w:rsidRPr="007B0F32" w:rsidRDefault="00171092" w:rsidP="00171092">
            <w:pPr>
              <w:spacing w:line="360" w:lineRule="auto"/>
              <w:jc w:val="center"/>
              <w:rPr>
                <w:rFonts w:ascii="Book Antiqua" w:hAnsi="Book Antiqua"/>
              </w:rPr>
            </w:pPr>
          </w:p>
          <w:p w14:paraId="6821D0EF" w14:textId="77777777" w:rsidR="00171092" w:rsidRPr="007B0F32" w:rsidRDefault="00171092" w:rsidP="00171092">
            <w:pPr>
              <w:spacing w:line="360" w:lineRule="auto"/>
              <w:jc w:val="center"/>
              <w:rPr>
                <w:rFonts w:ascii="Book Antiqua" w:hAnsi="Book Antiqua"/>
              </w:rPr>
            </w:pPr>
            <w:r w:rsidRPr="007B0F32">
              <w:rPr>
                <w:rFonts w:ascii="Book Antiqua" w:hAnsi="Book Antiqua"/>
              </w:rPr>
              <w:t>0.004</w:t>
            </w:r>
          </w:p>
        </w:tc>
      </w:tr>
      <w:tr w:rsidR="00171092" w:rsidRPr="007B0F32" w14:paraId="133C1F20" w14:textId="77777777" w:rsidTr="00171092">
        <w:tc>
          <w:tcPr>
            <w:tcW w:w="2855" w:type="dxa"/>
          </w:tcPr>
          <w:p w14:paraId="203785E5" w14:textId="77777777" w:rsidR="00171092" w:rsidRPr="007B0F32" w:rsidRDefault="00171092" w:rsidP="00171092">
            <w:pPr>
              <w:spacing w:line="360" w:lineRule="auto"/>
              <w:rPr>
                <w:rFonts w:ascii="Book Antiqua" w:hAnsi="Book Antiqua"/>
              </w:rPr>
            </w:pPr>
            <w:r w:rsidRPr="007B0F32">
              <w:rPr>
                <w:rFonts w:ascii="Book Antiqua" w:hAnsi="Book Antiqua"/>
              </w:rPr>
              <w:t>Hep MA (mm)</w:t>
            </w:r>
          </w:p>
          <w:p w14:paraId="0D186674"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Mean</w:t>
            </w:r>
          </w:p>
          <w:p w14:paraId="7C1F35D2"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tc>
        <w:tc>
          <w:tcPr>
            <w:tcW w:w="1708" w:type="dxa"/>
          </w:tcPr>
          <w:p w14:paraId="5460B6A5" w14:textId="77777777" w:rsidR="00171092" w:rsidRPr="007B0F32" w:rsidRDefault="00171092" w:rsidP="00171092">
            <w:pPr>
              <w:spacing w:line="360" w:lineRule="auto"/>
              <w:jc w:val="center"/>
              <w:rPr>
                <w:rFonts w:ascii="Book Antiqua" w:hAnsi="Book Antiqua"/>
              </w:rPr>
            </w:pPr>
          </w:p>
          <w:p w14:paraId="1D4BAD70"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42.15</w:t>
            </w:r>
          </w:p>
          <w:p w14:paraId="48C7CD3F" w14:textId="02559929"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12.68</w:t>
            </w:r>
          </w:p>
        </w:tc>
        <w:tc>
          <w:tcPr>
            <w:tcW w:w="1708" w:type="dxa"/>
          </w:tcPr>
          <w:p w14:paraId="3419C8D2" w14:textId="77777777" w:rsidR="00171092" w:rsidRPr="007B0F32" w:rsidRDefault="00171092" w:rsidP="00171092">
            <w:pPr>
              <w:spacing w:line="360" w:lineRule="auto"/>
              <w:jc w:val="center"/>
              <w:rPr>
                <w:rFonts w:ascii="Book Antiqua" w:hAnsi="Book Antiqua"/>
              </w:rPr>
            </w:pPr>
          </w:p>
          <w:p w14:paraId="5C39FF72"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47.71</w:t>
            </w:r>
          </w:p>
          <w:p w14:paraId="662AAC05" w14:textId="28E16355"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11.87</w:t>
            </w:r>
          </w:p>
        </w:tc>
        <w:tc>
          <w:tcPr>
            <w:tcW w:w="1417" w:type="dxa"/>
          </w:tcPr>
          <w:p w14:paraId="0E1624A5" w14:textId="77777777" w:rsidR="00171092" w:rsidRPr="007B0F32" w:rsidRDefault="00171092" w:rsidP="00171092">
            <w:pPr>
              <w:spacing w:line="360" w:lineRule="auto"/>
              <w:jc w:val="center"/>
              <w:rPr>
                <w:rFonts w:ascii="Book Antiqua" w:hAnsi="Book Antiqua"/>
              </w:rPr>
            </w:pPr>
          </w:p>
          <w:p w14:paraId="028885D8" w14:textId="77777777" w:rsidR="00171092" w:rsidRPr="007B0F32" w:rsidRDefault="00171092" w:rsidP="00171092">
            <w:pPr>
              <w:spacing w:line="360" w:lineRule="auto"/>
              <w:jc w:val="center"/>
              <w:rPr>
                <w:rFonts w:ascii="Book Antiqua" w:hAnsi="Book Antiqua"/>
              </w:rPr>
            </w:pPr>
            <w:r w:rsidRPr="007B0F32">
              <w:rPr>
                <w:rFonts w:ascii="Book Antiqua" w:hAnsi="Book Antiqua"/>
              </w:rPr>
              <w:t>45.14</w:t>
            </w:r>
          </w:p>
          <w:p w14:paraId="4A834FEA"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12.54</w:t>
            </w:r>
          </w:p>
        </w:tc>
        <w:tc>
          <w:tcPr>
            <w:tcW w:w="1168" w:type="dxa"/>
          </w:tcPr>
          <w:p w14:paraId="2A9D9070" w14:textId="77777777" w:rsidR="00171092" w:rsidRPr="007B0F32" w:rsidRDefault="00171092" w:rsidP="00171092">
            <w:pPr>
              <w:spacing w:line="360" w:lineRule="auto"/>
              <w:jc w:val="center"/>
              <w:rPr>
                <w:rFonts w:ascii="Book Antiqua" w:hAnsi="Book Antiqua"/>
              </w:rPr>
            </w:pPr>
          </w:p>
          <w:p w14:paraId="79BAEDA7" w14:textId="77777777" w:rsidR="00171092" w:rsidRPr="007B0F32" w:rsidRDefault="00171092" w:rsidP="00171092">
            <w:pPr>
              <w:spacing w:line="360" w:lineRule="auto"/>
              <w:jc w:val="center"/>
              <w:rPr>
                <w:rFonts w:ascii="Book Antiqua" w:hAnsi="Book Antiqua"/>
              </w:rPr>
            </w:pPr>
            <w:r w:rsidRPr="007B0F32">
              <w:rPr>
                <w:rFonts w:ascii="Book Antiqua" w:hAnsi="Book Antiqua"/>
              </w:rPr>
              <w:t>0.001</w:t>
            </w:r>
          </w:p>
        </w:tc>
      </w:tr>
      <w:tr w:rsidR="00171092" w:rsidRPr="007B0F32" w14:paraId="42757273" w14:textId="77777777" w:rsidTr="00171092">
        <w:tc>
          <w:tcPr>
            <w:tcW w:w="2855" w:type="dxa"/>
            <w:tcBorders>
              <w:bottom w:val="single" w:sz="4" w:space="0" w:color="auto"/>
            </w:tcBorders>
          </w:tcPr>
          <w:p w14:paraId="0482C10E" w14:textId="3D00133F" w:rsidR="00171092" w:rsidRPr="007B0F32" w:rsidRDefault="00171092" w:rsidP="00171092">
            <w:pPr>
              <w:spacing w:line="360" w:lineRule="auto"/>
              <w:rPr>
                <w:rFonts w:ascii="Book Antiqua" w:hAnsi="Book Antiqua"/>
              </w:rPr>
            </w:pPr>
            <w:r w:rsidRPr="007B0F32">
              <w:rPr>
                <w:rFonts w:ascii="Book Antiqua" w:hAnsi="Book Antiqua"/>
              </w:rPr>
              <w:t>Total blood returned (mL)</w:t>
            </w:r>
          </w:p>
          <w:p w14:paraId="2734F2EE" w14:textId="77777777" w:rsidR="00171092" w:rsidRPr="007B0F32" w:rsidRDefault="00171092" w:rsidP="00171092">
            <w:pPr>
              <w:spacing w:line="360" w:lineRule="auto"/>
              <w:ind w:left="720"/>
              <w:rPr>
                <w:rFonts w:ascii="Book Antiqua" w:hAnsi="Book Antiqua"/>
              </w:rPr>
            </w:pPr>
            <w:r w:rsidRPr="007B0F32">
              <w:rPr>
                <w:rFonts w:ascii="Book Antiqua" w:hAnsi="Book Antiqua"/>
              </w:rPr>
              <w:t>Mean</w:t>
            </w:r>
          </w:p>
          <w:p w14:paraId="35585AD2" w14:textId="77777777" w:rsidR="00171092" w:rsidRPr="007B0F32" w:rsidRDefault="00171092" w:rsidP="00171092">
            <w:pPr>
              <w:spacing w:line="360" w:lineRule="auto"/>
              <w:ind w:left="720"/>
              <w:rPr>
                <w:rFonts w:ascii="Book Antiqua" w:hAnsi="Book Antiqua"/>
              </w:rPr>
            </w:pPr>
            <w:r w:rsidRPr="007B0F32">
              <w:rPr>
                <w:rFonts w:ascii="Book Antiqua" w:hAnsi="Book Antiqua"/>
              </w:rPr>
              <w:t>SD</w:t>
            </w:r>
          </w:p>
        </w:tc>
        <w:tc>
          <w:tcPr>
            <w:tcW w:w="1708" w:type="dxa"/>
            <w:tcBorders>
              <w:bottom w:val="single" w:sz="4" w:space="0" w:color="auto"/>
            </w:tcBorders>
          </w:tcPr>
          <w:p w14:paraId="19A0F346" w14:textId="77777777" w:rsidR="00171092" w:rsidRPr="007B0F32" w:rsidRDefault="00171092" w:rsidP="00171092">
            <w:pPr>
              <w:spacing w:line="360" w:lineRule="auto"/>
              <w:jc w:val="center"/>
              <w:rPr>
                <w:rFonts w:ascii="Book Antiqua" w:hAnsi="Book Antiqua"/>
              </w:rPr>
            </w:pPr>
          </w:p>
          <w:p w14:paraId="4EA174C2"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3323</w:t>
            </w:r>
          </w:p>
          <w:p w14:paraId="2EAC9AA0" w14:textId="69AC7883"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2536</w:t>
            </w:r>
          </w:p>
        </w:tc>
        <w:tc>
          <w:tcPr>
            <w:tcW w:w="1708" w:type="dxa"/>
            <w:tcBorders>
              <w:bottom w:val="single" w:sz="4" w:space="0" w:color="auto"/>
            </w:tcBorders>
          </w:tcPr>
          <w:p w14:paraId="2EB4AA9E" w14:textId="77777777" w:rsidR="00171092" w:rsidRPr="007B0F32" w:rsidRDefault="00171092" w:rsidP="00171092">
            <w:pPr>
              <w:spacing w:line="360" w:lineRule="auto"/>
              <w:jc w:val="center"/>
              <w:rPr>
                <w:rFonts w:ascii="Book Antiqua" w:hAnsi="Book Antiqua"/>
              </w:rPr>
            </w:pPr>
          </w:p>
          <w:p w14:paraId="6402359B" w14:textId="77777777" w:rsidR="00171092" w:rsidRPr="007B0F32" w:rsidRDefault="00171092" w:rsidP="00171092">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487</w:t>
            </w:r>
          </w:p>
          <w:p w14:paraId="0524B76B" w14:textId="1898391F" w:rsidR="00171092" w:rsidRPr="007B0F32" w:rsidRDefault="00171092" w:rsidP="00171092">
            <w:pPr>
              <w:spacing w:line="360" w:lineRule="auto"/>
              <w:jc w:val="center"/>
              <w:rPr>
                <w:rFonts w:ascii="Book Antiqua" w:eastAsia="宋体" w:hAnsi="Book Antiqua" w:cs="Times New Roman"/>
                <w:lang w:eastAsia="zh-CN"/>
              </w:rPr>
            </w:pPr>
            <w:r w:rsidRPr="007B0F32">
              <w:rPr>
                <w:rFonts w:ascii="Book Antiqua" w:eastAsia="Times New Roman" w:hAnsi="Book Antiqua" w:cs="Times New Roman"/>
              </w:rPr>
              <w:t>419</w:t>
            </w:r>
          </w:p>
        </w:tc>
        <w:tc>
          <w:tcPr>
            <w:tcW w:w="1417" w:type="dxa"/>
            <w:tcBorders>
              <w:bottom w:val="single" w:sz="4" w:space="0" w:color="auto"/>
            </w:tcBorders>
          </w:tcPr>
          <w:p w14:paraId="6C9D3CAA" w14:textId="77777777" w:rsidR="00171092" w:rsidRPr="007B0F32" w:rsidRDefault="00171092" w:rsidP="00171092">
            <w:pPr>
              <w:spacing w:line="360" w:lineRule="auto"/>
              <w:jc w:val="center"/>
              <w:rPr>
                <w:rFonts w:ascii="Book Antiqua" w:hAnsi="Book Antiqua"/>
              </w:rPr>
            </w:pPr>
          </w:p>
          <w:p w14:paraId="672D39D2" w14:textId="77777777" w:rsidR="00171092" w:rsidRPr="007B0F32" w:rsidRDefault="00171092" w:rsidP="00171092">
            <w:pPr>
              <w:spacing w:line="360" w:lineRule="auto"/>
              <w:jc w:val="center"/>
              <w:rPr>
                <w:rFonts w:ascii="Book Antiqua" w:hAnsi="Book Antiqua"/>
              </w:rPr>
            </w:pPr>
            <w:r w:rsidRPr="007B0F32">
              <w:rPr>
                <w:rFonts w:ascii="Book Antiqua" w:hAnsi="Book Antiqua"/>
              </w:rPr>
              <w:t>1802</w:t>
            </w:r>
          </w:p>
          <w:p w14:paraId="4D101510" w14:textId="77777777" w:rsidR="00171092" w:rsidRPr="007B0F32" w:rsidRDefault="00171092" w:rsidP="00171092">
            <w:pPr>
              <w:spacing w:line="360" w:lineRule="auto"/>
              <w:jc w:val="center"/>
              <w:rPr>
                <w:rFonts w:ascii="Book Antiqua" w:hAnsi="Book Antiqua"/>
              </w:rPr>
            </w:pPr>
            <w:r w:rsidRPr="007B0F32">
              <w:rPr>
                <w:rFonts w:ascii="Book Antiqua" w:hAnsi="Book Antiqua"/>
              </w:rPr>
              <w:t>2251</w:t>
            </w:r>
          </w:p>
        </w:tc>
        <w:tc>
          <w:tcPr>
            <w:tcW w:w="1168" w:type="dxa"/>
            <w:tcBorders>
              <w:bottom w:val="single" w:sz="4" w:space="0" w:color="auto"/>
            </w:tcBorders>
          </w:tcPr>
          <w:p w14:paraId="7D04F69A" w14:textId="77777777" w:rsidR="00171092" w:rsidRPr="007B0F32" w:rsidRDefault="00171092" w:rsidP="00171092">
            <w:pPr>
              <w:spacing w:line="360" w:lineRule="auto"/>
              <w:jc w:val="center"/>
              <w:rPr>
                <w:rFonts w:ascii="Book Antiqua" w:hAnsi="Book Antiqua"/>
              </w:rPr>
            </w:pPr>
          </w:p>
        </w:tc>
      </w:tr>
    </w:tbl>
    <w:p w14:paraId="3C6FD10B" w14:textId="70C0FBCC" w:rsidR="00171092" w:rsidRPr="007B0F32" w:rsidRDefault="008F67B8" w:rsidP="00171092">
      <w:pPr>
        <w:widowControl w:val="0"/>
        <w:autoSpaceDE w:val="0"/>
        <w:autoSpaceDN w:val="0"/>
        <w:adjustRightInd w:val="0"/>
        <w:spacing w:line="360" w:lineRule="auto"/>
        <w:jc w:val="both"/>
        <w:rPr>
          <w:rFonts w:ascii="Book Antiqua" w:eastAsia="宋体" w:hAnsi="Book Antiqua" w:cs="Book Antiqua"/>
          <w:lang w:val="en-US" w:eastAsia="zh-CN"/>
        </w:rPr>
      </w:pPr>
      <w:r w:rsidRPr="007B0F32">
        <w:rPr>
          <w:rFonts w:eastAsia="宋体" w:hint="eastAsia"/>
          <w:vertAlign w:val="superscript"/>
          <w:lang w:eastAsia="zh-CN"/>
        </w:rPr>
        <w:t>1</w:t>
      </w:r>
      <w:r w:rsidR="00171092" w:rsidRPr="007B0F32">
        <w:rPr>
          <w:rFonts w:ascii="Book Antiqua" w:hAnsi="Book Antiqua" w:cs="Book Antiqua"/>
          <w:lang w:val="en-US"/>
        </w:rPr>
        <w:t>Excessive transfusion defined as blood volume returned &gt;</w:t>
      </w:r>
      <w:r w:rsidR="00E272F6" w:rsidRPr="007B0F32">
        <w:rPr>
          <w:rFonts w:ascii="Book Antiqua" w:eastAsia="宋体" w:hAnsi="Book Antiqua" w:cs="Book Antiqua" w:hint="eastAsia"/>
          <w:lang w:val="en-US" w:eastAsia="zh-CN"/>
        </w:rPr>
        <w:t xml:space="preserve"> </w:t>
      </w:r>
      <w:r w:rsidR="00171092" w:rsidRPr="007B0F32">
        <w:rPr>
          <w:rFonts w:ascii="Book Antiqua" w:hAnsi="Book Antiqua" w:cs="Book Antiqua"/>
          <w:lang w:val="en-US"/>
        </w:rPr>
        <w:t>1200</w:t>
      </w:r>
      <w:r w:rsidR="00E272F6" w:rsidRPr="007B0F32">
        <w:rPr>
          <w:rFonts w:ascii="Book Antiqua" w:eastAsia="宋体" w:hAnsi="Book Antiqua" w:cs="Book Antiqua" w:hint="eastAsia"/>
          <w:lang w:val="en-US" w:eastAsia="zh-CN"/>
        </w:rPr>
        <w:t xml:space="preserve"> </w:t>
      </w:r>
      <w:r w:rsidR="00171092" w:rsidRPr="007B0F32">
        <w:rPr>
          <w:rFonts w:ascii="Book Antiqua" w:hAnsi="Book Antiqua" w:cs="Book Antiqua"/>
          <w:lang w:val="en-US"/>
        </w:rPr>
        <w:t>m</w:t>
      </w:r>
      <w:r w:rsidR="00E272F6" w:rsidRPr="007B0F32">
        <w:rPr>
          <w:rFonts w:ascii="Book Antiqua" w:hAnsi="Book Antiqua" w:cs="Book Antiqua"/>
          <w:lang w:val="en-US"/>
        </w:rPr>
        <w:t>L</w:t>
      </w:r>
      <w:r w:rsidR="00171092" w:rsidRPr="007B0F32">
        <w:rPr>
          <w:rFonts w:ascii="Book Antiqua" w:hAnsi="Book Antiqua" w:cs="Book Antiqua"/>
          <w:lang w:val="en-US"/>
        </w:rPr>
        <w:t>.</w:t>
      </w:r>
      <w:r w:rsidR="00E272F6" w:rsidRPr="007B0F32">
        <w:rPr>
          <w:rFonts w:ascii="Book Antiqua" w:eastAsia="宋体" w:hAnsi="Book Antiqua" w:cs="Book Antiqua" w:hint="eastAsia"/>
          <w:lang w:val="en-US" w:eastAsia="zh-CN"/>
        </w:rPr>
        <w:t xml:space="preserve"> </w:t>
      </w:r>
      <w:r w:rsidR="005E4D88" w:rsidRPr="007B0F32">
        <w:rPr>
          <w:rFonts w:ascii="Book Antiqua" w:hAnsi="Book Antiqua" w:cs="Book Antiqua"/>
          <w:lang w:val="en-US"/>
        </w:rPr>
        <w:t>SD</w:t>
      </w:r>
      <w:r w:rsidR="005E4D88" w:rsidRPr="007B0F32">
        <w:rPr>
          <w:rFonts w:ascii="Book Antiqua" w:eastAsia="宋体" w:hAnsi="Book Antiqua" w:cs="Book Antiqua" w:hint="eastAsia"/>
          <w:lang w:val="en-US" w:eastAsia="zh-CN"/>
        </w:rPr>
        <w:t>:</w:t>
      </w:r>
      <w:r w:rsidR="005E4D88" w:rsidRPr="007B0F32">
        <w:rPr>
          <w:rFonts w:ascii="Book Antiqua" w:hAnsi="Book Antiqua" w:cs="Book Antiqua"/>
          <w:lang w:val="en-US"/>
        </w:rPr>
        <w:t xml:space="preserve"> Standard deviation; UKELD: United Kingdom end stage liver disease score; ALD</w:t>
      </w:r>
      <w:r w:rsidR="005E4D88" w:rsidRPr="007B0F32">
        <w:rPr>
          <w:rFonts w:ascii="Book Antiqua" w:eastAsia="宋体" w:hAnsi="Book Antiqua" w:cs="Book Antiqua" w:hint="eastAsia"/>
          <w:lang w:val="en-US" w:eastAsia="zh-CN"/>
        </w:rPr>
        <w:t xml:space="preserve">: </w:t>
      </w:r>
      <w:r w:rsidR="005E4D88" w:rsidRPr="007B0F32">
        <w:rPr>
          <w:rFonts w:ascii="Book Antiqua" w:hAnsi="Book Antiqua" w:cs="Book Antiqua"/>
          <w:lang w:val="en-US"/>
        </w:rPr>
        <w:t>Alcoholic liver disease; NASH</w:t>
      </w:r>
      <w:r w:rsidR="005E4D88" w:rsidRPr="007B0F32">
        <w:rPr>
          <w:rFonts w:ascii="Book Antiqua" w:eastAsia="宋体" w:hAnsi="Book Antiqua" w:cs="Book Antiqua" w:hint="eastAsia"/>
          <w:lang w:val="en-US" w:eastAsia="zh-CN"/>
        </w:rPr>
        <w:t>:</w:t>
      </w:r>
      <w:r w:rsidR="005E4D88" w:rsidRPr="007B0F32">
        <w:rPr>
          <w:rFonts w:ascii="Book Antiqua" w:hAnsi="Book Antiqua" w:cs="Book Antiqua"/>
          <w:lang w:val="en-US"/>
        </w:rPr>
        <w:t xml:space="preserve"> Non-alcoholic steato-hepatitis; PSC</w:t>
      </w:r>
      <w:r w:rsidR="005E4D88" w:rsidRPr="007B0F32">
        <w:rPr>
          <w:rFonts w:ascii="Book Antiqua" w:eastAsia="宋体" w:hAnsi="Book Antiqua" w:cs="Book Antiqua" w:hint="eastAsia"/>
          <w:lang w:val="en-US" w:eastAsia="zh-CN"/>
        </w:rPr>
        <w:t>:</w:t>
      </w:r>
      <w:r w:rsidR="005E4D88" w:rsidRPr="007B0F32">
        <w:rPr>
          <w:rFonts w:ascii="Book Antiqua" w:hAnsi="Book Antiqua" w:cs="Book Antiqua"/>
          <w:lang w:val="en-US"/>
        </w:rPr>
        <w:t xml:space="preserve"> Primary sclerosing cholangitis; PBC</w:t>
      </w:r>
      <w:r w:rsidR="005E4D88" w:rsidRPr="007B0F32">
        <w:rPr>
          <w:rFonts w:ascii="Book Antiqua" w:eastAsia="宋体" w:hAnsi="Book Antiqua" w:cs="Book Antiqua" w:hint="eastAsia"/>
          <w:lang w:val="en-US" w:eastAsia="zh-CN"/>
        </w:rPr>
        <w:t>:</w:t>
      </w:r>
      <w:r w:rsidR="008B31D9">
        <w:rPr>
          <w:rFonts w:ascii="Book Antiqua" w:eastAsia="宋体" w:hAnsi="Book Antiqua" w:cs="Book Antiqua" w:hint="eastAsia"/>
          <w:lang w:val="en-US" w:eastAsia="zh-CN"/>
        </w:rPr>
        <w:t xml:space="preserve"> </w:t>
      </w:r>
      <w:r w:rsidR="005E4D88" w:rsidRPr="007B0F32">
        <w:rPr>
          <w:rFonts w:ascii="Book Antiqua" w:hAnsi="Book Antiqua" w:cs="Book Antiqua"/>
          <w:lang w:val="en-US"/>
        </w:rPr>
        <w:t>Primary biliary cirrhosis; AIH</w:t>
      </w:r>
      <w:r w:rsidR="005E4D88" w:rsidRPr="007B0F32">
        <w:rPr>
          <w:rFonts w:ascii="Book Antiqua" w:eastAsia="宋体" w:hAnsi="Book Antiqua" w:cs="Book Antiqua" w:hint="eastAsia"/>
          <w:lang w:val="en-US" w:eastAsia="zh-CN"/>
        </w:rPr>
        <w:t>:</w:t>
      </w:r>
      <w:r w:rsidR="005E4D88" w:rsidRPr="007B0F32">
        <w:rPr>
          <w:rFonts w:ascii="Book Antiqua" w:hAnsi="Book Antiqua" w:cs="Book Antiqua"/>
          <w:lang w:val="en-US"/>
        </w:rPr>
        <w:t xml:space="preserve"> Autoimmune hepatitis; H</w:t>
      </w:r>
      <w:r w:rsidR="00265956" w:rsidRPr="007B0F32">
        <w:rPr>
          <w:rFonts w:ascii="Book Antiqua" w:hAnsi="Book Antiqua" w:cs="Book Antiqua"/>
          <w:lang w:val="en-US"/>
        </w:rPr>
        <w:t>b</w:t>
      </w:r>
      <w:r w:rsidR="005E4D88" w:rsidRPr="007B0F32">
        <w:rPr>
          <w:rFonts w:ascii="Book Antiqua" w:eastAsia="宋体" w:hAnsi="Book Antiqua" w:cs="Book Antiqua" w:hint="eastAsia"/>
          <w:lang w:val="en-US" w:eastAsia="zh-CN"/>
        </w:rPr>
        <w:t>:</w:t>
      </w:r>
      <w:r w:rsidR="005E4D88" w:rsidRPr="007B0F32">
        <w:rPr>
          <w:rFonts w:ascii="Book Antiqua" w:hAnsi="Book Antiqua" w:cs="Book Antiqua"/>
          <w:lang w:val="en-US"/>
        </w:rPr>
        <w:t xml:space="preserve"> Haemoglobin; Hep MA</w:t>
      </w:r>
      <w:r w:rsidR="005E4D88" w:rsidRPr="007B0F32">
        <w:rPr>
          <w:rFonts w:ascii="Book Antiqua" w:eastAsia="宋体" w:hAnsi="Book Antiqua" w:cs="Book Antiqua" w:hint="eastAsia"/>
          <w:lang w:val="en-US" w:eastAsia="zh-CN"/>
        </w:rPr>
        <w:t>:</w:t>
      </w:r>
      <w:r w:rsidR="005E4D88" w:rsidRPr="007B0F32">
        <w:rPr>
          <w:rFonts w:ascii="Book Antiqua" w:hAnsi="Book Antiqua" w:cs="Book Antiqua"/>
          <w:lang w:val="en-US"/>
        </w:rPr>
        <w:t xml:space="preserve"> Maximum amplitude on heparinase thromboelastography.</w:t>
      </w:r>
    </w:p>
    <w:p w14:paraId="3034EB51" w14:textId="77777777" w:rsidR="005E4D88" w:rsidRPr="007B0F32" w:rsidRDefault="005E4D88" w:rsidP="00171092">
      <w:pPr>
        <w:widowControl w:val="0"/>
        <w:autoSpaceDE w:val="0"/>
        <w:autoSpaceDN w:val="0"/>
        <w:adjustRightInd w:val="0"/>
        <w:spacing w:line="360" w:lineRule="auto"/>
        <w:jc w:val="both"/>
        <w:rPr>
          <w:rFonts w:ascii="Book Antiqua" w:eastAsia="宋体" w:hAnsi="Book Antiqua" w:cs="Book Antiqua"/>
          <w:b/>
          <w:lang w:val="en-US" w:eastAsia="zh-CN"/>
        </w:rPr>
      </w:pPr>
    </w:p>
    <w:p w14:paraId="6831D4F8" w14:textId="77777777" w:rsidR="005E4D88" w:rsidRPr="007B0F32" w:rsidRDefault="005E4D88">
      <w:pPr>
        <w:rPr>
          <w:rFonts w:ascii="Book Antiqua" w:eastAsia="宋体" w:hAnsi="Book Antiqua" w:cs="Book Antiqua"/>
          <w:b/>
          <w:lang w:val="en-US" w:eastAsia="zh-CN"/>
        </w:rPr>
      </w:pPr>
      <w:r w:rsidRPr="007B0F32">
        <w:rPr>
          <w:rFonts w:ascii="Book Antiqua" w:eastAsia="宋体" w:hAnsi="Book Antiqua" w:cs="Book Antiqua"/>
          <w:b/>
          <w:lang w:val="en-US" w:eastAsia="zh-CN"/>
        </w:rPr>
        <w:br w:type="page"/>
      </w:r>
    </w:p>
    <w:p w14:paraId="65884771" w14:textId="368E7082" w:rsidR="005E4D88" w:rsidRPr="007B0F32" w:rsidRDefault="005E4D88" w:rsidP="00171092">
      <w:pPr>
        <w:widowControl w:val="0"/>
        <w:autoSpaceDE w:val="0"/>
        <w:autoSpaceDN w:val="0"/>
        <w:adjustRightInd w:val="0"/>
        <w:spacing w:line="360" w:lineRule="auto"/>
        <w:jc w:val="both"/>
        <w:rPr>
          <w:rFonts w:ascii="Book Antiqua" w:eastAsia="宋体" w:hAnsi="Book Antiqua" w:cs="Book Antiqua"/>
          <w:lang w:eastAsia="zh-CN"/>
        </w:rPr>
      </w:pPr>
      <w:r w:rsidRPr="007B0F32">
        <w:rPr>
          <w:rFonts w:ascii="Book Antiqua" w:hAnsi="Book Antiqua" w:cs="Book Antiqua"/>
          <w:b/>
          <w:lang w:val="en-US"/>
        </w:rPr>
        <w:lastRenderedPageBreak/>
        <w:t xml:space="preserve">Table 2 Comparison of baseline demographics according to baseline platelet count cut off value of </w:t>
      </w:r>
      <w:r w:rsidRPr="007B0F32">
        <w:rPr>
          <w:rFonts w:ascii="Book Antiqua" w:hAnsi="Book Antiqua" w:cs="Book Antiqua"/>
          <w:b/>
        </w:rPr>
        <w:t>50 ×</w:t>
      </w:r>
      <w:r w:rsidRPr="007B0F32">
        <w:rPr>
          <w:rFonts w:ascii="Book Antiqua" w:eastAsia="宋体" w:hAnsi="Book Antiqua" w:cs="Book Antiqua" w:hint="eastAsia"/>
          <w:b/>
          <w:lang w:eastAsia="zh-CN"/>
        </w:rPr>
        <w:t xml:space="preserve"> </w:t>
      </w:r>
      <w:r w:rsidRPr="007B0F32">
        <w:rPr>
          <w:rFonts w:ascii="Book Antiqua" w:hAnsi="Book Antiqua" w:cs="Book Antiqua"/>
          <w:b/>
        </w:rPr>
        <w:t>10</w:t>
      </w:r>
      <w:r w:rsidRPr="007B0F32">
        <w:rPr>
          <w:rFonts w:ascii="Book Antiqua" w:hAnsi="Book Antiqua" w:cs="Book Antiqua"/>
          <w:b/>
          <w:vertAlign w:val="superscript"/>
        </w:rPr>
        <w:t>9</w:t>
      </w:r>
      <w:r w:rsidRPr="007B0F32">
        <w:rPr>
          <w:rFonts w:ascii="Book Antiqua" w:hAnsi="Book Antiqua" w:cs="Book Antiqua"/>
          <w:b/>
          <w:lang w:val="en-US"/>
        </w:rPr>
        <w:t>/L</w:t>
      </w:r>
      <w:r w:rsidR="00D4152B" w:rsidRPr="007B0F32">
        <w:rPr>
          <w:rFonts w:ascii="Book Antiqua" w:eastAsia="宋体" w:hAnsi="Book Antiqua" w:cs="Book Antiqua" w:hint="eastAsia"/>
          <w:b/>
          <w:lang w:val="en-US" w:eastAsia="zh-C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669"/>
        <w:gridCol w:w="1669"/>
        <w:gridCol w:w="1669"/>
      </w:tblGrid>
      <w:tr w:rsidR="005E4D88" w:rsidRPr="007B0F32" w14:paraId="29515672" w14:textId="77777777" w:rsidTr="00F94AC0">
        <w:tc>
          <w:tcPr>
            <w:tcW w:w="3227" w:type="dxa"/>
            <w:tcBorders>
              <w:top w:val="single" w:sz="4" w:space="0" w:color="auto"/>
              <w:bottom w:val="single" w:sz="4" w:space="0" w:color="auto"/>
            </w:tcBorders>
          </w:tcPr>
          <w:p w14:paraId="3EA65FD1" w14:textId="77777777" w:rsidR="005E4D88" w:rsidRPr="00265956" w:rsidRDefault="005E4D88" w:rsidP="005E4D88">
            <w:pPr>
              <w:spacing w:line="360" w:lineRule="auto"/>
              <w:rPr>
                <w:rFonts w:ascii="Book Antiqua" w:hAnsi="Book Antiqua"/>
              </w:rPr>
            </w:pPr>
          </w:p>
        </w:tc>
        <w:tc>
          <w:tcPr>
            <w:tcW w:w="1669" w:type="dxa"/>
            <w:tcBorders>
              <w:top w:val="single" w:sz="4" w:space="0" w:color="auto"/>
              <w:bottom w:val="single" w:sz="4" w:space="0" w:color="auto"/>
            </w:tcBorders>
          </w:tcPr>
          <w:p w14:paraId="0FB6AF25" w14:textId="77777777" w:rsidR="005E4D88" w:rsidRPr="007B0F32" w:rsidRDefault="005E4D88" w:rsidP="005E4D88">
            <w:pPr>
              <w:spacing w:line="360" w:lineRule="auto"/>
              <w:jc w:val="center"/>
              <w:rPr>
                <w:rFonts w:ascii="Book Antiqua" w:hAnsi="Book Antiqua"/>
                <w:b/>
              </w:rPr>
            </w:pPr>
            <w:r w:rsidRPr="007B0F32">
              <w:rPr>
                <w:rFonts w:ascii="Book Antiqua" w:hAnsi="Book Antiqua"/>
                <w:b/>
              </w:rPr>
              <w:t>Platelet count &lt; 50</w:t>
            </w:r>
          </w:p>
        </w:tc>
        <w:tc>
          <w:tcPr>
            <w:tcW w:w="1669" w:type="dxa"/>
            <w:tcBorders>
              <w:top w:val="single" w:sz="4" w:space="0" w:color="auto"/>
              <w:bottom w:val="single" w:sz="4" w:space="0" w:color="auto"/>
            </w:tcBorders>
          </w:tcPr>
          <w:p w14:paraId="6E69C63A" w14:textId="0A417A6B" w:rsidR="005E4D88" w:rsidRPr="007B0F32" w:rsidRDefault="005E4D88" w:rsidP="005E4D88">
            <w:pPr>
              <w:spacing w:line="360" w:lineRule="auto"/>
              <w:jc w:val="center"/>
              <w:rPr>
                <w:rFonts w:ascii="Book Antiqua" w:hAnsi="Book Antiqua"/>
                <w:b/>
              </w:rPr>
            </w:pPr>
            <w:r w:rsidRPr="007B0F32">
              <w:rPr>
                <w:rFonts w:ascii="Book Antiqua" w:hAnsi="Book Antiqua"/>
                <w:b/>
              </w:rPr>
              <w:t>Platelet count ≥</w:t>
            </w:r>
            <w:r w:rsidRPr="007B0F32">
              <w:rPr>
                <w:rFonts w:ascii="Book Antiqua" w:eastAsia="宋体" w:hAnsi="Book Antiqua" w:hint="eastAsia"/>
                <w:b/>
                <w:lang w:eastAsia="zh-CN"/>
              </w:rPr>
              <w:t xml:space="preserve"> </w:t>
            </w:r>
            <w:r w:rsidRPr="007B0F32">
              <w:rPr>
                <w:rFonts w:ascii="Book Antiqua" w:hAnsi="Book Antiqua"/>
                <w:b/>
              </w:rPr>
              <w:t>50</w:t>
            </w:r>
          </w:p>
        </w:tc>
        <w:tc>
          <w:tcPr>
            <w:tcW w:w="1669" w:type="dxa"/>
            <w:tcBorders>
              <w:top w:val="single" w:sz="4" w:space="0" w:color="auto"/>
              <w:bottom w:val="single" w:sz="4" w:space="0" w:color="auto"/>
            </w:tcBorders>
          </w:tcPr>
          <w:p w14:paraId="6AE68A37" w14:textId="77777777" w:rsidR="005E4D88" w:rsidRPr="007B0F32" w:rsidRDefault="005E4D88" w:rsidP="005E4D88">
            <w:pPr>
              <w:spacing w:line="360" w:lineRule="auto"/>
              <w:jc w:val="center"/>
              <w:rPr>
                <w:rFonts w:ascii="Book Antiqua" w:hAnsi="Book Antiqua"/>
                <w:b/>
              </w:rPr>
            </w:pPr>
            <w:r w:rsidRPr="007B0F32">
              <w:rPr>
                <w:rFonts w:ascii="Book Antiqua" w:hAnsi="Book Antiqua"/>
                <w:b/>
                <w:i/>
              </w:rPr>
              <w:t>P</w:t>
            </w:r>
            <w:r w:rsidRPr="007B0F32">
              <w:rPr>
                <w:rFonts w:ascii="Book Antiqua" w:hAnsi="Book Antiqua"/>
                <w:b/>
              </w:rPr>
              <w:t xml:space="preserve"> value</w:t>
            </w:r>
          </w:p>
        </w:tc>
      </w:tr>
      <w:tr w:rsidR="005E4D88" w:rsidRPr="007B0F32" w14:paraId="71F9620C" w14:textId="77777777" w:rsidTr="00F94AC0">
        <w:tc>
          <w:tcPr>
            <w:tcW w:w="3227" w:type="dxa"/>
            <w:tcBorders>
              <w:top w:val="single" w:sz="4" w:space="0" w:color="auto"/>
            </w:tcBorders>
          </w:tcPr>
          <w:p w14:paraId="306E0DA2" w14:textId="073F62E9" w:rsidR="005E4D88" w:rsidRPr="00265956" w:rsidRDefault="005E4D88" w:rsidP="005E4D88">
            <w:pPr>
              <w:spacing w:line="360" w:lineRule="auto"/>
              <w:rPr>
                <w:rFonts w:ascii="Book Antiqua" w:hAnsi="Book Antiqua"/>
                <w:i/>
              </w:rPr>
            </w:pPr>
            <w:r w:rsidRPr="00265956">
              <w:rPr>
                <w:rFonts w:ascii="Book Antiqua" w:hAnsi="Book Antiqua"/>
                <w:i/>
              </w:rPr>
              <w:t>n</w:t>
            </w:r>
          </w:p>
        </w:tc>
        <w:tc>
          <w:tcPr>
            <w:tcW w:w="1669" w:type="dxa"/>
            <w:tcBorders>
              <w:top w:val="single" w:sz="4" w:space="0" w:color="auto"/>
            </w:tcBorders>
          </w:tcPr>
          <w:p w14:paraId="090DDEDD"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53 (21.5%)</w:t>
            </w:r>
          </w:p>
        </w:tc>
        <w:tc>
          <w:tcPr>
            <w:tcW w:w="1669" w:type="dxa"/>
            <w:tcBorders>
              <w:top w:val="single" w:sz="4" w:space="0" w:color="auto"/>
            </w:tcBorders>
          </w:tcPr>
          <w:p w14:paraId="742B840C"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193 (78.5%)</w:t>
            </w:r>
          </w:p>
        </w:tc>
        <w:tc>
          <w:tcPr>
            <w:tcW w:w="1669" w:type="dxa"/>
            <w:tcBorders>
              <w:top w:val="single" w:sz="4" w:space="0" w:color="auto"/>
            </w:tcBorders>
          </w:tcPr>
          <w:p w14:paraId="4475B04D" w14:textId="77777777" w:rsidR="005E4D88" w:rsidRPr="007B0F32" w:rsidRDefault="005E4D88" w:rsidP="005E4D88">
            <w:pPr>
              <w:spacing w:line="360" w:lineRule="auto"/>
              <w:jc w:val="center"/>
              <w:rPr>
                <w:rFonts w:ascii="Book Antiqua" w:hAnsi="Book Antiqua"/>
              </w:rPr>
            </w:pPr>
          </w:p>
        </w:tc>
      </w:tr>
      <w:tr w:rsidR="005E4D88" w:rsidRPr="007B0F32" w14:paraId="69C820E1" w14:textId="77777777" w:rsidTr="00F94AC0">
        <w:tc>
          <w:tcPr>
            <w:tcW w:w="3227" w:type="dxa"/>
          </w:tcPr>
          <w:p w14:paraId="07334BAB" w14:textId="2D19E529" w:rsidR="005E4D88" w:rsidRPr="00265956" w:rsidRDefault="005E4D88" w:rsidP="005E4D88">
            <w:pPr>
              <w:spacing w:line="360" w:lineRule="auto"/>
              <w:rPr>
                <w:rFonts w:ascii="Book Antiqua" w:hAnsi="Book Antiqua"/>
              </w:rPr>
            </w:pPr>
            <w:r w:rsidRPr="00265956">
              <w:rPr>
                <w:rFonts w:ascii="Book Antiqua" w:hAnsi="Book Antiqua"/>
              </w:rPr>
              <w:t>Age (yr)</w:t>
            </w:r>
          </w:p>
          <w:p w14:paraId="55EA8269"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Mean</w:t>
            </w:r>
          </w:p>
          <w:p w14:paraId="2099E531" w14:textId="77777777" w:rsidR="005E4D88" w:rsidRPr="00265956" w:rsidRDefault="005E4D88" w:rsidP="005E4D88">
            <w:pPr>
              <w:spacing w:line="360" w:lineRule="auto"/>
              <w:ind w:left="720"/>
              <w:rPr>
                <w:rFonts w:ascii="Book Antiqua" w:hAnsi="Book Antiqua"/>
              </w:rPr>
            </w:pPr>
            <w:r w:rsidRPr="00265956">
              <w:rPr>
                <w:rFonts w:ascii="Book Antiqua" w:hAnsi="Book Antiqua"/>
              </w:rPr>
              <w:t>SD</w:t>
            </w:r>
          </w:p>
          <w:p w14:paraId="4AFA439F"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Median</w:t>
            </w:r>
          </w:p>
          <w:p w14:paraId="7E00F4CA" w14:textId="77777777" w:rsidR="005E4D88" w:rsidRPr="00265956" w:rsidRDefault="005E4D88" w:rsidP="005E4D88">
            <w:pPr>
              <w:spacing w:line="360" w:lineRule="auto"/>
              <w:ind w:left="720"/>
              <w:rPr>
                <w:rFonts w:ascii="Book Antiqua" w:hAnsi="Book Antiqua"/>
              </w:rPr>
            </w:pPr>
            <w:r w:rsidRPr="00265956">
              <w:rPr>
                <w:rFonts w:ascii="Book Antiqua" w:hAnsi="Book Antiqua"/>
              </w:rPr>
              <w:t>Range</w:t>
            </w:r>
          </w:p>
        </w:tc>
        <w:tc>
          <w:tcPr>
            <w:tcW w:w="1669" w:type="dxa"/>
          </w:tcPr>
          <w:p w14:paraId="05BBD4E9" w14:textId="77777777" w:rsidR="005E4D88" w:rsidRPr="007B0F32" w:rsidRDefault="005E4D88" w:rsidP="005E4D88">
            <w:pPr>
              <w:spacing w:line="360" w:lineRule="auto"/>
              <w:jc w:val="center"/>
              <w:rPr>
                <w:rFonts w:ascii="Book Antiqua" w:hAnsi="Book Antiqua"/>
              </w:rPr>
            </w:pPr>
          </w:p>
          <w:p w14:paraId="11E394F0"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51.23</w:t>
            </w:r>
          </w:p>
          <w:p w14:paraId="62D567B1"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10</w:t>
            </w:r>
          </w:p>
          <w:p w14:paraId="2FF7ED75"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52.38</w:t>
            </w:r>
          </w:p>
          <w:p w14:paraId="555D7A85"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52</w:t>
            </w:r>
          </w:p>
        </w:tc>
        <w:tc>
          <w:tcPr>
            <w:tcW w:w="1669" w:type="dxa"/>
          </w:tcPr>
          <w:p w14:paraId="7E32120F" w14:textId="77777777" w:rsidR="005E4D88" w:rsidRPr="007B0F32" w:rsidRDefault="005E4D88" w:rsidP="005E4D88">
            <w:pPr>
              <w:spacing w:line="360" w:lineRule="auto"/>
              <w:jc w:val="center"/>
              <w:rPr>
                <w:rFonts w:ascii="Book Antiqua" w:hAnsi="Book Antiqua"/>
              </w:rPr>
            </w:pPr>
          </w:p>
          <w:p w14:paraId="61EBD02B"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53.37</w:t>
            </w:r>
          </w:p>
          <w:p w14:paraId="2E9DF217" w14:textId="77777777" w:rsidR="005E4D88" w:rsidRPr="007B0F32" w:rsidRDefault="005E4D88" w:rsidP="005E4D88">
            <w:pPr>
              <w:spacing w:line="360" w:lineRule="auto"/>
              <w:jc w:val="center"/>
              <w:rPr>
                <w:rFonts w:ascii="Book Antiqua" w:hAnsi="Book Antiqua"/>
              </w:rPr>
            </w:pPr>
            <w:r w:rsidRPr="007B0F32">
              <w:rPr>
                <w:rFonts w:ascii="Book Antiqua" w:hAnsi="Book Antiqua"/>
              </w:rPr>
              <w:t>9.04</w:t>
            </w:r>
          </w:p>
          <w:p w14:paraId="7C5D287B"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55.26</w:t>
            </w:r>
          </w:p>
          <w:p w14:paraId="1CE6E581"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50</w:t>
            </w:r>
          </w:p>
        </w:tc>
        <w:tc>
          <w:tcPr>
            <w:tcW w:w="1669" w:type="dxa"/>
          </w:tcPr>
          <w:p w14:paraId="60FF5237" w14:textId="77777777" w:rsidR="005E4D88" w:rsidRPr="007B0F32" w:rsidRDefault="005E4D88" w:rsidP="005E4D88">
            <w:pPr>
              <w:spacing w:line="360" w:lineRule="auto"/>
              <w:jc w:val="center"/>
              <w:rPr>
                <w:rFonts w:ascii="Book Antiqua" w:hAnsi="Book Antiqua"/>
              </w:rPr>
            </w:pPr>
          </w:p>
          <w:p w14:paraId="3E01E557"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0.13</w:t>
            </w:r>
          </w:p>
        </w:tc>
      </w:tr>
      <w:tr w:rsidR="005E4D88" w:rsidRPr="007B0F32" w14:paraId="2D4C5D50" w14:textId="77777777" w:rsidTr="00F94AC0">
        <w:tc>
          <w:tcPr>
            <w:tcW w:w="3227" w:type="dxa"/>
          </w:tcPr>
          <w:p w14:paraId="3DA2559E" w14:textId="77777777" w:rsidR="005E4D88" w:rsidRPr="00265956" w:rsidRDefault="005E4D88" w:rsidP="005E4D88">
            <w:pPr>
              <w:spacing w:line="360" w:lineRule="auto"/>
              <w:rPr>
                <w:rFonts w:ascii="Book Antiqua" w:hAnsi="Book Antiqua"/>
              </w:rPr>
            </w:pPr>
            <w:r w:rsidRPr="00265956">
              <w:rPr>
                <w:rFonts w:ascii="Book Antiqua" w:hAnsi="Book Antiqua"/>
              </w:rPr>
              <w:t>Gender</w:t>
            </w:r>
          </w:p>
          <w:p w14:paraId="17BB6E3C" w14:textId="77777777" w:rsidR="005E4D88" w:rsidRPr="00265956" w:rsidRDefault="005E4D88" w:rsidP="005E4D88">
            <w:pPr>
              <w:spacing w:line="360" w:lineRule="auto"/>
              <w:ind w:left="720"/>
              <w:rPr>
                <w:rFonts w:ascii="Book Antiqua" w:hAnsi="Book Antiqua"/>
              </w:rPr>
            </w:pPr>
            <w:r w:rsidRPr="00265956">
              <w:rPr>
                <w:rFonts w:ascii="Book Antiqua" w:hAnsi="Book Antiqua"/>
              </w:rPr>
              <w:t>Female</w:t>
            </w:r>
          </w:p>
          <w:p w14:paraId="0C80B37D" w14:textId="77777777" w:rsidR="005E4D88" w:rsidRPr="00265956" w:rsidRDefault="005E4D88" w:rsidP="005E4D88">
            <w:pPr>
              <w:spacing w:line="360" w:lineRule="auto"/>
              <w:ind w:left="720"/>
              <w:rPr>
                <w:rFonts w:ascii="Book Antiqua" w:hAnsi="Book Antiqua"/>
              </w:rPr>
            </w:pPr>
            <w:r w:rsidRPr="00265956">
              <w:rPr>
                <w:rFonts w:ascii="Book Antiqua" w:hAnsi="Book Antiqua"/>
              </w:rPr>
              <w:t>Male</w:t>
            </w:r>
          </w:p>
        </w:tc>
        <w:tc>
          <w:tcPr>
            <w:tcW w:w="1669" w:type="dxa"/>
          </w:tcPr>
          <w:p w14:paraId="40728506" w14:textId="77777777" w:rsidR="005E4D88" w:rsidRPr="007B0F32" w:rsidRDefault="005E4D88" w:rsidP="005E4D88">
            <w:pPr>
              <w:spacing w:line="360" w:lineRule="auto"/>
              <w:jc w:val="center"/>
              <w:rPr>
                <w:rFonts w:ascii="Book Antiqua" w:hAnsi="Book Antiqua"/>
              </w:rPr>
            </w:pPr>
          </w:p>
          <w:p w14:paraId="0465FD0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40 (75.5%)</w:t>
            </w:r>
          </w:p>
          <w:p w14:paraId="57A8410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13 (24.5%)</w:t>
            </w:r>
          </w:p>
        </w:tc>
        <w:tc>
          <w:tcPr>
            <w:tcW w:w="1669" w:type="dxa"/>
          </w:tcPr>
          <w:p w14:paraId="6CD329FD" w14:textId="77777777" w:rsidR="005E4D88" w:rsidRPr="007B0F32" w:rsidRDefault="005E4D88" w:rsidP="005E4D88">
            <w:pPr>
              <w:spacing w:line="360" w:lineRule="auto"/>
              <w:jc w:val="center"/>
              <w:rPr>
                <w:rFonts w:ascii="Book Antiqua" w:hAnsi="Book Antiqua"/>
              </w:rPr>
            </w:pPr>
          </w:p>
          <w:p w14:paraId="7BFED28E"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139 (72%)</w:t>
            </w:r>
          </w:p>
          <w:p w14:paraId="79E0975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54 (28%)</w:t>
            </w:r>
          </w:p>
        </w:tc>
        <w:tc>
          <w:tcPr>
            <w:tcW w:w="1669" w:type="dxa"/>
          </w:tcPr>
          <w:p w14:paraId="381A7A8F" w14:textId="77777777" w:rsidR="005E4D88" w:rsidRPr="007B0F32" w:rsidRDefault="005E4D88" w:rsidP="005E4D88">
            <w:pPr>
              <w:spacing w:line="360" w:lineRule="auto"/>
              <w:jc w:val="center"/>
              <w:rPr>
                <w:rFonts w:ascii="Book Antiqua" w:hAnsi="Book Antiqua"/>
              </w:rPr>
            </w:pPr>
          </w:p>
          <w:p w14:paraId="6ADCA25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0.62</w:t>
            </w:r>
          </w:p>
        </w:tc>
      </w:tr>
      <w:tr w:rsidR="005E4D88" w:rsidRPr="007B0F32" w14:paraId="0CE19CA9" w14:textId="77777777" w:rsidTr="00F94AC0">
        <w:tc>
          <w:tcPr>
            <w:tcW w:w="3227" w:type="dxa"/>
          </w:tcPr>
          <w:p w14:paraId="65A49602" w14:textId="77777777" w:rsidR="005E4D88" w:rsidRPr="00265956" w:rsidRDefault="005E4D88" w:rsidP="005E4D88">
            <w:pPr>
              <w:spacing w:line="360" w:lineRule="auto"/>
              <w:rPr>
                <w:rFonts w:ascii="Book Antiqua" w:hAnsi="Book Antiqua"/>
              </w:rPr>
            </w:pPr>
            <w:r w:rsidRPr="00265956">
              <w:rPr>
                <w:rFonts w:ascii="Book Antiqua" w:hAnsi="Book Antiqua"/>
              </w:rPr>
              <w:t>UKELD</w:t>
            </w:r>
          </w:p>
          <w:p w14:paraId="761BC3A8"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Mean</w:t>
            </w:r>
          </w:p>
          <w:p w14:paraId="222E0AAE" w14:textId="77777777" w:rsidR="005E4D88" w:rsidRPr="00265956" w:rsidRDefault="005E4D88" w:rsidP="005E4D88">
            <w:pPr>
              <w:spacing w:line="360" w:lineRule="auto"/>
              <w:ind w:left="720"/>
              <w:rPr>
                <w:rFonts w:ascii="Book Antiqua" w:hAnsi="Book Antiqua"/>
              </w:rPr>
            </w:pPr>
            <w:r w:rsidRPr="00265956">
              <w:rPr>
                <w:rFonts w:ascii="Book Antiqua" w:hAnsi="Book Antiqua"/>
              </w:rPr>
              <w:t>SD</w:t>
            </w:r>
          </w:p>
        </w:tc>
        <w:tc>
          <w:tcPr>
            <w:tcW w:w="1669" w:type="dxa"/>
          </w:tcPr>
          <w:p w14:paraId="5B5C786C" w14:textId="77777777" w:rsidR="005E4D88" w:rsidRPr="007B0F32" w:rsidRDefault="005E4D88" w:rsidP="005E4D88">
            <w:pPr>
              <w:spacing w:line="360" w:lineRule="auto"/>
              <w:jc w:val="center"/>
              <w:rPr>
                <w:rFonts w:ascii="Book Antiqua" w:hAnsi="Book Antiqua"/>
              </w:rPr>
            </w:pPr>
          </w:p>
          <w:p w14:paraId="05849E7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54.16</w:t>
            </w:r>
          </w:p>
          <w:p w14:paraId="4BBF8C1A"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5.06</w:t>
            </w:r>
          </w:p>
        </w:tc>
        <w:tc>
          <w:tcPr>
            <w:tcW w:w="1669" w:type="dxa"/>
          </w:tcPr>
          <w:p w14:paraId="0E6E919F" w14:textId="77777777" w:rsidR="005E4D88" w:rsidRPr="007B0F32" w:rsidRDefault="005E4D88" w:rsidP="005E4D88">
            <w:pPr>
              <w:spacing w:line="360" w:lineRule="auto"/>
              <w:jc w:val="center"/>
              <w:rPr>
                <w:rFonts w:ascii="Book Antiqua" w:hAnsi="Book Antiqua"/>
              </w:rPr>
            </w:pPr>
          </w:p>
          <w:p w14:paraId="42D541E0"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52.72</w:t>
            </w:r>
          </w:p>
          <w:p w14:paraId="0A4D024C" w14:textId="77777777" w:rsidR="005E4D88" w:rsidRPr="007B0F32" w:rsidRDefault="005E4D88" w:rsidP="005E4D88">
            <w:pPr>
              <w:spacing w:line="360" w:lineRule="auto"/>
              <w:jc w:val="center"/>
              <w:rPr>
                <w:rFonts w:ascii="Book Antiqua" w:hAnsi="Book Antiqua"/>
              </w:rPr>
            </w:pPr>
            <w:r w:rsidRPr="007B0F32">
              <w:rPr>
                <w:rFonts w:ascii="Book Antiqua" w:hAnsi="Book Antiqua"/>
              </w:rPr>
              <w:t>6.47</w:t>
            </w:r>
          </w:p>
        </w:tc>
        <w:tc>
          <w:tcPr>
            <w:tcW w:w="1669" w:type="dxa"/>
          </w:tcPr>
          <w:p w14:paraId="475DE1DE" w14:textId="77777777" w:rsidR="005E4D88" w:rsidRPr="007B0F32" w:rsidRDefault="005E4D88" w:rsidP="005E4D88">
            <w:pPr>
              <w:spacing w:line="360" w:lineRule="auto"/>
              <w:jc w:val="center"/>
              <w:rPr>
                <w:rFonts w:ascii="Book Antiqua" w:hAnsi="Book Antiqua"/>
              </w:rPr>
            </w:pPr>
          </w:p>
          <w:p w14:paraId="77AEEDB1"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0.09</w:t>
            </w:r>
          </w:p>
        </w:tc>
      </w:tr>
      <w:tr w:rsidR="005E4D88" w:rsidRPr="007B0F32" w14:paraId="2459D8BE" w14:textId="77777777" w:rsidTr="00F94AC0">
        <w:tc>
          <w:tcPr>
            <w:tcW w:w="3227" w:type="dxa"/>
          </w:tcPr>
          <w:p w14:paraId="4643AE86" w14:textId="77777777" w:rsidR="005E4D88" w:rsidRPr="00265956" w:rsidRDefault="005E4D88" w:rsidP="005E4D88">
            <w:pPr>
              <w:spacing w:line="360" w:lineRule="auto"/>
              <w:rPr>
                <w:rFonts w:ascii="Book Antiqua" w:hAnsi="Book Antiqua"/>
              </w:rPr>
            </w:pPr>
            <w:r w:rsidRPr="00265956">
              <w:rPr>
                <w:rFonts w:ascii="Book Antiqua" w:hAnsi="Book Antiqua"/>
              </w:rPr>
              <w:t>Diagnosis</w:t>
            </w:r>
          </w:p>
          <w:p w14:paraId="2D8B2E30" w14:textId="77777777" w:rsidR="005E4D88" w:rsidRPr="00265956" w:rsidRDefault="005E4D88" w:rsidP="005E4D88">
            <w:pPr>
              <w:spacing w:line="360" w:lineRule="auto"/>
              <w:ind w:left="720"/>
              <w:rPr>
                <w:rFonts w:ascii="Book Antiqua" w:hAnsi="Book Antiqua"/>
              </w:rPr>
            </w:pPr>
            <w:r w:rsidRPr="00265956">
              <w:rPr>
                <w:rFonts w:ascii="Book Antiqua" w:hAnsi="Book Antiqua"/>
              </w:rPr>
              <w:t>ALD</w:t>
            </w:r>
          </w:p>
          <w:p w14:paraId="4F77A34E" w14:textId="77777777" w:rsidR="005E4D88" w:rsidRPr="00265956" w:rsidRDefault="005E4D88" w:rsidP="005E4D88">
            <w:pPr>
              <w:spacing w:line="360" w:lineRule="auto"/>
              <w:ind w:left="720"/>
              <w:rPr>
                <w:rFonts w:ascii="Book Antiqua" w:hAnsi="Book Antiqua"/>
              </w:rPr>
            </w:pPr>
            <w:r w:rsidRPr="00265956">
              <w:rPr>
                <w:rFonts w:ascii="Book Antiqua" w:hAnsi="Book Antiqua"/>
              </w:rPr>
              <w:t>Infectious</w:t>
            </w:r>
          </w:p>
          <w:p w14:paraId="3BC0C632" w14:textId="77777777" w:rsidR="005E4D88" w:rsidRPr="00265956" w:rsidRDefault="005E4D88" w:rsidP="005E4D88">
            <w:pPr>
              <w:spacing w:line="360" w:lineRule="auto"/>
              <w:ind w:left="720"/>
              <w:rPr>
                <w:rFonts w:ascii="Book Antiqua" w:hAnsi="Book Antiqua"/>
              </w:rPr>
            </w:pPr>
            <w:r w:rsidRPr="00265956">
              <w:rPr>
                <w:rFonts w:ascii="Book Antiqua" w:hAnsi="Book Antiqua"/>
              </w:rPr>
              <w:t>NASH</w:t>
            </w:r>
          </w:p>
          <w:p w14:paraId="6D80445A" w14:textId="77777777" w:rsidR="005E4D88" w:rsidRPr="00265956" w:rsidRDefault="005E4D88" w:rsidP="005E4D88">
            <w:pPr>
              <w:spacing w:line="360" w:lineRule="auto"/>
              <w:ind w:left="720"/>
              <w:rPr>
                <w:rFonts w:ascii="Book Antiqua" w:hAnsi="Book Antiqua"/>
              </w:rPr>
            </w:pPr>
            <w:r w:rsidRPr="00265956">
              <w:rPr>
                <w:rFonts w:ascii="Book Antiqua" w:hAnsi="Book Antiqua"/>
              </w:rPr>
              <w:t>PSC</w:t>
            </w:r>
          </w:p>
          <w:p w14:paraId="6CCB28E1" w14:textId="77777777" w:rsidR="005E4D88" w:rsidRPr="00265956" w:rsidRDefault="005E4D88" w:rsidP="005E4D88">
            <w:pPr>
              <w:spacing w:line="360" w:lineRule="auto"/>
              <w:ind w:left="720"/>
              <w:rPr>
                <w:rFonts w:ascii="Book Antiqua" w:hAnsi="Book Antiqua"/>
              </w:rPr>
            </w:pPr>
            <w:r w:rsidRPr="00265956">
              <w:rPr>
                <w:rFonts w:ascii="Book Antiqua" w:hAnsi="Book Antiqua"/>
              </w:rPr>
              <w:t>PBC</w:t>
            </w:r>
          </w:p>
          <w:p w14:paraId="48EC2710" w14:textId="77777777" w:rsidR="005E4D88" w:rsidRPr="00265956" w:rsidRDefault="005E4D88" w:rsidP="005E4D88">
            <w:pPr>
              <w:spacing w:line="360" w:lineRule="auto"/>
              <w:ind w:left="720"/>
              <w:rPr>
                <w:rFonts w:ascii="Book Antiqua" w:hAnsi="Book Antiqua"/>
              </w:rPr>
            </w:pPr>
            <w:r w:rsidRPr="00265956">
              <w:rPr>
                <w:rFonts w:ascii="Book Antiqua" w:hAnsi="Book Antiqua"/>
              </w:rPr>
              <w:t>AIH</w:t>
            </w:r>
          </w:p>
          <w:p w14:paraId="26A37D3C" w14:textId="77777777" w:rsidR="005E4D88" w:rsidRPr="00265956" w:rsidRDefault="005E4D88" w:rsidP="005E4D88">
            <w:pPr>
              <w:spacing w:line="360" w:lineRule="auto"/>
              <w:ind w:left="720"/>
              <w:rPr>
                <w:rFonts w:ascii="Book Antiqua" w:hAnsi="Book Antiqua"/>
              </w:rPr>
            </w:pPr>
            <w:r w:rsidRPr="00265956">
              <w:rPr>
                <w:rFonts w:ascii="Book Antiqua" w:hAnsi="Book Antiqua"/>
              </w:rPr>
              <w:t>Wilsons</w:t>
            </w:r>
          </w:p>
          <w:p w14:paraId="69083A44" w14:textId="77777777" w:rsidR="005E4D88" w:rsidRPr="00265956" w:rsidRDefault="005E4D88" w:rsidP="005E4D88">
            <w:pPr>
              <w:spacing w:line="360" w:lineRule="auto"/>
              <w:ind w:left="720"/>
              <w:rPr>
                <w:rFonts w:ascii="Book Antiqua" w:hAnsi="Book Antiqua"/>
              </w:rPr>
            </w:pPr>
            <w:r w:rsidRPr="00265956">
              <w:rPr>
                <w:rFonts w:ascii="Book Antiqua" w:hAnsi="Book Antiqua"/>
              </w:rPr>
              <w:t>Haemochromatosis</w:t>
            </w:r>
          </w:p>
          <w:p w14:paraId="7BB029E0" w14:textId="77777777" w:rsidR="005E4D88" w:rsidRPr="00265956" w:rsidRDefault="005E4D88" w:rsidP="005E4D88">
            <w:pPr>
              <w:spacing w:line="360" w:lineRule="auto"/>
              <w:ind w:left="720"/>
              <w:rPr>
                <w:rFonts w:ascii="Book Antiqua" w:hAnsi="Book Antiqua"/>
              </w:rPr>
            </w:pPr>
            <w:r w:rsidRPr="00265956">
              <w:rPr>
                <w:rFonts w:ascii="Book Antiqua" w:hAnsi="Book Antiqua"/>
              </w:rPr>
              <w:t>Misc</w:t>
            </w:r>
          </w:p>
        </w:tc>
        <w:tc>
          <w:tcPr>
            <w:tcW w:w="1669" w:type="dxa"/>
          </w:tcPr>
          <w:p w14:paraId="30437B26" w14:textId="77777777" w:rsidR="005E4D88" w:rsidRPr="007B0F32" w:rsidRDefault="005E4D88" w:rsidP="005E4D88">
            <w:pPr>
              <w:spacing w:line="360" w:lineRule="auto"/>
              <w:jc w:val="center"/>
              <w:rPr>
                <w:rFonts w:ascii="Book Antiqua" w:hAnsi="Book Antiqua"/>
              </w:rPr>
            </w:pPr>
          </w:p>
          <w:p w14:paraId="27D8358D"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10 (19%)</w:t>
            </w:r>
          </w:p>
          <w:p w14:paraId="2C8B2669" w14:textId="77777777" w:rsidR="005E4D88" w:rsidRPr="007B0F32" w:rsidRDefault="005E4D88" w:rsidP="005E4D88">
            <w:pPr>
              <w:spacing w:line="360" w:lineRule="auto"/>
              <w:jc w:val="center"/>
              <w:rPr>
                <w:rFonts w:ascii="Book Antiqua" w:hAnsi="Book Antiqua"/>
              </w:rPr>
            </w:pPr>
            <w:r w:rsidRPr="007B0F32">
              <w:rPr>
                <w:rFonts w:ascii="Book Antiqua" w:hAnsi="Book Antiqua"/>
              </w:rPr>
              <w:t>30 (56%)</w:t>
            </w:r>
          </w:p>
          <w:p w14:paraId="714D48DB" w14:textId="77777777" w:rsidR="005E4D88" w:rsidRPr="007B0F32" w:rsidRDefault="005E4D88" w:rsidP="005E4D88">
            <w:pPr>
              <w:spacing w:line="360" w:lineRule="auto"/>
              <w:jc w:val="center"/>
              <w:rPr>
                <w:rFonts w:ascii="Book Antiqua" w:hAnsi="Book Antiqua"/>
              </w:rPr>
            </w:pPr>
            <w:r w:rsidRPr="007B0F32">
              <w:rPr>
                <w:rFonts w:ascii="Book Antiqua" w:hAnsi="Book Antiqua"/>
              </w:rPr>
              <w:t>3 (6%)</w:t>
            </w:r>
          </w:p>
          <w:p w14:paraId="3CF0FB09"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 (9%)</w:t>
            </w:r>
          </w:p>
          <w:p w14:paraId="03DB5D51"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 (2%)</w:t>
            </w:r>
          </w:p>
          <w:p w14:paraId="1197A620" w14:textId="77777777" w:rsidR="005E4D88" w:rsidRPr="007B0F32" w:rsidRDefault="005E4D88" w:rsidP="005E4D88">
            <w:pPr>
              <w:spacing w:line="360" w:lineRule="auto"/>
              <w:jc w:val="center"/>
              <w:rPr>
                <w:rFonts w:ascii="Book Antiqua" w:hAnsi="Book Antiqua"/>
              </w:rPr>
            </w:pPr>
            <w:r w:rsidRPr="007B0F32">
              <w:rPr>
                <w:rFonts w:ascii="Book Antiqua" w:hAnsi="Book Antiqua"/>
              </w:rPr>
              <w:t>2 (4%)</w:t>
            </w:r>
          </w:p>
          <w:p w14:paraId="01CCC7DC"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w:t>
            </w:r>
          </w:p>
          <w:p w14:paraId="281BF92C"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w:t>
            </w:r>
          </w:p>
          <w:p w14:paraId="5432D3F1" w14:textId="77777777" w:rsidR="005E4D88" w:rsidRPr="007B0F32" w:rsidRDefault="005E4D88" w:rsidP="005E4D88">
            <w:pPr>
              <w:spacing w:line="360" w:lineRule="auto"/>
              <w:jc w:val="center"/>
              <w:rPr>
                <w:rFonts w:ascii="Book Antiqua" w:hAnsi="Book Antiqua"/>
              </w:rPr>
            </w:pPr>
            <w:r w:rsidRPr="007B0F32">
              <w:rPr>
                <w:rFonts w:ascii="Book Antiqua" w:hAnsi="Book Antiqua"/>
              </w:rPr>
              <w:t>2 (4%)</w:t>
            </w:r>
          </w:p>
        </w:tc>
        <w:tc>
          <w:tcPr>
            <w:tcW w:w="1669" w:type="dxa"/>
          </w:tcPr>
          <w:p w14:paraId="3CF9B5EB" w14:textId="77777777" w:rsidR="005E4D88" w:rsidRPr="007B0F32" w:rsidRDefault="005E4D88" w:rsidP="005E4D88">
            <w:pPr>
              <w:spacing w:line="360" w:lineRule="auto"/>
              <w:jc w:val="center"/>
              <w:rPr>
                <w:rFonts w:ascii="Book Antiqua" w:hAnsi="Book Antiqua"/>
              </w:rPr>
            </w:pPr>
          </w:p>
          <w:p w14:paraId="52C4CB6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63 (33%)</w:t>
            </w:r>
          </w:p>
          <w:p w14:paraId="62BB9F0E"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52 (27%)</w:t>
            </w:r>
          </w:p>
          <w:p w14:paraId="52D1D339" w14:textId="77777777" w:rsidR="005E4D88" w:rsidRPr="007B0F32" w:rsidRDefault="005E4D88" w:rsidP="005E4D88">
            <w:pPr>
              <w:spacing w:line="360" w:lineRule="auto"/>
              <w:jc w:val="center"/>
              <w:rPr>
                <w:rFonts w:ascii="Book Antiqua" w:hAnsi="Book Antiqua"/>
              </w:rPr>
            </w:pPr>
            <w:r w:rsidRPr="007B0F32">
              <w:rPr>
                <w:rFonts w:ascii="Book Antiqua" w:hAnsi="Book Antiqua"/>
              </w:rPr>
              <w:t>7 (4%)</w:t>
            </w:r>
          </w:p>
          <w:p w14:paraId="56A1043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29 (15%)</w:t>
            </w:r>
          </w:p>
          <w:p w14:paraId="7A2B183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8 (4%)</w:t>
            </w:r>
          </w:p>
          <w:p w14:paraId="624C7082" w14:textId="77777777" w:rsidR="005E4D88" w:rsidRPr="007B0F32" w:rsidRDefault="005E4D88" w:rsidP="005E4D88">
            <w:pPr>
              <w:spacing w:line="360" w:lineRule="auto"/>
              <w:jc w:val="center"/>
              <w:rPr>
                <w:rFonts w:ascii="Book Antiqua" w:hAnsi="Book Antiqua"/>
              </w:rPr>
            </w:pPr>
            <w:r w:rsidRPr="007B0F32">
              <w:rPr>
                <w:rFonts w:ascii="Book Antiqua" w:hAnsi="Book Antiqua"/>
              </w:rPr>
              <w:t>5 (2%)</w:t>
            </w:r>
          </w:p>
          <w:p w14:paraId="2985218A"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 (0.5%)</w:t>
            </w:r>
          </w:p>
          <w:p w14:paraId="73647DB3"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 (0.5%)</w:t>
            </w:r>
          </w:p>
          <w:p w14:paraId="713742AC" w14:textId="77777777" w:rsidR="005E4D88" w:rsidRPr="007B0F32" w:rsidRDefault="005E4D88" w:rsidP="005E4D88">
            <w:pPr>
              <w:spacing w:line="360" w:lineRule="auto"/>
              <w:jc w:val="center"/>
              <w:rPr>
                <w:rFonts w:ascii="Book Antiqua" w:hAnsi="Book Antiqua"/>
              </w:rPr>
            </w:pPr>
            <w:r w:rsidRPr="007B0F32">
              <w:rPr>
                <w:rFonts w:ascii="Book Antiqua" w:hAnsi="Book Antiqua"/>
              </w:rPr>
              <w:t>27 (14%)</w:t>
            </w:r>
          </w:p>
        </w:tc>
        <w:tc>
          <w:tcPr>
            <w:tcW w:w="1669" w:type="dxa"/>
          </w:tcPr>
          <w:p w14:paraId="7005AA0E" w14:textId="77777777" w:rsidR="005E4D88" w:rsidRPr="007B0F32" w:rsidRDefault="005E4D88" w:rsidP="005E4D88">
            <w:pPr>
              <w:spacing w:line="360" w:lineRule="auto"/>
              <w:jc w:val="center"/>
              <w:rPr>
                <w:rFonts w:ascii="Book Antiqua" w:hAnsi="Book Antiqua"/>
              </w:rPr>
            </w:pPr>
          </w:p>
        </w:tc>
      </w:tr>
      <w:tr w:rsidR="005E4D88" w:rsidRPr="007B0F32" w14:paraId="57105779" w14:textId="77777777" w:rsidTr="00F94AC0">
        <w:tc>
          <w:tcPr>
            <w:tcW w:w="3227" w:type="dxa"/>
          </w:tcPr>
          <w:p w14:paraId="25DCBC07" w14:textId="691AFB99" w:rsidR="005E4D88" w:rsidRPr="00265956" w:rsidRDefault="005E4D88" w:rsidP="005E4D88">
            <w:pPr>
              <w:spacing w:line="360" w:lineRule="auto"/>
              <w:rPr>
                <w:rFonts w:ascii="Book Antiqua" w:hAnsi="Book Antiqua"/>
              </w:rPr>
            </w:pPr>
            <w:r w:rsidRPr="00265956">
              <w:rPr>
                <w:rFonts w:ascii="Book Antiqua" w:hAnsi="Book Antiqua"/>
              </w:rPr>
              <w:t>H</w:t>
            </w:r>
            <w:r w:rsidR="00265956" w:rsidRPr="00265956">
              <w:rPr>
                <w:rFonts w:ascii="Book Antiqua" w:hAnsi="Book Antiqua"/>
              </w:rPr>
              <w:t>b</w:t>
            </w:r>
            <w:r w:rsidRPr="00265956">
              <w:rPr>
                <w:rFonts w:ascii="Book Antiqua" w:hAnsi="Book Antiqua"/>
              </w:rPr>
              <w:t xml:space="preserve"> (g/L)</w:t>
            </w:r>
          </w:p>
          <w:p w14:paraId="20262B91"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Mean</w:t>
            </w:r>
          </w:p>
          <w:p w14:paraId="7362170A" w14:textId="77777777" w:rsidR="005E4D88" w:rsidRPr="00265956" w:rsidRDefault="005E4D88" w:rsidP="005E4D88">
            <w:pPr>
              <w:spacing w:line="360" w:lineRule="auto"/>
              <w:ind w:left="720"/>
              <w:rPr>
                <w:rFonts w:ascii="Book Antiqua" w:hAnsi="Book Antiqua"/>
              </w:rPr>
            </w:pPr>
            <w:r w:rsidRPr="00265956">
              <w:rPr>
                <w:rFonts w:ascii="Book Antiqua" w:hAnsi="Book Antiqua"/>
              </w:rPr>
              <w:t>SD</w:t>
            </w:r>
          </w:p>
        </w:tc>
        <w:tc>
          <w:tcPr>
            <w:tcW w:w="1669" w:type="dxa"/>
          </w:tcPr>
          <w:p w14:paraId="151AD1C6" w14:textId="77777777" w:rsidR="005E4D88" w:rsidRPr="007B0F32" w:rsidRDefault="005E4D88" w:rsidP="005E4D88">
            <w:pPr>
              <w:spacing w:line="360" w:lineRule="auto"/>
              <w:jc w:val="center"/>
              <w:rPr>
                <w:rFonts w:ascii="Book Antiqua" w:eastAsia="Times New Roman" w:hAnsi="Book Antiqua" w:cs="Times New Roman"/>
              </w:rPr>
            </w:pPr>
          </w:p>
          <w:p w14:paraId="40EE4510" w14:textId="77777777" w:rsidR="005E4D88" w:rsidRPr="007B0F32" w:rsidRDefault="005E4D88" w:rsidP="005E4D88">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106.34</w:t>
            </w:r>
          </w:p>
          <w:p w14:paraId="0FDC5021" w14:textId="77777777" w:rsidR="005E4D88" w:rsidRPr="007B0F32" w:rsidRDefault="005E4D88" w:rsidP="005E4D88">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15.08</w:t>
            </w:r>
          </w:p>
        </w:tc>
        <w:tc>
          <w:tcPr>
            <w:tcW w:w="1669" w:type="dxa"/>
          </w:tcPr>
          <w:p w14:paraId="11FAC940" w14:textId="77777777" w:rsidR="005E4D88" w:rsidRPr="007B0F32" w:rsidRDefault="005E4D88" w:rsidP="005E4D88">
            <w:pPr>
              <w:spacing w:line="360" w:lineRule="auto"/>
              <w:jc w:val="center"/>
              <w:rPr>
                <w:rFonts w:ascii="Book Antiqua" w:hAnsi="Book Antiqua"/>
              </w:rPr>
            </w:pPr>
          </w:p>
          <w:p w14:paraId="5D0745C2"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106.03</w:t>
            </w:r>
          </w:p>
          <w:p w14:paraId="7B0C1570"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16.94</w:t>
            </w:r>
          </w:p>
        </w:tc>
        <w:tc>
          <w:tcPr>
            <w:tcW w:w="1669" w:type="dxa"/>
          </w:tcPr>
          <w:p w14:paraId="199F7475" w14:textId="77777777" w:rsidR="005E4D88" w:rsidRPr="007B0F32" w:rsidRDefault="005E4D88" w:rsidP="005E4D88">
            <w:pPr>
              <w:spacing w:line="360" w:lineRule="auto"/>
              <w:jc w:val="center"/>
              <w:rPr>
                <w:rFonts w:ascii="Book Antiqua" w:hAnsi="Book Antiqua"/>
              </w:rPr>
            </w:pPr>
          </w:p>
          <w:p w14:paraId="15436F45"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0.89</w:t>
            </w:r>
          </w:p>
        </w:tc>
      </w:tr>
      <w:tr w:rsidR="005E4D88" w:rsidRPr="007B0F32" w14:paraId="3FE894E4" w14:textId="77777777" w:rsidTr="00F94AC0">
        <w:tc>
          <w:tcPr>
            <w:tcW w:w="3227" w:type="dxa"/>
          </w:tcPr>
          <w:p w14:paraId="28F899A5" w14:textId="77777777" w:rsidR="005E4D88" w:rsidRPr="00265956" w:rsidRDefault="005E4D88" w:rsidP="005E4D88">
            <w:pPr>
              <w:spacing w:line="360" w:lineRule="auto"/>
              <w:rPr>
                <w:rFonts w:ascii="Book Antiqua" w:hAnsi="Book Antiqua"/>
              </w:rPr>
            </w:pPr>
            <w:r w:rsidRPr="00265956">
              <w:rPr>
                <w:rFonts w:ascii="Book Antiqua" w:hAnsi="Book Antiqua"/>
              </w:rPr>
              <w:lastRenderedPageBreak/>
              <w:t>Fibrinogen (g/L)</w:t>
            </w:r>
          </w:p>
          <w:p w14:paraId="642B1CDD"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Mean</w:t>
            </w:r>
          </w:p>
          <w:p w14:paraId="64FF46E4" w14:textId="77777777" w:rsidR="005E4D88" w:rsidRPr="00265956" w:rsidRDefault="005E4D88" w:rsidP="005E4D88">
            <w:pPr>
              <w:spacing w:line="360" w:lineRule="auto"/>
              <w:ind w:left="720"/>
              <w:rPr>
                <w:rFonts w:ascii="Book Antiqua" w:hAnsi="Book Antiqua"/>
              </w:rPr>
            </w:pPr>
            <w:r w:rsidRPr="00265956">
              <w:rPr>
                <w:rFonts w:ascii="Book Antiqua" w:hAnsi="Book Antiqua"/>
              </w:rPr>
              <w:t>SD</w:t>
            </w:r>
          </w:p>
        </w:tc>
        <w:tc>
          <w:tcPr>
            <w:tcW w:w="1669" w:type="dxa"/>
          </w:tcPr>
          <w:p w14:paraId="304F754A" w14:textId="77777777" w:rsidR="005E4D88" w:rsidRPr="007B0F32" w:rsidRDefault="005E4D88" w:rsidP="005E4D88">
            <w:pPr>
              <w:spacing w:line="360" w:lineRule="auto"/>
              <w:jc w:val="center"/>
              <w:rPr>
                <w:rFonts w:ascii="Book Antiqua" w:hAnsi="Book Antiqua"/>
              </w:rPr>
            </w:pPr>
          </w:p>
          <w:p w14:paraId="73537744" w14:textId="77777777" w:rsidR="005E4D88" w:rsidRPr="007B0F32" w:rsidRDefault="005E4D88" w:rsidP="005E4D88">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1.78</w:t>
            </w:r>
          </w:p>
          <w:p w14:paraId="64134E4F" w14:textId="77777777" w:rsidR="005E4D88" w:rsidRPr="007B0F32" w:rsidRDefault="005E4D88" w:rsidP="005E4D88">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0.62</w:t>
            </w:r>
          </w:p>
        </w:tc>
        <w:tc>
          <w:tcPr>
            <w:tcW w:w="1669" w:type="dxa"/>
          </w:tcPr>
          <w:p w14:paraId="53B00809" w14:textId="77777777" w:rsidR="005E4D88" w:rsidRPr="007B0F32" w:rsidRDefault="005E4D88" w:rsidP="005E4D88">
            <w:pPr>
              <w:spacing w:line="360" w:lineRule="auto"/>
              <w:jc w:val="center"/>
              <w:rPr>
                <w:rFonts w:ascii="Book Antiqua" w:hAnsi="Book Antiqua"/>
              </w:rPr>
            </w:pPr>
          </w:p>
          <w:p w14:paraId="23312B38" w14:textId="77777777" w:rsidR="005E4D88" w:rsidRPr="007B0F32" w:rsidRDefault="005E4D88" w:rsidP="005E4D88">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2.45</w:t>
            </w:r>
          </w:p>
          <w:p w14:paraId="3053D70A" w14:textId="77777777" w:rsidR="005E4D88" w:rsidRPr="007B0F32" w:rsidRDefault="005E4D88" w:rsidP="005E4D88">
            <w:pPr>
              <w:spacing w:line="360" w:lineRule="auto"/>
              <w:jc w:val="center"/>
              <w:rPr>
                <w:rFonts w:ascii="Book Antiqua" w:eastAsia="Times New Roman" w:hAnsi="Book Antiqua" w:cs="Times New Roman"/>
              </w:rPr>
            </w:pPr>
            <w:r w:rsidRPr="007B0F32">
              <w:rPr>
                <w:rFonts w:ascii="Book Antiqua" w:eastAsia="Times New Roman" w:hAnsi="Book Antiqua" w:cs="Times New Roman"/>
              </w:rPr>
              <w:t>1.15</w:t>
            </w:r>
          </w:p>
        </w:tc>
        <w:tc>
          <w:tcPr>
            <w:tcW w:w="1669" w:type="dxa"/>
          </w:tcPr>
          <w:p w14:paraId="1B6D705A" w14:textId="77777777" w:rsidR="005E4D88" w:rsidRPr="007B0F32" w:rsidRDefault="005E4D88" w:rsidP="005E4D88">
            <w:pPr>
              <w:spacing w:line="360" w:lineRule="auto"/>
              <w:jc w:val="center"/>
              <w:rPr>
                <w:rFonts w:ascii="Book Antiqua" w:hAnsi="Book Antiqua"/>
              </w:rPr>
            </w:pPr>
          </w:p>
          <w:p w14:paraId="507BFEBE" w14:textId="0ECAE443" w:rsidR="005E4D88" w:rsidRPr="007B0F32" w:rsidRDefault="005E4D88" w:rsidP="005E4D88">
            <w:pPr>
              <w:spacing w:line="360" w:lineRule="auto"/>
              <w:jc w:val="center"/>
              <w:rPr>
                <w:rFonts w:ascii="Book Antiqua" w:hAnsi="Book Antiqua"/>
              </w:rPr>
            </w:pPr>
            <w:r w:rsidRPr="007B0F32">
              <w:rPr>
                <w:rFonts w:ascii="Book Antiqua" w:hAnsi="Book Antiqua"/>
              </w:rPr>
              <w:t>&lt;</w:t>
            </w:r>
            <w:r w:rsidR="00F94AC0" w:rsidRPr="007B0F32">
              <w:rPr>
                <w:rFonts w:ascii="Book Antiqua" w:eastAsia="宋体" w:hAnsi="Book Antiqua" w:hint="eastAsia"/>
                <w:lang w:eastAsia="zh-CN"/>
              </w:rPr>
              <w:t xml:space="preserve"> </w:t>
            </w:r>
            <w:r w:rsidRPr="007B0F32">
              <w:rPr>
                <w:rFonts w:ascii="Book Antiqua" w:hAnsi="Book Antiqua"/>
              </w:rPr>
              <w:t>0.001</w:t>
            </w:r>
          </w:p>
        </w:tc>
      </w:tr>
      <w:tr w:rsidR="005E4D88" w:rsidRPr="007B0F32" w14:paraId="2C281866" w14:textId="77777777" w:rsidTr="00F94AC0">
        <w:tc>
          <w:tcPr>
            <w:tcW w:w="3227" w:type="dxa"/>
          </w:tcPr>
          <w:p w14:paraId="58A4CECF" w14:textId="77777777" w:rsidR="005E4D88" w:rsidRPr="00265956" w:rsidRDefault="005E4D88" w:rsidP="005E4D88">
            <w:pPr>
              <w:spacing w:line="360" w:lineRule="auto"/>
              <w:rPr>
                <w:rFonts w:ascii="Book Antiqua" w:hAnsi="Book Antiqua"/>
              </w:rPr>
            </w:pPr>
            <w:r w:rsidRPr="00265956">
              <w:rPr>
                <w:rFonts w:ascii="Book Antiqua" w:hAnsi="Book Antiqua"/>
              </w:rPr>
              <w:t>Hep MA (mm)</w:t>
            </w:r>
          </w:p>
          <w:p w14:paraId="459ECF30"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Mean</w:t>
            </w:r>
          </w:p>
          <w:p w14:paraId="787F452B" w14:textId="77777777" w:rsidR="005E4D88" w:rsidRPr="00265956" w:rsidRDefault="005E4D88" w:rsidP="005E4D88">
            <w:pPr>
              <w:spacing w:line="360" w:lineRule="auto"/>
              <w:ind w:left="720"/>
              <w:rPr>
                <w:rFonts w:ascii="Book Antiqua" w:hAnsi="Book Antiqua"/>
              </w:rPr>
            </w:pPr>
            <w:r w:rsidRPr="00265956">
              <w:rPr>
                <w:rFonts w:ascii="Book Antiqua" w:hAnsi="Book Antiqua"/>
              </w:rPr>
              <w:t>SD</w:t>
            </w:r>
          </w:p>
        </w:tc>
        <w:tc>
          <w:tcPr>
            <w:tcW w:w="1669" w:type="dxa"/>
          </w:tcPr>
          <w:p w14:paraId="458D6F91" w14:textId="77777777" w:rsidR="005E4D88" w:rsidRPr="007B0F32" w:rsidRDefault="005E4D88" w:rsidP="005E4D88">
            <w:pPr>
              <w:spacing w:line="360" w:lineRule="auto"/>
              <w:jc w:val="center"/>
              <w:rPr>
                <w:rFonts w:ascii="Book Antiqua" w:hAnsi="Book Antiqua"/>
              </w:rPr>
            </w:pPr>
          </w:p>
          <w:p w14:paraId="5DFDEB8F" w14:textId="77777777" w:rsidR="005E4D88" w:rsidRPr="007B0F32" w:rsidRDefault="005E4D88" w:rsidP="005E4D88">
            <w:pPr>
              <w:spacing w:line="360" w:lineRule="auto"/>
              <w:jc w:val="center"/>
              <w:rPr>
                <w:rFonts w:ascii="Book Antiqua" w:hAnsi="Book Antiqua"/>
              </w:rPr>
            </w:pPr>
            <w:r w:rsidRPr="007B0F32">
              <w:rPr>
                <w:rFonts w:ascii="Book Antiqua" w:hAnsi="Book Antiqua"/>
              </w:rPr>
              <w:t>35.28</w:t>
            </w:r>
          </w:p>
          <w:p w14:paraId="7142BDA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9.49</w:t>
            </w:r>
          </w:p>
        </w:tc>
        <w:tc>
          <w:tcPr>
            <w:tcW w:w="1669" w:type="dxa"/>
          </w:tcPr>
          <w:p w14:paraId="28721D9D" w14:textId="77777777" w:rsidR="005E4D88" w:rsidRPr="007B0F32" w:rsidRDefault="005E4D88" w:rsidP="005E4D88">
            <w:pPr>
              <w:spacing w:line="360" w:lineRule="auto"/>
              <w:jc w:val="center"/>
              <w:rPr>
                <w:rFonts w:ascii="Book Antiqua" w:hAnsi="Book Antiqua"/>
              </w:rPr>
            </w:pPr>
          </w:p>
          <w:p w14:paraId="3CE6CC3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47.85</w:t>
            </w:r>
          </w:p>
          <w:p w14:paraId="7D34BB42"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11.93</w:t>
            </w:r>
          </w:p>
        </w:tc>
        <w:tc>
          <w:tcPr>
            <w:tcW w:w="1669" w:type="dxa"/>
          </w:tcPr>
          <w:p w14:paraId="6B00C10B" w14:textId="77777777" w:rsidR="005E4D88" w:rsidRPr="007B0F32" w:rsidRDefault="005E4D88" w:rsidP="005E4D88">
            <w:pPr>
              <w:spacing w:line="360" w:lineRule="auto"/>
              <w:jc w:val="center"/>
              <w:rPr>
                <w:rFonts w:ascii="Book Antiqua" w:hAnsi="Book Antiqua"/>
              </w:rPr>
            </w:pPr>
          </w:p>
          <w:p w14:paraId="16FABCC2" w14:textId="11F8BF2D" w:rsidR="005E4D88" w:rsidRPr="007B0F32" w:rsidRDefault="005E4D88" w:rsidP="005E4D88">
            <w:pPr>
              <w:spacing w:line="360" w:lineRule="auto"/>
              <w:jc w:val="center"/>
              <w:rPr>
                <w:rFonts w:ascii="Book Antiqua" w:hAnsi="Book Antiqua"/>
              </w:rPr>
            </w:pPr>
            <w:r w:rsidRPr="007B0F32">
              <w:rPr>
                <w:rFonts w:ascii="Book Antiqua" w:hAnsi="Book Antiqua"/>
              </w:rPr>
              <w:t>&lt;</w:t>
            </w:r>
            <w:r w:rsidR="00F94AC0" w:rsidRPr="007B0F32">
              <w:rPr>
                <w:rFonts w:ascii="Book Antiqua" w:eastAsia="宋体" w:hAnsi="Book Antiqua" w:hint="eastAsia"/>
                <w:lang w:eastAsia="zh-CN"/>
              </w:rPr>
              <w:t xml:space="preserve"> </w:t>
            </w:r>
            <w:r w:rsidRPr="007B0F32">
              <w:rPr>
                <w:rFonts w:ascii="Book Antiqua" w:hAnsi="Book Antiqua"/>
              </w:rPr>
              <w:t>0.001</w:t>
            </w:r>
          </w:p>
        </w:tc>
      </w:tr>
      <w:tr w:rsidR="005E4D88" w:rsidRPr="007B0F32" w14:paraId="6CBABEBA" w14:textId="77777777" w:rsidTr="00F94AC0">
        <w:tc>
          <w:tcPr>
            <w:tcW w:w="3227" w:type="dxa"/>
            <w:tcBorders>
              <w:bottom w:val="single" w:sz="4" w:space="0" w:color="auto"/>
            </w:tcBorders>
          </w:tcPr>
          <w:p w14:paraId="193CC431" w14:textId="5AF69CBE" w:rsidR="005E4D88" w:rsidRPr="00265956" w:rsidRDefault="005E4D88" w:rsidP="005E4D88">
            <w:pPr>
              <w:spacing w:line="360" w:lineRule="auto"/>
              <w:rPr>
                <w:rFonts w:ascii="Book Antiqua" w:hAnsi="Book Antiqua"/>
              </w:rPr>
            </w:pPr>
            <w:r w:rsidRPr="00265956">
              <w:rPr>
                <w:rFonts w:ascii="Book Antiqua" w:hAnsi="Book Antiqua"/>
              </w:rPr>
              <w:t>Total blood returned (m</w:t>
            </w:r>
            <w:r w:rsidR="006B218C" w:rsidRPr="00265956">
              <w:rPr>
                <w:rFonts w:ascii="Book Antiqua" w:hAnsi="Book Antiqua"/>
              </w:rPr>
              <w:t>L</w:t>
            </w:r>
            <w:r w:rsidRPr="00265956">
              <w:rPr>
                <w:rFonts w:ascii="Book Antiqua" w:hAnsi="Book Antiqua"/>
              </w:rPr>
              <w:t>)</w:t>
            </w:r>
          </w:p>
          <w:p w14:paraId="4B3F5C0C"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Mean</w:t>
            </w:r>
          </w:p>
          <w:p w14:paraId="58BB26CD" w14:textId="77777777" w:rsidR="005E4D88" w:rsidRPr="00265956" w:rsidRDefault="005E4D88" w:rsidP="005E4D88">
            <w:pPr>
              <w:spacing w:line="360" w:lineRule="auto"/>
              <w:ind w:left="720"/>
              <w:rPr>
                <w:rFonts w:ascii="Book Antiqua" w:hAnsi="Book Antiqua"/>
              </w:rPr>
            </w:pPr>
            <w:r w:rsidRPr="00265956">
              <w:rPr>
                <w:rFonts w:ascii="Book Antiqua" w:hAnsi="Book Antiqua"/>
              </w:rPr>
              <w:t>SD</w:t>
            </w:r>
          </w:p>
          <w:p w14:paraId="1ECC7CA3" w14:textId="77777777" w:rsidR="005E4D88" w:rsidRPr="00265956" w:rsidRDefault="005E4D88" w:rsidP="005E4D88">
            <w:pPr>
              <w:spacing w:line="360" w:lineRule="auto"/>
              <w:ind w:left="720"/>
              <w:rPr>
                <w:rFonts w:ascii="Book Antiqua" w:hAnsi="Book Antiqua"/>
              </w:rPr>
            </w:pPr>
            <w:r w:rsidRPr="00265956">
              <w:rPr>
                <w:rFonts w:ascii="Book Antiqua" w:hAnsi="Book Antiqua"/>
              </w:rPr>
              <w:t>Median</w:t>
            </w:r>
          </w:p>
          <w:p w14:paraId="25D63DDA" w14:textId="77777777" w:rsidR="005E4D88" w:rsidRPr="00265956" w:rsidRDefault="005E4D88" w:rsidP="005E4D88">
            <w:pPr>
              <w:spacing w:line="360" w:lineRule="auto"/>
              <w:ind w:left="720"/>
              <w:rPr>
                <w:rFonts w:ascii="Book Antiqua" w:hAnsi="Book Antiqua"/>
              </w:rPr>
            </w:pPr>
            <w:r w:rsidRPr="00265956">
              <w:rPr>
                <w:rFonts w:ascii="Book Antiqua" w:hAnsi="Book Antiqua"/>
              </w:rPr>
              <w:t>Range</w:t>
            </w:r>
          </w:p>
        </w:tc>
        <w:tc>
          <w:tcPr>
            <w:tcW w:w="1669" w:type="dxa"/>
            <w:tcBorders>
              <w:bottom w:val="single" w:sz="4" w:space="0" w:color="auto"/>
            </w:tcBorders>
          </w:tcPr>
          <w:p w14:paraId="6344C05B" w14:textId="77777777" w:rsidR="00F94AC0" w:rsidRPr="007B0F32" w:rsidRDefault="00F94AC0" w:rsidP="00F94AC0">
            <w:pPr>
              <w:spacing w:line="360" w:lineRule="auto"/>
              <w:rPr>
                <w:rFonts w:ascii="Book Antiqua" w:eastAsia="宋体" w:hAnsi="Book Antiqua"/>
                <w:lang w:eastAsia="zh-CN"/>
              </w:rPr>
            </w:pPr>
          </w:p>
          <w:p w14:paraId="1C0809D0"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1692.13</w:t>
            </w:r>
          </w:p>
          <w:p w14:paraId="7B6D217D"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1426.72</w:t>
            </w:r>
          </w:p>
          <w:p w14:paraId="24AAA9B4"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1500</w:t>
            </w:r>
          </w:p>
          <w:p w14:paraId="423D2A71" w14:textId="77777777" w:rsidR="005E4D88" w:rsidRPr="007B0F32" w:rsidRDefault="005E4D88" w:rsidP="005E4D88">
            <w:pPr>
              <w:spacing w:line="360" w:lineRule="auto"/>
              <w:jc w:val="center"/>
              <w:rPr>
                <w:rFonts w:ascii="Book Antiqua" w:hAnsi="Book Antiqua"/>
              </w:rPr>
            </w:pPr>
            <w:r w:rsidRPr="007B0F32">
              <w:rPr>
                <w:rFonts w:ascii="Book Antiqua" w:hAnsi="Book Antiqua"/>
              </w:rPr>
              <w:t>6305</w:t>
            </w:r>
          </w:p>
        </w:tc>
        <w:tc>
          <w:tcPr>
            <w:tcW w:w="1669" w:type="dxa"/>
            <w:tcBorders>
              <w:bottom w:val="single" w:sz="4" w:space="0" w:color="auto"/>
            </w:tcBorders>
          </w:tcPr>
          <w:p w14:paraId="5F9451A7" w14:textId="77777777" w:rsidR="00F94AC0" w:rsidRPr="007B0F32" w:rsidRDefault="00F94AC0" w:rsidP="00F94AC0">
            <w:pPr>
              <w:spacing w:line="360" w:lineRule="auto"/>
              <w:rPr>
                <w:rFonts w:ascii="Book Antiqua" w:eastAsia="宋体" w:hAnsi="Book Antiqua"/>
                <w:lang w:eastAsia="zh-CN"/>
              </w:rPr>
            </w:pPr>
          </w:p>
          <w:p w14:paraId="62D22650"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1831.6</w:t>
            </w:r>
          </w:p>
          <w:p w14:paraId="3314C772" w14:textId="77777777" w:rsidR="005E4D88" w:rsidRPr="007B0F32" w:rsidRDefault="005E4D88" w:rsidP="005E4D88">
            <w:pPr>
              <w:spacing w:line="360" w:lineRule="auto"/>
              <w:jc w:val="center"/>
              <w:rPr>
                <w:rFonts w:ascii="Book Antiqua" w:hAnsi="Book Antiqua"/>
              </w:rPr>
            </w:pPr>
            <w:r w:rsidRPr="007B0F32">
              <w:rPr>
                <w:rFonts w:ascii="Book Antiqua" w:hAnsi="Book Antiqua"/>
              </w:rPr>
              <w:t>2431.54</w:t>
            </w:r>
          </w:p>
          <w:p w14:paraId="3F3427F9" w14:textId="77777777" w:rsidR="005E4D88" w:rsidRPr="007B0F32" w:rsidRDefault="005E4D88" w:rsidP="005E4D88">
            <w:pPr>
              <w:spacing w:line="360" w:lineRule="auto"/>
              <w:jc w:val="center"/>
              <w:rPr>
                <w:rFonts w:ascii="Book Antiqua" w:hAnsi="Book Antiqua"/>
              </w:rPr>
            </w:pPr>
            <w:r w:rsidRPr="007B0F32">
              <w:rPr>
                <w:rFonts w:ascii="Book Antiqua" w:hAnsi="Book Antiqua"/>
              </w:rPr>
              <w:t>1110</w:t>
            </w:r>
          </w:p>
          <w:p w14:paraId="4EEE40D7" w14:textId="77777777" w:rsidR="005E4D88" w:rsidRPr="007B0F32" w:rsidRDefault="005E4D88" w:rsidP="005E4D88">
            <w:pPr>
              <w:spacing w:line="360" w:lineRule="auto"/>
              <w:jc w:val="center"/>
              <w:rPr>
                <w:rFonts w:ascii="Book Antiqua" w:hAnsi="Book Antiqua"/>
              </w:rPr>
            </w:pPr>
            <w:r w:rsidRPr="007B0F32">
              <w:rPr>
                <w:rFonts w:ascii="Book Antiqua" w:hAnsi="Book Antiqua"/>
              </w:rPr>
              <w:t>21237</w:t>
            </w:r>
          </w:p>
        </w:tc>
        <w:tc>
          <w:tcPr>
            <w:tcW w:w="1669" w:type="dxa"/>
            <w:tcBorders>
              <w:bottom w:val="single" w:sz="4" w:space="0" w:color="auto"/>
            </w:tcBorders>
          </w:tcPr>
          <w:p w14:paraId="580D5167" w14:textId="77777777" w:rsidR="00F94AC0" w:rsidRPr="007B0F32" w:rsidRDefault="00F94AC0" w:rsidP="00F94AC0">
            <w:pPr>
              <w:spacing w:line="360" w:lineRule="auto"/>
              <w:rPr>
                <w:rFonts w:ascii="Book Antiqua" w:eastAsia="宋体" w:hAnsi="Book Antiqua"/>
                <w:lang w:eastAsia="zh-CN"/>
              </w:rPr>
            </w:pPr>
          </w:p>
          <w:p w14:paraId="4A8BB565" w14:textId="77777777" w:rsidR="005E4D88" w:rsidRPr="007B0F32" w:rsidRDefault="005E4D88" w:rsidP="005E4D88">
            <w:pPr>
              <w:spacing w:line="360" w:lineRule="auto"/>
              <w:jc w:val="center"/>
              <w:rPr>
                <w:rFonts w:ascii="Book Antiqua" w:hAnsi="Book Antiqua"/>
              </w:rPr>
            </w:pPr>
            <w:r w:rsidRPr="007B0F32">
              <w:rPr>
                <w:rFonts w:ascii="Book Antiqua" w:hAnsi="Book Antiqua"/>
              </w:rPr>
              <w:t>0.69</w:t>
            </w:r>
          </w:p>
        </w:tc>
      </w:tr>
    </w:tbl>
    <w:p w14:paraId="3AC01716" w14:textId="34F7680F" w:rsidR="00171092" w:rsidRPr="007B0F32" w:rsidRDefault="00265956" w:rsidP="00171092">
      <w:pPr>
        <w:widowControl w:val="0"/>
        <w:autoSpaceDE w:val="0"/>
        <w:autoSpaceDN w:val="0"/>
        <w:adjustRightInd w:val="0"/>
        <w:spacing w:line="360" w:lineRule="auto"/>
        <w:jc w:val="both"/>
        <w:rPr>
          <w:rFonts w:ascii="Book Antiqua" w:hAnsi="Book Antiqua" w:cs="Book Antiqua"/>
        </w:rPr>
      </w:pPr>
      <w:r w:rsidRPr="007B0F32">
        <w:rPr>
          <w:rFonts w:ascii="Book Antiqua" w:hAnsi="Book Antiqua" w:cs="Book Antiqua"/>
          <w:lang w:val="en-US"/>
        </w:rPr>
        <w:t>SD</w:t>
      </w:r>
      <w:r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Standard deviation; UKELD: United Kingdom end stage liver disease score; ALD</w:t>
      </w:r>
      <w:r w:rsidRPr="007B0F32">
        <w:rPr>
          <w:rFonts w:ascii="Book Antiqua" w:eastAsia="宋体" w:hAnsi="Book Antiqua" w:cs="Book Antiqua" w:hint="eastAsia"/>
          <w:lang w:val="en-US" w:eastAsia="zh-CN"/>
        </w:rPr>
        <w:t xml:space="preserve">: </w:t>
      </w:r>
      <w:r w:rsidRPr="007B0F32">
        <w:rPr>
          <w:rFonts w:ascii="Book Antiqua" w:hAnsi="Book Antiqua" w:cs="Book Antiqua"/>
          <w:lang w:val="en-US"/>
        </w:rPr>
        <w:t>Alcoholic liver disease; NASH</w:t>
      </w:r>
      <w:r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Non-alcoholic steato-hepatitis; PSC</w:t>
      </w:r>
      <w:r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Primary sclerosing cholangitis; PBC</w:t>
      </w:r>
      <w:r w:rsidRPr="007B0F32">
        <w:rPr>
          <w:rFonts w:ascii="Book Antiqua" w:eastAsia="宋体" w:hAnsi="Book Antiqua" w:cs="Book Antiqua" w:hint="eastAsia"/>
          <w:lang w:val="en-US" w:eastAsia="zh-CN"/>
        </w:rPr>
        <w:t>:</w:t>
      </w:r>
      <w:r w:rsidR="008B31D9">
        <w:rPr>
          <w:rFonts w:ascii="Book Antiqua" w:eastAsia="宋体" w:hAnsi="Book Antiqua" w:cs="Book Antiqua" w:hint="eastAsia"/>
          <w:lang w:val="en-US" w:eastAsia="zh-CN"/>
        </w:rPr>
        <w:t xml:space="preserve"> </w:t>
      </w:r>
      <w:r w:rsidRPr="007B0F32">
        <w:rPr>
          <w:rFonts w:ascii="Book Antiqua" w:hAnsi="Book Antiqua" w:cs="Book Antiqua"/>
          <w:lang w:val="en-US"/>
        </w:rPr>
        <w:t>Primary biliary cirrhosis; AIH</w:t>
      </w:r>
      <w:r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Autoimmune hepatitis; Hb</w:t>
      </w:r>
      <w:r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Haemoglobin; Hep MA</w:t>
      </w:r>
      <w:r w:rsidRPr="007B0F32">
        <w:rPr>
          <w:rFonts w:ascii="Book Antiqua" w:eastAsia="宋体" w:hAnsi="Book Antiqua" w:cs="Book Antiqua" w:hint="eastAsia"/>
          <w:lang w:val="en-US" w:eastAsia="zh-CN"/>
        </w:rPr>
        <w:t>:</w:t>
      </w:r>
      <w:r w:rsidRPr="007B0F32">
        <w:rPr>
          <w:rFonts w:ascii="Book Antiqua" w:hAnsi="Book Antiqua" w:cs="Book Antiqua"/>
          <w:lang w:val="en-US"/>
        </w:rPr>
        <w:t xml:space="preserve"> Maximum amplitude on heparinase thromboelastography.</w:t>
      </w:r>
    </w:p>
    <w:p w14:paraId="764274FD" w14:textId="77777777" w:rsidR="00171092" w:rsidRPr="007B0F32" w:rsidRDefault="00171092" w:rsidP="00171092">
      <w:pPr>
        <w:widowControl w:val="0"/>
        <w:autoSpaceDE w:val="0"/>
        <w:autoSpaceDN w:val="0"/>
        <w:adjustRightInd w:val="0"/>
        <w:spacing w:line="360" w:lineRule="auto"/>
        <w:jc w:val="both"/>
        <w:rPr>
          <w:rFonts w:ascii="Book Antiqua" w:hAnsi="Book Antiqua" w:cs="Book Antiqua"/>
        </w:rPr>
      </w:pPr>
    </w:p>
    <w:p w14:paraId="6E8F117B" w14:textId="77777777" w:rsidR="00171092" w:rsidRPr="007B0F32" w:rsidRDefault="00171092" w:rsidP="00171092">
      <w:pPr>
        <w:widowControl w:val="0"/>
        <w:autoSpaceDE w:val="0"/>
        <w:autoSpaceDN w:val="0"/>
        <w:adjustRightInd w:val="0"/>
        <w:spacing w:line="360" w:lineRule="auto"/>
        <w:jc w:val="both"/>
        <w:rPr>
          <w:rFonts w:ascii="Book Antiqua" w:hAnsi="Book Antiqua" w:cs="Book Antiqua"/>
        </w:rPr>
      </w:pPr>
    </w:p>
    <w:p w14:paraId="019E9A64" w14:textId="77777777" w:rsidR="00171092" w:rsidRPr="007B0F32" w:rsidRDefault="00171092" w:rsidP="00171092">
      <w:pPr>
        <w:widowControl w:val="0"/>
        <w:autoSpaceDE w:val="0"/>
        <w:autoSpaceDN w:val="0"/>
        <w:adjustRightInd w:val="0"/>
        <w:spacing w:line="360" w:lineRule="auto"/>
        <w:jc w:val="both"/>
        <w:rPr>
          <w:rFonts w:ascii="Book Antiqua" w:hAnsi="Book Antiqua" w:cs="Book Antiqua"/>
        </w:rPr>
      </w:pPr>
    </w:p>
    <w:p w14:paraId="3C95A7CC" w14:textId="77777777" w:rsidR="00171092" w:rsidRPr="007B0F32" w:rsidRDefault="00171092" w:rsidP="00171092">
      <w:pPr>
        <w:widowControl w:val="0"/>
        <w:autoSpaceDE w:val="0"/>
        <w:autoSpaceDN w:val="0"/>
        <w:adjustRightInd w:val="0"/>
        <w:spacing w:line="360" w:lineRule="auto"/>
        <w:jc w:val="both"/>
        <w:rPr>
          <w:rFonts w:ascii="Book Antiqua" w:hAnsi="Book Antiqua" w:cs="Book Antiqua"/>
        </w:rPr>
      </w:pPr>
    </w:p>
    <w:p w14:paraId="54532329" w14:textId="77777777" w:rsidR="00171092" w:rsidRPr="007B0F32" w:rsidRDefault="00171092" w:rsidP="00171092">
      <w:pPr>
        <w:widowControl w:val="0"/>
        <w:autoSpaceDE w:val="0"/>
        <w:autoSpaceDN w:val="0"/>
        <w:adjustRightInd w:val="0"/>
        <w:spacing w:line="360" w:lineRule="auto"/>
        <w:jc w:val="both"/>
        <w:rPr>
          <w:rFonts w:ascii="Book Antiqua" w:hAnsi="Book Antiqua" w:cs="Book Antiqua"/>
        </w:rPr>
      </w:pPr>
    </w:p>
    <w:p w14:paraId="71FB4478" w14:textId="77777777" w:rsidR="00144309" w:rsidRDefault="00144309">
      <w:pPr>
        <w:rPr>
          <w:rFonts w:ascii="Book Antiqua" w:hAnsi="Book Antiqua" w:cs="Book Antiqua"/>
        </w:rPr>
      </w:pPr>
      <w:r>
        <w:rPr>
          <w:rFonts w:ascii="Book Antiqua" w:hAnsi="Book Antiqua" w:cs="Book Antiqua"/>
        </w:rPr>
        <w:br w:type="page"/>
      </w:r>
    </w:p>
    <w:p w14:paraId="35AFE0AB" w14:textId="0086E5C3" w:rsidR="00171092" w:rsidRPr="00144309" w:rsidRDefault="00171092" w:rsidP="00171092">
      <w:pPr>
        <w:widowControl w:val="0"/>
        <w:autoSpaceDE w:val="0"/>
        <w:autoSpaceDN w:val="0"/>
        <w:adjustRightInd w:val="0"/>
        <w:spacing w:line="360" w:lineRule="auto"/>
        <w:jc w:val="both"/>
        <w:rPr>
          <w:rFonts w:ascii="Book Antiqua" w:eastAsia="宋体" w:hAnsi="Book Antiqua" w:cs="Book Antiqua"/>
          <w:b/>
          <w:lang w:val="en-US" w:eastAsia="zh-CN"/>
        </w:rPr>
      </w:pPr>
      <w:r w:rsidRPr="007B0F32">
        <w:rPr>
          <w:rFonts w:ascii="Book Antiqua" w:hAnsi="Book Antiqua" w:cs="Book Antiqua"/>
          <w:b/>
          <w:lang w:val="en-US"/>
        </w:rPr>
        <w:lastRenderedPageBreak/>
        <w:t>Table 3</w:t>
      </w:r>
      <w:r w:rsidR="008B31D9">
        <w:rPr>
          <w:rFonts w:ascii="Book Antiqua" w:hAnsi="Book Antiqua" w:cs="Book Antiqua"/>
          <w:b/>
          <w:lang w:val="en-US"/>
        </w:rPr>
        <w:t xml:space="preserve"> </w:t>
      </w:r>
      <w:r w:rsidR="00144309">
        <w:rPr>
          <w:rFonts w:ascii="Book Antiqua" w:hAnsi="Book Antiqua" w:cs="Book Antiqua"/>
          <w:b/>
          <w:lang w:val="en-US"/>
        </w:rPr>
        <w:t>Univariate logistic regression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82"/>
        <w:gridCol w:w="2129"/>
        <w:gridCol w:w="2368"/>
      </w:tblGrid>
      <w:tr w:rsidR="00171092" w:rsidRPr="007B0F32" w14:paraId="627A59E3" w14:textId="77777777" w:rsidTr="00207014">
        <w:tc>
          <w:tcPr>
            <w:tcW w:w="2376" w:type="dxa"/>
            <w:tcBorders>
              <w:top w:val="single" w:sz="4" w:space="0" w:color="auto"/>
              <w:bottom w:val="single" w:sz="4" w:space="0" w:color="auto"/>
            </w:tcBorders>
          </w:tcPr>
          <w:p w14:paraId="374AE041" w14:textId="77777777" w:rsidR="00171092" w:rsidRPr="00144309" w:rsidRDefault="00171092" w:rsidP="00144309">
            <w:pPr>
              <w:spacing w:line="360" w:lineRule="auto"/>
              <w:rPr>
                <w:rFonts w:ascii="Book Antiqua" w:hAnsi="Book Antiqua"/>
              </w:rPr>
            </w:pPr>
          </w:p>
        </w:tc>
        <w:tc>
          <w:tcPr>
            <w:tcW w:w="1882" w:type="dxa"/>
            <w:tcBorders>
              <w:top w:val="single" w:sz="4" w:space="0" w:color="auto"/>
              <w:bottom w:val="single" w:sz="4" w:space="0" w:color="auto"/>
            </w:tcBorders>
          </w:tcPr>
          <w:p w14:paraId="1E290BD7" w14:textId="58447329" w:rsidR="00171092" w:rsidRPr="00144309" w:rsidRDefault="00290765" w:rsidP="00144309">
            <w:pPr>
              <w:spacing w:line="360" w:lineRule="auto"/>
              <w:jc w:val="center"/>
              <w:rPr>
                <w:rFonts w:ascii="Book Antiqua" w:eastAsia="宋体" w:hAnsi="Book Antiqua"/>
                <w:b/>
                <w:lang w:eastAsia="zh-CN"/>
              </w:rPr>
            </w:pPr>
            <w:r w:rsidRPr="00290765">
              <w:rPr>
                <w:rFonts w:ascii="Book Antiqua" w:hAnsi="Book Antiqua"/>
                <w:b/>
              </w:rPr>
              <w:t>Odds ratio</w:t>
            </w:r>
          </w:p>
        </w:tc>
        <w:tc>
          <w:tcPr>
            <w:tcW w:w="2129" w:type="dxa"/>
            <w:tcBorders>
              <w:top w:val="single" w:sz="4" w:space="0" w:color="auto"/>
              <w:bottom w:val="single" w:sz="4" w:space="0" w:color="auto"/>
            </w:tcBorders>
          </w:tcPr>
          <w:p w14:paraId="27B7FE70" w14:textId="77777777" w:rsidR="00171092" w:rsidRPr="007B0F32" w:rsidRDefault="00171092" w:rsidP="00144309">
            <w:pPr>
              <w:spacing w:line="360" w:lineRule="auto"/>
              <w:jc w:val="center"/>
              <w:rPr>
                <w:rFonts w:ascii="Book Antiqua" w:hAnsi="Book Antiqua"/>
                <w:b/>
              </w:rPr>
            </w:pPr>
            <w:r w:rsidRPr="007B0F32">
              <w:rPr>
                <w:rFonts w:ascii="Book Antiqua" w:hAnsi="Book Antiqua"/>
                <w:b/>
              </w:rPr>
              <w:t>95%CI</w:t>
            </w:r>
          </w:p>
        </w:tc>
        <w:tc>
          <w:tcPr>
            <w:tcW w:w="2368" w:type="dxa"/>
            <w:tcBorders>
              <w:top w:val="single" w:sz="4" w:space="0" w:color="auto"/>
              <w:bottom w:val="single" w:sz="4" w:space="0" w:color="auto"/>
            </w:tcBorders>
          </w:tcPr>
          <w:p w14:paraId="58A8E587" w14:textId="77777777" w:rsidR="00171092" w:rsidRPr="007B0F32" w:rsidRDefault="00171092" w:rsidP="00144309">
            <w:pPr>
              <w:spacing w:line="360" w:lineRule="auto"/>
              <w:jc w:val="center"/>
              <w:rPr>
                <w:rFonts w:ascii="Book Antiqua" w:hAnsi="Book Antiqua"/>
                <w:b/>
              </w:rPr>
            </w:pPr>
            <w:r w:rsidRPr="00144309">
              <w:rPr>
                <w:rFonts w:ascii="Book Antiqua" w:hAnsi="Book Antiqua"/>
                <w:b/>
                <w:i/>
              </w:rPr>
              <w:t>P</w:t>
            </w:r>
            <w:r w:rsidRPr="007B0F32">
              <w:rPr>
                <w:rFonts w:ascii="Book Antiqua" w:hAnsi="Book Antiqua"/>
                <w:b/>
              </w:rPr>
              <w:t xml:space="preserve"> value</w:t>
            </w:r>
          </w:p>
        </w:tc>
      </w:tr>
      <w:tr w:rsidR="00171092" w:rsidRPr="007B0F32" w14:paraId="55E32E64" w14:textId="77777777" w:rsidTr="00207014">
        <w:tc>
          <w:tcPr>
            <w:tcW w:w="2376" w:type="dxa"/>
            <w:tcBorders>
              <w:top w:val="single" w:sz="4" w:space="0" w:color="auto"/>
            </w:tcBorders>
          </w:tcPr>
          <w:p w14:paraId="7E7BB61F" w14:textId="5066642E"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Age</w:t>
            </w:r>
          </w:p>
        </w:tc>
        <w:tc>
          <w:tcPr>
            <w:tcW w:w="1882" w:type="dxa"/>
            <w:tcBorders>
              <w:top w:val="single" w:sz="4" w:space="0" w:color="auto"/>
            </w:tcBorders>
          </w:tcPr>
          <w:p w14:paraId="6B06CF27" w14:textId="77777777" w:rsidR="00171092" w:rsidRPr="007B0F32" w:rsidRDefault="00171092" w:rsidP="00144309">
            <w:pPr>
              <w:spacing w:line="360" w:lineRule="auto"/>
              <w:jc w:val="center"/>
              <w:rPr>
                <w:rFonts w:ascii="Book Antiqua" w:hAnsi="Book Antiqua"/>
              </w:rPr>
            </w:pPr>
            <w:r w:rsidRPr="007B0F32">
              <w:rPr>
                <w:rFonts w:ascii="Book Antiqua" w:hAnsi="Book Antiqua"/>
              </w:rPr>
              <w:t>1.004</w:t>
            </w:r>
          </w:p>
        </w:tc>
        <w:tc>
          <w:tcPr>
            <w:tcW w:w="2129" w:type="dxa"/>
            <w:tcBorders>
              <w:top w:val="single" w:sz="4" w:space="0" w:color="auto"/>
            </w:tcBorders>
          </w:tcPr>
          <w:p w14:paraId="7F45E9CD"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0.979-1.029</w:t>
            </w:r>
          </w:p>
        </w:tc>
        <w:tc>
          <w:tcPr>
            <w:tcW w:w="2368" w:type="dxa"/>
            <w:tcBorders>
              <w:top w:val="single" w:sz="4" w:space="0" w:color="auto"/>
            </w:tcBorders>
          </w:tcPr>
          <w:p w14:paraId="38274733"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0.76</w:t>
            </w:r>
          </w:p>
        </w:tc>
      </w:tr>
      <w:tr w:rsidR="00171092" w:rsidRPr="007B0F32" w14:paraId="2B495AD3" w14:textId="77777777" w:rsidTr="00207014">
        <w:tc>
          <w:tcPr>
            <w:tcW w:w="2376" w:type="dxa"/>
          </w:tcPr>
          <w:p w14:paraId="1290A50B" w14:textId="031E0870"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Gender</w:t>
            </w:r>
          </w:p>
        </w:tc>
        <w:tc>
          <w:tcPr>
            <w:tcW w:w="1882" w:type="dxa"/>
          </w:tcPr>
          <w:p w14:paraId="52185170" w14:textId="77777777" w:rsidR="00171092" w:rsidRPr="007B0F32" w:rsidRDefault="00171092" w:rsidP="00144309">
            <w:pPr>
              <w:spacing w:line="360" w:lineRule="auto"/>
              <w:jc w:val="center"/>
              <w:rPr>
                <w:rFonts w:ascii="Book Antiqua" w:hAnsi="Book Antiqua"/>
              </w:rPr>
            </w:pPr>
            <w:r w:rsidRPr="007B0F32">
              <w:rPr>
                <w:rFonts w:ascii="Book Antiqua" w:hAnsi="Book Antiqua"/>
              </w:rPr>
              <w:t>1.288</w:t>
            </w:r>
          </w:p>
        </w:tc>
        <w:tc>
          <w:tcPr>
            <w:tcW w:w="2129" w:type="dxa"/>
          </w:tcPr>
          <w:p w14:paraId="09F9299B"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0.730-2.271</w:t>
            </w:r>
          </w:p>
        </w:tc>
        <w:tc>
          <w:tcPr>
            <w:tcW w:w="2368" w:type="dxa"/>
          </w:tcPr>
          <w:p w14:paraId="36BDD2B6"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0.382</w:t>
            </w:r>
          </w:p>
        </w:tc>
      </w:tr>
      <w:tr w:rsidR="00171092" w:rsidRPr="007B0F32" w14:paraId="35FED1F9" w14:textId="77777777" w:rsidTr="00207014">
        <w:tc>
          <w:tcPr>
            <w:tcW w:w="2376" w:type="dxa"/>
          </w:tcPr>
          <w:p w14:paraId="58EE1152" w14:textId="32366E5B"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UKELD</w:t>
            </w:r>
          </w:p>
        </w:tc>
        <w:tc>
          <w:tcPr>
            <w:tcW w:w="1882" w:type="dxa"/>
          </w:tcPr>
          <w:p w14:paraId="401B6C6D" w14:textId="77777777" w:rsidR="00171092" w:rsidRPr="007B0F32" w:rsidRDefault="00171092" w:rsidP="00144309">
            <w:pPr>
              <w:spacing w:line="360" w:lineRule="auto"/>
              <w:jc w:val="center"/>
              <w:rPr>
                <w:rFonts w:ascii="Book Antiqua" w:hAnsi="Book Antiqua"/>
              </w:rPr>
            </w:pPr>
            <w:r w:rsidRPr="007B0F32">
              <w:rPr>
                <w:rFonts w:ascii="Book Antiqua" w:hAnsi="Book Antiqua"/>
              </w:rPr>
              <w:t>1.130</w:t>
            </w:r>
          </w:p>
        </w:tc>
        <w:tc>
          <w:tcPr>
            <w:tcW w:w="2129" w:type="dxa"/>
          </w:tcPr>
          <w:p w14:paraId="771B722D" w14:textId="77777777" w:rsidR="00171092" w:rsidRPr="007B0F32" w:rsidRDefault="00171092" w:rsidP="00144309">
            <w:pPr>
              <w:spacing w:line="360" w:lineRule="auto"/>
              <w:jc w:val="center"/>
              <w:rPr>
                <w:rFonts w:ascii="Book Antiqua" w:hAnsi="Book Antiqua"/>
              </w:rPr>
            </w:pPr>
            <w:r w:rsidRPr="007B0F32">
              <w:rPr>
                <w:rFonts w:ascii="Book Antiqua" w:hAnsi="Book Antiqua"/>
              </w:rPr>
              <w:t>1.076-1.188</w:t>
            </w:r>
          </w:p>
        </w:tc>
        <w:tc>
          <w:tcPr>
            <w:tcW w:w="2368" w:type="dxa"/>
          </w:tcPr>
          <w:p w14:paraId="72F82DB8" w14:textId="74A94169" w:rsidR="00171092" w:rsidRPr="007B0F32" w:rsidRDefault="00171092" w:rsidP="00144309">
            <w:pPr>
              <w:spacing w:line="360" w:lineRule="auto"/>
              <w:jc w:val="center"/>
              <w:rPr>
                <w:rFonts w:ascii="Book Antiqua" w:hAnsi="Book Antiqua"/>
              </w:rPr>
            </w:pPr>
            <w:r w:rsidRPr="007B0F32">
              <w:rPr>
                <w:rFonts w:ascii="Book Antiqua" w:hAnsi="Book Antiqua"/>
              </w:rPr>
              <w:t>&lt;</w:t>
            </w:r>
            <w:r w:rsidR="00144309">
              <w:rPr>
                <w:rFonts w:ascii="Book Antiqua" w:eastAsia="宋体" w:hAnsi="Book Antiqua" w:hint="eastAsia"/>
                <w:lang w:eastAsia="zh-CN"/>
              </w:rPr>
              <w:t xml:space="preserve"> </w:t>
            </w:r>
            <w:r w:rsidRPr="007B0F32">
              <w:rPr>
                <w:rFonts w:ascii="Book Antiqua" w:hAnsi="Book Antiqua"/>
              </w:rPr>
              <w:t>0.001</w:t>
            </w:r>
          </w:p>
        </w:tc>
      </w:tr>
      <w:tr w:rsidR="00171092" w:rsidRPr="007B0F32" w14:paraId="3BEEE2A6" w14:textId="77777777" w:rsidTr="00207014">
        <w:tc>
          <w:tcPr>
            <w:tcW w:w="2376" w:type="dxa"/>
          </w:tcPr>
          <w:p w14:paraId="607FAC37" w14:textId="4832E71A"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H</w:t>
            </w:r>
            <w:r w:rsidR="00590AE1" w:rsidRPr="00144309">
              <w:rPr>
                <w:rFonts w:ascii="Book Antiqua" w:hAnsi="Book Antiqua"/>
              </w:rPr>
              <w:t>b</w:t>
            </w:r>
          </w:p>
        </w:tc>
        <w:tc>
          <w:tcPr>
            <w:tcW w:w="1882" w:type="dxa"/>
          </w:tcPr>
          <w:p w14:paraId="1CFE9B2A"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0.97</w:t>
            </w:r>
          </w:p>
        </w:tc>
        <w:tc>
          <w:tcPr>
            <w:tcW w:w="2129" w:type="dxa"/>
          </w:tcPr>
          <w:p w14:paraId="6E936449"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0.954-0.986</w:t>
            </w:r>
          </w:p>
        </w:tc>
        <w:tc>
          <w:tcPr>
            <w:tcW w:w="2368" w:type="dxa"/>
          </w:tcPr>
          <w:p w14:paraId="277B300B" w14:textId="1C3F4BA3" w:rsidR="00171092" w:rsidRPr="007B0F32" w:rsidRDefault="00171092" w:rsidP="00144309">
            <w:pPr>
              <w:spacing w:line="360" w:lineRule="auto"/>
              <w:jc w:val="center"/>
              <w:rPr>
                <w:rFonts w:ascii="Book Antiqua" w:hAnsi="Book Antiqua"/>
              </w:rPr>
            </w:pPr>
            <w:r w:rsidRPr="007B0F32">
              <w:rPr>
                <w:rFonts w:ascii="Book Antiqua" w:hAnsi="Book Antiqua"/>
              </w:rPr>
              <w:t>&lt;</w:t>
            </w:r>
            <w:r w:rsidR="00144309">
              <w:rPr>
                <w:rFonts w:ascii="Book Antiqua" w:eastAsia="宋体" w:hAnsi="Book Antiqua" w:hint="eastAsia"/>
                <w:lang w:eastAsia="zh-CN"/>
              </w:rPr>
              <w:t xml:space="preserve"> </w:t>
            </w:r>
            <w:r w:rsidRPr="007B0F32">
              <w:rPr>
                <w:rFonts w:ascii="Book Antiqua" w:hAnsi="Book Antiqua"/>
              </w:rPr>
              <w:t>0.001</w:t>
            </w:r>
          </w:p>
        </w:tc>
      </w:tr>
      <w:tr w:rsidR="00171092" w:rsidRPr="007B0F32" w14:paraId="2CF038F6" w14:textId="77777777" w:rsidTr="00207014">
        <w:tc>
          <w:tcPr>
            <w:tcW w:w="2376" w:type="dxa"/>
          </w:tcPr>
          <w:p w14:paraId="19C10D25" w14:textId="0AC17BEB"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 xml:space="preserve">Platelet </w:t>
            </w:r>
            <w:r w:rsidR="00590AE1" w:rsidRPr="00144309">
              <w:rPr>
                <w:rFonts w:ascii="Book Antiqua" w:hAnsi="Book Antiqua"/>
              </w:rPr>
              <w:t>c</w:t>
            </w:r>
            <w:r w:rsidRPr="00144309">
              <w:rPr>
                <w:rFonts w:ascii="Book Antiqua" w:hAnsi="Book Antiqua"/>
              </w:rPr>
              <w:t>ount</w:t>
            </w:r>
          </w:p>
        </w:tc>
        <w:tc>
          <w:tcPr>
            <w:tcW w:w="1882" w:type="dxa"/>
          </w:tcPr>
          <w:p w14:paraId="1E21F718"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0.994</w:t>
            </w:r>
          </w:p>
        </w:tc>
        <w:tc>
          <w:tcPr>
            <w:tcW w:w="2129" w:type="dxa"/>
          </w:tcPr>
          <w:p w14:paraId="18112578"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0.990-0.998</w:t>
            </w:r>
          </w:p>
        </w:tc>
        <w:tc>
          <w:tcPr>
            <w:tcW w:w="2368" w:type="dxa"/>
          </w:tcPr>
          <w:p w14:paraId="64D72696"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0.007</w:t>
            </w:r>
          </w:p>
        </w:tc>
      </w:tr>
      <w:tr w:rsidR="00171092" w:rsidRPr="007B0F32" w14:paraId="244B1785" w14:textId="77777777" w:rsidTr="00207014">
        <w:tc>
          <w:tcPr>
            <w:tcW w:w="2376" w:type="dxa"/>
          </w:tcPr>
          <w:p w14:paraId="16C6017F" w14:textId="1C033486" w:rsidR="00171092" w:rsidRPr="00144309" w:rsidRDefault="00171092" w:rsidP="00144309">
            <w:pPr>
              <w:spacing w:line="360" w:lineRule="auto"/>
              <w:rPr>
                <w:rFonts w:ascii="Book Antiqua" w:hAnsi="Book Antiqua"/>
              </w:rPr>
            </w:pPr>
            <w:r w:rsidRPr="00144309">
              <w:rPr>
                <w:rFonts w:ascii="Book Antiqua" w:hAnsi="Book Antiqua"/>
              </w:rPr>
              <w:t>Platelets (Binary cut off &lt;</w:t>
            </w:r>
            <w:r w:rsidR="00144309">
              <w:rPr>
                <w:rFonts w:ascii="Book Antiqua" w:eastAsia="宋体" w:hAnsi="Book Antiqua" w:hint="eastAsia"/>
                <w:lang w:eastAsia="zh-CN"/>
              </w:rPr>
              <w:t xml:space="preserve"> </w:t>
            </w:r>
            <w:r w:rsidRPr="00144309">
              <w:rPr>
                <w:rFonts w:ascii="Book Antiqua" w:hAnsi="Book Antiqua"/>
              </w:rPr>
              <w:t xml:space="preserve">50 and </w:t>
            </w:r>
            <w:r w:rsidR="00144309">
              <w:rPr>
                <w:rFonts w:ascii="Book Antiqua" w:hAnsi="Book Antiqua"/>
              </w:rPr>
              <w:t>≥</w:t>
            </w:r>
            <w:r w:rsidR="00144309">
              <w:rPr>
                <w:rFonts w:ascii="Book Antiqua" w:eastAsia="宋体" w:hAnsi="Book Antiqua" w:hint="eastAsia"/>
                <w:lang w:eastAsia="zh-CN"/>
              </w:rPr>
              <w:t xml:space="preserve"> </w:t>
            </w:r>
            <w:r w:rsidRPr="00144309">
              <w:rPr>
                <w:rFonts w:ascii="Book Antiqua" w:hAnsi="Book Antiqua"/>
              </w:rPr>
              <w:t>50)</w:t>
            </w:r>
          </w:p>
        </w:tc>
        <w:tc>
          <w:tcPr>
            <w:tcW w:w="1882" w:type="dxa"/>
          </w:tcPr>
          <w:p w14:paraId="45342D98" w14:textId="77777777" w:rsidR="00171092" w:rsidRPr="007B0F32" w:rsidRDefault="00171092" w:rsidP="00144309">
            <w:pPr>
              <w:spacing w:line="360" w:lineRule="auto"/>
              <w:jc w:val="center"/>
              <w:rPr>
                <w:rFonts w:ascii="Book Antiqua" w:hAnsi="Book Antiqua"/>
              </w:rPr>
            </w:pPr>
            <w:r w:rsidRPr="007B0F32">
              <w:rPr>
                <w:rFonts w:ascii="Book Antiqua" w:hAnsi="Book Antiqua"/>
              </w:rPr>
              <w:t>1.393</w:t>
            </w:r>
          </w:p>
        </w:tc>
        <w:tc>
          <w:tcPr>
            <w:tcW w:w="2129" w:type="dxa"/>
          </w:tcPr>
          <w:p w14:paraId="7DC5EC7E"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0.758-2.563</w:t>
            </w:r>
          </w:p>
        </w:tc>
        <w:tc>
          <w:tcPr>
            <w:tcW w:w="2368" w:type="dxa"/>
          </w:tcPr>
          <w:p w14:paraId="2D0E9A88"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0.286</w:t>
            </w:r>
          </w:p>
        </w:tc>
      </w:tr>
      <w:tr w:rsidR="00171092" w:rsidRPr="007B0F32" w14:paraId="177346D0" w14:textId="77777777" w:rsidTr="00207014">
        <w:tc>
          <w:tcPr>
            <w:tcW w:w="2376" w:type="dxa"/>
          </w:tcPr>
          <w:p w14:paraId="667FA20B" w14:textId="1A19144C"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Fibrinogen</w:t>
            </w:r>
          </w:p>
        </w:tc>
        <w:tc>
          <w:tcPr>
            <w:tcW w:w="1882" w:type="dxa"/>
          </w:tcPr>
          <w:p w14:paraId="49787B1A"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0.523</w:t>
            </w:r>
          </w:p>
        </w:tc>
        <w:tc>
          <w:tcPr>
            <w:tcW w:w="2129" w:type="dxa"/>
          </w:tcPr>
          <w:p w14:paraId="2E177EFF"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0.388-0.703</w:t>
            </w:r>
          </w:p>
        </w:tc>
        <w:tc>
          <w:tcPr>
            <w:tcW w:w="2368" w:type="dxa"/>
          </w:tcPr>
          <w:p w14:paraId="566FBB5A" w14:textId="434574AC" w:rsidR="00171092" w:rsidRPr="007B0F32" w:rsidRDefault="00171092" w:rsidP="00144309">
            <w:pPr>
              <w:spacing w:line="360" w:lineRule="auto"/>
              <w:jc w:val="center"/>
              <w:rPr>
                <w:rFonts w:ascii="Book Antiqua" w:hAnsi="Book Antiqua"/>
              </w:rPr>
            </w:pPr>
            <w:r w:rsidRPr="007B0F32">
              <w:rPr>
                <w:rFonts w:ascii="Book Antiqua" w:hAnsi="Book Antiqua"/>
              </w:rPr>
              <w:t>&lt;</w:t>
            </w:r>
            <w:r w:rsidR="00144309">
              <w:rPr>
                <w:rFonts w:ascii="Book Antiqua" w:eastAsia="宋体" w:hAnsi="Book Antiqua" w:hint="eastAsia"/>
                <w:lang w:eastAsia="zh-CN"/>
              </w:rPr>
              <w:t xml:space="preserve"> </w:t>
            </w:r>
            <w:r w:rsidRPr="007B0F32">
              <w:rPr>
                <w:rFonts w:ascii="Book Antiqua" w:hAnsi="Book Antiqua"/>
              </w:rPr>
              <w:t>0.001</w:t>
            </w:r>
          </w:p>
        </w:tc>
      </w:tr>
      <w:tr w:rsidR="00171092" w:rsidRPr="007B0F32" w14:paraId="1721E541" w14:textId="77777777" w:rsidTr="00207014">
        <w:tc>
          <w:tcPr>
            <w:tcW w:w="2376" w:type="dxa"/>
            <w:tcBorders>
              <w:bottom w:val="single" w:sz="4" w:space="0" w:color="auto"/>
            </w:tcBorders>
          </w:tcPr>
          <w:p w14:paraId="3A905295" w14:textId="4F2C619A" w:rsidR="00171092" w:rsidRPr="00144309" w:rsidRDefault="00171092" w:rsidP="00144309">
            <w:pPr>
              <w:spacing w:line="360" w:lineRule="auto"/>
              <w:rPr>
                <w:rFonts w:ascii="Book Antiqua" w:eastAsia="宋体" w:hAnsi="Book Antiqua"/>
                <w:lang w:eastAsia="zh-CN"/>
              </w:rPr>
            </w:pPr>
            <w:r w:rsidRPr="00144309">
              <w:rPr>
                <w:rFonts w:ascii="Book Antiqua" w:hAnsi="Book Antiqua"/>
              </w:rPr>
              <w:t>Hep MA</w:t>
            </w:r>
          </w:p>
        </w:tc>
        <w:tc>
          <w:tcPr>
            <w:tcW w:w="1882" w:type="dxa"/>
            <w:tcBorders>
              <w:bottom w:val="single" w:sz="4" w:space="0" w:color="auto"/>
            </w:tcBorders>
          </w:tcPr>
          <w:p w14:paraId="4DBCF2B9"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0.963</w:t>
            </w:r>
          </w:p>
        </w:tc>
        <w:tc>
          <w:tcPr>
            <w:tcW w:w="2129" w:type="dxa"/>
            <w:tcBorders>
              <w:bottom w:val="single" w:sz="4" w:space="0" w:color="auto"/>
            </w:tcBorders>
          </w:tcPr>
          <w:p w14:paraId="64B87FD1"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0.942-0.984</w:t>
            </w:r>
          </w:p>
        </w:tc>
        <w:tc>
          <w:tcPr>
            <w:tcW w:w="2368" w:type="dxa"/>
            <w:tcBorders>
              <w:bottom w:val="single" w:sz="4" w:space="0" w:color="auto"/>
            </w:tcBorders>
          </w:tcPr>
          <w:p w14:paraId="150C6240" w14:textId="77777777" w:rsidR="00171092" w:rsidRPr="007B0F32" w:rsidRDefault="00171092" w:rsidP="00144309">
            <w:pPr>
              <w:spacing w:line="360" w:lineRule="auto"/>
              <w:jc w:val="center"/>
              <w:rPr>
                <w:rFonts w:ascii="Book Antiqua" w:hAnsi="Book Antiqua"/>
              </w:rPr>
            </w:pPr>
            <w:r w:rsidRPr="007B0F32">
              <w:rPr>
                <w:rFonts w:ascii="Book Antiqua" w:hAnsi="Book Antiqua"/>
              </w:rPr>
              <w:t>0.001</w:t>
            </w:r>
          </w:p>
        </w:tc>
      </w:tr>
    </w:tbl>
    <w:p w14:paraId="2B64DA65" w14:textId="6C7A73FE" w:rsidR="00290765" w:rsidRDefault="001F5F1A" w:rsidP="00171092">
      <w:pPr>
        <w:widowControl w:val="0"/>
        <w:autoSpaceDE w:val="0"/>
        <w:autoSpaceDN w:val="0"/>
        <w:adjustRightInd w:val="0"/>
        <w:spacing w:line="360" w:lineRule="auto"/>
        <w:jc w:val="both"/>
        <w:rPr>
          <w:rFonts w:ascii="Book Antiqua" w:eastAsia="宋体" w:hAnsi="Book Antiqua"/>
          <w:lang w:eastAsia="zh-CN"/>
        </w:rPr>
      </w:pPr>
      <w:r w:rsidRPr="001F5F1A">
        <w:rPr>
          <w:rFonts w:ascii="Book Antiqua" w:eastAsia="宋体" w:hAnsi="Book Antiqua"/>
          <w:lang w:eastAsia="zh-CN"/>
        </w:rPr>
        <w:t>UKELD</w:t>
      </w:r>
      <w:r>
        <w:rPr>
          <w:rFonts w:ascii="Book Antiqua" w:eastAsia="宋体" w:hAnsi="Book Antiqua" w:hint="eastAsia"/>
          <w:lang w:eastAsia="zh-CN"/>
        </w:rPr>
        <w:t>:</w:t>
      </w:r>
      <w:r w:rsidRPr="001F5F1A">
        <w:rPr>
          <w:rFonts w:ascii="Book Antiqua" w:eastAsia="宋体" w:hAnsi="Book Antiqua"/>
          <w:lang w:eastAsia="zh-CN"/>
        </w:rPr>
        <w:t xml:space="preserve"> United Kingdom end-stage liver disease score; Hb</w:t>
      </w:r>
      <w:r>
        <w:rPr>
          <w:rFonts w:ascii="Book Antiqua" w:eastAsia="宋体" w:hAnsi="Book Antiqua" w:hint="eastAsia"/>
          <w:lang w:eastAsia="zh-CN"/>
        </w:rPr>
        <w:t>:</w:t>
      </w:r>
      <w:r w:rsidRPr="001F5F1A">
        <w:rPr>
          <w:rFonts w:ascii="Book Antiqua" w:eastAsia="宋体" w:hAnsi="Book Antiqua"/>
          <w:lang w:eastAsia="zh-CN"/>
        </w:rPr>
        <w:t xml:space="preserve"> Haemoglobin; Hep MA</w:t>
      </w:r>
      <w:r>
        <w:rPr>
          <w:rFonts w:ascii="Book Antiqua" w:eastAsia="宋体" w:hAnsi="Book Antiqua" w:hint="eastAsia"/>
          <w:lang w:eastAsia="zh-CN"/>
        </w:rPr>
        <w:t>:</w:t>
      </w:r>
      <w:r w:rsidRPr="001F5F1A">
        <w:rPr>
          <w:rFonts w:ascii="Book Antiqua" w:eastAsia="宋体" w:hAnsi="Book Antiqua"/>
          <w:lang w:eastAsia="zh-CN"/>
        </w:rPr>
        <w:t xml:space="preserve"> Maximum amplitude on heparinise TEG</w:t>
      </w:r>
      <w:r>
        <w:rPr>
          <w:rFonts w:ascii="Book Antiqua" w:eastAsia="宋体" w:hAnsi="Book Antiqua" w:hint="eastAsia"/>
          <w:lang w:eastAsia="zh-CN"/>
        </w:rPr>
        <w:t>.</w:t>
      </w:r>
    </w:p>
    <w:p w14:paraId="571B19A0" w14:textId="77777777" w:rsidR="00290765" w:rsidRDefault="00290765" w:rsidP="00171092">
      <w:pPr>
        <w:widowControl w:val="0"/>
        <w:autoSpaceDE w:val="0"/>
        <w:autoSpaceDN w:val="0"/>
        <w:adjustRightInd w:val="0"/>
        <w:spacing w:line="360" w:lineRule="auto"/>
        <w:jc w:val="both"/>
        <w:rPr>
          <w:rFonts w:ascii="Book Antiqua" w:eastAsia="宋体" w:hAnsi="Book Antiqua"/>
          <w:lang w:eastAsia="zh-CN"/>
        </w:rPr>
      </w:pPr>
    </w:p>
    <w:p w14:paraId="0497E44B" w14:textId="77777777" w:rsidR="005D38F1" w:rsidRDefault="005D38F1">
      <w:pPr>
        <w:rPr>
          <w:rFonts w:ascii="Book Antiqua" w:eastAsia="宋体" w:hAnsi="Book Antiqua"/>
          <w:lang w:eastAsia="zh-CN"/>
        </w:rPr>
      </w:pPr>
      <w:r>
        <w:rPr>
          <w:rFonts w:ascii="Book Antiqua" w:eastAsia="宋体" w:hAnsi="Book Antiqua"/>
          <w:lang w:eastAsia="zh-CN"/>
        </w:rPr>
        <w:br w:type="page"/>
      </w:r>
    </w:p>
    <w:p w14:paraId="521DB1D7" w14:textId="0CD26F90" w:rsidR="005D38F1" w:rsidRPr="007B0F32" w:rsidRDefault="005D38F1" w:rsidP="005D38F1">
      <w:pPr>
        <w:spacing w:line="360" w:lineRule="auto"/>
        <w:jc w:val="both"/>
        <w:rPr>
          <w:rFonts w:ascii="Book Antiqua" w:hAnsi="Book Antiqua" w:cs="Book Antiqua"/>
          <w:b/>
          <w:lang w:val="en-US"/>
        </w:rPr>
      </w:pPr>
      <w:r w:rsidRPr="007B0F32">
        <w:rPr>
          <w:rFonts w:ascii="Book Antiqua" w:hAnsi="Book Antiqua" w:cs="Book Antiqua"/>
          <w:b/>
          <w:lang w:val="en-US"/>
        </w:rPr>
        <w:lastRenderedPageBreak/>
        <w:t xml:space="preserve">Table </w:t>
      </w:r>
      <w:r w:rsidR="00E9485E">
        <w:rPr>
          <w:rFonts w:ascii="Book Antiqua" w:eastAsia="宋体" w:hAnsi="Book Antiqua" w:cs="Book Antiqua" w:hint="eastAsia"/>
          <w:b/>
          <w:lang w:val="en-US" w:eastAsia="zh-CN"/>
        </w:rPr>
        <w:t>4</w:t>
      </w:r>
      <w:r w:rsidRPr="007B0F32">
        <w:rPr>
          <w:rFonts w:ascii="Book Antiqua" w:hAnsi="Book Antiqua" w:cs="Book Antiqua"/>
          <w:b/>
          <w:lang w:val="en-US"/>
        </w:rPr>
        <w:t xml:space="preserve"> Multivariate logistic regression with covariates</w:t>
      </w:r>
      <w:r w:rsidR="008B31D9">
        <w:rPr>
          <w:rFonts w:ascii="Book Antiqua" w:hAnsi="Book Antiqua" w:cs="Book Antiqua"/>
          <w:b/>
          <w:lang w:val="en-US"/>
        </w:rPr>
        <w:t xml:space="preserve"> </w:t>
      </w:r>
      <w:r w:rsidRPr="005D38F1">
        <w:rPr>
          <w:rFonts w:ascii="Book Antiqua" w:hAnsi="Book Antiqua" w:cs="Book Antiqua"/>
          <w:b/>
          <w:i/>
          <w:lang w:val="en-US"/>
        </w:rPr>
        <w:t>P</w:t>
      </w:r>
      <w:r w:rsidR="00715524">
        <w:rPr>
          <w:rFonts w:ascii="Book Antiqua" w:eastAsia="宋体" w:hAnsi="Book Antiqua" w:cs="Book Antiqua" w:hint="eastAsia"/>
          <w:b/>
          <w:i/>
          <w:lang w:val="en-US" w:eastAsia="zh-CN"/>
        </w:rPr>
        <w:t xml:space="preserve"> </w:t>
      </w:r>
      <w:r w:rsidRPr="007B0F32">
        <w:rPr>
          <w:rFonts w:ascii="Book Antiqua" w:hAnsi="Book Antiqua" w:cs="Book Antiqua"/>
          <w:b/>
          <w:lang w:val="en-US"/>
        </w:rPr>
        <w:t>&lt;</w:t>
      </w:r>
      <w:r>
        <w:rPr>
          <w:rFonts w:ascii="Book Antiqua" w:eastAsia="宋体" w:hAnsi="Book Antiqua" w:cs="Book Antiqua" w:hint="eastAsia"/>
          <w:b/>
          <w:lang w:val="en-US" w:eastAsia="zh-CN"/>
        </w:rPr>
        <w:t xml:space="preserve"> </w:t>
      </w:r>
      <w:r w:rsidRPr="007B0F32">
        <w:rPr>
          <w:rFonts w:ascii="Book Antiqua" w:hAnsi="Book Antiqua" w:cs="Book Antiqua"/>
          <w:b/>
          <w:lang w:val="en-US"/>
        </w:rPr>
        <w:t>0.1 from univariate logistic regression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368"/>
      </w:tblGrid>
      <w:tr w:rsidR="005D38F1" w:rsidRPr="007B0F32" w14:paraId="60282EF5" w14:textId="77777777" w:rsidTr="00715524">
        <w:tc>
          <w:tcPr>
            <w:tcW w:w="2129" w:type="dxa"/>
            <w:tcBorders>
              <w:top w:val="single" w:sz="4" w:space="0" w:color="auto"/>
              <w:bottom w:val="single" w:sz="4" w:space="0" w:color="auto"/>
            </w:tcBorders>
          </w:tcPr>
          <w:p w14:paraId="1F275AAF" w14:textId="77777777" w:rsidR="005D38F1" w:rsidRPr="007B0F32" w:rsidRDefault="005D38F1" w:rsidP="00E335CC">
            <w:pPr>
              <w:spacing w:line="360" w:lineRule="auto"/>
              <w:jc w:val="both"/>
              <w:rPr>
                <w:rFonts w:ascii="Book Antiqua" w:hAnsi="Book Antiqua"/>
              </w:rPr>
            </w:pPr>
          </w:p>
        </w:tc>
        <w:tc>
          <w:tcPr>
            <w:tcW w:w="2129" w:type="dxa"/>
            <w:tcBorders>
              <w:top w:val="single" w:sz="4" w:space="0" w:color="auto"/>
              <w:bottom w:val="single" w:sz="4" w:space="0" w:color="auto"/>
            </w:tcBorders>
          </w:tcPr>
          <w:p w14:paraId="6A1457BE" w14:textId="3D4D5CF8" w:rsidR="005D38F1" w:rsidRPr="005D38F1" w:rsidRDefault="005D38F1" w:rsidP="00E335CC">
            <w:pPr>
              <w:spacing w:line="360" w:lineRule="auto"/>
              <w:jc w:val="both"/>
              <w:rPr>
                <w:rFonts w:ascii="Book Antiqua" w:eastAsia="宋体" w:hAnsi="Book Antiqua"/>
                <w:b/>
                <w:lang w:eastAsia="zh-CN"/>
              </w:rPr>
            </w:pPr>
            <w:r w:rsidRPr="007B0F32">
              <w:rPr>
                <w:rFonts w:ascii="Book Antiqua" w:hAnsi="Book Antiqua"/>
                <w:b/>
              </w:rPr>
              <w:t xml:space="preserve">OR </w:t>
            </w:r>
          </w:p>
        </w:tc>
        <w:tc>
          <w:tcPr>
            <w:tcW w:w="2129" w:type="dxa"/>
            <w:tcBorders>
              <w:top w:val="single" w:sz="4" w:space="0" w:color="auto"/>
              <w:bottom w:val="single" w:sz="4" w:space="0" w:color="auto"/>
            </w:tcBorders>
          </w:tcPr>
          <w:p w14:paraId="297713DA" w14:textId="77777777" w:rsidR="005D38F1" w:rsidRPr="007B0F32" w:rsidRDefault="005D38F1" w:rsidP="00E335CC">
            <w:pPr>
              <w:spacing w:line="360" w:lineRule="auto"/>
              <w:jc w:val="both"/>
              <w:rPr>
                <w:rFonts w:ascii="Book Antiqua" w:hAnsi="Book Antiqua"/>
                <w:b/>
              </w:rPr>
            </w:pPr>
            <w:r w:rsidRPr="007B0F32">
              <w:rPr>
                <w:rFonts w:ascii="Book Antiqua" w:hAnsi="Book Antiqua"/>
                <w:b/>
              </w:rPr>
              <w:t>95%CI</w:t>
            </w:r>
          </w:p>
        </w:tc>
        <w:tc>
          <w:tcPr>
            <w:tcW w:w="2368" w:type="dxa"/>
            <w:tcBorders>
              <w:top w:val="single" w:sz="4" w:space="0" w:color="auto"/>
              <w:bottom w:val="single" w:sz="4" w:space="0" w:color="auto"/>
            </w:tcBorders>
          </w:tcPr>
          <w:p w14:paraId="58416763" w14:textId="77777777" w:rsidR="005D38F1" w:rsidRPr="007B0F32" w:rsidRDefault="005D38F1" w:rsidP="00E335CC">
            <w:pPr>
              <w:spacing w:line="360" w:lineRule="auto"/>
              <w:jc w:val="both"/>
              <w:rPr>
                <w:rFonts w:ascii="Book Antiqua" w:hAnsi="Book Antiqua"/>
                <w:b/>
              </w:rPr>
            </w:pPr>
            <w:r w:rsidRPr="007B0F32">
              <w:rPr>
                <w:rFonts w:ascii="Book Antiqua" w:hAnsi="Book Antiqua"/>
                <w:b/>
              </w:rPr>
              <w:t>P value</w:t>
            </w:r>
          </w:p>
        </w:tc>
      </w:tr>
      <w:tr w:rsidR="005D38F1" w:rsidRPr="007B0F32" w14:paraId="776E392E" w14:textId="77777777" w:rsidTr="00715524">
        <w:tc>
          <w:tcPr>
            <w:tcW w:w="2129" w:type="dxa"/>
            <w:tcBorders>
              <w:top w:val="single" w:sz="4" w:space="0" w:color="auto"/>
            </w:tcBorders>
          </w:tcPr>
          <w:p w14:paraId="56CAF334" w14:textId="747E8491" w:rsidR="005D38F1" w:rsidRPr="005D38F1" w:rsidRDefault="005D38F1" w:rsidP="00E335CC">
            <w:pPr>
              <w:spacing w:line="360" w:lineRule="auto"/>
              <w:jc w:val="both"/>
              <w:rPr>
                <w:rFonts w:ascii="Book Antiqua" w:eastAsia="宋体" w:hAnsi="Book Antiqua"/>
                <w:lang w:eastAsia="zh-CN"/>
              </w:rPr>
            </w:pPr>
            <w:r w:rsidRPr="005D38F1">
              <w:rPr>
                <w:rFonts w:ascii="Book Antiqua" w:hAnsi="Book Antiqua"/>
              </w:rPr>
              <w:t>UKELD</w:t>
            </w:r>
          </w:p>
        </w:tc>
        <w:tc>
          <w:tcPr>
            <w:tcW w:w="2129" w:type="dxa"/>
            <w:tcBorders>
              <w:top w:val="single" w:sz="4" w:space="0" w:color="auto"/>
            </w:tcBorders>
          </w:tcPr>
          <w:p w14:paraId="42E0F82B" w14:textId="77777777" w:rsidR="005D38F1" w:rsidRPr="007B0F32" w:rsidRDefault="005D38F1" w:rsidP="00E335CC">
            <w:pPr>
              <w:spacing w:line="360" w:lineRule="auto"/>
              <w:jc w:val="both"/>
              <w:rPr>
                <w:rFonts w:ascii="Book Antiqua" w:hAnsi="Book Antiqua"/>
              </w:rPr>
            </w:pPr>
            <w:r w:rsidRPr="007B0F32">
              <w:rPr>
                <w:rFonts w:ascii="Book Antiqua" w:hAnsi="Book Antiqua"/>
              </w:rPr>
              <w:t>1.081</w:t>
            </w:r>
          </w:p>
        </w:tc>
        <w:tc>
          <w:tcPr>
            <w:tcW w:w="2129" w:type="dxa"/>
            <w:tcBorders>
              <w:top w:val="single" w:sz="4" w:space="0" w:color="auto"/>
            </w:tcBorders>
          </w:tcPr>
          <w:p w14:paraId="4B9D6C9A" w14:textId="77777777" w:rsidR="005D38F1" w:rsidRPr="007B0F32" w:rsidRDefault="005D38F1" w:rsidP="00E335CC">
            <w:pPr>
              <w:spacing w:line="360" w:lineRule="auto"/>
              <w:jc w:val="both"/>
              <w:rPr>
                <w:rFonts w:ascii="Book Antiqua" w:hAnsi="Book Antiqua"/>
              </w:rPr>
            </w:pPr>
            <w:r w:rsidRPr="007B0F32">
              <w:rPr>
                <w:rFonts w:ascii="Book Antiqua" w:hAnsi="Book Antiqua"/>
              </w:rPr>
              <w:t>1.023-1.143</w:t>
            </w:r>
          </w:p>
        </w:tc>
        <w:tc>
          <w:tcPr>
            <w:tcW w:w="2368" w:type="dxa"/>
            <w:tcBorders>
              <w:top w:val="single" w:sz="4" w:space="0" w:color="auto"/>
            </w:tcBorders>
          </w:tcPr>
          <w:p w14:paraId="715C27C2" w14:textId="77777777" w:rsidR="005D38F1" w:rsidRPr="007B0F32" w:rsidRDefault="005D38F1" w:rsidP="00E335CC">
            <w:pPr>
              <w:spacing w:line="360" w:lineRule="auto"/>
              <w:jc w:val="both"/>
              <w:rPr>
                <w:rFonts w:ascii="Book Antiqua" w:hAnsi="Book Antiqua"/>
              </w:rPr>
            </w:pPr>
            <w:r w:rsidRPr="007B0F32">
              <w:rPr>
                <w:rFonts w:ascii="Book Antiqua" w:hAnsi="Book Antiqua"/>
              </w:rPr>
              <w:t>0.006</w:t>
            </w:r>
          </w:p>
        </w:tc>
      </w:tr>
      <w:tr w:rsidR="005D38F1" w:rsidRPr="007B0F32" w14:paraId="11475F1F" w14:textId="77777777" w:rsidTr="00715524">
        <w:tc>
          <w:tcPr>
            <w:tcW w:w="2129" w:type="dxa"/>
          </w:tcPr>
          <w:p w14:paraId="11407F00" w14:textId="54A5B786" w:rsidR="005D38F1" w:rsidRPr="005D38F1" w:rsidRDefault="005D38F1" w:rsidP="00E335CC">
            <w:pPr>
              <w:spacing w:line="360" w:lineRule="auto"/>
              <w:jc w:val="both"/>
              <w:rPr>
                <w:rFonts w:ascii="Book Antiqua" w:eastAsia="宋体" w:hAnsi="Book Antiqua"/>
                <w:lang w:eastAsia="zh-CN"/>
              </w:rPr>
            </w:pPr>
            <w:r w:rsidRPr="005D38F1">
              <w:rPr>
                <w:rFonts w:ascii="Book Antiqua" w:hAnsi="Book Antiqua"/>
              </w:rPr>
              <w:t>Hb</w:t>
            </w:r>
          </w:p>
        </w:tc>
        <w:tc>
          <w:tcPr>
            <w:tcW w:w="2129" w:type="dxa"/>
          </w:tcPr>
          <w:p w14:paraId="7254DD97" w14:textId="77777777" w:rsidR="005D38F1" w:rsidRPr="007B0F32" w:rsidRDefault="005D38F1" w:rsidP="00E335CC">
            <w:pPr>
              <w:spacing w:line="360" w:lineRule="auto"/>
              <w:jc w:val="both"/>
              <w:rPr>
                <w:rFonts w:ascii="Book Antiqua" w:hAnsi="Book Antiqua"/>
              </w:rPr>
            </w:pPr>
            <w:r w:rsidRPr="007B0F32">
              <w:rPr>
                <w:rFonts w:ascii="Book Antiqua" w:hAnsi="Book Antiqua"/>
              </w:rPr>
              <w:t>0.977</w:t>
            </w:r>
          </w:p>
        </w:tc>
        <w:tc>
          <w:tcPr>
            <w:tcW w:w="2129" w:type="dxa"/>
          </w:tcPr>
          <w:p w14:paraId="3CC5EBB5" w14:textId="77777777" w:rsidR="005D38F1" w:rsidRPr="007B0F32" w:rsidRDefault="005D38F1" w:rsidP="00E335CC">
            <w:pPr>
              <w:spacing w:line="360" w:lineRule="auto"/>
              <w:jc w:val="both"/>
              <w:rPr>
                <w:rFonts w:ascii="Book Antiqua" w:hAnsi="Book Antiqua"/>
              </w:rPr>
            </w:pPr>
            <w:r w:rsidRPr="007B0F32">
              <w:rPr>
                <w:rFonts w:ascii="Book Antiqua" w:hAnsi="Book Antiqua"/>
              </w:rPr>
              <w:t>0.958-0.997</w:t>
            </w:r>
          </w:p>
        </w:tc>
        <w:tc>
          <w:tcPr>
            <w:tcW w:w="2368" w:type="dxa"/>
          </w:tcPr>
          <w:p w14:paraId="0FF0505B" w14:textId="77777777" w:rsidR="005D38F1" w:rsidRPr="007B0F32" w:rsidRDefault="005D38F1" w:rsidP="00E335CC">
            <w:pPr>
              <w:spacing w:line="360" w:lineRule="auto"/>
              <w:jc w:val="both"/>
              <w:rPr>
                <w:rFonts w:ascii="Book Antiqua" w:hAnsi="Book Antiqua"/>
              </w:rPr>
            </w:pPr>
            <w:r w:rsidRPr="007B0F32">
              <w:rPr>
                <w:rFonts w:ascii="Book Antiqua" w:hAnsi="Book Antiqua"/>
              </w:rPr>
              <w:t>0.022</w:t>
            </w:r>
          </w:p>
        </w:tc>
      </w:tr>
      <w:tr w:rsidR="005D38F1" w:rsidRPr="007B0F32" w14:paraId="37420C56" w14:textId="77777777" w:rsidTr="00715524">
        <w:tc>
          <w:tcPr>
            <w:tcW w:w="2129" w:type="dxa"/>
          </w:tcPr>
          <w:p w14:paraId="25934044" w14:textId="397B923B" w:rsidR="005D38F1" w:rsidRPr="005D38F1" w:rsidRDefault="005D38F1" w:rsidP="00E335CC">
            <w:pPr>
              <w:spacing w:line="360" w:lineRule="auto"/>
              <w:jc w:val="both"/>
              <w:rPr>
                <w:rFonts w:ascii="Book Antiqua" w:eastAsia="宋体" w:hAnsi="Book Antiqua"/>
                <w:lang w:eastAsia="zh-CN"/>
              </w:rPr>
            </w:pPr>
            <w:r w:rsidRPr="005D38F1">
              <w:rPr>
                <w:rFonts w:ascii="Book Antiqua" w:hAnsi="Book Antiqua"/>
              </w:rPr>
              <w:t>Platelets</w:t>
            </w:r>
          </w:p>
        </w:tc>
        <w:tc>
          <w:tcPr>
            <w:tcW w:w="2129" w:type="dxa"/>
          </w:tcPr>
          <w:p w14:paraId="1D154034" w14:textId="77777777" w:rsidR="005D38F1" w:rsidRPr="007B0F32" w:rsidRDefault="005D38F1" w:rsidP="00E335CC">
            <w:pPr>
              <w:spacing w:line="360" w:lineRule="auto"/>
              <w:jc w:val="both"/>
              <w:rPr>
                <w:rFonts w:ascii="Book Antiqua" w:hAnsi="Book Antiqua"/>
              </w:rPr>
            </w:pPr>
            <w:r w:rsidRPr="007B0F32">
              <w:rPr>
                <w:rFonts w:ascii="Book Antiqua" w:hAnsi="Book Antiqua"/>
              </w:rPr>
              <w:t>0.999</w:t>
            </w:r>
          </w:p>
        </w:tc>
        <w:tc>
          <w:tcPr>
            <w:tcW w:w="2129" w:type="dxa"/>
          </w:tcPr>
          <w:p w14:paraId="534CDA04" w14:textId="77777777" w:rsidR="005D38F1" w:rsidRPr="007B0F32" w:rsidRDefault="005D38F1" w:rsidP="00E335CC">
            <w:pPr>
              <w:spacing w:line="360" w:lineRule="auto"/>
              <w:jc w:val="both"/>
              <w:rPr>
                <w:rFonts w:ascii="Book Antiqua" w:hAnsi="Book Antiqua"/>
              </w:rPr>
            </w:pPr>
            <w:r w:rsidRPr="007B0F32">
              <w:rPr>
                <w:rFonts w:ascii="Book Antiqua" w:hAnsi="Book Antiqua"/>
              </w:rPr>
              <w:t>0.994-1.004</w:t>
            </w:r>
          </w:p>
        </w:tc>
        <w:tc>
          <w:tcPr>
            <w:tcW w:w="2368" w:type="dxa"/>
          </w:tcPr>
          <w:p w14:paraId="46549E19" w14:textId="77777777" w:rsidR="005D38F1" w:rsidRPr="007B0F32" w:rsidRDefault="005D38F1" w:rsidP="00E335CC">
            <w:pPr>
              <w:spacing w:line="360" w:lineRule="auto"/>
              <w:jc w:val="both"/>
              <w:rPr>
                <w:rFonts w:ascii="Book Antiqua" w:hAnsi="Book Antiqua"/>
              </w:rPr>
            </w:pPr>
            <w:r w:rsidRPr="007B0F32">
              <w:rPr>
                <w:rFonts w:ascii="Book Antiqua" w:hAnsi="Book Antiqua"/>
              </w:rPr>
              <w:t>0.700</w:t>
            </w:r>
          </w:p>
        </w:tc>
      </w:tr>
      <w:tr w:rsidR="005D38F1" w:rsidRPr="007B0F32" w14:paraId="408308F1" w14:textId="77777777" w:rsidTr="00715524">
        <w:tc>
          <w:tcPr>
            <w:tcW w:w="2129" w:type="dxa"/>
          </w:tcPr>
          <w:p w14:paraId="5B29FA99" w14:textId="4BB352C8" w:rsidR="005D38F1" w:rsidRPr="005D38F1" w:rsidRDefault="005D38F1" w:rsidP="00E335CC">
            <w:pPr>
              <w:spacing w:line="360" w:lineRule="auto"/>
              <w:jc w:val="both"/>
              <w:rPr>
                <w:rFonts w:ascii="Book Antiqua" w:eastAsia="宋体" w:hAnsi="Book Antiqua"/>
                <w:lang w:eastAsia="zh-CN"/>
              </w:rPr>
            </w:pPr>
            <w:r w:rsidRPr="005D38F1">
              <w:rPr>
                <w:rFonts w:ascii="Book Antiqua" w:hAnsi="Book Antiqua"/>
              </w:rPr>
              <w:t>Fibrinogen</w:t>
            </w:r>
          </w:p>
        </w:tc>
        <w:tc>
          <w:tcPr>
            <w:tcW w:w="2129" w:type="dxa"/>
          </w:tcPr>
          <w:p w14:paraId="747FAA80" w14:textId="77777777" w:rsidR="005D38F1" w:rsidRPr="007B0F32" w:rsidRDefault="005D38F1" w:rsidP="00E335CC">
            <w:pPr>
              <w:spacing w:line="360" w:lineRule="auto"/>
              <w:jc w:val="both"/>
              <w:rPr>
                <w:rFonts w:ascii="Book Antiqua" w:hAnsi="Book Antiqua"/>
              </w:rPr>
            </w:pPr>
            <w:r w:rsidRPr="007B0F32">
              <w:rPr>
                <w:rFonts w:ascii="Book Antiqua" w:hAnsi="Book Antiqua"/>
              </w:rPr>
              <w:t>0.682</w:t>
            </w:r>
          </w:p>
        </w:tc>
        <w:tc>
          <w:tcPr>
            <w:tcW w:w="2129" w:type="dxa"/>
          </w:tcPr>
          <w:p w14:paraId="60BCF86B" w14:textId="77777777" w:rsidR="005D38F1" w:rsidRPr="007B0F32" w:rsidRDefault="005D38F1" w:rsidP="00E335CC">
            <w:pPr>
              <w:spacing w:line="360" w:lineRule="auto"/>
              <w:jc w:val="both"/>
              <w:rPr>
                <w:rFonts w:ascii="Book Antiqua" w:hAnsi="Book Antiqua"/>
              </w:rPr>
            </w:pPr>
            <w:r w:rsidRPr="007B0F32">
              <w:rPr>
                <w:rFonts w:ascii="Book Antiqua" w:hAnsi="Book Antiqua"/>
              </w:rPr>
              <w:t>0.487-0.955</w:t>
            </w:r>
          </w:p>
        </w:tc>
        <w:tc>
          <w:tcPr>
            <w:tcW w:w="2368" w:type="dxa"/>
          </w:tcPr>
          <w:p w14:paraId="4C930DBE" w14:textId="77777777" w:rsidR="005D38F1" w:rsidRPr="007B0F32" w:rsidRDefault="005D38F1" w:rsidP="00E335CC">
            <w:pPr>
              <w:spacing w:line="360" w:lineRule="auto"/>
              <w:jc w:val="both"/>
              <w:rPr>
                <w:rFonts w:ascii="Book Antiqua" w:hAnsi="Book Antiqua"/>
              </w:rPr>
            </w:pPr>
            <w:r w:rsidRPr="007B0F32">
              <w:rPr>
                <w:rFonts w:ascii="Book Antiqua" w:hAnsi="Book Antiqua"/>
              </w:rPr>
              <w:t>0.026</w:t>
            </w:r>
          </w:p>
        </w:tc>
      </w:tr>
      <w:tr w:rsidR="005D38F1" w:rsidRPr="007B0F32" w14:paraId="77EA7ACD" w14:textId="77777777" w:rsidTr="00715524">
        <w:tc>
          <w:tcPr>
            <w:tcW w:w="2129" w:type="dxa"/>
            <w:tcBorders>
              <w:bottom w:val="single" w:sz="4" w:space="0" w:color="auto"/>
            </w:tcBorders>
          </w:tcPr>
          <w:p w14:paraId="1AA3E4A9" w14:textId="5BF47181" w:rsidR="005D38F1" w:rsidRPr="005D38F1" w:rsidRDefault="005D38F1" w:rsidP="00E335CC">
            <w:pPr>
              <w:spacing w:line="360" w:lineRule="auto"/>
              <w:jc w:val="both"/>
              <w:rPr>
                <w:rFonts w:ascii="Book Antiqua" w:eastAsia="宋体" w:hAnsi="Book Antiqua"/>
                <w:lang w:eastAsia="zh-CN"/>
              </w:rPr>
            </w:pPr>
            <w:r w:rsidRPr="005D38F1">
              <w:rPr>
                <w:rFonts w:ascii="Book Antiqua" w:hAnsi="Book Antiqua"/>
              </w:rPr>
              <w:t>Hep MA</w:t>
            </w:r>
          </w:p>
        </w:tc>
        <w:tc>
          <w:tcPr>
            <w:tcW w:w="2129" w:type="dxa"/>
            <w:tcBorders>
              <w:bottom w:val="single" w:sz="4" w:space="0" w:color="auto"/>
            </w:tcBorders>
          </w:tcPr>
          <w:p w14:paraId="1C87E703" w14:textId="77777777" w:rsidR="005D38F1" w:rsidRPr="007B0F32" w:rsidRDefault="005D38F1" w:rsidP="00E335CC">
            <w:pPr>
              <w:spacing w:line="360" w:lineRule="auto"/>
              <w:jc w:val="both"/>
              <w:rPr>
                <w:rFonts w:ascii="Book Antiqua" w:hAnsi="Book Antiqua"/>
              </w:rPr>
            </w:pPr>
            <w:r w:rsidRPr="007B0F32">
              <w:rPr>
                <w:rFonts w:ascii="Book Antiqua" w:hAnsi="Book Antiqua"/>
              </w:rPr>
              <w:t>0.986</w:t>
            </w:r>
          </w:p>
        </w:tc>
        <w:tc>
          <w:tcPr>
            <w:tcW w:w="2129" w:type="dxa"/>
            <w:tcBorders>
              <w:bottom w:val="single" w:sz="4" w:space="0" w:color="auto"/>
            </w:tcBorders>
          </w:tcPr>
          <w:p w14:paraId="24B619BC" w14:textId="77777777" w:rsidR="005D38F1" w:rsidRPr="007B0F32" w:rsidRDefault="005D38F1" w:rsidP="00E335CC">
            <w:pPr>
              <w:spacing w:line="360" w:lineRule="auto"/>
              <w:jc w:val="both"/>
              <w:rPr>
                <w:rFonts w:ascii="Book Antiqua" w:hAnsi="Book Antiqua"/>
              </w:rPr>
            </w:pPr>
            <w:r w:rsidRPr="007B0F32">
              <w:rPr>
                <w:rFonts w:ascii="Book Antiqua" w:hAnsi="Book Antiqua"/>
              </w:rPr>
              <w:t>0.957-1.015</w:t>
            </w:r>
          </w:p>
        </w:tc>
        <w:tc>
          <w:tcPr>
            <w:tcW w:w="2368" w:type="dxa"/>
            <w:tcBorders>
              <w:bottom w:val="single" w:sz="4" w:space="0" w:color="auto"/>
            </w:tcBorders>
          </w:tcPr>
          <w:p w14:paraId="79060B3F" w14:textId="77777777" w:rsidR="005D38F1" w:rsidRPr="007B0F32" w:rsidRDefault="005D38F1" w:rsidP="00E335CC">
            <w:pPr>
              <w:spacing w:line="360" w:lineRule="auto"/>
              <w:jc w:val="both"/>
              <w:rPr>
                <w:rFonts w:ascii="Book Antiqua" w:hAnsi="Book Antiqua"/>
              </w:rPr>
            </w:pPr>
            <w:r w:rsidRPr="007B0F32">
              <w:rPr>
                <w:rFonts w:ascii="Book Antiqua" w:hAnsi="Book Antiqua"/>
              </w:rPr>
              <w:t>0.338</w:t>
            </w:r>
          </w:p>
        </w:tc>
      </w:tr>
    </w:tbl>
    <w:p w14:paraId="79760188" w14:textId="48447A72" w:rsidR="005D38F1" w:rsidRPr="005D38F1" w:rsidRDefault="005D38F1" w:rsidP="005D38F1">
      <w:pPr>
        <w:spacing w:line="360" w:lineRule="auto"/>
        <w:jc w:val="both"/>
        <w:rPr>
          <w:rFonts w:ascii="Book Antiqua" w:hAnsi="Book Antiqua"/>
        </w:rPr>
      </w:pPr>
      <w:r w:rsidRPr="005D38F1">
        <w:rPr>
          <w:rFonts w:ascii="Book Antiqua" w:hAnsi="Book Antiqua"/>
        </w:rPr>
        <w:t>OR</w:t>
      </w:r>
      <w:r w:rsidRPr="005D38F1">
        <w:rPr>
          <w:rFonts w:ascii="Book Antiqua" w:hAnsi="Book Antiqua" w:hint="eastAsia"/>
        </w:rPr>
        <w:t>:</w:t>
      </w:r>
      <w:r w:rsidRPr="005D38F1">
        <w:rPr>
          <w:rFonts w:ascii="Book Antiqua" w:hAnsi="Book Antiqua"/>
        </w:rPr>
        <w:t xml:space="preserve"> Odds ratio; UKELD</w:t>
      </w:r>
      <w:r w:rsidRPr="005D38F1">
        <w:rPr>
          <w:rFonts w:ascii="Book Antiqua" w:hAnsi="Book Antiqua" w:hint="eastAsia"/>
        </w:rPr>
        <w:t>:</w:t>
      </w:r>
      <w:r w:rsidRPr="005D38F1">
        <w:rPr>
          <w:rFonts w:ascii="Book Antiqua" w:hAnsi="Book Antiqua"/>
        </w:rPr>
        <w:t xml:space="preserve"> United Kingdom end-stage liver disease score; Hb</w:t>
      </w:r>
      <w:r w:rsidRPr="005D38F1">
        <w:rPr>
          <w:rFonts w:ascii="Book Antiqua" w:hAnsi="Book Antiqua" w:hint="eastAsia"/>
        </w:rPr>
        <w:t xml:space="preserve">: </w:t>
      </w:r>
      <w:r w:rsidRPr="005D38F1">
        <w:rPr>
          <w:rFonts w:ascii="Book Antiqua" w:hAnsi="Book Antiqua"/>
        </w:rPr>
        <w:t>Haemoglobin; Hep MA</w:t>
      </w:r>
      <w:r w:rsidRPr="005D38F1">
        <w:rPr>
          <w:rFonts w:ascii="Book Antiqua" w:hAnsi="Book Antiqua" w:hint="eastAsia"/>
        </w:rPr>
        <w:t>:</w:t>
      </w:r>
      <w:r w:rsidRPr="005D38F1">
        <w:rPr>
          <w:rFonts w:ascii="Book Antiqua" w:hAnsi="Book Antiqua"/>
        </w:rPr>
        <w:t xml:space="preserve"> Maximum amplitude on heparinise TEG</w:t>
      </w:r>
      <w:r w:rsidRPr="005D38F1">
        <w:rPr>
          <w:rFonts w:ascii="Book Antiqua" w:hAnsi="Book Antiqua" w:hint="eastAsia"/>
        </w:rPr>
        <w:t>.</w:t>
      </w:r>
    </w:p>
    <w:p w14:paraId="7DED1050" w14:textId="5DBBB191" w:rsidR="003B1AE8" w:rsidRDefault="003B1AE8">
      <w:pPr>
        <w:rPr>
          <w:rFonts w:ascii="Book Antiqua" w:eastAsia="宋体" w:hAnsi="Book Antiqua"/>
          <w:lang w:eastAsia="zh-CN"/>
        </w:rPr>
      </w:pPr>
      <w:r>
        <w:rPr>
          <w:rFonts w:ascii="Book Antiqua" w:eastAsia="宋体" w:hAnsi="Book Antiqua"/>
          <w:lang w:eastAsia="zh-CN"/>
        </w:rPr>
        <w:br w:type="page"/>
      </w:r>
    </w:p>
    <w:p w14:paraId="0A97C5B3" w14:textId="22ADEE6B" w:rsidR="003B1AE8" w:rsidRPr="007B0F32" w:rsidRDefault="003B1AE8" w:rsidP="003B1AE8">
      <w:pPr>
        <w:widowControl w:val="0"/>
        <w:autoSpaceDE w:val="0"/>
        <w:autoSpaceDN w:val="0"/>
        <w:adjustRightInd w:val="0"/>
        <w:spacing w:line="360" w:lineRule="auto"/>
        <w:jc w:val="both"/>
        <w:rPr>
          <w:rFonts w:ascii="Book Antiqua" w:hAnsi="Book Antiqua" w:cs="Book Antiqua"/>
          <w:b/>
          <w:lang w:val="en-US"/>
        </w:rPr>
      </w:pPr>
      <w:r>
        <w:rPr>
          <w:rFonts w:ascii="Book Antiqua" w:hAnsi="Book Antiqua" w:cs="Book Antiqua"/>
          <w:b/>
          <w:lang w:val="en-US"/>
        </w:rPr>
        <w:lastRenderedPageBreak/>
        <w:t xml:space="preserve">Table </w:t>
      </w:r>
      <w:r w:rsidR="00E9485E">
        <w:rPr>
          <w:rFonts w:ascii="Book Antiqua" w:eastAsia="宋体" w:hAnsi="Book Antiqua" w:cs="Book Antiqua" w:hint="eastAsia"/>
          <w:b/>
          <w:lang w:val="en-US" w:eastAsia="zh-CN"/>
        </w:rPr>
        <w:t>5</w:t>
      </w:r>
      <w:r w:rsidRPr="007B0F32">
        <w:rPr>
          <w:rFonts w:ascii="Book Antiqua" w:hAnsi="Book Antiqua" w:cs="Book Antiqua"/>
          <w:b/>
          <w:lang w:val="en-US"/>
        </w:rPr>
        <w:t xml:space="preserve"> Relationship between baseline platelet count and baseline fibrinogen and blood returned to patients (linear regression)</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572"/>
        <w:gridCol w:w="2214"/>
        <w:gridCol w:w="2214"/>
      </w:tblGrid>
      <w:tr w:rsidR="003B1AE8" w:rsidRPr="007B0F32" w14:paraId="5E828768" w14:textId="77777777" w:rsidTr="001F5F1A">
        <w:tc>
          <w:tcPr>
            <w:tcW w:w="2214" w:type="dxa"/>
            <w:tcBorders>
              <w:top w:val="single" w:sz="4" w:space="0" w:color="auto"/>
              <w:bottom w:val="single" w:sz="4" w:space="0" w:color="auto"/>
            </w:tcBorders>
          </w:tcPr>
          <w:p w14:paraId="7B88286F"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b/>
                <w:lang w:val="en-US"/>
              </w:rPr>
            </w:pPr>
            <w:r w:rsidRPr="007B0F32">
              <w:rPr>
                <w:rFonts w:ascii="Book Antiqua" w:hAnsi="Book Antiqua" w:cs="Book Antiqua"/>
                <w:b/>
                <w:lang w:val="en-US"/>
              </w:rPr>
              <w:t>Model</w:t>
            </w:r>
          </w:p>
        </w:tc>
        <w:tc>
          <w:tcPr>
            <w:tcW w:w="2572" w:type="dxa"/>
            <w:tcBorders>
              <w:top w:val="single" w:sz="4" w:space="0" w:color="auto"/>
              <w:bottom w:val="single" w:sz="4" w:space="0" w:color="auto"/>
            </w:tcBorders>
          </w:tcPr>
          <w:p w14:paraId="3184244F"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b/>
                <w:lang w:val="en-US"/>
              </w:rPr>
            </w:pPr>
            <w:r w:rsidRPr="007B0F32">
              <w:rPr>
                <w:rFonts w:ascii="Book Antiqua" w:hAnsi="Book Antiqua" w:cs="Book Antiqua"/>
                <w:b/>
                <w:lang w:val="en-US"/>
              </w:rPr>
              <w:t>Regression coefficient B</w:t>
            </w:r>
          </w:p>
        </w:tc>
        <w:tc>
          <w:tcPr>
            <w:tcW w:w="2214" w:type="dxa"/>
            <w:tcBorders>
              <w:top w:val="single" w:sz="4" w:space="0" w:color="auto"/>
              <w:bottom w:val="single" w:sz="4" w:space="0" w:color="auto"/>
            </w:tcBorders>
          </w:tcPr>
          <w:p w14:paraId="3571B973"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b/>
                <w:lang w:val="en-US"/>
              </w:rPr>
            </w:pPr>
            <w:r w:rsidRPr="007B0F32">
              <w:rPr>
                <w:rFonts w:ascii="Book Antiqua" w:hAnsi="Book Antiqua" w:cs="Book Antiqua"/>
                <w:b/>
                <w:lang w:val="en-US"/>
              </w:rPr>
              <w:t>95%</w:t>
            </w:r>
            <w:r>
              <w:rPr>
                <w:rFonts w:ascii="Book Antiqua" w:eastAsia="宋体" w:hAnsi="Book Antiqua" w:cs="Book Antiqua" w:hint="eastAsia"/>
                <w:b/>
                <w:lang w:val="en-US" w:eastAsia="zh-CN"/>
              </w:rPr>
              <w:t>CI</w:t>
            </w:r>
            <w:r w:rsidRPr="007B0F32">
              <w:rPr>
                <w:rFonts w:ascii="Book Antiqua" w:hAnsi="Book Antiqua" w:cs="Book Antiqua"/>
                <w:b/>
                <w:lang w:val="en-US"/>
              </w:rPr>
              <w:t xml:space="preserve"> </w:t>
            </w:r>
          </w:p>
        </w:tc>
        <w:tc>
          <w:tcPr>
            <w:tcW w:w="2214" w:type="dxa"/>
            <w:tcBorders>
              <w:top w:val="single" w:sz="4" w:space="0" w:color="auto"/>
              <w:bottom w:val="single" w:sz="4" w:space="0" w:color="auto"/>
            </w:tcBorders>
          </w:tcPr>
          <w:p w14:paraId="66E446F1"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b/>
                <w:lang w:val="en-US"/>
              </w:rPr>
            </w:pPr>
            <w:r w:rsidRPr="00331559">
              <w:rPr>
                <w:rFonts w:ascii="Book Antiqua" w:hAnsi="Book Antiqua" w:cs="Book Antiqua"/>
                <w:b/>
                <w:i/>
                <w:lang w:val="en-US"/>
              </w:rPr>
              <w:t>P</w:t>
            </w:r>
            <w:r w:rsidRPr="007B0F32">
              <w:rPr>
                <w:rFonts w:ascii="Book Antiqua" w:hAnsi="Book Antiqua" w:cs="Book Antiqua"/>
                <w:b/>
                <w:lang w:val="en-US"/>
              </w:rPr>
              <w:t xml:space="preserve"> value</w:t>
            </w:r>
          </w:p>
        </w:tc>
      </w:tr>
      <w:tr w:rsidR="003B1AE8" w:rsidRPr="007B0F32" w14:paraId="7CB0F522" w14:textId="77777777" w:rsidTr="001F5F1A">
        <w:tc>
          <w:tcPr>
            <w:tcW w:w="2214" w:type="dxa"/>
            <w:tcBorders>
              <w:top w:val="single" w:sz="4" w:space="0" w:color="auto"/>
            </w:tcBorders>
          </w:tcPr>
          <w:p w14:paraId="50918449" w14:textId="77777777" w:rsidR="003B1AE8" w:rsidRPr="003B1AE8" w:rsidRDefault="003B1AE8" w:rsidP="00E335CC">
            <w:pPr>
              <w:widowControl w:val="0"/>
              <w:autoSpaceDE w:val="0"/>
              <w:autoSpaceDN w:val="0"/>
              <w:adjustRightInd w:val="0"/>
              <w:spacing w:line="360" w:lineRule="auto"/>
              <w:jc w:val="both"/>
              <w:rPr>
                <w:rFonts w:ascii="Book Antiqua" w:hAnsi="Book Antiqua" w:cs="Book Antiqua"/>
                <w:lang w:val="en-US"/>
              </w:rPr>
            </w:pPr>
            <w:r w:rsidRPr="003B1AE8">
              <w:rPr>
                <w:rFonts w:ascii="Book Antiqua" w:hAnsi="Book Antiqua" w:cs="Book Antiqua"/>
                <w:lang w:val="en-US"/>
              </w:rPr>
              <w:t>Platelet count</w:t>
            </w:r>
          </w:p>
        </w:tc>
        <w:tc>
          <w:tcPr>
            <w:tcW w:w="2572" w:type="dxa"/>
            <w:tcBorders>
              <w:top w:val="single" w:sz="4" w:space="0" w:color="auto"/>
            </w:tcBorders>
          </w:tcPr>
          <w:p w14:paraId="28B1929C" w14:textId="30C0D348" w:rsidR="003B1AE8" w:rsidRPr="007B0F32" w:rsidRDefault="003B1AE8" w:rsidP="001F5F1A">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2280.72-4.99</w:t>
            </w:r>
          </w:p>
        </w:tc>
        <w:tc>
          <w:tcPr>
            <w:tcW w:w="2214" w:type="dxa"/>
            <w:tcBorders>
              <w:top w:val="single" w:sz="4" w:space="0" w:color="auto"/>
            </w:tcBorders>
          </w:tcPr>
          <w:p w14:paraId="3F5242DD"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lang w:val="en-US"/>
              </w:rPr>
            </w:pPr>
            <w:r>
              <w:rPr>
                <w:rFonts w:ascii="Book Antiqua" w:hAnsi="Book Antiqua" w:cs="Book Antiqua"/>
                <w:lang w:val="en-US"/>
              </w:rPr>
              <w:t>-9.142</w:t>
            </w:r>
            <w:r>
              <w:rPr>
                <w:rFonts w:ascii="Book Antiqua" w:eastAsia="宋体" w:hAnsi="Book Antiqua" w:cs="Book Antiqua" w:hint="eastAsia"/>
                <w:lang w:val="en-US" w:eastAsia="zh-CN"/>
              </w:rPr>
              <w:t>-</w:t>
            </w:r>
            <w:r w:rsidRPr="007B0F32">
              <w:rPr>
                <w:rFonts w:ascii="Book Antiqua" w:hAnsi="Book Antiqua" w:cs="Book Antiqua"/>
                <w:lang w:val="en-US"/>
              </w:rPr>
              <w:t>0.829</w:t>
            </w:r>
          </w:p>
        </w:tc>
        <w:tc>
          <w:tcPr>
            <w:tcW w:w="2214" w:type="dxa"/>
            <w:tcBorders>
              <w:top w:val="single" w:sz="4" w:space="0" w:color="auto"/>
            </w:tcBorders>
          </w:tcPr>
          <w:p w14:paraId="51DBEA1B"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&lt;</w:t>
            </w:r>
            <w:r>
              <w:rPr>
                <w:rFonts w:ascii="Book Antiqua" w:eastAsia="宋体" w:hAnsi="Book Antiqua" w:cs="Book Antiqua" w:hint="eastAsia"/>
                <w:lang w:val="en-US" w:eastAsia="zh-CN"/>
              </w:rPr>
              <w:t xml:space="preserve"> </w:t>
            </w:r>
            <w:r w:rsidRPr="007B0F32">
              <w:rPr>
                <w:rFonts w:ascii="Book Antiqua" w:hAnsi="Book Antiqua" w:cs="Book Antiqua"/>
                <w:lang w:val="en-US"/>
              </w:rPr>
              <w:t>0.001</w:t>
            </w:r>
          </w:p>
        </w:tc>
      </w:tr>
      <w:tr w:rsidR="003B1AE8" w:rsidRPr="00201A28" w14:paraId="4125BA43" w14:textId="77777777" w:rsidTr="001F5F1A">
        <w:tc>
          <w:tcPr>
            <w:tcW w:w="2214" w:type="dxa"/>
            <w:tcBorders>
              <w:bottom w:val="single" w:sz="4" w:space="0" w:color="auto"/>
            </w:tcBorders>
          </w:tcPr>
          <w:p w14:paraId="2BB905B3" w14:textId="77777777" w:rsidR="003B1AE8" w:rsidRPr="003B1AE8" w:rsidRDefault="003B1AE8" w:rsidP="00E335CC">
            <w:pPr>
              <w:widowControl w:val="0"/>
              <w:autoSpaceDE w:val="0"/>
              <w:autoSpaceDN w:val="0"/>
              <w:adjustRightInd w:val="0"/>
              <w:spacing w:line="360" w:lineRule="auto"/>
              <w:jc w:val="both"/>
              <w:rPr>
                <w:rFonts w:ascii="Book Antiqua" w:hAnsi="Book Antiqua" w:cs="Book Antiqua"/>
                <w:lang w:val="en-US"/>
              </w:rPr>
            </w:pPr>
            <w:r w:rsidRPr="003B1AE8">
              <w:rPr>
                <w:rFonts w:ascii="Book Antiqua" w:hAnsi="Book Antiqua" w:cs="Book Antiqua"/>
                <w:lang w:val="en-US"/>
              </w:rPr>
              <w:t>Fibrinogen</w:t>
            </w:r>
          </w:p>
        </w:tc>
        <w:tc>
          <w:tcPr>
            <w:tcW w:w="2572" w:type="dxa"/>
            <w:tcBorders>
              <w:bottom w:val="single" w:sz="4" w:space="0" w:color="auto"/>
            </w:tcBorders>
          </w:tcPr>
          <w:p w14:paraId="0215D658" w14:textId="70763C4F" w:rsidR="003B1AE8" w:rsidRPr="007B0F32" w:rsidRDefault="003B1AE8" w:rsidP="001F5F1A">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3014.63-525.95</w:t>
            </w:r>
          </w:p>
        </w:tc>
        <w:tc>
          <w:tcPr>
            <w:tcW w:w="2214" w:type="dxa"/>
            <w:tcBorders>
              <w:bottom w:val="single" w:sz="4" w:space="0" w:color="auto"/>
            </w:tcBorders>
          </w:tcPr>
          <w:p w14:paraId="1ACCA5A5" w14:textId="77777777" w:rsidR="003B1AE8" w:rsidRPr="007B0F32" w:rsidRDefault="003B1AE8" w:rsidP="00E335CC">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-776.88</w:t>
            </w:r>
            <w:r>
              <w:rPr>
                <w:rFonts w:ascii="Book Antiqua" w:eastAsia="宋体" w:hAnsi="Book Antiqua" w:cs="Book Antiqua" w:hint="eastAsia"/>
                <w:lang w:val="en-US" w:eastAsia="zh-CN"/>
              </w:rPr>
              <w:t>-</w:t>
            </w:r>
            <w:r w:rsidRPr="007B0F32">
              <w:rPr>
                <w:rFonts w:ascii="Book Antiqua" w:hAnsi="Book Antiqua" w:cs="Book Antiqua"/>
                <w:lang w:val="en-US"/>
              </w:rPr>
              <w:t>275.02</w:t>
            </w:r>
          </w:p>
        </w:tc>
        <w:tc>
          <w:tcPr>
            <w:tcW w:w="2214" w:type="dxa"/>
            <w:tcBorders>
              <w:bottom w:val="single" w:sz="4" w:space="0" w:color="auto"/>
            </w:tcBorders>
          </w:tcPr>
          <w:p w14:paraId="37FB5CD9" w14:textId="77777777" w:rsidR="003B1AE8" w:rsidRPr="00201A28" w:rsidRDefault="003B1AE8" w:rsidP="00E335CC">
            <w:pPr>
              <w:widowControl w:val="0"/>
              <w:autoSpaceDE w:val="0"/>
              <w:autoSpaceDN w:val="0"/>
              <w:adjustRightInd w:val="0"/>
              <w:spacing w:line="360" w:lineRule="auto"/>
              <w:jc w:val="both"/>
              <w:rPr>
                <w:rFonts w:ascii="Book Antiqua" w:hAnsi="Book Antiqua" w:cs="Book Antiqua"/>
                <w:lang w:val="en-US"/>
              </w:rPr>
            </w:pPr>
            <w:r w:rsidRPr="007B0F32">
              <w:rPr>
                <w:rFonts w:ascii="Book Antiqua" w:hAnsi="Book Antiqua" w:cs="Book Antiqua"/>
                <w:lang w:val="en-US"/>
              </w:rPr>
              <w:t>&lt;</w:t>
            </w:r>
            <w:r>
              <w:rPr>
                <w:rFonts w:ascii="Book Antiqua" w:eastAsia="宋体" w:hAnsi="Book Antiqua" w:cs="Book Antiqua" w:hint="eastAsia"/>
                <w:lang w:val="en-US" w:eastAsia="zh-CN"/>
              </w:rPr>
              <w:t xml:space="preserve"> </w:t>
            </w:r>
            <w:r w:rsidRPr="007B0F32">
              <w:rPr>
                <w:rFonts w:ascii="Book Antiqua" w:hAnsi="Book Antiqua" w:cs="Book Antiqua"/>
                <w:lang w:val="en-US"/>
              </w:rPr>
              <w:t>0.001</w:t>
            </w:r>
          </w:p>
        </w:tc>
      </w:tr>
    </w:tbl>
    <w:p w14:paraId="6C2F16C7" w14:textId="0DEF580B" w:rsidR="00171092" w:rsidRPr="00F310B5" w:rsidRDefault="00171092" w:rsidP="00F310B5">
      <w:pPr>
        <w:rPr>
          <w:rFonts w:ascii="Book Antiqua" w:eastAsia="宋体" w:hAnsi="Book Antiqua"/>
          <w:lang w:eastAsia="zh-CN"/>
        </w:rPr>
      </w:pPr>
    </w:p>
    <w:p w14:paraId="0F9E877E" w14:textId="49DC8D12" w:rsidR="00275970" w:rsidRPr="00201A28" w:rsidRDefault="00275970" w:rsidP="00122E37">
      <w:pPr>
        <w:spacing w:line="360" w:lineRule="auto"/>
        <w:jc w:val="both"/>
        <w:rPr>
          <w:rFonts w:ascii="Book Antiqua" w:hAnsi="Book Antiqua"/>
          <w:b/>
        </w:rPr>
      </w:pPr>
    </w:p>
    <w:sectPr w:rsidR="00275970" w:rsidRPr="00201A28" w:rsidSect="0049300B">
      <w:footnotePr>
        <w:pos w:val="beneathText"/>
      </w:foot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EAD5" w14:textId="77777777" w:rsidR="00FB63CB" w:rsidRDefault="00FB63CB" w:rsidP="002E220F">
      <w:r>
        <w:separator/>
      </w:r>
    </w:p>
  </w:endnote>
  <w:endnote w:type="continuationSeparator" w:id="0">
    <w:p w14:paraId="7B599E0A" w14:textId="77777777" w:rsidR="00FB63CB" w:rsidRDefault="00FB63CB" w:rsidP="002E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DC9B" w14:textId="77777777" w:rsidR="00FB63CB" w:rsidRDefault="00FB63CB" w:rsidP="002E220F">
      <w:r>
        <w:separator/>
      </w:r>
    </w:p>
  </w:footnote>
  <w:footnote w:type="continuationSeparator" w:id="0">
    <w:p w14:paraId="75DDB013" w14:textId="77777777" w:rsidR="00FB63CB" w:rsidRDefault="00FB63CB" w:rsidP="002E2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15C6"/>
    <w:multiLevelType w:val="hybridMultilevel"/>
    <w:tmpl w:val="09B0E01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vsfpfz5rvpf4epzae50pwkwvetzv0pssxd&quot;&gt;My EndNote Library&lt;record-ids&gt;&lt;item&gt;25&lt;/item&gt;&lt;item&gt;79&lt;/item&gt;&lt;item&gt;82&lt;/item&gt;&lt;item&gt;86&lt;/item&gt;&lt;item&gt;87&lt;/item&gt;&lt;item&gt;93&lt;/item&gt;&lt;item&gt;116&lt;/item&gt;&lt;item&gt;118&lt;/item&gt;&lt;item&gt;119&lt;/item&gt;&lt;item&gt;120&lt;/item&gt;&lt;item&gt;121&lt;/item&gt;&lt;item&gt;122&lt;/item&gt;&lt;item&gt;123&lt;/item&gt;&lt;item&gt;132&lt;/item&gt;&lt;item&gt;137&lt;/item&gt;&lt;item&gt;138&lt;/item&gt;&lt;item&gt;139&lt;/item&gt;&lt;item&gt;141&lt;/item&gt;&lt;item&gt;144&lt;/item&gt;&lt;item&gt;145&lt;/item&gt;&lt;item&gt;147&lt;/item&gt;&lt;item&gt;150&lt;/item&gt;&lt;item&gt;152&lt;/item&gt;&lt;item&gt;153&lt;/item&gt;&lt;/record-ids&gt;&lt;/item&gt;&lt;/Libraries&gt;"/>
  </w:docVars>
  <w:rsids>
    <w:rsidRoot w:val="0049300B"/>
    <w:rsid w:val="00012AE4"/>
    <w:rsid w:val="00013BC6"/>
    <w:rsid w:val="00020C19"/>
    <w:rsid w:val="00020C83"/>
    <w:rsid w:val="000371A7"/>
    <w:rsid w:val="00042CFE"/>
    <w:rsid w:val="000667FD"/>
    <w:rsid w:val="00091F60"/>
    <w:rsid w:val="000A19B9"/>
    <w:rsid w:val="000A22D1"/>
    <w:rsid w:val="000B3C82"/>
    <w:rsid w:val="000B5410"/>
    <w:rsid w:val="000C3D1B"/>
    <w:rsid w:val="000C78DA"/>
    <w:rsid w:val="000D0C21"/>
    <w:rsid w:val="000E0727"/>
    <w:rsid w:val="000F09C4"/>
    <w:rsid w:val="0010709F"/>
    <w:rsid w:val="00122E37"/>
    <w:rsid w:val="001300FC"/>
    <w:rsid w:val="00133E10"/>
    <w:rsid w:val="00144309"/>
    <w:rsid w:val="0015446C"/>
    <w:rsid w:val="001674F9"/>
    <w:rsid w:val="00171092"/>
    <w:rsid w:val="001A1487"/>
    <w:rsid w:val="001A3184"/>
    <w:rsid w:val="001B2783"/>
    <w:rsid w:val="001B37F5"/>
    <w:rsid w:val="001B3D3C"/>
    <w:rsid w:val="001B5ADC"/>
    <w:rsid w:val="001B6C67"/>
    <w:rsid w:val="001C063F"/>
    <w:rsid w:val="001C3B4D"/>
    <w:rsid w:val="001C45E3"/>
    <w:rsid w:val="001F1BE5"/>
    <w:rsid w:val="001F31A6"/>
    <w:rsid w:val="001F5F1A"/>
    <w:rsid w:val="001F6BE0"/>
    <w:rsid w:val="00201A28"/>
    <w:rsid w:val="00201CB7"/>
    <w:rsid w:val="00203607"/>
    <w:rsid w:val="00207014"/>
    <w:rsid w:val="0020761D"/>
    <w:rsid w:val="00207B30"/>
    <w:rsid w:val="0021121D"/>
    <w:rsid w:val="002252DA"/>
    <w:rsid w:val="00226D3A"/>
    <w:rsid w:val="00236790"/>
    <w:rsid w:val="00256A8B"/>
    <w:rsid w:val="00265956"/>
    <w:rsid w:val="00275970"/>
    <w:rsid w:val="00281A36"/>
    <w:rsid w:val="0028434D"/>
    <w:rsid w:val="00287CCF"/>
    <w:rsid w:val="00290765"/>
    <w:rsid w:val="00294633"/>
    <w:rsid w:val="002A3E94"/>
    <w:rsid w:val="002A7FB8"/>
    <w:rsid w:val="002B4C5D"/>
    <w:rsid w:val="002C005B"/>
    <w:rsid w:val="002D35CD"/>
    <w:rsid w:val="002E05FE"/>
    <w:rsid w:val="002E19FA"/>
    <w:rsid w:val="002E220F"/>
    <w:rsid w:val="002E42FA"/>
    <w:rsid w:val="002E5658"/>
    <w:rsid w:val="002F5A84"/>
    <w:rsid w:val="002F7A63"/>
    <w:rsid w:val="002F7A73"/>
    <w:rsid w:val="00305BB2"/>
    <w:rsid w:val="00306FB6"/>
    <w:rsid w:val="00317423"/>
    <w:rsid w:val="003225D0"/>
    <w:rsid w:val="00331559"/>
    <w:rsid w:val="0035460E"/>
    <w:rsid w:val="0035502D"/>
    <w:rsid w:val="00366668"/>
    <w:rsid w:val="00371D13"/>
    <w:rsid w:val="00377655"/>
    <w:rsid w:val="00391433"/>
    <w:rsid w:val="003A4733"/>
    <w:rsid w:val="003B1AE8"/>
    <w:rsid w:val="003B2D8A"/>
    <w:rsid w:val="003C244F"/>
    <w:rsid w:val="003C472D"/>
    <w:rsid w:val="003C7D60"/>
    <w:rsid w:val="003D7D47"/>
    <w:rsid w:val="003E3B1A"/>
    <w:rsid w:val="003E73FF"/>
    <w:rsid w:val="003F0336"/>
    <w:rsid w:val="004246D6"/>
    <w:rsid w:val="00444BA1"/>
    <w:rsid w:val="00450B6F"/>
    <w:rsid w:val="00451D34"/>
    <w:rsid w:val="0045641C"/>
    <w:rsid w:val="00461864"/>
    <w:rsid w:val="0047251F"/>
    <w:rsid w:val="00472790"/>
    <w:rsid w:val="004754CC"/>
    <w:rsid w:val="0047602D"/>
    <w:rsid w:val="0047734A"/>
    <w:rsid w:val="00482712"/>
    <w:rsid w:val="00485B4C"/>
    <w:rsid w:val="00492575"/>
    <w:rsid w:val="0049300B"/>
    <w:rsid w:val="004A1BE3"/>
    <w:rsid w:val="004B14B9"/>
    <w:rsid w:val="004B7550"/>
    <w:rsid w:val="004C609B"/>
    <w:rsid w:val="004D0C15"/>
    <w:rsid w:val="004E43D7"/>
    <w:rsid w:val="004F4118"/>
    <w:rsid w:val="00513256"/>
    <w:rsid w:val="005346FF"/>
    <w:rsid w:val="00540D74"/>
    <w:rsid w:val="0054244C"/>
    <w:rsid w:val="00555468"/>
    <w:rsid w:val="00575590"/>
    <w:rsid w:val="00584AEB"/>
    <w:rsid w:val="00590AE1"/>
    <w:rsid w:val="00593270"/>
    <w:rsid w:val="005967D6"/>
    <w:rsid w:val="005A0BBC"/>
    <w:rsid w:val="005A1BA7"/>
    <w:rsid w:val="005A4905"/>
    <w:rsid w:val="005A5B50"/>
    <w:rsid w:val="005B2927"/>
    <w:rsid w:val="005C3DC9"/>
    <w:rsid w:val="005C6F36"/>
    <w:rsid w:val="005C701C"/>
    <w:rsid w:val="005C76E0"/>
    <w:rsid w:val="005D38F1"/>
    <w:rsid w:val="005D59C8"/>
    <w:rsid w:val="005E4D88"/>
    <w:rsid w:val="005F04A8"/>
    <w:rsid w:val="00604E7F"/>
    <w:rsid w:val="006111AB"/>
    <w:rsid w:val="006428A4"/>
    <w:rsid w:val="00643211"/>
    <w:rsid w:val="00643343"/>
    <w:rsid w:val="00653A47"/>
    <w:rsid w:val="006601A2"/>
    <w:rsid w:val="006625A0"/>
    <w:rsid w:val="00666256"/>
    <w:rsid w:val="006741AE"/>
    <w:rsid w:val="00676994"/>
    <w:rsid w:val="00686BF0"/>
    <w:rsid w:val="006A0530"/>
    <w:rsid w:val="006A06DC"/>
    <w:rsid w:val="006A654B"/>
    <w:rsid w:val="006B218C"/>
    <w:rsid w:val="006B33D1"/>
    <w:rsid w:val="006B57A0"/>
    <w:rsid w:val="00701D63"/>
    <w:rsid w:val="00715524"/>
    <w:rsid w:val="00716D2B"/>
    <w:rsid w:val="007178E8"/>
    <w:rsid w:val="0072540F"/>
    <w:rsid w:val="007378A3"/>
    <w:rsid w:val="00745238"/>
    <w:rsid w:val="00746A62"/>
    <w:rsid w:val="007477DE"/>
    <w:rsid w:val="0075584E"/>
    <w:rsid w:val="00792AA3"/>
    <w:rsid w:val="00793070"/>
    <w:rsid w:val="0079395A"/>
    <w:rsid w:val="007B0F32"/>
    <w:rsid w:val="007C49E3"/>
    <w:rsid w:val="007E030D"/>
    <w:rsid w:val="007F0DF6"/>
    <w:rsid w:val="00804D6D"/>
    <w:rsid w:val="00841411"/>
    <w:rsid w:val="008472F5"/>
    <w:rsid w:val="00860535"/>
    <w:rsid w:val="00875261"/>
    <w:rsid w:val="00887BB5"/>
    <w:rsid w:val="00895E07"/>
    <w:rsid w:val="008B1355"/>
    <w:rsid w:val="008B31D9"/>
    <w:rsid w:val="008B3C51"/>
    <w:rsid w:val="008C2DC8"/>
    <w:rsid w:val="008C376E"/>
    <w:rsid w:val="008C7EC6"/>
    <w:rsid w:val="008D26E9"/>
    <w:rsid w:val="008E2C9A"/>
    <w:rsid w:val="008E7807"/>
    <w:rsid w:val="008E7B5D"/>
    <w:rsid w:val="008F0D9D"/>
    <w:rsid w:val="008F6244"/>
    <w:rsid w:val="008F67B8"/>
    <w:rsid w:val="008F7CE6"/>
    <w:rsid w:val="00904D38"/>
    <w:rsid w:val="009133F3"/>
    <w:rsid w:val="00940909"/>
    <w:rsid w:val="009546F3"/>
    <w:rsid w:val="00961649"/>
    <w:rsid w:val="00975C05"/>
    <w:rsid w:val="00981742"/>
    <w:rsid w:val="009A6AA3"/>
    <w:rsid w:val="009A70BF"/>
    <w:rsid w:val="009B18E7"/>
    <w:rsid w:val="009C2517"/>
    <w:rsid w:val="009D4FA3"/>
    <w:rsid w:val="009D52BB"/>
    <w:rsid w:val="009D7DE7"/>
    <w:rsid w:val="009E5EF0"/>
    <w:rsid w:val="00A002C1"/>
    <w:rsid w:val="00A012B5"/>
    <w:rsid w:val="00A03145"/>
    <w:rsid w:val="00A13082"/>
    <w:rsid w:val="00A13E45"/>
    <w:rsid w:val="00A14D42"/>
    <w:rsid w:val="00A2005B"/>
    <w:rsid w:val="00A21429"/>
    <w:rsid w:val="00A219A1"/>
    <w:rsid w:val="00A316E0"/>
    <w:rsid w:val="00A3654D"/>
    <w:rsid w:val="00A4411D"/>
    <w:rsid w:val="00A475E8"/>
    <w:rsid w:val="00A57FEB"/>
    <w:rsid w:val="00A75F83"/>
    <w:rsid w:val="00AA3E5F"/>
    <w:rsid w:val="00AA5B80"/>
    <w:rsid w:val="00AB2D7C"/>
    <w:rsid w:val="00AC335D"/>
    <w:rsid w:val="00AE7F3A"/>
    <w:rsid w:val="00B320B3"/>
    <w:rsid w:val="00B528B4"/>
    <w:rsid w:val="00B6136C"/>
    <w:rsid w:val="00B668C6"/>
    <w:rsid w:val="00B93ABC"/>
    <w:rsid w:val="00B95166"/>
    <w:rsid w:val="00B96F7F"/>
    <w:rsid w:val="00BA0EF8"/>
    <w:rsid w:val="00BA6830"/>
    <w:rsid w:val="00BB4559"/>
    <w:rsid w:val="00BC4224"/>
    <w:rsid w:val="00BC6B76"/>
    <w:rsid w:val="00BD3326"/>
    <w:rsid w:val="00BE0AC4"/>
    <w:rsid w:val="00BE77F8"/>
    <w:rsid w:val="00BF56B3"/>
    <w:rsid w:val="00C01189"/>
    <w:rsid w:val="00C04CEE"/>
    <w:rsid w:val="00C10C23"/>
    <w:rsid w:val="00C13B4F"/>
    <w:rsid w:val="00C15433"/>
    <w:rsid w:val="00C164A6"/>
    <w:rsid w:val="00C25259"/>
    <w:rsid w:val="00C2701D"/>
    <w:rsid w:val="00C348BF"/>
    <w:rsid w:val="00C44EDB"/>
    <w:rsid w:val="00C470F9"/>
    <w:rsid w:val="00C62F11"/>
    <w:rsid w:val="00C81358"/>
    <w:rsid w:val="00C82AC4"/>
    <w:rsid w:val="00C84379"/>
    <w:rsid w:val="00C847A7"/>
    <w:rsid w:val="00C970FC"/>
    <w:rsid w:val="00CB2BBF"/>
    <w:rsid w:val="00CB2F28"/>
    <w:rsid w:val="00CB473C"/>
    <w:rsid w:val="00CB6677"/>
    <w:rsid w:val="00CB66F5"/>
    <w:rsid w:val="00CC20FC"/>
    <w:rsid w:val="00CC6DA9"/>
    <w:rsid w:val="00CD611D"/>
    <w:rsid w:val="00CE0D6B"/>
    <w:rsid w:val="00CE1873"/>
    <w:rsid w:val="00CF2626"/>
    <w:rsid w:val="00CF57BB"/>
    <w:rsid w:val="00CF6B3B"/>
    <w:rsid w:val="00D0482C"/>
    <w:rsid w:val="00D15914"/>
    <w:rsid w:val="00D4152B"/>
    <w:rsid w:val="00D42F55"/>
    <w:rsid w:val="00D44B19"/>
    <w:rsid w:val="00D52993"/>
    <w:rsid w:val="00D86C11"/>
    <w:rsid w:val="00D87015"/>
    <w:rsid w:val="00D93440"/>
    <w:rsid w:val="00DB43E7"/>
    <w:rsid w:val="00DC06F9"/>
    <w:rsid w:val="00DD2B5D"/>
    <w:rsid w:val="00DE2F52"/>
    <w:rsid w:val="00DE64DF"/>
    <w:rsid w:val="00DF4FBE"/>
    <w:rsid w:val="00E037FD"/>
    <w:rsid w:val="00E169B4"/>
    <w:rsid w:val="00E27246"/>
    <w:rsid w:val="00E272F6"/>
    <w:rsid w:val="00E31B7C"/>
    <w:rsid w:val="00E31D96"/>
    <w:rsid w:val="00E37E1D"/>
    <w:rsid w:val="00E448BB"/>
    <w:rsid w:val="00E629B9"/>
    <w:rsid w:val="00E6440C"/>
    <w:rsid w:val="00E64AA7"/>
    <w:rsid w:val="00E808EC"/>
    <w:rsid w:val="00E82DFA"/>
    <w:rsid w:val="00E9485E"/>
    <w:rsid w:val="00EB4D32"/>
    <w:rsid w:val="00EC2A9A"/>
    <w:rsid w:val="00EC70FC"/>
    <w:rsid w:val="00ED153B"/>
    <w:rsid w:val="00ED7A80"/>
    <w:rsid w:val="00EE368D"/>
    <w:rsid w:val="00EE4F2A"/>
    <w:rsid w:val="00EF0D42"/>
    <w:rsid w:val="00EF637B"/>
    <w:rsid w:val="00F14B85"/>
    <w:rsid w:val="00F15FAB"/>
    <w:rsid w:val="00F26CFB"/>
    <w:rsid w:val="00F310B5"/>
    <w:rsid w:val="00F34DF0"/>
    <w:rsid w:val="00F373AC"/>
    <w:rsid w:val="00F51BEF"/>
    <w:rsid w:val="00F62C03"/>
    <w:rsid w:val="00F743D1"/>
    <w:rsid w:val="00F83710"/>
    <w:rsid w:val="00F93572"/>
    <w:rsid w:val="00F94AC0"/>
    <w:rsid w:val="00FA4A39"/>
    <w:rsid w:val="00FB05A9"/>
    <w:rsid w:val="00FB63CB"/>
    <w:rsid w:val="00FE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CB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485B4C"/>
    <w:pPr>
      <w:jc w:val="center"/>
    </w:pPr>
    <w:rPr>
      <w:rFonts w:ascii="Cambria" w:hAnsi="Cambria"/>
      <w:lang w:val="en-US"/>
    </w:rPr>
  </w:style>
  <w:style w:type="paragraph" w:customStyle="1" w:styleId="EndNoteBibliography">
    <w:name w:val="EndNote Bibliography"/>
    <w:basedOn w:val="a"/>
    <w:rsid w:val="00485B4C"/>
    <w:pPr>
      <w:jc w:val="both"/>
    </w:pPr>
    <w:rPr>
      <w:rFonts w:ascii="Cambria" w:hAnsi="Cambria"/>
      <w:lang w:val="en-US"/>
    </w:rPr>
  </w:style>
  <w:style w:type="paragraph" w:styleId="a4">
    <w:name w:val="Balloon Text"/>
    <w:basedOn w:val="a"/>
    <w:link w:val="Char"/>
    <w:uiPriority w:val="99"/>
    <w:semiHidden/>
    <w:unhideWhenUsed/>
    <w:rsid w:val="00BA6830"/>
    <w:rPr>
      <w:rFonts w:ascii="Lucida Grande" w:hAnsi="Lucida Grande" w:cs="Lucida Grande"/>
      <w:sz w:val="18"/>
      <w:szCs w:val="18"/>
    </w:rPr>
  </w:style>
  <w:style w:type="character" w:customStyle="1" w:styleId="Char">
    <w:name w:val="批注框文本 Char"/>
    <w:basedOn w:val="a0"/>
    <w:link w:val="a4"/>
    <w:uiPriority w:val="99"/>
    <w:semiHidden/>
    <w:rsid w:val="00BA6830"/>
    <w:rPr>
      <w:rFonts w:ascii="Lucida Grande" w:hAnsi="Lucida Grande" w:cs="Lucida Grande"/>
      <w:sz w:val="18"/>
      <w:szCs w:val="18"/>
      <w:lang w:val="en-GB"/>
    </w:rPr>
  </w:style>
  <w:style w:type="character" w:styleId="a5">
    <w:name w:val="Hyperlink"/>
    <w:basedOn w:val="a0"/>
    <w:uiPriority w:val="99"/>
    <w:unhideWhenUsed/>
    <w:rsid w:val="00887BB5"/>
    <w:rPr>
      <w:color w:val="0000FF" w:themeColor="hyperlink"/>
      <w:u w:val="single"/>
    </w:rPr>
  </w:style>
  <w:style w:type="character" w:styleId="a6">
    <w:name w:val="annotation reference"/>
    <w:basedOn w:val="a0"/>
    <w:uiPriority w:val="99"/>
    <w:semiHidden/>
    <w:unhideWhenUsed/>
    <w:rsid w:val="00DD2B5D"/>
    <w:rPr>
      <w:sz w:val="18"/>
      <w:szCs w:val="18"/>
    </w:rPr>
  </w:style>
  <w:style w:type="paragraph" w:styleId="a7">
    <w:name w:val="annotation text"/>
    <w:basedOn w:val="a"/>
    <w:link w:val="Char0"/>
    <w:uiPriority w:val="99"/>
    <w:semiHidden/>
    <w:unhideWhenUsed/>
    <w:rsid w:val="00DD2B5D"/>
  </w:style>
  <w:style w:type="character" w:customStyle="1" w:styleId="Char0">
    <w:name w:val="批注文字 Char"/>
    <w:basedOn w:val="a0"/>
    <w:link w:val="a7"/>
    <w:uiPriority w:val="99"/>
    <w:semiHidden/>
    <w:rsid w:val="00DD2B5D"/>
    <w:rPr>
      <w:lang w:val="en-GB"/>
    </w:rPr>
  </w:style>
  <w:style w:type="paragraph" w:styleId="a8">
    <w:name w:val="annotation subject"/>
    <w:basedOn w:val="a7"/>
    <w:next w:val="a7"/>
    <w:link w:val="Char1"/>
    <w:uiPriority w:val="99"/>
    <w:semiHidden/>
    <w:unhideWhenUsed/>
    <w:rsid w:val="00ED7A80"/>
    <w:rPr>
      <w:b/>
      <w:bCs/>
      <w:sz w:val="20"/>
      <w:szCs w:val="20"/>
    </w:rPr>
  </w:style>
  <w:style w:type="character" w:customStyle="1" w:styleId="Char1">
    <w:name w:val="批注主题 Char"/>
    <w:basedOn w:val="Char0"/>
    <w:link w:val="a8"/>
    <w:uiPriority w:val="99"/>
    <w:semiHidden/>
    <w:rsid w:val="00ED7A80"/>
    <w:rPr>
      <w:b/>
      <w:bCs/>
      <w:sz w:val="20"/>
      <w:szCs w:val="20"/>
      <w:lang w:val="en-GB"/>
    </w:rPr>
  </w:style>
  <w:style w:type="paragraph" w:styleId="a9">
    <w:name w:val="footnote text"/>
    <w:basedOn w:val="a"/>
    <w:link w:val="Char2"/>
    <w:uiPriority w:val="99"/>
    <w:unhideWhenUsed/>
    <w:rsid w:val="002E220F"/>
  </w:style>
  <w:style w:type="character" w:customStyle="1" w:styleId="Char2">
    <w:name w:val="脚注文本 Char"/>
    <w:basedOn w:val="a0"/>
    <w:link w:val="a9"/>
    <w:uiPriority w:val="99"/>
    <w:rsid w:val="002E220F"/>
    <w:rPr>
      <w:lang w:val="en-GB"/>
    </w:rPr>
  </w:style>
  <w:style w:type="character" w:styleId="aa">
    <w:name w:val="footnote reference"/>
    <w:basedOn w:val="a0"/>
    <w:uiPriority w:val="99"/>
    <w:unhideWhenUsed/>
    <w:rsid w:val="002E220F"/>
    <w:rPr>
      <w:vertAlign w:val="superscript"/>
    </w:rPr>
  </w:style>
  <w:style w:type="paragraph" w:styleId="ab">
    <w:name w:val="List Paragraph"/>
    <w:basedOn w:val="a"/>
    <w:uiPriority w:val="34"/>
    <w:qFormat/>
    <w:rsid w:val="005C701C"/>
    <w:pPr>
      <w:spacing w:after="200" w:line="276" w:lineRule="auto"/>
      <w:ind w:left="720"/>
      <w:contextualSpacing/>
    </w:pPr>
    <w:rPr>
      <w:rFonts w:eastAsia="宋体"/>
      <w:sz w:val="22"/>
      <w:szCs w:val="22"/>
      <w:lang w:val="en-US" w:eastAsia="zh-CN"/>
    </w:rPr>
  </w:style>
  <w:style w:type="character" w:customStyle="1" w:styleId="apple-converted-space">
    <w:name w:val="apple-converted-space"/>
    <w:basedOn w:val="a0"/>
    <w:rsid w:val="002F7A63"/>
  </w:style>
  <w:style w:type="paragraph" w:styleId="ac">
    <w:name w:val="header"/>
    <w:basedOn w:val="a"/>
    <w:link w:val="Char3"/>
    <w:uiPriority w:val="99"/>
    <w:unhideWhenUsed/>
    <w:rsid w:val="00E9485E"/>
    <w:pPr>
      <w:tabs>
        <w:tab w:val="center" w:pos="4153"/>
        <w:tab w:val="right" w:pos="8306"/>
      </w:tabs>
    </w:pPr>
  </w:style>
  <w:style w:type="character" w:customStyle="1" w:styleId="Char3">
    <w:name w:val="页眉 Char"/>
    <w:basedOn w:val="a0"/>
    <w:link w:val="ac"/>
    <w:uiPriority w:val="99"/>
    <w:rsid w:val="00E9485E"/>
    <w:rPr>
      <w:lang w:val="en-GB"/>
    </w:rPr>
  </w:style>
  <w:style w:type="paragraph" w:styleId="ad">
    <w:name w:val="footer"/>
    <w:basedOn w:val="a"/>
    <w:link w:val="Char4"/>
    <w:uiPriority w:val="99"/>
    <w:unhideWhenUsed/>
    <w:rsid w:val="00E9485E"/>
    <w:pPr>
      <w:tabs>
        <w:tab w:val="center" w:pos="4153"/>
        <w:tab w:val="right" w:pos="8306"/>
      </w:tabs>
    </w:pPr>
  </w:style>
  <w:style w:type="character" w:customStyle="1" w:styleId="Char4">
    <w:name w:val="页脚 Char"/>
    <w:basedOn w:val="a0"/>
    <w:link w:val="ad"/>
    <w:uiPriority w:val="99"/>
    <w:rsid w:val="00E9485E"/>
    <w:rPr>
      <w:lang w:val="en-GB"/>
    </w:rPr>
  </w:style>
  <w:style w:type="character" w:styleId="ae">
    <w:name w:val="Emphasis"/>
    <w:qFormat/>
    <w:rsid w:val="00EF637B"/>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485B4C"/>
    <w:pPr>
      <w:jc w:val="center"/>
    </w:pPr>
    <w:rPr>
      <w:rFonts w:ascii="Cambria" w:hAnsi="Cambria"/>
      <w:lang w:val="en-US"/>
    </w:rPr>
  </w:style>
  <w:style w:type="paragraph" w:customStyle="1" w:styleId="EndNoteBibliography">
    <w:name w:val="EndNote Bibliography"/>
    <w:basedOn w:val="a"/>
    <w:rsid w:val="00485B4C"/>
    <w:pPr>
      <w:jc w:val="both"/>
    </w:pPr>
    <w:rPr>
      <w:rFonts w:ascii="Cambria" w:hAnsi="Cambria"/>
      <w:lang w:val="en-US"/>
    </w:rPr>
  </w:style>
  <w:style w:type="paragraph" w:styleId="a4">
    <w:name w:val="Balloon Text"/>
    <w:basedOn w:val="a"/>
    <w:link w:val="Char"/>
    <w:uiPriority w:val="99"/>
    <w:semiHidden/>
    <w:unhideWhenUsed/>
    <w:rsid w:val="00BA6830"/>
    <w:rPr>
      <w:rFonts w:ascii="Lucida Grande" w:hAnsi="Lucida Grande" w:cs="Lucida Grande"/>
      <w:sz w:val="18"/>
      <w:szCs w:val="18"/>
    </w:rPr>
  </w:style>
  <w:style w:type="character" w:customStyle="1" w:styleId="Char">
    <w:name w:val="批注框文本 Char"/>
    <w:basedOn w:val="a0"/>
    <w:link w:val="a4"/>
    <w:uiPriority w:val="99"/>
    <w:semiHidden/>
    <w:rsid w:val="00BA6830"/>
    <w:rPr>
      <w:rFonts w:ascii="Lucida Grande" w:hAnsi="Lucida Grande" w:cs="Lucida Grande"/>
      <w:sz w:val="18"/>
      <w:szCs w:val="18"/>
      <w:lang w:val="en-GB"/>
    </w:rPr>
  </w:style>
  <w:style w:type="character" w:styleId="a5">
    <w:name w:val="Hyperlink"/>
    <w:basedOn w:val="a0"/>
    <w:uiPriority w:val="99"/>
    <w:unhideWhenUsed/>
    <w:rsid w:val="00887BB5"/>
    <w:rPr>
      <w:color w:val="0000FF" w:themeColor="hyperlink"/>
      <w:u w:val="single"/>
    </w:rPr>
  </w:style>
  <w:style w:type="character" w:styleId="a6">
    <w:name w:val="annotation reference"/>
    <w:basedOn w:val="a0"/>
    <w:uiPriority w:val="99"/>
    <w:semiHidden/>
    <w:unhideWhenUsed/>
    <w:rsid w:val="00DD2B5D"/>
    <w:rPr>
      <w:sz w:val="18"/>
      <w:szCs w:val="18"/>
    </w:rPr>
  </w:style>
  <w:style w:type="paragraph" w:styleId="a7">
    <w:name w:val="annotation text"/>
    <w:basedOn w:val="a"/>
    <w:link w:val="Char0"/>
    <w:uiPriority w:val="99"/>
    <w:semiHidden/>
    <w:unhideWhenUsed/>
    <w:rsid w:val="00DD2B5D"/>
  </w:style>
  <w:style w:type="character" w:customStyle="1" w:styleId="Char0">
    <w:name w:val="批注文字 Char"/>
    <w:basedOn w:val="a0"/>
    <w:link w:val="a7"/>
    <w:uiPriority w:val="99"/>
    <w:semiHidden/>
    <w:rsid w:val="00DD2B5D"/>
    <w:rPr>
      <w:lang w:val="en-GB"/>
    </w:rPr>
  </w:style>
  <w:style w:type="paragraph" w:styleId="a8">
    <w:name w:val="annotation subject"/>
    <w:basedOn w:val="a7"/>
    <w:next w:val="a7"/>
    <w:link w:val="Char1"/>
    <w:uiPriority w:val="99"/>
    <w:semiHidden/>
    <w:unhideWhenUsed/>
    <w:rsid w:val="00ED7A80"/>
    <w:rPr>
      <w:b/>
      <w:bCs/>
      <w:sz w:val="20"/>
      <w:szCs w:val="20"/>
    </w:rPr>
  </w:style>
  <w:style w:type="character" w:customStyle="1" w:styleId="Char1">
    <w:name w:val="批注主题 Char"/>
    <w:basedOn w:val="Char0"/>
    <w:link w:val="a8"/>
    <w:uiPriority w:val="99"/>
    <w:semiHidden/>
    <w:rsid w:val="00ED7A80"/>
    <w:rPr>
      <w:b/>
      <w:bCs/>
      <w:sz w:val="20"/>
      <w:szCs w:val="20"/>
      <w:lang w:val="en-GB"/>
    </w:rPr>
  </w:style>
  <w:style w:type="paragraph" w:styleId="a9">
    <w:name w:val="footnote text"/>
    <w:basedOn w:val="a"/>
    <w:link w:val="Char2"/>
    <w:uiPriority w:val="99"/>
    <w:unhideWhenUsed/>
    <w:rsid w:val="002E220F"/>
  </w:style>
  <w:style w:type="character" w:customStyle="1" w:styleId="Char2">
    <w:name w:val="脚注文本 Char"/>
    <w:basedOn w:val="a0"/>
    <w:link w:val="a9"/>
    <w:uiPriority w:val="99"/>
    <w:rsid w:val="002E220F"/>
    <w:rPr>
      <w:lang w:val="en-GB"/>
    </w:rPr>
  </w:style>
  <w:style w:type="character" w:styleId="aa">
    <w:name w:val="footnote reference"/>
    <w:basedOn w:val="a0"/>
    <w:uiPriority w:val="99"/>
    <w:unhideWhenUsed/>
    <w:rsid w:val="002E220F"/>
    <w:rPr>
      <w:vertAlign w:val="superscript"/>
    </w:rPr>
  </w:style>
  <w:style w:type="paragraph" w:styleId="ab">
    <w:name w:val="List Paragraph"/>
    <w:basedOn w:val="a"/>
    <w:uiPriority w:val="34"/>
    <w:qFormat/>
    <w:rsid w:val="005C701C"/>
    <w:pPr>
      <w:spacing w:after="200" w:line="276" w:lineRule="auto"/>
      <w:ind w:left="720"/>
      <w:contextualSpacing/>
    </w:pPr>
    <w:rPr>
      <w:rFonts w:eastAsia="宋体"/>
      <w:sz w:val="22"/>
      <w:szCs w:val="22"/>
      <w:lang w:val="en-US" w:eastAsia="zh-CN"/>
    </w:rPr>
  </w:style>
  <w:style w:type="character" w:customStyle="1" w:styleId="apple-converted-space">
    <w:name w:val="apple-converted-space"/>
    <w:basedOn w:val="a0"/>
    <w:rsid w:val="002F7A63"/>
  </w:style>
  <w:style w:type="paragraph" w:styleId="ac">
    <w:name w:val="header"/>
    <w:basedOn w:val="a"/>
    <w:link w:val="Char3"/>
    <w:uiPriority w:val="99"/>
    <w:unhideWhenUsed/>
    <w:rsid w:val="00E9485E"/>
    <w:pPr>
      <w:tabs>
        <w:tab w:val="center" w:pos="4153"/>
        <w:tab w:val="right" w:pos="8306"/>
      </w:tabs>
    </w:pPr>
  </w:style>
  <w:style w:type="character" w:customStyle="1" w:styleId="Char3">
    <w:name w:val="页眉 Char"/>
    <w:basedOn w:val="a0"/>
    <w:link w:val="ac"/>
    <w:uiPriority w:val="99"/>
    <w:rsid w:val="00E9485E"/>
    <w:rPr>
      <w:lang w:val="en-GB"/>
    </w:rPr>
  </w:style>
  <w:style w:type="paragraph" w:styleId="ad">
    <w:name w:val="footer"/>
    <w:basedOn w:val="a"/>
    <w:link w:val="Char4"/>
    <w:uiPriority w:val="99"/>
    <w:unhideWhenUsed/>
    <w:rsid w:val="00E9485E"/>
    <w:pPr>
      <w:tabs>
        <w:tab w:val="center" w:pos="4153"/>
        <w:tab w:val="right" w:pos="8306"/>
      </w:tabs>
    </w:pPr>
  </w:style>
  <w:style w:type="character" w:customStyle="1" w:styleId="Char4">
    <w:name w:val="页脚 Char"/>
    <w:basedOn w:val="a0"/>
    <w:link w:val="ad"/>
    <w:uiPriority w:val="99"/>
    <w:rsid w:val="00E9485E"/>
    <w:rPr>
      <w:lang w:val="en-GB"/>
    </w:rPr>
  </w:style>
  <w:style w:type="character" w:styleId="ae">
    <w:name w:val="Emphasis"/>
    <w:qFormat/>
    <w:rsid w:val="00EF637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4127">
      <w:bodyDiv w:val="1"/>
      <w:marLeft w:val="0"/>
      <w:marRight w:val="0"/>
      <w:marTop w:val="0"/>
      <w:marBottom w:val="0"/>
      <w:divBdr>
        <w:top w:val="none" w:sz="0" w:space="0" w:color="auto"/>
        <w:left w:val="none" w:sz="0" w:space="0" w:color="auto"/>
        <w:bottom w:val="none" w:sz="0" w:space="0" w:color="auto"/>
        <w:right w:val="none" w:sz="0" w:space="0" w:color="auto"/>
      </w:divBdr>
    </w:div>
    <w:div w:id="1565875183">
      <w:bodyDiv w:val="1"/>
      <w:marLeft w:val="0"/>
      <w:marRight w:val="0"/>
      <w:marTop w:val="0"/>
      <w:marBottom w:val="0"/>
      <w:divBdr>
        <w:top w:val="none" w:sz="0" w:space="0" w:color="auto"/>
        <w:left w:val="none" w:sz="0" w:space="0" w:color="auto"/>
        <w:bottom w:val="none" w:sz="0" w:space="0" w:color="auto"/>
        <w:right w:val="none" w:sz="0" w:space="0" w:color="auto"/>
      </w:divBdr>
    </w:div>
    <w:div w:id="1694652983">
      <w:bodyDiv w:val="1"/>
      <w:marLeft w:val="0"/>
      <w:marRight w:val="0"/>
      <w:marTop w:val="0"/>
      <w:marBottom w:val="0"/>
      <w:divBdr>
        <w:top w:val="none" w:sz="0" w:space="0" w:color="auto"/>
        <w:left w:val="none" w:sz="0" w:space="0" w:color="auto"/>
        <w:bottom w:val="none" w:sz="0" w:space="0" w:color="auto"/>
        <w:right w:val="none" w:sz="0" w:space="0" w:color="auto"/>
      </w:divBdr>
    </w:div>
    <w:div w:id="1711877390">
      <w:bodyDiv w:val="1"/>
      <w:marLeft w:val="0"/>
      <w:marRight w:val="0"/>
      <w:marTop w:val="0"/>
      <w:marBottom w:val="0"/>
      <w:divBdr>
        <w:top w:val="none" w:sz="0" w:space="0" w:color="auto"/>
        <w:left w:val="none" w:sz="0" w:space="0" w:color="auto"/>
        <w:bottom w:val="none" w:sz="0" w:space="0" w:color="auto"/>
        <w:right w:val="none" w:sz="0" w:space="0" w:color="auto"/>
      </w:divBdr>
      <w:divsChild>
        <w:div w:id="2091923210">
          <w:marLeft w:val="0"/>
          <w:marRight w:val="0"/>
          <w:marTop w:val="0"/>
          <w:marBottom w:val="0"/>
          <w:divBdr>
            <w:top w:val="none" w:sz="0" w:space="0" w:color="auto"/>
            <w:left w:val="none" w:sz="0" w:space="0" w:color="auto"/>
            <w:bottom w:val="none" w:sz="0" w:space="0" w:color="auto"/>
            <w:right w:val="none" w:sz="0" w:space="0" w:color="auto"/>
          </w:divBdr>
        </w:div>
        <w:div w:id="21057556">
          <w:marLeft w:val="0"/>
          <w:marRight w:val="0"/>
          <w:marTop w:val="0"/>
          <w:marBottom w:val="0"/>
          <w:divBdr>
            <w:top w:val="none" w:sz="0" w:space="0" w:color="auto"/>
            <w:left w:val="none" w:sz="0" w:space="0" w:color="auto"/>
            <w:bottom w:val="none" w:sz="0" w:space="0" w:color="auto"/>
            <w:right w:val="none" w:sz="0" w:space="0" w:color="auto"/>
          </w:divBdr>
        </w:div>
        <w:div w:id="793595494">
          <w:marLeft w:val="0"/>
          <w:marRight w:val="0"/>
          <w:marTop w:val="0"/>
          <w:marBottom w:val="0"/>
          <w:divBdr>
            <w:top w:val="none" w:sz="0" w:space="0" w:color="auto"/>
            <w:left w:val="none" w:sz="0" w:space="0" w:color="auto"/>
            <w:bottom w:val="none" w:sz="0" w:space="0" w:color="auto"/>
            <w:right w:val="none" w:sz="0" w:space="0" w:color="auto"/>
          </w:divBdr>
        </w:div>
        <w:div w:id="833909818">
          <w:marLeft w:val="0"/>
          <w:marRight w:val="0"/>
          <w:marTop w:val="0"/>
          <w:marBottom w:val="0"/>
          <w:divBdr>
            <w:top w:val="none" w:sz="0" w:space="0" w:color="auto"/>
            <w:left w:val="none" w:sz="0" w:space="0" w:color="auto"/>
            <w:bottom w:val="none" w:sz="0" w:space="0" w:color="auto"/>
            <w:right w:val="none" w:sz="0" w:space="0" w:color="auto"/>
          </w:divBdr>
        </w:div>
        <w:div w:id="1886596759">
          <w:marLeft w:val="0"/>
          <w:marRight w:val="0"/>
          <w:marTop w:val="0"/>
          <w:marBottom w:val="0"/>
          <w:divBdr>
            <w:top w:val="none" w:sz="0" w:space="0" w:color="auto"/>
            <w:left w:val="none" w:sz="0" w:space="0" w:color="auto"/>
            <w:bottom w:val="none" w:sz="0" w:space="0" w:color="auto"/>
            <w:right w:val="none" w:sz="0" w:space="0" w:color="auto"/>
          </w:divBdr>
        </w:div>
        <w:div w:id="2049529945">
          <w:marLeft w:val="0"/>
          <w:marRight w:val="0"/>
          <w:marTop w:val="0"/>
          <w:marBottom w:val="0"/>
          <w:divBdr>
            <w:top w:val="none" w:sz="0" w:space="0" w:color="auto"/>
            <w:left w:val="none" w:sz="0" w:space="0" w:color="auto"/>
            <w:bottom w:val="none" w:sz="0" w:space="0" w:color="auto"/>
            <w:right w:val="none" w:sz="0" w:space="0" w:color="auto"/>
          </w:divBdr>
        </w:div>
        <w:div w:id="2036467892">
          <w:marLeft w:val="0"/>
          <w:marRight w:val="0"/>
          <w:marTop w:val="0"/>
          <w:marBottom w:val="0"/>
          <w:divBdr>
            <w:top w:val="none" w:sz="0" w:space="0" w:color="auto"/>
            <w:left w:val="none" w:sz="0" w:space="0" w:color="auto"/>
            <w:bottom w:val="none" w:sz="0" w:space="0" w:color="auto"/>
            <w:right w:val="none" w:sz="0" w:space="0" w:color="auto"/>
          </w:divBdr>
        </w:div>
        <w:div w:id="1701275894">
          <w:marLeft w:val="0"/>
          <w:marRight w:val="0"/>
          <w:marTop w:val="0"/>
          <w:marBottom w:val="0"/>
          <w:divBdr>
            <w:top w:val="none" w:sz="0" w:space="0" w:color="auto"/>
            <w:left w:val="none" w:sz="0" w:space="0" w:color="auto"/>
            <w:bottom w:val="none" w:sz="0" w:space="0" w:color="auto"/>
            <w:right w:val="none" w:sz="0" w:space="0" w:color="auto"/>
          </w:divBdr>
        </w:div>
        <w:div w:id="1072043277">
          <w:marLeft w:val="0"/>
          <w:marRight w:val="0"/>
          <w:marTop w:val="0"/>
          <w:marBottom w:val="0"/>
          <w:divBdr>
            <w:top w:val="none" w:sz="0" w:space="0" w:color="auto"/>
            <w:left w:val="none" w:sz="0" w:space="0" w:color="auto"/>
            <w:bottom w:val="none" w:sz="0" w:space="0" w:color="auto"/>
            <w:right w:val="none" w:sz="0" w:space="0" w:color="auto"/>
          </w:divBdr>
        </w:div>
        <w:div w:id="788208867">
          <w:marLeft w:val="0"/>
          <w:marRight w:val="0"/>
          <w:marTop w:val="0"/>
          <w:marBottom w:val="0"/>
          <w:divBdr>
            <w:top w:val="none" w:sz="0" w:space="0" w:color="auto"/>
            <w:left w:val="none" w:sz="0" w:space="0" w:color="auto"/>
            <w:bottom w:val="none" w:sz="0" w:space="0" w:color="auto"/>
            <w:right w:val="none" w:sz="0" w:space="0" w:color="auto"/>
          </w:divBdr>
        </w:div>
        <w:div w:id="1290235007">
          <w:marLeft w:val="0"/>
          <w:marRight w:val="0"/>
          <w:marTop w:val="0"/>
          <w:marBottom w:val="0"/>
          <w:divBdr>
            <w:top w:val="none" w:sz="0" w:space="0" w:color="auto"/>
            <w:left w:val="none" w:sz="0" w:space="0" w:color="auto"/>
            <w:bottom w:val="none" w:sz="0" w:space="0" w:color="auto"/>
            <w:right w:val="none" w:sz="0" w:space="0" w:color="auto"/>
          </w:divBdr>
        </w:div>
        <w:div w:id="1967616675">
          <w:marLeft w:val="0"/>
          <w:marRight w:val="0"/>
          <w:marTop w:val="0"/>
          <w:marBottom w:val="0"/>
          <w:divBdr>
            <w:top w:val="none" w:sz="0" w:space="0" w:color="auto"/>
            <w:left w:val="none" w:sz="0" w:space="0" w:color="auto"/>
            <w:bottom w:val="none" w:sz="0" w:space="0" w:color="auto"/>
            <w:right w:val="none" w:sz="0" w:space="0" w:color="auto"/>
          </w:divBdr>
        </w:div>
        <w:div w:id="2125735096">
          <w:marLeft w:val="0"/>
          <w:marRight w:val="0"/>
          <w:marTop w:val="0"/>
          <w:marBottom w:val="0"/>
          <w:divBdr>
            <w:top w:val="none" w:sz="0" w:space="0" w:color="auto"/>
            <w:left w:val="none" w:sz="0" w:space="0" w:color="auto"/>
            <w:bottom w:val="none" w:sz="0" w:space="0" w:color="auto"/>
            <w:right w:val="none" w:sz="0" w:space="0" w:color="auto"/>
          </w:divBdr>
        </w:div>
        <w:div w:id="1235630205">
          <w:marLeft w:val="0"/>
          <w:marRight w:val="0"/>
          <w:marTop w:val="0"/>
          <w:marBottom w:val="0"/>
          <w:divBdr>
            <w:top w:val="none" w:sz="0" w:space="0" w:color="auto"/>
            <w:left w:val="none" w:sz="0" w:space="0" w:color="auto"/>
            <w:bottom w:val="none" w:sz="0" w:space="0" w:color="auto"/>
            <w:right w:val="none" w:sz="0" w:space="0" w:color="auto"/>
          </w:divBdr>
        </w:div>
        <w:div w:id="449133492">
          <w:marLeft w:val="0"/>
          <w:marRight w:val="0"/>
          <w:marTop w:val="0"/>
          <w:marBottom w:val="0"/>
          <w:divBdr>
            <w:top w:val="none" w:sz="0" w:space="0" w:color="auto"/>
            <w:left w:val="none" w:sz="0" w:space="0" w:color="auto"/>
            <w:bottom w:val="none" w:sz="0" w:space="0" w:color="auto"/>
            <w:right w:val="none" w:sz="0" w:space="0" w:color="auto"/>
          </w:divBdr>
        </w:div>
        <w:div w:id="2048606546">
          <w:marLeft w:val="0"/>
          <w:marRight w:val="0"/>
          <w:marTop w:val="0"/>
          <w:marBottom w:val="0"/>
          <w:divBdr>
            <w:top w:val="none" w:sz="0" w:space="0" w:color="auto"/>
            <w:left w:val="none" w:sz="0" w:space="0" w:color="auto"/>
            <w:bottom w:val="none" w:sz="0" w:space="0" w:color="auto"/>
            <w:right w:val="none" w:sz="0" w:space="0" w:color="auto"/>
          </w:divBdr>
        </w:div>
        <w:div w:id="340812683">
          <w:marLeft w:val="0"/>
          <w:marRight w:val="0"/>
          <w:marTop w:val="0"/>
          <w:marBottom w:val="0"/>
          <w:divBdr>
            <w:top w:val="none" w:sz="0" w:space="0" w:color="auto"/>
            <w:left w:val="none" w:sz="0" w:space="0" w:color="auto"/>
            <w:bottom w:val="none" w:sz="0" w:space="0" w:color="auto"/>
            <w:right w:val="none" w:sz="0" w:space="0" w:color="auto"/>
          </w:divBdr>
        </w:div>
        <w:div w:id="1589582288">
          <w:marLeft w:val="0"/>
          <w:marRight w:val="0"/>
          <w:marTop w:val="0"/>
          <w:marBottom w:val="0"/>
          <w:divBdr>
            <w:top w:val="none" w:sz="0" w:space="0" w:color="auto"/>
            <w:left w:val="none" w:sz="0" w:space="0" w:color="auto"/>
            <w:bottom w:val="none" w:sz="0" w:space="0" w:color="auto"/>
            <w:right w:val="none" w:sz="0" w:space="0" w:color="auto"/>
          </w:divBdr>
        </w:div>
        <w:div w:id="1114910422">
          <w:marLeft w:val="0"/>
          <w:marRight w:val="0"/>
          <w:marTop w:val="0"/>
          <w:marBottom w:val="0"/>
          <w:divBdr>
            <w:top w:val="none" w:sz="0" w:space="0" w:color="auto"/>
            <w:left w:val="none" w:sz="0" w:space="0" w:color="auto"/>
            <w:bottom w:val="none" w:sz="0" w:space="0" w:color="auto"/>
            <w:right w:val="none" w:sz="0" w:space="0" w:color="auto"/>
          </w:divBdr>
        </w:div>
        <w:div w:id="1332567892">
          <w:marLeft w:val="0"/>
          <w:marRight w:val="0"/>
          <w:marTop w:val="0"/>
          <w:marBottom w:val="0"/>
          <w:divBdr>
            <w:top w:val="none" w:sz="0" w:space="0" w:color="auto"/>
            <w:left w:val="none" w:sz="0" w:space="0" w:color="auto"/>
            <w:bottom w:val="none" w:sz="0" w:space="0" w:color="auto"/>
            <w:right w:val="none" w:sz="0" w:space="0" w:color="auto"/>
          </w:divBdr>
        </w:div>
        <w:div w:id="1147431141">
          <w:marLeft w:val="0"/>
          <w:marRight w:val="0"/>
          <w:marTop w:val="0"/>
          <w:marBottom w:val="0"/>
          <w:divBdr>
            <w:top w:val="none" w:sz="0" w:space="0" w:color="auto"/>
            <w:left w:val="none" w:sz="0" w:space="0" w:color="auto"/>
            <w:bottom w:val="none" w:sz="0" w:space="0" w:color="auto"/>
            <w:right w:val="none" w:sz="0" w:space="0" w:color="auto"/>
          </w:divBdr>
        </w:div>
        <w:div w:id="894395738">
          <w:marLeft w:val="0"/>
          <w:marRight w:val="0"/>
          <w:marTop w:val="0"/>
          <w:marBottom w:val="0"/>
          <w:divBdr>
            <w:top w:val="none" w:sz="0" w:space="0" w:color="auto"/>
            <w:left w:val="none" w:sz="0" w:space="0" w:color="auto"/>
            <w:bottom w:val="none" w:sz="0" w:space="0" w:color="auto"/>
            <w:right w:val="none" w:sz="0" w:space="0" w:color="auto"/>
          </w:divBdr>
        </w:div>
        <w:div w:id="16320100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88DE-63AD-4B8E-95A2-072D1D48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10838</Words>
  <Characters>61780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72474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Thakrar</dc:creator>
  <cp:lastModifiedBy>Windows 用户</cp:lastModifiedBy>
  <cp:revision>3</cp:revision>
  <dcterms:created xsi:type="dcterms:W3CDTF">2017-01-13T00:22:00Z</dcterms:created>
  <dcterms:modified xsi:type="dcterms:W3CDTF">2017-01-14T02:06:00Z</dcterms:modified>
</cp:coreProperties>
</file>