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5FD" w:rsidRPr="007174F8" w:rsidRDefault="003C75FD" w:rsidP="003C75FD">
      <w:pPr>
        <w:adjustRightInd w:val="0"/>
        <w:snapToGrid w:val="0"/>
        <w:spacing w:line="360" w:lineRule="auto"/>
        <w:rPr>
          <w:rFonts w:ascii="Book Antiqua" w:hAnsi="Book Antiqua" w:cs="宋体"/>
          <w:i/>
          <w:color w:val="000000"/>
          <w:sz w:val="24"/>
        </w:rPr>
      </w:pPr>
      <w:bookmarkStart w:id="0" w:name="OLE_LINK1896"/>
      <w:bookmarkStart w:id="1" w:name="OLE_LINK350"/>
      <w:bookmarkStart w:id="2" w:name="OLE_LINK378"/>
      <w:bookmarkStart w:id="3" w:name="OLE_LINK388"/>
      <w:bookmarkStart w:id="4" w:name="OLE_LINK392"/>
      <w:bookmarkStart w:id="5" w:name="OLE_LINK370"/>
      <w:bookmarkStart w:id="6" w:name="OLE_LINK372"/>
      <w:bookmarkStart w:id="7" w:name="OLE_LINK139"/>
      <w:bookmarkStart w:id="8" w:name="OLE_LINK408"/>
      <w:bookmarkStart w:id="9" w:name="OLE_LINK409"/>
      <w:bookmarkStart w:id="10" w:name="OLE_LINK410"/>
      <w:bookmarkStart w:id="11" w:name="OLE_LINK411"/>
      <w:bookmarkStart w:id="12" w:name="OLE_LINK670"/>
      <w:bookmarkStart w:id="13" w:name="OLE_LINK458"/>
      <w:bookmarkStart w:id="14" w:name="OLE_LINK439"/>
      <w:bookmarkStart w:id="15" w:name="OLE_LINK967"/>
      <w:bookmarkStart w:id="16" w:name="OLE_LINK968"/>
      <w:bookmarkStart w:id="17" w:name="OLE_LINK991"/>
      <w:bookmarkStart w:id="18" w:name="OLE_LINK1040"/>
      <w:bookmarkStart w:id="19" w:name="OLE_LINK1041"/>
      <w:bookmarkStart w:id="20" w:name="OLE_LINK1042"/>
      <w:bookmarkStart w:id="21" w:name="OLE_LINK446"/>
      <w:bookmarkStart w:id="22" w:name="OLE_LINK486"/>
      <w:bookmarkStart w:id="23" w:name="OLE_LINK520"/>
      <w:bookmarkStart w:id="24" w:name="OLE_LINK563"/>
      <w:bookmarkStart w:id="25" w:name="OLE_LINK565"/>
      <w:bookmarkStart w:id="26" w:name="OLE_LINK566"/>
      <w:bookmarkStart w:id="27" w:name="OLE_LINK617"/>
      <w:bookmarkStart w:id="28" w:name="OLE_LINK618"/>
      <w:bookmarkStart w:id="29" w:name="OLE_LINK619"/>
      <w:bookmarkStart w:id="30" w:name="OLE_LINK620"/>
      <w:bookmarkStart w:id="31" w:name="OLE_LINK622"/>
      <w:bookmarkStart w:id="32" w:name="OLE_LINK648"/>
      <w:bookmarkStart w:id="33" w:name="OLE_LINK697"/>
      <w:bookmarkStart w:id="34" w:name="OLE_LINK515"/>
      <w:bookmarkStart w:id="35" w:name="OLE_LINK684"/>
      <w:bookmarkStart w:id="36" w:name="OLE_LINK753"/>
      <w:bookmarkStart w:id="37" w:name="OLE_LINK773"/>
      <w:bookmarkStart w:id="38" w:name="OLE_LINK804"/>
      <w:bookmarkStart w:id="39" w:name="OLE_LINK815"/>
      <w:bookmarkStart w:id="40" w:name="OLE_LINK836"/>
      <w:bookmarkStart w:id="41" w:name="OLE_LINK854"/>
      <w:bookmarkStart w:id="42" w:name="OLE_LINK855"/>
      <w:bookmarkStart w:id="43" w:name="OLE_LINK870"/>
      <w:bookmarkStart w:id="44" w:name="OLE_LINK891"/>
      <w:bookmarkStart w:id="45" w:name="OLE_LINK920"/>
      <w:bookmarkStart w:id="46" w:name="OLE_LINK666"/>
      <w:bookmarkStart w:id="47" w:name="OLE_LINK828"/>
      <w:bookmarkStart w:id="48" w:name="OLE_LINK930"/>
      <w:bookmarkStart w:id="49" w:name="OLE_LINK956"/>
      <w:bookmarkStart w:id="50" w:name="OLE_LINK957"/>
      <w:bookmarkStart w:id="51" w:name="OLE_LINK1071"/>
      <w:bookmarkStart w:id="52" w:name="OLE_LINK1072"/>
      <w:bookmarkStart w:id="53" w:name="OLE_LINK1120"/>
      <w:bookmarkStart w:id="54" w:name="OLE_LINK1121"/>
      <w:bookmarkStart w:id="55" w:name="OLE_LINK1204"/>
      <w:bookmarkStart w:id="56" w:name="OLE_LINK1205"/>
      <w:bookmarkStart w:id="57" w:name="OLE_LINK1002"/>
      <w:bookmarkStart w:id="58" w:name="OLE_LINK1055"/>
      <w:bookmarkStart w:id="59" w:name="OLE_LINK1056"/>
      <w:bookmarkStart w:id="60" w:name="OLE_LINK1058"/>
      <w:bookmarkStart w:id="61" w:name="OLE_LINK1096"/>
      <w:bookmarkStart w:id="62" w:name="OLE_LINK1097"/>
      <w:bookmarkStart w:id="63" w:name="OLE_LINK1013"/>
      <w:bookmarkStart w:id="64" w:name="OLE_LINK1050"/>
      <w:bookmarkStart w:id="65" w:name="OLE_LINK1083"/>
      <w:bookmarkStart w:id="66" w:name="OLE_LINK1093"/>
      <w:bookmarkStart w:id="67" w:name="OLE_LINK1110"/>
      <w:bookmarkStart w:id="68" w:name="OLE_LINK1111"/>
      <w:bookmarkStart w:id="69" w:name="OLE_LINK1174"/>
      <w:bookmarkStart w:id="70" w:name="OLE_LINK1176"/>
      <w:bookmarkStart w:id="71" w:name="OLE_LINK1216"/>
      <w:bookmarkStart w:id="72" w:name="OLE_LINK1237"/>
      <w:bookmarkStart w:id="73" w:name="OLE_LINK1257"/>
      <w:bookmarkStart w:id="74" w:name="OLE_LINK1296"/>
      <w:bookmarkStart w:id="75" w:name="OLE_LINK1299"/>
      <w:bookmarkStart w:id="76" w:name="OLE_LINK1347"/>
      <w:bookmarkStart w:id="77" w:name="OLE_LINK1370"/>
      <w:bookmarkStart w:id="78" w:name="OLE_LINK1397"/>
      <w:bookmarkStart w:id="79" w:name="OLE_LINK1398"/>
      <w:bookmarkStart w:id="80" w:name="OLE_LINK1411"/>
      <w:bookmarkStart w:id="81" w:name="OLE_LINK1426"/>
      <w:bookmarkStart w:id="82" w:name="OLE_LINK1448"/>
      <w:bookmarkStart w:id="83" w:name="OLE_LINK1472"/>
      <w:bookmarkStart w:id="84" w:name="OLE_LINK1473"/>
      <w:bookmarkStart w:id="85" w:name="OLE_LINK1495"/>
      <w:bookmarkStart w:id="86" w:name="OLE_LINK1496"/>
      <w:bookmarkStart w:id="87" w:name="OLE_LINK132"/>
      <w:bookmarkStart w:id="88" w:name="OLE_LINK48"/>
      <w:bookmarkStart w:id="89" w:name="OLE_LINK1151"/>
      <w:bookmarkStart w:id="90" w:name="OLE_LINK1330"/>
      <w:bookmarkStart w:id="91" w:name="OLE_LINK1229"/>
      <w:bookmarkStart w:id="92" w:name="OLE_LINK1489"/>
      <w:bookmarkStart w:id="93" w:name="OLE_LINK1834"/>
      <w:bookmarkStart w:id="94" w:name="OLE_LINK1507"/>
      <w:bookmarkStart w:id="95" w:name="OLE_LINK1513"/>
      <w:bookmarkStart w:id="96" w:name="OLE_LINK1514"/>
      <w:bookmarkStart w:id="97" w:name="OLE_LINK1515"/>
      <w:bookmarkStart w:id="98" w:name="OLE_LINK1500"/>
      <w:bookmarkStart w:id="99" w:name="OLE_LINK1501"/>
      <w:bookmarkStart w:id="100" w:name="OLE_LINK1505"/>
      <w:bookmarkStart w:id="101" w:name="OLE_LINK1506"/>
      <w:bookmarkStart w:id="102" w:name="OLE_LINK1526"/>
      <w:bookmarkStart w:id="103" w:name="OLE_LINK1564"/>
      <w:bookmarkStart w:id="104" w:name="OLE_LINK1576"/>
      <w:bookmarkStart w:id="105" w:name="OLE_LINK1577"/>
      <w:bookmarkStart w:id="106" w:name="OLE_LINK1608"/>
      <w:bookmarkStart w:id="107" w:name="OLE_LINK1609"/>
      <w:bookmarkStart w:id="108" w:name="OLE_LINK1610"/>
      <w:bookmarkStart w:id="109" w:name="OLE_LINK1627"/>
      <w:bookmarkStart w:id="110" w:name="OLE_LINK1628"/>
      <w:bookmarkStart w:id="111" w:name="OLE_LINK1633"/>
      <w:bookmarkStart w:id="112" w:name="OLE_LINK1665"/>
      <w:bookmarkStart w:id="113" w:name="OLE_LINK1667"/>
      <w:bookmarkStart w:id="114" w:name="OLE_LINK1680"/>
      <w:bookmarkStart w:id="115" w:name="OLE_LINK1681"/>
      <w:bookmarkStart w:id="116" w:name="OLE_LINK1697"/>
      <w:bookmarkStart w:id="117" w:name="OLE_LINK1698"/>
      <w:bookmarkStart w:id="118" w:name="OLE_LINK1706"/>
      <w:bookmarkStart w:id="119" w:name="OLE_LINK1713"/>
      <w:bookmarkStart w:id="120" w:name="OLE_LINK1742"/>
      <w:bookmarkStart w:id="121" w:name="OLE_LINK1753"/>
      <w:bookmarkStart w:id="122" w:name="OLE_LINK1754"/>
      <w:bookmarkStart w:id="123" w:name="OLE_LINK1755"/>
      <w:bookmarkStart w:id="124" w:name="OLE_LINK1760"/>
      <w:bookmarkStart w:id="125" w:name="OLE_LINK1813"/>
      <w:bookmarkStart w:id="126" w:name="OLE_LINK1850"/>
      <w:bookmarkStart w:id="127" w:name="OLE_LINK1851"/>
      <w:bookmarkStart w:id="128" w:name="OLE_LINK1874"/>
      <w:bookmarkStart w:id="129" w:name="OLE_LINK1892"/>
      <w:bookmarkStart w:id="130" w:name="OLE_LINK1893"/>
      <w:bookmarkStart w:id="131" w:name="OLE_LINK1891"/>
      <w:bookmarkStart w:id="132" w:name="OLE_LINK1958"/>
      <w:bookmarkStart w:id="133" w:name="OLE_LINK2006"/>
      <w:bookmarkStart w:id="134" w:name="OLE_LINK2007"/>
      <w:bookmarkStart w:id="135" w:name="OLE_LINK2008"/>
      <w:bookmarkStart w:id="136" w:name="OLE_LINK2009"/>
      <w:bookmarkStart w:id="137" w:name="OLE_LINK2059"/>
      <w:bookmarkStart w:id="138" w:name="OLE_LINK2060"/>
      <w:bookmarkStart w:id="139" w:name="OLE_LINK1941"/>
      <w:bookmarkStart w:id="140" w:name="OLE_LINK1944"/>
      <w:r w:rsidRPr="007174F8">
        <w:rPr>
          <w:rFonts w:ascii="Book Antiqua" w:eastAsia="Times New Roman" w:hAnsi="Book Antiqua" w:cs="宋体"/>
          <w:b/>
          <w:color w:val="0033CC"/>
          <w:sz w:val="24"/>
        </w:rPr>
        <w:t>Name of journal:</w:t>
      </w:r>
      <w:r w:rsidRPr="007174F8">
        <w:rPr>
          <w:rFonts w:ascii="Book Antiqua" w:eastAsia="Times New Roman" w:hAnsi="Book Antiqua" w:cs="宋体"/>
          <w:b/>
          <w:color w:val="000000"/>
          <w:sz w:val="24"/>
        </w:rPr>
        <w:t xml:space="preserve"> </w:t>
      </w:r>
      <w:bookmarkStart w:id="141" w:name="OLE_LINK718"/>
      <w:bookmarkStart w:id="142" w:name="OLE_LINK719"/>
      <w:bookmarkEnd w:id="0"/>
      <w:r w:rsidRPr="007174F8">
        <w:rPr>
          <w:rFonts w:ascii="Book Antiqua" w:eastAsia="Times New Roman" w:hAnsi="Book Antiqua" w:cs="宋体"/>
          <w:i/>
          <w:color w:val="000000"/>
          <w:sz w:val="24"/>
        </w:rPr>
        <w:t>World Journal of Gastroenterology</w:t>
      </w:r>
      <w:bookmarkEnd w:id="141"/>
      <w:bookmarkEnd w:id="142"/>
    </w:p>
    <w:p w:rsidR="003C75FD" w:rsidRPr="007174F8" w:rsidRDefault="003C75FD" w:rsidP="003C75FD">
      <w:pPr>
        <w:adjustRightInd w:val="0"/>
        <w:snapToGrid w:val="0"/>
        <w:spacing w:line="360" w:lineRule="auto"/>
        <w:rPr>
          <w:rFonts w:ascii="Book Antiqua" w:eastAsia="宋体" w:hAnsi="Book Antiqua" w:cs="宋体"/>
          <w:b/>
          <w:i/>
          <w:color w:val="000000"/>
          <w:sz w:val="24"/>
          <w:lang w:eastAsia="zh-CN"/>
        </w:rPr>
      </w:pPr>
      <w:r w:rsidRPr="007174F8">
        <w:rPr>
          <w:rFonts w:ascii="Book Antiqua" w:hAnsi="Book Antiqua" w:cs="Arial"/>
          <w:b/>
          <w:color w:val="0033CC"/>
          <w:sz w:val="24"/>
        </w:rPr>
        <w:t>ESPS Manuscript NO:</w:t>
      </w:r>
      <w:r w:rsidRPr="007174F8">
        <w:rPr>
          <w:rFonts w:ascii="Book Antiqua" w:hAnsi="Book Antiqua" w:cs="Arial"/>
          <w:b/>
          <w:color w:val="222222"/>
          <w:sz w:val="24"/>
        </w:rPr>
        <w:t xml:space="preserve"> </w:t>
      </w:r>
      <w:r w:rsidRPr="007174F8">
        <w:rPr>
          <w:rFonts w:ascii="Book Antiqua" w:eastAsia="宋体" w:hAnsi="Book Antiqua" w:cs="Arial"/>
          <w:b/>
          <w:color w:val="222222"/>
          <w:sz w:val="24"/>
          <w:lang w:eastAsia="zh-CN"/>
        </w:rPr>
        <w:t>2909</w:t>
      </w:r>
    </w:p>
    <w:p w:rsidR="003C75FD" w:rsidRPr="007174F8" w:rsidRDefault="003C75FD" w:rsidP="003C75FD">
      <w:pPr>
        <w:suppressAutoHyphens/>
        <w:autoSpaceDE w:val="0"/>
        <w:autoSpaceDN w:val="0"/>
        <w:adjustRightInd w:val="0"/>
        <w:snapToGrid w:val="0"/>
        <w:spacing w:line="360" w:lineRule="auto"/>
        <w:rPr>
          <w:rFonts w:ascii="Book Antiqua" w:eastAsia="宋体" w:hAnsi="Book Antiqua"/>
          <w:b/>
          <w:color w:val="000000"/>
          <w:kern w:val="0"/>
          <w:sz w:val="24"/>
          <w:lang w:eastAsia="zh-CN"/>
        </w:rPr>
      </w:pPr>
      <w:bookmarkStart w:id="143" w:name="OLE_LINK1617"/>
      <w:bookmarkStart w:id="144" w:name="OLE_LINK1618"/>
      <w:r w:rsidRPr="007174F8">
        <w:rPr>
          <w:rFonts w:ascii="Book Antiqua" w:hAnsi="Book Antiqua"/>
          <w:b/>
          <w:color w:val="0033CC"/>
          <w:kern w:val="0"/>
          <w:sz w:val="24"/>
        </w:rPr>
        <w:t>Columns:</w:t>
      </w:r>
      <w:r w:rsidRPr="007174F8">
        <w:rPr>
          <w:rFonts w:ascii="Book Antiqua" w:eastAsia="宋体" w:hAnsi="Book Antiqua"/>
          <w:b/>
          <w:color w:val="000000"/>
          <w:kern w:val="0"/>
          <w:sz w:val="24"/>
          <w:lang w:eastAsia="zh-CN"/>
        </w:rPr>
        <w:t xml:space="preserve"> CASE REPORT</w:t>
      </w:r>
    </w:p>
    <w:p w:rsidR="003C75FD" w:rsidRPr="007174F8" w:rsidRDefault="003C75FD" w:rsidP="003C75FD">
      <w:pPr>
        <w:suppressAutoHyphens/>
        <w:autoSpaceDE w:val="0"/>
        <w:autoSpaceDN w:val="0"/>
        <w:adjustRightInd w:val="0"/>
        <w:snapToGrid w:val="0"/>
        <w:spacing w:line="360" w:lineRule="auto"/>
        <w:rPr>
          <w:rFonts w:ascii="Book Antiqua" w:eastAsia="宋体" w:hAnsi="Book Antiqua"/>
          <w:b/>
          <w:color w:val="000000"/>
          <w:kern w:val="0"/>
          <w:sz w:val="24"/>
          <w:lang w:eastAsia="zh-CN"/>
        </w:rPr>
      </w:pPr>
    </w:p>
    <w:p w:rsidR="00E66C2F" w:rsidRPr="007174F8" w:rsidRDefault="00E66C2F" w:rsidP="003C75FD">
      <w:pPr>
        <w:pStyle w:val="a4"/>
        <w:snapToGrid w:val="0"/>
        <w:spacing w:before="0" w:beforeAutospacing="0" w:after="0" w:line="360" w:lineRule="auto"/>
        <w:jc w:val="both"/>
        <w:rPr>
          <w:rFonts w:ascii="Book Antiqua" w:eastAsia="宋体" w:hAnsi="Book Antiqua"/>
          <w:b/>
          <w:bCs/>
          <w:lang w:eastAsia="zh-CN"/>
        </w:rPr>
      </w:pPr>
      <w:bookmarkStart w:id="145" w:name="OLE_LINK2089"/>
      <w:bookmarkStart w:id="146" w:name="OLE_LINK209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3"/>
      <w:bookmarkEnd w:id="144"/>
      <w:r w:rsidRPr="007174F8">
        <w:rPr>
          <w:rFonts w:ascii="Book Antiqua" w:hAnsi="Book Antiqua"/>
          <w:b/>
          <w:bCs/>
        </w:rPr>
        <w:t xml:space="preserve">A </w:t>
      </w:r>
      <w:bookmarkStart w:id="147" w:name="OLE_LINK2067"/>
      <w:bookmarkStart w:id="148" w:name="OLE_LINK2068"/>
      <w:bookmarkStart w:id="149" w:name="OLE_LINK2069"/>
      <w:r w:rsidRPr="007174F8">
        <w:rPr>
          <w:rFonts w:ascii="Book Antiqua" w:hAnsi="Book Antiqua"/>
          <w:b/>
          <w:bCs/>
        </w:rPr>
        <w:t>white opaque substance</w:t>
      </w:r>
      <w:bookmarkEnd w:id="147"/>
      <w:bookmarkEnd w:id="148"/>
      <w:bookmarkEnd w:id="149"/>
      <w:r w:rsidRPr="007174F8">
        <w:rPr>
          <w:rFonts w:ascii="Book Antiqua" w:hAnsi="Book Antiqua"/>
          <w:b/>
          <w:bCs/>
        </w:rPr>
        <w:t xml:space="preserve">-positive gastric </w:t>
      </w:r>
      <w:bookmarkStart w:id="150" w:name="OLE_LINK2070"/>
      <w:bookmarkStart w:id="151" w:name="OLE_LINK2071"/>
      <w:r w:rsidRPr="007174F8">
        <w:rPr>
          <w:rFonts w:ascii="Book Antiqua" w:hAnsi="Book Antiqua"/>
          <w:b/>
          <w:bCs/>
        </w:rPr>
        <w:t>hyperplastic polyp</w:t>
      </w:r>
      <w:bookmarkEnd w:id="150"/>
      <w:bookmarkEnd w:id="151"/>
      <w:r w:rsidRPr="007174F8">
        <w:rPr>
          <w:rFonts w:ascii="Book Antiqua" w:hAnsi="Book Antiqua"/>
          <w:b/>
          <w:bCs/>
        </w:rPr>
        <w:t xml:space="preserve"> with dysplasia</w:t>
      </w:r>
    </w:p>
    <w:bookmarkEnd w:id="145"/>
    <w:bookmarkEnd w:id="146"/>
    <w:p w:rsidR="00416BAE" w:rsidRPr="007174F8" w:rsidRDefault="00416BAE" w:rsidP="003C75FD">
      <w:pPr>
        <w:pStyle w:val="a4"/>
        <w:snapToGrid w:val="0"/>
        <w:spacing w:before="0" w:beforeAutospacing="0" w:after="0" w:line="360" w:lineRule="auto"/>
        <w:jc w:val="both"/>
        <w:rPr>
          <w:rFonts w:ascii="Book Antiqua" w:eastAsia="宋体" w:hAnsi="Book Antiqua"/>
          <w:b/>
          <w:bCs/>
          <w:lang w:eastAsia="zh-CN"/>
        </w:rPr>
      </w:pPr>
    </w:p>
    <w:p w:rsidR="00E66C2F" w:rsidRPr="007174F8" w:rsidRDefault="00416BAE" w:rsidP="003C75FD">
      <w:pPr>
        <w:pStyle w:val="a4"/>
        <w:snapToGrid w:val="0"/>
        <w:spacing w:before="0" w:beforeAutospacing="0" w:after="0" w:line="360" w:lineRule="auto"/>
        <w:jc w:val="both"/>
        <w:rPr>
          <w:rFonts w:ascii="Book Antiqua" w:eastAsia="宋体" w:hAnsi="Book Antiqua"/>
          <w:bCs/>
          <w:lang w:eastAsia="zh-CN"/>
        </w:rPr>
      </w:pPr>
      <w:r w:rsidRPr="007174F8">
        <w:rPr>
          <w:rFonts w:ascii="Book Antiqua" w:hAnsi="Book Antiqua"/>
          <w:b/>
        </w:rPr>
        <w:t xml:space="preserve">Ueyama </w:t>
      </w:r>
      <w:r w:rsidRPr="007174F8">
        <w:rPr>
          <w:rFonts w:ascii="Book Antiqua" w:eastAsia="宋体" w:hAnsi="Book Antiqua"/>
          <w:b/>
          <w:lang w:eastAsia="zh-CN"/>
        </w:rPr>
        <w:t>H</w:t>
      </w:r>
      <w:r w:rsidRPr="007174F8">
        <w:rPr>
          <w:rFonts w:ascii="Book Antiqua" w:eastAsia="宋体" w:hAnsi="Book Antiqua"/>
          <w:b/>
          <w:i/>
          <w:lang w:eastAsia="zh-CN"/>
        </w:rPr>
        <w:t xml:space="preserve"> et al</w:t>
      </w:r>
      <w:r w:rsidRPr="007174F8">
        <w:rPr>
          <w:rFonts w:ascii="Book Antiqua" w:eastAsia="宋体" w:hAnsi="Book Antiqua"/>
          <w:b/>
          <w:lang w:eastAsia="zh-CN"/>
        </w:rPr>
        <w:t xml:space="preserve">. </w:t>
      </w:r>
      <w:r w:rsidRPr="007174F8">
        <w:rPr>
          <w:rFonts w:ascii="Book Antiqua" w:hAnsi="Book Antiqua"/>
        </w:rPr>
        <w:t xml:space="preserve">WOS-positive </w:t>
      </w:r>
      <w:r w:rsidRPr="007174F8">
        <w:rPr>
          <w:rFonts w:ascii="Book Antiqua" w:hAnsi="Book Antiqua"/>
          <w:bCs/>
        </w:rPr>
        <w:t>gastric HP with dysplasia</w:t>
      </w:r>
    </w:p>
    <w:p w:rsidR="00416BAE" w:rsidRPr="007174F8" w:rsidRDefault="00416BAE" w:rsidP="003C75FD">
      <w:pPr>
        <w:pStyle w:val="a4"/>
        <w:snapToGrid w:val="0"/>
        <w:spacing w:before="0" w:beforeAutospacing="0" w:after="0" w:line="360" w:lineRule="auto"/>
        <w:jc w:val="both"/>
        <w:rPr>
          <w:rFonts w:ascii="Book Antiqua" w:eastAsia="宋体" w:hAnsi="Book Antiqua"/>
          <w:bCs/>
          <w:lang w:eastAsia="zh-CN"/>
        </w:rPr>
      </w:pPr>
    </w:p>
    <w:p w:rsidR="00E66C2F" w:rsidRPr="007174F8" w:rsidRDefault="00E66C2F" w:rsidP="003C75FD">
      <w:pPr>
        <w:autoSpaceDE w:val="0"/>
        <w:autoSpaceDN w:val="0"/>
        <w:adjustRightInd w:val="0"/>
        <w:snapToGrid w:val="0"/>
        <w:spacing w:line="360" w:lineRule="auto"/>
        <w:rPr>
          <w:rFonts w:ascii="Book Antiqua" w:hAnsi="Book Antiqua" w:cs="Times New Roman"/>
          <w:sz w:val="24"/>
          <w:szCs w:val="24"/>
        </w:rPr>
      </w:pPr>
      <w:bookmarkStart w:id="152" w:name="OLE_LINK2030"/>
      <w:bookmarkStart w:id="153" w:name="OLE_LINK2031"/>
      <w:bookmarkStart w:id="154" w:name="OLE_LINK2091"/>
      <w:bookmarkStart w:id="155" w:name="OLE_LINK2092"/>
      <w:r w:rsidRPr="007174F8">
        <w:rPr>
          <w:rFonts w:ascii="Book Antiqua" w:hAnsi="Book Antiqua" w:cs="Times New Roman"/>
          <w:sz w:val="24"/>
          <w:szCs w:val="24"/>
        </w:rPr>
        <w:t xml:space="preserve">Hiroya </w:t>
      </w:r>
      <w:bookmarkStart w:id="156" w:name="OLE_LINK2034"/>
      <w:bookmarkStart w:id="157" w:name="OLE_LINK2035"/>
      <w:r w:rsidRPr="007174F8">
        <w:rPr>
          <w:rFonts w:ascii="Book Antiqua" w:hAnsi="Book Antiqua" w:cs="Times New Roman"/>
          <w:sz w:val="24"/>
          <w:szCs w:val="24"/>
        </w:rPr>
        <w:t>Ueyama</w:t>
      </w:r>
      <w:bookmarkEnd w:id="156"/>
      <w:bookmarkEnd w:id="157"/>
      <w:r w:rsidRPr="007174F8">
        <w:rPr>
          <w:rFonts w:ascii="Book Antiqua" w:hAnsi="Book Antiqua" w:cs="Times New Roman"/>
          <w:sz w:val="24"/>
          <w:szCs w:val="24"/>
        </w:rPr>
        <w:t xml:space="preserve">, Kenshi Matsumoto, Akihito Nagahara, </w:t>
      </w:r>
      <w:bookmarkStart w:id="158" w:name="OLE_LINK2036"/>
      <w:bookmarkEnd w:id="152"/>
      <w:bookmarkEnd w:id="153"/>
      <w:r w:rsidRPr="007174F8">
        <w:rPr>
          <w:rFonts w:ascii="Book Antiqua" w:hAnsi="Book Antiqua" w:cs="Times New Roman"/>
          <w:sz w:val="24"/>
          <w:szCs w:val="24"/>
        </w:rPr>
        <w:t>Ryosuke Gushima, Takuo Hayashi, Takashi Yao,</w:t>
      </w:r>
      <w:bookmarkEnd w:id="158"/>
      <w:r w:rsidRPr="007174F8">
        <w:rPr>
          <w:rFonts w:ascii="Book Antiqua" w:hAnsi="Book Antiqua" w:cs="Times New Roman"/>
          <w:sz w:val="24"/>
          <w:szCs w:val="24"/>
        </w:rPr>
        <w:t xml:space="preserve"> </w:t>
      </w:r>
      <w:bookmarkStart w:id="159" w:name="OLE_LINK2032"/>
      <w:bookmarkStart w:id="160" w:name="OLE_LINK2033"/>
      <w:r w:rsidRPr="007174F8">
        <w:rPr>
          <w:rFonts w:ascii="Book Antiqua" w:hAnsi="Book Antiqua" w:cs="Times New Roman"/>
          <w:sz w:val="24"/>
          <w:szCs w:val="24"/>
        </w:rPr>
        <w:t>Sumio Watanabe</w:t>
      </w:r>
      <w:bookmarkEnd w:id="159"/>
      <w:bookmarkEnd w:id="160"/>
    </w:p>
    <w:bookmarkEnd w:id="154"/>
    <w:bookmarkEnd w:id="155"/>
    <w:p w:rsidR="00E66C2F" w:rsidRPr="007174F8" w:rsidRDefault="00E66C2F" w:rsidP="003C75FD">
      <w:pPr>
        <w:autoSpaceDE w:val="0"/>
        <w:autoSpaceDN w:val="0"/>
        <w:adjustRightInd w:val="0"/>
        <w:snapToGrid w:val="0"/>
        <w:spacing w:line="360" w:lineRule="auto"/>
        <w:rPr>
          <w:rFonts w:ascii="Book Antiqua" w:hAnsi="Book Antiqua" w:cs="Times New Roman"/>
          <w:sz w:val="24"/>
          <w:szCs w:val="24"/>
        </w:rPr>
      </w:pPr>
    </w:p>
    <w:p w:rsidR="00E66C2F" w:rsidRPr="007174F8" w:rsidRDefault="003C75FD" w:rsidP="003C75FD">
      <w:pPr>
        <w:snapToGrid w:val="0"/>
        <w:spacing w:line="360" w:lineRule="auto"/>
        <w:rPr>
          <w:rFonts w:ascii="Book Antiqua" w:eastAsia="宋体" w:hAnsi="Book Antiqua" w:cs="Times New Roman"/>
          <w:sz w:val="24"/>
          <w:szCs w:val="24"/>
          <w:lang w:eastAsia="zh-CN"/>
        </w:rPr>
      </w:pPr>
      <w:r w:rsidRPr="007174F8">
        <w:rPr>
          <w:rFonts w:ascii="Book Antiqua" w:hAnsi="Book Antiqua" w:cs="Times New Roman"/>
          <w:b/>
          <w:kern w:val="0"/>
          <w:sz w:val="24"/>
          <w:szCs w:val="24"/>
        </w:rPr>
        <w:t>Hiroya Ueyama, Kenshi Matsumoto, Akihito Nagahara,</w:t>
      </w:r>
      <w:r w:rsidR="00416BAE" w:rsidRPr="007174F8">
        <w:rPr>
          <w:rFonts w:ascii="Book Antiqua" w:hAnsi="Book Antiqua" w:cs="Times New Roman"/>
          <w:b/>
          <w:sz w:val="24"/>
          <w:szCs w:val="24"/>
        </w:rPr>
        <w:t xml:space="preserve"> Sumio Watanabe</w:t>
      </w:r>
      <w:r w:rsidR="00416BAE" w:rsidRPr="007174F8">
        <w:rPr>
          <w:rFonts w:ascii="Book Antiqua" w:eastAsia="宋体" w:hAnsi="Book Antiqua" w:cs="Times New Roman"/>
          <w:b/>
          <w:sz w:val="24"/>
          <w:szCs w:val="24"/>
          <w:lang w:eastAsia="zh-CN"/>
        </w:rPr>
        <w:t>,</w:t>
      </w:r>
      <w:r w:rsidRPr="007174F8">
        <w:rPr>
          <w:rFonts w:ascii="Book Antiqua" w:hAnsi="Book Antiqua" w:cs="Times New Roman"/>
          <w:kern w:val="0"/>
          <w:sz w:val="24"/>
          <w:szCs w:val="24"/>
        </w:rPr>
        <w:t xml:space="preserve"> </w:t>
      </w:r>
      <w:r w:rsidR="00E66C2F" w:rsidRPr="007174F8">
        <w:rPr>
          <w:rFonts w:ascii="Book Antiqua" w:hAnsi="Book Antiqua" w:cs="Times New Roman"/>
          <w:sz w:val="24"/>
          <w:szCs w:val="24"/>
        </w:rPr>
        <w:t>Department of Gastroenterology, Juntendo University</w:t>
      </w:r>
      <w:r w:rsidR="00E23AE9" w:rsidRPr="007174F8">
        <w:rPr>
          <w:rFonts w:ascii="Book Antiqua" w:eastAsia="宋体" w:hAnsi="Book Antiqua" w:cs="Times New Roman"/>
          <w:sz w:val="24"/>
          <w:szCs w:val="24"/>
          <w:lang w:eastAsia="zh-CN"/>
        </w:rPr>
        <w:t xml:space="preserve"> </w:t>
      </w:r>
      <w:r w:rsidR="00E66C2F" w:rsidRPr="007174F8">
        <w:rPr>
          <w:rFonts w:ascii="Book Antiqua" w:hAnsi="Book Antiqua" w:cs="Times New Roman"/>
          <w:sz w:val="24"/>
          <w:szCs w:val="24"/>
        </w:rPr>
        <w:t>School of Medicine, Tokyo</w:t>
      </w:r>
      <w:r w:rsidR="00416BAE" w:rsidRPr="007174F8">
        <w:rPr>
          <w:rFonts w:ascii="Book Antiqua" w:eastAsia="宋体" w:hAnsi="Book Antiqua" w:cs="Times New Roman"/>
          <w:sz w:val="24"/>
          <w:szCs w:val="24"/>
          <w:lang w:eastAsia="zh-CN"/>
        </w:rPr>
        <w:t xml:space="preserve"> </w:t>
      </w:r>
      <w:r w:rsidR="00416BAE" w:rsidRPr="007174F8">
        <w:rPr>
          <w:rFonts w:ascii="Book Antiqua" w:hAnsi="Book Antiqua" w:cs="Times New Roman"/>
          <w:sz w:val="24"/>
          <w:szCs w:val="24"/>
        </w:rPr>
        <w:t>113-8421</w:t>
      </w:r>
      <w:r w:rsidR="00E66C2F" w:rsidRPr="007174F8">
        <w:rPr>
          <w:rFonts w:ascii="Book Antiqua" w:hAnsi="Book Antiqua" w:cs="Times New Roman"/>
          <w:sz w:val="24"/>
          <w:szCs w:val="24"/>
        </w:rPr>
        <w:t>, Japan</w:t>
      </w:r>
    </w:p>
    <w:p w:rsidR="00416BAE" w:rsidRPr="007174F8" w:rsidRDefault="00416BAE" w:rsidP="003C75FD">
      <w:pPr>
        <w:snapToGrid w:val="0"/>
        <w:spacing w:line="360" w:lineRule="auto"/>
        <w:rPr>
          <w:rFonts w:ascii="Book Antiqua" w:eastAsia="宋体" w:hAnsi="Book Antiqua" w:cs="Times New Roman"/>
          <w:sz w:val="24"/>
          <w:szCs w:val="24"/>
          <w:lang w:eastAsia="zh-CN"/>
        </w:rPr>
      </w:pPr>
    </w:p>
    <w:p w:rsidR="00E66C2F" w:rsidRPr="007174F8" w:rsidRDefault="00416BAE" w:rsidP="003C75FD">
      <w:pPr>
        <w:snapToGrid w:val="0"/>
        <w:spacing w:line="360" w:lineRule="auto"/>
        <w:rPr>
          <w:rFonts w:ascii="Book Antiqua" w:hAnsi="Book Antiqua" w:cs="Times New Roman"/>
          <w:sz w:val="24"/>
          <w:szCs w:val="24"/>
        </w:rPr>
      </w:pPr>
      <w:r w:rsidRPr="007174F8">
        <w:rPr>
          <w:rFonts w:ascii="Book Antiqua" w:hAnsi="Book Antiqua" w:cs="Times New Roman"/>
          <w:b/>
          <w:sz w:val="24"/>
          <w:szCs w:val="24"/>
        </w:rPr>
        <w:t>Ryosuke Gushima, Takuo Hayashi, Takashi Yao,</w:t>
      </w:r>
      <w:r w:rsidRPr="007174F8">
        <w:rPr>
          <w:rFonts w:ascii="Book Antiqua" w:eastAsia="宋体" w:hAnsi="Book Antiqua" w:cs="Times New Roman"/>
          <w:b/>
          <w:sz w:val="24"/>
          <w:szCs w:val="24"/>
          <w:lang w:eastAsia="zh-CN"/>
        </w:rPr>
        <w:t xml:space="preserve"> </w:t>
      </w:r>
      <w:r w:rsidR="00E66C2F" w:rsidRPr="007174F8">
        <w:rPr>
          <w:rFonts w:ascii="Book Antiqua" w:hAnsi="Book Antiqua" w:cs="Times New Roman"/>
          <w:sz w:val="24"/>
          <w:szCs w:val="24"/>
        </w:rPr>
        <w:t>Department of Human Pathology, Juntendo University School of Medicine, Tokyo</w:t>
      </w:r>
      <w:r w:rsidRPr="007174F8">
        <w:rPr>
          <w:rFonts w:ascii="Book Antiqua" w:eastAsia="宋体" w:hAnsi="Book Antiqua" w:cs="Times New Roman"/>
          <w:sz w:val="24"/>
          <w:szCs w:val="24"/>
          <w:lang w:eastAsia="zh-CN"/>
        </w:rPr>
        <w:t xml:space="preserve"> </w:t>
      </w:r>
      <w:r w:rsidRPr="007174F8">
        <w:rPr>
          <w:rFonts w:ascii="Book Antiqua" w:hAnsi="Book Antiqua" w:cs="Times New Roman"/>
          <w:sz w:val="24"/>
          <w:szCs w:val="24"/>
        </w:rPr>
        <w:t>113-8421</w:t>
      </w:r>
      <w:r w:rsidR="00E66C2F" w:rsidRPr="007174F8">
        <w:rPr>
          <w:rFonts w:ascii="Book Antiqua" w:hAnsi="Book Antiqua" w:cs="Times New Roman"/>
          <w:sz w:val="24"/>
          <w:szCs w:val="24"/>
        </w:rPr>
        <w:t>, Japan</w:t>
      </w:r>
    </w:p>
    <w:p w:rsidR="00E66C2F" w:rsidRPr="007174F8" w:rsidRDefault="00E66C2F" w:rsidP="003C75FD">
      <w:pPr>
        <w:snapToGrid w:val="0"/>
        <w:spacing w:line="360" w:lineRule="auto"/>
        <w:rPr>
          <w:rFonts w:ascii="Book Antiqua" w:eastAsia="宋体" w:hAnsi="Book Antiqua" w:cs="Times New Roman"/>
          <w:sz w:val="24"/>
          <w:szCs w:val="24"/>
          <w:lang w:eastAsia="zh-CN"/>
        </w:rPr>
      </w:pPr>
    </w:p>
    <w:p w:rsidR="00E66C2F" w:rsidRPr="007174F8" w:rsidRDefault="00E66C2F" w:rsidP="003C75FD">
      <w:pPr>
        <w:snapToGrid w:val="0"/>
        <w:spacing w:line="360" w:lineRule="auto"/>
        <w:rPr>
          <w:rFonts w:ascii="Book Antiqua" w:hAnsi="Book Antiqua" w:cs="Times New Roman"/>
          <w:sz w:val="24"/>
          <w:szCs w:val="24"/>
        </w:rPr>
      </w:pPr>
      <w:r w:rsidRPr="007174F8">
        <w:rPr>
          <w:rFonts w:ascii="Book Antiqua" w:hAnsi="Book Antiqua" w:cs="Times New Roman"/>
          <w:b/>
          <w:sz w:val="24"/>
          <w:szCs w:val="24"/>
        </w:rPr>
        <w:t>Author contributions:</w:t>
      </w:r>
      <w:r w:rsidRPr="007174F8">
        <w:rPr>
          <w:rFonts w:ascii="Book Antiqua" w:hAnsi="Book Antiqua" w:cs="Times New Roman"/>
          <w:sz w:val="24"/>
          <w:szCs w:val="24"/>
        </w:rPr>
        <w:t xml:space="preserve"> Ueyama H designed the study and collected, analyzed and interpreted the data; Matsumoto K, Nagahara A and Watanabe S wrote and revised the paper; and Gushima R, Hayashi T and Yao T contributed to this work by providing comments on the pathology.</w:t>
      </w:r>
    </w:p>
    <w:p w:rsidR="00E66C2F" w:rsidRPr="007174F8" w:rsidRDefault="00E66C2F" w:rsidP="003C75FD">
      <w:pPr>
        <w:snapToGrid w:val="0"/>
        <w:spacing w:line="360" w:lineRule="auto"/>
        <w:rPr>
          <w:rFonts w:ascii="Book Antiqua" w:hAnsi="Book Antiqua" w:cs="Times New Roman"/>
          <w:sz w:val="24"/>
          <w:szCs w:val="24"/>
        </w:rPr>
      </w:pPr>
      <w:r w:rsidRPr="007174F8">
        <w:rPr>
          <w:rFonts w:ascii="Book Antiqua" w:hAnsi="Book Antiqua" w:cs="Times New Roman"/>
          <w:sz w:val="24"/>
          <w:szCs w:val="24"/>
        </w:rPr>
        <w:t xml:space="preserve"> </w:t>
      </w:r>
    </w:p>
    <w:p w:rsidR="00E23AE9" w:rsidRPr="007174F8" w:rsidRDefault="00E66C2F" w:rsidP="00E23AE9">
      <w:pPr>
        <w:snapToGrid w:val="0"/>
        <w:spacing w:line="360" w:lineRule="auto"/>
        <w:rPr>
          <w:rFonts w:ascii="Book Antiqua" w:hAnsi="Book Antiqua"/>
          <w:sz w:val="24"/>
          <w:szCs w:val="24"/>
        </w:rPr>
      </w:pPr>
      <w:r w:rsidRPr="007174F8">
        <w:rPr>
          <w:rFonts w:ascii="Book Antiqua" w:hAnsi="Book Antiqua" w:cs="Times New Roman"/>
          <w:b/>
          <w:sz w:val="24"/>
          <w:szCs w:val="24"/>
        </w:rPr>
        <w:t>Correspondence to: Hiroya Ueyama, MD, PhD</w:t>
      </w:r>
      <w:r w:rsidR="00E23AE9" w:rsidRPr="007174F8">
        <w:rPr>
          <w:rFonts w:ascii="Book Antiqua" w:eastAsia="宋体" w:hAnsi="Book Antiqua" w:cs="Times New Roman"/>
          <w:b/>
          <w:sz w:val="24"/>
          <w:szCs w:val="24"/>
          <w:lang w:eastAsia="zh-CN"/>
        </w:rPr>
        <w:t>,</w:t>
      </w:r>
      <w:r w:rsidR="00E23AE9" w:rsidRPr="007174F8">
        <w:rPr>
          <w:rFonts w:ascii="Book Antiqua" w:eastAsia="宋体" w:hAnsi="Book Antiqua" w:cs="Times New Roman"/>
          <w:sz w:val="24"/>
          <w:szCs w:val="24"/>
          <w:lang w:eastAsia="zh-CN"/>
        </w:rPr>
        <w:t xml:space="preserve"> </w:t>
      </w:r>
      <w:r w:rsidRPr="007174F8">
        <w:rPr>
          <w:rFonts w:ascii="Book Antiqua" w:hAnsi="Book Antiqua" w:cs="Times New Roman"/>
          <w:sz w:val="24"/>
          <w:szCs w:val="24"/>
        </w:rPr>
        <w:t>Department of Gastroenterology, Juntendo University</w:t>
      </w:r>
      <w:r w:rsidR="00E23AE9" w:rsidRPr="007174F8">
        <w:rPr>
          <w:rFonts w:ascii="Book Antiqua" w:eastAsia="宋体" w:hAnsi="Book Antiqua" w:cs="Times New Roman"/>
          <w:sz w:val="24"/>
          <w:szCs w:val="24"/>
          <w:lang w:eastAsia="zh-CN"/>
        </w:rPr>
        <w:t xml:space="preserve"> </w:t>
      </w:r>
      <w:r w:rsidRPr="007174F8">
        <w:rPr>
          <w:rFonts w:ascii="Book Antiqua" w:hAnsi="Book Antiqua" w:cs="Times New Roman"/>
          <w:sz w:val="24"/>
          <w:szCs w:val="24"/>
        </w:rPr>
        <w:t>School of Medicine, 2-1-1 Hongo, Bunkyo-Ku, Tokyo</w:t>
      </w:r>
      <w:r w:rsidR="00E23AE9" w:rsidRPr="007174F8">
        <w:rPr>
          <w:rFonts w:ascii="Book Antiqua" w:eastAsia="宋体" w:hAnsi="Book Antiqua" w:cs="Times New Roman"/>
          <w:sz w:val="24"/>
          <w:szCs w:val="24"/>
          <w:lang w:eastAsia="zh-CN"/>
        </w:rPr>
        <w:t xml:space="preserve"> </w:t>
      </w:r>
      <w:bookmarkStart w:id="161" w:name="OLE_LINK2037"/>
      <w:bookmarkStart w:id="162" w:name="OLE_LINK2038"/>
      <w:r w:rsidR="00E23AE9" w:rsidRPr="007174F8">
        <w:rPr>
          <w:rFonts w:ascii="Book Antiqua" w:hAnsi="Book Antiqua" w:cs="Times New Roman"/>
          <w:sz w:val="24"/>
          <w:szCs w:val="24"/>
        </w:rPr>
        <w:t>113-8421</w:t>
      </w:r>
      <w:bookmarkEnd w:id="161"/>
      <w:bookmarkEnd w:id="162"/>
      <w:r w:rsidRPr="007174F8">
        <w:rPr>
          <w:rFonts w:ascii="Book Antiqua" w:hAnsi="Book Antiqua" w:cs="Times New Roman"/>
          <w:sz w:val="24"/>
          <w:szCs w:val="24"/>
        </w:rPr>
        <w:t>, Japan</w:t>
      </w:r>
      <w:r w:rsidR="00E23AE9" w:rsidRPr="007174F8">
        <w:rPr>
          <w:rFonts w:ascii="Book Antiqua" w:eastAsia="宋体" w:hAnsi="Book Antiqua" w:cs="Times New Roman"/>
          <w:sz w:val="24"/>
          <w:szCs w:val="24"/>
          <w:lang w:eastAsia="zh-CN"/>
        </w:rPr>
        <w:t>.</w:t>
      </w:r>
      <w:r w:rsidR="00E23AE9" w:rsidRPr="007174F8">
        <w:rPr>
          <w:rFonts w:ascii="Book Antiqua" w:hAnsi="Book Antiqua" w:cs="Times New Roman"/>
          <w:sz w:val="24"/>
          <w:szCs w:val="24"/>
        </w:rPr>
        <w:t xml:space="preserve"> </w:t>
      </w:r>
      <w:hyperlink r:id="rId7" w:history="1">
        <w:r w:rsidR="00E23AE9" w:rsidRPr="007174F8">
          <w:rPr>
            <w:rStyle w:val="a3"/>
            <w:rFonts w:ascii="Book Antiqua" w:hAnsi="Book Antiqua" w:cs="Times New Roman"/>
            <w:color w:val="auto"/>
            <w:sz w:val="24"/>
            <w:szCs w:val="24"/>
            <w:u w:val="none"/>
          </w:rPr>
          <w:t>psyro@juntendo.ac.jp</w:t>
        </w:r>
      </w:hyperlink>
    </w:p>
    <w:p w:rsidR="00E66C2F" w:rsidRPr="007174F8" w:rsidRDefault="00E66C2F" w:rsidP="003C75FD">
      <w:pPr>
        <w:snapToGrid w:val="0"/>
        <w:spacing w:line="360" w:lineRule="auto"/>
        <w:rPr>
          <w:rFonts w:ascii="Book Antiqua" w:eastAsia="宋体" w:hAnsi="Book Antiqua" w:cs="Times New Roman"/>
          <w:sz w:val="24"/>
          <w:szCs w:val="24"/>
          <w:lang w:eastAsia="zh-CN"/>
        </w:rPr>
      </w:pPr>
    </w:p>
    <w:p w:rsidR="00E23AE9" w:rsidRPr="007174F8" w:rsidRDefault="00E23AE9" w:rsidP="00E23AE9">
      <w:pPr>
        <w:autoSpaceDE w:val="0"/>
        <w:autoSpaceDN w:val="0"/>
        <w:adjustRightInd w:val="0"/>
        <w:snapToGrid w:val="0"/>
        <w:spacing w:line="360" w:lineRule="auto"/>
        <w:rPr>
          <w:rFonts w:ascii="Book Antiqua" w:hAnsi="Book Antiqua"/>
          <w:color w:val="000000"/>
          <w:kern w:val="0"/>
          <w:sz w:val="24"/>
        </w:rPr>
      </w:pPr>
      <w:bookmarkStart w:id="163" w:name="OLE_LINK65"/>
      <w:bookmarkStart w:id="164" w:name="OLE_LINK106"/>
      <w:bookmarkStart w:id="165" w:name="OLE_LINK331"/>
      <w:bookmarkStart w:id="166" w:name="OLE_LINK207"/>
      <w:bookmarkStart w:id="167" w:name="OLE_LINK208"/>
      <w:bookmarkStart w:id="168" w:name="OLE_LINK143"/>
      <w:bookmarkStart w:id="169" w:name="OLE_LINK429"/>
      <w:bookmarkStart w:id="170" w:name="OLE_LINK724"/>
      <w:bookmarkStart w:id="171" w:name="OLE_LINK601"/>
      <w:bookmarkStart w:id="172" w:name="OLE_LINK570"/>
      <w:bookmarkStart w:id="173" w:name="OLE_LINK788"/>
      <w:bookmarkStart w:id="174" w:name="OLE_LINK978"/>
      <w:bookmarkStart w:id="175" w:name="OLE_LINK503"/>
      <w:bookmarkStart w:id="176" w:name="OLE_LINK542"/>
      <w:bookmarkStart w:id="177" w:name="OLE_LINK636"/>
      <w:bookmarkStart w:id="178" w:name="OLE_LINK659"/>
      <w:bookmarkStart w:id="179" w:name="OLE_LINK567"/>
      <w:bookmarkStart w:id="180" w:name="OLE_LINK737"/>
      <w:bookmarkStart w:id="181" w:name="OLE_LINK786"/>
      <w:bookmarkStart w:id="182" w:name="OLE_LINK842"/>
      <w:bookmarkStart w:id="183" w:name="OLE_LINK858"/>
      <w:bookmarkStart w:id="184" w:name="OLE_LINK873"/>
      <w:bookmarkStart w:id="185" w:name="OLE_LINK924"/>
      <w:bookmarkStart w:id="186" w:name="OLE_LINK761"/>
      <w:bookmarkStart w:id="187" w:name="OLE_LINK848"/>
      <w:bookmarkStart w:id="188" w:name="OLE_LINK1020"/>
      <w:bookmarkStart w:id="189" w:name="OLE_LINK1066"/>
      <w:bookmarkStart w:id="190" w:name="OLE_LINK1085"/>
      <w:bookmarkStart w:id="191" w:name="OLE_LINK1115"/>
      <w:bookmarkStart w:id="192" w:name="OLE_LINK1162"/>
      <w:bookmarkStart w:id="193" w:name="OLE_LINK1243"/>
      <w:bookmarkStart w:id="194" w:name="OLE_LINK1264"/>
      <w:bookmarkStart w:id="195" w:name="OLE_LINK1283"/>
      <w:bookmarkStart w:id="196" w:name="OLE_LINK1311"/>
      <w:bookmarkStart w:id="197" w:name="OLE_LINK1360"/>
      <w:bookmarkStart w:id="198" w:name="OLE_LINK1383"/>
      <w:bookmarkStart w:id="199" w:name="OLE_LINK1430"/>
      <w:bookmarkStart w:id="200" w:name="OLE_LINK1453"/>
      <w:bookmarkStart w:id="201" w:name="OLE_LINK913"/>
      <w:bookmarkStart w:id="202" w:name="OLE_LINK1228"/>
      <w:bookmarkStart w:id="203" w:name="OLE_LINK1356"/>
      <w:bookmarkStart w:id="204" w:name="OLE_LINK1359"/>
      <w:bookmarkStart w:id="205" w:name="OLE_LINK1629"/>
      <w:bookmarkStart w:id="206" w:name="OLE_LINK1630"/>
      <w:bookmarkStart w:id="207" w:name="OLE_LINK1631"/>
      <w:bookmarkStart w:id="208" w:name="OLE_LINK1632"/>
      <w:bookmarkStart w:id="209" w:name="OLE_LINK1837"/>
      <w:bookmarkStart w:id="210" w:name="OLE_LINK1532"/>
      <w:bookmarkStart w:id="211" w:name="OLE_LINK1533"/>
      <w:bookmarkStart w:id="212" w:name="OLE_LINK1534"/>
      <w:bookmarkStart w:id="213" w:name="OLE_LINK1535"/>
      <w:bookmarkStart w:id="214" w:name="OLE_LINK1525"/>
      <w:bookmarkStart w:id="215" w:name="OLE_LINK1567"/>
      <w:bookmarkStart w:id="216" w:name="OLE_LINK1728"/>
      <w:bookmarkStart w:id="217" w:name="OLE_LINK1768"/>
      <w:bookmarkStart w:id="218" w:name="OLE_LINK1857"/>
      <w:bookmarkStart w:id="219" w:name="OLE_LINK1968"/>
      <w:bookmarkStart w:id="220" w:name="OLE_LINK1969"/>
      <w:bookmarkStart w:id="221" w:name="OLE_LINK1970"/>
      <w:bookmarkStart w:id="222" w:name="OLE_LINK1971"/>
      <w:bookmarkStart w:id="223" w:name="OLE_LINK1863"/>
      <w:r w:rsidRPr="007174F8">
        <w:rPr>
          <w:rFonts w:ascii="Book Antiqua" w:hAnsi="Book Antiqua"/>
          <w:b/>
          <w:bCs/>
          <w:color w:val="000000"/>
          <w:kern w:val="0"/>
          <w:sz w:val="24"/>
        </w:rPr>
        <w:t xml:space="preserve">Telephone: </w:t>
      </w:r>
      <w:bookmarkStart w:id="224" w:name="OLE_LINK1415"/>
      <w:bookmarkStart w:id="225" w:name="OLE_LINK1416"/>
      <w:bookmarkStart w:id="226" w:name="OLE_LINK1417"/>
      <w:r w:rsidRPr="007174F8">
        <w:rPr>
          <w:rFonts w:ascii="Book Antiqua" w:hAnsi="Book Antiqua"/>
          <w:color w:val="000000"/>
          <w:kern w:val="0"/>
          <w:sz w:val="24"/>
        </w:rPr>
        <w:t>+</w:t>
      </w:r>
      <w:bookmarkEnd w:id="224"/>
      <w:bookmarkEnd w:id="225"/>
      <w:bookmarkEnd w:id="226"/>
      <w:r w:rsidRPr="007174F8">
        <w:rPr>
          <w:rFonts w:ascii="Book Antiqua" w:hAnsi="Book Antiqua" w:cs="Times New Roman"/>
          <w:sz w:val="24"/>
          <w:szCs w:val="24"/>
        </w:rPr>
        <w:t>81-3-38133111</w:t>
      </w:r>
      <w:r w:rsidRPr="007174F8">
        <w:rPr>
          <w:rFonts w:ascii="Book Antiqua" w:hAnsi="Book Antiqua"/>
          <w:color w:val="000000"/>
          <w:kern w:val="0"/>
          <w:sz w:val="24"/>
        </w:rPr>
        <w:t xml:space="preserve">       </w:t>
      </w:r>
      <w:bookmarkStart w:id="227" w:name="OLE_LINK42"/>
      <w:bookmarkStart w:id="228" w:name="OLE_LINK128"/>
      <w:bookmarkStart w:id="229" w:name="OLE_LINK951"/>
      <w:bookmarkStart w:id="230" w:name="OLE_LINK955"/>
      <w:r w:rsidRPr="007174F8">
        <w:rPr>
          <w:rFonts w:ascii="Book Antiqua" w:hAnsi="Book Antiqua"/>
          <w:b/>
          <w:bCs/>
          <w:color w:val="000000"/>
          <w:kern w:val="0"/>
          <w:sz w:val="24"/>
        </w:rPr>
        <w:t xml:space="preserve"> </w:t>
      </w:r>
      <w:bookmarkStart w:id="231" w:name="OLE_LINK440"/>
      <w:r w:rsidRPr="007174F8">
        <w:rPr>
          <w:rFonts w:ascii="Book Antiqua" w:hAnsi="Book Antiqua"/>
          <w:b/>
          <w:bCs/>
          <w:color w:val="000000"/>
          <w:kern w:val="0"/>
          <w:sz w:val="24"/>
        </w:rPr>
        <w:t>Fax:</w:t>
      </w:r>
      <w:r w:rsidRPr="007174F8">
        <w:rPr>
          <w:rFonts w:ascii="Book Antiqua" w:hAnsi="Book Antiqua"/>
          <w:color w:val="000000"/>
          <w:kern w:val="0"/>
          <w:sz w:val="24"/>
        </w:rPr>
        <w:t xml:space="preserve"> +</w:t>
      </w:r>
      <w:bookmarkEnd w:id="163"/>
      <w:bookmarkEnd w:id="164"/>
      <w:bookmarkEnd w:id="227"/>
      <w:bookmarkEnd w:id="228"/>
      <w:bookmarkEnd w:id="231"/>
      <w:r w:rsidRPr="007174F8">
        <w:rPr>
          <w:rFonts w:ascii="Book Antiqua" w:hAnsi="Book Antiqua" w:cs="Times New Roman"/>
          <w:sz w:val="24"/>
          <w:szCs w:val="24"/>
        </w:rPr>
        <w:t>81-3-38138862</w:t>
      </w:r>
    </w:p>
    <w:p w:rsidR="00E23AE9" w:rsidRPr="007174F8" w:rsidRDefault="00E23AE9" w:rsidP="00E23AE9">
      <w:pPr>
        <w:adjustRightInd w:val="0"/>
        <w:snapToGrid w:val="0"/>
        <w:spacing w:line="360" w:lineRule="auto"/>
        <w:rPr>
          <w:rFonts w:ascii="Book Antiqua" w:hAnsi="Book Antiqua"/>
          <w:sz w:val="24"/>
        </w:rPr>
      </w:pPr>
      <w:bookmarkStart w:id="232" w:name="OLE_LINK25"/>
      <w:bookmarkStart w:id="233" w:name="OLE_LINK26"/>
      <w:bookmarkStart w:id="234" w:name="OLE_LINK145"/>
      <w:bookmarkStart w:id="235" w:name="OLE_LINK215"/>
      <w:bookmarkStart w:id="236" w:name="OLE_LINK352"/>
      <w:bookmarkStart w:id="237" w:name="OLE_LINK364"/>
      <w:bookmarkStart w:id="238" w:name="OLE_LINK383"/>
      <w:bookmarkStart w:id="239" w:name="OLE_LINK361"/>
      <w:bookmarkStart w:id="240" w:name="OLE_LINK444"/>
      <w:bookmarkStart w:id="241" w:name="OLE_LINK501"/>
      <w:bookmarkStart w:id="242" w:name="OLE_LINK572"/>
      <w:bookmarkStart w:id="243" w:name="OLE_LINK573"/>
      <w:bookmarkStart w:id="244" w:name="OLE_LINK756"/>
      <w:bookmarkStart w:id="245" w:name="OLE_LINK757"/>
      <w:bookmarkStart w:id="246" w:name="OLE_LINK805"/>
      <w:bookmarkStart w:id="247" w:name="OLE_LINK806"/>
      <w:bookmarkStart w:id="248" w:name="OLE_LINK958"/>
      <w:bookmarkStart w:id="249" w:name="OLE_LINK1018"/>
      <w:bookmarkStart w:id="250" w:name="OLE_LINK1059"/>
      <w:bookmarkStart w:id="251" w:name="OLE_LINK1122"/>
      <w:bookmarkStart w:id="252" w:name="OLE_LINK1123"/>
      <w:bookmarkStart w:id="253" w:name="OLE_LINK1402"/>
      <w:bookmarkStart w:id="254" w:name="OLE_LINK1750"/>
      <w:bookmarkStart w:id="255" w:name="OLE_LINK1751"/>
      <w:bookmarkStart w:id="256" w:name="OLE_LINK1832"/>
      <w:bookmarkStart w:id="257" w:name="OLE_LINK1878"/>
      <w:bookmarkEnd w:id="165"/>
      <w:r w:rsidRPr="007174F8">
        <w:rPr>
          <w:rFonts w:ascii="Book Antiqua" w:hAnsi="Book Antiqua"/>
          <w:b/>
          <w:sz w:val="24"/>
        </w:rPr>
        <w:t>Received:</w:t>
      </w:r>
      <w:r w:rsidRPr="007174F8">
        <w:rPr>
          <w:rFonts w:ascii="Book Antiqua" w:eastAsia="宋体" w:hAnsi="Book Antiqua"/>
          <w:b/>
          <w:sz w:val="24"/>
          <w:lang w:eastAsia="zh-CN"/>
        </w:rPr>
        <w:t xml:space="preserve"> </w:t>
      </w:r>
      <w:r w:rsidR="00312AFA" w:rsidRPr="007174F8">
        <w:rPr>
          <w:rFonts w:ascii="Book Antiqua" w:eastAsia="宋体" w:hAnsi="Book Antiqua"/>
          <w:sz w:val="24"/>
          <w:lang w:eastAsia="zh-CN"/>
        </w:rPr>
        <w:t>March 24, 2013</w:t>
      </w:r>
      <w:r w:rsidR="00312AFA" w:rsidRPr="007174F8">
        <w:rPr>
          <w:rFonts w:ascii="Book Antiqua" w:eastAsia="宋体" w:hAnsi="Book Antiqua"/>
          <w:b/>
          <w:sz w:val="24"/>
          <w:lang w:eastAsia="zh-CN"/>
        </w:rPr>
        <w:t xml:space="preserve">   </w:t>
      </w:r>
      <w:r w:rsidRPr="007174F8">
        <w:rPr>
          <w:rFonts w:ascii="Book Antiqua" w:hAnsi="Book Antiqua"/>
          <w:b/>
          <w:sz w:val="24"/>
        </w:rPr>
        <w:t xml:space="preserve">   Revised:</w:t>
      </w:r>
      <w:r w:rsidR="00312AFA" w:rsidRPr="007174F8">
        <w:rPr>
          <w:rFonts w:ascii="Book Antiqua" w:eastAsia="宋体" w:hAnsi="Book Antiqua"/>
          <w:b/>
          <w:sz w:val="24"/>
          <w:lang w:eastAsia="zh-CN"/>
        </w:rPr>
        <w:t xml:space="preserve"> </w:t>
      </w:r>
      <w:bookmarkStart w:id="258" w:name="OLE_LINK2093"/>
      <w:bookmarkStart w:id="259" w:name="OLE_LINK2094"/>
      <w:r w:rsidR="00312AFA" w:rsidRPr="007174F8">
        <w:rPr>
          <w:rFonts w:ascii="Book Antiqua" w:eastAsia="宋体" w:hAnsi="Book Antiqua"/>
          <w:sz w:val="24"/>
          <w:lang w:eastAsia="zh-CN"/>
        </w:rPr>
        <w:t>April 24, 2013</w:t>
      </w:r>
      <w:r w:rsidRPr="007174F8">
        <w:rPr>
          <w:rFonts w:ascii="Book Antiqua" w:hAnsi="Book Antiqua"/>
          <w:sz w:val="24"/>
        </w:rPr>
        <w:t xml:space="preserve"> </w:t>
      </w:r>
      <w:bookmarkEnd w:id="232"/>
      <w:bookmarkEnd w:id="233"/>
      <w:bookmarkEnd w:id="258"/>
      <w:bookmarkEnd w:id="259"/>
      <w:r w:rsidRPr="007174F8">
        <w:rPr>
          <w:rFonts w:ascii="Book Antiqua" w:hAnsi="Book Antiqua"/>
          <w:sz w:val="24"/>
        </w:rPr>
        <w:t xml:space="preserve"> </w:t>
      </w:r>
      <w:bookmarkStart w:id="260" w:name="OLE_LINK103"/>
      <w:bookmarkStart w:id="261" w:name="OLE_LINK104"/>
      <w:bookmarkStart w:id="262" w:name="OLE_LINK69"/>
      <w:bookmarkStart w:id="263" w:name="OLE_LINK70"/>
    </w:p>
    <w:p w:rsidR="00887EA7" w:rsidRPr="00827F01" w:rsidRDefault="00E23AE9" w:rsidP="00887EA7">
      <w:pPr>
        <w:rPr>
          <w:rFonts w:ascii="Book Antiqua" w:hAnsi="Book Antiqua"/>
          <w:sz w:val="24"/>
          <w:szCs w:val="24"/>
        </w:rPr>
      </w:pPr>
      <w:bookmarkStart w:id="264" w:name="OLE_LINK303"/>
      <w:bookmarkStart w:id="265" w:name="OLE_LINK304"/>
      <w:bookmarkStart w:id="266" w:name="OLE_LINK1382"/>
      <w:r w:rsidRPr="007174F8">
        <w:rPr>
          <w:rFonts w:ascii="Book Antiqua" w:hAnsi="Book Antiqua"/>
          <w:b/>
          <w:sz w:val="24"/>
        </w:rPr>
        <w:lastRenderedPageBreak/>
        <w:t>Accepted:</w:t>
      </w:r>
      <w:bookmarkStart w:id="267" w:name="OLE_LINK1"/>
      <w:bookmarkStart w:id="268" w:name="OLE_LINK2"/>
      <w:r w:rsidR="00887EA7" w:rsidRPr="00887EA7">
        <w:rPr>
          <w:rFonts w:ascii="Book Antiqua" w:hAnsi="Book Antiqua"/>
          <w:sz w:val="24"/>
          <w:szCs w:val="24"/>
        </w:rPr>
        <w:t xml:space="preserve"> </w:t>
      </w:r>
      <w:r w:rsidR="00887EA7" w:rsidRPr="00827F01">
        <w:rPr>
          <w:rFonts w:ascii="Book Antiqua" w:hAnsi="Book Antiqua"/>
          <w:sz w:val="24"/>
          <w:szCs w:val="24"/>
        </w:rPr>
        <w:t>May 7, 2013</w:t>
      </w:r>
      <w:bookmarkEnd w:id="267"/>
      <w:bookmarkEnd w:id="268"/>
    </w:p>
    <w:p w:rsidR="00E23AE9" w:rsidRPr="007174F8" w:rsidRDefault="00E23AE9" w:rsidP="00E23AE9">
      <w:pPr>
        <w:adjustRightInd w:val="0"/>
        <w:snapToGrid w:val="0"/>
        <w:spacing w:line="360" w:lineRule="auto"/>
        <w:rPr>
          <w:rFonts w:ascii="Book Antiqua" w:hAnsi="Book Antiqua"/>
          <w:b/>
          <w:sz w:val="24"/>
        </w:rPr>
      </w:pPr>
      <w:bookmarkStart w:id="269" w:name="_GoBack"/>
      <w:bookmarkEnd w:id="269"/>
      <w:r w:rsidRPr="007174F8">
        <w:rPr>
          <w:rFonts w:ascii="Book Antiqua" w:hAnsi="Book Antiqua"/>
          <w:b/>
          <w:sz w:val="24"/>
        </w:rPr>
        <w:t xml:space="preserve">  Published online: </w:t>
      </w:r>
      <w:bookmarkEnd w:id="260"/>
      <w:bookmarkEnd w:id="261"/>
    </w:p>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9"/>
    <w:bookmarkEnd w:id="230"/>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62"/>
    <w:bookmarkEnd w:id="263"/>
    <w:bookmarkEnd w:id="264"/>
    <w:bookmarkEnd w:id="265"/>
    <w:bookmarkEnd w:id="266"/>
    <w:p w:rsidR="00E23AE9" w:rsidRPr="007174F8" w:rsidRDefault="00E23AE9" w:rsidP="003C75FD">
      <w:pPr>
        <w:snapToGrid w:val="0"/>
        <w:spacing w:line="360" w:lineRule="auto"/>
        <w:rPr>
          <w:rFonts w:ascii="Book Antiqua" w:eastAsia="宋体" w:hAnsi="Book Antiqua" w:cs="Times New Roman"/>
          <w:sz w:val="24"/>
          <w:szCs w:val="24"/>
          <w:lang w:eastAsia="zh-CN"/>
        </w:rPr>
      </w:pPr>
    </w:p>
    <w:p w:rsidR="00E66C2F" w:rsidRPr="007174F8" w:rsidRDefault="00E66C2F" w:rsidP="003C75FD">
      <w:pPr>
        <w:pStyle w:val="a4"/>
        <w:snapToGrid w:val="0"/>
        <w:spacing w:before="0" w:beforeAutospacing="0" w:after="0" w:line="360" w:lineRule="auto"/>
        <w:jc w:val="both"/>
        <w:rPr>
          <w:rFonts w:ascii="Book Antiqua" w:eastAsia="MS PGothic" w:hAnsi="Book Antiqua"/>
          <w:bCs/>
        </w:rPr>
      </w:pPr>
      <w:r w:rsidRPr="007174F8">
        <w:rPr>
          <w:rFonts w:ascii="Book Antiqua" w:eastAsia="MS PGothic" w:hAnsi="Book Antiqua"/>
          <w:b/>
          <w:bCs/>
        </w:rPr>
        <w:t>Abstract</w:t>
      </w:r>
    </w:p>
    <w:p w:rsidR="00E66C2F" w:rsidRPr="007174F8" w:rsidRDefault="00E66C2F" w:rsidP="003C75FD">
      <w:pPr>
        <w:autoSpaceDE w:val="0"/>
        <w:autoSpaceDN w:val="0"/>
        <w:adjustRightInd w:val="0"/>
        <w:snapToGrid w:val="0"/>
        <w:spacing w:line="360" w:lineRule="auto"/>
        <w:rPr>
          <w:rFonts w:ascii="Book Antiqua" w:eastAsia="宋体" w:hAnsi="Book Antiqua" w:cs="Times New Roman"/>
          <w:kern w:val="0"/>
          <w:sz w:val="24"/>
          <w:szCs w:val="24"/>
          <w:lang w:eastAsia="zh-CN"/>
        </w:rPr>
      </w:pPr>
      <w:r w:rsidRPr="007174F8">
        <w:rPr>
          <w:rFonts w:ascii="Book Antiqua" w:hAnsi="Book Antiqua" w:cs="Times New Roman"/>
          <w:kern w:val="0"/>
          <w:sz w:val="24"/>
          <w:szCs w:val="24"/>
        </w:rPr>
        <w:t>The endoscopic findings of g</w:t>
      </w:r>
      <w:r w:rsidRPr="007174F8">
        <w:rPr>
          <w:rFonts w:ascii="Book Antiqua" w:hAnsi="Book Antiqua" w:cs="Times New Roman"/>
          <w:bCs/>
          <w:sz w:val="24"/>
          <w:szCs w:val="24"/>
        </w:rPr>
        <w:t xml:space="preserve">astric </w:t>
      </w:r>
      <w:bookmarkStart w:id="270" w:name="OLE_LINK2045"/>
      <w:bookmarkStart w:id="271" w:name="OLE_LINK2046"/>
      <w:r w:rsidRPr="007174F8">
        <w:rPr>
          <w:rFonts w:ascii="Book Antiqua" w:hAnsi="Book Antiqua" w:cs="Times New Roman"/>
          <w:bCs/>
          <w:sz w:val="24"/>
          <w:szCs w:val="24"/>
        </w:rPr>
        <w:t>hyperplastic polyps (HPs)</w:t>
      </w:r>
      <w:bookmarkEnd w:id="270"/>
      <w:bookmarkEnd w:id="271"/>
      <w:r w:rsidRPr="007174F8">
        <w:rPr>
          <w:rFonts w:ascii="Book Antiqua" w:hAnsi="Book Antiqua" w:cs="Times New Roman"/>
          <w:bCs/>
          <w:sz w:val="24"/>
          <w:szCs w:val="24"/>
        </w:rPr>
        <w:t xml:space="preserve"> with dysplasia </w:t>
      </w:r>
      <w:r w:rsidRPr="007174F8">
        <w:rPr>
          <w:rFonts w:ascii="Book Antiqua" w:hAnsi="Book Antiqua" w:cs="Times New Roman"/>
          <w:kern w:val="0"/>
          <w:sz w:val="24"/>
          <w:szCs w:val="24"/>
        </w:rPr>
        <w:t>have not been well-defined, and the clinical significance of these lesions, including</w:t>
      </w:r>
      <w:r w:rsidRPr="007174F8">
        <w:rPr>
          <w:rFonts w:ascii="Book Antiqua" w:hAnsi="Book Antiqua" w:cs="Times New Roman"/>
          <w:bCs/>
          <w:sz w:val="24"/>
          <w:szCs w:val="24"/>
        </w:rPr>
        <w:t xml:space="preserve"> their </w:t>
      </w:r>
      <w:r w:rsidRPr="007174F8">
        <w:rPr>
          <w:rFonts w:ascii="Book Antiqua" w:hAnsi="Book Antiqua" w:cs="Times New Roman"/>
          <w:kern w:val="0"/>
          <w:sz w:val="24"/>
          <w:szCs w:val="24"/>
        </w:rPr>
        <w:t xml:space="preserve">malignant potential, is unclear. In this report, we describe a case of a </w:t>
      </w:r>
      <w:bookmarkStart w:id="272" w:name="OLE_LINK2043"/>
      <w:bookmarkStart w:id="273" w:name="OLE_LINK2044"/>
      <w:r w:rsidRPr="007174F8">
        <w:rPr>
          <w:rFonts w:ascii="Book Antiqua" w:hAnsi="Book Antiqua" w:cs="Times New Roman"/>
          <w:kern w:val="0"/>
          <w:sz w:val="24"/>
          <w:szCs w:val="24"/>
        </w:rPr>
        <w:t>white opaque substance (WOS)</w:t>
      </w:r>
      <w:bookmarkEnd w:id="272"/>
      <w:bookmarkEnd w:id="273"/>
      <w:r w:rsidRPr="007174F8">
        <w:rPr>
          <w:rFonts w:ascii="Book Antiqua" w:hAnsi="Book Antiqua" w:cs="Times New Roman"/>
          <w:kern w:val="0"/>
          <w:sz w:val="24"/>
          <w:szCs w:val="24"/>
        </w:rPr>
        <w:t>-positive gastric HP</w:t>
      </w:r>
      <w:r w:rsidRPr="007174F8">
        <w:rPr>
          <w:rFonts w:ascii="Book Antiqua" w:hAnsi="Book Antiqua" w:cs="Times New Roman"/>
          <w:bCs/>
          <w:sz w:val="24"/>
          <w:szCs w:val="24"/>
        </w:rPr>
        <w:t xml:space="preserve"> with dysplasia</w:t>
      </w:r>
      <w:r w:rsidRPr="007174F8">
        <w:rPr>
          <w:rFonts w:ascii="Book Antiqua" w:hAnsi="Book Antiqua" w:cs="Times New Roman"/>
          <w:kern w:val="0"/>
          <w:sz w:val="24"/>
          <w:szCs w:val="24"/>
        </w:rPr>
        <w:t xml:space="preserve">. A 76-year-old woman was referred to our hospital for endoscopic resection of a gastric HP. Upper endoscopy revealed a 25-mm whitish and reddish polypoid lesion on the greater curvature in the lower third of the stomach. The whitish part was diagnosed as a WOS using conventional and magnifying endoscopy with narrow band imaging. An examination of the biopsy specimen indicated that the lesion was a typical gastric HP. However, because of its color and the presence of a WOS, we suspected that this lesion was an atypical gastric HP. Therefore, we performed a polypectomy. Histopathologically, diffuse low- to high-grade dysplasia was found on the surface of the polyp. We performed immunohistochemical staining using a monoclonal antibody specific for adipophilin as a marker of lipid droplets (LDs). LDs were detected in approximately all of the neoplastic cells, especially in the surface epithelium of the intervening apical parts and were located in the subnuclear cytoplasm of the neoplastic cells. According to endoscopic and histopathological findings, the WOS-positive epithelium indicated dysplasia of the gastrointestinal phenotype, which could absorb lipids. The presence of a WOS in a gastric HP may be considered an endoscopic finding that is predictive of the neoplastic transformation of a gastric HP. We suggest that a WOS-positive gastric HP should be resected endoscopically to investigate its neoplastic transformation. </w:t>
      </w:r>
    </w:p>
    <w:p w:rsidR="00312AFA" w:rsidRPr="007174F8" w:rsidRDefault="00312AFA" w:rsidP="003C75FD">
      <w:pPr>
        <w:autoSpaceDE w:val="0"/>
        <w:autoSpaceDN w:val="0"/>
        <w:adjustRightInd w:val="0"/>
        <w:snapToGrid w:val="0"/>
        <w:spacing w:line="360" w:lineRule="auto"/>
        <w:rPr>
          <w:rFonts w:ascii="Book Antiqua" w:eastAsia="宋体" w:hAnsi="Book Antiqua" w:cs="Times New Roman"/>
          <w:kern w:val="0"/>
          <w:sz w:val="24"/>
          <w:szCs w:val="24"/>
          <w:lang w:eastAsia="zh-CN"/>
        </w:rPr>
      </w:pPr>
    </w:p>
    <w:p w:rsidR="00312AFA" w:rsidRPr="007174F8" w:rsidRDefault="00312AFA" w:rsidP="00312AFA">
      <w:pPr>
        <w:adjustRightInd w:val="0"/>
        <w:snapToGrid w:val="0"/>
        <w:spacing w:line="360" w:lineRule="auto"/>
        <w:rPr>
          <w:rFonts w:ascii="Book Antiqua" w:hAnsi="Book Antiqua"/>
          <w:sz w:val="24"/>
        </w:rPr>
      </w:pPr>
      <w:bookmarkStart w:id="274" w:name="OLE_LINK98"/>
      <w:bookmarkStart w:id="275" w:name="OLE_LINK156"/>
      <w:bookmarkStart w:id="276" w:name="OLE_LINK196"/>
      <w:bookmarkStart w:id="277" w:name="OLE_LINK217"/>
      <w:bookmarkStart w:id="278" w:name="OLE_LINK242"/>
      <w:bookmarkStart w:id="279" w:name="OLE_LINK247"/>
      <w:bookmarkStart w:id="280" w:name="OLE_LINK311"/>
      <w:bookmarkStart w:id="281" w:name="OLE_LINK312"/>
      <w:bookmarkStart w:id="282" w:name="OLE_LINK325"/>
      <w:bookmarkStart w:id="283" w:name="OLE_LINK330"/>
      <w:bookmarkStart w:id="284" w:name="OLE_LINK513"/>
      <w:bookmarkStart w:id="285" w:name="OLE_LINK514"/>
      <w:bookmarkStart w:id="286" w:name="OLE_LINK464"/>
      <w:bookmarkStart w:id="287" w:name="OLE_LINK465"/>
      <w:bookmarkStart w:id="288" w:name="OLE_LINK466"/>
      <w:bookmarkStart w:id="289" w:name="OLE_LINK470"/>
      <w:bookmarkStart w:id="290" w:name="OLE_LINK471"/>
      <w:bookmarkStart w:id="291" w:name="OLE_LINK472"/>
      <w:bookmarkStart w:id="292" w:name="OLE_LINK474"/>
      <w:bookmarkStart w:id="293" w:name="OLE_LINK512"/>
      <w:bookmarkStart w:id="294" w:name="OLE_LINK800"/>
      <w:bookmarkStart w:id="295" w:name="OLE_LINK982"/>
      <w:bookmarkStart w:id="296" w:name="OLE_LINK1027"/>
      <w:bookmarkStart w:id="297" w:name="OLE_LINK504"/>
      <w:bookmarkStart w:id="298" w:name="OLE_LINK546"/>
      <w:bookmarkStart w:id="299" w:name="OLE_LINK547"/>
      <w:bookmarkStart w:id="300" w:name="OLE_LINK575"/>
      <w:bookmarkStart w:id="301" w:name="OLE_LINK640"/>
      <w:bookmarkStart w:id="302" w:name="OLE_LINK672"/>
      <w:bookmarkStart w:id="303" w:name="OLE_LINK714"/>
      <w:bookmarkStart w:id="304" w:name="OLE_LINK651"/>
      <w:bookmarkStart w:id="305" w:name="OLE_LINK652"/>
      <w:bookmarkStart w:id="306" w:name="OLE_LINK744"/>
      <w:bookmarkStart w:id="307" w:name="OLE_LINK758"/>
      <w:bookmarkStart w:id="308" w:name="OLE_LINK787"/>
      <w:bookmarkStart w:id="309" w:name="OLE_LINK807"/>
      <w:bookmarkStart w:id="310" w:name="OLE_LINK820"/>
      <w:bookmarkStart w:id="311" w:name="OLE_LINK862"/>
      <w:bookmarkStart w:id="312" w:name="OLE_LINK879"/>
      <w:bookmarkStart w:id="313" w:name="OLE_LINK906"/>
      <w:bookmarkStart w:id="314" w:name="OLE_LINK928"/>
      <w:bookmarkStart w:id="315" w:name="OLE_LINK960"/>
      <w:bookmarkStart w:id="316" w:name="OLE_LINK861"/>
      <w:bookmarkStart w:id="317" w:name="OLE_LINK983"/>
      <w:bookmarkStart w:id="318" w:name="OLE_LINK1334"/>
      <w:bookmarkStart w:id="319" w:name="OLE_LINK1029"/>
      <w:bookmarkStart w:id="320" w:name="OLE_LINK1060"/>
      <w:bookmarkStart w:id="321" w:name="OLE_LINK1061"/>
      <w:bookmarkStart w:id="322" w:name="OLE_LINK1348"/>
      <w:bookmarkStart w:id="323" w:name="OLE_LINK1086"/>
      <w:bookmarkStart w:id="324" w:name="OLE_LINK1100"/>
      <w:bookmarkStart w:id="325" w:name="OLE_LINK1125"/>
      <w:bookmarkStart w:id="326" w:name="OLE_LINK1163"/>
      <w:bookmarkStart w:id="327" w:name="OLE_LINK1193"/>
      <w:bookmarkStart w:id="328" w:name="OLE_LINK1219"/>
      <w:bookmarkStart w:id="329" w:name="OLE_LINK1247"/>
      <w:bookmarkStart w:id="330" w:name="OLE_LINK1284"/>
      <w:bookmarkStart w:id="331" w:name="OLE_LINK1313"/>
      <w:bookmarkStart w:id="332" w:name="OLE_LINK1361"/>
      <w:bookmarkStart w:id="333" w:name="OLE_LINK1384"/>
      <w:bookmarkStart w:id="334" w:name="OLE_LINK1403"/>
      <w:bookmarkStart w:id="335" w:name="OLE_LINK1437"/>
      <w:bookmarkStart w:id="336" w:name="OLE_LINK1454"/>
      <w:bookmarkStart w:id="337" w:name="OLE_LINK1480"/>
      <w:bookmarkStart w:id="338" w:name="OLE_LINK1504"/>
      <w:bookmarkStart w:id="339" w:name="OLE_LINK1516"/>
      <w:bookmarkStart w:id="340" w:name="OLE_LINK135"/>
      <w:bookmarkStart w:id="341" w:name="OLE_LINK216"/>
      <w:bookmarkStart w:id="342" w:name="OLE_LINK259"/>
      <w:bookmarkStart w:id="343" w:name="OLE_LINK1186"/>
      <w:bookmarkStart w:id="344" w:name="OLE_LINK1265"/>
      <w:bookmarkStart w:id="345" w:name="OLE_LINK1373"/>
      <w:bookmarkStart w:id="346" w:name="OLE_LINK1478"/>
      <w:bookmarkStart w:id="347" w:name="OLE_LINK1644"/>
      <w:bookmarkStart w:id="348" w:name="OLE_LINK1884"/>
      <w:bookmarkStart w:id="349" w:name="OLE_LINK1885"/>
      <w:bookmarkStart w:id="350" w:name="OLE_LINK1538"/>
      <w:bookmarkStart w:id="351" w:name="OLE_LINK1539"/>
      <w:bookmarkStart w:id="352" w:name="OLE_LINK1543"/>
      <w:bookmarkStart w:id="353" w:name="OLE_LINK1549"/>
      <w:bookmarkStart w:id="354" w:name="OLE_LINK1778"/>
      <w:bookmarkStart w:id="355" w:name="OLE_LINK1756"/>
      <w:bookmarkStart w:id="356" w:name="OLE_LINK1776"/>
      <w:bookmarkStart w:id="357" w:name="OLE_LINK1777"/>
      <w:bookmarkStart w:id="358" w:name="OLE_LINK1868"/>
      <w:bookmarkStart w:id="359" w:name="OLE_LINK1744"/>
      <w:bookmarkStart w:id="360" w:name="OLE_LINK1817"/>
      <w:bookmarkStart w:id="361" w:name="OLE_LINK1835"/>
      <w:bookmarkStart w:id="362" w:name="OLE_LINK1866"/>
      <w:bookmarkStart w:id="363" w:name="OLE_LINK1882"/>
      <w:bookmarkStart w:id="364" w:name="OLE_LINK1901"/>
      <w:bookmarkStart w:id="365" w:name="OLE_LINK1902"/>
      <w:bookmarkStart w:id="366" w:name="OLE_LINK2013"/>
      <w:bookmarkStart w:id="367" w:name="OLE_LINK1894"/>
      <w:r w:rsidRPr="007174F8">
        <w:rPr>
          <w:rFonts w:ascii="Book Antiqua" w:hAnsi="Book Antiqua"/>
          <w:sz w:val="24"/>
        </w:rPr>
        <w:t xml:space="preserve">© 2013 Baishideng. All rights reserved.  </w:t>
      </w:r>
    </w:p>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rsidR="00312AFA" w:rsidRPr="007174F8" w:rsidRDefault="00312AFA" w:rsidP="003C75FD">
      <w:pPr>
        <w:autoSpaceDE w:val="0"/>
        <w:autoSpaceDN w:val="0"/>
        <w:adjustRightInd w:val="0"/>
        <w:snapToGrid w:val="0"/>
        <w:spacing w:line="360" w:lineRule="auto"/>
        <w:rPr>
          <w:rFonts w:ascii="Book Antiqua" w:eastAsia="宋体" w:hAnsi="Book Antiqua" w:cs="Times New Roman"/>
          <w:kern w:val="0"/>
          <w:sz w:val="24"/>
          <w:szCs w:val="24"/>
          <w:lang w:eastAsia="zh-CN"/>
        </w:rPr>
      </w:pPr>
    </w:p>
    <w:p w:rsidR="00E66C2F" w:rsidRPr="007174F8" w:rsidRDefault="00E66C2F" w:rsidP="003C75FD">
      <w:pPr>
        <w:snapToGrid w:val="0"/>
        <w:spacing w:line="360" w:lineRule="auto"/>
        <w:rPr>
          <w:rFonts w:ascii="Book Antiqua" w:hAnsi="Book Antiqua" w:cs="Times New Roman"/>
          <w:sz w:val="24"/>
          <w:szCs w:val="24"/>
        </w:rPr>
      </w:pPr>
      <w:r w:rsidRPr="007174F8">
        <w:rPr>
          <w:rFonts w:ascii="Book Antiqua" w:hAnsi="Book Antiqua" w:cs="Times New Roman"/>
          <w:b/>
          <w:sz w:val="24"/>
          <w:szCs w:val="24"/>
        </w:rPr>
        <w:t>Key words:</w:t>
      </w:r>
      <w:r w:rsidRPr="007174F8">
        <w:rPr>
          <w:rFonts w:ascii="Book Antiqua" w:hAnsi="Book Antiqua"/>
          <w:bCs/>
          <w:sz w:val="24"/>
          <w:szCs w:val="24"/>
        </w:rPr>
        <w:t xml:space="preserve"> </w:t>
      </w:r>
      <w:r w:rsidR="00312AFA" w:rsidRPr="007174F8">
        <w:rPr>
          <w:rFonts w:ascii="Book Antiqua" w:hAnsi="Book Antiqua"/>
          <w:bCs/>
          <w:sz w:val="24"/>
          <w:szCs w:val="24"/>
        </w:rPr>
        <w:t>G</w:t>
      </w:r>
      <w:r w:rsidRPr="007174F8">
        <w:rPr>
          <w:rFonts w:ascii="Book Antiqua" w:hAnsi="Book Antiqua"/>
          <w:bCs/>
          <w:sz w:val="24"/>
          <w:szCs w:val="24"/>
        </w:rPr>
        <w:t>astric h</w:t>
      </w:r>
      <w:r w:rsidRPr="007174F8">
        <w:rPr>
          <w:rFonts w:ascii="Book Antiqua" w:hAnsi="Book Antiqua" w:cs="Times New Roman"/>
          <w:bCs/>
          <w:sz w:val="24"/>
          <w:szCs w:val="24"/>
        </w:rPr>
        <w:t xml:space="preserve">yperplastic polyp </w:t>
      </w:r>
      <w:r w:rsidRPr="007174F8">
        <w:rPr>
          <w:rFonts w:ascii="Book Antiqua" w:hAnsi="Book Antiqua" w:cs="Times New Roman"/>
          <w:sz w:val="24"/>
          <w:szCs w:val="24"/>
        </w:rPr>
        <w:t xml:space="preserve">with </w:t>
      </w:r>
      <w:r w:rsidRPr="007174F8">
        <w:rPr>
          <w:rFonts w:ascii="Book Antiqua" w:hAnsi="Book Antiqua" w:cs="Times New Roman"/>
          <w:bCs/>
          <w:sz w:val="24"/>
          <w:szCs w:val="24"/>
        </w:rPr>
        <w:t>dysplasia</w:t>
      </w:r>
      <w:bookmarkStart w:id="368" w:name="OLE_LINK2041"/>
      <w:bookmarkStart w:id="369" w:name="OLE_LINK2042"/>
      <w:r w:rsidR="00312AFA" w:rsidRPr="007174F8">
        <w:rPr>
          <w:rFonts w:ascii="Book Antiqua" w:eastAsia="宋体" w:hAnsi="Book Antiqua" w:cs="Times New Roman"/>
          <w:bCs/>
          <w:sz w:val="24"/>
          <w:szCs w:val="24"/>
          <w:lang w:eastAsia="zh-CN"/>
        </w:rPr>
        <w:t>;</w:t>
      </w:r>
      <w:bookmarkEnd w:id="368"/>
      <w:bookmarkEnd w:id="369"/>
      <w:r w:rsidRPr="007174F8">
        <w:rPr>
          <w:rFonts w:ascii="Book Antiqua" w:hAnsi="Book Antiqua" w:cs="Times New Roman"/>
          <w:sz w:val="24"/>
          <w:szCs w:val="24"/>
        </w:rPr>
        <w:t xml:space="preserve"> </w:t>
      </w:r>
      <w:r w:rsidR="00312AFA" w:rsidRPr="007174F8">
        <w:rPr>
          <w:rFonts w:ascii="Book Antiqua" w:hAnsi="Book Antiqua" w:cs="Times New Roman"/>
          <w:sz w:val="24"/>
          <w:szCs w:val="24"/>
        </w:rPr>
        <w:t>W</w:t>
      </w:r>
      <w:r w:rsidRPr="007174F8">
        <w:rPr>
          <w:rFonts w:ascii="Book Antiqua" w:hAnsi="Book Antiqua" w:cs="Times New Roman"/>
          <w:sz w:val="24"/>
          <w:szCs w:val="24"/>
        </w:rPr>
        <w:t>hite opaque substance</w:t>
      </w:r>
      <w:r w:rsidR="00312AFA" w:rsidRPr="007174F8">
        <w:rPr>
          <w:rFonts w:ascii="Book Antiqua" w:eastAsia="宋体" w:hAnsi="Book Antiqua" w:cs="Times New Roman"/>
          <w:bCs/>
          <w:sz w:val="24"/>
          <w:szCs w:val="24"/>
          <w:lang w:eastAsia="zh-CN"/>
        </w:rPr>
        <w:t>;</w:t>
      </w:r>
      <w:r w:rsidRPr="007174F8">
        <w:rPr>
          <w:rFonts w:ascii="Book Antiqua" w:hAnsi="Book Antiqua" w:cs="Times New Roman"/>
          <w:sz w:val="24"/>
          <w:szCs w:val="24"/>
        </w:rPr>
        <w:t xml:space="preserve"> </w:t>
      </w:r>
      <w:r w:rsidR="00312AFA" w:rsidRPr="007174F8">
        <w:rPr>
          <w:rFonts w:ascii="Book Antiqua" w:hAnsi="Book Antiqua" w:cs="Times New Roman"/>
          <w:sz w:val="24"/>
          <w:szCs w:val="24"/>
        </w:rPr>
        <w:t>A</w:t>
      </w:r>
      <w:r w:rsidRPr="007174F8">
        <w:rPr>
          <w:rFonts w:ascii="Book Antiqua" w:hAnsi="Book Antiqua" w:cs="Times New Roman"/>
          <w:sz w:val="24"/>
          <w:szCs w:val="24"/>
        </w:rPr>
        <w:t xml:space="preserve">dipophilin, </w:t>
      </w:r>
      <w:r w:rsidR="00312AFA" w:rsidRPr="007174F8">
        <w:rPr>
          <w:rStyle w:val="hui12181"/>
          <w:rFonts w:ascii="Book Antiqua" w:hAnsi="Book Antiqua" w:cs="Times New Roman"/>
          <w:sz w:val="24"/>
          <w:szCs w:val="24"/>
        </w:rPr>
        <w:t>L</w:t>
      </w:r>
      <w:r w:rsidRPr="007174F8">
        <w:rPr>
          <w:rStyle w:val="hui12181"/>
          <w:rFonts w:ascii="Book Antiqua" w:hAnsi="Book Antiqua" w:cs="Times New Roman"/>
          <w:sz w:val="24"/>
          <w:szCs w:val="24"/>
        </w:rPr>
        <w:t>ipid droplet</w:t>
      </w:r>
      <w:r w:rsidR="00312AFA" w:rsidRPr="007174F8">
        <w:rPr>
          <w:rFonts w:ascii="Book Antiqua" w:eastAsia="宋体" w:hAnsi="Book Antiqua" w:cs="Times New Roman"/>
          <w:bCs/>
          <w:sz w:val="24"/>
          <w:szCs w:val="24"/>
          <w:lang w:eastAsia="zh-CN"/>
        </w:rPr>
        <w:t>;</w:t>
      </w:r>
      <w:r w:rsidR="00312AFA" w:rsidRPr="007174F8">
        <w:rPr>
          <w:rStyle w:val="hui12181"/>
          <w:rFonts w:ascii="Book Antiqua" w:hAnsi="Book Antiqua" w:cs="Times New Roman"/>
          <w:sz w:val="24"/>
          <w:szCs w:val="24"/>
        </w:rPr>
        <w:t xml:space="preserve"> N</w:t>
      </w:r>
      <w:r w:rsidRPr="007174F8">
        <w:rPr>
          <w:rStyle w:val="hui12181"/>
          <w:rFonts w:ascii="Book Antiqua" w:hAnsi="Book Antiqua" w:cs="Times New Roman"/>
          <w:sz w:val="24"/>
          <w:szCs w:val="24"/>
        </w:rPr>
        <w:t>arrow band imaging</w:t>
      </w:r>
    </w:p>
    <w:p w:rsidR="00E66C2F" w:rsidRPr="007174F8" w:rsidRDefault="00E66C2F" w:rsidP="003C75FD">
      <w:pPr>
        <w:autoSpaceDE w:val="0"/>
        <w:autoSpaceDN w:val="0"/>
        <w:adjustRightInd w:val="0"/>
        <w:snapToGrid w:val="0"/>
        <w:spacing w:line="360" w:lineRule="auto"/>
        <w:rPr>
          <w:rFonts w:ascii="Book Antiqua" w:hAnsi="Book Antiqua" w:cs="Times New Roman"/>
          <w:kern w:val="0"/>
          <w:sz w:val="24"/>
          <w:szCs w:val="24"/>
        </w:rPr>
      </w:pPr>
      <w:r w:rsidRPr="007174F8">
        <w:rPr>
          <w:rFonts w:ascii="Book Antiqua" w:hAnsi="Book Antiqua" w:cs="Times New Roman"/>
          <w:kern w:val="0"/>
          <w:sz w:val="24"/>
          <w:szCs w:val="24"/>
        </w:rPr>
        <w:t xml:space="preserve"> </w:t>
      </w:r>
    </w:p>
    <w:p w:rsidR="00E66C2F" w:rsidRPr="007174F8" w:rsidRDefault="00E66C2F" w:rsidP="003C75FD">
      <w:pPr>
        <w:autoSpaceDE w:val="0"/>
        <w:autoSpaceDN w:val="0"/>
        <w:adjustRightInd w:val="0"/>
        <w:snapToGrid w:val="0"/>
        <w:spacing w:line="360" w:lineRule="auto"/>
        <w:rPr>
          <w:rFonts w:ascii="Book Antiqua" w:hAnsi="Book Antiqua" w:cs="Times New Roman"/>
          <w:kern w:val="0"/>
          <w:sz w:val="24"/>
          <w:szCs w:val="24"/>
        </w:rPr>
      </w:pPr>
      <w:r w:rsidRPr="007174F8">
        <w:rPr>
          <w:rFonts w:ascii="Book Antiqua" w:hAnsi="Book Antiqua" w:cs="Times New Roman"/>
          <w:b/>
          <w:kern w:val="0"/>
          <w:sz w:val="24"/>
          <w:szCs w:val="24"/>
        </w:rPr>
        <w:t xml:space="preserve">Core tip: </w:t>
      </w:r>
      <w:r w:rsidRPr="007174F8">
        <w:rPr>
          <w:rFonts w:ascii="Book Antiqua" w:hAnsi="Book Antiqua" w:cs="Times New Roman"/>
          <w:kern w:val="0"/>
          <w:sz w:val="24"/>
          <w:szCs w:val="24"/>
        </w:rPr>
        <w:t xml:space="preserve">In this report, we present the first case of a </w:t>
      </w:r>
      <w:r w:rsidR="00312AFA" w:rsidRPr="007174F8">
        <w:rPr>
          <w:rFonts w:ascii="Book Antiqua" w:hAnsi="Book Antiqua" w:cs="Times New Roman"/>
          <w:kern w:val="0"/>
          <w:sz w:val="24"/>
          <w:szCs w:val="24"/>
        </w:rPr>
        <w:t>white opaque substance (WOS)</w:t>
      </w:r>
      <w:r w:rsidRPr="007174F8">
        <w:rPr>
          <w:rFonts w:ascii="Book Antiqua" w:hAnsi="Book Antiqua" w:cs="Times New Roman"/>
          <w:kern w:val="0"/>
          <w:sz w:val="24"/>
          <w:szCs w:val="24"/>
        </w:rPr>
        <w:t xml:space="preserve">-positive gastric </w:t>
      </w:r>
      <w:r w:rsidR="004D7ABA" w:rsidRPr="007174F8">
        <w:rPr>
          <w:rFonts w:ascii="Book Antiqua" w:hAnsi="Book Antiqua" w:cs="Times New Roman"/>
          <w:bCs/>
          <w:kern w:val="0"/>
          <w:sz w:val="24"/>
          <w:szCs w:val="24"/>
        </w:rPr>
        <w:t>hyperplastic polyp (HP</w:t>
      </w:r>
      <w:r w:rsidR="00312AFA" w:rsidRPr="007174F8">
        <w:rPr>
          <w:rFonts w:ascii="Book Antiqua" w:hAnsi="Book Antiqua" w:cs="Times New Roman"/>
          <w:bCs/>
          <w:kern w:val="0"/>
          <w:sz w:val="24"/>
          <w:szCs w:val="24"/>
        </w:rPr>
        <w:t>)</w:t>
      </w:r>
      <w:r w:rsidRPr="007174F8">
        <w:rPr>
          <w:rFonts w:ascii="Book Antiqua" w:hAnsi="Book Antiqua" w:cs="Times New Roman"/>
          <w:kern w:val="0"/>
          <w:sz w:val="24"/>
          <w:szCs w:val="24"/>
        </w:rPr>
        <w:t xml:space="preserve"> </w:t>
      </w:r>
      <w:r w:rsidRPr="007174F8">
        <w:rPr>
          <w:rFonts w:ascii="Book Antiqua" w:hAnsi="Book Antiqua" w:cs="Times New Roman"/>
          <w:bCs/>
          <w:sz w:val="24"/>
          <w:szCs w:val="24"/>
        </w:rPr>
        <w:t>with dysplasia</w:t>
      </w:r>
      <w:r w:rsidRPr="007174F8">
        <w:rPr>
          <w:rFonts w:ascii="Book Antiqua" w:hAnsi="Book Antiqua" w:cs="Times New Roman"/>
          <w:kern w:val="0"/>
          <w:sz w:val="24"/>
          <w:szCs w:val="24"/>
        </w:rPr>
        <w:t>. We performed immunohistochemical staining using a monoclonal antibody specific for adipophilin as a marker of lipid droplets. According to endoscopic and histopathological findings, the WOS-positive epithelium corresponded to the dysplasia in this lesion.</w:t>
      </w:r>
      <w:r w:rsidRPr="007174F8">
        <w:rPr>
          <w:rFonts w:ascii="Book Antiqua" w:hAnsi="Book Antiqua" w:cs="Times New Roman"/>
          <w:sz w:val="24"/>
          <w:szCs w:val="24"/>
        </w:rPr>
        <w:t xml:space="preserve"> </w:t>
      </w:r>
      <w:r w:rsidRPr="007174F8">
        <w:rPr>
          <w:rFonts w:ascii="Book Antiqua" w:hAnsi="Book Antiqua" w:cs="Times New Roman"/>
          <w:kern w:val="0"/>
          <w:sz w:val="24"/>
          <w:szCs w:val="24"/>
        </w:rPr>
        <w:t>The presence of a WOS in a gastric HP may be considered an endoscopic finding that is predictive of the neoplastic transformation of a gastric HP. We suggest that patients with a WOS-positive gastric HP should be treated by endoscopic resection to investigate the neoplastic transformation of the HP.</w:t>
      </w:r>
    </w:p>
    <w:p w:rsidR="00E66C2F" w:rsidRPr="007174F8" w:rsidRDefault="00E66C2F" w:rsidP="003C75FD">
      <w:pPr>
        <w:autoSpaceDE w:val="0"/>
        <w:autoSpaceDN w:val="0"/>
        <w:adjustRightInd w:val="0"/>
        <w:snapToGrid w:val="0"/>
        <w:spacing w:line="360" w:lineRule="auto"/>
        <w:rPr>
          <w:rFonts w:ascii="Book Antiqua" w:eastAsia="宋体" w:hAnsi="Book Antiqua" w:cs="Times New Roman"/>
          <w:kern w:val="0"/>
          <w:sz w:val="24"/>
          <w:szCs w:val="24"/>
          <w:lang w:eastAsia="zh-CN"/>
        </w:rPr>
      </w:pPr>
    </w:p>
    <w:p w:rsidR="004D7ABA" w:rsidRPr="007174F8" w:rsidRDefault="004D7ABA" w:rsidP="004D7ABA">
      <w:pPr>
        <w:autoSpaceDE w:val="0"/>
        <w:autoSpaceDN w:val="0"/>
        <w:adjustRightInd w:val="0"/>
        <w:snapToGrid w:val="0"/>
        <w:spacing w:line="360" w:lineRule="auto"/>
        <w:rPr>
          <w:rFonts w:ascii="Book Antiqua" w:eastAsia="宋体" w:hAnsi="Book Antiqua" w:cs="Times New Roman"/>
          <w:sz w:val="24"/>
          <w:szCs w:val="24"/>
          <w:lang w:eastAsia="zh-CN"/>
        </w:rPr>
      </w:pPr>
      <w:r w:rsidRPr="007174F8">
        <w:rPr>
          <w:rFonts w:ascii="Book Antiqua" w:hAnsi="Book Antiqua" w:cs="Times New Roman"/>
          <w:sz w:val="24"/>
          <w:szCs w:val="24"/>
        </w:rPr>
        <w:t>Ueyama H, Matsumoto K, Nagahara A, Gushima R, Hayashi T, Yao T, Watanabe S</w:t>
      </w:r>
      <w:r w:rsidRPr="007174F8">
        <w:rPr>
          <w:rFonts w:ascii="Book Antiqua" w:eastAsia="宋体" w:hAnsi="Book Antiqua" w:cs="Times New Roman"/>
          <w:sz w:val="24"/>
          <w:szCs w:val="24"/>
          <w:lang w:eastAsia="zh-CN"/>
        </w:rPr>
        <w:t xml:space="preserve">. </w:t>
      </w:r>
      <w:r w:rsidRPr="007174F8">
        <w:rPr>
          <w:rFonts w:ascii="Book Antiqua" w:hAnsi="Book Antiqua"/>
          <w:bCs/>
          <w:sz w:val="24"/>
          <w:szCs w:val="24"/>
        </w:rPr>
        <w:t>A white opaque substance-positive gastric hyperplastic polyp with dysplasia</w:t>
      </w:r>
      <w:r w:rsidRPr="007174F8">
        <w:rPr>
          <w:rFonts w:ascii="Book Antiqua" w:eastAsia="宋体" w:hAnsi="Book Antiqua"/>
          <w:bCs/>
          <w:sz w:val="24"/>
          <w:szCs w:val="24"/>
          <w:lang w:eastAsia="zh-CN"/>
        </w:rPr>
        <w:t>.</w:t>
      </w:r>
      <w:bookmarkStart w:id="370" w:name="OLE_LINK335"/>
      <w:bookmarkStart w:id="371" w:name="OLE_LINK336"/>
      <w:bookmarkStart w:id="372" w:name="OLE_LINK1297"/>
      <w:bookmarkStart w:id="373" w:name="OLE_LINK1298"/>
      <w:bookmarkStart w:id="374" w:name="OLE_LINK1689"/>
      <w:bookmarkStart w:id="375" w:name="OLE_LINK404"/>
      <w:bookmarkStart w:id="376" w:name="OLE_LINK405"/>
      <w:bookmarkStart w:id="377" w:name="OLE_LINK406"/>
      <w:bookmarkStart w:id="378" w:name="OLE_LINK407"/>
      <w:bookmarkStart w:id="379" w:name="OLE_LINK629"/>
      <w:bookmarkStart w:id="380" w:name="OLE_LINK630"/>
      <w:bookmarkStart w:id="381" w:name="OLE_LINK1908"/>
      <w:bookmarkStart w:id="382" w:name="OLE_LINK401"/>
      <w:bookmarkStart w:id="383" w:name="OLE_LINK402"/>
      <w:bookmarkStart w:id="384" w:name="OLE_LINK99"/>
      <w:bookmarkStart w:id="385" w:name="OLE_LINK100"/>
      <w:bookmarkStart w:id="386" w:name="OLE_LINK271"/>
      <w:bookmarkStart w:id="387" w:name="OLE_LINK272"/>
      <w:bookmarkStart w:id="388" w:name="OLE_LINK300"/>
      <w:bookmarkStart w:id="389" w:name="OLE_LINK302"/>
      <w:bookmarkStart w:id="390" w:name="OLE_LINK449"/>
      <w:bookmarkStart w:id="391" w:name="OLE_LINK450"/>
      <w:bookmarkStart w:id="392" w:name="OLE_LINK456"/>
      <w:bookmarkStart w:id="393" w:name="OLE_LINK705"/>
      <w:bookmarkStart w:id="394" w:name="OLE_LINK522"/>
      <w:bookmarkStart w:id="395" w:name="OLE_LINK621"/>
      <w:bookmarkStart w:id="396" w:name="OLE_LINK1242"/>
      <w:bookmarkStart w:id="397" w:name="OLE_LINK1102"/>
      <w:bookmarkStart w:id="398" w:name="OLE_LINK1103"/>
      <w:bookmarkStart w:id="399" w:name="OLE_LINK1546"/>
      <w:bookmarkStart w:id="400" w:name="OLE_LINK2014"/>
      <w:bookmarkStart w:id="401" w:name="OLE_LINK2015"/>
      <w:bookmarkStart w:id="402" w:name="OLE_LINK1949"/>
      <w:r w:rsidRPr="007174F8">
        <w:rPr>
          <w:rFonts w:ascii="Book Antiqua" w:eastAsia="宋体" w:hAnsi="Book Antiqua" w:cs="Times New Roman"/>
          <w:sz w:val="24"/>
          <w:szCs w:val="24"/>
          <w:lang w:eastAsia="zh-CN"/>
        </w:rPr>
        <w:t xml:space="preserve"> </w:t>
      </w:r>
      <w:r w:rsidRPr="007174F8">
        <w:rPr>
          <w:rFonts w:ascii="Book Antiqua" w:hAnsi="Book Antiqua"/>
          <w:i/>
          <w:sz w:val="24"/>
        </w:rPr>
        <w:t>World J Gastroenterol</w:t>
      </w:r>
      <w:r w:rsidRPr="007174F8">
        <w:rPr>
          <w:rFonts w:ascii="Book Antiqua" w:hAnsi="Book Antiqua"/>
          <w:sz w:val="24"/>
        </w:rPr>
        <w:t xml:space="preserve"> </w:t>
      </w:r>
      <w:bookmarkEnd w:id="370"/>
      <w:bookmarkEnd w:id="371"/>
      <w:r w:rsidRPr="007174F8">
        <w:rPr>
          <w:rFonts w:ascii="Book Antiqua" w:hAnsi="Book Antiqua"/>
          <w:sz w:val="24"/>
        </w:rPr>
        <w:t xml:space="preserve">2013;  </w:t>
      </w:r>
    </w:p>
    <w:bookmarkEnd w:id="372"/>
    <w:bookmarkEnd w:id="373"/>
    <w:bookmarkEnd w:id="374"/>
    <w:p w:rsidR="004D7ABA" w:rsidRPr="007174F8" w:rsidRDefault="004D7ABA" w:rsidP="004D7ABA">
      <w:pPr>
        <w:pStyle w:val="p0"/>
        <w:adjustRightInd w:val="0"/>
        <w:snapToGrid w:val="0"/>
        <w:spacing w:line="360" w:lineRule="auto"/>
        <w:jc w:val="both"/>
        <w:rPr>
          <w:rFonts w:ascii="Book Antiqua" w:hAnsi="Book Antiqua"/>
          <w:sz w:val="24"/>
          <w:szCs w:val="24"/>
        </w:rPr>
      </w:pPr>
      <w:r w:rsidRPr="007174F8">
        <w:rPr>
          <w:rFonts w:ascii="Book Antiqua" w:hAnsi="Book Antiqua"/>
          <w:b/>
          <w:bCs/>
          <w:sz w:val="24"/>
          <w:szCs w:val="24"/>
        </w:rPr>
        <w:t>Available from:</w:t>
      </w:r>
      <w:r w:rsidRPr="007174F8">
        <w:rPr>
          <w:rFonts w:ascii="Book Antiqua" w:hAnsi="Book Antiqua"/>
          <w:sz w:val="24"/>
          <w:szCs w:val="24"/>
        </w:rPr>
        <w:t xml:space="preserve"> </w:t>
      </w:r>
      <w:bookmarkEnd w:id="375"/>
      <w:bookmarkEnd w:id="376"/>
      <w:r w:rsidRPr="007174F8">
        <w:rPr>
          <w:rFonts w:ascii="Book Antiqua" w:hAnsi="Book Antiqua"/>
          <w:color w:val="000000"/>
          <w:sz w:val="24"/>
          <w:szCs w:val="24"/>
        </w:rPr>
        <w:t>URL:</w:t>
      </w:r>
      <w:bookmarkEnd w:id="377"/>
      <w:bookmarkEnd w:id="378"/>
      <w:bookmarkEnd w:id="379"/>
      <w:bookmarkEnd w:id="380"/>
      <w:bookmarkEnd w:id="381"/>
      <w:r w:rsidRPr="007174F8">
        <w:rPr>
          <w:rFonts w:ascii="Book Antiqua" w:hAnsi="Book Antiqua"/>
          <w:color w:val="000000"/>
          <w:sz w:val="24"/>
          <w:szCs w:val="24"/>
        </w:rPr>
        <w:t xml:space="preserve"> http://</w:t>
      </w:r>
      <w:bookmarkEnd w:id="382"/>
      <w:bookmarkEnd w:id="383"/>
      <w:r w:rsidRPr="007174F8">
        <w:rPr>
          <w:rFonts w:ascii="Book Antiqua" w:hAnsi="Book Antiqua"/>
          <w:color w:val="000000"/>
          <w:sz w:val="24"/>
          <w:szCs w:val="24"/>
        </w:rPr>
        <w:t xml:space="preserve">www.wjgnet.com/esps/  </w:t>
      </w:r>
    </w:p>
    <w:p w:rsidR="004D7ABA" w:rsidRPr="007174F8" w:rsidRDefault="004D7ABA" w:rsidP="004D7ABA">
      <w:pPr>
        <w:pStyle w:val="p0"/>
        <w:adjustRightInd w:val="0"/>
        <w:snapToGrid w:val="0"/>
        <w:spacing w:line="360" w:lineRule="auto"/>
        <w:jc w:val="both"/>
        <w:rPr>
          <w:rFonts w:ascii="Book Antiqua" w:hAnsi="Book Antiqua"/>
          <w:bCs/>
          <w:sz w:val="24"/>
          <w:szCs w:val="24"/>
        </w:rPr>
      </w:pPr>
      <w:bookmarkStart w:id="403" w:name="OLE_LINK399"/>
      <w:bookmarkStart w:id="404" w:name="OLE_LINK400"/>
      <w:bookmarkStart w:id="405" w:name="OLE_LINK494"/>
      <w:bookmarkStart w:id="406" w:name="OLE_LINK495"/>
      <w:bookmarkStart w:id="407" w:name="OLE_LINK607"/>
      <w:bookmarkStart w:id="408" w:name="OLE_LINK608"/>
      <w:bookmarkStart w:id="409" w:name="OLE_LINK609"/>
      <w:bookmarkStart w:id="410" w:name="OLE_LINK727"/>
      <w:bookmarkStart w:id="411" w:name="OLE_LINK853"/>
      <w:bookmarkStart w:id="412" w:name="OLE_LINK585"/>
      <w:bookmarkStart w:id="413" w:name="OLE_LINK689"/>
      <w:bookmarkStart w:id="414" w:name="OLE_LINK539"/>
      <w:bookmarkEnd w:id="384"/>
      <w:bookmarkEnd w:id="385"/>
      <w:bookmarkEnd w:id="386"/>
      <w:bookmarkEnd w:id="387"/>
      <w:bookmarkEnd w:id="388"/>
      <w:bookmarkEnd w:id="389"/>
      <w:r w:rsidRPr="007174F8">
        <w:rPr>
          <w:rFonts w:ascii="Book Antiqua" w:hAnsi="Book Antiqua" w:cs="Times New Roman"/>
          <w:b/>
          <w:bCs/>
          <w:kern w:val="2"/>
          <w:sz w:val="24"/>
          <w:szCs w:val="24"/>
        </w:rPr>
        <w:t xml:space="preserve">DOI: </w:t>
      </w:r>
      <w:r w:rsidRPr="007174F8">
        <w:rPr>
          <w:rFonts w:ascii="Book Antiqua" w:hAnsi="Book Antiqua" w:cs="Times New Roman"/>
          <w:bCs/>
          <w:kern w:val="2"/>
          <w:sz w:val="24"/>
          <w:szCs w:val="24"/>
        </w:rPr>
        <w:t>http://dx.doi.org/10.3748/wjg.v19.i0.0000</w:t>
      </w:r>
    </w:p>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rsidR="004D7ABA" w:rsidRPr="007174F8" w:rsidRDefault="004D7ABA" w:rsidP="003C75FD">
      <w:pPr>
        <w:autoSpaceDE w:val="0"/>
        <w:autoSpaceDN w:val="0"/>
        <w:adjustRightInd w:val="0"/>
        <w:snapToGrid w:val="0"/>
        <w:spacing w:line="360" w:lineRule="auto"/>
        <w:rPr>
          <w:rFonts w:ascii="Book Antiqua" w:eastAsia="宋体" w:hAnsi="Book Antiqua" w:cs="Times New Roman"/>
          <w:kern w:val="0"/>
          <w:sz w:val="24"/>
          <w:szCs w:val="24"/>
          <w:lang w:eastAsia="zh-CN"/>
        </w:rPr>
      </w:pPr>
    </w:p>
    <w:p w:rsidR="00E66C2F" w:rsidRPr="007174F8" w:rsidRDefault="00E66C2F" w:rsidP="003C75FD">
      <w:pPr>
        <w:autoSpaceDE w:val="0"/>
        <w:autoSpaceDN w:val="0"/>
        <w:adjustRightInd w:val="0"/>
        <w:snapToGrid w:val="0"/>
        <w:spacing w:line="360" w:lineRule="auto"/>
        <w:rPr>
          <w:rFonts w:ascii="Book Antiqua" w:hAnsi="Book Antiqua" w:cs="Times New Roman"/>
          <w:kern w:val="0"/>
          <w:sz w:val="24"/>
          <w:szCs w:val="24"/>
        </w:rPr>
      </w:pPr>
      <w:r w:rsidRPr="007174F8">
        <w:rPr>
          <w:rFonts w:ascii="Book Antiqua" w:hAnsi="Book Antiqua" w:cs="Times New Roman"/>
          <w:kern w:val="0"/>
          <w:sz w:val="24"/>
          <w:szCs w:val="24"/>
        </w:rPr>
        <w:br w:type="page"/>
      </w:r>
      <w:r w:rsidRPr="007174F8">
        <w:rPr>
          <w:rFonts w:ascii="Book Antiqua" w:hAnsi="Book Antiqua" w:cs="Times New Roman"/>
          <w:b/>
          <w:sz w:val="24"/>
          <w:szCs w:val="24"/>
        </w:rPr>
        <w:lastRenderedPageBreak/>
        <w:t>INTRODUCTION</w:t>
      </w:r>
    </w:p>
    <w:p w:rsidR="00E66C2F" w:rsidRPr="007174F8" w:rsidRDefault="00E66C2F" w:rsidP="003C75FD">
      <w:pPr>
        <w:autoSpaceDE w:val="0"/>
        <w:autoSpaceDN w:val="0"/>
        <w:adjustRightInd w:val="0"/>
        <w:snapToGrid w:val="0"/>
        <w:spacing w:line="360" w:lineRule="auto"/>
        <w:rPr>
          <w:rFonts w:ascii="Book Antiqua" w:hAnsi="Book Antiqua" w:cs="Times New Roman"/>
          <w:sz w:val="24"/>
          <w:szCs w:val="24"/>
        </w:rPr>
      </w:pPr>
      <w:r w:rsidRPr="007174F8">
        <w:rPr>
          <w:rFonts w:ascii="Book Antiqua" w:hAnsi="Book Antiqua"/>
          <w:kern w:val="0"/>
          <w:sz w:val="24"/>
          <w:szCs w:val="24"/>
        </w:rPr>
        <w:t xml:space="preserve">With the widespread use of digestive endoscopy in recent years, gastric polyps are now diagnosed more frequently and can be easily studied after a biopsy or polypectomy. </w:t>
      </w:r>
      <w:r w:rsidRPr="007174F8">
        <w:rPr>
          <w:rFonts w:ascii="Book Antiqua" w:hAnsi="Book Antiqua"/>
          <w:sz w:val="24"/>
          <w:szCs w:val="24"/>
        </w:rPr>
        <w:t>Gastric hyperplastic polyps (HPs) are among the most common type of benign epithelial gastric polyps</w:t>
      </w:r>
      <w:r w:rsidRPr="007174F8">
        <w:rPr>
          <w:rFonts w:ascii="Book Antiqua" w:hAnsi="Book Antiqua"/>
          <w:sz w:val="24"/>
          <w:szCs w:val="24"/>
          <w:vertAlign w:val="superscript"/>
        </w:rPr>
        <w:t>[</w:t>
      </w:r>
      <w:r w:rsidRPr="007174F8">
        <w:rPr>
          <w:rFonts w:ascii="Book Antiqua" w:hAnsi="Book Antiqua" w:cs="Times New Roman"/>
          <w:kern w:val="0"/>
          <w:sz w:val="24"/>
          <w:szCs w:val="24"/>
          <w:vertAlign w:val="superscript"/>
        </w:rPr>
        <w:t>1-6]</w:t>
      </w:r>
      <w:r w:rsidRPr="007174F8">
        <w:rPr>
          <w:rFonts w:ascii="Book Antiqua" w:hAnsi="Book Antiqua" w:cs="Times New Roman"/>
          <w:kern w:val="0"/>
          <w:sz w:val="24"/>
          <w:szCs w:val="24"/>
        </w:rPr>
        <w:t>.</w:t>
      </w:r>
      <w:r w:rsidRPr="007174F8">
        <w:rPr>
          <w:rFonts w:ascii="Book Antiqua" w:hAnsi="Book Antiqua" w:cs="Times New Roman"/>
          <w:kern w:val="0"/>
          <w:sz w:val="24"/>
          <w:szCs w:val="24"/>
          <w:vertAlign w:val="superscript"/>
        </w:rPr>
        <w:t xml:space="preserve"> </w:t>
      </w:r>
      <w:r w:rsidRPr="007174F8">
        <w:rPr>
          <w:rFonts w:ascii="Book Antiqua" w:hAnsi="Book Antiqua" w:cs="Times New Roman"/>
          <w:kern w:val="0"/>
          <w:sz w:val="24"/>
          <w:szCs w:val="24"/>
        </w:rPr>
        <w:t>Gastric HPs are usually considered to be benign lesions similar to adenomas; however, neoplastic transformation can occur but rarely. Moreover, endoscopic findings of g</w:t>
      </w:r>
      <w:r w:rsidRPr="007174F8">
        <w:rPr>
          <w:rFonts w:ascii="Book Antiqua" w:hAnsi="Book Antiqua" w:cs="Times New Roman"/>
          <w:bCs/>
          <w:sz w:val="24"/>
          <w:szCs w:val="24"/>
        </w:rPr>
        <w:t xml:space="preserve">astric HPs with dysplasia </w:t>
      </w:r>
      <w:r w:rsidRPr="007174F8">
        <w:rPr>
          <w:rFonts w:ascii="Book Antiqua" w:hAnsi="Book Antiqua" w:cs="Times New Roman"/>
          <w:kern w:val="0"/>
          <w:sz w:val="24"/>
          <w:szCs w:val="24"/>
        </w:rPr>
        <w:t>have not been well-defined, and the clinical significance of these lesions, including</w:t>
      </w:r>
      <w:r w:rsidRPr="007174F8">
        <w:rPr>
          <w:rFonts w:ascii="Book Antiqua" w:hAnsi="Book Antiqua" w:cs="Times New Roman"/>
          <w:bCs/>
          <w:sz w:val="24"/>
          <w:szCs w:val="24"/>
        </w:rPr>
        <w:t xml:space="preserve"> their </w:t>
      </w:r>
      <w:r w:rsidRPr="007174F8">
        <w:rPr>
          <w:rFonts w:ascii="Book Antiqua" w:hAnsi="Book Antiqua" w:cs="Times New Roman"/>
          <w:kern w:val="0"/>
          <w:sz w:val="24"/>
          <w:szCs w:val="24"/>
        </w:rPr>
        <w:t>malignant potential, is unclear. A white opaque substance (WOS) is a finding from magnifying endoscopy (</w:t>
      </w:r>
      <w:bookmarkStart w:id="415" w:name="OLE_LINK2047"/>
      <w:r w:rsidRPr="007174F8">
        <w:rPr>
          <w:rFonts w:ascii="Book Antiqua" w:hAnsi="Book Antiqua" w:cs="Times New Roman"/>
          <w:kern w:val="0"/>
          <w:sz w:val="24"/>
          <w:szCs w:val="24"/>
        </w:rPr>
        <w:t>ME</w:t>
      </w:r>
      <w:bookmarkEnd w:id="415"/>
      <w:r w:rsidRPr="007174F8">
        <w:rPr>
          <w:rFonts w:ascii="Book Antiqua" w:hAnsi="Book Antiqua" w:cs="Times New Roman"/>
          <w:kern w:val="0"/>
          <w:sz w:val="24"/>
          <w:szCs w:val="24"/>
        </w:rPr>
        <w:t xml:space="preserve">) with narrow band imaging (NBI), which was first reported by </w:t>
      </w:r>
      <w:bookmarkStart w:id="416" w:name="OLE_LINK2048"/>
      <w:bookmarkStart w:id="417" w:name="OLE_LINK2049"/>
      <w:r w:rsidRPr="007174F8">
        <w:rPr>
          <w:rFonts w:ascii="Book Antiqua" w:hAnsi="Book Antiqua" w:cs="Times New Roman"/>
          <w:kern w:val="0"/>
          <w:sz w:val="24"/>
          <w:szCs w:val="24"/>
        </w:rPr>
        <w:t>Yao</w:t>
      </w:r>
      <w:bookmarkEnd w:id="416"/>
      <w:bookmarkEnd w:id="417"/>
      <w:r w:rsidRPr="007174F8">
        <w:rPr>
          <w:rFonts w:ascii="Book Antiqua" w:hAnsi="Book Antiqua" w:cs="Times New Roman"/>
          <w:kern w:val="0"/>
          <w:sz w:val="24"/>
          <w:szCs w:val="24"/>
        </w:rPr>
        <w:t xml:space="preserve"> </w:t>
      </w:r>
      <w:r w:rsidRPr="007174F8">
        <w:rPr>
          <w:rFonts w:ascii="Book Antiqua" w:hAnsi="Book Antiqua" w:cs="Times New Roman"/>
          <w:i/>
          <w:iCs/>
          <w:kern w:val="0"/>
          <w:sz w:val="24"/>
          <w:szCs w:val="24"/>
        </w:rPr>
        <w:t>et al</w:t>
      </w:r>
      <w:r w:rsidR="001D394E" w:rsidRPr="007174F8">
        <w:rPr>
          <w:rFonts w:ascii="Book Antiqua" w:hAnsi="Book Antiqua" w:cs="Times New Roman"/>
          <w:kern w:val="0"/>
          <w:sz w:val="24"/>
          <w:szCs w:val="24"/>
          <w:vertAlign w:val="superscript"/>
        </w:rPr>
        <w:t>[7-9]</w:t>
      </w:r>
      <w:r w:rsidRPr="007174F8">
        <w:rPr>
          <w:rFonts w:ascii="Book Antiqua" w:hAnsi="Book Antiqua" w:cs="Times New Roman"/>
          <w:kern w:val="0"/>
          <w:sz w:val="24"/>
          <w:szCs w:val="24"/>
        </w:rPr>
        <w:t xml:space="preserve"> to be a substance in the superficial area of gastric neoplasias that obscures the subepithelial microvascular architecture. However, the presence of a WOS in gastric lesions other than adenomas and adenocarcinomas has not been reported. We report a rare case of a</w:t>
      </w:r>
      <w:r w:rsidRPr="007174F8">
        <w:rPr>
          <w:rFonts w:ascii="Book Antiqua" w:hAnsi="Book Antiqua" w:cs="Times New Roman"/>
          <w:b/>
          <w:kern w:val="0"/>
          <w:sz w:val="24"/>
          <w:szCs w:val="24"/>
        </w:rPr>
        <w:t xml:space="preserve"> </w:t>
      </w:r>
      <w:r w:rsidRPr="007174F8">
        <w:rPr>
          <w:rFonts w:ascii="Book Antiqua" w:hAnsi="Book Antiqua" w:cs="Times New Roman"/>
          <w:kern w:val="0"/>
          <w:sz w:val="24"/>
          <w:szCs w:val="24"/>
        </w:rPr>
        <w:t>WOS-positive gastric HP</w:t>
      </w:r>
      <w:r w:rsidRPr="007174F8">
        <w:rPr>
          <w:rFonts w:ascii="Book Antiqua" w:hAnsi="Book Antiqua" w:cs="Times New Roman"/>
          <w:bCs/>
          <w:sz w:val="24"/>
          <w:szCs w:val="24"/>
        </w:rPr>
        <w:t xml:space="preserve"> with dysplasia</w:t>
      </w:r>
      <w:r w:rsidRPr="007174F8">
        <w:rPr>
          <w:rFonts w:ascii="Book Antiqua" w:hAnsi="Book Antiqua" w:cs="Times New Roman"/>
          <w:kern w:val="0"/>
          <w:sz w:val="24"/>
          <w:szCs w:val="24"/>
        </w:rPr>
        <w:t>.</w:t>
      </w:r>
    </w:p>
    <w:p w:rsidR="001D394E" w:rsidRPr="007174F8" w:rsidRDefault="001D394E" w:rsidP="003C75FD">
      <w:pPr>
        <w:autoSpaceDE w:val="0"/>
        <w:autoSpaceDN w:val="0"/>
        <w:adjustRightInd w:val="0"/>
        <w:snapToGrid w:val="0"/>
        <w:spacing w:line="360" w:lineRule="auto"/>
        <w:rPr>
          <w:rFonts w:ascii="Book Antiqua" w:eastAsia="宋体" w:hAnsi="Book Antiqua" w:cs="Times New Roman"/>
          <w:kern w:val="0"/>
          <w:sz w:val="24"/>
          <w:szCs w:val="24"/>
          <w:lang w:eastAsia="zh-CN"/>
        </w:rPr>
      </w:pPr>
    </w:p>
    <w:p w:rsidR="00E66C2F" w:rsidRPr="007174F8" w:rsidRDefault="00E66C2F" w:rsidP="003C75FD">
      <w:pPr>
        <w:autoSpaceDE w:val="0"/>
        <w:autoSpaceDN w:val="0"/>
        <w:adjustRightInd w:val="0"/>
        <w:snapToGrid w:val="0"/>
        <w:spacing w:line="360" w:lineRule="auto"/>
        <w:rPr>
          <w:rFonts w:ascii="Book Antiqua" w:hAnsi="Book Antiqua" w:cs="Times New Roman"/>
          <w:kern w:val="0"/>
          <w:sz w:val="24"/>
          <w:szCs w:val="24"/>
        </w:rPr>
      </w:pPr>
      <w:r w:rsidRPr="007174F8">
        <w:rPr>
          <w:rFonts w:ascii="Book Antiqua" w:hAnsi="Book Antiqua" w:cs="Times New Roman"/>
          <w:b/>
          <w:kern w:val="0"/>
          <w:sz w:val="24"/>
          <w:szCs w:val="24"/>
        </w:rPr>
        <w:t>CASE REPORT</w:t>
      </w:r>
    </w:p>
    <w:p w:rsidR="00E66C2F" w:rsidRPr="007174F8" w:rsidRDefault="00E66C2F" w:rsidP="003C75FD">
      <w:pPr>
        <w:autoSpaceDE w:val="0"/>
        <w:autoSpaceDN w:val="0"/>
        <w:adjustRightInd w:val="0"/>
        <w:snapToGrid w:val="0"/>
        <w:spacing w:line="360" w:lineRule="auto"/>
        <w:rPr>
          <w:rFonts w:ascii="Book Antiqua" w:hAnsi="Book Antiqua" w:cs="Times New Roman"/>
          <w:kern w:val="0"/>
          <w:sz w:val="24"/>
          <w:szCs w:val="24"/>
        </w:rPr>
      </w:pPr>
      <w:r w:rsidRPr="007174F8">
        <w:rPr>
          <w:rFonts w:ascii="Book Antiqua" w:hAnsi="Book Antiqua" w:cs="Times New Roman"/>
          <w:kern w:val="0"/>
          <w:sz w:val="24"/>
          <w:szCs w:val="24"/>
        </w:rPr>
        <w:t xml:space="preserve">A 76-year-old woman was referred to our hospital for </w:t>
      </w:r>
      <w:r w:rsidRPr="007174F8">
        <w:rPr>
          <w:rFonts w:ascii="Book Antiqua" w:eastAsia="MS PGothic" w:hAnsi="Book Antiqua" w:cs="Times New Roman"/>
          <w:kern w:val="0"/>
          <w:sz w:val="24"/>
          <w:szCs w:val="24"/>
        </w:rPr>
        <w:t>further investigation and treatment</w:t>
      </w:r>
      <w:r w:rsidRPr="007174F8">
        <w:rPr>
          <w:rFonts w:ascii="Book Antiqua" w:hAnsi="Book Antiqua" w:cs="Times New Roman"/>
          <w:kern w:val="0"/>
          <w:sz w:val="24"/>
          <w:szCs w:val="24"/>
        </w:rPr>
        <w:t xml:space="preserve"> of a gastric HP. Excluding the existence of the gastric HP, she had no specific symptoms and the results of the physical examination were normal. </w:t>
      </w:r>
      <w:r w:rsidRPr="007174F8">
        <w:rPr>
          <w:rFonts w:ascii="Book Antiqua" w:hAnsi="Book Antiqua" w:cs="Times New Roman"/>
          <w:sz w:val="24"/>
          <w:szCs w:val="24"/>
        </w:rPr>
        <w:t>Her medical history included</w:t>
      </w:r>
      <w:r w:rsidRPr="007174F8">
        <w:rPr>
          <w:rFonts w:ascii="Book Antiqua" w:eastAsia="MS PGothic" w:hAnsi="Book Antiqua" w:cs="Times New Roman"/>
          <w:kern w:val="0"/>
          <w:sz w:val="24"/>
          <w:szCs w:val="24"/>
        </w:rPr>
        <w:t xml:space="preserve"> hyperlipidemia and diabetes mellitus, and there was no family history of gastrointestinal polyposis.</w:t>
      </w:r>
      <w:r w:rsidRPr="007174F8">
        <w:rPr>
          <w:rFonts w:ascii="Book Antiqua" w:hAnsi="Book Antiqua" w:cs="Times New Roman"/>
          <w:sz w:val="24"/>
          <w:szCs w:val="24"/>
        </w:rPr>
        <w:t xml:space="preserve"> </w:t>
      </w:r>
      <w:r w:rsidRPr="007174F8">
        <w:rPr>
          <w:rFonts w:ascii="Book Antiqua" w:hAnsi="Book Antiqua"/>
          <w:sz w:val="24"/>
          <w:szCs w:val="24"/>
        </w:rPr>
        <w:t>She had not undergone proton pump inhibitor therapy.</w:t>
      </w:r>
      <w:r w:rsidRPr="007174F8">
        <w:rPr>
          <w:rFonts w:ascii="Book Antiqua" w:hAnsi="Book Antiqua" w:cs="Times New Roman"/>
          <w:sz w:val="24"/>
          <w:szCs w:val="24"/>
        </w:rPr>
        <w:t xml:space="preserve"> An </w:t>
      </w:r>
      <w:r w:rsidRPr="007174F8">
        <w:rPr>
          <w:rFonts w:ascii="Book Antiqua" w:hAnsi="Book Antiqua" w:cs="Times New Roman"/>
          <w:kern w:val="0"/>
          <w:sz w:val="24"/>
          <w:szCs w:val="24"/>
        </w:rPr>
        <w:t xml:space="preserve">assessment of </w:t>
      </w:r>
      <w:bookmarkStart w:id="418" w:name="OLE_LINK2052"/>
      <w:bookmarkStart w:id="419" w:name="OLE_LINK2053"/>
      <w:r w:rsidR="001D394E" w:rsidRPr="007174F8">
        <w:rPr>
          <w:rFonts w:ascii="Book Antiqua" w:hAnsi="Book Antiqua" w:cs="Times New Roman"/>
          <w:sz w:val="24"/>
          <w:szCs w:val="24"/>
        </w:rPr>
        <w:t>Immunoglobulin G</w:t>
      </w:r>
      <w:r w:rsidRPr="007174F8">
        <w:rPr>
          <w:rFonts w:ascii="Book Antiqua" w:hAnsi="Book Antiqua" w:cs="Times New Roman"/>
          <w:sz w:val="24"/>
          <w:szCs w:val="24"/>
        </w:rPr>
        <w:t xml:space="preserve"> </w:t>
      </w:r>
      <w:r w:rsidRPr="007174F8">
        <w:rPr>
          <w:rStyle w:val="highlight"/>
          <w:rFonts w:ascii="Book Antiqua" w:hAnsi="Book Antiqua" w:cs="Times New Roman"/>
          <w:sz w:val="24"/>
          <w:szCs w:val="24"/>
        </w:rPr>
        <w:t>antibodies</w:t>
      </w:r>
      <w:bookmarkEnd w:id="418"/>
      <w:bookmarkEnd w:id="419"/>
      <w:r w:rsidRPr="007174F8">
        <w:rPr>
          <w:rStyle w:val="highlight"/>
          <w:rFonts w:ascii="Book Antiqua" w:hAnsi="Book Antiqua" w:cs="Times New Roman"/>
          <w:sz w:val="24"/>
          <w:szCs w:val="24"/>
        </w:rPr>
        <w:t xml:space="preserve"> and a histological examination were negative for </w:t>
      </w:r>
      <w:bookmarkStart w:id="420" w:name="OLE_LINK2050"/>
      <w:bookmarkStart w:id="421" w:name="OLE_LINK2051"/>
      <w:bookmarkStart w:id="422" w:name="OLE_LINK2054"/>
      <w:r w:rsidR="00260A0F" w:rsidRPr="007174F8">
        <w:rPr>
          <w:rStyle w:val="highlight"/>
          <w:rFonts w:ascii="Book Antiqua" w:hAnsi="Book Antiqua" w:cs="Times New Roman"/>
          <w:i/>
          <w:sz w:val="24"/>
          <w:szCs w:val="24"/>
        </w:rPr>
        <w:t xml:space="preserve">Helicobacter pylori </w:t>
      </w:r>
      <w:bookmarkEnd w:id="420"/>
      <w:bookmarkEnd w:id="421"/>
      <w:r w:rsidRPr="007174F8">
        <w:rPr>
          <w:rFonts w:ascii="Book Antiqua" w:hAnsi="Book Antiqua" w:cs="Times New Roman"/>
          <w:kern w:val="0"/>
          <w:sz w:val="24"/>
          <w:szCs w:val="24"/>
        </w:rPr>
        <w:t>infection</w:t>
      </w:r>
      <w:bookmarkEnd w:id="422"/>
      <w:r w:rsidRPr="007174F8">
        <w:rPr>
          <w:rFonts w:ascii="Book Antiqua" w:hAnsi="Book Antiqua" w:cs="Times New Roman"/>
          <w:kern w:val="0"/>
          <w:sz w:val="24"/>
          <w:szCs w:val="24"/>
        </w:rPr>
        <w:t>. Upper endoscopy revealed a 25-mm polypoid lesion on the greater curvature in the lower third of the stomach (Figure 1A). The entire lesion was reddish with scattered whitish areas. The whitish parts were determined to be a WOS using conventional endoscopy and ME with NBI (Figures 1A-D). The WOS in the lesion was comprised of two morphological types (Figures 1C</w:t>
      </w:r>
      <w:r w:rsidR="00151892" w:rsidRPr="007174F8">
        <w:rPr>
          <w:rFonts w:ascii="Book Antiqua" w:eastAsia="宋体" w:hAnsi="Book Antiqua" w:cs="Times New Roman"/>
          <w:kern w:val="0"/>
          <w:sz w:val="24"/>
          <w:szCs w:val="24"/>
          <w:lang w:eastAsia="zh-CN"/>
        </w:rPr>
        <w:t xml:space="preserve"> and </w:t>
      </w:r>
      <w:r w:rsidRPr="007174F8">
        <w:rPr>
          <w:rFonts w:ascii="Book Antiqua" w:hAnsi="Book Antiqua" w:cs="Times New Roman"/>
          <w:kern w:val="0"/>
          <w:sz w:val="24"/>
          <w:szCs w:val="24"/>
        </w:rPr>
        <w:lastRenderedPageBreak/>
        <w:t>D). One type had a symmetrical distribution of a regular dotted pattern (Figure 1C), and the other type had an asymmetrical distribution of an irregular speckled and linear pattern (Figure 1D). An examination of the biopsy specimen revealed findings that were typical of a gastric HP without dysplasia. However, we suspected that this lesion was an atypical gastric HP because of its color and the</w:t>
      </w:r>
      <w:r w:rsidRPr="007174F8">
        <w:rPr>
          <w:rFonts w:ascii="Book Antiqua" w:hAnsi="Book Antiqua" w:cs="Times New Roman"/>
          <w:b/>
          <w:kern w:val="0"/>
          <w:sz w:val="24"/>
          <w:szCs w:val="24"/>
        </w:rPr>
        <w:t xml:space="preserve"> </w:t>
      </w:r>
      <w:r w:rsidRPr="007174F8">
        <w:rPr>
          <w:rFonts w:ascii="Book Antiqua" w:hAnsi="Book Antiqua" w:cs="Times New Roman"/>
          <w:kern w:val="0"/>
          <w:sz w:val="24"/>
          <w:szCs w:val="24"/>
        </w:rPr>
        <w:t xml:space="preserve">irregular distribution of the WOS. Therefore, we performed a polypectomy, which was </w:t>
      </w:r>
      <w:r w:rsidRPr="007174F8">
        <w:rPr>
          <w:rFonts w:ascii="Book Antiqua" w:eastAsia="MS PGothic" w:hAnsi="Book Antiqua"/>
          <w:sz w:val="24"/>
          <w:szCs w:val="24"/>
        </w:rPr>
        <w:t xml:space="preserve">without complications. </w:t>
      </w:r>
      <w:r w:rsidRPr="007174F8">
        <w:rPr>
          <w:rFonts w:ascii="Book Antiqua" w:hAnsi="Book Antiqua" w:cs="Times New Roman"/>
          <w:kern w:val="0"/>
          <w:sz w:val="24"/>
          <w:szCs w:val="24"/>
        </w:rPr>
        <w:t xml:space="preserve">Histopathologically, the findings for the entire lesion were typical of a gastric HP, and diffuse low- to high-grade dysplasia was found on the surface of the lesion (Figure 2A-D). Immunohistochemically, the lesion had diffuse positivity for MUC5AC, focal positivity for </w:t>
      </w:r>
      <w:bookmarkStart w:id="423" w:name="OLE_LINK2081"/>
      <w:bookmarkStart w:id="424" w:name="OLE_LINK2082"/>
      <w:bookmarkStart w:id="425" w:name="OLE_LINK2055"/>
      <w:bookmarkStart w:id="426" w:name="OLE_LINK2056"/>
      <w:r w:rsidR="00151892" w:rsidRPr="007174F8">
        <w:rPr>
          <w:rFonts w:ascii="Book Antiqua" w:hAnsi="Book Antiqua" w:cs="Times New Roman"/>
          <w:kern w:val="0"/>
          <w:sz w:val="24"/>
          <w:szCs w:val="24"/>
        </w:rPr>
        <w:t>mucin 2 (MUC2)</w:t>
      </w:r>
      <w:bookmarkEnd w:id="423"/>
      <w:bookmarkEnd w:id="424"/>
      <w:r w:rsidRPr="007174F8">
        <w:rPr>
          <w:rFonts w:ascii="Book Antiqua" w:hAnsi="Book Antiqua" w:cs="Times New Roman"/>
          <w:kern w:val="0"/>
          <w:sz w:val="24"/>
          <w:szCs w:val="24"/>
        </w:rPr>
        <w:t xml:space="preserve"> and villin</w:t>
      </w:r>
      <w:bookmarkEnd w:id="425"/>
      <w:bookmarkEnd w:id="426"/>
      <w:r w:rsidRPr="007174F8">
        <w:rPr>
          <w:rFonts w:ascii="Book Antiqua" w:hAnsi="Book Antiqua" w:cs="Times New Roman"/>
          <w:kern w:val="0"/>
          <w:sz w:val="24"/>
          <w:szCs w:val="24"/>
        </w:rPr>
        <w:t xml:space="preserve">, and negative staining for MUC6 and CD10 (Figure 2E-I). This lesion was classified as having the gastrointestinal (GI) phenotype according to combinations of the expression of </w:t>
      </w:r>
      <w:r w:rsidRPr="007174F8">
        <w:rPr>
          <w:rFonts w:ascii="Book Antiqua" w:hAnsi="Book Antiqua"/>
          <w:sz w:val="24"/>
          <w:szCs w:val="24"/>
        </w:rPr>
        <w:t xml:space="preserve">MUC2, MUC5AC, MUC6, CD10 and villin. The GI phenotype was detected in </w:t>
      </w:r>
      <w:r w:rsidRPr="007174F8">
        <w:rPr>
          <w:rFonts w:ascii="Book Antiqua" w:hAnsi="Book Antiqua" w:cs="Times New Roman"/>
          <w:kern w:val="0"/>
          <w:sz w:val="24"/>
          <w:szCs w:val="24"/>
        </w:rPr>
        <w:t>approximately all of the neoplastic cells, whereas an examination of the</w:t>
      </w:r>
      <w:r w:rsidRPr="007174F8">
        <w:rPr>
          <w:rFonts w:ascii="Book Antiqua" w:hAnsi="Book Antiqua"/>
          <w:sz w:val="24"/>
          <w:szCs w:val="24"/>
        </w:rPr>
        <w:t xml:space="preserve"> other cells indicated a gastric phenotype. The Ki-67 labeling index of dysplasia was slightly higher than that of a typical HP, and the positive cells were irregularly distributed. The overexpression of the p53 protein was not observed. </w:t>
      </w:r>
      <w:r w:rsidRPr="007174F8">
        <w:rPr>
          <w:rFonts w:ascii="Book Antiqua" w:hAnsi="Book Antiqua" w:cs="Times New Roman"/>
          <w:kern w:val="0"/>
          <w:sz w:val="24"/>
          <w:szCs w:val="24"/>
        </w:rPr>
        <w:t xml:space="preserve">In addition, adipophilin was detected in approximately all of the neoplastic cells, especially in the surface epithelium of the intervening apical parts and was located in the subnuclear cytoplasm of the neoplastic cells (Figure 3). This lesion was finally diagnosed as a WOS-positive gastric hyperplastic polyp with dysplasia. Surveillance endoscopy with biopsy specimens is planned for 6 mo after the endoscopic resection. </w:t>
      </w:r>
    </w:p>
    <w:p w:rsidR="001E55D4" w:rsidRPr="007174F8" w:rsidRDefault="001E55D4" w:rsidP="003C75FD">
      <w:pPr>
        <w:autoSpaceDE w:val="0"/>
        <w:autoSpaceDN w:val="0"/>
        <w:adjustRightInd w:val="0"/>
        <w:snapToGrid w:val="0"/>
        <w:spacing w:line="360" w:lineRule="auto"/>
        <w:rPr>
          <w:rFonts w:ascii="Book Antiqua" w:eastAsia="宋体" w:hAnsi="Book Antiqua" w:cs="Times New Roman"/>
          <w:kern w:val="0"/>
          <w:sz w:val="24"/>
          <w:szCs w:val="24"/>
          <w:lang w:eastAsia="zh-CN"/>
        </w:rPr>
      </w:pPr>
    </w:p>
    <w:p w:rsidR="00E66C2F" w:rsidRPr="007174F8" w:rsidRDefault="00E66C2F" w:rsidP="003C75FD">
      <w:pPr>
        <w:autoSpaceDE w:val="0"/>
        <w:autoSpaceDN w:val="0"/>
        <w:adjustRightInd w:val="0"/>
        <w:snapToGrid w:val="0"/>
        <w:spacing w:line="360" w:lineRule="auto"/>
        <w:rPr>
          <w:rFonts w:ascii="Book Antiqua" w:hAnsi="Book Antiqua"/>
          <w:b/>
          <w:sz w:val="24"/>
          <w:szCs w:val="24"/>
        </w:rPr>
      </w:pPr>
      <w:r w:rsidRPr="007174F8">
        <w:rPr>
          <w:rFonts w:ascii="Book Antiqua" w:hAnsi="Book Antiqua" w:cs="Times New Roman"/>
          <w:b/>
          <w:kern w:val="0"/>
          <w:sz w:val="24"/>
          <w:szCs w:val="24"/>
        </w:rPr>
        <w:t>DISCUSSION</w:t>
      </w:r>
    </w:p>
    <w:p w:rsidR="00E66C2F" w:rsidRPr="007174F8" w:rsidRDefault="00E66C2F" w:rsidP="003C75FD">
      <w:pPr>
        <w:tabs>
          <w:tab w:val="left" w:pos="5040"/>
        </w:tabs>
        <w:autoSpaceDE w:val="0"/>
        <w:autoSpaceDN w:val="0"/>
        <w:adjustRightInd w:val="0"/>
        <w:snapToGrid w:val="0"/>
        <w:spacing w:line="360" w:lineRule="auto"/>
        <w:rPr>
          <w:rFonts w:ascii="Book Antiqua" w:hAnsi="Book Antiqua" w:cs="Times New Roman"/>
          <w:kern w:val="0"/>
          <w:sz w:val="24"/>
          <w:szCs w:val="24"/>
        </w:rPr>
      </w:pPr>
      <w:r w:rsidRPr="007174F8">
        <w:rPr>
          <w:rFonts w:ascii="Book Antiqua" w:hAnsi="Book Antiqua" w:cs="Times New Roman"/>
          <w:kern w:val="0"/>
          <w:sz w:val="24"/>
          <w:szCs w:val="24"/>
        </w:rPr>
        <w:t>The endoscopic findings for g</w:t>
      </w:r>
      <w:r w:rsidRPr="007174F8">
        <w:rPr>
          <w:rFonts w:ascii="Book Antiqua" w:hAnsi="Book Antiqua" w:cs="Times New Roman"/>
          <w:bCs/>
          <w:sz w:val="24"/>
          <w:szCs w:val="24"/>
        </w:rPr>
        <w:t xml:space="preserve">astric HP with dysplasia </w:t>
      </w:r>
      <w:r w:rsidRPr="007174F8">
        <w:rPr>
          <w:rFonts w:ascii="Book Antiqua" w:hAnsi="Book Antiqua" w:cs="Times New Roman"/>
          <w:kern w:val="0"/>
          <w:sz w:val="24"/>
          <w:szCs w:val="24"/>
        </w:rPr>
        <w:t xml:space="preserve">have not been well-defined. Typical HPs are markedly reddish polypoid lesions with a smooth surface, which occasionally has erosions. In this case, the entire lesion </w:t>
      </w:r>
      <w:r w:rsidRPr="007174F8">
        <w:rPr>
          <w:rFonts w:ascii="Book Antiqua" w:hAnsi="Book Antiqua" w:cs="Times New Roman"/>
          <w:kern w:val="0"/>
          <w:sz w:val="24"/>
          <w:szCs w:val="24"/>
        </w:rPr>
        <w:lastRenderedPageBreak/>
        <w:t xml:space="preserve">was reddish and was scattered with whitish areas, which differs from typical HPs. The whitish areas were determined to be a WOS using conventional and ME with NBI. Histopathologically, low- to high-grade dysplasia was diffusely present on the surface of the gastric HP. Adipophilin was detected in approximately all of the neoplastic cells, especially in the surface epithelium of the intervening apical parts. These findings suggested that the WOS-positive epithelium corresponded to the dysplasia in this lesion. Yao </w:t>
      </w:r>
      <w:r w:rsidRPr="007174F8">
        <w:rPr>
          <w:rFonts w:ascii="Book Antiqua" w:hAnsi="Book Antiqua" w:cs="Times New Roman"/>
          <w:i/>
          <w:iCs/>
          <w:kern w:val="0"/>
          <w:sz w:val="24"/>
          <w:szCs w:val="24"/>
        </w:rPr>
        <w:t>et al</w:t>
      </w:r>
      <w:r w:rsidR="001E55D4" w:rsidRPr="007174F8">
        <w:rPr>
          <w:rFonts w:ascii="Book Antiqua" w:hAnsi="Book Antiqua" w:cs="Times New Roman"/>
          <w:kern w:val="0"/>
          <w:sz w:val="24"/>
          <w:szCs w:val="24"/>
          <w:vertAlign w:val="superscript"/>
        </w:rPr>
        <w:t>[10]</w:t>
      </w:r>
      <w:r w:rsidRPr="007174F8">
        <w:rPr>
          <w:rFonts w:ascii="Book Antiqua" w:hAnsi="Book Antiqua" w:cs="Times New Roman"/>
          <w:iCs/>
          <w:kern w:val="0"/>
          <w:sz w:val="24"/>
          <w:szCs w:val="24"/>
        </w:rPr>
        <w:t xml:space="preserve"> reported that the hallmark of a WOS is the presence of lipid droplets (LDs) that accumulate in the superficial part of the epithelial neoplasia within the stomach. </w:t>
      </w:r>
      <w:r w:rsidRPr="007174F8">
        <w:rPr>
          <w:rFonts w:ascii="Book Antiqua" w:hAnsi="Book Antiqua" w:cs="Times New Roman"/>
          <w:kern w:val="0"/>
          <w:sz w:val="24"/>
          <w:szCs w:val="24"/>
        </w:rPr>
        <w:t>Using immunohistochemistry and immunoelectron microscopy, Ueo</w:t>
      </w:r>
      <w:r w:rsidRPr="007174F8">
        <w:rPr>
          <w:rFonts w:ascii="Book Antiqua" w:hAnsi="Book Antiqua" w:cs="Times New Roman"/>
          <w:i/>
          <w:iCs/>
          <w:kern w:val="0"/>
          <w:sz w:val="24"/>
          <w:szCs w:val="24"/>
        </w:rPr>
        <w:t xml:space="preserve"> et al</w:t>
      </w:r>
      <w:r w:rsidR="001E55D4" w:rsidRPr="007174F8">
        <w:rPr>
          <w:rFonts w:ascii="Book Antiqua" w:hAnsi="Book Antiqua" w:cs="Times New Roman"/>
          <w:kern w:val="0"/>
          <w:sz w:val="24"/>
          <w:szCs w:val="24"/>
          <w:vertAlign w:val="superscript"/>
        </w:rPr>
        <w:t>[11]</w:t>
      </w:r>
      <w:r w:rsidRPr="007174F8">
        <w:rPr>
          <w:rFonts w:ascii="Book Antiqua" w:hAnsi="Book Antiqua" w:cs="Times New Roman"/>
          <w:i/>
          <w:iCs/>
          <w:kern w:val="0"/>
          <w:sz w:val="24"/>
          <w:szCs w:val="24"/>
        </w:rPr>
        <w:t xml:space="preserve"> </w:t>
      </w:r>
      <w:r w:rsidRPr="007174F8">
        <w:rPr>
          <w:rFonts w:ascii="Book Antiqua" w:hAnsi="Book Antiqua" w:cs="Times New Roman"/>
          <w:iCs/>
          <w:kern w:val="0"/>
          <w:sz w:val="24"/>
          <w:szCs w:val="24"/>
        </w:rPr>
        <w:t>found</w:t>
      </w:r>
      <w:r w:rsidRPr="007174F8">
        <w:rPr>
          <w:rFonts w:ascii="Book Antiqua" w:hAnsi="Book Antiqua" w:cs="Times New Roman"/>
          <w:kern w:val="0"/>
          <w:sz w:val="24"/>
          <w:szCs w:val="24"/>
        </w:rPr>
        <w:t xml:space="preserve"> that the WOS resulted from an accumulation of LDs with adipophilin.</w:t>
      </w:r>
      <w:r w:rsidRPr="007174F8">
        <w:rPr>
          <w:rFonts w:ascii="Book Antiqua" w:hAnsi="Book Antiqua" w:cs="Times New Roman"/>
          <w:b/>
          <w:kern w:val="0"/>
          <w:sz w:val="24"/>
          <w:szCs w:val="24"/>
        </w:rPr>
        <w:t xml:space="preserve"> </w:t>
      </w:r>
      <w:r w:rsidRPr="007174F8">
        <w:rPr>
          <w:rFonts w:ascii="Book Antiqua" w:hAnsi="Book Antiqua" w:cs="Times New Roman"/>
          <w:kern w:val="0"/>
          <w:sz w:val="24"/>
          <w:szCs w:val="24"/>
        </w:rPr>
        <w:t xml:space="preserve">These findings supported a relationship between the WOS and adipophilin in this case. In addition, the WOS in this lesion was comprised of two morphological types: one type with a symmetrical distribution of a regular dotted pattern and the other type with an asymmetrical distribution of an irregular speckled and linear pattern. We could not discriminate between these patterns pathologically. Yao </w:t>
      </w:r>
      <w:r w:rsidRPr="007174F8">
        <w:rPr>
          <w:rFonts w:ascii="Book Antiqua" w:hAnsi="Book Antiqua" w:cs="Times New Roman"/>
          <w:i/>
          <w:iCs/>
          <w:kern w:val="0"/>
          <w:sz w:val="24"/>
          <w:szCs w:val="24"/>
        </w:rPr>
        <w:t>et al</w:t>
      </w:r>
      <w:r w:rsidR="001E55D4" w:rsidRPr="007174F8">
        <w:rPr>
          <w:rFonts w:ascii="Book Antiqua" w:hAnsi="Book Antiqua" w:cs="Times New Roman"/>
          <w:kern w:val="0"/>
          <w:sz w:val="24"/>
          <w:szCs w:val="24"/>
          <w:vertAlign w:val="superscript"/>
        </w:rPr>
        <w:t>[</w:t>
      </w:r>
      <w:r w:rsidR="001E55D4" w:rsidRPr="007174F8">
        <w:rPr>
          <w:rFonts w:ascii="Book Antiqua" w:hAnsi="Book Antiqua" w:cs="Times New Roman"/>
          <w:iCs/>
          <w:kern w:val="0"/>
          <w:sz w:val="24"/>
          <w:szCs w:val="24"/>
          <w:vertAlign w:val="superscript"/>
        </w:rPr>
        <w:t>7]</w:t>
      </w:r>
      <w:r w:rsidRPr="007174F8">
        <w:rPr>
          <w:rFonts w:ascii="Book Antiqua" w:hAnsi="Book Antiqua" w:cs="Times New Roman"/>
          <w:iCs/>
          <w:kern w:val="0"/>
          <w:sz w:val="24"/>
          <w:szCs w:val="24"/>
        </w:rPr>
        <w:t xml:space="preserve"> reported that</w:t>
      </w:r>
      <w:r w:rsidRPr="007174F8">
        <w:rPr>
          <w:rFonts w:ascii="Book Antiqua" w:hAnsi="Book Antiqua" w:cs="Times New Roman"/>
          <w:kern w:val="0"/>
          <w:sz w:val="24"/>
          <w:szCs w:val="24"/>
        </w:rPr>
        <w:t xml:space="preserve"> the WOS in adenomas was regular and homogeneous, whereas the WOS in adenocarcinomas was irregular and speckled</w:t>
      </w:r>
      <w:r w:rsidRPr="007174F8">
        <w:rPr>
          <w:rFonts w:ascii="Book Antiqua" w:hAnsi="Book Antiqua" w:cs="Times New Roman"/>
          <w:iCs/>
          <w:kern w:val="0"/>
          <w:sz w:val="24"/>
          <w:szCs w:val="24"/>
        </w:rPr>
        <w:t>.</w:t>
      </w:r>
      <w:r w:rsidRPr="007174F8">
        <w:rPr>
          <w:rFonts w:ascii="Book Antiqua" w:hAnsi="Book Antiqua" w:cs="Times New Roman"/>
          <w:kern w:val="0"/>
          <w:sz w:val="24"/>
          <w:szCs w:val="24"/>
        </w:rPr>
        <w:t xml:space="preserve"> In this case, we speculated that the findings for a WOS may be based on the differences in the shape, the intraepithelial and intracytoplasmic density and the distribution of the LDs between low-grade and high-grade dysplasia. </w:t>
      </w:r>
      <w:r w:rsidRPr="007174F8">
        <w:rPr>
          <w:rFonts w:ascii="Book Antiqua" w:hAnsi="Book Antiqua"/>
          <w:kern w:val="0"/>
          <w:sz w:val="24"/>
          <w:szCs w:val="24"/>
        </w:rPr>
        <w:t xml:space="preserve">In our case, most of the reddish area indicated low-grade dysplasia. Endoscopically, we determined that these areas were reddish because a slight accumulation of LDs may not allow these areas to be visualized as a WOS. </w:t>
      </w:r>
      <w:r w:rsidRPr="007174F8">
        <w:rPr>
          <w:rFonts w:ascii="Book Antiqua" w:hAnsi="Book Antiqua" w:cs="Times New Roman"/>
          <w:kern w:val="0"/>
          <w:sz w:val="24"/>
          <w:szCs w:val="24"/>
        </w:rPr>
        <w:t xml:space="preserve">We concluded that a WOS may be visualized only in the dysplastic areas of gastric HPs. The presence of a WOS in a gastric HP may be considered an endoscopic finding that is predictive of the neoplastic transformation of a gastric HP. </w:t>
      </w:r>
    </w:p>
    <w:p w:rsidR="00E66C2F" w:rsidRPr="007174F8" w:rsidRDefault="00E66C2F" w:rsidP="001E55D4">
      <w:pPr>
        <w:snapToGrid w:val="0"/>
        <w:spacing w:line="360" w:lineRule="auto"/>
        <w:ind w:firstLineChars="100" w:firstLine="240"/>
        <w:rPr>
          <w:rFonts w:ascii="Book Antiqua" w:hAnsi="Book Antiqua" w:cs="Times New Roman"/>
          <w:b/>
          <w:sz w:val="24"/>
          <w:szCs w:val="24"/>
        </w:rPr>
      </w:pPr>
      <w:r w:rsidRPr="007174F8">
        <w:rPr>
          <w:rFonts w:ascii="Book Antiqua" w:hAnsi="Book Antiqua" w:cs="Times New Roman"/>
          <w:kern w:val="0"/>
          <w:sz w:val="24"/>
          <w:szCs w:val="24"/>
        </w:rPr>
        <w:t>The neoplastic transformation</w:t>
      </w:r>
      <w:r w:rsidRPr="007174F8">
        <w:rPr>
          <w:rFonts w:ascii="Book Antiqua" w:hAnsi="Book Antiqua" w:cs="Times New Roman"/>
          <w:sz w:val="24"/>
          <w:szCs w:val="24"/>
        </w:rPr>
        <w:t xml:space="preserve"> of HPs </w:t>
      </w:r>
      <w:r w:rsidRPr="007174F8">
        <w:rPr>
          <w:rFonts w:ascii="Book Antiqua" w:hAnsi="Book Antiqua" w:cs="Times New Roman"/>
          <w:kern w:val="0"/>
          <w:sz w:val="24"/>
          <w:szCs w:val="24"/>
        </w:rPr>
        <w:t>has not been well-defined, and their clinical significance, including</w:t>
      </w:r>
      <w:r w:rsidRPr="007174F8">
        <w:rPr>
          <w:rFonts w:ascii="Book Antiqua" w:hAnsi="Book Antiqua" w:cs="Times New Roman"/>
          <w:bCs/>
          <w:sz w:val="24"/>
          <w:szCs w:val="24"/>
        </w:rPr>
        <w:t xml:space="preserve"> their </w:t>
      </w:r>
      <w:r w:rsidRPr="007174F8">
        <w:rPr>
          <w:rFonts w:ascii="Book Antiqua" w:hAnsi="Book Antiqua" w:cs="Times New Roman"/>
          <w:kern w:val="0"/>
          <w:sz w:val="24"/>
          <w:szCs w:val="24"/>
        </w:rPr>
        <w:t xml:space="preserve">malignant potential, is unclear. Kang </w:t>
      </w:r>
      <w:r w:rsidRPr="007174F8">
        <w:rPr>
          <w:rFonts w:ascii="Book Antiqua" w:hAnsi="Book Antiqua" w:cs="Times New Roman"/>
          <w:i/>
          <w:iCs/>
          <w:kern w:val="0"/>
          <w:sz w:val="24"/>
          <w:szCs w:val="24"/>
        </w:rPr>
        <w:t>et al</w:t>
      </w:r>
      <w:r w:rsidR="001E55D4" w:rsidRPr="007174F8">
        <w:rPr>
          <w:rFonts w:ascii="Book Antiqua" w:hAnsi="Book Antiqua" w:cs="Times New Roman"/>
          <w:kern w:val="0"/>
          <w:sz w:val="24"/>
          <w:szCs w:val="24"/>
          <w:vertAlign w:val="superscript"/>
        </w:rPr>
        <w:t>[12]</w:t>
      </w:r>
      <w:r w:rsidRPr="007174F8">
        <w:rPr>
          <w:rFonts w:ascii="Book Antiqua" w:hAnsi="Book Antiqua" w:cs="Times New Roman"/>
          <w:iCs/>
          <w:kern w:val="0"/>
          <w:sz w:val="24"/>
          <w:szCs w:val="24"/>
        </w:rPr>
        <w:t xml:space="preserve"> </w:t>
      </w:r>
      <w:r w:rsidRPr="007174F8">
        <w:rPr>
          <w:rFonts w:ascii="Book Antiqua" w:hAnsi="Book Antiqua" w:cs="Times New Roman"/>
          <w:iCs/>
          <w:kern w:val="0"/>
          <w:sz w:val="24"/>
          <w:szCs w:val="24"/>
        </w:rPr>
        <w:lastRenderedPageBreak/>
        <w:t>reported that the n</w:t>
      </w:r>
      <w:r w:rsidRPr="007174F8">
        <w:rPr>
          <w:rFonts w:ascii="Book Antiqua" w:hAnsi="Book Antiqua" w:cs="Times New Roman"/>
          <w:kern w:val="0"/>
          <w:sz w:val="24"/>
          <w:szCs w:val="24"/>
        </w:rPr>
        <w:t>eoplastic transformation</w:t>
      </w:r>
      <w:r w:rsidRPr="007174F8">
        <w:rPr>
          <w:rFonts w:ascii="Book Antiqua" w:hAnsi="Book Antiqua" w:cs="Times New Roman"/>
          <w:sz w:val="24"/>
          <w:szCs w:val="24"/>
        </w:rPr>
        <w:t xml:space="preserve"> of gastric HPs was significantly associated with the postgastrectomy state and lesions that were 1 cm in diameter, pedunculated, and synchronous neoplastic lesion</w:t>
      </w:r>
      <w:r w:rsidRPr="007174F8">
        <w:rPr>
          <w:rFonts w:ascii="Book Antiqua" w:hAnsi="Book Antiqua" w:cs="Times New Roman"/>
          <w:kern w:val="0"/>
          <w:sz w:val="24"/>
          <w:szCs w:val="24"/>
        </w:rPr>
        <w:t>.</w:t>
      </w:r>
      <w:r w:rsidRPr="007174F8">
        <w:rPr>
          <w:rFonts w:ascii="Book Antiqua" w:hAnsi="Book Antiqua" w:cs="Times New Roman"/>
          <w:sz w:val="24"/>
          <w:szCs w:val="24"/>
        </w:rPr>
        <w:t xml:space="preserve"> Daibo </w:t>
      </w:r>
      <w:r w:rsidRPr="007174F8">
        <w:rPr>
          <w:rFonts w:ascii="Book Antiqua" w:hAnsi="Book Antiqua" w:cs="Times New Roman"/>
          <w:i/>
          <w:iCs/>
          <w:kern w:val="0"/>
          <w:sz w:val="24"/>
          <w:szCs w:val="24"/>
        </w:rPr>
        <w:t>et al</w:t>
      </w:r>
      <w:r w:rsidR="001E55D4" w:rsidRPr="007174F8">
        <w:rPr>
          <w:rFonts w:ascii="Book Antiqua" w:hAnsi="Book Antiqua" w:cs="Times New Roman"/>
          <w:kern w:val="0"/>
          <w:sz w:val="24"/>
          <w:szCs w:val="24"/>
          <w:vertAlign w:val="superscript"/>
        </w:rPr>
        <w:t>[13]</w:t>
      </w:r>
      <w:r w:rsidR="001E55D4" w:rsidRPr="007174F8">
        <w:rPr>
          <w:rFonts w:ascii="Book Antiqua" w:eastAsia="宋体" w:hAnsi="Book Antiqua" w:cs="Times New Roman"/>
          <w:kern w:val="0"/>
          <w:sz w:val="24"/>
          <w:szCs w:val="24"/>
          <w:vertAlign w:val="superscript"/>
          <w:lang w:eastAsia="zh-CN"/>
        </w:rPr>
        <w:t xml:space="preserve"> </w:t>
      </w:r>
      <w:r w:rsidRPr="007174F8">
        <w:rPr>
          <w:rFonts w:ascii="Book Antiqua" w:hAnsi="Book Antiqua" w:cs="Times New Roman"/>
          <w:iCs/>
          <w:kern w:val="0"/>
          <w:sz w:val="24"/>
          <w:szCs w:val="24"/>
        </w:rPr>
        <w:t>reported that cancer cells arose from the dysplastic area in HPs rather than directly from nondysplastic hyperplastic epithelium, which is consistent with the histogenesis of the malignant transformation of HPs</w:t>
      </w:r>
      <w:r w:rsidRPr="007174F8">
        <w:rPr>
          <w:rFonts w:ascii="Book Antiqua" w:hAnsi="Book Antiqua" w:cs="Times New Roman"/>
          <w:kern w:val="0"/>
          <w:sz w:val="24"/>
          <w:szCs w:val="24"/>
        </w:rPr>
        <w:t>.</w:t>
      </w:r>
      <w:r w:rsidRPr="007174F8">
        <w:rPr>
          <w:rFonts w:ascii="Book Antiqua" w:hAnsi="Book Antiqua" w:cs="Times New Roman"/>
          <w:iCs/>
          <w:kern w:val="0"/>
          <w:sz w:val="24"/>
          <w:szCs w:val="24"/>
        </w:rPr>
        <w:t xml:space="preserve"> </w:t>
      </w:r>
      <w:r w:rsidRPr="007174F8">
        <w:rPr>
          <w:rFonts w:ascii="Book Antiqua" w:hAnsi="Book Antiqua" w:cs="Times New Roman"/>
          <w:sz w:val="24"/>
          <w:szCs w:val="24"/>
        </w:rPr>
        <w:t xml:space="preserve">Endoscopic resection should be considered for these HPs to avoid the risk of missing HPs with neoplastic potential. In our case, the dysplasia was observed on the surface of the resected HP; however, an examination of the biopsy specimen indicated a typical HP without dysplasia. </w:t>
      </w:r>
      <w:r w:rsidRPr="007174F8">
        <w:rPr>
          <w:rFonts w:ascii="Book Antiqua" w:hAnsi="Book Antiqua"/>
          <w:sz w:val="24"/>
          <w:szCs w:val="24"/>
        </w:rPr>
        <w:t xml:space="preserve">Regarding this discrepancy, we speculate that when the biopsy specimen was collected, a small sample was unintentionally taken from the part of the lesion that did not exhibit dysplasia. Using the biopsy specimen that was obtained, we could not clearly determine whether the lesion was a typical HP or an HP with low-grade dysplasia. </w:t>
      </w:r>
      <w:r w:rsidRPr="007174F8">
        <w:rPr>
          <w:rFonts w:ascii="Book Antiqua" w:hAnsi="Book Antiqua" w:cs="Times New Roman"/>
          <w:sz w:val="24"/>
          <w:szCs w:val="24"/>
        </w:rPr>
        <w:t xml:space="preserve">Therefore, in gastric HPs, WOS positivity may be </w:t>
      </w:r>
      <w:r w:rsidRPr="007174F8">
        <w:rPr>
          <w:rFonts w:ascii="Book Antiqua" w:hAnsi="Book Antiqua" w:cs="Times New Roman"/>
          <w:kern w:val="0"/>
          <w:sz w:val="24"/>
          <w:szCs w:val="24"/>
        </w:rPr>
        <w:t xml:space="preserve">considered an endoscopic finding that </w:t>
      </w:r>
      <w:r w:rsidRPr="007174F8">
        <w:rPr>
          <w:rFonts w:ascii="Book Antiqua" w:hAnsi="Book Antiqua" w:cs="Times New Roman"/>
          <w:sz w:val="24"/>
          <w:szCs w:val="24"/>
        </w:rPr>
        <w:t>indicates endoscopic resection</w:t>
      </w:r>
      <w:r w:rsidRPr="007174F8">
        <w:rPr>
          <w:rFonts w:ascii="Book Antiqua" w:hAnsi="Book Antiqua" w:cs="Times New Roman"/>
          <w:kern w:val="0"/>
          <w:sz w:val="24"/>
          <w:szCs w:val="24"/>
        </w:rPr>
        <w:t xml:space="preserve">. </w:t>
      </w:r>
    </w:p>
    <w:p w:rsidR="00E66C2F" w:rsidRPr="007174F8" w:rsidRDefault="00E66C2F" w:rsidP="001E55D4">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7174F8">
        <w:rPr>
          <w:rFonts w:ascii="Book Antiqua" w:hAnsi="Book Antiqua" w:cs="Times New Roman"/>
          <w:kern w:val="0"/>
          <w:sz w:val="24"/>
          <w:szCs w:val="24"/>
        </w:rPr>
        <w:t xml:space="preserve">The mechanism of the accumulation of LDs in gastric epithelium is unknown. Yao </w:t>
      </w:r>
      <w:r w:rsidRPr="007174F8">
        <w:rPr>
          <w:rFonts w:ascii="Book Antiqua" w:hAnsi="Book Antiqua" w:cs="Times New Roman"/>
          <w:i/>
          <w:iCs/>
          <w:kern w:val="0"/>
          <w:sz w:val="24"/>
          <w:szCs w:val="24"/>
        </w:rPr>
        <w:t>et al</w:t>
      </w:r>
      <w:r w:rsidR="001E55D4" w:rsidRPr="007174F8">
        <w:rPr>
          <w:rFonts w:ascii="Book Antiqua" w:hAnsi="Book Antiqua" w:cs="Times New Roman"/>
          <w:kern w:val="0"/>
          <w:sz w:val="24"/>
          <w:szCs w:val="24"/>
          <w:vertAlign w:val="superscript"/>
        </w:rPr>
        <w:t>[10]</w:t>
      </w:r>
      <w:r w:rsidRPr="007174F8">
        <w:rPr>
          <w:rFonts w:ascii="Book Antiqua" w:hAnsi="Book Antiqua" w:cs="Times New Roman"/>
          <w:iCs/>
          <w:kern w:val="0"/>
          <w:sz w:val="24"/>
          <w:szCs w:val="24"/>
        </w:rPr>
        <w:t xml:space="preserve"> </w:t>
      </w:r>
      <w:r w:rsidRPr="007174F8">
        <w:rPr>
          <w:rFonts w:ascii="Book Antiqua" w:hAnsi="Book Antiqua" w:cs="Times New Roman"/>
          <w:kern w:val="0"/>
          <w:sz w:val="24"/>
          <w:szCs w:val="24"/>
        </w:rPr>
        <w:t xml:space="preserve">proposed the following two possible mechanisms: the absorption hypothesis and the production hypothesis. In addition, they reported that the WOS in gastric neoplasms with an intestinal phenotype was caused by the accumulation of lipids and WOS-positive gastric neoplasms may be able to absorb lipids. Matsubara </w:t>
      </w:r>
      <w:r w:rsidRPr="007174F8">
        <w:rPr>
          <w:rFonts w:ascii="Book Antiqua" w:hAnsi="Book Antiqua" w:cs="Times New Roman"/>
          <w:i/>
          <w:iCs/>
          <w:kern w:val="0"/>
          <w:sz w:val="24"/>
          <w:szCs w:val="24"/>
        </w:rPr>
        <w:t>et al</w:t>
      </w:r>
      <w:r w:rsidR="0059102B" w:rsidRPr="007174F8">
        <w:rPr>
          <w:rFonts w:ascii="Book Antiqua" w:hAnsi="Book Antiqua" w:cs="Times New Roman"/>
          <w:iCs/>
          <w:kern w:val="0"/>
          <w:sz w:val="24"/>
          <w:szCs w:val="24"/>
          <w:vertAlign w:val="superscript"/>
        </w:rPr>
        <w:t>[14]</w:t>
      </w:r>
      <w:r w:rsidRPr="007174F8">
        <w:rPr>
          <w:rFonts w:ascii="Book Antiqua" w:hAnsi="Book Antiqua" w:cs="Times New Roman"/>
          <w:iCs/>
          <w:kern w:val="0"/>
          <w:sz w:val="24"/>
          <w:szCs w:val="24"/>
        </w:rPr>
        <w:t xml:space="preserve"> demonstrated that the expression of adipophilin may be induced during the process of early colorectal carcinogenesis, which supports the </w:t>
      </w:r>
      <w:r w:rsidRPr="007174F8">
        <w:rPr>
          <w:rFonts w:ascii="Book Antiqua" w:hAnsi="Book Antiqua" w:cs="Times New Roman"/>
          <w:kern w:val="0"/>
          <w:sz w:val="24"/>
          <w:szCs w:val="24"/>
        </w:rPr>
        <w:t>production hypothesis that neoplastic cells synthesize LDs. In our case, the neoplastic cells that were positive for adipophilin were of the GI phenotype. This finding suggests that the neoplastic transformation of gastric epithelium with a phenotypic change to the intestinal phenotype may require the ability to absorb lipids. However, further investigation is needed to elucidate the mechanism of LD accumulation.</w:t>
      </w:r>
    </w:p>
    <w:p w:rsidR="00E66C2F" w:rsidRPr="007174F8" w:rsidRDefault="00E66C2F" w:rsidP="0059102B">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7174F8">
        <w:rPr>
          <w:rFonts w:ascii="Book Antiqua" w:hAnsi="Book Antiqua" w:cs="Times New Roman"/>
          <w:kern w:val="0"/>
          <w:sz w:val="24"/>
          <w:szCs w:val="24"/>
        </w:rPr>
        <w:lastRenderedPageBreak/>
        <w:t xml:space="preserve">In this report, we present the first case of a WOS-positive gastric HP </w:t>
      </w:r>
      <w:r w:rsidRPr="007174F8">
        <w:rPr>
          <w:rFonts w:ascii="Book Antiqua" w:hAnsi="Book Antiqua" w:cs="Times New Roman"/>
          <w:bCs/>
          <w:sz w:val="24"/>
          <w:szCs w:val="24"/>
        </w:rPr>
        <w:t>with dysplasia</w:t>
      </w:r>
      <w:r w:rsidRPr="007174F8">
        <w:rPr>
          <w:rFonts w:ascii="Book Antiqua" w:hAnsi="Book Antiqua" w:cs="Times New Roman"/>
          <w:kern w:val="0"/>
          <w:sz w:val="24"/>
          <w:szCs w:val="24"/>
        </w:rPr>
        <w:t xml:space="preserve">. We suggest that patients with a WOS-positive gastric HP should be treated by endoscopic resection to investigate the neoplastic transformation of the HP.  </w:t>
      </w:r>
    </w:p>
    <w:p w:rsidR="00E66C2F" w:rsidRPr="007174F8" w:rsidRDefault="00E66C2F" w:rsidP="0059102B">
      <w:pPr>
        <w:autoSpaceDE w:val="0"/>
        <w:autoSpaceDN w:val="0"/>
        <w:adjustRightInd w:val="0"/>
        <w:snapToGrid w:val="0"/>
        <w:spacing w:line="360" w:lineRule="auto"/>
        <w:rPr>
          <w:rFonts w:ascii="Book Antiqua" w:eastAsia="宋体" w:hAnsi="Book Antiqua" w:cs="Times New Roman"/>
          <w:kern w:val="0"/>
          <w:sz w:val="24"/>
          <w:szCs w:val="24"/>
          <w:lang w:eastAsia="zh-CN"/>
        </w:rPr>
      </w:pPr>
    </w:p>
    <w:p w:rsidR="008B0751" w:rsidRPr="007174F8" w:rsidRDefault="00E66C2F" w:rsidP="007174F8">
      <w:pPr>
        <w:autoSpaceDE w:val="0"/>
        <w:autoSpaceDN w:val="0"/>
        <w:adjustRightInd w:val="0"/>
        <w:snapToGrid w:val="0"/>
        <w:spacing w:line="360" w:lineRule="auto"/>
        <w:rPr>
          <w:rFonts w:ascii="Book Antiqua" w:hAnsi="Book Antiqua" w:cs="Times New Roman"/>
          <w:kern w:val="0"/>
          <w:sz w:val="24"/>
          <w:szCs w:val="24"/>
        </w:rPr>
      </w:pPr>
      <w:r w:rsidRPr="007174F8">
        <w:rPr>
          <w:rFonts w:ascii="Book Antiqua" w:hAnsi="Book Antiqua" w:cs="Times New Roman"/>
          <w:b/>
          <w:bCs/>
          <w:sz w:val="24"/>
          <w:szCs w:val="24"/>
        </w:rPr>
        <w:t>REFERENCES</w:t>
      </w:r>
      <w:bookmarkStart w:id="427" w:name="OLE_LINK2057"/>
      <w:bookmarkStart w:id="428" w:name="OLE_LINK2058"/>
    </w:p>
    <w:bookmarkEnd w:id="427"/>
    <w:bookmarkEnd w:id="428"/>
    <w:p w:rsidR="007174F8" w:rsidRPr="007174F8" w:rsidRDefault="007174F8" w:rsidP="007174F8">
      <w:pPr>
        <w:widowControl/>
        <w:spacing w:line="240" w:lineRule="auto"/>
        <w:jc w:val="left"/>
        <w:rPr>
          <w:rFonts w:ascii="Book Antiqua" w:eastAsia="宋体" w:hAnsi="Book Antiqua" w:cs="宋体"/>
          <w:kern w:val="0"/>
          <w:sz w:val="24"/>
          <w:szCs w:val="24"/>
          <w:lang w:eastAsia="zh-CN"/>
        </w:rPr>
      </w:pPr>
      <w:r w:rsidRPr="007174F8">
        <w:rPr>
          <w:rFonts w:ascii="Book Antiqua" w:eastAsia="宋体" w:hAnsi="Book Antiqua" w:cs="宋体"/>
          <w:kern w:val="0"/>
          <w:sz w:val="24"/>
          <w:szCs w:val="24"/>
          <w:lang w:eastAsia="zh-CN"/>
        </w:rPr>
        <w:t xml:space="preserve">1 </w:t>
      </w:r>
      <w:r w:rsidRPr="007174F8">
        <w:rPr>
          <w:rFonts w:ascii="Book Antiqua" w:eastAsia="宋体" w:hAnsi="Book Antiqua" w:cs="宋体"/>
          <w:b/>
          <w:bCs/>
          <w:kern w:val="0"/>
          <w:sz w:val="24"/>
          <w:szCs w:val="24"/>
          <w:lang w:eastAsia="zh-CN"/>
        </w:rPr>
        <w:t>Cao H</w:t>
      </w:r>
      <w:r w:rsidRPr="007174F8">
        <w:rPr>
          <w:rFonts w:ascii="Book Antiqua" w:eastAsia="宋体" w:hAnsi="Book Antiqua" w:cs="宋体"/>
          <w:kern w:val="0"/>
          <w:sz w:val="24"/>
          <w:szCs w:val="24"/>
          <w:lang w:eastAsia="zh-CN"/>
        </w:rPr>
        <w:t xml:space="preserve">, Wang B, Zhang Z, Zhang H, Qu R. Distribution trends of gastric polyps: an endoscopy database analysis of 24 121 northern Chinese patients. </w:t>
      </w:r>
      <w:r w:rsidRPr="007174F8">
        <w:rPr>
          <w:rFonts w:ascii="Book Antiqua" w:eastAsia="宋体" w:hAnsi="Book Antiqua" w:cs="宋体"/>
          <w:i/>
          <w:iCs/>
          <w:kern w:val="0"/>
          <w:sz w:val="24"/>
          <w:szCs w:val="24"/>
          <w:lang w:eastAsia="zh-CN"/>
        </w:rPr>
        <w:t>J Gastroenterol Hepatol</w:t>
      </w:r>
      <w:r w:rsidRPr="007174F8">
        <w:rPr>
          <w:rFonts w:ascii="Book Antiqua" w:eastAsia="宋体" w:hAnsi="Book Antiqua" w:cs="宋体"/>
          <w:kern w:val="0"/>
          <w:sz w:val="24"/>
          <w:szCs w:val="24"/>
          <w:lang w:eastAsia="zh-CN"/>
        </w:rPr>
        <w:t xml:space="preserve"> 2012; </w:t>
      </w:r>
      <w:r w:rsidRPr="007174F8">
        <w:rPr>
          <w:rFonts w:ascii="Book Antiqua" w:eastAsia="宋体" w:hAnsi="Book Antiqua" w:cs="宋体"/>
          <w:b/>
          <w:bCs/>
          <w:kern w:val="0"/>
          <w:sz w:val="24"/>
          <w:szCs w:val="24"/>
          <w:lang w:eastAsia="zh-CN"/>
        </w:rPr>
        <w:t>27</w:t>
      </w:r>
      <w:r w:rsidRPr="007174F8">
        <w:rPr>
          <w:rFonts w:ascii="Book Antiqua" w:eastAsia="宋体" w:hAnsi="Book Antiqua" w:cs="宋体"/>
          <w:kern w:val="0"/>
          <w:sz w:val="24"/>
          <w:szCs w:val="24"/>
          <w:lang w:eastAsia="zh-CN"/>
        </w:rPr>
        <w:t>: 1175-1180 [PMID: 22414211 DOI: 10.1111/j.1440-1746.2012.07116.x]</w:t>
      </w:r>
    </w:p>
    <w:p w:rsidR="007174F8" w:rsidRPr="007174F8" w:rsidRDefault="007174F8" w:rsidP="007174F8">
      <w:pPr>
        <w:widowControl/>
        <w:spacing w:line="240" w:lineRule="auto"/>
        <w:jc w:val="left"/>
        <w:rPr>
          <w:rFonts w:ascii="Book Antiqua" w:eastAsia="宋体" w:hAnsi="Book Antiqua" w:cs="宋体"/>
          <w:kern w:val="0"/>
          <w:sz w:val="24"/>
          <w:szCs w:val="24"/>
          <w:lang w:eastAsia="zh-CN"/>
        </w:rPr>
      </w:pPr>
      <w:r w:rsidRPr="007174F8">
        <w:rPr>
          <w:rFonts w:ascii="Book Antiqua" w:eastAsia="宋体" w:hAnsi="Book Antiqua" w:cs="宋体"/>
          <w:kern w:val="0"/>
          <w:sz w:val="24"/>
          <w:szCs w:val="24"/>
          <w:lang w:eastAsia="zh-CN"/>
        </w:rPr>
        <w:t xml:space="preserve">2 </w:t>
      </w:r>
      <w:r w:rsidRPr="007174F8">
        <w:rPr>
          <w:rFonts w:ascii="Book Antiqua" w:eastAsia="宋体" w:hAnsi="Book Antiqua" w:cs="宋体"/>
          <w:b/>
          <w:bCs/>
          <w:kern w:val="0"/>
          <w:sz w:val="24"/>
          <w:szCs w:val="24"/>
          <w:lang w:eastAsia="zh-CN"/>
        </w:rPr>
        <w:t>Deppisch LM</w:t>
      </w:r>
      <w:r w:rsidRPr="007174F8">
        <w:rPr>
          <w:rFonts w:ascii="Book Antiqua" w:eastAsia="宋体" w:hAnsi="Book Antiqua" w:cs="宋体"/>
          <w:kern w:val="0"/>
          <w:sz w:val="24"/>
          <w:szCs w:val="24"/>
          <w:lang w:eastAsia="zh-CN"/>
        </w:rPr>
        <w:t xml:space="preserve">, Rona VT. Gastric epithelial polyps. A 10-year study. </w:t>
      </w:r>
      <w:r w:rsidRPr="007174F8">
        <w:rPr>
          <w:rFonts w:ascii="Book Antiqua" w:eastAsia="宋体" w:hAnsi="Book Antiqua" w:cs="宋体"/>
          <w:i/>
          <w:iCs/>
          <w:kern w:val="0"/>
          <w:sz w:val="24"/>
          <w:szCs w:val="24"/>
          <w:lang w:eastAsia="zh-CN"/>
        </w:rPr>
        <w:t>J Clin Gastroenterol</w:t>
      </w:r>
      <w:r w:rsidRPr="007174F8">
        <w:rPr>
          <w:rFonts w:ascii="Book Antiqua" w:eastAsia="宋体" w:hAnsi="Book Antiqua" w:cs="宋体"/>
          <w:kern w:val="0"/>
          <w:sz w:val="24"/>
          <w:szCs w:val="24"/>
          <w:lang w:eastAsia="zh-CN"/>
        </w:rPr>
        <w:t xml:space="preserve"> 1989; </w:t>
      </w:r>
      <w:r w:rsidRPr="007174F8">
        <w:rPr>
          <w:rFonts w:ascii="Book Antiqua" w:eastAsia="宋体" w:hAnsi="Book Antiqua" w:cs="宋体"/>
          <w:b/>
          <w:bCs/>
          <w:kern w:val="0"/>
          <w:sz w:val="24"/>
          <w:szCs w:val="24"/>
          <w:lang w:eastAsia="zh-CN"/>
        </w:rPr>
        <w:t>11</w:t>
      </w:r>
      <w:r w:rsidRPr="007174F8">
        <w:rPr>
          <w:rFonts w:ascii="Book Antiqua" w:eastAsia="宋体" w:hAnsi="Book Antiqua" w:cs="宋体"/>
          <w:kern w:val="0"/>
          <w:sz w:val="24"/>
          <w:szCs w:val="24"/>
          <w:lang w:eastAsia="zh-CN"/>
        </w:rPr>
        <w:t>: 110-115 [PMID: 2921485 DOI: 10.1097/00004836-198902000-00028]</w:t>
      </w:r>
    </w:p>
    <w:p w:rsidR="007174F8" w:rsidRPr="007174F8" w:rsidRDefault="007174F8" w:rsidP="007174F8">
      <w:pPr>
        <w:widowControl/>
        <w:spacing w:line="240" w:lineRule="auto"/>
        <w:jc w:val="left"/>
        <w:rPr>
          <w:rFonts w:ascii="Book Antiqua" w:eastAsia="宋体" w:hAnsi="Book Antiqua" w:cs="宋体"/>
          <w:kern w:val="0"/>
          <w:sz w:val="24"/>
          <w:szCs w:val="24"/>
          <w:lang w:eastAsia="zh-CN"/>
        </w:rPr>
      </w:pPr>
      <w:r w:rsidRPr="007174F8">
        <w:rPr>
          <w:rFonts w:ascii="Book Antiqua" w:eastAsia="宋体" w:hAnsi="Book Antiqua" w:cs="宋体"/>
          <w:kern w:val="0"/>
          <w:sz w:val="24"/>
          <w:szCs w:val="24"/>
          <w:lang w:eastAsia="zh-CN"/>
        </w:rPr>
        <w:t xml:space="preserve">3 </w:t>
      </w:r>
      <w:r w:rsidRPr="007174F8">
        <w:rPr>
          <w:rFonts w:ascii="Book Antiqua" w:eastAsia="宋体" w:hAnsi="Book Antiqua" w:cs="宋体"/>
          <w:b/>
          <w:bCs/>
          <w:kern w:val="0"/>
          <w:sz w:val="24"/>
          <w:szCs w:val="24"/>
          <w:lang w:eastAsia="zh-CN"/>
        </w:rPr>
        <w:t>Morais DJ</w:t>
      </w:r>
      <w:r w:rsidRPr="007174F8">
        <w:rPr>
          <w:rFonts w:ascii="Book Antiqua" w:eastAsia="宋体" w:hAnsi="Book Antiqua" w:cs="宋体"/>
          <w:kern w:val="0"/>
          <w:sz w:val="24"/>
          <w:szCs w:val="24"/>
          <w:lang w:eastAsia="zh-CN"/>
        </w:rPr>
        <w:t xml:space="preserve">, Yamanaka A, Zeitune JM, Andreollo NA. Gastric polyps: a retrospective analysis of 26,000 digestive endoscopies. </w:t>
      </w:r>
      <w:r w:rsidRPr="007174F8">
        <w:rPr>
          <w:rFonts w:ascii="Book Antiqua" w:eastAsia="宋体" w:hAnsi="Book Antiqua" w:cs="宋体"/>
          <w:i/>
          <w:iCs/>
          <w:kern w:val="0"/>
          <w:sz w:val="24"/>
          <w:szCs w:val="24"/>
          <w:lang w:eastAsia="zh-CN"/>
        </w:rPr>
        <w:t>Arq Gastroenterol</w:t>
      </w:r>
      <w:r w:rsidRPr="007174F8">
        <w:rPr>
          <w:rFonts w:ascii="Book Antiqua" w:eastAsia="宋体" w:hAnsi="Book Antiqua" w:cs="宋体"/>
          <w:kern w:val="0"/>
          <w:sz w:val="24"/>
          <w:szCs w:val="24"/>
          <w:lang w:eastAsia="zh-CN"/>
        </w:rPr>
        <w:t xml:space="preserve"> </w:t>
      </w:r>
      <w:r>
        <w:rPr>
          <w:rFonts w:ascii="Book Antiqua" w:eastAsia="宋体" w:hAnsi="Book Antiqua" w:cs="宋体" w:hint="eastAsia"/>
          <w:kern w:val="0"/>
          <w:sz w:val="24"/>
          <w:szCs w:val="24"/>
          <w:lang w:eastAsia="zh-CN"/>
        </w:rPr>
        <w:t>2007</w:t>
      </w:r>
      <w:r w:rsidRPr="007174F8">
        <w:rPr>
          <w:rFonts w:ascii="Book Antiqua" w:eastAsia="宋体" w:hAnsi="Book Antiqua" w:cs="宋体"/>
          <w:kern w:val="0"/>
          <w:sz w:val="24"/>
          <w:szCs w:val="24"/>
          <w:lang w:eastAsia="zh-CN"/>
        </w:rPr>
        <w:t xml:space="preserve">; </w:t>
      </w:r>
      <w:r w:rsidRPr="007174F8">
        <w:rPr>
          <w:rFonts w:ascii="Book Antiqua" w:eastAsia="宋体" w:hAnsi="Book Antiqua" w:cs="宋体"/>
          <w:b/>
          <w:bCs/>
          <w:kern w:val="0"/>
          <w:sz w:val="24"/>
          <w:szCs w:val="24"/>
          <w:lang w:eastAsia="zh-CN"/>
        </w:rPr>
        <w:t>44</w:t>
      </w:r>
      <w:r w:rsidRPr="007174F8">
        <w:rPr>
          <w:rFonts w:ascii="Book Antiqua" w:eastAsia="宋体" w:hAnsi="Book Antiqua" w:cs="宋体"/>
          <w:kern w:val="0"/>
          <w:sz w:val="24"/>
          <w:szCs w:val="24"/>
          <w:lang w:eastAsia="zh-CN"/>
        </w:rPr>
        <w:t>: 14-17 [PMID: 17639176 DOI: 10.1590/S0004-28032007000100004]</w:t>
      </w:r>
    </w:p>
    <w:p w:rsidR="007174F8" w:rsidRPr="007174F8" w:rsidRDefault="007174F8" w:rsidP="007174F8">
      <w:pPr>
        <w:widowControl/>
        <w:spacing w:line="240" w:lineRule="auto"/>
        <w:jc w:val="left"/>
        <w:rPr>
          <w:rFonts w:ascii="Book Antiqua" w:eastAsia="宋体" w:hAnsi="Book Antiqua" w:cs="宋体"/>
          <w:kern w:val="0"/>
          <w:sz w:val="24"/>
          <w:szCs w:val="24"/>
          <w:lang w:eastAsia="zh-CN"/>
        </w:rPr>
      </w:pPr>
      <w:r w:rsidRPr="007174F8">
        <w:rPr>
          <w:rFonts w:ascii="Book Antiqua" w:eastAsia="宋体" w:hAnsi="Book Antiqua" w:cs="宋体"/>
          <w:kern w:val="0"/>
          <w:sz w:val="24"/>
          <w:szCs w:val="24"/>
          <w:lang w:eastAsia="zh-CN"/>
        </w:rPr>
        <w:t xml:space="preserve">4 </w:t>
      </w:r>
      <w:r w:rsidRPr="007174F8">
        <w:rPr>
          <w:rFonts w:ascii="Book Antiqua" w:eastAsia="宋体" w:hAnsi="Book Antiqua" w:cs="宋体"/>
          <w:b/>
          <w:bCs/>
          <w:kern w:val="0"/>
          <w:sz w:val="24"/>
          <w:szCs w:val="24"/>
          <w:lang w:eastAsia="zh-CN"/>
        </w:rPr>
        <w:t>Stolte M</w:t>
      </w:r>
      <w:r w:rsidRPr="007174F8">
        <w:rPr>
          <w:rFonts w:ascii="Book Antiqua" w:eastAsia="宋体" w:hAnsi="Book Antiqua" w:cs="宋体"/>
          <w:kern w:val="0"/>
          <w:sz w:val="24"/>
          <w:szCs w:val="24"/>
          <w:lang w:eastAsia="zh-CN"/>
        </w:rPr>
        <w:t xml:space="preserve">, Sticht T, Eidt S, Ebert D, Finkenzeller G. Frequency, location, and age and sex distribution of various types of gastric polyp. </w:t>
      </w:r>
      <w:r w:rsidRPr="007174F8">
        <w:rPr>
          <w:rFonts w:ascii="Book Antiqua" w:eastAsia="宋体" w:hAnsi="Book Antiqua" w:cs="宋体"/>
          <w:i/>
          <w:iCs/>
          <w:kern w:val="0"/>
          <w:sz w:val="24"/>
          <w:szCs w:val="24"/>
          <w:lang w:eastAsia="zh-CN"/>
        </w:rPr>
        <w:t>Endoscopy</w:t>
      </w:r>
      <w:r w:rsidRPr="007174F8">
        <w:rPr>
          <w:rFonts w:ascii="Book Antiqua" w:eastAsia="宋体" w:hAnsi="Book Antiqua" w:cs="宋体"/>
          <w:kern w:val="0"/>
          <w:sz w:val="24"/>
          <w:szCs w:val="24"/>
          <w:lang w:eastAsia="zh-CN"/>
        </w:rPr>
        <w:t xml:space="preserve"> 1994; </w:t>
      </w:r>
      <w:r w:rsidRPr="007174F8">
        <w:rPr>
          <w:rFonts w:ascii="Book Antiqua" w:eastAsia="宋体" w:hAnsi="Book Antiqua" w:cs="宋体"/>
          <w:b/>
          <w:bCs/>
          <w:kern w:val="0"/>
          <w:sz w:val="24"/>
          <w:szCs w:val="24"/>
          <w:lang w:eastAsia="zh-CN"/>
        </w:rPr>
        <w:t>26</w:t>
      </w:r>
      <w:r w:rsidRPr="007174F8">
        <w:rPr>
          <w:rFonts w:ascii="Book Antiqua" w:eastAsia="宋体" w:hAnsi="Book Antiqua" w:cs="宋体"/>
          <w:kern w:val="0"/>
          <w:sz w:val="24"/>
          <w:szCs w:val="24"/>
          <w:lang w:eastAsia="zh-CN"/>
        </w:rPr>
        <w:t>: 659-665 [PMID: 7859674 DOI: 10.1055/s-2007-1009061]</w:t>
      </w:r>
    </w:p>
    <w:p w:rsidR="007174F8" w:rsidRPr="007174F8" w:rsidRDefault="007174F8" w:rsidP="007174F8">
      <w:pPr>
        <w:widowControl/>
        <w:spacing w:line="240" w:lineRule="auto"/>
        <w:jc w:val="left"/>
        <w:rPr>
          <w:rFonts w:ascii="Book Antiqua" w:eastAsia="宋体" w:hAnsi="Book Antiqua" w:cs="宋体"/>
          <w:kern w:val="0"/>
          <w:sz w:val="24"/>
          <w:szCs w:val="24"/>
          <w:lang w:eastAsia="zh-CN"/>
        </w:rPr>
      </w:pPr>
      <w:r w:rsidRPr="007174F8">
        <w:rPr>
          <w:rFonts w:ascii="Book Antiqua" w:eastAsia="宋体" w:hAnsi="Book Antiqua" w:cs="宋体"/>
          <w:kern w:val="0"/>
          <w:sz w:val="24"/>
          <w:szCs w:val="24"/>
          <w:lang w:eastAsia="zh-CN"/>
        </w:rPr>
        <w:t xml:space="preserve">5 </w:t>
      </w:r>
      <w:r w:rsidRPr="007174F8">
        <w:rPr>
          <w:rFonts w:ascii="Book Antiqua" w:eastAsia="宋体" w:hAnsi="Book Antiqua" w:cs="宋体"/>
          <w:b/>
          <w:bCs/>
          <w:kern w:val="0"/>
          <w:sz w:val="24"/>
          <w:szCs w:val="24"/>
          <w:lang w:eastAsia="zh-CN"/>
        </w:rPr>
        <w:t>Carmack SW</w:t>
      </w:r>
      <w:r w:rsidRPr="007174F8">
        <w:rPr>
          <w:rFonts w:ascii="Book Antiqua" w:eastAsia="宋体" w:hAnsi="Book Antiqua" w:cs="宋体"/>
          <w:kern w:val="0"/>
          <w:sz w:val="24"/>
          <w:szCs w:val="24"/>
          <w:lang w:eastAsia="zh-CN"/>
        </w:rPr>
        <w:t xml:space="preserve">, Genta RM, Schuler CM, Saboorian MH. The current spectrum of gastric polyps: a 1-year national study of over 120,000 patients. </w:t>
      </w:r>
      <w:r w:rsidRPr="007174F8">
        <w:rPr>
          <w:rFonts w:ascii="Book Antiqua" w:eastAsia="宋体" w:hAnsi="Book Antiqua" w:cs="宋体"/>
          <w:i/>
          <w:iCs/>
          <w:kern w:val="0"/>
          <w:sz w:val="24"/>
          <w:szCs w:val="24"/>
          <w:lang w:eastAsia="zh-CN"/>
        </w:rPr>
        <w:t>Am J Gastroenterol</w:t>
      </w:r>
      <w:r w:rsidRPr="007174F8">
        <w:rPr>
          <w:rFonts w:ascii="Book Antiqua" w:eastAsia="宋体" w:hAnsi="Book Antiqua" w:cs="宋体"/>
          <w:kern w:val="0"/>
          <w:sz w:val="24"/>
          <w:szCs w:val="24"/>
          <w:lang w:eastAsia="zh-CN"/>
        </w:rPr>
        <w:t xml:space="preserve"> 2009; </w:t>
      </w:r>
      <w:r w:rsidRPr="007174F8">
        <w:rPr>
          <w:rFonts w:ascii="Book Antiqua" w:eastAsia="宋体" w:hAnsi="Book Antiqua" w:cs="宋体"/>
          <w:b/>
          <w:bCs/>
          <w:kern w:val="0"/>
          <w:sz w:val="24"/>
          <w:szCs w:val="24"/>
          <w:lang w:eastAsia="zh-CN"/>
        </w:rPr>
        <w:t>104</w:t>
      </w:r>
      <w:r w:rsidRPr="007174F8">
        <w:rPr>
          <w:rFonts w:ascii="Book Antiqua" w:eastAsia="宋体" w:hAnsi="Book Antiqua" w:cs="宋体"/>
          <w:kern w:val="0"/>
          <w:sz w:val="24"/>
          <w:szCs w:val="24"/>
          <w:lang w:eastAsia="zh-CN"/>
        </w:rPr>
        <w:t>: 1524-1532 [PMID: 19491866 DOI: 10.1038/ajg.2009.139]</w:t>
      </w:r>
    </w:p>
    <w:p w:rsidR="007174F8" w:rsidRPr="007174F8" w:rsidRDefault="007174F8" w:rsidP="007174F8">
      <w:pPr>
        <w:widowControl/>
        <w:spacing w:line="240" w:lineRule="auto"/>
        <w:jc w:val="left"/>
        <w:rPr>
          <w:rFonts w:ascii="Book Antiqua" w:eastAsia="宋体" w:hAnsi="Book Antiqua" w:cs="宋体"/>
          <w:kern w:val="0"/>
          <w:sz w:val="24"/>
          <w:szCs w:val="24"/>
          <w:lang w:eastAsia="zh-CN"/>
        </w:rPr>
      </w:pPr>
      <w:r w:rsidRPr="007174F8">
        <w:rPr>
          <w:rFonts w:ascii="Book Antiqua" w:eastAsia="宋体" w:hAnsi="Book Antiqua" w:cs="宋体"/>
          <w:kern w:val="0"/>
          <w:sz w:val="24"/>
          <w:szCs w:val="24"/>
          <w:lang w:eastAsia="zh-CN"/>
        </w:rPr>
        <w:t xml:space="preserve">6 </w:t>
      </w:r>
      <w:r w:rsidRPr="007174F8">
        <w:rPr>
          <w:rFonts w:ascii="Book Antiqua" w:eastAsia="宋体" w:hAnsi="Book Antiqua" w:cs="宋体"/>
          <w:b/>
          <w:bCs/>
          <w:kern w:val="0"/>
          <w:sz w:val="24"/>
          <w:szCs w:val="24"/>
          <w:lang w:eastAsia="zh-CN"/>
        </w:rPr>
        <w:t>Carmack SW</w:t>
      </w:r>
      <w:r w:rsidRPr="007174F8">
        <w:rPr>
          <w:rFonts w:ascii="Book Antiqua" w:eastAsia="宋体" w:hAnsi="Book Antiqua" w:cs="宋体"/>
          <w:kern w:val="0"/>
          <w:sz w:val="24"/>
          <w:szCs w:val="24"/>
          <w:lang w:eastAsia="zh-CN"/>
        </w:rPr>
        <w:t xml:space="preserve">, Genta RM, Graham DY, Lauwers GY. Management of gastric polyps: a pathology-based guide for gastroenterologists. </w:t>
      </w:r>
      <w:r w:rsidRPr="007174F8">
        <w:rPr>
          <w:rFonts w:ascii="Book Antiqua" w:eastAsia="宋体" w:hAnsi="Book Antiqua" w:cs="宋体"/>
          <w:i/>
          <w:iCs/>
          <w:kern w:val="0"/>
          <w:sz w:val="24"/>
          <w:szCs w:val="24"/>
          <w:lang w:eastAsia="zh-CN"/>
        </w:rPr>
        <w:t>Nat Rev Gastroenterol Hepatol</w:t>
      </w:r>
      <w:r w:rsidRPr="007174F8">
        <w:rPr>
          <w:rFonts w:ascii="Book Antiqua" w:eastAsia="宋体" w:hAnsi="Book Antiqua" w:cs="宋体"/>
          <w:kern w:val="0"/>
          <w:sz w:val="24"/>
          <w:szCs w:val="24"/>
          <w:lang w:eastAsia="zh-CN"/>
        </w:rPr>
        <w:t xml:space="preserve"> 2009; </w:t>
      </w:r>
      <w:r w:rsidRPr="007174F8">
        <w:rPr>
          <w:rFonts w:ascii="Book Antiqua" w:eastAsia="宋体" w:hAnsi="Book Antiqua" w:cs="宋体"/>
          <w:b/>
          <w:bCs/>
          <w:kern w:val="0"/>
          <w:sz w:val="24"/>
          <w:szCs w:val="24"/>
          <w:lang w:eastAsia="zh-CN"/>
        </w:rPr>
        <w:t>6</w:t>
      </w:r>
      <w:r w:rsidRPr="007174F8">
        <w:rPr>
          <w:rFonts w:ascii="Book Antiqua" w:eastAsia="宋体" w:hAnsi="Book Antiqua" w:cs="宋体"/>
          <w:kern w:val="0"/>
          <w:sz w:val="24"/>
          <w:szCs w:val="24"/>
          <w:lang w:eastAsia="zh-CN"/>
        </w:rPr>
        <w:t>: 331-341 [PMID: 19421245 DOI: 10.1038/nrgastro.2009.70]</w:t>
      </w:r>
    </w:p>
    <w:p w:rsidR="007174F8" w:rsidRPr="007174F8" w:rsidRDefault="007174F8" w:rsidP="007174F8">
      <w:pPr>
        <w:widowControl/>
        <w:spacing w:line="240" w:lineRule="auto"/>
        <w:jc w:val="left"/>
        <w:rPr>
          <w:rFonts w:ascii="Book Antiqua" w:eastAsia="宋体" w:hAnsi="Book Antiqua" w:cs="宋体"/>
          <w:kern w:val="0"/>
          <w:sz w:val="24"/>
          <w:szCs w:val="24"/>
          <w:lang w:eastAsia="zh-CN"/>
        </w:rPr>
      </w:pPr>
      <w:r w:rsidRPr="007174F8">
        <w:rPr>
          <w:rFonts w:ascii="Book Antiqua" w:eastAsia="宋体" w:hAnsi="Book Antiqua" w:cs="宋体"/>
          <w:kern w:val="0"/>
          <w:sz w:val="24"/>
          <w:szCs w:val="24"/>
          <w:lang w:eastAsia="zh-CN"/>
        </w:rPr>
        <w:t xml:space="preserve">7 </w:t>
      </w:r>
      <w:r w:rsidRPr="007174F8">
        <w:rPr>
          <w:rFonts w:ascii="Book Antiqua" w:eastAsia="宋体" w:hAnsi="Book Antiqua" w:cs="宋体"/>
          <w:b/>
          <w:bCs/>
          <w:kern w:val="0"/>
          <w:sz w:val="24"/>
          <w:szCs w:val="24"/>
          <w:lang w:eastAsia="zh-CN"/>
        </w:rPr>
        <w:t>Yao K</w:t>
      </w:r>
      <w:r w:rsidRPr="007174F8">
        <w:rPr>
          <w:rFonts w:ascii="Book Antiqua" w:eastAsia="宋体" w:hAnsi="Book Antiqua" w:cs="宋体"/>
          <w:kern w:val="0"/>
          <w:sz w:val="24"/>
          <w:szCs w:val="24"/>
          <w:lang w:eastAsia="zh-CN"/>
        </w:rPr>
        <w:t xml:space="preserve">, Iwashita A, Tanabe H, Nishimata N, Nagahama T, Maki S, Takaki Y, Hirai F, Hisabe T, Nishimura T, Matsui T. White opaque substance within superficial elevated gastric neoplasia as visualized by magnification endoscopy with narrow-band imaging: a new optical sign for differentiating between adenoma and carcinoma. </w:t>
      </w:r>
      <w:r w:rsidRPr="007174F8">
        <w:rPr>
          <w:rFonts w:ascii="Book Antiqua" w:eastAsia="宋体" w:hAnsi="Book Antiqua" w:cs="宋体"/>
          <w:i/>
          <w:iCs/>
          <w:kern w:val="0"/>
          <w:sz w:val="24"/>
          <w:szCs w:val="24"/>
          <w:lang w:eastAsia="zh-CN"/>
        </w:rPr>
        <w:t>Gastrointest Endosc</w:t>
      </w:r>
      <w:r w:rsidRPr="007174F8">
        <w:rPr>
          <w:rFonts w:ascii="Book Antiqua" w:eastAsia="宋体" w:hAnsi="Book Antiqua" w:cs="宋体"/>
          <w:kern w:val="0"/>
          <w:sz w:val="24"/>
          <w:szCs w:val="24"/>
          <w:lang w:eastAsia="zh-CN"/>
        </w:rPr>
        <w:t xml:space="preserve"> 2008; </w:t>
      </w:r>
      <w:r w:rsidRPr="007174F8">
        <w:rPr>
          <w:rFonts w:ascii="Book Antiqua" w:eastAsia="宋体" w:hAnsi="Book Antiqua" w:cs="宋体"/>
          <w:b/>
          <w:bCs/>
          <w:kern w:val="0"/>
          <w:sz w:val="24"/>
          <w:szCs w:val="24"/>
          <w:lang w:eastAsia="zh-CN"/>
        </w:rPr>
        <w:t>68</w:t>
      </w:r>
      <w:r w:rsidRPr="007174F8">
        <w:rPr>
          <w:rFonts w:ascii="Book Antiqua" w:eastAsia="宋体" w:hAnsi="Book Antiqua" w:cs="宋体"/>
          <w:kern w:val="0"/>
          <w:sz w:val="24"/>
          <w:szCs w:val="24"/>
          <w:lang w:eastAsia="zh-CN"/>
        </w:rPr>
        <w:t>: 574-580 [PMID: 18656862 DOI: 10.1016/j.gie.2008.04.011]</w:t>
      </w:r>
    </w:p>
    <w:p w:rsidR="007174F8" w:rsidRPr="007174F8" w:rsidRDefault="007174F8" w:rsidP="007174F8">
      <w:pPr>
        <w:widowControl/>
        <w:spacing w:line="240" w:lineRule="auto"/>
        <w:jc w:val="left"/>
        <w:rPr>
          <w:rFonts w:ascii="Book Antiqua" w:eastAsia="宋体" w:hAnsi="Book Antiqua" w:cs="宋体"/>
          <w:kern w:val="0"/>
          <w:sz w:val="24"/>
          <w:szCs w:val="24"/>
          <w:lang w:eastAsia="zh-CN"/>
        </w:rPr>
      </w:pPr>
      <w:r w:rsidRPr="007174F8">
        <w:rPr>
          <w:rFonts w:ascii="Book Antiqua" w:eastAsia="宋体" w:hAnsi="Book Antiqua" w:cs="宋体"/>
          <w:kern w:val="0"/>
          <w:sz w:val="24"/>
          <w:szCs w:val="24"/>
          <w:lang w:eastAsia="zh-CN"/>
        </w:rPr>
        <w:t xml:space="preserve">8 </w:t>
      </w:r>
      <w:r w:rsidRPr="007174F8">
        <w:rPr>
          <w:rFonts w:ascii="Book Antiqua" w:eastAsia="宋体" w:hAnsi="Book Antiqua" w:cs="宋体"/>
          <w:b/>
          <w:kern w:val="0"/>
          <w:sz w:val="24"/>
          <w:szCs w:val="24"/>
          <w:lang w:eastAsia="zh-CN"/>
        </w:rPr>
        <w:t>Yao K</w:t>
      </w:r>
      <w:r w:rsidRPr="007174F8">
        <w:rPr>
          <w:rFonts w:ascii="Book Antiqua" w:eastAsia="宋体" w:hAnsi="Book Antiqua" w:cs="宋体"/>
          <w:kern w:val="0"/>
          <w:sz w:val="24"/>
          <w:szCs w:val="24"/>
          <w:lang w:eastAsia="zh-CN"/>
        </w:rPr>
        <w:t>, Iwashita A, Matsui T. White opaque substance within superficial-elevated gastric neoplasia as visualized by magnification endoscopy (ME) with narrow-band imaging (NBI): A new useful marker for discriminating adenoma from carcinoma.</w:t>
      </w:r>
      <w:r w:rsidRPr="007174F8">
        <w:rPr>
          <w:rFonts w:ascii="Book Antiqua" w:eastAsia="宋体" w:hAnsi="Book Antiqua" w:cs="宋体"/>
          <w:i/>
          <w:kern w:val="0"/>
          <w:sz w:val="24"/>
          <w:szCs w:val="24"/>
          <w:lang w:eastAsia="zh-CN"/>
        </w:rPr>
        <w:t xml:space="preserve"> Endoscopy</w:t>
      </w:r>
      <w:r w:rsidRPr="007174F8">
        <w:rPr>
          <w:rFonts w:ascii="Book Antiqua" w:eastAsia="宋体" w:hAnsi="Book Antiqua" w:cs="宋体"/>
          <w:kern w:val="0"/>
          <w:sz w:val="24"/>
          <w:szCs w:val="24"/>
          <w:lang w:eastAsia="zh-CN"/>
        </w:rPr>
        <w:t xml:space="preserve"> 2007; </w:t>
      </w:r>
      <w:r w:rsidRPr="007174F8">
        <w:rPr>
          <w:rFonts w:ascii="Book Antiqua" w:eastAsia="宋体" w:hAnsi="Book Antiqua" w:cs="宋体"/>
          <w:b/>
          <w:kern w:val="0"/>
          <w:sz w:val="24"/>
          <w:szCs w:val="24"/>
          <w:lang w:eastAsia="zh-CN"/>
        </w:rPr>
        <w:t>39</w:t>
      </w:r>
      <w:r>
        <w:rPr>
          <w:rFonts w:ascii="Book Antiqua" w:eastAsia="宋体" w:hAnsi="Book Antiqua" w:cs="宋体"/>
          <w:kern w:val="0"/>
          <w:sz w:val="24"/>
          <w:szCs w:val="24"/>
          <w:lang w:eastAsia="zh-CN"/>
        </w:rPr>
        <w:t>: A16</w:t>
      </w:r>
    </w:p>
    <w:p w:rsidR="007174F8" w:rsidRPr="007174F8" w:rsidRDefault="007174F8" w:rsidP="007174F8">
      <w:pPr>
        <w:widowControl/>
        <w:spacing w:line="240" w:lineRule="auto"/>
        <w:jc w:val="left"/>
        <w:rPr>
          <w:rFonts w:ascii="Book Antiqua" w:eastAsia="宋体" w:hAnsi="Book Antiqua" w:cs="宋体"/>
          <w:kern w:val="0"/>
          <w:sz w:val="24"/>
          <w:szCs w:val="24"/>
          <w:lang w:eastAsia="zh-CN"/>
        </w:rPr>
      </w:pPr>
      <w:r w:rsidRPr="007174F8">
        <w:rPr>
          <w:rFonts w:ascii="Book Antiqua" w:eastAsia="宋体" w:hAnsi="Book Antiqua" w:cs="宋体"/>
          <w:kern w:val="0"/>
          <w:sz w:val="24"/>
          <w:szCs w:val="24"/>
          <w:lang w:eastAsia="zh-CN"/>
        </w:rPr>
        <w:lastRenderedPageBreak/>
        <w:t xml:space="preserve">9 </w:t>
      </w:r>
      <w:r w:rsidRPr="007174F8">
        <w:rPr>
          <w:rFonts w:ascii="Book Antiqua" w:eastAsia="宋体" w:hAnsi="Book Antiqua" w:cs="宋体"/>
          <w:b/>
          <w:kern w:val="0"/>
          <w:sz w:val="24"/>
          <w:szCs w:val="24"/>
          <w:lang w:eastAsia="zh-CN"/>
        </w:rPr>
        <w:t>Yao K</w:t>
      </w:r>
      <w:r w:rsidRPr="007174F8">
        <w:rPr>
          <w:rFonts w:ascii="Book Antiqua" w:eastAsia="宋体" w:hAnsi="Book Antiqua" w:cs="宋体"/>
          <w:kern w:val="0"/>
          <w:sz w:val="24"/>
          <w:szCs w:val="24"/>
          <w:lang w:eastAsia="zh-CN"/>
        </w:rPr>
        <w:t xml:space="preserve">, Iwashita A, Nagahama T. White opaque substance as visualized by magnifying endoscopy with narrow-band imaging: A new useful sign for differentiating high-grade dysplasia/early gastric carcinoma from low-grade dysplasia in gastric neoplastic lesions. </w:t>
      </w:r>
      <w:r w:rsidRPr="007174F8">
        <w:rPr>
          <w:rFonts w:ascii="Book Antiqua" w:eastAsia="宋体" w:hAnsi="Book Antiqua" w:cs="宋体"/>
          <w:i/>
          <w:kern w:val="0"/>
          <w:sz w:val="24"/>
          <w:szCs w:val="24"/>
          <w:lang w:eastAsia="zh-CN"/>
        </w:rPr>
        <w:t xml:space="preserve">Endoscopy </w:t>
      </w:r>
      <w:r w:rsidRPr="007174F8">
        <w:rPr>
          <w:rFonts w:ascii="Book Antiqua" w:eastAsia="宋体" w:hAnsi="Book Antiqua" w:cs="宋体"/>
          <w:kern w:val="0"/>
          <w:sz w:val="24"/>
          <w:szCs w:val="24"/>
          <w:lang w:eastAsia="zh-CN"/>
        </w:rPr>
        <w:t xml:space="preserve">2008; </w:t>
      </w:r>
      <w:r w:rsidRPr="007174F8">
        <w:rPr>
          <w:rFonts w:ascii="Book Antiqua" w:eastAsia="宋体" w:hAnsi="Book Antiqua" w:cs="宋体"/>
          <w:b/>
          <w:kern w:val="0"/>
          <w:sz w:val="24"/>
          <w:szCs w:val="24"/>
          <w:lang w:eastAsia="zh-CN"/>
        </w:rPr>
        <w:t>40</w:t>
      </w:r>
      <w:r>
        <w:rPr>
          <w:rFonts w:ascii="Book Antiqua" w:eastAsia="宋体" w:hAnsi="Book Antiqua" w:cs="宋体"/>
          <w:kern w:val="0"/>
          <w:sz w:val="24"/>
          <w:szCs w:val="24"/>
          <w:lang w:eastAsia="zh-CN"/>
        </w:rPr>
        <w:t>: A61</w:t>
      </w:r>
    </w:p>
    <w:p w:rsidR="007174F8" w:rsidRPr="007174F8" w:rsidRDefault="007174F8" w:rsidP="007174F8">
      <w:pPr>
        <w:widowControl/>
        <w:spacing w:line="240" w:lineRule="auto"/>
        <w:jc w:val="left"/>
        <w:rPr>
          <w:rFonts w:ascii="Book Antiqua" w:eastAsia="宋体" w:hAnsi="Book Antiqua" w:cs="宋体"/>
          <w:kern w:val="0"/>
          <w:sz w:val="24"/>
          <w:szCs w:val="24"/>
          <w:lang w:eastAsia="zh-CN"/>
        </w:rPr>
      </w:pPr>
      <w:r w:rsidRPr="007174F8">
        <w:rPr>
          <w:rFonts w:ascii="Book Antiqua" w:eastAsia="宋体" w:hAnsi="Book Antiqua" w:cs="宋体"/>
          <w:kern w:val="0"/>
          <w:sz w:val="24"/>
          <w:szCs w:val="24"/>
          <w:lang w:eastAsia="zh-CN"/>
        </w:rPr>
        <w:t xml:space="preserve">10 </w:t>
      </w:r>
      <w:r w:rsidRPr="007174F8">
        <w:rPr>
          <w:rFonts w:ascii="Book Antiqua" w:eastAsia="宋体" w:hAnsi="Book Antiqua" w:cs="宋体"/>
          <w:b/>
          <w:bCs/>
          <w:kern w:val="0"/>
          <w:sz w:val="24"/>
          <w:szCs w:val="24"/>
          <w:lang w:eastAsia="zh-CN"/>
        </w:rPr>
        <w:t>Yao K</w:t>
      </w:r>
      <w:r w:rsidRPr="007174F8">
        <w:rPr>
          <w:rFonts w:ascii="Book Antiqua" w:eastAsia="宋体" w:hAnsi="Book Antiqua" w:cs="宋体"/>
          <w:kern w:val="0"/>
          <w:sz w:val="24"/>
          <w:szCs w:val="24"/>
          <w:lang w:eastAsia="zh-CN"/>
        </w:rPr>
        <w:t xml:space="preserve">, Iwashita A, Nambu M, Tanabe H, Nagahama T, Maki S, Ishikawa H, Matsui T, Enjoji M. Nature of white opaque substance in gastric epithelial neoplasia as visualized by magnifying endoscopy with narrow-band imaging. </w:t>
      </w:r>
      <w:r w:rsidRPr="007174F8">
        <w:rPr>
          <w:rFonts w:ascii="Book Antiqua" w:eastAsia="宋体" w:hAnsi="Book Antiqua" w:cs="宋体"/>
          <w:i/>
          <w:iCs/>
          <w:kern w:val="0"/>
          <w:sz w:val="24"/>
          <w:szCs w:val="24"/>
          <w:lang w:eastAsia="zh-CN"/>
        </w:rPr>
        <w:t>Dig Endosc</w:t>
      </w:r>
      <w:r w:rsidRPr="007174F8">
        <w:rPr>
          <w:rFonts w:ascii="Book Antiqua" w:eastAsia="宋体" w:hAnsi="Book Antiqua" w:cs="宋体"/>
          <w:kern w:val="0"/>
          <w:sz w:val="24"/>
          <w:szCs w:val="24"/>
          <w:lang w:eastAsia="zh-CN"/>
        </w:rPr>
        <w:t xml:space="preserve"> 2012; </w:t>
      </w:r>
      <w:r w:rsidRPr="007174F8">
        <w:rPr>
          <w:rFonts w:ascii="Book Antiqua" w:eastAsia="宋体" w:hAnsi="Book Antiqua" w:cs="宋体"/>
          <w:b/>
          <w:bCs/>
          <w:kern w:val="0"/>
          <w:sz w:val="24"/>
          <w:szCs w:val="24"/>
          <w:lang w:eastAsia="zh-CN"/>
        </w:rPr>
        <w:t>24</w:t>
      </w:r>
      <w:r w:rsidRPr="007174F8">
        <w:rPr>
          <w:rFonts w:ascii="Book Antiqua" w:eastAsia="宋体" w:hAnsi="Book Antiqua" w:cs="宋体"/>
          <w:kern w:val="0"/>
          <w:sz w:val="24"/>
          <w:szCs w:val="24"/>
          <w:lang w:eastAsia="zh-CN"/>
        </w:rPr>
        <w:t>: 419-425 [PMID: 23078433 DOI: doi: ]</w:t>
      </w:r>
    </w:p>
    <w:p w:rsidR="007174F8" w:rsidRPr="007174F8" w:rsidRDefault="007174F8" w:rsidP="007174F8">
      <w:pPr>
        <w:widowControl/>
        <w:spacing w:line="240" w:lineRule="auto"/>
        <w:jc w:val="left"/>
        <w:rPr>
          <w:rFonts w:ascii="Book Antiqua" w:eastAsia="宋体" w:hAnsi="Book Antiqua" w:cs="宋体"/>
          <w:kern w:val="0"/>
          <w:sz w:val="24"/>
          <w:szCs w:val="24"/>
          <w:lang w:eastAsia="zh-CN"/>
        </w:rPr>
      </w:pPr>
      <w:r w:rsidRPr="007174F8">
        <w:rPr>
          <w:rFonts w:ascii="Book Antiqua" w:eastAsia="宋体" w:hAnsi="Book Antiqua" w:cs="宋体"/>
          <w:kern w:val="0"/>
          <w:sz w:val="24"/>
          <w:szCs w:val="24"/>
          <w:lang w:eastAsia="zh-CN"/>
        </w:rPr>
        <w:t xml:space="preserve">11 </w:t>
      </w:r>
      <w:r w:rsidRPr="007174F8">
        <w:rPr>
          <w:rFonts w:ascii="Book Antiqua" w:eastAsia="宋体" w:hAnsi="Book Antiqua" w:cs="宋体"/>
          <w:b/>
          <w:bCs/>
          <w:kern w:val="0"/>
          <w:sz w:val="24"/>
          <w:szCs w:val="24"/>
          <w:lang w:eastAsia="zh-CN"/>
        </w:rPr>
        <w:t>Ueo T</w:t>
      </w:r>
      <w:r w:rsidRPr="007174F8">
        <w:rPr>
          <w:rFonts w:ascii="Book Antiqua" w:eastAsia="宋体" w:hAnsi="Book Antiqua" w:cs="宋体"/>
          <w:kern w:val="0"/>
          <w:sz w:val="24"/>
          <w:szCs w:val="24"/>
          <w:lang w:eastAsia="zh-CN"/>
        </w:rPr>
        <w:t xml:space="preserve">, Yonemasu H, Yada N, Yano S, Ishida T, Urabe M, Takahashi K, Nagamatsu H, Narita R, Yao K, Daa T, Yokoyama S. White opaque substance represents an intracytoplasmic accumulation of lipid droplets: immunohistochemical and immunoelectron microscopic investigation of 26 cases. </w:t>
      </w:r>
      <w:r w:rsidRPr="007174F8">
        <w:rPr>
          <w:rFonts w:ascii="Book Antiqua" w:eastAsia="宋体" w:hAnsi="Book Antiqua" w:cs="宋体"/>
          <w:i/>
          <w:iCs/>
          <w:kern w:val="0"/>
          <w:sz w:val="24"/>
          <w:szCs w:val="24"/>
          <w:lang w:eastAsia="zh-CN"/>
        </w:rPr>
        <w:t>Dig Endosc</w:t>
      </w:r>
      <w:r w:rsidRPr="007174F8">
        <w:rPr>
          <w:rFonts w:ascii="Book Antiqua" w:eastAsia="宋体" w:hAnsi="Book Antiqua" w:cs="宋体"/>
          <w:kern w:val="0"/>
          <w:sz w:val="24"/>
          <w:szCs w:val="24"/>
          <w:lang w:eastAsia="zh-CN"/>
        </w:rPr>
        <w:t xml:space="preserve"> 2013; </w:t>
      </w:r>
      <w:r w:rsidRPr="007174F8">
        <w:rPr>
          <w:rFonts w:ascii="Book Antiqua" w:eastAsia="宋体" w:hAnsi="Book Antiqua" w:cs="宋体"/>
          <w:b/>
          <w:bCs/>
          <w:kern w:val="0"/>
          <w:sz w:val="24"/>
          <w:szCs w:val="24"/>
          <w:lang w:eastAsia="zh-CN"/>
        </w:rPr>
        <w:t>25</w:t>
      </w:r>
      <w:r w:rsidRPr="007174F8">
        <w:rPr>
          <w:rFonts w:ascii="Book Antiqua" w:eastAsia="宋体" w:hAnsi="Book Antiqua" w:cs="宋体"/>
          <w:kern w:val="0"/>
          <w:sz w:val="24"/>
          <w:szCs w:val="24"/>
          <w:lang w:eastAsia="zh-CN"/>
        </w:rPr>
        <w:t>: 147-155 [PMID: 23368762 DOI: 10.1111/j.1443-1661.2012.01364.x]</w:t>
      </w:r>
    </w:p>
    <w:p w:rsidR="007174F8" w:rsidRPr="007174F8" w:rsidRDefault="007174F8" w:rsidP="007174F8">
      <w:pPr>
        <w:widowControl/>
        <w:spacing w:line="240" w:lineRule="auto"/>
        <w:jc w:val="left"/>
        <w:rPr>
          <w:rFonts w:ascii="Book Antiqua" w:eastAsia="宋体" w:hAnsi="Book Antiqua" w:cs="宋体"/>
          <w:kern w:val="0"/>
          <w:sz w:val="24"/>
          <w:szCs w:val="24"/>
          <w:lang w:eastAsia="zh-CN"/>
        </w:rPr>
      </w:pPr>
      <w:r w:rsidRPr="007174F8">
        <w:rPr>
          <w:rFonts w:ascii="Book Antiqua" w:eastAsia="宋体" w:hAnsi="Book Antiqua" w:cs="宋体"/>
          <w:kern w:val="0"/>
          <w:sz w:val="24"/>
          <w:szCs w:val="24"/>
          <w:lang w:eastAsia="zh-CN"/>
        </w:rPr>
        <w:t xml:space="preserve">12 </w:t>
      </w:r>
      <w:r w:rsidRPr="007174F8">
        <w:rPr>
          <w:rFonts w:ascii="Book Antiqua" w:eastAsia="宋体" w:hAnsi="Book Antiqua" w:cs="宋体"/>
          <w:b/>
          <w:bCs/>
          <w:kern w:val="0"/>
          <w:sz w:val="24"/>
          <w:szCs w:val="24"/>
          <w:lang w:eastAsia="zh-CN"/>
        </w:rPr>
        <w:t>Kang HM</w:t>
      </w:r>
      <w:r w:rsidRPr="007174F8">
        <w:rPr>
          <w:rFonts w:ascii="Book Antiqua" w:eastAsia="宋体" w:hAnsi="Book Antiqua" w:cs="宋体"/>
          <w:kern w:val="0"/>
          <w:sz w:val="24"/>
          <w:szCs w:val="24"/>
          <w:lang w:eastAsia="zh-CN"/>
        </w:rPr>
        <w:t xml:space="preserve">, Oh TH, Seo JY, Joen TJ, Seo DD, Shin WC, Choi WC, Kim JY. [Clinical factors predicting for neoplastic transformation of gastric hyperplastic polyps]. </w:t>
      </w:r>
      <w:r w:rsidRPr="007174F8">
        <w:rPr>
          <w:rFonts w:ascii="Book Antiqua" w:eastAsia="宋体" w:hAnsi="Book Antiqua" w:cs="宋体"/>
          <w:i/>
          <w:iCs/>
          <w:kern w:val="0"/>
          <w:sz w:val="24"/>
          <w:szCs w:val="24"/>
          <w:lang w:eastAsia="zh-CN"/>
        </w:rPr>
        <w:t>Korean J Gastroenterol</w:t>
      </w:r>
      <w:r w:rsidRPr="007174F8">
        <w:rPr>
          <w:rFonts w:ascii="Book Antiqua" w:eastAsia="宋体" w:hAnsi="Book Antiqua" w:cs="宋体"/>
          <w:kern w:val="0"/>
          <w:sz w:val="24"/>
          <w:szCs w:val="24"/>
          <w:lang w:eastAsia="zh-CN"/>
        </w:rPr>
        <w:t xml:space="preserve"> 2011; </w:t>
      </w:r>
      <w:r w:rsidRPr="007174F8">
        <w:rPr>
          <w:rFonts w:ascii="Book Antiqua" w:eastAsia="宋体" w:hAnsi="Book Antiqua" w:cs="宋体"/>
          <w:b/>
          <w:bCs/>
          <w:kern w:val="0"/>
          <w:sz w:val="24"/>
          <w:szCs w:val="24"/>
          <w:lang w:eastAsia="zh-CN"/>
        </w:rPr>
        <w:t>58</w:t>
      </w:r>
      <w:r w:rsidRPr="007174F8">
        <w:rPr>
          <w:rFonts w:ascii="Book Antiqua" w:eastAsia="宋体" w:hAnsi="Book Antiqua" w:cs="宋体"/>
          <w:kern w:val="0"/>
          <w:sz w:val="24"/>
          <w:szCs w:val="24"/>
          <w:lang w:eastAsia="zh-CN"/>
        </w:rPr>
        <w:t>: 184-189 [PMID: 22042418 DOI: 10.4166/kjg.2011.58.4.184]</w:t>
      </w:r>
    </w:p>
    <w:p w:rsidR="007174F8" w:rsidRPr="007174F8" w:rsidRDefault="007174F8" w:rsidP="007174F8">
      <w:pPr>
        <w:widowControl/>
        <w:spacing w:line="240" w:lineRule="auto"/>
        <w:jc w:val="left"/>
        <w:rPr>
          <w:rFonts w:ascii="Book Antiqua" w:eastAsia="宋体" w:hAnsi="Book Antiqua" w:cs="宋体"/>
          <w:kern w:val="0"/>
          <w:sz w:val="24"/>
          <w:szCs w:val="24"/>
          <w:lang w:eastAsia="zh-CN"/>
        </w:rPr>
      </w:pPr>
      <w:r w:rsidRPr="007174F8">
        <w:rPr>
          <w:rFonts w:ascii="Book Antiqua" w:eastAsia="宋体" w:hAnsi="Book Antiqua" w:cs="宋体"/>
          <w:kern w:val="0"/>
          <w:sz w:val="24"/>
          <w:szCs w:val="24"/>
          <w:lang w:eastAsia="zh-CN"/>
        </w:rPr>
        <w:t xml:space="preserve">13 </w:t>
      </w:r>
      <w:r w:rsidRPr="007174F8">
        <w:rPr>
          <w:rFonts w:ascii="Book Antiqua" w:eastAsia="宋体" w:hAnsi="Book Antiqua" w:cs="宋体"/>
          <w:b/>
          <w:bCs/>
          <w:kern w:val="0"/>
          <w:sz w:val="24"/>
          <w:szCs w:val="24"/>
          <w:lang w:eastAsia="zh-CN"/>
        </w:rPr>
        <w:t>Daibo M</w:t>
      </w:r>
      <w:r w:rsidRPr="007174F8">
        <w:rPr>
          <w:rFonts w:ascii="Book Antiqua" w:eastAsia="宋体" w:hAnsi="Book Antiqua" w:cs="宋体"/>
          <w:kern w:val="0"/>
          <w:sz w:val="24"/>
          <w:szCs w:val="24"/>
          <w:lang w:eastAsia="zh-CN"/>
        </w:rPr>
        <w:t xml:space="preserve">, Itabashi M, Hirota T. Malignant transformation of gastric hyperplastic polyps. </w:t>
      </w:r>
      <w:r w:rsidRPr="007174F8">
        <w:rPr>
          <w:rFonts w:ascii="Book Antiqua" w:eastAsia="宋体" w:hAnsi="Book Antiqua" w:cs="宋体"/>
          <w:i/>
          <w:iCs/>
          <w:kern w:val="0"/>
          <w:sz w:val="24"/>
          <w:szCs w:val="24"/>
          <w:lang w:eastAsia="zh-CN"/>
        </w:rPr>
        <w:t>Am J Gastroenterol</w:t>
      </w:r>
      <w:r w:rsidRPr="007174F8">
        <w:rPr>
          <w:rFonts w:ascii="Book Antiqua" w:eastAsia="宋体" w:hAnsi="Book Antiqua" w:cs="宋体"/>
          <w:kern w:val="0"/>
          <w:sz w:val="24"/>
          <w:szCs w:val="24"/>
          <w:lang w:eastAsia="zh-CN"/>
        </w:rPr>
        <w:t xml:space="preserve"> 1987; </w:t>
      </w:r>
      <w:r w:rsidRPr="007174F8">
        <w:rPr>
          <w:rFonts w:ascii="Book Antiqua" w:eastAsia="宋体" w:hAnsi="Book Antiqua" w:cs="宋体"/>
          <w:b/>
          <w:bCs/>
          <w:kern w:val="0"/>
          <w:sz w:val="24"/>
          <w:szCs w:val="24"/>
          <w:lang w:eastAsia="zh-CN"/>
        </w:rPr>
        <w:t>82</w:t>
      </w:r>
      <w:r w:rsidRPr="007174F8">
        <w:rPr>
          <w:rFonts w:ascii="Book Antiqua" w:eastAsia="宋体" w:hAnsi="Book Antiqua" w:cs="宋体"/>
          <w:kern w:val="0"/>
          <w:sz w:val="24"/>
          <w:szCs w:val="24"/>
          <w:lang w:eastAsia="zh-CN"/>
        </w:rPr>
        <w:t>: 1016-1025 [PMID: 3661508]</w:t>
      </w:r>
    </w:p>
    <w:p w:rsidR="007174F8" w:rsidRPr="007174F8" w:rsidRDefault="007174F8" w:rsidP="007174F8">
      <w:pPr>
        <w:widowControl/>
        <w:spacing w:line="240" w:lineRule="auto"/>
        <w:jc w:val="left"/>
        <w:rPr>
          <w:rFonts w:ascii="Book Antiqua" w:eastAsia="宋体" w:hAnsi="Book Antiqua" w:cs="宋体"/>
          <w:kern w:val="0"/>
          <w:sz w:val="24"/>
          <w:szCs w:val="24"/>
          <w:lang w:eastAsia="zh-CN"/>
        </w:rPr>
      </w:pPr>
      <w:r w:rsidRPr="007174F8">
        <w:rPr>
          <w:rFonts w:ascii="Book Antiqua" w:eastAsia="宋体" w:hAnsi="Book Antiqua" w:cs="宋体"/>
          <w:kern w:val="0"/>
          <w:sz w:val="24"/>
          <w:szCs w:val="24"/>
          <w:lang w:eastAsia="zh-CN"/>
        </w:rPr>
        <w:t xml:space="preserve">14 </w:t>
      </w:r>
      <w:r w:rsidRPr="007174F8">
        <w:rPr>
          <w:rFonts w:ascii="Book Antiqua" w:eastAsia="宋体" w:hAnsi="Book Antiqua" w:cs="宋体"/>
          <w:b/>
          <w:bCs/>
          <w:kern w:val="0"/>
          <w:sz w:val="24"/>
          <w:szCs w:val="24"/>
          <w:lang w:eastAsia="zh-CN"/>
        </w:rPr>
        <w:t>Matsubara J</w:t>
      </w:r>
      <w:r w:rsidRPr="007174F8">
        <w:rPr>
          <w:rFonts w:ascii="Book Antiqua" w:eastAsia="宋体" w:hAnsi="Book Antiqua" w:cs="宋体"/>
          <w:kern w:val="0"/>
          <w:sz w:val="24"/>
          <w:szCs w:val="24"/>
          <w:lang w:eastAsia="zh-CN"/>
        </w:rPr>
        <w:t xml:space="preserve">, Honda K, Ono M, Sekine S, Tanaka Y, Kobayashi M, Jung G, Sakuma T, Nakamori S, Sata N, Nagai H, Ioka T, Okusaka T, Kosuge T, Tsuchida A, Shimahara M, Yasunami Y, Chiba T, Yamada T. Identification of adipophilin as a potential plasma biomarker for colorectal cancer using label-free quantitative mass spectrometry and protein microarray. </w:t>
      </w:r>
      <w:r w:rsidRPr="007174F8">
        <w:rPr>
          <w:rFonts w:ascii="Book Antiqua" w:eastAsia="宋体" w:hAnsi="Book Antiqua" w:cs="宋体"/>
          <w:i/>
          <w:iCs/>
          <w:kern w:val="0"/>
          <w:sz w:val="24"/>
          <w:szCs w:val="24"/>
          <w:lang w:eastAsia="zh-CN"/>
        </w:rPr>
        <w:t>Cancer Epidemiol Biomarkers Prev</w:t>
      </w:r>
      <w:r w:rsidRPr="007174F8">
        <w:rPr>
          <w:rFonts w:ascii="Book Antiqua" w:eastAsia="宋体" w:hAnsi="Book Antiqua" w:cs="宋体"/>
          <w:kern w:val="0"/>
          <w:sz w:val="24"/>
          <w:szCs w:val="24"/>
          <w:lang w:eastAsia="zh-CN"/>
        </w:rPr>
        <w:t xml:space="preserve"> 2011; </w:t>
      </w:r>
      <w:r w:rsidRPr="007174F8">
        <w:rPr>
          <w:rFonts w:ascii="Book Antiqua" w:eastAsia="宋体" w:hAnsi="Book Antiqua" w:cs="宋体"/>
          <w:b/>
          <w:bCs/>
          <w:kern w:val="0"/>
          <w:sz w:val="24"/>
          <w:szCs w:val="24"/>
          <w:lang w:eastAsia="zh-CN"/>
        </w:rPr>
        <w:t>20</w:t>
      </w:r>
      <w:r w:rsidRPr="007174F8">
        <w:rPr>
          <w:rFonts w:ascii="Book Antiqua" w:eastAsia="宋体" w:hAnsi="Book Antiqua" w:cs="宋体"/>
          <w:kern w:val="0"/>
          <w:sz w:val="24"/>
          <w:szCs w:val="24"/>
          <w:lang w:eastAsia="zh-CN"/>
        </w:rPr>
        <w:t>: 2195-2203 [PMID: 21828233 DOI: 10.1158/1055-9965.EPI-11-0400]</w:t>
      </w:r>
    </w:p>
    <w:p w:rsidR="008B0751" w:rsidRPr="007174F8" w:rsidRDefault="008B0751" w:rsidP="003C75FD">
      <w:pPr>
        <w:snapToGrid w:val="0"/>
        <w:spacing w:line="360" w:lineRule="auto"/>
        <w:rPr>
          <w:rFonts w:ascii="Book Antiqua" w:hAnsi="Book Antiqua" w:cs="Times New Roman"/>
          <w:kern w:val="0"/>
          <w:sz w:val="24"/>
          <w:szCs w:val="24"/>
        </w:rPr>
      </w:pPr>
    </w:p>
    <w:p w:rsidR="00887067" w:rsidRDefault="007174F8" w:rsidP="00887067">
      <w:pPr>
        <w:tabs>
          <w:tab w:val="left" w:pos="180"/>
          <w:tab w:val="left" w:pos="360"/>
        </w:tabs>
        <w:wordWrap w:val="0"/>
        <w:adjustRightInd w:val="0"/>
        <w:snapToGrid w:val="0"/>
        <w:spacing w:line="360" w:lineRule="auto"/>
        <w:jc w:val="right"/>
        <w:rPr>
          <w:rFonts w:ascii="Book Antiqua" w:eastAsia="宋体" w:hAnsi="Book Antiqua" w:cs="Tahoma"/>
          <w:b/>
          <w:color w:val="000000"/>
          <w:sz w:val="24"/>
          <w:lang w:eastAsia="zh-CN"/>
        </w:rPr>
      </w:pPr>
      <w:bookmarkStart w:id="429" w:name="OLE_LINK874"/>
      <w:bookmarkStart w:id="430" w:name="OLE_LINK875"/>
      <w:bookmarkStart w:id="431" w:name="OLE_LINK347"/>
      <w:bookmarkStart w:id="432" w:name="OLE_LINK384"/>
      <w:bookmarkStart w:id="433" w:name="OLE_LINK557"/>
      <w:bookmarkStart w:id="434" w:name="OLE_LINK558"/>
      <w:bookmarkStart w:id="435" w:name="OLE_LINK631"/>
      <w:bookmarkStart w:id="436" w:name="OLE_LINK632"/>
      <w:bookmarkStart w:id="437" w:name="OLE_LINK386"/>
      <w:bookmarkStart w:id="438" w:name="OLE_LINK431"/>
      <w:bookmarkStart w:id="439" w:name="OLE_LINK564"/>
      <w:bookmarkStart w:id="440" w:name="OLE_LINK493"/>
      <w:bookmarkStart w:id="441" w:name="OLE_LINK442"/>
      <w:bookmarkStart w:id="442" w:name="OLE_LINK551"/>
      <w:bookmarkStart w:id="443" w:name="OLE_LINK668"/>
      <w:bookmarkStart w:id="444" w:name="OLE_LINK669"/>
      <w:bookmarkStart w:id="445" w:name="OLE_LINK725"/>
      <w:bookmarkStart w:id="446" w:name="OLE_LINK489"/>
      <w:bookmarkStart w:id="447" w:name="OLE_LINK602"/>
      <w:bookmarkStart w:id="448" w:name="OLE_LINK658"/>
      <w:bookmarkStart w:id="449" w:name="OLE_LINK747"/>
      <w:bookmarkStart w:id="450" w:name="OLE_LINK897"/>
      <w:bookmarkStart w:id="451" w:name="OLE_LINK1138"/>
      <w:bookmarkStart w:id="452" w:name="OLE_LINK1139"/>
      <w:bookmarkStart w:id="453" w:name="OLE_LINK882"/>
      <w:bookmarkStart w:id="454" w:name="OLE_LINK1095"/>
      <w:bookmarkStart w:id="455" w:name="OLE_LINK1305"/>
      <w:bookmarkStart w:id="456" w:name="OLE_LINK1390"/>
      <w:bookmarkStart w:id="457" w:name="OLE_LINK964"/>
      <w:bookmarkStart w:id="458" w:name="OLE_LINK1190"/>
      <w:bookmarkStart w:id="459" w:name="OLE_LINK1314"/>
      <w:bookmarkStart w:id="460" w:name="OLE_LINK1031"/>
      <w:bookmarkStart w:id="461" w:name="OLE_LINK1092"/>
      <w:bookmarkStart w:id="462" w:name="OLE_LINK1258"/>
      <w:bookmarkStart w:id="463" w:name="OLE_LINK1259"/>
      <w:bookmarkStart w:id="464" w:name="OLE_LINK1337"/>
      <w:bookmarkStart w:id="465" w:name="OLE_LINK1338"/>
      <w:bookmarkStart w:id="466" w:name="OLE_LINK1363"/>
      <w:bookmarkStart w:id="467" w:name="OLE_LINK1364"/>
      <w:bookmarkStart w:id="468" w:name="OLE_LINK86"/>
      <w:bookmarkStart w:id="469" w:name="OLE_LINK1595"/>
      <w:bookmarkStart w:id="470" w:name="OLE_LINK1613"/>
      <w:bookmarkStart w:id="471" w:name="OLE_LINK1708"/>
      <w:bookmarkStart w:id="472" w:name="OLE_LINK1774"/>
      <w:bookmarkStart w:id="473" w:name="OLE_LINK1872"/>
      <w:bookmarkStart w:id="474" w:name="OLE_LINK1899"/>
      <w:bookmarkStart w:id="475" w:name="OLE_LINK1492"/>
      <w:bookmarkStart w:id="476" w:name="OLE_LINK1497"/>
      <w:bookmarkStart w:id="477" w:name="OLE_LINK1498"/>
      <w:bookmarkStart w:id="478" w:name="OLE_LINK1589"/>
      <w:bookmarkStart w:id="479" w:name="OLE_LINK1666"/>
      <w:bookmarkStart w:id="480" w:name="OLE_LINK1752"/>
      <w:bookmarkStart w:id="481" w:name="OLE_LINK1616"/>
      <w:bookmarkStart w:id="482" w:name="OLE_LINK1696"/>
      <w:bookmarkStart w:id="483" w:name="OLE_LINK1855"/>
      <w:bookmarkStart w:id="484" w:name="OLE_LINK1942"/>
      <w:bookmarkStart w:id="485" w:name="OLE_LINK1943"/>
      <w:bookmarkStart w:id="486" w:name="OLE_LINK1573"/>
      <w:bookmarkStart w:id="487" w:name="OLE_LINK1574"/>
      <w:bookmarkStart w:id="488" w:name="OLE_LINK1575"/>
      <w:bookmarkStart w:id="489" w:name="OLE_LINK1739"/>
      <w:bookmarkStart w:id="490" w:name="OLE_LINK1761"/>
      <w:bookmarkStart w:id="491" w:name="OLE_LINK1743"/>
      <w:bookmarkStart w:id="492" w:name="OLE_LINK1841"/>
      <w:bookmarkStart w:id="493" w:name="OLE_LINK1858"/>
      <w:bookmarkStart w:id="494" w:name="OLE_LINK1890"/>
      <w:bookmarkStart w:id="495" w:name="OLE_LINK1915"/>
      <w:bookmarkStart w:id="496" w:name="OLE_LINK1980"/>
      <w:bookmarkStart w:id="497" w:name="OLE_LINK1883"/>
      <w:bookmarkStart w:id="498" w:name="OLE_LINK1935"/>
      <w:bookmarkStart w:id="499" w:name="OLE_LINK1936"/>
      <w:bookmarkStart w:id="500" w:name="OLE_LINK1952"/>
      <w:bookmarkStart w:id="501" w:name="OLE_LINK1953"/>
      <w:bookmarkStart w:id="502" w:name="OLE_LINK1999"/>
      <w:bookmarkStart w:id="503" w:name="OLE_LINK1862"/>
      <w:bookmarkStart w:id="504" w:name="OLE_LINK1928"/>
      <w:bookmarkStart w:id="505" w:name="OLE_LINK1976"/>
      <w:bookmarkStart w:id="506" w:name="OLE_LINK2010"/>
      <w:r w:rsidRPr="00C56046">
        <w:rPr>
          <w:rFonts w:ascii="Book Antiqua" w:hAnsi="Book Antiqua" w:cs="Tahoma"/>
          <w:b/>
          <w:color w:val="000000"/>
          <w:sz w:val="24"/>
        </w:rPr>
        <w:t>P-Reviewer</w:t>
      </w:r>
      <w:r>
        <w:rPr>
          <w:rFonts w:ascii="Book Antiqua" w:eastAsia="宋体" w:hAnsi="Book Antiqua" w:cs="Tahoma" w:hint="eastAsia"/>
          <w:b/>
          <w:color w:val="000000"/>
          <w:sz w:val="24"/>
          <w:lang w:eastAsia="zh-CN"/>
        </w:rPr>
        <w:t xml:space="preserve">s </w:t>
      </w:r>
      <w:r w:rsidRPr="00887067">
        <w:rPr>
          <w:rFonts w:ascii="Book Antiqua" w:eastAsia="宋体" w:hAnsi="Book Antiqua" w:cs="Tahoma"/>
          <w:color w:val="000000"/>
          <w:sz w:val="24"/>
          <w:lang w:eastAsia="zh-CN"/>
        </w:rPr>
        <w:t>Zhang</w:t>
      </w:r>
      <w:r w:rsidRPr="00887067">
        <w:rPr>
          <w:rFonts w:ascii="Book Antiqua" w:eastAsia="宋体" w:hAnsi="Book Antiqua" w:cs="Tahoma" w:hint="eastAsia"/>
          <w:color w:val="000000"/>
          <w:sz w:val="24"/>
          <w:lang w:eastAsia="zh-CN"/>
        </w:rPr>
        <w:t xml:space="preserve"> XC, </w:t>
      </w:r>
      <w:r w:rsidR="00887067" w:rsidRPr="00887067">
        <w:rPr>
          <w:rFonts w:ascii="Book Antiqua" w:eastAsia="宋体" w:hAnsi="Book Antiqua" w:cs="Tahoma"/>
          <w:color w:val="000000"/>
          <w:sz w:val="24"/>
          <w:lang w:eastAsia="zh-CN"/>
        </w:rPr>
        <w:t>Sipos</w:t>
      </w:r>
      <w:r w:rsidR="00887067" w:rsidRPr="00887067">
        <w:rPr>
          <w:rFonts w:ascii="Book Antiqua" w:eastAsia="宋体" w:hAnsi="Book Antiqua" w:cs="Tahoma" w:hint="eastAsia"/>
          <w:color w:val="000000"/>
          <w:sz w:val="24"/>
          <w:lang w:eastAsia="zh-CN"/>
        </w:rPr>
        <w:t xml:space="preserve"> F</w:t>
      </w:r>
      <w:r w:rsidRPr="00C56046">
        <w:rPr>
          <w:rFonts w:ascii="Book Antiqua" w:hAnsi="Book Antiqua" w:cs="Tahoma"/>
          <w:b/>
          <w:color w:val="000000"/>
          <w:sz w:val="24"/>
        </w:rPr>
        <w:t xml:space="preserve"> S-Editor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w:t>
      </w:r>
    </w:p>
    <w:p w:rsidR="007174F8" w:rsidRPr="00C56046" w:rsidRDefault="007174F8" w:rsidP="00887067">
      <w:pPr>
        <w:tabs>
          <w:tab w:val="left" w:pos="180"/>
          <w:tab w:val="left" w:pos="360"/>
        </w:tabs>
        <w:adjustRightInd w:val="0"/>
        <w:snapToGrid w:val="0"/>
        <w:spacing w:line="360" w:lineRule="auto"/>
        <w:jc w:val="right"/>
        <w:rPr>
          <w:rFonts w:ascii="Book Antiqua" w:hAnsi="Book Antiqua" w:cs="Tahoma"/>
          <w:b/>
          <w:color w:val="000000"/>
          <w:sz w:val="24"/>
        </w:rPr>
      </w:pPr>
      <w:r w:rsidRPr="00C56046">
        <w:rPr>
          <w:rFonts w:ascii="Book Antiqua" w:hAnsi="Book Antiqua" w:cs="Tahoma"/>
          <w:b/>
          <w:color w:val="000000"/>
          <w:sz w:val="24"/>
        </w:rPr>
        <w:t>L-Editor    E-Edito</w:t>
      </w:r>
      <w:bookmarkEnd w:id="429"/>
      <w:bookmarkEnd w:id="430"/>
      <w:r w:rsidRPr="00C56046">
        <w:rPr>
          <w:rFonts w:ascii="Book Antiqua" w:hAnsi="Book Antiqua" w:cs="Tahoma"/>
          <w:b/>
          <w:color w:val="000000"/>
          <w:sz w:val="24"/>
        </w:rPr>
        <w:t>r</w:t>
      </w:r>
    </w:p>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rsidR="008B0751" w:rsidRPr="007174F8" w:rsidRDefault="008B0751" w:rsidP="00887067">
      <w:pPr>
        <w:snapToGrid w:val="0"/>
        <w:spacing w:line="360" w:lineRule="auto"/>
        <w:jc w:val="right"/>
        <w:rPr>
          <w:rFonts w:ascii="Book Antiqua" w:hAnsi="Book Antiqua" w:cs="Times New Roman"/>
          <w:kern w:val="0"/>
          <w:sz w:val="24"/>
          <w:szCs w:val="24"/>
        </w:rPr>
      </w:pPr>
    </w:p>
    <w:p w:rsidR="008B0751" w:rsidRPr="007174F8" w:rsidRDefault="008B0751" w:rsidP="003C75FD">
      <w:pPr>
        <w:snapToGrid w:val="0"/>
        <w:spacing w:line="360" w:lineRule="auto"/>
        <w:rPr>
          <w:rFonts w:ascii="Book Antiqua" w:hAnsi="Book Antiqua" w:cs="Times New Roman"/>
          <w:kern w:val="0"/>
          <w:sz w:val="24"/>
          <w:szCs w:val="24"/>
        </w:rPr>
      </w:pPr>
    </w:p>
    <w:p w:rsidR="008B0751" w:rsidRPr="007174F8" w:rsidRDefault="008B0751" w:rsidP="003C75FD">
      <w:pPr>
        <w:snapToGrid w:val="0"/>
        <w:spacing w:line="360" w:lineRule="auto"/>
        <w:rPr>
          <w:rFonts w:ascii="Book Antiqua" w:hAnsi="Book Antiqua" w:cs="Times New Roman"/>
          <w:kern w:val="0"/>
          <w:sz w:val="24"/>
          <w:szCs w:val="24"/>
        </w:rPr>
      </w:pPr>
    </w:p>
    <w:p w:rsidR="008B0751" w:rsidRPr="007174F8" w:rsidRDefault="008B0751" w:rsidP="003C75FD">
      <w:pPr>
        <w:snapToGrid w:val="0"/>
        <w:spacing w:line="360" w:lineRule="auto"/>
        <w:rPr>
          <w:rFonts w:ascii="Book Antiqua" w:hAnsi="Book Antiqua" w:cs="Arial"/>
          <w:b/>
          <w:kern w:val="0"/>
          <w:sz w:val="24"/>
          <w:szCs w:val="24"/>
        </w:rPr>
      </w:pPr>
      <w:r w:rsidRPr="007174F8">
        <w:rPr>
          <w:rFonts w:ascii="Book Antiqua" w:hAnsi="Book Antiqua" w:cs="Arial"/>
          <w:b/>
          <w:kern w:val="0"/>
          <w:sz w:val="24"/>
          <w:szCs w:val="24"/>
        </w:rPr>
        <w:t xml:space="preserve"> </w:t>
      </w:r>
    </w:p>
    <w:p w:rsidR="007174F8" w:rsidRDefault="007174F8" w:rsidP="003C75FD">
      <w:pPr>
        <w:autoSpaceDE w:val="0"/>
        <w:autoSpaceDN w:val="0"/>
        <w:adjustRightInd w:val="0"/>
        <w:snapToGrid w:val="0"/>
        <w:spacing w:line="360" w:lineRule="auto"/>
        <w:rPr>
          <w:rFonts w:ascii="Book Antiqua" w:eastAsia="宋体" w:hAnsi="Book Antiqua" w:cs="Arial"/>
          <w:b/>
          <w:kern w:val="0"/>
          <w:sz w:val="24"/>
          <w:szCs w:val="24"/>
          <w:lang w:eastAsia="zh-CN"/>
        </w:rPr>
      </w:pPr>
    </w:p>
    <w:p w:rsidR="00887067" w:rsidRPr="00B84AA8" w:rsidRDefault="00887067" w:rsidP="00887067">
      <w:pPr>
        <w:spacing w:line="360" w:lineRule="auto"/>
        <w:rPr>
          <w:rFonts w:ascii="Book Antiqua" w:hAnsi="Book Antiqua" w:cs="Arial"/>
          <w:b/>
          <w:sz w:val="24"/>
          <w:szCs w:val="24"/>
        </w:rPr>
      </w:pPr>
    </w:p>
    <w:p w:rsidR="00887067" w:rsidRPr="00B84AA8" w:rsidRDefault="00887EA7" w:rsidP="00887067">
      <w:pPr>
        <w:spacing w:line="360" w:lineRule="auto"/>
        <w:ind w:left="720" w:hangingChars="300" w:hanging="720"/>
        <w:rPr>
          <w:rFonts w:ascii="Book Antiqua" w:hAnsi="Book Antiqua" w:cs="Arial"/>
          <w:sz w:val="24"/>
          <w:szCs w:val="24"/>
        </w:rPr>
      </w:pPr>
      <w:r>
        <w:rPr>
          <w:rFonts w:ascii="Book Antiqua" w:hAnsi="Book Antiqua"/>
          <w:noProof/>
          <w:sz w:val="24"/>
          <w:szCs w:val="24"/>
          <w:lang w:eastAsia="zh-CN"/>
        </w:rPr>
        <mc:AlternateContent>
          <mc:Choice Requires="wps">
            <w:drawing>
              <wp:anchor distT="0" distB="0" distL="114300" distR="114300" simplePos="0" relativeHeight="251661312" behindDoc="0" locked="0" layoutInCell="1" allowOverlap="1">
                <wp:simplePos x="0" y="0"/>
                <wp:positionH relativeFrom="column">
                  <wp:posOffset>2581275</wp:posOffset>
                </wp:positionH>
                <wp:positionV relativeFrom="paragraph">
                  <wp:posOffset>43815</wp:posOffset>
                </wp:positionV>
                <wp:extent cx="293370" cy="372745"/>
                <wp:effectExtent l="0" t="0" r="0" b="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372745"/>
                        </a:xfrm>
                        <a:prstGeom prst="rect">
                          <a:avLst/>
                        </a:prstGeom>
                        <a:noFill/>
                        <a:ln w="6350">
                          <a:noFill/>
                        </a:ln>
                        <a:effectLst/>
                      </wps:spPr>
                      <wps:txbx>
                        <w:txbxContent>
                          <w:p w:rsidR="00887067" w:rsidRPr="008B7DEF" w:rsidRDefault="00887067" w:rsidP="00887067">
                            <w:pPr>
                              <w:rPr>
                                <w:rFonts w:ascii="Arial" w:hAnsi="Arial" w:cs="Arial"/>
                                <w:b/>
                                <w:color w:val="FFFFFF"/>
                                <w:sz w:val="24"/>
                                <w:szCs w:val="24"/>
                              </w:rPr>
                            </w:pPr>
                            <w:r w:rsidRPr="008B7DEF">
                              <w:rPr>
                                <w:rFonts w:ascii="Arial" w:hAnsi="Arial" w:cs="Arial"/>
                                <w:b/>
                                <w:color w:val="FFFFFF"/>
                                <w:sz w:val="24"/>
                                <w:szCs w:val="24"/>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3" o:spid="_x0000_s1026" type="#_x0000_t202" style="position:absolute;left:0;text-align:left;margin-left:203.25pt;margin-top:3.45pt;width:23.1pt;height:29.3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" filled="f" stroked="f" strokeweight=".5pt">
                <v:path arrowok="t"/>
                <v:textbox>
                  <w:txbxContent>
                    <w:p w:rsidR="00887067" w:rsidRPr="008B7DEF" w:rsidRDefault="00887067" w:rsidP="00887067">
                      <w:pPr>
                        <w:rPr>
                          <w:rFonts w:ascii="Arial" w:hAnsi="Arial" w:cs="Arial"/>
                          <w:b/>
                          <w:color w:val="FFFFFF"/>
                          <w:sz w:val="24"/>
                          <w:szCs w:val="24"/>
                        </w:rPr>
                      </w:pPr>
                      <w:r w:rsidRPr="008B7DEF">
                        <w:rPr>
                          <w:rFonts w:ascii="Arial" w:hAnsi="Arial" w:cs="Arial"/>
                          <w:b/>
                          <w:color w:val="FFFFFF"/>
                          <w:sz w:val="24"/>
                          <w:szCs w:val="24"/>
                        </w:rPr>
                        <w:t>B</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60288" behindDoc="0" locked="0" layoutInCell="1" allowOverlap="1">
                <wp:simplePos x="0" y="0"/>
                <wp:positionH relativeFrom="column">
                  <wp:posOffset>-69850</wp:posOffset>
                </wp:positionH>
                <wp:positionV relativeFrom="paragraph">
                  <wp:posOffset>38735</wp:posOffset>
                </wp:positionV>
                <wp:extent cx="293370" cy="372745"/>
                <wp:effectExtent l="0" t="0" r="0" b="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372745"/>
                        </a:xfrm>
                        <a:prstGeom prst="rect">
                          <a:avLst/>
                        </a:prstGeom>
                        <a:noFill/>
                        <a:ln w="6350">
                          <a:noFill/>
                        </a:ln>
                        <a:effectLst/>
                      </wps:spPr>
                      <wps:txbx>
                        <w:txbxContent>
                          <w:p w:rsidR="00887067" w:rsidRPr="008B7DEF" w:rsidRDefault="00887067" w:rsidP="00887067">
                            <w:pPr>
                              <w:rPr>
                                <w:rFonts w:ascii="Arial" w:hAnsi="Arial" w:cs="Arial"/>
                                <w:b/>
                                <w:color w:val="FFFFFF"/>
                                <w:sz w:val="24"/>
                                <w:szCs w:val="24"/>
                              </w:rPr>
                            </w:pPr>
                            <w:r w:rsidRPr="008B7DEF">
                              <w:rPr>
                                <w:rFonts w:ascii="Arial" w:hAnsi="Arial" w:cs="Arial"/>
                                <w:b/>
                                <w:color w:val="FFFFFF"/>
                                <w:sz w:val="24"/>
                                <w:szCs w:val="24"/>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42" o:spid="_x0000_s1027" type="#_x0000_t202" style="position:absolute;left:0;text-align:left;margin-left:-5.5pt;margin-top:3.05pt;width:23.1pt;height:29.3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" filled="f" stroked="f" strokeweight=".5pt">
                <v:path arrowok="t"/>
                <v:textbox>
                  <w:txbxContent>
                    <w:p w:rsidR="00887067" w:rsidRPr="008B7DEF" w:rsidRDefault="00887067" w:rsidP="00887067">
                      <w:pPr>
                        <w:rPr>
                          <w:rFonts w:ascii="Arial" w:hAnsi="Arial" w:cs="Arial"/>
                          <w:b/>
                          <w:color w:val="FFFFFF"/>
                          <w:sz w:val="24"/>
                          <w:szCs w:val="24"/>
                        </w:rPr>
                      </w:pPr>
                      <w:r w:rsidRPr="008B7DEF">
                        <w:rPr>
                          <w:rFonts w:ascii="Arial" w:hAnsi="Arial" w:cs="Arial"/>
                          <w:b/>
                          <w:color w:val="FFFFFF"/>
                          <w:sz w:val="24"/>
                          <w:szCs w:val="24"/>
                        </w:rPr>
                        <w:t>A</w:t>
                      </w:r>
                    </w:p>
                  </w:txbxContent>
                </v:textbox>
              </v:shape>
            </w:pict>
          </mc:Fallback>
        </mc:AlternateContent>
      </w:r>
      <w:r w:rsidR="00887067">
        <w:rPr>
          <w:rFonts w:ascii="Book Antiqua" w:hAnsi="Book Antiqua" w:cs="Arial"/>
          <w:noProof/>
          <w:sz w:val="24"/>
          <w:szCs w:val="24"/>
          <w:lang w:eastAsia="zh-CN"/>
        </w:rPr>
        <w:drawing>
          <wp:inline distT="0" distB="0" distL="0" distR="0">
            <wp:extent cx="2640965" cy="2306320"/>
            <wp:effectExtent l="0" t="0" r="6985" b="0"/>
            <wp:docPr id="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32941" t="8182" r="8031" b="23302"/>
                    <a:stretch>
                      <a:fillRect/>
                    </a:stretch>
                  </pic:blipFill>
                  <pic:spPr bwMode="auto">
                    <a:xfrm>
                      <a:off x="0" y="0"/>
                      <a:ext cx="2640965" cy="2306320"/>
                    </a:xfrm>
                    <a:prstGeom prst="rect">
                      <a:avLst/>
                    </a:prstGeom>
                    <a:noFill/>
                    <a:ln>
                      <a:noFill/>
                    </a:ln>
                  </pic:spPr>
                </pic:pic>
              </a:graphicData>
            </a:graphic>
          </wp:inline>
        </w:drawing>
      </w:r>
      <w:r w:rsidR="00887067">
        <w:rPr>
          <w:rFonts w:ascii="Book Antiqua" w:hAnsi="Book Antiqua" w:cs="Arial"/>
          <w:noProof/>
          <w:sz w:val="24"/>
          <w:szCs w:val="24"/>
          <w:lang w:eastAsia="zh-CN"/>
        </w:rPr>
        <w:drawing>
          <wp:inline distT="0" distB="0" distL="0" distR="0">
            <wp:extent cx="2654300" cy="2299335"/>
            <wp:effectExtent l="0" t="0" r="0" b="5715"/>
            <wp:docPr id="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l="32961" t="8206" r="8012" b="23306"/>
                    <a:stretch>
                      <a:fillRect/>
                    </a:stretch>
                  </pic:blipFill>
                  <pic:spPr bwMode="auto">
                    <a:xfrm>
                      <a:off x="0" y="0"/>
                      <a:ext cx="2654300" cy="2299335"/>
                    </a:xfrm>
                    <a:prstGeom prst="rect">
                      <a:avLst/>
                    </a:prstGeom>
                    <a:noFill/>
                    <a:ln>
                      <a:noFill/>
                    </a:ln>
                  </pic:spPr>
                </pic:pic>
              </a:graphicData>
            </a:graphic>
          </wp:inline>
        </w:drawing>
      </w:r>
    </w:p>
    <w:p w:rsidR="00887067" w:rsidRPr="00B84AA8" w:rsidRDefault="00887067" w:rsidP="00887067">
      <w:pPr>
        <w:spacing w:line="360" w:lineRule="auto"/>
        <w:rPr>
          <w:rFonts w:ascii="Book Antiqua" w:hAnsi="Book Antiqua" w:cs="Arial"/>
          <w:b/>
          <w:sz w:val="24"/>
          <w:szCs w:val="24"/>
        </w:rPr>
      </w:pPr>
    </w:p>
    <w:p w:rsidR="00887067" w:rsidRPr="00B84AA8" w:rsidRDefault="00887EA7" w:rsidP="00887067">
      <w:pPr>
        <w:spacing w:line="360" w:lineRule="auto"/>
        <w:ind w:left="720" w:hangingChars="300" w:hanging="720"/>
        <w:rPr>
          <w:rFonts w:ascii="Book Antiqua" w:hAnsi="Book Antiqua" w:cs="Arial"/>
          <w:sz w:val="24"/>
          <w:szCs w:val="24"/>
        </w:rPr>
      </w:pPr>
      <w:r>
        <w:rPr>
          <w:rFonts w:ascii="Book Antiqua" w:hAnsi="Book Antiqua"/>
          <w:noProof/>
          <w:sz w:val="24"/>
          <w:szCs w:val="24"/>
          <w:lang w:eastAsia="zh-CN"/>
        </w:rPr>
        <mc:AlternateContent>
          <mc:Choice Requires="wps">
            <w:drawing>
              <wp:anchor distT="0" distB="0" distL="114300" distR="114300" simplePos="0" relativeHeight="251666432" behindDoc="0" locked="0" layoutInCell="1" allowOverlap="1">
                <wp:simplePos x="0" y="0"/>
                <wp:positionH relativeFrom="column">
                  <wp:posOffset>3720465</wp:posOffset>
                </wp:positionH>
                <wp:positionV relativeFrom="paragraph">
                  <wp:posOffset>1387475</wp:posOffset>
                </wp:positionV>
                <wp:extent cx="95250" cy="228600"/>
                <wp:effectExtent l="76200" t="19050" r="57150" b="57150"/>
                <wp:wrapNone/>
                <wp:docPr id="41" name="直線矢印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228600"/>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41" o:spid="_x0000_s1026" type="#_x0000_t32" style="position:absolute;margin-left:292.95pt;margin-top:109.25pt;width: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" strokeweight="4pt">
                <v:stroke endarrow="block"/>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65408" behindDoc="0" locked="0" layoutInCell="1" allowOverlap="1">
                <wp:simplePos x="0" y="0"/>
                <wp:positionH relativeFrom="column">
                  <wp:posOffset>1358265</wp:posOffset>
                </wp:positionH>
                <wp:positionV relativeFrom="paragraph">
                  <wp:posOffset>1111250</wp:posOffset>
                </wp:positionV>
                <wp:extent cx="104775" cy="228600"/>
                <wp:effectExtent l="38100" t="19050" r="66675" b="57150"/>
                <wp:wrapNone/>
                <wp:docPr id="40" name="直線矢印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228600"/>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0" o:spid="_x0000_s1026" type="#_x0000_t32" style="position:absolute;margin-left:106.95pt;margin-top:87.5pt;width:8.25pt;height:1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" strokeweight="4pt">
                <v:stroke endarrow="block"/>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64384" behindDoc="0" locked="0" layoutInCell="1" allowOverlap="1">
                <wp:simplePos x="0" y="0"/>
                <wp:positionH relativeFrom="column">
                  <wp:posOffset>2595245</wp:posOffset>
                </wp:positionH>
                <wp:positionV relativeFrom="paragraph">
                  <wp:posOffset>41275</wp:posOffset>
                </wp:positionV>
                <wp:extent cx="293370" cy="372745"/>
                <wp:effectExtent l="0" t="0" r="0" b="0"/>
                <wp:wrapNone/>
                <wp:docPr id="17"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372745"/>
                        </a:xfrm>
                        <a:prstGeom prst="rect">
                          <a:avLst/>
                        </a:prstGeom>
                        <a:noFill/>
                        <a:ln w="6350">
                          <a:noFill/>
                        </a:ln>
                        <a:effectLst/>
                      </wps:spPr>
                      <wps:txbx>
                        <w:txbxContent>
                          <w:p w:rsidR="00887067" w:rsidRPr="008B7DEF" w:rsidRDefault="00887067" w:rsidP="00887067">
                            <w:pPr>
                              <w:rPr>
                                <w:rFonts w:ascii="Arial" w:hAnsi="Arial" w:cs="Arial"/>
                                <w:b/>
                                <w:color w:val="FFFFFF"/>
                                <w:sz w:val="24"/>
                                <w:szCs w:val="24"/>
                              </w:rPr>
                            </w:pPr>
                            <w:r w:rsidRPr="008B7DEF">
                              <w:rPr>
                                <w:rFonts w:ascii="Arial" w:hAnsi="Arial" w:cs="Arial"/>
                                <w:b/>
                                <w:color w:val="FFFFFF"/>
                                <w:sz w:val="24"/>
                                <w:szCs w:val="24"/>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39" o:spid="_x0000_s1028" type="#_x0000_t202" style="position:absolute;left:0;text-align:left;margin-left:204.35pt;margin-top:3.25pt;width:23.1pt;height:29.3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" filled="f" stroked="f" strokeweight=".5pt">
                <v:path arrowok="t"/>
                <v:textbox>
                  <w:txbxContent>
                    <w:p w:rsidR="00887067" w:rsidRPr="008B7DEF" w:rsidRDefault="00887067" w:rsidP="00887067">
                      <w:pPr>
                        <w:rPr>
                          <w:rFonts w:ascii="Arial" w:hAnsi="Arial" w:cs="Arial"/>
                          <w:b/>
                          <w:color w:val="FFFFFF"/>
                          <w:sz w:val="24"/>
                          <w:szCs w:val="24"/>
                        </w:rPr>
                      </w:pPr>
                      <w:r w:rsidRPr="008B7DEF">
                        <w:rPr>
                          <w:rFonts w:ascii="Arial" w:hAnsi="Arial" w:cs="Arial"/>
                          <w:b/>
                          <w:color w:val="FFFFFF"/>
                          <w:sz w:val="24"/>
                          <w:szCs w:val="24"/>
                        </w:rPr>
                        <w:t>D</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63360" behindDoc="0" locked="0" layoutInCell="1" allowOverlap="1">
                <wp:simplePos x="0" y="0"/>
                <wp:positionH relativeFrom="column">
                  <wp:posOffset>-71120</wp:posOffset>
                </wp:positionH>
                <wp:positionV relativeFrom="paragraph">
                  <wp:posOffset>38100</wp:posOffset>
                </wp:positionV>
                <wp:extent cx="293370" cy="372745"/>
                <wp:effectExtent l="0" t="0" r="0" b="0"/>
                <wp:wrapNone/>
                <wp:docPr id="16"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372745"/>
                        </a:xfrm>
                        <a:prstGeom prst="rect">
                          <a:avLst/>
                        </a:prstGeom>
                        <a:noFill/>
                        <a:ln w="6350">
                          <a:noFill/>
                        </a:ln>
                        <a:effectLst/>
                      </wps:spPr>
                      <wps:txbx>
                        <w:txbxContent>
                          <w:p w:rsidR="00887067" w:rsidRPr="008B7DEF" w:rsidRDefault="00887067" w:rsidP="00887067">
                            <w:pPr>
                              <w:rPr>
                                <w:rFonts w:ascii="Arial" w:hAnsi="Arial" w:cs="Arial"/>
                                <w:b/>
                                <w:color w:val="FFFFFF"/>
                                <w:sz w:val="24"/>
                                <w:szCs w:val="24"/>
                              </w:rPr>
                            </w:pPr>
                            <w:r w:rsidRPr="008B7DEF">
                              <w:rPr>
                                <w:rFonts w:ascii="Arial" w:hAnsi="Arial" w:cs="Arial"/>
                                <w:b/>
                                <w:color w:val="FFFFFF"/>
                                <w:sz w:val="24"/>
                                <w:szCs w:val="24"/>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38" o:spid="_x0000_s1029" type="#_x0000_t202" style="position:absolute;left:0;text-align:left;margin-left:-5.6pt;margin-top:3pt;width:23.1pt;height:29.3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" filled="f" stroked="f" strokeweight=".5pt">
                <v:path arrowok="t"/>
                <v:textbox>
                  <w:txbxContent>
                    <w:p w:rsidR="00887067" w:rsidRPr="008B7DEF" w:rsidRDefault="00887067" w:rsidP="00887067">
                      <w:pPr>
                        <w:rPr>
                          <w:rFonts w:ascii="Arial" w:hAnsi="Arial" w:cs="Arial"/>
                          <w:b/>
                          <w:color w:val="FFFFFF"/>
                          <w:sz w:val="24"/>
                          <w:szCs w:val="24"/>
                        </w:rPr>
                      </w:pPr>
                      <w:r w:rsidRPr="008B7DEF">
                        <w:rPr>
                          <w:rFonts w:ascii="Arial" w:hAnsi="Arial" w:cs="Arial"/>
                          <w:b/>
                          <w:color w:val="FFFFFF"/>
                          <w:sz w:val="24"/>
                          <w:szCs w:val="24"/>
                        </w:rPr>
                        <w:t>C</w:t>
                      </w:r>
                    </w:p>
                  </w:txbxContent>
                </v:textbox>
              </v:shape>
            </w:pict>
          </mc:Fallback>
        </mc:AlternateContent>
      </w:r>
      <w:r w:rsidR="00887067">
        <w:rPr>
          <w:rFonts w:ascii="Book Antiqua" w:hAnsi="Book Antiqua" w:cs="Arial"/>
          <w:noProof/>
          <w:sz w:val="24"/>
          <w:szCs w:val="24"/>
          <w:lang w:eastAsia="zh-CN"/>
        </w:rPr>
        <w:drawing>
          <wp:inline distT="0" distB="0" distL="0" distR="0">
            <wp:extent cx="2661285" cy="2326640"/>
            <wp:effectExtent l="0" t="0" r="5715" b="0"/>
            <wp:docPr id="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l="32919" t="8171" r="8034" b="23306"/>
                    <a:stretch>
                      <a:fillRect/>
                    </a:stretch>
                  </pic:blipFill>
                  <pic:spPr bwMode="auto">
                    <a:xfrm>
                      <a:off x="0" y="0"/>
                      <a:ext cx="2661285" cy="2326640"/>
                    </a:xfrm>
                    <a:prstGeom prst="rect">
                      <a:avLst/>
                    </a:prstGeom>
                    <a:noFill/>
                    <a:ln>
                      <a:noFill/>
                    </a:ln>
                  </pic:spPr>
                </pic:pic>
              </a:graphicData>
            </a:graphic>
          </wp:inline>
        </w:drawing>
      </w:r>
      <w:r w:rsidR="00887067">
        <w:rPr>
          <w:rFonts w:ascii="Book Antiqua" w:hAnsi="Book Antiqua" w:cs="Arial"/>
          <w:noProof/>
          <w:sz w:val="24"/>
          <w:szCs w:val="24"/>
          <w:lang w:eastAsia="zh-CN"/>
        </w:rPr>
        <w:drawing>
          <wp:inline distT="0" distB="0" distL="0" distR="0">
            <wp:extent cx="2647950" cy="2313305"/>
            <wp:effectExtent l="0" t="0" r="0" b="0"/>
            <wp:docPr id="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l="32893" t="8160" r="8014" b="23067"/>
                    <a:stretch>
                      <a:fillRect/>
                    </a:stretch>
                  </pic:blipFill>
                  <pic:spPr bwMode="auto">
                    <a:xfrm>
                      <a:off x="0" y="0"/>
                      <a:ext cx="2647950" cy="2313305"/>
                    </a:xfrm>
                    <a:prstGeom prst="rect">
                      <a:avLst/>
                    </a:prstGeom>
                    <a:noFill/>
                    <a:ln>
                      <a:noFill/>
                    </a:ln>
                  </pic:spPr>
                </pic:pic>
              </a:graphicData>
            </a:graphic>
          </wp:inline>
        </w:drawing>
      </w:r>
      <w:r w:rsidR="00887067" w:rsidRPr="00B84AA8">
        <w:rPr>
          <w:rFonts w:ascii="Book Antiqua" w:hAnsi="Book Antiqua" w:cs="Arial"/>
          <w:sz w:val="24"/>
          <w:szCs w:val="24"/>
        </w:rPr>
        <w:t xml:space="preserve"> </w:t>
      </w:r>
    </w:p>
    <w:p w:rsidR="00E66C2F" w:rsidRPr="00F8127F" w:rsidRDefault="00E66C2F" w:rsidP="003C75FD">
      <w:pPr>
        <w:snapToGrid w:val="0"/>
        <w:spacing w:line="360" w:lineRule="auto"/>
        <w:rPr>
          <w:rFonts w:ascii="Book Antiqua" w:eastAsia="宋体" w:hAnsi="Book Antiqua" w:cs="Arial"/>
          <w:sz w:val="24"/>
          <w:szCs w:val="24"/>
          <w:lang w:eastAsia="zh-CN"/>
        </w:rPr>
      </w:pPr>
      <w:r w:rsidRPr="007174F8">
        <w:rPr>
          <w:rFonts w:ascii="Book Antiqua" w:hAnsi="Book Antiqua" w:cs="Arial"/>
          <w:b/>
          <w:sz w:val="24"/>
          <w:szCs w:val="24"/>
        </w:rPr>
        <w:t xml:space="preserve">Figure 1 A </w:t>
      </w:r>
      <w:r w:rsidR="00D85103">
        <w:rPr>
          <w:rFonts w:ascii="Book Antiqua" w:hAnsi="Book Antiqua"/>
          <w:b/>
          <w:bCs/>
          <w:kern w:val="0"/>
          <w:sz w:val="24"/>
          <w:szCs w:val="24"/>
        </w:rPr>
        <w:t>white opaque substance</w:t>
      </w:r>
      <w:r w:rsidRPr="007174F8">
        <w:rPr>
          <w:rFonts w:ascii="Book Antiqua" w:hAnsi="Book Antiqua" w:cs="Arial"/>
          <w:b/>
          <w:kern w:val="0"/>
          <w:sz w:val="24"/>
          <w:szCs w:val="24"/>
        </w:rPr>
        <w:t xml:space="preserve">-positive gastric </w:t>
      </w:r>
      <w:bookmarkStart w:id="507" w:name="OLE_LINK2072"/>
      <w:bookmarkStart w:id="508" w:name="OLE_LINK2073"/>
      <w:r w:rsidR="00D85103">
        <w:rPr>
          <w:rFonts w:ascii="Book Antiqua" w:hAnsi="Book Antiqua"/>
          <w:b/>
          <w:bCs/>
          <w:kern w:val="0"/>
          <w:sz w:val="24"/>
          <w:szCs w:val="24"/>
        </w:rPr>
        <w:t>hyperplastic polyp</w:t>
      </w:r>
      <w:bookmarkEnd w:id="507"/>
      <w:bookmarkEnd w:id="508"/>
      <w:r w:rsidRPr="007174F8">
        <w:rPr>
          <w:rFonts w:ascii="Book Antiqua" w:hAnsi="Book Antiqua" w:cs="Arial"/>
          <w:b/>
          <w:sz w:val="24"/>
          <w:szCs w:val="24"/>
        </w:rPr>
        <w:t xml:space="preserve"> is shown on </w:t>
      </w:r>
      <w:r w:rsidRPr="007174F8">
        <w:rPr>
          <w:rFonts w:ascii="Book Antiqua" w:hAnsi="Book Antiqua" w:cs="Arial"/>
          <w:b/>
          <w:kern w:val="0"/>
          <w:sz w:val="24"/>
          <w:szCs w:val="24"/>
        </w:rPr>
        <w:t>upper endoscopy.</w:t>
      </w:r>
      <w:r w:rsidR="00D85103">
        <w:rPr>
          <w:rFonts w:ascii="Book Antiqua" w:eastAsia="宋体" w:hAnsi="Book Antiqua" w:cs="Arial" w:hint="eastAsia"/>
          <w:sz w:val="24"/>
          <w:szCs w:val="24"/>
          <w:lang w:eastAsia="zh-CN"/>
        </w:rPr>
        <w:t xml:space="preserve"> </w:t>
      </w:r>
      <w:r w:rsidRPr="007174F8">
        <w:rPr>
          <w:rFonts w:ascii="Book Antiqua" w:hAnsi="Book Antiqua" w:cs="Arial"/>
          <w:sz w:val="24"/>
          <w:szCs w:val="24"/>
        </w:rPr>
        <w:t>A</w:t>
      </w:r>
      <w:r w:rsidR="00D85103">
        <w:rPr>
          <w:rFonts w:ascii="Book Antiqua" w:eastAsia="宋体" w:hAnsi="Book Antiqua" w:cs="Arial" w:hint="eastAsia"/>
          <w:sz w:val="24"/>
          <w:szCs w:val="24"/>
          <w:lang w:eastAsia="zh-CN"/>
        </w:rPr>
        <w:t>:</w:t>
      </w:r>
      <w:r w:rsidRPr="007174F8">
        <w:rPr>
          <w:rFonts w:ascii="Book Antiqua" w:hAnsi="Book Antiqua" w:cs="Arial"/>
          <w:sz w:val="24"/>
          <w:szCs w:val="24"/>
        </w:rPr>
        <w:t xml:space="preserve"> An endoscopic examination with a white light image </w:t>
      </w:r>
      <w:r w:rsidRPr="007174F8">
        <w:rPr>
          <w:rFonts w:ascii="Book Antiqua" w:hAnsi="Book Antiqua" w:cs="Arial"/>
          <w:kern w:val="0"/>
          <w:sz w:val="24"/>
          <w:szCs w:val="24"/>
        </w:rPr>
        <w:t>revealed a 25-mm polypoid lesion on the greater curvature in the lower third of the stomach</w:t>
      </w:r>
      <w:r w:rsidR="00D85103">
        <w:rPr>
          <w:rFonts w:ascii="Book Antiqua" w:eastAsia="宋体" w:hAnsi="Book Antiqua" w:cs="Arial" w:hint="eastAsia"/>
          <w:sz w:val="24"/>
          <w:szCs w:val="24"/>
          <w:lang w:eastAsia="zh-CN"/>
        </w:rPr>
        <w:t>;</w:t>
      </w:r>
      <w:r w:rsidR="00F8127F">
        <w:rPr>
          <w:rFonts w:ascii="Book Antiqua" w:eastAsia="宋体" w:hAnsi="Book Antiqua" w:cs="Arial" w:hint="eastAsia"/>
          <w:sz w:val="24"/>
          <w:szCs w:val="24"/>
          <w:lang w:eastAsia="zh-CN"/>
        </w:rPr>
        <w:t xml:space="preserve"> B: </w:t>
      </w:r>
      <w:r w:rsidRPr="007174F8">
        <w:rPr>
          <w:rFonts w:ascii="Book Antiqua" w:hAnsi="Book Antiqua" w:cs="Arial"/>
          <w:sz w:val="24"/>
          <w:szCs w:val="24"/>
        </w:rPr>
        <w:t xml:space="preserve">A </w:t>
      </w:r>
      <w:r w:rsidRPr="007174F8">
        <w:rPr>
          <w:rFonts w:ascii="Book Antiqua" w:hAnsi="Book Antiqua" w:cs="Arial"/>
          <w:kern w:val="0"/>
          <w:sz w:val="24"/>
          <w:szCs w:val="24"/>
        </w:rPr>
        <w:t>white opaque substance (WOS) was visualized on the surface of this lesion using conventional endoscopy and magnifying endoscopy (ME) with narrow band imaging (NBI)</w:t>
      </w:r>
      <w:r w:rsidR="00F8127F">
        <w:rPr>
          <w:rFonts w:ascii="Book Antiqua" w:eastAsia="宋体" w:hAnsi="Book Antiqua" w:cs="Arial" w:hint="eastAsia"/>
          <w:kern w:val="0"/>
          <w:sz w:val="24"/>
          <w:szCs w:val="24"/>
          <w:lang w:eastAsia="zh-CN"/>
        </w:rPr>
        <w:t xml:space="preserve">; C: </w:t>
      </w:r>
      <w:r w:rsidRPr="007174F8">
        <w:rPr>
          <w:rFonts w:ascii="Book Antiqua" w:hAnsi="Book Antiqua" w:cs="Arial"/>
          <w:kern w:val="0"/>
          <w:sz w:val="24"/>
          <w:szCs w:val="24"/>
        </w:rPr>
        <w:t>The ME with NBI findings. A regular dotted pattern of the WOS was distributed symmetrically</w:t>
      </w:r>
      <w:r w:rsidR="00F8127F">
        <w:rPr>
          <w:rFonts w:ascii="Book Antiqua" w:eastAsia="宋体" w:hAnsi="Book Antiqua" w:cs="Arial" w:hint="eastAsia"/>
          <w:kern w:val="0"/>
          <w:sz w:val="24"/>
          <w:szCs w:val="24"/>
          <w:lang w:eastAsia="zh-CN"/>
        </w:rPr>
        <w:t xml:space="preserve">; </w:t>
      </w:r>
      <w:r w:rsidRPr="007174F8">
        <w:rPr>
          <w:rFonts w:ascii="Book Antiqua" w:hAnsi="Book Antiqua" w:cs="Arial"/>
          <w:kern w:val="0"/>
          <w:sz w:val="24"/>
          <w:szCs w:val="24"/>
        </w:rPr>
        <w:t>D</w:t>
      </w:r>
      <w:r w:rsidR="00F8127F">
        <w:rPr>
          <w:rFonts w:ascii="Book Antiqua" w:eastAsia="宋体" w:hAnsi="Book Antiqua" w:cs="Arial" w:hint="eastAsia"/>
          <w:kern w:val="0"/>
          <w:sz w:val="24"/>
          <w:szCs w:val="24"/>
          <w:lang w:eastAsia="zh-CN"/>
        </w:rPr>
        <w:t>:</w:t>
      </w:r>
      <w:r w:rsidRPr="007174F8">
        <w:rPr>
          <w:rFonts w:ascii="Book Antiqua" w:hAnsi="Book Antiqua" w:cs="Arial"/>
          <w:kern w:val="0"/>
          <w:sz w:val="24"/>
          <w:szCs w:val="24"/>
        </w:rPr>
        <w:t xml:space="preserve"> The ME with NBI findings. An irregular speckled and linear pattern was distributed asymmetrically.</w:t>
      </w:r>
    </w:p>
    <w:p w:rsidR="00FD4788" w:rsidRPr="00B84AA8" w:rsidRDefault="00FD4788" w:rsidP="00FD4788">
      <w:pPr>
        <w:spacing w:line="360" w:lineRule="auto"/>
        <w:ind w:left="723" w:hangingChars="300" w:hanging="723"/>
        <w:rPr>
          <w:rFonts w:ascii="Book Antiqua" w:hAnsi="Book Antiqua" w:cs="Arial"/>
          <w:b/>
          <w:sz w:val="24"/>
          <w:szCs w:val="24"/>
        </w:rPr>
      </w:pPr>
    </w:p>
    <w:p w:rsidR="00FD4788" w:rsidRPr="00B84AA8" w:rsidRDefault="00887EA7" w:rsidP="00FD4788">
      <w:pPr>
        <w:widowControl/>
        <w:spacing w:line="360" w:lineRule="auto"/>
        <w:jc w:val="left"/>
        <w:rPr>
          <w:rFonts w:ascii="Book Antiqua" w:hAnsi="Book Antiqua" w:cs="Arial"/>
          <w:sz w:val="24"/>
          <w:szCs w:val="24"/>
        </w:rPr>
      </w:pPr>
      <w:r>
        <w:rPr>
          <w:rFonts w:ascii="Book Antiqua" w:hAnsi="Book Antiqua"/>
          <w:noProof/>
          <w:sz w:val="24"/>
          <w:szCs w:val="24"/>
          <w:lang w:eastAsia="zh-CN"/>
        </w:rPr>
        <mc:AlternateContent>
          <mc:Choice Requires="wps">
            <w:drawing>
              <wp:anchor distT="0" distB="0" distL="114300" distR="114300" simplePos="0" relativeHeight="251669504" behindDoc="0" locked="0" layoutInCell="1" allowOverlap="1">
                <wp:simplePos x="0" y="0"/>
                <wp:positionH relativeFrom="column">
                  <wp:posOffset>1657350</wp:posOffset>
                </wp:positionH>
                <wp:positionV relativeFrom="paragraph">
                  <wp:posOffset>-24765</wp:posOffset>
                </wp:positionV>
                <wp:extent cx="293370" cy="372745"/>
                <wp:effectExtent l="0" t="0" r="0" b="0"/>
                <wp:wrapNone/>
                <wp:docPr id="15"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372745"/>
                        </a:xfrm>
                        <a:prstGeom prst="rect">
                          <a:avLst/>
                        </a:prstGeom>
                        <a:noFill/>
                        <a:ln w="6350">
                          <a:noFill/>
                        </a:ln>
                        <a:effectLst/>
                      </wps:spPr>
                      <wps:txbx>
                        <w:txbxContent>
                          <w:p w:rsidR="00FD4788" w:rsidRPr="008B7DEF" w:rsidRDefault="00FD4788" w:rsidP="00FD4788">
                            <w:pPr>
                              <w:rPr>
                                <w:rFonts w:ascii="Arial" w:hAnsi="Arial" w:cs="Arial"/>
                                <w:b/>
                                <w:sz w:val="24"/>
                                <w:szCs w:val="24"/>
                              </w:rPr>
                            </w:pPr>
                            <w:r w:rsidRPr="008B7DEF">
                              <w:rPr>
                                <w:rFonts w:ascii="Arial" w:hAnsi="Arial" w:cs="Arial"/>
                                <w:b/>
                                <w:sz w:val="24"/>
                                <w:szCs w:val="24"/>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37" o:spid="_x0000_s1030" type="#_x0000_t202" style="position:absolute;margin-left:130.5pt;margin-top:-1.95pt;width:23.1pt;height:29.3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" filled="f" stroked="f" strokeweight=".5pt">
                <v:path arrowok="t"/>
                <v:textbox>
                  <w:txbxContent>
                    <w:p w:rsidR="00FD4788" w:rsidRPr="008B7DEF" w:rsidRDefault="00FD4788" w:rsidP="00FD4788">
                      <w:pPr>
                        <w:rPr>
                          <w:rFonts w:ascii="Arial" w:hAnsi="Arial" w:cs="Arial"/>
                          <w:b/>
                          <w:sz w:val="24"/>
                          <w:szCs w:val="24"/>
                        </w:rPr>
                      </w:pPr>
                      <w:r w:rsidRPr="008B7DEF">
                        <w:rPr>
                          <w:rFonts w:ascii="Arial" w:hAnsi="Arial" w:cs="Arial"/>
                          <w:b/>
                          <w:sz w:val="24"/>
                          <w:szCs w:val="24"/>
                        </w:rPr>
                        <w:t>B</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80768" behindDoc="0" locked="0" layoutInCell="1" allowOverlap="1">
                <wp:simplePos x="0" y="0"/>
                <wp:positionH relativeFrom="column">
                  <wp:posOffset>-8890</wp:posOffset>
                </wp:positionH>
                <wp:positionV relativeFrom="paragraph">
                  <wp:posOffset>1423670</wp:posOffset>
                </wp:positionV>
                <wp:extent cx="1715770" cy="1290955"/>
                <wp:effectExtent l="0" t="0" r="17780" b="23495"/>
                <wp:wrapNone/>
                <wp:docPr id="14"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129095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36" o:spid="_x0000_s1026" style="position:absolute;margin-left:-.7pt;margin-top:112.1pt;width:135.1pt;height:10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" filled="f" strokecolor="red" strokeweight="2pt"/>
            </w:pict>
          </mc:Fallback>
        </mc:AlternateContent>
      </w:r>
      <w:r>
        <w:rPr>
          <w:rFonts w:ascii="Book Antiqua" w:hAnsi="Book Antiqua"/>
          <w:noProof/>
          <w:sz w:val="24"/>
          <w:szCs w:val="24"/>
          <w:lang w:eastAsia="zh-CN"/>
        </w:rPr>
        <mc:AlternateContent>
          <mc:Choice Requires="wps">
            <w:drawing>
              <wp:anchor distT="0" distB="0" distL="114300" distR="114300" simplePos="0" relativeHeight="251679744" behindDoc="0" locked="0" layoutInCell="1" allowOverlap="1">
                <wp:simplePos x="0" y="0"/>
                <wp:positionH relativeFrom="column">
                  <wp:posOffset>1706880</wp:posOffset>
                </wp:positionH>
                <wp:positionV relativeFrom="paragraph">
                  <wp:posOffset>45720</wp:posOffset>
                </wp:positionV>
                <wp:extent cx="1715770" cy="1290955"/>
                <wp:effectExtent l="0" t="0" r="17780" b="23495"/>
                <wp:wrapNone/>
                <wp:docPr id="35"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1290955"/>
                        </a:xfrm>
                        <a:prstGeom prst="rect">
                          <a:avLst/>
                        </a:prstGeom>
                        <a:noFill/>
                        <a:ln w="25400" algn="ctr">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026" style="position:absolute;margin-left:134.4pt;margin-top:3.6pt;width:135.1pt;height:10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" filled="f" strokecolor="#0070c0" strokeweight="2pt"/>
            </w:pict>
          </mc:Fallback>
        </mc:AlternateContent>
      </w:r>
      <w:r>
        <w:rPr>
          <w:rFonts w:ascii="Book Antiqua" w:hAnsi="Book Antiqua"/>
          <w:noProof/>
          <w:sz w:val="24"/>
          <w:szCs w:val="24"/>
          <w:lang w:eastAsia="zh-CN"/>
        </w:rPr>
        <mc:AlternateContent>
          <mc:Choice Requires="wps">
            <w:drawing>
              <wp:anchor distT="0" distB="0" distL="114300" distR="114300" simplePos="0" relativeHeight="251676672" behindDoc="0" locked="0" layoutInCell="1" allowOverlap="1">
                <wp:simplePos x="0" y="0"/>
                <wp:positionH relativeFrom="column">
                  <wp:posOffset>3374390</wp:posOffset>
                </wp:positionH>
                <wp:positionV relativeFrom="paragraph">
                  <wp:posOffset>2715260</wp:posOffset>
                </wp:positionV>
                <wp:extent cx="225425" cy="372745"/>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25" cy="372745"/>
                        </a:xfrm>
                        <a:prstGeom prst="rect">
                          <a:avLst/>
                        </a:prstGeom>
                        <a:noFill/>
                        <a:ln w="6350">
                          <a:noFill/>
                        </a:ln>
                        <a:effectLst/>
                      </wps:spPr>
                      <wps:txbx>
                        <w:txbxContent>
                          <w:p w:rsidR="00FD4788" w:rsidRPr="008B7DEF" w:rsidRDefault="00FD4788" w:rsidP="00FD4788">
                            <w:pPr>
                              <w:rPr>
                                <w:rFonts w:ascii="Arial" w:hAnsi="Arial" w:cs="Arial"/>
                                <w:b/>
                                <w:sz w:val="24"/>
                                <w:szCs w:val="24"/>
                              </w:rPr>
                            </w:pPr>
                            <w:r w:rsidRPr="008B7DEF">
                              <w:rPr>
                                <w:rFonts w:ascii="Arial" w:hAnsi="Arial" w:cs="Arial"/>
                                <w:b/>
                                <w:sz w:val="24"/>
                                <w:szCs w:val="24"/>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34" o:spid="_x0000_s1031" type="#_x0000_t202" style="position:absolute;margin-left:265.7pt;margin-top:213.8pt;width:17.75pt;height:29.3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" filled="f" stroked="f" strokeweight=".5pt">
                <v:path arrowok="t"/>
                <v:textbox>
                  <w:txbxContent>
                    <w:p w:rsidR="00FD4788" w:rsidRPr="008B7DEF" w:rsidRDefault="00FD4788" w:rsidP="00FD4788">
                      <w:pPr>
                        <w:rPr>
                          <w:rFonts w:ascii="Arial" w:hAnsi="Arial" w:cs="Arial"/>
                          <w:b/>
                          <w:sz w:val="24"/>
                          <w:szCs w:val="24"/>
                        </w:rPr>
                      </w:pPr>
                      <w:r w:rsidRPr="008B7DEF">
                        <w:rPr>
                          <w:rFonts w:ascii="Arial" w:hAnsi="Arial" w:cs="Arial"/>
                          <w:b/>
                          <w:sz w:val="24"/>
                          <w:szCs w:val="24"/>
                        </w:rPr>
                        <w:t>I</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75648" behindDoc="0" locked="0" layoutInCell="1" allowOverlap="1">
                <wp:simplePos x="0" y="0"/>
                <wp:positionH relativeFrom="column">
                  <wp:posOffset>1643380</wp:posOffset>
                </wp:positionH>
                <wp:positionV relativeFrom="paragraph">
                  <wp:posOffset>2714625</wp:posOffset>
                </wp:positionV>
                <wp:extent cx="293370" cy="372745"/>
                <wp:effectExtent l="0" t="0" r="0" b="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372745"/>
                        </a:xfrm>
                        <a:prstGeom prst="rect">
                          <a:avLst/>
                        </a:prstGeom>
                        <a:noFill/>
                        <a:ln w="6350">
                          <a:noFill/>
                        </a:ln>
                        <a:effectLst/>
                      </wps:spPr>
                      <wps:txbx>
                        <w:txbxContent>
                          <w:p w:rsidR="00FD4788" w:rsidRPr="008B7DEF" w:rsidRDefault="00FD4788" w:rsidP="00FD4788">
                            <w:pPr>
                              <w:rPr>
                                <w:rFonts w:ascii="Arial" w:hAnsi="Arial" w:cs="Arial"/>
                                <w:b/>
                                <w:sz w:val="24"/>
                                <w:szCs w:val="24"/>
                              </w:rPr>
                            </w:pPr>
                            <w:r w:rsidRPr="008B7DEF">
                              <w:rPr>
                                <w:rFonts w:ascii="Arial" w:hAnsi="Arial" w:cs="Arial"/>
                                <w:b/>
                                <w:sz w:val="24"/>
                                <w:szCs w:val="24"/>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33" o:spid="_x0000_s1032" type="#_x0000_t202" style="position:absolute;margin-left:129.4pt;margin-top:213.75pt;width:23.1pt;height:29.3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" filled="f" stroked="f" strokeweight=".5pt">
                <v:path arrowok="t"/>
                <v:textbox>
                  <w:txbxContent>
                    <w:p w:rsidR="00FD4788" w:rsidRPr="008B7DEF" w:rsidRDefault="00FD4788" w:rsidP="00FD4788">
                      <w:pPr>
                        <w:rPr>
                          <w:rFonts w:ascii="Arial" w:hAnsi="Arial" w:cs="Arial"/>
                          <w:b/>
                          <w:sz w:val="24"/>
                          <w:szCs w:val="24"/>
                        </w:rPr>
                      </w:pPr>
                      <w:r w:rsidRPr="008B7DEF">
                        <w:rPr>
                          <w:rFonts w:ascii="Arial" w:hAnsi="Arial" w:cs="Arial"/>
                          <w:b/>
                          <w:sz w:val="24"/>
                          <w:szCs w:val="24"/>
                        </w:rPr>
                        <w:t>H</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74624" behindDoc="0" locked="0" layoutInCell="1" allowOverlap="1">
                <wp:simplePos x="0" y="0"/>
                <wp:positionH relativeFrom="column">
                  <wp:posOffset>-67310</wp:posOffset>
                </wp:positionH>
                <wp:positionV relativeFrom="paragraph">
                  <wp:posOffset>2709545</wp:posOffset>
                </wp:positionV>
                <wp:extent cx="301625" cy="372745"/>
                <wp:effectExtent l="0" t="0" r="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372745"/>
                        </a:xfrm>
                        <a:prstGeom prst="rect">
                          <a:avLst/>
                        </a:prstGeom>
                        <a:noFill/>
                        <a:ln w="6350">
                          <a:noFill/>
                        </a:ln>
                        <a:effectLst/>
                      </wps:spPr>
                      <wps:txbx>
                        <w:txbxContent>
                          <w:p w:rsidR="00FD4788" w:rsidRPr="008B7DEF" w:rsidRDefault="00FD4788" w:rsidP="00FD4788">
                            <w:pPr>
                              <w:rPr>
                                <w:rFonts w:ascii="Arial" w:hAnsi="Arial" w:cs="Arial"/>
                                <w:b/>
                                <w:sz w:val="24"/>
                                <w:szCs w:val="24"/>
                              </w:rPr>
                            </w:pPr>
                            <w:r w:rsidRPr="008B7DEF">
                              <w:rPr>
                                <w:rFonts w:ascii="Arial" w:hAnsi="Arial" w:cs="Arial"/>
                                <w:b/>
                                <w:sz w:val="24"/>
                                <w:szCs w:val="24"/>
                              </w:rP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32" o:spid="_x0000_s1033" type="#_x0000_t202" style="position:absolute;margin-left:-5.3pt;margin-top:213.35pt;width:23.75pt;height:29.3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" filled="f" stroked="f" strokeweight=".5pt">
                <v:path arrowok="t"/>
                <v:textbox>
                  <w:txbxContent>
                    <w:p w:rsidR="00FD4788" w:rsidRPr="008B7DEF" w:rsidRDefault="00FD4788" w:rsidP="00FD4788">
                      <w:pPr>
                        <w:rPr>
                          <w:rFonts w:ascii="Arial" w:hAnsi="Arial" w:cs="Arial"/>
                          <w:b/>
                          <w:sz w:val="24"/>
                          <w:szCs w:val="24"/>
                        </w:rPr>
                      </w:pPr>
                      <w:r w:rsidRPr="008B7DEF">
                        <w:rPr>
                          <w:rFonts w:ascii="Arial" w:hAnsi="Arial" w:cs="Arial"/>
                          <w:b/>
                          <w:sz w:val="24"/>
                          <w:szCs w:val="24"/>
                        </w:rPr>
                        <w:t>G</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73600" behindDoc="0" locked="0" layoutInCell="1" allowOverlap="1">
                <wp:simplePos x="0" y="0"/>
                <wp:positionH relativeFrom="column">
                  <wp:posOffset>3375025</wp:posOffset>
                </wp:positionH>
                <wp:positionV relativeFrom="paragraph">
                  <wp:posOffset>1330325</wp:posOffset>
                </wp:positionV>
                <wp:extent cx="276225" cy="372745"/>
                <wp:effectExtent l="0" t="0" r="0" b="0"/>
                <wp:wrapNone/>
                <wp:docPr id="13"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372745"/>
                        </a:xfrm>
                        <a:prstGeom prst="rect">
                          <a:avLst/>
                        </a:prstGeom>
                        <a:noFill/>
                        <a:ln w="6350">
                          <a:noFill/>
                        </a:ln>
                        <a:effectLst/>
                      </wps:spPr>
                      <wps:txbx>
                        <w:txbxContent>
                          <w:p w:rsidR="00FD4788" w:rsidRPr="008B7DEF" w:rsidRDefault="00FD4788" w:rsidP="00FD4788">
                            <w:pPr>
                              <w:rPr>
                                <w:rFonts w:ascii="Arial" w:hAnsi="Arial" w:cs="Arial"/>
                                <w:b/>
                                <w:sz w:val="24"/>
                                <w:szCs w:val="24"/>
                              </w:rPr>
                            </w:pPr>
                            <w:r w:rsidRPr="008B7DEF">
                              <w:rPr>
                                <w:rFonts w:ascii="Arial" w:hAnsi="Arial" w:cs="Arial"/>
                                <w:b/>
                                <w:sz w:val="24"/>
                                <w:szCs w:val="24"/>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31" o:spid="_x0000_s1034" type="#_x0000_t202" style="position:absolute;margin-left:265.75pt;margin-top:104.75pt;width:21.75pt;height:29.3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" filled="f" stroked="f" strokeweight=".5pt">
                <v:path arrowok="t"/>
                <v:textbox>
                  <w:txbxContent>
                    <w:p w:rsidR="00FD4788" w:rsidRPr="008B7DEF" w:rsidRDefault="00FD4788" w:rsidP="00FD4788">
                      <w:pPr>
                        <w:rPr>
                          <w:rFonts w:ascii="Arial" w:hAnsi="Arial" w:cs="Arial"/>
                          <w:b/>
                          <w:sz w:val="24"/>
                          <w:szCs w:val="24"/>
                        </w:rPr>
                      </w:pPr>
                      <w:r w:rsidRPr="008B7DEF">
                        <w:rPr>
                          <w:rFonts w:ascii="Arial" w:hAnsi="Arial" w:cs="Arial"/>
                          <w:b/>
                          <w:sz w:val="24"/>
                          <w:szCs w:val="24"/>
                        </w:rPr>
                        <w:t>F</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72576" behindDoc="0" locked="0" layoutInCell="1" allowOverlap="1">
                <wp:simplePos x="0" y="0"/>
                <wp:positionH relativeFrom="column">
                  <wp:posOffset>1654175</wp:posOffset>
                </wp:positionH>
                <wp:positionV relativeFrom="paragraph">
                  <wp:posOffset>1336040</wp:posOffset>
                </wp:positionV>
                <wp:extent cx="285115" cy="372745"/>
                <wp:effectExtent l="0" t="0" r="0" b="0"/>
                <wp:wrapNone/>
                <wp:docPr id="12"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372745"/>
                        </a:xfrm>
                        <a:prstGeom prst="rect">
                          <a:avLst/>
                        </a:prstGeom>
                        <a:noFill/>
                        <a:ln w="6350">
                          <a:noFill/>
                        </a:ln>
                        <a:effectLst/>
                      </wps:spPr>
                      <wps:txbx>
                        <w:txbxContent>
                          <w:p w:rsidR="00FD4788" w:rsidRPr="008B7DEF" w:rsidRDefault="00FD4788" w:rsidP="00FD4788">
                            <w:pPr>
                              <w:rPr>
                                <w:rFonts w:ascii="Arial" w:hAnsi="Arial" w:cs="Arial"/>
                                <w:b/>
                                <w:sz w:val="24"/>
                                <w:szCs w:val="24"/>
                              </w:rPr>
                            </w:pPr>
                            <w:r w:rsidRPr="008B7DEF">
                              <w:rPr>
                                <w:rFonts w:ascii="Arial" w:hAnsi="Arial" w:cs="Arial"/>
                                <w:b/>
                                <w:sz w:val="24"/>
                                <w:szCs w:val="24"/>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30" o:spid="_x0000_s1035" type="#_x0000_t202" style="position:absolute;margin-left:130.25pt;margin-top:105.2pt;width:22.45pt;height:29.3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" filled="f" stroked="f" strokeweight=".5pt">
                <v:path arrowok="t"/>
                <v:textbox>
                  <w:txbxContent>
                    <w:p w:rsidR="00FD4788" w:rsidRPr="008B7DEF" w:rsidRDefault="00FD4788" w:rsidP="00FD4788">
                      <w:pPr>
                        <w:rPr>
                          <w:rFonts w:ascii="Arial" w:hAnsi="Arial" w:cs="Arial"/>
                          <w:b/>
                          <w:sz w:val="24"/>
                          <w:szCs w:val="24"/>
                        </w:rPr>
                      </w:pPr>
                      <w:r w:rsidRPr="008B7DEF">
                        <w:rPr>
                          <w:rFonts w:ascii="Arial" w:hAnsi="Arial" w:cs="Arial"/>
                          <w:b/>
                          <w:sz w:val="24"/>
                          <w:szCs w:val="24"/>
                        </w:rPr>
                        <w:t>E</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70528" behindDoc="0" locked="0" layoutInCell="1" allowOverlap="1">
                <wp:simplePos x="0" y="0"/>
                <wp:positionH relativeFrom="column">
                  <wp:posOffset>3358515</wp:posOffset>
                </wp:positionH>
                <wp:positionV relativeFrom="paragraph">
                  <wp:posOffset>-31115</wp:posOffset>
                </wp:positionV>
                <wp:extent cx="293370" cy="372745"/>
                <wp:effectExtent l="0" t="0" r="0" b="0"/>
                <wp:wrapNone/>
                <wp:docPr id="11"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372745"/>
                        </a:xfrm>
                        <a:prstGeom prst="rect">
                          <a:avLst/>
                        </a:prstGeom>
                        <a:noFill/>
                        <a:ln w="6350">
                          <a:noFill/>
                        </a:ln>
                        <a:effectLst/>
                      </wps:spPr>
                      <wps:txbx>
                        <w:txbxContent>
                          <w:p w:rsidR="00FD4788" w:rsidRPr="008B7DEF" w:rsidRDefault="00FD4788" w:rsidP="00FD4788">
                            <w:pPr>
                              <w:rPr>
                                <w:rFonts w:ascii="Arial" w:hAnsi="Arial" w:cs="Arial"/>
                                <w:b/>
                                <w:sz w:val="24"/>
                                <w:szCs w:val="24"/>
                              </w:rPr>
                            </w:pPr>
                            <w:r w:rsidRPr="008B7DEF">
                              <w:rPr>
                                <w:rFonts w:ascii="Arial" w:hAnsi="Arial" w:cs="Arial"/>
                                <w:b/>
                                <w:sz w:val="24"/>
                                <w:szCs w:val="24"/>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29" o:spid="_x0000_s1036" type="#_x0000_t202" style="position:absolute;margin-left:264.45pt;margin-top:-2.45pt;width:23.1pt;height:29.3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" filled="f" stroked="f" strokeweight=".5pt">
                <v:path arrowok="t"/>
                <v:textbox>
                  <w:txbxContent>
                    <w:p w:rsidR="00FD4788" w:rsidRPr="008B7DEF" w:rsidRDefault="00FD4788" w:rsidP="00FD4788">
                      <w:pPr>
                        <w:rPr>
                          <w:rFonts w:ascii="Arial" w:hAnsi="Arial" w:cs="Arial"/>
                          <w:b/>
                          <w:sz w:val="24"/>
                          <w:szCs w:val="24"/>
                        </w:rPr>
                      </w:pPr>
                      <w:r w:rsidRPr="008B7DEF">
                        <w:rPr>
                          <w:rFonts w:ascii="Arial" w:hAnsi="Arial" w:cs="Arial"/>
                          <w:b/>
                          <w:sz w:val="24"/>
                          <w:szCs w:val="24"/>
                        </w:rPr>
                        <w:t>C</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68480" behindDoc="0" locked="0" layoutInCell="1" allowOverlap="1">
                <wp:simplePos x="0" y="0"/>
                <wp:positionH relativeFrom="column">
                  <wp:posOffset>-69850</wp:posOffset>
                </wp:positionH>
                <wp:positionV relativeFrom="paragraph">
                  <wp:posOffset>-37465</wp:posOffset>
                </wp:positionV>
                <wp:extent cx="293370" cy="372745"/>
                <wp:effectExtent l="0" t="0" r="0" b="0"/>
                <wp:wrapNone/>
                <wp:docPr id="10"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372745"/>
                        </a:xfrm>
                        <a:prstGeom prst="rect">
                          <a:avLst/>
                        </a:prstGeom>
                        <a:noFill/>
                        <a:ln w="6350">
                          <a:noFill/>
                        </a:ln>
                        <a:effectLst/>
                      </wps:spPr>
                      <wps:txbx>
                        <w:txbxContent>
                          <w:p w:rsidR="00FD4788" w:rsidRPr="008B7DEF" w:rsidRDefault="00FD4788" w:rsidP="00FD4788">
                            <w:pPr>
                              <w:rPr>
                                <w:rFonts w:ascii="Arial" w:hAnsi="Arial" w:cs="Arial"/>
                                <w:b/>
                                <w:sz w:val="24"/>
                                <w:szCs w:val="24"/>
                              </w:rPr>
                            </w:pPr>
                            <w:r w:rsidRPr="008B7DEF">
                              <w:rPr>
                                <w:rFonts w:ascii="Arial" w:hAnsi="Arial" w:cs="Arial"/>
                                <w:b/>
                                <w:sz w:val="24"/>
                                <w:szCs w:val="24"/>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28" o:spid="_x0000_s1037" type="#_x0000_t202" style="position:absolute;margin-left:-5.5pt;margin-top:-2.95pt;width:23.1pt;height:29.3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" filled="f" stroked="f" strokeweight=".5pt">
                <v:path arrowok="t"/>
                <v:textbox>
                  <w:txbxContent>
                    <w:p w:rsidR="00FD4788" w:rsidRPr="008B7DEF" w:rsidRDefault="00FD4788" w:rsidP="00FD4788">
                      <w:pPr>
                        <w:rPr>
                          <w:rFonts w:ascii="Arial" w:hAnsi="Arial" w:cs="Arial"/>
                          <w:b/>
                          <w:sz w:val="24"/>
                          <w:szCs w:val="24"/>
                        </w:rPr>
                      </w:pPr>
                      <w:r w:rsidRPr="008B7DEF">
                        <w:rPr>
                          <w:rFonts w:ascii="Arial" w:hAnsi="Arial" w:cs="Arial"/>
                          <w:b/>
                          <w:sz w:val="24"/>
                          <w:szCs w:val="24"/>
                        </w:rPr>
                        <w:t>A</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78720" behindDoc="0" locked="0" layoutInCell="1" allowOverlap="1">
                <wp:simplePos x="0" y="0"/>
                <wp:positionH relativeFrom="column">
                  <wp:posOffset>925195</wp:posOffset>
                </wp:positionH>
                <wp:positionV relativeFrom="paragraph">
                  <wp:posOffset>140970</wp:posOffset>
                </wp:positionV>
                <wp:extent cx="113030" cy="121920"/>
                <wp:effectExtent l="38100" t="38100" r="39370" b="30480"/>
                <wp:wrapNone/>
                <wp:docPr id="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605798">
                          <a:off x="0" y="0"/>
                          <a:ext cx="113030" cy="121920"/>
                        </a:xfrm>
                        <a:prstGeom prst="rect">
                          <a:avLst/>
                        </a:prstGeom>
                        <a:noFill/>
                        <a:ln w="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26" style="position:absolute;margin-left:72.85pt;margin-top:11.1pt;width:8.9pt;height:9.6pt;rotation:-1085934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" filled="f" strokecolor="red" strokeweight="0">
                <v:path arrowok="t"/>
              </v:rect>
            </w:pict>
          </mc:Fallback>
        </mc:AlternateContent>
      </w:r>
      <w:r>
        <w:rPr>
          <w:rFonts w:ascii="Book Antiqua" w:hAnsi="Book Antiqua"/>
          <w:noProof/>
          <w:sz w:val="24"/>
          <w:szCs w:val="24"/>
          <w:lang w:eastAsia="zh-CN"/>
        </w:rPr>
        <mc:AlternateContent>
          <mc:Choice Requires="wps">
            <w:drawing>
              <wp:anchor distT="0" distB="0" distL="114300" distR="114300" simplePos="0" relativeHeight="251677696" behindDoc="0" locked="0" layoutInCell="1" allowOverlap="1">
                <wp:simplePos x="0" y="0"/>
                <wp:positionH relativeFrom="column">
                  <wp:posOffset>822325</wp:posOffset>
                </wp:positionH>
                <wp:positionV relativeFrom="paragraph">
                  <wp:posOffset>156210</wp:posOffset>
                </wp:positionV>
                <wp:extent cx="139700" cy="95250"/>
                <wp:effectExtent l="60325" t="34925" r="34925" b="34925"/>
                <wp:wrapNone/>
                <wp:docPr id="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72988">
                          <a:off x="0" y="0"/>
                          <a:ext cx="139700" cy="95250"/>
                        </a:xfrm>
                        <a:prstGeom prst="rect">
                          <a:avLst/>
                        </a:prstGeom>
                        <a:noFill/>
                        <a:ln w="0" algn="ctr">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26" o:spid="_x0000_s1026" style="position:absolute;margin-left:64.75pt;margin-top:12.3pt;width:11pt;height:7.5pt;rotation:-3465749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" filled="f" strokecolor="#0070c0" strokeweight="0"/>
            </w:pict>
          </mc:Fallback>
        </mc:AlternateContent>
      </w:r>
      <w:r>
        <w:rPr>
          <w:rFonts w:ascii="Book Antiqua" w:hAnsi="Book Antiqua"/>
          <w:noProof/>
          <w:sz w:val="24"/>
          <w:szCs w:val="24"/>
          <w:lang w:eastAsia="zh-CN"/>
        </w:rPr>
        <mc:AlternateContent>
          <mc:Choice Requires="wps">
            <w:drawing>
              <wp:anchor distT="0" distB="0" distL="114300" distR="114300" simplePos="0" relativeHeight="251671552" behindDoc="0" locked="0" layoutInCell="1" allowOverlap="1">
                <wp:simplePos x="0" y="0"/>
                <wp:positionH relativeFrom="column">
                  <wp:posOffset>-56515</wp:posOffset>
                </wp:positionH>
                <wp:positionV relativeFrom="paragraph">
                  <wp:posOffset>1336675</wp:posOffset>
                </wp:positionV>
                <wp:extent cx="293370" cy="372745"/>
                <wp:effectExtent l="0" t="0" r="0" b="0"/>
                <wp:wrapNone/>
                <wp:docPr id="3"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372745"/>
                        </a:xfrm>
                        <a:prstGeom prst="rect">
                          <a:avLst/>
                        </a:prstGeom>
                        <a:noFill/>
                        <a:ln w="6350">
                          <a:noFill/>
                        </a:ln>
                        <a:effectLst/>
                      </wps:spPr>
                      <wps:txbx>
                        <w:txbxContent>
                          <w:p w:rsidR="00FD4788" w:rsidRPr="008B7DEF" w:rsidRDefault="00FD4788" w:rsidP="00FD4788">
                            <w:pPr>
                              <w:rPr>
                                <w:rFonts w:ascii="Arial" w:hAnsi="Arial" w:cs="Arial"/>
                                <w:b/>
                                <w:sz w:val="24"/>
                                <w:szCs w:val="24"/>
                              </w:rPr>
                            </w:pPr>
                            <w:r w:rsidRPr="008B7DEF">
                              <w:rPr>
                                <w:rFonts w:ascii="Arial" w:hAnsi="Arial" w:cs="Arial"/>
                                <w:b/>
                                <w:sz w:val="24"/>
                                <w:szCs w:val="24"/>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25" o:spid="_x0000_s1038" type="#_x0000_t202" style="position:absolute;margin-left:-4.45pt;margin-top:105.25pt;width:23.1pt;height:29.3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" filled="f" stroked="f" strokeweight=".5pt">
                <v:path arrowok="t"/>
                <v:textbox>
                  <w:txbxContent>
                    <w:p w:rsidR="00FD4788" w:rsidRPr="008B7DEF" w:rsidRDefault="00FD4788" w:rsidP="00FD4788">
                      <w:pPr>
                        <w:rPr>
                          <w:rFonts w:ascii="Arial" w:hAnsi="Arial" w:cs="Arial"/>
                          <w:b/>
                          <w:sz w:val="24"/>
                          <w:szCs w:val="24"/>
                        </w:rPr>
                      </w:pPr>
                      <w:r w:rsidRPr="008B7DEF">
                        <w:rPr>
                          <w:rFonts w:ascii="Arial" w:hAnsi="Arial" w:cs="Arial"/>
                          <w:b/>
                          <w:sz w:val="24"/>
                          <w:szCs w:val="24"/>
                        </w:rPr>
                        <w:t>D</w:t>
                      </w:r>
                    </w:p>
                  </w:txbxContent>
                </v:textbox>
              </v:shape>
            </w:pict>
          </mc:Fallback>
        </mc:AlternateContent>
      </w:r>
      <w:r w:rsidR="00FD4788">
        <w:rPr>
          <w:rFonts w:ascii="Book Antiqua" w:hAnsi="Book Antiqua" w:cs="Arial"/>
          <w:noProof/>
          <w:sz w:val="24"/>
          <w:szCs w:val="24"/>
          <w:lang w:eastAsia="zh-CN"/>
        </w:rPr>
        <w:drawing>
          <wp:inline distT="0" distB="0" distL="0" distR="0">
            <wp:extent cx="1296670" cy="1706245"/>
            <wp:effectExtent l="4762" t="0" r="3493" b="3492"/>
            <wp:docPr id="23" name="図 13" descr="C:\Users\psyro\Desktop\2013年2月9日九州拡大GHP+WOS\GHP WOS\GHP\名称未設定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yro\Desktop\2013年2月9日九州拡大GHP+WOS\GHP WOS\GHP\名称未設定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296670" cy="1706245"/>
                    </a:xfrm>
                    <a:prstGeom prst="rect">
                      <a:avLst/>
                    </a:prstGeom>
                    <a:noFill/>
                    <a:ln>
                      <a:noFill/>
                    </a:ln>
                  </pic:spPr>
                </pic:pic>
              </a:graphicData>
            </a:graphic>
          </wp:inline>
        </w:drawing>
      </w:r>
      <w:r w:rsidR="00FD4788">
        <w:rPr>
          <w:rFonts w:ascii="Book Antiqua" w:hAnsi="Book Antiqua" w:cs="Arial"/>
          <w:noProof/>
          <w:sz w:val="24"/>
          <w:szCs w:val="24"/>
          <w:lang w:eastAsia="zh-CN"/>
        </w:rPr>
        <w:drawing>
          <wp:inline distT="0" distB="0" distL="0" distR="0">
            <wp:extent cx="1706245" cy="1289685"/>
            <wp:effectExtent l="0" t="0" r="8255" b="5715"/>
            <wp:docPr id="2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6245" cy="1289685"/>
                    </a:xfrm>
                    <a:prstGeom prst="rect">
                      <a:avLst/>
                    </a:prstGeom>
                    <a:noFill/>
                    <a:ln>
                      <a:noFill/>
                    </a:ln>
                  </pic:spPr>
                </pic:pic>
              </a:graphicData>
            </a:graphic>
          </wp:inline>
        </w:drawing>
      </w:r>
      <w:r w:rsidR="00FD4788">
        <w:rPr>
          <w:rFonts w:ascii="Book Antiqua" w:hAnsi="Book Antiqua" w:cs="Arial"/>
          <w:noProof/>
          <w:sz w:val="24"/>
          <w:szCs w:val="24"/>
          <w:lang w:eastAsia="zh-CN"/>
        </w:rPr>
        <w:drawing>
          <wp:inline distT="0" distB="0" distL="0" distR="0">
            <wp:extent cx="1719580" cy="1296670"/>
            <wp:effectExtent l="0" t="0" r="0" b="0"/>
            <wp:docPr id="2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9580" cy="1296670"/>
                    </a:xfrm>
                    <a:prstGeom prst="rect">
                      <a:avLst/>
                    </a:prstGeom>
                    <a:noFill/>
                    <a:ln>
                      <a:noFill/>
                    </a:ln>
                  </pic:spPr>
                </pic:pic>
              </a:graphicData>
            </a:graphic>
          </wp:inline>
        </w:drawing>
      </w:r>
      <w:r w:rsidR="00FD4788">
        <w:rPr>
          <w:rFonts w:ascii="Book Antiqua" w:hAnsi="Book Antiqua" w:cs="Arial"/>
          <w:noProof/>
          <w:sz w:val="24"/>
          <w:szCs w:val="24"/>
          <w:lang w:eastAsia="zh-CN"/>
        </w:rPr>
        <w:drawing>
          <wp:inline distT="0" distB="0" distL="0" distR="0">
            <wp:extent cx="1712595" cy="1289685"/>
            <wp:effectExtent l="0" t="0" r="1905" b="5715"/>
            <wp:docPr id="2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2595" cy="1289685"/>
                    </a:xfrm>
                    <a:prstGeom prst="rect">
                      <a:avLst/>
                    </a:prstGeom>
                    <a:noFill/>
                    <a:ln>
                      <a:noFill/>
                    </a:ln>
                  </pic:spPr>
                </pic:pic>
              </a:graphicData>
            </a:graphic>
          </wp:inline>
        </w:drawing>
      </w:r>
      <w:r w:rsidR="00FD4788">
        <w:rPr>
          <w:rFonts w:ascii="Book Antiqua" w:hAnsi="Book Antiqua" w:cs="Arial"/>
          <w:noProof/>
          <w:sz w:val="24"/>
          <w:szCs w:val="24"/>
          <w:lang w:eastAsia="zh-CN"/>
        </w:rPr>
        <w:drawing>
          <wp:inline distT="0" distB="0" distL="0" distR="0">
            <wp:extent cx="1712595" cy="1289685"/>
            <wp:effectExtent l="0" t="0" r="1905" b="5715"/>
            <wp:docPr id="2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2595" cy="1289685"/>
                    </a:xfrm>
                    <a:prstGeom prst="rect">
                      <a:avLst/>
                    </a:prstGeom>
                    <a:noFill/>
                    <a:ln>
                      <a:noFill/>
                    </a:ln>
                  </pic:spPr>
                </pic:pic>
              </a:graphicData>
            </a:graphic>
          </wp:inline>
        </w:drawing>
      </w:r>
      <w:r w:rsidR="00FD4788">
        <w:rPr>
          <w:rFonts w:ascii="Book Antiqua" w:hAnsi="Book Antiqua" w:cs="Arial"/>
          <w:noProof/>
          <w:sz w:val="24"/>
          <w:szCs w:val="24"/>
          <w:lang w:eastAsia="zh-CN"/>
        </w:rPr>
        <w:drawing>
          <wp:inline distT="0" distB="0" distL="0" distR="0">
            <wp:extent cx="1719580" cy="1296670"/>
            <wp:effectExtent l="0" t="0" r="0" b="0"/>
            <wp:docPr id="2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9580" cy="1296670"/>
                    </a:xfrm>
                    <a:prstGeom prst="rect">
                      <a:avLst/>
                    </a:prstGeom>
                    <a:noFill/>
                    <a:ln>
                      <a:noFill/>
                    </a:ln>
                  </pic:spPr>
                </pic:pic>
              </a:graphicData>
            </a:graphic>
          </wp:inline>
        </w:drawing>
      </w:r>
      <w:r w:rsidR="00FD4788">
        <w:rPr>
          <w:rFonts w:ascii="Book Antiqua" w:hAnsi="Book Antiqua" w:cs="Arial"/>
          <w:noProof/>
          <w:sz w:val="24"/>
          <w:szCs w:val="24"/>
          <w:lang w:eastAsia="zh-CN"/>
        </w:rPr>
        <w:drawing>
          <wp:inline distT="0" distB="0" distL="0" distR="0">
            <wp:extent cx="1712595" cy="1289685"/>
            <wp:effectExtent l="0" t="0" r="1905" b="5715"/>
            <wp:docPr id="2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2595" cy="1289685"/>
                    </a:xfrm>
                    <a:prstGeom prst="rect">
                      <a:avLst/>
                    </a:prstGeom>
                    <a:noFill/>
                    <a:ln>
                      <a:noFill/>
                    </a:ln>
                  </pic:spPr>
                </pic:pic>
              </a:graphicData>
            </a:graphic>
          </wp:inline>
        </w:drawing>
      </w:r>
      <w:r w:rsidR="00FD4788">
        <w:rPr>
          <w:rFonts w:ascii="Book Antiqua" w:hAnsi="Book Antiqua" w:cs="Arial"/>
          <w:noProof/>
          <w:sz w:val="24"/>
          <w:szCs w:val="24"/>
          <w:lang w:eastAsia="zh-CN"/>
        </w:rPr>
        <w:drawing>
          <wp:inline distT="0" distB="0" distL="0" distR="0">
            <wp:extent cx="1706245" cy="1296670"/>
            <wp:effectExtent l="0" t="0" r="8255" b="0"/>
            <wp:docPr id="3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l="-2" r="726"/>
                    <a:stretch>
                      <a:fillRect/>
                    </a:stretch>
                  </pic:blipFill>
                  <pic:spPr bwMode="auto">
                    <a:xfrm>
                      <a:off x="0" y="0"/>
                      <a:ext cx="1706245" cy="1296670"/>
                    </a:xfrm>
                    <a:prstGeom prst="rect">
                      <a:avLst/>
                    </a:prstGeom>
                    <a:noFill/>
                    <a:ln>
                      <a:noFill/>
                    </a:ln>
                  </pic:spPr>
                </pic:pic>
              </a:graphicData>
            </a:graphic>
          </wp:inline>
        </w:drawing>
      </w:r>
      <w:r w:rsidR="00FD4788">
        <w:rPr>
          <w:rFonts w:ascii="Book Antiqua" w:hAnsi="Book Antiqua" w:cs="Arial"/>
          <w:noProof/>
          <w:sz w:val="24"/>
          <w:szCs w:val="24"/>
          <w:lang w:eastAsia="zh-CN"/>
        </w:rPr>
        <w:drawing>
          <wp:inline distT="0" distB="0" distL="0" distR="0">
            <wp:extent cx="1719580" cy="1296670"/>
            <wp:effectExtent l="0" t="0" r="0" b="0"/>
            <wp:docPr id="31" name="図 5" descr="F:\GHP WOS\Vill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HP WOS\Villin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9580" cy="1296670"/>
                    </a:xfrm>
                    <a:prstGeom prst="rect">
                      <a:avLst/>
                    </a:prstGeom>
                    <a:noFill/>
                    <a:ln>
                      <a:noFill/>
                    </a:ln>
                  </pic:spPr>
                </pic:pic>
              </a:graphicData>
            </a:graphic>
          </wp:inline>
        </w:drawing>
      </w:r>
    </w:p>
    <w:p w:rsidR="00E66C2F" w:rsidRPr="00FD4788" w:rsidRDefault="00E66C2F" w:rsidP="003C75FD">
      <w:pPr>
        <w:autoSpaceDE w:val="0"/>
        <w:autoSpaceDN w:val="0"/>
        <w:adjustRightInd w:val="0"/>
        <w:snapToGrid w:val="0"/>
        <w:spacing w:line="360" w:lineRule="auto"/>
        <w:rPr>
          <w:rFonts w:ascii="Book Antiqua" w:eastAsia="宋体" w:hAnsi="Book Antiqua" w:cs="Arial"/>
          <w:b/>
          <w:sz w:val="24"/>
          <w:szCs w:val="24"/>
          <w:lang w:eastAsia="zh-CN"/>
        </w:rPr>
      </w:pPr>
    </w:p>
    <w:p w:rsidR="00E66C2F" w:rsidRPr="00FD4788" w:rsidRDefault="00E66C2F" w:rsidP="003C75FD">
      <w:pPr>
        <w:autoSpaceDE w:val="0"/>
        <w:autoSpaceDN w:val="0"/>
        <w:adjustRightInd w:val="0"/>
        <w:snapToGrid w:val="0"/>
        <w:spacing w:line="360" w:lineRule="auto"/>
        <w:rPr>
          <w:rFonts w:ascii="Book Antiqua" w:eastAsia="宋体" w:hAnsi="Book Antiqua" w:cs="Arial"/>
          <w:b/>
          <w:sz w:val="24"/>
          <w:szCs w:val="24"/>
          <w:lang w:eastAsia="zh-CN"/>
        </w:rPr>
      </w:pPr>
      <w:r w:rsidRPr="007174F8">
        <w:rPr>
          <w:rFonts w:ascii="Book Antiqua" w:hAnsi="Book Antiqua" w:cs="Arial"/>
          <w:b/>
          <w:sz w:val="24"/>
          <w:szCs w:val="24"/>
        </w:rPr>
        <w:t>Figure 2</w:t>
      </w:r>
      <w:r w:rsidR="00F8127F">
        <w:rPr>
          <w:rFonts w:ascii="Book Antiqua" w:eastAsia="宋体" w:hAnsi="Book Antiqua" w:cs="Arial" w:hint="eastAsia"/>
          <w:b/>
          <w:sz w:val="24"/>
          <w:szCs w:val="24"/>
          <w:lang w:eastAsia="zh-CN"/>
        </w:rPr>
        <w:t xml:space="preserve"> </w:t>
      </w:r>
      <w:r w:rsidRPr="007174F8">
        <w:rPr>
          <w:rFonts w:ascii="Book Antiqua" w:hAnsi="Book Antiqua" w:cs="Arial"/>
          <w:b/>
          <w:sz w:val="24"/>
          <w:szCs w:val="24"/>
        </w:rPr>
        <w:t xml:space="preserve">The resected specimen shows a gastric </w:t>
      </w:r>
      <w:r w:rsidR="00F8127F">
        <w:rPr>
          <w:rFonts w:ascii="Book Antiqua" w:hAnsi="Book Antiqua"/>
          <w:b/>
          <w:bCs/>
          <w:kern w:val="0"/>
          <w:sz w:val="24"/>
          <w:szCs w:val="24"/>
        </w:rPr>
        <w:t>hyperplastic polyp</w:t>
      </w:r>
      <w:r w:rsidRPr="007174F8">
        <w:rPr>
          <w:rFonts w:ascii="Book Antiqua" w:hAnsi="Book Antiqua" w:cs="Arial"/>
          <w:b/>
          <w:sz w:val="24"/>
          <w:szCs w:val="24"/>
        </w:rPr>
        <w:t xml:space="preserve"> with dysplasia.</w:t>
      </w:r>
      <w:r w:rsidR="00FD4788">
        <w:rPr>
          <w:rFonts w:ascii="Book Antiqua" w:eastAsia="宋体" w:hAnsi="Book Antiqua" w:cs="Arial" w:hint="eastAsia"/>
          <w:b/>
          <w:sz w:val="24"/>
          <w:szCs w:val="24"/>
          <w:lang w:eastAsia="zh-CN"/>
        </w:rPr>
        <w:t xml:space="preserve"> </w:t>
      </w:r>
      <w:r w:rsidRPr="007174F8">
        <w:rPr>
          <w:rFonts w:ascii="Book Antiqua" w:hAnsi="Book Antiqua" w:cs="Arial"/>
          <w:sz w:val="24"/>
          <w:szCs w:val="24"/>
        </w:rPr>
        <w:t>A-D</w:t>
      </w:r>
      <w:r w:rsidR="00FD4788">
        <w:rPr>
          <w:rFonts w:ascii="Book Antiqua" w:eastAsia="宋体" w:hAnsi="Book Antiqua" w:cs="Arial" w:hint="eastAsia"/>
          <w:sz w:val="24"/>
          <w:szCs w:val="24"/>
          <w:lang w:eastAsia="zh-CN"/>
        </w:rPr>
        <w:t>:</w:t>
      </w:r>
      <w:r w:rsidRPr="007174F8">
        <w:rPr>
          <w:rFonts w:ascii="Book Antiqua" w:hAnsi="Book Antiqua" w:cs="Arial"/>
          <w:sz w:val="24"/>
          <w:szCs w:val="24"/>
        </w:rPr>
        <w:t xml:space="preserve"> The histological examination of the resected specimens (hematoxylin and eosin stain)</w:t>
      </w:r>
      <w:r w:rsidR="00FD4788">
        <w:rPr>
          <w:rFonts w:ascii="Book Antiqua" w:eastAsia="宋体" w:hAnsi="Book Antiqua" w:cs="Arial" w:hint="eastAsia"/>
          <w:sz w:val="24"/>
          <w:szCs w:val="24"/>
          <w:lang w:eastAsia="zh-CN"/>
        </w:rPr>
        <w:t>.</w:t>
      </w:r>
      <w:r w:rsidR="00FD4788">
        <w:rPr>
          <w:rFonts w:ascii="Book Antiqua" w:eastAsia="宋体" w:hAnsi="Book Antiqua" w:cs="Arial" w:hint="eastAsia"/>
          <w:b/>
          <w:sz w:val="24"/>
          <w:szCs w:val="24"/>
          <w:lang w:eastAsia="zh-CN"/>
        </w:rPr>
        <w:t xml:space="preserve"> </w:t>
      </w:r>
      <w:r w:rsidRPr="007174F8">
        <w:rPr>
          <w:rFonts w:ascii="Book Antiqua" w:hAnsi="Book Antiqua" w:cs="Arial"/>
          <w:sz w:val="24"/>
          <w:szCs w:val="24"/>
        </w:rPr>
        <w:t>A</w:t>
      </w:r>
      <w:r w:rsidR="00FD4788">
        <w:rPr>
          <w:rFonts w:ascii="Book Antiqua" w:eastAsia="宋体" w:hAnsi="Book Antiqua" w:cs="Arial" w:hint="eastAsia"/>
          <w:sz w:val="24"/>
          <w:szCs w:val="24"/>
          <w:lang w:eastAsia="zh-CN"/>
        </w:rPr>
        <w:t>:</w:t>
      </w:r>
      <w:r w:rsidRPr="007174F8">
        <w:rPr>
          <w:rFonts w:ascii="Book Antiqua" w:hAnsi="Book Antiqua" w:cs="Arial"/>
          <w:sz w:val="24"/>
          <w:szCs w:val="24"/>
        </w:rPr>
        <w:t xml:space="preserve"> In the low power view, the </w:t>
      </w:r>
      <w:r w:rsidRPr="007174F8">
        <w:rPr>
          <w:rFonts w:ascii="Book Antiqua" w:hAnsi="Book Antiqua" w:cs="Arial"/>
          <w:kern w:val="0"/>
          <w:sz w:val="24"/>
          <w:szCs w:val="24"/>
        </w:rPr>
        <w:t>findings for the entire lesion were typical of a gastric hyperplastic polyp</w:t>
      </w:r>
      <w:r w:rsidR="00FD4788">
        <w:rPr>
          <w:rFonts w:ascii="Book Antiqua" w:eastAsia="宋体" w:hAnsi="Book Antiqua" w:cs="Arial" w:hint="eastAsia"/>
          <w:kern w:val="0"/>
          <w:sz w:val="24"/>
          <w:szCs w:val="24"/>
          <w:lang w:eastAsia="zh-CN"/>
        </w:rPr>
        <w:t xml:space="preserve">; </w:t>
      </w:r>
      <w:r w:rsidRPr="007174F8">
        <w:rPr>
          <w:rFonts w:ascii="Book Antiqua" w:hAnsi="Book Antiqua" w:cs="Arial"/>
          <w:kern w:val="0"/>
          <w:sz w:val="24"/>
          <w:szCs w:val="24"/>
        </w:rPr>
        <w:t>B, C</w:t>
      </w:r>
      <w:r w:rsidR="00FD4788">
        <w:rPr>
          <w:rFonts w:ascii="Book Antiqua" w:eastAsia="宋体" w:hAnsi="Book Antiqua" w:cs="Arial" w:hint="eastAsia"/>
          <w:kern w:val="0"/>
          <w:sz w:val="24"/>
          <w:szCs w:val="24"/>
          <w:lang w:eastAsia="zh-CN"/>
        </w:rPr>
        <w:t>:</w:t>
      </w:r>
      <w:r w:rsidRPr="007174F8">
        <w:rPr>
          <w:rFonts w:ascii="Book Antiqua" w:hAnsi="Book Antiqua" w:cs="Arial"/>
          <w:sz w:val="24"/>
          <w:szCs w:val="24"/>
        </w:rPr>
        <w:t xml:space="preserve"> H</w:t>
      </w:r>
      <w:r w:rsidRPr="007174F8">
        <w:rPr>
          <w:rFonts w:ascii="Book Antiqua" w:hAnsi="Book Antiqua" w:cs="Arial"/>
          <w:kern w:val="0"/>
          <w:sz w:val="24"/>
          <w:szCs w:val="24"/>
        </w:rPr>
        <w:t>igh-grade dysplasia was observed on the surface of the lesion</w:t>
      </w:r>
      <w:r w:rsidR="00FD4788">
        <w:rPr>
          <w:rFonts w:ascii="Book Antiqua" w:eastAsia="宋体" w:hAnsi="Book Antiqua" w:cs="Arial" w:hint="eastAsia"/>
          <w:kern w:val="0"/>
          <w:sz w:val="24"/>
          <w:szCs w:val="24"/>
          <w:lang w:eastAsia="zh-CN"/>
        </w:rPr>
        <w:t xml:space="preserve">; </w:t>
      </w:r>
      <w:r w:rsidRPr="007174F8">
        <w:rPr>
          <w:rFonts w:ascii="Book Antiqua" w:hAnsi="Book Antiqua" w:cs="Arial"/>
          <w:kern w:val="0"/>
          <w:sz w:val="24"/>
          <w:szCs w:val="24"/>
        </w:rPr>
        <w:t>D</w:t>
      </w:r>
      <w:r w:rsidR="00FD4788">
        <w:rPr>
          <w:rFonts w:ascii="Book Antiqua" w:eastAsia="宋体" w:hAnsi="Book Antiqua" w:cs="Arial" w:hint="eastAsia"/>
          <w:kern w:val="0"/>
          <w:sz w:val="24"/>
          <w:szCs w:val="24"/>
          <w:lang w:eastAsia="zh-CN"/>
        </w:rPr>
        <w:t>:</w:t>
      </w:r>
      <w:r w:rsidRPr="007174F8">
        <w:rPr>
          <w:rFonts w:ascii="Book Antiqua" w:hAnsi="Book Antiqua" w:cs="Arial"/>
          <w:kern w:val="0"/>
          <w:sz w:val="24"/>
          <w:szCs w:val="24"/>
        </w:rPr>
        <w:t xml:space="preserve"> </w:t>
      </w:r>
      <w:r w:rsidRPr="007174F8">
        <w:rPr>
          <w:rFonts w:ascii="Book Antiqua" w:hAnsi="Book Antiqua" w:cs="Arial"/>
          <w:sz w:val="24"/>
          <w:szCs w:val="24"/>
        </w:rPr>
        <w:t>Low</w:t>
      </w:r>
      <w:r w:rsidRPr="007174F8">
        <w:rPr>
          <w:rFonts w:ascii="Book Antiqua" w:hAnsi="Book Antiqua" w:cs="Arial"/>
          <w:kern w:val="0"/>
          <w:sz w:val="24"/>
          <w:szCs w:val="24"/>
        </w:rPr>
        <w:t>-grade dysplasia was observed on the surface of the lesion</w:t>
      </w:r>
      <w:r w:rsidR="00FD4788">
        <w:rPr>
          <w:rFonts w:ascii="Book Antiqua" w:eastAsia="宋体" w:hAnsi="Book Antiqua" w:cs="Arial" w:hint="eastAsia"/>
          <w:kern w:val="0"/>
          <w:sz w:val="24"/>
          <w:szCs w:val="24"/>
          <w:lang w:eastAsia="zh-CN"/>
        </w:rPr>
        <w:t xml:space="preserve">; </w:t>
      </w:r>
      <w:r w:rsidRPr="007174F8">
        <w:rPr>
          <w:rFonts w:ascii="Book Antiqua" w:hAnsi="Book Antiqua" w:cs="Arial"/>
          <w:kern w:val="0"/>
          <w:sz w:val="24"/>
          <w:szCs w:val="24"/>
        </w:rPr>
        <w:t>E-I</w:t>
      </w:r>
      <w:r w:rsidR="00FD4788">
        <w:rPr>
          <w:rFonts w:ascii="Book Antiqua" w:eastAsia="宋体" w:hAnsi="Book Antiqua" w:cs="Arial" w:hint="eastAsia"/>
          <w:kern w:val="0"/>
          <w:sz w:val="24"/>
          <w:szCs w:val="24"/>
          <w:lang w:eastAsia="zh-CN"/>
        </w:rPr>
        <w:t>:</w:t>
      </w:r>
      <w:r w:rsidRPr="007174F8">
        <w:rPr>
          <w:rFonts w:ascii="Book Antiqua" w:hAnsi="Book Antiqua" w:cs="Arial"/>
          <w:kern w:val="0"/>
          <w:sz w:val="24"/>
          <w:szCs w:val="24"/>
        </w:rPr>
        <w:t xml:space="preserve"> The </w:t>
      </w:r>
      <w:r w:rsidRPr="007174F8">
        <w:rPr>
          <w:rFonts w:ascii="Book Antiqua" w:hAnsi="Book Antiqua" w:cs="Arial"/>
          <w:sz w:val="24"/>
          <w:szCs w:val="24"/>
        </w:rPr>
        <w:t>immunohistochemical examination</w:t>
      </w:r>
      <w:r w:rsidR="00237745">
        <w:rPr>
          <w:rFonts w:ascii="Book Antiqua" w:eastAsia="宋体" w:hAnsi="Book Antiqua" w:cs="Arial" w:hint="eastAsia"/>
          <w:sz w:val="24"/>
          <w:szCs w:val="24"/>
          <w:lang w:eastAsia="zh-CN"/>
        </w:rPr>
        <w:t xml:space="preserve">. </w:t>
      </w:r>
      <w:r w:rsidRPr="007174F8">
        <w:rPr>
          <w:rFonts w:ascii="Book Antiqua" w:hAnsi="Book Antiqua" w:cs="Arial"/>
          <w:sz w:val="24"/>
          <w:szCs w:val="24"/>
        </w:rPr>
        <w:t xml:space="preserve">E: </w:t>
      </w:r>
      <w:r w:rsidR="00237745">
        <w:rPr>
          <w:rFonts w:ascii="Book Antiqua" w:hAnsi="Book Antiqua" w:cs="Times New Roman"/>
          <w:kern w:val="0"/>
          <w:sz w:val="24"/>
          <w:szCs w:val="24"/>
        </w:rPr>
        <w:t>Mucin 2 (MUC2)</w:t>
      </w:r>
      <w:r w:rsidR="00237745">
        <w:rPr>
          <w:rFonts w:ascii="Book Antiqua" w:eastAsia="宋体" w:hAnsi="Book Antiqua" w:cs="Arial" w:hint="eastAsia"/>
          <w:sz w:val="24"/>
          <w:szCs w:val="24"/>
          <w:lang w:eastAsia="zh-CN"/>
        </w:rPr>
        <w:t>;</w:t>
      </w:r>
      <w:r w:rsidRPr="007174F8">
        <w:rPr>
          <w:rFonts w:ascii="Book Antiqua" w:hAnsi="Book Antiqua" w:cs="Arial"/>
          <w:sz w:val="24"/>
          <w:szCs w:val="24"/>
        </w:rPr>
        <w:t xml:space="preserve"> F: MUC5AC</w:t>
      </w:r>
      <w:r w:rsidR="00237745">
        <w:rPr>
          <w:rFonts w:ascii="Book Antiqua" w:eastAsia="宋体" w:hAnsi="Book Antiqua" w:cs="Arial" w:hint="eastAsia"/>
          <w:sz w:val="24"/>
          <w:szCs w:val="24"/>
          <w:lang w:eastAsia="zh-CN"/>
        </w:rPr>
        <w:t>;</w:t>
      </w:r>
      <w:r w:rsidRPr="007174F8">
        <w:rPr>
          <w:rFonts w:ascii="Book Antiqua" w:hAnsi="Book Antiqua" w:cs="Arial"/>
          <w:sz w:val="24"/>
          <w:szCs w:val="24"/>
        </w:rPr>
        <w:t xml:space="preserve"> G: MUC6</w:t>
      </w:r>
      <w:r w:rsidR="00237745">
        <w:rPr>
          <w:rFonts w:ascii="Book Antiqua" w:eastAsia="宋体" w:hAnsi="Book Antiqua" w:cs="Arial" w:hint="eastAsia"/>
          <w:sz w:val="24"/>
          <w:szCs w:val="24"/>
          <w:lang w:eastAsia="zh-CN"/>
        </w:rPr>
        <w:t>;</w:t>
      </w:r>
      <w:r w:rsidRPr="007174F8">
        <w:rPr>
          <w:rFonts w:ascii="Book Antiqua" w:hAnsi="Book Antiqua" w:cs="Arial"/>
          <w:sz w:val="24"/>
          <w:szCs w:val="24"/>
        </w:rPr>
        <w:t xml:space="preserve"> H: CD10</w:t>
      </w:r>
      <w:r w:rsidR="00237745">
        <w:rPr>
          <w:rFonts w:ascii="Book Antiqua" w:eastAsia="宋体" w:hAnsi="Book Antiqua" w:cs="Arial" w:hint="eastAsia"/>
          <w:sz w:val="24"/>
          <w:szCs w:val="24"/>
          <w:lang w:eastAsia="zh-CN"/>
        </w:rPr>
        <w:t>;</w:t>
      </w:r>
      <w:r w:rsidRPr="007174F8">
        <w:rPr>
          <w:rFonts w:ascii="Book Antiqua" w:hAnsi="Book Antiqua" w:cs="Arial"/>
          <w:sz w:val="24"/>
          <w:szCs w:val="24"/>
        </w:rPr>
        <w:t xml:space="preserve"> I: </w:t>
      </w:r>
      <w:r w:rsidR="00237745" w:rsidRPr="007174F8">
        <w:rPr>
          <w:rFonts w:ascii="Book Antiqua" w:hAnsi="Book Antiqua" w:cs="Arial"/>
          <w:sz w:val="24"/>
          <w:szCs w:val="24"/>
        </w:rPr>
        <w:t>V</w:t>
      </w:r>
      <w:r w:rsidR="00237745">
        <w:rPr>
          <w:rFonts w:ascii="Book Antiqua" w:hAnsi="Book Antiqua" w:cs="Arial"/>
          <w:sz w:val="24"/>
          <w:szCs w:val="24"/>
        </w:rPr>
        <w:t>illin</w:t>
      </w:r>
      <w:r w:rsidRPr="007174F8">
        <w:rPr>
          <w:rFonts w:ascii="Book Antiqua" w:hAnsi="Book Antiqua" w:cs="Arial"/>
          <w:sz w:val="24"/>
          <w:szCs w:val="24"/>
        </w:rPr>
        <w:t xml:space="preserve">. </w:t>
      </w:r>
      <w:r w:rsidRPr="007174F8">
        <w:rPr>
          <w:rFonts w:ascii="Book Antiqua" w:hAnsi="Book Antiqua" w:cs="Arial"/>
          <w:kern w:val="0"/>
          <w:sz w:val="24"/>
          <w:szCs w:val="24"/>
        </w:rPr>
        <w:t>The lesion had diffuse positivity for MUC5AC, focal positivity for MUC2 and villin, and negative staining for MUC6 and CD10.</w:t>
      </w:r>
    </w:p>
    <w:p w:rsidR="00237745" w:rsidRPr="00B84AA8" w:rsidRDefault="00237745" w:rsidP="00237745">
      <w:pPr>
        <w:spacing w:line="360" w:lineRule="auto"/>
        <w:rPr>
          <w:rFonts w:ascii="Book Antiqua" w:hAnsi="Book Antiqua" w:cs="Arial"/>
          <w:b/>
          <w:sz w:val="24"/>
          <w:szCs w:val="24"/>
        </w:rPr>
      </w:pPr>
    </w:p>
    <w:p w:rsidR="00237745" w:rsidRPr="00B84AA8" w:rsidRDefault="00887EA7" w:rsidP="00237745">
      <w:pPr>
        <w:widowControl/>
        <w:spacing w:line="360" w:lineRule="auto"/>
        <w:jc w:val="left"/>
        <w:rPr>
          <w:rFonts w:ascii="Book Antiqua" w:hAnsi="Book Antiqua" w:cs="Arial"/>
          <w:sz w:val="24"/>
          <w:szCs w:val="24"/>
        </w:rPr>
      </w:pPr>
      <w:r>
        <w:rPr>
          <w:rFonts w:ascii="Book Antiqua" w:hAnsi="Book Antiqua"/>
          <w:noProof/>
          <w:sz w:val="24"/>
          <w:szCs w:val="24"/>
          <w:lang w:eastAsia="zh-CN"/>
        </w:rPr>
        <w:lastRenderedPageBreak/>
        <mc:AlternateContent>
          <mc:Choice Requires="wps">
            <w:drawing>
              <wp:anchor distT="0" distB="0" distL="114300" distR="114300" simplePos="0" relativeHeight="251685888" behindDoc="0" locked="0" layoutInCell="1" allowOverlap="1">
                <wp:simplePos x="0" y="0"/>
                <wp:positionH relativeFrom="column">
                  <wp:posOffset>2615565</wp:posOffset>
                </wp:positionH>
                <wp:positionV relativeFrom="paragraph">
                  <wp:posOffset>2033905</wp:posOffset>
                </wp:positionV>
                <wp:extent cx="293370" cy="372745"/>
                <wp:effectExtent l="0" t="0" r="0" b="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372745"/>
                        </a:xfrm>
                        <a:prstGeom prst="rect">
                          <a:avLst/>
                        </a:prstGeom>
                        <a:noFill/>
                        <a:ln w="6350">
                          <a:noFill/>
                        </a:ln>
                        <a:effectLst/>
                      </wps:spPr>
                      <wps:txbx>
                        <w:txbxContent>
                          <w:p w:rsidR="00237745" w:rsidRPr="008B7DEF" w:rsidRDefault="00237745" w:rsidP="00237745">
                            <w:pPr>
                              <w:rPr>
                                <w:rFonts w:ascii="Arial" w:hAnsi="Arial" w:cs="Arial"/>
                                <w:b/>
                                <w:sz w:val="24"/>
                                <w:szCs w:val="24"/>
                              </w:rPr>
                            </w:pPr>
                            <w:r w:rsidRPr="008B7DEF">
                              <w:rPr>
                                <w:rFonts w:ascii="Arial" w:hAnsi="Arial" w:cs="Arial" w:hint="eastAsia"/>
                                <w:b/>
                                <w:sz w:val="24"/>
                                <w:szCs w:val="24"/>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20" o:spid="_x0000_s1039" type="#_x0000_t202" style="position:absolute;margin-left:205.95pt;margin-top:160.15pt;width:23.1pt;height:29.3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" filled="f" stroked="f" strokeweight=".5pt">
                <v:path arrowok="t"/>
                <v:textbox>
                  <w:txbxContent>
                    <w:p w:rsidR="00237745" w:rsidRPr="008B7DEF" w:rsidRDefault="00237745" w:rsidP="00237745">
                      <w:pPr>
                        <w:rPr>
                          <w:rFonts w:ascii="Arial" w:hAnsi="Arial" w:cs="Arial"/>
                          <w:b/>
                          <w:sz w:val="24"/>
                          <w:szCs w:val="24"/>
                        </w:rPr>
                      </w:pPr>
                      <w:r w:rsidRPr="008B7DEF">
                        <w:rPr>
                          <w:rFonts w:ascii="Arial" w:hAnsi="Arial" w:cs="Arial" w:hint="eastAsia"/>
                          <w:b/>
                          <w:sz w:val="24"/>
                          <w:szCs w:val="24"/>
                        </w:rPr>
                        <w:t>D</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84864" behindDoc="0" locked="0" layoutInCell="1" allowOverlap="1">
                <wp:simplePos x="0" y="0"/>
                <wp:positionH relativeFrom="column">
                  <wp:posOffset>-31115</wp:posOffset>
                </wp:positionH>
                <wp:positionV relativeFrom="paragraph">
                  <wp:posOffset>2044065</wp:posOffset>
                </wp:positionV>
                <wp:extent cx="293370" cy="372745"/>
                <wp:effectExtent l="0" t="0" r="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372745"/>
                        </a:xfrm>
                        <a:prstGeom prst="rect">
                          <a:avLst/>
                        </a:prstGeom>
                        <a:noFill/>
                        <a:ln w="6350">
                          <a:noFill/>
                        </a:ln>
                        <a:effectLst/>
                      </wps:spPr>
                      <wps:txbx>
                        <w:txbxContent>
                          <w:p w:rsidR="00237745" w:rsidRPr="008B7DEF" w:rsidRDefault="00237745" w:rsidP="00237745">
                            <w:pPr>
                              <w:rPr>
                                <w:rFonts w:ascii="Arial" w:hAnsi="Arial" w:cs="Arial"/>
                                <w:b/>
                                <w:sz w:val="24"/>
                                <w:szCs w:val="24"/>
                              </w:rPr>
                            </w:pPr>
                            <w:r w:rsidRPr="008B7DEF">
                              <w:rPr>
                                <w:rFonts w:ascii="Arial" w:hAnsi="Arial" w:cs="Arial" w:hint="eastAsia"/>
                                <w:b/>
                                <w:sz w:val="24"/>
                                <w:szCs w:val="24"/>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19" o:spid="_x0000_s1040" type="#_x0000_t202" style="position:absolute;margin-left:-2.45pt;margin-top:160.95pt;width:23.1pt;height:29.3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" filled="f" stroked="f" strokeweight=".5pt">
                <v:path arrowok="t"/>
                <v:textbox>
                  <w:txbxContent>
                    <w:p w:rsidR="00237745" w:rsidRPr="008B7DEF" w:rsidRDefault="00237745" w:rsidP="00237745">
                      <w:pPr>
                        <w:rPr>
                          <w:rFonts w:ascii="Arial" w:hAnsi="Arial" w:cs="Arial"/>
                          <w:b/>
                          <w:sz w:val="24"/>
                          <w:szCs w:val="24"/>
                        </w:rPr>
                      </w:pPr>
                      <w:r w:rsidRPr="008B7DEF">
                        <w:rPr>
                          <w:rFonts w:ascii="Arial" w:hAnsi="Arial" w:cs="Arial" w:hint="eastAsia"/>
                          <w:b/>
                          <w:sz w:val="24"/>
                          <w:szCs w:val="24"/>
                        </w:rPr>
                        <w:t>C</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83840" behindDoc="0" locked="0" layoutInCell="1" allowOverlap="1">
                <wp:simplePos x="0" y="0"/>
                <wp:positionH relativeFrom="column">
                  <wp:posOffset>2616835</wp:posOffset>
                </wp:positionH>
                <wp:positionV relativeFrom="paragraph">
                  <wp:posOffset>-2540</wp:posOffset>
                </wp:positionV>
                <wp:extent cx="293370" cy="372745"/>
                <wp:effectExtent l="0" t="0" r="0" b="0"/>
                <wp:wrapNone/>
                <wp:docPr id="2"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372745"/>
                        </a:xfrm>
                        <a:prstGeom prst="rect">
                          <a:avLst/>
                        </a:prstGeom>
                        <a:noFill/>
                        <a:ln w="6350">
                          <a:noFill/>
                        </a:ln>
                        <a:effectLst/>
                      </wps:spPr>
                      <wps:txbx>
                        <w:txbxContent>
                          <w:p w:rsidR="00237745" w:rsidRPr="008B7DEF" w:rsidRDefault="00237745" w:rsidP="00237745">
                            <w:pPr>
                              <w:rPr>
                                <w:rFonts w:ascii="Arial" w:hAnsi="Arial" w:cs="Arial"/>
                                <w:b/>
                                <w:sz w:val="24"/>
                                <w:szCs w:val="24"/>
                              </w:rPr>
                            </w:pPr>
                            <w:r w:rsidRPr="008B7DEF">
                              <w:rPr>
                                <w:rFonts w:ascii="Arial" w:hAnsi="Arial" w:cs="Arial" w:hint="eastAsia"/>
                                <w:b/>
                                <w:sz w:val="24"/>
                                <w:szCs w:val="24"/>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24" o:spid="_x0000_s1041" type="#_x0000_t202" style="position:absolute;margin-left:206.05pt;margin-top:-.2pt;width:23.1pt;height:29.3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" filled="f" stroked="f" strokeweight=".5pt">
                <v:path arrowok="t"/>
                <v:textbox>
                  <w:txbxContent>
                    <w:p w:rsidR="00237745" w:rsidRPr="008B7DEF" w:rsidRDefault="00237745" w:rsidP="00237745">
                      <w:pPr>
                        <w:rPr>
                          <w:rFonts w:ascii="Arial" w:hAnsi="Arial" w:cs="Arial"/>
                          <w:b/>
                          <w:sz w:val="24"/>
                          <w:szCs w:val="24"/>
                        </w:rPr>
                      </w:pPr>
                      <w:r w:rsidRPr="008B7DEF">
                        <w:rPr>
                          <w:rFonts w:ascii="Arial" w:hAnsi="Arial" w:cs="Arial" w:hint="eastAsia"/>
                          <w:b/>
                          <w:sz w:val="24"/>
                          <w:szCs w:val="24"/>
                        </w:rPr>
                        <w:t>B</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88960" behindDoc="0" locked="0" layoutInCell="1" allowOverlap="1">
                <wp:simplePos x="0" y="0"/>
                <wp:positionH relativeFrom="column">
                  <wp:posOffset>4450080</wp:posOffset>
                </wp:positionH>
                <wp:positionV relativeFrom="paragraph">
                  <wp:posOffset>61595</wp:posOffset>
                </wp:positionV>
                <wp:extent cx="474345" cy="365125"/>
                <wp:effectExtent l="0" t="0" r="20955" b="15875"/>
                <wp:wrapNone/>
                <wp:docPr id="1"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 cy="365125"/>
                        </a:xfrm>
                        <a:prstGeom prst="rect">
                          <a:avLst/>
                        </a:prstGeom>
                        <a:noFill/>
                        <a:ln w="127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6" style="position:absolute;margin-left:350.4pt;margin-top:4.85pt;width:37.35pt;height:2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" filled="f" strokecolor="red" strokeweight="1pt"/>
            </w:pict>
          </mc:Fallback>
        </mc:AlternateContent>
      </w:r>
      <w:r>
        <w:rPr>
          <w:rFonts w:ascii="Book Antiqua" w:hAnsi="Book Antiqua"/>
          <w:noProof/>
          <w:sz w:val="24"/>
          <w:szCs w:val="24"/>
          <w:lang w:eastAsia="zh-CN"/>
        </w:rPr>
        <mc:AlternateContent>
          <mc:Choice Requires="wps">
            <w:drawing>
              <wp:anchor distT="0" distB="0" distL="114300" distR="114300" simplePos="0" relativeHeight="251687936" behindDoc="0" locked="0" layoutInCell="1" allowOverlap="1">
                <wp:simplePos x="0" y="0"/>
                <wp:positionH relativeFrom="column">
                  <wp:posOffset>19050</wp:posOffset>
                </wp:positionH>
                <wp:positionV relativeFrom="paragraph">
                  <wp:posOffset>2095500</wp:posOffset>
                </wp:positionV>
                <wp:extent cx="2616835" cy="1974215"/>
                <wp:effectExtent l="0" t="0" r="12065" b="2603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835" cy="1974215"/>
                        </a:xfrm>
                        <a:prstGeom prst="rect">
                          <a:avLst/>
                        </a:prstGeom>
                        <a:noFill/>
                        <a:ln w="254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margin-left:1.5pt;margin-top:165pt;width:206.05pt;height:155.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" filled="f" strokecolor="red" strokeweight="2pt"/>
            </w:pict>
          </mc:Fallback>
        </mc:AlternateContent>
      </w:r>
      <w:r>
        <w:rPr>
          <w:rFonts w:ascii="Book Antiqua" w:hAnsi="Book Antiqua"/>
          <w:noProof/>
          <w:sz w:val="24"/>
          <w:szCs w:val="24"/>
          <w:lang w:eastAsia="zh-CN"/>
        </w:rPr>
        <mc:AlternateContent>
          <mc:Choice Requires="wps">
            <w:drawing>
              <wp:anchor distT="0" distB="0" distL="114300" distR="114300" simplePos="0" relativeHeight="251686912" behindDoc="0" locked="0" layoutInCell="1" allowOverlap="1">
                <wp:simplePos x="0" y="0"/>
                <wp:positionH relativeFrom="column">
                  <wp:posOffset>3346450</wp:posOffset>
                </wp:positionH>
                <wp:positionV relativeFrom="paragraph">
                  <wp:posOffset>2665730</wp:posOffset>
                </wp:positionV>
                <wp:extent cx="104775" cy="228600"/>
                <wp:effectExtent l="38100" t="19050" r="66675" b="57150"/>
                <wp:wrapNone/>
                <wp:docPr id="21" name="直線矢印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228600"/>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1" o:spid="_x0000_s1026" type="#_x0000_t32" style="position:absolute;margin-left:263.5pt;margin-top:209.9pt;width:8.25pt;height:18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" strokeweight="4pt">
                <v:stroke endarrow="block"/>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82816" behindDoc="0" locked="0" layoutInCell="1" allowOverlap="1">
                <wp:simplePos x="0" y="0"/>
                <wp:positionH relativeFrom="column">
                  <wp:posOffset>-46990</wp:posOffset>
                </wp:positionH>
                <wp:positionV relativeFrom="paragraph">
                  <wp:posOffset>-15875</wp:posOffset>
                </wp:positionV>
                <wp:extent cx="293370" cy="372745"/>
                <wp:effectExtent l="0" t="0" r="0" b="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372745"/>
                        </a:xfrm>
                        <a:prstGeom prst="rect">
                          <a:avLst/>
                        </a:prstGeom>
                        <a:noFill/>
                        <a:ln w="6350">
                          <a:noFill/>
                        </a:ln>
                        <a:effectLst/>
                      </wps:spPr>
                      <wps:txbx>
                        <w:txbxContent>
                          <w:p w:rsidR="00237745" w:rsidRPr="008B7DEF" w:rsidRDefault="00237745" w:rsidP="00237745">
                            <w:pPr>
                              <w:rPr>
                                <w:rFonts w:ascii="Arial" w:hAnsi="Arial" w:cs="Arial"/>
                                <w:b/>
                                <w:sz w:val="24"/>
                                <w:szCs w:val="24"/>
                              </w:rPr>
                            </w:pPr>
                            <w:r w:rsidRPr="008B7DEF">
                              <w:rPr>
                                <w:rFonts w:ascii="Arial" w:hAnsi="Arial" w:cs="Arial"/>
                                <w:b/>
                                <w:sz w:val="24"/>
                                <w:szCs w:val="24"/>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18" o:spid="_x0000_s1042" type="#_x0000_t202" style="position:absolute;margin-left:-3.7pt;margin-top:-1.25pt;width:23.1pt;height:29.3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" filled="f" stroked="f" strokeweight=".5pt">
                <v:path arrowok="t"/>
                <v:textbox>
                  <w:txbxContent>
                    <w:p w:rsidR="00237745" w:rsidRPr="008B7DEF" w:rsidRDefault="00237745" w:rsidP="00237745">
                      <w:pPr>
                        <w:rPr>
                          <w:rFonts w:ascii="Arial" w:hAnsi="Arial" w:cs="Arial"/>
                          <w:b/>
                          <w:sz w:val="24"/>
                          <w:szCs w:val="24"/>
                        </w:rPr>
                      </w:pPr>
                      <w:r w:rsidRPr="008B7DEF">
                        <w:rPr>
                          <w:rFonts w:ascii="Arial" w:hAnsi="Arial" w:cs="Arial"/>
                          <w:b/>
                          <w:sz w:val="24"/>
                          <w:szCs w:val="24"/>
                        </w:rPr>
                        <w:t>A</w:t>
                      </w:r>
                    </w:p>
                  </w:txbxContent>
                </v:textbox>
              </v:shape>
            </w:pict>
          </mc:Fallback>
        </mc:AlternateContent>
      </w:r>
      <w:r w:rsidR="00237745">
        <w:rPr>
          <w:rFonts w:ascii="Book Antiqua" w:hAnsi="Book Antiqua" w:cs="Arial"/>
          <w:noProof/>
          <w:sz w:val="24"/>
          <w:szCs w:val="24"/>
          <w:lang w:eastAsia="zh-CN"/>
        </w:rPr>
        <w:drawing>
          <wp:inline distT="0" distB="0" distL="0" distR="0">
            <wp:extent cx="2640965" cy="1999615"/>
            <wp:effectExtent l="0" t="0" r="6985" b="635"/>
            <wp:docPr id="3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0965" cy="1999615"/>
                    </a:xfrm>
                    <a:prstGeom prst="rect">
                      <a:avLst/>
                    </a:prstGeom>
                    <a:noFill/>
                    <a:ln>
                      <a:noFill/>
                    </a:ln>
                  </pic:spPr>
                </pic:pic>
              </a:graphicData>
            </a:graphic>
          </wp:inline>
        </w:drawing>
      </w:r>
      <w:r w:rsidR="00237745">
        <w:rPr>
          <w:rFonts w:ascii="Book Antiqua" w:hAnsi="Book Antiqua" w:cs="Arial"/>
          <w:noProof/>
          <w:sz w:val="24"/>
          <w:szCs w:val="24"/>
          <w:lang w:eastAsia="zh-CN"/>
        </w:rPr>
        <w:drawing>
          <wp:inline distT="0" distB="0" distL="0" distR="0">
            <wp:extent cx="2647950" cy="1992630"/>
            <wp:effectExtent l="0" t="0" r="0" b="7620"/>
            <wp:docPr id="3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7950" cy="1992630"/>
                    </a:xfrm>
                    <a:prstGeom prst="rect">
                      <a:avLst/>
                    </a:prstGeom>
                    <a:noFill/>
                    <a:ln>
                      <a:noFill/>
                    </a:ln>
                  </pic:spPr>
                </pic:pic>
              </a:graphicData>
            </a:graphic>
          </wp:inline>
        </w:drawing>
      </w:r>
      <w:r w:rsidR="00237745">
        <w:rPr>
          <w:rFonts w:ascii="Book Antiqua" w:hAnsi="Book Antiqua" w:cs="Arial"/>
          <w:noProof/>
          <w:sz w:val="24"/>
          <w:szCs w:val="24"/>
          <w:lang w:eastAsia="zh-CN"/>
        </w:rPr>
        <w:drawing>
          <wp:inline distT="0" distB="0" distL="0" distR="0">
            <wp:extent cx="2647950" cy="1999615"/>
            <wp:effectExtent l="0" t="0" r="0" b="635"/>
            <wp:docPr id="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7950" cy="1999615"/>
                    </a:xfrm>
                    <a:prstGeom prst="rect">
                      <a:avLst/>
                    </a:prstGeom>
                    <a:noFill/>
                    <a:ln>
                      <a:noFill/>
                    </a:ln>
                  </pic:spPr>
                </pic:pic>
              </a:graphicData>
            </a:graphic>
          </wp:inline>
        </w:drawing>
      </w:r>
      <w:r w:rsidR="00237745">
        <w:rPr>
          <w:rFonts w:ascii="Book Antiqua" w:hAnsi="Book Antiqua" w:cs="Arial"/>
          <w:noProof/>
          <w:sz w:val="24"/>
          <w:szCs w:val="24"/>
          <w:lang w:eastAsia="zh-CN"/>
        </w:rPr>
        <w:drawing>
          <wp:inline distT="0" distB="0" distL="0" distR="0">
            <wp:extent cx="2647950" cy="1999615"/>
            <wp:effectExtent l="0" t="0" r="0" b="635"/>
            <wp:docPr id="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7950" cy="1999615"/>
                    </a:xfrm>
                    <a:prstGeom prst="rect">
                      <a:avLst/>
                    </a:prstGeom>
                    <a:noFill/>
                    <a:ln>
                      <a:noFill/>
                    </a:ln>
                  </pic:spPr>
                </pic:pic>
              </a:graphicData>
            </a:graphic>
          </wp:inline>
        </w:drawing>
      </w:r>
    </w:p>
    <w:p w:rsidR="00F46608" w:rsidRPr="00237745" w:rsidRDefault="00887067" w:rsidP="003C75FD">
      <w:pPr>
        <w:autoSpaceDE w:val="0"/>
        <w:autoSpaceDN w:val="0"/>
        <w:adjustRightInd w:val="0"/>
        <w:snapToGrid w:val="0"/>
        <w:spacing w:line="360" w:lineRule="auto"/>
        <w:rPr>
          <w:rFonts w:ascii="Book Antiqua" w:eastAsia="宋体" w:hAnsi="Book Antiqua" w:cs="Arial"/>
          <w:sz w:val="24"/>
          <w:szCs w:val="24"/>
          <w:lang w:eastAsia="zh-CN"/>
        </w:rPr>
      </w:pPr>
      <w:r>
        <w:rPr>
          <w:rFonts w:ascii="Book Antiqua" w:hAnsi="Book Antiqua" w:cs="Arial"/>
          <w:b/>
          <w:sz w:val="24"/>
          <w:szCs w:val="24"/>
        </w:rPr>
        <w:t>Figure 3</w:t>
      </w:r>
      <w:r w:rsidR="00E66C2F" w:rsidRPr="007174F8">
        <w:rPr>
          <w:rFonts w:ascii="Book Antiqua" w:hAnsi="Book Antiqua" w:cs="Arial"/>
          <w:b/>
          <w:sz w:val="24"/>
          <w:szCs w:val="24"/>
        </w:rPr>
        <w:t xml:space="preserve"> The immunohistochemical analysis indicates that dysplasia is positive for adipophilin.</w:t>
      </w:r>
      <w:r w:rsidR="00237745">
        <w:rPr>
          <w:rFonts w:ascii="Book Antiqua" w:eastAsia="宋体" w:hAnsi="Book Antiqua" w:cs="Arial" w:hint="eastAsia"/>
          <w:sz w:val="24"/>
          <w:szCs w:val="24"/>
          <w:lang w:eastAsia="zh-CN"/>
        </w:rPr>
        <w:t xml:space="preserve"> </w:t>
      </w:r>
      <w:r w:rsidR="00E66C2F" w:rsidRPr="007174F8">
        <w:rPr>
          <w:rFonts w:ascii="Book Antiqua" w:hAnsi="Book Antiqua" w:cs="Arial"/>
          <w:sz w:val="24"/>
          <w:szCs w:val="24"/>
        </w:rPr>
        <w:t>A</w:t>
      </w:r>
      <w:r w:rsidR="00237745">
        <w:rPr>
          <w:rFonts w:ascii="Book Antiqua" w:eastAsia="宋体" w:hAnsi="Book Antiqua" w:cs="Arial" w:hint="eastAsia"/>
          <w:sz w:val="24"/>
          <w:szCs w:val="24"/>
          <w:lang w:eastAsia="zh-CN"/>
        </w:rPr>
        <w:t>:</w:t>
      </w:r>
      <w:r w:rsidR="00E66C2F" w:rsidRPr="007174F8">
        <w:rPr>
          <w:rFonts w:ascii="Book Antiqua" w:hAnsi="Book Antiqua" w:cs="Arial"/>
          <w:sz w:val="24"/>
          <w:szCs w:val="24"/>
        </w:rPr>
        <w:t xml:space="preserve"> Low</w:t>
      </w:r>
      <w:r w:rsidR="00E66C2F" w:rsidRPr="007174F8">
        <w:rPr>
          <w:rFonts w:ascii="Book Antiqua" w:hAnsi="Book Antiqua" w:cs="Arial"/>
          <w:kern w:val="0"/>
          <w:sz w:val="24"/>
          <w:szCs w:val="24"/>
        </w:rPr>
        <w:t>-grade dysplasia was observed on the surface of the lesion</w:t>
      </w:r>
      <w:r w:rsidR="00237745">
        <w:rPr>
          <w:rFonts w:ascii="Book Antiqua" w:eastAsia="宋体" w:hAnsi="Book Antiqua" w:cs="Arial" w:hint="eastAsia"/>
          <w:kern w:val="0"/>
          <w:sz w:val="24"/>
          <w:szCs w:val="24"/>
          <w:lang w:eastAsia="zh-CN"/>
        </w:rPr>
        <w:t xml:space="preserve">; </w:t>
      </w:r>
      <w:r w:rsidR="00E66C2F" w:rsidRPr="007174F8">
        <w:rPr>
          <w:rFonts w:ascii="Book Antiqua" w:hAnsi="Book Antiqua" w:cs="Arial"/>
          <w:kern w:val="0"/>
          <w:sz w:val="24"/>
          <w:szCs w:val="24"/>
        </w:rPr>
        <w:t>B-D</w:t>
      </w:r>
      <w:r w:rsidR="00237745">
        <w:rPr>
          <w:rFonts w:ascii="Book Antiqua" w:eastAsia="宋体" w:hAnsi="Book Antiqua" w:cs="Arial" w:hint="eastAsia"/>
          <w:kern w:val="0"/>
          <w:sz w:val="24"/>
          <w:szCs w:val="24"/>
          <w:lang w:eastAsia="zh-CN"/>
        </w:rPr>
        <w:t>:</w:t>
      </w:r>
      <w:r w:rsidR="00E66C2F" w:rsidRPr="007174F8">
        <w:rPr>
          <w:rFonts w:ascii="Book Antiqua" w:hAnsi="Book Antiqua" w:cs="Arial"/>
          <w:kern w:val="0"/>
          <w:sz w:val="24"/>
          <w:szCs w:val="24"/>
        </w:rPr>
        <w:t xml:space="preserve"> The </w:t>
      </w:r>
      <w:r w:rsidR="00E66C2F" w:rsidRPr="007174F8">
        <w:rPr>
          <w:rFonts w:ascii="Book Antiqua" w:hAnsi="Book Antiqua" w:cs="Arial"/>
          <w:sz w:val="24"/>
          <w:szCs w:val="24"/>
        </w:rPr>
        <w:t xml:space="preserve">immunohistochemical examination of adipophilin. </w:t>
      </w:r>
      <w:r w:rsidR="00E66C2F" w:rsidRPr="007174F8">
        <w:rPr>
          <w:rFonts w:ascii="Book Antiqua" w:hAnsi="Book Antiqua" w:cs="Arial"/>
          <w:kern w:val="0"/>
          <w:sz w:val="24"/>
          <w:szCs w:val="24"/>
        </w:rPr>
        <w:t>Adipophilin was detected in approximately all of the neoplastic cells, especially in the surface epithelium of the intervening apical parts and was located in the subnuclear cytoplasm of the neoplastic cells.</w:t>
      </w:r>
    </w:p>
    <w:sectPr w:rsidR="00F46608" w:rsidRPr="00237745" w:rsidSect="000D2964">
      <w:footerReference w:type="even" r:id="rId25"/>
      <w:footerReference w:type="default" r:id="rId2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1AC" w:rsidRDefault="008971AC">
      <w:pPr>
        <w:spacing w:line="240" w:lineRule="auto"/>
      </w:pPr>
      <w:r>
        <w:separator/>
      </w:r>
    </w:p>
  </w:endnote>
  <w:endnote w:type="continuationSeparator" w:id="0">
    <w:p w:rsidR="008971AC" w:rsidRDefault="008971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02F" w:rsidRDefault="00D6176C" w:rsidP="00D37451">
    <w:pPr>
      <w:pStyle w:val="a5"/>
      <w:framePr w:wrap="around" w:vAnchor="text" w:hAnchor="margin" w:xAlign="center" w:y="1"/>
      <w:rPr>
        <w:rStyle w:val="a7"/>
      </w:rPr>
    </w:pPr>
    <w:r>
      <w:rPr>
        <w:rStyle w:val="a7"/>
      </w:rPr>
      <w:fldChar w:fldCharType="begin"/>
    </w:r>
    <w:r w:rsidR="00E66C2F">
      <w:rPr>
        <w:rStyle w:val="a7"/>
      </w:rPr>
      <w:instrText xml:space="preserve">PAGE  </w:instrText>
    </w:r>
    <w:r>
      <w:rPr>
        <w:rStyle w:val="a7"/>
      </w:rPr>
      <w:fldChar w:fldCharType="end"/>
    </w:r>
  </w:p>
  <w:p w:rsidR="00FB302F" w:rsidRDefault="00D6176C" w:rsidP="00D37451">
    <w:pPr>
      <w:pStyle w:val="a5"/>
      <w:framePr w:wrap="around" w:vAnchor="text" w:hAnchor="margin" w:xAlign="right" w:y="1"/>
      <w:rPr>
        <w:rStyle w:val="a7"/>
      </w:rPr>
    </w:pPr>
    <w:r>
      <w:rPr>
        <w:rStyle w:val="a7"/>
      </w:rPr>
      <w:fldChar w:fldCharType="begin"/>
    </w:r>
    <w:r w:rsidR="00E66C2F">
      <w:rPr>
        <w:rStyle w:val="a7"/>
      </w:rPr>
      <w:instrText xml:space="preserve">PAGE  </w:instrText>
    </w:r>
    <w:r>
      <w:rPr>
        <w:rStyle w:val="a7"/>
      </w:rPr>
      <w:fldChar w:fldCharType="end"/>
    </w:r>
  </w:p>
  <w:p w:rsidR="00FB302F" w:rsidRDefault="008971AC" w:rsidP="00B84AA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02F" w:rsidRPr="00B84AA8" w:rsidRDefault="00D6176C" w:rsidP="00B84AA8">
    <w:pPr>
      <w:pStyle w:val="a5"/>
      <w:framePr w:wrap="around" w:vAnchor="text" w:hAnchor="margin" w:xAlign="center" w:y="1"/>
      <w:rPr>
        <w:rStyle w:val="a7"/>
        <w:rFonts w:ascii="Book Antiqua" w:hAnsi="Book Antiqua"/>
        <w:sz w:val="24"/>
        <w:szCs w:val="24"/>
      </w:rPr>
    </w:pPr>
    <w:r w:rsidRPr="00B84AA8">
      <w:rPr>
        <w:rStyle w:val="a7"/>
        <w:rFonts w:ascii="Book Antiqua" w:hAnsi="Book Antiqua"/>
        <w:sz w:val="24"/>
        <w:szCs w:val="24"/>
      </w:rPr>
      <w:fldChar w:fldCharType="begin"/>
    </w:r>
    <w:r w:rsidR="00E66C2F" w:rsidRPr="00B84AA8">
      <w:rPr>
        <w:rStyle w:val="a7"/>
        <w:rFonts w:ascii="Book Antiqua" w:hAnsi="Book Antiqua"/>
        <w:sz w:val="24"/>
        <w:szCs w:val="24"/>
      </w:rPr>
      <w:instrText xml:space="preserve">PAGE  </w:instrText>
    </w:r>
    <w:r w:rsidRPr="00B84AA8">
      <w:rPr>
        <w:rStyle w:val="a7"/>
        <w:rFonts w:ascii="Book Antiqua" w:hAnsi="Book Antiqua"/>
        <w:sz w:val="24"/>
        <w:szCs w:val="24"/>
      </w:rPr>
      <w:fldChar w:fldCharType="separate"/>
    </w:r>
    <w:r w:rsidR="00887EA7">
      <w:rPr>
        <w:rStyle w:val="a7"/>
        <w:rFonts w:ascii="Book Antiqua" w:hAnsi="Book Antiqua"/>
        <w:noProof/>
        <w:sz w:val="24"/>
        <w:szCs w:val="24"/>
      </w:rPr>
      <w:t>12</w:t>
    </w:r>
    <w:r w:rsidRPr="00B84AA8">
      <w:rPr>
        <w:rStyle w:val="a7"/>
        <w:rFonts w:ascii="Book Antiqua" w:hAnsi="Book Antiqua"/>
        <w:sz w:val="24"/>
        <w:szCs w:val="24"/>
      </w:rPr>
      <w:fldChar w:fldCharType="end"/>
    </w:r>
  </w:p>
  <w:p w:rsidR="00FB302F" w:rsidRDefault="008971AC" w:rsidP="00B84AA8">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1AC" w:rsidRDefault="008971AC">
      <w:pPr>
        <w:spacing w:line="240" w:lineRule="auto"/>
      </w:pPr>
      <w:r>
        <w:separator/>
      </w:r>
    </w:p>
  </w:footnote>
  <w:footnote w:type="continuationSeparator" w:id="0">
    <w:p w:rsidR="008971AC" w:rsidRDefault="008971A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840"/>
  <w:drawingGridHorizontalSpacing w:val="173"/>
  <w:drawingGridVerticalSpacing w:val="272"/>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C2F"/>
    <w:rsid w:val="000274D2"/>
    <w:rsid w:val="000D2964"/>
    <w:rsid w:val="00151892"/>
    <w:rsid w:val="001D394E"/>
    <w:rsid w:val="001E55D4"/>
    <w:rsid w:val="00237745"/>
    <w:rsid w:val="00260A0F"/>
    <w:rsid w:val="00312AFA"/>
    <w:rsid w:val="00334C25"/>
    <w:rsid w:val="003C75FD"/>
    <w:rsid w:val="00416BAE"/>
    <w:rsid w:val="004D7ABA"/>
    <w:rsid w:val="00522C52"/>
    <w:rsid w:val="0059102B"/>
    <w:rsid w:val="007174F8"/>
    <w:rsid w:val="00734807"/>
    <w:rsid w:val="00880C06"/>
    <w:rsid w:val="00887067"/>
    <w:rsid w:val="00887EA7"/>
    <w:rsid w:val="008971AC"/>
    <w:rsid w:val="008B0751"/>
    <w:rsid w:val="009A1E0D"/>
    <w:rsid w:val="00D6176C"/>
    <w:rsid w:val="00D85103"/>
    <w:rsid w:val="00E23AE9"/>
    <w:rsid w:val="00E66C2F"/>
    <w:rsid w:val="00F46608"/>
    <w:rsid w:val="00F8127F"/>
    <w:rsid w:val="00FD47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C2F"/>
    <w:pPr>
      <w:widowControl w:val="0"/>
      <w:spacing w:line="60" w:lineRule="auto"/>
      <w:jc w:val="both"/>
    </w:pPr>
    <w:rPr>
      <w:rFonts w:ascii="Century" w:eastAsia="MS Mincho" w:hAnsi="Century" w:cs="Century"/>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sid w:val="00E66C2F"/>
    <w:rPr>
      <w:color w:val="0000FF"/>
      <w:u w:val="single"/>
    </w:rPr>
  </w:style>
  <w:style w:type="paragraph" w:styleId="a4">
    <w:name w:val="Normal (Web)"/>
    <w:basedOn w:val="a"/>
    <w:unhideWhenUsed/>
    <w:rsid w:val="00E66C2F"/>
    <w:pPr>
      <w:widowControl/>
      <w:spacing w:before="100" w:beforeAutospacing="1" w:after="119" w:line="240" w:lineRule="auto"/>
      <w:jc w:val="left"/>
    </w:pPr>
    <w:rPr>
      <w:rFonts w:ascii="MS Mincho" w:hAnsi="MS Mincho" w:cs="Times New Roman"/>
      <w:kern w:val="0"/>
      <w:sz w:val="24"/>
      <w:szCs w:val="24"/>
    </w:rPr>
  </w:style>
  <w:style w:type="character" w:customStyle="1" w:styleId="highlight">
    <w:name w:val="highlight"/>
    <w:rsid w:val="00E66C2F"/>
  </w:style>
  <w:style w:type="paragraph" w:styleId="a5">
    <w:name w:val="footer"/>
    <w:basedOn w:val="a"/>
    <w:link w:val="a6"/>
    <w:uiPriority w:val="99"/>
    <w:unhideWhenUsed/>
    <w:rsid w:val="00E66C2F"/>
    <w:pPr>
      <w:tabs>
        <w:tab w:val="center" w:pos="4252"/>
        <w:tab w:val="right" w:pos="8504"/>
      </w:tabs>
      <w:snapToGrid w:val="0"/>
    </w:pPr>
    <w:rPr>
      <w:rFonts w:cs="Times New Roman"/>
      <w:lang w:val="x-none" w:eastAsia="x-none"/>
    </w:rPr>
  </w:style>
  <w:style w:type="character" w:customStyle="1" w:styleId="a6">
    <w:name w:val="フッター (文字)"/>
    <w:basedOn w:val="a0"/>
    <w:link w:val="a5"/>
    <w:uiPriority w:val="99"/>
    <w:rsid w:val="00E66C2F"/>
    <w:rPr>
      <w:rFonts w:ascii="Century" w:eastAsia="MS Mincho" w:hAnsi="Century" w:cs="Times New Roman"/>
      <w:szCs w:val="21"/>
      <w:lang w:val="x-none" w:eastAsia="x-none"/>
    </w:rPr>
  </w:style>
  <w:style w:type="character" w:customStyle="1" w:styleId="hui12181">
    <w:name w:val="hui12181"/>
    <w:rsid w:val="00E66C2F"/>
    <w:rPr>
      <w:rFonts w:ascii="Arial" w:hAnsi="Arial" w:cs="Arial" w:hint="default"/>
      <w:strike w:val="0"/>
      <w:dstrike w:val="0"/>
      <w:color w:val="333333"/>
      <w:sz w:val="18"/>
      <w:szCs w:val="18"/>
      <w:u w:val="none"/>
      <w:effect w:val="none"/>
    </w:rPr>
  </w:style>
  <w:style w:type="character" w:styleId="a7">
    <w:name w:val="page number"/>
    <w:uiPriority w:val="99"/>
    <w:semiHidden/>
    <w:unhideWhenUsed/>
    <w:rsid w:val="00E66C2F"/>
  </w:style>
  <w:style w:type="paragraph" w:styleId="a8">
    <w:name w:val="Balloon Text"/>
    <w:basedOn w:val="a"/>
    <w:link w:val="a9"/>
    <w:uiPriority w:val="99"/>
    <w:semiHidden/>
    <w:unhideWhenUsed/>
    <w:rsid w:val="00E66C2F"/>
    <w:pPr>
      <w:spacing w:line="240" w:lineRule="auto"/>
    </w:pPr>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66C2F"/>
    <w:rPr>
      <w:rFonts w:asciiTheme="majorHAnsi" w:eastAsiaTheme="majorEastAsia" w:hAnsiTheme="majorHAnsi" w:cstheme="majorBidi"/>
      <w:sz w:val="18"/>
      <w:szCs w:val="18"/>
    </w:rPr>
  </w:style>
  <w:style w:type="paragraph" w:styleId="aa">
    <w:name w:val="header"/>
    <w:basedOn w:val="a"/>
    <w:link w:val="Char"/>
    <w:uiPriority w:val="99"/>
    <w:unhideWhenUsed/>
    <w:rsid w:val="003C75F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a"/>
    <w:uiPriority w:val="99"/>
    <w:rsid w:val="003C75FD"/>
    <w:rPr>
      <w:rFonts w:ascii="Century" w:eastAsia="MS Mincho" w:hAnsi="Century" w:cs="Century"/>
      <w:sz w:val="18"/>
      <w:szCs w:val="18"/>
    </w:rPr>
  </w:style>
  <w:style w:type="paragraph" w:customStyle="1" w:styleId="p0">
    <w:name w:val="p0"/>
    <w:basedOn w:val="a"/>
    <w:rsid w:val="004D7ABA"/>
    <w:pPr>
      <w:widowControl/>
      <w:spacing w:line="240" w:lineRule="atLeast"/>
      <w:jc w:val="left"/>
    </w:pPr>
    <w:rPr>
      <w:rFonts w:eastAsia="宋体" w:cs="宋体"/>
      <w:kern w:val="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C2F"/>
    <w:pPr>
      <w:widowControl w:val="0"/>
      <w:spacing w:line="60" w:lineRule="auto"/>
      <w:jc w:val="both"/>
    </w:pPr>
    <w:rPr>
      <w:rFonts w:ascii="Century" w:eastAsia="MS Mincho" w:hAnsi="Century" w:cs="Century"/>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sid w:val="00E66C2F"/>
    <w:rPr>
      <w:color w:val="0000FF"/>
      <w:u w:val="single"/>
    </w:rPr>
  </w:style>
  <w:style w:type="paragraph" w:styleId="a4">
    <w:name w:val="Normal (Web)"/>
    <w:basedOn w:val="a"/>
    <w:unhideWhenUsed/>
    <w:rsid w:val="00E66C2F"/>
    <w:pPr>
      <w:widowControl/>
      <w:spacing w:before="100" w:beforeAutospacing="1" w:after="119" w:line="240" w:lineRule="auto"/>
      <w:jc w:val="left"/>
    </w:pPr>
    <w:rPr>
      <w:rFonts w:ascii="MS Mincho" w:hAnsi="MS Mincho" w:cs="Times New Roman"/>
      <w:kern w:val="0"/>
      <w:sz w:val="24"/>
      <w:szCs w:val="24"/>
    </w:rPr>
  </w:style>
  <w:style w:type="character" w:customStyle="1" w:styleId="highlight">
    <w:name w:val="highlight"/>
    <w:rsid w:val="00E66C2F"/>
  </w:style>
  <w:style w:type="paragraph" w:styleId="a5">
    <w:name w:val="footer"/>
    <w:basedOn w:val="a"/>
    <w:link w:val="a6"/>
    <w:uiPriority w:val="99"/>
    <w:unhideWhenUsed/>
    <w:rsid w:val="00E66C2F"/>
    <w:pPr>
      <w:tabs>
        <w:tab w:val="center" w:pos="4252"/>
        <w:tab w:val="right" w:pos="8504"/>
      </w:tabs>
      <w:snapToGrid w:val="0"/>
    </w:pPr>
    <w:rPr>
      <w:rFonts w:cs="Times New Roman"/>
      <w:lang w:val="x-none" w:eastAsia="x-none"/>
    </w:rPr>
  </w:style>
  <w:style w:type="character" w:customStyle="1" w:styleId="a6">
    <w:name w:val="フッター (文字)"/>
    <w:basedOn w:val="a0"/>
    <w:link w:val="a5"/>
    <w:uiPriority w:val="99"/>
    <w:rsid w:val="00E66C2F"/>
    <w:rPr>
      <w:rFonts w:ascii="Century" w:eastAsia="MS Mincho" w:hAnsi="Century" w:cs="Times New Roman"/>
      <w:szCs w:val="21"/>
      <w:lang w:val="x-none" w:eastAsia="x-none"/>
    </w:rPr>
  </w:style>
  <w:style w:type="character" w:customStyle="1" w:styleId="hui12181">
    <w:name w:val="hui12181"/>
    <w:rsid w:val="00E66C2F"/>
    <w:rPr>
      <w:rFonts w:ascii="Arial" w:hAnsi="Arial" w:cs="Arial" w:hint="default"/>
      <w:strike w:val="0"/>
      <w:dstrike w:val="0"/>
      <w:color w:val="333333"/>
      <w:sz w:val="18"/>
      <w:szCs w:val="18"/>
      <w:u w:val="none"/>
      <w:effect w:val="none"/>
    </w:rPr>
  </w:style>
  <w:style w:type="character" w:styleId="a7">
    <w:name w:val="page number"/>
    <w:uiPriority w:val="99"/>
    <w:semiHidden/>
    <w:unhideWhenUsed/>
    <w:rsid w:val="00E66C2F"/>
  </w:style>
  <w:style w:type="paragraph" w:styleId="a8">
    <w:name w:val="Balloon Text"/>
    <w:basedOn w:val="a"/>
    <w:link w:val="a9"/>
    <w:uiPriority w:val="99"/>
    <w:semiHidden/>
    <w:unhideWhenUsed/>
    <w:rsid w:val="00E66C2F"/>
    <w:pPr>
      <w:spacing w:line="240" w:lineRule="auto"/>
    </w:pPr>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66C2F"/>
    <w:rPr>
      <w:rFonts w:asciiTheme="majorHAnsi" w:eastAsiaTheme="majorEastAsia" w:hAnsiTheme="majorHAnsi" w:cstheme="majorBidi"/>
      <w:sz w:val="18"/>
      <w:szCs w:val="18"/>
    </w:rPr>
  </w:style>
  <w:style w:type="paragraph" w:styleId="aa">
    <w:name w:val="header"/>
    <w:basedOn w:val="a"/>
    <w:link w:val="Char"/>
    <w:uiPriority w:val="99"/>
    <w:unhideWhenUsed/>
    <w:rsid w:val="003C75F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a"/>
    <w:uiPriority w:val="99"/>
    <w:rsid w:val="003C75FD"/>
    <w:rPr>
      <w:rFonts w:ascii="Century" w:eastAsia="MS Mincho" w:hAnsi="Century" w:cs="Century"/>
      <w:sz w:val="18"/>
      <w:szCs w:val="18"/>
    </w:rPr>
  </w:style>
  <w:style w:type="paragraph" w:customStyle="1" w:styleId="p0">
    <w:name w:val="p0"/>
    <w:basedOn w:val="a"/>
    <w:rsid w:val="004D7ABA"/>
    <w:pPr>
      <w:widowControl/>
      <w:spacing w:line="240" w:lineRule="atLeast"/>
      <w:jc w:val="left"/>
    </w:pPr>
    <w:rPr>
      <w:rFonts w:eastAsia="宋体" w:cs="宋体"/>
      <w:kern w:val="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400640">
      <w:bodyDiv w:val="1"/>
      <w:marLeft w:val="0"/>
      <w:marRight w:val="0"/>
      <w:marTop w:val="0"/>
      <w:marBottom w:val="0"/>
      <w:divBdr>
        <w:top w:val="none" w:sz="0" w:space="0" w:color="auto"/>
        <w:left w:val="none" w:sz="0" w:space="0" w:color="auto"/>
        <w:bottom w:val="none" w:sz="0" w:space="0" w:color="auto"/>
        <w:right w:val="none" w:sz="0" w:space="0" w:color="auto"/>
      </w:divBdr>
      <w:divsChild>
        <w:div w:id="133984718">
          <w:marLeft w:val="0"/>
          <w:marRight w:val="0"/>
          <w:marTop w:val="0"/>
          <w:marBottom w:val="0"/>
          <w:divBdr>
            <w:top w:val="none" w:sz="0" w:space="0" w:color="auto"/>
            <w:left w:val="none" w:sz="0" w:space="0" w:color="auto"/>
            <w:bottom w:val="none" w:sz="0" w:space="0" w:color="auto"/>
            <w:right w:val="none" w:sz="0" w:space="0" w:color="auto"/>
          </w:divBdr>
          <w:divsChild>
            <w:div w:id="1616789703">
              <w:marLeft w:val="0"/>
              <w:marRight w:val="0"/>
              <w:marTop w:val="0"/>
              <w:marBottom w:val="0"/>
              <w:divBdr>
                <w:top w:val="none" w:sz="0" w:space="0" w:color="auto"/>
                <w:left w:val="none" w:sz="0" w:space="0" w:color="auto"/>
                <w:bottom w:val="none" w:sz="0" w:space="0" w:color="auto"/>
                <w:right w:val="none" w:sz="0" w:space="0" w:color="auto"/>
              </w:divBdr>
            </w:div>
            <w:div w:id="511410024">
              <w:marLeft w:val="0"/>
              <w:marRight w:val="0"/>
              <w:marTop w:val="0"/>
              <w:marBottom w:val="0"/>
              <w:divBdr>
                <w:top w:val="none" w:sz="0" w:space="0" w:color="auto"/>
                <w:left w:val="none" w:sz="0" w:space="0" w:color="auto"/>
                <w:bottom w:val="none" w:sz="0" w:space="0" w:color="auto"/>
                <w:right w:val="none" w:sz="0" w:space="0" w:color="auto"/>
              </w:divBdr>
            </w:div>
            <w:div w:id="1853641962">
              <w:marLeft w:val="0"/>
              <w:marRight w:val="0"/>
              <w:marTop w:val="0"/>
              <w:marBottom w:val="0"/>
              <w:divBdr>
                <w:top w:val="none" w:sz="0" w:space="0" w:color="auto"/>
                <w:left w:val="none" w:sz="0" w:space="0" w:color="auto"/>
                <w:bottom w:val="none" w:sz="0" w:space="0" w:color="auto"/>
                <w:right w:val="none" w:sz="0" w:space="0" w:color="auto"/>
              </w:divBdr>
            </w:div>
            <w:div w:id="913129337">
              <w:marLeft w:val="0"/>
              <w:marRight w:val="0"/>
              <w:marTop w:val="0"/>
              <w:marBottom w:val="0"/>
              <w:divBdr>
                <w:top w:val="none" w:sz="0" w:space="0" w:color="auto"/>
                <w:left w:val="none" w:sz="0" w:space="0" w:color="auto"/>
                <w:bottom w:val="none" w:sz="0" w:space="0" w:color="auto"/>
                <w:right w:val="none" w:sz="0" w:space="0" w:color="auto"/>
              </w:divBdr>
            </w:div>
            <w:div w:id="243490436">
              <w:marLeft w:val="0"/>
              <w:marRight w:val="0"/>
              <w:marTop w:val="0"/>
              <w:marBottom w:val="0"/>
              <w:divBdr>
                <w:top w:val="none" w:sz="0" w:space="0" w:color="auto"/>
                <w:left w:val="none" w:sz="0" w:space="0" w:color="auto"/>
                <w:bottom w:val="none" w:sz="0" w:space="0" w:color="auto"/>
                <w:right w:val="none" w:sz="0" w:space="0" w:color="auto"/>
              </w:divBdr>
            </w:div>
            <w:div w:id="190725593">
              <w:marLeft w:val="0"/>
              <w:marRight w:val="0"/>
              <w:marTop w:val="0"/>
              <w:marBottom w:val="0"/>
              <w:divBdr>
                <w:top w:val="none" w:sz="0" w:space="0" w:color="auto"/>
                <w:left w:val="none" w:sz="0" w:space="0" w:color="auto"/>
                <w:bottom w:val="none" w:sz="0" w:space="0" w:color="auto"/>
                <w:right w:val="none" w:sz="0" w:space="0" w:color="auto"/>
              </w:divBdr>
            </w:div>
            <w:div w:id="1075783383">
              <w:marLeft w:val="0"/>
              <w:marRight w:val="0"/>
              <w:marTop w:val="0"/>
              <w:marBottom w:val="0"/>
              <w:divBdr>
                <w:top w:val="none" w:sz="0" w:space="0" w:color="auto"/>
                <w:left w:val="none" w:sz="0" w:space="0" w:color="auto"/>
                <w:bottom w:val="none" w:sz="0" w:space="0" w:color="auto"/>
                <w:right w:val="none" w:sz="0" w:space="0" w:color="auto"/>
              </w:divBdr>
            </w:div>
            <w:div w:id="580062473">
              <w:marLeft w:val="0"/>
              <w:marRight w:val="0"/>
              <w:marTop w:val="0"/>
              <w:marBottom w:val="0"/>
              <w:divBdr>
                <w:top w:val="none" w:sz="0" w:space="0" w:color="auto"/>
                <w:left w:val="none" w:sz="0" w:space="0" w:color="auto"/>
                <w:bottom w:val="none" w:sz="0" w:space="0" w:color="auto"/>
                <w:right w:val="none" w:sz="0" w:space="0" w:color="auto"/>
              </w:divBdr>
            </w:div>
            <w:div w:id="651257920">
              <w:marLeft w:val="0"/>
              <w:marRight w:val="0"/>
              <w:marTop w:val="0"/>
              <w:marBottom w:val="0"/>
              <w:divBdr>
                <w:top w:val="none" w:sz="0" w:space="0" w:color="auto"/>
                <w:left w:val="none" w:sz="0" w:space="0" w:color="auto"/>
                <w:bottom w:val="none" w:sz="0" w:space="0" w:color="auto"/>
                <w:right w:val="none" w:sz="0" w:space="0" w:color="auto"/>
              </w:divBdr>
            </w:div>
            <w:div w:id="295792228">
              <w:marLeft w:val="0"/>
              <w:marRight w:val="0"/>
              <w:marTop w:val="0"/>
              <w:marBottom w:val="0"/>
              <w:divBdr>
                <w:top w:val="none" w:sz="0" w:space="0" w:color="auto"/>
                <w:left w:val="none" w:sz="0" w:space="0" w:color="auto"/>
                <w:bottom w:val="none" w:sz="0" w:space="0" w:color="auto"/>
                <w:right w:val="none" w:sz="0" w:space="0" w:color="auto"/>
              </w:divBdr>
            </w:div>
            <w:div w:id="678503549">
              <w:marLeft w:val="0"/>
              <w:marRight w:val="0"/>
              <w:marTop w:val="0"/>
              <w:marBottom w:val="0"/>
              <w:divBdr>
                <w:top w:val="none" w:sz="0" w:space="0" w:color="auto"/>
                <w:left w:val="none" w:sz="0" w:space="0" w:color="auto"/>
                <w:bottom w:val="none" w:sz="0" w:space="0" w:color="auto"/>
                <w:right w:val="none" w:sz="0" w:space="0" w:color="auto"/>
              </w:divBdr>
            </w:div>
            <w:div w:id="1683387389">
              <w:marLeft w:val="0"/>
              <w:marRight w:val="0"/>
              <w:marTop w:val="0"/>
              <w:marBottom w:val="0"/>
              <w:divBdr>
                <w:top w:val="none" w:sz="0" w:space="0" w:color="auto"/>
                <w:left w:val="none" w:sz="0" w:space="0" w:color="auto"/>
                <w:bottom w:val="none" w:sz="0" w:space="0" w:color="auto"/>
                <w:right w:val="none" w:sz="0" w:space="0" w:color="auto"/>
              </w:divBdr>
            </w:div>
            <w:div w:id="1488328366">
              <w:marLeft w:val="0"/>
              <w:marRight w:val="0"/>
              <w:marTop w:val="0"/>
              <w:marBottom w:val="0"/>
              <w:divBdr>
                <w:top w:val="none" w:sz="0" w:space="0" w:color="auto"/>
                <w:left w:val="none" w:sz="0" w:space="0" w:color="auto"/>
                <w:bottom w:val="none" w:sz="0" w:space="0" w:color="auto"/>
                <w:right w:val="none" w:sz="0" w:space="0" w:color="auto"/>
              </w:divBdr>
            </w:div>
            <w:div w:id="62817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psyro@juntendo.ac.jp"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2740</Words>
  <Characters>15622</Characters>
  <Application>Microsoft Office Word</Application>
  <DocSecurity>0</DocSecurity>
  <Lines>130</Lines>
  <Paragraphs>36</Paragraphs>
  <ScaleCrop>false</ScaleCrop>
  <Company>Hewlett-Packard Company</Company>
  <LinksUpToDate>false</LinksUpToDate>
  <CharactersWithSpaces>18326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消化器内科</dc:creator>
  <cp:lastModifiedBy>LS Ma</cp:lastModifiedBy>
  <cp:revision>2</cp:revision>
  <dcterms:created xsi:type="dcterms:W3CDTF">2013-05-07T04:56:00Z</dcterms:created>
  <dcterms:modified xsi:type="dcterms:W3CDTF">2013-05-07T04:56:00Z</dcterms:modified>
</cp:coreProperties>
</file>