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92" w:rsidRPr="00B47E3B" w:rsidRDefault="00B40E92" w:rsidP="00B40E92">
      <w:pPr>
        <w:adjustRightInd w:val="0"/>
        <w:snapToGrid w:val="0"/>
        <w:spacing w:line="360" w:lineRule="auto"/>
        <w:jc w:val="both"/>
        <w:rPr>
          <w:rFonts w:ascii="Book Antiqua" w:hAnsi="Book Antiqua" w:cs="SimSun"/>
          <w:b/>
          <w:i/>
          <w:color w:val="000000"/>
        </w:rPr>
      </w:pPr>
      <w:bookmarkStart w:id="0" w:name="OLE_LINK545"/>
      <w:bookmarkStart w:id="1" w:name="OLE_LINK546"/>
      <w:bookmarkStart w:id="2" w:name="OLE_LINK592"/>
      <w:r w:rsidRPr="00B47E3B">
        <w:rPr>
          <w:rFonts w:ascii="Book Antiqua"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B47E3B">
        <w:rPr>
          <w:rFonts w:ascii="Book Antiqua" w:hAnsi="Book Antiqua" w:cs="SimSun"/>
          <w:b/>
          <w:i/>
          <w:color w:val="000000"/>
        </w:rPr>
        <w:t xml:space="preserve">World Journal of </w:t>
      </w:r>
      <w:bookmarkStart w:id="8" w:name="OLE_LINK1222"/>
      <w:bookmarkStart w:id="9" w:name="OLE_LINK1223"/>
      <w:r w:rsidRPr="00B47E3B">
        <w:rPr>
          <w:rFonts w:ascii="Book Antiqua" w:hAnsi="Book Antiqua" w:cs="SimSun"/>
          <w:b/>
          <w:i/>
          <w:color w:val="000000"/>
        </w:rPr>
        <w:t>Gastroenterology</w:t>
      </w:r>
      <w:bookmarkEnd w:id="3"/>
      <w:bookmarkEnd w:id="4"/>
      <w:bookmarkEnd w:id="5"/>
      <w:bookmarkEnd w:id="6"/>
      <w:bookmarkEnd w:id="7"/>
      <w:bookmarkEnd w:id="8"/>
      <w:bookmarkEnd w:id="9"/>
    </w:p>
    <w:p w:rsidR="00B40E92" w:rsidRPr="00B47E3B" w:rsidRDefault="00B40E92" w:rsidP="00B40E92">
      <w:pPr>
        <w:adjustRightInd w:val="0"/>
        <w:snapToGrid w:val="0"/>
        <w:spacing w:line="360" w:lineRule="auto"/>
        <w:jc w:val="both"/>
        <w:rPr>
          <w:rFonts w:ascii="Book Antiqua" w:hAnsi="Book Antiqua" w:cs="Arial"/>
          <w:b/>
          <w:color w:val="000000"/>
          <w:lang w:eastAsia="zh-CN"/>
        </w:rPr>
      </w:pPr>
      <w:r w:rsidRPr="00B47E3B">
        <w:rPr>
          <w:rFonts w:ascii="Book Antiqua" w:hAnsi="Book Antiqua" w:cs="Arial"/>
          <w:b/>
          <w:color w:val="000000"/>
        </w:rPr>
        <w:t xml:space="preserve">ESPS Manuscript NO: </w:t>
      </w:r>
      <w:r w:rsidRPr="00B47E3B">
        <w:rPr>
          <w:rFonts w:ascii="Book Antiqua" w:hAnsi="Book Antiqua" w:cs="Arial"/>
          <w:b/>
          <w:color w:val="000000"/>
          <w:lang w:eastAsia="zh-CN"/>
        </w:rPr>
        <w:t>29109</w:t>
      </w:r>
    </w:p>
    <w:p w:rsidR="00B40E92" w:rsidRPr="00B47E3B" w:rsidRDefault="00B40E92" w:rsidP="00B40E92">
      <w:pPr>
        <w:spacing w:line="360" w:lineRule="auto"/>
        <w:jc w:val="both"/>
        <w:rPr>
          <w:rFonts w:ascii="Book Antiqua" w:hAnsi="Book Antiqua"/>
          <w:b/>
          <w:lang w:eastAsia="zh-CN"/>
        </w:rPr>
      </w:pPr>
      <w:r w:rsidRPr="00B47E3B">
        <w:rPr>
          <w:rFonts w:ascii="Book Antiqua" w:hAnsi="Book Antiqua"/>
          <w:b/>
        </w:rPr>
        <w:t>Manuscript Type: ORIGINAL ARTICLE</w:t>
      </w:r>
    </w:p>
    <w:p w:rsidR="00B40E92" w:rsidRPr="00B225E0" w:rsidRDefault="00B40E92" w:rsidP="00B40E92">
      <w:pPr>
        <w:spacing w:line="360" w:lineRule="auto"/>
        <w:jc w:val="both"/>
        <w:rPr>
          <w:rFonts w:ascii="Book Antiqua" w:hAnsi="Book Antiqua"/>
          <w:b/>
          <w:lang w:eastAsia="zh-CN"/>
        </w:rPr>
      </w:pPr>
    </w:p>
    <w:bookmarkEnd w:id="0"/>
    <w:bookmarkEnd w:id="1"/>
    <w:bookmarkEnd w:id="2"/>
    <w:p w:rsidR="00E0152E" w:rsidRPr="00A2243C" w:rsidRDefault="00B40E92" w:rsidP="00B40E92">
      <w:pPr>
        <w:spacing w:line="360" w:lineRule="auto"/>
        <w:jc w:val="both"/>
        <w:rPr>
          <w:rFonts w:ascii="Book Antiqua" w:hAnsi="Book Antiqua"/>
          <w:b/>
          <w:i/>
          <w:lang w:eastAsia="zh-CN"/>
        </w:rPr>
      </w:pPr>
      <w:r w:rsidRPr="00B225E0">
        <w:rPr>
          <w:rFonts w:ascii="Book Antiqua" w:hAnsi="Book Antiqua"/>
          <w:b/>
          <w:i/>
        </w:rPr>
        <w:t>Retrospective Cohort Study</w:t>
      </w:r>
    </w:p>
    <w:p w:rsidR="00B40E92" w:rsidRPr="00B225E0" w:rsidRDefault="00B40E92" w:rsidP="00B40E92">
      <w:pPr>
        <w:spacing w:line="360" w:lineRule="auto"/>
        <w:jc w:val="both"/>
        <w:rPr>
          <w:rFonts w:ascii="Book Antiqua" w:hAnsi="Book Antiqua"/>
          <w:b/>
          <w:lang w:eastAsia="zh-CN"/>
        </w:rPr>
      </w:pPr>
      <w:r w:rsidRPr="00B225E0">
        <w:rPr>
          <w:rFonts w:ascii="Book Antiqua" w:hAnsi="Book Antiqua"/>
          <w:b/>
        </w:rPr>
        <w:t xml:space="preserve">Preoperative albumin level is a marker of alveolar echinococcosis recurrence after hepatectomy </w:t>
      </w:r>
    </w:p>
    <w:p w:rsidR="00B40E92" w:rsidRPr="00B225E0" w:rsidRDefault="00B40E92" w:rsidP="00B40E92">
      <w:pPr>
        <w:spacing w:line="360" w:lineRule="auto"/>
        <w:jc w:val="both"/>
        <w:rPr>
          <w:rFonts w:ascii="Book Antiqua" w:hAnsi="Book Antiqua"/>
          <w:b/>
          <w:lang w:eastAsia="zh-CN"/>
        </w:rPr>
      </w:pPr>
    </w:p>
    <w:p w:rsidR="00B40E92" w:rsidRPr="00B225E0" w:rsidRDefault="00B40E92" w:rsidP="00B40E92">
      <w:pPr>
        <w:spacing w:line="360" w:lineRule="auto"/>
        <w:contextualSpacing/>
        <w:jc w:val="both"/>
        <w:rPr>
          <w:rFonts w:ascii="Book Antiqua" w:hAnsi="Book Antiqua"/>
          <w:lang w:eastAsia="zh-CN"/>
        </w:rPr>
      </w:pPr>
      <w:r w:rsidRPr="00B225E0">
        <w:rPr>
          <w:rFonts w:ascii="Book Antiqua" w:hAnsi="Book Antiqua" w:cs="Arial"/>
        </w:rPr>
        <w:t>Joliat</w:t>
      </w:r>
      <w:r w:rsidRPr="00B225E0">
        <w:rPr>
          <w:rFonts w:ascii="Book Antiqua" w:hAnsi="Book Antiqua"/>
        </w:rPr>
        <w:t xml:space="preserve"> </w:t>
      </w:r>
      <w:r w:rsidRPr="00B225E0">
        <w:rPr>
          <w:rFonts w:ascii="Book Antiqua" w:hAnsi="Book Antiqua" w:hint="eastAsia"/>
          <w:lang w:eastAsia="zh-CN"/>
        </w:rPr>
        <w:t xml:space="preserve">GR </w:t>
      </w:r>
      <w:r w:rsidRPr="00B225E0">
        <w:rPr>
          <w:rFonts w:ascii="Book Antiqua" w:hAnsi="Book Antiqua" w:hint="eastAsia"/>
          <w:i/>
          <w:lang w:eastAsia="zh-CN"/>
        </w:rPr>
        <w:t>et al.</w:t>
      </w:r>
      <w:r w:rsidRPr="00B225E0">
        <w:rPr>
          <w:rFonts w:ascii="Book Antiqua" w:hAnsi="Book Antiqua" w:hint="eastAsia"/>
          <w:lang w:eastAsia="zh-CN"/>
        </w:rPr>
        <w:t xml:space="preserve"> </w:t>
      </w:r>
      <w:r w:rsidRPr="00B225E0">
        <w:rPr>
          <w:rFonts w:ascii="Book Antiqua" w:hAnsi="Book Antiqua"/>
        </w:rPr>
        <w:t>Hypoalbuminemia and recurrent alveolar echinococcosis</w:t>
      </w:r>
    </w:p>
    <w:p w:rsidR="00B40E92" w:rsidRPr="00B225E0" w:rsidRDefault="00B40E92" w:rsidP="00B40E92">
      <w:pPr>
        <w:spacing w:line="360" w:lineRule="auto"/>
        <w:contextualSpacing/>
        <w:jc w:val="both"/>
        <w:rPr>
          <w:rFonts w:ascii="Book Antiqua" w:hAnsi="Book Antiqua"/>
          <w:lang w:eastAsia="zh-CN"/>
        </w:rPr>
      </w:pPr>
    </w:p>
    <w:p w:rsidR="00B40E92" w:rsidRPr="00B225E0" w:rsidRDefault="00B40E92" w:rsidP="00B40E92">
      <w:pPr>
        <w:spacing w:line="360" w:lineRule="auto"/>
        <w:jc w:val="both"/>
        <w:rPr>
          <w:rFonts w:ascii="Book Antiqua" w:hAnsi="Book Antiqua" w:cs="Arial"/>
          <w:lang w:eastAsia="zh-CN"/>
        </w:rPr>
      </w:pPr>
      <w:r w:rsidRPr="00B225E0">
        <w:rPr>
          <w:rFonts w:ascii="Book Antiqua" w:hAnsi="Book Antiqua" w:cs="Arial"/>
        </w:rPr>
        <w:t>Gaëtan-Romain Joliat, Ismaïl Labgaa, Nicolas Demartines, Nermin Halkic</w:t>
      </w:r>
    </w:p>
    <w:p w:rsidR="00B40E92" w:rsidRPr="00B225E0" w:rsidRDefault="00B40E92" w:rsidP="00B40E92">
      <w:pPr>
        <w:spacing w:line="360" w:lineRule="auto"/>
        <w:jc w:val="both"/>
        <w:rPr>
          <w:rFonts w:ascii="Book Antiqua" w:hAnsi="Book Antiqua"/>
          <w:b/>
        </w:rPr>
      </w:pPr>
    </w:p>
    <w:p w:rsidR="00B40E92" w:rsidRPr="00B225E0" w:rsidRDefault="00B40E92" w:rsidP="00B40E92">
      <w:pPr>
        <w:spacing w:line="360" w:lineRule="auto"/>
        <w:contextualSpacing/>
        <w:jc w:val="both"/>
        <w:rPr>
          <w:rFonts w:ascii="Book Antiqua" w:hAnsi="Book Antiqua"/>
          <w:lang w:eastAsia="zh-CN"/>
        </w:rPr>
      </w:pPr>
      <w:r w:rsidRPr="00B225E0">
        <w:rPr>
          <w:rFonts w:ascii="Book Antiqua" w:hAnsi="Book Antiqua" w:cs="Arial"/>
          <w:b/>
        </w:rPr>
        <w:t>Gaëtan-Romain Joliat, Ismaïl Labgaa, Nicolas Demartines, Nermin Halkic</w:t>
      </w:r>
      <w:r w:rsidRPr="00B225E0">
        <w:rPr>
          <w:rFonts w:ascii="Book Antiqua" w:hAnsi="Book Antiqua" w:cs="Arial"/>
          <w:b/>
          <w:lang w:eastAsia="zh-CN"/>
        </w:rPr>
        <w:t xml:space="preserve">, </w:t>
      </w:r>
      <w:r w:rsidRPr="00B225E0">
        <w:rPr>
          <w:rFonts w:ascii="Book Antiqua" w:hAnsi="Book Antiqua"/>
        </w:rPr>
        <w:t>Department of Visceral Surgery, University Hospital CHUV, 1011 Lausanne, Switzerland</w:t>
      </w:r>
    </w:p>
    <w:p w:rsidR="00B40E92" w:rsidRPr="00B225E0" w:rsidRDefault="00B40E92" w:rsidP="00B40E92">
      <w:pPr>
        <w:spacing w:line="360" w:lineRule="auto"/>
        <w:contextualSpacing/>
        <w:jc w:val="both"/>
        <w:rPr>
          <w:rFonts w:ascii="Book Antiqua" w:hAnsi="Book Antiqua"/>
          <w:lang w:eastAsia="zh-CN"/>
        </w:rPr>
      </w:pPr>
    </w:p>
    <w:p w:rsidR="00B40E92" w:rsidRPr="000777C9" w:rsidRDefault="00B40E92" w:rsidP="00B40E92">
      <w:pPr>
        <w:spacing w:line="360" w:lineRule="auto"/>
        <w:contextualSpacing/>
        <w:jc w:val="both"/>
        <w:rPr>
          <w:rFonts w:ascii="Book Antiqua" w:hAnsi="Book Antiqua"/>
        </w:rPr>
      </w:pPr>
      <w:r w:rsidRPr="00B225E0">
        <w:rPr>
          <w:rFonts w:ascii="Book Antiqua" w:hAnsi="Book Antiqua"/>
          <w:b/>
          <w:lang w:eastAsia="zh-CN"/>
        </w:rPr>
        <w:t>Author contributions:</w:t>
      </w:r>
      <w:r w:rsidRPr="00B225E0">
        <w:rPr>
          <w:rFonts w:ascii="Book Antiqua" w:hAnsi="Book Antiqua"/>
          <w:lang w:eastAsia="zh-CN"/>
        </w:rPr>
        <w:t xml:space="preserve"> </w:t>
      </w:r>
      <w:r w:rsidRPr="000777C9">
        <w:rPr>
          <w:rFonts w:ascii="Book Antiqua" w:hAnsi="Book Antiqua"/>
        </w:rPr>
        <w:t>J</w:t>
      </w:r>
      <w:r>
        <w:rPr>
          <w:rFonts w:ascii="Book Antiqua" w:hAnsi="Book Antiqua"/>
        </w:rPr>
        <w:t>oliat GR, Labgaa I, Demartines N and Halkic N designed the study; Joliat GR acquired the data; Joliat GR, Labgaa I, Demartines N and Halkic N</w:t>
      </w:r>
      <w:r w:rsidRPr="000777C9">
        <w:rPr>
          <w:rFonts w:ascii="Book Antiqua" w:hAnsi="Book Antiqua"/>
        </w:rPr>
        <w:t xml:space="preserve"> analy</w:t>
      </w:r>
      <w:r>
        <w:rPr>
          <w:rFonts w:ascii="Book Antiqua" w:hAnsi="Book Antiqua"/>
        </w:rPr>
        <w:t>zed and interpreted the results;</w:t>
      </w:r>
      <w:r w:rsidRPr="000777C9">
        <w:rPr>
          <w:rFonts w:ascii="Book Antiqua" w:hAnsi="Book Antiqua"/>
        </w:rPr>
        <w:t xml:space="preserve"> </w:t>
      </w:r>
      <w:r>
        <w:rPr>
          <w:rFonts w:ascii="Book Antiqua" w:hAnsi="Book Antiqua"/>
        </w:rPr>
        <w:t xml:space="preserve">Joliat GR </w:t>
      </w:r>
      <w:r w:rsidRPr="000777C9">
        <w:rPr>
          <w:rFonts w:ascii="Book Antiqua" w:hAnsi="Book Antiqua"/>
        </w:rPr>
        <w:t>drafted the manuscript</w:t>
      </w:r>
      <w:r>
        <w:rPr>
          <w:rFonts w:ascii="Book Antiqua" w:hAnsi="Book Antiqua"/>
        </w:rPr>
        <w:t>; Labgaa I, Demartines N and Halkic N revised the manuscript; Joliat GR, Labgaa I, Demartines N</w:t>
      </w:r>
      <w:r w:rsidRPr="000777C9">
        <w:rPr>
          <w:rFonts w:ascii="Book Antiqua" w:hAnsi="Book Antiqua"/>
        </w:rPr>
        <w:t xml:space="preserve"> and </w:t>
      </w:r>
      <w:r>
        <w:rPr>
          <w:rFonts w:ascii="Book Antiqua" w:hAnsi="Book Antiqua"/>
        </w:rPr>
        <w:t xml:space="preserve">Halkic N </w:t>
      </w:r>
      <w:r w:rsidRPr="000777C9">
        <w:rPr>
          <w:rFonts w:ascii="Book Antiqua" w:hAnsi="Book Antiqua"/>
        </w:rPr>
        <w:t>approved the final version.</w:t>
      </w:r>
    </w:p>
    <w:p w:rsidR="00B40E92" w:rsidRPr="00B225E0" w:rsidRDefault="00E0152E" w:rsidP="00B40E92">
      <w:pPr>
        <w:spacing w:line="360" w:lineRule="auto"/>
        <w:contextualSpacing/>
        <w:jc w:val="both"/>
        <w:rPr>
          <w:rFonts w:ascii="Book Antiqua" w:hAnsi="Book Antiqua"/>
          <w:lang w:eastAsia="zh-CN"/>
        </w:rPr>
      </w:pPr>
      <w:r>
        <w:rPr>
          <w:rFonts w:ascii="Book Antiqua" w:hAnsi="Book Antiqua" w:hint="eastAsia"/>
          <w:lang w:eastAsia="zh-CN"/>
        </w:rPr>
        <w:t xml:space="preserve"> </w:t>
      </w:r>
    </w:p>
    <w:p w:rsidR="00B40E92" w:rsidRPr="00B225E0" w:rsidRDefault="00B40E92" w:rsidP="00B40E92">
      <w:pPr>
        <w:spacing w:line="360" w:lineRule="auto"/>
        <w:contextualSpacing/>
        <w:jc w:val="both"/>
        <w:rPr>
          <w:rFonts w:ascii="Book Antiqua" w:hAnsi="Book Antiqua"/>
          <w:lang w:eastAsia="zh-CN"/>
        </w:rPr>
      </w:pPr>
      <w:r w:rsidRPr="00B225E0">
        <w:rPr>
          <w:rFonts w:ascii="Book Antiqua" w:hAnsi="Book Antiqua"/>
          <w:b/>
        </w:rPr>
        <w:t>Institutional review board statement</w:t>
      </w:r>
      <w:r w:rsidRPr="00B225E0">
        <w:rPr>
          <w:rFonts w:ascii="Book Antiqua" w:hAnsi="Book Antiqua" w:hint="eastAsia"/>
          <w:b/>
          <w:lang w:eastAsia="zh-CN"/>
        </w:rPr>
        <w:t>:</w:t>
      </w:r>
      <w:r w:rsidRPr="00B225E0">
        <w:rPr>
          <w:rFonts w:ascii="Book Antiqua" w:hAnsi="Book Antiqua" w:hint="eastAsia"/>
          <w:lang w:eastAsia="zh-CN"/>
        </w:rPr>
        <w:t xml:space="preserve"> </w:t>
      </w:r>
      <w:r w:rsidRPr="00B225E0">
        <w:rPr>
          <w:rFonts w:ascii="Book Antiqua" w:hAnsi="Book Antiqua"/>
        </w:rPr>
        <w:t>The study was reviewed and approved by the Institutional Review Board of the University Hospital of Lausanne.</w:t>
      </w:r>
    </w:p>
    <w:p w:rsidR="00B40E92" w:rsidRPr="00B225E0" w:rsidRDefault="00B40E92" w:rsidP="00B40E92">
      <w:pPr>
        <w:spacing w:line="360" w:lineRule="auto"/>
        <w:contextualSpacing/>
        <w:jc w:val="both"/>
        <w:rPr>
          <w:rFonts w:ascii="Book Antiqua" w:hAnsi="Book Antiqua"/>
          <w:lang w:eastAsia="zh-CN"/>
        </w:rPr>
      </w:pPr>
    </w:p>
    <w:p w:rsidR="00B40E92" w:rsidRPr="00B225E0" w:rsidRDefault="00B40E92" w:rsidP="00B40E92">
      <w:pPr>
        <w:tabs>
          <w:tab w:val="left" w:pos="3480"/>
        </w:tabs>
        <w:spacing w:line="360" w:lineRule="auto"/>
        <w:jc w:val="both"/>
        <w:rPr>
          <w:rFonts w:ascii="Book Antiqua" w:hAnsi="Book Antiqua"/>
          <w:lang w:eastAsia="zh-CN"/>
        </w:rPr>
      </w:pPr>
      <w:r w:rsidRPr="00B225E0">
        <w:rPr>
          <w:rFonts w:ascii="Book Antiqua" w:hAnsi="Book Antiqua"/>
          <w:b/>
        </w:rPr>
        <w:t>Informed consent statement</w:t>
      </w:r>
      <w:r w:rsidRPr="00B225E0">
        <w:rPr>
          <w:rFonts w:ascii="Book Antiqua" w:hAnsi="Book Antiqua"/>
          <w:b/>
          <w:lang w:eastAsia="zh-CN"/>
        </w:rPr>
        <w:t>:</w:t>
      </w:r>
      <w:r w:rsidRPr="00B225E0">
        <w:rPr>
          <w:rFonts w:ascii="Book Antiqua" w:hAnsi="Book Antiqua"/>
          <w:lang w:eastAsia="zh-CN"/>
        </w:rPr>
        <w:t xml:space="preserve"> </w:t>
      </w:r>
      <w:r w:rsidRPr="00B225E0">
        <w:rPr>
          <w:rFonts w:ascii="Book Antiqua" w:hAnsi="Book Antiqua"/>
        </w:rPr>
        <w:t>All patients provided informed written consent about medical data collection and publication.</w:t>
      </w:r>
    </w:p>
    <w:p w:rsidR="00B40E92" w:rsidRPr="00B225E0" w:rsidRDefault="00B40E92" w:rsidP="00B40E92">
      <w:pPr>
        <w:tabs>
          <w:tab w:val="left" w:pos="3480"/>
        </w:tabs>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b/>
        </w:rPr>
        <w:t>Conflict</w:t>
      </w:r>
      <w:r w:rsidRPr="00B225E0">
        <w:rPr>
          <w:rFonts w:ascii="Book Antiqua" w:hAnsi="Book Antiqua" w:hint="eastAsia"/>
          <w:b/>
          <w:lang w:eastAsia="zh-CN"/>
        </w:rPr>
        <w:t>-</w:t>
      </w:r>
      <w:r w:rsidRPr="00B225E0">
        <w:rPr>
          <w:rFonts w:ascii="Book Antiqua" w:hAnsi="Book Antiqua"/>
          <w:b/>
        </w:rPr>
        <w:t>of</w:t>
      </w:r>
      <w:r w:rsidRPr="00B225E0">
        <w:rPr>
          <w:rFonts w:ascii="Book Antiqua" w:hAnsi="Book Antiqua" w:hint="eastAsia"/>
          <w:b/>
          <w:lang w:eastAsia="zh-CN"/>
        </w:rPr>
        <w:t>-</w:t>
      </w:r>
      <w:r w:rsidRPr="00B225E0">
        <w:rPr>
          <w:rFonts w:ascii="Book Antiqua" w:hAnsi="Book Antiqua"/>
          <w:b/>
        </w:rPr>
        <w:t>interest statement</w:t>
      </w:r>
      <w:r w:rsidRPr="00B225E0">
        <w:rPr>
          <w:rFonts w:ascii="Book Antiqua" w:hAnsi="Book Antiqua"/>
          <w:b/>
          <w:lang w:eastAsia="zh-CN"/>
        </w:rPr>
        <w:t xml:space="preserve">: </w:t>
      </w:r>
      <w:r w:rsidRPr="00B225E0">
        <w:rPr>
          <w:rFonts w:ascii="Book Antiqua" w:hAnsi="Book Antiqua"/>
        </w:rPr>
        <w:t>All the authors state that they have no conflict of interest related to this manuscript.</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b/>
        </w:rPr>
        <w:lastRenderedPageBreak/>
        <w:t>Data sharing statement</w:t>
      </w:r>
      <w:r w:rsidRPr="00B225E0">
        <w:rPr>
          <w:rFonts w:ascii="Book Antiqua" w:hAnsi="Book Antiqua"/>
          <w:b/>
          <w:lang w:eastAsia="zh-CN"/>
        </w:rPr>
        <w:t xml:space="preserve">: </w:t>
      </w:r>
      <w:r w:rsidRPr="00B225E0">
        <w:rPr>
          <w:rFonts w:ascii="Book Antiqua" w:hAnsi="Book Antiqua"/>
        </w:rPr>
        <w:t xml:space="preserve">The original anonymized dataset is available on request from the corresponding author at </w:t>
      </w:r>
      <w:hyperlink r:id="rId6" w:history="1">
        <w:r w:rsidRPr="00B225E0">
          <w:rPr>
            <w:rStyle w:val="Hyperlink"/>
            <w:rFonts w:ascii="Book Antiqua" w:hAnsi="Book Antiqua"/>
          </w:rPr>
          <w:t>demartines@chuv.ch</w:t>
        </w:r>
      </w:hyperlink>
      <w:r w:rsidRPr="00B225E0">
        <w:rPr>
          <w:rFonts w:ascii="Book Antiqua" w:hAnsi="Book Antiqua"/>
        </w:rPr>
        <w:t>.</w:t>
      </w:r>
    </w:p>
    <w:p w:rsidR="00B40E92" w:rsidRPr="00B225E0" w:rsidRDefault="00B40E92" w:rsidP="00B40E92">
      <w:pPr>
        <w:spacing w:line="360" w:lineRule="auto"/>
        <w:contextualSpacing/>
        <w:jc w:val="both"/>
        <w:rPr>
          <w:rFonts w:ascii="Book Antiqua" w:hAnsi="Book Antiqua"/>
          <w:lang w:eastAsia="zh-CN"/>
        </w:rPr>
      </w:pPr>
      <w:bookmarkStart w:id="10" w:name="OLE_LINK589"/>
      <w:bookmarkStart w:id="11" w:name="OLE_LINK590"/>
      <w:r w:rsidRPr="00B225E0">
        <w:rPr>
          <w:rFonts w:ascii="Book Antiqua" w:hAnsi="Book Antiqua" w:hint="eastAsia"/>
          <w:b/>
          <w:lang w:eastAsia="zh-CN"/>
        </w:rPr>
        <w:t xml:space="preserve"> </w:t>
      </w:r>
      <w:bookmarkEnd w:id="10"/>
      <w:bookmarkEnd w:id="11"/>
    </w:p>
    <w:p w:rsidR="00B40E92" w:rsidRPr="00B225E0" w:rsidRDefault="00B40E92" w:rsidP="00B40E92">
      <w:pPr>
        <w:spacing w:line="360" w:lineRule="auto"/>
        <w:jc w:val="both"/>
        <w:rPr>
          <w:rFonts w:ascii="Book Antiqua" w:hAnsi="Book Antiqua"/>
          <w:b/>
          <w:color w:val="000000"/>
        </w:rPr>
      </w:pPr>
      <w:bookmarkStart w:id="12" w:name="OLE_LINK155"/>
      <w:bookmarkStart w:id="13" w:name="OLE_LINK183"/>
      <w:bookmarkStart w:id="14" w:name="OLE_LINK441"/>
      <w:r w:rsidRPr="00B225E0">
        <w:rPr>
          <w:rFonts w:ascii="Book Antiqua" w:hAnsi="Book Antiqua"/>
          <w:b/>
          <w:color w:val="000000"/>
        </w:rPr>
        <w:t xml:space="preserve">Open-Access: </w:t>
      </w:r>
      <w:r w:rsidRPr="00B225E0">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B40E92" w:rsidRPr="00B225E0" w:rsidRDefault="00B40E92" w:rsidP="00B40E92">
      <w:pPr>
        <w:spacing w:line="360" w:lineRule="auto"/>
        <w:jc w:val="both"/>
        <w:rPr>
          <w:rFonts w:ascii="Book Antiqua" w:hAnsi="Book Antiqua" w:cs="Arial Unicode MS"/>
          <w:color w:val="000000"/>
          <w:lang w:eastAsia="zh-CN"/>
        </w:rPr>
      </w:pPr>
    </w:p>
    <w:p w:rsidR="00B40E92" w:rsidRPr="00B225E0" w:rsidRDefault="00B40E92" w:rsidP="00B40E92">
      <w:pPr>
        <w:spacing w:line="360" w:lineRule="auto"/>
        <w:jc w:val="both"/>
        <w:rPr>
          <w:rFonts w:ascii="Book Antiqua" w:hAnsi="Book Antiqua" w:cs="Arial Unicode MS"/>
          <w:color w:val="000000"/>
        </w:rPr>
      </w:pPr>
      <w:r w:rsidRPr="00B225E0">
        <w:rPr>
          <w:rFonts w:ascii="Book Antiqua" w:hAnsi="Book Antiqua" w:cs="Arial Unicode MS"/>
          <w:b/>
          <w:color w:val="000000"/>
        </w:rPr>
        <w:t>Manuscript source:</w:t>
      </w:r>
      <w:r w:rsidRPr="00B225E0">
        <w:rPr>
          <w:rFonts w:ascii="Book Antiqua" w:hAnsi="Book Antiqua" w:cs="Arial Unicode MS"/>
          <w:color w:val="000000"/>
        </w:rPr>
        <w:t xml:space="preserve"> </w:t>
      </w:r>
      <w:r>
        <w:rPr>
          <w:rFonts w:ascii="Book Antiqua" w:hAnsi="Book Antiqua" w:cs="Arial Unicode MS"/>
          <w:color w:val="000000"/>
        </w:rPr>
        <w:t>Unsolicited</w:t>
      </w:r>
      <w:r w:rsidRPr="00B225E0">
        <w:rPr>
          <w:rFonts w:ascii="Book Antiqua" w:hAnsi="Book Antiqua" w:cs="Arial Unicode MS"/>
          <w:color w:val="000000"/>
        </w:rPr>
        <w:t xml:space="preserve"> manuscript</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b/>
        </w:rPr>
        <w:t>Correspondence to:</w:t>
      </w:r>
      <w:r w:rsidRPr="00B225E0">
        <w:rPr>
          <w:rFonts w:ascii="Book Antiqua" w:hAnsi="Book Antiqua"/>
          <w:b/>
          <w:lang w:eastAsia="zh-CN"/>
        </w:rPr>
        <w:t xml:space="preserve"> </w:t>
      </w:r>
      <w:r w:rsidRPr="00B225E0">
        <w:rPr>
          <w:rFonts w:ascii="Book Antiqua" w:hAnsi="Book Antiqua"/>
          <w:b/>
        </w:rPr>
        <w:t>Nicolas Demartines, MD</w:t>
      </w:r>
      <w:r w:rsidRPr="00B225E0">
        <w:rPr>
          <w:rFonts w:ascii="Book Antiqua" w:hAnsi="Book Antiqua"/>
          <w:b/>
          <w:lang w:eastAsia="zh-CN"/>
        </w:rPr>
        <w:t xml:space="preserve">, </w:t>
      </w:r>
      <w:r w:rsidRPr="00B225E0">
        <w:rPr>
          <w:rFonts w:ascii="Book Antiqua" w:hAnsi="Book Antiqua"/>
          <w:b/>
        </w:rPr>
        <w:t>FACS, FRCS</w:t>
      </w:r>
      <w:r w:rsidRPr="00B225E0">
        <w:rPr>
          <w:rFonts w:ascii="Book Antiqua" w:hAnsi="Book Antiqua"/>
          <w:b/>
          <w:bCs/>
          <w:lang w:eastAsia="zh-CN"/>
        </w:rPr>
        <w:t>,</w:t>
      </w:r>
      <w:r w:rsidRPr="00B225E0">
        <w:rPr>
          <w:rFonts w:ascii="Book Antiqua" w:hAnsi="Book Antiqua"/>
          <w:bCs/>
          <w:lang w:eastAsia="zh-CN"/>
        </w:rPr>
        <w:t xml:space="preserve"> </w:t>
      </w:r>
      <w:r w:rsidRPr="00B225E0">
        <w:rPr>
          <w:rFonts w:ascii="Book Antiqua" w:hAnsi="Book Antiqua"/>
          <w:b/>
          <w:lang w:eastAsia="zh-CN"/>
        </w:rPr>
        <w:t>Professor</w:t>
      </w:r>
      <w:r w:rsidRPr="00B225E0">
        <w:rPr>
          <w:rFonts w:ascii="Book Antiqua" w:hAnsi="Book Antiqua" w:hint="eastAsia"/>
          <w:b/>
          <w:bCs/>
          <w:lang w:eastAsia="zh-CN"/>
        </w:rPr>
        <w:t>,</w:t>
      </w:r>
      <w:r w:rsidRPr="00B225E0">
        <w:rPr>
          <w:rFonts w:ascii="Book Antiqua" w:hAnsi="Book Antiqua" w:hint="eastAsia"/>
          <w:bCs/>
          <w:lang w:eastAsia="zh-CN"/>
        </w:rPr>
        <w:t xml:space="preserve"> </w:t>
      </w:r>
      <w:r w:rsidRPr="00197929">
        <w:rPr>
          <w:rFonts w:ascii="Book Antiqua" w:hAnsi="Book Antiqua"/>
          <w:b/>
          <w:bCs/>
        </w:rPr>
        <w:t>Chairman</w:t>
      </w:r>
      <w:r w:rsidRPr="00B225E0">
        <w:rPr>
          <w:rFonts w:ascii="Book Antiqua" w:hAnsi="Book Antiqua"/>
          <w:bCs/>
        </w:rPr>
        <w:t xml:space="preserve"> of the Department of Visceral Surgery</w:t>
      </w:r>
      <w:r w:rsidRPr="00B225E0">
        <w:rPr>
          <w:rFonts w:ascii="Book Antiqua" w:hAnsi="Book Antiqua"/>
          <w:bCs/>
          <w:lang w:eastAsia="zh-CN"/>
        </w:rPr>
        <w:t xml:space="preserve">, </w:t>
      </w:r>
      <w:r w:rsidRPr="00B225E0">
        <w:rPr>
          <w:rFonts w:ascii="Book Antiqua" w:hAnsi="Book Antiqua"/>
          <w:bCs/>
        </w:rPr>
        <w:t>University Hospital CHUV</w:t>
      </w:r>
      <w:r w:rsidRPr="00B225E0">
        <w:rPr>
          <w:rFonts w:ascii="Book Antiqua" w:hAnsi="Book Antiqua"/>
          <w:bCs/>
          <w:lang w:eastAsia="zh-CN"/>
        </w:rPr>
        <w:t xml:space="preserve">, </w:t>
      </w:r>
      <w:r w:rsidRPr="00B225E0">
        <w:rPr>
          <w:rFonts w:ascii="Book Antiqua" w:hAnsi="Book Antiqua"/>
        </w:rPr>
        <w:t>Rue du Bugnon 46</w:t>
      </w:r>
      <w:r w:rsidRPr="00B225E0">
        <w:rPr>
          <w:rFonts w:ascii="Book Antiqua" w:hAnsi="Book Antiqua"/>
          <w:lang w:eastAsia="zh-CN"/>
        </w:rPr>
        <w:t xml:space="preserve">, </w:t>
      </w:r>
      <w:r w:rsidRPr="00B225E0">
        <w:rPr>
          <w:rFonts w:ascii="Book Antiqua" w:hAnsi="Book Antiqua"/>
        </w:rPr>
        <w:t>1011 Lausanne, Switzerland</w:t>
      </w:r>
      <w:r w:rsidRPr="00B225E0">
        <w:rPr>
          <w:rFonts w:ascii="Book Antiqua" w:hAnsi="Book Antiqua"/>
          <w:lang w:eastAsia="zh-CN"/>
        </w:rPr>
        <w:t xml:space="preserve">. </w:t>
      </w:r>
      <w:hyperlink r:id="rId7" w:history="1">
        <w:r w:rsidRPr="00B225E0">
          <w:rPr>
            <w:rStyle w:val="Hyperlink"/>
            <w:rFonts w:ascii="Book Antiqua" w:hAnsi="Book Antiqua"/>
          </w:rPr>
          <w:t>demartines@chuv.ch</w:t>
        </w:r>
      </w:hyperlink>
    </w:p>
    <w:p w:rsidR="00B40E92" w:rsidRPr="00B225E0" w:rsidRDefault="00B40E92" w:rsidP="00B40E92">
      <w:pPr>
        <w:spacing w:line="360" w:lineRule="auto"/>
        <w:jc w:val="both"/>
        <w:rPr>
          <w:rFonts w:ascii="Book Antiqua" w:eastAsia="Arial Unicode MS" w:hAnsi="Book Antiqua"/>
          <w:lang w:eastAsia="zh-CN"/>
        </w:rPr>
      </w:pPr>
      <w:r w:rsidRPr="00B225E0">
        <w:rPr>
          <w:rFonts w:ascii="Book Antiqua" w:hAnsi="Book Antiqua"/>
          <w:b/>
          <w:lang w:eastAsia="zh-CN"/>
        </w:rPr>
        <w:t>Tele</w:t>
      </w:r>
      <w:r w:rsidRPr="00B225E0">
        <w:rPr>
          <w:rFonts w:ascii="Book Antiqua" w:hAnsi="Book Antiqua"/>
          <w:b/>
        </w:rPr>
        <w:t>phone:</w:t>
      </w:r>
      <w:r w:rsidRPr="00B225E0">
        <w:rPr>
          <w:rFonts w:ascii="Book Antiqua" w:hAnsi="Book Antiqua"/>
        </w:rPr>
        <w:t xml:space="preserve"> +</w:t>
      </w:r>
      <w:r w:rsidRPr="00B225E0">
        <w:rPr>
          <w:rFonts w:ascii="Book Antiqua" w:eastAsia="Arial Unicode MS" w:hAnsi="Book Antiqua"/>
        </w:rPr>
        <w:t>41</w:t>
      </w:r>
      <w:r w:rsidRPr="00B225E0">
        <w:rPr>
          <w:rFonts w:ascii="Book Antiqua" w:eastAsia="Arial Unicode MS" w:hAnsi="Book Antiqua" w:hint="eastAsia"/>
          <w:lang w:eastAsia="zh-CN"/>
        </w:rPr>
        <w:t>-</w:t>
      </w:r>
      <w:r w:rsidRPr="00B225E0">
        <w:rPr>
          <w:rFonts w:ascii="Book Antiqua" w:eastAsia="Arial Unicode MS" w:hAnsi="Book Antiqua"/>
        </w:rPr>
        <w:t>21</w:t>
      </w:r>
      <w:r w:rsidRPr="00B225E0">
        <w:rPr>
          <w:rFonts w:ascii="Book Antiqua" w:eastAsia="Arial Unicode MS" w:hAnsi="Book Antiqua" w:hint="eastAsia"/>
          <w:lang w:eastAsia="zh-CN"/>
        </w:rPr>
        <w:t>-</w:t>
      </w:r>
      <w:r w:rsidRPr="00B225E0">
        <w:rPr>
          <w:rFonts w:ascii="Book Antiqua" w:eastAsia="Arial Unicode MS" w:hAnsi="Book Antiqua"/>
        </w:rPr>
        <w:t>3142400</w:t>
      </w:r>
    </w:p>
    <w:p w:rsidR="00B40E92" w:rsidRPr="00B225E0" w:rsidRDefault="00B40E92" w:rsidP="00B40E92">
      <w:pPr>
        <w:spacing w:line="360" w:lineRule="auto"/>
        <w:jc w:val="both"/>
        <w:rPr>
          <w:rFonts w:ascii="Book Antiqua" w:eastAsia="Arial Unicode MS" w:hAnsi="Book Antiqua"/>
          <w:lang w:eastAsia="zh-CN"/>
        </w:rPr>
      </w:pPr>
      <w:r w:rsidRPr="00B225E0">
        <w:rPr>
          <w:rFonts w:ascii="Book Antiqua" w:hAnsi="Book Antiqua"/>
          <w:b/>
        </w:rPr>
        <w:t>Fax:</w:t>
      </w:r>
      <w:r w:rsidRPr="00B225E0">
        <w:rPr>
          <w:rFonts w:ascii="Book Antiqua" w:hAnsi="Book Antiqua"/>
          <w:b/>
          <w:lang w:eastAsia="zh-CN"/>
        </w:rPr>
        <w:t xml:space="preserve"> </w:t>
      </w:r>
      <w:r w:rsidRPr="00B225E0">
        <w:rPr>
          <w:rFonts w:ascii="Book Antiqua" w:hAnsi="Book Antiqua"/>
        </w:rPr>
        <w:t>+</w:t>
      </w:r>
      <w:r w:rsidRPr="00B225E0">
        <w:rPr>
          <w:rFonts w:ascii="Book Antiqua" w:eastAsia="Arial Unicode MS" w:hAnsi="Book Antiqua"/>
        </w:rPr>
        <w:t>41</w:t>
      </w:r>
      <w:r w:rsidRPr="00B225E0">
        <w:rPr>
          <w:rFonts w:ascii="Book Antiqua" w:eastAsia="Arial Unicode MS" w:hAnsi="Book Antiqua" w:hint="eastAsia"/>
          <w:lang w:eastAsia="zh-CN"/>
        </w:rPr>
        <w:t>-</w:t>
      </w:r>
      <w:r w:rsidRPr="00B225E0">
        <w:rPr>
          <w:rFonts w:ascii="Book Antiqua" w:eastAsia="Arial Unicode MS" w:hAnsi="Book Antiqua"/>
        </w:rPr>
        <w:t>21</w:t>
      </w:r>
      <w:r w:rsidRPr="00B225E0">
        <w:rPr>
          <w:rFonts w:ascii="Book Antiqua" w:eastAsia="Arial Unicode MS" w:hAnsi="Book Antiqua" w:hint="eastAsia"/>
          <w:lang w:eastAsia="zh-CN"/>
        </w:rPr>
        <w:t>-</w:t>
      </w:r>
      <w:r w:rsidRPr="00B225E0">
        <w:rPr>
          <w:rFonts w:ascii="Book Antiqua" w:eastAsia="Arial Unicode MS" w:hAnsi="Book Antiqua"/>
        </w:rPr>
        <w:t>3142411</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rPr>
          <w:rFonts w:ascii="Book Antiqua" w:hAnsi="Book Antiqua"/>
          <w:lang w:eastAsia="zh-CN"/>
        </w:rPr>
      </w:pPr>
      <w:bookmarkStart w:id="15" w:name="OLE_LINK476"/>
      <w:bookmarkStart w:id="16" w:name="OLE_LINK477"/>
      <w:bookmarkStart w:id="17" w:name="OLE_LINK117"/>
      <w:bookmarkStart w:id="18" w:name="OLE_LINK528"/>
      <w:bookmarkStart w:id="19" w:name="OLE_LINK557"/>
      <w:r w:rsidRPr="00B225E0">
        <w:rPr>
          <w:rFonts w:ascii="Book Antiqua" w:hAnsi="Book Antiqua"/>
          <w:b/>
        </w:rPr>
        <w:t>Received:</w:t>
      </w:r>
      <w:r w:rsidRPr="00B225E0">
        <w:rPr>
          <w:rFonts w:ascii="Book Antiqua" w:hAnsi="Book Antiqua" w:hint="eastAsia"/>
          <w:lang w:eastAsia="zh-CN"/>
        </w:rPr>
        <w:t xml:space="preserve"> July 30, 2016</w:t>
      </w:r>
    </w:p>
    <w:p w:rsidR="00B40E92" w:rsidRPr="00B225E0" w:rsidRDefault="00B40E92" w:rsidP="00B40E92">
      <w:pPr>
        <w:spacing w:line="360" w:lineRule="auto"/>
        <w:rPr>
          <w:rFonts w:ascii="Book Antiqua" w:hAnsi="Book Antiqua"/>
          <w:lang w:eastAsia="zh-CN"/>
        </w:rPr>
      </w:pPr>
      <w:r w:rsidRPr="00B225E0">
        <w:rPr>
          <w:rFonts w:ascii="Book Antiqua" w:hAnsi="Book Antiqua"/>
          <w:b/>
        </w:rPr>
        <w:t>Peer-review started:</w:t>
      </w:r>
      <w:r w:rsidRPr="00B225E0">
        <w:rPr>
          <w:rFonts w:ascii="Book Antiqua" w:hAnsi="Book Antiqua" w:hint="eastAsia"/>
          <w:b/>
          <w:lang w:eastAsia="zh-CN"/>
        </w:rPr>
        <w:t xml:space="preserve"> </w:t>
      </w:r>
      <w:r w:rsidRPr="00B225E0">
        <w:rPr>
          <w:rFonts w:ascii="Book Antiqua" w:hAnsi="Book Antiqua" w:hint="eastAsia"/>
          <w:lang w:eastAsia="zh-CN"/>
        </w:rPr>
        <w:t>August 2, 2016</w:t>
      </w:r>
    </w:p>
    <w:p w:rsidR="00B40E92" w:rsidRPr="00B225E0" w:rsidRDefault="00B40E92" w:rsidP="00B40E92">
      <w:pPr>
        <w:spacing w:line="360" w:lineRule="auto"/>
        <w:rPr>
          <w:rFonts w:ascii="Book Antiqua" w:hAnsi="Book Antiqua"/>
          <w:lang w:eastAsia="zh-CN"/>
        </w:rPr>
      </w:pPr>
      <w:r w:rsidRPr="00B225E0">
        <w:rPr>
          <w:rFonts w:ascii="Book Antiqua" w:hAnsi="Book Antiqua"/>
          <w:b/>
        </w:rPr>
        <w:t>First decision:</w:t>
      </w:r>
      <w:r w:rsidRPr="00B225E0">
        <w:rPr>
          <w:rFonts w:ascii="Book Antiqua" w:hAnsi="Book Antiqua" w:hint="eastAsia"/>
          <w:b/>
          <w:lang w:eastAsia="zh-CN"/>
        </w:rPr>
        <w:t xml:space="preserve"> </w:t>
      </w:r>
      <w:r w:rsidRPr="00B225E0">
        <w:rPr>
          <w:rFonts w:ascii="Book Antiqua" w:hAnsi="Book Antiqua" w:hint="eastAsia"/>
          <w:lang w:eastAsia="zh-CN"/>
        </w:rPr>
        <w:t>October 20, 2016</w:t>
      </w:r>
    </w:p>
    <w:p w:rsidR="00B40E92" w:rsidRPr="00B225E0" w:rsidRDefault="00B40E92" w:rsidP="00B40E92">
      <w:pPr>
        <w:spacing w:line="360" w:lineRule="auto"/>
        <w:rPr>
          <w:rFonts w:ascii="Book Antiqua" w:hAnsi="Book Antiqua"/>
          <w:b/>
          <w:lang w:eastAsia="zh-CN"/>
        </w:rPr>
      </w:pPr>
      <w:r w:rsidRPr="00B225E0">
        <w:rPr>
          <w:rFonts w:ascii="Book Antiqua" w:hAnsi="Book Antiqua"/>
          <w:b/>
        </w:rPr>
        <w:t>Revised:</w:t>
      </w:r>
      <w:r w:rsidRPr="00B225E0">
        <w:rPr>
          <w:rFonts w:ascii="Book Antiqua" w:hAnsi="Book Antiqua" w:hint="eastAsia"/>
          <w:lang w:eastAsia="zh-CN"/>
        </w:rPr>
        <w:t xml:space="preserve"> November 6, 2016</w:t>
      </w:r>
    </w:p>
    <w:p w:rsidR="00B40E92" w:rsidRPr="00A866F9" w:rsidRDefault="00B40E92" w:rsidP="00B40E92">
      <w:pPr>
        <w:spacing w:line="360" w:lineRule="auto"/>
        <w:rPr>
          <w:rFonts w:ascii="Book Antiqua" w:hAnsi="Book Antiqua"/>
          <w:color w:val="000000"/>
          <w:lang w:eastAsia="zh-CN"/>
        </w:rPr>
      </w:pPr>
      <w:r w:rsidRPr="00B225E0">
        <w:rPr>
          <w:rFonts w:ascii="Book Antiqua" w:hAnsi="Book Antiqua"/>
          <w:b/>
        </w:rPr>
        <w:t>Accepted:</w:t>
      </w:r>
      <w:r w:rsidR="00A866F9" w:rsidRPr="00A866F9">
        <w:rPr>
          <w:rFonts w:ascii="Book Antiqua" w:hAnsi="Book Antiqua"/>
          <w:color w:val="000000"/>
        </w:rPr>
        <w:t xml:space="preserve"> </w:t>
      </w:r>
      <w:r w:rsidR="00A866F9">
        <w:rPr>
          <w:rFonts w:ascii="Book Antiqua" w:hAnsi="Book Antiqua"/>
          <w:color w:val="000000"/>
        </w:rPr>
        <w:t>December 8, 2016</w:t>
      </w:r>
      <w:bookmarkStart w:id="20" w:name="_GoBack"/>
      <w:bookmarkEnd w:id="20"/>
      <w:r w:rsidRPr="00B225E0">
        <w:rPr>
          <w:rFonts w:ascii="Book Antiqua" w:hAnsi="Book Antiqua"/>
          <w:b/>
        </w:rPr>
        <w:t xml:space="preserve">  </w:t>
      </w:r>
    </w:p>
    <w:p w:rsidR="00B40E92" w:rsidRPr="00B225E0" w:rsidRDefault="00B40E92" w:rsidP="00B40E92">
      <w:pPr>
        <w:spacing w:line="360" w:lineRule="auto"/>
        <w:rPr>
          <w:rFonts w:ascii="Book Antiqua" w:hAnsi="Book Antiqua"/>
          <w:b/>
        </w:rPr>
      </w:pPr>
      <w:r w:rsidRPr="00B225E0">
        <w:rPr>
          <w:rFonts w:ascii="Book Antiqua" w:hAnsi="Book Antiqua"/>
          <w:b/>
        </w:rPr>
        <w:t>Article in press:</w:t>
      </w:r>
    </w:p>
    <w:p w:rsidR="00B40E92" w:rsidRPr="00B225E0" w:rsidRDefault="00B40E92" w:rsidP="00B40E92">
      <w:pPr>
        <w:spacing w:line="360" w:lineRule="auto"/>
        <w:rPr>
          <w:rFonts w:ascii="Book Antiqua" w:hAnsi="Book Antiqua"/>
          <w:b/>
        </w:rPr>
      </w:pPr>
      <w:r w:rsidRPr="00B225E0">
        <w:rPr>
          <w:rFonts w:ascii="Book Antiqua" w:hAnsi="Book Antiqua"/>
          <w:b/>
        </w:rPr>
        <w:t>Published online:</w:t>
      </w:r>
    </w:p>
    <w:bookmarkEnd w:id="15"/>
    <w:bookmarkEnd w:id="16"/>
    <w:bookmarkEnd w:id="17"/>
    <w:bookmarkEnd w:id="18"/>
    <w:bookmarkEnd w:id="19"/>
    <w:p w:rsidR="00B40E92" w:rsidRPr="00B225E0" w:rsidRDefault="00B40E92" w:rsidP="00B40E92">
      <w:pPr>
        <w:spacing w:line="360" w:lineRule="auto"/>
        <w:contextualSpacing/>
        <w:jc w:val="both"/>
        <w:rPr>
          <w:rFonts w:ascii="Book Antiqua" w:hAnsi="Book Antiqua"/>
          <w:lang w:eastAsia="zh-CN"/>
        </w:rPr>
      </w:pPr>
    </w:p>
    <w:p w:rsidR="00B40E92" w:rsidRPr="00B225E0" w:rsidRDefault="00B40E92" w:rsidP="00B40E92">
      <w:pPr>
        <w:spacing w:line="360" w:lineRule="auto"/>
        <w:jc w:val="both"/>
        <w:rPr>
          <w:rFonts w:ascii="Book Antiqua" w:hAnsi="Book Antiqua"/>
        </w:rPr>
      </w:pPr>
      <w:r w:rsidRPr="00B225E0">
        <w:rPr>
          <w:rFonts w:ascii="Book Antiqua" w:hAnsi="Book Antiqua"/>
          <w:b/>
        </w:rPr>
        <w:br w:type="page"/>
      </w:r>
      <w:r w:rsidRPr="00B225E0">
        <w:rPr>
          <w:rFonts w:ascii="Book Antiqua" w:hAnsi="Book Antiqua"/>
          <w:b/>
        </w:rPr>
        <w:lastRenderedPageBreak/>
        <w:t>Abstract</w:t>
      </w:r>
    </w:p>
    <w:p w:rsidR="00B40E92" w:rsidRPr="00B225E0" w:rsidRDefault="00B40E92" w:rsidP="00B40E92">
      <w:pPr>
        <w:spacing w:line="360" w:lineRule="auto"/>
        <w:jc w:val="both"/>
        <w:rPr>
          <w:rFonts w:ascii="Book Antiqua" w:hAnsi="Book Antiqua" w:cs="Arial"/>
          <w:b/>
          <w:i/>
        </w:rPr>
      </w:pPr>
      <w:r w:rsidRPr="00B225E0">
        <w:rPr>
          <w:rFonts w:ascii="Book Antiqua" w:hAnsi="Book Antiqua" w:cs="Arial"/>
          <w:b/>
          <w:i/>
        </w:rPr>
        <w:t>AIM</w:t>
      </w:r>
    </w:p>
    <w:p w:rsidR="00B40E92" w:rsidRPr="00B225E0" w:rsidRDefault="00B40E92" w:rsidP="00B40E92">
      <w:pPr>
        <w:spacing w:line="360" w:lineRule="auto"/>
        <w:jc w:val="both"/>
        <w:rPr>
          <w:rFonts w:ascii="Book Antiqua" w:hAnsi="Book Antiqua" w:cs="Arial"/>
          <w:lang w:eastAsia="zh-CN"/>
        </w:rPr>
      </w:pPr>
      <w:r w:rsidRPr="00B225E0">
        <w:rPr>
          <w:rFonts w:ascii="Book Antiqua" w:hAnsi="Book Antiqua" w:cs="Arial"/>
        </w:rPr>
        <w:t>To identify a preoperative blood marker predictive of alveolar echinococcosis (AE) recurrence after hepatectomy.</w:t>
      </w:r>
    </w:p>
    <w:p w:rsidR="00B40E92" w:rsidRPr="00B225E0" w:rsidRDefault="00B40E92" w:rsidP="00B40E92">
      <w:pPr>
        <w:spacing w:line="360" w:lineRule="auto"/>
        <w:jc w:val="both"/>
        <w:rPr>
          <w:rFonts w:ascii="Book Antiqua" w:hAnsi="Book Antiqua" w:cs="Arial"/>
          <w:b/>
          <w:lang w:eastAsia="zh-CN"/>
        </w:rPr>
      </w:pPr>
    </w:p>
    <w:p w:rsidR="00B40E92" w:rsidRPr="00B225E0" w:rsidRDefault="00B40E92" w:rsidP="00B40E92">
      <w:pPr>
        <w:spacing w:line="360" w:lineRule="auto"/>
        <w:jc w:val="both"/>
        <w:rPr>
          <w:rFonts w:ascii="Book Antiqua" w:hAnsi="Book Antiqua" w:cs="Arial"/>
          <w:b/>
          <w:i/>
        </w:rPr>
      </w:pPr>
      <w:r w:rsidRPr="00B225E0">
        <w:rPr>
          <w:rFonts w:ascii="Book Antiqua" w:hAnsi="Book Antiqua" w:cs="Arial"/>
          <w:b/>
          <w:i/>
        </w:rPr>
        <w:t>METHODS</w:t>
      </w:r>
    </w:p>
    <w:p w:rsidR="00B40E92" w:rsidRPr="003053F4" w:rsidRDefault="00B40E92" w:rsidP="00B40E92">
      <w:pPr>
        <w:spacing w:line="360" w:lineRule="auto"/>
        <w:jc w:val="both"/>
        <w:rPr>
          <w:rFonts w:ascii="Book Antiqua" w:eastAsia="Times New Roman" w:hAnsi="Book Antiqua"/>
        </w:rPr>
      </w:pPr>
      <w:r w:rsidRPr="003053F4">
        <w:rPr>
          <w:rFonts w:ascii="Book Antiqua" w:hAnsi="Book Antiqua" w:cs="Arial"/>
        </w:rPr>
        <w:t>All consecutive patients who underwent operation for liver AE at the</w:t>
      </w:r>
      <w:r>
        <w:rPr>
          <w:rFonts w:ascii="Book Antiqua" w:hAnsi="Book Antiqua" w:cs="Arial"/>
        </w:rPr>
        <w:t xml:space="preserve"> Lausanne University Hospital (CHUV)</w:t>
      </w:r>
      <w:r w:rsidRPr="003053F4">
        <w:rPr>
          <w:rFonts w:ascii="Book Antiqua" w:hAnsi="Book Antiqua" w:cs="Arial"/>
        </w:rPr>
        <w:t xml:space="preserve"> between January 1992 and December 2015 were included in this </w:t>
      </w:r>
      <w:r>
        <w:rPr>
          <w:rFonts w:ascii="Book Antiqua" w:hAnsi="Book Antiqua" w:cs="Arial"/>
        </w:rPr>
        <w:t xml:space="preserve">retrospective </w:t>
      </w:r>
      <w:r w:rsidRPr="003053F4">
        <w:rPr>
          <w:rFonts w:ascii="Book Antiqua" w:hAnsi="Book Antiqua" w:cs="Arial"/>
        </w:rPr>
        <w:t xml:space="preserve">study. Preoperative laboratory values of leukocytes, mean corpuscular volume (MCV), red blood cell distribution width (RDW), thrombocytes, C-reactive protein (CRP) and albumin were collected and analyzed. </w:t>
      </w:r>
      <w:r w:rsidRPr="003053F4">
        <w:rPr>
          <w:rFonts w:ascii="Book Antiqua" w:hAnsi="Book Antiqua"/>
        </w:rPr>
        <w:t>Univariate and multivariate Cox regression analyses were performed to determine the risk factors for AE recurrence after liver resection. A receiver operating characteristic (ROC) curve was used to define the best discrimination threshold of the blood marker. Moreover, recurrence-free survival curves were calculated using the Kaplan-Meier method.</w:t>
      </w:r>
    </w:p>
    <w:p w:rsidR="00B40E92" w:rsidRPr="003053F4" w:rsidRDefault="00B40E92" w:rsidP="00B40E92">
      <w:pPr>
        <w:spacing w:line="360" w:lineRule="auto"/>
        <w:jc w:val="both"/>
        <w:rPr>
          <w:rFonts w:ascii="Book Antiqua" w:hAnsi="Book Antiqua" w:cs="Arial"/>
          <w:lang w:eastAsia="zh-CN"/>
        </w:rPr>
      </w:pPr>
    </w:p>
    <w:p w:rsidR="00B40E92" w:rsidRPr="003053F4" w:rsidRDefault="00B40E92" w:rsidP="00B40E92">
      <w:pPr>
        <w:spacing w:line="360" w:lineRule="auto"/>
        <w:jc w:val="both"/>
        <w:rPr>
          <w:rFonts w:ascii="Book Antiqua" w:hAnsi="Book Antiqua" w:cs="Arial"/>
          <w:b/>
          <w:i/>
        </w:rPr>
      </w:pPr>
      <w:r w:rsidRPr="003053F4">
        <w:rPr>
          <w:rFonts w:ascii="Book Antiqua" w:hAnsi="Book Antiqua" w:cs="Arial"/>
          <w:b/>
          <w:i/>
        </w:rPr>
        <w:t>RESULTS</w:t>
      </w:r>
    </w:p>
    <w:p w:rsidR="00B40E92" w:rsidRDefault="00B40E92" w:rsidP="00B40E92">
      <w:pPr>
        <w:spacing w:line="360" w:lineRule="auto"/>
        <w:jc w:val="both"/>
        <w:rPr>
          <w:rFonts w:ascii="Book Antiqua" w:hAnsi="Book Antiqua" w:cs="Arial"/>
        </w:rPr>
      </w:pPr>
      <w:r w:rsidRPr="00B225E0">
        <w:rPr>
          <w:rFonts w:ascii="Book Antiqua" w:hAnsi="Book Antiqua" w:cs="Arial"/>
        </w:rPr>
        <w:t xml:space="preserve">The cohort included 68 </w:t>
      </w:r>
      <w:r>
        <w:rPr>
          <w:rFonts w:ascii="Book Antiqua" w:hAnsi="Book Antiqua" w:cs="Arial"/>
        </w:rPr>
        <w:t xml:space="preserve">adult </w:t>
      </w:r>
      <w:r w:rsidRPr="00B225E0">
        <w:rPr>
          <w:rFonts w:ascii="Book Antiqua" w:hAnsi="Book Antiqua" w:cs="Arial"/>
        </w:rPr>
        <w:t xml:space="preserve">patients (37 </w:t>
      </w:r>
      <w:r>
        <w:rPr>
          <w:rFonts w:ascii="Book Antiqua" w:hAnsi="Book Antiqua" w:cs="Arial"/>
        </w:rPr>
        <w:t>females</w:t>
      </w:r>
      <w:r w:rsidRPr="00B225E0">
        <w:rPr>
          <w:rFonts w:ascii="Book Antiqua" w:hAnsi="Book Antiqua" w:cs="Arial"/>
        </w:rPr>
        <w:t>) with median age of 61 years (</w:t>
      </w:r>
      <w:r>
        <w:rPr>
          <w:rFonts w:ascii="Book Antiqua" w:hAnsi="Book Antiqua" w:cs="Arial"/>
        </w:rPr>
        <w:t>interquartile range [</w:t>
      </w:r>
      <w:r w:rsidRPr="00B225E0">
        <w:rPr>
          <w:rFonts w:ascii="Book Antiqua" w:hAnsi="Book Antiqua" w:cs="Arial"/>
        </w:rPr>
        <w:t>IQR</w:t>
      </w:r>
      <w:r>
        <w:rPr>
          <w:rFonts w:ascii="Book Antiqua" w:hAnsi="Book Antiqua" w:cs="Arial"/>
        </w:rPr>
        <w:t>]</w:t>
      </w:r>
      <w:r w:rsidRPr="00B225E0">
        <w:rPr>
          <w:rFonts w:ascii="Book Antiqua" w:hAnsi="Book Antiqua" w:cs="Arial"/>
        </w:rPr>
        <w:t xml:space="preserve"> 46-71). Eight </w:t>
      </w:r>
      <w:r>
        <w:rPr>
          <w:rFonts w:ascii="Book Antiqua" w:hAnsi="Book Antiqua" w:cs="Arial"/>
        </w:rPr>
        <w:t xml:space="preserve">of the </w:t>
      </w:r>
      <w:r w:rsidRPr="00B225E0">
        <w:rPr>
          <w:rFonts w:ascii="Book Antiqua" w:hAnsi="Book Antiqua" w:cs="Arial"/>
        </w:rPr>
        <w:t>patients (12%) presented a recurrence over a median follow-up time of 76 mo (IQR 34-128). Median time to recurrence was 10 mo (IQR 6-11). Median preoperative leukocyte, MCV, RDW, thrombocyte and CRP levels were similar between recurrent and non-recurrent cases. Median preoperative albumin level was 43 g/L (IQR 41-45) for non-recurrent cases and 36 g/</w:t>
      </w:r>
      <w:r>
        <w:rPr>
          <w:rFonts w:ascii="Book Antiqua" w:hAnsi="Book Antiqua" w:cs="Arial"/>
        </w:rPr>
        <w:t>L</w:t>
      </w:r>
      <w:r w:rsidRPr="00B225E0">
        <w:rPr>
          <w:rFonts w:ascii="Book Antiqua" w:hAnsi="Book Antiqua" w:cs="Arial"/>
        </w:rPr>
        <w:t xml:space="preserve"> (IQR 33-42) for recurrent cases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0.005). The area under the ROC curve for preoperative albumin level to predict recurrence was 0.840 (95%</w:t>
      </w:r>
      <w:r>
        <w:rPr>
          <w:rFonts w:ascii="Book Antiqua" w:hAnsi="Book Antiqua" w:cs="Arial"/>
        </w:rPr>
        <w:t xml:space="preserve"> confidence interval [</w:t>
      </w:r>
      <w:r w:rsidRPr="00B225E0">
        <w:rPr>
          <w:rFonts w:ascii="Book Antiqua" w:hAnsi="Book Antiqua" w:cs="Arial"/>
        </w:rPr>
        <w:t>CI</w:t>
      </w:r>
      <w:r>
        <w:rPr>
          <w:rFonts w:ascii="Book Antiqua" w:hAnsi="Book Antiqua" w:cs="Arial"/>
        </w:rPr>
        <w:t>]</w:t>
      </w:r>
      <w:r w:rsidRPr="00B225E0">
        <w:rPr>
          <w:rFonts w:ascii="Book Antiqua" w:hAnsi="Book Antiqua" w:cs="Arial"/>
        </w:rPr>
        <w:t xml:space="preserve">: 0.642-1,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0.002). The cut-off albumin level value was 37.5 g/</w:t>
      </w:r>
      <w:r>
        <w:rPr>
          <w:rFonts w:ascii="Book Antiqua" w:hAnsi="Book Antiqua" w:cs="Arial"/>
        </w:rPr>
        <w:t>L</w:t>
      </w:r>
      <w:r w:rsidRPr="00B225E0">
        <w:rPr>
          <w:rFonts w:ascii="Book Antiqua" w:hAnsi="Book Antiqua" w:cs="Arial"/>
        </w:rPr>
        <w:t xml:space="preserve"> </w:t>
      </w:r>
      <w:r>
        <w:rPr>
          <w:rFonts w:ascii="Book Antiqua" w:hAnsi="Book Antiqua" w:cs="Arial"/>
        </w:rPr>
        <w:t>for</w:t>
      </w:r>
      <w:r w:rsidRPr="00B225E0">
        <w:rPr>
          <w:rFonts w:ascii="Book Antiqua" w:hAnsi="Book Antiqua" w:cs="Arial"/>
        </w:rPr>
        <w:t xml:space="preserve"> sensitivity of 94.5% and specificity of 75%. In multivaria</w:t>
      </w:r>
      <w:r>
        <w:rPr>
          <w:rFonts w:ascii="Book Antiqua" w:hAnsi="Book Antiqua" w:cs="Arial"/>
        </w:rPr>
        <w:t>te</w:t>
      </w:r>
      <w:r w:rsidRPr="00B225E0">
        <w:rPr>
          <w:rFonts w:ascii="Book Antiqua" w:hAnsi="Book Antiqua" w:cs="Arial"/>
        </w:rPr>
        <w:t xml:space="preserve"> analysis</w:t>
      </w:r>
      <w:r>
        <w:rPr>
          <w:rFonts w:ascii="Book Antiqua" w:hAnsi="Book Antiqua" w:cs="Arial"/>
        </w:rPr>
        <w:t>,</w:t>
      </w:r>
      <w:r w:rsidRPr="00B225E0">
        <w:rPr>
          <w:rFonts w:ascii="Book Antiqua" w:hAnsi="Book Antiqua" w:cs="Arial"/>
        </w:rPr>
        <w:t xml:space="preserve"> preoperative albumin and surgical resection margins were independent predictors of AE recurrence (</w:t>
      </w:r>
      <w:r>
        <w:rPr>
          <w:rFonts w:ascii="Book Antiqua" w:hAnsi="Book Antiqua" w:cs="Arial"/>
        </w:rPr>
        <w:t>hazard ratio [</w:t>
      </w:r>
      <w:r w:rsidRPr="00B225E0">
        <w:rPr>
          <w:rFonts w:ascii="Book Antiqua" w:hAnsi="Book Antiqua" w:cs="Arial"/>
        </w:rPr>
        <w:t>HR</w:t>
      </w:r>
      <w:r>
        <w:rPr>
          <w:rFonts w:ascii="Book Antiqua" w:hAnsi="Book Antiqua" w:cs="Arial"/>
        </w:rPr>
        <w:t>]</w:t>
      </w:r>
      <w:r>
        <w:rPr>
          <w:rFonts w:ascii="Book Antiqua" w:hAnsi="Book Antiqua" w:cs="Arial"/>
          <w:lang w:eastAsia="zh-CN"/>
        </w:rPr>
        <w:t>:</w:t>
      </w:r>
      <w:r w:rsidRPr="00B225E0">
        <w:rPr>
          <w:rFonts w:ascii="Book Antiqua" w:hAnsi="Book Antiqua" w:cs="Arial" w:hint="eastAsia"/>
          <w:lang w:eastAsia="zh-CN"/>
        </w:rPr>
        <w:t xml:space="preserve"> </w:t>
      </w:r>
      <w:r w:rsidRPr="00B225E0">
        <w:rPr>
          <w:rFonts w:ascii="Book Antiqua" w:hAnsi="Book Antiqua" w:cs="Arial"/>
        </w:rPr>
        <w:t xml:space="preserve">0.099,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0.007</w:t>
      </w:r>
      <w:r>
        <w:rPr>
          <w:rFonts w:ascii="Book Antiqua" w:hAnsi="Book Antiqua" w:cs="Arial"/>
        </w:rPr>
        <w:t xml:space="preserve"> and</w:t>
      </w:r>
      <w:r w:rsidRPr="00B225E0">
        <w:rPr>
          <w:rFonts w:ascii="Book Antiqua" w:hAnsi="Book Antiqua" w:cs="Arial"/>
        </w:rPr>
        <w:t xml:space="preserve"> HR</w:t>
      </w:r>
      <w:r>
        <w:rPr>
          <w:rFonts w:ascii="Book Antiqua" w:hAnsi="Book Antiqua" w:cs="Arial"/>
          <w:lang w:eastAsia="zh-CN"/>
        </w:rPr>
        <w:t>:</w:t>
      </w:r>
      <w:r w:rsidRPr="00B225E0">
        <w:rPr>
          <w:rFonts w:ascii="Book Antiqua" w:hAnsi="Book Antiqua" w:cs="Arial"/>
        </w:rPr>
        <w:t xml:space="preserve"> 0.182,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0.045</w:t>
      </w:r>
      <w:r>
        <w:rPr>
          <w:rFonts w:ascii="Book Antiqua" w:hAnsi="Book Antiqua" w:cs="Arial"/>
        </w:rPr>
        <w:t xml:space="preserve"> respectively</w:t>
      </w:r>
      <w:r w:rsidRPr="00B225E0">
        <w:rPr>
          <w:rFonts w:ascii="Book Antiqua" w:hAnsi="Book Antiqua" w:cs="Arial"/>
        </w:rPr>
        <w:t>).</w:t>
      </w:r>
    </w:p>
    <w:p w:rsidR="00B40E92" w:rsidRPr="00B225E0" w:rsidRDefault="00B40E92" w:rsidP="00B40E92">
      <w:pPr>
        <w:spacing w:line="360" w:lineRule="auto"/>
        <w:jc w:val="both"/>
        <w:rPr>
          <w:rFonts w:ascii="Book Antiqua" w:hAnsi="Book Antiqua" w:cs="Arial"/>
          <w:lang w:eastAsia="zh-CN"/>
        </w:rPr>
      </w:pPr>
      <w:r w:rsidRPr="00B225E0">
        <w:rPr>
          <w:rFonts w:ascii="Book Antiqua" w:hAnsi="Book Antiqua" w:cs="Arial"/>
          <w:b/>
        </w:rPr>
        <w:br w:type="page"/>
      </w:r>
      <w:r w:rsidRPr="00B225E0">
        <w:rPr>
          <w:rFonts w:ascii="Book Antiqua" w:hAnsi="Book Antiqua" w:cs="Arial"/>
          <w:b/>
          <w:i/>
        </w:rPr>
        <w:lastRenderedPageBreak/>
        <w:t>CONCLUSION</w:t>
      </w:r>
    </w:p>
    <w:p w:rsidR="00B40E92" w:rsidRPr="00B225E0" w:rsidRDefault="00B40E92" w:rsidP="00B40E92">
      <w:pPr>
        <w:spacing w:line="360" w:lineRule="auto"/>
        <w:jc w:val="both"/>
        <w:rPr>
          <w:rFonts w:ascii="Book Antiqua" w:hAnsi="Book Antiqua" w:cs="Arial"/>
        </w:rPr>
      </w:pPr>
      <w:r w:rsidRPr="00B225E0">
        <w:rPr>
          <w:rFonts w:ascii="Book Antiqua" w:hAnsi="Book Antiqua" w:cs="Arial"/>
        </w:rPr>
        <w:t>Low preoperative albumin level was associated with AE recurrence in the present cohort. Thus</w:t>
      </w:r>
      <w:r>
        <w:rPr>
          <w:rFonts w:ascii="Book Antiqua" w:hAnsi="Book Antiqua" w:cs="Arial"/>
        </w:rPr>
        <w:t>,</w:t>
      </w:r>
      <w:r w:rsidRPr="00B225E0">
        <w:rPr>
          <w:rFonts w:ascii="Book Antiqua" w:hAnsi="Book Antiqua" w:cs="Arial"/>
        </w:rPr>
        <w:t xml:space="preserve"> preoperative albumin may be a useful biomarker to guide follow-up.</w:t>
      </w:r>
    </w:p>
    <w:p w:rsidR="00B40E92" w:rsidRPr="00B225E0" w:rsidRDefault="00B40E92" w:rsidP="00B40E92">
      <w:pPr>
        <w:spacing w:line="360" w:lineRule="auto"/>
        <w:jc w:val="both"/>
        <w:rPr>
          <w:rFonts w:ascii="Book Antiqua" w:hAnsi="Book Antiqua"/>
          <w:b/>
        </w:rPr>
      </w:pP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b/>
        </w:rPr>
        <w:t>Key</w:t>
      </w:r>
      <w:r w:rsidRPr="00B225E0">
        <w:rPr>
          <w:rFonts w:ascii="Book Antiqua" w:hAnsi="Book Antiqua" w:hint="eastAsia"/>
          <w:b/>
          <w:lang w:eastAsia="zh-CN"/>
        </w:rPr>
        <w:t xml:space="preserve"> </w:t>
      </w:r>
      <w:r w:rsidRPr="00B225E0">
        <w:rPr>
          <w:rFonts w:ascii="Book Antiqua" w:hAnsi="Book Antiqua"/>
          <w:b/>
        </w:rPr>
        <w:t xml:space="preserve">words: </w:t>
      </w:r>
      <w:r w:rsidRPr="00B225E0">
        <w:rPr>
          <w:rFonts w:ascii="Book Antiqua" w:hAnsi="Book Antiqua"/>
        </w:rPr>
        <w:t>Liver surgery; Alveolar echinococcosis; Albumin; Predictive marker; Recurrence</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cs="Arial"/>
          <w:lang w:eastAsia="zh-CN"/>
        </w:rPr>
      </w:pPr>
      <w:bookmarkStart w:id="21" w:name="OLE_LINK55"/>
      <w:bookmarkStart w:id="22" w:name="OLE_LINK56"/>
      <w:bookmarkStart w:id="23" w:name="OLE_LINK105"/>
      <w:bookmarkStart w:id="24" w:name="OLE_LINK116"/>
      <w:bookmarkStart w:id="25" w:name="OLE_LINK89"/>
      <w:r w:rsidRPr="00B225E0">
        <w:rPr>
          <w:rFonts w:ascii="Book Antiqua" w:hAnsi="Book Antiqua"/>
          <w:b/>
        </w:rPr>
        <w:t>©</w:t>
      </w:r>
      <w:bookmarkEnd w:id="21"/>
      <w:bookmarkEnd w:id="22"/>
      <w:r w:rsidRPr="00B225E0">
        <w:rPr>
          <w:rFonts w:ascii="Book Antiqua" w:hAnsi="Book Antiqua"/>
          <w:b/>
        </w:rPr>
        <w:t xml:space="preserve"> </w:t>
      </w:r>
      <w:r w:rsidRPr="00B225E0">
        <w:rPr>
          <w:rFonts w:ascii="Book Antiqua" w:hAnsi="Book Antiqua" w:cs="Arial"/>
          <w:b/>
        </w:rPr>
        <w:t xml:space="preserve">The Author(s) 2016. </w:t>
      </w:r>
      <w:r w:rsidRPr="00B225E0">
        <w:rPr>
          <w:rFonts w:ascii="Book Antiqua" w:hAnsi="Book Antiqua" w:cs="Arial"/>
        </w:rPr>
        <w:t>Published by Baishideng Publishing Group Inc. All rights reserved.</w:t>
      </w:r>
    </w:p>
    <w:p w:rsidR="00B40E92" w:rsidRPr="00B225E0" w:rsidRDefault="00B40E92" w:rsidP="00B40E92">
      <w:pPr>
        <w:spacing w:line="360" w:lineRule="auto"/>
        <w:rPr>
          <w:rFonts w:ascii="Book Antiqua" w:hAnsi="Book Antiqua" w:cs="Arial"/>
          <w:lang w:eastAsia="zh-CN"/>
        </w:rPr>
      </w:pPr>
    </w:p>
    <w:bookmarkEnd w:id="23"/>
    <w:bookmarkEnd w:id="24"/>
    <w:bookmarkEnd w:id="25"/>
    <w:p w:rsidR="00B40E92" w:rsidRPr="00B225E0" w:rsidRDefault="00B40E92" w:rsidP="00B40E92">
      <w:pPr>
        <w:spacing w:line="360" w:lineRule="auto"/>
        <w:jc w:val="both"/>
        <w:rPr>
          <w:rFonts w:ascii="Book Antiqua" w:hAnsi="Book Antiqua"/>
          <w:b/>
          <w:lang w:eastAsia="zh-CN"/>
        </w:rPr>
      </w:pPr>
      <w:r w:rsidRPr="00B225E0">
        <w:rPr>
          <w:rFonts w:ascii="Book Antiqua" w:hAnsi="Book Antiqua"/>
          <w:b/>
        </w:rPr>
        <w:t xml:space="preserve">Core tip: </w:t>
      </w:r>
      <w:r w:rsidRPr="00B225E0">
        <w:rPr>
          <w:rFonts w:ascii="Book Antiqua" w:hAnsi="Book Antiqua"/>
        </w:rPr>
        <w:t xml:space="preserve">This study assessed different blood markers as potential preoperative predictors of recurrence of alveolar echinococcosis after liver resection. </w:t>
      </w:r>
      <w:r>
        <w:rPr>
          <w:rFonts w:ascii="Book Antiqua" w:hAnsi="Book Antiqua"/>
        </w:rPr>
        <w:t>A</w:t>
      </w:r>
      <w:r w:rsidRPr="00B225E0">
        <w:rPr>
          <w:rFonts w:ascii="Book Antiqua" w:hAnsi="Book Antiqua"/>
        </w:rPr>
        <w:t xml:space="preserve"> preoperative serum albumin level </w:t>
      </w:r>
      <w:r>
        <w:rPr>
          <w:rFonts w:ascii="Book Antiqua" w:hAnsi="Book Antiqua"/>
        </w:rPr>
        <w:t xml:space="preserve">of </w:t>
      </w:r>
      <w:r w:rsidRPr="00B225E0">
        <w:rPr>
          <w:rFonts w:ascii="Book Antiqua" w:hAnsi="Book Antiqua"/>
        </w:rPr>
        <w:t>&lt;</w:t>
      </w:r>
      <w:r w:rsidRPr="00B225E0">
        <w:rPr>
          <w:rFonts w:ascii="Book Antiqua" w:hAnsi="Book Antiqua" w:hint="eastAsia"/>
          <w:lang w:eastAsia="zh-CN"/>
        </w:rPr>
        <w:t xml:space="preserve"> </w:t>
      </w:r>
      <w:r w:rsidRPr="00B225E0">
        <w:rPr>
          <w:rFonts w:ascii="Book Antiqua" w:hAnsi="Book Antiqua"/>
        </w:rPr>
        <w:t xml:space="preserve">37.5 g/L was </w:t>
      </w:r>
      <w:r>
        <w:rPr>
          <w:rFonts w:ascii="Book Antiqua" w:hAnsi="Book Antiqua"/>
        </w:rPr>
        <w:t xml:space="preserve">found to be </w:t>
      </w:r>
      <w:r w:rsidRPr="00B225E0">
        <w:rPr>
          <w:rFonts w:ascii="Book Antiqua" w:hAnsi="Book Antiqua"/>
        </w:rPr>
        <w:t xml:space="preserve">associated with alveolar echinococcosis recurrence after liver resection. Preoperative albumin level is easy to obtain and could </w:t>
      </w:r>
      <w:r>
        <w:rPr>
          <w:rFonts w:ascii="Book Antiqua" w:hAnsi="Book Antiqua"/>
        </w:rPr>
        <w:t>represent a useful tool</w:t>
      </w:r>
      <w:r w:rsidRPr="00B225E0">
        <w:rPr>
          <w:rFonts w:ascii="Book Antiqua" w:hAnsi="Book Antiqua"/>
        </w:rPr>
        <w:t xml:space="preserve"> to guide postoperative follow-up after hepatectomy for alveolar echinococcosis.</w:t>
      </w:r>
    </w:p>
    <w:p w:rsidR="00B40E92" w:rsidRPr="00B225E0" w:rsidRDefault="00B40E92" w:rsidP="00B40E92">
      <w:pPr>
        <w:spacing w:line="360" w:lineRule="auto"/>
        <w:jc w:val="both"/>
        <w:rPr>
          <w:rFonts w:ascii="Book Antiqua" w:hAnsi="Book Antiqua"/>
          <w:b/>
        </w:rPr>
      </w:pPr>
      <w:r w:rsidRPr="00B225E0">
        <w:rPr>
          <w:rFonts w:ascii="Book Antiqua" w:hAnsi="Book Antiqua"/>
          <w:b/>
        </w:rPr>
        <w:br/>
      </w:r>
      <w:r w:rsidRPr="00B225E0">
        <w:rPr>
          <w:rFonts w:ascii="Book Antiqua" w:hAnsi="Book Antiqua"/>
        </w:rPr>
        <w:t xml:space="preserve">Joliat GR, Labgaa I, Demartines N, Halkic N. Preoperative albumin level is a marker of alveolar echinococcosis recurrence after hepatectomy. </w:t>
      </w:r>
      <w:r w:rsidRPr="00B225E0">
        <w:rPr>
          <w:rFonts w:ascii="Book Antiqua" w:hAnsi="Book Antiqua"/>
          <w:i/>
        </w:rPr>
        <w:t xml:space="preserve">World J Gastroenterol </w:t>
      </w:r>
      <w:r w:rsidRPr="00B225E0">
        <w:rPr>
          <w:rFonts w:ascii="Book Antiqua" w:hAnsi="Book Antiqua"/>
        </w:rPr>
        <w:t xml:space="preserve">2016; </w:t>
      </w:r>
      <w:r>
        <w:rPr>
          <w:rFonts w:ascii="Book Antiqua" w:hAnsi="Book Antiqua"/>
        </w:rPr>
        <w:t>In press</w:t>
      </w:r>
    </w:p>
    <w:p w:rsidR="00B40E92" w:rsidRPr="00B225E0" w:rsidRDefault="00B40E92" w:rsidP="00B40E92">
      <w:pPr>
        <w:spacing w:line="360" w:lineRule="auto"/>
        <w:jc w:val="both"/>
        <w:rPr>
          <w:rFonts w:ascii="Book Antiqua" w:hAnsi="Book Antiqua"/>
          <w:b/>
        </w:rPr>
      </w:pPr>
      <w:r w:rsidRPr="00B225E0">
        <w:rPr>
          <w:rFonts w:ascii="Book Antiqua" w:hAnsi="Book Antiqua"/>
          <w:b/>
        </w:rPr>
        <w:br w:type="page"/>
      </w:r>
      <w:r w:rsidRPr="00B225E0">
        <w:rPr>
          <w:rFonts w:ascii="Book Antiqua" w:hAnsi="Book Antiqua"/>
          <w:b/>
        </w:rPr>
        <w:lastRenderedPageBreak/>
        <w:t>INTRODUCTION</w:t>
      </w:r>
    </w:p>
    <w:p w:rsidR="00B40E92" w:rsidRPr="00B225E0" w:rsidRDefault="00B40E92" w:rsidP="00B40E92">
      <w:pPr>
        <w:spacing w:line="360" w:lineRule="auto"/>
        <w:jc w:val="both"/>
        <w:rPr>
          <w:rFonts w:ascii="Book Antiqua" w:hAnsi="Book Antiqua"/>
        </w:rPr>
      </w:pPr>
      <w:r w:rsidRPr="00B225E0">
        <w:rPr>
          <w:rFonts w:ascii="Book Antiqua" w:hAnsi="Book Antiqua"/>
        </w:rPr>
        <w:t xml:space="preserve">Liver alveolar echinococcosis (AE) is a rare parasitic infection caused by </w:t>
      </w:r>
      <w:r w:rsidRPr="00B225E0">
        <w:rPr>
          <w:rFonts w:ascii="Book Antiqua" w:hAnsi="Book Antiqua"/>
          <w:i/>
        </w:rPr>
        <w:t>Echinococcus multilocularis</w:t>
      </w:r>
      <w:r w:rsidRPr="00B225E0">
        <w:rPr>
          <w:rFonts w:ascii="Book Antiqua" w:hAnsi="Book Antiqua"/>
          <w:vertAlign w:val="superscript"/>
        </w:rPr>
        <w:t>[1]</w:t>
      </w:r>
      <w:r w:rsidRPr="00B225E0">
        <w:rPr>
          <w:rFonts w:ascii="Book Antiqua" w:hAnsi="Book Antiqua"/>
          <w:i/>
        </w:rPr>
        <w:t xml:space="preserve">. </w:t>
      </w:r>
      <w:r w:rsidRPr="00B225E0">
        <w:rPr>
          <w:rFonts w:ascii="Book Antiqua" w:hAnsi="Book Antiqua"/>
        </w:rPr>
        <w:t>As this infection behaves like a malignant tumor, surgical resection is the treatment of choice when total ablation of the parasitic lesions can be achieved</w:t>
      </w:r>
      <w:r w:rsidRPr="00B225E0">
        <w:rPr>
          <w:rFonts w:ascii="Book Antiqua" w:hAnsi="Book Antiqua"/>
          <w:vertAlign w:val="superscript"/>
        </w:rPr>
        <w:t>[2]</w:t>
      </w:r>
      <w:r w:rsidRPr="00B225E0">
        <w:rPr>
          <w:rFonts w:ascii="Book Antiqua" w:hAnsi="Book Antiqua"/>
        </w:rPr>
        <w:t xml:space="preserve">. Even </w:t>
      </w:r>
      <w:r>
        <w:rPr>
          <w:rFonts w:ascii="Book Antiqua" w:hAnsi="Book Antiqua"/>
        </w:rPr>
        <w:t>in cases of</w:t>
      </w:r>
      <w:r w:rsidRPr="00B225E0">
        <w:rPr>
          <w:rFonts w:ascii="Book Antiqua" w:hAnsi="Book Antiqua"/>
        </w:rPr>
        <w:t xml:space="preserve"> surgical liver resection with negative histological margins (R0), 2</w:t>
      </w:r>
      <w:r>
        <w:rPr>
          <w:rFonts w:ascii="Book Antiqua" w:hAnsi="Book Antiqua"/>
        </w:rPr>
        <w:t>%-</w:t>
      </w:r>
      <w:r w:rsidRPr="00B225E0">
        <w:rPr>
          <w:rFonts w:ascii="Book Antiqua" w:hAnsi="Book Antiqua"/>
        </w:rPr>
        <w:t xml:space="preserve">5% </w:t>
      </w:r>
      <w:r>
        <w:rPr>
          <w:rFonts w:ascii="Book Antiqua" w:hAnsi="Book Antiqua"/>
        </w:rPr>
        <w:t xml:space="preserve">of the patients </w:t>
      </w:r>
      <w:r w:rsidRPr="00B225E0">
        <w:rPr>
          <w:rFonts w:ascii="Book Antiqua" w:hAnsi="Book Antiqua"/>
        </w:rPr>
        <w:t xml:space="preserve">will present </w:t>
      </w:r>
      <w:r>
        <w:rPr>
          <w:rFonts w:ascii="Book Antiqua" w:hAnsi="Book Antiqua"/>
        </w:rPr>
        <w:t>with</w:t>
      </w:r>
      <w:r w:rsidRPr="00B225E0">
        <w:rPr>
          <w:rFonts w:ascii="Book Antiqua" w:hAnsi="Book Antiqua"/>
        </w:rPr>
        <w:t xml:space="preserve"> recurrence during lifetime</w:t>
      </w:r>
      <w:r w:rsidRPr="00B225E0">
        <w:rPr>
          <w:rFonts w:ascii="Book Antiqua" w:hAnsi="Book Antiqua"/>
          <w:vertAlign w:val="superscript"/>
        </w:rPr>
        <w:t>[3]</w:t>
      </w:r>
      <w:r w:rsidRPr="00B225E0">
        <w:rPr>
          <w:rFonts w:ascii="Book Antiqua" w:hAnsi="Book Antiqua"/>
        </w:rPr>
        <w:t xml:space="preserve">. </w:t>
      </w:r>
    </w:p>
    <w:p w:rsidR="00B40E92" w:rsidRPr="00B225E0" w:rsidRDefault="00B40E92" w:rsidP="00B40E92">
      <w:pPr>
        <w:spacing w:line="360" w:lineRule="auto"/>
        <w:jc w:val="both"/>
        <w:rPr>
          <w:rFonts w:ascii="Book Antiqua" w:hAnsi="Book Antiqua"/>
        </w:rPr>
      </w:pPr>
      <w:r w:rsidRPr="00B225E0">
        <w:rPr>
          <w:rFonts w:ascii="Book Antiqua" w:hAnsi="Book Antiqua"/>
        </w:rPr>
        <w:tab/>
        <w:t>As the global incidence of AE is low and AE is endemic only in certain parts of the world</w:t>
      </w:r>
      <w:r w:rsidRPr="00B225E0">
        <w:rPr>
          <w:rFonts w:ascii="Book Antiqua" w:hAnsi="Book Antiqua"/>
          <w:vertAlign w:val="superscript"/>
        </w:rPr>
        <w:t>[4]</w:t>
      </w:r>
      <w:r w:rsidRPr="00B225E0">
        <w:rPr>
          <w:rFonts w:ascii="Book Antiqua" w:hAnsi="Book Antiqua"/>
        </w:rPr>
        <w:t xml:space="preserve">, no specific risk factors for recurrence after hepatectomy have been described yet. Furthermore, no preoperative blood markers predictive of AE recurrence have been reported. </w:t>
      </w:r>
    </w:p>
    <w:p w:rsidR="00B40E92" w:rsidRDefault="00B40E92" w:rsidP="00B40E92">
      <w:pPr>
        <w:spacing w:line="360" w:lineRule="auto"/>
        <w:jc w:val="both"/>
        <w:rPr>
          <w:rFonts w:ascii="Book Antiqua" w:hAnsi="Book Antiqua"/>
        </w:rPr>
      </w:pPr>
      <w:r w:rsidRPr="00B225E0">
        <w:rPr>
          <w:rFonts w:ascii="Book Antiqua" w:hAnsi="Book Antiqua"/>
        </w:rPr>
        <w:tab/>
        <w:t>Predictive blood markers should be easy to measure and interpret for clinical use</w:t>
      </w:r>
      <w:r w:rsidRPr="00B225E0">
        <w:rPr>
          <w:rFonts w:ascii="Book Antiqua" w:hAnsi="Book Antiqua"/>
          <w:vertAlign w:val="superscript"/>
        </w:rPr>
        <w:t>[5,6]</w:t>
      </w:r>
      <w:r w:rsidRPr="00B225E0">
        <w:rPr>
          <w:rFonts w:ascii="Book Antiqua" w:hAnsi="Book Antiqua"/>
        </w:rPr>
        <w:t>. Typical markers of inflammation, including leukocytes, thrombocytes and C-reactive protein (CRP)</w:t>
      </w:r>
      <w:r>
        <w:rPr>
          <w:rFonts w:ascii="Book Antiqua" w:hAnsi="Book Antiqua"/>
        </w:rPr>
        <w:t>,</w:t>
      </w:r>
      <w:r w:rsidRPr="00B225E0">
        <w:rPr>
          <w:rFonts w:ascii="Book Antiqua" w:hAnsi="Book Antiqua"/>
        </w:rPr>
        <w:t xml:space="preserve"> </w:t>
      </w:r>
      <w:r>
        <w:rPr>
          <w:rFonts w:ascii="Book Antiqua" w:hAnsi="Book Antiqua"/>
        </w:rPr>
        <w:t>represent such</w:t>
      </w:r>
      <w:r w:rsidRPr="00B225E0">
        <w:rPr>
          <w:rFonts w:ascii="Book Antiqua" w:hAnsi="Book Antiqua"/>
        </w:rPr>
        <w:t xml:space="preserve"> candidate blood markers. Mean corpuscular volume (MCV) and red blood cell distribution width (RDW) </w:t>
      </w:r>
      <w:r>
        <w:rPr>
          <w:rFonts w:ascii="Book Antiqua" w:hAnsi="Book Antiqua"/>
        </w:rPr>
        <w:t>are</w:t>
      </w:r>
      <w:r w:rsidRPr="00B225E0">
        <w:rPr>
          <w:rFonts w:ascii="Book Antiqua" w:hAnsi="Book Antiqua"/>
        </w:rPr>
        <w:t xml:space="preserve"> included as well</w:t>
      </w:r>
      <w:r>
        <w:rPr>
          <w:rFonts w:ascii="Book Antiqua" w:hAnsi="Book Antiqua"/>
        </w:rPr>
        <w:t>,</w:t>
      </w:r>
      <w:r w:rsidRPr="00B225E0">
        <w:rPr>
          <w:rFonts w:ascii="Book Antiqua" w:hAnsi="Book Antiqua"/>
        </w:rPr>
        <w:t xml:space="preserve"> </w:t>
      </w:r>
      <w:r>
        <w:rPr>
          <w:rFonts w:ascii="Book Antiqua" w:hAnsi="Book Antiqua"/>
        </w:rPr>
        <w:t>based upon findings from</w:t>
      </w:r>
      <w:r w:rsidRPr="00B225E0">
        <w:rPr>
          <w:rFonts w:ascii="Book Antiqua" w:hAnsi="Book Antiqua"/>
        </w:rPr>
        <w:t xml:space="preserve"> several recent studies </w:t>
      </w:r>
      <w:r>
        <w:rPr>
          <w:rFonts w:ascii="Book Antiqua" w:hAnsi="Book Antiqua"/>
        </w:rPr>
        <w:t xml:space="preserve">that have </w:t>
      </w:r>
      <w:r w:rsidRPr="00B225E0">
        <w:rPr>
          <w:rFonts w:ascii="Book Antiqua" w:hAnsi="Book Antiqua"/>
        </w:rPr>
        <w:t>show</w:t>
      </w:r>
      <w:r>
        <w:rPr>
          <w:rFonts w:ascii="Book Antiqua" w:hAnsi="Book Antiqua"/>
        </w:rPr>
        <w:t>n</w:t>
      </w:r>
      <w:r w:rsidRPr="00B225E0">
        <w:rPr>
          <w:rFonts w:ascii="Book Antiqua" w:hAnsi="Book Antiqua"/>
        </w:rPr>
        <w:t xml:space="preserve"> their levels </w:t>
      </w:r>
      <w:r>
        <w:rPr>
          <w:rFonts w:ascii="Book Antiqua" w:hAnsi="Book Antiqua"/>
        </w:rPr>
        <w:t xml:space="preserve">to be </w:t>
      </w:r>
      <w:r w:rsidRPr="00B225E0">
        <w:rPr>
          <w:rFonts w:ascii="Book Antiqua" w:hAnsi="Book Antiqua"/>
        </w:rPr>
        <w:t>correlate</w:t>
      </w:r>
      <w:r>
        <w:rPr>
          <w:rFonts w:ascii="Book Antiqua" w:hAnsi="Book Antiqua"/>
        </w:rPr>
        <w:t>d</w:t>
      </w:r>
      <w:r w:rsidRPr="00B225E0">
        <w:rPr>
          <w:rFonts w:ascii="Book Antiqua" w:hAnsi="Book Antiqua"/>
        </w:rPr>
        <w:t xml:space="preserve"> with liver inflammation</w:t>
      </w:r>
      <w:r w:rsidRPr="00B225E0">
        <w:rPr>
          <w:rFonts w:ascii="Book Antiqua" w:hAnsi="Book Antiqua"/>
          <w:vertAlign w:val="superscript"/>
        </w:rPr>
        <w:t>[7,8]</w:t>
      </w:r>
      <w:r w:rsidRPr="00B225E0">
        <w:rPr>
          <w:rFonts w:ascii="Book Antiqua" w:hAnsi="Book Antiqua"/>
        </w:rPr>
        <w:t xml:space="preserve">. Serum albumin </w:t>
      </w:r>
      <w:r>
        <w:rPr>
          <w:rFonts w:ascii="Book Antiqua" w:hAnsi="Book Antiqua"/>
        </w:rPr>
        <w:t>h</w:t>
      </w:r>
      <w:r w:rsidRPr="00B225E0">
        <w:rPr>
          <w:rFonts w:ascii="Book Antiqua" w:hAnsi="Book Antiqua"/>
        </w:rPr>
        <w:t>as also</w:t>
      </w:r>
      <w:r>
        <w:rPr>
          <w:rFonts w:ascii="Book Antiqua" w:hAnsi="Book Antiqua"/>
        </w:rPr>
        <w:t xml:space="preserve"> been</w:t>
      </w:r>
      <w:r w:rsidRPr="00B225E0">
        <w:rPr>
          <w:rFonts w:ascii="Book Antiqua" w:hAnsi="Book Antiqua"/>
        </w:rPr>
        <w:t xml:space="preserve"> assessed </w:t>
      </w:r>
      <w:r>
        <w:rPr>
          <w:rFonts w:ascii="Book Antiqua" w:hAnsi="Book Antiqua"/>
        </w:rPr>
        <w:t>following</w:t>
      </w:r>
      <w:r w:rsidRPr="00B225E0">
        <w:rPr>
          <w:rFonts w:ascii="Book Antiqua" w:hAnsi="Book Antiqua"/>
        </w:rPr>
        <w:t xml:space="preserve"> new data from liver surgery </w:t>
      </w:r>
      <w:r>
        <w:rPr>
          <w:rFonts w:ascii="Book Antiqua" w:hAnsi="Book Antiqua"/>
        </w:rPr>
        <w:t>that have indicated</w:t>
      </w:r>
      <w:r w:rsidRPr="00B225E0">
        <w:rPr>
          <w:rFonts w:ascii="Book Antiqua" w:hAnsi="Book Antiqua"/>
        </w:rPr>
        <w:t xml:space="preserve"> a correlation with inflammation, peri-operative stress and postoperative complications</w:t>
      </w:r>
      <w:r w:rsidRPr="00B225E0">
        <w:rPr>
          <w:rFonts w:ascii="Book Antiqua" w:hAnsi="Book Antiqua"/>
          <w:vertAlign w:val="superscript"/>
        </w:rPr>
        <w:t>[9-11]</w:t>
      </w:r>
      <w:r w:rsidRPr="00B225E0">
        <w:rPr>
          <w:rFonts w:ascii="Book Antiqua" w:hAnsi="Book Antiqua"/>
        </w:rPr>
        <w:t xml:space="preserve">. </w:t>
      </w:r>
    </w:p>
    <w:p w:rsidR="00B40E92" w:rsidRPr="00B225E0" w:rsidRDefault="00B40E92" w:rsidP="00B40E92">
      <w:pPr>
        <w:spacing w:line="360" w:lineRule="auto"/>
        <w:ind w:firstLine="708"/>
        <w:jc w:val="both"/>
        <w:rPr>
          <w:rFonts w:ascii="Book Antiqua" w:hAnsi="Book Antiqua"/>
        </w:rPr>
      </w:pPr>
      <w:r w:rsidRPr="00B225E0">
        <w:rPr>
          <w:rFonts w:ascii="Book Antiqua" w:hAnsi="Book Antiqua"/>
        </w:rPr>
        <w:t>The aim of the present study was to assess potential preoperative biological blood markers to predict recurrence in patients operated for liver AE.</w:t>
      </w:r>
    </w:p>
    <w:p w:rsidR="00B40E92" w:rsidRPr="00B225E0" w:rsidRDefault="00B40E92" w:rsidP="00B40E92">
      <w:pPr>
        <w:spacing w:line="360" w:lineRule="auto"/>
        <w:jc w:val="both"/>
        <w:rPr>
          <w:rFonts w:ascii="Book Antiqua" w:hAnsi="Book Antiqua"/>
        </w:rPr>
      </w:pPr>
      <w:r w:rsidRPr="00B225E0">
        <w:rPr>
          <w:rFonts w:ascii="Book Antiqua" w:hAnsi="Book Antiqua"/>
        </w:rPr>
        <w:tab/>
        <w:t xml:space="preserve"> </w:t>
      </w:r>
    </w:p>
    <w:p w:rsidR="00B40E92" w:rsidRPr="00B225E0" w:rsidRDefault="00B40E92" w:rsidP="00B40E92">
      <w:pPr>
        <w:spacing w:line="360" w:lineRule="auto"/>
        <w:jc w:val="both"/>
        <w:rPr>
          <w:rFonts w:ascii="Book Antiqua" w:hAnsi="Book Antiqua"/>
        </w:rPr>
      </w:pPr>
      <w:r w:rsidRPr="00B225E0">
        <w:rPr>
          <w:rFonts w:ascii="Book Antiqua" w:hAnsi="Book Antiqua"/>
          <w:b/>
        </w:rPr>
        <w:t>MATERIALS AND METHODS</w:t>
      </w:r>
    </w:p>
    <w:p w:rsidR="00B40E92" w:rsidRPr="00B225E0" w:rsidRDefault="00B40E92" w:rsidP="00B40E92">
      <w:pPr>
        <w:spacing w:line="360" w:lineRule="auto"/>
        <w:jc w:val="both"/>
        <w:rPr>
          <w:rFonts w:ascii="Book Antiqua" w:hAnsi="Book Antiqua"/>
          <w:b/>
          <w:i/>
        </w:rPr>
      </w:pPr>
      <w:r w:rsidRPr="00B225E0">
        <w:rPr>
          <w:rFonts w:ascii="Book Antiqua" w:hAnsi="Book Antiqua"/>
          <w:b/>
          <w:i/>
        </w:rPr>
        <w:t>Patients and data collection</w:t>
      </w:r>
    </w:p>
    <w:p w:rsidR="00B40E92" w:rsidRPr="00B225E0" w:rsidRDefault="00B40E92" w:rsidP="00B40E92">
      <w:pPr>
        <w:spacing w:line="360" w:lineRule="auto"/>
        <w:jc w:val="both"/>
        <w:rPr>
          <w:rFonts w:ascii="Book Antiqua" w:hAnsi="Book Antiqua"/>
          <w:lang w:eastAsia="zh-CN"/>
        </w:rPr>
      </w:pPr>
      <w:r>
        <w:rPr>
          <w:rFonts w:ascii="Book Antiqua" w:hAnsi="Book Antiqua"/>
        </w:rPr>
        <w:t>Medical records of all</w:t>
      </w:r>
      <w:r w:rsidRPr="00B225E0">
        <w:rPr>
          <w:rFonts w:ascii="Book Antiqua" w:hAnsi="Book Antiqua"/>
        </w:rPr>
        <w:t xml:space="preserve"> consecutive patients with liver AE who were operated </w:t>
      </w:r>
      <w:r>
        <w:rPr>
          <w:rFonts w:ascii="Book Antiqua" w:hAnsi="Book Antiqua"/>
        </w:rPr>
        <w:t xml:space="preserve">on </w:t>
      </w:r>
      <w:r w:rsidRPr="00B225E0">
        <w:rPr>
          <w:rFonts w:ascii="Book Antiqua" w:hAnsi="Book Antiqua"/>
        </w:rPr>
        <w:t>in the Department of Visceral Surgery, University Hospital CHUV, Lausanne, Switzerland,</w:t>
      </w:r>
      <w:r>
        <w:rPr>
          <w:rFonts w:ascii="Book Antiqua" w:hAnsi="Book Antiqua"/>
        </w:rPr>
        <w:t xml:space="preserve"> between</w:t>
      </w:r>
      <w:r w:rsidRPr="00B225E0">
        <w:rPr>
          <w:rFonts w:ascii="Book Antiqua" w:hAnsi="Book Antiqua"/>
        </w:rPr>
        <w:t xml:space="preserve"> January 1992 </w:t>
      </w:r>
      <w:r>
        <w:rPr>
          <w:rFonts w:ascii="Book Antiqua" w:hAnsi="Book Antiqua"/>
        </w:rPr>
        <w:t>and</w:t>
      </w:r>
      <w:r w:rsidRPr="00B225E0">
        <w:rPr>
          <w:rFonts w:ascii="Book Antiqua" w:hAnsi="Book Antiqua"/>
        </w:rPr>
        <w:t xml:space="preserve"> December 2015</w:t>
      </w:r>
      <w:r>
        <w:rPr>
          <w:rFonts w:ascii="Book Antiqua" w:hAnsi="Book Antiqua"/>
        </w:rPr>
        <w:t>,</w:t>
      </w:r>
      <w:r w:rsidRPr="00B225E0">
        <w:rPr>
          <w:rFonts w:ascii="Book Antiqua" w:hAnsi="Book Antiqua"/>
        </w:rPr>
        <w:t xml:space="preserve"> were retrospectively reviewed for data on demographics, peri-operative details and postoperative outcomes. Recurrent cases were </w:t>
      </w:r>
      <w:r>
        <w:rPr>
          <w:rFonts w:ascii="Book Antiqua" w:hAnsi="Book Antiqua"/>
        </w:rPr>
        <w:t xml:space="preserve">chosen for the </w:t>
      </w:r>
      <w:r w:rsidRPr="00B225E0">
        <w:rPr>
          <w:rFonts w:ascii="Book Antiqua" w:hAnsi="Book Antiqua"/>
        </w:rPr>
        <w:t>anal</w:t>
      </w:r>
      <w:r>
        <w:rPr>
          <w:rFonts w:ascii="Book Antiqua" w:hAnsi="Book Antiqua"/>
        </w:rPr>
        <w:t>ysis</w:t>
      </w:r>
      <w:r w:rsidRPr="00B225E0">
        <w:rPr>
          <w:rFonts w:ascii="Book Antiqua" w:hAnsi="Book Antiqua"/>
        </w:rPr>
        <w:t xml:space="preserve">. The study was recorded in </w:t>
      </w:r>
      <w:r>
        <w:rPr>
          <w:rFonts w:ascii="Book Antiqua" w:hAnsi="Book Antiqua"/>
        </w:rPr>
        <w:t xml:space="preserve">the </w:t>
      </w:r>
      <w:r w:rsidRPr="00B225E0">
        <w:rPr>
          <w:rFonts w:ascii="Book Antiqua" w:hAnsi="Book Antiqua"/>
        </w:rPr>
        <w:t>Research Registry (UIN: researchregistry1033) and approved by the local ethics committee. Informed consent was obtained from each participant included in the study. The study protocol conforms to the provisions of the Declaration of Helsinki.</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Diagnostic methods</w:t>
      </w:r>
    </w:p>
    <w:p w:rsidR="00B40E92" w:rsidRPr="00B225E0" w:rsidRDefault="00B40E92" w:rsidP="00B40E92">
      <w:pPr>
        <w:spacing w:line="360" w:lineRule="auto"/>
        <w:jc w:val="both"/>
        <w:rPr>
          <w:rFonts w:ascii="Book Antiqua" w:hAnsi="Book Antiqua"/>
        </w:rPr>
      </w:pPr>
      <w:r w:rsidRPr="00B225E0">
        <w:rPr>
          <w:rFonts w:ascii="Book Antiqua" w:hAnsi="Book Antiqua"/>
        </w:rPr>
        <w:t xml:space="preserve">All patients </w:t>
      </w:r>
      <w:r>
        <w:rPr>
          <w:rFonts w:ascii="Book Antiqua" w:hAnsi="Book Antiqua"/>
        </w:rPr>
        <w:t>underwent</w:t>
      </w:r>
      <w:r w:rsidRPr="00B225E0">
        <w:rPr>
          <w:rFonts w:ascii="Book Antiqua" w:hAnsi="Book Antiqua"/>
        </w:rPr>
        <w:t xml:space="preserve"> thoraco-abdominal </w:t>
      </w:r>
      <w:r>
        <w:rPr>
          <w:rFonts w:ascii="Book Antiqua" w:hAnsi="Book Antiqua"/>
        </w:rPr>
        <w:t>computed tomography (</w:t>
      </w:r>
      <w:r w:rsidRPr="00B225E0">
        <w:rPr>
          <w:rFonts w:ascii="Book Antiqua" w:hAnsi="Book Antiqua"/>
        </w:rPr>
        <w:t>CT</w:t>
      </w:r>
      <w:r>
        <w:rPr>
          <w:rFonts w:ascii="Book Antiqua" w:hAnsi="Book Antiqua"/>
        </w:rPr>
        <w:t>)</w:t>
      </w:r>
      <w:r w:rsidRPr="00B225E0">
        <w:rPr>
          <w:rFonts w:ascii="Book Antiqua" w:hAnsi="Book Antiqua"/>
        </w:rPr>
        <w:t xml:space="preserve"> scan to assess hepatic involvement and presence of extrahepatic lesions. In case of CT-suspected AE, serology using </w:t>
      </w:r>
      <w:r>
        <w:rPr>
          <w:rFonts w:ascii="Book Antiqua" w:hAnsi="Book Antiqua"/>
        </w:rPr>
        <w:t>w</w:t>
      </w:r>
      <w:r w:rsidRPr="00B225E0">
        <w:rPr>
          <w:rFonts w:ascii="Book Antiqua" w:hAnsi="Book Antiqua"/>
        </w:rPr>
        <w:t>estern blot</w:t>
      </w:r>
      <w:r>
        <w:rPr>
          <w:rFonts w:ascii="Book Antiqua" w:hAnsi="Book Antiqua"/>
        </w:rPr>
        <w:t>ting</w:t>
      </w:r>
      <w:r w:rsidRPr="00B225E0">
        <w:rPr>
          <w:rFonts w:ascii="Book Antiqua" w:hAnsi="Book Antiqua"/>
        </w:rPr>
        <w:t xml:space="preserve"> and </w:t>
      </w:r>
      <w:r>
        <w:rPr>
          <w:rFonts w:ascii="Book Antiqua" w:hAnsi="Book Antiqua"/>
        </w:rPr>
        <w:t>enzyme-linked immunosorbent assay,</w:t>
      </w:r>
      <w:r w:rsidRPr="00B225E0">
        <w:rPr>
          <w:rFonts w:ascii="Book Antiqua" w:hAnsi="Book Antiqua"/>
        </w:rPr>
        <w:t xml:space="preserve"> and liver </w:t>
      </w:r>
      <w:r>
        <w:rPr>
          <w:rFonts w:ascii="Book Antiqua" w:hAnsi="Book Antiqua"/>
        </w:rPr>
        <w:t>magnetic resonance imaging (</w:t>
      </w:r>
      <w:r w:rsidRPr="00B225E0">
        <w:rPr>
          <w:rFonts w:ascii="Book Antiqua" w:hAnsi="Book Antiqua"/>
        </w:rPr>
        <w:t>MRI</w:t>
      </w:r>
      <w:r>
        <w:rPr>
          <w:rFonts w:ascii="Book Antiqua" w:hAnsi="Book Antiqua"/>
        </w:rPr>
        <w:t>)</w:t>
      </w:r>
      <w:r w:rsidRPr="00B225E0">
        <w:rPr>
          <w:rFonts w:ascii="Book Antiqua" w:hAnsi="Book Antiqua"/>
        </w:rPr>
        <w:t xml:space="preserve"> was </w:t>
      </w:r>
      <w:r>
        <w:rPr>
          <w:rFonts w:ascii="Book Antiqua" w:hAnsi="Book Antiqua"/>
        </w:rPr>
        <w:t>performed</w:t>
      </w:r>
      <w:r w:rsidRPr="00B225E0">
        <w:rPr>
          <w:rFonts w:ascii="Book Antiqua" w:hAnsi="Book Antiqua"/>
        </w:rPr>
        <w:t>. In case of preoperative jaundice, percutaneous or endoscopic biliary drainage was placed. If the estimated future remnant liver was &lt;</w:t>
      </w:r>
      <w:r w:rsidRPr="00B225E0">
        <w:rPr>
          <w:rFonts w:ascii="Book Antiqua" w:hAnsi="Book Antiqua" w:hint="eastAsia"/>
          <w:lang w:eastAsia="zh-CN"/>
        </w:rPr>
        <w:t xml:space="preserve"> </w:t>
      </w:r>
      <w:r w:rsidRPr="00B225E0">
        <w:rPr>
          <w:rFonts w:ascii="Book Antiqua" w:hAnsi="Book Antiqua"/>
        </w:rPr>
        <w:t>30% of total liver volume, preoperative portal vein embolization was systematically performed. AE lesions were staged according to the PNM classification of the World Health Organization (WHO)</w:t>
      </w:r>
      <w:r w:rsidRPr="00B225E0">
        <w:rPr>
          <w:rFonts w:ascii="Book Antiqua" w:hAnsi="Book Antiqua"/>
          <w:vertAlign w:val="superscript"/>
        </w:rPr>
        <w:t>[12]</w:t>
      </w:r>
      <w:r w:rsidRPr="00B225E0">
        <w:rPr>
          <w:rFonts w:ascii="Book Antiqua" w:hAnsi="Book Antiqua"/>
        </w:rPr>
        <w:t>. All patients with liver AE or high suspicion of AE</w:t>
      </w:r>
      <w:r>
        <w:rPr>
          <w:rFonts w:ascii="Book Antiqua" w:hAnsi="Book Antiqua"/>
        </w:rPr>
        <w:t>,</w:t>
      </w:r>
      <w:r w:rsidRPr="00B225E0">
        <w:rPr>
          <w:rFonts w:ascii="Book Antiqua" w:hAnsi="Book Antiqua"/>
        </w:rPr>
        <w:t xml:space="preserve"> independent of the lesion size</w:t>
      </w:r>
      <w:r>
        <w:rPr>
          <w:rFonts w:ascii="Book Antiqua" w:hAnsi="Book Antiqua"/>
        </w:rPr>
        <w:t>,</w:t>
      </w:r>
      <w:r w:rsidRPr="00B225E0">
        <w:rPr>
          <w:rFonts w:ascii="Book Antiqua" w:hAnsi="Book Antiqua"/>
        </w:rPr>
        <w:t xml:space="preserve"> were candidates for hepatectomy. Anatomical resections were performed. Contra-indications to surgery were Child-Pugh C cirrhosis, comorbidities precluding general anesthesia, or estimated future remnant liver &lt;</w:t>
      </w:r>
      <w:r w:rsidRPr="00B225E0">
        <w:rPr>
          <w:rFonts w:ascii="Book Antiqua" w:hAnsi="Book Antiqua" w:hint="eastAsia"/>
          <w:lang w:eastAsia="zh-CN"/>
        </w:rPr>
        <w:t xml:space="preserve"> </w:t>
      </w:r>
      <w:r w:rsidRPr="00B225E0">
        <w:rPr>
          <w:rFonts w:ascii="Book Antiqua" w:hAnsi="Book Antiqua"/>
        </w:rPr>
        <w:t xml:space="preserve">30% of total liver volume after portal vein embolization. No surgical strategy change </w:t>
      </w:r>
      <w:r>
        <w:rPr>
          <w:rFonts w:ascii="Book Antiqua" w:hAnsi="Book Antiqua"/>
        </w:rPr>
        <w:t>occurred</w:t>
      </w:r>
      <w:r w:rsidRPr="00B225E0">
        <w:rPr>
          <w:rFonts w:ascii="Book Antiqua" w:hAnsi="Book Antiqua"/>
        </w:rPr>
        <w:t xml:space="preserve"> during the study period.</w:t>
      </w:r>
    </w:p>
    <w:p w:rsidR="00B40E92" w:rsidRPr="00B225E0" w:rsidRDefault="00B40E92" w:rsidP="00B40E92">
      <w:pPr>
        <w:spacing w:line="360" w:lineRule="auto"/>
        <w:jc w:val="both"/>
        <w:rPr>
          <w:rFonts w:ascii="Book Antiqua" w:hAnsi="Book Antiqua"/>
          <w:b/>
          <w:i/>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Peri-operative outcomes</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Major hepatectomy was defined as liver resection of ≥</w:t>
      </w:r>
      <w:r w:rsidRPr="00B225E0">
        <w:rPr>
          <w:rFonts w:ascii="Book Antiqua" w:hAnsi="Book Antiqua" w:hint="eastAsia"/>
          <w:lang w:eastAsia="zh-CN"/>
        </w:rPr>
        <w:t xml:space="preserve"> </w:t>
      </w:r>
      <w:r w:rsidRPr="00B225E0">
        <w:rPr>
          <w:rFonts w:ascii="Book Antiqua" w:hAnsi="Book Antiqua"/>
        </w:rPr>
        <w:t>3 Couinaud’s segments, whereas minor hepatectomy consisted of resection of 1 or 2 segments. Postoperative complications were graded according to the Clavien classification</w:t>
      </w:r>
      <w:r w:rsidRPr="00B225E0">
        <w:rPr>
          <w:rFonts w:ascii="Book Antiqua" w:hAnsi="Book Antiqua"/>
          <w:vertAlign w:val="superscript"/>
        </w:rPr>
        <w:t>[13]</w:t>
      </w:r>
      <w:r w:rsidRPr="00B225E0">
        <w:rPr>
          <w:rFonts w:ascii="Book Antiqua" w:hAnsi="Book Antiqua"/>
        </w:rPr>
        <w:t>. R0 resection was defined as negative histological margins (&gt;</w:t>
      </w:r>
      <w:r w:rsidRPr="00B225E0">
        <w:rPr>
          <w:rFonts w:ascii="Book Antiqua" w:hAnsi="Book Antiqua" w:hint="eastAsia"/>
          <w:lang w:eastAsia="zh-CN"/>
        </w:rPr>
        <w:t xml:space="preserve"> </w:t>
      </w:r>
      <w:r w:rsidRPr="00B225E0">
        <w:rPr>
          <w:rFonts w:ascii="Book Antiqua" w:hAnsi="Book Antiqua"/>
        </w:rPr>
        <w:t>1 mm) and R1 resection as positive histological margins. During the study period, 3 senior surgeons specialized in AE performed all liver resections.</w:t>
      </w:r>
    </w:p>
    <w:p w:rsidR="00B40E92" w:rsidRPr="00B225E0" w:rsidRDefault="00B40E92" w:rsidP="00B40E92">
      <w:pPr>
        <w:spacing w:line="360" w:lineRule="auto"/>
        <w:jc w:val="both"/>
        <w:rPr>
          <w:rFonts w:ascii="Book Antiqua" w:hAnsi="Book Antiqua"/>
          <w:i/>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Blood tests</w:t>
      </w:r>
    </w:p>
    <w:p w:rsidR="00B40E92" w:rsidRPr="00B225E0" w:rsidRDefault="00B40E92" w:rsidP="00B40E92">
      <w:pPr>
        <w:widowControl w:val="0"/>
        <w:spacing w:line="360" w:lineRule="auto"/>
        <w:jc w:val="both"/>
        <w:rPr>
          <w:rFonts w:ascii="Book Antiqua" w:hAnsi="Book Antiqua" w:cs="Arial"/>
          <w:lang w:eastAsia="zh-CN"/>
        </w:rPr>
      </w:pPr>
      <w:r w:rsidRPr="00B225E0">
        <w:rPr>
          <w:rFonts w:ascii="Book Antiqua" w:hAnsi="Book Antiqua"/>
        </w:rPr>
        <w:t>P</w:t>
      </w:r>
      <w:r w:rsidRPr="00B225E0">
        <w:rPr>
          <w:rFonts w:ascii="Book Antiqua" w:hAnsi="Book Antiqua" w:cs="Arial"/>
        </w:rPr>
        <w:t xml:space="preserve">reoperative laboratory values </w:t>
      </w:r>
      <w:r>
        <w:rPr>
          <w:rFonts w:ascii="Book Antiqua" w:hAnsi="Book Antiqua" w:cs="Arial"/>
        </w:rPr>
        <w:t xml:space="preserve">of </w:t>
      </w:r>
      <w:r w:rsidRPr="00292A1D">
        <w:rPr>
          <w:rFonts w:ascii="Book Antiqua" w:hAnsi="Book Antiqua" w:cs="Arial"/>
        </w:rPr>
        <w:t>leukocyt</w:t>
      </w:r>
      <w:r>
        <w:rPr>
          <w:rFonts w:ascii="Book Antiqua" w:hAnsi="Book Antiqua" w:cs="Arial"/>
        </w:rPr>
        <w:t>es, MCV, RDW, thrombocytes, CRP</w:t>
      </w:r>
      <w:r w:rsidRPr="00292A1D">
        <w:rPr>
          <w:rFonts w:ascii="Book Antiqua" w:hAnsi="Book Antiqua" w:cs="Arial"/>
        </w:rPr>
        <w:t xml:space="preserve"> and albumin</w:t>
      </w:r>
      <w:r w:rsidRPr="00833002">
        <w:rPr>
          <w:rFonts w:ascii="Book Antiqua" w:hAnsi="Book Antiqua" w:cs="Arial"/>
        </w:rPr>
        <w:t xml:space="preserve"> </w:t>
      </w:r>
      <w:r w:rsidRPr="00B225E0">
        <w:rPr>
          <w:rFonts w:ascii="Book Antiqua" w:hAnsi="Book Antiqua" w:cs="Arial"/>
        </w:rPr>
        <w:t xml:space="preserve">were determined at the time of hospital admission. These blood tests were performed the day before the operation </w:t>
      </w:r>
      <w:r>
        <w:rPr>
          <w:rFonts w:ascii="Book Antiqua" w:hAnsi="Book Antiqua" w:cs="Arial"/>
        </w:rPr>
        <w:t>for</w:t>
      </w:r>
      <w:r w:rsidRPr="00B225E0">
        <w:rPr>
          <w:rFonts w:ascii="Book Antiqua" w:hAnsi="Book Antiqua" w:cs="Arial"/>
        </w:rPr>
        <w:t xml:space="preserve"> all patients.</w:t>
      </w:r>
    </w:p>
    <w:p w:rsidR="00B40E92" w:rsidRPr="00B225E0" w:rsidRDefault="00B40E92" w:rsidP="00B40E92">
      <w:pPr>
        <w:widowControl w:val="0"/>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Follow-up and recurrence</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lastRenderedPageBreak/>
        <w:t>Benzimidazole was given for 2 years after R0 resections and lifelong after R1 resections</w:t>
      </w:r>
      <w:r>
        <w:rPr>
          <w:rFonts w:ascii="Book Antiqua" w:hAnsi="Book Antiqua"/>
        </w:rPr>
        <w:t>,</w:t>
      </w:r>
      <w:r w:rsidRPr="00B225E0">
        <w:rPr>
          <w:rFonts w:ascii="Book Antiqua" w:hAnsi="Book Antiqua"/>
        </w:rPr>
        <w:t xml:space="preserve"> according to WHO guidelines</w:t>
      </w:r>
      <w:r w:rsidRPr="00B225E0">
        <w:rPr>
          <w:rFonts w:ascii="Book Antiqua" w:hAnsi="Book Antiqua"/>
          <w:vertAlign w:val="superscript"/>
        </w:rPr>
        <w:t>[14]</w:t>
      </w:r>
      <w:r w:rsidRPr="00B225E0">
        <w:rPr>
          <w:rFonts w:ascii="Book Antiqua" w:hAnsi="Book Antiqua"/>
        </w:rPr>
        <w:t xml:space="preserve">. Patients were seen at the outpatient clinic 1 mo postoperatively. </w:t>
      </w:r>
      <w:r w:rsidRPr="00B225E0">
        <w:rPr>
          <w:rFonts w:ascii="Book Antiqua" w:eastAsia="Cambria" w:hAnsi="Book Antiqua" w:cs="Times"/>
          <w:color w:val="1A1A1A"/>
        </w:rPr>
        <w:t xml:space="preserve">They were also seen </w:t>
      </w:r>
      <w:r>
        <w:rPr>
          <w:rFonts w:ascii="Book Antiqua" w:eastAsia="Cambria" w:hAnsi="Book Antiqua" w:cs="Times"/>
          <w:color w:val="1A1A1A"/>
        </w:rPr>
        <w:t xml:space="preserve">twice </w:t>
      </w:r>
      <w:r w:rsidRPr="0076213D">
        <w:rPr>
          <w:rFonts w:ascii="Book Antiqua" w:eastAsia="Cambria" w:hAnsi="Book Antiqua" w:cs="Times"/>
          <w:color w:val="1A1A1A"/>
        </w:rPr>
        <w:t>by the surgeon</w:t>
      </w:r>
      <w:r w:rsidRPr="00C5446E">
        <w:rPr>
          <w:rFonts w:ascii="Book Antiqua" w:eastAsia="Cambria" w:hAnsi="Book Antiqua" w:cs="Times"/>
          <w:color w:val="1A1A1A"/>
        </w:rPr>
        <w:t xml:space="preserve"> </w:t>
      </w:r>
      <w:r>
        <w:rPr>
          <w:rFonts w:ascii="Book Antiqua" w:eastAsia="Cambria" w:hAnsi="Book Antiqua" w:cs="Times"/>
          <w:color w:val="1A1A1A"/>
        </w:rPr>
        <w:t>in</w:t>
      </w:r>
      <w:r w:rsidRPr="00B225E0">
        <w:rPr>
          <w:rFonts w:ascii="Book Antiqua" w:eastAsia="Cambria" w:hAnsi="Book Antiqua" w:cs="Times"/>
          <w:color w:val="1A1A1A"/>
        </w:rPr>
        <w:t xml:space="preserve"> a clinical encounter at 6 mo and 1 year after the operation. Moreover, patients had regular (monthly) appointments with the infectiologist for follow-up of the albendazole blood levels and </w:t>
      </w:r>
      <w:r>
        <w:rPr>
          <w:rFonts w:ascii="Book Antiqua" w:eastAsia="Cambria" w:hAnsi="Book Antiqua" w:cs="Times"/>
          <w:color w:val="1A1A1A"/>
        </w:rPr>
        <w:t>standard</w:t>
      </w:r>
      <w:r w:rsidRPr="00B225E0">
        <w:rPr>
          <w:rFonts w:ascii="Book Antiqua" w:eastAsia="Cambria" w:hAnsi="Book Antiqua" w:cs="Times"/>
          <w:color w:val="1A1A1A"/>
        </w:rPr>
        <w:t xml:space="preserve"> serologies. In case of clinical recurrence suspicion or positive serologies, complementary imaging (CT/MRI) was performed. </w:t>
      </w:r>
      <w:r w:rsidRPr="00B225E0">
        <w:rPr>
          <w:rFonts w:ascii="Book Antiqua" w:hAnsi="Book Antiqua"/>
        </w:rPr>
        <w:t>Recurrence was defined as the appearance of new intrahepatic or extrahepatic disease after R0 resection or intrahepatic disease progression after R1 resection.</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Statistical analysis</w:t>
      </w:r>
    </w:p>
    <w:p w:rsidR="00B40E92" w:rsidRPr="00B225E0" w:rsidRDefault="00B40E92" w:rsidP="00B40E92">
      <w:pPr>
        <w:spacing w:line="360" w:lineRule="auto"/>
        <w:jc w:val="both"/>
        <w:rPr>
          <w:rFonts w:ascii="Book Antiqua" w:hAnsi="Book Antiqua"/>
          <w:b/>
        </w:rPr>
      </w:pPr>
      <w:r w:rsidRPr="00B225E0">
        <w:rPr>
          <w:rFonts w:ascii="Book Antiqua" w:hAnsi="Book Antiqua"/>
        </w:rPr>
        <w:t xml:space="preserve">For continuous variables, a Mann-Whitney </w:t>
      </w:r>
      <w:r w:rsidRPr="00B225E0">
        <w:rPr>
          <w:rFonts w:ascii="Book Antiqua" w:hAnsi="Book Antiqua"/>
          <w:i/>
        </w:rPr>
        <w:t>U</w:t>
      </w:r>
      <w:r w:rsidRPr="00B225E0">
        <w:rPr>
          <w:rFonts w:ascii="Book Antiqua" w:hAnsi="Book Antiqua"/>
        </w:rPr>
        <w:t xml:space="preserve"> test or Student’s </w:t>
      </w:r>
      <w:r w:rsidRPr="00B225E0">
        <w:rPr>
          <w:rFonts w:ascii="Book Antiqua" w:hAnsi="Book Antiqua"/>
          <w:i/>
        </w:rPr>
        <w:t>t</w:t>
      </w:r>
      <w:r w:rsidRPr="00B225E0">
        <w:rPr>
          <w:rFonts w:ascii="Book Antiqua" w:hAnsi="Book Antiqua"/>
        </w:rPr>
        <w:t xml:space="preserve">-test was used depending on the normality of the distribution and homogeneity of the variances. Survival curves were calculated using the Kaplan-Meier method, and the log-rank test </w:t>
      </w:r>
      <w:r>
        <w:rPr>
          <w:rFonts w:ascii="Book Antiqua" w:hAnsi="Book Antiqua"/>
        </w:rPr>
        <w:t xml:space="preserve">was </w:t>
      </w:r>
      <w:r w:rsidRPr="00B225E0">
        <w:rPr>
          <w:rFonts w:ascii="Book Antiqua" w:hAnsi="Book Antiqua"/>
        </w:rPr>
        <w:t xml:space="preserve">used to compare survivals. To assess the discriminative power of the marker, a </w:t>
      </w:r>
      <w:r>
        <w:rPr>
          <w:rFonts w:ascii="Book Antiqua" w:hAnsi="Book Antiqua"/>
        </w:rPr>
        <w:t>receiver operating characteristic (</w:t>
      </w:r>
      <w:r w:rsidRPr="00B225E0">
        <w:rPr>
          <w:rFonts w:ascii="Book Antiqua" w:hAnsi="Book Antiqua"/>
        </w:rPr>
        <w:t>ROC</w:t>
      </w:r>
      <w:r>
        <w:rPr>
          <w:rFonts w:ascii="Book Antiqua" w:hAnsi="Book Antiqua"/>
        </w:rPr>
        <w:t>)</w:t>
      </w:r>
      <w:r w:rsidRPr="00B225E0">
        <w:rPr>
          <w:rFonts w:ascii="Book Antiqua" w:hAnsi="Book Antiqua"/>
        </w:rPr>
        <w:t xml:space="preserve"> curve analysis was performed. </w:t>
      </w:r>
      <w:r w:rsidRPr="00B225E0">
        <w:rPr>
          <w:rFonts w:ascii="Book Antiqua" w:hAnsi="Book Antiqua"/>
          <w:i/>
        </w:rPr>
        <w:t>P</w:t>
      </w:r>
      <w:r w:rsidRPr="00B225E0">
        <w:rPr>
          <w:rFonts w:ascii="Book Antiqua" w:hAnsi="Book Antiqua"/>
        </w:rPr>
        <w:t xml:space="preserve"> &lt;</w:t>
      </w:r>
      <w:r w:rsidRPr="00B225E0">
        <w:rPr>
          <w:rFonts w:ascii="Book Antiqua" w:hAnsi="Book Antiqua" w:hint="eastAsia"/>
          <w:lang w:eastAsia="zh-CN"/>
        </w:rPr>
        <w:t xml:space="preserve"> </w:t>
      </w:r>
      <w:r w:rsidRPr="00B225E0">
        <w:rPr>
          <w:rFonts w:ascii="Book Antiqua" w:hAnsi="Book Antiqua"/>
        </w:rPr>
        <w:t>0.05 was considered significant. Uni</w:t>
      </w:r>
      <w:r>
        <w:rPr>
          <w:rFonts w:ascii="Book Antiqua" w:hAnsi="Book Antiqua"/>
        </w:rPr>
        <w:t>variate</w:t>
      </w:r>
      <w:r w:rsidRPr="00B225E0">
        <w:rPr>
          <w:rFonts w:ascii="Book Antiqua" w:hAnsi="Book Antiqua"/>
        </w:rPr>
        <w:t xml:space="preserve"> and multivari</w:t>
      </w:r>
      <w:r>
        <w:rPr>
          <w:rFonts w:ascii="Book Antiqua" w:hAnsi="Book Antiqua"/>
        </w:rPr>
        <w:t>ate</w:t>
      </w:r>
      <w:r w:rsidRPr="00B225E0">
        <w:rPr>
          <w:rFonts w:ascii="Book Antiqua" w:hAnsi="Book Antiqua"/>
        </w:rPr>
        <w:t xml:space="preserve"> analyses were performed using Cox regressions. Only </w:t>
      </w:r>
      <w:r>
        <w:rPr>
          <w:rFonts w:ascii="Book Antiqua" w:hAnsi="Book Antiqua"/>
        </w:rPr>
        <w:t xml:space="preserve">those </w:t>
      </w:r>
      <w:r w:rsidRPr="00B225E0">
        <w:rPr>
          <w:rFonts w:ascii="Book Antiqua" w:hAnsi="Book Antiqua"/>
        </w:rPr>
        <w:t xml:space="preserve">factors with </w:t>
      </w:r>
      <w:r w:rsidRPr="00B225E0">
        <w:rPr>
          <w:rFonts w:ascii="Book Antiqua" w:hAnsi="Book Antiqua"/>
          <w:i/>
        </w:rPr>
        <w:t>P</w:t>
      </w:r>
      <w:r w:rsidRPr="00B225E0">
        <w:rPr>
          <w:rFonts w:ascii="Book Antiqua" w:hAnsi="Book Antiqua"/>
        </w:rPr>
        <w:t xml:space="preserve"> &lt;</w:t>
      </w:r>
      <w:r w:rsidRPr="00B225E0">
        <w:rPr>
          <w:rFonts w:ascii="Book Antiqua" w:hAnsi="Book Antiqua" w:hint="eastAsia"/>
          <w:lang w:eastAsia="zh-CN"/>
        </w:rPr>
        <w:t xml:space="preserve"> </w:t>
      </w:r>
      <w:r w:rsidRPr="00B225E0">
        <w:rPr>
          <w:rFonts w:ascii="Book Antiqua" w:hAnsi="Book Antiqua"/>
        </w:rPr>
        <w:t>0.1 (10%) on univaria</w:t>
      </w:r>
      <w:r>
        <w:rPr>
          <w:rFonts w:ascii="Book Antiqua" w:hAnsi="Book Antiqua"/>
        </w:rPr>
        <w:t>te</w:t>
      </w:r>
      <w:r w:rsidRPr="00B225E0">
        <w:rPr>
          <w:rFonts w:ascii="Book Antiqua" w:hAnsi="Book Antiqua"/>
        </w:rPr>
        <w:t xml:space="preserve"> analysis were included in the multivaria</w:t>
      </w:r>
      <w:r>
        <w:rPr>
          <w:rFonts w:ascii="Book Antiqua" w:hAnsi="Book Antiqua"/>
        </w:rPr>
        <w:t>te</w:t>
      </w:r>
      <w:r w:rsidRPr="00B225E0">
        <w:rPr>
          <w:rFonts w:ascii="Book Antiqua" w:hAnsi="Book Antiqua"/>
        </w:rPr>
        <w:t xml:space="preserve"> analysis. All statistical analyses were performed using GraphPad Prism 5.0</w:t>
      </w:r>
      <w:r w:rsidRPr="00E0152E">
        <w:rPr>
          <w:rFonts w:ascii="Book Antiqua" w:hAnsi="Book Antiqua"/>
          <w:vertAlign w:val="superscript"/>
        </w:rPr>
        <w:t>©</w:t>
      </w:r>
      <w:r w:rsidRPr="00B225E0">
        <w:rPr>
          <w:rFonts w:ascii="Book Antiqua" w:hAnsi="Book Antiqua"/>
        </w:rPr>
        <w:t xml:space="preserve"> for Mac OS X and SPSS 19.0</w:t>
      </w:r>
      <w:r w:rsidRPr="00B225E0">
        <w:rPr>
          <w:rFonts w:ascii="Book Antiqua" w:hAnsi="Book Antiqua"/>
          <w:vertAlign w:val="superscript"/>
        </w:rPr>
        <w:t>©</w:t>
      </w:r>
      <w:r w:rsidRPr="00B225E0">
        <w:rPr>
          <w:rFonts w:ascii="Book Antiqua" w:hAnsi="Book Antiqua"/>
        </w:rPr>
        <w:t xml:space="preserve"> for Mac OS X. The statistical methods of this study were reviewed by Dr</w:t>
      </w:r>
      <w:r>
        <w:rPr>
          <w:rFonts w:ascii="Book Antiqua" w:hAnsi="Book Antiqua"/>
        </w:rPr>
        <w:t>.</w:t>
      </w:r>
      <w:r w:rsidRPr="00B225E0">
        <w:rPr>
          <w:rFonts w:ascii="Book Antiqua" w:hAnsi="Book Antiqua"/>
        </w:rPr>
        <w:t xml:space="preserve"> Jocelyn Bellier from the University Hospital CHUV, Lausanne, Switzerland.</w:t>
      </w: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b/>
          <w:lang w:eastAsia="zh-CN"/>
        </w:rPr>
      </w:pPr>
      <w:r w:rsidRPr="00B225E0">
        <w:rPr>
          <w:rFonts w:ascii="Book Antiqua" w:hAnsi="Book Antiqua"/>
          <w:b/>
        </w:rPr>
        <w:t>RESULTS</w:t>
      </w:r>
    </w:p>
    <w:p w:rsidR="00B40E92" w:rsidRPr="00B225E0" w:rsidRDefault="00B40E92" w:rsidP="00B40E92">
      <w:pPr>
        <w:spacing w:line="360" w:lineRule="auto"/>
        <w:jc w:val="both"/>
        <w:rPr>
          <w:rFonts w:ascii="Book Antiqua" w:hAnsi="Book Antiqua"/>
          <w:b/>
          <w:i/>
        </w:rPr>
      </w:pPr>
      <w:r w:rsidRPr="00B225E0">
        <w:rPr>
          <w:rFonts w:ascii="Book Antiqua" w:hAnsi="Book Antiqua"/>
          <w:b/>
          <w:i/>
        </w:rPr>
        <w:t>Patient characteristics and peri-operative outcomes</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During the study period</w:t>
      </w:r>
      <w:r>
        <w:rPr>
          <w:rFonts w:ascii="Book Antiqua" w:hAnsi="Book Antiqua"/>
        </w:rPr>
        <w:t>,</w:t>
      </w:r>
      <w:r w:rsidRPr="00B225E0">
        <w:rPr>
          <w:rFonts w:ascii="Book Antiqua" w:hAnsi="Book Antiqua"/>
        </w:rPr>
        <w:t xml:space="preserve"> a total of 68 patients (31 men, 37 women) were diagnosed with AE and underwent liver resection. </w:t>
      </w:r>
      <w:r w:rsidRPr="00B225E0">
        <w:rPr>
          <w:rFonts w:ascii="Book Antiqua" w:eastAsia="Cambria" w:hAnsi="Book Antiqua" w:cs="Times"/>
          <w:color w:val="1A1A1A"/>
        </w:rPr>
        <w:t xml:space="preserve">Between 1992 and 2003, major hepatectomies were performed in 12 patients and minor hepatectomies in 10 patients. Between 2004 and 2015, 27 patients underwent major hepatectomies and 19 patients minor hepatectomies. </w:t>
      </w:r>
      <w:r w:rsidRPr="00B225E0">
        <w:rPr>
          <w:rFonts w:ascii="Book Antiqua" w:hAnsi="Book Antiqua"/>
        </w:rPr>
        <w:t xml:space="preserve">The median age was 61 years (interquartile range [IQR] 46-71). Eight patients also had additional extrahepatic lesions. Minor hepatectomy was performed </w:t>
      </w:r>
      <w:r w:rsidRPr="00B225E0">
        <w:rPr>
          <w:rFonts w:ascii="Book Antiqua" w:hAnsi="Book Antiqua"/>
        </w:rPr>
        <w:lastRenderedPageBreak/>
        <w:t xml:space="preserve">in 29 patients (43%) and major hepatectomy in 39 (57%). Postoperative complications occurred in 23 patients (34%). Minor (grade I-II) and major (grade III-IV) complications were observed in 16 (24%) and 7 patients (10%) respectively. One death (grade V) occurred during the postoperative period </w:t>
      </w:r>
      <w:r>
        <w:rPr>
          <w:rFonts w:ascii="Book Antiqua" w:hAnsi="Book Antiqua"/>
        </w:rPr>
        <w:t xml:space="preserve">and was </w:t>
      </w:r>
      <w:r w:rsidRPr="00B225E0">
        <w:rPr>
          <w:rFonts w:ascii="Book Antiqua" w:hAnsi="Book Antiqua"/>
        </w:rPr>
        <w:t xml:space="preserve">due to septic shock. </w:t>
      </w:r>
      <w:r>
        <w:rPr>
          <w:rFonts w:ascii="Book Antiqua" w:hAnsi="Book Antiqua"/>
        </w:rPr>
        <w:t>The 90-day</w:t>
      </w:r>
      <w:r w:rsidRPr="00B225E0">
        <w:rPr>
          <w:rFonts w:ascii="Book Antiqua" w:hAnsi="Book Antiqua"/>
        </w:rPr>
        <w:t xml:space="preserve"> mortality was 1/68 (1.5%). The median overall survival (OS) was 69 mo for the entire cohort (IQR 30-111).</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Recurrent cases</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 xml:space="preserve">Eight of the </w:t>
      </w:r>
      <w:r>
        <w:rPr>
          <w:rFonts w:ascii="Book Antiqua" w:hAnsi="Book Antiqua"/>
        </w:rPr>
        <w:t xml:space="preserve">total </w:t>
      </w:r>
      <w:r w:rsidRPr="00B225E0">
        <w:rPr>
          <w:rFonts w:ascii="Book Antiqua" w:hAnsi="Book Antiqua"/>
        </w:rPr>
        <w:t xml:space="preserve">68 patients presented with recurrence over a median follow-up of </w:t>
      </w:r>
      <w:r w:rsidRPr="00B225E0">
        <w:rPr>
          <w:rFonts w:ascii="Book Antiqua" w:hAnsi="Book Antiqua" w:cs="Arial"/>
        </w:rPr>
        <w:t xml:space="preserve">76 </w:t>
      </w:r>
      <w:r w:rsidRPr="00B225E0">
        <w:rPr>
          <w:rFonts w:ascii="Book Antiqua" w:hAnsi="Book Antiqua" w:cs="Arial" w:hint="eastAsia"/>
          <w:lang w:eastAsia="zh-CN"/>
        </w:rPr>
        <w:t>mo</w:t>
      </w:r>
      <w:r w:rsidRPr="00B225E0">
        <w:rPr>
          <w:rFonts w:ascii="Book Antiqua" w:hAnsi="Book Antiqua" w:cs="Arial"/>
        </w:rPr>
        <w:t xml:space="preserve"> (IQR 34-128). </w:t>
      </w:r>
      <w:r w:rsidRPr="00B225E0">
        <w:rPr>
          <w:rFonts w:ascii="Book Antiqua" w:hAnsi="Book Antiqua"/>
        </w:rPr>
        <w:t xml:space="preserve">Median time to recurrence was 10 </w:t>
      </w:r>
      <w:r w:rsidRPr="00B225E0">
        <w:rPr>
          <w:rFonts w:ascii="Book Antiqua" w:hAnsi="Book Antiqua" w:hint="eastAsia"/>
          <w:lang w:eastAsia="zh-CN"/>
        </w:rPr>
        <w:t>mo</w:t>
      </w:r>
      <w:r w:rsidRPr="00B225E0">
        <w:rPr>
          <w:rFonts w:ascii="Book Antiqua" w:hAnsi="Book Antiqua"/>
        </w:rPr>
        <w:t xml:space="preserve"> (IQR 6-11). There were no statistically significant differences between patients with and without recurrence in terms of demographics and preoperative characteristics. For </w:t>
      </w:r>
      <w:r>
        <w:rPr>
          <w:rFonts w:ascii="Book Antiqua" w:hAnsi="Book Antiqua"/>
        </w:rPr>
        <w:t xml:space="preserve">cases with </w:t>
      </w:r>
      <w:r w:rsidRPr="00B225E0">
        <w:rPr>
          <w:rFonts w:ascii="Book Antiqua" w:hAnsi="Book Antiqua"/>
        </w:rPr>
        <w:t>recurren</w:t>
      </w:r>
      <w:r>
        <w:rPr>
          <w:rFonts w:ascii="Book Antiqua" w:hAnsi="Book Antiqua"/>
        </w:rPr>
        <w:t>ce</w:t>
      </w:r>
      <w:r w:rsidRPr="00B225E0">
        <w:rPr>
          <w:rFonts w:ascii="Book Antiqua" w:hAnsi="Book Antiqua"/>
        </w:rPr>
        <w:t xml:space="preserve"> </w:t>
      </w:r>
      <w:r>
        <w:rPr>
          <w:rFonts w:ascii="Book Antiqua" w:hAnsi="Book Antiqua"/>
        </w:rPr>
        <w:t xml:space="preserve">the </w:t>
      </w:r>
      <w:r w:rsidRPr="00B225E0">
        <w:rPr>
          <w:rFonts w:ascii="Book Antiqua" w:hAnsi="Book Antiqua"/>
        </w:rPr>
        <w:t>median OS was 81 mo (IQR 34-108)</w:t>
      </w:r>
      <w:r>
        <w:rPr>
          <w:rFonts w:ascii="Book Antiqua" w:hAnsi="Book Antiqua"/>
        </w:rPr>
        <w:t>,</w:t>
      </w:r>
      <w:r w:rsidRPr="00B225E0">
        <w:rPr>
          <w:rFonts w:ascii="Book Antiqua" w:hAnsi="Book Antiqua"/>
        </w:rPr>
        <w:t xml:space="preserve"> compared to 69 </w:t>
      </w:r>
      <w:r w:rsidRPr="00B225E0">
        <w:rPr>
          <w:rFonts w:ascii="Book Antiqua" w:hAnsi="Book Antiqua" w:hint="eastAsia"/>
          <w:lang w:eastAsia="zh-CN"/>
        </w:rPr>
        <w:t>mo</w:t>
      </w:r>
      <w:r w:rsidRPr="00B225E0">
        <w:rPr>
          <w:rFonts w:ascii="Book Antiqua" w:hAnsi="Book Antiqua"/>
        </w:rPr>
        <w:t xml:space="preserve"> (IQR 30-113, </w:t>
      </w:r>
      <w:r w:rsidRPr="00B225E0">
        <w:rPr>
          <w:rFonts w:ascii="Book Antiqua" w:hAnsi="Book Antiqua"/>
          <w:i/>
        </w:rPr>
        <w:t>P</w:t>
      </w:r>
      <w:r w:rsidRPr="00B225E0">
        <w:rPr>
          <w:rFonts w:ascii="Book Antiqua" w:hAnsi="Book Antiqua" w:hint="eastAsia"/>
          <w:lang w:eastAsia="zh-CN"/>
        </w:rPr>
        <w:t xml:space="preserve"> </w:t>
      </w:r>
      <w:r w:rsidRPr="00B225E0">
        <w:rPr>
          <w:rFonts w:ascii="Book Antiqua" w:hAnsi="Book Antiqua"/>
        </w:rPr>
        <w:t>=</w:t>
      </w:r>
      <w:r w:rsidRPr="00B225E0">
        <w:rPr>
          <w:rFonts w:ascii="Book Antiqua" w:hAnsi="Book Antiqua" w:hint="eastAsia"/>
          <w:lang w:eastAsia="zh-CN"/>
        </w:rPr>
        <w:t xml:space="preserve"> </w:t>
      </w:r>
      <w:r w:rsidRPr="00B225E0">
        <w:rPr>
          <w:rFonts w:ascii="Book Antiqua" w:hAnsi="Book Antiqua"/>
        </w:rPr>
        <w:t xml:space="preserve">0.932) for </w:t>
      </w:r>
      <w:r>
        <w:rPr>
          <w:rFonts w:ascii="Book Antiqua" w:hAnsi="Book Antiqua"/>
        </w:rPr>
        <w:t xml:space="preserve">cases without </w:t>
      </w:r>
      <w:r w:rsidRPr="00B225E0">
        <w:rPr>
          <w:rFonts w:ascii="Book Antiqua" w:hAnsi="Book Antiqua"/>
        </w:rPr>
        <w:t>recurren</w:t>
      </w:r>
      <w:r>
        <w:rPr>
          <w:rFonts w:ascii="Book Antiqua" w:hAnsi="Book Antiqua"/>
        </w:rPr>
        <w:t>ce</w:t>
      </w:r>
      <w:r w:rsidRPr="00B225E0">
        <w:rPr>
          <w:rFonts w:ascii="Book Antiqua" w:hAnsi="Book Antiqua"/>
        </w:rPr>
        <w:t xml:space="preserve">. Regarding the treatments of the 8 patients with recurrence, 4 </w:t>
      </w:r>
      <w:r>
        <w:rPr>
          <w:rFonts w:ascii="Book Antiqua" w:hAnsi="Book Antiqua"/>
        </w:rPr>
        <w:t>underwent</w:t>
      </w:r>
      <w:r w:rsidRPr="00B225E0">
        <w:rPr>
          <w:rFonts w:ascii="Book Antiqua" w:hAnsi="Book Antiqua"/>
        </w:rPr>
        <w:t xml:space="preserve"> a repeat hepatectomy, 1 a palliative biliodigestive bypass, 1 a thoracic wedge resection, and 2 pursued long-term medical treatment with albendazole.</w:t>
      </w:r>
    </w:p>
    <w:p w:rsidR="00B40E92" w:rsidRPr="00B225E0" w:rsidRDefault="00B40E92" w:rsidP="00B40E92">
      <w:pPr>
        <w:spacing w:line="360" w:lineRule="auto"/>
        <w:jc w:val="both"/>
        <w:rPr>
          <w:rFonts w:ascii="Book Antiqua" w:hAnsi="Book Antiqua"/>
          <w:i/>
          <w:lang w:eastAsia="zh-CN"/>
        </w:rPr>
      </w:pPr>
    </w:p>
    <w:p w:rsidR="00B40E92" w:rsidRPr="00B225E0" w:rsidRDefault="00B40E92" w:rsidP="00B40E92">
      <w:pPr>
        <w:spacing w:line="360" w:lineRule="auto"/>
        <w:jc w:val="both"/>
        <w:rPr>
          <w:rFonts w:ascii="Book Antiqua" w:hAnsi="Book Antiqua"/>
          <w:b/>
          <w:i/>
        </w:rPr>
      </w:pPr>
      <w:r w:rsidRPr="00B225E0">
        <w:rPr>
          <w:rFonts w:ascii="Book Antiqua" w:hAnsi="Book Antiqua"/>
          <w:b/>
          <w:i/>
        </w:rPr>
        <w:t xml:space="preserve">Preoperative blood tests </w:t>
      </w:r>
    </w:p>
    <w:p w:rsidR="00B40E92" w:rsidRPr="00B225E0" w:rsidRDefault="00B40E92" w:rsidP="00B40E92">
      <w:pPr>
        <w:spacing w:line="360" w:lineRule="auto"/>
        <w:jc w:val="both"/>
        <w:rPr>
          <w:rFonts w:ascii="Book Antiqua" w:hAnsi="Book Antiqua" w:cs="Arial"/>
          <w:lang w:eastAsia="zh-CN"/>
        </w:rPr>
      </w:pPr>
      <w:r w:rsidRPr="00B225E0">
        <w:rPr>
          <w:rFonts w:ascii="Book Antiqua" w:hAnsi="Book Antiqua"/>
        </w:rPr>
        <w:t xml:space="preserve">For recurrent and non-recurrent cases, </w:t>
      </w:r>
      <w:r>
        <w:rPr>
          <w:rFonts w:ascii="Book Antiqua" w:hAnsi="Book Antiqua"/>
        </w:rPr>
        <w:t xml:space="preserve">the </w:t>
      </w:r>
      <w:r w:rsidRPr="00B225E0">
        <w:rPr>
          <w:rFonts w:ascii="Book Antiqua" w:hAnsi="Book Antiqua"/>
        </w:rPr>
        <w:t xml:space="preserve">median </w:t>
      </w:r>
      <w:r>
        <w:rPr>
          <w:rFonts w:ascii="Book Antiqua" w:hAnsi="Book Antiqua"/>
        </w:rPr>
        <w:t xml:space="preserve">laboratory values were: </w:t>
      </w:r>
      <w:r w:rsidRPr="00A36BE6">
        <w:rPr>
          <w:rFonts w:ascii="Book Antiqua" w:hAnsi="Book Antiqua"/>
        </w:rPr>
        <w:t>leukocytes</w:t>
      </w:r>
      <w:r>
        <w:rPr>
          <w:rFonts w:ascii="Book Antiqua" w:hAnsi="Book Antiqua"/>
        </w:rPr>
        <w:t>:</w:t>
      </w:r>
      <w:r w:rsidRPr="004D27A9">
        <w:rPr>
          <w:rFonts w:ascii="Book Antiqua" w:hAnsi="Book Antiqua" w:cs="Arial"/>
        </w:rPr>
        <w:t xml:space="preserve"> </w:t>
      </w:r>
      <w:r w:rsidRPr="00B225E0">
        <w:rPr>
          <w:rFonts w:ascii="Book Antiqua" w:hAnsi="Book Antiqua" w:cs="Arial"/>
        </w:rPr>
        <w:t xml:space="preserve">8.1 G/L (IQR 4-9) </w:t>
      </w:r>
      <w:r w:rsidRPr="00B225E0">
        <w:rPr>
          <w:rFonts w:ascii="Book Antiqua" w:hAnsi="Book Antiqua" w:cs="Arial"/>
          <w:i/>
        </w:rPr>
        <w:t xml:space="preserve">vs </w:t>
      </w:r>
      <w:r w:rsidRPr="00B225E0">
        <w:rPr>
          <w:rFonts w:ascii="Book Antiqua" w:hAnsi="Book Antiqua" w:cs="Arial"/>
        </w:rPr>
        <w:t>6 G/</w:t>
      </w:r>
      <w:r>
        <w:rPr>
          <w:rFonts w:ascii="Book Antiqua" w:hAnsi="Book Antiqua" w:cs="Arial"/>
        </w:rPr>
        <w:t>L</w:t>
      </w:r>
      <w:r w:rsidRPr="00B225E0">
        <w:rPr>
          <w:rFonts w:ascii="Book Antiqua" w:hAnsi="Book Antiqua" w:cs="Arial"/>
        </w:rPr>
        <w:t xml:space="preserve"> (IQR 5-8, </w:t>
      </w:r>
      <w:r w:rsidRPr="00B225E0">
        <w:rPr>
          <w:rFonts w:ascii="Book Antiqua" w:hAnsi="Book Antiqua" w:cs="Arial"/>
          <w:i/>
        </w:rPr>
        <w:t>P</w:t>
      </w:r>
      <w:r w:rsidRPr="00B225E0">
        <w:rPr>
          <w:rFonts w:ascii="Book Antiqua" w:hAnsi="Book Antiqua" w:cs="Arial"/>
          <w:i/>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0.554)</w:t>
      </w:r>
      <w:r>
        <w:rPr>
          <w:rFonts w:ascii="Book Antiqua" w:hAnsi="Book Antiqua" w:cs="Arial"/>
        </w:rPr>
        <w:t>;</w:t>
      </w:r>
      <w:r w:rsidRPr="00B225E0">
        <w:rPr>
          <w:rFonts w:ascii="Book Antiqua" w:hAnsi="Book Antiqua" w:cs="Arial"/>
        </w:rPr>
        <w:t xml:space="preserve"> </w:t>
      </w:r>
      <w:r>
        <w:rPr>
          <w:rFonts w:ascii="Book Antiqua" w:hAnsi="Book Antiqua" w:cs="Arial"/>
        </w:rPr>
        <w:t xml:space="preserve">MCV: </w:t>
      </w:r>
      <w:r w:rsidRPr="00B225E0">
        <w:rPr>
          <w:rFonts w:ascii="Book Antiqua" w:hAnsi="Book Antiqua" w:cs="Arial"/>
        </w:rPr>
        <w:t xml:space="preserve">88 fl (IQR 88-92) </w:t>
      </w:r>
      <w:r w:rsidRPr="00B225E0">
        <w:rPr>
          <w:rFonts w:ascii="Book Antiqua" w:hAnsi="Book Antiqua" w:cs="Arial"/>
          <w:i/>
        </w:rPr>
        <w:t xml:space="preserve">vs </w:t>
      </w:r>
      <w:r w:rsidRPr="00B225E0">
        <w:rPr>
          <w:rFonts w:ascii="Book Antiqua" w:hAnsi="Book Antiqua" w:cs="Arial"/>
        </w:rPr>
        <w:t xml:space="preserve">89 fl (IQR 86-92, </w:t>
      </w:r>
      <w:r w:rsidRPr="00B225E0">
        <w:rPr>
          <w:rFonts w:ascii="Book Antiqua" w:hAnsi="Book Antiqua" w:cs="Arial"/>
          <w:i/>
        </w:rPr>
        <w:t>P</w:t>
      </w:r>
      <w:r w:rsidRPr="00B225E0">
        <w:rPr>
          <w:rFonts w:ascii="Book Antiqua" w:hAnsi="Book Antiqua" w:cs="Arial"/>
          <w:i/>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0.851)</w:t>
      </w:r>
      <w:r>
        <w:rPr>
          <w:rFonts w:ascii="Book Antiqua" w:hAnsi="Book Antiqua" w:cs="Arial"/>
        </w:rPr>
        <w:t>; RDW:</w:t>
      </w:r>
      <w:r w:rsidRPr="00B225E0">
        <w:rPr>
          <w:rFonts w:ascii="Book Antiqua" w:hAnsi="Book Antiqua" w:cs="Arial"/>
        </w:rPr>
        <w:t xml:space="preserve"> 14% (IQR 13-15) </w:t>
      </w:r>
      <w:r w:rsidRPr="00B225E0">
        <w:rPr>
          <w:rFonts w:ascii="Book Antiqua" w:hAnsi="Book Antiqua" w:cs="Arial"/>
          <w:i/>
        </w:rPr>
        <w:t xml:space="preserve">vs </w:t>
      </w:r>
      <w:r w:rsidRPr="00B225E0">
        <w:rPr>
          <w:rFonts w:ascii="Book Antiqua" w:hAnsi="Book Antiqua" w:cs="Arial"/>
        </w:rPr>
        <w:t xml:space="preserve">14% (IQR 13-15,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0.979)</w:t>
      </w:r>
      <w:r>
        <w:rPr>
          <w:rFonts w:ascii="Book Antiqua" w:hAnsi="Book Antiqua" w:cs="Arial"/>
        </w:rPr>
        <w:t>;</w:t>
      </w:r>
      <w:r w:rsidRPr="00B225E0">
        <w:rPr>
          <w:rFonts w:ascii="Book Antiqua" w:hAnsi="Book Antiqua" w:cs="Arial"/>
        </w:rPr>
        <w:t xml:space="preserve"> </w:t>
      </w:r>
      <w:r w:rsidRPr="0076213D">
        <w:rPr>
          <w:rFonts w:ascii="Book Antiqua" w:hAnsi="Book Antiqua" w:cs="Arial"/>
        </w:rPr>
        <w:t>thrombocytes</w:t>
      </w:r>
      <w:r>
        <w:rPr>
          <w:rFonts w:ascii="Book Antiqua" w:hAnsi="Book Antiqua" w:cs="Arial"/>
        </w:rPr>
        <w:t>:</w:t>
      </w:r>
      <w:r w:rsidRPr="004D27A9">
        <w:rPr>
          <w:rFonts w:ascii="Book Antiqua" w:hAnsi="Book Antiqua" w:cs="Arial"/>
        </w:rPr>
        <w:t xml:space="preserve"> </w:t>
      </w:r>
      <w:r w:rsidRPr="00B225E0">
        <w:rPr>
          <w:rFonts w:ascii="Book Antiqua" w:hAnsi="Book Antiqua" w:cs="Arial"/>
        </w:rPr>
        <w:t xml:space="preserve">249 G/L (IQR 192-266) </w:t>
      </w:r>
      <w:r w:rsidRPr="00B225E0">
        <w:rPr>
          <w:rFonts w:ascii="Book Antiqua" w:hAnsi="Book Antiqua" w:cs="Arial"/>
          <w:i/>
        </w:rPr>
        <w:t xml:space="preserve">vs </w:t>
      </w:r>
      <w:r w:rsidRPr="00B225E0">
        <w:rPr>
          <w:rFonts w:ascii="Book Antiqua" w:hAnsi="Book Antiqua" w:cs="Arial"/>
        </w:rPr>
        <w:t xml:space="preserve">244 G/L (IQR 215-302,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0.627)</w:t>
      </w:r>
      <w:r>
        <w:rPr>
          <w:rFonts w:ascii="Book Antiqua" w:hAnsi="Book Antiqua" w:cs="Arial"/>
        </w:rPr>
        <w:t>;</w:t>
      </w:r>
      <w:r w:rsidRPr="00B225E0">
        <w:rPr>
          <w:rFonts w:ascii="Book Antiqua" w:hAnsi="Book Antiqua" w:cs="Arial"/>
        </w:rPr>
        <w:t xml:space="preserve"> </w:t>
      </w:r>
      <w:r>
        <w:rPr>
          <w:rFonts w:ascii="Book Antiqua" w:hAnsi="Book Antiqua" w:cs="Arial"/>
        </w:rPr>
        <w:t xml:space="preserve">CRP: </w:t>
      </w:r>
      <w:r w:rsidRPr="00B225E0">
        <w:rPr>
          <w:rFonts w:ascii="Book Antiqua" w:hAnsi="Book Antiqua" w:cs="Arial"/>
        </w:rPr>
        <w:t xml:space="preserve">18 mg/L (IQR 8-41) </w:t>
      </w:r>
      <w:r w:rsidRPr="00B225E0">
        <w:rPr>
          <w:rFonts w:ascii="Book Antiqua" w:hAnsi="Book Antiqua" w:cs="Arial"/>
          <w:i/>
        </w:rPr>
        <w:t xml:space="preserve">vs </w:t>
      </w:r>
      <w:r w:rsidRPr="00B225E0">
        <w:rPr>
          <w:rFonts w:ascii="Book Antiqua" w:hAnsi="Book Antiqua" w:cs="Arial"/>
        </w:rPr>
        <w:t xml:space="preserve">4 mg/L (IQR 2-26,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0.118)</w:t>
      </w:r>
      <w:r>
        <w:rPr>
          <w:rFonts w:ascii="Book Antiqua" w:hAnsi="Book Antiqua" w:cs="Arial"/>
        </w:rPr>
        <w:t>;</w:t>
      </w:r>
      <w:r w:rsidRPr="00B225E0">
        <w:rPr>
          <w:rFonts w:ascii="Book Antiqua" w:hAnsi="Book Antiqua" w:cs="Arial"/>
        </w:rPr>
        <w:t xml:space="preserve"> </w:t>
      </w:r>
      <w:r w:rsidRPr="0076213D">
        <w:rPr>
          <w:rFonts w:ascii="Book Antiqua" w:hAnsi="Book Antiqua" w:cs="Arial"/>
        </w:rPr>
        <w:t>albumin</w:t>
      </w:r>
      <w:r>
        <w:rPr>
          <w:rFonts w:ascii="Book Antiqua" w:hAnsi="Book Antiqua" w:cs="Arial"/>
        </w:rPr>
        <w:t>:</w:t>
      </w:r>
      <w:r w:rsidRPr="00B225E0">
        <w:rPr>
          <w:rFonts w:ascii="Book Antiqua" w:hAnsi="Book Antiqua" w:cs="Arial"/>
        </w:rPr>
        <w:t xml:space="preserve"> 36 g/L (IQR 33-42) </w:t>
      </w:r>
      <w:r w:rsidRPr="00B225E0">
        <w:rPr>
          <w:rFonts w:ascii="Book Antiqua" w:hAnsi="Book Antiqua" w:cs="Arial"/>
          <w:i/>
        </w:rPr>
        <w:t xml:space="preserve">vs </w:t>
      </w:r>
      <w:r w:rsidRPr="00B225E0">
        <w:rPr>
          <w:rFonts w:ascii="Book Antiqua" w:hAnsi="Book Antiqua" w:cs="Arial"/>
        </w:rPr>
        <w:t xml:space="preserve">43 g/L (IQR 41-45,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0.005</w:t>
      </w:r>
      <w:r>
        <w:rPr>
          <w:rFonts w:ascii="Book Antiqua" w:hAnsi="Book Antiqua" w:cs="Arial"/>
        </w:rPr>
        <w:t>)</w:t>
      </w:r>
      <w:r w:rsidRPr="00B225E0">
        <w:rPr>
          <w:rFonts w:ascii="Book Antiqua" w:hAnsi="Book Antiqua" w:cs="Arial"/>
        </w:rPr>
        <w:t xml:space="preserve"> </w:t>
      </w:r>
      <w:r>
        <w:rPr>
          <w:rFonts w:ascii="Book Antiqua" w:hAnsi="Book Antiqua" w:cs="Arial"/>
        </w:rPr>
        <w:t>(</w:t>
      </w:r>
      <w:r w:rsidRPr="00B225E0">
        <w:rPr>
          <w:rFonts w:ascii="Book Antiqua" w:hAnsi="Book Antiqua" w:cs="Arial"/>
        </w:rPr>
        <w:t>Fig</w:t>
      </w:r>
      <w:r w:rsidRPr="00B225E0">
        <w:rPr>
          <w:rFonts w:ascii="Book Antiqua" w:hAnsi="Book Antiqua" w:cs="Arial" w:hint="eastAsia"/>
          <w:lang w:eastAsia="zh-CN"/>
        </w:rPr>
        <w:t>ure</w:t>
      </w:r>
      <w:r w:rsidRPr="00B225E0">
        <w:rPr>
          <w:rFonts w:ascii="Book Antiqua" w:hAnsi="Book Antiqua" w:cs="Arial"/>
        </w:rPr>
        <w:t xml:space="preserve"> 1</w:t>
      </w:r>
      <w:r>
        <w:rPr>
          <w:rFonts w:ascii="Book Antiqua" w:hAnsi="Book Antiqua" w:cs="Arial"/>
        </w:rPr>
        <w:t>)</w:t>
      </w:r>
      <w:r w:rsidRPr="00B225E0">
        <w:rPr>
          <w:rFonts w:ascii="Book Antiqua" w:hAnsi="Book Antiqua" w:cs="Arial"/>
        </w:rPr>
        <w:t>. The area under the ROC curve for preoperative albumin predicting recurrence (Fig</w:t>
      </w:r>
      <w:r w:rsidRPr="00B225E0">
        <w:rPr>
          <w:rFonts w:ascii="Book Antiqua" w:hAnsi="Book Antiqua" w:cs="Arial" w:hint="eastAsia"/>
          <w:lang w:eastAsia="zh-CN"/>
        </w:rPr>
        <w:t>ure</w:t>
      </w:r>
      <w:r w:rsidRPr="00B225E0">
        <w:rPr>
          <w:rFonts w:ascii="Book Antiqua" w:hAnsi="Book Antiqua" w:cs="Arial"/>
        </w:rPr>
        <w:t xml:space="preserve"> 2) was 0.840 (95%</w:t>
      </w:r>
      <w:r>
        <w:rPr>
          <w:rFonts w:ascii="Book Antiqua" w:hAnsi="Book Antiqua" w:cs="Arial"/>
        </w:rPr>
        <w:t xml:space="preserve"> confidence interval [</w:t>
      </w:r>
      <w:r w:rsidRPr="00B225E0">
        <w:rPr>
          <w:rFonts w:ascii="Book Antiqua" w:hAnsi="Book Antiqua" w:cs="Arial"/>
        </w:rPr>
        <w:t>CI</w:t>
      </w:r>
      <w:r>
        <w:rPr>
          <w:rFonts w:ascii="Book Antiqua" w:hAnsi="Book Antiqua" w:cs="Arial"/>
        </w:rPr>
        <w:t>]</w:t>
      </w:r>
      <w:r w:rsidRPr="00B225E0">
        <w:rPr>
          <w:rFonts w:ascii="Book Antiqua" w:hAnsi="Book Antiqua" w:cs="Arial" w:hint="eastAsia"/>
          <w:lang w:eastAsia="zh-CN"/>
        </w:rPr>
        <w:t>:</w:t>
      </w:r>
      <w:r w:rsidRPr="00B225E0">
        <w:rPr>
          <w:rFonts w:ascii="Book Antiqua" w:hAnsi="Book Antiqua" w:cs="Arial"/>
        </w:rPr>
        <w:t xml:space="preserve"> 0.642-1,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0.002). The cut-off albumin level for a sensitivity of 94.5%, a specificity of 75%, a positive predictive value of 60%, a negative predictive value of 96% and a likelihood ratio of 3.7 was 37.5 g/L. Recurrence-free survival was better for patients with preoperative serum albumin level &gt;</w:t>
      </w:r>
      <w:r w:rsidRPr="00B225E0">
        <w:rPr>
          <w:rFonts w:ascii="Book Antiqua" w:hAnsi="Book Antiqua" w:cs="Arial" w:hint="eastAsia"/>
          <w:lang w:eastAsia="zh-CN"/>
        </w:rPr>
        <w:t xml:space="preserve"> </w:t>
      </w:r>
      <w:r w:rsidRPr="00B225E0">
        <w:rPr>
          <w:rFonts w:ascii="Book Antiqua" w:hAnsi="Book Antiqua" w:cs="Arial"/>
        </w:rPr>
        <w:t xml:space="preserve">37.5 g/L (log-rank test: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0.0004</w:t>
      </w:r>
      <w:r>
        <w:rPr>
          <w:rFonts w:ascii="Book Antiqua" w:hAnsi="Book Antiqua" w:cs="Arial"/>
        </w:rPr>
        <w:t>;</w:t>
      </w:r>
      <w:r w:rsidRPr="00B225E0">
        <w:rPr>
          <w:rFonts w:ascii="Book Antiqua" w:hAnsi="Book Antiqua" w:cs="Arial"/>
        </w:rPr>
        <w:t xml:space="preserve"> Fig</w:t>
      </w:r>
      <w:r w:rsidRPr="00B225E0">
        <w:rPr>
          <w:rFonts w:ascii="Book Antiqua" w:hAnsi="Book Antiqua" w:cs="Arial" w:hint="eastAsia"/>
          <w:lang w:eastAsia="zh-CN"/>
        </w:rPr>
        <w:t xml:space="preserve">ure </w:t>
      </w:r>
      <w:r w:rsidRPr="00B225E0">
        <w:rPr>
          <w:rFonts w:ascii="Book Antiqua" w:hAnsi="Book Antiqua" w:cs="Arial"/>
        </w:rPr>
        <w:t>3).</w:t>
      </w:r>
    </w:p>
    <w:p w:rsidR="00B40E92" w:rsidRPr="00B225E0" w:rsidRDefault="00B40E92" w:rsidP="00B40E92">
      <w:pPr>
        <w:spacing w:line="360" w:lineRule="auto"/>
        <w:jc w:val="both"/>
        <w:rPr>
          <w:rFonts w:ascii="Book Antiqua" w:hAnsi="Book Antiqua" w:cs="Arial"/>
          <w:lang w:eastAsia="zh-CN"/>
        </w:rPr>
      </w:pPr>
    </w:p>
    <w:p w:rsidR="00B40E92" w:rsidRPr="00B225E0" w:rsidRDefault="00B40E92" w:rsidP="00B40E92">
      <w:pPr>
        <w:spacing w:line="360" w:lineRule="auto"/>
        <w:jc w:val="both"/>
        <w:rPr>
          <w:rFonts w:ascii="Book Antiqua" w:hAnsi="Book Antiqua" w:cs="Arial"/>
          <w:b/>
          <w:i/>
        </w:rPr>
      </w:pPr>
      <w:r w:rsidRPr="00B225E0">
        <w:rPr>
          <w:rFonts w:ascii="Book Antiqua" w:hAnsi="Book Antiqua" w:cs="Arial"/>
          <w:b/>
          <w:i/>
        </w:rPr>
        <w:t>Multivari</w:t>
      </w:r>
      <w:r>
        <w:rPr>
          <w:rFonts w:ascii="Book Antiqua" w:hAnsi="Book Antiqua" w:cs="Arial"/>
          <w:b/>
          <w:i/>
        </w:rPr>
        <w:t>ate</w:t>
      </w:r>
      <w:r w:rsidRPr="00B225E0">
        <w:rPr>
          <w:rFonts w:ascii="Book Antiqua" w:hAnsi="Book Antiqua" w:cs="Arial"/>
          <w:b/>
          <w:i/>
        </w:rPr>
        <w:t xml:space="preserve"> analysis</w:t>
      </w:r>
    </w:p>
    <w:p w:rsidR="00B40E92" w:rsidRPr="00B225E0" w:rsidRDefault="00B40E92" w:rsidP="00B40E92">
      <w:pPr>
        <w:spacing w:line="360" w:lineRule="auto"/>
        <w:jc w:val="both"/>
        <w:rPr>
          <w:rFonts w:ascii="Book Antiqua" w:hAnsi="Book Antiqua" w:cs="Arial"/>
        </w:rPr>
      </w:pPr>
      <w:r w:rsidRPr="00B225E0">
        <w:rPr>
          <w:rFonts w:ascii="Book Antiqua" w:hAnsi="Book Antiqua" w:cs="Arial"/>
        </w:rPr>
        <w:t>Table 1 summarizes the univaria</w:t>
      </w:r>
      <w:r>
        <w:rPr>
          <w:rFonts w:ascii="Book Antiqua" w:hAnsi="Book Antiqua" w:cs="Arial"/>
        </w:rPr>
        <w:t>t</w:t>
      </w:r>
      <w:r w:rsidRPr="00B225E0">
        <w:rPr>
          <w:rFonts w:ascii="Book Antiqua" w:hAnsi="Book Antiqua" w:cs="Arial"/>
        </w:rPr>
        <w:t>e and multivaria</w:t>
      </w:r>
      <w:r>
        <w:rPr>
          <w:rFonts w:ascii="Book Antiqua" w:hAnsi="Book Antiqua" w:cs="Arial"/>
        </w:rPr>
        <w:t>t</w:t>
      </w:r>
      <w:r w:rsidRPr="00B225E0">
        <w:rPr>
          <w:rFonts w:ascii="Book Antiqua" w:hAnsi="Book Antiqua" w:cs="Arial"/>
        </w:rPr>
        <w:t xml:space="preserve">e Cox regressions for the preoperative values, surgical resection margins, lesion size and portal vein invasion. Only serum albumin level and surgical resection margins </w:t>
      </w:r>
      <w:r>
        <w:rPr>
          <w:rFonts w:ascii="Book Antiqua" w:hAnsi="Book Antiqua" w:cs="Arial"/>
        </w:rPr>
        <w:t>showed</w:t>
      </w:r>
      <w:r w:rsidRPr="00B225E0">
        <w:rPr>
          <w:rFonts w:ascii="Book Antiqua" w:hAnsi="Book Antiqua" w:cs="Arial"/>
        </w:rPr>
        <w:t xml:space="preserve"> significan</w:t>
      </w:r>
      <w:r>
        <w:rPr>
          <w:rFonts w:ascii="Book Antiqua" w:hAnsi="Book Antiqua" w:cs="Arial"/>
        </w:rPr>
        <w:t>ce</w:t>
      </w:r>
      <w:r w:rsidRPr="00B225E0">
        <w:rPr>
          <w:rFonts w:ascii="Book Antiqua" w:hAnsi="Book Antiqua" w:cs="Arial"/>
        </w:rPr>
        <w:t xml:space="preserve"> in </w:t>
      </w:r>
      <w:r>
        <w:rPr>
          <w:rFonts w:ascii="Book Antiqua" w:hAnsi="Book Antiqua" w:cs="Arial"/>
        </w:rPr>
        <w:t xml:space="preserve">the </w:t>
      </w:r>
      <w:r w:rsidRPr="00B225E0">
        <w:rPr>
          <w:rFonts w:ascii="Book Antiqua" w:hAnsi="Book Antiqua" w:cs="Arial"/>
        </w:rPr>
        <w:t>univaria</w:t>
      </w:r>
      <w:r>
        <w:rPr>
          <w:rFonts w:ascii="Book Antiqua" w:hAnsi="Book Antiqua" w:cs="Arial"/>
        </w:rPr>
        <w:t>t</w:t>
      </w:r>
      <w:r w:rsidRPr="00B225E0">
        <w:rPr>
          <w:rFonts w:ascii="Book Antiqua" w:hAnsi="Book Antiqua" w:cs="Arial"/>
        </w:rPr>
        <w:t>e analysis (</w:t>
      </w:r>
      <w:r>
        <w:rPr>
          <w:rFonts w:ascii="Book Antiqua" w:hAnsi="Book Antiqua" w:cs="Arial"/>
        </w:rPr>
        <w:t>hazard ratio [</w:t>
      </w:r>
      <w:r w:rsidRPr="00B225E0">
        <w:rPr>
          <w:rFonts w:ascii="Book Antiqua" w:hAnsi="Book Antiqua" w:cs="Arial"/>
        </w:rPr>
        <w:t>HR</w:t>
      </w:r>
      <w:r>
        <w:rPr>
          <w:rFonts w:ascii="Book Antiqua" w:hAnsi="Book Antiqua" w:cs="Arial"/>
        </w:rPr>
        <w:t>]</w:t>
      </w:r>
      <w:r w:rsidRPr="00B225E0">
        <w:rPr>
          <w:rFonts w:ascii="Book Antiqua" w:hAnsi="Book Antiqua" w:cs="Arial"/>
        </w:rPr>
        <w:t xml:space="preserve">: 0.078, </w:t>
      </w:r>
      <w:r w:rsidRPr="00B225E0">
        <w:rPr>
          <w:rFonts w:ascii="Book Antiqua" w:hAnsi="Book Antiqua" w:cs="Arial"/>
          <w:i/>
        </w:rPr>
        <w:t>P</w:t>
      </w:r>
      <w:r w:rsidRPr="00B225E0">
        <w:rPr>
          <w:rFonts w:ascii="Book Antiqua" w:hAnsi="Book Antiqua" w:cs="Arial"/>
        </w:rPr>
        <w:t xml:space="preserve"> =</w:t>
      </w:r>
      <w:r w:rsidRPr="00B225E0">
        <w:rPr>
          <w:rFonts w:ascii="Book Antiqua" w:hAnsi="Book Antiqua" w:cs="Arial" w:hint="eastAsia"/>
          <w:lang w:eastAsia="zh-CN"/>
        </w:rPr>
        <w:t xml:space="preserve"> </w:t>
      </w:r>
      <w:r w:rsidRPr="00B225E0">
        <w:rPr>
          <w:rFonts w:ascii="Book Antiqua" w:hAnsi="Book Antiqua" w:cs="Arial"/>
        </w:rPr>
        <w:t xml:space="preserve">0.003 and HR: 0.137, </w:t>
      </w:r>
      <w:r w:rsidRPr="00B225E0">
        <w:rPr>
          <w:rFonts w:ascii="Book Antiqua" w:hAnsi="Book Antiqua" w:cs="Arial"/>
          <w:i/>
        </w:rPr>
        <w:t>P</w:t>
      </w:r>
      <w:r w:rsidRPr="00B225E0">
        <w:rPr>
          <w:rFonts w:ascii="Book Antiqua" w:hAnsi="Book Antiqua" w:cs="Arial" w:hint="eastAsia"/>
          <w:lang w:eastAsia="zh-CN"/>
        </w:rPr>
        <w:t xml:space="preserve"> </w:t>
      </w:r>
      <w:r w:rsidRPr="00B225E0">
        <w:rPr>
          <w:rFonts w:ascii="Book Antiqua" w:hAnsi="Book Antiqua" w:cs="Arial"/>
        </w:rPr>
        <w:t>=</w:t>
      </w:r>
      <w:r w:rsidRPr="00B225E0">
        <w:rPr>
          <w:rFonts w:ascii="Book Antiqua" w:hAnsi="Book Antiqua" w:cs="Arial" w:hint="eastAsia"/>
          <w:lang w:eastAsia="zh-CN"/>
        </w:rPr>
        <w:t xml:space="preserve"> </w:t>
      </w:r>
      <w:r w:rsidRPr="00B225E0">
        <w:rPr>
          <w:rFonts w:ascii="Book Antiqua" w:hAnsi="Book Antiqua" w:cs="Arial"/>
        </w:rPr>
        <w:t>0.018)</w:t>
      </w:r>
      <w:r>
        <w:rPr>
          <w:rFonts w:ascii="Book Antiqua" w:hAnsi="Book Antiqua" w:cs="Arial"/>
        </w:rPr>
        <w:t>;</w:t>
      </w:r>
      <w:r w:rsidRPr="00B225E0">
        <w:rPr>
          <w:rFonts w:ascii="Book Antiqua" w:hAnsi="Book Antiqua" w:cs="Arial"/>
        </w:rPr>
        <w:t xml:space="preserve"> </w:t>
      </w:r>
      <w:r>
        <w:rPr>
          <w:rFonts w:ascii="Book Antiqua" w:hAnsi="Book Antiqua" w:cs="Arial"/>
        </w:rPr>
        <w:t>t</w:t>
      </w:r>
      <w:r w:rsidRPr="00B225E0">
        <w:rPr>
          <w:rFonts w:ascii="Book Antiqua" w:hAnsi="Book Antiqua" w:cs="Arial"/>
        </w:rPr>
        <w:t xml:space="preserve">hese two variables </w:t>
      </w:r>
      <w:r>
        <w:rPr>
          <w:rFonts w:ascii="Book Antiqua" w:hAnsi="Book Antiqua" w:cs="Arial"/>
        </w:rPr>
        <w:t>retained</w:t>
      </w:r>
      <w:r w:rsidRPr="00B225E0">
        <w:rPr>
          <w:rFonts w:ascii="Book Antiqua" w:hAnsi="Book Antiqua" w:cs="Arial"/>
        </w:rPr>
        <w:t xml:space="preserve"> significan</w:t>
      </w:r>
      <w:r>
        <w:rPr>
          <w:rFonts w:ascii="Book Antiqua" w:hAnsi="Book Antiqua" w:cs="Arial"/>
        </w:rPr>
        <w:t>ce</w:t>
      </w:r>
      <w:r w:rsidRPr="00B225E0">
        <w:rPr>
          <w:rFonts w:ascii="Book Antiqua" w:hAnsi="Book Antiqua" w:cs="Arial"/>
        </w:rPr>
        <w:t xml:space="preserve"> in </w:t>
      </w:r>
      <w:r>
        <w:rPr>
          <w:rFonts w:ascii="Book Antiqua" w:hAnsi="Book Antiqua" w:cs="Arial"/>
        </w:rPr>
        <w:t xml:space="preserve">the </w:t>
      </w:r>
      <w:r w:rsidRPr="00B225E0">
        <w:rPr>
          <w:rFonts w:ascii="Book Antiqua" w:hAnsi="Book Antiqua" w:cs="Arial"/>
        </w:rPr>
        <w:t>multivaria</w:t>
      </w:r>
      <w:r>
        <w:rPr>
          <w:rFonts w:ascii="Book Antiqua" w:hAnsi="Book Antiqua" w:cs="Arial"/>
        </w:rPr>
        <w:t>t</w:t>
      </w:r>
      <w:r w:rsidRPr="00B225E0">
        <w:rPr>
          <w:rFonts w:ascii="Book Antiqua" w:hAnsi="Book Antiqua" w:cs="Arial"/>
        </w:rPr>
        <w:t xml:space="preserve">e analysis (Table 1). </w:t>
      </w:r>
      <w:r>
        <w:rPr>
          <w:rFonts w:ascii="Book Antiqua" w:hAnsi="Book Antiqua" w:cs="Arial"/>
        </w:rPr>
        <w:t>T</w:t>
      </w:r>
      <w:r w:rsidRPr="00B225E0">
        <w:rPr>
          <w:rFonts w:ascii="Book Antiqua" w:hAnsi="Book Antiqua" w:cs="Arial"/>
        </w:rPr>
        <w:t>he disease-free survival of patients according to the different included peri-operative items</w:t>
      </w:r>
      <w:r>
        <w:rPr>
          <w:rFonts w:ascii="Book Antiqua" w:hAnsi="Book Antiqua" w:cs="Arial"/>
        </w:rPr>
        <w:t xml:space="preserve"> is presented in Table 2</w:t>
      </w:r>
      <w:r w:rsidRPr="00B225E0">
        <w:rPr>
          <w:rFonts w:ascii="Book Antiqua" w:hAnsi="Book Antiqua" w:cs="Arial"/>
        </w:rPr>
        <w:t>.</w:t>
      </w:r>
    </w:p>
    <w:p w:rsidR="00B40E92" w:rsidRPr="00B225E0" w:rsidRDefault="00B40E92" w:rsidP="00B40E92">
      <w:pPr>
        <w:spacing w:line="360" w:lineRule="auto"/>
        <w:jc w:val="both"/>
        <w:rPr>
          <w:rFonts w:ascii="Book Antiqua" w:hAnsi="Book Antiqua"/>
          <w:b/>
          <w:lang w:eastAsia="zh-CN"/>
        </w:rPr>
      </w:pPr>
    </w:p>
    <w:p w:rsidR="00B40E92" w:rsidRPr="00B225E0" w:rsidRDefault="00B40E92" w:rsidP="00B40E92">
      <w:pPr>
        <w:spacing w:line="360" w:lineRule="auto"/>
        <w:jc w:val="both"/>
        <w:rPr>
          <w:rFonts w:ascii="Book Antiqua" w:hAnsi="Book Antiqua" w:cs="Arial"/>
        </w:rPr>
      </w:pPr>
      <w:r w:rsidRPr="00B225E0">
        <w:rPr>
          <w:rFonts w:ascii="Book Antiqua" w:hAnsi="Book Antiqua"/>
          <w:b/>
        </w:rPr>
        <w:t>DISCUSSION</w:t>
      </w:r>
    </w:p>
    <w:p w:rsidR="00B40E92" w:rsidRPr="00B225E0" w:rsidRDefault="00B40E92" w:rsidP="00B40E92">
      <w:pPr>
        <w:spacing w:line="360" w:lineRule="auto"/>
        <w:jc w:val="both"/>
        <w:rPr>
          <w:rFonts w:ascii="Book Antiqua" w:hAnsi="Book Antiqua"/>
        </w:rPr>
      </w:pPr>
      <w:bookmarkStart w:id="26" w:name="OLE_LINK595"/>
      <w:bookmarkStart w:id="27" w:name="OLE_LINK596"/>
      <w:r w:rsidRPr="00B225E0">
        <w:rPr>
          <w:rFonts w:ascii="Book Antiqua" w:hAnsi="Book Antiqua"/>
        </w:rPr>
        <w:t xml:space="preserve">The results of this study suggest that preoperative serum albumin level has a good discriminative power to predict recurrence in patients operated for liver AE. No predictive markers of recurrence after hepatectomy for AE have been </w:t>
      </w:r>
      <w:r>
        <w:rPr>
          <w:rFonts w:ascii="Book Antiqua" w:hAnsi="Book Antiqua"/>
        </w:rPr>
        <w:t>reported in the literature</w:t>
      </w:r>
      <w:r w:rsidRPr="00B225E0">
        <w:rPr>
          <w:rFonts w:ascii="Book Antiqua" w:hAnsi="Book Antiqua"/>
        </w:rPr>
        <w:t xml:space="preserve"> </w:t>
      </w:r>
      <w:r>
        <w:rPr>
          <w:rFonts w:ascii="Book Antiqua" w:hAnsi="Book Antiqua"/>
        </w:rPr>
        <w:t>to date</w:t>
      </w:r>
      <w:r w:rsidRPr="00B225E0">
        <w:rPr>
          <w:rFonts w:ascii="Book Antiqua" w:hAnsi="Book Antiqua"/>
        </w:rPr>
        <w:t xml:space="preserve">. </w:t>
      </w:r>
      <w:r>
        <w:rPr>
          <w:rFonts w:ascii="Book Antiqua" w:hAnsi="Book Antiqua"/>
        </w:rPr>
        <w:t>The present study identified</w:t>
      </w:r>
      <w:r w:rsidRPr="00B225E0">
        <w:rPr>
          <w:rFonts w:ascii="Book Antiqua" w:hAnsi="Book Antiqua"/>
        </w:rPr>
        <w:t xml:space="preserve"> low preoperative serum albumin as associated with AE recurrence. A recent study by Wang </w:t>
      </w:r>
      <w:r w:rsidRPr="00B225E0">
        <w:rPr>
          <w:rFonts w:ascii="Book Antiqua" w:hAnsi="Book Antiqua"/>
          <w:i/>
        </w:rPr>
        <w:t>et al</w:t>
      </w:r>
      <w:r w:rsidRPr="00B225E0">
        <w:rPr>
          <w:rFonts w:ascii="Book Antiqua" w:hAnsi="Book Antiqua"/>
          <w:vertAlign w:val="superscript"/>
        </w:rPr>
        <w:t>[15]</w:t>
      </w:r>
      <w:r w:rsidRPr="00B225E0">
        <w:rPr>
          <w:rFonts w:ascii="Book Antiqua" w:hAnsi="Book Antiqua"/>
        </w:rPr>
        <w:t xml:space="preserve"> showed that a low level of CD44 proteins in AE resected liver was associated with the development of AE metastasis</w:t>
      </w:r>
      <w:r>
        <w:rPr>
          <w:rFonts w:ascii="Book Antiqua" w:hAnsi="Book Antiqua"/>
        </w:rPr>
        <w:t>;</w:t>
      </w:r>
      <w:r w:rsidRPr="00B225E0">
        <w:rPr>
          <w:rFonts w:ascii="Book Antiqua" w:hAnsi="Book Antiqua"/>
        </w:rPr>
        <w:t xml:space="preserve"> </w:t>
      </w:r>
      <w:r>
        <w:rPr>
          <w:rFonts w:ascii="Book Antiqua" w:hAnsi="Book Antiqua"/>
        </w:rPr>
        <w:t>h</w:t>
      </w:r>
      <w:r w:rsidRPr="00B225E0">
        <w:rPr>
          <w:rFonts w:ascii="Book Antiqua" w:hAnsi="Book Antiqua"/>
        </w:rPr>
        <w:t>owever, in the multivaria</w:t>
      </w:r>
      <w:r>
        <w:rPr>
          <w:rFonts w:ascii="Book Antiqua" w:hAnsi="Book Antiqua"/>
        </w:rPr>
        <w:t>t</w:t>
      </w:r>
      <w:r w:rsidRPr="00B225E0">
        <w:rPr>
          <w:rFonts w:ascii="Book Antiqua" w:hAnsi="Book Antiqua"/>
        </w:rPr>
        <w:t xml:space="preserve">e analysis, a low level of CD44 proteins did not correlate with </w:t>
      </w:r>
      <w:r>
        <w:rPr>
          <w:rFonts w:ascii="Book Antiqua" w:hAnsi="Book Antiqua"/>
        </w:rPr>
        <w:t>overall survival</w:t>
      </w:r>
      <w:r w:rsidRPr="00B225E0">
        <w:rPr>
          <w:rFonts w:ascii="Book Antiqua" w:hAnsi="Book Antiqua"/>
        </w:rPr>
        <w:t>. The level of CD44 proteins in a pathological specimen is not easily assessed</w:t>
      </w:r>
      <w:r>
        <w:rPr>
          <w:rFonts w:ascii="Book Antiqua" w:hAnsi="Book Antiqua"/>
        </w:rPr>
        <w:t>,</w:t>
      </w:r>
      <w:r w:rsidRPr="00B225E0">
        <w:rPr>
          <w:rFonts w:ascii="Book Antiqua" w:hAnsi="Book Antiqua"/>
        </w:rPr>
        <w:t xml:space="preserve"> and immunohistochemical staining of </w:t>
      </w:r>
      <w:r>
        <w:rPr>
          <w:rFonts w:ascii="Book Antiqua" w:hAnsi="Book Antiqua"/>
        </w:rPr>
        <w:t>a</w:t>
      </w:r>
      <w:r w:rsidRPr="00B225E0">
        <w:rPr>
          <w:rFonts w:ascii="Book Antiqua" w:hAnsi="Book Antiqua"/>
        </w:rPr>
        <w:t xml:space="preserve"> resected liver</w:t>
      </w:r>
      <w:r>
        <w:rPr>
          <w:rFonts w:ascii="Book Antiqua" w:hAnsi="Book Antiqua"/>
        </w:rPr>
        <w:t xml:space="preserve"> sample is necessary</w:t>
      </w:r>
      <w:r w:rsidRPr="00B225E0">
        <w:rPr>
          <w:rFonts w:ascii="Book Antiqua" w:hAnsi="Book Antiqua"/>
        </w:rPr>
        <w:t>. On the contrary</w:t>
      </w:r>
      <w:r>
        <w:rPr>
          <w:rFonts w:ascii="Book Antiqua" w:hAnsi="Book Antiqua"/>
        </w:rPr>
        <w:t>,</w:t>
      </w:r>
      <w:r w:rsidRPr="00B225E0">
        <w:rPr>
          <w:rFonts w:ascii="Book Antiqua" w:hAnsi="Book Antiqua"/>
        </w:rPr>
        <w:t xml:space="preserve"> serum albumin can be determined </w:t>
      </w:r>
      <w:r w:rsidRPr="00C95B47">
        <w:rPr>
          <w:rFonts w:ascii="Book Antiqua" w:hAnsi="Book Antiqua"/>
        </w:rPr>
        <w:t>easily</w:t>
      </w:r>
      <w:r w:rsidRPr="000958DD">
        <w:rPr>
          <w:rFonts w:ascii="Book Antiqua" w:hAnsi="Book Antiqua"/>
        </w:rPr>
        <w:t xml:space="preserve"> </w:t>
      </w:r>
      <w:r>
        <w:rPr>
          <w:rFonts w:ascii="Book Antiqua" w:hAnsi="Book Antiqua"/>
        </w:rPr>
        <w:t xml:space="preserve">in the </w:t>
      </w:r>
      <w:r w:rsidRPr="00B225E0">
        <w:rPr>
          <w:rFonts w:ascii="Book Antiqua" w:hAnsi="Book Antiqua"/>
        </w:rPr>
        <w:t>preoperative</w:t>
      </w:r>
      <w:r>
        <w:rPr>
          <w:rFonts w:ascii="Book Antiqua" w:hAnsi="Book Antiqua"/>
        </w:rPr>
        <w:t xml:space="preserve"> period</w:t>
      </w:r>
      <w:r w:rsidRPr="00B225E0">
        <w:rPr>
          <w:rFonts w:ascii="Book Antiqua" w:hAnsi="Book Antiqua"/>
        </w:rPr>
        <w:t xml:space="preserve">. Moreover, as a preoperative test, serum albumin can provide important information regarding management and follow-up. Indeed, in </w:t>
      </w:r>
      <w:r>
        <w:rPr>
          <w:rFonts w:ascii="Book Antiqua" w:hAnsi="Book Antiqua"/>
        </w:rPr>
        <w:t xml:space="preserve">the </w:t>
      </w:r>
      <w:r w:rsidRPr="00B225E0">
        <w:rPr>
          <w:rFonts w:ascii="Book Antiqua" w:hAnsi="Book Antiqua"/>
        </w:rPr>
        <w:t>case of preoperative hypoalbuminemia, follow-up c</w:t>
      </w:r>
      <w:r>
        <w:rPr>
          <w:rFonts w:ascii="Book Antiqua" w:hAnsi="Book Antiqua"/>
        </w:rPr>
        <w:t>an</w:t>
      </w:r>
      <w:r w:rsidRPr="00B225E0">
        <w:rPr>
          <w:rFonts w:ascii="Book Antiqua" w:hAnsi="Book Antiqua"/>
        </w:rPr>
        <w:t xml:space="preserve"> be adapted and tailored (</w:t>
      </w:r>
      <w:r w:rsidRPr="00B225E0">
        <w:rPr>
          <w:rFonts w:ascii="Book Antiqua" w:hAnsi="Book Antiqua"/>
          <w:i/>
        </w:rPr>
        <w:t>e.g.,</w:t>
      </w:r>
      <w:r w:rsidRPr="00B225E0">
        <w:rPr>
          <w:rFonts w:ascii="Book Antiqua" w:hAnsi="Book Antiqua"/>
        </w:rPr>
        <w:t xml:space="preserve"> closer follow-up visits with serologies, or regular postoperative imaging</w:t>
      </w:r>
      <w:r>
        <w:rPr>
          <w:rFonts w:ascii="Book Antiqua" w:hAnsi="Book Antiqua"/>
        </w:rPr>
        <w:t xml:space="preserve"> examination</w:t>
      </w:r>
      <w:r w:rsidRPr="00B225E0">
        <w:rPr>
          <w:rFonts w:ascii="Book Antiqua" w:hAnsi="Book Antiqua"/>
        </w:rPr>
        <w:t>s) s</w:t>
      </w:r>
      <w:r>
        <w:rPr>
          <w:rFonts w:ascii="Book Antiqua" w:hAnsi="Book Antiqua"/>
        </w:rPr>
        <w:t>ince</w:t>
      </w:r>
      <w:r w:rsidRPr="00B225E0">
        <w:rPr>
          <w:rFonts w:ascii="Book Antiqua" w:hAnsi="Book Antiqua"/>
        </w:rPr>
        <w:t xml:space="preserve"> the patient </w:t>
      </w:r>
      <w:r>
        <w:rPr>
          <w:rFonts w:ascii="Book Antiqua" w:hAnsi="Book Antiqua"/>
        </w:rPr>
        <w:t>will be</w:t>
      </w:r>
      <w:r w:rsidRPr="00B225E0">
        <w:rPr>
          <w:rFonts w:ascii="Book Antiqua" w:hAnsi="Book Antiqua"/>
        </w:rPr>
        <w:t xml:space="preserve"> at higher risk for recurrence.</w:t>
      </w:r>
    </w:p>
    <w:p w:rsidR="00B40E92" w:rsidRDefault="00B40E92" w:rsidP="00B40E92">
      <w:pPr>
        <w:spacing w:line="360" w:lineRule="auto"/>
        <w:jc w:val="both"/>
        <w:rPr>
          <w:rFonts w:ascii="Book Antiqua" w:hAnsi="Book Antiqua"/>
        </w:rPr>
      </w:pPr>
      <w:r w:rsidRPr="00B225E0">
        <w:rPr>
          <w:rFonts w:ascii="Book Antiqua" w:hAnsi="Book Antiqua"/>
        </w:rPr>
        <w:tab/>
        <w:t>Recently, albumin has been shown to be linked to peri-operative stress</w:t>
      </w:r>
      <w:r w:rsidRPr="00B225E0">
        <w:rPr>
          <w:rFonts w:ascii="Book Antiqua" w:hAnsi="Book Antiqua"/>
          <w:vertAlign w:val="superscript"/>
        </w:rPr>
        <w:t>[9]</w:t>
      </w:r>
      <w:r w:rsidRPr="00B225E0">
        <w:rPr>
          <w:rFonts w:ascii="Book Antiqua" w:hAnsi="Book Antiqua"/>
        </w:rPr>
        <w:t xml:space="preserve">. Several studies </w:t>
      </w:r>
      <w:r>
        <w:rPr>
          <w:rFonts w:ascii="Book Antiqua" w:hAnsi="Book Antiqua"/>
        </w:rPr>
        <w:t>of</w:t>
      </w:r>
      <w:r w:rsidRPr="00B225E0">
        <w:rPr>
          <w:rFonts w:ascii="Book Antiqua" w:hAnsi="Book Antiqua"/>
        </w:rPr>
        <w:t xml:space="preserve"> liver surgery and other major surgeries have shown that </w:t>
      </w:r>
      <w:r>
        <w:rPr>
          <w:rFonts w:ascii="Book Antiqua" w:hAnsi="Book Antiqua"/>
        </w:rPr>
        <w:t xml:space="preserve">a drop in </w:t>
      </w:r>
      <w:r w:rsidRPr="00B225E0">
        <w:rPr>
          <w:rFonts w:ascii="Book Antiqua" w:hAnsi="Book Antiqua"/>
        </w:rPr>
        <w:t xml:space="preserve">albumin </w:t>
      </w:r>
      <w:r>
        <w:rPr>
          <w:rFonts w:ascii="Book Antiqua" w:hAnsi="Book Antiqua"/>
        </w:rPr>
        <w:t>level</w:t>
      </w:r>
      <w:r w:rsidRPr="00B225E0">
        <w:rPr>
          <w:rFonts w:ascii="Book Antiqua" w:hAnsi="Book Antiqua"/>
        </w:rPr>
        <w:t xml:space="preserve"> correlates with postoperative complications</w:t>
      </w:r>
      <w:r w:rsidRPr="00B225E0">
        <w:rPr>
          <w:rFonts w:ascii="Book Antiqua" w:hAnsi="Book Antiqua"/>
          <w:vertAlign w:val="superscript"/>
        </w:rPr>
        <w:t>[10]</w:t>
      </w:r>
      <w:r w:rsidRPr="00B225E0">
        <w:rPr>
          <w:rFonts w:ascii="Book Antiqua" w:hAnsi="Book Antiqua"/>
        </w:rPr>
        <w:t xml:space="preserve">. Moreover, preoperative serum albumin level has been </w:t>
      </w:r>
      <w:r>
        <w:rPr>
          <w:rFonts w:ascii="Book Antiqua" w:hAnsi="Book Antiqua"/>
        </w:rPr>
        <w:t>characterized as</w:t>
      </w:r>
      <w:r w:rsidRPr="00B225E0">
        <w:rPr>
          <w:rFonts w:ascii="Book Antiqua" w:hAnsi="Book Antiqua"/>
        </w:rPr>
        <w:t xml:space="preserve"> an independent factor of recurrence and </w:t>
      </w:r>
      <w:r>
        <w:rPr>
          <w:rFonts w:ascii="Book Antiqua" w:hAnsi="Book Antiqua"/>
        </w:rPr>
        <w:t>overall survival</w:t>
      </w:r>
      <w:r w:rsidRPr="00B225E0">
        <w:rPr>
          <w:rFonts w:ascii="Book Antiqua" w:hAnsi="Book Antiqua"/>
        </w:rPr>
        <w:t xml:space="preserve"> after resection of hepatocellular carcinoma</w:t>
      </w:r>
      <w:r w:rsidRPr="00B225E0">
        <w:rPr>
          <w:rFonts w:ascii="Book Antiqua" w:hAnsi="Book Antiqua"/>
          <w:vertAlign w:val="superscript"/>
        </w:rPr>
        <w:t>[16]</w:t>
      </w:r>
      <w:r w:rsidRPr="00B225E0">
        <w:rPr>
          <w:rFonts w:ascii="Book Antiqua" w:hAnsi="Book Antiqua"/>
        </w:rPr>
        <w:t xml:space="preserve"> and of </w:t>
      </w:r>
      <w:r>
        <w:rPr>
          <w:rFonts w:ascii="Book Antiqua" w:hAnsi="Book Antiqua"/>
        </w:rPr>
        <w:t>overall survival</w:t>
      </w:r>
      <w:r w:rsidRPr="00B225E0">
        <w:rPr>
          <w:rFonts w:ascii="Book Antiqua" w:hAnsi="Book Antiqua"/>
        </w:rPr>
        <w:t xml:space="preserve"> </w:t>
      </w:r>
      <w:r w:rsidRPr="00B225E0">
        <w:rPr>
          <w:rFonts w:ascii="Book Antiqua" w:hAnsi="Book Antiqua"/>
        </w:rPr>
        <w:lastRenderedPageBreak/>
        <w:t>in patients with hilar cholangiocarcinoma</w:t>
      </w:r>
      <w:r w:rsidRPr="00B225E0">
        <w:rPr>
          <w:rFonts w:ascii="Book Antiqua" w:hAnsi="Book Antiqua"/>
          <w:vertAlign w:val="superscript"/>
        </w:rPr>
        <w:t>[17]</w:t>
      </w:r>
      <w:r w:rsidRPr="00B225E0">
        <w:rPr>
          <w:rFonts w:ascii="Book Antiqua" w:hAnsi="Book Antiqua"/>
        </w:rPr>
        <w:t xml:space="preserve">. The tumor-like behavior of AE is probably more similar to a cancer such as cholangiocarcinoma </w:t>
      </w:r>
      <w:r>
        <w:rPr>
          <w:rFonts w:ascii="Book Antiqua" w:hAnsi="Book Antiqua"/>
        </w:rPr>
        <w:t>than</w:t>
      </w:r>
      <w:r w:rsidRPr="00B225E0">
        <w:rPr>
          <w:rFonts w:ascii="Book Antiqua" w:hAnsi="Book Antiqua"/>
        </w:rPr>
        <w:t xml:space="preserve"> to </w:t>
      </w:r>
      <w:r>
        <w:rPr>
          <w:rFonts w:ascii="Book Antiqua" w:hAnsi="Book Antiqua"/>
        </w:rPr>
        <w:t xml:space="preserve">those cancers frequently related to </w:t>
      </w:r>
      <w:r w:rsidRPr="00EA7A5D">
        <w:rPr>
          <w:rFonts w:ascii="Book Antiqua" w:hAnsi="Book Antiqua"/>
        </w:rPr>
        <w:t>underlying liver diseases</w:t>
      </w:r>
      <w:r>
        <w:rPr>
          <w:rFonts w:ascii="Book Antiqua" w:hAnsi="Book Antiqua"/>
        </w:rPr>
        <w:t>, such as</w:t>
      </w:r>
      <w:r w:rsidRPr="00EA7A5D">
        <w:rPr>
          <w:rFonts w:ascii="Book Antiqua" w:hAnsi="Book Antiqua"/>
        </w:rPr>
        <w:t xml:space="preserve"> </w:t>
      </w:r>
      <w:r w:rsidRPr="00B225E0">
        <w:rPr>
          <w:rFonts w:ascii="Book Antiqua" w:hAnsi="Book Antiqua"/>
        </w:rPr>
        <w:t xml:space="preserve">hepatocellular carcinoma </w:t>
      </w:r>
      <w:r>
        <w:rPr>
          <w:rFonts w:ascii="Book Antiqua" w:hAnsi="Book Antiqua"/>
        </w:rPr>
        <w:t>which</w:t>
      </w:r>
      <w:r w:rsidRPr="00B225E0">
        <w:rPr>
          <w:rFonts w:ascii="Book Antiqua" w:hAnsi="Book Antiqua"/>
        </w:rPr>
        <w:t xml:space="preserve"> </w:t>
      </w:r>
      <w:r>
        <w:rPr>
          <w:rFonts w:ascii="Book Antiqua" w:hAnsi="Book Antiqua"/>
        </w:rPr>
        <w:t xml:space="preserve">commonly presents with </w:t>
      </w:r>
      <w:r w:rsidRPr="00B225E0">
        <w:rPr>
          <w:rFonts w:ascii="Book Antiqua" w:hAnsi="Book Antiqua"/>
        </w:rPr>
        <w:t>hepatitis</w:t>
      </w:r>
      <w:r>
        <w:rPr>
          <w:rFonts w:ascii="Book Antiqua" w:hAnsi="Book Antiqua"/>
        </w:rPr>
        <w:t xml:space="preserve"> and/or</w:t>
      </w:r>
      <w:r w:rsidRPr="00B225E0">
        <w:rPr>
          <w:rFonts w:ascii="Book Antiqua" w:hAnsi="Book Antiqua"/>
        </w:rPr>
        <w:t xml:space="preserve"> cirrhosis. </w:t>
      </w:r>
    </w:p>
    <w:p w:rsidR="00B40E92" w:rsidRPr="00B225E0" w:rsidRDefault="00B40E92" w:rsidP="00B40E92">
      <w:pPr>
        <w:spacing w:line="360" w:lineRule="auto"/>
        <w:ind w:firstLine="708"/>
        <w:jc w:val="both"/>
        <w:rPr>
          <w:rFonts w:ascii="Book Antiqua" w:hAnsi="Book Antiqua"/>
        </w:rPr>
      </w:pPr>
      <w:r w:rsidRPr="00B225E0">
        <w:rPr>
          <w:rFonts w:ascii="Book Antiqua" w:hAnsi="Book Antiqua"/>
        </w:rPr>
        <w:t xml:space="preserve">The findings of the present study suggest that </w:t>
      </w:r>
      <w:r>
        <w:rPr>
          <w:rFonts w:ascii="Book Antiqua" w:hAnsi="Book Antiqua"/>
        </w:rPr>
        <w:t xml:space="preserve">the </w:t>
      </w:r>
      <w:r w:rsidRPr="00B225E0">
        <w:rPr>
          <w:rFonts w:ascii="Book Antiqua" w:hAnsi="Book Antiqua"/>
        </w:rPr>
        <w:t>inflammat</w:t>
      </w:r>
      <w:r>
        <w:rPr>
          <w:rFonts w:ascii="Book Antiqua" w:hAnsi="Book Antiqua"/>
        </w:rPr>
        <w:t>ory state that accompanies</w:t>
      </w:r>
      <w:r w:rsidRPr="00B225E0">
        <w:rPr>
          <w:rFonts w:ascii="Book Antiqua" w:hAnsi="Book Antiqua"/>
        </w:rPr>
        <w:t xml:space="preserve"> AE </w:t>
      </w:r>
      <w:r>
        <w:rPr>
          <w:rFonts w:ascii="Book Antiqua" w:hAnsi="Book Antiqua"/>
        </w:rPr>
        <w:t>likely</w:t>
      </w:r>
      <w:r w:rsidRPr="00B225E0">
        <w:rPr>
          <w:rFonts w:ascii="Book Antiqua" w:hAnsi="Book Antiqua"/>
        </w:rPr>
        <w:t xml:space="preserve"> plays a role in the production of albumin in the liver. It can be postulated that the hepatic parasitic load of </w:t>
      </w:r>
      <w:r w:rsidRPr="00B225E0">
        <w:rPr>
          <w:rFonts w:ascii="Book Antiqua" w:hAnsi="Book Antiqua"/>
          <w:i/>
        </w:rPr>
        <w:t>Echinococcus</w:t>
      </w:r>
      <w:r w:rsidRPr="00B225E0">
        <w:rPr>
          <w:rFonts w:ascii="Book Antiqua" w:hAnsi="Book Antiqua"/>
        </w:rPr>
        <w:t xml:space="preserve"> </w:t>
      </w:r>
      <w:r w:rsidRPr="00B225E0">
        <w:rPr>
          <w:rFonts w:ascii="Book Antiqua" w:hAnsi="Book Antiqua"/>
          <w:i/>
        </w:rPr>
        <w:t>multilocularis</w:t>
      </w:r>
      <w:r w:rsidRPr="00B225E0">
        <w:rPr>
          <w:rFonts w:ascii="Book Antiqua" w:hAnsi="Book Antiqua"/>
        </w:rPr>
        <w:t xml:space="preserve"> disturbs the standard albumin production by the hepatocytes. Therefore, albumin level could predict the risk of AE recurrence as a reflection of the inflammatory state of the liver. Moreover, intrahepatic dissemination of the parasites could decrease albumin synthesis, but these explanations are speculative. </w:t>
      </w:r>
      <w:r>
        <w:rPr>
          <w:rFonts w:ascii="Book Antiqua" w:hAnsi="Book Antiqua"/>
        </w:rPr>
        <w:t>The u</w:t>
      </w:r>
      <w:r w:rsidRPr="00B225E0">
        <w:rPr>
          <w:rFonts w:ascii="Book Antiqua" w:hAnsi="Book Antiqua"/>
        </w:rPr>
        <w:t>nderlying pathological mechanisms still need to be investigated. In th</w:t>
      </w:r>
      <w:r>
        <w:rPr>
          <w:rFonts w:ascii="Book Antiqua" w:hAnsi="Book Antiqua"/>
        </w:rPr>
        <w:t>e present study’s</w:t>
      </w:r>
      <w:r w:rsidRPr="00B225E0">
        <w:rPr>
          <w:rFonts w:ascii="Book Antiqua" w:hAnsi="Book Antiqua"/>
        </w:rPr>
        <w:t xml:space="preserve"> cohort, no patient received intravenous albumin supplementation</w:t>
      </w:r>
      <w:r>
        <w:rPr>
          <w:rFonts w:ascii="Book Antiqua" w:hAnsi="Book Antiqua"/>
        </w:rPr>
        <w:t>,</w:t>
      </w:r>
      <w:r w:rsidRPr="00B225E0">
        <w:rPr>
          <w:rFonts w:ascii="Book Antiqua" w:hAnsi="Book Antiqua"/>
        </w:rPr>
        <w:t xml:space="preserve"> </w:t>
      </w:r>
      <w:r>
        <w:rPr>
          <w:rFonts w:ascii="Book Antiqua" w:hAnsi="Book Antiqua"/>
        </w:rPr>
        <w:t xml:space="preserve">even </w:t>
      </w:r>
      <w:r w:rsidRPr="00B225E0">
        <w:rPr>
          <w:rFonts w:ascii="Book Antiqua" w:hAnsi="Book Antiqua"/>
        </w:rPr>
        <w:t>in case</w:t>
      </w:r>
      <w:r>
        <w:rPr>
          <w:rFonts w:ascii="Book Antiqua" w:hAnsi="Book Antiqua"/>
        </w:rPr>
        <w:t>s</w:t>
      </w:r>
      <w:r w:rsidRPr="00B225E0">
        <w:rPr>
          <w:rFonts w:ascii="Book Antiqua" w:hAnsi="Book Antiqua"/>
        </w:rPr>
        <w:t xml:space="preserve"> of preoperative hypoalbuminemia. If surgeons routinely use albumin supplementation preoperatively, it can be suggested that the albumin level that would correlate to the recurrence risk would be the serum albumin level before supplementation. As no data exist on albumin supplementation and AE, further studies need to be performed to clarify the role of albumin supplementation preoperatively for patients with AE.</w:t>
      </w:r>
    </w:p>
    <w:p w:rsidR="00B40E92" w:rsidRPr="00B225E0" w:rsidRDefault="00B40E92" w:rsidP="00B40E92">
      <w:pPr>
        <w:spacing w:line="360" w:lineRule="auto"/>
        <w:jc w:val="both"/>
        <w:rPr>
          <w:rFonts w:ascii="Book Antiqua" w:hAnsi="Book Antiqua"/>
        </w:rPr>
      </w:pPr>
      <w:r w:rsidRPr="00B225E0">
        <w:rPr>
          <w:rFonts w:ascii="Book Antiqua" w:hAnsi="Book Antiqua"/>
        </w:rPr>
        <w:tab/>
        <w:t xml:space="preserve">A surgical resection with positive histological margins </w:t>
      </w:r>
      <w:r>
        <w:rPr>
          <w:rFonts w:ascii="Book Antiqua" w:hAnsi="Book Antiqua"/>
        </w:rPr>
        <w:t xml:space="preserve">was </w:t>
      </w:r>
      <w:r w:rsidRPr="00B225E0">
        <w:rPr>
          <w:rFonts w:ascii="Book Antiqua" w:hAnsi="Book Antiqua"/>
        </w:rPr>
        <w:t xml:space="preserve">also </w:t>
      </w:r>
      <w:r>
        <w:rPr>
          <w:rFonts w:ascii="Book Antiqua" w:hAnsi="Book Antiqua"/>
        </w:rPr>
        <w:t>identified</w:t>
      </w:r>
      <w:r w:rsidRPr="00B225E0">
        <w:rPr>
          <w:rFonts w:ascii="Book Antiqua" w:hAnsi="Book Antiqua"/>
        </w:rPr>
        <w:t xml:space="preserve"> as an independent risk factor for AE recurrence</w:t>
      </w:r>
      <w:r>
        <w:rPr>
          <w:rFonts w:ascii="Book Antiqua" w:hAnsi="Book Antiqua"/>
        </w:rPr>
        <w:t xml:space="preserve"> in the present study</w:t>
      </w:r>
      <w:r w:rsidRPr="00B225E0">
        <w:rPr>
          <w:rFonts w:ascii="Book Antiqua" w:hAnsi="Book Antiqua"/>
        </w:rPr>
        <w:t>. This finding confirms the importance of a complete resection of the parasitic lesion</w:t>
      </w:r>
      <w:r>
        <w:rPr>
          <w:rFonts w:ascii="Book Antiqua" w:hAnsi="Book Antiqua"/>
        </w:rPr>
        <w:t xml:space="preserve"> in order</w:t>
      </w:r>
      <w:r w:rsidRPr="00B225E0">
        <w:rPr>
          <w:rFonts w:ascii="Book Antiqua" w:hAnsi="Book Antiqua"/>
        </w:rPr>
        <w:t xml:space="preserve"> to </w:t>
      </w:r>
      <w:r>
        <w:rPr>
          <w:rFonts w:ascii="Book Antiqua" w:hAnsi="Book Antiqua"/>
        </w:rPr>
        <w:t>reduce</w:t>
      </w:r>
      <w:r w:rsidRPr="00B225E0">
        <w:rPr>
          <w:rFonts w:ascii="Book Antiqua" w:hAnsi="Book Antiqua"/>
        </w:rPr>
        <w:t xml:space="preserve"> the risk of recurrence. </w:t>
      </w:r>
      <w:r>
        <w:rPr>
          <w:rFonts w:ascii="Book Antiqua" w:hAnsi="Book Antiqua"/>
        </w:rPr>
        <w:t>Although, t</w:t>
      </w:r>
      <w:r w:rsidRPr="00B225E0">
        <w:rPr>
          <w:rFonts w:ascii="Book Antiqua" w:hAnsi="Book Antiqua"/>
        </w:rPr>
        <w:t xml:space="preserve">he best distance </w:t>
      </w:r>
      <w:r>
        <w:rPr>
          <w:rFonts w:ascii="Book Antiqua" w:hAnsi="Book Antiqua"/>
        </w:rPr>
        <w:t>for</w:t>
      </w:r>
      <w:r w:rsidRPr="00B225E0">
        <w:rPr>
          <w:rFonts w:ascii="Book Antiqua" w:hAnsi="Book Antiqua"/>
        </w:rPr>
        <w:t xml:space="preserve"> </w:t>
      </w:r>
      <w:r>
        <w:rPr>
          <w:rFonts w:ascii="Book Antiqua" w:hAnsi="Book Antiqua"/>
        </w:rPr>
        <w:t>achieving</w:t>
      </w:r>
      <w:r w:rsidRPr="00B225E0">
        <w:rPr>
          <w:rFonts w:ascii="Book Antiqua" w:hAnsi="Book Antiqua"/>
        </w:rPr>
        <w:t xml:space="preserve"> a safe surgical resection margin is not clearly established and remains controversial. The WHO expert consensus </w:t>
      </w:r>
      <w:r>
        <w:rPr>
          <w:rFonts w:ascii="Book Antiqua" w:hAnsi="Book Antiqua"/>
        </w:rPr>
        <w:t xml:space="preserve">has </w:t>
      </w:r>
      <w:r w:rsidRPr="00B225E0">
        <w:rPr>
          <w:rFonts w:ascii="Book Antiqua" w:hAnsi="Book Antiqua"/>
        </w:rPr>
        <w:t>recommended a margin of 2 cm</w:t>
      </w:r>
      <w:r w:rsidRPr="00B225E0">
        <w:rPr>
          <w:rFonts w:ascii="Book Antiqua" w:hAnsi="Book Antiqua"/>
          <w:vertAlign w:val="superscript"/>
        </w:rPr>
        <w:t>[12]</w:t>
      </w:r>
      <w:r w:rsidRPr="00B225E0">
        <w:rPr>
          <w:rFonts w:ascii="Book Antiqua" w:hAnsi="Book Antiqua"/>
        </w:rPr>
        <w:t xml:space="preserve">. A previous paper from our group showed that the margin </w:t>
      </w:r>
      <w:r>
        <w:rPr>
          <w:rFonts w:ascii="Book Antiqua" w:hAnsi="Book Antiqua"/>
        </w:rPr>
        <w:t xml:space="preserve">distance recommended </w:t>
      </w:r>
      <w:r w:rsidRPr="00B225E0">
        <w:rPr>
          <w:rFonts w:ascii="Book Antiqua" w:hAnsi="Book Antiqua"/>
        </w:rPr>
        <w:t>for hepatocellular carcinoma (</w:t>
      </w:r>
      <w:r w:rsidRPr="00B225E0">
        <w:rPr>
          <w:rFonts w:ascii="Book Antiqua" w:hAnsi="Book Antiqua"/>
          <w:i/>
        </w:rPr>
        <w:t xml:space="preserve">i.e., </w:t>
      </w:r>
      <w:r w:rsidRPr="00B225E0">
        <w:rPr>
          <w:rFonts w:ascii="Book Antiqua" w:hAnsi="Book Antiqua"/>
        </w:rPr>
        <w:t>1 mm) reached the same long-term postoperative outcomes</w:t>
      </w:r>
      <w:r w:rsidRPr="00B225E0">
        <w:rPr>
          <w:rFonts w:ascii="Book Antiqua" w:hAnsi="Book Antiqua"/>
          <w:vertAlign w:val="superscript"/>
        </w:rPr>
        <w:t>[3]</w:t>
      </w:r>
      <w:r w:rsidRPr="00B225E0">
        <w:rPr>
          <w:rFonts w:ascii="Book Antiqua" w:hAnsi="Book Antiqua"/>
        </w:rPr>
        <w:t>. The resection surgical margin distance needs to be further studied to confirm the safety of a margin defined as &lt;</w:t>
      </w:r>
      <w:r w:rsidRPr="00B225E0">
        <w:rPr>
          <w:rFonts w:ascii="Book Antiqua" w:hAnsi="Book Antiqua" w:hint="eastAsia"/>
          <w:lang w:eastAsia="zh-CN"/>
        </w:rPr>
        <w:t xml:space="preserve"> </w:t>
      </w:r>
      <w:r w:rsidRPr="00B225E0">
        <w:rPr>
          <w:rFonts w:ascii="Book Antiqua" w:hAnsi="Book Antiqua"/>
        </w:rPr>
        <w:t>2 cm.</w:t>
      </w:r>
    </w:p>
    <w:p w:rsidR="00B40E92" w:rsidRPr="00B225E0" w:rsidRDefault="00B40E92" w:rsidP="00B40E92">
      <w:pPr>
        <w:spacing w:line="360" w:lineRule="auto"/>
        <w:jc w:val="both"/>
        <w:rPr>
          <w:rFonts w:ascii="Book Antiqua" w:hAnsi="Book Antiqua"/>
        </w:rPr>
      </w:pPr>
      <w:r w:rsidRPr="00B225E0">
        <w:rPr>
          <w:rFonts w:ascii="Book Antiqua" w:hAnsi="Book Antiqua"/>
        </w:rPr>
        <w:tab/>
        <w:t>Th</w:t>
      </w:r>
      <w:r>
        <w:rPr>
          <w:rFonts w:ascii="Book Antiqua" w:hAnsi="Book Antiqua"/>
        </w:rPr>
        <w:t>e present</w:t>
      </w:r>
      <w:r w:rsidRPr="00B225E0">
        <w:rPr>
          <w:rFonts w:ascii="Book Antiqua" w:hAnsi="Book Antiqua"/>
        </w:rPr>
        <w:t xml:space="preserve"> study has several limitations that must be addressed. First, its retrospective nature has inherent biases related to chart review and missing data. Second, the number of patients </w:t>
      </w:r>
      <w:r>
        <w:rPr>
          <w:rFonts w:ascii="Book Antiqua" w:hAnsi="Book Antiqua"/>
        </w:rPr>
        <w:t>was</w:t>
      </w:r>
      <w:r w:rsidRPr="00B225E0">
        <w:rPr>
          <w:rFonts w:ascii="Book Antiqua" w:hAnsi="Book Antiqua"/>
        </w:rPr>
        <w:t xml:space="preserve"> relatively small. However, the rarity of the </w:t>
      </w:r>
      <w:r w:rsidRPr="00B225E0">
        <w:rPr>
          <w:rFonts w:ascii="Book Antiqua" w:hAnsi="Book Antiqua"/>
        </w:rPr>
        <w:lastRenderedPageBreak/>
        <w:t>disease and the low incidence of recurrence have to be taken into consideration. Th</w:t>
      </w:r>
      <w:r>
        <w:rPr>
          <w:rFonts w:ascii="Book Antiqua" w:hAnsi="Book Antiqua"/>
        </w:rPr>
        <w:t>e</w:t>
      </w:r>
      <w:r w:rsidRPr="00B225E0">
        <w:rPr>
          <w:rFonts w:ascii="Book Antiqua" w:hAnsi="Book Antiqua"/>
        </w:rPr>
        <w:t xml:space="preserve"> patient cohort </w:t>
      </w:r>
      <w:r>
        <w:rPr>
          <w:rFonts w:ascii="Book Antiqua" w:hAnsi="Book Antiqua"/>
        </w:rPr>
        <w:t xml:space="preserve">involved in the present study </w:t>
      </w:r>
      <w:r w:rsidRPr="00B225E0">
        <w:rPr>
          <w:rFonts w:ascii="Book Antiqua" w:hAnsi="Book Antiqua"/>
        </w:rPr>
        <w:t xml:space="preserve">represents one of the largest series of patients operated for AE in the literature. Finally, the long study period can induce a historical bias due to improvement of experience and expertise of the team over the years. </w:t>
      </w:r>
    </w:p>
    <w:p w:rsidR="00B40E92" w:rsidRPr="00B225E0" w:rsidRDefault="00B40E92" w:rsidP="00B40E92">
      <w:pPr>
        <w:spacing w:line="360" w:lineRule="auto"/>
        <w:jc w:val="both"/>
        <w:rPr>
          <w:rFonts w:ascii="Book Antiqua" w:hAnsi="Book Antiqua"/>
        </w:rPr>
      </w:pPr>
      <w:r w:rsidRPr="00B225E0">
        <w:rPr>
          <w:rFonts w:ascii="Book Antiqua" w:hAnsi="Book Antiqua"/>
        </w:rPr>
        <w:tab/>
        <w:t xml:space="preserve">In conclusion, low preoperative serum albumin may be a predictive factor for AE recurrence after primary hepatectomy. This easily obtainable blood marker could help </w:t>
      </w:r>
      <w:r>
        <w:rPr>
          <w:rFonts w:ascii="Book Antiqua" w:hAnsi="Book Antiqua"/>
        </w:rPr>
        <w:t xml:space="preserve">in </w:t>
      </w:r>
      <w:r w:rsidRPr="00B225E0">
        <w:rPr>
          <w:rFonts w:ascii="Book Antiqua" w:hAnsi="Book Antiqua"/>
        </w:rPr>
        <w:t xml:space="preserve">guiding postoperative follow-up of AE patients and should be a recommended preoperative test. </w:t>
      </w:r>
    </w:p>
    <w:p w:rsidR="00B40E92" w:rsidRDefault="00B40E92" w:rsidP="00B40E92">
      <w:pPr>
        <w:spacing w:line="360" w:lineRule="auto"/>
        <w:rPr>
          <w:rFonts w:ascii="Book Antiqua" w:hAnsi="Book Antiqua"/>
          <w:b/>
        </w:rPr>
      </w:pPr>
      <w:bookmarkStart w:id="28" w:name="OLE_LINK13"/>
      <w:bookmarkStart w:id="29" w:name="OLE_LINK323"/>
      <w:bookmarkStart w:id="30" w:name="OLE_LINK349"/>
      <w:bookmarkStart w:id="31" w:name="OLE_LINK377"/>
      <w:bookmarkStart w:id="32" w:name="OLE_LINK386"/>
      <w:bookmarkStart w:id="33" w:name="OLE_LINK400"/>
      <w:bookmarkStart w:id="34" w:name="OLE_LINK416"/>
      <w:bookmarkStart w:id="35" w:name="OLE_LINK512"/>
      <w:bookmarkStart w:id="36" w:name="OLE_LINK598"/>
      <w:bookmarkStart w:id="37" w:name="OLE_LINK599"/>
    </w:p>
    <w:p w:rsidR="00B40E92" w:rsidRPr="00B225E0" w:rsidRDefault="00B40E92" w:rsidP="00B40E92">
      <w:pPr>
        <w:spacing w:line="360" w:lineRule="auto"/>
        <w:rPr>
          <w:rFonts w:ascii="Book Antiqua" w:hAnsi="Book Antiqua"/>
          <w:b/>
        </w:rPr>
      </w:pPr>
      <w:r w:rsidRPr="00B225E0">
        <w:rPr>
          <w:rFonts w:ascii="Book Antiqua" w:hAnsi="Book Antiqua"/>
          <w:b/>
        </w:rPr>
        <w:t>COMMENTS</w:t>
      </w:r>
    </w:p>
    <w:p w:rsidR="00B40E92" w:rsidRPr="00B225E0" w:rsidRDefault="00B40E92" w:rsidP="00B40E92">
      <w:pPr>
        <w:spacing w:line="360" w:lineRule="auto"/>
        <w:rPr>
          <w:rFonts w:ascii="Book Antiqua" w:hAnsi="Book Antiqua"/>
          <w:b/>
          <w:bCs/>
        </w:rPr>
      </w:pPr>
      <w:r w:rsidRPr="00B225E0">
        <w:rPr>
          <w:rFonts w:ascii="Book Antiqua" w:hAnsi="Book Antiqua"/>
          <w:b/>
          <w:bCs/>
          <w:i/>
        </w:rPr>
        <w:t>Background</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Alveolar echinococcosis (AE) is a rare parasitic infection</w:t>
      </w:r>
      <w:r>
        <w:rPr>
          <w:rFonts w:ascii="Book Antiqua" w:hAnsi="Book Antiqua"/>
        </w:rPr>
        <w:t>,</w:t>
      </w:r>
      <w:r w:rsidRPr="00B225E0">
        <w:rPr>
          <w:rFonts w:ascii="Book Antiqua" w:hAnsi="Book Antiqua"/>
        </w:rPr>
        <w:t xml:space="preserve"> primarily involving the liver. As AE behaves like a malignant tumor (liver parenchyma invasion), surgical resection is the treatment of choice to remove all lesions. </w:t>
      </w:r>
      <w:r>
        <w:rPr>
          <w:rFonts w:ascii="Book Antiqua" w:hAnsi="Book Antiqua"/>
        </w:rPr>
        <w:t>The r</w:t>
      </w:r>
      <w:r w:rsidRPr="00B225E0">
        <w:rPr>
          <w:rFonts w:ascii="Book Antiqua" w:hAnsi="Book Antiqua"/>
        </w:rPr>
        <w:t xml:space="preserve">ecurrence rate after surgical resection is around 5%. No predictive blood markers for AE recurrence after hepatectomy have been described </w:t>
      </w:r>
      <w:r>
        <w:rPr>
          <w:rFonts w:ascii="Book Antiqua" w:hAnsi="Book Antiqua"/>
        </w:rPr>
        <w:t>in the literature to date</w:t>
      </w:r>
      <w:r w:rsidRPr="00B225E0">
        <w:rPr>
          <w:rFonts w:ascii="Book Antiqua" w:hAnsi="Book Antiqua"/>
        </w:rPr>
        <w:t xml:space="preserve">. </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rPr>
          <w:rFonts w:ascii="Book Antiqua" w:hAnsi="Book Antiqua"/>
          <w:b/>
          <w:bCs/>
          <w:i/>
          <w:lang w:eastAsia="zh-CN"/>
        </w:rPr>
      </w:pPr>
      <w:r w:rsidRPr="00B225E0">
        <w:rPr>
          <w:rFonts w:ascii="Book Antiqua" w:hAnsi="Book Antiqua"/>
          <w:b/>
          <w:bCs/>
          <w:i/>
        </w:rPr>
        <w:t>Research frontiers</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 xml:space="preserve">New studies on AE </w:t>
      </w:r>
      <w:r>
        <w:rPr>
          <w:rFonts w:ascii="Book Antiqua" w:hAnsi="Book Antiqua"/>
        </w:rPr>
        <w:t>have aimed</w:t>
      </w:r>
      <w:r w:rsidRPr="00B225E0">
        <w:rPr>
          <w:rFonts w:ascii="Book Antiqua" w:hAnsi="Book Antiqua"/>
        </w:rPr>
        <w:t xml:space="preserve"> to </w:t>
      </w:r>
      <w:r>
        <w:rPr>
          <w:rFonts w:ascii="Book Antiqua" w:hAnsi="Book Antiqua"/>
        </w:rPr>
        <w:t xml:space="preserve">describe </w:t>
      </w:r>
      <w:r w:rsidRPr="00B225E0">
        <w:rPr>
          <w:rFonts w:ascii="Book Antiqua" w:hAnsi="Book Antiqua"/>
        </w:rPr>
        <w:t>tailor</w:t>
      </w:r>
      <w:r>
        <w:rPr>
          <w:rFonts w:ascii="Book Antiqua" w:hAnsi="Book Antiqua"/>
        </w:rPr>
        <w:t>ing of</w:t>
      </w:r>
      <w:r w:rsidRPr="00B225E0">
        <w:rPr>
          <w:rFonts w:ascii="Book Antiqua" w:hAnsi="Book Antiqua"/>
        </w:rPr>
        <w:t xml:space="preserve"> the </w:t>
      </w:r>
      <w:r>
        <w:rPr>
          <w:rFonts w:ascii="Book Antiqua" w:hAnsi="Book Antiqua"/>
        </w:rPr>
        <w:t xml:space="preserve">features of </w:t>
      </w:r>
      <w:r w:rsidRPr="00B225E0">
        <w:rPr>
          <w:rFonts w:ascii="Book Antiqua" w:hAnsi="Book Antiqua"/>
        </w:rPr>
        <w:t>postoperative follow-up</w:t>
      </w:r>
      <w:r>
        <w:rPr>
          <w:rFonts w:ascii="Book Antiqua" w:hAnsi="Book Antiqua"/>
        </w:rPr>
        <w:t xml:space="preserve"> for AE patients</w:t>
      </w:r>
      <w:r w:rsidRPr="00B225E0">
        <w:rPr>
          <w:rFonts w:ascii="Book Antiqua" w:hAnsi="Book Antiqua"/>
        </w:rPr>
        <w:t xml:space="preserve"> </w:t>
      </w:r>
      <w:r w:rsidR="00E0152E">
        <w:rPr>
          <w:rFonts w:ascii="Book Antiqua" w:hAnsi="Book Antiqua" w:hint="eastAsia"/>
          <w:lang w:eastAsia="zh-CN"/>
        </w:rPr>
        <w:t>[</w:t>
      </w:r>
      <w:r w:rsidRPr="00B225E0">
        <w:rPr>
          <w:rFonts w:ascii="Book Antiqua" w:hAnsi="Book Antiqua"/>
          <w:i/>
        </w:rPr>
        <w:t xml:space="preserve">e.g., </w:t>
      </w:r>
      <w:r w:rsidRPr="00B225E0">
        <w:rPr>
          <w:rFonts w:ascii="Book Antiqua" w:hAnsi="Book Antiqua"/>
        </w:rPr>
        <w:t xml:space="preserve">length of albendazole treatment, feasibility of </w:t>
      </w:r>
      <w:r>
        <w:rPr>
          <w:rFonts w:ascii="Book Antiqua" w:hAnsi="Book Antiqua"/>
        </w:rPr>
        <w:t xml:space="preserve">positron emission tomography-computed tomography </w:t>
      </w:r>
      <w:r w:rsidR="00E0152E">
        <w:rPr>
          <w:rFonts w:ascii="Book Antiqua" w:hAnsi="Book Antiqua" w:hint="eastAsia"/>
          <w:lang w:eastAsia="zh-CN"/>
        </w:rPr>
        <w:t>(</w:t>
      </w:r>
      <w:r w:rsidRPr="00B225E0">
        <w:rPr>
          <w:rFonts w:ascii="Book Antiqua" w:hAnsi="Book Antiqua"/>
        </w:rPr>
        <w:t>PET-CT</w:t>
      </w:r>
      <w:r w:rsidR="00E0152E">
        <w:rPr>
          <w:rFonts w:ascii="Book Antiqua" w:hAnsi="Book Antiqua" w:hint="eastAsia"/>
          <w:lang w:eastAsia="zh-CN"/>
        </w:rPr>
        <w:t>)</w:t>
      </w:r>
      <w:r w:rsidRPr="00B225E0">
        <w:rPr>
          <w:rFonts w:ascii="Book Antiqua" w:hAnsi="Book Antiqua"/>
        </w:rPr>
        <w:t xml:space="preserve"> scan, or predictive markers of recurrence</w:t>
      </w:r>
      <w:r w:rsidR="00E0152E">
        <w:rPr>
          <w:rFonts w:ascii="Book Antiqua" w:hAnsi="Book Antiqua" w:hint="eastAsia"/>
          <w:lang w:eastAsia="zh-CN"/>
        </w:rPr>
        <w:t>]</w:t>
      </w:r>
      <w:r w:rsidRPr="00B225E0">
        <w:rPr>
          <w:rFonts w:ascii="Book Antiqua" w:hAnsi="Book Antiqua"/>
        </w:rPr>
        <w:t xml:space="preserve">. </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rPr>
          <w:rFonts w:ascii="Book Antiqua" w:hAnsi="Book Antiqua"/>
          <w:b/>
          <w:bCs/>
        </w:rPr>
      </w:pPr>
      <w:r w:rsidRPr="00B225E0">
        <w:rPr>
          <w:rFonts w:ascii="Book Antiqua" w:hAnsi="Book Antiqua"/>
          <w:b/>
          <w:bCs/>
          <w:i/>
        </w:rPr>
        <w:t>Innovations and breakthroughs</w:t>
      </w:r>
    </w:p>
    <w:p w:rsidR="00B40E92" w:rsidRPr="00B225E0" w:rsidRDefault="00B40E92" w:rsidP="00B40E92">
      <w:pPr>
        <w:widowControl w:val="0"/>
        <w:spacing w:line="360" w:lineRule="auto"/>
        <w:jc w:val="both"/>
        <w:rPr>
          <w:rFonts w:ascii="Book Antiqua" w:hAnsi="Book Antiqua"/>
          <w:lang w:eastAsia="zh-CN"/>
        </w:rPr>
      </w:pPr>
      <w:r w:rsidRPr="00B225E0">
        <w:rPr>
          <w:rFonts w:ascii="Book Antiqua" w:hAnsi="Book Antiqua"/>
        </w:rPr>
        <w:t xml:space="preserve">Recent articles on AE have evaluated the feasibility of postoperative PET-CT scan for the follow-up of operated AE patients. No preoperative markers of AE recurrence have </w:t>
      </w:r>
      <w:r w:rsidRPr="00F02589">
        <w:rPr>
          <w:rFonts w:ascii="Book Antiqua" w:hAnsi="Book Antiqua"/>
        </w:rPr>
        <w:t xml:space="preserve">yet </w:t>
      </w:r>
      <w:r w:rsidRPr="00B225E0">
        <w:rPr>
          <w:rFonts w:ascii="Book Antiqua" w:hAnsi="Book Antiqua"/>
        </w:rPr>
        <w:t xml:space="preserve">been described in the literature.  </w:t>
      </w:r>
    </w:p>
    <w:p w:rsidR="00B40E92" w:rsidRPr="00B225E0" w:rsidRDefault="00B40E92" w:rsidP="00B40E92">
      <w:pPr>
        <w:widowControl w:val="0"/>
        <w:spacing w:line="360" w:lineRule="auto"/>
        <w:jc w:val="both"/>
        <w:rPr>
          <w:rFonts w:ascii="Book Antiqua" w:hAnsi="Book Antiqua"/>
          <w:lang w:eastAsia="zh-CN"/>
        </w:rPr>
      </w:pPr>
    </w:p>
    <w:p w:rsidR="00B40E92" w:rsidRPr="00B225E0" w:rsidRDefault="00B40E92" w:rsidP="00B40E92">
      <w:pPr>
        <w:spacing w:line="360" w:lineRule="auto"/>
        <w:rPr>
          <w:rFonts w:ascii="Book Antiqua" w:hAnsi="Book Antiqua"/>
          <w:b/>
          <w:bCs/>
        </w:rPr>
      </w:pPr>
      <w:r w:rsidRPr="00B225E0">
        <w:rPr>
          <w:rFonts w:ascii="Book Antiqua" w:hAnsi="Book Antiqua"/>
          <w:b/>
          <w:bCs/>
          <w:i/>
        </w:rPr>
        <w:t>Applications</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lastRenderedPageBreak/>
        <w:t>The results of this study can be used in daily clinical practice. Indeed, dos</w:t>
      </w:r>
      <w:r>
        <w:rPr>
          <w:rFonts w:ascii="Book Antiqua" w:hAnsi="Book Antiqua"/>
        </w:rPr>
        <w:t>ing</w:t>
      </w:r>
      <w:r w:rsidRPr="00B225E0">
        <w:rPr>
          <w:rFonts w:ascii="Book Antiqua" w:hAnsi="Book Antiqua"/>
        </w:rPr>
        <w:t xml:space="preserve"> of preoperative serum albumin level in patients with liver AE could help </w:t>
      </w:r>
      <w:r>
        <w:rPr>
          <w:rFonts w:ascii="Book Antiqua" w:hAnsi="Book Antiqua"/>
        </w:rPr>
        <w:t xml:space="preserve">in </w:t>
      </w:r>
      <w:r w:rsidRPr="00B225E0">
        <w:rPr>
          <w:rFonts w:ascii="Book Antiqua" w:hAnsi="Book Antiqua"/>
        </w:rPr>
        <w:t xml:space="preserve">guiding the postoperative follow-up </w:t>
      </w:r>
      <w:r>
        <w:rPr>
          <w:rFonts w:ascii="Book Antiqua" w:hAnsi="Book Antiqua"/>
        </w:rPr>
        <w:t>since</w:t>
      </w:r>
      <w:r w:rsidRPr="00B225E0">
        <w:rPr>
          <w:rFonts w:ascii="Book Antiqua" w:hAnsi="Book Antiqua"/>
        </w:rPr>
        <w:t xml:space="preserve"> patients with low albumin level are at higher risk for AE recurrence.</w:t>
      </w:r>
    </w:p>
    <w:p w:rsidR="00B40E92" w:rsidRPr="00B225E0" w:rsidRDefault="00B40E92" w:rsidP="00B40E92">
      <w:pPr>
        <w:spacing w:line="360" w:lineRule="auto"/>
        <w:jc w:val="both"/>
        <w:rPr>
          <w:rFonts w:ascii="Book Antiqua" w:hAnsi="Book Antiqua"/>
          <w:lang w:eastAsia="zh-CN"/>
        </w:rPr>
      </w:pPr>
    </w:p>
    <w:p w:rsidR="00B40E92" w:rsidRPr="00B225E0" w:rsidRDefault="00B40E92" w:rsidP="00B40E92">
      <w:pPr>
        <w:spacing w:line="360" w:lineRule="auto"/>
        <w:rPr>
          <w:rFonts w:ascii="Book Antiqua" w:hAnsi="Book Antiqua" w:cs="Arial"/>
          <w:b/>
          <w:bCs/>
        </w:rPr>
      </w:pPr>
      <w:r w:rsidRPr="00B225E0">
        <w:rPr>
          <w:rFonts w:ascii="Book Antiqua" w:hAnsi="Book Antiqua" w:cs="Arial"/>
          <w:b/>
          <w:bCs/>
          <w:i/>
        </w:rPr>
        <w:t>Terminology</w:t>
      </w:r>
    </w:p>
    <w:p w:rsidR="00B40E92" w:rsidRPr="00B225E0" w:rsidRDefault="00B40E92" w:rsidP="00B40E92">
      <w:pPr>
        <w:spacing w:line="360" w:lineRule="auto"/>
        <w:jc w:val="both"/>
        <w:rPr>
          <w:rFonts w:ascii="Book Antiqua" w:hAnsi="Book Antiqua" w:cs="Arial"/>
        </w:rPr>
      </w:pPr>
      <w:r w:rsidRPr="00B225E0">
        <w:rPr>
          <w:rFonts w:ascii="Book Antiqua" w:hAnsi="Book Antiqua" w:cs="Arial"/>
        </w:rPr>
        <w:t>AE is a parasitic infection that can disseminate within the liver or give</w:t>
      </w:r>
      <w:r>
        <w:rPr>
          <w:rFonts w:ascii="Book Antiqua" w:hAnsi="Book Antiqua" w:cs="Arial"/>
        </w:rPr>
        <w:t xml:space="preserve"> rise to</w:t>
      </w:r>
      <w:r w:rsidRPr="00B225E0">
        <w:rPr>
          <w:rFonts w:ascii="Book Antiqua" w:hAnsi="Book Antiqua" w:cs="Arial"/>
        </w:rPr>
        <w:t xml:space="preserve"> distant extrahepatic lesions. </w:t>
      </w:r>
      <w:r w:rsidRPr="00B225E0">
        <w:rPr>
          <w:rFonts w:ascii="Book Antiqua" w:hAnsi="Book Antiqua" w:cs="Arial"/>
          <w:i/>
        </w:rPr>
        <w:t xml:space="preserve">Echinococcus multilocularis </w:t>
      </w:r>
      <w:r w:rsidRPr="00B225E0">
        <w:rPr>
          <w:rFonts w:ascii="Book Antiqua" w:hAnsi="Book Antiqua" w:cs="Arial"/>
        </w:rPr>
        <w:t xml:space="preserve">is the parasitic agent causing AE.   </w:t>
      </w:r>
    </w:p>
    <w:p w:rsidR="00B40E92" w:rsidRPr="00B225E0" w:rsidRDefault="00B40E92" w:rsidP="00B40E92">
      <w:pPr>
        <w:spacing w:line="360" w:lineRule="auto"/>
        <w:rPr>
          <w:rFonts w:ascii="Book Antiqua" w:hAnsi="Book Antiqua"/>
          <w:b/>
          <w:i/>
        </w:rPr>
      </w:pPr>
    </w:p>
    <w:p w:rsidR="00B40E92" w:rsidRPr="00B225E0" w:rsidRDefault="00B40E92" w:rsidP="00B40E92">
      <w:pPr>
        <w:spacing w:line="360" w:lineRule="auto"/>
        <w:rPr>
          <w:rFonts w:ascii="Book Antiqua" w:hAnsi="Book Antiqua"/>
          <w:b/>
          <w:i/>
        </w:rPr>
      </w:pPr>
      <w:r w:rsidRPr="00B225E0">
        <w:rPr>
          <w:rFonts w:ascii="Book Antiqua" w:hAnsi="Book Antiqua"/>
          <w:b/>
          <w:i/>
        </w:rPr>
        <w:t>Peer-review</w:t>
      </w:r>
    </w:p>
    <w:bookmarkEnd w:id="26"/>
    <w:bookmarkEnd w:id="27"/>
    <w:bookmarkEnd w:id="28"/>
    <w:bookmarkEnd w:id="29"/>
    <w:bookmarkEnd w:id="30"/>
    <w:bookmarkEnd w:id="31"/>
    <w:bookmarkEnd w:id="32"/>
    <w:bookmarkEnd w:id="33"/>
    <w:bookmarkEnd w:id="34"/>
    <w:bookmarkEnd w:id="35"/>
    <w:bookmarkEnd w:id="36"/>
    <w:bookmarkEnd w:id="37"/>
    <w:p w:rsidR="00B40E92" w:rsidRPr="00B225E0" w:rsidRDefault="00B40E92" w:rsidP="00B40E92">
      <w:pPr>
        <w:spacing w:line="360" w:lineRule="auto"/>
        <w:jc w:val="both"/>
        <w:rPr>
          <w:rFonts w:ascii="Book Antiqua" w:hAnsi="Book Antiqua"/>
          <w:lang w:eastAsia="zh-CN"/>
        </w:rPr>
      </w:pPr>
      <w:r w:rsidRPr="00B225E0">
        <w:rPr>
          <w:rFonts w:ascii="Book Antiqua" w:hAnsi="Book Antiqua"/>
        </w:rPr>
        <w:t xml:space="preserve">This is a single-center retrospective study of 68 patients who underwent liver resection for AE. The authors found that preoperative albumin level is a significant risk factor for recurrence of AE. This is an interesting result from </w:t>
      </w:r>
      <w:r>
        <w:rPr>
          <w:rFonts w:ascii="Book Antiqua" w:hAnsi="Book Antiqua"/>
        </w:rPr>
        <w:t xml:space="preserve">a </w:t>
      </w:r>
      <w:r w:rsidRPr="00B225E0">
        <w:rPr>
          <w:rFonts w:ascii="Book Antiqua" w:hAnsi="Book Antiqua"/>
        </w:rPr>
        <w:t>highly experienced European center for AE.</w:t>
      </w:r>
      <w:r w:rsidRPr="00B225E0">
        <w:rPr>
          <w:rFonts w:ascii="Book Antiqua" w:hAnsi="Book Antiqua" w:hint="eastAsia"/>
          <w:lang w:eastAsia="zh-CN"/>
        </w:rPr>
        <w:t xml:space="preserve"> </w:t>
      </w:r>
    </w:p>
    <w:p w:rsidR="00B40E92" w:rsidRPr="00B225E0" w:rsidRDefault="00B40E92" w:rsidP="00B40E92">
      <w:pPr>
        <w:spacing w:line="360" w:lineRule="auto"/>
        <w:jc w:val="both"/>
        <w:rPr>
          <w:rFonts w:ascii="Book Antiqua" w:hAnsi="Book Antiqua"/>
          <w:lang w:eastAsia="zh-CN"/>
        </w:rPr>
      </w:pPr>
      <w:r w:rsidRPr="00B225E0">
        <w:rPr>
          <w:rFonts w:ascii="Book Antiqua" w:hAnsi="Book Antiqua"/>
          <w:b/>
        </w:rPr>
        <w:br w:type="page"/>
      </w:r>
      <w:r w:rsidRPr="00B225E0">
        <w:rPr>
          <w:rFonts w:ascii="Book Antiqua" w:hAnsi="Book Antiqua"/>
          <w:b/>
        </w:rPr>
        <w:lastRenderedPageBreak/>
        <w:t>REFERENCES</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1 </w:t>
      </w:r>
      <w:r w:rsidRPr="00B225E0">
        <w:rPr>
          <w:rFonts w:ascii="Book Antiqua" w:hAnsi="Book Antiqua" w:cs="SimSun"/>
          <w:b/>
          <w:bCs/>
        </w:rPr>
        <w:t>Eckert J</w:t>
      </w:r>
      <w:r w:rsidRPr="00B225E0">
        <w:rPr>
          <w:rFonts w:ascii="Book Antiqua" w:hAnsi="Book Antiqua" w:cs="SimSun"/>
        </w:rPr>
        <w:t>, Deplazes P. Biological, epidemiological, and clinical aspects of echinococcosis, a zoonosis of increasing concern. </w:t>
      </w:r>
      <w:r w:rsidRPr="00B225E0">
        <w:rPr>
          <w:rFonts w:ascii="Book Antiqua" w:hAnsi="Book Antiqua" w:cs="SimSun"/>
          <w:i/>
          <w:iCs/>
        </w:rPr>
        <w:t>Clin Microbiol Rev</w:t>
      </w:r>
      <w:r w:rsidRPr="00B225E0">
        <w:rPr>
          <w:rFonts w:ascii="Book Antiqua" w:hAnsi="Book Antiqua" w:cs="SimSun"/>
        </w:rPr>
        <w:t> 2004; </w:t>
      </w:r>
      <w:r w:rsidRPr="00B225E0">
        <w:rPr>
          <w:rFonts w:ascii="Book Antiqua" w:hAnsi="Book Antiqua" w:cs="SimSun"/>
          <w:b/>
          <w:bCs/>
        </w:rPr>
        <w:t>17</w:t>
      </w:r>
      <w:r w:rsidRPr="00B225E0">
        <w:rPr>
          <w:rFonts w:ascii="Book Antiqua" w:hAnsi="Book Antiqua" w:cs="SimSun"/>
        </w:rPr>
        <w:t>: 107-135 [PMID: 14726458 DOI: 10.1128/CMR.17.1.107-135.2004]</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2 </w:t>
      </w:r>
      <w:r w:rsidRPr="00B225E0">
        <w:rPr>
          <w:rFonts w:ascii="Book Antiqua" w:hAnsi="Book Antiqua" w:cs="SimSun"/>
          <w:b/>
          <w:bCs/>
        </w:rPr>
        <w:t>Kawamura N</w:t>
      </w:r>
      <w:r w:rsidRPr="00B225E0">
        <w:rPr>
          <w:rFonts w:ascii="Book Antiqua" w:hAnsi="Book Antiqua" w:cs="SimSun"/>
        </w:rPr>
        <w:t>, Kamiyama T, Sato N, Nakanishi K, Yokoo H, Kamachi H, Tahara M, Yamaga S, Matsushita M, Todo S. Long-term results of hepatectomy for patients with alveolar echinococcosis: a single-center experience. </w:t>
      </w:r>
      <w:r w:rsidRPr="00B225E0">
        <w:rPr>
          <w:rFonts w:ascii="Book Antiqua" w:hAnsi="Book Antiqua" w:cs="SimSun"/>
          <w:i/>
          <w:iCs/>
        </w:rPr>
        <w:t>J Am Coll Surg</w:t>
      </w:r>
      <w:r w:rsidRPr="00B225E0">
        <w:rPr>
          <w:rFonts w:ascii="Book Antiqua" w:hAnsi="Book Antiqua" w:cs="SimSun"/>
        </w:rPr>
        <w:t> 2011; </w:t>
      </w:r>
      <w:r w:rsidRPr="00B225E0">
        <w:rPr>
          <w:rFonts w:ascii="Book Antiqua" w:hAnsi="Book Antiqua" w:cs="SimSun"/>
          <w:b/>
          <w:bCs/>
        </w:rPr>
        <w:t>212</w:t>
      </w:r>
      <w:r w:rsidRPr="00B225E0">
        <w:rPr>
          <w:rFonts w:ascii="Book Antiqua" w:hAnsi="Book Antiqua" w:cs="SimSun"/>
        </w:rPr>
        <w:t>: 804-812 [PMID: 21398158 DOI: 10.1016/j.jamcollsurg.2011.02.007]</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3 </w:t>
      </w:r>
      <w:r w:rsidRPr="00B225E0">
        <w:rPr>
          <w:rFonts w:ascii="Book Antiqua" w:hAnsi="Book Antiqua" w:cs="SimSun"/>
          <w:b/>
          <w:bCs/>
        </w:rPr>
        <w:t>Joliat GR</w:t>
      </w:r>
      <w:r w:rsidRPr="00B225E0">
        <w:rPr>
          <w:rFonts w:ascii="Book Antiqua" w:hAnsi="Book Antiqua" w:cs="SimSun"/>
        </w:rPr>
        <w:t>, Melloul E, Petermann D, Demartines N, Gillet M, Uldry E, Halkic N. Outcomes After Liver Resection for Hepatic Alveolar Echinococcosis: A Single-Center Cohort Study. </w:t>
      </w:r>
      <w:r w:rsidRPr="00B225E0">
        <w:rPr>
          <w:rFonts w:ascii="Book Antiqua" w:hAnsi="Book Antiqua" w:cs="SimSun"/>
          <w:i/>
          <w:iCs/>
        </w:rPr>
        <w:t>World J Surg</w:t>
      </w:r>
      <w:r w:rsidRPr="00B225E0">
        <w:rPr>
          <w:rFonts w:ascii="Book Antiqua" w:hAnsi="Book Antiqua" w:cs="SimSun"/>
        </w:rPr>
        <w:t> 2015; </w:t>
      </w:r>
      <w:r w:rsidRPr="00B225E0">
        <w:rPr>
          <w:rFonts w:ascii="Book Antiqua" w:hAnsi="Book Antiqua" w:cs="SimSun"/>
          <w:b/>
          <w:bCs/>
        </w:rPr>
        <w:t>39</w:t>
      </w:r>
      <w:r w:rsidRPr="00B225E0">
        <w:rPr>
          <w:rFonts w:ascii="Book Antiqua" w:hAnsi="Book Antiqua" w:cs="SimSun"/>
        </w:rPr>
        <w:t>: 2529-2534 [PMID: 26067633 DOI: 10.1007/s00268-015-3109-2]</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4 </w:t>
      </w:r>
      <w:r w:rsidRPr="00B225E0">
        <w:rPr>
          <w:rFonts w:ascii="Book Antiqua" w:hAnsi="Book Antiqua" w:cs="SimSun"/>
          <w:b/>
          <w:bCs/>
        </w:rPr>
        <w:t>McManus DP</w:t>
      </w:r>
      <w:r w:rsidRPr="00B225E0">
        <w:rPr>
          <w:rFonts w:ascii="Book Antiqua" w:hAnsi="Book Antiqua" w:cs="SimSun"/>
        </w:rPr>
        <w:t>, Zhang W, Li J, Bartley PB. Echinococcosis. </w:t>
      </w:r>
      <w:r w:rsidRPr="00B225E0">
        <w:rPr>
          <w:rFonts w:ascii="Book Antiqua" w:hAnsi="Book Antiqua" w:cs="SimSun"/>
          <w:i/>
          <w:iCs/>
        </w:rPr>
        <w:t>Lancet</w:t>
      </w:r>
      <w:r w:rsidRPr="00B225E0">
        <w:rPr>
          <w:rFonts w:ascii="Book Antiqua" w:hAnsi="Book Antiqua" w:cs="SimSun"/>
        </w:rPr>
        <w:t> 2003; </w:t>
      </w:r>
      <w:r w:rsidRPr="00B225E0">
        <w:rPr>
          <w:rFonts w:ascii="Book Antiqua" w:hAnsi="Book Antiqua" w:cs="SimSun"/>
          <w:b/>
          <w:bCs/>
        </w:rPr>
        <w:t>362</w:t>
      </w:r>
      <w:r w:rsidRPr="00B225E0">
        <w:rPr>
          <w:rFonts w:ascii="Book Antiqua" w:hAnsi="Book Antiqua" w:cs="SimSun"/>
        </w:rPr>
        <w:t>: 1295-1304 [PMID: 14575976 DOI: 10.1016/S0140-6736(03)14573-4]</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5 </w:t>
      </w:r>
      <w:r w:rsidRPr="00B225E0">
        <w:rPr>
          <w:rFonts w:ascii="Book Antiqua" w:hAnsi="Book Antiqua" w:cs="SimSun"/>
          <w:b/>
          <w:bCs/>
        </w:rPr>
        <w:t>Rettig TC</w:t>
      </w:r>
      <w:r w:rsidRPr="00B225E0">
        <w:rPr>
          <w:rFonts w:ascii="Book Antiqua" w:hAnsi="Book Antiqua" w:cs="SimSun"/>
        </w:rPr>
        <w:t>, Verwijmeren L, Dijkstra IM, Boerma D, van de Garde EM, Noordzij PG. Postoperative Interleukin-6 Level and Early Detection of Complications After Elective Major Abdominal Surgery. </w:t>
      </w:r>
      <w:r w:rsidRPr="00B225E0">
        <w:rPr>
          <w:rFonts w:ascii="Book Antiqua" w:hAnsi="Book Antiqua" w:cs="SimSun"/>
          <w:i/>
          <w:iCs/>
        </w:rPr>
        <w:t>Ann Surg</w:t>
      </w:r>
      <w:r w:rsidRPr="00B225E0">
        <w:rPr>
          <w:rFonts w:ascii="Book Antiqua" w:hAnsi="Book Antiqua" w:cs="SimSun"/>
        </w:rPr>
        <w:t> 2016; </w:t>
      </w:r>
      <w:r w:rsidRPr="00B225E0">
        <w:rPr>
          <w:rFonts w:ascii="Book Antiqua" w:hAnsi="Book Antiqua" w:cs="SimSun"/>
          <w:b/>
          <w:bCs/>
        </w:rPr>
        <w:t>263</w:t>
      </w:r>
      <w:r w:rsidRPr="00B225E0">
        <w:rPr>
          <w:rFonts w:ascii="Book Antiqua" w:hAnsi="Book Antiqua" w:cs="SimSun"/>
        </w:rPr>
        <w:t>: 1207-1212 [PMID: 26135695 DOI: 10.1097/SLA.0000000000001342]</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6 </w:t>
      </w:r>
      <w:r w:rsidRPr="00B225E0">
        <w:rPr>
          <w:rFonts w:ascii="Book Antiqua" w:hAnsi="Book Antiqua" w:cs="SimSun"/>
          <w:b/>
          <w:bCs/>
        </w:rPr>
        <w:t>Vibert E</w:t>
      </w:r>
      <w:r w:rsidRPr="00B225E0">
        <w:rPr>
          <w:rFonts w:ascii="Book Antiqua" w:hAnsi="Book Antiqua" w:cs="SimSun"/>
        </w:rPr>
        <w:t>, Boleslawski E, Cosse C, Adam R, Castaing D, Cherqui D, Naili S, Régimbeau JM, Cunha AS, Truant S, Fleyfel M, Pruvot FR, Paugam-Burtz C, Farges O. Arterial Lactate Concentration at the End of an Elective Hepatectomy Is an Early Predictor of the Postoperative Course and a Potential Surrogate of Intraoperative Events. </w:t>
      </w:r>
      <w:r w:rsidRPr="00B225E0">
        <w:rPr>
          <w:rFonts w:ascii="Book Antiqua" w:hAnsi="Book Antiqua" w:cs="SimSun"/>
          <w:i/>
          <w:iCs/>
        </w:rPr>
        <w:t>Ann Surg</w:t>
      </w:r>
      <w:r w:rsidRPr="00B225E0">
        <w:rPr>
          <w:rFonts w:ascii="Book Antiqua" w:hAnsi="Book Antiqua" w:cs="SimSun"/>
        </w:rPr>
        <w:t> 2015; </w:t>
      </w:r>
      <w:r w:rsidRPr="00B225E0">
        <w:rPr>
          <w:rFonts w:ascii="Book Antiqua" w:hAnsi="Book Antiqua" w:cs="SimSun"/>
          <w:b/>
          <w:bCs/>
        </w:rPr>
        <w:t>262</w:t>
      </w:r>
      <w:r w:rsidRPr="00B225E0">
        <w:rPr>
          <w:rFonts w:ascii="Book Antiqua" w:hAnsi="Book Antiqua" w:cs="SimSun"/>
        </w:rPr>
        <w:t>: 787-92; discussion 792-3 [PMID: 26583667 DOI: 10.1097/SLA.0000000000001468]</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7 </w:t>
      </w:r>
      <w:r w:rsidRPr="00B225E0">
        <w:rPr>
          <w:rFonts w:ascii="Book Antiqua" w:hAnsi="Book Antiqua" w:cs="SimSun"/>
          <w:b/>
          <w:bCs/>
        </w:rPr>
        <w:t>Dogan S</w:t>
      </w:r>
      <w:r w:rsidRPr="00B225E0">
        <w:rPr>
          <w:rFonts w:ascii="Book Antiqua" w:hAnsi="Book Antiqua" w:cs="SimSun"/>
        </w:rPr>
        <w:t>, Celikbilek M, Zararsiz G, Deniz K, Sivgin S, Guven K, Gursoy S, Ozbakir O, Yucesoy M. Red blood cell distribution width as a non-invasive marker for the assessment of inflammation in non-alcoholic steatohepatitis. </w:t>
      </w:r>
      <w:r w:rsidRPr="00B225E0">
        <w:rPr>
          <w:rFonts w:ascii="Book Antiqua" w:hAnsi="Book Antiqua" w:cs="SimSun"/>
          <w:i/>
          <w:iCs/>
        </w:rPr>
        <w:t>Hepatogastroenterology</w:t>
      </w:r>
      <w:r w:rsidRPr="00B225E0">
        <w:rPr>
          <w:rFonts w:ascii="Book Antiqua" w:hAnsi="Book Antiqua" w:cs="SimSun"/>
        </w:rPr>
        <w:t> </w:t>
      </w:r>
      <w:r w:rsidRPr="00B225E0">
        <w:rPr>
          <w:rFonts w:ascii="Book Antiqua" w:hAnsi="Book Antiqua" w:cs="SimSun" w:hint="eastAsia"/>
        </w:rPr>
        <w:t>2015</w:t>
      </w:r>
      <w:r w:rsidRPr="00B225E0">
        <w:rPr>
          <w:rFonts w:ascii="Book Antiqua" w:hAnsi="Book Antiqua" w:cs="SimSun"/>
        </w:rPr>
        <w:t>; </w:t>
      </w:r>
      <w:r w:rsidRPr="00B225E0">
        <w:rPr>
          <w:rFonts w:ascii="Book Antiqua" w:hAnsi="Book Antiqua" w:cs="SimSun"/>
          <w:b/>
          <w:bCs/>
        </w:rPr>
        <w:t>62</w:t>
      </w:r>
      <w:r w:rsidRPr="00B225E0">
        <w:rPr>
          <w:rFonts w:ascii="Book Antiqua" w:hAnsi="Book Antiqua" w:cs="SimSun"/>
        </w:rPr>
        <w:t>: 393-398 [PMID: 25916070]</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8 </w:t>
      </w:r>
      <w:r w:rsidRPr="00B225E0">
        <w:rPr>
          <w:rFonts w:ascii="Book Antiqua" w:hAnsi="Book Antiqua" w:cs="SimSun"/>
          <w:b/>
          <w:bCs/>
        </w:rPr>
        <w:t>Smirne C</w:t>
      </w:r>
      <w:r w:rsidRPr="00B225E0">
        <w:rPr>
          <w:rFonts w:ascii="Book Antiqua" w:hAnsi="Book Antiqua" w:cs="SimSun"/>
        </w:rPr>
        <w:t xml:space="preserve">, Grossi G, Pinato DJ, Burlone ME, Mauri FA, Januszewski A, Oldani A, Minisini R, Sharma R, Pirisi M. Evaluation of the red cell distribution width as a </w:t>
      </w:r>
      <w:r w:rsidRPr="00B225E0">
        <w:rPr>
          <w:rFonts w:ascii="Book Antiqua" w:hAnsi="Book Antiqua" w:cs="SimSun"/>
        </w:rPr>
        <w:lastRenderedPageBreak/>
        <w:t>biomarker of early mortality in hepatocellular carcinoma. </w:t>
      </w:r>
      <w:r w:rsidRPr="00B225E0">
        <w:rPr>
          <w:rFonts w:ascii="Book Antiqua" w:hAnsi="Book Antiqua" w:cs="SimSun"/>
          <w:i/>
          <w:iCs/>
        </w:rPr>
        <w:t>Dig Liver Dis</w:t>
      </w:r>
      <w:r w:rsidRPr="00B225E0">
        <w:rPr>
          <w:rFonts w:ascii="Book Antiqua" w:hAnsi="Book Antiqua" w:cs="SimSun"/>
        </w:rPr>
        <w:t> 2015; </w:t>
      </w:r>
      <w:r w:rsidRPr="00B225E0">
        <w:rPr>
          <w:rFonts w:ascii="Book Antiqua" w:hAnsi="Book Antiqua" w:cs="SimSun"/>
          <w:b/>
          <w:bCs/>
        </w:rPr>
        <w:t>47</w:t>
      </w:r>
      <w:r w:rsidRPr="00B225E0">
        <w:rPr>
          <w:rFonts w:ascii="Book Antiqua" w:hAnsi="Book Antiqua" w:cs="SimSun"/>
        </w:rPr>
        <w:t>: 488-494 [PMID: 25864774 DOI: 10.1016/j.dld.2015.03.011]</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9 </w:t>
      </w:r>
      <w:r w:rsidRPr="00B225E0">
        <w:rPr>
          <w:rFonts w:ascii="Book Antiqua" w:hAnsi="Book Antiqua" w:cs="SimSun"/>
          <w:b/>
          <w:bCs/>
        </w:rPr>
        <w:t>Hübner M</w:t>
      </w:r>
      <w:r w:rsidRPr="00B225E0">
        <w:rPr>
          <w:rFonts w:ascii="Book Antiqua" w:hAnsi="Book Antiqua" w:cs="SimSun"/>
        </w:rPr>
        <w:t>, Mantziari S, Demartines N, Pralong F, Coti-Bertrand P, Schäfer M. Postoperative Albumin Drop Is a Marker for Surgical Stress and a Predictor for Clinical Outcome: A Pilot Study. </w:t>
      </w:r>
      <w:r w:rsidRPr="00B225E0">
        <w:rPr>
          <w:rFonts w:ascii="Book Antiqua" w:hAnsi="Book Antiqua" w:cs="SimSun"/>
          <w:i/>
          <w:iCs/>
        </w:rPr>
        <w:t>Gastroenterol Res Pract</w:t>
      </w:r>
      <w:r w:rsidRPr="00B225E0">
        <w:rPr>
          <w:rFonts w:ascii="Book Antiqua" w:hAnsi="Book Antiqua" w:cs="SimSun"/>
        </w:rPr>
        <w:t> 2016; </w:t>
      </w:r>
      <w:r w:rsidRPr="00B225E0">
        <w:rPr>
          <w:rFonts w:ascii="Book Antiqua" w:hAnsi="Book Antiqua" w:cs="SimSun"/>
          <w:b/>
          <w:bCs/>
        </w:rPr>
        <w:t>2016</w:t>
      </w:r>
      <w:r w:rsidRPr="00B225E0">
        <w:rPr>
          <w:rFonts w:ascii="Book Antiqua" w:hAnsi="Book Antiqua" w:cs="SimSun"/>
        </w:rPr>
        <w:t>: 8743187 [PMID: 26880899 DOI: 10.1155/2016/8743187]</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10 </w:t>
      </w:r>
      <w:r w:rsidRPr="00B225E0">
        <w:rPr>
          <w:rFonts w:ascii="Book Antiqua" w:hAnsi="Book Antiqua" w:cs="SimSun"/>
          <w:b/>
          <w:bCs/>
        </w:rPr>
        <w:t>Labgaa I</w:t>
      </w:r>
      <w:r w:rsidRPr="00B225E0">
        <w:rPr>
          <w:rFonts w:ascii="Book Antiqua" w:hAnsi="Book Antiqua" w:cs="SimSun"/>
        </w:rPr>
        <w:t>, Joliat GR, Demartines N, Hübner M. Serum albumin is an early predictor of complications after liver surgery. </w:t>
      </w:r>
      <w:r w:rsidRPr="00B225E0">
        <w:rPr>
          <w:rFonts w:ascii="Book Antiqua" w:hAnsi="Book Antiqua" w:cs="SimSun"/>
          <w:i/>
          <w:iCs/>
        </w:rPr>
        <w:t>Dig Liver Dis</w:t>
      </w:r>
      <w:r w:rsidRPr="00B225E0">
        <w:rPr>
          <w:rFonts w:ascii="Book Antiqua" w:hAnsi="Book Antiqua" w:cs="SimSun"/>
        </w:rPr>
        <w:t> 2016; </w:t>
      </w:r>
      <w:r w:rsidRPr="00B225E0">
        <w:rPr>
          <w:rFonts w:ascii="Book Antiqua" w:hAnsi="Book Antiqua" w:cs="SimSun"/>
          <w:b/>
          <w:bCs/>
        </w:rPr>
        <w:t>48</w:t>
      </w:r>
      <w:r w:rsidRPr="00B225E0">
        <w:rPr>
          <w:rFonts w:ascii="Book Antiqua" w:hAnsi="Book Antiqua" w:cs="SimSun"/>
        </w:rPr>
        <w:t>: 559-561 [PMID: 26818186 DOI: 10.1016/j.dld.2016.01.004]</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11 </w:t>
      </w:r>
      <w:r w:rsidRPr="00B225E0">
        <w:rPr>
          <w:rFonts w:ascii="Book Antiqua" w:hAnsi="Book Antiqua" w:cs="SimSun"/>
          <w:b/>
          <w:bCs/>
        </w:rPr>
        <w:t>Mantziari S</w:t>
      </w:r>
      <w:r w:rsidRPr="00B225E0">
        <w:rPr>
          <w:rFonts w:ascii="Book Antiqua" w:hAnsi="Book Antiqua" w:cs="SimSun"/>
        </w:rPr>
        <w:t>, Hübner M, Coti-Bertrand P, Pralong F, Demartines N, Schäfer M. A Novel Approach to Major Surgery: Tracking Its Pathophysiologic Footprints. </w:t>
      </w:r>
      <w:r w:rsidRPr="00B225E0">
        <w:rPr>
          <w:rFonts w:ascii="Book Antiqua" w:hAnsi="Book Antiqua" w:cs="SimSun"/>
          <w:i/>
          <w:iCs/>
        </w:rPr>
        <w:t>World J Surg</w:t>
      </w:r>
      <w:r w:rsidRPr="00B225E0">
        <w:rPr>
          <w:rFonts w:ascii="Book Antiqua" w:hAnsi="Book Antiqua" w:cs="SimSun"/>
        </w:rPr>
        <w:t> 2015; </w:t>
      </w:r>
      <w:r w:rsidRPr="00B225E0">
        <w:rPr>
          <w:rFonts w:ascii="Book Antiqua" w:hAnsi="Book Antiqua" w:cs="SimSun"/>
          <w:b/>
          <w:bCs/>
        </w:rPr>
        <w:t>39</w:t>
      </w:r>
      <w:r w:rsidRPr="00B225E0">
        <w:rPr>
          <w:rFonts w:ascii="Book Antiqua" w:hAnsi="Book Antiqua" w:cs="SimSun"/>
        </w:rPr>
        <w:t>: 2641-2651 [PMID: 26243563 DOI: 10.1007/s00268-015-3181-7]</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12 </w:t>
      </w:r>
      <w:r w:rsidRPr="00B225E0">
        <w:rPr>
          <w:rFonts w:ascii="Book Antiqua" w:hAnsi="Book Antiqua" w:cs="SimSun"/>
          <w:b/>
          <w:bCs/>
        </w:rPr>
        <w:t>Kern P</w:t>
      </w:r>
      <w:r w:rsidRPr="00B225E0">
        <w:rPr>
          <w:rFonts w:ascii="Book Antiqua" w:hAnsi="Book Antiqua" w:cs="SimSun"/>
        </w:rPr>
        <w:t>, Wen H, Sato N, Vuitton DA, Gruener B, Shao Y, Delabrousse E, Kratzer W, Bresson-Hadni S. WHO classification of alveolar echinococcosis: principles and application. </w:t>
      </w:r>
      <w:r w:rsidRPr="00B225E0">
        <w:rPr>
          <w:rFonts w:ascii="Book Antiqua" w:hAnsi="Book Antiqua" w:cs="SimSun"/>
          <w:i/>
          <w:iCs/>
        </w:rPr>
        <w:t>Parasitol Int</w:t>
      </w:r>
      <w:r w:rsidRPr="00B225E0">
        <w:rPr>
          <w:rFonts w:ascii="Book Antiqua" w:hAnsi="Book Antiqua" w:cs="SimSun"/>
        </w:rPr>
        <w:t> 2006; </w:t>
      </w:r>
      <w:r w:rsidRPr="00B225E0">
        <w:rPr>
          <w:rFonts w:ascii="Book Antiqua" w:hAnsi="Book Antiqua" w:cs="SimSun"/>
          <w:b/>
          <w:bCs/>
        </w:rPr>
        <w:t>55</w:t>
      </w:r>
      <w:r w:rsidRPr="00B225E0">
        <w:rPr>
          <w:rFonts w:ascii="Book Antiqua" w:hAnsi="Book Antiqua" w:cs="SimSun"/>
          <w:bCs/>
        </w:rPr>
        <w:t xml:space="preserve"> Suppl</w:t>
      </w:r>
      <w:r w:rsidRPr="00B225E0">
        <w:rPr>
          <w:rFonts w:ascii="Book Antiqua" w:hAnsi="Book Antiqua" w:cs="SimSun"/>
        </w:rPr>
        <w:t>: S283-S287 [PMID: 16343985 DOI: 10.1016/j.parint.2005.11.041]</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13 </w:t>
      </w:r>
      <w:r w:rsidRPr="00B225E0">
        <w:rPr>
          <w:rFonts w:ascii="Book Antiqua" w:hAnsi="Book Antiqua" w:cs="SimSun"/>
          <w:b/>
          <w:bCs/>
        </w:rPr>
        <w:t>Dindo D</w:t>
      </w:r>
      <w:r w:rsidRPr="00B225E0">
        <w:rPr>
          <w:rFonts w:ascii="Book Antiqua" w:hAnsi="Book Antiqua" w:cs="SimSun"/>
        </w:rPr>
        <w:t>, Demartines N, Clavien PA. Classification of surgical complications: a new proposal with evaluation in a cohort of 6336 patients and results of a survey. </w:t>
      </w:r>
      <w:r w:rsidRPr="00B225E0">
        <w:rPr>
          <w:rFonts w:ascii="Book Antiqua" w:hAnsi="Book Antiqua" w:cs="SimSun"/>
          <w:i/>
          <w:iCs/>
        </w:rPr>
        <w:t>Ann Surg</w:t>
      </w:r>
      <w:r w:rsidRPr="00B225E0">
        <w:rPr>
          <w:rFonts w:ascii="Book Antiqua" w:hAnsi="Book Antiqua" w:cs="SimSun"/>
        </w:rPr>
        <w:t> 2004; </w:t>
      </w:r>
      <w:r w:rsidRPr="00B225E0">
        <w:rPr>
          <w:rFonts w:ascii="Book Antiqua" w:hAnsi="Book Antiqua" w:cs="SimSun"/>
          <w:b/>
          <w:bCs/>
        </w:rPr>
        <w:t>240</w:t>
      </w:r>
      <w:r w:rsidRPr="00B225E0">
        <w:rPr>
          <w:rFonts w:ascii="Book Antiqua" w:hAnsi="Book Antiqua" w:cs="SimSun"/>
        </w:rPr>
        <w:t>: 205-213 [PMID: 15273542 DOI: 10.1097/01.sla.0000133083.54934.ae]</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14 </w:t>
      </w:r>
      <w:r w:rsidRPr="00B225E0">
        <w:rPr>
          <w:rFonts w:ascii="Book Antiqua" w:hAnsi="Book Antiqua" w:cs="SimSun"/>
          <w:b/>
          <w:bCs/>
        </w:rPr>
        <w:t>Brunetti E</w:t>
      </w:r>
      <w:r w:rsidRPr="00B225E0">
        <w:rPr>
          <w:rFonts w:ascii="Book Antiqua" w:hAnsi="Book Antiqua" w:cs="SimSun"/>
        </w:rPr>
        <w:t>, Kern P, Vuitton DA. Expert consensus for the diagnosis and treatment of cystic and alveolar echinococcosis in humans. </w:t>
      </w:r>
      <w:r w:rsidRPr="00B225E0">
        <w:rPr>
          <w:rFonts w:ascii="Book Antiqua" w:hAnsi="Book Antiqua" w:cs="SimSun"/>
          <w:i/>
          <w:iCs/>
        </w:rPr>
        <w:t>Acta Trop</w:t>
      </w:r>
      <w:r w:rsidRPr="00B225E0">
        <w:rPr>
          <w:rFonts w:ascii="Book Antiqua" w:hAnsi="Book Antiqua" w:cs="SimSun"/>
        </w:rPr>
        <w:t> 2010; </w:t>
      </w:r>
      <w:r w:rsidRPr="00B225E0">
        <w:rPr>
          <w:rFonts w:ascii="Book Antiqua" w:hAnsi="Book Antiqua" w:cs="SimSun"/>
          <w:b/>
          <w:bCs/>
        </w:rPr>
        <w:t>114</w:t>
      </w:r>
      <w:r w:rsidRPr="00B225E0">
        <w:rPr>
          <w:rFonts w:ascii="Book Antiqua" w:hAnsi="Book Antiqua" w:cs="SimSun"/>
        </w:rPr>
        <w:t>: 1-16 [PMID: 19931502 DOI: 10.1016/j.actatropica.2009.11.001]</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15 </w:t>
      </w:r>
      <w:r w:rsidRPr="00B225E0">
        <w:rPr>
          <w:rFonts w:ascii="Book Antiqua" w:hAnsi="Book Antiqua" w:cs="SimSun"/>
          <w:b/>
          <w:bCs/>
        </w:rPr>
        <w:t>Wang H</w:t>
      </w:r>
      <w:r w:rsidRPr="00B225E0">
        <w:rPr>
          <w:rFonts w:ascii="Book Antiqua" w:hAnsi="Book Antiqua" w:cs="SimSun"/>
        </w:rPr>
        <w:t>, Lu C, Liu X, Zhang W. Metastatic and prognostic factors in patients with alveolar echinococcosis. </w:t>
      </w:r>
      <w:r w:rsidRPr="00B225E0">
        <w:rPr>
          <w:rFonts w:ascii="Book Antiqua" w:hAnsi="Book Antiqua" w:cs="SimSun"/>
          <w:i/>
          <w:iCs/>
        </w:rPr>
        <w:t>Int J Clin Exp Pathol</w:t>
      </w:r>
      <w:r w:rsidRPr="00B225E0">
        <w:rPr>
          <w:rFonts w:ascii="Book Antiqua" w:hAnsi="Book Antiqua" w:cs="SimSun"/>
        </w:rPr>
        <w:t> 2015; </w:t>
      </w:r>
      <w:r w:rsidRPr="00B225E0">
        <w:rPr>
          <w:rFonts w:ascii="Book Antiqua" w:hAnsi="Book Antiqua" w:cs="SimSun"/>
          <w:b/>
          <w:bCs/>
        </w:rPr>
        <w:t>8</w:t>
      </w:r>
      <w:r w:rsidRPr="00B225E0">
        <w:rPr>
          <w:rFonts w:ascii="Book Antiqua" w:hAnsi="Book Antiqua" w:cs="SimSun"/>
        </w:rPr>
        <w:t>: 11192-11198 [PMID: 26617841]</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16 </w:t>
      </w:r>
      <w:r w:rsidRPr="00B225E0">
        <w:rPr>
          <w:rFonts w:ascii="Book Antiqua" w:hAnsi="Book Antiqua" w:cs="SimSun"/>
          <w:b/>
          <w:bCs/>
        </w:rPr>
        <w:t>Pan QX</w:t>
      </w:r>
      <w:r w:rsidRPr="00B225E0">
        <w:rPr>
          <w:rFonts w:ascii="Book Antiqua" w:hAnsi="Book Antiqua" w:cs="SimSun"/>
        </w:rPr>
        <w:t>, Zhang JH, Su ZJ, Wang CR, Ke SY. The Glasgow Prognostic Score is an independent prognostic predictor of hepatocellular carcinoma following radical resection. </w:t>
      </w:r>
      <w:r w:rsidRPr="00B225E0">
        <w:rPr>
          <w:rFonts w:ascii="Book Antiqua" w:hAnsi="Book Antiqua" w:cs="SimSun"/>
          <w:i/>
          <w:iCs/>
        </w:rPr>
        <w:t>Oncol Res Treat</w:t>
      </w:r>
      <w:r w:rsidRPr="00B225E0">
        <w:rPr>
          <w:rFonts w:ascii="Book Antiqua" w:hAnsi="Book Antiqua" w:cs="SimSun"/>
        </w:rPr>
        <w:t> 2014; </w:t>
      </w:r>
      <w:r w:rsidRPr="00B225E0">
        <w:rPr>
          <w:rFonts w:ascii="Book Antiqua" w:hAnsi="Book Antiqua" w:cs="SimSun"/>
          <w:b/>
          <w:bCs/>
        </w:rPr>
        <w:t>37</w:t>
      </w:r>
      <w:r w:rsidRPr="00B225E0">
        <w:rPr>
          <w:rFonts w:ascii="Book Antiqua" w:hAnsi="Book Antiqua" w:cs="SimSun"/>
        </w:rPr>
        <w:t>: 192-197 [PMID: 24732643 DOI: 10.1159/000361082]</w:t>
      </w:r>
    </w:p>
    <w:p w:rsidR="00B40E92" w:rsidRPr="00B225E0" w:rsidRDefault="00B40E92" w:rsidP="00B40E92">
      <w:pPr>
        <w:spacing w:line="360" w:lineRule="auto"/>
        <w:jc w:val="both"/>
        <w:rPr>
          <w:rFonts w:ascii="Book Antiqua" w:hAnsi="Book Antiqua" w:cs="SimSun"/>
        </w:rPr>
      </w:pPr>
      <w:r w:rsidRPr="00B225E0">
        <w:rPr>
          <w:rFonts w:ascii="Book Antiqua" w:hAnsi="Book Antiqua" w:cs="SimSun"/>
        </w:rPr>
        <w:t>17 </w:t>
      </w:r>
      <w:r w:rsidRPr="00B225E0">
        <w:rPr>
          <w:rFonts w:ascii="Book Antiqua" w:hAnsi="Book Antiqua" w:cs="SimSun"/>
          <w:b/>
          <w:bCs/>
        </w:rPr>
        <w:t>Waghray A</w:t>
      </w:r>
      <w:r w:rsidRPr="00B225E0">
        <w:rPr>
          <w:rFonts w:ascii="Book Antiqua" w:hAnsi="Book Antiqua" w:cs="SimSun"/>
        </w:rPr>
        <w:t xml:space="preserve">, Sobotka A, Marrero CR, Estfan B, Aucejo F, Narayanan Menon KV. Serum albumin predicts survival in patients with hilar </w:t>
      </w:r>
      <w:r w:rsidRPr="00B225E0">
        <w:rPr>
          <w:rFonts w:ascii="Book Antiqua" w:hAnsi="Book Antiqua" w:cs="SimSun"/>
        </w:rPr>
        <w:lastRenderedPageBreak/>
        <w:t>cholangiocarcinoma. </w:t>
      </w:r>
      <w:r w:rsidRPr="00B225E0">
        <w:rPr>
          <w:rFonts w:ascii="Book Antiqua" w:hAnsi="Book Antiqua" w:cs="SimSun"/>
          <w:i/>
          <w:iCs/>
        </w:rPr>
        <w:t xml:space="preserve">Gastroenterol Rep </w:t>
      </w:r>
      <w:r w:rsidRPr="00B225E0">
        <w:rPr>
          <w:rFonts w:ascii="Book Antiqua" w:hAnsi="Book Antiqua" w:cs="SimSun"/>
          <w:iCs/>
        </w:rPr>
        <w:t>(Oxf)</w:t>
      </w:r>
      <w:r w:rsidRPr="00B225E0">
        <w:rPr>
          <w:rFonts w:ascii="Book Antiqua" w:hAnsi="Book Antiqua" w:cs="SimSun"/>
        </w:rPr>
        <w:t> 2016; Epub ahead of print [PMID: 27389416 DOI: 10.1093/gastro/gow021]</w:t>
      </w: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Style w:val="Strong"/>
          <w:rFonts w:ascii="Book Antiqua" w:hAnsi="Book Antiqua" w:cs="Arial"/>
          <w:bCs w:val="0"/>
          <w:noProof/>
          <w:color w:val="000000"/>
          <w:lang w:eastAsia="zh-CN"/>
        </w:rPr>
      </w:pPr>
    </w:p>
    <w:p w:rsidR="00B40E92" w:rsidRPr="00B225E0" w:rsidRDefault="00B40E92" w:rsidP="00E0152E">
      <w:pPr>
        <w:spacing w:line="360" w:lineRule="auto"/>
        <w:rPr>
          <w:rFonts w:ascii="Book Antiqua" w:hAnsi="Book Antiqua"/>
          <w:b/>
          <w:bCs/>
          <w:color w:val="000000"/>
          <w:lang w:eastAsia="zh-CN"/>
        </w:rPr>
      </w:pPr>
      <w:r w:rsidRPr="00B225E0">
        <w:rPr>
          <w:rStyle w:val="Strong"/>
          <w:rFonts w:ascii="Book Antiqua" w:hAnsi="Book Antiqua" w:cs="Arial"/>
          <w:bCs w:val="0"/>
          <w:noProof/>
          <w:color w:val="000000"/>
        </w:rPr>
        <w:t>P-Reviewer</w:t>
      </w:r>
      <w:r w:rsidRPr="00B225E0">
        <w:rPr>
          <w:rStyle w:val="Strong"/>
          <w:rFonts w:ascii="Book Antiqua" w:hAnsi="Book Antiqua" w:cs="Arial"/>
          <w:bCs w:val="0"/>
          <w:noProof/>
          <w:color w:val="000000"/>
          <w:lang w:eastAsia="zh-CN"/>
        </w:rPr>
        <w:t>:</w:t>
      </w:r>
      <w:r w:rsidRPr="00B225E0">
        <w:rPr>
          <w:rFonts w:ascii="Book Antiqua" w:hAnsi="Book Antiqua"/>
          <w:bCs/>
          <w:color w:val="000000"/>
        </w:rPr>
        <w:t xml:space="preserve"> Kokudo</w:t>
      </w:r>
      <w:r w:rsidRPr="00B225E0">
        <w:rPr>
          <w:rFonts w:ascii="Book Antiqua" w:hAnsi="Book Antiqua" w:hint="eastAsia"/>
          <w:bCs/>
          <w:color w:val="000000"/>
          <w:lang w:eastAsia="zh-CN"/>
        </w:rPr>
        <w:t xml:space="preserve"> T,</w:t>
      </w:r>
      <w:r w:rsidRPr="00B225E0">
        <w:rPr>
          <w:rFonts w:ascii="Book Antiqua" w:hAnsi="Book Antiqua"/>
          <w:bCs/>
          <w:color w:val="000000"/>
        </w:rPr>
        <w:t xml:space="preserve"> Wu CC</w:t>
      </w:r>
      <w:r w:rsidR="00526ED2">
        <w:rPr>
          <w:rFonts w:ascii="Book Antiqua" w:hAnsi="Book Antiqua" w:hint="eastAsia"/>
          <w:bCs/>
          <w:color w:val="000000"/>
          <w:lang w:eastAsia="zh-CN"/>
        </w:rPr>
        <w:t xml:space="preserve">, </w:t>
      </w:r>
      <w:r w:rsidR="00526ED2" w:rsidRPr="00526ED2">
        <w:rPr>
          <w:rFonts w:ascii="Book Antiqua" w:hAnsi="Book Antiqua"/>
          <w:bCs/>
          <w:color w:val="000000"/>
          <w:lang w:eastAsia="zh-CN"/>
        </w:rPr>
        <w:t>Garcia-Olmo</w:t>
      </w:r>
      <w:r w:rsidR="00526ED2">
        <w:rPr>
          <w:rFonts w:ascii="Book Antiqua" w:hAnsi="Book Antiqua" w:hint="eastAsia"/>
          <w:bCs/>
          <w:color w:val="000000"/>
          <w:lang w:eastAsia="zh-CN"/>
        </w:rPr>
        <w:t xml:space="preserve"> D</w:t>
      </w:r>
      <w:r w:rsidRPr="00B225E0">
        <w:rPr>
          <w:rFonts w:ascii="Book Antiqua" w:hAnsi="Book Antiqua"/>
          <w:bCs/>
          <w:color w:val="000000"/>
        </w:rPr>
        <w:t xml:space="preserve"> </w:t>
      </w:r>
      <w:r w:rsidRPr="00B225E0">
        <w:rPr>
          <w:rFonts w:ascii="Book Antiqua" w:hAnsi="Book Antiqua"/>
          <w:b/>
          <w:bCs/>
          <w:color w:val="000000"/>
        </w:rPr>
        <w:t>S-Editor</w:t>
      </w:r>
      <w:r w:rsidRPr="00B225E0">
        <w:rPr>
          <w:rFonts w:ascii="Book Antiqua" w:hAnsi="Book Antiqua"/>
          <w:b/>
          <w:bCs/>
          <w:color w:val="000000"/>
          <w:lang w:eastAsia="zh-CN"/>
        </w:rPr>
        <w:t>:</w:t>
      </w:r>
      <w:r w:rsidRPr="00B225E0">
        <w:rPr>
          <w:rFonts w:ascii="Book Antiqua" w:hAnsi="Book Antiqua"/>
          <w:bCs/>
          <w:color w:val="000000"/>
        </w:rPr>
        <w:t xml:space="preserve"> </w:t>
      </w:r>
      <w:r w:rsidRPr="00B225E0">
        <w:rPr>
          <w:rFonts w:ascii="Book Antiqua" w:hAnsi="Book Antiqua"/>
          <w:bCs/>
          <w:color w:val="000000"/>
          <w:lang w:eastAsia="zh-CN"/>
        </w:rPr>
        <w:t>Qi Y</w:t>
      </w:r>
      <w:r w:rsidRPr="00B225E0">
        <w:rPr>
          <w:rFonts w:ascii="Book Antiqua" w:hAnsi="Book Antiqua"/>
          <w:b/>
          <w:bCs/>
          <w:color w:val="000000"/>
        </w:rPr>
        <w:t xml:space="preserve"> L-Editor</w:t>
      </w:r>
      <w:r w:rsidRPr="00B225E0">
        <w:rPr>
          <w:rFonts w:ascii="Book Antiqua" w:hAnsi="Book Antiqua"/>
          <w:b/>
          <w:bCs/>
          <w:color w:val="000000"/>
          <w:lang w:eastAsia="zh-CN"/>
        </w:rPr>
        <w:t>:</w:t>
      </w:r>
      <w:r w:rsidRPr="00B225E0">
        <w:rPr>
          <w:rFonts w:ascii="Book Antiqua" w:hAnsi="Book Antiqua"/>
          <w:b/>
          <w:bCs/>
          <w:color w:val="000000"/>
        </w:rPr>
        <w:t xml:space="preserve">   E-Editor</w:t>
      </w:r>
      <w:r w:rsidRPr="00B225E0">
        <w:rPr>
          <w:rFonts w:ascii="Book Antiqua" w:hAnsi="Book Antiqua"/>
          <w:b/>
          <w:bCs/>
          <w:color w:val="000000"/>
          <w:lang w:eastAsia="zh-CN"/>
        </w:rPr>
        <w:t>:</w:t>
      </w:r>
    </w:p>
    <w:p w:rsidR="00B40E92" w:rsidRDefault="00B40E92" w:rsidP="00B40E92">
      <w:pPr>
        <w:shd w:val="clear" w:color="auto" w:fill="FFFFFF"/>
        <w:snapToGrid w:val="0"/>
        <w:spacing w:line="360" w:lineRule="auto"/>
        <w:rPr>
          <w:rFonts w:ascii="Book Antiqua" w:hAnsi="Book Antiqua" w:cs="Helvetica"/>
          <w:b/>
        </w:rPr>
      </w:pPr>
    </w:p>
    <w:p w:rsidR="00B40E92" w:rsidRPr="00B225E0" w:rsidRDefault="00B40E92" w:rsidP="00B40E92">
      <w:pPr>
        <w:shd w:val="clear" w:color="auto" w:fill="FFFFFF"/>
        <w:snapToGrid w:val="0"/>
        <w:spacing w:line="360" w:lineRule="auto"/>
        <w:rPr>
          <w:rFonts w:ascii="Book Antiqua" w:hAnsi="Book Antiqua" w:cs="Helvetica"/>
          <w:b/>
        </w:rPr>
      </w:pPr>
      <w:r w:rsidRPr="00B225E0">
        <w:rPr>
          <w:rFonts w:ascii="Book Antiqua" w:hAnsi="Book Antiqua" w:cs="Helvetica"/>
          <w:b/>
        </w:rPr>
        <w:t xml:space="preserve">Specialty type: </w:t>
      </w:r>
      <w:r w:rsidRPr="00B225E0">
        <w:rPr>
          <w:rFonts w:ascii="Book Antiqua" w:hAnsi="Book Antiqua" w:cs="Helvetica"/>
        </w:rPr>
        <w:t>Gastroenterology and</w:t>
      </w:r>
      <w:r w:rsidRPr="00B225E0">
        <w:rPr>
          <w:rFonts w:ascii="Book Antiqua" w:hAnsi="Book Antiqua" w:cs="Helvetica" w:hint="eastAsia"/>
        </w:rPr>
        <w:t xml:space="preserve"> </w:t>
      </w:r>
      <w:r w:rsidRPr="00B225E0">
        <w:rPr>
          <w:rFonts w:ascii="Book Antiqua" w:hAnsi="Book Antiqua" w:cs="Helvetica"/>
        </w:rPr>
        <w:t>hepatology</w:t>
      </w:r>
    </w:p>
    <w:p w:rsidR="00B40E92" w:rsidRPr="00B225E0" w:rsidRDefault="00B40E92" w:rsidP="00B40E92">
      <w:pPr>
        <w:shd w:val="clear" w:color="auto" w:fill="FFFFFF"/>
        <w:snapToGrid w:val="0"/>
        <w:spacing w:line="360" w:lineRule="auto"/>
        <w:rPr>
          <w:rFonts w:ascii="Book Antiqua" w:hAnsi="Book Antiqua" w:cs="Helvetica"/>
          <w:b/>
        </w:rPr>
      </w:pPr>
      <w:r w:rsidRPr="00B225E0">
        <w:rPr>
          <w:rFonts w:ascii="Book Antiqua" w:hAnsi="Book Antiqua" w:cs="Helvetica"/>
          <w:b/>
        </w:rPr>
        <w:t xml:space="preserve">Country of origin: </w:t>
      </w:r>
      <w:r w:rsidRPr="00B225E0">
        <w:rPr>
          <w:rFonts w:ascii="Book Antiqua" w:hAnsi="Book Antiqua" w:cs="Helvetica"/>
        </w:rPr>
        <w:t>Switzerland</w:t>
      </w:r>
    </w:p>
    <w:p w:rsidR="00B40E92" w:rsidRPr="00B225E0" w:rsidRDefault="00B40E92" w:rsidP="00B40E92">
      <w:pPr>
        <w:shd w:val="clear" w:color="auto" w:fill="FFFFFF"/>
        <w:snapToGrid w:val="0"/>
        <w:spacing w:line="360" w:lineRule="auto"/>
        <w:rPr>
          <w:rFonts w:ascii="Book Antiqua" w:hAnsi="Book Antiqua" w:cs="Helvetica"/>
          <w:b/>
        </w:rPr>
      </w:pPr>
      <w:r w:rsidRPr="00B225E0">
        <w:rPr>
          <w:rFonts w:ascii="Book Antiqua" w:hAnsi="Book Antiqua" w:cs="Helvetica"/>
          <w:b/>
        </w:rPr>
        <w:t>Peer-review report classification</w:t>
      </w:r>
    </w:p>
    <w:p w:rsidR="00B40E92" w:rsidRPr="00B225E0" w:rsidRDefault="00B40E92" w:rsidP="00B40E92">
      <w:pPr>
        <w:shd w:val="clear" w:color="auto" w:fill="FFFFFF"/>
        <w:snapToGrid w:val="0"/>
        <w:spacing w:line="360" w:lineRule="auto"/>
        <w:rPr>
          <w:rFonts w:ascii="Book Antiqua" w:hAnsi="Book Antiqua" w:cs="Helvetica"/>
          <w:lang w:eastAsia="zh-CN"/>
        </w:rPr>
      </w:pPr>
      <w:r w:rsidRPr="00B225E0">
        <w:rPr>
          <w:rFonts w:ascii="Book Antiqua" w:hAnsi="Book Antiqua" w:cs="Helvetica"/>
        </w:rPr>
        <w:t xml:space="preserve">Grade A (Excellent): </w:t>
      </w:r>
      <w:r w:rsidRPr="00B225E0">
        <w:rPr>
          <w:rFonts w:ascii="Book Antiqua" w:hAnsi="Book Antiqua" w:cs="Helvetica" w:hint="eastAsia"/>
          <w:lang w:eastAsia="zh-CN"/>
        </w:rPr>
        <w:t>A</w:t>
      </w:r>
    </w:p>
    <w:p w:rsidR="00B40E92" w:rsidRPr="00B225E0" w:rsidRDefault="00B40E92" w:rsidP="00B40E92">
      <w:pPr>
        <w:shd w:val="clear" w:color="auto" w:fill="FFFFFF"/>
        <w:snapToGrid w:val="0"/>
        <w:spacing w:line="360" w:lineRule="auto"/>
        <w:rPr>
          <w:rFonts w:ascii="Book Antiqua" w:hAnsi="Book Antiqua" w:cs="Helvetica"/>
        </w:rPr>
      </w:pPr>
      <w:r w:rsidRPr="00B225E0">
        <w:rPr>
          <w:rFonts w:ascii="Book Antiqua" w:hAnsi="Book Antiqua" w:cs="Helvetica"/>
        </w:rPr>
        <w:t xml:space="preserve">Grade B (Very good): </w:t>
      </w:r>
      <w:r w:rsidRPr="00B225E0">
        <w:rPr>
          <w:rFonts w:ascii="Book Antiqua" w:hAnsi="Book Antiqua" w:cs="Helvetica" w:hint="eastAsia"/>
        </w:rPr>
        <w:t>0</w:t>
      </w:r>
    </w:p>
    <w:p w:rsidR="00B40E92" w:rsidRPr="00B225E0" w:rsidRDefault="00B40E92" w:rsidP="00B40E92">
      <w:pPr>
        <w:shd w:val="clear" w:color="auto" w:fill="FFFFFF"/>
        <w:snapToGrid w:val="0"/>
        <w:spacing w:line="360" w:lineRule="auto"/>
        <w:rPr>
          <w:rFonts w:ascii="Book Antiqua" w:hAnsi="Book Antiqua" w:cs="Helvetica"/>
          <w:lang w:eastAsia="zh-CN"/>
        </w:rPr>
      </w:pPr>
      <w:r w:rsidRPr="00B225E0">
        <w:rPr>
          <w:rFonts w:ascii="Book Antiqua" w:hAnsi="Book Antiqua" w:cs="Helvetica"/>
        </w:rPr>
        <w:t xml:space="preserve">Grade C (Good): </w:t>
      </w:r>
      <w:r w:rsidRPr="00B225E0">
        <w:rPr>
          <w:rFonts w:ascii="Book Antiqua" w:hAnsi="Book Antiqua" w:cs="Helvetica" w:hint="eastAsia"/>
          <w:lang w:eastAsia="zh-CN"/>
        </w:rPr>
        <w:t>C</w:t>
      </w:r>
      <w:r w:rsidR="00526ED2">
        <w:rPr>
          <w:rFonts w:ascii="Book Antiqua" w:hAnsi="Book Antiqua" w:cs="Helvetica" w:hint="eastAsia"/>
          <w:lang w:eastAsia="zh-CN"/>
        </w:rPr>
        <w:t>, C</w:t>
      </w:r>
    </w:p>
    <w:p w:rsidR="00B40E92" w:rsidRPr="00B225E0" w:rsidRDefault="00B40E92" w:rsidP="00B40E92">
      <w:pPr>
        <w:shd w:val="clear" w:color="auto" w:fill="FFFFFF"/>
        <w:snapToGrid w:val="0"/>
        <w:spacing w:line="360" w:lineRule="auto"/>
        <w:rPr>
          <w:rFonts w:ascii="Book Antiqua" w:hAnsi="Book Antiqua" w:cs="Helvetica"/>
        </w:rPr>
      </w:pPr>
      <w:r w:rsidRPr="00B225E0">
        <w:rPr>
          <w:rFonts w:ascii="Book Antiqua" w:hAnsi="Book Antiqua" w:cs="Helvetica"/>
        </w:rPr>
        <w:t xml:space="preserve">Grade D (Fair): </w:t>
      </w:r>
      <w:r w:rsidRPr="00B225E0">
        <w:rPr>
          <w:rFonts w:ascii="Book Antiqua" w:hAnsi="Book Antiqua" w:cs="Helvetica" w:hint="eastAsia"/>
        </w:rPr>
        <w:t>0</w:t>
      </w:r>
    </w:p>
    <w:p w:rsidR="00B40E92" w:rsidRPr="00B225E0" w:rsidRDefault="00B40E92" w:rsidP="00B40E92">
      <w:pPr>
        <w:shd w:val="clear" w:color="auto" w:fill="FFFFFF"/>
        <w:snapToGrid w:val="0"/>
        <w:spacing w:line="360" w:lineRule="auto"/>
        <w:rPr>
          <w:rFonts w:ascii="Book Antiqua" w:hAnsi="Book Antiqua" w:cs="Helvetica"/>
        </w:rPr>
      </w:pPr>
      <w:r w:rsidRPr="00B225E0">
        <w:rPr>
          <w:rFonts w:ascii="Book Antiqua" w:hAnsi="Book Antiqua" w:cs="Helvetica"/>
        </w:rPr>
        <w:t xml:space="preserve">Grade E (Poor): </w:t>
      </w:r>
      <w:r w:rsidRPr="00B225E0">
        <w:rPr>
          <w:rFonts w:ascii="Book Antiqua" w:hAnsi="Book Antiqua" w:cs="Helvetica" w:hint="eastAsia"/>
        </w:rPr>
        <w:t>0</w:t>
      </w:r>
    </w:p>
    <w:p w:rsidR="00B40E92" w:rsidRPr="00B225E0" w:rsidRDefault="00B40E92" w:rsidP="00B40E92">
      <w:pPr>
        <w:spacing w:line="360" w:lineRule="auto"/>
        <w:rPr>
          <w:rFonts w:ascii="Book Antiqua" w:hAnsi="Book Antiqua"/>
          <w:color w:val="000000"/>
        </w:rPr>
      </w:pPr>
    </w:p>
    <w:p w:rsidR="00B40E92" w:rsidRPr="00B225E0" w:rsidRDefault="00B40E92" w:rsidP="00B40E92">
      <w:pPr>
        <w:spacing w:line="360" w:lineRule="auto"/>
        <w:rPr>
          <w:rFonts w:ascii="Book Antiqua" w:hAnsi="Book Antiqua"/>
          <w:color w:val="000000"/>
        </w:rPr>
      </w:pPr>
    </w:p>
    <w:p w:rsidR="00B40E92" w:rsidRPr="00B225E0" w:rsidRDefault="00B40E92" w:rsidP="00B40E92">
      <w:pPr>
        <w:snapToGrid w:val="0"/>
        <w:spacing w:line="360" w:lineRule="auto"/>
        <w:rPr>
          <w:rFonts w:ascii="Book Antiqua" w:hAnsi="Book Antiqua" w:cs="Arial"/>
          <w:b/>
        </w:rPr>
      </w:pPr>
      <w:r w:rsidRPr="00B225E0">
        <w:rPr>
          <w:rFonts w:ascii="Book Antiqua" w:hAnsi="Book Antiqua"/>
        </w:rPr>
        <w:br w:type="page"/>
      </w:r>
    </w:p>
    <w:p w:rsidR="00B40E92" w:rsidRPr="00B225E0" w:rsidRDefault="00B40E92" w:rsidP="00B40E92">
      <w:pPr>
        <w:spacing w:line="360" w:lineRule="auto"/>
        <w:jc w:val="both"/>
        <w:rPr>
          <w:noProof/>
          <w:lang w:eastAsia="zh-CN"/>
        </w:rPr>
      </w:pPr>
      <w:r>
        <w:rPr>
          <w:noProof/>
          <w:lang w:eastAsia="zh-CN"/>
        </w:rPr>
        <w:lastRenderedPageBreak/>
        <w:drawing>
          <wp:inline distT="0" distB="0" distL="0" distR="0">
            <wp:extent cx="3622675" cy="2731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5" cy="2731770"/>
                    </a:xfrm>
                    <a:prstGeom prst="rect">
                      <a:avLst/>
                    </a:prstGeom>
                    <a:noFill/>
                    <a:ln>
                      <a:noFill/>
                    </a:ln>
                  </pic:spPr>
                </pic:pic>
              </a:graphicData>
            </a:graphic>
          </wp:inline>
        </w:drawing>
      </w:r>
    </w:p>
    <w:p w:rsidR="00B40E92" w:rsidRDefault="00B40E92" w:rsidP="00B40E92">
      <w:pPr>
        <w:spacing w:line="360" w:lineRule="auto"/>
        <w:jc w:val="both"/>
        <w:rPr>
          <w:rFonts w:ascii="Book Antiqua" w:hAnsi="Book Antiqua"/>
          <w:b/>
        </w:rPr>
      </w:pPr>
      <w:r w:rsidRPr="00B225E0">
        <w:rPr>
          <w:rFonts w:ascii="Book Antiqua" w:hAnsi="Book Antiqua"/>
          <w:b/>
        </w:rPr>
        <w:t>Figure 1</w:t>
      </w:r>
      <w:r w:rsidRPr="00B225E0">
        <w:rPr>
          <w:rFonts w:ascii="Book Antiqua" w:hAnsi="Book Antiqua" w:hint="eastAsia"/>
          <w:b/>
          <w:lang w:eastAsia="zh-CN"/>
        </w:rPr>
        <w:t xml:space="preserve"> </w:t>
      </w:r>
      <w:r w:rsidRPr="00B225E0">
        <w:rPr>
          <w:rFonts w:ascii="Book Antiqua" w:hAnsi="Book Antiqua"/>
          <w:b/>
        </w:rPr>
        <w:t>Box-and-whisker plot of preoperative serum albumin level in patients with and without alveolar echinococcosis</w:t>
      </w:r>
      <w:r w:rsidRPr="00B225E0">
        <w:rPr>
          <w:rFonts w:ascii="Book Antiqua" w:hAnsi="Book Antiqua" w:hint="eastAsia"/>
          <w:b/>
          <w:lang w:eastAsia="zh-CN"/>
        </w:rPr>
        <w:t xml:space="preserve"> </w:t>
      </w:r>
      <w:r w:rsidRPr="00B225E0">
        <w:rPr>
          <w:rFonts w:ascii="Book Antiqua" w:hAnsi="Book Antiqua"/>
          <w:b/>
        </w:rPr>
        <w:t>recurrence (</w:t>
      </w:r>
      <w:r w:rsidRPr="00B225E0">
        <w:rPr>
          <w:rFonts w:ascii="Book Antiqua" w:hAnsi="Book Antiqua"/>
          <w:b/>
          <w:i/>
        </w:rPr>
        <w:t>P</w:t>
      </w:r>
      <w:r w:rsidRPr="00B225E0">
        <w:rPr>
          <w:rFonts w:ascii="Book Antiqua" w:hAnsi="Book Antiqua" w:hint="eastAsia"/>
          <w:b/>
          <w:lang w:eastAsia="zh-CN"/>
        </w:rPr>
        <w:t xml:space="preserve"> </w:t>
      </w:r>
      <w:r w:rsidRPr="00B225E0">
        <w:rPr>
          <w:rFonts w:ascii="Book Antiqua" w:hAnsi="Book Antiqua"/>
          <w:b/>
        </w:rPr>
        <w:t>=</w:t>
      </w:r>
      <w:r w:rsidRPr="00B225E0">
        <w:rPr>
          <w:rFonts w:ascii="Book Antiqua" w:hAnsi="Book Antiqua" w:hint="eastAsia"/>
          <w:b/>
          <w:lang w:eastAsia="zh-CN"/>
        </w:rPr>
        <w:t xml:space="preserve"> </w:t>
      </w:r>
      <w:r w:rsidRPr="00B225E0">
        <w:rPr>
          <w:rFonts w:ascii="Book Antiqua" w:hAnsi="Book Antiqua"/>
          <w:b/>
        </w:rPr>
        <w:t>0.005).</w:t>
      </w:r>
    </w:p>
    <w:p w:rsidR="00B40E92" w:rsidRPr="00B225E0" w:rsidRDefault="00B40E92" w:rsidP="00B40E92">
      <w:pPr>
        <w:spacing w:line="360" w:lineRule="auto"/>
        <w:jc w:val="both"/>
        <w:rPr>
          <w:rFonts w:ascii="Book Antiqua" w:hAnsi="Book Antiqua"/>
          <w:b/>
        </w:rPr>
      </w:pPr>
      <w:r>
        <w:rPr>
          <w:rFonts w:ascii="Book Antiqua" w:hAnsi="Book Antiqua"/>
          <w:b/>
        </w:rPr>
        <w:br w:type="page"/>
      </w:r>
    </w:p>
    <w:p w:rsidR="00B40E92" w:rsidRPr="00B225E0" w:rsidRDefault="00B40E92" w:rsidP="00B40E92">
      <w:pPr>
        <w:spacing w:line="360" w:lineRule="auto"/>
        <w:jc w:val="both"/>
        <w:rPr>
          <w:rFonts w:ascii="Book Antiqua" w:hAnsi="Book Antiqua"/>
          <w:b/>
        </w:rPr>
      </w:pPr>
    </w:p>
    <w:p w:rsidR="00B40E92" w:rsidRPr="00B225E0" w:rsidRDefault="00B40E92" w:rsidP="00B40E92">
      <w:pPr>
        <w:spacing w:line="360" w:lineRule="auto"/>
        <w:jc w:val="both"/>
        <w:rPr>
          <w:noProof/>
          <w:lang w:eastAsia="zh-CN"/>
        </w:rPr>
      </w:pPr>
      <w:r>
        <w:rPr>
          <w:noProof/>
          <w:lang w:eastAsia="zh-CN"/>
        </w:rPr>
        <w:drawing>
          <wp:inline distT="0" distB="0" distL="0" distR="0">
            <wp:extent cx="3032760" cy="2251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2251075"/>
                    </a:xfrm>
                    <a:prstGeom prst="rect">
                      <a:avLst/>
                    </a:prstGeom>
                    <a:noFill/>
                    <a:ln>
                      <a:noFill/>
                    </a:ln>
                  </pic:spPr>
                </pic:pic>
              </a:graphicData>
            </a:graphic>
          </wp:inline>
        </w:drawing>
      </w:r>
    </w:p>
    <w:p w:rsidR="00B40E92" w:rsidRDefault="00B40E92" w:rsidP="00B40E92">
      <w:pPr>
        <w:spacing w:line="360" w:lineRule="auto"/>
        <w:jc w:val="both"/>
        <w:rPr>
          <w:rFonts w:ascii="Book Antiqua" w:hAnsi="Book Antiqua"/>
          <w:b/>
        </w:rPr>
      </w:pPr>
      <w:r w:rsidRPr="00B225E0">
        <w:rPr>
          <w:rFonts w:ascii="Book Antiqua" w:hAnsi="Book Antiqua"/>
          <w:b/>
        </w:rPr>
        <w:t>Figure 2</w:t>
      </w:r>
      <w:r w:rsidRPr="00B225E0">
        <w:rPr>
          <w:rFonts w:ascii="Book Antiqua" w:hAnsi="Book Antiqua"/>
        </w:rPr>
        <w:t xml:space="preserve"> </w:t>
      </w:r>
      <w:r w:rsidR="00E0152E" w:rsidRPr="00E0152E">
        <w:rPr>
          <w:rFonts w:ascii="Book Antiqua" w:hAnsi="Book Antiqua"/>
          <w:b/>
        </w:rPr>
        <w:t xml:space="preserve">Receiver operating characteristic </w:t>
      </w:r>
      <w:r w:rsidRPr="00B225E0">
        <w:rPr>
          <w:rFonts w:ascii="Book Antiqua" w:hAnsi="Book Antiqua"/>
          <w:b/>
        </w:rPr>
        <w:t>curve for preoperative serum albumin level to predict recurrence of alveolar echinococcosis (AUC</w:t>
      </w:r>
      <w:r w:rsidRPr="00B225E0">
        <w:rPr>
          <w:rFonts w:ascii="Book Antiqua" w:hAnsi="Book Antiqua" w:hint="eastAsia"/>
          <w:b/>
          <w:lang w:eastAsia="zh-CN"/>
        </w:rPr>
        <w:t xml:space="preserve"> </w:t>
      </w:r>
      <w:r w:rsidRPr="00B225E0">
        <w:rPr>
          <w:rFonts w:ascii="Book Antiqua" w:hAnsi="Book Antiqua"/>
          <w:b/>
        </w:rPr>
        <w:t>=</w:t>
      </w:r>
      <w:r w:rsidRPr="00B225E0">
        <w:rPr>
          <w:rFonts w:ascii="Book Antiqua" w:hAnsi="Book Antiqua" w:hint="eastAsia"/>
          <w:b/>
          <w:lang w:eastAsia="zh-CN"/>
        </w:rPr>
        <w:t xml:space="preserve"> </w:t>
      </w:r>
      <w:r w:rsidRPr="00B225E0">
        <w:rPr>
          <w:rFonts w:ascii="Book Antiqua" w:hAnsi="Book Antiqua"/>
          <w:b/>
        </w:rPr>
        <w:t xml:space="preserve">0.840, 95%CI: 0.642-1, </w:t>
      </w:r>
      <w:r w:rsidRPr="00B225E0">
        <w:rPr>
          <w:rFonts w:ascii="Book Antiqua" w:hAnsi="Book Antiqua"/>
          <w:b/>
          <w:i/>
        </w:rPr>
        <w:t>P</w:t>
      </w:r>
      <w:r w:rsidRPr="00B225E0">
        <w:rPr>
          <w:rFonts w:ascii="Book Antiqua" w:hAnsi="Book Antiqua" w:hint="eastAsia"/>
          <w:b/>
          <w:lang w:eastAsia="zh-CN"/>
        </w:rPr>
        <w:t xml:space="preserve"> </w:t>
      </w:r>
      <w:r w:rsidRPr="00B225E0">
        <w:rPr>
          <w:rFonts w:ascii="Book Antiqua" w:hAnsi="Book Antiqua"/>
          <w:b/>
        </w:rPr>
        <w:t>=</w:t>
      </w:r>
      <w:r w:rsidRPr="00B225E0">
        <w:rPr>
          <w:rFonts w:ascii="Book Antiqua" w:hAnsi="Book Antiqua" w:hint="eastAsia"/>
          <w:b/>
          <w:lang w:eastAsia="zh-CN"/>
        </w:rPr>
        <w:t xml:space="preserve"> </w:t>
      </w:r>
      <w:r w:rsidRPr="00B225E0">
        <w:rPr>
          <w:rFonts w:ascii="Book Antiqua" w:hAnsi="Book Antiqua"/>
          <w:b/>
        </w:rPr>
        <w:t>0.002).</w:t>
      </w:r>
    </w:p>
    <w:p w:rsidR="00B40E92" w:rsidRPr="00B225E0" w:rsidRDefault="00B40E92" w:rsidP="00B40E92">
      <w:pPr>
        <w:spacing w:line="360" w:lineRule="auto"/>
        <w:jc w:val="both"/>
        <w:rPr>
          <w:rFonts w:ascii="Book Antiqua" w:hAnsi="Book Antiqua"/>
        </w:rPr>
      </w:pPr>
      <w:r>
        <w:rPr>
          <w:rFonts w:ascii="Book Antiqua" w:hAnsi="Book Antiqua"/>
          <w:b/>
        </w:rPr>
        <w:br w:type="page"/>
      </w: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noProof/>
          <w:lang w:eastAsia="zh-CN"/>
        </w:rPr>
      </w:pPr>
      <w:r>
        <w:rPr>
          <w:noProof/>
          <w:lang w:eastAsia="zh-CN"/>
        </w:rPr>
        <w:drawing>
          <wp:inline distT="0" distB="0" distL="0" distR="0">
            <wp:extent cx="2668270" cy="219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270" cy="2199005"/>
                    </a:xfrm>
                    <a:prstGeom prst="rect">
                      <a:avLst/>
                    </a:prstGeom>
                    <a:noFill/>
                    <a:ln>
                      <a:noFill/>
                    </a:ln>
                  </pic:spPr>
                </pic:pic>
              </a:graphicData>
            </a:graphic>
          </wp:inline>
        </w:drawing>
      </w:r>
    </w:p>
    <w:p w:rsidR="00B40E92" w:rsidRPr="00B225E0" w:rsidRDefault="00B40E92" w:rsidP="00B40E92">
      <w:pPr>
        <w:spacing w:line="360" w:lineRule="auto"/>
        <w:jc w:val="both"/>
        <w:rPr>
          <w:rFonts w:ascii="Book Antiqua" w:hAnsi="Book Antiqua"/>
        </w:rPr>
      </w:pPr>
      <w:r w:rsidRPr="00B225E0">
        <w:rPr>
          <w:rFonts w:ascii="Book Antiqua" w:hAnsi="Book Antiqua"/>
          <w:b/>
        </w:rPr>
        <w:t xml:space="preserve">Figure 3 Kaplan-Meier curves of recurrence-free survival (log-rank test: </w:t>
      </w:r>
      <w:r w:rsidRPr="00B225E0">
        <w:rPr>
          <w:rFonts w:ascii="Book Antiqua" w:hAnsi="Book Antiqua"/>
          <w:b/>
          <w:i/>
        </w:rPr>
        <w:t>P</w:t>
      </w:r>
      <w:r w:rsidRPr="00B225E0">
        <w:rPr>
          <w:rFonts w:ascii="Book Antiqua" w:hAnsi="Book Antiqua" w:hint="eastAsia"/>
          <w:lang w:eastAsia="zh-CN"/>
        </w:rPr>
        <w:t xml:space="preserve"> </w:t>
      </w:r>
      <w:r w:rsidRPr="00B225E0">
        <w:rPr>
          <w:rFonts w:ascii="Book Antiqua" w:hAnsi="Book Antiqua"/>
          <w:b/>
        </w:rPr>
        <w:t>=</w:t>
      </w:r>
      <w:r>
        <w:rPr>
          <w:rFonts w:ascii="Book Antiqua" w:hAnsi="Book Antiqua"/>
          <w:b/>
        </w:rPr>
        <w:t xml:space="preserve"> </w:t>
      </w:r>
      <w:r w:rsidRPr="00B225E0">
        <w:rPr>
          <w:rFonts w:ascii="Book Antiqua" w:hAnsi="Book Antiqua"/>
          <w:b/>
        </w:rPr>
        <w:t>0.0004)</w:t>
      </w:r>
      <w:r w:rsidRPr="00CD41D3">
        <w:rPr>
          <w:rFonts w:ascii="Book Antiqua" w:hAnsi="Book Antiqua"/>
          <w:b/>
        </w:rPr>
        <w:t>.</w:t>
      </w:r>
    </w:p>
    <w:p w:rsidR="00B40E92" w:rsidRPr="00B225E0" w:rsidRDefault="00B40E92" w:rsidP="00B40E92">
      <w:pPr>
        <w:tabs>
          <w:tab w:val="left" w:pos="3168"/>
        </w:tabs>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tabs>
          <w:tab w:val="left" w:pos="1376"/>
        </w:tabs>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b/>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rPr>
      </w:pPr>
    </w:p>
    <w:p w:rsidR="00B40E92" w:rsidRPr="00B225E0" w:rsidRDefault="00B40E92" w:rsidP="00B40E92">
      <w:pPr>
        <w:spacing w:line="360" w:lineRule="auto"/>
        <w:jc w:val="both"/>
        <w:rPr>
          <w:rFonts w:ascii="Book Antiqua" w:hAnsi="Book Antiqua"/>
          <w:b/>
          <w:lang w:eastAsia="zh-CN"/>
        </w:rPr>
      </w:pPr>
      <w:r w:rsidRPr="00B225E0">
        <w:rPr>
          <w:rFonts w:ascii="Book Antiqua" w:hAnsi="Book Antiqua"/>
          <w:b/>
        </w:rPr>
        <w:br w:type="page"/>
      </w:r>
      <w:r w:rsidRPr="00B225E0">
        <w:rPr>
          <w:rFonts w:ascii="Book Antiqua" w:hAnsi="Book Antiqua"/>
          <w:b/>
        </w:rPr>
        <w:lastRenderedPageBreak/>
        <w:t>Table 1 Univaria</w:t>
      </w:r>
      <w:r>
        <w:rPr>
          <w:rFonts w:ascii="Book Antiqua" w:hAnsi="Book Antiqua"/>
          <w:b/>
        </w:rPr>
        <w:t>t</w:t>
      </w:r>
      <w:r w:rsidRPr="00B225E0">
        <w:rPr>
          <w:rFonts w:ascii="Book Antiqua" w:hAnsi="Book Antiqua"/>
          <w:b/>
        </w:rPr>
        <w:t>e and multivaria</w:t>
      </w:r>
      <w:r>
        <w:rPr>
          <w:rFonts w:ascii="Book Antiqua" w:hAnsi="Book Antiqua"/>
          <w:b/>
        </w:rPr>
        <w:t>t</w:t>
      </w:r>
      <w:r w:rsidRPr="00B225E0">
        <w:rPr>
          <w:rFonts w:ascii="Book Antiqua" w:hAnsi="Book Antiqua"/>
          <w:b/>
        </w:rPr>
        <w:t>e analyses of potential risk factors for alveolar echinococcosis recurrence (Cox regressions)</w:t>
      </w:r>
    </w:p>
    <w:tbl>
      <w:tblPr>
        <w:tblW w:w="9909" w:type="dxa"/>
        <w:jc w:val="center"/>
        <w:tblBorders>
          <w:top w:val="single" w:sz="4" w:space="0" w:color="000000"/>
          <w:bottom w:val="single" w:sz="4" w:space="0" w:color="000000"/>
        </w:tblBorders>
        <w:tblLayout w:type="fixed"/>
        <w:tblLook w:val="00A0" w:firstRow="1" w:lastRow="0" w:firstColumn="1" w:lastColumn="0" w:noHBand="0" w:noVBand="0"/>
      </w:tblPr>
      <w:tblGrid>
        <w:gridCol w:w="2822"/>
        <w:gridCol w:w="850"/>
        <w:gridCol w:w="1539"/>
        <w:gridCol w:w="851"/>
        <w:gridCol w:w="850"/>
        <w:gridCol w:w="1560"/>
        <w:gridCol w:w="1437"/>
      </w:tblGrid>
      <w:tr w:rsidR="00B40E92" w:rsidRPr="00B225E0" w:rsidTr="00253DD0">
        <w:trPr>
          <w:jc w:val="center"/>
        </w:trPr>
        <w:tc>
          <w:tcPr>
            <w:tcW w:w="2822" w:type="dxa"/>
            <w:vMerge w:val="restart"/>
            <w:tcBorders>
              <w:top w:val="single" w:sz="4" w:space="0" w:color="000000"/>
              <w:bottom w:val="nil"/>
            </w:tcBorders>
          </w:tcPr>
          <w:p w:rsidR="00B40E92" w:rsidRPr="00B225E0" w:rsidRDefault="00B40E92" w:rsidP="00253DD0">
            <w:pPr>
              <w:spacing w:line="360" w:lineRule="auto"/>
              <w:rPr>
                <w:rFonts w:ascii="Book Antiqua" w:hAnsi="Book Antiqua"/>
                <w:b/>
              </w:rPr>
            </w:pPr>
          </w:p>
        </w:tc>
        <w:tc>
          <w:tcPr>
            <w:tcW w:w="3240" w:type="dxa"/>
            <w:gridSpan w:val="3"/>
            <w:tcBorders>
              <w:top w:val="single" w:sz="4" w:space="0" w:color="000000"/>
              <w:bottom w:val="nil"/>
            </w:tcBorders>
          </w:tcPr>
          <w:p w:rsidR="00B40E92" w:rsidRPr="00B225E0" w:rsidRDefault="00B40E92" w:rsidP="00253DD0">
            <w:pPr>
              <w:spacing w:line="360" w:lineRule="auto"/>
              <w:jc w:val="center"/>
              <w:rPr>
                <w:rFonts w:ascii="Book Antiqua" w:hAnsi="Book Antiqua"/>
                <w:b/>
              </w:rPr>
            </w:pPr>
            <w:r w:rsidRPr="00B225E0">
              <w:rPr>
                <w:rFonts w:ascii="Book Antiqua" w:hAnsi="Book Antiqua"/>
                <w:b/>
              </w:rPr>
              <w:t>Univaria</w:t>
            </w:r>
            <w:r>
              <w:rPr>
                <w:rFonts w:ascii="Book Antiqua" w:hAnsi="Book Antiqua"/>
                <w:b/>
              </w:rPr>
              <w:t>t</w:t>
            </w:r>
            <w:r w:rsidRPr="00B225E0">
              <w:rPr>
                <w:rFonts w:ascii="Book Antiqua" w:hAnsi="Book Antiqua"/>
                <w:b/>
              </w:rPr>
              <w:t>e</w:t>
            </w:r>
          </w:p>
        </w:tc>
        <w:tc>
          <w:tcPr>
            <w:tcW w:w="3847" w:type="dxa"/>
            <w:gridSpan w:val="3"/>
            <w:tcBorders>
              <w:top w:val="single" w:sz="4" w:space="0" w:color="000000"/>
              <w:bottom w:val="nil"/>
            </w:tcBorders>
          </w:tcPr>
          <w:p w:rsidR="00B40E92" w:rsidRPr="00B225E0" w:rsidRDefault="00B40E92" w:rsidP="00253DD0">
            <w:pPr>
              <w:spacing w:line="360" w:lineRule="auto"/>
              <w:jc w:val="center"/>
              <w:rPr>
                <w:rFonts w:ascii="Book Antiqua" w:hAnsi="Book Antiqua"/>
                <w:b/>
              </w:rPr>
            </w:pPr>
            <w:r w:rsidRPr="00B225E0">
              <w:rPr>
                <w:rFonts w:ascii="Book Antiqua" w:hAnsi="Book Antiqua"/>
                <w:b/>
              </w:rPr>
              <w:t>Multivaria</w:t>
            </w:r>
            <w:r>
              <w:rPr>
                <w:rFonts w:ascii="Book Antiqua" w:hAnsi="Book Antiqua"/>
                <w:b/>
              </w:rPr>
              <w:t>t</w:t>
            </w:r>
            <w:r w:rsidRPr="00B225E0">
              <w:rPr>
                <w:rFonts w:ascii="Book Antiqua" w:hAnsi="Book Antiqua"/>
                <w:b/>
              </w:rPr>
              <w:t>e</w:t>
            </w:r>
          </w:p>
        </w:tc>
      </w:tr>
      <w:tr w:rsidR="00B40E92" w:rsidRPr="00B225E0" w:rsidTr="00253DD0">
        <w:trPr>
          <w:jc w:val="center"/>
        </w:trPr>
        <w:tc>
          <w:tcPr>
            <w:tcW w:w="2822" w:type="dxa"/>
            <w:vMerge/>
            <w:tcBorders>
              <w:top w:val="nil"/>
              <w:bottom w:val="single" w:sz="4" w:space="0" w:color="000000"/>
            </w:tcBorders>
          </w:tcPr>
          <w:p w:rsidR="00B40E92" w:rsidRPr="00B225E0" w:rsidRDefault="00B40E92" w:rsidP="00253DD0">
            <w:pPr>
              <w:spacing w:line="360" w:lineRule="auto"/>
              <w:rPr>
                <w:rFonts w:ascii="Book Antiqua" w:hAnsi="Book Antiqua"/>
                <w:b/>
              </w:rPr>
            </w:pPr>
          </w:p>
        </w:tc>
        <w:tc>
          <w:tcPr>
            <w:tcW w:w="850"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HR</w:t>
            </w:r>
          </w:p>
        </w:tc>
        <w:tc>
          <w:tcPr>
            <w:tcW w:w="1539"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95%CI</w:t>
            </w:r>
          </w:p>
        </w:tc>
        <w:tc>
          <w:tcPr>
            <w:tcW w:w="851"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i/>
              </w:rPr>
              <w:t>P</w:t>
            </w:r>
            <w:r w:rsidRPr="00B225E0">
              <w:rPr>
                <w:rFonts w:ascii="Book Antiqua" w:hAnsi="Book Antiqua" w:hint="eastAsia"/>
                <w:b/>
                <w:lang w:eastAsia="zh-CN"/>
              </w:rPr>
              <w:t xml:space="preserve"> </w:t>
            </w:r>
            <w:r w:rsidR="003D5D54">
              <w:rPr>
                <w:rFonts w:ascii="Book Antiqua" w:hAnsi="Book Antiqua" w:hint="eastAsia"/>
                <w:b/>
                <w:lang w:eastAsia="zh-CN"/>
              </w:rPr>
              <w:t>vaule</w:t>
            </w:r>
          </w:p>
        </w:tc>
        <w:tc>
          <w:tcPr>
            <w:tcW w:w="850"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HR</w:t>
            </w:r>
          </w:p>
        </w:tc>
        <w:tc>
          <w:tcPr>
            <w:tcW w:w="1560"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95%CI</w:t>
            </w:r>
          </w:p>
        </w:tc>
        <w:tc>
          <w:tcPr>
            <w:tcW w:w="1437" w:type="dxa"/>
            <w:tcBorders>
              <w:top w:val="nil"/>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i/>
              </w:rPr>
              <w:t>P</w:t>
            </w:r>
            <w:r w:rsidRPr="00B225E0">
              <w:rPr>
                <w:rFonts w:ascii="Book Antiqua" w:hAnsi="Book Antiqua" w:hint="eastAsia"/>
                <w:b/>
                <w:lang w:eastAsia="zh-CN"/>
              </w:rPr>
              <w:t xml:space="preserve"> </w:t>
            </w:r>
            <w:r w:rsidR="00E0152E">
              <w:rPr>
                <w:rFonts w:ascii="Book Antiqua" w:hAnsi="Book Antiqua" w:hint="eastAsia"/>
                <w:b/>
                <w:lang w:eastAsia="zh-CN"/>
              </w:rPr>
              <w:t>vaule</w:t>
            </w:r>
          </w:p>
        </w:tc>
      </w:tr>
      <w:tr w:rsidR="00B40E92" w:rsidRPr="00B225E0" w:rsidTr="00253DD0">
        <w:trPr>
          <w:jc w:val="center"/>
        </w:trPr>
        <w:tc>
          <w:tcPr>
            <w:tcW w:w="2822" w:type="dxa"/>
            <w:tcBorders>
              <w:top w:val="single" w:sz="4" w:space="0" w:color="000000"/>
            </w:tcBorders>
          </w:tcPr>
          <w:p w:rsidR="00B40E92" w:rsidRPr="00B225E0" w:rsidRDefault="00B40E92" w:rsidP="00253DD0">
            <w:pPr>
              <w:spacing w:line="360" w:lineRule="auto"/>
              <w:rPr>
                <w:rFonts w:ascii="Book Antiqua" w:hAnsi="Book Antiqua"/>
              </w:rPr>
            </w:pPr>
            <w:r w:rsidRPr="00B225E0">
              <w:rPr>
                <w:rFonts w:ascii="Book Antiqua" w:hAnsi="Book Antiqua"/>
              </w:rPr>
              <w:t>Leukocytes &gt;</w:t>
            </w:r>
            <w:r w:rsidRPr="00B225E0">
              <w:rPr>
                <w:rFonts w:ascii="Book Antiqua" w:hAnsi="Book Antiqua" w:hint="eastAsia"/>
                <w:lang w:eastAsia="zh-CN"/>
              </w:rPr>
              <w:t xml:space="preserve"> </w:t>
            </w:r>
            <w:r w:rsidRPr="00B225E0">
              <w:rPr>
                <w:rFonts w:ascii="Book Antiqua" w:hAnsi="Book Antiqua"/>
              </w:rPr>
              <w:t>9 G/L</w:t>
            </w:r>
          </w:p>
        </w:tc>
        <w:tc>
          <w:tcPr>
            <w:tcW w:w="850"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1.572</w:t>
            </w:r>
          </w:p>
        </w:tc>
        <w:tc>
          <w:tcPr>
            <w:tcW w:w="1539"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0.171-14.454</w:t>
            </w:r>
          </w:p>
        </w:tc>
        <w:tc>
          <w:tcPr>
            <w:tcW w:w="851"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0.690</w:t>
            </w:r>
          </w:p>
        </w:tc>
        <w:tc>
          <w:tcPr>
            <w:tcW w:w="850"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p>
        </w:tc>
        <w:tc>
          <w:tcPr>
            <w:tcW w:w="1560"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p>
        </w:tc>
        <w:tc>
          <w:tcPr>
            <w:tcW w:w="1437"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MCV</w:t>
            </w:r>
            <w:r w:rsidRPr="00B225E0">
              <w:rPr>
                <w:rFonts w:ascii="Book Antiqua" w:hAnsi="Book Antiqua" w:hint="eastAsia"/>
                <w:vertAlign w:val="superscript"/>
                <w:lang w:eastAsia="zh-CN"/>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90 fl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0.298</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0.034-2.647</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0.278</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trHeight w:val="455"/>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RDW</w:t>
            </w:r>
            <w:r w:rsidRPr="00254129">
              <w:rPr>
                <w:rFonts w:ascii="Book Antiqua" w:hAnsi="Book Antiqua" w:hint="eastAsia"/>
                <w:lang w:eastAsia="zh-CN"/>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14 %</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0.444</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0.080-2.461</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0.353</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Thrombocytes &gt;</w:t>
            </w:r>
            <w:r w:rsidRPr="00B225E0">
              <w:rPr>
                <w:rFonts w:ascii="Book Antiqua" w:hAnsi="Book Antiqua" w:hint="eastAsia"/>
                <w:lang w:eastAsia="zh-CN"/>
              </w:rPr>
              <w:t xml:space="preserve"> </w:t>
            </w:r>
            <w:r w:rsidRPr="00B225E0">
              <w:rPr>
                <w:rFonts w:ascii="Book Antiqua" w:hAnsi="Book Antiqua"/>
              </w:rPr>
              <w:t>300 G/L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0.044</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0.001-68’792</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0.692</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CRP</w:t>
            </w:r>
            <w:r w:rsidRPr="00B225E0">
              <w:rPr>
                <w:rFonts w:ascii="Book Antiqua" w:hAnsi="Book Antiqua"/>
                <w:vertAlign w:val="superscript"/>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20 mg/mL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1.061</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0.171-6.567</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0.949</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Hemoglobin &gt;</w:t>
            </w:r>
            <w:r w:rsidRPr="00B225E0">
              <w:rPr>
                <w:rFonts w:ascii="Book Antiqua" w:hAnsi="Book Antiqua" w:hint="eastAsia"/>
                <w:lang w:eastAsia="zh-CN"/>
              </w:rPr>
              <w:t xml:space="preserve"> </w:t>
            </w:r>
            <w:r w:rsidRPr="00B225E0">
              <w:rPr>
                <w:rFonts w:ascii="Book Antiqua" w:hAnsi="Book Antiqua"/>
              </w:rPr>
              <w:t>130 g/L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0.789</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0.132-4.738</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0.796</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Bilirubin &gt;</w:t>
            </w:r>
            <w:r w:rsidRPr="00B225E0">
              <w:rPr>
                <w:rFonts w:ascii="Book Antiqua" w:hAnsi="Book Antiqua" w:hint="eastAsia"/>
                <w:lang w:eastAsia="zh-CN"/>
              </w:rPr>
              <w:t xml:space="preserve"> </w:t>
            </w:r>
            <w:r w:rsidRPr="00B225E0">
              <w:rPr>
                <w:rFonts w:ascii="Book Antiqua" w:hAnsi="Book Antiqua"/>
              </w:rPr>
              <w:t>10 µmol/L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0.242</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0.040-1.472</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0.124</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Albumin &gt;</w:t>
            </w:r>
            <w:r w:rsidRPr="00B225E0">
              <w:rPr>
                <w:rFonts w:ascii="Book Antiqua" w:hAnsi="Book Antiqua" w:hint="eastAsia"/>
                <w:lang w:eastAsia="zh-CN"/>
              </w:rPr>
              <w:t xml:space="preserve"> </w:t>
            </w:r>
            <w:r w:rsidRPr="00B225E0">
              <w:rPr>
                <w:rFonts w:ascii="Book Antiqua" w:hAnsi="Book Antiqua"/>
              </w:rPr>
              <w:t>37.5 g/L</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0.078</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0.015-0.415</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0.003</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0.099</w:t>
            </w:r>
          </w:p>
        </w:tc>
        <w:tc>
          <w:tcPr>
            <w:tcW w:w="156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0.018-0.530</w:t>
            </w:r>
          </w:p>
        </w:tc>
        <w:tc>
          <w:tcPr>
            <w:tcW w:w="1437"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0.007</w:t>
            </w: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R0 resection</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0.137</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0.027-0.711</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0.018</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0.182</w:t>
            </w:r>
          </w:p>
        </w:tc>
        <w:tc>
          <w:tcPr>
            <w:tcW w:w="156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0.034-0.962</w:t>
            </w:r>
          </w:p>
        </w:tc>
        <w:tc>
          <w:tcPr>
            <w:tcW w:w="1437"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0.045</w:t>
            </w:r>
          </w:p>
        </w:tc>
      </w:tr>
      <w:tr w:rsidR="00B40E92" w:rsidRPr="00B225E0" w:rsidTr="00253DD0">
        <w:trPr>
          <w:jc w:val="center"/>
        </w:trPr>
        <w:tc>
          <w:tcPr>
            <w:tcW w:w="2822" w:type="dxa"/>
          </w:tcPr>
          <w:p w:rsidR="00B40E92" w:rsidRPr="00B225E0" w:rsidRDefault="00B40E92" w:rsidP="00253DD0">
            <w:pPr>
              <w:spacing w:line="360" w:lineRule="auto"/>
              <w:rPr>
                <w:rFonts w:ascii="Book Antiqua" w:hAnsi="Book Antiqua"/>
              </w:rPr>
            </w:pPr>
            <w:r w:rsidRPr="00B225E0">
              <w:rPr>
                <w:rFonts w:ascii="Book Antiqua" w:hAnsi="Book Antiqua"/>
              </w:rPr>
              <w:t>Lesion size &gt;</w:t>
            </w:r>
            <w:r w:rsidRPr="00B225E0">
              <w:rPr>
                <w:rFonts w:ascii="Book Antiqua" w:hAnsi="Book Antiqua" w:hint="eastAsia"/>
                <w:lang w:eastAsia="zh-CN"/>
              </w:rPr>
              <w:t xml:space="preserve"> </w:t>
            </w:r>
            <w:r w:rsidRPr="00B225E0">
              <w:rPr>
                <w:rFonts w:ascii="Book Antiqua" w:hAnsi="Book Antiqua"/>
              </w:rPr>
              <w:t>5 cm</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3.342</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0.385-28.998</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0.274</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r w:rsidR="00B40E92" w:rsidRPr="00B225E0" w:rsidTr="00253DD0">
        <w:trPr>
          <w:jc w:val="center"/>
        </w:trPr>
        <w:tc>
          <w:tcPr>
            <w:tcW w:w="2822" w:type="dxa"/>
          </w:tcPr>
          <w:p w:rsidR="00B40E92" w:rsidRPr="00B225E0" w:rsidRDefault="00B40E92" w:rsidP="00B40E92">
            <w:pPr>
              <w:spacing w:line="360" w:lineRule="auto"/>
              <w:rPr>
                <w:rFonts w:ascii="Book Antiqua" w:hAnsi="Book Antiqua"/>
                <w:lang w:eastAsia="zh-CN"/>
              </w:rPr>
            </w:pPr>
            <w:r w:rsidRPr="00B225E0">
              <w:rPr>
                <w:rFonts w:ascii="Book Antiqua" w:hAnsi="Book Antiqua"/>
              </w:rPr>
              <w:t>PV</w:t>
            </w:r>
            <w:r w:rsidRPr="00B225E0">
              <w:rPr>
                <w:rFonts w:ascii="Book Antiqua" w:hAnsi="Book Antiqua" w:hint="eastAsia"/>
                <w:vertAlign w:val="superscript"/>
                <w:lang w:eastAsia="zh-CN"/>
              </w:rPr>
              <w:t xml:space="preserve"> </w:t>
            </w:r>
            <w:r w:rsidRPr="00B225E0">
              <w:rPr>
                <w:rFonts w:ascii="Book Antiqua" w:hAnsi="Book Antiqua"/>
              </w:rPr>
              <w:t>invasion</w:t>
            </w:r>
            <w:r>
              <w:rPr>
                <w:rFonts w:ascii="Book Antiqua" w:hAnsi="Book Antiqua" w:hint="eastAsia"/>
                <w:vertAlign w:val="superscript"/>
                <w:lang w:eastAsia="zh-CN"/>
              </w:rPr>
              <w:t>1</w:t>
            </w:r>
          </w:p>
        </w:tc>
        <w:tc>
          <w:tcPr>
            <w:tcW w:w="850"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3.564</w:t>
            </w:r>
          </w:p>
        </w:tc>
        <w:tc>
          <w:tcPr>
            <w:tcW w:w="153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0.769-16.511</w:t>
            </w:r>
          </w:p>
        </w:tc>
        <w:tc>
          <w:tcPr>
            <w:tcW w:w="851"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0.104</w:t>
            </w:r>
          </w:p>
        </w:tc>
        <w:tc>
          <w:tcPr>
            <w:tcW w:w="850" w:type="dxa"/>
            <w:vAlign w:val="center"/>
          </w:tcPr>
          <w:p w:rsidR="00B40E92" w:rsidRPr="00B225E0" w:rsidRDefault="00B40E92" w:rsidP="00253DD0">
            <w:pPr>
              <w:spacing w:line="360" w:lineRule="auto"/>
              <w:jc w:val="center"/>
              <w:rPr>
                <w:rFonts w:ascii="Book Antiqua" w:hAnsi="Book Antiqua"/>
              </w:rPr>
            </w:pPr>
          </w:p>
        </w:tc>
        <w:tc>
          <w:tcPr>
            <w:tcW w:w="1560" w:type="dxa"/>
            <w:vAlign w:val="center"/>
          </w:tcPr>
          <w:p w:rsidR="00B40E92" w:rsidRPr="00B225E0" w:rsidRDefault="00B40E92" w:rsidP="00253DD0">
            <w:pPr>
              <w:spacing w:line="360" w:lineRule="auto"/>
              <w:jc w:val="center"/>
              <w:rPr>
                <w:rFonts w:ascii="Book Antiqua" w:hAnsi="Book Antiqua"/>
              </w:rPr>
            </w:pPr>
          </w:p>
        </w:tc>
        <w:tc>
          <w:tcPr>
            <w:tcW w:w="1437" w:type="dxa"/>
            <w:vAlign w:val="center"/>
          </w:tcPr>
          <w:p w:rsidR="00B40E92" w:rsidRPr="00B225E0" w:rsidRDefault="00B40E92" w:rsidP="00253DD0">
            <w:pPr>
              <w:spacing w:line="360" w:lineRule="auto"/>
              <w:jc w:val="center"/>
              <w:rPr>
                <w:rFonts w:ascii="Book Antiqua" w:hAnsi="Book Antiqua"/>
              </w:rPr>
            </w:pPr>
          </w:p>
        </w:tc>
      </w:tr>
    </w:tbl>
    <w:p w:rsidR="00B40E92" w:rsidRPr="00B225E0" w:rsidRDefault="00B40E92" w:rsidP="00B40E92">
      <w:pPr>
        <w:spacing w:line="360" w:lineRule="auto"/>
        <w:jc w:val="both"/>
        <w:rPr>
          <w:rFonts w:ascii="Book Antiqua" w:hAnsi="Book Antiqua"/>
        </w:rPr>
      </w:pPr>
      <w:r>
        <w:rPr>
          <w:rFonts w:ascii="Book Antiqua" w:hAnsi="Book Antiqua" w:cs="Arial" w:hint="eastAsia"/>
          <w:vertAlign w:val="superscript"/>
          <w:lang w:eastAsia="zh-CN"/>
        </w:rPr>
        <w:t>1</w:t>
      </w:r>
      <w:r>
        <w:rPr>
          <w:rFonts w:ascii="Book Antiqua" w:hAnsi="Book Antiqua"/>
        </w:rPr>
        <w:t>D</w:t>
      </w:r>
      <w:r w:rsidRPr="00B225E0">
        <w:rPr>
          <w:rFonts w:ascii="Book Antiqua" w:hAnsi="Book Antiqua"/>
        </w:rPr>
        <w:t xml:space="preserve">efined as presence of microscopic invasion of </w:t>
      </w:r>
      <w:r>
        <w:rPr>
          <w:rFonts w:ascii="Book Antiqua" w:hAnsi="Book Antiqua"/>
        </w:rPr>
        <w:t>the PV</w:t>
      </w:r>
      <w:r w:rsidRPr="00B225E0">
        <w:rPr>
          <w:rFonts w:ascii="Book Antiqua" w:hAnsi="Book Antiqua"/>
        </w:rPr>
        <w:t xml:space="preserve"> by alveolar echinococcosis on histopathological reports.</w:t>
      </w:r>
      <w:r>
        <w:rPr>
          <w:rFonts w:ascii="Book Antiqua" w:hAnsi="Book Antiqua"/>
        </w:rPr>
        <w:t xml:space="preserve"> </w:t>
      </w:r>
      <w:r>
        <w:rPr>
          <w:rFonts w:ascii="Book Antiqua" w:hAnsi="Book Antiqua" w:cs="Arial"/>
        </w:rPr>
        <w:t xml:space="preserve">CRP: </w:t>
      </w:r>
      <w:r w:rsidRPr="0076213D">
        <w:rPr>
          <w:rFonts w:ascii="Book Antiqua" w:hAnsi="Book Antiqua" w:cs="Arial"/>
        </w:rPr>
        <w:t>C-reactive protein</w:t>
      </w:r>
      <w:r>
        <w:rPr>
          <w:rFonts w:ascii="Book Antiqua" w:hAnsi="Book Antiqua" w:cs="Arial"/>
        </w:rPr>
        <w:t>;</w:t>
      </w:r>
      <w:r w:rsidRPr="0076213D">
        <w:rPr>
          <w:rFonts w:ascii="Book Antiqua" w:hAnsi="Book Antiqua" w:cs="Arial"/>
        </w:rPr>
        <w:t xml:space="preserve"> </w:t>
      </w:r>
      <w:r>
        <w:rPr>
          <w:rFonts w:ascii="Book Antiqua" w:hAnsi="Book Antiqua"/>
        </w:rPr>
        <w:t xml:space="preserve">MCV: </w:t>
      </w:r>
      <w:r>
        <w:rPr>
          <w:rFonts w:ascii="Book Antiqua" w:hAnsi="Book Antiqua" w:cs="Arial"/>
        </w:rPr>
        <w:t>M</w:t>
      </w:r>
      <w:r w:rsidRPr="0076213D">
        <w:rPr>
          <w:rFonts w:ascii="Book Antiqua" w:hAnsi="Book Antiqua" w:cs="Arial"/>
        </w:rPr>
        <w:t>ean corpuscular volume</w:t>
      </w:r>
      <w:r>
        <w:rPr>
          <w:rFonts w:ascii="Book Antiqua" w:hAnsi="Book Antiqua" w:cs="Arial"/>
        </w:rPr>
        <w:t>;</w:t>
      </w:r>
      <w:r w:rsidRPr="0076213D">
        <w:rPr>
          <w:rFonts w:ascii="Book Antiqua" w:hAnsi="Book Antiqua" w:cs="Arial"/>
        </w:rPr>
        <w:t xml:space="preserve"> </w:t>
      </w:r>
      <w:r>
        <w:rPr>
          <w:rFonts w:ascii="Book Antiqua" w:hAnsi="Book Antiqua" w:cs="Arial"/>
        </w:rPr>
        <w:t>PV: Portal vein; RDW: R</w:t>
      </w:r>
      <w:r w:rsidRPr="0076213D">
        <w:rPr>
          <w:rFonts w:ascii="Book Antiqua" w:hAnsi="Book Antiqua" w:cs="Arial"/>
        </w:rPr>
        <w:t>ed blood cell distribution width</w:t>
      </w:r>
      <w:r>
        <w:rPr>
          <w:rFonts w:ascii="Book Antiqua" w:hAnsi="Book Antiqua" w:cs="Arial"/>
        </w:rPr>
        <w:t xml:space="preserve">. </w:t>
      </w:r>
    </w:p>
    <w:p w:rsidR="00B40E92" w:rsidRPr="00B225E0" w:rsidRDefault="00B40E92" w:rsidP="00B40E92">
      <w:pPr>
        <w:spacing w:line="360" w:lineRule="auto"/>
        <w:rPr>
          <w:rFonts w:ascii="Book Antiqua" w:hAnsi="Book Antiqua"/>
        </w:rPr>
      </w:pPr>
    </w:p>
    <w:p w:rsidR="00B40E92" w:rsidRPr="00B225E0" w:rsidRDefault="00B40E92" w:rsidP="00B40E92">
      <w:pPr>
        <w:spacing w:line="360" w:lineRule="auto"/>
        <w:jc w:val="both"/>
        <w:rPr>
          <w:rFonts w:ascii="Book Antiqua" w:hAnsi="Book Antiqua"/>
          <w:b/>
          <w:lang w:eastAsia="zh-CN"/>
        </w:rPr>
      </w:pPr>
      <w:r w:rsidRPr="00B225E0">
        <w:rPr>
          <w:rFonts w:ascii="Book Antiqua" w:hAnsi="Book Antiqua"/>
        </w:rPr>
        <w:br w:type="page"/>
      </w:r>
      <w:r w:rsidRPr="00B225E0">
        <w:rPr>
          <w:rFonts w:ascii="Book Antiqua" w:hAnsi="Book Antiqua"/>
          <w:b/>
        </w:rPr>
        <w:lastRenderedPageBreak/>
        <w:t>Table 2</w:t>
      </w:r>
      <w:r w:rsidRPr="00B225E0">
        <w:rPr>
          <w:rFonts w:ascii="Book Antiqua" w:hAnsi="Book Antiqua"/>
        </w:rPr>
        <w:t xml:space="preserve"> </w:t>
      </w:r>
      <w:r w:rsidRPr="00B225E0">
        <w:rPr>
          <w:rFonts w:ascii="Book Antiqua" w:hAnsi="Book Antiqua"/>
          <w:b/>
        </w:rPr>
        <w:t>Disease-free survival</w:t>
      </w:r>
      <w:r>
        <w:rPr>
          <w:rFonts w:ascii="Book Antiqua" w:hAnsi="Book Antiqua"/>
          <w:b/>
        </w:rPr>
        <w:t xml:space="preserve"> </w:t>
      </w:r>
      <w:r w:rsidRPr="00B225E0">
        <w:rPr>
          <w:rFonts w:ascii="Book Antiqua" w:hAnsi="Book Antiqua"/>
          <w:b/>
        </w:rPr>
        <w:t>of patients according to various peri-operative criteria</w:t>
      </w:r>
    </w:p>
    <w:p w:rsidR="00B40E92" w:rsidRPr="00B225E0" w:rsidRDefault="00B40E92" w:rsidP="00B40E92">
      <w:pPr>
        <w:spacing w:line="360" w:lineRule="auto"/>
        <w:rPr>
          <w:rFonts w:ascii="Book Antiqua" w:hAnsi="Book Antiqua"/>
        </w:rPr>
      </w:pPr>
    </w:p>
    <w:tbl>
      <w:tblPr>
        <w:tblW w:w="0" w:type="auto"/>
        <w:tblBorders>
          <w:top w:val="single" w:sz="4" w:space="0" w:color="000000"/>
          <w:bottom w:val="single" w:sz="4" w:space="0" w:color="000000"/>
        </w:tblBorders>
        <w:tblLook w:val="00A0" w:firstRow="1" w:lastRow="0" w:firstColumn="1" w:lastColumn="0" w:noHBand="0" w:noVBand="0"/>
      </w:tblPr>
      <w:tblGrid>
        <w:gridCol w:w="3227"/>
        <w:gridCol w:w="2268"/>
        <w:gridCol w:w="1409"/>
      </w:tblGrid>
      <w:tr w:rsidR="00B40E92" w:rsidRPr="00B225E0" w:rsidTr="00253DD0">
        <w:tc>
          <w:tcPr>
            <w:tcW w:w="3227" w:type="dxa"/>
            <w:tcBorders>
              <w:top w:val="single" w:sz="4" w:space="0" w:color="000000"/>
              <w:bottom w:val="single" w:sz="4" w:space="0" w:color="000000"/>
            </w:tcBorders>
          </w:tcPr>
          <w:p w:rsidR="00B40E92" w:rsidRPr="00B225E0" w:rsidRDefault="00B40E92" w:rsidP="00253DD0">
            <w:pPr>
              <w:spacing w:line="360" w:lineRule="auto"/>
              <w:rPr>
                <w:rFonts w:ascii="Book Antiqua" w:hAnsi="Book Antiqua"/>
                <w:b/>
              </w:rPr>
            </w:pPr>
          </w:p>
        </w:tc>
        <w:tc>
          <w:tcPr>
            <w:tcW w:w="2268" w:type="dxa"/>
            <w:tcBorders>
              <w:top w:val="single" w:sz="4" w:space="0" w:color="000000"/>
              <w:bottom w:val="single" w:sz="4" w:space="0" w:color="000000"/>
            </w:tcBorders>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Median DFS</w:t>
            </w:r>
            <w:r>
              <w:rPr>
                <w:rFonts w:ascii="Book Antiqua" w:hAnsi="Book Antiqua"/>
                <w:b/>
              </w:rPr>
              <w:t>,</w:t>
            </w:r>
            <w:r w:rsidRPr="00B225E0">
              <w:rPr>
                <w:rFonts w:ascii="Book Antiqua" w:hAnsi="Book Antiqua"/>
                <w:b/>
              </w:rPr>
              <w:br/>
              <w:t>mo (IQR)</w:t>
            </w:r>
          </w:p>
        </w:tc>
        <w:tc>
          <w:tcPr>
            <w:tcW w:w="1409" w:type="dxa"/>
            <w:tcBorders>
              <w:top w:val="single" w:sz="4" w:space="0" w:color="000000"/>
              <w:bottom w:val="single" w:sz="4" w:space="0" w:color="000000"/>
            </w:tcBorders>
            <w:vAlign w:val="center"/>
          </w:tcPr>
          <w:p w:rsidR="00B40E92" w:rsidRPr="00B225E0" w:rsidRDefault="00B40E92" w:rsidP="00253DD0">
            <w:pPr>
              <w:spacing w:line="360" w:lineRule="auto"/>
              <w:jc w:val="center"/>
              <w:rPr>
                <w:rFonts w:ascii="Book Antiqua" w:hAnsi="Book Antiqua"/>
                <w:b/>
                <w:i/>
              </w:rPr>
            </w:pPr>
            <w:r w:rsidRPr="00B225E0">
              <w:rPr>
                <w:rFonts w:ascii="Book Antiqua" w:hAnsi="Book Antiqua"/>
                <w:b/>
                <w:i/>
              </w:rPr>
              <w:t>P</w:t>
            </w:r>
            <w:r w:rsidRPr="00B225E0">
              <w:rPr>
                <w:rFonts w:ascii="Book Antiqua" w:hAnsi="Book Antiqua" w:hint="eastAsia"/>
                <w:b/>
                <w:i/>
                <w:lang w:eastAsia="zh-CN"/>
              </w:rPr>
              <w:t xml:space="preserve"> </w:t>
            </w:r>
            <w:r w:rsidR="003D5D54">
              <w:rPr>
                <w:rFonts w:ascii="Book Antiqua" w:hAnsi="Book Antiqua" w:hint="eastAsia"/>
                <w:b/>
                <w:lang w:eastAsia="zh-CN"/>
              </w:rPr>
              <w:t>vaule</w:t>
            </w:r>
          </w:p>
        </w:tc>
      </w:tr>
      <w:tr w:rsidR="00B40E92" w:rsidRPr="00B225E0" w:rsidTr="00253DD0">
        <w:tc>
          <w:tcPr>
            <w:tcW w:w="3227" w:type="dxa"/>
            <w:tcBorders>
              <w:top w:val="single" w:sz="4" w:space="0" w:color="000000"/>
            </w:tcBorders>
          </w:tcPr>
          <w:p w:rsidR="00B40E92" w:rsidRPr="00B225E0" w:rsidRDefault="00B40E92" w:rsidP="00253DD0">
            <w:pPr>
              <w:spacing w:line="360" w:lineRule="auto"/>
              <w:rPr>
                <w:rFonts w:ascii="Book Antiqua" w:hAnsi="Book Antiqua"/>
              </w:rPr>
            </w:pPr>
            <w:r w:rsidRPr="00B225E0">
              <w:rPr>
                <w:rFonts w:ascii="Book Antiqua" w:hAnsi="Book Antiqua"/>
              </w:rPr>
              <w:t>Leukocytes &gt;</w:t>
            </w:r>
            <w:r w:rsidRPr="00B225E0">
              <w:rPr>
                <w:rFonts w:ascii="Book Antiqua" w:hAnsi="Book Antiqua" w:hint="eastAsia"/>
                <w:lang w:eastAsia="zh-CN"/>
              </w:rPr>
              <w:t xml:space="preserve"> </w:t>
            </w:r>
            <w:r w:rsidRPr="00B225E0">
              <w:rPr>
                <w:rFonts w:ascii="Book Antiqua" w:hAnsi="Book Antiqua"/>
              </w:rPr>
              <w:t>9 G/L</w:t>
            </w:r>
          </w:p>
          <w:p w:rsidR="00B40E92" w:rsidRPr="00B225E0" w:rsidRDefault="00B40E92" w:rsidP="00253DD0">
            <w:pPr>
              <w:spacing w:line="360" w:lineRule="auto"/>
              <w:rPr>
                <w:rFonts w:ascii="Book Antiqua" w:hAnsi="Book Antiqua"/>
              </w:rPr>
            </w:pPr>
            <w:r w:rsidRPr="00B225E0">
              <w:rPr>
                <w:rFonts w:ascii="Book Antiqua" w:hAnsi="Book Antiqua"/>
              </w:rPr>
              <w:t>Leukocytes ≤</w:t>
            </w:r>
            <w:r w:rsidRPr="00B225E0">
              <w:rPr>
                <w:rFonts w:ascii="Book Antiqua" w:hAnsi="Book Antiqua" w:hint="eastAsia"/>
                <w:lang w:eastAsia="zh-CN"/>
              </w:rPr>
              <w:t xml:space="preserve"> </w:t>
            </w:r>
            <w:r w:rsidRPr="00B225E0">
              <w:rPr>
                <w:rFonts w:ascii="Book Antiqua" w:hAnsi="Book Antiqua"/>
              </w:rPr>
              <w:t>9 G/L</w:t>
            </w:r>
          </w:p>
        </w:tc>
        <w:tc>
          <w:tcPr>
            <w:tcW w:w="2268" w:type="dxa"/>
            <w:tcBorders>
              <w:top w:val="single" w:sz="4" w:space="0" w:color="000000"/>
            </w:tcBorders>
          </w:tcPr>
          <w:p w:rsidR="00B40E92" w:rsidRPr="00B225E0" w:rsidRDefault="00B40E92" w:rsidP="00253DD0">
            <w:pPr>
              <w:spacing w:line="360" w:lineRule="auto"/>
              <w:jc w:val="center"/>
              <w:rPr>
                <w:rFonts w:ascii="Book Antiqua" w:hAnsi="Book Antiqua"/>
              </w:rPr>
            </w:pPr>
            <w:r w:rsidRPr="00B225E0">
              <w:rPr>
                <w:rFonts w:ascii="Book Antiqua" w:hAnsi="Book Antiqua"/>
              </w:rPr>
              <w:t>65 (6-81)</w:t>
            </w:r>
          </w:p>
          <w:p w:rsidR="00B40E92" w:rsidRPr="00B225E0" w:rsidRDefault="00B40E92" w:rsidP="00253DD0">
            <w:pPr>
              <w:spacing w:line="360" w:lineRule="auto"/>
              <w:jc w:val="center"/>
              <w:rPr>
                <w:rFonts w:ascii="Book Antiqua" w:hAnsi="Book Antiqua"/>
              </w:rPr>
            </w:pPr>
            <w:r w:rsidRPr="00B225E0">
              <w:rPr>
                <w:rFonts w:ascii="Book Antiqua" w:hAnsi="Book Antiqua"/>
              </w:rPr>
              <w:t>58 (23-107)</w:t>
            </w:r>
          </w:p>
        </w:tc>
        <w:tc>
          <w:tcPr>
            <w:tcW w:w="1409" w:type="dxa"/>
            <w:tcBorders>
              <w:top w:val="single" w:sz="4" w:space="0" w:color="000000"/>
            </w:tcBorders>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0.545</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MCV</w:t>
            </w:r>
            <w:r w:rsidRPr="00B225E0">
              <w:rPr>
                <w:rFonts w:ascii="Book Antiqua" w:hAnsi="Book Antiqua"/>
                <w:vertAlign w:val="superscript"/>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90 fl</w:t>
            </w:r>
          </w:p>
          <w:p w:rsidR="00B40E92" w:rsidRPr="00B225E0" w:rsidRDefault="00B40E92" w:rsidP="00253DD0">
            <w:pPr>
              <w:spacing w:line="360" w:lineRule="auto"/>
              <w:rPr>
                <w:rFonts w:ascii="Book Antiqua" w:hAnsi="Book Antiqua"/>
              </w:rPr>
            </w:pPr>
            <w:r w:rsidRPr="00B225E0">
              <w:rPr>
                <w:rFonts w:ascii="Book Antiqua" w:hAnsi="Book Antiqua"/>
              </w:rPr>
              <w:t>MCV</w:t>
            </w:r>
            <w:r w:rsidRPr="00B225E0">
              <w:rPr>
                <w:rFonts w:ascii="Book Antiqua" w:hAnsi="Book Antiqua"/>
                <w:vertAlign w:val="superscript"/>
              </w:rPr>
              <w:t xml:space="preserve"> </w:t>
            </w:r>
            <w:r w:rsidRPr="00B225E0">
              <w:rPr>
                <w:rFonts w:ascii="Book Antiqua" w:hAnsi="Book Antiqua"/>
              </w:rPr>
              <w:t>≤</w:t>
            </w:r>
            <w:r w:rsidRPr="00B225E0">
              <w:rPr>
                <w:rFonts w:ascii="Book Antiqua" w:hAnsi="Book Antiqua" w:hint="eastAsia"/>
                <w:lang w:eastAsia="zh-CN"/>
              </w:rPr>
              <w:t xml:space="preserve"> </w:t>
            </w:r>
            <w:r w:rsidRPr="00B225E0">
              <w:rPr>
                <w:rFonts w:ascii="Book Antiqua" w:hAnsi="Book Antiqua"/>
              </w:rPr>
              <w:t>90 fl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69 (29-121)</w:t>
            </w:r>
          </w:p>
          <w:p w:rsidR="00B40E92" w:rsidRPr="00B225E0" w:rsidRDefault="00B40E92" w:rsidP="00253DD0">
            <w:pPr>
              <w:spacing w:line="360" w:lineRule="auto"/>
              <w:jc w:val="center"/>
              <w:rPr>
                <w:rFonts w:ascii="Book Antiqua" w:hAnsi="Book Antiqua"/>
              </w:rPr>
            </w:pPr>
            <w:r w:rsidRPr="00B225E0">
              <w:rPr>
                <w:rFonts w:ascii="Book Antiqua" w:hAnsi="Book Antiqua"/>
              </w:rPr>
              <w:t>58 (15-92)</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0.116</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RDW</w:t>
            </w:r>
            <w:r w:rsidRPr="00B225E0">
              <w:rPr>
                <w:rFonts w:ascii="Book Antiqua" w:hAnsi="Book Antiqua"/>
                <w:vertAlign w:val="superscript"/>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14%</w:t>
            </w:r>
          </w:p>
          <w:p w:rsidR="00B40E92" w:rsidRPr="00B225E0" w:rsidRDefault="00B40E92" w:rsidP="00253DD0">
            <w:pPr>
              <w:spacing w:line="360" w:lineRule="auto"/>
              <w:rPr>
                <w:rFonts w:ascii="Book Antiqua" w:hAnsi="Book Antiqua"/>
              </w:rPr>
            </w:pPr>
            <w:r w:rsidRPr="00B225E0">
              <w:rPr>
                <w:rFonts w:ascii="Book Antiqua" w:hAnsi="Book Antiqua"/>
              </w:rPr>
              <w:t>RDW</w:t>
            </w:r>
            <w:r w:rsidRPr="00B225E0">
              <w:rPr>
                <w:rFonts w:ascii="Book Antiqua" w:hAnsi="Book Antiqua"/>
                <w:vertAlign w:val="superscript"/>
              </w:rPr>
              <w:t xml:space="preserve"> </w:t>
            </w:r>
            <w:r w:rsidRPr="00B225E0">
              <w:rPr>
                <w:rFonts w:ascii="Book Antiqua" w:hAnsi="Book Antiqua"/>
              </w:rPr>
              <w:t>≤</w:t>
            </w:r>
            <w:r w:rsidRPr="00B225E0">
              <w:rPr>
                <w:rFonts w:ascii="Book Antiqua" w:hAnsi="Book Antiqua" w:hint="eastAsia"/>
                <w:lang w:eastAsia="zh-CN"/>
              </w:rPr>
              <w:t xml:space="preserve"> </w:t>
            </w:r>
            <w:r w:rsidRPr="00B225E0">
              <w:rPr>
                <w:rFonts w:ascii="Book Antiqua" w:hAnsi="Book Antiqua"/>
              </w:rPr>
              <w:t>14%</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68 (28-117)</w:t>
            </w:r>
          </w:p>
          <w:p w:rsidR="00B40E92" w:rsidRPr="00B225E0" w:rsidRDefault="00B40E92" w:rsidP="00253DD0">
            <w:pPr>
              <w:spacing w:line="360" w:lineRule="auto"/>
              <w:jc w:val="center"/>
              <w:rPr>
                <w:rFonts w:ascii="Book Antiqua" w:hAnsi="Book Antiqua"/>
              </w:rPr>
            </w:pPr>
            <w:r w:rsidRPr="00B225E0">
              <w:rPr>
                <w:rFonts w:ascii="Book Antiqua" w:hAnsi="Book Antiqua"/>
              </w:rPr>
              <w:t>56 (8-81)</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0.154</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Thrombocytes &gt;</w:t>
            </w:r>
            <w:r w:rsidRPr="00B225E0">
              <w:rPr>
                <w:rFonts w:ascii="Book Antiqua" w:hAnsi="Book Antiqua" w:hint="eastAsia"/>
                <w:lang w:eastAsia="zh-CN"/>
              </w:rPr>
              <w:t xml:space="preserve"> </w:t>
            </w:r>
            <w:r w:rsidRPr="00B225E0">
              <w:rPr>
                <w:rFonts w:ascii="Book Antiqua" w:hAnsi="Book Antiqua"/>
              </w:rPr>
              <w:t>300 G/L</w:t>
            </w:r>
          </w:p>
          <w:p w:rsidR="00B40E92" w:rsidRPr="00B225E0" w:rsidRDefault="00B40E92" w:rsidP="00253DD0">
            <w:pPr>
              <w:spacing w:line="360" w:lineRule="auto"/>
              <w:rPr>
                <w:rFonts w:ascii="Book Antiqua" w:hAnsi="Book Antiqua"/>
              </w:rPr>
            </w:pPr>
            <w:r w:rsidRPr="00B225E0">
              <w:rPr>
                <w:rFonts w:ascii="Book Antiqua" w:hAnsi="Book Antiqua"/>
              </w:rPr>
              <w:t>Thrombocytes ≤</w:t>
            </w:r>
            <w:r w:rsidRPr="00B225E0">
              <w:rPr>
                <w:rFonts w:ascii="Book Antiqua" w:hAnsi="Book Antiqua" w:hint="eastAsia"/>
                <w:lang w:eastAsia="zh-CN"/>
              </w:rPr>
              <w:t xml:space="preserve"> </w:t>
            </w:r>
            <w:r w:rsidRPr="00B225E0">
              <w:rPr>
                <w:rFonts w:ascii="Book Antiqua" w:hAnsi="Book Antiqua"/>
              </w:rPr>
              <w:t>300 G/L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68 (30-128)</w:t>
            </w:r>
          </w:p>
          <w:p w:rsidR="00B40E92" w:rsidRPr="00B225E0" w:rsidRDefault="00B40E92" w:rsidP="00253DD0">
            <w:pPr>
              <w:spacing w:line="360" w:lineRule="auto"/>
              <w:jc w:val="center"/>
              <w:rPr>
                <w:rFonts w:ascii="Book Antiqua" w:hAnsi="Book Antiqua"/>
              </w:rPr>
            </w:pPr>
            <w:r w:rsidRPr="00B225E0">
              <w:rPr>
                <w:rFonts w:ascii="Book Antiqua" w:hAnsi="Book Antiqua"/>
              </w:rPr>
              <w:t>58 (18-102)</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0.510</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CRP</w:t>
            </w:r>
            <w:r w:rsidRPr="00B225E0">
              <w:rPr>
                <w:rFonts w:ascii="Book Antiqua" w:hAnsi="Book Antiqua"/>
                <w:vertAlign w:val="superscript"/>
              </w:rPr>
              <w:t xml:space="preserve"> </w:t>
            </w:r>
            <w:r w:rsidRPr="00B225E0">
              <w:rPr>
                <w:rFonts w:ascii="Book Antiqua" w:hAnsi="Book Antiqua"/>
              </w:rPr>
              <w:t>&gt;</w:t>
            </w:r>
            <w:r w:rsidRPr="00B225E0">
              <w:rPr>
                <w:rFonts w:ascii="Book Antiqua" w:hAnsi="Book Antiqua" w:hint="eastAsia"/>
                <w:lang w:eastAsia="zh-CN"/>
              </w:rPr>
              <w:t xml:space="preserve"> </w:t>
            </w:r>
            <w:r w:rsidRPr="00B225E0">
              <w:rPr>
                <w:rFonts w:ascii="Book Antiqua" w:hAnsi="Book Antiqua"/>
              </w:rPr>
              <w:t>20 mg/mL</w:t>
            </w:r>
          </w:p>
          <w:p w:rsidR="00B40E92" w:rsidRPr="00B225E0" w:rsidRDefault="00B40E92" w:rsidP="00253DD0">
            <w:pPr>
              <w:spacing w:line="360" w:lineRule="auto"/>
              <w:rPr>
                <w:rFonts w:ascii="Book Antiqua" w:hAnsi="Book Antiqua"/>
              </w:rPr>
            </w:pPr>
            <w:r w:rsidRPr="00B225E0">
              <w:rPr>
                <w:rFonts w:ascii="Book Antiqua" w:hAnsi="Book Antiqua"/>
              </w:rPr>
              <w:t>CRP</w:t>
            </w:r>
            <w:r w:rsidRPr="00B225E0">
              <w:rPr>
                <w:rFonts w:ascii="Book Antiqua" w:hAnsi="Book Antiqua"/>
                <w:vertAlign w:val="superscript"/>
              </w:rPr>
              <w:t xml:space="preserve"> </w:t>
            </w:r>
            <w:r w:rsidRPr="00B225E0">
              <w:rPr>
                <w:rFonts w:ascii="Book Antiqua" w:hAnsi="Book Antiqua"/>
              </w:rPr>
              <w:t>≤</w:t>
            </w:r>
            <w:r w:rsidRPr="00B225E0">
              <w:rPr>
                <w:rFonts w:ascii="Book Antiqua" w:hAnsi="Book Antiqua" w:hint="eastAsia"/>
                <w:lang w:eastAsia="zh-CN"/>
              </w:rPr>
              <w:t xml:space="preserve"> </w:t>
            </w:r>
            <w:r w:rsidRPr="00B225E0">
              <w:rPr>
                <w:rFonts w:ascii="Book Antiqua" w:hAnsi="Book Antiqua"/>
              </w:rPr>
              <w:t>20 mg/mL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68 (13-105)</w:t>
            </w:r>
          </w:p>
          <w:p w:rsidR="00B40E92" w:rsidRPr="00B225E0" w:rsidRDefault="00B40E92" w:rsidP="00253DD0">
            <w:pPr>
              <w:spacing w:line="360" w:lineRule="auto"/>
              <w:jc w:val="center"/>
              <w:rPr>
                <w:rFonts w:ascii="Book Antiqua" w:hAnsi="Book Antiqua"/>
              </w:rPr>
            </w:pPr>
            <w:r w:rsidRPr="00B225E0">
              <w:rPr>
                <w:rFonts w:ascii="Book Antiqua" w:hAnsi="Book Antiqua"/>
              </w:rPr>
              <w:t>50 (9-74)</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0.325</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Hemoglobin &gt;</w:t>
            </w:r>
            <w:r w:rsidRPr="00B225E0">
              <w:rPr>
                <w:rFonts w:ascii="Book Antiqua" w:hAnsi="Book Antiqua" w:hint="eastAsia"/>
                <w:lang w:eastAsia="zh-CN"/>
              </w:rPr>
              <w:t xml:space="preserve"> </w:t>
            </w:r>
            <w:r w:rsidRPr="00B225E0">
              <w:rPr>
                <w:rFonts w:ascii="Book Antiqua" w:hAnsi="Book Antiqua"/>
              </w:rPr>
              <w:t>130 g/L</w:t>
            </w:r>
          </w:p>
          <w:p w:rsidR="00B40E92" w:rsidRPr="00B225E0" w:rsidRDefault="00B40E92" w:rsidP="00253DD0">
            <w:pPr>
              <w:spacing w:line="360" w:lineRule="auto"/>
              <w:rPr>
                <w:rFonts w:ascii="Book Antiqua" w:hAnsi="Book Antiqua"/>
              </w:rPr>
            </w:pPr>
            <w:r w:rsidRPr="00B225E0">
              <w:rPr>
                <w:rFonts w:ascii="Book Antiqua" w:hAnsi="Book Antiqua"/>
              </w:rPr>
              <w:t>Hemoglobin ≤</w:t>
            </w:r>
            <w:r w:rsidRPr="00B225E0">
              <w:rPr>
                <w:rFonts w:ascii="Book Antiqua" w:hAnsi="Book Antiqua" w:hint="eastAsia"/>
                <w:lang w:eastAsia="zh-CN"/>
              </w:rPr>
              <w:t xml:space="preserve"> </w:t>
            </w:r>
            <w:r w:rsidRPr="00B225E0">
              <w:rPr>
                <w:rFonts w:ascii="Book Antiqua" w:hAnsi="Book Antiqua"/>
              </w:rPr>
              <w:t>130 g/L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65 (25-111)</w:t>
            </w:r>
          </w:p>
          <w:p w:rsidR="00B40E92" w:rsidRPr="00B225E0" w:rsidRDefault="00B40E92" w:rsidP="00253DD0">
            <w:pPr>
              <w:spacing w:line="360" w:lineRule="auto"/>
              <w:jc w:val="center"/>
              <w:rPr>
                <w:rFonts w:ascii="Book Antiqua" w:hAnsi="Book Antiqua"/>
              </w:rPr>
            </w:pPr>
            <w:r w:rsidRPr="00B225E0">
              <w:rPr>
                <w:rFonts w:ascii="Book Antiqua" w:hAnsi="Book Antiqua"/>
              </w:rPr>
              <w:t>41 (13-107)</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0.440</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Bilirubin &gt;</w:t>
            </w:r>
            <w:r w:rsidRPr="00B225E0">
              <w:rPr>
                <w:rFonts w:ascii="Book Antiqua" w:hAnsi="Book Antiqua" w:hint="eastAsia"/>
                <w:lang w:eastAsia="zh-CN"/>
              </w:rPr>
              <w:t xml:space="preserve"> </w:t>
            </w:r>
            <w:r w:rsidRPr="00B225E0">
              <w:rPr>
                <w:rFonts w:ascii="Book Antiqua" w:hAnsi="Book Antiqua"/>
              </w:rPr>
              <w:t>10 µmol/L</w:t>
            </w:r>
          </w:p>
          <w:p w:rsidR="00B40E92" w:rsidRPr="00B225E0" w:rsidRDefault="00B40E92" w:rsidP="00253DD0">
            <w:pPr>
              <w:spacing w:line="360" w:lineRule="auto"/>
              <w:rPr>
                <w:rFonts w:ascii="Book Antiqua" w:hAnsi="Book Antiqua"/>
              </w:rPr>
            </w:pPr>
            <w:r w:rsidRPr="00B225E0">
              <w:rPr>
                <w:rFonts w:ascii="Book Antiqua" w:hAnsi="Book Antiqua"/>
              </w:rPr>
              <w:t>Bilirubin ≤</w:t>
            </w:r>
            <w:r w:rsidRPr="00B225E0">
              <w:rPr>
                <w:rFonts w:ascii="Book Antiqua" w:hAnsi="Book Antiqua" w:hint="eastAsia"/>
                <w:lang w:eastAsia="zh-CN"/>
              </w:rPr>
              <w:t xml:space="preserve"> </w:t>
            </w:r>
            <w:r w:rsidRPr="00B225E0">
              <w:rPr>
                <w:rFonts w:ascii="Book Antiqua" w:hAnsi="Book Antiqua"/>
              </w:rPr>
              <w:t>10 µmol/L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60 (12-129)</w:t>
            </w:r>
          </w:p>
          <w:p w:rsidR="00B40E92" w:rsidRPr="00B225E0" w:rsidRDefault="00B40E92" w:rsidP="00253DD0">
            <w:pPr>
              <w:spacing w:line="360" w:lineRule="auto"/>
              <w:jc w:val="center"/>
              <w:rPr>
                <w:rFonts w:ascii="Book Antiqua" w:hAnsi="Book Antiqua"/>
              </w:rPr>
            </w:pPr>
            <w:r w:rsidRPr="00B225E0">
              <w:rPr>
                <w:rFonts w:ascii="Book Antiqua" w:hAnsi="Book Antiqua"/>
              </w:rPr>
              <w:t>44 (25-81)</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0.488</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Albumin &gt;</w:t>
            </w:r>
            <w:r w:rsidRPr="00B225E0">
              <w:rPr>
                <w:rFonts w:ascii="Book Antiqua" w:hAnsi="Book Antiqua" w:hint="eastAsia"/>
                <w:lang w:eastAsia="zh-CN"/>
              </w:rPr>
              <w:t xml:space="preserve"> </w:t>
            </w:r>
            <w:r w:rsidRPr="00B225E0">
              <w:rPr>
                <w:rFonts w:ascii="Book Antiqua" w:hAnsi="Book Antiqua"/>
              </w:rPr>
              <w:t>37.5 g/L</w:t>
            </w:r>
          </w:p>
          <w:p w:rsidR="00B40E92" w:rsidRPr="00B225E0" w:rsidRDefault="00B40E92" w:rsidP="00253DD0">
            <w:pPr>
              <w:spacing w:line="360" w:lineRule="auto"/>
              <w:rPr>
                <w:rFonts w:ascii="Book Antiqua" w:hAnsi="Book Antiqua"/>
              </w:rPr>
            </w:pPr>
            <w:r w:rsidRPr="00B225E0">
              <w:rPr>
                <w:rFonts w:ascii="Book Antiqua" w:hAnsi="Book Antiqua"/>
              </w:rPr>
              <w:t>Albumin ≤</w:t>
            </w:r>
            <w:r w:rsidRPr="00B225E0">
              <w:rPr>
                <w:rFonts w:ascii="Book Antiqua" w:hAnsi="Book Antiqua" w:hint="eastAsia"/>
                <w:lang w:eastAsia="zh-CN"/>
              </w:rPr>
              <w:t xml:space="preserve"> </w:t>
            </w:r>
            <w:r w:rsidRPr="00B225E0">
              <w:rPr>
                <w:rFonts w:ascii="Book Antiqua" w:hAnsi="Book Antiqua"/>
              </w:rPr>
              <w:t>37.5 g/L</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56 (26-79)</w:t>
            </w:r>
          </w:p>
          <w:p w:rsidR="00B40E92" w:rsidRPr="00B225E0" w:rsidRDefault="00B40E92" w:rsidP="00253DD0">
            <w:pPr>
              <w:spacing w:line="360" w:lineRule="auto"/>
              <w:jc w:val="center"/>
              <w:rPr>
                <w:rFonts w:ascii="Book Antiqua" w:hAnsi="Book Antiqua"/>
              </w:rPr>
            </w:pPr>
            <w:r w:rsidRPr="00B225E0">
              <w:rPr>
                <w:rFonts w:ascii="Book Antiqua" w:hAnsi="Book Antiqua"/>
              </w:rPr>
              <w:t>25 (13-57)</w:t>
            </w:r>
          </w:p>
        </w:tc>
        <w:tc>
          <w:tcPr>
            <w:tcW w:w="1409" w:type="dxa"/>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0.048</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R0 resection</w:t>
            </w:r>
          </w:p>
          <w:p w:rsidR="00B40E92" w:rsidRPr="00B225E0" w:rsidRDefault="00B40E92" w:rsidP="00253DD0">
            <w:pPr>
              <w:spacing w:line="360" w:lineRule="auto"/>
              <w:rPr>
                <w:rFonts w:ascii="Book Antiqua" w:hAnsi="Book Antiqua"/>
              </w:rPr>
            </w:pPr>
            <w:r w:rsidRPr="00B225E0">
              <w:rPr>
                <w:rFonts w:ascii="Book Antiqua" w:hAnsi="Book Antiqua"/>
              </w:rPr>
              <w:t>R1 resection</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69 (27-129)</w:t>
            </w:r>
          </w:p>
          <w:p w:rsidR="00B40E92" w:rsidRPr="00B225E0" w:rsidRDefault="00B40E92" w:rsidP="00253DD0">
            <w:pPr>
              <w:spacing w:line="360" w:lineRule="auto"/>
              <w:jc w:val="center"/>
              <w:rPr>
                <w:rFonts w:ascii="Book Antiqua" w:hAnsi="Book Antiqua"/>
              </w:rPr>
            </w:pPr>
            <w:r w:rsidRPr="00B225E0">
              <w:rPr>
                <w:rFonts w:ascii="Book Antiqua" w:hAnsi="Book Antiqua"/>
              </w:rPr>
              <w:t>41 (12-92)</w:t>
            </w:r>
          </w:p>
        </w:tc>
        <w:tc>
          <w:tcPr>
            <w:tcW w:w="1409" w:type="dxa"/>
            <w:vAlign w:val="center"/>
          </w:tcPr>
          <w:p w:rsidR="00B40E92" w:rsidRPr="00B225E0" w:rsidRDefault="00B40E92" w:rsidP="00253DD0">
            <w:pPr>
              <w:spacing w:line="360" w:lineRule="auto"/>
              <w:jc w:val="center"/>
              <w:rPr>
                <w:rFonts w:ascii="Book Antiqua" w:hAnsi="Book Antiqua"/>
                <w:b/>
              </w:rPr>
            </w:pPr>
            <w:r w:rsidRPr="00B225E0">
              <w:rPr>
                <w:rFonts w:ascii="Book Antiqua" w:hAnsi="Book Antiqua"/>
                <w:b/>
              </w:rPr>
              <w:t>0.024</w:t>
            </w:r>
          </w:p>
        </w:tc>
      </w:tr>
      <w:tr w:rsidR="00B40E92" w:rsidRPr="00B225E0" w:rsidTr="00253DD0">
        <w:tc>
          <w:tcPr>
            <w:tcW w:w="3227" w:type="dxa"/>
          </w:tcPr>
          <w:p w:rsidR="00B40E92" w:rsidRPr="00B225E0" w:rsidRDefault="00B40E92" w:rsidP="00253DD0">
            <w:pPr>
              <w:spacing w:line="360" w:lineRule="auto"/>
              <w:rPr>
                <w:rFonts w:ascii="Book Antiqua" w:hAnsi="Book Antiqua"/>
              </w:rPr>
            </w:pPr>
            <w:r w:rsidRPr="00B225E0">
              <w:rPr>
                <w:rFonts w:ascii="Book Antiqua" w:hAnsi="Book Antiqua"/>
              </w:rPr>
              <w:t>Lesion size &gt;</w:t>
            </w:r>
            <w:r w:rsidRPr="00B225E0">
              <w:rPr>
                <w:rFonts w:ascii="Book Antiqua" w:hAnsi="Book Antiqua" w:hint="eastAsia"/>
                <w:lang w:eastAsia="zh-CN"/>
              </w:rPr>
              <w:t xml:space="preserve"> </w:t>
            </w:r>
            <w:r w:rsidRPr="00B225E0">
              <w:rPr>
                <w:rFonts w:ascii="Book Antiqua" w:hAnsi="Book Antiqua"/>
              </w:rPr>
              <w:t>5 cm</w:t>
            </w:r>
          </w:p>
          <w:p w:rsidR="00B40E92" w:rsidRPr="00B225E0" w:rsidRDefault="00B40E92" w:rsidP="00253DD0">
            <w:pPr>
              <w:spacing w:line="360" w:lineRule="auto"/>
              <w:rPr>
                <w:rFonts w:ascii="Book Antiqua" w:hAnsi="Book Antiqua"/>
              </w:rPr>
            </w:pPr>
            <w:r w:rsidRPr="00B225E0">
              <w:rPr>
                <w:rFonts w:ascii="Book Antiqua" w:hAnsi="Book Antiqua"/>
              </w:rPr>
              <w:t>Lesion size ≤</w:t>
            </w:r>
            <w:r w:rsidRPr="00B225E0">
              <w:rPr>
                <w:rFonts w:ascii="Book Antiqua" w:hAnsi="Book Antiqua" w:hint="eastAsia"/>
                <w:lang w:eastAsia="zh-CN"/>
              </w:rPr>
              <w:t xml:space="preserve"> </w:t>
            </w:r>
            <w:r w:rsidRPr="00B225E0">
              <w:rPr>
                <w:rFonts w:ascii="Book Antiqua" w:hAnsi="Book Antiqua"/>
              </w:rPr>
              <w:t>5 cm</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65 (8-102)</w:t>
            </w:r>
          </w:p>
          <w:p w:rsidR="00B40E92" w:rsidRPr="00B225E0" w:rsidRDefault="00B40E92" w:rsidP="00253DD0">
            <w:pPr>
              <w:spacing w:line="360" w:lineRule="auto"/>
              <w:jc w:val="center"/>
              <w:rPr>
                <w:rFonts w:ascii="Book Antiqua" w:hAnsi="Book Antiqua"/>
              </w:rPr>
            </w:pPr>
            <w:r w:rsidRPr="00B225E0">
              <w:rPr>
                <w:rFonts w:ascii="Book Antiqua" w:hAnsi="Book Antiqua"/>
              </w:rPr>
              <w:t>50 (25-114)</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0.733</w:t>
            </w:r>
          </w:p>
        </w:tc>
      </w:tr>
      <w:tr w:rsidR="00B40E92" w:rsidRPr="00B225E0" w:rsidTr="00253DD0">
        <w:trPr>
          <w:trHeight w:val="807"/>
        </w:trPr>
        <w:tc>
          <w:tcPr>
            <w:tcW w:w="3227" w:type="dxa"/>
          </w:tcPr>
          <w:p w:rsidR="00B40E92" w:rsidRPr="00B225E0" w:rsidRDefault="00B40E92" w:rsidP="00253DD0">
            <w:pPr>
              <w:spacing w:line="360" w:lineRule="auto"/>
              <w:rPr>
                <w:rFonts w:ascii="Book Antiqua" w:hAnsi="Book Antiqua"/>
                <w:lang w:eastAsia="zh-CN"/>
              </w:rPr>
            </w:pPr>
            <w:r w:rsidRPr="00B225E0">
              <w:rPr>
                <w:rFonts w:ascii="Book Antiqua" w:hAnsi="Book Antiqua"/>
              </w:rPr>
              <w:t>PV invasion</w:t>
            </w:r>
            <w:r>
              <w:rPr>
                <w:rFonts w:ascii="Book Antiqua" w:hAnsi="Book Antiqua" w:hint="eastAsia"/>
                <w:vertAlign w:val="superscript"/>
                <w:lang w:eastAsia="zh-CN"/>
              </w:rPr>
              <w:t>1</w:t>
            </w:r>
          </w:p>
          <w:p w:rsidR="00B40E92" w:rsidRPr="00B225E0" w:rsidRDefault="00B40E92" w:rsidP="00253DD0">
            <w:pPr>
              <w:spacing w:line="360" w:lineRule="auto"/>
              <w:rPr>
                <w:rFonts w:ascii="Book Antiqua" w:hAnsi="Book Antiqua"/>
              </w:rPr>
            </w:pPr>
            <w:r w:rsidRPr="00B225E0">
              <w:rPr>
                <w:rFonts w:ascii="Book Antiqua" w:hAnsi="Book Antiqua"/>
              </w:rPr>
              <w:t>No PV invasion</w:t>
            </w:r>
          </w:p>
        </w:tc>
        <w:tc>
          <w:tcPr>
            <w:tcW w:w="2268" w:type="dxa"/>
          </w:tcPr>
          <w:p w:rsidR="00B40E92" w:rsidRPr="00B225E0" w:rsidRDefault="00B40E92" w:rsidP="00253DD0">
            <w:pPr>
              <w:spacing w:line="360" w:lineRule="auto"/>
              <w:jc w:val="center"/>
              <w:rPr>
                <w:rFonts w:ascii="Book Antiqua" w:hAnsi="Book Antiqua"/>
              </w:rPr>
            </w:pPr>
            <w:r w:rsidRPr="00B225E0">
              <w:rPr>
                <w:rFonts w:ascii="Book Antiqua" w:hAnsi="Book Antiqua"/>
              </w:rPr>
              <w:t>56 (7-130)</w:t>
            </w:r>
          </w:p>
          <w:p w:rsidR="00B40E92" w:rsidRPr="00B225E0" w:rsidRDefault="00B40E92" w:rsidP="00253DD0">
            <w:pPr>
              <w:spacing w:line="360" w:lineRule="auto"/>
              <w:jc w:val="center"/>
              <w:rPr>
                <w:rFonts w:ascii="Book Antiqua" w:hAnsi="Book Antiqua"/>
              </w:rPr>
            </w:pPr>
            <w:r w:rsidRPr="00B225E0">
              <w:rPr>
                <w:rFonts w:ascii="Book Antiqua" w:hAnsi="Book Antiqua"/>
              </w:rPr>
              <w:t>60 (25-105)</w:t>
            </w:r>
          </w:p>
        </w:tc>
        <w:tc>
          <w:tcPr>
            <w:tcW w:w="1409" w:type="dxa"/>
            <w:vAlign w:val="center"/>
          </w:tcPr>
          <w:p w:rsidR="00B40E92" w:rsidRPr="00B225E0" w:rsidRDefault="00B40E92" w:rsidP="00253DD0">
            <w:pPr>
              <w:spacing w:line="360" w:lineRule="auto"/>
              <w:jc w:val="center"/>
              <w:rPr>
                <w:rFonts w:ascii="Book Antiqua" w:hAnsi="Book Antiqua"/>
              </w:rPr>
            </w:pPr>
            <w:r w:rsidRPr="00B225E0">
              <w:rPr>
                <w:rFonts w:ascii="Book Antiqua" w:hAnsi="Book Antiqua"/>
              </w:rPr>
              <w:t>0.933</w:t>
            </w:r>
          </w:p>
        </w:tc>
      </w:tr>
    </w:tbl>
    <w:p w:rsidR="003D1E0E" w:rsidRPr="003D5D54" w:rsidRDefault="00B40E92" w:rsidP="003D5D54">
      <w:pPr>
        <w:spacing w:line="360" w:lineRule="auto"/>
        <w:jc w:val="both"/>
        <w:rPr>
          <w:rFonts w:ascii="Book Antiqua" w:hAnsi="Book Antiqua"/>
          <w:lang w:eastAsia="zh-CN"/>
        </w:rPr>
      </w:pPr>
      <w:r>
        <w:rPr>
          <w:rFonts w:ascii="Book Antiqua" w:hAnsi="Book Antiqua" w:cs="Arial" w:hint="eastAsia"/>
          <w:vertAlign w:val="superscript"/>
          <w:lang w:eastAsia="zh-CN"/>
        </w:rPr>
        <w:t>1</w:t>
      </w:r>
      <w:r>
        <w:rPr>
          <w:rFonts w:ascii="Book Antiqua" w:hAnsi="Book Antiqua"/>
        </w:rPr>
        <w:t>D</w:t>
      </w:r>
      <w:r w:rsidRPr="00B225E0">
        <w:rPr>
          <w:rFonts w:ascii="Book Antiqua" w:hAnsi="Book Antiqua"/>
        </w:rPr>
        <w:t xml:space="preserve">efined as presence of microscopic invasion of </w:t>
      </w:r>
      <w:r>
        <w:rPr>
          <w:rFonts w:ascii="Book Antiqua" w:hAnsi="Book Antiqua"/>
        </w:rPr>
        <w:t>the PV</w:t>
      </w:r>
      <w:r w:rsidRPr="00B225E0">
        <w:rPr>
          <w:rFonts w:ascii="Book Antiqua" w:hAnsi="Book Antiqua"/>
        </w:rPr>
        <w:t xml:space="preserve"> by alveolar echinococcosis on histopathological reports.</w:t>
      </w:r>
      <w:r w:rsidRPr="00B225E0">
        <w:rPr>
          <w:rFonts w:ascii="Book Antiqua" w:hAnsi="Book Antiqua" w:hint="eastAsia"/>
          <w:lang w:eastAsia="zh-CN"/>
        </w:rPr>
        <w:t xml:space="preserve"> </w:t>
      </w:r>
      <w:r>
        <w:rPr>
          <w:rFonts w:ascii="Book Antiqua" w:hAnsi="Book Antiqua" w:cs="Arial"/>
        </w:rPr>
        <w:t xml:space="preserve">CRP: </w:t>
      </w:r>
      <w:r w:rsidRPr="0076213D">
        <w:rPr>
          <w:rFonts w:ascii="Book Antiqua" w:hAnsi="Book Antiqua" w:cs="Arial"/>
        </w:rPr>
        <w:t>C-reactive protein</w:t>
      </w:r>
      <w:r>
        <w:rPr>
          <w:rFonts w:ascii="Book Antiqua" w:hAnsi="Book Antiqua" w:cs="Arial"/>
        </w:rPr>
        <w:t>;</w:t>
      </w:r>
      <w:r w:rsidRPr="0076213D">
        <w:rPr>
          <w:rFonts w:ascii="Book Antiqua" w:hAnsi="Book Antiqua" w:cs="Arial"/>
        </w:rPr>
        <w:t xml:space="preserve"> </w:t>
      </w:r>
      <w:r w:rsidRPr="003A5C50">
        <w:rPr>
          <w:rFonts w:ascii="Book Antiqua" w:hAnsi="Book Antiqua" w:hint="eastAsia"/>
          <w:lang w:eastAsia="zh-CN"/>
        </w:rPr>
        <w:t xml:space="preserve">DFS: </w:t>
      </w:r>
      <w:r w:rsidRPr="003A5C50">
        <w:rPr>
          <w:rFonts w:ascii="Book Antiqua" w:hAnsi="Book Antiqua"/>
        </w:rPr>
        <w:t>Disease-free survival</w:t>
      </w:r>
      <w:r>
        <w:rPr>
          <w:rFonts w:ascii="Book Antiqua" w:hAnsi="Book Antiqua"/>
        </w:rPr>
        <w:t xml:space="preserve">; </w:t>
      </w:r>
      <w:r w:rsidRPr="00624E5F">
        <w:rPr>
          <w:rFonts w:ascii="Book Antiqua" w:hAnsi="Book Antiqua"/>
        </w:rPr>
        <w:t>IQR: Interquartile range</w:t>
      </w:r>
      <w:r>
        <w:rPr>
          <w:rFonts w:ascii="Book Antiqua" w:hAnsi="Book Antiqua"/>
        </w:rPr>
        <w:t xml:space="preserve">; MCV: </w:t>
      </w:r>
      <w:r>
        <w:rPr>
          <w:rFonts w:ascii="Book Antiqua" w:hAnsi="Book Antiqua" w:cs="Arial"/>
        </w:rPr>
        <w:t>M</w:t>
      </w:r>
      <w:r w:rsidRPr="0076213D">
        <w:rPr>
          <w:rFonts w:ascii="Book Antiqua" w:hAnsi="Book Antiqua" w:cs="Arial"/>
        </w:rPr>
        <w:t>ean corpuscular volume</w:t>
      </w:r>
      <w:r>
        <w:rPr>
          <w:rFonts w:ascii="Book Antiqua" w:hAnsi="Book Antiqua" w:cs="Arial"/>
        </w:rPr>
        <w:t>;</w:t>
      </w:r>
      <w:r w:rsidRPr="0076213D">
        <w:rPr>
          <w:rFonts w:ascii="Book Antiqua" w:hAnsi="Book Antiqua" w:cs="Arial"/>
        </w:rPr>
        <w:t xml:space="preserve"> </w:t>
      </w:r>
      <w:r>
        <w:rPr>
          <w:rFonts w:ascii="Book Antiqua" w:hAnsi="Book Antiqua" w:cs="Arial"/>
        </w:rPr>
        <w:t>PV: Portal vein; RDW: R</w:t>
      </w:r>
      <w:r w:rsidRPr="0076213D">
        <w:rPr>
          <w:rFonts w:ascii="Book Antiqua" w:hAnsi="Book Antiqua" w:cs="Arial"/>
        </w:rPr>
        <w:t>ed blood cell distribution width</w:t>
      </w:r>
      <w:r>
        <w:rPr>
          <w:rFonts w:ascii="Book Antiqua" w:hAnsi="Book Antiqua" w:cs="Arial"/>
        </w:rPr>
        <w:t xml:space="preserve">. </w:t>
      </w:r>
    </w:p>
    <w:sectPr w:rsidR="003D1E0E" w:rsidRPr="003D5D54" w:rsidSect="00C05505">
      <w:headerReference w:type="even" r:id="rId11"/>
      <w:headerReference w:type="default" r:id="rId12"/>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16" w:rsidRDefault="002E3216" w:rsidP="00B40E92">
      <w:r>
        <w:separator/>
      </w:r>
    </w:p>
  </w:endnote>
  <w:endnote w:type="continuationSeparator" w:id="0">
    <w:p w:rsidR="002E3216" w:rsidRDefault="002E3216" w:rsidP="00B4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05" w:rsidRDefault="00017917" w:rsidP="00C055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505" w:rsidRDefault="002E3216" w:rsidP="00C055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05" w:rsidRPr="00B9218B" w:rsidRDefault="00017917" w:rsidP="00C05505">
    <w:pPr>
      <w:pStyle w:val="Footer"/>
      <w:framePr w:wrap="none" w:vAnchor="text" w:hAnchor="margin" w:xAlign="center" w:y="1"/>
      <w:rPr>
        <w:rStyle w:val="PageNumber"/>
        <w:rFonts w:ascii="Book Antiqua" w:hAnsi="Book Antiqua"/>
        <w:sz w:val="24"/>
        <w:szCs w:val="24"/>
      </w:rPr>
    </w:pPr>
    <w:r w:rsidRPr="00B9218B">
      <w:rPr>
        <w:rStyle w:val="PageNumber"/>
        <w:rFonts w:ascii="Book Antiqua" w:hAnsi="Book Antiqua"/>
        <w:sz w:val="24"/>
        <w:szCs w:val="24"/>
      </w:rPr>
      <w:fldChar w:fldCharType="begin"/>
    </w:r>
    <w:r>
      <w:rPr>
        <w:rStyle w:val="PageNumber"/>
        <w:rFonts w:ascii="Book Antiqua" w:hAnsi="Book Antiqua"/>
        <w:sz w:val="24"/>
        <w:szCs w:val="24"/>
      </w:rPr>
      <w:instrText>PAGE</w:instrText>
    </w:r>
    <w:r w:rsidRPr="00B9218B">
      <w:rPr>
        <w:rStyle w:val="PageNumber"/>
        <w:rFonts w:ascii="Book Antiqua" w:hAnsi="Book Antiqua"/>
        <w:sz w:val="24"/>
        <w:szCs w:val="24"/>
      </w:rPr>
      <w:instrText xml:space="preserve">  </w:instrText>
    </w:r>
    <w:r w:rsidRPr="00B9218B">
      <w:rPr>
        <w:rStyle w:val="PageNumber"/>
        <w:rFonts w:ascii="Book Antiqua" w:hAnsi="Book Antiqua"/>
        <w:sz w:val="24"/>
        <w:szCs w:val="24"/>
      </w:rPr>
      <w:fldChar w:fldCharType="separate"/>
    </w:r>
    <w:r w:rsidR="00843EC7">
      <w:rPr>
        <w:rStyle w:val="PageNumber"/>
        <w:rFonts w:ascii="Book Antiqua" w:hAnsi="Book Antiqua"/>
        <w:noProof/>
        <w:sz w:val="24"/>
        <w:szCs w:val="24"/>
      </w:rPr>
      <w:t>20</w:t>
    </w:r>
    <w:r w:rsidRPr="00B9218B">
      <w:rPr>
        <w:rStyle w:val="PageNumber"/>
        <w:rFonts w:ascii="Book Antiqua" w:hAnsi="Book Antiqua"/>
        <w:sz w:val="24"/>
        <w:szCs w:val="24"/>
      </w:rPr>
      <w:fldChar w:fldCharType="end"/>
    </w:r>
  </w:p>
  <w:p w:rsidR="00C05505" w:rsidRDefault="002E3216" w:rsidP="00C05505">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16" w:rsidRDefault="002E3216" w:rsidP="00B40E92">
      <w:r>
        <w:separator/>
      </w:r>
    </w:p>
  </w:footnote>
  <w:footnote w:type="continuationSeparator" w:id="0">
    <w:p w:rsidR="002E3216" w:rsidRDefault="002E3216" w:rsidP="00B40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05" w:rsidRDefault="00017917" w:rsidP="00C055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505" w:rsidRDefault="002E3216" w:rsidP="00C055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05" w:rsidRDefault="002E3216" w:rsidP="00C055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74"/>
    <w:rsid w:val="00017917"/>
    <w:rsid w:val="000C392A"/>
    <w:rsid w:val="00197929"/>
    <w:rsid w:val="001A486F"/>
    <w:rsid w:val="002E3216"/>
    <w:rsid w:val="003D1E0E"/>
    <w:rsid w:val="003D5D54"/>
    <w:rsid w:val="00516765"/>
    <w:rsid w:val="00526ED2"/>
    <w:rsid w:val="007E0B74"/>
    <w:rsid w:val="00843EC7"/>
    <w:rsid w:val="00A2243C"/>
    <w:rsid w:val="00A866F9"/>
    <w:rsid w:val="00B40E92"/>
    <w:rsid w:val="00B47E3B"/>
    <w:rsid w:val="00E0152E"/>
    <w:rsid w:val="00F7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5AED0-4AE6-4C35-9DCD-1791577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92"/>
    <w:rPr>
      <w:rFonts w:ascii="Times New Roman" w:eastAsia="SimSu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E9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HeaderChar">
    <w:name w:val="Header Char"/>
    <w:basedOn w:val="DefaultParagraphFont"/>
    <w:link w:val="Header"/>
    <w:uiPriority w:val="99"/>
    <w:rsid w:val="00B40E92"/>
    <w:rPr>
      <w:sz w:val="18"/>
      <w:szCs w:val="18"/>
    </w:rPr>
  </w:style>
  <w:style w:type="paragraph" w:styleId="Footer">
    <w:name w:val="footer"/>
    <w:basedOn w:val="Normal"/>
    <w:link w:val="FooterChar"/>
    <w:uiPriority w:val="99"/>
    <w:unhideWhenUsed/>
    <w:rsid w:val="00B40E92"/>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FooterChar">
    <w:name w:val="Footer Char"/>
    <w:basedOn w:val="DefaultParagraphFont"/>
    <w:link w:val="Footer"/>
    <w:uiPriority w:val="99"/>
    <w:rsid w:val="00B40E92"/>
    <w:rPr>
      <w:sz w:val="18"/>
      <w:szCs w:val="18"/>
    </w:rPr>
  </w:style>
  <w:style w:type="character" w:styleId="PageNumber">
    <w:name w:val="page number"/>
    <w:basedOn w:val="DefaultParagraphFont"/>
    <w:uiPriority w:val="99"/>
    <w:semiHidden/>
    <w:unhideWhenUsed/>
    <w:rsid w:val="00B40E92"/>
  </w:style>
  <w:style w:type="character" w:styleId="Hyperlink">
    <w:name w:val="Hyperlink"/>
    <w:uiPriority w:val="99"/>
    <w:unhideWhenUsed/>
    <w:rsid w:val="00B40E92"/>
    <w:rPr>
      <w:color w:val="0000FF"/>
      <w:u w:val="single"/>
    </w:rPr>
  </w:style>
  <w:style w:type="character" w:styleId="Strong">
    <w:name w:val="Strong"/>
    <w:uiPriority w:val="22"/>
    <w:qFormat/>
    <w:rsid w:val="00B40E92"/>
    <w:rPr>
      <w:b/>
      <w:bCs/>
    </w:rPr>
  </w:style>
  <w:style w:type="paragraph" w:styleId="BalloonText">
    <w:name w:val="Balloon Text"/>
    <w:basedOn w:val="Normal"/>
    <w:link w:val="BalloonTextChar"/>
    <w:uiPriority w:val="99"/>
    <w:semiHidden/>
    <w:unhideWhenUsed/>
    <w:rsid w:val="00E0152E"/>
    <w:rPr>
      <w:sz w:val="18"/>
      <w:szCs w:val="18"/>
    </w:rPr>
  </w:style>
  <w:style w:type="character" w:customStyle="1" w:styleId="BalloonTextChar">
    <w:name w:val="Balloon Text Char"/>
    <w:basedOn w:val="DefaultParagraphFont"/>
    <w:link w:val="BalloonText"/>
    <w:uiPriority w:val="99"/>
    <w:semiHidden/>
    <w:rsid w:val="00E0152E"/>
    <w:rPr>
      <w:rFonts w:ascii="Times New Roman" w:eastAsia="SimSu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martines@chuv.ch"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emartines@chuv.ch"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4120</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2016-12-07T17:19:00Z</dcterms:created>
  <dcterms:modified xsi:type="dcterms:W3CDTF">2016-12-07T17:19:00Z</dcterms:modified>
</cp:coreProperties>
</file>