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F1" w:rsidRPr="00D56B9F" w:rsidRDefault="00A040F1" w:rsidP="00D56B9F">
      <w:pPr>
        <w:snapToGrid w:val="0"/>
        <w:spacing w:after="0" w:line="360" w:lineRule="auto"/>
        <w:jc w:val="both"/>
        <w:rPr>
          <w:rFonts w:ascii="Book Antiqua" w:hAnsi="Book Antiqua" w:cs="Times New Roman"/>
          <w:b/>
          <w:sz w:val="24"/>
          <w:szCs w:val="24"/>
          <w:lang w:val="en-US" w:eastAsia="zh-CN"/>
        </w:rPr>
      </w:pPr>
      <w:r w:rsidRPr="00D56B9F">
        <w:rPr>
          <w:rFonts w:ascii="Book Antiqua" w:hAnsi="Book Antiqua" w:cs="Times New Roman"/>
          <w:b/>
          <w:sz w:val="24"/>
          <w:szCs w:val="24"/>
          <w:lang w:val="en-US"/>
        </w:rPr>
        <w:t xml:space="preserve">Name of Journal: </w:t>
      </w:r>
      <w:r w:rsidRPr="00D56B9F">
        <w:rPr>
          <w:rFonts w:ascii="Book Antiqua" w:hAnsi="Book Antiqua" w:cs="Times New Roman"/>
          <w:b/>
          <w:i/>
          <w:sz w:val="24"/>
          <w:szCs w:val="24"/>
          <w:lang w:val="en-US"/>
        </w:rPr>
        <w:t>World Journal of Gastroenterology</w:t>
      </w:r>
    </w:p>
    <w:p w:rsidR="00D3393E" w:rsidRPr="00D56B9F" w:rsidRDefault="00A040F1" w:rsidP="00D56B9F">
      <w:pPr>
        <w:snapToGrid w:val="0"/>
        <w:spacing w:after="0" w:line="360" w:lineRule="auto"/>
        <w:jc w:val="both"/>
        <w:rPr>
          <w:rFonts w:ascii="Book Antiqua" w:hAnsi="Book Antiqua" w:cs="Times New Roman"/>
          <w:b/>
          <w:sz w:val="24"/>
          <w:szCs w:val="24"/>
          <w:lang w:val="en-US" w:eastAsia="zh-CN"/>
        </w:rPr>
      </w:pPr>
      <w:r w:rsidRPr="00D56B9F">
        <w:rPr>
          <w:rFonts w:ascii="Book Antiqua" w:hAnsi="Book Antiqua" w:cs="Times New Roman"/>
          <w:b/>
          <w:sz w:val="24"/>
          <w:szCs w:val="24"/>
          <w:lang w:val="en-US"/>
        </w:rPr>
        <w:t xml:space="preserve">ESPS Manuscript NO: </w:t>
      </w:r>
      <w:r w:rsidR="00D3393E" w:rsidRPr="00D56B9F">
        <w:rPr>
          <w:rFonts w:ascii="Book Antiqua" w:hAnsi="Book Antiqua" w:cs="Times New Roman"/>
          <w:b/>
          <w:sz w:val="24"/>
          <w:szCs w:val="24"/>
          <w:lang w:val="en-US"/>
        </w:rPr>
        <w:t>29124</w:t>
      </w:r>
    </w:p>
    <w:p w:rsidR="00797677" w:rsidRPr="00D56B9F" w:rsidRDefault="00A040F1" w:rsidP="00D56B9F">
      <w:pPr>
        <w:snapToGrid w:val="0"/>
        <w:spacing w:after="0" w:line="360" w:lineRule="auto"/>
        <w:jc w:val="both"/>
        <w:rPr>
          <w:rFonts w:ascii="Book Antiqua" w:hAnsi="Book Antiqua" w:cs="Times New Roman"/>
          <w:b/>
          <w:sz w:val="24"/>
          <w:szCs w:val="24"/>
          <w:lang w:val="en-US"/>
        </w:rPr>
      </w:pPr>
      <w:r w:rsidRPr="00D56B9F">
        <w:rPr>
          <w:rFonts w:ascii="Book Antiqua" w:hAnsi="Book Antiqua" w:cs="Times New Roman"/>
          <w:b/>
          <w:sz w:val="24"/>
          <w:szCs w:val="24"/>
          <w:lang w:val="en-US"/>
        </w:rPr>
        <w:t>Manuscript Type: EDITORIAL</w:t>
      </w:r>
    </w:p>
    <w:p w:rsidR="00A040F1" w:rsidRPr="00D56B9F" w:rsidRDefault="00A040F1" w:rsidP="00D56B9F">
      <w:pPr>
        <w:snapToGrid w:val="0"/>
        <w:spacing w:after="0" w:line="360" w:lineRule="auto"/>
        <w:jc w:val="both"/>
        <w:rPr>
          <w:rFonts w:ascii="Book Antiqua" w:hAnsi="Book Antiqua" w:cs="Times New Roman"/>
          <w:b/>
          <w:sz w:val="24"/>
          <w:szCs w:val="24"/>
          <w:lang w:val="en-US" w:eastAsia="zh-CN"/>
        </w:rPr>
      </w:pPr>
    </w:p>
    <w:p w:rsidR="00B97BCC" w:rsidRPr="00D56B9F" w:rsidRDefault="00BD1F0C" w:rsidP="00D56B9F">
      <w:pPr>
        <w:snapToGrid w:val="0"/>
        <w:spacing w:after="0" w:line="360" w:lineRule="auto"/>
        <w:jc w:val="both"/>
        <w:rPr>
          <w:rFonts w:ascii="Book Antiqua" w:hAnsi="Book Antiqua" w:cs="Times New Roman"/>
          <w:b/>
          <w:sz w:val="24"/>
          <w:szCs w:val="24"/>
          <w:lang w:val="en-US"/>
        </w:rPr>
      </w:pPr>
      <w:r w:rsidRPr="00D56B9F">
        <w:rPr>
          <w:rFonts w:ascii="Book Antiqua" w:hAnsi="Book Antiqua" w:cs="Times New Roman"/>
          <w:b/>
          <w:sz w:val="24"/>
          <w:szCs w:val="24"/>
          <w:lang w:val="en-US"/>
        </w:rPr>
        <w:t xml:space="preserve">Gastrointestinal neuromuscular apparatus: </w:t>
      </w:r>
      <w:r w:rsidRPr="002E3FA3">
        <w:rPr>
          <w:rFonts w:ascii="Book Antiqua" w:hAnsi="Book Antiqua" w:cs="Times New Roman"/>
          <w:b/>
          <w:caps/>
          <w:sz w:val="24"/>
          <w:szCs w:val="24"/>
          <w:lang w:val="en-US"/>
        </w:rPr>
        <w:t>a</w:t>
      </w:r>
      <w:r w:rsidRPr="00D56B9F">
        <w:rPr>
          <w:rFonts w:ascii="Book Antiqua" w:hAnsi="Book Antiqua" w:cs="Times New Roman"/>
          <w:b/>
          <w:sz w:val="24"/>
          <w:szCs w:val="24"/>
          <w:lang w:val="en-US"/>
        </w:rPr>
        <w:t>n underestimated target of gut microbiota</w:t>
      </w:r>
      <w:r w:rsidR="00A040F1" w:rsidRPr="00D56B9F">
        <w:rPr>
          <w:rFonts w:ascii="Book Antiqua" w:hAnsi="Book Antiqua" w:cs="Times New Roman"/>
          <w:b/>
          <w:sz w:val="24"/>
          <w:szCs w:val="24"/>
          <w:lang w:val="en-US"/>
        </w:rPr>
        <w:t xml:space="preserve"> </w:t>
      </w:r>
    </w:p>
    <w:p w:rsidR="00D3393E" w:rsidRPr="00D56B9F" w:rsidRDefault="00D3393E" w:rsidP="00D56B9F">
      <w:pPr>
        <w:snapToGrid w:val="0"/>
        <w:spacing w:after="0" w:line="360" w:lineRule="auto"/>
        <w:jc w:val="both"/>
        <w:rPr>
          <w:rFonts w:ascii="Book Antiqua" w:hAnsi="Book Antiqua" w:cs="Times New Roman"/>
          <w:b/>
          <w:sz w:val="24"/>
          <w:szCs w:val="24"/>
          <w:lang w:val="en-US"/>
        </w:rPr>
      </w:pPr>
    </w:p>
    <w:p w:rsidR="00797677" w:rsidRPr="00D56B9F" w:rsidRDefault="00D3393E" w:rsidP="00D56B9F">
      <w:pPr>
        <w:snapToGrid w:val="0"/>
        <w:spacing w:after="0" w:line="360" w:lineRule="auto"/>
        <w:jc w:val="both"/>
        <w:rPr>
          <w:rFonts w:ascii="Book Antiqua" w:hAnsi="Book Antiqua" w:cs="Times New Roman"/>
          <w:sz w:val="24"/>
          <w:szCs w:val="24"/>
          <w:lang w:eastAsia="zh-CN"/>
        </w:rPr>
      </w:pPr>
      <w:r w:rsidRPr="00D56B9F">
        <w:rPr>
          <w:rFonts w:ascii="Book Antiqua" w:hAnsi="Book Antiqua" w:cs="Times New Roman"/>
          <w:sz w:val="24"/>
          <w:szCs w:val="24"/>
          <w:lang w:eastAsia="zh-CN"/>
        </w:rPr>
        <w:t>Guarino MP</w:t>
      </w:r>
      <w:r w:rsidR="00D56B9F">
        <w:rPr>
          <w:rFonts w:ascii="Book Antiqua" w:hAnsi="Book Antiqua" w:cs="Times New Roman" w:hint="eastAsia"/>
          <w:sz w:val="24"/>
          <w:szCs w:val="24"/>
          <w:lang w:eastAsia="zh-CN"/>
        </w:rPr>
        <w:t xml:space="preserve">L </w:t>
      </w:r>
      <w:r w:rsidR="00D56B9F" w:rsidRPr="00D56B9F">
        <w:rPr>
          <w:rFonts w:ascii="Book Antiqua" w:hAnsi="Book Antiqua" w:cs="Times New Roman" w:hint="eastAsia"/>
          <w:i/>
          <w:sz w:val="24"/>
          <w:szCs w:val="24"/>
          <w:lang w:eastAsia="zh-CN"/>
        </w:rPr>
        <w:t>et al</w:t>
      </w:r>
      <w:r w:rsidRPr="00D56B9F">
        <w:rPr>
          <w:rFonts w:ascii="Book Antiqua" w:hAnsi="Book Antiqua" w:cs="Times New Roman"/>
          <w:sz w:val="24"/>
          <w:szCs w:val="24"/>
          <w:lang w:eastAsia="zh-CN"/>
        </w:rPr>
        <w:t>. Microbiota and intestinal motility</w:t>
      </w:r>
    </w:p>
    <w:p w:rsidR="00D3393E" w:rsidRPr="00D56B9F" w:rsidRDefault="00D3393E" w:rsidP="00D56B9F">
      <w:pPr>
        <w:snapToGrid w:val="0"/>
        <w:spacing w:after="0" w:line="360" w:lineRule="auto"/>
        <w:jc w:val="both"/>
        <w:rPr>
          <w:rFonts w:ascii="Book Antiqua" w:hAnsi="Book Antiqua" w:cs="Times New Roman"/>
          <w:sz w:val="24"/>
          <w:szCs w:val="24"/>
          <w:lang w:eastAsia="zh-CN"/>
        </w:rPr>
      </w:pPr>
    </w:p>
    <w:p w:rsidR="00B97BCC" w:rsidRPr="00D56B9F" w:rsidRDefault="00B97BCC" w:rsidP="00D56B9F">
      <w:pPr>
        <w:snapToGrid w:val="0"/>
        <w:spacing w:after="0" w:line="360" w:lineRule="auto"/>
        <w:jc w:val="both"/>
        <w:rPr>
          <w:rFonts w:ascii="Book Antiqua" w:hAnsi="Book Antiqua" w:cs="Times New Roman"/>
          <w:b/>
          <w:sz w:val="24"/>
          <w:szCs w:val="24"/>
        </w:rPr>
      </w:pPr>
      <w:r w:rsidRPr="00D56B9F">
        <w:rPr>
          <w:rFonts w:ascii="Book Antiqua" w:hAnsi="Book Antiqua" w:cs="Times New Roman"/>
          <w:b/>
          <w:sz w:val="24"/>
          <w:szCs w:val="24"/>
        </w:rPr>
        <w:t>Michele Pier Luca Guarino, Michele Cicala, Lorenza Putignani</w:t>
      </w:r>
      <w:r w:rsidR="00D56B9F" w:rsidRPr="00D56B9F">
        <w:rPr>
          <w:rFonts w:ascii="Book Antiqua" w:hAnsi="Book Antiqua" w:cs="Times New Roman" w:hint="eastAsia"/>
          <w:b/>
          <w:sz w:val="24"/>
          <w:szCs w:val="24"/>
          <w:lang w:eastAsia="zh-CN"/>
        </w:rPr>
        <w:t xml:space="preserve">, </w:t>
      </w:r>
      <w:r w:rsidRPr="00D56B9F">
        <w:rPr>
          <w:rFonts w:ascii="Book Antiqua" w:hAnsi="Book Antiqua" w:cs="Times New Roman"/>
          <w:b/>
          <w:sz w:val="24"/>
          <w:szCs w:val="24"/>
        </w:rPr>
        <w:t>Carola Severi</w:t>
      </w:r>
    </w:p>
    <w:p w:rsidR="00703519" w:rsidRPr="00D56B9F" w:rsidRDefault="00703519" w:rsidP="00D56B9F">
      <w:pPr>
        <w:snapToGrid w:val="0"/>
        <w:spacing w:after="0" w:line="360" w:lineRule="auto"/>
        <w:jc w:val="both"/>
        <w:rPr>
          <w:rFonts w:ascii="Book Antiqua" w:hAnsi="Book Antiqua" w:cs="Times New Roman"/>
          <w:sz w:val="24"/>
          <w:szCs w:val="24"/>
          <w:lang w:eastAsia="zh-CN"/>
        </w:rPr>
      </w:pPr>
    </w:p>
    <w:p w:rsidR="00703519" w:rsidRPr="00D56B9F" w:rsidRDefault="00703519" w:rsidP="00D56B9F">
      <w:pPr>
        <w:snapToGrid w:val="0"/>
        <w:spacing w:after="0" w:line="360" w:lineRule="auto"/>
        <w:jc w:val="both"/>
        <w:rPr>
          <w:rFonts w:ascii="Book Antiqua" w:hAnsi="Book Antiqua" w:cs="Times New Roman"/>
          <w:sz w:val="24"/>
          <w:szCs w:val="24"/>
          <w:lang w:eastAsia="zh-CN"/>
        </w:rPr>
      </w:pPr>
      <w:r w:rsidRPr="00D56B9F">
        <w:rPr>
          <w:rFonts w:ascii="Book Antiqua" w:hAnsi="Book Antiqua" w:cs="Times New Roman"/>
          <w:b/>
          <w:sz w:val="24"/>
          <w:szCs w:val="24"/>
        </w:rPr>
        <w:t>Michele Pier Luca Guarino, Michele Cicala</w:t>
      </w:r>
      <w:r w:rsidRPr="00D56B9F">
        <w:rPr>
          <w:rFonts w:ascii="Book Antiqua" w:hAnsi="Book Antiqua" w:cs="Times New Roman"/>
          <w:b/>
          <w:sz w:val="24"/>
          <w:szCs w:val="24"/>
          <w:lang w:eastAsia="zh-CN"/>
        </w:rPr>
        <w:t>,</w:t>
      </w:r>
      <w:r w:rsidRPr="00D56B9F">
        <w:rPr>
          <w:rFonts w:ascii="Book Antiqua" w:hAnsi="Book Antiqua" w:cs="Times New Roman"/>
          <w:sz w:val="24"/>
          <w:szCs w:val="24"/>
        </w:rPr>
        <w:t xml:space="preserve"> </w:t>
      </w:r>
      <w:r w:rsidR="00B97BCC" w:rsidRPr="00D56B9F">
        <w:rPr>
          <w:rFonts w:ascii="Book Antiqua" w:hAnsi="Book Antiqua" w:cs="Times New Roman"/>
          <w:sz w:val="24"/>
          <w:szCs w:val="24"/>
        </w:rPr>
        <w:t>Digestive Disease Unit of Campus Bio Medico University of Rome</w:t>
      </w:r>
      <w:r w:rsidRPr="00D56B9F">
        <w:rPr>
          <w:rFonts w:ascii="Book Antiqua" w:hAnsi="Book Antiqua" w:cs="Times New Roman"/>
          <w:sz w:val="24"/>
          <w:szCs w:val="24"/>
          <w:lang w:eastAsia="zh-CN"/>
        </w:rPr>
        <w:t>,</w:t>
      </w:r>
      <w:r w:rsidRPr="00D56B9F">
        <w:rPr>
          <w:rFonts w:ascii="Book Antiqua" w:hAnsi="Book Antiqua" w:cs="Times New Roman"/>
          <w:sz w:val="24"/>
          <w:szCs w:val="24"/>
        </w:rPr>
        <w:t xml:space="preserve"> </w:t>
      </w:r>
      <w:r w:rsidR="00A040F1" w:rsidRPr="00D56B9F">
        <w:rPr>
          <w:rFonts w:ascii="Book Antiqua" w:hAnsi="Book Antiqua" w:cs="Times New Roman"/>
          <w:sz w:val="24"/>
          <w:szCs w:val="24"/>
        </w:rPr>
        <w:t>00128</w:t>
      </w:r>
      <w:r w:rsidR="00D56B9F">
        <w:rPr>
          <w:rFonts w:ascii="Book Antiqua" w:hAnsi="Book Antiqua" w:cs="Times New Roman" w:hint="eastAsia"/>
          <w:sz w:val="24"/>
          <w:szCs w:val="24"/>
          <w:lang w:eastAsia="zh-CN"/>
        </w:rPr>
        <w:t xml:space="preserve"> </w:t>
      </w:r>
      <w:r w:rsidRPr="00D56B9F">
        <w:rPr>
          <w:rFonts w:ascii="Book Antiqua" w:hAnsi="Book Antiqua" w:cs="Times New Roman"/>
          <w:sz w:val="24"/>
          <w:szCs w:val="24"/>
        </w:rPr>
        <w:t>Rome</w:t>
      </w:r>
      <w:r w:rsidRPr="00D56B9F">
        <w:rPr>
          <w:rFonts w:ascii="Book Antiqua" w:hAnsi="Book Antiqua" w:cs="Times New Roman"/>
          <w:sz w:val="24"/>
          <w:szCs w:val="24"/>
          <w:lang w:eastAsia="zh-CN"/>
        </w:rPr>
        <w:t>,</w:t>
      </w:r>
      <w:r w:rsidRPr="00D56B9F">
        <w:rPr>
          <w:rFonts w:ascii="Book Antiqua" w:hAnsi="Book Antiqua" w:cs="Times New Roman"/>
          <w:sz w:val="24"/>
          <w:szCs w:val="24"/>
        </w:rPr>
        <w:t xml:space="preserve"> Italy</w:t>
      </w:r>
    </w:p>
    <w:p w:rsidR="00703519" w:rsidRPr="00D56B9F" w:rsidRDefault="00703519" w:rsidP="00D56B9F">
      <w:pPr>
        <w:snapToGrid w:val="0"/>
        <w:spacing w:after="0" w:line="360" w:lineRule="auto"/>
        <w:jc w:val="both"/>
        <w:rPr>
          <w:rFonts w:ascii="Book Antiqua" w:hAnsi="Book Antiqua" w:cs="Times New Roman"/>
          <w:sz w:val="24"/>
          <w:szCs w:val="24"/>
          <w:lang w:eastAsia="zh-CN"/>
        </w:rPr>
      </w:pPr>
    </w:p>
    <w:p w:rsidR="00703519" w:rsidRPr="00D56B9F" w:rsidRDefault="00703519" w:rsidP="00D56B9F">
      <w:pPr>
        <w:snapToGrid w:val="0"/>
        <w:spacing w:after="0" w:line="360" w:lineRule="auto"/>
        <w:jc w:val="both"/>
        <w:rPr>
          <w:rFonts w:ascii="Book Antiqua" w:hAnsi="Book Antiqua" w:cs="Times New Roman"/>
          <w:sz w:val="24"/>
          <w:szCs w:val="24"/>
          <w:lang w:val="en-US" w:eastAsia="zh-CN"/>
        </w:rPr>
      </w:pPr>
      <w:proofErr w:type="spellStart"/>
      <w:r w:rsidRPr="00D56B9F">
        <w:rPr>
          <w:rFonts w:ascii="Book Antiqua" w:hAnsi="Book Antiqua" w:cs="Times New Roman"/>
          <w:b/>
          <w:sz w:val="24"/>
          <w:szCs w:val="24"/>
          <w:lang w:val="en-US"/>
        </w:rPr>
        <w:t>Lorenza</w:t>
      </w:r>
      <w:proofErr w:type="spellEnd"/>
      <w:r w:rsidRPr="00D56B9F">
        <w:rPr>
          <w:rFonts w:ascii="Book Antiqua" w:hAnsi="Book Antiqua" w:cs="Times New Roman"/>
          <w:b/>
          <w:sz w:val="24"/>
          <w:szCs w:val="24"/>
          <w:lang w:val="en-US"/>
        </w:rPr>
        <w:t xml:space="preserve"> </w:t>
      </w:r>
      <w:proofErr w:type="spellStart"/>
      <w:r w:rsidRPr="00D56B9F">
        <w:rPr>
          <w:rFonts w:ascii="Book Antiqua" w:hAnsi="Book Antiqua" w:cs="Times New Roman"/>
          <w:b/>
          <w:sz w:val="24"/>
          <w:szCs w:val="24"/>
          <w:lang w:val="en-US"/>
        </w:rPr>
        <w:t>Putignani</w:t>
      </w:r>
      <w:proofErr w:type="spellEnd"/>
      <w:r w:rsidRPr="00D56B9F">
        <w:rPr>
          <w:rFonts w:ascii="Book Antiqua" w:hAnsi="Book Antiqua" w:cs="Times New Roman"/>
          <w:b/>
          <w:sz w:val="24"/>
          <w:szCs w:val="24"/>
          <w:lang w:val="en-US" w:eastAsia="zh-CN"/>
        </w:rPr>
        <w:t>,</w:t>
      </w:r>
      <w:r w:rsidR="00D56B9F">
        <w:rPr>
          <w:rFonts w:ascii="Book Antiqua" w:hAnsi="Book Antiqua" w:cs="Times New Roman" w:hint="eastAsia"/>
          <w:sz w:val="24"/>
          <w:szCs w:val="24"/>
          <w:lang w:val="en-US" w:eastAsia="zh-CN"/>
        </w:rPr>
        <w:t xml:space="preserve"> </w:t>
      </w:r>
      <w:r w:rsidR="00B97BCC" w:rsidRPr="00D56B9F">
        <w:rPr>
          <w:rFonts w:ascii="Book Antiqua" w:hAnsi="Book Antiqua" w:cs="Times New Roman"/>
          <w:sz w:val="24"/>
          <w:szCs w:val="24"/>
          <w:lang w:val="en-US"/>
        </w:rPr>
        <w:t xml:space="preserve">Unit of Parasitology, Bambino </w:t>
      </w:r>
      <w:proofErr w:type="spellStart"/>
      <w:r w:rsidR="00B97BCC" w:rsidRPr="00D56B9F">
        <w:rPr>
          <w:rFonts w:ascii="Book Antiqua" w:hAnsi="Book Antiqua" w:cs="Times New Roman"/>
          <w:sz w:val="24"/>
          <w:szCs w:val="24"/>
          <w:lang w:val="en-US"/>
        </w:rPr>
        <w:t>Gesù</w:t>
      </w:r>
      <w:proofErr w:type="spellEnd"/>
      <w:r w:rsidR="00B97BCC" w:rsidRPr="00D56B9F">
        <w:rPr>
          <w:rFonts w:ascii="Book Antiqua" w:hAnsi="Book Antiqua" w:cs="Times New Roman"/>
          <w:sz w:val="24"/>
          <w:szCs w:val="24"/>
          <w:lang w:val="en-US"/>
        </w:rPr>
        <w:t xml:space="preserve"> Children's Hospital, IRCCS, </w:t>
      </w:r>
      <w:r w:rsidR="00A040F1" w:rsidRPr="00D56B9F">
        <w:rPr>
          <w:rFonts w:ascii="Book Antiqua" w:hAnsi="Book Antiqua" w:cs="Times New Roman"/>
          <w:sz w:val="24"/>
          <w:szCs w:val="24"/>
          <w:lang w:val="en-US"/>
        </w:rPr>
        <w:t>00100</w:t>
      </w:r>
      <w:r w:rsidR="00D56B9F">
        <w:rPr>
          <w:rFonts w:ascii="Book Antiqua" w:hAnsi="Book Antiqua" w:cs="Times New Roman" w:hint="eastAsia"/>
          <w:sz w:val="24"/>
          <w:szCs w:val="24"/>
          <w:lang w:val="en-US" w:eastAsia="zh-CN"/>
        </w:rPr>
        <w:t xml:space="preserve"> </w:t>
      </w:r>
      <w:r w:rsidR="00B97BCC" w:rsidRPr="00D56B9F">
        <w:rPr>
          <w:rFonts w:ascii="Book Antiqua" w:hAnsi="Book Antiqua" w:cs="Times New Roman"/>
          <w:sz w:val="24"/>
          <w:szCs w:val="24"/>
          <w:lang w:val="en-US"/>
        </w:rPr>
        <w:t>Rome</w:t>
      </w:r>
      <w:r w:rsidRPr="00D56B9F">
        <w:rPr>
          <w:rFonts w:ascii="Book Antiqua" w:hAnsi="Book Antiqua" w:cs="Times New Roman"/>
          <w:sz w:val="24"/>
          <w:szCs w:val="24"/>
          <w:lang w:val="en-US" w:eastAsia="zh-CN"/>
        </w:rPr>
        <w:t>,</w:t>
      </w:r>
      <w:r w:rsidRPr="00D56B9F">
        <w:rPr>
          <w:rFonts w:ascii="Book Antiqua" w:hAnsi="Book Antiqua" w:cs="Times New Roman"/>
          <w:sz w:val="24"/>
          <w:szCs w:val="24"/>
          <w:lang w:val="en-US"/>
        </w:rPr>
        <w:t xml:space="preserve"> Italy</w:t>
      </w:r>
    </w:p>
    <w:p w:rsidR="00703519" w:rsidRPr="00D56B9F" w:rsidRDefault="00703519" w:rsidP="00D56B9F">
      <w:pPr>
        <w:snapToGrid w:val="0"/>
        <w:spacing w:after="0" w:line="360" w:lineRule="auto"/>
        <w:jc w:val="both"/>
        <w:rPr>
          <w:rFonts w:ascii="Book Antiqua" w:hAnsi="Book Antiqua" w:cs="Times New Roman"/>
          <w:sz w:val="24"/>
          <w:szCs w:val="24"/>
          <w:lang w:val="en-US" w:eastAsia="zh-CN"/>
        </w:rPr>
      </w:pPr>
    </w:p>
    <w:p w:rsidR="00B97BCC" w:rsidRPr="00D56B9F" w:rsidRDefault="00703519" w:rsidP="00D56B9F">
      <w:pPr>
        <w:snapToGrid w:val="0"/>
        <w:spacing w:after="0" w:line="360" w:lineRule="auto"/>
        <w:jc w:val="both"/>
        <w:rPr>
          <w:rFonts w:ascii="Book Antiqua" w:hAnsi="Book Antiqua" w:cs="Times New Roman"/>
          <w:sz w:val="24"/>
          <w:szCs w:val="24"/>
          <w:lang w:val="en-US"/>
        </w:rPr>
      </w:pPr>
      <w:proofErr w:type="spellStart"/>
      <w:r w:rsidRPr="00D56B9F">
        <w:rPr>
          <w:rFonts w:ascii="Book Antiqua" w:hAnsi="Book Antiqua" w:cs="Times New Roman"/>
          <w:b/>
          <w:sz w:val="24"/>
          <w:szCs w:val="24"/>
          <w:lang w:val="en-US"/>
        </w:rPr>
        <w:t>Carola</w:t>
      </w:r>
      <w:proofErr w:type="spellEnd"/>
      <w:r w:rsidRPr="00D56B9F">
        <w:rPr>
          <w:rFonts w:ascii="Book Antiqua" w:hAnsi="Book Antiqua" w:cs="Times New Roman"/>
          <w:b/>
          <w:sz w:val="24"/>
          <w:szCs w:val="24"/>
          <w:lang w:val="en-US"/>
        </w:rPr>
        <w:t xml:space="preserve"> </w:t>
      </w:r>
      <w:proofErr w:type="spellStart"/>
      <w:r w:rsidRPr="00D56B9F">
        <w:rPr>
          <w:rFonts w:ascii="Book Antiqua" w:hAnsi="Book Antiqua" w:cs="Times New Roman"/>
          <w:b/>
          <w:sz w:val="24"/>
          <w:szCs w:val="24"/>
          <w:lang w:val="en-US"/>
        </w:rPr>
        <w:t>Severi</w:t>
      </w:r>
      <w:proofErr w:type="spellEnd"/>
      <w:r w:rsidRPr="00D56B9F">
        <w:rPr>
          <w:rFonts w:ascii="Book Antiqua" w:hAnsi="Book Antiqua" w:cs="Times New Roman"/>
          <w:b/>
          <w:sz w:val="24"/>
          <w:szCs w:val="24"/>
          <w:lang w:val="en-US" w:eastAsia="zh-CN"/>
        </w:rPr>
        <w:t>,</w:t>
      </w:r>
      <w:r w:rsidR="00D56B9F" w:rsidRPr="00D56B9F">
        <w:rPr>
          <w:rFonts w:ascii="Book Antiqua" w:hAnsi="Book Antiqua" w:cs="Times New Roman" w:hint="eastAsia"/>
          <w:b/>
          <w:sz w:val="24"/>
          <w:szCs w:val="24"/>
          <w:lang w:val="en-US" w:eastAsia="zh-CN"/>
        </w:rPr>
        <w:t xml:space="preserve"> </w:t>
      </w:r>
      <w:r w:rsidR="00B97BCC" w:rsidRPr="00D56B9F">
        <w:rPr>
          <w:rFonts w:ascii="Book Antiqua" w:hAnsi="Book Antiqua" w:cs="Times New Roman"/>
          <w:sz w:val="24"/>
          <w:szCs w:val="24"/>
          <w:lang w:val="en-US"/>
        </w:rPr>
        <w:t xml:space="preserve">Department of Internal Medicine and Medical Specialties, University </w:t>
      </w:r>
      <w:proofErr w:type="spellStart"/>
      <w:r w:rsidR="00B97BCC" w:rsidRPr="00D56B9F">
        <w:rPr>
          <w:rFonts w:ascii="Book Antiqua" w:hAnsi="Book Antiqua" w:cs="Times New Roman"/>
          <w:sz w:val="24"/>
          <w:szCs w:val="24"/>
          <w:lang w:val="en-US"/>
        </w:rPr>
        <w:t>Sapienza</w:t>
      </w:r>
      <w:proofErr w:type="spellEnd"/>
      <w:r w:rsidR="00B97BCC" w:rsidRPr="00D56B9F">
        <w:rPr>
          <w:rFonts w:ascii="Book Antiqua" w:hAnsi="Book Antiqua" w:cs="Times New Roman"/>
          <w:sz w:val="24"/>
          <w:szCs w:val="24"/>
          <w:lang w:val="en-US"/>
        </w:rPr>
        <w:t xml:space="preserve">, </w:t>
      </w:r>
      <w:r w:rsidR="00A040F1" w:rsidRPr="00D56B9F">
        <w:rPr>
          <w:rFonts w:ascii="Book Antiqua" w:hAnsi="Book Antiqua" w:cs="Times New Roman"/>
          <w:sz w:val="24"/>
          <w:szCs w:val="24"/>
          <w:lang w:val="en-US"/>
        </w:rPr>
        <w:t>00100</w:t>
      </w:r>
      <w:r w:rsidR="00D56B9F">
        <w:rPr>
          <w:rFonts w:ascii="Book Antiqua" w:hAnsi="Book Antiqua" w:cs="Times New Roman" w:hint="eastAsia"/>
          <w:sz w:val="24"/>
          <w:szCs w:val="24"/>
          <w:lang w:val="en-US" w:eastAsia="zh-CN"/>
        </w:rPr>
        <w:t xml:space="preserve"> </w:t>
      </w:r>
      <w:r w:rsidR="00B97BCC" w:rsidRPr="00D56B9F">
        <w:rPr>
          <w:rFonts w:ascii="Book Antiqua" w:hAnsi="Book Antiqua" w:cs="Times New Roman"/>
          <w:sz w:val="24"/>
          <w:szCs w:val="24"/>
          <w:lang w:val="en-US"/>
        </w:rPr>
        <w:t>Rome, Italy</w:t>
      </w:r>
    </w:p>
    <w:p w:rsidR="00B97BCC" w:rsidRPr="00D56B9F" w:rsidRDefault="00B97BCC" w:rsidP="00D56B9F">
      <w:pPr>
        <w:snapToGrid w:val="0"/>
        <w:spacing w:after="0" w:line="360" w:lineRule="auto"/>
        <w:jc w:val="both"/>
        <w:rPr>
          <w:rFonts w:ascii="Book Antiqua" w:hAnsi="Book Antiqua" w:cs="Times New Roman"/>
          <w:sz w:val="24"/>
          <w:szCs w:val="24"/>
          <w:lang w:val="en-US"/>
        </w:rPr>
      </w:pPr>
    </w:p>
    <w:p w:rsidR="00A040F1" w:rsidRPr="00D56B9F" w:rsidRDefault="00A040F1" w:rsidP="00D56B9F">
      <w:pPr>
        <w:snapToGrid w:val="0"/>
        <w:spacing w:after="0" w:line="360" w:lineRule="auto"/>
        <w:jc w:val="both"/>
        <w:rPr>
          <w:rFonts w:ascii="Book Antiqua" w:hAnsi="Book Antiqua" w:cs="Times New Roman"/>
          <w:sz w:val="24"/>
          <w:szCs w:val="24"/>
          <w:lang w:val="en-US"/>
        </w:rPr>
      </w:pPr>
      <w:r w:rsidRPr="00D56B9F">
        <w:rPr>
          <w:rFonts w:ascii="Book Antiqua" w:hAnsi="Book Antiqua" w:cs="Times New Roman"/>
          <w:b/>
          <w:sz w:val="24"/>
          <w:szCs w:val="24"/>
          <w:lang w:val="en-US"/>
        </w:rPr>
        <w:t xml:space="preserve">Author contributions: </w:t>
      </w:r>
      <w:r w:rsidRPr="00D56B9F">
        <w:rPr>
          <w:rFonts w:ascii="Book Antiqua" w:hAnsi="Book Antiqua" w:cs="Times New Roman"/>
          <w:sz w:val="24"/>
          <w:szCs w:val="24"/>
          <w:lang w:val="en-US"/>
        </w:rPr>
        <w:t>The authors contributed equally to this work.</w:t>
      </w:r>
      <w:r w:rsidR="00F00CEB">
        <w:rPr>
          <w:rFonts w:ascii="Book Antiqua" w:hAnsi="Book Antiqua" w:cs="Times New Roman"/>
          <w:sz w:val="24"/>
          <w:szCs w:val="24"/>
          <w:lang w:val="en-US"/>
        </w:rPr>
        <w:t xml:space="preserve"> </w:t>
      </w:r>
    </w:p>
    <w:p w:rsidR="00A040F1" w:rsidRPr="00D56B9F" w:rsidRDefault="00A040F1" w:rsidP="00D56B9F">
      <w:pPr>
        <w:snapToGrid w:val="0"/>
        <w:spacing w:after="0" w:line="360" w:lineRule="auto"/>
        <w:jc w:val="both"/>
        <w:rPr>
          <w:rFonts w:ascii="Book Antiqua" w:hAnsi="Book Antiqua" w:cs="Times New Roman"/>
          <w:sz w:val="24"/>
          <w:szCs w:val="24"/>
          <w:lang w:val="en-US"/>
        </w:rPr>
      </w:pPr>
    </w:p>
    <w:p w:rsidR="00797677" w:rsidRPr="00737D6F" w:rsidRDefault="00A040F1" w:rsidP="00D56B9F">
      <w:pPr>
        <w:snapToGrid w:val="0"/>
        <w:spacing w:after="0" w:line="360" w:lineRule="auto"/>
        <w:jc w:val="both"/>
        <w:rPr>
          <w:rFonts w:ascii="Book Antiqua" w:hAnsi="Book Antiqua" w:cs="Times New Roman"/>
          <w:sz w:val="24"/>
          <w:szCs w:val="24"/>
          <w:lang w:val="en-US"/>
        </w:rPr>
      </w:pPr>
      <w:r w:rsidRPr="00737D6F">
        <w:rPr>
          <w:rFonts w:ascii="Book Antiqua" w:hAnsi="Book Antiqua" w:cs="Times New Roman"/>
          <w:b/>
          <w:sz w:val="24"/>
          <w:szCs w:val="24"/>
          <w:lang w:val="en-US"/>
        </w:rPr>
        <w:t>Conflict-of-interest statement:</w:t>
      </w:r>
      <w:r w:rsidR="00D56B9F" w:rsidRPr="00737D6F">
        <w:rPr>
          <w:rFonts w:ascii="Book Antiqua" w:hAnsi="Book Antiqua" w:cs="Times New Roman" w:hint="eastAsia"/>
          <w:sz w:val="24"/>
          <w:szCs w:val="24"/>
          <w:lang w:val="en-US" w:eastAsia="zh-CN"/>
        </w:rPr>
        <w:t xml:space="preserve"> </w:t>
      </w:r>
      <w:r w:rsidRPr="00737D6F">
        <w:rPr>
          <w:rFonts w:ascii="Book Antiqua" w:hAnsi="Book Antiqua" w:cs="Times New Roman"/>
          <w:sz w:val="24"/>
          <w:szCs w:val="24"/>
          <w:lang w:val="en-US"/>
        </w:rPr>
        <w:t>The author has no conflict of interests.</w:t>
      </w:r>
    </w:p>
    <w:p w:rsidR="00A040F1" w:rsidRPr="00737D6F" w:rsidRDefault="00A040F1" w:rsidP="00D56B9F">
      <w:pPr>
        <w:snapToGrid w:val="0"/>
        <w:spacing w:after="0" w:line="360" w:lineRule="auto"/>
        <w:jc w:val="both"/>
        <w:rPr>
          <w:rFonts w:ascii="Book Antiqua" w:hAnsi="Book Antiqua" w:cs="Times New Roman"/>
          <w:sz w:val="24"/>
          <w:szCs w:val="24"/>
          <w:lang w:val="en-US"/>
        </w:rPr>
      </w:pPr>
    </w:p>
    <w:p w:rsidR="00D56B9F" w:rsidRPr="00737D6F" w:rsidRDefault="00D56B9F" w:rsidP="00D56B9F">
      <w:pPr>
        <w:pStyle w:val="1"/>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737D6F">
        <w:rPr>
          <w:rFonts w:ascii="Book Antiqua" w:hAnsi="Book Antiqua" w:cs="Times New Roman"/>
          <w:b/>
          <w:bCs/>
          <w:color w:val="auto"/>
          <w:sz w:val="24"/>
          <w:highlight w:val="white"/>
          <w:lang w:val="en-US"/>
        </w:rPr>
        <w:t>Open-Access:</w:t>
      </w:r>
      <w:r w:rsidRPr="00737D6F">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737D6F">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737D6F">
        <w:rPr>
          <w:rFonts w:ascii="Book Antiqua" w:hAnsi="Book Antiqua" w:cs="Times New Roman" w:hint="eastAsia"/>
          <w:bCs/>
          <w:color w:val="auto"/>
          <w:sz w:val="24"/>
          <w:highlight w:val="white"/>
          <w:lang w:val="en-US" w:eastAsia="zh-CN"/>
        </w:rPr>
        <w:t xml:space="preserve"> </w:t>
      </w:r>
      <w:r w:rsidRPr="00737D6F">
        <w:rPr>
          <w:rFonts w:ascii="Book Antiqua" w:hAnsi="Book Antiqua" w:cs="Times New Roman"/>
          <w:bCs/>
          <w:color w:val="auto"/>
          <w:sz w:val="24"/>
          <w:highlight w:val="white"/>
          <w:lang w:val="en-US"/>
        </w:rPr>
        <w:t>in</w:t>
      </w:r>
      <w:r w:rsidRPr="00737D6F">
        <w:rPr>
          <w:rFonts w:ascii="Book Antiqua" w:hAnsi="Book Antiqua" w:cs="Times New Roman" w:hint="eastAsia"/>
          <w:bCs/>
          <w:color w:val="auto"/>
          <w:sz w:val="24"/>
          <w:highlight w:val="white"/>
          <w:lang w:val="en-US" w:eastAsia="zh-CN"/>
        </w:rPr>
        <w:t xml:space="preserve"> </w:t>
      </w:r>
      <w:r w:rsidRPr="00737D6F">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37D6F">
          <w:rPr>
            <w:rStyle w:val="Hyperlink"/>
            <w:rFonts w:ascii="Book Antiqua" w:hAnsi="Book Antiqua" w:cs="Times New Roman"/>
            <w:bCs/>
            <w:color w:val="auto"/>
            <w:sz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rsidR="00D56B9F" w:rsidRPr="00737D6F" w:rsidRDefault="00D56B9F" w:rsidP="00D56B9F">
      <w:pPr>
        <w:pStyle w:val="1"/>
        <w:snapToGrid w:val="0"/>
        <w:spacing w:line="360" w:lineRule="auto"/>
        <w:jc w:val="both"/>
        <w:rPr>
          <w:rFonts w:ascii="Book Antiqua" w:hAnsi="Book Antiqua" w:cs="Times New Roman"/>
          <w:b/>
          <w:bCs/>
          <w:color w:val="FF0000"/>
          <w:sz w:val="24"/>
          <w:highlight w:val="white"/>
          <w:lang w:val="en-US" w:eastAsia="zh-CN"/>
        </w:rPr>
      </w:pPr>
    </w:p>
    <w:p w:rsidR="00D56B9F" w:rsidRPr="00737D6F" w:rsidRDefault="00D56B9F" w:rsidP="00D56B9F">
      <w:pPr>
        <w:pStyle w:val="1"/>
        <w:snapToGrid w:val="0"/>
        <w:spacing w:line="360" w:lineRule="auto"/>
        <w:jc w:val="both"/>
        <w:rPr>
          <w:rFonts w:ascii="Book Antiqua" w:hAnsi="Book Antiqua" w:cs="Times New Roman"/>
          <w:b/>
          <w:bCs/>
          <w:color w:val="auto"/>
          <w:sz w:val="24"/>
          <w:lang w:val="en-US" w:eastAsia="zh-CN"/>
        </w:rPr>
      </w:pPr>
      <w:r w:rsidRPr="00737D6F">
        <w:rPr>
          <w:rFonts w:ascii="Book Antiqua" w:hAnsi="Book Antiqua" w:cs="Times New Roman"/>
          <w:b/>
          <w:bCs/>
          <w:color w:val="auto"/>
          <w:sz w:val="24"/>
          <w:lang w:val="en-US"/>
        </w:rPr>
        <w:t>Manuscript source:</w:t>
      </w:r>
      <w:r w:rsidRPr="00737D6F">
        <w:rPr>
          <w:rFonts w:ascii="Book Antiqua" w:hAnsi="Book Antiqua" w:cs="Times New Roman" w:hint="eastAsia"/>
          <w:b/>
          <w:bCs/>
          <w:color w:val="auto"/>
          <w:sz w:val="24"/>
          <w:lang w:val="en-US" w:eastAsia="zh-CN"/>
        </w:rPr>
        <w:t xml:space="preserve"> </w:t>
      </w:r>
      <w:r w:rsidRPr="00737D6F">
        <w:rPr>
          <w:rFonts w:ascii="Book Antiqua" w:hAnsi="Book Antiqua" w:cs="Times New Roman"/>
          <w:bCs/>
          <w:color w:val="auto"/>
          <w:sz w:val="24"/>
          <w:lang w:val="en-US"/>
        </w:rPr>
        <w:t>Invited manuscript</w:t>
      </w:r>
    </w:p>
    <w:p w:rsidR="00A040F1" w:rsidRPr="00737D6F" w:rsidRDefault="00A040F1" w:rsidP="00D56B9F">
      <w:pPr>
        <w:snapToGrid w:val="0"/>
        <w:spacing w:after="0" w:line="360" w:lineRule="auto"/>
        <w:jc w:val="both"/>
        <w:rPr>
          <w:rFonts w:ascii="Book Antiqua" w:hAnsi="Book Antiqua" w:cs="Times New Roman"/>
          <w:sz w:val="24"/>
          <w:szCs w:val="24"/>
          <w:lang w:val="en-US" w:eastAsia="zh-CN"/>
        </w:rPr>
      </w:pPr>
    </w:p>
    <w:p w:rsidR="00B97BCC" w:rsidRPr="00D56B9F" w:rsidRDefault="00D56B9F" w:rsidP="00D56B9F">
      <w:pPr>
        <w:adjustRightInd w:val="0"/>
        <w:snapToGrid w:val="0"/>
        <w:spacing w:after="0" w:line="360" w:lineRule="auto"/>
        <w:jc w:val="both"/>
        <w:rPr>
          <w:rFonts w:ascii="Book Antiqua" w:eastAsia="宋体" w:hAnsi="Book Antiqua" w:cs="Times New Roman"/>
          <w:b/>
          <w:sz w:val="24"/>
          <w:szCs w:val="24"/>
          <w:lang w:val="de-DE" w:eastAsia="zh-CN"/>
        </w:rPr>
      </w:pPr>
      <w:r w:rsidRPr="00737D6F">
        <w:rPr>
          <w:rFonts w:ascii="Book Antiqua" w:eastAsia="宋体" w:hAnsi="Book Antiqua" w:cs="Times New Roman"/>
          <w:b/>
          <w:bCs/>
          <w:sz w:val="24"/>
          <w:szCs w:val="24"/>
          <w:lang w:val="en-US" w:eastAsia="zh-CN"/>
        </w:rPr>
        <w:t>Correspondence to:</w:t>
      </w:r>
      <w:r w:rsidRPr="00737D6F">
        <w:rPr>
          <w:rFonts w:ascii="Book Antiqua" w:eastAsia="宋体" w:hAnsi="Book Antiqua" w:cs="Times New Roman" w:hint="eastAsia"/>
          <w:b/>
          <w:bCs/>
          <w:sz w:val="24"/>
          <w:szCs w:val="24"/>
          <w:lang w:val="en-US" w:eastAsia="zh-CN"/>
        </w:rPr>
        <w:t xml:space="preserve"> </w:t>
      </w:r>
      <w:r w:rsidR="00B97BCC" w:rsidRPr="00737D6F">
        <w:rPr>
          <w:rFonts w:ascii="Book Antiqua" w:hAnsi="Book Antiqua" w:cs="Times New Roman"/>
          <w:b/>
          <w:sz w:val="24"/>
          <w:szCs w:val="24"/>
        </w:rPr>
        <w:t>Michele Pier Luca Guarino, MD, PhD</w:t>
      </w:r>
      <w:r w:rsidRPr="00737D6F">
        <w:rPr>
          <w:rFonts w:ascii="Book Antiqua" w:hAnsi="Book Antiqua" w:cs="Times New Roman" w:hint="eastAsia"/>
          <w:b/>
          <w:sz w:val="24"/>
          <w:szCs w:val="24"/>
          <w:lang w:eastAsia="zh-CN"/>
        </w:rPr>
        <w:t>,</w:t>
      </w:r>
      <w:r w:rsidRPr="00737D6F">
        <w:rPr>
          <w:rFonts w:ascii="Book Antiqua" w:hAnsi="Book Antiqua" w:cs="Times New Roman" w:hint="eastAsia"/>
          <w:sz w:val="24"/>
          <w:szCs w:val="24"/>
          <w:lang w:eastAsia="zh-CN"/>
        </w:rPr>
        <w:t xml:space="preserve"> </w:t>
      </w:r>
      <w:r w:rsidR="00B97BCC" w:rsidRPr="00737D6F">
        <w:rPr>
          <w:rFonts w:ascii="Book Antiqua" w:hAnsi="Book Antiqua" w:cs="Times New Roman"/>
          <w:sz w:val="24"/>
          <w:szCs w:val="24"/>
        </w:rPr>
        <w:t>Unità di Gastroenterologia, Università Campus Bio-</w:t>
      </w:r>
      <w:r w:rsidR="00B97BCC" w:rsidRPr="00D56B9F">
        <w:rPr>
          <w:rFonts w:ascii="Book Antiqua" w:hAnsi="Book Antiqua" w:cs="Times New Roman"/>
          <w:sz w:val="24"/>
          <w:szCs w:val="24"/>
        </w:rPr>
        <w:t>Medico</w:t>
      </w:r>
      <w:r>
        <w:rPr>
          <w:rFonts w:ascii="Book Antiqua" w:hAnsi="Book Antiqua" w:cs="Times New Roman" w:hint="eastAsia"/>
          <w:sz w:val="24"/>
          <w:szCs w:val="24"/>
          <w:lang w:eastAsia="zh-CN"/>
        </w:rPr>
        <w:t xml:space="preserve">, </w:t>
      </w:r>
      <w:r w:rsidR="00B97BCC" w:rsidRPr="00D56B9F">
        <w:rPr>
          <w:rFonts w:ascii="Book Antiqua" w:hAnsi="Book Antiqua" w:cs="Times New Roman"/>
          <w:sz w:val="24"/>
          <w:szCs w:val="24"/>
        </w:rPr>
        <w:t>Via Alvaro del Portillo 200</w:t>
      </w:r>
      <w:r>
        <w:rPr>
          <w:rFonts w:ascii="Book Antiqua" w:hAnsi="Book Antiqua" w:cs="Times New Roman" w:hint="eastAsia"/>
          <w:sz w:val="24"/>
          <w:szCs w:val="24"/>
          <w:lang w:eastAsia="zh-CN"/>
        </w:rPr>
        <w:t>,</w:t>
      </w:r>
      <w:r w:rsidR="00B97BCC" w:rsidRPr="00D56B9F">
        <w:rPr>
          <w:rFonts w:ascii="Book Antiqua" w:hAnsi="Book Antiqua" w:cs="Times New Roman"/>
          <w:sz w:val="24"/>
          <w:szCs w:val="24"/>
        </w:rPr>
        <w:t xml:space="preserve"> 00128 Rome, Italy</w:t>
      </w:r>
      <w:r>
        <w:rPr>
          <w:rFonts w:ascii="Book Antiqua" w:hAnsi="Book Antiqua" w:cs="Times New Roman" w:hint="eastAsia"/>
          <w:sz w:val="24"/>
          <w:szCs w:val="24"/>
          <w:lang w:eastAsia="zh-CN"/>
        </w:rPr>
        <w:t>.</w:t>
      </w:r>
      <w:r w:rsidRPr="00D56B9F">
        <w:rPr>
          <w:rFonts w:ascii="Book Antiqua" w:hAnsi="Book Antiqua"/>
        </w:rPr>
        <w:t xml:space="preserve"> </w:t>
      </w:r>
      <w:hyperlink r:id="rId10" w:history="1">
        <w:r w:rsidRPr="00D56B9F">
          <w:rPr>
            <w:rStyle w:val="Hyperlink"/>
            <w:rFonts w:ascii="Book Antiqua" w:hAnsi="Book Antiqua" w:cs="Times New Roman"/>
            <w:color w:val="auto"/>
            <w:sz w:val="24"/>
            <w:szCs w:val="24"/>
            <w:lang w:val="en-US"/>
          </w:rPr>
          <w:t>m.guarino@unicampus.it</w:t>
        </w:r>
      </w:hyperlink>
    </w:p>
    <w:p w:rsidR="00D56B9F" w:rsidRDefault="00B97BCC" w:rsidP="00D56B9F">
      <w:pPr>
        <w:snapToGrid w:val="0"/>
        <w:spacing w:after="0" w:line="360" w:lineRule="auto"/>
        <w:jc w:val="both"/>
        <w:rPr>
          <w:rFonts w:ascii="Book Antiqua" w:hAnsi="Book Antiqua" w:cs="Times New Roman"/>
          <w:sz w:val="24"/>
          <w:szCs w:val="24"/>
          <w:lang w:val="en-US" w:eastAsia="zh-CN"/>
        </w:rPr>
      </w:pPr>
      <w:r w:rsidRPr="00D56B9F">
        <w:rPr>
          <w:rFonts w:ascii="Book Antiqua" w:hAnsi="Book Antiqua" w:cs="Times New Roman"/>
          <w:b/>
          <w:sz w:val="24"/>
          <w:szCs w:val="24"/>
          <w:lang w:val="en-US"/>
        </w:rPr>
        <w:t>Telephone</w:t>
      </w:r>
      <w:r w:rsidR="00D56B9F" w:rsidRPr="00D56B9F">
        <w:rPr>
          <w:rFonts w:ascii="Book Antiqua" w:hAnsi="Book Antiqua" w:cs="Times New Roman" w:hint="eastAsia"/>
          <w:b/>
          <w:sz w:val="24"/>
          <w:szCs w:val="24"/>
          <w:lang w:val="en-US" w:eastAsia="zh-CN"/>
        </w:rPr>
        <w:t>:</w:t>
      </w:r>
      <w:r w:rsidR="00D56B9F">
        <w:rPr>
          <w:rFonts w:ascii="Book Antiqua" w:hAnsi="Book Antiqua" w:cs="Times New Roman" w:hint="eastAsia"/>
          <w:sz w:val="24"/>
          <w:szCs w:val="24"/>
          <w:lang w:val="en-US" w:eastAsia="zh-CN"/>
        </w:rPr>
        <w:t xml:space="preserve"> </w:t>
      </w:r>
      <w:r w:rsidRPr="00D56B9F">
        <w:rPr>
          <w:rFonts w:ascii="Book Antiqua" w:hAnsi="Book Antiqua" w:cs="Times New Roman"/>
          <w:sz w:val="24"/>
          <w:szCs w:val="24"/>
          <w:lang w:val="en-US"/>
        </w:rPr>
        <w:t>+39</w:t>
      </w:r>
      <w:r w:rsidR="00D56B9F">
        <w:rPr>
          <w:rFonts w:ascii="Book Antiqua" w:hAnsi="Book Antiqua" w:cs="Times New Roman" w:hint="eastAsia"/>
          <w:sz w:val="24"/>
          <w:szCs w:val="24"/>
          <w:lang w:val="en-US" w:eastAsia="zh-CN"/>
        </w:rPr>
        <w:t>-</w:t>
      </w:r>
      <w:r w:rsidRPr="00D56B9F">
        <w:rPr>
          <w:rFonts w:ascii="Book Antiqua" w:hAnsi="Book Antiqua" w:cs="Times New Roman"/>
          <w:sz w:val="24"/>
          <w:szCs w:val="24"/>
          <w:lang w:val="en-US"/>
        </w:rPr>
        <w:t>6</w:t>
      </w:r>
      <w:r w:rsidR="00D56B9F">
        <w:rPr>
          <w:rFonts w:ascii="Book Antiqua" w:hAnsi="Book Antiqua" w:cs="Times New Roman" w:hint="eastAsia"/>
          <w:sz w:val="24"/>
          <w:szCs w:val="24"/>
          <w:lang w:val="en-US" w:eastAsia="zh-CN"/>
        </w:rPr>
        <w:t>-</w:t>
      </w:r>
      <w:r w:rsidRPr="00D56B9F">
        <w:rPr>
          <w:rFonts w:ascii="Book Antiqua" w:hAnsi="Book Antiqua" w:cs="Times New Roman"/>
          <w:sz w:val="24"/>
          <w:szCs w:val="24"/>
          <w:lang w:val="en-US"/>
        </w:rPr>
        <w:t>22541606</w:t>
      </w:r>
    </w:p>
    <w:p w:rsidR="00B97BCC" w:rsidRDefault="00B97BCC" w:rsidP="00D56B9F">
      <w:pPr>
        <w:snapToGrid w:val="0"/>
        <w:spacing w:after="0" w:line="360" w:lineRule="auto"/>
        <w:jc w:val="both"/>
        <w:rPr>
          <w:rFonts w:ascii="Book Antiqua" w:hAnsi="Book Antiqua" w:cs="Times New Roman"/>
          <w:sz w:val="24"/>
          <w:szCs w:val="24"/>
          <w:lang w:val="en-US" w:eastAsia="zh-CN"/>
        </w:rPr>
      </w:pPr>
      <w:r w:rsidRPr="00D56B9F">
        <w:rPr>
          <w:rFonts w:ascii="Book Antiqua" w:hAnsi="Book Antiqua" w:cs="Times New Roman"/>
          <w:b/>
          <w:sz w:val="24"/>
          <w:szCs w:val="24"/>
          <w:lang w:val="en-US"/>
        </w:rPr>
        <w:t>Fax</w:t>
      </w:r>
      <w:r w:rsidR="00D56B9F" w:rsidRPr="00D56B9F">
        <w:rPr>
          <w:rFonts w:ascii="Book Antiqua" w:hAnsi="Book Antiqua" w:cs="Times New Roman" w:hint="eastAsia"/>
          <w:b/>
          <w:sz w:val="24"/>
          <w:szCs w:val="24"/>
          <w:lang w:val="en-US" w:eastAsia="zh-CN"/>
        </w:rPr>
        <w:t xml:space="preserve">: </w:t>
      </w:r>
      <w:r w:rsidRPr="00D56B9F">
        <w:rPr>
          <w:rFonts w:ascii="Book Antiqua" w:hAnsi="Book Antiqua" w:cs="Times New Roman"/>
          <w:sz w:val="24"/>
          <w:szCs w:val="24"/>
          <w:lang w:val="en-US"/>
        </w:rPr>
        <w:t>+39</w:t>
      </w:r>
      <w:r w:rsidR="00D56B9F">
        <w:rPr>
          <w:rFonts w:ascii="Book Antiqua" w:hAnsi="Book Antiqua" w:cs="Times New Roman" w:hint="eastAsia"/>
          <w:sz w:val="24"/>
          <w:szCs w:val="24"/>
          <w:lang w:val="en-US" w:eastAsia="zh-CN"/>
        </w:rPr>
        <w:t>-</w:t>
      </w:r>
      <w:r w:rsidRPr="00D56B9F">
        <w:rPr>
          <w:rFonts w:ascii="Book Antiqua" w:hAnsi="Book Antiqua" w:cs="Times New Roman"/>
          <w:sz w:val="24"/>
          <w:szCs w:val="24"/>
          <w:lang w:val="en-US"/>
        </w:rPr>
        <w:t>6</w:t>
      </w:r>
      <w:r w:rsidR="00D56B9F">
        <w:rPr>
          <w:rFonts w:ascii="Book Antiqua" w:hAnsi="Book Antiqua" w:cs="Times New Roman" w:hint="eastAsia"/>
          <w:sz w:val="24"/>
          <w:szCs w:val="24"/>
          <w:lang w:val="en-US" w:eastAsia="zh-CN"/>
        </w:rPr>
        <w:t>-</w:t>
      </w:r>
      <w:r w:rsidR="00D56B9F">
        <w:rPr>
          <w:rFonts w:ascii="Book Antiqua" w:hAnsi="Book Antiqua" w:cs="Times New Roman"/>
          <w:sz w:val="24"/>
          <w:szCs w:val="24"/>
          <w:lang w:val="en-US"/>
        </w:rPr>
        <w:t>22541456</w:t>
      </w:r>
    </w:p>
    <w:p w:rsidR="00D56B9F" w:rsidRDefault="00D56B9F" w:rsidP="00D56B9F">
      <w:pPr>
        <w:snapToGrid w:val="0"/>
        <w:spacing w:after="0" w:line="360" w:lineRule="auto"/>
        <w:jc w:val="both"/>
        <w:rPr>
          <w:rFonts w:ascii="Book Antiqua" w:hAnsi="Book Antiqua" w:cs="Times New Roman"/>
          <w:sz w:val="24"/>
          <w:szCs w:val="24"/>
          <w:lang w:val="en-US" w:eastAsia="zh-CN"/>
        </w:rPr>
      </w:pPr>
    </w:p>
    <w:p w:rsidR="00D56B9F" w:rsidRPr="00D56B9F" w:rsidRDefault="00D56B9F" w:rsidP="00D56B9F">
      <w:pPr>
        <w:snapToGrid w:val="0"/>
        <w:spacing w:after="0" w:line="360" w:lineRule="auto"/>
        <w:jc w:val="both"/>
        <w:rPr>
          <w:rFonts w:ascii="Book Antiqua" w:eastAsia="宋体" w:hAnsi="Book Antiqua" w:cs="宋体"/>
          <w:b/>
          <w:sz w:val="24"/>
          <w:szCs w:val="24"/>
          <w:lang w:val="en-US" w:eastAsia="zh-CN"/>
        </w:rPr>
      </w:pPr>
      <w:bookmarkStart w:id="10" w:name="OLE_LINK952"/>
      <w:r w:rsidRPr="00D56B9F">
        <w:rPr>
          <w:rFonts w:ascii="Book Antiqua" w:eastAsia="宋体" w:hAnsi="Book Antiqua" w:cs="宋体"/>
          <w:b/>
          <w:sz w:val="24"/>
          <w:szCs w:val="24"/>
          <w:lang w:val="en-US" w:eastAsia="zh-CN"/>
        </w:rPr>
        <w:t>Received:</w:t>
      </w:r>
      <w:r w:rsidRPr="00D56B9F">
        <w:rPr>
          <w:rFonts w:ascii="Book Antiqua" w:eastAsia="宋体" w:hAnsi="Book Antiqua" w:cs="宋体" w:hint="eastAsia"/>
          <w:sz w:val="24"/>
          <w:szCs w:val="24"/>
          <w:lang w:val="en-US" w:eastAsia="zh-CN"/>
        </w:rPr>
        <w:t xml:space="preserve"> July 29, 2016</w:t>
      </w:r>
    </w:p>
    <w:p w:rsidR="00D56B9F" w:rsidRPr="00D56B9F" w:rsidRDefault="00D56B9F" w:rsidP="00D56B9F">
      <w:pPr>
        <w:snapToGrid w:val="0"/>
        <w:spacing w:after="0" w:line="360" w:lineRule="auto"/>
        <w:jc w:val="both"/>
        <w:rPr>
          <w:rFonts w:ascii="Book Antiqua" w:eastAsia="宋体" w:hAnsi="Book Antiqua" w:cs="宋体"/>
          <w:b/>
          <w:sz w:val="24"/>
          <w:szCs w:val="24"/>
          <w:lang w:val="en-US" w:eastAsia="zh-CN"/>
        </w:rPr>
      </w:pPr>
      <w:r w:rsidRPr="00D56B9F">
        <w:rPr>
          <w:rFonts w:ascii="Book Antiqua" w:eastAsia="宋体" w:hAnsi="Book Antiqua" w:cs="宋体"/>
          <w:b/>
          <w:sz w:val="24"/>
          <w:szCs w:val="24"/>
          <w:lang w:val="en-US" w:eastAsia="zh-CN"/>
        </w:rPr>
        <w:t>Peer-review started:</w:t>
      </w:r>
      <w:r>
        <w:rPr>
          <w:rFonts w:ascii="Book Antiqua" w:eastAsia="宋体" w:hAnsi="Book Antiqua" w:cs="宋体" w:hint="eastAsia"/>
          <w:b/>
          <w:sz w:val="24"/>
          <w:szCs w:val="24"/>
          <w:lang w:val="en-US" w:eastAsia="zh-CN"/>
        </w:rPr>
        <w:t xml:space="preserve"> </w:t>
      </w:r>
      <w:r w:rsidRPr="00D56B9F">
        <w:rPr>
          <w:rFonts w:ascii="Book Antiqua" w:eastAsia="宋体" w:hAnsi="Book Antiqua" w:cs="宋体" w:hint="eastAsia"/>
          <w:sz w:val="24"/>
          <w:szCs w:val="24"/>
          <w:lang w:val="en-US" w:eastAsia="zh-CN"/>
        </w:rPr>
        <w:t>August 2, 2016</w:t>
      </w:r>
    </w:p>
    <w:p w:rsidR="00D56B9F" w:rsidRPr="00D56B9F" w:rsidRDefault="00D56B9F" w:rsidP="00D56B9F">
      <w:pPr>
        <w:snapToGrid w:val="0"/>
        <w:spacing w:after="0" w:line="360" w:lineRule="auto"/>
        <w:jc w:val="both"/>
        <w:rPr>
          <w:rFonts w:ascii="Book Antiqua" w:eastAsia="宋体" w:hAnsi="Book Antiqua" w:cs="宋体"/>
          <w:b/>
          <w:sz w:val="24"/>
          <w:szCs w:val="24"/>
          <w:lang w:val="en-US" w:eastAsia="zh-CN"/>
        </w:rPr>
      </w:pPr>
      <w:r w:rsidRPr="00D56B9F">
        <w:rPr>
          <w:rFonts w:ascii="Book Antiqua" w:eastAsia="宋体" w:hAnsi="Book Antiqua" w:cs="宋体"/>
          <w:b/>
          <w:sz w:val="24"/>
          <w:szCs w:val="24"/>
          <w:lang w:val="en-US" w:eastAsia="zh-CN"/>
        </w:rPr>
        <w:t>First decision:</w:t>
      </w:r>
      <w:r>
        <w:rPr>
          <w:rFonts w:ascii="Book Antiqua" w:eastAsia="宋体" w:hAnsi="Book Antiqua" w:cs="宋体" w:hint="eastAsia"/>
          <w:b/>
          <w:sz w:val="24"/>
          <w:szCs w:val="24"/>
          <w:lang w:val="en-US" w:eastAsia="zh-CN"/>
        </w:rPr>
        <w:t xml:space="preserve"> </w:t>
      </w:r>
      <w:r w:rsidRPr="00D56B9F">
        <w:rPr>
          <w:rFonts w:ascii="Book Antiqua" w:eastAsia="宋体" w:hAnsi="Book Antiqua" w:cs="宋体" w:hint="eastAsia"/>
          <w:sz w:val="24"/>
          <w:szCs w:val="24"/>
          <w:lang w:val="en-US" w:eastAsia="zh-CN"/>
        </w:rPr>
        <w:t>September 28, 2016</w:t>
      </w:r>
    </w:p>
    <w:p w:rsidR="00D56B9F" w:rsidRPr="00D56B9F" w:rsidRDefault="00D56B9F" w:rsidP="00D56B9F">
      <w:pPr>
        <w:snapToGrid w:val="0"/>
        <w:spacing w:after="0" w:line="360" w:lineRule="auto"/>
        <w:jc w:val="both"/>
        <w:rPr>
          <w:rFonts w:ascii="Book Antiqua" w:eastAsia="宋体" w:hAnsi="Book Antiqua" w:cs="宋体"/>
          <w:b/>
          <w:sz w:val="24"/>
          <w:szCs w:val="24"/>
          <w:lang w:val="en-US" w:eastAsia="zh-CN"/>
        </w:rPr>
      </w:pPr>
      <w:r w:rsidRPr="00D56B9F">
        <w:rPr>
          <w:rFonts w:ascii="Book Antiqua" w:eastAsia="宋体" w:hAnsi="Book Antiqua" w:cs="宋体"/>
          <w:b/>
          <w:sz w:val="24"/>
          <w:szCs w:val="24"/>
          <w:lang w:val="en-US" w:eastAsia="zh-CN"/>
        </w:rPr>
        <w:t>Revised:</w:t>
      </w:r>
      <w:r>
        <w:rPr>
          <w:rFonts w:ascii="Book Antiqua" w:eastAsia="宋体" w:hAnsi="Book Antiqua" w:cs="宋体" w:hint="eastAsia"/>
          <w:b/>
          <w:sz w:val="24"/>
          <w:szCs w:val="24"/>
          <w:lang w:val="en-US" w:eastAsia="zh-CN"/>
        </w:rPr>
        <w:t xml:space="preserve"> </w:t>
      </w:r>
      <w:r w:rsidRPr="00D56B9F">
        <w:rPr>
          <w:rFonts w:ascii="Book Antiqua" w:eastAsia="宋体" w:hAnsi="Book Antiqua" w:cs="宋体" w:hint="eastAsia"/>
          <w:sz w:val="24"/>
          <w:szCs w:val="24"/>
          <w:lang w:val="en-US" w:eastAsia="zh-CN"/>
        </w:rPr>
        <w:t>October 13, 2016</w:t>
      </w:r>
    </w:p>
    <w:p w:rsidR="00D56B9F" w:rsidRPr="00D56B9F" w:rsidRDefault="00D56B9F" w:rsidP="00D56B9F">
      <w:pPr>
        <w:snapToGrid w:val="0"/>
        <w:spacing w:after="0" w:line="360" w:lineRule="auto"/>
        <w:jc w:val="both"/>
        <w:rPr>
          <w:rFonts w:ascii="Book Antiqua" w:eastAsia="宋体" w:hAnsi="Book Antiqua" w:cs="宋体"/>
          <w:b/>
          <w:sz w:val="24"/>
          <w:szCs w:val="24"/>
          <w:lang w:val="en-US" w:eastAsia="zh-CN"/>
        </w:rPr>
      </w:pPr>
      <w:r w:rsidRPr="00D56B9F">
        <w:rPr>
          <w:rFonts w:ascii="Book Antiqua" w:eastAsia="宋体" w:hAnsi="Book Antiqua" w:cs="宋体"/>
          <w:b/>
          <w:sz w:val="24"/>
          <w:szCs w:val="24"/>
          <w:lang w:val="en-US" w:eastAsia="zh-CN"/>
        </w:rPr>
        <w:t>Accepted:</w:t>
      </w:r>
      <w:r w:rsidR="008A4164">
        <w:rPr>
          <w:rFonts w:ascii="Book Antiqua" w:eastAsia="宋体" w:hAnsi="Book Antiqua" w:cs="宋体"/>
          <w:b/>
          <w:sz w:val="24"/>
          <w:szCs w:val="24"/>
          <w:lang w:val="en-US" w:eastAsia="zh-CN"/>
        </w:rPr>
        <w:t xml:space="preserve"> </w:t>
      </w:r>
      <w:r w:rsidR="008A4164" w:rsidRPr="008A4164">
        <w:rPr>
          <w:rFonts w:ascii="Book Antiqua" w:eastAsia="宋体" w:hAnsi="Book Antiqua" w:cs="宋体"/>
          <w:sz w:val="24"/>
          <w:szCs w:val="24"/>
          <w:lang w:val="en-US" w:eastAsia="zh-CN"/>
        </w:rPr>
        <w:t>November 14, 2016</w:t>
      </w:r>
    </w:p>
    <w:p w:rsidR="00D56B9F" w:rsidRPr="00D56B9F" w:rsidRDefault="00D56B9F" w:rsidP="00D56B9F">
      <w:pPr>
        <w:snapToGrid w:val="0"/>
        <w:spacing w:after="0" w:line="360" w:lineRule="auto"/>
        <w:jc w:val="both"/>
        <w:rPr>
          <w:rFonts w:ascii="Book Antiqua" w:eastAsia="宋体" w:hAnsi="Book Antiqua" w:cs="宋体"/>
          <w:b/>
          <w:sz w:val="24"/>
          <w:szCs w:val="24"/>
          <w:lang w:val="en-US" w:eastAsia="zh-CN"/>
        </w:rPr>
      </w:pPr>
      <w:r w:rsidRPr="00D56B9F">
        <w:rPr>
          <w:rFonts w:ascii="Book Antiqua" w:eastAsia="宋体" w:hAnsi="Book Antiqua" w:cs="宋体"/>
          <w:b/>
          <w:sz w:val="24"/>
          <w:szCs w:val="24"/>
          <w:lang w:val="en-US" w:eastAsia="zh-CN"/>
        </w:rPr>
        <w:t>Article in press:</w:t>
      </w:r>
    </w:p>
    <w:p w:rsidR="00D56B9F" w:rsidRPr="00D56B9F" w:rsidRDefault="00D56B9F" w:rsidP="00D56B9F">
      <w:pPr>
        <w:snapToGrid w:val="0"/>
        <w:spacing w:after="0" w:line="360" w:lineRule="auto"/>
        <w:jc w:val="both"/>
        <w:rPr>
          <w:rFonts w:ascii="Book Antiqua" w:eastAsia="宋体" w:hAnsi="Book Antiqua" w:cs="Arial"/>
          <w:b/>
          <w:sz w:val="24"/>
          <w:szCs w:val="24"/>
          <w:lang w:val="pl-PL" w:eastAsia="zh-CN"/>
        </w:rPr>
      </w:pPr>
      <w:r w:rsidRPr="00D56B9F">
        <w:rPr>
          <w:rFonts w:ascii="Book Antiqua" w:eastAsia="宋体" w:hAnsi="Book Antiqua" w:cs="Arial"/>
          <w:b/>
          <w:sz w:val="24"/>
          <w:szCs w:val="24"/>
          <w:lang w:val="pl-PL" w:eastAsia="pl-PL"/>
        </w:rPr>
        <w:t>Published online</w:t>
      </w:r>
      <w:r w:rsidRPr="00D56B9F">
        <w:rPr>
          <w:rFonts w:ascii="Book Antiqua" w:eastAsia="宋体" w:hAnsi="Book Antiqua" w:cs="Arial" w:hint="eastAsia"/>
          <w:b/>
          <w:sz w:val="24"/>
          <w:szCs w:val="24"/>
          <w:lang w:val="pl-PL" w:eastAsia="pl-PL"/>
        </w:rPr>
        <w:t>:</w:t>
      </w:r>
    </w:p>
    <w:bookmarkEnd w:id="10"/>
    <w:p w:rsidR="00D56B9F" w:rsidRPr="00D56B9F" w:rsidRDefault="00D56B9F" w:rsidP="00D56B9F">
      <w:pPr>
        <w:snapToGrid w:val="0"/>
        <w:spacing w:after="0" w:line="360" w:lineRule="auto"/>
        <w:jc w:val="both"/>
        <w:rPr>
          <w:rFonts w:ascii="Book Antiqua" w:hAnsi="Book Antiqua" w:cs="Times New Roman"/>
          <w:sz w:val="24"/>
          <w:szCs w:val="24"/>
          <w:lang w:val="en-US" w:eastAsia="zh-CN"/>
        </w:rPr>
      </w:pPr>
    </w:p>
    <w:p w:rsidR="00E02674" w:rsidRPr="00D56B9F" w:rsidRDefault="00B97BCC" w:rsidP="00D56B9F">
      <w:pPr>
        <w:snapToGrid w:val="0"/>
        <w:spacing w:after="0" w:line="360" w:lineRule="auto"/>
        <w:jc w:val="both"/>
        <w:rPr>
          <w:rStyle w:val="Hyperlink"/>
          <w:rFonts w:ascii="Book Antiqua" w:hAnsi="Book Antiqua" w:cs="Times New Roman"/>
          <w:b/>
          <w:color w:val="auto"/>
          <w:sz w:val="24"/>
          <w:szCs w:val="24"/>
          <w:u w:val="none"/>
          <w:lang w:val="en-US"/>
        </w:rPr>
      </w:pPr>
      <w:r w:rsidRPr="00D56B9F">
        <w:rPr>
          <w:rStyle w:val="Hyperlink"/>
          <w:rFonts w:ascii="Book Antiqua" w:hAnsi="Book Antiqua" w:cs="Times New Roman"/>
          <w:color w:val="auto"/>
          <w:sz w:val="24"/>
          <w:szCs w:val="24"/>
          <w:lang w:val="en-US"/>
        </w:rPr>
        <w:br w:type="column"/>
      </w:r>
      <w:r w:rsidR="00E02674" w:rsidRPr="00D56B9F">
        <w:rPr>
          <w:rStyle w:val="Hyperlink"/>
          <w:rFonts w:ascii="Book Antiqua" w:hAnsi="Book Antiqua" w:cs="Times New Roman"/>
          <w:b/>
          <w:color w:val="auto"/>
          <w:sz w:val="24"/>
          <w:szCs w:val="24"/>
          <w:u w:val="none"/>
          <w:lang w:val="en-US"/>
        </w:rPr>
        <w:lastRenderedPageBreak/>
        <w:t>Abstract</w:t>
      </w:r>
    </w:p>
    <w:p w:rsidR="00E02674" w:rsidRPr="00D56B9F" w:rsidRDefault="00E02674" w:rsidP="00D56B9F">
      <w:pPr>
        <w:snapToGrid w:val="0"/>
        <w:spacing w:after="0" w:line="360" w:lineRule="auto"/>
        <w:jc w:val="both"/>
        <w:rPr>
          <w:rFonts w:ascii="Book Antiqua" w:hAnsi="Book Antiqua" w:cs="Times New Roman"/>
          <w:sz w:val="24"/>
          <w:szCs w:val="24"/>
          <w:lang w:val="en-US"/>
        </w:rPr>
      </w:pPr>
      <w:r w:rsidRPr="00D56B9F">
        <w:rPr>
          <w:rFonts w:ascii="Book Antiqua" w:hAnsi="Book Antiqua" w:cs="Times New Roman"/>
          <w:sz w:val="24"/>
          <w:szCs w:val="24"/>
          <w:lang w:val="en-US"/>
        </w:rPr>
        <w:t xml:space="preserve">Over the last few years, the importance of the resident intestinal microbiota in the pathogenesis of several gastro-intestinal diseases has been largely investigated. Growing evidence suggest that microbiota can influence gastro-intestinal motility. The current working hypothesis is that </w:t>
      </w:r>
      <w:proofErr w:type="spellStart"/>
      <w:r w:rsidRPr="00D56B9F">
        <w:rPr>
          <w:rFonts w:ascii="Book Antiqua" w:hAnsi="Book Antiqua" w:cs="Times New Roman"/>
          <w:sz w:val="24"/>
          <w:szCs w:val="24"/>
          <w:lang w:val="en-US"/>
        </w:rPr>
        <w:t>dysbiosis</w:t>
      </w:r>
      <w:proofErr w:type="spellEnd"/>
      <w:r w:rsidRPr="00D56B9F">
        <w:rPr>
          <w:rFonts w:ascii="Book Antiqua" w:hAnsi="Book Antiqua" w:cs="Times New Roman"/>
          <w:sz w:val="24"/>
          <w:szCs w:val="24"/>
          <w:lang w:val="en-US"/>
        </w:rPr>
        <w:t xml:space="preserve">-driven mucosal alterations induce the production of several inflammatory/immune mediators which affect gut neuro-muscular functions. Besides these indirect mucosal-mediated effects, the present review highlights that recent evidence suggests that microbiota can directly affect enteric nerves and smooth muscle cells functions through its metabolic products or bacterial molecular components translocated from the intestinal lumen. </w:t>
      </w:r>
      <w:r w:rsidRPr="00D56B9F">
        <w:rPr>
          <w:rFonts w:ascii="Book Antiqua" w:eastAsia="Calibri" w:hAnsi="Book Antiqua" w:cs="Times New Roman"/>
          <w:sz w:val="24"/>
          <w:szCs w:val="24"/>
          <w:lang w:val="en-US"/>
        </w:rPr>
        <w:t xml:space="preserve">Toll-like receptors, the bacterial recognition receptors, are expressed both on enteric nerves and smooth muscle and are emerging as potential mediators between microbiota and the enteric neuromuscular apparatus. Furthermore, the </w:t>
      </w:r>
      <w:r w:rsidRPr="00D56B9F">
        <w:rPr>
          <w:rFonts w:ascii="Book Antiqua" w:hAnsi="Book Antiqua" w:cs="Times New Roman"/>
          <w:sz w:val="24"/>
          <w:szCs w:val="24"/>
          <w:lang w:val="en-US"/>
        </w:rPr>
        <w:t xml:space="preserve">ongoing studies on probiotics support the hypothesis that the neuromuscular </w:t>
      </w:r>
      <w:r w:rsidR="00B60454" w:rsidRPr="00D56B9F">
        <w:rPr>
          <w:rFonts w:ascii="Book Antiqua" w:hAnsi="Book Antiqua" w:cs="Times New Roman"/>
          <w:sz w:val="24"/>
          <w:szCs w:val="24"/>
          <w:lang w:val="en-US"/>
        </w:rPr>
        <w:t>apparatus</w:t>
      </w:r>
      <w:r w:rsidRPr="00D56B9F">
        <w:rPr>
          <w:rFonts w:ascii="Book Antiqua" w:hAnsi="Book Antiqua" w:cs="Times New Roman"/>
          <w:sz w:val="24"/>
          <w:szCs w:val="24"/>
          <w:lang w:val="en-US"/>
        </w:rPr>
        <w:t xml:space="preserve"> may represent a target of intervention, thus opening new </w:t>
      </w:r>
      <w:proofErr w:type="spellStart"/>
      <w:r w:rsidRPr="00D56B9F">
        <w:rPr>
          <w:rFonts w:ascii="Book Antiqua" w:hAnsi="Book Antiqua" w:cs="Times New Roman"/>
          <w:sz w:val="24"/>
          <w:szCs w:val="24"/>
          <w:lang w:val="en-US"/>
        </w:rPr>
        <w:t>physiopathological</w:t>
      </w:r>
      <w:proofErr w:type="spellEnd"/>
      <w:r w:rsidRPr="00D56B9F">
        <w:rPr>
          <w:rFonts w:ascii="Book Antiqua" w:hAnsi="Book Antiqua" w:cs="Times New Roman"/>
          <w:sz w:val="24"/>
          <w:szCs w:val="24"/>
          <w:lang w:val="en-US"/>
        </w:rPr>
        <w:t xml:space="preserve"> and therapeutic scenarios.</w:t>
      </w:r>
    </w:p>
    <w:p w:rsidR="00E02674" w:rsidRPr="00D56B9F" w:rsidRDefault="00E02674" w:rsidP="00D56B9F">
      <w:pPr>
        <w:snapToGrid w:val="0"/>
        <w:spacing w:after="0" w:line="360" w:lineRule="auto"/>
        <w:ind w:firstLine="708"/>
        <w:jc w:val="both"/>
        <w:rPr>
          <w:rFonts w:ascii="Book Antiqua" w:hAnsi="Book Antiqua" w:cs="Times New Roman"/>
          <w:sz w:val="24"/>
          <w:szCs w:val="24"/>
          <w:lang w:val="en-US"/>
        </w:rPr>
      </w:pPr>
    </w:p>
    <w:p w:rsidR="00E02674" w:rsidRPr="00D56B9F" w:rsidRDefault="00E02674" w:rsidP="00D56B9F">
      <w:pPr>
        <w:snapToGrid w:val="0"/>
        <w:spacing w:after="0" w:line="360" w:lineRule="auto"/>
        <w:jc w:val="both"/>
        <w:rPr>
          <w:rStyle w:val="Hyperlink"/>
          <w:rFonts w:ascii="Book Antiqua" w:hAnsi="Book Antiqua" w:cs="Times New Roman"/>
          <w:color w:val="auto"/>
          <w:sz w:val="24"/>
          <w:szCs w:val="24"/>
          <w:u w:val="none"/>
          <w:lang w:val="en-US"/>
        </w:rPr>
      </w:pPr>
      <w:r w:rsidRPr="00D56B9F">
        <w:rPr>
          <w:rStyle w:val="Hyperlink"/>
          <w:rFonts w:ascii="Book Antiqua" w:hAnsi="Book Antiqua" w:cs="Times New Roman"/>
          <w:b/>
          <w:color w:val="auto"/>
          <w:sz w:val="24"/>
          <w:szCs w:val="24"/>
          <w:u w:val="none"/>
          <w:lang w:val="en-US"/>
        </w:rPr>
        <w:t>Key</w:t>
      </w:r>
      <w:r w:rsidR="00B212BE">
        <w:rPr>
          <w:rStyle w:val="Hyperlink"/>
          <w:rFonts w:ascii="Book Antiqua" w:hAnsi="Book Antiqua" w:cs="Times New Roman" w:hint="eastAsia"/>
          <w:b/>
          <w:color w:val="auto"/>
          <w:sz w:val="24"/>
          <w:szCs w:val="24"/>
          <w:u w:val="none"/>
          <w:lang w:val="en-US" w:eastAsia="zh-CN"/>
        </w:rPr>
        <w:t xml:space="preserve"> </w:t>
      </w:r>
      <w:r w:rsidRPr="00D56B9F">
        <w:rPr>
          <w:rStyle w:val="Hyperlink"/>
          <w:rFonts w:ascii="Book Antiqua" w:hAnsi="Book Antiqua" w:cs="Times New Roman"/>
          <w:b/>
          <w:color w:val="auto"/>
          <w:sz w:val="24"/>
          <w:szCs w:val="24"/>
          <w:u w:val="none"/>
          <w:lang w:val="en-US"/>
        </w:rPr>
        <w:t xml:space="preserve">words: </w:t>
      </w:r>
      <w:r w:rsidRPr="00D56B9F">
        <w:rPr>
          <w:rStyle w:val="Hyperlink"/>
          <w:rFonts w:ascii="Book Antiqua" w:hAnsi="Book Antiqua" w:cs="Times New Roman"/>
          <w:color w:val="auto"/>
          <w:sz w:val="24"/>
          <w:szCs w:val="24"/>
          <w:u w:val="none"/>
          <w:lang w:val="en-US"/>
        </w:rPr>
        <w:t>Microbiota</w:t>
      </w:r>
      <w:r w:rsidR="00B212BE">
        <w:rPr>
          <w:rStyle w:val="Hyperlink"/>
          <w:rFonts w:ascii="Book Antiqua" w:hAnsi="Book Antiqua" w:cs="Times New Roman" w:hint="eastAsia"/>
          <w:color w:val="auto"/>
          <w:sz w:val="24"/>
          <w:szCs w:val="24"/>
          <w:u w:val="none"/>
          <w:lang w:val="en-US" w:eastAsia="zh-CN"/>
        </w:rPr>
        <w:t xml:space="preserve">; </w:t>
      </w:r>
      <w:r w:rsidRPr="00D56B9F">
        <w:rPr>
          <w:rStyle w:val="Hyperlink"/>
          <w:rFonts w:ascii="Book Antiqua" w:hAnsi="Book Antiqua" w:cs="Times New Roman"/>
          <w:color w:val="auto"/>
          <w:sz w:val="24"/>
          <w:szCs w:val="24"/>
          <w:u w:val="none"/>
          <w:lang w:val="en-US"/>
        </w:rPr>
        <w:t>Gastrointestinal motility</w:t>
      </w:r>
      <w:r w:rsidR="00B212BE">
        <w:rPr>
          <w:rStyle w:val="Hyperlink"/>
          <w:rFonts w:ascii="Book Antiqua" w:hAnsi="Book Antiqua" w:cs="Times New Roman" w:hint="eastAsia"/>
          <w:color w:val="auto"/>
          <w:sz w:val="24"/>
          <w:szCs w:val="24"/>
          <w:u w:val="none"/>
          <w:lang w:val="en-US" w:eastAsia="zh-CN"/>
        </w:rPr>
        <w:t>;</w:t>
      </w:r>
      <w:r w:rsidRPr="00D56B9F">
        <w:rPr>
          <w:rStyle w:val="Hyperlink"/>
          <w:rFonts w:ascii="Book Antiqua" w:hAnsi="Book Antiqua" w:cs="Times New Roman"/>
          <w:color w:val="auto"/>
          <w:sz w:val="24"/>
          <w:szCs w:val="24"/>
          <w:u w:val="none"/>
          <w:lang w:val="en-US"/>
        </w:rPr>
        <w:t xml:space="preserve"> Smooth muscle</w:t>
      </w:r>
      <w:r w:rsidR="00B212BE">
        <w:rPr>
          <w:rStyle w:val="Hyperlink"/>
          <w:rFonts w:ascii="Book Antiqua" w:hAnsi="Book Antiqua" w:cs="Times New Roman" w:hint="eastAsia"/>
          <w:color w:val="auto"/>
          <w:sz w:val="24"/>
          <w:szCs w:val="24"/>
          <w:u w:val="none"/>
          <w:lang w:val="en-US" w:eastAsia="zh-CN"/>
        </w:rPr>
        <w:t>;</w:t>
      </w:r>
      <w:r w:rsidRPr="00D56B9F">
        <w:rPr>
          <w:rStyle w:val="Hyperlink"/>
          <w:rFonts w:ascii="Book Antiqua" w:hAnsi="Book Antiqua" w:cs="Times New Roman"/>
          <w:color w:val="auto"/>
          <w:sz w:val="24"/>
          <w:szCs w:val="24"/>
          <w:u w:val="none"/>
          <w:lang w:val="en-US"/>
        </w:rPr>
        <w:t xml:space="preserve"> Enteric nervous system</w:t>
      </w:r>
      <w:r w:rsidR="00B212BE">
        <w:rPr>
          <w:rStyle w:val="Hyperlink"/>
          <w:rFonts w:ascii="Book Antiqua" w:hAnsi="Book Antiqua" w:cs="Times New Roman" w:hint="eastAsia"/>
          <w:color w:val="auto"/>
          <w:sz w:val="24"/>
          <w:szCs w:val="24"/>
          <w:u w:val="none"/>
          <w:lang w:val="en-US" w:eastAsia="zh-CN"/>
        </w:rPr>
        <w:t xml:space="preserve">; </w:t>
      </w:r>
      <w:r w:rsidRPr="00D56B9F">
        <w:rPr>
          <w:rStyle w:val="Hyperlink"/>
          <w:rFonts w:ascii="Book Antiqua" w:hAnsi="Book Antiqua" w:cs="Times New Roman"/>
          <w:color w:val="auto"/>
          <w:sz w:val="24"/>
          <w:szCs w:val="24"/>
          <w:u w:val="none"/>
          <w:lang w:val="en-US"/>
        </w:rPr>
        <w:t>Probiotics</w:t>
      </w:r>
      <w:r w:rsidR="00B212BE">
        <w:rPr>
          <w:rStyle w:val="Hyperlink"/>
          <w:rFonts w:ascii="Book Antiqua" w:hAnsi="Book Antiqua" w:cs="Times New Roman" w:hint="eastAsia"/>
          <w:color w:val="auto"/>
          <w:sz w:val="24"/>
          <w:szCs w:val="24"/>
          <w:u w:val="none"/>
          <w:lang w:val="en-US" w:eastAsia="zh-CN"/>
        </w:rPr>
        <w:t>;</w:t>
      </w:r>
      <w:r w:rsidRPr="00D56B9F">
        <w:rPr>
          <w:rStyle w:val="Hyperlink"/>
          <w:rFonts w:ascii="Book Antiqua" w:hAnsi="Book Antiqua" w:cs="Times New Roman"/>
          <w:color w:val="auto"/>
          <w:sz w:val="24"/>
          <w:szCs w:val="24"/>
          <w:u w:val="none"/>
          <w:lang w:val="en-US"/>
        </w:rPr>
        <w:t xml:space="preserve"> Irritable bowel syndrome </w:t>
      </w:r>
    </w:p>
    <w:p w:rsidR="00797677" w:rsidRDefault="00797677" w:rsidP="00D56B9F">
      <w:pPr>
        <w:snapToGrid w:val="0"/>
        <w:spacing w:after="0" w:line="360" w:lineRule="auto"/>
        <w:jc w:val="both"/>
        <w:rPr>
          <w:rStyle w:val="Hyperlink"/>
          <w:rFonts w:ascii="Book Antiqua" w:hAnsi="Book Antiqua" w:cs="Times New Roman"/>
          <w:b/>
          <w:color w:val="auto"/>
          <w:sz w:val="24"/>
          <w:szCs w:val="24"/>
          <w:u w:val="none"/>
          <w:lang w:val="en-US" w:eastAsia="zh-CN"/>
        </w:rPr>
      </w:pPr>
    </w:p>
    <w:p w:rsidR="002E3FA3" w:rsidRPr="002E3FA3" w:rsidRDefault="002E3FA3" w:rsidP="002E3FA3">
      <w:pPr>
        <w:snapToGrid w:val="0"/>
        <w:spacing w:after="0" w:line="360" w:lineRule="auto"/>
        <w:jc w:val="both"/>
        <w:rPr>
          <w:rFonts w:ascii="Book Antiqua" w:hAnsi="Book Antiqua" w:cs="Times New Roman"/>
          <w:sz w:val="24"/>
          <w:szCs w:val="24"/>
          <w:lang w:val="en-US" w:eastAsia="zh-CN"/>
        </w:rPr>
      </w:pPr>
      <w:bookmarkStart w:id="11" w:name="OLE_LINK363"/>
      <w:bookmarkStart w:id="12" w:name="OLE_LINK364"/>
      <w:bookmarkStart w:id="13" w:name="OLE_LINK359"/>
      <w:bookmarkStart w:id="14" w:name="OLE_LINK1037"/>
      <w:bookmarkStart w:id="15" w:name="OLE_LINK1195"/>
      <w:bookmarkStart w:id="16" w:name="OLE_LINK1140"/>
      <w:bookmarkStart w:id="17" w:name="OLE_LINK1062"/>
      <w:bookmarkStart w:id="18" w:name="OLE_LINK500"/>
      <w:bookmarkStart w:id="19" w:name="OLE_LINK916"/>
      <w:bookmarkStart w:id="20" w:name="OLE_LINK956"/>
      <w:proofErr w:type="gramStart"/>
      <w:r w:rsidRPr="002E3FA3">
        <w:rPr>
          <w:rFonts w:ascii="Book Antiqua" w:hAnsi="Book Antiqua" w:cs="Times New Roman" w:hint="eastAsia"/>
          <w:b/>
          <w:sz w:val="24"/>
          <w:szCs w:val="24"/>
          <w:lang w:val="en-US" w:eastAsia="zh-CN"/>
        </w:rPr>
        <w:t>©</w:t>
      </w:r>
      <w:r w:rsidRPr="002E3FA3">
        <w:rPr>
          <w:rFonts w:ascii="Book Antiqua" w:hAnsi="Book Antiqua" w:cs="Times New Roman"/>
          <w:b/>
          <w:sz w:val="24"/>
          <w:szCs w:val="24"/>
          <w:lang w:val="en-US" w:eastAsia="zh-CN"/>
        </w:rPr>
        <w:t xml:space="preserve"> The Author(s) 201</w:t>
      </w:r>
      <w:r w:rsidRPr="002E3FA3">
        <w:rPr>
          <w:rFonts w:ascii="Book Antiqua" w:hAnsi="Book Antiqua" w:cs="Times New Roman" w:hint="eastAsia"/>
          <w:b/>
          <w:sz w:val="24"/>
          <w:szCs w:val="24"/>
          <w:lang w:val="en-US" w:eastAsia="zh-CN"/>
        </w:rPr>
        <w:t>6</w:t>
      </w:r>
      <w:r w:rsidRPr="002E3FA3">
        <w:rPr>
          <w:rFonts w:ascii="Book Antiqua" w:hAnsi="Book Antiqua" w:cs="Times New Roman"/>
          <w:b/>
          <w:sz w:val="24"/>
          <w:szCs w:val="24"/>
          <w:lang w:val="en-US" w:eastAsia="zh-CN"/>
        </w:rPr>
        <w:t>.</w:t>
      </w:r>
      <w:proofErr w:type="gramEnd"/>
      <w:r w:rsidRPr="002E3FA3">
        <w:rPr>
          <w:rFonts w:ascii="Book Antiqua" w:hAnsi="Book Antiqua" w:cs="Times New Roman"/>
          <w:b/>
          <w:sz w:val="24"/>
          <w:szCs w:val="24"/>
          <w:lang w:val="en-US" w:eastAsia="zh-CN"/>
        </w:rPr>
        <w:t xml:space="preserve"> </w:t>
      </w:r>
      <w:r w:rsidRPr="002E3FA3">
        <w:rPr>
          <w:rFonts w:ascii="Book Antiqua" w:hAnsi="Book Antiqua" w:cs="Times New Roman"/>
          <w:sz w:val="24"/>
          <w:szCs w:val="24"/>
          <w:lang w:val="en-US" w:eastAsia="zh-CN"/>
        </w:rPr>
        <w:t xml:space="preserve">Published by </w:t>
      </w:r>
      <w:proofErr w:type="spellStart"/>
      <w:r w:rsidRPr="002E3FA3">
        <w:rPr>
          <w:rFonts w:ascii="Book Antiqua" w:hAnsi="Book Antiqua" w:cs="Times New Roman"/>
          <w:sz w:val="24"/>
          <w:szCs w:val="24"/>
          <w:lang w:val="en-US" w:eastAsia="zh-CN"/>
        </w:rPr>
        <w:t>Baishideng</w:t>
      </w:r>
      <w:proofErr w:type="spellEnd"/>
      <w:r w:rsidRPr="002E3FA3">
        <w:rPr>
          <w:rFonts w:ascii="Book Antiqua" w:hAnsi="Book Antiqua" w:cs="Times New Roman"/>
          <w:sz w:val="24"/>
          <w:szCs w:val="24"/>
          <w:lang w:val="en-US" w:eastAsia="zh-CN"/>
        </w:rPr>
        <w:t xml:space="preserve"> Publishing Group Inc. All rights reserved.</w:t>
      </w:r>
    </w:p>
    <w:bookmarkEnd w:id="11"/>
    <w:bookmarkEnd w:id="12"/>
    <w:bookmarkEnd w:id="13"/>
    <w:bookmarkEnd w:id="14"/>
    <w:bookmarkEnd w:id="15"/>
    <w:bookmarkEnd w:id="16"/>
    <w:bookmarkEnd w:id="17"/>
    <w:bookmarkEnd w:id="18"/>
    <w:bookmarkEnd w:id="19"/>
    <w:bookmarkEnd w:id="20"/>
    <w:p w:rsidR="00B212BE" w:rsidRPr="00B212BE" w:rsidRDefault="00B212BE" w:rsidP="00D56B9F">
      <w:pPr>
        <w:snapToGrid w:val="0"/>
        <w:spacing w:after="0" w:line="360" w:lineRule="auto"/>
        <w:jc w:val="both"/>
        <w:rPr>
          <w:rStyle w:val="Hyperlink"/>
          <w:rFonts w:ascii="Book Antiqua" w:hAnsi="Book Antiqua" w:cs="Times New Roman"/>
          <w:b/>
          <w:color w:val="auto"/>
          <w:sz w:val="24"/>
          <w:szCs w:val="24"/>
          <w:u w:val="none"/>
          <w:lang w:val="en-US" w:eastAsia="zh-CN"/>
        </w:rPr>
      </w:pPr>
    </w:p>
    <w:p w:rsidR="00E02674" w:rsidRPr="00D56B9F" w:rsidRDefault="00E02674" w:rsidP="00D56B9F">
      <w:pPr>
        <w:snapToGrid w:val="0"/>
        <w:spacing w:after="0" w:line="360" w:lineRule="auto"/>
        <w:jc w:val="both"/>
        <w:rPr>
          <w:rStyle w:val="Hyperlink"/>
          <w:rFonts w:ascii="Book Antiqua" w:hAnsi="Book Antiqua"/>
          <w:color w:val="auto"/>
          <w:sz w:val="24"/>
          <w:szCs w:val="24"/>
          <w:lang w:val="en-US"/>
        </w:rPr>
      </w:pPr>
      <w:r w:rsidRPr="00D56B9F">
        <w:rPr>
          <w:rStyle w:val="Hyperlink"/>
          <w:rFonts w:ascii="Book Antiqua" w:hAnsi="Book Antiqua" w:cs="Times New Roman"/>
          <w:b/>
          <w:color w:val="auto"/>
          <w:sz w:val="24"/>
          <w:szCs w:val="24"/>
          <w:u w:val="none"/>
          <w:lang w:val="en-US"/>
        </w:rPr>
        <w:t xml:space="preserve">Core tip: </w:t>
      </w:r>
      <w:r w:rsidRPr="00D56B9F">
        <w:rPr>
          <w:rStyle w:val="Hyperlink"/>
          <w:rFonts w:ascii="Book Antiqua" w:hAnsi="Book Antiqua" w:cs="Times New Roman"/>
          <w:color w:val="auto"/>
          <w:sz w:val="24"/>
          <w:szCs w:val="24"/>
          <w:u w:val="none"/>
          <w:lang w:val="en-US"/>
        </w:rPr>
        <w:t xml:space="preserve">This article reviews the current evidence of gut microbiota and neuromuscular apparatus connection that results to be both direct and indirect. Besides </w:t>
      </w:r>
      <w:proofErr w:type="spellStart"/>
      <w:r w:rsidRPr="00D56B9F">
        <w:rPr>
          <w:rStyle w:val="Hyperlink"/>
          <w:rFonts w:ascii="Book Antiqua" w:hAnsi="Book Antiqua" w:cs="Times New Roman"/>
          <w:color w:val="auto"/>
          <w:sz w:val="24"/>
          <w:szCs w:val="24"/>
          <w:u w:val="none"/>
          <w:lang w:val="en-US"/>
        </w:rPr>
        <w:t>dysbiosis</w:t>
      </w:r>
      <w:proofErr w:type="spellEnd"/>
      <w:r w:rsidRPr="00D56B9F">
        <w:rPr>
          <w:rStyle w:val="Hyperlink"/>
          <w:rFonts w:ascii="Book Antiqua" w:hAnsi="Book Antiqua" w:cs="Times New Roman"/>
          <w:color w:val="auto"/>
          <w:sz w:val="24"/>
          <w:szCs w:val="24"/>
          <w:u w:val="none"/>
          <w:lang w:val="en-US"/>
        </w:rPr>
        <w:t xml:space="preserve">-driven mucosal inflammatory mediators, recent evidence suggests that gut neuromuscular </w:t>
      </w:r>
      <w:r w:rsidR="00B60454" w:rsidRPr="00D56B9F">
        <w:rPr>
          <w:rStyle w:val="Hyperlink"/>
          <w:rFonts w:ascii="Book Antiqua" w:hAnsi="Book Antiqua" w:cs="Times New Roman"/>
          <w:color w:val="auto"/>
          <w:sz w:val="24"/>
          <w:szCs w:val="24"/>
          <w:u w:val="none"/>
          <w:lang w:val="en-US"/>
        </w:rPr>
        <w:t>apparatus</w:t>
      </w:r>
      <w:r w:rsidRPr="00D56B9F">
        <w:rPr>
          <w:rStyle w:val="Hyperlink"/>
          <w:rFonts w:ascii="Book Antiqua" w:hAnsi="Book Antiqua" w:cs="Times New Roman"/>
          <w:color w:val="auto"/>
          <w:sz w:val="24"/>
          <w:szCs w:val="24"/>
          <w:u w:val="none"/>
          <w:lang w:val="en-US"/>
        </w:rPr>
        <w:t xml:space="preserve"> can be modulated directly by microbiota metabolic products or circulating bacterial molecular components translocated from the intestinal lumen. </w:t>
      </w:r>
    </w:p>
    <w:p w:rsidR="00B97BCC" w:rsidRPr="00D56B9F" w:rsidRDefault="00B97BCC" w:rsidP="00D56B9F">
      <w:pPr>
        <w:snapToGrid w:val="0"/>
        <w:spacing w:after="0" w:line="360" w:lineRule="auto"/>
        <w:jc w:val="both"/>
        <w:rPr>
          <w:rStyle w:val="Hyperlink"/>
          <w:rFonts w:ascii="Book Antiqua" w:hAnsi="Book Antiqua" w:cs="Times New Roman"/>
          <w:color w:val="auto"/>
          <w:sz w:val="24"/>
          <w:szCs w:val="24"/>
          <w:u w:val="none"/>
          <w:lang w:val="en-US"/>
        </w:rPr>
      </w:pPr>
    </w:p>
    <w:p w:rsidR="00B97BCC" w:rsidRPr="008312A7" w:rsidRDefault="00D3393E" w:rsidP="00D56B9F">
      <w:pPr>
        <w:snapToGrid w:val="0"/>
        <w:spacing w:after="0" w:line="360" w:lineRule="auto"/>
        <w:jc w:val="both"/>
        <w:rPr>
          <w:rFonts w:ascii="Book Antiqua" w:hAnsi="Book Antiqua" w:cs="Times New Roman"/>
          <w:sz w:val="24"/>
          <w:szCs w:val="24"/>
          <w:lang w:val="en-US" w:eastAsia="zh-CN"/>
        </w:rPr>
      </w:pPr>
      <w:bookmarkStart w:id="21" w:name="OLE_LINK286"/>
      <w:bookmarkStart w:id="22" w:name="OLE_LINK287"/>
      <w:bookmarkStart w:id="23" w:name="OLE_LINK310"/>
      <w:bookmarkStart w:id="24" w:name="OLE_LINK579"/>
      <w:bookmarkStart w:id="25" w:name="OLE_LINK712"/>
      <w:bookmarkStart w:id="26" w:name="OLE_LINK47"/>
      <w:bookmarkStart w:id="27" w:name="OLE_LINK48"/>
      <w:proofErr w:type="spellStart"/>
      <w:r w:rsidRPr="002E3FA3">
        <w:rPr>
          <w:rFonts w:ascii="Book Antiqua" w:hAnsi="Book Antiqua" w:cs="Times New Roman"/>
          <w:sz w:val="24"/>
          <w:szCs w:val="24"/>
          <w:lang w:val="en-US"/>
        </w:rPr>
        <w:t>Guarino</w:t>
      </w:r>
      <w:proofErr w:type="spellEnd"/>
      <w:r w:rsidRPr="002E3FA3">
        <w:rPr>
          <w:rFonts w:ascii="Book Antiqua" w:hAnsi="Book Antiqua" w:cs="Times New Roman"/>
          <w:sz w:val="24"/>
          <w:szCs w:val="24"/>
          <w:lang w:val="en-US"/>
        </w:rPr>
        <w:t xml:space="preserve"> MP</w:t>
      </w:r>
      <w:r w:rsidR="002E3FA3">
        <w:rPr>
          <w:rFonts w:ascii="Book Antiqua" w:hAnsi="Book Antiqua" w:cs="Times New Roman" w:hint="eastAsia"/>
          <w:sz w:val="24"/>
          <w:szCs w:val="24"/>
          <w:lang w:val="en-US" w:eastAsia="zh-CN"/>
        </w:rPr>
        <w:t>L</w:t>
      </w:r>
      <w:r w:rsidRPr="002E3FA3">
        <w:rPr>
          <w:rFonts w:ascii="Book Antiqua" w:hAnsi="Book Antiqua" w:cs="Times New Roman"/>
          <w:sz w:val="24"/>
          <w:szCs w:val="24"/>
          <w:lang w:val="en-US"/>
        </w:rPr>
        <w:t xml:space="preserve">, </w:t>
      </w:r>
      <w:proofErr w:type="spellStart"/>
      <w:r w:rsidRPr="002E3FA3">
        <w:rPr>
          <w:rFonts w:ascii="Book Antiqua" w:hAnsi="Book Antiqua" w:cs="Times New Roman"/>
          <w:sz w:val="24"/>
          <w:szCs w:val="24"/>
          <w:lang w:val="en-US"/>
        </w:rPr>
        <w:t>CicalaM</w:t>
      </w:r>
      <w:proofErr w:type="spellEnd"/>
      <w:r w:rsidRPr="002E3FA3">
        <w:rPr>
          <w:rFonts w:ascii="Book Antiqua" w:hAnsi="Book Antiqua" w:cs="Times New Roman"/>
          <w:sz w:val="24"/>
          <w:szCs w:val="24"/>
          <w:lang w:val="en-US"/>
        </w:rPr>
        <w:t xml:space="preserve">, </w:t>
      </w:r>
      <w:proofErr w:type="spellStart"/>
      <w:r w:rsidRPr="002E3FA3">
        <w:rPr>
          <w:rFonts w:ascii="Book Antiqua" w:hAnsi="Book Antiqua" w:cs="Times New Roman"/>
          <w:sz w:val="24"/>
          <w:szCs w:val="24"/>
          <w:lang w:val="en-US"/>
        </w:rPr>
        <w:t>Putignani</w:t>
      </w:r>
      <w:proofErr w:type="spellEnd"/>
      <w:r w:rsidRPr="002E3FA3">
        <w:rPr>
          <w:rFonts w:ascii="Book Antiqua" w:hAnsi="Book Antiqua" w:cs="Times New Roman"/>
          <w:sz w:val="24"/>
          <w:szCs w:val="24"/>
          <w:lang w:val="en-US"/>
        </w:rPr>
        <w:t xml:space="preserve"> L</w:t>
      </w:r>
      <w:r w:rsidR="002E3FA3">
        <w:rPr>
          <w:rFonts w:ascii="Book Antiqua" w:hAnsi="Book Antiqua" w:cs="Times New Roman" w:hint="eastAsia"/>
          <w:sz w:val="24"/>
          <w:szCs w:val="24"/>
          <w:lang w:val="en-US" w:eastAsia="zh-CN"/>
        </w:rPr>
        <w:t xml:space="preserve">, </w:t>
      </w:r>
      <w:proofErr w:type="spellStart"/>
      <w:r w:rsidRPr="002E3FA3">
        <w:rPr>
          <w:rFonts w:ascii="Book Antiqua" w:hAnsi="Book Antiqua" w:cs="Times New Roman"/>
          <w:sz w:val="24"/>
          <w:szCs w:val="24"/>
          <w:lang w:val="en-US"/>
        </w:rPr>
        <w:t>Severi</w:t>
      </w:r>
      <w:proofErr w:type="spellEnd"/>
      <w:r w:rsidRPr="002E3FA3">
        <w:rPr>
          <w:rFonts w:ascii="Book Antiqua" w:hAnsi="Book Antiqua" w:cs="Times New Roman"/>
          <w:sz w:val="24"/>
          <w:szCs w:val="24"/>
          <w:lang w:val="en-US"/>
        </w:rPr>
        <w:t xml:space="preserve"> C. </w:t>
      </w:r>
      <w:r w:rsidR="00BD1F0C" w:rsidRPr="002E3FA3">
        <w:rPr>
          <w:rFonts w:ascii="Book Antiqua" w:hAnsi="Book Antiqua"/>
          <w:sz w:val="24"/>
          <w:szCs w:val="24"/>
          <w:lang w:val="en-US"/>
        </w:rPr>
        <w:t xml:space="preserve">Gastrointestinal neuromuscular apparatus: </w:t>
      </w:r>
      <w:r w:rsidR="00BD1F0C" w:rsidRPr="002E3FA3">
        <w:rPr>
          <w:rFonts w:ascii="Book Antiqua" w:hAnsi="Book Antiqua"/>
          <w:caps/>
          <w:sz w:val="24"/>
          <w:szCs w:val="24"/>
          <w:lang w:val="en-US"/>
        </w:rPr>
        <w:t>a</w:t>
      </w:r>
      <w:r w:rsidR="00BD1F0C" w:rsidRPr="002E3FA3">
        <w:rPr>
          <w:rFonts w:ascii="Book Antiqua" w:hAnsi="Book Antiqua"/>
          <w:sz w:val="24"/>
          <w:szCs w:val="24"/>
          <w:lang w:val="en-US"/>
        </w:rPr>
        <w:t>n underestimated target of gut microbiota</w:t>
      </w:r>
      <w:r w:rsidRPr="002E3FA3">
        <w:rPr>
          <w:rFonts w:ascii="Book Antiqua" w:hAnsi="Book Antiqua"/>
          <w:sz w:val="24"/>
          <w:szCs w:val="24"/>
          <w:lang w:val="en-US"/>
        </w:rPr>
        <w:t>.</w:t>
      </w:r>
      <w:r w:rsidRPr="002E3FA3">
        <w:rPr>
          <w:rFonts w:ascii="Book Antiqua" w:hAnsi="Book Antiqua"/>
          <w:i/>
          <w:sz w:val="24"/>
          <w:szCs w:val="24"/>
          <w:lang w:val="en-US"/>
        </w:rPr>
        <w:t xml:space="preserve"> </w:t>
      </w:r>
      <w:r w:rsidR="00A86DCA" w:rsidRPr="002E3FA3">
        <w:rPr>
          <w:rFonts w:ascii="Book Antiqua" w:hAnsi="Book Antiqua" w:cs="Times New Roman"/>
          <w:i/>
          <w:sz w:val="24"/>
          <w:szCs w:val="24"/>
          <w:lang w:val="en-US"/>
        </w:rPr>
        <w:t xml:space="preserve">World J </w:t>
      </w:r>
      <w:proofErr w:type="spellStart"/>
      <w:r w:rsidR="00A86DCA" w:rsidRPr="002E3FA3">
        <w:rPr>
          <w:rFonts w:ascii="Book Antiqua" w:hAnsi="Book Antiqua" w:cs="Times New Roman"/>
          <w:i/>
          <w:sz w:val="24"/>
          <w:szCs w:val="24"/>
          <w:lang w:val="en-US"/>
        </w:rPr>
        <w:t>Gastroenterol</w:t>
      </w:r>
      <w:proofErr w:type="spellEnd"/>
      <w:r w:rsidR="00A86DCA" w:rsidRPr="002E3FA3">
        <w:rPr>
          <w:rFonts w:ascii="Book Antiqua" w:hAnsi="Book Antiqua" w:cs="Times New Roman"/>
          <w:i/>
          <w:sz w:val="24"/>
          <w:szCs w:val="24"/>
          <w:lang w:val="en-US"/>
        </w:rPr>
        <w:t xml:space="preserve"> </w:t>
      </w:r>
      <w:r w:rsidR="00A86DCA" w:rsidRPr="002E3FA3">
        <w:rPr>
          <w:rFonts w:ascii="Book Antiqua" w:hAnsi="Book Antiqua" w:cs="Times New Roman"/>
          <w:sz w:val="24"/>
          <w:szCs w:val="24"/>
          <w:lang w:val="en-US"/>
        </w:rPr>
        <w:t xml:space="preserve">2016; </w:t>
      </w:r>
      <w:proofErr w:type="gramStart"/>
      <w:r w:rsidR="00A86DCA" w:rsidRPr="002E3FA3">
        <w:rPr>
          <w:rFonts w:ascii="Book Antiqua" w:hAnsi="Book Antiqua" w:cs="Times New Roman"/>
          <w:sz w:val="24"/>
          <w:szCs w:val="24"/>
          <w:lang w:val="en-US"/>
        </w:rPr>
        <w:t>In</w:t>
      </w:r>
      <w:proofErr w:type="gramEnd"/>
      <w:r w:rsidR="00A86DCA" w:rsidRPr="002E3FA3">
        <w:rPr>
          <w:rFonts w:ascii="Book Antiqua" w:hAnsi="Book Antiqua" w:cs="Times New Roman"/>
          <w:sz w:val="24"/>
          <w:szCs w:val="24"/>
          <w:lang w:val="en-US"/>
        </w:rPr>
        <w:t xml:space="preserve"> press</w:t>
      </w:r>
      <w:bookmarkEnd w:id="21"/>
      <w:bookmarkEnd w:id="22"/>
      <w:bookmarkEnd w:id="23"/>
      <w:bookmarkEnd w:id="24"/>
      <w:bookmarkEnd w:id="25"/>
      <w:bookmarkEnd w:id="26"/>
      <w:bookmarkEnd w:id="27"/>
    </w:p>
    <w:p w:rsidR="00797677" w:rsidRPr="00D56B9F" w:rsidRDefault="00797677" w:rsidP="00D56B9F">
      <w:pPr>
        <w:snapToGrid w:val="0"/>
        <w:spacing w:after="0" w:line="360" w:lineRule="auto"/>
        <w:jc w:val="both"/>
        <w:rPr>
          <w:rFonts w:ascii="Book Antiqua" w:hAnsi="Book Antiqua" w:cs="Times New Roman"/>
          <w:b/>
          <w:sz w:val="24"/>
          <w:szCs w:val="24"/>
          <w:lang w:val="en-US"/>
        </w:rPr>
      </w:pPr>
      <w:r w:rsidRPr="00D56B9F">
        <w:rPr>
          <w:rFonts w:ascii="Book Antiqua" w:hAnsi="Book Antiqua" w:cs="Times New Roman"/>
          <w:b/>
          <w:sz w:val="24"/>
          <w:szCs w:val="24"/>
          <w:lang w:val="en-US"/>
        </w:rPr>
        <w:br w:type="page"/>
      </w:r>
    </w:p>
    <w:p w:rsidR="00B97BCC" w:rsidRPr="00D56B9F" w:rsidRDefault="00B97BCC" w:rsidP="00D56B9F">
      <w:pPr>
        <w:snapToGrid w:val="0"/>
        <w:spacing w:after="0" w:line="360" w:lineRule="auto"/>
        <w:jc w:val="both"/>
        <w:rPr>
          <w:rFonts w:ascii="Book Antiqua" w:hAnsi="Book Antiqua" w:cs="Times New Roman"/>
          <w:b/>
          <w:sz w:val="24"/>
          <w:szCs w:val="24"/>
          <w:lang w:val="en-US"/>
        </w:rPr>
      </w:pPr>
      <w:r w:rsidRPr="00D56B9F">
        <w:rPr>
          <w:rFonts w:ascii="Book Antiqua" w:hAnsi="Book Antiqua" w:cs="Times New Roman"/>
          <w:b/>
          <w:sz w:val="24"/>
          <w:szCs w:val="24"/>
          <w:lang w:val="en-US"/>
        </w:rPr>
        <w:lastRenderedPageBreak/>
        <w:t>INTRODUCTION</w:t>
      </w:r>
    </w:p>
    <w:p w:rsidR="00A919C2" w:rsidRPr="00D56B9F" w:rsidRDefault="00044223" w:rsidP="00D56B9F">
      <w:pPr>
        <w:snapToGrid w:val="0"/>
        <w:spacing w:after="0" w:line="360" w:lineRule="auto"/>
        <w:jc w:val="both"/>
        <w:rPr>
          <w:rFonts w:ascii="Book Antiqua" w:hAnsi="Book Antiqua" w:cs="Times New Roman"/>
          <w:sz w:val="24"/>
          <w:szCs w:val="24"/>
          <w:lang w:val="en-US" w:eastAsia="zh-CN"/>
        </w:rPr>
      </w:pPr>
      <w:r w:rsidRPr="00D56B9F">
        <w:rPr>
          <w:rFonts w:ascii="Book Antiqua" w:hAnsi="Book Antiqua" w:cs="Times New Roman"/>
          <w:sz w:val="24"/>
          <w:szCs w:val="24"/>
          <w:lang w:val="en-US"/>
        </w:rPr>
        <w:t xml:space="preserve">Microbiota and gut motility are clearly associated, but it's difficult to establish what plays the major role in influencing the other. According </w:t>
      </w:r>
      <w:r w:rsidR="007F4783">
        <w:rPr>
          <w:rFonts w:ascii="Book Antiqua" w:hAnsi="Book Antiqua" w:cs="Times New Roman"/>
          <w:sz w:val="24"/>
          <w:szCs w:val="24"/>
          <w:lang w:val="en-US"/>
        </w:rPr>
        <w:t>to the classical theory, gastro</w:t>
      </w:r>
      <w:r w:rsidRPr="00D56B9F">
        <w:rPr>
          <w:rFonts w:ascii="Book Antiqua" w:hAnsi="Book Antiqua" w:cs="Times New Roman"/>
          <w:sz w:val="24"/>
          <w:szCs w:val="24"/>
          <w:lang w:val="en-US"/>
        </w:rPr>
        <w:t xml:space="preserve">intestinal (GI) motility can affect the microbiota in terms of amount, location and diversity. </w:t>
      </w:r>
      <w:proofErr w:type="gramStart"/>
      <w:r w:rsidRPr="00D56B9F">
        <w:rPr>
          <w:rFonts w:ascii="Book Antiqua" w:hAnsi="Book Antiqua" w:cs="Times New Roman"/>
          <w:sz w:val="24"/>
          <w:szCs w:val="24"/>
          <w:lang w:val="en-US"/>
        </w:rPr>
        <w:t xml:space="preserve">This concept is mainly supported by the association between </w:t>
      </w:r>
      <w:r w:rsidR="00D71AF4" w:rsidRPr="00D56B9F">
        <w:rPr>
          <w:rFonts w:ascii="Book Antiqua" w:hAnsi="Book Antiqua" w:cs="Times New Roman"/>
          <w:sz w:val="24"/>
          <w:szCs w:val="24"/>
          <w:lang w:val="en-US"/>
        </w:rPr>
        <w:t>different GI</w:t>
      </w:r>
      <w:r w:rsidRPr="00D56B9F">
        <w:rPr>
          <w:rFonts w:ascii="Book Antiqua" w:hAnsi="Book Antiqua" w:cs="Times New Roman"/>
          <w:sz w:val="24"/>
          <w:szCs w:val="24"/>
          <w:lang w:val="en-US"/>
        </w:rPr>
        <w:t xml:space="preserve"> </w:t>
      </w:r>
      <w:r w:rsidR="00D71AF4" w:rsidRPr="00D56B9F">
        <w:rPr>
          <w:rFonts w:ascii="Book Antiqua" w:hAnsi="Book Antiqua" w:cs="Times New Roman"/>
          <w:sz w:val="24"/>
          <w:szCs w:val="24"/>
          <w:lang w:val="en-US"/>
        </w:rPr>
        <w:t xml:space="preserve">motility </w:t>
      </w:r>
      <w:r w:rsidRPr="00D56B9F">
        <w:rPr>
          <w:rFonts w:ascii="Book Antiqua" w:hAnsi="Book Antiqua" w:cs="Times New Roman"/>
          <w:sz w:val="24"/>
          <w:szCs w:val="24"/>
          <w:lang w:val="en-US"/>
        </w:rPr>
        <w:t>disorders and small intestinal bacterial overgrowth</w:t>
      </w:r>
      <w:proofErr w:type="gramEnd"/>
      <w:r w:rsidRPr="00D56B9F">
        <w:rPr>
          <w:rFonts w:ascii="Book Antiqua" w:hAnsi="Book Antiqua" w:cs="Times New Roman"/>
          <w:sz w:val="24"/>
          <w:szCs w:val="24"/>
          <w:lang w:val="en-US"/>
        </w:rPr>
        <w:t xml:space="preserve"> (SIBO)</w:t>
      </w:r>
      <w:r w:rsidR="00EA540A" w:rsidRPr="00D56B9F">
        <w:rPr>
          <w:rFonts w:ascii="Book Antiqua" w:hAnsi="Book Antiqua" w:cs="Times New Roman"/>
          <w:sz w:val="24"/>
          <w:szCs w:val="24"/>
          <w:vertAlign w:val="superscript"/>
          <w:lang w:val="en-US"/>
        </w:rPr>
        <w:t>[1,2]</w:t>
      </w:r>
      <w:r w:rsidR="00EA540A" w:rsidRPr="00D56B9F">
        <w:rPr>
          <w:rFonts w:ascii="Book Antiqua" w:hAnsi="Book Antiqua" w:cs="Times New Roman"/>
          <w:sz w:val="24"/>
          <w:szCs w:val="24"/>
          <w:lang w:val="en-US"/>
        </w:rPr>
        <w:t xml:space="preserve">. </w:t>
      </w:r>
      <w:r w:rsidRPr="00D56B9F">
        <w:rPr>
          <w:rFonts w:ascii="Book Antiqua" w:hAnsi="Book Antiqua" w:cs="Times New Roman"/>
          <w:sz w:val="24"/>
          <w:szCs w:val="24"/>
          <w:lang w:val="en-US"/>
        </w:rPr>
        <w:t>GI motility disorders and alterations of migrating motor complex (MMC), that eliminates residual content through the GI tract during periods of fasting, predispose to SIBO because bacteria are not swept from the small bowel into the colon</w:t>
      </w:r>
      <w:r w:rsidR="0087394D" w:rsidRPr="00D56B9F">
        <w:rPr>
          <w:rFonts w:ascii="Book Antiqua" w:hAnsi="Book Antiqua" w:cs="Times New Roman"/>
          <w:sz w:val="24"/>
          <w:szCs w:val="24"/>
          <w:lang w:val="en-US"/>
        </w:rPr>
        <w:t>,</w:t>
      </w:r>
      <w:r w:rsidRPr="00D56B9F">
        <w:rPr>
          <w:rFonts w:ascii="Book Antiqua" w:hAnsi="Book Antiqua" w:cs="Times New Roman"/>
          <w:sz w:val="24"/>
          <w:szCs w:val="24"/>
          <w:lang w:val="en-US"/>
        </w:rPr>
        <w:t xml:space="preserve"> as reported in experimental models and specific clinical </w:t>
      </w:r>
      <w:proofErr w:type="gramStart"/>
      <w:r w:rsidRPr="00D56B9F">
        <w:rPr>
          <w:rFonts w:ascii="Book Antiqua" w:hAnsi="Book Antiqua" w:cs="Times New Roman"/>
          <w:sz w:val="24"/>
          <w:szCs w:val="24"/>
          <w:lang w:val="en-US"/>
        </w:rPr>
        <w:t>conditions</w:t>
      </w:r>
      <w:r w:rsidR="00EA540A" w:rsidRPr="00D56B9F">
        <w:rPr>
          <w:rFonts w:ascii="Book Antiqua" w:hAnsi="Book Antiqua" w:cs="Times New Roman"/>
          <w:sz w:val="24"/>
          <w:szCs w:val="24"/>
          <w:vertAlign w:val="superscript"/>
          <w:lang w:val="en-US"/>
        </w:rPr>
        <w:t>[</w:t>
      </w:r>
      <w:proofErr w:type="gramEnd"/>
      <w:r w:rsidR="00EA540A" w:rsidRPr="00D56B9F">
        <w:rPr>
          <w:rFonts w:ascii="Book Antiqua" w:hAnsi="Book Antiqua" w:cs="Times New Roman"/>
          <w:sz w:val="24"/>
          <w:szCs w:val="24"/>
          <w:vertAlign w:val="superscript"/>
          <w:lang w:val="en-US"/>
        </w:rPr>
        <w:t>3</w:t>
      </w:r>
      <w:r w:rsidR="002F2D5E">
        <w:rPr>
          <w:rFonts w:ascii="Book Antiqua" w:hAnsi="Book Antiqua" w:cs="Times New Roman" w:hint="eastAsia"/>
          <w:sz w:val="24"/>
          <w:szCs w:val="24"/>
          <w:vertAlign w:val="superscript"/>
          <w:lang w:val="en-US" w:eastAsia="zh-CN"/>
        </w:rPr>
        <w:t>-</w:t>
      </w:r>
      <w:r w:rsidR="00EA540A" w:rsidRPr="00D56B9F">
        <w:rPr>
          <w:rFonts w:ascii="Book Antiqua" w:hAnsi="Book Antiqua" w:cs="Times New Roman"/>
          <w:sz w:val="24"/>
          <w:szCs w:val="24"/>
          <w:vertAlign w:val="superscript"/>
          <w:lang w:val="en-US"/>
        </w:rPr>
        <w:t>5]</w:t>
      </w:r>
      <w:r w:rsidR="00773D74" w:rsidRPr="00D56B9F">
        <w:rPr>
          <w:rFonts w:ascii="Book Antiqua" w:hAnsi="Book Antiqua" w:cs="Times New Roman"/>
          <w:sz w:val="24"/>
          <w:szCs w:val="24"/>
          <w:lang w:val="en-US"/>
        </w:rPr>
        <w:t xml:space="preserve">. </w:t>
      </w:r>
      <w:r w:rsidRPr="00D56B9F">
        <w:rPr>
          <w:rFonts w:ascii="Book Antiqua" w:hAnsi="Book Antiqua" w:cs="Times New Roman"/>
          <w:sz w:val="24"/>
          <w:szCs w:val="24"/>
          <w:lang w:val="en-US"/>
        </w:rPr>
        <w:t xml:space="preserve">Neuropathic and </w:t>
      </w:r>
      <w:proofErr w:type="spellStart"/>
      <w:r w:rsidRPr="00D56B9F">
        <w:rPr>
          <w:rFonts w:ascii="Book Antiqua" w:hAnsi="Book Antiqua" w:cs="Times New Roman"/>
          <w:sz w:val="24"/>
          <w:szCs w:val="24"/>
          <w:lang w:val="en-US"/>
        </w:rPr>
        <w:t>myopathic</w:t>
      </w:r>
      <w:proofErr w:type="spellEnd"/>
      <w:r w:rsidRPr="00D56B9F">
        <w:rPr>
          <w:rFonts w:ascii="Book Antiqua" w:hAnsi="Book Antiqua" w:cs="Times New Roman"/>
          <w:sz w:val="24"/>
          <w:szCs w:val="24"/>
          <w:lang w:val="en-US"/>
        </w:rPr>
        <w:t xml:space="preserve"> diseases, such as scleroderma and polymyositis, </w:t>
      </w:r>
      <w:r w:rsidR="00D71AF4" w:rsidRPr="00D56B9F">
        <w:rPr>
          <w:rFonts w:ascii="Book Antiqua" w:hAnsi="Book Antiqua" w:cs="Times New Roman"/>
          <w:sz w:val="24"/>
          <w:szCs w:val="24"/>
          <w:lang w:val="en-US"/>
        </w:rPr>
        <w:t>seem</w:t>
      </w:r>
      <w:r w:rsidR="00F00CEB">
        <w:rPr>
          <w:rFonts w:ascii="Book Antiqua" w:hAnsi="Book Antiqua" w:cs="Times New Roman"/>
          <w:sz w:val="24"/>
          <w:szCs w:val="24"/>
          <w:lang w:val="en-US"/>
        </w:rPr>
        <w:t xml:space="preserve"> to be associated with </w:t>
      </w:r>
      <w:proofErr w:type="gramStart"/>
      <w:r w:rsidR="00F00CEB">
        <w:rPr>
          <w:rFonts w:ascii="Book Antiqua" w:hAnsi="Book Antiqua" w:cs="Times New Roman"/>
          <w:sz w:val="24"/>
          <w:szCs w:val="24"/>
          <w:lang w:val="en-US"/>
        </w:rPr>
        <w:t>SIBO</w:t>
      </w:r>
      <w:r w:rsidR="00EA540A" w:rsidRPr="00D56B9F">
        <w:rPr>
          <w:rFonts w:ascii="Book Antiqua" w:hAnsi="Book Antiqua" w:cs="Times New Roman"/>
          <w:sz w:val="24"/>
          <w:szCs w:val="24"/>
          <w:vertAlign w:val="superscript"/>
          <w:lang w:val="en-US"/>
        </w:rPr>
        <w:t>[</w:t>
      </w:r>
      <w:proofErr w:type="gramEnd"/>
      <w:r w:rsidR="00EA540A" w:rsidRPr="00D56B9F">
        <w:rPr>
          <w:rFonts w:ascii="Book Antiqua" w:hAnsi="Book Antiqua" w:cs="Times New Roman"/>
          <w:sz w:val="24"/>
          <w:szCs w:val="24"/>
          <w:vertAlign w:val="superscript"/>
          <w:lang w:val="en-US"/>
        </w:rPr>
        <w:t>1,6]</w:t>
      </w:r>
      <w:r w:rsidR="00F03CC3" w:rsidRPr="00D56B9F">
        <w:rPr>
          <w:rFonts w:ascii="Book Antiqua" w:hAnsi="Book Antiqua" w:cs="Times New Roman"/>
          <w:sz w:val="24"/>
          <w:szCs w:val="24"/>
          <w:lang w:val="en-US"/>
        </w:rPr>
        <w:t xml:space="preserve"> </w:t>
      </w:r>
      <w:r w:rsidRPr="00D56B9F">
        <w:rPr>
          <w:rFonts w:ascii="Book Antiqua" w:hAnsi="Book Antiqua" w:cs="Times New Roman"/>
          <w:sz w:val="24"/>
          <w:szCs w:val="24"/>
          <w:lang w:val="en-US"/>
        </w:rPr>
        <w:t xml:space="preserve">as well as conditions associated to long-standing </w:t>
      </w:r>
      <w:r w:rsidR="00F00CEB">
        <w:rPr>
          <w:rFonts w:ascii="Book Antiqua" w:hAnsi="Book Antiqua" w:cs="Times New Roman"/>
          <w:sz w:val="24"/>
          <w:szCs w:val="24"/>
          <w:lang w:val="en-US"/>
        </w:rPr>
        <w:t xml:space="preserve">diabetes, such as </w:t>
      </w:r>
      <w:proofErr w:type="spellStart"/>
      <w:r w:rsidR="00F00CEB">
        <w:rPr>
          <w:rFonts w:ascii="Book Antiqua" w:hAnsi="Book Antiqua" w:cs="Times New Roman"/>
          <w:sz w:val="24"/>
          <w:szCs w:val="24"/>
          <w:lang w:val="en-US"/>
        </w:rPr>
        <w:t>gastroparesis</w:t>
      </w:r>
      <w:proofErr w:type="spellEnd"/>
      <w:r w:rsidR="00EA540A" w:rsidRPr="00D56B9F">
        <w:rPr>
          <w:rFonts w:ascii="Book Antiqua" w:hAnsi="Book Antiqua" w:cs="Times New Roman"/>
          <w:sz w:val="24"/>
          <w:szCs w:val="24"/>
          <w:vertAlign w:val="superscript"/>
          <w:lang w:val="en-US"/>
        </w:rPr>
        <w:t>[7]</w:t>
      </w:r>
      <w:r w:rsidR="006E4E1B" w:rsidRPr="00D56B9F">
        <w:rPr>
          <w:rFonts w:ascii="Book Antiqua" w:hAnsi="Book Antiqua" w:cs="Times New Roman"/>
          <w:sz w:val="24"/>
          <w:szCs w:val="24"/>
          <w:lang w:val="en-US"/>
        </w:rPr>
        <w:t>.</w:t>
      </w:r>
    </w:p>
    <w:p w:rsidR="004B4D6B" w:rsidRPr="00D56B9F" w:rsidRDefault="0067000F" w:rsidP="00F00CEB">
      <w:pPr>
        <w:snapToGrid w:val="0"/>
        <w:spacing w:after="0" w:line="360" w:lineRule="auto"/>
        <w:ind w:firstLineChars="100" w:firstLine="240"/>
        <w:jc w:val="both"/>
        <w:rPr>
          <w:rFonts w:ascii="Book Antiqua" w:hAnsi="Book Antiqua" w:cs="Times New Roman"/>
          <w:sz w:val="24"/>
          <w:szCs w:val="24"/>
          <w:lang w:val="en-US" w:eastAsia="zh-CN"/>
        </w:rPr>
      </w:pPr>
      <w:r w:rsidRPr="00D56B9F">
        <w:rPr>
          <w:rFonts w:ascii="Book Antiqua" w:hAnsi="Book Antiqua" w:cs="Times New Roman"/>
          <w:sz w:val="24"/>
          <w:szCs w:val="24"/>
          <w:lang w:val="en-US"/>
        </w:rPr>
        <w:t>On the other hand</w:t>
      </w:r>
      <w:r w:rsidR="00ED0285" w:rsidRPr="00D56B9F">
        <w:rPr>
          <w:rFonts w:ascii="Book Antiqua" w:hAnsi="Book Antiqua" w:cs="Times New Roman"/>
          <w:sz w:val="24"/>
          <w:szCs w:val="24"/>
          <w:lang w:val="en-US"/>
        </w:rPr>
        <w:t>, both in vivo and in vitro evidence highlight</w:t>
      </w:r>
      <w:r w:rsidR="00CE6B80" w:rsidRPr="00D56B9F">
        <w:rPr>
          <w:rFonts w:ascii="Book Antiqua" w:hAnsi="Book Antiqua" w:cs="Times New Roman"/>
          <w:sz w:val="24"/>
          <w:szCs w:val="24"/>
          <w:lang w:val="en-US"/>
        </w:rPr>
        <w:t>s</w:t>
      </w:r>
      <w:r w:rsidR="00ED0285" w:rsidRPr="00D56B9F">
        <w:rPr>
          <w:rFonts w:ascii="Book Antiqua" w:hAnsi="Book Antiqua" w:cs="Times New Roman"/>
          <w:sz w:val="24"/>
          <w:szCs w:val="24"/>
          <w:lang w:val="en-US"/>
        </w:rPr>
        <w:t xml:space="preserve"> that microbiota can affect GI </w:t>
      </w:r>
      <w:proofErr w:type="gramStart"/>
      <w:r w:rsidR="00ED0285" w:rsidRPr="00D56B9F">
        <w:rPr>
          <w:rFonts w:ascii="Book Antiqua" w:hAnsi="Book Antiqua" w:cs="Times New Roman"/>
          <w:sz w:val="24"/>
          <w:szCs w:val="24"/>
          <w:lang w:val="en-US"/>
        </w:rPr>
        <w:t>motility</w:t>
      </w:r>
      <w:r w:rsidR="00EA540A" w:rsidRPr="00D56B9F">
        <w:rPr>
          <w:rFonts w:ascii="Book Antiqua" w:hAnsi="Book Antiqua" w:cs="Times New Roman"/>
          <w:sz w:val="24"/>
          <w:szCs w:val="24"/>
          <w:vertAlign w:val="superscript"/>
          <w:lang w:val="en-US"/>
        </w:rPr>
        <w:t>[</w:t>
      </w:r>
      <w:proofErr w:type="gramEnd"/>
      <w:r w:rsidR="00EA540A" w:rsidRPr="00D56B9F">
        <w:rPr>
          <w:rFonts w:ascii="Book Antiqua" w:hAnsi="Book Antiqua" w:cs="Times New Roman"/>
          <w:sz w:val="24"/>
          <w:szCs w:val="24"/>
          <w:vertAlign w:val="superscript"/>
          <w:lang w:val="en-US"/>
        </w:rPr>
        <w:t>8,9]</w:t>
      </w:r>
      <w:r w:rsidR="00ED0285" w:rsidRPr="00D56B9F">
        <w:rPr>
          <w:rFonts w:ascii="Book Antiqua" w:hAnsi="Book Antiqua" w:cs="Times New Roman"/>
          <w:sz w:val="24"/>
          <w:szCs w:val="24"/>
          <w:lang w:val="en-US"/>
        </w:rPr>
        <w:t xml:space="preserve">. </w:t>
      </w:r>
      <w:r w:rsidRPr="00D56B9F">
        <w:rPr>
          <w:rFonts w:ascii="Book Antiqua" w:hAnsi="Book Antiqua" w:cs="Times New Roman"/>
          <w:sz w:val="24"/>
          <w:szCs w:val="24"/>
          <w:lang w:val="en-US"/>
        </w:rPr>
        <w:t>In</w:t>
      </w:r>
      <w:r w:rsidR="0026387F" w:rsidRPr="00D56B9F">
        <w:rPr>
          <w:rFonts w:ascii="Book Antiqua" w:hAnsi="Book Antiqua" w:cs="Times New Roman"/>
          <w:sz w:val="24"/>
          <w:szCs w:val="24"/>
          <w:lang w:val="en-US"/>
        </w:rPr>
        <w:t xml:space="preserve"> </w:t>
      </w:r>
      <w:r w:rsidR="00D71AF4" w:rsidRPr="00D56B9F">
        <w:rPr>
          <w:rFonts w:ascii="Book Antiqua" w:hAnsi="Book Antiqua" w:cs="Times New Roman"/>
          <w:sz w:val="24"/>
          <w:szCs w:val="24"/>
          <w:lang w:val="en-US"/>
        </w:rPr>
        <w:t xml:space="preserve">studies conducted on </w:t>
      </w:r>
      <w:r w:rsidR="0026387F" w:rsidRPr="00D56B9F">
        <w:rPr>
          <w:rFonts w:ascii="Book Antiqua" w:hAnsi="Book Antiqua" w:cs="Times New Roman"/>
          <w:sz w:val="24"/>
          <w:szCs w:val="24"/>
          <w:lang w:val="en-US"/>
        </w:rPr>
        <w:t>germ-free animals</w:t>
      </w:r>
      <w:r w:rsidR="004E7748" w:rsidRPr="00D56B9F">
        <w:rPr>
          <w:rFonts w:ascii="Book Antiqua" w:hAnsi="Book Antiqua" w:cs="Times New Roman"/>
          <w:sz w:val="24"/>
          <w:szCs w:val="24"/>
          <w:lang w:val="en-US"/>
        </w:rPr>
        <w:t xml:space="preserve">, </w:t>
      </w:r>
      <w:r w:rsidR="00D71AF4" w:rsidRPr="00D56B9F">
        <w:rPr>
          <w:rFonts w:ascii="Book Antiqua" w:hAnsi="Book Antiqua" w:cs="Times New Roman"/>
          <w:sz w:val="24"/>
          <w:szCs w:val="24"/>
          <w:lang w:val="en-US"/>
        </w:rPr>
        <w:t>impairment of</w:t>
      </w:r>
      <w:r w:rsidR="00F00CEB">
        <w:rPr>
          <w:rFonts w:ascii="Book Antiqua" w:hAnsi="Book Antiqua" w:cs="Times New Roman"/>
          <w:sz w:val="24"/>
          <w:szCs w:val="24"/>
          <w:lang w:val="en-US"/>
        </w:rPr>
        <w:t xml:space="preserve"> </w:t>
      </w:r>
      <w:r w:rsidR="0026387F" w:rsidRPr="00D56B9F">
        <w:rPr>
          <w:rFonts w:ascii="Book Antiqua" w:hAnsi="Book Antiqua" w:cs="Times New Roman"/>
          <w:sz w:val="24"/>
          <w:szCs w:val="24"/>
          <w:lang w:val="en-US"/>
        </w:rPr>
        <w:t>neur</w:t>
      </w:r>
      <w:r w:rsidR="00DB4D7B" w:rsidRPr="00D56B9F">
        <w:rPr>
          <w:rFonts w:ascii="Book Antiqua" w:hAnsi="Book Antiqua" w:cs="Times New Roman"/>
          <w:sz w:val="24"/>
          <w:szCs w:val="24"/>
          <w:lang w:val="en-US"/>
        </w:rPr>
        <w:t>al</w:t>
      </w:r>
      <w:r w:rsidR="0026387F" w:rsidRPr="00D56B9F">
        <w:rPr>
          <w:rFonts w:ascii="Book Antiqua" w:hAnsi="Book Antiqua" w:cs="Times New Roman"/>
          <w:sz w:val="24"/>
          <w:szCs w:val="24"/>
          <w:lang w:val="en-US"/>
        </w:rPr>
        <w:t xml:space="preserve"> and motor function</w:t>
      </w:r>
      <w:r w:rsidR="00DB4D7B" w:rsidRPr="00D56B9F">
        <w:rPr>
          <w:rFonts w:ascii="Book Antiqua" w:hAnsi="Book Antiqua" w:cs="Times New Roman"/>
          <w:sz w:val="24"/>
          <w:szCs w:val="24"/>
          <w:lang w:val="en-US"/>
        </w:rPr>
        <w:t>s</w:t>
      </w:r>
      <w:r w:rsidR="004E7748" w:rsidRPr="00D56B9F">
        <w:rPr>
          <w:rFonts w:ascii="Book Antiqua" w:hAnsi="Book Antiqua" w:cs="Times New Roman"/>
          <w:sz w:val="24"/>
          <w:szCs w:val="24"/>
          <w:lang w:val="en-US"/>
        </w:rPr>
        <w:t xml:space="preserve"> of the GI tract</w:t>
      </w:r>
      <w:r w:rsidR="0026387F" w:rsidRPr="00D56B9F">
        <w:rPr>
          <w:rFonts w:ascii="Book Antiqua" w:hAnsi="Book Antiqua" w:cs="Times New Roman"/>
          <w:sz w:val="24"/>
          <w:szCs w:val="24"/>
          <w:lang w:val="en-US"/>
        </w:rPr>
        <w:t xml:space="preserve"> </w:t>
      </w:r>
      <w:r w:rsidR="004E7748" w:rsidRPr="00D56B9F">
        <w:rPr>
          <w:rFonts w:ascii="Book Antiqua" w:hAnsi="Book Antiqua" w:cs="Times New Roman"/>
          <w:sz w:val="24"/>
          <w:szCs w:val="24"/>
          <w:lang w:val="en-US"/>
        </w:rPr>
        <w:t>due to</w:t>
      </w:r>
      <w:r w:rsidR="00F00CEB">
        <w:rPr>
          <w:rFonts w:ascii="Book Antiqua" w:hAnsi="Book Antiqua" w:cs="Times New Roman"/>
          <w:sz w:val="24"/>
          <w:szCs w:val="24"/>
          <w:lang w:val="en-US"/>
        </w:rPr>
        <w:t xml:space="preserve"> </w:t>
      </w:r>
      <w:r w:rsidR="0026387F" w:rsidRPr="00D56B9F">
        <w:rPr>
          <w:rFonts w:ascii="Book Antiqua" w:hAnsi="Book Antiqua" w:cs="Times New Roman"/>
          <w:sz w:val="24"/>
          <w:szCs w:val="24"/>
          <w:lang w:val="en-US"/>
        </w:rPr>
        <w:t xml:space="preserve">reduced expression of neurotransmitters and contractile proteins, </w:t>
      </w:r>
      <w:r w:rsidR="004E7748" w:rsidRPr="00D56B9F">
        <w:rPr>
          <w:rFonts w:ascii="Book Antiqua" w:hAnsi="Book Antiqua" w:cs="Times New Roman"/>
          <w:sz w:val="24"/>
          <w:szCs w:val="24"/>
          <w:lang w:val="en-US"/>
        </w:rPr>
        <w:t>were</w:t>
      </w:r>
      <w:r w:rsidR="0026387F" w:rsidRPr="00D56B9F">
        <w:rPr>
          <w:rFonts w:ascii="Book Antiqua" w:hAnsi="Book Antiqua" w:cs="Times New Roman"/>
          <w:sz w:val="24"/>
          <w:szCs w:val="24"/>
          <w:lang w:val="en-US"/>
        </w:rPr>
        <w:t xml:space="preserve"> rever</w:t>
      </w:r>
      <w:r w:rsidR="003779A6" w:rsidRPr="00D56B9F">
        <w:rPr>
          <w:rFonts w:ascii="Book Antiqua" w:hAnsi="Book Antiqua" w:cs="Times New Roman"/>
          <w:sz w:val="24"/>
          <w:szCs w:val="24"/>
          <w:lang w:val="en-US"/>
        </w:rPr>
        <w:t>s</w:t>
      </w:r>
      <w:r w:rsidR="0026387F" w:rsidRPr="00D56B9F">
        <w:rPr>
          <w:rFonts w:ascii="Book Antiqua" w:hAnsi="Book Antiqua" w:cs="Times New Roman"/>
          <w:sz w:val="24"/>
          <w:szCs w:val="24"/>
          <w:lang w:val="en-US"/>
        </w:rPr>
        <w:t xml:space="preserve">ed by gut </w:t>
      </w:r>
      <w:proofErr w:type="gramStart"/>
      <w:r w:rsidR="0026387F" w:rsidRPr="00D56B9F">
        <w:rPr>
          <w:rFonts w:ascii="Book Antiqua" w:hAnsi="Book Antiqua" w:cs="Times New Roman"/>
          <w:sz w:val="24"/>
          <w:szCs w:val="24"/>
          <w:lang w:val="en-US"/>
        </w:rPr>
        <w:t>colonization</w:t>
      </w:r>
      <w:r w:rsidR="00EA540A" w:rsidRPr="00D56B9F">
        <w:rPr>
          <w:rFonts w:ascii="Book Antiqua" w:hAnsi="Book Antiqua" w:cs="Times New Roman"/>
          <w:sz w:val="24"/>
          <w:szCs w:val="24"/>
          <w:vertAlign w:val="superscript"/>
          <w:lang w:val="en-US"/>
        </w:rPr>
        <w:t>[</w:t>
      </w:r>
      <w:proofErr w:type="gramEnd"/>
      <w:r w:rsidR="00EA540A" w:rsidRPr="00D56B9F">
        <w:rPr>
          <w:rFonts w:ascii="Book Antiqua" w:hAnsi="Book Antiqua" w:cs="Times New Roman"/>
          <w:sz w:val="24"/>
          <w:szCs w:val="24"/>
          <w:vertAlign w:val="superscript"/>
          <w:lang w:val="en-US"/>
        </w:rPr>
        <w:t>10]</w:t>
      </w:r>
      <w:r w:rsidR="00B80B31" w:rsidRPr="00D56B9F">
        <w:rPr>
          <w:rFonts w:ascii="Book Antiqua" w:hAnsi="Book Antiqua" w:cs="Times New Roman"/>
          <w:sz w:val="24"/>
          <w:szCs w:val="24"/>
          <w:lang w:val="en-US"/>
        </w:rPr>
        <w:t>.</w:t>
      </w:r>
      <w:r w:rsidR="00DC1334" w:rsidRPr="00D56B9F">
        <w:rPr>
          <w:rFonts w:ascii="Book Antiqua" w:hAnsi="Book Antiqua" w:cs="Times New Roman"/>
          <w:sz w:val="24"/>
          <w:szCs w:val="24"/>
          <w:lang w:val="en-US"/>
        </w:rPr>
        <w:t xml:space="preserve"> </w:t>
      </w:r>
      <w:r w:rsidR="00A001CE" w:rsidRPr="00D56B9F">
        <w:rPr>
          <w:rFonts w:ascii="Book Antiqua" w:hAnsi="Book Antiqua" w:cs="Times New Roman"/>
          <w:sz w:val="24"/>
          <w:szCs w:val="24"/>
          <w:lang w:val="en-US"/>
        </w:rPr>
        <w:t>Moreover</w:t>
      </w:r>
      <w:r w:rsidR="00A52547" w:rsidRPr="00D56B9F">
        <w:rPr>
          <w:rFonts w:ascii="Book Antiqua" w:hAnsi="Book Antiqua" w:cs="Times New Roman"/>
          <w:sz w:val="24"/>
          <w:szCs w:val="24"/>
          <w:lang w:val="en-US"/>
        </w:rPr>
        <w:t xml:space="preserve">, </w:t>
      </w:r>
      <w:r w:rsidR="00050E40" w:rsidRPr="00D56B9F">
        <w:rPr>
          <w:rFonts w:ascii="Book Antiqua" w:hAnsi="Book Antiqua" w:cs="Times New Roman"/>
          <w:sz w:val="24"/>
          <w:szCs w:val="24"/>
          <w:lang w:val="en-US"/>
        </w:rPr>
        <w:t xml:space="preserve">probiotics </w:t>
      </w:r>
      <w:r w:rsidR="00A52547" w:rsidRPr="00D56B9F">
        <w:rPr>
          <w:rFonts w:ascii="Book Antiqua" w:hAnsi="Book Antiqua" w:cs="Times New Roman"/>
          <w:sz w:val="24"/>
          <w:szCs w:val="24"/>
          <w:lang w:val="en-US"/>
        </w:rPr>
        <w:t xml:space="preserve">have been shown to </w:t>
      </w:r>
      <w:r w:rsidR="00050E40" w:rsidRPr="00D56B9F">
        <w:rPr>
          <w:rFonts w:ascii="Book Antiqua" w:hAnsi="Book Antiqua" w:cs="Times New Roman"/>
          <w:sz w:val="24"/>
          <w:szCs w:val="24"/>
          <w:lang w:val="en-US"/>
        </w:rPr>
        <w:t xml:space="preserve">affect GI motility </w:t>
      </w:r>
      <w:r w:rsidR="00050E40" w:rsidRPr="00D56B9F">
        <w:rPr>
          <w:rFonts w:ascii="Book Antiqua" w:hAnsi="Book Antiqua" w:cs="Times New Roman"/>
          <w:i/>
          <w:sz w:val="24"/>
          <w:szCs w:val="24"/>
          <w:lang w:val="en-US"/>
        </w:rPr>
        <w:t>in vivo</w:t>
      </w:r>
      <w:r w:rsidR="00050E40" w:rsidRPr="00D56B9F">
        <w:rPr>
          <w:rFonts w:ascii="Book Antiqua" w:hAnsi="Book Antiqua" w:cs="Times New Roman"/>
          <w:sz w:val="24"/>
          <w:szCs w:val="24"/>
          <w:lang w:val="en-US"/>
        </w:rPr>
        <w:t xml:space="preserve"> and </w:t>
      </w:r>
      <w:r w:rsidR="00050E40" w:rsidRPr="00D56B9F">
        <w:rPr>
          <w:rFonts w:ascii="Book Antiqua" w:hAnsi="Book Antiqua" w:cs="Times New Roman"/>
          <w:i/>
          <w:sz w:val="24"/>
          <w:szCs w:val="24"/>
          <w:lang w:val="en-US"/>
        </w:rPr>
        <w:t>in vitro</w:t>
      </w:r>
      <w:r w:rsidR="00B1333D" w:rsidRPr="00D56B9F">
        <w:rPr>
          <w:rFonts w:ascii="Book Antiqua" w:hAnsi="Book Antiqua" w:cs="Times New Roman"/>
          <w:sz w:val="24"/>
          <w:szCs w:val="24"/>
          <w:lang w:val="en-US"/>
        </w:rPr>
        <w:t xml:space="preserve">. </w:t>
      </w:r>
      <w:r w:rsidR="001A408D" w:rsidRPr="00D56B9F">
        <w:rPr>
          <w:rFonts w:ascii="Book Antiqua" w:hAnsi="Book Antiqua" w:cs="Times New Roman"/>
          <w:sz w:val="24"/>
          <w:szCs w:val="24"/>
          <w:lang w:val="en-US"/>
        </w:rPr>
        <w:t>P</w:t>
      </w:r>
      <w:r w:rsidR="008C0547" w:rsidRPr="00D56B9F">
        <w:rPr>
          <w:rFonts w:ascii="Book Antiqua" w:hAnsi="Book Antiqua" w:cs="Times New Roman"/>
          <w:sz w:val="24"/>
          <w:szCs w:val="24"/>
          <w:lang w:val="en-US"/>
        </w:rPr>
        <w:t>rebiotic or probiotic therap</w:t>
      </w:r>
      <w:r w:rsidR="001A408D" w:rsidRPr="00D56B9F">
        <w:rPr>
          <w:rFonts w:ascii="Book Antiqua" w:hAnsi="Book Antiqua" w:cs="Times New Roman"/>
          <w:sz w:val="24"/>
          <w:szCs w:val="24"/>
          <w:lang w:val="en-US"/>
        </w:rPr>
        <w:t>ies</w:t>
      </w:r>
      <w:r w:rsidR="008C0547" w:rsidRPr="00D56B9F">
        <w:rPr>
          <w:rFonts w:ascii="Book Antiqua" w:hAnsi="Book Antiqua" w:cs="Times New Roman"/>
          <w:sz w:val="24"/>
          <w:szCs w:val="24"/>
          <w:lang w:val="en-US"/>
        </w:rPr>
        <w:t xml:space="preserve"> are associated with a significant clinical improvement in </w:t>
      </w:r>
      <w:r w:rsidR="00F00CEB" w:rsidRPr="00D56B9F">
        <w:rPr>
          <w:rFonts w:ascii="Book Antiqua" w:hAnsi="Book Antiqua" w:cs="Times New Roman"/>
          <w:sz w:val="24"/>
          <w:szCs w:val="24"/>
          <w:lang w:val="en-US"/>
        </w:rPr>
        <w:t>irritable bowel syndrome</w:t>
      </w:r>
      <w:r w:rsidR="006B0BE0" w:rsidRPr="00D56B9F">
        <w:rPr>
          <w:rFonts w:ascii="Book Antiqua" w:hAnsi="Book Antiqua" w:cs="Times New Roman"/>
          <w:sz w:val="24"/>
          <w:szCs w:val="24"/>
          <w:lang w:val="en-US"/>
        </w:rPr>
        <w:t xml:space="preserve"> (</w:t>
      </w:r>
      <w:r w:rsidR="008C0547" w:rsidRPr="00D56B9F">
        <w:rPr>
          <w:rFonts w:ascii="Book Antiqua" w:hAnsi="Book Antiqua" w:cs="Times New Roman"/>
          <w:sz w:val="24"/>
          <w:szCs w:val="24"/>
          <w:lang w:val="en-US"/>
        </w:rPr>
        <w:t>IBS</w:t>
      </w:r>
      <w:r w:rsidR="006B0BE0" w:rsidRPr="00D56B9F">
        <w:rPr>
          <w:rFonts w:ascii="Book Antiqua" w:hAnsi="Book Antiqua" w:cs="Times New Roman"/>
          <w:sz w:val="24"/>
          <w:szCs w:val="24"/>
          <w:lang w:val="en-US"/>
        </w:rPr>
        <w:t>)</w:t>
      </w:r>
      <w:r w:rsidR="00EA540A" w:rsidRPr="00D56B9F">
        <w:rPr>
          <w:rFonts w:ascii="Book Antiqua" w:hAnsi="Book Antiqua" w:cs="Times New Roman"/>
          <w:sz w:val="24"/>
          <w:szCs w:val="24"/>
          <w:vertAlign w:val="superscript"/>
          <w:lang w:val="en-US"/>
        </w:rPr>
        <w:t>[11,12]</w:t>
      </w:r>
      <w:r w:rsidR="008C0547" w:rsidRPr="00D56B9F">
        <w:rPr>
          <w:rFonts w:ascii="Book Antiqua" w:hAnsi="Book Antiqua" w:cs="Times New Roman"/>
          <w:sz w:val="24"/>
          <w:szCs w:val="24"/>
          <w:lang w:val="en-US"/>
        </w:rPr>
        <w:t xml:space="preserve"> and animal studies </w:t>
      </w:r>
      <w:r w:rsidR="00FF0A4A" w:rsidRPr="00D56B9F">
        <w:rPr>
          <w:rFonts w:ascii="Book Antiqua" w:hAnsi="Book Antiqua" w:cs="Times New Roman"/>
          <w:sz w:val="24"/>
          <w:szCs w:val="24"/>
          <w:lang w:val="en-US"/>
        </w:rPr>
        <w:t>suggest</w:t>
      </w:r>
      <w:r w:rsidR="003D53B4" w:rsidRPr="00D56B9F">
        <w:rPr>
          <w:rFonts w:ascii="Book Antiqua" w:hAnsi="Book Antiqua" w:cs="Times New Roman"/>
          <w:sz w:val="24"/>
          <w:szCs w:val="24"/>
          <w:lang w:val="en-US"/>
        </w:rPr>
        <w:t xml:space="preserve"> that the neuromuscular </w:t>
      </w:r>
      <w:r w:rsidR="00B60454" w:rsidRPr="00D56B9F">
        <w:rPr>
          <w:rFonts w:ascii="Book Antiqua" w:hAnsi="Book Antiqua" w:cs="Times New Roman"/>
          <w:sz w:val="24"/>
          <w:szCs w:val="24"/>
          <w:lang w:val="en-US"/>
        </w:rPr>
        <w:t>apparatus</w:t>
      </w:r>
      <w:r w:rsidR="003D53B4" w:rsidRPr="00D56B9F">
        <w:rPr>
          <w:rFonts w:ascii="Book Antiqua" w:hAnsi="Book Antiqua" w:cs="Times New Roman"/>
          <w:sz w:val="24"/>
          <w:szCs w:val="24"/>
          <w:lang w:val="en-US"/>
        </w:rPr>
        <w:t xml:space="preserve"> could represent </w:t>
      </w:r>
      <w:r w:rsidR="00F00CEB">
        <w:rPr>
          <w:rFonts w:ascii="Book Antiqua" w:hAnsi="Book Antiqua" w:cs="Times New Roman"/>
          <w:sz w:val="24"/>
          <w:szCs w:val="24"/>
          <w:lang w:val="en-US"/>
        </w:rPr>
        <w:t xml:space="preserve">a target for </w:t>
      </w:r>
      <w:proofErr w:type="gramStart"/>
      <w:r w:rsidR="00F00CEB">
        <w:rPr>
          <w:rFonts w:ascii="Book Antiqua" w:hAnsi="Book Antiqua" w:cs="Times New Roman"/>
          <w:sz w:val="24"/>
          <w:szCs w:val="24"/>
          <w:lang w:val="en-US"/>
        </w:rPr>
        <w:t>probiotics</w:t>
      </w:r>
      <w:r w:rsidR="00EA540A" w:rsidRPr="00D56B9F">
        <w:rPr>
          <w:rFonts w:ascii="Book Antiqua" w:hAnsi="Book Antiqua" w:cs="Times New Roman"/>
          <w:sz w:val="24"/>
          <w:szCs w:val="24"/>
          <w:vertAlign w:val="superscript"/>
          <w:lang w:val="en-US"/>
        </w:rPr>
        <w:t>[</w:t>
      </w:r>
      <w:proofErr w:type="gramEnd"/>
      <w:r w:rsidR="00EA540A" w:rsidRPr="00D56B9F">
        <w:rPr>
          <w:rFonts w:ascii="Book Antiqua" w:hAnsi="Book Antiqua" w:cs="Times New Roman"/>
          <w:sz w:val="24"/>
          <w:szCs w:val="24"/>
          <w:vertAlign w:val="superscript"/>
          <w:lang w:val="en-US"/>
        </w:rPr>
        <w:t>13</w:t>
      </w:r>
      <w:r w:rsidR="002F2D5E">
        <w:rPr>
          <w:rFonts w:ascii="Book Antiqua" w:hAnsi="Book Antiqua" w:cs="Times New Roman" w:hint="eastAsia"/>
          <w:sz w:val="24"/>
          <w:szCs w:val="24"/>
          <w:vertAlign w:val="superscript"/>
          <w:lang w:val="en-US" w:eastAsia="zh-CN"/>
        </w:rPr>
        <w:t>-</w:t>
      </w:r>
      <w:r w:rsidR="00EA540A" w:rsidRPr="00D56B9F">
        <w:rPr>
          <w:rFonts w:ascii="Book Antiqua" w:hAnsi="Book Antiqua" w:cs="Times New Roman"/>
          <w:sz w:val="24"/>
          <w:szCs w:val="24"/>
          <w:vertAlign w:val="superscript"/>
          <w:lang w:val="en-US"/>
        </w:rPr>
        <w:t>15]</w:t>
      </w:r>
      <w:r w:rsidR="00A52547" w:rsidRPr="00D56B9F">
        <w:rPr>
          <w:rFonts w:ascii="Book Antiqua" w:hAnsi="Book Antiqua" w:cs="Times New Roman"/>
          <w:sz w:val="24"/>
          <w:szCs w:val="24"/>
          <w:lang w:val="en-US"/>
        </w:rPr>
        <w:t>. Finally,</w:t>
      </w:r>
      <w:r w:rsidR="003D53B4" w:rsidRPr="00D56B9F">
        <w:rPr>
          <w:rFonts w:ascii="Book Antiqua" w:hAnsi="Book Antiqua" w:cs="Times New Roman"/>
          <w:sz w:val="24"/>
          <w:szCs w:val="24"/>
          <w:lang w:val="en-US"/>
        </w:rPr>
        <w:t xml:space="preserve"> </w:t>
      </w:r>
      <w:proofErr w:type="spellStart"/>
      <w:r w:rsidR="00DB4D7B" w:rsidRPr="00D56B9F">
        <w:rPr>
          <w:rFonts w:ascii="Book Antiqua" w:hAnsi="Book Antiqua" w:cs="Times New Roman"/>
          <w:sz w:val="24"/>
          <w:szCs w:val="24"/>
          <w:lang w:val="en-US"/>
        </w:rPr>
        <w:t>d</w:t>
      </w:r>
      <w:r w:rsidR="007B19F7" w:rsidRPr="00D56B9F">
        <w:rPr>
          <w:rFonts w:ascii="Book Antiqua" w:hAnsi="Book Antiqua" w:cs="Times New Roman"/>
          <w:sz w:val="24"/>
          <w:szCs w:val="24"/>
          <w:lang w:val="en-US"/>
        </w:rPr>
        <w:t>y</w:t>
      </w:r>
      <w:r w:rsidR="00DB4D7B" w:rsidRPr="00D56B9F">
        <w:rPr>
          <w:rFonts w:ascii="Book Antiqua" w:hAnsi="Book Antiqua" w:cs="Times New Roman"/>
          <w:sz w:val="24"/>
          <w:szCs w:val="24"/>
          <w:lang w:val="en-US"/>
        </w:rPr>
        <w:t>sbiosis</w:t>
      </w:r>
      <w:proofErr w:type="spellEnd"/>
      <w:r w:rsidR="00DB4D7B" w:rsidRPr="00D56B9F">
        <w:rPr>
          <w:rFonts w:ascii="Book Antiqua" w:hAnsi="Book Antiqua" w:cs="Times New Roman"/>
          <w:sz w:val="24"/>
          <w:szCs w:val="24"/>
          <w:lang w:val="en-US"/>
        </w:rPr>
        <w:t xml:space="preserve"> is associated with </w:t>
      </w:r>
      <w:r w:rsidR="00A52547" w:rsidRPr="00D56B9F">
        <w:rPr>
          <w:rFonts w:ascii="Book Antiqua" w:hAnsi="Book Antiqua" w:cs="Times New Roman"/>
          <w:sz w:val="24"/>
          <w:szCs w:val="24"/>
          <w:lang w:val="en-US"/>
        </w:rPr>
        <w:t xml:space="preserve">significant alterations in intestinal transit </w:t>
      </w:r>
      <w:proofErr w:type="gramStart"/>
      <w:r w:rsidR="00A52547" w:rsidRPr="00D56B9F">
        <w:rPr>
          <w:rFonts w:ascii="Book Antiqua" w:hAnsi="Book Antiqua" w:cs="Times New Roman"/>
          <w:sz w:val="24"/>
          <w:szCs w:val="24"/>
          <w:lang w:val="en-US"/>
        </w:rPr>
        <w:t>time</w:t>
      </w:r>
      <w:r w:rsidR="00EA540A" w:rsidRPr="00D56B9F">
        <w:rPr>
          <w:rFonts w:ascii="Book Antiqua" w:hAnsi="Book Antiqua" w:cs="Times New Roman"/>
          <w:sz w:val="24"/>
          <w:szCs w:val="24"/>
          <w:vertAlign w:val="superscript"/>
          <w:lang w:val="en-US"/>
        </w:rPr>
        <w:t>[</w:t>
      </w:r>
      <w:proofErr w:type="gramEnd"/>
      <w:r w:rsidR="00EA540A" w:rsidRPr="00D56B9F">
        <w:rPr>
          <w:rFonts w:ascii="Book Antiqua" w:hAnsi="Book Antiqua" w:cs="Times New Roman"/>
          <w:sz w:val="24"/>
          <w:szCs w:val="24"/>
          <w:vertAlign w:val="superscript"/>
          <w:lang w:val="en-US"/>
        </w:rPr>
        <w:t>16]</w:t>
      </w:r>
      <w:r w:rsidR="00A52547" w:rsidRPr="00D56B9F">
        <w:rPr>
          <w:rFonts w:ascii="Book Antiqua" w:hAnsi="Book Antiqua" w:cs="Times New Roman"/>
          <w:sz w:val="24"/>
          <w:szCs w:val="24"/>
          <w:lang w:val="en-US"/>
        </w:rPr>
        <w:t>.</w:t>
      </w:r>
    </w:p>
    <w:p w:rsidR="00891BDD" w:rsidRPr="00D56B9F" w:rsidRDefault="007F1C07" w:rsidP="00F00CEB">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D56B9F">
        <w:rPr>
          <w:rFonts w:ascii="Book Antiqua" w:hAnsi="Book Antiqua" w:cs="Times New Roman"/>
          <w:sz w:val="24"/>
          <w:szCs w:val="24"/>
          <w:lang w:val="en-US"/>
        </w:rPr>
        <w:t xml:space="preserve">By interacting directly with mucosal environment, the microbiota impacts intestinal </w:t>
      </w:r>
      <w:r w:rsidR="001A408D" w:rsidRPr="00D56B9F">
        <w:rPr>
          <w:rFonts w:ascii="Book Antiqua" w:hAnsi="Book Antiqua" w:cs="Times New Roman"/>
          <w:sz w:val="24"/>
          <w:szCs w:val="24"/>
          <w:lang w:val="en-US"/>
        </w:rPr>
        <w:t xml:space="preserve">mucosal functions and </w:t>
      </w:r>
      <w:r w:rsidRPr="00D56B9F">
        <w:rPr>
          <w:rFonts w:ascii="Book Antiqua" w:hAnsi="Book Antiqua" w:cs="Times New Roman"/>
          <w:sz w:val="24"/>
          <w:szCs w:val="24"/>
          <w:lang w:val="en-US"/>
        </w:rPr>
        <w:t>permeability, and influences local and</w:t>
      </w:r>
      <w:r w:rsidR="00EA540A" w:rsidRPr="00D56B9F">
        <w:rPr>
          <w:rFonts w:ascii="Book Antiqua" w:hAnsi="Book Antiqua" w:cs="Times New Roman"/>
          <w:sz w:val="24"/>
          <w:szCs w:val="24"/>
          <w:lang w:val="en-US"/>
        </w:rPr>
        <w:t xml:space="preserve"> systemic inflammatory </w:t>
      </w:r>
      <w:proofErr w:type="gramStart"/>
      <w:r w:rsidR="00EA540A" w:rsidRPr="00D56B9F">
        <w:rPr>
          <w:rFonts w:ascii="Book Antiqua" w:hAnsi="Book Antiqua" w:cs="Times New Roman"/>
          <w:sz w:val="24"/>
          <w:szCs w:val="24"/>
          <w:lang w:val="en-US"/>
        </w:rPr>
        <w:t>activity</w:t>
      </w:r>
      <w:r w:rsidR="00EA540A" w:rsidRPr="00D56B9F">
        <w:rPr>
          <w:rFonts w:ascii="Book Antiqua" w:hAnsi="Book Antiqua" w:cs="Times New Roman"/>
          <w:sz w:val="24"/>
          <w:szCs w:val="24"/>
          <w:vertAlign w:val="superscript"/>
          <w:lang w:val="en-US"/>
        </w:rPr>
        <w:t>[</w:t>
      </w:r>
      <w:proofErr w:type="gramEnd"/>
      <w:r w:rsidR="00EA540A" w:rsidRPr="00D56B9F">
        <w:rPr>
          <w:rFonts w:ascii="Book Antiqua" w:hAnsi="Book Antiqua" w:cs="Times New Roman"/>
          <w:sz w:val="24"/>
          <w:szCs w:val="24"/>
          <w:vertAlign w:val="superscript"/>
          <w:lang w:val="en-US"/>
        </w:rPr>
        <w:t>12]</w:t>
      </w:r>
      <w:r w:rsidRPr="00D56B9F">
        <w:rPr>
          <w:rFonts w:ascii="Book Antiqua" w:hAnsi="Book Antiqua" w:cs="Times New Roman"/>
          <w:sz w:val="24"/>
          <w:szCs w:val="24"/>
          <w:lang w:val="en-US"/>
        </w:rPr>
        <w:t>.</w:t>
      </w:r>
      <w:r w:rsidR="00B97BCC" w:rsidRPr="00D56B9F">
        <w:rPr>
          <w:rFonts w:ascii="Book Antiqua" w:hAnsi="Book Antiqua" w:cs="Times New Roman"/>
          <w:sz w:val="24"/>
          <w:szCs w:val="24"/>
          <w:lang w:val="en-US"/>
        </w:rPr>
        <w:t xml:space="preserve"> In normal conditions neuromuscular apparatus is not in contact with the luminal content </w:t>
      </w:r>
      <w:r w:rsidR="00DB650F" w:rsidRPr="00D56B9F">
        <w:rPr>
          <w:rFonts w:ascii="Book Antiqua" w:hAnsi="Book Antiqua" w:cs="Times New Roman"/>
          <w:sz w:val="24"/>
          <w:szCs w:val="24"/>
          <w:lang w:val="en-US"/>
        </w:rPr>
        <w:t>and quite inaccessible b</w:t>
      </w:r>
      <w:r w:rsidR="00B97BCC" w:rsidRPr="00D56B9F">
        <w:rPr>
          <w:rFonts w:ascii="Book Antiqua" w:hAnsi="Book Antiqua" w:cs="Times New Roman"/>
          <w:sz w:val="24"/>
          <w:szCs w:val="24"/>
          <w:lang w:val="en-US"/>
        </w:rPr>
        <w:t xml:space="preserve">y the luminal microbes. However, </w:t>
      </w:r>
      <w:proofErr w:type="spellStart"/>
      <w:r w:rsidR="00DB650F" w:rsidRPr="00D56B9F">
        <w:rPr>
          <w:rFonts w:ascii="Book Antiqua" w:hAnsi="Book Antiqua" w:cs="Times New Roman"/>
          <w:sz w:val="24"/>
          <w:szCs w:val="24"/>
          <w:lang w:val="en-US"/>
        </w:rPr>
        <w:t>d</w:t>
      </w:r>
      <w:r w:rsidR="00B97BCC" w:rsidRPr="00D56B9F">
        <w:rPr>
          <w:rFonts w:ascii="Book Antiqua" w:hAnsi="Book Antiqua" w:cs="Times New Roman"/>
          <w:sz w:val="24"/>
          <w:szCs w:val="24"/>
          <w:lang w:val="en-US"/>
        </w:rPr>
        <w:t>y</w:t>
      </w:r>
      <w:r w:rsidR="00DF4FC0" w:rsidRPr="00D56B9F">
        <w:rPr>
          <w:rFonts w:ascii="Book Antiqua" w:hAnsi="Book Antiqua" w:cs="Times New Roman"/>
          <w:sz w:val="24"/>
          <w:szCs w:val="24"/>
          <w:lang w:val="en-US"/>
        </w:rPr>
        <w:t>sbio</w:t>
      </w:r>
      <w:r w:rsidR="00DB650F" w:rsidRPr="00D56B9F">
        <w:rPr>
          <w:rFonts w:ascii="Book Antiqua" w:hAnsi="Book Antiqua" w:cs="Times New Roman"/>
          <w:sz w:val="24"/>
          <w:szCs w:val="24"/>
          <w:lang w:val="en-US"/>
        </w:rPr>
        <w:t>tic</w:t>
      </w:r>
      <w:proofErr w:type="spellEnd"/>
      <w:r w:rsidR="00DB650F" w:rsidRPr="00D56B9F">
        <w:rPr>
          <w:rFonts w:ascii="Book Antiqua" w:hAnsi="Book Antiqua" w:cs="Times New Roman"/>
          <w:sz w:val="24"/>
          <w:szCs w:val="24"/>
          <w:lang w:val="en-US"/>
        </w:rPr>
        <w:t xml:space="preserve"> conditions cause an increase in mucosal inflammation and intes</w:t>
      </w:r>
      <w:r w:rsidR="00F00CEB">
        <w:rPr>
          <w:rFonts w:ascii="Book Antiqua" w:hAnsi="Book Antiqua" w:cs="Times New Roman"/>
          <w:sz w:val="24"/>
          <w:szCs w:val="24"/>
          <w:lang w:val="en-US"/>
        </w:rPr>
        <w:t xml:space="preserve">tinal </w:t>
      </w:r>
      <w:proofErr w:type="spellStart"/>
      <w:r w:rsidR="00F00CEB">
        <w:rPr>
          <w:rFonts w:ascii="Book Antiqua" w:hAnsi="Book Antiqua" w:cs="Times New Roman"/>
          <w:sz w:val="24"/>
          <w:szCs w:val="24"/>
          <w:lang w:val="en-US"/>
        </w:rPr>
        <w:t>paracellular</w:t>
      </w:r>
      <w:proofErr w:type="spellEnd"/>
      <w:r w:rsidR="00F00CEB">
        <w:rPr>
          <w:rFonts w:ascii="Book Antiqua" w:hAnsi="Book Antiqua" w:cs="Times New Roman"/>
          <w:sz w:val="24"/>
          <w:szCs w:val="24"/>
          <w:lang w:val="en-US"/>
        </w:rPr>
        <w:t xml:space="preserve"> </w:t>
      </w:r>
      <w:proofErr w:type="gramStart"/>
      <w:r w:rsidR="00F00CEB">
        <w:rPr>
          <w:rFonts w:ascii="Book Antiqua" w:hAnsi="Book Antiqua" w:cs="Times New Roman"/>
          <w:sz w:val="24"/>
          <w:szCs w:val="24"/>
          <w:lang w:val="en-US"/>
        </w:rPr>
        <w:t>permeability</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17,18]</w:t>
      </w:r>
      <w:r w:rsidR="00966918" w:rsidRPr="00D56B9F">
        <w:rPr>
          <w:rFonts w:ascii="Book Antiqua" w:hAnsi="Book Antiqua" w:cs="Times New Roman"/>
          <w:sz w:val="24"/>
          <w:szCs w:val="24"/>
          <w:lang w:val="en-US"/>
        </w:rPr>
        <w:t xml:space="preserve"> </w:t>
      </w:r>
      <w:r w:rsidR="00DB650F" w:rsidRPr="00D56B9F">
        <w:rPr>
          <w:rFonts w:ascii="Book Antiqua" w:hAnsi="Book Antiqua" w:cs="Times New Roman"/>
          <w:sz w:val="24"/>
          <w:szCs w:val="24"/>
          <w:lang w:val="en-US"/>
        </w:rPr>
        <w:t xml:space="preserve">(Figure 1) </w:t>
      </w:r>
      <w:r w:rsidR="00B97BCC" w:rsidRPr="00D56B9F">
        <w:rPr>
          <w:rFonts w:ascii="Book Antiqua" w:hAnsi="Book Antiqua" w:cs="Times New Roman"/>
          <w:sz w:val="24"/>
          <w:szCs w:val="24"/>
          <w:lang w:val="en-US"/>
        </w:rPr>
        <w:t>with possible translocation of pathogens, toxins, antigens and bac</w:t>
      </w:r>
      <w:r w:rsidR="00F00CEB">
        <w:rPr>
          <w:rFonts w:ascii="Book Antiqua" w:hAnsi="Book Antiqua" w:cs="Times New Roman"/>
          <w:sz w:val="24"/>
          <w:szCs w:val="24"/>
          <w:lang w:val="en-US"/>
        </w:rPr>
        <w:t>teria in the circulatory system</w:t>
      </w:r>
      <w:r w:rsidR="00B97BCC" w:rsidRPr="00D56B9F">
        <w:rPr>
          <w:rFonts w:ascii="Book Antiqua" w:hAnsi="Book Antiqua" w:cs="Times New Roman"/>
          <w:sz w:val="24"/>
          <w:szCs w:val="24"/>
          <w:vertAlign w:val="superscript"/>
          <w:lang w:val="en-US"/>
        </w:rPr>
        <w:t>[16,19,20]</w:t>
      </w:r>
      <w:r w:rsidR="00966918" w:rsidRPr="00D56B9F">
        <w:rPr>
          <w:rFonts w:ascii="Book Antiqua" w:hAnsi="Book Antiqua" w:cs="Times New Roman"/>
          <w:sz w:val="24"/>
          <w:szCs w:val="24"/>
          <w:lang w:val="en-US"/>
        </w:rPr>
        <w:t>.</w:t>
      </w:r>
      <w:r w:rsidR="00F00CEB">
        <w:rPr>
          <w:rFonts w:ascii="Book Antiqua" w:hAnsi="Book Antiqua" w:cs="Times New Roman" w:hint="eastAsia"/>
          <w:sz w:val="24"/>
          <w:szCs w:val="24"/>
          <w:lang w:val="en-US" w:eastAsia="zh-CN"/>
        </w:rPr>
        <w:t xml:space="preserve"> </w:t>
      </w:r>
      <w:r w:rsidR="00B97BCC" w:rsidRPr="00D56B9F">
        <w:rPr>
          <w:rFonts w:ascii="Book Antiqua" w:hAnsi="Book Antiqua" w:cs="Times New Roman"/>
          <w:sz w:val="24"/>
          <w:szCs w:val="24"/>
          <w:lang w:val="en-US"/>
        </w:rPr>
        <w:t xml:space="preserve">GI motility might then be affected by microbiota </w:t>
      </w:r>
      <w:r w:rsidR="00474CF7" w:rsidRPr="00D56B9F">
        <w:rPr>
          <w:rFonts w:ascii="Book Antiqua" w:hAnsi="Book Antiqua" w:cs="Times New Roman"/>
          <w:sz w:val="24"/>
          <w:szCs w:val="24"/>
          <w:lang w:val="en-US"/>
        </w:rPr>
        <w:t xml:space="preserve">essentially </w:t>
      </w:r>
      <w:r w:rsidR="00891BDD" w:rsidRPr="00D56B9F">
        <w:rPr>
          <w:rFonts w:ascii="Book Antiqua" w:hAnsi="Book Antiqua" w:cs="Times New Roman"/>
          <w:sz w:val="24"/>
          <w:szCs w:val="24"/>
          <w:lang w:val="en-US"/>
        </w:rPr>
        <w:t>by two mechanisms: an indirect mechanism</w:t>
      </w:r>
      <w:r w:rsidR="00966918" w:rsidRPr="00D56B9F">
        <w:rPr>
          <w:rFonts w:ascii="Book Antiqua" w:hAnsi="Book Antiqua" w:cs="Times New Roman"/>
          <w:sz w:val="24"/>
          <w:szCs w:val="24"/>
          <w:lang w:val="en-US"/>
        </w:rPr>
        <w:t xml:space="preserve"> driven by the inflammatory</w:t>
      </w:r>
      <w:r w:rsidR="00891BDD" w:rsidRPr="00D56B9F">
        <w:rPr>
          <w:rFonts w:ascii="Book Antiqua" w:hAnsi="Book Antiqua" w:cs="Times New Roman"/>
          <w:sz w:val="24"/>
          <w:szCs w:val="24"/>
          <w:lang w:val="en-US"/>
        </w:rPr>
        <w:t xml:space="preserve"> mediators released by the mucosal immune system</w:t>
      </w:r>
      <w:r w:rsidR="00F00CEB">
        <w:rPr>
          <w:rFonts w:ascii="Book Antiqua" w:hAnsi="Book Antiqua" w:cs="Times New Roman"/>
          <w:sz w:val="24"/>
          <w:szCs w:val="24"/>
          <w:lang w:val="en-US"/>
        </w:rPr>
        <w:t xml:space="preserve"> </w:t>
      </w:r>
      <w:r w:rsidR="00891BDD" w:rsidRPr="00D56B9F">
        <w:rPr>
          <w:rFonts w:ascii="Book Antiqua" w:hAnsi="Book Antiqua" w:cs="Times New Roman"/>
          <w:sz w:val="24"/>
          <w:szCs w:val="24"/>
          <w:lang w:val="en-US"/>
        </w:rPr>
        <w:t>and a direct mechanism</w:t>
      </w:r>
      <w:r w:rsidR="00966918" w:rsidRPr="00D56B9F">
        <w:rPr>
          <w:rFonts w:ascii="Book Antiqua" w:hAnsi="Book Antiqua" w:cs="Times New Roman"/>
          <w:sz w:val="24"/>
          <w:szCs w:val="24"/>
          <w:lang w:val="en-US"/>
        </w:rPr>
        <w:t xml:space="preserve"> driven both by </w:t>
      </w:r>
      <w:r w:rsidR="00891BDD" w:rsidRPr="00D56B9F">
        <w:rPr>
          <w:rFonts w:ascii="Book Antiqua" w:hAnsi="Book Antiqua" w:cs="Times New Roman"/>
          <w:sz w:val="24"/>
          <w:szCs w:val="24"/>
          <w:lang w:val="en-US"/>
        </w:rPr>
        <w:t xml:space="preserve">the release of end products of bacterial fermentation </w:t>
      </w:r>
      <w:r w:rsidR="00966918" w:rsidRPr="00D56B9F">
        <w:rPr>
          <w:rFonts w:ascii="Book Antiqua" w:hAnsi="Book Antiqua" w:cs="Times New Roman"/>
          <w:sz w:val="24"/>
          <w:szCs w:val="24"/>
          <w:lang w:val="en-US"/>
        </w:rPr>
        <w:t>and</w:t>
      </w:r>
      <w:r w:rsidR="00891BDD" w:rsidRPr="00D56B9F">
        <w:rPr>
          <w:rFonts w:ascii="Book Antiqua" w:hAnsi="Book Antiqua" w:cs="Times New Roman"/>
          <w:sz w:val="24"/>
          <w:szCs w:val="24"/>
          <w:lang w:val="en-US"/>
        </w:rPr>
        <w:t xml:space="preserve"> bacterial substances. </w:t>
      </w:r>
    </w:p>
    <w:p w:rsidR="00891BDD" w:rsidRPr="00D56B9F" w:rsidRDefault="00891BDD" w:rsidP="00D56B9F">
      <w:pPr>
        <w:snapToGrid w:val="0"/>
        <w:spacing w:after="0" w:line="360" w:lineRule="auto"/>
        <w:jc w:val="both"/>
        <w:rPr>
          <w:rFonts w:ascii="Book Antiqua" w:hAnsi="Book Antiqua" w:cs="Times New Roman"/>
          <w:sz w:val="24"/>
          <w:szCs w:val="24"/>
          <w:lang w:val="en-US"/>
        </w:rPr>
      </w:pPr>
    </w:p>
    <w:p w:rsidR="003D5752" w:rsidRPr="00F00CEB" w:rsidRDefault="003D5752" w:rsidP="00D56B9F">
      <w:pPr>
        <w:snapToGrid w:val="0"/>
        <w:spacing w:after="0" w:line="360" w:lineRule="auto"/>
        <w:jc w:val="both"/>
        <w:rPr>
          <w:rFonts w:ascii="Book Antiqua" w:hAnsi="Book Antiqua" w:cs="Times New Roman"/>
          <w:b/>
          <w:sz w:val="24"/>
          <w:szCs w:val="24"/>
          <w:lang w:val="en-US"/>
        </w:rPr>
      </w:pPr>
      <w:r w:rsidRPr="00F00CEB">
        <w:rPr>
          <w:rFonts w:ascii="Book Antiqua" w:hAnsi="Book Antiqua" w:cs="Times New Roman"/>
          <w:b/>
          <w:sz w:val="24"/>
          <w:szCs w:val="24"/>
          <w:lang w:val="en-US"/>
        </w:rPr>
        <w:lastRenderedPageBreak/>
        <w:t>INDIRECT EFFECTS</w:t>
      </w:r>
    </w:p>
    <w:p w:rsidR="00B97BCC" w:rsidRPr="00D56B9F" w:rsidRDefault="00D20BD8" w:rsidP="00F00CEB">
      <w:pPr>
        <w:snapToGrid w:val="0"/>
        <w:spacing w:after="0" w:line="360" w:lineRule="auto"/>
        <w:jc w:val="both"/>
        <w:rPr>
          <w:rFonts w:ascii="Book Antiqua" w:hAnsi="Book Antiqua" w:cs="Times New Roman"/>
          <w:sz w:val="24"/>
          <w:szCs w:val="24"/>
          <w:lang w:val="en-US" w:eastAsia="zh-CN"/>
        </w:rPr>
      </w:pPr>
      <w:r w:rsidRPr="00D56B9F">
        <w:rPr>
          <w:rFonts w:ascii="Book Antiqua" w:hAnsi="Book Antiqua" w:cs="Times New Roman"/>
          <w:sz w:val="24"/>
          <w:szCs w:val="24"/>
          <w:lang w:val="en-US"/>
        </w:rPr>
        <w:t xml:space="preserve">The potential for the microbiota to produce </w:t>
      </w:r>
      <w:r w:rsidR="00A64692" w:rsidRPr="00D56B9F">
        <w:rPr>
          <w:rFonts w:ascii="Book Antiqua" w:hAnsi="Book Antiqua" w:cs="Times New Roman"/>
          <w:sz w:val="24"/>
          <w:szCs w:val="24"/>
          <w:lang w:val="en-US"/>
        </w:rPr>
        <w:t xml:space="preserve">inflammatory </w:t>
      </w:r>
      <w:r w:rsidRPr="00D56B9F">
        <w:rPr>
          <w:rFonts w:ascii="Book Antiqua" w:hAnsi="Book Antiqua" w:cs="Times New Roman"/>
          <w:sz w:val="24"/>
          <w:szCs w:val="24"/>
          <w:lang w:val="en-US"/>
        </w:rPr>
        <w:t>alteration</w:t>
      </w:r>
      <w:r w:rsidR="00966918" w:rsidRPr="00D56B9F">
        <w:rPr>
          <w:rFonts w:ascii="Book Antiqua" w:hAnsi="Book Antiqua" w:cs="Times New Roman"/>
          <w:sz w:val="24"/>
          <w:szCs w:val="24"/>
          <w:lang w:val="en-US"/>
        </w:rPr>
        <w:t>s</w:t>
      </w:r>
      <w:r w:rsidRPr="00D56B9F">
        <w:rPr>
          <w:rFonts w:ascii="Book Antiqua" w:hAnsi="Book Antiqua" w:cs="Times New Roman"/>
          <w:sz w:val="24"/>
          <w:szCs w:val="24"/>
          <w:lang w:val="en-US"/>
        </w:rPr>
        <w:t xml:space="preserve"> in the gut microenvironment </w:t>
      </w:r>
      <w:r w:rsidR="00617A20" w:rsidRPr="00D56B9F">
        <w:rPr>
          <w:rFonts w:ascii="Book Antiqua" w:hAnsi="Book Antiqua" w:cs="Times New Roman"/>
          <w:sz w:val="24"/>
          <w:szCs w:val="24"/>
          <w:lang w:val="en-US"/>
        </w:rPr>
        <w:t>deranging</w:t>
      </w:r>
      <w:r w:rsidRPr="00D56B9F">
        <w:rPr>
          <w:rFonts w:ascii="Book Antiqua" w:hAnsi="Book Antiqua" w:cs="Times New Roman"/>
          <w:sz w:val="24"/>
          <w:szCs w:val="24"/>
          <w:lang w:val="en-US"/>
        </w:rPr>
        <w:t xml:space="preserve"> gastrointestinal </w:t>
      </w:r>
      <w:r w:rsidR="008C0547" w:rsidRPr="00D56B9F">
        <w:rPr>
          <w:rFonts w:ascii="Book Antiqua" w:hAnsi="Book Antiqua" w:cs="Times New Roman"/>
          <w:sz w:val="24"/>
          <w:szCs w:val="24"/>
          <w:lang w:val="en-US"/>
        </w:rPr>
        <w:t xml:space="preserve">motor </w:t>
      </w:r>
      <w:r w:rsidRPr="00D56B9F">
        <w:rPr>
          <w:rFonts w:ascii="Book Antiqua" w:hAnsi="Book Antiqua" w:cs="Times New Roman"/>
          <w:sz w:val="24"/>
          <w:szCs w:val="24"/>
          <w:lang w:val="en-US"/>
        </w:rPr>
        <w:t xml:space="preserve">function prompts to a unifying hypothesis for the role of the microbiota in the pathogenesis of </w:t>
      </w:r>
      <w:r w:rsidR="00B97BCC" w:rsidRPr="00D56B9F">
        <w:rPr>
          <w:rFonts w:ascii="Book Antiqua" w:hAnsi="Book Antiqua" w:cs="Times New Roman"/>
          <w:sz w:val="24"/>
          <w:szCs w:val="24"/>
          <w:lang w:val="en-US"/>
        </w:rPr>
        <w:t>irritable bowel syndrome (IBS)</w:t>
      </w:r>
      <w:r w:rsidRPr="00D56B9F">
        <w:rPr>
          <w:rFonts w:ascii="Book Antiqua" w:hAnsi="Book Antiqua" w:cs="Times New Roman"/>
          <w:bCs/>
          <w:spacing w:val="-3"/>
          <w:sz w:val="24"/>
          <w:szCs w:val="24"/>
          <w:lang w:val="en-US"/>
        </w:rPr>
        <w:t xml:space="preserve">. </w:t>
      </w:r>
      <w:r w:rsidR="004E7748" w:rsidRPr="00D56B9F">
        <w:rPr>
          <w:rFonts w:ascii="Book Antiqua" w:hAnsi="Book Antiqua" w:cs="Times New Roman"/>
          <w:bCs/>
          <w:spacing w:val="-3"/>
          <w:sz w:val="24"/>
          <w:szCs w:val="24"/>
          <w:lang w:val="en-US"/>
        </w:rPr>
        <w:t xml:space="preserve">To support a role of the microbiota in IBD pathophysiology is the evidence that </w:t>
      </w:r>
      <w:r w:rsidR="00B97BCC" w:rsidRPr="00D56B9F">
        <w:rPr>
          <w:rFonts w:ascii="Book Antiqua" w:hAnsi="Book Antiqua" w:cs="Times New Roman"/>
          <w:sz w:val="24"/>
          <w:szCs w:val="24"/>
          <w:lang w:val="en-US"/>
        </w:rPr>
        <w:t>an acute episode of gastroenteritis precedes the onset of IBS, a specific condition</w:t>
      </w:r>
      <w:r w:rsidR="004E7748" w:rsidRPr="00D56B9F">
        <w:rPr>
          <w:rFonts w:ascii="Book Antiqua" w:hAnsi="Book Antiqua" w:cs="Times New Roman"/>
          <w:sz w:val="24"/>
          <w:szCs w:val="24"/>
          <w:lang w:val="en-US"/>
        </w:rPr>
        <w:t xml:space="preserve"> called </w:t>
      </w:r>
      <w:r w:rsidR="00F00CEB">
        <w:rPr>
          <w:rFonts w:ascii="Book Antiqua" w:hAnsi="Book Antiqua" w:cs="Times New Roman"/>
          <w:sz w:val="24"/>
          <w:szCs w:val="24"/>
          <w:lang w:val="en-US"/>
        </w:rPr>
        <w:t>post-infectious IBS (PI-IBS)</w:t>
      </w:r>
      <w:r w:rsidR="00B97BCC" w:rsidRPr="00D56B9F">
        <w:rPr>
          <w:rFonts w:ascii="Book Antiqua" w:hAnsi="Book Antiqua" w:cs="Times New Roman"/>
          <w:sz w:val="24"/>
          <w:szCs w:val="24"/>
          <w:vertAlign w:val="superscript"/>
          <w:lang w:val="en-US"/>
        </w:rPr>
        <w:t>[11,21,22]</w:t>
      </w:r>
      <w:r w:rsidR="00B97BCC" w:rsidRPr="00D56B9F">
        <w:rPr>
          <w:rFonts w:ascii="Book Antiqua" w:hAnsi="Book Antiqua" w:cs="Times New Roman"/>
          <w:sz w:val="24"/>
          <w:szCs w:val="24"/>
          <w:lang w:val="en-US"/>
        </w:rPr>
        <w:t xml:space="preserve">. PI-IBS is characterized by persistent abdominal discomfort, bloating and diarrhea, despite the elimination of the causative pathogen. In this condition, the imbalance in microbiota composition leads to low-grade </w:t>
      </w:r>
      <w:r w:rsidR="004E7748" w:rsidRPr="00D56B9F">
        <w:rPr>
          <w:rFonts w:ascii="Book Antiqua" w:hAnsi="Book Antiqua" w:cs="Times New Roman"/>
          <w:sz w:val="24"/>
          <w:szCs w:val="24"/>
          <w:lang w:val="en-US"/>
        </w:rPr>
        <w:t>inflammation</w:t>
      </w:r>
      <w:r w:rsidR="00B97BCC" w:rsidRPr="00D56B9F">
        <w:rPr>
          <w:rFonts w:ascii="Book Antiqua" w:hAnsi="Book Antiqua" w:cs="Times New Roman"/>
          <w:sz w:val="24"/>
          <w:szCs w:val="24"/>
          <w:lang w:val="en-US"/>
        </w:rPr>
        <w:t xml:space="preserve"> followed by alteration of the sensory and motor bowel functions. An increased amount of immune cells in the colonic, </w:t>
      </w:r>
      <w:proofErr w:type="spellStart"/>
      <w:r w:rsidR="00B97BCC" w:rsidRPr="00D56B9F">
        <w:rPr>
          <w:rFonts w:ascii="Book Antiqua" w:hAnsi="Book Antiqua" w:cs="Times New Roman"/>
          <w:sz w:val="24"/>
          <w:szCs w:val="24"/>
          <w:lang w:val="en-US"/>
        </w:rPr>
        <w:t>ileal</w:t>
      </w:r>
      <w:proofErr w:type="spellEnd"/>
      <w:r w:rsidR="00B97BCC" w:rsidRPr="00D56B9F">
        <w:rPr>
          <w:rFonts w:ascii="Book Antiqua" w:hAnsi="Book Antiqua" w:cs="Times New Roman"/>
          <w:sz w:val="24"/>
          <w:szCs w:val="24"/>
          <w:lang w:val="en-US"/>
        </w:rPr>
        <w:t xml:space="preserve">, and </w:t>
      </w:r>
      <w:proofErr w:type="spellStart"/>
      <w:r w:rsidR="00B97BCC" w:rsidRPr="00D56B9F">
        <w:rPr>
          <w:rFonts w:ascii="Book Antiqua" w:hAnsi="Book Antiqua" w:cs="Times New Roman"/>
          <w:sz w:val="24"/>
          <w:szCs w:val="24"/>
          <w:lang w:val="en-US"/>
        </w:rPr>
        <w:t>jejunal</w:t>
      </w:r>
      <w:proofErr w:type="spellEnd"/>
      <w:r w:rsidR="00B97BCC" w:rsidRPr="00D56B9F">
        <w:rPr>
          <w:rFonts w:ascii="Book Antiqua" w:hAnsi="Book Antiqua" w:cs="Times New Roman"/>
          <w:sz w:val="24"/>
          <w:szCs w:val="24"/>
          <w:lang w:val="en-US"/>
        </w:rPr>
        <w:t xml:space="preserve"> mucosa of IBS pa</w:t>
      </w:r>
      <w:r w:rsidR="00F00CEB">
        <w:rPr>
          <w:rFonts w:ascii="Book Antiqua" w:hAnsi="Book Antiqua" w:cs="Times New Roman"/>
          <w:sz w:val="24"/>
          <w:szCs w:val="24"/>
          <w:lang w:val="en-US"/>
        </w:rPr>
        <w:t>tients</w:t>
      </w:r>
      <w:r w:rsidR="008A4164">
        <w:rPr>
          <w:rFonts w:ascii="Book Antiqua" w:hAnsi="Book Antiqua" w:cs="Times New Roman"/>
          <w:sz w:val="24"/>
          <w:szCs w:val="24"/>
          <w:lang w:val="en-US"/>
        </w:rPr>
        <w:t xml:space="preserve"> </w:t>
      </w:r>
      <w:r w:rsidR="00F00CEB">
        <w:rPr>
          <w:rFonts w:ascii="Book Antiqua" w:hAnsi="Book Antiqua" w:cs="Times New Roman"/>
          <w:sz w:val="24"/>
          <w:szCs w:val="24"/>
          <w:lang w:val="en-US"/>
        </w:rPr>
        <w:t xml:space="preserve">has been largely </w:t>
      </w:r>
      <w:proofErr w:type="gramStart"/>
      <w:r w:rsidR="00F00CEB">
        <w:rPr>
          <w:rFonts w:ascii="Book Antiqua" w:hAnsi="Book Antiqua" w:cs="Times New Roman"/>
          <w:sz w:val="24"/>
          <w:szCs w:val="24"/>
          <w:lang w:val="en-US"/>
        </w:rPr>
        <w:t>reported</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23,24]</w:t>
      </w:r>
      <w:r w:rsidR="00B97BCC" w:rsidRPr="00D56B9F">
        <w:rPr>
          <w:rFonts w:ascii="Book Antiqua" w:hAnsi="Book Antiqua" w:cs="Times New Roman"/>
          <w:sz w:val="24"/>
          <w:szCs w:val="24"/>
          <w:lang w:val="en-US"/>
        </w:rPr>
        <w:t xml:space="preserve">. </w:t>
      </w:r>
      <w:proofErr w:type="gramStart"/>
      <w:r w:rsidR="00B97BCC" w:rsidRPr="00D56B9F">
        <w:rPr>
          <w:rFonts w:ascii="Book Antiqua" w:hAnsi="Book Antiqua" w:cs="Times New Roman"/>
          <w:sz w:val="24"/>
          <w:szCs w:val="24"/>
          <w:lang w:val="en-US"/>
        </w:rPr>
        <w:t>The persistent inflammatory state is also characterized by increased mucosal interleukin 1β levels</w:t>
      </w:r>
      <w:proofErr w:type="gramEnd"/>
      <w:r w:rsidR="00B97BCC" w:rsidRPr="00D56B9F">
        <w:rPr>
          <w:rFonts w:ascii="Book Antiqua" w:hAnsi="Book Antiqua" w:cs="Times New Roman"/>
          <w:sz w:val="24"/>
          <w:szCs w:val="24"/>
          <w:lang w:val="en-US"/>
        </w:rPr>
        <w:t xml:space="preserve"> and mast cells count, as well as activation of </w:t>
      </w:r>
      <w:proofErr w:type="spellStart"/>
      <w:r w:rsidR="00B97BCC" w:rsidRPr="00D56B9F">
        <w:rPr>
          <w:rFonts w:ascii="Book Antiqua" w:hAnsi="Book Antiqua" w:cs="Times New Roman"/>
          <w:sz w:val="24"/>
          <w:szCs w:val="24"/>
          <w:lang w:val="en-US"/>
        </w:rPr>
        <w:t>entero</w:t>
      </w:r>
      <w:proofErr w:type="spellEnd"/>
      <w:r w:rsidR="00B97BCC" w:rsidRPr="00D56B9F">
        <w:rPr>
          <w:rFonts w:ascii="Book Antiqua" w:hAnsi="Book Antiqua" w:cs="Times New Roman"/>
          <w:sz w:val="24"/>
          <w:szCs w:val="24"/>
          <w:lang w:val="en-US"/>
        </w:rPr>
        <w:t>-endocrine cells (EC), mainly those producing serotonin (5-HT</w:t>
      </w:r>
      <w:r w:rsidR="004E7748" w:rsidRPr="00D56B9F">
        <w:rPr>
          <w:rFonts w:ascii="Book Antiqua" w:hAnsi="Book Antiqua" w:cs="Times New Roman"/>
          <w:sz w:val="24"/>
          <w:szCs w:val="24"/>
          <w:lang w:val="en-US"/>
        </w:rPr>
        <w:t>)</w:t>
      </w:r>
      <w:r w:rsidR="00B97BCC" w:rsidRPr="00D56B9F">
        <w:rPr>
          <w:rFonts w:ascii="Book Antiqua" w:hAnsi="Book Antiqua" w:cs="Times New Roman"/>
          <w:sz w:val="24"/>
          <w:szCs w:val="24"/>
          <w:vertAlign w:val="superscript"/>
          <w:lang w:val="en-US"/>
        </w:rPr>
        <w:t>[25</w:t>
      </w:r>
      <w:r w:rsidR="00F00CEB">
        <w:rPr>
          <w:rFonts w:ascii="Book Antiqua" w:hAnsi="Book Antiqua" w:cs="Times New Roman" w:hint="eastAsia"/>
          <w:sz w:val="24"/>
          <w:szCs w:val="24"/>
          <w:vertAlign w:val="superscript"/>
          <w:lang w:val="en-US" w:eastAsia="zh-CN"/>
        </w:rPr>
        <w:t>-</w:t>
      </w:r>
      <w:r w:rsidR="00B97BCC" w:rsidRPr="00D56B9F">
        <w:rPr>
          <w:rFonts w:ascii="Book Antiqua" w:hAnsi="Book Antiqua" w:cs="Times New Roman"/>
          <w:sz w:val="24"/>
          <w:szCs w:val="24"/>
          <w:vertAlign w:val="superscript"/>
          <w:lang w:val="en-US"/>
        </w:rPr>
        <w:t>28]</w:t>
      </w:r>
      <w:r w:rsidR="00B97BCC" w:rsidRPr="00D56B9F">
        <w:rPr>
          <w:rFonts w:ascii="Book Antiqua" w:hAnsi="Book Antiqua" w:cs="Times New Roman"/>
          <w:sz w:val="24"/>
          <w:szCs w:val="24"/>
          <w:lang w:val="en-US"/>
        </w:rPr>
        <w:t>. The interesting data is that most of these mucosal alterations persist for over a year and thus could contribute to the persistence of a PI-IBS. Therefore, the mucosal inflammation resulting from an acute infection can lead to a dysfunction of intestinal motility and 5-HT could play a pivotal role as its release increase</w:t>
      </w:r>
      <w:r w:rsidR="006002E6" w:rsidRPr="00D56B9F">
        <w:rPr>
          <w:rFonts w:ascii="Book Antiqua" w:hAnsi="Book Antiqua" w:cs="Times New Roman"/>
          <w:sz w:val="24"/>
          <w:szCs w:val="24"/>
          <w:lang w:val="en-US"/>
        </w:rPr>
        <w:t>s</w:t>
      </w:r>
      <w:r w:rsidR="00B97BCC" w:rsidRPr="00D56B9F">
        <w:rPr>
          <w:rFonts w:ascii="Book Antiqua" w:hAnsi="Book Antiqua" w:cs="Times New Roman"/>
          <w:sz w:val="24"/>
          <w:szCs w:val="24"/>
          <w:lang w:val="en-US"/>
        </w:rPr>
        <w:t xml:space="preserve"> motility and secretion, features which may explain diarrheal symptoms frequent in PI-IBS </w:t>
      </w:r>
      <w:proofErr w:type="gramStart"/>
      <w:r w:rsidR="00B97BCC" w:rsidRPr="00D56B9F">
        <w:rPr>
          <w:rFonts w:ascii="Book Antiqua" w:hAnsi="Book Antiqua" w:cs="Times New Roman"/>
          <w:sz w:val="24"/>
          <w:szCs w:val="24"/>
          <w:lang w:val="en-US"/>
        </w:rPr>
        <w:t>patients</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29]</w:t>
      </w:r>
      <w:r w:rsidR="00B97BCC" w:rsidRPr="00D56B9F">
        <w:rPr>
          <w:rFonts w:ascii="Book Antiqua" w:hAnsi="Book Antiqua" w:cs="Times New Roman"/>
          <w:sz w:val="24"/>
          <w:szCs w:val="24"/>
          <w:lang w:val="en-US"/>
        </w:rPr>
        <w:t xml:space="preserve">. With an experimental model of primary infection with </w:t>
      </w:r>
      <w:proofErr w:type="spellStart"/>
      <w:r w:rsidR="00B97BCC" w:rsidRPr="00D56B9F">
        <w:rPr>
          <w:rFonts w:ascii="Book Antiqua" w:hAnsi="Book Antiqua" w:cs="Times New Roman"/>
          <w:i/>
          <w:sz w:val="24"/>
          <w:szCs w:val="24"/>
          <w:lang w:val="en-US"/>
        </w:rPr>
        <w:t>Trichinella</w:t>
      </w:r>
      <w:proofErr w:type="spellEnd"/>
      <w:r w:rsidR="00B97BCC" w:rsidRPr="00D56B9F">
        <w:rPr>
          <w:rFonts w:ascii="Book Antiqua" w:hAnsi="Book Antiqua" w:cs="Times New Roman"/>
          <w:i/>
          <w:sz w:val="24"/>
          <w:szCs w:val="24"/>
          <w:lang w:val="en-US"/>
        </w:rPr>
        <w:t xml:space="preserve"> </w:t>
      </w:r>
      <w:proofErr w:type="spellStart"/>
      <w:r w:rsidR="00B97BCC" w:rsidRPr="00D56B9F">
        <w:rPr>
          <w:rFonts w:ascii="Book Antiqua" w:hAnsi="Book Antiqua" w:cs="Times New Roman"/>
          <w:i/>
          <w:sz w:val="24"/>
          <w:szCs w:val="24"/>
          <w:lang w:val="en-US"/>
        </w:rPr>
        <w:t>spiralis</w:t>
      </w:r>
      <w:proofErr w:type="spellEnd"/>
      <w:r w:rsidR="00B97BCC" w:rsidRPr="00D56B9F">
        <w:rPr>
          <w:rFonts w:ascii="Book Antiqua" w:hAnsi="Book Antiqua" w:cs="Times New Roman"/>
          <w:i/>
          <w:sz w:val="24"/>
          <w:szCs w:val="24"/>
          <w:lang w:val="en-US"/>
        </w:rPr>
        <w:t>,</w:t>
      </w:r>
      <w:r w:rsidR="00B97BCC" w:rsidRPr="00D56B9F">
        <w:rPr>
          <w:rFonts w:ascii="Book Antiqua" w:hAnsi="Book Antiqua" w:cs="Times New Roman"/>
          <w:sz w:val="24"/>
          <w:szCs w:val="24"/>
          <w:lang w:val="en-US"/>
        </w:rPr>
        <w:t xml:space="preserve"> that causes </w:t>
      </w:r>
      <w:proofErr w:type="spellStart"/>
      <w:r w:rsidR="00B97BCC" w:rsidRPr="00D56B9F">
        <w:rPr>
          <w:rFonts w:ascii="Book Antiqua" w:hAnsi="Book Antiqua" w:cs="Times New Roman"/>
          <w:sz w:val="24"/>
          <w:szCs w:val="24"/>
          <w:lang w:val="en-US"/>
        </w:rPr>
        <w:t>hypercontractility</w:t>
      </w:r>
      <w:proofErr w:type="spellEnd"/>
      <w:r w:rsidR="00B97BCC" w:rsidRPr="00D56B9F">
        <w:rPr>
          <w:rFonts w:ascii="Book Antiqua" w:hAnsi="Book Antiqua" w:cs="Times New Roman"/>
          <w:sz w:val="24"/>
          <w:szCs w:val="24"/>
          <w:lang w:val="en-US"/>
        </w:rPr>
        <w:t xml:space="preserve"> of intestinal muscle persisting for over 20 days after the infection was cleared, it was shown that chronic immune response may</w:t>
      </w:r>
      <w:r w:rsidR="002F2D5E">
        <w:rPr>
          <w:rFonts w:ascii="Book Antiqua" w:hAnsi="Book Antiqua" w:cs="Times New Roman"/>
          <w:sz w:val="24"/>
          <w:szCs w:val="24"/>
          <w:lang w:val="en-US"/>
        </w:rPr>
        <w:t xml:space="preserve"> extend to smooth muscle </w:t>
      </w:r>
      <w:proofErr w:type="gramStart"/>
      <w:r w:rsidR="002F2D5E">
        <w:rPr>
          <w:rFonts w:ascii="Book Antiqua" w:hAnsi="Book Antiqua" w:cs="Times New Roman"/>
          <w:sz w:val="24"/>
          <w:szCs w:val="24"/>
          <w:lang w:val="en-US"/>
        </w:rPr>
        <w:t>layers</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30]</w:t>
      </w:r>
      <w:r w:rsidR="00B97BCC" w:rsidRPr="00D56B9F">
        <w:rPr>
          <w:rFonts w:ascii="Book Antiqua" w:hAnsi="Book Antiqua" w:cs="Times New Roman"/>
          <w:sz w:val="24"/>
          <w:szCs w:val="24"/>
          <w:lang w:val="en-US"/>
        </w:rPr>
        <w:t xml:space="preserve">. In this model, the levels of Th2 cytokines (interleukins 4, 5, and 13) resulted increased during the acute infection but not thereafter, whereas cyclooxygenase-2 (COX-2) and relative enzymatic activity localized to muscle remained significantly increased. These effects did not occur in </w:t>
      </w:r>
      <w:proofErr w:type="spellStart"/>
      <w:r w:rsidR="00B97BCC" w:rsidRPr="00D56B9F">
        <w:rPr>
          <w:rFonts w:ascii="Book Antiqua" w:hAnsi="Book Antiqua" w:cs="Times New Roman"/>
          <w:sz w:val="24"/>
          <w:szCs w:val="24"/>
          <w:lang w:val="en-US"/>
        </w:rPr>
        <w:t>athymic</w:t>
      </w:r>
      <w:proofErr w:type="spellEnd"/>
      <w:r w:rsidR="00B97BCC" w:rsidRPr="00D56B9F">
        <w:rPr>
          <w:rFonts w:ascii="Book Antiqua" w:hAnsi="Book Antiqua" w:cs="Times New Roman"/>
          <w:sz w:val="24"/>
          <w:szCs w:val="24"/>
          <w:lang w:val="en-US"/>
        </w:rPr>
        <w:t xml:space="preserve"> mice, suggesting a crucial role of T cells in the impairment of intestinal muscle funct</w:t>
      </w:r>
      <w:r w:rsidR="00F00CEB">
        <w:rPr>
          <w:rFonts w:ascii="Book Antiqua" w:hAnsi="Book Antiqua" w:cs="Times New Roman"/>
          <w:sz w:val="24"/>
          <w:szCs w:val="24"/>
          <w:lang w:val="en-US"/>
        </w:rPr>
        <w:t xml:space="preserve">ion in post-infective </w:t>
      </w:r>
      <w:proofErr w:type="gramStart"/>
      <w:r w:rsidR="00F00CEB">
        <w:rPr>
          <w:rFonts w:ascii="Book Antiqua" w:hAnsi="Book Antiqua" w:cs="Times New Roman"/>
          <w:sz w:val="24"/>
          <w:szCs w:val="24"/>
          <w:lang w:val="en-US"/>
        </w:rPr>
        <w:t>disorders</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30]</w:t>
      </w:r>
      <w:r w:rsidR="00B97BCC" w:rsidRPr="00D56B9F">
        <w:rPr>
          <w:rFonts w:ascii="Book Antiqua" w:hAnsi="Book Antiqua" w:cs="Times New Roman"/>
          <w:sz w:val="24"/>
          <w:szCs w:val="24"/>
          <w:lang w:val="en-US"/>
        </w:rPr>
        <w:t>. The</w:t>
      </w:r>
      <w:r w:rsidR="008A4164">
        <w:rPr>
          <w:rFonts w:ascii="Book Antiqua" w:hAnsi="Book Antiqua" w:cs="Times New Roman"/>
          <w:sz w:val="24"/>
          <w:szCs w:val="24"/>
          <w:lang w:val="en-US"/>
        </w:rPr>
        <w:t xml:space="preserve"> role of COX-2 in muscle impair</w:t>
      </w:r>
      <w:r w:rsidR="00B97BCC" w:rsidRPr="00D56B9F">
        <w:rPr>
          <w:rFonts w:ascii="Book Antiqua" w:hAnsi="Book Antiqua" w:cs="Times New Roman"/>
          <w:sz w:val="24"/>
          <w:szCs w:val="24"/>
          <w:lang w:val="en-US"/>
        </w:rPr>
        <w:t>ment during inflammation has been reported both in animal and humans. During severe mucosal inflammatory conditions, it has been shown in colonic muscle cells an altered expression of contractile key-signaling molecules and an increase in nuclear factor NF-kB DNA binding, which is low or absent</w:t>
      </w:r>
      <w:r w:rsidR="002F2D5E">
        <w:rPr>
          <w:rFonts w:ascii="Book Antiqua" w:hAnsi="Book Antiqua" w:cs="Times New Roman"/>
          <w:sz w:val="24"/>
          <w:szCs w:val="24"/>
          <w:lang w:val="en-US"/>
        </w:rPr>
        <w:t xml:space="preserve"> in normal colonic muscle </w:t>
      </w:r>
      <w:proofErr w:type="gramStart"/>
      <w:r w:rsidR="002F2D5E">
        <w:rPr>
          <w:rFonts w:ascii="Book Antiqua" w:hAnsi="Book Antiqua" w:cs="Times New Roman"/>
          <w:sz w:val="24"/>
          <w:szCs w:val="24"/>
          <w:lang w:val="en-US"/>
        </w:rPr>
        <w:t>cells</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31</w:t>
      </w:r>
      <w:r w:rsidR="002F2D5E">
        <w:rPr>
          <w:rFonts w:ascii="Book Antiqua" w:hAnsi="Book Antiqua" w:cs="Times New Roman" w:hint="eastAsia"/>
          <w:sz w:val="24"/>
          <w:szCs w:val="24"/>
          <w:vertAlign w:val="superscript"/>
          <w:lang w:val="en-US" w:eastAsia="zh-CN"/>
        </w:rPr>
        <w:t>-</w:t>
      </w:r>
      <w:r w:rsidR="00B97BCC" w:rsidRPr="00D56B9F">
        <w:rPr>
          <w:rFonts w:ascii="Book Antiqua" w:hAnsi="Book Antiqua" w:cs="Times New Roman"/>
          <w:sz w:val="24"/>
          <w:szCs w:val="24"/>
          <w:vertAlign w:val="superscript"/>
          <w:lang w:val="en-US"/>
        </w:rPr>
        <w:t>33]</w:t>
      </w:r>
      <w:r w:rsidR="00B97BCC" w:rsidRPr="00D56B9F">
        <w:rPr>
          <w:rFonts w:ascii="Book Antiqua" w:hAnsi="Book Antiqua" w:cs="Times New Roman"/>
          <w:sz w:val="24"/>
          <w:szCs w:val="24"/>
          <w:lang w:val="en-US"/>
        </w:rPr>
        <w:t xml:space="preserve">. In human colonic smooth muscle, NF-kB activation leads to inflammatory gene expression of COX-2 </w:t>
      </w:r>
      <w:r w:rsidR="00B97BCC" w:rsidRPr="00D56B9F">
        <w:rPr>
          <w:rFonts w:ascii="Book Antiqua" w:hAnsi="Book Antiqua" w:cs="Times New Roman"/>
          <w:sz w:val="24"/>
          <w:szCs w:val="24"/>
          <w:lang w:val="en-US"/>
        </w:rPr>
        <w:lastRenderedPageBreak/>
        <w:t>and to production of prostaglandin E (PGE), both widely considered responsibl</w:t>
      </w:r>
      <w:r w:rsidR="00F00CEB">
        <w:rPr>
          <w:rFonts w:ascii="Book Antiqua" w:hAnsi="Book Antiqua" w:cs="Times New Roman"/>
          <w:sz w:val="24"/>
          <w:szCs w:val="24"/>
          <w:lang w:val="en-US"/>
        </w:rPr>
        <w:t xml:space="preserve">e for muscle cell </w:t>
      </w:r>
      <w:proofErr w:type="gramStart"/>
      <w:r w:rsidR="00F00CEB">
        <w:rPr>
          <w:rFonts w:ascii="Book Antiqua" w:hAnsi="Book Antiqua" w:cs="Times New Roman"/>
          <w:sz w:val="24"/>
          <w:szCs w:val="24"/>
          <w:lang w:val="en-US"/>
        </w:rPr>
        <w:t>impairment</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34</w:t>
      </w:r>
      <w:r w:rsidR="00F00CEB">
        <w:rPr>
          <w:rFonts w:ascii="Book Antiqua" w:hAnsi="Book Antiqua" w:cs="Times New Roman" w:hint="eastAsia"/>
          <w:sz w:val="24"/>
          <w:szCs w:val="24"/>
          <w:vertAlign w:val="superscript"/>
          <w:lang w:val="en-US" w:eastAsia="zh-CN"/>
        </w:rPr>
        <w:t>-</w:t>
      </w:r>
      <w:r w:rsidR="00B97BCC" w:rsidRPr="00D56B9F">
        <w:rPr>
          <w:rFonts w:ascii="Book Antiqua" w:hAnsi="Book Antiqua" w:cs="Times New Roman"/>
          <w:sz w:val="24"/>
          <w:szCs w:val="24"/>
          <w:vertAlign w:val="superscript"/>
          <w:lang w:val="en-US"/>
        </w:rPr>
        <w:t>37]</w:t>
      </w:r>
      <w:r w:rsidR="00F00CEB">
        <w:rPr>
          <w:rFonts w:ascii="Book Antiqua" w:hAnsi="Book Antiqua" w:cs="Times New Roman"/>
          <w:sz w:val="24"/>
          <w:szCs w:val="24"/>
          <w:lang w:val="en-US"/>
        </w:rPr>
        <w:t>.</w:t>
      </w:r>
    </w:p>
    <w:p w:rsidR="00044223" w:rsidRPr="00D56B9F" w:rsidRDefault="00044223" w:rsidP="00F00CEB">
      <w:pPr>
        <w:snapToGrid w:val="0"/>
        <w:spacing w:after="0" w:line="360" w:lineRule="auto"/>
        <w:ind w:firstLineChars="100" w:firstLine="240"/>
        <w:jc w:val="both"/>
        <w:rPr>
          <w:rFonts w:ascii="Book Antiqua" w:hAnsi="Book Antiqua" w:cs="Times New Roman"/>
          <w:sz w:val="24"/>
          <w:szCs w:val="24"/>
          <w:lang w:val="en-US" w:eastAsia="zh-CN"/>
        </w:rPr>
      </w:pPr>
      <w:r w:rsidRPr="00D56B9F">
        <w:rPr>
          <w:rFonts w:ascii="Book Antiqua" w:hAnsi="Book Antiqua" w:cs="Times New Roman"/>
          <w:sz w:val="24"/>
          <w:szCs w:val="24"/>
          <w:lang w:val="en-US"/>
        </w:rPr>
        <w:t>Mediators released by the colonic mucosa of IBS patients are able to activate aberrant response</w:t>
      </w:r>
      <w:r w:rsidR="00F00CEB">
        <w:rPr>
          <w:rFonts w:ascii="Book Antiqua" w:hAnsi="Book Antiqua" w:cs="Times New Roman"/>
          <w:sz w:val="24"/>
          <w:szCs w:val="24"/>
          <w:lang w:val="en-US"/>
        </w:rPr>
        <w:t xml:space="preserve">s in the enteric nervous </w:t>
      </w:r>
      <w:proofErr w:type="gramStart"/>
      <w:r w:rsidR="00F00CEB">
        <w:rPr>
          <w:rFonts w:ascii="Book Antiqua" w:hAnsi="Book Antiqua" w:cs="Times New Roman"/>
          <w:sz w:val="24"/>
          <w:szCs w:val="24"/>
          <w:lang w:val="en-US"/>
        </w:rPr>
        <w:t>system</w:t>
      </w:r>
      <w:r w:rsidR="007919D4" w:rsidRPr="00D56B9F">
        <w:rPr>
          <w:rFonts w:ascii="Book Antiqua" w:hAnsi="Book Antiqua" w:cs="Times New Roman"/>
          <w:sz w:val="24"/>
          <w:szCs w:val="24"/>
          <w:vertAlign w:val="superscript"/>
          <w:lang w:val="en-US"/>
        </w:rPr>
        <w:t>[</w:t>
      </w:r>
      <w:proofErr w:type="gramEnd"/>
      <w:r w:rsidR="007919D4" w:rsidRPr="00D56B9F">
        <w:rPr>
          <w:rFonts w:ascii="Book Antiqua" w:hAnsi="Book Antiqua" w:cs="Times New Roman"/>
          <w:sz w:val="24"/>
          <w:szCs w:val="24"/>
          <w:vertAlign w:val="superscript"/>
          <w:lang w:val="en-US"/>
        </w:rPr>
        <w:t>38,39]</w:t>
      </w:r>
      <w:r w:rsidRPr="00D56B9F">
        <w:rPr>
          <w:rFonts w:ascii="Book Antiqua" w:hAnsi="Book Antiqua" w:cs="Times New Roman"/>
          <w:sz w:val="24"/>
          <w:szCs w:val="24"/>
          <w:lang w:val="en-US"/>
        </w:rPr>
        <w:t xml:space="preserve"> and to impair contractility of human colonic smooth muscle likely through</w:t>
      </w:r>
      <w:r w:rsidR="002F2D5E">
        <w:rPr>
          <w:rFonts w:ascii="Book Antiqua" w:hAnsi="Book Antiqua" w:cs="Times New Roman"/>
          <w:sz w:val="24"/>
          <w:szCs w:val="24"/>
          <w:lang w:val="en-US"/>
        </w:rPr>
        <w:t xml:space="preserve"> a receptor-dependent mechanism</w:t>
      </w:r>
      <w:r w:rsidR="007919D4" w:rsidRPr="00D56B9F">
        <w:rPr>
          <w:rFonts w:ascii="Book Antiqua" w:hAnsi="Book Antiqua" w:cs="Times New Roman"/>
          <w:sz w:val="24"/>
          <w:szCs w:val="24"/>
          <w:vertAlign w:val="superscript"/>
          <w:lang w:val="en-US"/>
        </w:rPr>
        <w:t>[40]</w:t>
      </w:r>
      <w:r w:rsidRPr="00D56B9F">
        <w:rPr>
          <w:rFonts w:ascii="Book Antiqua" w:hAnsi="Book Antiqua" w:cs="Times New Roman"/>
          <w:sz w:val="24"/>
          <w:szCs w:val="24"/>
          <w:lang w:val="en-US"/>
        </w:rPr>
        <w:t>. Histamine and proteases, two soluble inflammatory products obtained from IBS biopsy supernatants, are able to excite visceral afferents neurons and to cause hyperalgesia and allodynia when in</w:t>
      </w:r>
      <w:r w:rsidR="00F00CEB">
        <w:rPr>
          <w:rFonts w:ascii="Book Antiqua" w:hAnsi="Book Antiqua" w:cs="Times New Roman"/>
          <w:sz w:val="24"/>
          <w:szCs w:val="24"/>
          <w:lang w:val="en-US"/>
        </w:rPr>
        <w:t xml:space="preserve">troduced into the colon of </w:t>
      </w:r>
      <w:proofErr w:type="gramStart"/>
      <w:r w:rsidR="00F00CEB">
        <w:rPr>
          <w:rFonts w:ascii="Book Antiqua" w:hAnsi="Book Antiqua" w:cs="Times New Roman"/>
          <w:sz w:val="24"/>
          <w:szCs w:val="24"/>
          <w:lang w:val="en-US"/>
        </w:rPr>
        <w:t>mice</w:t>
      </w:r>
      <w:r w:rsidR="007919D4" w:rsidRPr="00D56B9F">
        <w:rPr>
          <w:rFonts w:ascii="Book Antiqua" w:hAnsi="Book Antiqua" w:cs="Times New Roman"/>
          <w:sz w:val="24"/>
          <w:szCs w:val="24"/>
          <w:vertAlign w:val="superscript"/>
          <w:lang w:val="en-US"/>
        </w:rPr>
        <w:t>[</w:t>
      </w:r>
      <w:proofErr w:type="gramEnd"/>
      <w:r w:rsidR="007919D4" w:rsidRPr="00D56B9F">
        <w:rPr>
          <w:rFonts w:ascii="Book Antiqua" w:hAnsi="Book Antiqua" w:cs="Times New Roman"/>
          <w:sz w:val="24"/>
          <w:szCs w:val="24"/>
          <w:vertAlign w:val="superscript"/>
          <w:lang w:val="en-US"/>
        </w:rPr>
        <w:t>41,42]</w:t>
      </w:r>
      <w:r w:rsidRPr="00D56B9F">
        <w:rPr>
          <w:rFonts w:ascii="Book Antiqua" w:hAnsi="Book Antiqua" w:cs="Times New Roman"/>
          <w:sz w:val="24"/>
          <w:szCs w:val="24"/>
          <w:lang w:val="en-US"/>
        </w:rPr>
        <w:t>. Beside increased visceral sensory activation, the sol</w:t>
      </w:r>
      <w:proofErr w:type="spellStart"/>
      <w:r w:rsidRPr="00D56B9F">
        <w:rPr>
          <w:rFonts w:ascii="Book Antiqua" w:hAnsi="Book Antiqua" w:cs="Times New Roman"/>
          <w:sz w:val="24"/>
          <w:szCs w:val="24"/>
          <w:lang w:val="en-GB"/>
        </w:rPr>
        <w:t>uble</w:t>
      </w:r>
      <w:proofErr w:type="spellEnd"/>
      <w:r w:rsidRPr="00D56B9F">
        <w:rPr>
          <w:rFonts w:ascii="Book Antiqua" w:hAnsi="Book Antiqua" w:cs="Times New Roman"/>
          <w:sz w:val="24"/>
          <w:szCs w:val="24"/>
          <w:lang w:val="en-GB"/>
        </w:rPr>
        <w:t xml:space="preserve"> products found in supernatants derived from the colon of IBS patients have been shown to evoke excitatory cholinergic longitudinal muscle contr</w:t>
      </w:r>
      <w:r w:rsidR="002F2D5E">
        <w:rPr>
          <w:rFonts w:ascii="Book Antiqua" w:hAnsi="Book Antiqua" w:cs="Times New Roman"/>
          <w:sz w:val="24"/>
          <w:szCs w:val="24"/>
          <w:lang w:val="en-GB"/>
        </w:rPr>
        <w:t xml:space="preserve">actions in the guinea pig </w:t>
      </w:r>
      <w:proofErr w:type="gramStart"/>
      <w:r w:rsidR="002F2D5E">
        <w:rPr>
          <w:rFonts w:ascii="Book Antiqua" w:hAnsi="Book Antiqua" w:cs="Times New Roman"/>
          <w:sz w:val="24"/>
          <w:szCs w:val="24"/>
          <w:lang w:val="en-GB"/>
        </w:rPr>
        <w:t>ileum</w:t>
      </w:r>
      <w:r w:rsidR="007919D4" w:rsidRPr="00D56B9F">
        <w:rPr>
          <w:rFonts w:ascii="Book Antiqua" w:hAnsi="Book Antiqua" w:cs="Times New Roman"/>
          <w:sz w:val="24"/>
          <w:szCs w:val="24"/>
          <w:vertAlign w:val="superscript"/>
          <w:lang w:val="en-US"/>
        </w:rPr>
        <w:t>[</w:t>
      </w:r>
      <w:proofErr w:type="gramEnd"/>
      <w:r w:rsidR="007919D4" w:rsidRPr="00D56B9F">
        <w:rPr>
          <w:rFonts w:ascii="Book Antiqua" w:hAnsi="Book Antiqua" w:cs="Times New Roman"/>
          <w:sz w:val="24"/>
          <w:szCs w:val="24"/>
          <w:vertAlign w:val="superscript"/>
          <w:lang w:val="en-US"/>
        </w:rPr>
        <w:t>43]</w:t>
      </w:r>
      <w:r w:rsidRPr="00D56B9F">
        <w:rPr>
          <w:rFonts w:ascii="Book Antiqua" w:hAnsi="Book Antiqua" w:cs="Times New Roman"/>
          <w:sz w:val="24"/>
          <w:szCs w:val="24"/>
          <w:lang w:val="en-GB"/>
        </w:rPr>
        <w:t>.</w:t>
      </w:r>
      <w:r w:rsidRPr="00D56B9F">
        <w:rPr>
          <w:rFonts w:ascii="Book Antiqua" w:hAnsi="Book Antiqua" w:cs="Times New Roman"/>
          <w:b/>
          <w:sz w:val="24"/>
          <w:szCs w:val="24"/>
          <w:lang w:val="en-GB"/>
        </w:rPr>
        <w:t xml:space="preserve"> </w:t>
      </w:r>
      <w:r w:rsidRPr="00D56B9F">
        <w:rPr>
          <w:rFonts w:ascii="Book Antiqua" w:hAnsi="Book Antiqua" w:cs="Times New Roman"/>
          <w:sz w:val="24"/>
          <w:szCs w:val="24"/>
          <w:lang w:val="en-US"/>
        </w:rPr>
        <w:t xml:space="preserve">This effect correlates with the number of mast cells and the activation of the nerve fibers appears to be mediated by the activation of different receptors, including transient receptor potential </w:t>
      </w:r>
      <w:proofErr w:type="spellStart"/>
      <w:r w:rsidRPr="00D56B9F">
        <w:rPr>
          <w:rFonts w:ascii="Book Antiqua" w:hAnsi="Book Antiqua" w:cs="Times New Roman"/>
          <w:sz w:val="24"/>
          <w:szCs w:val="24"/>
          <w:lang w:val="en-US"/>
        </w:rPr>
        <w:t>vanilloid</w:t>
      </w:r>
      <w:proofErr w:type="spellEnd"/>
      <w:r w:rsidRPr="00D56B9F">
        <w:rPr>
          <w:rFonts w:ascii="Book Antiqua" w:hAnsi="Book Antiqua" w:cs="Times New Roman"/>
          <w:sz w:val="24"/>
          <w:szCs w:val="24"/>
          <w:lang w:val="en-US"/>
        </w:rPr>
        <w:t xml:space="preserve"> subfamily member 1 (TRPV1), </w:t>
      </w:r>
      <w:proofErr w:type="spellStart"/>
      <w:r w:rsidRPr="00D56B9F">
        <w:rPr>
          <w:rFonts w:ascii="Book Antiqua" w:hAnsi="Book Antiqua" w:cs="Times New Roman"/>
          <w:sz w:val="24"/>
          <w:szCs w:val="24"/>
          <w:lang w:val="en-US"/>
        </w:rPr>
        <w:t>purin</w:t>
      </w:r>
      <w:r w:rsidR="00F00CEB">
        <w:rPr>
          <w:rFonts w:ascii="Book Antiqua" w:hAnsi="Book Antiqua" w:cs="Times New Roman"/>
          <w:sz w:val="24"/>
          <w:szCs w:val="24"/>
          <w:lang w:val="en-US"/>
        </w:rPr>
        <w:t>ergic</w:t>
      </w:r>
      <w:proofErr w:type="spellEnd"/>
      <w:r w:rsidR="00F00CEB">
        <w:rPr>
          <w:rFonts w:ascii="Book Antiqua" w:hAnsi="Book Antiqua" w:cs="Times New Roman"/>
          <w:sz w:val="24"/>
          <w:szCs w:val="24"/>
          <w:lang w:val="en-US"/>
        </w:rPr>
        <w:t xml:space="preserve"> and </w:t>
      </w:r>
      <w:proofErr w:type="spellStart"/>
      <w:r w:rsidR="00F00CEB">
        <w:rPr>
          <w:rFonts w:ascii="Book Antiqua" w:hAnsi="Book Antiqua" w:cs="Times New Roman"/>
          <w:sz w:val="24"/>
          <w:szCs w:val="24"/>
          <w:lang w:val="en-US"/>
        </w:rPr>
        <w:t>prostanoids</w:t>
      </w:r>
      <w:proofErr w:type="spellEnd"/>
      <w:r w:rsidR="00F00CEB">
        <w:rPr>
          <w:rFonts w:ascii="Book Antiqua" w:hAnsi="Book Antiqua" w:cs="Times New Roman"/>
          <w:sz w:val="24"/>
          <w:szCs w:val="24"/>
          <w:lang w:val="en-US"/>
        </w:rPr>
        <w:t xml:space="preserve"> </w:t>
      </w:r>
      <w:proofErr w:type="gramStart"/>
      <w:r w:rsidR="00F00CEB">
        <w:rPr>
          <w:rFonts w:ascii="Book Antiqua" w:hAnsi="Book Antiqua" w:cs="Times New Roman"/>
          <w:sz w:val="24"/>
          <w:szCs w:val="24"/>
          <w:lang w:val="en-US"/>
        </w:rPr>
        <w:t>receptors</w:t>
      </w:r>
      <w:r w:rsidR="007919D4" w:rsidRPr="00D56B9F">
        <w:rPr>
          <w:rFonts w:ascii="Book Antiqua" w:hAnsi="Book Antiqua" w:cs="Times New Roman"/>
          <w:sz w:val="24"/>
          <w:szCs w:val="24"/>
          <w:vertAlign w:val="superscript"/>
          <w:lang w:val="en-US"/>
        </w:rPr>
        <w:t>[</w:t>
      </w:r>
      <w:proofErr w:type="gramEnd"/>
      <w:r w:rsidR="007919D4" w:rsidRPr="00D56B9F">
        <w:rPr>
          <w:rFonts w:ascii="Book Antiqua" w:hAnsi="Book Antiqua" w:cs="Times New Roman"/>
          <w:sz w:val="24"/>
          <w:szCs w:val="24"/>
          <w:vertAlign w:val="superscript"/>
          <w:lang w:val="en-US"/>
        </w:rPr>
        <w:t>43]</w:t>
      </w:r>
      <w:r w:rsidR="00F00CEB">
        <w:rPr>
          <w:rFonts w:ascii="Book Antiqua" w:hAnsi="Book Antiqua" w:cs="Times New Roman"/>
          <w:sz w:val="24"/>
          <w:szCs w:val="24"/>
          <w:lang w:val="en-US"/>
        </w:rPr>
        <w:t>.</w:t>
      </w:r>
    </w:p>
    <w:p w:rsidR="007919D4" w:rsidRPr="00D56B9F" w:rsidRDefault="00B97BCC" w:rsidP="00F00CEB">
      <w:pPr>
        <w:snapToGrid w:val="0"/>
        <w:spacing w:after="0" w:line="360" w:lineRule="auto"/>
        <w:ind w:firstLineChars="100" w:firstLine="240"/>
        <w:jc w:val="both"/>
        <w:rPr>
          <w:rFonts w:ascii="Book Antiqua" w:hAnsi="Book Antiqua" w:cs="Times New Roman"/>
          <w:sz w:val="24"/>
          <w:szCs w:val="24"/>
          <w:lang w:val="en-US"/>
        </w:rPr>
      </w:pPr>
      <w:r w:rsidRPr="00D56B9F">
        <w:rPr>
          <w:rFonts w:ascii="Book Antiqua" w:hAnsi="Book Antiqua" w:cs="Times New Roman"/>
          <w:sz w:val="24"/>
          <w:szCs w:val="24"/>
          <w:lang w:val="en-US"/>
        </w:rPr>
        <w:t xml:space="preserve">Many studies have been conducted in attempt to identify a specific pattern of intestinal </w:t>
      </w:r>
      <w:proofErr w:type="spellStart"/>
      <w:r w:rsidRPr="00D56B9F">
        <w:rPr>
          <w:rFonts w:ascii="Book Antiqua" w:hAnsi="Book Antiqua" w:cs="Times New Roman"/>
          <w:sz w:val="24"/>
          <w:szCs w:val="24"/>
          <w:lang w:val="en-US"/>
        </w:rPr>
        <w:t>faecal</w:t>
      </w:r>
      <w:proofErr w:type="spellEnd"/>
      <w:r w:rsidRPr="00D56B9F">
        <w:rPr>
          <w:rFonts w:ascii="Book Antiqua" w:hAnsi="Book Antiqua" w:cs="Times New Roman"/>
          <w:sz w:val="24"/>
          <w:szCs w:val="24"/>
          <w:lang w:val="en-US"/>
        </w:rPr>
        <w:t xml:space="preserve"> </w:t>
      </w:r>
      <w:proofErr w:type="spellStart"/>
      <w:r w:rsidRPr="00D56B9F">
        <w:rPr>
          <w:rFonts w:ascii="Book Antiqua" w:hAnsi="Book Antiqua" w:cs="Times New Roman"/>
          <w:sz w:val="24"/>
          <w:szCs w:val="24"/>
          <w:lang w:val="en-US"/>
        </w:rPr>
        <w:t>microbiota</w:t>
      </w:r>
      <w:proofErr w:type="spellEnd"/>
      <w:r w:rsidRPr="00D56B9F">
        <w:rPr>
          <w:rFonts w:ascii="Book Antiqua" w:hAnsi="Book Antiqua" w:cs="Times New Roman"/>
          <w:sz w:val="24"/>
          <w:szCs w:val="24"/>
          <w:lang w:val="en-US"/>
        </w:rPr>
        <w:t xml:space="preserve"> in IBS patients and, </w:t>
      </w:r>
      <w:r w:rsidRPr="00D56B9F">
        <w:rPr>
          <w:rFonts w:ascii="Book Antiqua" w:hAnsi="Book Antiqua" w:cs="Times New Roman"/>
          <w:bCs/>
          <w:spacing w:val="-3"/>
          <w:sz w:val="24"/>
          <w:szCs w:val="24"/>
          <w:lang w:val="en-US"/>
        </w:rPr>
        <w:t xml:space="preserve">although </w:t>
      </w:r>
      <w:r w:rsidRPr="00D56B9F">
        <w:rPr>
          <w:rFonts w:ascii="Book Antiqua" w:hAnsi="Book Antiqua" w:cs="Times New Roman"/>
          <w:sz w:val="24"/>
          <w:szCs w:val="24"/>
          <w:lang w:val="en-US"/>
        </w:rPr>
        <w:t xml:space="preserve">heterogeneity of IBS patients, qualitative and quantitative alterations in intestinal microflora have been found. </w:t>
      </w:r>
      <w:r w:rsidR="007919D4" w:rsidRPr="00D56B9F">
        <w:rPr>
          <w:rFonts w:ascii="Book Antiqua" w:hAnsi="Book Antiqua" w:cs="Times New Roman"/>
          <w:sz w:val="24"/>
          <w:szCs w:val="24"/>
          <w:lang w:val="en-US"/>
        </w:rPr>
        <w:t xml:space="preserve">Differently from traditional microbial culture-based techniques, studies using DNA-based techniques showed that </w:t>
      </w:r>
      <w:r w:rsidR="00DA1531" w:rsidRPr="00D56B9F">
        <w:rPr>
          <w:rFonts w:ascii="Book Antiqua" w:hAnsi="Book Antiqua" w:cs="Times New Roman"/>
          <w:sz w:val="24"/>
          <w:szCs w:val="24"/>
          <w:lang w:val="en-US"/>
        </w:rPr>
        <w:t>specific fecal and mucosal microbiota composition are</w:t>
      </w:r>
      <w:r w:rsidR="007919D4" w:rsidRPr="00D56B9F">
        <w:rPr>
          <w:rFonts w:ascii="Book Antiqua" w:hAnsi="Book Antiqua" w:cs="Times New Roman"/>
          <w:sz w:val="24"/>
          <w:szCs w:val="24"/>
          <w:lang w:val="en-US"/>
        </w:rPr>
        <w:t xml:space="preserve"> </w:t>
      </w:r>
      <w:r w:rsidR="00DA1531" w:rsidRPr="00D56B9F">
        <w:rPr>
          <w:rFonts w:ascii="Book Antiqua" w:hAnsi="Book Antiqua" w:cs="Times New Roman"/>
          <w:sz w:val="24"/>
          <w:szCs w:val="24"/>
          <w:lang w:val="en-US"/>
        </w:rPr>
        <w:t>associated with different</w:t>
      </w:r>
      <w:r w:rsidR="007919D4" w:rsidRPr="00D56B9F">
        <w:rPr>
          <w:rFonts w:ascii="Book Antiqua" w:hAnsi="Book Antiqua" w:cs="Times New Roman"/>
          <w:sz w:val="24"/>
          <w:szCs w:val="24"/>
          <w:lang w:val="en-US"/>
        </w:rPr>
        <w:t xml:space="preserve"> subgroups of IBS patients, even if these investigations have produced non univocal results. Some studies reported increased </w:t>
      </w:r>
      <w:r w:rsidR="00DA1531" w:rsidRPr="00D56B9F">
        <w:rPr>
          <w:rFonts w:ascii="Book Antiqua" w:hAnsi="Book Antiqua" w:cs="Times New Roman"/>
          <w:sz w:val="24"/>
          <w:szCs w:val="24"/>
          <w:lang w:val="en-US"/>
        </w:rPr>
        <w:t xml:space="preserve">abundance </w:t>
      </w:r>
      <w:r w:rsidR="007919D4" w:rsidRPr="00D56B9F">
        <w:rPr>
          <w:rFonts w:ascii="Book Antiqua" w:hAnsi="Book Antiqua" w:cs="Times New Roman"/>
          <w:sz w:val="24"/>
          <w:szCs w:val="24"/>
          <w:lang w:val="en-US"/>
        </w:rPr>
        <w:t xml:space="preserve">of </w:t>
      </w:r>
      <w:proofErr w:type="spellStart"/>
      <w:r w:rsidR="007919D4" w:rsidRPr="00D56B9F">
        <w:rPr>
          <w:rFonts w:ascii="Book Antiqua" w:hAnsi="Book Antiqua" w:cs="Times New Roman"/>
          <w:i/>
          <w:sz w:val="24"/>
          <w:szCs w:val="24"/>
          <w:lang w:val="en-US"/>
        </w:rPr>
        <w:t>Proteobacteria</w:t>
      </w:r>
      <w:proofErr w:type="spellEnd"/>
      <w:r w:rsidR="007919D4" w:rsidRPr="00D56B9F">
        <w:rPr>
          <w:rFonts w:ascii="Book Antiqua" w:hAnsi="Book Antiqua" w:cs="Times New Roman"/>
          <w:sz w:val="24"/>
          <w:szCs w:val="24"/>
          <w:lang w:val="en-US"/>
        </w:rPr>
        <w:t xml:space="preserve"> and </w:t>
      </w:r>
      <w:proofErr w:type="spellStart"/>
      <w:r w:rsidR="007919D4" w:rsidRPr="00D56B9F">
        <w:rPr>
          <w:rFonts w:ascii="Book Antiqua" w:hAnsi="Book Antiqua" w:cs="Times New Roman"/>
          <w:i/>
          <w:sz w:val="24"/>
          <w:szCs w:val="24"/>
          <w:lang w:val="en-US"/>
        </w:rPr>
        <w:t>Firmicutes</w:t>
      </w:r>
      <w:proofErr w:type="spellEnd"/>
      <w:r w:rsidR="007919D4" w:rsidRPr="00D56B9F">
        <w:rPr>
          <w:rFonts w:ascii="Book Antiqua" w:hAnsi="Book Antiqua" w:cs="Times New Roman"/>
          <w:sz w:val="24"/>
          <w:szCs w:val="24"/>
          <w:lang w:val="en-US"/>
        </w:rPr>
        <w:t xml:space="preserve"> and reduction in</w:t>
      </w:r>
      <w:r w:rsidR="00F00CEB">
        <w:rPr>
          <w:rFonts w:ascii="Book Antiqua" w:hAnsi="Book Antiqua" w:cs="Times New Roman"/>
          <w:sz w:val="24"/>
          <w:szCs w:val="24"/>
          <w:lang w:val="en-US"/>
        </w:rPr>
        <w:t xml:space="preserve"> </w:t>
      </w:r>
      <w:proofErr w:type="spellStart"/>
      <w:r w:rsidR="007919D4" w:rsidRPr="00D56B9F">
        <w:rPr>
          <w:rFonts w:ascii="Book Antiqua" w:hAnsi="Book Antiqua" w:cs="Times New Roman"/>
          <w:i/>
          <w:sz w:val="24"/>
          <w:szCs w:val="24"/>
          <w:lang w:val="en-US"/>
        </w:rPr>
        <w:t>Actinobacteria</w:t>
      </w:r>
      <w:proofErr w:type="spellEnd"/>
      <w:r w:rsidR="007919D4" w:rsidRPr="00D56B9F">
        <w:rPr>
          <w:rFonts w:ascii="Book Antiqua" w:hAnsi="Book Antiqua" w:cs="Times New Roman"/>
          <w:sz w:val="24"/>
          <w:szCs w:val="24"/>
          <w:lang w:val="en-US"/>
        </w:rPr>
        <w:t xml:space="preserve"> and </w:t>
      </w:r>
      <w:proofErr w:type="spellStart"/>
      <w:r w:rsidR="007919D4" w:rsidRPr="00D56B9F">
        <w:rPr>
          <w:rFonts w:ascii="Book Antiqua" w:hAnsi="Book Antiqua" w:cs="Times New Roman"/>
          <w:i/>
          <w:sz w:val="24"/>
          <w:szCs w:val="24"/>
          <w:lang w:val="en-US"/>
        </w:rPr>
        <w:t>Bacteroidetes</w:t>
      </w:r>
      <w:proofErr w:type="spellEnd"/>
      <w:r w:rsidR="007919D4" w:rsidRPr="00D56B9F">
        <w:rPr>
          <w:rFonts w:ascii="Book Antiqua" w:hAnsi="Book Antiqua" w:cs="Times New Roman"/>
          <w:i/>
          <w:sz w:val="24"/>
          <w:szCs w:val="24"/>
          <w:lang w:val="en-US"/>
        </w:rPr>
        <w:t xml:space="preserve"> </w:t>
      </w:r>
      <w:r w:rsidR="007919D4" w:rsidRPr="00D56B9F">
        <w:rPr>
          <w:rFonts w:ascii="Book Antiqua" w:hAnsi="Book Antiqua" w:cs="Times New Roman"/>
          <w:sz w:val="24"/>
          <w:szCs w:val="24"/>
          <w:lang w:val="en-US"/>
        </w:rPr>
        <w:t xml:space="preserve">in patients </w:t>
      </w:r>
      <w:r w:rsidR="00F00CEB">
        <w:rPr>
          <w:rFonts w:ascii="Book Antiqua" w:hAnsi="Book Antiqua" w:cs="Times New Roman"/>
          <w:sz w:val="24"/>
          <w:szCs w:val="24"/>
          <w:lang w:val="en-US"/>
        </w:rPr>
        <w:t xml:space="preserve">with </w:t>
      </w:r>
      <w:proofErr w:type="gramStart"/>
      <w:r w:rsidR="00F00CEB">
        <w:rPr>
          <w:rFonts w:ascii="Book Antiqua" w:hAnsi="Book Antiqua" w:cs="Times New Roman"/>
          <w:sz w:val="24"/>
          <w:szCs w:val="24"/>
          <w:lang w:val="en-US"/>
        </w:rPr>
        <w:t>IBS</w:t>
      </w:r>
      <w:r w:rsidR="007919D4" w:rsidRPr="00D56B9F">
        <w:rPr>
          <w:rFonts w:ascii="Book Antiqua" w:hAnsi="Book Antiqua" w:cs="Times New Roman"/>
          <w:sz w:val="24"/>
          <w:szCs w:val="24"/>
          <w:vertAlign w:val="superscript"/>
          <w:lang w:val="en-US"/>
        </w:rPr>
        <w:t>[</w:t>
      </w:r>
      <w:proofErr w:type="gramEnd"/>
      <w:r w:rsidR="007919D4" w:rsidRPr="00D56B9F">
        <w:rPr>
          <w:rFonts w:ascii="Book Antiqua" w:hAnsi="Book Antiqua" w:cs="Times New Roman"/>
          <w:sz w:val="24"/>
          <w:szCs w:val="24"/>
          <w:vertAlign w:val="superscript"/>
          <w:lang w:val="en-US"/>
        </w:rPr>
        <w:t>11,44]</w:t>
      </w:r>
      <w:r w:rsidR="00F00CEB">
        <w:rPr>
          <w:rFonts w:ascii="Book Antiqua" w:hAnsi="Book Antiqua" w:cs="Times New Roman"/>
          <w:sz w:val="24"/>
          <w:szCs w:val="24"/>
          <w:lang w:val="en-US"/>
        </w:rPr>
        <w:t xml:space="preserve"> </w:t>
      </w:r>
      <w:r w:rsidR="00DA1531" w:rsidRPr="00D56B9F">
        <w:rPr>
          <w:rFonts w:ascii="Book Antiqua" w:hAnsi="Book Antiqua" w:cs="Times New Roman"/>
          <w:sz w:val="24"/>
          <w:szCs w:val="24"/>
          <w:lang w:val="en-US"/>
        </w:rPr>
        <w:t xml:space="preserve">while </w:t>
      </w:r>
      <w:r w:rsidR="007919D4" w:rsidRPr="00D56B9F">
        <w:rPr>
          <w:rFonts w:ascii="Book Antiqua" w:hAnsi="Book Antiqua" w:cs="Times New Roman"/>
          <w:sz w:val="24"/>
          <w:szCs w:val="24"/>
          <w:lang w:val="en-US"/>
        </w:rPr>
        <w:t xml:space="preserve">others reported a decreased amount of </w:t>
      </w:r>
      <w:r w:rsidR="007919D4" w:rsidRPr="00D56B9F">
        <w:rPr>
          <w:rFonts w:ascii="Book Antiqua" w:hAnsi="Book Antiqua" w:cs="Times New Roman"/>
          <w:i/>
          <w:sz w:val="24"/>
          <w:szCs w:val="24"/>
          <w:lang w:val="en-US"/>
        </w:rPr>
        <w:t>Lactobacilli</w:t>
      </w:r>
      <w:r w:rsidR="007919D4" w:rsidRPr="00D56B9F">
        <w:rPr>
          <w:rFonts w:ascii="Book Antiqua" w:hAnsi="Book Antiqua" w:cs="Times New Roman"/>
          <w:sz w:val="24"/>
          <w:szCs w:val="24"/>
          <w:lang w:val="en-US"/>
        </w:rPr>
        <w:t xml:space="preserve"> and </w:t>
      </w:r>
      <w:proofErr w:type="spellStart"/>
      <w:r w:rsidR="007919D4" w:rsidRPr="00D56B9F">
        <w:rPr>
          <w:rFonts w:ascii="Book Antiqua" w:hAnsi="Book Antiqua" w:cs="Times New Roman"/>
          <w:i/>
          <w:sz w:val="24"/>
          <w:szCs w:val="24"/>
          <w:lang w:val="en-US"/>
        </w:rPr>
        <w:t>Bifidobacteria</w:t>
      </w:r>
      <w:proofErr w:type="spellEnd"/>
      <w:r w:rsidR="007919D4" w:rsidRPr="00D56B9F">
        <w:rPr>
          <w:rFonts w:ascii="Book Antiqua" w:hAnsi="Book Antiqua" w:cs="Times New Roman"/>
          <w:sz w:val="24"/>
          <w:szCs w:val="24"/>
          <w:vertAlign w:val="superscript"/>
          <w:lang w:val="en-US"/>
        </w:rPr>
        <w:t>[45]</w:t>
      </w:r>
      <w:r w:rsidR="007919D4" w:rsidRPr="00D56B9F">
        <w:rPr>
          <w:rFonts w:ascii="Book Antiqua" w:hAnsi="Book Antiqua" w:cs="Times New Roman"/>
          <w:sz w:val="24"/>
          <w:szCs w:val="24"/>
          <w:lang w:val="en-US"/>
        </w:rPr>
        <w:t>. A very recent meta-analysis demonstrated that</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composition</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of</w:t>
      </w:r>
      <w:r w:rsidR="00F00CEB">
        <w:rPr>
          <w:rFonts w:ascii="Book Antiqua" w:hAnsi="Book Antiqua" w:cs="Times New Roman"/>
          <w:sz w:val="24"/>
          <w:szCs w:val="24"/>
          <w:lang w:val="en-US"/>
        </w:rPr>
        <w:t xml:space="preserve"> </w:t>
      </w:r>
      <w:r w:rsidR="00DA1531" w:rsidRPr="00D56B9F">
        <w:rPr>
          <w:rFonts w:ascii="Book Antiqua" w:hAnsi="Book Antiqua" w:cs="Times New Roman"/>
          <w:sz w:val="24"/>
          <w:szCs w:val="24"/>
          <w:lang w:val="en-US"/>
        </w:rPr>
        <w:t xml:space="preserve">IBS </w:t>
      </w:r>
      <w:proofErr w:type="gramStart"/>
      <w:r w:rsidR="00DA1531" w:rsidRPr="00D56B9F">
        <w:rPr>
          <w:rFonts w:ascii="Book Antiqua" w:hAnsi="Book Antiqua" w:cs="Times New Roman"/>
          <w:sz w:val="24"/>
          <w:szCs w:val="24"/>
          <w:lang w:val="en-US"/>
        </w:rPr>
        <w:t>patients</w:t>
      </w:r>
      <w:proofErr w:type="gramEnd"/>
      <w:r w:rsidR="00DA1531" w:rsidRPr="00D56B9F">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microbiota vary</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across geographical</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regions.</w:t>
      </w:r>
      <w:r w:rsidR="007919D4" w:rsidRPr="00D56B9F">
        <w:rPr>
          <w:rFonts w:ascii="Book Antiqua" w:hAnsi="Book Antiqua"/>
          <w:sz w:val="24"/>
          <w:szCs w:val="24"/>
          <w:lang w:val="en-US"/>
        </w:rPr>
        <w:t xml:space="preserve"> </w:t>
      </w:r>
      <w:r w:rsidR="007919D4" w:rsidRPr="00D56B9F">
        <w:rPr>
          <w:rFonts w:ascii="Book Antiqua" w:hAnsi="Book Antiqua" w:cs="Times New Roman"/>
          <w:sz w:val="24"/>
          <w:szCs w:val="24"/>
          <w:lang w:val="en-US"/>
        </w:rPr>
        <w:t>The study reported a decreased</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numbers</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of</w:t>
      </w:r>
      <w:r w:rsidR="00F00CEB">
        <w:rPr>
          <w:rFonts w:ascii="Book Antiqua" w:hAnsi="Book Antiqua" w:cs="Times New Roman"/>
          <w:sz w:val="24"/>
          <w:szCs w:val="24"/>
          <w:lang w:val="en-US"/>
        </w:rPr>
        <w:t xml:space="preserve"> </w:t>
      </w:r>
      <w:proofErr w:type="spellStart"/>
      <w:r w:rsidR="007919D4" w:rsidRPr="00D56B9F">
        <w:rPr>
          <w:rFonts w:ascii="Book Antiqua" w:hAnsi="Book Antiqua" w:cs="Times New Roman"/>
          <w:i/>
          <w:sz w:val="24"/>
          <w:szCs w:val="24"/>
          <w:lang w:val="en-US"/>
        </w:rPr>
        <w:t>Bifidobacteria</w:t>
      </w:r>
      <w:proofErr w:type="spellEnd"/>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and</w:t>
      </w:r>
      <w:r w:rsidR="00F00CEB">
        <w:rPr>
          <w:rFonts w:ascii="Book Antiqua" w:hAnsi="Book Antiqua" w:cs="Times New Roman"/>
          <w:sz w:val="24"/>
          <w:szCs w:val="24"/>
          <w:lang w:val="en-US"/>
        </w:rPr>
        <w:t xml:space="preserve"> </w:t>
      </w:r>
      <w:r w:rsidR="007919D4" w:rsidRPr="00D56B9F">
        <w:rPr>
          <w:rFonts w:ascii="Book Antiqua" w:hAnsi="Book Antiqua" w:cs="Times New Roman"/>
          <w:i/>
          <w:sz w:val="24"/>
          <w:szCs w:val="24"/>
          <w:lang w:val="en-US"/>
        </w:rPr>
        <w:t>Lactobacillus</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and</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increased</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numbers</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of</w:t>
      </w:r>
      <w:r w:rsidR="00F00CEB">
        <w:rPr>
          <w:rFonts w:ascii="Book Antiqua" w:hAnsi="Book Antiqua" w:cs="Times New Roman"/>
          <w:sz w:val="24"/>
          <w:szCs w:val="24"/>
          <w:lang w:val="en-US"/>
        </w:rPr>
        <w:t xml:space="preserve"> </w:t>
      </w:r>
      <w:r w:rsidR="007919D4" w:rsidRPr="00D56B9F">
        <w:rPr>
          <w:rFonts w:ascii="Book Antiqua" w:hAnsi="Book Antiqua" w:cs="Times New Roman"/>
          <w:i/>
          <w:sz w:val="24"/>
          <w:szCs w:val="24"/>
          <w:lang w:val="en-US"/>
        </w:rPr>
        <w:t>Escherichia</w:t>
      </w:r>
      <w:r w:rsidR="00F00CEB">
        <w:rPr>
          <w:rFonts w:ascii="Book Antiqua" w:hAnsi="Book Antiqua" w:cs="Times New Roman"/>
          <w:i/>
          <w:sz w:val="24"/>
          <w:szCs w:val="24"/>
          <w:lang w:val="en-US"/>
        </w:rPr>
        <w:t xml:space="preserve"> </w:t>
      </w:r>
      <w:r w:rsidR="00F00CEB" w:rsidRPr="00D56B9F">
        <w:rPr>
          <w:rFonts w:ascii="Book Antiqua" w:hAnsi="Book Antiqua" w:cs="Times New Roman"/>
          <w:i/>
          <w:sz w:val="24"/>
          <w:szCs w:val="24"/>
          <w:lang w:val="en-US"/>
        </w:rPr>
        <w:t>c</w:t>
      </w:r>
      <w:r w:rsidR="007919D4" w:rsidRPr="00D56B9F">
        <w:rPr>
          <w:rFonts w:ascii="Book Antiqua" w:hAnsi="Book Antiqua" w:cs="Times New Roman"/>
          <w:i/>
          <w:sz w:val="24"/>
          <w:szCs w:val="24"/>
          <w:lang w:val="en-US"/>
        </w:rPr>
        <w:t>oli</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and</w:t>
      </w:r>
      <w:r w:rsidR="00F00CEB">
        <w:rPr>
          <w:rFonts w:ascii="Book Antiqua" w:hAnsi="Book Antiqua" w:cs="Times New Roman"/>
          <w:sz w:val="24"/>
          <w:szCs w:val="24"/>
          <w:lang w:val="en-US"/>
        </w:rPr>
        <w:t xml:space="preserve"> </w:t>
      </w:r>
      <w:proofErr w:type="spellStart"/>
      <w:r w:rsidR="007919D4" w:rsidRPr="00D56B9F">
        <w:rPr>
          <w:rFonts w:ascii="Book Antiqua" w:hAnsi="Book Antiqua" w:cs="Times New Roman"/>
          <w:i/>
          <w:sz w:val="24"/>
          <w:szCs w:val="24"/>
          <w:lang w:val="en-US"/>
        </w:rPr>
        <w:t>Enterobacterium</w:t>
      </w:r>
      <w:proofErr w:type="spellEnd"/>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in</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Chinese</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IBS</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patients</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with</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no</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significant</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differences</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 xml:space="preserve">in the abundance of </w:t>
      </w:r>
      <w:proofErr w:type="spellStart"/>
      <w:r w:rsidR="007919D4" w:rsidRPr="00D56B9F">
        <w:rPr>
          <w:rFonts w:ascii="Book Antiqua" w:hAnsi="Book Antiqua" w:cs="Times New Roman"/>
          <w:i/>
          <w:sz w:val="24"/>
          <w:szCs w:val="24"/>
          <w:lang w:val="en-US"/>
        </w:rPr>
        <w:t>Bacteroides</w:t>
      </w:r>
      <w:proofErr w:type="spellEnd"/>
      <w:r w:rsidR="00F00CEB">
        <w:rPr>
          <w:rFonts w:ascii="Book Antiqua" w:hAnsi="Book Antiqua" w:cs="Times New Roman"/>
          <w:i/>
          <w:sz w:val="24"/>
          <w:szCs w:val="24"/>
          <w:lang w:val="en-US"/>
        </w:rPr>
        <w:t xml:space="preserve"> </w:t>
      </w:r>
      <w:r w:rsidR="007919D4" w:rsidRPr="00D56B9F">
        <w:rPr>
          <w:rFonts w:ascii="Book Antiqua" w:hAnsi="Book Antiqua" w:cs="Times New Roman"/>
          <w:sz w:val="24"/>
          <w:szCs w:val="24"/>
          <w:lang w:val="en-US"/>
        </w:rPr>
        <w:t>and</w:t>
      </w:r>
      <w:r w:rsidR="00F00CEB">
        <w:rPr>
          <w:rFonts w:ascii="Book Antiqua" w:hAnsi="Book Antiqua" w:cs="Times New Roman"/>
          <w:sz w:val="24"/>
          <w:szCs w:val="24"/>
          <w:lang w:val="en-US"/>
        </w:rPr>
        <w:t xml:space="preserve"> </w:t>
      </w:r>
      <w:r w:rsidR="007919D4" w:rsidRPr="00D56B9F">
        <w:rPr>
          <w:rFonts w:ascii="Book Antiqua" w:hAnsi="Book Antiqua" w:cs="Times New Roman"/>
          <w:i/>
          <w:sz w:val="24"/>
          <w:szCs w:val="24"/>
          <w:lang w:val="en-US"/>
        </w:rPr>
        <w:t>Enterococcus</w:t>
      </w:r>
      <w:r w:rsidR="007919D4" w:rsidRPr="00D56B9F">
        <w:rPr>
          <w:rFonts w:ascii="Book Antiqua" w:hAnsi="Book Antiqua" w:cs="Times New Roman"/>
          <w:sz w:val="24"/>
          <w:szCs w:val="24"/>
          <w:lang w:val="en-US"/>
        </w:rPr>
        <w:t>. On the other hand, a decreased numbers of</w:t>
      </w:r>
      <w:r w:rsidR="00F00CEB">
        <w:rPr>
          <w:rFonts w:ascii="Book Antiqua" w:hAnsi="Book Antiqua" w:cs="Times New Roman"/>
          <w:sz w:val="24"/>
          <w:szCs w:val="24"/>
          <w:lang w:val="en-US"/>
        </w:rPr>
        <w:t xml:space="preserve"> </w:t>
      </w:r>
      <w:proofErr w:type="spellStart"/>
      <w:r w:rsidR="007919D4" w:rsidRPr="00D56B9F">
        <w:rPr>
          <w:rFonts w:ascii="Book Antiqua" w:hAnsi="Book Antiqua" w:cs="Times New Roman"/>
          <w:i/>
          <w:sz w:val="24"/>
          <w:szCs w:val="24"/>
          <w:lang w:val="en-US"/>
        </w:rPr>
        <w:t>Bifidobacteria</w:t>
      </w:r>
      <w:proofErr w:type="spellEnd"/>
      <w:r w:rsidR="007919D4" w:rsidRPr="00D56B9F">
        <w:rPr>
          <w:rFonts w:ascii="Book Antiqua" w:hAnsi="Book Antiqua" w:cs="Times New Roman"/>
          <w:i/>
          <w:sz w:val="24"/>
          <w:szCs w:val="24"/>
          <w:lang w:val="en-US"/>
        </w:rPr>
        <w:t xml:space="preserve"> </w:t>
      </w:r>
      <w:r w:rsidR="007919D4" w:rsidRPr="00D56B9F">
        <w:rPr>
          <w:rFonts w:ascii="Book Antiqua" w:hAnsi="Book Antiqua" w:cs="Times New Roman"/>
          <w:sz w:val="24"/>
          <w:szCs w:val="24"/>
          <w:lang w:val="en-US"/>
        </w:rPr>
        <w:t>and increased</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numbers</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of</w:t>
      </w:r>
      <w:r w:rsidR="00F00CEB">
        <w:rPr>
          <w:rFonts w:ascii="Book Antiqua" w:hAnsi="Book Antiqua" w:cs="Times New Roman"/>
          <w:sz w:val="24"/>
          <w:szCs w:val="24"/>
          <w:lang w:val="en-US"/>
        </w:rPr>
        <w:t xml:space="preserve"> </w:t>
      </w:r>
      <w:proofErr w:type="spellStart"/>
      <w:r w:rsidR="007919D4" w:rsidRPr="00D56B9F">
        <w:rPr>
          <w:rFonts w:ascii="Book Antiqua" w:hAnsi="Book Antiqua" w:cs="Times New Roman"/>
          <w:i/>
          <w:sz w:val="24"/>
          <w:szCs w:val="24"/>
          <w:lang w:val="en-US"/>
        </w:rPr>
        <w:t>Bacteroides</w:t>
      </w:r>
      <w:proofErr w:type="spellEnd"/>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were</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found</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in</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IBS</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patients</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from</w:t>
      </w:r>
      <w:r w:rsidR="00F00CEB">
        <w:rPr>
          <w:rFonts w:ascii="Book Antiqua" w:hAnsi="Book Antiqua" w:cs="Times New Roman"/>
          <w:sz w:val="24"/>
          <w:szCs w:val="24"/>
          <w:lang w:val="en-US"/>
        </w:rPr>
        <w:t xml:space="preserve"> </w:t>
      </w:r>
      <w:r w:rsidR="007919D4" w:rsidRPr="00D56B9F">
        <w:rPr>
          <w:rFonts w:ascii="Book Antiqua" w:hAnsi="Book Antiqua" w:cs="Times New Roman"/>
          <w:sz w:val="24"/>
          <w:szCs w:val="24"/>
          <w:lang w:val="en-US"/>
        </w:rPr>
        <w:t>other</w:t>
      </w:r>
      <w:r w:rsidR="00F00CEB">
        <w:rPr>
          <w:rFonts w:ascii="Book Antiqua" w:hAnsi="Book Antiqua" w:cs="Times New Roman"/>
          <w:sz w:val="24"/>
          <w:szCs w:val="24"/>
          <w:lang w:val="en-US"/>
        </w:rPr>
        <w:t xml:space="preserve"> regions of the </w:t>
      </w:r>
      <w:proofErr w:type="gramStart"/>
      <w:r w:rsidR="00F00CEB">
        <w:rPr>
          <w:rFonts w:ascii="Book Antiqua" w:hAnsi="Book Antiqua" w:cs="Times New Roman"/>
          <w:sz w:val="24"/>
          <w:szCs w:val="24"/>
          <w:lang w:val="en-US"/>
        </w:rPr>
        <w:t>world</w:t>
      </w:r>
      <w:r w:rsidR="007919D4" w:rsidRPr="00D56B9F">
        <w:rPr>
          <w:rFonts w:ascii="Book Antiqua" w:hAnsi="Book Antiqua" w:cs="Times New Roman"/>
          <w:sz w:val="24"/>
          <w:szCs w:val="24"/>
          <w:vertAlign w:val="superscript"/>
          <w:lang w:val="en-US"/>
        </w:rPr>
        <w:t>[</w:t>
      </w:r>
      <w:proofErr w:type="gramEnd"/>
      <w:r w:rsidR="007919D4" w:rsidRPr="00D56B9F">
        <w:rPr>
          <w:rFonts w:ascii="Book Antiqua" w:hAnsi="Book Antiqua" w:cs="Times New Roman"/>
          <w:sz w:val="24"/>
          <w:szCs w:val="24"/>
          <w:vertAlign w:val="superscript"/>
          <w:lang w:val="en-US"/>
        </w:rPr>
        <w:t>46]</w:t>
      </w:r>
      <w:r w:rsidR="007919D4" w:rsidRPr="00D56B9F">
        <w:rPr>
          <w:rFonts w:ascii="Book Antiqua" w:hAnsi="Book Antiqua"/>
          <w:sz w:val="24"/>
          <w:szCs w:val="24"/>
          <w:lang w:val="en-US"/>
        </w:rPr>
        <w:t xml:space="preserve">. </w:t>
      </w:r>
      <w:r w:rsidR="007919D4" w:rsidRPr="00D56B9F">
        <w:rPr>
          <w:rFonts w:ascii="Book Antiqua" w:hAnsi="Book Antiqua" w:cs="Times New Roman"/>
          <w:sz w:val="24"/>
          <w:szCs w:val="24"/>
          <w:lang w:val="en-US"/>
        </w:rPr>
        <w:t>The strict relationship between</w:t>
      </w:r>
      <w:r w:rsidR="007919D4" w:rsidRPr="00D56B9F">
        <w:rPr>
          <w:rFonts w:ascii="Book Antiqua" w:hAnsi="Book Antiqua"/>
          <w:sz w:val="24"/>
          <w:szCs w:val="24"/>
          <w:lang w:val="en-US"/>
        </w:rPr>
        <w:t xml:space="preserve"> </w:t>
      </w:r>
      <w:proofErr w:type="spellStart"/>
      <w:r w:rsidR="007919D4" w:rsidRPr="00D56B9F">
        <w:rPr>
          <w:rFonts w:ascii="Book Antiqua" w:hAnsi="Book Antiqua" w:cs="Times New Roman"/>
          <w:sz w:val="24"/>
          <w:szCs w:val="24"/>
          <w:lang w:val="en-US"/>
        </w:rPr>
        <w:t>dysbiosis</w:t>
      </w:r>
      <w:proofErr w:type="spellEnd"/>
      <w:r w:rsidR="007919D4" w:rsidRPr="00D56B9F">
        <w:rPr>
          <w:rFonts w:ascii="Book Antiqua" w:hAnsi="Book Antiqua" w:cs="Times New Roman"/>
          <w:sz w:val="24"/>
          <w:szCs w:val="24"/>
          <w:lang w:val="en-US"/>
        </w:rPr>
        <w:t xml:space="preserve"> and GI motility in IBS need to be further elucidated as one of the major challenges in IBS is the absence of an animal model that fully represent this condition.</w:t>
      </w:r>
      <w:r w:rsidR="00F00CEB">
        <w:rPr>
          <w:rFonts w:ascii="Book Antiqua" w:hAnsi="Book Antiqua" w:cs="Times New Roman"/>
          <w:sz w:val="24"/>
          <w:szCs w:val="24"/>
          <w:lang w:val="en-US"/>
        </w:rPr>
        <w:t xml:space="preserve"> </w:t>
      </w:r>
    </w:p>
    <w:p w:rsidR="00F01AF1" w:rsidRPr="00D56B9F" w:rsidRDefault="00F01AF1" w:rsidP="00D56B9F">
      <w:pPr>
        <w:snapToGrid w:val="0"/>
        <w:spacing w:after="0" w:line="360" w:lineRule="auto"/>
        <w:jc w:val="both"/>
        <w:rPr>
          <w:rFonts w:ascii="Book Antiqua" w:hAnsi="Book Antiqua" w:cs="Times New Roman"/>
          <w:sz w:val="24"/>
          <w:szCs w:val="24"/>
          <w:lang w:val="en-US" w:eastAsia="zh-CN"/>
        </w:rPr>
      </w:pPr>
    </w:p>
    <w:p w:rsidR="00355F8D" w:rsidRPr="00D56B9F" w:rsidRDefault="00355F8D" w:rsidP="00D56B9F">
      <w:pPr>
        <w:snapToGrid w:val="0"/>
        <w:spacing w:after="0" w:line="360" w:lineRule="auto"/>
        <w:jc w:val="both"/>
        <w:rPr>
          <w:rFonts w:ascii="Book Antiqua" w:hAnsi="Book Antiqua" w:cs="Times New Roman"/>
          <w:b/>
          <w:sz w:val="24"/>
          <w:szCs w:val="24"/>
          <w:lang w:val="en-US"/>
        </w:rPr>
      </w:pPr>
      <w:r w:rsidRPr="00D56B9F">
        <w:rPr>
          <w:rFonts w:ascii="Book Antiqua" w:hAnsi="Book Antiqua" w:cs="Times New Roman"/>
          <w:b/>
          <w:sz w:val="24"/>
          <w:szCs w:val="24"/>
          <w:lang w:val="en-US"/>
        </w:rPr>
        <w:t>DIRECT EFFECTS</w:t>
      </w:r>
    </w:p>
    <w:p w:rsidR="00687240" w:rsidRPr="00D56B9F" w:rsidRDefault="00687240" w:rsidP="00D56B9F">
      <w:pPr>
        <w:snapToGrid w:val="0"/>
        <w:spacing w:after="0" w:line="360" w:lineRule="auto"/>
        <w:jc w:val="both"/>
        <w:rPr>
          <w:rFonts w:ascii="Book Antiqua" w:hAnsi="Book Antiqua" w:cs="Times New Roman"/>
          <w:sz w:val="24"/>
          <w:szCs w:val="24"/>
          <w:lang w:val="en-US"/>
        </w:rPr>
      </w:pPr>
      <w:r w:rsidRPr="00D56B9F">
        <w:rPr>
          <w:rFonts w:ascii="Book Antiqua" w:hAnsi="Book Antiqua" w:cs="Times New Roman"/>
          <w:sz w:val="24"/>
          <w:szCs w:val="24"/>
          <w:lang w:val="en-US"/>
        </w:rPr>
        <w:t xml:space="preserve">New </w:t>
      </w:r>
      <w:proofErr w:type="spellStart"/>
      <w:r w:rsidRPr="00D56B9F">
        <w:rPr>
          <w:rFonts w:ascii="Book Antiqua" w:hAnsi="Book Antiqua" w:cs="Times New Roman"/>
          <w:sz w:val="24"/>
          <w:szCs w:val="24"/>
          <w:lang w:val="en-US"/>
        </w:rPr>
        <w:t>physiopathologic</w:t>
      </w:r>
      <w:proofErr w:type="spellEnd"/>
      <w:r w:rsidRPr="00D56B9F">
        <w:rPr>
          <w:rFonts w:ascii="Book Antiqua" w:hAnsi="Book Antiqua" w:cs="Times New Roman"/>
          <w:sz w:val="24"/>
          <w:szCs w:val="24"/>
          <w:lang w:val="en-US"/>
        </w:rPr>
        <w:t xml:space="preserve"> and therapeutic scenarios have arisen by the recent evidence highlighting that microbiota metabolic products or bacterial molecular components can directly affect enteric nerves and smooth muscle cells functions.</w:t>
      </w:r>
    </w:p>
    <w:p w:rsidR="00F01AF1" w:rsidRPr="00D56B9F" w:rsidRDefault="00F01AF1" w:rsidP="00D56B9F">
      <w:pPr>
        <w:snapToGrid w:val="0"/>
        <w:spacing w:after="0" w:line="360" w:lineRule="auto"/>
        <w:jc w:val="both"/>
        <w:rPr>
          <w:rFonts w:ascii="Book Antiqua" w:hAnsi="Book Antiqua" w:cs="Times New Roman"/>
          <w:i/>
          <w:sz w:val="24"/>
          <w:szCs w:val="24"/>
          <w:lang w:val="en-US" w:eastAsia="zh-CN"/>
        </w:rPr>
      </w:pPr>
    </w:p>
    <w:p w:rsidR="00355F8D" w:rsidRPr="00F00CEB" w:rsidRDefault="00355F8D" w:rsidP="00D56B9F">
      <w:pPr>
        <w:snapToGrid w:val="0"/>
        <w:spacing w:after="0" w:line="360" w:lineRule="auto"/>
        <w:jc w:val="both"/>
        <w:rPr>
          <w:rFonts w:ascii="Book Antiqua" w:hAnsi="Book Antiqua" w:cs="Times New Roman"/>
          <w:b/>
          <w:i/>
          <w:sz w:val="24"/>
          <w:szCs w:val="24"/>
          <w:lang w:val="en-US"/>
        </w:rPr>
      </w:pPr>
      <w:r w:rsidRPr="00F00CEB">
        <w:rPr>
          <w:rFonts w:ascii="Book Antiqua" w:hAnsi="Book Antiqua" w:cs="Times New Roman"/>
          <w:b/>
          <w:i/>
          <w:sz w:val="24"/>
          <w:szCs w:val="24"/>
          <w:lang w:val="en-US"/>
        </w:rPr>
        <w:t>Fermentation products</w:t>
      </w:r>
    </w:p>
    <w:p w:rsidR="00E96AED" w:rsidRPr="00D56B9F" w:rsidRDefault="000B1CBE" w:rsidP="00D56B9F">
      <w:pPr>
        <w:snapToGrid w:val="0"/>
        <w:spacing w:after="0" w:line="360" w:lineRule="auto"/>
        <w:jc w:val="both"/>
        <w:rPr>
          <w:rFonts w:ascii="Book Antiqua" w:hAnsi="Book Antiqua" w:cs="Times New Roman"/>
          <w:sz w:val="24"/>
          <w:szCs w:val="24"/>
          <w:lang w:val="en-US"/>
        </w:rPr>
      </w:pPr>
      <w:r w:rsidRPr="00D56B9F">
        <w:rPr>
          <w:rFonts w:ascii="Book Antiqua" w:hAnsi="Book Antiqua" w:cs="Times New Roman"/>
          <w:sz w:val="24"/>
          <w:szCs w:val="24"/>
          <w:lang w:val="en-US"/>
        </w:rPr>
        <w:t xml:space="preserve">The microbiota is a formidable metabolic "organ", not only </w:t>
      </w:r>
      <w:r w:rsidR="00A97286" w:rsidRPr="00D56B9F">
        <w:rPr>
          <w:rFonts w:ascii="Book Antiqua" w:hAnsi="Book Antiqua" w:cs="Times New Roman"/>
          <w:sz w:val="24"/>
          <w:szCs w:val="24"/>
          <w:lang w:val="en-US"/>
        </w:rPr>
        <w:t xml:space="preserve">able </w:t>
      </w:r>
      <w:r w:rsidRPr="00D56B9F">
        <w:rPr>
          <w:rFonts w:ascii="Book Antiqua" w:hAnsi="Book Antiqua" w:cs="Times New Roman"/>
          <w:sz w:val="24"/>
          <w:szCs w:val="24"/>
          <w:lang w:val="en-US"/>
        </w:rPr>
        <w:t xml:space="preserve">to capture calories from food but also to elaborate a large amount of compounds </w:t>
      </w:r>
      <w:r w:rsidR="00DA1531" w:rsidRPr="00D56B9F">
        <w:rPr>
          <w:rFonts w:ascii="Book Antiqua" w:hAnsi="Book Antiqua" w:cs="Times New Roman"/>
          <w:sz w:val="24"/>
          <w:szCs w:val="24"/>
          <w:lang w:val="en-US"/>
        </w:rPr>
        <w:t>such as</w:t>
      </w:r>
      <w:r w:rsidRPr="00D56B9F">
        <w:rPr>
          <w:rFonts w:ascii="Book Antiqua" w:hAnsi="Book Antiqua" w:cs="Times New Roman"/>
          <w:sz w:val="24"/>
          <w:szCs w:val="24"/>
          <w:lang w:val="en-US"/>
        </w:rPr>
        <w:t xml:space="preserve"> short-chain fatty acids (SCFAs),</w:t>
      </w:r>
      <w:r w:rsidR="00F00CEB">
        <w:rPr>
          <w:rFonts w:ascii="Book Antiqua" w:hAnsi="Book Antiqua" w:cs="Times New Roman"/>
          <w:sz w:val="24"/>
          <w:szCs w:val="24"/>
          <w:lang w:val="en-US"/>
        </w:rPr>
        <w:t xml:space="preserve"> </w:t>
      </w:r>
      <w:r w:rsidRPr="00D56B9F">
        <w:rPr>
          <w:rFonts w:ascii="Book Antiqua" w:hAnsi="Book Antiqua" w:cs="Times New Roman"/>
          <w:sz w:val="24"/>
          <w:szCs w:val="24"/>
          <w:lang w:val="en-US"/>
        </w:rPr>
        <w:t xml:space="preserve">neurotransmitters homologs and gases that can act </w:t>
      </w:r>
      <w:r w:rsidR="00E96AED" w:rsidRPr="00D56B9F">
        <w:rPr>
          <w:rFonts w:ascii="Book Antiqua" w:hAnsi="Book Antiqua" w:cs="Times New Roman"/>
          <w:sz w:val="24"/>
          <w:szCs w:val="24"/>
          <w:lang w:val="en-US"/>
        </w:rPr>
        <w:t xml:space="preserve">directly </w:t>
      </w:r>
      <w:r w:rsidRPr="00D56B9F">
        <w:rPr>
          <w:rFonts w:ascii="Book Antiqua" w:hAnsi="Book Antiqua" w:cs="Times New Roman"/>
          <w:sz w:val="24"/>
          <w:szCs w:val="24"/>
          <w:lang w:val="en-US"/>
        </w:rPr>
        <w:t xml:space="preserve">with the </w:t>
      </w:r>
      <w:r w:rsidR="00F00CEB">
        <w:rPr>
          <w:rFonts w:ascii="Book Antiqua" w:hAnsi="Book Antiqua" w:cs="Times New Roman"/>
          <w:sz w:val="24"/>
          <w:szCs w:val="24"/>
          <w:lang w:val="en-US"/>
        </w:rPr>
        <w:t>enteric neuromuscular apparatus</w:t>
      </w:r>
      <w:r w:rsidR="00B97BCC" w:rsidRPr="00D56B9F">
        <w:rPr>
          <w:rFonts w:ascii="Book Antiqua" w:hAnsi="Book Antiqua" w:cs="Times New Roman"/>
          <w:sz w:val="24"/>
          <w:szCs w:val="24"/>
          <w:vertAlign w:val="superscript"/>
          <w:lang w:val="en-US"/>
        </w:rPr>
        <w:t>[47]</w:t>
      </w:r>
      <w:r w:rsidR="00E96AED" w:rsidRPr="00D56B9F">
        <w:rPr>
          <w:rFonts w:ascii="Book Antiqua" w:hAnsi="Book Antiqua" w:cs="Times New Roman"/>
          <w:sz w:val="24"/>
          <w:szCs w:val="24"/>
          <w:lang w:val="en-US"/>
        </w:rPr>
        <w:t xml:space="preserve">. </w:t>
      </w:r>
    </w:p>
    <w:p w:rsidR="002E3CAF" w:rsidRPr="00D56B9F" w:rsidRDefault="001657A2" w:rsidP="00F00CEB">
      <w:pPr>
        <w:snapToGrid w:val="0"/>
        <w:spacing w:after="0" w:line="360" w:lineRule="auto"/>
        <w:ind w:firstLineChars="100" w:firstLine="240"/>
        <w:jc w:val="both"/>
        <w:rPr>
          <w:rFonts w:ascii="Book Antiqua" w:hAnsi="Book Antiqua" w:cs="Times New Roman"/>
          <w:sz w:val="24"/>
          <w:szCs w:val="24"/>
          <w:lang w:val="en-US" w:eastAsia="zh-CN"/>
        </w:rPr>
      </w:pPr>
      <w:r w:rsidRPr="00D56B9F">
        <w:rPr>
          <w:rFonts w:ascii="Book Antiqua" w:hAnsi="Book Antiqua" w:cs="Times New Roman"/>
          <w:sz w:val="24"/>
          <w:szCs w:val="24"/>
          <w:lang w:val="en-US"/>
        </w:rPr>
        <w:t xml:space="preserve">SCFAs such as acetate, propionate, and butyrate are produced by bacterial fermentation of </w:t>
      </w:r>
      <w:r w:rsidR="00355F8D" w:rsidRPr="00D56B9F">
        <w:rPr>
          <w:rFonts w:ascii="Book Antiqua" w:hAnsi="Book Antiqua" w:cs="Times New Roman"/>
          <w:sz w:val="24"/>
          <w:szCs w:val="24"/>
          <w:lang w:val="en-US"/>
        </w:rPr>
        <w:t>dietary fiber</w:t>
      </w:r>
      <w:r w:rsidR="00E96AED" w:rsidRPr="00D56B9F">
        <w:rPr>
          <w:rFonts w:ascii="Book Antiqua" w:hAnsi="Book Antiqua" w:cs="Times New Roman"/>
          <w:sz w:val="24"/>
          <w:szCs w:val="24"/>
          <w:lang w:val="en-US"/>
        </w:rPr>
        <w:t>s</w:t>
      </w:r>
      <w:r w:rsidR="00355F8D" w:rsidRPr="00D56B9F">
        <w:rPr>
          <w:rFonts w:ascii="Book Antiqua" w:hAnsi="Book Antiqua" w:cs="Times New Roman"/>
          <w:sz w:val="24"/>
          <w:szCs w:val="24"/>
          <w:lang w:val="en-US"/>
        </w:rPr>
        <w:t xml:space="preserve">. SCFAs exert multiple beneficial effects and act </w:t>
      </w:r>
      <w:r w:rsidR="00E96AED" w:rsidRPr="00D56B9F">
        <w:rPr>
          <w:rFonts w:ascii="Book Antiqua" w:hAnsi="Book Antiqua" w:cs="Times New Roman"/>
          <w:sz w:val="24"/>
          <w:szCs w:val="24"/>
          <w:lang w:val="en-US"/>
        </w:rPr>
        <w:t xml:space="preserve">both </w:t>
      </w:r>
      <w:r w:rsidR="00355F8D" w:rsidRPr="00D56B9F">
        <w:rPr>
          <w:rFonts w:ascii="Book Antiqua" w:hAnsi="Book Antiqua" w:cs="Times New Roman"/>
          <w:sz w:val="24"/>
          <w:szCs w:val="24"/>
          <w:lang w:val="en-US"/>
        </w:rPr>
        <w:t>as signal transduction molecules</w:t>
      </w:r>
      <w:r w:rsidR="007919D4" w:rsidRPr="00D56B9F">
        <w:rPr>
          <w:rFonts w:ascii="Book Antiqua" w:hAnsi="Book Antiqua" w:cs="Times New Roman"/>
          <w:sz w:val="24"/>
          <w:szCs w:val="24"/>
          <w:lang w:val="en-US"/>
        </w:rPr>
        <w:t>,</w:t>
      </w:r>
      <w:r w:rsidR="00355F8D" w:rsidRPr="00D56B9F">
        <w:rPr>
          <w:rFonts w:ascii="Book Antiqua" w:hAnsi="Book Antiqua" w:cs="Times New Roman"/>
          <w:sz w:val="24"/>
          <w:szCs w:val="24"/>
          <w:lang w:val="en-US"/>
        </w:rPr>
        <w:t xml:space="preserve"> </w:t>
      </w:r>
      <w:r w:rsidR="00355F8D" w:rsidRPr="00F00CEB">
        <w:rPr>
          <w:rFonts w:ascii="Book Antiqua" w:hAnsi="Book Antiqua" w:cs="Times New Roman"/>
          <w:i/>
          <w:sz w:val="24"/>
          <w:szCs w:val="24"/>
          <w:lang w:val="en-US"/>
        </w:rPr>
        <w:t>via</w:t>
      </w:r>
      <w:r w:rsidR="00355F8D" w:rsidRPr="00D56B9F">
        <w:rPr>
          <w:rFonts w:ascii="Book Antiqua" w:hAnsi="Book Antiqua" w:cs="Times New Roman"/>
          <w:sz w:val="24"/>
          <w:szCs w:val="24"/>
          <w:lang w:val="en-US"/>
        </w:rPr>
        <w:t xml:space="preserve"> G-protein coupled </w:t>
      </w:r>
      <w:r w:rsidR="004806B6" w:rsidRPr="00D56B9F">
        <w:rPr>
          <w:rFonts w:ascii="Book Antiqua" w:hAnsi="Book Antiqua" w:cs="Times New Roman"/>
          <w:sz w:val="24"/>
          <w:szCs w:val="24"/>
          <w:lang w:val="en-US"/>
        </w:rPr>
        <w:t>f</w:t>
      </w:r>
      <w:r w:rsidR="00355F8D" w:rsidRPr="00D56B9F">
        <w:rPr>
          <w:rFonts w:ascii="Book Antiqua" w:hAnsi="Book Antiqua" w:cs="Times New Roman"/>
          <w:sz w:val="24"/>
          <w:szCs w:val="24"/>
          <w:lang w:val="en-US"/>
        </w:rPr>
        <w:t>ree fatty acid receptors (FFAR2, FFAR3, OLFR78, GPR109A) an</w:t>
      </w:r>
      <w:r w:rsidR="00F00CEB">
        <w:rPr>
          <w:rFonts w:ascii="Book Antiqua" w:hAnsi="Book Antiqua" w:cs="Times New Roman"/>
          <w:sz w:val="24"/>
          <w:szCs w:val="24"/>
          <w:lang w:val="en-US"/>
        </w:rPr>
        <w:t xml:space="preserve">d regulators of gene </w:t>
      </w:r>
      <w:proofErr w:type="gramStart"/>
      <w:r w:rsidR="00F00CEB">
        <w:rPr>
          <w:rFonts w:ascii="Book Antiqua" w:hAnsi="Book Antiqua" w:cs="Times New Roman"/>
          <w:sz w:val="24"/>
          <w:szCs w:val="24"/>
          <w:lang w:val="en-US"/>
        </w:rPr>
        <w:t>expression</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48]</w:t>
      </w:r>
      <w:r w:rsidR="00355F8D" w:rsidRPr="00D56B9F">
        <w:rPr>
          <w:rFonts w:ascii="Book Antiqua" w:hAnsi="Book Antiqua" w:cs="Times New Roman"/>
          <w:sz w:val="24"/>
          <w:szCs w:val="24"/>
          <w:lang w:val="en-US"/>
        </w:rPr>
        <w:t xml:space="preserve">. </w:t>
      </w:r>
      <w:r w:rsidR="004806B6" w:rsidRPr="00D56B9F">
        <w:rPr>
          <w:rFonts w:ascii="Book Antiqua" w:hAnsi="Book Antiqua" w:cs="Times New Roman"/>
          <w:sz w:val="24"/>
          <w:szCs w:val="24"/>
          <w:lang w:val="en-US"/>
        </w:rPr>
        <w:t>Besides</w:t>
      </w:r>
      <w:r w:rsidR="00A97286" w:rsidRPr="00D56B9F">
        <w:rPr>
          <w:rFonts w:ascii="Book Antiqua" w:hAnsi="Book Antiqua" w:cs="Times New Roman"/>
          <w:sz w:val="24"/>
          <w:szCs w:val="24"/>
          <w:lang w:val="en-US"/>
        </w:rPr>
        <w:t xml:space="preserve"> </w:t>
      </w:r>
      <w:r w:rsidR="00355F8D" w:rsidRPr="00D56B9F">
        <w:rPr>
          <w:rFonts w:ascii="Book Antiqua" w:hAnsi="Book Antiqua" w:cs="Times New Roman"/>
          <w:sz w:val="24"/>
          <w:szCs w:val="24"/>
          <w:lang w:val="en-US"/>
        </w:rPr>
        <w:t>improv</w:t>
      </w:r>
      <w:r w:rsidR="00A97286" w:rsidRPr="00D56B9F">
        <w:rPr>
          <w:rFonts w:ascii="Book Antiqua" w:hAnsi="Book Antiqua" w:cs="Times New Roman"/>
          <w:sz w:val="24"/>
          <w:szCs w:val="24"/>
          <w:lang w:val="en-US"/>
        </w:rPr>
        <w:t>ing</w:t>
      </w:r>
      <w:r w:rsidR="00355F8D" w:rsidRPr="00D56B9F">
        <w:rPr>
          <w:rFonts w:ascii="Book Antiqua" w:hAnsi="Book Antiqua" w:cs="Times New Roman"/>
          <w:sz w:val="24"/>
          <w:szCs w:val="24"/>
          <w:lang w:val="en-US"/>
        </w:rPr>
        <w:t xml:space="preserve"> the intestinal environment, </w:t>
      </w:r>
      <w:r w:rsidR="00A97286" w:rsidRPr="00D56B9F">
        <w:rPr>
          <w:rFonts w:ascii="Book Antiqua" w:hAnsi="Book Antiqua" w:cs="Times New Roman"/>
          <w:sz w:val="24"/>
          <w:szCs w:val="24"/>
          <w:lang w:val="en-US"/>
        </w:rPr>
        <w:t xml:space="preserve">SCFAs </w:t>
      </w:r>
      <w:r w:rsidR="00355F8D" w:rsidRPr="00D56B9F">
        <w:rPr>
          <w:rFonts w:ascii="Book Antiqua" w:hAnsi="Book Antiqua" w:cs="Times New Roman"/>
          <w:sz w:val="24"/>
          <w:szCs w:val="24"/>
          <w:lang w:val="en-US"/>
        </w:rPr>
        <w:t>directly affect various host peripheral tissues</w:t>
      </w:r>
      <w:r w:rsidR="00A97286" w:rsidRPr="00D56B9F">
        <w:rPr>
          <w:rFonts w:ascii="Book Antiqua" w:hAnsi="Book Antiqua" w:cs="Times New Roman"/>
          <w:sz w:val="24"/>
          <w:szCs w:val="24"/>
          <w:lang w:val="en-US"/>
        </w:rPr>
        <w:t>,</w:t>
      </w:r>
      <w:r w:rsidR="00355F8D" w:rsidRPr="00D56B9F">
        <w:rPr>
          <w:rFonts w:ascii="Book Antiqua" w:hAnsi="Book Antiqua" w:cs="Times New Roman"/>
          <w:sz w:val="24"/>
          <w:szCs w:val="24"/>
          <w:lang w:val="en-US"/>
        </w:rPr>
        <w:t xml:space="preserve"> generate potent motor responses </w:t>
      </w:r>
      <w:r w:rsidR="00E96AED" w:rsidRPr="00D56B9F">
        <w:rPr>
          <w:rFonts w:ascii="Book Antiqua" w:hAnsi="Book Antiqua" w:cs="Times New Roman"/>
          <w:sz w:val="24"/>
          <w:szCs w:val="24"/>
          <w:lang w:val="en-US"/>
        </w:rPr>
        <w:t>and have a considerable role in regulating the propulsive activity of the gut</w:t>
      </w:r>
      <w:r w:rsidR="007919D4" w:rsidRPr="00D56B9F">
        <w:rPr>
          <w:rFonts w:ascii="Book Antiqua" w:hAnsi="Book Antiqua" w:cs="Times New Roman"/>
          <w:sz w:val="24"/>
          <w:szCs w:val="24"/>
          <w:lang w:val="en-US"/>
        </w:rPr>
        <w:t>,</w:t>
      </w:r>
      <w:r w:rsidR="00E51938" w:rsidRPr="00D56B9F">
        <w:rPr>
          <w:rFonts w:ascii="Book Antiqua" w:hAnsi="Book Antiqua" w:cs="Times New Roman"/>
          <w:sz w:val="24"/>
          <w:szCs w:val="24"/>
          <w:lang w:val="en-US"/>
        </w:rPr>
        <w:t xml:space="preserve"> </w:t>
      </w:r>
      <w:r w:rsidR="00843BBC" w:rsidRPr="00D56B9F">
        <w:rPr>
          <w:rFonts w:ascii="Book Antiqua" w:hAnsi="Book Antiqua" w:cs="Times New Roman"/>
          <w:sz w:val="24"/>
          <w:szCs w:val="24"/>
          <w:lang w:val="en-US"/>
        </w:rPr>
        <w:t xml:space="preserve">both </w:t>
      </w:r>
      <w:r w:rsidR="00355F8D" w:rsidRPr="00D56B9F">
        <w:rPr>
          <w:rFonts w:ascii="Book Antiqua" w:hAnsi="Book Antiqua" w:cs="Times New Roman"/>
          <w:sz w:val="24"/>
          <w:szCs w:val="24"/>
          <w:lang w:val="en-US"/>
        </w:rPr>
        <w:t xml:space="preserve">in animal models and in humans. </w:t>
      </w:r>
      <w:r w:rsidR="007919D4" w:rsidRPr="00D56B9F">
        <w:rPr>
          <w:rFonts w:ascii="Book Antiqua" w:hAnsi="Book Antiqua" w:cs="Times New Roman"/>
          <w:sz w:val="24"/>
          <w:szCs w:val="24"/>
          <w:lang w:val="en-US"/>
        </w:rPr>
        <w:t>SCFAs, when administered into the human terminal ileum, have been shown to increase parietal tone and stimulat</w:t>
      </w:r>
      <w:r w:rsidR="00F00CEB">
        <w:rPr>
          <w:rFonts w:ascii="Book Antiqua" w:hAnsi="Book Antiqua" w:cs="Times New Roman"/>
          <w:sz w:val="24"/>
          <w:szCs w:val="24"/>
          <w:lang w:val="en-US"/>
        </w:rPr>
        <w:t xml:space="preserve">e </w:t>
      </w:r>
      <w:proofErr w:type="spellStart"/>
      <w:r w:rsidR="00F00CEB">
        <w:rPr>
          <w:rFonts w:ascii="Book Antiqua" w:hAnsi="Book Antiqua" w:cs="Times New Roman"/>
          <w:sz w:val="24"/>
          <w:szCs w:val="24"/>
          <w:lang w:val="en-US"/>
        </w:rPr>
        <w:t>ileal</w:t>
      </w:r>
      <w:proofErr w:type="spellEnd"/>
      <w:r w:rsidR="00F00CEB">
        <w:rPr>
          <w:rFonts w:ascii="Book Antiqua" w:hAnsi="Book Antiqua" w:cs="Times New Roman"/>
          <w:sz w:val="24"/>
          <w:szCs w:val="24"/>
          <w:lang w:val="en-US"/>
        </w:rPr>
        <w:t xml:space="preserve"> propulsive </w:t>
      </w:r>
      <w:proofErr w:type="gramStart"/>
      <w:r w:rsidR="00F00CEB">
        <w:rPr>
          <w:rFonts w:ascii="Book Antiqua" w:hAnsi="Book Antiqua" w:cs="Times New Roman"/>
          <w:sz w:val="24"/>
          <w:szCs w:val="24"/>
          <w:lang w:val="en-US"/>
        </w:rPr>
        <w:t>contractions</w:t>
      </w:r>
      <w:r w:rsidR="007919D4" w:rsidRPr="00D56B9F">
        <w:rPr>
          <w:rFonts w:ascii="Book Antiqua" w:hAnsi="Book Antiqua" w:cs="Times New Roman"/>
          <w:sz w:val="24"/>
          <w:szCs w:val="24"/>
          <w:vertAlign w:val="superscript"/>
          <w:lang w:val="en-US"/>
        </w:rPr>
        <w:t>[</w:t>
      </w:r>
      <w:proofErr w:type="gramEnd"/>
      <w:r w:rsidR="007919D4" w:rsidRPr="00D56B9F">
        <w:rPr>
          <w:rFonts w:ascii="Book Antiqua" w:hAnsi="Book Antiqua" w:cs="Times New Roman"/>
          <w:sz w:val="24"/>
          <w:szCs w:val="24"/>
          <w:vertAlign w:val="superscript"/>
          <w:lang w:val="en-US"/>
        </w:rPr>
        <w:t>49,50]</w:t>
      </w:r>
      <w:r w:rsidR="007919D4" w:rsidRPr="00D56B9F">
        <w:rPr>
          <w:rFonts w:ascii="Book Antiqua" w:hAnsi="Book Antiqua" w:cs="Times New Roman"/>
          <w:sz w:val="24"/>
          <w:szCs w:val="24"/>
          <w:lang w:val="en-US"/>
        </w:rPr>
        <w:t xml:space="preserve">. </w:t>
      </w:r>
      <w:r w:rsidRPr="00D56B9F">
        <w:rPr>
          <w:rFonts w:ascii="Book Antiqua" w:hAnsi="Book Antiqua" w:cs="Times New Roman"/>
          <w:sz w:val="24"/>
          <w:szCs w:val="24"/>
          <w:lang w:val="en-US"/>
        </w:rPr>
        <w:t xml:space="preserve">This compounds are suggested to act </w:t>
      </w:r>
      <w:r w:rsidRPr="00F00CEB">
        <w:rPr>
          <w:rFonts w:ascii="Book Antiqua" w:hAnsi="Book Antiqua" w:cs="Times New Roman"/>
          <w:i/>
          <w:sz w:val="24"/>
          <w:szCs w:val="24"/>
          <w:lang w:val="en-US"/>
        </w:rPr>
        <w:t>via</w:t>
      </w:r>
      <w:r w:rsidRPr="00D56B9F">
        <w:rPr>
          <w:rFonts w:ascii="Book Antiqua" w:hAnsi="Book Antiqua" w:cs="Times New Roman"/>
          <w:sz w:val="24"/>
          <w:szCs w:val="24"/>
          <w:lang w:val="en-US"/>
        </w:rPr>
        <w:t xml:space="preserve"> either </w:t>
      </w:r>
      <w:r w:rsidR="00355F8D" w:rsidRPr="00D56B9F">
        <w:rPr>
          <w:rFonts w:ascii="Book Antiqua" w:hAnsi="Book Antiqua" w:cs="Times New Roman"/>
          <w:sz w:val="24"/>
          <w:szCs w:val="24"/>
          <w:lang w:val="en-US"/>
        </w:rPr>
        <w:t xml:space="preserve">extrinsic or intrinsic afferent neurons </w:t>
      </w:r>
      <w:r w:rsidRPr="00D56B9F">
        <w:rPr>
          <w:rFonts w:ascii="Book Antiqua" w:hAnsi="Book Antiqua" w:cs="Times New Roman"/>
          <w:sz w:val="24"/>
          <w:szCs w:val="24"/>
          <w:lang w:val="en-US"/>
        </w:rPr>
        <w:t xml:space="preserve">which can </w:t>
      </w:r>
      <w:r w:rsidR="00537D76" w:rsidRPr="00D56B9F">
        <w:rPr>
          <w:rFonts w:ascii="Book Antiqua" w:hAnsi="Book Antiqua" w:cs="Times New Roman"/>
          <w:sz w:val="24"/>
          <w:szCs w:val="24"/>
          <w:lang w:val="en-US"/>
        </w:rPr>
        <w:t xml:space="preserve">ultimately </w:t>
      </w:r>
      <w:r w:rsidRPr="00D56B9F">
        <w:rPr>
          <w:rFonts w:ascii="Book Antiqua" w:hAnsi="Book Antiqua" w:cs="Times New Roman"/>
          <w:sz w:val="24"/>
          <w:szCs w:val="24"/>
          <w:lang w:val="en-US"/>
        </w:rPr>
        <w:t>stimulate</w:t>
      </w:r>
      <w:r w:rsidR="00F00CEB">
        <w:rPr>
          <w:rFonts w:ascii="Book Antiqua" w:hAnsi="Book Antiqua" w:cs="Times New Roman"/>
          <w:sz w:val="24"/>
          <w:szCs w:val="24"/>
          <w:lang w:val="en-US"/>
        </w:rPr>
        <w:t xml:space="preserve"> </w:t>
      </w:r>
      <w:proofErr w:type="spellStart"/>
      <w:r w:rsidR="00F00CEB">
        <w:rPr>
          <w:rFonts w:ascii="Book Antiqua" w:hAnsi="Book Antiqua" w:cs="Times New Roman"/>
          <w:sz w:val="24"/>
          <w:szCs w:val="24"/>
          <w:lang w:val="en-US"/>
        </w:rPr>
        <w:t>myenteric</w:t>
      </w:r>
      <w:proofErr w:type="spellEnd"/>
      <w:r w:rsidR="00F00CEB">
        <w:rPr>
          <w:rFonts w:ascii="Book Antiqua" w:hAnsi="Book Antiqua" w:cs="Times New Roman"/>
          <w:sz w:val="24"/>
          <w:szCs w:val="24"/>
          <w:lang w:val="en-US"/>
        </w:rPr>
        <w:t xml:space="preserve"> cholinergic </w:t>
      </w:r>
      <w:proofErr w:type="gramStart"/>
      <w:r w:rsidR="00F00CEB">
        <w:rPr>
          <w:rFonts w:ascii="Book Antiqua" w:hAnsi="Book Antiqua" w:cs="Times New Roman"/>
          <w:sz w:val="24"/>
          <w:szCs w:val="24"/>
          <w:lang w:val="en-US"/>
        </w:rPr>
        <w:t>neurons</w:t>
      </w:r>
      <w:r w:rsidR="007919D4" w:rsidRPr="00D56B9F">
        <w:rPr>
          <w:rFonts w:ascii="Book Antiqua" w:hAnsi="Book Antiqua" w:cs="Times New Roman"/>
          <w:sz w:val="24"/>
          <w:szCs w:val="24"/>
          <w:vertAlign w:val="superscript"/>
          <w:lang w:val="en-US"/>
        </w:rPr>
        <w:t>[</w:t>
      </w:r>
      <w:proofErr w:type="gramEnd"/>
      <w:r w:rsidR="007919D4" w:rsidRPr="00D56B9F">
        <w:rPr>
          <w:rFonts w:ascii="Book Antiqua" w:hAnsi="Book Antiqua" w:cs="Times New Roman"/>
          <w:sz w:val="24"/>
          <w:szCs w:val="24"/>
          <w:vertAlign w:val="superscript"/>
          <w:lang w:val="en-US"/>
        </w:rPr>
        <w:t>51]</w:t>
      </w:r>
      <w:r w:rsidR="00355F8D" w:rsidRPr="00D56B9F">
        <w:rPr>
          <w:rFonts w:ascii="Book Antiqua" w:hAnsi="Book Antiqua" w:cs="Times New Roman"/>
          <w:sz w:val="24"/>
          <w:szCs w:val="24"/>
          <w:lang w:val="en-US"/>
        </w:rPr>
        <w:t xml:space="preserve">. </w:t>
      </w:r>
      <w:r w:rsidR="009B12FF" w:rsidRPr="00D56B9F">
        <w:rPr>
          <w:rFonts w:ascii="Book Antiqua" w:hAnsi="Book Antiqua" w:cs="Times New Roman"/>
          <w:sz w:val="24"/>
          <w:szCs w:val="24"/>
          <w:lang w:val="en-US"/>
        </w:rPr>
        <w:t>Most of these responses are not observed in mucosal free preparations</w:t>
      </w:r>
      <w:r w:rsidR="00537D76" w:rsidRPr="00D56B9F">
        <w:rPr>
          <w:rFonts w:ascii="Book Antiqua" w:hAnsi="Book Antiqua" w:cs="Times New Roman"/>
          <w:sz w:val="24"/>
          <w:szCs w:val="24"/>
          <w:lang w:val="en-US"/>
        </w:rPr>
        <w:t>,</w:t>
      </w:r>
      <w:r w:rsidR="009B12FF" w:rsidRPr="00D56B9F">
        <w:rPr>
          <w:rFonts w:ascii="Book Antiqua" w:hAnsi="Book Antiqua" w:cs="Times New Roman"/>
          <w:sz w:val="24"/>
          <w:szCs w:val="24"/>
          <w:lang w:val="en-US"/>
        </w:rPr>
        <w:t xml:space="preserve"> suggesting </w:t>
      </w:r>
      <w:r w:rsidR="007919D4" w:rsidRPr="00D56B9F">
        <w:rPr>
          <w:rFonts w:ascii="Book Antiqua" w:hAnsi="Book Antiqua" w:cs="Times New Roman"/>
          <w:sz w:val="24"/>
          <w:szCs w:val="24"/>
          <w:lang w:val="en-US"/>
        </w:rPr>
        <w:t>that SCFAs receptors are located on mucosal EC cells.</w:t>
      </w:r>
      <w:r w:rsidR="009B12FF" w:rsidRPr="00D56B9F">
        <w:rPr>
          <w:rFonts w:ascii="Book Antiqua" w:hAnsi="Book Antiqua" w:cs="Times New Roman"/>
          <w:sz w:val="24"/>
          <w:szCs w:val="24"/>
          <w:lang w:val="en-US"/>
        </w:rPr>
        <w:t xml:space="preserve"> </w:t>
      </w:r>
      <w:r w:rsidR="00355F8D" w:rsidRPr="00D56B9F">
        <w:rPr>
          <w:rFonts w:ascii="Book Antiqua" w:hAnsi="Book Antiqua" w:cs="Times New Roman"/>
          <w:sz w:val="24"/>
          <w:szCs w:val="24"/>
          <w:lang w:val="en-US"/>
        </w:rPr>
        <w:t>In particular, propionate acts on receptors in the mucosa causing the release of 5-HT from EC cells that ac</w:t>
      </w:r>
      <w:r w:rsidR="00E96AED" w:rsidRPr="00D56B9F">
        <w:rPr>
          <w:rFonts w:ascii="Book Antiqua" w:hAnsi="Book Antiqua" w:cs="Times New Roman"/>
          <w:sz w:val="24"/>
          <w:szCs w:val="24"/>
          <w:lang w:val="en-US"/>
        </w:rPr>
        <w:t>tivate</w:t>
      </w:r>
      <w:r w:rsidR="00355F8D" w:rsidRPr="00D56B9F">
        <w:rPr>
          <w:rFonts w:ascii="Book Antiqua" w:hAnsi="Book Antiqua" w:cs="Times New Roman"/>
          <w:sz w:val="24"/>
          <w:szCs w:val="24"/>
          <w:lang w:val="en-US"/>
        </w:rPr>
        <w:t>s, through 5-HT4 receptors</w:t>
      </w:r>
      <w:r w:rsidR="00E96AED" w:rsidRPr="00D56B9F">
        <w:rPr>
          <w:rFonts w:ascii="Book Antiqua" w:hAnsi="Book Antiqua" w:cs="Times New Roman"/>
          <w:sz w:val="24"/>
          <w:szCs w:val="24"/>
          <w:lang w:val="en-US"/>
        </w:rPr>
        <w:t xml:space="preserve"> </w:t>
      </w:r>
      <w:r w:rsidR="00355F8D" w:rsidRPr="00D56B9F">
        <w:rPr>
          <w:rFonts w:ascii="Book Antiqua" w:hAnsi="Book Antiqua" w:cs="Times New Roman"/>
          <w:sz w:val="24"/>
          <w:szCs w:val="24"/>
          <w:lang w:val="en-US"/>
        </w:rPr>
        <w:t xml:space="preserve">on the endings of intrinsic primary afferent </w:t>
      </w:r>
      <w:r w:rsidR="00E96AED" w:rsidRPr="00D56B9F">
        <w:rPr>
          <w:rFonts w:ascii="Book Antiqua" w:hAnsi="Book Antiqua" w:cs="Times New Roman"/>
          <w:sz w:val="24"/>
          <w:szCs w:val="24"/>
          <w:lang w:val="en-US"/>
        </w:rPr>
        <w:t>neurons,</w:t>
      </w:r>
      <w:r w:rsidR="00355F8D" w:rsidRPr="00D56B9F">
        <w:rPr>
          <w:rFonts w:ascii="Book Antiqua" w:hAnsi="Book Antiqua" w:cs="Times New Roman"/>
          <w:sz w:val="24"/>
          <w:szCs w:val="24"/>
          <w:lang w:val="en-US"/>
        </w:rPr>
        <w:t xml:space="preserve"> </w:t>
      </w:r>
      <w:r w:rsidR="00E96AED" w:rsidRPr="00D56B9F">
        <w:rPr>
          <w:rFonts w:ascii="Book Antiqua" w:hAnsi="Book Antiqua" w:cs="Times New Roman"/>
          <w:sz w:val="24"/>
          <w:szCs w:val="24"/>
          <w:lang w:val="en-US"/>
        </w:rPr>
        <w:t xml:space="preserve">the </w:t>
      </w:r>
      <w:r w:rsidR="00355F8D" w:rsidRPr="00D56B9F">
        <w:rPr>
          <w:rFonts w:ascii="Book Antiqua" w:hAnsi="Book Antiqua" w:cs="Times New Roman"/>
          <w:sz w:val="24"/>
          <w:szCs w:val="24"/>
          <w:lang w:val="en-US"/>
        </w:rPr>
        <w:t xml:space="preserve">enteric </w:t>
      </w:r>
      <w:r w:rsidR="00E96AED" w:rsidRPr="00D56B9F">
        <w:rPr>
          <w:rFonts w:ascii="Book Antiqua" w:hAnsi="Book Antiqua" w:cs="Times New Roman"/>
          <w:sz w:val="24"/>
          <w:szCs w:val="24"/>
          <w:lang w:val="en-US"/>
        </w:rPr>
        <w:t xml:space="preserve">peristaltic </w:t>
      </w:r>
      <w:r w:rsidR="00355F8D" w:rsidRPr="00D56B9F">
        <w:rPr>
          <w:rFonts w:ascii="Book Antiqua" w:hAnsi="Book Antiqua" w:cs="Times New Roman"/>
          <w:sz w:val="24"/>
          <w:szCs w:val="24"/>
          <w:lang w:val="en-US"/>
        </w:rPr>
        <w:t xml:space="preserve">reflex </w:t>
      </w:r>
      <w:proofErr w:type="gramStart"/>
      <w:r w:rsidR="00355F8D" w:rsidRPr="00D56B9F">
        <w:rPr>
          <w:rFonts w:ascii="Book Antiqua" w:hAnsi="Book Antiqua" w:cs="Times New Roman"/>
          <w:sz w:val="24"/>
          <w:szCs w:val="24"/>
          <w:lang w:val="en-US"/>
        </w:rPr>
        <w:t>pathways</w:t>
      </w:r>
      <w:r w:rsidR="007919D4" w:rsidRPr="00D56B9F">
        <w:rPr>
          <w:rFonts w:ascii="Book Antiqua" w:hAnsi="Book Antiqua" w:cs="Times New Roman"/>
          <w:sz w:val="24"/>
          <w:szCs w:val="24"/>
          <w:vertAlign w:val="superscript"/>
          <w:lang w:val="en-US"/>
        </w:rPr>
        <w:t>[</w:t>
      </w:r>
      <w:proofErr w:type="gramEnd"/>
      <w:r w:rsidR="007919D4" w:rsidRPr="00D56B9F">
        <w:rPr>
          <w:rFonts w:ascii="Book Antiqua" w:hAnsi="Book Antiqua" w:cs="Times New Roman"/>
          <w:sz w:val="24"/>
          <w:szCs w:val="24"/>
          <w:vertAlign w:val="superscript"/>
          <w:lang w:val="en-US"/>
        </w:rPr>
        <w:t>51]</w:t>
      </w:r>
      <w:r w:rsidR="00355F8D" w:rsidRPr="00D56B9F">
        <w:rPr>
          <w:rFonts w:ascii="Book Antiqua" w:hAnsi="Book Antiqua" w:cs="Times New Roman"/>
          <w:sz w:val="24"/>
          <w:szCs w:val="24"/>
          <w:lang w:val="en-US"/>
        </w:rPr>
        <w:t>.</w:t>
      </w:r>
      <w:r w:rsidR="00F00CEB">
        <w:rPr>
          <w:rFonts w:ascii="Book Antiqua" w:hAnsi="Book Antiqua" w:cs="Times New Roman"/>
          <w:sz w:val="24"/>
          <w:szCs w:val="24"/>
          <w:lang w:val="en-US"/>
        </w:rPr>
        <w:t xml:space="preserve"> </w:t>
      </w:r>
      <w:r w:rsidR="00355F8D" w:rsidRPr="00D56B9F">
        <w:rPr>
          <w:rFonts w:ascii="Book Antiqua" w:hAnsi="Book Antiqua" w:cs="Times New Roman"/>
          <w:sz w:val="24"/>
          <w:szCs w:val="24"/>
          <w:lang w:val="en-US"/>
        </w:rPr>
        <w:t xml:space="preserve">In the rat distal colon, propionate causes </w:t>
      </w:r>
      <w:r w:rsidR="009B12FF" w:rsidRPr="00D56B9F">
        <w:rPr>
          <w:rFonts w:ascii="Book Antiqua" w:hAnsi="Book Antiqua" w:cs="Times New Roman"/>
          <w:sz w:val="24"/>
          <w:szCs w:val="24"/>
          <w:lang w:val="en-US"/>
        </w:rPr>
        <w:t xml:space="preserve">also </w:t>
      </w:r>
      <w:r w:rsidR="00355F8D" w:rsidRPr="00D56B9F">
        <w:rPr>
          <w:rFonts w:ascii="Book Antiqua" w:hAnsi="Book Antiqua" w:cs="Times New Roman"/>
          <w:sz w:val="24"/>
          <w:szCs w:val="24"/>
          <w:lang w:val="en-US"/>
        </w:rPr>
        <w:t>tonic contra</w:t>
      </w:r>
      <w:r w:rsidR="00F00CEB">
        <w:rPr>
          <w:rFonts w:ascii="Book Antiqua" w:hAnsi="Book Antiqua" w:cs="Times New Roman"/>
          <w:sz w:val="24"/>
          <w:szCs w:val="24"/>
          <w:lang w:val="en-US"/>
        </w:rPr>
        <w:t xml:space="preserve">ction via prostaglandin </w:t>
      </w:r>
      <w:proofErr w:type="gramStart"/>
      <w:r w:rsidR="00F00CEB">
        <w:rPr>
          <w:rFonts w:ascii="Book Antiqua" w:hAnsi="Book Antiqua" w:cs="Times New Roman"/>
          <w:sz w:val="24"/>
          <w:szCs w:val="24"/>
          <w:lang w:val="en-US"/>
        </w:rPr>
        <w:t>release</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52]</w:t>
      </w:r>
      <w:r w:rsidR="00355F8D" w:rsidRPr="00D56B9F">
        <w:rPr>
          <w:rFonts w:ascii="Book Antiqua" w:hAnsi="Book Antiqua" w:cs="Times New Roman"/>
          <w:sz w:val="24"/>
          <w:szCs w:val="24"/>
          <w:lang w:val="en-US"/>
        </w:rPr>
        <w:t>. Similarly, butyrate and acetate may also affect GI motility through several mechanisms including direct effects on smoo</w:t>
      </w:r>
      <w:r w:rsidR="00F00CEB">
        <w:rPr>
          <w:rFonts w:ascii="Book Antiqua" w:hAnsi="Book Antiqua" w:cs="Times New Roman"/>
          <w:sz w:val="24"/>
          <w:szCs w:val="24"/>
          <w:lang w:val="en-US"/>
        </w:rPr>
        <w:t>th muscle and myenteric neurons</w:t>
      </w:r>
      <w:r w:rsidR="00B97BCC" w:rsidRPr="00D56B9F">
        <w:rPr>
          <w:rFonts w:ascii="Book Antiqua" w:hAnsi="Book Antiqua" w:cs="Times New Roman"/>
          <w:sz w:val="24"/>
          <w:szCs w:val="24"/>
          <w:vertAlign w:val="superscript"/>
          <w:lang w:val="en-US"/>
        </w:rPr>
        <w:t>[53]</w:t>
      </w:r>
      <w:r w:rsidR="00F00CEB">
        <w:rPr>
          <w:rFonts w:ascii="Book Antiqua" w:hAnsi="Book Antiqua" w:cs="Times New Roman"/>
          <w:sz w:val="24"/>
          <w:szCs w:val="24"/>
          <w:lang w:val="en-US"/>
        </w:rPr>
        <w:t xml:space="preserve"> and production of mucosal 5-HT</w:t>
      </w:r>
      <w:r w:rsidR="00B97BCC" w:rsidRPr="00D56B9F">
        <w:rPr>
          <w:rFonts w:ascii="Book Antiqua" w:hAnsi="Book Antiqua" w:cs="Times New Roman"/>
          <w:sz w:val="24"/>
          <w:szCs w:val="24"/>
          <w:vertAlign w:val="superscript"/>
          <w:lang w:val="en-US"/>
        </w:rPr>
        <w:t>[54]</w:t>
      </w:r>
      <w:r w:rsidR="00355F8D" w:rsidRPr="00D56B9F">
        <w:rPr>
          <w:rFonts w:ascii="Book Antiqua" w:hAnsi="Book Antiqua" w:cs="Times New Roman"/>
          <w:sz w:val="24"/>
          <w:szCs w:val="24"/>
          <w:lang w:val="en-US"/>
        </w:rPr>
        <w:t xml:space="preserve">. </w:t>
      </w:r>
      <w:r w:rsidR="009B12FF" w:rsidRPr="00D56B9F">
        <w:rPr>
          <w:rFonts w:ascii="Book Antiqua" w:hAnsi="Book Antiqua" w:cs="Times New Roman"/>
          <w:sz w:val="24"/>
          <w:szCs w:val="24"/>
          <w:lang w:val="en-US"/>
        </w:rPr>
        <w:t>SCFAs receptors have been also</w:t>
      </w:r>
      <w:r w:rsidR="00355F8D" w:rsidRPr="00D56B9F">
        <w:rPr>
          <w:rFonts w:ascii="Book Antiqua" w:hAnsi="Book Antiqua" w:cs="Times New Roman"/>
          <w:sz w:val="24"/>
          <w:szCs w:val="24"/>
          <w:lang w:val="en-US"/>
        </w:rPr>
        <w:t xml:space="preserve"> loca</w:t>
      </w:r>
      <w:r w:rsidR="009B12FF" w:rsidRPr="00D56B9F">
        <w:rPr>
          <w:rFonts w:ascii="Book Antiqua" w:hAnsi="Book Antiqua" w:cs="Times New Roman"/>
          <w:sz w:val="24"/>
          <w:szCs w:val="24"/>
          <w:lang w:val="en-US"/>
        </w:rPr>
        <w:t>liz</w:t>
      </w:r>
      <w:r w:rsidR="00355F8D" w:rsidRPr="00D56B9F">
        <w:rPr>
          <w:rFonts w:ascii="Book Antiqua" w:hAnsi="Book Antiqua" w:cs="Times New Roman"/>
          <w:sz w:val="24"/>
          <w:szCs w:val="24"/>
          <w:lang w:val="en-US"/>
        </w:rPr>
        <w:t>ed in mucosal EC cells containing peptide YY (PYY)</w:t>
      </w:r>
      <w:r w:rsidR="007952B7" w:rsidRPr="00D56B9F">
        <w:rPr>
          <w:rFonts w:ascii="Book Antiqua" w:hAnsi="Book Antiqua" w:cs="Times New Roman"/>
          <w:sz w:val="24"/>
          <w:szCs w:val="24"/>
          <w:lang w:val="en-US"/>
        </w:rPr>
        <w:t xml:space="preserve"> that might represent another </w:t>
      </w:r>
      <w:r w:rsidR="00355F8D" w:rsidRPr="00D56B9F">
        <w:rPr>
          <w:rFonts w:ascii="Book Antiqua" w:hAnsi="Book Antiqua" w:cs="Times New Roman"/>
          <w:sz w:val="24"/>
          <w:szCs w:val="24"/>
          <w:lang w:val="en-US"/>
        </w:rPr>
        <w:t xml:space="preserve">important </w:t>
      </w:r>
      <w:r w:rsidR="007952B7" w:rsidRPr="00D56B9F">
        <w:rPr>
          <w:rFonts w:ascii="Book Antiqua" w:hAnsi="Book Antiqua" w:cs="Times New Roman"/>
          <w:sz w:val="24"/>
          <w:szCs w:val="24"/>
          <w:lang w:val="en-US"/>
        </w:rPr>
        <w:t xml:space="preserve">messenger </w:t>
      </w:r>
      <w:r w:rsidR="00355F8D" w:rsidRPr="00D56B9F">
        <w:rPr>
          <w:rFonts w:ascii="Book Antiqua" w:hAnsi="Book Antiqua" w:cs="Times New Roman"/>
          <w:sz w:val="24"/>
          <w:szCs w:val="24"/>
          <w:lang w:val="en-US"/>
        </w:rPr>
        <w:t>in tran</w:t>
      </w:r>
      <w:r w:rsidR="00F00CEB">
        <w:rPr>
          <w:rFonts w:ascii="Book Antiqua" w:hAnsi="Book Antiqua" w:cs="Times New Roman"/>
          <w:sz w:val="24"/>
          <w:szCs w:val="24"/>
          <w:lang w:val="en-US"/>
        </w:rPr>
        <w:t xml:space="preserve">sducing this contractile </w:t>
      </w:r>
      <w:proofErr w:type="gramStart"/>
      <w:r w:rsidR="00F00CEB">
        <w:rPr>
          <w:rFonts w:ascii="Book Antiqua" w:hAnsi="Book Antiqua" w:cs="Times New Roman"/>
          <w:sz w:val="24"/>
          <w:szCs w:val="24"/>
          <w:lang w:val="en-US"/>
        </w:rPr>
        <w:t>signal</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55]</w:t>
      </w:r>
      <w:r w:rsidR="002E3CAF" w:rsidRPr="00D56B9F">
        <w:rPr>
          <w:rFonts w:ascii="Book Antiqua" w:hAnsi="Book Antiqua" w:cs="Times New Roman"/>
          <w:sz w:val="24"/>
          <w:szCs w:val="24"/>
          <w:lang w:val="en-US"/>
        </w:rPr>
        <w:t>.</w:t>
      </w:r>
      <w:r w:rsidR="00355F8D" w:rsidRPr="00D56B9F">
        <w:rPr>
          <w:rFonts w:ascii="Book Antiqua" w:hAnsi="Book Antiqua" w:cs="Times New Roman"/>
          <w:sz w:val="24"/>
          <w:szCs w:val="24"/>
          <w:lang w:val="en-US"/>
        </w:rPr>
        <w:t xml:space="preserve"> However, the effect of these </w:t>
      </w:r>
      <w:r w:rsidR="00355F8D" w:rsidRPr="00D56B9F">
        <w:rPr>
          <w:rFonts w:ascii="Book Antiqua" w:hAnsi="Book Antiqua" w:cs="Times New Roman"/>
          <w:sz w:val="24"/>
          <w:szCs w:val="24"/>
          <w:lang w:val="en-US"/>
        </w:rPr>
        <w:lastRenderedPageBreak/>
        <w:t>metabolites still remain controversial; a recent human study found no significant differences in global motility index after</w:t>
      </w:r>
      <w:r w:rsidR="002E3CAF" w:rsidRPr="00D56B9F">
        <w:rPr>
          <w:rFonts w:ascii="Book Antiqua" w:hAnsi="Book Antiqua" w:cs="Times New Roman"/>
          <w:sz w:val="24"/>
          <w:szCs w:val="24"/>
          <w:lang w:val="en-US"/>
        </w:rPr>
        <w:t xml:space="preserve"> </w:t>
      </w:r>
      <w:proofErr w:type="spellStart"/>
      <w:r w:rsidR="002E3CAF" w:rsidRPr="00D56B9F">
        <w:rPr>
          <w:rFonts w:ascii="Book Antiqua" w:hAnsi="Book Antiqua" w:cs="Times New Roman"/>
          <w:sz w:val="24"/>
          <w:szCs w:val="24"/>
          <w:lang w:val="en-US"/>
        </w:rPr>
        <w:t>intracolonic</w:t>
      </w:r>
      <w:proofErr w:type="spellEnd"/>
      <w:r w:rsidR="002E3CAF" w:rsidRPr="00D56B9F">
        <w:rPr>
          <w:rFonts w:ascii="Book Antiqua" w:hAnsi="Book Antiqua" w:cs="Times New Roman"/>
          <w:sz w:val="24"/>
          <w:szCs w:val="24"/>
          <w:lang w:val="en-US"/>
        </w:rPr>
        <w:t xml:space="preserve"> infusion of SCFAs</w:t>
      </w:r>
      <w:r w:rsidR="00B97BCC" w:rsidRPr="00D56B9F">
        <w:rPr>
          <w:rFonts w:ascii="Book Antiqua" w:hAnsi="Book Antiqua" w:cs="Times New Roman"/>
          <w:sz w:val="24"/>
          <w:szCs w:val="24"/>
          <w:vertAlign w:val="superscript"/>
          <w:lang w:val="en-US"/>
        </w:rPr>
        <w:t>[56]</w:t>
      </w:r>
      <w:r w:rsidR="00F00CEB">
        <w:rPr>
          <w:rFonts w:ascii="Book Antiqua" w:hAnsi="Book Antiqua" w:cs="Times New Roman"/>
          <w:sz w:val="24"/>
          <w:szCs w:val="24"/>
          <w:lang w:val="en-US"/>
        </w:rPr>
        <w:t>.</w:t>
      </w:r>
    </w:p>
    <w:p w:rsidR="00CA7EB3" w:rsidRPr="00D56B9F" w:rsidRDefault="000B1CBE" w:rsidP="00F00CEB">
      <w:pPr>
        <w:snapToGrid w:val="0"/>
        <w:spacing w:after="0" w:line="360" w:lineRule="auto"/>
        <w:ind w:firstLineChars="100" w:firstLine="240"/>
        <w:jc w:val="both"/>
        <w:rPr>
          <w:rFonts w:ascii="Book Antiqua" w:hAnsi="Book Antiqua" w:cs="Times New Roman"/>
          <w:sz w:val="24"/>
          <w:szCs w:val="24"/>
          <w:lang w:val="en-US"/>
        </w:rPr>
      </w:pPr>
      <w:proofErr w:type="spellStart"/>
      <w:r w:rsidRPr="00D56B9F">
        <w:rPr>
          <w:rFonts w:ascii="Book Antiqua" w:hAnsi="Book Antiqua"/>
          <w:sz w:val="24"/>
          <w:szCs w:val="24"/>
          <w:lang w:val="en-US"/>
        </w:rPr>
        <w:t>Deconjugated</w:t>
      </w:r>
      <w:proofErr w:type="spellEnd"/>
      <w:r w:rsidRPr="00D56B9F">
        <w:rPr>
          <w:rFonts w:ascii="Book Antiqua" w:hAnsi="Book Antiqua"/>
          <w:sz w:val="24"/>
          <w:szCs w:val="24"/>
          <w:lang w:val="en-US"/>
        </w:rPr>
        <w:t xml:space="preserve"> bile salt</w:t>
      </w:r>
      <w:r w:rsidR="00F00CEB">
        <w:rPr>
          <w:rFonts w:ascii="Book Antiqua" w:hAnsi="Book Antiqua"/>
          <w:sz w:val="24"/>
          <w:szCs w:val="24"/>
          <w:lang w:val="en-US"/>
        </w:rPr>
        <w:t xml:space="preserve">s, another bacterial </w:t>
      </w:r>
      <w:proofErr w:type="gramStart"/>
      <w:r w:rsidR="00F00CEB">
        <w:rPr>
          <w:rFonts w:ascii="Book Antiqua" w:hAnsi="Book Antiqua"/>
          <w:sz w:val="24"/>
          <w:szCs w:val="24"/>
          <w:lang w:val="en-US"/>
        </w:rPr>
        <w:t>metabolite</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57]</w:t>
      </w:r>
      <w:r w:rsidRPr="00D56B9F">
        <w:rPr>
          <w:rFonts w:ascii="Book Antiqua" w:hAnsi="Book Antiqua"/>
          <w:sz w:val="24"/>
          <w:szCs w:val="24"/>
          <w:lang w:val="en-US"/>
        </w:rPr>
        <w:t xml:space="preserve">, have also been reported to affect gastrointestinal motility through activation of </w:t>
      </w:r>
      <w:r w:rsidR="00F00CEB" w:rsidRPr="00D56B9F">
        <w:rPr>
          <w:rFonts w:ascii="Book Antiqua" w:hAnsi="Book Antiqua"/>
          <w:sz w:val="24"/>
          <w:szCs w:val="24"/>
          <w:lang w:val="en-US"/>
        </w:rPr>
        <w:t>t</w:t>
      </w:r>
      <w:r w:rsidRPr="00D56B9F">
        <w:rPr>
          <w:rFonts w:ascii="Book Antiqua" w:hAnsi="Book Antiqua"/>
          <w:sz w:val="24"/>
          <w:szCs w:val="24"/>
          <w:lang w:val="en-US"/>
        </w:rPr>
        <w:t>ransmembrane G-</w:t>
      </w:r>
      <w:r w:rsidR="00F00CEB">
        <w:rPr>
          <w:rFonts w:ascii="Book Antiqua" w:hAnsi="Book Antiqua"/>
          <w:sz w:val="24"/>
          <w:szCs w:val="24"/>
          <w:lang w:val="en-US"/>
        </w:rPr>
        <w:t>protein coupled receptor (TGR5)</w:t>
      </w:r>
      <w:r w:rsidR="00B97BCC" w:rsidRPr="00D56B9F">
        <w:rPr>
          <w:rFonts w:ascii="Book Antiqua" w:hAnsi="Book Antiqua" w:cs="Times New Roman"/>
          <w:sz w:val="24"/>
          <w:szCs w:val="24"/>
          <w:vertAlign w:val="superscript"/>
          <w:lang w:val="en-US"/>
        </w:rPr>
        <w:t>[58]</w:t>
      </w:r>
      <w:r w:rsidRPr="00D56B9F">
        <w:rPr>
          <w:rFonts w:ascii="Book Antiqua" w:hAnsi="Book Antiqua"/>
          <w:sz w:val="24"/>
          <w:szCs w:val="24"/>
          <w:lang w:val="en-US"/>
        </w:rPr>
        <w:t xml:space="preserve">. In animals, TGR5 have been detected in inhibitory intestinal motor neurons and on gallbladder smooth muscle </w:t>
      </w:r>
      <w:proofErr w:type="gramStart"/>
      <w:r w:rsidRPr="00D56B9F">
        <w:rPr>
          <w:rFonts w:ascii="Book Antiqua" w:hAnsi="Book Antiqua"/>
          <w:sz w:val="24"/>
          <w:szCs w:val="24"/>
          <w:lang w:val="en-US"/>
        </w:rPr>
        <w:t>cells</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59]</w:t>
      </w:r>
      <w:r w:rsidRPr="00D56B9F">
        <w:rPr>
          <w:rFonts w:ascii="Book Antiqua" w:hAnsi="Book Antiqua"/>
          <w:sz w:val="24"/>
          <w:szCs w:val="24"/>
          <w:lang w:val="en-US"/>
        </w:rPr>
        <w:t>. The direct activation of TGR5 cause</w:t>
      </w:r>
      <w:r w:rsidR="005566E8" w:rsidRPr="00D56B9F">
        <w:rPr>
          <w:rFonts w:ascii="Book Antiqua" w:hAnsi="Book Antiqua"/>
          <w:sz w:val="24"/>
          <w:szCs w:val="24"/>
          <w:lang w:val="en-US"/>
        </w:rPr>
        <w:t>s</w:t>
      </w:r>
      <w:r w:rsidRPr="00D56B9F">
        <w:rPr>
          <w:rFonts w:ascii="Book Antiqua" w:hAnsi="Book Antiqua"/>
          <w:sz w:val="24"/>
          <w:szCs w:val="24"/>
          <w:lang w:val="en-US"/>
        </w:rPr>
        <w:t xml:space="preserve"> relaxation of the smooth muscle cells and inhibition of gallbladder contractility </w:t>
      </w:r>
      <w:r w:rsidR="007919D4" w:rsidRPr="00D56B9F">
        <w:rPr>
          <w:rFonts w:ascii="Book Antiqua" w:hAnsi="Book Antiqua" w:cs="Times New Roman"/>
          <w:sz w:val="24"/>
          <w:szCs w:val="24"/>
          <w:lang w:val="en-US"/>
        </w:rPr>
        <w:t>resulting in</w:t>
      </w:r>
      <w:r w:rsidRPr="00D56B9F">
        <w:rPr>
          <w:rFonts w:ascii="Book Antiqua" w:hAnsi="Book Antiqua"/>
          <w:sz w:val="24"/>
          <w:szCs w:val="24"/>
          <w:lang w:val="en-US"/>
        </w:rPr>
        <w:t xml:space="preserve"> gallbladder filling.</w:t>
      </w:r>
      <w:r w:rsidRPr="00D56B9F">
        <w:rPr>
          <w:rFonts w:ascii="Book Antiqua" w:hAnsi="Book Antiqua" w:cs="Times New Roman"/>
          <w:sz w:val="24"/>
          <w:szCs w:val="24"/>
          <w:lang w:val="en-US"/>
        </w:rPr>
        <w:t xml:space="preserve"> </w:t>
      </w:r>
      <w:r w:rsidR="00355F8D" w:rsidRPr="00D56B9F">
        <w:rPr>
          <w:rFonts w:ascii="Book Antiqua" w:hAnsi="Book Antiqua" w:cs="Times New Roman"/>
          <w:sz w:val="24"/>
          <w:szCs w:val="24"/>
          <w:lang w:val="en-US"/>
        </w:rPr>
        <w:t>In humans</w:t>
      </w:r>
      <w:r w:rsidR="00C81056" w:rsidRPr="00D56B9F">
        <w:rPr>
          <w:rFonts w:ascii="Book Antiqua" w:hAnsi="Book Antiqua" w:cs="Times New Roman"/>
          <w:sz w:val="24"/>
          <w:szCs w:val="24"/>
          <w:lang w:val="en-US"/>
        </w:rPr>
        <w:t xml:space="preserve">, treating normal gallbladder muscle cells with a hydrophobic bile acid, the </w:t>
      </w:r>
      <w:proofErr w:type="spellStart"/>
      <w:r w:rsidR="00C81056" w:rsidRPr="00D56B9F">
        <w:rPr>
          <w:rFonts w:ascii="Book Antiqua" w:hAnsi="Book Antiqua" w:cs="Times New Roman"/>
          <w:sz w:val="24"/>
          <w:szCs w:val="24"/>
          <w:lang w:val="en-US"/>
        </w:rPr>
        <w:t>tauro-chenodeoxycholic</w:t>
      </w:r>
      <w:proofErr w:type="spellEnd"/>
      <w:r w:rsidR="00C81056" w:rsidRPr="00D56B9F">
        <w:rPr>
          <w:rFonts w:ascii="Book Antiqua" w:hAnsi="Book Antiqua" w:cs="Times New Roman"/>
          <w:sz w:val="24"/>
          <w:szCs w:val="24"/>
          <w:lang w:val="en-US"/>
        </w:rPr>
        <w:t xml:space="preserve"> acid, </w:t>
      </w:r>
      <w:r w:rsidR="00944D5E" w:rsidRPr="00D56B9F">
        <w:rPr>
          <w:rFonts w:ascii="Book Antiqua" w:hAnsi="Book Antiqua" w:cs="Times New Roman"/>
          <w:sz w:val="24"/>
          <w:szCs w:val="24"/>
          <w:lang w:val="en-US"/>
        </w:rPr>
        <w:t>results in</w:t>
      </w:r>
      <w:r w:rsidR="00C81056" w:rsidRPr="00D56B9F">
        <w:rPr>
          <w:rFonts w:ascii="Book Antiqua" w:hAnsi="Book Antiqua" w:cs="Times New Roman"/>
          <w:sz w:val="24"/>
          <w:szCs w:val="24"/>
          <w:lang w:val="en-US"/>
        </w:rPr>
        <w:t xml:space="preserve"> impairment of contraction to cholecystokinin due to a significant reduction in receptor binding and an increase in inflammatory</w:t>
      </w:r>
      <w:r w:rsidR="00F00CEB">
        <w:rPr>
          <w:rFonts w:ascii="Book Antiqua" w:hAnsi="Book Antiqua" w:cs="Times New Roman"/>
          <w:sz w:val="24"/>
          <w:szCs w:val="24"/>
          <w:lang w:val="en-US"/>
        </w:rPr>
        <w:t xml:space="preserve"> mediators and oxidative </w:t>
      </w:r>
      <w:proofErr w:type="gramStart"/>
      <w:r w:rsidR="00F00CEB">
        <w:rPr>
          <w:rFonts w:ascii="Book Antiqua" w:hAnsi="Book Antiqua" w:cs="Times New Roman"/>
          <w:sz w:val="24"/>
          <w:szCs w:val="24"/>
          <w:lang w:val="en-US"/>
        </w:rPr>
        <w:t>stress</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60,61]</w:t>
      </w:r>
      <w:r w:rsidRPr="00D56B9F">
        <w:rPr>
          <w:rFonts w:ascii="Book Antiqua" w:hAnsi="Book Antiqua" w:cs="Times New Roman"/>
          <w:sz w:val="24"/>
          <w:szCs w:val="24"/>
          <w:lang w:val="en-US"/>
        </w:rPr>
        <w:t xml:space="preserve">. </w:t>
      </w:r>
      <w:r w:rsidR="00C81056" w:rsidRPr="00D56B9F">
        <w:rPr>
          <w:rFonts w:ascii="Book Antiqua" w:hAnsi="Book Antiqua" w:cs="Times New Roman"/>
          <w:sz w:val="24"/>
          <w:szCs w:val="24"/>
          <w:lang w:val="en-US"/>
        </w:rPr>
        <w:t xml:space="preserve">These </w:t>
      </w:r>
      <w:r w:rsidR="00944D5E" w:rsidRPr="00D56B9F">
        <w:rPr>
          <w:rFonts w:ascii="Book Antiqua" w:hAnsi="Book Antiqua" w:cs="Times New Roman"/>
          <w:sz w:val="24"/>
          <w:szCs w:val="24"/>
          <w:lang w:val="en-US"/>
        </w:rPr>
        <w:t xml:space="preserve">latter </w:t>
      </w:r>
      <w:r w:rsidR="00C81056" w:rsidRPr="00D56B9F">
        <w:rPr>
          <w:rFonts w:ascii="Book Antiqua" w:hAnsi="Book Antiqua" w:cs="Times New Roman"/>
          <w:sz w:val="24"/>
          <w:szCs w:val="24"/>
          <w:lang w:val="en-US"/>
        </w:rPr>
        <w:t>abnormalities, observed also in gallstone patients, are prevented by treatment with the h</w:t>
      </w:r>
      <w:r w:rsidR="00F00CEB">
        <w:rPr>
          <w:rFonts w:ascii="Book Antiqua" w:hAnsi="Book Antiqua" w:cs="Times New Roman"/>
          <w:sz w:val="24"/>
          <w:szCs w:val="24"/>
          <w:lang w:val="en-US"/>
        </w:rPr>
        <w:t xml:space="preserve">ydrophilic </w:t>
      </w:r>
      <w:proofErr w:type="spellStart"/>
      <w:r w:rsidR="00F00CEB">
        <w:rPr>
          <w:rFonts w:ascii="Book Antiqua" w:hAnsi="Book Antiqua" w:cs="Times New Roman"/>
          <w:sz w:val="24"/>
          <w:szCs w:val="24"/>
          <w:lang w:val="en-US"/>
        </w:rPr>
        <w:t>ursodeoxycholic</w:t>
      </w:r>
      <w:proofErr w:type="spellEnd"/>
      <w:r w:rsidR="00F00CEB">
        <w:rPr>
          <w:rFonts w:ascii="Book Antiqua" w:hAnsi="Book Antiqua" w:cs="Times New Roman"/>
          <w:sz w:val="24"/>
          <w:szCs w:val="24"/>
          <w:lang w:val="en-US"/>
        </w:rPr>
        <w:t xml:space="preserve"> </w:t>
      </w:r>
      <w:proofErr w:type="gramStart"/>
      <w:r w:rsidR="00F00CEB">
        <w:rPr>
          <w:rFonts w:ascii="Book Antiqua" w:hAnsi="Book Antiqua" w:cs="Times New Roman"/>
          <w:sz w:val="24"/>
          <w:szCs w:val="24"/>
          <w:lang w:val="en-US"/>
        </w:rPr>
        <w:t>acid</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61,62]</w:t>
      </w:r>
      <w:r w:rsidR="00C81056" w:rsidRPr="00D56B9F">
        <w:rPr>
          <w:rFonts w:ascii="Book Antiqua" w:hAnsi="Book Antiqua" w:cs="Times New Roman"/>
          <w:sz w:val="24"/>
          <w:szCs w:val="24"/>
          <w:lang w:val="en-US"/>
        </w:rPr>
        <w:t>.</w:t>
      </w:r>
    </w:p>
    <w:p w:rsidR="00BA18F7" w:rsidRPr="00D56B9F" w:rsidRDefault="00091FB5" w:rsidP="00F00CEB">
      <w:pPr>
        <w:snapToGrid w:val="0"/>
        <w:spacing w:after="0" w:line="360" w:lineRule="auto"/>
        <w:ind w:firstLineChars="100" w:firstLine="240"/>
        <w:jc w:val="both"/>
        <w:rPr>
          <w:rFonts w:ascii="Book Antiqua" w:hAnsi="Book Antiqua" w:cs="Times New Roman"/>
          <w:sz w:val="24"/>
          <w:szCs w:val="24"/>
          <w:lang w:val="en-US"/>
        </w:rPr>
      </w:pPr>
      <w:r w:rsidRPr="00D56B9F">
        <w:rPr>
          <w:rFonts w:ascii="Book Antiqua" w:eastAsia="Calibri" w:hAnsi="Book Antiqua" w:cs="Times New Roman"/>
          <w:sz w:val="24"/>
          <w:szCs w:val="24"/>
          <w:lang w:val="en-US"/>
        </w:rPr>
        <w:t xml:space="preserve">Among microbiota compounds that might influence GI motility, </w:t>
      </w:r>
      <w:r w:rsidR="005566E8" w:rsidRPr="00D56B9F">
        <w:rPr>
          <w:rFonts w:ascii="Book Antiqua" w:eastAsia="Calibri" w:hAnsi="Book Antiqua" w:cs="Times New Roman"/>
          <w:sz w:val="24"/>
          <w:szCs w:val="24"/>
          <w:lang w:val="en-US"/>
        </w:rPr>
        <w:t xml:space="preserve">there is </w:t>
      </w:r>
      <w:r w:rsidR="00BA18F7" w:rsidRPr="00D56B9F">
        <w:rPr>
          <w:rFonts w:ascii="Book Antiqua" w:eastAsia="Calibri" w:hAnsi="Book Antiqua" w:cs="Times New Roman"/>
          <w:sz w:val="24"/>
          <w:szCs w:val="24"/>
          <w:lang w:val="en-US"/>
        </w:rPr>
        <w:t xml:space="preserve">tryptamine, </w:t>
      </w:r>
      <w:r w:rsidRPr="00D56B9F">
        <w:rPr>
          <w:rFonts w:ascii="Book Antiqua" w:eastAsia="Calibri" w:hAnsi="Book Antiqua" w:cs="Times New Roman"/>
          <w:sz w:val="24"/>
          <w:szCs w:val="24"/>
          <w:lang w:val="en-US"/>
        </w:rPr>
        <w:t xml:space="preserve">a secondary metabolite resulting from the transformation of the aromatic amino acid tryptophan, </w:t>
      </w:r>
      <w:r w:rsidR="005566E8" w:rsidRPr="00D56B9F">
        <w:rPr>
          <w:rFonts w:ascii="Book Antiqua" w:eastAsia="Calibri" w:hAnsi="Book Antiqua" w:cs="Times New Roman"/>
          <w:sz w:val="24"/>
          <w:szCs w:val="24"/>
          <w:lang w:val="en-US"/>
        </w:rPr>
        <w:t xml:space="preserve">that </w:t>
      </w:r>
      <w:r w:rsidRPr="00D56B9F">
        <w:rPr>
          <w:rFonts w:ascii="Book Antiqua" w:eastAsia="Calibri" w:hAnsi="Book Antiqua" w:cs="Times New Roman"/>
          <w:sz w:val="24"/>
          <w:szCs w:val="24"/>
          <w:lang w:val="en-US"/>
        </w:rPr>
        <w:t>mimics the serotonin stimulatory effects on motility in ex vivo preparati</w:t>
      </w:r>
      <w:r w:rsidR="00F00CEB">
        <w:rPr>
          <w:rFonts w:ascii="Book Antiqua" w:eastAsia="Calibri" w:hAnsi="Book Antiqua" w:cs="Times New Roman"/>
          <w:sz w:val="24"/>
          <w:szCs w:val="24"/>
          <w:lang w:val="en-US"/>
        </w:rPr>
        <w:t xml:space="preserve">ons of guinea pig </w:t>
      </w:r>
      <w:proofErr w:type="gramStart"/>
      <w:r w:rsidR="00F00CEB">
        <w:rPr>
          <w:rFonts w:ascii="Book Antiqua" w:eastAsia="Calibri" w:hAnsi="Book Antiqua" w:cs="Times New Roman"/>
          <w:sz w:val="24"/>
          <w:szCs w:val="24"/>
          <w:lang w:val="en-US"/>
        </w:rPr>
        <w:t>ileum</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63]</w:t>
      </w:r>
      <w:r w:rsidRPr="00D56B9F">
        <w:rPr>
          <w:rFonts w:ascii="Book Antiqua" w:eastAsia="Calibri" w:hAnsi="Book Antiqua" w:cs="Times New Roman"/>
          <w:sz w:val="24"/>
          <w:szCs w:val="24"/>
          <w:lang w:val="en-US"/>
        </w:rPr>
        <w:t xml:space="preserve">. </w:t>
      </w:r>
      <w:r w:rsidR="00BA18F7" w:rsidRPr="00D56B9F">
        <w:rPr>
          <w:rFonts w:ascii="Book Antiqua" w:eastAsia="Calibri" w:hAnsi="Book Antiqua" w:cs="Times New Roman"/>
          <w:sz w:val="24"/>
          <w:szCs w:val="24"/>
          <w:lang w:val="en-US"/>
        </w:rPr>
        <w:t>It is of note that most genes encoding amino-acid-metabolizing enzymes involved in the synthesis of neurotransmitters (</w:t>
      </w:r>
      <w:proofErr w:type="spellStart"/>
      <w:r w:rsidR="00BA18F7" w:rsidRPr="00D56B9F">
        <w:rPr>
          <w:rFonts w:ascii="Book Antiqua" w:eastAsia="Calibri" w:hAnsi="Book Antiqua" w:cs="Times New Roman"/>
          <w:sz w:val="24"/>
          <w:szCs w:val="24"/>
          <w:lang w:val="en-US"/>
        </w:rPr>
        <w:t>catecholamines</w:t>
      </w:r>
      <w:proofErr w:type="spellEnd"/>
      <w:r w:rsidR="00BA18F7" w:rsidRPr="00D56B9F">
        <w:rPr>
          <w:rFonts w:ascii="Book Antiqua" w:eastAsia="Calibri" w:hAnsi="Book Antiqua" w:cs="Times New Roman"/>
          <w:sz w:val="24"/>
          <w:szCs w:val="24"/>
          <w:lang w:val="en-US"/>
        </w:rPr>
        <w:t>, serotonin/melatonin, acetylcholine) are p</w:t>
      </w:r>
      <w:r w:rsidR="00F00CEB">
        <w:rPr>
          <w:rFonts w:ascii="Book Antiqua" w:eastAsia="Calibri" w:hAnsi="Book Antiqua" w:cs="Times New Roman"/>
          <w:sz w:val="24"/>
          <w:szCs w:val="24"/>
          <w:lang w:val="en-US"/>
        </w:rPr>
        <w:t xml:space="preserve">resent in the microbiota </w:t>
      </w:r>
      <w:proofErr w:type="gramStart"/>
      <w:r w:rsidR="00F00CEB">
        <w:rPr>
          <w:rFonts w:ascii="Book Antiqua" w:eastAsia="Calibri" w:hAnsi="Book Antiqua" w:cs="Times New Roman"/>
          <w:sz w:val="24"/>
          <w:szCs w:val="24"/>
          <w:lang w:val="en-US"/>
        </w:rPr>
        <w:t>genome</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64]</w:t>
      </w:r>
      <w:r w:rsidR="00BA18F7" w:rsidRPr="00D56B9F">
        <w:rPr>
          <w:rFonts w:ascii="Book Antiqua" w:eastAsia="Calibri" w:hAnsi="Book Antiqua" w:cs="Times New Roman"/>
          <w:sz w:val="24"/>
          <w:szCs w:val="24"/>
          <w:lang w:val="en-US"/>
        </w:rPr>
        <w:t xml:space="preserve">. </w:t>
      </w:r>
      <w:r w:rsidR="005566E8" w:rsidRPr="00D56B9F">
        <w:rPr>
          <w:rFonts w:ascii="Book Antiqua" w:eastAsia="Calibri" w:hAnsi="Book Antiqua" w:cs="Times New Roman"/>
          <w:sz w:val="24"/>
          <w:szCs w:val="24"/>
          <w:lang w:val="en-US"/>
        </w:rPr>
        <w:t>C</w:t>
      </w:r>
      <w:r w:rsidR="00BA18F7" w:rsidRPr="00D56B9F">
        <w:rPr>
          <w:rFonts w:ascii="Book Antiqua" w:eastAsia="Calibri" w:hAnsi="Book Antiqua" w:cs="Times New Roman"/>
          <w:sz w:val="24"/>
          <w:szCs w:val="24"/>
          <w:lang w:val="en-US"/>
        </w:rPr>
        <w:t xml:space="preserve">ommensal bacteria have also been shown to be a significant source of </w:t>
      </w:r>
      <w:r w:rsidR="00F00CEB" w:rsidRPr="00D56B9F">
        <w:rPr>
          <w:rFonts w:ascii="Book Antiqua" w:eastAsia="Calibri" w:hAnsi="Book Antiqua" w:cs="Times New Roman"/>
          <w:sz w:val="24"/>
          <w:szCs w:val="24"/>
          <w:lang w:val="en-US"/>
        </w:rPr>
        <w:t>nitric oxide</w:t>
      </w:r>
      <w:r w:rsidR="00BA18F7" w:rsidRPr="00D56B9F">
        <w:rPr>
          <w:rFonts w:ascii="Book Antiqua" w:eastAsia="Calibri" w:hAnsi="Book Antiqua" w:cs="Times New Roman"/>
          <w:sz w:val="24"/>
          <w:szCs w:val="24"/>
          <w:lang w:val="en-US"/>
        </w:rPr>
        <w:t xml:space="preserve"> (NO)</w:t>
      </w:r>
      <w:r w:rsidR="005566E8" w:rsidRPr="00D56B9F">
        <w:rPr>
          <w:rFonts w:ascii="Book Antiqua" w:eastAsia="Calibri" w:hAnsi="Book Antiqua" w:cs="Times New Roman"/>
          <w:sz w:val="24"/>
          <w:szCs w:val="24"/>
          <w:lang w:val="en-US"/>
        </w:rPr>
        <w:t xml:space="preserve">, a key molecule </w:t>
      </w:r>
      <w:r w:rsidR="00BA18F7" w:rsidRPr="00D56B9F">
        <w:rPr>
          <w:rFonts w:ascii="Book Antiqua" w:eastAsia="Calibri" w:hAnsi="Book Antiqua" w:cs="Times New Roman"/>
          <w:sz w:val="24"/>
          <w:szCs w:val="24"/>
          <w:lang w:val="en-US"/>
        </w:rPr>
        <w:t xml:space="preserve">in the </w:t>
      </w:r>
      <w:r w:rsidR="005566E8" w:rsidRPr="00D56B9F">
        <w:rPr>
          <w:rFonts w:ascii="Book Antiqua" w:eastAsia="Calibri" w:hAnsi="Book Antiqua" w:cs="Times New Roman"/>
          <w:sz w:val="24"/>
          <w:szCs w:val="24"/>
          <w:lang w:val="en-US"/>
        </w:rPr>
        <w:t xml:space="preserve">control of </w:t>
      </w:r>
      <w:r w:rsidR="00BA18F7" w:rsidRPr="00D56B9F">
        <w:rPr>
          <w:rFonts w:ascii="Book Antiqua" w:eastAsia="Calibri" w:hAnsi="Book Antiqua" w:cs="Times New Roman"/>
          <w:sz w:val="24"/>
          <w:szCs w:val="24"/>
          <w:lang w:val="en-US"/>
        </w:rPr>
        <w:t>gut</w:t>
      </w:r>
      <w:r w:rsidR="005566E8" w:rsidRPr="00D56B9F">
        <w:rPr>
          <w:rFonts w:ascii="Book Antiqua" w:eastAsia="Calibri" w:hAnsi="Book Antiqua" w:cs="Times New Roman"/>
          <w:sz w:val="24"/>
          <w:szCs w:val="24"/>
          <w:lang w:val="en-US"/>
        </w:rPr>
        <w:t xml:space="preserve"> motor </w:t>
      </w:r>
      <w:proofErr w:type="gramStart"/>
      <w:r w:rsidR="005566E8" w:rsidRPr="00D56B9F">
        <w:rPr>
          <w:rFonts w:ascii="Book Antiqua" w:eastAsia="Calibri" w:hAnsi="Book Antiqua" w:cs="Times New Roman"/>
          <w:sz w:val="24"/>
          <w:szCs w:val="24"/>
          <w:lang w:val="en-US"/>
        </w:rPr>
        <w:t>functions</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65]</w:t>
      </w:r>
      <w:r w:rsidR="00BA18F7" w:rsidRPr="00D56B9F">
        <w:rPr>
          <w:rFonts w:ascii="Book Antiqua" w:eastAsia="Calibri" w:hAnsi="Book Antiqua" w:cs="Times New Roman"/>
          <w:sz w:val="24"/>
          <w:szCs w:val="24"/>
          <w:lang w:val="en-US"/>
        </w:rPr>
        <w:t>.</w:t>
      </w:r>
    </w:p>
    <w:p w:rsidR="000D0E30" w:rsidRPr="00A2453E" w:rsidRDefault="0069632D" w:rsidP="00F00CEB">
      <w:pPr>
        <w:snapToGrid w:val="0"/>
        <w:spacing w:after="0" w:line="360" w:lineRule="auto"/>
        <w:ind w:firstLineChars="100" w:firstLine="240"/>
        <w:jc w:val="both"/>
        <w:rPr>
          <w:rFonts w:ascii="Book Antiqua" w:hAnsi="Book Antiqua" w:cs="Times New Roman"/>
          <w:i/>
          <w:sz w:val="24"/>
          <w:szCs w:val="24"/>
          <w:lang w:val="en-US" w:eastAsia="zh-CN"/>
        </w:rPr>
      </w:pPr>
      <w:r w:rsidRPr="00D56B9F">
        <w:rPr>
          <w:rFonts w:ascii="Book Antiqua" w:eastAsia="Calibri" w:hAnsi="Book Antiqua" w:cs="Times New Roman"/>
          <w:sz w:val="24"/>
          <w:szCs w:val="24"/>
          <w:lang w:val="en-US"/>
        </w:rPr>
        <w:t>Finally, fermentation</w:t>
      </w:r>
      <w:r w:rsidR="00091FB5" w:rsidRPr="00D56B9F">
        <w:rPr>
          <w:rFonts w:ascii="Book Antiqua" w:eastAsia="Calibri" w:hAnsi="Book Antiqua" w:cs="Times New Roman"/>
          <w:sz w:val="24"/>
          <w:szCs w:val="24"/>
          <w:lang w:val="en-US"/>
        </w:rPr>
        <w:t xml:space="preserve"> </w:t>
      </w:r>
      <w:r w:rsidR="005566E8" w:rsidRPr="00D56B9F">
        <w:rPr>
          <w:rFonts w:ascii="Book Antiqua" w:eastAsia="Calibri" w:hAnsi="Book Antiqua" w:cs="Times New Roman"/>
          <w:sz w:val="24"/>
          <w:szCs w:val="24"/>
          <w:lang w:val="en-US"/>
        </w:rPr>
        <w:t xml:space="preserve">by the anaerobic flora </w:t>
      </w:r>
      <w:r w:rsidR="00091FB5" w:rsidRPr="00D56B9F">
        <w:rPr>
          <w:rFonts w:ascii="Book Antiqua" w:eastAsia="Calibri" w:hAnsi="Book Antiqua" w:cs="Times New Roman"/>
          <w:sz w:val="24"/>
          <w:szCs w:val="24"/>
          <w:lang w:val="en-US"/>
        </w:rPr>
        <w:t>of the undigested polysaccharide fraction of certain carbohydrates generate</w:t>
      </w:r>
      <w:r w:rsidRPr="00D56B9F">
        <w:rPr>
          <w:rFonts w:ascii="Book Antiqua" w:eastAsia="Calibri" w:hAnsi="Book Antiqua" w:cs="Times New Roman"/>
          <w:sz w:val="24"/>
          <w:szCs w:val="24"/>
          <w:lang w:val="en-US"/>
        </w:rPr>
        <w:t>s</w:t>
      </w:r>
      <w:r w:rsidR="00091FB5" w:rsidRPr="00D56B9F">
        <w:rPr>
          <w:rFonts w:ascii="Book Antiqua" w:eastAsia="Calibri" w:hAnsi="Book Antiqua" w:cs="Times New Roman"/>
          <w:sz w:val="24"/>
          <w:szCs w:val="24"/>
          <w:lang w:val="en-US"/>
        </w:rPr>
        <w:t xml:space="preserve"> gases, mostly hydrogen (H</w:t>
      </w:r>
      <w:r w:rsidR="00091FB5" w:rsidRPr="00D56B9F">
        <w:rPr>
          <w:rFonts w:ascii="Book Antiqua" w:eastAsia="Calibri" w:hAnsi="Book Antiqua" w:cs="Times New Roman"/>
          <w:sz w:val="24"/>
          <w:szCs w:val="24"/>
          <w:vertAlign w:val="subscript"/>
          <w:lang w:val="en-US"/>
        </w:rPr>
        <w:t>2</w:t>
      </w:r>
      <w:r w:rsidR="00091FB5" w:rsidRPr="00D56B9F">
        <w:rPr>
          <w:rFonts w:ascii="Book Antiqua" w:eastAsia="Calibri" w:hAnsi="Book Antiqua" w:cs="Times New Roman"/>
          <w:sz w:val="24"/>
          <w:szCs w:val="24"/>
          <w:lang w:val="en-US"/>
        </w:rPr>
        <w:t>) and methane (CH</w:t>
      </w:r>
      <w:r w:rsidR="00091FB5" w:rsidRPr="00D56B9F">
        <w:rPr>
          <w:rFonts w:ascii="Book Antiqua" w:eastAsia="Calibri" w:hAnsi="Book Antiqua" w:cs="Times New Roman"/>
          <w:sz w:val="24"/>
          <w:szCs w:val="24"/>
          <w:vertAlign w:val="subscript"/>
          <w:lang w:val="en-US"/>
        </w:rPr>
        <w:t>4</w:t>
      </w:r>
      <w:r w:rsidR="00091FB5" w:rsidRPr="00D56B9F">
        <w:rPr>
          <w:rFonts w:ascii="Book Antiqua" w:eastAsia="Calibri" w:hAnsi="Book Antiqua" w:cs="Times New Roman"/>
          <w:sz w:val="24"/>
          <w:szCs w:val="24"/>
          <w:lang w:val="en-US"/>
        </w:rPr>
        <w:t xml:space="preserve">). Even if clinical studies are still controversial, experimental evidence has been provided that methane is not an inert intestinal gas </w:t>
      </w:r>
      <w:r w:rsidR="00DC368D" w:rsidRPr="00D56B9F">
        <w:rPr>
          <w:rFonts w:ascii="Book Antiqua" w:eastAsia="Calibri" w:hAnsi="Book Antiqua" w:cs="Times New Roman"/>
          <w:sz w:val="24"/>
          <w:szCs w:val="24"/>
          <w:lang w:val="en-US"/>
        </w:rPr>
        <w:t xml:space="preserve">since </w:t>
      </w:r>
      <w:r w:rsidR="00091FB5" w:rsidRPr="00D56B9F">
        <w:rPr>
          <w:rFonts w:ascii="Book Antiqua" w:eastAsia="Calibri" w:hAnsi="Book Antiqua" w:cs="Times New Roman"/>
          <w:sz w:val="24"/>
          <w:szCs w:val="24"/>
          <w:lang w:val="en-US"/>
        </w:rPr>
        <w:t>it can affect the in</w:t>
      </w:r>
      <w:r w:rsidR="00F00CEB">
        <w:rPr>
          <w:rFonts w:ascii="Book Antiqua" w:eastAsia="Calibri" w:hAnsi="Book Antiqua" w:cs="Times New Roman"/>
          <w:sz w:val="24"/>
          <w:szCs w:val="24"/>
          <w:lang w:val="en-US"/>
        </w:rPr>
        <w:t xml:space="preserve">testinal neuromuscular </w:t>
      </w:r>
      <w:proofErr w:type="gramStart"/>
      <w:r w:rsidR="00F00CEB">
        <w:rPr>
          <w:rFonts w:ascii="Book Antiqua" w:eastAsia="Calibri" w:hAnsi="Book Antiqua" w:cs="Times New Roman"/>
          <w:sz w:val="24"/>
          <w:szCs w:val="24"/>
          <w:lang w:val="en-US"/>
        </w:rPr>
        <w:t>function</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66]</w:t>
      </w:r>
      <w:r w:rsidR="00091FB5" w:rsidRPr="00D56B9F">
        <w:rPr>
          <w:rFonts w:ascii="Book Antiqua" w:eastAsia="Calibri" w:hAnsi="Book Antiqua" w:cs="Times New Roman"/>
          <w:sz w:val="24"/>
          <w:szCs w:val="24"/>
          <w:lang w:val="en-US"/>
        </w:rPr>
        <w:t xml:space="preserve">. In animal models, it has been shown that intestinal methane infusion slowed </w:t>
      </w:r>
      <w:r w:rsidR="00944D5E" w:rsidRPr="00D56B9F">
        <w:rPr>
          <w:rFonts w:ascii="Book Antiqua" w:eastAsia="Calibri" w:hAnsi="Book Antiqua" w:cs="Times New Roman"/>
          <w:sz w:val="24"/>
          <w:szCs w:val="24"/>
          <w:lang w:val="en-US"/>
        </w:rPr>
        <w:t xml:space="preserve">down </w:t>
      </w:r>
      <w:r w:rsidR="00091FB5" w:rsidRPr="00D56B9F">
        <w:rPr>
          <w:rFonts w:ascii="Book Antiqua" w:eastAsia="Calibri" w:hAnsi="Book Antiqua" w:cs="Times New Roman"/>
          <w:sz w:val="24"/>
          <w:szCs w:val="24"/>
          <w:lang w:val="en-US"/>
        </w:rPr>
        <w:t xml:space="preserve">small intestinal transit time and augmented </w:t>
      </w:r>
      <w:proofErr w:type="spellStart"/>
      <w:r w:rsidR="00091FB5" w:rsidRPr="00D56B9F">
        <w:rPr>
          <w:rFonts w:ascii="Book Antiqua" w:eastAsia="Calibri" w:hAnsi="Book Antiqua" w:cs="Times New Roman"/>
          <w:sz w:val="24"/>
          <w:szCs w:val="24"/>
          <w:lang w:val="en-US"/>
        </w:rPr>
        <w:t>ileal</w:t>
      </w:r>
      <w:proofErr w:type="spellEnd"/>
      <w:r w:rsidR="00091FB5" w:rsidRPr="00D56B9F">
        <w:rPr>
          <w:rFonts w:ascii="Book Antiqua" w:eastAsia="Calibri" w:hAnsi="Book Antiqua" w:cs="Times New Roman"/>
          <w:sz w:val="24"/>
          <w:szCs w:val="24"/>
          <w:lang w:val="en-US"/>
        </w:rPr>
        <w:t xml:space="preserve"> circu</w:t>
      </w:r>
      <w:r w:rsidR="00F00CEB">
        <w:rPr>
          <w:rFonts w:ascii="Book Antiqua" w:eastAsia="Calibri" w:hAnsi="Book Antiqua" w:cs="Times New Roman"/>
          <w:sz w:val="24"/>
          <w:szCs w:val="24"/>
          <w:lang w:val="en-US"/>
        </w:rPr>
        <w:t xml:space="preserve">lar muscle contractile </w:t>
      </w:r>
      <w:proofErr w:type="gramStart"/>
      <w:r w:rsidR="00F00CEB">
        <w:rPr>
          <w:rFonts w:ascii="Book Antiqua" w:eastAsia="Calibri" w:hAnsi="Book Antiqua" w:cs="Times New Roman"/>
          <w:sz w:val="24"/>
          <w:szCs w:val="24"/>
          <w:lang w:val="en-US"/>
        </w:rPr>
        <w:t>activity</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66,67]</w:t>
      </w:r>
      <w:r w:rsidR="00091FB5" w:rsidRPr="00D56B9F">
        <w:rPr>
          <w:rFonts w:ascii="Book Antiqua" w:eastAsia="Calibri" w:hAnsi="Book Antiqua" w:cs="Times New Roman"/>
          <w:sz w:val="24"/>
          <w:szCs w:val="24"/>
          <w:lang w:val="en-US"/>
        </w:rPr>
        <w:t xml:space="preserve">. In turn, </w:t>
      </w:r>
      <w:r w:rsidR="00BA18F7" w:rsidRPr="00D56B9F">
        <w:rPr>
          <w:rFonts w:ascii="Book Antiqua" w:eastAsia="Calibri" w:hAnsi="Book Antiqua" w:cs="Times New Roman"/>
          <w:sz w:val="24"/>
          <w:szCs w:val="24"/>
          <w:lang w:val="en-US"/>
        </w:rPr>
        <w:t xml:space="preserve">in an </w:t>
      </w:r>
      <w:r w:rsidR="00BA18F7" w:rsidRPr="00F00CEB">
        <w:rPr>
          <w:rFonts w:ascii="Book Antiqua" w:eastAsia="Calibri" w:hAnsi="Book Antiqua" w:cs="Times New Roman"/>
          <w:i/>
          <w:sz w:val="24"/>
          <w:szCs w:val="24"/>
          <w:lang w:val="en-US"/>
        </w:rPr>
        <w:t>ex vivo</w:t>
      </w:r>
      <w:r w:rsidR="00BA18F7" w:rsidRPr="00D56B9F">
        <w:rPr>
          <w:rFonts w:ascii="Book Antiqua" w:eastAsia="Calibri" w:hAnsi="Book Antiqua" w:cs="Times New Roman"/>
          <w:sz w:val="24"/>
          <w:szCs w:val="24"/>
          <w:lang w:val="en-US"/>
        </w:rPr>
        <w:t xml:space="preserve"> experiment </w:t>
      </w:r>
      <w:r w:rsidR="00944D5E" w:rsidRPr="00D56B9F">
        <w:rPr>
          <w:rFonts w:ascii="Book Antiqua" w:eastAsia="Calibri" w:hAnsi="Book Antiqua" w:cs="Times New Roman"/>
          <w:sz w:val="24"/>
          <w:szCs w:val="24"/>
          <w:lang w:val="en-US"/>
        </w:rPr>
        <w:t>on</w:t>
      </w:r>
      <w:r w:rsidR="00BA18F7" w:rsidRPr="00D56B9F">
        <w:rPr>
          <w:rFonts w:ascii="Book Antiqua" w:eastAsia="Calibri" w:hAnsi="Book Antiqua" w:cs="Times New Roman"/>
          <w:sz w:val="24"/>
          <w:szCs w:val="24"/>
          <w:lang w:val="en-US"/>
        </w:rPr>
        <w:t xml:space="preserve"> guinea pig gut, </w:t>
      </w:r>
      <w:r w:rsidR="00091FB5" w:rsidRPr="00D56B9F">
        <w:rPr>
          <w:rFonts w:ascii="Book Antiqua" w:eastAsia="Calibri" w:hAnsi="Book Antiqua" w:cs="Times New Roman"/>
          <w:sz w:val="24"/>
          <w:szCs w:val="24"/>
          <w:lang w:val="en-US"/>
        </w:rPr>
        <w:t>H</w:t>
      </w:r>
      <w:r w:rsidR="00091FB5" w:rsidRPr="00D56B9F">
        <w:rPr>
          <w:rFonts w:ascii="Book Antiqua" w:eastAsia="Calibri" w:hAnsi="Book Antiqua" w:cs="Times New Roman"/>
          <w:sz w:val="24"/>
          <w:szCs w:val="24"/>
          <w:vertAlign w:val="subscript"/>
          <w:lang w:val="en-US"/>
        </w:rPr>
        <w:t>2</w:t>
      </w:r>
      <w:r w:rsidR="00091FB5" w:rsidRPr="00D56B9F">
        <w:rPr>
          <w:rFonts w:ascii="Book Antiqua" w:eastAsia="Calibri" w:hAnsi="Book Antiqua" w:cs="Times New Roman"/>
          <w:sz w:val="24"/>
          <w:szCs w:val="24"/>
          <w:lang w:val="en-US"/>
        </w:rPr>
        <w:t xml:space="preserve"> by itself has been reported to significantly shorten colonic transit times</w:t>
      </w:r>
      <w:r w:rsidR="00BA18F7" w:rsidRPr="00D56B9F">
        <w:rPr>
          <w:rFonts w:ascii="Book Antiqua" w:eastAsia="Calibri" w:hAnsi="Book Antiqua" w:cs="Times New Roman"/>
          <w:sz w:val="24"/>
          <w:szCs w:val="24"/>
          <w:lang w:val="en-US"/>
        </w:rPr>
        <w:t xml:space="preserve">, </w:t>
      </w:r>
      <w:r w:rsidR="00944D5E" w:rsidRPr="00D56B9F">
        <w:rPr>
          <w:rFonts w:ascii="Book Antiqua" w:eastAsia="Calibri" w:hAnsi="Book Antiqua" w:cs="Times New Roman"/>
          <w:sz w:val="24"/>
          <w:szCs w:val="24"/>
          <w:lang w:val="en-US"/>
        </w:rPr>
        <w:t>this</w:t>
      </w:r>
      <w:r w:rsidR="00BA18F7" w:rsidRPr="00D56B9F">
        <w:rPr>
          <w:rFonts w:ascii="Book Antiqua" w:eastAsia="Calibri" w:hAnsi="Book Antiqua" w:cs="Times New Roman"/>
          <w:sz w:val="24"/>
          <w:szCs w:val="24"/>
          <w:lang w:val="en-US"/>
        </w:rPr>
        <w:t xml:space="preserve"> effect </w:t>
      </w:r>
      <w:r w:rsidR="00944D5E" w:rsidRPr="00D56B9F">
        <w:rPr>
          <w:rFonts w:ascii="Book Antiqua" w:eastAsia="Calibri" w:hAnsi="Book Antiqua" w:cs="Times New Roman"/>
          <w:sz w:val="24"/>
          <w:szCs w:val="24"/>
          <w:lang w:val="en-US"/>
        </w:rPr>
        <w:t xml:space="preserve">being </w:t>
      </w:r>
      <w:r w:rsidR="00091FB5" w:rsidRPr="00D56B9F">
        <w:rPr>
          <w:rFonts w:ascii="Book Antiqua" w:eastAsia="Calibri" w:hAnsi="Book Antiqua" w:cs="Times New Roman"/>
          <w:sz w:val="24"/>
          <w:szCs w:val="24"/>
          <w:lang w:val="en-US"/>
        </w:rPr>
        <w:t xml:space="preserve">restored </w:t>
      </w:r>
      <w:r w:rsidR="00F00CEB">
        <w:rPr>
          <w:rFonts w:ascii="Book Antiqua" w:eastAsia="Calibri" w:hAnsi="Book Antiqua" w:cs="Times New Roman"/>
          <w:sz w:val="24"/>
          <w:szCs w:val="24"/>
          <w:lang w:val="en-US"/>
        </w:rPr>
        <w:t xml:space="preserve">by </w:t>
      </w:r>
      <w:proofErr w:type="gramStart"/>
      <w:r w:rsidR="00F00CEB">
        <w:rPr>
          <w:rFonts w:ascii="Book Antiqua" w:eastAsia="Calibri" w:hAnsi="Book Antiqua" w:cs="Times New Roman"/>
          <w:sz w:val="24"/>
          <w:szCs w:val="24"/>
          <w:lang w:val="en-US"/>
        </w:rPr>
        <w:t>methane</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68]</w:t>
      </w:r>
      <w:r w:rsidR="00091FB5" w:rsidRPr="00D56B9F">
        <w:rPr>
          <w:rFonts w:ascii="Book Antiqua" w:eastAsia="Calibri" w:hAnsi="Book Antiqua" w:cs="Times New Roman"/>
          <w:sz w:val="24"/>
          <w:szCs w:val="24"/>
          <w:lang w:val="en-US"/>
        </w:rPr>
        <w:t xml:space="preserve">. </w:t>
      </w:r>
      <w:r w:rsidR="00BA18F7" w:rsidRPr="00D56B9F">
        <w:rPr>
          <w:rFonts w:ascii="Book Antiqua" w:eastAsia="Calibri" w:hAnsi="Book Antiqua" w:cs="Times New Roman"/>
          <w:sz w:val="24"/>
          <w:szCs w:val="24"/>
          <w:lang w:val="en-US"/>
        </w:rPr>
        <w:t>Finally, t</w:t>
      </w:r>
      <w:r w:rsidR="00091FB5" w:rsidRPr="00D56B9F">
        <w:rPr>
          <w:rFonts w:ascii="Book Antiqua" w:eastAsia="Calibri" w:hAnsi="Book Antiqua" w:cs="Times New Roman"/>
          <w:sz w:val="24"/>
          <w:szCs w:val="24"/>
          <w:lang w:val="en-US"/>
        </w:rPr>
        <w:t>he resident sulfate-reducing bacteria produc</w:t>
      </w:r>
      <w:r w:rsidR="00BA18F7" w:rsidRPr="00D56B9F">
        <w:rPr>
          <w:rFonts w:ascii="Book Antiqua" w:eastAsia="Calibri" w:hAnsi="Book Antiqua" w:cs="Times New Roman"/>
          <w:sz w:val="24"/>
          <w:szCs w:val="24"/>
          <w:lang w:val="en-US"/>
        </w:rPr>
        <w:t xml:space="preserve">e </w:t>
      </w:r>
      <w:r w:rsidR="00091FB5" w:rsidRPr="00D56B9F">
        <w:rPr>
          <w:rFonts w:ascii="Book Antiqua" w:eastAsia="Calibri" w:hAnsi="Book Antiqua" w:cs="Times New Roman"/>
          <w:sz w:val="24"/>
          <w:szCs w:val="24"/>
          <w:lang w:val="en-US"/>
        </w:rPr>
        <w:t>hydrogen sulfide (H</w:t>
      </w:r>
      <w:r w:rsidR="00091FB5" w:rsidRPr="00D56B9F">
        <w:rPr>
          <w:rFonts w:ascii="Book Antiqua" w:eastAsia="Calibri" w:hAnsi="Book Antiqua" w:cs="Times New Roman"/>
          <w:sz w:val="24"/>
          <w:szCs w:val="24"/>
          <w:vertAlign w:val="subscript"/>
          <w:lang w:val="en-US"/>
        </w:rPr>
        <w:t>2</w:t>
      </w:r>
      <w:r w:rsidR="00091FB5" w:rsidRPr="00D56B9F">
        <w:rPr>
          <w:rFonts w:ascii="Book Antiqua" w:eastAsia="Calibri" w:hAnsi="Book Antiqua" w:cs="Times New Roman"/>
          <w:sz w:val="24"/>
          <w:szCs w:val="24"/>
          <w:lang w:val="en-US"/>
        </w:rPr>
        <w:t xml:space="preserve">S) that inhibits intestinal contractile activity acting on interstitial cells of </w:t>
      </w:r>
      <w:proofErr w:type="spellStart"/>
      <w:r w:rsidR="00091FB5" w:rsidRPr="00D56B9F">
        <w:rPr>
          <w:rFonts w:ascii="Book Antiqua" w:eastAsia="Calibri" w:hAnsi="Book Antiqua" w:cs="Times New Roman"/>
          <w:sz w:val="24"/>
          <w:szCs w:val="24"/>
          <w:lang w:val="en-US"/>
        </w:rPr>
        <w:t>Caja</w:t>
      </w:r>
      <w:r w:rsidR="00F00CEB">
        <w:rPr>
          <w:rFonts w:ascii="Book Antiqua" w:eastAsia="Calibri" w:hAnsi="Book Antiqua" w:cs="Times New Roman"/>
          <w:sz w:val="24"/>
          <w:szCs w:val="24"/>
          <w:lang w:val="en-US"/>
        </w:rPr>
        <w:t>l</w:t>
      </w:r>
      <w:proofErr w:type="spellEnd"/>
      <w:r w:rsidR="00F00CEB">
        <w:rPr>
          <w:rFonts w:ascii="Book Antiqua" w:eastAsia="Calibri" w:hAnsi="Book Antiqua" w:cs="Times New Roman"/>
          <w:sz w:val="24"/>
          <w:szCs w:val="24"/>
          <w:lang w:val="en-US"/>
        </w:rPr>
        <w:t xml:space="preserve"> and enteric extrinsic </w:t>
      </w:r>
      <w:proofErr w:type="gramStart"/>
      <w:r w:rsidR="00F00CEB">
        <w:rPr>
          <w:rFonts w:ascii="Book Antiqua" w:eastAsia="Calibri" w:hAnsi="Book Antiqua" w:cs="Times New Roman"/>
          <w:sz w:val="24"/>
          <w:szCs w:val="24"/>
          <w:lang w:val="en-US"/>
        </w:rPr>
        <w:t>neurons</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66]</w:t>
      </w:r>
      <w:r w:rsidR="00091FB5" w:rsidRPr="00D56B9F">
        <w:rPr>
          <w:rFonts w:ascii="Book Antiqua" w:eastAsia="Calibri" w:hAnsi="Book Antiqua" w:cs="Times New Roman"/>
          <w:sz w:val="24"/>
          <w:szCs w:val="24"/>
          <w:lang w:val="en-US"/>
        </w:rPr>
        <w:t>.</w:t>
      </w:r>
      <w:r w:rsidR="000D0E30" w:rsidRPr="00D56B9F">
        <w:rPr>
          <w:rFonts w:ascii="Book Antiqua" w:eastAsia="Calibri" w:hAnsi="Book Antiqua" w:cs="Times New Roman"/>
          <w:sz w:val="24"/>
          <w:szCs w:val="24"/>
          <w:lang w:val="en-US"/>
        </w:rPr>
        <w:t xml:space="preserve"> The effects of fermentation products on GI motility are summarized in </w:t>
      </w:r>
      <w:r w:rsidR="000D0E30" w:rsidRPr="00A2453E">
        <w:rPr>
          <w:rFonts w:ascii="Book Antiqua" w:eastAsia="Calibri" w:hAnsi="Book Antiqua" w:cs="Times New Roman"/>
          <w:caps/>
          <w:sz w:val="24"/>
          <w:szCs w:val="24"/>
          <w:lang w:val="en-US"/>
        </w:rPr>
        <w:t>t</w:t>
      </w:r>
      <w:r w:rsidR="000D0E30" w:rsidRPr="00D56B9F">
        <w:rPr>
          <w:rFonts w:ascii="Book Antiqua" w:eastAsia="Calibri" w:hAnsi="Book Antiqua" w:cs="Times New Roman"/>
          <w:sz w:val="24"/>
          <w:szCs w:val="24"/>
          <w:lang w:val="en-US"/>
        </w:rPr>
        <w:t>able</w:t>
      </w:r>
      <w:r w:rsidR="00A2453E">
        <w:rPr>
          <w:rFonts w:ascii="Book Antiqua" w:hAnsi="Book Antiqua" w:cs="Times New Roman" w:hint="eastAsia"/>
          <w:sz w:val="24"/>
          <w:szCs w:val="24"/>
          <w:lang w:val="en-US" w:eastAsia="zh-CN"/>
        </w:rPr>
        <w:t xml:space="preserve"> </w:t>
      </w:r>
      <w:r w:rsidR="00A2453E">
        <w:rPr>
          <w:rFonts w:ascii="Book Antiqua" w:eastAsia="Calibri" w:hAnsi="Book Antiqua" w:cs="Times New Roman"/>
          <w:sz w:val="24"/>
          <w:szCs w:val="24"/>
          <w:lang w:val="en-US"/>
        </w:rPr>
        <w:t>1.</w:t>
      </w:r>
    </w:p>
    <w:p w:rsidR="00F01AF1" w:rsidRPr="00D56B9F" w:rsidRDefault="00F01AF1" w:rsidP="00D56B9F">
      <w:pPr>
        <w:snapToGrid w:val="0"/>
        <w:spacing w:after="0" w:line="360" w:lineRule="auto"/>
        <w:jc w:val="both"/>
        <w:rPr>
          <w:rFonts w:ascii="Book Antiqua" w:hAnsi="Book Antiqua" w:cs="Times New Roman"/>
          <w:i/>
          <w:sz w:val="24"/>
          <w:szCs w:val="24"/>
          <w:lang w:val="en-US" w:eastAsia="zh-CN"/>
        </w:rPr>
      </w:pPr>
    </w:p>
    <w:p w:rsidR="0069632D" w:rsidRPr="00F00CEB" w:rsidRDefault="0069632D" w:rsidP="00D56B9F">
      <w:pPr>
        <w:snapToGrid w:val="0"/>
        <w:spacing w:after="0" w:line="360" w:lineRule="auto"/>
        <w:jc w:val="both"/>
        <w:rPr>
          <w:rFonts w:ascii="Book Antiqua" w:eastAsia="Calibri" w:hAnsi="Book Antiqua" w:cs="Times New Roman"/>
          <w:b/>
          <w:sz w:val="24"/>
          <w:szCs w:val="24"/>
          <w:lang w:val="en-US"/>
        </w:rPr>
      </w:pPr>
      <w:r w:rsidRPr="00F00CEB">
        <w:rPr>
          <w:rFonts w:ascii="Book Antiqua" w:eastAsia="Calibri" w:hAnsi="Book Antiqua" w:cs="Times New Roman"/>
          <w:b/>
          <w:i/>
          <w:sz w:val="24"/>
          <w:szCs w:val="24"/>
          <w:lang w:val="en-US"/>
        </w:rPr>
        <w:t>Bacterial molecular components</w:t>
      </w:r>
    </w:p>
    <w:p w:rsidR="00091FB5" w:rsidRPr="00D56B9F" w:rsidRDefault="0069632D" w:rsidP="00D56B9F">
      <w:pPr>
        <w:snapToGrid w:val="0"/>
        <w:spacing w:after="0" w:line="360" w:lineRule="auto"/>
        <w:jc w:val="both"/>
        <w:rPr>
          <w:rFonts w:ascii="Book Antiqua" w:eastAsia="Calibri" w:hAnsi="Book Antiqua" w:cs="Times New Roman"/>
          <w:sz w:val="24"/>
          <w:szCs w:val="24"/>
          <w:lang w:val="en-US"/>
        </w:rPr>
      </w:pPr>
      <w:r w:rsidRPr="00D56B9F">
        <w:rPr>
          <w:rFonts w:ascii="Book Antiqua" w:eastAsia="Calibri" w:hAnsi="Book Antiqua" w:cs="Times New Roman"/>
          <w:sz w:val="24"/>
          <w:szCs w:val="24"/>
          <w:lang w:val="en-US"/>
        </w:rPr>
        <w:t>One of the main mechanisms of bacterial recognition are</w:t>
      </w:r>
      <w:r w:rsidR="00F00CEB">
        <w:rPr>
          <w:rFonts w:ascii="Book Antiqua" w:eastAsia="Calibri" w:hAnsi="Book Antiqua" w:cs="Times New Roman"/>
          <w:sz w:val="24"/>
          <w:szCs w:val="24"/>
          <w:lang w:val="en-US"/>
        </w:rPr>
        <w:t xml:space="preserve"> </w:t>
      </w:r>
      <w:r w:rsidR="00F00CEB" w:rsidRPr="00D56B9F">
        <w:rPr>
          <w:rFonts w:ascii="Book Antiqua" w:eastAsia="Calibri" w:hAnsi="Book Antiqua" w:cs="Times New Roman"/>
          <w:sz w:val="24"/>
          <w:szCs w:val="24"/>
          <w:lang w:val="en-US"/>
        </w:rPr>
        <w:t>t</w:t>
      </w:r>
      <w:r w:rsidRPr="00D56B9F">
        <w:rPr>
          <w:rFonts w:ascii="Book Antiqua" w:eastAsia="Calibri" w:hAnsi="Book Antiqua" w:cs="Times New Roman"/>
          <w:sz w:val="24"/>
          <w:szCs w:val="24"/>
          <w:lang w:val="en-US"/>
        </w:rPr>
        <w:t>oll-like receptors</w:t>
      </w:r>
      <w:r w:rsidR="00091FB5" w:rsidRPr="00D56B9F">
        <w:rPr>
          <w:rFonts w:ascii="Book Antiqua" w:eastAsia="Calibri" w:hAnsi="Book Antiqua" w:cs="Times New Roman"/>
          <w:sz w:val="24"/>
          <w:szCs w:val="24"/>
          <w:lang w:val="en-US"/>
        </w:rPr>
        <w:t xml:space="preserve"> (TLRs) a family of pattern recognition receptors that are emerging as potential mediators between microbiota and the enteric neuromuscular apparatus. </w:t>
      </w:r>
      <w:r w:rsidR="005566E8" w:rsidRPr="00D56B9F">
        <w:rPr>
          <w:rFonts w:ascii="Book Antiqua" w:eastAsia="Calibri" w:hAnsi="Book Antiqua" w:cs="Times New Roman"/>
          <w:sz w:val="24"/>
          <w:szCs w:val="24"/>
          <w:lang w:val="en-US"/>
        </w:rPr>
        <w:t xml:space="preserve">TLR-dependent signaling regulates structural integrity in both the </w:t>
      </w:r>
      <w:proofErr w:type="spellStart"/>
      <w:r w:rsidR="005566E8" w:rsidRPr="00D56B9F">
        <w:rPr>
          <w:rFonts w:ascii="Book Antiqua" w:eastAsia="Calibri" w:hAnsi="Book Antiqua" w:cs="Times New Roman"/>
          <w:sz w:val="24"/>
          <w:szCs w:val="24"/>
          <w:lang w:val="en-US"/>
        </w:rPr>
        <w:t>myenteric</w:t>
      </w:r>
      <w:proofErr w:type="spellEnd"/>
      <w:r w:rsidR="005566E8" w:rsidRPr="00D56B9F">
        <w:rPr>
          <w:rFonts w:ascii="Book Antiqua" w:eastAsia="Calibri" w:hAnsi="Book Antiqua" w:cs="Times New Roman"/>
          <w:sz w:val="24"/>
          <w:szCs w:val="24"/>
          <w:lang w:val="en-US"/>
        </w:rPr>
        <w:t xml:space="preserve"> and </w:t>
      </w:r>
      <w:proofErr w:type="spellStart"/>
      <w:r w:rsidR="005566E8" w:rsidRPr="00D56B9F">
        <w:rPr>
          <w:rFonts w:ascii="Book Antiqua" w:eastAsia="Calibri" w:hAnsi="Book Antiqua" w:cs="Times New Roman"/>
          <w:sz w:val="24"/>
          <w:szCs w:val="24"/>
          <w:lang w:val="en-US"/>
        </w:rPr>
        <w:t>su</w:t>
      </w:r>
      <w:r w:rsidR="002A6B1D" w:rsidRPr="00D56B9F">
        <w:rPr>
          <w:rFonts w:ascii="Book Antiqua" w:eastAsia="Calibri" w:hAnsi="Book Antiqua" w:cs="Times New Roman"/>
          <w:sz w:val="24"/>
          <w:szCs w:val="24"/>
          <w:lang w:val="en-US"/>
        </w:rPr>
        <w:t>b</w:t>
      </w:r>
      <w:r w:rsidR="00F00CEB">
        <w:rPr>
          <w:rFonts w:ascii="Book Antiqua" w:eastAsia="Calibri" w:hAnsi="Book Antiqua" w:cs="Times New Roman"/>
          <w:sz w:val="24"/>
          <w:szCs w:val="24"/>
          <w:lang w:val="en-US"/>
        </w:rPr>
        <w:t>mucosal</w:t>
      </w:r>
      <w:proofErr w:type="spellEnd"/>
      <w:r w:rsidR="00F00CEB">
        <w:rPr>
          <w:rFonts w:ascii="Book Antiqua" w:eastAsia="Calibri" w:hAnsi="Book Antiqua" w:cs="Times New Roman"/>
          <w:sz w:val="24"/>
          <w:szCs w:val="24"/>
          <w:lang w:val="en-US"/>
        </w:rPr>
        <w:t xml:space="preserve"> </w:t>
      </w:r>
      <w:proofErr w:type="gramStart"/>
      <w:r w:rsidR="00F00CEB">
        <w:rPr>
          <w:rFonts w:ascii="Book Antiqua" w:eastAsia="Calibri" w:hAnsi="Book Antiqua" w:cs="Times New Roman"/>
          <w:sz w:val="24"/>
          <w:szCs w:val="24"/>
          <w:lang w:val="en-US"/>
        </w:rPr>
        <w:t>plexus</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69,70]</w:t>
      </w:r>
      <w:r w:rsidR="005566E8" w:rsidRPr="00D56B9F">
        <w:rPr>
          <w:rFonts w:ascii="Book Antiqua" w:eastAsia="Calibri" w:hAnsi="Book Antiqua" w:cs="Times New Roman"/>
          <w:sz w:val="24"/>
          <w:szCs w:val="24"/>
          <w:lang w:val="en-US"/>
        </w:rPr>
        <w:t xml:space="preserve">. </w:t>
      </w:r>
      <w:r w:rsidR="001878B0" w:rsidRPr="00D56B9F">
        <w:rPr>
          <w:rFonts w:ascii="Book Antiqua" w:eastAsia="Calibri" w:hAnsi="Book Antiqua" w:cs="Times New Roman"/>
          <w:sz w:val="24"/>
          <w:szCs w:val="24"/>
          <w:lang w:val="en-US"/>
        </w:rPr>
        <w:t xml:space="preserve">The </w:t>
      </w:r>
      <w:r w:rsidR="00091FB5" w:rsidRPr="00D56B9F">
        <w:rPr>
          <w:rFonts w:ascii="Book Antiqua" w:eastAsia="Calibri" w:hAnsi="Book Antiqua" w:cs="Times New Roman"/>
          <w:sz w:val="24"/>
          <w:szCs w:val="24"/>
          <w:lang w:val="en-US"/>
        </w:rPr>
        <w:t xml:space="preserve">mRNA encoding for TLRs </w:t>
      </w:r>
      <w:r w:rsidR="005566E8" w:rsidRPr="00D56B9F">
        <w:rPr>
          <w:rFonts w:ascii="Book Antiqua" w:eastAsia="Calibri" w:hAnsi="Book Antiqua" w:cs="Times New Roman"/>
          <w:sz w:val="24"/>
          <w:szCs w:val="24"/>
          <w:lang w:val="en-US"/>
        </w:rPr>
        <w:t>have been</w:t>
      </w:r>
      <w:r w:rsidR="00091FB5" w:rsidRPr="00D56B9F">
        <w:rPr>
          <w:rFonts w:ascii="Book Antiqua" w:eastAsia="Calibri" w:hAnsi="Book Antiqua" w:cs="Times New Roman"/>
          <w:sz w:val="24"/>
          <w:szCs w:val="24"/>
          <w:lang w:val="en-US"/>
        </w:rPr>
        <w:t xml:space="preserve"> </w:t>
      </w:r>
      <w:r w:rsidR="001878B0" w:rsidRPr="00D56B9F">
        <w:rPr>
          <w:rFonts w:ascii="Book Antiqua" w:eastAsia="Calibri" w:hAnsi="Book Antiqua" w:cs="Times New Roman"/>
          <w:sz w:val="24"/>
          <w:szCs w:val="24"/>
          <w:lang w:val="en-US"/>
        </w:rPr>
        <w:t>detected</w:t>
      </w:r>
      <w:r w:rsidR="00091FB5" w:rsidRPr="00D56B9F">
        <w:rPr>
          <w:rFonts w:ascii="Book Antiqua" w:eastAsia="Calibri" w:hAnsi="Book Antiqua" w:cs="Times New Roman"/>
          <w:sz w:val="24"/>
          <w:szCs w:val="24"/>
          <w:lang w:val="en-US"/>
        </w:rPr>
        <w:t xml:space="preserve"> on </w:t>
      </w:r>
      <w:proofErr w:type="gramStart"/>
      <w:r w:rsidR="00F00CEB">
        <w:rPr>
          <w:rFonts w:ascii="Book Antiqua" w:eastAsia="Calibri" w:hAnsi="Book Antiqua" w:cs="Times New Roman"/>
          <w:sz w:val="24"/>
          <w:szCs w:val="24"/>
          <w:lang w:val="en-US"/>
        </w:rPr>
        <w:t>neurons</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71]</w:t>
      </w:r>
      <w:r w:rsidR="00F00CEB">
        <w:rPr>
          <w:rFonts w:ascii="Book Antiqua" w:eastAsia="Calibri" w:hAnsi="Book Antiqua" w:cs="Times New Roman"/>
          <w:sz w:val="24"/>
          <w:szCs w:val="24"/>
          <w:lang w:val="en-US"/>
        </w:rPr>
        <w:t>, glial</w:t>
      </w:r>
      <w:r w:rsidR="00B97BCC" w:rsidRPr="00D56B9F">
        <w:rPr>
          <w:rFonts w:ascii="Book Antiqua" w:hAnsi="Book Antiqua" w:cs="Times New Roman"/>
          <w:sz w:val="24"/>
          <w:szCs w:val="24"/>
          <w:vertAlign w:val="superscript"/>
          <w:lang w:val="en-US"/>
        </w:rPr>
        <w:t>[72]</w:t>
      </w:r>
      <w:r w:rsidR="005566E8" w:rsidRPr="00D56B9F">
        <w:rPr>
          <w:rFonts w:ascii="Book Antiqua" w:eastAsia="Calibri" w:hAnsi="Book Antiqua" w:cs="Times New Roman"/>
          <w:sz w:val="24"/>
          <w:szCs w:val="24"/>
          <w:lang w:val="en-US"/>
        </w:rPr>
        <w:t xml:space="preserve"> and </w:t>
      </w:r>
      <w:r w:rsidR="00091FB5" w:rsidRPr="00D56B9F">
        <w:rPr>
          <w:rFonts w:ascii="Book Antiqua" w:eastAsia="Calibri" w:hAnsi="Book Antiqua" w:cs="Times New Roman"/>
          <w:sz w:val="24"/>
          <w:szCs w:val="24"/>
          <w:lang w:val="en-US"/>
        </w:rPr>
        <w:t>smooth muscle cells</w:t>
      </w:r>
      <w:r w:rsidR="002F19E0" w:rsidRPr="00D56B9F">
        <w:rPr>
          <w:rFonts w:ascii="Book Antiqua" w:hAnsi="Book Antiqua" w:cs="Times New Roman"/>
          <w:sz w:val="24"/>
          <w:szCs w:val="24"/>
          <w:vertAlign w:val="superscript"/>
          <w:lang w:val="en-US"/>
        </w:rPr>
        <w:t>[73]</w:t>
      </w:r>
      <w:r w:rsidR="00A11B5D" w:rsidRPr="00D56B9F">
        <w:rPr>
          <w:rFonts w:ascii="Book Antiqua" w:eastAsia="Calibri" w:hAnsi="Book Antiqua" w:cs="Times New Roman"/>
          <w:sz w:val="24"/>
          <w:szCs w:val="24"/>
          <w:lang w:val="en-US"/>
        </w:rPr>
        <w:t>.</w:t>
      </w:r>
      <w:r w:rsidR="005566E8" w:rsidRPr="00D56B9F">
        <w:rPr>
          <w:rFonts w:ascii="Book Antiqua" w:eastAsia="Calibri" w:hAnsi="Book Antiqua" w:cs="Times New Roman"/>
          <w:sz w:val="24"/>
          <w:szCs w:val="24"/>
          <w:lang w:val="en-US"/>
        </w:rPr>
        <w:t xml:space="preserve"> TLR-2 </w:t>
      </w:r>
      <w:r w:rsidR="00091FB5" w:rsidRPr="00D56B9F">
        <w:rPr>
          <w:rFonts w:ascii="Book Antiqua" w:eastAsia="Calibri" w:hAnsi="Book Antiqua" w:cs="Times New Roman"/>
          <w:sz w:val="24"/>
          <w:szCs w:val="24"/>
          <w:lang w:val="en-US"/>
        </w:rPr>
        <w:t>activation</w:t>
      </w:r>
      <w:r w:rsidR="005566E8" w:rsidRPr="00D56B9F">
        <w:rPr>
          <w:rFonts w:ascii="Book Antiqua" w:eastAsia="Calibri" w:hAnsi="Book Antiqua" w:cs="Times New Roman"/>
          <w:sz w:val="24"/>
          <w:szCs w:val="24"/>
          <w:lang w:val="en-US"/>
        </w:rPr>
        <w:t xml:space="preserve"> on smooth muscle</w:t>
      </w:r>
      <w:r w:rsidR="00091FB5" w:rsidRPr="00D56B9F">
        <w:rPr>
          <w:rFonts w:ascii="Book Antiqua" w:eastAsia="Calibri" w:hAnsi="Book Antiqua" w:cs="Times New Roman"/>
          <w:sz w:val="24"/>
          <w:szCs w:val="24"/>
          <w:lang w:val="en-US"/>
        </w:rPr>
        <w:t xml:space="preserve"> lead</w:t>
      </w:r>
      <w:r w:rsidR="001878B0" w:rsidRPr="00D56B9F">
        <w:rPr>
          <w:rFonts w:ascii="Book Antiqua" w:eastAsia="Calibri" w:hAnsi="Book Antiqua" w:cs="Times New Roman"/>
          <w:sz w:val="24"/>
          <w:szCs w:val="24"/>
          <w:lang w:val="en-US"/>
        </w:rPr>
        <w:t>s</w:t>
      </w:r>
      <w:r w:rsidR="00091FB5" w:rsidRPr="00D56B9F">
        <w:rPr>
          <w:rFonts w:ascii="Book Antiqua" w:eastAsia="Calibri" w:hAnsi="Book Antiqua" w:cs="Times New Roman"/>
          <w:sz w:val="24"/>
          <w:szCs w:val="24"/>
          <w:lang w:val="en-US"/>
        </w:rPr>
        <w:t xml:space="preserve"> to the production of </w:t>
      </w:r>
      <w:proofErr w:type="spellStart"/>
      <w:r w:rsidR="00091FB5" w:rsidRPr="00D56B9F">
        <w:rPr>
          <w:rFonts w:ascii="Book Antiqua" w:eastAsia="Calibri" w:hAnsi="Book Antiqua" w:cs="Times New Roman"/>
          <w:sz w:val="24"/>
          <w:szCs w:val="24"/>
          <w:lang w:val="en-US"/>
        </w:rPr>
        <w:t>neurotrophins</w:t>
      </w:r>
      <w:proofErr w:type="spellEnd"/>
      <w:r w:rsidR="00091FB5" w:rsidRPr="00D56B9F">
        <w:rPr>
          <w:rFonts w:ascii="Book Antiqua" w:eastAsia="Calibri" w:hAnsi="Book Antiqua" w:cs="Times New Roman"/>
          <w:sz w:val="24"/>
          <w:szCs w:val="24"/>
          <w:lang w:val="en-US"/>
        </w:rPr>
        <w:t xml:space="preserve"> that enhance</w:t>
      </w:r>
      <w:r w:rsidR="004806B6" w:rsidRPr="00D56B9F">
        <w:rPr>
          <w:rFonts w:ascii="Book Antiqua" w:eastAsia="Calibri" w:hAnsi="Book Antiqua" w:cs="Times New Roman"/>
          <w:sz w:val="24"/>
          <w:szCs w:val="24"/>
          <w:lang w:val="en-US"/>
        </w:rPr>
        <w:t xml:space="preserve"> </w:t>
      </w:r>
      <w:r w:rsidR="00091FB5" w:rsidRPr="00D56B9F">
        <w:rPr>
          <w:rFonts w:ascii="Book Antiqua" w:eastAsia="Calibri" w:hAnsi="Book Antiqua" w:cs="Times New Roman"/>
          <w:sz w:val="24"/>
          <w:szCs w:val="24"/>
          <w:lang w:val="en-US"/>
        </w:rPr>
        <w:t xml:space="preserve">the structural and functional integrity of the enteric nervous system </w:t>
      </w:r>
      <w:r w:rsidR="002F19E0" w:rsidRPr="00D56B9F">
        <w:rPr>
          <w:rFonts w:ascii="Book Antiqua" w:hAnsi="Book Antiqua" w:cs="Times New Roman"/>
          <w:sz w:val="24"/>
          <w:szCs w:val="24"/>
          <w:vertAlign w:val="superscript"/>
          <w:lang w:val="en-US"/>
        </w:rPr>
        <w:t>[74]</w:t>
      </w:r>
      <w:r w:rsidR="00091FB5" w:rsidRPr="00D56B9F">
        <w:rPr>
          <w:rFonts w:ascii="Book Antiqua" w:eastAsia="Calibri" w:hAnsi="Book Antiqua" w:cs="Times New Roman"/>
          <w:sz w:val="24"/>
          <w:szCs w:val="24"/>
          <w:lang w:val="en-US"/>
        </w:rPr>
        <w:t>.</w:t>
      </w:r>
      <w:r w:rsidR="00F00CEB">
        <w:rPr>
          <w:rFonts w:ascii="Book Antiqua" w:eastAsia="Calibri" w:hAnsi="Book Antiqua" w:cs="Times New Roman"/>
          <w:sz w:val="24"/>
          <w:szCs w:val="24"/>
          <w:lang w:val="en-US"/>
        </w:rPr>
        <w:t xml:space="preserve"> </w:t>
      </w:r>
    </w:p>
    <w:p w:rsidR="00091FB5" w:rsidRPr="00D56B9F" w:rsidRDefault="00754E1F" w:rsidP="00F00CEB">
      <w:pPr>
        <w:snapToGrid w:val="0"/>
        <w:spacing w:after="0" w:line="360" w:lineRule="auto"/>
        <w:ind w:firstLineChars="100" w:firstLine="240"/>
        <w:jc w:val="both"/>
        <w:rPr>
          <w:rFonts w:ascii="Book Antiqua" w:eastAsia="Calibri" w:hAnsi="Book Antiqua" w:cs="Times New Roman"/>
          <w:sz w:val="24"/>
          <w:szCs w:val="24"/>
          <w:lang w:val="en-US"/>
        </w:rPr>
      </w:pPr>
      <w:r w:rsidRPr="00D56B9F">
        <w:rPr>
          <w:rFonts w:ascii="Book Antiqua" w:eastAsia="Calibri" w:hAnsi="Book Antiqua" w:cs="Times New Roman"/>
          <w:sz w:val="24"/>
          <w:szCs w:val="24"/>
          <w:lang w:val="en-US"/>
        </w:rPr>
        <w:t>I</w:t>
      </w:r>
      <w:r w:rsidR="00091FB5" w:rsidRPr="00D56B9F">
        <w:rPr>
          <w:rFonts w:ascii="Book Antiqua" w:eastAsia="Calibri" w:hAnsi="Book Antiqua" w:cs="Times New Roman"/>
          <w:sz w:val="24"/>
          <w:szCs w:val="24"/>
          <w:lang w:val="en-US"/>
        </w:rPr>
        <w:t xml:space="preserve">n acute </w:t>
      </w:r>
      <w:r w:rsidR="008D1215" w:rsidRPr="00D56B9F">
        <w:rPr>
          <w:rFonts w:ascii="Book Antiqua" w:eastAsia="Calibri" w:hAnsi="Book Antiqua" w:cs="Times New Roman"/>
          <w:sz w:val="24"/>
          <w:szCs w:val="24"/>
          <w:lang w:val="en-US"/>
        </w:rPr>
        <w:t xml:space="preserve">inflammatory </w:t>
      </w:r>
      <w:r w:rsidR="00091FB5" w:rsidRPr="00D56B9F">
        <w:rPr>
          <w:rFonts w:ascii="Book Antiqua" w:eastAsia="Calibri" w:hAnsi="Book Antiqua" w:cs="Times New Roman"/>
          <w:sz w:val="24"/>
          <w:szCs w:val="24"/>
          <w:lang w:val="en-US"/>
        </w:rPr>
        <w:t>conditions an excessive increase of mucosal permeability lead</w:t>
      </w:r>
      <w:r w:rsidR="00DE48F1" w:rsidRPr="00D56B9F">
        <w:rPr>
          <w:rFonts w:ascii="Book Antiqua" w:eastAsia="Calibri" w:hAnsi="Book Antiqua" w:cs="Times New Roman"/>
          <w:sz w:val="24"/>
          <w:szCs w:val="24"/>
          <w:lang w:val="en-US"/>
        </w:rPr>
        <w:t>s</w:t>
      </w:r>
      <w:r w:rsidR="00091FB5" w:rsidRPr="00D56B9F">
        <w:rPr>
          <w:rFonts w:ascii="Book Antiqua" w:eastAsia="Calibri" w:hAnsi="Book Antiqua" w:cs="Times New Roman"/>
          <w:sz w:val="24"/>
          <w:szCs w:val="24"/>
          <w:lang w:val="en-US"/>
        </w:rPr>
        <w:t xml:space="preserve"> to luminal bacteria/endotoxins </w:t>
      </w:r>
      <w:proofErr w:type="gramStart"/>
      <w:r w:rsidR="00091FB5" w:rsidRPr="00D56B9F">
        <w:rPr>
          <w:rFonts w:ascii="Book Antiqua" w:eastAsia="Calibri" w:hAnsi="Book Antiqua" w:cs="Times New Roman"/>
          <w:sz w:val="24"/>
          <w:szCs w:val="24"/>
          <w:lang w:val="en-US"/>
        </w:rPr>
        <w:t>translocation</w:t>
      </w:r>
      <w:r w:rsidR="002F19E0" w:rsidRPr="00D56B9F">
        <w:rPr>
          <w:rFonts w:ascii="Book Antiqua" w:hAnsi="Book Antiqua" w:cs="Times New Roman"/>
          <w:sz w:val="24"/>
          <w:szCs w:val="24"/>
          <w:vertAlign w:val="superscript"/>
          <w:lang w:val="en-US"/>
        </w:rPr>
        <w:t>[</w:t>
      </w:r>
      <w:proofErr w:type="gramEnd"/>
      <w:r w:rsidR="002F19E0" w:rsidRPr="00D56B9F">
        <w:rPr>
          <w:rFonts w:ascii="Book Antiqua" w:hAnsi="Book Antiqua" w:cs="Times New Roman"/>
          <w:sz w:val="24"/>
          <w:szCs w:val="24"/>
          <w:vertAlign w:val="superscript"/>
          <w:lang w:val="en-US"/>
        </w:rPr>
        <w:t>75]</w:t>
      </w:r>
      <w:r w:rsidR="00091FB5" w:rsidRPr="00D56B9F">
        <w:rPr>
          <w:rFonts w:ascii="Book Antiqua" w:eastAsia="Calibri" w:hAnsi="Book Antiqua" w:cs="Times New Roman"/>
          <w:sz w:val="24"/>
          <w:szCs w:val="24"/>
          <w:lang w:val="en-US"/>
        </w:rPr>
        <w:t>. Bacteria or bacterial products can migrate from the intestinal lumen to mesenteric lymph nodes</w:t>
      </w:r>
      <w:r w:rsidR="00DE48F1" w:rsidRPr="00D56B9F">
        <w:rPr>
          <w:rFonts w:ascii="Book Antiqua" w:eastAsia="Calibri" w:hAnsi="Book Antiqua" w:cs="Times New Roman"/>
          <w:sz w:val="24"/>
          <w:szCs w:val="24"/>
          <w:lang w:val="en-US"/>
        </w:rPr>
        <w:t>,</w:t>
      </w:r>
      <w:r w:rsidR="00091FB5" w:rsidRPr="00D56B9F">
        <w:rPr>
          <w:rFonts w:ascii="Book Antiqua" w:eastAsia="Calibri" w:hAnsi="Book Antiqua" w:cs="Times New Roman"/>
          <w:sz w:val="24"/>
          <w:szCs w:val="24"/>
          <w:lang w:val="en-US"/>
        </w:rPr>
        <w:t xml:space="preserve"> or the circulation</w:t>
      </w:r>
      <w:r w:rsidR="00DE48F1" w:rsidRPr="00D56B9F">
        <w:rPr>
          <w:rFonts w:ascii="Book Antiqua" w:eastAsia="Calibri" w:hAnsi="Book Antiqua" w:cs="Times New Roman"/>
          <w:sz w:val="24"/>
          <w:szCs w:val="24"/>
          <w:lang w:val="en-US"/>
        </w:rPr>
        <w:t>,</w:t>
      </w:r>
      <w:r w:rsidR="00091FB5" w:rsidRPr="00D56B9F">
        <w:rPr>
          <w:rFonts w:ascii="Book Antiqua" w:eastAsia="Calibri" w:hAnsi="Book Antiqua" w:cs="Times New Roman"/>
          <w:sz w:val="24"/>
          <w:szCs w:val="24"/>
          <w:lang w:val="en-US"/>
        </w:rPr>
        <w:t xml:space="preserve"> due to the disruption of the normal host/flora equil</w:t>
      </w:r>
      <w:r w:rsidR="00F00CEB">
        <w:rPr>
          <w:rFonts w:ascii="Book Antiqua" w:eastAsia="Calibri" w:hAnsi="Book Antiqua" w:cs="Times New Roman"/>
          <w:sz w:val="24"/>
          <w:szCs w:val="24"/>
          <w:lang w:val="en-US"/>
        </w:rPr>
        <w:t xml:space="preserve">ibrium as reported in </w:t>
      </w:r>
      <w:proofErr w:type="gramStart"/>
      <w:r w:rsidR="00F00CEB">
        <w:rPr>
          <w:rFonts w:ascii="Book Antiqua" w:eastAsia="Calibri" w:hAnsi="Book Antiqua" w:cs="Times New Roman"/>
          <w:sz w:val="24"/>
          <w:szCs w:val="24"/>
          <w:lang w:val="en-US"/>
        </w:rPr>
        <w:t>cirrhosis</w:t>
      </w:r>
      <w:r w:rsidR="002F19E0" w:rsidRPr="00D56B9F">
        <w:rPr>
          <w:rFonts w:ascii="Book Antiqua" w:hAnsi="Book Antiqua" w:cs="Times New Roman"/>
          <w:sz w:val="24"/>
          <w:szCs w:val="24"/>
          <w:vertAlign w:val="superscript"/>
          <w:lang w:val="en-US"/>
        </w:rPr>
        <w:t>[</w:t>
      </w:r>
      <w:proofErr w:type="gramEnd"/>
      <w:r w:rsidR="002F19E0" w:rsidRPr="00D56B9F">
        <w:rPr>
          <w:rFonts w:ascii="Book Antiqua" w:hAnsi="Book Antiqua" w:cs="Times New Roman"/>
          <w:sz w:val="24"/>
          <w:szCs w:val="24"/>
          <w:vertAlign w:val="superscript"/>
          <w:lang w:val="en-US"/>
        </w:rPr>
        <w:t>76]</w:t>
      </w:r>
      <w:r w:rsidR="00091FB5" w:rsidRPr="00D56B9F">
        <w:rPr>
          <w:rFonts w:ascii="Book Antiqua" w:eastAsia="Calibri" w:hAnsi="Book Antiqua" w:cs="Times New Roman"/>
          <w:sz w:val="24"/>
          <w:szCs w:val="24"/>
          <w:lang w:val="en-US"/>
        </w:rPr>
        <w:t>, inflammatory bowel disease</w:t>
      </w:r>
      <w:r w:rsidR="008D1215" w:rsidRPr="00D56B9F">
        <w:rPr>
          <w:rFonts w:ascii="Book Antiqua" w:eastAsia="Calibri" w:hAnsi="Book Antiqua" w:cs="Times New Roman"/>
          <w:sz w:val="24"/>
          <w:szCs w:val="24"/>
          <w:lang w:val="en-US"/>
        </w:rPr>
        <w:t>s</w:t>
      </w:r>
      <w:r w:rsidR="002F19E0" w:rsidRPr="00D56B9F">
        <w:rPr>
          <w:rFonts w:ascii="Book Antiqua" w:hAnsi="Book Antiqua" w:cs="Times New Roman"/>
          <w:sz w:val="24"/>
          <w:szCs w:val="24"/>
          <w:vertAlign w:val="superscript"/>
          <w:lang w:val="en-US"/>
        </w:rPr>
        <w:t>[77]</w:t>
      </w:r>
      <w:r w:rsidR="00091FB5" w:rsidRPr="00D56B9F">
        <w:rPr>
          <w:rFonts w:ascii="Book Antiqua" w:eastAsia="Calibri" w:hAnsi="Book Antiqua" w:cs="Times New Roman"/>
          <w:sz w:val="24"/>
          <w:szCs w:val="24"/>
          <w:lang w:val="en-US"/>
        </w:rPr>
        <w:t xml:space="preserve"> and recently in di</w:t>
      </w:r>
      <w:r w:rsidR="00F00CEB">
        <w:rPr>
          <w:rFonts w:ascii="Book Antiqua" w:eastAsia="Calibri" w:hAnsi="Book Antiqua" w:cs="Times New Roman"/>
          <w:sz w:val="24"/>
          <w:szCs w:val="24"/>
          <w:lang w:val="en-US"/>
        </w:rPr>
        <w:t>arrhea-predominant IBS patients</w:t>
      </w:r>
      <w:r w:rsidR="002F19E0" w:rsidRPr="00D56B9F">
        <w:rPr>
          <w:rFonts w:ascii="Book Antiqua" w:hAnsi="Book Antiqua" w:cs="Times New Roman"/>
          <w:sz w:val="24"/>
          <w:szCs w:val="24"/>
          <w:vertAlign w:val="superscript"/>
          <w:lang w:val="en-US"/>
        </w:rPr>
        <w:t>[78]</w:t>
      </w:r>
      <w:r w:rsidR="00091FB5" w:rsidRPr="00D56B9F">
        <w:rPr>
          <w:rFonts w:ascii="Book Antiqua" w:eastAsia="Calibri" w:hAnsi="Book Antiqua" w:cs="Times New Roman"/>
          <w:sz w:val="24"/>
          <w:szCs w:val="24"/>
          <w:lang w:val="en-US"/>
        </w:rPr>
        <w:t>.</w:t>
      </w:r>
    </w:p>
    <w:p w:rsidR="00833780" w:rsidRPr="00D56B9F" w:rsidRDefault="0069632D" w:rsidP="00F00CEB">
      <w:pPr>
        <w:autoSpaceDE w:val="0"/>
        <w:autoSpaceDN w:val="0"/>
        <w:adjustRightInd w:val="0"/>
        <w:snapToGrid w:val="0"/>
        <w:spacing w:after="0" w:line="360" w:lineRule="auto"/>
        <w:ind w:firstLineChars="100" w:firstLine="240"/>
        <w:jc w:val="both"/>
        <w:rPr>
          <w:rFonts w:ascii="Book Antiqua" w:eastAsia="Calibri" w:hAnsi="Book Antiqua" w:cs="Times New Roman"/>
          <w:sz w:val="24"/>
          <w:szCs w:val="24"/>
          <w:lang w:val="en-US"/>
        </w:rPr>
      </w:pPr>
      <w:r w:rsidRPr="00D56B9F">
        <w:rPr>
          <w:rFonts w:ascii="Book Antiqua" w:eastAsia="Calibri" w:hAnsi="Book Antiqua" w:cs="Times New Roman"/>
          <w:sz w:val="24"/>
          <w:szCs w:val="24"/>
          <w:lang w:val="en-US"/>
        </w:rPr>
        <w:t>Most</w:t>
      </w:r>
      <w:r w:rsidR="00F00CEB">
        <w:rPr>
          <w:rFonts w:ascii="Book Antiqua" w:eastAsia="Calibri" w:hAnsi="Book Antiqua" w:cs="Times New Roman"/>
          <w:sz w:val="24"/>
          <w:szCs w:val="24"/>
          <w:lang w:val="en-US"/>
        </w:rPr>
        <w:t xml:space="preserve"> </w:t>
      </w:r>
      <w:r w:rsidRPr="00D56B9F">
        <w:rPr>
          <w:rFonts w:ascii="Book Antiqua" w:eastAsia="Calibri" w:hAnsi="Book Antiqua" w:cs="Times New Roman"/>
          <w:sz w:val="24"/>
          <w:szCs w:val="24"/>
          <w:lang w:val="en-US"/>
        </w:rPr>
        <w:t xml:space="preserve">evidence on the effects of bacterial components on the neuromuscular apparatus derives from studies on lipopolysaccharide </w:t>
      </w:r>
      <w:r w:rsidR="008D1215" w:rsidRPr="00D56B9F">
        <w:rPr>
          <w:rFonts w:ascii="Book Antiqua" w:eastAsia="Calibri" w:hAnsi="Book Antiqua" w:cs="Times New Roman"/>
          <w:sz w:val="24"/>
          <w:szCs w:val="24"/>
          <w:lang w:val="en-US"/>
        </w:rPr>
        <w:t>(</w:t>
      </w:r>
      <w:r w:rsidR="00091FB5" w:rsidRPr="00D56B9F">
        <w:rPr>
          <w:rFonts w:ascii="Book Antiqua" w:eastAsia="Calibri" w:hAnsi="Book Antiqua" w:cs="Times New Roman"/>
          <w:sz w:val="24"/>
          <w:szCs w:val="24"/>
          <w:lang w:val="en-US"/>
        </w:rPr>
        <w:t>LPS</w:t>
      </w:r>
      <w:r w:rsidR="008D1215" w:rsidRPr="00D56B9F">
        <w:rPr>
          <w:rFonts w:ascii="Book Antiqua" w:eastAsia="Calibri" w:hAnsi="Book Antiqua" w:cs="Times New Roman"/>
          <w:sz w:val="24"/>
          <w:szCs w:val="24"/>
          <w:lang w:val="en-US"/>
        </w:rPr>
        <w:t>)</w:t>
      </w:r>
      <w:r w:rsidR="00091FB5" w:rsidRPr="00D56B9F">
        <w:rPr>
          <w:rFonts w:ascii="Book Antiqua" w:eastAsia="Calibri" w:hAnsi="Book Antiqua" w:cs="Times New Roman"/>
          <w:sz w:val="24"/>
          <w:szCs w:val="24"/>
          <w:lang w:val="en-US"/>
        </w:rPr>
        <w:t xml:space="preserve">, the major component of the outer membrane of Gram-negative bacteria. </w:t>
      </w:r>
      <w:r w:rsidR="00754E1F" w:rsidRPr="00D56B9F">
        <w:rPr>
          <w:rFonts w:ascii="Book Antiqua" w:eastAsia="Calibri" w:hAnsi="Book Antiqua" w:cs="Times New Roman"/>
          <w:sz w:val="24"/>
          <w:szCs w:val="24"/>
          <w:lang w:val="en-US"/>
        </w:rPr>
        <w:t>Although the exact mechanisms whereby LPS is able to impair muscle contractility are still to be established, various targets have been demonstrated.</w:t>
      </w:r>
      <w:r w:rsidRPr="00D56B9F">
        <w:rPr>
          <w:rFonts w:ascii="Book Antiqua" w:eastAsia="Calibri" w:hAnsi="Book Antiqua" w:cs="Times New Roman"/>
          <w:sz w:val="24"/>
          <w:szCs w:val="24"/>
          <w:lang w:val="en-US"/>
        </w:rPr>
        <w:t xml:space="preserve"> </w:t>
      </w:r>
      <w:r w:rsidR="00091FB5" w:rsidRPr="00D56B9F">
        <w:rPr>
          <w:rFonts w:ascii="Book Antiqua" w:eastAsia="Calibri" w:hAnsi="Book Antiqua" w:cs="Times New Roman"/>
          <w:sz w:val="24"/>
          <w:szCs w:val="24"/>
          <w:lang w:val="en-US"/>
        </w:rPr>
        <w:t>LPS can directly activate muscular TLR4 ind</w:t>
      </w:r>
      <w:r w:rsidR="00AA7C1B" w:rsidRPr="00D56B9F">
        <w:rPr>
          <w:rFonts w:ascii="Book Antiqua" w:eastAsia="Calibri" w:hAnsi="Book Antiqua" w:cs="Times New Roman"/>
          <w:sz w:val="24"/>
          <w:szCs w:val="24"/>
          <w:lang w:val="en-US"/>
        </w:rPr>
        <w:t>ucing a time- and concentration-</w:t>
      </w:r>
      <w:r w:rsidR="00091FB5" w:rsidRPr="00D56B9F">
        <w:rPr>
          <w:rFonts w:ascii="Book Antiqua" w:eastAsia="Calibri" w:hAnsi="Book Antiqua" w:cs="Times New Roman"/>
          <w:sz w:val="24"/>
          <w:szCs w:val="24"/>
          <w:lang w:val="en-US"/>
        </w:rPr>
        <w:t xml:space="preserve">dependent impairment of contractility </w:t>
      </w:r>
      <w:r w:rsidR="00754E1F" w:rsidRPr="00D56B9F">
        <w:rPr>
          <w:rFonts w:ascii="Book Antiqua" w:eastAsia="Calibri" w:hAnsi="Book Antiqua" w:cs="Times New Roman"/>
          <w:sz w:val="24"/>
          <w:szCs w:val="24"/>
          <w:lang w:val="en-US"/>
        </w:rPr>
        <w:t>associated to</w:t>
      </w:r>
      <w:r w:rsidR="00091FB5" w:rsidRPr="00D56B9F">
        <w:rPr>
          <w:rFonts w:ascii="Book Antiqua" w:eastAsia="Calibri" w:hAnsi="Book Antiqua" w:cs="Times New Roman"/>
          <w:sz w:val="24"/>
          <w:szCs w:val="24"/>
          <w:lang w:val="en-US"/>
        </w:rPr>
        <w:t xml:space="preserve"> cytoskeleton alteration</w:t>
      </w:r>
      <w:r w:rsidR="00C43C80" w:rsidRPr="00D56B9F">
        <w:rPr>
          <w:rFonts w:ascii="Book Antiqua" w:eastAsia="Calibri" w:hAnsi="Book Antiqua" w:cs="Times New Roman"/>
          <w:sz w:val="24"/>
          <w:szCs w:val="24"/>
          <w:lang w:val="en-US"/>
        </w:rPr>
        <w:t>s</w:t>
      </w:r>
      <w:r w:rsidR="00091FB5" w:rsidRPr="00D56B9F">
        <w:rPr>
          <w:rFonts w:ascii="Book Antiqua" w:eastAsia="Calibri" w:hAnsi="Book Antiqua" w:cs="Times New Roman"/>
          <w:sz w:val="24"/>
          <w:szCs w:val="24"/>
          <w:lang w:val="en-US"/>
        </w:rPr>
        <w:t>, together with an intracellular oxidative imbalance</w:t>
      </w:r>
      <w:r w:rsidR="00C43C80" w:rsidRPr="00D56B9F">
        <w:rPr>
          <w:rFonts w:ascii="Book Antiqua" w:eastAsia="Calibri" w:hAnsi="Book Antiqua" w:cs="Times New Roman"/>
          <w:sz w:val="24"/>
          <w:szCs w:val="24"/>
          <w:lang w:val="en-US"/>
        </w:rPr>
        <w:t xml:space="preserve"> as shown on</w:t>
      </w:r>
      <w:r w:rsidR="00091FB5" w:rsidRPr="00D56B9F">
        <w:rPr>
          <w:rFonts w:ascii="Book Antiqua" w:eastAsia="Calibri" w:hAnsi="Book Antiqua" w:cs="Times New Roman"/>
          <w:sz w:val="24"/>
          <w:szCs w:val="24"/>
          <w:lang w:val="en-US"/>
        </w:rPr>
        <w:t xml:space="preserve"> hu</w:t>
      </w:r>
      <w:r w:rsidR="00F00CEB">
        <w:rPr>
          <w:rFonts w:ascii="Book Antiqua" w:eastAsia="Calibri" w:hAnsi="Book Antiqua" w:cs="Times New Roman"/>
          <w:sz w:val="24"/>
          <w:szCs w:val="24"/>
          <w:lang w:val="en-US"/>
        </w:rPr>
        <w:t>man colonic smooth muscle cells</w:t>
      </w:r>
      <w:r w:rsidR="002F19E0" w:rsidRPr="00D56B9F">
        <w:rPr>
          <w:rFonts w:ascii="Book Antiqua" w:hAnsi="Book Antiqua" w:cs="Times New Roman"/>
          <w:sz w:val="24"/>
          <w:szCs w:val="24"/>
          <w:vertAlign w:val="superscript"/>
          <w:lang w:val="en-US"/>
        </w:rPr>
        <w:t>[79]</w:t>
      </w:r>
      <w:r w:rsidR="005C55A2">
        <w:rPr>
          <w:rFonts w:ascii="Book Antiqua" w:hAnsi="Book Antiqua" w:cs="Times New Roman" w:hint="eastAsia"/>
          <w:sz w:val="24"/>
          <w:szCs w:val="24"/>
          <w:vertAlign w:val="superscript"/>
          <w:lang w:val="en-US" w:eastAsia="zh-CN"/>
        </w:rPr>
        <w:t xml:space="preserve"> </w:t>
      </w:r>
      <w:r w:rsidR="005C55A2" w:rsidRPr="005C55A2">
        <w:rPr>
          <w:rFonts w:ascii="Book Antiqua" w:hAnsi="Book Antiqua" w:cs="Times New Roman" w:hint="eastAsia"/>
          <w:sz w:val="24"/>
          <w:szCs w:val="24"/>
          <w:lang w:val="en-US" w:eastAsia="zh-CN"/>
        </w:rPr>
        <w:t>(</w:t>
      </w:r>
      <w:r w:rsidR="005C55A2">
        <w:rPr>
          <w:rFonts w:ascii="Book Antiqua" w:hAnsi="Book Antiqua" w:cs="Times New Roman" w:hint="eastAsia"/>
          <w:sz w:val="24"/>
          <w:szCs w:val="24"/>
          <w:lang w:val="en-US" w:eastAsia="zh-CN"/>
        </w:rPr>
        <w:t>Figure 2</w:t>
      </w:r>
      <w:r w:rsidR="005C55A2" w:rsidRPr="005C55A2">
        <w:rPr>
          <w:rFonts w:ascii="Book Antiqua" w:hAnsi="Book Antiqua" w:cs="Times New Roman" w:hint="eastAsia"/>
          <w:sz w:val="24"/>
          <w:szCs w:val="24"/>
          <w:lang w:val="en-US" w:eastAsia="zh-CN"/>
        </w:rPr>
        <w:t>)</w:t>
      </w:r>
      <w:r w:rsidR="00091FB5" w:rsidRPr="00D56B9F">
        <w:rPr>
          <w:rFonts w:ascii="Book Antiqua" w:eastAsia="Calibri" w:hAnsi="Book Antiqua" w:cs="Times New Roman"/>
          <w:sz w:val="24"/>
          <w:szCs w:val="24"/>
          <w:lang w:val="en-US"/>
        </w:rPr>
        <w:t>. Many of these effects persisted even after LPS withdrawn suggesting that motility dysfunction might play a pivotal role both during an acute infective process and after its resolution. In an experimental model that enable</w:t>
      </w:r>
      <w:r w:rsidR="00C43C80" w:rsidRPr="00D56B9F">
        <w:rPr>
          <w:rFonts w:ascii="Book Antiqua" w:eastAsia="Calibri" w:hAnsi="Book Antiqua" w:cs="Times New Roman"/>
          <w:sz w:val="24"/>
          <w:szCs w:val="24"/>
          <w:lang w:val="en-US"/>
        </w:rPr>
        <w:t>s</w:t>
      </w:r>
      <w:r w:rsidR="00091FB5" w:rsidRPr="00D56B9F">
        <w:rPr>
          <w:rFonts w:ascii="Book Antiqua" w:eastAsia="Calibri" w:hAnsi="Book Antiqua" w:cs="Times New Roman"/>
          <w:sz w:val="24"/>
          <w:szCs w:val="24"/>
          <w:lang w:val="en-US"/>
        </w:rPr>
        <w:t xml:space="preserve"> to stimulate human intestinal mucosa </w:t>
      </w:r>
      <w:r w:rsidR="00F00CEB">
        <w:rPr>
          <w:rFonts w:ascii="Book Antiqua" w:eastAsia="Calibri" w:hAnsi="Book Antiqua" w:cs="Times New Roman"/>
          <w:sz w:val="24"/>
          <w:szCs w:val="24"/>
          <w:lang w:val="en-US"/>
        </w:rPr>
        <w:t xml:space="preserve">in a polarized fashion with </w:t>
      </w:r>
      <w:proofErr w:type="gramStart"/>
      <w:r w:rsidR="00F00CEB">
        <w:rPr>
          <w:rFonts w:ascii="Book Antiqua" w:eastAsia="Calibri" w:hAnsi="Book Antiqua" w:cs="Times New Roman"/>
          <w:sz w:val="24"/>
          <w:szCs w:val="24"/>
          <w:lang w:val="en-US"/>
        </w:rPr>
        <w:t>LPS</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37]</w:t>
      </w:r>
      <w:r w:rsidR="00091FB5" w:rsidRPr="00D56B9F">
        <w:rPr>
          <w:rFonts w:ascii="Book Antiqua" w:eastAsia="Calibri" w:hAnsi="Book Antiqua" w:cs="Times New Roman"/>
          <w:sz w:val="24"/>
          <w:szCs w:val="24"/>
          <w:lang w:val="en-US"/>
        </w:rPr>
        <w:t xml:space="preserve">, it </w:t>
      </w:r>
      <w:r w:rsidR="00EC5387" w:rsidRPr="00D56B9F">
        <w:rPr>
          <w:rFonts w:ascii="Book Antiqua" w:eastAsia="Calibri" w:hAnsi="Book Antiqua" w:cs="Times New Roman"/>
          <w:sz w:val="24"/>
          <w:szCs w:val="24"/>
          <w:lang w:val="en-US"/>
        </w:rPr>
        <w:t>has been</w:t>
      </w:r>
      <w:r w:rsidR="00091FB5" w:rsidRPr="00D56B9F">
        <w:rPr>
          <w:rFonts w:ascii="Book Antiqua" w:eastAsia="Calibri" w:hAnsi="Book Antiqua" w:cs="Times New Roman"/>
          <w:sz w:val="24"/>
          <w:szCs w:val="24"/>
          <w:lang w:val="en-US"/>
        </w:rPr>
        <w:t xml:space="preserve"> shown that LPS affects enteric contractility both through translocation from the mucosa and submucosa, with subsequent activation of TLR expressed in </w:t>
      </w:r>
      <w:r w:rsidR="00C43C80" w:rsidRPr="00D56B9F">
        <w:rPr>
          <w:rFonts w:ascii="Book Antiqua" w:eastAsia="Calibri" w:hAnsi="Book Antiqua" w:cs="Times New Roman"/>
          <w:sz w:val="24"/>
          <w:szCs w:val="24"/>
          <w:lang w:val="en-US"/>
        </w:rPr>
        <w:t>muscle</w:t>
      </w:r>
      <w:r w:rsidR="00091FB5" w:rsidRPr="00D56B9F">
        <w:rPr>
          <w:rFonts w:ascii="Book Antiqua" w:eastAsia="Calibri" w:hAnsi="Book Antiqua" w:cs="Times New Roman"/>
          <w:sz w:val="24"/>
          <w:szCs w:val="24"/>
          <w:lang w:val="en-US"/>
        </w:rPr>
        <w:t xml:space="preserve">, and </w:t>
      </w:r>
      <w:r w:rsidR="00C43C80" w:rsidRPr="00D56B9F">
        <w:rPr>
          <w:rFonts w:ascii="Book Antiqua" w:eastAsia="Calibri" w:hAnsi="Book Antiqua" w:cs="Times New Roman"/>
          <w:sz w:val="24"/>
          <w:szCs w:val="24"/>
          <w:lang w:val="en-US"/>
        </w:rPr>
        <w:t xml:space="preserve">through mucosal </w:t>
      </w:r>
      <w:r w:rsidR="00091FB5" w:rsidRPr="00D56B9F">
        <w:rPr>
          <w:rFonts w:ascii="Book Antiqua" w:eastAsia="Calibri" w:hAnsi="Book Antiqua" w:cs="Times New Roman"/>
          <w:sz w:val="24"/>
          <w:szCs w:val="24"/>
          <w:lang w:val="en-US"/>
        </w:rPr>
        <w:t>production of oxygen free radicals. LPS effects on human smooth muscle were reversed by the H</w:t>
      </w:r>
      <w:r w:rsidR="00091FB5" w:rsidRPr="00D56B9F">
        <w:rPr>
          <w:rFonts w:ascii="Book Antiqua" w:eastAsia="Calibri" w:hAnsi="Book Antiqua" w:cs="Times New Roman"/>
          <w:sz w:val="24"/>
          <w:szCs w:val="24"/>
          <w:vertAlign w:val="subscript"/>
          <w:lang w:val="en-US"/>
        </w:rPr>
        <w:t>2</w:t>
      </w:r>
      <w:r w:rsidR="00091FB5" w:rsidRPr="00D56B9F">
        <w:rPr>
          <w:rFonts w:ascii="Book Antiqua" w:eastAsia="Calibri" w:hAnsi="Book Antiqua" w:cs="Times New Roman"/>
          <w:sz w:val="24"/>
          <w:szCs w:val="24"/>
          <w:lang w:val="en-US"/>
        </w:rPr>
        <w:t>O</w:t>
      </w:r>
      <w:r w:rsidR="00091FB5" w:rsidRPr="00D56B9F">
        <w:rPr>
          <w:rFonts w:ascii="Book Antiqua" w:eastAsia="Calibri" w:hAnsi="Book Antiqua" w:cs="Times New Roman"/>
          <w:sz w:val="24"/>
          <w:szCs w:val="24"/>
          <w:vertAlign w:val="subscript"/>
          <w:lang w:val="en-US"/>
        </w:rPr>
        <w:t xml:space="preserve">2 </w:t>
      </w:r>
      <w:r w:rsidR="00091FB5" w:rsidRPr="00D56B9F">
        <w:rPr>
          <w:rFonts w:ascii="Book Antiqua" w:eastAsia="Calibri" w:hAnsi="Book Antiqua" w:cs="Times New Roman"/>
          <w:sz w:val="24"/>
          <w:szCs w:val="24"/>
          <w:lang w:val="en-US"/>
        </w:rPr>
        <w:t xml:space="preserve">scavenger catalase, </w:t>
      </w:r>
      <w:r w:rsidR="00833780" w:rsidRPr="00D56B9F">
        <w:rPr>
          <w:rFonts w:ascii="Book Antiqua" w:eastAsia="Calibri" w:hAnsi="Book Antiqua" w:cs="Times New Roman"/>
          <w:sz w:val="24"/>
          <w:szCs w:val="24"/>
          <w:lang w:val="en-US"/>
        </w:rPr>
        <w:t xml:space="preserve">by </w:t>
      </w:r>
      <w:proofErr w:type="spellStart"/>
      <w:r w:rsidR="00833780" w:rsidRPr="00D56B9F">
        <w:rPr>
          <w:rFonts w:ascii="Book Antiqua" w:eastAsia="Calibri" w:hAnsi="Book Antiqua" w:cs="Times New Roman"/>
          <w:sz w:val="24"/>
          <w:szCs w:val="24"/>
          <w:lang w:val="en-US"/>
        </w:rPr>
        <w:t>NFkB</w:t>
      </w:r>
      <w:proofErr w:type="spellEnd"/>
      <w:r w:rsidR="00833780" w:rsidRPr="00D56B9F">
        <w:rPr>
          <w:rFonts w:ascii="Book Antiqua" w:eastAsia="Calibri" w:hAnsi="Book Antiqua" w:cs="Times New Roman"/>
          <w:sz w:val="24"/>
          <w:szCs w:val="24"/>
          <w:lang w:val="en-US"/>
        </w:rPr>
        <w:t xml:space="preserve"> transcription inhibitors and</w:t>
      </w:r>
      <w:r w:rsidR="00C43C80" w:rsidRPr="00D56B9F">
        <w:rPr>
          <w:rFonts w:ascii="Book Antiqua" w:eastAsia="Calibri" w:hAnsi="Book Antiqua" w:cs="Times New Roman"/>
          <w:sz w:val="24"/>
          <w:szCs w:val="24"/>
          <w:lang w:val="en-US"/>
        </w:rPr>
        <w:t xml:space="preserve"> </w:t>
      </w:r>
      <w:r w:rsidR="00833780" w:rsidRPr="00D56B9F">
        <w:rPr>
          <w:rFonts w:ascii="Book Antiqua" w:eastAsia="Calibri" w:hAnsi="Book Antiqua" w:cs="Times New Roman"/>
          <w:sz w:val="24"/>
          <w:szCs w:val="24"/>
          <w:lang w:val="en-US"/>
        </w:rPr>
        <w:t xml:space="preserve">by indomethacin, which blocks activation of </w:t>
      </w:r>
      <w:proofErr w:type="gramStart"/>
      <w:r w:rsidR="00833780" w:rsidRPr="00D56B9F">
        <w:rPr>
          <w:rFonts w:ascii="Book Antiqua" w:eastAsia="Calibri" w:hAnsi="Book Antiqua" w:cs="Times New Roman"/>
          <w:sz w:val="24"/>
          <w:szCs w:val="24"/>
          <w:lang w:val="en-US"/>
        </w:rPr>
        <w:t>COX2</w:t>
      </w:r>
      <w:r w:rsidR="00B97BCC" w:rsidRPr="00D56B9F">
        <w:rPr>
          <w:rFonts w:ascii="Book Antiqua" w:hAnsi="Book Antiqua" w:cs="Times New Roman"/>
          <w:sz w:val="24"/>
          <w:szCs w:val="24"/>
          <w:vertAlign w:val="superscript"/>
          <w:lang w:val="en-US"/>
        </w:rPr>
        <w:t>[</w:t>
      </w:r>
      <w:proofErr w:type="gramEnd"/>
      <w:r w:rsidR="00B97BCC" w:rsidRPr="00D56B9F">
        <w:rPr>
          <w:rFonts w:ascii="Book Antiqua" w:hAnsi="Book Antiqua" w:cs="Times New Roman"/>
          <w:sz w:val="24"/>
          <w:szCs w:val="24"/>
          <w:vertAlign w:val="superscript"/>
          <w:lang w:val="en-US"/>
        </w:rPr>
        <w:t>37]</w:t>
      </w:r>
      <w:r w:rsidR="00091FB5" w:rsidRPr="00D56B9F">
        <w:rPr>
          <w:rFonts w:ascii="Book Antiqua" w:eastAsia="Calibri" w:hAnsi="Book Antiqua" w:cs="Times New Roman"/>
          <w:sz w:val="24"/>
          <w:szCs w:val="24"/>
          <w:lang w:val="en-US"/>
        </w:rPr>
        <w:t>.</w:t>
      </w:r>
      <w:r w:rsidR="00F00CEB">
        <w:rPr>
          <w:rFonts w:ascii="Book Antiqua" w:eastAsia="Calibri" w:hAnsi="Book Antiqua" w:cs="Times New Roman"/>
          <w:sz w:val="24"/>
          <w:szCs w:val="24"/>
          <w:lang w:val="en-US"/>
        </w:rPr>
        <w:t xml:space="preserve"> </w:t>
      </w:r>
      <w:r w:rsidR="002F19E0" w:rsidRPr="00D56B9F">
        <w:rPr>
          <w:rFonts w:ascii="Book Antiqua" w:eastAsia="Calibri" w:hAnsi="Book Antiqua" w:cs="Times New Roman"/>
          <w:sz w:val="24"/>
          <w:szCs w:val="24"/>
          <w:lang w:val="en-US"/>
        </w:rPr>
        <w:t xml:space="preserve">Besides, LPS can directly activate macrophages embedded within the </w:t>
      </w:r>
      <w:bookmarkStart w:id="28" w:name="_GoBack"/>
      <w:r w:rsidR="002F19E0" w:rsidRPr="00D56B9F">
        <w:rPr>
          <w:rFonts w:ascii="Book Antiqua" w:eastAsia="Calibri" w:hAnsi="Book Antiqua" w:cs="Times New Roman"/>
          <w:sz w:val="24"/>
          <w:szCs w:val="24"/>
          <w:lang w:val="en-US"/>
        </w:rPr>
        <w:t xml:space="preserve">intestinal </w:t>
      </w:r>
      <w:proofErr w:type="spellStart"/>
      <w:r w:rsidR="002F19E0" w:rsidRPr="00D56B9F">
        <w:rPr>
          <w:rFonts w:ascii="Book Antiqua" w:eastAsia="Calibri" w:hAnsi="Book Antiqua" w:cs="Times New Roman"/>
          <w:sz w:val="24"/>
          <w:szCs w:val="24"/>
          <w:lang w:val="en-US"/>
        </w:rPr>
        <w:t>muscularis</w:t>
      </w:r>
      <w:proofErr w:type="spellEnd"/>
      <w:r w:rsidR="002F19E0" w:rsidRPr="00D56B9F">
        <w:rPr>
          <w:rFonts w:ascii="Book Antiqua" w:eastAsia="Calibri" w:hAnsi="Book Antiqua" w:cs="Times New Roman"/>
          <w:sz w:val="24"/>
          <w:szCs w:val="24"/>
          <w:lang w:val="en-US"/>
        </w:rPr>
        <w:t xml:space="preserve"> </w:t>
      </w:r>
      <w:proofErr w:type="spellStart"/>
      <w:r w:rsidR="002F19E0" w:rsidRPr="00D56B9F">
        <w:rPr>
          <w:rFonts w:ascii="Book Antiqua" w:eastAsia="Calibri" w:hAnsi="Book Antiqua" w:cs="Times New Roman"/>
          <w:sz w:val="24"/>
          <w:szCs w:val="24"/>
          <w:lang w:val="en-US"/>
        </w:rPr>
        <w:t>externa</w:t>
      </w:r>
      <w:proofErr w:type="spellEnd"/>
      <w:r w:rsidR="002F19E0" w:rsidRPr="00D56B9F">
        <w:rPr>
          <w:rFonts w:ascii="Book Antiqua" w:eastAsia="Calibri" w:hAnsi="Book Antiqua" w:cs="Times New Roman"/>
          <w:sz w:val="24"/>
          <w:szCs w:val="24"/>
          <w:lang w:val="en-US"/>
        </w:rPr>
        <w:t xml:space="preserve"> </w:t>
      </w:r>
      <w:bookmarkEnd w:id="28"/>
      <w:r w:rsidR="002F19E0" w:rsidRPr="00D56B9F">
        <w:rPr>
          <w:rFonts w:ascii="Book Antiqua" w:eastAsia="Calibri" w:hAnsi="Book Antiqua" w:cs="Times New Roman"/>
          <w:sz w:val="24"/>
          <w:szCs w:val="24"/>
          <w:lang w:val="en-US"/>
        </w:rPr>
        <w:t xml:space="preserve">that produce inflammatory mediators that indirectly alter smooth muscle </w:t>
      </w:r>
      <w:proofErr w:type="gramStart"/>
      <w:r w:rsidR="002F19E0" w:rsidRPr="00D56B9F">
        <w:rPr>
          <w:rFonts w:ascii="Book Antiqua" w:eastAsia="Calibri" w:hAnsi="Book Antiqua" w:cs="Times New Roman"/>
          <w:sz w:val="24"/>
          <w:szCs w:val="24"/>
          <w:lang w:val="en-US"/>
        </w:rPr>
        <w:t>contractility</w:t>
      </w:r>
      <w:r w:rsidR="002F19E0" w:rsidRPr="00D56B9F">
        <w:rPr>
          <w:rFonts w:ascii="Book Antiqua" w:hAnsi="Book Antiqua" w:cs="Times New Roman"/>
          <w:sz w:val="24"/>
          <w:szCs w:val="24"/>
          <w:vertAlign w:val="superscript"/>
          <w:lang w:val="en-US"/>
        </w:rPr>
        <w:t>[</w:t>
      </w:r>
      <w:proofErr w:type="gramEnd"/>
      <w:r w:rsidR="002F19E0" w:rsidRPr="00D56B9F">
        <w:rPr>
          <w:rFonts w:ascii="Book Antiqua" w:hAnsi="Book Antiqua" w:cs="Times New Roman"/>
          <w:sz w:val="24"/>
          <w:szCs w:val="24"/>
          <w:vertAlign w:val="superscript"/>
          <w:lang w:val="en-US"/>
        </w:rPr>
        <w:t>80,81]</w:t>
      </w:r>
      <w:r w:rsidR="002F19E0" w:rsidRPr="00D56B9F">
        <w:rPr>
          <w:rFonts w:ascii="Book Antiqua" w:eastAsia="Calibri" w:hAnsi="Book Antiqua" w:cs="Times New Roman"/>
          <w:sz w:val="24"/>
          <w:szCs w:val="24"/>
          <w:lang w:val="en-US"/>
        </w:rPr>
        <w:t>.</w:t>
      </w:r>
    </w:p>
    <w:p w:rsidR="006D320B" w:rsidRPr="00F00CEB" w:rsidRDefault="0069632D" w:rsidP="00F00CEB">
      <w:pPr>
        <w:snapToGrid w:val="0"/>
        <w:spacing w:after="0" w:line="360" w:lineRule="auto"/>
        <w:ind w:firstLineChars="100" w:firstLine="240"/>
        <w:jc w:val="both"/>
        <w:rPr>
          <w:rFonts w:ascii="Book Antiqua" w:hAnsi="Book Antiqua" w:cs="Times New Roman"/>
          <w:sz w:val="24"/>
          <w:szCs w:val="24"/>
          <w:lang w:val="en-US" w:eastAsia="zh-CN"/>
        </w:rPr>
      </w:pPr>
      <w:r w:rsidRPr="00D56B9F">
        <w:rPr>
          <w:rFonts w:ascii="Book Antiqua" w:eastAsia="Calibri" w:hAnsi="Book Antiqua" w:cs="Times New Roman"/>
          <w:sz w:val="24"/>
          <w:szCs w:val="24"/>
          <w:lang w:val="en-US"/>
        </w:rPr>
        <w:lastRenderedPageBreak/>
        <w:t>Interestingly, the expression of multiple TLRs receptors subtypes differentially activated by bacterial antigens on the enteric neuromuscular apparatus seem</w:t>
      </w:r>
      <w:r w:rsidR="00DE48F1" w:rsidRPr="00D56B9F">
        <w:rPr>
          <w:rFonts w:ascii="Book Antiqua" w:eastAsia="Calibri" w:hAnsi="Book Antiqua" w:cs="Times New Roman"/>
          <w:sz w:val="24"/>
          <w:szCs w:val="24"/>
          <w:lang w:val="en-US"/>
        </w:rPr>
        <w:t>s</w:t>
      </w:r>
      <w:r w:rsidRPr="00D56B9F">
        <w:rPr>
          <w:rFonts w:ascii="Book Antiqua" w:eastAsia="Calibri" w:hAnsi="Book Antiqua" w:cs="Times New Roman"/>
          <w:sz w:val="24"/>
          <w:szCs w:val="24"/>
          <w:lang w:val="en-US"/>
        </w:rPr>
        <w:t xml:space="preserve"> to allow a discrimination between pathogens and probiotics, as report</w:t>
      </w:r>
      <w:r w:rsidR="00F00CEB">
        <w:rPr>
          <w:rFonts w:ascii="Book Antiqua" w:eastAsia="Calibri" w:hAnsi="Book Antiqua" w:cs="Times New Roman"/>
          <w:sz w:val="24"/>
          <w:szCs w:val="24"/>
          <w:lang w:val="en-US"/>
        </w:rPr>
        <w:t>ed for both human enteric glial</w:t>
      </w:r>
      <w:r w:rsidR="00B97BCC" w:rsidRPr="00D56B9F">
        <w:rPr>
          <w:rFonts w:ascii="Book Antiqua" w:hAnsi="Book Antiqua" w:cs="Times New Roman"/>
          <w:sz w:val="24"/>
          <w:szCs w:val="24"/>
          <w:vertAlign w:val="superscript"/>
          <w:lang w:val="en-US"/>
        </w:rPr>
        <w:t>[72]</w:t>
      </w:r>
      <w:r w:rsidR="00B0392F" w:rsidRPr="00D56B9F">
        <w:rPr>
          <w:rFonts w:ascii="Book Antiqua" w:eastAsia="Calibri" w:hAnsi="Book Antiqua" w:cs="Times New Roman"/>
          <w:sz w:val="24"/>
          <w:szCs w:val="24"/>
          <w:lang w:val="en-US"/>
        </w:rPr>
        <w:t>,</w:t>
      </w:r>
      <w:r w:rsidR="00091FB5" w:rsidRPr="00D56B9F">
        <w:rPr>
          <w:rFonts w:ascii="Book Antiqua" w:eastAsia="Calibri" w:hAnsi="Book Antiqua" w:cs="Times New Roman"/>
          <w:sz w:val="24"/>
          <w:szCs w:val="24"/>
          <w:lang w:val="en-US"/>
        </w:rPr>
        <w:t xml:space="preserve"> smooth muscle cells</w:t>
      </w:r>
      <w:r w:rsidR="002F19E0" w:rsidRPr="00D56B9F">
        <w:rPr>
          <w:rFonts w:ascii="Book Antiqua" w:hAnsi="Book Antiqua" w:cs="Times New Roman"/>
          <w:sz w:val="24"/>
          <w:szCs w:val="24"/>
          <w:vertAlign w:val="superscript"/>
          <w:lang w:val="en-US"/>
        </w:rPr>
        <w:t>[73,82]</w:t>
      </w:r>
      <w:r w:rsidR="00091FB5" w:rsidRPr="00D56B9F">
        <w:rPr>
          <w:rFonts w:ascii="Book Antiqua" w:eastAsia="Calibri" w:hAnsi="Book Antiqua" w:cs="Times New Roman"/>
          <w:sz w:val="24"/>
          <w:szCs w:val="24"/>
          <w:lang w:val="en-US"/>
        </w:rPr>
        <w:t xml:space="preserve">. </w:t>
      </w:r>
      <w:r w:rsidRPr="00D56B9F">
        <w:rPr>
          <w:rFonts w:ascii="Book Antiqua" w:eastAsia="Calibri" w:hAnsi="Book Antiqua" w:cs="Times New Roman"/>
          <w:sz w:val="24"/>
          <w:szCs w:val="24"/>
          <w:lang w:val="en-US"/>
        </w:rPr>
        <w:t xml:space="preserve">The crosstalk between TLRs subtypes is emerging as an important regulatory defense mechanism </w:t>
      </w:r>
      <w:r w:rsidR="00F00CEB">
        <w:rPr>
          <w:rFonts w:ascii="Book Antiqua" w:eastAsia="Calibri" w:hAnsi="Book Antiqua" w:cs="Times New Roman"/>
          <w:sz w:val="24"/>
          <w:szCs w:val="24"/>
          <w:lang w:val="en-US"/>
        </w:rPr>
        <w:t xml:space="preserve">also in neuromuscular </w:t>
      </w:r>
      <w:proofErr w:type="gramStart"/>
      <w:r w:rsidR="00F00CEB">
        <w:rPr>
          <w:rFonts w:ascii="Book Antiqua" w:eastAsia="Calibri" w:hAnsi="Book Antiqua" w:cs="Times New Roman"/>
          <w:sz w:val="24"/>
          <w:szCs w:val="24"/>
          <w:lang w:val="en-US"/>
        </w:rPr>
        <w:t>apparatus</w:t>
      </w:r>
      <w:r w:rsidR="002F19E0" w:rsidRPr="00D56B9F">
        <w:rPr>
          <w:rFonts w:ascii="Book Antiqua" w:hAnsi="Book Antiqua" w:cs="Times New Roman"/>
          <w:sz w:val="24"/>
          <w:szCs w:val="24"/>
          <w:vertAlign w:val="superscript"/>
          <w:lang w:val="en-US"/>
        </w:rPr>
        <w:t>[</w:t>
      </w:r>
      <w:proofErr w:type="gramEnd"/>
      <w:r w:rsidR="002F19E0" w:rsidRPr="00D56B9F">
        <w:rPr>
          <w:rFonts w:ascii="Book Antiqua" w:hAnsi="Book Antiqua" w:cs="Times New Roman"/>
          <w:sz w:val="24"/>
          <w:szCs w:val="24"/>
          <w:vertAlign w:val="superscript"/>
          <w:lang w:val="en-US"/>
        </w:rPr>
        <w:t>83]</w:t>
      </w:r>
      <w:r w:rsidR="00091FB5" w:rsidRPr="00D56B9F">
        <w:rPr>
          <w:rFonts w:ascii="Book Antiqua" w:eastAsia="Calibri" w:hAnsi="Book Antiqua" w:cs="Times New Roman"/>
          <w:sz w:val="24"/>
          <w:szCs w:val="24"/>
          <w:lang w:val="en-US"/>
        </w:rPr>
        <w:t xml:space="preserve">. On human colonic smooth muscle cells, it has been observed that the activation of TLR2, whose ligands are the components of the outer membrane of Gram-positive bacteria, prevents LPS-induced muscular alterations. </w:t>
      </w:r>
      <w:r w:rsidRPr="00D56B9F">
        <w:rPr>
          <w:rFonts w:ascii="Book Antiqua" w:eastAsia="Calibri" w:hAnsi="Book Antiqua" w:cs="Times New Roman"/>
          <w:sz w:val="24"/>
          <w:szCs w:val="24"/>
          <w:lang w:val="en-US"/>
        </w:rPr>
        <w:t xml:space="preserve">By interacting with this receptor, </w:t>
      </w:r>
      <w:r w:rsidR="00091FB5" w:rsidRPr="00D56B9F">
        <w:rPr>
          <w:rFonts w:ascii="Book Antiqua" w:eastAsia="Calibri" w:hAnsi="Book Antiqua" w:cs="Times New Roman"/>
          <w:i/>
          <w:sz w:val="24"/>
          <w:szCs w:val="24"/>
          <w:lang w:val="en-US"/>
        </w:rPr>
        <w:t xml:space="preserve">Lactobacillus </w:t>
      </w:r>
      <w:proofErr w:type="spellStart"/>
      <w:r w:rsidR="00091FB5" w:rsidRPr="00D56B9F">
        <w:rPr>
          <w:rFonts w:ascii="Book Antiqua" w:eastAsia="Calibri" w:hAnsi="Book Antiqua" w:cs="Times New Roman"/>
          <w:i/>
          <w:sz w:val="24"/>
          <w:szCs w:val="24"/>
          <w:lang w:val="en-US"/>
        </w:rPr>
        <w:t>rhamnosus</w:t>
      </w:r>
      <w:proofErr w:type="spellEnd"/>
      <w:r w:rsidR="00091FB5" w:rsidRPr="00D56B9F">
        <w:rPr>
          <w:rFonts w:ascii="Book Antiqua" w:eastAsia="Calibri" w:hAnsi="Book Antiqua" w:cs="Times New Roman"/>
          <w:sz w:val="24"/>
          <w:szCs w:val="24"/>
          <w:lang w:val="en-US"/>
        </w:rPr>
        <w:t xml:space="preserve"> GG (LGG) </w:t>
      </w:r>
      <w:r w:rsidR="00EC5387" w:rsidRPr="00D56B9F">
        <w:rPr>
          <w:rFonts w:ascii="Book Antiqua" w:eastAsia="Calibri" w:hAnsi="Book Antiqua" w:cs="Times New Roman"/>
          <w:sz w:val="24"/>
          <w:szCs w:val="24"/>
          <w:lang w:val="en-US"/>
        </w:rPr>
        <w:t>is</w:t>
      </w:r>
      <w:r w:rsidR="00091FB5" w:rsidRPr="00D56B9F">
        <w:rPr>
          <w:rFonts w:ascii="Book Antiqua" w:eastAsia="Calibri" w:hAnsi="Book Antiqua" w:cs="Times New Roman"/>
          <w:sz w:val="24"/>
          <w:szCs w:val="24"/>
          <w:lang w:val="en-US"/>
        </w:rPr>
        <w:t xml:space="preserve"> able to reduce LPS-induced </w:t>
      </w:r>
      <w:proofErr w:type="spellStart"/>
      <w:r w:rsidR="00091FB5" w:rsidRPr="00D56B9F">
        <w:rPr>
          <w:rFonts w:ascii="Book Antiqua" w:eastAsia="Calibri" w:hAnsi="Book Antiqua" w:cs="Times New Roman"/>
          <w:sz w:val="24"/>
          <w:szCs w:val="24"/>
          <w:lang w:val="en-US"/>
        </w:rPr>
        <w:t>NFkB</w:t>
      </w:r>
      <w:proofErr w:type="spellEnd"/>
      <w:r w:rsidR="00091FB5" w:rsidRPr="00D56B9F">
        <w:rPr>
          <w:rFonts w:ascii="Book Antiqua" w:eastAsia="Calibri" w:hAnsi="Book Antiqua" w:cs="Times New Roman"/>
          <w:sz w:val="24"/>
          <w:szCs w:val="24"/>
          <w:lang w:val="en-US"/>
        </w:rPr>
        <w:t xml:space="preserve"> activation and inflammatory IL6 secretion cytokine and to restore the levels of secretion of </w:t>
      </w:r>
      <w:r w:rsidR="002F2D5E">
        <w:rPr>
          <w:rFonts w:ascii="Book Antiqua" w:eastAsia="Calibri" w:hAnsi="Book Antiqua" w:cs="Times New Roman"/>
          <w:sz w:val="24"/>
          <w:szCs w:val="24"/>
          <w:lang w:val="en-US"/>
        </w:rPr>
        <w:t>anti-inflammatory cytokine IL10</w:t>
      </w:r>
      <w:r w:rsidR="002F19E0" w:rsidRPr="00D56B9F">
        <w:rPr>
          <w:rFonts w:ascii="Book Antiqua" w:hAnsi="Book Antiqua" w:cs="Times New Roman"/>
          <w:sz w:val="24"/>
          <w:szCs w:val="24"/>
          <w:vertAlign w:val="superscript"/>
          <w:lang w:val="en-US"/>
        </w:rPr>
        <w:t>[82]</w:t>
      </w:r>
      <w:r w:rsidR="00091FB5" w:rsidRPr="00D56B9F">
        <w:rPr>
          <w:rFonts w:ascii="Book Antiqua" w:eastAsia="Calibri" w:hAnsi="Book Antiqua" w:cs="Times New Roman"/>
          <w:sz w:val="24"/>
          <w:szCs w:val="24"/>
          <w:lang w:val="en-US"/>
        </w:rPr>
        <w:t>.</w:t>
      </w:r>
      <w:r w:rsidR="00754E1F" w:rsidRPr="00D56B9F">
        <w:rPr>
          <w:rFonts w:ascii="Book Antiqua" w:eastAsia="Calibri" w:hAnsi="Book Antiqua" w:cs="Times New Roman"/>
          <w:sz w:val="24"/>
          <w:szCs w:val="24"/>
          <w:lang w:val="en-US"/>
        </w:rPr>
        <w:t xml:space="preserve"> </w:t>
      </w:r>
      <w:r w:rsidRPr="00D56B9F">
        <w:rPr>
          <w:rFonts w:ascii="Book Antiqua" w:eastAsia="Calibri" w:hAnsi="Book Antiqua" w:cs="Times New Roman"/>
          <w:sz w:val="24"/>
          <w:szCs w:val="24"/>
          <w:lang w:val="en-US"/>
        </w:rPr>
        <w:t xml:space="preserve">These in vitro studies support the recent evidence that indicates the neuromuscular </w:t>
      </w:r>
      <w:r w:rsidR="00B60454" w:rsidRPr="00D56B9F">
        <w:rPr>
          <w:rFonts w:ascii="Book Antiqua" w:eastAsia="Calibri" w:hAnsi="Book Antiqua" w:cs="Times New Roman"/>
          <w:sz w:val="24"/>
          <w:szCs w:val="24"/>
          <w:lang w:val="en-US"/>
        </w:rPr>
        <w:t>apparatus</w:t>
      </w:r>
      <w:r w:rsidRPr="00D56B9F">
        <w:rPr>
          <w:rFonts w:ascii="Book Antiqua" w:eastAsia="Calibri" w:hAnsi="Book Antiqua" w:cs="Times New Roman"/>
          <w:sz w:val="24"/>
          <w:szCs w:val="24"/>
          <w:lang w:val="en-US"/>
        </w:rPr>
        <w:t xml:space="preserve"> as possible target for </w:t>
      </w:r>
      <w:proofErr w:type="gramStart"/>
      <w:r w:rsidRPr="00D56B9F">
        <w:rPr>
          <w:rFonts w:ascii="Book Antiqua" w:eastAsia="Calibri" w:hAnsi="Book Antiqua" w:cs="Times New Roman"/>
          <w:sz w:val="24"/>
          <w:szCs w:val="24"/>
          <w:lang w:val="en-US"/>
        </w:rPr>
        <w:t>probiotics</w:t>
      </w:r>
      <w:r w:rsidR="00AC207E" w:rsidRPr="00D56B9F">
        <w:rPr>
          <w:rFonts w:ascii="Book Antiqua" w:hAnsi="Book Antiqua" w:cs="Times New Roman"/>
          <w:sz w:val="24"/>
          <w:szCs w:val="24"/>
          <w:vertAlign w:val="superscript"/>
          <w:lang w:val="en-US"/>
        </w:rPr>
        <w:t>[</w:t>
      </w:r>
      <w:proofErr w:type="gramEnd"/>
      <w:r w:rsidR="00AC207E" w:rsidRPr="00D56B9F">
        <w:rPr>
          <w:rFonts w:ascii="Book Antiqua" w:hAnsi="Book Antiqua" w:cs="Times New Roman"/>
          <w:sz w:val="24"/>
          <w:szCs w:val="24"/>
          <w:vertAlign w:val="superscript"/>
          <w:lang w:val="en-US"/>
        </w:rPr>
        <w:t>13</w:t>
      </w:r>
      <w:r w:rsidR="00F00CEB">
        <w:rPr>
          <w:rFonts w:ascii="Book Antiqua" w:hAnsi="Book Antiqua" w:cs="Times New Roman" w:hint="eastAsia"/>
          <w:sz w:val="24"/>
          <w:szCs w:val="24"/>
          <w:vertAlign w:val="superscript"/>
          <w:lang w:val="en-US" w:eastAsia="zh-CN"/>
        </w:rPr>
        <w:t>-</w:t>
      </w:r>
      <w:r w:rsidR="00AC207E" w:rsidRPr="00D56B9F">
        <w:rPr>
          <w:rFonts w:ascii="Book Antiqua" w:hAnsi="Book Antiqua" w:cs="Times New Roman"/>
          <w:sz w:val="24"/>
          <w:szCs w:val="24"/>
          <w:vertAlign w:val="superscript"/>
          <w:lang w:val="en-US"/>
        </w:rPr>
        <w:t>15]</w:t>
      </w:r>
      <w:r w:rsidR="00091FB5" w:rsidRPr="00D56B9F">
        <w:rPr>
          <w:rFonts w:ascii="Book Antiqua" w:eastAsia="Calibri" w:hAnsi="Book Antiqua" w:cs="Times New Roman"/>
          <w:sz w:val="24"/>
          <w:szCs w:val="24"/>
          <w:lang w:val="en-US"/>
        </w:rPr>
        <w:t xml:space="preserve">. </w:t>
      </w:r>
      <w:r w:rsidR="00861CBC" w:rsidRPr="00D56B9F">
        <w:rPr>
          <w:rFonts w:ascii="Book Antiqua" w:eastAsia="Calibri" w:hAnsi="Book Antiqua" w:cs="Times New Roman"/>
          <w:i/>
          <w:sz w:val="24"/>
          <w:szCs w:val="24"/>
          <w:lang w:val="en-US"/>
        </w:rPr>
        <w:t>Escherichia coli</w:t>
      </w:r>
      <w:r w:rsidR="00861CBC" w:rsidRPr="00D56B9F">
        <w:rPr>
          <w:rFonts w:ascii="Book Antiqua" w:eastAsia="Calibri" w:hAnsi="Book Antiqua" w:cs="Times New Roman"/>
          <w:sz w:val="24"/>
          <w:szCs w:val="24"/>
          <w:lang w:val="en-US"/>
        </w:rPr>
        <w:t xml:space="preserve"> strain </w:t>
      </w:r>
      <w:proofErr w:type="spellStart"/>
      <w:r w:rsidR="00861CBC" w:rsidRPr="00D56B9F">
        <w:rPr>
          <w:rFonts w:ascii="Book Antiqua" w:eastAsia="Calibri" w:hAnsi="Book Antiqua" w:cs="Times New Roman"/>
          <w:sz w:val="24"/>
          <w:szCs w:val="24"/>
          <w:lang w:val="en-US"/>
        </w:rPr>
        <w:t>Nissle</w:t>
      </w:r>
      <w:proofErr w:type="spellEnd"/>
      <w:r w:rsidR="00861CBC" w:rsidRPr="00D56B9F">
        <w:rPr>
          <w:rFonts w:ascii="Book Antiqua" w:eastAsia="Calibri" w:hAnsi="Book Antiqua" w:cs="Times New Roman"/>
          <w:sz w:val="24"/>
          <w:szCs w:val="24"/>
          <w:lang w:val="en-US"/>
        </w:rPr>
        <w:t xml:space="preserve"> 1917 specifically modulates contractility of human colonic muscle </w:t>
      </w:r>
      <w:proofErr w:type="gramStart"/>
      <w:r w:rsidR="00861CBC" w:rsidRPr="00D56B9F">
        <w:rPr>
          <w:rFonts w:ascii="Book Antiqua" w:eastAsia="Calibri" w:hAnsi="Book Antiqua" w:cs="Times New Roman"/>
          <w:sz w:val="24"/>
          <w:szCs w:val="24"/>
          <w:lang w:val="en-US"/>
        </w:rPr>
        <w:t>strips</w:t>
      </w:r>
      <w:r w:rsidR="002F19E0" w:rsidRPr="00D56B9F">
        <w:rPr>
          <w:rFonts w:ascii="Book Antiqua" w:hAnsi="Book Antiqua" w:cs="Times New Roman"/>
          <w:sz w:val="24"/>
          <w:szCs w:val="24"/>
          <w:vertAlign w:val="superscript"/>
          <w:lang w:val="en-US"/>
        </w:rPr>
        <w:t>[</w:t>
      </w:r>
      <w:proofErr w:type="gramEnd"/>
      <w:r w:rsidR="002F19E0" w:rsidRPr="00D56B9F">
        <w:rPr>
          <w:rFonts w:ascii="Book Antiqua" w:hAnsi="Book Antiqua" w:cs="Times New Roman"/>
          <w:sz w:val="24"/>
          <w:szCs w:val="24"/>
          <w:vertAlign w:val="superscript"/>
          <w:lang w:val="en-US"/>
        </w:rPr>
        <w:t>84]</w:t>
      </w:r>
      <w:r w:rsidR="00124014" w:rsidRPr="00D56B9F">
        <w:rPr>
          <w:rFonts w:ascii="Book Antiqua" w:eastAsia="Calibri" w:hAnsi="Book Antiqua" w:cs="Times New Roman"/>
          <w:sz w:val="24"/>
          <w:szCs w:val="24"/>
          <w:lang w:val="en-US"/>
        </w:rPr>
        <w:t xml:space="preserve">, </w:t>
      </w:r>
      <w:r w:rsidR="006D320B" w:rsidRPr="00D56B9F">
        <w:rPr>
          <w:rFonts w:ascii="Book Antiqua" w:eastAsia="Calibri" w:hAnsi="Book Antiqua" w:cs="Times New Roman"/>
          <w:i/>
          <w:sz w:val="24"/>
          <w:szCs w:val="24"/>
          <w:lang w:val="en-US"/>
        </w:rPr>
        <w:t>Lactobacillus</w:t>
      </w:r>
      <w:r w:rsidR="006D320B" w:rsidRPr="00D56B9F">
        <w:rPr>
          <w:rFonts w:ascii="Book Antiqua" w:eastAsia="Calibri" w:hAnsi="Book Antiqua" w:cs="Times New Roman"/>
          <w:sz w:val="24"/>
          <w:szCs w:val="24"/>
          <w:lang w:val="en-US"/>
        </w:rPr>
        <w:t xml:space="preserve"> species regulate </w:t>
      </w:r>
      <w:proofErr w:type="spellStart"/>
      <w:r w:rsidR="006D320B" w:rsidRPr="00D56B9F">
        <w:rPr>
          <w:rFonts w:ascii="Book Antiqua" w:eastAsia="Calibri" w:hAnsi="Book Antiqua" w:cs="Times New Roman"/>
          <w:sz w:val="24"/>
          <w:szCs w:val="24"/>
          <w:lang w:val="en-US"/>
        </w:rPr>
        <w:t>jejunal</w:t>
      </w:r>
      <w:proofErr w:type="spellEnd"/>
      <w:r w:rsidR="006D320B" w:rsidRPr="00D56B9F">
        <w:rPr>
          <w:rFonts w:ascii="Book Antiqua" w:eastAsia="Calibri" w:hAnsi="Book Antiqua" w:cs="Times New Roman"/>
          <w:sz w:val="24"/>
          <w:szCs w:val="24"/>
          <w:lang w:val="en-US"/>
        </w:rPr>
        <w:t xml:space="preserve"> motility</w:t>
      </w:r>
      <w:r w:rsidR="00AC207E" w:rsidRPr="00D56B9F">
        <w:rPr>
          <w:rFonts w:ascii="Book Antiqua" w:hAnsi="Book Antiqua" w:cs="Times New Roman"/>
          <w:sz w:val="24"/>
          <w:szCs w:val="24"/>
          <w:vertAlign w:val="superscript"/>
          <w:lang w:val="en-US"/>
        </w:rPr>
        <w:t>[14]</w:t>
      </w:r>
      <w:r w:rsidR="006D320B" w:rsidRPr="00D56B9F">
        <w:rPr>
          <w:rFonts w:ascii="Book Antiqua" w:eastAsia="Calibri" w:hAnsi="Book Antiqua" w:cs="Times New Roman"/>
          <w:sz w:val="24"/>
          <w:szCs w:val="24"/>
          <w:lang w:val="en-US"/>
        </w:rPr>
        <w:t>, colonic neuron excitability</w:t>
      </w:r>
      <w:r w:rsidR="00AC207E" w:rsidRPr="00D56B9F">
        <w:rPr>
          <w:rFonts w:ascii="Book Antiqua" w:hAnsi="Book Antiqua" w:cs="Times New Roman"/>
          <w:sz w:val="24"/>
          <w:szCs w:val="24"/>
          <w:vertAlign w:val="superscript"/>
          <w:lang w:val="en-US"/>
        </w:rPr>
        <w:t>[15]</w:t>
      </w:r>
      <w:r w:rsidR="00AC207E" w:rsidRPr="00D56B9F">
        <w:rPr>
          <w:rFonts w:ascii="Book Antiqua" w:eastAsia="Calibri" w:hAnsi="Book Antiqua" w:cs="Times New Roman"/>
          <w:sz w:val="24"/>
          <w:szCs w:val="24"/>
          <w:lang w:val="en-US"/>
        </w:rPr>
        <w:t xml:space="preserve"> </w:t>
      </w:r>
      <w:r w:rsidR="006D320B" w:rsidRPr="00D56B9F">
        <w:rPr>
          <w:rFonts w:ascii="Book Antiqua" w:eastAsia="Calibri" w:hAnsi="Book Antiqua" w:cs="Times New Roman"/>
          <w:sz w:val="24"/>
          <w:szCs w:val="24"/>
          <w:lang w:val="en-US"/>
        </w:rPr>
        <w:t xml:space="preserve">and attenuate post-infective muscle </w:t>
      </w:r>
      <w:proofErr w:type="spellStart"/>
      <w:r w:rsidR="006D320B" w:rsidRPr="00D56B9F">
        <w:rPr>
          <w:rFonts w:ascii="Book Antiqua" w:eastAsia="Calibri" w:hAnsi="Book Antiqua" w:cs="Times New Roman"/>
          <w:sz w:val="24"/>
          <w:szCs w:val="24"/>
          <w:lang w:val="en-US"/>
        </w:rPr>
        <w:t>hypercontractility</w:t>
      </w:r>
      <w:proofErr w:type="spellEnd"/>
      <w:r w:rsidR="002F19E0" w:rsidRPr="00D56B9F">
        <w:rPr>
          <w:rFonts w:ascii="Book Antiqua" w:hAnsi="Book Antiqua" w:cs="Times New Roman"/>
          <w:sz w:val="24"/>
          <w:szCs w:val="24"/>
          <w:vertAlign w:val="superscript"/>
          <w:lang w:val="en-US"/>
        </w:rPr>
        <w:t>[85]</w:t>
      </w:r>
      <w:r w:rsidR="006D320B" w:rsidRPr="00D56B9F">
        <w:rPr>
          <w:rFonts w:ascii="Book Antiqua" w:eastAsia="Calibri" w:hAnsi="Book Antiqua" w:cs="Times New Roman"/>
          <w:sz w:val="24"/>
          <w:szCs w:val="24"/>
          <w:lang w:val="en-US"/>
        </w:rPr>
        <w:t xml:space="preserve">. </w:t>
      </w:r>
      <w:r w:rsidR="006D320B" w:rsidRPr="00D56B9F">
        <w:rPr>
          <w:rFonts w:ascii="Book Antiqua" w:eastAsia="Calibri" w:hAnsi="Book Antiqua" w:cs="Times New Roman"/>
          <w:i/>
          <w:sz w:val="24"/>
          <w:szCs w:val="24"/>
          <w:lang w:val="en-US"/>
        </w:rPr>
        <w:t>Bifidobacterium</w:t>
      </w:r>
      <w:r w:rsidR="006D320B" w:rsidRPr="00D56B9F">
        <w:rPr>
          <w:rFonts w:ascii="Book Antiqua" w:eastAsia="Calibri" w:hAnsi="Book Antiqua" w:cs="Times New Roman"/>
          <w:sz w:val="24"/>
          <w:szCs w:val="24"/>
          <w:lang w:val="en-US"/>
        </w:rPr>
        <w:t xml:space="preserve"> and </w:t>
      </w:r>
      <w:r w:rsidR="006D320B" w:rsidRPr="00D56B9F">
        <w:rPr>
          <w:rFonts w:ascii="Book Antiqua" w:eastAsia="Calibri" w:hAnsi="Book Antiqua" w:cs="Times New Roman"/>
          <w:i/>
          <w:sz w:val="24"/>
          <w:szCs w:val="24"/>
          <w:lang w:val="en-US"/>
        </w:rPr>
        <w:t>Lactobacillus</w:t>
      </w:r>
      <w:r w:rsidR="00754E1F" w:rsidRPr="00D56B9F">
        <w:rPr>
          <w:rFonts w:ascii="Book Antiqua" w:eastAsia="Calibri" w:hAnsi="Book Antiqua" w:cs="Times New Roman"/>
          <w:sz w:val="24"/>
          <w:szCs w:val="24"/>
          <w:lang w:val="en-US"/>
        </w:rPr>
        <w:t xml:space="preserve"> </w:t>
      </w:r>
      <w:r w:rsidR="006D320B" w:rsidRPr="00D56B9F">
        <w:rPr>
          <w:rFonts w:ascii="Book Antiqua" w:eastAsia="Calibri" w:hAnsi="Book Antiqua" w:cs="Times New Roman"/>
          <w:sz w:val="24"/>
          <w:szCs w:val="24"/>
          <w:lang w:val="en-US"/>
        </w:rPr>
        <w:t xml:space="preserve">also alleviate visceral hypersensitivity and recover intestinal barrier function as well as </w:t>
      </w:r>
      <w:proofErr w:type="gramStart"/>
      <w:r w:rsidR="006D320B" w:rsidRPr="00D56B9F">
        <w:rPr>
          <w:rFonts w:ascii="Book Antiqua" w:eastAsia="Calibri" w:hAnsi="Book Antiqua" w:cs="Times New Roman"/>
          <w:sz w:val="24"/>
          <w:szCs w:val="24"/>
          <w:lang w:val="en-US"/>
        </w:rPr>
        <w:t>inflammation</w:t>
      </w:r>
      <w:r w:rsidR="002F19E0" w:rsidRPr="00D56B9F">
        <w:rPr>
          <w:rFonts w:ascii="Book Antiqua" w:hAnsi="Book Antiqua" w:cs="Times New Roman"/>
          <w:sz w:val="24"/>
          <w:szCs w:val="24"/>
          <w:vertAlign w:val="superscript"/>
          <w:lang w:val="en-US"/>
        </w:rPr>
        <w:t>[</w:t>
      </w:r>
      <w:proofErr w:type="gramEnd"/>
      <w:r w:rsidR="002F19E0" w:rsidRPr="00D56B9F">
        <w:rPr>
          <w:rFonts w:ascii="Book Antiqua" w:hAnsi="Book Antiqua" w:cs="Times New Roman"/>
          <w:sz w:val="24"/>
          <w:szCs w:val="24"/>
          <w:vertAlign w:val="superscript"/>
          <w:lang w:val="en-US"/>
        </w:rPr>
        <w:t>86]</w:t>
      </w:r>
      <w:r w:rsidR="006D320B" w:rsidRPr="00D56B9F">
        <w:rPr>
          <w:rFonts w:ascii="Book Antiqua" w:eastAsia="Calibri" w:hAnsi="Book Antiqua" w:cs="Times New Roman"/>
          <w:sz w:val="24"/>
          <w:szCs w:val="24"/>
          <w:lang w:val="en-US"/>
        </w:rPr>
        <w:t xml:space="preserve">. </w:t>
      </w:r>
      <w:r w:rsidR="00754E1F" w:rsidRPr="00D56B9F">
        <w:rPr>
          <w:rFonts w:ascii="Book Antiqua" w:eastAsia="Calibri" w:hAnsi="Book Antiqua" w:cs="Times New Roman"/>
          <w:sz w:val="24"/>
          <w:szCs w:val="24"/>
          <w:lang w:val="en-US"/>
        </w:rPr>
        <w:t>Also in humans r</w:t>
      </w:r>
      <w:r w:rsidR="006D320B" w:rsidRPr="00D56B9F">
        <w:rPr>
          <w:rFonts w:ascii="Book Antiqua" w:eastAsia="Calibri" w:hAnsi="Book Antiqua" w:cs="Times New Roman"/>
          <w:sz w:val="24"/>
          <w:szCs w:val="24"/>
          <w:lang w:val="en-US"/>
        </w:rPr>
        <w:t xml:space="preserve">ecent </w:t>
      </w:r>
      <w:r w:rsidR="00754E1F" w:rsidRPr="00D56B9F">
        <w:rPr>
          <w:rFonts w:ascii="Book Antiqua" w:eastAsia="Calibri" w:hAnsi="Book Antiqua" w:cs="Times New Roman"/>
          <w:sz w:val="24"/>
          <w:szCs w:val="24"/>
          <w:lang w:val="en-US"/>
        </w:rPr>
        <w:t>evidence</w:t>
      </w:r>
      <w:r w:rsidR="006D320B" w:rsidRPr="00D56B9F">
        <w:rPr>
          <w:rFonts w:ascii="Book Antiqua" w:eastAsia="Calibri" w:hAnsi="Book Antiqua" w:cs="Times New Roman"/>
          <w:sz w:val="24"/>
          <w:szCs w:val="24"/>
          <w:lang w:val="en-US"/>
        </w:rPr>
        <w:t xml:space="preserve"> further suggest</w:t>
      </w:r>
      <w:r w:rsidR="00754E1F" w:rsidRPr="00D56B9F">
        <w:rPr>
          <w:rFonts w:ascii="Book Antiqua" w:eastAsia="Calibri" w:hAnsi="Book Antiqua" w:cs="Times New Roman"/>
          <w:sz w:val="24"/>
          <w:szCs w:val="24"/>
          <w:lang w:val="en-US"/>
        </w:rPr>
        <w:t>s</w:t>
      </w:r>
      <w:r w:rsidR="006D320B" w:rsidRPr="00D56B9F">
        <w:rPr>
          <w:rFonts w:ascii="Book Antiqua" w:eastAsia="Calibri" w:hAnsi="Book Antiqua" w:cs="Times New Roman"/>
          <w:sz w:val="24"/>
          <w:szCs w:val="24"/>
          <w:lang w:val="en-US"/>
        </w:rPr>
        <w:t xml:space="preserve"> that probiotics might be eff</w:t>
      </w:r>
      <w:r w:rsidR="00F00CEB">
        <w:rPr>
          <w:rFonts w:ascii="Book Antiqua" w:eastAsia="Calibri" w:hAnsi="Book Antiqua" w:cs="Times New Roman"/>
          <w:sz w:val="24"/>
          <w:szCs w:val="24"/>
          <w:lang w:val="en-US"/>
        </w:rPr>
        <w:t xml:space="preserve">ective in </w:t>
      </w:r>
      <w:proofErr w:type="spellStart"/>
      <w:r w:rsidR="00F00CEB">
        <w:rPr>
          <w:rFonts w:ascii="Book Antiqua" w:eastAsia="Calibri" w:hAnsi="Book Antiqua" w:cs="Times New Roman"/>
          <w:sz w:val="24"/>
          <w:szCs w:val="24"/>
          <w:lang w:val="en-US"/>
        </w:rPr>
        <w:t>neuro</w:t>
      </w:r>
      <w:proofErr w:type="spellEnd"/>
      <w:r w:rsidR="00F00CEB">
        <w:rPr>
          <w:rFonts w:ascii="Book Antiqua" w:eastAsia="Calibri" w:hAnsi="Book Antiqua" w:cs="Times New Roman"/>
          <w:sz w:val="24"/>
          <w:szCs w:val="24"/>
          <w:lang w:val="en-US"/>
        </w:rPr>
        <w:t xml:space="preserve">-motor </w:t>
      </w:r>
      <w:proofErr w:type="gramStart"/>
      <w:r w:rsidR="00F00CEB">
        <w:rPr>
          <w:rFonts w:ascii="Book Antiqua" w:eastAsia="Calibri" w:hAnsi="Book Antiqua" w:cs="Times New Roman"/>
          <w:sz w:val="24"/>
          <w:szCs w:val="24"/>
          <w:lang w:val="en-US"/>
        </w:rPr>
        <w:t>disorders</w:t>
      </w:r>
      <w:r w:rsidR="002F19E0" w:rsidRPr="00D56B9F">
        <w:rPr>
          <w:rFonts w:ascii="Book Antiqua" w:hAnsi="Book Antiqua" w:cs="Times New Roman"/>
          <w:sz w:val="24"/>
          <w:szCs w:val="24"/>
          <w:vertAlign w:val="superscript"/>
          <w:lang w:val="en-US"/>
        </w:rPr>
        <w:t>[</w:t>
      </w:r>
      <w:proofErr w:type="gramEnd"/>
      <w:r w:rsidR="002F19E0" w:rsidRPr="00D56B9F">
        <w:rPr>
          <w:rFonts w:ascii="Book Antiqua" w:hAnsi="Book Antiqua" w:cs="Times New Roman"/>
          <w:sz w:val="24"/>
          <w:szCs w:val="24"/>
          <w:vertAlign w:val="superscript"/>
          <w:lang w:val="en-US"/>
        </w:rPr>
        <w:t>87,88]</w:t>
      </w:r>
      <w:r w:rsidR="00F00CEB">
        <w:rPr>
          <w:rFonts w:ascii="Book Antiqua" w:eastAsia="Calibri" w:hAnsi="Book Antiqua" w:cs="Times New Roman"/>
          <w:sz w:val="24"/>
          <w:szCs w:val="24"/>
          <w:lang w:val="en-US"/>
        </w:rPr>
        <w:t>.</w:t>
      </w:r>
    </w:p>
    <w:p w:rsidR="00F01AF1" w:rsidRPr="00D56B9F" w:rsidRDefault="00F01AF1" w:rsidP="00D56B9F">
      <w:pPr>
        <w:snapToGrid w:val="0"/>
        <w:spacing w:after="0" w:line="360" w:lineRule="auto"/>
        <w:jc w:val="both"/>
        <w:rPr>
          <w:rFonts w:ascii="Book Antiqua" w:hAnsi="Book Antiqua" w:cs="Times New Roman"/>
          <w:b/>
          <w:sz w:val="24"/>
          <w:szCs w:val="24"/>
          <w:lang w:val="en-US" w:eastAsia="zh-CN"/>
        </w:rPr>
      </w:pPr>
    </w:p>
    <w:p w:rsidR="0069632D" w:rsidRPr="00D56B9F" w:rsidRDefault="0069632D" w:rsidP="00D56B9F">
      <w:pPr>
        <w:snapToGrid w:val="0"/>
        <w:spacing w:after="0" w:line="360" w:lineRule="auto"/>
        <w:jc w:val="both"/>
        <w:rPr>
          <w:rFonts w:ascii="Book Antiqua" w:hAnsi="Book Antiqua" w:cs="Times New Roman"/>
          <w:b/>
          <w:sz w:val="24"/>
          <w:szCs w:val="24"/>
          <w:lang w:val="en-US" w:eastAsia="zh-CN"/>
        </w:rPr>
      </w:pPr>
      <w:r w:rsidRPr="00D56B9F">
        <w:rPr>
          <w:rFonts w:ascii="Book Antiqua" w:eastAsia="Calibri" w:hAnsi="Book Antiqua" w:cs="Times New Roman"/>
          <w:b/>
          <w:sz w:val="24"/>
          <w:szCs w:val="24"/>
          <w:lang w:val="en-US"/>
        </w:rPr>
        <w:t>CONCLUSION</w:t>
      </w:r>
    </w:p>
    <w:p w:rsidR="00AA7C1B" w:rsidRPr="00F00CEB" w:rsidRDefault="00687240" w:rsidP="00F00CEB">
      <w:pPr>
        <w:snapToGrid w:val="0"/>
        <w:spacing w:after="0" w:line="360" w:lineRule="auto"/>
        <w:jc w:val="both"/>
        <w:rPr>
          <w:rFonts w:ascii="Book Antiqua" w:hAnsi="Book Antiqua" w:cs="Times New Roman"/>
          <w:b/>
          <w:sz w:val="24"/>
          <w:szCs w:val="24"/>
          <w:lang w:val="en-US" w:eastAsia="zh-CN"/>
        </w:rPr>
      </w:pPr>
      <w:r w:rsidRPr="00D56B9F">
        <w:rPr>
          <w:rFonts w:ascii="Book Antiqua" w:eastAsia="Calibri" w:hAnsi="Book Antiqua" w:cs="Times New Roman"/>
          <w:sz w:val="24"/>
          <w:szCs w:val="24"/>
          <w:lang w:val="en-US"/>
        </w:rPr>
        <w:t xml:space="preserve">In summary, </w:t>
      </w:r>
      <w:r w:rsidR="00B1333D" w:rsidRPr="00D56B9F">
        <w:rPr>
          <w:rFonts w:ascii="Book Antiqua" w:eastAsia="Calibri" w:hAnsi="Book Antiqua" w:cs="Times New Roman"/>
          <w:sz w:val="24"/>
          <w:szCs w:val="24"/>
          <w:lang w:val="en-US"/>
        </w:rPr>
        <w:t xml:space="preserve">the </w:t>
      </w:r>
      <w:r w:rsidR="00B1333D" w:rsidRPr="00D56B9F">
        <w:rPr>
          <w:rFonts w:ascii="Book Antiqua" w:hAnsi="Book Antiqua" w:cs="Times New Roman"/>
          <w:sz w:val="24"/>
          <w:szCs w:val="24"/>
          <w:lang w:val="en-US"/>
        </w:rPr>
        <w:t>current working hypothesis</w:t>
      </w:r>
      <w:r w:rsidR="00B1333D" w:rsidRPr="00D56B9F">
        <w:rPr>
          <w:rFonts w:ascii="Book Antiqua" w:eastAsia="Calibri" w:hAnsi="Book Antiqua" w:cs="Times New Roman"/>
          <w:sz w:val="24"/>
          <w:szCs w:val="24"/>
          <w:lang w:val="en-US"/>
        </w:rPr>
        <w:t xml:space="preserve"> is that</w:t>
      </w:r>
      <w:r w:rsidRPr="00D56B9F">
        <w:rPr>
          <w:rFonts w:ascii="Book Antiqua" w:eastAsia="Calibri" w:hAnsi="Book Antiqua" w:cs="Times New Roman"/>
          <w:sz w:val="24"/>
          <w:szCs w:val="24"/>
          <w:lang w:val="en-US"/>
        </w:rPr>
        <w:t xml:space="preserve"> </w:t>
      </w:r>
      <w:proofErr w:type="spellStart"/>
      <w:r w:rsidRPr="00D56B9F">
        <w:rPr>
          <w:rFonts w:ascii="Book Antiqua" w:hAnsi="Book Antiqua" w:cs="Times New Roman"/>
          <w:sz w:val="24"/>
          <w:szCs w:val="24"/>
          <w:lang w:val="en-US"/>
        </w:rPr>
        <w:t>dysbiosis</w:t>
      </w:r>
      <w:proofErr w:type="spellEnd"/>
      <w:r w:rsidRPr="00D56B9F">
        <w:rPr>
          <w:rFonts w:ascii="Book Antiqua" w:hAnsi="Book Antiqua" w:cs="Times New Roman"/>
          <w:sz w:val="24"/>
          <w:szCs w:val="24"/>
          <w:lang w:val="en-US"/>
        </w:rPr>
        <w:t>-driven mucosal alterations induce the production of several inflammatory/immune mediators which affect gut neuro-muscular functions</w:t>
      </w:r>
      <w:r w:rsidR="00B1333D" w:rsidRPr="00D56B9F">
        <w:rPr>
          <w:rFonts w:ascii="Book Antiqua" w:hAnsi="Book Antiqua" w:cs="Times New Roman"/>
          <w:sz w:val="24"/>
          <w:szCs w:val="24"/>
          <w:lang w:val="en-US"/>
        </w:rPr>
        <w:t xml:space="preserve"> suggesting a </w:t>
      </w:r>
      <w:r w:rsidRPr="00D56B9F">
        <w:rPr>
          <w:rFonts w:ascii="Book Antiqua" w:eastAsia="Calibri" w:hAnsi="Book Antiqua" w:cs="Times New Roman"/>
          <w:sz w:val="24"/>
          <w:szCs w:val="24"/>
          <w:lang w:val="en-US"/>
        </w:rPr>
        <w:t xml:space="preserve">potential for disturbances in the microbiota to elicit directly intestinal </w:t>
      </w:r>
      <w:proofErr w:type="spellStart"/>
      <w:r w:rsidRPr="00D56B9F">
        <w:rPr>
          <w:rFonts w:ascii="Book Antiqua" w:eastAsia="Calibri" w:hAnsi="Book Antiqua" w:cs="Times New Roman"/>
          <w:sz w:val="24"/>
          <w:szCs w:val="24"/>
          <w:lang w:val="en-US"/>
        </w:rPr>
        <w:t>dismotility</w:t>
      </w:r>
      <w:proofErr w:type="spellEnd"/>
      <w:r w:rsidRPr="00D56B9F">
        <w:rPr>
          <w:rFonts w:ascii="Book Antiqua" w:eastAsia="Calibri" w:hAnsi="Book Antiqua" w:cs="Times New Roman"/>
          <w:sz w:val="24"/>
          <w:szCs w:val="24"/>
          <w:lang w:val="en-US"/>
        </w:rPr>
        <w:t xml:space="preserve"> or, if sustained, to lead to chronic sensory-motor dysfunction.</w:t>
      </w:r>
      <w:r w:rsidR="00F00CEB">
        <w:rPr>
          <w:rFonts w:ascii="Book Antiqua" w:eastAsia="Calibri" w:hAnsi="Book Antiqua" w:cs="Times New Roman"/>
          <w:sz w:val="24"/>
          <w:szCs w:val="24"/>
          <w:lang w:val="en-US"/>
        </w:rPr>
        <w:t xml:space="preserve"> </w:t>
      </w:r>
      <w:r w:rsidRPr="00D56B9F">
        <w:rPr>
          <w:rFonts w:ascii="Book Antiqua" w:eastAsia="Calibri" w:hAnsi="Book Antiqua" w:cs="Times New Roman"/>
          <w:sz w:val="24"/>
          <w:szCs w:val="24"/>
          <w:lang w:val="en-US"/>
        </w:rPr>
        <w:t xml:space="preserve">The understanding in these fields would hopefully open new </w:t>
      </w:r>
      <w:r w:rsidRPr="00D56B9F">
        <w:rPr>
          <w:rFonts w:ascii="Book Antiqua" w:hAnsi="Book Antiqua" w:cs="Times New Roman"/>
          <w:sz w:val="24"/>
          <w:szCs w:val="24"/>
          <w:lang w:val="en-US"/>
        </w:rPr>
        <w:t xml:space="preserve">therapeutic scenarios in GI disease with underlying neuromuscular disorders as manipulation of gut microbiota composition could also </w:t>
      </w:r>
      <w:r w:rsidRPr="00D56B9F">
        <w:rPr>
          <w:rFonts w:ascii="Book Antiqua" w:eastAsia="Calibri" w:hAnsi="Book Antiqua" w:cs="Times New Roman"/>
          <w:sz w:val="24"/>
          <w:szCs w:val="24"/>
          <w:lang w:val="en-US"/>
        </w:rPr>
        <w:t xml:space="preserve">correct the mechanisms promoting development and maintenance of symptoms. </w:t>
      </w:r>
    </w:p>
    <w:p w:rsidR="00F00CEB" w:rsidRDefault="00F00CEB">
      <w:pPr>
        <w:rPr>
          <w:rFonts w:ascii="Book Antiqua" w:eastAsia="Calibri" w:hAnsi="Book Antiqua" w:cs="Times New Roman"/>
          <w:sz w:val="24"/>
          <w:szCs w:val="24"/>
          <w:lang w:val="en-US"/>
        </w:rPr>
      </w:pPr>
      <w:r>
        <w:rPr>
          <w:rFonts w:ascii="Book Antiqua" w:eastAsia="Calibri" w:hAnsi="Book Antiqua" w:cs="Times New Roman"/>
          <w:sz w:val="24"/>
          <w:szCs w:val="24"/>
          <w:lang w:val="en-US"/>
        </w:rPr>
        <w:br w:type="page"/>
      </w:r>
    </w:p>
    <w:p w:rsidR="001B5654" w:rsidRPr="00D56B9F" w:rsidRDefault="001B5654" w:rsidP="00D56B9F">
      <w:pPr>
        <w:snapToGrid w:val="0"/>
        <w:spacing w:after="0" w:line="360" w:lineRule="auto"/>
        <w:jc w:val="both"/>
        <w:rPr>
          <w:rFonts w:ascii="Book Antiqua" w:eastAsia="Calibri" w:hAnsi="Book Antiqua" w:cs="Times New Roman"/>
          <w:b/>
          <w:sz w:val="24"/>
          <w:szCs w:val="24"/>
          <w:lang w:val="en-US"/>
        </w:rPr>
      </w:pPr>
      <w:r w:rsidRPr="00D56B9F">
        <w:rPr>
          <w:rFonts w:ascii="Book Antiqua" w:eastAsia="Calibri" w:hAnsi="Book Antiqua" w:cs="Times New Roman"/>
          <w:b/>
          <w:sz w:val="24"/>
          <w:szCs w:val="24"/>
          <w:lang w:val="en-US"/>
        </w:rPr>
        <w:lastRenderedPageBreak/>
        <w:t xml:space="preserve">REFERENCES </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1 </w:t>
      </w:r>
      <w:r w:rsidRPr="00257B74">
        <w:rPr>
          <w:rFonts w:ascii="Book Antiqua" w:eastAsia="宋体" w:hAnsi="Book Antiqua" w:cs="宋体"/>
          <w:b/>
          <w:bCs/>
          <w:color w:val="000000"/>
          <w:sz w:val="24"/>
          <w:szCs w:val="24"/>
          <w:lang w:eastAsia="zh-CN"/>
        </w:rPr>
        <w:t>Dukowicz AC</w:t>
      </w:r>
      <w:r w:rsidRPr="00257B74">
        <w:rPr>
          <w:rFonts w:ascii="Book Antiqua" w:eastAsia="宋体" w:hAnsi="Book Antiqua" w:cs="宋体"/>
          <w:color w:val="000000"/>
          <w:sz w:val="24"/>
          <w:szCs w:val="24"/>
          <w:lang w:eastAsia="zh-CN"/>
        </w:rPr>
        <w:t>, Lacy BE, Levine GM. Small intestinal bacterial overgrowth: a comprehensive review. </w:t>
      </w:r>
      <w:r w:rsidRPr="00257B74">
        <w:rPr>
          <w:rFonts w:ascii="Book Antiqua" w:eastAsia="宋体" w:hAnsi="Book Antiqua" w:cs="宋体"/>
          <w:i/>
          <w:iCs/>
          <w:color w:val="000000"/>
          <w:sz w:val="24"/>
          <w:szCs w:val="24"/>
          <w:lang w:eastAsia="zh-CN"/>
        </w:rPr>
        <w:t>Gastroenterol Hepatol (N Y)</w:t>
      </w:r>
      <w:r w:rsidRPr="00257B74">
        <w:rPr>
          <w:rFonts w:ascii="Book Antiqua" w:eastAsia="宋体" w:hAnsi="Book Antiqua" w:cs="宋体"/>
          <w:color w:val="000000"/>
          <w:sz w:val="24"/>
          <w:szCs w:val="24"/>
          <w:lang w:eastAsia="zh-CN"/>
        </w:rPr>
        <w:t xml:space="preserve"> 2007; </w:t>
      </w:r>
      <w:r w:rsidRPr="00257B74">
        <w:rPr>
          <w:rFonts w:ascii="Book Antiqua" w:eastAsia="宋体" w:hAnsi="Book Antiqua" w:cs="宋体"/>
          <w:b/>
          <w:bCs/>
          <w:color w:val="000000"/>
          <w:sz w:val="24"/>
          <w:szCs w:val="24"/>
          <w:lang w:eastAsia="zh-CN"/>
        </w:rPr>
        <w:t>3</w:t>
      </w:r>
      <w:r w:rsidRPr="00257B74">
        <w:rPr>
          <w:rFonts w:ascii="Book Antiqua" w:eastAsia="宋体" w:hAnsi="Book Antiqua" w:cs="宋体"/>
          <w:color w:val="000000"/>
          <w:sz w:val="24"/>
          <w:szCs w:val="24"/>
          <w:lang w:eastAsia="zh-CN"/>
        </w:rPr>
        <w:t>: 112-122 [PMID: 21960820]</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2 </w:t>
      </w:r>
      <w:r w:rsidRPr="00257B74">
        <w:rPr>
          <w:rFonts w:ascii="Book Antiqua" w:eastAsia="宋体" w:hAnsi="Book Antiqua" w:cs="宋体"/>
          <w:b/>
          <w:bCs/>
          <w:color w:val="000000"/>
          <w:sz w:val="24"/>
          <w:szCs w:val="24"/>
          <w:lang w:eastAsia="zh-CN"/>
        </w:rPr>
        <w:t>Vantrappen G</w:t>
      </w:r>
      <w:r w:rsidRPr="00257B74">
        <w:rPr>
          <w:rFonts w:ascii="Book Antiqua" w:eastAsia="宋体" w:hAnsi="Book Antiqua" w:cs="宋体"/>
          <w:color w:val="000000"/>
          <w:sz w:val="24"/>
          <w:szCs w:val="24"/>
          <w:lang w:eastAsia="zh-CN"/>
        </w:rPr>
        <w:t>, Janssens J, Hellemans J, Ghoos Y. The interdigestive motor complex of normal subjects and patients with bacterial overgrowth of the small intestine. </w:t>
      </w:r>
      <w:r w:rsidRPr="00257B74">
        <w:rPr>
          <w:rFonts w:ascii="Book Antiqua" w:eastAsia="宋体" w:hAnsi="Book Antiqua" w:cs="宋体"/>
          <w:i/>
          <w:iCs/>
          <w:color w:val="000000"/>
          <w:sz w:val="24"/>
          <w:szCs w:val="24"/>
          <w:lang w:eastAsia="zh-CN"/>
        </w:rPr>
        <w:t>J Clin Invest</w:t>
      </w:r>
      <w:r w:rsidRPr="00257B74">
        <w:rPr>
          <w:rFonts w:ascii="Book Antiqua" w:eastAsia="宋体" w:hAnsi="Book Antiqua" w:cs="宋体"/>
          <w:color w:val="000000"/>
          <w:sz w:val="24"/>
          <w:szCs w:val="24"/>
          <w:lang w:eastAsia="zh-CN"/>
        </w:rPr>
        <w:t> 1977; </w:t>
      </w:r>
      <w:r w:rsidRPr="00257B74">
        <w:rPr>
          <w:rFonts w:ascii="Book Antiqua" w:eastAsia="宋体" w:hAnsi="Book Antiqua" w:cs="宋体"/>
          <w:b/>
          <w:bCs/>
          <w:color w:val="000000"/>
          <w:sz w:val="24"/>
          <w:szCs w:val="24"/>
          <w:lang w:eastAsia="zh-CN"/>
        </w:rPr>
        <w:t>59</w:t>
      </w:r>
      <w:r w:rsidRPr="00257B74">
        <w:rPr>
          <w:rFonts w:ascii="Book Antiqua" w:eastAsia="宋体" w:hAnsi="Book Antiqua" w:cs="宋体"/>
          <w:color w:val="000000"/>
          <w:sz w:val="24"/>
          <w:szCs w:val="24"/>
          <w:lang w:eastAsia="zh-CN"/>
        </w:rPr>
        <w:t>: 1158-1166 [PMID: 864008 DOI: 10.1172/JCI108740]</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3 </w:t>
      </w:r>
      <w:r w:rsidRPr="00257B74">
        <w:rPr>
          <w:rFonts w:ascii="Book Antiqua" w:eastAsia="宋体" w:hAnsi="Book Antiqua" w:cs="宋体"/>
          <w:b/>
          <w:bCs/>
          <w:color w:val="000000"/>
          <w:sz w:val="24"/>
          <w:szCs w:val="24"/>
          <w:lang w:eastAsia="zh-CN"/>
        </w:rPr>
        <w:t>Nieuwenhuijs VB</w:t>
      </w:r>
      <w:r w:rsidRPr="00257B74">
        <w:rPr>
          <w:rFonts w:ascii="Book Antiqua" w:eastAsia="宋体" w:hAnsi="Book Antiqua" w:cs="宋体"/>
          <w:color w:val="000000"/>
          <w:sz w:val="24"/>
          <w:szCs w:val="24"/>
          <w:lang w:eastAsia="zh-CN"/>
        </w:rPr>
        <w:t xml:space="preserve">, Verheem A, van Duijvenbode-Beumer H, Visser MR, Verhoef J, Gooszen HG, Akkermans LM. The role of interdigestive small bowel motility in the regulation of gut microflora, bacterial overgrowth, and bacterial translocation in rats. </w:t>
      </w:r>
      <w:r w:rsidRPr="00257B74">
        <w:rPr>
          <w:rFonts w:ascii="Book Antiqua" w:eastAsia="宋体" w:hAnsi="Book Antiqua" w:cs="宋体"/>
          <w:i/>
          <w:iCs/>
          <w:color w:val="000000"/>
          <w:sz w:val="24"/>
          <w:szCs w:val="24"/>
          <w:lang w:eastAsia="zh-CN"/>
        </w:rPr>
        <w:t>Ann Surg</w:t>
      </w:r>
      <w:r w:rsidRPr="00257B74">
        <w:rPr>
          <w:rFonts w:ascii="Book Antiqua" w:eastAsia="宋体" w:hAnsi="Book Antiqua" w:cs="宋体"/>
          <w:color w:val="000000"/>
          <w:sz w:val="24"/>
          <w:szCs w:val="24"/>
          <w:lang w:eastAsia="zh-CN"/>
        </w:rPr>
        <w:t xml:space="preserve"> 1998; </w:t>
      </w:r>
      <w:r w:rsidRPr="00257B74">
        <w:rPr>
          <w:rFonts w:ascii="Book Antiqua" w:eastAsia="宋体" w:hAnsi="Book Antiqua" w:cs="宋体"/>
          <w:b/>
          <w:bCs/>
          <w:color w:val="000000"/>
          <w:sz w:val="24"/>
          <w:szCs w:val="24"/>
          <w:lang w:eastAsia="zh-CN"/>
        </w:rPr>
        <w:t>228</w:t>
      </w:r>
      <w:r w:rsidRPr="00257B74">
        <w:rPr>
          <w:rFonts w:ascii="Book Antiqua" w:eastAsia="宋体" w:hAnsi="Book Antiqua" w:cs="宋体"/>
          <w:color w:val="000000"/>
          <w:sz w:val="24"/>
          <w:szCs w:val="24"/>
          <w:lang w:eastAsia="zh-CN"/>
        </w:rPr>
        <w:t>: 188-193 [PMID: 9712563 DOI: 10.1097/00000658-199808000-00007]</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4 </w:t>
      </w:r>
      <w:r w:rsidRPr="00257B74">
        <w:rPr>
          <w:rFonts w:ascii="Book Antiqua" w:eastAsia="宋体" w:hAnsi="Book Antiqua" w:cs="宋体"/>
          <w:b/>
          <w:bCs/>
          <w:color w:val="000000"/>
          <w:sz w:val="24"/>
          <w:szCs w:val="24"/>
          <w:lang w:eastAsia="zh-CN"/>
        </w:rPr>
        <w:t>Gunnarsdottir SA</w:t>
      </w:r>
      <w:r w:rsidRPr="00257B74">
        <w:rPr>
          <w:rFonts w:ascii="Book Antiqua" w:eastAsia="宋体" w:hAnsi="Book Antiqua" w:cs="宋体"/>
          <w:color w:val="000000"/>
          <w:sz w:val="24"/>
          <w:szCs w:val="24"/>
          <w:lang w:eastAsia="zh-CN"/>
        </w:rPr>
        <w:t>, Sadik R, Shev S, Simrén M, Sjövall H, Stotzer PO, Abrahamsson H, Olsson R, Björnsson ES. Small intestinal motility disturbances and bacterial overgrowth in patients with liver cirrhosis and portal hypertension. </w:t>
      </w:r>
      <w:r w:rsidRPr="00257B74">
        <w:rPr>
          <w:rFonts w:ascii="Book Antiqua" w:eastAsia="宋体" w:hAnsi="Book Antiqua" w:cs="宋体"/>
          <w:i/>
          <w:iCs/>
          <w:color w:val="000000"/>
          <w:sz w:val="24"/>
          <w:szCs w:val="24"/>
          <w:lang w:eastAsia="zh-CN"/>
        </w:rPr>
        <w:t>Am J Gastroenterol</w:t>
      </w:r>
      <w:r w:rsidRPr="00257B74">
        <w:rPr>
          <w:rFonts w:ascii="Book Antiqua" w:eastAsia="宋体" w:hAnsi="Book Antiqua" w:cs="宋体"/>
          <w:color w:val="000000"/>
          <w:sz w:val="24"/>
          <w:szCs w:val="24"/>
          <w:lang w:eastAsia="zh-CN"/>
        </w:rPr>
        <w:t> 2003; </w:t>
      </w:r>
      <w:r w:rsidRPr="00257B74">
        <w:rPr>
          <w:rFonts w:ascii="Book Antiqua" w:eastAsia="宋体" w:hAnsi="Book Antiqua" w:cs="宋体"/>
          <w:b/>
          <w:bCs/>
          <w:color w:val="000000"/>
          <w:sz w:val="24"/>
          <w:szCs w:val="24"/>
          <w:lang w:eastAsia="zh-CN"/>
        </w:rPr>
        <w:t>98</w:t>
      </w:r>
      <w:r w:rsidRPr="00257B74">
        <w:rPr>
          <w:rFonts w:ascii="Book Antiqua" w:eastAsia="宋体" w:hAnsi="Book Antiqua" w:cs="宋体"/>
          <w:color w:val="000000"/>
          <w:sz w:val="24"/>
          <w:szCs w:val="24"/>
          <w:lang w:eastAsia="zh-CN"/>
        </w:rPr>
        <w:t>: 1362-1370 [PMID: 12818282 DOI: 10.1111/j.1572-0241.2003.07475.x]</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5 </w:t>
      </w:r>
      <w:r w:rsidRPr="00257B74">
        <w:rPr>
          <w:rFonts w:ascii="Book Antiqua" w:eastAsia="宋体" w:hAnsi="Book Antiqua" w:cs="宋体"/>
          <w:b/>
          <w:bCs/>
          <w:color w:val="000000"/>
          <w:sz w:val="24"/>
          <w:szCs w:val="24"/>
          <w:lang w:eastAsia="zh-CN"/>
        </w:rPr>
        <w:t>Strid H</w:t>
      </w:r>
      <w:r w:rsidRPr="00257B74">
        <w:rPr>
          <w:rFonts w:ascii="Book Antiqua" w:eastAsia="宋体" w:hAnsi="Book Antiqua" w:cs="宋体"/>
          <w:color w:val="000000"/>
          <w:sz w:val="24"/>
          <w:szCs w:val="24"/>
          <w:lang w:eastAsia="zh-CN"/>
        </w:rPr>
        <w:t>, Simrén M, Stotzer PO, Ringström G, Abrahamsson H, Björnsson ES. Patients with chronic renal failure have abnormal small intestinal motility and a high prevalence of small intestinal bacterial overgrowth. </w:t>
      </w:r>
      <w:r w:rsidRPr="00257B74">
        <w:rPr>
          <w:rFonts w:ascii="Book Antiqua" w:eastAsia="宋体" w:hAnsi="Book Antiqua" w:cs="宋体"/>
          <w:i/>
          <w:iCs/>
          <w:color w:val="000000"/>
          <w:sz w:val="24"/>
          <w:szCs w:val="24"/>
          <w:lang w:eastAsia="zh-CN"/>
        </w:rPr>
        <w:t>Digestion</w:t>
      </w:r>
      <w:r w:rsidRPr="00257B74">
        <w:rPr>
          <w:rFonts w:ascii="Book Antiqua" w:eastAsia="宋体" w:hAnsi="Book Antiqua" w:cs="宋体"/>
          <w:color w:val="000000"/>
          <w:sz w:val="24"/>
          <w:szCs w:val="24"/>
          <w:lang w:eastAsia="zh-CN"/>
        </w:rPr>
        <w:t> 2003; </w:t>
      </w:r>
      <w:r w:rsidRPr="00257B74">
        <w:rPr>
          <w:rFonts w:ascii="Book Antiqua" w:eastAsia="宋体" w:hAnsi="Book Antiqua" w:cs="宋体"/>
          <w:b/>
          <w:bCs/>
          <w:color w:val="000000"/>
          <w:sz w:val="24"/>
          <w:szCs w:val="24"/>
          <w:lang w:eastAsia="zh-CN"/>
        </w:rPr>
        <w:t>67</w:t>
      </w:r>
      <w:r w:rsidRPr="00257B74">
        <w:rPr>
          <w:rFonts w:ascii="Book Antiqua" w:eastAsia="宋体" w:hAnsi="Book Antiqua" w:cs="宋体"/>
          <w:color w:val="000000"/>
          <w:sz w:val="24"/>
          <w:szCs w:val="24"/>
          <w:lang w:eastAsia="zh-CN"/>
        </w:rPr>
        <w:t>: 129-137 [PMID: 12853724 DOI: 10.1159/000071292]</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6 </w:t>
      </w:r>
      <w:r w:rsidRPr="00257B74">
        <w:rPr>
          <w:rFonts w:ascii="Book Antiqua" w:eastAsia="宋体" w:hAnsi="Book Antiqua" w:cs="宋体"/>
          <w:b/>
          <w:bCs/>
          <w:color w:val="000000"/>
          <w:sz w:val="24"/>
          <w:szCs w:val="24"/>
          <w:lang w:eastAsia="zh-CN"/>
        </w:rPr>
        <w:t>Kaye SA</w:t>
      </w:r>
      <w:r w:rsidRPr="00257B74">
        <w:rPr>
          <w:rFonts w:ascii="Book Antiqua" w:eastAsia="宋体" w:hAnsi="Book Antiqua" w:cs="宋体"/>
          <w:color w:val="000000"/>
          <w:sz w:val="24"/>
          <w:szCs w:val="24"/>
          <w:lang w:eastAsia="zh-CN"/>
        </w:rPr>
        <w:t>, Lim SG, Taylor M, Patel S, Gillespie S, Black CM. Small bowel bacterial overgrowth in systemic sclerosis: detection using direct and indirect methods and treatment outcome. </w:t>
      </w:r>
      <w:r w:rsidRPr="00257B74">
        <w:rPr>
          <w:rFonts w:ascii="Book Antiqua" w:eastAsia="宋体" w:hAnsi="Book Antiqua" w:cs="宋体"/>
          <w:i/>
          <w:iCs/>
          <w:color w:val="000000"/>
          <w:sz w:val="24"/>
          <w:szCs w:val="24"/>
          <w:lang w:eastAsia="zh-CN"/>
        </w:rPr>
        <w:t>Br J Rheumatol</w:t>
      </w:r>
      <w:r w:rsidRPr="00257B74">
        <w:rPr>
          <w:rFonts w:ascii="Book Antiqua" w:eastAsia="宋体" w:hAnsi="Book Antiqua" w:cs="宋体"/>
          <w:color w:val="000000"/>
          <w:sz w:val="24"/>
          <w:szCs w:val="24"/>
          <w:lang w:eastAsia="zh-CN"/>
        </w:rPr>
        <w:t xml:space="preserve"> 1995; </w:t>
      </w:r>
      <w:r w:rsidRPr="00257B74">
        <w:rPr>
          <w:rFonts w:ascii="Book Antiqua" w:eastAsia="宋体" w:hAnsi="Book Antiqua" w:cs="宋体"/>
          <w:b/>
          <w:bCs/>
          <w:color w:val="000000"/>
          <w:sz w:val="24"/>
          <w:szCs w:val="24"/>
          <w:lang w:eastAsia="zh-CN"/>
        </w:rPr>
        <w:t>34</w:t>
      </w:r>
      <w:r w:rsidRPr="00257B74">
        <w:rPr>
          <w:rFonts w:ascii="Book Antiqua" w:eastAsia="宋体" w:hAnsi="Book Antiqua" w:cs="宋体"/>
          <w:color w:val="000000"/>
          <w:sz w:val="24"/>
          <w:szCs w:val="24"/>
          <w:lang w:eastAsia="zh-CN"/>
        </w:rPr>
        <w:t>: 265-269 [PMID: 7728404 DOI: 10.1093/rheumatology/34.3.265]</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7 </w:t>
      </w:r>
      <w:r w:rsidRPr="00257B74">
        <w:rPr>
          <w:rFonts w:ascii="Book Antiqua" w:eastAsia="宋体" w:hAnsi="Book Antiqua" w:cs="宋体"/>
          <w:b/>
          <w:bCs/>
          <w:color w:val="000000"/>
          <w:sz w:val="24"/>
          <w:szCs w:val="24"/>
          <w:lang w:eastAsia="zh-CN"/>
        </w:rPr>
        <w:t>Armbrecht U</w:t>
      </w:r>
      <w:r w:rsidRPr="00257B74">
        <w:rPr>
          <w:rFonts w:ascii="Book Antiqua" w:eastAsia="宋体" w:hAnsi="Book Antiqua" w:cs="宋体"/>
          <w:color w:val="000000"/>
          <w:sz w:val="24"/>
          <w:szCs w:val="24"/>
          <w:lang w:eastAsia="zh-CN"/>
        </w:rPr>
        <w:t xml:space="preserve">, Lundell L, Lindstedt G, Stockbruegger RW. Causes of malabsorption after total gastrectomy with Roux-en-Y reconstruction. </w:t>
      </w:r>
      <w:r w:rsidRPr="00257B74">
        <w:rPr>
          <w:rFonts w:ascii="Book Antiqua" w:eastAsia="宋体" w:hAnsi="Book Antiqua" w:cs="宋体"/>
          <w:i/>
          <w:iCs/>
          <w:color w:val="000000"/>
          <w:sz w:val="24"/>
          <w:szCs w:val="24"/>
          <w:lang w:eastAsia="zh-CN"/>
        </w:rPr>
        <w:t>Acta Chir Scand</w:t>
      </w:r>
      <w:r w:rsidRPr="00257B74">
        <w:rPr>
          <w:rFonts w:ascii="Book Antiqua" w:eastAsia="宋体" w:hAnsi="Book Antiqua" w:cs="宋体"/>
          <w:color w:val="000000"/>
          <w:sz w:val="24"/>
          <w:szCs w:val="24"/>
          <w:lang w:eastAsia="zh-CN"/>
        </w:rPr>
        <w:t> 1988; </w:t>
      </w:r>
      <w:r w:rsidRPr="00257B74">
        <w:rPr>
          <w:rFonts w:ascii="Book Antiqua" w:eastAsia="宋体" w:hAnsi="Book Antiqua" w:cs="宋体"/>
          <w:b/>
          <w:bCs/>
          <w:color w:val="000000"/>
          <w:sz w:val="24"/>
          <w:szCs w:val="24"/>
          <w:lang w:eastAsia="zh-CN"/>
        </w:rPr>
        <w:t>154</w:t>
      </w:r>
      <w:r w:rsidRPr="00257B74">
        <w:rPr>
          <w:rFonts w:ascii="Book Antiqua" w:eastAsia="宋体" w:hAnsi="Book Antiqua" w:cs="宋体"/>
          <w:color w:val="000000"/>
          <w:sz w:val="24"/>
          <w:szCs w:val="24"/>
          <w:lang w:eastAsia="zh-CN"/>
        </w:rPr>
        <w:t>: 37-41 [PMID: 3354282]</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8 </w:t>
      </w:r>
      <w:r w:rsidRPr="00257B74">
        <w:rPr>
          <w:rFonts w:ascii="Book Antiqua" w:eastAsia="宋体" w:hAnsi="Book Antiqua" w:cs="宋体"/>
          <w:b/>
          <w:bCs/>
          <w:color w:val="000000"/>
          <w:sz w:val="24"/>
          <w:szCs w:val="24"/>
          <w:lang w:eastAsia="zh-CN"/>
        </w:rPr>
        <w:t>Quigley EM</w:t>
      </w:r>
      <w:r w:rsidRPr="00257B74">
        <w:rPr>
          <w:rFonts w:ascii="Book Antiqua" w:eastAsia="宋体" w:hAnsi="Book Antiqua" w:cs="宋体"/>
          <w:color w:val="000000"/>
          <w:sz w:val="24"/>
          <w:szCs w:val="24"/>
          <w:lang w:eastAsia="zh-CN"/>
        </w:rPr>
        <w:t>. Microflora modulation of motility. </w:t>
      </w:r>
      <w:r w:rsidRPr="00257B74">
        <w:rPr>
          <w:rFonts w:ascii="Book Antiqua" w:eastAsia="宋体" w:hAnsi="Book Antiqua" w:cs="宋体"/>
          <w:i/>
          <w:iCs/>
          <w:color w:val="000000"/>
          <w:sz w:val="24"/>
          <w:szCs w:val="24"/>
          <w:lang w:eastAsia="zh-CN"/>
        </w:rPr>
        <w:t>J Neurogastroenterol Motil</w:t>
      </w:r>
      <w:r w:rsidRPr="00257B74">
        <w:rPr>
          <w:rFonts w:ascii="Book Antiqua" w:eastAsia="宋体" w:hAnsi="Book Antiqua" w:cs="宋体"/>
          <w:color w:val="000000"/>
          <w:sz w:val="24"/>
          <w:szCs w:val="24"/>
          <w:lang w:eastAsia="zh-CN"/>
        </w:rPr>
        <w:t xml:space="preserve"> 2011;</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b/>
          <w:bCs/>
          <w:color w:val="000000"/>
          <w:sz w:val="24"/>
          <w:szCs w:val="24"/>
          <w:lang w:eastAsia="zh-CN"/>
        </w:rPr>
        <w:t>17</w:t>
      </w:r>
      <w:r w:rsidRPr="00257B74">
        <w:rPr>
          <w:rFonts w:ascii="Book Antiqua" w:eastAsia="宋体" w:hAnsi="Book Antiqua" w:cs="宋体"/>
          <w:color w:val="000000"/>
          <w:sz w:val="24"/>
          <w:szCs w:val="24"/>
          <w:lang w:eastAsia="zh-CN"/>
        </w:rPr>
        <w:t>: 140-147 [PMID: 21602990 DOI: 10.5056/jnm.2011.17.2.140]</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9 </w:t>
      </w:r>
      <w:r w:rsidRPr="00257B74">
        <w:rPr>
          <w:rFonts w:ascii="Book Antiqua" w:eastAsia="宋体" w:hAnsi="Book Antiqua" w:cs="宋体"/>
          <w:b/>
          <w:bCs/>
          <w:color w:val="000000"/>
          <w:sz w:val="24"/>
          <w:szCs w:val="24"/>
          <w:lang w:eastAsia="zh-CN"/>
        </w:rPr>
        <w:t>Barbara G</w:t>
      </w:r>
      <w:r w:rsidRPr="00257B74">
        <w:rPr>
          <w:rFonts w:ascii="Book Antiqua" w:eastAsia="宋体" w:hAnsi="Book Antiqua" w:cs="宋体"/>
          <w:color w:val="000000"/>
          <w:sz w:val="24"/>
          <w:szCs w:val="24"/>
          <w:lang w:eastAsia="zh-CN"/>
        </w:rPr>
        <w:t>, Stanghellini V, Brandi G, Cremon C, Di Nardo G, De Giorgio R, Corinaldesi R. Interactions between commensal bacteria and gut sensorimotor function in health and disease. </w:t>
      </w:r>
      <w:r w:rsidRPr="00257B74">
        <w:rPr>
          <w:rFonts w:ascii="Book Antiqua" w:eastAsia="宋体" w:hAnsi="Book Antiqua" w:cs="宋体"/>
          <w:i/>
          <w:iCs/>
          <w:color w:val="000000"/>
          <w:sz w:val="24"/>
          <w:szCs w:val="24"/>
          <w:lang w:eastAsia="zh-CN"/>
        </w:rPr>
        <w:t>Am J Gastroenterol</w:t>
      </w:r>
      <w:r w:rsidRPr="00257B74">
        <w:rPr>
          <w:rFonts w:ascii="Book Antiqua" w:eastAsia="宋体" w:hAnsi="Book Antiqua" w:cs="宋体"/>
          <w:color w:val="000000"/>
          <w:sz w:val="24"/>
          <w:szCs w:val="24"/>
          <w:lang w:eastAsia="zh-CN"/>
        </w:rPr>
        <w:t xml:space="preserve"> 2005; </w:t>
      </w:r>
      <w:r w:rsidRPr="00257B74">
        <w:rPr>
          <w:rFonts w:ascii="Book Antiqua" w:eastAsia="宋体" w:hAnsi="Book Antiqua" w:cs="宋体"/>
          <w:b/>
          <w:bCs/>
          <w:color w:val="000000"/>
          <w:sz w:val="24"/>
          <w:szCs w:val="24"/>
          <w:lang w:eastAsia="zh-CN"/>
        </w:rPr>
        <w:t>100</w:t>
      </w:r>
      <w:r w:rsidRPr="00257B74">
        <w:rPr>
          <w:rFonts w:ascii="Book Antiqua" w:eastAsia="宋体" w:hAnsi="Book Antiqua" w:cs="宋体"/>
          <w:color w:val="000000"/>
          <w:sz w:val="24"/>
          <w:szCs w:val="24"/>
          <w:lang w:eastAsia="zh-CN"/>
        </w:rPr>
        <w:t>: 2560-2568 [PMID: 16279914 DOI: 10.1111/j.1572-0241.2005.00230.x]</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lastRenderedPageBreak/>
        <w:t>10 </w:t>
      </w:r>
      <w:r w:rsidRPr="00257B74">
        <w:rPr>
          <w:rFonts w:ascii="Book Antiqua" w:eastAsia="宋体" w:hAnsi="Book Antiqua" w:cs="宋体"/>
          <w:b/>
          <w:bCs/>
          <w:color w:val="000000"/>
          <w:sz w:val="24"/>
          <w:szCs w:val="24"/>
          <w:lang w:eastAsia="zh-CN"/>
        </w:rPr>
        <w:t>Hooper LV</w:t>
      </w:r>
      <w:r w:rsidRPr="00257B74">
        <w:rPr>
          <w:rFonts w:ascii="Book Antiqua" w:eastAsia="宋体" w:hAnsi="Book Antiqua" w:cs="宋体"/>
          <w:color w:val="000000"/>
          <w:sz w:val="24"/>
          <w:szCs w:val="24"/>
          <w:lang w:eastAsia="zh-CN"/>
        </w:rPr>
        <w:t>, Wong MH, Thelin A, Hansson L, Falk PG, Gordon JI. Molecular analysis of commensal host-microbial relationships in the intestine.</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Science</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2001; </w:t>
      </w:r>
      <w:r w:rsidRPr="00257B74">
        <w:rPr>
          <w:rFonts w:ascii="Book Antiqua" w:eastAsia="宋体" w:hAnsi="Book Antiqua" w:cs="宋体"/>
          <w:b/>
          <w:bCs/>
          <w:color w:val="000000"/>
          <w:sz w:val="24"/>
          <w:szCs w:val="24"/>
          <w:lang w:eastAsia="zh-CN"/>
        </w:rPr>
        <w:t>291</w:t>
      </w:r>
      <w:r w:rsidRPr="00257B74">
        <w:rPr>
          <w:rFonts w:ascii="Book Antiqua" w:eastAsia="宋体" w:hAnsi="Book Antiqua" w:cs="宋体"/>
          <w:color w:val="000000"/>
          <w:sz w:val="24"/>
          <w:szCs w:val="24"/>
          <w:lang w:eastAsia="zh-CN"/>
        </w:rPr>
        <w:t>: 881-884 [PMID: 11157169 DOI: 10.1126/science.291.5505.881]</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11 </w:t>
      </w:r>
      <w:r w:rsidRPr="00257B74">
        <w:rPr>
          <w:rFonts w:ascii="Book Antiqua" w:eastAsia="宋体" w:hAnsi="Book Antiqua" w:cs="宋体"/>
          <w:b/>
          <w:bCs/>
          <w:color w:val="000000"/>
          <w:sz w:val="24"/>
          <w:szCs w:val="24"/>
          <w:lang w:eastAsia="zh-CN"/>
        </w:rPr>
        <w:t>Collins SM</w:t>
      </w:r>
      <w:r w:rsidRPr="00257B74">
        <w:rPr>
          <w:rFonts w:ascii="Book Antiqua" w:eastAsia="宋体" w:hAnsi="Book Antiqua" w:cs="宋体"/>
          <w:color w:val="000000"/>
          <w:sz w:val="24"/>
          <w:szCs w:val="24"/>
          <w:lang w:eastAsia="zh-CN"/>
        </w:rPr>
        <w:t>. A role for the gut microbiota in IBS. </w:t>
      </w:r>
      <w:r w:rsidRPr="00257B74">
        <w:rPr>
          <w:rFonts w:ascii="Book Antiqua" w:eastAsia="宋体" w:hAnsi="Book Antiqua" w:cs="宋体"/>
          <w:i/>
          <w:iCs/>
          <w:color w:val="000000"/>
          <w:sz w:val="24"/>
          <w:szCs w:val="24"/>
          <w:lang w:eastAsia="zh-CN"/>
        </w:rPr>
        <w:t>Nat Rev Gastroenterol Hepatol</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2014; </w:t>
      </w:r>
      <w:r w:rsidRPr="00257B74">
        <w:rPr>
          <w:rFonts w:ascii="Book Antiqua" w:eastAsia="宋体" w:hAnsi="Book Antiqua" w:cs="宋体"/>
          <w:b/>
          <w:bCs/>
          <w:color w:val="000000"/>
          <w:sz w:val="24"/>
          <w:szCs w:val="24"/>
          <w:lang w:eastAsia="zh-CN"/>
        </w:rPr>
        <w:t>11</w:t>
      </w:r>
      <w:r w:rsidRPr="00257B74">
        <w:rPr>
          <w:rFonts w:ascii="Book Antiqua" w:eastAsia="宋体" w:hAnsi="Book Antiqua" w:cs="宋体"/>
          <w:color w:val="000000"/>
          <w:sz w:val="24"/>
          <w:szCs w:val="24"/>
          <w:lang w:eastAsia="zh-CN"/>
        </w:rPr>
        <w:t>: 497-505 [PMID: 24751910 DOI: 10.1038/nrgastro.2014.40]</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 xml:space="preserve">12 </w:t>
      </w:r>
      <w:r w:rsidRPr="00257B74">
        <w:rPr>
          <w:rFonts w:ascii="Book Antiqua" w:eastAsia="宋体" w:hAnsi="Book Antiqua" w:cs="宋体"/>
          <w:b/>
          <w:color w:val="000000"/>
          <w:sz w:val="24"/>
          <w:szCs w:val="24"/>
          <w:lang w:eastAsia="zh-CN"/>
        </w:rPr>
        <w:t>Foxx-Orenstein AE</w:t>
      </w:r>
      <w:r w:rsidRPr="00257B74">
        <w:rPr>
          <w:rFonts w:ascii="Book Antiqua" w:eastAsia="宋体" w:hAnsi="Book Antiqua" w:cs="宋体"/>
          <w:color w:val="000000"/>
          <w:sz w:val="24"/>
          <w:szCs w:val="24"/>
          <w:lang w:eastAsia="zh-CN"/>
        </w:rPr>
        <w:t>, Chey WD. Manipulation of the Gut Microbiota as a Novel Treatment Strategy for Gastrointestinal Disorders. Am J Gastroenterol Suppl 2012; 1: 41–6 [DOI: 10.1038/ajgsup.2012.8]</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13 </w:t>
      </w:r>
      <w:r w:rsidRPr="00257B74">
        <w:rPr>
          <w:rFonts w:ascii="Book Antiqua" w:eastAsia="宋体" w:hAnsi="Book Antiqua" w:cs="宋体"/>
          <w:b/>
          <w:bCs/>
          <w:color w:val="000000"/>
          <w:sz w:val="24"/>
          <w:szCs w:val="24"/>
          <w:lang w:eastAsia="zh-CN"/>
        </w:rPr>
        <w:t>Massi M</w:t>
      </w:r>
      <w:r w:rsidRPr="00257B74">
        <w:rPr>
          <w:rFonts w:ascii="Book Antiqua" w:eastAsia="宋体" w:hAnsi="Book Antiqua" w:cs="宋体"/>
          <w:color w:val="000000"/>
          <w:sz w:val="24"/>
          <w:szCs w:val="24"/>
          <w:lang w:eastAsia="zh-CN"/>
        </w:rPr>
        <w:t>, Ioan P, Budriesi R, Chiarini A, Vitali B, Lammers KM, Gionchetti P, Campieri M, Lembo A, Brigidi P. Effects of probiotic bacteria on gastrointestinal motility in guinea-pig isolated tissue. </w:t>
      </w:r>
      <w:r w:rsidRPr="00257B74">
        <w:rPr>
          <w:rFonts w:ascii="Book Antiqua" w:eastAsia="宋体" w:hAnsi="Book Antiqua" w:cs="宋体"/>
          <w:i/>
          <w:iCs/>
          <w:color w:val="000000"/>
          <w:sz w:val="24"/>
          <w:szCs w:val="24"/>
          <w:lang w:eastAsia="zh-CN"/>
        </w:rPr>
        <w:t>World J Gastroenterol</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2006;</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b/>
          <w:bCs/>
          <w:color w:val="000000"/>
          <w:sz w:val="24"/>
          <w:szCs w:val="24"/>
          <w:lang w:eastAsia="zh-CN"/>
        </w:rPr>
        <w:t>12</w:t>
      </w:r>
      <w:r w:rsidRPr="00257B74">
        <w:rPr>
          <w:rFonts w:ascii="Book Antiqua" w:eastAsia="宋体" w:hAnsi="Book Antiqua" w:cs="宋体"/>
          <w:color w:val="000000"/>
          <w:sz w:val="24"/>
          <w:szCs w:val="24"/>
          <w:lang w:eastAsia="zh-CN"/>
        </w:rPr>
        <w:t>: 5987-5994 [PMID: 17009397 DOI: 10.3748/wjg.v12.i37.5987]</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14 </w:t>
      </w:r>
      <w:r w:rsidRPr="00257B74">
        <w:rPr>
          <w:rFonts w:ascii="Book Antiqua" w:eastAsia="宋体" w:hAnsi="Book Antiqua" w:cs="宋体"/>
          <w:b/>
          <w:bCs/>
          <w:color w:val="000000"/>
          <w:sz w:val="24"/>
          <w:szCs w:val="24"/>
          <w:lang w:eastAsia="zh-CN"/>
        </w:rPr>
        <w:t>Wang B</w:t>
      </w:r>
      <w:r w:rsidRPr="00257B74">
        <w:rPr>
          <w:rFonts w:ascii="Book Antiqua" w:eastAsia="宋体" w:hAnsi="Book Antiqua" w:cs="宋体"/>
          <w:color w:val="000000"/>
          <w:sz w:val="24"/>
          <w:szCs w:val="24"/>
          <w:lang w:eastAsia="zh-CN"/>
        </w:rPr>
        <w:t>, Mao YK, Diorio C, Pasyk M, Wu RY, Bienenstock J, Kunze WA. Luminal administration ex vivo of a live Lactobacillus species moderates mouse jejunal motility within minutes. </w:t>
      </w:r>
      <w:r w:rsidRPr="00257B74">
        <w:rPr>
          <w:rFonts w:ascii="Book Antiqua" w:eastAsia="宋体" w:hAnsi="Book Antiqua" w:cs="宋体"/>
          <w:i/>
          <w:iCs/>
          <w:color w:val="000000"/>
          <w:sz w:val="24"/>
          <w:szCs w:val="24"/>
          <w:lang w:eastAsia="zh-CN"/>
        </w:rPr>
        <w:t>FASEB J</w:t>
      </w:r>
      <w:r w:rsidRPr="00257B74">
        <w:rPr>
          <w:rFonts w:ascii="Book Antiqua" w:eastAsia="宋体" w:hAnsi="Book Antiqua" w:cs="宋体"/>
          <w:color w:val="000000"/>
          <w:sz w:val="24"/>
          <w:szCs w:val="24"/>
          <w:lang w:eastAsia="zh-CN"/>
        </w:rPr>
        <w:t> 2010; </w:t>
      </w:r>
      <w:r w:rsidRPr="00257B74">
        <w:rPr>
          <w:rFonts w:ascii="Book Antiqua" w:eastAsia="宋体" w:hAnsi="Book Antiqua" w:cs="宋体"/>
          <w:b/>
          <w:bCs/>
          <w:color w:val="000000"/>
          <w:sz w:val="24"/>
          <w:szCs w:val="24"/>
          <w:lang w:eastAsia="zh-CN"/>
        </w:rPr>
        <w:t>24</w:t>
      </w:r>
      <w:r w:rsidRPr="00257B74">
        <w:rPr>
          <w:rFonts w:ascii="Book Antiqua" w:eastAsia="宋体" w:hAnsi="Book Antiqua" w:cs="宋体"/>
          <w:color w:val="000000"/>
          <w:sz w:val="24"/>
          <w:szCs w:val="24"/>
          <w:lang w:eastAsia="zh-CN"/>
        </w:rPr>
        <w:t>: 4078-4088 [PMID: 20519636 DOI: 10.1096/fj.09-153841]</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15 </w:t>
      </w:r>
      <w:r w:rsidRPr="00257B74">
        <w:rPr>
          <w:rFonts w:ascii="Book Antiqua" w:eastAsia="宋体" w:hAnsi="Book Antiqua" w:cs="宋体"/>
          <w:b/>
          <w:bCs/>
          <w:color w:val="000000"/>
          <w:sz w:val="24"/>
          <w:szCs w:val="24"/>
          <w:lang w:eastAsia="zh-CN"/>
        </w:rPr>
        <w:t>Kunze WA</w:t>
      </w:r>
      <w:r w:rsidRPr="00257B74">
        <w:rPr>
          <w:rFonts w:ascii="Book Antiqua" w:eastAsia="宋体" w:hAnsi="Book Antiqua" w:cs="宋体"/>
          <w:color w:val="000000"/>
          <w:sz w:val="24"/>
          <w:szCs w:val="24"/>
          <w:lang w:eastAsia="zh-CN"/>
        </w:rPr>
        <w:t>, Mao YK, Wang B, Huizinga JD, Ma X, Forsythe P, Bienenstock J. Lactobacillus reuteri enhances excitability of colonic AH neurons by inhibiting calcium-dependent potassium channel opening. </w:t>
      </w:r>
      <w:r w:rsidRPr="00257B74">
        <w:rPr>
          <w:rFonts w:ascii="Book Antiqua" w:eastAsia="宋体" w:hAnsi="Book Antiqua" w:cs="宋体"/>
          <w:i/>
          <w:iCs/>
          <w:color w:val="000000"/>
          <w:sz w:val="24"/>
          <w:szCs w:val="24"/>
          <w:lang w:eastAsia="zh-CN"/>
        </w:rPr>
        <w:t>J Cell Mol Med</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2009;</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b/>
          <w:bCs/>
          <w:color w:val="000000"/>
          <w:sz w:val="24"/>
          <w:szCs w:val="24"/>
          <w:lang w:eastAsia="zh-CN"/>
        </w:rPr>
        <w:t>13</w:t>
      </w:r>
      <w:r w:rsidRPr="00257B74">
        <w:rPr>
          <w:rFonts w:ascii="Book Antiqua" w:eastAsia="宋体" w:hAnsi="Book Antiqua" w:cs="宋体"/>
          <w:color w:val="000000"/>
          <w:sz w:val="24"/>
          <w:szCs w:val="24"/>
          <w:lang w:eastAsia="zh-CN"/>
        </w:rPr>
        <w:t>:</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2261-2270 [PMID: 19210574 DOI: 10.1111/j.1582-4934.2009.00686.x]</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16 </w:t>
      </w:r>
      <w:r w:rsidRPr="00257B74">
        <w:rPr>
          <w:rFonts w:ascii="Book Antiqua" w:eastAsia="宋体" w:hAnsi="Book Antiqua" w:cs="宋体"/>
          <w:b/>
          <w:bCs/>
          <w:color w:val="000000"/>
          <w:sz w:val="24"/>
          <w:szCs w:val="24"/>
          <w:lang w:eastAsia="zh-CN"/>
        </w:rPr>
        <w:t>Sekirov I</w:t>
      </w:r>
      <w:r w:rsidRPr="00257B74">
        <w:rPr>
          <w:rFonts w:ascii="Book Antiqua" w:eastAsia="宋体" w:hAnsi="Book Antiqua" w:cs="宋体"/>
          <w:color w:val="000000"/>
          <w:sz w:val="24"/>
          <w:szCs w:val="24"/>
          <w:lang w:eastAsia="zh-CN"/>
        </w:rPr>
        <w:t>, Russell SL, Antunes LC, Finlay BB. Gut microbiota in health and disease.</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Physiol Rev</w:t>
      </w:r>
      <w:r w:rsidRPr="00257B74">
        <w:rPr>
          <w:rFonts w:ascii="Book Antiqua" w:eastAsia="宋体" w:hAnsi="Book Antiqua" w:cs="宋体"/>
          <w:color w:val="000000"/>
          <w:sz w:val="24"/>
          <w:szCs w:val="24"/>
          <w:lang w:eastAsia="zh-CN"/>
        </w:rPr>
        <w:t> 2010; </w:t>
      </w:r>
      <w:r w:rsidRPr="00257B74">
        <w:rPr>
          <w:rFonts w:ascii="Book Antiqua" w:eastAsia="宋体" w:hAnsi="Book Antiqua" w:cs="宋体"/>
          <w:b/>
          <w:bCs/>
          <w:color w:val="000000"/>
          <w:sz w:val="24"/>
          <w:szCs w:val="24"/>
          <w:lang w:eastAsia="zh-CN"/>
        </w:rPr>
        <w:t>90</w:t>
      </w:r>
      <w:r w:rsidRPr="00257B74">
        <w:rPr>
          <w:rFonts w:ascii="Book Antiqua" w:eastAsia="宋体" w:hAnsi="Book Antiqua" w:cs="宋体"/>
          <w:color w:val="000000"/>
          <w:sz w:val="24"/>
          <w:szCs w:val="24"/>
          <w:lang w:eastAsia="zh-CN"/>
        </w:rPr>
        <w:t>: 859-904 [PMID: 20664075 DOI: 10.1152/physrev.00045.2009]</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17 </w:t>
      </w:r>
      <w:r w:rsidRPr="00257B74">
        <w:rPr>
          <w:rFonts w:ascii="Book Antiqua" w:eastAsia="宋体" w:hAnsi="Book Antiqua" w:cs="宋体"/>
          <w:b/>
          <w:bCs/>
          <w:color w:val="000000"/>
          <w:sz w:val="24"/>
          <w:szCs w:val="24"/>
          <w:lang w:eastAsia="zh-CN"/>
        </w:rPr>
        <w:t>Barbara G</w:t>
      </w:r>
      <w:r w:rsidRPr="00257B74">
        <w:rPr>
          <w:rFonts w:ascii="Book Antiqua" w:eastAsia="宋体" w:hAnsi="Book Antiqua" w:cs="宋体"/>
          <w:color w:val="000000"/>
          <w:sz w:val="24"/>
          <w:szCs w:val="24"/>
          <w:lang w:eastAsia="zh-CN"/>
        </w:rPr>
        <w:t>, Zecchi L, Barbaro R, Cremon C, Bellacosa L, Marcellini M, De Giorgio R, Corinaldesi R, Stanghellini V. Mucosal permeability and immune activation as potential therapeutic targets of probiotics in irritable bowel syndrome.</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J Clin Gastroenterol</w:t>
      </w:r>
      <w:r w:rsidRPr="00257B74">
        <w:rPr>
          <w:rFonts w:ascii="Book Antiqua" w:eastAsia="宋体" w:hAnsi="Book Antiqua" w:cs="宋体"/>
          <w:color w:val="000000"/>
          <w:sz w:val="24"/>
          <w:szCs w:val="24"/>
          <w:lang w:eastAsia="zh-CN"/>
        </w:rPr>
        <w:t> 2012; </w:t>
      </w:r>
      <w:r w:rsidRPr="00257B74">
        <w:rPr>
          <w:rFonts w:ascii="Book Antiqua" w:eastAsia="宋体" w:hAnsi="Book Antiqua" w:cs="宋体"/>
          <w:b/>
          <w:bCs/>
          <w:color w:val="000000"/>
          <w:sz w:val="24"/>
          <w:szCs w:val="24"/>
          <w:lang w:eastAsia="zh-CN"/>
        </w:rPr>
        <w:t>46 Suppl</w:t>
      </w:r>
      <w:r w:rsidRPr="00257B74">
        <w:rPr>
          <w:rFonts w:ascii="Book Antiqua" w:eastAsia="宋体" w:hAnsi="Book Antiqua" w:cs="宋体"/>
          <w:color w:val="000000"/>
          <w:sz w:val="24"/>
          <w:szCs w:val="24"/>
          <w:lang w:eastAsia="zh-CN"/>
        </w:rPr>
        <w:t>: S52-S55 [PMID: 22955358 DOI: 10.1097/MCG.0b013e318264e918]</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18 </w:t>
      </w:r>
      <w:r w:rsidRPr="00257B74">
        <w:rPr>
          <w:rFonts w:ascii="Book Antiqua" w:eastAsia="宋体" w:hAnsi="Book Antiqua" w:cs="宋体"/>
          <w:b/>
          <w:bCs/>
          <w:color w:val="000000"/>
          <w:sz w:val="24"/>
          <w:szCs w:val="24"/>
          <w:lang w:eastAsia="zh-CN"/>
        </w:rPr>
        <w:t>Simrén M</w:t>
      </w:r>
      <w:r w:rsidRPr="00257B74">
        <w:rPr>
          <w:rFonts w:ascii="Book Antiqua" w:eastAsia="宋体" w:hAnsi="Book Antiqua" w:cs="宋体"/>
          <w:color w:val="000000"/>
          <w:sz w:val="24"/>
          <w:szCs w:val="24"/>
          <w:lang w:eastAsia="zh-CN"/>
        </w:rPr>
        <w:t>, Barbara G, Flint HJ, Spiegel BM, Spiller RC, Vanner S, Verdu EF, Whorwell PJ, Zoetendal EG. Intestinal microbiota in functional bowel disorders: a Rome foundation report. </w:t>
      </w:r>
      <w:r w:rsidRPr="00257B74">
        <w:rPr>
          <w:rFonts w:ascii="Book Antiqua" w:eastAsia="宋体" w:hAnsi="Book Antiqua" w:cs="宋体"/>
          <w:i/>
          <w:iCs/>
          <w:color w:val="000000"/>
          <w:sz w:val="24"/>
          <w:szCs w:val="24"/>
          <w:lang w:eastAsia="zh-CN"/>
        </w:rPr>
        <w:t>Gut</w:t>
      </w:r>
      <w:r w:rsidRPr="00257B74">
        <w:rPr>
          <w:rFonts w:ascii="Book Antiqua" w:eastAsia="宋体" w:hAnsi="Book Antiqua" w:cs="宋体"/>
          <w:color w:val="000000"/>
          <w:sz w:val="24"/>
          <w:szCs w:val="24"/>
          <w:lang w:eastAsia="zh-CN"/>
        </w:rPr>
        <w:t> 2013; </w:t>
      </w:r>
      <w:r w:rsidRPr="00257B74">
        <w:rPr>
          <w:rFonts w:ascii="Book Antiqua" w:eastAsia="宋体" w:hAnsi="Book Antiqua" w:cs="宋体"/>
          <w:b/>
          <w:bCs/>
          <w:color w:val="000000"/>
          <w:sz w:val="24"/>
          <w:szCs w:val="24"/>
          <w:lang w:eastAsia="zh-CN"/>
        </w:rPr>
        <w:t>62</w:t>
      </w:r>
      <w:r w:rsidRPr="00257B74">
        <w:rPr>
          <w:rFonts w:ascii="Book Antiqua" w:eastAsia="宋体" w:hAnsi="Book Antiqua" w:cs="宋体"/>
          <w:color w:val="000000"/>
          <w:sz w:val="24"/>
          <w:szCs w:val="24"/>
          <w:lang w:eastAsia="zh-CN"/>
        </w:rPr>
        <w:t>: 159-176 [PMID: 22730468 DOI: 10.1136/gutjnl-2012-302167]</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19 </w:t>
      </w:r>
      <w:r w:rsidRPr="00257B74">
        <w:rPr>
          <w:rFonts w:ascii="Book Antiqua" w:eastAsia="宋体" w:hAnsi="Book Antiqua" w:cs="宋体"/>
          <w:b/>
          <w:bCs/>
          <w:color w:val="000000"/>
          <w:sz w:val="24"/>
          <w:szCs w:val="24"/>
          <w:lang w:eastAsia="zh-CN"/>
        </w:rPr>
        <w:t>Minemura M</w:t>
      </w:r>
      <w:r w:rsidRPr="00257B74">
        <w:rPr>
          <w:rFonts w:ascii="Book Antiqua" w:eastAsia="宋体" w:hAnsi="Book Antiqua" w:cs="宋体"/>
          <w:color w:val="000000"/>
          <w:sz w:val="24"/>
          <w:szCs w:val="24"/>
          <w:lang w:eastAsia="zh-CN"/>
        </w:rPr>
        <w:t>, Shimizu Y. Gut microbiota and liver diseases. </w:t>
      </w:r>
      <w:r w:rsidRPr="00257B74">
        <w:rPr>
          <w:rFonts w:ascii="Book Antiqua" w:eastAsia="宋体" w:hAnsi="Book Antiqua" w:cs="宋体"/>
          <w:i/>
          <w:iCs/>
          <w:color w:val="000000"/>
          <w:sz w:val="24"/>
          <w:szCs w:val="24"/>
          <w:lang w:eastAsia="zh-CN"/>
        </w:rPr>
        <w:t>World J Gastroenterol</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2015; </w:t>
      </w:r>
      <w:r w:rsidRPr="00257B74">
        <w:rPr>
          <w:rFonts w:ascii="Book Antiqua" w:eastAsia="宋体" w:hAnsi="Book Antiqua" w:cs="宋体"/>
          <w:b/>
          <w:bCs/>
          <w:color w:val="000000"/>
          <w:sz w:val="24"/>
          <w:szCs w:val="24"/>
          <w:lang w:eastAsia="zh-CN"/>
        </w:rPr>
        <w:t>21</w:t>
      </w:r>
      <w:r w:rsidRPr="00257B74">
        <w:rPr>
          <w:rFonts w:ascii="Book Antiqua" w:eastAsia="宋体" w:hAnsi="Book Antiqua" w:cs="宋体"/>
          <w:color w:val="000000"/>
          <w:sz w:val="24"/>
          <w:szCs w:val="24"/>
          <w:lang w:eastAsia="zh-CN"/>
        </w:rPr>
        <w:t>: 1691-1702 [PMID: 25684933 DOI: 10.3748/wjg.v21.i6.1691]</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20 </w:t>
      </w:r>
      <w:r w:rsidRPr="00257B74">
        <w:rPr>
          <w:rFonts w:ascii="Book Antiqua" w:eastAsia="宋体" w:hAnsi="Book Antiqua" w:cs="宋体"/>
          <w:b/>
          <w:bCs/>
          <w:color w:val="000000"/>
          <w:sz w:val="24"/>
          <w:szCs w:val="24"/>
          <w:lang w:eastAsia="zh-CN"/>
        </w:rPr>
        <w:t>Fukui H</w:t>
      </w:r>
      <w:r w:rsidRPr="00257B74">
        <w:rPr>
          <w:rFonts w:ascii="Book Antiqua" w:eastAsia="宋体" w:hAnsi="Book Antiqua" w:cs="宋体"/>
          <w:color w:val="000000"/>
          <w:sz w:val="24"/>
          <w:szCs w:val="24"/>
          <w:lang w:eastAsia="zh-CN"/>
        </w:rPr>
        <w:t>. Gut-liver axis in liver cirrhosis: How to manage leaky gut and endotoxemia.</w:t>
      </w:r>
      <w:r w:rsidR="003D0854">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World J Hepatol</w:t>
      </w:r>
      <w:r w:rsidRPr="00257B74">
        <w:rPr>
          <w:rFonts w:ascii="Book Antiqua" w:eastAsia="宋体" w:hAnsi="Book Antiqua" w:cs="宋体"/>
          <w:color w:val="000000"/>
          <w:sz w:val="24"/>
          <w:szCs w:val="24"/>
          <w:lang w:eastAsia="zh-CN"/>
        </w:rPr>
        <w:t> 2015; </w:t>
      </w:r>
      <w:r w:rsidRPr="00257B74">
        <w:rPr>
          <w:rFonts w:ascii="Book Antiqua" w:eastAsia="宋体" w:hAnsi="Book Antiqua" w:cs="宋体"/>
          <w:b/>
          <w:bCs/>
          <w:color w:val="000000"/>
          <w:sz w:val="24"/>
          <w:szCs w:val="24"/>
          <w:lang w:eastAsia="zh-CN"/>
        </w:rPr>
        <w:t>7</w:t>
      </w:r>
      <w:r w:rsidRPr="00257B74">
        <w:rPr>
          <w:rFonts w:ascii="Book Antiqua" w:eastAsia="宋体" w:hAnsi="Book Antiqua" w:cs="宋体"/>
          <w:color w:val="000000"/>
          <w:sz w:val="24"/>
          <w:szCs w:val="24"/>
          <w:lang w:eastAsia="zh-CN"/>
        </w:rPr>
        <w:t>: 425-442 [PMID: 25848468 DOI: 10.4254/wjh.v7.i3.425]</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lastRenderedPageBreak/>
        <w:t>21 </w:t>
      </w:r>
      <w:r w:rsidRPr="00257B74">
        <w:rPr>
          <w:rFonts w:ascii="Book Antiqua" w:eastAsia="宋体" w:hAnsi="Book Antiqua" w:cs="宋体"/>
          <w:b/>
          <w:bCs/>
          <w:color w:val="000000"/>
          <w:sz w:val="24"/>
          <w:szCs w:val="24"/>
          <w:lang w:eastAsia="zh-CN"/>
        </w:rPr>
        <w:t>Thabane M</w:t>
      </w:r>
      <w:r w:rsidRPr="00257B74">
        <w:rPr>
          <w:rFonts w:ascii="Book Antiqua" w:eastAsia="宋体" w:hAnsi="Book Antiqua" w:cs="宋体"/>
          <w:color w:val="000000"/>
          <w:sz w:val="24"/>
          <w:szCs w:val="24"/>
          <w:lang w:eastAsia="zh-CN"/>
        </w:rPr>
        <w:t>, Kottachchi DT, Marshall JK. Systematic review and meta-analysis: The incidence and prognosis of post-infectious irritable bowel syndrome.</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Aliment Pharmacol Ther</w:t>
      </w:r>
      <w:r w:rsidRPr="00257B74">
        <w:rPr>
          <w:rFonts w:ascii="Book Antiqua" w:eastAsia="宋体" w:hAnsi="Book Antiqua" w:cs="宋体"/>
          <w:color w:val="000000"/>
          <w:sz w:val="24"/>
          <w:szCs w:val="24"/>
          <w:lang w:eastAsia="zh-CN"/>
        </w:rPr>
        <w:t> 2007; </w:t>
      </w:r>
      <w:r w:rsidRPr="00257B74">
        <w:rPr>
          <w:rFonts w:ascii="Book Antiqua" w:eastAsia="宋体" w:hAnsi="Book Antiqua" w:cs="宋体"/>
          <w:b/>
          <w:bCs/>
          <w:color w:val="000000"/>
          <w:sz w:val="24"/>
          <w:szCs w:val="24"/>
          <w:lang w:eastAsia="zh-CN"/>
        </w:rPr>
        <w:t>26</w:t>
      </w:r>
      <w:r w:rsidRPr="00257B74">
        <w:rPr>
          <w:rFonts w:ascii="Book Antiqua" w:eastAsia="宋体" w:hAnsi="Book Antiqua" w:cs="宋体"/>
          <w:color w:val="000000"/>
          <w:sz w:val="24"/>
          <w:szCs w:val="24"/>
          <w:lang w:eastAsia="zh-CN"/>
        </w:rPr>
        <w:t>: 535-544 [PMID: 17661757 DOI: 10.1111/j.1365-2036.2007.03399.x]</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22 </w:t>
      </w:r>
      <w:r w:rsidRPr="00257B74">
        <w:rPr>
          <w:rFonts w:ascii="Book Antiqua" w:eastAsia="宋体" w:hAnsi="Book Antiqua" w:cs="宋体"/>
          <w:b/>
          <w:bCs/>
          <w:color w:val="000000"/>
          <w:sz w:val="24"/>
          <w:szCs w:val="24"/>
          <w:lang w:eastAsia="zh-CN"/>
        </w:rPr>
        <w:t>Tam CC</w:t>
      </w:r>
      <w:r w:rsidRPr="00257B74">
        <w:rPr>
          <w:rFonts w:ascii="Book Antiqua" w:eastAsia="宋体" w:hAnsi="Book Antiqua" w:cs="宋体"/>
          <w:color w:val="000000"/>
          <w:sz w:val="24"/>
          <w:szCs w:val="24"/>
          <w:lang w:eastAsia="zh-CN"/>
        </w:rPr>
        <w:t>, Rodrigues LC, Viviani L, Dodds JP, Evans MR, Hunter PR, Gray JJ, Letley LH, Rait G, Tompkins DS, O'Brien SJ. Longitudinal study of infectious intestinal disease in the UK (IID2 study): incidence in the community and presenting to general practice.</w:t>
      </w:r>
      <w:r w:rsidR="003D0854">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Gut</w:t>
      </w:r>
      <w:r w:rsidR="003D0854">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2012;</w:t>
      </w:r>
      <w:r w:rsidR="003D0854">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b/>
          <w:bCs/>
          <w:color w:val="000000"/>
          <w:sz w:val="24"/>
          <w:szCs w:val="24"/>
          <w:lang w:eastAsia="zh-CN"/>
        </w:rPr>
        <w:t>61</w:t>
      </w:r>
      <w:r w:rsidRPr="00257B74">
        <w:rPr>
          <w:rFonts w:ascii="Book Antiqua" w:eastAsia="宋体" w:hAnsi="Book Antiqua" w:cs="宋体"/>
          <w:color w:val="000000"/>
          <w:sz w:val="24"/>
          <w:szCs w:val="24"/>
          <w:lang w:eastAsia="zh-CN"/>
        </w:rPr>
        <w:t>: 69-77 [PMID: 21708822 DOI: 10.1136/gut.2011.238386]</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23 </w:t>
      </w:r>
      <w:r w:rsidRPr="00257B74">
        <w:rPr>
          <w:rFonts w:ascii="Book Antiqua" w:eastAsia="宋体" w:hAnsi="Book Antiqua" w:cs="宋体"/>
          <w:b/>
          <w:bCs/>
          <w:color w:val="000000"/>
          <w:sz w:val="24"/>
          <w:szCs w:val="24"/>
          <w:lang w:eastAsia="zh-CN"/>
        </w:rPr>
        <w:t>Barbara G</w:t>
      </w:r>
      <w:r w:rsidRPr="00257B74">
        <w:rPr>
          <w:rFonts w:ascii="Book Antiqua" w:eastAsia="宋体" w:hAnsi="Book Antiqua" w:cs="宋体"/>
          <w:color w:val="000000"/>
          <w:sz w:val="24"/>
          <w:szCs w:val="24"/>
          <w:lang w:eastAsia="zh-CN"/>
        </w:rPr>
        <w:t>, Cremon C, Carini G, Bellacosa L, Zecchi L, De Giorgio R, Corinaldesi R, Stanghellini V. The immune system in irritable bowel syndrome. </w:t>
      </w:r>
      <w:r w:rsidRPr="00257B74">
        <w:rPr>
          <w:rFonts w:ascii="Book Antiqua" w:eastAsia="宋体" w:hAnsi="Book Antiqua" w:cs="宋体"/>
          <w:i/>
          <w:iCs/>
          <w:color w:val="000000"/>
          <w:sz w:val="24"/>
          <w:szCs w:val="24"/>
          <w:lang w:eastAsia="zh-CN"/>
        </w:rPr>
        <w:t>J Neurogastroenterol Motil</w:t>
      </w:r>
      <w:r w:rsidRPr="00257B74">
        <w:rPr>
          <w:rFonts w:ascii="Book Antiqua" w:eastAsia="宋体" w:hAnsi="Book Antiqua" w:cs="宋体"/>
          <w:color w:val="000000"/>
          <w:sz w:val="24"/>
          <w:szCs w:val="24"/>
          <w:lang w:eastAsia="zh-CN"/>
        </w:rPr>
        <w:t> 2011; </w:t>
      </w:r>
      <w:r w:rsidRPr="00257B74">
        <w:rPr>
          <w:rFonts w:ascii="Book Antiqua" w:eastAsia="宋体" w:hAnsi="Book Antiqua" w:cs="宋体"/>
          <w:b/>
          <w:bCs/>
          <w:color w:val="000000"/>
          <w:sz w:val="24"/>
          <w:szCs w:val="24"/>
          <w:lang w:eastAsia="zh-CN"/>
        </w:rPr>
        <w:t>17</w:t>
      </w:r>
      <w:r w:rsidRPr="00257B74">
        <w:rPr>
          <w:rFonts w:ascii="Book Antiqua" w:eastAsia="宋体" w:hAnsi="Book Antiqua" w:cs="宋体"/>
          <w:color w:val="000000"/>
          <w:sz w:val="24"/>
          <w:szCs w:val="24"/>
          <w:lang w:eastAsia="zh-CN"/>
        </w:rPr>
        <w:t>: 349-359 [PMID: 22148103 DOI: 10.5056/jnm.2011.17.4.349]</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24 </w:t>
      </w:r>
      <w:r w:rsidRPr="00257B74">
        <w:rPr>
          <w:rFonts w:ascii="Book Antiqua" w:eastAsia="宋体" w:hAnsi="Book Antiqua" w:cs="宋体"/>
          <w:b/>
          <w:bCs/>
          <w:color w:val="000000"/>
          <w:sz w:val="24"/>
          <w:szCs w:val="24"/>
          <w:lang w:eastAsia="zh-CN"/>
        </w:rPr>
        <w:t>Lee YJ</w:t>
      </w:r>
      <w:r w:rsidRPr="00257B74">
        <w:rPr>
          <w:rFonts w:ascii="Book Antiqua" w:eastAsia="宋体" w:hAnsi="Book Antiqua" w:cs="宋体"/>
          <w:color w:val="000000"/>
          <w:sz w:val="24"/>
          <w:szCs w:val="24"/>
          <w:lang w:eastAsia="zh-CN"/>
        </w:rPr>
        <w:t>, Park KS. Irritable bowel syndrome: emerging paradigm in pathophysiology.</w:t>
      </w:r>
      <w:r w:rsidR="003D0854">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World J Gastroenterol</w:t>
      </w:r>
      <w:r w:rsidRPr="00257B74">
        <w:rPr>
          <w:rFonts w:ascii="Book Antiqua" w:eastAsia="宋体" w:hAnsi="Book Antiqua" w:cs="宋体"/>
          <w:color w:val="000000"/>
          <w:sz w:val="24"/>
          <w:szCs w:val="24"/>
          <w:lang w:eastAsia="zh-CN"/>
        </w:rPr>
        <w:t> 2014; </w:t>
      </w:r>
      <w:r w:rsidRPr="00257B74">
        <w:rPr>
          <w:rFonts w:ascii="Book Antiqua" w:eastAsia="宋体" w:hAnsi="Book Antiqua" w:cs="宋体"/>
          <w:b/>
          <w:bCs/>
          <w:color w:val="000000"/>
          <w:sz w:val="24"/>
          <w:szCs w:val="24"/>
          <w:lang w:eastAsia="zh-CN"/>
        </w:rPr>
        <w:t>20</w:t>
      </w:r>
      <w:r w:rsidRPr="00257B74">
        <w:rPr>
          <w:rFonts w:ascii="Book Antiqua" w:eastAsia="宋体" w:hAnsi="Book Antiqua" w:cs="宋体"/>
          <w:color w:val="000000"/>
          <w:sz w:val="24"/>
          <w:szCs w:val="24"/>
          <w:lang w:eastAsia="zh-CN"/>
        </w:rPr>
        <w:t>: 2456-2469 [PMID: 24627583 DOI: 10.3748/wjg.v20.i10.2456]</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25 </w:t>
      </w:r>
      <w:r w:rsidRPr="00257B74">
        <w:rPr>
          <w:rFonts w:ascii="Book Antiqua" w:eastAsia="宋体" w:hAnsi="Book Antiqua" w:cs="宋体"/>
          <w:b/>
          <w:bCs/>
          <w:color w:val="000000"/>
          <w:sz w:val="24"/>
          <w:szCs w:val="24"/>
          <w:lang w:eastAsia="zh-CN"/>
        </w:rPr>
        <w:t>Spiller R</w:t>
      </w:r>
      <w:r w:rsidRPr="00257B74">
        <w:rPr>
          <w:rFonts w:ascii="Book Antiqua" w:eastAsia="宋体" w:hAnsi="Book Antiqua" w:cs="宋体"/>
          <w:color w:val="000000"/>
          <w:sz w:val="24"/>
          <w:szCs w:val="24"/>
          <w:lang w:eastAsia="zh-CN"/>
        </w:rPr>
        <w:t>, Lam C. An Update on Post-infectious Irritable Bowel Syndrome: Role of Genetics, Immune Activation, Serotonin and Altered Microbiome. </w:t>
      </w:r>
      <w:r w:rsidRPr="00257B74">
        <w:rPr>
          <w:rFonts w:ascii="Book Antiqua" w:eastAsia="宋体" w:hAnsi="Book Antiqua" w:cs="宋体"/>
          <w:i/>
          <w:iCs/>
          <w:color w:val="000000"/>
          <w:sz w:val="24"/>
          <w:szCs w:val="24"/>
          <w:lang w:eastAsia="zh-CN"/>
        </w:rPr>
        <w:t>J Neurogastroenterol Motil</w:t>
      </w:r>
      <w:r w:rsidRPr="00257B74">
        <w:rPr>
          <w:rFonts w:ascii="Book Antiqua" w:eastAsia="宋体" w:hAnsi="Book Antiqua" w:cs="宋体"/>
          <w:color w:val="000000"/>
          <w:sz w:val="24"/>
          <w:szCs w:val="24"/>
          <w:lang w:eastAsia="zh-CN"/>
        </w:rPr>
        <w:t> 2012; </w:t>
      </w:r>
      <w:r w:rsidRPr="00257B74">
        <w:rPr>
          <w:rFonts w:ascii="Book Antiqua" w:eastAsia="宋体" w:hAnsi="Book Antiqua" w:cs="宋体"/>
          <w:b/>
          <w:bCs/>
          <w:color w:val="000000"/>
          <w:sz w:val="24"/>
          <w:szCs w:val="24"/>
          <w:lang w:eastAsia="zh-CN"/>
        </w:rPr>
        <w:t>18</w:t>
      </w:r>
      <w:r w:rsidRPr="00257B74">
        <w:rPr>
          <w:rFonts w:ascii="Book Antiqua" w:eastAsia="宋体" w:hAnsi="Book Antiqua" w:cs="宋体"/>
          <w:color w:val="000000"/>
          <w:sz w:val="24"/>
          <w:szCs w:val="24"/>
          <w:lang w:eastAsia="zh-CN"/>
        </w:rPr>
        <w:t>: 258-268 [PMID: 22837873 DOI: 10.5056/jnm.2012.18.3.258]</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26 </w:t>
      </w:r>
      <w:r w:rsidRPr="00257B74">
        <w:rPr>
          <w:rFonts w:ascii="Book Antiqua" w:eastAsia="宋体" w:hAnsi="Book Antiqua" w:cs="宋体"/>
          <w:b/>
          <w:bCs/>
          <w:color w:val="000000"/>
          <w:sz w:val="24"/>
          <w:szCs w:val="24"/>
          <w:lang w:eastAsia="zh-CN"/>
        </w:rPr>
        <w:t>Wang LH</w:t>
      </w:r>
      <w:r w:rsidRPr="00257B74">
        <w:rPr>
          <w:rFonts w:ascii="Book Antiqua" w:eastAsia="宋体" w:hAnsi="Book Antiqua" w:cs="宋体"/>
          <w:color w:val="000000"/>
          <w:sz w:val="24"/>
          <w:szCs w:val="24"/>
          <w:lang w:eastAsia="zh-CN"/>
        </w:rPr>
        <w:t>, Fang XC, Pan GZ. Bacillary dysentery as a causative factor of irritable bowel syndrome and its pathogenesis. </w:t>
      </w:r>
      <w:r w:rsidRPr="00257B74">
        <w:rPr>
          <w:rFonts w:ascii="Book Antiqua" w:eastAsia="宋体" w:hAnsi="Book Antiqua" w:cs="宋体"/>
          <w:i/>
          <w:iCs/>
          <w:color w:val="000000"/>
          <w:sz w:val="24"/>
          <w:szCs w:val="24"/>
          <w:lang w:eastAsia="zh-CN"/>
        </w:rPr>
        <w:t>Gut</w:t>
      </w:r>
      <w:r w:rsidRPr="00257B74">
        <w:rPr>
          <w:rFonts w:ascii="Book Antiqua" w:eastAsia="宋体" w:hAnsi="Book Antiqua" w:cs="宋体"/>
          <w:color w:val="000000"/>
          <w:sz w:val="24"/>
          <w:szCs w:val="24"/>
          <w:lang w:eastAsia="zh-CN"/>
        </w:rPr>
        <w:t> 2004; </w:t>
      </w:r>
      <w:r w:rsidRPr="00257B74">
        <w:rPr>
          <w:rFonts w:ascii="Book Antiqua" w:eastAsia="宋体" w:hAnsi="Book Antiqua" w:cs="宋体"/>
          <w:b/>
          <w:bCs/>
          <w:color w:val="000000"/>
          <w:sz w:val="24"/>
          <w:szCs w:val="24"/>
          <w:lang w:eastAsia="zh-CN"/>
        </w:rPr>
        <w:t>53</w:t>
      </w:r>
      <w:r w:rsidRPr="00257B74">
        <w:rPr>
          <w:rFonts w:ascii="Book Antiqua" w:eastAsia="宋体" w:hAnsi="Book Antiqua" w:cs="宋体"/>
          <w:color w:val="000000"/>
          <w:sz w:val="24"/>
          <w:szCs w:val="24"/>
          <w:lang w:eastAsia="zh-CN"/>
        </w:rPr>
        <w:t>: 1096-1101 [PMID: 15247174 DOI: 10.1136/gut.2003.021154]</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27 </w:t>
      </w:r>
      <w:r w:rsidRPr="00257B74">
        <w:rPr>
          <w:rFonts w:ascii="Book Antiqua" w:eastAsia="宋体" w:hAnsi="Book Antiqua" w:cs="宋体"/>
          <w:b/>
          <w:bCs/>
          <w:color w:val="000000"/>
          <w:sz w:val="24"/>
          <w:szCs w:val="24"/>
          <w:lang w:eastAsia="zh-CN"/>
        </w:rPr>
        <w:t>Spiller RC</w:t>
      </w:r>
      <w:r w:rsidRPr="00257B74">
        <w:rPr>
          <w:rFonts w:ascii="Book Antiqua" w:eastAsia="宋体" w:hAnsi="Book Antiqua" w:cs="宋体"/>
          <w:color w:val="000000"/>
          <w:sz w:val="24"/>
          <w:szCs w:val="24"/>
          <w:lang w:eastAsia="zh-CN"/>
        </w:rPr>
        <w:t>, Jenkins D, Thornley JP, Hebden JM, Wright T, Skinner M, Neal KR. Increased rectal mucosal enteroendocrine cells, T lymphocytes, and increased gut permeability following acute Campylobacter enteritis and in post-dysenteric irritable bowel syndrome. </w:t>
      </w:r>
      <w:r w:rsidRPr="00257B74">
        <w:rPr>
          <w:rFonts w:ascii="Book Antiqua" w:eastAsia="宋体" w:hAnsi="Book Antiqua" w:cs="宋体"/>
          <w:i/>
          <w:iCs/>
          <w:color w:val="000000"/>
          <w:sz w:val="24"/>
          <w:szCs w:val="24"/>
          <w:lang w:eastAsia="zh-CN"/>
        </w:rPr>
        <w:t>Gut</w:t>
      </w:r>
      <w:r w:rsidRPr="00257B74">
        <w:rPr>
          <w:rFonts w:ascii="Book Antiqua" w:eastAsia="宋体" w:hAnsi="Book Antiqua" w:cs="宋体"/>
          <w:color w:val="000000"/>
          <w:sz w:val="24"/>
          <w:szCs w:val="24"/>
          <w:lang w:eastAsia="zh-CN"/>
        </w:rPr>
        <w:t> 2000; </w:t>
      </w:r>
      <w:r w:rsidRPr="00257B74">
        <w:rPr>
          <w:rFonts w:ascii="Book Antiqua" w:eastAsia="宋体" w:hAnsi="Book Antiqua" w:cs="宋体"/>
          <w:b/>
          <w:bCs/>
          <w:color w:val="000000"/>
          <w:sz w:val="24"/>
          <w:szCs w:val="24"/>
          <w:lang w:eastAsia="zh-CN"/>
        </w:rPr>
        <w:t>47</w:t>
      </w:r>
      <w:r w:rsidRPr="00257B74">
        <w:rPr>
          <w:rFonts w:ascii="Book Antiqua" w:eastAsia="宋体" w:hAnsi="Book Antiqua" w:cs="宋体"/>
          <w:color w:val="000000"/>
          <w:sz w:val="24"/>
          <w:szCs w:val="24"/>
          <w:lang w:eastAsia="zh-CN"/>
        </w:rPr>
        <w:t>: 804-811 [PMID: 11076879 DOI: 10.1136/gut.47.6.804]</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28 </w:t>
      </w:r>
      <w:r w:rsidRPr="00257B74">
        <w:rPr>
          <w:rFonts w:ascii="Book Antiqua" w:eastAsia="宋体" w:hAnsi="Book Antiqua" w:cs="宋体"/>
          <w:b/>
          <w:bCs/>
          <w:color w:val="000000"/>
          <w:sz w:val="24"/>
          <w:szCs w:val="24"/>
          <w:lang w:eastAsia="zh-CN"/>
        </w:rPr>
        <w:t>Coates MD</w:t>
      </w:r>
      <w:r w:rsidRPr="00257B74">
        <w:rPr>
          <w:rFonts w:ascii="Book Antiqua" w:eastAsia="宋体" w:hAnsi="Book Antiqua" w:cs="宋体"/>
          <w:color w:val="000000"/>
          <w:sz w:val="24"/>
          <w:szCs w:val="24"/>
          <w:lang w:eastAsia="zh-CN"/>
        </w:rPr>
        <w:t>, Mahoney CR, Linden DR, Sampson JE, Chen J, Blaszyk H, Crowell MD, Sharkey KA, Gershon MD, Mawe GM, Moses PL. Molecular defects in mucosal serotonin content and decreased serotonin reuptake transporter in ulcerative colitis and irritable bowel syndrome.</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Gastroenterology</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2004; </w:t>
      </w:r>
      <w:r w:rsidRPr="00257B74">
        <w:rPr>
          <w:rFonts w:ascii="Book Antiqua" w:eastAsia="宋体" w:hAnsi="Book Antiqua" w:cs="宋体"/>
          <w:b/>
          <w:bCs/>
          <w:color w:val="000000"/>
          <w:sz w:val="24"/>
          <w:szCs w:val="24"/>
          <w:lang w:eastAsia="zh-CN"/>
        </w:rPr>
        <w:t>126</w:t>
      </w:r>
      <w:r w:rsidRPr="00257B74">
        <w:rPr>
          <w:rFonts w:ascii="Book Antiqua" w:eastAsia="宋体" w:hAnsi="Book Antiqua" w:cs="宋体"/>
          <w:color w:val="000000"/>
          <w:sz w:val="24"/>
          <w:szCs w:val="24"/>
          <w:lang w:eastAsia="zh-CN"/>
        </w:rPr>
        <w:t>: 1657-1664 [PMID: 15188158 DOI: 10.1053/j.gastro.2004.03.013]</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29 </w:t>
      </w:r>
      <w:r w:rsidRPr="00257B74">
        <w:rPr>
          <w:rFonts w:ascii="Book Antiqua" w:eastAsia="宋体" w:hAnsi="Book Antiqua" w:cs="宋体"/>
          <w:b/>
          <w:bCs/>
          <w:color w:val="000000"/>
          <w:sz w:val="24"/>
          <w:szCs w:val="24"/>
          <w:lang w:eastAsia="zh-CN"/>
        </w:rPr>
        <w:t>Crowell MD</w:t>
      </w:r>
      <w:r w:rsidRPr="00257B74">
        <w:rPr>
          <w:rFonts w:ascii="Book Antiqua" w:eastAsia="宋体" w:hAnsi="Book Antiqua" w:cs="宋体"/>
          <w:color w:val="000000"/>
          <w:sz w:val="24"/>
          <w:szCs w:val="24"/>
          <w:lang w:eastAsia="zh-CN"/>
        </w:rPr>
        <w:t>, Shetzline MA, Moses PL, Mawe GM, Talley NJ. Enterochromaffin cells and 5-HT signaling in the pathophysiology of disorders of gastrointestinal function. </w:t>
      </w:r>
      <w:r w:rsidRPr="00257B74">
        <w:rPr>
          <w:rFonts w:ascii="Book Antiqua" w:eastAsia="宋体" w:hAnsi="Book Antiqua" w:cs="宋体"/>
          <w:i/>
          <w:iCs/>
          <w:color w:val="000000"/>
          <w:sz w:val="24"/>
          <w:szCs w:val="24"/>
          <w:lang w:eastAsia="zh-CN"/>
        </w:rPr>
        <w:t>Curr Opin Investig Drugs</w:t>
      </w:r>
      <w:r w:rsidRPr="00257B74">
        <w:rPr>
          <w:rFonts w:ascii="Book Antiqua" w:eastAsia="宋体" w:hAnsi="Book Antiqua" w:cs="宋体"/>
          <w:color w:val="000000"/>
          <w:sz w:val="24"/>
          <w:szCs w:val="24"/>
          <w:lang w:eastAsia="zh-CN"/>
        </w:rPr>
        <w:t> 2004; </w:t>
      </w:r>
      <w:r w:rsidRPr="00257B74">
        <w:rPr>
          <w:rFonts w:ascii="Book Antiqua" w:eastAsia="宋体" w:hAnsi="Book Antiqua" w:cs="宋体"/>
          <w:b/>
          <w:bCs/>
          <w:color w:val="000000"/>
          <w:sz w:val="24"/>
          <w:szCs w:val="24"/>
          <w:lang w:eastAsia="zh-CN"/>
        </w:rPr>
        <w:t>5</w:t>
      </w:r>
      <w:r w:rsidRPr="00257B74">
        <w:rPr>
          <w:rFonts w:ascii="Book Antiqua" w:eastAsia="宋体" w:hAnsi="Book Antiqua" w:cs="宋体"/>
          <w:color w:val="000000"/>
          <w:sz w:val="24"/>
          <w:szCs w:val="24"/>
          <w:lang w:eastAsia="zh-CN"/>
        </w:rPr>
        <w:t>: 55-60 [PMID: 14983974]</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lastRenderedPageBreak/>
        <w:t>30 </w:t>
      </w:r>
      <w:r w:rsidRPr="00257B74">
        <w:rPr>
          <w:rFonts w:ascii="Book Antiqua" w:eastAsia="宋体" w:hAnsi="Book Antiqua" w:cs="宋体"/>
          <w:b/>
          <w:bCs/>
          <w:color w:val="000000"/>
          <w:sz w:val="24"/>
          <w:szCs w:val="24"/>
          <w:lang w:eastAsia="zh-CN"/>
        </w:rPr>
        <w:t>Barbara G</w:t>
      </w:r>
      <w:r w:rsidRPr="00257B74">
        <w:rPr>
          <w:rFonts w:ascii="Book Antiqua" w:eastAsia="宋体" w:hAnsi="Book Antiqua" w:cs="宋体"/>
          <w:color w:val="000000"/>
          <w:sz w:val="24"/>
          <w:szCs w:val="24"/>
          <w:lang w:eastAsia="zh-CN"/>
        </w:rPr>
        <w:t>, De Giorgio R, Deng Y, Vallance B, Blennerhassett P, Collins SM. Role of immunologic factors and cyclooxygenase 2 in persistent postinfective enteric muscle dysfunction in mice. </w:t>
      </w:r>
      <w:r w:rsidRPr="00257B74">
        <w:rPr>
          <w:rFonts w:ascii="Book Antiqua" w:eastAsia="宋体" w:hAnsi="Book Antiqua" w:cs="宋体"/>
          <w:i/>
          <w:iCs/>
          <w:color w:val="000000"/>
          <w:sz w:val="24"/>
          <w:szCs w:val="24"/>
          <w:lang w:eastAsia="zh-CN"/>
        </w:rPr>
        <w:t>Gastroenterology</w:t>
      </w:r>
      <w:r w:rsidRPr="00257B74">
        <w:rPr>
          <w:rFonts w:ascii="Book Antiqua" w:eastAsia="宋体" w:hAnsi="Book Antiqua" w:cs="宋体"/>
          <w:color w:val="000000"/>
          <w:sz w:val="24"/>
          <w:szCs w:val="24"/>
          <w:lang w:eastAsia="zh-CN"/>
        </w:rPr>
        <w:t> 2001; </w:t>
      </w:r>
      <w:r w:rsidRPr="00257B74">
        <w:rPr>
          <w:rFonts w:ascii="Book Antiqua" w:eastAsia="宋体" w:hAnsi="Book Antiqua" w:cs="宋体"/>
          <w:b/>
          <w:bCs/>
          <w:color w:val="000000"/>
          <w:sz w:val="24"/>
          <w:szCs w:val="24"/>
          <w:lang w:eastAsia="zh-CN"/>
        </w:rPr>
        <w:t>120</w:t>
      </w:r>
      <w:r w:rsidRPr="00257B74">
        <w:rPr>
          <w:rFonts w:ascii="Book Antiqua" w:eastAsia="宋体" w:hAnsi="Book Antiqua" w:cs="宋体"/>
          <w:color w:val="000000"/>
          <w:sz w:val="24"/>
          <w:szCs w:val="24"/>
          <w:lang w:eastAsia="zh-CN"/>
        </w:rPr>
        <w:t>: 1729-1736 [PMID: 11375954]</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31 </w:t>
      </w:r>
      <w:r w:rsidRPr="00257B74">
        <w:rPr>
          <w:rFonts w:ascii="Book Antiqua" w:eastAsia="宋体" w:hAnsi="Book Antiqua" w:cs="宋体"/>
          <w:b/>
          <w:bCs/>
          <w:color w:val="000000"/>
          <w:sz w:val="24"/>
          <w:szCs w:val="24"/>
          <w:lang w:eastAsia="zh-CN"/>
        </w:rPr>
        <w:t>Shi XZ</w:t>
      </w:r>
      <w:r w:rsidRPr="00257B74">
        <w:rPr>
          <w:rFonts w:ascii="Book Antiqua" w:eastAsia="宋体" w:hAnsi="Book Antiqua" w:cs="宋体"/>
          <w:color w:val="000000"/>
          <w:sz w:val="24"/>
          <w:szCs w:val="24"/>
          <w:lang w:eastAsia="zh-CN"/>
        </w:rPr>
        <w:t>, Lindholm PF, Sarna SK. NF-kappa B activation by oxidative stress and inflammation suppresses contractility in colonic circular smooth muscle cells.</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Gastroenterology</w:t>
      </w:r>
      <w:r w:rsidRPr="00257B74">
        <w:rPr>
          <w:rFonts w:ascii="Book Antiqua" w:eastAsia="宋体" w:hAnsi="Book Antiqua" w:cs="宋体"/>
          <w:color w:val="000000"/>
          <w:sz w:val="24"/>
          <w:szCs w:val="24"/>
          <w:lang w:eastAsia="zh-CN"/>
        </w:rPr>
        <w:t> 2003; </w:t>
      </w:r>
      <w:r w:rsidRPr="00257B74">
        <w:rPr>
          <w:rFonts w:ascii="Book Antiqua" w:eastAsia="宋体" w:hAnsi="Book Antiqua" w:cs="宋体"/>
          <w:b/>
          <w:bCs/>
          <w:color w:val="000000"/>
          <w:sz w:val="24"/>
          <w:szCs w:val="24"/>
          <w:lang w:eastAsia="zh-CN"/>
        </w:rPr>
        <w:t>124</w:t>
      </w:r>
      <w:r w:rsidRPr="00257B74">
        <w:rPr>
          <w:rFonts w:ascii="Book Antiqua" w:eastAsia="宋体" w:hAnsi="Book Antiqua" w:cs="宋体"/>
          <w:color w:val="000000"/>
          <w:sz w:val="24"/>
          <w:szCs w:val="24"/>
          <w:lang w:eastAsia="zh-CN"/>
        </w:rPr>
        <w:t>: 1369-1380 [PMID: 12730877 DOI: 10.1053/gast.2001.24847]</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32 </w:t>
      </w:r>
      <w:r w:rsidRPr="00257B74">
        <w:rPr>
          <w:rFonts w:ascii="Book Antiqua" w:eastAsia="宋体" w:hAnsi="Book Antiqua" w:cs="宋体"/>
          <w:b/>
          <w:bCs/>
          <w:color w:val="000000"/>
          <w:sz w:val="24"/>
          <w:szCs w:val="24"/>
          <w:lang w:eastAsia="zh-CN"/>
        </w:rPr>
        <w:t>Schreiber S</w:t>
      </w:r>
      <w:r w:rsidRPr="00257B74">
        <w:rPr>
          <w:rFonts w:ascii="Book Antiqua" w:eastAsia="宋体" w:hAnsi="Book Antiqua" w:cs="宋体"/>
          <w:color w:val="000000"/>
          <w:sz w:val="24"/>
          <w:szCs w:val="24"/>
          <w:lang w:eastAsia="zh-CN"/>
        </w:rPr>
        <w:t>, Nikolaus S, Hampe J. Activation of nuclear factor kappa B inflammatory bowel disease. </w:t>
      </w:r>
      <w:r w:rsidRPr="00257B74">
        <w:rPr>
          <w:rFonts w:ascii="Book Antiqua" w:eastAsia="宋体" w:hAnsi="Book Antiqua" w:cs="宋体"/>
          <w:i/>
          <w:iCs/>
          <w:color w:val="000000"/>
          <w:sz w:val="24"/>
          <w:szCs w:val="24"/>
          <w:lang w:eastAsia="zh-CN"/>
        </w:rPr>
        <w:t>Gut</w:t>
      </w:r>
      <w:r w:rsidRPr="00257B74">
        <w:rPr>
          <w:rFonts w:ascii="Book Antiqua" w:eastAsia="宋体" w:hAnsi="Book Antiqua" w:cs="宋体"/>
          <w:color w:val="000000"/>
          <w:sz w:val="24"/>
          <w:szCs w:val="24"/>
          <w:lang w:eastAsia="zh-CN"/>
        </w:rPr>
        <w:t> 1998; </w:t>
      </w:r>
      <w:r w:rsidRPr="00257B74">
        <w:rPr>
          <w:rFonts w:ascii="Book Antiqua" w:eastAsia="宋体" w:hAnsi="Book Antiqua" w:cs="宋体"/>
          <w:b/>
          <w:bCs/>
          <w:color w:val="000000"/>
          <w:sz w:val="24"/>
          <w:szCs w:val="24"/>
          <w:lang w:eastAsia="zh-CN"/>
        </w:rPr>
        <w:t>42</w:t>
      </w:r>
      <w:r w:rsidRPr="00257B74">
        <w:rPr>
          <w:rFonts w:ascii="Book Antiqua" w:eastAsia="宋体" w:hAnsi="Book Antiqua" w:cs="宋体"/>
          <w:color w:val="000000"/>
          <w:sz w:val="24"/>
          <w:szCs w:val="24"/>
          <w:lang w:eastAsia="zh-CN"/>
        </w:rPr>
        <w:t>: 477-484 [PMID: 9616307 DOI: 10.1136/gut.42.4.477]</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33 </w:t>
      </w:r>
      <w:r w:rsidRPr="00257B74">
        <w:rPr>
          <w:rFonts w:ascii="Book Antiqua" w:eastAsia="宋体" w:hAnsi="Book Antiqua" w:cs="宋体"/>
          <w:b/>
          <w:bCs/>
          <w:color w:val="000000"/>
          <w:sz w:val="24"/>
          <w:szCs w:val="24"/>
          <w:lang w:eastAsia="zh-CN"/>
        </w:rPr>
        <w:t>Funakoshi T</w:t>
      </w:r>
      <w:r w:rsidRPr="00257B74">
        <w:rPr>
          <w:rFonts w:ascii="Book Antiqua" w:eastAsia="宋体" w:hAnsi="Book Antiqua" w:cs="宋体"/>
          <w:color w:val="000000"/>
          <w:sz w:val="24"/>
          <w:szCs w:val="24"/>
          <w:lang w:eastAsia="zh-CN"/>
        </w:rPr>
        <w:t>, Yamashita K, Ichikawa N, Fukai M, Suzuki T, Goto R, Oura T, Kobayashi N, Katsurada T, Ichihara S, Ozaki M, Umezawa K, Todo S. A novel NF-κB inhibitor, dehydroxymethylepoxyquinomicin, ameliorates inflammatory colonic injury in mice. </w:t>
      </w:r>
      <w:r w:rsidRPr="00257B74">
        <w:rPr>
          <w:rFonts w:ascii="Book Antiqua" w:eastAsia="宋体" w:hAnsi="Book Antiqua" w:cs="宋体"/>
          <w:i/>
          <w:iCs/>
          <w:color w:val="000000"/>
          <w:sz w:val="24"/>
          <w:szCs w:val="24"/>
          <w:lang w:eastAsia="zh-CN"/>
        </w:rPr>
        <w:t>J Crohns Colitis</w:t>
      </w:r>
      <w:r w:rsidRPr="00257B74">
        <w:rPr>
          <w:rFonts w:ascii="Book Antiqua" w:eastAsia="宋体" w:hAnsi="Book Antiqua" w:cs="宋体"/>
          <w:color w:val="000000"/>
          <w:sz w:val="24"/>
          <w:szCs w:val="24"/>
          <w:lang w:eastAsia="zh-CN"/>
        </w:rPr>
        <w:t> 2012; </w:t>
      </w:r>
      <w:r w:rsidRPr="00257B74">
        <w:rPr>
          <w:rFonts w:ascii="Book Antiqua" w:eastAsia="宋体" w:hAnsi="Book Antiqua" w:cs="宋体"/>
          <w:b/>
          <w:bCs/>
          <w:color w:val="000000"/>
          <w:sz w:val="24"/>
          <w:szCs w:val="24"/>
          <w:lang w:eastAsia="zh-CN"/>
        </w:rPr>
        <w:t>6</w:t>
      </w:r>
      <w:r w:rsidRPr="00257B74">
        <w:rPr>
          <w:rFonts w:ascii="Book Antiqua" w:eastAsia="宋体" w:hAnsi="Book Antiqua" w:cs="宋体"/>
          <w:color w:val="000000"/>
          <w:sz w:val="24"/>
          <w:szCs w:val="24"/>
          <w:lang w:eastAsia="zh-CN"/>
        </w:rPr>
        <w:t>: 215-225 [PMID: 22325176 DOI: 10.1016/j.crohns.2011.08.011]</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34 </w:t>
      </w:r>
      <w:r w:rsidRPr="00257B74">
        <w:rPr>
          <w:rFonts w:ascii="Book Antiqua" w:eastAsia="宋体" w:hAnsi="Book Antiqua" w:cs="宋体"/>
          <w:b/>
          <w:bCs/>
          <w:color w:val="000000"/>
          <w:sz w:val="24"/>
          <w:szCs w:val="24"/>
          <w:lang w:eastAsia="zh-CN"/>
        </w:rPr>
        <w:t>Salinthone S</w:t>
      </w:r>
      <w:r w:rsidRPr="00257B74">
        <w:rPr>
          <w:rFonts w:ascii="Book Antiqua" w:eastAsia="宋体" w:hAnsi="Book Antiqua" w:cs="宋体"/>
          <w:color w:val="000000"/>
          <w:sz w:val="24"/>
          <w:szCs w:val="24"/>
          <w:lang w:eastAsia="zh-CN"/>
        </w:rPr>
        <w:t>, Singer CA, Gerthoffer WT. Inflammatory gene expression by human colonic smooth muscle cells. </w:t>
      </w:r>
      <w:r w:rsidRPr="00257B74">
        <w:rPr>
          <w:rFonts w:ascii="Book Antiqua" w:eastAsia="宋体" w:hAnsi="Book Antiqua" w:cs="宋体"/>
          <w:i/>
          <w:iCs/>
          <w:color w:val="000000"/>
          <w:sz w:val="24"/>
          <w:szCs w:val="24"/>
          <w:lang w:eastAsia="zh-CN"/>
        </w:rPr>
        <w:t>Am J Physiol Gastrointest Liver Physiol</w:t>
      </w:r>
      <w:r w:rsidRPr="00257B74">
        <w:rPr>
          <w:rFonts w:ascii="Book Antiqua" w:eastAsia="宋体" w:hAnsi="Book Antiqua" w:cs="宋体"/>
          <w:color w:val="000000"/>
          <w:sz w:val="24"/>
          <w:szCs w:val="24"/>
          <w:lang w:eastAsia="zh-CN"/>
        </w:rPr>
        <w:t> 2004; </w:t>
      </w:r>
      <w:r w:rsidRPr="00257B74">
        <w:rPr>
          <w:rFonts w:ascii="Book Antiqua" w:eastAsia="宋体" w:hAnsi="Book Antiqua" w:cs="宋体"/>
          <w:b/>
          <w:bCs/>
          <w:color w:val="000000"/>
          <w:sz w:val="24"/>
          <w:szCs w:val="24"/>
          <w:lang w:eastAsia="zh-CN"/>
        </w:rPr>
        <w:t>287</w:t>
      </w:r>
      <w:r w:rsidRPr="00257B74">
        <w:rPr>
          <w:rFonts w:ascii="Book Antiqua" w:eastAsia="宋体" w:hAnsi="Book Antiqua" w:cs="宋体"/>
          <w:color w:val="000000"/>
          <w:sz w:val="24"/>
          <w:szCs w:val="24"/>
          <w:lang w:eastAsia="zh-CN"/>
        </w:rPr>
        <w:t>: G627-G637 [PMID: 15117678 DOI: 10.1152/ajpgi.00462.2003]</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35 </w:t>
      </w:r>
      <w:r w:rsidRPr="00257B74">
        <w:rPr>
          <w:rFonts w:ascii="Book Antiqua" w:eastAsia="宋体" w:hAnsi="Book Antiqua" w:cs="宋体"/>
          <w:b/>
          <w:bCs/>
          <w:color w:val="000000"/>
          <w:sz w:val="24"/>
          <w:szCs w:val="24"/>
          <w:lang w:eastAsia="zh-CN"/>
        </w:rPr>
        <w:t>Khan I</w:t>
      </w:r>
      <w:r w:rsidRPr="00257B74">
        <w:rPr>
          <w:rFonts w:ascii="Book Antiqua" w:eastAsia="宋体" w:hAnsi="Book Antiqua" w:cs="宋体"/>
          <w:color w:val="000000"/>
          <w:sz w:val="24"/>
          <w:szCs w:val="24"/>
          <w:lang w:eastAsia="zh-CN"/>
        </w:rPr>
        <w:t>, Oriowo MA. Mechanism underlying the reversal of contractility dysfunction in experimental colitis by cyclooxygenase-2 inhibition.</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Inflammopharmacology</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2006; </w:t>
      </w:r>
      <w:r w:rsidRPr="00257B74">
        <w:rPr>
          <w:rFonts w:ascii="Book Antiqua" w:eastAsia="宋体" w:hAnsi="Book Antiqua" w:cs="宋体"/>
          <w:b/>
          <w:bCs/>
          <w:color w:val="000000"/>
          <w:sz w:val="24"/>
          <w:szCs w:val="24"/>
          <w:lang w:eastAsia="zh-CN"/>
        </w:rPr>
        <w:t>14</w:t>
      </w:r>
      <w:r w:rsidRPr="00257B74">
        <w:rPr>
          <w:rFonts w:ascii="Book Antiqua" w:eastAsia="宋体" w:hAnsi="Book Antiqua" w:cs="宋体"/>
          <w:color w:val="000000"/>
          <w:sz w:val="24"/>
          <w:szCs w:val="24"/>
          <w:lang w:eastAsia="zh-CN"/>
        </w:rPr>
        <w:t>: 28-35 [PMID: 16835710 DOI: 10.1007/s10787-006-1507-7]</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36 </w:t>
      </w:r>
      <w:r w:rsidRPr="00257B74">
        <w:rPr>
          <w:rFonts w:ascii="Book Antiqua" w:eastAsia="宋体" w:hAnsi="Book Antiqua" w:cs="宋体"/>
          <w:b/>
          <w:bCs/>
          <w:color w:val="000000"/>
          <w:sz w:val="24"/>
          <w:szCs w:val="24"/>
          <w:lang w:eastAsia="zh-CN"/>
        </w:rPr>
        <w:t>Rebollar E</w:t>
      </w:r>
      <w:r w:rsidRPr="00257B74">
        <w:rPr>
          <w:rFonts w:ascii="Book Antiqua" w:eastAsia="宋体" w:hAnsi="Book Antiqua" w:cs="宋体"/>
          <w:color w:val="000000"/>
          <w:sz w:val="24"/>
          <w:szCs w:val="24"/>
          <w:lang w:eastAsia="zh-CN"/>
        </w:rPr>
        <w:t>, Arruebo MP, Plaza MA, Murillo MD. Effect of lipopolysaccharide on rabbit small intestine muscle contractility in vitro: role of prostaglandins. </w:t>
      </w:r>
      <w:r w:rsidRPr="00257B74">
        <w:rPr>
          <w:rFonts w:ascii="Book Antiqua" w:eastAsia="宋体" w:hAnsi="Book Antiqua" w:cs="宋体"/>
          <w:i/>
          <w:iCs/>
          <w:color w:val="000000"/>
          <w:sz w:val="24"/>
          <w:szCs w:val="24"/>
          <w:lang w:eastAsia="zh-CN"/>
        </w:rPr>
        <w:t>Neurogastroenterol Motil</w:t>
      </w:r>
      <w:r w:rsidRPr="00257B74">
        <w:rPr>
          <w:rFonts w:ascii="Book Antiqua" w:eastAsia="宋体" w:hAnsi="Book Antiqua" w:cs="宋体"/>
          <w:color w:val="000000"/>
          <w:sz w:val="24"/>
          <w:szCs w:val="24"/>
          <w:lang w:eastAsia="zh-CN"/>
        </w:rPr>
        <w:t> 2002; </w:t>
      </w:r>
      <w:r w:rsidRPr="00257B74">
        <w:rPr>
          <w:rFonts w:ascii="Book Antiqua" w:eastAsia="宋体" w:hAnsi="Book Antiqua" w:cs="宋体"/>
          <w:b/>
          <w:bCs/>
          <w:color w:val="000000"/>
          <w:sz w:val="24"/>
          <w:szCs w:val="24"/>
          <w:lang w:eastAsia="zh-CN"/>
        </w:rPr>
        <w:t>14</w:t>
      </w:r>
      <w:r w:rsidRPr="00257B74">
        <w:rPr>
          <w:rFonts w:ascii="Book Antiqua" w:eastAsia="宋体" w:hAnsi="Book Antiqua" w:cs="宋体"/>
          <w:color w:val="000000"/>
          <w:sz w:val="24"/>
          <w:szCs w:val="24"/>
          <w:lang w:eastAsia="zh-CN"/>
        </w:rPr>
        <w:t>: 633-642 [PMID: 12464085 DOI: 10.1046/j.1365-2982.2002.00364.x]</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37 </w:t>
      </w:r>
      <w:r w:rsidRPr="00257B74">
        <w:rPr>
          <w:rFonts w:ascii="Book Antiqua" w:eastAsia="宋体" w:hAnsi="Book Antiqua" w:cs="宋体"/>
          <w:b/>
          <w:bCs/>
          <w:color w:val="000000"/>
          <w:sz w:val="24"/>
          <w:szCs w:val="24"/>
          <w:lang w:eastAsia="zh-CN"/>
        </w:rPr>
        <w:t>Guarino MP</w:t>
      </w:r>
      <w:r w:rsidRPr="00257B74">
        <w:rPr>
          <w:rFonts w:ascii="Book Antiqua" w:eastAsia="宋体" w:hAnsi="Book Antiqua" w:cs="宋体"/>
          <w:color w:val="000000"/>
          <w:sz w:val="24"/>
          <w:szCs w:val="24"/>
          <w:lang w:eastAsia="zh-CN"/>
        </w:rPr>
        <w:t>, Sessa R, Altomare A, Cocca S, Di Pietro M, Carotti S, Schiavoni G, Alloni R, Emerenziani S, Morini S, Severi C, Cicala M. Human colonic myogenic dysfunction induced by mucosal lipopolysaccharide translocation and oxidative stress. </w:t>
      </w:r>
      <w:r w:rsidRPr="00257B74">
        <w:rPr>
          <w:rFonts w:ascii="Book Antiqua" w:eastAsia="宋体" w:hAnsi="Book Antiqua" w:cs="宋体"/>
          <w:i/>
          <w:iCs/>
          <w:color w:val="000000"/>
          <w:sz w:val="24"/>
          <w:szCs w:val="24"/>
          <w:lang w:eastAsia="zh-CN"/>
        </w:rPr>
        <w:t>Dig Liver Dis</w:t>
      </w:r>
      <w:r w:rsidRPr="00257B74">
        <w:rPr>
          <w:rFonts w:ascii="Book Antiqua" w:eastAsia="宋体" w:hAnsi="Book Antiqua" w:cs="宋体"/>
          <w:color w:val="000000"/>
          <w:sz w:val="24"/>
          <w:szCs w:val="24"/>
          <w:lang w:eastAsia="zh-CN"/>
        </w:rPr>
        <w:t> 2013; </w:t>
      </w:r>
      <w:r w:rsidRPr="00257B74">
        <w:rPr>
          <w:rFonts w:ascii="Book Antiqua" w:eastAsia="宋体" w:hAnsi="Book Antiqua" w:cs="宋体"/>
          <w:b/>
          <w:bCs/>
          <w:color w:val="000000"/>
          <w:sz w:val="24"/>
          <w:szCs w:val="24"/>
          <w:lang w:eastAsia="zh-CN"/>
        </w:rPr>
        <w:t>45</w:t>
      </w:r>
      <w:r w:rsidRPr="00257B74">
        <w:rPr>
          <w:rFonts w:ascii="Book Antiqua" w:eastAsia="宋体" w:hAnsi="Book Antiqua" w:cs="宋体"/>
          <w:color w:val="000000"/>
          <w:sz w:val="24"/>
          <w:szCs w:val="24"/>
          <w:lang w:eastAsia="zh-CN"/>
        </w:rPr>
        <w:t>: 1011-1016 [PMID: 23891549 DOI: 10.1016/j.dld.2013.06.001]</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38 </w:t>
      </w:r>
      <w:r w:rsidRPr="00257B74">
        <w:rPr>
          <w:rFonts w:ascii="Book Antiqua" w:eastAsia="宋体" w:hAnsi="Book Antiqua" w:cs="宋体"/>
          <w:b/>
          <w:bCs/>
          <w:color w:val="000000"/>
          <w:sz w:val="24"/>
          <w:szCs w:val="24"/>
          <w:lang w:eastAsia="zh-CN"/>
        </w:rPr>
        <w:t>Barbara G</w:t>
      </w:r>
      <w:r w:rsidRPr="00257B74">
        <w:rPr>
          <w:rFonts w:ascii="Book Antiqua" w:eastAsia="宋体" w:hAnsi="Book Antiqua" w:cs="宋体"/>
          <w:color w:val="000000"/>
          <w:sz w:val="24"/>
          <w:szCs w:val="24"/>
          <w:lang w:eastAsia="zh-CN"/>
        </w:rPr>
        <w:t>, Wang B, Stanghellini V, de Giorgio R, Cremon C, Di Nardo G, Trevisani M, Campi B, Geppetti P, Tonini M, Bunnett NW, Grundy D, Corinaldesi R. Mast cell-dependent excitation of visceral-nociceptive sensory neurons in irritable bowel syndrome.</w:t>
      </w:r>
      <w:r w:rsidR="003D0854">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Gastroenterology</w:t>
      </w:r>
      <w:r w:rsidR="003D0854">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2007; </w:t>
      </w:r>
      <w:r w:rsidRPr="00257B74">
        <w:rPr>
          <w:rFonts w:ascii="Book Antiqua" w:eastAsia="宋体" w:hAnsi="Book Antiqua" w:cs="宋体"/>
          <w:b/>
          <w:bCs/>
          <w:color w:val="000000"/>
          <w:sz w:val="24"/>
          <w:szCs w:val="24"/>
          <w:lang w:eastAsia="zh-CN"/>
        </w:rPr>
        <w:t>132</w:t>
      </w:r>
      <w:r w:rsidRPr="00257B74">
        <w:rPr>
          <w:rFonts w:ascii="Book Antiqua" w:eastAsia="宋体" w:hAnsi="Book Antiqua" w:cs="宋体"/>
          <w:color w:val="000000"/>
          <w:sz w:val="24"/>
          <w:szCs w:val="24"/>
          <w:lang w:eastAsia="zh-CN"/>
        </w:rPr>
        <w:t>: 26-37 [PMID: 17241857 DOI: 10.1053/j.gastro.2006.11.039]</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39 </w:t>
      </w:r>
      <w:r w:rsidRPr="00257B74">
        <w:rPr>
          <w:rFonts w:ascii="Book Antiqua" w:eastAsia="宋体" w:hAnsi="Book Antiqua" w:cs="宋体"/>
          <w:b/>
          <w:bCs/>
          <w:color w:val="000000"/>
          <w:sz w:val="24"/>
          <w:szCs w:val="24"/>
          <w:lang w:eastAsia="zh-CN"/>
        </w:rPr>
        <w:t>Nasser Y</w:t>
      </w:r>
      <w:r w:rsidRPr="00257B74">
        <w:rPr>
          <w:rFonts w:ascii="Book Antiqua" w:eastAsia="宋体" w:hAnsi="Book Antiqua" w:cs="宋体"/>
          <w:color w:val="000000"/>
          <w:sz w:val="24"/>
          <w:szCs w:val="24"/>
          <w:lang w:eastAsia="zh-CN"/>
        </w:rPr>
        <w:t>, Boeckxstaens GE, Wouters MM, Schemann M, Vanner S. Using human intestinal biopsies to study the pathogenesis of irritable bowel syndrome.</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Neurogastroenterol Motil</w:t>
      </w:r>
      <w:r w:rsidRPr="00257B74">
        <w:rPr>
          <w:rFonts w:ascii="Book Antiqua" w:eastAsia="宋体" w:hAnsi="Book Antiqua" w:cs="宋体"/>
          <w:color w:val="000000"/>
          <w:sz w:val="24"/>
          <w:szCs w:val="24"/>
          <w:lang w:eastAsia="zh-CN"/>
        </w:rPr>
        <w:t> 2014; </w:t>
      </w:r>
      <w:r w:rsidRPr="00257B74">
        <w:rPr>
          <w:rFonts w:ascii="Book Antiqua" w:eastAsia="宋体" w:hAnsi="Book Antiqua" w:cs="宋体"/>
          <w:b/>
          <w:bCs/>
          <w:color w:val="000000"/>
          <w:sz w:val="24"/>
          <w:szCs w:val="24"/>
          <w:lang w:eastAsia="zh-CN"/>
        </w:rPr>
        <w:t>26</w:t>
      </w:r>
      <w:r w:rsidRPr="00257B74">
        <w:rPr>
          <w:rFonts w:ascii="Book Antiqua" w:eastAsia="宋体" w:hAnsi="Book Antiqua" w:cs="宋体"/>
          <w:color w:val="000000"/>
          <w:sz w:val="24"/>
          <w:szCs w:val="24"/>
          <w:lang w:eastAsia="zh-CN"/>
        </w:rPr>
        <w:t>: 455-469 [PMID: 24602069 DOI: 10.1111/nmo.12316]</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lastRenderedPageBreak/>
        <w:t>40 </w:t>
      </w:r>
      <w:r w:rsidRPr="00257B74">
        <w:rPr>
          <w:rFonts w:ascii="Book Antiqua" w:eastAsia="宋体" w:hAnsi="Book Antiqua" w:cs="宋体"/>
          <w:b/>
          <w:bCs/>
          <w:color w:val="000000"/>
          <w:sz w:val="24"/>
          <w:szCs w:val="24"/>
          <w:lang w:eastAsia="zh-CN"/>
        </w:rPr>
        <w:t>Guarino MP</w:t>
      </w:r>
      <w:r w:rsidRPr="00257B74">
        <w:rPr>
          <w:rFonts w:ascii="Book Antiqua" w:eastAsia="宋体" w:hAnsi="Book Antiqua" w:cs="宋体"/>
          <w:color w:val="000000"/>
          <w:sz w:val="24"/>
          <w:szCs w:val="24"/>
          <w:lang w:eastAsia="zh-CN"/>
        </w:rPr>
        <w:t>, Barbara G, Cicenia A, Altomare A, Barbaro MR, Cocca S, Scirocco A, Cremon C, Emerenziani S, Stanghellini V, Cicala M, Severi C. Supernatants of irritable bowel syndrome mucosal biopsies impair human colonic smooth muscle contractility.</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Neurogastroenterol Motil</w:t>
      </w:r>
      <w:r w:rsidRPr="00257B74">
        <w:rPr>
          <w:rFonts w:ascii="Book Antiqua" w:eastAsia="宋体" w:hAnsi="Book Antiqua" w:cs="宋体"/>
          <w:color w:val="000000"/>
          <w:sz w:val="24"/>
          <w:szCs w:val="24"/>
          <w:lang w:eastAsia="zh-CN"/>
        </w:rPr>
        <w:t> 2016; </w:t>
      </w:r>
      <w:r w:rsidR="00737D6F" w:rsidRPr="00737D6F">
        <w:rPr>
          <w:rFonts w:ascii="Book Antiqua" w:eastAsia="宋体" w:hAnsi="Book Antiqua" w:cs="宋体"/>
          <w:color w:val="000000"/>
          <w:sz w:val="24"/>
          <w:szCs w:val="24"/>
          <w:lang w:eastAsia="zh-CN"/>
        </w:rPr>
        <w:t xml:space="preserve">Epub ahead of print </w:t>
      </w:r>
      <w:r w:rsidRPr="00257B74">
        <w:rPr>
          <w:rFonts w:ascii="Book Antiqua" w:eastAsia="宋体" w:hAnsi="Book Antiqua" w:cs="宋体"/>
          <w:color w:val="000000"/>
          <w:sz w:val="24"/>
          <w:szCs w:val="24"/>
          <w:lang w:eastAsia="zh-CN"/>
        </w:rPr>
        <w:t>[PMID: 27619727 DOI: 10.1111/nmo.12928]</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41 </w:t>
      </w:r>
      <w:r w:rsidRPr="00257B74">
        <w:rPr>
          <w:rFonts w:ascii="Book Antiqua" w:eastAsia="宋体" w:hAnsi="Book Antiqua" w:cs="宋体"/>
          <w:b/>
          <w:bCs/>
          <w:color w:val="000000"/>
          <w:sz w:val="24"/>
          <w:szCs w:val="24"/>
          <w:lang w:eastAsia="zh-CN"/>
        </w:rPr>
        <w:t>Cenac N</w:t>
      </w:r>
      <w:r w:rsidRPr="00257B74">
        <w:rPr>
          <w:rFonts w:ascii="Book Antiqua" w:eastAsia="宋体" w:hAnsi="Book Antiqua" w:cs="宋体"/>
          <w:color w:val="000000"/>
          <w:sz w:val="24"/>
          <w:szCs w:val="24"/>
          <w:lang w:eastAsia="zh-CN"/>
        </w:rPr>
        <w:t>, Andrews CN, Holzhausen M, Chapman K, Cottrell G, Andrade-Gordon P, Steinhoff M, Barbara G, Beck P, Bunnett NW, Sharkey KA, Ferraz JG, Shaffer E, Vergnolle N. Role for protease activity in visceral pain in irritable bowel syndrome. </w:t>
      </w:r>
      <w:r w:rsidRPr="00257B74">
        <w:rPr>
          <w:rFonts w:ascii="Book Antiqua" w:eastAsia="宋体" w:hAnsi="Book Antiqua" w:cs="宋体"/>
          <w:i/>
          <w:iCs/>
          <w:color w:val="000000"/>
          <w:sz w:val="24"/>
          <w:szCs w:val="24"/>
          <w:lang w:eastAsia="zh-CN"/>
        </w:rPr>
        <w:t>J Clin Invest</w:t>
      </w:r>
      <w:r w:rsidRPr="00257B74">
        <w:rPr>
          <w:rFonts w:ascii="Book Antiqua" w:eastAsia="宋体" w:hAnsi="Book Antiqua" w:cs="宋体"/>
          <w:color w:val="000000"/>
          <w:sz w:val="24"/>
          <w:szCs w:val="24"/>
          <w:lang w:eastAsia="zh-CN"/>
        </w:rPr>
        <w:t> 2007; </w:t>
      </w:r>
      <w:r w:rsidRPr="00257B74">
        <w:rPr>
          <w:rFonts w:ascii="Book Antiqua" w:eastAsia="宋体" w:hAnsi="Book Antiqua" w:cs="宋体"/>
          <w:b/>
          <w:bCs/>
          <w:color w:val="000000"/>
          <w:sz w:val="24"/>
          <w:szCs w:val="24"/>
          <w:lang w:eastAsia="zh-CN"/>
        </w:rPr>
        <w:t>117</w:t>
      </w:r>
      <w:r w:rsidRPr="00257B74">
        <w:rPr>
          <w:rFonts w:ascii="Book Antiqua" w:eastAsia="宋体" w:hAnsi="Book Antiqua" w:cs="宋体"/>
          <w:color w:val="000000"/>
          <w:sz w:val="24"/>
          <w:szCs w:val="24"/>
          <w:lang w:eastAsia="zh-CN"/>
        </w:rPr>
        <w:t>: 636-647 [PMID: 17304351 DOI: 10.1172/JCI29255]</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42 </w:t>
      </w:r>
      <w:r w:rsidRPr="00257B74">
        <w:rPr>
          <w:rFonts w:ascii="Book Antiqua" w:eastAsia="宋体" w:hAnsi="Book Antiqua" w:cs="宋体"/>
          <w:b/>
          <w:bCs/>
          <w:color w:val="000000"/>
          <w:sz w:val="24"/>
          <w:szCs w:val="24"/>
          <w:lang w:eastAsia="zh-CN"/>
        </w:rPr>
        <w:t>Buhner S</w:t>
      </w:r>
      <w:r w:rsidRPr="00257B74">
        <w:rPr>
          <w:rFonts w:ascii="Book Antiqua" w:eastAsia="宋体" w:hAnsi="Book Antiqua" w:cs="宋体"/>
          <w:color w:val="000000"/>
          <w:sz w:val="24"/>
          <w:szCs w:val="24"/>
          <w:lang w:eastAsia="zh-CN"/>
        </w:rPr>
        <w:t>, Li Q, Berger T, Vignali S, Barbara G, De Giorgio R, Stanghellini V, Schemann M. Submucous rather than myenteric neurons are activated by mucosal biopsy supernatants from irritable bowel syndrome patients.</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Neurogastroenterol Motil</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2012; </w:t>
      </w:r>
      <w:r w:rsidRPr="00257B74">
        <w:rPr>
          <w:rFonts w:ascii="Book Antiqua" w:eastAsia="宋体" w:hAnsi="Book Antiqua" w:cs="宋体"/>
          <w:b/>
          <w:bCs/>
          <w:color w:val="000000"/>
          <w:sz w:val="24"/>
          <w:szCs w:val="24"/>
          <w:lang w:eastAsia="zh-CN"/>
        </w:rPr>
        <w:t>24</w:t>
      </w:r>
      <w:r w:rsidRPr="00257B74">
        <w:rPr>
          <w:rFonts w:ascii="Book Antiqua" w:eastAsia="宋体" w:hAnsi="Book Antiqua" w:cs="宋体"/>
          <w:color w:val="000000"/>
          <w:sz w:val="24"/>
          <w:szCs w:val="24"/>
          <w:lang w:eastAsia="zh-CN"/>
        </w:rPr>
        <w:t>: 1134-e572 [PMID: 22963673 DOI: 10.1111/nmo.12011]</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43 </w:t>
      </w:r>
      <w:r w:rsidRPr="00257B74">
        <w:rPr>
          <w:rFonts w:ascii="Book Antiqua" w:eastAsia="宋体" w:hAnsi="Book Antiqua" w:cs="宋体"/>
          <w:b/>
          <w:bCs/>
          <w:color w:val="000000"/>
          <w:sz w:val="24"/>
          <w:szCs w:val="24"/>
          <w:lang w:eastAsia="zh-CN"/>
        </w:rPr>
        <w:t>Balestra B</w:t>
      </w:r>
      <w:r w:rsidRPr="00257B74">
        <w:rPr>
          <w:rFonts w:ascii="Book Antiqua" w:eastAsia="宋体" w:hAnsi="Book Antiqua" w:cs="宋体"/>
          <w:color w:val="000000"/>
          <w:sz w:val="24"/>
          <w:szCs w:val="24"/>
          <w:lang w:eastAsia="zh-CN"/>
        </w:rPr>
        <w:t>, Vicini R, Cremon C, Zecchi L, Dothel G, Vasina V, De Giorgio R, Paccapelo A, Pastoris O, Stanghellini V, Corinaldesi R, De Ponti F, Tonini M, Barbara G. Colonic mucosal mediators from patients with irritable bowel syndrome excite enteric cholinergic motor neurons. </w:t>
      </w:r>
      <w:r w:rsidRPr="00257B74">
        <w:rPr>
          <w:rFonts w:ascii="Book Antiqua" w:eastAsia="宋体" w:hAnsi="Book Antiqua" w:cs="宋体"/>
          <w:i/>
          <w:iCs/>
          <w:color w:val="000000"/>
          <w:sz w:val="24"/>
          <w:szCs w:val="24"/>
          <w:lang w:eastAsia="zh-CN"/>
        </w:rPr>
        <w:t>Neurogastroenterol Motil</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2012;</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b/>
          <w:bCs/>
          <w:color w:val="000000"/>
          <w:sz w:val="24"/>
          <w:szCs w:val="24"/>
          <w:lang w:eastAsia="zh-CN"/>
        </w:rPr>
        <w:t>24</w:t>
      </w:r>
      <w:r w:rsidRPr="00257B74">
        <w:rPr>
          <w:rFonts w:ascii="Book Antiqua" w:eastAsia="宋体" w:hAnsi="Book Antiqua" w:cs="宋体"/>
          <w:color w:val="000000"/>
          <w:sz w:val="24"/>
          <w:szCs w:val="24"/>
          <w:lang w:eastAsia="zh-CN"/>
        </w:rPr>
        <w:t>: 1118-e570 [PMID: 22937879 DOI: 10.1111/nmo.12000]</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44 </w:t>
      </w:r>
      <w:r w:rsidRPr="00257B74">
        <w:rPr>
          <w:rFonts w:ascii="Book Antiqua" w:eastAsia="宋体" w:hAnsi="Book Antiqua" w:cs="宋体"/>
          <w:b/>
          <w:bCs/>
          <w:color w:val="000000"/>
          <w:sz w:val="24"/>
          <w:szCs w:val="24"/>
          <w:lang w:eastAsia="zh-CN"/>
        </w:rPr>
        <w:t>Krogius-Kurikka L</w:t>
      </w:r>
      <w:r w:rsidRPr="00257B74">
        <w:rPr>
          <w:rFonts w:ascii="Book Antiqua" w:eastAsia="宋体" w:hAnsi="Book Antiqua" w:cs="宋体"/>
          <w:color w:val="000000"/>
          <w:sz w:val="24"/>
          <w:szCs w:val="24"/>
          <w:lang w:eastAsia="zh-CN"/>
        </w:rPr>
        <w:t>, Lyra A, Malinen E, Aarnikunnas J, Tuimala J, Paulin L, Mäkivuokko H, Kajander K, Palva A. Microbial community analysis reveals high level phylogenetic alterations in the overall gastrointestinal microbiota of diarrhoea-predominant irritable bowel syndrome sufferers. </w:t>
      </w:r>
      <w:r w:rsidRPr="00257B74">
        <w:rPr>
          <w:rFonts w:ascii="Book Antiqua" w:eastAsia="宋体" w:hAnsi="Book Antiqua" w:cs="宋体"/>
          <w:i/>
          <w:iCs/>
          <w:color w:val="000000"/>
          <w:sz w:val="24"/>
          <w:szCs w:val="24"/>
          <w:lang w:eastAsia="zh-CN"/>
        </w:rPr>
        <w:t>BMC Gastroenterol</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2009;</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b/>
          <w:bCs/>
          <w:color w:val="000000"/>
          <w:sz w:val="24"/>
          <w:szCs w:val="24"/>
          <w:lang w:eastAsia="zh-CN"/>
        </w:rPr>
        <w:t>9</w:t>
      </w:r>
      <w:r w:rsidRPr="00257B74">
        <w:rPr>
          <w:rFonts w:ascii="Book Antiqua" w:eastAsia="宋体" w:hAnsi="Book Antiqua" w:cs="宋体"/>
          <w:color w:val="000000"/>
          <w:sz w:val="24"/>
          <w:szCs w:val="24"/>
          <w:lang w:eastAsia="zh-CN"/>
        </w:rPr>
        <w:t>: 95 [PMID: 20015409 DOI: 10.1186/1471-230X-9-95]</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45 </w:t>
      </w:r>
      <w:r w:rsidRPr="00257B74">
        <w:rPr>
          <w:rFonts w:ascii="Book Antiqua" w:eastAsia="宋体" w:hAnsi="Book Antiqua" w:cs="宋体"/>
          <w:b/>
          <w:bCs/>
          <w:color w:val="000000"/>
          <w:sz w:val="24"/>
          <w:szCs w:val="24"/>
          <w:lang w:eastAsia="zh-CN"/>
        </w:rPr>
        <w:t>Distrutti E</w:t>
      </w:r>
      <w:r w:rsidRPr="00257B74">
        <w:rPr>
          <w:rFonts w:ascii="Book Antiqua" w:eastAsia="宋体" w:hAnsi="Book Antiqua" w:cs="宋体"/>
          <w:color w:val="000000"/>
          <w:sz w:val="24"/>
          <w:szCs w:val="24"/>
          <w:lang w:eastAsia="zh-CN"/>
        </w:rPr>
        <w:t>, Monaldi L, Ricci P, Fiorucci S. Gut microbiota role in irritable bowel syndrome: New therapeutic strategies. </w:t>
      </w:r>
      <w:r w:rsidRPr="00257B74">
        <w:rPr>
          <w:rFonts w:ascii="Book Antiqua" w:eastAsia="宋体" w:hAnsi="Book Antiqua" w:cs="宋体"/>
          <w:i/>
          <w:iCs/>
          <w:color w:val="000000"/>
          <w:sz w:val="24"/>
          <w:szCs w:val="24"/>
          <w:lang w:eastAsia="zh-CN"/>
        </w:rPr>
        <w:t>World J Gastroenterol</w:t>
      </w:r>
      <w:r w:rsidRPr="00257B74">
        <w:rPr>
          <w:rFonts w:ascii="Book Antiqua" w:eastAsia="宋体" w:hAnsi="Book Antiqua" w:cs="宋体"/>
          <w:color w:val="000000"/>
          <w:sz w:val="24"/>
          <w:szCs w:val="24"/>
          <w:lang w:eastAsia="zh-CN"/>
        </w:rPr>
        <w:t> 2016; </w:t>
      </w:r>
      <w:r w:rsidRPr="00257B74">
        <w:rPr>
          <w:rFonts w:ascii="Book Antiqua" w:eastAsia="宋体" w:hAnsi="Book Antiqua" w:cs="宋体"/>
          <w:b/>
          <w:bCs/>
          <w:color w:val="000000"/>
          <w:sz w:val="24"/>
          <w:szCs w:val="24"/>
          <w:lang w:eastAsia="zh-CN"/>
        </w:rPr>
        <w:t>22</w:t>
      </w:r>
      <w:r w:rsidRPr="00257B74">
        <w:rPr>
          <w:rFonts w:ascii="Book Antiqua" w:eastAsia="宋体" w:hAnsi="Book Antiqua" w:cs="宋体"/>
          <w:color w:val="000000"/>
          <w:sz w:val="24"/>
          <w:szCs w:val="24"/>
          <w:lang w:eastAsia="zh-CN"/>
        </w:rPr>
        <w:t>: 2219-2241 [PMID: 26900286 DOI: 10.3748/wjg.v22.i7.2219]</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46 </w:t>
      </w:r>
      <w:r w:rsidRPr="00257B74">
        <w:rPr>
          <w:rFonts w:ascii="Book Antiqua" w:eastAsia="宋体" w:hAnsi="Book Antiqua" w:cs="宋体"/>
          <w:b/>
          <w:bCs/>
          <w:color w:val="000000"/>
          <w:sz w:val="24"/>
          <w:szCs w:val="24"/>
          <w:lang w:eastAsia="zh-CN"/>
        </w:rPr>
        <w:t>Zhuang X</w:t>
      </w:r>
      <w:r w:rsidRPr="00257B74">
        <w:rPr>
          <w:rFonts w:ascii="Book Antiqua" w:eastAsia="宋体" w:hAnsi="Book Antiqua" w:cs="宋体"/>
          <w:color w:val="000000"/>
          <w:sz w:val="24"/>
          <w:szCs w:val="24"/>
          <w:lang w:eastAsia="zh-CN"/>
        </w:rPr>
        <w:t>, Xiong L, Li L, Li M, Chen MH. Alterations of gut microbiota in patients with irritable bowel syndrome: A systematic review and meta-analysis.</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J Gastroenterol Hepatol</w:t>
      </w:r>
      <w:r w:rsidRPr="00257B74">
        <w:rPr>
          <w:rFonts w:ascii="Book Antiqua" w:eastAsia="宋体" w:hAnsi="Book Antiqua" w:cs="宋体"/>
          <w:color w:val="000000"/>
          <w:sz w:val="24"/>
          <w:szCs w:val="24"/>
          <w:lang w:eastAsia="zh-CN"/>
        </w:rPr>
        <w:t> 2016;</w:t>
      </w:r>
      <w:r w:rsidRPr="00451A70">
        <w:rPr>
          <w:rFonts w:ascii="Arial" w:hAnsi="Arial" w:cs="Arial"/>
          <w:color w:val="000000"/>
          <w:sz w:val="18"/>
          <w:szCs w:val="18"/>
          <w:shd w:val="clear" w:color="auto" w:fill="FFFFFF"/>
        </w:rPr>
        <w:t xml:space="preserve"> </w:t>
      </w:r>
      <w:r w:rsidRPr="00451A70">
        <w:rPr>
          <w:rFonts w:ascii="Book Antiqua" w:eastAsia="宋体" w:hAnsi="Book Antiqua" w:cs="宋体"/>
          <w:color w:val="000000"/>
          <w:sz w:val="24"/>
          <w:szCs w:val="24"/>
          <w:lang w:eastAsia="zh-CN"/>
        </w:rPr>
        <w:t>Epub ahead of print</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[PMID: 27300149 DOI: 10.1111/jgh.13471]</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47 </w:t>
      </w:r>
      <w:r w:rsidRPr="00257B74">
        <w:rPr>
          <w:rFonts w:ascii="Book Antiqua" w:eastAsia="宋体" w:hAnsi="Book Antiqua" w:cs="宋体"/>
          <w:b/>
          <w:bCs/>
          <w:color w:val="000000"/>
          <w:sz w:val="24"/>
          <w:szCs w:val="24"/>
          <w:lang w:eastAsia="zh-CN"/>
        </w:rPr>
        <w:t>Mayer EA</w:t>
      </w:r>
      <w:r w:rsidRPr="00257B74">
        <w:rPr>
          <w:rFonts w:ascii="Book Antiqua" w:eastAsia="宋体" w:hAnsi="Book Antiqua" w:cs="宋体"/>
          <w:color w:val="000000"/>
          <w:sz w:val="24"/>
          <w:szCs w:val="24"/>
          <w:lang w:eastAsia="zh-CN"/>
        </w:rPr>
        <w:t>, Tillisch K, Gupta A. Gut/brain axis and the microbiota. </w:t>
      </w:r>
      <w:r w:rsidRPr="00257B74">
        <w:rPr>
          <w:rFonts w:ascii="Book Antiqua" w:eastAsia="宋体" w:hAnsi="Book Antiqua" w:cs="宋体"/>
          <w:i/>
          <w:iCs/>
          <w:color w:val="000000"/>
          <w:sz w:val="24"/>
          <w:szCs w:val="24"/>
          <w:lang w:eastAsia="zh-CN"/>
        </w:rPr>
        <w:t>J Clin Invest</w:t>
      </w:r>
      <w:r w:rsidRPr="00257B74">
        <w:rPr>
          <w:rFonts w:ascii="Book Antiqua" w:eastAsia="宋体" w:hAnsi="Book Antiqua" w:cs="宋体"/>
          <w:color w:val="000000"/>
          <w:sz w:val="24"/>
          <w:szCs w:val="24"/>
          <w:lang w:eastAsia="zh-CN"/>
        </w:rPr>
        <w:t> 2015; </w:t>
      </w:r>
      <w:r w:rsidRPr="00257B74">
        <w:rPr>
          <w:rFonts w:ascii="Book Antiqua" w:eastAsia="宋体" w:hAnsi="Book Antiqua" w:cs="宋体"/>
          <w:b/>
          <w:bCs/>
          <w:color w:val="000000"/>
          <w:sz w:val="24"/>
          <w:szCs w:val="24"/>
          <w:lang w:eastAsia="zh-CN"/>
        </w:rPr>
        <w:t>125</w:t>
      </w:r>
      <w:r w:rsidRPr="00257B74">
        <w:rPr>
          <w:rFonts w:ascii="Book Antiqua" w:eastAsia="宋体" w:hAnsi="Book Antiqua" w:cs="宋体"/>
          <w:color w:val="000000"/>
          <w:sz w:val="24"/>
          <w:szCs w:val="24"/>
          <w:lang w:eastAsia="zh-CN"/>
        </w:rPr>
        <w:t>: 926-938 [PMID: 25689247 DOI: 10.1172/JCI76304]</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lastRenderedPageBreak/>
        <w:t>48 </w:t>
      </w:r>
      <w:r w:rsidRPr="00257B74">
        <w:rPr>
          <w:rFonts w:ascii="Book Antiqua" w:eastAsia="宋体" w:hAnsi="Book Antiqua" w:cs="宋体"/>
          <w:b/>
          <w:bCs/>
          <w:color w:val="000000"/>
          <w:sz w:val="24"/>
          <w:szCs w:val="24"/>
          <w:lang w:eastAsia="zh-CN"/>
        </w:rPr>
        <w:t>Kasubuchi M</w:t>
      </w:r>
      <w:r w:rsidRPr="00257B74">
        <w:rPr>
          <w:rFonts w:ascii="Book Antiqua" w:eastAsia="宋体" w:hAnsi="Book Antiqua" w:cs="宋体"/>
          <w:color w:val="000000"/>
          <w:sz w:val="24"/>
          <w:szCs w:val="24"/>
          <w:lang w:eastAsia="zh-CN"/>
        </w:rPr>
        <w:t>, Hasegawa S, Hiramatsu T, Ichimura A, Kimura I. Dietary gut microbial metabolites, short-chain fatty acids, and host metabolic regulation.</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Nutrients</w:t>
      </w:r>
      <w:r w:rsidRPr="00257B74">
        <w:rPr>
          <w:rFonts w:ascii="Book Antiqua" w:eastAsia="宋体" w:hAnsi="Book Antiqua" w:cs="宋体"/>
          <w:color w:val="000000"/>
          <w:sz w:val="24"/>
          <w:szCs w:val="24"/>
          <w:lang w:eastAsia="zh-CN"/>
        </w:rPr>
        <w:t> 2015; </w:t>
      </w:r>
      <w:r w:rsidRPr="00257B74">
        <w:rPr>
          <w:rFonts w:ascii="Book Antiqua" w:eastAsia="宋体" w:hAnsi="Book Antiqua" w:cs="宋体"/>
          <w:b/>
          <w:bCs/>
          <w:color w:val="000000"/>
          <w:sz w:val="24"/>
          <w:szCs w:val="24"/>
          <w:lang w:eastAsia="zh-CN"/>
        </w:rPr>
        <w:t>7</w:t>
      </w:r>
      <w:r w:rsidRPr="00257B74">
        <w:rPr>
          <w:rFonts w:ascii="Book Antiqua" w:eastAsia="宋体" w:hAnsi="Book Antiqua" w:cs="宋体"/>
          <w:color w:val="000000"/>
          <w:sz w:val="24"/>
          <w:szCs w:val="24"/>
          <w:lang w:eastAsia="zh-CN"/>
        </w:rPr>
        <w:t>: 2839-2849 [PMID: 25875123 DOI: 10.3390/nu7042839]</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49 </w:t>
      </w:r>
      <w:r w:rsidRPr="00257B74">
        <w:rPr>
          <w:rFonts w:ascii="Book Antiqua" w:eastAsia="宋体" w:hAnsi="Book Antiqua" w:cs="宋体"/>
          <w:b/>
          <w:bCs/>
          <w:color w:val="000000"/>
          <w:sz w:val="24"/>
          <w:szCs w:val="24"/>
          <w:lang w:eastAsia="zh-CN"/>
        </w:rPr>
        <w:t>Coffin B</w:t>
      </w:r>
      <w:r w:rsidRPr="00257B74">
        <w:rPr>
          <w:rFonts w:ascii="Book Antiqua" w:eastAsia="宋体" w:hAnsi="Book Antiqua" w:cs="宋体"/>
          <w:color w:val="000000"/>
          <w:sz w:val="24"/>
          <w:szCs w:val="24"/>
          <w:lang w:eastAsia="zh-CN"/>
        </w:rPr>
        <w:t>, Lémann M, Flourié B, Jouet P, Rambaud JC, Jian R. Local regulation of ileal tone in healthy humans. </w:t>
      </w:r>
      <w:r w:rsidRPr="00257B74">
        <w:rPr>
          <w:rFonts w:ascii="Book Antiqua" w:eastAsia="宋体" w:hAnsi="Book Antiqua" w:cs="宋体"/>
          <w:i/>
          <w:iCs/>
          <w:color w:val="000000"/>
          <w:sz w:val="24"/>
          <w:szCs w:val="24"/>
          <w:lang w:eastAsia="zh-CN"/>
        </w:rPr>
        <w:t>Am J Physiol</w:t>
      </w:r>
      <w:r w:rsidRPr="00257B74">
        <w:rPr>
          <w:rFonts w:ascii="Book Antiqua" w:eastAsia="宋体" w:hAnsi="Book Antiqua" w:cs="宋体"/>
          <w:color w:val="000000"/>
          <w:sz w:val="24"/>
          <w:szCs w:val="24"/>
          <w:lang w:eastAsia="zh-CN"/>
        </w:rPr>
        <w:t> 1997; </w:t>
      </w:r>
      <w:r w:rsidRPr="00257B74">
        <w:rPr>
          <w:rFonts w:ascii="Book Antiqua" w:eastAsia="宋体" w:hAnsi="Book Antiqua" w:cs="宋体"/>
          <w:b/>
          <w:bCs/>
          <w:color w:val="000000"/>
          <w:sz w:val="24"/>
          <w:szCs w:val="24"/>
          <w:lang w:eastAsia="zh-CN"/>
        </w:rPr>
        <w:t>272</w:t>
      </w:r>
      <w:r w:rsidRPr="00257B74">
        <w:rPr>
          <w:rFonts w:ascii="Book Antiqua" w:eastAsia="宋体" w:hAnsi="Book Antiqua" w:cs="宋体"/>
          <w:color w:val="000000"/>
          <w:sz w:val="24"/>
          <w:szCs w:val="24"/>
          <w:lang w:eastAsia="zh-CN"/>
        </w:rPr>
        <w:t>: G147-G153 [PMID: 9038888]</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50 </w:t>
      </w:r>
      <w:r w:rsidRPr="00257B74">
        <w:rPr>
          <w:rFonts w:ascii="Book Antiqua" w:eastAsia="宋体" w:hAnsi="Book Antiqua" w:cs="宋体"/>
          <w:b/>
          <w:bCs/>
          <w:color w:val="000000"/>
          <w:sz w:val="24"/>
          <w:szCs w:val="24"/>
          <w:lang w:eastAsia="zh-CN"/>
        </w:rPr>
        <w:t>Kamath PS</w:t>
      </w:r>
      <w:r w:rsidRPr="00257B74">
        <w:rPr>
          <w:rFonts w:ascii="Book Antiqua" w:eastAsia="宋体" w:hAnsi="Book Antiqua" w:cs="宋体"/>
          <w:color w:val="000000"/>
          <w:sz w:val="24"/>
          <w:szCs w:val="24"/>
          <w:lang w:eastAsia="zh-CN"/>
        </w:rPr>
        <w:t>, Phillips SF, Zinsmeister AR. Short-chain fatty acids stimulate ileal motility in humans. </w:t>
      </w:r>
      <w:r w:rsidRPr="00257B74">
        <w:rPr>
          <w:rFonts w:ascii="Book Antiqua" w:eastAsia="宋体" w:hAnsi="Book Antiqua" w:cs="宋体"/>
          <w:i/>
          <w:iCs/>
          <w:color w:val="000000"/>
          <w:sz w:val="24"/>
          <w:szCs w:val="24"/>
          <w:lang w:eastAsia="zh-CN"/>
        </w:rPr>
        <w:t>Gastroenterology</w:t>
      </w:r>
      <w:r w:rsidRPr="00257B74">
        <w:rPr>
          <w:rFonts w:ascii="Book Antiqua" w:eastAsia="宋体" w:hAnsi="Book Antiqua" w:cs="宋体"/>
          <w:color w:val="000000"/>
          <w:sz w:val="24"/>
          <w:szCs w:val="24"/>
          <w:lang w:eastAsia="zh-CN"/>
        </w:rPr>
        <w:t> 1988; </w:t>
      </w:r>
      <w:r w:rsidRPr="00257B74">
        <w:rPr>
          <w:rFonts w:ascii="Book Antiqua" w:eastAsia="宋体" w:hAnsi="Book Antiqua" w:cs="宋体"/>
          <w:b/>
          <w:bCs/>
          <w:color w:val="000000"/>
          <w:sz w:val="24"/>
          <w:szCs w:val="24"/>
          <w:lang w:eastAsia="zh-CN"/>
        </w:rPr>
        <w:t>95</w:t>
      </w:r>
      <w:r w:rsidRPr="00257B74">
        <w:rPr>
          <w:rFonts w:ascii="Book Antiqua" w:eastAsia="宋体" w:hAnsi="Book Antiqua" w:cs="宋体"/>
          <w:color w:val="000000"/>
          <w:sz w:val="24"/>
          <w:szCs w:val="24"/>
          <w:lang w:eastAsia="zh-CN"/>
        </w:rPr>
        <w:t>: 1496-1502 [PMID: 3181675 DOI: 10.1016/S0016-5085(88)80068-4]</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51 </w:t>
      </w:r>
      <w:r w:rsidRPr="00257B74">
        <w:rPr>
          <w:rFonts w:ascii="Book Antiqua" w:eastAsia="宋体" w:hAnsi="Book Antiqua" w:cs="宋体"/>
          <w:b/>
          <w:bCs/>
          <w:color w:val="000000"/>
          <w:sz w:val="24"/>
          <w:szCs w:val="24"/>
          <w:lang w:eastAsia="zh-CN"/>
        </w:rPr>
        <w:t>Grider JR</w:t>
      </w:r>
      <w:r w:rsidRPr="00257B74">
        <w:rPr>
          <w:rFonts w:ascii="Book Antiqua" w:eastAsia="宋体" w:hAnsi="Book Antiqua" w:cs="宋体"/>
          <w:color w:val="000000"/>
          <w:sz w:val="24"/>
          <w:szCs w:val="24"/>
          <w:lang w:eastAsia="zh-CN"/>
        </w:rPr>
        <w:t>, Piland BE. The peristaltic reflex induced by short-chain fatty acids is mediated by sequential release of 5-HT and neuronal CGRP but not BDNF. </w:t>
      </w:r>
      <w:r w:rsidRPr="00257B74">
        <w:rPr>
          <w:rFonts w:ascii="Book Antiqua" w:eastAsia="宋体" w:hAnsi="Book Antiqua" w:cs="宋体"/>
          <w:i/>
          <w:iCs/>
          <w:color w:val="000000"/>
          <w:sz w:val="24"/>
          <w:szCs w:val="24"/>
          <w:lang w:eastAsia="zh-CN"/>
        </w:rPr>
        <w:t>Am J Physiol Gastrointest Liver Physiol</w:t>
      </w:r>
      <w:r w:rsidRPr="00257B74">
        <w:rPr>
          <w:rFonts w:ascii="Book Antiqua" w:eastAsia="宋体" w:hAnsi="Book Antiqua" w:cs="宋体"/>
          <w:color w:val="000000"/>
          <w:sz w:val="24"/>
          <w:szCs w:val="24"/>
          <w:lang w:eastAsia="zh-CN"/>
        </w:rPr>
        <w:t> 2007; </w:t>
      </w:r>
      <w:r w:rsidRPr="00257B74">
        <w:rPr>
          <w:rFonts w:ascii="Book Antiqua" w:eastAsia="宋体" w:hAnsi="Book Antiqua" w:cs="宋体"/>
          <w:b/>
          <w:bCs/>
          <w:color w:val="000000"/>
          <w:sz w:val="24"/>
          <w:szCs w:val="24"/>
          <w:lang w:eastAsia="zh-CN"/>
        </w:rPr>
        <w:t>292</w:t>
      </w:r>
      <w:r w:rsidRPr="00257B74">
        <w:rPr>
          <w:rFonts w:ascii="Book Antiqua" w:eastAsia="宋体" w:hAnsi="Book Antiqua" w:cs="宋体"/>
          <w:color w:val="000000"/>
          <w:sz w:val="24"/>
          <w:szCs w:val="24"/>
          <w:lang w:eastAsia="zh-CN"/>
        </w:rPr>
        <w:t>: G429-G437 [PMID: 16973914 DOI: 10.1152/ajpgi.00376.2006]</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52 </w:t>
      </w:r>
      <w:r w:rsidRPr="00257B74">
        <w:rPr>
          <w:rFonts w:ascii="Book Antiqua" w:eastAsia="宋体" w:hAnsi="Book Antiqua" w:cs="宋体"/>
          <w:b/>
          <w:bCs/>
          <w:color w:val="000000"/>
          <w:sz w:val="24"/>
          <w:szCs w:val="24"/>
          <w:lang w:eastAsia="zh-CN"/>
        </w:rPr>
        <w:t>Mitsui R</w:t>
      </w:r>
      <w:r w:rsidRPr="00257B74">
        <w:rPr>
          <w:rFonts w:ascii="Book Antiqua" w:eastAsia="宋体" w:hAnsi="Book Antiqua" w:cs="宋体"/>
          <w:color w:val="000000"/>
          <w:sz w:val="24"/>
          <w:szCs w:val="24"/>
          <w:lang w:eastAsia="zh-CN"/>
        </w:rPr>
        <w:t>, Ono S, Karaki S, Kuwahara A. Neural and non-neural mediation of propionate-induced contractile responses in the rat distal colon.</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Neurogastroenterol Motil</w:t>
      </w:r>
      <w:r w:rsidRPr="00257B74">
        <w:rPr>
          <w:rFonts w:ascii="Book Antiqua" w:eastAsia="宋体" w:hAnsi="Book Antiqua" w:cs="宋体"/>
          <w:color w:val="000000"/>
          <w:sz w:val="24"/>
          <w:szCs w:val="24"/>
          <w:lang w:eastAsia="zh-CN"/>
        </w:rPr>
        <w:t> 2005; </w:t>
      </w:r>
      <w:r w:rsidRPr="00257B74">
        <w:rPr>
          <w:rFonts w:ascii="Book Antiqua" w:eastAsia="宋体" w:hAnsi="Book Antiqua" w:cs="宋体"/>
          <w:b/>
          <w:bCs/>
          <w:color w:val="000000"/>
          <w:sz w:val="24"/>
          <w:szCs w:val="24"/>
          <w:lang w:eastAsia="zh-CN"/>
        </w:rPr>
        <w:t>17</w:t>
      </w:r>
      <w:r w:rsidRPr="00257B74">
        <w:rPr>
          <w:rFonts w:ascii="Book Antiqua" w:eastAsia="宋体" w:hAnsi="Book Antiqua" w:cs="宋体"/>
          <w:color w:val="000000"/>
          <w:sz w:val="24"/>
          <w:szCs w:val="24"/>
          <w:lang w:eastAsia="zh-CN"/>
        </w:rPr>
        <w:t>: 585-594 [PMID: 16078948 DOI: 10.1111/j.1365-2982.2005.00669.x]</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53 </w:t>
      </w:r>
      <w:r w:rsidRPr="00257B74">
        <w:rPr>
          <w:rFonts w:ascii="Book Antiqua" w:eastAsia="宋体" w:hAnsi="Book Antiqua" w:cs="宋体"/>
          <w:b/>
          <w:bCs/>
          <w:color w:val="000000"/>
          <w:sz w:val="24"/>
          <w:szCs w:val="24"/>
          <w:lang w:eastAsia="zh-CN"/>
        </w:rPr>
        <w:t>Haschke G</w:t>
      </w:r>
      <w:r w:rsidRPr="00257B74">
        <w:rPr>
          <w:rFonts w:ascii="Book Antiqua" w:eastAsia="宋体" w:hAnsi="Book Antiqua" w:cs="宋体"/>
          <w:color w:val="000000"/>
          <w:sz w:val="24"/>
          <w:szCs w:val="24"/>
          <w:lang w:eastAsia="zh-CN"/>
        </w:rPr>
        <w:t>, Schafer H, Diener M. Effect of butyrate on membrane potential, ionic currents and intracellular Ca2+ concentration in cultured rat myenteric neurones. </w:t>
      </w:r>
      <w:r w:rsidRPr="00257B74">
        <w:rPr>
          <w:rFonts w:ascii="Book Antiqua" w:eastAsia="宋体" w:hAnsi="Book Antiqua" w:cs="宋体"/>
          <w:i/>
          <w:iCs/>
          <w:color w:val="000000"/>
          <w:sz w:val="24"/>
          <w:szCs w:val="24"/>
          <w:lang w:eastAsia="zh-CN"/>
        </w:rPr>
        <w:t>Neurogastroenterol Motil</w:t>
      </w:r>
      <w:r w:rsidRPr="00257B74">
        <w:rPr>
          <w:rFonts w:ascii="Book Antiqua" w:eastAsia="宋体" w:hAnsi="Book Antiqua" w:cs="宋体"/>
          <w:color w:val="000000"/>
          <w:sz w:val="24"/>
          <w:szCs w:val="24"/>
          <w:lang w:eastAsia="zh-CN"/>
        </w:rPr>
        <w:t> 2002; </w:t>
      </w:r>
      <w:r w:rsidRPr="00257B74">
        <w:rPr>
          <w:rFonts w:ascii="Book Antiqua" w:eastAsia="宋体" w:hAnsi="Book Antiqua" w:cs="宋体"/>
          <w:b/>
          <w:bCs/>
          <w:color w:val="000000"/>
          <w:sz w:val="24"/>
          <w:szCs w:val="24"/>
          <w:lang w:eastAsia="zh-CN"/>
        </w:rPr>
        <w:t>14</w:t>
      </w:r>
      <w:r w:rsidRPr="00257B74">
        <w:rPr>
          <w:rFonts w:ascii="Book Antiqua" w:eastAsia="宋体" w:hAnsi="Book Antiqua" w:cs="宋体"/>
          <w:color w:val="000000"/>
          <w:sz w:val="24"/>
          <w:szCs w:val="24"/>
          <w:lang w:eastAsia="zh-CN"/>
        </w:rPr>
        <w:t>: 133-142 [PMID: 11975713 DOI: 10.1046/j.1365-2982.2002.00312.x]</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54 </w:t>
      </w:r>
      <w:r w:rsidRPr="00257B74">
        <w:rPr>
          <w:rFonts w:ascii="Book Antiqua" w:eastAsia="宋体" w:hAnsi="Book Antiqua" w:cs="宋体"/>
          <w:b/>
          <w:bCs/>
          <w:color w:val="000000"/>
          <w:sz w:val="24"/>
          <w:szCs w:val="24"/>
          <w:lang w:eastAsia="zh-CN"/>
        </w:rPr>
        <w:t>Fukumoto S</w:t>
      </w:r>
      <w:r w:rsidRPr="00257B74">
        <w:rPr>
          <w:rFonts w:ascii="Book Antiqua" w:eastAsia="宋体" w:hAnsi="Book Antiqua" w:cs="宋体"/>
          <w:color w:val="000000"/>
          <w:sz w:val="24"/>
          <w:szCs w:val="24"/>
          <w:lang w:eastAsia="zh-CN"/>
        </w:rPr>
        <w:t>, Tatewaki M, Yamada T, Fujimiya M, Mantyh C, Voss M, Eubanks S, Harris M, Pappas TN, Takahashi T. Short-chain fatty acids stimulate colonic transit via intraluminal 5-HT release in rats. </w:t>
      </w:r>
      <w:r w:rsidRPr="00257B74">
        <w:rPr>
          <w:rFonts w:ascii="Book Antiqua" w:eastAsia="宋体" w:hAnsi="Book Antiqua" w:cs="宋体"/>
          <w:i/>
          <w:iCs/>
          <w:color w:val="000000"/>
          <w:sz w:val="24"/>
          <w:szCs w:val="24"/>
          <w:lang w:eastAsia="zh-CN"/>
        </w:rPr>
        <w:t>Am J Physiol Regul Integr Comp Physiol</w:t>
      </w:r>
      <w:r w:rsidRPr="00257B74">
        <w:rPr>
          <w:rFonts w:ascii="Book Antiqua" w:eastAsia="宋体" w:hAnsi="Book Antiqua" w:cs="宋体"/>
          <w:color w:val="000000"/>
          <w:sz w:val="24"/>
          <w:szCs w:val="24"/>
          <w:lang w:eastAsia="zh-CN"/>
        </w:rPr>
        <w:t> 2003; </w:t>
      </w:r>
      <w:r w:rsidRPr="00257B74">
        <w:rPr>
          <w:rFonts w:ascii="Book Antiqua" w:eastAsia="宋体" w:hAnsi="Book Antiqua" w:cs="宋体"/>
          <w:b/>
          <w:bCs/>
          <w:color w:val="000000"/>
          <w:sz w:val="24"/>
          <w:szCs w:val="24"/>
          <w:lang w:eastAsia="zh-CN"/>
        </w:rPr>
        <w:t>284</w:t>
      </w:r>
      <w:r w:rsidRPr="00257B74">
        <w:rPr>
          <w:rFonts w:ascii="Book Antiqua" w:eastAsia="宋体" w:hAnsi="Book Antiqua" w:cs="宋体"/>
          <w:color w:val="000000"/>
          <w:sz w:val="24"/>
          <w:szCs w:val="24"/>
          <w:lang w:eastAsia="zh-CN"/>
        </w:rPr>
        <w:t>: R1269-R1276 [PMID: 12676748 DOI: 10.1152/ajpregu.00442.2002]</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55 </w:t>
      </w:r>
      <w:r w:rsidRPr="00257B74">
        <w:rPr>
          <w:rFonts w:ascii="Book Antiqua" w:eastAsia="宋体" w:hAnsi="Book Antiqua" w:cs="宋体"/>
          <w:b/>
          <w:bCs/>
          <w:color w:val="000000"/>
          <w:sz w:val="24"/>
          <w:szCs w:val="24"/>
          <w:lang w:eastAsia="zh-CN"/>
        </w:rPr>
        <w:t>Tazoe H</w:t>
      </w:r>
      <w:r w:rsidRPr="00257B74">
        <w:rPr>
          <w:rFonts w:ascii="Book Antiqua" w:eastAsia="宋体" w:hAnsi="Book Antiqua" w:cs="宋体"/>
          <w:color w:val="000000"/>
          <w:sz w:val="24"/>
          <w:szCs w:val="24"/>
          <w:lang w:eastAsia="zh-CN"/>
        </w:rPr>
        <w:t>, Otomo Y, Karaki S, Kato I, Fukami Y, Terasaki M, Kuwahara A. Expression of short-chain fatty acid receptor GPR41 in the human colon.</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Biomed Res</w:t>
      </w:r>
      <w:r w:rsidRPr="00257B74">
        <w:rPr>
          <w:rFonts w:ascii="Book Antiqua" w:eastAsia="宋体" w:hAnsi="Book Antiqua" w:cs="宋体"/>
          <w:color w:val="000000"/>
          <w:sz w:val="24"/>
          <w:szCs w:val="24"/>
          <w:lang w:eastAsia="zh-CN"/>
        </w:rPr>
        <w:t> 2009; </w:t>
      </w:r>
      <w:r w:rsidRPr="00257B74">
        <w:rPr>
          <w:rFonts w:ascii="Book Antiqua" w:eastAsia="宋体" w:hAnsi="Book Antiqua" w:cs="宋体"/>
          <w:b/>
          <w:bCs/>
          <w:color w:val="000000"/>
          <w:sz w:val="24"/>
          <w:szCs w:val="24"/>
          <w:lang w:eastAsia="zh-CN"/>
        </w:rPr>
        <w:t>30</w:t>
      </w:r>
      <w:r w:rsidRPr="00257B74">
        <w:rPr>
          <w:rFonts w:ascii="Book Antiqua" w:eastAsia="宋体" w:hAnsi="Book Antiqua" w:cs="宋体"/>
          <w:color w:val="000000"/>
          <w:sz w:val="24"/>
          <w:szCs w:val="24"/>
          <w:lang w:eastAsia="zh-CN"/>
        </w:rPr>
        <w:t>: 149-156 [PMID: 19574715 DOI: 10.2220/biomedres.30.149]</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56 </w:t>
      </w:r>
      <w:r w:rsidRPr="00257B74">
        <w:rPr>
          <w:rFonts w:ascii="Book Antiqua" w:eastAsia="宋体" w:hAnsi="Book Antiqua" w:cs="宋体"/>
          <w:b/>
          <w:bCs/>
          <w:color w:val="000000"/>
          <w:sz w:val="24"/>
          <w:szCs w:val="24"/>
          <w:lang w:eastAsia="zh-CN"/>
        </w:rPr>
        <w:t>Jouët P</w:t>
      </w:r>
      <w:r w:rsidRPr="00257B74">
        <w:rPr>
          <w:rFonts w:ascii="Book Antiqua" w:eastAsia="宋体" w:hAnsi="Book Antiqua" w:cs="宋体"/>
          <w:color w:val="000000"/>
          <w:sz w:val="24"/>
          <w:szCs w:val="24"/>
          <w:lang w:eastAsia="zh-CN"/>
        </w:rPr>
        <w:t>, Moussata D, Duboc H, Boschetti G, Attar A, Gorbatchef C, Sabaté JM, Coffin B, Flourié B. Effect of short-chain fatty acids and acidification on the phasic and tonic motor activity of the human colon. </w:t>
      </w:r>
      <w:r w:rsidRPr="00257B74">
        <w:rPr>
          <w:rFonts w:ascii="Book Antiqua" w:eastAsia="宋体" w:hAnsi="Book Antiqua" w:cs="宋体"/>
          <w:i/>
          <w:iCs/>
          <w:color w:val="000000"/>
          <w:sz w:val="24"/>
          <w:szCs w:val="24"/>
          <w:lang w:eastAsia="zh-CN"/>
        </w:rPr>
        <w:t>Neurogastroenterol Motil</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2013; </w:t>
      </w:r>
      <w:r w:rsidRPr="00257B74">
        <w:rPr>
          <w:rFonts w:ascii="Book Antiqua" w:eastAsia="宋体" w:hAnsi="Book Antiqua" w:cs="宋体"/>
          <w:b/>
          <w:bCs/>
          <w:color w:val="000000"/>
          <w:sz w:val="24"/>
          <w:szCs w:val="24"/>
          <w:lang w:eastAsia="zh-CN"/>
        </w:rPr>
        <w:t>25</w:t>
      </w:r>
      <w:r w:rsidRPr="00257B74">
        <w:rPr>
          <w:rFonts w:ascii="Book Antiqua" w:eastAsia="宋体" w:hAnsi="Book Antiqua" w:cs="宋体"/>
          <w:color w:val="000000"/>
          <w:sz w:val="24"/>
          <w:szCs w:val="24"/>
          <w:lang w:eastAsia="zh-CN"/>
        </w:rPr>
        <w:t>: 943-949 [PMID: 24033744 DOI: 10.1111/nmo.12212]</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57 </w:t>
      </w:r>
      <w:r w:rsidRPr="00257B74">
        <w:rPr>
          <w:rFonts w:ascii="Book Antiqua" w:eastAsia="宋体" w:hAnsi="Book Antiqua" w:cs="宋体"/>
          <w:b/>
          <w:bCs/>
          <w:color w:val="000000"/>
          <w:sz w:val="24"/>
          <w:szCs w:val="24"/>
          <w:lang w:eastAsia="zh-CN"/>
        </w:rPr>
        <w:t>Sayin SI</w:t>
      </w:r>
      <w:r w:rsidRPr="00257B74">
        <w:rPr>
          <w:rFonts w:ascii="Book Antiqua" w:eastAsia="宋体" w:hAnsi="Book Antiqua" w:cs="宋体"/>
          <w:color w:val="000000"/>
          <w:sz w:val="24"/>
          <w:szCs w:val="24"/>
          <w:lang w:eastAsia="zh-CN"/>
        </w:rPr>
        <w:t xml:space="preserve">, Wahlström A, Felin J, Jäntti S, Marschall HU, Bamberg K, Angelin B, Hyötyläinen T, Orešič M, Bäckhed F. Gut microbiota regulates bile acid metabolism by </w:t>
      </w:r>
      <w:r w:rsidRPr="00257B74">
        <w:rPr>
          <w:rFonts w:ascii="Book Antiqua" w:eastAsia="宋体" w:hAnsi="Book Antiqua" w:cs="宋体"/>
          <w:color w:val="000000"/>
          <w:sz w:val="24"/>
          <w:szCs w:val="24"/>
          <w:lang w:eastAsia="zh-CN"/>
        </w:rPr>
        <w:lastRenderedPageBreak/>
        <w:t>reducing the levels of tauro-beta-muricholic acid, a naturally occurring FXR antagonist. </w:t>
      </w:r>
      <w:r w:rsidRPr="00257B74">
        <w:rPr>
          <w:rFonts w:ascii="Book Antiqua" w:eastAsia="宋体" w:hAnsi="Book Antiqua" w:cs="宋体"/>
          <w:i/>
          <w:iCs/>
          <w:color w:val="000000"/>
          <w:sz w:val="24"/>
          <w:szCs w:val="24"/>
          <w:lang w:eastAsia="zh-CN"/>
        </w:rPr>
        <w:t>Cell Metab</w:t>
      </w:r>
      <w:r w:rsidRPr="00257B74">
        <w:rPr>
          <w:rFonts w:ascii="Book Antiqua" w:eastAsia="宋体" w:hAnsi="Book Antiqua" w:cs="宋体"/>
          <w:color w:val="000000"/>
          <w:sz w:val="24"/>
          <w:szCs w:val="24"/>
          <w:lang w:eastAsia="zh-CN"/>
        </w:rPr>
        <w:t> 2013; </w:t>
      </w:r>
      <w:r w:rsidRPr="00257B74">
        <w:rPr>
          <w:rFonts w:ascii="Book Antiqua" w:eastAsia="宋体" w:hAnsi="Book Antiqua" w:cs="宋体"/>
          <w:b/>
          <w:bCs/>
          <w:color w:val="000000"/>
          <w:sz w:val="24"/>
          <w:szCs w:val="24"/>
          <w:lang w:eastAsia="zh-CN"/>
        </w:rPr>
        <w:t>17</w:t>
      </w:r>
      <w:r w:rsidRPr="00257B74">
        <w:rPr>
          <w:rFonts w:ascii="Book Antiqua" w:eastAsia="宋体" w:hAnsi="Book Antiqua" w:cs="宋体"/>
          <w:color w:val="000000"/>
          <w:sz w:val="24"/>
          <w:szCs w:val="24"/>
          <w:lang w:eastAsia="zh-CN"/>
        </w:rPr>
        <w:t>: 225-235 [PMID: 23395169 DOI: 10.1016/j.cmet.2013.01.003]</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58 </w:t>
      </w:r>
      <w:r w:rsidRPr="00257B74">
        <w:rPr>
          <w:rFonts w:ascii="Book Antiqua" w:eastAsia="宋体" w:hAnsi="Book Antiqua" w:cs="宋体"/>
          <w:b/>
          <w:bCs/>
          <w:color w:val="000000"/>
          <w:sz w:val="24"/>
          <w:szCs w:val="24"/>
          <w:lang w:eastAsia="zh-CN"/>
        </w:rPr>
        <w:t>Penney NC</w:t>
      </w:r>
      <w:r w:rsidRPr="00257B74">
        <w:rPr>
          <w:rFonts w:ascii="Book Antiqua" w:eastAsia="宋体" w:hAnsi="Book Antiqua" w:cs="宋体"/>
          <w:color w:val="000000"/>
          <w:sz w:val="24"/>
          <w:szCs w:val="24"/>
          <w:lang w:eastAsia="zh-CN"/>
        </w:rPr>
        <w:t>, Kinross J, Newton RC, Purkayastha S. The role of bile acids in reducing the metabolic complications of obesity after bariatric surgery: a systematic review. </w:t>
      </w:r>
      <w:r w:rsidRPr="00257B74">
        <w:rPr>
          <w:rFonts w:ascii="Book Antiqua" w:eastAsia="宋体" w:hAnsi="Book Antiqua" w:cs="宋体"/>
          <w:i/>
          <w:iCs/>
          <w:color w:val="000000"/>
          <w:sz w:val="24"/>
          <w:szCs w:val="24"/>
          <w:lang w:eastAsia="zh-CN"/>
        </w:rPr>
        <w:t>Int J Obes (Lond)</w:t>
      </w:r>
      <w:r w:rsidRPr="00257B74">
        <w:rPr>
          <w:rFonts w:ascii="Book Antiqua" w:eastAsia="宋体" w:hAnsi="Book Antiqua" w:cs="宋体"/>
          <w:color w:val="000000"/>
          <w:sz w:val="24"/>
          <w:szCs w:val="24"/>
          <w:lang w:eastAsia="zh-CN"/>
        </w:rPr>
        <w:t> 2015; </w:t>
      </w:r>
      <w:r w:rsidRPr="00257B74">
        <w:rPr>
          <w:rFonts w:ascii="Book Antiqua" w:eastAsia="宋体" w:hAnsi="Book Antiqua" w:cs="宋体"/>
          <w:b/>
          <w:bCs/>
          <w:color w:val="000000"/>
          <w:sz w:val="24"/>
          <w:szCs w:val="24"/>
          <w:lang w:eastAsia="zh-CN"/>
        </w:rPr>
        <w:t>39</w:t>
      </w:r>
      <w:r w:rsidRPr="00257B74">
        <w:rPr>
          <w:rFonts w:ascii="Book Antiqua" w:eastAsia="宋体" w:hAnsi="Book Antiqua" w:cs="宋体"/>
          <w:color w:val="000000"/>
          <w:sz w:val="24"/>
          <w:szCs w:val="24"/>
          <w:lang w:eastAsia="zh-CN"/>
        </w:rPr>
        <w:t>: 1565-1574 [PMID: 26081915 DOI: 10.1038/ijo.2015.115]</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59 </w:t>
      </w:r>
      <w:r w:rsidRPr="00257B74">
        <w:rPr>
          <w:rFonts w:ascii="Book Antiqua" w:eastAsia="宋体" w:hAnsi="Book Antiqua" w:cs="宋体"/>
          <w:b/>
          <w:bCs/>
          <w:color w:val="000000"/>
          <w:sz w:val="24"/>
          <w:szCs w:val="24"/>
          <w:lang w:eastAsia="zh-CN"/>
        </w:rPr>
        <w:t>Lavoie B</w:t>
      </w:r>
      <w:r w:rsidRPr="00257B74">
        <w:rPr>
          <w:rFonts w:ascii="Book Antiqua" w:eastAsia="宋体" w:hAnsi="Book Antiqua" w:cs="宋体"/>
          <w:color w:val="000000"/>
          <w:sz w:val="24"/>
          <w:szCs w:val="24"/>
          <w:lang w:eastAsia="zh-CN"/>
        </w:rPr>
        <w:t>, Balemba OB, Godfrey C, Watson CA, Vassileva G, Corvera CU, Nelson MT, Mawe GM. Hydrophobic bile salts inhibit gallbladder smooth muscle function via stimulation of GPBAR1 receptors and activation of KATP channels.</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J Physiol</w:t>
      </w:r>
      <w:r w:rsidRPr="00257B74">
        <w:rPr>
          <w:rFonts w:ascii="Book Antiqua" w:eastAsia="宋体" w:hAnsi="Book Antiqua" w:cs="宋体"/>
          <w:color w:val="000000"/>
          <w:sz w:val="24"/>
          <w:szCs w:val="24"/>
          <w:lang w:eastAsia="zh-CN"/>
        </w:rPr>
        <w:t> 2010; </w:t>
      </w:r>
      <w:r w:rsidRPr="00257B74">
        <w:rPr>
          <w:rFonts w:ascii="Book Antiqua" w:eastAsia="宋体" w:hAnsi="Book Antiqua" w:cs="宋体"/>
          <w:b/>
          <w:bCs/>
          <w:color w:val="000000"/>
          <w:sz w:val="24"/>
          <w:szCs w:val="24"/>
          <w:lang w:eastAsia="zh-CN"/>
        </w:rPr>
        <w:t>588</w:t>
      </w:r>
      <w:r w:rsidRPr="00257B74">
        <w:rPr>
          <w:rFonts w:ascii="Book Antiqua" w:eastAsia="宋体" w:hAnsi="Book Antiqua" w:cs="宋体"/>
          <w:color w:val="000000"/>
          <w:sz w:val="24"/>
          <w:szCs w:val="24"/>
          <w:lang w:eastAsia="zh-CN"/>
        </w:rPr>
        <w:t>: 3295-3305 [PMID: 20624794 DOI: 10.1113/jphysiol.2010.192146]</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60 </w:t>
      </w:r>
      <w:r w:rsidRPr="00257B74">
        <w:rPr>
          <w:rFonts w:ascii="Book Antiqua" w:eastAsia="宋体" w:hAnsi="Book Antiqua" w:cs="宋体"/>
          <w:b/>
          <w:bCs/>
          <w:color w:val="000000"/>
          <w:sz w:val="24"/>
          <w:szCs w:val="24"/>
          <w:lang w:eastAsia="zh-CN"/>
        </w:rPr>
        <w:t>Parkman HP</w:t>
      </w:r>
      <w:r w:rsidRPr="00257B74">
        <w:rPr>
          <w:rFonts w:ascii="Book Antiqua" w:eastAsia="宋体" w:hAnsi="Book Antiqua" w:cs="宋体"/>
          <w:color w:val="000000"/>
          <w:sz w:val="24"/>
          <w:szCs w:val="24"/>
          <w:lang w:eastAsia="zh-CN"/>
        </w:rPr>
        <w:t>, Bogar LJ, Bartula LL, Pagano AP, Thomas RM, Myers SI. Effect of experimental acalculous cholecystitis on gallbladder smooth muscle contractility.</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Dig Dis Sci</w:t>
      </w:r>
      <w:r w:rsidRPr="00257B74">
        <w:rPr>
          <w:rFonts w:ascii="Book Antiqua" w:eastAsia="宋体" w:hAnsi="Book Antiqua" w:cs="宋体"/>
          <w:color w:val="000000"/>
          <w:sz w:val="24"/>
          <w:szCs w:val="24"/>
          <w:lang w:eastAsia="zh-CN"/>
        </w:rPr>
        <w:t> 1999; </w:t>
      </w:r>
      <w:r w:rsidRPr="00257B74">
        <w:rPr>
          <w:rFonts w:ascii="Book Antiqua" w:eastAsia="宋体" w:hAnsi="Book Antiqua" w:cs="宋体"/>
          <w:b/>
          <w:bCs/>
          <w:color w:val="000000"/>
          <w:sz w:val="24"/>
          <w:szCs w:val="24"/>
          <w:lang w:eastAsia="zh-CN"/>
        </w:rPr>
        <w:t>44</w:t>
      </w:r>
      <w:r w:rsidRPr="00257B74">
        <w:rPr>
          <w:rFonts w:ascii="Book Antiqua" w:eastAsia="宋体" w:hAnsi="Book Antiqua" w:cs="宋体"/>
          <w:color w:val="000000"/>
          <w:sz w:val="24"/>
          <w:szCs w:val="24"/>
          <w:lang w:eastAsia="zh-CN"/>
        </w:rPr>
        <w:t>: 2235-2243 [PMID: 10573368 DOI: 10.1016/S0016-5085(98)82180-X]</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61 </w:t>
      </w:r>
      <w:r w:rsidRPr="00257B74">
        <w:rPr>
          <w:rFonts w:ascii="Book Antiqua" w:eastAsia="宋体" w:hAnsi="Book Antiqua" w:cs="宋体"/>
          <w:b/>
          <w:bCs/>
          <w:color w:val="000000"/>
          <w:sz w:val="24"/>
          <w:szCs w:val="24"/>
          <w:lang w:eastAsia="zh-CN"/>
        </w:rPr>
        <w:t>Guarino MP</w:t>
      </w:r>
      <w:r w:rsidRPr="00257B74">
        <w:rPr>
          <w:rFonts w:ascii="Book Antiqua" w:eastAsia="宋体" w:hAnsi="Book Antiqua" w:cs="宋体"/>
          <w:color w:val="000000"/>
          <w:sz w:val="24"/>
          <w:szCs w:val="24"/>
          <w:lang w:eastAsia="zh-CN"/>
        </w:rPr>
        <w:t>, Cong P, Cicala M, Alloni R, Carotti S, Behar J. Ursodeoxycholic acid improves muscle contractility and inflammation in symptomatic gallbladders with cholesterol gallstones. </w:t>
      </w:r>
      <w:r w:rsidRPr="00257B74">
        <w:rPr>
          <w:rFonts w:ascii="Book Antiqua" w:eastAsia="宋体" w:hAnsi="Book Antiqua" w:cs="宋体"/>
          <w:i/>
          <w:iCs/>
          <w:color w:val="000000"/>
          <w:sz w:val="24"/>
          <w:szCs w:val="24"/>
          <w:lang w:eastAsia="zh-CN"/>
        </w:rPr>
        <w:t>Gut</w:t>
      </w:r>
      <w:r w:rsidRPr="00257B74">
        <w:rPr>
          <w:rFonts w:ascii="Book Antiqua" w:eastAsia="宋体" w:hAnsi="Book Antiqua" w:cs="宋体"/>
          <w:color w:val="000000"/>
          <w:sz w:val="24"/>
          <w:szCs w:val="24"/>
          <w:lang w:eastAsia="zh-CN"/>
        </w:rPr>
        <w:t> 2007; </w:t>
      </w:r>
      <w:r w:rsidRPr="00257B74">
        <w:rPr>
          <w:rFonts w:ascii="Book Antiqua" w:eastAsia="宋体" w:hAnsi="Book Antiqua" w:cs="宋体"/>
          <w:b/>
          <w:bCs/>
          <w:color w:val="000000"/>
          <w:sz w:val="24"/>
          <w:szCs w:val="24"/>
          <w:lang w:eastAsia="zh-CN"/>
        </w:rPr>
        <w:t>56</w:t>
      </w:r>
      <w:r w:rsidRPr="00257B74">
        <w:rPr>
          <w:rFonts w:ascii="Book Antiqua" w:eastAsia="宋体" w:hAnsi="Book Antiqua" w:cs="宋体"/>
          <w:color w:val="000000"/>
          <w:sz w:val="24"/>
          <w:szCs w:val="24"/>
          <w:lang w:eastAsia="zh-CN"/>
        </w:rPr>
        <w:t>: 815-820 [PMID: 17185355 DOI: 10.1136/gut.2006.109934]</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62 </w:t>
      </w:r>
      <w:r w:rsidRPr="00257B74">
        <w:rPr>
          <w:rFonts w:ascii="Book Antiqua" w:eastAsia="宋体" w:hAnsi="Book Antiqua" w:cs="宋体"/>
          <w:b/>
          <w:bCs/>
          <w:color w:val="000000"/>
          <w:sz w:val="24"/>
          <w:szCs w:val="24"/>
          <w:lang w:eastAsia="zh-CN"/>
        </w:rPr>
        <w:t>Guarino MP</w:t>
      </w:r>
      <w:r w:rsidRPr="00257B74">
        <w:rPr>
          <w:rFonts w:ascii="Book Antiqua" w:eastAsia="宋体" w:hAnsi="Book Antiqua" w:cs="宋体"/>
          <w:color w:val="000000"/>
          <w:sz w:val="24"/>
          <w:szCs w:val="24"/>
          <w:lang w:eastAsia="zh-CN"/>
        </w:rPr>
        <w:t>, Carotti S, Morini S, Perrone G, Behar J, Altomare A, Alloni R, Caviglia R, Emerenziani S, Rabitti C, Cicala M. Decreased number of activated macrophages in gallbladder muscle layer of cholesterol gallstone patients following ursodeoxycholic acid. </w:t>
      </w:r>
      <w:r w:rsidRPr="00257B74">
        <w:rPr>
          <w:rFonts w:ascii="Book Antiqua" w:eastAsia="宋体" w:hAnsi="Book Antiqua" w:cs="宋体"/>
          <w:i/>
          <w:iCs/>
          <w:color w:val="000000"/>
          <w:sz w:val="24"/>
          <w:szCs w:val="24"/>
          <w:lang w:eastAsia="zh-CN"/>
        </w:rPr>
        <w:t>Gut</w:t>
      </w:r>
      <w:r w:rsidRPr="00257B74">
        <w:rPr>
          <w:rFonts w:ascii="Book Antiqua" w:eastAsia="宋体" w:hAnsi="Book Antiqua" w:cs="宋体"/>
          <w:color w:val="000000"/>
          <w:sz w:val="24"/>
          <w:szCs w:val="24"/>
          <w:lang w:eastAsia="zh-CN"/>
        </w:rPr>
        <w:t> 2008; </w:t>
      </w:r>
      <w:r w:rsidRPr="00257B74">
        <w:rPr>
          <w:rFonts w:ascii="Book Antiqua" w:eastAsia="宋体" w:hAnsi="Book Antiqua" w:cs="宋体"/>
          <w:b/>
          <w:bCs/>
          <w:color w:val="000000"/>
          <w:sz w:val="24"/>
          <w:szCs w:val="24"/>
          <w:lang w:eastAsia="zh-CN"/>
        </w:rPr>
        <w:t>57</w:t>
      </w:r>
      <w:r w:rsidRPr="00257B74">
        <w:rPr>
          <w:rFonts w:ascii="Book Antiqua" w:eastAsia="宋体" w:hAnsi="Book Antiqua" w:cs="宋体"/>
          <w:color w:val="000000"/>
          <w:sz w:val="24"/>
          <w:szCs w:val="24"/>
          <w:lang w:eastAsia="zh-CN"/>
        </w:rPr>
        <w:t>: 1740-1741 [PMID: 19022933 DOI: 10.1136/gut.2008.160333]</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63 </w:t>
      </w:r>
      <w:r w:rsidRPr="00257B74">
        <w:rPr>
          <w:rFonts w:ascii="Book Antiqua" w:eastAsia="宋体" w:hAnsi="Book Antiqua" w:cs="宋体"/>
          <w:b/>
          <w:bCs/>
          <w:color w:val="000000"/>
          <w:sz w:val="24"/>
          <w:szCs w:val="24"/>
          <w:lang w:eastAsia="zh-CN"/>
        </w:rPr>
        <w:t>Takaki M</w:t>
      </w:r>
      <w:r w:rsidRPr="00257B74">
        <w:rPr>
          <w:rFonts w:ascii="Book Antiqua" w:eastAsia="宋体" w:hAnsi="Book Antiqua" w:cs="宋体"/>
          <w:color w:val="000000"/>
          <w:sz w:val="24"/>
          <w:szCs w:val="24"/>
          <w:lang w:eastAsia="zh-CN"/>
        </w:rPr>
        <w:t>, Mawe GM, Barasch JM, Gershon MD, Gershon MD. Physiological responses of guinea-pig myenteric neurons secondary to the release of endogenous serotonin by tryptamine. </w:t>
      </w:r>
      <w:r w:rsidRPr="00257B74">
        <w:rPr>
          <w:rFonts w:ascii="Book Antiqua" w:eastAsia="宋体" w:hAnsi="Book Antiqua" w:cs="宋体"/>
          <w:i/>
          <w:iCs/>
          <w:color w:val="000000"/>
          <w:sz w:val="24"/>
          <w:szCs w:val="24"/>
          <w:lang w:eastAsia="zh-CN"/>
        </w:rPr>
        <w:t>Neuroscience</w:t>
      </w:r>
      <w:r w:rsidRPr="00257B74">
        <w:rPr>
          <w:rFonts w:ascii="Book Antiqua" w:eastAsia="宋体" w:hAnsi="Book Antiqua" w:cs="宋体"/>
          <w:color w:val="000000"/>
          <w:sz w:val="24"/>
          <w:szCs w:val="24"/>
          <w:lang w:eastAsia="zh-CN"/>
        </w:rPr>
        <w:t> 1985; </w:t>
      </w:r>
      <w:r w:rsidRPr="00257B74">
        <w:rPr>
          <w:rFonts w:ascii="Book Antiqua" w:eastAsia="宋体" w:hAnsi="Book Antiqua" w:cs="宋体"/>
          <w:b/>
          <w:bCs/>
          <w:color w:val="000000"/>
          <w:sz w:val="24"/>
          <w:szCs w:val="24"/>
          <w:lang w:eastAsia="zh-CN"/>
        </w:rPr>
        <w:t>16</w:t>
      </w:r>
      <w:r w:rsidRPr="00257B74">
        <w:rPr>
          <w:rFonts w:ascii="Book Antiqua" w:eastAsia="宋体" w:hAnsi="Book Antiqua" w:cs="宋体"/>
          <w:color w:val="000000"/>
          <w:sz w:val="24"/>
          <w:szCs w:val="24"/>
          <w:lang w:eastAsia="zh-CN"/>
        </w:rPr>
        <w:t>: 223-240 [PMID: 2940472 DOI: 10.1016/0306-4522(85)90059-4]</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64 </w:t>
      </w:r>
      <w:r w:rsidRPr="00257B74">
        <w:rPr>
          <w:rFonts w:ascii="Book Antiqua" w:eastAsia="宋体" w:hAnsi="Book Antiqua" w:cs="宋体"/>
          <w:b/>
          <w:bCs/>
          <w:color w:val="000000"/>
          <w:sz w:val="24"/>
          <w:szCs w:val="24"/>
          <w:lang w:eastAsia="zh-CN"/>
        </w:rPr>
        <w:t>Iyer LM</w:t>
      </w:r>
      <w:r w:rsidRPr="00257B74">
        <w:rPr>
          <w:rFonts w:ascii="Book Antiqua" w:eastAsia="宋体" w:hAnsi="Book Antiqua" w:cs="宋体"/>
          <w:color w:val="000000"/>
          <w:sz w:val="24"/>
          <w:szCs w:val="24"/>
          <w:lang w:eastAsia="zh-CN"/>
        </w:rPr>
        <w:t>, Aravind L, Coon SL, Klein DC, Koonin EV. Evolution of cell-cell signaling in animals: did late horizontal gene transfer from bacteria have a role?</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Trends Genet</w:t>
      </w:r>
      <w:r w:rsidRPr="00257B74">
        <w:rPr>
          <w:rFonts w:ascii="Book Antiqua" w:eastAsia="宋体" w:hAnsi="Book Antiqua" w:cs="宋体"/>
          <w:color w:val="000000"/>
          <w:sz w:val="24"/>
          <w:szCs w:val="24"/>
          <w:lang w:eastAsia="zh-CN"/>
        </w:rPr>
        <w:t> 2004; </w:t>
      </w:r>
      <w:r w:rsidRPr="00257B74">
        <w:rPr>
          <w:rFonts w:ascii="Book Antiqua" w:eastAsia="宋体" w:hAnsi="Book Antiqua" w:cs="宋体"/>
          <w:b/>
          <w:bCs/>
          <w:color w:val="000000"/>
          <w:sz w:val="24"/>
          <w:szCs w:val="24"/>
          <w:lang w:eastAsia="zh-CN"/>
        </w:rPr>
        <w:t>20</w:t>
      </w:r>
      <w:r w:rsidRPr="00257B74">
        <w:rPr>
          <w:rFonts w:ascii="Book Antiqua" w:eastAsia="宋体" w:hAnsi="Book Antiqua" w:cs="宋体"/>
          <w:color w:val="000000"/>
          <w:sz w:val="24"/>
          <w:szCs w:val="24"/>
          <w:lang w:eastAsia="zh-CN"/>
        </w:rPr>
        <w:t>: 292-299 [PMID: 15219393 DOI: 10.1016/j.tig.2004.05.007]</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65 </w:t>
      </w:r>
      <w:r w:rsidRPr="00257B74">
        <w:rPr>
          <w:rFonts w:ascii="Book Antiqua" w:eastAsia="宋体" w:hAnsi="Book Antiqua" w:cs="宋体"/>
          <w:b/>
          <w:bCs/>
          <w:color w:val="000000"/>
          <w:sz w:val="24"/>
          <w:szCs w:val="24"/>
          <w:lang w:eastAsia="zh-CN"/>
        </w:rPr>
        <w:t>Sobko T</w:t>
      </w:r>
      <w:r w:rsidRPr="00257B74">
        <w:rPr>
          <w:rFonts w:ascii="Book Antiqua" w:eastAsia="宋体" w:hAnsi="Book Antiqua" w:cs="宋体"/>
          <w:color w:val="000000"/>
          <w:sz w:val="24"/>
          <w:szCs w:val="24"/>
          <w:lang w:eastAsia="zh-CN"/>
        </w:rPr>
        <w:t>, Huang L, Midtvedt T, Norin E, Gustafsson LE, Norman M, Jansson EA, Lundberg JO. Generation of NO by probiotic bacteria in the gastrointestinal tract. </w:t>
      </w:r>
      <w:r w:rsidRPr="00257B74">
        <w:rPr>
          <w:rFonts w:ascii="Book Antiqua" w:eastAsia="宋体" w:hAnsi="Book Antiqua" w:cs="宋体"/>
          <w:i/>
          <w:iCs/>
          <w:color w:val="000000"/>
          <w:sz w:val="24"/>
          <w:szCs w:val="24"/>
          <w:lang w:eastAsia="zh-CN"/>
        </w:rPr>
        <w:t>Free Radic Biol Med</w:t>
      </w:r>
      <w:r w:rsidRPr="00257B74">
        <w:rPr>
          <w:rFonts w:ascii="Book Antiqua" w:eastAsia="宋体" w:hAnsi="Book Antiqua" w:cs="宋体"/>
          <w:color w:val="000000"/>
          <w:sz w:val="24"/>
          <w:szCs w:val="24"/>
          <w:lang w:eastAsia="zh-CN"/>
        </w:rPr>
        <w:t> 2006; </w:t>
      </w:r>
      <w:r w:rsidRPr="00257B74">
        <w:rPr>
          <w:rFonts w:ascii="Book Antiqua" w:eastAsia="宋体" w:hAnsi="Book Antiqua" w:cs="宋体"/>
          <w:b/>
          <w:bCs/>
          <w:color w:val="000000"/>
          <w:sz w:val="24"/>
          <w:szCs w:val="24"/>
          <w:lang w:eastAsia="zh-CN"/>
        </w:rPr>
        <w:t>41</w:t>
      </w:r>
      <w:r w:rsidRPr="00257B74">
        <w:rPr>
          <w:rFonts w:ascii="Book Antiqua" w:eastAsia="宋体" w:hAnsi="Book Antiqua" w:cs="宋体"/>
          <w:color w:val="000000"/>
          <w:sz w:val="24"/>
          <w:szCs w:val="24"/>
          <w:lang w:eastAsia="zh-CN"/>
        </w:rPr>
        <w:t>: 985-991 [PMID: 16934682 DOI: 10.1016/j.freeradbiomed.2006.06.020]</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lastRenderedPageBreak/>
        <w:t>66 </w:t>
      </w:r>
      <w:r w:rsidRPr="00257B74">
        <w:rPr>
          <w:rFonts w:ascii="Book Antiqua" w:eastAsia="宋体" w:hAnsi="Book Antiqua" w:cs="宋体"/>
          <w:b/>
          <w:bCs/>
          <w:color w:val="000000"/>
          <w:sz w:val="24"/>
          <w:szCs w:val="24"/>
          <w:lang w:eastAsia="zh-CN"/>
        </w:rPr>
        <w:t>Triantafyllou K</w:t>
      </w:r>
      <w:r w:rsidRPr="00257B74">
        <w:rPr>
          <w:rFonts w:ascii="Book Antiqua" w:eastAsia="宋体" w:hAnsi="Book Antiqua" w:cs="宋体"/>
          <w:color w:val="000000"/>
          <w:sz w:val="24"/>
          <w:szCs w:val="24"/>
          <w:lang w:eastAsia="zh-CN"/>
        </w:rPr>
        <w:t>, Chang C, Pimentel M. Methanogens, methane and gastrointestinal motility. </w:t>
      </w:r>
      <w:r w:rsidRPr="00257B74">
        <w:rPr>
          <w:rFonts w:ascii="Book Antiqua" w:eastAsia="宋体" w:hAnsi="Book Antiqua" w:cs="宋体"/>
          <w:i/>
          <w:iCs/>
          <w:color w:val="000000"/>
          <w:sz w:val="24"/>
          <w:szCs w:val="24"/>
          <w:lang w:eastAsia="zh-CN"/>
        </w:rPr>
        <w:t>J Neurogastroenterol Motil</w:t>
      </w:r>
      <w:r w:rsidRPr="00257B74">
        <w:rPr>
          <w:rFonts w:ascii="Book Antiqua" w:eastAsia="宋体" w:hAnsi="Book Antiqua" w:cs="宋体"/>
          <w:color w:val="000000"/>
          <w:sz w:val="24"/>
          <w:szCs w:val="24"/>
          <w:lang w:eastAsia="zh-CN"/>
        </w:rPr>
        <w:t> 2014; </w:t>
      </w:r>
      <w:r w:rsidRPr="00257B74">
        <w:rPr>
          <w:rFonts w:ascii="Book Antiqua" w:eastAsia="宋体" w:hAnsi="Book Antiqua" w:cs="宋体"/>
          <w:b/>
          <w:bCs/>
          <w:color w:val="000000"/>
          <w:sz w:val="24"/>
          <w:szCs w:val="24"/>
          <w:lang w:eastAsia="zh-CN"/>
        </w:rPr>
        <w:t>20</w:t>
      </w:r>
      <w:r w:rsidRPr="00257B74">
        <w:rPr>
          <w:rFonts w:ascii="Book Antiqua" w:eastAsia="宋体" w:hAnsi="Book Antiqua" w:cs="宋体"/>
          <w:color w:val="000000"/>
          <w:sz w:val="24"/>
          <w:szCs w:val="24"/>
          <w:lang w:eastAsia="zh-CN"/>
        </w:rPr>
        <w:t>: 31-40 [PMID: 24466443 DOI: 10.5056/jnm.2014.20.1.31]</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67 </w:t>
      </w:r>
      <w:r w:rsidRPr="00257B74">
        <w:rPr>
          <w:rFonts w:ascii="Book Antiqua" w:eastAsia="宋体" w:hAnsi="Book Antiqua" w:cs="宋体"/>
          <w:b/>
          <w:bCs/>
          <w:color w:val="000000"/>
          <w:sz w:val="24"/>
          <w:szCs w:val="24"/>
          <w:lang w:eastAsia="zh-CN"/>
        </w:rPr>
        <w:t>Pimentel M</w:t>
      </w:r>
      <w:r w:rsidRPr="00257B74">
        <w:rPr>
          <w:rFonts w:ascii="Book Antiqua" w:eastAsia="宋体" w:hAnsi="Book Antiqua" w:cs="宋体"/>
          <w:color w:val="000000"/>
          <w:sz w:val="24"/>
          <w:szCs w:val="24"/>
          <w:lang w:eastAsia="zh-CN"/>
        </w:rPr>
        <w:t>, Lin HC, Enayati P, van den Burg B, Lee HR, Chen JH, Park S, Kong Y, Conklin J. Methane, a gas produced by enteric bacteria, slows intestinal transit and augments small intestinal contractile activity. </w:t>
      </w:r>
      <w:r w:rsidRPr="00257B74">
        <w:rPr>
          <w:rFonts w:ascii="Book Antiqua" w:eastAsia="宋体" w:hAnsi="Book Antiqua" w:cs="宋体"/>
          <w:i/>
          <w:iCs/>
          <w:color w:val="000000"/>
          <w:sz w:val="24"/>
          <w:szCs w:val="24"/>
          <w:lang w:eastAsia="zh-CN"/>
        </w:rPr>
        <w:t>Am J Physiol Gastrointest Liver Physiol</w:t>
      </w:r>
      <w:r w:rsidR="003D0854">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2006; </w:t>
      </w:r>
      <w:r w:rsidRPr="00257B74">
        <w:rPr>
          <w:rFonts w:ascii="Book Antiqua" w:eastAsia="宋体" w:hAnsi="Book Antiqua" w:cs="宋体"/>
          <w:b/>
          <w:bCs/>
          <w:color w:val="000000"/>
          <w:sz w:val="24"/>
          <w:szCs w:val="24"/>
          <w:lang w:eastAsia="zh-CN"/>
        </w:rPr>
        <w:t>290</w:t>
      </w:r>
      <w:r w:rsidRPr="00257B74">
        <w:rPr>
          <w:rFonts w:ascii="Book Antiqua" w:eastAsia="宋体" w:hAnsi="Book Antiqua" w:cs="宋体"/>
          <w:color w:val="000000"/>
          <w:sz w:val="24"/>
          <w:szCs w:val="24"/>
          <w:lang w:eastAsia="zh-CN"/>
        </w:rPr>
        <w:t>: G1089-G1095 [PMID: 16293652 DOI: 10.1152/ajpgi.00574.2004]</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68 </w:t>
      </w:r>
      <w:r w:rsidRPr="00257B74">
        <w:rPr>
          <w:rFonts w:ascii="Book Antiqua" w:eastAsia="宋体" w:hAnsi="Book Antiqua" w:cs="宋体"/>
          <w:b/>
          <w:bCs/>
          <w:color w:val="000000"/>
          <w:sz w:val="24"/>
          <w:szCs w:val="24"/>
          <w:lang w:eastAsia="zh-CN"/>
        </w:rPr>
        <w:t>Jahng J</w:t>
      </w:r>
      <w:r w:rsidRPr="00257B74">
        <w:rPr>
          <w:rFonts w:ascii="Book Antiqua" w:eastAsia="宋体" w:hAnsi="Book Antiqua" w:cs="宋体"/>
          <w:color w:val="000000"/>
          <w:sz w:val="24"/>
          <w:szCs w:val="24"/>
          <w:lang w:eastAsia="zh-CN"/>
        </w:rPr>
        <w:t>, Jung IS, Choi EJ, Conklin JL, Park H. The effects of methane and hydrogen gases produced by enteric bacteria on ileal motility and colonic transit time.</w:t>
      </w:r>
      <w:r w:rsidR="003D0854">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Neurogastroenterol Motil</w:t>
      </w:r>
      <w:r w:rsidRPr="00257B74">
        <w:rPr>
          <w:rFonts w:ascii="Book Antiqua" w:eastAsia="宋体" w:hAnsi="Book Antiqua" w:cs="宋体"/>
          <w:color w:val="000000"/>
          <w:sz w:val="24"/>
          <w:szCs w:val="24"/>
          <w:lang w:eastAsia="zh-CN"/>
        </w:rPr>
        <w:t> 2012; </w:t>
      </w:r>
      <w:r w:rsidRPr="00257B74">
        <w:rPr>
          <w:rFonts w:ascii="Book Antiqua" w:eastAsia="宋体" w:hAnsi="Book Antiqua" w:cs="宋体"/>
          <w:b/>
          <w:bCs/>
          <w:color w:val="000000"/>
          <w:sz w:val="24"/>
          <w:szCs w:val="24"/>
          <w:lang w:eastAsia="zh-CN"/>
        </w:rPr>
        <w:t>24</w:t>
      </w:r>
      <w:r w:rsidRPr="00257B74">
        <w:rPr>
          <w:rFonts w:ascii="Book Antiqua" w:eastAsia="宋体" w:hAnsi="Book Antiqua" w:cs="宋体"/>
          <w:color w:val="000000"/>
          <w:sz w:val="24"/>
          <w:szCs w:val="24"/>
          <w:lang w:eastAsia="zh-CN"/>
        </w:rPr>
        <w:t>: 185-</w:t>
      </w:r>
      <w:r>
        <w:rPr>
          <w:rFonts w:ascii="Book Antiqua" w:eastAsia="宋体" w:hAnsi="Book Antiqua" w:cs="宋体" w:hint="eastAsia"/>
          <w:color w:val="000000"/>
          <w:sz w:val="24"/>
          <w:szCs w:val="24"/>
          <w:lang w:eastAsia="zh-CN"/>
        </w:rPr>
        <w:t>1</w:t>
      </w:r>
      <w:r w:rsidRPr="00257B74">
        <w:rPr>
          <w:rFonts w:ascii="Book Antiqua" w:eastAsia="宋体" w:hAnsi="Book Antiqua" w:cs="宋体"/>
          <w:color w:val="000000"/>
          <w:sz w:val="24"/>
          <w:szCs w:val="24"/>
          <w:lang w:eastAsia="zh-CN"/>
        </w:rPr>
        <w:t>90, e92 [PMID: 22097886 DOI: 10.1111/j.1365-2982.2011.01819.x]</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69 </w:t>
      </w:r>
      <w:r w:rsidRPr="00257B74">
        <w:rPr>
          <w:rFonts w:ascii="Book Antiqua" w:eastAsia="宋体" w:hAnsi="Book Antiqua" w:cs="宋体"/>
          <w:b/>
          <w:bCs/>
          <w:color w:val="000000"/>
          <w:sz w:val="24"/>
          <w:szCs w:val="24"/>
          <w:lang w:eastAsia="zh-CN"/>
        </w:rPr>
        <w:t>Kamada N</w:t>
      </w:r>
      <w:r w:rsidRPr="00257B74">
        <w:rPr>
          <w:rFonts w:ascii="Book Antiqua" w:eastAsia="宋体" w:hAnsi="Book Antiqua" w:cs="宋体"/>
          <w:color w:val="000000"/>
          <w:sz w:val="24"/>
          <w:szCs w:val="24"/>
          <w:lang w:eastAsia="zh-CN"/>
        </w:rPr>
        <w:t>, Kao JY. The tuning of the gut nervous system by commensal microbiota. </w:t>
      </w:r>
      <w:r w:rsidRPr="00257B74">
        <w:rPr>
          <w:rFonts w:ascii="Book Antiqua" w:eastAsia="宋体" w:hAnsi="Book Antiqua" w:cs="宋体"/>
          <w:i/>
          <w:iCs/>
          <w:color w:val="000000"/>
          <w:sz w:val="24"/>
          <w:szCs w:val="24"/>
          <w:lang w:eastAsia="zh-CN"/>
        </w:rPr>
        <w:t>Gastroenterology</w:t>
      </w:r>
      <w:r w:rsidRPr="00257B74">
        <w:rPr>
          <w:rFonts w:ascii="Book Antiqua" w:eastAsia="宋体" w:hAnsi="Book Antiqua" w:cs="宋体"/>
          <w:color w:val="000000"/>
          <w:sz w:val="24"/>
          <w:szCs w:val="24"/>
          <w:lang w:eastAsia="zh-CN"/>
        </w:rPr>
        <w:t> 2013; </w:t>
      </w:r>
      <w:r w:rsidRPr="00257B74">
        <w:rPr>
          <w:rFonts w:ascii="Book Antiqua" w:eastAsia="宋体" w:hAnsi="Book Antiqua" w:cs="宋体"/>
          <w:b/>
          <w:bCs/>
          <w:color w:val="000000"/>
          <w:sz w:val="24"/>
          <w:szCs w:val="24"/>
          <w:lang w:eastAsia="zh-CN"/>
        </w:rPr>
        <w:t>145</w:t>
      </w:r>
      <w:r w:rsidRPr="00257B74">
        <w:rPr>
          <w:rFonts w:ascii="Book Antiqua" w:eastAsia="宋体" w:hAnsi="Book Antiqua" w:cs="宋体"/>
          <w:color w:val="000000"/>
          <w:sz w:val="24"/>
          <w:szCs w:val="24"/>
          <w:lang w:eastAsia="zh-CN"/>
        </w:rPr>
        <w:t>: 1193-1196 [PMID: 24409480 DOI: 10.1053/j.gastro.2013.10.036]</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70 </w:t>
      </w:r>
      <w:r w:rsidRPr="00257B74">
        <w:rPr>
          <w:rFonts w:ascii="Book Antiqua" w:eastAsia="宋体" w:hAnsi="Book Antiqua" w:cs="宋体"/>
          <w:b/>
          <w:bCs/>
          <w:color w:val="000000"/>
          <w:sz w:val="24"/>
          <w:szCs w:val="24"/>
          <w:lang w:eastAsia="zh-CN"/>
        </w:rPr>
        <w:t>Anitha M</w:t>
      </w:r>
      <w:r w:rsidRPr="00257B74">
        <w:rPr>
          <w:rFonts w:ascii="Book Antiqua" w:eastAsia="宋体" w:hAnsi="Book Antiqua" w:cs="宋体"/>
          <w:color w:val="000000"/>
          <w:sz w:val="24"/>
          <w:szCs w:val="24"/>
          <w:lang w:eastAsia="zh-CN"/>
        </w:rPr>
        <w:t>, Vijay-Kumar M, Sitaraman SV, Gewirtz AT, Srinivasan S. Gut microbial products regulate murine gastrointestinal motility via Toll-like receptor 4 signaling. </w:t>
      </w:r>
      <w:r w:rsidRPr="00257B74">
        <w:rPr>
          <w:rFonts w:ascii="Book Antiqua" w:eastAsia="宋体" w:hAnsi="Book Antiqua" w:cs="宋体"/>
          <w:i/>
          <w:iCs/>
          <w:color w:val="000000"/>
          <w:sz w:val="24"/>
          <w:szCs w:val="24"/>
          <w:lang w:eastAsia="zh-CN"/>
        </w:rPr>
        <w:t>Gastroenterology</w:t>
      </w:r>
      <w:r w:rsidRPr="00257B74">
        <w:rPr>
          <w:rFonts w:ascii="Book Antiqua" w:eastAsia="宋体" w:hAnsi="Book Antiqua" w:cs="宋体"/>
          <w:color w:val="000000"/>
          <w:sz w:val="24"/>
          <w:szCs w:val="24"/>
          <w:lang w:eastAsia="zh-CN"/>
        </w:rPr>
        <w:t> 2012; </w:t>
      </w:r>
      <w:r w:rsidRPr="00257B74">
        <w:rPr>
          <w:rFonts w:ascii="Book Antiqua" w:eastAsia="宋体" w:hAnsi="Book Antiqua" w:cs="宋体"/>
          <w:b/>
          <w:bCs/>
          <w:color w:val="000000"/>
          <w:sz w:val="24"/>
          <w:szCs w:val="24"/>
          <w:lang w:eastAsia="zh-CN"/>
        </w:rPr>
        <w:t>143</w:t>
      </w:r>
      <w:r w:rsidRPr="00257B74">
        <w:rPr>
          <w:rFonts w:ascii="Book Antiqua" w:eastAsia="宋体" w:hAnsi="Book Antiqua" w:cs="宋体"/>
          <w:color w:val="000000"/>
          <w:sz w:val="24"/>
          <w:szCs w:val="24"/>
          <w:lang w:eastAsia="zh-CN"/>
        </w:rPr>
        <w:t>: 1006-16.e4 [PMID: 22732731 DOI: 10.1053/j.gastro.2012.06.034]</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71 </w:t>
      </w:r>
      <w:r w:rsidRPr="00257B74">
        <w:rPr>
          <w:rFonts w:ascii="Book Antiqua" w:eastAsia="宋体" w:hAnsi="Book Antiqua" w:cs="宋体"/>
          <w:b/>
          <w:bCs/>
          <w:color w:val="000000"/>
          <w:sz w:val="24"/>
          <w:szCs w:val="24"/>
          <w:lang w:eastAsia="zh-CN"/>
        </w:rPr>
        <w:t>Barajon I</w:t>
      </w:r>
      <w:r w:rsidRPr="00257B74">
        <w:rPr>
          <w:rFonts w:ascii="Book Antiqua" w:eastAsia="宋体" w:hAnsi="Book Antiqua" w:cs="宋体"/>
          <w:color w:val="000000"/>
          <w:sz w:val="24"/>
          <w:szCs w:val="24"/>
          <w:lang w:eastAsia="zh-CN"/>
        </w:rPr>
        <w:t>, Serrao G, Arnaboldi F, Opizzi E, Ripamonti G, Balsari A, Rumio C. Toll-like receptors 3, 4, and 7 are expressed in the enteric nervous system and dorsal root ganglia. </w:t>
      </w:r>
      <w:r w:rsidRPr="00257B74">
        <w:rPr>
          <w:rFonts w:ascii="Book Antiqua" w:eastAsia="宋体" w:hAnsi="Book Antiqua" w:cs="宋体"/>
          <w:i/>
          <w:iCs/>
          <w:color w:val="000000"/>
          <w:sz w:val="24"/>
          <w:szCs w:val="24"/>
          <w:lang w:eastAsia="zh-CN"/>
        </w:rPr>
        <w:t>J Histochem Cytochem</w:t>
      </w:r>
      <w:r w:rsidRPr="00257B74">
        <w:rPr>
          <w:rFonts w:ascii="Book Antiqua" w:eastAsia="宋体" w:hAnsi="Book Antiqua" w:cs="宋体"/>
          <w:color w:val="000000"/>
          <w:sz w:val="24"/>
          <w:szCs w:val="24"/>
          <w:lang w:eastAsia="zh-CN"/>
        </w:rPr>
        <w:t> 2009; </w:t>
      </w:r>
      <w:r w:rsidRPr="00257B74">
        <w:rPr>
          <w:rFonts w:ascii="Book Antiqua" w:eastAsia="宋体" w:hAnsi="Book Antiqua" w:cs="宋体"/>
          <w:b/>
          <w:bCs/>
          <w:color w:val="000000"/>
          <w:sz w:val="24"/>
          <w:szCs w:val="24"/>
          <w:lang w:eastAsia="zh-CN"/>
        </w:rPr>
        <w:t>57</w:t>
      </w:r>
      <w:r w:rsidRPr="00257B74">
        <w:rPr>
          <w:rFonts w:ascii="Book Antiqua" w:eastAsia="宋体" w:hAnsi="Book Antiqua" w:cs="宋体"/>
          <w:color w:val="000000"/>
          <w:sz w:val="24"/>
          <w:szCs w:val="24"/>
          <w:lang w:eastAsia="zh-CN"/>
        </w:rPr>
        <w:t>: 1013-1023 [PMID: 19546475 DOI: 10.1369/jhc.2009.953539]</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72 </w:t>
      </w:r>
      <w:r w:rsidRPr="00257B74">
        <w:rPr>
          <w:rFonts w:ascii="Book Antiqua" w:eastAsia="宋体" w:hAnsi="Book Antiqua" w:cs="宋体"/>
          <w:b/>
          <w:bCs/>
          <w:color w:val="000000"/>
          <w:sz w:val="24"/>
          <w:szCs w:val="24"/>
          <w:lang w:eastAsia="zh-CN"/>
        </w:rPr>
        <w:t>Turco F</w:t>
      </w:r>
      <w:r w:rsidRPr="00257B74">
        <w:rPr>
          <w:rFonts w:ascii="Book Antiqua" w:eastAsia="宋体" w:hAnsi="Book Antiqua" w:cs="宋体"/>
          <w:color w:val="000000"/>
          <w:sz w:val="24"/>
          <w:szCs w:val="24"/>
          <w:lang w:eastAsia="zh-CN"/>
        </w:rPr>
        <w:t>, Sarnelli G, Cirillo C, Palumbo I, De Giorgi F, D'Alessandro A, Cammarota M, Giuliano M, Cuomo R. Enteroglial-derived S100B protein integrates bacteria-induced Toll-like receptor signalling in human enteric glial cells. </w:t>
      </w:r>
      <w:r w:rsidRPr="00257B74">
        <w:rPr>
          <w:rFonts w:ascii="Book Antiqua" w:eastAsia="宋体" w:hAnsi="Book Antiqua" w:cs="宋体"/>
          <w:i/>
          <w:iCs/>
          <w:color w:val="000000"/>
          <w:sz w:val="24"/>
          <w:szCs w:val="24"/>
          <w:lang w:eastAsia="zh-CN"/>
        </w:rPr>
        <w:t>Gut</w:t>
      </w:r>
      <w:r w:rsidRPr="00257B74">
        <w:rPr>
          <w:rFonts w:ascii="Book Antiqua" w:eastAsia="宋体" w:hAnsi="Book Antiqua" w:cs="宋体"/>
          <w:color w:val="000000"/>
          <w:sz w:val="24"/>
          <w:szCs w:val="24"/>
          <w:lang w:eastAsia="zh-CN"/>
        </w:rPr>
        <w:t> 2014; </w:t>
      </w:r>
      <w:r w:rsidRPr="00257B74">
        <w:rPr>
          <w:rFonts w:ascii="Book Antiqua" w:eastAsia="宋体" w:hAnsi="Book Antiqua" w:cs="宋体"/>
          <w:b/>
          <w:bCs/>
          <w:color w:val="000000"/>
          <w:sz w:val="24"/>
          <w:szCs w:val="24"/>
          <w:lang w:eastAsia="zh-CN"/>
        </w:rPr>
        <w:t>63</w:t>
      </w:r>
      <w:r w:rsidRPr="00257B74">
        <w:rPr>
          <w:rFonts w:ascii="Book Antiqua" w:eastAsia="宋体" w:hAnsi="Book Antiqua" w:cs="宋体"/>
          <w:color w:val="000000"/>
          <w:sz w:val="24"/>
          <w:szCs w:val="24"/>
          <w:lang w:eastAsia="zh-CN"/>
        </w:rPr>
        <w:t>: 105-115 [PMID: 23292665 DOI: 10.1136/gutjnl-2012-302090]</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73 </w:t>
      </w:r>
      <w:r w:rsidRPr="00257B74">
        <w:rPr>
          <w:rFonts w:ascii="Book Antiqua" w:eastAsia="宋体" w:hAnsi="Book Antiqua" w:cs="宋体"/>
          <w:b/>
          <w:bCs/>
          <w:color w:val="000000"/>
          <w:sz w:val="24"/>
          <w:szCs w:val="24"/>
          <w:lang w:eastAsia="zh-CN"/>
        </w:rPr>
        <w:t>Tattoli I</w:t>
      </w:r>
      <w:r w:rsidRPr="00257B74">
        <w:rPr>
          <w:rFonts w:ascii="Book Antiqua" w:eastAsia="宋体" w:hAnsi="Book Antiqua" w:cs="宋体"/>
          <w:color w:val="000000"/>
          <w:sz w:val="24"/>
          <w:szCs w:val="24"/>
          <w:lang w:eastAsia="zh-CN"/>
        </w:rPr>
        <w:t>, Petitta C, Scirocco A, Ammoscato F, Cicenia A, Severi C. Microbiota, innate immune system, and gastrointestinal muscle: ongoing studies. </w:t>
      </w:r>
      <w:r w:rsidRPr="00257B74">
        <w:rPr>
          <w:rFonts w:ascii="Book Antiqua" w:eastAsia="宋体" w:hAnsi="Book Antiqua" w:cs="宋体"/>
          <w:i/>
          <w:iCs/>
          <w:color w:val="000000"/>
          <w:sz w:val="24"/>
          <w:szCs w:val="24"/>
          <w:lang w:eastAsia="zh-CN"/>
        </w:rPr>
        <w:t>J Clin Gastroenterol</w:t>
      </w:r>
      <w:r w:rsidRPr="00257B74">
        <w:rPr>
          <w:rFonts w:ascii="Book Antiqua" w:eastAsia="宋体" w:hAnsi="Book Antiqua" w:cs="宋体"/>
          <w:color w:val="000000"/>
          <w:sz w:val="24"/>
          <w:szCs w:val="24"/>
          <w:lang w:eastAsia="zh-CN"/>
        </w:rPr>
        <w:t> 2012; </w:t>
      </w:r>
      <w:r w:rsidRPr="00257B74">
        <w:rPr>
          <w:rFonts w:ascii="Book Antiqua" w:eastAsia="宋体" w:hAnsi="Book Antiqua" w:cs="宋体"/>
          <w:b/>
          <w:bCs/>
          <w:color w:val="000000"/>
          <w:sz w:val="24"/>
          <w:szCs w:val="24"/>
          <w:lang w:eastAsia="zh-CN"/>
        </w:rPr>
        <w:t>46 Suppl</w:t>
      </w:r>
      <w:r w:rsidRPr="00257B74">
        <w:rPr>
          <w:rFonts w:ascii="Book Antiqua" w:eastAsia="宋体" w:hAnsi="Book Antiqua" w:cs="宋体"/>
          <w:color w:val="000000"/>
          <w:sz w:val="24"/>
          <w:szCs w:val="24"/>
          <w:lang w:eastAsia="zh-CN"/>
        </w:rPr>
        <w:t>: S6-11 [PMID: 22955360 DOI: 10.1097/MCG.0b013e318265ea7d]</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74 </w:t>
      </w:r>
      <w:r w:rsidRPr="00257B74">
        <w:rPr>
          <w:rFonts w:ascii="Book Antiqua" w:eastAsia="宋体" w:hAnsi="Book Antiqua" w:cs="宋体"/>
          <w:b/>
          <w:bCs/>
          <w:color w:val="000000"/>
          <w:sz w:val="24"/>
          <w:szCs w:val="24"/>
          <w:lang w:eastAsia="zh-CN"/>
        </w:rPr>
        <w:t>Brun P</w:t>
      </w:r>
      <w:r w:rsidRPr="00257B74">
        <w:rPr>
          <w:rFonts w:ascii="Book Antiqua" w:eastAsia="宋体" w:hAnsi="Book Antiqua" w:cs="宋体"/>
          <w:color w:val="000000"/>
          <w:sz w:val="24"/>
          <w:szCs w:val="24"/>
          <w:lang w:eastAsia="zh-CN"/>
        </w:rPr>
        <w:t>, Gobbo S, Caputi V, Spagnol L, Schirato G, Pasqualin M, Levorato E, Palù G, Giron MC, Castagliuolo I. Toll like receptor-2 regulates production of glial-derived neurotrophic factors in murine intestinal smooth muscle cells.</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Mol Cell Neurosci</w:t>
      </w:r>
      <w:r w:rsidRPr="00257B74">
        <w:rPr>
          <w:rFonts w:ascii="Book Antiqua" w:eastAsia="宋体" w:hAnsi="Book Antiqua" w:cs="宋体"/>
          <w:color w:val="000000"/>
          <w:sz w:val="24"/>
          <w:szCs w:val="24"/>
          <w:lang w:eastAsia="zh-CN"/>
        </w:rPr>
        <w:t> 2015; </w:t>
      </w:r>
      <w:r w:rsidRPr="00257B74">
        <w:rPr>
          <w:rFonts w:ascii="Book Antiqua" w:eastAsia="宋体" w:hAnsi="Book Antiqua" w:cs="宋体"/>
          <w:b/>
          <w:bCs/>
          <w:color w:val="000000"/>
          <w:sz w:val="24"/>
          <w:szCs w:val="24"/>
          <w:lang w:eastAsia="zh-CN"/>
        </w:rPr>
        <w:t>68</w:t>
      </w:r>
      <w:r w:rsidRPr="00257B74">
        <w:rPr>
          <w:rFonts w:ascii="Book Antiqua" w:eastAsia="宋体" w:hAnsi="Book Antiqua" w:cs="宋体"/>
          <w:color w:val="000000"/>
          <w:sz w:val="24"/>
          <w:szCs w:val="24"/>
          <w:lang w:eastAsia="zh-CN"/>
        </w:rPr>
        <w:t>: 24-35 [PMID: 25823690 DOI: 10.1016/j.mcn.2015.03.018]</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lastRenderedPageBreak/>
        <w:t>75 </w:t>
      </w:r>
      <w:r w:rsidRPr="00257B74">
        <w:rPr>
          <w:rFonts w:ascii="Book Antiqua" w:eastAsia="宋体" w:hAnsi="Book Antiqua" w:cs="宋体"/>
          <w:b/>
          <w:bCs/>
          <w:color w:val="000000"/>
          <w:sz w:val="24"/>
          <w:szCs w:val="24"/>
          <w:lang w:eastAsia="zh-CN"/>
        </w:rPr>
        <w:t>Berg RD</w:t>
      </w:r>
      <w:r w:rsidRPr="00257B74">
        <w:rPr>
          <w:rFonts w:ascii="Book Antiqua" w:eastAsia="宋体" w:hAnsi="Book Antiqua" w:cs="宋体"/>
          <w:color w:val="000000"/>
          <w:sz w:val="24"/>
          <w:szCs w:val="24"/>
          <w:lang w:eastAsia="zh-CN"/>
        </w:rPr>
        <w:t>. Bacterial translocation from the gastrointestinal tract. </w:t>
      </w:r>
      <w:r w:rsidRPr="00257B74">
        <w:rPr>
          <w:rFonts w:ascii="Book Antiqua" w:eastAsia="宋体" w:hAnsi="Book Antiqua" w:cs="宋体"/>
          <w:i/>
          <w:iCs/>
          <w:color w:val="000000"/>
          <w:sz w:val="24"/>
          <w:szCs w:val="24"/>
          <w:lang w:eastAsia="zh-CN"/>
        </w:rPr>
        <w:t>Adv Exp Med Biol</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1999; </w:t>
      </w:r>
      <w:r w:rsidRPr="00257B74">
        <w:rPr>
          <w:rFonts w:ascii="Book Antiqua" w:eastAsia="宋体" w:hAnsi="Book Antiqua" w:cs="宋体"/>
          <w:b/>
          <w:bCs/>
          <w:color w:val="000000"/>
          <w:sz w:val="24"/>
          <w:szCs w:val="24"/>
          <w:lang w:eastAsia="zh-CN"/>
        </w:rPr>
        <w:t>473</w:t>
      </w:r>
      <w:r w:rsidRPr="00257B74">
        <w:rPr>
          <w:rFonts w:ascii="Book Antiqua" w:eastAsia="宋体" w:hAnsi="Book Antiqua" w:cs="宋体"/>
          <w:color w:val="000000"/>
          <w:sz w:val="24"/>
          <w:szCs w:val="24"/>
          <w:lang w:eastAsia="zh-CN"/>
        </w:rPr>
        <w:t>: 11-30 [PMID: 10659341 DOI: 10.1016/S0966-842X(00)88906-4]</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76 </w:t>
      </w:r>
      <w:r w:rsidRPr="00257B74">
        <w:rPr>
          <w:rFonts w:ascii="Book Antiqua" w:eastAsia="宋体" w:hAnsi="Book Antiqua" w:cs="宋体"/>
          <w:b/>
          <w:bCs/>
          <w:color w:val="000000"/>
          <w:sz w:val="24"/>
          <w:szCs w:val="24"/>
          <w:lang w:eastAsia="zh-CN"/>
        </w:rPr>
        <w:t>Wiest R</w:t>
      </w:r>
      <w:r w:rsidRPr="00257B74">
        <w:rPr>
          <w:rFonts w:ascii="Book Antiqua" w:eastAsia="宋体" w:hAnsi="Book Antiqua" w:cs="宋体"/>
          <w:color w:val="000000"/>
          <w:sz w:val="24"/>
          <w:szCs w:val="24"/>
          <w:lang w:eastAsia="zh-CN"/>
        </w:rPr>
        <w:t>, Garcia-Tsao G. Bacterial translocation (BT) in cirrhosis.</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Hepatology</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2005; </w:t>
      </w:r>
      <w:r w:rsidRPr="00257B74">
        <w:rPr>
          <w:rFonts w:ascii="Book Antiqua" w:eastAsia="宋体" w:hAnsi="Book Antiqua" w:cs="宋体"/>
          <w:b/>
          <w:bCs/>
          <w:color w:val="000000"/>
          <w:sz w:val="24"/>
          <w:szCs w:val="24"/>
          <w:lang w:eastAsia="zh-CN"/>
        </w:rPr>
        <w:t>41</w:t>
      </w:r>
      <w:r w:rsidRPr="00257B74">
        <w:rPr>
          <w:rFonts w:ascii="Book Antiqua" w:eastAsia="宋体" w:hAnsi="Book Antiqua" w:cs="宋体"/>
          <w:color w:val="000000"/>
          <w:sz w:val="24"/>
          <w:szCs w:val="24"/>
          <w:lang w:eastAsia="zh-CN"/>
        </w:rPr>
        <w:t>: 422-433 [PMID: 15723320 DOI: 10.1002/hep.20632]</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77 </w:t>
      </w:r>
      <w:r w:rsidRPr="00257B74">
        <w:rPr>
          <w:rFonts w:ascii="Book Antiqua" w:eastAsia="宋体" w:hAnsi="Book Antiqua" w:cs="宋体"/>
          <w:b/>
          <w:bCs/>
          <w:color w:val="000000"/>
          <w:sz w:val="24"/>
          <w:szCs w:val="24"/>
          <w:lang w:eastAsia="zh-CN"/>
        </w:rPr>
        <w:t>Pastor Rojo O</w:t>
      </w:r>
      <w:r w:rsidRPr="00257B74">
        <w:rPr>
          <w:rFonts w:ascii="Book Antiqua" w:eastAsia="宋体" w:hAnsi="Book Antiqua" w:cs="宋体"/>
          <w:color w:val="000000"/>
          <w:sz w:val="24"/>
          <w:szCs w:val="24"/>
          <w:lang w:eastAsia="zh-CN"/>
        </w:rPr>
        <w:t>, López San Román A, Albéniz Arbizu E, de la Hera Martínez A, Ripoll Sevillano E, Albillos Martínez A. Serum lipopolysaccharide-binding protein in endotoxemic patients with inflammatory bowel disease. </w:t>
      </w:r>
      <w:r w:rsidRPr="00257B74">
        <w:rPr>
          <w:rFonts w:ascii="Book Antiqua" w:eastAsia="宋体" w:hAnsi="Book Antiqua" w:cs="宋体"/>
          <w:i/>
          <w:iCs/>
          <w:color w:val="000000"/>
          <w:sz w:val="24"/>
          <w:szCs w:val="24"/>
          <w:lang w:eastAsia="zh-CN"/>
        </w:rPr>
        <w:t>Inflamm Bowel Dis</w:t>
      </w:r>
      <w:r w:rsidRPr="00257B74">
        <w:rPr>
          <w:rFonts w:ascii="Book Antiqua" w:eastAsia="宋体" w:hAnsi="Book Antiqua" w:cs="宋体"/>
          <w:color w:val="000000"/>
          <w:sz w:val="24"/>
          <w:szCs w:val="24"/>
          <w:lang w:eastAsia="zh-CN"/>
        </w:rPr>
        <w:t> 2007; </w:t>
      </w:r>
      <w:r w:rsidRPr="00257B74">
        <w:rPr>
          <w:rFonts w:ascii="Book Antiqua" w:eastAsia="宋体" w:hAnsi="Book Antiqua" w:cs="宋体"/>
          <w:b/>
          <w:bCs/>
          <w:color w:val="000000"/>
          <w:sz w:val="24"/>
          <w:szCs w:val="24"/>
          <w:lang w:eastAsia="zh-CN"/>
        </w:rPr>
        <w:t>13</w:t>
      </w:r>
      <w:r w:rsidRPr="00257B74">
        <w:rPr>
          <w:rFonts w:ascii="Book Antiqua" w:eastAsia="宋体" w:hAnsi="Book Antiqua" w:cs="宋体"/>
          <w:color w:val="000000"/>
          <w:sz w:val="24"/>
          <w:szCs w:val="24"/>
          <w:lang w:eastAsia="zh-CN"/>
        </w:rPr>
        <w:t>: 269-277 [PMID: 17206721 DOI: 10.1002/ibd.20019]</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78 </w:t>
      </w:r>
      <w:r w:rsidRPr="00257B74">
        <w:rPr>
          <w:rFonts w:ascii="Book Antiqua" w:eastAsia="宋体" w:hAnsi="Book Antiqua" w:cs="宋体"/>
          <w:b/>
          <w:bCs/>
          <w:color w:val="000000"/>
          <w:sz w:val="24"/>
          <w:szCs w:val="24"/>
          <w:lang w:eastAsia="zh-CN"/>
        </w:rPr>
        <w:t>Dlugosz A</w:t>
      </w:r>
      <w:r w:rsidRPr="00257B74">
        <w:rPr>
          <w:rFonts w:ascii="Book Antiqua" w:eastAsia="宋体" w:hAnsi="Book Antiqua" w:cs="宋体"/>
          <w:color w:val="000000"/>
          <w:sz w:val="24"/>
          <w:szCs w:val="24"/>
          <w:lang w:eastAsia="zh-CN"/>
        </w:rPr>
        <w:t>, Nowak P, D'Amato M, Mohammadian Kermani G, Nyström J, Abdurahman S, Lindberg G. Increased serum levels of lipopolysaccharide and antiflagellin antibodies in patients with diarrhea-predominant irritable bowel syndrome.</w:t>
      </w:r>
      <w:r w:rsidR="003D0854">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Neurogastroenterol</w:t>
      </w:r>
      <w:r w:rsidR="003D0854">
        <w:rPr>
          <w:rFonts w:ascii="Book Antiqua" w:eastAsia="宋体" w:hAnsi="Book Antiqua" w:cs="宋体" w:hint="eastAsia"/>
          <w:i/>
          <w:iCs/>
          <w:color w:val="000000"/>
          <w:sz w:val="24"/>
          <w:szCs w:val="24"/>
          <w:lang w:eastAsia="zh-CN"/>
        </w:rPr>
        <w:t xml:space="preserve"> </w:t>
      </w:r>
      <w:r w:rsidRPr="00257B74">
        <w:rPr>
          <w:rFonts w:ascii="Book Antiqua" w:eastAsia="宋体" w:hAnsi="Book Antiqua" w:cs="宋体"/>
          <w:i/>
          <w:iCs/>
          <w:color w:val="000000"/>
          <w:sz w:val="24"/>
          <w:szCs w:val="24"/>
          <w:lang w:eastAsia="zh-CN"/>
        </w:rPr>
        <w:t>Motil</w:t>
      </w:r>
      <w:r w:rsidRPr="00257B74">
        <w:rPr>
          <w:rFonts w:ascii="Book Antiqua" w:eastAsia="宋体" w:hAnsi="Book Antiqua" w:cs="宋体"/>
          <w:color w:val="000000"/>
          <w:sz w:val="24"/>
          <w:szCs w:val="24"/>
          <w:lang w:eastAsia="zh-CN"/>
        </w:rPr>
        <w:t> 2015; </w:t>
      </w:r>
      <w:r w:rsidRPr="00257B74">
        <w:rPr>
          <w:rFonts w:ascii="Book Antiqua" w:eastAsia="宋体" w:hAnsi="Book Antiqua" w:cs="宋体"/>
          <w:b/>
          <w:bCs/>
          <w:color w:val="000000"/>
          <w:sz w:val="24"/>
          <w:szCs w:val="24"/>
          <w:lang w:eastAsia="zh-CN"/>
        </w:rPr>
        <w:t>27</w:t>
      </w:r>
      <w:r w:rsidRPr="00257B74">
        <w:rPr>
          <w:rFonts w:ascii="Book Antiqua" w:eastAsia="宋体" w:hAnsi="Book Antiqua" w:cs="宋体"/>
          <w:color w:val="000000"/>
          <w:sz w:val="24"/>
          <w:szCs w:val="24"/>
          <w:lang w:eastAsia="zh-CN"/>
        </w:rPr>
        <w:t>: 1747-1754 [PMID: 26387872 DOI: 10.1111/nmo.12670]</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79 </w:t>
      </w:r>
      <w:r w:rsidRPr="00257B74">
        <w:rPr>
          <w:rFonts w:ascii="Book Antiqua" w:eastAsia="宋体" w:hAnsi="Book Antiqua" w:cs="宋体"/>
          <w:b/>
          <w:bCs/>
          <w:color w:val="000000"/>
          <w:sz w:val="24"/>
          <w:szCs w:val="24"/>
          <w:lang w:eastAsia="zh-CN"/>
        </w:rPr>
        <w:t>Matarrese P</w:t>
      </w:r>
      <w:r w:rsidRPr="00257B74">
        <w:rPr>
          <w:rFonts w:ascii="Book Antiqua" w:eastAsia="宋体" w:hAnsi="Book Antiqua" w:cs="宋体"/>
          <w:color w:val="000000"/>
          <w:sz w:val="24"/>
          <w:szCs w:val="24"/>
          <w:lang w:eastAsia="zh-CN"/>
        </w:rPr>
        <w:t>, Petitta C, Scirocco A, Ascione B, Ammoscato F, Di Natale G, Anastasi E, Marconi M, Chirletti P, Malorni W, Severi C. Antioxidants counteract lipopolysaccharide-triggered alterations of human colonic smooth muscle cells. </w:t>
      </w:r>
      <w:r w:rsidRPr="00257B74">
        <w:rPr>
          <w:rFonts w:ascii="Book Antiqua" w:eastAsia="宋体" w:hAnsi="Book Antiqua" w:cs="宋体"/>
          <w:i/>
          <w:iCs/>
          <w:color w:val="000000"/>
          <w:sz w:val="24"/>
          <w:szCs w:val="24"/>
          <w:lang w:eastAsia="zh-CN"/>
        </w:rPr>
        <w:t>Free Radic Biol Med</w:t>
      </w:r>
      <w:r w:rsidRPr="00257B74">
        <w:rPr>
          <w:rFonts w:ascii="Book Antiqua" w:eastAsia="宋体" w:hAnsi="Book Antiqua" w:cs="宋体"/>
          <w:color w:val="000000"/>
          <w:sz w:val="24"/>
          <w:szCs w:val="24"/>
          <w:lang w:eastAsia="zh-CN"/>
        </w:rPr>
        <w:t> 2012; </w:t>
      </w:r>
      <w:r w:rsidRPr="00257B74">
        <w:rPr>
          <w:rFonts w:ascii="Book Antiqua" w:eastAsia="宋体" w:hAnsi="Book Antiqua" w:cs="宋体"/>
          <w:b/>
          <w:bCs/>
          <w:color w:val="000000"/>
          <w:sz w:val="24"/>
          <w:szCs w:val="24"/>
          <w:lang w:eastAsia="zh-CN"/>
        </w:rPr>
        <w:t>53</w:t>
      </w:r>
      <w:r w:rsidRPr="00257B74">
        <w:rPr>
          <w:rFonts w:ascii="Book Antiqua" w:eastAsia="宋体" w:hAnsi="Book Antiqua" w:cs="宋体"/>
          <w:color w:val="000000"/>
          <w:sz w:val="24"/>
          <w:szCs w:val="24"/>
          <w:lang w:eastAsia="zh-CN"/>
        </w:rPr>
        <w:t>: 2102-2111 [PMID: 23044262 DOI: 10.1016/j.freeradbiomed.2012.09.022]</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80 </w:t>
      </w:r>
      <w:r w:rsidRPr="00257B74">
        <w:rPr>
          <w:rFonts w:ascii="Book Antiqua" w:eastAsia="宋体" w:hAnsi="Book Antiqua" w:cs="宋体"/>
          <w:b/>
          <w:bCs/>
          <w:color w:val="000000"/>
          <w:sz w:val="24"/>
          <w:szCs w:val="24"/>
          <w:lang w:eastAsia="zh-CN"/>
        </w:rPr>
        <w:t>Eskandari MK</w:t>
      </w:r>
      <w:r w:rsidRPr="00257B74">
        <w:rPr>
          <w:rFonts w:ascii="Book Antiqua" w:eastAsia="宋体" w:hAnsi="Book Antiqua" w:cs="宋体"/>
          <w:color w:val="000000"/>
          <w:sz w:val="24"/>
          <w:szCs w:val="24"/>
          <w:lang w:eastAsia="zh-CN"/>
        </w:rPr>
        <w:t>, Kalff JC, Billiar TR, Lee KK, Bauer AJ. LPS-induced muscularis macrophage nitric oxide suppresses rat jejunal circular muscle activity. </w:t>
      </w:r>
      <w:r w:rsidRPr="00257B74">
        <w:rPr>
          <w:rFonts w:ascii="Book Antiqua" w:eastAsia="宋体" w:hAnsi="Book Antiqua" w:cs="宋体"/>
          <w:i/>
          <w:iCs/>
          <w:color w:val="000000"/>
          <w:sz w:val="24"/>
          <w:szCs w:val="24"/>
          <w:lang w:eastAsia="zh-CN"/>
        </w:rPr>
        <w:t>Am J Physiol</w:t>
      </w:r>
      <w:r w:rsidRPr="00257B74">
        <w:rPr>
          <w:rFonts w:ascii="Book Antiqua" w:eastAsia="宋体" w:hAnsi="Book Antiqua" w:cs="宋体"/>
          <w:color w:val="000000"/>
          <w:sz w:val="24"/>
          <w:szCs w:val="24"/>
          <w:lang w:eastAsia="zh-CN"/>
        </w:rPr>
        <w:t> 1999; </w:t>
      </w:r>
      <w:r w:rsidRPr="00257B74">
        <w:rPr>
          <w:rFonts w:ascii="Book Antiqua" w:eastAsia="宋体" w:hAnsi="Book Antiqua" w:cs="宋体"/>
          <w:b/>
          <w:bCs/>
          <w:color w:val="000000"/>
          <w:sz w:val="24"/>
          <w:szCs w:val="24"/>
          <w:lang w:eastAsia="zh-CN"/>
        </w:rPr>
        <w:t>277</w:t>
      </w:r>
      <w:r w:rsidRPr="00257B74">
        <w:rPr>
          <w:rFonts w:ascii="Book Antiqua" w:eastAsia="宋体" w:hAnsi="Book Antiqua" w:cs="宋体"/>
          <w:color w:val="000000"/>
          <w:sz w:val="24"/>
          <w:szCs w:val="24"/>
          <w:lang w:eastAsia="zh-CN"/>
        </w:rPr>
        <w:t>: G478-G486 [PMID: 10444463]</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81 </w:t>
      </w:r>
      <w:r w:rsidRPr="00257B74">
        <w:rPr>
          <w:rFonts w:ascii="Book Antiqua" w:eastAsia="宋体" w:hAnsi="Book Antiqua" w:cs="宋体"/>
          <w:b/>
          <w:bCs/>
          <w:color w:val="000000"/>
          <w:sz w:val="24"/>
          <w:szCs w:val="24"/>
          <w:lang w:eastAsia="zh-CN"/>
        </w:rPr>
        <w:t>Muller PA</w:t>
      </w:r>
      <w:r w:rsidRPr="00257B74">
        <w:rPr>
          <w:rFonts w:ascii="Book Antiqua" w:eastAsia="宋体" w:hAnsi="Book Antiqua" w:cs="宋体"/>
          <w:color w:val="000000"/>
          <w:sz w:val="24"/>
          <w:szCs w:val="24"/>
          <w:lang w:eastAsia="zh-CN"/>
        </w:rPr>
        <w:t>, Koscsó B, Rajani GM, Stevanovic K, Berres ML, Hashimoto D, Mortha A, Leboeuf M, Li XM, Mucida D, Stanley ER, Dahan S, Margolis KG, Gershon MD, Merad M, Bogunovic M. Crosstalk between muscularis macrophages and enteric neurons regulates gastrointestinal motility.</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Cell</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2014;</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b/>
          <w:bCs/>
          <w:color w:val="000000"/>
          <w:sz w:val="24"/>
          <w:szCs w:val="24"/>
          <w:lang w:eastAsia="zh-CN"/>
        </w:rPr>
        <w:t>158</w:t>
      </w:r>
      <w:r w:rsidRPr="00257B74">
        <w:rPr>
          <w:rFonts w:ascii="Book Antiqua" w:eastAsia="宋体" w:hAnsi="Book Antiqua" w:cs="宋体"/>
          <w:color w:val="000000"/>
          <w:sz w:val="24"/>
          <w:szCs w:val="24"/>
          <w:lang w:eastAsia="zh-CN"/>
        </w:rPr>
        <w:t>: 300-313 [PMID: 25036630 DOI: 10.1016/j.cell.2014.04.050]</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82 </w:t>
      </w:r>
      <w:r w:rsidRPr="00257B74">
        <w:rPr>
          <w:rFonts w:ascii="Book Antiqua" w:eastAsia="宋体" w:hAnsi="Book Antiqua" w:cs="宋体"/>
          <w:b/>
          <w:bCs/>
          <w:color w:val="000000"/>
          <w:sz w:val="24"/>
          <w:szCs w:val="24"/>
          <w:lang w:eastAsia="zh-CN"/>
        </w:rPr>
        <w:t>Ammoscato F</w:t>
      </w:r>
      <w:r w:rsidRPr="00257B74">
        <w:rPr>
          <w:rFonts w:ascii="Book Antiqua" w:eastAsia="宋体" w:hAnsi="Book Antiqua" w:cs="宋体"/>
          <w:color w:val="000000"/>
          <w:sz w:val="24"/>
          <w:szCs w:val="24"/>
          <w:lang w:eastAsia="zh-CN"/>
        </w:rPr>
        <w:t>, Scirocco A, Altomare A, Matarrese P, Petitta C, Ascione B, Caronna R, Guarino M, Marignani M, Cicala M, Chirletti P, Malorni W, Severi C. Lactobacillus rhamnosus protects human colonic muscle from pathogen lipopolysaccharide-induced damage. </w:t>
      </w:r>
      <w:r w:rsidRPr="00257B74">
        <w:rPr>
          <w:rFonts w:ascii="Book Antiqua" w:eastAsia="宋体" w:hAnsi="Book Antiqua" w:cs="宋体"/>
          <w:i/>
          <w:iCs/>
          <w:color w:val="000000"/>
          <w:sz w:val="24"/>
          <w:szCs w:val="24"/>
          <w:lang w:eastAsia="zh-CN"/>
        </w:rPr>
        <w:t>Neurogastroenterol Motil</w:t>
      </w:r>
      <w:r w:rsidRPr="00257B74">
        <w:rPr>
          <w:rFonts w:ascii="Book Antiqua" w:eastAsia="宋体" w:hAnsi="Book Antiqua" w:cs="宋体"/>
          <w:color w:val="000000"/>
          <w:sz w:val="24"/>
          <w:szCs w:val="24"/>
          <w:lang w:eastAsia="zh-CN"/>
        </w:rPr>
        <w:t> 2013; </w:t>
      </w:r>
      <w:r w:rsidRPr="00257B74">
        <w:rPr>
          <w:rFonts w:ascii="Book Antiqua" w:eastAsia="宋体" w:hAnsi="Book Antiqua" w:cs="宋体"/>
          <w:b/>
          <w:bCs/>
          <w:color w:val="000000"/>
          <w:sz w:val="24"/>
          <w:szCs w:val="24"/>
          <w:lang w:eastAsia="zh-CN"/>
        </w:rPr>
        <w:t>25</w:t>
      </w:r>
      <w:r w:rsidRPr="00257B74">
        <w:rPr>
          <w:rFonts w:ascii="Book Antiqua" w:eastAsia="宋体" w:hAnsi="Book Antiqua" w:cs="宋体"/>
          <w:color w:val="000000"/>
          <w:sz w:val="24"/>
          <w:szCs w:val="24"/>
          <w:lang w:eastAsia="zh-CN"/>
        </w:rPr>
        <w:t>: 984-e777 [PMID: 24118564 DOI: 10.1111/nmo.12232]</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83 </w:t>
      </w:r>
      <w:r w:rsidRPr="00257B74">
        <w:rPr>
          <w:rFonts w:ascii="Book Antiqua" w:eastAsia="宋体" w:hAnsi="Book Antiqua" w:cs="宋体"/>
          <w:b/>
          <w:bCs/>
          <w:color w:val="000000"/>
          <w:sz w:val="24"/>
          <w:szCs w:val="24"/>
          <w:lang w:eastAsia="zh-CN"/>
        </w:rPr>
        <w:t>Kotaki R</w:t>
      </w:r>
      <w:r w:rsidRPr="00257B74">
        <w:rPr>
          <w:rFonts w:ascii="Book Antiqua" w:eastAsia="宋体" w:hAnsi="Book Antiqua" w:cs="宋体"/>
          <w:color w:val="000000"/>
          <w:sz w:val="24"/>
          <w:szCs w:val="24"/>
          <w:lang w:eastAsia="zh-CN"/>
        </w:rPr>
        <w:t>, Wajima S, Shiokawa A, Hachimura S. Toll-like receptor 2 suppresses Toll-like receptor 9 responses in Peyer's patch dendritic cells.</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Immunobiology</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2015; </w:t>
      </w:r>
      <w:r w:rsidRPr="00257B74">
        <w:rPr>
          <w:rFonts w:ascii="Book Antiqua" w:eastAsia="宋体" w:hAnsi="Book Antiqua" w:cs="宋体"/>
          <w:b/>
          <w:bCs/>
          <w:color w:val="000000"/>
          <w:sz w:val="24"/>
          <w:szCs w:val="24"/>
          <w:lang w:eastAsia="zh-CN"/>
        </w:rPr>
        <w:t>220</w:t>
      </w:r>
      <w:r w:rsidRPr="00257B74">
        <w:rPr>
          <w:rFonts w:ascii="Book Antiqua" w:eastAsia="宋体" w:hAnsi="Book Antiqua" w:cs="宋体"/>
          <w:color w:val="000000"/>
          <w:sz w:val="24"/>
          <w:szCs w:val="24"/>
          <w:lang w:eastAsia="zh-CN"/>
        </w:rPr>
        <w:t>: 734-743 [PMID: 25638261 DOI: 10.1016/j.imbio.2014.12.022]</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lastRenderedPageBreak/>
        <w:t>84 </w:t>
      </w:r>
      <w:r w:rsidRPr="00257B74">
        <w:rPr>
          <w:rFonts w:ascii="Book Antiqua" w:eastAsia="宋体" w:hAnsi="Book Antiqua" w:cs="宋体"/>
          <w:b/>
          <w:bCs/>
          <w:color w:val="000000"/>
          <w:sz w:val="24"/>
          <w:szCs w:val="24"/>
          <w:lang w:eastAsia="zh-CN"/>
        </w:rPr>
        <w:t>Bär F</w:t>
      </w:r>
      <w:r w:rsidRPr="00257B74">
        <w:rPr>
          <w:rFonts w:ascii="Book Antiqua" w:eastAsia="宋体" w:hAnsi="Book Antiqua" w:cs="宋体"/>
          <w:color w:val="000000"/>
          <w:sz w:val="24"/>
          <w:szCs w:val="24"/>
          <w:lang w:eastAsia="zh-CN"/>
        </w:rPr>
        <w:t>, Von Koschitzky H, Roblick U, Bruch HP, Schulze L, Sonnenborn U, Böttner M, Wedel T. Cell-free supernatants of Escherichia coli Nissle 1917 modulate human colonic motility: evidence from an in vitro organ bath study. </w:t>
      </w:r>
      <w:r w:rsidRPr="00257B74">
        <w:rPr>
          <w:rFonts w:ascii="Book Antiqua" w:eastAsia="宋体" w:hAnsi="Book Antiqua" w:cs="宋体"/>
          <w:i/>
          <w:iCs/>
          <w:color w:val="000000"/>
          <w:sz w:val="24"/>
          <w:szCs w:val="24"/>
          <w:lang w:eastAsia="zh-CN"/>
        </w:rPr>
        <w:t>Neurogastroenterol Motil</w:t>
      </w:r>
      <w:r w:rsidRPr="00257B74">
        <w:rPr>
          <w:rFonts w:ascii="Book Antiqua" w:eastAsia="宋体" w:hAnsi="Book Antiqua" w:cs="宋体"/>
          <w:color w:val="000000"/>
          <w:sz w:val="24"/>
          <w:szCs w:val="24"/>
          <w:lang w:eastAsia="zh-CN"/>
        </w:rPr>
        <w:t> 2009; </w:t>
      </w:r>
      <w:r w:rsidRPr="00257B74">
        <w:rPr>
          <w:rFonts w:ascii="Book Antiqua" w:eastAsia="宋体" w:hAnsi="Book Antiqua" w:cs="宋体"/>
          <w:b/>
          <w:bCs/>
          <w:color w:val="000000"/>
          <w:sz w:val="24"/>
          <w:szCs w:val="24"/>
          <w:lang w:eastAsia="zh-CN"/>
        </w:rPr>
        <w:t>21</w:t>
      </w:r>
      <w:r w:rsidRPr="00257B74">
        <w:rPr>
          <w:rFonts w:ascii="Book Antiqua" w:eastAsia="宋体" w:hAnsi="Book Antiqua" w:cs="宋体"/>
          <w:color w:val="000000"/>
          <w:sz w:val="24"/>
          <w:szCs w:val="24"/>
          <w:lang w:eastAsia="zh-CN"/>
        </w:rPr>
        <w:t>: 559-66, e16-7 [PMID: 19220758 DOI: 10.1111/j.1365-2982.2008.01258.x]</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85 </w:t>
      </w:r>
      <w:r w:rsidRPr="00257B74">
        <w:rPr>
          <w:rFonts w:ascii="Book Antiqua" w:eastAsia="宋体" w:hAnsi="Book Antiqua" w:cs="宋体"/>
          <w:b/>
          <w:bCs/>
          <w:color w:val="000000"/>
          <w:sz w:val="24"/>
          <w:szCs w:val="24"/>
          <w:lang w:eastAsia="zh-CN"/>
        </w:rPr>
        <w:t>Verdú EF</w:t>
      </w:r>
      <w:r w:rsidRPr="00257B74">
        <w:rPr>
          <w:rFonts w:ascii="Book Antiqua" w:eastAsia="宋体" w:hAnsi="Book Antiqua" w:cs="宋体"/>
          <w:color w:val="000000"/>
          <w:sz w:val="24"/>
          <w:szCs w:val="24"/>
          <w:lang w:eastAsia="zh-CN"/>
        </w:rPr>
        <w:t>, Bercík P, Bergonzelli GE, Huang XX, Blennerhasset P, Rochat F, Fiaux M, Mansourian R, Corthésy-Theulaz I, Collins SM. Lactobacillus paracasei normalizes muscle hypercontractility in a murine model of postinfective gut dysfunction.</w:t>
      </w:r>
      <w:r w:rsidR="000A4E05">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Gastroenterology</w:t>
      </w:r>
      <w:r w:rsidR="000A4E05">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2004;</w:t>
      </w:r>
      <w:r w:rsidR="000A4E05">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b/>
          <w:bCs/>
          <w:color w:val="000000"/>
          <w:sz w:val="24"/>
          <w:szCs w:val="24"/>
          <w:lang w:eastAsia="zh-CN"/>
        </w:rPr>
        <w:t>127</w:t>
      </w:r>
      <w:r w:rsidRPr="00257B74">
        <w:rPr>
          <w:rFonts w:ascii="Book Antiqua" w:eastAsia="宋体" w:hAnsi="Book Antiqua" w:cs="宋体"/>
          <w:color w:val="000000"/>
          <w:sz w:val="24"/>
          <w:szCs w:val="24"/>
          <w:lang w:eastAsia="zh-CN"/>
        </w:rPr>
        <w:t>: 826-837 [PMID: 15362038 DOI: 10.1053/j.gastro.2004.06.007]</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86 </w:t>
      </w:r>
      <w:r w:rsidRPr="00257B74">
        <w:rPr>
          <w:rFonts w:ascii="Book Antiqua" w:eastAsia="宋体" w:hAnsi="Book Antiqua" w:cs="宋体"/>
          <w:b/>
          <w:bCs/>
          <w:color w:val="000000"/>
          <w:sz w:val="24"/>
          <w:szCs w:val="24"/>
          <w:lang w:eastAsia="zh-CN"/>
        </w:rPr>
        <w:t>Wang H</w:t>
      </w:r>
      <w:r w:rsidRPr="00257B74">
        <w:rPr>
          <w:rFonts w:ascii="Book Antiqua" w:eastAsia="宋体" w:hAnsi="Book Antiqua" w:cs="宋体"/>
          <w:color w:val="000000"/>
          <w:sz w:val="24"/>
          <w:szCs w:val="24"/>
          <w:lang w:eastAsia="zh-CN"/>
        </w:rPr>
        <w:t>, Gong J, Wang W, Long Y, Fu X, Fu Y, Qian W, Hou X. Are there any different effects of Bifidobacterium, Lactobacillus and Streptococcus on intestinal sensation, barrier function and intestinal immunity in PI-IBS mouse model? </w:t>
      </w:r>
      <w:r w:rsidRPr="00257B74">
        <w:rPr>
          <w:rFonts w:ascii="Book Antiqua" w:eastAsia="宋体" w:hAnsi="Book Antiqua" w:cs="宋体"/>
          <w:i/>
          <w:iCs/>
          <w:color w:val="000000"/>
          <w:sz w:val="24"/>
          <w:szCs w:val="24"/>
          <w:lang w:eastAsia="zh-CN"/>
        </w:rPr>
        <w:t>PLoS One</w:t>
      </w:r>
      <w:r w:rsidRPr="00257B74">
        <w:rPr>
          <w:rFonts w:ascii="Book Antiqua" w:eastAsia="宋体" w:hAnsi="Book Antiqua" w:cs="宋体"/>
          <w:color w:val="000000"/>
          <w:sz w:val="24"/>
          <w:szCs w:val="24"/>
          <w:lang w:eastAsia="zh-CN"/>
        </w:rPr>
        <w:t> 2014; </w:t>
      </w:r>
      <w:r w:rsidRPr="00257B74">
        <w:rPr>
          <w:rFonts w:ascii="Book Antiqua" w:eastAsia="宋体" w:hAnsi="Book Antiqua" w:cs="宋体"/>
          <w:b/>
          <w:bCs/>
          <w:color w:val="000000"/>
          <w:sz w:val="24"/>
          <w:szCs w:val="24"/>
          <w:lang w:eastAsia="zh-CN"/>
        </w:rPr>
        <w:t>9</w:t>
      </w:r>
      <w:r w:rsidRPr="00257B74">
        <w:rPr>
          <w:rFonts w:ascii="Book Antiqua" w:eastAsia="宋体" w:hAnsi="Book Antiqua" w:cs="宋体"/>
          <w:color w:val="000000"/>
          <w:sz w:val="24"/>
          <w:szCs w:val="24"/>
          <w:lang w:eastAsia="zh-CN"/>
        </w:rPr>
        <w:t>: e90153 [PMID: 24595218 DOI: 10.1371/journal.pone.0090153]</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87 </w:t>
      </w:r>
      <w:r w:rsidRPr="00257B74">
        <w:rPr>
          <w:rFonts w:ascii="Book Antiqua" w:eastAsia="宋体" w:hAnsi="Book Antiqua" w:cs="宋体"/>
          <w:b/>
          <w:bCs/>
          <w:color w:val="000000"/>
          <w:sz w:val="24"/>
          <w:szCs w:val="24"/>
          <w:lang w:eastAsia="zh-CN"/>
        </w:rPr>
        <w:t>Kim SE</w:t>
      </w:r>
      <w:r w:rsidRPr="00257B74">
        <w:rPr>
          <w:rFonts w:ascii="Book Antiqua" w:eastAsia="宋体" w:hAnsi="Book Antiqua" w:cs="宋体"/>
          <w:color w:val="000000"/>
          <w:sz w:val="24"/>
          <w:szCs w:val="24"/>
          <w:lang w:eastAsia="zh-CN"/>
        </w:rPr>
        <w:t>, Choi SC, Park KS, Park MI, Shin JE, Lee TH, Jung KW, Koo HS, Myung SJ. Change of Fecal Flora and Effectiveness of the Short-term VSL#3 Probiotic Treatment in Patients With Functional Constipation. </w:t>
      </w:r>
      <w:r w:rsidRPr="00257B74">
        <w:rPr>
          <w:rFonts w:ascii="Book Antiqua" w:eastAsia="宋体" w:hAnsi="Book Antiqua" w:cs="宋体"/>
          <w:i/>
          <w:iCs/>
          <w:color w:val="000000"/>
          <w:sz w:val="24"/>
          <w:szCs w:val="24"/>
          <w:lang w:eastAsia="zh-CN"/>
        </w:rPr>
        <w:t>J Neurogastroenterol Motil</w:t>
      </w:r>
      <w:r w:rsidRPr="00257B74">
        <w:rPr>
          <w:rFonts w:ascii="Book Antiqua" w:eastAsia="宋体" w:hAnsi="Book Antiqua" w:cs="宋体"/>
          <w:color w:val="000000"/>
          <w:sz w:val="24"/>
          <w:szCs w:val="24"/>
          <w:lang w:eastAsia="zh-CN"/>
        </w:rPr>
        <w:t> 2015; </w:t>
      </w:r>
      <w:r w:rsidRPr="00257B74">
        <w:rPr>
          <w:rFonts w:ascii="Book Antiqua" w:eastAsia="宋体" w:hAnsi="Book Antiqua" w:cs="宋体"/>
          <w:b/>
          <w:bCs/>
          <w:color w:val="000000"/>
          <w:sz w:val="24"/>
          <w:szCs w:val="24"/>
          <w:lang w:eastAsia="zh-CN"/>
        </w:rPr>
        <w:t>21</w:t>
      </w:r>
      <w:r w:rsidRPr="00257B74">
        <w:rPr>
          <w:rFonts w:ascii="Book Antiqua" w:eastAsia="宋体" w:hAnsi="Book Antiqua" w:cs="宋体"/>
          <w:color w:val="000000"/>
          <w:sz w:val="24"/>
          <w:szCs w:val="24"/>
          <w:lang w:eastAsia="zh-CN"/>
        </w:rPr>
        <w:t>: 111-120 [PMID: 25537674 DOI: 10.5056/jnm14048]</w:t>
      </w:r>
    </w:p>
    <w:p w:rsidR="000335EB" w:rsidRPr="00257B74" w:rsidRDefault="000335EB" w:rsidP="000335EB">
      <w:pPr>
        <w:spacing w:after="0" w:line="360" w:lineRule="auto"/>
        <w:jc w:val="both"/>
        <w:rPr>
          <w:rFonts w:ascii="Book Antiqua" w:eastAsia="宋体" w:hAnsi="Book Antiqua" w:cs="宋体"/>
          <w:color w:val="000000"/>
          <w:sz w:val="24"/>
          <w:szCs w:val="24"/>
          <w:lang w:eastAsia="zh-CN"/>
        </w:rPr>
      </w:pPr>
      <w:r w:rsidRPr="00257B74">
        <w:rPr>
          <w:rFonts w:ascii="Book Antiqua" w:eastAsia="宋体" w:hAnsi="Book Antiqua" w:cs="宋体"/>
          <w:color w:val="000000"/>
          <w:sz w:val="24"/>
          <w:szCs w:val="24"/>
          <w:lang w:eastAsia="zh-CN"/>
        </w:rPr>
        <w:t>88 </w:t>
      </w:r>
      <w:r w:rsidRPr="00257B74">
        <w:rPr>
          <w:rFonts w:ascii="Book Antiqua" w:eastAsia="宋体" w:hAnsi="Book Antiqua" w:cs="宋体"/>
          <w:b/>
          <w:bCs/>
          <w:color w:val="000000"/>
          <w:sz w:val="24"/>
          <w:szCs w:val="24"/>
          <w:lang w:eastAsia="zh-CN"/>
        </w:rPr>
        <w:t>Didari T</w:t>
      </w:r>
      <w:r w:rsidRPr="00257B74">
        <w:rPr>
          <w:rFonts w:ascii="Book Antiqua" w:eastAsia="宋体" w:hAnsi="Book Antiqua" w:cs="宋体"/>
          <w:color w:val="000000"/>
          <w:sz w:val="24"/>
          <w:szCs w:val="24"/>
          <w:lang w:eastAsia="zh-CN"/>
        </w:rPr>
        <w:t>, Mozaffari S, Nikfar S, Abdollahi M. Effectiveness of probiotics in irritable bowel syndrome: Updated systematic review with meta-analysis.</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i/>
          <w:iCs/>
          <w:color w:val="000000"/>
          <w:sz w:val="24"/>
          <w:szCs w:val="24"/>
          <w:lang w:eastAsia="zh-CN"/>
        </w:rPr>
        <w:t>World J Gastroenterol</w:t>
      </w:r>
      <w:r>
        <w:rPr>
          <w:rFonts w:ascii="Book Antiqua" w:eastAsia="宋体" w:hAnsi="Book Antiqua" w:cs="宋体" w:hint="eastAsia"/>
          <w:color w:val="000000"/>
          <w:sz w:val="24"/>
          <w:szCs w:val="24"/>
          <w:lang w:eastAsia="zh-CN"/>
        </w:rPr>
        <w:t xml:space="preserve"> </w:t>
      </w:r>
      <w:r w:rsidRPr="00257B74">
        <w:rPr>
          <w:rFonts w:ascii="Book Antiqua" w:eastAsia="宋体" w:hAnsi="Book Antiqua" w:cs="宋体"/>
          <w:color w:val="000000"/>
          <w:sz w:val="24"/>
          <w:szCs w:val="24"/>
          <w:lang w:eastAsia="zh-CN"/>
        </w:rPr>
        <w:t>2015; </w:t>
      </w:r>
      <w:r w:rsidRPr="00257B74">
        <w:rPr>
          <w:rFonts w:ascii="Book Antiqua" w:eastAsia="宋体" w:hAnsi="Book Antiqua" w:cs="宋体"/>
          <w:b/>
          <w:bCs/>
          <w:color w:val="000000"/>
          <w:sz w:val="24"/>
          <w:szCs w:val="24"/>
          <w:lang w:eastAsia="zh-CN"/>
        </w:rPr>
        <w:t>21</w:t>
      </w:r>
      <w:r w:rsidRPr="00257B74">
        <w:rPr>
          <w:rFonts w:ascii="Book Antiqua" w:eastAsia="宋体" w:hAnsi="Book Antiqua" w:cs="宋体"/>
          <w:color w:val="000000"/>
          <w:sz w:val="24"/>
          <w:szCs w:val="24"/>
          <w:lang w:eastAsia="zh-CN"/>
        </w:rPr>
        <w:t>: 3072-3084 [PMID: 25780308 DOI: 10.3748/wjg.v21.i10.3072]</w:t>
      </w:r>
    </w:p>
    <w:p w:rsidR="000335EB" w:rsidRPr="00451A70" w:rsidRDefault="000335EB" w:rsidP="000335EB">
      <w:pPr>
        <w:snapToGrid w:val="0"/>
        <w:spacing w:after="0" w:line="360" w:lineRule="auto"/>
        <w:jc w:val="right"/>
        <w:rPr>
          <w:rFonts w:ascii="Book Antiqua" w:eastAsia="宋体" w:hAnsi="Book Antiqua" w:cs="Times New Roman"/>
          <w:sz w:val="24"/>
          <w:szCs w:val="24"/>
          <w:lang w:eastAsia="zh-CN"/>
        </w:rPr>
      </w:pPr>
      <w:bookmarkStart w:id="29" w:name="OLE_LINK51"/>
      <w:bookmarkStart w:id="30" w:name="OLE_LINK52"/>
      <w:bookmarkStart w:id="31" w:name="OLE_LINK120"/>
      <w:bookmarkStart w:id="32" w:name="OLE_LINK148"/>
      <w:bookmarkStart w:id="33" w:name="OLE_LINK72"/>
      <w:bookmarkStart w:id="34" w:name="OLE_LINK112"/>
      <w:bookmarkStart w:id="35" w:name="OLE_LINK320"/>
      <w:bookmarkStart w:id="36" w:name="OLE_LINK387"/>
      <w:bookmarkStart w:id="37" w:name="OLE_LINK183"/>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r w:rsidRPr="00451A70">
        <w:rPr>
          <w:rFonts w:ascii="Book Antiqua" w:eastAsia="宋体" w:hAnsi="Book Antiqua" w:cs="Times New Roman"/>
          <w:b/>
          <w:bCs/>
          <w:sz w:val="24"/>
          <w:szCs w:val="24"/>
          <w:lang w:eastAsia="zh-CN"/>
        </w:rPr>
        <w:t>P-Reviewer:</w:t>
      </w:r>
      <w:r>
        <w:rPr>
          <w:rFonts w:ascii="Book Antiqua" w:eastAsia="宋体" w:hAnsi="Book Antiqua" w:cs="Times New Roman" w:hint="eastAsia"/>
          <w:b/>
          <w:bCs/>
          <w:sz w:val="24"/>
          <w:szCs w:val="24"/>
          <w:lang w:eastAsia="zh-CN"/>
        </w:rPr>
        <w:t xml:space="preserve"> </w:t>
      </w:r>
      <w:r w:rsidRPr="00BB2256">
        <w:rPr>
          <w:rFonts w:ascii="Book Antiqua" w:eastAsia="宋体" w:hAnsi="Book Antiqua" w:cs="Times New Roman"/>
          <w:bCs/>
          <w:sz w:val="24"/>
          <w:szCs w:val="24"/>
          <w:lang w:eastAsia="zh-CN"/>
        </w:rPr>
        <w:t>Dumitrascu DL</w:t>
      </w:r>
      <w:r w:rsidRPr="00BB2256">
        <w:rPr>
          <w:rFonts w:ascii="Book Antiqua" w:eastAsia="宋体" w:hAnsi="Book Antiqua" w:cs="Times New Roman" w:hint="eastAsia"/>
          <w:bCs/>
          <w:sz w:val="24"/>
          <w:szCs w:val="24"/>
          <w:lang w:eastAsia="zh-CN"/>
        </w:rPr>
        <w:t>,</w:t>
      </w:r>
      <w:r w:rsidRPr="00BB2256">
        <w:rPr>
          <w:rFonts w:ascii="Verdana" w:hAnsi="Verdana"/>
          <w:color w:val="000000"/>
          <w:sz w:val="18"/>
          <w:szCs w:val="18"/>
          <w:shd w:val="clear" w:color="auto" w:fill="FFFFFF"/>
        </w:rPr>
        <w:t xml:space="preserve"> </w:t>
      </w:r>
      <w:r w:rsidRPr="00BB2256">
        <w:rPr>
          <w:rFonts w:ascii="Book Antiqua" w:eastAsia="宋体" w:hAnsi="Book Antiqua" w:cs="Times New Roman"/>
          <w:bCs/>
          <w:sz w:val="24"/>
          <w:szCs w:val="24"/>
          <w:lang w:eastAsia="zh-CN"/>
        </w:rPr>
        <w:t>Plaza MA</w:t>
      </w:r>
      <w:r w:rsidRPr="00BB2256">
        <w:rPr>
          <w:rFonts w:ascii="Book Antiqua" w:eastAsia="宋体" w:hAnsi="Book Antiqua" w:cs="Times New Roman" w:hint="eastAsia"/>
          <w:bCs/>
          <w:sz w:val="24"/>
          <w:szCs w:val="24"/>
          <w:lang w:eastAsia="zh-CN"/>
        </w:rPr>
        <w:t xml:space="preserve">, </w:t>
      </w:r>
      <w:r w:rsidRPr="00BB2256">
        <w:rPr>
          <w:rFonts w:ascii="Book Antiqua" w:eastAsia="宋体" w:hAnsi="Book Antiqua" w:cs="Times New Roman"/>
          <w:bCs/>
          <w:sz w:val="24"/>
          <w:szCs w:val="24"/>
          <w:lang w:eastAsia="zh-CN"/>
        </w:rPr>
        <w:t>Xu WX</w:t>
      </w:r>
      <w:r>
        <w:rPr>
          <w:rFonts w:ascii="Book Antiqua" w:eastAsia="宋体" w:hAnsi="Book Antiqua" w:cs="Times New Roman" w:hint="eastAsia"/>
          <w:b/>
          <w:bCs/>
          <w:sz w:val="24"/>
          <w:szCs w:val="24"/>
          <w:lang w:eastAsia="zh-CN"/>
        </w:rPr>
        <w:t xml:space="preserve"> </w:t>
      </w:r>
      <w:r w:rsidRPr="00451A70">
        <w:rPr>
          <w:rFonts w:ascii="Book Antiqua" w:eastAsia="宋体" w:hAnsi="Book Antiqua" w:cs="Times New Roman"/>
          <w:b/>
          <w:bCs/>
          <w:sz w:val="24"/>
          <w:szCs w:val="24"/>
          <w:lang w:eastAsia="zh-CN"/>
        </w:rPr>
        <w:t>S-Editor:</w:t>
      </w:r>
      <w:r w:rsidRPr="00451A70">
        <w:rPr>
          <w:rFonts w:ascii="Book Antiqua" w:eastAsia="宋体" w:hAnsi="Book Antiqua" w:cs="Times New Roman" w:hint="eastAsia"/>
          <w:sz w:val="24"/>
          <w:szCs w:val="24"/>
          <w:lang w:eastAsia="zh-CN"/>
        </w:rPr>
        <w:t xml:space="preserve"> Gong ZM</w:t>
      </w:r>
    </w:p>
    <w:p w:rsidR="000335EB" w:rsidRPr="00451A70" w:rsidRDefault="000335EB" w:rsidP="000335EB">
      <w:pPr>
        <w:snapToGrid w:val="0"/>
        <w:spacing w:after="0" w:line="360" w:lineRule="auto"/>
        <w:jc w:val="right"/>
        <w:rPr>
          <w:rFonts w:ascii="Book Antiqua" w:eastAsia="宋体" w:hAnsi="Book Antiqua" w:cs="Times New Roman"/>
          <w:b/>
          <w:bCs/>
          <w:sz w:val="24"/>
          <w:szCs w:val="24"/>
          <w:lang w:eastAsia="zh-CN"/>
        </w:rPr>
      </w:pPr>
      <w:r w:rsidRPr="00451A70">
        <w:rPr>
          <w:rFonts w:ascii="Book Antiqua" w:eastAsia="宋体" w:hAnsi="Book Antiqua" w:cs="Times New Roman"/>
          <w:b/>
          <w:bCs/>
          <w:sz w:val="24"/>
          <w:szCs w:val="24"/>
          <w:lang w:eastAsia="zh-CN"/>
        </w:rPr>
        <w:t>L-Editor:</w:t>
      </w:r>
      <w:r w:rsidRPr="00451A70">
        <w:rPr>
          <w:rFonts w:ascii="Book Antiqua" w:eastAsia="宋体" w:hAnsi="Book Antiqua" w:cs="Times New Roman"/>
          <w:sz w:val="24"/>
          <w:szCs w:val="24"/>
          <w:lang w:eastAsia="zh-CN"/>
        </w:rPr>
        <w:t xml:space="preserve"> </w:t>
      </w:r>
      <w:r w:rsidRPr="00451A70">
        <w:rPr>
          <w:rFonts w:ascii="Book Antiqua" w:eastAsia="宋体" w:hAnsi="Book Antiqua" w:cs="Times New Roman"/>
          <w:b/>
          <w:bCs/>
          <w:sz w:val="24"/>
          <w:szCs w:val="24"/>
          <w:lang w:eastAsia="zh-CN"/>
        </w:rPr>
        <w:t>E-Editor:</w:t>
      </w:r>
    </w:p>
    <w:p w:rsidR="000335EB" w:rsidRPr="00451A70" w:rsidRDefault="000335EB" w:rsidP="000335EB">
      <w:pPr>
        <w:shd w:val="clear" w:color="auto" w:fill="FFFFFF"/>
        <w:snapToGrid w:val="0"/>
        <w:spacing w:after="0" w:line="360" w:lineRule="auto"/>
        <w:jc w:val="both"/>
        <w:rPr>
          <w:rFonts w:ascii="Book Antiqua" w:eastAsia="宋体" w:hAnsi="Book Antiqua" w:cs="Helvetica"/>
          <w:b/>
          <w:sz w:val="24"/>
          <w:szCs w:val="24"/>
          <w:lang w:eastAsia="zh-CN"/>
        </w:rPr>
      </w:pPr>
      <w:bookmarkStart w:id="134" w:name="OLE_LINK880"/>
      <w:bookmarkStart w:id="135" w:name="OLE_LINK881"/>
      <w:bookmarkStart w:id="136" w:name="OLE_LINK497"/>
      <w:bookmarkStart w:id="137" w:name="OLE_LINK81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451A70">
        <w:rPr>
          <w:rFonts w:ascii="Book Antiqua" w:eastAsia="宋体" w:hAnsi="Book Antiqua" w:cs="Helvetica"/>
          <w:b/>
          <w:sz w:val="24"/>
          <w:szCs w:val="24"/>
          <w:lang w:eastAsia="zh-CN"/>
        </w:rPr>
        <w:t xml:space="preserve">Specialty type: </w:t>
      </w:r>
      <w:r w:rsidRPr="00451A70">
        <w:rPr>
          <w:rFonts w:ascii="Book Antiqua" w:eastAsia="宋体" w:hAnsi="Book Antiqua" w:cs="Helvetica"/>
          <w:sz w:val="24"/>
          <w:szCs w:val="24"/>
          <w:lang w:eastAsia="zh-CN"/>
        </w:rPr>
        <w:t>Gastroenterology and</w:t>
      </w:r>
      <w:r w:rsidRPr="00451A70">
        <w:rPr>
          <w:rFonts w:ascii="Book Antiqua" w:eastAsia="宋体" w:hAnsi="Book Antiqua" w:cs="Helvetica" w:hint="eastAsia"/>
          <w:sz w:val="24"/>
          <w:szCs w:val="24"/>
          <w:lang w:eastAsia="zh-CN"/>
        </w:rPr>
        <w:t xml:space="preserve"> </w:t>
      </w:r>
      <w:r w:rsidRPr="00451A70">
        <w:rPr>
          <w:rFonts w:ascii="Book Antiqua" w:eastAsia="宋体" w:hAnsi="Book Antiqua" w:cs="Helvetica"/>
          <w:sz w:val="24"/>
          <w:szCs w:val="24"/>
          <w:lang w:eastAsia="zh-CN"/>
        </w:rPr>
        <w:t>hepatology</w:t>
      </w:r>
    </w:p>
    <w:p w:rsidR="000335EB" w:rsidRPr="00451A70" w:rsidRDefault="000335EB" w:rsidP="000335EB">
      <w:pPr>
        <w:shd w:val="clear" w:color="auto" w:fill="FFFFFF"/>
        <w:snapToGrid w:val="0"/>
        <w:spacing w:after="0" w:line="360" w:lineRule="auto"/>
        <w:jc w:val="both"/>
        <w:rPr>
          <w:rFonts w:ascii="Book Antiqua" w:eastAsia="宋体" w:hAnsi="Book Antiqua" w:cs="Helvetica"/>
          <w:b/>
          <w:sz w:val="24"/>
          <w:szCs w:val="24"/>
          <w:lang w:eastAsia="zh-CN"/>
        </w:rPr>
      </w:pPr>
      <w:r w:rsidRPr="00451A70">
        <w:rPr>
          <w:rFonts w:ascii="Book Antiqua" w:eastAsia="宋体" w:hAnsi="Book Antiqua" w:cs="Helvetica"/>
          <w:b/>
          <w:sz w:val="24"/>
          <w:szCs w:val="24"/>
          <w:lang w:eastAsia="zh-CN"/>
        </w:rPr>
        <w:t xml:space="preserve">Country of origin: </w:t>
      </w:r>
      <w:r>
        <w:rPr>
          <w:rFonts w:ascii="Book Antiqua" w:eastAsia="宋体" w:hAnsi="Book Antiqua" w:cs="Helvetica" w:hint="eastAsia"/>
          <w:sz w:val="24"/>
          <w:szCs w:val="24"/>
          <w:lang w:val="en-CA" w:eastAsia="zh-CN"/>
        </w:rPr>
        <w:t>Italy</w:t>
      </w:r>
    </w:p>
    <w:p w:rsidR="000335EB" w:rsidRPr="00451A70" w:rsidRDefault="000335EB" w:rsidP="000335EB">
      <w:pPr>
        <w:shd w:val="clear" w:color="auto" w:fill="FFFFFF"/>
        <w:snapToGrid w:val="0"/>
        <w:spacing w:after="0" w:line="360" w:lineRule="auto"/>
        <w:jc w:val="both"/>
        <w:rPr>
          <w:rFonts w:ascii="Book Antiqua" w:eastAsia="宋体" w:hAnsi="Book Antiqua" w:cs="Helvetica"/>
          <w:b/>
          <w:sz w:val="24"/>
          <w:szCs w:val="24"/>
          <w:lang w:eastAsia="zh-CN"/>
        </w:rPr>
      </w:pPr>
      <w:r w:rsidRPr="00451A70">
        <w:rPr>
          <w:rFonts w:ascii="Book Antiqua" w:eastAsia="宋体" w:hAnsi="Book Antiqua" w:cs="Helvetica"/>
          <w:b/>
          <w:sz w:val="24"/>
          <w:szCs w:val="24"/>
          <w:lang w:eastAsia="zh-CN"/>
        </w:rPr>
        <w:t>Peer-review report classification</w:t>
      </w:r>
    </w:p>
    <w:p w:rsidR="000335EB" w:rsidRPr="00451A70" w:rsidRDefault="000335EB" w:rsidP="000335EB">
      <w:pPr>
        <w:shd w:val="clear" w:color="auto" w:fill="FFFFFF"/>
        <w:snapToGrid w:val="0"/>
        <w:spacing w:after="0" w:line="360" w:lineRule="auto"/>
        <w:jc w:val="both"/>
        <w:rPr>
          <w:rFonts w:ascii="Book Antiqua" w:eastAsia="宋体" w:hAnsi="Book Antiqua" w:cs="Helvetica"/>
          <w:sz w:val="24"/>
          <w:szCs w:val="24"/>
          <w:lang w:eastAsia="zh-CN"/>
        </w:rPr>
      </w:pPr>
      <w:r w:rsidRPr="00451A70">
        <w:rPr>
          <w:rFonts w:ascii="Book Antiqua" w:eastAsia="宋体" w:hAnsi="Book Antiqua" w:cs="Helvetica"/>
          <w:sz w:val="24"/>
          <w:szCs w:val="24"/>
          <w:lang w:eastAsia="zh-CN"/>
        </w:rPr>
        <w:t xml:space="preserve">Grade A (Excellent): </w:t>
      </w:r>
      <w:r w:rsidRPr="00451A70">
        <w:rPr>
          <w:rFonts w:ascii="Book Antiqua" w:eastAsia="宋体" w:hAnsi="Book Antiqua" w:cs="Helvetica" w:hint="eastAsia"/>
          <w:sz w:val="24"/>
          <w:szCs w:val="24"/>
          <w:lang w:eastAsia="zh-CN"/>
        </w:rPr>
        <w:t>0</w:t>
      </w:r>
    </w:p>
    <w:p w:rsidR="000335EB" w:rsidRPr="00451A70" w:rsidRDefault="000335EB" w:rsidP="000335EB">
      <w:pPr>
        <w:shd w:val="clear" w:color="auto" w:fill="FFFFFF"/>
        <w:snapToGrid w:val="0"/>
        <w:spacing w:after="0" w:line="360" w:lineRule="auto"/>
        <w:jc w:val="both"/>
        <w:rPr>
          <w:rFonts w:ascii="Book Antiqua" w:eastAsia="宋体" w:hAnsi="Book Antiqua" w:cs="Helvetica"/>
          <w:sz w:val="24"/>
          <w:szCs w:val="24"/>
          <w:lang w:eastAsia="zh-CN"/>
        </w:rPr>
      </w:pPr>
      <w:r w:rsidRPr="00451A70">
        <w:rPr>
          <w:rFonts w:ascii="Book Antiqua" w:eastAsia="宋体" w:hAnsi="Book Antiqua" w:cs="Helvetica"/>
          <w:sz w:val="24"/>
          <w:szCs w:val="24"/>
          <w:lang w:eastAsia="zh-CN"/>
        </w:rPr>
        <w:t xml:space="preserve">Grade B (Very good): </w:t>
      </w:r>
      <w:r>
        <w:rPr>
          <w:rFonts w:ascii="Book Antiqua" w:eastAsia="宋体" w:hAnsi="Book Antiqua" w:cs="Helvetica" w:hint="eastAsia"/>
          <w:sz w:val="24"/>
          <w:szCs w:val="24"/>
          <w:lang w:eastAsia="zh-CN"/>
        </w:rPr>
        <w:t>B, B</w:t>
      </w:r>
    </w:p>
    <w:p w:rsidR="000335EB" w:rsidRPr="00451A70" w:rsidRDefault="000335EB" w:rsidP="000335EB">
      <w:pPr>
        <w:shd w:val="clear" w:color="auto" w:fill="FFFFFF"/>
        <w:snapToGrid w:val="0"/>
        <w:spacing w:after="0" w:line="360" w:lineRule="auto"/>
        <w:jc w:val="both"/>
        <w:rPr>
          <w:rFonts w:ascii="Book Antiqua" w:eastAsia="宋体" w:hAnsi="Book Antiqua" w:cs="Helvetica"/>
          <w:sz w:val="24"/>
          <w:szCs w:val="24"/>
          <w:lang w:eastAsia="zh-CN"/>
        </w:rPr>
      </w:pPr>
      <w:r w:rsidRPr="00451A70">
        <w:rPr>
          <w:rFonts w:ascii="Book Antiqua" w:eastAsia="宋体" w:hAnsi="Book Antiqua" w:cs="Helvetica"/>
          <w:sz w:val="24"/>
          <w:szCs w:val="24"/>
          <w:lang w:eastAsia="zh-CN"/>
        </w:rPr>
        <w:t xml:space="preserve">Grade C (Good): </w:t>
      </w:r>
      <w:r>
        <w:rPr>
          <w:rFonts w:ascii="Book Antiqua" w:eastAsia="宋体" w:hAnsi="Book Antiqua" w:cs="Helvetica" w:hint="eastAsia"/>
          <w:sz w:val="24"/>
          <w:szCs w:val="24"/>
          <w:lang w:eastAsia="zh-CN"/>
        </w:rPr>
        <w:t>C</w:t>
      </w:r>
    </w:p>
    <w:p w:rsidR="000335EB" w:rsidRPr="00451A70" w:rsidRDefault="000335EB" w:rsidP="000335EB">
      <w:pPr>
        <w:shd w:val="clear" w:color="auto" w:fill="FFFFFF"/>
        <w:snapToGrid w:val="0"/>
        <w:spacing w:after="0" w:line="360" w:lineRule="auto"/>
        <w:jc w:val="both"/>
        <w:rPr>
          <w:rFonts w:ascii="Book Antiqua" w:eastAsia="宋体" w:hAnsi="Book Antiqua" w:cs="Helvetica"/>
          <w:sz w:val="24"/>
          <w:szCs w:val="24"/>
          <w:lang w:eastAsia="zh-CN"/>
        </w:rPr>
      </w:pPr>
      <w:r w:rsidRPr="00451A70">
        <w:rPr>
          <w:rFonts w:ascii="Book Antiqua" w:eastAsia="宋体" w:hAnsi="Book Antiqua" w:cs="Helvetica"/>
          <w:sz w:val="24"/>
          <w:szCs w:val="24"/>
          <w:lang w:eastAsia="zh-CN"/>
        </w:rPr>
        <w:t xml:space="preserve">Grade D (Fair): </w:t>
      </w:r>
      <w:r w:rsidRPr="00451A70">
        <w:rPr>
          <w:rFonts w:ascii="Book Antiqua" w:eastAsia="宋体" w:hAnsi="Book Antiqua" w:cs="Helvetica" w:hint="eastAsia"/>
          <w:sz w:val="24"/>
          <w:szCs w:val="24"/>
          <w:lang w:eastAsia="zh-CN"/>
        </w:rPr>
        <w:t>0</w:t>
      </w:r>
    </w:p>
    <w:p w:rsidR="003D0854" w:rsidRDefault="000335EB" w:rsidP="000A4E05">
      <w:pPr>
        <w:shd w:val="clear" w:color="auto" w:fill="FFFFFF"/>
        <w:snapToGrid w:val="0"/>
        <w:spacing w:after="0" w:line="360" w:lineRule="auto"/>
        <w:jc w:val="both"/>
        <w:rPr>
          <w:rFonts w:ascii="Book Antiqua" w:eastAsia="宋体" w:hAnsi="Book Antiqua" w:cs="Helvetica"/>
          <w:sz w:val="24"/>
          <w:szCs w:val="24"/>
          <w:lang w:eastAsia="zh-CN"/>
        </w:rPr>
      </w:pPr>
      <w:r w:rsidRPr="00451A70">
        <w:rPr>
          <w:rFonts w:ascii="Book Antiqua" w:eastAsia="宋体" w:hAnsi="Book Antiqua" w:cs="Helvetica"/>
          <w:sz w:val="24"/>
          <w:szCs w:val="24"/>
          <w:lang w:eastAsia="zh-CN"/>
        </w:rPr>
        <w:t xml:space="preserve">Grade E (Poor): </w:t>
      </w:r>
      <w:r w:rsidRPr="00451A70">
        <w:rPr>
          <w:rFonts w:ascii="Book Antiqua" w:eastAsia="宋体" w:hAnsi="Book Antiqua" w:cs="Helvetica" w:hint="eastAsia"/>
          <w:sz w:val="24"/>
          <w:szCs w:val="24"/>
          <w:lang w:eastAsia="zh-CN"/>
        </w:rPr>
        <w:t>0</w:t>
      </w:r>
      <w:bookmarkEnd w:id="134"/>
      <w:bookmarkEnd w:id="135"/>
      <w:bookmarkEnd w:id="136"/>
      <w:bookmarkEnd w:id="137"/>
    </w:p>
    <w:p w:rsidR="000A4E05" w:rsidRDefault="000A4E05" w:rsidP="000A4E05">
      <w:pPr>
        <w:shd w:val="clear" w:color="auto" w:fill="FFFFFF"/>
        <w:snapToGrid w:val="0"/>
        <w:spacing w:after="0" w:line="360" w:lineRule="auto"/>
        <w:jc w:val="both"/>
        <w:rPr>
          <w:rFonts w:ascii="Book Antiqua" w:eastAsia="宋体" w:hAnsi="Book Antiqua" w:cs="Helvetica"/>
          <w:sz w:val="24"/>
          <w:szCs w:val="24"/>
          <w:lang w:eastAsia="zh-CN"/>
        </w:rPr>
      </w:pPr>
      <w:r>
        <w:rPr>
          <w:rFonts w:ascii="Book Antiqua" w:eastAsia="宋体" w:hAnsi="Book Antiqua" w:cs="Helvetica"/>
          <w:sz w:val="24"/>
          <w:szCs w:val="24"/>
          <w:lang w:eastAsia="zh-CN"/>
        </w:rPr>
        <w:br w:type="page"/>
      </w:r>
    </w:p>
    <w:p w:rsidR="000E579F" w:rsidRPr="000335EB" w:rsidRDefault="00A34F32" w:rsidP="000335EB">
      <w:pPr>
        <w:shd w:val="clear" w:color="auto" w:fill="FFFFFF"/>
        <w:snapToGrid w:val="0"/>
        <w:spacing w:after="0" w:line="360" w:lineRule="auto"/>
        <w:jc w:val="both"/>
        <w:rPr>
          <w:rFonts w:ascii="Book Antiqua" w:eastAsia="宋体" w:hAnsi="Book Antiqua" w:cs="Helvetica"/>
          <w:sz w:val="24"/>
          <w:szCs w:val="24"/>
          <w:lang w:eastAsia="zh-CN"/>
        </w:rPr>
      </w:pPr>
      <w:r>
        <w:rPr>
          <w:rFonts w:ascii="Book Antiqua" w:eastAsia="Calibri" w:hAnsi="Book Antiqua" w:cs="Times New Roman"/>
          <w:noProof/>
          <w:sz w:val="24"/>
          <w:szCs w:val="24"/>
          <w:lang w:val="en-US"/>
        </w:rPr>
        <w:lastRenderedPageBreak/>
        <w:drawing>
          <wp:inline distT="0" distB="0" distL="0" distR="0" wp14:anchorId="7B0E89B4" wp14:editId="77C5ABDC">
            <wp:extent cx="4960189" cy="3770019"/>
            <wp:effectExtent l="0" t="0" r="0" b="1905"/>
            <wp:docPr id="1" name="图片 1" descr="D:\WJG\编稿\WJG加工厂\2016-11-4\29124\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6-11-4\29124\Figure 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3434" cy="3772485"/>
                    </a:xfrm>
                    <a:prstGeom prst="rect">
                      <a:avLst/>
                    </a:prstGeom>
                    <a:noFill/>
                    <a:ln>
                      <a:noFill/>
                    </a:ln>
                  </pic:spPr>
                </pic:pic>
              </a:graphicData>
            </a:graphic>
          </wp:inline>
        </w:drawing>
      </w:r>
    </w:p>
    <w:p w:rsidR="00CA7EB3" w:rsidRPr="00A34F32" w:rsidRDefault="00CA7EB3" w:rsidP="00D56B9F">
      <w:pPr>
        <w:snapToGrid w:val="0"/>
        <w:spacing w:after="0" w:line="360" w:lineRule="auto"/>
        <w:jc w:val="both"/>
        <w:rPr>
          <w:rFonts w:ascii="Book Antiqua" w:hAnsi="Book Antiqua" w:cs="Times New Roman"/>
          <w:b/>
          <w:sz w:val="24"/>
          <w:szCs w:val="24"/>
          <w:lang w:val="en-US" w:eastAsia="zh-CN"/>
        </w:rPr>
      </w:pPr>
      <w:r w:rsidRPr="00D56B9F">
        <w:rPr>
          <w:rFonts w:ascii="Book Antiqua" w:hAnsi="Book Antiqua" w:cs="Times New Roman"/>
          <w:b/>
          <w:bCs/>
          <w:sz w:val="24"/>
          <w:szCs w:val="24"/>
          <w:lang w:val="en-US"/>
        </w:rPr>
        <w:t>Fig</w:t>
      </w:r>
      <w:r w:rsidR="00A34F32">
        <w:rPr>
          <w:rFonts w:ascii="Book Antiqua" w:hAnsi="Book Antiqua" w:cs="Times New Roman" w:hint="eastAsia"/>
          <w:b/>
          <w:bCs/>
          <w:sz w:val="24"/>
          <w:szCs w:val="24"/>
          <w:lang w:val="en-US" w:eastAsia="zh-CN"/>
        </w:rPr>
        <w:t xml:space="preserve">ure </w:t>
      </w:r>
      <w:r w:rsidRPr="00D56B9F">
        <w:rPr>
          <w:rFonts w:ascii="Book Antiqua" w:hAnsi="Book Antiqua" w:cs="Times New Roman"/>
          <w:b/>
          <w:bCs/>
          <w:sz w:val="24"/>
          <w:szCs w:val="24"/>
          <w:lang w:val="en-US"/>
        </w:rPr>
        <w:t xml:space="preserve">1 </w:t>
      </w:r>
      <w:proofErr w:type="spellStart"/>
      <w:r w:rsidRPr="00D56B9F">
        <w:rPr>
          <w:rFonts w:ascii="Book Antiqua" w:hAnsi="Book Antiqua" w:cs="Times New Roman"/>
          <w:b/>
          <w:bCs/>
          <w:sz w:val="24"/>
          <w:szCs w:val="24"/>
          <w:lang w:val="en-US"/>
        </w:rPr>
        <w:t>Dysbiosis</w:t>
      </w:r>
      <w:proofErr w:type="spellEnd"/>
      <w:r w:rsidRPr="00D56B9F">
        <w:rPr>
          <w:rFonts w:ascii="Book Antiqua" w:hAnsi="Book Antiqua" w:cs="Times New Roman"/>
          <w:b/>
          <w:bCs/>
          <w:sz w:val="24"/>
          <w:szCs w:val="24"/>
          <w:lang w:val="en-US"/>
        </w:rPr>
        <w:t xml:space="preserve"> and intestinal motility disorders</w:t>
      </w:r>
      <w:r w:rsidR="00A34F32">
        <w:rPr>
          <w:rFonts w:ascii="Book Antiqua" w:hAnsi="Book Antiqua" w:cs="Times New Roman" w:hint="eastAsia"/>
          <w:b/>
          <w:bCs/>
          <w:sz w:val="24"/>
          <w:szCs w:val="24"/>
          <w:lang w:val="en-US" w:eastAsia="zh-CN"/>
        </w:rPr>
        <w:t xml:space="preserve">. </w:t>
      </w:r>
      <w:r w:rsidRPr="00D56B9F">
        <w:rPr>
          <w:rFonts w:ascii="Book Antiqua" w:hAnsi="Book Antiqua" w:cs="Times New Roman"/>
          <w:sz w:val="24"/>
          <w:szCs w:val="24"/>
          <w:lang w:val="en-US"/>
        </w:rPr>
        <w:t xml:space="preserve">One hypothesis regarding the pathogenesis of functional intestinal disorders suggests that </w:t>
      </w:r>
      <w:proofErr w:type="spellStart"/>
      <w:r w:rsidRPr="00D56B9F">
        <w:rPr>
          <w:rFonts w:ascii="Book Antiqua" w:hAnsi="Book Antiqua" w:cs="Times New Roman"/>
          <w:sz w:val="24"/>
          <w:szCs w:val="24"/>
          <w:lang w:val="en-US"/>
        </w:rPr>
        <w:t>dysbiosis</w:t>
      </w:r>
      <w:proofErr w:type="spellEnd"/>
      <w:r w:rsidRPr="00D56B9F">
        <w:rPr>
          <w:rFonts w:ascii="Book Antiqua" w:hAnsi="Book Antiqua" w:cs="Times New Roman"/>
          <w:sz w:val="24"/>
          <w:szCs w:val="24"/>
          <w:lang w:val="en-US"/>
        </w:rPr>
        <w:t xml:space="preserve"> increases </w:t>
      </w:r>
      <w:proofErr w:type="spellStart"/>
      <w:r w:rsidRPr="00D56B9F">
        <w:rPr>
          <w:rFonts w:ascii="Book Antiqua" w:hAnsi="Book Antiqua" w:cs="Times New Roman"/>
          <w:sz w:val="24"/>
          <w:szCs w:val="24"/>
          <w:lang w:val="en-US"/>
        </w:rPr>
        <w:t>paracellular</w:t>
      </w:r>
      <w:proofErr w:type="spellEnd"/>
      <w:r w:rsidRPr="00D56B9F">
        <w:rPr>
          <w:rFonts w:ascii="Book Antiqua" w:hAnsi="Book Antiqua" w:cs="Times New Roman"/>
          <w:sz w:val="24"/>
          <w:szCs w:val="24"/>
          <w:lang w:val="en-US"/>
        </w:rPr>
        <w:t xml:space="preserve"> permeability leading to translocation </w:t>
      </w:r>
      <w:r w:rsidR="00F55708" w:rsidRPr="00D56B9F">
        <w:rPr>
          <w:rFonts w:ascii="Book Antiqua" w:hAnsi="Book Antiqua" w:cs="Times New Roman"/>
          <w:sz w:val="24"/>
          <w:szCs w:val="24"/>
          <w:lang w:val="en-US"/>
        </w:rPr>
        <w:t>of luminal conten</w:t>
      </w:r>
      <w:r w:rsidRPr="00D56B9F">
        <w:rPr>
          <w:rFonts w:ascii="Book Antiqua" w:hAnsi="Book Antiqua" w:cs="Times New Roman"/>
          <w:sz w:val="24"/>
          <w:szCs w:val="24"/>
          <w:lang w:val="en-US"/>
        </w:rPr>
        <w:t>ts</w:t>
      </w:r>
      <w:r w:rsidR="00F55708" w:rsidRPr="00D56B9F">
        <w:rPr>
          <w:rFonts w:ascii="Book Antiqua" w:hAnsi="Book Antiqua" w:cs="Times New Roman"/>
          <w:sz w:val="24"/>
          <w:szCs w:val="24"/>
          <w:lang w:val="en-US"/>
        </w:rPr>
        <w:t xml:space="preserve"> with</w:t>
      </w:r>
      <w:r w:rsidRPr="00D56B9F">
        <w:rPr>
          <w:rFonts w:ascii="Book Antiqua" w:hAnsi="Book Antiqua" w:cs="Times New Roman"/>
          <w:sz w:val="24"/>
          <w:szCs w:val="24"/>
          <w:lang w:val="en-US"/>
        </w:rPr>
        <w:t xml:space="preserve"> activation of </w:t>
      </w:r>
      <w:proofErr w:type="spellStart"/>
      <w:r w:rsidRPr="00D56B9F">
        <w:rPr>
          <w:rFonts w:ascii="Book Antiqua" w:hAnsi="Book Antiqua" w:cs="Times New Roman"/>
          <w:sz w:val="24"/>
          <w:szCs w:val="24"/>
          <w:lang w:val="en-US"/>
        </w:rPr>
        <w:t>immunocytes</w:t>
      </w:r>
      <w:proofErr w:type="spellEnd"/>
      <w:r w:rsidRPr="00D56B9F">
        <w:rPr>
          <w:rFonts w:ascii="Book Antiqua" w:hAnsi="Book Antiqua" w:cs="Times New Roman"/>
          <w:sz w:val="24"/>
          <w:szCs w:val="24"/>
          <w:lang w:val="en-US"/>
        </w:rPr>
        <w:t>, cytokines and inflammatory mediators release. The activation of this state of inflammation and the presence of bacterial components, such as LPS, lead to nociceptive hypersensitivity, thus explaining the pain, and to enteric nervous system (ENS) or</w:t>
      </w:r>
      <w:r w:rsidR="00F00CEB">
        <w:rPr>
          <w:rFonts w:ascii="Book Antiqua" w:hAnsi="Book Antiqua" w:cs="Times New Roman"/>
          <w:sz w:val="24"/>
          <w:szCs w:val="24"/>
          <w:lang w:val="en-US"/>
        </w:rPr>
        <w:t xml:space="preserve"> </w:t>
      </w:r>
      <w:r w:rsidRPr="00D56B9F">
        <w:rPr>
          <w:rFonts w:ascii="Book Antiqua" w:hAnsi="Book Antiqua" w:cs="Times New Roman"/>
          <w:sz w:val="24"/>
          <w:szCs w:val="24"/>
          <w:lang w:val="en-US"/>
        </w:rPr>
        <w:t xml:space="preserve">muscle </w:t>
      </w:r>
      <w:r w:rsidR="00F55708" w:rsidRPr="00D56B9F">
        <w:rPr>
          <w:rFonts w:ascii="Book Antiqua" w:hAnsi="Book Antiqua" w:cs="Times New Roman"/>
          <w:sz w:val="24"/>
          <w:szCs w:val="24"/>
          <w:lang w:val="en-US"/>
        </w:rPr>
        <w:t>impairment</w:t>
      </w:r>
      <w:r w:rsidRPr="00D56B9F">
        <w:rPr>
          <w:rFonts w:ascii="Book Antiqua" w:hAnsi="Book Antiqua" w:cs="Times New Roman"/>
          <w:sz w:val="24"/>
          <w:szCs w:val="24"/>
          <w:lang w:val="en-US"/>
        </w:rPr>
        <w:t xml:space="preserve">, thus explaining the intestinal motor disorders. </w:t>
      </w:r>
      <w:r w:rsidR="005C55A2" w:rsidRPr="00D56B9F">
        <w:rPr>
          <w:rFonts w:ascii="Book Antiqua" w:eastAsia="Calibri" w:hAnsi="Book Antiqua" w:cs="Times New Roman"/>
          <w:sz w:val="24"/>
          <w:szCs w:val="24"/>
          <w:lang w:val="en-US"/>
        </w:rPr>
        <w:t>LPS</w:t>
      </w:r>
      <w:r w:rsidR="005C55A2">
        <w:rPr>
          <w:rFonts w:ascii="Book Antiqua" w:hAnsi="Book Antiqua" w:cs="Times New Roman" w:hint="eastAsia"/>
          <w:sz w:val="24"/>
          <w:szCs w:val="24"/>
          <w:lang w:val="en-US" w:eastAsia="zh-CN"/>
        </w:rPr>
        <w:t>:</w:t>
      </w:r>
      <w:r w:rsidR="005C55A2" w:rsidRPr="00D56B9F">
        <w:rPr>
          <w:rFonts w:ascii="Book Antiqua" w:eastAsia="Calibri" w:hAnsi="Book Antiqua" w:cs="Times New Roman"/>
          <w:sz w:val="24"/>
          <w:szCs w:val="24"/>
          <w:lang w:val="en-US"/>
        </w:rPr>
        <w:t xml:space="preserve"> </w:t>
      </w:r>
      <w:r w:rsidR="005C55A2" w:rsidRPr="005C55A2">
        <w:rPr>
          <w:rFonts w:ascii="Book Antiqua" w:eastAsia="Calibri" w:hAnsi="Book Antiqua" w:cs="Times New Roman"/>
          <w:caps/>
          <w:sz w:val="24"/>
          <w:szCs w:val="24"/>
          <w:lang w:val="en-US"/>
        </w:rPr>
        <w:t>l</w:t>
      </w:r>
      <w:r w:rsidR="005C55A2" w:rsidRPr="00D56B9F">
        <w:rPr>
          <w:rFonts w:ascii="Book Antiqua" w:eastAsia="Calibri" w:hAnsi="Book Antiqua" w:cs="Times New Roman"/>
          <w:sz w:val="24"/>
          <w:szCs w:val="24"/>
          <w:lang w:val="en-US"/>
        </w:rPr>
        <w:t>ipopolysaccharide</w:t>
      </w:r>
      <w:r w:rsidR="005C55A2">
        <w:rPr>
          <w:rFonts w:ascii="Book Antiqua" w:hAnsi="Book Antiqua" w:cs="Times New Roman" w:hint="eastAsia"/>
          <w:sz w:val="24"/>
          <w:szCs w:val="24"/>
          <w:lang w:val="en-US" w:eastAsia="zh-CN"/>
        </w:rPr>
        <w:t>.</w:t>
      </w:r>
    </w:p>
    <w:p w:rsidR="00A34F32" w:rsidRDefault="00A34F32">
      <w:pPr>
        <w:rPr>
          <w:rFonts w:ascii="Book Antiqua" w:hAnsi="Book Antiqua" w:cs="Times New Roman"/>
          <w:b/>
          <w:sz w:val="24"/>
          <w:szCs w:val="24"/>
          <w:lang w:val="fr-FR"/>
        </w:rPr>
      </w:pPr>
      <w:r>
        <w:rPr>
          <w:rFonts w:ascii="Book Antiqua" w:hAnsi="Book Antiqua" w:cs="Times New Roman"/>
          <w:b/>
          <w:sz w:val="24"/>
          <w:szCs w:val="24"/>
          <w:lang w:val="fr-FR"/>
        </w:rPr>
        <w:br w:type="page"/>
      </w:r>
    </w:p>
    <w:p w:rsidR="000E579F" w:rsidRPr="00D56B9F" w:rsidRDefault="00A34F32" w:rsidP="00D56B9F">
      <w:pPr>
        <w:snapToGrid w:val="0"/>
        <w:spacing w:after="0" w:line="360" w:lineRule="auto"/>
        <w:jc w:val="both"/>
        <w:rPr>
          <w:rFonts w:ascii="Book Antiqua" w:hAnsi="Book Antiqua" w:cs="Times New Roman"/>
          <w:b/>
          <w:sz w:val="24"/>
          <w:szCs w:val="24"/>
          <w:lang w:val="fr-FR"/>
        </w:rPr>
      </w:pPr>
      <w:r>
        <w:rPr>
          <w:rFonts w:ascii="Book Antiqua" w:hAnsi="Book Antiqua" w:cs="Times New Roman"/>
          <w:b/>
          <w:noProof/>
          <w:sz w:val="24"/>
          <w:szCs w:val="24"/>
          <w:lang w:val="en-US"/>
        </w:rPr>
        <w:lastRenderedPageBreak/>
        <w:drawing>
          <wp:inline distT="0" distB="0" distL="0" distR="0">
            <wp:extent cx="6120130" cy="4574008"/>
            <wp:effectExtent l="0" t="0" r="0" b="0"/>
            <wp:docPr id="2" name="图片 2" descr="D:\WJG\编稿\WJG加工厂\2016-11-4\29124\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JG\编稿\WJG加工厂\2016-11-4\29124\Figure 2.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574008"/>
                    </a:xfrm>
                    <a:prstGeom prst="rect">
                      <a:avLst/>
                    </a:prstGeom>
                    <a:noFill/>
                    <a:ln>
                      <a:noFill/>
                    </a:ln>
                  </pic:spPr>
                </pic:pic>
              </a:graphicData>
            </a:graphic>
          </wp:inline>
        </w:drawing>
      </w:r>
    </w:p>
    <w:p w:rsidR="00C65F21" w:rsidRPr="005C55A2" w:rsidRDefault="000672D4" w:rsidP="00D56B9F">
      <w:pPr>
        <w:snapToGrid w:val="0"/>
        <w:spacing w:after="0" w:line="360" w:lineRule="auto"/>
        <w:jc w:val="both"/>
        <w:rPr>
          <w:rFonts w:ascii="Book Antiqua" w:hAnsi="Book Antiqua" w:cs="Times New Roman"/>
          <w:b/>
          <w:sz w:val="24"/>
          <w:szCs w:val="24"/>
          <w:lang w:val="fr-FR" w:eastAsia="zh-CN"/>
        </w:rPr>
      </w:pPr>
      <w:r w:rsidRPr="00D56B9F">
        <w:rPr>
          <w:rFonts w:ascii="Book Antiqua" w:hAnsi="Book Antiqua" w:cs="Times New Roman"/>
          <w:b/>
          <w:sz w:val="24"/>
          <w:szCs w:val="24"/>
          <w:lang w:val="fr-FR"/>
        </w:rPr>
        <w:t>Fig</w:t>
      </w:r>
      <w:r w:rsidR="005C55A2">
        <w:rPr>
          <w:rFonts w:ascii="Book Antiqua" w:hAnsi="Book Antiqua" w:cs="Times New Roman"/>
          <w:b/>
          <w:sz w:val="24"/>
          <w:szCs w:val="24"/>
          <w:lang w:val="fr-FR" w:eastAsia="zh-CN"/>
        </w:rPr>
        <w:t>ure</w:t>
      </w:r>
      <w:r w:rsidRPr="00D56B9F">
        <w:rPr>
          <w:rFonts w:ascii="Book Antiqua" w:hAnsi="Book Antiqua" w:cs="Times New Roman"/>
          <w:b/>
          <w:sz w:val="24"/>
          <w:szCs w:val="24"/>
          <w:lang w:val="fr-FR"/>
        </w:rPr>
        <w:t xml:space="preserve"> 2 Role of </w:t>
      </w:r>
      <w:r w:rsidR="005C55A2" w:rsidRPr="00D56B9F">
        <w:rPr>
          <w:rFonts w:ascii="Book Antiqua" w:hAnsi="Book Antiqua" w:cs="Times New Roman"/>
          <w:b/>
          <w:sz w:val="24"/>
          <w:szCs w:val="24"/>
          <w:lang w:val="fr-FR"/>
        </w:rPr>
        <w:t>t</w:t>
      </w:r>
      <w:r w:rsidRPr="00D56B9F">
        <w:rPr>
          <w:rFonts w:ascii="Book Antiqua" w:hAnsi="Book Antiqua" w:cs="Times New Roman"/>
          <w:b/>
          <w:sz w:val="24"/>
          <w:szCs w:val="24"/>
          <w:lang w:val="fr-FR"/>
        </w:rPr>
        <w:t>oll</w:t>
      </w:r>
      <w:r w:rsidR="005C55A2">
        <w:rPr>
          <w:rFonts w:ascii="Book Antiqua" w:hAnsi="Book Antiqua" w:cs="Times New Roman" w:hint="eastAsia"/>
          <w:b/>
          <w:sz w:val="24"/>
          <w:szCs w:val="24"/>
          <w:lang w:val="fr-FR" w:eastAsia="zh-CN"/>
        </w:rPr>
        <w:t>-</w:t>
      </w:r>
      <w:r w:rsidRPr="00D56B9F">
        <w:rPr>
          <w:rFonts w:ascii="Book Antiqua" w:hAnsi="Book Antiqua" w:cs="Times New Roman"/>
          <w:b/>
          <w:sz w:val="24"/>
          <w:szCs w:val="24"/>
          <w:lang w:val="fr-FR"/>
        </w:rPr>
        <w:t>like receptors on human colonic smooth muscle cells</w:t>
      </w:r>
      <w:r w:rsidR="00A34F32">
        <w:rPr>
          <w:rFonts w:ascii="Book Antiqua" w:hAnsi="Book Antiqua" w:cs="Times New Roman" w:hint="eastAsia"/>
          <w:b/>
          <w:sz w:val="24"/>
          <w:szCs w:val="24"/>
          <w:lang w:val="fr-FR" w:eastAsia="zh-CN"/>
        </w:rPr>
        <w:t xml:space="preserve">. </w:t>
      </w:r>
      <w:r w:rsidR="00CA7EB3" w:rsidRPr="00D56B9F">
        <w:rPr>
          <w:rFonts w:ascii="Book Antiqua" w:hAnsi="Book Antiqua" w:cs="Times New Roman"/>
          <w:sz w:val="24"/>
          <w:szCs w:val="24"/>
          <w:lang w:val="fr-FR"/>
        </w:rPr>
        <w:t xml:space="preserve">LPS affects </w:t>
      </w:r>
      <w:r w:rsidR="00F55708" w:rsidRPr="00D56B9F">
        <w:rPr>
          <w:rFonts w:ascii="Book Antiqua" w:hAnsi="Book Antiqua" w:cs="Times New Roman"/>
          <w:sz w:val="24"/>
          <w:szCs w:val="24"/>
          <w:lang w:val="fr-FR"/>
        </w:rPr>
        <w:t>intestinal</w:t>
      </w:r>
      <w:r w:rsidR="00CA7EB3" w:rsidRPr="00D56B9F">
        <w:rPr>
          <w:rFonts w:ascii="Book Antiqua" w:hAnsi="Book Antiqua" w:cs="Times New Roman"/>
          <w:sz w:val="24"/>
          <w:szCs w:val="24"/>
          <w:lang w:val="fr-FR"/>
        </w:rPr>
        <w:t xml:space="preserve"> contractility</w:t>
      </w:r>
      <w:r w:rsidR="00F00CEB">
        <w:rPr>
          <w:rFonts w:ascii="Book Antiqua" w:hAnsi="Book Antiqua" w:cs="Times New Roman"/>
          <w:sz w:val="24"/>
          <w:szCs w:val="24"/>
          <w:lang w:val="fr-FR"/>
        </w:rPr>
        <w:t xml:space="preserve"> </w:t>
      </w:r>
      <w:r w:rsidR="00CA7EB3" w:rsidRPr="00D56B9F">
        <w:rPr>
          <w:rFonts w:ascii="Book Antiqua" w:hAnsi="Book Antiqua" w:cs="Times New Roman"/>
          <w:sz w:val="24"/>
          <w:szCs w:val="24"/>
          <w:lang w:val="fr-FR"/>
        </w:rPr>
        <w:t>by activating oxidative stress in the mucosa and, once translocated, by activating</w:t>
      </w:r>
      <w:r w:rsidR="00F00CEB">
        <w:rPr>
          <w:rFonts w:ascii="Book Antiqua" w:hAnsi="Book Antiqua" w:cs="Times New Roman"/>
          <w:sz w:val="24"/>
          <w:szCs w:val="24"/>
          <w:lang w:val="fr-FR"/>
        </w:rPr>
        <w:t xml:space="preserve"> </w:t>
      </w:r>
      <w:r w:rsidR="00CA7EB3" w:rsidRPr="00D56B9F">
        <w:rPr>
          <w:rFonts w:ascii="Book Antiqua" w:hAnsi="Book Antiqua" w:cs="Times New Roman"/>
          <w:sz w:val="24"/>
          <w:szCs w:val="24"/>
          <w:lang w:val="fr-FR"/>
        </w:rPr>
        <w:t xml:space="preserve">TLR4 expressed in colonic muscle cells. Activation of muscular TLR4 impairs cell contractility by </w:t>
      </w:r>
      <w:r w:rsidR="00DE48F1" w:rsidRPr="00D56B9F">
        <w:rPr>
          <w:rFonts w:ascii="Book Antiqua" w:hAnsi="Book Antiqua" w:cs="Times New Roman"/>
          <w:sz w:val="24"/>
          <w:szCs w:val="24"/>
          <w:lang w:val="fr-FR"/>
        </w:rPr>
        <w:t>activation of</w:t>
      </w:r>
      <w:r w:rsidR="00CA7EB3" w:rsidRPr="00D56B9F">
        <w:rPr>
          <w:rFonts w:ascii="Book Antiqua" w:hAnsi="Book Antiqua" w:cs="Times New Roman"/>
          <w:sz w:val="24"/>
          <w:szCs w:val="24"/>
          <w:lang w:val="fr-FR"/>
        </w:rPr>
        <w:t xml:space="preserve"> the nuclear factor kB transcription with intracellular increase of oxidative stress and </w:t>
      </w:r>
      <w:r w:rsidR="00DE48F1" w:rsidRPr="00D56B9F">
        <w:rPr>
          <w:rFonts w:ascii="Book Antiqua" w:hAnsi="Book Antiqua" w:cs="Times New Roman"/>
          <w:sz w:val="24"/>
          <w:szCs w:val="24"/>
          <w:lang w:val="fr-FR"/>
        </w:rPr>
        <w:t xml:space="preserve">by </w:t>
      </w:r>
      <w:r w:rsidR="00CA7EB3" w:rsidRPr="00D56B9F">
        <w:rPr>
          <w:rFonts w:ascii="Book Antiqua" w:hAnsi="Book Antiqua" w:cs="Times New Roman"/>
          <w:sz w:val="24"/>
          <w:szCs w:val="24"/>
          <w:lang w:val="fr-FR"/>
        </w:rPr>
        <w:t>prostaglandin E2 (PGE2) that block intracellular calcium release. The oxygen free radicals</w:t>
      </w:r>
      <w:r w:rsidR="00F55708" w:rsidRPr="00D56B9F">
        <w:rPr>
          <w:rFonts w:ascii="Book Antiqua" w:hAnsi="Book Antiqua" w:cs="Times New Roman"/>
          <w:sz w:val="24"/>
          <w:szCs w:val="24"/>
          <w:lang w:val="fr-FR"/>
        </w:rPr>
        <w:t>,</w:t>
      </w:r>
      <w:r w:rsidR="00CA7EB3" w:rsidRPr="00D56B9F">
        <w:rPr>
          <w:rFonts w:ascii="Book Antiqua" w:hAnsi="Book Antiqua" w:cs="Times New Roman"/>
          <w:sz w:val="24"/>
          <w:szCs w:val="24"/>
          <w:lang w:val="fr-FR"/>
        </w:rPr>
        <w:t xml:space="preserve"> produced in the mucosa</w:t>
      </w:r>
      <w:r w:rsidR="00F55708" w:rsidRPr="00D56B9F">
        <w:rPr>
          <w:rFonts w:ascii="Book Antiqua" w:hAnsi="Book Antiqua" w:cs="Times New Roman"/>
          <w:sz w:val="24"/>
          <w:szCs w:val="24"/>
          <w:lang w:val="fr-FR"/>
        </w:rPr>
        <w:t>,</w:t>
      </w:r>
      <w:r w:rsidR="00CA7EB3" w:rsidRPr="00D56B9F">
        <w:rPr>
          <w:rFonts w:ascii="Book Antiqua" w:hAnsi="Book Antiqua" w:cs="Times New Roman"/>
          <w:sz w:val="24"/>
          <w:szCs w:val="24"/>
          <w:lang w:val="fr-FR"/>
        </w:rPr>
        <w:t xml:space="preserve"> impair cell contractility with a similar mechanism and </w:t>
      </w:r>
      <w:r w:rsidR="00DE48F1" w:rsidRPr="00D56B9F">
        <w:rPr>
          <w:rFonts w:ascii="Book Antiqua" w:hAnsi="Book Antiqua" w:cs="Times New Roman"/>
          <w:sz w:val="24"/>
          <w:szCs w:val="24"/>
          <w:lang w:val="fr-FR"/>
        </w:rPr>
        <w:t xml:space="preserve">also </w:t>
      </w:r>
      <w:r w:rsidR="00CA7EB3" w:rsidRPr="00D56B9F">
        <w:rPr>
          <w:rFonts w:ascii="Book Antiqua" w:hAnsi="Book Antiqua" w:cs="Times New Roman"/>
          <w:sz w:val="24"/>
          <w:szCs w:val="24"/>
          <w:lang w:val="fr-FR"/>
        </w:rPr>
        <w:t xml:space="preserve">by </w:t>
      </w:r>
      <w:r w:rsidR="00DE48F1" w:rsidRPr="00D56B9F">
        <w:rPr>
          <w:rFonts w:ascii="Book Antiqua" w:hAnsi="Book Antiqua" w:cs="Times New Roman"/>
          <w:sz w:val="24"/>
          <w:szCs w:val="24"/>
          <w:lang w:val="fr-FR"/>
        </w:rPr>
        <w:t>de-regulation of</w:t>
      </w:r>
      <w:r w:rsidR="00CA7EB3" w:rsidRPr="00D56B9F">
        <w:rPr>
          <w:rFonts w:ascii="Book Antiqua" w:hAnsi="Book Antiqua" w:cs="Times New Roman"/>
          <w:sz w:val="24"/>
          <w:szCs w:val="24"/>
          <w:lang w:val="fr-FR"/>
        </w:rPr>
        <w:t xml:space="preserve"> contractile receptors. The activation of TLR2, whose ligands are the components of the outer membrane of Gram-positive bacteria</w:t>
      </w:r>
      <w:r w:rsidR="00F55708" w:rsidRPr="00D56B9F">
        <w:rPr>
          <w:rFonts w:ascii="Book Antiqua" w:hAnsi="Book Antiqua" w:cs="Times New Roman"/>
          <w:sz w:val="24"/>
          <w:szCs w:val="24"/>
          <w:lang w:val="fr-FR"/>
        </w:rPr>
        <w:t>,</w:t>
      </w:r>
      <w:r w:rsidR="00CA7EB3" w:rsidRPr="00D56B9F">
        <w:rPr>
          <w:rFonts w:ascii="Book Antiqua" w:hAnsi="Book Antiqua" w:cs="Times New Roman"/>
          <w:sz w:val="24"/>
          <w:szCs w:val="24"/>
          <w:lang w:val="fr-FR"/>
        </w:rPr>
        <w:t xml:space="preserve"> such Lactobacillus rhamnosus GG (LGG), prevents LPS-induced muscular alterations.</w:t>
      </w:r>
      <w:r w:rsidR="005C55A2">
        <w:rPr>
          <w:rFonts w:ascii="Book Antiqua" w:hAnsi="Book Antiqua" w:cs="Times New Roman" w:hint="eastAsia"/>
          <w:sz w:val="24"/>
          <w:szCs w:val="24"/>
          <w:lang w:val="fr-FR" w:eastAsia="zh-CN"/>
        </w:rPr>
        <w:t xml:space="preserve"> </w:t>
      </w:r>
      <w:r w:rsidR="005C55A2" w:rsidRPr="00D56B9F">
        <w:rPr>
          <w:rFonts w:ascii="Book Antiqua" w:eastAsia="Calibri" w:hAnsi="Book Antiqua" w:cs="Times New Roman"/>
          <w:sz w:val="24"/>
          <w:szCs w:val="24"/>
          <w:lang w:val="en-US"/>
        </w:rPr>
        <w:t>TLR</w:t>
      </w:r>
      <w:r w:rsidR="005C55A2">
        <w:rPr>
          <w:rFonts w:ascii="Book Antiqua" w:hAnsi="Book Antiqua" w:cs="Times New Roman" w:hint="eastAsia"/>
          <w:sz w:val="24"/>
          <w:szCs w:val="24"/>
          <w:lang w:val="en-US" w:eastAsia="zh-CN"/>
        </w:rPr>
        <w:t xml:space="preserve">4: </w:t>
      </w:r>
      <w:r w:rsidR="005C55A2" w:rsidRPr="005C55A2">
        <w:rPr>
          <w:rFonts w:ascii="Book Antiqua" w:eastAsia="Calibri" w:hAnsi="Book Antiqua" w:cs="Times New Roman"/>
          <w:caps/>
          <w:sz w:val="24"/>
          <w:szCs w:val="24"/>
          <w:lang w:val="en-US"/>
        </w:rPr>
        <w:t>t</w:t>
      </w:r>
      <w:r w:rsidR="005C55A2" w:rsidRPr="00D56B9F">
        <w:rPr>
          <w:rFonts w:ascii="Book Antiqua" w:eastAsia="Calibri" w:hAnsi="Book Antiqua" w:cs="Times New Roman"/>
          <w:sz w:val="24"/>
          <w:szCs w:val="24"/>
          <w:lang w:val="en-US"/>
        </w:rPr>
        <w:t>oll-like receptor</w:t>
      </w:r>
      <w:r w:rsidR="005C55A2">
        <w:rPr>
          <w:rFonts w:ascii="Book Antiqua" w:hAnsi="Book Antiqua" w:cs="Times New Roman" w:hint="eastAsia"/>
          <w:sz w:val="24"/>
          <w:szCs w:val="24"/>
          <w:lang w:val="en-US" w:eastAsia="zh-CN"/>
        </w:rPr>
        <w:t xml:space="preserve"> 4; </w:t>
      </w:r>
      <w:r w:rsidR="005C55A2" w:rsidRPr="00D56B9F">
        <w:rPr>
          <w:rFonts w:ascii="Book Antiqua" w:eastAsia="Calibri" w:hAnsi="Book Antiqua" w:cs="Times New Roman"/>
          <w:sz w:val="24"/>
          <w:szCs w:val="24"/>
          <w:lang w:val="en-US"/>
        </w:rPr>
        <w:t>LPS</w:t>
      </w:r>
      <w:r w:rsidR="005C55A2">
        <w:rPr>
          <w:rFonts w:ascii="Book Antiqua" w:hAnsi="Book Antiqua" w:cs="Times New Roman" w:hint="eastAsia"/>
          <w:sz w:val="24"/>
          <w:szCs w:val="24"/>
          <w:lang w:val="en-US" w:eastAsia="zh-CN"/>
        </w:rPr>
        <w:t>:</w:t>
      </w:r>
      <w:r w:rsidR="005C55A2" w:rsidRPr="00D56B9F">
        <w:rPr>
          <w:rFonts w:ascii="Book Antiqua" w:eastAsia="Calibri" w:hAnsi="Book Antiqua" w:cs="Times New Roman"/>
          <w:sz w:val="24"/>
          <w:szCs w:val="24"/>
          <w:lang w:val="en-US"/>
        </w:rPr>
        <w:t xml:space="preserve"> </w:t>
      </w:r>
      <w:r w:rsidR="005C55A2" w:rsidRPr="005C55A2">
        <w:rPr>
          <w:rFonts w:ascii="Book Antiqua" w:eastAsia="Calibri" w:hAnsi="Book Antiqua" w:cs="Times New Roman"/>
          <w:caps/>
          <w:sz w:val="24"/>
          <w:szCs w:val="24"/>
          <w:lang w:val="en-US"/>
        </w:rPr>
        <w:t>l</w:t>
      </w:r>
      <w:r w:rsidR="005C55A2" w:rsidRPr="00D56B9F">
        <w:rPr>
          <w:rFonts w:ascii="Book Antiqua" w:eastAsia="Calibri" w:hAnsi="Book Antiqua" w:cs="Times New Roman"/>
          <w:sz w:val="24"/>
          <w:szCs w:val="24"/>
          <w:lang w:val="en-US"/>
        </w:rPr>
        <w:t>ipopolysaccharide</w:t>
      </w:r>
      <w:r w:rsidR="005C55A2">
        <w:rPr>
          <w:rFonts w:ascii="Book Antiqua" w:hAnsi="Book Antiqua" w:cs="Times New Roman" w:hint="eastAsia"/>
          <w:sz w:val="24"/>
          <w:szCs w:val="24"/>
          <w:lang w:val="en-US" w:eastAsia="zh-CN"/>
        </w:rPr>
        <w:t>.</w:t>
      </w:r>
    </w:p>
    <w:p w:rsidR="00553341" w:rsidRPr="00D56B9F" w:rsidRDefault="00553341" w:rsidP="00D56B9F">
      <w:pPr>
        <w:snapToGrid w:val="0"/>
        <w:spacing w:after="0" w:line="360" w:lineRule="auto"/>
        <w:jc w:val="both"/>
        <w:rPr>
          <w:rFonts w:ascii="Book Antiqua" w:hAnsi="Book Antiqua" w:cs="Times New Roman"/>
          <w:b/>
          <w:sz w:val="24"/>
          <w:szCs w:val="24"/>
          <w:lang w:val="en-US"/>
        </w:rPr>
      </w:pPr>
    </w:p>
    <w:p w:rsidR="00A34F32" w:rsidRDefault="00A34F32">
      <w:pPr>
        <w:rPr>
          <w:rFonts w:ascii="Book Antiqua" w:hAnsi="Book Antiqua" w:cs="Times New Roman"/>
          <w:b/>
          <w:sz w:val="24"/>
          <w:szCs w:val="24"/>
          <w:lang w:val="en-US"/>
        </w:rPr>
      </w:pPr>
      <w:r>
        <w:rPr>
          <w:rFonts w:ascii="Book Antiqua" w:hAnsi="Book Antiqua" w:cs="Times New Roman"/>
          <w:b/>
          <w:sz w:val="24"/>
          <w:szCs w:val="24"/>
          <w:lang w:val="en-US"/>
        </w:rPr>
        <w:br w:type="page"/>
      </w:r>
    </w:p>
    <w:p w:rsidR="002E7305" w:rsidRPr="00A34F32" w:rsidRDefault="002E7305" w:rsidP="00D56B9F">
      <w:pPr>
        <w:snapToGrid w:val="0"/>
        <w:spacing w:after="0" w:line="360" w:lineRule="auto"/>
        <w:jc w:val="both"/>
        <w:rPr>
          <w:rFonts w:ascii="Book Antiqua" w:hAnsi="Book Antiqua" w:cs="Times New Roman"/>
          <w:b/>
          <w:sz w:val="24"/>
          <w:szCs w:val="24"/>
          <w:lang w:val="en-US" w:eastAsia="zh-CN"/>
        </w:rPr>
      </w:pPr>
      <w:r w:rsidRPr="00D56B9F">
        <w:rPr>
          <w:rFonts w:ascii="Book Antiqua" w:hAnsi="Book Antiqua" w:cs="Times New Roman"/>
          <w:b/>
          <w:sz w:val="24"/>
          <w:szCs w:val="24"/>
          <w:lang w:val="en-US"/>
        </w:rPr>
        <w:lastRenderedPageBreak/>
        <w:t>Table 1</w:t>
      </w:r>
      <w:r w:rsidR="00A34F32">
        <w:rPr>
          <w:rFonts w:ascii="Book Antiqua" w:hAnsi="Book Antiqua" w:cs="Times New Roman" w:hint="eastAsia"/>
          <w:b/>
          <w:sz w:val="24"/>
          <w:szCs w:val="24"/>
          <w:lang w:val="en-US" w:eastAsia="zh-CN"/>
        </w:rPr>
        <w:t xml:space="preserve"> </w:t>
      </w:r>
      <w:r w:rsidR="00A34F32" w:rsidRPr="00D56B9F">
        <w:rPr>
          <w:rFonts w:ascii="Book Antiqua" w:hAnsi="Book Antiqua" w:cs="Times New Roman"/>
          <w:b/>
          <w:sz w:val="24"/>
          <w:szCs w:val="24"/>
          <w:lang w:val="en-US"/>
        </w:rPr>
        <w:t xml:space="preserve">Direct effect of bacterial fermentation products on </w:t>
      </w:r>
      <w:r w:rsidR="007F4783" w:rsidRPr="007F4783">
        <w:rPr>
          <w:rFonts w:ascii="Book Antiqua" w:hAnsi="Book Antiqua" w:cs="Times New Roman"/>
          <w:b/>
          <w:sz w:val="24"/>
          <w:szCs w:val="24"/>
          <w:lang w:val="en-US"/>
        </w:rPr>
        <w:t xml:space="preserve">gastrointestinal </w:t>
      </w:r>
      <w:r w:rsidR="00A34F32" w:rsidRPr="00D56B9F">
        <w:rPr>
          <w:rFonts w:ascii="Book Antiqua" w:hAnsi="Book Antiqua" w:cs="Times New Roman"/>
          <w:b/>
          <w:sz w:val="24"/>
          <w:szCs w:val="24"/>
          <w:lang w:val="en-US"/>
        </w:rPr>
        <w:t>motility</w:t>
      </w:r>
    </w:p>
    <w:tbl>
      <w:tblPr>
        <w:tblStyle w:val="TableGrid"/>
        <w:tblW w:w="100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261"/>
        <w:gridCol w:w="3430"/>
        <w:gridCol w:w="964"/>
      </w:tblGrid>
      <w:tr w:rsidR="00D56B9F" w:rsidRPr="007F4783" w:rsidTr="00AF69BA">
        <w:trPr>
          <w:trHeight w:val="559"/>
        </w:trPr>
        <w:tc>
          <w:tcPr>
            <w:tcW w:w="2376" w:type="dxa"/>
            <w:tcBorders>
              <w:top w:val="single" w:sz="4" w:space="0" w:color="auto"/>
              <w:bottom w:val="single" w:sz="4" w:space="0" w:color="auto"/>
            </w:tcBorders>
            <w:hideMark/>
          </w:tcPr>
          <w:p w:rsidR="002E7305" w:rsidRPr="007F4783" w:rsidRDefault="002E7305" w:rsidP="007F4783">
            <w:pPr>
              <w:snapToGrid w:val="0"/>
              <w:spacing w:line="360" w:lineRule="auto"/>
              <w:rPr>
                <w:rFonts w:ascii="Book Antiqua" w:hAnsi="Book Antiqua"/>
                <w:b/>
                <w:sz w:val="24"/>
                <w:szCs w:val="24"/>
                <w:lang w:val="en-US"/>
              </w:rPr>
            </w:pPr>
            <w:r w:rsidRPr="007F4783">
              <w:rPr>
                <w:rFonts w:ascii="Book Antiqua" w:hAnsi="Book Antiqua"/>
                <w:b/>
                <w:sz w:val="24"/>
                <w:szCs w:val="24"/>
                <w:lang w:val="en-US"/>
              </w:rPr>
              <w:t>F</w:t>
            </w:r>
            <w:r w:rsidR="00A34F32" w:rsidRPr="007F4783">
              <w:rPr>
                <w:rFonts w:ascii="Book Antiqua" w:hAnsi="Book Antiqua"/>
                <w:b/>
                <w:sz w:val="24"/>
                <w:szCs w:val="24"/>
                <w:lang w:val="en-US"/>
              </w:rPr>
              <w:t>ermentation product</w:t>
            </w:r>
          </w:p>
        </w:tc>
        <w:tc>
          <w:tcPr>
            <w:tcW w:w="3261" w:type="dxa"/>
            <w:tcBorders>
              <w:top w:val="single" w:sz="4" w:space="0" w:color="auto"/>
              <w:bottom w:val="single" w:sz="4" w:space="0" w:color="auto"/>
            </w:tcBorders>
            <w:hideMark/>
          </w:tcPr>
          <w:p w:rsidR="002E7305" w:rsidRPr="007F4783" w:rsidRDefault="002E7305" w:rsidP="007F4783">
            <w:pPr>
              <w:snapToGrid w:val="0"/>
              <w:spacing w:line="360" w:lineRule="auto"/>
              <w:jc w:val="center"/>
              <w:rPr>
                <w:rFonts w:ascii="Book Antiqua" w:hAnsi="Book Antiqua"/>
                <w:b/>
                <w:sz w:val="24"/>
                <w:szCs w:val="24"/>
                <w:lang w:val="en-US"/>
              </w:rPr>
            </w:pPr>
            <w:r w:rsidRPr="007F4783">
              <w:rPr>
                <w:rFonts w:ascii="Book Antiqua" w:hAnsi="Book Antiqua"/>
                <w:b/>
                <w:sz w:val="24"/>
                <w:szCs w:val="24"/>
                <w:lang w:val="en-US"/>
              </w:rPr>
              <w:t>E</w:t>
            </w:r>
            <w:r w:rsidR="00A34F32" w:rsidRPr="007F4783">
              <w:rPr>
                <w:rFonts w:ascii="Book Antiqua" w:hAnsi="Book Antiqua"/>
                <w:b/>
                <w:sz w:val="24"/>
                <w:szCs w:val="24"/>
                <w:lang w:val="en-US"/>
              </w:rPr>
              <w:t xml:space="preserve">ffect on </w:t>
            </w:r>
            <w:r w:rsidRPr="007F4783">
              <w:rPr>
                <w:rFonts w:ascii="Book Antiqua" w:hAnsi="Book Antiqua"/>
                <w:b/>
                <w:sz w:val="24"/>
                <w:szCs w:val="24"/>
                <w:lang w:val="en-US"/>
              </w:rPr>
              <w:t xml:space="preserve">GI </w:t>
            </w:r>
            <w:r w:rsidR="00A34F32" w:rsidRPr="007F4783">
              <w:rPr>
                <w:rFonts w:ascii="Book Antiqua" w:hAnsi="Book Antiqua"/>
                <w:b/>
                <w:sz w:val="24"/>
                <w:szCs w:val="24"/>
                <w:lang w:val="en-US"/>
              </w:rPr>
              <w:t>motility</w:t>
            </w:r>
          </w:p>
        </w:tc>
        <w:tc>
          <w:tcPr>
            <w:tcW w:w="3430" w:type="dxa"/>
            <w:tcBorders>
              <w:top w:val="single" w:sz="4" w:space="0" w:color="auto"/>
              <w:bottom w:val="single" w:sz="4" w:space="0" w:color="auto"/>
            </w:tcBorders>
            <w:hideMark/>
          </w:tcPr>
          <w:p w:rsidR="002E7305" w:rsidRPr="007F4783" w:rsidRDefault="002E7305" w:rsidP="007F4783">
            <w:pPr>
              <w:snapToGrid w:val="0"/>
              <w:spacing w:line="360" w:lineRule="auto"/>
              <w:jc w:val="center"/>
              <w:rPr>
                <w:rFonts w:ascii="Book Antiqua" w:hAnsi="Book Antiqua"/>
                <w:b/>
                <w:sz w:val="24"/>
                <w:szCs w:val="24"/>
                <w:lang w:val="en-US"/>
              </w:rPr>
            </w:pPr>
            <w:r w:rsidRPr="007F4783">
              <w:rPr>
                <w:rFonts w:ascii="Book Antiqua" w:hAnsi="Book Antiqua"/>
                <w:b/>
                <w:sz w:val="24"/>
                <w:szCs w:val="24"/>
                <w:lang w:val="en-US"/>
              </w:rPr>
              <w:t>M</w:t>
            </w:r>
            <w:r w:rsidR="00A34F32" w:rsidRPr="007F4783">
              <w:rPr>
                <w:rFonts w:ascii="Book Antiqua" w:hAnsi="Book Antiqua"/>
                <w:b/>
                <w:sz w:val="24"/>
                <w:szCs w:val="24"/>
                <w:lang w:val="en-US"/>
              </w:rPr>
              <w:t>echanism</w:t>
            </w:r>
          </w:p>
        </w:tc>
        <w:tc>
          <w:tcPr>
            <w:tcW w:w="964" w:type="dxa"/>
            <w:tcBorders>
              <w:top w:val="single" w:sz="4" w:space="0" w:color="auto"/>
              <w:bottom w:val="single" w:sz="4" w:space="0" w:color="auto"/>
            </w:tcBorders>
            <w:hideMark/>
          </w:tcPr>
          <w:p w:rsidR="002E7305" w:rsidRPr="007F4783" w:rsidRDefault="002E7305" w:rsidP="007F4783">
            <w:pPr>
              <w:snapToGrid w:val="0"/>
              <w:spacing w:line="360" w:lineRule="auto"/>
              <w:jc w:val="center"/>
              <w:rPr>
                <w:rFonts w:ascii="Book Antiqua" w:hAnsi="Book Antiqua"/>
                <w:b/>
                <w:sz w:val="24"/>
                <w:szCs w:val="24"/>
                <w:lang w:val="en-US"/>
              </w:rPr>
            </w:pPr>
            <w:r w:rsidRPr="007F4783">
              <w:rPr>
                <w:rFonts w:ascii="Book Antiqua" w:hAnsi="Book Antiqua"/>
                <w:b/>
                <w:sz w:val="24"/>
                <w:szCs w:val="24"/>
                <w:lang w:val="en-US"/>
              </w:rPr>
              <w:t>R</w:t>
            </w:r>
            <w:r w:rsidR="00A34F32" w:rsidRPr="007F4783">
              <w:rPr>
                <w:rFonts w:ascii="Book Antiqua" w:hAnsi="Book Antiqua"/>
                <w:b/>
                <w:sz w:val="24"/>
                <w:szCs w:val="24"/>
                <w:lang w:val="en-US"/>
              </w:rPr>
              <w:t>ef</w:t>
            </w:r>
            <w:r w:rsidRPr="007F4783">
              <w:rPr>
                <w:rFonts w:ascii="Book Antiqua" w:hAnsi="Book Antiqua"/>
                <w:b/>
                <w:sz w:val="24"/>
                <w:szCs w:val="24"/>
                <w:lang w:val="en-US"/>
              </w:rPr>
              <w:t>.</w:t>
            </w:r>
          </w:p>
        </w:tc>
      </w:tr>
      <w:tr w:rsidR="00D56B9F" w:rsidRPr="007F4783" w:rsidTr="00AF69BA">
        <w:trPr>
          <w:trHeight w:val="336"/>
        </w:trPr>
        <w:tc>
          <w:tcPr>
            <w:tcW w:w="2376" w:type="dxa"/>
            <w:tcBorders>
              <w:top w:val="single" w:sz="4" w:space="0" w:color="auto"/>
            </w:tcBorders>
            <w:hideMark/>
          </w:tcPr>
          <w:p w:rsidR="002E7305" w:rsidRPr="007F4783" w:rsidRDefault="002E7305" w:rsidP="007F4783">
            <w:pPr>
              <w:snapToGrid w:val="0"/>
              <w:spacing w:line="360" w:lineRule="auto"/>
              <w:rPr>
                <w:rFonts w:ascii="Book Antiqua" w:hAnsi="Book Antiqua"/>
                <w:sz w:val="24"/>
                <w:szCs w:val="24"/>
                <w:lang w:val="en-US"/>
              </w:rPr>
            </w:pPr>
            <w:r w:rsidRPr="007F4783">
              <w:rPr>
                <w:rFonts w:ascii="Book Antiqua" w:hAnsi="Book Antiqua"/>
                <w:sz w:val="24"/>
                <w:szCs w:val="24"/>
                <w:lang w:val="en-US"/>
              </w:rPr>
              <w:t>S</w:t>
            </w:r>
            <w:r w:rsidR="007F4783" w:rsidRPr="007F4783">
              <w:rPr>
                <w:rFonts w:ascii="Book Antiqua" w:hAnsi="Book Antiqua"/>
                <w:sz w:val="24"/>
                <w:szCs w:val="24"/>
                <w:lang w:val="en-US"/>
              </w:rPr>
              <w:t xml:space="preserve">hort-chain fatty acids </w:t>
            </w:r>
          </w:p>
        </w:tc>
        <w:tc>
          <w:tcPr>
            <w:tcW w:w="3261" w:type="dxa"/>
            <w:tcBorders>
              <w:top w:val="single" w:sz="4" w:space="0" w:color="auto"/>
            </w:tcBorders>
            <w:hideMark/>
          </w:tcPr>
          <w:p w:rsidR="002E7305" w:rsidRPr="007F4783" w:rsidRDefault="002E7305" w:rsidP="007F4783">
            <w:pPr>
              <w:snapToGrid w:val="0"/>
              <w:spacing w:line="360" w:lineRule="auto"/>
              <w:jc w:val="center"/>
              <w:rPr>
                <w:rFonts w:ascii="Book Antiqua" w:hAnsi="Book Antiqua"/>
                <w:sz w:val="24"/>
                <w:szCs w:val="24"/>
                <w:lang w:val="en-US"/>
              </w:rPr>
            </w:pPr>
            <w:r w:rsidRPr="007F4783">
              <w:rPr>
                <w:rFonts w:ascii="Book Antiqua" w:hAnsi="Book Antiqua"/>
                <w:sz w:val="24"/>
                <w:szCs w:val="24"/>
                <w:lang w:val="en-US"/>
              </w:rPr>
              <w:t xml:space="preserve">Increase of </w:t>
            </w:r>
            <w:proofErr w:type="spellStart"/>
            <w:r w:rsidRPr="007F4783">
              <w:rPr>
                <w:rFonts w:ascii="Book Antiqua" w:hAnsi="Book Antiqua"/>
                <w:sz w:val="24"/>
                <w:szCs w:val="24"/>
                <w:lang w:val="en-US"/>
              </w:rPr>
              <w:t>ileal</w:t>
            </w:r>
            <w:proofErr w:type="spellEnd"/>
            <w:r w:rsidR="00F00CEB" w:rsidRPr="007F4783">
              <w:rPr>
                <w:rFonts w:ascii="Book Antiqua" w:hAnsi="Book Antiqua"/>
                <w:sz w:val="24"/>
                <w:szCs w:val="24"/>
                <w:lang w:val="en-US"/>
              </w:rPr>
              <w:t xml:space="preserve"> </w:t>
            </w:r>
            <w:r w:rsidRPr="007F4783">
              <w:rPr>
                <w:rFonts w:ascii="Book Antiqua" w:hAnsi="Book Antiqua"/>
                <w:sz w:val="24"/>
                <w:szCs w:val="24"/>
                <w:lang w:val="en-US"/>
              </w:rPr>
              <w:t>tone and propulsive contractions</w:t>
            </w:r>
          </w:p>
          <w:p w:rsidR="002E7305" w:rsidRPr="007F4783" w:rsidRDefault="002E7305" w:rsidP="007F4783">
            <w:pPr>
              <w:snapToGrid w:val="0"/>
              <w:spacing w:line="360" w:lineRule="auto"/>
              <w:jc w:val="center"/>
              <w:rPr>
                <w:rFonts w:ascii="Book Antiqua" w:hAnsi="Book Antiqua"/>
                <w:sz w:val="24"/>
                <w:szCs w:val="24"/>
                <w:lang w:val="en-US"/>
              </w:rPr>
            </w:pPr>
            <w:r w:rsidRPr="007F4783">
              <w:rPr>
                <w:rFonts w:ascii="Book Antiqua" w:hAnsi="Book Antiqua"/>
                <w:sz w:val="24"/>
                <w:szCs w:val="24"/>
                <w:lang w:val="en-US"/>
              </w:rPr>
              <w:t>Smooth muscle and myenteric neurons activation</w:t>
            </w:r>
          </w:p>
        </w:tc>
        <w:tc>
          <w:tcPr>
            <w:tcW w:w="3430" w:type="dxa"/>
            <w:tcBorders>
              <w:top w:val="single" w:sz="4" w:space="0" w:color="auto"/>
            </w:tcBorders>
          </w:tcPr>
          <w:p w:rsidR="002E7305" w:rsidRPr="007F4783" w:rsidRDefault="002E7305" w:rsidP="007F4783">
            <w:pPr>
              <w:snapToGrid w:val="0"/>
              <w:spacing w:line="360" w:lineRule="auto"/>
              <w:jc w:val="center"/>
              <w:rPr>
                <w:rFonts w:ascii="Book Antiqua" w:hAnsi="Book Antiqua"/>
                <w:sz w:val="24"/>
                <w:szCs w:val="24"/>
                <w:lang w:val="en-US"/>
              </w:rPr>
            </w:pPr>
            <w:r w:rsidRPr="007F4783">
              <w:rPr>
                <w:rFonts w:ascii="Book Antiqua" w:hAnsi="Book Antiqua"/>
                <w:sz w:val="24"/>
                <w:szCs w:val="24"/>
                <w:lang w:val="en-US"/>
              </w:rPr>
              <w:t>Activation of G-protein coupled free fatty acid receptors (FFAR2, FFAR3, OLFR78, GPR109A)</w:t>
            </w:r>
          </w:p>
          <w:p w:rsidR="002E7305" w:rsidRPr="007F4783" w:rsidRDefault="002E7305" w:rsidP="007F4783">
            <w:pPr>
              <w:snapToGrid w:val="0"/>
              <w:spacing w:line="360" w:lineRule="auto"/>
              <w:jc w:val="center"/>
              <w:rPr>
                <w:rFonts w:ascii="Book Antiqua" w:hAnsi="Book Antiqua"/>
                <w:sz w:val="24"/>
                <w:szCs w:val="24"/>
                <w:lang w:val="en-US"/>
              </w:rPr>
            </w:pPr>
            <w:r w:rsidRPr="007F4783">
              <w:rPr>
                <w:rFonts w:ascii="Book Antiqua" w:hAnsi="Book Antiqua"/>
                <w:sz w:val="24"/>
                <w:szCs w:val="24"/>
                <w:lang w:val="en-US"/>
              </w:rPr>
              <w:t>Release of 5-HT from EC cells</w:t>
            </w:r>
          </w:p>
          <w:p w:rsidR="002E7305" w:rsidRPr="007F4783" w:rsidRDefault="002E7305" w:rsidP="007F4783">
            <w:pPr>
              <w:snapToGrid w:val="0"/>
              <w:spacing w:line="360" w:lineRule="auto"/>
              <w:jc w:val="center"/>
              <w:rPr>
                <w:rFonts w:ascii="Book Antiqua" w:eastAsiaTheme="minorEastAsia" w:hAnsi="Book Antiqua"/>
                <w:sz w:val="24"/>
                <w:szCs w:val="24"/>
                <w:lang w:val="en-US" w:eastAsia="zh-CN"/>
              </w:rPr>
            </w:pPr>
            <w:r w:rsidRPr="007F4783">
              <w:rPr>
                <w:rFonts w:ascii="Book Antiqua" w:hAnsi="Book Antiqua"/>
                <w:sz w:val="24"/>
                <w:szCs w:val="24"/>
                <w:lang w:val="en-US"/>
              </w:rPr>
              <w:t>Release of prostaglandins</w:t>
            </w:r>
          </w:p>
        </w:tc>
        <w:tc>
          <w:tcPr>
            <w:tcW w:w="964" w:type="dxa"/>
            <w:tcBorders>
              <w:top w:val="single" w:sz="4" w:space="0" w:color="auto"/>
            </w:tcBorders>
            <w:hideMark/>
          </w:tcPr>
          <w:p w:rsidR="002E7305" w:rsidRPr="007F4783" w:rsidRDefault="007F4783" w:rsidP="007F4783">
            <w:pPr>
              <w:snapToGrid w:val="0"/>
              <w:spacing w:line="360" w:lineRule="auto"/>
              <w:jc w:val="center"/>
              <w:rPr>
                <w:rFonts w:ascii="Book Antiqua" w:eastAsiaTheme="minorEastAsia" w:hAnsi="Book Antiqua"/>
                <w:sz w:val="24"/>
                <w:szCs w:val="24"/>
                <w:lang w:val="en-US" w:eastAsia="zh-CN"/>
              </w:rPr>
            </w:pPr>
            <w:r w:rsidRPr="007F4783">
              <w:rPr>
                <w:rFonts w:ascii="Book Antiqua" w:eastAsiaTheme="minorEastAsia" w:hAnsi="Book Antiqua" w:hint="eastAsia"/>
                <w:sz w:val="24"/>
                <w:szCs w:val="24"/>
                <w:lang w:val="en-US" w:eastAsia="zh-CN"/>
              </w:rPr>
              <w:t>[</w:t>
            </w:r>
            <w:r w:rsidR="002E7305" w:rsidRPr="007F4783">
              <w:rPr>
                <w:rFonts w:ascii="Book Antiqua" w:hAnsi="Book Antiqua"/>
                <w:sz w:val="24"/>
                <w:szCs w:val="24"/>
                <w:lang w:val="en-US"/>
              </w:rPr>
              <w:t>48-55</w:t>
            </w:r>
            <w:r w:rsidRPr="007F4783">
              <w:rPr>
                <w:rFonts w:ascii="Book Antiqua" w:eastAsiaTheme="minorEastAsia" w:hAnsi="Book Antiqua" w:hint="eastAsia"/>
                <w:sz w:val="24"/>
                <w:szCs w:val="24"/>
                <w:lang w:val="en-US" w:eastAsia="zh-CN"/>
              </w:rPr>
              <w:t>]</w:t>
            </w:r>
          </w:p>
        </w:tc>
      </w:tr>
      <w:tr w:rsidR="00D56B9F" w:rsidRPr="007F4783" w:rsidTr="00AF69BA">
        <w:trPr>
          <w:trHeight w:val="317"/>
        </w:trPr>
        <w:tc>
          <w:tcPr>
            <w:tcW w:w="2376" w:type="dxa"/>
            <w:hideMark/>
          </w:tcPr>
          <w:p w:rsidR="002E7305" w:rsidRPr="007F4783" w:rsidRDefault="002E7305" w:rsidP="007F4783">
            <w:pPr>
              <w:snapToGrid w:val="0"/>
              <w:spacing w:line="360" w:lineRule="auto"/>
              <w:rPr>
                <w:rFonts w:ascii="Book Antiqua" w:hAnsi="Book Antiqua"/>
                <w:sz w:val="24"/>
                <w:szCs w:val="24"/>
                <w:lang w:val="en-US"/>
              </w:rPr>
            </w:pPr>
            <w:proofErr w:type="spellStart"/>
            <w:r w:rsidRPr="007F4783">
              <w:rPr>
                <w:rFonts w:ascii="Book Antiqua" w:hAnsi="Book Antiqua"/>
                <w:sz w:val="24"/>
                <w:szCs w:val="24"/>
                <w:lang w:val="en-US"/>
              </w:rPr>
              <w:t>D</w:t>
            </w:r>
            <w:r w:rsidR="007F4783" w:rsidRPr="007F4783">
              <w:rPr>
                <w:rFonts w:ascii="Book Antiqua" w:hAnsi="Book Antiqua"/>
                <w:sz w:val="24"/>
                <w:szCs w:val="24"/>
                <w:lang w:val="en-US"/>
              </w:rPr>
              <w:t>econjugated</w:t>
            </w:r>
            <w:proofErr w:type="spellEnd"/>
            <w:r w:rsidR="007F4783" w:rsidRPr="007F4783">
              <w:rPr>
                <w:rFonts w:ascii="Book Antiqua" w:hAnsi="Book Antiqua"/>
                <w:sz w:val="24"/>
                <w:szCs w:val="24"/>
                <w:lang w:val="en-US"/>
              </w:rPr>
              <w:t xml:space="preserve"> bile salts</w:t>
            </w:r>
          </w:p>
        </w:tc>
        <w:tc>
          <w:tcPr>
            <w:tcW w:w="3261" w:type="dxa"/>
            <w:hideMark/>
          </w:tcPr>
          <w:p w:rsidR="002E7305" w:rsidRPr="007F4783" w:rsidRDefault="002E7305" w:rsidP="007F4783">
            <w:pPr>
              <w:snapToGrid w:val="0"/>
              <w:spacing w:line="360" w:lineRule="auto"/>
              <w:jc w:val="center"/>
              <w:rPr>
                <w:rFonts w:ascii="Book Antiqua" w:hAnsi="Book Antiqua"/>
                <w:sz w:val="24"/>
                <w:szCs w:val="24"/>
                <w:lang w:val="en-US"/>
              </w:rPr>
            </w:pPr>
            <w:r w:rsidRPr="007F4783">
              <w:rPr>
                <w:rFonts w:ascii="Book Antiqua" w:hAnsi="Book Antiqua"/>
                <w:sz w:val="24"/>
                <w:szCs w:val="24"/>
                <w:lang w:val="en-US"/>
              </w:rPr>
              <w:t>Relaxation of gallbladder smooth muscle cells</w:t>
            </w:r>
          </w:p>
          <w:p w:rsidR="002E7305" w:rsidRPr="007F4783" w:rsidRDefault="002E7305" w:rsidP="007F4783">
            <w:pPr>
              <w:snapToGrid w:val="0"/>
              <w:spacing w:line="360" w:lineRule="auto"/>
              <w:jc w:val="center"/>
              <w:rPr>
                <w:rFonts w:ascii="Book Antiqua" w:hAnsi="Book Antiqua"/>
                <w:sz w:val="24"/>
                <w:szCs w:val="24"/>
                <w:lang w:val="en-US"/>
              </w:rPr>
            </w:pPr>
            <w:r w:rsidRPr="007F4783">
              <w:rPr>
                <w:rFonts w:ascii="Book Antiqua" w:hAnsi="Book Antiqua"/>
                <w:sz w:val="24"/>
                <w:szCs w:val="24"/>
                <w:lang w:val="en-US"/>
              </w:rPr>
              <w:t>Inhibition of gallbladder contractility</w:t>
            </w:r>
          </w:p>
        </w:tc>
        <w:tc>
          <w:tcPr>
            <w:tcW w:w="3430" w:type="dxa"/>
            <w:hideMark/>
          </w:tcPr>
          <w:p w:rsidR="002E7305" w:rsidRPr="00483D1E" w:rsidRDefault="002E7305" w:rsidP="007F4783">
            <w:pPr>
              <w:snapToGrid w:val="0"/>
              <w:spacing w:line="360" w:lineRule="auto"/>
              <w:jc w:val="center"/>
              <w:rPr>
                <w:rFonts w:ascii="Book Antiqua" w:eastAsiaTheme="minorEastAsia" w:hAnsi="Book Antiqua"/>
                <w:sz w:val="24"/>
                <w:szCs w:val="24"/>
                <w:lang w:val="en-US" w:eastAsia="zh-CN"/>
              </w:rPr>
            </w:pPr>
            <w:r w:rsidRPr="007F4783">
              <w:rPr>
                <w:rFonts w:ascii="Book Antiqua" w:hAnsi="Book Antiqua"/>
                <w:sz w:val="24"/>
                <w:szCs w:val="24"/>
                <w:lang w:val="en-US"/>
              </w:rPr>
              <w:t xml:space="preserve">Activation of </w:t>
            </w:r>
            <w:r w:rsidR="00483D1E" w:rsidRPr="007F4783">
              <w:rPr>
                <w:rFonts w:ascii="Book Antiqua" w:hAnsi="Book Antiqua"/>
                <w:sz w:val="24"/>
                <w:szCs w:val="24"/>
                <w:lang w:val="en-US"/>
              </w:rPr>
              <w:t>t</w:t>
            </w:r>
            <w:r w:rsidRPr="007F4783">
              <w:rPr>
                <w:rFonts w:ascii="Book Antiqua" w:hAnsi="Book Antiqua"/>
                <w:sz w:val="24"/>
                <w:szCs w:val="24"/>
                <w:lang w:val="en-US"/>
              </w:rPr>
              <w:t>ransmemb</w:t>
            </w:r>
            <w:r w:rsidR="00483D1E">
              <w:rPr>
                <w:rFonts w:ascii="Book Antiqua" w:hAnsi="Book Antiqua"/>
                <w:sz w:val="24"/>
                <w:szCs w:val="24"/>
                <w:lang w:val="en-US"/>
              </w:rPr>
              <w:t>rane G-protein coupled receptor</w:t>
            </w:r>
          </w:p>
          <w:p w:rsidR="002E7305" w:rsidRPr="007F4783" w:rsidRDefault="002E7305" w:rsidP="007F4783">
            <w:pPr>
              <w:snapToGrid w:val="0"/>
              <w:spacing w:line="360" w:lineRule="auto"/>
              <w:jc w:val="center"/>
              <w:rPr>
                <w:rFonts w:ascii="Book Antiqua" w:hAnsi="Book Antiqua"/>
                <w:sz w:val="24"/>
                <w:szCs w:val="24"/>
                <w:lang w:val="en-US"/>
              </w:rPr>
            </w:pPr>
            <w:r w:rsidRPr="007F4783">
              <w:rPr>
                <w:rFonts w:ascii="Book Antiqua" w:hAnsi="Book Antiqua"/>
                <w:sz w:val="24"/>
                <w:szCs w:val="24"/>
                <w:lang w:val="en-US"/>
              </w:rPr>
              <w:t>Reduction in cholecystokinin receptor binding</w:t>
            </w:r>
          </w:p>
          <w:p w:rsidR="002E7305" w:rsidRPr="007F4783" w:rsidRDefault="002E7305" w:rsidP="007F4783">
            <w:pPr>
              <w:snapToGrid w:val="0"/>
              <w:spacing w:line="360" w:lineRule="auto"/>
              <w:jc w:val="center"/>
              <w:rPr>
                <w:rFonts w:ascii="Book Antiqua" w:hAnsi="Book Antiqua"/>
                <w:sz w:val="24"/>
                <w:szCs w:val="24"/>
                <w:lang w:val="en-US"/>
              </w:rPr>
            </w:pPr>
            <w:r w:rsidRPr="007F4783">
              <w:rPr>
                <w:rFonts w:ascii="Book Antiqua" w:hAnsi="Book Antiqua"/>
                <w:sz w:val="24"/>
                <w:szCs w:val="24"/>
                <w:lang w:val="en-US"/>
              </w:rPr>
              <w:t>Increase of inflammatory mediators and oxidative stress</w:t>
            </w:r>
          </w:p>
        </w:tc>
        <w:tc>
          <w:tcPr>
            <w:tcW w:w="964" w:type="dxa"/>
            <w:hideMark/>
          </w:tcPr>
          <w:p w:rsidR="002E7305" w:rsidRPr="007F4783" w:rsidRDefault="007F4783" w:rsidP="007F4783">
            <w:pPr>
              <w:snapToGrid w:val="0"/>
              <w:spacing w:line="360" w:lineRule="auto"/>
              <w:jc w:val="center"/>
              <w:rPr>
                <w:rFonts w:ascii="Book Antiqua" w:eastAsiaTheme="minorEastAsia" w:hAnsi="Book Antiqua"/>
                <w:sz w:val="24"/>
                <w:szCs w:val="24"/>
                <w:lang w:val="en-US" w:eastAsia="zh-CN"/>
              </w:rPr>
            </w:pPr>
            <w:r w:rsidRPr="007F4783">
              <w:rPr>
                <w:rFonts w:ascii="Book Antiqua" w:eastAsiaTheme="minorEastAsia" w:hAnsi="Book Antiqua" w:hint="eastAsia"/>
                <w:sz w:val="24"/>
                <w:szCs w:val="24"/>
                <w:lang w:val="en-US" w:eastAsia="zh-CN"/>
              </w:rPr>
              <w:t>[</w:t>
            </w:r>
            <w:r w:rsidR="002E7305" w:rsidRPr="007F4783">
              <w:rPr>
                <w:rFonts w:ascii="Book Antiqua" w:hAnsi="Book Antiqua"/>
                <w:sz w:val="24"/>
                <w:szCs w:val="24"/>
                <w:lang w:val="en-US"/>
              </w:rPr>
              <w:t>58-61</w:t>
            </w:r>
            <w:r w:rsidRPr="007F4783">
              <w:rPr>
                <w:rFonts w:ascii="Book Antiqua" w:eastAsiaTheme="minorEastAsia" w:hAnsi="Book Antiqua" w:hint="eastAsia"/>
                <w:sz w:val="24"/>
                <w:szCs w:val="24"/>
                <w:lang w:val="en-US" w:eastAsia="zh-CN"/>
              </w:rPr>
              <w:t>]</w:t>
            </w:r>
          </w:p>
        </w:tc>
      </w:tr>
      <w:tr w:rsidR="00D56B9F" w:rsidRPr="007F4783" w:rsidTr="00AF69BA">
        <w:trPr>
          <w:trHeight w:val="317"/>
        </w:trPr>
        <w:tc>
          <w:tcPr>
            <w:tcW w:w="2376" w:type="dxa"/>
            <w:hideMark/>
          </w:tcPr>
          <w:p w:rsidR="002E7305" w:rsidRPr="007F4783" w:rsidRDefault="002E7305" w:rsidP="007F4783">
            <w:pPr>
              <w:snapToGrid w:val="0"/>
              <w:spacing w:line="360" w:lineRule="auto"/>
              <w:rPr>
                <w:rFonts w:ascii="Book Antiqua" w:hAnsi="Book Antiqua"/>
                <w:sz w:val="24"/>
                <w:szCs w:val="24"/>
                <w:lang w:val="en-US"/>
              </w:rPr>
            </w:pPr>
            <w:proofErr w:type="spellStart"/>
            <w:r w:rsidRPr="007F4783">
              <w:rPr>
                <w:rFonts w:ascii="Book Antiqua" w:hAnsi="Book Antiqua"/>
                <w:sz w:val="24"/>
                <w:szCs w:val="24"/>
                <w:lang w:val="en-US"/>
              </w:rPr>
              <w:t>T</w:t>
            </w:r>
            <w:r w:rsidR="007F4783" w:rsidRPr="007F4783">
              <w:rPr>
                <w:rFonts w:ascii="Book Antiqua" w:hAnsi="Book Antiqua"/>
                <w:sz w:val="24"/>
                <w:szCs w:val="24"/>
                <w:lang w:val="en-US"/>
              </w:rPr>
              <w:t>ryptamine</w:t>
            </w:r>
            <w:proofErr w:type="spellEnd"/>
          </w:p>
        </w:tc>
        <w:tc>
          <w:tcPr>
            <w:tcW w:w="3261" w:type="dxa"/>
            <w:hideMark/>
          </w:tcPr>
          <w:p w:rsidR="002E7305" w:rsidRPr="007F4783" w:rsidRDefault="002E7305" w:rsidP="007F4783">
            <w:pPr>
              <w:snapToGrid w:val="0"/>
              <w:spacing w:line="360" w:lineRule="auto"/>
              <w:jc w:val="center"/>
              <w:rPr>
                <w:rFonts w:ascii="Book Antiqua" w:hAnsi="Book Antiqua"/>
                <w:sz w:val="24"/>
                <w:szCs w:val="24"/>
                <w:lang w:val="en-US"/>
              </w:rPr>
            </w:pPr>
            <w:r w:rsidRPr="007F4783">
              <w:rPr>
                <w:rFonts w:ascii="Book Antiqua" w:hAnsi="Book Antiqua"/>
                <w:sz w:val="24"/>
                <w:szCs w:val="24"/>
                <w:lang w:val="en-US"/>
              </w:rPr>
              <w:t>Stimulation of ileum motility</w:t>
            </w:r>
          </w:p>
        </w:tc>
        <w:tc>
          <w:tcPr>
            <w:tcW w:w="3430" w:type="dxa"/>
          </w:tcPr>
          <w:p w:rsidR="002E7305" w:rsidRPr="007F4783" w:rsidRDefault="002E7305" w:rsidP="007F4783">
            <w:pPr>
              <w:snapToGrid w:val="0"/>
              <w:spacing w:line="360" w:lineRule="auto"/>
              <w:jc w:val="center"/>
              <w:rPr>
                <w:rFonts w:ascii="Book Antiqua" w:eastAsiaTheme="minorEastAsia" w:hAnsi="Book Antiqua"/>
                <w:sz w:val="24"/>
                <w:szCs w:val="24"/>
                <w:lang w:val="en-US" w:eastAsia="zh-CN"/>
              </w:rPr>
            </w:pPr>
            <w:r w:rsidRPr="007F4783">
              <w:rPr>
                <w:rFonts w:ascii="Book Antiqua" w:hAnsi="Book Antiqua"/>
                <w:sz w:val="24"/>
                <w:szCs w:val="24"/>
                <w:lang w:val="en-US"/>
              </w:rPr>
              <w:t>Synthesis of neurotransmitters</w:t>
            </w:r>
          </w:p>
        </w:tc>
        <w:tc>
          <w:tcPr>
            <w:tcW w:w="964" w:type="dxa"/>
            <w:hideMark/>
          </w:tcPr>
          <w:p w:rsidR="002E7305" w:rsidRPr="007F4783" w:rsidRDefault="007F4783" w:rsidP="007F4783">
            <w:pPr>
              <w:snapToGrid w:val="0"/>
              <w:spacing w:line="360" w:lineRule="auto"/>
              <w:jc w:val="center"/>
              <w:rPr>
                <w:rFonts w:ascii="Book Antiqua" w:eastAsiaTheme="minorEastAsia" w:hAnsi="Book Antiqua"/>
                <w:sz w:val="24"/>
                <w:szCs w:val="24"/>
                <w:lang w:val="en-US" w:eastAsia="zh-CN"/>
              </w:rPr>
            </w:pPr>
            <w:r w:rsidRPr="007F4783">
              <w:rPr>
                <w:rFonts w:ascii="Book Antiqua" w:eastAsiaTheme="minorEastAsia" w:hAnsi="Book Antiqua" w:hint="eastAsia"/>
                <w:sz w:val="24"/>
                <w:szCs w:val="24"/>
                <w:lang w:val="en-US" w:eastAsia="zh-CN"/>
              </w:rPr>
              <w:t>[</w:t>
            </w:r>
            <w:r w:rsidR="002E7305" w:rsidRPr="007F4783">
              <w:rPr>
                <w:rFonts w:ascii="Book Antiqua" w:hAnsi="Book Antiqua"/>
                <w:sz w:val="24"/>
                <w:szCs w:val="24"/>
                <w:lang w:val="en-US"/>
              </w:rPr>
              <w:t>63-65</w:t>
            </w:r>
            <w:r w:rsidRPr="007F4783">
              <w:rPr>
                <w:rFonts w:ascii="Book Antiqua" w:eastAsiaTheme="minorEastAsia" w:hAnsi="Book Antiqua" w:hint="eastAsia"/>
                <w:sz w:val="24"/>
                <w:szCs w:val="24"/>
                <w:lang w:val="en-US" w:eastAsia="zh-CN"/>
              </w:rPr>
              <w:t>]</w:t>
            </w:r>
          </w:p>
        </w:tc>
      </w:tr>
      <w:tr w:rsidR="00D56B9F" w:rsidRPr="007F4783" w:rsidTr="00AF69BA">
        <w:trPr>
          <w:trHeight w:val="317"/>
        </w:trPr>
        <w:tc>
          <w:tcPr>
            <w:tcW w:w="2376" w:type="dxa"/>
            <w:hideMark/>
          </w:tcPr>
          <w:p w:rsidR="002E7305" w:rsidRPr="007F4783" w:rsidRDefault="002E7305" w:rsidP="007F4783">
            <w:pPr>
              <w:snapToGrid w:val="0"/>
              <w:spacing w:line="360" w:lineRule="auto"/>
              <w:rPr>
                <w:rFonts w:ascii="Book Antiqua" w:hAnsi="Book Antiqua"/>
                <w:sz w:val="24"/>
                <w:szCs w:val="24"/>
                <w:lang w:val="en-US"/>
              </w:rPr>
            </w:pPr>
            <w:r w:rsidRPr="007F4783">
              <w:rPr>
                <w:rFonts w:ascii="Book Antiqua" w:hAnsi="Book Antiqua"/>
                <w:sz w:val="24"/>
                <w:szCs w:val="24"/>
                <w:lang w:val="en-US"/>
              </w:rPr>
              <w:t>G</w:t>
            </w:r>
            <w:r w:rsidR="007F4783" w:rsidRPr="007F4783">
              <w:rPr>
                <w:rFonts w:ascii="Book Antiqua" w:hAnsi="Book Antiqua"/>
                <w:sz w:val="24"/>
                <w:szCs w:val="24"/>
                <w:lang w:val="en-US"/>
              </w:rPr>
              <w:t xml:space="preserve">ases </w:t>
            </w:r>
          </w:p>
        </w:tc>
        <w:tc>
          <w:tcPr>
            <w:tcW w:w="3261" w:type="dxa"/>
            <w:hideMark/>
          </w:tcPr>
          <w:p w:rsidR="002E7305" w:rsidRPr="007F4783" w:rsidRDefault="002E7305" w:rsidP="007F4783">
            <w:pPr>
              <w:snapToGrid w:val="0"/>
              <w:spacing w:line="360" w:lineRule="auto"/>
              <w:jc w:val="center"/>
              <w:rPr>
                <w:rFonts w:ascii="Book Antiqua" w:hAnsi="Book Antiqua"/>
                <w:sz w:val="24"/>
                <w:szCs w:val="24"/>
                <w:lang w:val="en-US"/>
              </w:rPr>
            </w:pPr>
            <w:r w:rsidRPr="007F4783">
              <w:rPr>
                <w:rFonts w:ascii="Book Antiqua" w:hAnsi="Book Antiqua"/>
                <w:sz w:val="24"/>
                <w:szCs w:val="24"/>
                <w:lang w:val="en-US"/>
              </w:rPr>
              <w:t>Decrease of small intestinal transit time</w:t>
            </w:r>
          </w:p>
          <w:p w:rsidR="002E7305" w:rsidRPr="007F4783" w:rsidRDefault="002E7305" w:rsidP="007F4783">
            <w:pPr>
              <w:snapToGrid w:val="0"/>
              <w:spacing w:line="360" w:lineRule="auto"/>
              <w:jc w:val="center"/>
              <w:rPr>
                <w:rFonts w:ascii="Book Antiqua" w:hAnsi="Book Antiqua"/>
                <w:sz w:val="24"/>
                <w:szCs w:val="24"/>
                <w:lang w:val="en-US"/>
              </w:rPr>
            </w:pPr>
            <w:r w:rsidRPr="007F4783">
              <w:rPr>
                <w:rFonts w:ascii="Book Antiqua" w:hAnsi="Book Antiqua"/>
                <w:sz w:val="24"/>
                <w:szCs w:val="24"/>
                <w:lang w:val="en-US"/>
              </w:rPr>
              <w:t xml:space="preserve">Augmented </w:t>
            </w:r>
            <w:proofErr w:type="spellStart"/>
            <w:r w:rsidRPr="007F4783">
              <w:rPr>
                <w:rFonts w:ascii="Book Antiqua" w:hAnsi="Book Antiqua"/>
                <w:sz w:val="24"/>
                <w:szCs w:val="24"/>
                <w:lang w:val="en-US"/>
              </w:rPr>
              <w:t>ileal</w:t>
            </w:r>
            <w:proofErr w:type="spellEnd"/>
            <w:r w:rsidRPr="007F4783">
              <w:rPr>
                <w:rFonts w:ascii="Book Antiqua" w:hAnsi="Book Antiqua"/>
                <w:sz w:val="24"/>
                <w:szCs w:val="24"/>
                <w:lang w:val="en-US"/>
              </w:rPr>
              <w:t xml:space="preserve"> circular muscle contractile activity</w:t>
            </w:r>
          </w:p>
        </w:tc>
        <w:tc>
          <w:tcPr>
            <w:tcW w:w="3430" w:type="dxa"/>
          </w:tcPr>
          <w:p w:rsidR="002E7305" w:rsidRPr="007F4783" w:rsidRDefault="002E7305" w:rsidP="007F4783">
            <w:pPr>
              <w:snapToGrid w:val="0"/>
              <w:spacing w:line="360" w:lineRule="auto"/>
              <w:jc w:val="center"/>
              <w:rPr>
                <w:rFonts w:ascii="Book Antiqua" w:eastAsiaTheme="minorEastAsia" w:hAnsi="Book Antiqua"/>
                <w:sz w:val="24"/>
                <w:szCs w:val="24"/>
                <w:lang w:val="en-US" w:eastAsia="zh-CN"/>
              </w:rPr>
            </w:pPr>
            <w:r w:rsidRPr="007F4783">
              <w:rPr>
                <w:rFonts w:ascii="Book Antiqua" w:hAnsi="Book Antiqua"/>
                <w:sz w:val="24"/>
                <w:szCs w:val="24"/>
                <w:lang w:val="en-US"/>
              </w:rPr>
              <w:t>Methane (CH</w:t>
            </w:r>
            <w:r w:rsidRPr="00483D1E">
              <w:rPr>
                <w:rFonts w:ascii="Book Antiqua" w:hAnsi="Book Antiqua"/>
                <w:sz w:val="24"/>
                <w:szCs w:val="24"/>
                <w:vertAlign w:val="subscript"/>
                <w:lang w:val="en-US"/>
              </w:rPr>
              <w:t>4</w:t>
            </w:r>
            <w:r w:rsidRPr="007F4783">
              <w:rPr>
                <w:rFonts w:ascii="Book Antiqua" w:hAnsi="Book Antiqua"/>
                <w:sz w:val="24"/>
                <w:szCs w:val="24"/>
                <w:lang w:val="en-US"/>
              </w:rPr>
              <w:t>) production</w:t>
            </w:r>
          </w:p>
        </w:tc>
        <w:tc>
          <w:tcPr>
            <w:tcW w:w="964" w:type="dxa"/>
            <w:hideMark/>
          </w:tcPr>
          <w:p w:rsidR="002E7305" w:rsidRPr="007F4783" w:rsidRDefault="007F4783" w:rsidP="007F4783">
            <w:pPr>
              <w:snapToGrid w:val="0"/>
              <w:spacing w:line="360" w:lineRule="auto"/>
              <w:jc w:val="center"/>
              <w:rPr>
                <w:rFonts w:ascii="Book Antiqua" w:eastAsiaTheme="minorEastAsia" w:hAnsi="Book Antiqua"/>
                <w:sz w:val="24"/>
                <w:szCs w:val="24"/>
                <w:lang w:val="en-US" w:eastAsia="zh-CN"/>
              </w:rPr>
            </w:pPr>
            <w:r w:rsidRPr="007F4783">
              <w:rPr>
                <w:rFonts w:ascii="Book Antiqua" w:eastAsiaTheme="minorEastAsia" w:hAnsi="Book Antiqua" w:hint="eastAsia"/>
                <w:sz w:val="24"/>
                <w:szCs w:val="24"/>
                <w:lang w:val="en-US" w:eastAsia="zh-CN"/>
              </w:rPr>
              <w:t>[</w:t>
            </w:r>
            <w:r w:rsidR="002E7305" w:rsidRPr="007F4783">
              <w:rPr>
                <w:rFonts w:ascii="Book Antiqua" w:hAnsi="Book Antiqua"/>
                <w:sz w:val="24"/>
                <w:szCs w:val="24"/>
                <w:lang w:val="en-US"/>
              </w:rPr>
              <w:t>66</w:t>
            </w:r>
            <w:r w:rsidRPr="007F4783">
              <w:rPr>
                <w:rFonts w:ascii="Book Antiqua" w:eastAsiaTheme="minorEastAsia" w:hAnsi="Book Antiqua" w:hint="eastAsia"/>
                <w:sz w:val="24"/>
                <w:szCs w:val="24"/>
                <w:lang w:val="en-US" w:eastAsia="zh-CN"/>
              </w:rPr>
              <w:t>,</w:t>
            </w:r>
            <w:r w:rsidR="002E7305" w:rsidRPr="007F4783">
              <w:rPr>
                <w:rFonts w:ascii="Book Antiqua" w:hAnsi="Book Antiqua"/>
                <w:sz w:val="24"/>
                <w:szCs w:val="24"/>
                <w:lang w:val="en-US"/>
              </w:rPr>
              <w:t>67</w:t>
            </w:r>
            <w:r w:rsidRPr="007F4783">
              <w:rPr>
                <w:rFonts w:ascii="Book Antiqua" w:eastAsiaTheme="minorEastAsia" w:hAnsi="Book Antiqua" w:hint="eastAsia"/>
                <w:sz w:val="24"/>
                <w:szCs w:val="24"/>
                <w:lang w:val="en-US" w:eastAsia="zh-CN"/>
              </w:rPr>
              <w:t>]</w:t>
            </w:r>
          </w:p>
        </w:tc>
      </w:tr>
      <w:tr w:rsidR="00D56B9F" w:rsidRPr="007F4783" w:rsidTr="00AF69BA">
        <w:trPr>
          <w:trHeight w:val="317"/>
        </w:trPr>
        <w:tc>
          <w:tcPr>
            <w:tcW w:w="2376" w:type="dxa"/>
          </w:tcPr>
          <w:p w:rsidR="002E7305" w:rsidRPr="007F4783" w:rsidRDefault="002E7305" w:rsidP="007F4783">
            <w:pPr>
              <w:snapToGrid w:val="0"/>
              <w:spacing w:line="360" w:lineRule="auto"/>
              <w:rPr>
                <w:rFonts w:ascii="Book Antiqua" w:hAnsi="Book Antiqua"/>
                <w:sz w:val="24"/>
                <w:szCs w:val="24"/>
                <w:lang w:val="en-US"/>
              </w:rPr>
            </w:pPr>
          </w:p>
        </w:tc>
        <w:tc>
          <w:tcPr>
            <w:tcW w:w="3261" w:type="dxa"/>
            <w:hideMark/>
          </w:tcPr>
          <w:p w:rsidR="002E7305" w:rsidRPr="007F4783" w:rsidRDefault="002E7305" w:rsidP="007F4783">
            <w:pPr>
              <w:snapToGrid w:val="0"/>
              <w:spacing w:line="360" w:lineRule="auto"/>
              <w:jc w:val="center"/>
              <w:rPr>
                <w:rFonts w:ascii="Book Antiqua" w:hAnsi="Book Antiqua"/>
                <w:sz w:val="24"/>
                <w:szCs w:val="24"/>
                <w:lang w:val="en-US"/>
              </w:rPr>
            </w:pPr>
            <w:r w:rsidRPr="007F4783">
              <w:rPr>
                <w:rFonts w:ascii="Book Antiqua" w:hAnsi="Book Antiqua"/>
                <w:sz w:val="24"/>
                <w:szCs w:val="24"/>
                <w:lang w:val="en-US"/>
              </w:rPr>
              <w:t>Shortening of colonic transit times</w:t>
            </w:r>
          </w:p>
        </w:tc>
        <w:tc>
          <w:tcPr>
            <w:tcW w:w="3430" w:type="dxa"/>
          </w:tcPr>
          <w:p w:rsidR="002E7305" w:rsidRPr="007F4783" w:rsidRDefault="002E7305" w:rsidP="007F4783">
            <w:pPr>
              <w:snapToGrid w:val="0"/>
              <w:spacing w:line="360" w:lineRule="auto"/>
              <w:jc w:val="center"/>
              <w:rPr>
                <w:rFonts w:ascii="Book Antiqua" w:eastAsiaTheme="minorEastAsia" w:hAnsi="Book Antiqua"/>
                <w:sz w:val="24"/>
                <w:szCs w:val="24"/>
                <w:lang w:val="en-US" w:eastAsia="zh-CN"/>
              </w:rPr>
            </w:pPr>
            <w:r w:rsidRPr="007F4783">
              <w:rPr>
                <w:rFonts w:ascii="Book Antiqua" w:hAnsi="Book Antiqua"/>
                <w:sz w:val="24"/>
                <w:szCs w:val="24"/>
                <w:lang w:val="en-US"/>
              </w:rPr>
              <w:t>Hydrogen (H</w:t>
            </w:r>
            <w:r w:rsidRPr="00483D1E">
              <w:rPr>
                <w:rFonts w:ascii="Book Antiqua" w:hAnsi="Book Antiqua"/>
                <w:sz w:val="24"/>
                <w:szCs w:val="24"/>
                <w:vertAlign w:val="subscript"/>
                <w:lang w:val="en-US"/>
              </w:rPr>
              <w:t>2</w:t>
            </w:r>
            <w:r w:rsidRPr="007F4783">
              <w:rPr>
                <w:rFonts w:ascii="Book Antiqua" w:hAnsi="Book Antiqua"/>
                <w:sz w:val="24"/>
                <w:szCs w:val="24"/>
                <w:lang w:val="en-US"/>
              </w:rPr>
              <w:t>) production</w:t>
            </w:r>
          </w:p>
        </w:tc>
        <w:tc>
          <w:tcPr>
            <w:tcW w:w="964" w:type="dxa"/>
            <w:hideMark/>
          </w:tcPr>
          <w:p w:rsidR="002E7305" w:rsidRPr="007F4783" w:rsidRDefault="007F4783" w:rsidP="007F4783">
            <w:pPr>
              <w:snapToGrid w:val="0"/>
              <w:spacing w:line="360" w:lineRule="auto"/>
              <w:jc w:val="center"/>
              <w:rPr>
                <w:rFonts w:ascii="Book Antiqua" w:eastAsiaTheme="minorEastAsia" w:hAnsi="Book Antiqua"/>
                <w:sz w:val="24"/>
                <w:szCs w:val="24"/>
                <w:lang w:val="en-US" w:eastAsia="zh-CN"/>
              </w:rPr>
            </w:pPr>
            <w:r w:rsidRPr="007F4783">
              <w:rPr>
                <w:rFonts w:ascii="Book Antiqua" w:eastAsiaTheme="minorEastAsia" w:hAnsi="Book Antiqua" w:hint="eastAsia"/>
                <w:sz w:val="24"/>
                <w:szCs w:val="24"/>
                <w:lang w:val="en-US" w:eastAsia="zh-CN"/>
              </w:rPr>
              <w:t>[</w:t>
            </w:r>
            <w:r w:rsidR="002E7305" w:rsidRPr="007F4783">
              <w:rPr>
                <w:rFonts w:ascii="Book Antiqua" w:hAnsi="Book Antiqua"/>
                <w:sz w:val="24"/>
                <w:szCs w:val="24"/>
                <w:lang w:val="en-US"/>
              </w:rPr>
              <w:t>68</w:t>
            </w:r>
            <w:r w:rsidRPr="007F4783">
              <w:rPr>
                <w:rFonts w:ascii="Book Antiqua" w:eastAsiaTheme="minorEastAsia" w:hAnsi="Book Antiqua" w:hint="eastAsia"/>
                <w:sz w:val="24"/>
                <w:szCs w:val="24"/>
                <w:lang w:val="en-US" w:eastAsia="zh-CN"/>
              </w:rPr>
              <w:t>]</w:t>
            </w:r>
          </w:p>
        </w:tc>
      </w:tr>
      <w:tr w:rsidR="00A34F32" w:rsidRPr="007F4783" w:rsidTr="00AF69BA">
        <w:trPr>
          <w:trHeight w:val="543"/>
        </w:trPr>
        <w:tc>
          <w:tcPr>
            <w:tcW w:w="2376" w:type="dxa"/>
          </w:tcPr>
          <w:p w:rsidR="002E7305" w:rsidRPr="007F4783" w:rsidRDefault="002E7305" w:rsidP="007F4783">
            <w:pPr>
              <w:snapToGrid w:val="0"/>
              <w:spacing w:line="360" w:lineRule="auto"/>
              <w:rPr>
                <w:rFonts w:ascii="Book Antiqua" w:hAnsi="Book Antiqua"/>
                <w:sz w:val="24"/>
                <w:szCs w:val="24"/>
                <w:lang w:val="en-US"/>
              </w:rPr>
            </w:pPr>
          </w:p>
        </w:tc>
        <w:tc>
          <w:tcPr>
            <w:tcW w:w="3261" w:type="dxa"/>
            <w:hideMark/>
          </w:tcPr>
          <w:p w:rsidR="002E7305" w:rsidRPr="007F4783" w:rsidRDefault="002E7305" w:rsidP="007F4783">
            <w:pPr>
              <w:snapToGrid w:val="0"/>
              <w:spacing w:line="360" w:lineRule="auto"/>
              <w:jc w:val="center"/>
              <w:rPr>
                <w:rFonts w:ascii="Book Antiqua" w:hAnsi="Book Antiqua"/>
                <w:sz w:val="24"/>
                <w:szCs w:val="24"/>
                <w:lang w:val="en-US"/>
              </w:rPr>
            </w:pPr>
            <w:r w:rsidRPr="007F4783">
              <w:rPr>
                <w:rFonts w:ascii="Book Antiqua" w:hAnsi="Book Antiqua"/>
                <w:sz w:val="24"/>
                <w:szCs w:val="24"/>
                <w:lang w:val="en-US"/>
              </w:rPr>
              <w:t>Inhibition of intestinal contractile activity</w:t>
            </w:r>
          </w:p>
        </w:tc>
        <w:tc>
          <w:tcPr>
            <w:tcW w:w="3430" w:type="dxa"/>
          </w:tcPr>
          <w:p w:rsidR="002E7305" w:rsidRPr="007F4783" w:rsidRDefault="002E7305" w:rsidP="007F4783">
            <w:pPr>
              <w:snapToGrid w:val="0"/>
              <w:spacing w:line="360" w:lineRule="auto"/>
              <w:jc w:val="center"/>
              <w:rPr>
                <w:rFonts w:ascii="Book Antiqua" w:eastAsiaTheme="minorEastAsia" w:hAnsi="Book Antiqua"/>
                <w:sz w:val="24"/>
                <w:szCs w:val="24"/>
                <w:lang w:val="en-US" w:eastAsia="zh-CN"/>
              </w:rPr>
            </w:pPr>
            <w:r w:rsidRPr="007F4783">
              <w:rPr>
                <w:rFonts w:ascii="Book Antiqua" w:hAnsi="Book Antiqua"/>
                <w:sz w:val="24"/>
                <w:szCs w:val="24"/>
                <w:lang w:val="en-US"/>
              </w:rPr>
              <w:t>Hydrogen sulfide (H</w:t>
            </w:r>
            <w:r w:rsidRPr="00483D1E">
              <w:rPr>
                <w:rFonts w:ascii="Book Antiqua" w:hAnsi="Book Antiqua"/>
                <w:sz w:val="24"/>
                <w:szCs w:val="24"/>
                <w:vertAlign w:val="subscript"/>
                <w:lang w:val="en-US"/>
              </w:rPr>
              <w:t>2</w:t>
            </w:r>
            <w:r w:rsidRPr="007F4783">
              <w:rPr>
                <w:rFonts w:ascii="Book Antiqua" w:hAnsi="Book Antiqua"/>
                <w:sz w:val="24"/>
                <w:szCs w:val="24"/>
                <w:lang w:val="en-US"/>
              </w:rPr>
              <w:t>S) production</w:t>
            </w:r>
          </w:p>
        </w:tc>
        <w:tc>
          <w:tcPr>
            <w:tcW w:w="964" w:type="dxa"/>
            <w:hideMark/>
          </w:tcPr>
          <w:p w:rsidR="007F4783" w:rsidRPr="007F4783" w:rsidRDefault="007F4783" w:rsidP="007F4783">
            <w:pPr>
              <w:snapToGrid w:val="0"/>
              <w:spacing w:line="360" w:lineRule="auto"/>
              <w:jc w:val="center"/>
              <w:rPr>
                <w:rFonts w:ascii="Book Antiqua" w:eastAsiaTheme="minorEastAsia" w:hAnsi="Book Antiqua"/>
                <w:sz w:val="24"/>
                <w:szCs w:val="24"/>
                <w:lang w:val="en-US" w:eastAsia="zh-CN"/>
              </w:rPr>
            </w:pPr>
            <w:r w:rsidRPr="007F4783">
              <w:rPr>
                <w:rFonts w:ascii="Book Antiqua" w:eastAsiaTheme="minorEastAsia" w:hAnsi="Book Antiqua" w:hint="eastAsia"/>
                <w:sz w:val="24"/>
                <w:szCs w:val="24"/>
                <w:lang w:val="en-US" w:eastAsia="zh-CN"/>
              </w:rPr>
              <w:t>[</w:t>
            </w:r>
            <w:r w:rsidR="002E7305" w:rsidRPr="007F4783">
              <w:rPr>
                <w:rFonts w:ascii="Book Antiqua" w:hAnsi="Book Antiqua"/>
                <w:sz w:val="24"/>
                <w:szCs w:val="24"/>
                <w:lang w:val="en-US"/>
              </w:rPr>
              <w:t>66</w:t>
            </w:r>
            <w:r w:rsidRPr="007F4783">
              <w:rPr>
                <w:rFonts w:ascii="Book Antiqua" w:eastAsiaTheme="minorEastAsia" w:hAnsi="Book Antiqua" w:hint="eastAsia"/>
                <w:sz w:val="24"/>
                <w:szCs w:val="24"/>
                <w:lang w:val="en-US" w:eastAsia="zh-CN"/>
              </w:rPr>
              <w:t>]</w:t>
            </w:r>
          </w:p>
        </w:tc>
      </w:tr>
    </w:tbl>
    <w:p w:rsidR="00D56B9F" w:rsidRPr="007F4783" w:rsidRDefault="007F4783">
      <w:pPr>
        <w:snapToGrid w:val="0"/>
        <w:spacing w:after="0" w:line="360" w:lineRule="auto"/>
        <w:jc w:val="both"/>
        <w:rPr>
          <w:rFonts w:ascii="Book Antiqua" w:hAnsi="Book Antiqua" w:cs="Times New Roman"/>
          <w:sz w:val="24"/>
          <w:szCs w:val="24"/>
          <w:lang w:val="en-US" w:eastAsia="zh-CN"/>
        </w:rPr>
      </w:pPr>
      <w:r w:rsidRPr="007F4783">
        <w:rPr>
          <w:rFonts w:ascii="Book Antiqua" w:hAnsi="Book Antiqua" w:cs="Times New Roman" w:hint="eastAsia"/>
          <w:sz w:val="24"/>
          <w:szCs w:val="24"/>
          <w:lang w:val="en-US" w:eastAsia="zh-CN"/>
        </w:rPr>
        <w:t>GI:</w:t>
      </w:r>
      <w:r>
        <w:rPr>
          <w:rFonts w:ascii="Book Antiqua" w:hAnsi="Book Antiqua" w:cs="Times New Roman" w:hint="eastAsia"/>
          <w:sz w:val="24"/>
          <w:szCs w:val="24"/>
          <w:lang w:val="en-US" w:eastAsia="zh-CN"/>
        </w:rPr>
        <w:t xml:space="preserve"> </w:t>
      </w:r>
      <w:r w:rsidRPr="007F4783">
        <w:rPr>
          <w:rFonts w:ascii="Book Antiqua" w:hAnsi="Book Antiqua" w:cs="Times New Roman"/>
          <w:caps/>
          <w:sz w:val="24"/>
          <w:szCs w:val="24"/>
          <w:lang w:val="en-US" w:eastAsia="zh-CN"/>
        </w:rPr>
        <w:t>g</w:t>
      </w:r>
      <w:r w:rsidRPr="007F4783">
        <w:rPr>
          <w:rFonts w:ascii="Book Antiqua" w:hAnsi="Book Antiqua" w:cs="Times New Roman"/>
          <w:sz w:val="24"/>
          <w:szCs w:val="24"/>
          <w:lang w:val="en-US" w:eastAsia="zh-CN"/>
        </w:rPr>
        <w:t>astrointestinal</w:t>
      </w:r>
      <w:r>
        <w:rPr>
          <w:rFonts w:ascii="Book Antiqua" w:hAnsi="Book Antiqua" w:cs="Times New Roman" w:hint="eastAsia"/>
          <w:sz w:val="24"/>
          <w:szCs w:val="24"/>
          <w:lang w:val="en-US" w:eastAsia="zh-CN"/>
        </w:rPr>
        <w:t>.</w:t>
      </w:r>
    </w:p>
    <w:sectPr w:rsidR="00D56B9F" w:rsidRPr="007F4783" w:rsidSect="00F6119D">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164" w:rsidRDefault="008A4164" w:rsidP="00C466DD">
      <w:pPr>
        <w:spacing w:after="0" w:line="240" w:lineRule="auto"/>
      </w:pPr>
      <w:r>
        <w:separator/>
      </w:r>
    </w:p>
  </w:endnote>
  <w:endnote w:type="continuationSeparator" w:id="0">
    <w:p w:rsidR="008A4164" w:rsidRDefault="008A4164" w:rsidP="00C4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95186"/>
      <w:docPartObj>
        <w:docPartGallery w:val="Page Numbers (Bottom of Page)"/>
        <w:docPartUnique/>
      </w:docPartObj>
    </w:sdtPr>
    <w:sdtContent>
      <w:p w:rsidR="008A4164" w:rsidRDefault="008A4164">
        <w:pPr>
          <w:pStyle w:val="Footer"/>
          <w:jc w:val="right"/>
        </w:pPr>
        <w:r>
          <w:fldChar w:fldCharType="begin"/>
        </w:r>
        <w:r>
          <w:instrText>PAGE   \* MERGEFORMAT</w:instrText>
        </w:r>
        <w:r>
          <w:fldChar w:fldCharType="separate"/>
        </w:r>
        <w:r w:rsidR="0094072D">
          <w:rPr>
            <w:noProof/>
          </w:rPr>
          <w:t>23</w:t>
        </w:r>
        <w:r>
          <w:fldChar w:fldCharType="end"/>
        </w:r>
      </w:p>
    </w:sdtContent>
  </w:sdt>
  <w:p w:rsidR="008A4164" w:rsidRDefault="008A41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164" w:rsidRDefault="008A4164" w:rsidP="00C466DD">
      <w:pPr>
        <w:spacing w:after="0" w:line="240" w:lineRule="auto"/>
      </w:pPr>
      <w:r>
        <w:separator/>
      </w:r>
    </w:p>
  </w:footnote>
  <w:footnote w:type="continuationSeparator" w:id="0">
    <w:p w:rsidR="008A4164" w:rsidRDefault="008A4164" w:rsidP="00C466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A50"/>
    <w:multiLevelType w:val="hybridMultilevel"/>
    <w:tmpl w:val="B156E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FB6207"/>
    <w:multiLevelType w:val="hybridMultilevel"/>
    <w:tmpl w:val="C8C2771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7F21973"/>
    <w:multiLevelType w:val="hybridMultilevel"/>
    <w:tmpl w:val="6EC847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08B0D7F"/>
    <w:multiLevelType w:val="hybridMultilevel"/>
    <w:tmpl w:val="A0CAFB7E"/>
    <w:lvl w:ilvl="0" w:tplc="20025232">
      <w:start w:val="1"/>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185C14"/>
    <w:multiLevelType w:val="multilevel"/>
    <w:tmpl w:val="6D48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496CBF"/>
    <w:multiLevelType w:val="hybridMultilevel"/>
    <w:tmpl w:val="79341F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4764AC7"/>
    <w:multiLevelType w:val="hybridMultilevel"/>
    <w:tmpl w:val="559A5A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5C45827"/>
    <w:multiLevelType w:val="hybridMultilevel"/>
    <w:tmpl w:val="4530921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EE70F5"/>
    <w:multiLevelType w:val="hybridMultilevel"/>
    <w:tmpl w:val="D7324EBC"/>
    <w:lvl w:ilvl="0" w:tplc="071876D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5"/>
  </w:num>
  <w:num w:numId="5">
    <w:abstractNumId w:val="3"/>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zh-CN" w:vendorID="64" w:dllVersion="131077" w:nlCheck="1" w:checkStyle="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38"/>
    <w:rsid w:val="00004752"/>
    <w:rsid w:val="0002278E"/>
    <w:rsid w:val="000335EB"/>
    <w:rsid w:val="000372E4"/>
    <w:rsid w:val="00042DF2"/>
    <w:rsid w:val="00044223"/>
    <w:rsid w:val="00050E40"/>
    <w:rsid w:val="00054F42"/>
    <w:rsid w:val="00062109"/>
    <w:rsid w:val="000672D4"/>
    <w:rsid w:val="0007773A"/>
    <w:rsid w:val="00091FB5"/>
    <w:rsid w:val="00095F49"/>
    <w:rsid w:val="000A25A0"/>
    <w:rsid w:val="000A4E05"/>
    <w:rsid w:val="000A5B35"/>
    <w:rsid w:val="000B1CBE"/>
    <w:rsid w:val="000B615D"/>
    <w:rsid w:val="000B75CF"/>
    <w:rsid w:val="000C766F"/>
    <w:rsid w:val="000D0E30"/>
    <w:rsid w:val="000D55EE"/>
    <w:rsid w:val="000E1041"/>
    <w:rsid w:val="000E579F"/>
    <w:rsid w:val="000F0FDA"/>
    <w:rsid w:val="000F6962"/>
    <w:rsid w:val="00101AB7"/>
    <w:rsid w:val="00111ABD"/>
    <w:rsid w:val="00112052"/>
    <w:rsid w:val="001152F5"/>
    <w:rsid w:val="00124014"/>
    <w:rsid w:val="00130A93"/>
    <w:rsid w:val="001331C7"/>
    <w:rsid w:val="001657A2"/>
    <w:rsid w:val="00166B49"/>
    <w:rsid w:val="00171AAB"/>
    <w:rsid w:val="00176786"/>
    <w:rsid w:val="00184C05"/>
    <w:rsid w:val="001878B0"/>
    <w:rsid w:val="001A408D"/>
    <w:rsid w:val="001B30AB"/>
    <w:rsid w:val="001B5654"/>
    <w:rsid w:val="001C2015"/>
    <w:rsid w:val="001D5567"/>
    <w:rsid w:val="001D6822"/>
    <w:rsid w:val="001E1922"/>
    <w:rsid w:val="001E6E18"/>
    <w:rsid w:val="001F034A"/>
    <w:rsid w:val="00200BD4"/>
    <w:rsid w:val="00202446"/>
    <w:rsid w:val="00206EBB"/>
    <w:rsid w:val="0020796E"/>
    <w:rsid w:val="00214DF7"/>
    <w:rsid w:val="002231B0"/>
    <w:rsid w:val="0023450F"/>
    <w:rsid w:val="00243187"/>
    <w:rsid w:val="0025028F"/>
    <w:rsid w:val="0025032A"/>
    <w:rsid w:val="0026387F"/>
    <w:rsid w:val="00291861"/>
    <w:rsid w:val="00291FE9"/>
    <w:rsid w:val="0029303F"/>
    <w:rsid w:val="002A6B1D"/>
    <w:rsid w:val="002B53DC"/>
    <w:rsid w:val="002C0042"/>
    <w:rsid w:val="002C0AD1"/>
    <w:rsid w:val="002D6DEB"/>
    <w:rsid w:val="002E3CAF"/>
    <w:rsid w:val="002E3FA3"/>
    <w:rsid w:val="002E7305"/>
    <w:rsid w:val="002F005C"/>
    <w:rsid w:val="002F19E0"/>
    <w:rsid w:val="002F2D5E"/>
    <w:rsid w:val="002F2EA8"/>
    <w:rsid w:val="002F5744"/>
    <w:rsid w:val="003052DE"/>
    <w:rsid w:val="003116E4"/>
    <w:rsid w:val="00311BF9"/>
    <w:rsid w:val="003250F2"/>
    <w:rsid w:val="00326D72"/>
    <w:rsid w:val="003314F6"/>
    <w:rsid w:val="00341C39"/>
    <w:rsid w:val="00355F8D"/>
    <w:rsid w:val="00367AAE"/>
    <w:rsid w:val="00371ACC"/>
    <w:rsid w:val="0037235D"/>
    <w:rsid w:val="003779A6"/>
    <w:rsid w:val="00377C2C"/>
    <w:rsid w:val="00383D9F"/>
    <w:rsid w:val="0038542A"/>
    <w:rsid w:val="003902CC"/>
    <w:rsid w:val="003962FF"/>
    <w:rsid w:val="003A4DAC"/>
    <w:rsid w:val="003A510D"/>
    <w:rsid w:val="003A5267"/>
    <w:rsid w:val="003A6A9B"/>
    <w:rsid w:val="003B0358"/>
    <w:rsid w:val="003B2B07"/>
    <w:rsid w:val="003C17D2"/>
    <w:rsid w:val="003D0854"/>
    <w:rsid w:val="003D177A"/>
    <w:rsid w:val="003D53B4"/>
    <w:rsid w:val="003D5752"/>
    <w:rsid w:val="003F1F7A"/>
    <w:rsid w:val="0040062B"/>
    <w:rsid w:val="004015A1"/>
    <w:rsid w:val="00404225"/>
    <w:rsid w:val="00406C59"/>
    <w:rsid w:val="00410D6B"/>
    <w:rsid w:val="00412104"/>
    <w:rsid w:val="0041507F"/>
    <w:rsid w:val="00433805"/>
    <w:rsid w:val="00436E1C"/>
    <w:rsid w:val="0044238E"/>
    <w:rsid w:val="004468BB"/>
    <w:rsid w:val="00463EAC"/>
    <w:rsid w:val="0046608F"/>
    <w:rsid w:val="00474CF7"/>
    <w:rsid w:val="0047690A"/>
    <w:rsid w:val="004806B6"/>
    <w:rsid w:val="00483D1E"/>
    <w:rsid w:val="00486594"/>
    <w:rsid w:val="004B4D6B"/>
    <w:rsid w:val="004C1190"/>
    <w:rsid w:val="004C127C"/>
    <w:rsid w:val="004C14DD"/>
    <w:rsid w:val="004C76A1"/>
    <w:rsid w:val="004D20EE"/>
    <w:rsid w:val="004D2339"/>
    <w:rsid w:val="004D6F37"/>
    <w:rsid w:val="004E2C9D"/>
    <w:rsid w:val="004E7748"/>
    <w:rsid w:val="00500BCC"/>
    <w:rsid w:val="005039C0"/>
    <w:rsid w:val="00537D76"/>
    <w:rsid w:val="005413AC"/>
    <w:rsid w:val="005434DD"/>
    <w:rsid w:val="00553341"/>
    <w:rsid w:val="005566E8"/>
    <w:rsid w:val="00563467"/>
    <w:rsid w:val="0058139B"/>
    <w:rsid w:val="00581DFF"/>
    <w:rsid w:val="0059013F"/>
    <w:rsid w:val="00590B0E"/>
    <w:rsid w:val="005A1027"/>
    <w:rsid w:val="005C2241"/>
    <w:rsid w:val="005C338C"/>
    <w:rsid w:val="005C445E"/>
    <w:rsid w:val="005C55A2"/>
    <w:rsid w:val="005D5515"/>
    <w:rsid w:val="005D65A1"/>
    <w:rsid w:val="005F01C6"/>
    <w:rsid w:val="005F23A1"/>
    <w:rsid w:val="006002E6"/>
    <w:rsid w:val="006033A5"/>
    <w:rsid w:val="00617A20"/>
    <w:rsid w:val="006255A9"/>
    <w:rsid w:val="00626E3E"/>
    <w:rsid w:val="00632381"/>
    <w:rsid w:val="006360BB"/>
    <w:rsid w:val="006478F7"/>
    <w:rsid w:val="006501AA"/>
    <w:rsid w:val="006566E7"/>
    <w:rsid w:val="00664BA9"/>
    <w:rsid w:val="0067000F"/>
    <w:rsid w:val="00687240"/>
    <w:rsid w:val="0069632D"/>
    <w:rsid w:val="006B0BE0"/>
    <w:rsid w:val="006B3851"/>
    <w:rsid w:val="006C1DD4"/>
    <w:rsid w:val="006C1FFB"/>
    <w:rsid w:val="006D320B"/>
    <w:rsid w:val="006D524B"/>
    <w:rsid w:val="006E4E1B"/>
    <w:rsid w:val="006F3B25"/>
    <w:rsid w:val="00702891"/>
    <w:rsid w:val="00703519"/>
    <w:rsid w:val="00714E46"/>
    <w:rsid w:val="00726CA9"/>
    <w:rsid w:val="00733E9D"/>
    <w:rsid w:val="00737D6F"/>
    <w:rsid w:val="00744B3E"/>
    <w:rsid w:val="00747BA3"/>
    <w:rsid w:val="00754E1F"/>
    <w:rsid w:val="0075677D"/>
    <w:rsid w:val="0076063E"/>
    <w:rsid w:val="00773D74"/>
    <w:rsid w:val="007877C0"/>
    <w:rsid w:val="007919D4"/>
    <w:rsid w:val="00792BAB"/>
    <w:rsid w:val="00794E3B"/>
    <w:rsid w:val="007952B7"/>
    <w:rsid w:val="00795F79"/>
    <w:rsid w:val="00797677"/>
    <w:rsid w:val="007B12DF"/>
    <w:rsid w:val="007B19F7"/>
    <w:rsid w:val="007D0319"/>
    <w:rsid w:val="007D43E7"/>
    <w:rsid w:val="007E04C2"/>
    <w:rsid w:val="007F05C1"/>
    <w:rsid w:val="007F1C07"/>
    <w:rsid w:val="007F4783"/>
    <w:rsid w:val="007F6105"/>
    <w:rsid w:val="008030AA"/>
    <w:rsid w:val="008055EE"/>
    <w:rsid w:val="00817E00"/>
    <w:rsid w:val="008312A7"/>
    <w:rsid w:val="008316E0"/>
    <w:rsid w:val="00833780"/>
    <w:rsid w:val="00843BBC"/>
    <w:rsid w:val="00847642"/>
    <w:rsid w:val="00861CBC"/>
    <w:rsid w:val="00867F31"/>
    <w:rsid w:val="00870A35"/>
    <w:rsid w:val="0087394D"/>
    <w:rsid w:val="00875D05"/>
    <w:rsid w:val="00890698"/>
    <w:rsid w:val="00891BDD"/>
    <w:rsid w:val="00892534"/>
    <w:rsid w:val="008A4164"/>
    <w:rsid w:val="008B4815"/>
    <w:rsid w:val="008B596C"/>
    <w:rsid w:val="008C0547"/>
    <w:rsid w:val="008C0C78"/>
    <w:rsid w:val="008C25BD"/>
    <w:rsid w:val="008D1215"/>
    <w:rsid w:val="008D604E"/>
    <w:rsid w:val="008F33F4"/>
    <w:rsid w:val="00926048"/>
    <w:rsid w:val="0094072D"/>
    <w:rsid w:val="00944D5E"/>
    <w:rsid w:val="0096255F"/>
    <w:rsid w:val="00966918"/>
    <w:rsid w:val="0097159E"/>
    <w:rsid w:val="009959CA"/>
    <w:rsid w:val="009972F7"/>
    <w:rsid w:val="009B12FF"/>
    <w:rsid w:val="009B22C0"/>
    <w:rsid w:val="009C271F"/>
    <w:rsid w:val="009C4D9C"/>
    <w:rsid w:val="009C5B11"/>
    <w:rsid w:val="009D0917"/>
    <w:rsid w:val="009D136A"/>
    <w:rsid w:val="009E0861"/>
    <w:rsid w:val="009F2200"/>
    <w:rsid w:val="00A001CE"/>
    <w:rsid w:val="00A040F1"/>
    <w:rsid w:val="00A059D2"/>
    <w:rsid w:val="00A11B5D"/>
    <w:rsid w:val="00A20186"/>
    <w:rsid w:val="00A2453E"/>
    <w:rsid w:val="00A34F32"/>
    <w:rsid w:val="00A434AC"/>
    <w:rsid w:val="00A52547"/>
    <w:rsid w:val="00A64692"/>
    <w:rsid w:val="00A67374"/>
    <w:rsid w:val="00A86726"/>
    <w:rsid w:val="00A86DCA"/>
    <w:rsid w:val="00A919C2"/>
    <w:rsid w:val="00A9391A"/>
    <w:rsid w:val="00A97286"/>
    <w:rsid w:val="00AA186F"/>
    <w:rsid w:val="00AA7C1B"/>
    <w:rsid w:val="00AB30C8"/>
    <w:rsid w:val="00AB4059"/>
    <w:rsid w:val="00AC19D7"/>
    <w:rsid w:val="00AC207E"/>
    <w:rsid w:val="00AC3C09"/>
    <w:rsid w:val="00AE0D92"/>
    <w:rsid w:val="00AF69BA"/>
    <w:rsid w:val="00B0392F"/>
    <w:rsid w:val="00B06F09"/>
    <w:rsid w:val="00B1333D"/>
    <w:rsid w:val="00B13F1B"/>
    <w:rsid w:val="00B1660E"/>
    <w:rsid w:val="00B212BE"/>
    <w:rsid w:val="00B34858"/>
    <w:rsid w:val="00B35268"/>
    <w:rsid w:val="00B52A60"/>
    <w:rsid w:val="00B564A9"/>
    <w:rsid w:val="00B56E4F"/>
    <w:rsid w:val="00B60454"/>
    <w:rsid w:val="00B6065B"/>
    <w:rsid w:val="00B728AE"/>
    <w:rsid w:val="00B74EE2"/>
    <w:rsid w:val="00B80B31"/>
    <w:rsid w:val="00B81DFF"/>
    <w:rsid w:val="00B841D2"/>
    <w:rsid w:val="00B9705B"/>
    <w:rsid w:val="00B97BCC"/>
    <w:rsid w:val="00BA18F7"/>
    <w:rsid w:val="00BC45A3"/>
    <w:rsid w:val="00BD18D4"/>
    <w:rsid w:val="00BD1F0C"/>
    <w:rsid w:val="00BE0A21"/>
    <w:rsid w:val="00BF0FA7"/>
    <w:rsid w:val="00C10CEE"/>
    <w:rsid w:val="00C30673"/>
    <w:rsid w:val="00C35A74"/>
    <w:rsid w:val="00C41ED3"/>
    <w:rsid w:val="00C43C80"/>
    <w:rsid w:val="00C43F54"/>
    <w:rsid w:val="00C466DD"/>
    <w:rsid w:val="00C46D0D"/>
    <w:rsid w:val="00C500E6"/>
    <w:rsid w:val="00C63459"/>
    <w:rsid w:val="00C64098"/>
    <w:rsid w:val="00C6475E"/>
    <w:rsid w:val="00C65F21"/>
    <w:rsid w:val="00C67167"/>
    <w:rsid w:val="00C760B4"/>
    <w:rsid w:val="00C77E86"/>
    <w:rsid w:val="00C81056"/>
    <w:rsid w:val="00C82BB6"/>
    <w:rsid w:val="00C9085F"/>
    <w:rsid w:val="00C93572"/>
    <w:rsid w:val="00CA7EB3"/>
    <w:rsid w:val="00CE2152"/>
    <w:rsid w:val="00CE6B80"/>
    <w:rsid w:val="00CE7B96"/>
    <w:rsid w:val="00CF65C9"/>
    <w:rsid w:val="00D01ACD"/>
    <w:rsid w:val="00D10C91"/>
    <w:rsid w:val="00D11AAF"/>
    <w:rsid w:val="00D1550C"/>
    <w:rsid w:val="00D16A57"/>
    <w:rsid w:val="00D20BD8"/>
    <w:rsid w:val="00D2648F"/>
    <w:rsid w:val="00D26FAB"/>
    <w:rsid w:val="00D3393E"/>
    <w:rsid w:val="00D477FA"/>
    <w:rsid w:val="00D527A4"/>
    <w:rsid w:val="00D56B9F"/>
    <w:rsid w:val="00D6666C"/>
    <w:rsid w:val="00D71AF4"/>
    <w:rsid w:val="00D809FE"/>
    <w:rsid w:val="00D82482"/>
    <w:rsid w:val="00D95A8B"/>
    <w:rsid w:val="00D9703F"/>
    <w:rsid w:val="00DA1531"/>
    <w:rsid w:val="00DA4F60"/>
    <w:rsid w:val="00DB3DA5"/>
    <w:rsid w:val="00DB4D7B"/>
    <w:rsid w:val="00DB650F"/>
    <w:rsid w:val="00DB7C3C"/>
    <w:rsid w:val="00DC1334"/>
    <w:rsid w:val="00DC368D"/>
    <w:rsid w:val="00DC585C"/>
    <w:rsid w:val="00DC729A"/>
    <w:rsid w:val="00DD1172"/>
    <w:rsid w:val="00DD3223"/>
    <w:rsid w:val="00DD7387"/>
    <w:rsid w:val="00DE2E0E"/>
    <w:rsid w:val="00DE301C"/>
    <w:rsid w:val="00DE3071"/>
    <w:rsid w:val="00DE48F1"/>
    <w:rsid w:val="00DF3FBD"/>
    <w:rsid w:val="00DF4522"/>
    <w:rsid w:val="00DF4FC0"/>
    <w:rsid w:val="00DF5C6A"/>
    <w:rsid w:val="00E02674"/>
    <w:rsid w:val="00E37E2D"/>
    <w:rsid w:val="00E50096"/>
    <w:rsid w:val="00E51938"/>
    <w:rsid w:val="00E56BE6"/>
    <w:rsid w:val="00E62731"/>
    <w:rsid w:val="00E65FF6"/>
    <w:rsid w:val="00E66C7D"/>
    <w:rsid w:val="00E66CDC"/>
    <w:rsid w:val="00E703EC"/>
    <w:rsid w:val="00E73D9F"/>
    <w:rsid w:val="00E96AED"/>
    <w:rsid w:val="00E97715"/>
    <w:rsid w:val="00EA502F"/>
    <w:rsid w:val="00EA510C"/>
    <w:rsid w:val="00EA540A"/>
    <w:rsid w:val="00EC0090"/>
    <w:rsid w:val="00EC1F0A"/>
    <w:rsid w:val="00EC5387"/>
    <w:rsid w:val="00ED0285"/>
    <w:rsid w:val="00EF3081"/>
    <w:rsid w:val="00EF5B60"/>
    <w:rsid w:val="00EF70C1"/>
    <w:rsid w:val="00F00CEB"/>
    <w:rsid w:val="00F01AF1"/>
    <w:rsid w:val="00F03CC3"/>
    <w:rsid w:val="00F07172"/>
    <w:rsid w:val="00F1218E"/>
    <w:rsid w:val="00F2637B"/>
    <w:rsid w:val="00F300C7"/>
    <w:rsid w:val="00F35864"/>
    <w:rsid w:val="00F44F29"/>
    <w:rsid w:val="00F45367"/>
    <w:rsid w:val="00F54876"/>
    <w:rsid w:val="00F55708"/>
    <w:rsid w:val="00F558C2"/>
    <w:rsid w:val="00F6119D"/>
    <w:rsid w:val="00F8334A"/>
    <w:rsid w:val="00F9518F"/>
    <w:rsid w:val="00F97BCB"/>
    <w:rsid w:val="00FA0FBB"/>
    <w:rsid w:val="00FA2DA0"/>
    <w:rsid w:val="00FB7FD4"/>
    <w:rsid w:val="00FC08E7"/>
    <w:rsid w:val="00FC4711"/>
    <w:rsid w:val="00FC4F47"/>
    <w:rsid w:val="00FE2349"/>
    <w:rsid w:val="00FE73C5"/>
    <w:rsid w:val="00FF0A4A"/>
    <w:rsid w:val="00FF0A7A"/>
    <w:rsid w:val="00FF1A38"/>
    <w:rsid w:val="00FF26A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F2"/>
  </w:style>
  <w:style w:type="paragraph" w:styleId="Heading1">
    <w:name w:val="heading 1"/>
    <w:basedOn w:val="Normal"/>
    <w:link w:val="Heading1Char"/>
    <w:uiPriority w:val="9"/>
    <w:qFormat/>
    <w:rsid w:val="009E0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ACC"/>
    <w:pPr>
      <w:ind w:left="720"/>
      <w:contextualSpacing/>
    </w:pPr>
  </w:style>
  <w:style w:type="paragraph" w:styleId="BalloonText">
    <w:name w:val="Balloon Text"/>
    <w:basedOn w:val="Normal"/>
    <w:link w:val="BalloonTextChar"/>
    <w:uiPriority w:val="99"/>
    <w:semiHidden/>
    <w:unhideWhenUsed/>
    <w:rsid w:val="00263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7F"/>
    <w:rPr>
      <w:rFonts w:ascii="Tahoma" w:hAnsi="Tahoma" w:cs="Tahoma"/>
      <w:sz w:val="16"/>
      <w:szCs w:val="16"/>
    </w:rPr>
  </w:style>
  <w:style w:type="character" w:styleId="Hyperlink">
    <w:name w:val="Hyperlink"/>
    <w:basedOn w:val="DefaultParagraphFont"/>
    <w:uiPriority w:val="99"/>
    <w:unhideWhenUsed/>
    <w:rsid w:val="00DA4F60"/>
    <w:rPr>
      <w:color w:val="0000FF" w:themeColor="hyperlink"/>
      <w:u w:val="single"/>
    </w:rPr>
  </w:style>
  <w:style w:type="character" w:customStyle="1" w:styleId="Heading1Char">
    <w:name w:val="Heading 1 Char"/>
    <w:basedOn w:val="DefaultParagraphFont"/>
    <w:link w:val="Heading1"/>
    <w:uiPriority w:val="9"/>
    <w:rsid w:val="009E0861"/>
    <w:rPr>
      <w:rFonts w:ascii="Times New Roman" w:eastAsia="Times New Roman" w:hAnsi="Times New Roman" w:cs="Times New Roman"/>
      <w:b/>
      <w:bCs/>
      <w:kern w:val="36"/>
      <w:sz w:val="48"/>
      <w:szCs w:val="48"/>
      <w:lang w:eastAsia="it-IT"/>
    </w:rPr>
  </w:style>
  <w:style w:type="character" w:customStyle="1" w:styleId="cit">
    <w:name w:val="cit"/>
    <w:basedOn w:val="DefaultParagraphFont"/>
    <w:rsid w:val="009E0861"/>
  </w:style>
  <w:style w:type="character" w:customStyle="1" w:styleId="fm-citation-ids-label">
    <w:name w:val="fm-citation-ids-label"/>
    <w:basedOn w:val="DefaultParagraphFont"/>
    <w:rsid w:val="009E0861"/>
  </w:style>
  <w:style w:type="paragraph" w:styleId="HTMLPreformatted">
    <w:name w:val="HTML Preformatted"/>
    <w:basedOn w:val="Normal"/>
    <w:link w:val="HTMLPreformattedChar"/>
    <w:uiPriority w:val="99"/>
    <w:semiHidden/>
    <w:unhideWhenUsed/>
    <w:rsid w:val="009E0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9E0861"/>
    <w:rPr>
      <w:rFonts w:ascii="Courier New" w:eastAsia="Times New Roman" w:hAnsi="Courier New" w:cs="Courier New"/>
      <w:sz w:val="20"/>
      <w:szCs w:val="20"/>
      <w:lang w:eastAsia="it-IT"/>
    </w:rPr>
  </w:style>
  <w:style w:type="character" w:customStyle="1" w:styleId="element-citation">
    <w:name w:val="element-citation"/>
    <w:basedOn w:val="DefaultParagraphFont"/>
    <w:rsid w:val="00B80B31"/>
  </w:style>
  <w:style w:type="character" w:customStyle="1" w:styleId="ref-journal">
    <w:name w:val="ref-journal"/>
    <w:basedOn w:val="DefaultParagraphFont"/>
    <w:rsid w:val="00B80B31"/>
  </w:style>
  <w:style w:type="character" w:customStyle="1" w:styleId="ref-vol">
    <w:name w:val="ref-vol"/>
    <w:basedOn w:val="DefaultParagraphFont"/>
    <w:rsid w:val="00B80B31"/>
  </w:style>
  <w:style w:type="paragraph" w:customStyle="1" w:styleId="title1">
    <w:name w:val="title1"/>
    <w:basedOn w:val="Normal"/>
    <w:rsid w:val="00C41ED3"/>
    <w:pPr>
      <w:spacing w:after="0" w:line="240" w:lineRule="auto"/>
    </w:pPr>
    <w:rPr>
      <w:rFonts w:ascii="Times New Roman" w:eastAsia="Times New Roman" w:hAnsi="Times New Roman" w:cs="Times New Roman"/>
      <w:sz w:val="27"/>
      <w:szCs w:val="27"/>
      <w:lang w:eastAsia="it-IT"/>
    </w:rPr>
  </w:style>
  <w:style w:type="paragraph" w:customStyle="1" w:styleId="desc2">
    <w:name w:val="desc2"/>
    <w:basedOn w:val="Normal"/>
    <w:rsid w:val="00C41ED3"/>
    <w:pPr>
      <w:spacing w:after="0" w:line="240" w:lineRule="auto"/>
    </w:pPr>
    <w:rPr>
      <w:rFonts w:ascii="Times New Roman" w:eastAsia="Times New Roman" w:hAnsi="Times New Roman" w:cs="Times New Roman"/>
      <w:sz w:val="26"/>
      <w:szCs w:val="26"/>
      <w:lang w:eastAsia="it-IT"/>
    </w:rPr>
  </w:style>
  <w:style w:type="paragraph" w:customStyle="1" w:styleId="details1">
    <w:name w:val="details1"/>
    <w:basedOn w:val="Normal"/>
    <w:rsid w:val="00C41ED3"/>
    <w:pPr>
      <w:spacing w:after="0" w:line="240" w:lineRule="auto"/>
    </w:pPr>
    <w:rPr>
      <w:rFonts w:ascii="Times New Roman" w:eastAsia="Times New Roman" w:hAnsi="Times New Roman" w:cs="Times New Roman"/>
      <w:lang w:eastAsia="it-IT"/>
    </w:rPr>
  </w:style>
  <w:style w:type="character" w:customStyle="1" w:styleId="jrnl">
    <w:name w:val="jrnl"/>
    <w:basedOn w:val="DefaultParagraphFont"/>
    <w:rsid w:val="00C41ED3"/>
  </w:style>
  <w:style w:type="character" w:styleId="Emphasis">
    <w:name w:val="Emphasis"/>
    <w:basedOn w:val="DefaultParagraphFont"/>
    <w:uiPriority w:val="20"/>
    <w:qFormat/>
    <w:rsid w:val="00A52547"/>
    <w:rPr>
      <w:i/>
      <w:iCs/>
      <w:sz w:val="24"/>
      <w:szCs w:val="24"/>
      <w:bdr w:val="none" w:sz="0" w:space="0" w:color="auto" w:frame="1"/>
      <w:vertAlign w:val="baseline"/>
    </w:rPr>
  </w:style>
  <w:style w:type="character" w:customStyle="1" w:styleId="highlight2">
    <w:name w:val="highlight2"/>
    <w:basedOn w:val="DefaultParagraphFont"/>
    <w:rsid w:val="00AE0D92"/>
  </w:style>
  <w:style w:type="paragraph" w:styleId="Header">
    <w:name w:val="header"/>
    <w:basedOn w:val="Normal"/>
    <w:link w:val="HeaderChar"/>
    <w:uiPriority w:val="99"/>
    <w:unhideWhenUsed/>
    <w:rsid w:val="00C466DD"/>
    <w:pPr>
      <w:tabs>
        <w:tab w:val="center" w:pos="4819"/>
        <w:tab w:val="right" w:pos="9638"/>
      </w:tabs>
      <w:spacing w:after="0" w:line="240" w:lineRule="auto"/>
    </w:pPr>
  </w:style>
  <w:style w:type="character" w:customStyle="1" w:styleId="HeaderChar">
    <w:name w:val="Header Char"/>
    <w:basedOn w:val="DefaultParagraphFont"/>
    <w:link w:val="Header"/>
    <w:uiPriority w:val="99"/>
    <w:rsid w:val="00C466DD"/>
  </w:style>
  <w:style w:type="paragraph" w:styleId="Footer">
    <w:name w:val="footer"/>
    <w:basedOn w:val="Normal"/>
    <w:link w:val="FooterChar"/>
    <w:uiPriority w:val="99"/>
    <w:unhideWhenUsed/>
    <w:rsid w:val="00C466DD"/>
    <w:pPr>
      <w:tabs>
        <w:tab w:val="center" w:pos="4819"/>
        <w:tab w:val="right" w:pos="9638"/>
      </w:tabs>
      <w:spacing w:after="0" w:line="240" w:lineRule="auto"/>
    </w:pPr>
  </w:style>
  <w:style w:type="character" w:customStyle="1" w:styleId="FooterChar">
    <w:name w:val="Footer Char"/>
    <w:basedOn w:val="DefaultParagraphFont"/>
    <w:link w:val="Footer"/>
    <w:uiPriority w:val="99"/>
    <w:rsid w:val="00C466DD"/>
  </w:style>
  <w:style w:type="paragraph" w:styleId="Bibliography">
    <w:name w:val="Bibliography"/>
    <w:basedOn w:val="Normal"/>
    <w:next w:val="Normal"/>
    <w:uiPriority w:val="37"/>
    <w:unhideWhenUsed/>
    <w:rsid w:val="0097159E"/>
    <w:pPr>
      <w:tabs>
        <w:tab w:val="left" w:pos="504"/>
      </w:tabs>
      <w:spacing w:after="240" w:line="240" w:lineRule="auto"/>
      <w:ind w:left="504" w:hanging="504"/>
    </w:pPr>
  </w:style>
  <w:style w:type="paragraph" w:customStyle="1" w:styleId="1">
    <w:name w:val="正文1"/>
    <w:uiPriority w:val="99"/>
    <w:rsid w:val="00703519"/>
    <w:pPr>
      <w:spacing w:after="0"/>
    </w:pPr>
    <w:rPr>
      <w:rFonts w:ascii="Arial" w:eastAsia="宋体" w:hAnsi="Arial" w:cs="Arial"/>
      <w:color w:val="000000"/>
      <w:szCs w:val="20"/>
      <w:lang w:val="pl-PL" w:eastAsia="pl-PL"/>
    </w:rPr>
  </w:style>
  <w:style w:type="character" w:styleId="CommentReference">
    <w:name w:val="annotation reference"/>
    <w:basedOn w:val="DefaultParagraphFont"/>
    <w:uiPriority w:val="99"/>
    <w:semiHidden/>
    <w:unhideWhenUsed/>
    <w:rsid w:val="00703519"/>
    <w:rPr>
      <w:sz w:val="21"/>
      <w:szCs w:val="21"/>
    </w:rPr>
  </w:style>
  <w:style w:type="paragraph" w:styleId="CommentText">
    <w:name w:val="annotation text"/>
    <w:basedOn w:val="Normal"/>
    <w:link w:val="CommentTextChar"/>
    <w:uiPriority w:val="99"/>
    <w:semiHidden/>
    <w:unhideWhenUsed/>
    <w:rsid w:val="00703519"/>
  </w:style>
  <w:style w:type="character" w:customStyle="1" w:styleId="CommentTextChar">
    <w:name w:val="Comment Text Char"/>
    <w:basedOn w:val="DefaultParagraphFont"/>
    <w:link w:val="CommentText"/>
    <w:uiPriority w:val="99"/>
    <w:semiHidden/>
    <w:rsid w:val="00703519"/>
  </w:style>
  <w:style w:type="paragraph" w:styleId="CommentSubject">
    <w:name w:val="annotation subject"/>
    <w:basedOn w:val="CommentText"/>
    <w:next w:val="CommentText"/>
    <w:link w:val="CommentSubjectChar"/>
    <w:uiPriority w:val="99"/>
    <w:semiHidden/>
    <w:unhideWhenUsed/>
    <w:rsid w:val="00703519"/>
    <w:rPr>
      <w:b/>
      <w:bCs/>
    </w:rPr>
  </w:style>
  <w:style w:type="character" w:customStyle="1" w:styleId="CommentSubjectChar">
    <w:name w:val="Comment Subject Char"/>
    <w:basedOn w:val="CommentTextChar"/>
    <w:link w:val="CommentSubject"/>
    <w:uiPriority w:val="99"/>
    <w:semiHidden/>
    <w:rsid w:val="00703519"/>
    <w:rPr>
      <w:b/>
      <w:bCs/>
    </w:rPr>
  </w:style>
  <w:style w:type="table" w:styleId="TableGrid">
    <w:name w:val="Table Grid"/>
    <w:basedOn w:val="TableNormal"/>
    <w:uiPriority w:val="39"/>
    <w:rsid w:val="0043380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F2"/>
  </w:style>
  <w:style w:type="paragraph" w:styleId="Heading1">
    <w:name w:val="heading 1"/>
    <w:basedOn w:val="Normal"/>
    <w:link w:val="Heading1Char"/>
    <w:uiPriority w:val="9"/>
    <w:qFormat/>
    <w:rsid w:val="009E0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ACC"/>
    <w:pPr>
      <w:ind w:left="720"/>
      <w:contextualSpacing/>
    </w:pPr>
  </w:style>
  <w:style w:type="paragraph" w:styleId="BalloonText">
    <w:name w:val="Balloon Text"/>
    <w:basedOn w:val="Normal"/>
    <w:link w:val="BalloonTextChar"/>
    <w:uiPriority w:val="99"/>
    <w:semiHidden/>
    <w:unhideWhenUsed/>
    <w:rsid w:val="00263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7F"/>
    <w:rPr>
      <w:rFonts w:ascii="Tahoma" w:hAnsi="Tahoma" w:cs="Tahoma"/>
      <w:sz w:val="16"/>
      <w:szCs w:val="16"/>
    </w:rPr>
  </w:style>
  <w:style w:type="character" w:styleId="Hyperlink">
    <w:name w:val="Hyperlink"/>
    <w:basedOn w:val="DefaultParagraphFont"/>
    <w:uiPriority w:val="99"/>
    <w:unhideWhenUsed/>
    <w:rsid w:val="00DA4F60"/>
    <w:rPr>
      <w:color w:val="0000FF" w:themeColor="hyperlink"/>
      <w:u w:val="single"/>
    </w:rPr>
  </w:style>
  <w:style w:type="character" w:customStyle="1" w:styleId="Heading1Char">
    <w:name w:val="Heading 1 Char"/>
    <w:basedOn w:val="DefaultParagraphFont"/>
    <w:link w:val="Heading1"/>
    <w:uiPriority w:val="9"/>
    <w:rsid w:val="009E0861"/>
    <w:rPr>
      <w:rFonts w:ascii="Times New Roman" w:eastAsia="Times New Roman" w:hAnsi="Times New Roman" w:cs="Times New Roman"/>
      <w:b/>
      <w:bCs/>
      <w:kern w:val="36"/>
      <w:sz w:val="48"/>
      <w:szCs w:val="48"/>
      <w:lang w:eastAsia="it-IT"/>
    </w:rPr>
  </w:style>
  <w:style w:type="character" w:customStyle="1" w:styleId="cit">
    <w:name w:val="cit"/>
    <w:basedOn w:val="DefaultParagraphFont"/>
    <w:rsid w:val="009E0861"/>
  </w:style>
  <w:style w:type="character" w:customStyle="1" w:styleId="fm-citation-ids-label">
    <w:name w:val="fm-citation-ids-label"/>
    <w:basedOn w:val="DefaultParagraphFont"/>
    <w:rsid w:val="009E0861"/>
  </w:style>
  <w:style w:type="paragraph" w:styleId="HTMLPreformatted">
    <w:name w:val="HTML Preformatted"/>
    <w:basedOn w:val="Normal"/>
    <w:link w:val="HTMLPreformattedChar"/>
    <w:uiPriority w:val="99"/>
    <w:semiHidden/>
    <w:unhideWhenUsed/>
    <w:rsid w:val="009E0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9E0861"/>
    <w:rPr>
      <w:rFonts w:ascii="Courier New" w:eastAsia="Times New Roman" w:hAnsi="Courier New" w:cs="Courier New"/>
      <w:sz w:val="20"/>
      <w:szCs w:val="20"/>
      <w:lang w:eastAsia="it-IT"/>
    </w:rPr>
  </w:style>
  <w:style w:type="character" w:customStyle="1" w:styleId="element-citation">
    <w:name w:val="element-citation"/>
    <w:basedOn w:val="DefaultParagraphFont"/>
    <w:rsid w:val="00B80B31"/>
  </w:style>
  <w:style w:type="character" w:customStyle="1" w:styleId="ref-journal">
    <w:name w:val="ref-journal"/>
    <w:basedOn w:val="DefaultParagraphFont"/>
    <w:rsid w:val="00B80B31"/>
  </w:style>
  <w:style w:type="character" w:customStyle="1" w:styleId="ref-vol">
    <w:name w:val="ref-vol"/>
    <w:basedOn w:val="DefaultParagraphFont"/>
    <w:rsid w:val="00B80B31"/>
  </w:style>
  <w:style w:type="paragraph" w:customStyle="1" w:styleId="title1">
    <w:name w:val="title1"/>
    <w:basedOn w:val="Normal"/>
    <w:rsid w:val="00C41ED3"/>
    <w:pPr>
      <w:spacing w:after="0" w:line="240" w:lineRule="auto"/>
    </w:pPr>
    <w:rPr>
      <w:rFonts w:ascii="Times New Roman" w:eastAsia="Times New Roman" w:hAnsi="Times New Roman" w:cs="Times New Roman"/>
      <w:sz w:val="27"/>
      <w:szCs w:val="27"/>
      <w:lang w:eastAsia="it-IT"/>
    </w:rPr>
  </w:style>
  <w:style w:type="paragraph" w:customStyle="1" w:styleId="desc2">
    <w:name w:val="desc2"/>
    <w:basedOn w:val="Normal"/>
    <w:rsid w:val="00C41ED3"/>
    <w:pPr>
      <w:spacing w:after="0" w:line="240" w:lineRule="auto"/>
    </w:pPr>
    <w:rPr>
      <w:rFonts w:ascii="Times New Roman" w:eastAsia="Times New Roman" w:hAnsi="Times New Roman" w:cs="Times New Roman"/>
      <w:sz w:val="26"/>
      <w:szCs w:val="26"/>
      <w:lang w:eastAsia="it-IT"/>
    </w:rPr>
  </w:style>
  <w:style w:type="paragraph" w:customStyle="1" w:styleId="details1">
    <w:name w:val="details1"/>
    <w:basedOn w:val="Normal"/>
    <w:rsid w:val="00C41ED3"/>
    <w:pPr>
      <w:spacing w:after="0" w:line="240" w:lineRule="auto"/>
    </w:pPr>
    <w:rPr>
      <w:rFonts w:ascii="Times New Roman" w:eastAsia="Times New Roman" w:hAnsi="Times New Roman" w:cs="Times New Roman"/>
      <w:lang w:eastAsia="it-IT"/>
    </w:rPr>
  </w:style>
  <w:style w:type="character" w:customStyle="1" w:styleId="jrnl">
    <w:name w:val="jrnl"/>
    <w:basedOn w:val="DefaultParagraphFont"/>
    <w:rsid w:val="00C41ED3"/>
  </w:style>
  <w:style w:type="character" w:styleId="Emphasis">
    <w:name w:val="Emphasis"/>
    <w:basedOn w:val="DefaultParagraphFont"/>
    <w:uiPriority w:val="20"/>
    <w:qFormat/>
    <w:rsid w:val="00A52547"/>
    <w:rPr>
      <w:i/>
      <w:iCs/>
      <w:sz w:val="24"/>
      <w:szCs w:val="24"/>
      <w:bdr w:val="none" w:sz="0" w:space="0" w:color="auto" w:frame="1"/>
      <w:vertAlign w:val="baseline"/>
    </w:rPr>
  </w:style>
  <w:style w:type="character" w:customStyle="1" w:styleId="highlight2">
    <w:name w:val="highlight2"/>
    <w:basedOn w:val="DefaultParagraphFont"/>
    <w:rsid w:val="00AE0D92"/>
  </w:style>
  <w:style w:type="paragraph" w:styleId="Header">
    <w:name w:val="header"/>
    <w:basedOn w:val="Normal"/>
    <w:link w:val="HeaderChar"/>
    <w:uiPriority w:val="99"/>
    <w:unhideWhenUsed/>
    <w:rsid w:val="00C466DD"/>
    <w:pPr>
      <w:tabs>
        <w:tab w:val="center" w:pos="4819"/>
        <w:tab w:val="right" w:pos="9638"/>
      </w:tabs>
      <w:spacing w:after="0" w:line="240" w:lineRule="auto"/>
    </w:pPr>
  </w:style>
  <w:style w:type="character" w:customStyle="1" w:styleId="HeaderChar">
    <w:name w:val="Header Char"/>
    <w:basedOn w:val="DefaultParagraphFont"/>
    <w:link w:val="Header"/>
    <w:uiPriority w:val="99"/>
    <w:rsid w:val="00C466DD"/>
  </w:style>
  <w:style w:type="paragraph" w:styleId="Footer">
    <w:name w:val="footer"/>
    <w:basedOn w:val="Normal"/>
    <w:link w:val="FooterChar"/>
    <w:uiPriority w:val="99"/>
    <w:unhideWhenUsed/>
    <w:rsid w:val="00C466DD"/>
    <w:pPr>
      <w:tabs>
        <w:tab w:val="center" w:pos="4819"/>
        <w:tab w:val="right" w:pos="9638"/>
      </w:tabs>
      <w:spacing w:after="0" w:line="240" w:lineRule="auto"/>
    </w:pPr>
  </w:style>
  <w:style w:type="character" w:customStyle="1" w:styleId="FooterChar">
    <w:name w:val="Footer Char"/>
    <w:basedOn w:val="DefaultParagraphFont"/>
    <w:link w:val="Footer"/>
    <w:uiPriority w:val="99"/>
    <w:rsid w:val="00C466DD"/>
  </w:style>
  <w:style w:type="paragraph" w:styleId="Bibliography">
    <w:name w:val="Bibliography"/>
    <w:basedOn w:val="Normal"/>
    <w:next w:val="Normal"/>
    <w:uiPriority w:val="37"/>
    <w:unhideWhenUsed/>
    <w:rsid w:val="0097159E"/>
    <w:pPr>
      <w:tabs>
        <w:tab w:val="left" w:pos="504"/>
      </w:tabs>
      <w:spacing w:after="240" w:line="240" w:lineRule="auto"/>
      <w:ind w:left="504" w:hanging="504"/>
    </w:pPr>
  </w:style>
  <w:style w:type="paragraph" w:customStyle="1" w:styleId="1">
    <w:name w:val="正文1"/>
    <w:uiPriority w:val="99"/>
    <w:rsid w:val="00703519"/>
    <w:pPr>
      <w:spacing w:after="0"/>
    </w:pPr>
    <w:rPr>
      <w:rFonts w:ascii="Arial" w:eastAsia="宋体" w:hAnsi="Arial" w:cs="Arial"/>
      <w:color w:val="000000"/>
      <w:szCs w:val="20"/>
      <w:lang w:val="pl-PL" w:eastAsia="pl-PL"/>
    </w:rPr>
  </w:style>
  <w:style w:type="character" w:styleId="CommentReference">
    <w:name w:val="annotation reference"/>
    <w:basedOn w:val="DefaultParagraphFont"/>
    <w:uiPriority w:val="99"/>
    <w:semiHidden/>
    <w:unhideWhenUsed/>
    <w:rsid w:val="00703519"/>
    <w:rPr>
      <w:sz w:val="21"/>
      <w:szCs w:val="21"/>
    </w:rPr>
  </w:style>
  <w:style w:type="paragraph" w:styleId="CommentText">
    <w:name w:val="annotation text"/>
    <w:basedOn w:val="Normal"/>
    <w:link w:val="CommentTextChar"/>
    <w:uiPriority w:val="99"/>
    <w:semiHidden/>
    <w:unhideWhenUsed/>
    <w:rsid w:val="00703519"/>
  </w:style>
  <w:style w:type="character" w:customStyle="1" w:styleId="CommentTextChar">
    <w:name w:val="Comment Text Char"/>
    <w:basedOn w:val="DefaultParagraphFont"/>
    <w:link w:val="CommentText"/>
    <w:uiPriority w:val="99"/>
    <w:semiHidden/>
    <w:rsid w:val="00703519"/>
  </w:style>
  <w:style w:type="paragraph" w:styleId="CommentSubject">
    <w:name w:val="annotation subject"/>
    <w:basedOn w:val="CommentText"/>
    <w:next w:val="CommentText"/>
    <w:link w:val="CommentSubjectChar"/>
    <w:uiPriority w:val="99"/>
    <w:semiHidden/>
    <w:unhideWhenUsed/>
    <w:rsid w:val="00703519"/>
    <w:rPr>
      <w:b/>
      <w:bCs/>
    </w:rPr>
  </w:style>
  <w:style w:type="character" w:customStyle="1" w:styleId="CommentSubjectChar">
    <w:name w:val="Comment Subject Char"/>
    <w:basedOn w:val="CommentTextChar"/>
    <w:link w:val="CommentSubject"/>
    <w:uiPriority w:val="99"/>
    <w:semiHidden/>
    <w:rsid w:val="00703519"/>
    <w:rPr>
      <w:b/>
      <w:bCs/>
    </w:rPr>
  </w:style>
  <w:style w:type="table" w:styleId="TableGrid">
    <w:name w:val="Table Grid"/>
    <w:basedOn w:val="TableNormal"/>
    <w:uiPriority w:val="39"/>
    <w:rsid w:val="0043380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115">
      <w:bodyDiv w:val="1"/>
      <w:marLeft w:val="0"/>
      <w:marRight w:val="0"/>
      <w:marTop w:val="0"/>
      <w:marBottom w:val="0"/>
      <w:divBdr>
        <w:top w:val="none" w:sz="0" w:space="0" w:color="auto"/>
        <w:left w:val="none" w:sz="0" w:space="0" w:color="auto"/>
        <w:bottom w:val="none" w:sz="0" w:space="0" w:color="auto"/>
        <w:right w:val="none" w:sz="0" w:space="0" w:color="auto"/>
      </w:divBdr>
      <w:divsChild>
        <w:div w:id="591209865">
          <w:marLeft w:val="0"/>
          <w:marRight w:val="0"/>
          <w:marTop w:val="0"/>
          <w:marBottom w:val="0"/>
          <w:divBdr>
            <w:top w:val="none" w:sz="0" w:space="0" w:color="auto"/>
            <w:left w:val="none" w:sz="0" w:space="0" w:color="auto"/>
            <w:bottom w:val="none" w:sz="0" w:space="0" w:color="auto"/>
            <w:right w:val="none" w:sz="0" w:space="0" w:color="auto"/>
          </w:divBdr>
          <w:divsChild>
            <w:div w:id="1318222317">
              <w:marLeft w:val="0"/>
              <w:marRight w:val="0"/>
              <w:marTop w:val="0"/>
              <w:marBottom w:val="0"/>
              <w:divBdr>
                <w:top w:val="none" w:sz="0" w:space="0" w:color="auto"/>
                <w:left w:val="none" w:sz="0" w:space="0" w:color="auto"/>
                <w:bottom w:val="none" w:sz="0" w:space="0" w:color="auto"/>
                <w:right w:val="none" w:sz="0" w:space="0" w:color="auto"/>
              </w:divBdr>
              <w:divsChild>
                <w:div w:id="723916253">
                  <w:marLeft w:val="0"/>
                  <w:marRight w:val="0"/>
                  <w:marTop w:val="181"/>
                  <w:marBottom w:val="181"/>
                  <w:divBdr>
                    <w:top w:val="none" w:sz="0" w:space="0" w:color="auto"/>
                    <w:left w:val="none" w:sz="0" w:space="0" w:color="auto"/>
                    <w:bottom w:val="none" w:sz="0" w:space="0" w:color="auto"/>
                    <w:right w:val="none" w:sz="0" w:space="0" w:color="auto"/>
                  </w:divBdr>
                  <w:divsChild>
                    <w:div w:id="1434091463">
                      <w:marLeft w:val="0"/>
                      <w:marRight w:val="0"/>
                      <w:marTop w:val="0"/>
                      <w:marBottom w:val="0"/>
                      <w:divBdr>
                        <w:top w:val="none" w:sz="0" w:space="0" w:color="auto"/>
                        <w:left w:val="none" w:sz="0" w:space="0" w:color="auto"/>
                        <w:bottom w:val="none" w:sz="0" w:space="0" w:color="auto"/>
                        <w:right w:val="none" w:sz="0" w:space="0" w:color="auto"/>
                      </w:divBdr>
                      <w:divsChild>
                        <w:div w:id="560101361">
                          <w:marLeft w:val="0"/>
                          <w:marRight w:val="0"/>
                          <w:marTop w:val="0"/>
                          <w:marBottom w:val="0"/>
                          <w:divBdr>
                            <w:top w:val="none" w:sz="0" w:space="0" w:color="auto"/>
                            <w:left w:val="none" w:sz="0" w:space="0" w:color="auto"/>
                            <w:bottom w:val="none" w:sz="0" w:space="0" w:color="auto"/>
                            <w:right w:val="none" w:sz="0" w:space="0" w:color="auto"/>
                          </w:divBdr>
                        </w:div>
                        <w:div w:id="1983342244">
                          <w:marLeft w:val="0"/>
                          <w:marRight w:val="0"/>
                          <w:marTop w:val="0"/>
                          <w:marBottom w:val="0"/>
                          <w:divBdr>
                            <w:top w:val="none" w:sz="0" w:space="0" w:color="auto"/>
                            <w:left w:val="none" w:sz="0" w:space="0" w:color="auto"/>
                            <w:bottom w:val="none" w:sz="0" w:space="0" w:color="auto"/>
                            <w:right w:val="none" w:sz="0" w:space="0" w:color="auto"/>
                          </w:divBdr>
                        </w:div>
                        <w:div w:id="956377605">
                          <w:marLeft w:val="0"/>
                          <w:marRight w:val="0"/>
                          <w:marTop w:val="0"/>
                          <w:marBottom w:val="0"/>
                          <w:divBdr>
                            <w:top w:val="none" w:sz="0" w:space="0" w:color="auto"/>
                            <w:left w:val="none" w:sz="0" w:space="0" w:color="auto"/>
                            <w:bottom w:val="none" w:sz="0" w:space="0" w:color="auto"/>
                            <w:right w:val="none" w:sz="0" w:space="0" w:color="auto"/>
                          </w:divBdr>
                        </w:div>
                        <w:div w:id="1720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46992">
      <w:bodyDiv w:val="1"/>
      <w:marLeft w:val="0"/>
      <w:marRight w:val="0"/>
      <w:marTop w:val="0"/>
      <w:marBottom w:val="0"/>
      <w:divBdr>
        <w:top w:val="none" w:sz="0" w:space="0" w:color="auto"/>
        <w:left w:val="none" w:sz="0" w:space="0" w:color="auto"/>
        <w:bottom w:val="none" w:sz="0" w:space="0" w:color="auto"/>
        <w:right w:val="none" w:sz="0" w:space="0" w:color="auto"/>
      </w:divBdr>
      <w:divsChild>
        <w:div w:id="959727651">
          <w:marLeft w:val="0"/>
          <w:marRight w:val="0"/>
          <w:marTop w:val="0"/>
          <w:marBottom w:val="0"/>
          <w:divBdr>
            <w:top w:val="none" w:sz="0" w:space="0" w:color="auto"/>
            <w:left w:val="none" w:sz="0" w:space="0" w:color="auto"/>
            <w:bottom w:val="none" w:sz="0" w:space="0" w:color="auto"/>
            <w:right w:val="none" w:sz="0" w:space="0" w:color="auto"/>
          </w:divBdr>
          <w:divsChild>
            <w:div w:id="414908497">
              <w:marLeft w:val="0"/>
              <w:marRight w:val="0"/>
              <w:marTop w:val="0"/>
              <w:marBottom w:val="0"/>
              <w:divBdr>
                <w:top w:val="none" w:sz="0" w:space="0" w:color="auto"/>
                <w:left w:val="none" w:sz="0" w:space="0" w:color="auto"/>
                <w:bottom w:val="none" w:sz="0" w:space="0" w:color="auto"/>
                <w:right w:val="none" w:sz="0" w:space="0" w:color="auto"/>
              </w:divBdr>
              <w:divsChild>
                <w:div w:id="955329066">
                  <w:marLeft w:val="0"/>
                  <w:marRight w:val="0"/>
                  <w:marTop w:val="181"/>
                  <w:marBottom w:val="181"/>
                  <w:divBdr>
                    <w:top w:val="none" w:sz="0" w:space="0" w:color="auto"/>
                    <w:left w:val="none" w:sz="0" w:space="0" w:color="auto"/>
                    <w:bottom w:val="none" w:sz="0" w:space="0" w:color="auto"/>
                    <w:right w:val="none" w:sz="0" w:space="0" w:color="auto"/>
                  </w:divBdr>
                  <w:divsChild>
                    <w:div w:id="1806044893">
                      <w:marLeft w:val="0"/>
                      <w:marRight w:val="0"/>
                      <w:marTop w:val="0"/>
                      <w:marBottom w:val="0"/>
                      <w:divBdr>
                        <w:top w:val="none" w:sz="0" w:space="0" w:color="auto"/>
                        <w:left w:val="none" w:sz="0" w:space="0" w:color="auto"/>
                        <w:bottom w:val="none" w:sz="0" w:space="0" w:color="auto"/>
                        <w:right w:val="none" w:sz="0" w:space="0" w:color="auto"/>
                      </w:divBdr>
                      <w:divsChild>
                        <w:div w:id="2020889407">
                          <w:marLeft w:val="0"/>
                          <w:marRight w:val="0"/>
                          <w:marTop w:val="0"/>
                          <w:marBottom w:val="0"/>
                          <w:divBdr>
                            <w:top w:val="none" w:sz="0" w:space="0" w:color="auto"/>
                            <w:left w:val="none" w:sz="0" w:space="0" w:color="auto"/>
                            <w:bottom w:val="none" w:sz="0" w:space="0" w:color="auto"/>
                            <w:right w:val="none" w:sz="0" w:space="0" w:color="auto"/>
                          </w:divBdr>
                        </w:div>
                        <w:div w:id="904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15418">
      <w:bodyDiv w:val="1"/>
      <w:marLeft w:val="0"/>
      <w:marRight w:val="0"/>
      <w:marTop w:val="0"/>
      <w:marBottom w:val="0"/>
      <w:divBdr>
        <w:top w:val="none" w:sz="0" w:space="0" w:color="auto"/>
        <w:left w:val="none" w:sz="0" w:space="0" w:color="auto"/>
        <w:bottom w:val="none" w:sz="0" w:space="0" w:color="auto"/>
        <w:right w:val="none" w:sz="0" w:space="0" w:color="auto"/>
      </w:divBdr>
    </w:div>
    <w:div w:id="665323386">
      <w:bodyDiv w:val="1"/>
      <w:marLeft w:val="0"/>
      <w:marRight w:val="0"/>
      <w:marTop w:val="0"/>
      <w:marBottom w:val="0"/>
      <w:divBdr>
        <w:top w:val="none" w:sz="0" w:space="0" w:color="auto"/>
        <w:left w:val="none" w:sz="0" w:space="0" w:color="auto"/>
        <w:bottom w:val="none" w:sz="0" w:space="0" w:color="auto"/>
        <w:right w:val="none" w:sz="0" w:space="0" w:color="auto"/>
      </w:divBdr>
      <w:divsChild>
        <w:div w:id="899288863">
          <w:marLeft w:val="0"/>
          <w:marRight w:val="1"/>
          <w:marTop w:val="0"/>
          <w:marBottom w:val="0"/>
          <w:divBdr>
            <w:top w:val="none" w:sz="0" w:space="0" w:color="auto"/>
            <w:left w:val="none" w:sz="0" w:space="0" w:color="auto"/>
            <w:bottom w:val="none" w:sz="0" w:space="0" w:color="auto"/>
            <w:right w:val="none" w:sz="0" w:space="0" w:color="auto"/>
          </w:divBdr>
          <w:divsChild>
            <w:div w:id="405877645">
              <w:marLeft w:val="0"/>
              <w:marRight w:val="0"/>
              <w:marTop w:val="0"/>
              <w:marBottom w:val="0"/>
              <w:divBdr>
                <w:top w:val="none" w:sz="0" w:space="0" w:color="auto"/>
                <w:left w:val="none" w:sz="0" w:space="0" w:color="auto"/>
                <w:bottom w:val="none" w:sz="0" w:space="0" w:color="auto"/>
                <w:right w:val="none" w:sz="0" w:space="0" w:color="auto"/>
              </w:divBdr>
              <w:divsChild>
                <w:div w:id="796413408">
                  <w:marLeft w:val="0"/>
                  <w:marRight w:val="1"/>
                  <w:marTop w:val="0"/>
                  <w:marBottom w:val="0"/>
                  <w:divBdr>
                    <w:top w:val="none" w:sz="0" w:space="0" w:color="auto"/>
                    <w:left w:val="none" w:sz="0" w:space="0" w:color="auto"/>
                    <w:bottom w:val="none" w:sz="0" w:space="0" w:color="auto"/>
                    <w:right w:val="none" w:sz="0" w:space="0" w:color="auto"/>
                  </w:divBdr>
                  <w:divsChild>
                    <w:div w:id="1920602601">
                      <w:marLeft w:val="0"/>
                      <w:marRight w:val="0"/>
                      <w:marTop w:val="0"/>
                      <w:marBottom w:val="0"/>
                      <w:divBdr>
                        <w:top w:val="none" w:sz="0" w:space="0" w:color="auto"/>
                        <w:left w:val="none" w:sz="0" w:space="0" w:color="auto"/>
                        <w:bottom w:val="none" w:sz="0" w:space="0" w:color="auto"/>
                        <w:right w:val="none" w:sz="0" w:space="0" w:color="auto"/>
                      </w:divBdr>
                      <w:divsChild>
                        <w:div w:id="997227141">
                          <w:marLeft w:val="0"/>
                          <w:marRight w:val="0"/>
                          <w:marTop w:val="0"/>
                          <w:marBottom w:val="0"/>
                          <w:divBdr>
                            <w:top w:val="none" w:sz="0" w:space="0" w:color="auto"/>
                            <w:left w:val="none" w:sz="0" w:space="0" w:color="auto"/>
                            <w:bottom w:val="none" w:sz="0" w:space="0" w:color="auto"/>
                            <w:right w:val="none" w:sz="0" w:space="0" w:color="auto"/>
                          </w:divBdr>
                          <w:divsChild>
                            <w:div w:id="1693801180">
                              <w:marLeft w:val="0"/>
                              <w:marRight w:val="0"/>
                              <w:marTop w:val="120"/>
                              <w:marBottom w:val="360"/>
                              <w:divBdr>
                                <w:top w:val="none" w:sz="0" w:space="0" w:color="auto"/>
                                <w:left w:val="none" w:sz="0" w:space="0" w:color="auto"/>
                                <w:bottom w:val="none" w:sz="0" w:space="0" w:color="auto"/>
                                <w:right w:val="none" w:sz="0" w:space="0" w:color="auto"/>
                              </w:divBdr>
                              <w:divsChild>
                                <w:div w:id="90011579">
                                  <w:marLeft w:val="0"/>
                                  <w:marRight w:val="0"/>
                                  <w:marTop w:val="0"/>
                                  <w:marBottom w:val="0"/>
                                  <w:divBdr>
                                    <w:top w:val="none" w:sz="0" w:space="0" w:color="auto"/>
                                    <w:left w:val="none" w:sz="0" w:space="0" w:color="auto"/>
                                    <w:bottom w:val="none" w:sz="0" w:space="0" w:color="auto"/>
                                    <w:right w:val="none" w:sz="0" w:space="0" w:color="auto"/>
                                  </w:divBdr>
                                  <w:divsChild>
                                    <w:div w:id="839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786395">
      <w:bodyDiv w:val="1"/>
      <w:marLeft w:val="0"/>
      <w:marRight w:val="0"/>
      <w:marTop w:val="0"/>
      <w:marBottom w:val="0"/>
      <w:divBdr>
        <w:top w:val="none" w:sz="0" w:space="0" w:color="auto"/>
        <w:left w:val="none" w:sz="0" w:space="0" w:color="auto"/>
        <w:bottom w:val="none" w:sz="0" w:space="0" w:color="auto"/>
        <w:right w:val="none" w:sz="0" w:space="0" w:color="auto"/>
      </w:divBdr>
    </w:div>
    <w:div w:id="843738160">
      <w:bodyDiv w:val="1"/>
      <w:marLeft w:val="0"/>
      <w:marRight w:val="0"/>
      <w:marTop w:val="0"/>
      <w:marBottom w:val="0"/>
      <w:divBdr>
        <w:top w:val="none" w:sz="0" w:space="0" w:color="auto"/>
        <w:left w:val="none" w:sz="0" w:space="0" w:color="auto"/>
        <w:bottom w:val="none" w:sz="0" w:space="0" w:color="auto"/>
        <w:right w:val="none" w:sz="0" w:space="0" w:color="auto"/>
      </w:divBdr>
      <w:divsChild>
        <w:div w:id="1804037876">
          <w:marLeft w:val="0"/>
          <w:marRight w:val="1"/>
          <w:marTop w:val="0"/>
          <w:marBottom w:val="0"/>
          <w:divBdr>
            <w:top w:val="none" w:sz="0" w:space="0" w:color="auto"/>
            <w:left w:val="none" w:sz="0" w:space="0" w:color="auto"/>
            <w:bottom w:val="none" w:sz="0" w:space="0" w:color="auto"/>
            <w:right w:val="none" w:sz="0" w:space="0" w:color="auto"/>
          </w:divBdr>
          <w:divsChild>
            <w:div w:id="457602536">
              <w:marLeft w:val="0"/>
              <w:marRight w:val="0"/>
              <w:marTop w:val="0"/>
              <w:marBottom w:val="0"/>
              <w:divBdr>
                <w:top w:val="none" w:sz="0" w:space="0" w:color="auto"/>
                <w:left w:val="none" w:sz="0" w:space="0" w:color="auto"/>
                <w:bottom w:val="none" w:sz="0" w:space="0" w:color="auto"/>
                <w:right w:val="none" w:sz="0" w:space="0" w:color="auto"/>
              </w:divBdr>
              <w:divsChild>
                <w:div w:id="1554345419">
                  <w:marLeft w:val="0"/>
                  <w:marRight w:val="1"/>
                  <w:marTop w:val="0"/>
                  <w:marBottom w:val="0"/>
                  <w:divBdr>
                    <w:top w:val="none" w:sz="0" w:space="0" w:color="auto"/>
                    <w:left w:val="none" w:sz="0" w:space="0" w:color="auto"/>
                    <w:bottom w:val="none" w:sz="0" w:space="0" w:color="auto"/>
                    <w:right w:val="none" w:sz="0" w:space="0" w:color="auto"/>
                  </w:divBdr>
                  <w:divsChild>
                    <w:div w:id="295335573">
                      <w:marLeft w:val="0"/>
                      <w:marRight w:val="0"/>
                      <w:marTop w:val="0"/>
                      <w:marBottom w:val="0"/>
                      <w:divBdr>
                        <w:top w:val="none" w:sz="0" w:space="0" w:color="auto"/>
                        <w:left w:val="none" w:sz="0" w:space="0" w:color="auto"/>
                        <w:bottom w:val="none" w:sz="0" w:space="0" w:color="auto"/>
                        <w:right w:val="none" w:sz="0" w:space="0" w:color="auto"/>
                      </w:divBdr>
                      <w:divsChild>
                        <w:div w:id="165945136">
                          <w:marLeft w:val="0"/>
                          <w:marRight w:val="0"/>
                          <w:marTop w:val="0"/>
                          <w:marBottom w:val="0"/>
                          <w:divBdr>
                            <w:top w:val="none" w:sz="0" w:space="0" w:color="auto"/>
                            <w:left w:val="none" w:sz="0" w:space="0" w:color="auto"/>
                            <w:bottom w:val="none" w:sz="0" w:space="0" w:color="auto"/>
                            <w:right w:val="none" w:sz="0" w:space="0" w:color="auto"/>
                          </w:divBdr>
                          <w:divsChild>
                            <w:div w:id="1286694929">
                              <w:marLeft w:val="0"/>
                              <w:marRight w:val="0"/>
                              <w:marTop w:val="120"/>
                              <w:marBottom w:val="360"/>
                              <w:divBdr>
                                <w:top w:val="none" w:sz="0" w:space="0" w:color="auto"/>
                                <w:left w:val="none" w:sz="0" w:space="0" w:color="auto"/>
                                <w:bottom w:val="none" w:sz="0" w:space="0" w:color="auto"/>
                                <w:right w:val="none" w:sz="0" w:space="0" w:color="auto"/>
                              </w:divBdr>
                              <w:divsChild>
                                <w:div w:id="5060877">
                                  <w:marLeft w:val="420"/>
                                  <w:marRight w:val="0"/>
                                  <w:marTop w:val="0"/>
                                  <w:marBottom w:val="0"/>
                                  <w:divBdr>
                                    <w:top w:val="none" w:sz="0" w:space="0" w:color="auto"/>
                                    <w:left w:val="none" w:sz="0" w:space="0" w:color="auto"/>
                                    <w:bottom w:val="none" w:sz="0" w:space="0" w:color="auto"/>
                                    <w:right w:val="none" w:sz="0" w:space="0" w:color="auto"/>
                                  </w:divBdr>
                                  <w:divsChild>
                                    <w:div w:id="2805778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43105">
      <w:bodyDiv w:val="1"/>
      <w:marLeft w:val="0"/>
      <w:marRight w:val="0"/>
      <w:marTop w:val="0"/>
      <w:marBottom w:val="0"/>
      <w:divBdr>
        <w:top w:val="none" w:sz="0" w:space="0" w:color="auto"/>
        <w:left w:val="none" w:sz="0" w:space="0" w:color="auto"/>
        <w:bottom w:val="none" w:sz="0" w:space="0" w:color="auto"/>
        <w:right w:val="none" w:sz="0" w:space="0" w:color="auto"/>
      </w:divBdr>
    </w:div>
    <w:div w:id="1289043153">
      <w:bodyDiv w:val="1"/>
      <w:marLeft w:val="0"/>
      <w:marRight w:val="0"/>
      <w:marTop w:val="0"/>
      <w:marBottom w:val="0"/>
      <w:divBdr>
        <w:top w:val="none" w:sz="0" w:space="0" w:color="auto"/>
        <w:left w:val="none" w:sz="0" w:space="0" w:color="auto"/>
        <w:bottom w:val="none" w:sz="0" w:space="0" w:color="auto"/>
        <w:right w:val="none" w:sz="0" w:space="0" w:color="auto"/>
      </w:divBdr>
    </w:div>
    <w:div w:id="1403407137">
      <w:bodyDiv w:val="1"/>
      <w:marLeft w:val="0"/>
      <w:marRight w:val="0"/>
      <w:marTop w:val="0"/>
      <w:marBottom w:val="0"/>
      <w:divBdr>
        <w:top w:val="none" w:sz="0" w:space="0" w:color="auto"/>
        <w:left w:val="none" w:sz="0" w:space="0" w:color="auto"/>
        <w:bottom w:val="none" w:sz="0" w:space="0" w:color="auto"/>
        <w:right w:val="none" w:sz="0" w:space="0" w:color="auto"/>
      </w:divBdr>
      <w:divsChild>
        <w:div w:id="1687559519">
          <w:marLeft w:val="0"/>
          <w:marRight w:val="0"/>
          <w:marTop w:val="0"/>
          <w:marBottom w:val="0"/>
          <w:divBdr>
            <w:top w:val="none" w:sz="0" w:space="0" w:color="auto"/>
            <w:left w:val="none" w:sz="0" w:space="0" w:color="auto"/>
            <w:bottom w:val="none" w:sz="0" w:space="0" w:color="auto"/>
            <w:right w:val="none" w:sz="0" w:space="0" w:color="auto"/>
          </w:divBdr>
          <w:divsChild>
            <w:div w:id="950473782">
              <w:marLeft w:val="0"/>
              <w:marRight w:val="0"/>
              <w:marTop w:val="0"/>
              <w:marBottom w:val="0"/>
              <w:divBdr>
                <w:top w:val="none" w:sz="0" w:space="0" w:color="auto"/>
                <w:left w:val="none" w:sz="0" w:space="0" w:color="auto"/>
                <w:bottom w:val="none" w:sz="0" w:space="0" w:color="auto"/>
                <w:right w:val="none" w:sz="0" w:space="0" w:color="auto"/>
              </w:divBdr>
              <w:divsChild>
                <w:div w:id="1184704039">
                  <w:marLeft w:val="0"/>
                  <w:marRight w:val="0"/>
                  <w:marTop w:val="181"/>
                  <w:marBottom w:val="181"/>
                  <w:divBdr>
                    <w:top w:val="none" w:sz="0" w:space="0" w:color="auto"/>
                    <w:left w:val="none" w:sz="0" w:space="0" w:color="auto"/>
                    <w:bottom w:val="none" w:sz="0" w:space="0" w:color="auto"/>
                    <w:right w:val="none" w:sz="0" w:space="0" w:color="auto"/>
                  </w:divBdr>
                  <w:divsChild>
                    <w:div w:id="1098449672">
                      <w:marLeft w:val="0"/>
                      <w:marRight w:val="0"/>
                      <w:marTop w:val="0"/>
                      <w:marBottom w:val="0"/>
                      <w:divBdr>
                        <w:top w:val="none" w:sz="0" w:space="0" w:color="auto"/>
                        <w:left w:val="none" w:sz="0" w:space="0" w:color="auto"/>
                        <w:bottom w:val="none" w:sz="0" w:space="0" w:color="auto"/>
                        <w:right w:val="none" w:sz="0" w:space="0" w:color="auto"/>
                      </w:divBdr>
                      <w:divsChild>
                        <w:div w:id="2047441405">
                          <w:marLeft w:val="0"/>
                          <w:marRight w:val="0"/>
                          <w:marTop w:val="0"/>
                          <w:marBottom w:val="0"/>
                          <w:divBdr>
                            <w:top w:val="none" w:sz="0" w:space="0" w:color="auto"/>
                            <w:left w:val="none" w:sz="0" w:space="0" w:color="auto"/>
                            <w:bottom w:val="none" w:sz="0" w:space="0" w:color="auto"/>
                            <w:right w:val="none" w:sz="0" w:space="0" w:color="auto"/>
                          </w:divBdr>
                        </w:div>
                        <w:div w:id="18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99384">
      <w:bodyDiv w:val="1"/>
      <w:marLeft w:val="0"/>
      <w:marRight w:val="0"/>
      <w:marTop w:val="0"/>
      <w:marBottom w:val="0"/>
      <w:divBdr>
        <w:top w:val="none" w:sz="0" w:space="0" w:color="auto"/>
        <w:left w:val="none" w:sz="0" w:space="0" w:color="auto"/>
        <w:bottom w:val="none" w:sz="0" w:space="0" w:color="auto"/>
        <w:right w:val="none" w:sz="0" w:space="0" w:color="auto"/>
      </w:divBdr>
    </w:div>
    <w:div w:id="1701124549">
      <w:bodyDiv w:val="1"/>
      <w:marLeft w:val="0"/>
      <w:marRight w:val="0"/>
      <w:marTop w:val="0"/>
      <w:marBottom w:val="0"/>
      <w:divBdr>
        <w:top w:val="none" w:sz="0" w:space="0" w:color="auto"/>
        <w:left w:val="none" w:sz="0" w:space="0" w:color="auto"/>
        <w:bottom w:val="none" w:sz="0" w:space="0" w:color="auto"/>
        <w:right w:val="none" w:sz="0" w:space="0" w:color="auto"/>
      </w:divBdr>
    </w:div>
    <w:div w:id="1860700446">
      <w:bodyDiv w:val="1"/>
      <w:marLeft w:val="0"/>
      <w:marRight w:val="0"/>
      <w:marTop w:val="0"/>
      <w:marBottom w:val="0"/>
      <w:divBdr>
        <w:top w:val="none" w:sz="0" w:space="0" w:color="auto"/>
        <w:left w:val="none" w:sz="0" w:space="0" w:color="auto"/>
        <w:bottom w:val="none" w:sz="0" w:space="0" w:color="auto"/>
        <w:right w:val="none" w:sz="0" w:space="0" w:color="auto"/>
      </w:divBdr>
    </w:div>
    <w:div w:id="1924335086">
      <w:bodyDiv w:val="1"/>
      <w:marLeft w:val="0"/>
      <w:marRight w:val="0"/>
      <w:marTop w:val="0"/>
      <w:marBottom w:val="0"/>
      <w:divBdr>
        <w:top w:val="none" w:sz="0" w:space="0" w:color="auto"/>
        <w:left w:val="none" w:sz="0" w:space="0" w:color="auto"/>
        <w:bottom w:val="none" w:sz="0" w:space="0" w:color="auto"/>
        <w:right w:val="none" w:sz="0" w:space="0" w:color="auto"/>
      </w:divBdr>
      <w:divsChild>
        <w:div w:id="1419791478">
          <w:marLeft w:val="0"/>
          <w:marRight w:val="0"/>
          <w:marTop w:val="0"/>
          <w:marBottom w:val="0"/>
          <w:divBdr>
            <w:top w:val="none" w:sz="0" w:space="0" w:color="auto"/>
            <w:left w:val="none" w:sz="0" w:space="0" w:color="auto"/>
            <w:bottom w:val="none" w:sz="0" w:space="0" w:color="auto"/>
            <w:right w:val="none" w:sz="0" w:space="0" w:color="auto"/>
          </w:divBdr>
          <w:divsChild>
            <w:div w:id="1446147382">
              <w:marLeft w:val="0"/>
              <w:marRight w:val="0"/>
              <w:marTop w:val="0"/>
              <w:marBottom w:val="0"/>
              <w:divBdr>
                <w:top w:val="none" w:sz="0" w:space="0" w:color="auto"/>
                <w:left w:val="none" w:sz="0" w:space="0" w:color="auto"/>
                <w:bottom w:val="none" w:sz="0" w:space="0" w:color="auto"/>
                <w:right w:val="none" w:sz="0" w:space="0" w:color="auto"/>
              </w:divBdr>
              <w:divsChild>
                <w:div w:id="2054307867">
                  <w:marLeft w:val="0"/>
                  <w:marRight w:val="0"/>
                  <w:marTop w:val="0"/>
                  <w:marBottom w:val="0"/>
                  <w:divBdr>
                    <w:top w:val="none" w:sz="0" w:space="0" w:color="auto"/>
                    <w:left w:val="none" w:sz="0" w:space="0" w:color="auto"/>
                    <w:bottom w:val="none" w:sz="0" w:space="0" w:color="auto"/>
                    <w:right w:val="none" w:sz="0" w:space="0" w:color="auto"/>
                  </w:divBdr>
                  <w:divsChild>
                    <w:div w:id="789595227">
                      <w:marLeft w:val="0"/>
                      <w:marRight w:val="0"/>
                      <w:marTop w:val="0"/>
                      <w:marBottom w:val="0"/>
                      <w:divBdr>
                        <w:top w:val="none" w:sz="0" w:space="0" w:color="auto"/>
                        <w:left w:val="none" w:sz="0" w:space="0" w:color="auto"/>
                        <w:bottom w:val="none" w:sz="0" w:space="0" w:color="auto"/>
                        <w:right w:val="none" w:sz="0" w:space="0" w:color="auto"/>
                      </w:divBdr>
                      <w:divsChild>
                        <w:div w:id="1665274906">
                          <w:marLeft w:val="0"/>
                          <w:marRight w:val="0"/>
                          <w:marTop w:val="0"/>
                          <w:marBottom w:val="0"/>
                          <w:divBdr>
                            <w:top w:val="none" w:sz="0" w:space="0" w:color="auto"/>
                            <w:left w:val="none" w:sz="0" w:space="0" w:color="auto"/>
                            <w:bottom w:val="none" w:sz="0" w:space="0" w:color="auto"/>
                            <w:right w:val="none" w:sz="0" w:space="0" w:color="auto"/>
                          </w:divBdr>
                          <w:divsChild>
                            <w:div w:id="2067214802">
                              <w:marLeft w:val="0"/>
                              <w:marRight w:val="0"/>
                              <w:marTop w:val="0"/>
                              <w:marBottom w:val="0"/>
                              <w:divBdr>
                                <w:top w:val="none" w:sz="0" w:space="0" w:color="auto"/>
                                <w:left w:val="none" w:sz="0" w:space="0" w:color="auto"/>
                                <w:bottom w:val="none" w:sz="0" w:space="0" w:color="auto"/>
                                <w:right w:val="none" w:sz="0" w:space="0" w:color="auto"/>
                              </w:divBdr>
                              <w:divsChild>
                                <w:div w:id="984236650">
                                  <w:marLeft w:val="0"/>
                                  <w:marRight w:val="0"/>
                                  <w:marTop w:val="0"/>
                                  <w:marBottom w:val="0"/>
                                  <w:divBdr>
                                    <w:top w:val="none" w:sz="0" w:space="0" w:color="auto"/>
                                    <w:left w:val="none" w:sz="0" w:space="0" w:color="auto"/>
                                    <w:bottom w:val="none" w:sz="0" w:space="0" w:color="auto"/>
                                    <w:right w:val="none" w:sz="0" w:space="0" w:color="auto"/>
                                  </w:divBdr>
                                  <w:divsChild>
                                    <w:div w:id="135268631">
                                      <w:marLeft w:val="0"/>
                                      <w:marRight w:val="0"/>
                                      <w:marTop w:val="0"/>
                                      <w:marBottom w:val="0"/>
                                      <w:divBdr>
                                        <w:top w:val="none" w:sz="0" w:space="0" w:color="auto"/>
                                        <w:left w:val="none" w:sz="0" w:space="0" w:color="auto"/>
                                        <w:bottom w:val="none" w:sz="0" w:space="0" w:color="auto"/>
                                        <w:right w:val="none" w:sz="0" w:space="0" w:color="auto"/>
                                      </w:divBdr>
                                      <w:divsChild>
                                        <w:div w:id="312569464">
                                          <w:marLeft w:val="0"/>
                                          <w:marRight w:val="0"/>
                                          <w:marTop w:val="0"/>
                                          <w:marBottom w:val="0"/>
                                          <w:divBdr>
                                            <w:top w:val="none" w:sz="0" w:space="0" w:color="auto"/>
                                            <w:left w:val="none" w:sz="0" w:space="0" w:color="auto"/>
                                            <w:bottom w:val="none" w:sz="0" w:space="0" w:color="auto"/>
                                            <w:right w:val="none" w:sz="0" w:space="0" w:color="auto"/>
                                          </w:divBdr>
                                          <w:divsChild>
                                            <w:div w:id="865826384">
                                              <w:marLeft w:val="0"/>
                                              <w:marRight w:val="0"/>
                                              <w:marTop w:val="0"/>
                                              <w:marBottom w:val="0"/>
                                              <w:divBdr>
                                                <w:top w:val="none" w:sz="0" w:space="0" w:color="auto"/>
                                                <w:left w:val="none" w:sz="0" w:space="0" w:color="auto"/>
                                                <w:bottom w:val="none" w:sz="0" w:space="0" w:color="auto"/>
                                                <w:right w:val="none" w:sz="0" w:space="0" w:color="auto"/>
                                              </w:divBdr>
                                              <w:divsChild>
                                                <w:div w:id="1559173370">
                                                  <w:marLeft w:val="0"/>
                                                  <w:marRight w:val="0"/>
                                                  <w:marTop w:val="0"/>
                                                  <w:marBottom w:val="0"/>
                                                  <w:divBdr>
                                                    <w:top w:val="none" w:sz="0" w:space="0" w:color="auto"/>
                                                    <w:left w:val="none" w:sz="0" w:space="0" w:color="auto"/>
                                                    <w:bottom w:val="none" w:sz="0" w:space="0" w:color="auto"/>
                                                    <w:right w:val="none" w:sz="0" w:space="0" w:color="auto"/>
                                                  </w:divBdr>
                                                  <w:divsChild>
                                                    <w:div w:id="542525687">
                                                      <w:marLeft w:val="0"/>
                                                      <w:marRight w:val="0"/>
                                                      <w:marTop w:val="0"/>
                                                      <w:marBottom w:val="0"/>
                                                      <w:divBdr>
                                                        <w:top w:val="none" w:sz="0" w:space="0" w:color="auto"/>
                                                        <w:left w:val="none" w:sz="0" w:space="0" w:color="auto"/>
                                                        <w:bottom w:val="none" w:sz="0" w:space="0" w:color="auto"/>
                                                        <w:right w:val="none" w:sz="0" w:space="0" w:color="auto"/>
                                                      </w:divBdr>
                                                      <w:divsChild>
                                                        <w:div w:id="392043459">
                                                          <w:marLeft w:val="0"/>
                                                          <w:marRight w:val="0"/>
                                                          <w:marTop w:val="0"/>
                                                          <w:marBottom w:val="0"/>
                                                          <w:divBdr>
                                                            <w:top w:val="none" w:sz="0" w:space="0" w:color="auto"/>
                                                            <w:left w:val="none" w:sz="0" w:space="0" w:color="auto"/>
                                                            <w:bottom w:val="none" w:sz="0" w:space="0" w:color="auto"/>
                                                            <w:right w:val="none" w:sz="0" w:space="0" w:color="auto"/>
                                                          </w:divBdr>
                                                          <w:divsChild>
                                                            <w:div w:id="2062512415">
                                                              <w:marLeft w:val="0"/>
                                                              <w:marRight w:val="0"/>
                                                              <w:marTop w:val="0"/>
                                                              <w:marBottom w:val="0"/>
                                                              <w:divBdr>
                                                                <w:top w:val="none" w:sz="0" w:space="0" w:color="auto"/>
                                                                <w:left w:val="none" w:sz="0" w:space="0" w:color="auto"/>
                                                                <w:bottom w:val="none" w:sz="0" w:space="0" w:color="auto"/>
                                                                <w:right w:val="none" w:sz="0" w:space="0" w:color="auto"/>
                                                              </w:divBdr>
                                                              <w:divsChild>
                                                                <w:div w:id="463305426">
                                                                  <w:marLeft w:val="0"/>
                                                                  <w:marRight w:val="0"/>
                                                                  <w:marTop w:val="0"/>
                                                                  <w:marBottom w:val="0"/>
                                                                  <w:divBdr>
                                                                    <w:top w:val="none" w:sz="0" w:space="0" w:color="auto"/>
                                                                    <w:left w:val="none" w:sz="0" w:space="0" w:color="auto"/>
                                                                    <w:bottom w:val="none" w:sz="0" w:space="0" w:color="auto"/>
                                                                    <w:right w:val="none" w:sz="0" w:space="0" w:color="auto"/>
                                                                  </w:divBdr>
                                                                  <w:divsChild>
                                                                    <w:div w:id="4712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2953">
                                                              <w:marLeft w:val="0"/>
                                                              <w:marRight w:val="0"/>
                                                              <w:marTop w:val="0"/>
                                                              <w:marBottom w:val="0"/>
                                                              <w:divBdr>
                                                                <w:top w:val="none" w:sz="0" w:space="0" w:color="auto"/>
                                                                <w:left w:val="none" w:sz="0" w:space="0" w:color="auto"/>
                                                                <w:bottom w:val="none" w:sz="0" w:space="0" w:color="auto"/>
                                                                <w:right w:val="none" w:sz="0" w:space="0" w:color="auto"/>
                                                              </w:divBdr>
                                                              <w:divsChild>
                                                                <w:div w:id="1731079772">
                                                                  <w:marLeft w:val="0"/>
                                                                  <w:marRight w:val="0"/>
                                                                  <w:marTop w:val="0"/>
                                                                  <w:marBottom w:val="0"/>
                                                                  <w:divBdr>
                                                                    <w:top w:val="none" w:sz="0" w:space="0" w:color="auto"/>
                                                                    <w:left w:val="none" w:sz="0" w:space="0" w:color="auto"/>
                                                                    <w:bottom w:val="none" w:sz="0" w:space="0" w:color="auto"/>
                                                                    <w:right w:val="none" w:sz="0" w:space="0" w:color="auto"/>
                                                                  </w:divBdr>
                                                                  <w:divsChild>
                                                                    <w:div w:id="13005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2306">
                                                      <w:marLeft w:val="0"/>
                                                      <w:marRight w:val="0"/>
                                                      <w:marTop w:val="0"/>
                                                      <w:marBottom w:val="0"/>
                                                      <w:divBdr>
                                                        <w:top w:val="none" w:sz="0" w:space="0" w:color="auto"/>
                                                        <w:left w:val="none" w:sz="0" w:space="0" w:color="auto"/>
                                                        <w:bottom w:val="none" w:sz="0" w:space="0" w:color="auto"/>
                                                        <w:right w:val="none" w:sz="0" w:space="0" w:color="auto"/>
                                                      </w:divBdr>
                                                    </w:div>
                                                    <w:div w:id="597955384">
                                                      <w:marLeft w:val="0"/>
                                                      <w:marRight w:val="0"/>
                                                      <w:marTop w:val="0"/>
                                                      <w:marBottom w:val="0"/>
                                                      <w:divBdr>
                                                        <w:top w:val="none" w:sz="0" w:space="0" w:color="auto"/>
                                                        <w:left w:val="none" w:sz="0" w:space="0" w:color="auto"/>
                                                        <w:bottom w:val="none" w:sz="0" w:space="0" w:color="auto"/>
                                                        <w:right w:val="none" w:sz="0" w:space="0" w:color="auto"/>
                                                      </w:divBdr>
                                                      <w:divsChild>
                                                        <w:div w:id="8493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915292">
      <w:bodyDiv w:val="1"/>
      <w:marLeft w:val="0"/>
      <w:marRight w:val="0"/>
      <w:marTop w:val="0"/>
      <w:marBottom w:val="0"/>
      <w:divBdr>
        <w:top w:val="none" w:sz="0" w:space="0" w:color="auto"/>
        <w:left w:val="none" w:sz="0" w:space="0" w:color="auto"/>
        <w:bottom w:val="none" w:sz="0" w:space="0" w:color="auto"/>
        <w:right w:val="none" w:sz="0" w:space="0" w:color="auto"/>
      </w:divBdr>
    </w:div>
    <w:div w:id="1952930002">
      <w:bodyDiv w:val="1"/>
      <w:marLeft w:val="0"/>
      <w:marRight w:val="0"/>
      <w:marTop w:val="0"/>
      <w:marBottom w:val="0"/>
      <w:divBdr>
        <w:top w:val="none" w:sz="0" w:space="0" w:color="auto"/>
        <w:left w:val="none" w:sz="0" w:space="0" w:color="auto"/>
        <w:bottom w:val="none" w:sz="0" w:space="0" w:color="auto"/>
        <w:right w:val="none" w:sz="0" w:space="0" w:color="auto"/>
      </w:divBdr>
    </w:div>
    <w:div w:id="1983998185">
      <w:bodyDiv w:val="1"/>
      <w:marLeft w:val="0"/>
      <w:marRight w:val="0"/>
      <w:marTop w:val="0"/>
      <w:marBottom w:val="0"/>
      <w:divBdr>
        <w:top w:val="none" w:sz="0" w:space="0" w:color="auto"/>
        <w:left w:val="none" w:sz="0" w:space="0" w:color="auto"/>
        <w:bottom w:val="none" w:sz="0" w:space="0" w:color="auto"/>
        <w:right w:val="none" w:sz="0" w:space="0" w:color="auto"/>
      </w:divBdr>
    </w:div>
    <w:div w:id="1992901544">
      <w:bodyDiv w:val="1"/>
      <w:marLeft w:val="0"/>
      <w:marRight w:val="0"/>
      <w:marTop w:val="0"/>
      <w:marBottom w:val="0"/>
      <w:divBdr>
        <w:top w:val="none" w:sz="0" w:space="0" w:color="auto"/>
        <w:left w:val="none" w:sz="0" w:space="0" w:color="auto"/>
        <w:bottom w:val="none" w:sz="0" w:space="0" w:color="auto"/>
        <w:right w:val="none" w:sz="0" w:space="0" w:color="auto"/>
      </w:divBdr>
      <w:divsChild>
        <w:div w:id="1007754909">
          <w:marLeft w:val="0"/>
          <w:marRight w:val="0"/>
          <w:marTop w:val="0"/>
          <w:marBottom w:val="0"/>
          <w:divBdr>
            <w:top w:val="none" w:sz="0" w:space="0" w:color="auto"/>
            <w:left w:val="none" w:sz="0" w:space="0" w:color="auto"/>
            <w:bottom w:val="none" w:sz="0" w:space="0" w:color="auto"/>
            <w:right w:val="none" w:sz="0" w:space="0" w:color="auto"/>
          </w:divBdr>
          <w:divsChild>
            <w:div w:id="1251038983">
              <w:marLeft w:val="0"/>
              <w:marRight w:val="0"/>
              <w:marTop w:val="0"/>
              <w:marBottom w:val="0"/>
              <w:divBdr>
                <w:top w:val="none" w:sz="0" w:space="0" w:color="auto"/>
                <w:left w:val="none" w:sz="0" w:space="0" w:color="auto"/>
                <w:bottom w:val="none" w:sz="0" w:space="0" w:color="auto"/>
                <w:right w:val="none" w:sz="0" w:space="0" w:color="auto"/>
              </w:divBdr>
              <w:divsChild>
                <w:div w:id="1882473108">
                  <w:marLeft w:val="0"/>
                  <w:marRight w:val="0"/>
                  <w:marTop w:val="0"/>
                  <w:marBottom w:val="0"/>
                  <w:divBdr>
                    <w:top w:val="none" w:sz="0" w:space="0" w:color="auto"/>
                    <w:left w:val="none" w:sz="0" w:space="0" w:color="auto"/>
                    <w:bottom w:val="none" w:sz="0" w:space="0" w:color="auto"/>
                    <w:right w:val="none" w:sz="0" w:space="0" w:color="auto"/>
                  </w:divBdr>
                  <w:divsChild>
                    <w:div w:id="182867503">
                      <w:marLeft w:val="0"/>
                      <w:marRight w:val="0"/>
                      <w:marTop w:val="0"/>
                      <w:marBottom w:val="0"/>
                      <w:divBdr>
                        <w:top w:val="none" w:sz="0" w:space="0" w:color="auto"/>
                        <w:left w:val="none" w:sz="0" w:space="0" w:color="auto"/>
                        <w:bottom w:val="none" w:sz="0" w:space="0" w:color="auto"/>
                        <w:right w:val="none" w:sz="0" w:space="0" w:color="auto"/>
                      </w:divBdr>
                      <w:divsChild>
                        <w:div w:id="134684661">
                          <w:marLeft w:val="0"/>
                          <w:marRight w:val="0"/>
                          <w:marTop w:val="45"/>
                          <w:marBottom w:val="0"/>
                          <w:divBdr>
                            <w:top w:val="none" w:sz="0" w:space="0" w:color="auto"/>
                            <w:left w:val="none" w:sz="0" w:space="0" w:color="auto"/>
                            <w:bottom w:val="none" w:sz="0" w:space="0" w:color="auto"/>
                            <w:right w:val="none" w:sz="0" w:space="0" w:color="auto"/>
                          </w:divBdr>
                          <w:divsChild>
                            <w:div w:id="1504470660">
                              <w:marLeft w:val="0"/>
                              <w:marRight w:val="0"/>
                              <w:marTop w:val="0"/>
                              <w:marBottom w:val="0"/>
                              <w:divBdr>
                                <w:top w:val="none" w:sz="0" w:space="0" w:color="auto"/>
                                <w:left w:val="none" w:sz="0" w:space="0" w:color="auto"/>
                                <w:bottom w:val="none" w:sz="0" w:space="0" w:color="auto"/>
                                <w:right w:val="none" w:sz="0" w:space="0" w:color="auto"/>
                              </w:divBdr>
                              <w:divsChild>
                                <w:div w:id="1743019344">
                                  <w:marLeft w:val="2070"/>
                                  <w:marRight w:val="3810"/>
                                  <w:marTop w:val="0"/>
                                  <w:marBottom w:val="0"/>
                                  <w:divBdr>
                                    <w:top w:val="none" w:sz="0" w:space="0" w:color="auto"/>
                                    <w:left w:val="none" w:sz="0" w:space="0" w:color="auto"/>
                                    <w:bottom w:val="none" w:sz="0" w:space="0" w:color="auto"/>
                                    <w:right w:val="none" w:sz="0" w:space="0" w:color="auto"/>
                                  </w:divBdr>
                                  <w:divsChild>
                                    <w:div w:id="768895223">
                                      <w:marLeft w:val="0"/>
                                      <w:marRight w:val="0"/>
                                      <w:marTop w:val="0"/>
                                      <w:marBottom w:val="0"/>
                                      <w:divBdr>
                                        <w:top w:val="none" w:sz="0" w:space="0" w:color="auto"/>
                                        <w:left w:val="none" w:sz="0" w:space="0" w:color="auto"/>
                                        <w:bottom w:val="none" w:sz="0" w:space="0" w:color="auto"/>
                                        <w:right w:val="none" w:sz="0" w:space="0" w:color="auto"/>
                                      </w:divBdr>
                                      <w:divsChild>
                                        <w:div w:id="2130540023">
                                          <w:marLeft w:val="0"/>
                                          <w:marRight w:val="0"/>
                                          <w:marTop w:val="0"/>
                                          <w:marBottom w:val="0"/>
                                          <w:divBdr>
                                            <w:top w:val="none" w:sz="0" w:space="0" w:color="auto"/>
                                            <w:left w:val="none" w:sz="0" w:space="0" w:color="auto"/>
                                            <w:bottom w:val="none" w:sz="0" w:space="0" w:color="auto"/>
                                            <w:right w:val="none" w:sz="0" w:space="0" w:color="auto"/>
                                          </w:divBdr>
                                          <w:divsChild>
                                            <w:div w:id="1396586426">
                                              <w:marLeft w:val="0"/>
                                              <w:marRight w:val="0"/>
                                              <w:marTop w:val="0"/>
                                              <w:marBottom w:val="0"/>
                                              <w:divBdr>
                                                <w:top w:val="none" w:sz="0" w:space="0" w:color="auto"/>
                                                <w:left w:val="none" w:sz="0" w:space="0" w:color="auto"/>
                                                <w:bottom w:val="none" w:sz="0" w:space="0" w:color="auto"/>
                                                <w:right w:val="none" w:sz="0" w:space="0" w:color="auto"/>
                                              </w:divBdr>
                                              <w:divsChild>
                                                <w:div w:id="2090039296">
                                                  <w:marLeft w:val="0"/>
                                                  <w:marRight w:val="0"/>
                                                  <w:marTop w:val="0"/>
                                                  <w:marBottom w:val="0"/>
                                                  <w:divBdr>
                                                    <w:top w:val="none" w:sz="0" w:space="0" w:color="auto"/>
                                                    <w:left w:val="none" w:sz="0" w:space="0" w:color="auto"/>
                                                    <w:bottom w:val="none" w:sz="0" w:space="0" w:color="auto"/>
                                                    <w:right w:val="none" w:sz="0" w:space="0" w:color="auto"/>
                                                  </w:divBdr>
                                                  <w:divsChild>
                                                    <w:div w:id="1244490346">
                                                      <w:marLeft w:val="0"/>
                                                      <w:marRight w:val="0"/>
                                                      <w:marTop w:val="0"/>
                                                      <w:marBottom w:val="0"/>
                                                      <w:divBdr>
                                                        <w:top w:val="none" w:sz="0" w:space="0" w:color="auto"/>
                                                        <w:left w:val="none" w:sz="0" w:space="0" w:color="auto"/>
                                                        <w:bottom w:val="none" w:sz="0" w:space="0" w:color="auto"/>
                                                        <w:right w:val="none" w:sz="0" w:space="0" w:color="auto"/>
                                                      </w:divBdr>
                                                      <w:divsChild>
                                                        <w:div w:id="1320042496">
                                                          <w:marLeft w:val="0"/>
                                                          <w:marRight w:val="0"/>
                                                          <w:marTop w:val="0"/>
                                                          <w:marBottom w:val="0"/>
                                                          <w:divBdr>
                                                            <w:top w:val="none" w:sz="0" w:space="0" w:color="auto"/>
                                                            <w:left w:val="none" w:sz="0" w:space="0" w:color="auto"/>
                                                            <w:bottom w:val="none" w:sz="0" w:space="0" w:color="auto"/>
                                                            <w:right w:val="none" w:sz="0" w:space="0" w:color="auto"/>
                                                          </w:divBdr>
                                                          <w:divsChild>
                                                            <w:div w:id="2057270285">
                                                              <w:marLeft w:val="0"/>
                                                              <w:marRight w:val="0"/>
                                                              <w:marTop w:val="0"/>
                                                              <w:marBottom w:val="0"/>
                                                              <w:divBdr>
                                                                <w:top w:val="none" w:sz="0" w:space="0" w:color="auto"/>
                                                                <w:left w:val="none" w:sz="0" w:space="0" w:color="auto"/>
                                                                <w:bottom w:val="none" w:sz="0" w:space="0" w:color="auto"/>
                                                                <w:right w:val="none" w:sz="0" w:space="0" w:color="auto"/>
                                                              </w:divBdr>
                                                              <w:divsChild>
                                                                <w:div w:id="589780811">
                                                                  <w:marLeft w:val="0"/>
                                                                  <w:marRight w:val="0"/>
                                                                  <w:marTop w:val="0"/>
                                                                  <w:marBottom w:val="0"/>
                                                                  <w:divBdr>
                                                                    <w:top w:val="none" w:sz="0" w:space="0" w:color="auto"/>
                                                                    <w:left w:val="none" w:sz="0" w:space="0" w:color="auto"/>
                                                                    <w:bottom w:val="none" w:sz="0" w:space="0" w:color="auto"/>
                                                                    <w:right w:val="none" w:sz="0" w:space="0" w:color="auto"/>
                                                                  </w:divBdr>
                                                                  <w:divsChild>
                                                                    <w:div w:id="14692473">
                                                                      <w:marLeft w:val="0"/>
                                                                      <w:marRight w:val="0"/>
                                                                      <w:marTop w:val="0"/>
                                                                      <w:marBottom w:val="0"/>
                                                                      <w:divBdr>
                                                                        <w:top w:val="none" w:sz="0" w:space="0" w:color="auto"/>
                                                                        <w:left w:val="none" w:sz="0" w:space="0" w:color="auto"/>
                                                                        <w:bottom w:val="none" w:sz="0" w:space="0" w:color="auto"/>
                                                                        <w:right w:val="none" w:sz="0" w:space="0" w:color="auto"/>
                                                                      </w:divBdr>
                                                                      <w:divsChild>
                                                                        <w:div w:id="1379476526">
                                                                          <w:marLeft w:val="0"/>
                                                                          <w:marRight w:val="0"/>
                                                                          <w:marTop w:val="0"/>
                                                                          <w:marBottom w:val="0"/>
                                                                          <w:divBdr>
                                                                            <w:top w:val="none" w:sz="0" w:space="0" w:color="auto"/>
                                                                            <w:left w:val="none" w:sz="0" w:space="0" w:color="auto"/>
                                                                            <w:bottom w:val="none" w:sz="0" w:space="0" w:color="auto"/>
                                                                            <w:right w:val="none" w:sz="0" w:space="0" w:color="auto"/>
                                                                          </w:divBdr>
                                                                          <w:divsChild>
                                                                            <w:div w:id="146485270">
                                                                              <w:marLeft w:val="0"/>
                                                                              <w:marRight w:val="0"/>
                                                                              <w:marTop w:val="0"/>
                                                                              <w:marBottom w:val="0"/>
                                                                              <w:divBdr>
                                                                                <w:top w:val="none" w:sz="0" w:space="0" w:color="auto"/>
                                                                                <w:left w:val="none" w:sz="0" w:space="0" w:color="auto"/>
                                                                                <w:bottom w:val="none" w:sz="0" w:space="0" w:color="auto"/>
                                                                                <w:right w:val="none" w:sz="0" w:space="0" w:color="auto"/>
                                                                              </w:divBdr>
                                                                              <w:divsChild>
                                                                                <w:div w:id="9898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4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image" Target="media/image2.tif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guarino@unicampu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0B1A9-B6C5-D847-9EEA-89FEF90C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7019</Words>
  <Characters>40013</Characters>
  <Application>Microsoft Macintosh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Università Campus Bio Medico Roma</Company>
  <LinksUpToDate>false</LinksUpToDate>
  <CharactersWithSpaces>46939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Guarino Michele</dc:creator>
  <cp:lastModifiedBy>Na Ma</cp:lastModifiedBy>
  <cp:revision>2</cp:revision>
  <cp:lastPrinted>2016-07-21T11:15:00Z</cp:lastPrinted>
  <dcterms:created xsi:type="dcterms:W3CDTF">2016-11-15T00:09:00Z</dcterms:created>
  <dcterms:modified xsi:type="dcterms:W3CDTF">2016-11-15T00:09:00Z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id="7qkVODvx"/&gt;&lt;style id="http://www.zotero.org/styles/world-journal-of-gastroenterology"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