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99ACE" w14:textId="77777777" w:rsidR="0064504E" w:rsidRPr="00E23170" w:rsidRDefault="0064504E" w:rsidP="0064504E">
      <w:pPr>
        <w:adjustRightInd w:val="0"/>
        <w:snapToGrid w:val="0"/>
        <w:spacing w:line="360" w:lineRule="auto"/>
        <w:rPr>
          <w:rFonts w:ascii="Book Antiqua" w:eastAsia="Times New Roman" w:hAnsi="Book Antiqua" w:cs="宋体"/>
          <w:b/>
          <w:i/>
          <w:color w:val="000000"/>
        </w:rPr>
      </w:pPr>
      <w:bookmarkStart w:id="0" w:name="OLE_LINK545"/>
      <w:bookmarkStart w:id="1" w:name="OLE_LINK546"/>
      <w:bookmarkStart w:id="2" w:name="OLE_LINK592"/>
      <w:r w:rsidRPr="009F19CA">
        <w:rPr>
          <w:rFonts w:ascii="Book Antiqua" w:eastAsia="Times New Roman" w:hAnsi="Book Antiqua" w:cs="宋体"/>
          <w:b/>
          <w:color w:val="000000"/>
        </w:rPr>
        <w:t xml:space="preserve">Name of journal: </w:t>
      </w:r>
      <w:bookmarkStart w:id="3" w:name="OLE_LINK718"/>
      <w:bookmarkStart w:id="4" w:name="OLE_LINK719"/>
      <w:bookmarkStart w:id="5" w:name="OLE_LINK645"/>
      <w:bookmarkStart w:id="6" w:name="OLE_LINK661"/>
      <w:bookmarkStart w:id="7" w:name="OLE_LINK1068"/>
      <w:r w:rsidRPr="00E23170">
        <w:rPr>
          <w:rFonts w:ascii="Book Antiqua" w:eastAsia="Times New Roman" w:hAnsi="Book Antiqua" w:cs="宋体"/>
          <w:b/>
          <w:i/>
          <w:color w:val="000000"/>
        </w:rPr>
        <w:t xml:space="preserve">World Journal of </w:t>
      </w:r>
      <w:bookmarkStart w:id="8" w:name="OLE_LINK1222"/>
      <w:bookmarkStart w:id="9" w:name="OLE_LINK1223"/>
      <w:r w:rsidRPr="00E23170">
        <w:rPr>
          <w:rFonts w:ascii="Book Antiqua" w:eastAsia="Times New Roman" w:hAnsi="Book Antiqua" w:cs="宋体"/>
          <w:b/>
          <w:i/>
          <w:color w:val="000000"/>
        </w:rPr>
        <w:t>Gastroenterology</w:t>
      </w:r>
      <w:bookmarkEnd w:id="3"/>
      <w:bookmarkEnd w:id="4"/>
      <w:bookmarkEnd w:id="5"/>
      <w:bookmarkEnd w:id="6"/>
      <w:bookmarkEnd w:id="7"/>
      <w:bookmarkEnd w:id="8"/>
      <w:bookmarkEnd w:id="9"/>
    </w:p>
    <w:p w14:paraId="71F4A3EE" w14:textId="5BAAC584" w:rsidR="0064504E" w:rsidRPr="009F19CA" w:rsidRDefault="0064504E" w:rsidP="0064504E">
      <w:pPr>
        <w:adjustRightInd w:val="0"/>
        <w:snapToGrid w:val="0"/>
        <w:spacing w:line="360" w:lineRule="auto"/>
        <w:rPr>
          <w:rFonts w:ascii="Book Antiqua" w:hAnsi="Book Antiqua" w:cs="Arial"/>
          <w:color w:val="000000"/>
          <w:lang w:val="en" w:eastAsia="zh-CN"/>
        </w:rPr>
      </w:pPr>
      <w:r w:rsidRPr="009F19CA">
        <w:rPr>
          <w:rFonts w:ascii="Book Antiqua" w:hAnsi="Book Antiqua" w:cs="Arial"/>
          <w:b/>
          <w:color w:val="000000"/>
          <w:lang w:val="en"/>
        </w:rPr>
        <w:t xml:space="preserve">ESPS Manuscript NO: </w:t>
      </w:r>
      <w:r>
        <w:rPr>
          <w:rFonts w:ascii="Book Antiqua" w:hAnsi="Book Antiqua" w:cs="Arial" w:hint="eastAsia"/>
          <w:b/>
          <w:color w:val="000000"/>
          <w:lang w:val="en" w:eastAsia="zh-CN"/>
        </w:rPr>
        <w:t>29234</w:t>
      </w:r>
    </w:p>
    <w:p w14:paraId="5141CC28" w14:textId="721417BE" w:rsidR="0064504E" w:rsidRDefault="0064504E" w:rsidP="0064504E">
      <w:pPr>
        <w:spacing w:line="360" w:lineRule="auto"/>
        <w:rPr>
          <w:rFonts w:ascii="Book Antiqua" w:hAnsi="Book Antiqua"/>
          <w:b/>
        </w:rPr>
      </w:pPr>
      <w:r w:rsidRPr="00753939">
        <w:rPr>
          <w:rFonts w:ascii="Book Antiqua" w:hAnsi="Book Antiqua"/>
          <w:b/>
        </w:rPr>
        <w:t>Manuscript Type</w:t>
      </w:r>
      <w:r w:rsidRPr="00753939">
        <w:rPr>
          <w:rFonts w:ascii="Book Antiqua" w:hAnsi="Book Antiqua" w:hint="eastAsia"/>
          <w:b/>
        </w:rPr>
        <w:t xml:space="preserve">: </w:t>
      </w:r>
      <w:r w:rsidR="001B51C8" w:rsidRPr="001B51C8">
        <w:rPr>
          <w:rFonts w:ascii="Book Antiqua" w:hAnsi="Book Antiqua"/>
          <w:b/>
        </w:rPr>
        <w:t>MINIREVIEWS</w:t>
      </w:r>
    </w:p>
    <w:bookmarkEnd w:id="0"/>
    <w:bookmarkEnd w:id="1"/>
    <w:bookmarkEnd w:id="2"/>
    <w:p w14:paraId="4168496C" w14:textId="77777777" w:rsidR="0064504E" w:rsidRDefault="0064504E" w:rsidP="00BE35EE">
      <w:pPr>
        <w:shd w:val="clear" w:color="auto" w:fill="FFFFFF"/>
        <w:spacing w:line="360" w:lineRule="auto"/>
        <w:jc w:val="both"/>
        <w:rPr>
          <w:rFonts w:ascii="Book Antiqua" w:hAnsi="Book Antiqua" w:cs="Arial"/>
          <w:b/>
          <w:bCs/>
          <w:color w:val="0D0D0D"/>
          <w:szCs w:val="24"/>
          <w:lang w:eastAsia="zh-CN"/>
        </w:rPr>
      </w:pPr>
    </w:p>
    <w:p w14:paraId="6B5596B4" w14:textId="0B7384DE" w:rsidR="008A075F" w:rsidRPr="0064504E" w:rsidRDefault="008A075F" w:rsidP="00BE35EE">
      <w:pPr>
        <w:shd w:val="clear" w:color="auto" w:fill="FFFFFF"/>
        <w:spacing w:line="360" w:lineRule="auto"/>
        <w:jc w:val="both"/>
        <w:rPr>
          <w:rFonts w:ascii="Book Antiqua" w:eastAsia="Times New Roman" w:hAnsi="Book Antiqua" w:cs="Arial"/>
          <w:b/>
          <w:bCs/>
          <w:color w:val="0D0D0D"/>
          <w:szCs w:val="24"/>
          <w:lang w:eastAsia="en-CA"/>
        </w:rPr>
      </w:pPr>
      <w:r w:rsidRPr="0064504E">
        <w:rPr>
          <w:rFonts w:ascii="Book Antiqua" w:eastAsia="Times New Roman" w:hAnsi="Book Antiqua" w:cs="Arial"/>
          <w:b/>
          <w:bCs/>
          <w:color w:val="0D0D0D"/>
          <w:szCs w:val="24"/>
          <w:lang w:eastAsia="en-CA"/>
        </w:rPr>
        <w:t xml:space="preserve">Fecal </w:t>
      </w:r>
      <w:r w:rsidR="0064504E" w:rsidRPr="0064504E">
        <w:rPr>
          <w:rFonts w:ascii="Book Antiqua" w:eastAsia="Times New Roman" w:hAnsi="Book Antiqua" w:cs="Arial"/>
          <w:b/>
          <w:bCs/>
          <w:color w:val="0D0D0D"/>
          <w:szCs w:val="24"/>
          <w:lang w:eastAsia="en-CA"/>
        </w:rPr>
        <w:t>microbial transplant for the treatment of pediatric inflammatory bowel disease</w:t>
      </w:r>
    </w:p>
    <w:p w14:paraId="4D83787E" w14:textId="77777777" w:rsidR="008A075F" w:rsidRPr="00BE35EE" w:rsidRDefault="008A075F" w:rsidP="00BE35EE">
      <w:pPr>
        <w:shd w:val="clear" w:color="auto" w:fill="FFFFFF"/>
        <w:spacing w:line="360" w:lineRule="auto"/>
        <w:jc w:val="both"/>
        <w:rPr>
          <w:rFonts w:ascii="Book Antiqua" w:eastAsia="Times New Roman" w:hAnsi="Book Antiqua" w:cs="Arial"/>
          <w:b/>
          <w:bCs/>
          <w:color w:val="0D0D0D"/>
          <w:szCs w:val="24"/>
          <w:lang w:eastAsia="en-CA"/>
        </w:rPr>
      </w:pPr>
    </w:p>
    <w:p w14:paraId="288A79B6" w14:textId="4DB3053D" w:rsidR="002D41BF" w:rsidRPr="00BE35EE" w:rsidRDefault="0064504E" w:rsidP="00BE35EE">
      <w:pPr>
        <w:shd w:val="clear" w:color="auto" w:fill="FFFFFF"/>
        <w:spacing w:line="360" w:lineRule="auto"/>
        <w:jc w:val="both"/>
        <w:rPr>
          <w:rFonts w:ascii="Book Antiqua" w:eastAsia="Times New Roman" w:hAnsi="Book Antiqua" w:cs="Arial"/>
          <w:bCs/>
          <w:color w:val="0D0D0D"/>
          <w:szCs w:val="24"/>
          <w:lang w:eastAsia="en-CA"/>
        </w:rPr>
      </w:pPr>
      <w:r w:rsidRPr="00BE35EE">
        <w:rPr>
          <w:rFonts w:ascii="Book Antiqua" w:eastAsia="Times New Roman" w:hAnsi="Book Antiqua" w:cs="Arial"/>
          <w:bCs/>
          <w:color w:val="0D0D0D"/>
          <w:szCs w:val="24"/>
          <w:lang w:eastAsia="en-CA"/>
        </w:rPr>
        <w:t xml:space="preserve">Wang </w:t>
      </w:r>
      <w:r>
        <w:rPr>
          <w:rFonts w:ascii="Book Antiqua" w:hAnsi="Book Antiqua" w:cs="Arial" w:hint="eastAsia"/>
          <w:bCs/>
          <w:color w:val="0D0D0D"/>
          <w:szCs w:val="24"/>
          <w:lang w:eastAsia="zh-CN"/>
        </w:rPr>
        <w:t xml:space="preserve">AY </w:t>
      </w:r>
      <w:r w:rsidRPr="0064504E">
        <w:rPr>
          <w:rFonts w:ascii="Book Antiqua" w:hAnsi="Book Antiqua" w:cs="Arial" w:hint="eastAsia"/>
          <w:bCs/>
          <w:i/>
          <w:color w:val="0D0D0D"/>
          <w:szCs w:val="24"/>
          <w:lang w:eastAsia="zh-CN"/>
        </w:rPr>
        <w:t xml:space="preserve">et al. </w:t>
      </w:r>
      <w:r w:rsidR="002D41BF" w:rsidRPr="00BE35EE">
        <w:rPr>
          <w:rFonts w:ascii="Book Antiqua" w:eastAsia="Times New Roman" w:hAnsi="Book Antiqua" w:cs="Arial"/>
          <w:bCs/>
          <w:color w:val="0D0D0D"/>
          <w:szCs w:val="24"/>
          <w:lang w:eastAsia="en-CA"/>
        </w:rPr>
        <w:t xml:space="preserve">Fecal </w:t>
      </w:r>
      <w:r w:rsidRPr="00BE35EE">
        <w:rPr>
          <w:rFonts w:ascii="Book Antiqua" w:eastAsia="Times New Roman" w:hAnsi="Book Antiqua" w:cs="Arial"/>
          <w:bCs/>
          <w:color w:val="0D0D0D"/>
          <w:szCs w:val="24"/>
          <w:lang w:eastAsia="en-CA"/>
        </w:rPr>
        <w:t>transplant in pediatric colitis</w:t>
      </w:r>
    </w:p>
    <w:p w14:paraId="436BE15F" w14:textId="77777777" w:rsidR="0064504E" w:rsidRDefault="0064504E" w:rsidP="00BE35EE">
      <w:pPr>
        <w:shd w:val="clear" w:color="auto" w:fill="FFFFFF"/>
        <w:spacing w:line="360" w:lineRule="auto"/>
        <w:jc w:val="both"/>
        <w:rPr>
          <w:rFonts w:ascii="Book Antiqua" w:hAnsi="Book Antiqua" w:cs="Arial"/>
          <w:b/>
          <w:bCs/>
          <w:color w:val="0D0D0D"/>
          <w:szCs w:val="24"/>
          <w:lang w:eastAsia="zh-CN"/>
        </w:rPr>
      </w:pPr>
    </w:p>
    <w:p w14:paraId="2A917B2E" w14:textId="60D65642" w:rsidR="00881853" w:rsidRPr="001B51C8" w:rsidRDefault="00473632" w:rsidP="00BE35EE">
      <w:pPr>
        <w:shd w:val="clear" w:color="auto" w:fill="FFFFFF"/>
        <w:spacing w:line="360" w:lineRule="auto"/>
        <w:jc w:val="both"/>
        <w:rPr>
          <w:rFonts w:ascii="Book Antiqua" w:hAnsi="Book Antiqua" w:cs="Arial"/>
          <w:bCs/>
          <w:color w:val="0D0D0D"/>
          <w:szCs w:val="24"/>
          <w:vertAlign w:val="superscript"/>
          <w:lang w:eastAsia="zh-CN"/>
        </w:rPr>
      </w:pPr>
      <w:r w:rsidRPr="00BE35EE">
        <w:rPr>
          <w:rFonts w:ascii="Book Antiqua" w:eastAsia="Times New Roman" w:hAnsi="Book Antiqua" w:cs="Arial"/>
          <w:bCs/>
          <w:color w:val="0D0D0D"/>
          <w:szCs w:val="24"/>
          <w:lang w:eastAsia="en-CA"/>
        </w:rPr>
        <w:t xml:space="preserve">Alice </w:t>
      </w:r>
      <w:proofErr w:type="spellStart"/>
      <w:r w:rsidRPr="00BE35EE">
        <w:rPr>
          <w:rFonts w:ascii="Book Antiqua" w:eastAsia="Times New Roman" w:hAnsi="Book Antiqua" w:cs="Arial"/>
          <w:bCs/>
          <w:color w:val="0D0D0D"/>
          <w:szCs w:val="24"/>
          <w:lang w:eastAsia="en-CA"/>
        </w:rPr>
        <w:t>Yuxin</w:t>
      </w:r>
      <w:proofErr w:type="spellEnd"/>
      <w:r w:rsidRPr="00BE35EE">
        <w:rPr>
          <w:rFonts w:ascii="Book Antiqua" w:eastAsia="Times New Roman" w:hAnsi="Book Antiqua" w:cs="Arial"/>
          <w:bCs/>
          <w:color w:val="0D0D0D"/>
          <w:szCs w:val="24"/>
          <w:lang w:eastAsia="en-CA"/>
        </w:rPr>
        <w:t xml:space="preserve"> Wang, </w:t>
      </w:r>
      <w:proofErr w:type="spellStart"/>
      <w:r w:rsidRPr="00BE35EE">
        <w:rPr>
          <w:rFonts w:ascii="Book Antiqua" w:eastAsia="Times New Roman" w:hAnsi="Book Antiqua" w:cs="Arial"/>
          <w:bCs/>
          <w:color w:val="0D0D0D"/>
          <w:szCs w:val="24"/>
          <w:lang w:eastAsia="en-CA"/>
        </w:rPr>
        <w:t>Jelena</w:t>
      </w:r>
      <w:proofErr w:type="spellEnd"/>
      <w:r w:rsidRPr="00BE35EE">
        <w:rPr>
          <w:rFonts w:ascii="Book Antiqua" w:eastAsia="Times New Roman" w:hAnsi="Book Antiqua" w:cs="Arial"/>
          <w:bCs/>
          <w:color w:val="0D0D0D"/>
          <w:szCs w:val="24"/>
          <w:lang w:eastAsia="en-CA"/>
        </w:rPr>
        <w:t xml:space="preserve"> Popov, Nikhil </w:t>
      </w:r>
      <w:proofErr w:type="spellStart"/>
      <w:r w:rsidRPr="00BE35EE">
        <w:rPr>
          <w:rFonts w:ascii="Book Antiqua" w:eastAsia="Times New Roman" w:hAnsi="Book Antiqua" w:cs="Arial"/>
          <w:bCs/>
          <w:color w:val="0D0D0D"/>
          <w:szCs w:val="24"/>
          <w:lang w:eastAsia="en-CA"/>
        </w:rPr>
        <w:t>Pai</w:t>
      </w:r>
      <w:proofErr w:type="spellEnd"/>
    </w:p>
    <w:p w14:paraId="1116BCE6" w14:textId="77777777" w:rsidR="00881853" w:rsidRPr="0064504E" w:rsidRDefault="00881853" w:rsidP="00BE35EE">
      <w:pPr>
        <w:shd w:val="clear" w:color="auto" w:fill="FFFFFF"/>
        <w:spacing w:line="360" w:lineRule="auto"/>
        <w:jc w:val="both"/>
        <w:rPr>
          <w:rFonts w:ascii="Book Antiqua" w:hAnsi="Book Antiqua" w:cs="Arial"/>
          <w:b/>
          <w:bCs/>
          <w:color w:val="0D0D0D"/>
          <w:szCs w:val="24"/>
          <w:lang w:eastAsia="zh-CN"/>
        </w:rPr>
      </w:pPr>
    </w:p>
    <w:p w14:paraId="1E58D100" w14:textId="75F3E16C" w:rsidR="008A075F" w:rsidRDefault="0064504E" w:rsidP="0064504E">
      <w:pPr>
        <w:shd w:val="clear" w:color="auto" w:fill="FFFFFF"/>
        <w:spacing w:line="360" w:lineRule="auto"/>
        <w:jc w:val="both"/>
        <w:rPr>
          <w:rFonts w:ascii="Book Antiqua" w:hAnsi="Book Antiqua" w:cs="Arial"/>
          <w:bCs/>
          <w:color w:val="0D0D0D"/>
          <w:szCs w:val="24"/>
          <w:lang w:eastAsia="zh-CN"/>
        </w:rPr>
      </w:pPr>
      <w:r w:rsidRPr="0064504E">
        <w:rPr>
          <w:rFonts w:ascii="Book Antiqua" w:eastAsia="Times New Roman" w:hAnsi="Book Antiqua" w:cs="Arial"/>
          <w:b/>
          <w:bCs/>
          <w:color w:val="0D0D0D"/>
          <w:szCs w:val="24"/>
          <w:lang w:eastAsia="en-CA"/>
        </w:rPr>
        <w:t xml:space="preserve">Alice </w:t>
      </w:r>
      <w:proofErr w:type="spellStart"/>
      <w:r w:rsidRPr="0064504E">
        <w:rPr>
          <w:rFonts w:ascii="Book Antiqua" w:eastAsia="Times New Roman" w:hAnsi="Book Antiqua" w:cs="Arial"/>
          <w:b/>
          <w:bCs/>
          <w:color w:val="0D0D0D"/>
          <w:szCs w:val="24"/>
          <w:lang w:eastAsia="en-CA"/>
        </w:rPr>
        <w:t>Yuxin</w:t>
      </w:r>
      <w:proofErr w:type="spellEnd"/>
      <w:r w:rsidRPr="0064504E">
        <w:rPr>
          <w:rFonts w:ascii="Book Antiqua" w:eastAsia="Times New Roman" w:hAnsi="Book Antiqua" w:cs="Arial"/>
          <w:b/>
          <w:bCs/>
          <w:color w:val="0D0D0D"/>
          <w:szCs w:val="24"/>
          <w:lang w:eastAsia="en-CA"/>
        </w:rPr>
        <w:t xml:space="preserve"> Wang,</w:t>
      </w:r>
      <w:r w:rsidR="002D41BF" w:rsidRPr="0064504E">
        <w:rPr>
          <w:rFonts w:ascii="Book Antiqua" w:eastAsia="Times New Roman" w:hAnsi="Book Antiqua" w:cs="Arial"/>
          <w:b/>
          <w:bCs/>
          <w:color w:val="0D0D0D"/>
          <w:szCs w:val="24"/>
          <w:lang w:eastAsia="en-CA"/>
        </w:rPr>
        <w:t xml:space="preserve"> </w:t>
      </w:r>
      <w:r>
        <w:rPr>
          <w:rFonts w:ascii="Book Antiqua" w:eastAsia="Times New Roman" w:hAnsi="Book Antiqua" w:cs="Arial"/>
          <w:bCs/>
          <w:color w:val="0D0D0D"/>
          <w:szCs w:val="24"/>
          <w:lang w:eastAsia="en-CA"/>
        </w:rPr>
        <w:t>Michael G</w:t>
      </w:r>
      <w:r w:rsidR="008A075F" w:rsidRPr="00BE35EE">
        <w:rPr>
          <w:rFonts w:ascii="Book Antiqua" w:eastAsia="Times New Roman" w:hAnsi="Book Antiqua" w:cs="Arial"/>
          <w:bCs/>
          <w:color w:val="0D0D0D"/>
          <w:szCs w:val="24"/>
          <w:lang w:eastAsia="en-CA"/>
        </w:rPr>
        <w:t xml:space="preserve"> </w:t>
      </w:r>
      <w:proofErr w:type="spellStart"/>
      <w:r w:rsidR="008A075F" w:rsidRPr="00BE35EE">
        <w:rPr>
          <w:rFonts w:ascii="Book Antiqua" w:eastAsia="Times New Roman" w:hAnsi="Book Antiqua" w:cs="Arial"/>
          <w:bCs/>
          <w:color w:val="0D0D0D"/>
          <w:szCs w:val="24"/>
          <w:lang w:eastAsia="en-CA"/>
        </w:rPr>
        <w:t>DeGroote</w:t>
      </w:r>
      <w:proofErr w:type="spellEnd"/>
      <w:r w:rsidR="008A075F" w:rsidRPr="00BE35EE">
        <w:rPr>
          <w:rFonts w:ascii="Book Antiqua" w:eastAsia="Times New Roman" w:hAnsi="Book Antiqua" w:cs="Arial"/>
          <w:bCs/>
          <w:color w:val="0D0D0D"/>
          <w:szCs w:val="24"/>
          <w:lang w:eastAsia="en-CA"/>
        </w:rPr>
        <w:t xml:space="preserve"> School of Medicine, McMaste</w:t>
      </w:r>
      <w:r>
        <w:rPr>
          <w:rFonts w:ascii="Book Antiqua" w:eastAsia="Times New Roman" w:hAnsi="Book Antiqua" w:cs="Arial"/>
          <w:bCs/>
          <w:color w:val="0D0D0D"/>
          <w:szCs w:val="24"/>
          <w:lang w:eastAsia="en-CA"/>
        </w:rPr>
        <w:t>r University, Hamilton, Ontario</w:t>
      </w:r>
      <w:r w:rsidR="008A075F" w:rsidRPr="00BE35EE">
        <w:rPr>
          <w:rFonts w:ascii="Book Antiqua" w:eastAsia="Times New Roman" w:hAnsi="Book Antiqua" w:cs="Arial"/>
          <w:bCs/>
          <w:color w:val="0D0D0D"/>
          <w:szCs w:val="24"/>
          <w:lang w:eastAsia="en-CA"/>
        </w:rPr>
        <w:t xml:space="preserve"> L8N 3Z5, Canada</w:t>
      </w:r>
    </w:p>
    <w:p w14:paraId="2545F57B" w14:textId="77777777" w:rsidR="0064504E" w:rsidRPr="0064504E" w:rsidRDefault="0064504E" w:rsidP="0064504E">
      <w:pPr>
        <w:shd w:val="clear" w:color="auto" w:fill="FFFFFF"/>
        <w:spacing w:line="360" w:lineRule="auto"/>
        <w:jc w:val="both"/>
        <w:rPr>
          <w:rFonts w:ascii="Book Antiqua" w:hAnsi="Book Antiqua" w:cs="Arial"/>
          <w:bCs/>
          <w:color w:val="0D0D0D"/>
          <w:szCs w:val="24"/>
          <w:lang w:eastAsia="zh-CN"/>
        </w:rPr>
      </w:pPr>
    </w:p>
    <w:p w14:paraId="007B5801" w14:textId="3CD9BB73" w:rsidR="002D41BF" w:rsidRPr="0064504E" w:rsidRDefault="0064504E" w:rsidP="0064504E">
      <w:pPr>
        <w:shd w:val="clear" w:color="auto" w:fill="FFFFFF"/>
        <w:spacing w:line="360" w:lineRule="auto"/>
        <w:jc w:val="both"/>
        <w:rPr>
          <w:rFonts w:ascii="Book Antiqua" w:hAnsi="Book Antiqua" w:cs="Arial"/>
          <w:bCs/>
          <w:color w:val="0D0D0D"/>
          <w:szCs w:val="24"/>
          <w:vertAlign w:val="superscript"/>
          <w:lang w:eastAsia="zh-CN"/>
        </w:rPr>
      </w:pPr>
      <w:proofErr w:type="spellStart"/>
      <w:r w:rsidRPr="0064504E">
        <w:rPr>
          <w:rFonts w:ascii="Book Antiqua" w:eastAsia="Times New Roman" w:hAnsi="Book Antiqua" w:cs="Arial"/>
          <w:b/>
          <w:bCs/>
          <w:color w:val="0D0D0D"/>
          <w:szCs w:val="24"/>
          <w:lang w:eastAsia="en-CA"/>
        </w:rPr>
        <w:t>Jelena</w:t>
      </w:r>
      <w:proofErr w:type="spellEnd"/>
      <w:r w:rsidRPr="0064504E">
        <w:rPr>
          <w:rFonts w:ascii="Book Antiqua" w:eastAsia="Times New Roman" w:hAnsi="Book Antiqua" w:cs="Arial"/>
          <w:b/>
          <w:bCs/>
          <w:color w:val="0D0D0D"/>
          <w:szCs w:val="24"/>
          <w:lang w:eastAsia="en-CA"/>
        </w:rPr>
        <w:t xml:space="preserve"> Popov, Nikhil </w:t>
      </w:r>
      <w:proofErr w:type="spellStart"/>
      <w:r w:rsidRPr="0064504E">
        <w:rPr>
          <w:rFonts w:ascii="Book Antiqua" w:eastAsia="Times New Roman" w:hAnsi="Book Antiqua" w:cs="Arial"/>
          <w:b/>
          <w:bCs/>
          <w:color w:val="0D0D0D"/>
          <w:szCs w:val="24"/>
          <w:lang w:eastAsia="en-CA"/>
        </w:rPr>
        <w:t>Pai</w:t>
      </w:r>
      <w:proofErr w:type="spellEnd"/>
      <w:r w:rsidRPr="0064504E">
        <w:rPr>
          <w:rFonts w:ascii="Book Antiqua" w:hAnsi="Book Antiqua" w:cs="Arial" w:hint="eastAsia"/>
          <w:b/>
          <w:bCs/>
          <w:color w:val="0D0D0D"/>
          <w:szCs w:val="24"/>
          <w:lang w:eastAsia="zh-CN"/>
        </w:rPr>
        <w:t xml:space="preserve">, </w:t>
      </w:r>
      <w:r w:rsidR="002D41BF" w:rsidRPr="0064504E">
        <w:rPr>
          <w:rFonts w:ascii="Book Antiqua" w:eastAsia="Times New Roman" w:hAnsi="Book Antiqua" w:cs="Arial"/>
          <w:bCs/>
          <w:color w:val="0D0D0D"/>
          <w:szCs w:val="24"/>
          <w:lang w:eastAsia="en-CA"/>
        </w:rPr>
        <w:t>Department of Pediatrics, Division of Pediatric Gastroenterology, McMaster Childre</w:t>
      </w:r>
      <w:r>
        <w:rPr>
          <w:rFonts w:ascii="Book Antiqua" w:eastAsia="Times New Roman" w:hAnsi="Book Antiqua" w:cs="Arial"/>
          <w:bCs/>
          <w:color w:val="0D0D0D"/>
          <w:szCs w:val="24"/>
          <w:lang w:eastAsia="en-CA"/>
        </w:rPr>
        <w:t>n’s Hospital, Hamilton, Ontario</w:t>
      </w:r>
      <w:r w:rsidR="002D41BF" w:rsidRPr="0064504E">
        <w:rPr>
          <w:rFonts w:ascii="Book Antiqua" w:eastAsia="Times New Roman" w:hAnsi="Book Antiqua" w:cs="Arial"/>
          <w:bCs/>
          <w:color w:val="0D0D0D"/>
          <w:szCs w:val="24"/>
          <w:lang w:eastAsia="en-CA"/>
        </w:rPr>
        <w:t xml:space="preserve"> L8N 3Z5, Canada</w:t>
      </w:r>
    </w:p>
    <w:p w14:paraId="345300DE" w14:textId="77777777" w:rsidR="0064504E" w:rsidRDefault="0064504E" w:rsidP="0064504E">
      <w:pPr>
        <w:shd w:val="clear" w:color="auto" w:fill="FFFFFF"/>
        <w:spacing w:line="360" w:lineRule="auto"/>
        <w:jc w:val="both"/>
        <w:rPr>
          <w:rFonts w:ascii="Book Antiqua" w:hAnsi="Book Antiqua" w:cs="Arial"/>
          <w:bCs/>
          <w:color w:val="0D0D0D"/>
          <w:szCs w:val="24"/>
          <w:lang w:eastAsia="zh-CN"/>
        </w:rPr>
      </w:pPr>
    </w:p>
    <w:p w14:paraId="02345C31" w14:textId="61610AFC" w:rsidR="002D41BF" w:rsidRPr="00BE35EE" w:rsidRDefault="0064504E" w:rsidP="0064504E">
      <w:pPr>
        <w:shd w:val="clear" w:color="auto" w:fill="FFFFFF"/>
        <w:spacing w:line="360" w:lineRule="auto"/>
        <w:jc w:val="both"/>
        <w:rPr>
          <w:rFonts w:ascii="Book Antiqua" w:eastAsia="Times New Roman" w:hAnsi="Book Antiqua" w:cs="Arial"/>
          <w:bCs/>
          <w:color w:val="0D0D0D"/>
          <w:szCs w:val="24"/>
          <w:lang w:eastAsia="en-CA"/>
        </w:rPr>
      </w:pPr>
      <w:proofErr w:type="spellStart"/>
      <w:r w:rsidRPr="0064504E">
        <w:rPr>
          <w:rFonts w:ascii="Book Antiqua" w:eastAsia="Times New Roman" w:hAnsi="Book Antiqua" w:cs="Arial"/>
          <w:b/>
          <w:bCs/>
          <w:color w:val="0D0D0D"/>
          <w:szCs w:val="24"/>
          <w:lang w:eastAsia="en-CA"/>
        </w:rPr>
        <w:t>Jelena</w:t>
      </w:r>
      <w:proofErr w:type="spellEnd"/>
      <w:r w:rsidRPr="0064504E">
        <w:rPr>
          <w:rFonts w:ascii="Book Antiqua" w:eastAsia="Times New Roman" w:hAnsi="Book Antiqua" w:cs="Arial"/>
          <w:b/>
          <w:bCs/>
          <w:color w:val="0D0D0D"/>
          <w:szCs w:val="24"/>
          <w:lang w:eastAsia="en-CA"/>
        </w:rPr>
        <w:t xml:space="preserve"> Popov,</w:t>
      </w:r>
      <w:r w:rsidRPr="00BE35EE">
        <w:rPr>
          <w:rFonts w:ascii="Book Antiqua" w:eastAsia="Times New Roman" w:hAnsi="Book Antiqua" w:cs="Arial"/>
          <w:bCs/>
          <w:color w:val="0D0D0D"/>
          <w:szCs w:val="24"/>
          <w:lang w:eastAsia="en-CA"/>
        </w:rPr>
        <w:t xml:space="preserve"> </w:t>
      </w:r>
      <w:r w:rsidR="002D41BF" w:rsidRPr="00BE35EE">
        <w:rPr>
          <w:rFonts w:ascii="Book Antiqua" w:eastAsia="Times New Roman" w:hAnsi="Book Antiqua" w:cs="Arial"/>
          <w:bCs/>
          <w:color w:val="0D0D0D"/>
          <w:szCs w:val="24"/>
          <w:lang w:eastAsia="en-CA"/>
        </w:rPr>
        <w:t>Medical Sciences Graduate Program, McMaste</w:t>
      </w:r>
      <w:r>
        <w:rPr>
          <w:rFonts w:ascii="Book Antiqua" w:eastAsia="Times New Roman" w:hAnsi="Book Antiqua" w:cs="Arial"/>
          <w:bCs/>
          <w:color w:val="0D0D0D"/>
          <w:szCs w:val="24"/>
          <w:lang w:eastAsia="en-CA"/>
        </w:rPr>
        <w:t>r University, Hamilton, Ontario</w:t>
      </w:r>
      <w:r w:rsidR="002D41BF" w:rsidRPr="00BE35EE">
        <w:rPr>
          <w:rFonts w:ascii="Book Antiqua" w:eastAsia="Times New Roman" w:hAnsi="Book Antiqua" w:cs="Arial"/>
          <w:bCs/>
          <w:color w:val="0D0D0D"/>
          <w:szCs w:val="24"/>
          <w:lang w:eastAsia="en-CA"/>
        </w:rPr>
        <w:t xml:space="preserve"> L8S 4L8, Canada </w:t>
      </w:r>
    </w:p>
    <w:p w14:paraId="03829A56" w14:textId="77777777" w:rsidR="00C11320" w:rsidRPr="00BE35EE" w:rsidRDefault="00C11320" w:rsidP="00BE35EE">
      <w:pPr>
        <w:shd w:val="clear" w:color="auto" w:fill="FFFFFF"/>
        <w:spacing w:line="360" w:lineRule="auto"/>
        <w:jc w:val="both"/>
        <w:rPr>
          <w:rFonts w:ascii="Book Antiqua" w:eastAsia="Times New Roman" w:hAnsi="Book Antiqua" w:cs="Arial"/>
          <w:bCs/>
          <w:color w:val="0D0D0D"/>
          <w:szCs w:val="24"/>
          <w:lang w:eastAsia="en-CA"/>
        </w:rPr>
      </w:pPr>
    </w:p>
    <w:p w14:paraId="0A847567" w14:textId="2F0BA4EC" w:rsidR="008A075F" w:rsidRPr="0064504E" w:rsidRDefault="0064504E" w:rsidP="0064504E">
      <w:pPr>
        <w:spacing w:line="360" w:lineRule="auto"/>
        <w:rPr>
          <w:rFonts w:ascii="Book Antiqua" w:hAnsi="Book Antiqua"/>
          <w:b/>
          <w:lang w:eastAsia="zh-CN"/>
        </w:rPr>
      </w:pPr>
      <w:bookmarkStart w:id="10" w:name="OLE_LINK28"/>
      <w:bookmarkStart w:id="11" w:name="OLE_LINK29"/>
      <w:bookmarkStart w:id="12" w:name="OLE_LINK81"/>
      <w:bookmarkStart w:id="13" w:name="OLE_LINK125"/>
      <w:bookmarkStart w:id="14" w:name="OLE_LINK152"/>
      <w:bookmarkStart w:id="15" w:name="OLE_LINK173"/>
      <w:bookmarkStart w:id="16" w:name="OLE_LINK190"/>
      <w:bookmarkStart w:id="17" w:name="OLE_LINK228"/>
      <w:bookmarkStart w:id="18" w:name="OLE_LINK296"/>
      <w:bookmarkStart w:id="19" w:name="OLE_LINK581"/>
      <w:r w:rsidRPr="00712F63">
        <w:rPr>
          <w:rFonts w:ascii="Book Antiqua" w:eastAsia="MS Mincho" w:hAnsi="Book Antiqua"/>
          <w:b/>
          <w:lang w:eastAsia="ja-JP"/>
        </w:rPr>
        <w:t>Author contributions:</w:t>
      </w:r>
      <w:bookmarkEnd w:id="10"/>
      <w:bookmarkEnd w:id="11"/>
      <w:bookmarkEnd w:id="12"/>
      <w:bookmarkEnd w:id="13"/>
      <w:bookmarkEnd w:id="14"/>
      <w:bookmarkEnd w:id="15"/>
      <w:bookmarkEnd w:id="16"/>
      <w:bookmarkEnd w:id="17"/>
      <w:bookmarkEnd w:id="18"/>
      <w:bookmarkEnd w:id="19"/>
      <w:r>
        <w:rPr>
          <w:rFonts w:ascii="Book Antiqua" w:hAnsi="Book Antiqua" w:hint="eastAsia"/>
          <w:b/>
          <w:lang w:eastAsia="zh-CN"/>
        </w:rPr>
        <w:t xml:space="preserve"> </w:t>
      </w:r>
      <w:r w:rsidR="008A075F" w:rsidRPr="0064504E">
        <w:rPr>
          <w:rFonts w:ascii="Book Antiqua" w:eastAsia="Times New Roman" w:hAnsi="Book Antiqua" w:cs="Arial"/>
          <w:bCs/>
          <w:color w:val="0D0D0D"/>
          <w:szCs w:val="24"/>
          <w:lang w:eastAsia="en-CA"/>
        </w:rPr>
        <w:t>Wang AY and Popov J contributed equally to this work</w:t>
      </w:r>
      <w:r>
        <w:rPr>
          <w:rFonts w:ascii="Book Antiqua" w:hAnsi="Book Antiqua" w:cs="Arial" w:hint="eastAsia"/>
          <w:bCs/>
          <w:color w:val="0D0D0D"/>
          <w:szCs w:val="24"/>
          <w:lang w:eastAsia="zh-CN"/>
        </w:rPr>
        <w:t xml:space="preserve">; </w:t>
      </w:r>
      <w:proofErr w:type="spellStart"/>
      <w:r w:rsidR="008A075F" w:rsidRPr="0064504E">
        <w:rPr>
          <w:rFonts w:ascii="Book Antiqua" w:eastAsia="Times New Roman" w:hAnsi="Book Antiqua" w:cs="Arial"/>
          <w:bCs/>
          <w:color w:val="0D0D0D"/>
          <w:szCs w:val="24"/>
          <w:lang w:eastAsia="en-CA"/>
        </w:rPr>
        <w:t>Pai</w:t>
      </w:r>
      <w:proofErr w:type="spellEnd"/>
      <w:r w:rsidR="008A075F" w:rsidRPr="0064504E">
        <w:rPr>
          <w:rFonts w:ascii="Book Antiqua" w:eastAsia="Times New Roman" w:hAnsi="Book Antiqua" w:cs="Arial"/>
          <w:bCs/>
          <w:color w:val="0D0D0D"/>
          <w:szCs w:val="24"/>
          <w:lang w:eastAsia="en-CA"/>
        </w:rPr>
        <w:t xml:space="preserve"> N was responsible for providing overall review and editing of the final paper</w:t>
      </w:r>
      <w:r>
        <w:rPr>
          <w:rFonts w:ascii="Book Antiqua" w:hAnsi="Book Antiqua" w:cs="Arial" w:hint="eastAsia"/>
          <w:bCs/>
          <w:color w:val="0D0D0D"/>
          <w:szCs w:val="24"/>
          <w:lang w:eastAsia="zh-CN"/>
        </w:rPr>
        <w:t>.</w:t>
      </w:r>
    </w:p>
    <w:p w14:paraId="0E047D91" w14:textId="77777777" w:rsidR="002D41BF" w:rsidRPr="00BE35EE" w:rsidRDefault="002D41BF" w:rsidP="00BE35EE">
      <w:pPr>
        <w:shd w:val="clear" w:color="auto" w:fill="FFFFFF"/>
        <w:spacing w:line="360" w:lineRule="auto"/>
        <w:jc w:val="both"/>
        <w:rPr>
          <w:rFonts w:ascii="Book Antiqua" w:eastAsia="Times New Roman" w:hAnsi="Book Antiqua" w:cs="Arial"/>
          <w:bCs/>
          <w:color w:val="0D0D0D"/>
          <w:szCs w:val="24"/>
          <w:lang w:eastAsia="en-CA"/>
        </w:rPr>
      </w:pPr>
    </w:p>
    <w:p w14:paraId="6957C2DB" w14:textId="7EDF8E3F" w:rsidR="008A075F" w:rsidRPr="0064504E" w:rsidRDefault="0064504E" w:rsidP="0064504E">
      <w:pPr>
        <w:autoSpaceDE w:val="0"/>
        <w:autoSpaceDN w:val="0"/>
        <w:adjustRightInd w:val="0"/>
        <w:spacing w:line="360" w:lineRule="auto"/>
        <w:rPr>
          <w:rFonts w:ascii="Book Antiqua" w:hAnsi="Book Antiqua" w:cs="TimesNewRomanPS-BoldItalicMT"/>
          <w:b/>
          <w:bCs/>
          <w:iCs/>
          <w:color w:val="000000"/>
        </w:rPr>
      </w:pPr>
      <w:bookmarkStart w:id="20" w:name="OLE_LINK526"/>
      <w:bookmarkStart w:id="21" w:name="OLE_LINK527"/>
      <w:r w:rsidRPr="00BB4403">
        <w:rPr>
          <w:rFonts w:ascii="Book Antiqua" w:hAnsi="Book Antiqua" w:cs="TimesNewRomanPS-BoldItalicMT"/>
          <w:b/>
          <w:bCs/>
          <w:iCs/>
          <w:color w:val="000000"/>
        </w:rPr>
        <w:t>Conflict-of-interest</w:t>
      </w:r>
      <w:r w:rsidRPr="00E93877">
        <w:rPr>
          <w:rFonts w:ascii="Book Antiqua" w:hAnsi="Book Antiqua"/>
          <w:b/>
          <w:bCs/>
          <w:iCs/>
        </w:rPr>
        <w:t xml:space="preserve"> </w:t>
      </w:r>
      <w:r w:rsidRPr="00753939">
        <w:rPr>
          <w:rFonts w:ascii="Book Antiqua" w:hAnsi="Book Antiqua"/>
          <w:b/>
          <w:bCs/>
          <w:iCs/>
        </w:rPr>
        <w:t>statement</w:t>
      </w:r>
      <w:r w:rsidRPr="00BB4403">
        <w:rPr>
          <w:rFonts w:ascii="Book Antiqua" w:hAnsi="Book Antiqua" w:cs="TimesNewRomanPS-BoldItalicMT" w:hint="eastAsia"/>
          <w:b/>
          <w:bCs/>
          <w:iCs/>
          <w:color w:val="000000"/>
        </w:rPr>
        <w:t>:</w:t>
      </w:r>
      <w:bookmarkEnd w:id="20"/>
      <w:bookmarkEnd w:id="21"/>
      <w:r>
        <w:rPr>
          <w:rFonts w:ascii="Book Antiqua" w:hAnsi="Book Antiqua" w:cs="TimesNewRomanPS-BoldItalicMT" w:hint="eastAsia"/>
          <w:b/>
          <w:bCs/>
          <w:iCs/>
          <w:color w:val="000000"/>
          <w:lang w:eastAsia="zh-CN"/>
        </w:rPr>
        <w:t xml:space="preserve"> </w:t>
      </w:r>
      <w:r w:rsidR="008A075F" w:rsidRPr="00BE35EE">
        <w:rPr>
          <w:rFonts w:ascii="Book Antiqua" w:eastAsia="Times New Roman" w:hAnsi="Book Antiqua" w:cs="Arial"/>
          <w:bCs/>
          <w:color w:val="0D0D0D"/>
          <w:szCs w:val="24"/>
          <w:lang w:eastAsia="en-CA"/>
        </w:rPr>
        <w:t xml:space="preserve">The authors wish to declare no relevant conflicts of interest to the preparation, or content of this manuscript. </w:t>
      </w:r>
    </w:p>
    <w:p w14:paraId="568CAAF7" w14:textId="7D0B2387" w:rsidR="008A075F" w:rsidRPr="00BE35EE" w:rsidRDefault="008A075F" w:rsidP="00BE35EE">
      <w:pPr>
        <w:shd w:val="clear" w:color="auto" w:fill="FFFFFF"/>
        <w:spacing w:line="360" w:lineRule="auto"/>
        <w:jc w:val="both"/>
        <w:rPr>
          <w:rFonts w:ascii="Book Antiqua" w:eastAsia="Times New Roman" w:hAnsi="Book Antiqua" w:cs="Arial"/>
          <w:bCs/>
          <w:color w:val="0D0D0D"/>
          <w:szCs w:val="24"/>
          <w:lang w:eastAsia="en-CA"/>
        </w:rPr>
      </w:pPr>
    </w:p>
    <w:p w14:paraId="6A009660" w14:textId="62E875A0" w:rsidR="00CE21D3" w:rsidRDefault="00CE21D3" w:rsidP="00BE35EE">
      <w:pPr>
        <w:shd w:val="clear" w:color="auto" w:fill="FFFFFF"/>
        <w:spacing w:line="360" w:lineRule="auto"/>
        <w:jc w:val="both"/>
        <w:rPr>
          <w:rFonts w:ascii="Book Antiqua" w:hAnsi="Book Antiqua" w:cs="Arial"/>
          <w:bCs/>
          <w:color w:val="0D0D0D"/>
          <w:szCs w:val="24"/>
          <w:lang w:eastAsia="zh-CN"/>
        </w:rPr>
      </w:pPr>
      <w:r w:rsidRPr="00BE35EE">
        <w:rPr>
          <w:rFonts w:ascii="Book Antiqua" w:eastAsia="Times New Roman" w:hAnsi="Book Antiqua" w:cs="Arial"/>
          <w:b/>
          <w:bCs/>
          <w:color w:val="0D0D0D"/>
          <w:szCs w:val="24"/>
          <w:lang w:eastAsia="en-CA"/>
        </w:rPr>
        <w:t>O</w:t>
      </w:r>
      <w:r w:rsidR="001B51C8" w:rsidRPr="00BE35EE">
        <w:rPr>
          <w:rFonts w:ascii="Book Antiqua" w:eastAsia="Times New Roman" w:hAnsi="Book Antiqua" w:cs="Arial"/>
          <w:b/>
          <w:bCs/>
          <w:color w:val="0D0D0D"/>
          <w:szCs w:val="24"/>
          <w:lang w:eastAsia="en-CA"/>
        </w:rPr>
        <w:t>pen</w:t>
      </w:r>
      <w:r w:rsidR="00060F14">
        <w:rPr>
          <w:rFonts w:ascii="Book Antiqua" w:hAnsi="Book Antiqua" w:cs="Arial" w:hint="eastAsia"/>
          <w:b/>
          <w:bCs/>
          <w:color w:val="0D0D0D"/>
          <w:szCs w:val="24"/>
          <w:lang w:eastAsia="zh-CN"/>
        </w:rPr>
        <w:t>-</w:t>
      </w:r>
      <w:r w:rsidR="00060F14" w:rsidRPr="00BE35EE">
        <w:rPr>
          <w:rFonts w:ascii="Book Antiqua" w:eastAsia="Times New Roman" w:hAnsi="Book Antiqua" w:cs="Arial"/>
          <w:b/>
          <w:bCs/>
          <w:color w:val="0D0D0D"/>
          <w:szCs w:val="24"/>
          <w:lang w:eastAsia="en-CA"/>
        </w:rPr>
        <w:t>Access</w:t>
      </w:r>
      <w:r w:rsidR="001B51C8">
        <w:rPr>
          <w:rFonts w:ascii="Book Antiqua" w:hAnsi="Book Antiqua" w:cs="Arial" w:hint="eastAsia"/>
          <w:b/>
          <w:bCs/>
          <w:color w:val="0D0D0D"/>
          <w:szCs w:val="24"/>
          <w:lang w:eastAsia="zh-CN"/>
        </w:rPr>
        <w:t xml:space="preserve">: </w:t>
      </w:r>
      <w:r w:rsidRPr="00BE35EE">
        <w:rPr>
          <w:rFonts w:ascii="Book Antiqua" w:eastAsia="Times New Roman" w:hAnsi="Book Antiqua" w:cs="Arial"/>
          <w:bCs/>
          <w:color w:val="0D0D0D"/>
          <w:szCs w:val="24"/>
          <w:lang w:eastAsia="en-C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w:t>
      </w:r>
      <w:r w:rsidRPr="00BE35EE">
        <w:rPr>
          <w:rFonts w:ascii="Book Antiqua" w:eastAsia="Times New Roman" w:hAnsi="Book Antiqua" w:cs="Arial"/>
          <w:bCs/>
          <w:color w:val="0D0D0D"/>
          <w:szCs w:val="24"/>
          <w:lang w:eastAsia="en-CA"/>
        </w:rPr>
        <w:lastRenderedPageBreak/>
        <w:t xml:space="preserve">commercially, and license their derivative works on different terms, provided the original work is properly cited and the use is non-commercial. </w:t>
      </w:r>
    </w:p>
    <w:p w14:paraId="25F9058D" w14:textId="77777777" w:rsidR="00060F14" w:rsidRPr="00060F14" w:rsidRDefault="00060F14" w:rsidP="00BE35EE">
      <w:pPr>
        <w:shd w:val="clear" w:color="auto" w:fill="FFFFFF"/>
        <w:spacing w:line="360" w:lineRule="auto"/>
        <w:jc w:val="both"/>
        <w:rPr>
          <w:rFonts w:ascii="Book Antiqua" w:hAnsi="Book Antiqua" w:cs="Arial"/>
          <w:b/>
          <w:bCs/>
          <w:color w:val="0D0D0D"/>
          <w:szCs w:val="24"/>
          <w:lang w:eastAsia="zh-CN"/>
        </w:rPr>
      </w:pPr>
    </w:p>
    <w:p w14:paraId="7853127C" w14:textId="77777777" w:rsidR="00060F14" w:rsidRDefault="00060F14" w:rsidP="00060F14">
      <w:pPr>
        <w:spacing w:line="360" w:lineRule="auto"/>
        <w:rPr>
          <w:rFonts w:ascii="Book Antiqua" w:hAnsi="Book Antiqua" w:cs="Arial Unicode MS"/>
          <w:color w:val="000000"/>
        </w:rPr>
      </w:pPr>
      <w:r w:rsidRPr="000D1F92">
        <w:rPr>
          <w:rFonts w:ascii="Book Antiqua" w:hAnsi="Book Antiqua" w:cs="Arial Unicode MS"/>
          <w:b/>
          <w:color w:val="000000"/>
        </w:rPr>
        <w:t xml:space="preserve">Manuscript source: </w:t>
      </w:r>
      <w:r w:rsidRPr="000D1F92">
        <w:rPr>
          <w:rFonts w:ascii="Book Antiqua" w:hAnsi="Book Antiqua" w:cs="Arial Unicode MS"/>
          <w:color w:val="000000"/>
        </w:rPr>
        <w:t>Unsolicited manuscript</w:t>
      </w:r>
    </w:p>
    <w:p w14:paraId="389C94AE" w14:textId="77777777" w:rsidR="00CE21D3" w:rsidRPr="00BE35EE" w:rsidRDefault="00CE21D3" w:rsidP="00BE35EE">
      <w:pPr>
        <w:shd w:val="clear" w:color="auto" w:fill="FFFFFF"/>
        <w:spacing w:line="360" w:lineRule="auto"/>
        <w:jc w:val="both"/>
        <w:rPr>
          <w:rFonts w:ascii="Book Antiqua" w:eastAsia="Times New Roman" w:hAnsi="Book Antiqua" w:cs="Arial"/>
          <w:bCs/>
          <w:color w:val="0D0D0D"/>
          <w:szCs w:val="24"/>
          <w:lang w:eastAsia="en-CA"/>
        </w:rPr>
      </w:pPr>
    </w:p>
    <w:p w14:paraId="4828EAF3" w14:textId="1A14121D" w:rsidR="008A075F" w:rsidRDefault="00CE21D3" w:rsidP="00BE35EE">
      <w:pPr>
        <w:shd w:val="clear" w:color="auto" w:fill="FFFFFF"/>
        <w:spacing w:line="360" w:lineRule="auto"/>
        <w:jc w:val="both"/>
        <w:rPr>
          <w:rFonts w:ascii="Book Antiqua" w:hAnsi="Book Antiqua" w:cs="Arial"/>
          <w:bCs/>
          <w:color w:val="0D0D0D"/>
          <w:szCs w:val="24"/>
          <w:lang w:eastAsia="zh-CN"/>
        </w:rPr>
      </w:pPr>
      <w:r w:rsidRPr="00BE35EE">
        <w:rPr>
          <w:rFonts w:ascii="Book Antiqua" w:eastAsia="Times New Roman" w:hAnsi="Book Antiqua" w:cs="Arial"/>
          <w:b/>
          <w:bCs/>
          <w:color w:val="0D0D0D"/>
          <w:szCs w:val="24"/>
          <w:lang w:eastAsia="en-CA"/>
        </w:rPr>
        <w:t>C</w:t>
      </w:r>
      <w:r w:rsidR="001B51C8" w:rsidRPr="00BE35EE">
        <w:rPr>
          <w:rFonts w:ascii="Book Antiqua" w:eastAsia="Times New Roman" w:hAnsi="Book Antiqua" w:cs="Arial"/>
          <w:b/>
          <w:bCs/>
          <w:color w:val="0D0D0D"/>
          <w:szCs w:val="24"/>
          <w:lang w:eastAsia="en-CA"/>
        </w:rPr>
        <w:t>orrespondence to</w:t>
      </w:r>
      <w:r w:rsidRPr="00BE35EE">
        <w:rPr>
          <w:rFonts w:ascii="Book Antiqua" w:eastAsia="Times New Roman" w:hAnsi="Book Antiqua" w:cs="Arial"/>
          <w:b/>
          <w:bCs/>
          <w:color w:val="0D0D0D"/>
          <w:szCs w:val="24"/>
          <w:lang w:eastAsia="en-CA"/>
        </w:rPr>
        <w:t>:</w:t>
      </w:r>
      <w:r w:rsidRPr="001B51C8">
        <w:rPr>
          <w:rFonts w:ascii="Book Antiqua" w:eastAsia="Times New Roman" w:hAnsi="Book Antiqua" w:cs="Arial"/>
          <w:b/>
          <w:bCs/>
          <w:color w:val="0D0D0D"/>
          <w:szCs w:val="24"/>
          <w:lang w:eastAsia="en-CA"/>
        </w:rPr>
        <w:t xml:space="preserve"> </w:t>
      </w:r>
      <w:r w:rsidR="008A075F" w:rsidRPr="001B51C8">
        <w:rPr>
          <w:rFonts w:ascii="Book Antiqua" w:eastAsia="Times New Roman" w:hAnsi="Book Antiqua" w:cs="Arial"/>
          <w:b/>
          <w:bCs/>
          <w:color w:val="0D0D0D"/>
          <w:szCs w:val="24"/>
          <w:lang w:eastAsia="en-CA"/>
        </w:rPr>
        <w:t xml:space="preserve">Nikhil </w:t>
      </w:r>
      <w:proofErr w:type="spellStart"/>
      <w:r w:rsidR="008A075F" w:rsidRPr="001B51C8">
        <w:rPr>
          <w:rFonts w:ascii="Book Antiqua" w:eastAsia="Times New Roman" w:hAnsi="Book Antiqua" w:cs="Arial"/>
          <w:b/>
          <w:bCs/>
          <w:color w:val="0D0D0D"/>
          <w:szCs w:val="24"/>
          <w:lang w:eastAsia="en-CA"/>
        </w:rPr>
        <w:t>Pai</w:t>
      </w:r>
      <w:proofErr w:type="spellEnd"/>
      <w:r w:rsidR="008A075F" w:rsidRPr="001B51C8">
        <w:rPr>
          <w:rFonts w:ascii="Book Antiqua" w:eastAsia="Times New Roman" w:hAnsi="Book Antiqua" w:cs="Arial"/>
          <w:b/>
          <w:bCs/>
          <w:color w:val="0D0D0D"/>
          <w:szCs w:val="24"/>
          <w:lang w:eastAsia="en-CA"/>
        </w:rPr>
        <w:t>, MD FAAP</w:t>
      </w:r>
      <w:r w:rsidR="002D41BF" w:rsidRPr="001B51C8">
        <w:rPr>
          <w:rFonts w:ascii="Book Antiqua" w:eastAsia="Times New Roman" w:hAnsi="Book Antiqua" w:cs="Arial"/>
          <w:b/>
          <w:bCs/>
          <w:color w:val="0D0D0D"/>
          <w:szCs w:val="24"/>
          <w:lang w:eastAsia="en-CA"/>
        </w:rPr>
        <w:t xml:space="preserve"> FRCPC</w:t>
      </w:r>
      <w:r w:rsidR="008A075F" w:rsidRPr="001B51C8">
        <w:rPr>
          <w:rFonts w:ascii="Book Antiqua" w:eastAsia="Times New Roman" w:hAnsi="Book Antiqua" w:cs="Arial"/>
          <w:b/>
          <w:bCs/>
          <w:color w:val="0D0D0D"/>
          <w:szCs w:val="24"/>
          <w:lang w:eastAsia="en-CA"/>
        </w:rPr>
        <w:t>, Assistant Professor</w:t>
      </w:r>
      <w:r w:rsidR="002D41BF" w:rsidRPr="001B51C8">
        <w:rPr>
          <w:rFonts w:ascii="Book Antiqua" w:eastAsia="Times New Roman" w:hAnsi="Book Antiqua" w:cs="Arial"/>
          <w:b/>
          <w:bCs/>
          <w:color w:val="0D0D0D"/>
          <w:szCs w:val="24"/>
          <w:lang w:eastAsia="en-CA"/>
        </w:rPr>
        <w:t>,</w:t>
      </w:r>
      <w:r w:rsidR="002D41BF" w:rsidRPr="00BE35EE">
        <w:rPr>
          <w:rFonts w:ascii="Book Antiqua" w:eastAsia="Times New Roman" w:hAnsi="Book Antiqua" w:cs="Arial"/>
          <w:bCs/>
          <w:color w:val="0D0D0D"/>
          <w:szCs w:val="24"/>
          <w:lang w:eastAsia="en-CA"/>
        </w:rPr>
        <w:t xml:space="preserve"> Department of </w:t>
      </w:r>
      <w:r w:rsidR="008A075F" w:rsidRPr="00BE35EE">
        <w:rPr>
          <w:rFonts w:ascii="Book Antiqua" w:eastAsia="Times New Roman" w:hAnsi="Book Antiqua" w:cs="Arial"/>
          <w:bCs/>
          <w:color w:val="0D0D0D"/>
          <w:szCs w:val="24"/>
          <w:lang w:eastAsia="en-CA"/>
        </w:rPr>
        <w:t xml:space="preserve">Pediatrics, Division of Pediatric Gastroenterology, McMaster Children’s Hospital, McMaster University, Hamilton, </w:t>
      </w:r>
      <w:r w:rsidR="002D41BF" w:rsidRPr="00BE35EE">
        <w:rPr>
          <w:rFonts w:ascii="Book Antiqua" w:eastAsia="Times New Roman" w:hAnsi="Book Antiqua" w:cs="Arial"/>
          <w:bCs/>
          <w:color w:val="0D0D0D"/>
          <w:szCs w:val="24"/>
          <w:lang w:eastAsia="en-CA"/>
        </w:rPr>
        <w:t xml:space="preserve">Ontario, </w:t>
      </w:r>
      <w:r w:rsidR="008A075F" w:rsidRPr="00BE35EE">
        <w:rPr>
          <w:rFonts w:ascii="Book Antiqua" w:eastAsia="Times New Roman" w:hAnsi="Book Antiqua" w:cs="Arial"/>
          <w:bCs/>
          <w:color w:val="0D0D0D"/>
          <w:szCs w:val="24"/>
          <w:lang w:eastAsia="en-CA"/>
        </w:rPr>
        <w:t>1280 Main Street West, HSC 3A21, L8N 3Z5, Canada</w:t>
      </w:r>
      <w:r w:rsidR="001B51C8">
        <w:rPr>
          <w:rFonts w:ascii="Book Antiqua" w:hAnsi="Book Antiqua" w:cs="Arial" w:hint="eastAsia"/>
          <w:bCs/>
          <w:color w:val="0D0D0D"/>
          <w:szCs w:val="24"/>
          <w:lang w:eastAsia="zh-CN"/>
        </w:rPr>
        <w:t>.</w:t>
      </w:r>
      <w:r w:rsidR="002D41BF" w:rsidRPr="00BE35EE">
        <w:rPr>
          <w:rFonts w:ascii="Book Antiqua" w:eastAsia="Times New Roman" w:hAnsi="Book Antiqua" w:cs="Arial"/>
          <w:bCs/>
          <w:color w:val="0D0D0D"/>
          <w:szCs w:val="24"/>
          <w:lang w:eastAsia="en-CA"/>
        </w:rPr>
        <w:t xml:space="preserve"> </w:t>
      </w:r>
      <w:hyperlink r:id="rId9" w:history="1">
        <w:r w:rsidR="008A075F" w:rsidRPr="00BE35EE">
          <w:rPr>
            <w:rFonts w:ascii="Book Antiqua" w:eastAsia="Times New Roman" w:hAnsi="Book Antiqua" w:cs="Arial"/>
            <w:color w:val="0000FF"/>
            <w:szCs w:val="24"/>
            <w:u w:val="single"/>
            <w:lang w:eastAsia="en-CA"/>
          </w:rPr>
          <w:t>pain@mcmaster.ca</w:t>
        </w:r>
      </w:hyperlink>
      <w:r w:rsidR="008A075F" w:rsidRPr="00BE35EE">
        <w:rPr>
          <w:rFonts w:ascii="Book Antiqua" w:eastAsia="Times New Roman" w:hAnsi="Book Antiqua" w:cs="Arial"/>
          <w:bCs/>
          <w:color w:val="0D0D0D"/>
          <w:szCs w:val="24"/>
          <w:lang w:eastAsia="en-CA"/>
        </w:rPr>
        <w:t xml:space="preserve">  </w:t>
      </w:r>
    </w:p>
    <w:p w14:paraId="1448A25F" w14:textId="2D2A9A75" w:rsidR="00E97DEE" w:rsidRPr="00BE35EE" w:rsidRDefault="00E97DEE" w:rsidP="00BE35EE">
      <w:pPr>
        <w:shd w:val="clear" w:color="auto" w:fill="FFFFFF"/>
        <w:spacing w:line="360" w:lineRule="auto"/>
        <w:jc w:val="both"/>
        <w:rPr>
          <w:rFonts w:ascii="Book Antiqua" w:eastAsia="Times New Roman" w:hAnsi="Book Antiqua" w:cs="Arial"/>
          <w:bCs/>
          <w:color w:val="0D0D0D"/>
          <w:szCs w:val="24"/>
          <w:lang w:eastAsia="en-CA"/>
        </w:rPr>
      </w:pPr>
      <w:r w:rsidRPr="001B51C8">
        <w:rPr>
          <w:rFonts w:ascii="Book Antiqua" w:eastAsia="Times New Roman" w:hAnsi="Book Antiqua" w:cs="Arial"/>
          <w:b/>
          <w:bCs/>
          <w:color w:val="0D0D0D"/>
          <w:szCs w:val="24"/>
          <w:lang w:eastAsia="en-CA"/>
        </w:rPr>
        <w:t>Telephone</w:t>
      </w:r>
      <w:r w:rsidR="009B2FB6">
        <w:rPr>
          <w:rFonts w:ascii="Book Antiqua" w:eastAsia="Times New Roman" w:hAnsi="Book Antiqua" w:cs="Arial"/>
          <w:bCs/>
          <w:color w:val="0D0D0D"/>
          <w:szCs w:val="24"/>
          <w:lang w:eastAsia="en-CA"/>
        </w:rPr>
        <w:t>: +1-905-521</w:t>
      </w:r>
      <w:r w:rsidRPr="00BE35EE">
        <w:rPr>
          <w:rFonts w:ascii="Book Antiqua" w:eastAsia="Times New Roman" w:hAnsi="Book Antiqua" w:cs="Arial"/>
          <w:bCs/>
          <w:color w:val="0D0D0D"/>
          <w:szCs w:val="24"/>
          <w:lang w:eastAsia="en-CA"/>
        </w:rPr>
        <w:t>2100</w:t>
      </w:r>
    </w:p>
    <w:p w14:paraId="66F92445" w14:textId="283DF6DA" w:rsidR="00CE21D3" w:rsidRPr="00BE35EE" w:rsidRDefault="002D41BF" w:rsidP="00BE35EE">
      <w:pPr>
        <w:shd w:val="clear" w:color="auto" w:fill="FFFFFF"/>
        <w:spacing w:line="360" w:lineRule="auto"/>
        <w:jc w:val="both"/>
        <w:rPr>
          <w:rFonts w:ascii="Book Antiqua" w:eastAsia="Times New Roman" w:hAnsi="Book Antiqua" w:cs="Arial"/>
          <w:bCs/>
          <w:color w:val="0D0D0D"/>
          <w:szCs w:val="24"/>
          <w:lang w:eastAsia="en-CA"/>
        </w:rPr>
      </w:pPr>
      <w:r w:rsidRPr="001B51C8">
        <w:rPr>
          <w:rFonts w:ascii="Book Antiqua" w:eastAsia="Times New Roman" w:hAnsi="Book Antiqua" w:cs="Arial"/>
          <w:b/>
          <w:bCs/>
          <w:color w:val="0D0D0D"/>
          <w:szCs w:val="24"/>
          <w:lang w:eastAsia="en-CA"/>
        </w:rPr>
        <w:t>Fax</w:t>
      </w:r>
      <w:r w:rsidRPr="00BE35EE">
        <w:rPr>
          <w:rFonts w:ascii="Book Antiqua" w:eastAsia="Times New Roman" w:hAnsi="Book Antiqua" w:cs="Arial"/>
          <w:bCs/>
          <w:color w:val="0D0D0D"/>
          <w:szCs w:val="24"/>
          <w:lang w:eastAsia="en-CA"/>
        </w:rPr>
        <w:t xml:space="preserve">: +1-905-5212655 </w:t>
      </w:r>
    </w:p>
    <w:p w14:paraId="3A91CD4B" w14:textId="77777777" w:rsidR="00C76768" w:rsidRPr="00BE35EE" w:rsidRDefault="00C76768" w:rsidP="00BE35EE">
      <w:pPr>
        <w:shd w:val="clear" w:color="auto" w:fill="FFFFFF"/>
        <w:spacing w:line="360" w:lineRule="auto"/>
        <w:jc w:val="both"/>
        <w:rPr>
          <w:rFonts w:ascii="Book Antiqua" w:eastAsia="Times New Roman" w:hAnsi="Book Antiqua" w:cs="Arial"/>
          <w:bCs/>
          <w:color w:val="0D0D0D"/>
          <w:szCs w:val="24"/>
          <w:lang w:eastAsia="en-CA"/>
        </w:rPr>
      </w:pPr>
    </w:p>
    <w:p w14:paraId="751523F5" w14:textId="07DFBD27" w:rsidR="001B51C8" w:rsidRPr="001B51C8" w:rsidRDefault="001B51C8" w:rsidP="001B51C8">
      <w:pPr>
        <w:spacing w:line="360" w:lineRule="auto"/>
        <w:rPr>
          <w:rFonts w:ascii="Book Antiqua" w:hAnsi="Book Antiqua"/>
          <w:lang w:eastAsia="zh-CN"/>
        </w:rPr>
      </w:pPr>
      <w:bookmarkStart w:id="22" w:name="OLE_LINK476"/>
      <w:bookmarkStart w:id="23" w:name="OLE_LINK477"/>
      <w:bookmarkStart w:id="24" w:name="OLE_LINK117"/>
      <w:bookmarkStart w:id="25" w:name="OLE_LINK528"/>
      <w:bookmarkStart w:id="26" w:name="OLE_LINK557"/>
      <w:r>
        <w:rPr>
          <w:rFonts w:ascii="Book Antiqua" w:hAnsi="Book Antiqua"/>
          <w:b/>
        </w:rPr>
        <w:t>Received:</w:t>
      </w:r>
      <w:r>
        <w:rPr>
          <w:rFonts w:ascii="Book Antiqua" w:hAnsi="Book Antiqua" w:hint="eastAsia"/>
          <w:b/>
          <w:lang w:eastAsia="zh-CN"/>
        </w:rPr>
        <w:t xml:space="preserve"> </w:t>
      </w:r>
      <w:r w:rsidRPr="001B51C8">
        <w:rPr>
          <w:rFonts w:ascii="Book Antiqua" w:hAnsi="Book Antiqua" w:hint="eastAsia"/>
          <w:lang w:eastAsia="zh-CN"/>
        </w:rPr>
        <w:t>August 3, 2016</w:t>
      </w:r>
    </w:p>
    <w:p w14:paraId="47115DDF" w14:textId="25033001" w:rsidR="001B51C8" w:rsidRPr="001B51C8" w:rsidRDefault="001B51C8" w:rsidP="001B51C8">
      <w:pPr>
        <w:spacing w:line="360" w:lineRule="auto"/>
        <w:rPr>
          <w:rFonts w:ascii="Book Antiqua" w:hAnsi="Book Antiqua"/>
          <w:lang w:eastAsia="zh-CN"/>
        </w:rPr>
      </w:pPr>
      <w:r w:rsidRPr="009659DA">
        <w:rPr>
          <w:rFonts w:ascii="Book Antiqua" w:hAnsi="Book Antiqua" w:hint="eastAsia"/>
          <w:b/>
        </w:rPr>
        <w:t>Peer-review started</w:t>
      </w:r>
      <w:r>
        <w:rPr>
          <w:rFonts w:ascii="Book Antiqua" w:hAnsi="Book Antiqua"/>
          <w:b/>
        </w:rPr>
        <w:t>:</w:t>
      </w:r>
      <w:r w:rsidRPr="001B51C8">
        <w:rPr>
          <w:rFonts w:ascii="Book Antiqua" w:hAnsi="Book Antiqua" w:hint="eastAsia"/>
          <w:lang w:eastAsia="zh-CN"/>
        </w:rPr>
        <w:t xml:space="preserve"> August </w:t>
      </w:r>
      <w:r>
        <w:rPr>
          <w:rFonts w:ascii="Book Antiqua" w:hAnsi="Book Antiqua" w:hint="eastAsia"/>
          <w:lang w:eastAsia="zh-CN"/>
        </w:rPr>
        <w:t>5</w:t>
      </w:r>
      <w:r w:rsidRPr="001B51C8">
        <w:rPr>
          <w:rFonts w:ascii="Book Antiqua" w:hAnsi="Book Antiqua" w:hint="eastAsia"/>
          <w:lang w:eastAsia="zh-CN"/>
        </w:rPr>
        <w:t>, 2016</w:t>
      </w:r>
    </w:p>
    <w:p w14:paraId="004B1533" w14:textId="0655602C" w:rsidR="001B51C8" w:rsidRPr="001B51C8" w:rsidRDefault="001B51C8" w:rsidP="001B51C8">
      <w:pPr>
        <w:spacing w:line="360" w:lineRule="auto"/>
        <w:rPr>
          <w:rFonts w:ascii="Book Antiqua" w:hAnsi="Book Antiqua"/>
          <w:lang w:eastAsia="zh-CN"/>
        </w:rPr>
      </w:pPr>
      <w:r w:rsidRPr="009659DA">
        <w:rPr>
          <w:rFonts w:ascii="Book Antiqua" w:hAnsi="Book Antiqua"/>
          <w:b/>
        </w:rPr>
        <w:t>First decision:</w:t>
      </w:r>
      <w:r>
        <w:rPr>
          <w:rFonts w:ascii="Book Antiqua" w:hAnsi="Book Antiqua" w:hint="eastAsia"/>
          <w:b/>
          <w:lang w:eastAsia="zh-CN"/>
        </w:rPr>
        <w:t xml:space="preserve"> </w:t>
      </w:r>
      <w:r w:rsidRPr="001B51C8">
        <w:rPr>
          <w:rFonts w:ascii="Book Antiqua" w:hAnsi="Book Antiqua" w:hint="eastAsia"/>
          <w:lang w:eastAsia="zh-CN"/>
        </w:rPr>
        <w:t>September 21, 2016</w:t>
      </w:r>
    </w:p>
    <w:p w14:paraId="5B78E931" w14:textId="0D009C46" w:rsidR="001B51C8" w:rsidRPr="001B51C8" w:rsidRDefault="001B51C8" w:rsidP="001B51C8">
      <w:pPr>
        <w:spacing w:line="360" w:lineRule="auto"/>
        <w:rPr>
          <w:rFonts w:ascii="Book Antiqua" w:hAnsi="Book Antiqua"/>
          <w:lang w:eastAsia="zh-CN"/>
        </w:rPr>
      </w:pPr>
      <w:r>
        <w:rPr>
          <w:rFonts w:ascii="Book Antiqua" w:hAnsi="Book Antiqua"/>
          <w:b/>
        </w:rPr>
        <w:t>Revised:</w:t>
      </w:r>
      <w:r>
        <w:rPr>
          <w:rFonts w:ascii="Book Antiqua" w:hAnsi="Book Antiqua" w:hint="eastAsia"/>
          <w:b/>
          <w:lang w:eastAsia="zh-CN"/>
        </w:rPr>
        <w:t xml:space="preserve"> </w:t>
      </w:r>
      <w:r w:rsidRPr="001B51C8">
        <w:rPr>
          <w:rFonts w:ascii="Book Antiqua" w:hAnsi="Book Antiqua"/>
          <w:lang w:eastAsia="zh-CN"/>
        </w:rPr>
        <w:t>November</w:t>
      </w:r>
      <w:r w:rsidRPr="001B51C8">
        <w:rPr>
          <w:rFonts w:ascii="Book Antiqua" w:hAnsi="Book Antiqua" w:hint="eastAsia"/>
          <w:lang w:eastAsia="zh-CN"/>
        </w:rPr>
        <w:t xml:space="preserve"> 1, 2016</w:t>
      </w:r>
    </w:p>
    <w:p w14:paraId="4896E853" w14:textId="78B48942" w:rsidR="001B51C8" w:rsidRPr="001B51C8" w:rsidRDefault="001B51C8" w:rsidP="001B51C8">
      <w:pPr>
        <w:spacing w:line="360" w:lineRule="auto"/>
        <w:rPr>
          <w:rFonts w:ascii="Book Antiqua" w:hAnsi="Book Antiqua"/>
          <w:b/>
        </w:rPr>
      </w:pPr>
      <w:r w:rsidRPr="001B51C8">
        <w:rPr>
          <w:rFonts w:ascii="Book Antiqua" w:hAnsi="Book Antiqua"/>
          <w:b/>
        </w:rPr>
        <w:t>Accepted:</w:t>
      </w:r>
      <w:r w:rsidRPr="001B51C8">
        <w:rPr>
          <w:rFonts w:ascii="Book Antiqua" w:hAnsi="Book Antiqua" w:hint="eastAsia"/>
          <w:b/>
        </w:rPr>
        <w:t xml:space="preserve"> </w:t>
      </w:r>
      <w:r w:rsidR="003D3EEB" w:rsidRPr="003D3EEB">
        <w:rPr>
          <w:rFonts w:ascii="Book Antiqua" w:hAnsi="Book Antiqua"/>
        </w:rPr>
        <w:t>November 15, 2016</w:t>
      </w:r>
    </w:p>
    <w:p w14:paraId="605B931D" w14:textId="77777777" w:rsidR="001B51C8" w:rsidRDefault="001B51C8" w:rsidP="001B51C8">
      <w:pPr>
        <w:spacing w:line="360" w:lineRule="auto"/>
        <w:rPr>
          <w:rFonts w:ascii="Book Antiqua" w:hAnsi="Book Antiqua"/>
          <w:b/>
        </w:rPr>
      </w:pPr>
      <w:r w:rsidRPr="009659DA">
        <w:rPr>
          <w:rFonts w:ascii="Book Antiqua" w:hAnsi="Book Antiqua"/>
          <w:b/>
        </w:rPr>
        <w:t>Article in press:</w:t>
      </w:r>
    </w:p>
    <w:p w14:paraId="3427AD02" w14:textId="77777777" w:rsidR="001B51C8" w:rsidRPr="00ED7CB9" w:rsidRDefault="001B51C8" w:rsidP="001B51C8">
      <w:pPr>
        <w:spacing w:line="360" w:lineRule="auto"/>
        <w:rPr>
          <w:rFonts w:ascii="Book Antiqua" w:hAnsi="Book Antiqua"/>
          <w:b/>
        </w:rPr>
      </w:pPr>
      <w:r>
        <w:rPr>
          <w:rFonts w:ascii="Book Antiqua" w:hAnsi="Book Antiqua"/>
          <w:b/>
        </w:rPr>
        <w:t>Published online:</w:t>
      </w:r>
    </w:p>
    <w:bookmarkEnd w:id="22"/>
    <w:bookmarkEnd w:id="23"/>
    <w:bookmarkEnd w:id="24"/>
    <w:bookmarkEnd w:id="25"/>
    <w:bookmarkEnd w:id="26"/>
    <w:p w14:paraId="03D4C73B" w14:textId="77777777" w:rsidR="00A91AA6" w:rsidRPr="00BE35EE" w:rsidRDefault="00A91AA6" w:rsidP="00BE35EE">
      <w:pPr>
        <w:shd w:val="clear" w:color="auto" w:fill="FFFFFF"/>
        <w:spacing w:line="360" w:lineRule="auto"/>
        <w:jc w:val="both"/>
        <w:rPr>
          <w:rFonts w:ascii="Book Antiqua" w:eastAsia="Times New Roman" w:hAnsi="Book Antiqua" w:cs="Arial"/>
          <w:bCs/>
          <w:color w:val="0D0D0D"/>
          <w:szCs w:val="24"/>
          <w:lang w:eastAsia="en-CA"/>
        </w:rPr>
      </w:pPr>
    </w:p>
    <w:p w14:paraId="2FD8389B" w14:textId="77777777" w:rsidR="001B51C8" w:rsidRDefault="001B51C8">
      <w:pPr>
        <w:rPr>
          <w:rFonts w:ascii="Book Antiqua" w:eastAsia="Times New Roman" w:hAnsi="Book Antiqua" w:cs="Arial"/>
          <w:b/>
          <w:bCs/>
          <w:szCs w:val="24"/>
          <w:lang w:eastAsia="en-CA"/>
        </w:rPr>
      </w:pPr>
      <w:r>
        <w:rPr>
          <w:rFonts w:ascii="Book Antiqua" w:eastAsia="Times New Roman" w:hAnsi="Book Antiqua" w:cs="Arial"/>
          <w:b/>
          <w:bCs/>
          <w:szCs w:val="24"/>
          <w:lang w:eastAsia="en-CA"/>
        </w:rPr>
        <w:br w:type="page"/>
      </w:r>
    </w:p>
    <w:p w14:paraId="59FC2BD7" w14:textId="7124E7A9" w:rsidR="008A075F" w:rsidRPr="00BE35EE" w:rsidRDefault="008A075F" w:rsidP="00BE35EE">
      <w:pPr>
        <w:spacing w:line="360" w:lineRule="auto"/>
        <w:jc w:val="both"/>
        <w:rPr>
          <w:rFonts w:ascii="Book Antiqua" w:eastAsia="Times New Roman" w:hAnsi="Book Antiqua" w:cs="Arial"/>
          <w:b/>
          <w:bCs/>
          <w:szCs w:val="24"/>
          <w:lang w:eastAsia="en-CA"/>
        </w:rPr>
      </w:pPr>
      <w:r w:rsidRPr="00BE35EE">
        <w:rPr>
          <w:rFonts w:ascii="Book Antiqua" w:eastAsia="Times New Roman" w:hAnsi="Book Antiqua" w:cs="Arial"/>
          <w:b/>
          <w:bCs/>
          <w:szCs w:val="24"/>
          <w:lang w:eastAsia="en-CA"/>
        </w:rPr>
        <w:lastRenderedPageBreak/>
        <w:t>A</w:t>
      </w:r>
      <w:r w:rsidR="001B51C8" w:rsidRPr="00BE35EE">
        <w:rPr>
          <w:rFonts w:ascii="Book Antiqua" w:eastAsia="Times New Roman" w:hAnsi="Book Antiqua" w:cs="Arial"/>
          <w:b/>
          <w:bCs/>
          <w:szCs w:val="24"/>
          <w:lang w:eastAsia="en-CA"/>
        </w:rPr>
        <w:t>bstract</w:t>
      </w:r>
    </w:p>
    <w:p w14:paraId="3A2AAF26" w14:textId="18D19CF5" w:rsidR="008A075F" w:rsidRPr="00BE35EE" w:rsidRDefault="008A075F" w:rsidP="00BE35EE">
      <w:pPr>
        <w:shd w:val="clear" w:color="auto" w:fill="FFFFFF"/>
        <w:spacing w:line="360" w:lineRule="auto"/>
        <w:jc w:val="both"/>
        <w:rPr>
          <w:rFonts w:ascii="Book Antiqua" w:eastAsia="Times New Roman" w:hAnsi="Book Antiqua" w:cs="Arial"/>
          <w:bCs/>
          <w:szCs w:val="24"/>
          <w:lang w:eastAsia="en-CA"/>
        </w:rPr>
      </w:pPr>
      <w:r w:rsidRPr="00BE35EE">
        <w:rPr>
          <w:rFonts w:ascii="Book Antiqua" w:eastAsia="Times New Roman" w:hAnsi="Book Antiqua" w:cs="Arial"/>
          <w:bCs/>
          <w:szCs w:val="24"/>
          <w:lang w:eastAsia="en-CA"/>
        </w:rPr>
        <w:t xml:space="preserve">The role of fecal microbial transplant (FMT) in the treatment of pediatric gastrointestinal disease has become increasingly popular among pediatric practitioners, patients, and parents. The success of FMT for the treatment of recurrent </w:t>
      </w:r>
      <w:r w:rsidRPr="00BE35EE">
        <w:rPr>
          <w:rFonts w:ascii="Book Antiqua" w:eastAsia="Times New Roman" w:hAnsi="Book Antiqua" w:cs="Arial"/>
          <w:bCs/>
          <w:i/>
          <w:szCs w:val="24"/>
          <w:lang w:eastAsia="en-CA"/>
        </w:rPr>
        <w:t xml:space="preserve">Clostridium difficile </w:t>
      </w:r>
      <w:r w:rsidRPr="00BE35EE">
        <w:rPr>
          <w:rFonts w:ascii="Book Antiqua" w:eastAsia="Times New Roman" w:hAnsi="Book Antiqua" w:cs="Arial"/>
          <w:bCs/>
          <w:szCs w:val="24"/>
          <w:lang w:eastAsia="en-CA"/>
        </w:rPr>
        <w:t xml:space="preserve">infection (RCDI) has bolstered interest in its potential application to other disease states, such as inflammatory bowel disease (IBD). FMT has particular </w:t>
      </w:r>
      <w:r w:rsidR="002D41BF" w:rsidRPr="00BE35EE">
        <w:rPr>
          <w:rFonts w:ascii="Book Antiqua" w:eastAsia="Times New Roman" w:hAnsi="Book Antiqua" w:cs="Arial"/>
          <w:bCs/>
          <w:szCs w:val="24"/>
          <w:lang w:eastAsia="en-CA"/>
        </w:rPr>
        <w:t>interest</w:t>
      </w:r>
      <w:r w:rsidR="00430390" w:rsidRPr="00BE35EE">
        <w:rPr>
          <w:rFonts w:ascii="Book Antiqua" w:eastAsia="Times New Roman" w:hAnsi="Book Antiqua" w:cs="Arial"/>
          <w:bCs/>
          <w:szCs w:val="24"/>
          <w:lang w:eastAsia="en-CA"/>
        </w:rPr>
        <w:t xml:space="preserve"> </w:t>
      </w:r>
      <w:r w:rsidRPr="00BE35EE">
        <w:rPr>
          <w:rFonts w:ascii="Book Antiqua" w:eastAsia="Times New Roman" w:hAnsi="Book Antiqua" w:cs="Arial"/>
          <w:bCs/>
          <w:szCs w:val="24"/>
          <w:lang w:eastAsia="en-CA"/>
        </w:rPr>
        <w:t xml:space="preserve">in pediatrics, given </w:t>
      </w:r>
      <w:r w:rsidR="002D41BF" w:rsidRPr="00BE35EE">
        <w:rPr>
          <w:rFonts w:ascii="Book Antiqua" w:eastAsia="Times New Roman" w:hAnsi="Book Antiqua" w:cs="Arial"/>
          <w:bCs/>
          <w:szCs w:val="24"/>
          <w:lang w:eastAsia="en-CA"/>
        </w:rPr>
        <w:t xml:space="preserve">the </w:t>
      </w:r>
      <w:r w:rsidRPr="00BE35EE">
        <w:rPr>
          <w:rFonts w:ascii="Book Antiqua" w:eastAsia="Times New Roman" w:hAnsi="Book Antiqua" w:cs="Arial"/>
          <w:bCs/>
          <w:szCs w:val="24"/>
          <w:lang w:eastAsia="en-CA"/>
        </w:rPr>
        <w:t>concerns of patients</w:t>
      </w:r>
      <w:r w:rsidR="002D41BF" w:rsidRPr="00BE35EE">
        <w:rPr>
          <w:rFonts w:ascii="Book Antiqua" w:eastAsia="Times New Roman" w:hAnsi="Book Antiqua" w:cs="Arial"/>
          <w:bCs/>
          <w:szCs w:val="24"/>
          <w:lang w:eastAsia="en-CA"/>
        </w:rPr>
        <w:t xml:space="preserve"> </w:t>
      </w:r>
      <w:r w:rsidRPr="00BE35EE">
        <w:rPr>
          <w:rFonts w:ascii="Book Antiqua" w:eastAsia="Times New Roman" w:hAnsi="Book Antiqua" w:cs="Arial"/>
          <w:bCs/>
          <w:szCs w:val="24"/>
          <w:lang w:eastAsia="en-CA"/>
        </w:rPr>
        <w:t>and parents about rates of adverse events with existing therapeutic options, and the greater cumulative medication burden associated with childhood-onset disease. Published literature on the use of FMT in pediatrics is sparse. Only 45 pediatric patients treated for RCDI have been reported, and only 26 pediatric patients with pediatric IBD. The pediatric microbiome may uniquely respond to microbial-based therapies. This review will provide a comprehensive overview of fecal microbial transplant and its potential role in the treatment of pediatric inflammatory bowel disease. We will discuss the microbiome in pediatric inflammatory bowel disease, existing adult and pediatric literature on the use of FMT in IBD treatment, and pediatric FMT trials that are currently recruiting patients. This review will also discuss features of the microbiome that may be associated with host response in fecal transplant, and potential challenges and opportunities for the future of FMT in pediatric IBD treatment.</w:t>
      </w:r>
    </w:p>
    <w:p w14:paraId="0F079B3D" w14:textId="77777777" w:rsidR="00CE21D3" w:rsidRPr="00BE35EE" w:rsidRDefault="00CE21D3" w:rsidP="00BE35EE">
      <w:pPr>
        <w:shd w:val="clear" w:color="auto" w:fill="FFFFFF"/>
        <w:spacing w:line="360" w:lineRule="auto"/>
        <w:jc w:val="both"/>
        <w:rPr>
          <w:rFonts w:ascii="Book Antiqua" w:eastAsia="Times New Roman" w:hAnsi="Book Antiqua" w:cs="Arial"/>
          <w:b/>
          <w:bCs/>
          <w:color w:val="0D0D0D"/>
          <w:szCs w:val="24"/>
          <w:lang w:eastAsia="en-CA"/>
        </w:rPr>
      </w:pPr>
    </w:p>
    <w:p w14:paraId="2BEF8C3F" w14:textId="16D1E133" w:rsidR="00CE21D3" w:rsidRPr="001B51C8" w:rsidRDefault="00CE21D3" w:rsidP="00BE35EE">
      <w:pPr>
        <w:shd w:val="clear" w:color="auto" w:fill="FFFFFF"/>
        <w:spacing w:line="360" w:lineRule="auto"/>
        <w:jc w:val="both"/>
        <w:rPr>
          <w:rFonts w:ascii="Book Antiqua" w:hAnsi="Book Antiqua" w:cs="Arial"/>
          <w:b/>
          <w:bCs/>
          <w:color w:val="0D0D0D"/>
          <w:szCs w:val="24"/>
          <w:lang w:eastAsia="zh-CN"/>
        </w:rPr>
      </w:pPr>
      <w:r w:rsidRPr="00BE35EE">
        <w:rPr>
          <w:rFonts w:ascii="Book Antiqua" w:eastAsia="Times New Roman" w:hAnsi="Book Antiqua" w:cs="Arial"/>
          <w:b/>
          <w:bCs/>
          <w:color w:val="0D0D0D"/>
          <w:szCs w:val="24"/>
          <w:lang w:eastAsia="en-CA"/>
        </w:rPr>
        <w:t>K</w:t>
      </w:r>
      <w:r w:rsidR="001B51C8" w:rsidRPr="00BE35EE">
        <w:rPr>
          <w:rFonts w:ascii="Book Antiqua" w:eastAsia="Times New Roman" w:hAnsi="Book Antiqua" w:cs="Arial"/>
          <w:b/>
          <w:bCs/>
          <w:color w:val="0D0D0D"/>
          <w:szCs w:val="24"/>
          <w:lang w:eastAsia="en-CA"/>
        </w:rPr>
        <w:t>ey</w:t>
      </w:r>
      <w:r w:rsidR="001B51C8">
        <w:rPr>
          <w:rFonts w:ascii="Book Antiqua" w:hAnsi="Book Antiqua" w:cs="Arial" w:hint="eastAsia"/>
          <w:b/>
          <w:bCs/>
          <w:color w:val="0D0D0D"/>
          <w:szCs w:val="24"/>
          <w:lang w:eastAsia="zh-CN"/>
        </w:rPr>
        <w:t xml:space="preserve"> </w:t>
      </w:r>
      <w:r w:rsidR="001B51C8" w:rsidRPr="00BE35EE">
        <w:rPr>
          <w:rFonts w:ascii="Book Antiqua" w:eastAsia="Times New Roman" w:hAnsi="Book Antiqua" w:cs="Arial"/>
          <w:b/>
          <w:bCs/>
          <w:color w:val="0D0D0D"/>
          <w:szCs w:val="24"/>
          <w:lang w:eastAsia="en-CA"/>
        </w:rPr>
        <w:t>words</w:t>
      </w:r>
      <w:r w:rsidR="001B51C8">
        <w:rPr>
          <w:rFonts w:ascii="Book Antiqua" w:hAnsi="Book Antiqua" w:cs="Arial" w:hint="eastAsia"/>
          <w:b/>
          <w:bCs/>
          <w:color w:val="0D0D0D"/>
          <w:szCs w:val="24"/>
          <w:lang w:eastAsia="zh-CN"/>
        </w:rPr>
        <w:t xml:space="preserve">: </w:t>
      </w:r>
      <w:r w:rsidR="001B51C8" w:rsidRPr="001B51C8">
        <w:rPr>
          <w:rFonts w:ascii="Book Antiqua" w:eastAsia="Times New Roman" w:hAnsi="Book Antiqua" w:cs="Arial"/>
          <w:bCs/>
          <w:color w:val="0D0D0D"/>
          <w:szCs w:val="24"/>
          <w:lang w:eastAsia="en-CA"/>
        </w:rPr>
        <w:t>Inflammatory bowel disease</w:t>
      </w:r>
      <w:r w:rsidRPr="00BE35EE">
        <w:rPr>
          <w:rFonts w:ascii="Book Antiqua" w:eastAsia="Times New Roman" w:hAnsi="Book Antiqua" w:cs="Arial"/>
          <w:bCs/>
          <w:color w:val="0D0D0D"/>
          <w:szCs w:val="24"/>
          <w:lang w:eastAsia="en-CA"/>
        </w:rPr>
        <w:t xml:space="preserve">; Microbiome; Microbiota; </w:t>
      </w:r>
      <w:r w:rsidR="001B51C8" w:rsidRPr="001B51C8">
        <w:rPr>
          <w:rFonts w:ascii="Book Antiqua" w:eastAsia="Times New Roman" w:hAnsi="Book Antiqua" w:cs="Arial"/>
          <w:bCs/>
          <w:color w:val="0D0D0D"/>
          <w:szCs w:val="24"/>
          <w:lang w:eastAsia="en-CA"/>
        </w:rPr>
        <w:t>fecal microbial transplant</w:t>
      </w:r>
      <w:r w:rsidRPr="00BE35EE">
        <w:rPr>
          <w:rFonts w:ascii="Book Antiqua" w:eastAsia="Times New Roman" w:hAnsi="Book Antiqua" w:cs="Arial"/>
          <w:bCs/>
          <w:color w:val="0D0D0D"/>
          <w:szCs w:val="24"/>
          <w:lang w:eastAsia="en-CA"/>
        </w:rPr>
        <w:t xml:space="preserve">; Pediatric; Ulcerative colitis; Crohn’s disease  </w:t>
      </w:r>
    </w:p>
    <w:p w14:paraId="1FE4290D" w14:textId="77777777" w:rsidR="00CE21D3" w:rsidRPr="00BE35EE" w:rsidRDefault="00CE21D3" w:rsidP="00BE35EE">
      <w:pPr>
        <w:shd w:val="clear" w:color="auto" w:fill="FFFFFF"/>
        <w:spacing w:line="360" w:lineRule="auto"/>
        <w:jc w:val="both"/>
        <w:rPr>
          <w:rFonts w:ascii="Book Antiqua" w:eastAsia="Times New Roman" w:hAnsi="Book Antiqua" w:cs="Arial"/>
          <w:bCs/>
          <w:color w:val="0D0D0D"/>
          <w:szCs w:val="24"/>
          <w:lang w:eastAsia="en-CA"/>
        </w:rPr>
      </w:pPr>
    </w:p>
    <w:p w14:paraId="3984CC3C" w14:textId="77777777" w:rsidR="001B51C8" w:rsidRDefault="001B51C8" w:rsidP="001B51C8">
      <w:pPr>
        <w:spacing w:line="360" w:lineRule="auto"/>
        <w:rPr>
          <w:rFonts w:ascii="Book Antiqua" w:hAnsi="Book Antiqua" w:cs="Arial"/>
        </w:rPr>
      </w:pPr>
      <w:bookmarkStart w:id="27" w:name="OLE_LINK55"/>
      <w:bookmarkStart w:id="28" w:name="OLE_LINK56"/>
      <w:bookmarkStart w:id="29" w:name="OLE_LINK105"/>
      <w:bookmarkStart w:id="30" w:name="OLE_LINK116"/>
      <w:bookmarkStart w:id="31" w:name="OLE_LINK89"/>
      <w:proofErr w:type="gramStart"/>
      <w:r w:rsidRPr="0071780A">
        <w:rPr>
          <w:rFonts w:ascii="Book Antiqua" w:hAnsi="Book Antiqua"/>
          <w:b/>
        </w:rPr>
        <w:t>©</w:t>
      </w:r>
      <w:bookmarkEnd w:id="27"/>
      <w:bookmarkEnd w:id="28"/>
      <w:r w:rsidRPr="0071780A">
        <w:rPr>
          <w:rFonts w:ascii="Book Antiqua" w:hAnsi="Book Antiqua" w:hint="eastAsia"/>
          <w:b/>
        </w:rPr>
        <w:t xml:space="preserve"> </w:t>
      </w:r>
      <w:r w:rsidRPr="0071780A">
        <w:rPr>
          <w:rFonts w:ascii="Book Antiqua" w:hAnsi="Book Antiqua" w:cs="Arial"/>
          <w:b/>
        </w:rPr>
        <w:t>The Author(s) 201</w:t>
      </w:r>
      <w:r>
        <w:rPr>
          <w:rFonts w:ascii="Book Antiqua" w:hAnsi="Book Antiqua" w:cs="Arial" w:hint="eastAsia"/>
          <w:b/>
        </w:rPr>
        <w:t>6</w:t>
      </w:r>
      <w:r w:rsidRPr="0071780A">
        <w:rPr>
          <w:rFonts w:ascii="Book Antiqua" w:hAnsi="Book Antiqua" w:cs="Arial"/>
          <w:b/>
        </w:rPr>
        <w:t>.</w:t>
      </w:r>
      <w:proofErr w:type="gramEnd"/>
      <w:r w:rsidRPr="0071780A">
        <w:rPr>
          <w:rFonts w:ascii="Book Antiqua" w:hAnsi="Book Antiqua" w:cs="Arial"/>
          <w:b/>
        </w:rPr>
        <w:t xml:space="preserve"> </w:t>
      </w:r>
      <w:r w:rsidRPr="00B55A90">
        <w:rPr>
          <w:rFonts w:ascii="Book Antiqua" w:hAnsi="Book Antiqua" w:cs="Arial"/>
        </w:rPr>
        <w:t xml:space="preserve">Published by </w:t>
      </w:r>
      <w:proofErr w:type="spellStart"/>
      <w:r w:rsidRPr="00B55A90">
        <w:rPr>
          <w:rFonts w:ascii="Book Antiqua" w:hAnsi="Book Antiqua" w:cs="Arial"/>
        </w:rPr>
        <w:t>Baishideng</w:t>
      </w:r>
      <w:proofErr w:type="spellEnd"/>
      <w:r w:rsidRPr="00B55A90">
        <w:rPr>
          <w:rFonts w:ascii="Book Antiqua" w:hAnsi="Book Antiqua" w:cs="Arial"/>
        </w:rPr>
        <w:t xml:space="preserve"> Publishing Group Inc. All rights reserved.</w:t>
      </w:r>
    </w:p>
    <w:bookmarkEnd w:id="29"/>
    <w:bookmarkEnd w:id="30"/>
    <w:bookmarkEnd w:id="31"/>
    <w:p w14:paraId="3F3FFFBA" w14:textId="77777777" w:rsidR="002A46D4" w:rsidRPr="00BE35EE" w:rsidRDefault="002A46D4" w:rsidP="00BE35EE">
      <w:pPr>
        <w:shd w:val="clear" w:color="auto" w:fill="FFFFFF"/>
        <w:spacing w:line="360" w:lineRule="auto"/>
        <w:jc w:val="both"/>
        <w:rPr>
          <w:rFonts w:ascii="Book Antiqua" w:eastAsia="Times New Roman" w:hAnsi="Book Antiqua" w:cs="Arial"/>
          <w:b/>
          <w:bCs/>
          <w:color w:val="0D0D0D"/>
          <w:szCs w:val="24"/>
          <w:lang w:eastAsia="en-CA"/>
        </w:rPr>
      </w:pPr>
    </w:p>
    <w:p w14:paraId="554F58F4" w14:textId="2BF11093" w:rsidR="00E057D5" w:rsidRPr="001B51C8" w:rsidRDefault="00E057D5" w:rsidP="00BE35EE">
      <w:pPr>
        <w:shd w:val="clear" w:color="auto" w:fill="FFFFFF"/>
        <w:spacing w:line="360" w:lineRule="auto"/>
        <w:jc w:val="both"/>
        <w:rPr>
          <w:rFonts w:ascii="Book Antiqua" w:hAnsi="Book Antiqua" w:cs="Arial"/>
          <w:b/>
          <w:bCs/>
          <w:color w:val="0D0D0D"/>
          <w:szCs w:val="24"/>
          <w:lang w:eastAsia="zh-CN"/>
        </w:rPr>
      </w:pPr>
      <w:r w:rsidRPr="00BE35EE">
        <w:rPr>
          <w:rFonts w:ascii="Book Antiqua" w:eastAsia="Times New Roman" w:hAnsi="Book Antiqua" w:cs="Arial"/>
          <w:b/>
          <w:bCs/>
          <w:color w:val="0D0D0D"/>
          <w:szCs w:val="24"/>
          <w:lang w:eastAsia="en-CA"/>
        </w:rPr>
        <w:t>C</w:t>
      </w:r>
      <w:r w:rsidR="001B51C8" w:rsidRPr="00BE35EE">
        <w:rPr>
          <w:rFonts w:ascii="Book Antiqua" w:eastAsia="Times New Roman" w:hAnsi="Book Antiqua" w:cs="Arial"/>
          <w:b/>
          <w:bCs/>
          <w:color w:val="0D0D0D"/>
          <w:szCs w:val="24"/>
          <w:lang w:eastAsia="en-CA"/>
        </w:rPr>
        <w:t>ore tip</w:t>
      </w:r>
      <w:r w:rsidR="001B51C8">
        <w:rPr>
          <w:rFonts w:ascii="Book Antiqua" w:hAnsi="Book Antiqua" w:cs="Arial" w:hint="eastAsia"/>
          <w:b/>
          <w:bCs/>
          <w:color w:val="0D0D0D"/>
          <w:szCs w:val="24"/>
          <w:lang w:eastAsia="zh-CN"/>
        </w:rPr>
        <w:t xml:space="preserve">: </w:t>
      </w:r>
      <w:r w:rsidRPr="00BE35EE">
        <w:rPr>
          <w:rFonts w:ascii="Book Antiqua" w:eastAsia="Times New Roman" w:hAnsi="Book Antiqua" w:cs="Arial"/>
          <w:bCs/>
          <w:color w:val="0D0D0D"/>
          <w:szCs w:val="24"/>
          <w:lang w:eastAsia="en-CA"/>
        </w:rPr>
        <w:t xml:space="preserve">There is growing interest in fecal microbial transplant (FMT) for the treatment of pediatric inflammatory bowel disease (IBD). The therapeutic potential of bacterial therapies is intriguing. FMT is effective for treating recurrent </w:t>
      </w:r>
      <w:r w:rsidRPr="00BE35EE">
        <w:rPr>
          <w:rFonts w:ascii="Book Antiqua" w:eastAsia="Times New Roman" w:hAnsi="Book Antiqua" w:cs="Arial"/>
          <w:bCs/>
          <w:i/>
          <w:color w:val="0D0D0D"/>
          <w:szCs w:val="24"/>
          <w:lang w:eastAsia="en-CA"/>
        </w:rPr>
        <w:t xml:space="preserve">Clostridium difficile </w:t>
      </w:r>
      <w:r w:rsidRPr="00BE35EE">
        <w:rPr>
          <w:rFonts w:ascii="Book Antiqua" w:eastAsia="Times New Roman" w:hAnsi="Book Antiqua" w:cs="Arial"/>
          <w:bCs/>
          <w:color w:val="0D0D0D"/>
          <w:szCs w:val="24"/>
          <w:lang w:eastAsia="en-CA"/>
        </w:rPr>
        <w:t xml:space="preserve">infection, distinct microbial signatures in IBD continue to be described, and patients are </w:t>
      </w:r>
      <w:r w:rsidRPr="00BE35EE">
        <w:rPr>
          <w:rFonts w:ascii="Book Antiqua" w:eastAsia="Times New Roman" w:hAnsi="Book Antiqua" w:cs="Arial"/>
          <w:bCs/>
          <w:color w:val="0D0D0D"/>
          <w:szCs w:val="24"/>
          <w:lang w:eastAsia="en-CA"/>
        </w:rPr>
        <w:lastRenderedPageBreak/>
        <w:t xml:space="preserve">increasingly looking for therapeutic options with lower rates of morbidity. </w:t>
      </w:r>
      <w:r w:rsidRPr="00BE35EE">
        <w:rPr>
          <w:rFonts w:ascii="Book Antiqua" w:eastAsia="Times New Roman" w:hAnsi="Book Antiqua" w:cs="Arial"/>
          <w:bCs/>
          <w:szCs w:val="24"/>
          <w:lang w:eastAsia="en-CA"/>
        </w:rPr>
        <w:t>This review describes existing adult and pediatric literature on the role of FMT in IBD, features of the IBD microbiome that may be associated with response, current trials, and the potential challenges and opportunities for the future of FMT in pediatric IBD treatment.</w:t>
      </w:r>
    </w:p>
    <w:p w14:paraId="60145E48" w14:textId="77777777" w:rsidR="00E057D5" w:rsidRPr="00BE35EE" w:rsidRDefault="00E057D5" w:rsidP="00C07040">
      <w:pPr>
        <w:shd w:val="clear" w:color="auto" w:fill="FFFFFF"/>
        <w:spacing w:line="360" w:lineRule="auto"/>
        <w:jc w:val="both"/>
        <w:rPr>
          <w:rFonts w:ascii="Book Antiqua" w:eastAsia="Times New Roman" w:hAnsi="Book Antiqua" w:cs="Arial"/>
          <w:b/>
          <w:bCs/>
          <w:color w:val="0D0D0D"/>
          <w:szCs w:val="24"/>
          <w:lang w:eastAsia="en-CA"/>
        </w:rPr>
      </w:pPr>
    </w:p>
    <w:p w14:paraId="42480AF0" w14:textId="77777777" w:rsidR="00FF7F03" w:rsidRPr="00712F63" w:rsidRDefault="00E057D5" w:rsidP="00C07040">
      <w:pPr>
        <w:adjustRightInd w:val="0"/>
        <w:snapToGrid w:val="0"/>
        <w:spacing w:line="360" w:lineRule="auto"/>
        <w:rPr>
          <w:rFonts w:ascii="Book Antiqua" w:hAnsi="Book Antiqua"/>
        </w:rPr>
      </w:pPr>
      <w:r w:rsidRPr="00BE35EE">
        <w:rPr>
          <w:rFonts w:ascii="Book Antiqua" w:eastAsia="Times New Roman" w:hAnsi="Book Antiqua" w:cs="Arial"/>
          <w:bCs/>
          <w:color w:val="0D0D0D"/>
          <w:szCs w:val="24"/>
          <w:lang w:eastAsia="en-CA"/>
        </w:rPr>
        <w:t xml:space="preserve">Wang AY, Popov J, </w:t>
      </w:r>
      <w:proofErr w:type="spellStart"/>
      <w:r w:rsidRPr="00BE35EE">
        <w:rPr>
          <w:rFonts w:ascii="Book Antiqua" w:eastAsia="Times New Roman" w:hAnsi="Book Antiqua" w:cs="Arial"/>
          <w:bCs/>
          <w:color w:val="0D0D0D"/>
          <w:szCs w:val="24"/>
          <w:lang w:eastAsia="en-CA"/>
        </w:rPr>
        <w:t>Pai</w:t>
      </w:r>
      <w:proofErr w:type="spellEnd"/>
      <w:r w:rsidRPr="00BE35EE">
        <w:rPr>
          <w:rFonts w:ascii="Book Antiqua" w:eastAsia="Times New Roman" w:hAnsi="Book Antiqua" w:cs="Arial"/>
          <w:bCs/>
          <w:color w:val="0D0D0D"/>
          <w:szCs w:val="24"/>
          <w:lang w:eastAsia="en-CA"/>
        </w:rPr>
        <w:t xml:space="preserve"> N. Fecal </w:t>
      </w:r>
      <w:r w:rsidR="00FF7F03" w:rsidRPr="00BE35EE">
        <w:rPr>
          <w:rFonts w:ascii="Book Antiqua" w:eastAsia="Times New Roman" w:hAnsi="Book Antiqua" w:cs="Arial"/>
          <w:bCs/>
          <w:color w:val="0D0D0D"/>
          <w:szCs w:val="24"/>
          <w:lang w:eastAsia="en-CA"/>
        </w:rPr>
        <w:t>microbial transplant for the treatment of pediatric inflammatory bowel disease</w:t>
      </w:r>
      <w:r w:rsidR="00FF7F03">
        <w:rPr>
          <w:rFonts w:ascii="Book Antiqua" w:hAnsi="Book Antiqua" w:cs="Arial" w:hint="eastAsia"/>
          <w:bCs/>
          <w:color w:val="0D0D0D"/>
          <w:szCs w:val="24"/>
          <w:lang w:eastAsia="zh-CN"/>
        </w:rPr>
        <w:t xml:space="preserve">. </w:t>
      </w:r>
      <w:bookmarkStart w:id="32" w:name="OLE_LINK424"/>
      <w:bookmarkStart w:id="33" w:name="OLE_LINK425"/>
      <w:r w:rsidR="00FF7F03" w:rsidRPr="00712F63">
        <w:rPr>
          <w:rFonts w:ascii="Book Antiqua" w:hAnsi="Book Antiqua"/>
          <w:i/>
        </w:rPr>
        <w:t xml:space="preserve">World J </w:t>
      </w:r>
      <w:proofErr w:type="spellStart"/>
      <w:r w:rsidR="00FF7F03" w:rsidRPr="00712F63">
        <w:rPr>
          <w:rFonts w:ascii="Book Antiqua" w:hAnsi="Book Antiqua"/>
          <w:i/>
        </w:rPr>
        <w:t>Gastroenterol</w:t>
      </w:r>
      <w:proofErr w:type="spellEnd"/>
      <w:r w:rsidR="00FF7F03" w:rsidRPr="00712F63">
        <w:rPr>
          <w:rFonts w:ascii="Book Antiqua" w:hAnsi="Book Antiqua"/>
        </w:rPr>
        <w:t xml:space="preserve"> 201</w:t>
      </w:r>
      <w:r w:rsidR="00FF7F03">
        <w:rPr>
          <w:rFonts w:ascii="Book Antiqua" w:hAnsi="Book Antiqua" w:hint="eastAsia"/>
        </w:rPr>
        <w:t>6</w:t>
      </w:r>
      <w:r w:rsidR="00FF7F03" w:rsidRPr="00712F63">
        <w:rPr>
          <w:rFonts w:ascii="Book Antiqua" w:hAnsi="Book Antiqua"/>
        </w:rPr>
        <w:t xml:space="preserve">; </w:t>
      </w:r>
      <w:bookmarkStart w:id="34" w:name="OLE_LINK1689"/>
      <w:bookmarkStart w:id="35" w:name="OLE_LINK1298"/>
      <w:bookmarkStart w:id="36" w:name="OLE_LINK1297"/>
      <w:proofErr w:type="gramStart"/>
      <w:r w:rsidR="00FF7F03" w:rsidRPr="00712F63">
        <w:rPr>
          <w:rFonts w:ascii="Book Antiqua" w:hAnsi="Book Antiqua"/>
        </w:rPr>
        <w:t>In</w:t>
      </w:r>
      <w:proofErr w:type="gramEnd"/>
      <w:r w:rsidR="00FF7F03" w:rsidRPr="00712F63">
        <w:rPr>
          <w:rFonts w:ascii="Book Antiqua" w:hAnsi="Book Antiqua"/>
        </w:rPr>
        <w:t xml:space="preserve"> press</w:t>
      </w:r>
      <w:bookmarkEnd w:id="34"/>
      <w:bookmarkEnd w:id="35"/>
      <w:bookmarkEnd w:id="36"/>
    </w:p>
    <w:bookmarkEnd w:id="32"/>
    <w:bookmarkEnd w:id="33"/>
    <w:p w14:paraId="1223457F" w14:textId="76328EA5" w:rsidR="00E057D5" w:rsidRPr="00FF7F03" w:rsidRDefault="00E057D5" w:rsidP="00BE35EE">
      <w:pPr>
        <w:shd w:val="clear" w:color="auto" w:fill="FFFFFF"/>
        <w:spacing w:line="360" w:lineRule="auto"/>
        <w:jc w:val="both"/>
        <w:rPr>
          <w:rFonts w:ascii="Book Antiqua" w:hAnsi="Book Antiqua" w:cs="Arial"/>
          <w:bCs/>
          <w:color w:val="0D0D0D"/>
          <w:szCs w:val="24"/>
          <w:lang w:eastAsia="zh-CN"/>
        </w:rPr>
      </w:pPr>
    </w:p>
    <w:p w14:paraId="6737E644" w14:textId="42BAC4F8" w:rsidR="00CE21D3" w:rsidRPr="00BE35EE" w:rsidRDefault="00CE21D3" w:rsidP="00BE35EE">
      <w:pPr>
        <w:shd w:val="clear" w:color="auto" w:fill="FFFFFF"/>
        <w:spacing w:line="360" w:lineRule="auto"/>
        <w:jc w:val="both"/>
        <w:rPr>
          <w:rFonts w:ascii="Book Antiqua" w:eastAsia="Times New Roman" w:hAnsi="Book Antiqua" w:cs="Arial"/>
          <w:bCs/>
          <w:color w:val="0D0D0D"/>
          <w:szCs w:val="24"/>
          <w:lang w:eastAsia="en-CA"/>
        </w:rPr>
      </w:pPr>
    </w:p>
    <w:p w14:paraId="71E8B122" w14:textId="524AA9E3" w:rsidR="00A91AA6" w:rsidRPr="00BE35EE" w:rsidRDefault="00A91AA6" w:rsidP="00BE35EE">
      <w:pPr>
        <w:spacing w:line="360" w:lineRule="auto"/>
        <w:jc w:val="both"/>
        <w:rPr>
          <w:rFonts w:ascii="Book Antiqua" w:eastAsia="Times New Roman" w:hAnsi="Book Antiqua" w:cs="Arial"/>
          <w:b/>
          <w:bCs/>
          <w:color w:val="0D0D0D"/>
          <w:szCs w:val="24"/>
          <w:lang w:eastAsia="en-CA"/>
        </w:rPr>
      </w:pPr>
      <w:r w:rsidRPr="00BE35EE">
        <w:rPr>
          <w:rFonts w:ascii="Book Antiqua" w:eastAsia="Times New Roman" w:hAnsi="Book Antiqua" w:cs="Arial"/>
          <w:b/>
          <w:bCs/>
          <w:color w:val="0D0D0D"/>
          <w:szCs w:val="24"/>
          <w:lang w:eastAsia="en-CA"/>
        </w:rPr>
        <w:br w:type="page"/>
      </w:r>
    </w:p>
    <w:p w14:paraId="02769689" w14:textId="60D8792B" w:rsidR="000A76E3" w:rsidRPr="00BE35EE" w:rsidRDefault="00266D5F" w:rsidP="00BE35EE">
      <w:pPr>
        <w:pStyle w:val="NormalWeb"/>
        <w:shd w:val="clear" w:color="auto" w:fill="FFFFFF" w:themeFill="background1"/>
        <w:spacing w:before="0" w:beforeAutospacing="0" w:after="0" w:afterAutospacing="0" w:line="360" w:lineRule="auto"/>
        <w:jc w:val="both"/>
        <w:rPr>
          <w:rFonts w:ascii="Book Antiqua" w:hAnsi="Book Antiqua" w:cs="Arial"/>
        </w:rPr>
      </w:pPr>
      <w:r w:rsidRPr="00BE35EE">
        <w:rPr>
          <w:rStyle w:val="Strong"/>
          <w:rFonts w:ascii="Book Antiqua" w:hAnsi="Book Antiqua" w:cs="Arial"/>
        </w:rPr>
        <w:lastRenderedPageBreak/>
        <w:t>INTRODUCTION</w:t>
      </w:r>
      <w:r w:rsidRPr="00BE35EE">
        <w:rPr>
          <w:rStyle w:val="Strong"/>
          <w:rFonts w:ascii="Book Antiqua" w:hAnsi="Book Antiqua" w:cs="Arial"/>
          <w:b w:val="0"/>
          <w:bCs w:val="0"/>
        </w:rPr>
        <w:t xml:space="preserve"> </w:t>
      </w:r>
    </w:p>
    <w:p w14:paraId="199C3E22" w14:textId="0075913C" w:rsidR="00E07467" w:rsidRPr="00BE35EE" w:rsidRDefault="23810D84" w:rsidP="00FF7F03">
      <w:pPr>
        <w:pStyle w:val="NormalWeb"/>
        <w:shd w:val="clear" w:color="auto" w:fill="FFFFFF" w:themeFill="background1"/>
        <w:spacing w:before="0" w:beforeAutospacing="0" w:after="0" w:afterAutospacing="0" w:line="360" w:lineRule="auto"/>
        <w:jc w:val="both"/>
        <w:rPr>
          <w:rFonts w:ascii="Book Antiqua" w:hAnsi="Book Antiqua" w:cs="Arial"/>
          <w:color w:val="000000"/>
        </w:rPr>
      </w:pPr>
      <w:r w:rsidRPr="00BE35EE">
        <w:rPr>
          <w:rFonts w:ascii="Book Antiqua" w:hAnsi="Book Antiqua" w:cs="Arial"/>
          <w:color w:val="000000" w:themeColor="text1"/>
        </w:rPr>
        <w:t xml:space="preserve">Fecal microbial transplant (FMT) has garnered increasing attention over the past decade for its role in the treatment of recurrent </w:t>
      </w:r>
      <w:r w:rsidRPr="00BE35EE">
        <w:rPr>
          <w:rFonts w:ascii="Book Antiqua" w:hAnsi="Book Antiqua" w:cs="Arial"/>
          <w:i/>
          <w:iCs/>
          <w:color w:val="000000" w:themeColor="text1"/>
        </w:rPr>
        <w:t>Clostridium difficile</w:t>
      </w:r>
      <w:r w:rsidRPr="00BE35EE">
        <w:rPr>
          <w:rFonts w:ascii="Book Antiqua" w:hAnsi="Book Antiqua" w:cs="Arial"/>
          <w:color w:val="000000" w:themeColor="text1"/>
        </w:rPr>
        <w:t xml:space="preserve"> infection (RCDI). While underlying mechanisms for how the inoculation of whole stool contents from healthy donors may prevent recurrent pseudomembranous colitis</w:t>
      </w:r>
      <w:r w:rsidR="00D054A9" w:rsidRPr="00BE35EE">
        <w:rPr>
          <w:rFonts w:ascii="Book Antiqua" w:hAnsi="Book Antiqua" w:cs="Arial"/>
          <w:color w:val="000000" w:themeColor="text1"/>
        </w:rPr>
        <w:t xml:space="preserve"> remain unknown</w:t>
      </w:r>
      <w:r w:rsidRPr="00BE35EE">
        <w:rPr>
          <w:rFonts w:ascii="Book Antiqua" w:hAnsi="Book Antiqua" w:cs="Arial"/>
          <w:color w:val="000000" w:themeColor="text1"/>
        </w:rPr>
        <w:t xml:space="preserve">, several hypotheses </w:t>
      </w:r>
      <w:proofErr w:type="gramStart"/>
      <w:r w:rsidRPr="00BE35EE">
        <w:rPr>
          <w:rFonts w:ascii="Book Antiqua" w:hAnsi="Book Antiqua" w:cs="Arial"/>
          <w:color w:val="000000" w:themeColor="text1"/>
        </w:rPr>
        <w:t>exist</w:t>
      </w:r>
      <w:r w:rsidR="00FF7F03" w:rsidRPr="00FF7F03">
        <w:rPr>
          <w:rFonts w:ascii="Book Antiqua" w:hAnsi="Book Antiqua" w:cs="Arial"/>
          <w:color w:val="000000" w:themeColor="text1"/>
          <w:vertAlign w:val="superscript"/>
        </w:rPr>
        <w:t>[</w:t>
      </w:r>
      <w:proofErr w:type="gramEnd"/>
      <w:r w:rsidR="000D76E1" w:rsidRPr="00BE35EE">
        <w:rPr>
          <w:rFonts w:ascii="Book Antiqua" w:hAnsi="Book Antiqua" w:cs="Arial"/>
          <w:color w:val="000000" w:themeColor="text1"/>
          <w:vertAlign w:val="superscript"/>
        </w:rPr>
        <w:t>1]</w:t>
      </w:r>
      <w:r w:rsidRPr="00BE35EE">
        <w:rPr>
          <w:rFonts w:ascii="Book Antiqua" w:hAnsi="Book Antiqua" w:cs="Arial"/>
          <w:color w:val="000000" w:themeColor="text1"/>
        </w:rPr>
        <w:t xml:space="preserve">. Advances in sequencing and bioinformatics technologies, </w:t>
      </w:r>
      <w:r w:rsidR="00D054A9" w:rsidRPr="00BE35EE">
        <w:rPr>
          <w:rFonts w:ascii="Book Antiqua" w:hAnsi="Book Antiqua" w:cs="Arial"/>
          <w:color w:val="000000" w:themeColor="text1"/>
        </w:rPr>
        <w:t xml:space="preserve">international </w:t>
      </w:r>
      <w:r w:rsidRPr="00BE35EE">
        <w:rPr>
          <w:rFonts w:ascii="Book Antiqua" w:hAnsi="Book Antiqua" w:cs="Arial"/>
          <w:color w:val="000000" w:themeColor="text1"/>
        </w:rPr>
        <w:t xml:space="preserve">collaborations </w:t>
      </w:r>
      <w:r w:rsidR="00D054A9" w:rsidRPr="00BE35EE">
        <w:rPr>
          <w:rFonts w:ascii="Book Antiqua" w:hAnsi="Book Antiqua" w:cs="Arial"/>
          <w:color w:val="000000" w:themeColor="text1"/>
        </w:rPr>
        <w:t xml:space="preserve">like </w:t>
      </w:r>
      <w:r w:rsidRPr="00BE35EE">
        <w:rPr>
          <w:rFonts w:ascii="Book Antiqua" w:hAnsi="Book Antiqua" w:cs="Arial"/>
          <w:color w:val="000000" w:themeColor="text1"/>
        </w:rPr>
        <w:t xml:space="preserve">the Human Genome Project, and seminal </w:t>
      </w:r>
      <w:r w:rsidR="00D054A9" w:rsidRPr="00BE35EE">
        <w:rPr>
          <w:rFonts w:ascii="Book Antiqua" w:hAnsi="Book Antiqua" w:cs="Arial"/>
          <w:color w:val="000000" w:themeColor="text1"/>
        </w:rPr>
        <w:t>work by leading investigators</w:t>
      </w:r>
      <w:r w:rsidRPr="00BE35EE">
        <w:rPr>
          <w:rFonts w:ascii="Book Antiqua" w:hAnsi="Book Antiqua" w:cs="Arial"/>
          <w:color w:val="000000" w:themeColor="text1"/>
        </w:rPr>
        <w:t>, has increased our understanding of the importance of microbial diversity and “</w:t>
      </w:r>
      <w:proofErr w:type="spellStart"/>
      <w:r w:rsidRPr="00BE35EE">
        <w:rPr>
          <w:rFonts w:ascii="Book Antiqua" w:hAnsi="Book Antiqua" w:cs="Arial"/>
          <w:color w:val="000000" w:themeColor="text1"/>
        </w:rPr>
        <w:t>dysbiosis</w:t>
      </w:r>
      <w:proofErr w:type="spellEnd"/>
      <w:r w:rsidRPr="00BE35EE">
        <w:rPr>
          <w:rFonts w:ascii="Book Antiqua" w:hAnsi="Book Antiqua" w:cs="Arial"/>
          <w:color w:val="000000" w:themeColor="text1"/>
        </w:rPr>
        <w:t>” in health and disease. Scientific interest in FMT has been paralleled by interest from the general public. The notion of “natural,” medication-free</w:t>
      </w:r>
      <w:r w:rsidR="00D054A9" w:rsidRPr="00BE35EE">
        <w:rPr>
          <w:rFonts w:ascii="Book Antiqua" w:hAnsi="Book Antiqua" w:cs="Arial"/>
          <w:color w:val="000000" w:themeColor="text1"/>
        </w:rPr>
        <w:t xml:space="preserve"> treatment options are enticing to patients</w:t>
      </w:r>
      <w:r w:rsidRPr="00BE35EE">
        <w:rPr>
          <w:rFonts w:ascii="Book Antiqua" w:hAnsi="Book Antiqua" w:cs="Arial"/>
          <w:color w:val="000000" w:themeColor="text1"/>
        </w:rPr>
        <w:t xml:space="preserve">. This interest has been accompanied by many questions, particularly regarding the use of FMT for other diseases that are characterized by </w:t>
      </w:r>
      <w:r w:rsidR="00D054A9" w:rsidRPr="00BE35EE">
        <w:rPr>
          <w:rFonts w:ascii="Book Antiqua" w:hAnsi="Book Antiqua" w:cs="Arial"/>
          <w:color w:val="000000" w:themeColor="text1"/>
        </w:rPr>
        <w:t>disturbances in the microbiome</w:t>
      </w:r>
      <w:r w:rsidRPr="00BE35EE">
        <w:rPr>
          <w:rFonts w:ascii="Book Antiqua" w:hAnsi="Book Antiqua" w:cs="Arial"/>
          <w:color w:val="000000" w:themeColor="text1"/>
        </w:rPr>
        <w:t xml:space="preserve">. </w:t>
      </w:r>
    </w:p>
    <w:p w14:paraId="4D093F6F" w14:textId="4ABAE56C" w:rsidR="00340476" w:rsidRPr="00BE35EE" w:rsidRDefault="00D054A9" w:rsidP="00BE35EE">
      <w:pPr>
        <w:pStyle w:val="NormalWeb"/>
        <w:shd w:val="clear" w:color="auto" w:fill="FFFFFF" w:themeFill="background1"/>
        <w:spacing w:before="0" w:beforeAutospacing="0" w:after="0" w:afterAutospacing="0" w:line="360" w:lineRule="auto"/>
        <w:ind w:firstLine="720"/>
        <w:jc w:val="both"/>
        <w:rPr>
          <w:rFonts w:ascii="Book Antiqua" w:hAnsi="Book Antiqua" w:cs="Arial"/>
          <w:color w:val="000000"/>
        </w:rPr>
      </w:pPr>
      <w:r w:rsidRPr="00BE35EE">
        <w:rPr>
          <w:rFonts w:ascii="Book Antiqua" w:hAnsi="Book Antiqua" w:cs="Arial"/>
          <w:color w:val="000000" w:themeColor="text1"/>
        </w:rPr>
        <w:t xml:space="preserve">A recently </w:t>
      </w:r>
      <w:r w:rsidR="23810D84" w:rsidRPr="00BE35EE">
        <w:rPr>
          <w:rFonts w:ascii="Book Antiqua" w:hAnsi="Book Antiqua" w:cs="Arial"/>
          <w:color w:val="000000" w:themeColor="text1"/>
        </w:rPr>
        <w:t xml:space="preserve">proposed use of FMT is </w:t>
      </w:r>
      <w:r w:rsidRPr="00BE35EE">
        <w:rPr>
          <w:rFonts w:ascii="Book Antiqua" w:hAnsi="Book Antiqua" w:cs="Arial"/>
          <w:color w:val="000000" w:themeColor="text1"/>
        </w:rPr>
        <w:t xml:space="preserve">for </w:t>
      </w:r>
      <w:r w:rsidR="23810D84" w:rsidRPr="00BE35EE">
        <w:rPr>
          <w:rFonts w:ascii="Book Antiqua" w:hAnsi="Book Antiqua" w:cs="Arial"/>
          <w:color w:val="000000" w:themeColor="text1"/>
        </w:rPr>
        <w:t>the treatment of inflammatory bowel disease (IBD). IBD is a chronic autoimmune gastrointestinal disorder that has been associated with disease-specific microbial signatures in the host. Several investigators have characterized specific alterations of the gut microbiota in ulcerative colitis (UC) and Crohn’s disease (CD), compare</w:t>
      </w:r>
      <w:r w:rsidR="000D76E1" w:rsidRPr="00BE35EE">
        <w:rPr>
          <w:rFonts w:ascii="Book Antiqua" w:hAnsi="Book Antiqua" w:cs="Arial"/>
          <w:color w:val="000000" w:themeColor="text1"/>
        </w:rPr>
        <w:t xml:space="preserve">d to healthy </w:t>
      </w:r>
      <w:proofErr w:type="gramStart"/>
      <w:r w:rsidR="000D76E1" w:rsidRPr="00BE35EE">
        <w:rPr>
          <w:rFonts w:ascii="Book Antiqua" w:hAnsi="Book Antiqua" w:cs="Arial"/>
          <w:color w:val="000000" w:themeColor="text1"/>
        </w:rPr>
        <w:t>controls</w:t>
      </w:r>
      <w:r w:rsidR="00FF7F03" w:rsidRPr="00FF7F03">
        <w:rPr>
          <w:rFonts w:ascii="Book Antiqua" w:hAnsi="Book Antiqua" w:cs="Arial"/>
          <w:color w:val="000000" w:themeColor="text1"/>
          <w:vertAlign w:val="superscript"/>
        </w:rPr>
        <w:t>[</w:t>
      </w:r>
      <w:proofErr w:type="gramEnd"/>
      <w:r w:rsidR="000D76E1" w:rsidRPr="00BE35EE">
        <w:rPr>
          <w:rFonts w:ascii="Book Antiqua" w:hAnsi="Book Antiqua" w:cs="Arial"/>
          <w:color w:val="000000" w:themeColor="text1"/>
          <w:vertAlign w:val="superscript"/>
        </w:rPr>
        <w:t>2][3]</w:t>
      </w:r>
      <w:r w:rsidR="23810D84" w:rsidRPr="00BE35EE">
        <w:rPr>
          <w:rFonts w:ascii="Book Antiqua" w:hAnsi="Book Antiqua" w:cs="Arial"/>
          <w:color w:val="000000" w:themeColor="text1"/>
        </w:rPr>
        <w:t xml:space="preserve">. Patients with active IBD </w:t>
      </w:r>
      <w:r w:rsidRPr="00BE35EE">
        <w:rPr>
          <w:rFonts w:ascii="Book Antiqua" w:hAnsi="Book Antiqua" w:cs="Arial"/>
          <w:color w:val="000000" w:themeColor="text1"/>
        </w:rPr>
        <w:t xml:space="preserve">may </w:t>
      </w:r>
      <w:r w:rsidR="23810D84" w:rsidRPr="00BE35EE">
        <w:rPr>
          <w:rFonts w:ascii="Book Antiqua" w:hAnsi="Book Antiqua" w:cs="Arial"/>
          <w:color w:val="000000" w:themeColor="text1"/>
        </w:rPr>
        <w:t xml:space="preserve">have </w:t>
      </w:r>
      <w:r w:rsidRPr="00BE35EE">
        <w:rPr>
          <w:rFonts w:ascii="Book Antiqua" w:hAnsi="Book Antiqua" w:cs="Arial"/>
          <w:color w:val="000000" w:themeColor="text1"/>
        </w:rPr>
        <w:t xml:space="preserve">a relative </w:t>
      </w:r>
      <w:r w:rsidR="23810D84" w:rsidRPr="00BE35EE">
        <w:rPr>
          <w:rFonts w:ascii="Book Antiqua" w:hAnsi="Book Antiqua" w:cs="Arial"/>
          <w:color w:val="000000" w:themeColor="text1"/>
        </w:rPr>
        <w:t xml:space="preserve">depletion in anaerobic microbes, </w:t>
      </w:r>
      <w:r w:rsidRPr="00BE35EE">
        <w:rPr>
          <w:rFonts w:ascii="Book Antiqua" w:hAnsi="Book Antiqua" w:cs="Arial"/>
          <w:color w:val="000000" w:themeColor="text1"/>
        </w:rPr>
        <w:t xml:space="preserve">such as </w:t>
      </w:r>
      <w:proofErr w:type="spellStart"/>
      <w:r w:rsidRPr="00BE35EE">
        <w:rPr>
          <w:rFonts w:ascii="Book Antiqua" w:hAnsi="Book Antiqua" w:cs="Arial"/>
          <w:i/>
          <w:color w:val="000000" w:themeColor="text1"/>
        </w:rPr>
        <w:t>Bacteroides</w:t>
      </w:r>
      <w:proofErr w:type="spellEnd"/>
      <w:r w:rsidRPr="00BE35EE">
        <w:rPr>
          <w:rFonts w:ascii="Book Antiqua" w:hAnsi="Book Antiqua" w:cs="Arial"/>
          <w:i/>
          <w:color w:val="000000" w:themeColor="text1"/>
        </w:rPr>
        <w:t xml:space="preserve"> </w:t>
      </w:r>
      <w:proofErr w:type="spellStart"/>
      <w:r w:rsidRPr="00BE35EE">
        <w:rPr>
          <w:rFonts w:ascii="Book Antiqua" w:hAnsi="Book Antiqua" w:cs="Arial"/>
          <w:i/>
          <w:color w:val="000000" w:themeColor="text1"/>
        </w:rPr>
        <w:t>vulgatus</w:t>
      </w:r>
      <w:proofErr w:type="spellEnd"/>
      <w:r w:rsidRPr="00BE35EE">
        <w:rPr>
          <w:rFonts w:ascii="Book Antiqua" w:hAnsi="Book Antiqua" w:cs="Arial"/>
          <w:color w:val="000000" w:themeColor="text1"/>
        </w:rPr>
        <w:t xml:space="preserve">, </w:t>
      </w:r>
      <w:proofErr w:type="spellStart"/>
      <w:r w:rsidR="23810D84" w:rsidRPr="00BE35EE">
        <w:rPr>
          <w:rFonts w:ascii="Book Antiqua" w:hAnsi="Book Antiqua" w:cs="Arial"/>
          <w:i/>
          <w:iCs/>
          <w:color w:val="000000" w:themeColor="text1"/>
        </w:rPr>
        <w:t>Lachnospiraceae</w:t>
      </w:r>
      <w:proofErr w:type="spellEnd"/>
      <w:r w:rsidRPr="00BE35EE">
        <w:rPr>
          <w:rFonts w:ascii="Book Antiqua" w:hAnsi="Book Antiqua" w:cs="Arial"/>
          <w:i/>
          <w:iCs/>
          <w:color w:val="000000" w:themeColor="text1"/>
        </w:rPr>
        <w:t xml:space="preserve"> </w:t>
      </w:r>
      <w:r w:rsidRPr="00BE35EE">
        <w:rPr>
          <w:rFonts w:ascii="Book Antiqua" w:hAnsi="Book Antiqua" w:cs="Arial"/>
          <w:iCs/>
          <w:color w:val="000000" w:themeColor="text1"/>
        </w:rPr>
        <w:t xml:space="preserve">(p: </w:t>
      </w:r>
      <w:proofErr w:type="spellStart"/>
      <w:r w:rsidRPr="00BE35EE">
        <w:rPr>
          <w:rFonts w:ascii="Book Antiqua" w:hAnsi="Book Antiqua" w:cs="Arial"/>
          <w:i/>
          <w:iCs/>
          <w:color w:val="000000" w:themeColor="text1"/>
        </w:rPr>
        <w:t>Firmicutes</w:t>
      </w:r>
      <w:proofErr w:type="spellEnd"/>
      <w:r w:rsidRPr="00BE35EE">
        <w:rPr>
          <w:rFonts w:ascii="Book Antiqua" w:hAnsi="Book Antiqua" w:cs="Arial"/>
          <w:iCs/>
          <w:color w:val="000000" w:themeColor="text1"/>
        </w:rPr>
        <w:t>)</w:t>
      </w:r>
      <w:r w:rsidR="23810D84" w:rsidRPr="00BE35EE">
        <w:rPr>
          <w:rFonts w:ascii="Book Antiqua" w:hAnsi="Book Antiqua" w:cs="Arial"/>
          <w:i/>
          <w:iCs/>
          <w:color w:val="000000" w:themeColor="text1"/>
        </w:rPr>
        <w:t xml:space="preserve">, </w:t>
      </w:r>
      <w:r w:rsidR="23810D84" w:rsidRPr="00BE35EE">
        <w:rPr>
          <w:rFonts w:ascii="Book Antiqua" w:hAnsi="Book Antiqua" w:cs="Arial"/>
          <w:color w:val="000000" w:themeColor="text1"/>
        </w:rPr>
        <w:t>and</w:t>
      </w:r>
      <w:r w:rsidR="23810D84" w:rsidRPr="00BE35EE">
        <w:rPr>
          <w:rFonts w:ascii="Book Antiqua" w:hAnsi="Book Antiqua" w:cs="Arial"/>
          <w:i/>
          <w:iCs/>
          <w:color w:val="000000" w:themeColor="text1"/>
        </w:rPr>
        <w:t xml:space="preserve"> </w:t>
      </w:r>
      <w:r w:rsidR="23810D84" w:rsidRPr="00BE35EE">
        <w:rPr>
          <w:rFonts w:ascii="Book Antiqua" w:hAnsi="Book Antiqua" w:cs="Arial"/>
          <w:color w:val="000000" w:themeColor="text1"/>
        </w:rPr>
        <w:t>an increase in</w:t>
      </w:r>
      <w:r w:rsidR="23810D84" w:rsidRPr="00BE35EE">
        <w:rPr>
          <w:rFonts w:ascii="Book Antiqua" w:hAnsi="Book Antiqua" w:cs="Arial"/>
          <w:i/>
          <w:iCs/>
          <w:color w:val="000000" w:themeColor="text1"/>
        </w:rPr>
        <w:t xml:space="preserve"> </w:t>
      </w:r>
      <w:proofErr w:type="spellStart"/>
      <w:r w:rsidR="23810D84" w:rsidRPr="00BE35EE">
        <w:rPr>
          <w:rFonts w:ascii="Book Antiqua" w:hAnsi="Book Antiqua" w:cs="Arial"/>
          <w:i/>
          <w:iCs/>
          <w:color w:val="000000" w:themeColor="text1"/>
        </w:rPr>
        <w:t>Proteobacteria</w:t>
      </w:r>
      <w:proofErr w:type="spellEnd"/>
      <w:r w:rsidR="23810D84" w:rsidRPr="00BE35EE">
        <w:rPr>
          <w:rFonts w:ascii="Book Antiqua" w:hAnsi="Book Antiqua" w:cs="Arial"/>
          <w:i/>
          <w:iCs/>
          <w:color w:val="000000" w:themeColor="text1"/>
        </w:rPr>
        <w:t xml:space="preserve"> </w:t>
      </w:r>
      <w:r w:rsidR="23810D84" w:rsidRPr="00BE35EE">
        <w:rPr>
          <w:rFonts w:ascii="Book Antiqua" w:hAnsi="Book Antiqua" w:cs="Arial"/>
          <w:color w:val="000000" w:themeColor="text1"/>
        </w:rPr>
        <w:t xml:space="preserve">and </w:t>
      </w:r>
      <w:r w:rsidR="23810D84" w:rsidRPr="00BE35EE">
        <w:rPr>
          <w:rFonts w:ascii="Book Antiqua" w:hAnsi="Book Antiqua" w:cs="Arial"/>
          <w:i/>
          <w:iCs/>
          <w:color w:val="000000" w:themeColor="text1"/>
        </w:rPr>
        <w:t>Bacillus</w:t>
      </w:r>
      <w:r w:rsidRPr="00BE35EE">
        <w:rPr>
          <w:rFonts w:ascii="Book Antiqua" w:hAnsi="Book Antiqua" w:cs="Arial"/>
        </w:rPr>
        <w:t xml:space="preserve"> (p: </w:t>
      </w:r>
      <w:proofErr w:type="spellStart"/>
      <w:r w:rsidRPr="00BE35EE">
        <w:rPr>
          <w:rFonts w:ascii="Book Antiqua" w:hAnsi="Book Antiqua" w:cs="Arial"/>
          <w:i/>
        </w:rPr>
        <w:t>Firmicutes</w:t>
      </w:r>
      <w:proofErr w:type="spellEnd"/>
      <w:r w:rsidR="00FF7F03">
        <w:rPr>
          <w:rFonts w:ascii="Book Antiqua" w:hAnsi="Book Antiqua" w:cs="Arial"/>
        </w:rPr>
        <w:t>)</w:t>
      </w:r>
      <w:r w:rsidR="000D76E1" w:rsidRPr="00BE35EE">
        <w:rPr>
          <w:rFonts w:ascii="Book Antiqua" w:hAnsi="Book Antiqua" w:cs="Arial"/>
          <w:vertAlign w:val="superscript"/>
        </w:rPr>
        <w:t>[4</w:t>
      </w:r>
      <w:r w:rsidR="00FF7F03">
        <w:rPr>
          <w:rFonts w:ascii="Book Antiqua" w:eastAsiaTheme="minorEastAsia" w:hAnsi="Book Antiqua" w:cs="Arial" w:hint="eastAsia"/>
          <w:vertAlign w:val="superscript"/>
          <w:lang w:eastAsia="zh-CN"/>
        </w:rPr>
        <w:t>,5</w:t>
      </w:r>
      <w:r w:rsidR="000D76E1" w:rsidRPr="00BE35EE">
        <w:rPr>
          <w:rFonts w:ascii="Book Antiqua" w:hAnsi="Book Antiqua" w:cs="Arial"/>
          <w:vertAlign w:val="superscript"/>
        </w:rPr>
        <w:t>]</w:t>
      </w:r>
      <w:r w:rsidR="23810D84" w:rsidRPr="00BE35EE">
        <w:rPr>
          <w:rFonts w:ascii="Book Antiqua" w:hAnsi="Book Antiqua" w:cs="Arial"/>
          <w:color w:val="000000" w:themeColor="text1"/>
        </w:rPr>
        <w:t xml:space="preserve">. </w:t>
      </w:r>
      <w:r w:rsidRPr="00BE35EE">
        <w:rPr>
          <w:rFonts w:ascii="Book Antiqua" w:hAnsi="Book Antiqua" w:cs="Arial"/>
          <w:color w:val="000000" w:themeColor="text1"/>
        </w:rPr>
        <w:t xml:space="preserve">These microbial signatures of IBD have led to several hypotheses about the protective, and pathological roles of different resident intestinal bacterial species. </w:t>
      </w:r>
      <w:r w:rsidR="23810D84" w:rsidRPr="00BE35EE">
        <w:rPr>
          <w:rFonts w:ascii="Book Antiqua" w:hAnsi="Book Antiqua" w:cs="Arial"/>
          <w:color w:val="000000" w:themeColor="text1"/>
        </w:rPr>
        <w:t xml:space="preserve">Conte </w:t>
      </w:r>
      <w:r w:rsidR="007E071F" w:rsidRPr="00BE35EE">
        <w:rPr>
          <w:rFonts w:ascii="Book Antiqua" w:hAnsi="Book Antiqua" w:cs="Arial"/>
          <w:i/>
          <w:iCs/>
          <w:color w:val="000000" w:themeColor="text1"/>
        </w:rPr>
        <w:t xml:space="preserve">et </w:t>
      </w:r>
      <w:proofErr w:type="gramStart"/>
      <w:r w:rsidR="007E071F" w:rsidRPr="00BE35EE">
        <w:rPr>
          <w:rFonts w:ascii="Book Antiqua" w:hAnsi="Book Antiqua" w:cs="Arial"/>
          <w:i/>
          <w:iCs/>
          <w:color w:val="000000" w:themeColor="text1"/>
        </w:rPr>
        <w:t>al</w:t>
      </w:r>
      <w:r w:rsidR="008D5EF5" w:rsidRPr="00BE35EE">
        <w:rPr>
          <w:rFonts w:ascii="Book Antiqua" w:hAnsi="Book Antiqua" w:cs="Arial"/>
          <w:iCs/>
          <w:color w:val="000000" w:themeColor="text1"/>
          <w:vertAlign w:val="superscript"/>
        </w:rPr>
        <w:t>[</w:t>
      </w:r>
      <w:proofErr w:type="gramEnd"/>
      <w:r w:rsidR="008D5EF5" w:rsidRPr="00BE35EE">
        <w:rPr>
          <w:rFonts w:ascii="Book Antiqua" w:hAnsi="Book Antiqua" w:cs="Arial"/>
          <w:iCs/>
          <w:color w:val="000000" w:themeColor="text1"/>
          <w:vertAlign w:val="superscript"/>
        </w:rPr>
        <w:t>5]</w:t>
      </w:r>
      <w:r w:rsidRPr="00BE35EE">
        <w:rPr>
          <w:rFonts w:ascii="Book Antiqua" w:hAnsi="Book Antiqua" w:cs="Arial"/>
          <w:color w:val="000000" w:themeColor="text1"/>
        </w:rPr>
        <w:t xml:space="preserve"> have suggested </w:t>
      </w:r>
      <w:r w:rsidR="23810D84" w:rsidRPr="00BE35EE">
        <w:rPr>
          <w:rFonts w:ascii="Book Antiqua" w:hAnsi="Book Antiqua" w:cs="Arial"/>
          <w:color w:val="000000" w:themeColor="text1"/>
        </w:rPr>
        <w:t xml:space="preserve">that </w:t>
      </w:r>
      <w:r w:rsidR="23810D84" w:rsidRPr="00BE35EE">
        <w:rPr>
          <w:rFonts w:ascii="Book Antiqua" w:hAnsi="Book Antiqua" w:cs="Arial"/>
          <w:i/>
          <w:iCs/>
          <w:color w:val="000000" w:themeColor="text1"/>
        </w:rPr>
        <w:t xml:space="preserve">B. </w:t>
      </w:r>
      <w:proofErr w:type="spellStart"/>
      <w:r w:rsidR="23810D84" w:rsidRPr="00BE35EE">
        <w:rPr>
          <w:rFonts w:ascii="Book Antiqua" w:hAnsi="Book Antiqua" w:cs="Arial"/>
          <w:i/>
          <w:iCs/>
          <w:color w:val="000000" w:themeColor="text1"/>
        </w:rPr>
        <w:t>vulgatus</w:t>
      </w:r>
      <w:proofErr w:type="spellEnd"/>
      <w:r w:rsidR="23810D84" w:rsidRPr="00BE35EE">
        <w:rPr>
          <w:rFonts w:ascii="Book Antiqua" w:hAnsi="Book Antiqua" w:cs="Arial"/>
          <w:color w:val="000000" w:themeColor="text1"/>
        </w:rPr>
        <w:t xml:space="preserve"> may </w:t>
      </w:r>
      <w:r w:rsidRPr="00BE35EE">
        <w:rPr>
          <w:rFonts w:ascii="Book Antiqua" w:hAnsi="Book Antiqua" w:cs="Arial"/>
          <w:color w:val="000000" w:themeColor="text1"/>
        </w:rPr>
        <w:t xml:space="preserve">have a protective role against colitis, downregulating </w:t>
      </w:r>
      <w:r w:rsidR="23810D84" w:rsidRPr="00BE35EE">
        <w:rPr>
          <w:rFonts w:ascii="Book Antiqua" w:hAnsi="Book Antiqua" w:cs="Arial"/>
          <w:color w:val="000000" w:themeColor="text1"/>
        </w:rPr>
        <w:t xml:space="preserve">inflammation. </w:t>
      </w:r>
      <w:r w:rsidR="00D9401C" w:rsidRPr="00BE35EE">
        <w:rPr>
          <w:rFonts w:ascii="Book Antiqua" w:hAnsi="Book Antiqua" w:cs="Arial"/>
          <w:color w:val="000000" w:themeColor="text1"/>
        </w:rPr>
        <w:t xml:space="preserve">Other studies have suggested </w:t>
      </w:r>
      <w:r w:rsidR="00390BD6" w:rsidRPr="00BE35EE">
        <w:rPr>
          <w:rFonts w:ascii="Book Antiqua" w:hAnsi="Book Antiqua" w:cs="Arial"/>
          <w:color w:val="000000" w:themeColor="text1"/>
        </w:rPr>
        <w:t xml:space="preserve">that </w:t>
      </w:r>
      <w:proofErr w:type="spellStart"/>
      <w:r w:rsidR="00390BD6" w:rsidRPr="00BE35EE">
        <w:rPr>
          <w:rFonts w:ascii="Book Antiqua" w:hAnsi="Book Antiqua" w:cs="Arial"/>
          <w:color w:val="000000" w:themeColor="text1"/>
        </w:rPr>
        <w:t>dysbiosis</w:t>
      </w:r>
      <w:proofErr w:type="spellEnd"/>
      <w:r w:rsidR="00390BD6" w:rsidRPr="00BE35EE">
        <w:rPr>
          <w:rFonts w:ascii="Book Antiqua" w:hAnsi="Book Antiqua" w:cs="Arial"/>
          <w:color w:val="000000" w:themeColor="text1"/>
        </w:rPr>
        <w:t xml:space="preserve"> in IBD </w:t>
      </w:r>
      <w:r w:rsidR="00D9401C" w:rsidRPr="00BE35EE">
        <w:rPr>
          <w:rFonts w:ascii="Book Antiqua" w:hAnsi="Book Antiqua" w:cs="Arial"/>
          <w:color w:val="000000" w:themeColor="text1"/>
        </w:rPr>
        <w:t>lead</w:t>
      </w:r>
      <w:r w:rsidR="00390BD6" w:rsidRPr="00BE35EE">
        <w:rPr>
          <w:rFonts w:ascii="Book Antiqua" w:hAnsi="Book Antiqua" w:cs="Arial"/>
          <w:color w:val="000000" w:themeColor="text1"/>
        </w:rPr>
        <w:t>s</w:t>
      </w:r>
      <w:r w:rsidR="00D9401C" w:rsidRPr="00BE35EE">
        <w:rPr>
          <w:rFonts w:ascii="Book Antiqua" w:hAnsi="Book Antiqua" w:cs="Arial"/>
          <w:color w:val="000000" w:themeColor="text1"/>
        </w:rPr>
        <w:t xml:space="preserve"> to decreased production of </w:t>
      </w:r>
      <w:r w:rsidR="00340476" w:rsidRPr="00BE35EE">
        <w:rPr>
          <w:rFonts w:ascii="Book Antiqua" w:hAnsi="Book Antiqua" w:cs="Arial"/>
          <w:color w:val="000000" w:themeColor="text1"/>
        </w:rPr>
        <w:t xml:space="preserve">key short-chain fatty acids, such as butyric acid metabolized </w:t>
      </w:r>
      <w:r w:rsidR="00D9401C" w:rsidRPr="00BE35EE">
        <w:rPr>
          <w:rFonts w:ascii="Book Antiqua" w:hAnsi="Book Antiqua" w:cs="Arial"/>
          <w:color w:val="000000" w:themeColor="text1"/>
        </w:rPr>
        <w:t>by</w:t>
      </w:r>
      <w:r w:rsidR="00D9401C" w:rsidRPr="00BE35EE">
        <w:rPr>
          <w:rFonts w:ascii="Book Antiqua" w:hAnsi="Book Antiqua"/>
        </w:rPr>
        <w:t xml:space="preserve"> </w:t>
      </w:r>
      <w:proofErr w:type="spellStart"/>
      <w:r w:rsidR="00D9401C" w:rsidRPr="00BE35EE">
        <w:rPr>
          <w:rFonts w:ascii="Book Antiqua" w:hAnsi="Book Antiqua" w:cs="Arial"/>
          <w:i/>
          <w:color w:val="000000" w:themeColor="text1"/>
        </w:rPr>
        <w:t>Faecalibacterium</w:t>
      </w:r>
      <w:proofErr w:type="spellEnd"/>
      <w:r w:rsidR="00D9401C" w:rsidRPr="00BE35EE">
        <w:rPr>
          <w:rFonts w:ascii="Book Antiqua" w:hAnsi="Book Antiqua" w:cs="Arial"/>
          <w:i/>
          <w:color w:val="000000" w:themeColor="text1"/>
        </w:rPr>
        <w:t xml:space="preserve"> </w:t>
      </w:r>
      <w:proofErr w:type="spellStart"/>
      <w:r w:rsidR="00D9401C" w:rsidRPr="00BE35EE">
        <w:rPr>
          <w:rFonts w:ascii="Book Antiqua" w:hAnsi="Book Antiqua" w:cs="Arial"/>
          <w:i/>
          <w:color w:val="000000" w:themeColor="text1"/>
        </w:rPr>
        <w:t>prausnitzii</w:t>
      </w:r>
      <w:proofErr w:type="spellEnd"/>
      <w:r w:rsidR="00340476" w:rsidRPr="00BE35EE">
        <w:rPr>
          <w:rFonts w:ascii="Book Antiqua" w:hAnsi="Book Antiqua" w:cs="Arial"/>
          <w:i/>
          <w:color w:val="000000" w:themeColor="text1"/>
        </w:rPr>
        <w:t xml:space="preserve">. </w:t>
      </w:r>
      <w:r w:rsidR="00340476" w:rsidRPr="00BE35EE">
        <w:rPr>
          <w:rFonts w:ascii="Book Antiqua" w:hAnsi="Book Antiqua" w:cs="Arial"/>
          <w:color w:val="000000" w:themeColor="text1"/>
        </w:rPr>
        <w:t xml:space="preserve">Directly, butyric acid and other short-chain fatty acids are key substrates absorbed by </w:t>
      </w:r>
      <w:proofErr w:type="spellStart"/>
      <w:r w:rsidR="00340476" w:rsidRPr="00BE35EE">
        <w:rPr>
          <w:rFonts w:ascii="Book Antiqua" w:hAnsi="Book Antiqua" w:cs="Arial"/>
          <w:color w:val="000000" w:themeColor="text1"/>
        </w:rPr>
        <w:t>colonocytes</w:t>
      </w:r>
      <w:proofErr w:type="spellEnd"/>
      <w:r w:rsidR="00340476" w:rsidRPr="00BE35EE">
        <w:rPr>
          <w:rFonts w:ascii="Book Antiqua" w:hAnsi="Book Antiqua" w:cs="Arial"/>
          <w:color w:val="000000" w:themeColor="text1"/>
        </w:rPr>
        <w:t>, and indirectly, butyrate may</w:t>
      </w:r>
      <w:r w:rsidR="00E5459A" w:rsidRPr="00BE35EE">
        <w:rPr>
          <w:rFonts w:ascii="Book Antiqua" w:hAnsi="Book Antiqua" w:cs="Arial"/>
          <w:color w:val="000000" w:themeColor="text1"/>
        </w:rPr>
        <w:t xml:space="preserve"> </w:t>
      </w:r>
      <w:r w:rsidR="00D9401C" w:rsidRPr="00BE35EE">
        <w:rPr>
          <w:rFonts w:ascii="Book Antiqua" w:hAnsi="Book Antiqua" w:cs="Arial"/>
          <w:color w:val="000000" w:themeColor="text1"/>
        </w:rPr>
        <w:t>inhibit inflammatory processes in the intestinal mucosa</w:t>
      </w:r>
      <w:r w:rsidR="00340476" w:rsidRPr="00BE35EE">
        <w:rPr>
          <w:rFonts w:ascii="Book Antiqua" w:hAnsi="Book Antiqua" w:cs="Arial"/>
          <w:color w:val="000000" w:themeColor="text1"/>
        </w:rPr>
        <w:t xml:space="preserve"> by suppressing cytokines, like interleukin-</w:t>
      </w:r>
      <w:proofErr w:type="gramStart"/>
      <w:r w:rsidR="00340476" w:rsidRPr="00BE35EE">
        <w:rPr>
          <w:rFonts w:ascii="Book Antiqua" w:hAnsi="Book Antiqua" w:cs="Arial"/>
          <w:color w:val="000000" w:themeColor="text1"/>
        </w:rPr>
        <w:t>8</w:t>
      </w:r>
      <w:r w:rsidR="0063709C" w:rsidRPr="00BE35EE">
        <w:rPr>
          <w:rFonts w:ascii="Book Antiqua" w:hAnsi="Book Antiqua" w:cs="Arial"/>
          <w:color w:val="000000" w:themeColor="text1"/>
          <w:vertAlign w:val="superscript"/>
        </w:rPr>
        <w:t>[</w:t>
      </w:r>
      <w:proofErr w:type="gramEnd"/>
      <w:r w:rsidR="0063709C" w:rsidRPr="00BE35EE">
        <w:rPr>
          <w:rFonts w:ascii="Book Antiqua" w:hAnsi="Book Antiqua" w:cs="Arial"/>
          <w:color w:val="000000" w:themeColor="text1"/>
          <w:vertAlign w:val="superscript"/>
        </w:rPr>
        <w:t>6</w:t>
      </w:r>
      <w:r w:rsidR="00FF7F03">
        <w:rPr>
          <w:rFonts w:ascii="Book Antiqua" w:eastAsiaTheme="minorEastAsia" w:hAnsi="Book Antiqua" w:cs="Arial" w:hint="eastAsia"/>
          <w:color w:val="000000" w:themeColor="text1"/>
          <w:vertAlign w:val="superscript"/>
          <w:lang w:eastAsia="zh-CN"/>
        </w:rPr>
        <w:t>,7</w:t>
      </w:r>
      <w:r w:rsidR="0063709C" w:rsidRPr="00BE35EE">
        <w:rPr>
          <w:rFonts w:ascii="Book Antiqua" w:hAnsi="Book Antiqua" w:cs="Arial"/>
          <w:color w:val="000000" w:themeColor="text1"/>
          <w:vertAlign w:val="superscript"/>
        </w:rPr>
        <w:t>]</w:t>
      </w:r>
      <w:r w:rsidR="0063709C" w:rsidRPr="00BE35EE">
        <w:rPr>
          <w:rFonts w:ascii="Book Antiqua" w:hAnsi="Book Antiqua" w:cs="Arial"/>
          <w:color w:val="000000" w:themeColor="text1"/>
        </w:rPr>
        <w:t>. T</w:t>
      </w:r>
      <w:r w:rsidR="23810D84" w:rsidRPr="00BE35EE">
        <w:rPr>
          <w:rFonts w:ascii="Book Antiqua" w:hAnsi="Book Antiqua" w:cs="Arial"/>
          <w:color w:val="000000" w:themeColor="text1"/>
        </w:rPr>
        <w:t xml:space="preserve">hese studies have attempted to </w:t>
      </w:r>
      <w:r w:rsidR="00E80ECF" w:rsidRPr="00BE35EE">
        <w:rPr>
          <w:rFonts w:ascii="Book Antiqua" w:hAnsi="Book Antiqua" w:cs="Arial"/>
          <w:color w:val="000000" w:themeColor="text1"/>
        </w:rPr>
        <w:t xml:space="preserve">define canonical </w:t>
      </w:r>
      <w:r w:rsidR="23810D84" w:rsidRPr="00BE35EE">
        <w:rPr>
          <w:rFonts w:ascii="Book Antiqua" w:hAnsi="Book Antiqua" w:cs="Arial"/>
          <w:color w:val="000000" w:themeColor="text1"/>
        </w:rPr>
        <w:t>“intestinal-microbial-immune</w:t>
      </w:r>
      <w:r w:rsidR="00E80ECF" w:rsidRPr="00BE35EE">
        <w:rPr>
          <w:rFonts w:ascii="Book Antiqua" w:hAnsi="Book Antiqua" w:cs="Arial"/>
          <w:color w:val="000000" w:themeColor="text1"/>
        </w:rPr>
        <w:t xml:space="preserve"> axes</w:t>
      </w:r>
      <w:r w:rsidR="23810D84" w:rsidRPr="00BE35EE">
        <w:rPr>
          <w:rFonts w:ascii="Book Antiqua" w:hAnsi="Book Antiqua" w:cs="Arial"/>
          <w:color w:val="000000" w:themeColor="text1"/>
        </w:rPr>
        <w:t xml:space="preserve">,” supporting the hypothesis that IBD may occur secondary to an altered </w:t>
      </w:r>
      <w:r w:rsidR="23810D84" w:rsidRPr="00BE35EE">
        <w:rPr>
          <w:rFonts w:ascii="Book Antiqua" w:hAnsi="Book Antiqua" w:cs="Arial"/>
          <w:color w:val="000000" w:themeColor="text1"/>
        </w:rPr>
        <w:lastRenderedPageBreak/>
        <w:t>microbiome in a genetically</w:t>
      </w:r>
      <w:r w:rsidR="00E80ECF" w:rsidRPr="00BE35EE">
        <w:rPr>
          <w:rFonts w:ascii="Book Antiqua" w:hAnsi="Book Antiqua" w:cs="Arial"/>
          <w:color w:val="000000" w:themeColor="text1"/>
        </w:rPr>
        <w:t xml:space="preserve">, immunologically </w:t>
      </w:r>
      <w:r w:rsidR="0063709C" w:rsidRPr="00BE35EE">
        <w:rPr>
          <w:rFonts w:ascii="Book Antiqua" w:hAnsi="Book Antiqua" w:cs="Arial"/>
          <w:color w:val="000000" w:themeColor="text1"/>
        </w:rPr>
        <w:t xml:space="preserve">susceptible </w:t>
      </w:r>
      <w:proofErr w:type="gramStart"/>
      <w:r w:rsidR="0063709C" w:rsidRPr="00BE35EE">
        <w:rPr>
          <w:rFonts w:ascii="Book Antiqua" w:hAnsi="Book Antiqua" w:cs="Arial"/>
          <w:color w:val="000000" w:themeColor="text1"/>
        </w:rPr>
        <w:t>host</w:t>
      </w:r>
      <w:r w:rsidR="00FF7F03" w:rsidRPr="00FF7F03">
        <w:rPr>
          <w:rFonts w:ascii="Book Antiqua" w:hAnsi="Book Antiqua" w:cs="Arial"/>
          <w:color w:val="000000" w:themeColor="text1"/>
          <w:vertAlign w:val="superscript"/>
        </w:rPr>
        <w:t>[</w:t>
      </w:r>
      <w:proofErr w:type="gramEnd"/>
      <w:r w:rsidR="00C07040">
        <w:rPr>
          <w:rFonts w:ascii="Book Antiqua" w:eastAsiaTheme="minorEastAsia" w:hAnsi="Book Antiqua" w:cs="Arial" w:hint="eastAsia"/>
          <w:color w:val="000000" w:themeColor="text1"/>
          <w:vertAlign w:val="superscript"/>
          <w:lang w:eastAsia="zh-CN"/>
        </w:rPr>
        <w:t>4,</w:t>
      </w:r>
      <w:r w:rsidR="0063709C" w:rsidRPr="00BE35EE">
        <w:rPr>
          <w:rFonts w:ascii="Book Antiqua" w:hAnsi="Book Antiqua" w:cs="Arial"/>
          <w:color w:val="000000" w:themeColor="text1"/>
          <w:vertAlign w:val="superscript"/>
        </w:rPr>
        <w:t>8]</w:t>
      </w:r>
      <w:r w:rsidR="23810D84" w:rsidRPr="00BE35EE">
        <w:rPr>
          <w:rFonts w:ascii="Book Antiqua" w:hAnsi="Book Antiqua" w:cs="Arial"/>
          <w:color w:val="000000" w:themeColor="text1"/>
        </w:rPr>
        <w:t xml:space="preserve">. </w:t>
      </w:r>
      <w:r w:rsidR="00340476" w:rsidRPr="00BE35EE">
        <w:rPr>
          <w:rFonts w:ascii="Book Antiqua" w:hAnsi="Book Antiqua" w:cs="Arial"/>
          <w:color w:val="000000"/>
        </w:rPr>
        <w:t>This constant host-microbial cross-talk may thus be altered by the introduction of key bacterial species that are otherwise absent, or decreased as a consequence of active mucosal inflammation, in the IBD gut. While FMT would not provide targeted, species-specific inoculations, whole stool transplant would theoretically introduce</w:t>
      </w:r>
      <w:r w:rsidR="00155361" w:rsidRPr="00BE35EE">
        <w:rPr>
          <w:rFonts w:ascii="Book Antiqua" w:hAnsi="Book Antiqua" w:cs="Arial"/>
          <w:color w:val="000000"/>
        </w:rPr>
        <w:t xml:space="preserve"> a broad range of bacteria, including those that are theoretically “favorable” to the host.</w:t>
      </w:r>
    </w:p>
    <w:p w14:paraId="0BF43DA9" w14:textId="2C590D4A" w:rsidR="00EE39C0" w:rsidRPr="00BE35EE" w:rsidRDefault="23810D84" w:rsidP="00BE35EE">
      <w:pPr>
        <w:pStyle w:val="NormalWeb"/>
        <w:shd w:val="clear" w:color="auto" w:fill="FFFFFF" w:themeFill="background1"/>
        <w:spacing w:before="0" w:beforeAutospacing="0" w:after="0" w:afterAutospacing="0" w:line="360" w:lineRule="auto"/>
        <w:ind w:firstLine="720"/>
        <w:jc w:val="both"/>
        <w:rPr>
          <w:rFonts w:ascii="Book Antiqua" w:hAnsi="Book Antiqua" w:cs="Arial"/>
          <w:color w:val="000000"/>
        </w:rPr>
      </w:pPr>
      <w:r w:rsidRPr="00BE35EE">
        <w:rPr>
          <w:rFonts w:ascii="Book Antiqua" w:hAnsi="Book Antiqua" w:cs="Arial"/>
          <w:color w:val="000000" w:themeColor="text1"/>
        </w:rPr>
        <w:t xml:space="preserve">Pediatric IBD, and the pediatric microbiome, have several unique features that </w:t>
      </w:r>
      <w:r w:rsidR="00E80ECF" w:rsidRPr="00BE35EE">
        <w:rPr>
          <w:rFonts w:ascii="Book Antiqua" w:hAnsi="Book Antiqua" w:cs="Arial"/>
          <w:color w:val="000000" w:themeColor="text1"/>
        </w:rPr>
        <w:t xml:space="preserve">suggest </w:t>
      </w:r>
      <w:r w:rsidRPr="00BE35EE">
        <w:rPr>
          <w:rFonts w:ascii="Book Antiqua" w:hAnsi="Book Antiqua" w:cs="Arial"/>
          <w:color w:val="000000" w:themeColor="text1"/>
        </w:rPr>
        <w:t xml:space="preserve">microbial-based therapies </w:t>
      </w:r>
      <w:r w:rsidR="00E80ECF" w:rsidRPr="00BE35EE">
        <w:rPr>
          <w:rFonts w:ascii="Book Antiqua" w:hAnsi="Book Antiqua" w:cs="Arial"/>
          <w:color w:val="000000" w:themeColor="text1"/>
        </w:rPr>
        <w:t xml:space="preserve">could be </w:t>
      </w:r>
      <w:r w:rsidRPr="00BE35EE">
        <w:rPr>
          <w:rFonts w:ascii="Book Antiqua" w:hAnsi="Book Antiqua" w:cs="Arial"/>
          <w:color w:val="000000" w:themeColor="text1"/>
        </w:rPr>
        <w:t xml:space="preserve">particularly effective. Crohn’s disease and ulcerative colitis typically have a much more aggressive course in the pediatric age group, suggesting that the pediatric IBD phenotype may have a pathophysiology that is distinct from adult-onset IBD. In pediatric IBD, </w:t>
      </w:r>
      <w:r w:rsidR="00E80ECF" w:rsidRPr="00BE35EE">
        <w:rPr>
          <w:rFonts w:ascii="Book Antiqua" w:hAnsi="Book Antiqua" w:cs="Arial"/>
          <w:color w:val="000000" w:themeColor="text1"/>
        </w:rPr>
        <w:t xml:space="preserve">the </w:t>
      </w:r>
      <w:r w:rsidRPr="00BE35EE">
        <w:rPr>
          <w:rFonts w:ascii="Book Antiqua" w:hAnsi="Book Antiqua" w:cs="Arial"/>
          <w:color w:val="000000" w:themeColor="text1"/>
        </w:rPr>
        <w:t xml:space="preserve">early age of onset makes the cumulative burden of medications, nutritional </w:t>
      </w:r>
      <w:r w:rsidR="00E80ECF" w:rsidRPr="00BE35EE">
        <w:rPr>
          <w:rFonts w:ascii="Book Antiqua" w:hAnsi="Book Antiqua" w:cs="Arial"/>
          <w:color w:val="000000" w:themeColor="text1"/>
        </w:rPr>
        <w:t>impairment, and surgery greater. S</w:t>
      </w:r>
      <w:r w:rsidRPr="00BE35EE">
        <w:rPr>
          <w:rFonts w:ascii="Book Antiqua" w:hAnsi="Book Antiqua" w:cs="Arial"/>
          <w:color w:val="000000" w:themeColor="text1"/>
        </w:rPr>
        <w:t xml:space="preserve">everal </w:t>
      </w:r>
      <w:r w:rsidR="00E80ECF" w:rsidRPr="00BE35EE">
        <w:rPr>
          <w:rFonts w:ascii="Book Antiqua" w:hAnsi="Book Antiqua" w:cs="Arial"/>
          <w:color w:val="000000" w:themeColor="text1"/>
        </w:rPr>
        <w:t xml:space="preserve">standard IBD medication </w:t>
      </w:r>
      <w:r w:rsidRPr="00BE35EE">
        <w:rPr>
          <w:rFonts w:ascii="Book Antiqua" w:hAnsi="Book Antiqua" w:cs="Arial"/>
          <w:color w:val="000000" w:themeColor="text1"/>
        </w:rPr>
        <w:t xml:space="preserve">therapies have unique, age-specific toxicities in children. The overlap of </w:t>
      </w:r>
      <w:r w:rsidR="00E80ECF" w:rsidRPr="00BE35EE">
        <w:rPr>
          <w:rFonts w:ascii="Book Antiqua" w:hAnsi="Book Antiqua" w:cs="Arial"/>
          <w:color w:val="000000" w:themeColor="text1"/>
        </w:rPr>
        <w:t xml:space="preserve">pediatric chronic disease </w:t>
      </w:r>
      <w:r w:rsidRPr="00BE35EE">
        <w:rPr>
          <w:rFonts w:ascii="Book Antiqua" w:hAnsi="Book Antiqua" w:cs="Arial"/>
          <w:color w:val="000000" w:themeColor="text1"/>
        </w:rPr>
        <w:t xml:space="preserve">with critical periods of growth, bone accretion, </w:t>
      </w:r>
      <w:r w:rsidR="00E80ECF" w:rsidRPr="00BE35EE">
        <w:rPr>
          <w:rFonts w:ascii="Book Antiqua" w:hAnsi="Book Antiqua" w:cs="Arial"/>
          <w:color w:val="000000" w:themeColor="text1"/>
        </w:rPr>
        <w:t xml:space="preserve">and psychosocial </w:t>
      </w:r>
      <w:r w:rsidRPr="00BE35EE">
        <w:rPr>
          <w:rFonts w:ascii="Book Antiqua" w:hAnsi="Book Antiqua" w:cs="Arial"/>
          <w:color w:val="000000" w:themeColor="text1"/>
        </w:rPr>
        <w:t>development</w:t>
      </w:r>
      <w:r w:rsidR="00E80ECF" w:rsidRPr="00BE35EE">
        <w:rPr>
          <w:rFonts w:ascii="Book Antiqua" w:hAnsi="Book Antiqua" w:cs="Arial"/>
          <w:color w:val="000000" w:themeColor="text1"/>
        </w:rPr>
        <w:t xml:space="preserve"> </w:t>
      </w:r>
      <w:r w:rsidRPr="00BE35EE">
        <w:rPr>
          <w:rFonts w:ascii="Book Antiqua" w:hAnsi="Book Antiqua" w:cs="Arial"/>
          <w:color w:val="000000" w:themeColor="text1"/>
        </w:rPr>
        <w:t xml:space="preserve">can make disease exacerbations disproportionately affect </w:t>
      </w:r>
      <w:r w:rsidR="00E80ECF" w:rsidRPr="00BE35EE">
        <w:rPr>
          <w:rFonts w:ascii="Book Antiqua" w:hAnsi="Book Antiqua" w:cs="Arial"/>
          <w:color w:val="000000" w:themeColor="text1"/>
        </w:rPr>
        <w:t>a child’s long-term outcome</w:t>
      </w:r>
      <w:r w:rsidRPr="00BE35EE">
        <w:rPr>
          <w:rFonts w:ascii="Book Antiqua" w:hAnsi="Book Antiqua" w:cs="Arial"/>
          <w:color w:val="000000" w:themeColor="text1"/>
        </w:rPr>
        <w:t xml:space="preserve">.  </w:t>
      </w:r>
      <w:r w:rsidR="00E80ECF" w:rsidRPr="00BE35EE">
        <w:rPr>
          <w:rFonts w:ascii="Book Antiqua" w:hAnsi="Book Antiqua" w:cs="Arial"/>
          <w:color w:val="000000" w:themeColor="text1"/>
        </w:rPr>
        <w:t>T</w:t>
      </w:r>
      <w:r w:rsidRPr="00BE35EE">
        <w:rPr>
          <w:rFonts w:ascii="Book Antiqua" w:hAnsi="Book Antiqua" w:cs="Arial"/>
          <w:color w:val="000000" w:themeColor="text1"/>
        </w:rPr>
        <w:t>he pediatric microbiome itself has key differences. The shorter latency of disease may offer a unique window to reverse an underlying state of “</w:t>
      </w:r>
      <w:proofErr w:type="spellStart"/>
      <w:r w:rsidRPr="00BE35EE">
        <w:rPr>
          <w:rFonts w:ascii="Book Antiqua" w:hAnsi="Book Antiqua" w:cs="Arial"/>
          <w:color w:val="000000" w:themeColor="text1"/>
        </w:rPr>
        <w:t>dysbiosis</w:t>
      </w:r>
      <w:proofErr w:type="spellEnd"/>
      <w:r w:rsidR="00E80ECF" w:rsidRPr="00BE35EE">
        <w:rPr>
          <w:rFonts w:ascii="Book Antiqua" w:hAnsi="Book Antiqua" w:cs="Arial"/>
          <w:color w:val="000000" w:themeColor="text1"/>
        </w:rPr>
        <w:t>.” T</w:t>
      </w:r>
      <w:r w:rsidRPr="00BE35EE">
        <w:rPr>
          <w:rFonts w:ascii="Book Antiqua" w:hAnsi="Book Antiqua" w:cs="Arial"/>
          <w:color w:val="000000" w:themeColor="text1"/>
        </w:rPr>
        <w:t>he pediatric microbiome may be more malleable than a fully defined adult microbiome, and the relatively immature immune system of children</w:t>
      </w:r>
      <w:r w:rsidRPr="00BE35EE">
        <w:rPr>
          <w:rFonts w:ascii="Book Antiqua" w:hAnsi="Book Antiqua" w:cs="Arial"/>
          <w:b/>
          <w:bCs/>
          <w:color w:val="000000" w:themeColor="text1"/>
        </w:rPr>
        <w:t xml:space="preserve"> </w:t>
      </w:r>
      <w:r w:rsidRPr="00BE35EE">
        <w:rPr>
          <w:rFonts w:ascii="Book Antiqua" w:hAnsi="Book Antiqua" w:cs="Arial"/>
          <w:color w:val="000000" w:themeColor="text1"/>
        </w:rPr>
        <w:t>may be</w:t>
      </w:r>
      <w:r w:rsidR="00FF7F03">
        <w:rPr>
          <w:rFonts w:ascii="Book Antiqua" w:hAnsi="Book Antiqua" w:cs="Arial"/>
          <w:color w:val="000000" w:themeColor="text1"/>
        </w:rPr>
        <w:t xml:space="preserve"> more influenced by </w:t>
      </w:r>
      <w:proofErr w:type="gramStart"/>
      <w:r w:rsidR="00FF7F03">
        <w:rPr>
          <w:rFonts w:ascii="Book Antiqua" w:hAnsi="Book Antiqua" w:cs="Arial"/>
          <w:color w:val="000000" w:themeColor="text1"/>
        </w:rPr>
        <w:t>FMT</w:t>
      </w:r>
      <w:r w:rsidR="001C74AE" w:rsidRPr="00BE35EE">
        <w:rPr>
          <w:rFonts w:ascii="Book Antiqua" w:hAnsi="Book Antiqua" w:cs="Arial"/>
          <w:color w:val="000000" w:themeColor="text1"/>
          <w:vertAlign w:val="superscript"/>
        </w:rPr>
        <w:t>[</w:t>
      </w:r>
      <w:proofErr w:type="gramEnd"/>
      <w:r w:rsidR="001C74AE" w:rsidRPr="00BE35EE">
        <w:rPr>
          <w:rFonts w:ascii="Book Antiqua" w:hAnsi="Book Antiqua" w:cs="Arial"/>
          <w:color w:val="000000" w:themeColor="text1"/>
          <w:vertAlign w:val="superscript"/>
        </w:rPr>
        <w:t>9]</w:t>
      </w:r>
      <w:r w:rsidRPr="00BE35EE">
        <w:rPr>
          <w:rFonts w:ascii="Book Antiqua" w:hAnsi="Book Antiqua" w:cs="Arial"/>
          <w:color w:val="000000" w:themeColor="text1"/>
        </w:rPr>
        <w:t xml:space="preserve">. </w:t>
      </w:r>
    </w:p>
    <w:p w14:paraId="42DE471A" w14:textId="25CBD2AF" w:rsidR="00EE39C0" w:rsidRPr="00BE35EE" w:rsidRDefault="37B6746C" w:rsidP="00BE35EE">
      <w:pPr>
        <w:pStyle w:val="NormalWeb"/>
        <w:shd w:val="clear" w:color="auto" w:fill="FFFFFF" w:themeFill="background1"/>
        <w:spacing w:before="0" w:beforeAutospacing="0" w:after="0" w:afterAutospacing="0" w:line="360" w:lineRule="auto"/>
        <w:ind w:firstLine="720"/>
        <w:jc w:val="both"/>
        <w:rPr>
          <w:rFonts w:ascii="Book Antiqua" w:hAnsi="Book Antiqua" w:cs="Arial"/>
          <w:color w:val="000000"/>
        </w:rPr>
      </w:pPr>
      <w:r w:rsidRPr="00BE35EE">
        <w:rPr>
          <w:rFonts w:ascii="Book Antiqua" w:hAnsi="Book Antiqua" w:cs="Arial"/>
          <w:color w:val="000000" w:themeColor="text1"/>
        </w:rPr>
        <w:t xml:space="preserve">Given these differences, it is important to describe the </w:t>
      </w:r>
      <w:r w:rsidR="00E80ECF" w:rsidRPr="00BE35EE">
        <w:rPr>
          <w:rFonts w:ascii="Book Antiqua" w:hAnsi="Book Antiqua" w:cs="Arial"/>
          <w:color w:val="000000" w:themeColor="text1"/>
        </w:rPr>
        <w:t xml:space="preserve">unique </w:t>
      </w:r>
      <w:r w:rsidRPr="00BE35EE">
        <w:rPr>
          <w:rFonts w:ascii="Book Antiqua" w:hAnsi="Book Antiqua" w:cs="Arial"/>
          <w:color w:val="000000" w:themeColor="text1"/>
        </w:rPr>
        <w:t xml:space="preserve">role of FMT in pediatric IBD. This review will briefly summarize proposed clinical applications for FMT, current literature supporting its use in adult and pediatric IBD, and </w:t>
      </w:r>
      <w:r w:rsidR="00E80ECF" w:rsidRPr="00BE35EE">
        <w:rPr>
          <w:rFonts w:ascii="Book Antiqua" w:hAnsi="Book Antiqua" w:cs="Arial"/>
          <w:color w:val="000000" w:themeColor="text1"/>
        </w:rPr>
        <w:t xml:space="preserve">the </w:t>
      </w:r>
      <w:r w:rsidRPr="00BE35EE">
        <w:rPr>
          <w:rFonts w:ascii="Book Antiqua" w:hAnsi="Book Antiqua" w:cs="Arial"/>
          <w:color w:val="000000" w:themeColor="text1"/>
        </w:rPr>
        <w:t xml:space="preserve">potential challenges and opportunities </w:t>
      </w:r>
      <w:r w:rsidR="00E80ECF" w:rsidRPr="00BE35EE">
        <w:rPr>
          <w:rFonts w:ascii="Book Antiqua" w:hAnsi="Book Antiqua" w:cs="Arial"/>
          <w:color w:val="000000" w:themeColor="text1"/>
        </w:rPr>
        <w:t xml:space="preserve">of FMT </w:t>
      </w:r>
      <w:r w:rsidRPr="00BE35EE">
        <w:rPr>
          <w:rFonts w:ascii="Book Antiqua" w:hAnsi="Book Antiqua" w:cs="Arial"/>
          <w:color w:val="000000" w:themeColor="text1"/>
        </w:rPr>
        <w:t>in the pediatric IBD population.</w:t>
      </w:r>
    </w:p>
    <w:p w14:paraId="439A5FE8" w14:textId="77777777" w:rsidR="00FF7F03" w:rsidRDefault="00FF7F03" w:rsidP="00BE35EE">
      <w:pPr>
        <w:pStyle w:val="NormalWeb"/>
        <w:shd w:val="clear" w:color="auto" w:fill="FFFFFF" w:themeFill="background1"/>
        <w:spacing w:before="0" w:beforeAutospacing="0" w:after="0" w:afterAutospacing="0" w:line="360" w:lineRule="auto"/>
        <w:jc w:val="both"/>
        <w:rPr>
          <w:rStyle w:val="Strong"/>
          <w:rFonts w:ascii="Book Antiqua" w:eastAsiaTheme="minorEastAsia" w:hAnsi="Book Antiqua" w:cs="Arial"/>
          <w:color w:val="FF0000"/>
          <w:lang w:eastAsia="zh-CN"/>
        </w:rPr>
      </w:pPr>
    </w:p>
    <w:p w14:paraId="67BE0102" w14:textId="6F5FA719" w:rsidR="0040786F" w:rsidRPr="00BE35EE" w:rsidRDefault="00266D5F" w:rsidP="00BE35EE">
      <w:pPr>
        <w:pStyle w:val="NormalWeb"/>
        <w:shd w:val="clear" w:color="auto" w:fill="FFFFFF" w:themeFill="background1"/>
        <w:spacing w:before="0" w:beforeAutospacing="0" w:after="0" w:afterAutospacing="0" w:line="360" w:lineRule="auto"/>
        <w:jc w:val="both"/>
        <w:rPr>
          <w:rFonts w:ascii="Book Antiqua" w:hAnsi="Book Antiqua" w:cs="Arial"/>
        </w:rPr>
      </w:pPr>
      <w:r w:rsidRPr="00BE35EE">
        <w:rPr>
          <w:rStyle w:val="Strong"/>
          <w:rFonts w:ascii="Book Antiqua" w:hAnsi="Book Antiqua" w:cs="Arial"/>
        </w:rPr>
        <w:t>HISTORY OF FECAL MICROBIAL TRANSPLANT</w:t>
      </w:r>
    </w:p>
    <w:p w14:paraId="40D41FE2" w14:textId="53890C6B" w:rsidR="00F6062E" w:rsidRPr="00BE35EE" w:rsidRDefault="23810D84" w:rsidP="00FF7F03">
      <w:pPr>
        <w:pStyle w:val="NormalWeb"/>
        <w:shd w:val="clear" w:color="auto" w:fill="FFFFFF" w:themeFill="background1"/>
        <w:spacing w:before="0" w:beforeAutospacing="0" w:after="0" w:afterAutospacing="0" w:line="360" w:lineRule="auto"/>
        <w:jc w:val="both"/>
        <w:rPr>
          <w:rFonts w:ascii="Book Antiqua" w:hAnsi="Book Antiqua" w:cs="Arial"/>
          <w:color w:val="000000"/>
        </w:rPr>
      </w:pPr>
      <w:r w:rsidRPr="00BE35EE">
        <w:rPr>
          <w:rFonts w:ascii="Book Antiqua" w:hAnsi="Book Antiqua" w:cs="Arial"/>
          <w:color w:val="000000" w:themeColor="text1"/>
        </w:rPr>
        <w:t>The use of FMT was first described in 4</w:t>
      </w:r>
      <w:r w:rsidRPr="00BE35EE">
        <w:rPr>
          <w:rFonts w:ascii="Book Antiqua" w:hAnsi="Book Antiqua" w:cs="Arial"/>
          <w:color w:val="000000" w:themeColor="text1"/>
          <w:vertAlign w:val="superscript"/>
        </w:rPr>
        <w:t>th</w:t>
      </w:r>
      <w:r w:rsidRPr="00BE35EE">
        <w:rPr>
          <w:rFonts w:ascii="Book Antiqua" w:hAnsi="Book Antiqua" w:cs="Arial"/>
          <w:color w:val="000000" w:themeColor="text1"/>
        </w:rPr>
        <w:t xml:space="preserve"> century Chinese medical literature for the treatment of food</w:t>
      </w:r>
      <w:r w:rsidR="00FF7F03">
        <w:rPr>
          <w:rFonts w:ascii="Book Antiqua" w:hAnsi="Book Antiqua" w:cs="Arial"/>
          <w:color w:val="000000" w:themeColor="text1"/>
        </w:rPr>
        <w:t xml:space="preserve"> poisoning and severe </w:t>
      </w:r>
      <w:proofErr w:type="gramStart"/>
      <w:r w:rsidR="00FF7F03">
        <w:rPr>
          <w:rFonts w:ascii="Book Antiqua" w:hAnsi="Book Antiqua" w:cs="Arial"/>
          <w:color w:val="000000" w:themeColor="text1"/>
        </w:rPr>
        <w:t>diarrhea</w:t>
      </w:r>
      <w:r w:rsidR="001C74AE" w:rsidRPr="00BE35EE">
        <w:rPr>
          <w:rFonts w:ascii="Book Antiqua" w:hAnsi="Book Antiqua" w:cs="Arial"/>
          <w:color w:val="000000" w:themeColor="text1"/>
          <w:vertAlign w:val="superscript"/>
        </w:rPr>
        <w:t>[</w:t>
      </w:r>
      <w:proofErr w:type="gramEnd"/>
      <w:r w:rsidR="001C74AE" w:rsidRPr="00BE35EE">
        <w:rPr>
          <w:rFonts w:ascii="Book Antiqua" w:hAnsi="Book Antiqua" w:cs="Arial"/>
          <w:color w:val="000000" w:themeColor="text1"/>
          <w:vertAlign w:val="superscript"/>
        </w:rPr>
        <w:t>10]</w:t>
      </w:r>
      <w:r w:rsidRPr="00BE35EE">
        <w:rPr>
          <w:rFonts w:ascii="Book Antiqua" w:hAnsi="Book Antiqua" w:cs="Arial"/>
          <w:color w:val="000000" w:themeColor="text1"/>
        </w:rPr>
        <w:t xml:space="preserve">. </w:t>
      </w:r>
      <w:r w:rsidR="00C827C6" w:rsidRPr="00BE35EE">
        <w:rPr>
          <w:rFonts w:ascii="Book Antiqua" w:hAnsi="Book Antiqua" w:cs="Arial"/>
          <w:color w:val="000000" w:themeColor="text1"/>
        </w:rPr>
        <w:t xml:space="preserve">Reports from World War II described German soldiers of the </w:t>
      </w:r>
      <w:proofErr w:type="spellStart"/>
      <w:r w:rsidR="00C827C6" w:rsidRPr="00BE35EE">
        <w:rPr>
          <w:rFonts w:ascii="Book Antiqua" w:hAnsi="Book Antiqua" w:cs="Arial"/>
          <w:color w:val="000000" w:themeColor="text1"/>
        </w:rPr>
        <w:t>Afrika</w:t>
      </w:r>
      <w:proofErr w:type="spellEnd"/>
      <w:r w:rsidR="00C827C6" w:rsidRPr="00BE35EE">
        <w:rPr>
          <w:rFonts w:ascii="Book Antiqua" w:hAnsi="Book Antiqua" w:cs="Arial"/>
          <w:color w:val="000000" w:themeColor="text1"/>
        </w:rPr>
        <w:t xml:space="preserve"> </w:t>
      </w:r>
      <w:proofErr w:type="spellStart"/>
      <w:r w:rsidR="00C827C6" w:rsidRPr="00BE35EE">
        <w:rPr>
          <w:rFonts w:ascii="Book Antiqua" w:hAnsi="Book Antiqua" w:cs="Arial"/>
          <w:color w:val="000000" w:themeColor="text1"/>
        </w:rPr>
        <w:t>Korps</w:t>
      </w:r>
      <w:proofErr w:type="spellEnd"/>
      <w:r w:rsidR="00C827C6" w:rsidRPr="00BE35EE">
        <w:rPr>
          <w:rFonts w:ascii="Book Antiqua" w:hAnsi="Book Antiqua" w:cs="Arial"/>
          <w:color w:val="000000" w:themeColor="text1"/>
        </w:rPr>
        <w:t xml:space="preserve"> consuming fresh, warm camel feces for the treatment of b</w:t>
      </w:r>
      <w:r w:rsidR="00FF7F03">
        <w:rPr>
          <w:rFonts w:ascii="Book Antiqua" w:hAnsi="Book Antiqua" w:cs="Arial"/>
          <w:color w:val="000000" w:themeColor="text1"/>
        </w:rPr>
        <w:t xml:space="preserve">acterial </w:t>
      </w:r>
      <w:proofErr w:type="gramStart"/>
      <w:r w:rsidR="00FF7F03">
        <w:rPr>
          <w:rFonts w:ascii="Book Antiqua" w:hAnsi="Book Antiqua" w:cs="Arial"/>
          <w:color w:val="000000" w:themeColor="text1"/>
        </w:rPr>
        <w:t>dysentery</w:t>
      </w:r>
      <w:r w:rsidR="001C74AE" w:rsidRPr="00BE35EE">
        <w:rPr>
          <w:rFonts w:ascii="Book Antiqua" w:hAnsi="Book Antiqua" w:cs="Arial"/>
          <w:color w:val="000000" w:themeColor="text1"/>
          <w:vertAlign w:val="superscript"/>
        </w:rPr>
        <w:t>[</w:t>
      </w:r>
      <w:proofErr w:type="gramEnd"/>
      <w:r w:rsidR="001C74AE" w:rsidRPr="00BE35EE">
        <w:rPr>
          <w:rFonts w:ascii="Book Antiqua" w:hAnsi="Book Antiqua" w:cs="Arial"/>
          <w:color w:val="000000" w:themeColor="text1"/>
          <w:vertAlign w:val="superscript"/>
        </w:rPr>
        <w:t>11]</w:t>
      </w:r>
      <w:r w:rsidR="00C827C6" w:rsidRPr="00BE35EE">
        <w:rPr>
          <w:rFonts w:ascii="Book Antiqua" w:hAnsi="Book Antiqua" w:cs="Arial"/>
          <w:color w:val="000000" w:themeColor="text1"/>
        </w:rPr>
        <w:t xml:space="preserve">. </w:t>
      </w:r>
      <w:r w:rsidRPr="00BE35EE">
        <w:rPr>
          <w:rFonts w:ascii="Book Antiqua" w:hAnsi="Book Antiqua" w:cs="Arial"/>
          <w:color w:val="000000" w:themeColor="text1"/>
        </w:rPr>
        <w:t xml:space="preserve">The application of FMT has </w:t>
      </w:r>
      <w:r w:rsidR="00C827C6" w:rsidRPr="00BE35EE">
        <w:rPr>
          <w:rFonts w:ascii="Book Antiqua" w:hAnsi="Book Antiqua" w:cs="Arial"/>
          <w:color w:val="000000" w:themeColor="text1"/>
        </w:rPr>
        <w:t xml:space="preserve">also </w:t>
      </w:r>
      <w:r w:rsidR="00556B6D" w:rsidRPr="00BE35EE">
        <w:rPr>
          <w:rFonts w:ascii="Book Antiqua" w:hAnsi="Book Antiqua" w:cs="Arial"/>
          <w:color w:val="000000" w:themeColor="text1"/>
        </w:rPr>
        <w:t xml:space="preserve">been </w:t>
      </w:r>
      <w:r w:rsidR="00556B6D" w:rsidRPr="00BE35EE">
        <w:rPr>
          <w:rFonts w:ascii="Book Antiqua" w:hAnsi="Book Antiqua" w:cs="Arial"/>
          <w:color w:val="000000" w:themeColor="text1"/>
        </w:rPr>
        <w:lastRenderedPageBreak/>
        <w:t>extrapolated to ruminant</w:t>
      </w:r>
      <w:r w:rsidRPr="00BE35EE">
        <w:rPr>
          <w:rFonts w:ascii="Book Antiqua" w:hAnsi="Book Antiqua" w:cs="Arial"/>
          <w:color w:val="000000" w:themeColor="text1"/>
        </w:rPr>
        <w:t xml:space="preserve"> animals since the 18</w:t>
      </w:r>
      <w:r w:rsidRPr="00BE35EE">
        <w:rPr>
          <w:rFonts w:ascii="Book Antiqua" w:hAnsi="Book Antiqua" w:cs="Arial"/>
          <w:color w:val="000000" w:themeColor="text1"/>
          <w:vertAlign w:val="superscript"/>
        </w:rPr>
        <w:t>th</w:t>
      </w:r>
      <w:r w:rsidRPr="00BE35EE">
        <w:rPr>
          <w:rFonts w:ascii="Book Antiqua" w:hAnsi="Book Antiqua" w:cs="Arial"/>
          <w:color w:val="000000" w:themeColor="text1"/>
        </w:rPr>
        <w:t xml:space="preserve"> century, </w:t>
      </w:r>
      <w:r w:rsidR="00C827C6" w:rsidRPr="00BE35EE">
        <w:rPr>
          <w:rFonts w:ascii="Book Antiqua" w:hAnsi="Book Antiqua" w:cs="Arial"/>
          <w:color w:val="000000" w:themeColor="text1"/>
        </w:rPr>
        <w:t xml:space="preserve">with </w:t>
      </w:r>
      <w:proofErr w:type="spellStart"/>
      <w:r w:rsidRPr="00BE35EE">
        <w:rPr>
          <w:rFonts w:ascii="Book Antiqua" w:hAnsi="Book Antiqua" w:cs="Arial"/>
          <w:color w:val="000000" w:themeColor="text1"/>
        </w:rPr>
        <w:t>rumin</w:t>
      </w:r>
      <w:proofErr w:type="spellEnd"/>
      <w:r w:rsidRPr="00BE35EE">
        <w:rPr>
          <w:rFonts w:ascii="Book Antiqua" w:hAnsi="Book Antiqua" w:cs="Arial"/>
          <w:color w:val="000000" w:themeColor="text1"/>
        </w:rPr>
        <w:t xml:space="preserve"> </w:t>
      </w:r>
      <w:proofErr w:type="spellStart"/>
      <w:r w:rsidRPr="00BE35EE">
        <w:rPr>
          <w:rFonts w:ascii="Book Antiqua" w:hAnsi="Book Antiqua" w:cs="Arial"/>
          <w:color w:val="000000" w:themeColor="text1"/>
        </w:rPr>
        <w:t>transfaunation</w:t>
      </w:r>
      <w:proofErr w:type="spellEnd"/>
      <w:r w:rsidRPr="00BE35EE">
        <w:rPr>
          <w:rFonts w:ascii="Book Antiqua" w:hAnsi="Book Antiqua" w:cs="Arial"/>
          <w:color w:val="000000" w:themeColor="text1"/>
        </w:rPr>
        <w:t xml:space="preserve"> </w:t>
      </w:r>
      <w:r w:rsidR="00C827C6" w:rsidRPr="00BE35EE">
        <w:rPr>
          <w:rFonts w:ascii="Book Antiqua" w:hAnsi="Book Antiqua" w:cs="Arial"/>
          <w:color w:val="000000" w:themeColor="text1"/>
        </w:rPr>
        <w:t xml:space="preserve">being used to repopulate microbial changes in ruminant animals </w:t>
      </w:r>
      <w:r w:rsidR="00FF7F03">
        <w:rPr>
          <w:rFonts w:ascii="Book Antiqua" w:hAnsi="Book Antiqua" w:cs="Arial"/>
          <w:color w:val="000000" w:themeColor="text1"/>
        </w:rPr>
        <w:t xml:space="preserve">after </w:t>
      </w:r>
      <w:proofErr w:type="gramStart"/>
      <w:r w:rsidR="00FF7F03">
        <w:rPr>
          <w:rFonts w:ascii="Book Antiqua" w:hAnsi="Book Antiqua" w:cs="Arial"/>
          <w:color w:val="000000" w:themeColor="text1"/>
        </w:rPr>
        <w:t>surgery</w:t>
      </w:r>
      <w:r w:rsidR="001C74AE" w:rsidRPr="00BE35EE">
        <w:rPr>
          <w:rFonts w:ascii="Book Antiqua" w:hAnsi="Book Antiqua" w:cs="Arial"/>
          <w:color w:val="000000" w:themeColor="text1"/>
          <w:vertAlign w:val="superscript"/>
        </w:rPr>
        <w:t>[</w:t>
      </w:r>
      <w:proofErr w:type="gramEnd"/>
      <w:r w:rsidR="001C74AE" w:rsidRPr="00BE35EE">
        <w:rPr>
          <w:rFonts w:ascii="Book Antiqua" w:hAnsi="Book Antiqua" w:cs="Arial"/>
          <w:color w:val="000000" w:themeColor="text1"/>
          <w:vertAlign w:val="superscript"/>
        </w:rPr>
        <w:t>12]</w:t>
      </w:r>
      <w:r w:rsidRPr="00BE35EE">
        <w:rPr>
          <w:rFonts w:ascii="Book Antiqua" w:hAnsi="Book Antiqua" w:cs="Arial"/>
          <w:color w:val="000000" w:themeColor="text1"/>
        </w:rPr>
        <w:t xml:space="preserve">. </w:t>
      </w:r>
    </w:p>
    <w:p w14:paraId="0B1236CA" w14:textId="1447430A" w:rsidR="00EE39C0" w:rsidRDefault="23810D84" w:rsidP="00BE35EE">
      <w:pPr>
        <w:pStyle w:val="NormalWeb"/>
        <w:shd w:val="clear" w:color="auto" w:fill="FFFFFF" w:themeFill="background1"/>
        <w:spacing w:before="0" w:beforeAutospacing="0" w:after="0" w:afterAutospacing="0" w:line="360" w:lineRule="auto"/>
        <w:ind w:firstLine="720"/>
        <w:jc w:val="both"/>
        <w:rPr>
          <w:rFonts w:ascii="Book Antiqua" w:eastAsiaTheme="minorEastAsia" w:hAnsi="Book Antiqua" w:cs="Arial"/>
          <w:color w:val="000000" w:themeColor="text1"/>
          <w:lang w:eastAsia="zh-CN"/>
        </w:rPr>
      </w:pPr>
      <w:r w:rsidRPr="00BE35EE">
        <w:rPr>
          <w:rFonts w:ascii="Book Antiqua" w:hAnsi="Book Antiqua" w:cs="Arial"/>
          <w:color w:val="000000" w:themeColor="text1"/>
        </w:rPr>
        <w:t xml:space="preserve">FMT was first </w:t>
      </w:r>
      <w:r w:rsidR="00C827C6" w:rsidRPr="00BE35EE">
        <w:rPr>
          <w:rFonts w:ascii="Book Antiqua" w:hAnsi="Book Antiqua" w:cs="Arial"/>
          <w:color w:val="000000" w:themeColor="text1"/>
        </w:rPr>
        <w:t xml:space="preserve">officially </w:t>
      </w:r>
      <w:r w:rsidRPr="00BE35EE">
        <w:rPr>
          <w:rFonts w:ascii="Book Antiqua" w:hAnsi="Book Antiqua" w:cs="Arial"/>
          <w:color w:val="000000" w:themeColor="text1"/>
        </w:rPr>
        <w:t xml:space="preserve">used </w:t>
      </w:r>
      <w:r w:rsidR="00C827C6" w:rsidRPr="00BE35EE">
        <w:rPr>
          <w:rFonts w:ascii="Book Antiqua" w:hAnsi="Book Antiqua" w:cs="Arial"/>
          <w:color w:val="000000" w:themeColor="text1"/>
        </w:rPr>
        <w:t xml:space="preserve">for the treatment of </w:t>
      </w:r>
      <w:r w:rsidRPr="00BE35EE">
        <w:rPr>
          <w:rFonts w:ascii="Book Antiqua" w:hAnsi="Book Antiqua" w:cs="Arial"/>
          <w:color w:val="000000" w:themeColor="text1"/>
        </w:rPr>
        <w:t xml:space="preserve">gastrointestinal disease in 1958, when fecal enemas were used as an adjunct to treat </w:t>
      </w:r>
      <w:r w:rsidR="00C827C6" w:rsidRPr="00BE35EE">
        <w:rPr>
          <w:rFonts w:ascii="Book Antiqua" w:hAnsi="Book Antiqua" w:cs="Arial"/>
          <w:i/>
          <w:color w:val="000000" w:themeColor="text1"/>
        </w:rPr>
        <w:t>Clostridium difficile</w:t>
      </w:r>
      <w:r w:rsidR="00C827C6" w:rsidRPr="00BE35EE">
        <w:rPr>
          <w:rFonts w:ascii="Book Antiqua" w:hAnsi="Book Antiqua" w:cs="Arial"/>
          <w:color w:val="000000" w:themeColor="text1"/>
        </w:rPr>
        <w:t xml:space="preserve">-induced </w:t>
      </w:r>
      <w:proofErr w:type="spellStart"/>
      <w:r w:rsidRPr="00BE35EE">
        <w:rPr>
          <w:rFonts w:ascii="Book Antiqua" w:hAnsi="Book Antiqua" w:cs="Arial"/>
          <w:color w:val="000000" w:themeColor="text1"/>
        </w:rPr>
        <w:t>pseudome</w:t>
      </w:r>
      <w:r w:rsidR="00D319ED" w:rsidRPr="00BE35EE">
        <w:rPr>
          <w:rFonts w:ascii="Book Antiqua" w:hAnsi="Book Antiqua" w:cs="Arial"/>
          <w:color w:val="000000" w:themeColor="text1"/>
        </w:rPr>
        <w:t>mbraneous</w:t>
      </w:r>
      <w:proofErr w:type="spellEnd"/>
      <w:r w:rsidR="00D319ED" w:rsidRPr="00BE35EE">
        <w:rPr>
          <w:rFonts w:ascii="Book Antiqua" w:hAnsi="Book Antiqua" w:cs="Arial"/>
          <w:color w:val="000000" w:themeColor="text1"/>
        </w:rPr>
        <w:t xml:space="preserve"> </w:t>
      </w:r>
      <w:proofErr w:type="gramStart"/>
      <w:r w:rsidR="00D319ED" w:rsidRPr="00BE35EE">
        <w:rPr>
          <w:rFonts w:ascii="Book Antiqua" w:hAnsi="Book Antiqua" w:cs="Arial"/>
          <w:color w:val="000000" w:themeColor="text1"/>
        </w:rPr>
        <w:t>enterocolitis</w:t>
      </w:r>
      <w:r w:rsidR="00FF7F03" w:rsidRPr="00FF7F03">
        <w:rPr>
          <w:rFonts w:ascii="Book Antiqua" w:hAnsi="Book Antiqua" w:cs="Arial"/>
          <w:color w:val="000000" w:themeColor="text1"/>
          <w:vertAlign w:val="superscript"/>
        </w:rPr>
        <w:t>[</w:t>
      </w:r>
      <w:proofErr w:type="gramEnd"/>
      <w:r w:rsidR="00D319ED" w:rsidRPr="00BE35EE">
        <w:rPr>
          <w:rFonts w:ascii="Book Antiqua" w:hAnsi="Book Antiqua" w:cs="Arial"/>
          <w:color w:val="000000" w:themeColor="text1"/>
          <w:vertAlign w:val="superscript"/>
        </w:rPr>
        <w:t>13]</w:t>
      </w:r>
      <w:r w:rsidRPr="00BE35EE">
        <w:rPr>
          <w:rFonts w:ascii="Book Antiqua" w:hAnsi="Book Antiqua" w:cs="Arial"/>
          <w:color w:val="000000" w:themeColor="text1"/>
        </w:rPr>
        <w:t xml:space="preserve">. FMT </w:t>
      </w:r>
      <w:r w:rsidR="00C827C6" w:rsidRPr="00BE35EE">
        <w:rPr>
          <w:rFonts w:ascii="Book Antiqua" w:hAnsi="Book Antiqua" w:cs="Arial"/>
          <w:color w:val="000000" w:themeColor="text1"/>
        </w:rPr>
        <w:t xml:space="preserve">continues to be </w:t>
      </w:r>
      <w:r w:rsidRPr="00BE35EE">
        <w:rPr>
          <w:rFonts w:ascii="Book Antiqua" w:hAnsi="Book Antiqua" w:cs="Arial"/>
          <w:color w:val="000000" w:themeColor="text1"/>
        </w:rPr>
        <w:t xml:space="preserve">best-described </w:t>
      </w:r>
      <w:r w:rsidR="00C827C6" w:rsidRPr="00BE35EE">
        <w:rPr>
          <w:rFonts w:ascii="Book Antiqua" w:hAnsi="Book Antiqua" w:cs="Arial"/>
          <w:color w:val="000000" w:themeColor="text1"/>
        </w:rPr>
        <w:t>for the treatme</w:t>
      </w:r>
      <w:r w:rsidR="00800A65" w:rsidRPr="00BE35EE">
        <w:rPr>
          <w:rFonts w:ascii="Book Antiqua" w:hAnsi="Book Antiqua" w:cs="Arial"/>
          <w:color w:val="000000" w:themeColor="text1"/>
        </w:rPr>
        <w:t>n</w:t>
      </w:r>
      <w:r w:rsidR="00C827C6" w:rsidRPr="00BE35EE">
        <w:rPr>
          <w:rFonts w:ascii="Book Antiqua" w:hAnsi="Book Antiqua" w:cs="Arial"/>
          <w:color w:val="000000" w:themeColor="text1"/>
        </w:rPr>
        <w:t xml:space="preserve">t of recurrent </w:t>
      </w:r>
      <w:r w:rsidR="00C827C6" w:rsidRPr="00BE35EE">
        <w:rPr>
          <w:rFonts w:ascii="Book Antiqua" w:hAnsi="Book Antiqua" w:cs="Arial"/>
          <w:i/>
          <w:color w:val="000000" w:themeColor="text1"/>
        </w:rPr>
        <w:t xml:space="preserve">C. difficile </w:t>
      </w:r>
      <w:r w:rsidR="00C827C6" w:rsidRPr="00BE35EE">
        <w:rPr>
          <w:rFonts w:ascii="Book Antiqua" w:hAnsi="Book Antiqua" w:cs="Arial"/>
          <w:color w:val="000000" w:themeColor="text1"/>
        </w:rPr>
        <w:t>infection</w:t>
      </w:r>
      <w:r w:rsidRPr="00BE35EE">
        <w:rPr>
          <w:rFonts w:ascii="Book Antiqua" w:hAnsi="Book Antiqua" w:cs="Arial"/>
          <w:color w:val="000000" w:themeColor="text1"/>
        </w:rPr>
        <w:t>, and most literature has focused on techniques and protocols to optimize its use for this indication. Several murine models have described reproducible</w:t>
      </w:r>
      <w:r w:rsidR="00027F81" w:rsidRPr="00BE35EE">
        <w:rPr>
          <w:rFonts w:ascii="Book Antiqua" w:hAnsi="Book Antiqua" w:cs="Arial"/>
          <w:color w:val="000000" w:themeColor="text1"/>
        </w:rPr>
        <w:t xml:space="preserve"> changes in obesity, non-</w:t>
      </w:r>
      <w:r w:rsidRPr="00BE35EE">
        <w:rPr>
          <w:rFonts w:ascii="Book Antiqua" w:hAnsi="Book Antiqua" w:cs="Arial"/>
          <w:color w:val="000000" w:themeColor="text1"/>
        </w:rPr>
        <w:t>alcoholic fatty liver disease</w:t>
      </w:r>
      <w:r w:rsidR="007C1CF5" w:rsidRPr="00BE35EE">
        <w:rPr>
          <w:rFonts w:ascii="Book Antiqua" w:hAnsi="Book Antiqua" w:cs="Arial"/>
          <w:color w:val="000000" w:themeColor="text1"/>
        </w:rPr>
        <w:t xml:space="preserve">, </w:t>
      </w:r>
      <w:r w:rsidRPr="00BE35EE">
        <w:rPr>
          <w:rFonts w:ascii="Book Antiqua" w:hAnsi="Book Antiqua" w:cs="Arial"/>
          <w:color w:val="000000" w:themeColor="text1"/>
        </w:rPr>
        <w:t xml:space="preserve">primary </w:t>
      </w:r>
      <w:proofErr w:type="spellStart"/>
      <w:r w:rsidRPr="00BE35EE">
        <w:rPr>
          <w:rFonts w:ascii="Book Antiqua" w:hAnsi="Book Antiqua" w:cs="Arial"/>
          <w:color w:val="000000" w:themeColor="text1"/>
        </w:rPr>
        <w:t>sclerosing</w:t>
      </w:r>
      <w:proofErr w:type="spellEnd"/>
      <w:r w:rsidRPr="00BE35EE">
        <w:rPr>
          <w:rFonts w:ascii="Book Antiqua" w:hAnsi="Book Antiqua" w:cs="Arial"/>
          <w:color w:val="000000" w:themeColor="text1"/>
        </w:rPr>
        <w:t xml:space="preserve"> cholangitis, metabolic syndrome, and neuropsychiatric pathology with fecal microbial </w:t>
      </w:r>
      <w:proofErr w:type="gramStart"/>
      <w:r w:rsidRPr="00BE35EE">
        <w:rPr>
          <w:rFonts w:ascii="Book Antiqua" w:hAnsi="Book Antiqua" w:cs="Arial"/>
          <w:color w:val="000000" w:themeColor="text1"/>
        </w:rPr>
        <w:t>transplant</w:t>
      </w:r>
      <w:r w:rsidR="00FF7F03" w:rsidRPr="00FF7F03">
        <w:rPr>
          <w:rFonts w:ascii="Book Antiqua" w:hAnsi="Book Antiqua" w:cs="Arial"/>
          <w:color w:val="000000" w:themeColor="text1"/>
          <w:vertAlign w:val="superscript"/>
        </w:rPr>
        <w:t>[</w:t>
      </w:r>
      <w:proofErr w:type="gramEnd"/>
      <w:r w:rsidR="00D319ED" w:rsidRPr="00BE35EE">
        <w:rPr>
          <w:rFonts w:ascii="Book Antiqua" w:hAnsi="Book Antiqua" w:cs="Arial"/>
          <w:color w:val="000000" w:themeColor="text1"/>
          <w:vertAlign w:val="superscript"/>
        </w:rPr>
        <w:t>14]</w:t>
      </w:r>
      <w:r w:rsidR="00FF7F03" w:rsidRPr="00FF7F03">
        <w:rPr>
          <w:rFonts w:ascii="Book Antiqua" w:hAnsi="Book Antiqua" w:cs="Arial"/>
          <w:color w:val="000000" w:themeColor="text1"/>
          <w:vertAlign w:val="superscript"/>
        </w:rPr>
        <w:t>[</w:t>
      </w:r>
      <w:r w:rsidR="00D319ED" w:rsidRPr="00BE35EE">
        <w:rPr>
          <w:rFonts w:ascii="Book Antiqua" w:hAnsi="Book Antiqua" w:cs="Arial"/>
          <w:color w:val="000000" w:themeColor="text1"/>
          <w:vertAlign w:val="superscript"/>
        </w:rPr>
        <w:t>15]</w:t>
      </w:r>
      <w:r w:rsidRPr="00BE35EE">
        <w:rPr>
          <w:rFonts w:ascii="Book Antiqua" w:hAnsi="Book Antiqua" w:cs="Arial"/>
          <w:color w:val="000000" w:themeColor="text1"/>
        </w:rPr>
        <w:t xml:space="preserve">. These </w:t>
      </w:r>
      <w:r w:rsidR="00C827C6" w:rsidRPr="00BE35EE">
        <w:rPr>
          <w:rFonts w:ascii="Book Antiqua" w:hAnsi="Book Antiqua" w:cs="Arial"/>
          <w:color w:val="000000" w:themeColor="text1"/>
        </w:rPr>
        <w:t xml:space="preserve">alternative </w:t>
      </w:r>
      <w:r w:rsidRPr="00BE35EE">
        <w:rPr>
          <w:rFonts w:ascii="Book Antiqua" w:hAnsi="Book Antiqua" w:cs="Arial"/>
          <w:color w:val="000000" w:themeColor="text1"/>
        </w:rPr>
        <w:t xml:space="preserve">indications have </w:t>
      </w:r>
      <w:r w:rsidR="00155361" w:rsidRPr="00BE35EE">
        <w:rPr>
          <w:rFonts w:ascii="Book Antiqua" w:hAnsi="Book Antiqua" w:cs="Arial"/>
          <w:color w:val="000000" w:themeColor="text1"/>
        </w:rPr>
        <w:t xml:space="preserve">been best </w:t>
      </w:r>
      <w:r w:rsidRPr="00BE35EE">
        <w:rPr>
          <w:rFonts w:ascii="Book Antiqua" w:hAnsi="Book Antiqua" w:cs="Arial"/>
          <w:color w:val="000000" w:themeColor="text1"/>
        </w:rPr>
        <w:t xml:space="preserve">described in animal studies, but have offered some understanding of </w:t>
      </w:r>
      <w:r w:rsidR="00C827C6" w:rsidRPr="00BE35EE">
        <w:rPr>
          <w:rFonts w:ascii="Book Antiqua" w:hAnsi="Book Antiqua" w:cs="Arial"/>
          <w:color w:val="000000" w:themeColor="text1"/>
        </w:rPr>
        <w:t xml:space="preserve">the dynamics of </w:t>
      </w:r>
      <w:r w:rsidRPr="00BE35EE">
        <w:rPr>
          <w:rFonts w:ascii="Book Antiqua" w:hAnsi="Book Antiqua" w:cs="Arial"/>
          <w:color w:val="000000" w:themeColor="text1"/>
        </w:rPr>
        <w:t xml:space="preserve">host-microbial cross-talk </w:t>
      </w:r>
      <w:r w:rsidR="00C827C6" w:rsidRPr="00BE35EE">
        <w:rPr>
          <w:rFonts w:ascii="Book Antiqua" w:hAnsi="Book Antiqua" w:cs="Arial"/>
          <w:color w:val="000000" w:themeColor="text1"/>
        </w:rPr>
        <w:t xml:space="preserve">– both </w:t>
      </w:r>
      <w:r w:rsidRPr="00BE35EE">
        <w:rPr>
          <w:rFonts w:ascii="Book Antiqua" w:hAnsi="Book Antiqua" w:cs="Arial"/>
          <w:color w:val="000000" w:themeColor="text1"/>
        </w:rPr>
        <w:t>before, and after FMT.</w:t>
      </w:r>
    </w:p>
    <w:p w14:paraId="2CEC4C2E" w14:textId="77777777" w:rsidR="00FF7F03" w:rsidRPr="00FF7F03" w:rsidRDefault="00FF7F03" w:rsidP="00BE35EE">
      <w:pPr>
        <w:pStyle w:val="NormalWeb"/>
        <w:shd w:val="clear" w:color="auto" w:fill="FFFFFF" w:themeFill="background1"/>
        <w:spacing w:before="0" w:beforeAutospacing="0" w:after="0" w:afterAutospacing="0" w:line="360" w:lineRule="auto"/>
        <w:ind w:firstLine="720"/>
        <w:jc w:val="both"/>
        <w:rPr>
          <w:rFonts w:ascii="Book Antiqua" w:eastAsiaTheme="minorEastAsia" w:hAnsi="Book Antiqua" w:cs="Arial"/>
          <w:color w:val="000000"/>
          <w:lang w:eastAsia="zh-CN"/>
        </w:rPr>
      </w:pPr>
    </w:p>
    <w:p w14:paraId="7ACF4CD7" w14:textId="00335250" w:rsidR="00167777" w:rsidRPr="00BE35EE" w:rsidRDefault="00266D5F" w:rsidP="00BE35EE">
      <w:pPr>
        <w:pStyle w:val="NormalWeb"/>
        <w:shd w:val="clear" w:color="auto" w:fill="FFFFFF" w:themeFill="background1"/>
        <w:spacing w:before="0" w:beforeAutospacing="0" w:after="0" w:afterAutospacing="0" w:line="360" w:lineRule="auto"/>
        <w:jc w:val="both"/>
        <w:rPr>
          <w:rFonts w:ascii="Book Antiqua" w:hAnsi="Book Antiqua" w:cs="Arial"/>
          <w:color w:val="000000"/>
        </w:rPr>
      </w:pPr>
      <w:r w:rsidRPr="00BE35EE">
        <w:rPr>
          <w:rFonts w:ascii="Book Antiqua" w:hAnsi="Book Antiqua" w:cs="Arial"/>
          <w:b/>
          <w:bCs/>
          <w:color w:val="000000" w:themeColor="text1"/>
        </w:rPr>
        <w:t xml:space="preserve">FMT FOR THE TREATMENT OF RECURRENT </w:t>
      </w:r>
      <w:r w:rsidRPr="00BE35EE">
        <w:rPr>
          <w:rFonts w:ascii="Book Antiqua" w:hAnsi="Book Antiqua" w:cs="Arial"/>
          <w:b/>
          <w:bCs/>
          <w:i/>
          <w:iCs/>
          <w:color w:val="000000" w:themeColor="text1"/>
        </w:rPr>
        <w:t>CLOSTRIDIUM DIFFICILE</w:t>
      </w:r>
      <w:r w:rsidRPr="00BE35EE">
        <w:rPr>
          <w:rFonts w:ascii="Book Antiqua" w:hAnsi="Book Antiqua" w:cs="Arial"/>
          <w:b/>
          <w:bCs/>
          <w:color w:val="000000" w:themeColor="text1"/>
        </w:rPr>
        <w:t xml:space="preserve"> INFECTION</w:t>
      </w:r>
    </w:p>
    <w:p w14:paraId="3B783E63" w14:textId="55F23E9C" w:rsidR="00CE14C1" w:rsidRPr="00BE35EE" w:rsidRDefault="003F6899" w:rsidP="00FF7F03">
      <w:pPr>
        <w:pStyle w:val="NormalWeb"/>
        <w:shd w:val="clear" w:color="auto" w:fill="FFFFFF" w:themeFill="background1"/>
        <w:spacing w:before="0" w:beforeAutospacing="0" w:after="0" w:afterAutospacing="0" w:line="360" w:lineRule="auto"/>
        <w:jc w:val="both"/>
        <w:rPr>
          <w:rFonts w:ascii="Book Antiqua" w:hAnsi="Book Antiqua" w:cs="Arial"/>
          <w:color w:val="000000"/>
        </w:rPr>
      </w:pPr>
      <w:r w:rsidRPr="00BE35EE">
        <w:rPr>
          <w:rFonts w:ascii="Book Antiqua" w:hAnsi="Book Antiqua" w:cs="Arial"/>
          <w:color w:val="000000" w:themeColor="text1"/>
        </w:rPr>
        <w:t xml:space="preserve">In </w:t>
      </w:r>
      <w:r w:rsidR="23810D84" w:rsidRPr="00BE35EE">
        <w:rPr>
          <w:rFonts w:ascii="Book Antiqua" w:hAnsi="Book Antiqua" w:cs="Arial"/>
          <w:color w:val="000000" w:themeColor="text1"/>
        </w:rPr>
        <w:t>19</w:t>
      </w:r>
      <w:r w:rsidRPr="00BE35EE">
        <w:rPr>
          <w:rFonts w:ascii="Book Antiqua" w:hAnsi="Book Antiqua" w:cs="Arial"/>
          <w:color w:val="000000" w:themeColor="text1"/>
        </w:rPr>
        <w:t>58</w:t>
      </w:r>
      <w:r w:rsidR="23810D84" w:rsidRPr="00BE35EE">
        <w:rPr>
          <w:rFonts w:ascii="Book Antiqua" w:hAnsi="Book Antiqua" w:cs="Arial"/>
          <w:color w:val="000000" w:themeColor="text1"/>
        </w:rPr>
        <w:t xml:space="preserve">, </w:t>
      </w:r>
      <w:r w:rsidRPr="00BE35EE">
        <w:rPr>
          <w:rFonts w:ascii="Book Antiqua" w:hAnsi="Book Antiqua" w:cs="Arial"/>
          <w:color w:val="000000" w:themeColor="text1"/>
        </w:rPr>
        <w:t xml:space="preserve">a small case series described </w:t>
      </w:r>
      <w:r w:rsidR="23810D84" w:rsidRPr="00BE35EE">
        <w:rPr>
          <w:rFonts w:ascii="Book Antiqua" w:hAnsi="Book Antiqua" w:cs="Arial"/>
          <w:color w:val="000000" w:themeColor="text1"/>
        </w:rPr>
        <w:t xml:space="preserve">FMT as an effective </w:t>
      </w:r>
      <w:r w:rsidRPr="00BE35EE">
        <w:rPr>
          <w:rFonts w:ascii="Book Antiqua" w:hAnsi="Book Antiqua" w:cs="Arial"/>
          <w:color w:val="000000" w:themeColor="text1"/>
        </w:rPr>
        <w:t xml:space="preserve">therapy for </w:t>
      </w:r>
      <w:r w:rsidR="23810D84" w:rsidRPr="00BE35EE">
        <w:rPr>
          <w:rFonts w:ascii="Book Antiqua" w:hAnsi="Book Antiqua" w:cs="Arial"/>
          <w:color w:val="000000" w:themeColor="text1"/>
        </w:rPr>
        <w:t>RCDI</w:t>
      </w:r>
      <w:r w:rsidRPr="00BE35EE">
        <w:rPr>
          <w:rFonts w:ascii="Book Antiqua" w:hAnsi="Book Antiqua" w:cs="Arial"/>
          <w:color w:val="000000" w:themeColor="text1"/>
        </w:rPr>
        <w:t xml:space="preserve">. 25 years passed before another publication described its </w:t>
      </w:r>
      <w:proofErr w:type="gramStart"/>
      <w:r w:rsidRPr="00BE35EE">
        <w:rPr>
          <w:rFonts w:ascii="Book Antiqua" w:hAnsi="Book Antiqua" w:cs="Arial"/>
          <w:color w:val="000000" w:themeColor="text1"/>
        </w:rPr>
        <w:t>use</w:t>
      </w:r>
      <w:r w:rsidR="00FF7F03" w:rsidRPr="00FF7F03">
        <w:rPr>
          <w:rFonts w:ascii="Book Antiqua" w:hAnsi="Book Antiqua" w:cs="Arial"/>
          <w:color w:val="000000" w:themeColor="text1"/>
          <w:vertAlign w:val="superscript"/>
        </w:rPr>
        <w:t>[</w:t>
      </w:r>
      <w:proofErr w:type="gramEnd"/>
      <w:r w:rsidR="00D319ED" w:rsidRPr="00BE35EE">
        <w:rPr>
          <w:rFonts w:ascii="Book Antiqua" w:hAnsi="Book Antiqua" w:cs="Arial"/>
          <w:color w:val="000000" w:themeColor="text1"/>
          <w:vertAlign w:val="superscript"/>
        </w:rPr>
        <w:t>16]</w:t>
      </w:r>
      <w:r w:rsidR="23810D84" w:rsidRPr="00BE35EE">
        <w:rPr>
          <w:rFonts w:ascii="Book Antiqua" w:hAnsi="Book Antiqua" w:cs="Arial"/>
          <w:color w:val="000000" w:themeColor="text1"/>
        </w:rPr>
        <w:t>. Currently, 3 randomized controlled trials, 2 prospective, and 27 retrospective case series have been reported, consistently demonstrating that FMT is more effective for the treatment of RCDI than antibiotics in adults. Summary data from these studies have reported between 77-100% resolution of symptoms without recurrence, depending on ro</w:t>
      </w:r>
      <w:r w:rsidR="00D319ED" w:rsidRPr="00BE35EE">
        <w:rPr>
          <w:rFonts w:ascii="Book Antiqua" w:hAnsi="Book Antiqua" w:cs="Arial"/>
          <w:color w:val="000000" w:themeColor="text1"/>
        </w:rPr>
        <w:t xml:space="preserve">ute of </w:t>
      </w:r>
      <w:proofErr w:type="gramStart"/>
      <w:r w:rsidR="00D319ED" w:rsidRPr="00BE35EE">
        <w:rPr>
          <w:rFonts w:ascii="Book Antiqua" w:hAnsi="Book Antiqua" w:cs="Arial"/>
          <w:color w:val="000000" w:themeColor="text1"/>
        </w:rPr>
        <w:t>administration</w:t>
      </w:r>
      <w:r w:rsidR="00FF7F03" w:rsidRPr="00FF7F03">
        <w:rPr>
          <w:rFonts w:ascii="Book Antiqua" w:hAnsi="Book Antiqua" w:cs="Arial"/>
          <w:color w:val="000000" w:themeColor="text1"/>
          <w:vertAlign w:val="superscript"/>
        </w:rPr>
        <w:t>[</w:t>
      </w:r>
      <w:proofErr w:type="gramEnd"/>
      <w:r w:rsidR="00D319ED" w:rsidRPr="00BE35EE">
        <w:rPr>
          <w:rFonts w:ascii="Book Antiqua" w:hAnsi="Book Antiqua" w:cs="Arial"/>
          <w:color w:val="000000" w:themeColor="text1"/>
          <w:vertAlign w:val="superscript"/>
        </w:rPr>
        <w:t>17]</w:t>
      </w:r>
      <w:r w:rsidR="23810D84" w:rsidRPr="00BE35EE">
        <w:rPr>
          <w:rFonts w:ascii="Book Antiqua" w:hAnsi="Book Antiqua" w:cs="Arial"/>
          <w:color w:val="000000" w:themeColor="text1"/>
        </w:rPr>
        <w:t xml:space="preserve"> (</w:t>
      </w:r>
      <w:r w:rsidR="00A50AF8" w:rsidRPr="00BE35EE">
        <w:rPr>
          <w:rFonts w:ascii="Book Antiqua" w:hAnsi="Book Antiqua" w:cs="Arial"/>
          <w:color w:val="000000" w:themeColor="text1"/>
        </w:rPr>
        <w:t>T</w:t>
      </w:r>
      <w:r w:rsidR="00FF7F03" w:rsidRPr="00BE35EE">
        <w:rPr>
          <w:rFonts w:ascii="Book Antiqua" w:hAnsi="Book Antiqua" w:cs="Arial"/>
          <w:color w:val="000000" w:themeColor="text1"/>
        </w:rPr>
        <w:t>able</w:t>
      </w:r>
      <w:r w:rsidR="00A50AF8" w:rsidRPr="00BE35EE">
        <w:rPr>
          <w:rFonts w:ascii="Book Antiqua" w:hAnsi="Book Antiqua" w:cs="Arial"/>
          <w:color w:val="000000" w:themeColor="text1"/>
        </w:rPr>
        <w:t xml:space="preserve"> </w:t>
      </w:r>
      <w:r w:rsidR="00396E5D" w:rsidRPr="00BE35EE">
        <w:rPr>
          <w:rFonts w:ascii="Book Antiqua" w:hAnsi="Book Antiqua" w:cs="Arial"/>
          <w:color w:val="000000" w:themeColor="text1"/>
        </w:rPr>
        <w:t>1</w:t>
      </w:r>
      <w:r w:rsidR="23810D84" w:rsidRPr="00BE35EE">
        <w:rPr>
          <w:rFonts w:ascii="Book Antiqua" w:hAnsi="Book Antiqua" w:cs="Arial"/>
          <w:color w:val="000000" w:themeColor="text1"/>
        </w:rPr>
        <w:t xml:space="preserve">).  A systematic review of 11 </w:t>
      </w:r>
      <w:r w:rsidRPr="00BE35EE">
        <w:rPr>
          <w:rFonts w:ascii="Book Antiqua" w:hAnsi="Book Antiqua" w:cs="Arial"/>
          <w:color w:val="000000" w:themeColor="text1"/>
        </w:rPr>
        <w:t>R</w:t>
      </w:r>
      <w:r w:rsidR="23810D84" w:rsidRPr="00BE35EE">
        <w:rPr>
          <w:rFonts w:ascii="Book Antiqua" w:hAnsi="Book Antiqua" w:cs="Arial"/>
          <w:color w:val="000000" w:themeColor="text1"/>
        </w:rPr>
        <w:t xml:space="preserve">CDI studies </w:t>
      </w:r>
      <w:r w:rsidRPr="00BE35EE">
        <w:rPr>
          <w:rFonts w:ascii="Book Antiqua" w:hAnsi="Book Antiqua" w:cs="Arial"/>
          <w:color w:val="000000" w:themeColor="text1"/>
        </w:rPr>
        <w:t xml:space="preserve">showed </w:t>
      </w:r>
      <w:r w:rsidR="23810D84" w:rsidRPr="00BE35EE">
        <w:rPr>
          <w:rFonts w:ascii="Book Antiqua" w:hAnsi="Book Antiqua" w:cs="Arial"/>
          <w:color w:val="000000" w:themeColor="text1"/>
        </w:rPr>
        <w:t xml:space="preserve">a </w:t>
      </w:r>
      <w:r w:rsidRPr="00BE35EE">
        <w:rPr>
          <w:rFonts w:ascii="Book Antiqua" w:hAnsi="Book Antiqua" w:cs="Arial"/>
          <w:color w:val="000000" w:themeColor="text1"/>
        </w:rPr>
        <w:t>cumulative clinical symptom resolution rate of 89.7% (</w:t>
      </w:r>
      <w:r w:rsidR="23810D84" w:rsidRPr="00BE35EE">
        <w:rPr>
          <w:rFonts w:ascii="Book Antiqua" w:hAnsi="Book Antiqua" w:cs="Arial"/>
          <w:color w:val="000000" w:themeColor="text1"/>
        </w:rPr>
        <w:t>245/273</w:t>
      </w:r>
      <w:r w:rsidRPr="00BE35EE">
        <w:rPr>
          <w:rFonts w:ascii="Book Antiqua" w:hAnsi="Book Antiqua" w:cs="Arial"/>
          <w:color w:val="000000" w:themeColor="text1"/>
        </w:rPr>
        <w:t xml:space="preserve">). The greatest clinical </w:t>
      </w:r>
      <w:r w:rsidR="23810D84" w:rsidRPr="00BE35EE">
        <w:rPr>
          <w:rFonts w:ascii="Book Antiqua" w:hAnsi="Book Antiqua" w:cs="Arial"/>
          <w:color w:val="000000" w:themeColor="text1"/>
        </w:rPr>
        <w:t xml:space="preserve">response </w:t>
      </w:r>
      <w:r w:rsidRPr="00BE35EE">
        <w:rPr>
          <w:rFonts w:ascii="Book Antiqua" w:hAnsi="Book Antiqua" w:cs="Arial"/>
          <w:color w:val="000000" w:themeColor="text1"/>
        </w:rPr>
        <w:t xml:space="preserve">was reported </w:t>
      </w:r>
      <w:r w:rsidR="23810D84" w:rsidRPr="00BE35EE">
        <w:rPr>
          <w:rFonts w:ascii="Book Antiqua" w:hAnsi="Book Antiqua" w:cs="Arial"/>
          <w:color w:val="000000" w:themeColor="text1"/>
        </w:rPr>
        <w:t xml:space="preserve">in patients treated </w:t>
      </w:r>
      <w:r w:rsidR="23810D84" w:rsidRPr="003D5CE5">
        <w:rPr>
          <w:rFonts w:ascii="Book Antiqua" w:hAnsi="Book Antiqua" w:cs="Arial"/>
          <w:i/>
          <w:color w:val="000000" w:themeColor="text1"/>
        </w:rPr>
        <w:t>via</w:t>
      </w:r>
      <w:r w:rsidR="23810D84" w:rsidRPr="00BE35EE">
        <w:rPr>
          <w:rFonts w:ascii="Book Antiqua" w:hAnsi="Book Antiqua" w:cs="Arial"/>
          <w:color w:val="000000" w:themeColor="text1"/>
        </w:rPr>
        <w:t xml:space="preserve"> the lower </w:t>
      </w:r>
      <w:r w:rsidR="00683EDD" w:rsidRPr="00BE35EE">
        <w:rPr>
          <w:rFonts w:ascii="Book Antiqua" w:hAnsi="Book Antiqua" w:cs="Arial"/>
          <w:color w:val="000000" w:themeColor="text1"/>
        </w:rPr>
        <w:t xml:space="preserve">gastrointestinal </w:t>
      </w:r>
      <w:r w:rsidRPr="00BE35EE">
        <w:rPr>
          <w:rFonts w:ascii="Book Antiqua" w:hAnsi="Book Antiqua" w:cs="Arial"/>
          <w:color w:val="000000" w:themeColor="text1"/>
        </w:rPr>
        <w:t xml:space="preserve">tract </w:t>
      </w:r>
      <w:r w:rsidR="23810D84" w:rsidRPr="00BE35EE">
        <w:rPr>
          <w:rFonts w:ascii="Book Antiqua" w:hAnsi="Book Antiqua" w:cs="Arial"/>
          <w:color w:val="000000" w:themeColor="text1"/>
        </w:rPr>
        <w:t>(</w:t>
      </w:r>
      <w:r w:rsidRPr="00BE35EE">
        <w:rPr>
          <w:rFonts w:ascii="Book Antiqua" w:hAnsi="Book Antiqua" w:cs="Arial"/>
          <w:color w:val="000000" w:themeColor="text1"/>
        </w:rPr>
        <w:t>colonoscopy, and/or retention enema</w:t>
      </w:r>
      <w:r w:rsidR="00D319ED" w:rsidRPr="00BE35EE">
        <w:rPr>
          <w:rFonts w:ascii="Book Antiqua" w:hAnsi="Book Antiqua" w:cs="Arial"/>
          <w:color w:val="000000" w:themeColor="text1"/>
        </w:rPr>
        <w:t>)</w:t>
      </w:r>
      <w:r w:rsidR="00FF7F03" w:rsidRPr="00FF7F03">
        <w:rPr>
          <w:rFonts w:ascii="Book Antiqua" w:hAnsi="Book Antiqua" w:cs="Arial"/>
          <w:color w:val="000000" w:themeColor="text1"/>
          <w:vertAlign w:val="superscript"/>
        </w:rPr>
        <w:t>[</w:t>
      </w:r>
      <w:r w:rsidR="00D319ED" w:rsidRPr="00BE35EE">
        <w:rPr>
          <w:rFonts w:ascii="Book Antiqua" w:hAnsi="Book Antiqua" w:cs="Arial"/>
          <w:color w:val="000000" w:themeColor="text1"/>
          <w:vertAlign w:val="superscript"/>
        </w:rPr>
        <w:t>18]</w:t>
      </w:r>
      <w:r w:rsidR="23810D84" w:rsidRPr="00BE35EE">
        <w:rPr>
          <w:rFonts w:ascii="Book Antiqua" w:hAnsi="Book Antiqua" w:cs="Arial"/>
          <w:color w:val="000000" w:themeColor="text1"/>
        </w:rPr>
        <w:t xml:space="preserve">. </w:t>
      </w:r>
    </w:p>
    <w:p w14:paraId="0EFE2074" w14:textId="4A7D5747" w:rsidR="00CE14C1" w:rsidRPr="00BE35EE" w:rsidRDefault="37B6746C" w:rsidP="00BE35EE">
      <w:pPr>
        <w:pStyle w:val="NormalWeb"/>
        <w:shd w:val="clear" w:color="auto" w:fill="FFFFFF" w:themeFill="background1"/>
        <w:spacing w:before="0" w:beforeAutospacing="0" w:after="0" w:afterAutospacing="0" w:line="360" w:lineRule="auto"/>
        <w:ind w:firstLine="720"/>
        <w:jc w:val="both"/>
        <w:rPr>
          <w:rFonts w:ascii="Book Antiqua" w:hAnsi="Book Antiqua" w:cs="Arial"/>
          <w:color w:val="000000"/>
        </w:rPr>
      </w:pPr>
      <w:r w:rsidRPr="00BE35EE">
        <w:rPr>
          <w:rFonts w:ascii="Book Antiqua" w:hAnsi="Book Antiqua" w:cs="Arial"/>
          <w:color w:val="000000" w:themeColor="text1"/>
        </w:rPr>
        <w:t xml:space="preserve">A </w:t>
      </w:r>
      <w:r w:rsidR="003F6899" w:rsidRPr="00BE35EE">
        <w:rPr>
          <w:rFonts w:ascii="Book Antiqua" w:hAnsi="Book Antiqua" w:cs="Arial"/>
          <w:color w:val="000000" w:themeColor="text1"/>
        </w:rPr>
        <w:t xml:space="preserve">2014 </w:t>
      </w:r>
      <w:r w:rsidRPr="00BE35EE">
        <w:rPr>
          <w:rFonts w:ascii="Book Antiqua" w:hAnsi="Book Antiqua" w:cs="Arial"/>
          <w:color w:val="000000" w:themeColor="text1"/>
        </w:rPr>
        <w:t xml:space="preserve">retrospective review </w:t>
      </w:r>
      <w:r w:rsidR="003F6899" w:rsidRPr="00BE35EE">
        <w:rPr>
          <w:rFonts w:ascii="Book Antiqua" w:hAnsi="Book Antiqua" w:cs="Arial"/>
          <w:color w:val="000000" w:themeColor="text1"/>
        </w:rPr>
        <w:t xml:space="preserve">by Lee </w:t>
      </w:r>
      <w:r w:rsidR="007E071F" w:rsidRPr="00BE35EE">
        <w:rPr>
          <w:rFonts w:ascii="Book Antiqua" w:hAnsi="Book Antiqua" w:cs="Arial"/>
          <w:i/>
          <w:color w:val="000000" w:themeColor="text1"/>
        </w:rPr>
        <w:t xml:space="preserve">et </w:t>
      </w:r>
      <w:proofErr w:type="gramStart"/>
      <w:r w:rsidR="007E071F" w:rsidRPr="00BE35EE">
        <w:rPr>
          <w:rFonts w:ascii="Book Antiqua" w:hAnsi="Book Antiqua" w:cs="Arial"/>
          <w:i/>
          <w:color w:val="000000" w:themeColor="text1"/>
        </w:rPr>
        <w:t>al</w:t>
      </w:r>
      <w:r w:rsidR="00FF7F03" w:rsidRPr="00FF7F03">
        <w:rPr>
          <w:rFonts w:ascii="Book Antiqua" w:hAnsi="Book Antiqua" w:cs="Arial"/>
          <w:color w:val="000000" w:themeColor="text1"/>
          <w:vertAlign w:val="superscript"/>
        </w:rPr>
        <w:t>[</w:t>
      </w:r>
      <w:proofErr w:type="gramEnd"/>
      <w:r w:rsidR="00FF7F03" w:rsidRPr="00BE35EE">
        <w:rPr>
          <w:rFonts w:ascii="Book Antiqua" w:hAnsi="Book Antiqua" w:cs="Arial"/>
          <w:color w:val="000000" w:themeColor="text1"/>
          <w:vertAlign w:val="superscript"/>
        </w:rPr>
        <w:t>19]</w:t>
      </w:r>
      <w:r w:rsidR="007E071F" w:rsidRPr="00BE35EE">
        <w:rPr>
          <w:rFonts w:ascii="Book Antiqua" w:hAnsi="Book Antiqua" w:cs="Arial"/>
          <w:i/>
          <w:color w:val="000000" w:themeColor="text1"/>
        </w:rPr>
        <w:t xml:space="preserve"> </w:t>
      </w:r>
      <w:r w:rsidR="003F6899" w:rsidRPr="00BE35EE">
        <w:rPr>
          <w:rFonts w:ascii="Book Antiqua" w:hAnsi="Book Antiqua" w:cs="Arial"/>
          <w:color w:val="000000" w:themeColor="text1"/>
        </w:rPr>
        <w:t xml:space="preserve">assessed </w:t>
      </w:r>
      <w:r w:rsidRPr="00BE35EE">
        <w:rPr>
          <w:rFonts w:ascii="Book Antiqua" w:hAnsi="Book Antiqua" w:cs="Arial"/>
          <w:color w:val="000000" w:themeColor="text1"/>
        </w:rPr>
        <w:t>94 patients</w:t>
      </w:r>
      <w:r w:rsidR="003F6899" w:rsidRPr="00BE35EE">
        <w:rPr>
          <w:rFonts w:ascii="Book Antiqua" w:hAnsi="Book Antiqua" w:cs="Arial"/>
          <w:color w:val="000000" w:themeColor="text1"/>
        </w:rPr>
        <w:t xml:space="preserve"> treated for RCDI from 2008-2012. There was a </w:t>
      </w:r>
      <w:r w:rsidRPr="00BE35EE">
        <w:rPr>
          <w:rFonts w:ascii="Book Antiqua" w:hAnsi="Book Antiqua" w:cs="Arial"/>
          <w:color w:val="000000" w:themeColor="text1"/>
        </w:rPr>
        <w:t xml:space="preserve">92% </w:t>
      </w:r>
      <w:r w:rsidR="003F6899" w:rsidRPr="00BE35EE">
        <w:rPr>
          <w:rFonts w:ascii="Book Antiqua" w:hAnsi="Book Antiqua" w:cs="Arial"/>
          <w:color w:val="000000" w:themeColor="text1"/>
        </w:rPr>
        <w:t xml:space="preserve">resolution in clinical symptoms in patients who received a combination of </w:t>
      </w:r>
      <w:r w:rsidRPr="00BE35EE">
        <w:rPr>
          <w:rFonts w:ascii="Book Antiqua" w:hAnsi="Book Antiqua" w:cs="Arial"/>
          <w:color w:val="000000" w:themeColor="text1"/>
        </w:rPr>
        <w:t xml:space="preserve">FMT and antibiotic </w:t>
      </w:r>
      <w:r w:rsidR="00032DE2" w:rsidRPr="00BE35EE">
        <w:rPr>
          <w:rFonts w:ascii="Book Antiqua" w:hAnsi="Book Antiqua" w:cs="Arial"/>
          <w:color w:val="000000" w:themeColor="text1"/>
        </w:rPr>
        <w:t xml:space="preserve">therapy, no </w:t>
      </w:r>
      <w:r w:rsidRPr="00BE35EE">
        <w:rPr>
          <w:rFonts w:ascii="Book Antiqua" w:hAnsi="Book Antiqua" w:cs="Arial"/>
          <w:color w:val="000000" w:themeColor="text1"/>
        </w:rPr>
        <w:t xml:space="preserve">patients </w:t>
      </w:r>
      <w:r w:rsidR="00032DE2" w:rsidRPr="00BE35EE">
        <w:rPr>
          <w:rFonts w:ascii="Book Antiqua" w:hAnsi="Book Antiqua" w:cs="Arial"/>
          <w:color w:val="000000" w:themeColor="text1"/>
        </w:rPr>
        <w:t xml:space="preserve">experienced </w:t>
      </w:r>
      <w:r w:rsidRPr="00BE35EE">
        <w:rPr>
          <w:rFonts w:ascii="Book Antiqua" w:hAnsi="Book Antiqua" w:cs="Arial"/>
          <w:color w:val="000000" w:themeColor="text1"/>
        </w:rPr>
        <w:t xml:space="preserve">another </w:t>
      </w:r>
      <w:r w:rsidR="00032DE2" w:rsidRPr="00BE35EE">
        <w:rPr>
          <w:rFonts w:ascii="Book Antiqua" w:hAnsi="Book Antiqua" w:cs="Arial"/>
          <w:color w:val="000000" w:themeColor="text1"/>
        </w:rPr>
        <w:t xml:space="preserve">episode of </w:t>
      </w:r>
      <w:r w:rsidR="00032DE2" w:rsidRPr="00BE35EE">
        <w:rPr>
          <w:rFonts w:ascii="Book Antiqua" w:hAnsi="Book Antiqua" w:cs="Arial"/>
          <w:i/>
          <w:color w:val="000000" w:themeColor="text1"/>
        </w:rPr>
        <w:t xml:space="preserve">C. difficile </w:t>
      </w:r>
      <w:r w:rsidR="00032DE2" w:rsidRPr="00BE35EE">
        <w:rPr>
          <w:rFonts w:ascii="Book Antiqua" w:hAnsi="Book Antiqua" w:cs="Arial"/>
          <w:color w:val="000000" w:themeColor="text1"/>
        </w:rPr>
        <w:t xml:space="preserve">infection throughout their </w:t>
      </w:r>
      <w:r w:rsidRPr="00BE35EE">
        <w:rPr>
          <w:rFonts w:ascii="Book Antiqua" w:hAnsi="Book Antiqua" w:cs="Arial"/>
          <w:color w:val="000000" w:themeColor="text1"/>
        </w:rPr>
        <w:t xml:space="preserve">2-year follow-up period, and </w:t>
      </w:r>
      <w:r w:rsidR="00032DE2" w:rsidRPr="00BE35EE">
        <w:rPr>
          <w:rFonts w:ascii="Book Antiqua" w:hAnsi="Book Antiqua" w:cs="Arial"/>
          <w:color w:val="000000" w:themeColor="text1"/>
        </w:rPr>
        <w:t xml:space="preserve">there were </w:t>
      </w:r>
      <w:r w:rsidRPr="00BE35EE">
        <w:rPr>
          <w:rFonts w:ascii="Book Antiqua" w:hAnsi="Book Antiqua" w:cs="Arial"/>
          <w:color w:val="000000" w:themeColor="text1"/>
        </w:rPr>
        <w:t xml:space="preserve">no </w:t>
      </w:r>
      <w:r w:rsidR="00032DE2" w:rsidRPr="00BE35EE">
        <w:rPr>
          <w:rFonts w:ascii="Book Antiqua" w:hAnsi="Book Antiqua" w:cs="Arial"/>
          <w:color w:val="000000" w:themeColor="text1"/>
        </w:rPr>
        <w:t xml:space="preserve">reported </w:t>
      </w:r>
      <w:r w:rsidRPr="00BE35EE">
        <w:rPr>
          <w:rFonts w:ascii="Book Antiqua" w:hAnsi="Book Antiqua" w:cs="Arial"/>
          <w:color w:val="000000" w:themeColor="text1"/>
        </w:rPr>
        <w:t xml:space="preserve">adverse </w:t>
      </w:r>
      <w:r w:rsidR="00032DE2" w:rsidRPr="00BE35EE">
        <w:rPr>
          <w:rFonts w:ascii="Book Antiqua" w:hAnsi="Book Antiqua" w:cs="Arial"/>
          <w:color w:val="000000" w:themeColor="text1"/>
        </w:rPr>
        <w:t>effects of FMT</w:t>
      </w:r>
      <w:r w:rsidRPr="00BE35EE">
        <w:rPr>
          <w:rFonts w:ascii="Book Antiqua" w:hAnsi="Book Antiqua" w:cs="Arial"/>
          <w:color w:val="000000" w:themeColor="text1"/>
        </w:rPr>
        <w:t>.</w:t>
      </w:r>
    </w:p>
    <w:p w14:paraId="3F1E255B" w14:textId="458A1F60" w:rsidR="00167777" w:rsidRPr="00BE35EE" w:rsidRDefault="23810D84" w:rsidP="00BE35EE">
      <w:pPr>
        <w:pStyle w:val="NormalWeb"/>
        <w:shd w:val="clear" w:color="auto" w:fill="FFFFFF" w:themeFill="background1"/>
        <w:spacing w:before="0" w:beforeAutospacing="0" w:after="0" w:afterAutospacing="0" w:line="360" w:lineRule="auto"/>
        <w:ind w:firstLine="720"/>
        <w:jc w:val="both"/>
        <w:rPr>
          <w:rFonts w:ascii="Book Antiqua" w:hAnsi="Book Antiqua" w:cs="Arial"/>
          <w:color w:val="000000"/>
        </w:rPr>
      </w:pPr>
      <w:r w:rsidRPr="00BE35EE">
        <w:rPr>
          <w:rFonts w:ascii="Book Antiqua" w:hAnsi="Book Antiqua" w:cs="Arial"/>
          <w:color w:val="000000" w:themeColor="text1"/>
        </w:rPr>
        <w:lastRenderedPageBreak/>
        <w:t xml:space="preserve">In contrast, </w:t>
      </w:r>
      <w:r w:rsidR="00032DE2" w:rsidRPr="00BE35EE">
        <w:rPr>
          <w:rFonts w:ascii="Book Antiqua" w:hAnsi="Book Antiqua" w:cs="Arial"/>
          <w:color w:val="000000" w:themeColor="text1"/>
        </w:rPr>
        <w:t xml:space="preserve">conventional </w:t>
      </w:r>
      <w:r w:rsidR="00032DE2" w:rsidRPr="00BE35EE">
        <w:rPr>
          <w:rFonts w:ascii="Book Antiqua" w:hAnsi="Book Antiqua" w:cs="Arial"/>
          <w:i/>
          <w:color w:val="000000" w:themeColor="text1"/>
        </w:rPr>
        <w:t xml:space="preserve">Clostridium difficile </w:t>
      </w:r>
      <w:r w:rsidR="00032DE2" w:rsidRPr="00BE35EE">
        <w:rPr>
          <w:rFonts w:ascii="Book Antiqua" w:hAnsi="Book Antiqua" w:cs="Arial"/>
          <w:color w:val="000000" w:themeColor="text1"/>
        </w:rPr>
        <w:t xml:space="preserve">antibiotic therapy, consisting of </w:t>
      </w:r>
      <w:r w:rsidRPr="00BE35EE">
        <w:rPr>
          <w:rFonts w:ascii="Book Antiqua" w:hAnsi="Book Antiqua" w:cs="Arial"/>
          <w:color w:val="000000" w:themeColor="text1"/>
        </w:rPr>
        <w:t>or</w:t>
      </w:r>
      <w:r w:rsidR="00032DE2" w:rsidRPr="00BE35EE">
        <w:rPr>
          <w:rFonts w:ascii="Book Antiqua" w:hAnsi="Book Antiqua" w:cs="Arial"/>
          <w:color w:val="000000" w:themeColor="text1"/>
        </w:rPr>
        <w:t xml:space="preserve">al metronidazole and vancomycin, has symptom </w:t>
      </w:r>
      <w:r w:rsidRPr="00BE35EE">
        <w:rPr>
          <w:rFonts w:ascii="Book Antiqua" w:hAnsi="Book Antiqua" w:cs="Arial"/>
          <w:color w:val="000000" w:themeColor="text1"/>
        </w:rPr>
        <w:t xml:space="preserve">recurrence </w:t>
      </w:r>
      <w:r w:rsidR="00032DE2" w:rsidRPr="00BE35EE">
        <w:rPr>
          <w:rFonts w:ascii="Book Antiqua" w:hAnsi="Book Antiqua" w:cs="Arial"/>
          <w:color w:val="000000" w:themeColor="text1"/>
        </w:rPr>
        <w:t xml:space="preserve">rates between </w:t>
      </w:r>
      <w:r w:rsidRPr="00BE35EE">
        <w:rPr>
          <w:rFonts w:ascii="Book Antiqua" w:hAnsi="Book Antiqua" w:cs="Arial"/>
          <w:color w:val="000000" w:themeColor="text1"/>
        </w:rPr>
        <w:t>15%</w:t>
      </w:r>
      <w:r w:rsidR="00A84152" w:rsidRPr="00BE35EE">
        <w:rPr>
          <w:rFonts w:ascii="Book Antiqua" w:hAnsi="Book Antiqua" w:cs="Arial"/>
          <w:color w:val="000000" w:themeColor="text1"/>
        </w:rPr>
        <w:t>-25% respectively, and ≥</w:t>
      </w:r>
      <w:r w:rsidR="00FF7F03">
        <w:rPr>
          <w:rFonts w:ascii="Book Antiqua" w:eastAsiaTheme="minorEastAsia" w:hAnsi="Book Antiqua" w:cs="Arial" w:hint="eastAsia"/>
          <w:color w:val="000000" w:themeColor="text1"/>
          <w:lang w:eastAsia="zh-CN"/>
        </w:rPr>
        <w:t xml:space="preserve"> </w:t>
      </w:r>
      <w:r w:rsidR="00A84152" w:rsidRPr="00BE35EE">
        <w:rPr>
          <w:rFonts w:ascii="Book Antiqua" w:hAnsi="Book Antiqua" w:cs="Arial"/>
          <w:color w:val="000000" w:themeColor="text1"/>
        </w:rPr>
        <w:t xml:space="preserve">50% </w:t>
      </w:r>
      <w:r w:rsidR="00032DE2" w:rsidRPr="00BE35EE">
        <w:rPr>
          <w:rFonts w:ascii="Book Antiqua" w:hAnsi="Book Antiqua" w:cs="Arial"/>
          <w:color w:val="000000" w:themeColor="text1"/>
        </w:rPr>
        <w:t xml:space="preserve">in the </w:t>
      </w:r>
      <w:proofErr w:type="gramStart"/>
      <w:r w:rsidR="00032DE2" w:rsidRPr="00BE35EE">
        <w:rPr>
          <w:rFonts w:ascii="Book Antiqua" w:hAnsi="Book Antiqua" w:cs="Arial"/>
          <w:color w:val="000000" w:themeColor="text1"/>
        </w:rPr>
        <w:t>elderly</w:t>
      </w:r>
      <w:r w:rsidR="00FF7F03" w:rsidRPr="00FF7F03">
        <w:rPr>
          <w:rFonts w:ascii="Book Antiqua" w:hAnsi="Book Antiqua" w:cs="Arial"/>
          <w:color w:val="000000" w:themeColor="text1"/>
          <w:vertAlign w:val="superscript"/>
        </w:rPr>
        <w:t>[</w:t>
      </w:r>
      <w:proofErr w:type="gramEnd"/>
      <w:r w:rsidR="009B2228" w:rsidRPr="00BE35EE">
        <w:rPr>
          <w:rFonts w:ascii="Book Antiqua" w:hAnsi="Book Antiqua" w:cs="Arial"/>
          <w:color w:val="000000" w:themeColor="text1"/>
          <w:vertAlign w:val="superscript"/>
        </w:rPr>
        <w:t>20]</w:t>
      </w:r>
      <w:r w:rsidRPr="00BE35EE">
        <w:rPr>
          <w:rFonts w:ascii="Book Antiqua" w:hAnsi="Book Antiqua" w:cs="Arial"/>
          <w:color w:val="000000" w:themeColor="text1"/>
        </w:rPr>
        <w:t>.</w:t>
      </w:r>
    </w:p>
    <w:p w14:paraId="6E3D3129" w14:textId="454B0D63" w:rsidR="00467866" w:rsidRPr="00BE35EE" w:rsidRDefault="00467866" w:rsidP="00BE35EE">
      <w:pPr>
        <w:pStyle w:val="NormalWeb"/>
        <w:shd w:val="clear" w:color="auto" w:fill="FFFFFF" w:themeFill="background1"/>
        <w:spacing w:before="0" w:beforeAutospacing="0" w:after="0" w:afterAutospacing="0" w:line="360" w:lineRule="auto"/>
        <w:ind w:firstLine="720"/>
        <w:jc w:val="both"/>
        <w:rPr>
          <w:rFonts w:ascii="Book Antiqua" w:hAnsi="Book Antiqua" w:cs="Arial"/>
          <w:color w:val="000000"/>
        </w:rPr>
      </w:pPr>
      <w:r w:rsidRPr="00BE35EE">
        <w:rPr>
          <w:rFonts w:ascii="Book Antiqua" w:hAnsi="Book Antiqua" w:cs="Arial"/>
          <w:color w:val="000000" w:themeColor="text1"/>
        </w:rPr>
        <w:t xml:space="preserve">There have been </w:t>
      </w:r>
      <w:r w:rsidRPr="00BE35EE">
        <w:rPr>
          <w:rFonts w:ascii="Book Antiqua" w:hAnsi="Book Antiqua" w:cs="Arial"/>
        </w:rPr>
        <w:t xml:space="preserve">no </w:t>
      </w:r>
      <w:r w:rsidRPr="00BE35EE">
        <w:rPr>
          <w:rFonts w:ascii="Book Antiqua" w:hAnsi="Book Antiqua" w:cs="Arial"/>
          <w:color w:val="000000" w:themeColor="text1"/>
        </w:rPr>
        <w:t xml:space="preserve">randomized controlled trials of FMT for pediatric RCDI. This is partly due to the significantly lower incidence of </w:t>
      </w:r>
      <w:r w:rsidRPr="00BE35EE">
        <w:rPr>
          <w:rFonts w:ascii="Book Antiqua" w:hAnsi="Book Antiqua" w:cs="Arial"/>
          <w:i/>
          <w:iCs/>
          <w:color w:val="000000" w:themeColor="text1"/>
        </w:rPr>
        <w:t xml:space="preserve">C. difficile </w:t>
      </w:r>
      <w:r w:rsidRPr="00BE35EE">
        <w:rPr>
          <w:rFonts w:ascii="Book Antiqua" w:hAnsi="Book Antiqua" w:cs="Arial"/>
          <w:color w:val="000000" w:themeColor="text1"/>
        </w:rPr>
        <w:t xml:space="preserve">colitis </w:t>
      </w:r>
      <w:r w:rsidR="009B2228" w:rsidRPr="00BE35EE">
        <w:rPr>
          <w:rFonts w:ascii="Book Antiqua" w:hAnsi="Book Antiqua" w:cs="Arial"/>
          <w:color w:val="000000" w:themeColor="text1"/>
        </w:rPr>
        <w:t xml:space="preserve">in the pediatric age </w:t>
      </w:r>
      <w:proofErr w:type="gramStart"/>
      <w:r w:rsidR="009B2228" w:rsidRPr="00BE35EE">
        <w:rPr>
          <w:rFonts w:ascii="Book Antiqua" w:hAnsi="Book Antiqua" w:cs="Arial"/>
          <w:color w:val="000000" w:themeColor="text1"/>
        </w:rPr>
        <w:t>group</w:t>
      </w:r>
      <w:r w:rsidR="00FF7F03" w:rsidRPr="00FF7F03">
        <w:rPr>
          <w:rFonts w:ascii="Book Antiqua" w:hAnsi="Book Antiqua" w:cs="Arial"/>
          <w:color w:val="000000" w:themeColor="text1"/>
          <w:vertAlign w:val="superscript"/>
        </w:rPr>
        <w:t>[</w:t>
      </w:r>
      <w:proofErr w:type="gramEnd"/>
      <w:r w:rsidR="009B2228" w:rsidRPr="00BE35EE">
        <w:rPr>
          <w:rFonts w:ascii="Book Antiqua" w:hAnsi="Book Antiqua" w:cs="Arial"/>
          <w:color w:val="000000" w:themeColor="text1"/>
          <w:vertAlign w:val="superscript"/>
        </w:rPr>
        <w:t>21]</w:t>
      </w:r>
      <w:r w:rsidRPr="00BE35EE">
        <w:rPr>
          <w:rFonts w:ascii="Book Antiqua" w:hAnsi="Book Antiqua" w:cs="Arial"/>
          <w:color w:val="000000" w:themeColor="text1"/>
        </w:rPr>
        <w:t>. However, small case series have shown similar treatment success of FMT in pediatric RCDI as adults, with rates of remission between</w:t>
      </w:r>
      <w:r w:rsidR="00DC4965" w:rsidRPr="00BE35EE">
        <w:rPr>
          <w:rFonts w:ascii="Book Antiqua" w:hAnsi="Book Antiqua" w:cs="Arial"/>
          <w:color w:val="000000" w:themeColor="text1"/>
        </w:rPr>
        <w:t xml:space="preserve"> 90%-100% in </w:t>
      </w:r>
      <w:proofErr w:type="gramStart"/>
      <w:r w:rsidR="00DC4965" w:rsidRPr="00BE35EE">
        <w:rPr>
          <w:rFonts w:ascii="Book Antiqua" w:hAnsi="Book Antiqua" w:cs="Arial"/>
          <w:color w:val="000000" w:themeColor="text1"/>
        </w:rPr>
        <w:t>children</w:t>
      </w:r>
      <w:r w:rsidR="00FF7F03" w:rsidRPr="00FF7F03">
        <w:rPr>
          <w:rFonts w:ascii="Book Antiqua" w:hAnsi="Book Antiqua" w:cs="Arial"/>
          <w:color w:val="000000" w:themeColor="text1"/>
          <w:vertAlign w:val="superscript"/>
        </w:rPr>
        <w:t>[</w:t>
      </w:r>
      <w:proofErr w:type="gramEnd"/>
      <w:r w:rsidR="00DC4965" w:rsidRPr="00BE35EE">
        <w:rPr>
          <w:rFonts w:ascii="Book Antiqua" w:hAnsi="Book Antiqua" w:cs="Arial"/>
          <w:color w:val="000000" w:themeColor="text1"/>
          <w:vertAlign w:val="superscript"/>
        </w:rPr>
        <w:t>22]</w:t>
      </w:r>
      <w:r w:rsidR="00A50AF8" w:rsidRPr="00BE35EE">
        <w:rPr>
          <w:rFonts w:ascii="Book Antiqua" w:hAnsi="Book Antiqua" w:cs="Arial"/>
          <w:color w:val="000000" w:themeColor="text1"/>
        </w:rPr>
        <w:t xml:space="preserve"> (T</w:t>
      </w:r>
      <w:r w:rsidR="00C07040" w:rsidRPr="00BE35EE">
        <w:rPr>
          <w:rFonts w:ascii="Book Antiqua" w:hAnsi="Book Antiqua" w:cs="Arial"/>
          <w:color w:val="000000" w:themeColor="text1"/>
        </w:rPr>
        <w:t>able</w:t>
      </w:r>
      <w:r w:rsidR="00A50AF8" w:rsidRPr="00BE35EE">
        <w:rPr>
          <w:rFonts w:ascii="Book Antiqua" w:hAnsi="Book Antiqua" w:cs="Arial"/>
          <w:color w:val="000000" w:themeColor="text1"/>
        </w:rPr>
        <w:t xml:space="preserve"> 2)</w:t>
      </w:r>
      <w:r w:rsidRPr="00BE35EE">
        <w:rPr>
          <w:rFonts w:ascii="Book Antiqua" w:hAnsi="Book Antiqua" w:cs="Arial"/>
          <w:color w:val="000000" w:themeColor="text1"/>
        </w:rPr>
        <w:t xml:space="preserve">. </w:t>
      </w:r>
    </w:p>
    <w:p w14:paraId="10BC4D8C" w14:textId="462A2D8B" w:rsidR="00FF3EEC" w:rsidRPr="00BE35EE" w:rsidRDefault="00FF3EEC" w:rsidP="00BE35EE">
      <w:pPr>
        <w:pStyle w:val="NormalWeb"/>
        <w:shd w:val="clear" w:color="auto" w:fill="FFFFFF" w:themeFill="background1"/>
        <w:spacing w:before="0" w:beforeAutospacing="0" w:after="0" w:afterAutospacing="0" w:line="360" w:lineRule="auto"/>
        <w:jc w:val="both"/>
        <w:rPr>
          <w:rFonts w:ascii="Book Antiqua" w:hAnsi="Book Antiqua" w:cs="Arial"/>
          <w:color w:val="000000" w:themeColor="text1"/>
        </w:rPr>
      </w:pPr>
    </w:p>
    <w:p w14:paraId="2CAB03D9" w14:textId="5EE284E2" w:rsidR="00FF3EEC" w:rsidRPr="00BE35EE" w:rsidRDefault="0065745E" w:rsidP="00BE35EE">
      <w:pPr>
        <w:pStyle w:val="CommentText"/>
        <w:spacing w:line="360" w:lineRule="auto"/>
        <w:jc w:val="both"/>
        <w:rPr>
          <w:rFonts w:ascii="Book Antiqua" w:hAnsi="Book Antiqua"/>
          <w:sz w:val="24"/>
          <w:szCs w:val="24"/>
        </w:rPr>
      </w:pPr>
      <w:r w:rsidRPr="00BE35EE">
        <w:rPr>
          <w:rFonts w:ascii="Book Antiqua" w:hAnsi="Book Antiqua" w:cs="Arial"/>
          <w:b/>
          <w:sz w:val="24"/>
          <w:szCs w:val="24"/>
        </w:rPr>
        <w:t xml:space="preserve">FMT </w:t>
      </w:r>
      <w:r w:rsidR="00FF3EEC" w:rsidRPr="00BE35EE">
        <w:rPr>
          <w:rFonts w:ascii="Book Antiqua" w:hAnsi="Book Antiqua" w:cs="Arial"/>
          <w:b/>
          <w:sz w:val="24"/>
          <w:szCs w:val="24"/>
        </w:rPr>
        <w:t>PREPARATION</w:t>
      </w:r>
      <w:r w:rsidR="00E5459A" w:rsidRPr="00BE35EE">
        <w:rPr>
          <w:rFonts w:ascii="Book Antiqua" w:hAnsi="Book Antiqua" w:cs="Arial"/>
          <w:b/>
          <w:sz w:val="24"/>
          <w:szCs w:val="24"/>
        </w:rPr>
        <w:t xml:space="preserve"> </w:t>
      </w:r>
      <w:r w:rsidRPr="00BE35EE">
        <w:rPr>
          <w:rFonts w:ascii="Book Antiqua" w:hAnsi="Book Antiqua" w:cs="Arial"/>
          <w:b/>
          <w:sz w:val="24"/>
          <w:szCs w:val="24"/>
        </w:rPr>
        <w:t xml:space="preserve">AND ADMINISTRATION TECHNIQUES </w:t>
      </w:r>
      <w:r w:rsidR="00307779" w:rsidRPr="00BE35EE">
        <w:rPr>
          <w:rFonts w:ascii="Book Antiqua" w:hAnsi="Book Antiqua" w:cs="Arial"/>
          <w:b/>
          <w:sz w:val="24"/>
          <w:szCs w:val="24"/>
        </w:rPr>
        <w:t xml:space="preserve"> </w:t>
      </w:r>
    </w:p>
    <w:p w14:paraId="1FDFB375" w14:textId="23787904" w:rsidR="00D9401C" w:rsidRPr="00BE35EE" w:rsidRDefault="00155361" w:rsidP="00FF7F03">
      <w:pPr>
        <w:pStyle w:val="CommentText"/>
        <w:spacing w:line="360" w:lineRule="auto"/>
        <w:jc w:val="both"/>
        <w:rPr>
          <w:rFonts w:ascii="Book Antiqua" w:hAnsi="Book Antiqua" w:cs="Arial"/>
          <w:sz w:val="24"/>
          <w:szCs w:val="24"/>
        </w:rPr>
      </w:pPr>
      <w:r w:rsidRPr="00BE35EE">
        <w:rPr>
          <w:rFonts w:ascii="Book Antiqua" w:hAnsi="Book Antiqua" w:cs="Arial"/>
          <w:sz w:val="24"/>
          <w:szCs w:val="24"/>
        </w:rPr>
        <w:t xml:space="preserve">A potential </w:t>
      </w:r>
      <w:r w:rsidR="00BC6485" w:rsidRPr="00BE35EE">
        <w:rPr>
          <w:rFonts w:ascii="Book Antiqua" w:hAnsi="Book Antiqua" w:cs="Arial"/>
          <w:sz w:val="24"/>
          <w:szCs w:val="24"/>
        </w:rPr>
        <w:t xml:space="preserve">mechanism </w:t>
      </w:r>
      <w:r w:rsidRPr="00BE35EE">
        <w:rPr>
          <w:rFonts w:ascii="Book Antiqua" w:hAnsi="Book Antiqua" w:cs="Arial"/>
          <w:sz w:val="24"/>
          <w:szCs w:val="24"/>
        </w:rPr>
        <w:t xml:space="preserve">for the observed benefits of </w:t>
      </w:r>
      <w:r w:rsidR="00BC6485" w:rsidRPr="00BE35EE">
        <w:rPr>
          <w:rFonts w:ascii="Book Antiqua" w:hAnsi="Book Antiqua" w:cs="Arial"/>
          <w:sz w:val="24"/>
          <w:szCs w:val="24"/>
        </w:rPr>
        <w:t>FMT</w:t>
      </w:r>
      <w:r w:rsidR="009C1476" w:rsidRPr="00BE35EE">
        <w:rPr>
          <w:rFonts w:ascii="Book Antiqua" w:hAnsi="Book Antiqua" w:cs="Arial"/>
          <w:sz w:val="24"/>
          <w:szCs w:val="24"/>
        </w:rPr>
        <w:t xml:space="preserve"> in </w:t>
      </w:r>
      <w:r w:rsidRPr="00BE35EE">
        <w:rPr>
          <w:rFonts w:ascii="Book Antiqua" w:hAnsi="Book Antiqua" w:cs="Arial"/>
          <w:sz w:val="24"/>
          <w:szCs w:val="24"/>
        </w:rPr>
        <w:t xml:space="preserve">the treatment of </w:t>
      </w:r>
      <w:r w:rsidR="009C1476" w:rsidRPr="00BE35EE">
        <w:rPr>
          <w:rFonts w:ascii="Book Antiqua" w:hAnsi="Book Antiqua" w:cs="Arial"/>
          <w:sz w:val="24"/>
          <w:szCs w:val="24"/>
        </w:rPr>
        <w:t>IBD</w:t>
      </w:r>
      <w:r w:rsidR="00BC6485" w:rsidRPr="00BE35EE">
        <w:rPr>
          <w:rFonts w:ascii="Book Antiqua" w:hAnsi="Book Antiqua" w:cs="Arial"/>
          <w:sz w:val="24"/>
          <w:szCs w:val="24"/>
        </w:rPr>
        <w:t xml:space="preserve"> is </w:t>
      </w:r>
      <w:r w:rsidRPr="00BE35EE">
        <w:rPr>
          <w:rFonts w:ascii="Book Antiqua" w:hAnsi="Book Antiqua" w:cs="Arial"/>
          <w:sz w:val="24"/>
          <w:szCs w:val="24"/>
        </w:rPr>
        <w:t xml:space="preserve">its </w:t>
      </w:r>
      <w:r w:rsidR="00BC6485" w:rsidRPr="00BE35EE">
        <w:rPr>
          <w:rFonts w:ascii="Book Antiqua" w:hAnsi="Book Antiqua" w:cs="Arial"/>
          <w:sz w:val="24"/>
          <w:szCs w:val="24"/>
        </w:rPr>
        <w:t xml:space="preserve">colonization of </w:t>
      </w:r>
      <w:r w:rsidRPr="00BE35EE">
        <w:rPr>
          <w:rFonts w:ascii="Book Antiqua" w:hAnsi="Book Antiqua" w:cs="Arial"/>
          <w:sz w:val="24"/>
          <w:szCs w:val="24"/>
        </w:rPr>
        <w:t xml:space="preserve">the </w:t>
      </w:r>
      <w:r w:rsidR="00BC6485" w:rsidRPr="00BE35EE">
        <w:rPr>
          <w:rFonts w:ascii="Book Antiqua" w:hAnsi="Book Antiqua" w:cs="Arial"/>
          <w:sz w:val="24"/>
          <w:szCs w:val="24"/>
        </w:rPr>
        <w:t>recipient’s intestine</w:t>
      </w:r>
      <w:r w:rsidR="00DC4965" w:rsidRPr="00BE35EE">
        <w:rPr>
          <w:rFonts w:ascii="Book Antiqua" w:hAnsi="Book Antiqua" w:cs="Arial"/>
          <w:sz w:val="24"/>
          <w:szCs w:val="24"/>
        </w:rPr>
        <w:t xml:space="preserve"> with donor </w:t>
      </w:r>
      <w:proofErr w:type="gramStart"/>
      <w:r w:rsidR="00DC4965" w:rsidRPr="00BE35EE">
        <w:rPr>
          <w:rFonts w:ascii="Book Antiqua" w:hAnsi="Book Antiqua" w:cs="Arial"/>
          <w:sz w:val="24"/>
          <w:szCs w:val="24"/>
        </w:rPr>
        <w:t>flora</w:t>
      </w:r>
      <w:r w:rsidR="00FF7F03" w:rsidRPr="00FF7F03">
        <w:rPr>
          <w:rFonts w:ascii="Book Antiqua" w:hAnsi="Book Antiqua" w:cs="Arial"/>
          <w:sz w:val="24"/>
          <w:szCs w:val="24"/>
          <w:vertAlign w:val="superscript"/>
        </w:rPr>
        <w:t>[</w:t>
      </w:r>
      <w:proofErr w:type="gramEnd"/>
      <w:r w:rsidR="00DC4965" w:rsidRPr="00BE35EE">
        <w:rPr>
          <w:rFonts w:ascii="Book Antiqua" w:hAnsi="Book Antiqua" w:cs="Arial"/>
          <w:sz w:val="24"/>
          <w:szCs w:val="24"/>
          <w:vertAlign w:val="superscript"/>
        </w:rPr>
        <w:t>23]</w:t>
      </w:r>
      <w:r w:rsidR="00DC4965" w:rsidRPr="00BE35EE">
        <w:rPr>
          <w:rFonts w:ascii="Book Antiqua" w:hAnsi="Book Antiqua" w:cs="Arial"/>
          <w:sz w:val="24"/>
          <w:szCs w:val="24"/>
        </w:rPr>
        <w:t>.</w:t>
      </w:r>
      <w:r w:rsidR="00BC6485" w:rsidRPr="00BE35EE">
        <w:rPr>
          <w:rFonts w:ascii="Book Antiqua" w:hAnsi="Book Antiqua" w:cs="Arial"/>
          <w:sz w:val="24"/>
          <w:szCs w:val="24"/>
        </w:rPr>
        <w:t xml:space="preserve"> </w:t>
      </w:r>
      <w:r w:rsidR="00DE7F9F" w:rsidRPr="00BE35EE">
        <w:rPr>
          <w:rFonts w:ascii="Book Antiqua" w:hAnsi="Book Antiqua" w:cs="Arial"/>
          <w:sz w:val="24"/>
          <w:szCs w:val="24"/>
        </w:rPr>
        <w:t>In RCDI, s</w:t>
      </w:r>
      <w:r w:rsidR="009C1476" w:rsidRPr="00BE35EE">
        <w:rPr>
          <w:rFonts w:ascii="Book Antiqua" w:hAnsi="Book Antiqua" w:cs="Arial"/>
          <w:sz w:val="24"/>
          <w:szCs w:val="24"/>
        </w:rPr>
        <w:t>everal studies have compared the microbiota composition pre- and post-FMT</w:t>
      </w:r>
      <w:r w:rsidR="00DE7F9F" w:rsidRPr="00BE35EE">
        <w:rPr>
          <w:rFonts w:ascii="Book Antiqua" w:hAnsi="Book Antiqua" w:cs="Arial"/>
          <w:sz w:val="24"/>
          <w:szCs w:val="24"/>
        </w:rPr>
        <w:t xml:space="preserve"> and have shown that fecal bacterial composition of the recipient was highly similar to that of the donor and was accompanied by resolution </w:t>
      </w:r>
      <w:r w:rsidR="00FC203C" w:rsidRPr="00BE35EE">
        <w:rPr>
          <w:rFonts w:ascii="Book Antiqua" w:hAnsi="Book Antiqua" w:cs="Arial"/>
          <w:sz w:val="24"/>
          <w:szCs w:val="24"/>
        </w:rPr>
        <w:t xml:space="preserve">of </w:t>
      </w:r>
      <w:proofErr w:type="gramStart"/>
      <w:r w:rsidR="00DE7F9F" w:rsidRPr="00BE35EE">
        <w:rPr>
          <w:rFonts w:ascii="Book Antiqua" w:hAnsi="Book Antiqua" w:cs="Arial"/>
          <w:sz w:val="24"/>
          <w:szCs w:val="24"/>
        </w:rPr>
        <w:t>symptoms</w:t>
      </w:r>
      <w:r w:rsidR="00FF7F03" w:rsidRPr="00FF7F03">
        <w:rPr>
          <w:rStyle w:val="CommentReference"/>
          <w:rFonts w:ascii="Book Antiqua" w:hAnsi="Book Antiqua" w:cs="Arial"/>
          <w:sz w:val="24"/>
          <w:szCs w:val="24"/>
          <w:vertAlign w:val="superscript"/>
        </w:rPr>
        <w:t>[</w:t>
      </w:r>
      <w:proofErr w:type="gramEnd"/>
      <w:r w:rsidR="00F0137E" w:rsidRPr="00BE35EE">
        <w:rPr>
          <w:rStyle w:val="CommentReference"/>
          <w:rFonts w:ascii="Book Antiqua" w:hAnsi="Book Antiqua" w:cs="Arial"/>
          <w:sz w:val="24"/>
          <w:szCs w:val="24"/>
          <w:vertAlign w:val="superscript"/>
        </w:rPr>
        <w:t>24</w:t>
      </w:r>
      <w:r w:rsidR="00FF7F03">
        <w:rPr>
          <w:rStyle w:val="CommentReference"/>
          <w:rFonts w:ascii="Book Antiqua" w:hAnsi="Book Antiqua" w:cs="Arial" w:hint="eastAsia"/>
          <w:sz w:val="24"/>
          <w:szCs w:val="24"/>
          <w:vertAlign w:val="superscript"/>
          <w:lang w:eastAsia="zh-CN"/>
        </w:rPr>
        <w:t>,25</w:t>
      </w:r>
      <w:r w:rsidR="00F0137E" w:rsidRPr="00BE35EE">
        <w:rPr>
          <w:rStyle w:val="CommentReference"/>
          <w:rFonts w:ascii="Book Antiqua" w:hAnsi="Book Antiqua" w:cs="Arial"/>
          <w:sz w:val="24"/>
          <w:szCs w:val="24"/>
          <w:vertAlign w:val="superscript"/>
        </w:rPr>
        <w:t>]</w:t>
      </w:r>
      <w:r w:rsidR="00F0137E" w:rsidRPr="00BE35EE">
        <w:rPr>
          <w:rStyle w:val="CommentReference"/>
          <w:rFonts w:ascii="Book Antiqua" w:hAnsi="Book Antiqua" w:cs="Arial"/>
          <w:sz w:val="24"/>
          <w:szCs w:val="24"/>
        </w:rPr>
        <w:t xml:space="preserve">. </w:t>
      </w:r>
      <w:r w:rsidR="00390BD6" w:rsidRPr="00BE35EE">
        <w:rPr>
          <w:rFonts w:ascii="Book Antiqua" w:hAnsi="Book Antiqua" w:cs="Arial"/>
          <w:sz w:val="24"/>
          <w:szCs w:val="24"/>
        </w:rPr>
        <w:t xml:space="preserve">In a small pilot study of FMT in adult IBD patients, </w:t>
      </w:r>
      <w:r w:rsidRPr="00BE35EE">
        <w:rPr>
          <w:rFonts w:ascii="Book Antiqua" w:hAnsi="Book Antiqua" w:cs="Arial"/>
          <w:sz w:val="24"/>
          <w:szCs w:val="24"/>
        </w:rPr>
        <w:t xml:space="preserve">previously undetected </w:t>
      </w:r>
      <w:r w:rsidR="00390BD6" w:rsidRPr="00BE35EE">
        <w:rPr>
          <w:rFonts w:ascii="Book Antiqua" w:hAnsi="Book Antiqua" w:cs="Arial"/>
          <w:sz w:val="24"/>
          <w:szCs w:val="24"/>
        </w:rPr>
        <w:t>d</w:t>
      </w:r>
      <w:r w:rsidR="00D9401C" w:rsidRPr="00BE35EE">
        <w:rPr>
          <w:rFonts w:ascii="Book Antiqua" w:hAnsi="Book Antiqua" w:cs="Arial"/>
          <w:sz w:val="24"/>
          <w:szCs w:val="24"/>
        </w:rPr>
        <w:t xml:space="preserve">onor </w:t>
      </w:r>
      <w:r w:rsidRPr="00BE35EE">
        <w:rPr>
          <w:rFonts w:ascii="Book Antiqua" w:hAnsi="Book Antiqua" w:cs="Arial"/>
          <w:sz w:val="24"/>
          <w:szCs w:val="24"/>
        </w:rPr>
        <w:t xml:space="preserve">bacteria </w:t>
      </w:r>
      <w:r w:rsidR="00F0137E" w:rsidRPr="00BE35EE">
        <w:rPr>
          <w:rFonts w:ascii="Book Antiqua" w:hAnsi="Book Antiqua" w:cs="Arial"/>
          <w:sz w:val="24"/>
          <w:szCs w:val="24"/>
        </w:rPr>
        <w:t>were</w:t>
      </w:r>
      <w:r w:rsidR="00D9401C" w:rsidRPr="00BE35EE">
        <w:rPr>
          <w:rFonts w:ascii="Book Antiqua" w:hAnsi="Book Antiqua" w:cs="Arial"/>
          <w:sz w:val="24"/>
          <w:szCs w:val="24"/>
        </w:rPr>
        <w:t xml:space="preserve"> detected in patients during and after FMT</w:t>
      </w:r>
      <w:r w:rsidRPr="00BE35EE">
        <w:rPr>
          <w:rFonts w:ascii="Book Antiqua" w:hAnsi="Book Antiqua" w:cs="Arial"/>
          <w:sz w:val="24"/>
          <w:szCs w:val="24"/>
        </w:rPr>
        <w:t xml:space="preserve">. However, </w:t>
      </w:r>
      <w:r w:rsidR="00D9401C" w:rsidRPr="00BE35EE">
        <w:rPr>
          <w:rFonts w:ascii="Book Antiqua" w:hAnsi="Book Antiqua" w:cs="Arial"/>
          <w:sz w:val="24"/>
          <w:szCs w:val="24"/>
        </w:rPr>
        <w:t xml:space="preserve">the </w:t>
      </w:r>
      <w:r w:rsidRPr="00BE35EE">
        <w:rPr>
          <w:rFonts w:ascii="Book Antiqua" w:hAnsi="Book Antiqua" w:cs="Arial"/>
          <w:sz w:val="24"/>
          <w:szCs w:val="24"/>
        </w:rPr>
        <w:t xml:space="preserve">relative abundance of these bacteria, </w:t>
      </w:r>
      <w:r w:rsidR="00D9401C" w:rsidRPr="00BE35EE">
        <w:rPr>
          <w:rFonts w:ascii="Book Antiqua" w:hAnsi="Book Antiqua" w:cs="Arial"/>
          <w:sz w:val="24"/>
          <w:szCs w:val="24"/>
        </w:rPr>
        <w:t>and persistence of these changes</w:t>
      </w:r>
      <w:r w:rsidRPr="00BE35EE">
        <w:rPr>
          <w:rFonts w:ascii="Book Antiqua" w:hAnsi="Book Antiqua" w:cs="Arial"/>
          <w:sz w:val="24"/>
          <w:szCs w:val="24"/>
        </w:rPr>
        <w:t xml:space="preserve">, was </w:t>
      </w:r>
      <w:r w:rsidR="00D9401C" w:rsidRPr="00BE35EE">
        <w:rPr>
          <w:rFonts w:ascii="Book Antiqua" w:hAnsi="Book Antiqua" w:cs="Arial"/>
          <w:sz w:val="24"/>
          <w:szCs w:val="24"/>
        </w:rPr>
        <w:t xml:space="preserve">highly variable between patients </w:t>
      </w:r>
      <w:r w:rsidR="00390BD6" w:rsidRPr="00BE35EE">
        <w:rPr>
          <w:rFonts w:ascii="Book Antiqua" w:hAnsi="Book Antiqua" w:cs="Arial"/>
          <w:sz w:val="24"/>
          <w:szCs w:val="24"/>
        </w:rPr>
        <w:t xml:space="preserve">and generally </w:t>
      </w:r>
      <w:proofErr w:type="gramStart"/>
      <w:r w:rsidR="00390BD6" w:rsidRPr="00BE35EE">
        <w:rPr>
          <w:rFonts w:ascii="Book Antiqua" w:hAnsi="Book Antiqua" w:cs="Arial"/>
          <w:sz w:val="24"/>
          <w:szCs w:val="24"/>
        </w:rPr>
        <w:t>t</w:t>
      </w:r>
      <w:r w:rsidR="00F0137E" w:rsidRPr="00BE35EE">
        <w:rPr>
          <w:rFonts w:ascii="Book Antiqua" w:hAnsi="Book Antiqua" w:cs="Arial"/>
          <w:sz w:val="24"/>
          <w:szCs w:val="24"/>
        </w:rPr>
        <w:t>ransient</w:t>
      </w:r>
      <w:r w:rsidR="00FF7F03" w:rsidRPr="00FF7F03">
        <w:rPr>
          <w:rFonts w:ascii="Book Antiqua" w:hAnsi="Book Antiqua" w:cs="Arial"/>
          <w:sz w:val="24"/>
          <w:szCs w:val="24"/>
          <w:vertAlign w:val="superscript"/>
        </w:rPr>
        <w:t>[</w:t>
      </w:r>
      <w:proofErr w:type="gramEnd"/>
      <w:r w:rsidR="00F0137E" w:rsidRPr="00BE35EE">
        <w:rPr>
          <w:rFonts w:ascii="Book Antiqua" w:hAnsi="Book Antiqua" w:cs="Arial"/>
          <w:sz w:val="24"/>
          <w:szCs w:val="24"/>
          <w:vertAlign w:val="superscript"/>
        </w:rPr>
        <w:t>26]</w:t>
      </w:r>
      <w:r w:rsidR="00F0137E" w:rsidRPr="00BE35EE">
        <w:rPr>
          <w:rFonts w:ascii="Book Antiqua" w:hAnsi="Book Antiqua" w:cs="Arial"/>
          <w:sz w:val="24"/>
          <w:szCs w:val="24"/>
        </w:rPr>
        <w:t>.</w:t>
      </w:r>
      <w:r w:rsidRPr="00BE35EE">
        <w:rPr>
          <w:rFonts w:ascii="Book Antiqua" w:hAnsi="Book Antiqua" w:cs="Arial"/>
          <w:sz w:val="24"/>
          <w:szCs w:val="24"/>
        </w:rPr>
        <w:t xml:space="preserve"> Change in clinical symptoms did not correlate with timing of when </w:t>
      </w:r>
      <w:r w:rsidR="00E5459A" w:rsidRPr="00BE35EE">
        <w:rPr>
          <w:rFonts w:ascii="Book Antiqua" w:hAnsi="Book Antiqua" w:cs="Arial"/>
          <w:sz w:val="24"/>
          <w:szCs w:val="24"/>
        </w:rPr>
        <w:t xml:space="preserve">the host’s microbiome reverted back to resemble their pre-FMT state. </w:t>
      </w:r>
    </w:p>
    <w:p w14:paraId="443872CD" w14:textId="53C89DF7" w:rsidR="00FF3EEC" w:rsidRPr="00BE35EE" w:rsidRDefault="00D9401C" w:rsidP="00BE35EE">
      <w:pPr>
        <w:pStyle w:val="CommentText"/>
        <w:spacing w:line="360" w:lineRule="auto"/>
        <w:ind w:firstLine="720"/>
        <w:jc w:val="both"/>
        <w:rPr>
          <w:rFonts w:ascii="Book Antiqua" w:hAnsi="Book Antiqua" w:cs="Arial"/>
          <w:sz w:val="24"/>
          <w:szCs w:val="24"/>
        </w:rPr>
      </w:pPr>
      <w:r w:rsidRPr="00BE35EE">
        <w:rPr>
          <w:rFonts w:ascii="Book Antiqua" w:hAnsi="Book Antiqua" w:cs="Arial"/>
          <w:sz w:val="24"/>
          <w:szCs w:val="24"/>
        </w:rPr>
        <w:t xml:space="preserve">Given the unclear mechanism of action of FMT in IBD, the </w:t>
      </w:r>
      <w:r w:rsidR="00754A6E" w:rsidRPr="00BE35EE">
        <w:rPr>
          <w:rFonts w:ascii="Book Antiqua" w:hAnsi="Book Antiqua" w:cs="Arial"/>
          <w:sz w:val="24"/>
          <w:szCs w:val="24"/>
        </w:rPr>
        <w:t xml:space="preserve">most </w:t>
      </w:r>
      <w:r w:rsidR="0065745E" w:rsidRPr="00BE35EE">
        <w:rPr>
          <w:rFonts w:ascii="Book Antiqua" w:hAnsi="Book Antiqua" w:cs="Arial"/>
          <w:sz w:val="24"/>
          <w:szCs w:val="24"/>
        </w:rPr>
        <w:t xml:space="preserve">effective </w:t>
      </w:r>
      <w:r w:rsidR="00754A6E" w:rsidRPr="00BE35EE">
        <w:rPr>
          <w:rFonts w:ascii="Book Antiqua" w:hAnsi="Book Antiqua" w:cs="Arial"/>
          <w:sz w:val="24"/>
          <w:szCs w:val="24"/>
        </w:rPr>
        <w:t xml:space="preserve">method of </w:t>
      </w:r>
      <w:r w:rsidRPr="00BE35EE">
        <w:rPr>
          <w:rFonts w:ascii="Book Antiqua" w:hAnsi="Book Antiqua" w:cs="Arial"/>
          <w:sz w:val="24"/>
          <w:szCs w:val="24"/>
        </w:rPr>
        <w:t xml:space="preserve">preparation and administration of FMT </w:t>
      </w:r>
      <w:proofErr w:type="gramStart"/>
      <w:r w:rsidRPr="00BE35EE">
        <w:rPr>
          <w:rFonts w:ascii="Book Antiqua" w:hAnsi="Book Antiqua" w:cs="Arial"/>
          <w:sz w:val="24"/>
          <w:szCs w:val="24"/>
        </w:rPr>
        <w:t>continues</w:t>
      </w:r>
      <w:proofErr w:type="gramEnd"/>
      <w:r w:rsidRPr="00BE35EE">
        <w:rPr>
          <w:rFonts w:ascii="Book Antiqua" w:hAnsi="Book Antiqua" w:cs="Arial"/>
          <w:sz w:val="24"/>
          <w:szCs w:val="24"/>
        </w:rPr>
        <w:t xml:space="preserve"> to </w:t>
      </w:r>
      <w:r w:rsidR="00754A6E" w:rsidRPr="00BE35EE">
        <w:rPr>
          <w:rFonts w:ascii="Book Antiqua" w:hAnsi="Book Antiqua" w:cs="Arial"/>
          <w:sz w:val="24"/>
          <w:szCs w:val="24"/>
        </w:rPr>
        <w:t>be investigated</w:t>
      </w:r>
      <w:r w:rsidRPr="00BE35EE">
        <w:rPr>
          <w:rFonts w:ascii="Book Antiqua" w:hAnsi="Book Antiqua" w:cs="Arial"/>
          <w:sz w:val="24"/>
          <w:szCs w:val="24"/>
        </w:rPr>
        <w:t>. In particular, t</w:t>
      </w:r>
      <w:r w:rsidR="00FF3EEC" w:rsidRPr="00BE35EE">
        <w:rPr>
          <w:rFonts w:ascii="Book Antiqua" w:hAnsi="Book Antiqua" w:cs="Arial"/>
          <w:sz w:val="24"/>
          <w:szCs w:val="24"/>
        </w:rPr>
        <w:t xml:space="preserve">he efficacy of FMT therapy using frozen samples in place of fresh fecal samples has been </w:t>
      </w:r>
      <w:r w:rsidR="0065745E" w:rsidRPr="00BE35EE">
        <w:rPr>
          <w:rFonts w:ascii="Book Antiqua" w:hAnsi="Book Antiqua" w:cs="Arial"/>
          <w:sz w:val="24"/>
          <w:szCs w:val="24"/>
        </w:rPr>
        <w:t>a topic of significant interest, both for its scientific merit, and to enhance the practicality of FMT in the clinical context</w:t>
      </w:r>
      <w:r w:rsidR="00FF3EEC" w:rsidRPr="00BE35EE">
        <w:rPr>
          <w:rFonts w:ascii="Book Antiqua" w:hAnsi="Book Antiqua" w:cs="Arial"/>
          <w:sz w:val="24"/>
          <w:szCs w:val="24"/>
        </w:rPr>
        <w:t xml:space="preserve">. Preparation of fresh fecal matter poses significant challenges in terms of identifying appropriate donors, correlating the timing of donor sample collection and patient administration, processing samples on a case-by-case basis, short shelf-life, and repeat screening of donors, thereby making the process unpredictable, time-consuming, costly, and limited to clinics specifically equipped for the production of </w:t>
      </w:r>
      <w:proofErr w:type="gramStart"/>
      <w:r w:rsidR="00FF3EEC" w:rsidRPr="00BE35EE">
        <w:rPr>
          <w:rFonts w:ascii="Book Antiqua" w:hAnsi="Book Antiqua" w:cs="Arial"/>
          <w:sz w:val="24"/>
          <w:szCs w:val="24"/>
        </w:rPr>
        <w:t>FMT</w:t>
      </w:r>
      <w:r w:rsidR="00FF7F03" w:rsidRPr="00FF7F03">
        <w:rPr>
          <w:rFonts w:ascii="Book Antiqua" w:hAnsi="Book Antiqua" w:cs="Arial"/>
          <w:sz w:val="24"/>
          <w:szCs w:val="24"/>
          <w:vertAlign w:val="superscript"/>
        </w:rPr>
        <w:t>[</w:t>
      </w:r>
      <w:proofErr w:type="gramEnd"/>
      <w:r w:rsidR="00F0137E" w:rsidRPr="00BE35EE">
        <w:rPr>
          <w:rFonts w:ascii="Book Antiqua" w:hAnsi="Book Antiqua" w:cs="Arial"/>
          <w:sz w:val="24"/>
          <w:szCs w:val="24"/>
          <w:vertAlign w:val="superscript"/>
        </w:rPr>
        <w:t>27]</w:t>
      </w:r>
      <w:r w:rsidR="00FF3EEC" w:rsidRPr="00BE35EE">
        <w:rPr>
          <w:rFonts w:ascii="Book Antiqua" w:hAnsi="Book Antiqua" w:cs="Arial"/>
          <w:sz w:val="24"/>
          <w:szCs w:val="24"/>
        </w:rPr>
        <w:t xml:space="preserve">. </w:t>
      </w:r>
      <w:r w:rsidR="00FF3EEC" w:rsidRPr="00BE35EE">
        <w:rPr>
          <w:rFonts w:ascii="Book Antiqua" w:hAnsi="Book Antiqua" w:cs="Arial"/>
          <w:color w:val="000000"/>
          <w:sz w:val="24"/>
          <w:szCs w:val="24"/>
        </w:rPr>
        <w:t xml:space="preserve">Several studies have compared rates of clinical resolution in </w:t>
      </w:r>
      <w:r w:rsidR="00FF3EEC" w:rsidRPr="00BE35EE">
        <w:rPr>
          <w:rFonts w:ascii="Book Antiqua" w:hAnsi="Book Antiqua" w:cs="Arial"/>
          <w:color w:val="000000"/>
          <w:sz w:val="24"/>
          <w:szCs w:val="24"/>
        </w:rPr>
        <w:lastRenderedPageBreak/>
        <w:t>RCDI patients treated with fresh versus frozen FMT, and synthetic stool substitutes and revealed no</w:t>
      </w:r>
      <w:r w:rsidR="009C00E2" w:rsidRPr="00BE35EE">
        <w:rPr>
          <w:rFonts w:ascii="Book Antiqua" w:hAnsi="Book Antiqua" w:cs="Arial"/>
          <w:color w:val="000000"/>
          <w:sz w:val="24"/>
          <w:szCs w:val="24"/>
        </w:rPr>
        <w:t xml:space="preserve"> significant difference in patient improvement of symptoms or risk of adverse events</w:t>
      </w:r>
      <w:r w:rsidR="00FF3EEC" w:rsidRPr="00BE35EE">
        <w:rPr>
          <w:rFonts w:ascii="Book Antiqua" w:hAnsi="Book Antiqua" w:cs="Arial"/>
          <w:color w:val="000000"/>
          <w:sz w:val="24"/>
          <w:szCs w:val="24"/>
        </w:rPr>
        <w:t xml:space="preserve">. </w:t>
      </w:r>
      <w:r w:rsidR="00FF3EEC" w:rsidRPr="00BE35EE">
        <w:rPr>
          <w:rFonts w:ascii="Book Antiqua" w:hAnsi="Book Antiqua" w:cs="Arial"/>
          <w:sz w:val="24"/>
          <w:szCs w:val="24"/>
        </w:rPr>
        <w:t xml:space="preserve">A 2012 study performed by Hamilton </w:t>
      </w:r>
      <w:r w:rsidR="00FF3EEC" w:rsidRPr="00BE35EE">
        <w:rPr>
          <w:rFonts w:ascii="Book Antiqua" w:hAnsi="Book Antiqua" w:cs="Arial"/>
          <w:i/>
          <w:sz w:val="24"/>
          <w:szCs w:val="24"/>
        </w:rPr>
        <w:t xml:space="preserve">et </w:t>
      </w:r>
      <w:proofErr w:type="gramStart"/>
      <w:r w:rsidR="00FF3EEC" w:rsidRPr="00BE35EE">
        <w:rPr>
          <w:rFonts w:ascii="Book Antiqua" w:hAnsi="Book Antiqua" w:cs="Arial"/>
          <w:i/>
          <w:sz w:val="24"/>
          <w:szCs w:val="24"/>
        </w:rPr>
        <w:t>al</w:t>
      </w:r>
      <w:r w:rsidR="00FF7F03" w:rsidRPr="00FF7F03">
        <w:rPr>
          <w:rFonts w:ascii="Book Antiqua" w:hAnsi="Book Antiqua" w:cs="Arial"/>
          <w:sz w:val="24"/>
          <w:szCs w:val="24"/>
          <w:vertAlign w:val="superscript"/>
        </w:rPr>
        <w:t>[</w:t>
      </w:r>
      <w:proofErr w:type="gramEnd"/>
      <w:r w:rsidR="0088540E" w:rsidRPr="00BE35EE">
        <w:rPr>
          <w:rFonts w:ascii="Book Antiqua" w:hAnsi="Book Antiqua" w:cs="Arial"/>
          <w:sz w:val="24"/>
          <w:szCs w:val="24"/>
          <w:vertAlign w:val="superscript"/>
        </w:rPr>
        <w:t>28]</w:t>
      </w:r>
      <w:r w:rsidR="00FF3EEC" w:rsidRPr="00BE35EE">
        <w:rPr>
          <w:rFonts w:ascii="Book Antiqua" w:hAnsi="Book Antiqua" w:cs="Arial"/>
          <w:sz w:val="24"/>
          <w:szCs w:val="24"/>
        </w:rPr>
        <w:t xml:space="preserve"> demonstrated a 92% resolution rate in RCDI </w:t>
      </w:r>
      <w:r w:rsidR="00FF3EEC" w:rsidRPr="003D5CE5">
        <w:rPr>
          <w:rFonts w:ascii="Book Antiqua" w:hAnsi="Book Antiqua" w:cs="Arial"/>
          <w:i/>
          <w:sz w:val="24"/>
          <w:szCs w:val="24"/>
        </w:rPr>
        <w:t>via</w:t>
      </w:r>
      <w:r w:rsidR="00FF3EEC" w:rsidRPr="00BE35EE">
        <w:rPr>
          <w:rFonts w:ascii="Book Antiqua" w:hAnsi="Book Antiqua" w:cs="Arial"/>
          <w:sz w:val="24"/>
          <w:szCs w:val="24"/>
        </w:rPr>
        <w:t xml:space="preserve"> fresh material in comparison to 90% resolution in the frozen preparation.</w:t>
      </w:r>
      <w:r w:rsidR="009C00E2" w:rsidRPr="00BE35EE">
        <w:rPr>
          <w:rFonts w:ascii="Book Antiqua" w:hAnsi="Book Antiqua" w:cs="Arial"/>
          <w:sz w:val="24"/>
          <w:szCs w:val="24"/>
        </w:rPr>
        <w:t xml:space="preserve"> Furthermore, a more recent study </w:t>
      </w:r>
      <w:r w:rsidR="00FF3EEC" w:rsidRPr="00BE35EE">
        <w:rPr>
          <w:rFonts w:ascii="Book Antiqua" w:hAnsi="Book Antiqua" w:cs="Arial"/>
          <w:color w:val="000000"/>
          <w:sz w:val="24"/>
          <w:szCs w:val="24"/>
        </w:rPr>
        <w:t xml:space="preserve">conducted by Lee </w:t>
      </w:r>
      <w:r w:rsidR="00FF3EEC" w:rsidRPr="00BE35EE">
        <w:rPr>
          <w:rFonts w:ascii="Book Antiqua" w:hAnsi="Book Antiqua" w:cs="Arial"/>
          <w:i/>
          <w:iCs/>
          <w:color w:val="000000"/>
          <w:sz w:val="24"/>
          <w:szCs w:val="24"/>
        </w:rPr>
        <w:t xml:space="preserve">et </w:t>
      </w:r>
      <w:proofErr w:type="gramStart"/>
      <w:r w:rsidR="00FF3EEC" w:rsidRPr="00BE35EE">
        <w:rPr>
          <w:rFonts w:ascii="Book Antiqua" w:hAnsi="Book Antiqua" w:cs="Arial"/>
          <w:i/>
          <w:iCs/>
          <w:color w:val="000000"/>
          <w:sz w:val="24"/>
          <w:szCs w:val="24"/>
        </w:rPr>
        <w:t>al</w:t>
      </w:r>
      <w:r w:rsidR="00FF7F03" w:rsidRPr="00FF7F03">
        <w:rPr>
          <w:rFonts w:ascii="Book Antiqua" w:hAnsi="Book Antiqua" w:cs="Arial"/>
          <w:i/>
          <w:iCs/>
          <w:color w:val="000000"/>
          <w:sz w:val="24"/>
          <w:szCs w:val="24"/>
          <w:vertAlign w:val="superscript"/>
        </w:rPr>
        <w:t>[</w:t>
      </w:r>
      <w:proofErr w:type="gramEnd"/>
      <w:r w:rsidR="0088540E" w:rsidRPr="00BE35EE">
        <w:rPr>
          <w:rFonts w:ascii="Book Antiqua" w:hAnsi="Book Antiqua" w:cs="Arial"/>
          <w:iCs/>
          <w:color w:val="000000"/>
          <w:sz w:val="24"/>
          <w:szCs w:val="24"/>
          <w:vertAlign w:val="superscript"/>
        </w:rPr>
        <w:t>27]</w:t>
      </w:r>
      <w:r w:rsidR="009C00E2" w:rsidRPr="00BE35EE">
        <w:rPr>
          <w:rFonts w:ascii="Book Antiqua" w:hAnsi="Book Antiqua" w:cs="Arial"/>
          <w:color w:val="000000"/>
          <w:sz w:val="24"/>
          <w:szCs w:val="24"/>
        </w:rPr>
        <w:t xml:space="preserve"> in 2016</w:t>
      </w:r>
      <w:r w:rsidR="00FF3EEC" w:rsidRPr="00BE35EE">
        <w:rPr>
          <w:rFonts w:ascii="Book Antiqua" w:hAnsi="Book Antiqua" w:cs="Arial"/>
          <w:color w:val="000000"/>
          <w:sz w:val="24"/>
          <w:szCs w:val="24"/>
        </w:rPr>
        <w:t xml:space="preserve"> compared response rates of RCDI </w:t>
      </w:r>
      <w:r w:rsidR="00FF41DB" w:rsidRPr="00BE35EE">
        <w:rPr>
          <w:rFonts w:ascii="Book Antiqua" w:hAnsi="Book Antiqua" w:cs="Arial"/>
          <w:color w:val="000000"/>
          <w:sz w:val="24"/>
          <w:szCs w:val="24"/>
        </w:rPr>
        <w:t>patients treated with fresh versus frozen enemas, and broken down into two patient groups, those treated only with FMT (per-protocol) and those treated with concurrent antibiotics (</w:t>
      </w:r>
      <w:proofErr w:type="spellStart"/>
      <w:r w:rsidR="00FF41DB" w:rsidRPr="00BE35EE">
        <w:rPr>
          <w:rFonts w:ascii="Book Antiqua" w:hAnsi="Book Antiqua" w:cs="Arial"/>
          <w:color w:val="000000"/>
          <w:sz w:val="24"/>
          <w:szCs w:val="24"/>
        </w:rPr>
        <w:t>mITT</w:t>
      </w:r>
      <w:proofErr w:type="spellEnd"/>
      <w:r w:rsidR="00FF41DB" w:rsidRPr="00BE35EE">
        <w:rPr>
          <w:rFonts w:ascii="Book Antiqua" w:hAnsi="Book Antiqua" w:cs="Arial"/>
          <w:color w:val="000000"/>
          <w:sz w:val="24"/>
          <w:szCs w:val="24"/>
        </w:rPr>
        <w:t>)</w:t>
      </w:r>
      <w:r w:rsidR="00FF3EEC" w:rsidRPr="00BE35EE">
        <w:rPr>
          <w:rFonts w:ascii="Book Antiqua" w:hAnsi="Book Antiqua" w:cs="Arial"/>
          <w:color w:val="000000"/>
          <w:sz w:val="24"/>
          <w:szCs w:val="24"/>
        </w:rPr>
        <w:t>. Clinical resolution was achieved in</w:t>
      </w:r>
      <w:r w:rsidR="00FF41DB" w:rsidRPr="00BE35EE">
        <w:rPr>
          <w:rFonts w:ascii="Book Antiqua" w:hAnsi="Book Antiqua" w:cs="Arial"/>
          <w:color w:val="000000"/>
          <w:sz w:val="24"/>
          <w:szCs w:val="24"/>
        </w:rPr>
        <w:t xml:space="preserve"> 85.1% in fresh </w:t>
      </w:r>
      <w:r w:rsidR="00FF7F03" w:rsidRPr="00FF7F03">
        <w:rPr>
          <w:rFonts w:ascii="Book Antiqua" w:hAnsi="Book Antiqua" w:cs="Arial" w:hint="eastAsia"/>
          <w:i/>
          <w:color w:val="000000"/>
          <w:sz w:val="24"/>
          <w:szCs w:val="24"/>
          <w:lang w:eastAsia="zh-CN"/>
        </w:rPr>
        <w:t>vs</w:t>
      </w:r>
      <w:r w:rsidR="00FF41DB" w:rsidRPr="00BE35EE">
        <w:rPr>
          <w:rFonts w:ascii="Book Antiqua" w:hAnsi="Book Antiqua" w:cs="Arial"/>
          <w:color w:val="000000"/>
          <w:sz w:val="24"/>
          <w:szCs w:val="24"/>
        </w:rPr>
        <w:t xml:space="preserve"> 83.5% in the frozen per-protocol FMT group, and</w:t>
      </w:r>
      <w:r w:rsidR="00FF3EEC" w:rsidRPr="00BE35EE">
        <w:rPr>
          <w:rFonts w:ascii="Book Antiqua" w:hAnsi="Book Antiqua" w:cs="Arial"/>
          <w:color w:val="000000"/>
          <w:sz w:val="24"/>
          <w:szCs w:val="24"/>
        </w:rPr>
        <w:t xml:space="preserve"> </w:t>
      </w:r>
      <w:r w:rsidR="00FF41DB" w:rsidRPr="00BE35EE">
        <w:rPr>
          <w:rFonts w:ascii="Book Antiqua" w:hAnsi="Book Antiqua" w:cs="Arial"/>
          <w:color w:val="000000"/>
          <w:sz w:val="24"/>
          <w:szCs w:val="24"/>
        </w:rPr>
        <w:t xml:space="preserve">70.3% in the fresh versus </w:t>
      </w:r>
      <w:r w:rsidR="00FF3EEC" w:rsidRPr="00BE35EE">
        <w:rPr>
          <w:rFonts w:ascii="Book Antiqua" w:hAnsi="Book Antiqua" w:cs="Arial"/>
          <w:color w:val="000000"/>
          <w:sz w:val="24"/>
          <w:szCs w:val="24"/>
        </w:rPr>
        <w:t>75.0</w:t>
      </w:r>
      <w:r w:rsidR="00FF41DB" w:rsidRPr="00BE35EE">
        <w:rPr>
          <w:rFonts w:ascii="Book Antiqua" w:hAnsi="Book Antiqua" w:cs="Arial"/>
          <w:color w:val="000000"/>
          <w:sz w:val="24"/>
          <w:szCs w:val="24"/>
        </w:rPr>
        <w:t xml:space="preserve">% in the </w:t>
      </w:r>
      <w:r w:rsidR="00FF3EEC" w:rsidRPr="00BE35EE">
        <w:rPr>
          <w:rFonts w:ascii="Book Antiqua" w:hAnsi="Book Antiqua" w:cs="Arial"/>
          <w:color w:val="000000"/>
          <w:sz w:val="24"/>
          <w:szCs w:val="24"/>
        </w:rPr>
        <w:t xml:space="preserve">frozen FMT </w:t>
      </w:r>
      <w:r w:rsidR="00FF41DB" w:rsidRPr="00BE35EE">
        <w:rPr>
          <w:rFonts w:ascii="Book Antiqua" w:hAnsi="Book Antiqua" w:cs="Arial"/>
          <w:color w:val="000000"/>
          <w:sz w:val="24"/>
          <w:szCs w:val="24"/>
        </w:rPr>
        <w:t>group.</w:t>
      </w:r>
      <w:r w:rsidR="00FF3EEC" w:rsidRPr="00BE35EE">
        <w:rPr>
          <w:rFonts w:ascii="Book Antiqua" w:hAnsi="Book Antiqua" w:cs="Arial"/>
          <w:color w:val="000000"/>
          <w:sz w:val="24"/>
          <w:szCs w:val="24"/>
        </w:rPr>
        <w:t xml:space="preserve"> These findings demonstrate that frozen FMT are equally effective in treating RCDI, and further, the potential to freeze collected donor samples enables lengthy screening processes to take place prior to administration, providing additional product safety, and reducing the risks of pathogen transmission b</w:t>
      </w:r>
      <w:r w:rsidR="0088540E" w:rsidRPr="00BE35EE">
        <w:rPr>
          <w:rFonts w:ascii="Book Antiqua" w:hAnsi="Book Antiqua" w:cs="Arial"/>
          <w:color w:val="000000"/>
          <w:sz w:val="24"/>
          <w:szCs w:val="24"/>
        </w:rPr>
        <w:t>etween donor and recipient</w:t>
      </w:r>
      <w:r w:rsidR="00FF7F03" w:rsidRPr="00FF7F03">
        <w:rPr>
          <w:rFonts w:ascii="Book Antiqua" w:hAnsi="Book Antiqua" w:cs="Arial"/>
          <w:color w:val="000000"/>
          <w:sz w:val="24"/>
          <w:szCs w:val="24"/>
          <w:vertAlign w:val="superscript"/>
        </w:rPr>
        <w:t>[</w:t>
      </w:r>
      <w:r w:rsidR="0088540E" w:rsidRPr="00BE35EE">
        <w:rPr>
          <w:rFonts w:ascii="Book Antiqua" w:hAnsi="Book Antiqua" w:cs="Arial"/>
          <w:color w:val="000000"/>
          <w:sz w:val="24"/>
          <w:szCs w:val="24"/>
          <w:vertAlign w:val="superscript"/>
        </w:rPr>
        <w:t>27]</w:t>
      </w:r>
      <w:r w:rsidR="00FF3EEC" w:rsidRPr="00BE35EE">
        <w:rPr>
          <w:rFonts w:ascii="Book Antiqua" w:hAnsi="Book Antiqua" w:cs="Arial"/>
          <w:color w:val="000000"/>
          <w:sz w:val="24"/>
          <w:szCs w:val="24"/>
        </w:rPr>
        <w:t xml:space="preserve">. </w:t>
      </w:r>
    </w:p>
    <w:p w14:paraId="44990441" w14:textId="25BE27BC" w:rsidR="00FF3EEC" w:rsidRPr="00BE35EE" w:rsidRDefault="00FF3EEC" w:rsidP="00BE35EE">
      <w:pPr>
        <w:pStyle w:val="NormalWeb"/>
        <w:spacing w:before="0" w:beforeAutospacing="0" w:after="0" w:afterAutospacing="0" w:line="360" w:lineRule="auto"/>
        <w:ind w:firstLine="720"/>
        <w:jc w:val="both"/>
        <w:rPr>
          <w:rFonts w:ascii="Book Antiqua" w:hAnsi="Book Antiqua" w:cs="Arial"/>
          <w:color w:val="000000"/>
        </w:rPr>
      </w:pPr>
      <w:r w:rsidRPr="00BE35EE">
        <w:rPr>
          <w:rFonts w:ascii="Book Antiqua" w:hAnsi="Book Antiqua" w:cs="Arial"/>
          <w:color w:val="000000" w:themeColor="text1"/>
        </w:rPr>
        <w:t>In 2013, a synthetic mi</w:t>
      </w:r>
      <w:r w:rsidR="0088540E" w:rsidRPr="00BE35EE">
        <w:rPr>
          <w:rFonts w:ascii="Book Antiqua" w:hAnsi="Book Antiqua" w:cs="Arial"/>
          <w:color w:val="000000" w:themeColor="text1"/>
        </w:rPr>
        <w:t xml:space="preserve">crobial </w:t>
      </w:r>
      <w:proofErr w:type="gramStart"/>
      <w:r w:rsidR="0088540E" w:rsidRPr="00BE35EE">
        <w:rPr>
          <w:rFonts w:ascii="Book Antiqua" w:hAnsi="Book Antiqua" w:cs="Arial"/>
          <w:color w:val="000000" w:themeColor="text1"/>
        </w:rPr>
        <w:t>substitute</w:t>
      </w:r>
      <w:r w:rsidR="00FF7F03" w:rsidRPr="00FF7F03">
        <w:rPr>
          <w:rFonts w:ascii="Book Antiqua" w:hAnsi="Book Antiqua" w:cs="Arial"/>
          <w:color w:val="000000" w:themeColor="text1"/>
          <w:vertAlign w:val="superscript"/>
        </w:rPr>
        <w:t>[</w:t>
      </w:r>
      <w:proofErr w:type="gramEnd"/>
      <w:r w:rsidR="0088540E" w:rsidRPr="00BE35EE">
        <w:rPr>
          <w:rFonts w:ascii="Book Antiqua" w:hAnsi="Book Antiqua" w:cs="Arial"/>
          <w:color w:val="000000" w:themeColor="text1"/>
          <w:vertAlign w:val="superscript"/>
        </w:rPr>
        <w:t>29]</w:t>
      </w:r>
      <w:r w:rsidRPr="00BE35EE">
        <w:rPr>
          <w:rFonts w:ascii="Book Antiqua" w:hAnsi="Book Antiqua" w:cs="Arial"/>
          <w:color w:val="000000" w:themeColor="text1"/>
        </w:rPr>
        <w:t xml:space="preserve"> was described, consisting of 33 individually cultured isolates from a healthy donor using predefined ratios. The solution was administered within a 24-hour period </w:t>
      </w:r>
      <w:r w:rsidRPr="00C07040">
        <w:rPr>
          <w:rFonts w:ascii="Book Antiqua" w:hAnsi="Book Antiqua" w:cs="Arial"/>
          <w:i/>
          <w:color w:val="000000" w:themeColor="text1"/>
        </w:rPr>
        <w:t>via</w:t>
      </w:r>
      <w:r w:rsidRPr="00BE35EE">
        <w:rPr>
          <w:rFonts w:ascii="Book Antiqua" w:hAnsi="Book Antiqua" w:cs="Arial"/>
          <w:color w:val="000000" w:themeColor="text1"/>
        </w:rPr>
        <w:t xml:space="preserve"> colonoscopy. Two patients with RCDI received </w:t>
      </w:r>
      <w:proofErr w:type="spellStart"/>
      <w:r w:rsidRPr="00BE35EE">
        <w:rPr>
          <w:rFonts w:ascii="Book Antiqua" w:hAnsi="Book Antiqua" w:cs="Arial"/>
          <w:color w:val="000000" w:themeColor="text1"/>
        </w:rPr>
        <w:t>RePOOPulate</w:t>
      </w:r>
      <w:proofErr w:type="spellEnd"/>
      <w:r w:rsidRPr="00BE35EE">
        <w:rPr>
          <w:rFonts w:ascii="Book Antiqua" w:hAnsi="Book Antiqua" w:cs="Arial"/>
          <w:color w:val="000000" w:themeColor="text1"/>
        </w:rPr>
        <w:t xml:space="preserve">, with both resuming normal bowel habits and remaining symptom-free for 6 </w:t>
      </w:r>
      <w:r w:rsidR="00FF7F03">
        <w:rPr>
          <w:rFonts w:ascii="Book Antiqua" w:eastAsiaTheme="minorEastAsia" w:hAnsi="Book Antiqua" w:cs="Arial" w:hint="eastAsia"/>
          <w:color w:val="000000" w:themeColor="text1"/>
          <w:lang w:eastAsia="zh-CN"/>
        </w:rPr>
        <w:t>mo</w:t>
      </w:r>
      <w:r w:rsidRPr="00BE35EE">
        <w:rPr>
          <w:rFonts w:ascii="Book Antiqua" w:hAnsi="Book Antiqua" w:cs="Arial"/>
          <w:color w:val="000000" w:themeColor="text1"/>
        </w:rPr>
        <w:t xml:space="preserve">. </w:t>
      </w:r>
      <w:proofErr w:type="spellStart"/>
      <w:r w:rsidRPr="00BE35EE">
        <w:rPr>
          <w:rFonts w:ascii="Book Antiqua" w:hAnsi="Book Antiqua" w:cs="Arial"/>
          <w:color w:val="000000" w:themeColor="text1"/>
        </w:rPr>
        <w:t>Followup</w:t>
      </w:r>
      <w:proofErr w:type="spellEnd"/>
      <w:r w:rsidRPr="00BE35EE">
        <w:rPr>
          <w:rFonts w:ascii="Book Antiqua" w:hAnsi="Book Antiqua" w:cs="Arial"/>
          <w:color w:val="000000" w:themeColor="text1"/>
        </w:rPr>
        <w:t xml:space="preserve"> microbiome analyses demonstrated that both patients’ microbiota maintained similarity to the </w:t>
      </w:r>
      <w:proofErr w:type="spellStart"/>
      <w:r w:rsidRPr="00BE35EE">
        <w:rPr>
          <w:rFonts w:ascii="Book Antiqua" w:hAnsi="Book Antiqua" w:cs="Arial"/>
          <w:color w:val="000000" w:themeColor="text1"/>
        </w:rPr>
        <w:t>RePOOPulate</w:t>
      </w:r>
      <w:proofErr w:type="spellEnd"/>
      <w:r w:rsidRPr="00BE35EE">
        <w:rPr>
          <w:rFonts w:ascii="Book Antiqua" w:hAnsi="Book Antiqua" w:cs="Arial"/>
          <w:color w:val="000000" w:themeColor="text1"/>
        </w:rPr>
        <w:t xml:space="preserve"> mixture up to 6 </w:t>
      </w:r>
      <w:proofErr w:type="spellStart"/>
      <w:r w:rsidR="00FF7F03">
        <w:rPr>
          <w:rFonts w:ascii="Book Antiqua" w:eastAsiaTheme="minorEastAsia" w:hAnsi="Book Antiqua" w:cs="Arial" w:hint="eastAsia"/>
          <w:color w:val="000000" w:themeColor="text1"/>
          <w:lang w:eastAsia="zh-CN"/>
        </w:rPr>
        <w:t>mo</w:t>
      </w:r>
      <w:proofErr w:type="spellEnd"/>
      <w:r w:rsidRPr="00BE35EE">
        <w:rPr>
          <w:rFonts w:ascii="Book Antiqua" w:hAnsi="Book Antiqua" w:cs="Arial"/>
          <w:color w:val="000000" w:themeColor="text1"/>
        </w:rPr>
        <w:t xml:space="preserve"> after the transplant, suggesting that some of the bacterial isolates in the treatment were stably colonizing the colon, in contrast to the temporary colonization often observed wit</w:t>
      </w:r>
      <w:r w:rsidR="0088540E" w:rsidRPr="00BE35EE">
        <w:rPr>
          <w:rFonts w:ascii="Book Antiqua" w:hAnsi="Book Antiqua" w:cs="Arial"/>
          <w:color w:val="000000" w:themeColor="text1"/>
        </w:rPr>
        <w:t xml:space="preserve">h commercial </w:t>
      </w:r>
      <w:proofErr w:type="gramStart"/>
      <w:r w:rsidR="0088540E" w:rsidRPr="00BE35EE">
        <w:rPr>
          <w:rFonts w:ascii="Book Antiqua" w:hAnsi="Book Antiqua" w:cs="Arial"/>
          <w:color w:val="000000" w:themeColor="text1"/>
        </w:rPr>
        <w:t>probiotics</w:t>
      </w:r>
      <w:r w:rsidR="00FF7F03" w:rsidRPr="00FF7F03">
        <w:rPr>
          <w:rFonts w:ascii="Book Antiqua" w:hAnsi="Book Antiqua" w:cs="Arial"/>
          <w:color w:val="000000" w:themeColor="text1"/>
          <w:vertAlign w:val="superscript"/>
        </w:rPr>
        <w:t>[</w:t>
      </w:r>
      <w:proofErr w:type="gramEnd"/>
      <w:r w:rsidR="0088540E" w:rsidRPr="00BE35EE">
        <w:rPr>
          <w:rFonts w:ascii="Book Antiqua" w:hAnsi="Book Antiqua" w:cs="Arial"/>
          <w:color w:val="000000" w:themeColor="text1"/>
          <w:vertAlign w:val="superscript"/>
        </w:rPr>
        <w:t>29]</w:t>
      </w:r>
      <w:r w:rsidR="00A91AA6" w:rsidRPr="00BE35EE">
        <w:rPr>
          <w:rFonts w:ascii="Book Antiqua" w:hAnsi="Book Antiqua" w:cs="Arial"/>
          <w:color w:val="000000" w:themeColor="text1"/>
        </w:rPr>
        <w:t xml:space="preserve"> (T</w:t>
      </w:r>
      <w:r w:rsidR="00FF7F03" w:rsidRPr="00BE35EE">
        <w:rPr>
          <w:rFonts w:ascii="Book Antiqua" w:hAnsi="Book Antiqua" w:cs="Arial"/>
          <w:color w:val="000000" w:themeColor="text1"/>
        </w:rPr>
        <w:t>able</w:t>
      </w:r>
      <w:r w:rsidR="00A91AA6" w:rsidRPr="00BE35EE">
        <w:rPr>
          <w:rFonts w:ascii="Book Antiqua" w:hAnsi="Book Antiqua" w:cs="Arial"/>
          <w:color w:val="000000" w:themeColor="text1"/>
        </w:rPr>
        <w:t xml:space="preserve"> 3)</w:t>
      </w:r>
    </w:p>
    <w:p w14:paraId="03FD6132" w14:textId="6B4D6701" w:rsidR="00FF3EEC" w:rsidRPr="00BE35EE" w:rsidRDefault="00FF3EEC" w:rsidP="00BE35EE">
      <w:pPr>
        <w:pStyle w:val="CommentText"/>
        <w:spacing w:line="360" w:lineRule="auto"/>
        <w:ind w:firstLine="720"/>
        <w:jc w:val="both"/>
        <w:rPr>
          <w:rFonts w:ascii="Book Antiqua" w:hAnsi="Book Antiqua" w:cs="Arial"/>
          <w:sz w:val="24"/>
          <w:szCs w:val="24"/>
        </w:rPr>
      </w:pPr>
      <w:r w:rsidRPr="00BE35EE">
        <w:rPr>
          <w:rFonts w:ascii="Book Antiqua" w:hAnsi="Book Antiqua" w:cs="Arial"/>
          <w:sz w:val="24"/>
          <w:szCs w:val="24"/>
        </w:rPr>
        <w:t xml:space="preserve">Despite </w:t>
      </w:r>
      <w:r w:rsidR="009C00E2" w:rsidRPr="00BE35EE">
        <w:rPr>
          <w:rFonts w:ascii="Book Antiqua" w:hAnsi="Book Antiqua" w:cs="Arial"/>
          <w:sz w:val="24"/>
          <w:szCs w:val="24"/>
        </w:rPr>
        <w:t xml:space="preserve">a </w:t>
      </w:r>
      <w:r w:rsidRPr="00BE35EE">
        <w:rPr>
          <w:rFonts w:ascii="Book Antiqua" w:hAnsi="Book Antiqua" w:cs="Arial"/>
          <w:sz w:val="24"/>
          <w:szCs w:val="24"/>
        </w:rPr>
        <w:t>lack of statistical significance between fresh or frozen samples, a challenge still remains: thus far, a standardized mode of stool preparation has</w:t>
      </w:r>
      <w:r w:rsidR="007B0FCE" w:rsidRPr="00BE35EE">
        <w:rPr>
          <w:rFonts w:ascii="Book Antiqua" w:hAnsi="Book Antiqua" w:cs="Arial"/>
          <w:sz w:val="24"/>
          <w:szCs w:val="24"/>
        </w:rPr>
        <w:t xml:space="preserve"> not been determined. </w:t>
      </w:r>
      <w:r w:rsidR="006657BB" w:rsidRPr="00BE35EE">
        <w:rPr>
          <w:rFonts w:ascii="Book Antiqua" w:hAnsi="Book Antiqua" w:cs="Arial"/>
          <w:sz w:val="24"/>
          <w:szCs w:val="24"/>
        </w:rPr>
        <w:t xml:space="preserve">The principle of FMT preparation remains the same, however there are major differences in method of stool mixing and concentration of fecal matter. </w:t>
      </w:r>
      <w:r w:rsidRPr="00BE35EE">
        <w:rPr>
          <w:rFonts w:ascii="Book Antiqua" w:hAnsi="Book Antiqua" w:cs="Arial"/>
          <w:sz w:val="24"/>
          <w:szCs w:val="24"/>
        </w:rPr>
        <w:t xml:space="preserve">The study by Hamilton </w:t>
      </w:r>
      <w:r w:rsidRPr="00BE35EE">
        <w:rPr>
          <w:rFonts w:ascii="Book Antiqua" w:hAnsi="Book Antiqua" w:cs="Arial"/>
          <w:i/>
          <w:sz w:val="24"/>
          <w:szCs w:val="24"/>
        </w:rPr>
        <w:t>et al</w:t>
      </w:r>
      <w:r w:rsidR="00FF7F03" w:rsidRPr="00FF7F03">
        <w:rPr>
          <w:rFonts w:ascii="Book Antiqua" w:hAnsi="Book Antiqua" w:cs="Arial"/>
          <w:i/>
          <w:sz w:val="24"/>
          <w:szCs w:val="24"/>
          <w:vertAlign w:val="superscript"/>
        </w:rPr>
        <w:t>[</w:t>
      </w:r>
      <w:r w:rsidR="00500DEB" w:rsidRPr="00BE35EE">
        <w:rPr>
          <w:rFonts w:ascii="Book Antiqua" w:hAnsi="Book Antiqua" w:cs="Arial"/>
          <w:sz w:val="24"/>
          <w:szCs w:val="24"/>
          <w:vertAlign w:val="superscript"/>
        </w:rPr>
        <w:t>29]</w:t>
      </w:r>
      <w:r w:rsidR="006657BB" w:rsidRPr="00BE35EE">
        <w:rPr>
          <w:rFonts w:ascii="Book Antiqua" w:hAnsi="Book Antiqua" w:cs="Arial"/>
          <w:sz w:val="24"/>
          <w:szCs w:val="24"/>
        </w:rPr>
        <w:t xml:space="preserve"> blended 50 g of stool in a commercial blender, diluted the mixture with bacteriostatic saline to 250</w:t>
      </w:r>
      <w:r w:rsidR="00FF7F03">
        <w:rPr>
          <w:rFonts w:ascii="Book Antiqua" w:hAnsi="Book Antiqua" w:cs="Arial" w:hint="eastAsia"/>
          <w:sz w:val="24"/>
          <w:szCs w:val="24"/>
          <w:lang w:eastAsia="zh-CN"/>
        </w:rPr>
        <w:t xml:space="preserve"> </w:t>
      </w:r>
      <w:r w:rsidR="006657BB" w:rsidRPr="00FF7F03">
        <w:rPr>
          <w:rFonts w:ascii="Book Antiqua" w:hAnsi="Book Antiqua" w:cs="Arial"/>
          <w:sz w:val="24"/>
          <w:szCs w:val="24"/>
        </w:rPr>
        <w:t>mL</w:t>
      </w:r>
      <w:r w:rsidR="006657BB" w:rsidRPr="00BE35EE">
        <w:rPr>
          <w:rFonts w:ascii="Book Antiqua" w:hAnsi="Book Antiqua" w:cs="Arial"/>
          <w:sz w:val="24"/>
          <w:szCs w:val="24"/>
        </w:rPr>
        <w:t>, and passed the mixture through a</w:t>
      </w:r>
      <w:r w:rsidRPr="00BE35EE">
        <w:rPr>
          <w:rFonts w:ascii="Book Antiqua" w:hAnsi="Book Antiqua" w:cs="Arial"/>
          <w:sz w:val="24"/>
          <w:szCs w:val="24"/>
        </w:rPr>
        <w:t xml:space="preserve"> series of decreasing sieves to selectively filter out undigested </w:t>
      </w:r>
      <w:r w:rsidR="006657BB" w:rsidRPr="00BE35EE">
        <w:rPr>
          <w:rFonts w:ascii="Book Antiqua" w:hAnsi="Book Antiqua" w:cs="Arial"/>
          <w:sz w:val="24"/>
          <w:szCs w:val="24"/>
        </w:rPr>
        <w:t>food particles down to 0.25</w:t>
      </w:r>
      <w:r w:rsidR="00C07040">
        <w:rPr>
          <w:rFonts w:ascii="Book Antiqua" w:hAnsi="Book Antiqua" w:cs="Arial" w:hint="eastAsia"/>
          <w:sz w:val="24"/>
          <w:szCs w:val="24"/>
          <w:lang w:eastAsia="zh-CN"/>
        </w:rPr>
        <w:t xml:space="preserve"> </w:t>
      </w:r>
      <w:r w:rsidR="006657BB" w:rsidRPr="00C07040">
        <w:rPr>
          <w:rFonts w:ascii="Book Antiqua" w:hAnsi="Book Antiqua" w:cs="Arial"/>
          <w:sz w:val="24"/>
          <w:szCs w:val="24"/>
        </w:rPr>
        <w:t>mm</w:t>
      </w:r>
      <w:r w:rsidR="006657BB" w:rsidRPr="00BE35EE">
        <w:rPr>
          <w:rFonts w:ascii="Book Antiqua" w:hAnsi="Book Antiqua" w:cs="Arial"/>
          <w:sz w:val="24"/>
          <w:szCs w:val="24"/>
        </w:rPr>
        <w:t>. I</w:t>
      </w:r>
      <w:r w:rsidRPr="00BE35EE">
        <w:rPr>
          <w:rFonts w:ascii="Book Antiqua" w:hAnsi="Book Antiqua" w:cs="Arial"/>
          <w:sz w:val="24"/>
          <w:szCs w:val="24"/>
        </w:rPr>
        <w:t xml:space="preserve">n </w:t>
      </w:r>
      <w:r w:rsidR="006657BB" w:rsidRPr="00BE35EE">
        <w:rPr>
          <w:rFonts w:ascii="Book Antiqua" w:hAnsi="Book Antiqua" w:cs="Arial"/>
          <w:sz w:val="24"/>
          <w:szCs w:val="24"/>
        </w:rPr>
        <w:lastRenderedPageBreak/>
        <w:t xml:space="preserve">contrast, Lee </w:t>
      </w:r>
      <w:r w:rsidRPr="00BE35EE">
        <w:rPr>
          <w:rFonts w:ascii="Book Antiqua" w:hAnsi="Book Antiqua" w:cs="Arial"/>
          <w:i/>
          <w:sz w:val="24"/>
          <w:szCs w:val="24"/>
        </w:rPr>
        <w:t xml:space="preserve">et </w:t>
      </w:r>
      <w:proofErr w:type="gramStart"/>
      <w:r w:rsidRPr="00BE35EE">
        <w:rPr>
          <w:rFonts w:ascii="Book Antiqua" w:hAnsi="Book Antiqua" w:cs="Arial"/>
          <w:i/>
          <w:sz w:val="24"/>
          <w:szCs w:val="24"/>
        </w:rPr>
        <w:t>al</w:t>
      </w:r>
      <w:r w:rsidR="00FF7F03" w:rsidRPr="00FF7F03">
        <w:rPr>
          <w:rFonts w:ascii="Book Antiqua" w:hAnsi="Book Antiqua" w:cs="Arial"/>
          <w:sz w:val="24"/>
          <w:szCs w:val="24"/>
          <w:vertAlign w:val="superscript"/>
        </w:rPr>
        <w:t>[</w:t>
      </w:r>
      <w:proofErr w:type="gramEnd"/>
      <w:r w:rsidR="00500DEB" w:rsidRPr="00BE35EE">
        <w:rPr>
          <w:rFonts w:ascii="Book Antiqua" w:hAnsi="Book Antiqua" w:cs="Arial"/>
          <w:sz w:val="24"/>
          <w:szCs w:val="24"/>
          <w:vertAlign w:val="superscript"/>
        </w:rPr>
        <w:t>27]</w:t>
      </w:r>
      <w:r w:rsidR="00500DEB" w:rsidRPr="00BE35EE">
        <w:rPr>
          <w:rFonts w:ascii="Book Antiqua" w:hAnsi="Book Antiqua" w:cs="Arial"/>
          <w:sz w:val="24"/>
          <w:szCs w:val="24"/>
        </w:rPr>
        <w:t xml:space="preserve"> </w:t>
      </w:r>
      <w:r w:rsidR="006657BB" w:rsidRPr="00BE35EE">
        <w:rPr>
          <w:rFonts w:ascii="Book Antiqua" w:hAnsi="Book Antiqua" w:cs="Arial"/>
          <w:sz w:val="24"/>
          <w:szCs w:val="24"/>
        </w:rPr>
        <w:t>used 100 g of fecal sample, manually emulsified the sample with a wooden sp</w:t>
      </w:r>
      <w:r w:rsidR="0036158B" w:rsidRPr="00BE35EE">
        <w:rPr>
          <w:rFonts w:ascii="Book Antiqua" w:hAnsi="Book Antiqua" w:cs="Arial"/>
          <w:sz w:val="24"/>
          <w:szCs w:val="24"/>
        </w:rPr>
        <w:t>atula and drinking water to 300</w:t>
      </w:r>
      <w:r w:rsidR="00FF7F03">
        <w:rPr>
          <w:rFonts w:ascii="Book Antiqua" w:hAnsi="Book Antiqua" w:cs="Arial" w:hint="eastAsia"/>
          <w:sz w:val="24"/>
          <w:szCs w:val="24"/>
          <w:lang w:eastAsia="zh-CN"/>
        </w:rPr>
        <w:t xml:space="preserve"> </w:t>
      </w:r>
      <w:r w:rsidR="006657BB" w:rsidRPr="00FF7F03">
        <w:rPr>
          <w:rFonts w:ascii="Book Antiqua" w:hAnsi="Book Antiqua" w:cs="Arial"/>
          <w:sz w:val="24"/>
          <w:szCs w:val="24"/>
        </w:rPr>
        <w:t>mL</w:t>
      </w:r>
      <w:r w:rsidR="006657BB" w:rsidRPr="00BE35EE">
        <w:rPr>
          <w:rFonts w:ascii="Book Antiqua" w:hAnsi="Book Antiqua" w:cs="Arial"/>
          <w:sz w:val="24"/>
          <w:szCs w:val="24"/>
        </w:rPr>
        <w:t>, and filtered the mixture by gauze.</w:t>
      </w:r>
      <w:r w:rsidRPr="00BE35EE">
        <w:rPr>
          <w:rFonts w:ascii="Book Antiqua" w:hAnsi="Book Antiqua" w:cs="Arial"/>
          <w:sz w:val="24"/>
          <w:szCs w:val="24"/>
        </w:rPr>
        <w:t xml:space="preserve"> Furthermore, </w:t>
      </w:r>
      <w:r w:rsidR="006657BB" w:rsidRPr="00BE35EE">
        <w:rPr>
          <w:rFonts w:ascii="Book Antiqua" w:hAnsi="Book Antiqua" w:cs="Arial"/>
          <w:sz w:val="24"/>
          <w:szCs w:val="24"/>
        </w:rPr>
        <w:t>Lee</w:t>
      </w:r>
      <w:r w:rsidRPr="00BE35EE">
        <w:rPr>
          <w:rFonts w:ascii="Book Antiqua" w:hAnsi="Book Antiqua" w:cs="Arial"/>
          <w:sz w:val="24"/>
          <w:szCs w:val="24"/>
        </w:rPr>
        <w:t xml:space="preserve"> </w:t>
      </w:r>
      <w:r w:rsidRPr="00BE35EE">
        <w:rPr>
          <w:rFonts w:ascii="Book Antiqua" w:hAnsi="Book Antiqua" w:cs="Arial"/>
          <w:i/>
          <w:sz w:val="24"/>
          <w:szCs w:val="24"/>
        </w:rPr>
        <w:t xml:space="preserve">et </w:t>
      </w:r>
      <w:proofErr w:type="gramStart"/>
      <w:r w:rsidRPr="00BE35EE">
        <w:rPr>
          <w:rFonts w:ascii="Book Antiqua" w:hAnsi="Book Antiqua" w:cs="Arial"/>
          <w:i/>
          <w:sz w:val="24"/>
          <w:szCs w:val="24"/>
        </w:rPr>
        <w:t>al</w:t>
      </w:r>
      <w:r w:rsidR="00FF7F03" w:rsidRPr="00FF7F03">
        <w:rPr>
          <w:rFonts w:ascii="Book Antiqua" w:hAnsi="Book Antiqua" w:cs="Arial"/>
          <w:sz w:val="24"/>
          <w:szCs w:val="24"/>
          <w:vertAlign w:val="superscript"/>
        </w:rPr>
        <w:t>[</w:t>
      </w:r>
      <w:proofErr w:type="gramEnd"/>
      <w:r w:rsidR="00500DEB" w:rsidRPr="00BE35EE">
        <w:rPr>
          <w:rFonts w:ascii="Book Antiqua" w:hAnsi="Book Antiqua" w:cs="Arial"/>
          <w:sz w:val="24"/>
          <w:szCs w:val="24"/>
          <w:vertAlign w:val="superscript"/>
        </w:rPr>
        <w:t>27]</w:t>
      </w:r>
      <w:r w:rsidR="00500DEB" w:rsidRPr="00BE35EE">
        <w:rPr>
          <w:rFonts w:ascii="Book Antiqua" w:hAnsi="Book Antiqua" w:cs="Arial"/>
          <w:sz w:val="24"/>
          <w:szCs w:val="24"/>
        </w:rPr>
        <w:t xml:space="preserve"> </w:t>
      </w:r>
      <w:r w:rsidR="006657BB" w:rsidRPr="00BE35EE">
        <w:rPr>
          <w:rFonts w:ascii="Book Antiqua" w:hAnsi="Book Antiqua" w:cs="Arial"/>
          <w:sz w:val="24"/>
          <w:szCs w:val="24"/>
        </w:rPr>
        <w:t>administrated a final</w:t>
      </w:r>
      <w:r w:rsidR="0036158B" w:rsidRPr="00BE35EE">
        <w:rPr>
          <w:rFonts w:ascii="Book Antiqua" w:hAnsi="Book Antiqua" w:cs="Arial"/>
          <w:sz w:val="24"/>
          <w:szCs w:val="24"/>
        </w:rPr>
        <w:t xml:space="preserve"> volume of 50</w:t>
      </w:r>
      <w:r w:rsidR="00FF7F03" w:rsidRPr="00FF7F03">
        <w:rPr>
          <w:rFonts w:ascii="Book Antiqua" w:hAnsi="Book Antiqua" w:cs="Arial"/>
          <w:sz w:val="24"/>
          <w:szCs w:val="24"/>
        </w:rPr>
        <w:t xml:space="preserve"> mL</w:t>
      </w:r>
      <w:r w:rsidRPr="00BE35EE">
        <w:rPr>
          <w:rFonts w:ascii="Book Antiqua" w:hAnsi="Book Antiqua" w:cs="Arial"/>
          <w:sz w:val="24"/>
          <w:szCs w:val="24"/>
        </w:rPr>
        <w:t xml:space="preserve">, in comparison to Hamilton </w:t>
      </w:r>
      <w:r w:rsidRPr="00BE35EE">
        <w:rPr>
          <w:rFonts w:ascii="Book Antiqua" w:hAnsi="Book Antiqua" w:cs="Arial"/>
          <w:i/>
          <w:sz w:val="24"/>
          <w:szCs w:val="24"/>
        </w:rPr>
        <w:t>et al</w:t>
      </w:r>
      <w:r w:rsidR="00FF7F03" w:rsidRPr="00FF7F03">
        <w:rPr>
          <w:rFonts w:ascii="Book Antiqua" w:hAnsi="Book Antiqua" w:cs="Arial"/>
          <w:i/>
          <w:sz w:val="24"/>
          <w:szCs w:val="24"/>
          <w:vertAlign w:val="superscript"/>
        </w:rPr>
        <w:t>[</w:t>
      </w:r>
      <w:r w:rsidR="00500DEB" w:rsidRPr="00BE35EE">
        <w:rPr>
          <w:rFonts w:ascii="Book Antiqua" w:hAnsi="Book Antiqua" w:cs="Arial"/>
          <w:sz w:val="24"/>
          <w:szCs w:val="24"/>
          <w:vertAlign w:val="superscript"/>
        </w:rPr>
        <w:t>28]</w:t>
      </w:r>
      <w:r w:rsidRPr="00BE35EE">
        <w:rPr>
          <w:rFonts w:ascii="Book Antiqua" w:hAnsi="Book Antiqua" w:cs="Arial"/>
          <w:sz w:val="24"/>
          <w:szCs w:val="24"/>
        </w:rPr>
        <w:t xml:space="preserve"> </w:t>
      </w:r>
      <w:r w:rsidR="006657BB" w:rsidRPr="00BE35EE">
        <w:rPr>
          <w:rFonts w:ascii="Book Antiqua" w:hAnsi="Book Antiqua" w:cs="Arial"/>
          <w:sz w:val="24"/>
          <w:szCs w:val="24"/>
        </w:rPr>
        <w:t>admi</w:t>
      </w:r>
      <w:r w:rsidR="0036158B" w:rsidRPr="00BE35EE">
        <w:rPr>
          <w:rFonts w:ascii="Book Antiqua" w:hAnsi="Book Antiqua" w:cs="Arial"/>
          <w:sz w:val="24"/>
          <w:szCs w:val="24"/>
        </w:rPr>
        <w:t>nistration of approximately 250</w:t>
      </w:r>
      <w:r w:rsidR="00FF7F03" w:rsidRPr="00FF7F03">
        <w:rPr>
          <w:rFonts w:ascii="Book Antiqua" w:hAnsi="Book Antiqua" w:cs="Arial"/>
          <w:sz w:val="24"/>
          <w:szCs w:val="24"/>
        </w:rPr>
        <w:t xml:space="preserve"> </w:t>
      </w:r>
      <w:proofErr w:type="spellStart"/>
      <w:r w:rsidR="00FF7F03" w:rsidRPr="00FF7F03">
        <w:rPr>
          <w:rFonts w:ascii="Book Antiqua" w:hAnsi="Book Antiqua" w:cs="Arial"/>
          <w:sz w:val="24"/>
          <w:szCs w:val="24"/>
        </w:rPr>
        <w:t>mL</w:t>
      </w:r>
      <w:r w:rsidRPr="00BE35EE">
        <w:rPr>
          <w:rFonts w:ascii="Book Antiqua" w:hAnsi="Book Antiqua" w:cs="Arial"/>
          <w:sz w:val="24"/>
          <w:szCs w:val="24"/>
        </w:rPr>
        <w:t>.</w:t>
      </w:r>
      <w:proofErr w:type="spellEnd"/>
      <w:r w:rsidRPr="00BE35EE">
        <w:rPr>
          <w:rFonts w:ascii="Book Antiqua" w:hAnsi="Book Antiqua" w:cs="Arial"/>
          <w:sz w:val="24"/>
          <w:szCs w:val="24"/>
        </w:rPr>
        <w:t xml:space="preserve"> These differences in protocol including method of stool blending, final concentration of fecal </w:t>
      </w:r>
      <w:r w:rsidR="006657BB" w:rsidRPr="00BE35EE">
        <w:rPr>
          <w:rFonts w:ascii="Book Antiqua" w:hAnsi="Book Antiqua" w:cs="Arial"/>
          <w:sz w:val="24"/>
          <w:szCs w:val="24"/>
        </w:rPr>
        <w:t>matter, and volume</w:t>
      </w:r>
      <w:r w:rsidRPr="00BE35EE">
        <w:rPr>
          <w:rFonts w:ascii="Book Antiqua" w:hAnsi="Book Antiqua" w:cs="Arial"/>
          <w:sz w:val="24"/>
          <w:szCs w:val="24"/>
        </w:rPr>
        <w:t xml:space="preserve"> delivered may have an</w:t>
      </w:r>
      <w:r w:rsidR="006657BB" w:rsidRPr="00BE35EE">
        <w:rPr>
          <w:rFonts w:ascii="Book Antiqua" w:hAnsi="Book Antiqua" w:cs="Arial"/>
          <w:sz w:val="24"/>
          <w:szCs w:val="24"/>
        </w:rPr>
        <w:t xml:space="preserve"> important</w:t>
      </w:r>
      <w:r w:rsidRPr="00BE35EE">
        <w:rPr>
          <w:rFonts w:ascii="Book Antiqua" w:hAnsi="Book Antiqua" w:cs="Arial"/>
          <w:sz w:val="24"/>
          <w:szCs w:val="24"/>
        </w:rPr>
        <w:t xml:space="preserve"> influence on the therapeutic results and patient response. Further research must be conducted in order to determine the most effective, standardized mode of frozen sample preparation. </w:t>
      </w:r>
    </w:p>
    <w:p w14:paraId="52FA57C4" w14:textId="0C399076" w:rsidR="009C00E2" w:rsidRPr="00BE35EE" w:rsidRDefault="009C00E2" w:rsidP="00BE35EE">
      <w:pPr>
        <w:pStyle w:val="NormalWeb"/>
        <w:shd w:val="clear" w:color="auto" w:fill="FFFFFF" w:themeFill="background1"/>
        <w:spacing w:before="0" w:beforeAutospacing="0" w:after="0" w:afterAutospacing="0" w:line="360" w:lineRule="auto"/>
        <w:ind w:firstLine="720"/>
        <w:jc w:val="both"/>
        <w:rPr>
          <w:rFonts w:ascii="Book Antiqua" w:hAnsi="Book Antiqua" w:cs="Arial"/>
          <w:color w:val="000000" w:themeColor="text1"/>
        </w:rPr>
      </w:pPr>
      <w:r w:rsidRPr="00BE35EE">
        <w:rPr>
          <w:rFonts w:ascii="Book Antiqua" w:hAnsi="Book Antiqua" w:cs="Arial"/>
          <w:color w:val="000000" w:themeColor="text1"/>
        </w:rPr>
        <w:t xml:space="preserve">In addition to a variety of methods of FMT preparation, several methods of FMT administration have been reported, including </w:t>
      </w:r>
      <w:r w:rsidRPr="003D5CE5">
        <w:rPr>
          <w:rFonts w:ascii="Book Antiqua" w:hAnsi="Book Antiqua" w:cs="Arial"/>
          <w:i/>
          <w:color w:val="000000" w:themeColor="text1"/>
        </w:rPr>
        <w:t>via</w:t>
      </w:r>
      <w:r w:rsidRPr="00BE35EE">
        <w:rPr>
          <w:rFonts w:ascii="Book Antiqua" w:hAnsi="Book Antiqua" w:cs="Arial"/>
          <w:color w:val="000000" w:themeColor="text1"/>
        </w:rPr>
        <w:t xml:space="preserve"> nasogastric tube (NGT), </w:t>
      </w:r>
      <w:proofErr w:type="spellStart"/>
      <w:r w:rsidRPr="00BE35EE">
        <w:rPr>
          <w:rFonts w:ascii="Book Antiqua" w:hAnsi="Book Antiqua" w:cs="Arial"/>
          <w:color w:val="000000" w:themeColor="text1"/>
        </w:rPr>
        <w:t>nasojejunal</w:t>
      </w:r>
      <w:proofErr w:type="spellEnd"/>
      <w:r w:rsidRPr="00BE35EE">
        <w:rPr>
          <w:rFonts w:ascii="Book Antiqua" w:hAnsi="Book Antiqua" w:cs="Arial"/>
          <w:color w:val="000000" w:themeColor="text1"/>
        </w:rPr>
        <w:t xml:space="preserve"> tube (NJT), colonoscopy, enema, and orally ingested microbial capsules. Each route bypasses, and targets different areas of the small and large bowel. Rectal enemas deliver fecal product largely to the rectum and left colon, while </w:t>
      </w:r>
      <w:proofErr w:type="spellStart"/>
      <w:r w:rsidRPr="00BE35EE">
        <w:rPr>
          <w:rFonts w:ascii="Book Antiqua" w:hAnsi="Book Antiqua" w:cs="Arial"/>
          <w:color w:val="000000" w:themeColor="text1"/>
        </w:rPr>
        <w:t>colonoscopic</w:t>
      </w:r>
      <w:proofErr w:type="spellEnd"/>
      <w:r w:rsidRPr="00BE35EE">
        <w:rPr>
          <w:rFonts w:ascii="Book Antiqua" w:hAnsi="Book Antiqua" w:cs="Arial"/>
          <w:color w:val="000000" w:themeColor="text1"/>
        </w:rPr>
        <w:t xml:space="preserve"> administration may</w:t>
      </w:r>
      <w:r w:rsidR="00500DEB" w:rsidRPr="00BE35EE">
        <w:rPr>
          <w:rFonts w:ascii="Book Antiqua" w:hAnsi="Book Antiqua" w:cs="Arial"/>
          <w:color w:val="000000" w:themeColor="text1"/>
        </w:rPr>
        <w:t xml:space="preserve"> coat the entire </w:t>
      </w:r>
      <w:proofErr w:type="gramStart"/>
      <w:r w:rsidR="00500DEB" w:rsidRPr="00BE35EE">
        <w:rPr>
          <w:rFonts w:ascii="Book Antiqua" w:hAnsi="Book Antiqua" w:cs="Arial"/>
          <w:color w:val="000000" w:themeColor="text1"/>
        </w:rPr>
        <w:t>colon</w:t>
      </w:r>
      <w:r w:rsidR="00FF7F03" w:rsidRPr="00FF7F03">
        <w:rPr>
          <w:rFonts w:ascii="Book Antiqua" w:hAnsi="Book Antiqua" w:cs="Arial"/>
          <w:color w:val="000000" w:themeColor="text1"/>
          <w:vertAlign w:val="superscript"/>
        </w:rPr>
        <w:t>[</w:t>
      </w:r>
      <w:proofErr w:type="gramEnd"/>
      <w:r w:rsidR="00500DEB" w:rsidRPr="00BE35EE">
        <w:rPr>
          <w:rFonts w:ascii="Book Antiqua" w:hAnsi="Book Antiqua" w:cs="Arial"/>
          <w:color w:val="000000" w:themeColor="text1"/>
          <w:vertAlign w:val="superscript"/>
        </w:rPr>
        <w:t>30]</w:t>
      </w:r>
      <w:r w:rsidRPr="00BE35EE">
        <w:rPr>
          <w:rFonts w:ascii="Book Antiqua" w:hAnsi="Book Antiqua" w:cs="Arial"/>
          <w:color w:val="000000" w:themeColor="text1"/>
        </w:rPr>
        <w:t xml:space="preserve">. In contrast, orally ingested capsules, NGT, and NJT FMT delivery may preferentially affect the proximal and mid small bowel. </w:t>
      </w:r>
    </w:p>
    <w:p w14:paraId="108B0F0C" w14:textId="00D2A467" w:rsidR="00FF3EEC" w:rsidRPr="00BE35EE" w:rsidRDefault="009C00E2" w:rsidP="00BE35EE">
      <w:pPr>
        <w:pStyle w:val="NormalWeb"/>
        <w:shd w:val="clear" w:color="auto" w:fill="FFFFFF" w:themeFill="background1"/>
        <w:spacing w:before="0" w:beforeAutospacing="0" w:after="0" w:afterAutospacing="0" w:line="360" w:lineRule="auto"/>
        <w:ind w:firstLine="720"/>
        <w:jc w:val="both"/>
        <w:rPr>
          <w:rFonts w:ascii="Book Antiqua" w:hAnsi="Book Antiqua" w:cs="Arial"/>
          <w:color w:val="000000" w:themeColor="text1"/>
        </w:rPr>
      </w:pPr>
      <w:r w:rsidRPr="00BE35EE">
        <w:rPr>
          <w:rFonts w:ascii="Book Antiqua" w:hAnsi="Book Antiqua" w:cs="Arial"/>
          <w:color w:val="000000" w:themeColor="text1"/>
        </w:rPr>
        <w:t xml:space="preserve">There are several potential drawbacks of upper gastrointestinal tract FMT administration. Bacterial metabolites (such as short chain fatty acids) may be </w:t>
      </w:r>
      <w:r w:rsidR="0065745E" w:rsidRPr="00BE35EE">
        <w:rPr>
          <w:rFonts w:ascii="Book Antiqua" w:hAnsi="Book Antiqua" w:cs="Arial"/>
          <w:color w:val="000000" w:themeColor="text1"/>
        </w:rPr>
        <w:t>broken down</w:t>
      </w:r>
      <w:r w:rsidRPr="00BE35EE">
        <w:rPr>
          <w:rFonts w:ascii="Book Antiqua" w:hAnsi="Book Antiqua" w:cs="Arial"/>
          <w:color w:val="000000" w:themeColor="text1"/>
        </w:rPr>
        <w:t xml:space="preserve"> in the small intestine, before being delivered to the </w:t>
      </w:r>
      <w:proofErr w:type="spellStart"/>
      <w:r w:rsidRPr="00BE35EE">
        <w:rPr>
          <w:rFonts w:ascii="Book Antiqua" w:hAnsi="Book Antiqua" w:cs="Arial"/>
          <w:color w:val="000000" w:themeColor="text1"/>
        </w:rPr>
        <w:t>colonocytes</w:t>
      </w:r>
      <w:proofErr w:type="spellEnd"/>
      <w:r w:rsidRPr="00BE35EE">
        <w:rPr>
          <w:rFonts w:ascii="Book Antiqua" w:hAnsi="Book Antiqua" w:cs="Arial"/>
          <w:color w:val="000000" w:themeColor="text1"/>
        </w:rPr>
        <w:t xml:space="preserve"> where they have greater impact. Bacteria in the upper gastrointestinal tract may be partially degraded by gastric acid. These factors may underlie the greater rates of effectiveness found with lower gastrointestinal tract </w:t>
      </w:r>
      <w:proofErr w:type="gramStart"/>
      <w:r w:rsidRPr="00BE35EE">
        <w:rPr>
          <w:rFonts w:ascii="Book Antiqua" w:hAnsi="Book Antiqua" w:cs="Arial"/>
          <w:color w:val="000000" w:themeColor="text1"/>
        </w:rPr>
        <w:t>administration</w:t>
      </w:r>
      <w:r w:rsidR="00FF7F03" w:rsidRPr="00FF7F03">
        <w:rPr>
          <w:rFonts w:ascii="Book Antiqua" w:hAnsi="Book Antiqua" w:cs="Arial"/>
          <w:color w:val="000000" w:themeColor="text1"/>
          <w:vertAlign w:val="superscript"/>
        </w:rPr>
        <w:t>[</w:t>
      </w:r>
      <w:proofErr w:type="gramEnd"/>
      <w:r w:rsidR="00500DEB" w:rsidRPr="00BE35EE">
        <w:rPr>
          <w:rFonts w:ascii="Book Antiqua" w:hAnsi="Book Antiqua" w:cs="Arial"/>
          <w:color w:val="000000" w:themeColor="text1"/>
          <w:vertAlign w:val="superscript"/>
        </w:rPr>
        <w:t>31]</w:t>
      </w:r>
      <w:r w:rsidRPr="00BE35EE">
        <w:rPr>
          <w:rFonts w:ascii="Book Antiqua" w:hAnsi="Book Antiqua" w:cs="Arial"/>
          <w:color w:val="000000" w:themeColor="text1"/>
        </w:rPr>
        <w:t xml:space="preserve">. </w:t>
      </w:r>
    </w:p>
    <w:p w14:paraId="4CECE2E2" w14:textId="6B75237D" w:rsidR="004E2345" w:rsidRPr="00BE35EE" w:rsidRDefault="00E1153E" w:rsidP="00BE35EE">
      <w:pPr>
        <w:pStyle w:val="NormalWeb"/>
        <w:shd w:val="clear" w:color="auto" w:fill="FFFFFF" w:themeFill="background1"/>
        <w:spacing w:before="0" w:beforeAutospacing="0" w:after="0" w:afterAutospacing="0" w:line="360" w:lineRule="auto"/>
        <w:jc w:val="both"/>
        <w:rPr>
          <w:rStyle w:val="Strong"/>
          <w:rFonts w:ascii="Book Antiqua" w:hAnsi="Book Antiqua" w:cs="Arial"/>
          <w:b w:val="0"/>
          <w:bCs w:val="0"/>
          <w:color w:val="000000" w:themeColor="text1"/>
        </w:rPr>
      </w:pPr>
      <w:r w:rsidRPr="00BE35EE">
        <w:rPr>
          <w:rFonts w:ascii="Book Antiqua" w:hAnsi="Book Antiqua" w:cs="Arial"/>
        </w:rPr>
        <w:br/>
      </w:r>
      <w:r w:rsidR="00266D5F" w:rsidRPr="00BE35EE">
        <w:rPr>
          <w:rStyle w:val="Strong"/>
          <w:rFonts w:ascii="Book Antiqua" w:hAnsi="Book Antiqua" w:cs="Arial"/>
        </w:rPr>
        <w:t>FECAL MICROBIAL TRANSPLANT FOR PEDIATRIC INFLAMMATORY BOWEL DISEASE</w:t>
      </w:r>
    </w:p>
    <w:p w14:paraId="420C5368" w14:textId="6C62D168" w:rsidR="00CE14C1" w:rsidRPr="00BE35EE" w:rsidRDefault="23810D84" w:rsidP="00BE35EE">
      <w:pPr>
        <w:pStyle w:val="NormalWeb"/>
        <w:shd w:val="clear" w:color="auto" w:fill="FFFFFF" w:themeFill="background1"/>
        <w:spacing w:before="0" w:beforeAutospacing="0" w:after="0" w:afterAutospacing="0" w:line="360" w:lineRule="auto"/>
        <w:ind w:firstLine="720"/>
        <w:jc w:val="both"/>
        <w:rPr>
          <w:rFonts w:ascii="Book Antiqua" w:hAnsi="Book Antiqua" w:cs="Arial"/>
          <w:color w:val="000000"/>
        </w:rPr>
      </w:pPr>
      <w:r w:rsidRPr="00BE35EE">
        <w:rPr>
          <w:rFonts w:ascii="Book Antiqua" w:hAnsi="Book Antiqua" w:cs="Arial"/>
          <w:color w:val="000000" w:themeColor="text1"/>
        </w:rPr>
        <w:t xml:space="preserve">Four case series have been </w:t>
      </w:r>
      <w:r w:rsidR="00F91CE8" w:rsidRPr="00BE35EE">
        <w:rPr>
          <w:rFonts w:ascii="Book Antiqua" w:hAnsi="Book Antiqua" w:cs="Arial"/>
          <w:color w:val="000000" w:themeColor="text1"/>
        </w:rPr>
        <w:t xml:space="preserve">published for </w:t>
      </w:r>
      <w:r w:rsidRPr="00BE35EE">
        <w:rPr>
          <w:rFonts w:ascii="Book Antiqua" w:hAnsi="Book Antiqua" w:cs="Arial"/>
          <w:color w:val="000000" w:themeColor="text1"/>
        </w:rPr>
        <w:t>the treatment of pediatric UC and CD using FMT (</w:t>
      </w:r>
      <w:r w:rsidR="00DB4897" w:rsidRPr="00BE35EE">
        <w:rPr>
          <w:rFonts w:ascii="Book Antiqua" w:hAnsi="Book Antiqua" w:cs="Arial"/>
          <w:color w:val="000000" w:themeColor="text1"/>
        </w:rPr>
        <w:t xml:space="preserve">TABLE </w:t>
      </w:r>
      <w:r w:rsidR="00CF0A06" w:rsidRPr="00BE35EE">
        <w:rPr>
          <w:rFonts w:ascii="Book Antiqua" w:hAnsi="Book Antiqua" w:cs="Arial"/>
          <w:color w:val="000000" w:themeColor="text1"/>
        </w:rPr>
        <w:t>4</w:t>
      </w:r>
      <w:r w:rsidRPr="00BE35EE">
        <w:rPr>
          <w:rFonts w:ascii="Book Antiqua" w:hAnsi="Book Antiqua" w:cs="Arial"/>
          <w:color w:val="000000" w:themeColor="text1"/>
        </w:rPr>
        <w:t>). Protocols varied between all studies, and two main routes of administration</w:t>
      </w:r>
      <w:r w:rsidR="00E5173E" w:rsidRPr="00BE35EE">
        <w:rPr>
          <w:rFonts w:ascii="Book Antiqua" w:hAnsi="Book Antiqua" w:cs="Arial"/>
          <w:color w:val="000000" w:themeColor="text1"/>
        </w:rPr>
        <w:t xml:space="preserve"> were used: serial </w:t>
      </w:r>
      <w:proofErr w:type="gramStart"/>
      <w:r w:rsidR="00E5173E" w:rsidRPr="00BE35EE">
        <w:rPr>
          <w:rFonts w:ascii="Book Antiqua" w:hAnsi="Book Antiqua" w:cs="Arial"/>
          <w:color w:val="000000" w:themeColor="text1"/>
        </w:rPr>
        <w:t>enemas</w:t>
      </w:r>
      <w:r w:rsidR="00FF7F03" w:rsidRPr="00FF7F03">
        <w:rPr>
          <w:rFonts w:ascii="Book Antiqua" w:hAnsi="Book Antiqua" w:cs="Arial"/>
          <w:color w:val="000000" w:themeColor="text1"/>
          <w:vertAlign w:val="superscript"/>
        </w:rPr>
        <w:t>[</w:t>
      </w:r>
      <w:proofErr w:type="gramEnd"/>
      <w:r w:rsidR="00E5173E" w:rsidRPr="00BE35EE">
        <w:rPr>
          <w:rFonts w:ascii="Book Antiqua" w:hAnsi="Book Antiqua" w:cs="Arial"/>
          <w:color w:val="000000" w:themeColor="text1"/>
          <w:vertAlign w:val="superscript"/>
        </w:rPr>
        <w:t>32]</w:t>
      </w:r>
      <w:r w:rsidRPr="00BE35EE">
        <w:rPr>
          <w:rFonts w:ascii="Book Antiqua" w:hAnsi="Book Antiqua" w:cs="Arial"/>
          <w:color w:val="000000" w:themeColor="text1"/>
        </w:rPr>
        <w:t xml:space="preserve">, serial enemas with supplementary </w:t>
      </w:r>
      <w:proofErr w:type="spellStart"/>
      <w:r w:rsidRPr="00BE35EE">
        <w:rPr>
          <w:rFonts w:ascii="Book Antiqua" w:hAnsi="Book Antiqua" w:cs="Arial"/>
          <w:color w:val="000000" w:themeColor="text1"/>
        </w:rPr>
        <w:t>colonoscopic</w:t>
      </w:r>
      <w:proofErr w:type="spellEnd"/>
      <w:r w:rsidRPr="00BE35EE">
        <w:rPr>
          <w:rFonts w:ascii="Book Antiqua" w:hAnsi="Book Antiqua" w:cs="Arial"/>
          <w:color w:val="000000" w:themeColor="text1"/>
        </w:rPr>
        <w:t xml:space="preserve"> adm</w:t>
      </w:r>
      <w:r w:rsidR="00E5173E" w:rsidRPr="00BE35EE">
        <w:rPr>
          <w:rFonts w:ascii="Book Antiqua" w:hAnsi="Book Antiqua" w:cs="Arial"/>
          <w:color w:val="000000" w:themeColor="text1"/>
        </w:rPr>
        <w:t>inistration</w:t>
      </w:r>
      <w:r w:rsidR="00FF7F03" w:rsidRPr="00FF7F03">
        <w:rPr>
          <w:rFonts w:ascii="Book Antiqua" w:hAnsi="Book Antiqua" w:cs="Arial"/>
          <w:color w:val="000000" w:themeColor="text1"/>
          <w:vertAlign w:val="superscript"/>
        </w:rPr>
        <w:t>[</w:t>
      </w:r>
      <w:r w:rsidR="00E5173E" w:rsidRPr="00BE35EE">
        <w:rPr>
          <w:rFonts w:ascii="Book Antiqua" w:hAnsi="Book Antiqua" w:cs="Arial"/>
          <w:color w:val="000000" w:themeColor="text1"/>
          <w:vertAlign w:val="superscript"/>
        </w:rPr>
        <w:t>33]</w:t>
      </w:r>
      <w:r w:rsidRPr="00BE35EE">
        <w:rPr>
          <w:rFonts w:ascii="Book Antiqua" w:hAnsi="Book Antiqua" w:cs="Arial"/>
          <w:color w:val="000000" w:themeColor="text1"/>
        </w:rPr>
        <w:t>, and</w:t>
      </w:r>
      <w:r w:rsidR="00E5173E" w:rsidRPr="00BE35EE">
        <w:rPr>
          <w:rFonts w:ascii="Book Antiqua" w:hAnsi="Book Antiqua" w:cs="Arial"/>
          <w:color w:val="000000" w:themeColor="text1"/>
        </w:rPr>
        <w:t xml:space="preserve"> nasogastric tube (NGT)</w:t>
      </w:r>
      <w:r w:rsidR="00FF7F03" w:rsidRPr="00FF7F03">
        <w:rPr>
          <w:rFonts w:ascii="Book Antiqua" w:hAnsi="Book Antiqua" w:cs="Arial"/>
          <w:color w:val="000000" w:themeColor="text1"/>
          <w:vertAlign w:val="superscript"/>
        </w:rPr>
        <w:t>[</w:t>
      </w:r>
      <w:r w:rsidR="00E5173E" w:rsidRPr="00BE35EE">
        <w:rPr>
          <w:rFonts w:ascii="Book Antiqua" w:hAnsi="Book Antiqua" w:cs="Arial"/>
          <w:color w:val="000000" w:themeColor="text1"/>
          <w:vertAlign w:val="superscript"/>
        </w:rPr>
        <w:t>34</w:t>
      </w:r>
      <w:r w:rsidR="00C07040">
        <w:rPr>
          <w:rFonts w:ascii="Book Antiqua" w:eastAsiaTheme="minorEastAsia" w:hAnsi="Book Antiqua" w:cs="Arial" w:hint="eastAsia"/>
          <w:color w:val="000000" w:themeColor="text1"/>
          <w:vertAlign w:val="superscript"/>
          <w:lang w:eastAsia="zh-CN"/>
        </w:rPr>
        <w:t>,35</w:t>
      </w:r>
      <w:r w:rsidR="00E5173E" w:rsidRPr="00BE35EE">
        <w:rPr>
          <w:rFonts w:ascii="Book Antiqua" w:hAnsi="Book Antiqua" w:cs="Arial"/>
          <w:color w:val="000000" w:themeColor="text1"/>
          <w:vertAlign w:val="superscript"/>
        </w:rPr>
        <w:t>]</w:t>
      </w:r>
      <w:r w:rsidRPr="00BE35EE">
        <w:rPr>
          <w:rFonts w:ascii="Book Antiqua" w:hAnsi="Book Antiqua" w:cs="Arial"/>
          <w:color w:val="000000" w:themeColor="text1"/>
        </w:rPr>
        <w:t xml:space="preserve">.  </w:t>
      </w:r>
    </w:p>
    <w:p w14:paraId="6DE88A54" w14:textId="3C1C9B7F" w:rsidR="00CE14C1" w:rsidRPr="00BE35EE" w:rsidRDefault="37B6746C" w:rsidP="00BE35EE">
      <w:pPr>
        <w:pStyle w:val="NormalWeb"/>
        <w:shd w:val="clear" w:color="auto" w:fill="FFFFFF" w:themeFill="background1"/>
        <w:spacing w:before="0" w:beforeAutospacing="0" w:after="0" w:afterAutospacing="0" w:line="360" w:lineRule="auto"/>
        <w:ind w:firstLine="720"/>
        <w:jc w:val="both"/>
        <w:rPr>
          <w:rFonts w:ascii="Book Antiqua" w:hAnsi="Book Antiqua" w:cs="Arial"/>
          <w:color w:val="000000"/>
        </w:rPr>
      </w:pPr>
      <w:r w:rsidRPr="00BE35EE">
        <w:rPr>
          <w:rFonts w:ascii="Book Antiqua" w:hAnsi="Book Antiqua" w:cs="Arial"/>
          <w:color w:val="000000" w:themeColor="text1"/>
        </w:rPr>
        <w:t xml:space="preserve">The first published study, involved five enemas administered daily to 9 UC patients, ages 7-21. Outcomes included clinical improvement from baseline using </w:t>
      </w:r>
      <w:r w:rsidRPr="00BE35EE">
        <w:rPr>
          <w:rFonts w:ascii="Book Antiqua" w:hAnsi="Book Antiqua" w:cs="Arial"/>
          <w:color w:val="000000" w:themeColor="text1"/>
        </w:rPr>
        <w:lastRenderedPageBreak/>
        <w:t xml:space="preserve">PUCAI </w:t>
      </w:r>
      <w:r w:rsidR="009B5930" w:rsidRPr="00BE35EE">
        <w:rPr>
          <w:rFonts w:ascii="Book Antiqua" w:hAnsi="Book Antiqua" w:cs="Arial"/>
          <w:color w:val="000000" w:themeColor="text1"/>
        </w:rPr>
        <w:t xml:space="preserve">(Pediatric Ulcerative Colitis Activity Index) </w:t>
      </w:r>
      <w:r w:rsidRPr="00BE35EE">
        <w:rPr>
          <w:rFonts w:ascii="Book Antiqua" w:hAnsi="Book Antiqua" w:cs="Arial"/>
          <w:color w:val="000000" w:themeColor="text1"/>
        </w:rPr>
        <w:t>scores, at one-week, and one-month post-treatment. 6/9 patients maintained clinical response at their one-mo</w:t>
      </w:r>
      <w:r w:rsidR="00955C6E" w:rsidRPr="00BE35EE">
        <w:rPr>
          <w:rFonts w:ascii="Book Antiqua" w:hAnsi="Book Antiqua" w:cs="Arial"/>
          <w:color w:val="000000" w:themeColor="text1"/>
        </w:rPr>
        <w:t xml:space="preserve">nth follow-up </w:t>
      </w:r>
      <w:proofErr w:type="gramStart"/>
      <w:r w:rsidR="00955C6E" w:rsidRPr="00BE35EE">
        <w:rPr>
          <w:rFonts w:ascii="Book Antiqua" w:hAnsi="Book Antiqua" w:cs="Arial"/>
          <w:color w:val="000000" w:themeColor="text1"/>
        </w:rPr>
        <w:t>assessment</w:t>
      </w:r>
      <w:r w:rsidR="00FF7F03" w:rsidRPr="00FF7F03">
        <w:rPr>
          <w:rFonts w:ascii="Book Antiqua" w:hAnsi="Book Antiqua" w:cs="Arial"/>
          <w:color w:val="000000" w:themeColor="text1"/>
          <w:vertAlign w:val="superscript"/>
        </w:rPr>
        <w:t>[</w:t>
      </w:r>
      <w:proofErr w:type="gramEnd"/>
      <w:r w:rsidR="00955C6E" w:rsidRPr="00BE35EE">
        <w:rPr>
          <w:rFonts w:ascii="Book Antiqua" w:hAnsi="Book Antiqua" w:cs="Arial"/>
          <w:color w:val="000000" w:themeColor="text1"/>
          <w:vertAlign w:val="superscript"/>
        </w:rPr>
        <w:t>32]</w:t>
      </w:r>
      <w:r w:rsidRPr="00BE35EE">
        <w:rPr>
          <w:rFonts w:ascii="Book Antiqua" w:hAnsi="Book Antiqua" w:cs="Arial"/>
          <w:color w:val="000000" w:themeColor="text1"/>
        </w:rPr>
        <w:t xml:space="preserve">. </w:t>
      </w:r>
    </w:p>
    <w:p w14:paraId="24DF6C6F" w14:textId="227E0CA7" w:rsidR="00F91CE8" w:rsidRPr="00BE35EE" w:rsidRDefault="23810D84" w:rsidP="00BE35EE">
      <w:pPr>
        <w:pStyle w:val="NormalWeb"/>
        <w:shd w:val="clear" w:color="auto" w:fill="FFFFFF" w:themeFill="background1"/>
        <w:spacing w:before="0" w:beforeAutospacing="0" w:after="0" w:afterAutospacing="0" w:line="360" w:lineRule="auto"/>
        <w:ind w:firstLine="720"/>
        <w:jc w:val="both"/>
        <w:rPr>
          <w:rFonts w:ascii="Book Antiqua" w:hAnsi="Book Antiqua" w:cs="Arial"/>
          <w:color w:val="000000" w:themeColor="text1"/>
        </w:rPr>
      </w:pPr>
      <w:r w:rsidRPr="00BE35EE">
        <w:rPr>
          <w:rFonts w:ascii="Book Antiqua" w:hAnsi="Book Antiqua" w:cs="Arial"/>
          <w:color w:val="000000" w:themeColor="text1"/>
        </w:rPr>
        <w:t>In 2015, two case series of FMT for CD and UC patients</w:t>
      </w:r>
      <w:r w:rsidR="00F91CE8" w:rsidRPr="00BE35EE">
        <w:rPr>
          <w:rFonts w:ascii="Book Antiqua" w:hAnsi="Book Antiqua" w:cs="Arial"/>
          <w:color w:val="000000" w:themeColor="text1"/>
        </w:rPr>
        <w:t xml:space="preserve"> were </w:t>
      </w:r>
      <w:proofErr w:type="gramStart"/>
      <w:r w:rsidR="00F91CE8" w:rsidRPr="00BE35EE">
        <w:rPr>
          <w:rFonts w:ascii="Book Antiqua" w:hAnsi="Book Antiqua" w:cs="Arial"/>
          <w:color w:val="000000" w:themeColor="text1"/>
        </w:rPr>
        <w:t>published</w:t>
      </w:r>
      <w:r w:rsidR="00FF7F03" w:rsidRPr="00FF7F03">
        <w:rPr>
          <w:rFonts w:ascii="Book Antiqua" w:hAnsi="Book Antiqua" w:cs="Arial"/>
          <w:color w:val="000000" w:themeColor="text1"/>
          <w:vertAlign w:val="superscript"/>
        </w:rPr>
        <w:t>[</w:t>
      </w:r>
      <w:proofErr w:type="gramEnd"/>
      <w:r w:rsidR="00955C6E" w:rsidRPr="00BE35EE">
        <w:rPr>
          <w:rFonts w:ascii="Book Antiqua" w:hAnsi="Book Antiqua" w:cs="Arial"/>
          <w:color w:val="000000" w:themeColor="text1"/>
          <w:vertAlign w:val="superscript"/>
        </w:rPr>
        <w:t>34]</w:t>
      </w:r>
      <w:r w:rsidR="00FF7F03" w:rsidRPr="00FF7F03">
        <w:rPr>
          <w:rFonts w:ascii="Book Antiqua" w:hAnsi="Book Antiqua" w:cs="Arial"/>
          <w:color w:val="000000" w:themeColor="text1"/>
          <w:vertAlign w:val="superscript"/>
        </w:rPr>
        <w:t>[</w:t>
      </w:r>
      <w:r w:rsidR="00955C6E" w:rsidRPr="00BE35EE">
        <w:rPr>
          <w:rFonts w:ascii="Book Antiqua" w:hAnsi="Book Antiqua" w:cs="Arial"/>
          <w:color w:val="000000" w:themeColor="text1"/>
          <w:vertAlign w:val="superscript"/>
        </w:rPr>
        <w:t>35]</w:t>
      </w:r>
      <w:r w:rsidRPr="00BE35EE">
        <w:rPr>
          <w:rFonts w:ascii="Book Antiqua" w:hAnsi="Book Antiqua" w:cs="Arial"/>
          <w:color w:val="000000" w:themeColor="text1"/>
        </w:rPr>
        <w:t xml:space="preserve">. A single FMT infusion was administered </w:t>
      </w:r>
      <w:r w:rsidRPr="003D5CE5">
        <w:rPr>
          <w:rFonts w:ascii="Book Antiqua" w:hAnsi="Book Antiqua" w:cs="Arial"/>
          <w:i/>
          <w:color w:val="000000" w:themeColor="text1"/>
        </w:rPr>
        <w:t>via</w:t>
      </w:r>
      <w:r w:rsidRPr="00BE35EE">
        <w:rPr>
          <w:rFonts w:ascii="Book Antiqua" w:hAnsi="Book Antiqua" w:cs="Arial"/>
          <w:color w:val="000000" w:themeColor="text1"/>
        </w:rPr>
        <w:t xml:space="preserve"> NGT to 4 UC, and 9 CD patients. No clinical response was seen in UC through NGT administration. In contrast, remission was induc</w:t>
      </w:r>
      <w:r w:rsidR="00973E4F" w:rsidRPr="00BE35EE">
        <w:rPr>
          <w:rFonts w:ascii="Book Antiqua" w:hAnsi="Book Antiqua" w:cs="Arial"/>
          <w:color w:val="000000" w:themeColor="text1"/>
        </w:rPr>
        <w:t>ed in 7/9 CD patients within 2-</w:t>
      </w:r>
      <w:r w:rsidR="003D5CE5">
        <w:rPr>
          <w:rFonts w:ascii="Book Antiqua" w:hAnsi="Book Antiqua" w:cs="Arial"/>
          <w:color w:val="000000" w:themeColor="text1"/>
        </w:rPr>
        <w:t>w</w:t>
      </w:r>
      <w:r w:rsidRPr="00BE35EE">
        <w:rPr>
          <w:rFonts w:ascii="Book Antiqua" w:hAnsi="Book Antiqua" w:cs="Arial"/>
          <w:color w:val="000000" w:themeColor="text1"/>
        </w:rPr>
        <w:t>k post-treatment, with 5/9 maintaining remission</w:t>
      </w:r>
      <w:r w:rsidR="00955C6E" w:rsidRPr="00BE35EE">
        <w:rPr>
          <w:rFonts w:ascii="Book Antiqua" w:hAnsi="Book Antiqua" w:cs="Arial"/>
          <w:color w:val="000000" w:themeColor="text1"/>
        </w:rPr>
        <w:t xml:space="preserve"> at week 6 and week 12</w:t>
      </w:r>
      <w:r w:rsidR="00FF7F03" w:rsidRPr="00FF7F03">
        <w:rPr>
          <w:rFonts w:ascii="Book Antiqua" w:hAnsi="Book Antiqua" w:cs="Arial"/>
          <w:color w:val="000000" w:themeColor="text1"/>
          <w:vertAlign w:val="superscript"/>
        </w:rPr>
        <w:t>[</w:t>
      </w:r>
      <w:r w:rsidR="00955C6E" w:rsidRPr="00BE35EE">
        <w:rPr>
          <w:rFonts w:ascii="Book Antiqua" w:hAnsi="Book Antiqua" w:cs="Arial"/>
          <w:color w:val="000000" w:themeColor="text1"/>
          <w:vertAlign w:val="superscript"/>
        </w:rPr>
        <w:t>34</w:t>
      </w:r>
      <w:r w:rsidR="00C07040">
        <w:rPr>
          <w:rFonts w:ascii="Book Antiqua" w:eastAsiaTheme="minorEastAsia" w:hAnsi="Book Antiqua" w:cs="Arial" w:hint="eastAsia"/>
          <w:color w:val="000000" w:themeColor="text1"/>
          <w:vertAlign w:val="superscript"/>
          <w:lang w:eastAsia="zh-CN"/>
        </w:rPr>
        <w:t>,35</w:t>
      </w:r>
      <w:r w:rsidR="00955C6E" w:rsidRPr="00BE35EE">
        <w:rPr>
          <w:rFonts w:ascii="Book Antiqua" w:hAnsi="Book Antiqua" w:cs="Arial"/>
          <w:color w:val="000000" w:themeColor="text1"/>
          <w:vertAlign w:val="superscript"/>
        </w:rPr>
        <w:t>]</w:t>
      </w:r>
      <w:r w:rsidRPr="00BE35EE">
        <w:rPr>
          <w:rFonts w:ascii="Book Antiqua" w:hAnsi="Book Antiqua" w:cs="Arial"/>
          <w:color w:val="000000" w:themeColor="text1"/>
        </w:rPr>
        <w:t xml:space="preserve">. </w:t>
      </w:r>
    </w:p>
    <w:p w14:paraId="0D0FB8A5" w14:textId="76B11480" w:rsidR="00CE14C1" w:rsidRPr="00BE35EE" w:rsidRDefault="23810D84" w:rsidP="00BE35EE">
      <w:pPr>
        <w:pStyle w:val="NormalWeb"/>
        <w:shd w:val="clear" w:color="auto" w:fill="FFFFFF" w:themeFill="background1"/>
        <w:spacing w:before="0" w:beforeAutospacing="0" w:after="0" w:afterAutospacing="0" w:line="360" w:lineRule="auto"/>
        <w:ind w:firstLine="720"/>
        <w:jc w:val="both"/>
        <w:rPr>
          <w:rFonts w:ascii="Book Antiqua" w:hAnsi="Book Antiqua" w:cs="Arial"/>
          <w:color w:val="000000"/>
        </w:rPr>
      </w:pPr>
      <w:r w:rsidRPr="00BE35EE">
        <w:rPr>
          <w:rFonts w:ascii="Book Antiqua" w:hAnsi="Book Antiqua" w:cs="Arial"/>
          <w:color w:val="000000" w:themeColor="text1"/>
        </w:rPr>
        <w:t>The most recent pediatric case series</w:t>
      </w:r>
      <w:r w:rsidR="00F91CE8" w:rsidRPr="00BE35EE">
        <w:rPr>
          <w:rFonts w:ascii="Book Antiqua" w:hAnsi="Book Antiqua" w:cs="Arial"/>
          <w:color w:val="000000" w:themeColor="text1"/>
        </w:rPr>
        <w:t xml:space="preserve"> from 2015 </w:t>
      </w:r>
      <w:r w:rsidRPr="00BE35EE">
        <w:rPr>
          <w:rFonts w:ascii="Book Antiqua" w:hAnsi="Book Antiqua" w:cs="Arial"/>
          <w:color w:val="000000" w:themeColor="text1"/>
        </w:rPr>
        <w:t xml:space="preserve">included a cohort of pediatric UC patients </w:t>
      </w:r>
      <w:r w:rsidR="00F91CE8" w:rsidRPr="00BE35EE">
        <w:rPr>
          <w:rFonts w:ascii="Book Antiqua" w:hAnsi="Book Antiqua" w:cs="Arial"/>
          <w:color w:val="000000" w:themeColor="text1"/>
        </w:rPr>
        <w:t xml:space="preserve">treated with </w:t>
      </w:r>
      <w:r w:rsidRPr="00BE35EE">
        <w:rPr>
          <w:rFonts w:ascii="Book Antiqua" w:hAnsi="Book Antiqua" w:cs="Arial"/>
          <w:color w:val="000000" w:themeColor="text1"/>
        </w:rPr>
        <w:t>oral 5-ASA monotherapy</w:t>
      </w:r>
      <w:r w:rsidR="00F91CE8" w:rsidRPr="00BE35EE">
        <w:rPr>
          <w:rFonts w:ascii="Book Antiqua" w:hAnsi="Book Antiqua" w:cs="Arial"/>
          <w:color w:val="000000" w:themeColor="text1"/>
        </w:rPr>
        <w:t xml:space="preserve">, </w:t>
      </w:r>
      <w:r w:rsidRPr="00BE35EE">
        <w:rPr>
          <w:rFonts w:ascii="Book Antiqua" w:hAnsi="Book Antiqua" w:cs="Arial"/>
          <w:color w:val="000000" w:themeColor="text1"/>
        </w:rPr>
        <w:t xml:space="preserve">who received a combination of serial FMT enemas and </w:t>
      </w:r>
      <w:proofErr w:type="spellStart"/>
      <w:r w:rsidRPr="00BE35EE">
        <w:rPr>
          <w:rFonts w:ascii="Book Antiqua" w:hAnsi="Book Antiqua" w:cs="Arial"/>
          <w:color w:val="000000" w:themeColor="text1"/>
        </w:rPr>
        <w:t>colonoscopic</w:t>
      </w:r>
      <w:proofErr w:type="spellEnd"/>
      <w:r w:rsidRPr="00BE35EE">
        <w:rPr>
          <w:rFonts w:ascii="Book Antiqua" w:hAnsi="Book Antiqua" w:cs="Arial"/>
          <w:color w:val="000000" w:themeColor="text1"/>
        </w:rPr>
        <w:t xml:space="preserve"> infusions. 3 patients were included; 100% went into clinical remission at week 2, sustained clinical remission at week 4, and had complete withdrawal of immunotherapy at t</w:t>
      </w:r>
      <w:r w:rsidR="00973E4F" w:rsidRPr="00BE35EE">
        <w:rPr>
          <w:rFonts w:ascii="Book Antiqua" w:hAnsi="Book Antiqua" w:cs="Arial"/>
          <w:color w:val="000000" w:themeColor="text1"/>
        </w:rPr>
        <w:t xml:space="preserve">ime of </w:t>
      </w:r>
      <w:proofErr w:type="gramStart"/>
      <w:r w:rsidR="00973E4F" w:rsidRPr="00BE35EE">
        <w:rPr>
          <w:rFonts w:ascii="Book Antiqua" w:hAnsi="Book Antiqua" w:cs="Arial"/>
          <w:color w:val="000000" w:themeColor="text1"/>
        </w:rPr>
        <w:t>publication</w:t>
      </w:r>
      <w:r w:rsidR="00FF7F03" w:rsidRPr="00FF7F03">
        <w:rPr>
          <w:rFonts w:ascii="Book Antiqua" w:hAnsi="Book Antiqua" w:cs="Arial"/>
          <w:color w:val="000000" w:themeColor="text1"/>
          <w:vertAlign w:val="superscript"/>
        </w:rPr>
        <w:t>[</w:t>
      </w:r>
      <w:proofErr w:type="gramEnd"/>
      <w:r w:rsidR="00973E4F" w:rsidRPr="00BE35EE">
        <w:rPr>
          <w:rFonts w:ascii="Book Antiqua" w:hAnsi="Book Antiqua" w:cs="Arial"/>
          <w:color w:val="000000" w:themeColor="text1"/>
          <w:vertAlign w:val="superscript"/>
        </w:rPr>
        <w:t>33]</w:t>
      </w:r>
      <w:r w:rsidRPr="00BE35EE">
        <w:rPr>
          <w:rFonts w:ascii="Book Antiqua" w:hAnsi="Book Antiqua" w:cs="Arial"/>
          <w:color w:val="000000" w:themeColor="text1"/>
        </w:rPr>
        <w:t xml:space="preserve">. Within the limitations of this small case series, there was a correlation between the number of FMT administrations, and the duration of remission. </w:t>
      </w:r>
    </w:p>
    <w:p w14:paraId="44177485" w14:textId="129F15FD" w:rsidR="00CE14C1" w:rsidRPr="00BE35EE" w:rsidRDefault="00F8617D" w:rsidP="00BE35EE">
      <w:pPr>
        <w:pStyle w:val="NormalWeb"/>
        <w:shd w:val="clear" w:color="auto" w:fill="FFFFFF"/>
        <w:spacing w:before="0" w:beforeAutospacing="0" w:after="0" w:afterAutospacing="0" w:line="360" w:lineRule="auto"/>
        <w:jc w:val="both"/>
        <w:rPr>
          <w:rFonts w:ascii="Book Antiqua" w:hAnsi="Book Antiqua" w:cs="Arial"/>
          <w:color w:val="000000"/>
        </w:rPr>
      </w:pPr>
      <w:r w:rsidRPr="00BE35EE">
        <w:rPr>
          <w:rFonts w:ascii="Book Antiqua" w:hAnsi="Book Antiqua" w:cs="Arial"/>
          <w:color w:val="000000"/>
        </w:rPr>
        <w:t xml:space="preserve"> </w:t>
      </w:r>
      <w:r w:rsidR="00F91CE8" w:rsidRPr="00BE35EE">
        <w:rPr>
          <w:rFonts w:ascii="Book Antiqua" w:hAnsi="Book Antiqua" w:cs="Arial"/>
          <w:color w:val="000000"/>
        </w:rPr>
        <w:tab/>
      </w:r>
      <w:r w:rsidR="23810D84" w:rsidRPr="00BE35EE">
        <w:rPr>
          <w:rFonts w:ascii="Book Antiqua" w:hAnsi="Book Antiqua" w:cs="Arial"/>
          <w:color w:val="000000" w:themeColor="text1"/>
        </w:rPr>
        <w:t xml:space="preserve">The pediatric literature for FMT remains limited, and conclusions are difficult to draw off such small sample sizes. Yet these studies illustrate several key observations. </w:t>
      </w:r>
      <w:r w:rsidR="00FA2909" w:rsidRPr="00BE35EE">
        <w:rPr>
          <w:rFonts w:ascii="Book Antiqua" w:hAnsi="Book Antiqua" w:cs="Arial"/>
          <w:color w:val="000000" w:themeColor="text1"/>
        </w:rPr>
        <w:t>Fifty percent</w:t>
      </w:r>
      <w:r w:rsidR="23810D84" w:rsidRPr="00BE35EE">
        <w:rPr>
          <w:rFonts w:ascii="Book Antiqua" w:hAnsi="Book Antiqua" w:cs="Arial"/>
          <w:color w:val="000000" w:themeColor="text1"/>
        </w:rPr>
        <w:t xml:space="preserve"> of the failed responses in CD patients treated with NGT </w:t>
      </w:r>
      <w:proofErr w:type="gramStart"/>
      <w:r w:rsidR="23810D84" w:rsidRPr="00BE35EE">
        <w:rPr>
          <w:rFonts w:ascii="Book Antiqua" w:hAnsi="Book Antiqua" w:cs="Arial"/>
          <w:color w:val="000000" w:themeColor="text1"/>
        </w:rPr>
        <w:t>was</w:t>
      </w:r>
      <w:proofErr w:type="gramEnd"/>
      <w:r w:rsidR="23810D84" w:rsidRPr="00BE35EE">
        <w:rPr>
          <w:rFonts w:ascii="Book Antiqua" w:hAnsi="Book Antiqua" w:cs="Arial"/>
          <w:color w:val="000000" w:themeColor="text1"/>
        </w:rPr>
        <w:t xml:space="preserve"> attributed to patients with strictly colonic Crohn’s disease. Therefore, tailoring modes of FMT delivery to individual patients’ disease location and targeting specific “hot spots” may influence patient response rates. This is akin to the application of topical therapies (5-ASA, corticosteroid enemas) to patients with primarily colonic, and left-sided disease in ulcerative colitis. This suggests that targeting FMT based solely on disease classification may not be applicable in all instances. This may also reflect the relative degradation of microbial material from gastric acid exposure during proximal upper</w:t>
      </w:r>
      <w:r w:rsidR="00683EDD" w:rsidRPr="00BE35EE">
        <w:rPr>
          <w:rFonts w:ascii="Book Antiqua" w:hAnsi="Book Antiqua" w:cs="Arial"/>
          <w:color w:val="000000" w:themeColor="text1"/>
        </w:rPr>
        <w:t xml:space="preserve"> gastrointestinal</w:t>
      </w:r>
      <w:r w:rsidR="23810D84" w:rsidRPr="00BE35EE">
        <w:rPr>
          <w:rFonts w:ascii="Book Antiqua" w:hAnsi="Book Antiqua" w:cs="Arial"/>
          <w:color w:val="000000" w:themeColor="text1"/>
        </w:rPr>
        <w:t xml:space="preserve"> tra</w:t>
      </w:r>
      <w:r w:rsidR="00973E4F" w:rsidRPr="00BE35EE">
        <w:rPr>
          <w:rFonts w:ascii="Book Antiqua" w:hAnsi="Book Antiqua" w:cs="Arial"/>
          <w:color w:val="000000" w:themeColor="text1"/>
        </w:rPr>
        <w:t xml:space="preserve">ct delivery </w:t>
      </w:r>
      <w:proofErr w:type="gramStart"/>
      <w:r w:rsidR="00973E4F" w:rsidRPr="00BE35EE">
        <w:rPr>
          <w:rFonts w:ascii="Book Antiqua" w:hAnsi="Book Antiqua" w:cs="Arial"/>
          <w:color w:val="000000" w:themeColor="text1"/>
        </w:rPr>
        <w:t>techniques</w:t>
      </w:r>
      <w:r w:rsidR="00FF7F03" w:rsidRPr="00FF7F03">
        <w:rPr>
          <w:rFonts w:ascii="Book Antiqua" w:hAnsi="Book Antiqua" w:cs="Arial"/>
          <w:color w:val="000000" w:themeColor="text1"/>
          <w:vertAlign w:val="superscript"/>
        </w:rPr>
        <w:t>[</w:t>
      </w:r>
      <w:proofErr w:type="gramEnd"/>
      <w:r w:rsidR="00973E4F" w:rsidRPr="00BE35EE">
        <w:rPr>
          <w:rFonts w:ascii="Book Antiqua" w:hAnsi="Book Antiqua" w:cs="Arial"/>
          <w:color w:val="000000" w:themeColor="text1"/>
          <w:vertAlign w:val="superscript"/>
        </w:rPr>
        <w:t>35]</w:t>
      </w:r>
      <w:r w:rsidR="23810D84" w:rsidRPr="00BE35EE">
        <w:rPr>
          <w:rFonts w:ascii="Book Antiqua" w:hAnsi="Book Antiqua" w:cs="Arial"/>
          <w:color w:val="000000" w:themeColor="text1"/>
        </w:rPr>
        <w:t>. Further studies clarifying the impact of gastric acid suppression on FMT may further delineate this.</w:t>
      </w:r>
    </w:p>
    <w:p w14:paraId="52DDF6A5" w14:textId="668F87CF" w:rsidR="00CE14C1" w:rsidRPr="00BE35EE" w:rsidRDefault="23810D84" w:rsidP="00BE35EE">
      <w:pPr>
        <w:pStyle w:val="NormalWeb"/>
        <w:shd w:val="clear" w:color="auto" w:fill="FFFFFF" w:themeFill="background1"/>
        <w:spacing w:before="0" w:beforeAutospacing="0" w:after="0" w:afterAutospacing="0" w:line="360" w:lineRule="auto"/>
        <w:ind w:firstLine="720"/>
        <w:jc w:val="both"/>
        <w:rPr>
          <w:rFonts w:ascii="Book Antiqua" w:hAnsi="Book Antiqua" w:cs="Arial"/>
          <w:color w:val="000000"/>
        </w:rPr>
      </w:pPr>
      <w:r w:rsidRPr="00BE35EE">
        <w:rPr>
          <w:rFonts w:ascii="Book Antiqua" w:hAnsi="Book Antiqua" w:cs="Arial"/>
          <w:color w:val="000000" w:themeColor="text1"/>
        </w:rPr>
        <w:t xml:space="preserve">These studies also demonstrated that UC is best treated by targeting the colon directly with direct, </w:t>
      </w:r>
      <w:r w:rsidRPr="00BE35EE">
        <w:rPr>
          <w:rFonts w:ascii="Book Antiqua" w:hAnsi="Book Antiqua" w:cs="Arial"/>
          <w:i/>
          <w:iCs/>
          <w:color w:val="000000" w:themeColor="text1"/>
        </w:rPr>
        <w:t>per rectal</w:t>
      </w:r>
      <w:r w:rsidRPr="00BE35EE">
        <w:rPr>
          <w:rFonts w:ascii="Book Antiqua" w:hAnsi="Book Antiqua" w:cs="Arial"/>
          <w:color w:val="000000" w:themeColor="text1"/>
        </w:rPr>
        <w:t xml:space="preserve"> therapy. The strongest response occurred in patients with </w:t>
      </w:r>
      <w:proofErr w:type="spellStart"/>
      <w:r w:rsidRPr="00BE35EE">
        <w:rPr>
          <w:rFonts w:ascii="Book Antiqua" w:hAnsi="Book Antiqua" w:cs="Arial"/>
          <w:color w:val="000000" w:themeColor="text1"/>
        </w:rPr>
        <w:t>colonoscopic</w:t>
      </w:r>
      <w:proofErr w:type="spellEnd"/>
      <w:r w:rsidRPr="00BE35EE">
        <w:rPr>
          <w:rFonts w:ascii="Book Antiqua" w:hAnsi="Book Antiqua" w:cs="Arial"/>
          <w:color w:val="000000" w:themeColor="text1"/>
        </w:rPr>
        <w:t xml:space="preserve"> FMT administration, potentially as a result of inoculating a larger colonic </w:t>
      </w:r>
      <w:r w:rsidRPr="00BE35EE">
        <w:rPr>
          <w:rFonts w:ascii="Book Antiqua" w:hAnsi="Book Antiqua" w:cs="Arial"/>
          <w:color w:val="000000" w:themeColor="text1"/>
        </w:rPr>
        <w:lastRenderedPageBreak/>
        <w:t xml:space="preserve">surface area. The translation of this practice to the clinical setting is challenging in most pediatric centers where general anesthesia is required for colonoscopy. This is particularly challenging if multiple FMT administrations are required to maximize efficacy. </w:t>
      </w:r>
    </w:p>
    <w:p w14:paraId="284BFA19" w14:textId="536747FD" w:rsidR="00CE14C1" w:rsidRPr="00BE35EE" w:rsidRDefault="23810D84" w:rsidP="00BE35EE">
      <w:pPr>
        <w:pStyle w:val="NormalWeb"/>
        <w:shd w:val="clear" w:color="auto" w:fill="FFFFFF" w:themeFill="background1"/>
        <w:spacing w:before="0" w:beforeAutospacing="0" w:after="0" w:afterAutospacing="0" w:line="360" w:lineRule="auto"/>
        <w:ind w:firstLine="720"/>
        <w:jc w:val="both"/>
        <w:rPr>
          <w:rFonts w:ascii="Book Antiqua" w:hAnsi="Book Antiqua" w:cs="Arial"/>
          <w:color w:val="000000"/>
        </w:rPr>
      </w:pPr>
      <w:r w:rsidRPr="00BE35EE">
        <w:rPr>
          <w:rFonts w:ascii="Book Antiqua" w:hAnsi="Book Antiqua" w:cs="Arial"/>
          <w:color w:val="000000" w:themeColor="text1"/>
        </w:rPr>
        <w:t xml:space="preserve">Lastly, these results imply that serial enemas may be required to achieve an appreciable response in IBD patients, in contrast to single FMT administrations in the treatment of RCDI. This may reflect the chronic nature of IBD, versus the acute changes that characterize secondary, infectious illnesses like </w:t>
      </w:r>
      <w:r w:rsidRPr="00BE35EE">
        <w:rPr>
          <w:rFonts w:ascii="Book Antiqua" w:hAnsi="Book Antiqua" w:cs="Arial"/>
          <w:i/>
          <w:iCs/>
          <w:color w:val="000000" w:themeColor="text1"/>
        </w:rPr>
        <w:t xml:space="preserve">C. difficile </w:t>
      </w:r>
      <w:r w:rsidRPr="00BE35EE">
        <w:rPr>
          <w:rFonts w:ascii="Book Antiqua" w:hAnsi="Book Antiqua" w:cs="Arial"/>
          <w:color w:val="000000" w:themeColor="text1"/>
        </w:rPr>
        <w:t xml:space="preserve">colitis.  </w:t>
      </w:r>
    </w:p>
    <w:p w14:paraId="364929C5" w14:textId="350E3ED2" w:rsidR="00CE14C1" w:rsidRPr="00BE35EE" w:rsidRDefault="37B6746C" w:rsidP="00BE35EE">
      <w:pPr>
        <w:pStyle w:val="NormalWeb"/>
        <w:shd w:val="clear" w:color="auto" w:fill="FFFFFF" w:themeFill="background1"/>
        <w:spacing w:before="0" w:beforeAutospacing="0" w:after="0" w:afterAutospacing="0" w:line="360" w:lineRule="auto"/>
        <w:ind w:firstLine="720"/>
        <w:jc w:val="both"/>
        <w:rPr>
          <w:rFonts w:ascii="Book Antiqua" w:hAnsi="Book Antiqua" w:cs="Arial"/>
          <w:color w:val="000000" w:themeColor="text1"/>
        </w:rPr>
      </w:pPr>
      <w:r w:rsidRPr="00BE35EE">
        <w:rPr>
          <w:rFonts w:ascii="Book Antiqua" w:hAnsi="Book Antiqua" w:cs="Arial"/>
          <w:color w:val="000000" w:themeColor="text1"/>
        </w:rPr>
        <w:t xml:space="preserve">Despite promising results, major drawbacks to these four studies include small sample sizes and their open label study design. Studies of clinical response demand a blinded study protocol, particularly given that many patients who enrol in FMT studies are a self-selected group, who implicitly believe in the therapeutic value of “natural” treatments. Further, inflammatory bowel disease has established linkages between clinical symptoms, mucosal disease and underlying stressors; thus, patient bias may have a significant influence on self-reported PUCAI/PCDAI </w:t>
      </w:r>
      <w:r w:rsidR="009B5930" w:rsidRPr="00BE35EE">
        <w:rPr>
          <w:rFonts w:ascii="Book Antiqua" w:hAnsi="Book Antiqua" w:cs="Arial"/>
          <w:color w:val="000000" w:themeColor="text1"/>
        </w:rPr>
        <w:t xml:space="preserve">(Pediatric Crohn’s Disease Activity Index) </w:t>
      </w:r>
      <w:r w:rsidRPr="00BE35EE">
        <w:rPr>
          <w:rFonts w:ascii="Book Antiqua" w:hAnsi="Book Antiqua" w:cs="Arial"/>
          <w:color w:val="000000" w:themeColor="text1"/>
        </w:rPr>
        <w:t>scores when measuring clinical response.</w:t>
      </w:r>
      <w:r w:rsidR="00BC3842" w:rsidRPr="00BE35EE">
        <w:rPr>
          <w:rFonts w:ascii="Book Antiqua" w:hAnsi="Book Antiqua" w:cs="Arial"/>
          <w:color w:val="000000" w:themeColor="text1"/>
        </w:rPr>
        <w:t xml:space="preserve"> In addition, </w:t>
      </w:r>
      <w:r w:rsidR="00EE201E" w:rsidRPr="00BE35EE">
        <w:rPr>
          <w:rFonts w:ascii="Book Antiqua" w:hAnsi="Book Antiqua" w:cs="Arial"/>
          <w:color w:val="000000" w:themeColor="text1"/>
        </w:rPr>
        <w:t xml:space="preserve">it is also important to note that success of FMT for IBD reflected in the aforementioned studies may reflect a propensity for studies with positive results to be published and unreported, unsuccessful studies may exist.  </w:t>
      </w:r>
    </w:p>
    <w:p w14:paraId="2A2063A0" w14:textId="5E0AFA9E" w:rsidR="00361A96" w:rsidRPr="00BE35EE" w:rsidRDefault="00ED655E" w:rsidP="00BE35EE">
      <w:pPr>
        <w:pStyle w:val="NormalWeb"/>
        <w:shd w:val="clear" w:color="auto" w:fill="FFFFFF" w:themeFill="background1"/>
        <w:spacing w:before="0" w:beforeAutospacing="0" w:after="0" w:afterAutospacing="0" w:line="360" w:lineRule="auto"/>
        <w:jc w:val="both"/>
        <w:rPr>
          <w:rFonts w:ascii="Book Antiqua" w:hAnsi="Book Antiqua" w:cs="Arial"/>
          <w:color w:val="000000" w:themeColor="text1"/>
        </w:rPr>
      </w:pPr>
      <w:r w:rsidRPr="00BE35EE">
        <w:rPr>
          <w:rFonts w:ascii="Book Antiqua" w:hAnsi="Book Antiqua" w:cs="Arial"/>
          <w:color w:val="000000" w:themeColor="text1"/>
        </w:rPr>
        <w:tab/>
        <w:t xml:space="preserve">Two single-center case reports have been published showing marked clinical improvement in two patients with severe colitis. </w:t>
      </w:r>
      <w:r w:rsidR="00361A96" w:rsidRPr="00BE35EE">
        <w:rPr>
          <w:rFonts w:ascii="Book Antiqua" w:hAnsi="Book Antiqua" w:cs="Arial"/>
          <w:color w:val="000000" w:themeColor="text1"/>
        </w:rPr>
        <w:t xml:space="preserve">A 2015 case report describes a </w:t>
      </w:r>
      <w:r w:rsidR="00EE6DBC" w:rsidRPr="00BE35EE">
        <w:rPr>
          <w:rFonts w:ascii="Book Antiqua" w:hAnsi="Book Antiqua" w:cs="Arial"/>
          <w:color w:val="000000" w:themeColor="text1"/>
        </w:rPr>
        <w:t>4-month</w:t>
      </w:r>
      <w:r w:rsidR="00361A96" w:rsidRPr="00BE35EE">
        <w:rPr>
          <w:rFonts w:ascii="Book Antiqua" w:hAnsi="Book Antiqua" w:cs="Arial"/>
          <w:color w:val="000000" w:themeColor="text1"/>
        </w:rPr>
        <w:t xml:space="preserve"> old female presenting with an early-onset colit</w:t>
      </w:r>
      <w:r w:rsidR="003704A8" w:rsidRPr="00BE35EE">
        <w:rPr>
          <w:rFonts w:ascii="Book Antiqua" w:hAnsi="Book Antiqua" w:cs="Arial"/>
          <w:color w:val="000000" w:themeColor="text1"/>
        </w:rPr>
        <w:t xml:space="preserve">is with UC-like </w:t>
      </w:r>
      <w:proofErr w:type="gramStart"/>
      <w:r w:rsidR="003704A8" w:rsidRPr="00BE35EE">
        <w:rPr>
          <w:rFonts w:ascii="Book Antiqua" w:hAnsi="Book Antiqua" w:cs="Arial"/>
          <w:color w:val="000000" w:themeColor="text1"/>
        </w:rPr>
        <w:t>phenotype</w:t>
      </w:r>
      <w:r w:rsidR="00FF7F03" w:rsidRPr="00FF7F03">
        <w:rPr>
          <w:rFonts w:ascii="Book Antiqua" w:hAnsi="Book Antiqua" w:cs="Arial"/>
          <w:color w:val="000000" w:themeColor="text1"/>
          <w:vertAlign w:val="superscript"/>
        </w:rPr>
        <w:t>[</w:t>
      </w:r>
      <w:proofErr w:type="gramEnd"/>
      <w:r w:rsidR="00973E4F" w:rsidRPr="00BE35EE">
        <w:rPr>
          <w:rFonts w:ascii="Book Antiqua" w:hAnsi="Book Antiqua" w:cs="Arial"/>
          <w:color w:val="000000" w:themeColor="text1"/>
          <w:vertAlign w:val="superscript"/>
        </w:rPr>
        <w:t>36]</w:t>
      </w:r>
      <w:r w:rsidR="003704A8" w:rsidRPr="00BE35EE">
        <w:rPr>
          <w:rFonts w:ascii="Book Antiqua" w:hAnsi="Book Antiqua" w:cs="Arial"/>
          <w:color w:val="000000" w:themeColor="text1"/>
        </w:rPr>
        <w:t>. The patient</w:t>
      </w:r>
      <w:r w:rsidR="00361A96" w:rsidRPr="00BE35EE">
        <w:rPr>
          <w:rFonts w:ascii="Book Antiqua" w:hAnsi="Book Antiqua" w:cs="Arial"/>
          <w:color w:val="000000" w:themeColor="text1"/>
        </w:rPr>
        <w:t xml:space="preserve"> was refractory to</w:t>
      </w:r>
      <w:r w:rsidR="003704A8" w:rsidRPr="00BE35EE">
        <w:rPr>
          <w:rFonts w:ascii="Book Antiqua" w:hAnsi="Book Antiqua" w:cs="Arial"/>
          <w:color w:val="000000" w:themeColor="text1"/>
        </w:rPr>
        <w:t xml:space="preserve"> treatment with</w:t>
      </w:r>
      <w:r w:rsidR="00361A96" w:rsidRPr="00BE35EE">
        <w:rPr>
          <w:rFonts w:ascii="Book Antiqua" w:hAnsi="Book Antiqua" w:cs="Arial"/>
          <w:color w:val="000000" w:themeColor="text1"/>
        </w:rPr>
        <w:t xml:space="preserve"> azathioprine and </w:t>
      </w:r>
      <w:r w:rsidR="00125AA7" w:rsidRPr="00BE35EE">
        <w:rPr>
          <w:rFonts w:ascii="Book Antiqua" w:hAnsi="Book Antiqua" w:cs="Arial"/>
          <w:color w:val="000000" w:themeColor="text1"/>
        </w:rPr>
        <w:t xml:space="preserve">corticosteroids, </w:t>
      </w:r>
      <w:r w:rsidR="00361A96" w:rsidRPr="00BE35EE">
        <w:rPr>
          <w:rFonts w:ascii="Book Antiqua" w:hAnsi="Book Antiqua" w:cs="Arial"/>
          <w:color w:val="000000" w:themeColor="text1"/>
        </w:rPr>
        <w:t>and did not respond to further treatment with probiotics, a tr</w:t>
      </w:r>
      <w:r w:rsidR="003704A8" w:rsidRPr="00BE35EE">
        <w:rPr>
          <w:rFonts w:ascii="Book Antiqua" w:hAnsi="Book Antiqua" w:cs="Arial"/>
          <w:color w:val="000000" w:themeColor="text1"/>
        </w:rPr>
        <w:t>ial of amino-acid based formula</w:t>
      </w:r>
      <w:r w:rsidR="00125AA7" w:rsidRPr="00BE35EE">
        <w:rPr>
          <w:rFonts w:ascii="Book Antiqua" w:hAnsi="Book Antiqua" w:cs="Arial"/>
          <w:color w:val="000000" w:themeColor="text1"/>
        </w:rPr>
        <w:t xml:space="preserve">, or </w:t>
      </w:r>
      <w:r w:rsidR="00361A96" w:rsidRPr="00BE35EE">
        <w:rPr>
          <w:rFonts w:ascii="Book Antiqua" w:hAnsi="Book Antiqua" w:cs="Arial"/>
          <w:color w:val="000000" w:themeColor="text1"/>
        </w:rPr>
        <w:t xml:space="preserve">infliximab. </w:t>
      </w:r>
      <w:r w:rsidR="00E057D5" w:rsidRPr="00BE35EE">
        <w:rPr>
          <w:rFonts w:ascii="Book Antiqua" w:hAnsi="Book Antiqua" w:cs="Arial"/>
          <w:color w:val="000000" w:themeColor="text1"/>
        </w:rPr>
        <w:t xml:space="preserve">2 serial FMT infusions with anonymous donor stool were administered </w:t>
      </w:r>
      <w:r w:rsidR="00E057D5" w:rsidRPr="00C07040">
        <w:rPr>
          <w:rFonts w:ascii="Book Antiqua" w:hAnsi="Book Antiqua" w:cs="Arial"/>
          <w:i/>
          <w:color w:val="000000" w:themeColor="text1"/>
        </w:rPr>
        <w:t>via</w:t>
      </w:r>
      <w:r w:rsidR="00E057D5" w:rsidRPr="00BE35EE">
        <w:rPr>
          <w:rFonts w:ascii="Book Antiqua" w:hAnsi="Book Antiqua" w:cs="Arial"/>
          <w:color w:val="000000" w:themeColor="text1"/>
        </w:rPr>
        <w:t xml:space="preserve"> </w:t>
      </w:r>
      <w:proofErr w:type="spellStart"/>
      <w:r w:rsidR="00E057D5" w:rsidRPr="00BE35EE">
        <w:rPr>
          <w:rFonts w:ascii="Book Antiqua" w:hAnsi="Book Antiqua" w:cs="Arial"/>
          <w:color w:val="000000" w:themeColor="text1"/>
        </w:rPr>
        <w:t>colonoscope</w:t>
      </w:r>
      <w:proofErr w:type="spellEnd"/>
      <w:r w:rsidR="00E057D5" w:rsidRPr="00BE35EE">
        <w:rPr>
          <w:rFonts w:ascii="Book Antiqua" w:hAnsi="Book Antiqua" w:cs="Arial"/>
          <w:color w:val="000000" w:themeColor="text1"/>
        </w:rPr>
        <w:t xml:space="preserve">, and a subsequent 5 infusions </w:t>
      </w:r>
      <w:r w:rsidR="00E057D5" w:rsidRPr="007B22A7">
        <w:rPr>
          <w:rFonts w:ascii="Book Antiqua" w:hAnsi="Book Antiqua" w:cs="Arial"/>
          <w:i/>
          <w:color w:val="000000" w:themeColor="text1"/>
        </w:rPr>
        <w:t>via</w:t>
      </w:r>
      <w:r w:rsidR="00E057D5" w:rsidRPr="00BE35EE">
        <w:rPr>
          <w:rFonts w:ascii="Book Antiqua" w:hAnsi="Book Antiqua" w:cs="Arial"/>
          <w:color w:val="000000" w:themeColor="text1"/>
        </w:rPr>
        <w:t xml:space="preserve"> </w:t>
      </w:r>
      <w:proofErr w:type="spellStart"/>
      <w:r w:rsidR="00E057D5" w:rsidRPr="00BE35EE">
        <w:rPr>
          <w:rFonts w:ascii="Book Antiqua" w:hAnsi="Book Antiqua" w:cs="Arial"/>
          <w:color w:val="000000" w:themeColor="text1"/>
        </w:rPr>
        <w:t>nasoduodenal</w:t>
      </w:r>
      <w:proofErr w:type="spellEnd"/>
      <w:r w:rsidR="00E057D5" w:rsidRPr="00BE35EE">
        <w:rPr>
          <w:rFonts w:ascii="Book Antiqua" w:hAnsi="Book Antiqua" w:cs="Arial"/>
          <w:color w:val="000000" w:themeColor="text1"/>
        </w:rPr>
        <w:t xml:space="preserve"> tube.</w:t>
      </w:r>
      <w:r w:rsidR="00125AA7" w:rsidRPr="00BE35EE">
        <w:rPr>
          <w:rFonts w:ascii="Book Antiqua" w:hAnsi="Book Antiqua" w:cs="Arial"/>
          <w:color w:val="000000" w:themeColor="text1"/>
        </w:rPr>
        <w:t xml:space="preserve"> These interventions </w:t>
      </w:r>
      <w:r w:rsidR="00361A96" w:rsidRPr="00BE35EE">
        <w:rPr>
          <w:rFonts w:ascii="Book Antiqua" w:hAnsi="Book Antiqua" w:cs="Arial"/>
          <w:color w:val="000000" w:themeColor="text1"/>
        </w:rPr>
        <w:t>led to clinical improvement</w:t>
      </w:r>
      <w:r w:rsidR="00125AA7" w:rsidRPr="00BE35EE">
        <w:rPr>
          <w:rFonts w:ascii="Book Antiqua" w:hAnsi="Book Antiqua" w:cs="Arial"/>
          <w:color w:val="000000" w:themeColor="text1"/>
        </w:rPr>
        <w:t xml:space="preserve">, </w:t>
      </w:r>
      <w:r w:rsidR="00361A96" w:rsidRPr="00BE35EE">
        <w:rPr>
          <w:rFonts w:ascii="Book Antiqua" w:hAnsi="Book Antiqua" w:cs="Arial"/>
          <w:color w:val="000000" w:themeColor="text1"/>
        </w:rPr>
        <w:t xml:space="preserve">and </w:t>
      </w:r>
      <w:r w:rsidR="00125AA7" w:rsidRPr="00BE35EE">
        <w:rPr>
          <w:rFonts w:ascii="Book Antiqua" w:hAnsi="Book Antiqua" w:cs="Arial"/>
          <w:color w:val="000000" w:themeColor="text1"/>
        </w:rPr>
        <w:t xml:space="preserve">complete resolution of histopathologic changes </w:t>
      </w:r>
      <w:r w:rsidR="00973E4F" w:rsidRPr="00BE35EE">
        <w:rPr>
          <w:rFonts w:ascii="Book Antiqua" w:hAnsi="Book Antiqua" w:cs="Arial"/>
          <w:color w:val="000000" w:themeColor="text1"/>
        </w:rPr>
        <w:t>6-</w:t>
      </w:r>
      <w:r w:rsidR="00361A96" w:rsidRPr="00BE35EE">
        <w:rPr>
          <w:rFonts w:ascii="Book Antiqua" w:hAnsi="Book Antiqua" w:cs="Arial"/>
          <w:color w:val="000000" w:themeColor="text1"/>
        </w:rPr>
        <w:t>months po</w:t>
      </w:r>
      <w:r w:rsidR="00973E4F" w:rsidRPr="00BE35EE">
        <w:rPr>
          <w:rFonts w:ascii="Book Antiqua" w:hAnsi="Book Antiqua" w:cs="Arial"/>
          <w:color w:val="000000" w:themeColor="text1"/>
        </w:rPr>
        <w:t xml:space="preserve">st </w:t>
      </w:r>
      <w:proofErr w:type="gramStart"/>
      <w:r w:rsidR="00973E4F" w:rsidRPr="00BE35EE">
        <w:rPr>
          <w:rFonts w:ascii="Book Antiqua" w:hAnsi="Book Antiqua" w:cs="Arial"/>
          <w:color w:val="000000" w:themeColor="text1"/>
        </w:rPr>
        <w:t>FMT</w:t>
      </w:r>
      <w:r w:rsidR="00FF7F03" w:rsidRPr="00FF7F03">
        <w:rPr>
          <w:rFonts w:ascii="Book Antiqua" w:hAnsi="Book Antiqua" w:cs="Arial"/>
          <w:color w:val="000000" w:themeColor="text1"/>
          <w:vertAlign w:val="superscript"/>
        </w:rPr>
        <w:t>[</w:t>
      </w:r>
      <w:proofErr w:type="gramEnd"/>
      <w:r w:rsidR="00973E4F" w:rsidRPr="00BE35EE">
        <w:rPr>
          <w:rFonts w:ascii="Book Antiqua" w:hAnsi="Book Antiqua" w:cs="Arial"/>
          <w:color w:val="000000" w:themeColor="text1"/>
          <w:vertAlign w:val="superscript"/>
        </w:rPr>
        <w:t>36]</w:t>
      </w:r>
      <w:r w:rsidR="00361A96" w:rsidRPr="00BE35EE">
        <w:rPr>
          <w:rFonts w:ascii="Book Antiqua" w:hAnsi="Book Antiqua" w:cs="Arial"/>
          <w:color w:val="000000" w:themeColor="text1"/>
        </w:rPr>
        <w:t xml:space="preserve">. A </w:t>
      </w:r>
      <w:r w:rsidR="00125AA7" w:rsidRPr="00BE35EE">
        <w:rPr>
          <w:rFonts w:ascii="Book Antiqua" w:hAnsi="Book Antiqua" w:cs="Arial"/>
          <w:color w:val="000000" w:themeColor="text1"/>
        </w:rPr>
        <w:t xml:space="preserve">recent, </w:t>
      </w:r>
      <w:r w:rsidR="00361A96" w:rsidRPr="00BE35EE">
        <w:rPr>
          <w:rFonts w:ascii="Book Antiqua" w:hAnsi="Book Antiqua" w:cs="Arial"/>
          <w:color w:val="000000" w:themeColor="text1"/>
        </w:rPr>
        <w:t>2016 c</w:t>
      </w:r>
      <w:r w:rsidR="00973E4F" w:rsidRPr="00BE35EE">
        <w:rPr>
          <w:rFonts w:ascii="Book Antiqua" w:hAnsi="Book Antiqua" w:cs="Arial"/>
          <w:color w:val="000000" w:themeColor="text1"/>
        </w:rPr>
        <w:t>ase report describes an 11-</w:t>
      </w:r>
      <w:r w:rsidR="00361A96" w:rsidRPr="00BE35EE">
        <w:rPr>
          <w:rFonts w:ascii="Book Antiqua" w:hAnsi="Book Antiqua" w:cs="Arial"/>
          <w:color w:val="000000" w:themeColor="text1"/>
        </w:rPr>
        <w:t xml:space="preserve">year old female with </w:t>
      </w:r>
      <w:r w:rsidR="00125AA7" w:rsidRPr="00BE35EE">
        <w:rPr>
          <w:rFonts w:ascii="Book Antiqua" w:hAnsi="Book Antiqua" w:cs="Arial"/>
          <w:color w:val="000000" w:themeColor="text1"/>
        </w:rPr>
        <w:t>cortico</w:t>
      </w:r>
      <w:r w:rsidR="00361A96" w:rsidRPr="00BE35EE">
        <w:rPr>
          <w:rFonts w:ascii="Book Antiqua" w:hAnsi="Book Antiqua" w:cs="Arial"/>
          <w:color w:val="000000" w:themeColor="text1"/>
        </w:rPr>
        <w:t xml:space="preserve">steroid-dependent UC who was unresponsive to treatment with 5-aminosalicylic acid and </w:t>
      </w:r>
      <w:proofErr w:type="gramStart"/>
      <w:r w:rsidR="00361A96" w:rsidRPr="00BE35EE">
        <w:rPr>
          <w:rFonts w:ascii="Book Antiqua" w:hAnsi="Book Antiqua" w:cs="Arial"/>
          <w:color w:val="000000" w:themeColor="text1"/>
        </w:rPr>
        <w:t>tacrolimus</w:t>
      </w:r>
      <w:r w:rsidR="00FF7F03" w:rsidRPr="00FF7F03">
        <w:rPr>
          <w:rFonts w:ascii="Book Antiqua" w:hAnsi="Book Antiqua" w:cs="Arial"/>
          <w:color w:val="000000" w:themeColor="text1"/>
          <w:vertAlign w:val="superscript"/>
        </w:rPr>
        <w:t>[</w:t>
      </w:r>
      <w:proofErr w:type="gramEnd"/>
      <w:r w:rsidR="00973E4F" w:rsidRPr="00BE35EE">
        <w:rPr>
          <w:rFonts w:ascii="Book Antiqua" w:hAnsi="Book Antiqua" w:cs="Arial"/>
          <w:color w:val="000000" w:themeColor="text1"/>
          <w:vertAlign w:val="superscript"/>
        </w:rPr>
        <w:t>37]</w:t>
      </w:r>
      <w:r w:rsidR="00361A96" w:rsidRPr="00BE35EE">
        <w:rPr>
          <w:rFonts w:ascii="Book Antiqua" w:hAnsi="Book Antiqua" w:cs="Arial"/>
          <w:color w:val="000000" w:themeColor="text1"/>
        </w:rPr>
        <w:t xml:space="preserve">. </w:t>
      </w:r>
      <w:r w:rsidR="00E057D5" w:rsidRPr="00BE35EE">
        <w:rPr>
          <w:rFonts w:ascii="Book Antiqua" w:hAnsi="Book Antiqua" w:cs="Arial"/>
          <w:color w:val="000000" w:themeColor="text1"/>
        </w:rPr>
        <w:t xml:space="preserve">An initial FMT using her father’s donor stool was performed </w:t>
      </w:r>
      <w:r w:rsidR="00E057D5" w:rsidRPr="007B22A7">
        <w:rPr>
          <w:rFonts w:ascii="Book Antiqua" w:hAnsi="Book Antiqua" w:cs="Arial"/>
          <w:i/>
          <w:color w:val="000000" w:themeColor="text1"/>
        </w:rPr>
        <w:t>via</w:t>
      </w:r>
      <w:r w:rsidR="00E057D5" w:rsidRPr="00BE35EE">
        <w:rPr>
          <w:rFonts w:ascii="Book Antiqua" w:hAnsi="Book Antiqua" w:cs="Arial"/>
          <w:color w:val="000000" w:themeColor="text1"/>
        </w:rPr>
        <w:t xml:space="preserve"> </w:t>
      </w:r>
      <w:r w:rsidR="00E057D5" w:rsidRPr="00BE35EE">
        <w:rPr>
          <w:rFonts w:ascii="Book Antiqua" w:hAnsi="Book Antiqua" w:cs="Arial"/>
          <w:color w:val="000000" w:themeColor="text1"/>
        </w:rPr>
        <w:lastRenderedPageBreak/>
        <w:t xml:space="preserve">colonoscopy, </w:t>
      </w:r>
      <w:r w:rsidR="00361A96" w:rsidRPr="00BE35EE">
        <w:rPr>
          <w:rFonts w:ascii="Book Antiqua" w:hAnsi="Book Antiqua" w:cs="Arial"/>
          <w:color w:val="000000" w:themeColor="text1"/>
        </w:rPr>
        <w:t xml:space="preserve">and subsequent </w:t>
      </w:r>
      <w:r w:rsidR="00125AA7" w:rsidRPr="00BE35EE">
        <w:rPr>
          <w:rFonts w:ascii="Book Antiqua" w:hAnsi="Book Antiqua" w:cs="Arial"/>
          <w:color w:val="000000" w:themeColor="text1"/>
        </w:rPr>
        <w:t xml:space="preserve">daily </w:t>
      </w:r>
      <w:r w:rsidR="00361A96" w:rsidRPr="00BE35EE">
        <w:rPr>
          <w:rFonts w:ascii="Book Antiqua" w:hAnsi="Book Antiqua" w:cs="Arial"/>
          <w:color w:val="000000" w:themeColor="text1"/>
        </w:rPr>
        <w:t>FMT</w:t>
      </w:r>
      <w:r w:rsidR="00125AA7" w:rsidRPr="00BE35EE">
        <w:rPr>
          <w:rFonts w:ascii="Book Antiqua" w:hAnsi="Book Antiqua" w:cs="Arial"/>
          <w:color w:val="000000" w:themeColor="text1"/>
        </w:rPr>
        <w:t>s</w:t>
      </w:r>
      <w:r w:rsidR="00361A96" w:rsidRPr="00BE35EE">
        <w:rPr>
          <w:rFonts w:ascii="Book Antiqua" w:hAnsi="Book Antiqua" w:cs="Arial"/>
          <w:color w:val="000000" w:themeColor="text1"/>
        </w:rPr>
        <w:t xml:space="preserve"> </w:t>
      </w:r>
      <w:r w:rsidR="00361A96" w:rsidRPr="005F2E5C">
        <w:rPr>
          <w:rFonts w:ascii="Book Antiqua" w:hAnsi="Book Antiqua" w:cs="Arial"/>
          <w:i/>
          <w:color w:val="000000" w:themeColor="text1"/>
        </w:rPr>
        <w:t>via</w:t>
      </w:r>
      <w:r w:rsidR="00361A96" w:rsidRPr="00BE35EE">
        <w:rPr>
          <w:rFonts w:ascii="Book Antiqua" w:hAnsi="Book Antiqua" w:cs="Arial"/>
          <w:color w:val="000000" w:themeColor="text1"/>
        </w:rPr>
        <w:t xml:space="preserve"> </w:t>
      </w:r>
      <w:r w:rsidR="00125AA7" w:rsidRPr="00BE35EE">
        <w:rPr>
          <w:rFonts w:ascii="Book Antiqua" w:hAnsi="Book Antiqua" w:cs="Arial"/>
          <w:color w:val="000000" w:themeColor="text1"/>
        </w:rPr>
        <w:t xml:space="preserve">fecal </w:t>
      </w:r>
      <w:r w:rsidR="00361A96" w:rsidRPr="00BE35EE">
        <w:rPr>
          <w:rFonts w:ascii="Book Antiqua" w:hAnsi="Book Antiqua" w:cs="Arial"/>
          <w:color w:val="000000" w:themeColor="text1"/>
        </w:rPr>
        <w:t xml:space="preserve">retention enema </w:t>
      </w:r>
      <w:r w:rsidR="00125AA7" w:rsidRPr="00BE35EE">
        <w:rPr>
          <w:rFonts w:ascii="Book Antiqua" w:hAnsi="Book Antiqua" w:cs="Arial"/>
          <w:color w:val="000000" w:themeColor="text1"/>
        </w:rPr>
        <w:t xml:space="preserve">over </w:t>
      </w:r>
      <w:r w:rsidR="00361A96" w:rsidRPr="00BE35EE">
        <w:rPr>
          <w:rFonts w:ascii="Book Antiqua" w:hAnsi="Book Antiqua" w:cs="Arial"/>
          <w:color w:val="000000" w:themeColor="text1"/>
        </w:rPr>
        <w:t xml:space="preserve">the next 4 </w:t>
      </w:r>
      <w:proofErr w:type="gramStart"/>
      <w:r w:rsidR="00361A96" w:rsidRPr="00BE35EE">
        <w:rPr>
          <w:rFonts w:ascii="Book Antiqua" w:hAnsi="Book Antiqua" w:cs="Arial"/>
          <w:color w:val="000000" w:themeColor="text1"/>
        </w:rPr>
        <w:t>days,</w:t>
      </w:r>
      <w:proofErr w:type="gramEnd"/>
      <w:r w:rsidR="00361A96" w:rsidRPr="00BE35EE">
        <w:rPr>
          <w:rFonts w:ascii="Book Antiqua" w:hAnsi="Book Antiqua" w:cs="Arial"/>
          <w:color w:val="000000" w:themeColor="text1"/>
        </w:rPr>
        <w:t xml:space="preserve"> followed by 11 additional FMT</w:t>
      </w:r>
      <w:r w:rsidR="00125AA7" w:rsidRPr="00BE35EE">
        <w:rPr>
          <w:rFonts w:ascii="Book Antiqua" w:hAnsi="Book Antiqua" w:cs="Arial"/>
          <w:color w:val="000000" w:themeColor="text1"/>
        </w:rPr>
        <w:t xml:space="preserve">s </w:t>
      </w:r>
      <w:r w:rsidR="00125AA7" w:rsidRPr="005F2E5C">
        <w:rPr>
          <w:rFonts w:ascii="Book Antiqua" w:hAnsi="Book Antiqua" w:cs="Arial"/>
          <w:i/>
          <w:color w:val="000000" w:themeColor="text1"/>
        </w:rPr>
        <w:t>via</w:t>
      </w:r>
      <w:r w:rsidR="00125AA7" w:rsidRPr="00BE35EE">
        <w:rPr>
          <w:rFonts w:ascii="Book Antiqua" w:hAnsi="Book Antiqua" w:cs="Arial"/>
          <w:color w:val="000000" w:themeColor="text1"/>
        </w:rPr>
        <w:t xml:space="preserve"> </w:t>
      </w:r>
      <w:r w:rsidR="007B22A7">
        <w:rPr>
          <w:rFonts w:ascii="Book Antiqua" w:hAnsi="Book Antiqua" w:cs="Arial"/>
          <w:color w:val="000000" w:themeColor="text1"/>
        </w:rPr>
        <w:t xml:space="preserve">retention enema every 2 to 4 </w:t>
      </w:r>
      <w:proofErr w:type="spellStart"/>
      <w:r w:rsidR="007B22A7">
        <w:rPr>
          <w:rFonts w:ascii="Book Antiqua" w:hAnsi="Book Antiqua" w:cs="Arial"/>
          <w:color w:val="000000" w:themeColor="text1"/>
        </w:rPr>
        <w:t>w</w:t>
      </w:r>
      <w:r w:rsidR="00361A96" w:rsidRPr="00BE35EE">
        <w:rPr>
          <w:rFonts w:ascii="Book Antiqua" w:hAnsi="Book Antiqua" w:cs="Arial"/>
          <w:color w:val="000000" w:themeColor="text1"/>
        </w:rPr>
        <w:t>k</w:t>
      </w:r>
      <w:proofErr w:type="spellEnd"/>
      <w:r w:rsidR="007B22A7">
        <w:rPr>
          <w:rFonts w:ascii="Book Antiqua" w:hAnsi="Book Antiqua" w:cs="Arial"/>
          <w:color w:val="000000" w:themeColor="text1"/>
        </w:rPr>
        <w:t xml:space="preserve"> over 10 mo</w:t>
      </w:r>
      <w:r w:rsidR="00361A96" w:rsidRPr="00BE35EE">
        <w:rPr>
          <w:rFonts w:ascii="Book Antiqua" w:hAnsi="Book Antiqua" w:cs="Arial"/>
          <w:color w:val="000000" w:themeColor="text1"/>
        </w:rPr>
        <w:t xml:space="preserve">. The patient </w:t>
      </w:r>
      <w:r w:rsidR="00125AA7" w:rsidRPr="00BE35EE">
        <w:rPr>
          <w:rFonts w:ascii="Book Antiqua" w:hAnsi="Book Antiqua" w:cs="Arial"/>
          <w:color w:val="000000" w:themeColor="text1"/>
        </w:rPr>
        <w:t xml:space="preserve">has </w:t>
      </w:r>
      <w:r w:rsidR="00857506" w:rsidRPr="00BE35EE">
        <w:rPr>
          <w:rFonts w:ascii="Book Antiqua" w:hAnsi="Book Antiqua" w:cs="Arial"/>
          <w:color w:val="000000" w:themeColor="text1"/>
        </w:rPr>
        <w:t>remained in</w:t>
      </w:r>
      <w:r w:rsidR="00361A96" w:rsidRPr="00BE35EE">
        <w:rPr>
          <w:rFonts w:ascii="Book Antiqua" w:hAnsi="Book Antiqua" w:cs="Arial"/>
          <w:color w:val="000000" w:themeColor="text1"/>
        </w:rPr>
        <w:t xml:space="preserve"> clinical remission </w:t>
      </w:r>
      <w:r w:rsidR="00125AA7" w:rsidRPr="00BE35EE">
        <w:rPr>
          <w:rFonts w:ascii="Book Antiqua" w:hAnsi="Book Antiqua" w:cs="Arial"/>
          <w:color w:val="000000" w:themeColor="text1"/>
        </w:rPr>
        <w:t xml:space="preserve">at </w:t>
      </w:r>
      <w:r w:rsidR="007B22A7">
        <w:rPr>
          <w:rFonts w:ascii="Book Antiqua" w:hAnsi="Book Antiqua" w:cs="Arial"/>
          <w:color w:val="000000" w:themeColor="text1"/>
        </w:rPr>
        <w:t xml:space="preserve">40 </w:t>
      </w:r>
      <w:proofErr w:type="spellStart"/>
      <w:r w:rsidR="007B22A7">
        <w:rPr>
          <w:rFonts w:ascii="Book Antiqua" w:hAnsi="Book Antiqua" w:cs="Arial"/>
          <w:color w:val="000000" w:themeColor="text1"/>
        </w:rPr>
        <w:t>wk</w:t>
      </w:r>
      <w:proofErr w:type="spellEnd"/>
      <w:r w:rsidR="00361A96" w:rsidRPr="00BE35EE">
        <w:rPr>
          <w:rFonts w:ascii="Book Antiqua" w:hAnsi="Book Antiqua" w:cs="Arial"/>
          <w:color w:val="000000" w:themeColor="text1"/>
        </w:rPr>
        <w:t xml:space="preserve"> post </w:t>
      </w:r>
      <w:r w:rsidR="00125AA7" w:rsidRPr="00BE35EE">
        <w:rPr>
          <w:rFonts w:ascii="Book Antiqua" w:hAnsi="Book Antiqua" w:cs="Arial"/>
          <w:color w:val="000000" w:themeColor="text1"/>
        </w:rPr>
        <w:t xml:space="preserve">final </w:t>
      </w:r>
      <w:r w:rsidR="00361A96" w:rsidRPr="00BE35EE">
        <w:rPr>
          <w:rFonts w:ascii="Book Antiqua" w:hAnsi="Book Antiqua" w:cs="Arial"/>
          <w:color w:val="000000" w:themeColor="text1"/>
        </w:rPr>
        <w:t>FMT</w:t>
      </w:r>
      <w:r w:rsidR="00125AA7" w:rsidRPr="00BE35EE">
        <w:rPr>
          <w:rFonts w:ascii="Book Antiqua" w:hAnsi="Book Antiqua" w:cs="Arial"/>
          <w:color w:val="000000" w:themeColor="text1"/>
        </w:rPr>
        <w:t xml:space="preserve">, </w:t>
      </w:r>
      <w:r w:rsidR="00361A96" w:rsidRPr="00BE35EE">
        <w:rPr>
          <w:rFonts w:ascii="Book Antiqua" w:hAnsi="Book Antiqua" w:cs="Arial"/>
          <w:color w:val="000000" w:themeColor="text1"/>
        </w:rPr>
        <w:t xml:space="preserve">and showed </w:t>
      </w:r>
      <w:r w:rsidR="00125AA7" w:rsidRPr="00BE35EE">
        <w:rPr>
          <w:rFonts w:ascii="Book Antiqua" w:hAnsi="Book Antiqua" w:cs="Arial"/>
          <w:color w:val="000000" w:themeColor="text1"/>
        </w:rPr>
        <w:t xml:space="preserve">complete </w:t>
      </w:r>
      <w:r w:rsidR="00361A96" w:rsidRPr="00BE35EE">
        <w:rPr>
          <w:rFonts w:ascii="Book Antiqua" w:hAnsi="Book Antiqua" w:cs="Arial"/>
          <w:color w:val="000000" w:themeColor="text1"/>
        </w:rPr>
        <w:t xml:space="preserve">endoscopic </w:t>
      </w:r>
      <w:proofErr w:type="gramStart"/>
      <w:r w:rsidR="00125AA7" w:rsidRPr="00BE35EE">
        <w:rPr>
          <w:rFonts w:ascii="Book Antiqua" w:hAnsi="Book Antiqua" w:cs="Arial"/>
          <w:color w:val="000000" w:themeColor="text1"/>
        </w:rPr>
        <w:t>healing</w:t>
      </w:r>
      <w:r w:rsidR="00FF7F03" w:rsidRPr="00FF7F03">
        <w:rPr>
          <w:rFonts w:ascii="Book Antiqua" w:hAnsi="Book Antiqua" w:cs="Arial"/>
          <w:color w:val="000000" w:themeColor="text1"/>
          <w:vertAlign w:val="superscript"/>
        </w:rPr>
        <w:t>[</w:t>
      </w:r>
      <w:proofErr w:type="gramEnd"/>
      <w:r w:rsidR="00973E4F" w:rsidRPr="00BE35EE">
        <w:rPr>
          <w:rFonts w:ascii="Book Antiqua" w:hAnsi="Book Antiqua" w:cs="Arial"/>
          <w:color w:val="000000" w:themeColor="text1"/>
          <w:vertAlign w:val="superscript"/>
        </w:rPr>
        <w:t>37]</w:t>
      </w:r>
      <w:r w:rsidR="00361A96" w:rsidRPr="00BE35EE">
        <w:rPr>
          <w:rFonts w:ascii="Book Antiqua" w:hAnsi="Book Antiqua" w:cs="Arial"/>
          <w:color w:val="000000" w:themeColor="text1"/>
        </w:rPr>
        <w:t xml:space="preserve">. </w:t>
      </w:r>
    </w:p>
    <w:p w14:paraId="456C2B77" w14:textId="77777777" w:rsidR="00C07040" w:rsidRDefault="00C07040" w:rsidP="00BE35EE">
      <w:pPr>
        <w:pStyle w:val="NormalWeb"/>
        <w:shd w:val="clear" w:color="auto" w:fill="FFFFFF" w:themeFill="background1"/>
        <w:spacing w:before="0" w:beforeAutospacing="0" w:after="0" w:afterAutospacing="0" w:line="360" w:lineRule="auto"/>
        <w:jc w:val="both"/>
        <w:rPr>
          <w:rFonts w:ascii="Book Antiqua" w:eastAsiaTheme="minorEastAsia" w:hAnsi="Book Antiqua" w:cs="Arial"/>
          <w:color w:val="000000"/>
          <w:lang w:eastAsia="zh-CN"/>
        </w:rPr>
      </w:pPr>
    </w:p>
    <w:p w14:paraId="40BA13EA" w14:textId="07DF52D9" w:rsidR="000A76E3" w:rsidRPr="00BE35EE" w:rsidRDefault="00266D5F" w:rsidP="00BE35EE">
      <w:pPr>
        <w:pStyle w:val="NormalWeb"/>
        <w:shd w:val="clear" w:color="auto" w:fill="FFFFFF" w:themeFill="background1"/>
        <w:spacing w:before="0" w:beforeAutospacing="0" w:after="0" w:afterAutospacing="0" w:line="360" w:lineRule="auto"/>
        <w:jc w:val="both"/>
        <w:rPr>
          <w:rFonts w:ascii="Book Antiqua" w:hAnsi="Book Antiqua" w:cs="Arial"/>
        </w:rPr>
      </w:pPr>
      <w:r w:rsidRPr="00BE35EE">
        <w:rPr>
          <w:rStyle w:val="Strong"/>
          <w:rFonts w:ascii="Book Antiqua" w:hAnsi="Book Antiqua" w:cs="Arial"/>
        </w:rPr>
        <w:t>FECAL MICROBIAL TRANSPLANT</w:t>
      </w:r>
      <w:r w:rsidR="37B6746C" w:rsidRPr="00BE35EE">
        <w:rPr>
          <w:rStyle w:val="Strong"/>
          <w:rFonts w:ascii="Book Antiqua" w:hAnsi="Book Antiqua" w:cs="Arial"/>
        </w:rPr>
        <w:t xml:space="preserve"> </w:t>
      </w:r>
      <w:r w:rsidRPr="00BE35EE">
        <w:rPr>
          <w:rStyle w:val="Strong"/>
          <w:rFonts w:ascii="Book Antiqua" w:hAnsi="Book Antiqua" w:cs="Arial"/>
        </w:rPr>
        <w:t>FOR ADULT INFLAMMATORY BOWEL DISEASE</w:t>
      </w:r>
    </w:p>
    <w:p w14:paraId="2652ECA2" w14:textId="7E25863E" w:rsidR="00CE14C1" w:rsidRPr="00BE35EE" w:rsidRDefault="37B6746C" w:rsidP="00BE35EE">
      <w:pPr>
        <w:pStyle w:val="NormalWeb"/>
        <w:shd w:val="clear" w:color="auto" w:fill="FFFFFF" w:themeFill="background1"/>
        <w:spacing w:before="0" w:beforeAutospacing="0" w:after="0" w:afterAutospacing="0" w:line="360" w:lineRule="auto"/>
        <w:jc w:val="both"/>
        <w:rPr>
          <w:rFonts w:ascii="Book Antiqua" w:hAnsi="Book Antiqua" w:cs="Arial"/>
          <w:color w:val="000000"/>
        </w:rPr>
      </w:pPr>
      <w:r w:rsidRPr="00BE35EE">
        <w:rPr>
          <w:rFonts w:ascii="Book Antiqua" w:hAnsi="Book Antiqua" w:cs="Arial"/>
          <w:color w:val="000000" w:themeColor="text1"/>
        </w:rPr>
        <w:t xml:space="preserve">Several retrospective and prospective case series have reported their experience of FMT in adult IBD. </w:t>
      </w:r>
      <w:r w:rsidR="00FA2909" w:rsidRPr="00BE35EE">
        <w:rPr>
          <w:rFonts w:ascii="Book Antiqua" w:hAnsi="Book Antiqua" w:cs="Arial"/>
        </w:rPr>
        <w:t>A hundred twenty seven</w:t>
      </w:r>
      <w:r w:rsidRPr="00BE35EE">
        <w:rPr>
          <w:rFonts w:ascii="Book Antiqua" w:hAnsi="Book Antiqua" w:cs="Arial"/>
        </w:rPr>
        <w:t xml:space="preserve"> IBD patients (15 cohort studies, and 8 case studies) have received FMT through clinical trials. Inclusion criteria and FMT administration protocols have varied across these studies making aggregate statistical data imprecise. However, between these 15 cohort studies, the pooled estimate of patients achieving c</w:t>
      </w:r>
      <w:r w:rsidR="00C07040">
        <w:rPr>
          <w:rFonts w:ascii="Book Antiqua" w:hAnsi="Book Antiqua" w:cs="Arial"/>
        </w:rPr>
        <w:t>linical response was 66.1% (95%</w:t>
      </w:r>
      <w:r w:rsidRPr="00BE35EE">
        <w:rPr>
          <w:rFonts w:ascii="Book Antiqua" w:hAnsi="Book Antiqua" w:cs="Arial"/>
        </w:rPr>
        <w:t>CI</w:t>
      </w:r>
      <w:r w:rsidR="00C07040">
        <w:rPr>
          <w:rFonts w:ascii="Book Antiqua" w:eastAsiaTheme="minorEastAsia" w:hAnsi="Book Antiqua" w:cs="Arial" w:hint="eastAsia"/>
          <w:lang w:eastAsia="zh-CN"/>
        </w:rPr>
        <w:t>:</w:t>
      </w:r>
      <w:r w:rsidRPr="00BE35EE">
        <w:rPr>
          <w:rFonts w:ascii="Book Antiqua" w:hAnsi="Book Antiqua" w:cs="Arial"/>
        </w:rPr>
        <w:t xml:space="preserve"> 43.7%-83.0%) </w:t>
      </w:r>
      <w:proofErr w:type="gramStart"/>
      <w:r w:rsidRPr="00BE35EE">
        <w:rPr>
          <w:rFonts w:ascii="Book Antiqua" w:hAnsi="Book Antiqua" w:cs="Arial"/>
        </w:rPr>
        <w:t>(</w:t>
      </w:r>
      <w:r w:rsidR="005F67D6" w:rsidRPr="00BE35EE">
        <w:rPr>
          <w:rFonts w:ascii="Book Antiqua" w:hAnsi="Book Antiqua" w:cs="Arial"/>
        </w:rPr>
        <w:t>T</w:t>
      </w:r>
      <w:r w:rsidR="00C07040" w:rsidRPr="00BE35EE">
        <w:rPr>
          <w:rFonts w:ascii="Book Antiqua" w:hAnsi="Book Antiqua" w:cs="Arial"/>
        </w:rPr>
        <w:t>able</w:t>
      </w:r>
      <w:r w:rsidR="005F67D6" w:rsidRPr="00BE35EE">
        <w:rPr>
          <w:rFonts w:ascii="Book Antiqua" w:hAnsi="Book Antiqua" w:cs="Arial"/>
        </w:rPr>
        <w:t xml:space="preserve"> </w:t>
      </w:r>
      <w:r w:rsidR="00CF0A06" w:rsidRPr="00BE35EE">
        <w:rPr>
          <w:rFonts w:ascii="Book Antiqua" w:hAnsi="Book Antiqua" w:cs="Arial"/>
        </w:rPr>
        <w:t>5</w:t>
      </w:r>
      <w:r w:rsidRPr="00BE35EE">
        <w:rPr>
          <w:rFonts w:ascii="Book Antiqua" w:hAnsi="Book Antiqua" w:cs="Arial"/>
        </w:rPr>
        <w:t>).</w:t>
      </w:r>
      <w:proofErr w:type="gramEnd"/>
      <w:r w:rsidRPr="00BE35EE">
        <w:rPr>
          <w:rFonts w:ascii="Book Antiqua" w:hAnsi="Book Antiqua" w:cs="Arial"/>
          <w:b/>
          <w:bCs/>
        </w:rPr>
        <w:t xml:space="preserve"> </w:t>
      </w:r>
    </w:p>
    <w:p w14:paraId="4DBE3173" w14:textId="7CB2B185" w:rsidR="00467866" w:rsidRPr="00BE35EE" w:rsidRDefault="23810D84" w:rsidP="00BE35EE">
      <w:pPr>
        <w:pStyle w:val="NormalWeb"/>
        <w:shd w:val="clear" w:color="auto" w:fill="FFFFFF" w:themeFill="background1"/>
        <w:spacing w:before="0" w:beforeAutospacing="0" w:after="0" w:afterAutospacing="0" w:line="360" w:lineRule="auto"/>
        <w:ind w:firstLine="720"/>
        <w:jc w:val="both"/>
        <w:rPr>
          <w:rFonts w:ascii="Book Antiqua" w:hAnsi="Book Antiqua" w:cs="Arial"/>
          <w:color w:val="000000" w:themeColor="text1"/>
        </w:rPr>
      </w:pPr>
      <w:r w:rsidRPr="00BE35EE">
        <w:rPr>
          <w:rFonts w:ascii="Book Antiqua" w:hAnsi="Book Antiqua" w:cs="Arial"/>
          <w:color w:val="000000" w:themeColor="text1"/>
        </w:rPr>
        <w:t>The strongest evidence for FMT in IBD comes from two recent randomized controlled trials (RCT) of FMT for adult UC, b</w:t>
      </w:r>
      <w:r w:rsidR="007646A5" w:rsidRPr="00BE35EE">
        <w:rPr>
          <w:rFonts w:ascii="Book Antiqua" w:hAnsi="Book Antiqua" w:cs="Arial"/>
          <w:color w:val="000000" w:themeColor="text1"/>
        </w:rPr>
        <w:t>oth published in 2015</w:t>
      </w:r>
      <w:r w:rsidR="00FF7F03" w:rsidRPr="00FF7F03">
        <w:rPr>
          <w:rFonts w:ascii="Book Antiqua" w:hAnsi="Book Antiqua" w:cs="Arial"/>
          <w:color w:val="000000" w:themeColor="text1"/>
          <w:vertAlign w:val="superscript"/>
        </w:rPr>
        <w:t>[</w:t>
      </w:r>
      <w:r w:rsidR="007646A5" w:rsidRPr="00BE35EE">
        <w:rPr>
          <w:rFonts w:ascii="Book Antiqua" w:hAnsi="Book Antiqua" w:cs="Arial"/>
          <w:color w:val="000000" w:themeColor="text1"/>
          <w:vertAlign w:val="superscript"/>
        </w:rPr>
        <w:t>38</w:t>
      </w:r>
      <w:r w:rsidR="00FF7F03">
        <w:rPr>
          <w:rFonts w:ascii="Book Antiqua" w:eastAsiaTheme="minorEastAsia" w:hAnsi="Book Antiqua" w:cs="Arial" w:hint="eastAsia"/>
          <w:color w:val="000000" w:themeColor="text1"/>
          <w:vertAlign w:val="superscript"/>
          <w:lang w:eastAsia="zh-CN"/>
        </w:rPr>
        <w:t>,39</w:t>
      </w:r>
      <w:r w:rsidR="007646A5" w:rsidRPr="00BE35EE">
        <w:rPr>
          <w:rFonts w:ascii="Book Antiqua" w:hAnsi="Book Antiqua" w:cs="Arial"/>
          <w:color w:val="000000" w:themeColor="text1"/>
          <w:vertAlign w:val="superscript"/>
        </w:rPr>
        <w:t>]</w:t>
      </w:r>
      <w:r w:rsidRPr="00BE35EE">
        <w:rPr>
          <w:rFonts w:ascii="Book Antiqua" w:hAnsi="Book Antiqua" w:cs="Arial"/>
          <w:color w:val="000000" w:themeColor="text1"/>
        </w:rPr>
        <w:t xml:space="preserve">. The studies had several protocol differences, and produced disparate results. </w:t>
      </w:r>
      <w:proofErr w:type="spellStart"/>
      <w:r w:rsidRPr="00BE35EE">
        <w:rPr>
          <w:rFonts w:ascii="Book Antiqua" w:hAnsi="Book Antiqua" w:cs="Arial"/>
          <w:color w:val="000000" w:themeColor="text1"/>
        </w:rPr>
        <w:t>Moayyedi</w:t>
      </w:r>
      <w:proofErr w:type="spellEnd"/>
      <w:r w:rsidRPr="00BE35EE">
        <w:rPr>
          <w:rFonts w:ascii="Book Antiqua" w:hAnsi="Book Antiqua" w:cs="Arial"/>
          <w:color w:val="000000" w:themeColor="text1"/>
        </w:rPr>
        <w:t xml:space="preserve"> </w:t>
      </w:r>
      <w:r w:rsidR="007646A5" w:rsidRPr="00BE35EE">
        <w:rPr>
          <w:rFonts w:ascii="Book Antiqua" w:hAnsi="Book Antiqua" w:cs="Arial"/>
          <w:i/>
          <w:color w:val="000000" w:themeColor="text1"/>
        </w:rPr>
        <w:t xml:space="preserve">et </w:t>
      </w:r>
      <w:proofErr w:type="gramStart"/>
      <w:r w:rsidR="007646A5" w:rsidRPr="00BE35EE">
        <w:rPr>
          <w:rFonts w:ascii="Book Antiqua" w:hAnsi="Book Antiqua" w:cs="Arial"/>
          <w:i/>
          <w:color w:val="000000" w:themeColor="text1"/>
        </w:rPr>
        <w:t>al</w:t>
      </w:r>
      <w:r w:rsidR="00FF7F03" w:rsidRPr="00FF7F03">
        <w:rPr>
          <w:rFonts w:ascii="Book Antiqua" w:hAnsi="Book Antiqua" w:cs="Arial"/>
          <w:i/>
          <w:color w:val="000000" w:themeColor="text1"/>
          <w:vertAlign w:val="superscript"/>
        </w:rPr>
        <w:t>[</w:t>
      </w:r>
      <w:proofErr w:type="gramEnd"/>
      <w:r w:rsidR="007646A5" w:rsidRPr="00BE35EE">
        <w:rPr>
          <w:rFonts w:ascii="Book Antiqua" w:hAnsi="Book Antiqua" w:cs="Arial"/>
          <w:color w:val="000000" w:themeColor="text1"/>
          <w:vertAlign w:val="superscript"/>
        </w:rPr>
        <w:t>38]</w:t>
      </w:r>
      <w:r w:rsidR="007E071F" w:rsidRPr="00BE35EE">
        <w:rPr>
          <w:rFonts w:ascii="Book Antiqua" w:hAnsi="Book Antiqua" w:cs="Arial"/>
          <w:i/>
          <w:color w:val="000000" w:themeColor="text1"/>
        </w:rPr>
        <w:t xml:space="preserve"> </w:t>
      </w:r>
      <w:r w:rsidRPr="00BE35EE">
        <w:rPr>
          <w:rFonts w:ascii="Book Antiqua" w:hAnsi="Book Antiqua" w:cs="Arial"/>
          <w:color w:val="000000" w:themeColor="text1"/>
        </w:rPr>
        <w:t xml:space="preserve">demonstrated higher rates of UC remission in patients receiving FMT enema versus normal saline placebo enema. 9 out of 38 UC patients achieved remission (at week 7 a Mayo score ≤ 2, endoscopic Mayo score = 0) in the FMT treatment arm, compared to 2 out of 37 patients who received </w:t>
      </w:r>
      <w:proofErr w:type="gramStart"/>
      <w:r w:rsidRPr="00BE35EE">
        <w:rPr>
          <w:rFonts w:ascii="Book Antiqua" w:hAnsi="Book Antiqua" w:cs="Arial"/>
          <w:color w:val="000000" w:themeColor="text1"/>
        </w:rPr>
        <w:t>pla</w:t>
      </w:r>
      <w:r w:rsidR="007646A5" w:rsidRPr="00BE35EE">
        <w:rPr>
          <w:rFonts w:ascii="Book Antiqua" w:hAnsi="Book Antiqua" w:cs="Arial"/>
          <w:color w:val="000000" w:themeColor="text1"/>
        </w:rPr>
        <w:t>cebo</w:t>
      </w:r>
      <w:r w:rsidR="00FF7F03" w:rsidRPr="00FF7F03">
        <w:rPr>
          <w:rFonts w:ascii="Book Antiqua" w:hAnsi="Book Antiqua" w:cs="Arial"/>
          <w:color w:val="000000" w:themeColor="text1"/>
          <w:vertAlign w:val="superscript"/>
        </w:rPr>
        <w:t>[</w:t>
      </w:r>
      <w:proofErr w:type="gramEnd"/>
      <w:r w:rsidR="007646A5" w:rsidRPr="00BE35EE">
        <w:rPr>
          <w:rFonts w:ascii="Book Antiqua" w:hAnsi="Book Antiqua" w:cs="Arial"/>
          <w:color w:val="000000" w:themeColor="text1"/>
          <w:vertAlign w:val="superscript"/>
        </w:rPr>
        <w:t>38]</w:t>
      </w:r>
      <w:r w:rsidRPr="00BE35EE">
        <w:rPr>
          <w:rFonts w:ascii="Book Antiqua" w:hAnsi="Book Antiqua" w:cs="Arial"/>
          <w:color w:val="000000" w:themeColor="text1"/>
        </w:rPr>
        <w:t xml:space="preserve">. In contrast, </w:t>
      </w:r>
      <w:proofErr w:type="spellStart"/>
      <w:r w:rsidRPr="00BE35EE">
        <w:rPr>
          <w:rFonts w:ascii="Book Antiqua" w:hAnsi="Book Antiqua" w:cs="Arial"/>
          <w:color w:val="000000" w:themeColor="text1"/>
        </w:rPr>
        <w:t>Rossen</w:t>
      </w:r>
      <w:proofErr w:type="spellEnd"/>
      <w:r w:rsidRPr="00BE35EE">
        <w:rPr>
          <w:rFonts w:ascii="Book Antiqua" w:hAnsi="Book Antiqua" w:cs="Arial"/>
          <w:color w:val="000000" w:themeColor="text1"/>
        </w:rPr>
        <w:t xml:space="preserve"> </w:t>
      </w:r>
      <w:r w:rsidR="007646A5" w:rsidRPr="00BE35EE">
        <w:rPr>
          <w:rFonts w:ascii="Book Antiqua" w:hAnsi="Book Antiqua" w:cs="Arial"/>
          <w:i/>
          <w:color w:val="000000" w:themeColor="text1"/>
        </w:rPr>
        <w:t>et al</w:t>
      </w:r>
      <w:r w:rsidR="00FF7F03" w:rsidRPr="00FF7F03">
        <w:rPr>
          <w:rFonts w:ascii="Book Antiqua" w:hAnsi="Book Antiqua" w:cs="Arial"/>
          <w:i/>
          <w:color w:val="000000" w:themeColor="text1"/>
          <w:vertAlign w:val="superscript"/>
        </w:rPr>
        <w:t>[</w:t>
      </w:r>
      <w:r w:rsidR="007646A5" w:rsidRPr="00BE35EE">
        <w:rPr>
          <w:rFonts w:ascii="Book Antiqua" w:hAnsi="Book Antiqua" w:cs="Arial"/>
          <w:color w:val="000000" w:themeColor="text1"/>
          <w:vertAlign w:val="superscript"/>
        </w:rPr>
        <w:t>39]</w:t>
      </w:r>
      <w:r w:rsidR="007E071F" w:rsidRPr="00BE35EE">
        <w:rPr>
          <w:rFonts w:ascii="Book Antiqua" w:hAnsi="Book Antiqua" w:cs="Arial"/>
          <w:i/>
          <w:color w:val="000000" w:themeColor="text1"/>
        </w:rPr>
        <w:t xml:space="preserve"> </w:t>
      </w:r>
      <w:r w:rsidRPr="00BE35EE">
        <w:rPr>
          <w:rFonts w:ascii="Book Antiqua" w:hAnsi="Book Antiqua" w:cs="Arial"/>
          <w:color w:val="000000" w:themeColor="text1"/>
        </w:rPr>
        <w:t xml:space="preserve">did not show a statistically significant benefit of FMT administered </w:t>
      </w:r>
      <w:r w:rsidRPr="005F2E5C">
        <w:rPr>
          <w:rFonts w:ascii="Book Antiqua" w:hAnsi="Book Antiqua" w:cs="Arial"/>
          <w:i/>
          <w:color w:val="000000" w:themeColor="text1"/>
        </w:rPr>
        <w:t>via</w:t>
      </w:r>
      <w:r w:rsidRPr="00BE35EE">
        <w:rPr>
          <w:rFonts w:ascii="Book Antiqua" w:hAnsi="Book Antiqua" w:cs="Arial"/>
          <w:color w:val="000000" w:themeColor="text1"/>
        </w:rPr>
        <w:t xml:space="preserve"> NDT (</w:t>
      </w:r>
      <w:proofErr w:type="spellStart"/>
      <w:r w:rsidRPr="00BE35EE">
        <w:rPr>
          <w:rFonts w:ascii="Book Antiqua" w:hAnsi="Book Antiqua" w:cs="Arial"/>
          <w:color w:val="000000" w:themeColor="text1"/>
        </w:rPr>
        <w:t>nasoduodenal</w:t>
      </w:r>
      <w:proofErr w:type="spellEnd"/>
      <w:r w:rsidRPr="00BE35EE">
        <w:rPr>
          <w:rFonts w:ascii="Book Antiqua" w:hAnsi="Book Antiqua" w:cs="Arial"/>
          <w:color w:val="000000" w:themeColor="text1"/>
        </w:rPr>
        <w:t xml:space="preserve"> tube) from anonymous donors compared to the placebo arm (autologous donor sample), on either clinical or endoscopic evaluation. </w:t>
      </w:r>
      <w:r w:rsidR="00FF7F03">
        <w:rPr>
          <w:rFonts w:ascii="Book Antiqua" w:eastAsiaTheme="minorEastAsia" w:hAnsi="Book Antiqua" w:cs="Arial"/>
          <w:color w:val="000000" w:themeColor="text1"/>
          <w:lang w:eastAsia="zh-CN"/>
        </w:rPr>
        <w:t>Seven</w:t>
      </w:r>
      <w:r w:rsidR="00FF7F03" w:rsidRPr="00BE35EE">
        <w:rPr>
          <w:rFonts w:ascii="Book Antiqua" w:hAnsi="Book Antiqua" w:cs="Arial"/>
          <w:color w:val="000000" w:themeColor="text1"/>
        </w:rPr>
        <w:t xml:space="preserve"> </w:t>
      </w:r>
      <w:r w:rsidRPr="00BE35EE">
        <w:rPr>
          <w:rFonts w:ascii="Book Antiqua" w:hAnsi="Book Antiqua" w:cs="Arial"/>
          <w:color w:val="000000" w:themeColor="text1"/>
        </w:rPr>
        <w:t>out of 23 (30%) of the active group achieved clinical and endoscopic remission, compared with 5 out of 25 (20%) controls; this results did not ac</w:t>
      </w:r>
      <w:r w:rsidR="005F67D6" w:rsidRPr="00BE35EE">
        <w:rPr>
          <w:rFonts w:ascii="Book Antiqua" w:hAnsi="Book Antiqua" w:cs="Arial"/>
          <w:color w:val="000000" w:themeColor="text1"/>
        </w:rPr>
        <w:t xml:space="preserve">hieve statistical significance. </w:t>
      </w:r>
      <w:r w:rsidR="00467866" w:rsidRPr="00BE35EE">
        <w:rPr>
          <w:rFonts w:ascii="Book Antiqua" w:hAnsi="Book Antiqua" w:cs="Arial"/>
          <w:color w:val="000000" w:themeColor="text1"/>
        </w:rPr>
        <w:t>K</w:t>
      </w:r>
      <w:r w:rsidRPr="00BE35EE">
        <w:rPr>
          <w:rFonts w:ascii="Book Antiqua" w:hAnsi="Book Antiqua" w:cs="Arial"/>
          <w:color w:val="000000" w:themeColor="text1"/>
        </w:rPr>
        <w:t xml:space="preserve">ey differences </w:t>
      </w:r>
      <w:r w:rsidR="00467866" w:rsidRPr="00BE35EE">
        <w:rPr>
          <w:rFonts w:ascii="Book Antiqua" w:hAnsi="Book Antiqua" w:cs="Arial"/>
          <w:color w:val="000000" w:themeColor="text1"/>
        </w:rPr>
        <w:t xml:space="preserve">between these studies include: </w:t>
      </w:r>
      <w:r w:rsidRPr="00BE35EE">
        <w:rPr>
          <w:rFonts w:ascii="Book Antiqua" w:hAnsi="Book Antiqua" w:cs="Arial"/>
          <w:color w:val="000000" w:themeColor="text1"/>
        </w:rPr>
        <w:t xml:space="preserve">timing of FMT administration, </w:t>
      </w:r>
      <w:r w:rsidR="00467866" w:rsidRPr="00BE35EE">
        <w:rPr>
          <w:rFonts w:ascii="Book Antiqua" w:hAnsi="Book Antiqua" w:cs="Arial"/>
          <w:color w:val="000000" w:themeColor="text1"/>
        </w:rPr>
        <w:t xml:space="preserve">choice of </w:t>
      </w:r>
      <w:r w:rsidRPr="00BE35EE">
        <w:rPr>
          <w:rFonts w:ascii="Book Antiqua" w:hAnsi="Book Antiqua" w:cs="Arial"/>
          <w:color w:val="000000" w:themeColor="text1"/>
        </w:rPr>
        <w:t>control</w:t>
      </w:r>
      <w:r w:rsidR="00467866" w:rsidRPr="00BE35EE">
        <w:rPr>
          <w:rFonts w:ascii="Book Antiqua" w:hAnsi="Book Antiqua" w:cs="Arial"/>
          <w:color w:val="000000" w:themeColor="text1"/>
        </w:rPr>
        <w:t xml:space="preserve"> group</w:t>
      </w:r>
      <w:r w:rsidRPr="00BE35EE">
        <w:rPr>
          <w:rFonts w:ascii="Book Antiqua" w:hAnsi="Book Antiqua" w:cs="Arial"/>
          <w:color w:val="000000" w:themeColor="text1"/>
        </w:rPr>
        <w:t>, duration of treatment and follow-up across both studies (</w:t>
      </w:r>
      <w:r w:rsidR="005F67D6" w:rsidRPr="00BE35EE">
        <w:rPr>
          <w:rFonts w:ascii="Book Antiqua" w:hAnsi="Book Antiqua" w:cs="Arial"/>
          <w:color w:val="000000" w:themeColor="text1"/>
        </w:rPr>
        <w:t>T</w:t>
      </w:r>
      <w:r w:rsidR="00C07040" w:rsidRPr="00BE35EE">
        <w:rPr>
          <w:rFonts w:ascii="Book Antiqua" w:hAnsi="Book Antiqua" w:cs="Arial"/>
          <w:color w:val="000000" w:themeColor="text1"/>
        </w:rPr>
        <w:t>able</w:t>
      </w:r>
      <w:r w:rsidR="005F67D6" w:rsidRPr="00BE35EE">
        <w:rPr>
          <w:rFonts w:ascii="Book Antiqua" w:hAnsi="Book Antiqua" w:cs="Arial"/>
          <w:color w:val="000000" w:themeColor="text1"/>
        </w:rPr>
        <w:t xml:space="preserve"> </w:t>
      </w:r>
      <w:r w:rsidR="00CF0A06" w:rsidRPr="00BE35EE">
        <w:rPr>
          <w:rFonts w:ascii="Book Antiqua" w:hAnsi="Book Antiqua" w:cs="Arial"/>
          <w:color w:val="000000" w:themeColor="text1"/>
        </w:rPr>
        <w:t>6</w:t>
      </w:r>
      <w:r w:rsidRPr="00BE35EE">
        <w:rPr>
          <w:rFonts w:ascii="Book Antiqua" w:hAnsi="Book Antiqua" w:cs="Arial"/>
          <w:color w:val="000000" w:themeColor="text1"/>
        </w:rPr>
        <w:t xml:space="preserve">). </w:t>
      </w:r>
    </w:p>
    <w:p w14:paraId="7343AC38" w14:textId="3A6E6ED6" w:rsidR="00CE14C1" w:rsidRPr="00BE35EE" w:rsidRDefault="23810D84" w:rsidP="00BE35EE">
      <w:pPr>
        <w:pStyle w:val="NormalWeb"/>
        <w:shd w:val="clear" w:color="auto" w:fill="FFFFFF" w:themeFill="background1"/>
        <w:spacing w:before="0" w:beforeAutospacing="0" w:after="0" w:afterAutospacing="0" w:line="360" w:lineRule="auto"/>
        <w:ind w:firstLine="720"/>
        <w:jc w:val="both"/>
        <w:rPr>
          <w:rFonts w:ascii="Book Antiqua" w:hAnsi="Book Antiqua" w:cs="Arial"/>
        </w:rPr>
      </w:pPr>
      <w:proofErr w:type="spellStart"/>
      <w:r w:rsidRPr="00BE35EE">
        <w:rPr>
          <w:rFonts w:ascii="Book Antiqua" w:hAnsi="Book Antiqua" w:cs="Arial"/>
          <w:color w:val="000000" w:themeColor="text1"/>
        </w:rPr>
        <w:t>Rossen</w:t>
      </w:r>
      <w:proofErr w:type="spellEnd"/>
      <w:r w:rsidRPr="00BE35EE">
        <w:rPr>
          <w:rFonts w:ascii="Book Antiqua" w:hAnsi="Book Antiqua" w:cs="Arial"/>
          <w:color w:val="000000" w:themeColor="text1"/>
        </w:rPr>
        <w:t xml:space="preserve"> </w:t>
      </w:r>
      <w:r w:rsidR="007E071F" w:rsidRPr="00BE35EE">
        <w:rPr>
          <w:rFonts w:ascii="Book Antiqua" w:hAnsi="Book Antiqua" w:cs="Arial"/>
          <w:i/>
          <w:iCs/>
          <w:color w:val="000000" w:themeColor="text1"/>
        </w:rPr>
        <w:t xml:space="preserve">et </w:t>
      </w:r>
      <w:proofErr w:type="gramStart"/>
      <w:r w:rsidR="007E071F" w:rsidRPr="00BE35EE">
        <w:rPr>
          <w:rFonts w:ascii="Book Antiqua" w:hAnsi="Book Antiqua" w:cs="Arial"/>
          <w:i/>
          <w:iCs/>
          <w:color w:val="000000" w:themeColor="text1"/>
        </w:rPr>
        <w:t>al</w:t>
      </w:r>
      <w:r w:rsidR="00FF7F03" w:rsidRPr="00FF7F03">
        <w:rPr>
          <w:rFonts w:ascii="Book Antiqua" w:hAnsi="Book Antiqua" w:cs="Arial"/>
          <w:i/>
          <w:iCs/>
          <w:color w:val="000000" w:themeColor="text1"/>
          <w:vertAlign w:val="superscript"/>
        </w:rPr>
        <w:t>[</w:t>
      </w:r>
      <w:proofErr w:type="gramEnd"/>
      <w:r w:rsidR="007646A5" w:rsidRPr="00BE35EE">
        <w:rPr>
          <w:rFonts w:ascii="Book Antiqua" w:hAnsi="Book Antiqua" w:cs="Arial"/>
          <w:iCs/>
          <w:color w:val="000000" w:themeColor="text1"/>
          <w:vertAlign w:val="superscript"/>
        </w:rPr>
        <w:t>39]</w:t>
      </w:r>
      <w:r w:rsidR="00467866" w:rsidRPr="00BE35EE">
        <w:rPr>
          <w:rFonts w:ascii="Book Antiqua" w:hAnsi="Book Antiqua" w:cs="Arial"/>
          <w:i/>
          <w:iCs/>
          <w:color w:val="000000" w:themeColor="text1"/>
        </w:rPr>
        <w:t xml:space="preserve"> </w:t>
      </w:r>
      <w:r w:rsidR="00467866" w:rsidRPr="00BE35EE">
        <w:rPr>
          <w:rFonts w:ascii="Book Antiqua" w:hAnsi="Book Antiqua" w:cs="Arial"/>
          <w:iCs/>
          <w:color w:val="000000" w:themeColor="text1"/>
        </w:rPr>
        <w:t xml:space="preserve">administered FMT </w:t>
      </w:r>
      <w:r w:rsidR="00467866" w:rsidRPr="005F2E5C">
        <w:rPr>
          <w:rFonts w:ascii="Book Antiqua" w:hAnsi="Book Antiqua" w:cs="Arial"/>
          <w:i/>
          <w:iCs/>
          <w:color w:val="000000" w:themeColor="text1"/>
        </w:rPr>
        <w:t>via</w:t>
      </w:r>
      <w:r w:rsidR="00467866" w:rsidRPr="00BE35EE">
        <w:rPr>
          <w:rFonts w:ascii="Book Antiqua" w:hAnsi="Book Antiqua" w:cs="Arial"/>
          <w:iCs/>
          <w:color w:val="000000" w:themeColor="text1"/>
        </w:rPr>
        <w:t xml:space="preserve"> </w:t>
      </w:r>
      <w:r w:rsidRPr="00BE35EE">
        <w:rPr>
          <w:rFonts w:ascii="Book Antiqua" w:hAnsi="Book Antiqua" w:cs="Arial"/>
          <w:color w:val="000000" w:themeColor="text1"/>
        </w:rPr>
        <w:t>NDT, which primarily targets the upper</w:t>
      </w:r>
      <w:r w:rsidR="00683EDD" w:rsidRPr="00BE35EE">
        <w:rPr>
          <w:rFonts w:ascii="Book Antiqua" w:hAnsi="Book Antiqua" w:cs="Arial"/>
          <w:color w:val="000000" w:themeColor="text1"/>
        </w:rPr>
        <w:t xml:space="preserve"> gastrointestinal</w:t>
      </w:r>
      <w:r w:rsidR="00467866" w:rsidRPr="00BE35EE">
        <w:rPr>
          <w:rFonts w:ascii="Book Antiqua" w:hAnsi="Book Antiqua" w:cs="Arial"/>
          <w:color w:val="000000" w:themeColor="text1"/>
        </w:rPr>
        <w:t xml:space="preserve"> tract and </w:t>
      </w:r>
      <w:r w:rsidRPr="00BE35EE">
        <w:rPr>
          <w:rFonts w:ascii="Book Antiqua" w:hAnsi="Book Antiqua" w:cs="Arial"/>
          <w:color w:val="000000" w:themeColor="text1"/>
        </w:rPr>
        <w:t xml:space="preserve">may result in degradation of </w:t>
      </w:r>
      <w:r w:rsidR="00467866" w:rsidRPr="00BE35EE">
        <w:rPr>
          <w:rFonts w:ascii="Book Antiqua" w:hAnsi="Book Antiqua" w:cs="Arial"/>
          <w:color w:val="000000" w:themeColor="text1"/>
        </w:rPr>
        <w:t xml:space="preserve">bacteria </w:t>
      </w:r>
      <w:r w:rsidRPr="00BE35EE">
        <w:rPr>
          <w:rFonts w:ascii="Book Antiqua" w:hAnsi="Book Antiqua" w:cs="Arial"/>
          <w:color w:val="000000" w:themeColor="text1"/>
        </w:rPr>
        <w:t xml:space="preserve">and absorption of colon-specific metabolites </w:t>
      </w:r>
      <w:r w:rsidR="00467866" w:rsidRPr="00BE35EE">
        <w:rPr>
          <w:rFonts w:ascii="Book Antiqua" w:hAnsi="Book Antiqua" w:cs="Arial"/>
          <w:color w:val="000000" w:themeColor="text1"/>
        </w:rPr>
        <w:t xml:space="preserve">within the small bowel, prior to </w:t>
      </w:r>
      <w:r w:rsidRPr="00BE35EE">
        <w:rPr>
          <w:rFonts w:ascii="Book Antiqua" w:hAnsi="Book Antiqua" w:cs="Arial"/>
          <w:color w:val="000000" w:themeColor="text1"/>
        </w:rPr>
        <w:t xml:space="preserve">reaching the primary site of </w:t>
      </w:r>
      <w:r w:rsidRPr="00BE35EE">
        <w:rPr>
          <w:rFonts w:ascii="Book Antiqua" w:hAnsi="Book Antiqua" w:cs="Arial"/>
          <w:color w:val="000000" w:themeColor="text1"/>
        </w:rPr>
        <w:lastRenderedPageBreak/>
        <w:t>in</w:t>
      </w:r>
      <w:r w:rsidR="007646A5" w:rsidRPr="00BE35EE">
        <w:rPr>
          <w:rFonts w:ascii="Book Antiqua" w:hAnsi="Book Antiqua" w:cs="Arial"/>
          <w:color w:val="000000" w:themeColor="text1"/>
        </w:rPr>
        <w:t>flammation: the colon</w:t>
      </w:r>
      <w:r w:rsidR="00FF7F03" w:rsidRPr="00FF7F03">
        <w:rPr>
          <w:rFonts w:ascii="Book Antiqua" w:hAnsi="Book Antiqua" w:cs="Arial"/>
          <w:color w:val="000000" w:themeColor="text1"/>
          <w:vertAlign w:val="superscript"/>
        </w:rPr>
        <w:t>[</w:t>
      </w:r>
      <w:r w:rsidR="007646A5" w:rsidRPr="00BE35EE">
        <w:rPr>
          <w:rFonts w:ascii="Book Antiqua" w:hAnsi="Book Antiqua" w:cs="Arial"/>
          <w:color w:val="000000" w:themeColor="text1"/>
          <w:vertAlign w:val="superscript"/>
        </w:rPr>
        <w:t>40]</w:t>
      </w:r>
      <w:r w:rsidRPr="00BE35EE">
        <w:rPr>
          <w:rFonts w:ascii="Book Antiqua" w:hAnsi="Book Antiqua" w:cs="Arial"/>
          <w:color w:val="000000" w:themeColor="text1"/>
        </w:rPr>
        <w:t xml:space="preserve">. In contrast, </w:t>
      </w:r>
      <w:proofErr w:type="spellStart"/>
      <w:r w:rsidRPr="00BE35EE">
        <w:rPr>
          <w:rFonts w:ascii="Book Antiqua" w:hAnsi="Book Antiqua" w:cs="Arial"/>
          <w:color w:val="000000" w:themeColor="text1"/>
        </w:rPr>
        <w:t>Moayyedi</w:t>
      </w:r>
      <w:proofErr w:type="spellEnd"/>
      <w:r w:rsidRPr="00BE35EE">
        <w:rPr>
          <w:rFonts w:ascii="Book Antiqua" w:hAnsi="Book Antiqua" w:cs="Arial"/>
          <w:color w:val="000000" w:themeColor="text1"/>
        </w:rPr>
        <w:t xml:space="preserve"> </w:t>
      </w:r>
      <w:r w:rsidR="001006D7" w:rsidRPr="00BE35EE">
        <w:rPr>
          <w:rFonts w:ascii="Book Antiqua" w:hAnsi="Book Antiqua" w:cs="Arial"/>
          <w:i/>
          <w:iCs/>
          <w:color w:val="000000" w:themeColor="text1"/>
        </w:rPr>
        <w:t xml:space="preserve">et </w:t>
      </w:r>
      <w:proofErr w:type="gramStart"/>
      <w:r w:rsidR="001006D7" w:rsidRPr="00BE35EE">
        <w:rPr>
          <w:rFonts w:ascii="Book Antiqua" w:hAnsi="Book Antiqua" w:cs="Arial"/>
          <w:i/>
          <w:iCs/>
          <w:color w:val="000000" w:themeColor="text1"/>
        </w:rPr>
        <w:t>al</w:t>
      </w:r>
      <w:r w:rsidR="00FF7F03" w:rsidRPr="00FF7F03">
        <w:rPr>
          <w:rFonts w:ascii="Book Antiqua" w:hAnsi="Book Antiqua" w:cs="Arial"/>
          <w:iCs/>
          <w:color w:val="000000" w:themeColor="text1"/>
          <w:vertAlign w:val="superscript"/>
        </w:rPr>
        <w:t>[</w:t>
      </w:r>
      <w:proofErr w:type="gramEnd"/>
      <w:r w:rsidR="001006D7" w:rsidRPr="00BE35EE">
        <w:rPr>
          <w:rFonts w:ascii="Book Antiqua" w:hAnsi="Book Antiqua" w:cs="Arial"/>
          <w:iCs/>
          <w:color w:val="000000" w:themeColor="text1"/>
          <w:vertAlign w:val="superscript"/>
        </w:rPr>
        <w:t>38]</w:t>
      </w:r>
      <w:r w:rsidR="007E071F" w:rsidRPr="00BE35EE">
        <w:rPr>
          <w:rFonts w:ascii="Book Antiqua" w:hAnsi="Book Antiqua" w:cs="Arial"/>
          <w:i/>
          <w:iCs/>
          <w:color w:val="000000" w:themeColor="text1"/>
        </w:rPr>
        <w:t xml:space="preserve"> </w:t>
      </w:r>
      <w:r w:rsidR="00467866" w:rsidRPr="00BE35EE">
        <w:rPr>
          <w:rFonts w:ascii="Book Antiqua" w:hAnsi="Book Antiqua" w:cs="Arial"/>
          <w:color w:val="000000" w:themeColor="text1"/>
        </w:rPr>
        <w:t xml:space="preserve">delivered </w:t>
      </w:r>
      <w:r w:rsidRPr="00BE35EE">
        <w:rPr>
          <w:rFonts w:ascii="Book Antiqua" w:hAnsi="Book Antiqua" w:cs="Arial"/>
          <w:color w:val="000000" w:themeColor="text1"/>
        </w:rPr>
        <w:t xml:space="preserve">infusions </w:t>
      </w:r>
      <w:r w:rsidRPr="00C07040">
        <w:rPr>
          <w:rFonts w:ascii="Book Antiqua" w:hAnsi="Book Antiqua" w:cs="Arial"/>
          <w:i/>
          <w:color w:val="000000" w:themeColor="text1"/>
        </w:rPr>
        <w:t>via</w:t>
      </w:r>
      <w:r w:rsidRPr="00BE35EE">
        <w:rPr>
          <w:rFonts w:ascii="Book Antiqua" w:hAnsi="Book Antiqua" w:cs="Arial"/>
          <w:color w:val="000000" w:themeColor="text1"/>
        </w:rPr>
        <w:t xml:space="preserve"> rectal enemas, directly into the diseased colon. </w:t>
      </w:r>
      <w:r w:rsidR="00467866" w:rsidRPr="00BE35EE">
        <w:rPr>
          <w:rFonts w:ascii="Book Antiqua" w:hAnsi="Book Antiqua" w:cs="Arial"/>
          <w:color w:val="000000" w:themeColor="text1"/>
        </w:rPr>
        <w:t>S</w:t>
      </w:r>
      <w:r w:rsidRPr="00BE35EE">
        <w:rPr>
          <w:rFonts w:ascii="Book Antiqua" w:hAnsi="Book Antiqua" w:cs="Arial"/>
          <w:color w:val="000000" w:themeColor="text1"/>
        </w:rPr>
        <w:t>econd</w:t>
      </w:r>
      <w:r w:rsidR="00467866" w:rsidRPr="00BE35EE">
        <w:rPr>
          <w:rFonts w:ascii="Book Antiqua" w:hAnsi="Book Antiqua" w:cs="Arial"/>
          <w:color w:val="000000" w:themeColor="text1"/>
        </w:rPr>
        <w:t xml:space="preserve">, </w:t>
      </w:r>
      <w:proofErr w:type="spellStart"/>
      <w:r w:rsidRPr="00BE35EE">
        <w:rPr>
          <w:rFonts w:ascii="Book Antiqua" w:hAnsi="Book Antiqua" w:cs="Arial"/>
          <w:color w:val="000000" w:themeColor="text1"/>
        </w:rPr>
        <w:t>Rossen</w:t>
      </w:r>
      <w:proofErr w:type="spellEnd"/>
      <w:r w:rsidRPr="00BE35EE">
        <w:rPr>
          <w:rFonts w:ascii="Book Antiqua" w:hAnsi="Book Antiqua" w:cs="Arial"/>
          <w:color w:val="000000" w:themeColor="text1"/>
        </w:rPr>
        <w:t xml:space="preserve"> </w:t>
      </w:r>
      <w:r w:rsidR="007E071F" w:rsidRPr="00BE35EE">
        <w:rPr>
          <w:rFonts w:ascii="Book Antiqua" w:hAnsi="Book Antiqua" w:cs="Arial"/>
          <w:i/>
          <w:iCs/>
          <w:color w:val="000000" w:themeColor="text1"/>
        </w:rPr>
        <w:t xml:space="preserve">et </w:t>
      </w:r>
      <w:proofErr w:type="gramStart"/>
      <w:r w:rsidR="007E071F" w:rsidRPr="00BE35EE">
        <w:rPr>
          <w:rFonts w:ascii="Book Antiqua" w:hAnsi="Book Antiqua" w:cs="Arial"/>
          <w:i/>
          <w:iCs/>
          <w:color w:val="000000" w:themeColor="text1"/>
        </w:rPr>
        <w:t>a</w:t>
      </w:r>
      <w:r w:rsidR="00467866" w:rsidRPr="00BE35EE">
        <w:rPr>
          <w:rFonts w:ascii="Book Antiqua" w:hAnsi="Book Antiqua" w:cs="Arial"/>
          <w:i/>
          <w:iCs/>
          <w:color w:val="000000" w:themeColor="text1"/>
        </w:rPr>
        <w:t>l</w:t>
      </w:r>
      <w:r w:rsidR="00FF7F03" w:rsidRPr="00FF7F03">
        <w:rPr>
          <w:rFonts w:ascii="Book Antiqua" w:hAnsi="Book Antiqua" w:cs="Arial"/>
          <w:i/>
          <w:iCs/>
          <w:color w:val="000000" w:themeColor="text1"/>
          <w:vertAlign w:val="superscript"/>
        </w:rPr>
        <w:t>[</w:t>
      </w:r>
      <w:proofErr w:type="gramEnd"/>
      <w:r w:rsidR="001006D7" w:rsidRPr="00BE35EE">
        <w:rPr>
          <w:rFonts w:ascii="Book Antiqua" w:hAnsi="Book Antiqua" w:cs="Arial"/>
          <w:iCs/>
          <w:color w:val="000000" w:themeColor="text1"/>
          <w:vertAlign w:val="superscript"/>
        </w:rPr>
        <w:t>39]</w:t>
      </w:r>
      <w:r w:rsidR="00467866" w:rsidRPr="00BE35EE">
        <w:rPr>
          <w:rFonts w:ascii="Book Antiqua" w:hAnsi="Book Antiqua" w:cs="Arial"/>
          <w:i/>
          <w:iCs/>
          <w:color w:val="000000" w:themeColor="text1"/>
        </w:rPr>
        <w:t xml:space="preserve"> </w:t>
      </w:r>
      <w:r w:rsidR="00467866" w:rsidRPr="00BE35EE">
        <w:rPr>
          <w:rFonts w:ascii="Book Antiqua" w:hAnsi="Book Antiqua" w:cs="Arial"/>
          <w:color w:val="000000" w:themeColor="text1"/>
        </w:rPr>
        <w:t>administered 2 enemas</w:t>
      </w:r>
      <w:r w:rsidRPr="00BE35EE">
        <w:rPr>
          <w:rFonts w:ascii="Book Antiqua" w:hAnsi="Book Antiqua" w:cs="Arial"/>
          <w:color w:val="000000" w:themeColor="text1"/>
        </w:rPr>
        <w:t xml:space="preserve">, </w:t>
      </w:r>
      <w:r w:rsidR="00467866" w:rsidRPr="00BE35EE">
        <w:rPr>
          <w:rFonts w:ascii="Book Antiqua" w:hAnsi="Book Antiqua" w:cs="Arial"/>
          <w:color w:val="000000" w:themeColor="text1"/>
        </w:rPr>
        <w:t xml:space="preserve">versus </w:t>
      </w:r>
      <w:r w:rsidRPr="00BE35EE">
        <w:rPr>
          <w:rFonts w:ascii="Book Antiqua" w:hAnsi="Book Antiqua" w:cs="Arial"/>
          <w:color w:val="000000" w:themeColor="text1"/>
        </w:rPr>
        <w:t xml:space="preserve">3 by </w:t>
      </w:r>
      <w:proofErr w:type="spellStart"/>
      <w:r w:rsidRPr="00BE35EE">
        <w:rPr>
          <w:rFonts w:ascii="Book Antiqua" w:hAnsi="Book Antiqua" w:cs="Arial"/>
          <w:color w:val="000000" w:themeColor="text1"/>
        </w:rPr>
        <w:t>Moayyedi</w:t>
      </w:r>
      <w:proofErr w:type="spellEnd"/>
      <w:r w:rsidRPr="00BE35EE">
        <w:rPr>
          <w:rFonts w:ascii="Book Antiqua" w:hAnsi="Book Antiqua" w:cs="Arial"/>
          <w:color w:val="000000" w:themeColor="text1"/>
        </w:rPr>
        <w:t xml:space="preserve"> </w:t>
      </w:r>
      <w:r w:rsidR="007E071F" w:rsidRPr="00BE35EE">
        <w:rPr>
          <w:rFonts w:ascii="Book Antiqua" w:hAnsi="Book Antiqua" w:cs="Arial"/>
          <w:i/>
          <w:iCs/>
          <w:color w:val="000000" w:themeColor="text1"/>
        </w:rPr>
        <w:t>et al</w:t>
      </w:r>
      <w:r w:rsidR="00FF7F03" w:rsidRPr="00FF7F03">
        <w:rPr>
          <w:rFonts w:ascii="Book Antiqua" w:hAnsi="Book Antiqua" w:cs="Arial"/>
          <w:i/>
          <w:iCs/>
          <w:color w:val="000000" w:themeColor="text1"/>
          <w:vertAlign w:val="superscript"/>
        </w:rPr>
        <w:t>[</w:t>
      </w:r>
      <w:r w:rsidR="001006D7" w:rsidRPr="00BE35EE">
        <w:rPr>
          <w:rFonts w:ascii="Book Antiqua" w:hAnsi="Book Antiqua" w:cs="Arial"/>
          <w:iCs/>
          <w:color w:val="000000" w:themeColor="text1"/>
          <w:vertAlign w:val="superscript"/>
        </w:rPr>
        <w:t>38]</w:t>
      </w:r>
      <w:r w:rsidR="00467866" w:rsidRPr="00BE35EE">
        <w:rPr>
          <w:rFonts w:ascii="Book Antiqua" w:hAnsi="Book Antiqua" w:cs="Arial"/>
          <w:i/>
          <w:iCs/>
          <w:color w:val="000000" w:themeColor="text1"/>
        </w:rPr>
        <w:t xml:space="preserve">. </w:t>
      </w:r>
      <w:r w:rsidRPr="00BE35EE">
        <w:rPr>
          <w:rFonts w:ascii="Book Antiqua" w:hAnsi="Book Antiqua" w:cs="Arial"/>
          <w:color w:val="000000" w:themeColor="text1"/>
        </w:rPr>
        <w:t xml:space="preserve">This may </w:t>
      </w:r>
      <w:r w:rsidR="00467866" w:rsidRPr="00BE35EE">
        <w:rPr>
          <w:rFonts w:ascii="Book Antiqua" w:hAnsi="Book Antiqua" w:cs="Arial"/>
          <w:color w:val="000000" w:themeColor="text1"/>
        </w:rPr>
        <w:t xml:space="preserve">suggest </w:t>
      </w:r>
      <w:r w:rsidRPr="00BE35EE">
        <w:rPr>
          <w:rFonts w:ascii="Book Antiqua" w:hAnsi="Book Antiqua" w:cs="Arial"/>
          <w:color w:val="000000" w:themeColor="text1"/>
        </w:rPr>
        <w:t xml:space="preserve">the necessity of administering a greater number of infusions in order to enable sufficient engraftment of donor microflora to induce a response in the </w:t>
      </w:r>
      <w:proofErr w:type="gramStart"/>
      <w:r w:rsidRPr="00BE35EE">
        <w:rPr>
          <w:rFonts w:ascii="Book Antiqua" w:hAnsi="Book Antiqua" w:cs="Arial"/>
          <w:color w:val="000000" w:themeColor="text1"/>
        </w:rPr>
        <w:t>recipient</w:t>
      </w:r>
      <w:r w:rsidR="00FF7F03" w:rsidRPr="00FF7F03">
        <w:rPr>
          <w:rFonts w:ascii="Book Antiqua" w:hAnsi="Book Antiqua" w:cs="Arial"/>
          <w:color w:val="000000" w:themeColor="text1"/>
          <w:vertAlign w:val="superscript"/>
        </w:rPr>
        <w:t>[</w:t>
      </w:r>
      <w:proofErr w:type="gramEnd"/>
      <w:r w:rsidR="001006D7" w:rsidRPr="00BE35EE">
        <w:rPr>
          <w:rFonts w:ascii="Book Antiqua" w:hAnsi="Book Antiqua" w:cs="Arial"/>
          <w:color w:val="000000" w:themeColor="text1"/>
          <w:vertAlign w:val="superscript"/>
        </w:rPr>
        <w:t>40]</w:t>
      </w:r>
      <w:r w:rsidRPr="00BE35EE">
        <w:rPr>
          <w:rFonts w:ascii="Book Antiqua" w:hAnsi="Book Antiqua" w:cs="Arial"/>
          <w:color w:val="000000" w:themeColor="text1"/>
        </w:rPr>
        <w:t xml:space="preserve">. </w:t>
      </w:r>
      <w:r w:rsidR="00467866" w:rsidRPr="00BE35EE">
        <w:rPr>
          <w:rFonts w:ascii="Book Antiqua" w:hAnsi="Book Antiqua" w:cs="Arial"/>
          <w:color w:val="000000" w:themeColor="text1"/>
        </w:rPr>
        <w:t xml:space="preserve">Finally, </w:t>
      </w:r>
      <w:proofErr w:type="spellStart"/>
      <w:r w:rsidRPr="00BE35EE">
        <w:rPr>
          <w:rFonts w:ascii="Book Antiqua" w:hAnsi="Book Antiqua" w:cs="Arial"/>
          <w:color w:val="000000" w:themeColor="text1"/>
        </w:rPr>
        <w:t>Moayyedi</w:t>
      </w:r>
      <w:proofErr w:type="spellEnd"/>
      <w:r w:rsidRPr="00BE35EE">
        <w:rPr>
          <w:rFonts w:ascii="Book Antiqua" w:hAnsi="Book Antiqua" w:cs="Arial"/>
          <w:i/>
          <w:iCs/>
          <w:color w:val="000000" w:themeColor="text1"/>
        </w:rPr>
        <w:t xml:space="preserve"> </w:t>
      </w:r>
      <w:r w:rsidR="007E071F" w:rsidRPr="00BE35EE">
        <w:rPr>
          <w:rFonts w:ascii="Book Antiqua" w:hAnsi="Book Antiqua" w:cs="Arial"/>
          <w:i/>
          <w:iCs/>
          <w:color w:val="000000" w:themeColor="text1"/>
        </w:rPr>
        <w:t xml:space="preserve">et </w:t>
      </w:r>
      <w:proofErr w:type="gramStart"/>
      <w:r w:rsidR="007E071F" w:rsidRPr="00BE35EE">
        <w:rPr>
          <w:rFonts w:ascii="Book Antiqua" w:hAnsi="Book Antiqua" w:cs="Arial"/>
          <w:i/>
          <w:iCs/>
          <w:color w:val="000000" w:themeColor="text1"/>
        </w:rPr>
        <w:t>al</w:t>
      </w:r>
      <w:r w:rsidR="00FF7F03" w:rsidRPr="00FF7F03">
        <w:rPr>
          <w:rFonts w:ascii="Book Antiqua" w:hAnsi="Book Antiqua" w:cs="Arial"/>
          <w:iCs/>
          <w:color w:val="000000" w:themeColor="text1"/>
          <w:vertAlign w:val="superscript"/>
        </w:rPr>
        <w:t>[</w:t>
      </w:r>
      <w:proofErr w:type="gramEnd"/>
      <w:r w:rsidR="001006D7" w:rsidRPr="00BE35EE">
        <w:rPr>
          <w:rFonts w:ascii="Book Antiqua" w:hAnsi="Book Antiqua" w:cs="Arial"/>
          <w:iCs/>
          <w:color w:val="000000" w:themeColor="text1"/>
          <w:vertAlign w:val="superscript"/>
        </w:rPr>
        <w:t>38]</w:t>
      </w:r>
      <w:r w:rsidR="001006D7" w:rsidRPr="00BE35EE">
        <w:rPr>
          <w:rFonts w:ascii="Book Antiqua" w:hAnsi="Book Antiqua" w:cs="Arial"/>
          <w:iCs/>
          <w:color w:val="000000" w:themeColor="text1"/>
        </w:rPr>
        <w:t xml:space="preserve"> </w:t>
      </w:r>
      <w:r w:rsidR="00467866" w:rsidRPr="00BE35EE">
        <w:rPr>
          <w:rFonts w:ascii="Book Antiqua" w:hAnsi="Book Antiqua" w:cs="Arial"/>
          <w:iCs/>
          <w:color w:val="000000" w:themeColor="text1"/>
        </w:rPr>
        <w:t xml:space="preserve">allowed patients in the </w:t>
      </w:r>
      <w:r w:rsidRPr="00BE35EE">
        <w:rPr>
          <w:rFonts w:ascii="Book Antiqua" w:hAnsi="Book Antiqua" w:cs="Arial"/>
          <w:color w:val="000000" w:themeColor="text1"/>
        </w:rPr>
        <w:t xml:space="preserve">study to continue taking anti-TNF medications, </w:t>
      </w:r>
      <w:r w:rsidR="00467866" w:rsidRPr="00BE35EE">
        <w:rPr>
          <w:rFonts w:ascii="Book Antiqua" w:hAnsi="Book Antiqua" w:cs="Arial"/>
          <w:color w:val="000000" w:themeColor="text1"/>
        </w:rPr>
        <w:t xml:space="preserve">while patients in the study by </w:t>
      </w:r>
      <w:proofErr w:type="spellStart"/>
      <w:r w:rsidRPr="00BE35EE">
        <w:rPr>
          <w:rFonts w:ascii="Book Antiqua" w:hAnsi="Book Antiqua" w:cs="Arial"/>
          <w:color w:val="000000" w:themeColor="text1"/>
        </w:rPr>
        <w:t>Rossen</w:t>
      </w:r>
      <w:proofErr w:type="spellEnd"/>
      <w:r w:rsidRPr="00BE35EE">
        <w:rPr>
          <w:rFonts w:ascii="Book Antiqua" w:hAnsi="Book Antiqua" w:cs="Arial"/>
          <w:color w:val="000000" w:themeColor="text1"/>
        </w:rPr>
        <w:t xml:space="preserve"> </w:t>
      </w:r>
      <w:r w:rsidR="007E071F" w:rsidRPr="00BE35EE">
        <w:rPr>
          <w:rFonts w:ascii="Book Antiqua" w:hAnsi="Book Antiqua" w:cs="Arial"/>
          <w:i/>
          <w:iCs/>
          <w:color w:val="000000" w:themeColor="text1"/>
        </w:rPr>
        <w:t>et al</w:t>
      </w:r>
      <w:r w:rsidR="00FF7F03" w:rsidRPr="00FF7F03">
        <w:rPr>
          <w:rFonts w:ascii="Book Antiqua" w:hAnsi="Book Antiqua" w:cs="Arial"/>
          <w:i/>
          <w:iCs/>
          <w:color w:val="000000" w:themeColor="text1"/>
          <w:vertAlign w:val="superscript"/>
        </w:rPr>
        <w:t>[</w:t>
      </w:r>
      <w:r w:rsidR="001006D7" w:rsidRPr="00BE35EE">
        <w:rPr>
          <w:rFonts w:ascii="Book Antiqua" w:hAnsi="Book Antiqua" w:cs="Arial"/>
          <w:iCs/>
          <w:color w:val="000000" w:themeColor="text1"/>
          <w:vertAlign w:val="superscript"/>
        </w:rPr>
        <w:t>39]</w:t>
      </w:r>
      <w:r w:rsidR="00467866" w:rsidRPr="00BE35EE">
        <w:rPr>
          <w:rFonts w:ascii="Book Antiqua" w:hAnsi="Book Antiqua" w:cs="Arial"/>
          <w:i/>
          <w:iCs/>
          <w:color w:val="000000" w:themeColor="text1"/>
        </w:rPr>
        <w:t xml:space="preserve"> w</w:t>
      </w:r>
      <w:r w:rsidRPr="00BE35EE">
        <w:rPr>
          <w:rFonts w:ascii="Book Antiqua" w:hAnsi="Book Antiqua" w:cs="Arial"/>
          <w:color w:val="000000" w:themeColor="text1"/>
        </w:rPr>
        <w:t xml:space="preserve">ere not. </w:t>
      </w:r>
      <w:proofErr w:type="spellStart"/>
      <w:r w:rsidRPr="00BE35EE">
        <w:rPr>
          <w:rFonts w:ascii="Book Antiqua" w:hAnsi="Book Antiqua" w:cs="Arial"/>
          <w:color w:val="000000" w:themeColor="text1"/>
        </w:rPr>
        <w:t>Moayyedi</w:t>
      </w:r>
      <w:proofErr w:type="spellEnd"/>
      <w:r w:rsidRPr="00BE35EE">
        <w:rPr>
          <w:rFonts w:ascii="Book Antiqua" w:hAnsi="Book Antiqua" w:cs="Arial"/>
          <w:i/>
          <w:iCs/>
          <w:color w:val="000000" w:themeColor="text1"/>
        </w:rPr>
        <w:t xml:space="preserve"> </w:t>
      </w:r>
      <w:r w:rsidR="007E071F" w:rsidRPr="00BE35EE">
        <w:rPr>
          <w:rFonts w:ascii="Book Antiqua" w:hAnsi="Book Antiqua" w:cs="Arial"/>
          <w:i/>
          <w:iCs/>
          <w:color w:val="000000" w:themeColor="text1"/>
        </w:rPr>
        <w:t xml:space="preserve">et </w:t>
      </w:r>
      <w:proofErr w:type="gramStart"/>
      <w:r w:rsidR="007E071F" w:rsidRPr="00BE35EE">
        <w:rPr>
          <w:rFonts w:ascii="Book Antiqua" w:hAnsi="Book Antiqua" w:cs="Arial"/>
          <w:i/>
          <w:iCs/>
          <w:color w:val="000000" w:themeColor="text1"/>
        </w:rPr>
        <w:t>al</w:t>
      </w:r>
      <w:r w:rsidR="00FF7F03" w:rsidRPr="00FF7F03">
        <w:rPr>
          <w:rFonts w:ascii="Book Antiqua" w:hAnsi="Book Antiqua" w:cs="Arial"/>
          <w:i/>
          <w:iCs/>
          <w:color w:val="000000" w:themeColor="text1"/>
          <w:vertAlign w:val="superscript"/>
        </w:rPr>
        <w:t>[</w:t>
      </w:r>
      <w:proofErr w:type="gramEnd"/>
      <w:r w:rsidR="001006D7" w:rsidRPr="00BE35EE">
        <w:rPr>
          <w:rFonts w:ascii="Book Antiqua" w:hAnsi="Book Antiqua" w:cs="Arial"/>
          <w:iCs/>
          <w:color w:val="000000" w:themeColor="text1"/>
          <w:vertAlign w:val="superscript"/>
        </w:rPr>
        <w:t>38]</w:t>
      </w:r>
      <w:r w:rsidR="007E071F" w:rsidRPr="00BE35EE">
        <w:rPr>
          <w:rFonts w:ascii="Book Antiqua" w:hAnsi="Book Antiqua" w:cs="Arial"/>
          <w:i/>
          <w:iCs/>
          <w:color w:val="000000" w:themeColor="text1"/>
        </w:rPr>
        <w:t xml:space="preserve"> </w:t>
      </w:r>
      <w:r w:rsidRPr="00BE35EE">
        <w:rPr>
          <w:rFonts w:ascii="Book Antiqua" w:hAnsi="Book Antiqua" w:cs="Arial"/>
          <w:color w:val="000000" w:themeColor="text1"/>
        </w:rPr>
        <w:t xml:space="preserve">observed a trend in greater response rates in patients </w:t>
      </w:r>
      <w:r w:rsidR="00467866" w:rsidRPr="00BE35EE">
        <w:rPr>
          <w:rFonts w:ascii="Book Antiqua" w:hAnsi="Book Antiqua" w:cs="Arial"/>
          <w:color w:val="000000" w:themeColor="text1"/>
        </w:rPr>
        <w:t xml:space="preserve">concurrently </w:t>
      </w:r>
      <w:r w:rsidRPr="00BE35EE">
        <w:rPr>
          <w:rFonts w:ascii="Book Antiqua" w:hAnsi="Book Antiqua" w:cs="Arial"/>
          <w:color w:val="000000" w:themeColor="text1"/>
        </w:rPr>
        <w:t xml:space="preserve">taking immunosuppressant therapy (46%) </w:t>
      </w:r>
      <w:r w:rsidR="00FF7F03" w:rsidRPr="00FF7F03">
        <w:rPr>
          <w:rFonts w:ascii="Book Antiqua" w:eastAsiaTheme="minorEastAsia" w:hAnsi="Book Antiqua" w:cs="Arial" w:hint="eastAsia"/>
          <w:i/>
          <w:color w:val="000000" w:themeColor="text1"/>
          <w:lang w:eastAsia="zh-CN"/>
        </w:rPr>
        <w:t>vs</w:t>
      </w:r>
      <w:r w:rsidR="00467866" w:rsidRPr="00BE35EE">
        <w:rPr>
          <w:rFonts w:ascii="Book Antiqua" w:hAnsi="Book Antiqua" w:cs="Arial"/>
          <w:color w:val="000000" w:themeColor="text1"/>
        </w:rPr>
        <w:t xml:space="preserve"> those who were not </w:t>
      </w:r>
      <w:r w:rsidRPr="00BE35EE">
        <w:rPr>
          <w:rFonts w:ascii="Book Antiqua" w:hAnsi="Book Antiqua" w:cs="Arial"/>
          <w:color w:val="000000" w:themeColor="text1"/>
        </w:rPr>
        <w:t xml:space="preserve">(15%), suggesting </w:t>
      </w:r>
      <w:r w:rsidR="00467866" w:rsidRPr="00BE35EE">
        <w:rPr>
          <w:rFonts w:ascii="Book Antiqua" w:hAnsi="Book Antiqua" w:cs="Arial"/>
          <w:color w:val="000000" w:themeColor="text1"/>
        </w:rPr>
        <w:t xml:space="preserve">a potential synergistic role for </w:t>
      </w:r>
      <w:r w:rsidRPr="00BE35EE">
        <w:rPr>
          <w:rFonts w:ascii="Book Antiqua" w:hAnsi="Book Antiqua" w:cs="Arial"/>
          <w:color w:val="000000" w:themeColor="text1"/>
        </w:rPr>
        <w:t xml:space="preserve">FMT and </w:t>
      </w:r>
      <w:proofErr w:type="spellStart"/>
      <w:r w:rsidRPr="00BE35EE">
        <w:rPr>
          <w:rFonts w:ascii="Book Antiqua" w:hAnsi="Book Antiqua" w:cs="Arial"/>
          <w:color w:val="000000" w:themeColor="text1"/>
        </w:rPr>
        <w:t>immunos</w:t>
      </w:r>
      <w:r w:rsidR="00467866" w:rsidRPr="00BE35EE">
        <w:rPr>
          <w:rFonts w:ascii="Book Antiqua" w:hAnsi="Book Antiqua" w:cs="Arial"/>
          <w:color w:val="000000" w:themeColor="text1"/>
        </w:rPr>
        <w:t>u</w:t>
      </w:r>
      <w:r w:rsidRPr="00BE35EE">
        <w:rPr>
          <w:rFonts w:ascii="Book Antiqua" w:hAnsi="Book Antiqua" w:cs="Arial"/>
          <w:color w:val="000000" w:themeColor="text1"/>
        </w:rPr>
        <w:t>p</w:t>
      </w:r>
      <w:r w:rsidR="00467866" w:rsidRPr="00BE35EE">
        <w:rPr>
          <w:rFonts w:ascii="Book Antiqua" w:hAnsi="Book Antiqua" w:cs="Arial"/>
          <w:color w:val="000000" w:themeColor="text1"/>
        </w:rPr>
        <w:t>p</w:t>
      </w:r>
      <w:r w:rsidRPr="00BE35EE">
        <w:rPr>
          <w:rFonts w:ascii="Book Antiqua" w:hAnsi="Book Antiqua" w:cs="Arial"/>
          <w:color w:val="000000" w:themeColor="text1"/>
        </w:rPr>
        <w:t>ressants</w:t>
      </w:r>
      <w:proofErr w:type="spellEnd"/>
      <w:r w:rsidRPr="00BE35EE">
        <w:rPr>
          <w:rFonts w:ascii="Book Antiqua" w:hAnsi="Book Antiqua" w:cs="Arial"/>
          <w:color w:val="000000" w:themeColor="text1"/>
        </w:rPr>
        <w:t xml:space="preserve"> </w:t>
      </w:r>
      <w:r w:rsidR="00467866" w:rsidRPr="00BE35EE">
        <w:rPr>
          <w:rFonts w:ascii="Book Antiqua" w:hAnsi="Book Antiqua" w:cs="Arial"/>
          <w:color w:val="000000" w:themeColor="text1"/>
        </w:rPr>
        <w:t xml:space="preserve">in IBD treatment. </w:t>
      </w:r>
    </w:p>
    <w:p w14:paraId="713C90F1" w14:textId="1D7883C5" w:rsidR="00F077D7" w:rsidRPr="00BE35EE" w:rsidRDefault="2795C8CE" w:rsidP="00BE35EE">
      <w:pPr>
        <w:pStyle w:val="NormalWeb"/>
        <w:shd w:val="clear" w:color="auto" w:fill="FFFFFF" w:themeFill="background1"/>
        <w:spacing w:before="0" w:beforeAutospacing="0" w:after="0" w:afterAutospacing="0" w:line="360" w:lineRule="auto"/>
        <w:ind w:firstLine="720"/>
        <w:jc w:val="both"/>
        <w:rPr>
          <w:rFonts w:ascii="Book Antiqua" w:hAnsi="Book Antiqua" w:cs="Arial"/>
          <w:color w:val="000000" w:themeColor="text1"/>
        </w:rPr>
      </w:pPr>
      <w:r w:rsidRPr="00BE35EE">
        <w:rPr>
          <w:rFonts w:ascii="Book Antiqua" w:hAnsi="Book Antiqua" w:cs="Arial"/>
          <w:color w:val="000000" w:themeColor="text1"/>
        </w:rPr>
        <w:t xml:space="preserve"> Until study protocols can be better matched it remains difficult to draw direct comparisons between these studies, particularly </w:t>
      </w:r>
      <w:r w:rsidR="00467866" w:rsidRPr="00BE35EE">
        <w:rPr>
          <w:rFonts w:ascii="Book Antiqua" w:hAnsi="Book Antiqua" w:cs="Arial"/>
          <w:color w:val="000000" w:themeColor="text1"/>
        </w:rPr>
        <w:t xml:space="preserve">while mechanistic </w:t>
      </w:r>
      <w:r w:rsidRPr="00BE35EE">
        <w:rPr>
          <w:rFonts w:ascii="Book Antiqua" w:hAnsi="Book Antiqua" w:cs="Arial"/>
          <w:color w:val="000000" w:themeColor="text1"/>
        </w:rPr>
        <w:t>differences in FMT delivery r</w:t>
      </w:r>
      <w:r w:rsidR="00F54794" w:rsidRPr="00BE35EE">
        <w:rPr>
          <w:rFonts w:ascii="Book Antiqua" w:hAnsi="Book Antiqua" w:cs="Arial"/>
          <w:color w:val="000000" w:themeColor="text1"/>
        </w:rPr>
        <w:t>emain poorly understood</w:t>
      </w:r>
      <w:r w:rsidRPr="00BE35EE">
        <w:rPr>
          <w:rFonts w:ascii="Book Antiqua" w:hAnsi="Book Antiqua" w:cs="Arial"/>
          <w:color w:val="000000" w:themeColor="text1"/>
        </w:rPr>
        <w:t>.</w:t>
      </w:r>
    </w:p>
    <w:p w14:paraId="6E5124AA" w14:textId="77777777" w:rsidR="00C07040" w:rsidRDefault="00C07040" w:rsidP="00BE35EE">
      <w:pPr>
        <w:pStyle w:val="NormalWeb"/>
        <w:shd w:val="clear" w:color="auto" w:fill="FFFFFF" w:themeFill="background1"/>
        <w:spacing w:before="0" w:beforeAutospacing="0" w:after="0" w:afterAutospacing="0" w:line="360" w:lineRule="auto"/>
        <w:jc w:val="both"/>
        <w:rPr>
          <w:rFonts w:ascii="Book Antiqua" w:eastAsiaTheme="minorEastAsia" w:hAnsi="Book Antiqua" w:cs="Arial"/>
          <w:color w:val="000000"/>
          <w:lang w:eastAsia="zh-CN"/>
        </w:rPr>
      </w:pPr>
    </w:p>
    <w:p w14:paraId="78BBD4A1" w14:textId="399EC7E2" w:rsidR="00B52EC5" w:rsidRPr="00BE35EE" w:rsidRDefault="00266D5F" w:rsidP="00BE35EE">
      <w:pPr>
        <w:pStyle w:val="NormalWeb"/>
        <w:shd w:val="clear" w:color="auto" w:fill="FFFFFF" w:themeFill="background1"/>
        <w:spacing w:before="0" w:beforeAutospacing="0" w:after="0" w:afterAutospacing="0" w:line="360" w:lineRule="auto"/>
        <w:jc w:val="both"/>
        <w:rPr>
          <w:rFonts w:ascii="Book Antiqua" w:hAnsi="Book Antiqua" w:cs="Arial"/>
        </w:rPr>
      </w:pPr>
      <w:r w:rsidRPr="00BE35EE">
        <w:rPr>
          <w:rStyle w:val="Strong"/>
          <w:rFonts w:ascii="Book Antiqua" w:hAnsi="Book Antiqua" w:cs="Arial"/>
        </w:rPr>
        <w:t>PERCEPTIONS OF FECAL MICROBIAL TRANSPLANT</w:t>
      </w:r>
    </w:p>
    <w:p w14:paraId="217EF30A" w14:textId="23401F0E" w:rsidR="00544CF7" w:rsidRPr="00BE35EE" w:rsidRDefault="37B6746C" w:rsidP="00FF7F03">
      <w:pPr>
        <w:pStyle w:val="NormalWeb"/>
        <w:shd w:val="clear" w:color="auto" w:fill="FFFFFF" w:themeFill="background1"/>
        <w:spacing w:before="0" w:beforeAutospacing="0" w:after="0" w:afterAutospacing="0" w:line="360" w:lineRule="auto"/>
        <w:jc w:val="both"/>
        <w:rPr>
          <w:rStyle w:val="Strong"/>
          <w:rFonts w:ascii="Book Antiqua" w:hAnsi="Book Antiqua" w:cs="Arial"/>
          <w:b w:val="0"/>
          <w:bCs w:val="0"/>
          <w:color w:val="000000" w:themeColor="text1"/>
        </w:rPr>
      </w:pPr>
      <w:r w:rsidRPr="00BE35EE">
        <w:rPr>
          <w:rStyle w:val="Strong"/>
          <w:rFonts w:ascii="Book Antiqua" w:hAnsi="Book Antiqua" w:cs="Arial"/>
          <w:b w:val="0"/>
          <w:bCs w:val="0"/>
          <w:color w:val="000000" w:themeColor="text1"/>
        </w:rPr>
        <w:t xml:space="preserve">The perception of fecal microbial transplant as a “natural” therapy has broad appeal for many patients, particularly where medications are proposed that have rare, but significant side effect profiles. Recently, the United States Food and Drug Administration instituted expedited regulatory approval pathways for clinicians to offer fecal microbial transplant to select patients with </w:t>
      </w:r>
      <w:proofErr w:type="gramStart"/>
      <w:r w:rsidRPr="00BE35EE">
        <w:rPr>
          <w:rStyle w:val="Strong"/>
          <w:rFonts w:ascii="Book Antiqua" w:hAnsi="Book Antiqua" w:cs="Arial"/>
          <w:b w:val="0"/>
          <w:bCs w:val="0"/>
          <w:color w:val="000000" w:themeColor="text1"/>
        </w:rPr>
        <w:t>RCDI</w:t>
      </w:r>
      <w:r w:rsidR="00FF7F03" w:rsidRPr="00FF7F03">
        <w:rPr>
          <w:rStyle w:val="Strong"/>
          <w:rFonts w:ascii="Book Antiqua" w:hAnsi="Book Antiqua" w:cs="Arial"/>
          <w:b w:val="0"/>
          <w:bCs w:val="0"/>
          <w:color w:val="000000" w:themeColor="text1"/>
          <w:vertAlign w:val="superscript"/>
        </w:rPr>
        <w:t>[</w:t>
      </w:r>
      <w:proofErr w:type="gramEnd"/>
      <w:r w:rsidR="00067D7F" w:rsidRPr="00BE35EE">
        <w:rPr>
          <w:rStyle w:val="Strong"/>
          <w:rFonts w:ascii="Book Antiqua" w:hAnsi="Book Antiqua" w:cs="Arial"/>
          <w:b w:val="0"/>
          <w:bCs w:val="0"/>
          <w:color w:val="000000" w:themeColor="text1"/>
          <w:vertAlign w:val="superscript"/>
        </w:rPr>
        <w:t>41]</w:t>
      </w:r>
      <w:r w:rsidR="00067D7F" w:rsidRPr="00BE35EE">
        <w:rPr>
          <w:rStyle w:val="Strong"/>
          <w:rFonts w:ascii="Book Antiqua" w:hAnsi="Book Antiqua" w:cs="Arial"/>
          <w:b w:val="0"/>
          <w:bCs w:val="0"/>
          <w:color w:val="000000" w:themeColor="text1"/>
        </w:rPr>
        <w:t>.</w:t>
      </w:r>
      <w:r w:rsidRPr="00BE35EE">
        <w:rPr>
          <w:rStyle w:val="Strong"/>
          <w:rFonts w:ascii="Book Antiqua" w:hAnsi="Book Antiqua" w:cs="Arial"/>
          <w:b w:val="0"/>
          <w:bCs w:val="0"/>
          <w:color w:val="000000" w:themeColor="text1"/>
        </w:rPr>
        <w:t xml:space="preserve"> Health Canada offers similar clinical trial pathways for RCDI </w:t>
      </w:r>
      <w:proofErr w:type="gramStart"/>
      <w:r w:rsidRPr="00BE35EE">
        <w:rPr>
          <w:rStyle w:val="Strong"/>
          <w:rFonts w:ascii="Book Antiqua" w:hAnsi="Book Antiqua" w:cs="Arial"/>
          <w:b w:val="0"/>
          <w:bCs w:val="0"/>
          <w:color w:val="000000" w:themeColor="text1"/>
        </w:rPr>
        <w:t>patients</w:t>
      </w:r>
      <w:r w:rsidR="00FF7F03" w:rsidRPr="00FF7F03">
        <w:rPr>
          <w:rStyle w:val="Strong"/>
          <w:rFonts w:ascii="Book Antiqua" w:hAnsi="Book Antiqua" w:cs="Arial"/>
          <w:b w:val="0"/>
          <w:bCs w:val="0"/>
          <w:color w:val="000000" w:themeColor="text1"/>
          <w:vertAlign w:val="superscript"/>
        </w:rPr>
        <w:t>[</w:t>
      </w:r>
      <w:proofErr w:type="gramEnd"/>
      <w:r w:rsidR="00067D7F" w:rsidRPr="00BE35EE">
        <w:rPr>
          <w:rStyle w:val="Strong"/>
          <w:rFonts w:ascii="Book Antiqua" w:hAnsi="Book Antiqua" w:cs="Arial"/>
          <w:b w:val="0"/>
          <w:bCs w:val="0"/>
          <w:color w:val="000000" w:themeColor="text1"/>
          <w:vertAlign w:val="superscript"/>
        </w:rPr>
        <w:t>42]</w:t>
      </w:r>
      <w:r w:rsidR="00067D7F" w:rsidRPr="00BE35EE">
        <w:rPr>
          <w:rStyle w:val="Strong"/>
          <w:rFonts w:ascii="Book Antiqua" w:hAnsi="Book Antiqua" w:cs="Arial"/>
          <w:b w:val="0"/>
          <w:bCs w:val="0"/>
          <w:color w:val="000000" w:themeColor="text1"/>
        </w:rPr>
        <w:t>. I</w:t>
      </w:r>
      <w:r w:rsidRPr="00BE35EE">
        <w:rPr>
          <w:rStyle w:val="Strong"/>
          <w:rFonts w:ascii="Book Antiqua" w:hAnsi="Book Antiqua" w:cs="Arial"/>
          <w:b w:val="0"/>
          <w:bCs w:val="0"/>
          <w:color w:val="000000" w:themeColor="text1"/>
        </w:rPr>
        <w:t>n both settings, FMT remains available only thro</w:t>
      </w:r>
      <w:r w:rsidR="00067D7F" w:rsidRPr="00BE35EE">
        <w:rPr>
          <w:rStyle w:val="Strong"/>
          <w:rFonts w:ascii="Book Antiqua" w:hAnsi="Book Antiqua" w:cs="Arial"/>
          <w:b w:val="0"/>
          <w:bCs w:val="0"/>
          <w:color w:val="000000" w:themeColor="text1"/>
        </w:rPr>
        <w:t xml:space="preserve">ugh approved clinical trials. </w:t>
      </w:r>
      <w:r w:rsidR="00467866" w:rsidRPr="00BE35EE">
        <w:rPr>
          <w:rStyle w:val="Strong"/>
          <w:rFonts w:ascii="Book Antiqua" w:hAnsi="Book Antiqua" w:cs="Arial"/>
          <w:b w:val="0"/>
          <w:bCs w:val="0"/>
          <w:color w:val="000000" w:themeColor="text1"/>
        </w:rPr>
        <w:t>O</w:t>
      </w:r>
      <w:r w:rsidRPr="00BE35EE">
        <w:rPr>
          <w:rStyle w:val="Strong"/>
          <w:rFonts w:ascii="Book Antiqua" w:hAnsi="Book Antiqua" w:cs="Arial"/>
          <w:b w:val="0"/>
          <w:bCs w:val="0"/>
          <w:color w:val="000000" w:themeColor="text1"/>
        </w:rPr>
        <w:t>ther proposed indications for FMT, such as for the treatment of inflammatory bowel diseases, follow traditional regulatory approval processes, and protocols must demonstrate minimum standards of safety screening including donor and fecal sampling for fecal and blood-borne pathogen</w:t>
      </w:r>
      <w:r w:rsidR="00067D7F" w:rsidRPr="00BE35EE">
        <w:rPr>
          <w:rStyle w:val="Strong"/>
          <w:rFonts w:ascii="Book Antiqua" w:hAnsi="Book Antiqua" w:cs="Arial"/>
          <w:b w:val="0"/>
          <w:bCs w:val="0"/>
          <w:color w:val="000000" w:themeColor="text1"/>
        </w:rPr>
        <w:t xml:space="preserve">s. </w:t>
      </w:r>
      <w:r w:rsidRPr="00BE35EE">
        <w:rPr>
          <w:rStyle w:val="Strong"/>
          <w:rFonts w:ascii="Book Antiqua" w:hAnsi="Book Antiqua" w:cs="Arial"/>
          <w:b w:val="0"/>
          <w:bCs w:val="0"/>
          <w:color w:val="000000" w:themeColor="text1"/>
        </w:rPr>
        <w:t xml:space="preserve">Despite these measures, long-term risks of FMT are poorly understood, and theoretical concerns of </w:t>
      </w:r>
      <w:r w:rsidR="00544CF7" w:rsidRPr="00BE35EE">
        <w:rPr>
          <w:rStyle w:val="Strong"/>
          <w:rFonts w:ascii="Book Antiqua" w:hAnsi="Book Antiqua" w:cs="Arial"/>
          <w:b w:val="0"/>
          <w:bCs w:val="0"/>
          <w:color w:val="000000" w:themeColor="text1"/>
        </w:rPr>
        <w:t xml:space="preserve">transmissible neuropsychiatric </w:t>
      </w:r>
      <w:r w:rsidRPr="00BE35EE">
        <w:rPr>
          <w:rStyle w:val="Strong"/>
          <w:rFonts w:ascii="Book Antiqua" w:hAnsi="Book Antiqua" w:cs="Arial"/>
          <w:b w:val="0"/>
          <w:bCs w:val="0"/>
          <w:color w:val="000000" w:themeColor="text1"/>
        </w:rPr>
        <w:t xml:space="preserve">disorders, metabolic syndrome, and infectious disease </w:t>
      </w:r>
      <w:proofErr w:type="gramStart"/>
      <w:r w:rsidRPr="00BE35EE">
        <w:rPr>
          <w:rStyle w:val="Strong"/>
          <w:rFonts w:ascii="Book Antiqua" w:hAnsi="Book Antiqua" w:cs="Arial"/>
          <w:b w:val="0"/>
          <w:bCs w:val="0"/>
          <w:color w:val="000000" w:themeColor="text1"/>
        </w:rPr>
        <w:t>remain</w:t>
      </w:r>
      <w:r w:rsidR="00FF7F03" w:rsidRPr="00FF7F03">
        <w:rPr>
          <w:rStyle w:val="Strong"/>
          <w:rFonts w:ascii="Book Antiqua" w:hAnsi="Book Antiqua" w:cs="Arial"/>
          <w:b w:val="0"/>
          <w:bCs w:val="0"/>
          <w:color w:val="000000" w:themeColor="text1"/>
          <w:vertAlign w:val="superscript"/>
        </w:rPr>
        <w:t>[</w:t>
      </w:r>
      <w:proofErr w:type="gramEnd"/>
      <w:r w:rsidR="00067D7F" w:rsidRPr="00BE35EE">
        <w:rPr>
          <w:rStyle w:val="Strong"/>
          <w:rFonts w:ascii="Book Antiqua" w:hAnsi="Book Antiqua" w:cs="Arial"/>
          <w:b w:val="0"/>
          <w:bCs w:val="0"/>
          <w:color w:val="000000" w:themeColor="text1"/>
          <w:vertAlign w:val="superscript"/>
        </w:rPr>
        <w:t>15]</w:t>
      </w:r>
      <w:r w:rsidRPr="00BE35EE">
        <w:rPr>
          <w:rStyle w:val="Strong"/>
          <w:rFonts w:ascii="Book Antiqua" w:hAnsi="Book Antiqua" w:cs="Arial"/>
          <w:b w:val="0"/>
          <w:bCs w:val="0"/>
          <w:color w:val="000000" w:themeColor="text1"/>
        </w:rPr>
        <w:t xml:space="preserve">.  </w:t>
      </w:r>
    </w:p>
    <w:p w14:paraId="79CF940B" w14:textId="70FAEDA5" w:rsidR="00CE14C1" w:rsidRPr="00BE35EE" w:rsidRDefault="37B6746C" w:rsidP="00BE35EE">
      <w:pPr>
        <w:pStyle w:val="NormalWeb"/>
        <w:shd w:val="clear" w:color="auto" w:fill="FFFFFF" w:themeFill="background1"/>
        <w:spacing w:before="0" w:beforeAutospacing="0" w:after="0" w:afterAutospacing="0" w:line="360" w:lineRule="auto"/>
        <w:ind w:firstLine="720"/>
        <w:jc w:val="both"/>
        <w:rPr>
          <w:rStyle w:val="Strong"/>
          <w:rFonts w:ascii="Book Antiqua" w:hAnsi="Book Antiqua" w:cs="Arial"/>
          <w:b w:val="0"/>
          <w:color w:val="000000"/>
        </w:rPr>
      </w:pPr>
      <w:r w:rsidRPr="00BE35EE">
        <w:rPr>
          <w:rStyle w:val="Strong"/>
          <w:rFonts w:ascii="Book Antiqua" w:hAnsi="Book Antiqua" w:cs="Arial"/>
          <w:b w:val="0"/>
          <w:bCs w:val="0"/>
          <w:color w:val="000000" w:themeColor="text1"/>
        </w:rPr>
        <w:t>Nevertheless, public interest in FMT has</w:t>
      </w:r>
      <w:r w:rsidR="00067D7F" w:rsidRPr="00BE35EE">
        <w:rPr>
          <w:rStyle w:val="Strong"/>
          <w:rFonts w:ascii="Book Antiqua" w:hAnsi="Book Antiqua" w:cs="Arial"/>
          <w:b w:val="0"/>
          <w:bCs w:val="0"/>
          <w:color w:val="000000" w:themeColor="text1"/>
        </w:rPr>
        <w:t xml:space="preserve"> boomed. </w:t>
      </w:r>
      <w:r w:rsidRPr="00BE35EE">
        <w:rPr>
          <w:rStyle w:val="Strong"/>
          <w:rFonts w:ascii="Book Antiqua" w:hAnsi="Book Antiqua" w:cs="Arial"/>
          <w:b w:val="0"/>
          <w:bCs w:val="0"/>
          <w:color w:val="000000" w:themeColor="text1"/>
        </w:rPr>
        <w:t xml:space="preserve">Widely available resources online describe do it yourself, home-based protocols for preparing and administering </w:t>
      </w:r>
      <w:r w:rsidRPr="00BE35EE">
        <w:rPr>
          <w:rStyle w:val="Strong"/>
          <w:rFonts w:ascii="Book Antiqua" w:hAnsi="Book Antiqua" w:cs="Arial"/>
          <w:b w:val="0"/>
          <w:bCs w:val="0"/>
          <w:color w:val="000000" w:themeColor="text1"/>
        </w:rPr>
        <w:lastRenderedPageBreak/>
        <w:t>FMT</w:t>
      </w:r>
      <w:r w:rsidR="00544CF7" w:rsidRPr="00BE35EE">
        <w:rPr>
          <w:rStyle w:val="Strong"/>
          <w:rFonts w:ascii="Book Antiqua" w:hAnsi="Book Antiqua" w:cs="Arial"/>
          <w:b w:val="0"/>
          <w:bCs w:val="0"/>
          <w:color w:val="000000" w:themeColor="text1"/>
        </w:rPr>
        <w:t xml:space="preserve">. </w:t>
      </w:r>
      <w:r w:rsidRPr="00BE35EE">
        <w:rPr>
          <w:rStyle w:val="Strong"/>
          <w:rFonts w:ascii="Book Antiqua" w:hAnsi="Book Antiqua" w:cs="Arial"/>
          <w:b w:val="0"/>
          <w:bCs w:val="0"/>
          <w:color w:val="000000" w:themeColor="text1"/>
        </w:rPr>
        <w:t xml:space="preserve">Several online blogs about FMT strongly endorse its </w:t>
      </w:r>
      <w:proofErr w:type="gramStart"/>
      <w:r w:rsidRPr="00BE35EE">
        <w:rPr>
          <w:rStyle w:val="Strong"/>
          <w:rFonts w:ascii="Book Antiqua" w:hAnsi="Book Antiqua" w:cs="Arial"/>
          <w:b w:val="0"/>
          <w:bCs w:val="0"/>
          <w:color w:val="000000" w:themeColor="text1"/>
        </w:rPr>
        <w:t>benefits</w:t>
      </w:r>
      <w:r w:rsidR="00FF7F03" w:rsidRPr="00FF7F03">
        <w:rPr>
          <w:rStyle w:val="Strong"/>
          <w:rFonts w:ascii="Book Antiqua" w:hAnsi="Book Antiqua" w:cs="Arial"/>
          <w:b w:val="0"/>
          <w:bCs w:val="0"/>
          <w:color w:val="000000" w:themeColor="text1"/>
          <w:vertAlign w:val="superscript"/>
        </w:rPr>
        <w:t>[</w:t>
      </w:r>
      <w:proofErr w:type="gramEnd"/>
      <w:r w:rsidR="00067D7F" w:rsidRPr="00BE35EE">
        <w:rPr>
          <w:rStyle w:val="Strong"/>
          <w:rFonts w:ascii="Book Antiqua" w:hAnsi="Book Antiqua" w:cs="Arial"/>
          <w:b w:val="0"/>
          <w:bCs w:val="0"/>
          <w:color w:val="000000" w:themeColor="text1"/>
          <w:vertAlign w:val="superscript"/>
        </w:rPr>
        <w:t>43]</w:t>
      </w:r>
      <w:r w:rsidR="00544CF7" w:rsidRPr="00BE35EE">
        <w:rPr>
          <w:rStyle w:val="Strong"/>
          <w:rFonts w:ascii="Book Antiqua" w:hAnsi="Book Antiqua" w:cs="Arial"/>
          <w:b w:val="0"/>
          <w:bCs w:val="0"/>
          <w:color w:val="000000" w:themeColor="text1"/>
        </w:rPr>
        <w:t>.</w:t>
      </w:r>
      <w:r w:rsidRPr="00BE35EE">
        <w:rPr>
          <w:rStyle w:val="Strong"/>
          <w:rFonts w:ascii="Book Antiqua" w:hAnsi="Book Antiqua" w:cs="Arial"/>
          <w:b w:val="0"/>
          <w:bCs w:val="0"/>
          <w:color w:val="000000" w:themeColor="text1"/>
        </w:rPr>
        <w:t xml:space="preserve"> A </w:t>
      </w:r>
      <w:r w:rsidR="00E358DC" w:rsidRPr="00BE35EE">
        <w:rPr>
          <w:rStyle w:val="Strong"/>
          <w:rFonts w:ascii="Book Antiqua" w:hAnsi="Book Antiqua" w:cs="Arial"/>
          <w:b w:val="0"/>
          <w:bCs w:val="0"/>
          <w:color w:val="000000" w:themeColor="text1"/>
        </w:rPr>
        <w:t xml:space="preserve">2012 </w:t>
      </w:r>
      <w:r w:rsidRPr="00BE35EE">
        <w:rPr>
          <w:rStyle w:val="Strong"/>
          <w:rFonts w:ascii="Book Antiqua" w:hAnsi="Book Antiqua" w:cs="Arial"/>
          <w:b w:val="0"/>
          <w:bCs w:val="0"/>
          <w:color w:val="000000" w:themeColor="text1"/>
        </w:rPr>
        <w:t xml:space="preserve">qualitative study by Kahn </w:t>
      </w:r>
      <w:r w:rsidR="00067D7F" w:rsidRPr="00BE35EE">
        <w:rPr>
          <w:rStyle w:val="Strong"/>
          <w:rFonts w:ascii="Book Antiqua" w:hAnsi="Book Antiqua" w:cs="Arial"/>
          <w:b w:val="0"/>
          <w:bCs w:val="0"/>
          <w:i/>
          <w:iCs/>
          <w:color w:val="000000" w:themeColor="text1"/>
        </w:rPr>
        <w:t xml:space="preserve">et </w:t>
      </w:r>
      <w:proofErr w:type="gramStart"/>
      <w:r w:rsidR="00067D7F" w:rsidRPr="00BE35EE">
        <w:rPr>
          <w:rStyle w:val="Strong"/>
          <w:rFonts w:ascii="Book Antiqua" w:hAnsi="Book Antiqua" w:cs="Arial"/>
          <w:b w:val="0"/>
          <w:bCs w:val="0"/>
          <w:i/>
          <w:iCs/>
          <w:color w:val="000000" w:themeColor="text1"/>
        </w:rPr>
        <w:t>al</w:t>
      </w:r>
      <w:r w:rsidR="00FF7F03" w:rsidRPr="00FF7F03">
        <w:rPr>
          <w:rStyle w:val="Strong"/>
          <w:rFonts w:ascii="Book Antiqua" w:hAnsi="Book Antiqua" w:cs="Arial"/>
          <w:b w:val="0"/>
          <w:bCs w:val="0"/>
          <w:i/>
          <w:iCs/>
          <w:color w:val="000000" w:themeColor="text1"/>
          <w:vertAlign w:val="superscript"/>
        </w:rPr>
        <w:t>[</w:t>
      </w:r>
      <w:proofErr w:type="gramEnd"/>
      <w:r w:rsidR="00067D7F" w:rsidRPr="00BE35EE">
        <w:rPr>
          <w:rStyle w:val="Strong"/>
          <w:rFonts w:ascii="Book Antiqua" w:hAnsi="Book Antiqua" w:cs="Arial"/>
          <w:b w:val="0"/>
          <w:bCs w:val="0"/>
          <w:iCs/>
          <w:color w:val="000000" w:themeColor="text1"/>
          <w:vertAlign w:val="superscript"/>
        </w:rPr>
        <w:t>44]</w:t>
      </w:r>
      <w:r w:rsidR="007E071F" w:rsidRPr="00BE35EE">
        <w:rPr>
          <w:rStyle w:val="Strong"/>
          <w:rFonts w:ascii="Book Antiqua" w:hAnsi="Book Antiqua" w:cs="Arial"/>
          <w:b w:val="0"/>
          <w:bCs w:val="0"/>
          <w:i/>
          <w:iCs/>
          <w:color w:val="000000" w:themeColor="text1"/>
        </w:rPr>
        <w:t xml:space="preserve"> </w:t>
      </w:r>
      <w:r w:rsidRPr="00BE35EE">
        <w:rPr>
          <w:rStyle w:val="Strong"/>
          <w:rFonts w:ascii="Book Antiqua" w:hAnsi="Book Antiqua" w:cs="Arial"/>
          <w:b w:val="0"/>
          <w:bCs w:val="0"/>
          <w:color w:val="000000" w:themeColor="text1"/>
        </w:rPr>
        <w:t>assessed the attitudes, interests and concerns of adult patients and parents of children with ulcerative colitis. Several parents of pediatric patients compared FMT to probiotics, and described their perception of FMT as “safe and benefici</w:t>
      </w:r>
      <w:r w:rsidR="007E071F" w:rsidRPr="00BE35EE">
        <w:rPr>
          <w:rStyle w:val="Strong"/>
          <w:rFonts w:ascii="Book Antiqua" w:hAnsi="Book Antiqua" w:cs="Arial"/>
          <w:b w:val="0"/>
          <w:bCs w:val="0"/>
          <w:color w:val="000000" w:themeColor="text1"/>
        </w:rPr>
        <w:t>al</w:t>
      </w:r>
      <w:r w:rsidR="00544CF7" w:rsidRPr="00BE35EE">
        <w:rPr>
          <w:rStyle w:val="Strong"/>
          <w:rFonts w:ascii="Book Antiqua" w:hAnsi="Book Antiqua" w:cs="Arial"/>
          <w:b w:val="0"/>
          <w:bCs w:val="0"/>
          <w:color w:val="000000" w:themeColor="text1"/>
        </w:rPr>
        <w:t>.</w:t>
      </w:r>
      <w:r w:rsidRPr="00BE35EE">
        <w:rPr>
          <w:rStyle w:val="Strong"/>
          <w:rFonts w:ascii="Book Antiqua" w:hAnsi="Book Antiqua" w:cs="Arial"/>
          <w:b w:val="0"/>
          <w:bCs w:val="0"/>
          <w:color w:val="000000" w:themeColor="text1"/>
        </w:rPr>
        <w:t xml:space="preserve">” There were concerns raised about the safety of using anonymous donors, but this same concern was not expressed when household (parent, sibling) donors were </w:t>
      </w:r>
      <w:r w:rsidR="00544CF7" w:rsidRPr="00BE35EE">
        <w:rPr>
          <w:rStyle w:val="Strong"/>
          <w:rFonts w:ascii="Book Antiqua" w:hAnsi="Book Antiqua" w:cs="Arial"/>
          <w:b w:val="0"/>
          <w:bCs w:val="0"/>
          <w:color w:val="000000" w:themeColor="text1"/>
        </w:rPr>
        <w:t>proposed</w:t>
      </w:r>
      <w:r w:rsidRPr="00BE35EE">
        <w:rPr>
          <w:rStyle w:val="Strong"/>
          <w:rFonts w:ascii="Book Antiqua" w:hAnsi="Book Antiqua" w:cs="Arial"/>
          <w:b w:val="0"/>
          <w:bCs w:val="0"/>
          <w:color w:val="000000" w:themeColor="text1"/>
        </w:rPr>
        <w:t>, instead. Overall, patients appeared ready to consider FMT as a potential IBD treatment and were eager for F</w:t>
      </w:r>
      <w:r w:rsidR="00067D7F" w:rsidRPr="00BE35EE">
        <w:rPr>
          <w:rStyle w:val="Strong"/>
          <w:rFonts w:ascii="Book Antiqua" w:hAnsi="Book Antiqua" w:cs="Arial"/>
          <w:b w:val="0"/>
          <w:bCs w:val="0"/>
          <w:color w:val="000000" w:themeColor="text1"/>
        </w:rPr>
        <w:t xml:space="preserve">MT to become </w:t>
      </w:r>
      <w:proofErr w:type="gramStart"/>
      <w:r w:rsidR="00067D7F" w:rsidRPr="00BE35EE">
        <w:rPr>
          <w:rStyle w:val="Strong"/>
          <w:rFonts w:ascii="Book Antiqua" w:hAnsi="Book Antiqua" w:cs="Arial"/>
          <w:b w:val="0"/>
          <w:bCs w:val="0"/>
          <w:color w:val="000000" w:themeColor="text1"/>
        </w:rPr>
        <w:t>available</w:t>
      </w:r>
      <w:r w:rsidR="00FF7F03" w:rsidRPr="00FF7F03">
        <w:rPr>
          <w:rStyle w:val="Strong"/>
          <w:rFonts w:ascii="Book Antiqua" w:hAnsi="Book Antiqua" w:cs="Arial"/>
          <w:b w:val="0"/>
          <w:bCs w:val="0"/>
          <w:color w:val="000000" w:themeColor="text1"/>
          <w:vertAlign w:val="superscript"/>
        </w:rPr>
        <w:t>[</w:t>
      </w:r>
      <w:proofErr w:type="gramEnd"/>
      <w:r w:rsidR="00067D7F" w:rsidRPr="00BE35EE">
        <w:rPr>
          <w:rStyle w:val="Strong"/>
          <w:rFonts w:ascii="Book Antiqua" w:hAnsi="Book Antiqua" w:cs="Arial"/>
          <w:b w:val="0"/>
          <w:bCs w:val="0"/>
          <w:color w:val="000000" w:themeColor="text1"/>
          <w:vertAlign w:val="superscript"/>
        </w:rPr>
        <w:t>44]</w:t>
      </w:r>
      <w:r w:rsidRPr="00BE35EE">
        <w:rPr>
          <w:rStyle w:val="Strong"/>
          <w:rFonts w:ascii="Book Antiqua" w:hAnsi="Book Antiqua" w:cs="Arial"/>
          <w:b w:val="0"/>
          <w:bCs w:val="0"/>
          <w:color w:val="000000" w:themeColor="text1"/>
        </w:rPr>
        <w:t xml:space="preserve"> </w:t>
      </w:r>
    </w:p>
    <w:p w14:paraId="2B6F57EB" w14:textId="59B94BB0" w:rsidR="00CE14C1" w:rsidRPr="00BE35EE" w:rsidRDefault="23810D84" w:rsidP="00BE35EE">
      <w:pPr>
        <w:pStyle w:val="NormalWeb"/>
        <w:shd w:val="clear" w:color="auto" w:fill="FFFFFF" w:themeFill="background1"/>
        <w:spacing w:before="0" w:beforeAutospacing="0" w:after="0" w:afterAutospacing="0" w:line="360" w:lineRule="auto"/>
        <w:ind w:firstLine="720"/>
        <w:jc w:val="both"/>
        <w:rPr>
          <w:rStyle w:val="Strong"/>
          <w:rFonts w:ascii="Book Antiqua" w:hAnsi="Book Antiqua" w:cs="Arial"/>
          <w:b w:val="0"/>
          <w:color w:val="000000"/>
        </w:rPr>
      </w:pPr>
      <w:r w:rsidRPr="00BE35EE">
        <w:rPr>
          <w:rStyle w:val="Strong"/>
          <w:rFonts w:ascii="Book Antiqua" w:hAnsi="Book Antiqua" w:cs="Arial"/>
          <w:b w:val="0"/>
          <w:bCs w:val="0"/>
          <w:color w:val="000000" w:themeColor="text1"/>
        </w:rPr>
        <w:t xml:space="preserve">In a recent study of perceptions of FMT amongst gastroenterologists, </w:t>
      </w:r>
      <w:r w:rsidR="00E358DC" w:rsidRPr="00BE35EE">
        <w:rPr>
          <w:rStyle w:val="Strong"/>
          <w:rFonts w:ascii="Book Antiqua" w:hAnsi="Book Antiqua" w:cs="Arial"/>
          <w:b w:val="0"/>
          <w:bCs w:val="0"/>
          <w:color w:val="000000" w:themeColor="text1"/>
        </w:rPr>
        <w:t>90% of those surveyed would consider referring a patient for FMT</w:t>
      </w:r>
      <w:r w:rsidRPr="00BE35EE">
        <w:rPr>
          <w:rStyle w:val="Strong"/>
          <w:rFonts w:ascii="Book Antiqua" w:hAnsi="Book Antiqua" w:cs="Arial"/>
          <w:b w:val="0"/>
          <w:bCs w:val="0"/>
          <w:color w:val="000000" w:themeColor="text1"/>
        </w:rPr>
        <w:t xml:space="preserve">, but </w:t>
      </w:r>
      <w:r w:rsidR="00E358DC" w:rsidRPr="00BE35EE">
        <w:rPr>
          <w:rStyle w:val="Strong"/>
          <w:rFonts w:ascii="Book Antiqua" w:hAnsi="Book Antiqua" w:cs="Arial"/>
          <w:b w:val="0"/>
          <w:bCs w:val="0"/>
          <w:color w:val="000000" w:themeColor="text1"/>
        </w:rPr>
        <w:t xml:space="preserve">94% </w:t>
      </w:r>
      <w:r w:rsidRPr="00BE35EE">
        <w:rPr>
          <w:rStyle w:val="Strong"/>
          <w:rFonts w:ascii="Book Antiqua" w:hAnsi="Book Antiqua" w:cs="Arial"/>
          <w:b w:val="0"/>
          <w:bCs w:val="0"/>
          <w:color w:val="000000" w:themeColor="text1"/>
        </w:rPr>
        <w:t>share</w:t>
      </w:r>
      <w:r w:rsidR="00E358DC" w:rsidRPr="00BE35EE">
        <w:rPr>
          <w:rStyle w:val="Strong"/>
          <w:rFonts w:ascii="Book Antiqua" w:hAnsi="Book Antiqua" w:cs="Arial"/>
          <w:b w:val="0"/>
          <w:bCs w:val="0"/>
          <w:color w:val="000000" w:themeColor="text1"/>
        </w:rPr>
        <w:t xml:space="preserve">d </w:t>
      </w:r>
      <w:r w:rsidRPr="00BE35EE">
        <w:rPr>
          <w:rStyle w:val="Strong"/>
          <w:rFonts w:ascii="Book Antiqua" w:hAnsi="Book Antiqua" w:cs="Arial"/>
          <w:b w:val="0"/>
          <w:bCs w:val="0"/>
          <w:color w:val="000000" w:themeColor="text1"/>
        </w:rPr>
        <w:t>concern</w:t>
      </w:r>
      <w:r w:rsidR="00E358DC" w:rsidRPr="00BE35EE">
        <w:rPr>
          <w:rStyle w:val="Strong"/>
          <w:rFonts w:ascii="Book Antiqua" w:hAnsi="Book Antiqua" w:cs="Arial"/>
          <w:b w:val="0"/>
          <w:bCs w:val="0"/>
          <w:color w:val="000000" w:themeColor="text1"/>
        </w:rPr>
        <w:t xml:space="preserve">s </w:t>
      </w:r>
      <w:r w:rsidRPr="00BE35EE">
        <w:rPr>
          <w:rStyle w:val="Strong"/>
          <w:rFonts w:ascii="Book Antiqua" w:hAnsi="Book Antiqua" w:cs="Arial"/>
          <w:b w:val="0"/>
          <w:bCs w:val="0"/>
          <w:color w:val="000000" w:themeColor="text1"/>
        </w:rPr>
        <w:t xml:space="preserve">about the lack of evidence </w:t>
      </w:r>
      <w:r w:rsidR="00E358DC" w:rsidRPr="00BE35EE">
        <w:rPr>
          <w:rStyle w:val="Strong"/>
          <w:rFonts w:ascii="Book Antiqua" w:hAnsi="Book Antiqua" w:cs="Arial"/>
          <w:b w:val="0"/>
          <w:bCs w:val="0"/>
          <w:color w:val="000000" w:themeColor="text1"/>
        </w:rPr>
        <w:t>(42%), adverse effects (26%), or lack of efficacy (10%)</w:t>
      </w:r>
      <w:r w:rsidR="00FF7F03" w:rsidRPr="00FF7F03">
        <w:rPr>
          <w:rStyle w:val="Strong"/>
          <w:rFonts w:ascii="Book Antiqua" w:hAnsi="Book Antiqua" w:cs="Arial"/>
          <w:b w:val="0"/>
          <w:bCs w:val="0"/>
          <w:color w:val="000000" w:themeColor="text1"/>
          <w:vertAlign w:val="superscript"/>
        </w:rPr>
        <w:t>[</w:t>
      </w:r>
      <w:r w:rsidR="00067D7F" w:rsidRPr="00BE35EE">
        <w:rPr>
          <w:rStyle w:val="Strong"/>
          <w:rFonts w:ascii="Book Antiqua" w:hAnsi="Book Antiqua" w:cs="Arial"/>
          <w:b w:val="0"/>
          <w:bCs w:val="0"/>
          <w:color w:val="000000" w:themeColor="text1"/>
          <w:vertAlign w:val="superscript"/>
        </w:rPr>
        <w:t>45]</w:t>
      </w:r>
      <w:r w:rsidR="00067D7F" w:rsidRPr="00BE35EE">
        <w:rPr>
          <w:rStyle w:val="Strong"/>
          <w:rFonts w:ascii="Book Antiqua" w:hAnsi="Book Antiqua" w:cs="Arial"/>
          <w:b w:val="0"/>
          <w:bCs w:val="0"/>
          <w:color w:val="000000" w:themeColor="text1"/>
        </w:rPr>
        <w:t>.</w:t>
      </w:r>
      <w:r w:rsidRPr="00BE35EE">
        <w:rPr>
          <w:rStyle w:val="Strong"/>
          <w:rFonts w:ascii="Book Antiqua" w:hAnsi="Book Antiqua" w:cs="Arial"/>
          <w:b w:val="0"/>
          <w:bCs w:val="0"/>
          <w:color w:val="000000" w:themeColor="text1"/>
        </w:rPr>
        <w:t xml:space="preserve"> </w:t>
      </w:r>
    </w:p>
    <w:p w14:paraId="56F1CB5D" w14:textId="77777777" w:rsidR="00FF7F03" w:rsidRDefault="37B6746C" w:rsidP="00BE35EE">
      <w:pPr>
        <w:pStyle w:val="NormalWeb"/>
        <w:shd w:val="clear" w:color="auto" w:fill="FFFFFF" w:themeFill="background1"/>
        <w:spacing w:before="0" w:beforeAutospacing="0" w:after="0" w:afterAutospacing="0" w:line="360" w:lineRule="auto"/>
        <w:ind w:firstLine="720"/>
        <w:jc w:val="both"/>
        <w:rPr>
          <w:rFonts w:ascii="Book Antiqua" w:eastAsiaTheme="minorEastAsia" w:hAnsi="Book Antiqua" w:cs="Arial"/>
          <w:color w:val="000000" w:themeColor="text1"/>
          <w:lang w:eastAsia="zh-CN"/>
        </w:rPr>
      </w:pPr>
      <w:r w:rsidRPr="00BE35EE">
        <w:rPr>
          <w:rFonts w:ascii="Book Antiqua" w:hAnsi="Book Antiqua" w:cs="Arial"/>
          <w:color w:val="000000" w:themeColor="text1"/>
        </w:rPr>
        <w:t xml:space="preserve">Until more studies </w:t>
      </w:r>
      <w:r w:rsidR="00CD3B65" w:rsidRPr="00BE35EE">
        <w:rPr>
          <w:rFonts w:ascii="Book Antiqua" w:hAnsi="Book Antiqua" w:cs="Arial"/>
          <w:color w:val="000000" w:themeColor="text1"/>
        </w:rPr>
        <w:t xml:space="preserve">are conducted </w:t>
      </w:r>
      <w:r w:rsidRPr="00BE35EE">
        <w:rPr>
          <w:rFonts w:ascii="Book Antiqua" w:hAnsi="Book Antiqua" w:cs="Arial"/>
          <w:color w:val="000000" w:themeColor="text1"/>
        </w:rPr>
        <w:t xml:space="preserve">using clearly defined outcomes, delivery methods, and donor screening protocols, </w:t>
      </w:r>
      <w:r w:rsidR="00544CF7" w:rsidRPr="00BE35EE">
        <w:rPr>
          <w:rFonts w:ascii="Book Antiqua" w:hAnsi="Book Antiqua" w:cs="Arial"/>
          <w:color w:val="000000" w:themeColor="text1"/>
        </w:rPr>
        <w:t xml:space="preserve">significant </w:t>
      </w:r>
      <w:r w:rsidRPr="00BE35EE">
        <w:rPr>
          <w:rFonts w:ascii="Book Antiqua" w:hAnsi="Book Antiqua" w:cs="Arial"/>
          <w:color w:val="000000" w:themeColor="text1"/>
        </w:rPr>
        <w:t>public interest</w:t>
      </w:r>
      <w:r w:rsidR="00544CF7" w:rsidRPr="00BE35EE">
        <w:rPr>
          <w:rFonts w:ascii="Book Antiqua" w:hAnsi="Book Antiqua" w:cs="Arial"/>
          <w:color w:val="000000" w:themeColor="text1"/>
        </w:rPr>
        <w:t xml:space="preserve"> </w:t>
      </w:r>
      <w:r w:rsidRPr="00BE35EE">
        <w:rPr>
          <w:rFonts w:ascii="Book Antiqua" w:hAnsi="Book Antiqua" w:cs="Arial"/>
          <w:color w:val="000000" w:themeColor="text1"/>
        </w:rPr>
        <w:t xml:space="preserve">and </w:t>
      </w:r>
      <w:r w:rsidR="00544CF7" w:rsidRPr="00BE35EE">
        <w:rPr>
          <w:rFonts w:ascii="Book Antiqua" w:hAnsi="Book Antiqua" w:cs="Arial"/>
          <w:color w:val="000000" w:themeColor="text1"/>
        </w:rPr>
        <w:t xml:space="preserve">relative </w:t>
      </w:r>
      <w:r w:rsidRPr="00BE35EE">
        <w:rPr>
          <w:rFonts w:ascii="Book Antiqua" w:hAnsi="Book Antiqua" w:cs="Arial"/>
          <w:color w:val="000000" w:themeColor="text1"/>
        </w:rPr>
        <w:t xml:space="preserve">clinical reticence </w:t>
      </w:r>
      <w:r w:rsidR="00544CF7" w:rsidRPr="00BE35EE">
        <w:rPr>
          <w:rFonts w:ascii="Book Antiqua" w:hAnsi="Book Antiqua" w:cs="Arial"/>
          <w:color w:val="000000" w:themeColor="text1"/>
        </w:rPr>
        <w:t xml:space="preserve">are both </w:t>
      </w:r>
      <w:r w:rsidRPr="00BE35EE">
        <w:rPr>
          <w:rFonts w:ascii="Book Antiqua" w:hAnsi="Book Antiqua" w:cs="Arial"/>
          <w:color w:val="000000" w:themeColor="text1"/>
        </w:rPr>
        <w:t xml:space="preserve">likely to </w:t>
      </w:r>
      <w:r w:rsidR="00544CF7" w:rsidRPr="00BE35EE">
        <w:rPr>
          <w:rFonts w:ascii="Book Antiqua" w:hAnsi="Book Antiqua" w:cs="Arial"/>
          <w:color w:val="000000" w:themeColor="text1"/>
        </w:rPr>
        <w:t>persist</w:t>
      </w:r>
      <w:r w:rsidRPr="00BE35EE">
        <w:rPr>
          <w:rFonts w:ascii="Book Antiqua" w:hAnsi="Book Antiqua" w:cs="Arial"/>
          <w:color w:val="000000" w:themeColor="text1"/>
        </w:rPr>
        <w:t xml:space="preserve">. However, the demand for new treatment options, for a population of patients that remains difficult to manage, will certainly keep this area of research active. </w:t>
      </w:r>
    </w:p>
    <w:p w14:paraId="58D916AE" w14:textId="2B6CDCC7" w:rsidR="000A76E3" w:rsidRPr="00BE35EE" w:rsidRDefault="00CE14C1" w:rsidP="00BE35EE">
      <w:pPr>
        <w:pStyle w:val="NormalWeb"/>
        <w:shd w:val="clear" w:color="auto" w:fill="FFFFFF" w:themeFill="background1"/>
        <w:spacing w:before="0" w:beforeAutospacing="0" w:after="0" w:afterAutospacing="0" w:line="360" w:lineRule="auto"/>
        <w:ind w:firstLine="720"/>
        <w:jc w:val="both"/>
        <w:rPr>
          <w:rFonts w:ascii="Book Antiqua" w:hAnsi="Book Antiqua" w:cs="Arial"/>
        </w:rPr>
      </w:pPr>
      <w:r w:rsidRPr="00BE35EE">
        <w:rPr>
          <w:rFonts w:ascii="Book Antiqua" w:hAnsi="Book Antiqua" w:cs="Arial"/>
        </w:rPr>
        <w:br/>
      </w:r>
      <w:r w:rsidR="00266D5F" w:rsidRPr="00BE35EE">
        <w:rPr>
          <w:rStyle w:val="Strong"/>
          <w:rFonts w:ascii="Book Antiqua" w:hAnsi="Book Antiqua" w:cs="Arial"/>
          <w:color w:val="000000" w:themeColor="text1"/>
        </w:rPr>
        <w:t>CURRENT TRIALS</w:t>
      </w:r>
    </w:p>
    <w:p w14:paraId="334F78A9" w14:textId="2C7EE741" w:rsidR="0002057D" w:rsidRPr="00BE35EE" w:rsidRDefault="23810D84" w:rsidP="00FF7F03">
      <w:pPr>
        <w:spacing w:line="360" w:lineRule="auto"/>
        <w:jc w:val="both"/>
        <w:rPr>
          <w:rFonts w:ascii="Book Antiqua" w:hAnsi="Book Antiqua" w:cs="Arial"/>
          <w:szCs w:val="24"/>
          <w:lang w:val="en-US"/>
        </w:rPr>
      </w:pPr>
      <w:r w:rsidRPr="00BE35EE">
        <w:rPr>
          <w:rFonts w:ascii="Book Antiqua" w:hAnsi="Book Antiqua" w:cs="Arial"/>
          <w:color w:val="000000" w:themeColor="text1"/>
          <w:szCs w:val="24"/>
        </w:rPr>
        <w:t>No randomized controlled trials of FMT for IBD in pediatrics have been published thus far. There are 12 pediatric studies currently registered on Clinicaltrials.gov, wi</w:t>
      </w:r>
      <w:r w:rsidR="00784206" w:rsidRPr="00BE35EE">
        <w:rPr>
          <w:rFonts w:ascii="Book Antiqua" w:hAnsi="Book Antiqua" w:cs="Arial"/>
          <w:color w:val="000000" w:themeColor="text1"/>
          <w:szCs w:val="24"/>
        </w:rPr>
        <w:t xml:space="preserve">th three studies using anonymous </w:t>
      </w:r>
      <w:r w:rsidRPr="00BE35EE">
        <w:rPr>
          <w:rFonts w:ascii="Book Antiqua" w:hAnsi="Book Antiqua" w:cs="Arial"/>
          <w:color w:val="000000" w:themeColor="text1"/>
          <w:szCs w:val="24"/>
        </w:rPr>
        <w:t xml:space="preserve">donors, and </w:t>
      </w:r>
      <w:r w:rsidR="00784206" w:rsidRPr="00BE35EE">
        <w:rPr>
          <w:rFonts w:ascii="Book Antiqua" w:hAnsi="Book Antiqua" w:cs="Arial"/>
          <w:color w:val="000000" w:themeColor="text1"/>
          <w:szCs w:val="24"/>
        </w:rPr>
        <w:t xml:space="preserve">three studies having a randomized, placebo-controlled </w:t>
      </w:r>
      <w:r w:rsidRPr="00BE35EE">
        <w:rPr>
          <w:rFonts w:ascii="Book Antiqua" w:hAnsi="Book Antiqua" w:cs="Arial"/>
          <w:color w:val="000000" w:themeColor="text1"/>
          <w:szCs w:val="24"/>
        </w:rPr>
        <w:t>protocol (T</w:t>
      </w:r>
      <w:r w:rsidR="00C07040" w:rsidRPr="00BE35EE">
        <w:rPr>
          <w:rFonts w:ascii="Book Antiqua" w:hAnsi="Book Antiqua" w:cs="Arial"/>
          <w:color w:val="000000" w:themeColor="text1"/>
          <w:szCs w:val="24"/>
        </w:rPr>
        <w:t>able</w:t>
      </w:r>
      <w:r w:rsidR="00F54794" w:rsidRPr="00BE35EE">
        <w:rPr>
          <w:rFonts w:ascii="Book Antiqua" w:hAnsi="Book Antiqua" w:cs="Arial"/>
          <w:color w:val="000000" w:themeColor="text1"/>
          <w:szCs w:val="24"/>
        </w:rPr>
        <w:t xml:space="preserve"> </w:t>
      </w:r>
      <w:r w:rsidR="00CF0A06" w:rsidRPr="00BE35EE">
        <w:rPr>
          <w:rFonts w:ascii="Book Antiqua" w:hAnsi="Book Antiqua" w:cs="Arial"/>
          <w:color w:val="000000" w:themeColor="text1"/>
          <w:szCs w:val="24"/>
        </w:rPr>
        <w:t>7</w:t>
      </w:r>
      <w:r w:rsidRPr="00BE35EE">
        <w:rPr>
          <w:rFonts w:ascii="Book Antiqua" w:hAnsi="Book Antiqua" w:cs="Arial"/>
          <w:color w:val="000000" w:themeColor="text1"/>
          <w:szCs w:val="24"/>
        </w:rPr>
        <w:t xml:space="preserve">). </w:t>
      </w:r>
      <w:r w:rsidRPr="00BE35EE">
        <w:rPr>
          <w:rFonts w:ascii="Book Antiqua" w:hAnsi="Book Antiqua" w:cs="Arial"/>
          <w:szCs w:val="24"/>
          <w:lang w:val="en-US"/>
        </w:rPr>
        <w:t xml:space="preserve">McMaster Children’s Hospital, in Hamilton, CANADA is running the first single-blinded, randomized controlled trial using non-household, anonymized donors; this is also the first pediatric FMT </w:t>
      </w:r>
      <w:r w:rsidRPr="00BE35EE">
        <w:rPr>
          <w:rFonts w:ascii="Book Antiqua" w:eastAsia="Arial,Times New Roman" w:hAnsi="Book Antiqua" w:cs="Arial"/>
          <w:szCs w:val="24"/>
          <w:lang w:eastAsia="en-CA"/>
        </w:rPr>
        <w:t>trial in Canada</w:t>
      </w:r>
      <w:r w:rsidR="007E071F" w:rsidRPr="00BE35EE">
        <w:rPr>
          <w:rFonts w:ascii="Book Antiqua" w:eastAsia="Arial,Times New Roman" w:hAnsi="Book Antiqua" w:cs="Arial"/>
          <w:szCs w:val="24"/>
          <w:lang w:eastAsia="en-CA"/>
        </w:rPr>
        <w:t xml:space="preserve"> </w:t>
      </w:r>
      <w:r w:rsidR="00E358DC" w:rsidRPr="00BE35EE">
        <w:rPr>
          <w:rFonts w:ascii="Book Antiqua" w:eastAsia="Arial,Times New Roman" w:hAnsi="Book Antiqua" w:cs="Arial"/>
          <w:szCs w:val="24"/>
          <w:lang w:eastAsia="en-CA"/>
        </w:rPr>
        <w:t xml:space="preserve">(CinicalTrials.gov: NCT02487238). </w:t>
      </w:r>
      <w:r w:rsidRPr="00BE35EE">
        <w:rPr>
          <w:rFonts w:ascii="Book Antiqua" w:hAnsi="Book Antiqua" w:cs="Arial"/>
          <w:szCs w:val="24"/>
          <w:lang w:val="en-US"/>
        </w:rPr>
        <w:t xml:space="preserve">Pediatric patients with active UC, or IBD-Unclassified (IBD-U) are being recruited to receive </w:t>
      </w:r>
      <w:r w:rsidRPr="00BE35EE">
        <w:rPr>
          <w:rFonts w:ascii="Book Antiqua" w:eastAsia="Arial,Times New Roman" w:hAnsi="Book Antiqua" w:cs="Arial"/>
          <w:szCs w:val="24"/>
          <w:lang w:eastAsia="en-CA"/>
        </w:rPr>
        <w:t xml:space="preserve">twice-weekly frozen- </w:t>
      </w:r>
      <w:r w:rsidR="003C5D37" w:rsidRPr="00BE35EE">
        <w:rPr>
          <w:rFonts w:ascii="Book Antiqua" w:eastAsia="Arial,Times New Roman" w:hAnsi="Book Antiqua" w:cs="Arial"/>
          <w:szCs w:val="24"/>
          <w:lang w:eastAsia="en-CA"/>
        </w:rPr>
        <w:t>thawed retention enemas, for 6</w:t>
      </w:r>
      <w:r w:rsidR="005F2E5C">
        <w:rPr>
          <w:rFonts w:ascii="Book Antiqua" w:eastAsia="Arial,Times New Roman" w:hAnsi="Book Antiqua" w:cs="Arial"/>
          <w:szCs w:val="24"/>
          <w:lang w:eastAsia="en-CA"/>
        </w:rPr>
        <w:t xml:space="preserve"> </w:t>
      </w:r>
      <w:proofErr w:type="spellStart"/>
      <w:r w:rsidR="005F2E5C">
        <w:rPr>
          <w:rFonts w:ascii="Book Antiqua" w:eastAsia="Arial,Times New Roman" w:hAnsi="Book Antiqua" w:cs="Arial"/>
          <w:szCs w:val="24"/>
          <w:lang w:eastAsia="en-CA"/>
        </w:rPr>
        <w:t>w</w:t>
      </w:r>
      <w:r w:rsidRPr="00BE35EE">
        <w:rPr>
          <w:rFonts w:ascii="Book Antiqua" w:eastAsia="Arial,Times New Roman" w:hAnsi="Book Antiqua" w:cs="Arial"/>
          <w:szCs w:val="24"/>
          <w:lang w:eastAsia="en-CA"/>
        </w:rPr>
        <w:t>k</w:t>
      </w:r>
      <w:proofErr w:type="spellEnd"/>
      <w:r w:rsidR="005F2E5C">
        <w:rPr>
          <w:rFonts w:ascii="Book Antiqua" w:eastAsia="Arial,Times New Roman" w:hAnsi="Book Antiqua" w:cs="Arial"/>
          <w:szCs w:val="24"/>
          <w:lang w:eastAsia="en-CA"/>
        </w:rPr>
        <w:t>, with a 6-mo</w:t>
      </w:r>
      <w:r w:rsidRPr="00BE35EE">
        <w:rPr>
          <w:rFonts w:ascii="Book Antiqua" w:eastAsia="Arial,Times New Roman" w:hAnsi="Book Antiqua" w:cs="Arial"/>
          <w:szCs w:val="24"/>
          <w:lang w:eastAsia="en-CA"/>
        </w:rPr>
        <w:t xml:space="preserve"> follow-up period. Patients are randomized 1:1 to intervention or control arms, and clinical symptoms, serum inflammatory markers, and mucosal disease is</w:t>
      </w:r>
      <w:r w:rsidR="005F2E5C">
        <w:rPr>
          <w:rFonts w:ascii="Book Antiqua" w:eastAsia="Arial,Times New Roman" w:hAnsi="Book Antiqua" w:cs="Arial"/>
          <w:szCs w:val="24"/>
          <w:lang w:eastAsia="en-CA"/>
        </w:rPr>
        <w:t xml:space="preserve"> monitored throughout the 33-w</w:t>
      </w:r>
      <w:r w:rsidRPr="00BE35EE">
        <w:rPr>
          <w:rFonts w:ascii="Book Antiqua" w:eastAsia="Arial,Times New Roman" w:hAnsi="Book Antiqua" w:cs="Arial"/>
          <w:szCs w:val="24"/>
          <w:lang w:eastAsia="en-CA"/>
        </w:rPr>
        <w:t xml:space="preserve">k period using PUCAI scoring, standard laboratory tests and fecal calprotectin. Fecal microbiota is characterized </w:t>
      </w:r>
      <w:r w:rsidRPr="00BE35EE">
        <w:rPr>
          <w:rFonts w:ascii="Book Antiqua" w:eastAsia="Arial,Times New Roman" w:hAnsi="Book Antiqua" w:cs="Arial"/>
          <w:szCs w:val="24"/>
          <w:lang w:eastAsia="en-CA"/>
        </w:rPr>
        <w:lastRenderedPageBreak/>
        <w:t xml:space="preserve">through 16s </w:t>
      </w:r>
      <w:proofErr w:type="spellStart"/>
      <w:r w:rsidRPr="00BE35EE">
        <w:rPr>
          <w:rFonts w:ascii="Book Antiqua" w:eastAsia="Arial,Times New Roman" w:hAnsi="Book Antiqua" w:cs="Arial"/>
          <w:szCs w:val="24"/>
          <w:lang w:eastAsia="en-CA"/>
        </w:rPr>
        <w:t>rRNA</w:t>
      </w:r>
      <w:proofErr w:type="spellEnd"/>
      <w:r w:rsidRPr="00BE35EE">
        <w:rPr>
          <w:rFonts w:ascii="Book Antiqua" w:eastAsia="Arial,Times New Roman" w:hAnsi="Book Antiqua" w:cs="Arial"/>
          <w:szCs w:val="24"/>
          <w:lang w:eastAsia="en-CA"/>
        </w:rPr>
        <w:t xml:space="preserve"> sequencing to evaluate changes in gut bacterial composition, diversity, and similarity to donor compositions over the course of treatment and follow</w:t>
      </w:r>
      <w:r w:rsidR="00C2615C" w:rsidRPr="00BE35EE">
        <w:rPr>
          <w:rFonts w:ascii="Book Antiqua" w:eastAsia="Arial,Times New Roman" w:hAnsi="Book Antiqua" w:cs="Arial"/>
          <w:szCs w:val="24"/>
          <w:lang w:eastAsia="en-CA"/>
        </w:rPr>
        <w:t>-</w:t>
      </w:r>
      <w:r w:rsidRPr="00BE35EE">
        <w:rPr>
          <w:rFonts w:ascii="Book Antiqua" w:eastAsia="Arial,Times New Roman" w:hAnsi="Book Antiqua" w:cs="Arial"/>
          <w:szCs w:val="24"/>
          <w:lang w:eastAsia="en-CA"/>
        </w:rPr>
        <w:t>up periods. This trial may be the first pediatric RCT to demonstrate the effectiveness, and durability of FMT in IBD-U and UC treatment, and to establish a robust blinded RCT protocol to support future studies elsewhere.</w:t>
      </w:r>
    </w:p>
    <w:p w14:paraId="3244F59E" w14:textId="77777777" w:rsidR="00266D5F" w:rsidRPr="00BE35EE" w:rsidRDefault="00266D5F" w:rsidP="00BE35EE">
      <w:pPr>
        <w:pStyle w:val="NormalWeb"/>
        <w:shd w:val="clear" w:color="auto" w:fill="FFFFFF"/>
        <w:spacing w:before="0" w:beforeAutospacing="0" w:after="0" w:afterAutospacing="0" w:line="360" w:lineRule="auto"/>
        <w:jc w:val="both"/>
        <w:rPr>
          <w:rFonts w:ascii="Book Antiqua" w:hAnsi="Book Antiqua" w:cs="Arial"/>
          <w:color w:val="000000"/>
        </w:rPr>
      </w:pPr>
    </w:p>
    <w:p w14:paraId="47F60ABF" w14:textId="0A5E930A" w:rsidR="008B7502" w:rsidRPr="00BE35EE" w:rsidRDefault="00CD3B65" w:rsidP="00BE35EE">
      <w:pPr>
        <w:pStyle w:val="NormalWeb"/>
        <w:shd w:val="clear" w:color="auto" w:fill="FFFFFF" w:themeFill="background1"/>
        <w:spacing w:before="0" w:beforeAutospacing="0" w:after="0" w:afterAutospacing="0" w:line="360" w:lineRule="auto"/>
        <w:jc w:val="both"/>
        <w:rPr>
          <w:rFonts w:ascii="Book Antiqua" w:hAnsi="Book Antiqua" w:cs="Arial"/>
        </w:rPr>
      </w:pPr>
      <w:r w:rsidRPr="00BE35EE">
        <w:rPr>
          <w:rStyle w:val="Strong"/>
          <w:rFonts w:ascii="Book Antiqua" w:hAnsi="Book Antiqua" w:cs="Arial"/>
        </w:rPr>
        <w:t xml:space="preserve">CHALLENGES AND OPPORTUNITIES OF FMT </w:t>
      </w:r>
    </w:p>
    <w:p w14:paraId="2C6DF6F0" w14:textId="01088175" w:rsidR="001C3EF2" w:rsidRPr="00BE35EE" w:rsidRDefault="23810D84" w:rsidP="00FF7F03">
      <w:pPr>
        <w:pStyle w:val="NormalWeb"/>
        <w:shd w:val="clear" w:color="auto" w:fill="FFFFFF" w:themeFill="background1"/>
        <w:spacing w:before="0" w:beforeAutospacing="0" w:after="0" w:afterAutospacing="0" w:line="360" w:lineRule="auto"/>
        <w:jc w:val="both"/>
        <w:rPr>
          <w:rFonts w:ascii="Book Antiqua" w:hAnsi="Book Antiqua" w:cs="Arial"/>
          <w:color w:val="000000" w:themeColor="text1"/>
        </w:rPr>
      </w:pPr>
      <w:r w:rsidRPr="00BE35EE">
        <w:rPr>
          <w:rFonts w:ascii="Book Antiqua" w:hAnsi="Book Antiqua" w:cs="Arial"/>
        </w:rPr>
        <w:t xml:space="preserve">IBD is a </w:t>
      </w:r>
      <w:r w:rsidR="00027F81" w:rsidRPr="00BE35EE">
        <w:rPr>
          <w:rFonts w:ascii="Book Antiqua" w:hAnsi="Book Antiqua" w:cs="Arial"/>
        </w:rPr>
        <w:t xml:space="preserve">multi-system, </w:t>
      </w:r>
      <w:r w:rsidRPr="00BE35EE">
        <w:rPr>
          <w:rFonts w:ascii="Book Antiqua" w:hAnsi="Book Antiqua" w:cs="Arial"/>
        </w:rPr>
        <w:t xml:space="preserve">chronic </w:t>
      </w:r>
      <w:r w:rsidRPr="00BE35EE">
        <w:rPr>
          <w:rFonts w:ascii="Book Antiqua" w:hAnsi="Book Antiqua" w:cs="Arial"/>
          <w:color w:val="000000" w:themeColor="text1"/>
        </w:rPr>
        <w:t xml:space="preserve">disease with multiple genetic, immunologic and environmental </w:t>
      </w:r>
      <w:r w:rsidR="00544CF7" w:rsidRPr="00BE35EE">
        <w:rPr>
          <w:rFonts w:ascii="Book Antiqua" w:hAnsi="Book Antiqua" w:cs="Arial"/>
          <w:color w:val="000000" w:themeColor="text1"/>
        </w:rPr>
        <w:t xml:space="preserve">risk </w:t>
      </w:r>
      <w:r w:rsidRPr="00BE35EE">
        <w:rPr>
          <w:rFonts w:ascii="Book Antiqua" w:hAnsi="Book Antiqua" w:cs="Arial"/>
          <w:color w:val="000000" w:themeColor="text1"/>
        </w:rPr>
        <w:t xml:space="preserve">factors. </w:t>
      </w:r>
      <w:r w:rsidR="00027F81" w:rsidRPr="00BE35EE">
        <w:rPr>
          <w:rFonts w:ascii="Book Antiqua" w:hAnsi="Book Antiqua" w:cs="Arial"/>
          <w:color w:val="000000" w:themeColor="text1"/>
        </w:rPr>
        <w:t xml:space="preserve">This is in stark contrast to </w:t>
      </w:r>
      <w:r w:rsidR="00027F81" w:rsidRPr="00BE35EE">
        <w:rPr>
          <w:rFonts w:ascii="Book Antiqua" w:hAnsi="Book Antiqua" w:cs="Arial"/>
          <w:i/>
          <w:color w:val="000000" w:themeColor="text1"/>
        </w:rPr>
        <w:t xml:space="preserve">Clostridium difficile </w:t>
      </w:r>
      <w:r w:rsidR="00027F81" w:rsidRPr="00BE35EE">
        <w:rPr>
          <w:rFonts w:ascii="Book Antiqua" w:hAnsi="Book Antiqua" w:cs="Arial"/>
          <w:color w:val="000000" w:themeColor="text1"/>
        </w:rPr>
        <w:t>colitis, an acute infectious gastrointestinal process in an otherwise healthy host. Underlying c</w:t>
      </w:r>
      <w:r w:rsidRPr="00BE35EE">
        <w:rPr>
          <w:rFonts w:ascii="Book Antiqua" w:hAnsi="Book Antiqua" w:cs="Arial"/>
          <w:color w:val="000000" w:themeColor="text1"/>
        </w:rPr>
        <w:t xml:space="preserve">hanges </w:t>
      </w:r>
      <w:r w:rsidR="00027F81" w:rsidRPr="00BE35EE">
        <w:rPr>
          <w:rFonts w:ascii="Book Antiqua" w:hAnsi="Book Antiqua" w:cs="Arial"/>
          <w:color w:val="000000" w:themeColor="text1"/>
        </w:rPr>
        <w:t xml:space="preserve">that may predate clinical manifestations are found in the intestinal microbial composition of </w:t>
      </w:r>
      <w:r w:rsidRPr="00BE35EE">
        <w:rPr>
          <w:rFonts w:ascii="Book Antiqua" w:hAnsi="Book Antiqua" w:cs="Arial"/>
          <w:color w:val="000000" w:themeColor="text1"/>
        </w:rPr>
        <w:t xml:space="preserve">CD and </w:t>
      </w:r>
      <w:r w:rsidR="00027F81" w:rsidRPr="00BE35EE">
        <w:rPr>
          <w:rFonts w:ascii="Book Antiqua" w:hAnsi="Book Antiqua" w:cs="Arial"/>
          <w:color w:val="000000" w:themeColor="text1"/>
        </w:rPr>
        <w:t xml:space="preserve">UC </w:t>
      </w:r>
      <w:r w:rsidRPr="00BE35EE">
        <w:rPr>
          <w:rFonts w:ascii="Book Antiqua" w:hAnsi="Book Antiqua" w:cs="Arial"/>
          <w:color w:val="000000" w:themeColor="text1"/>
        </w:rPr>
        <w:t>pat</w:t>
      </w:r>
      <w:r w:rsidR="00027F81" w:rsidRPr="00BE35EE">
        <w:rPr>
          <w:rFonts w:ascii="Book Antiqua" w:hAnsi="Book Antiqua" w:cs="Arial"/>
          <w:color w:val="000000" w:themeColor="text1"/>
        </w:rPr>
        <w:t>i</w:t>
      </w:r>
      <w:r w:rsidRPr="00BE35EE">
        <w:rPr>
          <w:rFonts w:ascii="Book Antiqua" w:hAnsi="Book Antiqua" w:cs="Arial"/>
          <w:color w:val="000000" w:themeColor="text1"/>
        </w:rPr>
        <w:t xml:space="preserve">ents, </w:t>
      </w:r>
      <w:r w:rsidR="00027F81" w:rsidRPr="00BE35EE">
        <w:rPr>
          <w:rFonts w:ascii="Book Antiqua" w:hAnsi="Book Antiqua" w:cs="Arial"/>
          <w:color w:val="000000" w:themeColor="text1"/>
        </w:rPr>
        <w:t xml:space="preserve">but how these changes correlate with disease activity </w:t>
      </w:r>
      <w:r w:rsidR="00544CF7" w:rsidRPr="00BE35EE">
        <w:rPr>
          <w:rFonts w:ascii="Book Antiqua" w:hAnsi="Book Antiqua" w:cs="Arial"/>
          <w:color w:val="000000" w:themeColor="text1"/>
        </w:rPr>
        <w:t xml:space="preserve">remains unclear, and underscores the broader challenge of defining the constituents of </w:t>
      </w:r>
      <w:r w:rsidR="00ED1347" w:rsidRPr="00BE35EE">
        <w:rPr>
          <w:rFonts w:ascii="Book Antiqua" w:hAnsi="Book Antiqua" w:cs="Arial"/>
          <w:color w:val="000000" w:themeColor="text1"/>
        </w:rPr>
        <w:t>a “healthy microbiome”</w:t>
      </w:r>
      <w:r w:rsidR="00FF7F03" w:rsidRPr="00FF7F03">
        <w:rPr>
          <w:rFonts w:ascii="Book Antiqua" w:hAnsi="Book Antiqua" w:cs="Arial"/>
          <w:color w:val="000000" w:themeColor="text1"/>
          <w:vertAlign w:val="superscript"/>
        </w:rPr>
        <w:t>[</w:t>
      </w:r>
      <w:r w:rsidR="00067D7F" w:rsidRPr="00BE35EE">
        <w:rPr>
          <w:rFonts w:ascii="Book Antiqua" w:hAnsi="Book Antiqua" w:cs="Arial"/>
          <w:color w:val="000000" w:themeColor="text1"/>
          <w:vertAlign w:val="superscript"/>
        </w:rPr>
        <w:t>46]</w:t>
      </w:r>
      <w:r w:rsidRPr="00BE35EE">
        <w:rPr>
          <w:rFonts w:ascii="Book Antiqua" w:hAnsi="Book Antiqua" w:cs="Arial"/>
          <w:color w:val="000000" w:themeColor="text1"/>
        </w:rPr>
        <w:t xml:space="preserve">. </w:t>
      </w:r>
      <w:r w:rsidR="00544CF7" w:rsidRPr="00BE35EE">
        <w:rPr>
          <w:rFonts w:ascii="Book Antiqua" w:hAnsi="Book Antiqua" w:cs="Arial"/>
          <w:color w:val="000000" w:themeColor="text1"/>
        </w:rPr>
        <w:t>These challenges also reflect limitations with current microbial sequencing techniques, and the availability of sufficient deep-sequencing technologies an</w:t>
      </w:r>
      <w:r w:rsidR="001C3EF2" w:rsidRPr="00BE35EE">
        <w:rPr>
          <w:rFonts w:ascii="Book Antiqua" w:hAnsi="Book Antiqua" w:cs="Arial"/>
          <w:color w:val="000000" w:themeColor="text1"/>
        </w:rPr>
        <w:t xml:space="preserve">d bioinformatics analysis. Numerous </w:t>
      </w:r>
      <w:r w:rsidR="00E95F78" w:rsidRPr="00BE35EE">
        <w:rPr>
          <w:rFonts w:ascii="Book Antiqua" w:hAnsi="Book Antiqua" w:cs="Arial"/>
          <w:color w:val="000000" w:themeColor="text1"/>
        </w:rPr>
        <w:t xml:space="preserve">potential </w:t>
      </w:r>
      <w:r w:rsidR="001C3EF2" w:rsidRPr="00BE35EE">
        <w:rPr>
          <w:rFonts w:ascii="Book Antiqua" w:hAnsi="Book Antiqua" w:cs="Arial"/>
          <w:color w:val="000000" w:themeColor="text1"/>
        </w:rPr>
        <w:t>opportunities exist in the field of microbial therapeutics</w:t>
      </w:r>
      <w:r w:rsidR="00E95F78" w:rsidRPr="00BE35EE">
        <w:rPr>
          <w:rFonts w:ascii="Book Antiqua" w:hAnsi="Book Antiqua" w:cs="Arial"/>
          <w:color w:val="000000" w:themeColor="text1"/>
        </w:rPr>
        <w:t xml:space="preserve"> for industry and biotechnology</w:t>
      </w:r>
      <w:r w:rsidR="001C3EF2" w:rsidRPr="00BE35EE">
        <w:rPr>
          <w:rFonts w:ascii="Book Antiqua" w:hAnsi="Book Antiqua" w:cs="Arial"/>
          <w:color w:val="000000" w:themeColor="text1"/>
        </w:rPr>
        <w:t xml:space="preserve">, but until </w:t>
      </w:r>
      <w:r w:rsidR="00CD3B65" w:rsidRPr="00BE35EE">
        <w:rPr>
          <w:rFonts w:ascii="Book Antiqua" w:hAnsi="Book Antiqua" w:cs="Arial"/>
          <w:color w:val="000000" w:themeColor="text1"/>
        </w:rPr>
        <w:t xml:space="preserve">reproducible, clinically relevant effects </w:t>
      </w:r>
      <w:r w:rsidR="00E95F78" w:rsidRPr="00BE35EE">
        <w:rPr>
          <w:rFonts w:ascii="Book Antiqua" w:hAnsi="Book Antiqua" w:cs="Arial"/>
          <w:color w:val="000000" w:themeColor="text1"/>
        </w:rPr>
        <w:t xml:space="preserve">can be demonstrated </w:t>
      </w:r>
      <w:r w:rsidR="00CD3B65" w:rsidRPr="00BE35EE">
        <w:rPr>
          <w:rFonts w:ascii="Book Antiqua" w:hAnsi="Book Antiqua" w:cs="Arial"/>
          <w:color w:val="000000" w:themeColor="text1"/>
        </w:rPr>
        <w:t xml:space="preserve">in human studies, applications of </w:t>
      </w:r>
      <w:proofErr w:type="gramStart"/>
      <w:r w:rsidR="00CD3B65" w:rsidRPr="00BE35EE">
        <w:rPr>
          <w:rFonts w:ascii="Book Antiqua" w:hAnsi="Book Antiqua" w:cs="Arial"/>
          <w:color w:val="000000" w:themeColor="text1"/>
        </w:rPr>
        <w:t>these</w:t>
      </w:r>
      <w:proofErr w:type="gramEnd"/>
      <w:r w:rsidR="00CD3B65" w:rsidRPr="00BE35EE">
        <w:rPr>
          <w:rFonts w:ascii="Book Antiqua" w:hAnsi="Book Antiqua" w:cs="Arial"/>
          <w:color w:val="000000" w:themeColor="text1"/>
        </w:rPr>
        <w:t xml:space="preserve"> therapeutics </w:t>
      </w:r>
      <w:r w:rsidR="00E95F78" w:rsidRPr="00BE35EE">
        <w:rPr>
          <w:rFonts w:ascii="Book Antiqua" w:hAnsi="Book Antiqua" w:cs="Arial"/>
          <w:color w:val="000000" w:themeColor="text1"/>
        </w:rPr>
        <w:t xml:space="preserve">will be limited. </w:t>
      </w:r>
    </w:p>
    <w:p w14:paraId="2FDEFACB" w14:textId="3114F901" w:rsidR="006A592F" w:rsidRPr="00BE35EE" w:rsidRDefault="001C3EF2" w:rsidP="00BE35EE">
      <w:pPr>
        <w:pStyle w:val="NormalWeb"/>
        <w:shd w:val="clear" w:color="auto" w:fill="FFFFFF" w:themeFill="background1"/>
        <w:spacing w:before="0" w:beforeAutospacing="0" w:after="0" w:afterAutospacing="0" w:line="360" w:lineRule="auto"/>
        <w:jc w:val="both"/>
        <w:rPr>
          <w:rFonts w:ascii="Book Antiqua" w:hAnsi="Book Antiqua" w:cs="Arial"/>
          <w:color w:val="000000"/>
        </w:rPr>
      </w:pPr>
      <w:r w:rsidRPr="00BE35EE">
        <w:rPr>
          <w:rFonts w:ascii="Book Antiqua" w:hAnsi="Book Antiqua" w:cs="Arial"/>
          <w:color w:val="000000" w:themeColor="text1"/>
        </w:rPr>
        <w:t xml:space="preserve"> </w:t>
      </w:r>
      <w:r w:rsidR="00266D5F" w:rsidRPr="00BE35EE">
        <w:rPr>
          <w:rFonts w:ascii="Book Antiqua" w:hAnsi="Book Antiqua" w:cs="Arial"/>
          <w:color w:val="000000"/>
        </w:rPr>
        <w:tab/>
        <w:t>A 2016 meta-analysis of adult and pediatric studies of FMT for UC showed that responders may show alterations of their microbiota towards donor microbiota</w:t>
      </w:r>
      <w:r w:rsidR="006A592F" w:rsidRPr="00BE35EE">
        <w:rPr>
          <w:rFonts w:ascii="Book Antiqua" w:hAnsi="Book Antiqua" w:cs="Arial"/>
          <w:color w:val="000000"/>
        </w:rPr>
        <w:t>. T</w:t>
      </w:r>
      <w:r w:rsidR="00266D5F" w:rsidRPr="00BE35EE">
        <w:rPr>
          <w:rFonts w:ascii="Book Antiqua" w:hAnsi="Book Antiqua" w:cs="Arial"/>
          <w:color w:val="000000"/>
        </w:rPr>
        <w:t>hese changes may be accentuated in patients with more favorable outcomes</w:t>
      </w:r>
      <w:r w:rsidR="006A592F" w:rsidRPr="00BE35EE">
        <w:rPr>
          <w:rFonts w:ascii="Book Antiqua" w:hAnsi="Book Antiqua" w:cs="Arial"/>
          <w:color w:val="000000"/>
        </w:rPr>
        <w:t xml:space="preserve">, but heterogeneity in clinical response persisted, even in patients with similar microbial community </w:t>
      </w:r>
      <w:proofErr w:type="gramStart"/>
      <w:r w:rsidR="006A592F" w:rsidRPr="00BE35EE">
        <w:rPr>
          <w:rFonts w:ascii="Book Antiqua" w:hAnsi="Book Antiqua" w:cs="Arial"/>
          <w:color w:val="000000"/>
        </w:rPr>
        <w:t>structures</w:t>
      </w:r>
      <w:r w:rsidR="00FF7F03" w:rsidRPr="00FF7F03">
        <w:rPr>
          <w:rFonts w:ascii="Book Antiqua" w:hAnsi="Book Antiqua" w:cs="Arial"/>
          <w:color w:val="000000"/>
          <w:vertAlign w:val="superscript"/>
        </w:rPr>
        <w:t>[</w:t>
      </w:r>
      <w:proofErr w:type="gramEnd"/>
      <w:r w:rsidR="00067D7F" w:rsidRPr="00BE35EE">
        <w:rPr>
          <w:rFonts w:ascii="Book Antiqua" w:hAnsi="Book Antiqua" w:cs="Arial"/>
          <w:color w:val="000000"/>
          <w:vertAlign w:val="superscript"/>
        </w:rPr>
        <w:t>47</w:t>
      </w:r>
      <w:r w:rsidR="00FF7F03">
        <w:rPr>
          <w:rFonts w:ascii="Book Antiqua" w:eastAsiaTheme="minorEastAsia" w:hAnsi="Book Antiqua" w:cs="Arial" w:hint="eastAsia"/>
          <w:color w:val="000000"/>
          <w:vertAlign w:val="superscript"/>
          <w:lang w:eastAsia="zh-CN"/>
        </w:rPr>
        <w:t>,48</w:t>
      </w:r>
      <w:r w:rsidR="00067D7F" w:rsidRPr="00BE35EE">
        <w:rPr>
          <w:rFonts w:ascii="Book Antiqua" w:hAnsi="Book Antiqua" w:cs="Arial"/>
          <w:color w:val="000000"/>
          <w:vertAlign w:val="superscript"/>
        </w:rPr>
        <w:t>]</w:t>
      </w:r>
      <w:r w:rsidR="00266D5F" w:rsidRPr="00BE35EE">
        <w:rPr>
          <w:rFonts w:ascii="Book Antiqua" w:hAnsi="Book Antiqua" w:cs="Arial"/>
          <w:color w:val="000000"/>
        </w:rPr>
        <w:t xml:space="preserve">. The duration of these </w:t>
      </w:r>
      <w:r w:rsidR="006A592F" w:rsidRPr="00BE35EE">
        <w:rPr>
          <w:rFonts w:ascii="Book Antiqua" w:hAnsi="Book Antiqua" w:cs="Arial"/>
          <w:color w:val="000000"/>
        </w:rPr>
        <w:t>changes also varied</w:t>
      </w:r>
      <w:r w:rsidR="00266D5F" w:rsidRPr="00BE35EE">
        <w:rPr>
          <w:rFonts w:ascii="Book Antiqua" w:hAnsi="Book Antiqua" w:cs="Arial"/>
          <w:color w:val="000000"/>
        </w:rPr>
        <w:t>. Over half of the 231 patients included in the meta-analysis maintained these changes</w:t>
      </w:r>
      <w:r w:rsidR="006A592F" w:rsidRPr="00BE35EE">
        <w:rPr>
          <w:rFonts w:ascii="Book Antiqua" w:hAnsi="Book Antiqua" w:cs="Arial"/>
          <w:color w:val="000000"/>
        </w:rPr>
        <w:t xml:space="preserve"> for more than 2 months. Overall, successful FMT in IBD may be associated with increases in recipient bacterial diversity and richness, but notable differences, and confounders have challenged this association. Antibiotics, and other treatments commonly used in IBD can exert independent, significant alterations on the intestinal microbiome that are unrelated to inflammation, or FMT treatment effects in </w:t>
      </w:r>
      <w:proofErr w:type="gramStart"/>
      <w:r w:rsidR="006A592F" w:rsidRPr="00BE35EE">
        <w:rPr>
          <w:rFonts w:ascii="Book Antiqua" w:hAnsi="Book Antiqua" w:cs="Arial"/>
          <w:color w:val="000000"/>
        </w:rPr>
        <w:t>UC</w:t>
      </w:r>
      <w:r w:rsidR="00FF7F03" w:rsidRPr="00FF7F03">
        <w:rPr>
          <w:rFonts w:ascii="Book Antiqua" w:hAnsi="Book Antiqua" w:cs="Arial"/>
          <w:color w:val="000000"/>
          <w:vertAlign w:val="superscript"/>
        </w:rPr>
        <w:t>[</w:t>
      </w:r>
      <w:proofErr w:type="gramEnd"/>
      <w:r w:rsidR="00067D7F" w:rsidRPr="00BE35EE">
        <w:rPr>
          <w:rFonts w:ascii="Book Antiqua" w:hAnsi="Book Antiqua" w:cs="Arial"/>
          <w:color w:val="000000"/>
          <w:vertAlign w:val="superscript"/>
        </w:rPr>
        <w:t>49]</w:t>
      </w:r>
      <w:r w:rsidR="006A592F" w:rsidRPr="00BE35EE">
        <w:rPr>
          <w:rFonts w:ascii="Book Antiqua" w:hAnsi="Book Antiqua" w:cs="Arial"/>
          <w:color w:val="000000"/>
        </w:rPr>
        <w:t>.</w:t>
      </w:r>
      <w:r w:rsidR="00CD3B65" w:rsidRPr="00BE35EE">
        <w:rPr>
          <w:rFonts w:ascii="Book Antiqua" w:hAnsi="Book Antiqua" w:cs="Arial"/>
          <w:color w:val="000000"/>
        </w:rPr>
        <w:t xml:space="preserve"> A 2015 study of 8 </w:t>
      </w:r>
      <w:r w:rsidR="00CD3B65" w:rsidRPr="00BE35EE">
        <w:rPr>
          <w:rFonts w:ascii="Book Antiqua" w:hAnsi="Book Antiqua" w:cs="Arial"/>
          <w:color w:val="000000"/>
        </w:rPr>
        <w:lastRenderedPageBreak/>
        <w:t xml:space="preserve">children receiving FMT for RCDI included 5 children with IBD. At 6 months post FMT, microbiota profiles of patients with IBD returned closer to their pre-FMT baseline composition while those patients without IBD retained similarity to FMT donor stool. This suggests the IBD microbiome may involve a </w:t>
      </w:r>
      <w:proofErr w:type="spellStart"/>
      <w:r w:rsidR="00CD3B65" w:rsidRPr="00BE35EE">
        <w:rPr>
          <w:rFonts w:ascii="Book Antiqua" w:hAnsi="Book Antiqua" w:cs="Arial"/>
          <w:color w:val="000000"/>
        </w:rPr>
        <w:t>dysbiosis</w:t>
      </w:r>
      <w:proofErr w:type="spellEnd"/>
      <w:r w:rsidR="00CD3B65" w:rsidRPr="00BE35EE">
        <w:rPr>
          <w:rFonts w:ascii="Book Antiqua" w:hAnsi="Book Antiqua" w:cs="Arial"/>
          <w:color w:val="000000"/>
        </w:rPr>
        <w:t xml:space="preserve"> that is more resistant to change than the microbiome of an otherwise healthy individual.</w:t>
      </w:r>
    </w:p>
    <w:p w14:paraId="0C32F591" w14:textId="1A0374EC" w:rsidR="009C00E2" w:rsidRPr="00BE35EE" w:rsidRDefault="009C00E2" w:rsidP="00BE35EE">
      <w:pPr>
        <w:pStyle w:val="NormalWeb"/>
        <w:shd w:val="clear" w:color="auto" w:fill="FFFFFF" w:themeFill="background1"/>
        <w:spacing w:before="0" w:beforeAutospacing="0" w:after="0" w:afterAutospacing="0" w:line="360" w:lineRule="auto"/>
        <w:jc w:val="both"/>
        <w:rPr>
          <w:rFonts w:ascii="Book Antiqua" w:hAnsi="Book Antiqua" w:cs="Arial"/>
          <w:color w:val="000000"/>
        </w:rPr>
      </w:pPr>
    </w:p>
    <w:p w14:paraId="11A952E3" w14:textId="0CA1767B" w:rsidR="009C00E2" w:rsidRPr="00BE35EE" w:rsidRDefault="009C00E2" w:rsidP="00BE35EE">
      <w:pPr>
        <w:pStyle w:val="NormalWeb"/>
        <w:shd w:val="clear" w:color="auto" w:fill="FFFFFF" w:themeFill="background1"/>
        <w:spacing w:before="0" w:beforeAutospacing="0" w:after="0" w:afterAutospacing="0" w:line="360" w:lineRule="auto"/>
        <w:jc w:val="both"/>
        <w:rPr>
          <w:rFonts w:ascii="Book Antiqua" w:hAnsi="Book Antiqua" w:cs="Arial"/>
          <w:b/>
          <w:bCs/>
          <w:i/>
          <w:iCs/>
          <w:color w:val="000000" w:themeColor="text1"/>
        </w:rPr>
      </w:pPr>
      <w:r w:rsidRPr="00BE35EE">
        <w:rPr>
          <w:rFonts w:ascii="Book Antiqua" w:hAnsi="Book Antiqua" w:cs="Arial"/>
          <w:b/>
          <w:color w:val="000000"/>
        </w:rPr>
        <w:t xml:space="preserve">POTENTIAL </w:t>
      </w:r>
      <w:r w:rsidR="00125AA7" w:rsidRPr="00BE35EE">
        <w:rPr>
          <w:rFonts w:ascii="Book Antiqua" w:hAnsi="Book Antiqua" w:cs="Arial"/>
          <w:b/>
          <w:color w:val="000000"/>
        </w:rPr>
        <w:t xml:space="preserve">RISKS AND </w:t>
      </w:r>
      <w:r w:rsidR="00E5459A" w:rsidRPr="00BE35EE">
        <w:rPr>
          <w:rFonts w:ascii="Book Antiqua" w:hAnsi="Book Antiqua" w:cs="Arial"/>
          <w:b/>
          <w:color w:val="000000"/>
        </w:rPr>
        <w:t>SIDE EFFECTS</w:t>
      </w:r>
      <w:r w:rsidRPr="00BE35EE">
        <w:rPr>
          <w:rFonts w:ascii="Book Antiqua" w:hAnsi="Book Antiqua" w:cs="Arial"/>
          <w:b/>
          <w:color w:val="000000"/>
        </w:rPr>
        <w:t xml:space="preserve"> OF FMT</w:t>
      </w:r>
    </w:p>
    <w:p w14:paraId="006AC838" w14:textId="31FF0695" w:rsidR="008C59B6" w:rsidRPr="00BE35EE" w:rsidRDefault="008E5832" w:rsidP="00BE35EE">
      <w:pPr>
        <w:pStyle w:val="NormalWeb"/>
        <w:shd w:val="clear" w:color="auto" w:fill="FFFFFF" w:themeFill="background1"/>
        <w:spacing w:before="0" w:beforeAutospacing="0" w:after="0" w:afterAutospacing="0" w:line="360" w:lineRule="auto"/>
        <w:jc w:val="both"/>
        <w:rPr>
          <w:rFonts w:ascii="Book Antiqua" w:hAnsi="Book Antiqua" w:cs="Arial"/>
          <w:color w:val="000000" w:themeColor="text1"/>
        </w:rPr>
      </w:pPr>
      <w:r w:rsidRPr="00BE35EE">
        <w:rPr>
          <w:rFonts w:ascii="Book Antiqua" w:hAnsi="Book Antiqua" w:cs="Arial"/>
          <w:color w:val="000000" w:themeColor="text1"/>
        </w:rPr>
        <w:t>T</w:t>
      </w:r>
      <w:r w:rsidR="00544CF7" w:rsidRPr="00BE35EE">
        <w:rPr>
          <w:rFonts w:ascii="Book Antiqua" w:hAnsi="Book Antiqua" w:cs="Arial"/>
          <w:color w:val="000000" w:themeColor="text1"/>
        </w:rPr>
        <w:t xml:space="preserve">he long term risks of FMT are unknown. </w:t>
      </w:r>
      <w:r w:rsidR="0006593D" w:rsidRPr="00BE35EE">
        <w:rPr>
          <w:rFonts w:ascii="Book Antiqua" w:hAnsi="Book Antiqua" w:cs="Arial"/>
          <w:color w:val="000000" w:themeColor="text1"/>
        </w:rPr>
        <w:t xml:space="preserve">Animal models have described transmissibility of obesity, metabolic syndrome, and possible neuropsychiatric phenotypes through </w:t>
      </w:r>
      <w:proofErr w:type="gramStart"/>
      <w:r w:rsidR="0006593D" w:rsidRPr="00BE35EE">
        <w:rPr>
          <w:rFonts w:ascii="Book Antiqua" w:hAnsi="Book Antiqua" w:cs="Arial"/>
          <w:color w:val="000000" w:themeColor="text1"/>
        </w:rPr>
        <w:t>FMT</w:t>
      </w:r>
      <w:r w:rsidR="00FF7F03" w:rsidRPr="00FF7F03">
        <w:rPr>
          <w:rFonts w:ascii="Book Antiqua" w:hAnsi="Book Antiqua" w:cs="Arial"/>
          <w:color w:val="000000" w:themeColor="text1"/>
          <w:vertAlign w:val="superscript"/>
        </w:rPr>
        <w:t>[</w:t>
      </w:r>
      <w:proofErr w:type="gramEnd"/>
      <w:r w:rsidR="00067D7F" w:rsidRPr="00BE35EE">
        <w:rPr>
          <w:rFonts w:ascii="Book Antiqua" w:hAnsi="Book Antiqua" w:cs="Arial"/>
          <w:color w:val="000000" w:themeColor="text1"/>
          <w:vertAlign w:val="superscript"/>
        </w:rPr>
        <w:t>14</w:t>
      </w:r>
      <w:r w:rsidR="00FF7F03">
        <w:rPr>
          <w:rFonts w:ascii="Book Antiqua" w:eastAsiaTheme="minorEastAsia" w:hAnsi="Book Antiqua" w:cs="Arial" w:hint="eastAsia"/>
          <w:color w:val="000000" w:themeColor="text1"/>
          <w:vertAlign w:val="superscript"/>
          <w:lang w:eastAsia="zh-CN"/>
        </w:rPr>
        <w:t>,15</w:t>
      </w:r>
      <w:r w:rsidR="00067D7F" w:rsidRPr="00BE35EE">
        <w:rPr>
          <w:rFonts w:ascii="Book Antiqua" w:hAnsi="Book Antiqua" w:cs="Arial"/>
          <w:color w:val="000000" w:themeColor="text1"/>
          <w:vertAlign w:val="superscript"/>
        </w:rPr>
        <w:t>]</w:t>
      </w:r>
      <w:r w:rsidR="0006593D" w:rsidRPr="00BE35EE">
        <w:rPr>
          <w:rFonts w:ascii="Book Antiqua" w:hAnsi="Book Antiqua" w:cs="Arial"/>
          <w:color w:val="000000" w:themeColor="text1"/>
        </w:rPr>
        <w:t xml:space="preserve">. </w:t>
      </w:r>
      <w:r w:rsidR="00BE799A" w:rsidRPr="00BE35EE">
        <w:rPr>
          <w:rFonts w:ascii="Book Antiqua" w:hAnsi="Book Antiqua" w:cs="Arial"/>
          <w:color w:val="000000" w:themeColor="text1"/>
        </w:rPr>
        <w:t>A 2014 case report described a patient who used her daughter as a fecal transplant donor for treatment of RCDI, and developed obesity (BMI change from 26</w:t>
      </w:r>
      <w:r w:rsidR="00FF7F03" w:rsidRPr="00FF7F03">
        <w:rPr>
          <w:rFonts w:ascii="Book Antiqua" w:eastAsiaTheme="minorEastAsia" w:hAnsi="Book Antiqua" w:cs="Arial" w:hint="eastAsia"/>
          <w:color w:val="000000" w:themeColor="text1"/>
          <w:lang w:eastAsia="zh-CN"/>
        </w:rPr>
        <w:t xml:space="preserve"> </w:t>
      </w:r>
      <w:r w:rsidR="00BE799A" w:rsidRPr="00FF7F03">
        <w:rPr>
          <w:rFonts w:ascii="Book Antiqua" w:hAnsi="Book Antiqua" w:cs="Arial"/>
          <w:color w:val="000000" w:themeColor="text1"/>
        </w:rPr>
        <w:t>kg/m</w:t>
      </w:r>
      <w:r w:rsidR="00BE799A" w:rsidRPr="00FF7F03">
        <w:rPr>
          <w:rFonts w:ascii="Book Antiqua" w:hAnsi="Book Antiqua" w:cs="Arial"/>
          <w:color w:val="000000" w:themeColor="text1"/>
          <w:vertAlign w:val="superscript"/>
        </w:rPr>
        <w:t>2</w:t>
      </w:r>
      <w:r w:rsidR="00BE799A" w:rsidRPr="00BE35EE">
        <w:rPr>
          <w:rFonts w:ascii="Book Antiqua" w:hAnsi="Book Antiqua" w:cs="Arial"/>
          <w:i/>
          <w:color w:val="000000" w:themeColor="text1"/>
        </w:rPr>
        <w:t xml:space="preserve"> </w:t>
      </w:r>
      <w:r w:rsidR="00BE799A" w:rsidRPr="00BE35EE">
        <w:rPr>
          <w:rFonts w:ascii="Book Antiqua" w:hAnsi="Book Antiqua" w:cs="Arial"/>
          <w:color w:val="000000" w:themeColor="text1"/>
        </w:rPr>
        <w:t>to 33</w:t>
      </w:r>
      <w:r w:rsidR="00FF7F03" w:rsidRPr="00FF7F03">
        <w:rPr>
          <w:rFonts w:ascii="Book Antiqua" w:eastAsiaTheme="minorEastAsia" w:hAnsi="Book Antiqua" w:cs="Arial" w:hint="eastAsia"/>
          <w:color w:val="000000" w:themeColor="text1"/>
          <w:lang w:eastAsia="zh-CN"/>
        </w:rPr>
        <w:t xml:space="preserve"> </w:t>
      </w:r>
      <w:r w:rsidR="00FF7F03" w:rsidRPr="00FF7F03">
        <w:rPr>
          <w:rFonts w:ascii="Book Antiqua" w:hAnsi="Book Antiqua" w:cs="Arial"/>
          <w:color w:val="000000" w:themeColor="text1"/>
        </w:rPr>
        <w:t>kg/m</w:t>
      </w:r>
      <w:r w:rsidR="00FF7F03" w:rsidRPr="00FF7F03">
        <w:rPr>
          <w:rFonts w:ascii="Book Antiqua" w:hAnsi="Book Antiqua" w:cs="Arial"/>
          <w:color w:val="000000" w:themeColor="text1"/>
          <w:vertAlign w:val="superscript"/>
        </w:rPr>
        <w:t>2</w:t>
      </w:r>
      <w:r w:rsidR="00BE799A" w:rsidRPr="00BE35EE">
        <w:rPr>
          <w:rFonts w:ascii="Book Antiqua" w:hAnsi="Book Antiqua" w:cs="Arial"/>
          <w:color w:val="000000" w:themeColor="text1"/>
        </w:rPr>
        <w:t>). The patient’s 16</w:t>
      </w:r>
      <w:r w:rsidR="005772C0" w:rsidRPr="00BE35EE">
        <w:rPr>
          <w:rFonts w:ascii="Book Antiqua" w:hAnsi="Book Antiqua" w:cs="Arial"/>
          <w:color w:val="000000" w:themeColor="text1"/>
        </w:rPr>
        <w:t xml:space="preserve"> year-old</w:t>
      </w:r>
      <w:r w:rsidR="00BE799A" w:rsidRPr="00BE35EE">
        <w:rPr>
          <w:rFonts w:ascii="Book Antiqua" w:hAnsi="Book Antiqua" w:cs="Arial"/>
          <w:color w:val="000000" w:themeColor="text1"/>
        </w:rPr>
        <w:t xml:space="preserve"> daughter had a BMI at the time of stool donation between 85-97% for age. This was the first reported case of obesity developing after fecal microbial transplant in a clinical setting, a finding that has been well-desc</w:t>
      </w:r>
      <w:r w:rsidR="00067D7F" w:rsidRPr="00BE35EE">
        <w:rPr>
          <w:rFonts w:ascii="Book Antiqua" w:hAnsi="Book Antiqua" w:cs="Arial"/>
          <w:color w:val="000000" w:themeColor="text1"/>
        </w:rPr>
        <w:t xml:space="preserve">ribed in animal </w:t>
      </w:r>
      <w:proofErr w:type="gramStart"/>
      <w:r w:rsidR="00067D7F" w:rsidRPr="00BE35EE">
        <w:rPr>
          <w:rFonts w:ascii="Book Antiqua" w:hAnsi="Book Antiqua" w:cs="Arial"/>
          <w:color w:val="000000" w:themeColor="text1"/>
        </w:rPr>
        <w:t>models</w:t>
      </w:r>
      <w:r w:rsidR="00FF7F03" w:rsidRPr="00FF7F03">
        <w:rPr>
          <w:rFonts w:ascii="Book Antiqua" w:hAnsi="Book Antiqua" w:cs="Arial"/>
          <w:color w:val="000000" w:themeColor="text1"/>
          <w:vertAlign w:val="superscript"/>
        </w:rPr>
        <w:t>[</w:t>
      </w:r>
      <w:proofErr w:type="gramEnd"/>
      <w:r w:rsidR="00067D7F" w:rsidRPr="00BE35EE">
        <w:rPr>
          <w:rFonts w:ascii="Book Antiqua" w:hAnsi="Book Antiqua" w:cs="Arial"/>
          <w:color w:val="000000" w:themeColor="text1"/>
          <w:vertAlign w:val="superscript"/>
        </w:rPr>
        <w:t>50]</w:t>
      </w:r>
      <w:r w:rsidR="00BE799A" w:rsidRPr="00BE35EE">
        <w:rPr>
          <w:rFonts w:ascii="Book Antiqua" w:hAnsi="Book Antiqua" w:cs="Arial"/>
          <w:color w:val="000000" w:themeColor="text1"/>
        </w:rPr>
        <w:t xml:space="preserve">. </w:t>
      </w:r>
    </w:p>
    <w:p w14:paraId="2F961535" w14:textId="79FA9EF1" w:rsidR="00544CF7" w:rsidRPr="00BE35EE" w:rsidRDefault="005772C0" w:rsidP="00BE35EE">
      <w:pPr>
        <w:pStyle w:val="NormalWeb"/>
        <w:shd w:val="clear" w:color="auto" w:fill="FFFFFF" w:themeFill="background1"/>
        <w:spacing w:before="0" w:beforeAutospacing="0" w:after="0" w:afterAutospacing="0" w:line="360" w:lineRule="auto"/>
        <w:ind w:firstLine="720"/>
        <w:jc w:val="both"/>
        <w:rPr>
          <w:rFonts w:ascii="Book Antiqua" w:hAnsi="Book Antiqua" w:cs="Arial"/>
          <w:color w:val="000000"/>
        </w:rPr>
      </w:pPr>
      <w:r w:rsidRPr="00BE35EE">
        <w:rPr>
          <w:rFonts w:ascii="Book Antiqua" w:hAnsi="Book Antiqua" w:cs="Arial"/>
          <w:color w:val="000000" w:themeColor="text1"/>
        </w:rPr>
        <w:t>A previous study conducted on RCDI noted transient abdominal cramping, diarrhea, or nausea immediately upon FMT administration and throug</w:t>
      </w:r>
      <w:r w:rsidR="005F2E5C">
        <w:rPr>
          <w:rFonts w:ascii="Book Antiqua" w:hAnsi="Book Antiqua" w:cs="Arial"/>
          <w:color w:val="000000" w:themeColor="text1"/>
        </w:rPr>
        <w:t>hout the 13-w</w:t>
      </w:r>
      <w:r w:rsidR="00067D7F" w:rsidRPr="00BE35EE">
        <w:rPr>
          <w:rFonts w:ascii="Book Antiqua" w:hAnsi="Book Antiqua" w:cs="Arial"/>
          <w:color w:val="000000" w:themeColor="text1"/>
        </w:rPr>
        <w:t>k follow-</w:t>
      </w:r>
      <w:proofErr w:type="gramStart"/>
      <w:r w:rsidR="00067D7F" w:rsidRPr="00BE35EE">
        <w:rPr>
          <w:rFonts w:ascii="Book Antiqua" w:hAnsi="Book Antiqua" w:cs="Arial"/>
          <w:color w:val="000000" w:themeColor="text1"/>
        </w:rPr>
        <w:t>up</w:t>
      </w:r>
      <w:r w:rsidR="00FF7F03" w:rsidRPr="00FF7F03">
        <w:rPr>
          <w:rFonts w:ascii="Book Antiqua" w:hAnsi="Book Antiqua" w:cs="Arial"/>
          <w:color w:val="000000" w:themeColor="text1"/>
          <w:vertAlign w:val="superscript"/>
        </w:rPr>
        <w:t>[</w:t>
      </w:r>
      <w:proofErr w:type="gramEnd"/>
      <w:r w:rsidR="00067D7F" w:rsidRPr="00BE35EE">
        <w:rPr>
          <w:rFonts w:ascii="Book Antiqua" w:hAnsi="Book Antiqua" w:cs="Arial"/>
          <w:color w:val="000000" w:themeColor="text1"/>
          <w:vertAlign w:val="superscript"/>
        </w:rPr>
        <w:t>27]</w:t>
      </w:r>
      <w:r w:rsidRPr="00BE35EE">
        <w:rPr>
          <w:rFonts w:ascii="Book Antiqua" w:hAnsi="Book Antiqua" w:cs="Arial"/>
          <w:color w:val="000000" w:themeColor="text1"/>
        </w:rPr>
        <w:t>. Furthermore, increased blood in the stool, and infections of the urinary and respiratory tract were noted weeks after treatment, however these results were deeme</w:t>
      </w:r>
      <w:r w:rsidR="00067D7F" w:rsidRPr="00BE35EE">
        <w:rPr>
          <w:rFonts w:ascii="Book Antiqua" w:hAnsi="Book Antiqua" w:cs="Arial"/>
          <w:color w:val="000000" w:themeColor="text1"/>
        </w:rPr>
        <w:t xml:space="preserve">d unrelated to the </w:t>
      </w:r>
      <w:proofErr w:type="gramStart"/>
      <w:r w:rsidR="00067D7F" w:rsidRPr="00BE35EE">
        <w:rPr>
          <w:rFonts w:ascii="Book Antiqua" w:hAnsi="Book Antiqua" w:cs="Arial"/>
          <w:color w:val="000000" w:themeColor="text1"/>
        </w:rPr>
        <w:t>therapy</w:t>
      </w:r>
      <w:r w:rsidR="00FF7F03" w:rsidRPr="00FF7F03">
        <w:rPr>
          <w:rFonts w:ascii="Book Antiqua" w:hAnsi="Book Antiqua" w:cs="Arial"/>
          <w:color w:val="000000" w:themeColor="text1"/>
          <w:vertAlign w:val="superscript"/>
        </w:rPr>
        <w:t>[</w:t>
      </w:r>
      <w:proofErr w:type="gramEnd"/>
      <w:r w:rsidR="00067D7F" w:rsidRPr="00BE35EE">
        <w:rPr>
          <w:rFonts w:ascii="Book Antiqua" w:hAnsi="Book Antiqua" w:cs="Arial"/>
          <w:color w:val="000000" w:themeColor="text1"/>
          <w:vertAlign w:val="superscript"/>
        </w:rPr>
        <w:t>27]</w:t>
      </w:r>
      <w:r w:rsidRPr="00BE35EE">
        <w:rPr>
          <w:rFonts w:ascii="Book Antiqua" w:hAnsi="Book Antiqua" w:cs="Arial"/>
          <w:color w:val="000000" w:themeColor="text1"/>
        </w:rPr>
        <w:t xml:space="preserve">. </w:t>
      </w:r>
      <w:r w:rsidR="0006593D" w:rsidRPr="00BE35EE">
        <w:rPr>
          <w:rFonts w:ascii="Book Antiqua" w:hAnsi="Book Antiqua" w:cs="Arial"/>
          <w:color w:val="000000" w:themeColor="text1"/>
        </w:rPr>
        <w:t>A review of the pediatric experience of FMT for UC described no serious adverse events, and s</w:t>
      </w:r>
      <w:r w:rsidR="00544CF7" w:rsidRPr="00BE35EE">
        <w:rPr>
          <w:rFonts w:ascii="Book Antiqua" w:hAnsi="Book Antiqua" w:cs="Arial"/>
          <w:color w:val="000000" w:themeColor="text1"/>
        </w:rPr>
        <w:t>elf-limited, m</w:t>
      </w:r>
      <w:r w:rsidR="0006593D" w:rsidRPr="00BE35EE">
        <w:rPr>
          <w:rFonts w:ascii="Book Antiqua" w:hAnsi="Book Antiqua" w:cs="Arial"/>
          <w:color w:val="000000" w:themeColor="text1"/>
        </w:rPr>
        <w:t>ild to moderate adverse events (</w:t>
      </w:r>
      <w:r w:rsidR="00544CF7" w:rsidRPr="00BE35EE">
        <w:rPr>
          <w:rFonts w:ascii="Book Antiqua" w:hAnsi="Book Antiqua" w:cs="Arial"/>
          <w:color w:val="000000" w:themeColor="text1"/>
        </w:rPr>
        <w:t>transient vomiti</w:t>
      </w:r>
      <w:r w:rsidR="0006593D" w:rsidRPr="00BE35EE">
        <w:rPr>
          <w:rFonts w:ascii="Book Antiqua" w:hAnsi="Book Antiqua" w:cs="Arial"/>
          <w:color w:val="000000" w:themeColor="text1"/>
        </w:rPr>
        <w:t xml:space="preserve">ng, </w:t>
      </w:r>
      <w:r w:rsidR="00544CF7" w:rsidRPr="00BE35EE">
        <w:rPr>
          <w:rFonts w:ascii="Book Antiqua" w:hAnsi="Book Antiqua" w:cs="Arial"/>
          <w:color w:val="000000" w:themeColor="text1"/>
        </w:rPr>
        <w:t>mucoid stools</w:t>
      </w:r>
      <w:r w:rsidR="0006593D" w:rsidRPr="00BE35EE">
        <w:rPr>
          <w:rFonts w:ascii="Book Antiqua" w:hAnsi="Book Antiqua" w:cs="Arial"/>
          <w:color w:val="000000" w:themeColor="text1"/>
        </w:rPr>
        <w:t>, and tr</w:t>
      </w:r>
      <w:r w:rsidR="00067D7F" w:rsidRPr="00BE35EE">
        <w:rPr>
          <w:rFonts w:ascii="Book Antiqua" w:hAnsi="Book Antiqua" w:cs="Arial"/>
          <w:color w:val="000000" w:themeColor="text1"/>
        </w:rPr>
        <w:t xml:space="preserve">ansient fevers) </w:t>
      </w:r>
      <w:proofErr w:type="gramStart"/>
      <w:r w:rsidR="00067D7F" w:rsidRPr="00BE35EE">
        <w:rPr>
          <w:rFonts w:ascii="Book Antiqua" w:hAnsi="Book Antiqua" w:cs="Arial"/>
          <w:color w:val="000000" w:themeColor="text1"/>
        </w:rPr>
        <w:t>reported</w:t>
      </w:r>
      <w:r w:rsidR="00FF7F03" w:rsidRPr="00FF7F03">
        <w:rPr>
          <w:rFonts w:ascii="Book Antiqua" w:hAnsi="Book Antiqua" w:cs="Arial"/>
          <w:color w:val="000000" w:themeColor="text1"/>
          <w:vertAlign w:val="superscript"/>
        </w:rPr>
        <w:t>[</w:t>
      </w:r>
      <w:proofErr w:type="gramEnd"/>
      <w:r w:rsidR="00067D7F" w:rsidRPr="00BE35EE">
        <w:rPr>
          <w:rFonts w:ascii="Book Antiqua" w:hAnsi="Book Antiqua" w:cs="Arial"/>
          <w:color w:val="000000" w:themeColor="text1"/>
          <w:vertAlign w:val="superscript"/>
        </w:rPr>
        <w:t>32</w:t>
      </w:r>
      <w:r w:rsidR="00C07040">
        <w:rPr>
          <w:rFonts w:ascii="Book Antiqua" w:eastAsiaTheme="minorEastAsia" w:hAnsi="Book Antiqua" w:cs="Arial" w:hint="eastAsia"/>
          <w:color w:val="000000" w:themeColor="text1"/>
          <w:vertAlign w:val="superscript"/>
          <w:lang w:eastAsia="zh-CN"/>
        </w:rPr>
        <w:t>,51</w:t>
      </w:r>
      <w:r w:rsidR="00067D7F" w:rsidRPr="00BE35EE">
        <w:rPr>
          <w:rFonts w:ascii="Book Antiqua" w:hAnsi="Book Antiqua" w:cs="Arial"/>
          <w:color w:val="000000" w:themeColor="text1"/>
          <w:vertAlign w:val="superscript"/>
        </w:rPr>
        <w:t>]</w:t>
      </w:r>
      <w:r w:rsidR="0006593D" w:rsidRPr="00BE35EE">
        <w:rPr>
          <w:rFonts w:ascii="Book Antiqua" w:hAnsi="Book Antiqua" w:cs="Arial"/>
          <w:color w:val="000000" w:themeColor="text1"/>
        </w:rPr>
        <w:t>. N</w:t>
      </w:r>
      <w:r w:rsidR="00544CF7" w:rsidRPr="00BE35EE">
        <w:rPr>
          <w:rFonts w:ascii="Book Antiqua" w:hAnsi="Book Antiqua" w:cs="Arial"/>
          <w:color w:val="000000" w:themeColor="text1"/>
        </w:rPr>
        <w:t xml:space="preserve">o </w:t>
      </w:r>
      <w:r w:rsidR="001C3EF2" w:rsidRPr="00BE35EE">
        <w:rPr>
          <w:rFonts w:ascii="Book Antiqua" w:hAnsi="Book Antiqua" w:cs="Arial"/>
          <w:color w:val="000000" w:themeColor="text1"/>
        </w:rPr>
        <w:t xml:space="preserve">directly associated </w:t>
      </w:r>
      <w:r w:rsidR="00544CF7" w:rsidRPr="00BE35EE">
        <w:rPr>
          <w:rFonts w:ascii="Book Antiqua" w:hAnsi="Book Antiqua" w:cs="Arial"/>
          <w:color w:val="000000" w:themeColor="text1"/>
        </w:rPr>
        <w:t>infectious complications</w:t>
      </w:r>
      <w:r w:rsidR="001C3EF2" w:rsidRPr="00BE35EE">
        <w:rPr>
          <w:rFonts w:ascii="Book Antiqua" w:hAnsi="Book Antiqua" w:cs="Arial"/>
          <w:color w:val="000000" w:themeColor="text1"/>
        </w:rPr>
        <w:t xml:space="preserve"> </w:t>
      </w:r>
      <w:r w:rsidR="00544CF7" w:rsidRPr="00BE35EE">
        <w:rPr>
          <w:rFonts w:ascii="Book Antiqua" w:hAnsi="Book Antiqua" w:cs="Arial"/>
          <w:color w:val="000000" w:themeColor="text1"/>
        </w:rPr>
        <w:t xml:space="preserve">have been </w:t>
      </w:r>
      <w:r w:rsidR="001C3EF2" w:rsidRPr="00BE35EE">
        <w:rPr>
          <w:rFonts w:ascii="Book Antiqua" w:hAnsi="Book Antiqua" w:cs="Arial"/>
          <w:color w:val="000000" w:themeColor="text1"/>
        </w:rPr>
        <w:t xml:space="preserve">described in adult or pediatric FMT </w:t>
      </w:r>
      <w:proofErr w:type="gramStart"/>
      <w:r w:rsidR="001C3EF2" w:rsidRPr="00BE35EE">
        <w:rPr>
          <w:rFonts w:ascii="Book Antiqua" w:hAnsi="Book Antiqua" w:cs="Arial"/>
          <w:color w:val="000000" w:themeColor="text1"/>
        </w:rPr>
        <w:t>studies</w:t>
      </w:r>
      <w:r w:rsidR="00FF7F03" w:rsidRPr="00FF7F03">
        <w:rPr>
          <w:rFonts w:ascii="Book Antiqua" w:hAnsi="Book Antiqua" w:cs="Arial"/>
          <w:color w:val="000000" w:themeColor="text1"/>
          <w:vertAlign w:val="superscript"/>
        </w:rPr>
        <w:t>[</w:t>
      </w:r>
      <w:proofErr w:type="gramEnd"/>
      <w:r w:rsidR="00067D7F" w:rsidRPr="00BE35EE">
        <w:rPr>
          <w:rFonts w:ascii="Book Antiqua" w:hAnsi="Book Antiqua" w:cs="Arial"/>
          <w:color w:val="000000" w:themeColor="text1"/>
          <w:vertAlign w:val="superscript"/>
        </w:rPr>
        <w:t>36</w:t>
      </w:r>
      <w:r w:rsidR="00FF7F03">
        <w:rPr>
          <w:rFonts w:ascii="Book Antiqua" w:eastAsiaTheme="minorEastAsia" w:hAnsi="Book Antiqua" w:cs="Arial" w:hint="eastAsia"/>
          <w:color w:val="000000" w:themeColor="text1"/>
          <w:vertAlign w:val="superscript"/>
          <w:lang w:eastAsia="zh-CN"/>
        </w:rPr>
        <w:t>,52</w:t>
      </w:r>
      <w:r w:rsidR="00067D7F" w:rsidRPr="00BE35EE">
        <w:rPr>
          <w:rFonts w:ascii="Book Antiqua" w:hAnsi="Book Antiqua" w:cs="Arial"/>
          <w:color w:val="000000" w:themeColor="text1"/>
          <w:vertAlign w:val="superscript"/>
        </w:rPr>
        <w:t>]</w:t>
      </w:r>
      <w:r w:rsidR="00067D7F" w:rsidRPr="00BE35EE">
        <w:rPr>
          <w:rFonts w:ascii="Book Antiqua" w:hAnsi="Book Antiqua" w:cs="Arial"/>
          <w:color w:val="000000" w:themeColor="text1"/>
        </w:rPr>
        <w:t>.</w:t>
      </w:r>
      <w:r w:rsidR="0006593D" w:rsidRPr="00BE35EE">
        <w:rPr>
          <w:rFonts w:ascii="Book Antiqua" w:hAnsi="Book Antiqua" w:cs="Arial"/>
          <w:color w:val="000000" w:themeColor="text1"/>
        </w:rPr>
        <w:t xml:space="preserve"> </w:t>
      </w:r>
    </w:p>
    <w:p w14:paraId="1A8F8CA9" w14:textId="55E00DCD" w:rsidR="00266D5F" w:rsidRPr="00BE35EE" w:rsidRDefault="00CD3B65" w:rsidP="00BE35EE">
      <w:pPr>
        <w:pStyle w:val="NormalWeb"/>
        <w:shd w:val="clear" w:color="auto" w:fill="FFFFFF"/>
        <w:tabs>
          <w:tab w:val="left" w:pos="924"/>
        </w:tabs>
        <w:spacing w:before="0" w:beforeAutospacing="0" w:after="0" w:afterAutospacing="0" w:line="360" w:lineRule="auto"/>
        <w:jc w:val="both"/>
        <w:rPr>
          <w:rFonts w:ascii="Book Antiqua" w:hAnsi="Book Antiqua" w:cs="Arial"/>
          <w:color w:val="000000"/>
        </w:rPr>
      </w:pPr>
      <w:r w:rsidRPr="00BE35EE">
        <w:rPr>
          <w:rFonts w:ascii="Book Antiqua" w:hAnsi="Book Antiqua" w:cs="Arial"/>
          <w:color w:val="000000"/>
        </w:rPr>
        <w:tab/>
      </w:r>
    </w:p>
    <w:p w14:paraId="157432BA" w14:textId="6075492A" w:rsidR="000A76E3" w:rsidRPr="00BE35EE" w:rsidRDefault="00266D5F" w:rsidP="00BE35EE">
      <w:pPr>
        <w:pStyle w:val="NormalWeb"/>
        <w:shd w:val="clear" w:color="auto" w:fill="FFFFFF" w:themeFill="background1"/>
        <w:spacing w:before="0" w:beforeAutospacing="0" w:after="0" w:afterAutospacing="0" w:line="360" w:lineRule="auto"/>
        <w:jc w:val="both"/>
        <w:rPr>
          <w:rFonts w:ascii="Book Antiqua" w:hAnsi="Book Antiqua" w:cs="Arial"/>
        </w:rPr>
      </w:pPr>
      <w:r w:rsidRPr="00BE35EE">
        <w:rPr>
          <w:rStyle w:val="Strong"/>
          <w:rFonts w:ascii="Book Antiqua" w:hAnsi="Book Antiqua" w:cs="Arial"/>
        </w:rPr>
        <w:t>CONCLUSION</w:t>
      </w:r>
    </w:p>
    <w:p w14:paraId="25CABE9F" w14:textId="17BB08B0" w:rsidR="000A76E3" w:rsidRPr="00BE35EE" w:rsidRDefault="37B6746C" w:rsidP="00BE35EE">
      <w:pPr>
        <w:spacing w:line="360" w:lineRule="auto"/>
        <w:jc w:val="both"/>
        <w:rPr>
          <w:rFonts w:ascii="Book Antiqua" w:hAnsi="Book Antiqua" w:cs="Arial"/>
          <w:color w:val="000000"/>
          <w:szCs w:val="24"/>
          <w:vertAlign w:val="subscript"/>
        </w:rPr>
      </w:pPr>
      <w:r w:rsidRPr="00BE35EE">
        <w:rPr>
          <w:rFonts w:ascii="Book Antiqua" w:eastAsia="Times New Roman" w:hAnsi="Book Antiqua" w:cs="Arial"/>
          <w:szCs w:val="24"/>
        </w:rPr>
        <w:t xml:space="preserve">The use of FMT </w:t>
      </w:r>
      <w:r w:rsidR="00BE799A" w:rsidRPr="00BE35EE">
        <w:rPr>
          <w:rFonts w:ascii="Book Antiqua" w:eastAsia="Times New Roman" w:hAnsi="Book Antiqua" w:cs="Arial"/>
          <w:szCs w:val="24"/>
        </w:rPr>
        <w:t xml:space="preserve">as a therapeutic option </w:t>
      </w:r>
      <w:r w:rsidR="002A3646" w:rsidRPr="00BE35EE">
        <w:rPr>
          <w:rFonts w:ascii="Book Antiqua" w:eastAsia="Times New Roman" w:hAnsi="Book Antiqua" w:cs="Arial"/>
          <w:szCs w:val="24"/>
        </w:rPr>
        <w:t xml:space="preserve">for </w:t>
      </w:r>
      <w:r w:rsidRPr="00BE35EE">
        <w:rPr>
          <w:rFonts w:ascii="Book Antiqua" w:eastAsia="Times New Roman" w:hAnsi="Book Antiqua" w:cs="Arial"/>
          <w:szCs w:val="24"/>
        </w:rPr>
        <w:t xml:space="preserve">IBD </w:t>
      </w:r>
      <w:r w:rsidR="002A3646" w:rsidRPr="00BE35EE">
        <w:rPr>
          <w:rFonts w:ascii="Book Antiqua" w:eastAsia="Times New Roman" w:hAnsi="Book Antiqua" w:cs="Arial"/>
          <w:szCs w:val="24"/>
        </w:rPr>
        <w:t xml:space="preserve">in </w:t>
      </w:r>
      <w:r w:rsidRPr="00BE35EE">
        <w:rPr>
          <w:rFonts w:ascii="Book Antiqua" w:eastAsia="Times New Roman" w:hAnsi="Book Antiqua" w:cs="Arial"/>
          <w:szCs w:val="24"/>
        </w:rPr>
        <w:t xml:space="preserve">adults and children is an active and emerging area of research. </w:t>
      </w:r>
      <w:r w:rsidR="00BE799A" w:rsidRPr="00BE35EE">
        <w:rPr>
          <w:rFonts w:ascii="Book Antiqua" w:eastAsia="Times New Roman" w:hAnsi="Book Antiqua" w:cs="Arial"/>
          <w:szCs w:val="24"/>
        </w:rPr>
        <w:t>Well-designed, pediatric randomized controlled trials are needed</w:t>
      </w:r>
      <w:r w:rsidR="007C1277" w:rsidRPr="00BE35EE">
        <w:rPr>
          <w:rFonts w:ascii="Book Antiqua" w:eastAsia="Times New Roman" w:hAnsi="Book Antiqua" w:cs="Arial"/>
          <w:szCs w:val="24"/>
        </w:rPr>
        <w:t xml:space="preserve">, and available safety data suggests </w:t>
      </w:r>
      <w:r w:rsidR="002A3646" w:rsidRPr="00BE35EE">
        <w:rPr>
          <w:rFonts w:ascii="Book Antiqua" w:eastAsia="Times New Roman" w:hAnsi="Book Antiqua" w:cs="Arial"/>
          <w:szCs w:val="24"/>
        </w:rPr>
        <w:t xml:space="preserve">fecal transplant </w:t>
      </w:r>
      <w:r w:rsidR="007C1277" w:rsidRPr="00BE35EE">
        <w:rPr>
          <w:rFonts w:ascii="Book Antiqua" w:eastAsia="Times New Roman" w:hAnsi="Book Antiqua" w:cs="Arial"/>
          <w:szCs w:val="24"/>
        </w:rPr>
        <w:t>has low rate</w:t>
      </w:r>
      <w:r w:rsidR="002A3646" w:rsidRPr="00BE35EE">
        <w:rPr>
          <w:rFonts w:ascii="Book Antiqua" w:eastAsia="Times New Roman" w:hAnsi="Book Antiqua" w:cs="Arial"/>
          <w:szCs w:val="24"/>
        </w:rPr>
        <w:t xml:space="preserve">s </w:t>
      </w:r>
      <w:r w:rsidR="007C1277" w:rsidRPr="00BE35EE">
        <w:rPr>
          <w:rFonts w:ascii="Book Antiqua" w:eastAsia="Times New Roman" w:hAnsi="Book Antiqua" w:cs="Arial"/>
          <w:szCs w:val="24"/>
        </w:rPr>
        <w:t xml:space="preserve">of mild-moderate, short-term adverse effects. </w:t>
      </w:r>
      <w:r w:rsidR="002A3646" w:rsidRPr="00BE35EE">
        <w:rPr>
          <w:rFonts w:ascii="Book Antiqua" w:eastAsia="Times New Roman" w:hAnsi="Book Antiqua" w:cs="Arial"/>
          <w:szCs w:val="24"/>
        </w:rPr>
        <w:t>The e</w:t>
      </w:r>
      <w:r w:rsidR="007C1277" w:rsidRPr="00BE35EE">
        <w:rPr>
          <w:rFonts w:ascii="Book Antiqua" w:eastAsia="Times New Roman" w:hAnsi="Book Antiqua" w:cs="Arial"/>
          <w:szCs w:val="24"/>
        </w:rPr>
        <w:t xml:space="preserve">xisting literature on IBD therapeutics has </w:t>
      </w:r>
      <w:r w:rsidR="007C1277" w:rsidRPr="00BE35EE">
        <w:rPr>
          <w:rFonts w:ascii="Book Antiqua" w:eastAsia="Times New Roman" w:hAnsi="Book Antiqua" w:cs="Arial"/>
          <w:szCs w:val="24"/>
        </w:rPr>
        <w:lastRenderedPageBreak/>
        <w:t xml:space="preserve">disproportionately </w:t>
      </w:r>
      <w:r w:rsidR="002A3646" w:rsidRPr="00BE35EE">
        <w:rPr>
          <w:rFonts w:ascii="Book Antiqua" w:eastAsia="Times New Roman" w:hAnsi="Book Antiqua" w:cs="Arial"/>
          <w:szCs w:val="24"/>
        </w:rPr>
        <w:t xml:space="preserve">focused on medication therapies. </w:t>
      </w:r>
      <w:r w:rsidR="007C1277" w:rsidRPr="00BE35EE">
        <w:rPr>
          <w:rFonts w:ascii="Book Antiqua" w:eastAsia="Times New Roman" w:hAnsi="Book Antiqua" w:cs="Arial"/>
          <w:szCs w:val="24"/>
        </w:rPr>
        <w:t>Accounting for differences in methodologies, donors, and</w:t>
      </w:r>
      <w:r w:rsidR="002A3646" w:rsidRPr="00BE35EE">
        <w:rPr>
          <w:rFonts w:ascii="Book Antiqua" w:eastAsia="Times New Roman" w:hAnsi="Book Antiqua" w:cs="Arial"/>
          <w:szCs w:val="24"/>
        </w:rPr>
        <w:t xml:space="preserve"> outcomes between studies, existing studies have shown therapeutic benefit of FMT in IBD care. As patients increasingly embrace “natural” therapies, it is time we dedicate the funding and resources that have traditionally gone towards multi-center RCTs on immune modulators and explore microbial therapeutics for IBD care.</w:t>
      </w:r>
    </w:p>
    <w:p w14:paraId="6DFFA450" w14:textId="77777777" w:rsidR="000A76E3" w:rsidRPr="00BE35EE" w:rsidRDefault="23810D84" w:rsidP="00BE35EE">
      <w:pPr>
        <w:pStyle w:val="NormalWeb"/>
        <w:shd w:val="clear" w:color="auto" w:fill="FFFFFF" w:themeFill="background1"/>
        <w:spacing w:before="0" w:beforeAutospacing="0" w:after="0" w:afterAutospacing="0" w:line="360" w:lineRule="auto"/>
        <w:jc w:val="both"/>
        <w:rPr>
          <w:rFonts w:ascii="Book Antiqua" w:hAnsi="Book Antiqua" w:cs="Arial"/>
          <w:color w:val="000000"/>
        </w:rPr>
      </w:pPr>
      <w:r w:rsidRPr="00BE35EE">
        <w:rPr>
          <w:rFonts w:ascii="Book Antiqua" w:hAnsi="Book Antiqua" w:cs="Arial"/>
          <w:color w:val="000000" w:themeColor="text1"/>
        </w:rPr>
        <w:t> </w:t>
      </w:r>
    </w:p>
    <w:p w14:paraId="034F8701" w14:textId="77777777" w:rsidR="00B43B0B" w:rsidRPr="00BE35EE" w:rsidRDefault="00B43B0B" w:rsidP="00BE35EE">
      <w:pPr>
        <w:spacing w:line="360" w:lineRule="auto"/>
        <w:jc w:val="both"/>
        <w:rPr>
          <w:rFonts w:ascii="Book Antiqua" w:hAnsi="Book Antiqua" w:cs="Arial"/>
          <w:szCs w:val="24"/>
        </w:rPr>
      </w:pPr>
    </w:p>
    <w:p w14:paraId="1CFAE13F" w14:textId="497F41F7" w:rsidR="00D669D6" w:rsidRPr="00BE35EE" w:rsidRDefault="00D669D6" w:rsidP="00BE35EE">
      <w:pPr>
        <w:spacing w:line="360" w:lineRule="auto"/>
        <w:jc w:val="both"/>
        <w:rPr>
          <w:rFonts w:ascii="Book Antiqua" w:hAnsi="Book Antiqua" w:cs="Arial"/>
          <w:szCs w:val="24"/>
        </w:rPr>
      </w:pPr>
    </w:p>
    <w:p w14:paraId="55075A84" w14:textId="77777777" w:rsidR="00D669D6" w:rsidRPr="00BE35EE" w:rsidRDefault="00D669D6" w:rsidP="00BE35EE">
      <w:pPr>
        <w:spacing w:line="360" w:lineRule="auto"/>
        <w:jc w:val="both"/>
        <w:rPr>
          <w:rFonts w:ascii="Book Antiqua" w:hAnsi="Book Antiqua" w:cs="Arial"/>
          <w:szCs w:val="24"/>
        </w:rPr>
      </w:pPr>
    </w:p>
    <w:p w14:paraId="273700FC" w14:textId="77777777" w:rsidR="00D669D6" w:rsidRPr="00BE35EE" w:rsidRDefault="00D669D6" w:rsidP="00BE35EE">
      <w:pPr>
        <w:spacing w:line="360" w:lineRule="auto"/>
        <w:jc w:val="both"/>
        <w:rPr>
          <w:rFonts w:ascii="Book Antiqua" w:hAnsi="Book Antiqua" w:cs="Arial"/>
          <w:szCs w:val="24"/>
        </w:rPr>
      </w:pPr>
    </w:p>
    <w:p w14:paraId="321271A7" w14:textId="042D8C4E" w:rsidR="00D669D6" w:rsidRPr="00BE35EE" w:rsidRDefault="00D669D6" w:rsidP="00BE35EE">
      <w:pPr>
        <w:spacing w:line="360" w:lineRule="auto"/>
        <w:jc w:val="both"/>
        <w:rPr>
          <w:rFonts w:ascii="Book Antiqua" w:hAnsi="Book Antiqua" w:cs="Arial"/>
          <w:szCs w:val="24"/>
        </w:rPr>
      </w:pPr>
    </w:p>
    <w:p w14:paraId="626C4E1F" w14:textId="6FFDE788" w:rsidR="00D669D6" w:rsidRPr="00BE35EE" w:rsidRDefault="00D669D6" w:rsidP="00BE35EE">
      <w:pPr>
        <w:spacing w:line="360" w:lineRule="auto"/>
        <w:jc w:val="both"/>
        <w:rPr>
          <w:rFonts w:ascii="Book Antiqua" w:hAnsi="Book Antiqua" w:cs="Arial"/>
          <w:szCs w:val="24"/>
        </w:rPr>
      </w:pPr>
    </w:p>
    <w:p w14:paraId="5C61C710" w14:textId="3A61261B" w:rsidR="00287524" w:rsidRDefault="00D669D6" w:rsidP="00287524">
      <w:pPr>
        <w:tabs>
          <w:tab w:val="left" w:pos="3385"/>
        </w:tabs>
        <w:spacing w:line="360" w:lineRule="auto"/>
        <w:jc w:val="both"/>
        <w:rPr>
          <w:rFonts w:ascii="Book Antiqua" w:hAnsi="Book Antiqua" w:cs="Arial"/>
          <w:b/>
          <w:color w:val="2D2D2D"/>
          <w:szCs w:val="24"/>
          <w:shd w:val="clear" w:color="auto" w:fill="FFFFFF"/>
          <w:lang w:eastAsia="zh-CN"/>
        </w:rPr>
      </w:pPr>
      <w:r w:rsidRPr="00BE35EE">
        <w:rPr>
          <w:rFonts w:ascii="Book Antiqua" w:hAnsi="Book Antiqua" w:cs="Arial"/>
          <w:szCs w:val="24"/>
        </w:rPr>
        <w:tab/>
      </w:r>
      <w:r w:rsidR="00B43B0B" w:rsidRPr="00BE35EE">
        <w:rPr>
          <w:rFonts w:ascii="Book Antiqua" w:hAnsi="Book Antiqua" w:cs="Arial"/>
          <w:szCs w:val="24"/>
        </w:rPr>
        <w:br w:type="column"/>
      </w:r>
      <w:r w:rsidR="00266D5F" w:rsidRPr="00BE35EE">
        <w:rPr>
          <w:rFonts w:ascii="Book Antiqua" w:eastAsia="Times New Roman" w:hAnsi="Book Antiqua" w:cs="Arial"/>
          <w:szCs w:val="24"/>
        </w:rPr>
        <w:lastRenderedPageBreak/>
        <w:t xml:space="preserve"> </w:t>
      </w:r>
      <w:r w:rsidR="00266D5F" w:rsidRPr="00BE35EE">
        <w:rPr>
          <w:rFonts w:ascii="Book Antiqua" w:eastAsia="Times New Roman" w:hAnsi="Book Antiqua" w:cs="Arial"/>
          <w:b/>
          <w:bCs/>
          <w:szCs w:val="24"/>
        </w:rPr>
        <w:t>REFERENCES</w:t>
      </w:r>
    </w:p>
    <w:p w14:paraId="59E10CE4"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1 </w:t>
      </w:r>
      <w:proofErr w:type="spellStart"/>
      <w:r w:rsidRPr="005546CC">
        <w:rPr>
          <w:rFonts w:ascii="Book Antiqua" w:eastAsia="宋体" w:hAnsi="Book Antiqua" w:cs="宋体"/>
          <w:b/>
          <w:bCs/>
          <w:szCs w:val="24"/>
        </w:rPr>
        <w:t>Khoruts</w:t>
      </w:r>
      <w:proofErr w:type="spellEnd"/>
      <w:r w:rsidRPr="005546CC">
        <w:rPr>
          <w:rFonts w:ascii="Book Antiqua" w:eastAsia="宋体" w:hAnsi="Book Antiqua" w:cs="宋体"/>
          <w:b/>
          <w:bCs/>
          <w:szCs w:val="24"/>
        </w:rPr>
        <w:t xml:space="preserve"> A</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Sadowsky</w:t>
      </w:r>
      <w:proofErr w:type="spellEnd"/>
      <w:r w:rsidRPr="005546CC">
        <w:rPr>
          <w:rFonts w:ascii="Book Antiqua" w:eastAsia="宋体" w:hAnsi="Book Antiqua" w:cs="宋体"/>
          <w:szCs w:val="24"/>
        </w:rPr>
        <w:t xml:space="preserve"> MJ. Understanding the mechanisms of faecal microbiota transplantation. </w:t>
      </w:r>
      <w:r w:rsidRPr="005546CC">
        <w:rPr>
          <w:rFonts w:ascii="Book Antiqua" w:eastAsia="宋体" w:hAnsi="Book Antiqua" w:cs="宋体"/>
          <w:i/>
          <w:iCs/>
          <w:szCs w:val="24"/>
        </w:rPr>
        <w:t xml:space="preserve">Nat Rev </w:t>
      </w:r>
      <w:proofErr w:type="spellStart"/>
      <w:r w:rsidRPr="005546CC">
        <w:rPr>
          <w:rFonts w:ascii="Book Antiqua" w:eastAsia="宋体" w:hAnsi="Book Antiqua" w:cs="宋体"/>
          <w:i/>
          <w:iCs/>
          <w:szCs w:val="24"/>
        </w:rPr>
        <w:t>Gastroenterol</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Hepatol</w:t>
      </w:r>
      <w:proofErr w:type="spellEnd"/>
      <w:r w:rsidRPr="005546CC">
        <w:rPr>
          <w:rFonts w:ascii="Book Antiqua" w:eastAsia="宋体" w:hAnsi="Book Antiqua" w:cs="宋体"/>
          <w:szCs w:val="24"/>
        </w:rPr>
        <w:t> 2016; </w:t>
      </w:r>
      <w:r w:rsidRPr="005546CC">
        <w:rPr>
          <w:rFonts w:ascii="Book Antiqua" w:eastAsia="宋体" w:hAnsi="Book Antiqua" w:cs="宋体"/>
          <w:b/>
          <w:bCs/>
          <w:szCs w:val="24"/>
        </w:rPr>
        <w:t>13</w:t>
      </w:r>
      <w:r w:rsidRPr="005546CC">
        <w:rPr>
          <w:rFonts w:ascii="Book Antiqua" w:eastAsia="宋体" w:hAnsi="Book Antiqua" w:cs="宋体"/>
          <w:szCs w:val="24"/>
        </w:rPr>
        <w:t>: 508-516 [PMID: 27329806 DOI: 10.1038/nrgastro.2016.98]</w:t>
      </w:r>
    </w:p>
    <w:p w14:paraId="29B8750D"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2 </w:t>
      </w:r>
      <w:proofErr w:type="spellStart"/>
      <w:r w:rsidRPr="005546CC">
        <w:rPr>
          <w:rFonts w:ascii="Book Antiqua" w:eastAsia="宋体" w:hAnsi="Book Antiqua" w:cs="宋体"/>
          <w:b/>
          <w:bCs/>
          <w:szCs w:val="24"/>
        </w:rPr>
        <w:t>Haberman</w:t>
      </w:r>
      <w:proofErr w:type="spellEnd"/>
      <w:r w:rsidRPr="005546CC">
        <w:rPr>
          <w:rFonts w:ascii="Book Antiqua" w:eastAsia="宋体" w:hAnsi="Book Antiqua" w:cs="宋体"/>
          <w:b/>
          <w:bCs/>
          <w:szCs w:val="24"/>
        </w:rPr>
        <w:t xml:space="preserve"> Y</w:t>
      </w:r>
      <w:r w:rsidRPr="005546CC">
        <w:rPr>
          <w:rFonts w:ascii="Book Antiqua" w:eastAsia="宋体" w:hAnsi="Book Antiqua" w:cs="宋体"/>
          <w:szCs w:val="24"/>
        </w:rPr>
        <w:t xml:space="preserve">, Tickle TL, </w:t>
      </w:r>
      <w:proofErr w:type="spellStart"/>
      <w:r w:rsidRPr="005546CC">
        <w:rPr>
          <w:rFonts w:ascii="Book Antiqua" w:eastAsia="宋体" w:hAnsi="Book Antiqua" w:cs="宋体"/>
          <w:szCs w:val="24"/>
        </w:rPr>
        <w:t>Dexheimer</w:t>
      </w:r>
      <w:proofErr w:type="spellEnd"/>
      <w:r w:rsidRPr="005546CC">
        <w:rPr>
          <w:rFonts w:ascii="Book Antiqua" w:eastAsia="宋体" w:hAnsi="Book Antiqua" w:cs="宋体"/>
          <w:szCs w:val="24"/>
        </w:rPr>
        <w:t xml:space="preserve"> PJ, Kim MO, Tang D, </w:t>
      </w:r>
      <w:proofErr w:type="spellStart"/>
      <w:r w:rsidRPr="005546CC">
        <w:rPr>
          <w:rFonts w:ascii="Book Antiqua" w:eastAsia="宋体" w:hAnsi="Book Antiqua" w:cs="宋体"/>
          <w:szCs w:val="24"/>
        </w:rPr>
        <w:t>Karns</w:t>
      </w:r>
      <w:proofErr w:type="spellEnd"/>
      <w:r w:rsidRPr="005546CC">
        <w:rPr>
          <w:rFonts w:ascii="Book Antiqua" w:eastAsia="宋体" w:hAnsi="Book Antiqua" w:cs="宋体"/>
          <w:szCs w:val="24"/>
        </w:rPr>
        <w:t xml:space="preserve"> R, </w:t>
      </w:r>
      <w:proofErr w:type="spellStart"/>
      <w:r w:rsidRPr="005546CC">
        <w:rPr>
          <w:rFonts w:ascii="Book Antiqua" w:eastAsia="宋体" w:hAnsi="Book Antiqua" w:cs="宋体"/>
          <w:szCs w:val="24"/>
        </w:rPr>
        <w:t>Baldassano</w:t>
      </w:r>
      <w:proofErr w:type="spellEnd"/>
      <w:r w:rsidRPr="005546CC">
        <w:rPr>
          <w:rFonts w:ascii="Book Antiqua" w:eastAsia="宋体" w:hAnsi="Book Antiqua" w:cs="宋体"/>
          <w:szCs w:val="24"/>
        </w:rPr>
        <w:t xml:space="preserve"> RN, Noe JD, Rosh J, Markowitz J, </w:t>
      </w:r>
      <w:proofErr w:type="spellStart"/>
      <w:r w:rsidRPr="005546CC">
        <w:rPr>
          <w:rFonts w:ascii="Book Antiqua" w:eastAsia="宋体" w:hAnsi="Book Antiqua" w:cs="宋体"/>
          <w:szCs w:val="24"/>
        </w:rPr>
        <w:t>Heyman</w:t>
      </w:r>
      <w:proofErr w:type="spellEnd"/>
      <w:r w:rsidRPr="005546CC">
        <w:rPr>
          <w:rFonts w:ascii="Book Antiqua" w:eastAsia="宋体" w:hAnsi="Book Antiqua" w:cs="宋体"/>
          <w:szCs w:val="24"/>
        </w:rPr>
        <w:t xml:space="preserve"> MB, Griffiths AM, Crandall WV, Mack DR, Baker SS, </w:t>
      </w:r>
      <w:proofErr w:type="spellStart"/>
      <w:r w:rsidRPr="005546CC">
        <w:rPr>
          <w:rFonts w:ascii="Book Antiqua" w:eastAsia="宋体" w:hAnsi="Book Antiqua" w:cs="宋体"/>
          <w:szCs w:val="24"/>
        </w:rPr>
        <w:t>Huttenhower</w:t>
      </w:r>
      <w:proofErr w:type="spellEnd"/>
      <w:r w:rsidRPr="005546CC">
        <w:rPr>
          <w:rFonts w:ascii="Book Antiqua" w:eastAsia="宋体" w:hAnsi="Book Antiqua" w:cs="宋体"/>
          <w:szCs w:val="24"/>
        </w:rPr>
        <w:t xml:space="preserve"> C, </w:t>
      </w:r>
      <w:proofErr w:type="spellStart"/>
      <w:r w:rsidRPr="005546CC">
        <w:rPr>
          <w:rFonts w:ascii="Book Antiqua" w:eastAsia="宋体" w:hAnsi="Book Antiqua" w:cs="宋体"/>
          <w:szCs w:val="24"/>
        </w:rPr>
        <w:t>Keljo</w:t>
      </w:r>
      <w:proofErr w:type="spellEnd"/>
      <w:r w:rsidRPr="005546CC">
        <w:rPr>
          <w:rFonts w:ascii="Book Antiqua" w:eastAsia="宋体" w:hAnsi="Book Antiqua" w:cs="宋体"/>
          <w:szCs w:val="24"/>
        </w:rPr>
        <w:t xml:space="preserve"> DJ, </w:t>
      </w:r>
      <w:proofErr w:type="spellStart"/>
      <w:r w:rsidRPr="005546CC">
        <w:rPr>
          <w:rFonts w:ascii="Book Antiqua" w:eastAsia="宋体" w:hAnsi="Book Antiqua" w:cs="宋体"/>
          <w:szCs w:val="24"/>
        </w:rPr>
        <w:t>Hyams</w:t>
      </w:r>
      <w:proofErr w:type="spellEnd"/>
      <w:r w:rsidRPr="005546CC">
        <w:rPr>
          <w:rFonts w:ascii="Book Antiqua" w:eastAsia="宋体" w:hAnsi="Book Antiqua" w:cs="宋体"/>
          <w:szCs w:val="24"/>
        </w:rPr>
        <w:t xml:space="preserve"> JS, </w:t>
      </w:r>
      <w:proofErr w:type="spellStart"/>
      <w:r w:rsidRPr="005546CC">
        <w:rPr>
          <w:rFonts w:ascii="Book Antiqua" w:eastAsia="宋体" w:hAnsi="Book Antiqua" w:cs="宋体"/>
          <w:szCs w:val="24"/>
        </w:rPr>
        <w:t>Kugathasan</w:t>
      </w:r>
      <w:proofErr w:type="spellEnd"/>
      <w:r w:rsidRPr="005546CC">
        <w:rPr>
          <w:rFonts w:ascii="Book Antiqua" w:eastAsia="宋体" w:hAnsi="Book Antiqua" w:cs="宋体"/>
          <w:szCs w:val="24"/>
        </w:rPr>
        <w:t xml:space="preserve"> S, Walters TD, </w:t>
      </w:r>
      <w:proofErr w:type="spellStart"/>
      <w:r w:rsidRPr="005546CC">
        <w:rPr>
          <w:rFonts w:ascii="Book Antiqua" w:eastAsia="宋体" w:hAnsi="Book Antiqua" w:cs="宋体"/>
          <w:szCs w:val="24"/>
        </w:rPr>
        <w:t>Aronow</w:t>
      </w:r>
      <w:proofErr w:type="spellEnd"/>
      <w:r w:rsidRPr="005546CC">
        <w:rPr>
          <w:rFonts w:ascii="Book Antiqua" w:eastAsia="宋体" w:hAnsi="Book Antiqua" w:cs="宋体"/>
          <w:szCs w:val="24"/>
        </w:rPr>
        <w:t xml:space="preserve"> B, Xavier RJ, </w:t>
      </w:r>
      <w:proofErr w:type="spellStart"/>
      <w:r w:rsidRPr="005546CC">
        <w:rPr>
          <w:rFonts w:ascii="Book Antiqua" w:eastAsia="宋体" w:hAnsi="Book Antiqua" w:cs="宋体"/>
          <w:szCs w:val="24"/>
        </w:rPr>
        <w:t>Gevers</w:t>
      </w:r>
      <w:proofErr w:type="spellEnd"/>
      <w:r w:rsidRPr="005546CC">
        <w:rPr>
          <w:rFonts w:ascii="Book Antiqua" w:eastAsia="宋体" w:hAnsi="Book Antiqua" w:cs="宋体"/>
          <w:szCs w:val="24"/>
        </w:rPr>
        <w:t xml:space="preserve"> D, Denson LA. Pediatric Crohn disease patients exhibit specific </w:t>
      </w:r>
      <w:proofErr w:type="spellStart"/>
      <w:r w:rsidRPr="005546CC">
        <w:rPr>
          <w:rFonts w:ascii="Book Antiqua" w:eastAsia="宋体" w:hAnsi="Book Antiqua" w:cs="宋体"/>
          <w:szCs w:val="24"/>
        </w:rPr>
        <w:t>ileal</w:t>
      </w:r>
      <w:proofErr w:type="spellEnd"/>
      <w:r w:rsidRPr="005546CC">
        <w:rPr>
          <w:rFonts w:ascii="Book Antiqua" w:eastAsia="宋体" w:hAnsi="Book Antiqua" w:cs="宋体"/>
          <w:szCs w:val="24"/>
        </w:rPr>
        <w:t xml:space="preserve"> transcriptome and microbiome signature. </w:t>
      </w:r>
      <w:r w:rsidRPr="005546CC">
        <w:rPr>
          <w:rFonts w:ascii="Book Antiqua" w:eastAsia="宋体" w:hAnsi="Book Antiqua" w:cs="宋体"/>
          <w:i/>
          <w:iCs/>
          <w:szCs w:val="24"/>
        </w:rPr>
        <w:t xml:space="preserve">J </w:t>
      </w:r>
      <w:proofErr w:type="spellStart"/>
      <w:r w:rsidRPr="005546CC">
        <w:rPr>
          <w:rFonts w:ascii="Book Antiqua" w:eastAsia="宋体" w:hAnsi="Book Antiqua" w:cs="宋体"/>
          <w:i/>
          <w:iCs/>
          <w:szCs w:val="24"/>
        </w:rPr>
        <w:t>Clin</w:t>
      </w:r>
      <w:proofErr w:type="spellEnd"/>
      <w:r w:rsidRPr="005546CC">
        <w:rPr>
          <w:rFonts w:ascii="Book Antiqua" w:eastAsia="宋体" w:hAnsi="Book Antiqua" w:cs="宋体"/>
          <w:i/>
          <w:iCs/>
          <w:szCs w:val="24"/>
        </w:rPr>
        <w:t xml:space="preserve"> Invest</w:t>
      </w:r>
      <w:r w:rsidRPr="005546CC">
        <w:rPr>
          <w:rFonts w:ascii="Book Antiqua" w:eastAsia="宋体" w:hAnsi="Book Antiqua" w:cs="宋体"/>
          <w:szCs w:val="24"/>
        </w:rPr>
        <w:t> 2014; </w:t>
      </w:r>
      <w:r w:rsidRPr="005546CC">
        <w:rPr>
          <w:rFonts w:ascii="Book Antiqua" w:eastAsia="宋体" w:hAnsi="Book Antiqua" w:cs="宋体"/>
          <w:b/>
          <w:bCs/>
          <w:szCs w:val="24"/>
        </w:rPr>
        <w:t>124</w:t>
      </w:r>
      <w:r w:rsidRPr="005546CC">
        <w:rPr>
          <w:rFonts w:ascii="Book Antiqua" w:eastAsia="宋体" w:hAnsi="Book Antiqua" w:cs="宋体"/>
          <w:szCs w:val="24"/>
        </w:rPr>
        <w:t>: 3617-3633 [PMID: 25003194 DOI: 10.1172/JCI75436]</w:t>
      </w:r>
    </w:p>
    <w:p w14:paraId="246F2E9E"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3 </w:t>
      </w:r>
      <w:proofErr w:type="spellStart"/>
      <w:r w:rsidRPr="005546CC">
        <w:rPr>
          <w:rFonts w:ascii="Book Antiqua" w:eastAsia="宋体" w:hAnsi="Book Antiqua" w:cs="宋体"/>
          <w:b/>
          <w:bCs/>
          <w:szCs w:val="24"/>
        </w:rPr>
        <w:t>Gevers</w:t>
      </w:r>
      <w:proofErr w:type="spellEnd"/>
      <w:r w:rsidRPr="005546CC">
        <w:rPr>
          <w:rFonts w:ascii="Book Antiqua" w:eastAsia="宋体" w:hAnsi="Book Antiqua" w:cs="宋体"/>
          <w:b/>
          <w:bCs/>
          <w:szCs w:val="24"/>
        </w:rPr>
        <w:t xml:space="preserve"> D</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Kugathasan</w:t>
      </w:r>
      <w:proofErr w:type="spellEnd"/>
      <w:r w:rsidRPr="005546CC">
        <w:rPr>
          <w:rFonts w:ascii="Book Antiqua" w:eastAsia="宋体" w:hAnsi="Book Antiqua" w:cs="宋体"/>
          <w:szCs w:val="24"/>
        </w:rPr>
        <w:t xml:space="preserve"> S, Denson LA, </w:t>
      </w:r>
      <w:proofErr w:type="spellStart"/>
      <w:r w:rsidRPr="005546CC">
        <w:rPr>
          <w:rFonts w:ascii="Book Antiqua" w:eastAsia="宋体" w:hAnsi="Book Antiqua" w:cs="宋体"/>
          <w:szCs w:val="24"/>
        </w:rPr>
        <w:t>Vázquez-Baeza</w:t>
      </w:r>
      <w:proofErr w:type="spellEnd"/>
      <w:r w:rsidRPr="005546CC">
        <w:rPr>
          <w:rFonts w:ascii="Book Antiqua" w:eastAsia="宋体" w:hAnsi="Book Antiqua" w:cs="宋体"/>
          <w:szCs w:val="24"/>
        </w:rPr>
        <w:t xml:space="preserve"> Y, Van </w:t>
      </w:r>
      <w:proofErr w:type="spellStart"/>
      <w:r w:rsidRPr="005546CC">
        <w:rPr>
          <w:rFonts w:ascii="Book Antiqua" w:eastAsia="宋体" w:hAnsi="Book Antiqua" w:cs="宋体"/>
          <w:szCs w:val="24"/>
        </w:rPr>
        <w:t>Treuren</w:t>
      </w:r>
      <w:proofErr w:type="spellEnd"/>
      <w:r w:rsidRPr="005546CC">
        <w:rPr>
          <w:rFonts w:ascii="Book Antiqua" w:eastAsia="宋体" w:hAnsi="Book Antiqua" w:cs="宋体"/>
          <w:szCs w:val="24"/>
        </w:rPr>
        <w:t xml:space="preserve"> W, Ren B, </w:t>
      </w:r>
      <w:proofErr w:type="spellStart"/>
      <w:r w:rsidRPr="005546CC">
        <w:rPr>
          <w:rFonts w:ascii="Book Antiqua" w:eastAsia="宋体" w:hAnsi="Book Antiqua" w:cs="宋体"/>
          <w:szCs w:val="24"/>
        </w:rPr>
        <w:t>Schwager</w:t>
      </w:r>
      <w:proofErr w:type="spellEnd"/>
      <w:r w:rsidRPr="005546CC">
        <w:rPr>
          <w:rFonts w:ascii="Book Antiqua" w:eastAsia="宋体" w:hAnsi="Book Antiqua" w:cs="宋体"/>
          <w:szCs w:val="24"/>
        </w:rPr>
        <w:t xml:space="preserve"> E, Knights D, Song SJ, </w:t>
      </w:r>
      <w:proofErr w:type="spellStart"/>
      <w:r w:rsidRPr="005546CC">
        <w:rPr>
          <w:rFonts w:ascii="Book Antiqua" w:eastAsia="宋体" w:hAnsi="Book Antiqua" w:cs="宋体"/>
          <w:szCs w:val="24"/>
        </w:rPr>
        <w:t>Yassour</w:t>
      </w:r>
      <w:proofErr w:type="spellEnd"/>
      <w:r w:rsidRPr="005546CC">
        <w:rPr>
          <w:rFonts w:ascii="Book Antiqua" w:eastAsia="宋体" w:hAnsi="Book Antiqua" w:cs="宋体"/>
          <w:szCs w:val="24"/>
        </w:rPr>
        <w:t xml:space="preserve"> M, Morgan XC, </w:t>
      </w:r>
      <w:proofErr w:type="spellStart"/>
      <w:r w:rsidRPr="005546CC">
        <w:rPr>
          <w:rFonts w:ascii="Book Antiqua" w:eastAsia="宋体" w:hAnsi="Book Antiqua" w:cs="宋体"/>
          <w:szCs w:val="24"/>
        </w:rPr>
        <w:t>Kostic</w:t>
      </w:r>
      <w:proofErr w:type="spellEnd"/>
      <w:r w:rsidRPr="005546CC">
        <w:rPr>
          <w:rFonts w:ascii="Book Antiqua" w:eastAsia="宋体" w:hAnsi="Book Antiqua" w:cs="宋体"/>
          <w:szCs w:val="24"/>
        </w:rPr>
        <w:t xml:space="preserve"> AD, Luo C, González A, McDonald D, </w:t>
      </w:r>
      <w:proofErr w:type="spellStart"/>
      <w:r w:rsidRPr="005546CC">
        <w:rPr>
          <w:rFonts w:ascii="Book Antiqua" w:eastAsia="宋体" w:hAnsi="Book Antiqua" w:cs="宋体"/>
          <w:szCs w:val="24"/>
        </w:rPr>
        <w:t>Haberman</w:t>
      </w:r>
      <w:proofErr w:type="spellEnd"/>
      <w:r w:rsidRPr="005546CC">
        <w:rPr>
          <w:rFonts w:ascii="Book Antiqua" w:eastAsia="宋体" w:hAnsi="Book Antiqua" w:cs="宋体"/>
          <w:szCs w:val="24"/>
        </w:rPr>
        <w:t xml:space="preserve"> Y, Walters T, Baker S, Rosh J, Stephens M, </w:t>
      </w:r>
      <w:proofErr w:type="spellStart"/>
      <w:r w:rsidRPr="005546CC">
        <w:rPr>
          <w:rFonts w:ascii="Book Antiqua" w:eastAsia="宋体" w:hAnsi="Book Antiqua" w:cs="宋体"/>
          <w:szCs w:val="24"/>
        </w:rPr>
        <w:t>Heyman</w:t>
      </w:r>
      <w:proofErr w:type="spellEnd"/>
      <w:r w:rsidRPr="005546CC">
        <w:rPr>
          <w:rFonts w:ascii="Book Antiqua" w:eastAsia="宋体" w:hAnsi="Book Antiqua" w:cs="宋体"/>
          <w:szCs w:val="24"/>
        </w:rPr>
        <w:t xml:space="preserve"> M, Markowitz J, </w:t>
      </w:r>
      <w:proofErr w:type="spellStart"/>
      <w:r w:rsidRPr="005546CC">
        <w:rPr>
          <w:rFonts w:ascii="Book Antiqua" w:eastAsia="宋体" w:hAnsi="Book Antiqua" w:cs="宋体"/>
          <w:szCs w:val="24"/>
        </w:rPr>
        <w:t>Baldassano</w:t>
      </w:r>
      <w:proofErr w:type="spellEnd"/>
      <w:r w:rsidRPr="005546CC">
        <w:rPr>
          <w:rFonts w:ascii="Book Antiqua" w:eastAsia="宋体" w:hAnsi="Book Antiqua" w:cs="宋体"/>
          <w:szCs w:val="24"/>
        </w:rPr>
        <w:t xml:space="preserve"> R, Griffiths A, Sylvester F, Mack D, Kim S, Crandall W, </w:t>
      </w:r>
      <w:proofErr w:type="spellStart"/>
      <w:r w:rsidRPr="005546CC">
        <w:rPr>
          <w:rFonts w:ascii="Book Antiqua" w:eastAsia="宋体" w:hAnsi="Book Antiqua" w:cs="宋体"/>
          <w:szCs w:val="24"/>
        </w:rPr>
        <w:t>Hyams</w:t>
      </w:r>
      <w:proofErr w:type="spellEnd"/>
      <w:r w:rsidRPr="005546CC">
        <w:rPr>
          <w:rFonts w:ascii="Book Antiqua" w:eastAsia="宋体" w:hAnsi="Book Antiqua" w:cs="宋体"/>
          <w:szCs w:val="24"/>
        </w:rPr>
        <w:t xml:space="preserve"> J, </w:t>
      </w:r>
      <w:proofErr w:type="spellStart"/>
      <w:r w:rsidRPr="005546CC">
        <w:rPr>
          <w:rFonts w:ascii="Book Antiqua" w:eastAsia="宋体" w:hAnsi="Book Antiqua" w:cs="宋体"/>
          <w:szCs w:val="24"/>
        </w:rPr>
        <w:t>Huttenhower</w:t>
      </w:r>
      <w:proofErr w:type="spellEnd"/>
      <w:r w:rsidRPr="005546CC">
        <w:rPr>
          <w:rFonts w:ascii="Book Antiqua" w:eastAsia="宋体" w:hAnsi="Book Antiqua" w:cs="宋体"/>
          <w:szCs w:val="24"/>
        </w:rPr>
        <w:t xml:space="preserve"> C, Knight R, Xavier RJ. </w:t>
      </w:r>
      <w:proofErr w:type="gramStart"/>
      <w:r w:rsidRPr="005546CC">
        <w:rPr>
          <w:rFonts w:ascii="Book Antiqua" w:eastAsia="宋体" w:hAnsi="Book Antiqua" w:cs="宋体"/>
          <w:szCs w:val="24"/>
        </w:rPr>
        <w:t>The treatment-naive microbiome in new-onset Crohn's disease.</w:t>
      </w:r>
      <w:proofErr w:type="gramEnd"/>
      <w:r w:rsidRPr="005546CC">
        <w:rPr>
          <w:rFonts w:ascii="Book Antiqua" w:eastAsia="宋体" w:hAnsi="Book Antiqua" w:cs="宋体"/>
          <w:szCs w:val="24"/>
        </w:rPr>
        <w:t> </w:t>
      </w:r>
      <w:r w:rsidRPr="005546CC">
        <w:rPr>
          <w:rFonts w:ascii="Book Antiqua" w:eastAsia="宋体" w:hAnsi="Book Antiqua" w:cs="宋体"/>
          <w:i/>
          <w:iCs/>
          <w:szCs w:val="24"/>
        </w:rPr>
        <w:t>Cell Host Microbe</w:t>
      </w:r>
      <w:r w:rsidRPr="005546CC">
        <w:rPr>
          <w:rFonts w:ascii="Book Antiqua" w:eastAsia="宋体" w:hAnsi="Book Antiqua" w:cs="宋体"/>
          <w:szCs w:val="24"/>
        </w:rPr>
        <w:t> 2014; </w:t>
      </w:r>
      <w:r w:rsidRPr="005546CC">
        <w:rPr>
          <w:rFonts w:ascii="Book Antiqua" w:eastAsia="宋体" w:hAnsi="Book Antiqua" w:cs="宋体"/>
          <w:b/>
          <w:bCs/>
          <w:szCs w:val="24"/>
        </w:rPr>
        <w:t>15</w:t>
      </w:r>
      <w:r w:rsidRPr="005546CC">
        <w:rPr>
          <w:rFonts w:ascii="Book Antiqua" w:eastAsia="宋体" w:hAnsi="Book Antiqua" w:cs="宋体"/>
          <w:szCs w:val="24"/>
        </w:rPr>
        <w:t>: 382-392 [PMID: 24629344 DOI: 10.1016/j.chom.2014.02.005]</w:t>
      </w:r>
    </w:p>
    <w:p w14:paraId="585C3465"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4 </w:t>
      </w:r>
      <w:proofErr w:type="spellStart"/>
      <w:r w:rsidRPr="005546CC">
        <w:rPr>
          <w:rFonts w:ascii="Book Antiqua" w:eastAsia="宋体" w:hAnsi="Book Antiqua" w:cs="宋体"/>
          <w:b/>
          <w:bCs/>
          <w:szCs w:val="24"/>
        </w:rPr>
        <w:t>Maslowski</w:t>
      </w:r>
      <w:proofErr w:type="spellEnd"/>
      <w:r w:rsidRPr="005546CC">
        <w:rPr>
          <w:rFonts w:ascii="Book Antiqua" w:eastAsia="宋体" w:hAnsi="Book Antiqua" w:cs="宋体"/>
          <w:b/>
          <w:bCs/>
          <w:szCs w:val="24"/>
        </w:rPr>
        <w:t xml:space="preserve"> KM</w:t>
      </w:r>
      <w:r w:rsidRPr="005546CC">
        <w:rPr>
          <w:rFonts w:ascii="Book Antiqua" w:eastAsia="宋体" w:hAnsi="Book Antiqua" w:cs="宋体"/>
          <w:szCs w:val="24"/>
        </w:rPr>
        <w:t xml:space="preserve">, Vieira AT, Ng A, </w:t>
      </w:r>
      <w:proofErr w:type="spellStart"/>
      <w:r w:rsidRPr="005546CC">
        <w:rPr>
          <w:rFonts w:ascii="Book Antiqua" w:eastAsia="宋体" w:hAnsi="Book Antiqua" w:cs="宋体"/>
          <w:szCs w:val="24"/>
        </w:rPr>
        <w:t>Kranich</w:t>
      </w:r>
      <w:proofErr w:type="spellEnd"/>
      <w:r w:rsidRPr="005546CC">
        <w:rPr>
          <w:rFonts w:ascii="Book Antiqua" w:eastAsia="宋体" w:hAnsi="Book Antiqua" w:cs="宋体"/>
          <w:szCs w:val="24"/>
        </w:rPr>
        <w:t xml:space="preserve"> J, </w:t>
      </w:r>
      <w:proofErr w:type="spellStart"/>
      <w:r w:rsidRPr="005546CC">
        <w:rPr>
          <w:rFonts w:ascii="Book Antiqua" w:eastAsia="宋体" w:hAnsi="Book Antiqua" w:cs="宋体"/>
          <w:szCs w:val="24"/>
        </w:rPr>
        <w:t>Sierro</w:t>
      </w:r>
      <w:proofErr w:type="spellEnd"/>
      <w:r w:rsidRPr="005546CC">
        <w:rPr>
          <w:rFonts w:ascii="Book Antiqua" w:eastAsia="宋体" w:hAnsi="Book Antiqua" w:cs="宋体"/>
          <w:szCs w:val="24"/>
        </w:rPr>
        <w:t xml:space="preserve"> F, Yu D, </w:t>
      </w:r>
      <w:proofErr w:type="spellStart"/>
      <w:r w:rsidRPr="005546CC">
        <w:rPr>
          <w:rFonts w:ascii="Book Antiqua" w:eastAsia="宋体" w:hAnsi="Book Antiqua" w:cs="宋体"/>
          <w:szCs w:val="24"/>
        </w:rPr>
        <w:t>Schilter</w:t>
      </w:r>
      <w:proofErr w:type="spellEnd"/>
      <w:r w:rsidRPr="005546CC">
        <w:rPr>
          <w:rFonts w:ascii="Book Antiqua" w:eastAsia="宋体" w:hAnsi="Book Antiqua" w:cs="宋体"/>
          <w:szCs w:val="24"/>
        </w:rPr>
        <w:t xml:space="preserve"> HC, </w:t>
      </w:r>
      <w:proofErr w:type="spellStart"/>
      <w:r w:rsidRPr="005546CC">
        <w:rPr>
          <w:rFonts w:ascii="Book Antiqua" w:eastAsia="宋体" w:hAnsi="Book Antiqua" w:cs="宋体"/>
          <w:szCs w:val="24"/>
        </w:rPr>
        <w:t>Rolph</w:t>
      </w:r>
      <w:proofErr w:type="spellEnd"/>
      <w:r w:rsidRPr="005546CC">
        <w:rPr>
          <w:rFonts w:ascii="Book Antiqua" w:eastAsia="宋体" w:hAnsi="Book Antiqua" w:cs="宋体"/>
          <w:szCs w:val="24"/>
        </w:rPr>
        <w:t xml:space="preserve"> MS, Mackay F, </w:t>
      </w:r>
      <w:proofErr w:type="spellStart"/>
      <w:r w:rsidRPr="005546CC">
        <w:rPr>
          <w:rFonts w:ascii="Book Antiqua" w:eastAsia="宋体" w:hAnsi="Book Antiqua" w:cs="宋体"/>
          <w:szCs w:val="24"/>
        </w:rPr>
        <w:t>Artis</w:t>
      </w:r>
      <w:proofErr w:type="spellEnd"/>
      <w:r w:rsidRPr="005546CC">
        <w:rPr>
          <w:rFonts w:ascii="Book Antiqua" w:eastAsia="宋体" w:hAnsi="Book Antiqua" w:cs="宋体"/>
          <w:szCs w:val="24"/>
        </w:rPr>
        <w:t xml:space="preserve"> D, Xavier RJ, Teixeira MM, Mackay CR. Regulation of inflammatory responses by gut microbiota and chemoattractant receptor GPR43. </w:t>
      </w:r>
      <w:r w:rsidRPr="005546CC">
        <w:rPr>
          <w:rFonts w:ascii="Book Antiqua" w:eastAsia="宋体" w:hAnsi="Book Antiqua" w:cs="宋体"/>
          <w:i/>
          <w:iCs/>
          <w:szCs w:val="24"/>
        </w:rPr>
        <w:t>Nature</w:t>
      </w:r>
      <w:r w:rsidRPr="005546CC">
        <w:rPr>
          <w:rFonts w:ascii="Book Antiqua" w:eastAsia="宋体" w:hAnsi="Book Antiqua" w:cs="宋体"/>
          <w:szCs w:val="24"/>
        </w:rPr>
        <w:t> 2009; </w:t>
      </w:r>
      <w:r w:rsidRPr="005546CC">
        <w:rPr>
          <w:rFonts w:ascii="Book Antiqua" w:eastAsia="宋体" w:hAnsi="Book Antiqua" w:cs="宋体"/>
          <w:b/>
          <w:bCs/>
          <w:szCs w:val="24"/>
        </w:rPr>
        <w:t>461</w:t>
      </w:r>
      <w:r w:rsidRPr="005546CC">
        <w:rPr>
          <w:rFonts w:ascii="Book Antiqua" w:eastAsia="宋体" w:hAnsi="Book Antiqua" w:cs="宋体"/>
          <w:szCs w:val="24"/>
        </w:rPr>
        <w:t>: 1282-1286 [PMID: 19865172 DOI: 10.1038/nature08530]</w:t>
      </w:r>
    </w:p>
    <w:p w14:paraId="6452EE17"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5 </w:t>
      </w:r>
      <w:r w:rsidRPr="005546CC">
        <w:rPr>
          <w:rFonts w:ascii="Book Antiqua" w:eastAsia="宋体" w:hAnsi="Book Antiqua" w:cs="宋体"/>
          <w:b/>
          <w:bCs/>
          <w:szCs w:val="24"/>
        </w:rPr>
        <w:t>Conte MP</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Schippa</w:t>
      </w:r>
      <w:proofErr w:type="spellEnd"/>
      <w:r w:rsidRPr="005546CC">
        <w:rPr>
          <w:rFonts w:ascii="Book Antiqua" w:eastAsia="宋体" w:hAnsi="Book Antiqua" w:cs="宋体"/>
          <w:szCs w:val="24"/>
        </w:rPr>
        <w:t xml:space="preserve"> S, Zamboni I, Penta M, </w:t>
      </w:r>
      <w:proofErr w:type="spellStart"/>
      <w:r w:rsidRPr="005546CC">
        <w:rPr>
          <w:rFonts w:ascii="Book Antiqua" w:eastAsia="宋体" w:hAnsi="Book Antiqua" w:cs="宋体"/>
          <w:szCs w:val="24"/>
        </w:rPr>
        <w:t>Chiarini</w:t>
      </w:r>
      <w:proofErr w:type="spellEnd"/>
      <w:r w:rsidRPr="005546CC">
        <w:rPr>
          <w:rFonts w:ascii="Book Antiqua" w:eastAsia="宋体" w:hAnsi="Book Antiqua" w:cs="宋体"/>
          <w:szCs w:val="24"/>
        </w:rPr>
        <w:t xml:space="preserve"> F, </w:t>
      </w:r>
      <w:proofErr w:type="spellStart"/>
      <w:r w:rsidRPr="005546CC">
        <w:rPr>
          <w:rFonts w:ascii="Book Antiqua" w:eastAsia="宋体" w:hAnsi="Book Antiqua" w:cs="宋体"/>
          <w:szCs w:val="24"/>
        </w:rPr>
        <w:t>Seganti</w:t>
      </w:r>
      <w:proofErr w:type="spellEnd"/>
      <w:r w:rsidRPr="005546CC">
        <w:rPr>
          <w:rFonts w:ascii="Book Antiqua" w:eastAsia="宋体" w:hAnsi="Book Antiqua" w:cs="宋体"/>
          <w:szCs w:val="24"/>
        </w:rPr>
        <w:t xml:space="preserve"> L, Osborn J, </w:t>
      </w:r>
      <w:proofErr w:type="spellStart"/>
      <w:r w:rsidRPr="005546CC">
        <w:rPr>
          <w:rFonts w:ascii="Book Antiqua" w:eastAsia="宋体" w:hAnsi="Book Antiqua" w:cs="宋体"/>
          <w:szCs w:val="24"/>
        </w:rPr>
        <w:t>Falconieri</w:t>
      </w:r>
      <w:proofErr w:type="spellEnd"/>
      <w:r w:rsidRPr="005546CC">
        <w:rPr>
          <w:rFonts w:ascii="Book Antiqua" w:eastAsia="宋体" w:hAnsi="Book Antiqua" w:cs="宋体"/>
          <w:szCs w:val="24"/>
        </w:rPr>
        <w:t xml:space="preserve"> P, </w:t>
      </w:r>
      <w:proofErr w:type="spellStart"/>
      <w:r w:rsidRPr="005546CC">
        <w:rPr>
          <w:rFonts w:ascii="Book Antiqua" w:eastAsia="宋体" w:hAnsi="Book Antiqua" w:cs="宋体"/>
          <w:szCs w:val="24"/>
        </w:rPr>
        <w:t>Borrelli</w:t>
      </w:r>
      <w:proofErr w:type="spellEnd"/>
      <w:r w:rsidRPr="005546CC">
        <w:rPr>
          <w:rFonts w:ascii="Book Antiqua" w:eastAsia="宋体" w:hAnsi="Book Antiqua" w:cs="宋体"/>
          <w:szCs w:val="24"/>
        </w:rPr>
        <w:t xml:space="preserve"> O, </w:t>
      </w:r>
      <w:proofErr w:type="spellStart"/>
      <w:r w:rsidRPr="005546CC">
        <w:rPr>
          <w:rFonts w:ascii="Book Antiqua" w:eastAsia="宋体" w:hAnsi="Book Antiqua" w:cs="宋体"/>
          <w:szCs w:val="24"/>
        </w:rPr>
        <w:t>Cucchiara</w:t>
      </w:r>
      <w:proofErr w:type="spellEnd"/>
      <w:r w:rsidRPr="005546CC">
        <w:rPr>
          <w:rFonts w:ascii="Book Antiqua" w:eastAsia="宋体" w:hAnsi="Book Antiqua" w:cs="宋体"/>
          <w:szCs w:val="24"/>
        </w:rPr>
        <w:t xml:space="preserve"> S. Gut-associated bacterial microbiota in paediatric patients with inflammatory bowel disease. </w:t>
      </w:r>
      <w:r w:rsidRPr="005546CC">
        <w:rPr>
          <w:rFonts w:ascii="Book Antiqua" w:eastAsia="宋体" w:hAnsi="Book Antiqua" w:cs="宋体"/>
          <w:i/>
          <w:iCs/>
          <w:szCs w:val="24"/>
        </w:rPr>
        <w:t>Gut</w:t>
      </w:r>
      <w:r w:rsidRPr="005546CC">
        <w:rPr>
          <w:rFonts w:ascii="Book Antiqua" w:eastAsia="宋体" w:hAnsi="Book Antiqua" w:cs="宋体"/>
          <w:szCs w:val="24"/>
        </w:rPr>
        <w:t> 2006; </w:t>
      </w:r>
      <w:r w:rsidRPr="005546CC">
        <w:rPr>
          <w:rFonts w:ascii="Book Antiqua" w:eastAsia="宋体" w:hAnsi="Book Antiqua" w:cs="宋体"/>
          <w:b/>
          <w:bCs/>
          <w:szCs w:val="24"/>
        </w:rPr>
        <w:t>55</w:t>
      </w:r>
      <w:r w:rsidRPr="005546CC">
        <w:rPr>
          <w:rFonts w:ascii="Book Antiqua" w:eastAsia="宋体" w:hAnsi="Book Antiqua" w:cs="宋体"/>
          <w:szCs w:val="24"/>
        </w:rPr>
        <w:t>: 1760-1767 [PMID: 16648155 DOI: 10.1136/gut.2005.078824]</w:t>
      </w:r>
    </w:p>
    <w:p w14:paraId="5C84DBAB"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6 </w:t>
      </w:r>
      <w:proofErr w:type="spellStart"/>
      <w:r w:rsidRPr="005546CC">
        <w:rPr>
          <w:rFonts w:ascii="Book Antiqua" w:eastAsia="宋体" w:hAnsi="Book Antiqua" w:cs="宋体"/>
          <w:b/>
          <w:bCs/>
          <w:szCs w:val="24"/>
        </w:rPr>
        <w:t>Machiels</w:t>
      </w:r>
      <w:proofErr w:type="spellEnd"/>
      <w:r w:rsidRPr="005546CC">
        <w:rPr>
          <w:rFonts w:ascii="Book Antiqua" w:eastAsia="宋体" w:hAnsi="Book Antiqua" w:cs="宋体"/>
          <w:b/>
          <w:bCs/>
          <w:szCs w:val="24"/>
        </w:rPr>
        <w:t xml:space="preserve"> K</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Joossens</w:t>
      </w:r>
      <w:proofErr w:type="spellEnd"/>
      <w:r w:rsidRPr="005546CC">
        <w:rPr>
          <w:rFonts w:ascii="Book Antiqua" w:eastAsia="宋体" w:hAnsi="Book Antiqua" w:cs="宋体"/>
          <w:szCs w:val="24"/>
        </w:rPr>
        <w:t xml:space="preserve"> M, </w:t>
      </w:r>
      <w:proofErr w:type="spellStart"/>
      <w:r w:rsidRPr="005546CC">
        <w:rPr>
          <w:rFonts w:ascii="Book Antiqua" w:eastAsia="宋体" w:hAnsi="Book Antiqua" w:cs="宋体"/>
          <w:szCs w:val="24"/>
        </w:rPr>
        <w:t>Sabino</w:t>
      </w:r>
      <w:proofErr w:type="spellEnd"/>
      <w:r w:rsidRPr="005546CC">
        <w:rPr>
          <w:rFonts w:ascii="Book Antiqua" w:eastAsia="宋体" w:hAnsi="Book Antiqua" w:cs="宋体"/>
          <w:szCs w:val="24"/>
        </w:rPr>
        <w:t xml:space="preserve"> J, De </w:t>
      </w:r>
      <w:proofErr w:type="spellStart"/>
      <w:r w:rsidRPr="005546CC">
        <w:rPr>
          <w:rFonts w:ascii="Book Antiqua" w:eastAsia="宋体" w:hAnsi="Book Antiqua" w:cs="宋体"/>
          <w:szCs w:val="24"/>
        </w:rPr>
        <w:t>Preter</w:t>
      </w:r>
      <w:proofErr w:type="spellEnd"/>
      <w:r w:rsidRPr="005546CC">
        <w:rPr>
          <w:rFonts w:ascii="Book Antiqua" w:eastAsia="宋体" w:hAnsi="Book Antiqua" w:cs="宋体"/>
          <w:szCs w:val="24"/>
        </w:rPr>
        <w:t xml:space="preserve"> V, </w:t>
      </w:r>
      <w:proofErr w:type="spellStart"/>
      <w:r w:rsidRPr="005546CC">
        <w:rPr>
          <w:rFonts w:ascii="Book Antiqua" w:eastAsia="宋体" w:hAnsi="Book Antiqua" w:cs="宋体"/>
          <w:szCs w:val="24"/>
        </w:rPr>
        <w:t>Arijs</w:t>
      </w:r>
      <w:proofErr w:type="spellEnd"/>
      <w:r w:rsidRPr="005546CC">
        <w:rPr>
          <w:rFonts w:ascii="Book Antiqua" w:eastAsia="宋体" w:hAnsi="Book Antiqua" w:cs="宋体"/>
          <w:szCs w:val="24"/>
        </w:rPr>
        <w:t xml:space="preserve"> I, </w:t>
      </w:r>
      <w:proofErr w:type="spellStart"/>
      <w:r w:rsidRPr="005546CC">
        <w:rPr>
          <w:rFonts w:ascii="Book Antiqua" w:eastAsia="宋体" w:hAnsi="Book Antiqua" w:cs="宋体"/>
          <w:szCs w:val="24"/>
        </w:rPr>
        <w:t>Eeckhaut</w:t>
      </w:r>
      <w:proofErr w:type="spellEnd"/>
      <w:r w:rsidRPr="005546CC">
        <w:rPr>
          <w:rFonts w:ascii="Book Antiqua" w:eastAsia="宋体" w:hAnsi="Book Antiqua" w:cs="宋体"/>
          <w:szCs w:val="24"/>
        </w:rPr>
        <w:t xml:space="preserve"> V, Ballet V, </w:t>
      </w:r>
      <w:proofErr w:type="spellStart"/>
      <w:r w:rsidRPr="005546CC">
        <w:rPr>
          <w:rFonts w:ascii="Book Antiqua" w:eastAsia="宋体" w:hAnsi="Book Antiqua" w:cs="宋体"/>
          <w:szCs w:val="24"/>
        </w:rPr>
        <w:t>Claes</w:t>
      </w:r>
      <w:proofErr w:type="spellEnd"/>
      <w:r w:rsidRPr="005546CC">
        <w:rPr>
          <w:rFonts w:ascii="Book Antiqua" w:eastAsia="宋体" w:hAnsi="Book Antiqua" w:cs="宋体"/>
          <w:szCs w:val="24"/>
        </w:rPr>
        <w:t xml:space="preserve"> K, Van </w:t>
      </w:r>
      <w:proofErr w:type="spellStart"/>
      <w:r w:rsidRPr="005546CC">
        <w:rPr>
          <w:rFonts w:ascii="Book Antiqua" w:eastAsia="宋体" w:hAnsi="Book Antiqua" w:cs="宋体"/>
          <w:szCs w:val="24"/>
        </w:rPr>
        <w:t>Immerseel</w:t>
      </w:r>
      <w:proofErr w:type="spellEnd"/>
      <w:r w:rsidRPr="005546CC">
        <w:rPr>
          <w:rFonts w:ascii="Book Antiqua" w:eastAsia="宋体" w:hAnsi="Book Antiqua" w:cs="宋体"/>
          <w:szCs w:val="24"/>
        </w:rPr>
        <w:t xml:space="preserve"> F, </w:t>
      </w:r>
      <w:proofErr w:type="spellStart"/>
      <w:r w:rsidRPr="005546CC">
        <w:rPr>
          <w:rFonts w:ascii="Book Antiqua" w:eastAsia="宋体" w:hAnsi="Book Antiqua" w:cs="宋体"/>
          <w:szCs w:val="24"/>
        </w:rPr>
        <w:t>Verbeke</w:t>
      </w:r>
      <w:proofErr w:type="spellEnd"/>
      <w:r w:rsidRPr="005546CC">
        <w:rPr>
          <w:rFonts w:ascii="Book Antiqua" w:eastAsia="宋体" w:hAnsi="Book Antiqua" w:cs="宋体"/>
          <w:szCs w:val="24"/>
        </w:rPr>
        <w:t xml:space="preserve"> K, Ferrante M, Verhaegen J, </w:t>
      </w:r>
      <w:proofErr w:type="spellStart"/>
      <w:r w:rsidRPr="005546CC">
        <w:rPr>
          <w:rFonts w:ascii="Book Antiqua" w:eastAsia="宋体" w:hAnsi="Book Antiqua" w:cs="宋体"/>
          <w:szCs w:val="24"/>
        </w:rPr>
        <w:t>Rutgeerts</w:t>
      </w:r>
      <w:proofErr w:type="spellEnd"/>
      <w:r w:rsidRPr="005546CC">
        <w:rPr>
          <w:rFonts w:ascii="Book Antiqua" w:eastAsia="宋体" w:hAnsi="Book Antiqua" w:cs="宋体"/>
          <w:szCs w:val="24"/>
        </w:rPr>
        <w:t xml:space="preserve"> P, </w:t>
      </w:r>
      <w:proofErr w:type="spellStart"/>
      <w:r w:rsidRPr="005546CC">
        <w:rPr>
          <w:rFonts w:ascii="Book Antiqua" w:eastAsia="宋体" w:hAnsi="Book Antiqua" w:cs="宋体"/>
          <w:szCs w:val="24"/>
        </w:rPr>
        <w:t>Vermeire</w:t>
      </w:r>
      <w:proofErr w:type="spellEnd"/>
      <w:r w:rsidRPr="005546CC">
        <w:rPr>
          <w:rFonts w:ascii="Book Antiqua" w:eastAsia="宋体" w:hAnsi="Book Antiqua" w:cs="宋体"/>
          <w:szCs w:val="24"/>
        </w:rPr>
        <w:t xml:space="preserve"> S. A decrease of the butyrate-producing species </w:t>
      </w:r>
      <w:proofErr w:type="spellStart"/>
      <w:r w:rsidRPr="005546CC">
        <w:rPr>
          <w:rFonts w:ascii="Book Antiqua" w:eastAsia="宋体" w:hAnsi="Book Antiqua" w:cs="宋体"/>
          <w:szCs w:val="24"/>
        </w:rPr>
        <w:t>Roseburia</w:t>
      </w:r>
      <w:proofErr w:type="spellEnd"/>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hominis</w:t>
      </w:r>
      <w:proofErr w:type="spellEnd"/>
      <w:r w:rsidRPr="005546CC">
        <w:rPr>
          <w:rFonts w:ascii="Book Antiqua" w:eastAsia="宋体" w:hAnsi="Book Antiqua" w:cs="宋体"/>
          <w:szCs w:val="24"/>
        </w:rPr>
        <w:t xml:space="preserve"> and </w:t>
      </w:r>
      <w:proofErr w:type="spellStart"/>
      <w:r w:rsidRPr="005546CC">
        <w:rPr>
          <w:rFonts w:ascii="Book Antiqua" w:eastAsia="宋体" w:hAnsi="Book Antiqua" w:cs="宋体"/>
          <w:szCs w:val="24"/>
        </w:rPr>
        <w:t>Faecalibacterium</w:t>
      </w:r>
      <w:proofErr w:type="spellEnd"/>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prausnitzii</w:t>
      </w:r>
      <w:proofErr w:type="spellEnd"/>
      <w:r w:rsidRPr="005546CC">
        <w:rPr>
          <w:rFonts w:ascii="Book Antiqua" w:eastAsia="宋体" w:hAnsi="Book Antiqua" w:cs="宋体"/>
          <w:szCs w:val="24"/>
        </w:rPr>
        <w:t xml:space="preserve"> defines </w:t>
      </w:r>
      <w:proofErr w:type="spellStart"/>
      <w:r w:rsidRPr="005546CC">
        <w:rPr>
          <w:rFonts w:ascii="Book Antiqua" w:eastAsia="宋体" w:hAnsi="Book Antiqua" w:cs="宋体"/>
          <w:szCs w:val="24"/>
        </w:rPr>
        <w:t>dysbiosis</w:t>
      </w:r>
      <w:proofErr w:type="spellEnd"/>
      <w:r w:rsidRPr="005546CC">
        <w:rPr>
          <w:rFonts w:ascii="Book Antiqua" w:eastAsia="宋体" w:hAnsi="Book Antiqua" w:cs="宋体"/>
          <w:szCs w:val="24"/>
        </w:rPr>
        <w:t xml:space="preserve"> in patients with ulcerative colitis. </w:t>
      </w:r>
      <w:r w:rsidRPr="005546CC">
        <w:rPr>
          <w:rFonts w:ascii="Book Antiqua" w:eastAsia="宋体" w:hAnsi="Book Antiqua" w:cs="宋体"/>
          <w:i/>
          <w:iCs/>
          <w:szCs w:val="24"/>
        </w:rPr>
        <w:t>Gut</w:t>
      </w:r>
      <w:r w:rsidRPr="005546CC">
        <w:rPr>
          <w:rFonts w:ascii="Book Antiqua" w:eastAsia="宋体" w:hAnsi="Book Antiqua" w:cs="宋体"/>
          <w:szCs w:val="24"/>
        </w:rPr>
        <w:t> 2014; </w:t>
      </w:r>
      <w:r w:rsidRPr="005546CC">
        <w:rPr>
          <w:rFonts w:ascii="Book Antiqua" w:eastAsia="宋体" w:hAnsi="Book Antiqua" w:cs="宋体"/>
          <w:b/>
          <w:bCs/>
          <w:szCs w:val="24"/>
        </w:rPr>
        <w:t>63</w:t>
      </w:r>
      <w:r w:rsidRPr="005546CC">
        <w:rPr>
          <w:rFonts w:ascii="Book Antiqua" w:eastAsia="宋体" w:hAnsi="Book Antiqua" w:cs="宋体"/>
          <w:szCs w:val="24"/>
        </w:rPr>
        <w:t>: 1275-1283 [PMID: 24021287 DOI: 10.1136/gutjnl-2013-304833]</w:t>
      </w:r>
    </w:p>
    <w:p w14:paraId="6FEC1DDD"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lastRenderedPageBreak/>
        <w:t>7 </w:t>
      </w:r>
      <w:proofErr w:type="spellStart"/>
      <w:r w:rsidRPr="005546CC">
        <w:rPr>
          <w:rFonts w:ascii="Book Antiqua" w:eastAsia="宋体" w:hAnsi="Book Antiqua" w:cs="宋体"/>
          <w:b/>
          <w:bCs/>
          <w:szCs w:val="24"/>
        </w:rPr>
        <w:t>Tedelind</w:t>
      </w:r>
      <w:proofErr w:type="spellEnd"/>
      <w:r w:rsidRPr="005546CC">
        <w:rPr>
          <w:rFonts w:ascii="Book Antiqua" w:eastAsia="宋体" w:hAnsi="Book Antiqua" w:cs="宋体"/>
          <w:b/>
          <w:bCs/>
          <w:szCs w:val="24"/>
        </w:rPr>
        <w:t xml:space="preserve"> S</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Westberg</w:t>
      </w:r>
      <w:proofErr w:type="spellEnd"/>
      <w:r w:rsidRPr="005546CC">
        <w:rPr>
          <w:rFonts w:ascii="Book Antiqua" w:eastAsia="宋体" w:hAnsi="Book Antiqua" w:cs="宋体"/>
          <w:szCs w:val="24"/>
        </w:rPr>
        <w:t xml:space="preserve"> F, </w:t>
      </w:r>
      <w:proofErr w:type="spellStart"/>
      <w:r w:rsidRPr="005546CC">
        <w:rPr>
          <w:rFonts w:ascii="Book Antiqua" w:eastAsia="宋体" w:hAnsi="Book Antiqua" w:cs="宋体"/>
          <w:szCs w:val="24"/>
        </w:rPr>
        <w:t>Kjerrulf</w:t>
      </w:r>
      <w:proofErr w:type="spellEnd"/>
      <w:r w:rsidRPr="005546CC">
        <w:rPr>
          <w:rFonts w:ascii="Book Antiqua" w:eastAsia="宋体" w:hAnsi="Book Antiqua" w:cs="宋体"/>
          <w:szCs w:val="24"/>
        </w:rPr>
        <w:t xml:space="preserve"> M, Vidal A. Anti-inflammatory properties of the short-chain fatty acids acetate and propionate: a study with relevance to inflammatory bowel disease. </w:t>
      </w:r>
      <w:r w:rsidRPr="005546CC">
        <w:rPr>
          <w:rFonts w:ascii="Book Antiqua" w:eastAsia="宋体" w:hAnsi="Book Antiqua" w:cs="宋体"/>
          <w:i/>
          <w:iCs/>
          <w:szCs w:val="24"/>
        </w:rPr>
        <w:t xml:space="preserve">World J </w:t>
      </w:r>
      <w:proofErr w:type="spellStart"/>
      <w:r w:rsidRPr="005546CC">
        <w:rPr>
          <w:rFonts w:ascii="Book Antiqua" w:eastAsia="宋体" w:hAnsi="Book Antiqua" w:cs="宋体"/>
          <w:i/>
          <w:iCs/>
          <w:szCs w:val="24"/>
        </w:rPr>
        <w:t>Gastroenterol</w:t>
      </w:r>
      <w:proofErr w:type="spellEnd"/>
      <w:r w:rsidRPr="005546CC">
        <w:rPr>
          <w:rFonts w:ascii="Book Antiqua" w:eastAsia="宋体" w:hAnsi="Book Antiqua" w:cs="宋体"/>
          <w:szCs w:val="24"/>
        </w:rPr>
        <w:t> 2007; </w:t>
      </w:r>
      <w:r w:rsidRPr="005546CC">
        <w:rPr>
          <w:rFonts w:ascii="Book Antiqua" w:eastAsia="宋体" w:hAnsi="Book Antiqua" w:cs="宋体"/>
          <w:b/>
          <w:bCs/>
          <w:szCs w:val="24"/>
        </w:rPr>
        <w:t>13</w:t>
      </w:r>
      <w:r w:rsidRPr="005546CC">
        <w:rPr>
          <w:rFonts w:ascii="Book Antiqua" w:eastAsia="宋体" w:hAnsi="Book Antiqua" w:cs="宋体"/>
          <w:szCs w:val="24"/>
        </w:rPr>
        <w:t>: 2826-2832 [PMID: 17569118 DOI: 10.3748/wjg.v13.i20.2826]</w:t>
      </w:r>
    </w:p>
    <w:p w14:paraId="504292F5"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8 </w:t>
      </w:r>
      <w:proofErr w:type="spellStart"/>
      <w:r w:rsidRPr="005546CC">
        <w:rPr>
          <w:rFonts w:ascii="Book Antiqua" w:eastAsia="宋体" w:hAnsi="Book Antiqua" w:cs="宋体"/>
          <w:b/>
          <w:bCs/>
          <w:szCs w:val="24"/>
        </w:rPr>
        <w:t>Sekirov</w:t>
      </w:r>
      <w:proofErr w:type="spellEnd"/>
      <w:r w:rsidRPr="005546CC">
        <w:rPr>
          <w:rFonts w:ascii="Book Antiqua" w:eastAsia="宋体" w:hAnsi="Book Antiqua" w:cs="宋体"/>
          <w:b/>
          <w:bCs/>
          <w:szCs w:val="24"/>
        </w:rPr>
        <w:t xml:space="preserve"> I</w:t>
      </w:r>
      <w:r w:rsidRPr="005546CC">
        <w:rPr>
          <w:rFonts w:ascii="Book Antiqua" w:eastAsia="宋体" w:hAnsi="Book Antiqua" w:cs="宋体"/>
          <w:szCs w:val="24"/>
        </w:rPr>
        <w:t xml:space="preserve">, Russell SL, </w:t>
      </w:r>
      <w:proofErr w:type="spellStart"/>
      <w:r w:rsidRPr="005546CC">
        <w:rPr>
          <w:rFonts w:ascii="Book Antiqua" w:eastAsia="宋体" w:hAnsi="Book Antiqua" w:cs="宋体"/>
          <w:szCs w:val="24"/>
        </w:rPr>
        <w:t>Antunes</w:t>
      </w:r>
      <w:proofErr w:type="spellEnd"/>
      <w:r w:rsidRPr="005546CC">
        <w:rPr>
          <w:rFonts w:ascii="Book Antiqua" w:eastAsia="宋体" w:hAnsi="Book Antiqua" w:cs="宋体"/>
          <w:szCs w:val="24"/>
        </w:rPr>
        <w:t xml:space="preserve"> LC, Finlay BB. Gut microbiota in health and disease. </w:t>
      </w:r>
      <w:proofErr w:type="spellStart"/>
      <w:r w:rsidRPr="005546CC">
        <w:rPr>
          <w:rFonts w:ascii="Book Antiqua" w:eastAsia="宋体" w:hAnsi="Book Antiqua" w:cs="宋体"/>
          <w:i/>
          <w:iCs/>
          <w:szCs w:val="24"/>
        </w:rPr>
        <w:t>Physiol</w:t>
      </w:r>
      <w:proofErr w:type="spellEnd"/>
      <w:r w:rsidRPr="005546CC">
        <w:rPr>
          <w:rFonts w:ascii="Book Antiqua" w:eastAsia="宋体" w:hAnsi="Book Antiqua" w:cs="宋体"/>
          <w:i/>
          <w:iCs/>
          <w:szCs w:val="24"/>
        </w:rPr>
        <w:t xml:space="preserve"> Rev</w:t>
      </w:r>
      <w:r w:rsidRPr="005546CC">
        <w:rPr>
          <w:rFonts w:ascii="Book Antiqua" w:eastAsia="宋体" w:hAnsi="Book Antiqua" w:cs="宋体"/>
          <w:szCs w:val="24"/>
        </w:rPr>
        <w:t> 2010; </w:t>
      </w:r>
      <w:r w:rsidRPr="005546CC">
        <w:rPr>
          <w:rFonts w:ascii="Book Antiqua" w:eastAsia="宋体" w:hAnsi="Book Antiqua" w:cs="宋体"/>
          <w:b/>
          <w:bCs/>
          <w:szCs w:val="24"/>
        </w:rPr>
        <w:t>90</w:t>
      </w:r>
      <w:r w:rsidRPr="005546CC">
        <w:rPr>
          <w:rFonts w:ascii="Book Antiqua" w:eastAsia="宋体" w:hAnsi="Book Antiqua" w:cs="宋体"/>
          <w:szCs w:val="24"/>
        </w:rPr>
        <w:t>: 859-904 [PMID: 20664075 DOI: 10.1152/physrev.00045.2009]</w:t>
      </w:r>
    </w:p>
    <w:p w14:paraId="250C9B98"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9 </w:t>
      </w:r>
      <w:proofErr w:type="spellStart"/>
      <w:r w:rsidRPr="005546CC">
        <w:rPr>
          <w:rFonts w:ascii="Book Antiqua" w:eastAsia="宋体" w:hAnsi="Book Antiqua" w:cs="宋体"/>
          <w:b/>
          <w:bCs/>
          <w:szCs w:val="24"/>
        </w:rPr>
        <w:t>Putignani</w:t>
      </w:r>
      <w:proofErr w:type="spellEnd"/>
      <w:r w:rsidRPr="005546CC">
        <w:rPr>
          <w:rFonts w:ascii="Book Antiqua" w:eastAsia="宋体" w:hAnsi="Book Antiqua" w:cs="宋体"/>
          <w:b/>
          <w:bCs/>
          <w:szCs w:val="24"/>
        </w:rPr>
        <w:t xml:space="preserve"> L</w:t>
      </w:r>
      <w:r w:rsidRPr="005546CC">
        <w:rPr>
          <w:rFonts w:ascii="Book Antiqua" w:eastAsia="宋体" w:hAnsi="Book Antiqua" w:cs="宋体"/>
          <w:szCs w:val="24"/>
        </w:rPr>
        <w:t xml:space="preserve">, Del </w:t>
      </w:r>
      <w:proofErr w:type="spellStart"/>
      <w:r w:rsidRPr="005546CC">
        <w:rPr>
          <w:rFonts w:ascii="Book Antiqua" w:eastAsia="宋体" w:hAnsi="Book Antiqua" w:cs="宋体"/>
          <w:szCs w:val="24"/>
        </w:rPr>
        <w:t>Chierico</w:t>
      </w:r>
      <w:proofErr w:type="spellEnd"/>
      <w:r w:rsidRPr="005546CC">
        <w:rPr>
          <w:rFonts w:ascii="Book Antiqua" w:eastAsia="宋体" w:hAnsi="Book Antiqua" w:cs="宋体"/>
          <w:szCs w:val="24"/>
        </w:rPr>
        <w:t xml:space="preserve"> F, </w:t>
      </w:r>
      <w:proofErr w:type="spellStart"/>
      <w:r w:rsidRPr="005546CC">
        <w:rPr>
          <w:rFonts w:ascii="Book Antiqua" w:eastAsia="宋体" w:hAnsi="Book Antiqua" w:cs="宋体"/>
          <w:szCs w:val="24"/>
        </w:rPr>
        <w:t>Petrucca</w:t>
      </w:r>
      <w:proofErr w:type="spellEnd"/>
      <w:r w:rsidRPr="005546CC">
        <w:rPr>
          <w:rFonts w:ascii="Book Antiqua" w:eastAsia="宋体" w:hAnsi="Book Antiqua" w:cs="宋体"/>
          <w:szCs w:val="24"/>
        </w:rPr>
        <w:t xml:space="preserve"> A, </w:t>
      </w:r>
      <w:proofErr w:type="spellStart"/>
      <w:r w:rsidRPr="005546CC">
        <w:rPr>
          <w:rFonts w:ascii="Book Antiqua" w:eastAsia="宋体" w:hAnsi="Book Antiqua" w:cs="宋体"/>
          <w:szCs w:val="24"/>
        </w:rPr>
        <w:t>Vernocchi</w:t>
      </w:r>
      <w:proofErr w:type="spellEnd"/>
      <w:r w:rsidRPr="005546CC">
        <w:rPr>
          <w:rFonts w:ascii="Book Antiqua" w:eastAsia="宋体" w:hAnsi="Book Antiqua" w:cs="宋体"/>
          <w:szCs w:val="24"/>
        </w:rPr>
        <w:t xml:space="preserve"> P, </w:t>
      </w:r>
      <w:proofErr w:type="spellStart"/>
      <w:r w:rsidRPr="005546CC">
        <w:rPr>
          <w:rFonts w:ascii="Book Antiqua" w:eastAsia="宋体" w:hAnsi="Book Antiqua" w:cs="宋体"/>
          <w:szCs w:val="24"/>
        </w:rPr>
        <w:t>Dallapiccola</w:t>
      </w:r>
      <w:proofErr w:type="spellEnd"/>
      <w:r w:rsidRPr="005546CC">
        <w:rPr>
          <w:rFonts w:ascii="Book Antiqua" w:eastAsia="宋体" w:hAnsi="Book Antiqua" w:cs="宋体"/>
          <w:szCs w:val="24"/>
        </w:rPr>
        <w:t xml:space="preserve"> B. The human gut microbiota: a dynamic interplay with the host from birth to senescence settled during childhood. </w:t>
      </w:r>
      <w:proofErr w:type="spellStart"/>
      <w:r w:rsidRPr="005546CC">
        <w:rPr>
          <w:rFonts w:ascii="Book Antiqua" w:eastAsia="宋体" w:hAnsi="Book Antiqua" w:cs="宋体"/>
          <w:i/>
          <w:iCs/>
          <w:szCs w:val="24"/>
        </w:rPr>
        <w:t>Pediatr</w:t>
      </w:r>
      <w:proofErr w:type="spellEnd"/>
      <w:r w:rsidRPr="005546CC">
        <w:rPr>
          <w:rFonts w:ascii="Book Antiqua" w:eastAsia="宋体" w:hAnsi="Book Antiqua" w:cs="宋体"/>
          <w:i/>
          <w:iCs/>
          <w:szCs w:val="24"/>
        </w:rPr>
        <w:t xml:space="preserve"> Res</w:t>
      </w:r>
      <w:r w:rsidRPr="005546CC">
        <w:rPr>
          <w:rFonts w:ascii="Book Antiqua" w:eastAsia="宋体" w:hAnsi="Book Antiqua" w:cs="宋体"/>
          <w:szCs w:val="24"/>
        </w:rPr>
        <w:t> 2014; </w:t>
      </w:r>
      <w:r w:rsidRPr="005546CC">
        <w:rPr>
          <w:rFonts w:ascii="Book Antiqua" w:eastAsia="宋体" w:hAnsi="Book Antiqua" w:cs="宋体"/>
          <w:b/>
          <w:bCs/>
          <w:szCs w:val="24"/>
        </w:rPr>
        <w:t>76</w:t>
      </w:r>
      <w:r w:rsidRPr="005546CC">
        <w:rPr>
          <w:rFonts w:ascii="Book Antiqua" w:eastAsia="宋体" w:hAnsi="Book Antiqua" w:cs="宋体"/>
          <w:szCs w:val="24"/>
        </w:rPr>
        <w:t>: 2-10 [PMID: 24732106 DOI: 10.1038/pr.2014.49]</w:t>
      </w:r>
    </w:p>
    <w:p w14:paraId="6FB9E0D8"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10 </w:t>
      </w:r>
      <w:r w:rsidRPr="005546CC">
        <w:rPr>
          <w:rFonts w:ascii="Book Antiqua" w:eastAsia="宋体" w:hAnsi="Book Antiqua" w:cs="宋体"/>
          <w:b/>
          <w:bCs/>
          <w:szCs w:val="24"/>
        </w:rPr>
        <w:t>Kelly CR</w:t>
      </w:r>
      <w:r w:rsidRPr="005546CC">
        <w:rPr>
          <w:rFonts w:ascii="Book Antiqua" w:eastAsia="宋体" w:hAnsi="Book Antiqua" w:cs="宋体"/>
          <w:szCs w:val="24"/>
        </w:rPr>
        <w:t xml:space="preserve">, Kahn S, </w:t>
      </w:r>
      <w:proofErr w:type="spellStart"/>
      <w:r w:rsidRPr="005546CC">
        <w:rPr>
          <w:rFonts w:ascii="Book Antiqua" w:eastAsia="宋体" w:hAnsi="Book Antiqua" w:cs="宋体"/>
          <w:szCs w:val="24"/>
        </w:rPr>
        <w:t>Kashyap</w:t>
      </w:r>
      <w:proofErr w:type="spellEnd"/>
      <w:r w:rsidRPr="005546CC">
        <w:rPr>
          <w:rFonts w:ascii="Book Antiqua" w:eastAsia="宋体" w:hAnsi="Book Antiqua" w:cs="宋体"/>
          <w:szCs w:val="24"/>
        </w:rPr>
        <w:t xml:space="preserve"> P, Laine L, Rubin D, </w:t>
      </w:r>
      <w:proofErr w:type="spellStart"/>
      <w:r w:rsidRPr="005546CC">
        <w:rPr>
          <w:rFonts w:ascii="Book Antiqua" w:eastAsia="宋体" w:hAnsi="Book Antiqua" w:cs="宋体"/>
          <w:szCs w:val="24"/>
        </w:rPr>
        <w:t>Atreja</w:t>
      </w:r>
      <w:proofErr w:type="spellEnd"/>
      <w:r w:rsidRPr="005546CC">
        <w:rPr>
          <w:rFonts w:ascii="Book Antiqua" w:eastAsia="宋体" w:hAnsi="Book Antiqua" w:cs="宋体"/>
          <w:szCs w:val="24"/>
        </w:rPr>
        <w:t xml:space="preserve"> A, Moore T, Wu G. Update on Fecal Microbiota Transplantation 2015: Indications, Methodologies, Mechanisms, and Outlook. </w:t>
      </w:r>
      <w:r w:rsidRPr="005546CC">
        <w:rPr>
          <w:rFonts w:ascii="Book Antiqua" w:eastAsia="宋体" w:hAnsi="Book Antiqua" w:cs="宋体"/>
          <w:i/>
          <w:iCs/>
          <w:szCs w:val="24"/>
        </w:rPr>
        <w:t>Gastroenterology</w:t>
      </w:r>
      <w:r w:rsidRPr="005546CC">
        <w:rPr>
          <w:rFonts w:ascii="Book Antiqua" w:eastAsia="宋体" w:hAnsi="Book Antiqua" w:cs="宋体"/>
          <w:szCs w:val="24"/>
        </w:rPr>
        <w:t> 2015; </w:t>
      </w:r>
      <w:r w:rsidRPr="005546CC">
        <w:rPr>
          <w:rFonts w:ascii="Book Antiqua" w:eastAsia="宋体" w:hAnsi="Book Antiqua" w:cs="宋体"/>
          <w:b/>
          <w:bCs/>
          <w:szCs w:val="24"/>
        </w:rPr>
        <w:t>149</w:t>
      </w:r>
      <w:r w:rsidRPr="005546CC">
        <w:rPr>
          <w:rFonts w:ascii="Book Antiqua" w:eastAsia="宋体" w:hAnsi="Book Antiqua" w:cs="宋体"/>
          <w:szCs w:val="24"/>
        </w:rPr>
        <w:t>: 223-237 [PMID: 25982290 DOI: 10.1053/j.gastro.2015.05.008]</w:t>
      </w:r>
    </w:p>
    <w:p w14:paraId="48F3BB60" w14:textId="77777777" w:rsidR="00287524" w:rsidRPr="005546CC" w:rsidRDefault="00287524" w:rsidP="00287524">
      <w:pPr>
        <w:spacing w:line="360" w:lineRule="auto"/>
        <w:jc w:val="both"/>
        <w:rPr>
          <w:rFonts w:ascii="Book Antiqua" w:eastAsia="宋体" w:hAnsi="Book Antiqua" w:cs="宋体"/>
          <w:szCs w:val="24"/>
        </w:rPr>
      </w:pPr>
      <w:proofErr w:type="gramStart"/>
      <w:r w:rsidRPr="005546CC">
        <w:rPr>
          <w:rFonts w:ascii="Book Antiqua" w:eastAsia="宋体" w:hAnsi="Book Antiqua" w:cs="宋体"/>
          <w:szCs w:val="24"/>
        </w:rPr>
        <w:t>11 </w:t>
      </w:r>
      <w:r w:rsidRPr="005546CC">
        <w:rPr>
          <w:rFonts w:ascii="Book Antiqua" w:eastAsia="宋体" w:hAnsi="Book Antiqua" w:cs="宋体"/>
          <w:b/>
          <w:bCs/>
          <w:szCs w:val="24"/>
        </w:rPr>
        <w:t>Lewin RA</w:t>
      </w:r>
      <w:r w:rsidRPr="005546CC">
        <w:rPr>
          <w:rFonts w:ascii="Book Antiqua" w:eastAsia="宋体" w:hAnsi="Book Antiqua" w:cs="宋体"/>
          <w:szCs w:val="24"/>
        </w:rPr>
        <w:t>.</w:t>
      </w:r>
      <w:proofErr w:type="gramEnd"/>
      <w:r w:rsidRPr="005546CC">
        <w:rPr>
          <w:rFonts w:ascii="Book Antiqua" w:eastAsia="宋体" w:hAnsi="Book Antiqua" w:cs="宋体"/>
          <w:szCs w:val="24"/>
        </w:rPr>
        <w:t xml:space="preserve"> </w:t>
      </w:r>
      <w:proofErr w:type="gramStart"/>
      <w:r w:rsidRPr="005546CC">
        <w:rPr>
          <w:rFonts w:ascii="Book Antiqua" w:eastAsia="宋体" w:hAnsi="Book Antiqua" w:cs="宋体"/>
          <w:szCs w:val="24"/>
        </w:rPr>
        <w:t xml:space="preserve">More on </w:t>
      </w:r>
      <w:proofErr w:type="spellStart"/>
      <w:r w:rsidRPr="005546CC">
        <w:rPr>
          <w:rFonts w:ascii="Book Antiqua" w:eastAsia="宋体" w:hAnsi="Book Antiqua" w:cs="宋体"/>
          <w:szCs w:val="24"/>
        </w:rPr>
        <w:t>Merde</w:t>
      </w:r>
      <w:proofErr w:type="spellEnd"/>
      <w:r w:rsidRPr="005546CC">
        <w:rPr>
          <w:rFonts w:ascii="Book Antiqua" w:eastAsia="宋体" w:hAnsi="Book Antiqua" w:cs="宋体"/>
          <w:szCs w:val="24"/>
        </w:rPr>
        <w:t>.</w:t>
      </w:r>
      <w:proofErr w:type="gramEnd"/>
      <w:r w:rsidRPr="005546CC">
        <w:rPr>
          <w:rFonts w:ascii="Book Antiqua" w:eastAsia="宋体" w:hAnsi="Book Antiqua" w:cs="宋体"/>
          <w:szCs w:val="24"/>
        </w:rPr>
        <w:t> </w:t>
      </w:r>
      <w:proofErr w:type="spellStart"/>
      <w:r w:rsidRPr="005546CC">
        <w:rPr>
          <w:rFonts w:ascii="Book Antiqua" w:eastAsia="宋体" w:hAnsi="Book Antiqua" w:cs="宋体"/>
          <w:i/>
          <w:iCs/>
          <w:szCs w:val="24"/>
        </w:rPr>
        <w:t>Perspect</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Biol</w:t>
      </w:r>
      <w:proofErr w:type="spellEnd"/>
      <w:r w:rsidRPr="005546CC">
        <w:rPr>
          <w:rFonts w:ascii="Book Antiqua" w:eastAsia="宋体" w:hAnsi="Book Antiqua" w:cs="宋体"/>
          <w:i/>
          <w:iCs/>
          <w:szCs w:val="24"/>
        </w:rPr>
        <w:t xml:space="preserve"> Med</w:t>
      </w:r>
      <w:r w:rsidRPr="005546CC">
        <w:rPr>
          <w:rFonts w:ascii="Book Antiqua" w:eastAsia="宋体" w:hAnsi="Book Antiqua" w:cs="宋体"/>
          <w:szCs w:val="24"/>
        </w:rPr>
        <w:t> 2001; </w:t>
      </w:r>
      <w:r w:rsidRPr="005546CC">
        <w:rPr>
          <w:rFonts w:ascii="Book Antiqua" w:eastAsia="宋体" w:hAnsi="Book Antiqua" w:cs="宋体"/>
          <w:b/>
          <w:bCs/>
          <w:szCs w:val="24"/>
        </w:rPr>
        <w:t>44</w:t>
      </w:r>
      <w:r w:rsidRPr="005546CC">
        <w:rPr>
          <w:rFonts w:ascii="Book Antiqua" w:eastAsia="宋体" w:hAnsi="Book Antiqua" w:cs="宋体"/>
          <w:szCs w:val="24"/>
        </w:rPr>
        <w:t>: 594-607 [PMID: 11600805 DOI: 10.1353/pbm.2001.0067]</w:t>
      </w:r>
    </w:p>
    <w:p w14:paraId="496823EC"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12 </w:t>
      </w:r>
      <w:proofErr w:type="spellStart"/>
      <w:r w:rsidRPr="005546CC">
        <w:rPr>
          <w:rFonts w:ascii="Book Antiqua" w:eastAsia="宋体" w:hAnsi="Book Antiqua" w:cs="宋体"/>
          <w:b/>
          <w:bCs/>
          <w:szCs w:val="24"/>
        </w:rPr>
        <w:t>DePeters</w:t>
      </w:r>
      <w:proofErr w:type="spellEnd"/>
      <w:r w:rsidRPr="005546CC">
        <w:rPr>
          <w:rFonts w:ascii="Book Antiqua" w:eastAsia="宋体" w:hAnsi="Book Antiqua" w:cs="宋体"/>
          <w:b/>
          <w:bCs/>
          <w:szCs w:val="24"/>
        </w:rPr>
        <w:t xml:space="preserve"> EJ</w:t>
      </w:r>
      <w:r w:rsidRPr="005546CC">
        <w:rPr>
          <w:rFonts w:ascii="Book Antiqua" w:eastAsia="宋体" w:hAnsi="Book Antiqua" w:cs="宋体"/>
          <w:szCs w:val="24"/>
        </w:rPr>
        <w:t xml:space="preserve">, George LW. Rumen </w:t>
      </w:r>
      <w:proofErr w:type="spellStart"/>
      <w:r w:rsidRPr="005546CC">
        <w:rPr>
          <w:rFonts w:ascii="Book Antiqua" w:eastAsia="宋体" w:hAnsi="Book Antiqua" w:cs="宋体"/>
          <w:szCs w:val="24"/>
        </w:rPr>
        <w:t>transfaunation</w:t>
      </w:r>
      <w:proofErr w:type="spellEnd"/>
      <w:r w:rsidRPr="005546CC">
        <w:rPr>
          <w:rFonts w:ascii="Book Antiqua" w:eastAsia="宋体" w:hAnsi="Book Antiqua" w:cs="宋体"/>
          <w:szCs w:val="24"/>
        </w:rPr>
        <w:t>. </w:t>
      </w:r>
      <w:proofErr w:type="spellStart"/>
      <w:r w:rsidRPr="005546CC">
        <w:rPr>
          <w:rFonts w:ascii="Book Antiqua" w:eastAsia="宋体" w:hAnsi="Book Antiqua" w:cs="宋体"/>
          <w:i/>
          <w:iCs/>
          <w:szCs w:val="24"/>
        </w:rPr>
        <w:t>Immunol</w:t>
      </w:r>
      <w:proofErr w:type="spellEnd"/>
      <w:r w:rsidRPr="005546CC">
        <w:rPr>
          <w:rFonts w:ascii="Book Antiqua" w:eastAsia="宋体" w:hAnsi="Book Antiqua" w:cs="宋体"/>
          <w:i/>
          <w:iCs/>
          <w:szCs w:val="24"/>
        </w:rPr>
        <w:t xml:space="preserve"> Lett</w:t>
      </w:r>
      <w:r w:rsidRPr="005546CC">
        <w:rPr>
          <w:rFonts w:ascii="Book Antiqua" w:eastAsia="宋体" w:hAnsi="Book Antiqua" w:cs="宋体"/>
          <w:szCs w:val="24"/>
        </w:rPr>
        <w:t> 2014; </w:t>
      </w:r>
      <w:r w:rsidRPr="005546CC">
        <w:rPr>
          <w:rFonts w:ascii="Book Antiqua" w:eastAsia="宋体" w:hAnsi="Book Antiqua" w:cs="宋体"/>
          <w:b/>
          <w:bCs/>
          <w:szCs w:val="24"/>
        </w:rPr>
        <w:t>162</w:t>
      </w:r>
      <w:r w:rsidRPr="005546CC">
        <w:rPr>
          <w:rFonts w:ascii="Book Antiqua" w:eastAsia="宋体" w:hAnsi="Book Antiqua" w:cs="宋体"/>
          <w:szCs w:val="24"/>
        </w:rPr>
        <w:t>: 69-76 [PMID: 25262872 DOI: 10.1016/j.imlet.2014.05009]</w:t>
      </w:r>
    </w:p>
    <w:p w14:paraId="3B36EA9A" w14:textId="051150FA" w:rsidR="00287524" w:rsidRPr="005546CC" w:rsidRDefault="00287524" w:rsidP="00287524">
      <w:pPr>
        <w:spacing w:line="360" w:lineRule="auto"/>
        <w:jc w:val="both"/>
        <w:rPr>
          <w:rFonts w:ascii="Book Antiqua" w:eastAsia="宋体" w:hAnsi="Book Antiqua" w:cs="宋体"/>
          <w:szCs w:val="24"/>
        </w:rPr>
      </w:pPr>
      <w:proofErr w:type="gramStart"/>
      <w:r w:rsidRPr="005546CC">
        <w:rPr>
          <w:rFonts w:ascii="Book Antiqua" w:eastAsia="宋体" w:hAnsi="Book Antiqua" w:cs="宋体"/>
          <w:szCs w:val="24"/>
        </w:rPr>
        <w:t>13 </w:t>
      </w:r>
      <w:proofErr w:type="spellStart"/>
      <w:r w:rsidRPr="005546CC">
        <w:rPr>
          <w:rFonts w:ascii="Book Antiqua" w:eastAsia="宋体" w:hAnsi="Book Antiqua" w:cs="宋体"/>
          <w:b/>
          <w:bCs/>
          <w:szCs w:val="24"/>
        </w:rPr>
        <w:t>Eiseman</w:t>
      </w:r>
      <w:proofErr w:type="spellEnd"/>
      <w:r w:rsidRPr="005546CC">
        <w:rPr>
          <w:rFonts w:ascii="Book Antiqua" w:eastAsia="宋体" w:hAnsi="Book Antiqua" w:cs="宋体"/>
          <w:b/>
          <w:bCs/>
          <w:szCs w:val="24"/>
        </w:rPr>
        <w:t xml:space="preserve"> B</w:t>
      </w:r>
      <w:r w:rsidRPr="005546CC">
        <w:rPr>
          <w:rFonts w:ascii="Book Antiqua" w:eastAsia="宋体" w:hAnsi="Book Antiqua" w:cs="宋体"/>
          <w:szCs w:val="24"/>
        </w:rPr>
        <w:t xml:space="preserve">, </w:t>
      </w:r>
      <w:proofErr w:type="spellStart"/>
      <w:r w:rsidR="00021D4F" w:rsidRPr="005546CC">
        <w:rPr>
          <w:rFonts w:ascii="Book Antiqua" w:eastAsia="宋体" w:hAnsi="Book Antiqua" w:cs="宋体"/>
          <w:szCs w:val="24"/>
        </w:rPr>
        <w:t>Silen</w:t>
      </w:r>
      <w:proofErr w:type="spellEnd"/>
      <w:r w:rsidR="00021D4F" w:rsidRPr="005546CC">
        <w:rPr>
          <w:rFonts w:ascii="Book Antiqua" w:eastAsia="宋体" w:hAnsi="Book Antiqua" w:cs="宋体"/>
          <w:szCs w:val="24"/>
        </w:rPr>
        <w:t xml:space="preserve"> </w:t>
      </w:r>
      <w:r w:rsidRPr="005546CC">
        <w:rPr>
          <w:rFonts w:ascii="Book Antiqua" w:eastAsia="宋体" w:hAnsi="Book Antiqua" w:cs="宋体"/>
          <w:szCs w:val="24"/>
        </w:rPr>
        <w:t xml:space="preserve">W, </w:t>
      </w:r>
      <w:r w:rsidR="00021D4F" w:rsidRPr="005546CC">
        <w:rPr>
          <w:rFonts w:ascii="Book Antiqua" w:eastAsia="宋体" w:hAnsi="Book Antiqua" w:cs="宋体"/>
          <w:szCs w:val="24"/>
        </w:rPr>
        <w:t xml:space="preserve">Bascom </w:t>
      </w:r>
      <w:r w:rsidRPr="005546CC">
        <w:rPr>
          <w:rFonts w:ascii="Book Antiqua" w:eastAsia="宋体" w:hAnsi="Book Antiqua" w:cs="宋体"/>
          <w:szCs w:val="24"/>
        </w:rPr>
        <w:t xml:space="preserve">GS, </w:t>
      </w:r>
      <w:proofErr w:type="spellStart"/>
      <w:r w:rsidR="00021D4F" w:rsidRPr="005546CC">
        <w:rPr>
          <w:rFonts w:ascii="Book Antiqua" w:eastAsia="宋体" w:hAnsi="Book Antiqua" w:cs="宋体"/>
          <w:szCs w:val="24"/>
        </w:rPr>
        <w:t>Kauvar</w:t>
      </w:r>
      <w:proofErr w:type="spellEnd"/>
      <w:r w:rsidR="00021D4F" w:rsidRPr="005546CC">
        <w:rPr>
          <w:rFonts w:ascii="Book Antiqua" w:eastAsia="宋体" w:hAnsi="Book Antiqua" w:cs="宋体"/>
          <w:szCs w:val="24"/>
        </w:rPr>
        <w:t xml:space="preserve"> </w:t>
      </w:r>
      <w:r w:rsidRPr="005546CC">
        <w:rPr>
          <w:rFonts w:ascii="Book Antiqua" w:eastAsia="宋体" w:hAnsi="Book Antiqua" w:cs="宋体"/>
          <w:szCs w:val="24"/>
        </w:rPr>
        <w:t>AJ.</w:t>
      </w:r>
      <w:proofErr w:type="gramEnd"/>
      <w:r w:rsidRPr="005546CC">
        <w:rPr>
          <w:rFonts w:ascii="Book Antiqua" w:eastAsia="宋体" w:hAnsi="Book Antiqua" w:cs="宋体"/>
          <w:szCs w:val="24"/>
        </w:rPr>
        <w:t xml:space="preserve"> </w:t>
      </w:r>
      <w:proofErr w:type="gramStart"/>
      <w:r w:rsidRPr="005546CC">
        <w:rPr>
          <w:rFonts w:ascii="Book Antiqua" w:eastAsia="宋体" w:hAnsi="Book Antiqua" w:cs="宋体"/>
          <w:szCs w:val="24"/>
        </w:rPr>
        <w:t>Fecal enema as an adjunct in the treatment of pseudomembranous enterocolitis.</w:t>
      </w:r>
      <w:proofErr w:type="gramEnd"/>
      <w:r w:rsidRPr="005546CC">
        <w:rPr>
          <w:rFonts w:ascii="Book Antiqua" w:eastAsia="宋体" w:hAnsi="Book Antiqua" w:cs="宋体"/>
          <w:szCs w:val="24"/>
        </w:rPr>
        <w:t> </w:t>
      </w:r>
      <w:r w:rsidRPr="005546CC">
        <w:rPr>
          <w:rFonts w:ascii="Book Antiqua" w:eastAsia="宋体" w:hAnsi="Book Antiqua" w:cs="宋体"/>
          <w:i/>
          <w:iCs/>
          <w:szCs w:val="24"/>
        </w:rPr>
        <w:t>Surgery</w:t>
      </w:r>
      <w:r w:rsidRPr="005546CC">
        <w:rPr>
          <w:rFonts w:ascii="Book Antiqua" w:eastAsia="宋体" w:hAnsi="Book Antiqua" w:cs="宋体"/>
          <w:szCs w:val="24"/>
        </w:rPr>
        <w:t> 1958; </w:t>
      </w:r>
      <w:r w:rsidRPr="005546CC">
        <w:rPr>
          <w:rFonts w:ascii="Book Antiqua" w:eastAsia="宋体" w:hAnsi="Book Antiqua" w:cs="宋体"/>
          <w:b/>
          <w:bCs/>
          <w:szCs w:val="24"/>
        </w:rPr>
        <w:t>44</w:t>
      </w:r>
      <w:r w:rsidRPr="005546CC">
        <w:rPr>
          <w:rFonts w:ascii="Book Antiqua" w:eastAsia="宋体" w:hAnsi="Book Antiqua" w:cs="宋体"/>
          <w:szCs w:val="24"/>
        </w:rPr>
        <w:t>: 854-859 [PMID: 13592638]</w:t>
      </w:r>
    </w:p>
    <w:p w14:paraId="44D2F5EE"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14 </w:t>
      </w:r>
      <w:proofErr w:type="spellStart"/>
      <w:r w:rsidRPr="005546CC">
        <w:rPr>
          <w:rFonts w:ascii="Book Antiqua" w:eastAsia="宋体" w:hAnsi="Book Antiqua" w:cs="宋体"/>
          <w:b/>
          <w:bCs/>
          <w:szCs w:val="24"/>
        </w:rPr>
        <w:t>Konturek</w:t>
      </w:r>
      <w:proofErr w:type="spellEnd"/>
      <w:r w:rsidRPr="005546CC">
        <w:rPr>
          <w:rFonts w:ascii="Book Antiqua" w:eastAsia="宋体" w:hAnsi="Book Antiqua" w:cs="宋体"/>
          <w:b/>
          <w:bCs/>
          <w:szCs w:val="24"/>
        </w:rPr>
        <w:t xml:space="preserve"> PC</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Haziri</w:t>
      </w:r>
      <w:proofErr w:type="spellEnd"/>
      <w:r w:rsidRPr="005546CC">
        <w:rPr>
          <w:rFonts w:ascii="Book Antiqua" w:eastAsia="宋体" w:hAnsi="Book Antiqua" w:cs="宋体"/>
          <w:szCs w:val="24"/>
        </w:rPr>
        <w:t xml:space="preserve"> D, </w:t>
      </w:r>
      <w:proofErr w:type="spellStart"/>
      <w:r w:rsidRPr="005546CC">
        <w:rPr>
          <w:rFonts w:ascii="Book Antiqua" w:eastAsia="宋体" w:hAnsi="Book Antiqua" w:cs="宋体"/>
          <w:szCs w:val="24"/>
        </w:rPr>
        <w:t>Brzozowski</w:t>
      </w:r>
      <w:proofErr w:type="spellEnd"/>
      <w:r w:rsidRPr="005546CC">
        <w:rPr>
          <w:rFonts w:ascii="Book Antiqua" w:eastAsia="宋体" w:hAnsi="Book Antiqua" w:cs="宋体"/>
          <w:szCs w:val="24"/>
        </w:rPr>
        <w:t xml:space="preserve"> T, Hess T, </w:t>
      </w:r>
      <w:proofErr w:type="spellStart"/>
      <w:r w:rsidRPr="005546CC">
        <w:rPr>
          <w:rFonts w:ascii="Book Antiqua" w:eastAsia="宋体" w:hAnsi="Book Antiqua" w:cs="宋体"/>
          <w:szCs w:val="24"/>
        </w:rPr>
        <w:t>Heyman</w:t>
      </w:r>
      <w:proofErr w:type="spellEnd"/>
      <w:r w:rsidRPr="005546CC">
        <w:rPr>
          <w:rFonts w:ascii="Book Antiqua" w:eastAsia="宋体" w:hAnsi="Book Antiqua" w:cs="宋体"/>
          <w:szCs w:val="24"/>
        </w:rPr>
        <w:t xml:space="preserve"> S, </w:t>
      </w:r>
      <w:proofErr w:type="spellStart"/>
      <w:r w:rsidRPr="005546CC">
        <w:rPr>
          <w:rFonts w:ascii="Book Antiqua" w:eastAsia="宋体" w:hAnsi="Book Antiqua" w:cs="宋体"/>
          <w:szCs w:val="24"/>
        </w:rPr>
        <w:t>Kwiecien</w:t>
      </w:r>
      <w:proofErr w:type="spellEnd"/>
      <w:r w:rsidRPr="005546CC">
        <w:rPr>
          <w:rFonts w:ascii="Book Antiqua" w:eastAsia="宋体" w:hAnsi="Book Antiqua" w:cs="宋体"/>
          <w:szCs w:val="24"/>
        </w:rPr>
        <w:t xml:space="preserve"> S, </w:t>
      </w:r>
      <w:proofErr w:type="spellStart"/>
      <w:r w:rsidRPr="005546CC">
        <w:rPr>
          <w:rFonts w:ascii="Book Antiqua" w:eastAsia="宋体" w:hAnsi="Book Antiqua" w:cs="宋体"/>
          <w:szCs w:val="24"/>
        </w:rPr>
        <w:t>Konturek</w:t>
      </w:r>
      <w:proofErr w:type="spellEnd"/>
      <w:r w:rsidRPr="005546CC">
        <w:rPr>
          <w:rFonts w:ascii="Book Antiqua" w:eastAsia="宋体" w:hAnsi="Book Antiqua" w:cs="宋体"/>
          <w:szCs w:val="24"/>
        </w:rPr>
        <w:t xml:space="preserve"> SJ, </w:t>
      </w:r>
      <w:proofErr w:type="spellStart"/>
      <w:r w:rsidRPr="005546CC">
        <w:rPr>
          <w:rFonts w:ascii="Book Antiqua" w:eastAsia="宋体" w:hAnsi="Book Antiqua" w:cs="宋体"/>
          <w:szCs w:val="24"/>
        </w:rPr>
        <w:t>Koziel</w:t>
      </w:r>
      <w:proofErr w:type="spellEnd"/>
      <w:r w:rsidRPr="005546CC">
        <w:rPr>
          <w:rFonts w:ascii="Book Antiqua" w:eastAsia="宋体" w:hAnsi="Book Antiqua" w:cs="宋体"/>
          <w:szCs w:val="24"/>
        </w:rPr>
        <w:t xml:space="preserve"> J. Emerging role of fecal microbiota therapy in the treatment of gastrointestinal and extra-gastrointestinal diseases. </w:t>
      </w:r>
      <w:r w:rsidRPr="005546CC">
        <w:rPr>
          <w:rFonts w:ascii="Book Antiqua" w:eastAsia="宋体" w:hAnsi="Book Antiqua" w:cs="宋体"/>
          <w:i/>
          <w:iCs/>
          <w:szCs w:val="24"/>
        </w:rPr>
        <w:t xml:space="preserve">J </w:t>
      </w:r>
      <w:proofErr w:type="spellStart"/>
      <w:r w:rsidRPr="005546CC">
        <w:rPr>
          <w:rFonts w:ascii="Book Antiqua" w:eastAsia="宋体" w:hAnsi="Book Antiqua" w:cs="宋体"/>
          <w:i/>
          <w:iCs/>
          <w:szCs w:val="24"/>
        </w:rPr>
        <w:t>Physiol</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Pharmacol</w:t>
      </w:r>
      <w:proofErr w:type="spellEnd"/>
      <w:r w:rsidRPr="005546CC">
        <w:rPr>
          <w:rFonts w:ascii="Book Antiqua" w:eastAsia="宋体" w:hAnsi="Book Antiqua" w:cs="宋体"/>
          <w:szCs w:val="24"/>
        </w:rPr>
        <w:t> 2015; </w:t>
      </w:r>
      <w:r w:rsidRPr="005546CC">
        <w:rPr>
          <w:rFonts w:ascii="Book Antiqua" w:eastAsia="宋体" w:hAnsi="Book Antiqua" w:cs="宋体"/>
          <w:b/>
          <w:bCs/>
          <w:szCs w:val="24"/>
        </w:rPr>
        <w:t>66</w:t>
      </w:r>
      <w:r w:rsidRPr="005546CC">
        <w:rPr>
          <w:rFonts w:ascii="Book Antiqua" w:eastAsia="宋体" w:hAnsi="Book Antiqua" w:cs="宋体"/>
          <w:szCs w:val="24"/>
        </w:rPr>
        <w:t>: 483-491 [PMID: 26348073]</w:t>
      </w:r>
    </w:p>
    <w:p w14:paraId="6C317916"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15 </w:t>
      </w:r>
      <w:r w:rsidRPr="005546CC">
        <w:rPr>
          <w:rFonts w:ascii="Book Antiqua" w:eastAsia="宋体" w:hAnsi="Book Antiqua" w:cs="宋体"/>
          <w:b/>
          <w:bCs/>
          <w:szCs w:val="24"/>
        </w:rPr>
        <w:t>Weil AA</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Hohmann</w:t>
      </w:r>
      <w:proofErr w:type="spellEnd"/>
      <w:r w:rsidRPr="005546CC">
        <w:rPr>
          <w:rFonts w:ascii="Book Antiqua" w:eastAsia="宋体" w:hAnsi="Book Antiqua" w:cs="宋体"/>
          <w:szCs w:val="24"/>
        </w:rPr>
        <w:t xml:space="preserve"> EL. Fecal microbiota transplant: benefits and risks. </w:t>
      </w:r>
      <w:r w:rsidRPr="005546CC">
        <w:rPr>
          <w:rFonts w:ascii="Book Antiqua" w:eastAsia="宋体" w:hAnsi="Book Antiqua" w:cs="宋体"/>
          <w:i/>
          <w:iCs/>
          <w:szCs w:val="24"/>
        </w:rPr>
        <w:t>Open Forum Infect Dis</w:t>
      </w:r>
      <w:r w:rsidRPr="005546CC">
        <w:rPr>
          <w:rFonts w:ascii="Book Antiqua" w:eastAsia="宋体" w:hAnsi="Book Antiqua" w:cs="宋体"/>
          <w:szCs w:val="24"/>
        </w:rPr>
        <w:t> 2015; </w:t>
      </w:r>
      <w:r w:rsidRPr="005546CC">
        <w:rPr>
          <w:rFonts w:ascii="Book Antiqua" w:eastAsia="宋体" w:hAnsi="Book Antiqua" w:cs="宋体"/>
          <w:b/>
          <w:bCs/>
          <w:szCs w:val="24"/>
        </w:rPr>
        <w:t>2</w:t>
      </w:r>
      <w:r w:rsidRPr="005546CC">
        <w:rPr>
          <w:rFonts w:ascii="Book Antiqua" w:eastAsia="宋体" w:hAnsi="Book Antiqua" w:cs="宋体"/>
          <w:szCs w:val="24"/>
        </w:rPr>
        <w:t>: ofv005 [PMID: 26034756 DOI: 10.1093/</w:t>
      </w:r>
      <w:proofErr w:type="spellStart"/>
      <w:r w:rsidRPr="005546CC">
        <w:rPr>
          <w:rFonts w:ascii="Book Antiqua" w:eastAsia="宋体" w:hAnsi="Book Antiqua" w:cs="宋体"/>
          <w:szCs w:val="24"/>
        </w:rPr>
        <w:t>ofid</w:t>
      </w:r>
      <w:proofErr w:type="spellEnd"/>
      <w:r w:rsidRPr="005546CC">
        <w:rPr>
          <w:rFonts w:ascii="Book Antiqua" w:eastAsia="宋体" w:hAnsi="Book Antiqua" w:cs="宋体"/>
          <w:szCs w:val="24"/>
        </w:rPr>
        <w:t>/ofv005]</w:t>
      </w:r>
    </w:p>
    <w:p w14:paraId="40FF21BA"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16 </w:t>
      </w:r>
      <w:r w:rsidRPr="005546CC">
        <w:rPr>
          <w:rFonts w:ascii="Book Antiqua" w:eastAsia="宋体" w:hAnsi="Book Antiqua" w:cs="宋体"/>
          <w:b/>
          <w:bCs/>
          <w:szCs w:val="24"/>
        </w:rPr>
        <w:t>Schwan A</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Sjölin</w:t>
      </w:r>
      <w:proofErr w:type="spellEnd"/>
      <w:r w:rsidRPr="005546CC">
        <w:rPr>
          <w:rFonts w:ascii="Book Antiqua" w:eastAsia="宋体" w:hAnsi="Book Antiqua" w:cs="宋体"/>
          <w:szCs w:val="24"/>
        </w:rPr>
        <w:t xml:space="preserve"> S, </w:t>
      </w:r>
      <w:proofErr w:type="spellStart"/>
      <w:r w:rsidRPr="005546CC">
        <w:rPr>
          <w:rFonts w:ascii="Book Antiqua" w:eastAsia="宋体" w:hAnsi="Book Antiqua" w:cs="宋体"/>
          <w:szCs w:val="24"/>
        </w:rPr>
        <w:t>Trottestam</w:t>
      </w:r>
      <w:proofErr w:type="spellEnd"/>
      <w:r w:rsidRPr="005546CC">
        <w:rPr>
          <w:rFonts w:ascii="Book Antiqua" w:eastAsia="宋体" w:hAnsi="Book Antiqua" w:cs="宋体"/>
          <w:szCs w:val="24"/>
        </w:rPr>
        <w:t xml:space="preserve"> U, </w:t>
      </w:r>
      <w:proofErr w:type="spellStart"/>
      <w:r w:rsidRPr="005546CC">
        <w:rPr>
          <w:rFonts w:ascii="Book Antiqua" w:eastAsia="宋体" w:hAnsi="Book Antiqua" w:cs="宋体"/>
          <w:szCs w:val="24"/>
        </w:rPr>
        <w:t>Aronsson</w:t>
      </w:r>
      <w:proofErr w:type="spellEnd"/>
      <w:r w:rsidRPr="005546CC">
        <w:rPr>
          <w:rFonts w:ascii="Book Antiqua" w:eastAsia="宋体" w:hAnsi="Book Antiqua" w:cs="宋体"/>
          <w:szCs w:val="24"/>
        </w:rPr>
        <w:t xml:space="preserve"> B. Relapsing Clostridium difficile enterocolitis cured by rectal infusion of normal faeces. </w:t>
      </w:r>
      <w:proofErr w:type="spellStart"/>
      <w:r w:rsidRPr="005546CC">
        <w:rPr>
          <w:rFonts w:ascii="Book Antiqua" w:eastAsia="宋体" w:hAnsi="Book Antiqua" w:cs="宋体"/>
          <w:i/>
          <w:iCs/>
          <w:szCs w:val="24"/>
        </w:rPr>
        <w:t>Scand</w:t>
      </w:r>
      <w:proofErr w:type="spellEnd"/>
      <w:r w:rsidRPr="005546CC">
        <w:rPr>
          <w:rFonts w:ascii="Book Antiqua" w:eastAsia="宋体" w:hAnsi="Book Antiqua" w:cs="宋体"/>
          <w:i/>
          <w:iCs/>
          <w:szCs w:val="24"/>
        </w:rPr>
        <w:t xml:space="preserve"> J Infect Dis</w:t>
      </w:r>
      <w:r w:rsidRPr="005546CC">
        <w:rPr>
          <w:rFonts w:ascii="Book Antiqua" w:eastAsia="宋体" w:hAnsi="Book Antiqua" w:cs="宋体"/>
          <w:szCs w:val="24"/>
        </w:rPr>
        <w:t> 1984; </w:t>
      </w:r>
      <w:r w:rsidRPr="005546CC">
        <w:rPr>
          <w:rFonts w:ascii="Book Antiqua" w:eastAsia="宋体" w:hAnsi="Book Antiqua" w:cs="宋体"/>
          <w:b/>
          <w:bCs/>
          <w:szCs w:val="24"/>
        </w:rPr>
        <w:t>16</w:t>
      </w:r>
      <w:r w:rsidRPr="005546CC">
        <w:rPr>
          <w:rFonts w:ascii="Book Antiqua" w:eastAsia="宋体" w:hAnsi="Book Antiqua" w:cs="宋体"/>
          <w:szCs w:val="24"/>
        </w:rPr>
        <w:t>: 211-215 [PMID: 6740251 DOI: 10.1016/S0140-6736(83)90753-5]</w:t>
      </w:r>
    </w:p>
    <w:p w14:paraId="16BDA33B"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lastRenderedPageBreak/>
        <w:t>17 </w:t>
      </w:r>
      <w:proofErr w:type="spellStart"/>
      <w:r w:rsidRPr="005546CC">
        <w:rPr>
          <w:rFonts w:ascii="Book Antiqua" w:eastAsia="宋体" w:hAnsi="Book Antiqua" w:cs="宋体"/>
          <w:b/>
          <w:bCs/>
          <w:szCs w:val="24"/>
        </w:rPr>
        <w:t>Drekonja</w:t>
      </w:r>
      <w:proofErr w:type="spellEnd"/>
      <w:r w:rsidRPr="005546CC">
        <w:rPr>
          <w:rFonts w:ascii="Book Antiqua" w:eastAsia="宋体" w:hAnsi="Book Antiqua" w:cs="宋体"/>
          <w:b/>
          <w:bCs/>
          <w:szCs w:val="24"/>
        </w:rPr>
        <w:t xml:space="preserve"> D</w:t>
      </w:r>
      <w:r w:rsidRPr="005546CC">
        <w:rPr>
          <w:rFonts w:ascii="Book Antiqua" w:eastAsia="宋体" w:hAnsi="Book Antiqua" w:cs="宋体"/>
          <w:szCs w:val="24"/>
        </w:rPr>
        <w:t xml:space="preserve">, Reich J, </w:t>
      </w:r>
      <w:proofErr w:type="spellStart"/>
      <w:r w:rsidRPr="005546CC">
        <w:rPr>
          <w:rFonts w:ascii="Book Antiqua" w:eastAsia="宋体" w:hAnsi="Book Antiqua" w:cs="宋体"/>
          <w:szCs w:val="24"/>
        </w:rPr>
        <w:t>Gezahegn</w:t>
      </w:r>
      <w:proofErr w:type="spellEnd"/>
      <w:r w:rsidRPr="005546CC">
        <w:rPr>
          <w:rFonts w:ascii="Book Antiqua" w:eastAsia="宋体" w:hAnsi="Book Antiqua" w:cs="宋体"/>
          <w:szCs w:val="24"/>
        </w:rPr>
        <w:t xml:space="preserve"> S, Greer N, </w:t>
      </w:r>
      <w:proofErr w:type="spellStart"/>
      <w:r w:rsidRPr="005546CC">
        <w:rPr>
          <w:rFonts w:ascii="Book Antiqua" w:eastAsia="宋体" w:hAnsi="Book Antiqua" w:cs="宋体"/>
          <w:szCs w:val="24"/>
        </w:rPr>
        <w:t>Shaukat</w:t>
      </w:r>
      <w:proofErr w:type="spellEnd"/>
      <w:r w:rsidRPr="005546CC">
        <w:rPr>
          <w:rFonts w:ascii="Book Antiqua" w:eastAsia="宋体" w:hAnsi="Book Antiqua" w:cs="宋体"/>
          <w:szCs w:val="24"/>
        </w:rPr>
        <w:t xml:space="preserve"> A, MacDonald R, </w:t>
      </w:r>
      <w:proofErr w:type="spellStart"/>
      <w:r w:rsidRPr="005546CC">
        <w:rPr>
          <w:rFonts w:ascii="Book Antiqua" w:eastAsia="宋体" w:hAnsi="Book Antiqua" w:cs="宋体"/>
          <w:szCs w:val="24"/>
        </w:rPr>
        <w:t>Rutks</w:t>
      </w:r>
      <w:proofErr w:type="spellEnd"/>
      <w:r w:rsidRPr="005546CC">
        <w:rPr>
          <w:rFonts w:ascii="Book Antiqua" w:eastAsia="宋体" w:hAnsi="Book Antiqua" w:cs="宋体"/>
          <w:szCs w:val="24"/>
        </w:rPr>
        <w:t xml:space="preserve"> I, Wilt TJ. Fecal Microbiota Transplantation for Clostridium difficile Infection: A Systematic Review. </w:t>
      </w:r>
      <w:r w:rsidRPr="005546CC">
        <w:rPr>
          <w:rFonts w:ascii="Book Antiqua" w:eastAsia="宋体" w:hAnsi="Book Antiqua" w:cs="宋体"/>
          <w:i/>
          <w:iCs/>
          <w:szCs w:val="24"/>
        </w:rPr>
        <w:t>Ann Intern Med</w:t>
      </w:r>
      <w:r w:rsidRPr="005546CC">
        <w:rPr>
          <w:rFonts w:ascii="Book Antiqua" w:eastAsia="宋体" w:hAnsi="Book Antiqua" w:cs="宋体"/>
          <w:szCs w:val="24"/>
        </w:rPr>
        <w:t> 2015; </w:t>
      </w:r>
      <w:r w:rsidRPr="005546CC">
        <w:rPr>
          <w:rFonts w:ascii="Book Antiqua" w:eastAsia="宋体" w:hAnsi="Book Antiqua" w:cs="宋体"/>
          <w:b/>
          <w:bCs/>
          <w:szCs w:val="24"/>
        </w:rPr>
        <w:t>162</w:t>
      </w:r>
      <w:r w:rsidRPr="005546CC">
        <w:rPr>
          <w:rFonts w:ascii="Book Antiqua" w:eastAsia="宋体" w:hAnsi="Book Antiqua" w:cs="宋体"/>
          <w:szCs w:val="24"/>
        </w:rPr>
        <w:t>: 630-638 [PMID: 25938992 DOI: 10.7326/M14-2693]</w:t>
      </w:r>
    </w:p>
    <w:p w14:paraId="042BCCEE" w14:textId="77777777" w:rsidR="00287524" w:rsidRPr="005546CC" w:rsidRDefault="00287524" w:rsidP="00287524">
      <w:pPr>
        <w:spacing w:line="360" w:lineRule="auto"/>
        <w:jc w:val="both"/>
        <w:rPr>
          <w:rFonts w:ascii="Book Antiqua" w:eastAsia="宋体" w:hAnsi="Book Antiqua" w:cs="宋体"/>
          <w:szCs w:val="24"/>
        </w:rPr>
      </w:pPr>
      <w:proofErr w:type="gramStart"/>
      <w:r w:rsidRPr="005546CC">
        <w:rPr>
          <w:rFonts w:ascii="Book Antiqua" w:eastAsia="宋体" w:hAnsi="Book Antiqua" w:cs="宋体"/>
          <w:szCs w:val="24"/>
        </w:rPr>
        <w:t>18 </w:t>
      </w:r>
      <w:proofErr w:type="spellStart"/>
      <w:r w:rsidRPr="005546CC">
        <w:rPr>
          <w:rFonts w:ascii="Book Antiqua" w:eastAsia="宋体" w:hAnsi="Book Antiqua" w:cs="宋体"/>
          <w:b/>
          <w:bCs/>
          <w:szCs w:val="24"/>
        </w:rPr>
        <w:t>Kassam</w:t>
      </w:r>
      <w:proofErr w:type="spellEnd"/>
      <w:r w:rsidRPr="005546CC">
        <w:rPr>
          <w:rFonts w:ascii="Book Antiqua" w:eastAsia="宋体" w:hAnsi="Book Antiqua" w:cs="宋体"/>
          <w:b/>
          <w:bCs/>
          <w:szCs w:val="24"/>
        </w:rPr>
        <w:t xml:space="preserve"> Z</w:t>
      </w:r>
      <w:r w:rsidRPr="005546CC">
        <w:rPr>
          <w:rFonts w:ascii="Book Antiqua" w:eastAsia="宋体" w:hAnsi="Book Antiqua" w:cs="宋体"/>
          <w:szCs w:val="24"/>
        </w:rPr>
        <w:t>, Lee CH, Yuan Y, Hunt RH.</w:t>
      </w:r>
      <w:proofErr w:type="gramEnd"/>
      <w:r w:rsidRPr="005546CC">
        <w:rPr>
          <w:rFonts w:ascii="Book Antiqua" w:eastAsia="宋体" w:hAnsi="Book Antiqua" w:cs="宋体"/>
          <w:szCs w:val="24"/>
        </w:rPr>
        <w:t xml:space="preserve"> Fecal microbiota transplantation for Clostridium difficile infection: systematic review and meta-analysis. </w:t>
      </w:r>
      <w:r w:rsidRPr="005546CC">
        <w:rPr>
          <w:rFonts w:ascii="Book Antiqua" w:eastAsia="宋体" w:hAnsi="Book Antiqua" w:cs="宋体"/>
          <w:i/>
          <w:iCs/>
          <w:szCs w:val="24"/>
        </w:rPr>
        <w:t xml:space="preserve">Am J </w:t>
      </w:r>
      <w:proofErr w:type="spellStart"/>
      <w:r w:rsidRPr="005546CC">
        <w:rPr>
          <w:rFonts w:ascii="Book Antiqua" w:eastAsia="宋体" w:hAnsi="Book Antiqua" w:cs="宋体"/>
          <w:i/>
          <w:iCs/>
          <w:szCs w:val="24"/>
        </w:rPr>
        <w:t>Gastroenterol</w:t>
      </w:r>
      <w:proofErr w:type="spellEnd"/>
      <w:r w:rsidRPr="005546CC">
        <w:rPr>
          <w:rFonts w:ascii="Book Antiqua" w:eastAsia="宋体" w:hAnsi="Book Antiqua" w:cs="宋体"/>
          <w:szCs w:val="24"/>
        </w:rPr>
        <w:t> 2013; </w:t>
      </w:r>
      <w:r w:rsidRPr="005546CC">
        <w:rPr>
          <w:rFonts w:ascii="Book Antiqua" w:eastAsia="宋体" w:hAnsi="Book Antiqua" w:cs="宋体"/>
          <w:b/>
          <w:bCs/>
          <w:szCs w:val="24"/>
        </w:rPr>
        <w:t>108</w:t>
      </w:r>
      <w:r w:rsidRPr="005546CC">
        <w:rPr>
          <w:rFonts w:ascii="Book Antiqua" w:eastAsia="宋体" w:hAnsi="Book Antiqua" w:cs="宋体"/>
          <w:szCs w:val="24"/>
        </w:rPr>
        <w:t>: 500-508 [PMID: 23511459 DOI: 10.1038/ajg.2013.59]</w:t>
      </w:r>
    </w:p>
    <w:p w14:paraId="1F61664F"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19 </w:t>
      </w:r>
      <w:r w:rsidRPr="005546CC">
        <w:rPr>
          <w:rFonts w:ascii="Book Antiqua" w:eastAsia="宋体" w:hAnsi="Book Antiqua" w:cs="宋体"/>
          <w:b/>
          <w:bCs/>
          <w:szCs w:val="24"/>
        </w:rPr>
        <w:t>Lee CH</w:t>
      </w:r>
      <w:r w:rsidRPr="005546CC">
        <w:rPr>
          <w:rFonts w:ascii="Book Antiqua" w:eastAsia="宋体" w:hAnsi="Book Antiqua" w:cs="宋体"/>
          <w:szCs w:val="24"/>
        </w:rPr>
        <w:t xml:space="preserve">, Belanger JE, </w:t>
      </w:r>
      <w:proofErr w:type="spellStart"/>
      <w:r w:rsidRPr="005546CC">
        <w:rPr>
          <w:rFonts w:ascii="Book Antiqua" w:eastAsia="宋体" w:hAnsi="Book Antiqua" w:cs="宋体"/>
          <w:szCs w:val="24"/>
        </w:rPr>
        <w:t>Kassam</w:t>
      </w:r>
      <w:proofErr w:type="spellEnd"/>
      <w:r w:rsidRPr="005546CC">
        <w:rPr>
          <w:rFonts w:ascii="Book Antiqua" w:eastAsia="宋体" w:hAnsi="Book Antiqua" w:cs="宋体"/>
          <w:szCs w:val="24"/>
        </w:rPr>
        <w:t xml:space="preserve"> Z, </w:t>
      </w:r>
      <w:proofErr w:type="spellStart"/>
      <w:r w:rsidRPr="005546CC">
        <w:rPr>
          <w:rFonts w:ascii="Book Antiqua" w:eastAsia="宋体" w:hAnsi="Book Antiqua" w:cs="宋体"/>
          <w:szCs w:val="24"/>
        </w:rPr>
        <w:t>Smieja</w:t>
      </w:r>
      <w:proofErr w:type="spellEnd"/>
      <w:r w:rsidRPr="005546CC">
        <w:rPr>
          <w:rFonts w:ascii="Book Antiqua" w:eastAsia="宋体" w:hAnsi="Book Antiqua" w:cs="宋体"/>
          <w:szCs w:val="24"/>
        </w:rPr>
        <w:t xml:space="preserve"> M, Higgins D, </w:t>
      </w:r>
      <w:proofErr w:type="spellStart"/>
      <w:r w:rsidRPr="005546CC">
        <w:rPr>
          <w:rFonts w:ascii="Book Antiqua" w:eastAsia="宋体" w:hAnsi="Book Antiqua" w:cs="宋体"/>
          <w:szCs w:val="24"/>
        </w:rPr>
        <w:t>Broukhanski</w:t>
      </w:r>
      <w:proofErr w:type="spellEnd"/>
      <w:r w:rsidRPr="005546CC">
        <w:rPr>
          <w:rFonts w:ascii="Book Antiqua" w:eastAsia="宋体" w:hAnsi="Book Antiqua" w:cs="宋体"/>
          <w:szCs w:val="24"/>
        </w:rPr>
        <w:t xml:space="preserve"> G, Kim PT. </w:t>
      </w:r>
      <w:proofErr w:type="gramStart"/>
      <w:r w:rsidRPr="005546CC">
        <w:rPr>
          <w:rFonts w:ascii="Book Antiqua" w:eastAsia="宋体" w:hAnsi="Book Antiqua" w:cs="宋体"/>
          <w:szCs w:val="24"/>
        </w:rPr>
        <w:t>The outcome and long-term follow-up of 94 patients with recurrent and refractory Clostridium difficile infection using single to multiple fecal microbiota transplantation via retention enema.</w:t>
      </w:r>
      <w:proofErr w:type="gramEnd"/>
      <w:r w:rsidRPr="005546CC">
        <w:rPr>
          <w:rFonts w:ascii="Book Antiqua" w:eastAsia="宋体" w:hAnsi="Book Antiqua" w:cs="宋体"/>
          <w:szCs w:val="24"/>
        </w:rPr>
        <w:t> </w:t>
      </w:r>
      <w:proofErr w:type="spellStart"/>
      <w:r w:rsidRPr="005546CC">
        <w:rPr>
          <w:rFonts w:ascii="Book Antiqua" w:eastAsia="宋体" w:hAnsi="Book Antiqua" w:cs="宋体"/>
          <w:i/>
          <w:iCs/>
          <w:szCs w:val="24"/>
        </w:rPr>
        <w:t>Eur</w:t>
      </w:r>
      <w:proofErr w:type="spellEnd"/>
      <w:r w:rsidRPr="005546CC">
        <w:rPr>
          <w:rFonts w:ascii="Book Antiqua" w:eastAsia="宋体" w:hAnsi="Book Antiqua" w:cs="宋体"/>
          <w:i/>
          <w:iCs/>
          <w:szCs w:val="24"/>
        </w:rPr>
        <w:t xml:space="preserve"> J </w:t>
      </w:r>
      <w:proofErr w:type="spellStart"/>
      <w:r w:rsidRPr="005546CC">
        <w:rPr>
          <w:rFonts w:ascii="Book Antiqua" w:eastAsia="宋体" w:hAnsi="Book Antiqua" w:cs="宋体"/>
          <w:i/>
          <w:iCs/>
          <w:szCs w:val="24"/>
        </w:rPr>
        <w:t>Clin</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Microbiol</w:t>
      </w:r>
      <w:proofErr w:type="spellEnd"/>
      <w:r w:rsidRPr="005546CC">
        <w:rPr>
          <w:rFonts w:ascii="Book Antiqua" w:eastAsia="宋体" w:hAnsi="Book Antiqua" w:cs="宋体"/>
          <w:i/>
          <w:iCs/>
          <w:szCs w:val="24"/>
        </w:rPr>
        <w:t xml:space="preserve"> Infect Dis</w:t>
      </w:r>
      <w:r w:rsidRPr="005546CC">
        <w:rPr>
          <w:rFonts w:ascii="Book Antiqua" w:eastAsia="宋体" w:hAnsi="Book Antiqua" w:cs="宋体"/>
          <w:szCs w:val="24"/>
        </w:rPr>
        <w:t> 2014; </w:t>
      </w:r>
      <w:r w:rsidRPr="005546CC">
        <w:rPr>
          <w:rFonts w:ascii="Book Antiqua" w:eastAsia="宋体" w:hAnsi="Book Antiqua" w:cs="宋体"/>
          <w:b/>
          <w:bCs/>
          <w:szCs w:val="24"/>
        </w:rPr>
        <w:t>33</w:t>
      </w:r>
      <w:r w:rsidRPr="005546CC">
        <w:rPr>
          <w:rFonts w:ascii="Book Antiqua" w:eastAsia="宋体" w:hAnsi="Book Antiqua" w:cs="宋体"/>
          <w:szCs w:val="24"/>
        </w:rPr>
        <w:t>: 1425-1428 [PMID: 24627239 DOI: 10.1007/s10096-014-2088-9]</w:t>
      </w:r>
    </w:p>
    <w:p w14:paraId="769E9FBD" w14:textId="77777777" w:rsidR="00287524" w:rsidRPr="005546CC" w:rsidRDefault="00287524" w:rsidP="00287524">
      <w:pPr>
        <w:spacing w:line="360" w:lineRule="auto"/>
        <w:jc w:val="both"/>
        <w:rPr>
          <w:rFonts w:ascii="Book Antiqua" w:eastAsia="宋体" w:hAnsi="Book Antiqua" w:cs="宋体"/>
          <w:szCs w:val="24"/>
        </w:rPr>
      </w:pPr>
      <w:proofErr w:type="gramStart"/>
      <w:r w:rsidRPr="005546CC">
        <w:rPr>
          <w:rFonts w:ascii="Book Antiqua" w:eastAsia="宋体" w:hAnsi="Book Antiqua" w:cs="宋体"/>
          <w:szCs w:val="24"/>
        </w:rPr>
        <w:t>20 </w:t>
      </w:r>
      <w:proofErr w:type="spellStart"/>
      <w:r w:rsidRPr="005546CC">
        <w:rPr>
          <w:rFonts w:ascii="Book Antiqua" w:eastAsia="宋体" w:hAnsi="Book Antiqua" w:cs="宋体"/>
          <w:b/>
          <w:bCs/>
          <w:szCs w:val="24"/>
        </w:rPr>
        <w:t>Kee</w:t>
      </w:r>
      <w:proofErr w:type="spellEnd"/>
      <w:r w:rsidRPr="005546CC">
        <w:rPr>
          <w:rFonts w:ascii="Book Antiqua" w:eastAsia="宋体" w:hAnsi="Book Antiqua" w:cs="宋体"/>
          <w:b/>
          <w:bCs/>
          <w:szCs w:val="24"/>
        </w:rPr>
        <w:t xml:space="preserve"> VR</w:t>
      </w:r>
      <w:r w:rsidRPr="005546CC">
        <w:rPr>
          <w:rFonts w:ascii="Book Antiqua" w:eastAsia="宋体" w:hAnsi="Book Antiqua" w:cs="宋体"/>
          <w:szCs w:val="24"/>
        </w:rPr>
        <w:t>.</w:t>
      </w:r>
      <w:proofErr w:type="gramEnd"/>
      <w:r w:rsidRPr="005546CC">
        <w:rPr>
          <w:rFonts w:ascii="Book Antiqua" w:eastAsia="宋体" w:hAnsi="Book Antiqua" w:cs="宋体"/>
          <w:szCs w:val="24"/>
        </w:rPr>
        <w:t xml:space="preserve"> Clostridium difficile infection in older adults: a review and update on its management. </w:t>
      </w:r>
      <w:r w:rsidRPr="005546CC">
        <w:rPr>
          <w:rFonts w:ascii="Book Antiqua" w:eastAsia="宋体" w:hAnsi="Book Antiqua" w:cs="宋体"/>
          <w:i/>
          <w:iCs/>
          <w:szCs w:val="24"/>
        </w:rPr>
        <w:t xml:space="preserve">Am J </w:t>
      </w:r>
      <w:proofErr w:type="spellStart"/>
      <w:r w:rsidRPr="005546CC">
        <w:rPr>
          <w:rFonts w:ascii="Book Antiqua" w:eastAsia="宋体" w:hAnsi="Book Antiqua" w:cs="宋体"/>
          <w:i/>
          <w:iCs/>
          <w:szCs w:val="24"/>
        </w:rPr>
        <w:t>Geriatr</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Pharmacother</w:t>
      </w:r>
      <w:proofErr w:type="spellEnd"/>
      <w:r w:rsidRPr="005546CC">
        <w:rPr>
          <w:rFonts w:ascii="Book Antiqua" w:eastAsia="宋体" w:hAnsi="Book Antiqua" w:cs="宋体"/>
          <w:szCs w:val="24"/>
        </w:rPr>
        <w:t> 2012; </w:t>
      </w:r>
      <w:r w:rsidRPr="005546CC">
        <w:rPr>
          <w:rFonts w:ascii="Book Antiqua" w:eastAsia="宋体" w:hAnsi="Book Antiqua" w:cs="宋体"/>
          <w:b/>
          <w:bCs/>
          <w:szCs w:val="24"/>
        </w:rPr>
        <w:t>10</w:t>
      </w:r>
      <w:r w:rsidRPr="005546CC">
        <w:rPr>
          <w:rFonts w:ascii="Book Antiqua" w:eastAsia="宋体" w:hAnsi="Book Antiqua" w:cs="宋体"/>
          <w:szCs w:val="24"/>
        </w:rPr>
        <w:t>: 14-24 [PMID: 22260856 DOI: 10.1016/j.amjopharm.2011.12.004]</w:t>
      </w:r>
    </w:p>
    <w:p w14:paraId="3E631AF5"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21 </w:t>
      </w:r>
      <w:r w:rsidRPr="005546CC">
        <w:rPr>
          <w:rFonts w:ascii="Book Antiqua" w:eastAsia="宋体" w:hAnsi="Book Antiqua" w:cs="宋体"/>
          <w:b/>
          <w:bCs/>
          <w:szCs w:val="24"/>
        </w:rPr>
        <w:t>Kim J</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Smathers</w:t>
      </w:r>
      <w:proofErr w:type="spellEnd"/>
      <w:r w:rsidRPr="005546CC">
        <w:rPr>
          <w:rFonts w:ascii="Book Antiqua" w:eastAsia="宋体" w:hAnsi="Book Antiqua" w:cs="宋体"/>
          <w:szCs w:val="24"/>
        </w:rPr>
        <w:t xml:space="preserve"> SA, Prasad P, </w:t>
      </w:r>
      <w:proofErr w:type="spellStart"/>
      <w:r w:rsidRPr="005546CC">
        <w:rPr>
          <w:rFonts w:ascii="Book Antiqua" w:eastAsia="宋体" w:hAnsi="Book Antiqua" w:cs="宋体"/>
          <w:szCs w:val="24"/>
        </w:rPr>
        <w:t>Leckerman</w:t>
      </w:r>
      <w:proofErr w:type="spellEnd"/>
      <w:r w:rsidRPr="005546CC">
        <w:rPr>
          <w:rFonts w:ascii="Book Antiqua" w:eastAsia="宋体" w:hAnsi="Book Antiqua" w:cs="宋体"/>
          <w:szCs w:val="24"/>
        </w:rPr>
        <w:t xml:space="preserve"> KH, Coffin S, </w:t>
      </w:r>
      <w:proofErr w:type="spellStart"/>
      <w:r w:rsidRPr="005546CC">
        <w:rPr>
          <w:rFonts w:ascii="Book Antiqua" w:eastAsia="宋体" w:hAnsi="Book Antiqua" w:cs="宋体"/>
          <w:szCs w:val="24"/>
        </w:rPr>
        <w:t>Zaoutis</w:t>
      </w:r>
      <w:proofErr w:type="spellEnd"/>
      <w:r w:rsidRPr="005546CC">
        <w:rPr>
          <w:rFonts w:ascii="Book Antiqua" w:eastAsia="宋体" w:hAnsi="Book Antiqua" w:cs="宋体"/>
          <w:szCs w:val="24"/>
        </w:rPr>
        <w:t xml:space="preserve"> T. Epidemiological features of Clostridium difficile-associated disease among inpatients at children's hospitals in the United States, 2001-2006. </w:t>
      </w:r>
      <w:r w:rsidRPr="005546CC">
        <w:rPr>
          <w:rFonts w:ascii="Book Antiqua" w:eastAsia="宋体" w:hAnsi="Book Antiqua" w:cs="宋体"/>
          <w:i/>
          <w:iCs/>
          <w:szCs w:val="24"/>
        </w:rPr>
        <w:t>Pediatrics</w:t>
      </w:r>
      <w:r w:rsidRPr="005546CC">
        <w:rPr>
          <w:rFonts w:ascii="Book Antiqua" w:eastAsia="宋体" w:hAnsi="Book Antiqua" w:cs="宋体"/>
          <w:szCs w:val="24"/>
        </w:rPr>
        <w:t> 2008; </w:t>
      </w:r>
      <w:r w:rsidRPr="005546CC">
        <w:rPr>
          <w:rFonts w:ascii="Book Antiqua" w:eastAsia="宋体" w:hAnsi="Book Antiqua" w:cs="宋体"/>
          <w:b/>
          <w:bCs/>
          <w:szCs w:val="24"/>
        </w:rPr>
        <w:t>122</w:t>
      </w:r>
      <w:r w:rsidRPr="005546CC">
        <w:rPr>
          <w:rFonts w:ascii="Book Antiqua" w:eastAsia="宋体" w:hAnsi="Book Antiqua" w:cs="宋体"/>
          <w:szCs w:val="24"/>
        </w:rPr>
        <w:t>: 1266-1270 [PMID: 19047244 DOI: 10.1542/peds.2008-0469]</w:t>
      </w:r>
    </w:p>
    <w:p w14:paraId="7B0E083C"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22 </w:t>
      </w:r>
      <w:r w:rsidRPr="005546CC">
        <w:rPr>
          <w:rFonts w:ascii="Book Antiqua" w:eastAsia="宋体" w:hAnsi="Book Antiqua" w:cs="宋体"/>
          <w:b/>
          <w:bCs/>
          <w:szCs w:val="24"/>
        </w:rPr>
        <w:t>Hourigan SK</w:t>
      </w:r>
      <w:r w:rsidRPr="005546CC">
        <w:rPr>
          <w:rFonts w:ascii="Book Antiqua" w:eastAsia="宋体" w:hAnsi="Book Antiqua" w:cs="宋体"/>
          <w:szCs w:val="24"/>
        </w:rPr>
        <w:t xml:space="preserve">, Chen LA, </w:t>
      </w:r>
      <w:proofErr w:type="spellStart"/>
      <w:r w:rsidRPr="005546CC">
        <w:rPr>
          <w:rFonts w:ascii="Book Antiqua" w:eastAsia="宋体" w:hAnsi="Book Antiqua" w:cs="宋体"/>
          <w:szCs w:val="24"/>
        </w:rPr>
        <w:t>Grigoryan</w:t>
      </w:r>
      <w:proofErr w:type="spellEnd"/>
      <w:r w:rsidRPr="005546CC">
        <w:rPr>
          <w:rFonts w:ascii="Book Antiqua" w:eastAsia="宋体" w:hAnsi="Book Antiqua" w:cs="宋体"/>
          <w:szCs w:val="24"/>
        </w:rPr>
        <w:t xml:space="preserve"> Z, </w:t>
      </w:r>
      <w:proofErr w:type="spellStart"/>
      <w:r w:rsidRPr="005546CC">
        <w:rPr>
          <w:rFonts w:ascii="Book Antiqua" w:eastAsia="宋体" w:hAnsi="Book Antiqua" w:cs="宋体"/>
          <w:szCs w:val="24"/>
        </w:rPr>
        <w:t>Laroche</w:t>
      </w:r>
      <w:proofErr w:type="spellEnd"/>
      <w:r w:rsidRPr="005546CC">
        <w:rPr>
          <w:rFonts w:ascii="Book Antiqua" w:eastAsia="宋体" w:hAnsi="Book Antiqua" w:cs="宋体"/>
          <w:szCs w:val="24"/>
        </w:rPr>
        <w:t xml:space="preserve"> G, Weidner M, Sears CL, </w:t>
      </w:r>
      <w:proofErr w:type="spellStart"/>
      <w:r w:rsidRPr="005546CC">
        <w:rPr>
          <w:rFonts w:ascii="Book Antiqua" w:eastAsia="宋体" w:hAnsi="Book Antiqua" w:cs="宋体"/>
          <w:szCs w:val="24"/>
        </w:rPr>
        <w:t>Oliva-Hemker</w:t>
      </w:r>
      <w:proofErr w:type="spellEnd"/>
      <w:r w:rsidRPr="005546CC">
        <w:rPr>
          <w:rFonts w:ascii="Book Antiqua" w:eastAsia="宋体" w:hAnsi="Book Antiqua" w:cs="宋体"/>
          <w:szCs w:val="24"/>
        </w:rPr>
        <w:t xml:space="preserve"> M. Microbiome changes associated with sustained eradication of Clostridium difficile after single faecal microbiota transplantation in children with and without inflammatory bowel disease. </w:t>
      </w:r>
      <w:r w:rsidRPr="005546CC">
        <w:rPr>
          <w:rFonts w:ascii="Book Antiqua" w:eastAsia="宋体" w:hAnsi="Book Antiqua" w:cs="宋体"/>
          <w:i/>
          <w:iCs/>
          <w:szCs w:val="24"/>
        </w:rPr>
        <w:t xml:space="preserve">Aliment </w:t>
      </w:r>
      <w:proofErr w:type="spellStart"/>
      <w:r w:rsidRPr="005546CC">
        <w:rPr>
          <w:rFonts w:ascii="Book Antiqua" w:eastAsia="宋体" w:hAnsi="Book Antiqua" w:cs="宋体"/>
          <w:i/>
          <w:iCs/>
          <w:szCs w:val="24"/>
        </w:rPr>
        <w:t>Pharmacol</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Ther</w:t>
      </w:r>
      <w:proofErr w:type="spellEnd"/>
      <w:r w:rsidRPr="005546CC">
        <w:rPr>
          <w:rFonts w:ascii="Book Antiqua" w:eastAsia="宋体" w:hAnsi="Book Antiqua" w:cs="宋体"/>
          <w:szCs w:val="24"/>
        </w:rPr>
        <w:t> 2015; </w:t>
      </w:r>
      <w:r w:rsidRPr="005546CC">
        <w:rPr>
          <w:rFonts w:ascii="Book Antiqua" w:eastAsia="宋体" w:hAnsi="Book Antiqua" w:cs="宋体"/>
          <w:b/>
          <w:bCs/>
          <w:szCs w:val="24"/>
        </w:rPr>
        <w:t>42</w:t>
      </w:r>
      <w:r w:rsidRPr="005546CC">
        <w:rPr>
          <w:rFonts w:ascii="Book Antiqua" w:eastAsia="宋体" w:hAnsi="Book Antiqua" w:cs="宋体"/>
          <w:szCs w:val="24"/>
        </w:rPr>
        <w:t>: 741-752 [PMID: 26198180 DOI: 10.1111/apt.13326]</w:t>
      </w:r>
    </w:p>
    <w:p w14:paraId="645EE0D4" w14:textId="77777777" w:rsidR="00287524" w:rsidRPr="005546CC" w:rsidRDefault="00287524" w:rsidP="00287524">
      <w:pPr>
        <w:spacing w:line="360" w:lineRule="auto"/>
        <w:jc w:val="both"/>
        <w:rPr>
          <w:rFonts w:ascii="Book Antiqua" w:eastAsia="宋体" w:hAnsi="Book Antiqua" w:cs="宋体"/>
          <w:szCs w:val="24"/>
        </w:rPr>
      </w:pPr>
      <w:proofErr w:type="gramStart"/>
      <w:r w:rsidRPr="005546CC">
        <w:rPr>
          <w:rFonts w:ascii="Book Antiqua" w:eastAsia="宋体" w:hAnsi="Book Antiqua" w:cs="宋体"/>
          <w:szCs w:val="24"/>
        </w:rPr>
        <w:t>23 </w:t>
      </w:r>
      <w:proofErr w:type="spellStart"/>
      <w:r w:rsidRPr="005546CC">
        <w:rPr>
          <w:rFonts w:ascii="Book Antiqua" w:eastAsia="宋体" w:hAnsi="Book Antiqua" w:cs="宋体"/>
          <w:b/>
          <w:bCs/>
          <w:szCs w:val="24"/>
        </w:rPr>
        <w:t>Borody</w:t>
      </w:r>
      <w:proofErr w:type="spellEnd"/>
      <w:r w:rsidRPr="005546CC">
        <w:rPr>
          <w:rFonts w:ascii="Book Antiqua" w:eastAsia="宋体" w:hAnsi="Book Antiqua" w:cs="宋体"/>
          <w:b/>
          <w:bCs/>
          <w:szCs w:val="24"/>
        </w:rPr>
        <w:t xml:space="preserve"> TJ</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Khoruts</w:t>
      </w:r>
      <w:proofErr w:type="spellEnd"/>
      <w:r w:rsidRPr="005546CC">
        <w:rPr>
          <w:rFonts w:ascii="Book Antiqua" w:eastAsia="宋体" w:hAnsi="Book Antiqua" w:cs="宋体"/>
          <w:szCs w:val="24"/>
        </w:rPr>
        <w:t xml:space="preserve"> A. Fecal microbiota transplantation and emerging applications.</w:t>
      </w:r>
      <w:proofErr w:type="gramEnd"/>
      <w:r w:rsidRPr="005546CC">
        <w:rPr>
          <w:rFonts w:ascii="Book Antiqua" w:eastAsia="宋体" w:hAnsi="Book Antiqua" w:cs="宋体"/>
          <w:szCs w:val="24"/>
        </w:rPr>
        <w:t> </w:t>
      </w:r>
      <w:r w:rsidRPr="005546CC">
        <w:rPr>
          <w:rFonts w:ascii="Book Antiqua" w:eastAsia="宋体" w:hAnsi="Book Antiqua" w:cs="宋体"/>
          <w:i/>
          <w:iCs/>
          <w:szCs w:val="24"/>
        </w:rPr>
        <w:t xml:space="preserve">Nat Rev </w:t>
      </w:r>
      <w:proofErr w:type="spellStart"/>
      <w:r w:rsidRPr="005546CC">
        <w:rPr>
          <w:rFonts w:ascii="Book Antiqua" w:eastAsia="宋体" w:hAnsi="Book Antiqua" w:cs="宋体"/>
          <w:i/>
          <w:iCs/>
          <w:szCs w:val="24"/>
        </w:rPr>
        <w:t>Gastroenterol</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Hepatol</w:t>
      </w:r>
      <w:proofErr w:type="spellEnd"/>
      <w:r w:rsidRPr="005546CC">
        <w:rPr>
          <w:rFonts w:ascii="Book Antiqua" w:eastAsia="宋体" w:hAnsi="Book Antiqua" w:cs="宋体"/>
          <w:szCs w:val="24"/>
        </w:rPr>
        <w:t> 2011; </w:t>
      </w:r>
      <w:r w:rsidRPr="005546CC">
        <w:rPr>
          <w:rFonts w:ascii="Book Antiqua" w:eastAsia="宋体" w:hAnsi="Book Antiqua" w:cs="宋体"/>
          <w:b/>
          <w:bCs/>
          <w:szCs w:val="24"/>
        </w:rPr>
        <w:t>9</w:t>
      </w:r>
      <w:r w:rsidRPr="005546CC">
        <w:rPr>
          <w:rFonts w:ascii="Book Antiqua" w:eastAsia="宋体" w:hAnsi="Book Antiqua" w:cs="宋体"/>
          <w:szCs w:val="24"/>
        </w:rPr>
        <w:t>: 88-96 [PMID: 22183182 DOI: 10.1038/nrgastro.2011.244]</w:t>
      </w:r>
    </w:p>
    <w:p w14:paraId="26E40899" w14:textId="77777777" w:rsidR="00287524" w:rsidRPr="005546CC" w:rsidRDefault="00287524" w:rsidP="00287524">
      <w:pPr>
        <w:spacing w:line="360" w:lineRule="auto"/>
        <w:jc w:val="both"/>
        <w:rPr>
          <w:rFonts w:ascii="Book Antiqua" w:eastAsia="宋体" w:hAnsi="Book Antiqua" w:cs="宋体"/>
          <w:szCs w:val="24"/>
        </w:rPr>
      </w:pPr>
      <w:proofErr w:type="gramStart"/>
      <w:r w:rsidRPr="005546CC">
        <w:rPr>
          <w:rFonts w:ascii="Book Antiqua" w:eastAsia="宋体" w:hAnsi="Book Antiqua" w:cs="宋体"/>
          <w:szCs w:val="24"/>
        </w:rPr>
        <w:t>24 </w:t>
      </w:r>
      <w:proofErr w:type="spellStart"/>
      <w:r w:rsidRPr="005546CC">
        <w:rPr>
          <w:rFonts w:ascii="Book Antiqua" w:eastAsia="宋体" w:hAnsi="Book Antiqua" w:cs="宋体"/>
          <w:b/>
          <w:bCs/>
          <w:szCs w:val="24"/>
        </w:rPr>
        <w:t>Khoruts</w:t>
      </w:r>
      <w:proofErr w:type="spellEnd"/>
      <w:r w:rsidRPr="005546CC">
        <w:rPr>
          <w:rFonts w:ascii="Book Antiqua" w:eastAsia="宋体" w:hAnsi="Book Antiqua" w:cs="宋体"/>
          <w:b/>
          <w:bCs/>
          <w:szCs w:val="24"/>
        </w:rPr>
        <w:t xml:space="preserve"> A</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Dicksved</w:t>
      </w:r>
      <w:proofErr w:type="spellEnd"/>
      <w:r w:rsidRPr="005546CC">
        <w:rPr>
          <w:rFonts w:ascii="Book Antiqua" w:eastAsia="宋体" w:hAnsi="Book Antiqua" w:cs="宋体"/>
          <w:szCs w:val="24"/>
        </w:rPr>
        <w:t xml:space="preserve"> J, </w:t>
      </w:r>
      <w:proofErr w:type="spellStart"/>
      <w:r w:rsidRPr="005546CC">
        <w:rPr>
          <w:rFonts w:ascii="Book Antiqua" w:eastAsia="宋体" w:hAnsi="Book Antiqua" w:cs="宋体"/>
          <w:szCs w:val="24"/>
        </w:rPr>
        <w:t>Jansson</w:t>
      </w:r>
      <w:proofErr w:type="spellEnd"/>
      <w:r w:rsidRPr="005546CC">
        <w:rPr>
          <w:rFonts w:ascii="Book Antiqua" w:eastAsia="宋体" w:hAnsi="Book Antiqua" w:cs="宋体"/>
          <w:szCs w:val="24"/>
        </w:rPr>
        <w:t xml:space="preserve"> JK, </w:t>
      </w:r>
      <w:proofErr w:type="spellStart"/>
      <w:r w:rsidRPr="005546CC">
        <w:rPr>
          <w:rFonts w:ascii="Book Antiqua" w:eastAsia="宋体" w:hAnsi="Book Antiqua" w:cs="宋体"/>
          <w:szCs w:val="24"/>
        </w:rPr>
        <w:t>Sadowsky</w:t>
      </w:r>
      <w:proofErr w:type="spellEnd"/>
      <w:r w:rsidRPr="005546CC">
        <w:rPr>
          <w:rFonts w:ascii="Book Antiqua" w:eastAsia="宋体" w:hAnsi="Book Antiqua" w:cs="宋体"/>
          <w:szCs w:val="24"/>
        </w:rPr>
        <w:t xml:space="preserve"> MJ.</w:t>
      </w:r>
      <w:proofErr w:type="gramEnd"/>
      <w:r w:rsidRPr="005546CC">
        <w:rPr>
          <w:rFonts w:ascii="Book Antiqua" w:eastAsia="宋体" w:hAnsi="Book Antiqua" w:cs="宋体"/>
          <w:szCs w:val="24"/>
        </w:rPr>
        <w:t xml:space="preserve"> </w:t>
      </w:r>
      <w:proofErr w:type="gramStart"/>
      <w:r w:rsidRPr="005546CC">
        <w:rPr>
          <w:rFonts w:ascii="Book Antiqua" w:eastAsia="宋体" w:hAnsi="Book Antiqua" w:cs="宋体"/>
          <w:szCs w:val="24"/>
        </w:rPr>
        <w:t xml:space="preserve">Changes in the composition of the human fecal microbiome after </w:t>
      </w:r>
      <w:proofErr w:type="spellStart"/>
      <w:r w:rsidRPr="005546CC">
        <w:rPr>
          <w:rFonts w:ascii="Book Antiqua" w:eastAsia="宋体" w:hAnsi="Book Antiqua" w:cs="宋体"/>
          <w:szCs w:val="24"/>
        </w:rPr>
        <w:t>bacteriotherapy</w:t>
      </w:r>
      <w:proofErr w:type="spellEnd"/>
      <w:r w:rsidRPr="005546CC">
        <w:rPr>
          <w:rFonts w:ascii="Book Antiqua" w:eastAsia="宋体" w:hAnsi="Book Antiqua" w:cs="宋体"/>
          <w:szCs w:val="24"/>
        </w:rPr>
        <w:t xml:space="preserve"> for recurrent Clostridium difficile-associated diarrhea.</w:t>
      </w:r>
      <w:proofErr w:type="gramEnd"/>
      <w:r w:rsidRPr="005546CC">
        <w:rPr>
          <w:rFonts w:ascii="Book Antiqua" w:eastAsia="宋体" w:hAnsi="Book Antiqua" w:cs="宋体"/>
          <w:szCs w:val="24"/>
        </w:rPr>
        <w:t> </w:t>
      </w:r>
      <w:r w:rsidRPr="005546CC">
        <w:rPr>
          <w:rFonts w:ascii="Book Antiqua" w:eastAsia="宋体" w:hAnsi="Book Antiqua" w:cs="宋体"/>
          <w:i/>
          <w:iCs/>
          <w:szCs w:val="24"/>
        </w:rPr>
        <w:t xml:space="preserve">J </w:t>
      </w:r>
      <w:proofErr w:type="spellStart"/>
      <w:r w:rsidRPr="005546CC">
        <w:rPr>
          <w:rFonts w:ascii="Book Antiqua" w:eastAsia="宋体" w:hAnsi="Book Antiqua" w:cs="宋体"/>
          <w:i/>
          <w:iCs/>
          <w:szCs w:val="24"/>
        </w:rPr>
        <w:t>Clin</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Gastroenterol</w:t>
      </w:r>
      <w:proofErr w:type="spellEnd"/>
      <w:r w:rsidRPr="005546CC">
        <w:rPr>
          <w:rFonts w:ascii="Book Antiqua" w:eastAsia="宋体" w:hAnsi="Book Antiqua" w:cs="宋体"/>
          <w:szCs w:val="24"/>
        </w:rPr>
        <w:t> </w:t>
      </w:r>
      <w:r>
        <w:rPr>
          <w:rFonts w:ascii="Book Antiqua" w:eastAsia="宋体" w:hAnsi="Book Antiqua" w:cs="宋体" w:hint="eastAsia"/>
          <w:szCs w:val="24"/>
        </w:rPr>
        <w:t>2010</w:t>
      </w:r>
      <w:r w:rsidRPr="005546CC">
        <w:rPr>
          <w:rFonts w:ascii="Book Antiqua" w:eastAsia="宋体" w:hAnsi="Book Antiqua" w:cs="宋体"/>
          <w:szCs w:val="24"/>
        </w:rPr>
        <w:t>; </w:t>
      </w:r>
      <w:r w:rsidRPr="005546CC">
        <w:rPr>
          <w:rFonts w:ascii="Book Antiqua" w:eastAsia="宋体" w:hAnsi="Book Antiqua" w:cs="宋体"/>
          <w:b/>
          <w:bCs/>
          <w:szCs w:val="24"/>
        </w:rPr>
        <w:t>44</w:t>
      </w:r>
      <w:r w:rsidRPr="005546CC">
        <w:rPr>
          <w:rFonts w:ascii="Book Antiqua" w:eastAsia="宋体" w:hAnsi="Book Antiqua" w:cs="宋体"/>
          <w:szCs w:val="24"/>
        </w:rPr>
        <w:t>: 354-360 [PMID: 20048681 DOI: 10.1097/MCG.0b013e3181c87e02]</w:t>
      </w:r>
    </w:p>
    <w:p w14:paraId="152A986C"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lastRenderedPageBreak/>
        <w:t>25 </w:t>
      </w:r>
      <w:proofErr w:type="spellStart"/>
      <w:r w:rsidRPr="005546CC">
        <w:rPr>
          <w:rFonts w:ascii="Book Antiqua" w:eastAsia="宋体" w:hAnsi="Book Antiqua" w:cs="宋体"/>
          <w:b/>
          <w:bCs/>
          <w:szCs w:val="24"/>
        </w:rPr>
        <w:t>Girotra</w:t>
      </w:r>
      <w:proofErr w:type="spellEnd"/>
      <w:r w:rsidRPr="005546CC">
        <w:rPr>
          <w:rFonts w:ascii="Book Antiqua" w:eastAsia="宋体" w:hAnsi="Book Antiqua" w:cs="宋体"/>
          <w:b/>
          <w:bCs/>
          <w:szCs w:val="24"/>
        </w:rPr>
        <w:t xml:space="preserve"> M</w:t>
      </w:r>
      <w:r w:rsidRPr="005546CC">
        <w:rPr>
          <w:rFonts w:ascii="Book Antiqua" w:eastAsia="宋体" w:hAnsi="Book Antiqua" w:cs="宋体"/>
          <w:szCs w:val="24"/>
        </w:rPr>
        <w:t xml:space="preserve">, Garg S, </w:t>
      </w:r>
      <w:proofErr w:type="spellStart"/>
      <w:r w:rsidRPr="005546CC">
        <w:rPr>
          <w:rFonts w:ascii="Book Antiqua" w:eastAsia="宋体" w:hAnsi="Book Antiqua" w:cs="宋体"/>
          <w:szCs w:val="24"/>
        </w:rPr>
        <w:t>Anand</w:t>
      </w:r>
      <w:proofErr w:type="spellEnd"/>
      <w:r w:rsidRPr="005546CC">
        <w:rPr>
          <w:rFonts w:ascii="Book Antiqua" w:eastAsia="宋体" w:hAnsi="Book Antiqua" w:cs="宋体"/>
          <w:szCs w:val="24"/>
        </w:rPr>
        <w:t xml:space="preserve"> R, Song Y, Dutta SK. Fecal Microbiota Transplantation for Recurrent Clostridium difficile Infection in the Elderly: Long-Term Outcomes and Microbiota Changes. </w:t>
      </w:r>
      <w:r w:rsidRPr="005546CC">
        <w:rPr>
          <w:rFonts w:ascii="Book Antiqua" w:eastAsia="宋体" w:hAnsi="Book Antiqua" w:cs="宋体"/>
          <w:i/>
          <w:iCs/>
          <w:szCs w:val="24"/>
        </w:rPr>
        <w:t xml:space="preserve">Dig Dis </w:t>
      </w:r>
      <w:proofErr w:type="spellStart"/>
      <w:r w:rsidRPr="005546CC">
        <w:rPr>
          <w:rFonts w:ascii="Book Antiqua" w:eastAsia="宋体" w:hAnsi="Book Antiqua" w:cs="宋体"/>
          <w:i/>
          <w:iCs/>
          <w:szCs w:val="24"/>
        </w:rPr>
        <w:t>Sci</w:t>
      </w:r>
      <w:proofErr w:type="spellEnd"/>
      <w:r w:rsidRPr="005546CC">
        <w:rPr>
          <w:rFonts w:ascii="Book Antiqua" w:eastAsia="宋体" w:hAnsi="Book Antiqua" w:cs="宋体"/>
          <w:szCs w:val="24"/>
        </w:rPr>
        <w:t> 2016; </w:t>
      </w:r>
      <w:r w:rsidRPr="005546CC">
        <w:rPr>
          <w:rFonts w:ascii="Book Antiqua" w:eastAsia="宋体" w:hAnsi="Book Antiqua" w:cs="宋体"/>
          <w:b/>
          <w:bCs/>
          <w:szCs w:val="24"/>
        </w:rPr>
        <w:t>61</w:t>
      </w:r>
      <w:r w:rsidRPr="005546CC">
        <w:rPr>
          <w:rFonts w:ascii="Book Antiqua" w:eastAsia="宋体" w:hAnsi="Book Antiqua" w:cs="宋体"/>
          <w:szCs w:val="24"/>
        </w:rPr>
        <w:t>: 3007-3015 [PMID: 27447476 DOI: 10.1007/s10620-016-4229-8]</w:t>
      </w:r>
    </w:p>
    <w:p w14:paraId="1E261B9D"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26 </w:t>
      </w:r>
      <w:proofErr w:type="spellStart"/>
      <w:r w:rsidRPr="005546CC">
        <w:rPr>
          <w:rFonts w:ascii="Book Antiqua" w:eastAsia="宋体" w:hAnsi="Book Antiqua" w:cs="宋体"/>
          <w:b/>
          <w:bCs/>
          <w:szCs w:val="24"/>
        </w:rPr>
        <w:t>Angelberger</w:t>
      </w:r>
      <w:proofErr w:type="spellEnd"/>
      <w:r w:rsidRPr="005546CC">
        <w:rPr>
          <w:rFonts w:ascii="Book Antiqua" w:eastAsia="宋体" w:hAnsi="Book Antiqua" w:cs="宋体"/>
          <w:b/>
          <w:bCs/>
          <w:szCs w:val="24"/>
        </w:rPr>
        <w:t xml:space="preserve"> S</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Reinisch</w:t>
      </w:r>
      <w:proofErr w:type="spellEnd"/>
      <w:r w:rsidRPr="005546CC">
        <w:rPr>
          <w:rFonts w:ascii="Book Antiqua" w:eastAsia="宋体" w:hAnsi="Book Antiqua" w:cs="宋体"/>
          <w:szCs w:val="24"/>
        </w:rPr>
        <w:t xml:space="preserve"> W, </w:t>
      </w:r>
      <w:proofErr w:type="spellStart"/>
      <w:r w:rsidRPr="005546CC">
        <w:rPr>
          <w:rFonts w:ascii="Book Antiqua" w:eastAsia="宋体" w:hAnsi="Book Antiqua" w:cs="宋体"/>
          <w:szCs w:val="24"/>
        </w:rPr>
        <w:t>Makristathis</w:t>
      </w:r>
      <w:proofErr w:type="spellEnd"/>
      <w:r w:rsidRPr="005546CC">
        <w:rPr>
          <w:rFonts w:ascii="Book Antiqua" w:eastAsia="宋体" w:hAnsi="Book Antiqua" w:cs="宋体"/>
          <w:szCs w:val="24"/>
        </w:rPr>
        <w:t xml:space="preserve"> A, Lichtenberger C, </w:t>
      </w:r>
      <w:proofErr w:type="spellStart"/>
      <w:r w:rsidRPr="005546CC">
        <w:rPr>
          <w:rFonts w:ascii="Book Antiqua" w:eastAsia="宋体" w:hAnsi="Book Antiqua" w:cs="宋体"/>
          <w:szCs w:val="24"/>
        </w:rPr>
        <w:t>Dejaco</w:t>
      </w:r>
      <w:proofErr w:type="spellEnd"/>
      <w:r w:rsidRPr="005546CC">
        <w:rPr>
          <w:rFonts w:ascii="Book Antiqua" w:eastAsia="宋体" w:hAnsi="Book Antiqua" w:cs="宋体"/>
          <w:szCs w:val="24"/>
        </w:rPr>
        <w:t xml:space="preserve"> C, </w:t>
      </w:r>
      <w:proofErr w:type="spellStart"/>
      <w:r w:rsidRPr="005546CC">
        <w:rPr>
          <w:rFonts w:ascii="Book Antiqua" w:eastAsia="宋体" w:hAnsi="Book Antiqua" w:cs="宋体"/>
          <w:szCs w:val="24"/>
        </w:rPr>
        <w:t>Papay</w:t>
      </w:r>
      <w:proofErr w:type="spellEnd"/>
      <w:r w:rsidRPr="005546CC">
        <w:rPr>
          <w:rFonts w:ascii="Book Antiqua" w:eastAsia="宋体" w:hAnsi="Book Antiqua" w:cs="宋体"/>
          <w:szCs w:val="24"/>
        </w:rPr>
        <w:t xml:space="preserve"> P, </w:t>
      </w:r>
      <w:proofErr w:type="spellStart"/>
      <w:r w:rsidRPr="005546CC">
        <w:rPr>
          <w:rFonts w:ascii="Book Antiqua" w:eastAsia="宋体" w:hAnsi="Book Antiqua" w:cs="宋体"/>
          <w:szCs w:val="24"/>
        </w:rPr>
        <w:t>Novacek</w:t>
      </w:r>
      <w:proofErr w:type="spellEnd"/>
      <w:r w:rsidRPr="005546CC">
        <w:rPr>
          <w:rFonts w:ascii="Book Antiqua" w:eastAsia="宋体" w:hAnsi="Book Antiqua" w:cs="宋体"/>
          <w:szCs w:val="24"/>
        </w:rPr>
        <w:t xml:space="preserve"> G, </w:t>
      </w:r>
      <w:proofErr w:type="spellStart"/>
      <w:r w:rsidRPr="005546CC">
        <w:rPr>
          <w:rFonts w:ascii="Book Antiqua" w:eastAsia="宋体" w:hAnsi="Book Antiqua" w:cs="宋体"/>
          <w:szCs w:val="24"/>
        </w:rPr>
        <w:t>Trauner</w:t>
      </w:r>
      <w:proofErr w:type="spellEnd"/>
      <w:r w:rsidRPr="005546CC">
        <w:rPr>
          <w:rFonts w:ascii="Book Antiqua" w:eastAsia="宋体" w:hAnsi="Book Antiqua" w:cs="宋体"/>
          <w:szCs w:val="24"/>
        </w:rPr>
        <w:t xml:space="preserve"> M, Loy A, Berry D. Temporal bacterial community dynamics vary among ulcerative colitis patients after fecal microbiota transplantation. </w:t>
      </w:r>
      <w:r w:rsidRPr="005546CC">
        <w:rPr>
          <w:rFonts w:ascii="Book Antiqua" w:eastAsia="宋体" w:hAnsi="Book Antiqua" w:cs="宋体"/>
          <w:i/>
          <w:iCs/>
          <w:szCs w:val="24"/>
        </w:rPr>
        <w:t xml:space="preserve">Am J </w:t>
      </w:r>
      <w:proofErr w:type="spellStart"/>
      <w:r w:rsidRPr="005546CC">
        <w:rPr>
          <w:rFonts w:ascii="Book Antiqua" w:eastAsia="宋体" w:hAnsi="Book Antiqua" w:cs="宋体"/>
          <w:i/>
          <w:iCs/>
          <w:szCs w:val="24"/>
        </w:rPr>
        <w:t>Gastroenterol</w:t>
      </w:r>
      <w:proofErr w:type="spellEnd"/>
      <w:r w:rsidRPr="005546CC">
        <w:rPr>
          <w:rFonts w:ascii="Book Antiqua" w:eastAsia="宋体" w:hAnsi="Book Antiqua" w:cs="宋体"/>
          <w:szCs w:val="24"/>
        </w:rPr>
        <w:t> 2013; </w:t>
      </w:r>
      <w:r w:rsidRPr="005546CC">
        <w:rPr>
          <w:rFonts w:ascii="Book Antiqua" w:eastAsia="宋体" w:hAnsi="Book Antiqua" w:cs="宋体"/>
          <w:b/>
          <w:bCs/>
          <w:szCs w:val="24"/>
        </w:rPr>
        <w:t>108</w:t>
      </w:r>
      <w:r w:rsidRPr="005546CC">
        <w:rPr>
          <w:rFonts w:ascii="Book Antiqua" w:eastAsia="宋体" w:hAnsi="Book Antiqua" w:cs="宋体"/>
          <w:szCs w:val="24"/>
        </w:rPr>
        <w:t>: 1620-1630 [PMID: 24060759 DOI: 10.1038/ajg.2013.257]</w:t>
      </w:r>
    </w:p>
    <w:p w14:paraId="36FE083D"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27 </w:t>
      </w:r>
      <w:r w:rsidRPr="005546CC">
        <w:rPr>
          <w:rFonts w:ascii="Book Antiqua" w:eastAsia="宋体" w:hAnsi="Book Antiqua" w:cs="宋体"/>
          <w:b/>
          <w:bCs/>
          <w:szCs w:val="24"/>
        </w:rPr>
        <w:t>Lee CH</w:t>
      </w:r>
      <w:r w:rsidRPr="005546CC">
        <w:rPr>
          <w:rFonts w:ascii="Book Antiqua" w:eastAsia="宋体" w:hAnsi="Book Antiqua" w:cs="宋体"/>
          <w:szCs w:val="24"/>
        </w:rPr>
        <w:t xml:space="preserve">, Steiner T, </w:t>
      </w:r>
      <w:proofErr w:type="spellStart"/>
      <w:r w:rsidRPr="005546CC">
        <w:rPr>
          <w:rFonts w:ascii="Book Antiqua" w:eastAsia="宋体" w:hAnsi="Book Antiqua" w:cs="宋体"/>
          <w:szCs w:val="24"/>
        </w:rPr>
        <w:t>Petrof</w:t>
      </w:r>
      <w:proofErr w:type="spellEnd"/>
      <w:r w:rsidRPr="005546CC">
        <w:rPr>
          <w:rFonts w:ascii="Book Antiqua" w:eastAsia="宋体" w:hAnsi="Book Antiqua" w:cs="宋体"/>
          <w:szCs w:val="24"/>
        </w:rPr>
        <w:t xml:space="preserve"> EO, </w:t>
      </w:r>
      <w:proofErr w:type="spellStart"/>
      <w:r w:rsidRPr="005546CC">
        <w:rPr>
          <w:rFonts w:ascii="Book Antiqua" w:eastAsia="宋体" w:hAnsi="Book Antiqua" w:cs="宋体"/>
          <w:szCs w:val="24"/>
        </w:rPr>
        <w:t>Smieja</w:t>
      </w:r>
      <w:proofErr w:type="spellEnd"/>
      <w:r w:rsidRPr="005546CC">
        <w:rPr>
          <w:rFonts w:ascii="Book Antiqua" w:eastAsia="宋体" w:hAnsi="Book Antiqua" w:cs="宋体"/>
          <w:szCs w:val="24"/>
        </w:rPr>
        <w:t xml:space="preserve"> M, Roscoe D, </w:t>
      </w:r>
      <w:proofErr w:type="spellStart"/>
      <w:r w:rsidRPr="005546CC">
        <w:rPr>
          <w:rFonts w:ascii="Book Antiqua" w:eastAsia="宋体" w:hAnsi="Book Antiqua" w:cs="宋体"/>
          <w:szCs w:val="24"/>
        </w:rPr>
        <w:t>Nematallah</w:t>
      </w:r>
      <w:proofErr w:type="spellEnd"/>
      <w:r w:rsidRPr="005546CC">
        <w:rPr>
          <w:rFonts w:ascii="Book Antiqua" w:eastAsia="宋体" w:hAnsi="Book Antiqua" w:cs="宋体"/>
          <w:szCs w:val="24"/>
        </w:rPr>
        <w:t xml:space="preserve"> A, </w:t>
      </w:r>
      <w:proofErr w:type="spellStart"/>
      <w:r w:rsidRPr="005546CC">
        <w:rPr>
          <w:rFonts w:ascii="Book Antiqua" w:eastAsia="宋体" w:hAnsi="Book Antiqua" w:cs="宋体"/>
          <w:szCs w:val="24"/>
        </w:rPr>
        <w:t>Weese</w:t>
      </w:r>
      <w:proofErr w:type="spellEnd"/>
      <w:r w:rsidRPr="005546CC">
        <w:rPr>
          <w:rFonts w:ascii="Book Antiqua" w:eastAsia="宋体" w:hAnsi="Book Antiqua" w:cs="宋体"/>
          <w:szCs w:val="24"/>
        </w:rPr>
        <w:t xml:space="preserve"> JS, Collins S, </w:t>
      </w:r>
      <w:proofErr w:type="spellStart"/>
      <w:r w:rsidRPr="005546CC">
        <w:rPr>
          <w:rFonts w:ascii="Book Antiqua" w:eastAsia="宋体" w:hAnsi="Book Antiqua" w:cs="宋体"/>
          <w:szCs w:val="24"/>
        </w:rPr>
        <w:t>Moayyedi</w:t>
      </w:r>
      <w:proofErr w:type="spellEnd"/>
      <w:r w:rsidRPr="005546CC">
        <w:rPr>
          <w:rFonts w:ascii="Book Antiqua" w:eastAsia="宋体" w:hAnsi="Book Antiqua" w:cs="宋体"/>
          <w:szCs w:val="24"/>
        </w:rPr>
        <w:t xml:space="preserve"> P, Crowther M, </w:t>
      </w:r>
      <w:proofErr w:type="spellStart"/>
      <w:r w:rsidRPr="005546CC">
        <w:rPr>
          <w:rFonts w:ascii="Book Antiqua" w:eastAsia="宋体" w:hAnsi="Book Antiqua" w:cs="宋体"/>
          <w:szCs w:val="24"/>
        </w:rPr>
        <w:t>Ropeleski</w:t>
      </w:r>
      <w:proofErr w:type="spellEnd"/>
      <w:r w:rsidRPr="005546CC">
        <w:rPr>
          <w:rFonts w:ascii="Book Antiqua" w:eastAsia="宋体" w:hAnsi="Book Antiqua" w:cs="宋体"/>
          <w:szCs w:val="24"/>
        </w:rPr>
        <w:t xml:space="preserve"> MJ, </w:t>
      </w:r>
      <w:proofErr w:type="spellStart"/>
      <w:r w:rsidRPr="005546CC">
        <w:rPr>
          <w:rFonts w:ascii="Book Antiqua" w:eastAsia="宋体" w:hAnsi="Book Antiqua" w:cs="宋体"/>
          <w:szCs w:val="24"/>
        </w:rPr>
        <w:t>Jayaratne</w:t>
      </w:r>
      <w:proofErr w:type="spellEnd"/>
      <w:r w:rsidRPr="005546CC">
        <w:rPr>
          <w:rFonts w:ascii="Book Antiqua" w:eastAsia="宋体" w:hAnsi="Book Antiqua" w:cs="宋体"/>
          <w:szCs w:val="24"/>
        </w:rPr>
        <w:t xml:space="preserve"> P, Higgins D, Li Y, Rau NV, Kim PT. Frozen vs Fresh Fecal Microbiota Transplantation and Clinical Resolution of Diarrhea in Patients With Recurrent Clostridium difficile Infection: A Randomized Clinical Trial. </w:t>
      </w:r>
      <w:r w:rsidRPr="005546CC">
        <w:rPr>
          <w:rFonts w:ascii="Book Antiqua" w:eastAsia="宋体" w:hAnsi="Book Antiqua" w:cs="宋体"/>
          <w:i/>
          <w:iCs/>
          <w:szCs w:val="24"/>
        </w:rPr>
        <w:t>JAMA</w:t>
      </w:r>
      <w:r w:rsidRPr="005546CC">
        <w:rPr>
          <w:rFonts w:ascii="Book Antiqua" w:eastAsia="宋体" w:hAnsi="Book Antiqua" w:cs="宋体"/>
          <w:szCs w:val="24"/>
        </w:rPr>
        <w:t> 2016; </w:t>
      </w:r>
      <w:r w:rsidRPr="005546CC">
        <w:rPr>
          <w:rFonts w:ascii="Book Antiqua" w:eastAsia="宋体" w:hAnsi="Book Antiqua" w:cs="宋体"/>
          <w:b/>
          <w:bCs/>
          <w:szCs w:val="24"/>
        </w:rPr>
        <w:t>315</w:t>
      </w:r>
      <w:r w:rsidRPr="005546CC">
        <w:rPr>
          <w:rFonts w:ascii="Book Antiqua" w:eastAsia="宋体" w:hAnsi="Book Antiqua" w:cs="宋体"/>
          <w:szCs w:val="24"/>
        </w:rPr>
        <w:t>: 142-149 [PMID: 26757463 DOI: 10.1001/jama.2015.18098]</w:t>
      </w:r>
    </w:p>
    <w:p w14:paraId="4A8EDA76"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28 </w:t>
      </w:r>
      <w:r w:rsidRPr="005546CC">
        <w:rPr>
          <w:rFonts w:ascii="Book Antiqua" w:eastAsia="宋体" w:hAnsi="Book Antiqua" w:cs="宋体"/>
          <w:b/>
          <w:bCs/>
          <w:szCs w:val="24"/>
        </w:rPr>
        <w:t>Hamilton MJ</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Weingarden</w:t>
      </w:r>
      <w:proofErr w:type="spellEnd"/>
      <w:r w:rsidRPr="005546CC">
        <w:rPr>
          <w:rFonts w:ascii="Book Antiqua" w:eastAsia="宋体" w:hAnsi="Book Antiqua" w:cs="宋体"/>
          <w:szCs w:val="24"/>
        </w:rPr>
        <w:t xml:space="preserve"> AR, </w:t>
      </w:r>
      <w:proofErr w:type="spellStart"/>
      <w:r w:rsidRPr="005546CC">
        <w:rPr>
          <w:rFonts w:ascii="Book Antiqua" w:eastAsia="宋体" w:hAnsi="Book Antiqua" w:cs="宋体"/>
          <w:szCs w:val="24"/>
        </w:rPr>
        <w:t>Sadowsky</w:t>
      </w:r>
      <w:proofErr w:type="spellEnd"/>
      <w:r w:rsidRPr="005546CC">
        <w:rPr>
          <w:rFonts w:ascii="Book Antiqua" w:eastAsia="宋体" w:hAnsi="Book Antiqua" w:cs="宋体"/>
          <w:szCs w:val="24"/>
        </w:rPr>
        <w:t xml:space="preserve"> MJ, </w:t>
      </w:r>
      <w:proofErr w:type="spellStart"/>
      <w:r w:rsidRPr="005546CC">
        <w:rPr>
          <w:rFonts w:ascii="Book Antiqua" w:eastAsia="宋体" w:hAnsi="Book Antiqua" w:cs="宋体"/>
          <w:szCs w:val="24"/>
        </w:rPr>
        <w:t>Khoruts</w:t>
      </w:r>
      <w:proofErr w:type="spellEnd"/>
      <w:r w:rsidRPr="005546CC">
        <w:rPr>
          <w:rFonts w:ascii="Book Antiqua" w:eastAsia="宋体" w:hAnsi="Book Antiqua" w:cs="宋体"/>
          <w:szCs w:val="24"/>
        </w:rPr>
        <w:t xml:space="preserve"> A. Standardized frozen preparation for transplantation of fecal microbiota for recurrent Clostridium difficile infection. </w:t>
      </w:r>
      <w:r w:rsidRPr="005546CC">
        <w:rPr>
          <w:rFonts w:ascii="Book Antiqua" w:eastAsia="宋体" w:hAnsi="Book Antiqua" w:cs="宋体"/>
          <w:i/>
          <w:iCs/>
          <w:szCs w:val="24"/>
        </w:rPr>
        <w:t xml:space="preserve">Am J </w:t>
      </w:r>
      <w:proofErr w:type="spellStart"/>
      <w:r w:rsidRPr="005546CC">
        <w:rPr>
          <w:rFonts w:ascii="Book Antiqua" w:eastAsia="宋体" w:hAnsi="Book Antiqua" w:cs="宋体"/>
          <w:i/>
          <w:iCs/>
          <w:szCs w:val="24"/>
        </w:rPr>
        <w:t>Gastroenterol</w:t>
      </w:r>
      <w:proofErr w:type="spellEnd"/>
      <w:r w:rsidRPr="005546CC">
        <w:rPr>
          <w:rFonts w:ascii="Book Antiqua" w:eastAsia="宋体" w:hAnsi="Book Antiqua" w:cs="宋体"/>
          <w:szCs w:val="24"/>
        </w:rPr>
        <w:t> 2012; </w:t>
      </w:r>
      <w:r w:rsidRPr="005546CC">
        <w:rPr>
          <w:rFonts w:ascii="Book Antiqua" w:eastAsia="宋体" w:hAnsi="Book Antiqua" w:cs="宋体"/>
          <w:b/>
          <w:bCs/>
          <w:szCs w:val="24"/>
        </w:rPr>
        <w:t>107</w:t>
      </w:r>
      <w:r w:rsidRPr="005546CC">
        <w:rPr>
          <w:rFonts w:ascii="Book Antiqua" w:eastAsia="宋体" w:hAnsi="Book Antiqua" w:cs="宋体"/>
          <w:szCs w:val="24"/>
        </w:rPr>
        <w:t>: 761-767 [PMID: 22290405 DOI: 10.1038/ajg.2011.482]</w:t>
      </w:r>
    </w:p>
    <w:p w14:paraId="655FB396"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29 </w:t>
      </w:r>
      <w:proofErr w:type="spellStart"/>
      <w:r w:rsidRPr="005546CC">
        <w:rPr>
          <w:rFonts w:ascii="Book Antiqua" w:eastAsia="宋体" w:hAnsi="Book Antiqua" w:cs="宋体"/>
          <w:b/>
          <w:bCs/>
          <w:szCs w:val="24"/>
        </w:rPr>
        <w:t>Petrof</w:t>
      </w:r>
      <w:proofErr w:type="spellEnd"/>
      <w:r w:rsidRPr="005546CC">
        <w:rPr>
          <w:rFonts w:ascii="Book Antiqua" w:eastAsia="宋体" w:hAnsi="Book Antiqua" w:cs="宋体"/>
          <w:b/>
          <w:bCs/>
          <w:szCs w:val="24"/>
        </w:rPr>
        <w:t xml:space="preserve"> EO</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Gloor</w:t>
      </w:r>
      <w:proofErr w:type="spellEnd"/>
      <w:r w:rsidRPr="005546CC">
        <w:rPr>
          <w:rFonts w:ascii="Book Antiqua" w:eastAsia="宋体" w:hAnsi="Book Antiqua" w:cs="宋体"/>
          <w:szCs w:val="24"/>
        </w:rPr>
        <w:t xml:space="preserve"> GB, </w:t>
      </w:r>
      <w:proofErr w:type="spellStart"/>
      <w:r w:rsidRPr="005546CC">
        <w:rPr>
          <w:rFonts w:ascii="Book Antiqua" w:eastAsia="宋体" w:hAnsi="Book Antiqua" w:cs="宋体"/>
          <w:szCs w:val="24"/>
        </w:rPr>
        <w:t>Vanner</w:t>
      </w:r>
      <w:proofErr w:type="spellEnd"/>
      <w:r w:rsidRPr="005546CC">
        <w:rPr>
          <w:rFonts w:ascii="Book Antiqua" w:eastAsia="宋体" w:hAnsi="Book Antiqua" w:cs="宋体"/>
          <w:szCs w:val="24"/>
        </w:rPr>
        <w:t xml:space="preserve"> SJ, </w:t>
      </w:r>
      <w:proofErr w:type="spellStart"/>
      <w:r w:rsidRPr="005546CC">
        <w:rPr>
          <w:rFonts w:ascii="Book Antiqua" w:eastAsia="宋体" w:hAnsi="Book Antiqua" w:cs="宋体"/>
          <w:szCs w:val="24"/>
        </w:rPr>
        <w:t>Weese</w:t>
      </w:r>
      <w:proofErr w:type="spellEnd"/>
      <w:r w:rsidRPr="005546CC">
        <w:rPr>
          <w:rFonts w:ascii="Book Antiqua" w:eastAsia="宋体" w:hAnsi="Book Antiqua" w:cs="宋体"/>
          <w:szCs w:val="24"/>
        </w:rPr>
        <w:t xml:space="preserve"> SJ, Carter D, </w:t>
      </w:r>
      <w:proofErr w:type="spellStart"/>
      <w:r w:rsidRPr="005546CC">
        <w:rPr>
          <w:rFonts w:ascii="Book Antiqua" w:eastAsia="宋体" w:hAnsi="Book Antiqua" w:cs="宋体"/>
          <w:szCs w:val="24"/>
        </w:rPr>
        <w:t>Daigneault</w:t>
      </w:r>
      <w:proofErr w:type="spellEnd"/>
      <w:r w:rsidRPr="005546CC">
        <w:rPr>
          <w:rFonts w:ascii="Book Antiqua" w:eastAsia="宋体" w:hAnsi="Book Antiqua" w:cs="宋体"/>
          <w:szCs w:val="24"/>
        </w:rPr>
        <w:t xml:space="preserve"> MC, Brown EM, </w:t>
      </w:r>
      <w:proofErr w:type="spellStart"/>
      <w:r w:rsidRPr="005546CC">
        <w:rPr>
          <w:rFonts w:ascii="Book Antiqua" w:eastAsia="宋体" w:hAnsi="Book Antiqua" w:cs="宋体"/>
          <w:szCs w:val="24"/>
        </w:rPr>
        <w:t>Schroeter</w:t>
      </w:r>
      <w:proofErr w:type="spellEnd"/>
      <w:r w:rsidRPr="005546CC">
        <w:rPr>
          <w:rFonts w:ascii="Book Antiqua" w:eastAsia="宋体" w:hAnsi="Book Antiqua" w:cs="宋体"/>
          <w:szCs w:val="24"/>
        </w:rPr>
        <w:t xml:space="preserve"> K, Allen-</w:t>
      </w:r>
      <w:proofErr w:type="spellStart"/>
      <w:r w:rsidRPr="005546CC">
        <w:rPr>
          <w:rFonts w:ascii="Book Antiqua" w:eastAsia="宋体" w:hAnsi="Book Antiqua" w:cs="宋体"/>
          <w:szCs w:val="24"/>
        </w:rPr>
        <w:t>Vercoe</w:t>
      </w:r>
      <w:proofErr w:type="spellEnd"/>
      <w:r w:rsidRPr="005546CC">
        <w:rPr>
          <w:rFonts w:ascii="Book Antiqua" w:eastAsia="宋体" w:hAnsi="Book Antiqua" w:cs="宋体"/>
          <w:szCs w:val="24"/>
        </w:rPr>
        <w:t xml:space="preserve"> E. Stool substitute transplant therapy for the eradication of Clostridium difficile infection: '</w:t>
      </w:r>
      <w:proofErr w:type="spellStart"/>
      <w:r w:rsidRPr="005546CC">
        <w:rPr>
          <w:rFonts w:ascii="Book Antiqua" w:eastAsia="宋体" w:hAnsi="Book Antiqua" w:cs="宋体"/>
          <w:szCs w:val="24"/>
        </w:rPr>
        <w:t>RePOOPulating</w:t>
      </w:r>
      <w:proofErr w:type="spellEnd"/>
      <w:r w:rsidRPr="005546CC">
        <w:rPr>
          <w:rFonts w:ascii="Book Antiqua" w:eastAsia="宋体" w:hAnsi="Book Antiqua" w:cs="宋体"/>
          <w:szCs w:val="24"/>
        </w:rPr>
        <w:t>' the gut. </w:t>
      </w:r>
      <w:r w:rsidRPr="005546CC">
        <w:rPr>
          <w:rFonts w:ascii="Book Antiqua" w:eastAsia="宋体" w:hAnsi="Book Antiqua" w:cs="宋体"/>
          <w:i/>
          <w:iCs/>
          <w:szCs w:val="24"/>
        </w:rPr>
        <w:t>Microbiome</w:t>
      </w:r>
      <w:r w:rsidRPr="005546CC">
        <w:rPr>
          <w:rFonts w:ascii="Book Antiqua" w:eastAsia="宋体" w:hAnsi="Book Antiqua" w:cs="宋体"/>
          <w:szCs w:val="24"/>
        </w:rPr>
        <w:t> 2013; </w:t>
      </w:r>
      <w:r w:rsidRPr="005546CC">
        <w:rPr>
          <w:rFonts w:ascii="Book Antiqua" w:eastAsia="宋体" w:hAnsi="Book Antiqua" w:cs="宋体"/>
          <w:b/>
          <w:bCs/>
          <w:szCs w:val="24"/>
        </w:rPr>
        <w:t>1</w:t>
      </w:r>
      <w:r w:rsidRPr="005546CC">
        <w:rPr>
          <w:rFonts w:ascii="Book Antiqua" w:eastAsia="宋体" w:hAnsi="Book Antiqua" w:cs="宋体"/>
          <w:szCs w:val="24"/>
        </w:rPr>
        <w:t>: 3 [PMID: 24467987 DOI: 10.1186/2049-2618-1-3]</w:t>
      </w:r>
    </w:p>
    <w:p w14:paraId="23796FB7" w14:textId="77777777" w:rsidR="00287524" w:rsidRPr="005546CC" w:rsidRDefault="00287524" w:rsidP="00287524">
      <w:pPr>
        <w:spacing w:line="360" w:lineRule="auto"/>
        <w:jc w:val="both"/>
        <w:rPr>
          <w:rFonts w:ascii="Book Antiqua" w:eastAsia="宋体" w:hAnsi="Book Antiqua" w:cs="宋体"/>
          <w:szCs w:val="24"/>
        </w:rPr>
      </w:pPr>
      <w:proofErr w:type="gramStart"/>
      <w:r>
        <w:rPr>
          <w:rFonts w:ascii="Book Antiqua" w:eastAsia="宋体" w:hAnsi="Book Antiqua" w:cs="宋体"/>
          <w:szCs w:val="24"/>
        </w:rPr>
        <w:t>30</w:t>
      </w:r>
      <w:r>
        <w:rPr>
          <w:rFonts w:ascii="Book Antiqua" w:eastAsia="宋体" w:hAnsi="Book Antiqua" w:cs="宋体" w:hint="eastAsia"/>
          <w:szCs w:val="24"/>
        </w:rPr>
        <w:t xml:space="preserve"> </w:t>
      </w:r>
      <w:proofErr w:type="spellStart"/>
      <w:r w:rsidRPr="005546CC">
        <w:rPr>
          <w:rFonts w:ascii="Book Antiqua" w:eastAsia="宋体" w:hAnsi="Book Antiqua" w:cs="宋体"/>
          <w:b/>
          <w:szCs w:val="24"/>
        </w:rPr>
        <w:t>Michail</w:t>
      </w:r>
      <w:proofErr w:type="spellEnd"/>
      <w:r w:rsidRPr="005546CC">
        <w:rPr>
          <w:rFonts w:ascii="Book Antiqua" w:eastAsia="宋体" w:hAnsi="Book Antiqua" w:cs="宋体"/>
          <w:b/>
          <w:szCs w:val="24"/>
        </w:rPr>
        <w:t xml:space="preserve"> S</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Klonoff</w:t>
      </w:r>
      <w:proofErr w:type="spellEnd"/>
      <w:r w:rsidRPr="005546CC">
        <w:rPr>
          <w:rFonts w:ascii="Book Antiqua" w:eastAsia="宋体" w:hAnsi="Book Antiqua" w:cs="宋体"/>
          <w:szCs w:val="24"/>
        </w:rPr>
        <w:t xml:space="preserve"> A. Review of fecal transplant in childhood gastrointestinal disorders.</w:t>
      </w:r>
      <w:proofErr w:type="gramEnd"/>
      <w:r w:rsidRPr="005546CC">
        <w:rPr>
          <w:rFonts w:ascii="Book Antiqua" w:eastAsia="宋体" w:hAnsi="Book Antiqua" w:cs="宋体"/>
          <w:szCs w:val="24"/>
        </w:rPr>
        <w:t xml:space="preserve"> </w:t>
      </w:r>
      <w:r w:rsidRPr="005546CC">
        <w:rPr>
          <w:rFonts w:ascii="Book Antiqua" w:eastAsia="宋体" w:hAnsi="Book Antiqua" w:cs="宋体"/>
          <w:i/>
          <w:szCs w:val="24"/>
        </w:rPr>
        <w:t xml:space="preserve">Ann </w:t>
      </w:r>
      <w:proofErr w:type="spellStart"/>
      <w:r w:rsidRPr="005546CC">
        <w:rPr>
          <w:rFonts w:ascii="Book Antiqua" w:eastAsia="宋体" w:hAnsi="Book Antiqua" w:cs="宋体"/>
          <w:i/>
          <w:szCs w:val="24"/>
        </w:rPr>
        <w:t>Pediatr</w:t>
      </w:r>
      <w:proofErr w:type="spellEnd"/>
      <w:r w:rsidRPr="005546CC">
        <w:rPr>
          <w:rFonts w:ascii="Book Antiqua" w:eastAsia="宋体" w:hAnsi="Book Antiqua" w:cs="宋体"/>
          <w:i/>
          <w:szCs w:val="24"/>
        </w:rPr>
        <w:t xml:space="preserve"> Child Health</w:t>
      </w:r>
      <w:r w:rsidRPr="005546CC">
        <w:rPr>
          <w:rFonts w:ascii="Book Antiqua" w:eastAsia="宋体" w:hAnsi="Book Antiqua" w:cs="宋体"/>
          <w:szCs w:val="24"/>
        </w:rPr>
        <w:t xml:space="preserve"> 2015; </w:t>
      </w:r>
      <w:r w:rsidRPr="005546CC">
        <w:rPr>
          <w:rFonts w:ascii="Book Antiqua" w:eastAsia="宋体" w:hAnsi="Book Antiqua" w:cs="宋体"/>
          <w:b/>
          <w:szCs w:val="24"/>
        </w:rPr>
        <w:t>3</w:t>
      </w:r>
      <w:r w:rsidRPr="005546CC">
        <w:rPr>
          <w:rFonts w:ascii="Book Antiqua" w:eastAsia="宋体" w:hAnsi="Book Antiqua" w:cs="宋体"/>
          <w:szCs w:val="24"/>
        </w:rPr>
        <w:t>: 1043</w:t>
      </w:r>
    </w:p>
    <w:p w14:paraId="04BF7A61"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31 </w:t>
      </w:r>
      <w:proofErr w:type="spellStart"/>
      <w:r w:rsidRPr="005546CC">
        <w:rPr>
          <w:rFonts w:ascii="Book Antiqua" w:eastAsia="宋体" w:hAnsi="Book Antiqua" w:cs="宋体"/>
          <w:b/>
          <w:bCs/>
          <w:szCs w:val="24"/>
        </w:rPr>
        <w:t>Furuya-Kanamori</w:t>
      </w:r>
      <w:proofErr w:type="spellEnd"/>
      <w:r w:rsidRPr="005546CC">
        <w:rPr>
          <w:rFonts w:ascii="Book Antiqua" w:eastAsia="宋体" w:hAnsi="Book Antiqua" w:cs="宋体"/>
          <w:b/>
          <w:bCs/>
          <w:szCs w:val="24"/>
        </w:rPr>
        <w:t xml:space="preserve"> L</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Doi</w:t>
      </w:r>
      <w:proofErr w:type="spellEnd"/>
      <w:r w:rsidRPr="005546CC">
        <w:rPr>
          <w:rFonts w:ascii="Book Antiqua" w:eastAsia="宋体" w:hAnsi="Book Antiqua" w:cs="宋体"/>
          <w:szCs w:val="24"/>
        </w:rPr>
        <w:t xml:space="preserve"> SA, Paterson DL, Helms SK, </w:t>
      </w:r>
      <w:proofErr w:type="spellStart"/>
      <w:r w:rsidRPr="005546CC">
        <w:rPr>
          <w:rFonts w:ascii="Book Antiqua" w:eastAsia="宋体" w:hAnsi="Book Antiqua" w:cs="宋体"/>
          <w:szCs w:val="24"/>
        </w:rPr>
        <w:t>Yakob</w:t>
      </w:r>
      <w:proofErr w:type="spellEnd"/>
      <w:r w:rsidRPr="005546CC">
        <w:rPr>
          <w:rFonts w:ascii="Book Antiqua" w:eastAsia="宋体" w:hAnsi="Book Antiqua" w:cs="宋体"/>
          <w:szCs w:val="24"/>
        </w:rPr>
        <w:t xml:space="preserve"> L, McKenzie SJ, </w:t>
      </w:r>
      <w:proofErr w:type="spellStart"/>
      <w:r w:rsidRPr="005546CC">
        <w:rPr>
          <w:rFonts w:ascii="Book Antiqua" w:eastAsia="宋体" w:hAnsi="Book Antiqua" w:cs="宋体"/>
          <w:szCs w:val="24"/>
        </w:rPr>
        <w:t>Garborg</w:t>
      </w:r>
      <w:proofErr w:type="spellEnd"/>
      <w:r w:rsidRPr="005546CC">
        <w:rPr>
          <w:rFonts w:ascii="Book Antiqua" w:eastAsia="宋体" w:hAnsi="Book Antiqua" w:cs="宋体"/>
          <w:szCs w:val="24"/>
        </w:rPr>
        <w:t xml:space="preserve"> K, </w:t>
      </w:r>
      <w:proofErr w:type="spellStart"/>
      <w:r w:rsidRPr="005546CC">
        <w:rPr>
          <w:rFonts w:ascii="Book Antiqua" w:eastAsia="宋体" w:hAnsi="Book Antiqua" w:cs="宋体"/>
          <w:szCs w:val="24"/>
        </w:rPr>
        <w:t>Emanuelsson</w:t>
      </w:r>
      <w:proofErr w:type="spellEnd"/>
      <w:r w:rsidRPr="005546CC">
        <w:rPr>
          <w:rFonts w:ascii="Book Antiqua" w:eastAsia="宋体" w:hAnsi="Book Antiqua" w:cs="宋体"/>
          <w:szCs w:val="24"/>
        </w:rPr>
        <w:t xml:space="preserve"> F, </w:t>
      </w:r>
      <w:proofErr w:type="spellStart"/>
      <w:r w:rsidRPr="005546CC">
        <w:rPr>
          <w:rFonts w:ascii="Book Antiqua" w:eastAsia="宋体" w:hAnsi="Book Antiqua" w:cs="宋体"/>
          <w:szCs w:val="24"/>
        </w:rPr>
        <w:t>Stollman</w:t>
      </w:r>
      <w:proofErr w:type="spellEnd"/>
      <w:r w:rsidRPr="005546CC">
        <w:rPr>
          <w:rFonts w:ascii="Book Antiqua" w:eastAsia="宋体" w:hAnsi="Book Antiqua" w:cs="宋体"/>
          <w:szCs w:val="24"/>
        </w:rPr>
        <w:t xml:space="preserve"> N, </w:t>
      </w:r>
      <w:proofErr w:type="spellStart"/>
      <w:r w:rsidRPr="005546CC">
        <w:rPr>
          <w:rFonts w:ascii="Book Antiqua" w:eastAsia="宋体" w:hAnsi="Book Antiqua" w:cs="宋体"/>
          <w:szCs w:val="24"/>
        </w:rPr>
        <w:t>Kronman</w:t>
      </w:r>
      <w:proofErr w:type="spellEnd"/>
      <w:r w:rsidRPr="005546CC">
        <w:rPr>
          <w:rFonts w:ascii="Book Antiqua" w:eastAsia="宋体" w:hAnsi="Book Antiqua" w:cs="宋体"/>
          <w:szCs w:val="24"/>
        </w:rPr>
        <w:t xml:space="preserve"> MP, Clark J, Huber CA, Riley TV, Clements AC. Upper Versus Lower Gastrointestinal Delivery for Transplantation of Fecal Microbiota in Recurrent or Refractory Clostridium difficile Infection: A Collaborative Analysis of Individual Patient Data From 14 Studies. </w:t>
      </w:r>
      <w:r w:rsidRPr="005546CC">
        <w:rPr>
          <w:rFonts w:ascii="Book Antiqua" w:eastAsia="宋体" w:hAnsi="Book Antiqua" w:cs="宋体"/>
          <w:i/>
          <w:iCs/>
          <w:szCs w:val="24"/>
        </w:rPr>
        <w:t xml:space="preserve">J </w:t>
      </w:r>
      <w:proofErr w:type="spellStart"/>
      <w:r w:rsidRPr="005546CC">
        <w:rPr>
          <w:rFonts w:ascii="Book Antiqua" w:eastAsia="宋体" w:hAnsi="Book Antiqua" w:cs="宋体"/>
          <w:i/>
          <w:iCs/>
          <w:szCs w:val="24"/>
        </w:rPr>
        <w:t>Clin</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Gastroenterol</w:t>
      </w:r>
      <w:proofErr w:type="spellEnd"/>
      <w:r w:rsidRPr="005546CC">
        <w:rPr>
          <w:rFonts w:ascii="Book Antiqua" w:eastAsia="宋体" w:hAnsi="Book Antiqua" w:cs="宋体"/>
          <w:szCs w:val="24"/>
        </w:rPr>
        <w:t> 2016;</w:t>
      </w:r>
      <w:r w:rsidRPr="005546CC">
        <w:t xml:space="preserve"> </w:t>
      </w:r>
      <w:proofErr w:type="spellStart"/>
      <w:r w:rsidRPr="005546CC">
        <w:rPr>
          <w:rFonts w:ascii="Book Antiqua" w:eastAsia="宋体" w:hAnsi="Book Antiqua" w:cs="宋体"/>
          <w:szCs w:val="24"/>
        </w:rPr>
        <w:t>Epub</w:t>
      </w:r>
      <w:proofErr w:type="spellEnd"/>
      <w:r w:rsidRPr="005546CC">
        <w:rPr>
          <w:rFonts w:ascii="Book Antiqua" w:eastAsia="宋体" w:hAnsi="Book Antiqua" w:cs="宋体"/>
          <w:szCs w:val="24"/>
        </w:rPr>
        <w:t xml:space="preserve"> ahead of print [PMID: 26974758 DOI: 10.1097/MCG.0000000000000511]</w:t>
      </w:r>
    </w:p>
    <w:p w14:paraId="40C685DF"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lastRenderedPageBreak/>
        <w:t>32 </w:t>
      </w:r>
      <w:r w:rsidRPr="005546CC">
        <w:rPr>
          <w:rFonts w:ascii="Book Antiqua" w:eastAsia="宋体" w:hAnsi="Book Antiqua" w:cs="宋体"/>
          <w:b/>
          <w:bCs/>
          <w:szCs w:val="24"/>
        </w:rPr>
        <w:t>Kunde S</w:t>
      </w:r>
      <w:r w:rsidRPr="005546CC">
        <w:rPr>
          <w:rFonts w:ascii="Book Antiqua" w:eastAsia="宋体" w:hAnsi="Book Antiqua" w:cs="宋体"/>
          <w:szCs w:val="24"/>
        </w:rPr>
        <w:t xml:space="preserve">, Pham A, </w:t>
      </w:r>
      <w:proofErr w:type="spellStart"/>
      <w:r w:rsidRPr="005546CC">
        <w:rPr>
          <w:rFonts w:ascii="Book Antiqua" w:eastAsia="宋体" w:hAnsi="Book Antiqua" w:cs="宋体"/>
          <w:szCs w:val="24"/>
        </w:rPr>
        <w:t>Bonczyk</w:t>
      </w:r>
      <w:proofErr w:type="spellEnd"/>
      <w:r w:rsidRPr="005546CC">
        <w:rPr>
          <w:rFonts w:ascii="Book Antiqua" w:eastAsia="宋体" w:hAnsi="Book Antiqua" w:cs="宋体"/>
          <w:szCs w:val="24"/>
        </w:rPr>
        <w:t xml:space="preserve"> S, Crumb T, </w:t>
      </w:r>
      <w:proofErr w:type="spellStart"/>
      <w:r w:rsidRPr="005546CC">
        <w:rPr>
          <w:rFonts w:ascii="Book Antiqua" w:eastAsia="宋体" w:hAnsi="Book Antiqua" w:cs="宋体"/>
          <w:szCs w:val="24"/>
        </w:rPr>
        <w:t>Duba</w:t>
      </w:r>
      <w:proofErr w:type="spellEnd"/>
      <w:r w:rsidRPr="005546CC">
        <w:rPr>
          <w:rFonts w:ascii="Book Antiqua" w:eastAsia="宋体" w:hAnsi="Book Antiqua" w:cs="宋体"/>
          <w:szCs w:val="24"/>
        </w:rPr>
        <w:t xml:space="preserve"> M, Conrad H, </w:t>
      </w:r>
      <w:proofErr w:type="spellStart"/>
      <w:r w:rsidRPr="005546CC">
        <w:rPr>
          <w:rFonts w:ascii="Book Antiqua" w:eastAsia="宋体" w:hAnsi="Book Antiqua" w:cs="宋体"/>
          <w:szCs w:val="24"/>
        </w:rPr>
        <w:t>Cloney</w:t>
      </w:r>
      <w:proofErr w:type="spellEnd"/>
      <w:r w:rsidRPr="005546CC">
        <w:rPr>
          <w:rFonts w:ascii="Book Antiqua" w:eastAsia="宋体" w:hAnsi="Book Antiqua" w:cs="宋体"/>
          <w:szCs w:val="24"/>
        </w:rPr>
        <w:t xml:space="preserve"> D, </w:t>
      </w:r>
      <w:proofErr w:type="spellStart"/>
      <w:r w:rsidRPr="005546CC">
        <w:rPr>
          <w:rFonts w:ascii="Book Antiqua" w:eastAsia="宋体" w:hAnsi="Book Antiqua" w:cs="宋体"/>
          <w:szCs w:val="24"/>
        </w:rPr>
        <w:t>Kugathasan</w:t>
      </w:r>
      <w:proofErr w:type="spellEnd"/>
      <w:r w:rsidRPr="005546CC">
        <w:rPr>
          <w:rFonts w:ascii="Book Antiqua" w:eastAsia="宋体" w:hAnsi="Book Antiqua" w:cs="宋体"/>
          <w:szCs w:val="24"/>
        </w:rPr>
        <w:t xml:space="preserve"> S. Safety, tolerability, and clinical response after fecal transplantation in children and young adults with ulcerative colitis. </w:t>
      </w:r>
      <w:r w:rsidRPr="005546CC">
        <w:rPr>
          <w:rFonts w:ascii="Book Antiqua" w:eastAsia="宋体" w:hAnsi="Book Antiqua" w:cs="宋体"/>
          <w:i/>
          <w:iCs/>
          <w:szCs w:val="24"/>
        </w:rPr>
        <w:t xml:space="preserve">J </w:t>
      </w:r>
      <w:proofErr w:type="spellStart"/>
      <w:r w:rsidRPr="005546CC">
        <w:rPr>
          <w:rFonts w:ascii="Book Antiqua" w:eastAsia="宋体" w:hAnsi="Book Antiqua" w:cs="宋体"/>
          <w:i/>
          <w:iCs/>
          <w:szCs w:val="24"/>
        </w:rPr>
        <w:t>Pediatr</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Gastroenterol</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Nutr</w:t>
      </w:r>
      <w:proofErr w:type="spellEnd"/>
      <w:r w:rsidRPr="005546CC">
        <w:rPr>
          <w:rFonts w:ascii="Book Antiqua" w:eastAsia="宋体" w:hAnsi="Book Antiqua" w:cs="宋体"/>
          <w:szCs w:val="24"/>
        </w:rPr>
        <w:t> 2013; </w:t>
      </w:r>
      <w:r w:rsidRPr="005546CC">
        <w:rPr>
          <w:rFonts w:ascii="Book Antiqua" w:eastAsia="宋体" w:hAnsi="Book Antiqua" w:cs="宋体"/>
          <w:b/>
          <w:bCs/>
          <w:szCs w:val="24"/>
        </w:rPr>
        <w:t>56</w:t>
      </w:r>
      <w:r w:rsidRPr="005546CC">
        <w:rPr>
          <w:rFonts w:ascii="Book Antiqua" w:eastAsia="宋体" w:hAnsi="Book Antiqua" w:cs="宋体"/>
          <w:szCs w:val="24"/>
        </w:rPr>
        <w:t>: 597-601 [PMID: 23542823 DOI: 10.1097/MPG.0b013e318292fa0d]</w:t>
      </w:r>
    </w:p>
    <w:p w14:paraId="1B0AA36A"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33 </w:t>
      </w:r>
      <w:proofErr w:type="spellStart"/>
      <w:r w:rsidRPr="005546CC">
        <w:rPr>
          <w:rFonts w:ascii="Book Antiqua" w:eastAsia="宋体" w:hAnsi="Book Antiqua" w:cs="宋体"/>
          <w:b/>
          <w:bCs/>
          <w:szCs w:val="24"/>
        </w:rPr>
        <w:t>Kellermayer</w:t>
      </w:r>
      <w:proofErr w:type="spellEnd"/>
      <w:r w:rsidRPr="005546CC">
        <w:rPr>
          <w:rFonts w:ascii="Book Antiqua" w:eastAsia="宋体" w:hAnsi="Book Antiqua" w:cs="宋体"/>
          <w:b/>
          <w:bCs/>
          <w:szCs w:val="24"/>
        </w:rPr>
        <w:t xml:space="preserve"> R</w:t>
      </w:r>
      <w:r w:rsidRPr="005546CC">
        <w:rPr>
          <w:rFonts w:ascii="Book Antiqua" w:eastAsia="宋体" w:hAnsi="Book Antiqua" w:cs="宋体"/>
          <w:szCs w:val="24"/>
        </w:rPr>
        <w:t>, Nagy-</w:t>
      </w:r>
      <w:proofErr w:type="spellStart"/>
      <w:r w:rsidRPr="005546CC">
        <w:rPr>
          <w:rFonts w:ascii="Book Antiqua" w:eastAsia="宋体" w:hAnsi="Book Antiqua" w:cs="宋体"/>
          <w:szCs w:val="24"/>
        </w:rPr>
        <w:t>Szakal</w:t>
      </w:r>
      <w:proofErr w:type="spellEnd"/>
      <w:r w:rsidRPr="005546CC">
        <w:rPr>
          <w:rFonts w:ascii="Book Antiqua" w:eastAsia="宋体" w:hAnsi="Book Antiqua" w:cs="宋体"/>
          <w:szCs w:val="24"/>
        </w:rPr>
        <w:t xml:space="preserve"> D, Harris RA, Luna RA, </w:t>
      </w:r>
      <w:proofErr w:type="spellStart"/>
      <w:r w:rsidRPr="005546CC">
        <w:rPr>
          <w:rFonts w:ascii="Book Antiqua" w:eastAsia="宋体" w:hAnsi="Book Antiqua" w:cs="宋体"/>
          <w:szCs w:val="24"/>
        </w:rPr>
        <w:t>Pitashny</w:t>
      </w:r>
      <w:proofErr w:type="spellEnd"/>
      <w:r w:rsidRPr="005546CC">
        <w:rPr>
          <w:rFonts w:ascii="Book Antiqua" w:eastAsia="宋体" w:hAnsi="Book Antiqua" w:cs="宋体"/>
          <w:szCs w:val="24"/>
        </w:rPr>
        <w:t xml:space="preserve"> M, </w:t>
      </w:r>
      <w:proofErr w:type="spellStart"/>
      <w:r w:rsidRPr="005546CC">
        <w:rPr>
          <w:rFonts w:ascii="Book Antiqua" w:eastAsia="宋体" w:hAnsi="Book Antiqua" w:cs="宋体"/>
          <w:szCs w:val="24"/>
        </w:rPr>
        <w:t>Schady</w:t>
      </w:r>
      <w:proofErr w:type="spellEnd"/>
      <w:r w:rsidRPr="005546CC">
        <w:rPr>
          <w:rFonts w:ascii="Book Antiqua" w:eastAsia="宋体" w:hAnsi="Book Antiqua" w:cs="宋体"/>
          <w:szCs w:val="24"/>
        </w:rPr>
        <w:t xml:space="preserve"> D, Mir SA, Lopez ME, </w:t>
      </w:r>
      <w:proofErr w:type="spellStart"/>
      <w:r w:rsidRPr="005546CC">
        <w:rPr>
          <w:rFonts w:ascii="Book Antiqua" w:eastAsia="宋体" w:hAnsi="Book Antiqua" w:cs="宋体"/>
          <w:szCs w:val="24"/>
        </w:rPr>
        <w:t>Gilger</w:t>
      </w:r>
      <w:proofErr w:type="spellEnd"/>
      <w:r w:rsidRPr="005546CC">
        <w:rPr>
          <w:rFonts w:ascii="Book Antiqua" w:eastAsia="宋体" w:hAnsi="Book Antiqua" w:cs="宋体"/>
          <w:szCs w:val="24"/>
        </w:rPr>
        <w:t xml:space="preserve"> MA, Belmont J, Hollister EB, </w:t>
      </w:r>
      <w:proofErr w:type="spellStart"/>
      <w:r w:rsidRPr="005546CC">
        <w:rPr>
          <w:rFonts w:ascii="Book Antiqua" w:eastAsia="宋体" w:hAnsi="Book Antiqua" w:cs="宋体"/>
          <w:szCs w:val="24"/>
        </w:rPr>
        <w:t>Versalovic</w:t>
      </w:r>
      <w:proofErr w:type="spellEnd"/>
      <w:r w:rsidRPr="005546CC">
        <w:rPr>
          <w:rFonts w:ascii="Book Antiqua" w:eastAsia="宋体" w:hAnsi="Book Antiqua" w:cs="宋体"/>
          <w:szCs w:val="24"/>
        </w:rPr>
        <w:t xml:space="preserve"> J. Serial fecal microbiota transplantation alters mucosal gene expression in pediatric ulcerative colitis. </w:t>
      </w:r>
      <w:r w:rsidRPr="005546CC">
        <w:rPr>
          <w:rFonts w:ascii="Book Antiqua" w:eastAsia="宋体" w:hAnsi="Book Antiqua" w:cs="宋体"/>
          <w:i/>
          <w:iCs/>
          <w:szCs w:val="24"/>
        </w:rPr>
        <w:t xml:space="preserve">Am J </w:t>
      </w:r>
      <w:proofErr w:type="spellStart"/>
      <w:r w:rsidRPr="005546CC">
        <w:rPr>
          <w:rFonts w:ascii="Book Antiqua" w:eastAsia="宋体" w:hAnsi="Book Antiqua" w:cs="宋体"/>
          <w:i/>
          <w:iCs/>
          <w:szCs w:val="24"/>
        </w:rPr>
        <w:t>Gastroenterol</w:t>
      </w:r>
      <w:proofErr w:type="spellEnd"/>
      <w:r w:rsidRPr="005546CC">
        <w:rPr>
          <w:rFonts w:ascii="Book Antiqua" w:eastAsia="宋体" w:hAnsi="Book Antiqua" w:cs="宋体"/>
          <w:szCs w:val="24"/>
        </w:rPr>
        <w:t> 2015; </w:t>
      </w:r>
      <w:r w:rsidRPr="005546CC">
        <w:rPr>
          <w:rFonts w:ascii="Book Antiqua" w:eastAsia="宋体" w:hAnsi="Book Antiqua" w:cs="宋体"/>
          <w:b/>
          <w:bCs/>
          <w:szCs w:val="24"/>
        </w:rPr>
        <w:t>110</w:t>
      </w:r>
      <w:r w:rsidRPr="005546CC">
        <w:rPr>
          <w:rFonts w:ascii="Book Antiqua" w:eastAsia="宋体" w:hAnsi="Book Antiqua" w:cs="宋体"/>
          <w:szCs w:val="24"/>
        </w:rPr>
        <w:t>: 604-606 [PMID: 25853207 DOI: 10.1038/ajg.2015.19]</w:t>
      </w:r>
    </w:p>
    <w:p w14:paraId="022BE677"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34 </w:t>
      </w:r>
      <w:proofErr w:type="spellStart"/>
      <w:r w:rsidRPr="005546CC">
        <w:rPr>
          <w:rFonts w:ascii="Book Antiqua" w:eastAsia="宋体" w:hAnsi="Book Antiqua" w:cs="宋体"/>
          <w:b/>
          <w:bCs/>
          <w:szCs w:val="24"/>
        </w:rPr>
        <w:t>Suskind</w:t>
      </w:r>
      <w:proofErr w:type="spellEnd"/>
      <w:r w:rsidRPr="005546CC">
        <w:rPr>
          <w:rFonts w:ascii="Book Antiqua" w:eastAsia="宋体" w:hAnsi="Book Antiqua" w:cs="宋体"/>
          <w:b/>
          <w:bCs/>
          <w:szCs w:val="24"/>
        </w:rPr>
        <w:t xml:space="preserve"> DL</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Brittnacher</w:t>
      </w:r>
      <w:proofErr w:type="spellEnd"/>
      <w:r w:rsidRPr="005546CC">
        <w:rPr>
          <w:rFonts w:ascii="Book Antiqua" w:eastAsia="宋体" w:hAnsi="Book Antiqua" w:cs="宋体"/>
          <w:szCs w:val="24"/>
        </w:rPr>
        <w:t xml:space="preserve"> MJ, </w:t>
      </w:r>
      <w:proofErr w:type="spellStart"/>
      <w:r w:rsidRPr="005546CC">
        <w:rPr>
          <w:rFonts w:ascii="Book Antiqua" w:eastAsia="宋体" w:hAnsi="Book Antiqua" w:cs="宋体"/>
          <w:szCs w:val="24"/>
        </w:rPr>
        <w:t>Wahbeh</w:t>
      </w:r>
      <w:proofErr w:type="spellEnd"/>
      <w:r w:rsidRPr="005546CC">
        <w:rPr>
          <w:rFonts w:ascii="Book Antiqua" w:eastAsia="宋体" w:hAnsi="Book Antiqua" w:cs="宋体"/>
          <w:szCs w:val="24"/>
        </w:rPr>
        <w:t xml:space="preserve"> G, Shaffer ML, Hayden HS, Qin X, Singh N, </w:t>
      </w:r>
      <w:proofErr w:type="spellStart"/>
      <w:r w:rsidRPr="005546CC">
        <w:rPr>
          <w:rFonts w:ascii="Book Antiqua" w:eastAsia="宋体" w:hAnsi="Book Antiqua" w:cs="宋体"/>
          <w:szCs w:val="24"/>
        </w:rPr>
        <w:t>Damman</w:t>
      </w:r>
      <w:proofErr w:type="spellEnd"/>
      <w:r w:rsidRPr="005546CC">
        <w:rPr>
          <w:rFonts w:ascii="Book Antiqua" w:eastAsia="宋体" w:hAnsi="Book Antiqua" w:cs="宋体"/>
          <w:szCs w:val="24"/>
        </w:rPr>
        <w:t xml:space="preserve"> CJ, Hager KR, Nielson H, Miller SI. </w:t>
      </w:r>
      <w:proofErr w:type="gramStart"/>
      <w:r w:rsidRPr="005546CC">
        <w:rPr>
          <w:rFonts w:ascii="Book Antiqua" w:eastAsia="宋体" w:hAnsi="Book Antiqua" w:cs="宋体"/>
          <w:szCs w:val="24"/>
        </w:rPr>
        <w:t>Fecal microbial transplant effect on clinical outcomes and fecal microbiome in active Crohn's disease.</w:t>
      </w:r>
      <w:proofErr w:type="gramEnd"/>
      <w:r w:rsidRPr="005546CC">
        <w:rPr>
          <w:rFonts w:ascii="Book Antiqua" w:eastAsia="宋体" w:hAnsi="Book Antiqua" w:cs="宋体"/>
          <w:szCs w:val="24"/>
        </w:rPr>
        <w:t> </w:t>
      </w:r>
      <w:proofErr w:type="spellStart"/>
      <w:r w:rsidRPr="005546CC">
        <w:rPr>
          <w:rFonts w:ascii="Book Antiqua" w:eastAsia="宋体" w:hAnsi="Book Antiqua" w:cs="宋体"/>
          <w:i/>
          <w:iCs/>
          <w:szCs w:val="24"/>
        </w:rPr>
        <w:t>Inflamm</w:t>
      </w:r>
      <w:proofErr w:type="spellEnd"/>
      <w:r w:rsidRPr="005546CC">
        <w:rPr>
          <w:rFonts w:ascii="Book Antiqua" w:eastAsia="宋体" w:hAnsi="Book Antiqua" w:cs="宋体"/>
          <w:i/>
          <w:iCs/>
          <w:szCs w:val="24"/>
        </w:rPr>
        <w:t xml:space="preserve"> Bowel Dis</w:t>
      </w:r>
      <w:r w:rsidRPr="005546CC">
        <w:rPr>
          <w:rFonts w:ascii="Book Antiqua" w:eastAsia="宋体" w:hAnsi="Book Antiqua" w:cs="宋体"/>
          <w:szCs w:val="24"/>
        </w:rPr>
        <w:t> 2015; </w:t>
      </w:r>
      <w:r w:rsidRPr="005546CC">
        <w:rPr>
          <w:rFonts w:ascii="Book Antiqua" w:eastAsia="宋体" w:hAnsi="Book Antiqua" w:cs="宋体"/>
          <w:b/>
          <w:bCs/>
          <w:szCs w:val="24"/>
        </w:rPr>
        <w:t>21</w:t>
      </w:r>
      <w:r w:rsidRPr="005546CC">
        <w:rPr>
          <w:rFonts w:ascii="Book Antiqua" w:eastAsia="宋体" w:hAnsi="Book Antiqua" w:cs="宋体"/>
          <w:szCs w:val="24"/>
        </w:rPr>
        <w:t>: 556-563 [PMID: 25647155 DOI: 10.1097/MB.0000000000000307]</w:t>
      </w:r>
    </w:p>
    <w:p w14:paraId="6935053F"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35 </w:t>
      </w:r>
      <w:proofErr w:type="spellStart"/>
      <w:r w:rsidRPr="005546CC">
        <w:rPr>
          <w:rFonts w:ascii="Book Antiqua" w:eastAsia="宋体" w:hAnsi="Book Antiqua" w:cs="宋体"/>
          <w:b/>
          <w:bCs/>
          <w:szCs w:val="24"/>
        </w:rPr>
        <w:t>Suskind</w:t>
      </w:r>
      <w:proofErr w:type="spellEnd"/>
      <w:r w:rsidRPr="005546CC">
        <w:rPr>
          <w:rFonts w:ascii="Book Antiqua" w:eastAsia="宋体" w:hAnsi="Book Antiqua" w:cs="宋体"/>
          <w:b/>
          <w:bCs/>
          <w:szCs w:val="24"/>
        </w:rPr>
        <w:t xml:space="preserve"> DL</w:t>
      </w:r>
      <w:r w:rsidRPr="005546CC">
        <w:rPr>
          <w:rFonts w:ascii="Book Antiqua" w:eastAsia="宋体" w:hAnsi="Book Antiqua" w:cs="宋体"/>
          <w:szCs w:val="24"/>
        </w:rPr>
        <w:t xml:space="preserve">, Singh N, Nielson H, </w:t>
      </w:r>
      <w:proofErr w:type="spellStart"/>
      <w:r w:rsidRPr="005546CC">
        <w:rPr>
          <w:rFonts w:ascii="Book Antiqua" w:eastAsia="宋体" w:hAnsi="Book Antiqua" w:cs="宋体"/>
          <w:szCs w:val="24"/>
        </w:rPr>
        <w:t>Wahbeh</w:t>
      </w:r>
      <w:proofErr w:type="spellEnd"/>
      <w:r w:rsidRPr="005546CC">
        <w:rPr>
          <w:rFonts w:ascii="Book Antiqua" w:eastAsia="宋体" w:hAnsi="Book Antiqua" w:cs="宋体"/>
          <w:szCs w:val="24"/>
        </w:rPr>
        <w:t xml:space="preserve"> G. Fecal microbial transplant via nasogastric tube for active pediatric ulcerative colitis. </w:t>
      </w:r>
      <w:r w:rsidRPr="005546CC">
        <w:rPr>
          <w:rFonts w:ascii="Book Antiqua" w:eastAsia="宋体" w:hAnsi="Book Antiqua" w:cs="宋体"/>
          <w:i/>
          <w:iCs/>
          <w:szCs w:val="24"/>
        </w:rPr>
        <w:t xml:space="preserve">J </w:t>
      </w:r>
      <w:proofErr w:type="spellStart"/>
      <w:r w:rsidRPr="005546CC">
        <w:rPr>
          <w:rFonts w:ascii="Book Antiqua" w:eastAsia="宋体" w:hAnsi="Book Antiqua" w:cs="宋体"/>
          <w:i/>
          <w:iCs/>
          <w:szCs w:val="24"/>
        </w:rPr>
        <w:t>Pediatr</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Gastroenterol</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Nutr</w:t>
      </w:r>
      <w:proofErr w:type="spellEnd"/>
      <w:r w:rsidRPr="005546CC">
        <w:rPr>
          <w:rFonts w:ascii="Book Antiqua" w:eastAsia="宋体" w:hAnsi="Book Antiqua" w:cs="宋体"/>
          <w:szCs w:val="24"/>
        </w:rPr>
        <w:t> 2015; </w:t>
      </w:r>
      <w:r w:rsidRPr="005546CC">
        <w:rPr>
          <w:rFonts w:ascii="Book Antiqua" w:eastAsia="宋体" w:hAnsi="Book Antiqua" w:cs="宋体"/>
          <w:b/>
          <w:bCs/>
          <w:szCs w:val="24"/>
        </w:rPr>
        <w:t>60</w:t>
      </w:r>
      <w:r w:rsidRPr="005546CC">
        <w:rPr>
          <w:rFonts w:ascii="Book Antiqua" w:eastAsia="宋体" w:hAnsi="Book Antiqua" w:cs="宋体"/>
          <w:szCs w:val="24"/>
        </w:rPr>
        <w:t>: 27-29 [PMID: 25162366 DOI: 10.1097/MPG.0000000000000544]</w:t>
      </w:r>
    </w:p>
    <w:p w14:paraId="32172D90"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36 </w:t>
      </w:r>
      <w:proofErr w:type="spellStart"/>
      <w:r w:rsidRPr="005546CC">
        <w:rPr>
          <w:rFonts w:ascii="Book Antiqua" w:eastAsia="宋体" w:hAnsi="Book Antiqua" w:cs="宋体"/>
          <w:b/>
          <w:bCs/>
          <w:szCs w:val="24"/>
        </w:rPr>
        <w:t>Vandenplas</w:t>
      </w:r>
      <w:proofErr w:type="spellEnd"/>
      <w:r w:rsidRPr="005546CC">
        <w:rPr>
          <w:rFonts w:ascii="Book Antiqua" w:eastAsia="宋体" w:hAnsi="Book Antiqua" w:cs="宋体"/>
          <w:b/>
          <w:bCs/>
          <w:szCs w:val="24"/>
        </w:rPr>
        <w:t xml:space="preserve"> Y</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Veereman</w:t>
      </w:r>
      <w:proofErr w:type="spellEnd"/>
      <w:r w:rsidRPr="005546CC">
        <w:rPr>
          <w:rFonts w:ascii="Book Antiqua" w:eastAsia="宋体" w:hAnsi="Book Antiqua" w:cs="宋体"/>
          <w:szCs w:val="24"/>
        </w:rPr>
        <w:t xml:space="preserve"> G, van der </w:t>
      </w:r>
      <w:proofErr w:type="spellStart"/>
      <w:r w:rsidRPr="005546CC">
        <w:rPr>
          <w:rFonts w:ascii="Book Antiqua" w:eastAsia="宋体" w:hAnsi="Book Antiqua" w:cs="宋体"/>
          <w:szCs w:val="24"/>
        </w:rPr>
        <w:t>Werff</w:t>
      </w:r>
      <w:proofErr w:type="spellEnd"/>
      <w:r w:rsidRPr="005546CC">
        <w:rPr>
          <w:rFonts w:ascii="Book Antiqua" w:eastAsia="宋体" w:hAnsi="Book Antiqua" w:cs="宋体"/>
          <w:szCs w:val="24"/>
        </w:rPr>
        <w:t xml:space="preserve"> Ten Bosch J, </w:t>
      </w:r>
      <w:proofErr w:type="spellStart"/>
      <w:r w:rsidRPr="005546CC">
        <w:rPr>
          <w:rFonts w:ascii="Book Antiqua" w:eastAsia="宋体" w:hAnsi="Book Antiqua" w:cs="宋体"/>
          <w:szCs w:val="24"/>
        </w:rPr>
        <w:t>Goossens</w:t>
      </w:r>
      <w:proofErr w:type="spellEnd"/>
      <w:r w:rsidRPr="005546CC">
        <w:rPr>
          <w:rFonts w:ascii="Book Antiqua" w:eastAsia="宋体" w:hAnsi="Book Antiqua" w:cs="宋体"/>
          <w:szCs w:val="24"/>
        </w:rPr>
        <w:t xml:space="preserve"> A, </w:t>
      </w:r>
      <w:proofErr w:type="spellStart"/>
      <w:r w:rsidRPr="005546CC">
        <w:rPr>
          <w:rFonts w:ascii="Book Antiqua" w:eastAsia="宋体" w:hAnsi="Book Antiqua" w:cs="宋体"/>
          <w:szCs w:val="24"/>
        </w:rPr>
        <w:t>Pierard</w:t>
      </w:r>
      <w:proofErr w:type="spellEnd"/>
      <w:r w:rsidRPr="005546CC">
        <w:rPr>
          <w:rFonts w:ascii="Book Antiqua" w:eastAsia="宋体" w:hAnsi="Book Antiqua" w:cs="宋体"/>
          <w:szCs w:val="24"/>
        </w:rPr>
        <w:t xml:space="preserve"> D, </w:t>
      </w:r>
      <w:proofErr w:type="spellStart"/>
      <w:r w:rsidRPr="005546CC">
        <w:rPr>
          <w:rFonts w:ascii="Book Antiqua" w:eastAsia="宋体" w:hAnsi="Book Antiqua" w:cs="宋体"/>
          <w:szCs w:val="24"/>
        </w:rPr>
        <w:t>Samsom</w:t>
      </w:r>
      <w:proofErr w:type="spellEnd"/>
      <w:r w:rsidRPr="005546CC">
        <w:rPr>
          <w:rFonts w:ascii="Book Antiqua" w:eastAsia="宋体" w:hAnsi="Book Antiqua" w:cs="宋体"/>
          <w:szCs w:val="24"/>
        </w:rPr>
        <w:t xml:space="preserve"> JN, Escher JC. Fecal Microbial Transplantation in Early-Onset Colitis: Caution Advised. </w:t>
      </w:r>
      <w:r w:rsidRPr="005546CC">
        <w:rPr>
          <w:rFonts w:ascii="Book Antiqua" w:eastAsia="宋体" w:hAnsi="Book Antiqua" w:cs="宋体"/>
          <w:i/>
          <w:iCs/>
          <w:szCs w:val="24"/>
        </w:rPr>
        <w:t xml:space="preserve">J </w:t>
      </w:r>
      <w:proofErr w:type="spellStart"/>
      <w:r w:rsidRPr="005546CC">
        <w:rPr>
          <w:rFonts w:ascii="Book Antiqua" w:eastAsia="宋体" w:hAnsi="Book Antiqua" w:cs="宋体"/>
          <w:i/>
          <w:iCs/>
          <w:szCs w:val="24"/>
        </w:rPr>
        <w:t>Pediatr</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Gastroenterol</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Nutr</w:t>
      </w:r>
      <w:proofErr w:type="spellEnd"/>
      <w:r w:rsidRPr="005546CC">
        <w:rPr>
          <w:rFonts w:ascii="Book Antiqua" w:eastAsia="宋体" w:hAnsi="Book Antiqua" w:cs="宋体"/>
          <w:szCs w:val="24"/>
        </w:rPr>
        <w:t> 2015; </w:t>
      </w:r>
      <w:r w:rsidRPr="005546CC">
        <w:rPr>
          <w:rFonts w:ascii="Book Antiqua" w:eastAsia="宋体" w:hAnsi="Book Antiqua" w:cs="宋体"/>
          <w:b/>
          <w:bCs/>
          <w:szCs w:val="24"/>
        </w:rPr>
        <w:t>61</w:t>
      </w:r>
      <w:r w:rsidRPr="005546CC">
        <w:rPr>
          <w:rFonts w:ascii="Book Antiqua" w:eastAsia="宋体" w:hAnsi="Book Antiqua" w:cs="宋体"/>
          <w:szCs w:val="24"/>
        </w:rPr>
        <w:t>: e12-e14 [PMID: 24399213 DOI: 10.1097/MPG.0000000000000281]</w:t>
      </w:r>
    </w:p>
    <w:p w14:paraId="3E3BB877"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37 </w:t>
      </w:r>
      <w:r w:rsidRPr="005546CC">
        <w:rPr>
          <w:rFonts w:ascii="Book Antiqua" w:eastAsia="宋体" w:hAnsi="Book Antiqua" w:cs="宋体"/>
          <w:b/>
          <w:bCs/>
          <w:szCs w:val="24"/>
        </w:rPr>
        <w:t>Shimizu H</w:t>
      </w:r>
      <w:r w:rsidRPr="005546CC">
        <w:rPr>
          <w:rFonts w:ascii="Book Antiqua" w:eastAsia="宋体" w:hAnsi="Book Antiqua" w:cs="宋体"/>
          <w:szCs w:val="24"/>
        </w:rPr>
        <w:t>, Arai K, Abe J, Nakabayashi K, Yoshioka T, Hosoi K, Kuroda M. Repeated fecal microbiota transplantation in a child with ulcerative colitis. </w:t>
      </w:r>
      <w:proofErr w:type="spellStart"/>
      <w:r w:rsidRPr="005546CC">
        <w:rPr>
          <w:rFonts w:ascii="Book Antiqua" w:eastAsia="宋体" w:hAnsi="Book Antiqua" w:cs="宋体"/>
          <w:i/>
          <w:iCs/>
          <w:szCs w:val="24"/>
        </w:rPr>
        <w:t>Pediatr</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Int</w:t>
      </w:r>
      <w:proofErr w:type="spellEnd"/>
      <w:r w:rsidRPr="005546CC">
        <w:rPr>
          <w:rFonts w:ascii="Book Antiqua" w:eastAsia="宋体" w:hAnsi="Book Antiqua" w:cs="宋体"/>
          <w:szCs w:val="24"/>
        </w:rPr>
        <w:t> 2016; </w:t>
      </w:r>
      <w:r w:rsidRPr="005546CC">
        <w:rPr>
          <w:rFonts w:ascii="Book Antiqua" w:eastAsia="宋体" w:hAnsi="Book Antiqua" w:cs="宋体"/>
          <w:b/>
          <w:bCs/>
          <w:szCs w:val="24"/>
        </w:rPr>
        <w:t>58</w:t>
      </w:r>
      <w:r w:rsidRPr="005546CC">
        <w:rPr>
          <w:rFonts w:ascii="Book Antiqua" w:eastAsia="宋体" w:hAnsi="Book Antiqua" w:cs="宋体"/>
          <w:szCs w:val="24"/>
        </w:rPr>
        <w:t>: 781-785 [PMID: 27324973 DOI: 10.1111/ped.12967]</w:t>
      </w:r>
    </w:p>
    <w:p w14:paraId="14208E31"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38 </w:t>
      </w:r>
      <w:proofErr w:type="spellStart"/>
      <w:r w:rsidRPr="005546CC">
        <w:rPr>
          <w:rFonts w:ascii="Book Antiqua" w:eastAsia="宋体" w:hAnsi="Book Antiqua" w:cs="宋体"/>
          <w:b/>
          <w:bCs/>
          <w:szCs w:val="24"/>
        </w:rPr>
        <w:t>Moayyedi</w:t>
      </w:r>
      <w:proofErr w:type="spellEnd"/>
      <w:r w:rsidRPr="005546CC">
        <w:rPr>
          <w:rFonts w:ascii="Book Antiqua" w:eastAsia="宋体" w:hAnsi="Book Antiqua" w:cs="宋体"/>
          <w:b/>
          <w:bCs/>
          <w:szCs w:val="24"/>
        </w:rPr>
        <w:t xml:space="preserve"> P</w:t>
      </w:r>
      <w:r w:rsidRPr="005546CC">
        <w:rPr>
          <w:rFonts w:ascii="Book Antiqua" w:eastAsia="宋体" w:hAnsi="Book Antiqua" w:cs="宋体"/>
          <w:szCs w:val="24"/>
        </w:rPr>
        <w:t xml:space="preserve">, Surette MG, Kim PT, </w:t>
      </w:r>
      <w:proofErr w:type="spellStart"/>
      <w:r w:rsidRPr="005546CC">
        <w:rPr>
          <w:rFonts w:ascii="Book Antiqua" w:eastAsia="宋体" w:hAnsi="Book Antiqua" w:cs="宋体"/>
          <w:szCs w:val="24"/>
        </w:rPr>
        <w:t>Libertucci</w:t>
      </w:r>
      <w:proofErr w:type="spellEnd"/>
      <w:r w:rsidRPr="005546CC">
        <w:rPr>
          <w:rFonts w:ascii="Book Antiqua" w:eastAsia="宋体" w:hAnsi="Book Antiqua" w:cs="宋体"/>
          <w:szCs w:val="24"/>
        </w:rPr>
        <w:t xml:space="preserve"> J, Wolfe M, </w:t>
      </w:r>
      <w:proofErr w:type="spellStart"/>
      <w:r w:rsidRPr="005546CC">
        <w:rPr>
          <w:rFonts w:ascii="Book Antiqua" w:eastAsia="宋体" w:hAnsi="Book Antiqua" w:cs="宋体"/>
          <w:szCs w:val="24"/>
        </w:rPr>
        <w:t>Onischi</w:t>
      </w:r>
      <w:proofErr w:type="spellEnd"/>
      <w:r w:rsidRPr="005546CC">
        <w:rPr>
          <w:rFonts w:ascii="Book Antiqua" w:eastAsia="宋体" w:hAnsi="Book Antiqua" w:cs="宋体"/>
          <w:szCs w:val="24"/>
        </w:rPr>
        <w:t xml:space="preserve"> C, Armstrong D, Marshall JK, </w:t>
      </w:r>
      <w:proofErr w:type="spellStart"/>
      <w:r w:rsidRPr="005546CC">
        <w:rPr>
          <w:rFonts w:ascii="Book Antiqua" w:eastAsia="宋体" w:hAnsi="Book Antiqua" w:cs="宋体"/>
          <w:szCs w:val="24"/>
        </w:rPr>
        <w:t>Kassam</w:t>
      </w:r>
      <w:proofErr w:type="spellEnd"/>
      <w:r w:rsidRPr="005546CC">
        <w:rPr>
          <w:rFonts w:ascii="Book Antiqua" w:eastAsia="宋体" w:hAnsi="Book Antiqua" w:cs="宋体"/>
          <w:szCs w:val="24"/>
        </w:rPr>
        <w:t xml:space="preserve"> Z, </w:t>
      </w:r>
      <w:proofErr w:type="spellStart"/>
      <w:r w:rsidRPr="005546CC">
        <w:rPr>
          <w:rFonts w:ascii="Book Antiqua" w:eastAsia="宋体" w:hAnsi="Book Antiqua" w:cs="宋体"/>
          <w:szCs w:val="24"/>
        </w:rPr>
        <w:t>Reinisch</w:t>
      </w:r>
      <w:proofErr w:type="spellEnd"/>
      <w:r w:rsidRPr="005546CC">
        <w:rPr>
          <w:rFonts w:ascii="Book Antiqua" w:eastAsia="宋体" w:hAnsi="Book Antiqua" w:cs="宋体"/>
          <w:szCs w:val="24"/>
        </w:rPr>
        <w:t xml:space="preserve"> W, Lee CH. Fecal Microbiota Transplantation Induces Remission in Patients With Active Ulcerative Colitis in a Randomized Controlled Trial. </w:t>
      </w:r>
      <w:r w:rsidRPr="005546CC">
        <w:rPr>
          <w:rFonts w:ascii="Book Antiqua" w:eastAsia="宋体" w:hAnsi="Book Antiqua" w:cs="宋体"/>
          <w:i/>
          <w:iCs/>
          <w:szCs w:val="24"/>
        </w:rPr>
        <w:t>Gastroenterology</w:t>
      </w:r>
      <w:r w:rsidRPr="005546CC">
        <w:rPr>
          <w:rFonts w:ascii="Book Antiqua" w:eastAsia="宋体" w:hAnsi="Book Antiqua" w:cs="宋体"/>
          <w:szCs w:val="24"/>
        </w:rPr>
        <w:t> 2015; </w:t>
      </w:r>
      <w:r w:rsidRPr="005546CC">
        <w:rPr>
          <w:rFonts w:ascii="Book Antiqua" w:eastAsia="宋体" w:hAnsi="Book Antiqua" w:cs="宋体"/>
          <w:b/>
          <w:bCs/>
          <w:szCs w:val="24"/>
        </w:rPr>
        <w:t>149</w:t>
      </w:r>
      <w:r w:rsidRPr="005546CC">
        <w:rPr>
          <w:rFonts w:ascii="Book Antiqua" w:eastAsia="宋体" w:hAnsi="Book Antiqua" w:cs="宋体"/>
          <w:szCs w:val="24"/>
        </w:rPr>
        <w:t>: 102-109.e6 [PMID: 25857665 DOI: 10.1053/j.gastro.2015.04.001]</w:t>
      </w:r>
    </w:p>
    <w:p w14:paraId="3FFBA2ED"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39 </w:t>
      </w:r>
      <w:proofErr w:type="spellStart"/>
      <w:r w:rsidRPr="005546CC">
        <w:rPr>
          <w:rFonts w:ascii="Book Antiqua" w:eastAsia="宋体" w:hAnsi="Book Antiqua" w:cs="宋体"/>
          <w:b/>
          <w:bCs/>
          <w:szCs w:val="24"/>
        </w:rPr>
        <w:t>Rossen</w:t>
      </w:r>
      <w:proofErr w:type="spellEnd"/>
      <w:r w:rsidRPr="005546CC">
        <w:rPr>
          <w:rFonts w:ascii="Book Antiqua" w:eastAsia="宋体" w:hAnsi="Book Antiqua" w:cs="宋体"/>
          <w:b/>
          <w:bCs/>
          <w:szCs w:val="24"/>
        </w:rPr>
        <w:t xml:space="preserve"> NG</w:t>
      </w:r>
      <w:r w:rsidRPr="005546CC">
        <w:rPr>
          <w:rFonts w:ascii="Book Antiqua" w:eastAsia="宋体" w:hAnsi="Book Antiqua" w:cs="宋体"/>
          <w:szCs w:val="24"/>
        </w:rPr>
        <w:t xml:space="preserve">, Fuentes S, van der </w:t>
      </w:r>
      <w:proofErr w:type="spellStart"/>
      <w:r w:rsidRPr="005546CC">
        <w:rPr>
          <w:rFonts w:ascii="Book Antiqua" w:eastAsia="宋体" w:hAnsi="Book Antiqua" w:cs="宋体"/>
          <w:szCs w:val="24"/>
        </w:rPr>
        <w:t>Spek</w:t>
      </w:r>
      <w:proofErr w:type="spellEnd"/>
      <w:r w:rsidRPr="005546CC">
        <w:rPr>
          <w:rFonts w:ascii="Book Antiqua" w:eastAsia="宋体" w:hAnsi="Book Antiqua" w:cs="宋体"/>
          <w:szCs w:val="24"/>
        </w:rPr>
        <w:t xml:space="preserve"> MJ, </w:t>
      </w:r>
      <w:proofErr w:type="spellStart"/>
      <w:r w:rsidRPr="005546CC">
        <w:rPr>
          <w:rFonts w:ascii="Book Antiqua" w:eastAsia="宋体" w:hAnsi="Book Antiqua" w:cs="宋体"/>
          <w:szCs w:val="24"/>
        </w:rPr>
        <w:t>Tijssen</w:t>
      </w:r>
      <w:proofErr w:type="spellEnd"/>
      <w:r w:rsidRPr="005546CC">
        <w:rPr>
          <w:rFonts w:ascii="Book Antiqua" w:eastAsia="宋体" w:hAnsi="Book Antiqua" w:cs="宋体"/>
          <w:szCs w:val="24"/>
        </w:rPr>
        <w:t xml:space="preserve"> JG, Hartman JH, </w:t>
      </w:r>
      <w:proofErr w:type="spellStart"/>
      <w:r w:rsidRPr="005546CC">
        <w:rPr>
          <w:rFonts w:ascii="Book Antiqua" w:eastAsia="宋体" w:hAnsi="Book Antiqua" w:cs="宋体"/>
          <w:szCs w:val="24"/>
        </w:rPr>
        <w:t>Duflou</w:t>
      </w:r>
      <w:proofErr w:type="spellEnd"/>
      <w:r w:rsidRPr="005546CC">
        <w:rPr>
          <w:rFonts w:ascii="Book Antiqua" w:eastAsia="宋体" w:hAnsi="Book Antiqua" w:cs="宋体"/>
          <w:szCs w:val="24"/>
        </w:rPr>
        <w:t xml:space="preserve"> A, </w:t>
      </w:r>
      <w:proofErr w:type="spellStart"/>
      <w:r w:rsidRPr="005546CC">
        <w:rPr>
          <w:rFonts w:ascii="Book Antiqua" w:eastAsia="宋体" w:hAnsi="Book Antiqua" w:cs="宋体"/>
          <w:szCs w:val="24"/>
        </w:rPr>
        <w:t>Löwenberg</w:t>
      </w:r>
      <w:proofErr w:type="spellEnd"/>
      <w:r w:rsidRPr="005546CC">
        <w:rPr>
          <w:rFonts w:ascii="Book Antiqua" w:eastAsia="宋体" w:hAnsi="Book Antiqua" w:cs="宋体"/>
          <w:szCs w:val="24"/>
        </w:rPr>
        <w:t xml:space="preserve"> M, van den Brink GR, </w:t>
      </w:r>
      <w:proofErr w:type="spellStart"/>
      <w:r w:rsidRPr="005546CC">
        <w:rPr>
          <w:rFonts w:ascii="Book Antiqua" w:eastAsia="宋体" w:hAnsi="Book Antiqua" w:cs="宋体"/>
          <w:szCs w:val="24"/>
        </w:rPr>
        <w:t>Mathus-Vliegen</w:t>
      </w:r>
      <w:proofErr w:type="spellEnd"/>
      <w:r w:rsidRPr="005546CC">
        <w:rPr>
          <w:rFonts w:ascii="Book Antiqua" w:eastAsia="宋体" w:hAnsi="Book Antiqua" w:cs="宋体"/>
          <w:szCs w:val="24"/>
        </w:rPr>
        <w:t xml:space="preserve"> EM, de </w:t>
      </w:r>
      <w:proofErr w:type="spellStart"/>
      <w:r w:rsidRPr="005546CC">
        <w:rPr>
          <w:rFonts w:ascii="Book Antiqua" w:eastAsia="宋体" w:hAnsi="Book Antiqua" w:cs="宋体"/>
          <w:szCs w:val="24"/>
        </w:rPr>
        <w:t>Vos</w:t>
      </w:r>
      <w:proofErr w:type="spellEnd"/>
      <w:r w:rsidRPr="005546CC">
        <w:rPr>
          <w:rFonts w:ascii="Book Antiqua" w:eastAsia="宋体" w:hAnsi="Book Antiqua" w:cs="宋体"/>
          <w:szCs w:val="24"/>
        </w:rPr>
        <w:t xml:space="preserve"> WM, </w:t>
      </w:r>
      <w:proofErr w:type="spellStart"/>
      <w:r w:rsidRPr="005546CC">
        <w:rPr>
          <w:rFonts w:ascii="Book Antiqua" w:eastAsia="宋体" w:hAnsi="Book Antiqua" w:cs="宋体"/>
          <w:szCs w:val="24"/>
        </w:rPr>
        <w:t>Zoetendal</w:t>
      </w:r>
      <w:proofErr w:type="spellEnd"/>
      <w:r w:rsidRPr="005546CC">
        <w:rPr>
          <w:rFonts w:ascii="Book Antiqua" w:eastAsia="宋体" w:hAnsi="Book Antiqua" w:cs="宋体"/>
          <w:szCs w:val="24"/>
        </w:rPr>
        <w:t xml:space="preserve"> EG, </w:t>
      </w:r>
      <w:proofErr w:type="spellStart"/>
      <w:r w:rsidRPr="005546CC">
        <w:rPr>
          <w:rFonts w:ascii="Book Antiqua" w:eastAsia="宋体" w:hAnsi="Book Antiqua" w:cs="宋体"/>
          <w:szCs w:val="24"/>
        </w:rPr>
        <w:t>D'Haens</w:t>
      </w:r>
      <w:proofErr w:type="spellEnd"/>
      <w:r w:rsidRPr="005546CC">
        <w:rPr>
          <w:rFonts w:ascii="Book Antiqua" w:eastAsia="宋体" w:hAnsi="Book Antiqua" w:cs="宋体"/>
          <w:szCs w:val="24"/>
        </w:rPr>
        <w:t xml:space="preserve"> GR, </w:t>
      </w:r>
      <w:proofErr w:type="spellStart"/>
      <w:r w:rsidRPr="005546CC">
        <w:rPr>
          <w:rFonts w:ascii="Book Antiqua" w:eastAsia="宋体" w:hAnsi="Book Antiqua" w:cs="宋体"/>
          <w:szCs w:val="24"/>
        </w:rPr>
        <w:t>Ponsioen</w:t>
      </w:r>
      <w:proofErr w:type="spellEnd"/>
      <w:r w:rsidRPr="005546CC">
        <w:rPr>
          <w:rFonts w:ascii="Book Antiqua" w:eastAsia="宋体" w:hAnsi="Book Antiqua" w:cs="宋体"/>
          <w:szCs w:val="24"/>
        </w:rPr>
        <w:t xml:space="preserve"> CY. Findings From a Randomized Controlled Trial of Fecal </w:t>
      </w:r>
      <w:r w:rsidRPr="005546CC">
        <w:rPr>
          <w:rFonts w:ascii="Book Antiqua" w:eastAsia="宋体" w:hAnsi="Book Antiqua" w:cs="宋体"/>
          <w:szCs w:val="24"/>
        </w:rPr>
        <w:lastRenderedPageBreak/>
        <w:t>Transplantation for Patients With Ulcerative Colitis. </w:t>
      </w:r>
      <w:r w:rsidRPr="005546CC">
        <w:rPr>
          <w:rFonts w:ascii="Book Antiqua" w:eastAsia="宋体" w:hAnsi="Book Antiqua" w:cs="宋体"/>
          <w:i/>
          <w:iCs/>
          <w:szCs w:val="24"/>
        </w:rPr>
        <w:t>Gastroenterology</w:t>
      </w:r>
      <w:r w:rsidRPr="005546CC">
        <w:rPr>
          <w:rFonts w:ascii="Book Antiqua" w:eastAsia="宋体" w:hAnsi="Book Antiqua" w:cs="宋体"/>
          <w:szCs w:val="24"/>
        </w:rPr>
        <w:t> 2015; </w:t>
      </w:r>
      <w:r w:rsidRPr="005546CC">
        <w:rPr>
          <w:rFonts w:ascii="Book Antiqua" w:eastAsia="宋体" w:hAnsi="Book Antiqua" w:cs="宋体"/>
          <w:b/>
          <w:bCs/>
          <w:szCs w:val="24"/>
        </w:rPr>
        <w:t>149</w:t>
      </w:r>
      <w:r w:rsidRPr="005546CC">
        <w:rPr>
          <w:rFonts w:ascii="Book Antiqua" w:eastAsia="宋体" w:hAnsi="Book Antiqua" w:cs="宋体"/>
          <w:szCs w:val="24"/>
        </w:rPr>
        <w:t>: 110-118.e4 [PMID: 25836986 DOI: 10.1053/j.gastro.2015.03.045]</w:t>
      </w:r>
    </w:p>
    <w:p w14:paraId="33A62F9F"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40 </w:t>
      </w:r>
      <w:proofErr w:type="spellStart"/>
      <w:r w:rsidRPr="005546CC">
        <w:rPr>
          <w:rFonts w:ascii="Book Antiqua" w:eastAsia="宋体" w:hAnsi="Book Antiqua" w:cs="宋体"/>
          <w:b/>
          <w:bCs/>
          <w:szCs w:val="24"/>
        </w:rPr>
        <w:t>Grinspan</w:t>
      </w:r>
      <w:proofErr w:type="spellEnd"/>
      <w:r w:rsidRPr="005546CC">
        <w:rPr>
          <w:rFonts w:ascii="Book Antiqua" w:eastAsia="宋体" w:hAnsi="Book Antiqua" w:cs="宋体"/>
          <w:b/>
          <w:bCs/>
          <w:szCs w:val="24"/>
        </w:rPr>
        <w:t xml:space="preserve"> AM</w:t>
      </w:r>
      <w:r w:rsidRPr="005546CC">
        <w:rPr>
          <w:rFonts w:ascii="Book Antiqua" w:eastAsia="宋体" w:hAnsi="Book Antiqua" w:cs="宋体"/>
          <w:szCs w:val="24"/>
        </w:rPr>
        <w:t>, Kelly CR. Fecal Microbiota Transplantation for Ulcerative Colitis: Not Just Yet. </w:t>
      </w:r>
      <w:r w:rsidRPr="005546CC">
        <w:rPr>
          <w:rFonts w:ascii="Book Antiqua" w:eastAsia="宋体" w:hAnsi="Book Antiqua" w:cs="宋体"/>
          <w:i/>
          <w:iCs/>
          <w:szCs w:val="24"/>
        </w:rPr>
        <w:t>Gastroenterology</w:t>
      </w:r>
      <w:r w:rsidRPr="005546CC">
        <w:rPr>
          <w:rFonts w:ascii="Book Antiqua" w:eastAsia="宋体" w:hAnsi="Book Antiqua" w:cs="宋体"/>
          <w:szCs w:val="24"/>
        </w:rPr>
        <w:t> 2015; </w:t>
      </w:r>
      <w:r w:rsidRPr="005546CC">
        <w:rPr>
          <w:rFonts w:ascii="Book Antiqua" w:eastAsia="宋体" w:hAnsi="Book Antiqua" w:cs="宋体"/>
          <w:b/>
          <w:bCs/>
          <w:szCs w:val="24"/>
        </w:rPr>
        <w:t>149</w:t>
      </w:r>
      <w:r w:rsidRPr="005546CC">
        <w:rPr>
          <w:rFonts w:ascii="Book Antiqua" w:eastAsia="宋体" w:hAnsi="Book Antiqua" w:cs="宋体"/>
          <w:szCs w:val="24"/>
        </w:rPr>
        <w:t>: 15-18 [PMID: 26021232 DOI: 10.1053/j.gastro.2015.05.030]</w:t>
      </w:r>
    </w:p>
    <w:p w14:paraId="097DB238" w14:textId="791494F9" w:rsidR="00287524" w:rsidRPr="00C07040" w:rsidRDefault="00287524" w:rsidP="00287524">
      <w:pPr>
        <w:spacing w:line="360" w:lineRule="auto"/>
        <w:jc w:val="both"/>
        <w:rPr>
          <w:rFonts w:ascii="Book Antiqua" w:eastAsia="宋体" w:hAnsi="Book Antiqua" w:cs="宋体"/>
          <w:szCs w:val="24"/>
          <w:lang w:eastAsia="zh-CN"/>
        </w:rPr>
      </w:pPr>
      <w:r>
        <w:rPr>
          <w:rFonts w:ascii="Book Antiqua" w:eastAsia="宋体" w:hAnsi="Book Antiqua" w:cs="宋体" w:hint="eastAsia"/>
          <w:szCs w:val="24"/>
        </w:rPr>
        <w:t xml:space="preserve">41 </w:t>
      </w:r>
      <w:r w:rsidRPr="005546CC">
        <w:rPr>
          <w:rFonts w:ascii="Book Antiqua" w:eastAsia="宋体" w:hAnsi="Book Antiqua" w:cs="宋体"/>
          <w:szCs w:val="24"/>
        </w:rPr>
        <w:t>"Enforcement Policy Regarding Investigational New Drug Requirements for Use of Fecal Microbiota for Transplantation to Treat Clostridium Difficile Infection Not Responsive to Standard Therapies; Draft Guidance for Industry; Availability." Federal Register: The Daily Journal of the United States Government. National Archives and Records Administration,</w:t>
      </w:r>
      <w:r w:rsidR="00C07040">
        <w:rPr>
          <w:rFonts w:ascii="Book Antiqua" w:eastAsia="宋体" w:hAnsi="Book Antiqua" w:cs="宋体" w:hint="eastAsia"/>
          <w:szCs w:val="24"/>
          <w:lang w:eastAsia="zh-CN"/>
        </w:rPr>
        <w:t xml:space="preserve"> </w:t>
      </w:r>
      <w:r w:rsidR="00C07040" w:rsidRPr="005546CC">
        <w:rPr>
          <w:rFonts w:ascii="Book Antiqua" w:eastAsia="宋体" w:hAnsi="Book Antiqua" w:cs="宋体"/>
          <w:szCs w:val="24"/>
        </w:rPr>
        <w:t>201</w:t>
      </w:r>
      <w:r w:rsidR="00C07040">
        <w:rPr>
          <w:rFonts w:ascii="Book Antiqua" w:eastAsia="宋体" w:hAnsi="Book Antiqua" w:cs="宋体" w:hint="eastAsia"/>
          <w:szCs w:val="24"/>
          <w:lang w:eastAsia="zh-CN"/>
        </w:rPr>
        <w:t xml:space="preserve">6 </w:t>
      </w:r>
      <w:r w:rsidR="00C07040" w:rsidRPr="005546CC">
        <w:rPr>
          <w:rFonts w:ascii="Book Antiqua" w:eastAsia="宋体" w:hAnsi="Book Antiqua" w:cs="宋体"/>
          <w:szCs w:val="24"/>
        </w:rPr>
        <w:t xml:space="preserve">Feb </w:t>
      </w:r>
      <w:r w:rsidR="00C07040">
        <w:rPr>
          <w:rFonts w:ascii="Book Antiqua" w:eastAsia="宋体" w:hAnsi="Book Antiqua" w:cs="宋体" w:hint="eastAsia"/>
          <w:szCs w:val="24"/>
          <w:lang w:eastAsia="zh-CN"/>
        </w:rPr>
        <w:t xml:space="preserve">23- </w:t>
      </w:r>
      <w:r w:rsidR="00C07040" w:rsidRPr="005546CC">
        <w:rPr>
          <w:rFonts w:ascii="Book Antiqua" w:eastAsia="宋体" w:hAnsi="Book Antiqua" w:cs="宋体"/>
          <w:szCs w:val="24"/>
        </w:rPr>
        <w:t>2016</w:t>
      </w:r>
      <w:r w:rsidR="00C07040">
        <w:rPr>
          <w:rFonts w:ascii="Book Antiqua" w:eastAsia="宋体" w:hAnsi="Book Antiqua" w:cs="宋体" w:hint="eastAsia"/>
          <w:szCs w:val="24"/>
          <w:lang w:eastAsia="zh-CN"/>
        </w:rPr>
        <w:t xml:space="preserve"> </w:t>
      </w:r>
      <w:r w:rsidR="00C07040" w:rsidRPr="005546CC">
        <w:rPr>
          <w:rFonts w:ascii="Book Antiqua" w:eastAsia="宋体" w:hAnsi="Book Antiqua" w:cs="宋体"/>
          <w:szCs w:val="24"/>
        </w:rPr>
        <w:t xml:space="preserve">July </w:t>
      </w:r>
      <w:r w:rsidR="00C07040">
        <w:rPr>
          <w:rFonts w:ascii="Book Antiqua" w:eastAsia="宋体" w:hAnsi="Book Antiqua" w:cs="宋体" w:hint="eastAsia"/>
          <w:szCs w:val="24"/>
          <w:lang w:eastAsia="zh-CN"/>
        </w:rPr>
        <w:t>31.</w:t>
      </w:r>
    </w:p>
    <w:p w14:paraId="362ABE73" w14:textId="66326CFB" w:rsidR="00287524" w:rsidRPr="005546CC" w:rsidRDefault="00287524" w:rsidP="00287524">
      <w:pPr>
        <w:spacing w:line="360" w:lineRule="auto"/>
        <w:jc w:val="both"/>
        <w:rPr>
          <w:rFonts w:ascii="Book Antiqua" w:eastAsia="宋体" w:hAnsi="Book Antiqua" w:cs="宋体"/>
          <w:szCs w:val="24"/>
          <w:lang w:eastAsia="zh-CN"/>
        </w:rPr>
      </w:pPr>
      <w:r>
        <w:rPr>
          <w:rFonts w:ascii="Book Antiqua" w:eastAsia="宋体" w:hAnsi="Book Antiqua" w:cs="宋体" w:hint="eastAsia"/>
          <w:szCs w:val="24"/>
        </w:rPr>
        <w:t xml:space="preserve">42 </w:t>
      </w:r>
      <w:r w:rsidRPr="005546CC">
        <w:rPr>
          <w:rFonts w:ascii="Book Antiqua" w:eastAsia="宋体" w:hAnsi="Book Antiqua" w:cs="宋体"/>
          <w:szCs w:val="24"/>
        </w:rPr>
        <w:t xml:space="preserve">Guidance Document: Fecal microbiota therapy used in the treatment of Clostridium difficile infection not responsive to conventional therapies." Health Canada: Biologics, Radiopharmaceuticals </w:t>
      </w:r>
      <w:r>
        <w:rPr>
          <w:rFonts w:ascii="Book Antiqua" w:eastAsia="宋体" w:hAnsi="Book Antiqua" w:cs="宋体" w:hint="eastAsia"/>
          <w:szCs w:val="24"/>
        </w:rPr>
        <w:t>and</w:t>
      </w:r>
      <w:r w:rsidRPr="005546CC">
        <w:rPr>
          <w:rFonts w:ascii="Book Antiqua" w:eastAsia="宋体" w:hAnsi="Book Antiqua" w:cs="宋体"/>
          <w:szCs w:val="24"/>
        </w:rPr>
        <w:t xml:space="preserve"> Genetic Therapies. Health Canada, </w:t>
      </w:r>
      <w:r w:rsidR="00C07040" w:rsidRPr="005546CC">
        <w:rPr>
          <w:rFonts w:ascii="Book Antiqua" w:eastAsia="宋体" w:hAnsi="Book Antiqua" w:cs="宋体"/>
          <w:szCs w:val="24"/>
        </w:rPr>
        <w:t>2015</w:t>
      </w:r>
      <w:r w:rsidR="00C07040">
        <w:rPr>
          <w:rFonts w:ascii="Book Antiqua" w:eastAsia="宋体" w:hAnsi="Book Antiqua" w:cs="宋体" w:hint="eastAsia"/>
          <w:szCs w:val="24"/>
          <w:lang w:eastAsia="zh-CN"/>
        </w:rPr>
        <w:t xml:space="preserve"> </w:t>
      </w:r>
      <w:r w:rsidRPr="005546CC">
        <w:rPr>
          <w:rFonts w:ascii="Book Antiqua" w:eastAsia="宋体" w:hAnsi="Book Antiqua" w:cs="宋体"/>
          <w:szCs w:val="24"/>
        </w:rPr>
        <w:t>Mar</w:t>
      </w:r>
      <w:r w:rsidR="00C07040">
        <w:rPr>
          <w:rFonts w:ascii="Book Antiqua" w:eastAsia="宋体" w:hAnsi="Book Antiqua" w:cs="宋体" w:hint="eastAsia"/>
          <w:szCs w:val="24"/>
          <w:lang w:eastAsia="zh-CN"/>
        </w:rPr>
        <w:t xml:space="preserve"> </w:t>
      </w:r>
      <w:r w:rsidR="00C07040" w:rsidRPr="005546CC">
        <w:rPr>
          <w:rFonts w:ascii="Book Antiqua" w:eastAsia="宋体" w:hAnsi="Book Antiqua" w:cs="宋体"/>
          <w:szCs w:val="24"/>
        </w:rPr>
        <w:t>27</w:t>
      </w:r>
      <w:r w:rsidR="00C07040">
        <w:rPr>
          <w:rFonts w:ascii="Book Antiqua" w:eastAsia="宋体" w:hAnsi="Book Antiqua" w:cs="宋体" w:hint="eastAsia"/>
          <w:szCs w:val="24"/>
          <w:lang w:eastAsia="zh-CN"/>
        </w:rPr>
        <w:t xml:space="preserve">- </w:t>
      </w:r>
      <w:r w:rsidR="00C07040" w:rsidRPr="005546CC">
        <w:rPr>
          <w:rFonts w:ascii="Book Antiqua" w:eastAsia="宋体" w:hAnsi="Book Antiqua" w:cs="宋体"/>
          <w:szCs w:val="24"/>
        </w:rPr>
        <w:t>2016</w:t>
      </w:r>
      <w:r w:rsidR="00C07040">
        <w:rPr>
          <w:rFonts w:ascii="Book Antiqua" w:eastAsia="宋体" w:hAnsi="Book Antiqua" w:cs="宋体" w:hint="eastAsia"/>
          <w:szCs w:val="24"/>
          <w:lang w:eastAsia="zh-CN"/>
        </w:rPr>
        <w:t xml:space="preserve"> </w:t>
      </w:r>
      <w:r w:rsidRPr="005546CC">
        <w:rPr>
          <w:rFonts w:ascii="Book Antiqua" w:eastAsia="宋体" w:hAnsi="Book Antiqua" w:cs="宋体"/>
          <w:szCs w:val="24"/>
        </w:rPr>
        <w:t xml:space="preserve">July </w:t>
      </w:r>
      <w:r w:rsidR="00C07040">
        <w:rPr>
          <w:rFonts w:ascii="Book Antiqua" w:eastAsia="宋体" w:hAnsi="Book Antiqua" w:cs="宋体" w:hint="eastAsia"/>
          <w:szCs w:val="24"/>
          <w:lang w:eastAsia="zh-CN"/>
        </w:rPr>
        <w:t>31.</w:t>
      </w:r>
    </w:p>
    <w:p w14:paraId="20D90CC8" w14:textId="26C078DF" w:rsidR="00287524" w:rsidRPr="005546CC" w:rsidRDefault="00287524" w:rsidP="00287524">
      <w:pPr>
        <w:spacing w:line="360" w:lineRule="auto"/>
        <w:jc w:val="both"/>
        <w:rPr>
          <w:rFonts w:ascii="Book Antiqua" w:eastAsia="宋体" w:hAnsi="Book Antiqua" w:cs="宋体"/>
          <w:szCs w:val="24"/>
          <w:lang w:eastAsia="zh-CN"/>
        </w:rPr>
      </w:pPr>
      <w:proofErr w:type="gramStart"/>
      <w:r>
        <w:rPr>
          <w:rFonts w:ascii="Book Antiqua" w:eastAsia="宋体" w:hAnsi="Book Antiqua" w:cs="宋体"/>
          <w:szCs w:val="24"/>
        </w:rPr>
        <w:t>43</w:t>
      </w:r>
      <w:r>
        <w:rPr>
          <w:rFonts w:ascii="Book Antiqua" w:eastAsia="宋体" w:hAnsi="Book Antiqua" w:cs="宋体" w:hint="eastAsia"/>
          <w:szCs w:val="24"/>
        </w:rPr>
        <w:t xml:space="preserve"> </w:t>
      </w:r>
      <w:r w:rsidR="00021D4F">
        <w:rPr>
          <w:rFonts w:ascii="Book Antiqua" w:eastAsia="宋体" w:hAnsi="Book Antiqua" w:cs="宋体"/>
          <w:b/>
          <w:szCs w:val="24"/>
        </w:rPr>
        <w:t>Power of Poop</w:t>
      </w:r>
      <w:r w:rsidRPr="005546CC">
        <w:rPr>
          <w:rFonts w:ascii="Book Antiqua" w:eastAsia="宋体" w:hAnsi="Book Antiqua" w:cs="宋体"/>
          <w:b/>
          <w:szCs w:val="24"/>
        </w:rPr>
        <w:t>.</w:t>
      </w:r>
      <w:proofErr w:type="gramEnd"/>
      <w:r w:rsidRPr="005546CC">
        <w:rPr>
          <w:rFonts w:ascii="Book Antiqua" w:eastAsia="宋体" w:hAnsi="Book Antiqua" w:cs="宋体"/>
          <w:szCs w:val="24"/>
        </w:rPr>
        <w:t xml:space="preserve"> </w:t>
      </w:r>
      <w:r w:rsidR="00021D4F">
        <w:rPr>
          <w:rFonts w:ascii="宋体" w:eastAsia="宋体" w:hAnsi="宋体" w:cs="宋体"/>
          <w:szCs w:val="24"/>
          <w:lang w:val="en-US" w:eastAsia="zh-CN"/>
        </w:rPr>
        <w:t>[</w:t>
      </w:r>
      <w:proofErr w:type="gramStart"/>
      <w:r w:rsidR="00021D4F">
        <w:rPr>
          <w:rFonts w:ascii="Book Antiqua" w:eastAsia="宋体" w:hAnsi="Book Antiqua" w:cs="宋体"/>
          <w:szCs w:val="24"/>
        </w:rPr>
        <w:t>r</w:t>
      </w:r>
      <w:r w:rsidRPr="005546CC">
        <w:rPr>
          <w:rFonts w:ascii="Book Antiqua" w:eastAsia="宋体" w:hAnsi="Book Antiqua" w:cs="宋体"/>
          <w:szCs w:val="24"/>
        </w:rPr>
        <w:t>etrieved</w:t>
      </w:r>
      <w:proofErr w:type="gramEnd"/>
      <w:r w:rsidRPr="005546CC">
        <w:rPr>
          <w:rFonts w:ascii="Book Antiqua" w:eastAsia="宋体" w:hAnsi="Book Antiqua" w:cs="宋体"/>
          <w:szCs w:val="24"/>
        </w:rPr>
        <w:t xml:space="preserve"> </w:t>
      </w:r>
      <w:r w:rsidR="00021D4F">
        <w:rPr>
          <w:rFonts w:ascii="Book Antiqua" w:eastAsia="宋体" w:hAnsi="Book Antiqua" w:cs="宋体"/>
          <w:szCs w:val="24"/>
        </w:rPr>
        <w:t>2016 Jul</w:t>
      </w:r>
      <w:r w:rsidRPr="005546CC">
        <w:rPr>
          <w:rFonts w:ascii="Book Antiqua" w:eastAsia="宋体" w:hAnsi="Book Antiqua" w:cs="宋体"/>
          <w:szCs w:val="24"/>
        </w:rPr>
        <w:t xml:space="preserve"> 31</w:t>
      </w:r>
      <w:r w:rsidR="00021D4F">
        <w:rPr>
          <w:rFonts w:ascii="Book Antiqua" w:eastAsia="宋体" w:hAnsi="Book Antiqua" w:cs="宋体"/>
          <w:szCs w:val="24"/>
        </w:rPr>
        <w:t>].</w:t>
      </w:r>
      <w:r w:rsidRPr="005546CC">
        <w:rPr>
          <w:rFonts w:ascii="Book Antiqua" w:eastAsia="宋体" w:hAnsi="Book Antiqua" w:cs="宋体"/>
          <w:szCs w:val="24"/>
        </w:rPr>
        <w:t xml:space="preserve"> Available from: URL:</w:t>
      </w:r>
      <w:r>
        <w:rPr>
          <w:rFonts w:ascii="Book Antiqua" w:eastAsia="宋体" w:hAnsi="Book Antiqua" w:cs="宋体" w:hint="eastAsia"/>
          <w:szCs w:val="24"/>
        </w:rPr>
        <w:t xml:space="preserve"> </w:t>
      </w:r>
      <w:r w:rsidR="00C07040">
        <w:rPr>
          <w:rFonts w:ascii="Book Antiqua" w:eastAsia="宋体" w:hAnsi="Book Antiqua" w:cs="宋体"/>
          <w:szCs w:val="24"/>
        </w:rPr>
        <w:t>http: //thepowerofpoop.com</w:t>
      </w:r>
    </w:p>
    <w:p w14:paraId="41CC27AD"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44 </w:t>
      </w:r>
      <w:r w:rsidRPr="005546CC">
        <w:rPr>
          <w:rFonts w:ascii="Book Antiqua" w:eastAsia="宋体" w:hAnsi="Book Antiqua" w:cs="宋体"/>
          <w:b/>
          <w:bCs/>
          <w:szCs w:val="24"/>
        </w:rPr>
        <w:t>Kahn SA</w:t>
      </w:r>
      <w:r w:rsidRPr="005546CC">
        <w:rPr>
          <w:rFonts w:ascii="Book Antiqua" w:eastAsia="宋体" w:hAnsi="Book Antiqua" w:cs="宋体"/>
          <w:szCs w:val="24"/>
        </w:rPr>
        <w:t xml:space="preserve">, Young S, Rubin DT. </w:t>
      </w:r>
      <w:proofErr w:type="spellStart"/>
      <w:r w:rsidRPr="005546CC">
        <w:rPr>
          <w:rFonts w:ascii="Book Antiqua" w:eastAsia="宋体" w:hAnsi="Book Antiqua" w:cs="宋体"/>
          <w:szCs w:val="24"/>
        </w:rPr>
        <w:t>Colonoscopic</w:t>
      </w:r>
      <w:proofErr w:type="spellEnd"/>
      <w:r w:rsidRPr="005546CC">
        <w:rPr>
          <w:rFonts w:ascii="Book Antiqua" w:eastAsia="宋体" w:hAnsi="Book Antiqua" w:cs="宋体"/>
          <w:szCs w:val="24"/>
        </w:rPr>
        <w:t xml:space="preserve"> fecal microbiota transplant for recurrent Clostridium difficile infection in a child. </w:t>
      </w:r>
      <w:r w:rsidRPr="005546CC">
        <w:rPr>
          <w:rFonts w:ascii="Book Antiqua" w:eastAsia="宋体" w:hAnsi="Book Antiqua" w:cs="宋体"/>
          <w:i/>
          <w:iCs/>
          <w:szCs w:val="24"/>
        </w:rPr>
        <w:t xml:space="preserve">Am J </w:t>
      </w:r>
      <w:proofErr w:type="spellStart"/>
      <w:r w:rsidRPr="005546CC">
        <w:rPr>
          <w:rFonts w:ascii="Book Antiqua" w:eastAsia="宋体" w:hAnsi="Book Antiqua" w:cs="宋体"/>
          <w:i/>
          <w:iCs/>
          <w:szCs w:val="24"/>
        </w:rPr>
        <w:t>Gastroenterol</w:t>
      </w:r>
      <w:proofErr w:type="spellEnd"/>
      <w:r w:rsidRPr="005546CC">
        <w:rPr>
          <w:rFonts w:ascii="Book Antiqua" w:eastAsia="宋体" w:hAnsi="Book Antiqua" w:cs="宋体"/>
          <w:szCs w:val="24"/>
        </w:rPr>
        <w:t> 2012; </w:t>
      </w:r>
      <w:r w:rsidRPr="005546CC">
        <w:rPr>
          <w:rFonts w:ascii="Book Antiqua" w:eastAsia="宋体" w:hAnsi="Book Antiqua" w:cs="宋体"/>
          <w:b/>
          <w:bCs/>
          <w:szCs w:val="24"/>
        </w:rPr>
        <w:t>107</w:t>
      </w:r>
      <w:r w:rsidRPr="005546CC">
        <w:rPr>
          <w:rFonts w:ascii="Book Antiqua" w:eastAsia="宋体" w:hAnsi="Book Antiqua" w:cs="宋体"/>
          <w:szCs w:val="24"/>
        </w:rPr>
        <w:t>: 1930-1931 [PMID: 23211865 DOI: 10.1038/ajg.2012.351]</w:t>
      </w:r>
    </w:p>
    <w:p w14:paraId="501AFB94"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45 </w:t>
      </w:r>
      <w:proofErr w:type="spellStart"/>
      <w:r w:rsidRPr="005546CC">
        <w:rPr>
          <w:rFonts w:ascii="Book Antiqua" w:eastAsia="宋体" w:hAnsi="Book Antiqua" w:cs="宋体"/>
          <w:b/>
          <w:bCs/>
          <w:szCs w:val="24"/>
        </w:rPr>
        <w:t>Paramsothy</w:t>
      </w:r>
      <w:proofErr w:type="spellEnd"/>
      <w:r w:rsidRPr="005546CC">
        <w:rPr>
          <w:rFonts w:ascii="Book Antiqua" w:eastAsia="宋体" w:hAnsi="Book Antiqua" w:cs="宋体"/>
          <w:b/>
          <w:bCs/>
          <w:szCs w:val="24"/>
        </w:rPr>
        <w:t xml:space="preserve"> S</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Borody</w:t>
      </w:r>
      <w:proofErr w:type="spellEnd"/>
      <w:r w:rsidRPr="005546CC">
        <w:rPr>
          <w:rFonts w:ascii="Book Antiqua" w:eastAsia="宋体" w:hAnsi="Book Antiqua" w:cs="宋体"/>
          <w:szCs w:val="24"/>
        </w:rPr>
        <w:t xml:space="preserve"> TJ, Lin E, Finlayson S, Walsh AJ, Samuel D, van den </w:t>
      </w:r>
      <w:proofErr w:type="spellStart"/>
      <w:r w:rsidRPr="005546CC">
        <w:rPr>
          <w:rFonts w:ascii="Book Antiqua" w:eastAsia="宋体" w:hAnsi="Book Antiqua" w:cs="宋体"/>
          <w:szCs w:val="24"/>
        </w:rPr>
        <w:t>Bogaerde</w:t>
      </w:r>
      <w:proofErr w:type="spellEnd"/>
      <w:r w:rsidRPr="005546CC">
        <w:rPr>
          <w:rFonts w:ascii="Book Antiqua" w:eastAsia="宋体" w:hAnsi="Book Antiqua" w:cs="宋体"/>
          <w:szCs w:val="24"/>
        </w:rPr>
        <w:t xml:space="preserve"> J, Leong RW, Connor S, Ng W, Mitchell HM, </w:t>
      </w:r>
      <w:proofErr w:type="spellStart"/>
      <w:r w:rsidRPr="005546CC">
        <w:rPr>
          <w:rFonts w:ascii="Book Antiqua" w:eastAsia="宋体" w:hAnsi="Book Antiqua" w:cs="宋体"/>
          <w:szCs w:val="24"/>
        </w:rPr>
        <w:t>Kaakoush</w:t>
      </w:r>
      <w:proofErr w:type="spellEnd"/>
      <w:r w:rsidRPr="005546CC">
        <w:rPr>
          <w:rFonts w:ascii="Book Antiqua" w:eastAsia="宋体" w:hAnsi="Book Antiqua" w:cs="宋体"/>
          <w:szCs w:val="24"/>
        </w:rPr>
        <w:t xml:space="preserve"> N, </w:t>
      </w:r>
      <w:proofErr w:type="spellStart"/>
      <w:r w:rsidRPr="005546CC">
        <w:rPr>
          <w:rFonts w:ascii="Book Antiqua" w:eastAsia="宋体" w:hAnsi="Book Antiqua" w:cs="宋体"/>
          <w:szCs w:val="24"/>
        </w:rPr>
        <w:t>Kamm</w:t>
      </w:r>
      <w:proofErr w:type="spellEnd"/>
      <w:r w:rsidRPr="005546CC">
        <w:rPr>
          <w:rFonts w:ascii="Book Antiqua" w:eastAsia="宋体" w:hAnsi="Book Antiqua" w:cs="宋体"/>
          <w:szCs w:val="24"/>
        </w:rPr>
        <w:t xml:space="preserve"> MA. </w:t>
      </w:r>
      <w:proofErr w:type="gramStart"/>
      <w:r w:rsidRPr="005546CC">
        <w:rPr>
          <w:rFonts w:ascii="Book Antiqua" w:eastAsia="宋体" w:hAnsi="Book Antiqua" w:cs="宋体"/>
          <w:szCs w:val="24"/>
        </w:rPr>
        <w:t>Donor Recruitment for Fecal Microbiota Transplantation.</w:t>
      </w:r>
      <w:proofErr w:type="gramEnd"/>
      <w:r w:rsidRPr="005546CC">
        <w:rPr>
          <w:rFonts w:ascii="Book Antiqua" w:eastAsia="宋体" w:hAnsi="Book Antiqua" w:cs="宋体"/>
          <w:szCs w:val="24"/>
        </w:rPr>
        <w:t> </w:t>
      </w:r>
      <w:proofErr w:type="spellStart"/>
      <w:r w:rsidRPr="005546CC">
        <w:rPr>
          <w:rFonts w:ascii="Book Antiqua" w:eastAsia="宋体" w:hAnsi="Book Antiqua" w:cs="宋体"/>
          <w:i/>
          <w:iCs/>
          <w:szCs w:val="24"/>
        </w:rPr>
        <w:t>Inflamm</w:t>
      </w:r>
      <w:proofErr w:type="spellEnd"/>
      <w:r w:rsidRPr="005546CC">
        <w:rPr>
          <w:rFonts w:ascii="Book Antiqua" w:eastAsia="宋体" w:hAnsi="Book Antiqua" w:cs="宋体"/>
          <w:i/>
          <w:iCs/>
          <w:szCs w:val="24"/>
        </w:rPr>
        <w:t xml:space="preserve"> Bowel Dis</w:t>
      </w:r>
      <w:r w:rsidRPr="005546CC">
        <w:rPr>
          <w:rFonts w:ascii="Book Antiqua" w:eastAsia="宋体" w:hAnsi="Book Antiqua" w:cs="宋体"/>
          <w:szCs w:val="24"/>
        </w:rPr>
        <w:t> 2015; </w:t>
      </w:r>
      <w:r w:rsidRPr="005546CC">
        <w:rPr>
          <w:rFonts w:ascii="Book Antiqua" w:eastAsia="宋体" w:hAnsi="Book Antiqua" w:cs="宋体"/>
          <w:b/>
          <w:bCs/>
          <w:szCs w:val="24"/>
        </w:rPr>
        <w:t>21</w:t>
      </w:r>
      <w:r w:rsidRPr="005546CC">
        <w:rPr>
          <w:rFonts w:ascii="Book Antiqua" w:eastAsia="宋体" w:hAnsi="Book Antiqua" w:cs="宋体"/>
          <w:szCs w:val="24"/>
        </w:rPr>
        <w:t>: 1600-1606 [PMID: 26070003 DOI: 10.1097/MID.0000000000000405]</w:t>
      </w:r>
    </w:p>
    <w:p w14:paraId="36322D8A"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46 </w:t>
      </w:r>
      <w:proofErr w:type="spellStart"/>
      <w:r w:rsidRPr="005546CC">
        <w:rPr>
          <w:rFonts w:ascii="Book Antiqua" w:eastAsia="宋体" w:hAnsi="Book Antiqua" w:cs="宋体"/>
          <w:b/>
          <w:bCs/>
          <w:szCs w:val="24"/>
        </w:rPr>
        <w:t>Manichanh</w:t>
      </w:r>
      <w:proofErr w:type="spellEnd"/>
      <w:r w:rsidRPr="005546CC">
        <w:rPr>
          <w:rFonts w:ascii="Book Antiqua" w:eastAsia="宋体" w:hAnsi="Book Antiqua" w:cs="宋体"/>
          <w:b/>
          <w:bCs/>
          <w:szCs w:val="24"/>
        </w:rPr>
        <w:t xml:space="preserve"> C</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Borruel</w:t>
      </w:r>
      <w:proofErr w:type="spellEnd"/>
      <w:r w:rsidRPr="005546CC">
        <w:rPr>
          <w:rFonts w:ascii="Book Antiqua" w:eastAsia="宋体" w:hAnsi="Book Antiqua" w:cs="宋体"/>
          <w:szCs w:val="24"/>
        </w:rPr>
        <w:t xml:space="preserve"> N, </w:t>
      </w:r>
      <w:proofErr w:type="spellStart"/>
      <w:r w:rsidRPr="005546CC">
        <w:rPr>
          <w:rFonts w:ascii="Book Antiqua" w:eastAsia="宋体" w:hAnsi="Book Antiqua" w:cs="宋体"/>
          <w:szCs w:val="24"/>
        </w:rPr>
        <w:t>Casellas</w:t>
      </w:r>
      <w:proofErr w:type="spellEnd"/>
      <w:r w:rsidRPr="005546CC">
        <w:rPr>
          <w:rFonts w:ascii="Book Antiqua" w:eastAsia="宋体" w:hAnsi="Book Antiqua" w:cs="宋体"/>
          <w:szCs w:val="24"/>
        </w:rPr>
        <w:t xml:space="preserve"> F, </w:t>
      </w:r>
      <w:proofErr w:type="spellStart"/>
      <w:r w:rsidRPr="005546CC">
        <w:rPr>
          <w:rFonts w:ascii="Book Antiqua" w:eastAsia="宋体" w:hAnsi="Book Antiqua" w:cs="宋体"/>
          <w:szCs w:val="24"/>
        </w:rPr>
        <w:t>Guarner</w:t>
      </w:r>
      <w:proofErr w:type="spellEnd"/>
      <w:r w:rsidRPr="005546CC">
        <w:rPr>
          <w:rFonts w:ascii="Book Antiqua" w:eastAsia="宋体" w:hAnsi="Book Antiqua" w:cs="宋体"/>
          <w:szCs w:val="24"/>
        </w:rPr>
        <w:t xml:space="preserve"> F. </w:t>
      </w:r>
      <w:proofErr w:type="gramStart"/>
      <w:r w:rsidRPr="005546CC">
        <w:rPr>
          <w:rFonts w:ascii="Book Antiqua" w:eastAsia="宋体" w:hAnsi="Book Antiqua" w:cs="宋体"/>
          <w:szCs w:val="24"/>
        </w:rPr>
        <w:t>The gut microbiota in IBD.</w:t>
      </w:r>
      <w:proofErr w:type="gramEnd"/>
      <w:r w:rsidRPr="005546CC">
        <w:rPr>
          <w:rFonts w:ascii="Book Antiqua" w:eastAsia="宋体" w:hAnsi="Book Antiqua" w:cs="宋体"/>
          <w:szCs w:val="24"/>
        </w:rPr>
        <w:t> </w:t>
      </w:r>
      <w:r w:rsidRPr="005546CC">
        <w:rPr>
          <w:rFonts w:ascii="Book Antiqua" w:eastAsia="宋体" w:hAnsi="Book Antiqua" w:cs="宋体"/>
          <w:i/>
          <w:iCs/>
          <w:szCs w:val="24"/>
        </w:rPr>
        <w:t xml:space="preserve">Nat Rev </w:t>
      </w:r>
      <w:proofErr w:type="spellStart"/>
      <w:r w:rsidRPr="005546CC">
        <w:rPr>
          <w:rFonts w:ascii="Book Antiqua" w:eastAsia="宋体" w:hAnsi="Book Antiqua" w:cs="宋体"/>
          <w:i/>
          <w:iCs/>
          <w:szCs w:val="24"/>
        </w:rPr>
        <w:t>Gastroenterol</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Hepatol</w:t>
      </w:r>
      <w:proofErr w:type="spellEnd"/>
      <w:r w:rsidRPr="005546CC">
        <w:rPr>
          <w:rFonts w:ascii="Book Antiqua" w:eastAsia="宋体" w:hAnsi="Book Antiqua" w:cs="宋体"/>
          <w:szCs w:val="24"/>
        </w:rPr>
        <w:t> 2012; </w:t>
      </w:r>
      <w:r w:rsidRPr="005546CC">
        <w:rPr>
          <w:rFonts w:ascii="Book Antiqua" w:eastAsia="宋体" w:hAnsi="Book Antiqua" w:cs="宋体"/>
          <w:b/>
          <w:bCs/>
          <w:szCs w:val="24"/>
        </w:rPr>
        <w:t>9</w:t>
      </w:r>
      <w:r w:rsidRPr="005546CC">
        <w:rPr>
          <w:rFonts w:ascii="Book Antiqua" w:eastAsia="宋体" w:hAnsi="Book Antiqua" w:cs="宋体"/>
          <w:szCs w:val="24"/>
        </w:rPr>
        <w:t>: 599-608 [PMID: 22907164 DOI: 10.1038/nrgastro.2012.152]</w:t>
      </w:r>
    </w:p>
    <w:p w14:paraId="3E09D9A1"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47 </w:t>
      </w:r>
      <w:r w:rsidRPr="005546CC">
        <w:rPr>
          <w:rFonts w:ascii="Book Antiqua" w:eastAsia="宋体" w:hAnsi="Book Antiqua" w:cs="宋体"/>
          <w:b/>
          <w:bCs/>
          <w:szCs w:val="24"/>
        </w:rPr>
        <w:t>Shi Y</w:t>
      </w:r>
      <w:r w:rsidRPr="005546CC">
        <w:rPr>
          <w:rFonts w:ascii="Book Antiqua" w:eastAsia="宋体" w:hAnsi="Book Antiqua" w:cs="宋体"/>
          <w:szCs w:val="24"/>
        </w:rPr>
        <w:t>, Dong Y, Huang W, Zhu D, Mao H, Su P. Fecal Microbiota Transplantation for Ulcerative Colitis: A Systematic Review and Meta-Analysis. </w:t>
      </w:r>
      <w:proofErr w:type="spellStart"/>
      <w:r w:rsidRPr="005546CC">
        <w:rPr>
          <w:rFonts w:ascii="Book Antiqua" w:eastAsia="宋体" w:hAnsi="Book Antiqua" w:cs="宋体"/>
          <w:i/>
          <w:iCs/>
          <w:szCs w:val="24"/>
        </w:rPr>
        <w:t>PLoS</w:t>
      </w:r>
      <w:proofErr w:type="spellEnd"/>
      <w:r w:rsidRPr="005546CC">
        <w:rPr>
          <w:rFonts w:ascii="Book Antiqua" w:eastAsia="宋体" w:hAnsi="Book Antiqua" w:cs="宋体"/>
          <w:i/>
          <w:iCs/>
          <w:szCs w:val="24"/>
        </w:rPr>
        <w:t xml:space="preserve"> One</w:t>
      </w:r>
      <w:r w:rsidRPr="005546CC">
        <w:rPr>
          <w:rFonts w:ascii="Book Antiqua" w:eastAsia="宋体" w:hAnsi="Book Antiqua" w:cs="宋体"/>
          <w:szCs w:val="24"/>
        </w:rPr>
        <w:t> 2016; </w:t>
      </w:r>
      <w:r w:rsidRPr="005546CC">
        <w:rPr>
          <w:rFonts w:ascii="Book Antiqua" w:eastAsia="宋体" w:hAnsi="Book Antiqua" w:cs="宋体"/>
          <w:b/>
          <w:bCs/>
          <w:szCs w:val="24"/>
        </w:rPr>
        <w:t>11</w:t>
      </w:r>
      <w:r w:rsidRPr="005546CC">
        <w:rPr>
          <w:rFonts w:ascii="Book Antiqua" w:eastAsia="宋体" w:hAnsi="Book Antiqua" w:cs="宋体"/>
          <w:szCs w:val="24"/>
        </w:rPr>
        <w:t>: e0157259 [PMID: 27295210 DOI: 10.1371/journal.pone.0157259]</w:t>
      </w:r>
    </w:p>
    <w:p w14:paraId="1AEECECE"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48 </w:t>
      </w:r>
      <w:proofErr w:type="spellStart"/>
      <w:r w:rsidRPr="005546CC">
        <w:rPr>
          <w:rFonts w:ascii="Book Antiqua" w:eastAsia="宋体" w:hAnsi="Book Antiqua" w:cs="宋体"/>
          <w:b/>
          <w:bCs/>
          <w:szCs w:val="24"/>
        </w:rPr>
        <w:t>Kump</w:t>
      </w:r>
      <w:proofErr w:type="spellEnd"/>
      <w:r w:rsidRPr="005546CC">
        <w:rPr>
          <w:rFonts w:ascii="Book Antiqua" w:eastAsia="宋体" w:hAnsi="Book Antiqua" w:cs="宋体"/>
          <w:b/>
          <w:bCs/>
          <w:szCs w:val="24"/>
        </w:rPr>
        <w:t xml:space="preserve"> PK</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Gröchenig</w:t>
      </w:r>
      <w:proofErr w:type="spellEnd"/>
      <w:r w:rsidRPr="005546CC">
        <w:rPr>
          <w:rFonts w:ascii="Book Antiqua" w:eastAsia="宋体" w:hAnsi="Book Antiqua" w:cs="宋体"/>
          <w:szCs w:val="24"/>
        </w:rPr>
        <w:t xml:space="preserve"> HP, </w:t>
      </w:r>
      <w:proofErr w:type="spellStart"/>
      <w:r w:rsidRPr="005546CC">
        <w:rPr>
          <w:rFonts w:ascii="Book Antiqua" w:eastAsia="宋体" w:hAnsi="Book Antiqua" w:cs="宋体"/>
          <w:szCs w:val="24"/>
        </w:rPr>
        <w:t>Lackner</w:t>
      </w:r>
      <w:proofErr w:type="spellEnd"/>
      <w:r w:rsidRPr="005546CC">
        <w:rPr>
          <w:rFonts w:ascii="Book Antiqua" w:eastAsia="宋体" w:hAnsi="Book Antiqua" w:cs="宋体"/>
          <w:szCs w:val="24"/>
        </w:rPr>
        <w:t xml:space="preserve"> S, </w:t>
      </w:r>
      <w:proofErr w:type="spellStart"/>
      <w:r w:rsidRPr="005546CC">
        <w:rPr>
          <w:rFonts w:ascii="Book Antiqua" w:eastAsia="宋体" w:hAnsi="Book Antiqua" w:cs="宋体"/>
          <w:szCs w:val="24"/>
        </w:rPr>
        <w:t>Trajanoski</w:t>
      </w:r>
      <w:proofErr w:type="spellEnd"/>
      <w:r w:rsidRPr="005546CC">
        <w:rPr>
          <w:rFonts w:ascii="Book Antiqua" w:eastAsia="宋体" w:hAnsi="Book Antiqua" w:cs="宋体"/>
          <w:szCs w:val="24"/>
        </w:rPr>
        <w:t xml:space="preserve"> S, </w:t>
      </w:r>
      <w:proofErr w:type="spellStart"/>
      <w:r w:rsidRPr="005546CC">
        <w:rPr>
          <w:rFonts w:ascii="Book Antiqua" w:eastAsia="宋体" w:hAnsi="Book Antiqua" w:cs="宋体"/>
          <w:szCs w:val="24"/>
        </w:rPr>
        <w:t>Reicht</w:t>
      </w:r>
      <w:proofErr w:type="spellEnd"/>
      <w:r w:rsidRPr="005546CC">
        <w:rPr>
          <w:rFonts w:ascii="Book Antiqua" w:eastAsia="宋体" w:hAnsi="Book Antiqua" w:cs="宋体"/>
          <w:szCs w:val="24"/>
        </w:rPr>
        <w:t xml:space="preserve"> G, Hoffmann KM, </w:t>
      </w:r>
      <w:proofErr w:type="spellStart"/>
      <w:r w:rsidRPr="005546CC">
        <w:rPr>
          <w:rFonts w:ascii="Book Antiqua" w:eastAsia="宋体" w:hAnsi="Book Antiqua" w:cs="宋体"/>
          <w:szCs w:val="24"/>
        </w:rPr>
        <w:t>Deutschmann</w:t>
      </w:r>
      <w:proofErr w:type="spellEnd"/>
      <w:r w:rsidRPr="005546CC">
        <w:rPr>
          <w:rFonts w:ascii="Book Antiqua" w:eastAsia="宋体" w:hAnsi="Book Antiqua" w:cs="宋体"/>
          <w:szCs w:val="24"/>
        </w:rPr>
        <w:t xml:space="preserve"> A, </w:t>
      </w:r>
      <w:proofErr w:type="spellStart"/>
      <w:r w:rsidRPr="005546CC">
        <w:rPr>
          <w:rFonts w:ascii="Book Antiqua" w:eastAsia="宋体" w:hAnsi="Book Antiqua" w:cs="宋体"/>
          <w:szCs w:val="24"/>
        </w:rPr>
        <w:t>Wenzl</w:t>
      </w:r>
      <w:proofErr w:type="spellEnd"/>
      <w:r w:rsidRPr="005546CC">
        <w:rPr>
          <w:rFonts w:ascii="Book Antiqua" w:eastAsia="宋体" w:hAnsi="Book Antiqua" w:cs="宋体"/>
          <w:szCs w:val="24"/>
        </w:rPr>
        <w:t xml:space="preserve"> HH, </w:t>
      </w:r>
      <w:proofErr w:type="spellStart"/>
      <w:r w:rsidRPr="005546CC">
        <w:rPr>
          <w:rFonts w:ascii="Book Antiqua" w:eastAsia="宋体" w:hAnsi="Book Antiqua" w:cs="宋体"/>
          <w:szCs w:val="24"/>
        </w:rPr>
        <w:t>Petritsch</w:t>
      </w:r>
      <w:proofErr w:type="spellEnd"/>
      <w:r w:rsidRPr="005546CC">
        <w:rPr>
          <w:rFonts w:ascii="Book Antiqua" w:eastAsia="宋体" w:hAnsi="Book Antiqua" w:cs="宋体"/>
          <w:szCs w:val="24"/>
        </w:rPr>
        <w:t xml:space="preserve"> W, </w:t>
      </w:r>
      <w:proofErr w:type="spellStart"/>
      <w:r w:rsidRPr="005546CC">
        <w:rPr>
          <w:rFonts w:ascii="Book Antiqua" w:eastAsia="宋体" w:hAnsi="Book Antiqua" w:cs="宋体"/>
          <w:szCs w:val="24"/>
        </w:rPr>
        <w:t>Krejs</w:t>
      </w:r>
      <w:proofErr w:type="spellEnd"/>
      <w:r w:rsidRPr="005546CC">
        <w:rPr>
          <w:rFonts w:ascii="Book Antiqua" w:eastAsia="宋体" w:hAnsi="Book Antiqua" w:cs="宋体"/>
          <w:szCs w:val="24"/>
        </w:rPr>
        <w:t xml:space="preserve"> GJ, </w:t>
      </w:r>
      <w:proofErr w:type="spellStart"/>
      <w:r w:rsidRPr="005546CC">
        <w:rPr>
          <w:rFonts w:ascii="Book Antiqua" w:eastAsia="宋体" w:hAnsi="Book Antiqua" w:cs="宋体"/>
          <w:szCs w:val="24"/>
        </w:rPr>
        <w:t>Gorkiewicz</w:t>
      </w:r>
      <w:proofErr w:type="spellEnd"/>
      <w:r w:rsidRPr="005546CC">
        <w:rPr>
          <w:rFonts w:ascii="Book Antiqua" w:eastAsia="宋体" w:hAnsi="Book Antiqua" w:cs="宋体"/>
          <w:szCs w:val="24"/>
        </w:rPr>
        <w:t xml:space="preserve"> G, </w:t>
      </w:r>
      <w:proofErr w:type="spellStart"/>
      <w:r w:rsidRPr="005546CC">
        <w:rPr>
          <w:rFonts w:ascii="Book Antiqua" w:eastAsia="宋体" w:hAnsi="Book Antiqua" w:cs="宋体"/>
          <w:szCs w:val="24"/>
        </w:rPr>
        <w:t>Högenauer</w:t>
      </w:r>
      <w:proofErr w:type="spellEnd"/>
      <w:r w:rsidRPr="005546CC">
        <w:rPr>
          <w:rFonts w:ascii="Book Antiqua" w:eastAsia="宋体" w:hAnsi="Book Antiqua" w:cs="宋体"/>
          <w:szCs w:val="24"/>
        </w:rPr>
        <w:t xml:space="preserve"> C. Alteration of intestinal </w:t>
      </w:r>
      <w:proofErr w:type="spellStart"/>
      <w:r w:rsidRPr="005546CC">
        <w:rPr>
          <w:rFonts w:ascii="Book Antiqua" w:eastAsia="宋体" w:hAnsi="Book Antiqua" w:cs="宋体"/>
          <w:szCs w:val="24"/>
        </w:rPr>
        <w:t>dysbiosis</w:t>
      </w:r>
      <w:proofErr w:type="spellEnd"/>
      <w:r w:rsidRPr="005546CC">
        <w:rPr>
          <w:rFonts w:ascii="Book Antiqua" w:eastAsia="宋体" w:hAnsi="Book Antiqua" w:cs="宋体"/>
          <w:szCs w:val="24"/>
        </w:rPr>
        <w:t xml:space="preserve"> by fecal microbiota transplantation does not induce </w:t>
      </w:r>
      <w:r w:rsidRPr="005546CC">
        <w:rPr>
          <w:rFonts w:ascii="Book Antiqua" w:eastAsia="宋体" w:hAnsi="Book Antiqua" w:cs="宋体"/>
          <w:szCs w:val="24"/>
        </w:rPr>
        <w:lastRenderedPageBreak/>
        <w:t>remission in patients with chronic active ulcerative colitis. </w:t>
      </w:r>
      <w:proofErr w:type="spellStart"/>
      <w:r w:rsidRPr="005546CC">
        <w:rPr>
          <w:rFonts w:ascii="Book Antiqua" w:eastAsia="宋体" w:hAnsi="Book Antiqua" w:cs="宋体"/>
          <w:i/>
          <w:iCs/>
          <w:szCs w:val="24"/>
        </w:rPr>
        <w:t>Inflamm</w:t>
      </w:r>
      <w:proofErr w:type="spellEnd"/>
      <w:r w:rsidRPr="005546CC">
        <w:rPr>
          <w:rFonts w:ascii="Book Antiqua" w:eastAsia="宋体" w:hAnsi="Book Antiqua" w:cs="宋体"/>
          <w:i/>
          <w:iCs/>
          <w:szCs w:val="24"/>
        </w:rPr>
        <w:t xml:space="preserve"> Bowel Dis</w:t>
      </w:r>
      <w:r w:rsidRPr="005546CC">
        <w:rPr>
          <w:rFonts w:ascii="Book Antiqua" w:eastAsia="宋体" w:hAnsi="Book Antiqua" w:cs="宋体"/>
          <w:szCs w:val="24"/>
        </w:rPr>
        <w:t> 2013; </w:t>
      </w:r>
      <w:r w:rsidRPr="005546CC">
        <w:rPr>
          <w:rFonts w:ascii="Book Antiqua" w:eastAsia="宋体" w:hAnsi="Book Antiqua" w:cs="宋体"/>
          <w:b/>
          <w:bCs/>
          <w:szCs w:val="24"/>
        </w:rPr>
        <w:t>19</w:t>
      </w:r>
      <w:r w:rsidRPr="005546CC">
        <w:rPr>
          <w:rFonts w:ascii="Book Antiqua" w:eastAsia="宋体" w:hAnsi="Book Antiqua" w:cs="宋体"/>
          <w:szCs w:val="24"/>
        </w:rPr>
        <w:t>: 2155-2165 [PMID: 23899544 DOI: 10.1097/MIB.0b013e31829ea325]</w:t>
      </w:r>
    </w:p>
    <w:p w14:paraId="56807C17"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49 </w:t>
      </w:r>
      <w:r w:rsidRPr="005546CC">
        <w:rPr>
          <w:rFonts w:ascii="Book Antiqua" w:eastAsia="宋体" w:hAnsi="Book Antiqua" w:cs="宋体"/>
          <w:b/>
          <w:bCs/>
          <w:szCs w:val="24"/>
        </w:rPr>
        <w:t>Cui B</w:t>
      </w:r>
      <w:r w:rsidRPr="005546CC">
        <w:rPr>
          <w:rFonts w:ascii="Book Antiqua" w:eastAsia="宋体" w:hAnsi="Book Antiqua" w:cs="宋体"/>
          <w:szCs w:val="24"/>
        </w:rPr>
        <w:t xml:space="preserve">, Li P, Xu L, Zhao Y, Wang H, Peng Z, Xu H, Xiang J, He Z, Zhang T, </w:t>
      </w:r>
      <w:proofErr w:type="spellStart"/>
      <w:r w:rsidRPr="005546CC">
        <w:rPr>
          <w:rFonts w:ascii="Book Antiqua" w:eastAsia="宋体" w:hAnsi="Book Antiqua" w:cs="宋体"/>
          <w:szCs w:val="24"/>
        </w:rPr>
        <w:t>Nie</w:t>
      </w:r>
      <w:proofErr w:type="spellEnd"/>
      <w:r w:rsidRPr="005546CC">
        <w:rPr>
          <w:rFonts w:ascii="Book Antiqua" w:eastAsia="宋体" w:hAnsi="Book Antiqua" w:cs="宋体"/>
          <w:szCs w:val="24"/>
        </w:rPr>
        <w:t xml:space="preserve"> Y, Wu K, Fan D, Ji G, Zhang F. Step-up fecal microbiota transplantation strategy: a pilot study for steroid-dependent ulcerative colitis. </w:t>
      </w:r>
      <w:r w:rsidRPr="005546CC">
        <w:rPr>
          <w:rFonts w:ascii="Book Antiqua" w:eastAsia="宋体" w:hAnsi="Book Antiqua" w:cs="宋体"/>
          <w:i/>
          <w:iCs/>
          <w:szCs w:val="24"/>
        </w:rPr>
        <w:t xml:space="preserve">J </w:t>
      </w:r>
      <w:proofErr w:type="spellStart"/>
      <w:r w:rsidRPr="005546CC">
        <w:rPr>
          <w:rFonts w:ascii="Book Antiqua" w:eastAsia="宋体" w:hAnsi="Book Antiqua" w:cs="宋体"/>
          <w:i/>
          <w:iCs/>
          <w:szCs w:val="24"/>
        </w:rPr>
        <w:t>Transl</w:t>
      </w:r>
      <w:proofErr w:type="spellEnd"/>
      <w:r w:rsidRPr="005546CC">
        <w:rPr>
          <w:rFonts w:ascii="Book Antiqua" w:eastAsia="宋体" w:hAnsi="Book Antiqua" w:cs="宋体"/>
          <w:i/>
          <w:iCs/>
          <w:szCs w:val="24"/>
        </w:rPr>
        <w:t xml:space="preserve"> Med</w:t>
      </w:r>
      <w:r w:rsidRPr="005546CC">
        <w:rPr>
          <w:rFonts w:ascii="Book Antiqua" w:eastAsia="宋体" w:hAnsi="Book Antiqua" w:cs="宋体"/>
          <w:szCs w:val="24"/>
        </w:rPr>
        <w:t> 2015; </w:t>
      </w:r>
      <w:r w:rsidRPr="005546CC">
        <w:rPr>
          <w:rFonts w:ascii="Book Antiqua" w:eastAsia="宋体" w:hAnsi="Book Antiqua" w:cs="宋体"/>
          <w:b/>
          <w:bCs/>
          <w:szCs w:val="24"/>
        </w:rPr>
        <w:t>13</w:t>
      </w:r>
      <w:r w:rsidRPr="005546CC">
        <w:rPr>
          <w:rFonts w:ascii="Book Antiqua" w:eastAsia="宋体" w:hAnsi="Book Antiqua" w:cs="宋体"/>
          <w:szCs w:val="24"/>
        </w:rPr>
        <w:t>: 298 [PMID: 26363929 DOI: 10.1186/s12967-015-0646-2]</w:t>
      </w:r>
    </w:p>
    <w:p w14:paraId="1A257498"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50 </w:t>
      </w:r>
      <w:proofErr w:type="spellStart"/>
      <w:r w:rsidRPr="005546CC">
        <w:rPr>
          <w:rFonts w:ascii="Book Antiqua" w:eastAsia="宋体" w:hAnsi="Book Antiqua" w:cs="宋体"/>
          <w:b/>
          <w:bCs/>
          <w:szCs w:val="24"/>
        </w:rPr>
        <w:t>Ridaura</w:t>
      </w:r>
      <w:proofErr w:type="spellEnd"/>
      <w:r w:rsidRPr="005546CC">
        <w:rPr>
          <w:rFonts w:ascii="Book Antiqua" w:eastAsia="宋体" w:hAnsi="Book Antiqua" w:cs="宋体"/>
          <w:b/>
          <w:bCs/>
          <w:szCs w:val="24"/>
        </w:rPr>
        <w:t xml:space="preserve"> VK</w:t>
      </w:r>
      <w:r w:rsidRPr="005546CC">
        <w:rPr>
          <w:rFonts w:ascii="Book Antiqua" w:eastAsia="宋体" w:hAnsi="Book Antiqua" w:cs="宋体"/>
          <w:szCs w:val="24"/>
        </w:rPr>
        <w:t xml:space="preserve">, Faith JJ, Rey FE, Cheng J, Duncan AE, </w:t>
      </w:r>
      <w:proofErr w:type="spellStart"/>
      <w:r w:rsidRPr="005546CC">
        <w:rPr>
          <w:rFonts w:ascii="Book Antiqua" w:eastAsia="宋体" w:hAnsi="Book Antiqua" w:cs="宋体"/>
          <w:szCs w:val="24"/>
        </w:rPr>
        <w:t>Kau</w:t>
      </w:r>
      <w:proofErr w:type="spellEnd"/>
      <w:r w:rsidRPr="005546CC">
        <w:rPr>
          <w:rFonts w:ascii="Book Antiqua" w:eastAsia="宋体" w:hAnsi="Book Antiqua" w:cs="宋体"/>
          <w:szCs w:val="24"/>
        </w:rPr>
        <w:t xml:space="preserve"> AL, Griffin NW, Lombard V, </w:t>
      </w:r>
      <w:proofErr w:type="spellStart"/>
      <w:r w:rsidRPr="005546CC">
        <w:rPr>
          <w:rFonts w:ascii="Book Antiqua" w:eastAsia="宋体" w:hAnsi="Book Antiqua" w:cs="宋体"/>
          <w:szCs w:val="24"/>
        </w:rPr>
        <w:t>Henrissat</w:t>
      </w:r>
      <w:proofErr w:type="spellEnd"/>
      <w:r w:rsidRPr="005546CC">
        <w:rPr>
          <w:rFonts w:ascii="Book Antiqua" w:eastAsia="宋体" w:hAnsi="Book Antiqua" w:cs="宋体"/>
          <w:szCs w:val="24"/>
        </w:rPr>
        <w:t xml:space="preserve"> B, Bain JR, </w:t>
      </w:r>
      <w:proofErr w:type="spellStart"/>
      <w:r w:rsidRPr="005546CC">
        <w:rPr>
          <w:rFonts w:ascii="Book Antiqua" w:eastAsia="宋体" w:hAnsi="Book Antiqua" w:cs="宋体"/>
          <w:szCs w:val="24"/>
        </w:rPr>
        <w:t>Muehlbauer</w:t>
      </w:r>
      <w:proofErr w:type="spellEnd"/>
      <w:r w:rsidRPr="005546CC">
        <w:rPr>
          <w:rFonts w:ascii="Book Antiqua" w:eastAsia="宋体" w:hAnsi="Book Antiqua" w:cs="宋体"/>
          <w:szCs w:val="24"/>
        </w:rPr>
        <w:t xml:space="preserve"> MJ, </w:t>
      </w:r>
      <w:proofErr w:type="spellStart"/>
      <w:r w:rsidRPr="005546CC">
        <w:rPr>
          <w:rFonts w:ascii="Book Antiqua" w:eastAsia="宋体" w:hAnsi="Book Antiqua" w:cs="宋体"/>
          <w:szCs w:val="24"/>
        </w:rPr>
        <w:t>Ilkayeva</w:t>
      </w:r>
      <w:proofErr w:type="spellEnd"/>
      <w:r w:rsidRPr="005546CC">
        <w:rPr>
          <w:rFonts w:ascii="Book Antiqua" w:eastAsia="宋体" w:hAnsi="Book Antiqua" w:cs="宋体"/>
          <w:szCs w:val="24"/>
        </w:rPr>
        <w:t xml:space="preserve"> O, </w:t>
      </w:r>
      <w:proofErr w:type="spellStart"/>
      <w:r w:rsidRPr="005546CC">
        <w:rPr>
          <w:rFonts w:ascii="Book Antiqua" w:eastAsia="宋体" w:hAnsi="Book Antiqua" w:cs="宋体"/>
          <w:szCs w:val="24"/>
        </w:rPr>
        <w:t>Semenkovich</w:t>
      </w:r>
      <w:proofErr w:type="spellEnd"/>
      <w:r w:rsidRPr="005546CC">
        <w:rPr>
          <w:rFonts w:ascii="Book Antiqua" w:eastAsia="宋体" w:hAnsi="Book Antiqua" w:cs="宋体"/>
          <w:szCs w:val="24"/>
        </w:rPr>
        <w:t xml:space="preserve"> CF, </w:t>
      </w:r>
      <w:proofErr w:type="spellStart"/>
      <w:r w:rsidRPr="005546CC">
        <w:rPr>
          <w:rFonts w:ascii="Book Antiqua" w:eastAsia="宋体" w:hAnsi="Book Antiqua" w:cs="宋体"/>
          <w:szCs w:val="24"/>
        </w:rPr>
        <w:t>Funai</w:t>
      </w:r>
      <w:proofErr w:type="spellEnd"/>
      <w:r w:rsidRPr="005546CC">
        <w:rPr>
          <w:rFonts w:ascii="Book Antiqua" w:eastAsia="宋体" w:hAnsi="Book Antiqua" w:cs="宋体"/>
          <w:szCs w:val="24"/>
        </w:rPr>
        <w:t xml:space="preserve"> K, Hayashi DK, Lyle BJ, Martini MC, </w:t>
      </w:r>
      <w:proofErr w:type="spellStart"/>
      <w:r w:rsidRPr="005546CC">
        <w:rPr>
          <w:rFonts w:ascii="Book Antiqua" w:eastAsia="宋体" w:hAnsi="Book Antiqua" w:cs="宋体"/>
          <w:szCs w:val="24"/>
        </w:rPr>
        <w:t>Ursell</w:t>
      </w:r>
      <w:proofErr w:type="spellEnd"/>
      <w:r w:rsidRPr="005546CC">
        <w:rPr>
          <w:rFonts w:ascii="Book Antiqua" w:eastAsia="宋体" w:hAnsi="Book Antiqua" w:cs="宋体"/>
          <w:szCs w:val="24"/>
        </w:rPr>
        <w:t xml:space="preserve"> LK, Clemente JC, Van </w:t>
      </w:r>
      <w:proofErr w:type="spellStart"/>
      <w:r w:rsidRPr="005546CC">
        <w:rPr>
          <w:rFonts w:ascii="Book Antiqua" w:eastAsia="宋体" w:hAnsi="Book Antiqua" w:cs="宋体"/>
          <w:szCs w:val="24"/>
        </w:rPr>
        <w:t>Treuren</w:t>
      </w:r>
      <w:proofErr w:type="spellEnd"/>
      <w:r w:rsidRPr="005546CC">
        <w:rPr>
          <w:rFonts w:ascii="Book Antiqua" w:eastAsia="宋体" w:hAnsi="Book Antiqua" w:cs="宋体"/>
          <w:szCs w:val="24"/>
        </w:rPr>
        <w:t xml:space="preserve"> W, Walters WA, Knight R, </w:t>
      </w:r>
      <w:proofErr w:type="spellStart"/>
      <w:r w:rsidRPr="005546CC">
        <w:rPr>
          <w:rFonts w:ascii="Book Antiqua" w:eastAsia="宋体" w:hAnsi="Book Antiqua" w:cs="宋体"/>
          <w:szCs w:val="24"/>
        </w:rPr>
        <w:t>Newgard</w:t>
      </w:r>
      <w:proofErr w:type="spellEnd"/>
      <w:r w:rsidRPr="005546CC">
        <w:rPr>
          <w:rFonts w:ascii="Book Antiqua" w:eastAsia="宋体" w:hAnsi="Book Antiqua" w:cs="宋体"/>
          <w:szCs w:val="24"/>
        </w:rPr>
        <w:t xml:space="preserve"> CB, Heath AC, Gordon JI. Gut microbiota from twins discordant for obesity modulate metabolism in mice. </w:t>
      </w:r>
      <w:r w:rsidRPr="005546CC">
        <w:rPr>
          <w:rFonts w:ascii="Book Antiqua" w:eastAsia="宋体" w:hAnsi="Book Antiqua" w:cs="宋体"/>
          <w:i/>
          <w:iCs/>
          <w:szCs w:val="24"/>
        </w:rPr>
        <w:t>Science</w:t>
      </w:r>
      <w:r w:rsidRPr="005546CC">
        <w:rPr>
          <w:rFonts w:ascii="Book Antiqua" w:eastAsia="宋体" w:hAnsi="Book Antiqua" w:cs="宋体"/>
          <w:szCs w:val="24"/>
        </w:rPr>
        <w:t> 2013; </w:t>
      </w:r>
      <w:r w:rsidRPr="005546CC">
        <w:rPr>
          <w:rFonts w:ascii="Book Antiqua" w:eastAsia="宋体" w:hAnsi="Book Antiqua" w:cs="宋体"/>
          <w:b/>
          <w:bCs/>
          <w:szCs w:val="24"/>
        </w:rPr>
        <w:t>341</w:t>
      </w:r>
      <w:r w:rsidRPr="005546CC">
        <w:rPr>
          <w:rFonts w:ascii="Book Antiqua" w:eastAsia="宋体" w:hAnsi="Book Antiqua" w:cs="宋体"/>
          <w:szCs w:val="24"/>
        </w:rPr>
        <w:t>: 1241214 [PMID: 24009397 DOI: 10.1126/science.1241214]</w:t>
      </w:r>
    </w:p>
    <w:p w14:paraId="29F6B6D3"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51 </w:t>
      </w:r>
      <w:r w:rsidRPr="005546CC">
        <w:rPr>
          <w:rFonts w:ascii="Book Antiqua" w:eastAsia="宋体" w:hAnsi="Book Antiqua" w:cs="宋体"/>
          <w:b/>
          <w:bCs/>
          <w:szCs w:val="24"/>
        </w:rPr>
        <w:t>Colman RJ</w:t>
      </w:r>
      <w:r w:rsidRPr="005546CC">
        <w:rPr>
          <w:rFonts w:ascii="Book Antiqua" w:eastAsia="宋体" w:hAnsi="Book Antiqua" w:cs="宋体"/>
          <w:szCs w:val="24"/>
        </w:rPr>
        <w:t>, Rubin DT. Fecal microbiota transplantation as therapy for inflammatory bowel disease: a systematic review and meta-analysis. </w:t>
      </w:r>
      <w:r w:rsidRPr="005546CC">
        <w:rPr>
          <w:rFonts w:ascii="Book Antiqua" w:eastAsia="宋体" w:hAnsi="Book Antiqua" w:cs="宋体"/>
          <w:i/>
          <w:iCs/>
          <w:szCs w:val="24"/>
        </w:rPr>
        <w:t xml:space="preserve">J </w:t>
      </w:r>
      <w:proofErr w:type="spellStart"/>
      <w:r w:rsidRPr="005546CC">
        <w:rPr>
          <w:rFonts w:ascii="Book Antiqua" w:eastAsia="宋体" w:hAnsi="Book Antiqua" w:cs="宋体"/>
          <w:i/>
          <w:iCs/>
          <w:szCs w:val="24"/>
        </w:rPr>
        <w:t>Crohns</w:t>
      </w:r>
      <w:proofErr w:type="spellEnd"/>
      <w:r w:rsidRPr="005546CC">
        <w:rPr>
          <w:rFonts w:ascii="Book Antiqua" w:eastAsia="宋体" w:hAnsi="Book Antiqua" w:cs="宋体"/>
          <w:i/>
          <w:iCs/>
          <w:szCs w:val="24"/>
        </w:rPr>
        <w:t xml:space="preserve"> Colitis</w:t>
      </w:r>
      <w:r w:rsidRPr="005546CC">
        <w:rPr>
          <w:rFonts w:ascii="Book Antiqua" w:eastAsia="宋体" w:hAnsi="Book Antiqua" w:cs="宋体"/>
          <w:szCs w:val="24"/>
        </w:rPr>
        <w:t> 2014; </w:t>
      </w:r>
      <w:r w:rsidRPr="005546CC">
        <w:rPr>
          <w:rFonts w:ascii="Book Antiqua" w:eastAsia="宋体" w:hAnsi="Book Antiqua" w:cs="宋体"/>
          <w:b/>
          <w:bCs/>
          <w:szCs w:val="24"/>
        </w:rPr>
        <w:t>8</w:t>
      </w:r>
      <w:r w:rsidRPr="005546CC">
        <w:rPr>
          <w:rFonts w:ascii="Book Antiqua" w:eastAsia="宋体" w:hAnsi="Book Antiqua" w:cs="宋体"/>
          <w:szCs w:val="24"/>
        </w:rPr>
        <w:t>: 1569-1581 [PMID: 25223604 DOI: 10.1016/j.crohns.2014.08.006]</w:t>
      </w:r>
    </w:p>
    <w:p w14:paraId="78D07AB1"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52 </w:t>
      </w:r>
      <w:r w:rsidRPr="005546CC">
        <w:rPr>
          <w:rFonts w:ascii="Book Antiqua" w:eastAsia="宋体" w:hAnsi="Book Antiqua" w:cs="宋体"/>
          <w:b/>
          <w:bCs/>
          <w:szCs w:val="24"/>
        </w:rPr>
        <w:t>Brandt LJ</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Aroniadis</w:t>
      </w:r>
      <w:proofErr w:type="spellEnd"/>
      <w:r w:rsidRPr="005546CC">
        <w:rPr>
          <w:rFonts w:ascii="Book Antiqua" w:eastAsia="宋体" w:hAnsi="Book Antiqua" w:cs="宋体"/>
          <w:szCs w:val="24"/>
        </w:rPr>
        <w:t xml:space="preserve"> OC, Mellow M, </w:t>
      </w:r>
      <w:proofErr w:type="spellStart"/>
      <w:r w:rsidRPr="005546CC">
        <w:rPr>
          <w:rFonts w:ascii="Book Antiqua" w:eastAsia="宋体" w:hAnsi="Book Antiqua" w:cs="宋体"/>
          <w:szCs w:val="24"/>
        </w:rPr>
        <w:t>Kanatzar</w:t>
      </w:r>
      <w:proofErr w:type="spellEnd"/>
      <w:r w:rsidRPr="005546CC">
        <w:rPr>
          <w:rFonts w:ascii="Book Antiqua" w:eastAsia="宋体" w:hAnsi="Book Antiqua" w:cs="宋体"/>
          <w:szCs w:val="24"/>
        </w:rPr>
        <w:t xml:space="preserve"> A, Kelly C, Park T, </w:t>
      </w:r>
      <w:proofErr w:type="spellStart"/>
      <w:r w:rsidRPr="005546CC">
        <w:rPr>
          <w:rFonts w:ascii="Book Antiqua" w:eastAsia="宋体" w:hAnsi="Book Antiqua" w:cs="宋体"/>
          <w:szCs w:val="24"/>
        </w:rPr>
        <w:t>Stollman</w:t>
      </w:r>
      <w:proofErr w:type="spellEnd"/>
      <w:r w:rsidRPr="005546CC">
        <w:rPr>
          <w:rFonts w:ascii="Book Antiqua" w:eastAsia="宋体" w:hAnsi="Book Antiqua" w:cs="宋体"/>
          <w:szCs w:val="24"/>
        </w:rPr>
        <w:t xml:space="preserve"> N, </w:t>
      </w:r>
      <w:proofErr w:type="spellStart"/>
      <w:r w:rsidRPr="005546CC">
        <w:rPr>
          <w:rFonts w:ascii="Book Antiqua" w:eastAsia="宋体" w:hAnsi="Book Antiqua" w:cs="宋体"/>
          <w:szCs w:val="24"/>
        </w:rPr>
        <w:t>Rohlke</w:t>
      </w:r>
      <w:proofErr w:type="spellEnd"/>
      <w:r w:rsidRPr="005546CC">
        <w:rPr>
          <w:rFonts w:ascii="Book Antiqua" w:eastAsia="宋体" w:hAnsi="Book Antiqua" w:cs="宋体"/>
          <w:szCs w:val="24"/>
        </w:rPr>
        <w:t xml:space="preserve"> F, </w:t>
      </w:r>
      <w:proofErr w:type="spellStart"/>
      <w:r w:rsidRPr="005546CC">
        <w:rPr>
          <w:rFonts w:ascii="Book Antiqua" w:eastAsia="宋体" w:hAnsi="Book Antiqua" w:cs="宋体"/>
          <w:szCs w:val="24"/>
        </w:rPr>
        <w:t>Surawicz</w:t>
      </w:r>
      <w:proofErr w:type="spellEnd"/>
      <w:r w:rsidRPr="005546CC">
        <w:rPr>
          <w:rFonts w:ascii="Book Antiqua" w:eastAsia="宋体" w:hAnsi="Book Antiqua" w:cs="宋体"/>
          <w:szCs w:val="24"/>
        </w:rPr>
        <w:t xml:space="preserve"> C. Long-term follow-up of </w:t>
      </w:r>
      <w:proofErr w:type="spellStart"/>
      <w:r w:rsidRPr="005546CC">
        <w:rPr>
          <w:rFonts w:ascii="Book Antiqua" w:eastAsia="宋体" w:hAnsi="Book Antiqua" w:cs="宋体"/>
          <w:szCs w:val="24"/>
        </w:rPr>
        <w:t>colonoscopic</w:t>
      </w:r>
      <w:proofErr w:type="spellEnd"/>
      <w:r w:rsidRPr="005546CC">
        <w:rPr>
          <w:rFonts w:ascii="Book Antiqua" w:eastAsia="宋体" w:hAnsi="Book Antiqua" w:cs="宋体"/>
          <w:szCs w:val="24"/>
        </w:rPr>
        <w:t xml:space="preserve"> fecal microbiota transplant for recurrent Clostridium difficile infection. </w:t>
      </w:r>
      <w:r w:rsidRPr="005546CC">
        <w:rPr>
          <w:rFonts w:ascii="Book Antiqua" w:eastAsia="宋体" w:hAnsi="Book Antiqua" w:cs="宋体"/>
          <w:i/>
          <w:iCs/>
          <w:szCs w:val="24"/>
        </w:rPr>
        <w:t xml:space="preserve">Am J </w:t>
      </w:r>
      <w:proofErr w:type="spellStart"/>
      <w:r w:rsidRPr="005546CC">
        <w:rPr>
          <w:rFonts w:ascii="Book Antiqua" w:eastAsia="宋体" w:hAnsi="Book Antiqua" w:cs="宋体"/>
          <w:i/>
          <w:iCs/>
          <w:szCs w:val="24"/>
        </w:rPr>
        <w:t>Gastroenterol</w:t>
      </w:r>
      <w:proofErr w:type="spellEnd"/>
      <w:r w:rsidRPr="005546CC">
        <w:rPr>
          <w:rFonts w:ascii="Book Antiqua" w:eastAsia="宋体" w:hAnsi="Book Antiqua" w:cs="宋体"/>
          <w:szCs w:val="24"/>
        </w:rPr>
        <w:t> 2012; </w:t>
      </w:r>
      <w:r w:rsidRPr="005546CC">
        <w:rPr>
          <w:rFonts w:ascii="Book Antiqua" w:eastAsia="宋体" w:hAnsi="Book Antiqua" w:cs="宋体"/>
          <w:b/>
          <w:bCs/>
          <w:szCs w:val="24"/>
        </w:rPr>
        <w:t>107</w:t>
      </w:r>
      <w:r w:rsidRPr="005546CC">
        <w:rPr>
          <w:rFonts w:ascii="Book Antiqua" w:eastAsia="宋体" w:hAnsi="Book Antiqua" w:cs="宋体"/>
          <w:szCs w:val="24"/>
        </w:rPr>
        <w:t>: 1079-1087 [PMID: 22450732 DOI: 10.1038/ajg.2012.60]</w:t>
      </w:r>
    </w:p>
    <w:p w14:paraId="70FFC16C"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53 </w:t>
      </w:r>
      <w:proofErr w:type="spellStart"/>
      <w:r w:rsidRPr="005546CC">
        <w:rPr>
          <w:rFonts w:ascii="Book Antiqua" w:eastAsia="宋体" w:hAnsi="Book Antiqua" w:cs="宋体"/>
          <w:b/>
          <w:bCs/>
          <w:szCs w:val="24"/>
        </w:rPr>
        <w:t>Kronman</w:t>
      </w:r>
      <w:proofErr w:type="spellEnd"/>
      <w:r w:rsidRPr="005546CC">
        <w:rPr>
          <w:rFonts w:ascii="Book Antiqua" w:eastAsia="宋体" w:hAnsi="Book Antiqua" w:cs="宋体"/>
          <w:b/>
          <w:bCs/>
          <w:szCs w:val="24"/>
        </w:rPr>
        <w:t xml:space="preserve"> MP</w:t>
      </w:r>
      <w:r w:rsidRPr="005546CC">
        <w:rPr>
          <w:rFonts w:ascii="Book Antiqua" w:eastAsia="宋体" w:hAnsi="Book Antiqua" w:cs="宋体"/>
          <w:szCs w:val="24"/>
        </w:rPr>
        <w:t xml:space="preserve">, Nielson HJ, Adler AL, </w:t>
      </w:r>
      <w:proofErr w:type="spellStart"/>
      <w:r w:rsidRPr="005546CC">
        <w:rPr>
          <w:rFonts w:ascii="Book Antiqua" w:eastAsia="宋体" w:hAnsi="Book Antiqua" w:cs="宋体"/>
          <w:szCs w:val="24"/>
        </w:rPr>
        <w:t>Giefer</w:t>
      </w:r>
      <w:proofErr w:type="spellEnd"/>
      <w:r w:rsidRPr="005546CC">
        <w:rPr>
          <w:rFonts w:ascii="Book Antiqua" w:eastAsia="宋体" w:hAnsi="Book Antiqua" w:cs="宋体"/>
          <w:szCs w:val="24"/>
        </w:rPr>
        <w:t xml:space="preserve"> MJ, </w:t>
      </w:r>
      <w:proofErr w:type="spellStart"/>
      <w:r w:rsidRPr="005546CC">
        <w:rPr>
          <w:rFonts w:ascii="Book Antiqua" w:eastAsia="宋体" w:hAnsi="Book Antiqua" w:cs="宋体"/>
          <w:szCs w:val="24"/>
        </w:rPr>
        <w:t>Wahbeh</w:t>
      </w:r>
      <w:proofErr w:type="spellEnd"/>
      <w:r w:rsidRPr="005546CC">
        <w:rPr>
          <w:rFonts w:ascii="Book Antiqua" w:eastAsia="宋体" w:hAnsi="Book Antiqua" w:cs="宋体"/>
          <w:szCs w:val="24"/>
        </w:rPr>
        <w:t xml:space="preserve"> G, Singh N, </w:t>
      </w:r>
      <w:proofErr w:type="spellStart"/>
      <w:r w:rsidRPr="005546CC">
        <w:rPr>
          <w:rFonts w:ascii="Book Antiqua" w:eastAsia="宋体" w:hAnsi="Book Antiqua" w:cs="宋体"/>
          <w:szCs w:val="24"/>
        </w:rPr>
        <w:t>Zerr</w:t>
      </w:r>
      <w:proofErr w:type="spellEnd"/>
      <w:r w:rsidRPr="005546CC">
        <w:rPr>
          <w:rFonts w:ascii="Book Antiqua" w:eastAsia="宋体" w:hAnsi="Book Antiqua" w:cs="宋体"/>
          <w:szCs w:val="24"/>
        </w:rPr>
        <w:t xml:space="preserve"> DM, </w:t>
      </w:r>
      <w:proofErr w:type="spellStart"/>
      <w:r w:rsidRPr="005546CC">
        <w:rPr>
          <w:rFonts w:ascii="Book Antiqua" w:eastAsia="宋体" w:hAnsi="Book Antiqua" w:cs="宋体"/>
          <w:szCs w:val="24"/>
        </w:rPr>
        <w:t>Suskind</w:t>
      </w:r>
      <w:proofErr w:type="spellEnd"/>
      <w:r w:rsidRPr="005546CC">
        <w:rPr>
          <w:rFonts w:ascii="Book Antiqua" w:eastAsia="宋体" w:hAnsi="Book Antiqua" w:cs="宋体"/>
          <w:szCs w:val="24"/>
        </w:rPr>
        <w:t xml:space="preserve"> DL. </w:t>
      </w:r>
      <w:proofErr w:type="gramStart"/>
      <w:r w:rsidRPr="005546CC">
        <w:rPr>
          <w:rFonts w:ascii="Book Antiqua" w:eastAsia="宋体" w:hAnsi="Book Antiqua" w:cs="宋体"/>
          <w:szCs w:val="24"/>
        </w:rPr>
        <w:t>Fecal microbiota transplantation via nasogastric tube for recurrent clostridium difficile infection in pediatric patients.</w:t>
      </w:r>
      <w:proofErr w:type="gramEnd"/>
      <w:r w:rsidRPr="005546CC">
        <w:rPr>
          <w:rFonts w:ascii="Book Antiqua" w:eastAsia="宋体" w:hAnsi="Book Antiqua" w:cs="宋体"/>
          <w:szCs w:val="24"/>
        </w:rPr>
        <w:t> </w:t>
      </w:r>
      <w:r w:rsidRPr="005546CC">
        <w:rPr>
          <w:rFonts w:ascii="Book Antiqua" w:eastAsia="宋体" w:hAnsi="Book Antiqua" w:cs="宋体"/>
          <w:i/>
          <w:iCs/>
          <w:szCs w:val="24"/>
        </w:rPr>
        <w:t xml:space="preserve">J </w:t>
      </w:r>
      <w:proofErr w:type="spellStart"/>
      <w:r w:rsidRPr="005546CC">
        <w:rPr>
          <w:rFonts w:ascii="Book Antiqua" w:eastAsia="宋体" w:hAnsi="Book Antiqua" w:cs="宋体"/>
          <w:i/>
          <w:iCs/>
          <w:szCs w:val="24"/>
        </w:rPr>
        <w:t>Pediatr</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Gastroenterol</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Nutr</w:t>
      </w:r>
      <w:proofErr w:type="spellEnd"/>
      <w:r w:rsidRPr="005546CC">
        <w:rPr>
          <w:rFonts w:ascii="Book Antiqua" w:eastAsia="宋体" w:hAnsi="Book Antiqua" w:cs="宋体"/>
          <w:szCs w:val="24"/>
        </w:rPr>
        <w:t> 2015; </w:t>
      </w:r>
      <w:r w:rsidRPr="005546CC">
        <w:rPr>
          <w:rFonts w:ascii="Book Antiqua" w:eastAsia="宋体" w:hAnsi="Book Antiqua" w:cs="宋体"/>
          <w:b/>
          <w:bCs/>
          <w:szCs w:val="24"/>
        </w:rPr>
        <w:t>60</w:t>
      </w:r>
      <w:r w:rsidRPr="005546CC">
        <w:rPr>
          <w:rFonts w:ascii="Book Antiqua" w:eastAsia="宋体" w:hAnsi="Book Antiqua" w:cs="宋体"/>
          <w:szCs w:val="24"/>
        </w:rPr>
        <w:t>: 23-26 [PMID: 25162365 DOI: 10.1097/MPG.0000000000000545]</w:t>
      </w:r>
    </w:p>
    <w:p w14:paraId="1EAC4672"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54 </w:t>
      </w:r>
      <w:proofErr w:type="spellStart"/>
      <w:r w:rsidRPr="005546CC">
        <w:rPr>
          <w:rFonts w:ascii="Book Antiqua" w:eastAsia="宋体" w:hAnsi="Book Antiqua" w:cs="宋体"/>
          <w:b/>
          <w:bCs/>
          <w:szCs w:val="24"/>
        </w:rPr>
        <w:t>Pierog</w:t>
      </w:r>
      <w:proofErr w:type="spellEnd"/>
      <w:r w:rsidRPr="005546CC">
        <w:rPr>
          <w:rFonts w:ascii="Book Antiqua" w:eastAsia="宋体" w:hAnsi="Book Antiqua" w:cs="宋体"/>
          <w:b/>
          <w:bCs/>
          <w:szCs w:val="24"/>
        </w:rPr>
        <w:t xml:space="preserve"> A</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Mencin</w:t>
      </w:r>
      <w:proofErr w:type="spellEnd"/>
      <w:r w:rsidRPr="005546CC">
        <w:rPr>
          <w:rFonts w:ascii="Book Antiqua" w:eastAsia="宋体" w:hAnsi="Book Antiqua" w:cs="宋体"/>
          <w:szCs w:val="24"/>
        </w:rPr>
        <w:t xml:space="preserve"> A, Reilly NR. </w:t>
      </w:r>
      <w:proofErr w:type="gramStart"/>
      <w:r w:rsidRPr="005546CC">
        <w:rPr>
          <w:rFonts w:ascii="Book Antiqua" w:eastAsia="宋体" w:hAnsi="Book Antiqua" w:cs="宋体"/>
          <w:szCs w:val="24"/>
        </w:rPr>
        <w:t>Fecal microbiota transplantation in children with recurrent Clostridium difficile infection.</w:t>
      </w:r>
      <w:proofErr w:type="gramEnd"/>
      <w:r w:rsidRPr="005546CC">
        <w:rPr>
          <w:rFonts w:ascii="Book Antiqua" w:eastAsia="宋体" w:hAnsi="Book Antiqua" w:cs="宋体"/>
          <w:szCs w:val="24"/>
        </w:rPr>
        <w:t> </w:t>
      </w:r>
      <w:proofErr w:type="spellStart"/>
      <w:r w:rsidRPr="005546CC">
        <w:rPr>
          <w:rFonts w:ascii="Book Antiqua" w:eastAsia="宋体" w:hAnsi="Book Antiqua" w:cs="宋体"/>
          <w:i/>
          <w:iCs/>
          <w:szCs w:val="24"/>
        </w:rPr>
        <w:t>Pediatr</w:t>
      </w:r>
      <w:proofErr w:type="spellEnd"/>
      <w:r w:rsidRPr="005546CC">
        <w:rPr>
          <w:rFonts w:ascii="Book Antiqua" w:eastAsia="宋体" w:hAnsi="Book Antiqua" w:cs="宋体"/>
          <w:i/>
          <w:iCs/>
          <w:szCs w:val="24"/>
        </w:rPr>
        <w:t xml:space="preserve"> Infect Dis J</w:t>
      </w:r>
      <w:r w:rsidRPr="005546CC">
        <w:rPr>
          <w:rFonts w:ascii="Book Antiqua" w:eastAsia="宋体" w:hAnsi="Book Antiqua" w:cs="宋体"/>
          <w:szCs w:val="24"/>
        </w:rPr>
        <w:t> 2014; </w:t>
      </w:r>
      <w:r w:rsidRPr="005546CC">
        <w:rPr>
          <w:rFonts w:ascii="Book Antiqua" w:eastAsia="宋体" w:hAnsi="Book Antiqua" w:cs="宋体"/>
          <w:b/>
          <w:bCs/>
          <w:szCs w:val="24"/>
        </w:rPr>
        <w:t>33</w:t>
      </w:r>
      <w:r w:rsidRPr="005546CC">
        <w:rPr>
          <w:rFonts w:ascii="Book Antiqua" w:eastAsia="宋体" w:hAnsi="Book Antiqua" w:cs="宋体"/>
          <w:szCs w:val="24"/>
        </w:rPr>
        <w:t>: 1198-1200 [PMID: 24853539 DOI: 10.1097/INF.0000000000000419]</w:t>
      </w:r>
    </w:p>
    <w:p w14:paraId="521740C8"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55 </w:t>
      </w:r>
      <w:r w:rsidRPr="005546CC">
        <w:rPr>
          <w:rFonts w:ascii="Book Antiqua" w:eastAsia="宋体" w:hAnsi="Book Antiqua" w:cs="宋体"/>
          <w:b/>
          <w:bCs/>
          <w:szCs w:val="24"/>
        </w:rPr>
        <w:t>Russell GH</w:t>
      </w:r>
      <w:r w:rsidRPr="005546CC">
        <w:rPr>
          <w:rFonts w:ascii="Book Antiqua" w:eastAsia="宋体" w:hAnsi="Book Antiqua" w:cs="宋体"/>
          <w:szCs w:val="24"/>
        </w:rPr>
        <w:t xml:space="preserve">, Kaplan JL, Youngster I, </w:t>
      </w:r>
      <w:proofErr w:type="spellStart"/>
      <w:r w:rsidRPr="005546CC">
        <w:rPr>
          <w:rFonts w:ascii="Book Antiqua" w:eastAsia="宋体" w:hAnsi="Book Antiqua" w:cs="宋体"/>
          <w:szCs w:val="24"/>
        </w:rPr>
        <w:t>Baril</w:t>
      </w:r>
      <w:proofErr w:type="spellEnd"/>
      <w:r w:rsidRPr="005546CC">
        <w:rPr>
          <w:rFonts w:ascii="Book Antiqua" w:eastAsia="宋体" w:hAnsi="Book Antiqua" w:cs="宋体"/>
          <w:szCs w:val="24"/>
        </w:rPr>
        <w:t xml:space="preserve">-Dore M, </w:t>
      </w:r>
      <w:proofErr w:type="spellStart"/>
      <w:r w:rsidRPr="005546CC">
        <w:rPr>
          <w:rFonts w:ascii="Book Antiqua" w:eastAsia="宋体" w:hAnsi="Book Antiqua" w:cs="宋体"/>
          <w:szCs w:val="24"/>
        </w:rPr>
        <w:t>Schindelar</w:t>
      </w:r>
      <w:proofErr w:type="spellEnd"/>
      <w:r w:rsidRPr="005546CC">
        <w:rPr>
          <w:rFonts w:ascii="Book Antiqua" w:eastAsia="宋体" w:hAnsi="Book Antiqua" w:cs="宋体"/>
          <w:szCs w:val="24"/>
        </w:rPr>
        <w:t xml:space="preserve"> L, </w:t>
      </w:r>
      <w:proofErr w:type="spellStart"/>
      <w:r w:rsidRPr="005546CC">
        <w:rPr>
          <w:rFonts w:ascii="Book Antiqua" w:eastAsia="宋体" w:hAnsi="Book Antiqua" w:cs="宋体"/>
          <w:szCs w:val="24"/>
        </w:rPr>
        <w:t>Hohmann</w:t>
      </w:r>
      <w:proofErr w:type="spellEnd"/>
      <w:r w:rsidRPr="005546CC">
        <w:rPr>
          <w:rFonts w:ascii="Book Antiqua" w:eastAsia="宋体" w:hAnsi="Book Antiqua" w:cs="宋体"/>
          <w:szCs w:val="24"/>
        </w:rPr>
        <w:t xml:space="preserve"> E, Winter HS. </w:t>
      </w:r>
      <w:proofErr w:type="gramStart"/>
      <w:r w:rsidRPr="005546CC">
        <w:rPr>
          <w:rFonts w:ascii="Book Antiqua" w:eastAsia="宋体" w:hAnsi="Book Antiqua" w:cs="宋体"/>
          <w:szCs w:val="24"/>
        </w:rPr>
        <w:t>Fecal transplant for recurrent Clostridium difficile infection in children with and without inflammatory bowel disease.</w:t>
      </w:r>
      <w:proofErr w:type="gramEnd"/>
      <w:r w:rsidRPr="005546CC">
        <w:rPr>
          <w:rFonts w:ascii="Book Antiqua" w:eastAsia="宋体" w:hAnsi="Book Antiqua" w:cs="宋体"/>
          <w:szCs w:val="24"/>
        </w:rPr>
        <w:t> </w:t>
      </w:r>
      <w:r w:rsidRPr="005546CC">
        <w:rPr>
          <w:rFonts w:ascii="Book Antiqua" w:eastAsia="宋体" w:hAnsi="Book Antiqua" w:cs="宋体"/>
          <w:i/>
          <w:iCs/>
          <w:szCs w:val="24"/>
        </w:rPr>
        <w:t xml:space="preserve">J </w:t>
      </w:r>
      <w:proofErr w:type="spellStart"/>
      <w:r w:rsidRPr="005546CC">
        <w:rPr>
          <w:rFonts w:ascii="Book Antiqua" w:eastAsia="宋体" w:hAnsi="Book Antiqua" w:cs="宋体"/>
          <w:i/>
          <w:iCs/>
          <w:szCs w:val="24"/>
        </w:rPr>
        <w:t>Pediatr</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Gastroenterol</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Nutr</w:t>
      </w:r>
      <w:proofErr w:type="spellEnd"/>
      <w:r w:rsidRPr="005546CC">
        <w:rPr>
          <w:rFonts w:ascii="Book Antiqua" w:eastAsia="宋体" w:hAnsi="Book Antiqua" w:cs="宋体"/>
          <w:szCs w:val="24"/>
        </w:rPr>
        <w:t> 2014; </w:t>
      </w:r>
      <w:r w:rsidRPr="005546CC">
        <w:rPr>
          <w:rFonts w:ascii="Book Antiqua" w:eastAsia="宋体" w:hAnsi="Book Antiqua" w:cs="宋体"/>
          <w:b/>
          <w:bCs/>
          <w:szCs w:val="24"/>
        </w:rPr>
        <w:t>58</w:t>
      </w:r>
      <w:r w:rsidRPr="005546CC">
        <w:rPr>
          <w:rFonts w:ascii="Book Antiqua" w:eastAsia="宋体" w:hAnsi="Book Antiqua" w:cs="宋体"/>
          <w:szCs w:val="24"/>
        </w:rPr>
        <w:t>: 588-592 [PMID: 24792627 DOI: 10.1097/MPG.0000000000000283]</w:t>
      </w:r>
    </w:p>
    <w:p w14:paraId="611D096D"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lastRenderedPageBreak/>
        <w:t>56 </w:t>
      </w:r>
      <w:r w:rsidRPr="005546CC">
        <w:rPr>
          <w:rFonts w:ascii="Book Antiqua" w:eastAsia="宋体" w:hAnsi="Book Antiqua" w:cs="宋体"/>
          <w:b/>
          <w:bCs/>
          <w:szCs w:val="24"/>
        </w:rPr>
        <w:t>Wang J</w:t>
      </w:r>
      <w:r w:rsidRPr="005546CC">
        <w:rPr>
          <w:rFonts w:ascii="Book Antiqua" w:eastAsia="宋体" w:hAnsi="Book Antiqua" w:cs="宋体"/>
          <w:szCs w:val="24"/>
        </w:rPr>
        <w:t>, Xiao Y, Lin K, Song F, Ge T, Zhang T. Pediatric severe pseudomembranous enteritis treated with fecal microbiota transplantation in a 13-month-old infant. </w:t>
      </w:r>
      <w:r w:rsidRPr="005546CC">
        <w:rPr>
          <w:rFonts w:ascii="Book Antiqua" w:eastAsia="宋体" w:hAnsi="Book Antiqua" w:cs="宋体"/>
          <w:i/>
          <w:iCs/>
          <w:szCs w:val="24"/>
        </w:rPr>
        <w:t>Biomed Rep</w:t>
      </w:r>
      <w:r w:rsidRPr="005546CC">
        <w:rPr>
          <w:rFonts w:ascii="Book Antiqua" w:eastAsia="宋体" w:hAnsi="Book Antiqua" w:cs="宋体"/>
          <w:szCs w:val="24"/>
        </w:rPr>
        <w:t> 2015; </w:t>
      </w:r>
      <w:r w:rsidRPr="005546CC">
        <w:rPr>
          <w:rFonts w:ascii="Book Antiqua" w:eastAsia="宋体" w:hAnsi="Book Antiqua" w:cs="宋体"/>
          <w:b/>
          <w:bCs/>
          <w:szCs w:val="24"/>
        </w:rPr>
        <w:t>3</w:t>
      </w:r>
      <w:r w:rsidRPr="005546CC">
        <w:rPr>
          <w:rFonts w:ascii="Book Antiqua" w:eastAsia="宋体" w:hAnsi="Book Antiqua" w:cs="宋体"/>
          <w:szCs w:val="24"/>
        </w:rPr>
        <w:t>: 173-175 [PMID: 25798243 DOI: 10.3892/br.2014.403]</w:t>
      </w:r>
    </w:p>
    <w:p w14:paraId="31FF9375"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57 </w:t>
      </w:r>
      <w:proofErr w:type="spellStart"/>
      <w:r w:rsidRPr="005546CC">
        <w:rPr>
          <w:rFonts w:ascii="Book Antiqua" w:eastAsia="宋体" w:hAnsi="Book Antiqua" w:cs="宋体"/>
          <w:b/>
          <w:bCs/>
          <w:szCs w:val="24"/>
        </w:rPr>
        <w:t>Walia</w:t>
      </w:r>
      <w:proofErr w:type="spellEnd"/>
      <w:r w:rsidRPr="005546CC">
        <w:rPr>
          <w:rFonts w:ascii="Book Antiqua" w:eastAsia="宋体" w:hAnsi="Book Antiqua" w:cs="宋体"/>
          <w:b/>
          <w:bCs/>
          <w:szCs w:val="24"/>
        </w:rPr>
        <w:t xml:space="preserve"> R</w:t>
      </w:r>
      <w:r w:rsidRPr="005546CC">
        <w:rPr>
          <w:rFonts w:ascii="Book Antiqua" w:eastAsia="宋体" w:hAnsi="Book Antiqua" w:cs="宋体"/>
          <w:szCs w:val="24"/>
        </w:rPr>
        <w:t xml:space="preserve">, Garg S, Song Y, </w:t>
      </w:r>
      <w:proofErr w:type="spellStart"/>
      <w:r w:rsidRPr="005546CC">
        <w:rPr>
          <w:rFonts w:ascii="Book Antiqua" w:eastAsia="宋体" w:hAnsi="Book Antiqua" w:cs="宋体"/>
          <w:szCs w:val="24"/>
        </w:rPr>
        <w:t>Girotra</w:t>
      </w:r>
      <w:proofErr w:type="spellEnd"/>
      <w:r w:rsidRPr="005546CC">
        <w:rPr>
          <w:rFonts w:ascii="Book Antiqua" w:eastAsia="宋体" w:hAnsi="Book Antiqua" w:cs="宋体"/>
          <w:szCs w:val="24"/>
        </w:rPr>
        <w:t xml:space="preserve"> M, </w:t>
      </w:r>
      <w:proofErr w:type="spellStart"/>
      <w:r w:rsidRPr="005546CC">
        <w:rPr>
          <w:rFonts w:ascii="Book Antiqua" w:eastAsia="宋体" w:hAnsi="Book Antiqua" w:cs="宋体"/>
          <w:szCs w:val="24"/>
        </w:rPr>
        <w:t>Cuffari</w:t>
      </w:r>
      <w:proofErr w:type="spellEnd"/>
      <w:r w:rsidRPr="005546CC">
        <w:rPr>
          <w:rFonts w:ascii="Book Antiqua" w:eastAsia="宋体" w:hAnsi="Book Antiqua" w:cs="宋体"/>
          <w:szCs w:val="24"/>
        </w:rPr>
        <w:t xml:space="preserve"> C, Fricke WF, Dutta SK. Efficacy of fecal microbiota transplantation in 2 children with recurrent Clostridium difficile infection and its impact on their growth and gut microbiome. </w:t>
      </w:r>
      <w:r w:rsidRPr="005546CC">
        <w:rPr>
          <w:rFonts w:ascii="Book Antiqua" w:eastAsia="宋体" w:hAnsi="Book Antiqua" w:cs="宋体"/>
          <w:i/>
          <w:iCs/>
          <w:szCs w:val="24"/>
        </w:rPr>
        <w:t xml:space="preserve">J </w:t>
      </w:r>
      <w:proofErr w:type="spellStart"/>
      <w:r w:rsidRPr="005546CC">
        <w:rPr>
          <w:rFonts w:ascii="Book Antiqua" w:eastAsia="宋体" w:hAnsi="Book Antiqua" w:cs="宋体"/>
          <w:i/>
          <w:iCs/>
          <w:szCs w:val="24"/>
        </w:rPr>
        <w:t>Pediatr</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Gastroenterol</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Nutr</w:t>
      </w:r>
      <w:proofErr w:type="spellEnd"/>
      <w:r w:rsidRPr="005546CC">
        <w:rPr>
          <w:rFonts w:ascii="Book Antiqua" w:eastAsia="宋体" w:hAnsi="Book Antiqua" w:cs="宋体"/>
          <w:szCs w:val="24"/>
        </w:rPr>
        <w:t> 2014; </w:t>
      </w:r>
      <w:r w:rsidRPr="005546CC">
        <w:rPr>
          <w:rFonts w:ascii="Book Antiqua" w:eastAsia="宋体" w:hAnsi="Book Antiqua" w:cs="宋体"/>
          <w:b/>
          <w:bCs/>
          <w:szCs w:val="24"/>
        </w:rPr>
        <w:t>59</w:t>
      </w:r>
      <w:r w:rsidRPr="005546CC">
        <w:rPr>
          <w:rFonts w:ascii="Book Antiqua" w:eastAsia="宋体" w:hAnsi="Book Antiqua" w:cs="宋体"/>
          <w:szCs w:val="24"/>
        </w:rPr>
        <w:t>: 565-570 [PMID: 25023578 DOI: 10.1097/MPG.0000000000000495]</w:t>
      </w:r>
    </w:p>
    <w:p w14:paraId="34C8C8D2"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58 </w:t>
      </w:r>
      <w:r w:rsidRPr="005546CC">
        <w:rPr>
          <w:rFonts w:ascii="Book Antiqua" w:eastAsia="宋体" w:hAnsi="Book Antiqua" w:cs="宋体"/>
          <w:b/>
          <w:bCs/>
          <w:szCs w:val="24"/>
        </w:rPr>
        <w:t>Rubin TA</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Gessert</w:t>
      </w:r>
      <w:proofErr w:type="spellEnd"/>
      <w:r w:rsidRPr="005546CC">
        <w:rPr>
          <w:rFonts w:ascii="Book Antiqua" w:eastAsia="宋体" w:hAnsi="Book Antiqua" w:cs="宋体"/>
          <w:szCs w:val="24"/>
        </w:rPr>
        <w:t xml:space="preserve"> CE, </w:t>
      </w:r>
      <w:proofErr w:type="spellStart"/>
      <w:r w:rsidRPr="005546CC">
        <w:rPr>
          <w:rFonts w:ascii="Book Antiqua" w:eastAsia="宋体" w:hAnsi="Book Antiqua" w:cs="宋体"/>
          <w:szCs w:val="24"/>
        </w:rPr>
        <w:t>Aas</w:t>
      </w:r>
      <w:proofErr w:type="spellEnd"/>
      <w:r w:rsidRPr="005546CC">
        <w:rPr>
          <w:rFonts w:ascii="Book Antiqua" w:eastAsia="宋体" w:hAnsi="Book Antiqua" w:cs="宋体"/>
          <w:szCs w:val="24"/>
        </w:rPr>
        <w:t xml:space="preserve"> J, Bakken JS. Fecal microbiome transplantation for recurrent Clostridium difficile infection: report on a case series. </w:t>
      </w:r>
      <w:r w:rsidRPr="005546CC">
        <w:rPr>
          <w:rFonts w:ascii="Book Antiqua" w:eastAsia="宋体" w:hAnsi="Book Antiqua" w:cs="宋体"/>
          <w:i/>
          <w:iCs/>
          <w:szCs w:val="24"/>
        </w:rPr>
        <w:t>Anaerobe</w:t>
      </w:r>
      <w:r w:rsidRPr="005546CC">
        <w:rPr>
          <w:rFonts w:ascii="Book Antiqua" w:eastAsia="宋体" w:hAnsi="Book Antiqua" w:cs="宋体"/>
          <w:szCs w:val="24"/>
        </w:rPr>
        <w:t> 2013; </w:t>
      </w:r>
      <w:r w:rsidRPr="005546CC">
        <w:rPr>
          <w:rFonts w:ascii="Book Antiqua" w:eastAsia="宋体" w:hAnsi="Book Antiqua" w:cs="宋体"/>
          <w:b/>
          <w:bCs/>
          <w:szCs w:val="24"/>
        </w:rPr>
        <w:t>19</w:t>
      </w:r>
      <w:r w:rsidRPr="005546CC">
        <w:rPr>
          <w:rFonts w:ascii="Book Antiqua" w:eastAsia="宋体" w:hAnsi="Book Antiqua" w:cs="宋体"/>
          <w:szCs w:val="24"/>
        </w:rPr>
        <w:t>: 22-26 [PMID: 23182843 DOI: 10.1016/j.anaerobe.2012.11.004]</w:t>
      </w:r>
    </w:p>
    <w:p w14:paraId="15CCE78C"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59 </w:t>
      </w:r>
      <w:r w:rsidRPr="005546CC">
        <w:rPr>
          <w:rFonts w:ascii="Book Antiqua" w:eastAsia="宋体" w:hAnsi="Book Antiqua" w:cs="宋体"/>
          <w:b/>
          <w:bCs/>
          <w:szCs w:val="24"/>
        </w:rPr>
        <w:t>Hourigan SK</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Oliva-Hemker</w:t>
      </w:r>
      <w:proofErr w:type="spellEnd"/>
      <w:r w:rsidRPr="005546CC">
        <w:rPr>
          <w:rFonts w:ascii="Book Antiqua" w:eastAsia="宋体" w:hAnsi="Book Antiqua" w:cs="宋体"/>
          <w:szCs w:val="24"/>
        </w:rPr>
        <w:t xml:space="preserve"> M. Fecal microbiota transplantation in children: a brief review. </w:t>
      </w:r>
      <w:proofErr w:type="spellStart"/>
      <w:r w:rsidRPr="005546CC">
        <w:rPr>
          <w:rFonts w:ascii="Book Antiqua" w:eastAsia="宋体" w:hAnsi="Book Antiqua" w:cs="宋体"/>
          <w:i/>
          <w:iCs/>
          <w:szCs w:val="24"/>
        </w:rPr>
        <w:t>Pediatr</w:t>
      </w:r>
      <w:proofErr w:type="spellEnd"/>
      <w:r w:rsidRPr="005546CC">
        <w:rPr>
          <w:rFonts w:ascii="Book Antiqua" w:eastAsia="宋体" w:hAnsi="Book Antiqua" w:cs="宋体"/>
          <w:i/>
          <w:iCs/>
          <w:szCs w:val="24"/>
        </w:rPr>
        <w:t xml:space="preserve"> Res</w:t>
      </w:r>
      <w:r w:rsidRPr="005546CC">
        <w:rPr>
          <w:rFonts w:ascii="Book Antiqua" w:eastAsia="宋体" w:hAnsi="Book Antiqua" w:cs="宋体"/>
          <w:szCs w:val="24"/>
        </w:rPr>
        <w:t> 2016; </w:t>
      </w:r>
      <w:r w:rsidRPr="005546CC">
        <w:rPr>
          <w:rFonts w:ascii="Book Antiqua" w:eastAsia="宋体" w:hAnsi="Book Antiqua" w:cs="宋体"/>
          <w:b/>
          <w:bCs/>
          <w:szCs w:val="24"/>
        </w:rPr>
        <w:t>80</w:t>
      </w:r>
      <w:r w:rsidRPr="005546CC">
        <w:rPr>
          <w:rFonts w:ascii="Book Antiqua" w:eastAsia="宋体" w:hAnsi="Book Antiqua" w:cs="宋体"/>
          <w:szCs w:val="24"/>
        </w:rPr>
        <w:t>: 2-6 [PMID: 26982451 DOI: 10.1038/pr.2016.48]</w:t>
      </w:r>
    </w:p>
    <w:p w14:paraId="70DBB5BB" w14:textId="77777777" w:rsidR="00287524" w:rsidRPr="005546CC" w:rsidRDefault="00287524" w:rsidP="00287524">
      <w:pPr>
        <w:spacing w:line="360" w:lineRule="auto"/>
        <w:jc w:val="both"/>
        <w:rPr>
          <w:rFonts w:ascii="Book Antiqua" w:eastAsia="宋体" w:hAnsi="Book Antiqua" w:cs="宋体"/>
          <w:szCs w:val="24"/>
        </w:rPr>
      </w:pPr>
      <w:r w:rsidRPr="009F6DB0">
        <w:rPr>
          <w:rFonts w:ascii="Book Antiqua" w:eastAsia="宋体" w:hAnsi="Book Antiqua" w:cs="宋体"/>
          <w:szCs w:val="24"/>
        </w:rPr>
        <w:t xml:space="preserve">60 </w:t>
      </w:r>
      <w:r w:rsidRPr="005546CC">
        <w:rPr>
          <w:rFonts w:ascii="Book Antiqua" w:eastAsia="宋体" w:hAnsi="Book Antiqua" w:cs="宋体"/>
          <w:b/>
          <w:szCs w:val="24"/>
        </w:rPr>
        <w:t>Wang M</w:t>
      </w:r>
      <w:r w:rsidRPr="009F6DB0">
        <w:rPr>
          <w:rFonts w:ascii="Book Antiqua" w:eastAsia="宋体" w:hAnsi="Book Antiqua" w:cs="宋体" w:hint="eastAsia"/>
          <w:b/>
          <w:szCs w:val="24"/>
        </w:rPr>
        <w:t xml:space="preserve">, </w:t>
      </w:r>
      <w:r w:rsidRPr="005546CC">
        <w:rPr>
          <w:rFonts w:ascii="Book Antiqua" w:eastAsia="宋体" w:hAnsi="Book Antiqua" w:cs="宋体"/>
          <w:szCs w:val="24"/>
        </w:rPr>
        <w:t>W</w:t>
      </w:r>
      <w:r w:rsidRPr="009F6DB0">
        <w:rPr>
          <w:rFonts w:ascii="Book Antiqua" w:eastAsia="宋体" w:hAnsi="Book Antiqua" w:cs="宋体"/>
          <w:szCs w:val="24"/>
        </w:rPr>
        <w:t>u</w:t>
      </w:r>
      <w:r w:rsidRPr="009F6DB0">
        <w:rPr>
          <w:rFonts w:ascii="Book Antiqua" w:eastAsia="宋体" w:hAnsi="Book Antiqua" w:cs="宋体" w:hint="eastAsia"/>
          <w:szCs w:val="24"/>
        </w:rPr>
        <w:t xml:space="preserve"> </w:t>
      </w:r>
      <w:r w:rsidRPr="009F6DB0">
        <w:rPr>
          <w:rFonts w:ascii="Book Antiqua" w:eastAsia="宋体" w:hAnsi="Book Antiqua" w:cs="宋体"/>
          <w:szCs w:val="24"/>
        </w:rPr>
        <w:t>KY</w:t>
      </w:r>
      <w:r w:rsidRPr="005546CC">
        <w:rPr>
          <w:rFonts w:ascii="Book Antiqua" w:eastAsia="宋体" w:hAnsi="Book Antiqua" w:cs="宋体"/>
          <w:szCs w:val="24"/>
        </w:rPr>
        <w:t xml:space="preserve">, </w:t>
      </w:r>
      <w:r w:rsidRPr="009F6DB0">
        <w:rPr>
          <w:rFonts w:ascii="Book Antiqua" w:eastAsia="宋体" w:hAnsi="Book Antiqua" w:cs="宋体" w:hint="eastAsia"/>
          <w:szCs w:val="24"/>
        </w:rPr>
        <w:t>Ding YB</w:t>
      </w:r>
      <w:r w:rsidRPr="005546CC">
        <w:rPr>
          <w:rFonts w:ascii="Book Antiqua" w:eastAsia="宋体" w:hAnsi="Book Antiqua" w:cs="宋体"/>
          <w:szCs w:val="24"/>
        </w:rPr>
        <w:t>, W</w:t>
      </w:r>
      <w:r w:rsidRPr="009F6DB0">
        <w:rPr>
          <w:rFonts w:ascii="Book Antiqua" w:eastAsia="宋体" w:hAnsi="Book Antiqua" w:cs="宋体" w:hint="eastAsia"/>
          <w:szCs w:val="24"/>
        </w:rPr>
        <w:t>u J, Xiao KM, Li GQ, W</w:t>
      </w:r>
      <w:r w:rsidRPr="009F6DB0">
        <w:rPr>
          <w:rFonts w:ascii="Book Antiqua" w:eastAsia="宋体" w:hAnsi="Book Antiqua" w:cs="宋体"/>
          <w:szCs w:val="24"/>
        </w:rPr>
        <w:t xml:space="preserve">ang </w:t>
      </w:r>
      <w:r w:rsidRPr="009F6DB0">
        <w:rPr>
          <w:rFonts w:ascii="Book Antiqua" w:eastAsia="宋体" w:hAnsi="Book Antiqua" w:cs="宋体" w:hint="eastAsia"/>
          <w:szCs w:val="24"/>
        </w:rPr>
        <w:t>NZ, Deng B.</w:t>
      </w:r>
      <w:r w:rsidRPr="005546CC">
        <w:rPr>
          <w:rFonts w:ascii="Book Antiqua" w:eastAsia="宋体" w:hAnsi="Book Antiqua" w:cs="宋体"/>
          <w:szCs w:val="24"/>
        </w:rPr>
        <w:t xml:space="preserve"> Preliminary clinical application of treating refractory inflammation bowel disease with fecal microbiota transplantation. </w:t>
      </w:r>
      <w:proofErr w:type="spellStart"/>
      <w:r w:rsidRPr="009F6DB0">
        <w:rPr>
          <w:rFonts w:ascii="Book Antiqua" w:eastAsia="宋体" w:hAnsi="Book Antiqua" w:cs="宋体"/>
          <w:i/>
          <w:szCs w:val="24"/>
        </w:rPr>
        <w:t>Z</w:t>
      </w:r>
      <w:r w:rsidRPr="009F6DB0">
        <w:rPr>
          <w:rFonts w:ascii="Book Antiqua" w:eastAsia="宋体" w:hAnsi="Book Antiqua" w:cs="宋体" w:hint="eastAsia"/>
          <w:i/>
          <w:szCs w:val="24"/>
        </w:rPr>
        <w:t>honghua</w:t>
      </w:r>
      <w:proofErr w:type="spellEnd"/>
      <w:r w:rsidRPr="009F6DB0">
        <w:rPr>
          <w:rFonts w:ascii="Book Antiqua" w:eastAsia="宋体" w:hAnsi="Book Antiqua" w:cs="宋体" w:hint="eastAsia"/>
          <w:i/>
          <w:szCs w:val="24"/>
        </w:rPr>
        <w:t xml:space="preserve"> </w:t>
      </w:r>
      <w:proofErr w:type="spellStart"/>
      <w:r w:rsidRPr="009F6DB0">
        <w:rPr>
          <w:rFonts w:ascii="Book Antiqua" w:eastAsia="宋体" w:hAnsi="Book Antiqua" w:cs="宋体"/>
          <w:i/>
          <w:szCs w:val="24"/>
        </w:rPr>
        <w:t>Xiaohu</w:t>
      </w:r>
      <w:r>
        <w:rPr>
          <w:rFonts w:ascii="Book Antiqua" w:eastAsia="宋体" w:hAnsi="Book Antiqua" w:cs="宋体"/>
          <w:i/>
          <w:szCs w:val="24"/>
        </w:rPr>
        <w:t>a</w:t>
      </w:r>
      <w:proofErr w:type="spellEnd"/>
      <w:r>
        <w:rPr>
          <w:rFonts w:ascii="Book Antiqua" w:eastAsia="宋体" w:hAnsi="Book Antiqua" w:cs="宋体"/>
          <w:i/>
          <w:szCs w:val="24"/>
        </w:rPr>
        <w:t xml:space="preserve"> </w:t>
      </w:r>
      <w:proofErr w:type="spellStart"/>
      <w:r>
        <w:rPr>
          <w:rFonts w:ascii="Book Antiqua" w:eastAsia="宋体" w:hAnsi="Book Antiqua" w:cs="宋体"/>
          <w:i/>
          <w:szCs w:val="24"/>
        </w:rPr>
        <w:t>Neijiang</w:t>
      </w:r>
      <w:proofErr w:type="spellEnd"/>
      <w:r>
        <w:rPr>
          <w:rFonts w:ascii="Book Antiqua" w:eastAsia="宋体" w:hAnsi="Book Antiqua" w:cs="宋体"/>
          <w:i/>
          <w:szCs w:val="24"/>
        </w:rPr>
        <w:t xml:space="preserve"> </w:t>
      </w:r>
      <w:proofErr w:type="spellStart"/>
      <w:r>
        <w:rPr>
          <w:rFonts w:ascii="Book Antiqua" w:eastAsia="宋体" w:hAnsi="Book Antiqua" w:cs="宋体"/>
          <w:i/>
          <w:szCs w:val="24"/>
        </w:rPr>
        <w:t>Zazhi</w:t>
      </w:r>
      <w:proofErr w:type="spellEnd"/>
      <w:r>
        <w:rPr>
          <w:rFonts w:ascii="Book Antiqua" w:eastAsia="宋体" w:hAnsi="Book Antiqua" w:cs="宋体"/>
          <w:i/>
          <w:szCs w:val="24"/>
        </w:rPr>
        <w:t xml:space="preserve"> </w:t>
      </w:r>
      <w:r>
        <w:rPr>
          <w:rFonts w:ascii="Book Antiqua" w:eastAsia="宋体" w:hAnsi="Book Antiqua" w:cs="宋体"/>
          <w:szCs w:val="24"/>
        </w:rPr>
        <w:t>2014</w:t>
      </w:r>
      <w:r>
        <w:rPr>
          <w:rFonts w:ascii="Book Antiqua" w:eastAsia="宋体" w:hAnsi="Book Antiqua" w:cs="宋体" w:hint="eastAsia"/>
          <w:szCs w:val="24"/>
        </w:rPr>
        <w:t xml:space="preserve">; 31 [DOI: </w:t>
      </w:r>
      <w:r w:rsidRPr="009F6DB0">
        <w:rPr>
          <w:rFonts w:ascii="Book Antiqua" w:eastAsia="宋体" w:hAnsi="Book Antiqua" w:cs="宋体"/>
          <w:szCs w:val="24"/>
        </w:rPr>
        <w:t>10.3760/cma.j.issn.1007-5232.2014.03.011</w:t>
      </w:r>
      <w:r>
        <w:rPr>
          <w:rFonts w:ascii="Book Antiqua" w:eastAsia="宋体" w:hAnsi="Book Antiqua" w:cs="宋体" w:hint="eastAsia"/>
          <w:szCs w:val="24"/>
        </w:rPr>
        <w:t>]</w:t>
      </w:r>
    </w:p>
    <w:p w14:paraId="37D7B8E6"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t>61 </w:t>
      </w:r>
      <w:r w:rsidRPr="005546CC">
        <w:rPr>
          <w:rFonts w:ascii="Book Antiqua" w:eastAsia="宋体" w:hAnsi="Book Antiqua" w:cs="宋体"/>
          <w:b/>
          <w:bCs/>
          <w:szCs w:val="24"/>
        </w:rPr>
        <w:t>Wei Y</w:t>
      </w:r>
      <w:r w:rsidRPr="005546CC">
        <w:rPr>
          <w:rFonts w:ascii="Book Antiqua" w:eastAsia="宋体" w:hAnsi="Book Antiqua" w:cs="宋体"/>
          <w:szCs w:val="24"/>
        </w:rPr>
        <w:t xml:space="preserve">, Zhu W, Gong J, </w:t>
      </w:r>
      <w:proofErr w:type="spellStart"/>
      <w:r w:rsidRPr="005546CC">
        <w:rPr>
          <w:rFonts w:ascii="Book Antiqua" w:eastAsia="宋体" w:hAnsi="Book Antiqua" w:cs="宋体"/>
          <w:szCs w:val="24"/>
        </w:rPr>
        <w:t>Guo</w:t>
      </w:r>
      <w:proofErr w:type="spellEnd"/>
      <w:r w:rsidRPr="005546CC">
        <w:rPr>
          <w:rFonts w:ascii="Book Antiqua" w:eastAsia="宋体" w:hAnsi="Book Antiqua" w:cs="宋体"/>
          <w:szCs w:val="24"/>
        </w:rPr>
        <w:t xml:space="preserve"> D, </w:t>
      </w:r>
      <w:proofErr w:type="spellStart"/>
      <w:r w:rsidRPr="005546CC">
        <w:rPr>
          <w:rFonts w:ascii="Book Antiqua" w:eastAsia="宋体" w:hAnsi="Book Antiqua" w:cs="宋体"/>
          <w:szCs w:val="24"/>
        </w:rPr>
        <w:t>Gu</w:t>
      </w:r>
      <w:proofErr w:type="spellEnd"/>
      <w:r w:rsidRPr="005546CC">
        <w:rPr>
          <w:rFonts w:ascii="Book Antiqua" w:eastAsia="宋体" w:hAnsi="Book Antiqua" w:cs="宋体"/>
          <w:szCs w:val="24"/>
        </w:rPr>
        <w:t xml:space="preserve"> L, Li N, Li J. Fecal Microbiota Transplantation Improves the Quality of Life in Patients with Inflammatory Bowel Disease. </w:t>
      </w:r>
      <w:proofErr w:type="spellStart"/>
      <w:r w:rsidRPr="005546CC">
        <w:rPr>
          <w:rFonts w:ascii="Book Antiqua" w:eastAsia="宋体" w:hAnsi="Book Antiqua" w:cs="宋体"/>
          <w:i/>
          <w:iCs/>
          <w:szCs w:val="24"/>
        </w:rPr>
        <w:t>Gastroenterol</w:t>
      </w:r>
      <w:proofErr w:type="spellEnd"/>
      <w:r w:rsidRPr="005546CC">
        <w:rPr>
          <w:rFonts w:ascii="Book Antiqua" w:eastAsia="宋体" w:hAnsi="Book Antiqua" w:cs="宋体"/>
          <w:i/>
          <w:iCs/>
          <w:szCs w:val="24"/>
        </w:rPr>
        <w:t xml:space="preserve"> Res </w:t>
      </w:r>
      <w:proofErr w:type="spellStart"/>
      <w:r w:rsidRPr="005546CC">
        <w:rPr>
          <w:rFonts w:ascii="Book Antiqua" w:eastAsia="宋体" w:hAnsi="Book Antiqua" w:cs="宋体"/>
          <w:i/>
          <w:iCs/>
          <w:szCs w:val="24"/>
        </w:rPr>
        <w:t>Pract</w:t>
      </w:r>
      <w:proofErr w:type="spellEnd"/>
      <w:r w:rsidRPr="005546CC">
        <w:rPr>
          <w:rFonts w:ascii="Book Antiqua" w:eastAsia="宋体" w:hAnsi="Book Antiqua" w:cs="宋体"/>
          <w:szCs w:val="24"/>
        </w:rPr>
        <w:t> 2015; </w:t>
      </w:r>
      <w:r w:rsidRPr="005546CC">
        <w:rPr>
          <w:rFonts w:ascii="Book Antiqua" w:eastAsia="宋体" w:hAnsi="Book Antiqua" w:cs="宋体"/>
          <w:b/>
          <w:bCs/>
          <w:szCs w:val="24"/>
        </w:rPr>
        <w:t>2015</w:t>
      </w:r>
      <w:r w:rsidRPr="005546CC">
        <w:rPr>
          <w:rFonts w:ascii="Book Antiqua" w:eastAsia="宋体" w:hAnsi="Book Antiqua" w:cs="宋体"/>
          <w:szCs w:val="24"/>
        </w:rPr>
        <w:t>: 517597 [PMID: 26146498 DOI: 10.1155/2015/517597]</w:t>
      </w:r>
    </w:p>
    <w:p w14:paraId="69DD3408" w14:textId="77777777" w:rsidR="00287524" w:rsidRPr="005546CC" w:rsidRDefault="00287524" w:rsidP="00287524">
      <w:pPr>
        <w:spacing w:line="360" w:lineRule="auto"/>
        <w:jc w:val="both"/>
        <w:rPr>
          <w:rFonts w:ascii="Book Antiqua" w:eastAsia="宋体" w:hAnsi="Book Antiqua" w:cs="宋体"/>
          <w:szCs w:val="24"/>
        </w:rPr>
      </w:pPr>
      <w:r>
        <w:rPr>
          <w:rFonts w:ascii="Book Antiqua" w:eastAsia="宋体" w:hAnsi="Book Antiqua" w:cs="宋体"/>
          <w:szCs w:val="24"/>
        </w:rPr>
        <w:t>62</w:t>
      </w:r>
      <w:r>
        <w:rPr>
          <w:rFonts w:ascii="Book Antiqua" w:eastAsia="宋体" w:hAnsi="Book Antiqua" w:cs="宋体" w:hint="eastAsia"/>
          <w:szCs w:val="24"/>
        </w:rPr>
        <w:t xml:space="preserve"> </w:t>
      </w:r>
      <w:proofErr w:type="spellStart"/>
      <w:r w:rsidRPr="005546CC">
        <w:rPr>
          <w:rFonts w:ascii="Book Antiqua" w:eastAsia="宋体" w:hAnsi="Book Antiqua" w:cs="宋体"/>
          <w:b/>
          <w:szCs w:val="24"/>
        </w:rPr>
        <w:t>Karolewska-Bochenek</w:t>
      </w:r>
      <w:proofErr w:type="spellEnd"/>
      <w:r w:rsidRPr="005546CC">
        <w:rPr>
          <w:rFonts w:ascii="Book Antiqua" w:eastAsia="宋体" w:hAnsi="Book Antiqua" w:cs="宋体"/>
          <w:b/>
          <w:szCs w:val="24"/>
        </w:rPr>
        <w:t xml:space="preserve"> K</w:t>
      </w:r>
      <w:r w:rsidRPr="005546CC">
        <w:rPr>
          <w:rFonts w:ascii="Book Antiqua" w:eastAsia="宋体" w:hAnsi="Book Antiqua" w:cs="宋体"/>
          <w:szCs w:val="24"/>
        </w:rPr>
        <w:t xml:space="preserve">, </w:t>
      </w:r>
      <w:proofErr w:type="spellStart"/>
      <w:r w:rsidRPr="009F6DB0">
        <w:rPr>
          <w:rFonts w:ascii="Book Antiqua" w:eastAsia="宋体" w:hAnsi="Book Antiqua" w:cs="宋体"/>
          <w:szCs w:val="24"/>
        </w:rPr>
        <w:t>Lazowska-Przeorek</w:t>
      </w:r>
      <w:proofErr w:type="spellEnd"/>
      <w:r w:rsidRPr="009F6DB0">
        <w:rPr>
          <w:rFonts w:ascii="Book Antiqua" w:eastAsia="宋体" w:hAnsi="Book Antiqua" w:cs="宋体"/>
          <w:szCs w:val="24"/>
        </w:rPr>
        <w:t xml:space="preserve"> </w:t>
      </w:r>
      <w:r w:rsidRPr="009F6DB0">
        <w:rPr>
          <w:rFonts w:ascii="Book Antiqua" w:eastAsia="宋体" w:hAnsi="Book Antiqua" w:cs="宋体" w:hint="eastAsia"/>
          <w:szCs w:val="24"/>
        </w:rPr>
        <w:t xml:space="preserve"> I, </w:t>
      </w:r>
      <w:proofErr w:type="spellStart"/>
      <w:r w:rsidRPr="005546CC">
        <w:rPr>
          <w:rFonts w:ascii="Book Antiqua" w:eastAsia="宋体" w:hAnsi="Book Antiqua" w:cs="宋体"/>
          <w:szCs w:val="24"/>
        </w:rPr>
        <w:t>Grzesiowski</w:t>
      </w:r>
      <w:proofErr w:type="spellEnd"/>
      <w:r w:rsidRPr="005546CC">
        <w:rPr>
          <w:rFonts w:ascii="Book Antiqua" w:eastAsia="宋体" w:hAnsi="Book Antiqua" w:cs="宋体"/>
          <w:szCs w:val="24"/>
        </w:rPr>
        <w:t xml:space="preserve"> P, </w:t>
      </w:r>
      <w:proofErr w:type="spellStart"/>
      <w:r w:rsidRPr="005546CC">
        <w:rPr>
          <w:rFonts w:ascii="Book Antiqua" w:eastAsia="宋体" w:hAnsi="Book Antiqua" w:cs="宋体"/>
          <w:szCs w:val="24"/>
        </w:rPr>
        <w:t>Banaszkiewicz</w:t>
      </w:r>
      <w:proofErr w:type="spellEnd"/>
      <w:r w:rsidRPr="009F6DB0">
        <w:rPr>
          <w:rFonts w:ascii="Book Antiqua" w:eastAsia="宋体" w:hAnsi="Book Antiqua" w:cs="宋体" w:hint="eastAsia"/>
          <w:szCs w:val="24"/>
        </w:rPr>
        <w:t xml:space="preserve"> A</w:t>
      </w:r>
      <w:r w:rsidRPr="005546CC">
        <w:rPr>
          <w:rFonts w:ascii="Book Antiqua" w:eastAsia="宋体" w:hAnsi="Book Antiqua" w:cs="宋体"/>
          <w:szCs w:val="24"/>
        </w:rPr>
        <w:t>,</w:t>
      </w:r>
      <w:r w:rsidRPr="009F6DB0">
        <w:t xml:space="preserve"> </w:t>
      </w:r>
      <w:r w:rsidRPr="009F6DB0">
        <w:rPr>
          <w:rFonts w:ascii="Book Antiqua" w:eastAsia="宋体" w:hAnsi="Book Antiqua" w:cs="宋体"/>
          <w:szCs w:val="24"/>
        </w:rPr>
        <w:t>Albrecht1</w:t>
      </w:r>
      <w:r w:rsidRPr="009F6DB0">
        <w:rPr>
          <w:rFonts w:ascii="Book Antiqua" w:eastAsia="宋体" w:hAnsi="Book Antiqua" w:cs="宋体" w:hint="eastAsia"/>
          <w:szCs w:val="24"/>
        </w:rPr>
        <w:t xml:space="preserve"> P, </w:t>
      </w:r>
      <w:proofErr w:type="spellStart"/>
      <w:r w:rsidRPr="009F6DB0">
        <w:rPr>
          <w:rFonts w:ascii="Book Antiqua" w:eastAsia="宋体" w:hAnsi="Book Antiqua" w:cs="宋体"/>
          <w:szCs w:val="24"/>
        </w:rPr>
        <w:t>Gawronska</w:t>
      </w:r>
      <w:proofErr w:type="spellEnd"/>
      <w:r w:rsidRPr="009F6DB0">
        <w:rPr>
          <w:rFonts w:ascii="Book Antiqua" w:eastAsia="宋体" w:hAnsi="Book Antiqua" w:cs="宋体" w:hint="eastAsia"/>
          <w:szCs w:val="24"/>
        </w:rPr>
        <w:t xml:space="preserve"> A,</w:t>
      </w:r>
      <w:r w:rsidRPr="005546CC">
        <w:rPr>
          <w:rFonts w:ascii="Book Antiqua" w:eastAsia="宋体" w:hAnsi="Book Antiqua" w:cs="宋体"/>
          <w:szCs w:val="24"/>
        </w:rPr>
        <w:t xml:space="preserve"> </w:t>
      </w:r>
      <w:r w:rsidRPr="009F6DB0">
        <w:rPr>
          <w:rFonts w:ascii="Book Antiqua" w:eastAsia="宋体" w:hAnsi="Book Antiqua" w:cs="宋体"/>
          <w:szCs w:val="24"/>
        </w:rPr>
        <w:t xml:space="preserve">Radzikowski1 </w:t>
      </w:r>
      <w:r w:rsidRPr="009F6DB0">
        <w:rPr>
          <w:rFonts w:ascii="Book Antiqua" w:eastAsia="宋体" w:hAnsi="Book Antiqua" w:cs="宋体" w:hint="eastAsia"/>
          <w:szCs w:val="24"/>
        </w:rPr>
        <w:t xml:space="preserve">A, </w:t>
      </w:r>
      <w:r w:rsidRPr="009F6DB0">
        <w:rPr>
          <w:rFonts w:ascii="Book Antiqua" w:eastAsia="宋体" w:hAnsi="Book Antiqua" w:cs="宋体"/>
          <w:szCs w:val="24"/>
        </w:rPr>
        <w:t xml:space="preserve">Kotowska1 </w:t>
      </w:r>
      <w:r w:rsidRPr="009F6DB0">
        <w:rPr>
          <w:rFonts w:ascii="Book Antiqua" w:eastAsia="宋体" w:hAnsi="Book Antiqua" w:cs="宋体" w:hint="eastAsia"/>
          <w:szCs w:val="24"/>
        </w:rPr>
        <w:t xml:space="preserve"> M. </w:t>
      </w:r>
      <w:r w:rsidRPr="005546CC">
        <w:rPr>
          <w:rFonts w:ascii="Book Antiqua" w:eastAsia="宋体" w:hAnsi="Book Antiqua" w:cs="宋体"/>
          <w:szCs w:val="24"/>
        </w:rPr>
        <w:t xml:space="preserve">P427 Fecal microbiota transplantation in refractory pediatric UC—preliminary data. </w:t>
      </w:r>
      <w:r w:rsidRPr="005546CC">
        <w:rPr>
          <w:rFonts w:ascii="Book Antiqua" w:eastAsia="宋体" w:hAnsi="Book Antiqua" w:cs="宋体"/>
          <w:i/>
          <w:szCs w:val="24"/>
        </w:rPr>
        <w:t>J Crohn’s Colitis</w:t>
      </w:r>
      <w:r w:rsidRPr="005546CC">
        <w:rPr>
          <w:rFonts w:ascii="Book Antiqua" w:eastAsia="宋体" w:hAnsi="Book Antiqua" w:cs="宋体"/>
          <w:szCs w:val="24"/>
        </w:rPr>
        <w:t xml:space="preserve"> 2015; </w:t>
      </w:r>
      <w:r w:rsidRPr="005546CC">
        <w:rPr>
          <w:rFonts w:ascii="Book Antiqua" w:eastAsia="宋体" w:hAnsi="Book Antiqua" w:cs="宋体"/>
          <w:b/>
          <w:szCs w:val="24"/>
        </w:rPr>
        <w:t>9</w:t>
      </w:r>
      <w:r>
        <w:rPr>
          <w:rFonts w:ascii="Book Antiqua" w:eastAsia="宋体" w:hAnsi="Book Antiqua" w:cs="宋体"/>
          <w:szCs w:val="24"/>
        </w:rPr>
        <w:t xml:space="preserve"> </w:t>
      </w:r>
      <w:proofErr w:type="spellStart"/>
      <w:r>
        <w:rPr>
          <w:rFonts w:ascii="Book Antiqua" w:eastAsia="宋体" w:hAnsi="Book Antiqua" w:cs="宋体"/>
          <w:szCs w:val="24"/>
        </w:rPr>
        <w:t>Suppl</w:t>
      </w:r>
      <w:proofErr w:type="spellEnd"/>
      <w:r>
        <w:rPr>
          <w:rFonts w:ascii="Book Antiqua" w:eastAsia="宋体" w:hAnsi="Book Antiqua" w:cs="宋体"/>
          <w:szCs w:val="24"/>
        </w:rPr>
        <w:t xml:space="preserve"> 1: S294-S</w:t>
      </w:r>
      <w:r>
        <w:rPr>
          <w:rFonts w:ascii="Book Antiqua" w:eastAsia="宋体" w:hAnsi="Book Antiqua" w:cs="宋体" w:hint="eastAsia"/>
          <w:szCs w:val="24"/>
        </w:rPr>
        <w:t xml:space="preserve"> </w:t>
      </w:r>
      <w:r w:rsidRPr="005546CC">
        <w:rPr>
          <w:rFonts w:ascii="Book Antiqua" w:eastAsia="宋体" w:hAnsi="Book Antiqua" w:cs="宋体"/>
          <w:szCs w:val="24"/>
        </w:rPr>
        <w:t>[DOI: 10.1093/</w:t>
      </w:r>
      <w:proofErr w:type="spellStart"/>
      <w:r w:rsidRPr="005546CC">
        <w:rPr>
          <w:rFonts w:ascii="Book Antiqua" w:eastAsia="宋体" w:hAnsi="Book Antiqua" w:cs="宋体"/>
          <w:szCs w:val="24"/>
        </w:rPr>
        <w:t>ecco-jcc</w:t>
      </w:r>
      <w:proofErr w:type="spellEnd"/>
      <w:r w:rsidRPr="005546CC">
        <w:rPr>
          <w:rFonts w:ascii="Book Antiqua" w:eastAsia="宋体" w:hAnsi="Book Antiqua" w:cs="宋体"/>
          <w:szCs w:val="24"/>
        </w:rPr>
        <w:t>/jju027.546]</w:t>
      </w:r>
    </w:p>
    <w:p w14:paraId="662206FF" w14:textId="77777777" w:rsidR="00287524" w:rsidRPr="005546CC" w:rsidRDefault="00287524" w:rsidP="00287524">
      <w:pPr>
        <w:spacing w:line="360" w:lineRule="auto"/>
        <w:jc w:val="both"/>
        <w:rPr>
          <w:rFonts w:ascii="Book Antiqua" w:eastAsia="宋体" w:hAnsi="Book Antiqua" w:cs="宋体"/>
          <w:szCs w:val="24"/>
        </w:rPr>
      </w:pPr>
      <w:r>
        <w:rPr>
          <w:rFonts w:ascii="Book Antiqua" w:eastAsia="宋体" w:hAnsi="Book Antiqua" w:cs="宋体"/>
          <w:szCs w:val="24"/>
        </w:rPr>
        <w:t>63</w:t>
      </w:r>
      <w:r w:rsidRPr="005546CC">
        <w:rPr>
          <w:rFonts w:ascii="Book Antiqua" w:eastAsia="宋体" w:hAnsi="Book Antiqua" w:cs="宋体"/>
          <w:b/>
          <w:szCs w:val="24"/>
        </w:rPr>
        <w:t xml:space="preserve"> </w:t>
      </w:r>
      <w:proofErr w:type="spellStart"/>
      <w:r w:rsidRPr="005546CC">
        <w:rPr>
          <w:rFonts w:ascii="Book Antiqua" w:eastAsia="宋体" w:hAnsi="Book Antiqua" w:cs="宋体"/>
          <w:b/>
          <w:szCs w:val="24"/>
        </w:rPr>
        <w:t>Scaldaferri</w:t>
      </w:r>
      <w:proofErr w:type="spellEnd"/>
      <w:r w:rsidRPr="005546CC">
        <w:rPr>
          <w:rFonts w:ascii="Book Antiqua" w:eastAsia="宋体" w:hAnsi="Book Antiqua" w:cs="宋体"/>
          <w:b/>
          <w:szCs w:val="24"/>
        </w:rPr>
        <w:t xml:space="preserve"> F</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Pecere</w:t>
      </w:r>
      <w:proofErr w:type="spellEnd"/>
      <w:r w:rsidRPr="005546CC">
        <w:rPr>
          <w:rFonts w:ascii="Book Antiqua" w:eastAsia="宋体" w:hAnsi="Book Antiqua" w:cs="宋体"/>
          <w:szCs w:val="24"/>
        </w:rPr>
        <w:t xml:space="preserve"> S, Bruno G, </w:t>
      </w:r>
      <w:proofErr w:type="spellStart"/>
      <w:r w:rsidRPr="000F2E3E">
        <w:rPr>
          <w:rFonts w:ascii="Book Antiqua" w:eastAsia="宋体" w:hAnsi="Book Antiqua" w:cs="宋体"/>
          <w:szCs w:val="24"/>
        </w:rPr>
        <w:t>Ianiro</w:t>
      </w:r>
      <w:proofErr w:type="spellEnd"/>
      <w:r>
        <w:rPr>
          <w:rFonts w:ascii="Book Antiqua" w:eastAsia="宋体" w:hAnsi="Book Antiqua" w:cs="宋体" w:hint="eastAsia"/>
          <w:szCs w:val="24"/>
        </w:rPr>
        <w:t xml:space="preserve"> G</w:t>
      </w:r>
      <w:r w:rsidRPr="000F2E3E">
        <w:rPr>
          <w:rFonts w:ascii="Book Antiqua" w:eastAsia="宋体" w:hAnsi="Book Antiqua" w:cs="宋体"/>
          <w:szCs w:val="24"/>
        </w:rPr>
        <w:t xml:space="preserve">, </w:t>
      </w:r>
      <w:proofErr w:type="spellStart"/>
      <w:r w:rsidRPr="000F2E3E">
        <w:rPr>
          <w:rFonts w:ascii="Book Antiqua" w:eastAsia="宋体" w:hAnsi="Book Antiqua" w:cs="宋体"/>
          <w:szCs w:val="24"/>
        </w:rPr>
        <w:t>Laterza</w:t>
      </w:r>
      <w:proofErr w:type="spellEnd"/>
      <w:r>
        <w:rPr>
          <w:rFonts w:ascii="Book Antiqua" w:eastAsia="宋体" w:hAnsi="Book Antiqua" w:cs="宋体" w:hint="eastAsia"/>
          <w:szCs w:val="24"/>
        </w:rPr>
        <w:t xml:space="preserve"> L</w:t>
      </w:r>
      <w:r w:rsidRPr="000F2E3E">
        <w:rPr>
          <w:rFonts w:ascii="Book Antiqua" w:eastAsia="宋体" w:hAnsi="Book Antiqua" w:cs="宋体"/>
          <w:szCs w:val="24"/>
        </w:rPr>
        <w:t xml:space="preserve">, </w:t>
      </w:r>
      <w:proofErr w:type="spellStart"/>
      <w:r w:rsidRPr="000F2E3E">
        <w:rPr>
          <w:rFonts w:ascii="Book Antiqua" w:eastAsia="宋体" w:hAnsi="Book Antiqua" w:cs="宋体"/>
          <w:szCs w:val="24"/>
        </w:rPr>
        <w:t>Gerardi</w:t>
      </w:r>
      <w:proofErr w:type="spellEnd"/>
      <w:r>
        <w:rPr>
          <w:rFonts w:ascii="Book Antiqua" w:eastAsia="宋体" w:hAnsi="Book Antiqua" w:cs="宋体" w:hint="eastAsia"/>
          <w:szCs w:val="24"/>
        </w:rPr>
        <w:t xml:space="preserve"> V</w:t>
      </w:r>
      <w:r w:rsidRPr="000F2E3E">
        <w:rPr>
          <w:rFonts w:ascii="Book Antiqua" w:eastAsia="宋体" w:hAnsi="Book Antiqua" w:cs="宋体"/>
          <w:szCs w:val="24"/>
        </w:rPr>
        <w:t>, Riccardo</w:t>
      </w:r>
      <w:r>
        <w:rPr>
          <w:rFonts w:ascii="Book Antiqua" w:eastAsia="宋体" w:hAnsi="Book Antiqua" w:cs="宋体" w:hint="eastAsia"/>
          <w:szCs w:val="24"/>
        </w:rPr>
        <w:t xml:space="preserve"> L</w:t>
      </w:r>
      <w:r w:rsidRPr="000F2E3E">
        <w:rPr>
          <w:rFonts w:ascii="Book Antiqua" w:eastAsia="宋体" w:hAnsi="Book Antiqua" w:cs="宋体"/>
          <w:szCs w:val="24"/>
        </w:rPr>
        <w:t xml:space="preserve"> </w:t>
      </w:r>
      <w:proofErr w:type="spellStart"/>
      <w:r w:rsidRPr="000F2E3E">
        <w:rPr>
          <w:rFonts w:ascii="Book Antiqua" w:eastAsia="宋体" w:hAnsi="Book Antiqua" w:cs="宋体"/>
          <w:szCs w:val="24"/>
        </w:rPr>
        <w:t>Lopetuso</w:t>
      </w:r>
      <w:proofErr w:type="spellEnd"/>
      <w:r w:rsidRPr="000F2E3E">
        <w:rPr>
          <w:rFonts w:ascii="Book Antiqua" w:eastAsia="宋体" w:hAnsi="Book Antiqua" w:cs="宋体"/>
          <w:szCs w:val="24"/>
        </w:rPr>
        <w:t xml:space="preserve">, </w:t>
      </w:r>
      <w:proofErr w:type="spellStart"/>
      <w:r w:rsidRPr="000F2E3E">
        <w:rPr>
          <w:rFonts w:ascii="Book Antiqua" w:eastAsia="宋体" w:hAnsi="Book Antiqua" w:cs="宋体"/>
          <w:szCs w:val="24"/>
        </w:rPr>
        <w:t>Schiavoni</w:t>
      </w:r>
      <w:proofErr w:type="spellEnd"/>
      <w:r>
        <w:rPr>
          <w:rFonts w:ascii="Book Antiqua" w:eastAsia="宋体" w:hAnsi="Book Antiqua" w:cs="宋体" w:hint="eastAsia"/>
          <w:szCs w:val="24"/>
        </w:rPr>
        <w:t xml:space="preserve"> E</w:t>
      </w:r>
      <w:r w:rsidRPr="000F2E3E">
        <w:rPr>
          <w:rFonts w:ascii="Book Antiqua" w:eastAsia="宋体" w:hAnsi="Book Antiqua" w:cs="宋体"/>
          <w:szCs w:val="24"/>
        </w:rPr>
        <w:t xml:space="preserve">, </w:t>
      </w:r>
      <w:proofErr w:type="spellStart"/>
      <w:r w:rsidRPr="000F2E3E">
        <w:rPr>
          <w:rFonts w:ascii="Book Antiqua" w:eastAsia="宋体" w:hAnsi="Book Antiqua" w:cs="宋体"/>
          <w:szCs w:val="24"/>
        </w:rPr>
        <w:t>Bibbò</w:t>
      </w:r>
      <w:proofErr w:type="spellEnd"/>
      <w:r>
        <w:rPr>
          <w:rFonts w:ascii="Book Antiqua" w:eastAsia="宋体" w:hAnsi="Book Antiqua" w:cs="宋体" w:hint="eastAsia"/>
          <w:szCs w:val="24"/>
        </w:rPr>
        <w:t xml:space="preserve"> S</w:t>
      </w:r>
      <w:r w:rsidRPr="000F2E3E">
        <w:rPr>
          <w:rFonts w:ascii="Book Antiqua" w:eastAsia="宋体" w:hAnsi="Book Antiqua" w:cs="宋体"/>
          <w:szCs w:val="24"/>
        </w:rPr>
        <w:t xml:space="preserve">, </w:t>
      </w:r>
      <w:proofErr w:type="spellStart"/>
      <w:r w:rsidRPr="000F2E3E">
        <w:rPr>
          <w:rFonts w:ascii="Book Antiqua" w:eastAsia="宋体" w:hAnsi="Book Antiqua" w:cs="宋体"/>
          <w:szCs w:val="24"/>
        </w:rPr>
        <w:t>Sterbini</w:t>
      </w:r>
      <w:proofErr w:type="spellEnd"/>
      <w:r>
        <w:rPr>
          <w:rFonts w:ascii="Book Antiqua" w:eastAsia="宋体" w:hAnsi="Book Antiqua" w:cs="宋体" w:hint="eastAsia"/>
          <w:szCs w:val="24"/>
        </w:rPr>
        <w:t xml:space="preserve"> FP</w:t>
      </w:r>
      <w:r w:rsidRPr="000F2E3E">
        <w:rPr>
          <w:rFonts w:ascii="Book Antiqua" w:eastAsia="宋体" w:hAnsi="Book Antiqua" w:cs="宋体"/>
          <w:szCs w:val="24"/>
        </w:rPr>
        <w:t>, Sanguinetti</w:t>
      </w:r>
      <w:r>
        <w:rPr>
          <w:rFonts w:ascii="Book Antiqua" w:eastAsia="宋体" w:hAnsi="Book Antiqua" w:cs="宋体" w:hint="eastAsia"/>
          <w:szCs w:val="24"/>
        </w:rPr>
        <w:t xml:space="preserve"> M</w:t>
      </w:r>
      <w:r w:rsidRPr="000F2E3E">
        <w:rPr>
          <w:rFonts w:ascii="Book Antiqua" w:eastAsia="宋体" w:hAnsi="Book Antiqua" w:cs="宋体"/>
          <w:szCs w:val="24"/>
        </w:rPr>
        <w:t xml:space="preserve">, </w:t>
      </w:r>
      <w:proofErr w:type="spellStart"/>
      <w:r w:rsidRPr="000F2E3E">
        <w:rPr>
          <w:rFonts w:ascii="Book Antiqua" w:eastAsia="宋体" w:hAnsi="Book Antiqua" w:cs="宋体"/>
          <w:szCs w:val="24"/>
        </w:rPr>
        <w:t>Masucci</w:t>
      </w:r>
      <w:proofErr w:type="spellEnd"/>
      <w:r>
        <w:rPr>
          <w:rFonts w:ascii="Book Antiqua" w:eastAsia="宋体" w:hAnsi="Book Antiqua" w:cs="宋体" w:hint="eastAsia"/>
          <w:szCs w:val="24"/>
        </w:rPr>
        <w:t xml:space="preserve"> L</w:t>
      </w:r>
      <w:r w:rsidRPr="000F2E3E">
        <w:rPr>
          <w:rFonts w:ascii="Book Antiqua" w:eastAsia="宋体" w:hAnsi="Book Antiqua" w:cs="宋体"/>
          <w:szCs w:val="24"/>
        </w:rPr>
        <w:t xml:space="preserve">, </w:t>
      </w:r>
      <w:proofErr w:type="spellStart"/>
      <w:r w:rsidRPr="000F2E3E">
        <w:rPr>
          <w:rFonts w:ascii="Book Antiqua" w:eastAsia="宋体" w:hAnsi="Book Antiqua" w:cs="宋体"/>
          <w:szCs w:val="24"/>
        </w:rPr>
        <w:t>Gasbarrini</w:t>
      </w:r>
      <w:proofErr w:type="spellEnd"/>
      <w:r>
        <w:rPr>
          <w:rFonts w:ascii="Book Antiqua" w:eastAsia="宋体" w:hAnsi="Book Antiqua" w:cs="宋体" w:hint="eastAsia"/>
          <w:szCs w:val="24"/>
        </w:rPr>
        <w:t xml:space="preserve"> A</w:t>
      </w:r>
      <w:r w:rsidRPr="000F2E3E">
        <w:rPr>
          <w:rFonts w:ascii="Book Antiqua" w:eastAsia="宋体" w:hAnsi="Book Antiqua" w:cs="宋体"/>
          <w:szCs w:val="24"/>
        </w:rPr>
        <w:t xml:space="preserve">, </w:t>
      </w:r>
      <w:proofErr w:type="spellStart"/>
      <w:r w:rsidRPr="000F2E3E">
        <w:rPr>
          <w:rFonts w:ascii="Book Antiqua" w:eastAsia="宋体" w:hAnsi="Book Antiqua" w:cs="宋体"/>
          <w:szCs w:val="24"/>
        </w:rPr>
        <w:t>Cammarota</w:t>
      </w:r>
      <w:proofErr w:type="spellEnd"/>
      <w:r>
        <w:rPr>
          <w:rFonts w:ascii="Book Antiqua" w:eastAsia="宋体" w:hAnsi="Book Antiqua" w:cs="宋体" w:hint="eastAsia"/>
          <w:szCs w:val="24"/>
        </w:rPr>
        <w:t xml:space="preserve"> G</w:t>
      </w:r>
      <w:r w:rsidRPr="005546CC">
        <w:rPr>
          <w:rFonts w:ascii="Book Antiqua" w:eastAsia="宋体" w:hAnsi="Book Antiqua" w:cs="宋体"/>
          <w:szCs w:val="24"/>
        </w:rPr>
        <w:t xml:space="preserve">. Tu1363 An Open-Label, Pilot Study to Assess Feasibility and Safety of Fecal Microbiota Transplantation in Patients With Mild-Moderate Ulcerative Colitis: Preliminary Results. </w:t>
      </w:r>
      <w:proofErr w:type="spellStart"/>
      <w:r w:rsidRPr="005546CC">
        <w:rPr>
          <w:rFonts w:ascii="Book Antiqua" w:eastAsia="宋体" w:hAnsi="Book Antiqua" w:cs="宋体"/>
          <w:i/>
          <w:szCs w:val="24"/>
        </w:rPr>
        <w:t>Gastroenterol</w:t>
      </w:r>
      <w:proofErr w:type="spellEnd"/>
      <w:r>
        <w:rPr>
          <w:rFonts w:ascii="Book Antiqua" w:eastAsia="宋体" w:hAnsi="Book Antiqua" w:cs="宋体"/>
          <w:szCs w:val="24"/>
        </w:rPr>
        <w:t xml:space="preserve"> 148: S-870</w:t>
      </w:r>
      <w:r>
        <w:rPr>
          <w:rFonts w:ascii="Book Antiqua" w:eastAsia="宋体" w:hAnsi="Book Antiqua" w:cs="宋体" w:hint="eastAsia"/>
          <w:szCs w:val="24"/>
        </w:rPr>
        <w:t xml:space="preserve"> </w:t>
      </w:r>
      <w:r w:rsidRPr="005546CC">
        <w:rPr>
          <w:rFonts w:ascii="Book Antiqua" w:eastAsia="宋体" w:hAnsi="Book Antiqua" w:cs="宋体"/>
          <w:szCs w:val="24"/>
        </w:rPr>
        <w:t>[DOI: 10.1016/S0016-5085(15)32950-4]</w:t>
      </w:r>
    </w:p>
    <w:p w14:paraId="42735AA6" w14:textId="77777777" w:rsidR="00287524" w:rsidRPr="005546CC" w:rsidRDefault="00287524" w:rsidP="00287524">
      <w:pPr>
        <w:spacing w:line="360" w:lineRule="auto"/>
        <w:jc w:val="both"/>
        <w:rPr>
          <w:rFonts w:ascii="Book Antiqua" w:eastAsia="宋体" w:hAnsi="Book Antiqua" w:cs="宋体"/>
          <w:szCs w:val="24"/>
        </w:rPr>
      </w:pPr>
      <w:r w:rsidRPr="005546CC">
        <w:rPr>
          <w:rFonts w:ascii="Book Antiqua" w:eastAsia="宋体" w:hAnsi="Book Antiqua" w:cs="宋体"/>
          <w:szCs w:val="24"/>
        </w:rPr>
        <w:lastRenderedPageBreak/>
        <w:t>64 </w:t>
      </w:r>
      <w:r w:rsidRPr="005546CC">
        <w:rPr>
          <w:rFonts w:ascii="Book Antiqua" w:eastAsia="宋体" w:hAnsi="Book Antiqua" w:cs="宋体"/>
          <w:b/>
          <w:bCs/>
          <w:szCs w:val="24"/>
        </w:rPr>
        <w:t>Ren R</w:t>
      </w:r>
      <w:r w:rsidRPr="005546CC">
        <w:rPr>
          <w:rFonts w:ascii="Book Antiqua" w:eastAsia="宋体" w:hAnsi="Book Antiqua" w:cs="宋体"/>
          <w:szCs w:val="24"/>
        </w:rPr>
        <w:t>, Sun G, Yang Y, Peng L, Zhang X, Wang S, Dou Y, Zhang X, Wang Z, Bo X, Liu Q, Li W, Fan N, Ma X. [A pilot study of treating ulcerative colitis with fecal microbiota transplantation]. </w:t>
      </w:r>
      <w:proofErr w:type="spellStart"/>
      <w:r w:rsidRPr="005546CC">
        <w:rPr>
          <w:rFonts w:ascii="Book Antiqua" w:eastAsia="宋体" w:hAnsi="Book Antiqua" w:cs="宋体"/>
          <w:i/>
          <w:iCs/>
          <w:szCs w:val="24"/>
        </w:rPr>
        <w:t>Zhonghua</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Nei</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Ke</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Za</w:t>
      </w:r>
      <w:proofErr w:type="spellEnd"/>
      <w:r w:rsidRPr="005546CC">
        <w:rPr>
          <w:rFonts w:ascii="Book Antiqua" w:eastAsia="宋体" w:hAnsi="Book Antiqua" w:cs="宋体"/>
          <w:i/>
          <w:iCs/>
          <w:szCs w:val="24"/>
        </w:rPr>
        <w:t xml:space="preserve"> </w:t>
      </w:r>
      <w:proofErr w:type="spellStart"/>
      <w:r w:rsidRPr="005546CC">
        <w:rPr>
          <w:rFonts w:ascii="Book Antiqua" w:eastAsia="宋体" w:hAnsi="Book Antiqua" w:cs="宋体"/>
          <w:i/>
          <w:iCs/>
          <w:szCs w:val="24"/>
        </w:rPr>
        <w:t>Zhi</w:t>
      </w:r>
      <w:proofErr w:type="spellEnd"/>
      <w:r w:rsidRPr="005546CC">
        <w:rPr>
          <w:rFonts w:ascii="Book Antiqua" w:eastAsia="宋体" w:hAnsi="Book Antiqua" w:cs="宋体"/>
          <w:szCs w:val="24"/>
        </w:rPr>
        <w:t> 2015; </w:t>
      </w:r>
      <w:r w:rsidRPr="005546CC">
        <w:rPr>
          <w:rFonts w:ascii="Book Antiqua" w:eastAsia="宋体" w:hAnsi="Book Antiqua" w:cs="宋体"/>
          <w:b/>
          <w:bCs/>
          <w:szCs w:val="24"/>
        </w:rPr>
        <w:t>54</w:t>
      </w:r>
      <w:r w:rsidRPr="005546CC">
        <w:rPr>
          <w:rFonts w:ascii="Book Antiqua" w:eastAsia="宋体" w:hAnsi="Book Antiqua" w:cs="宋体"/>
          <w:szCs w:val="24"/>
        </w:rPr>
        <w:t>: 411-415 [PMID: 26080819]</w:t>
      </w:r>
    </w:p>
    <w:p w14:paraId="5E696F5D" w14:textId="77777777" w:rsidR="00287524" w:rsidRPr="005546CC" w:rsidRDefault="00287524" w:rsidP="00287524">
      <w:pPr>
        <w:spacing w:line="360" w:lineRule="auto"/>
        <w:jc w:val="both"/>
        <w:rPr>
          <w:rFonts w:ascii="Book Antiqua" w:eastAsia="宋体" w:hAnsi="Book Antiqua" w:cs="宋体"/>
          <w:szCs w:val="24"/>
        </w:rPr>
      </w:pPr>
      <w:proofErr w:type="gramStart"/>
      <w:r w:rsidRPr="005546CC">
        <w:rPr>
          <w:rFonts w:ascii="Book Antiqua" w:eastAsia="宋体" w:hAnsi="Book Antiqua" w:cs="宋体"/>
          <w:szCs w:val="24"/>
        </w:rPr>
        <w:t>65 </w:t>
      </w:r>
      <w:proofErr w:type="spellStart"/>
      <w:r w:rsidRPr="005546CC">
        <w:rPr>
          <w:rFonts w:ascii="Book Antiqua" w:eastAsia="宋体" w:hAnsi="Book Antiqua" w:cs="宋体"/>
          <w:b/>
          <w:bCs/>
          <w:szCs w:val="24"/>
        </w:rPr>
        <w:t>Damman</w:t>
      </w:r>
      <w:proofErr w:type="spellEnd"/>
      <w:r w:rsidRPr="005546CC">
        <w:rPr>
          <w:rFonts w:ascii="Book Antiqua" w:eastAsia="宋体" w:hAnsi="Book Antiqua" w:cs="宋体"/>
          <w:b/>
          <w:bCs/>
          <w:szCs w:val="24"/>
        </w:rPr>
        <w:t xml:space="preserve"> CJ</w:t>
      </w:r>
      <w:r w:rsidRPr="005546CC">
        <w:rPr>
          <w:rFonts w:ascii="Book Antiqua" w:eastAsia="宋体" w:hAnsi="Book Antiqua" w:cs="宋体"/>
          <w:szCs w:val="24"/>
        </w:rPr>
        <w:t xml:space="preserve">, </w:t>
      </w:r>
      <w:proofErr w:type="spellStart"/>
      <w:r w:rsidRPr="005546CC">
        <w:rPr>
          <w:rFonts w:ascii="Book Antiqua" w:eastAsia="宋体" w:hAnsi="Book Antiqua" w:cs="宋体"/>
          <w:szCs w:val="24"/>
        </w:rPr>
        <w:t>Brittnacher</w:t>
      </w:r>
      <w:proofErr w:type="spellEnd"/>
      <w:r w:rsidRPr="005546CC">
        <w:rPr>
          <w:rFonts w:ascii="Book Antiqua" w:eastAsia="宋体" w:hAnsi="Book Antiqua" w:cs="宋体"/>
          <w:szCs w:val="24"/>
        </w:rPr>
        <w:t xml:space="preserve"> MJ, </w:t>
      </w:r>
      <w:proofErr w:type="spellStart"/>
      <w:r w:rsidRPr="005546CC">
        <w:rPr>
          <w:rFonts w:ascii="Book Antiqua" w:eastAsia="宋体" w:hAnsi="Book Antiqua" w:cs="宋体"/>
          <w:szCs w:val="24"/>
        </w:rPr>
        <w:t>Westerhoff</w:t>
      </w:r>
      <w:proofErr w:type="spellEnd"/>
      <w:r w:rsidRPr="005546CC">
        <w:rPr>
          <w:rFonts w:ascii="Book Antiqua" w:eastAsia="宋体" w:hAnsi="Book Antiqua" w:cs="宋体"/>
          <w:szCs w:val="24"/>
        </w:rPr>
        <w:t xml:space="preserve"> M, Hayden HS, </w:t>
      </w:r>
      <w:proofErr w:type="spellStart"/>
      <w:r w:rsidRPr="005546CC">
        <w:rPr>
          <w:rFonts w:ascii="Book Antiqua" w:eastAsia="宋体" w:hAnsi="Book Antiqua" w:cs="宋体"/>
          <w:szCs w:val="24"/>
        </w:rPr>
        <w:t>Radey</w:t>
      </w:r>
      <w:proofErr w:type="spellEnd"/>
      <w:r w:rsidRPr="005546CC">
        <w:rPr>
          <w:rFonts w:ascii="Book Antiqua" w:eastAsia="宋体" w:hAnsi="Book Antiqua" w:cs="宋体"/>
          <w:szCs w:val="24"/>
        </w:rPr>
        <w:t xml:space="preserve"> M, Hager KR, Marquis SR, Miller SI, </w:t>
      </w:r>
      <w:proofErr w:type="spellStart"/>
      <w:r w:rsidRPr="005546CC">
        <w:rPr>
          <w:rFonts w:ascii="Book Antiqua" w:eastAsia="宋体" w:hAnsi="Book Antiqua" w:cs="宋体"/>
          <w:szCs w:val="24"/>
        </w:rPr>
        <w:t>Zisman</w:t>
      </w:r>
      <w:proofErr w:type="spellEnd"/>
      <w:r w:rsidRPr="005546CC">
        <w:rPr>
          <w:rFonts w:ascii="Book Antiqua" w:eastAsia="宋体" w:hAnsi="Book Antiqua" w:cs="宋体"/>
          <w:szCs w:val="24"/>
        </w:rPr>
        <w:t xml:space="preserve"> TL.</w:t>
      </w:r>
      <w:proofErr w:type="gramEnd"/>
      <w:r w:rsidRPr="005546CC">
        <w:rPr>
          <w:rFonts w:ascii="Book Antiqua" w:eastAsia="宋体" w:hAnsi="Book Antiqua" w:cs="宋体"/>
          <w:szCs w:val="24"/>
        </w:rPr>
        <w:t xml:space="preserve"> </w:t>
      </w:r>
      <w:proofErr w:type="gramStart"/>
      <w:r w:rsidRPr="005546CC">
        <w:rPr>
          <w:rFonts w:ascii="Book Antiqua" w:eastAsia="宋体" w:hAnsi="Book Antiqua" w:cs="宋体"/>
          <w:szCs w:val="24"/>
        </w:rPr>
        <w:t xml:space="preserve">Low Level Engraftment and Improvement following a Single </w:t>
      </w:r>
      <w:proofErr w:type="spellStart"/>
      <w:r w:rsidRPr="005546CC">
        <w:rPr>
          <w:rFonts w:ascii="Book Antiqua" w:eastAsia="宋体" w:hAnsi="Book Antiqua" w:cs="宋体"/>
          <w:szCs w:val="24"/>
        </w:rPr>
        <w:t>Colonoscopic</w:t>
      </w:r>
      <w:proofErr w:type="spellEnd"/>
      <w:r w:rsidRPr="005546CC">
        <w:rPr>
          <w:rFonts w:ascii="Book Antiqua" w:eastAsia="宋体" w:hAnsi="Book Antiqua" w:cs="宋体"/>
          <w:szCs w:val="24"/>
        </w:rPr>
        <w:t xml:space="preserve"> Administration of Fecal Microbiota to Patients with Ulcerative Colitis.</w:t>
      </w:r>
      <w:proofErr w:type="gramEnd"/>
      <w:r w:rsidRPr="005546CC">
        <w:rPr>
          <w:rFonts w:ascii="Book Antiqua" w:eastAsia="宋体" w:hAnsi="Book Antiqua" w:cs="宋体"/>
          <w:szCs w:val="24"/>
        </w:rPr>
        <w:t> </w:t>
      </w:r>
      <w:proofErr w:type="spellStart"/>
      <w:r w:rsidRPr="005546CC">
        <w:rPr>
          <w:rFonts w:ascii="Book Antiqua" w:eastAsia="宋体" w:hAnsi="Book Antiqua" w:cs="宋体"/>
          <w:i/>
          <w:iCs/>
          <w:szCs w:val="24"/>
        </w:rPr>
        <w:t>PLoS</w:t>
      </w:r>
      <w:proofErr w:type="spellEnd"/>
      <w:r w:rsidRPr="005546CC">
        <w:rPr>
          <w:rFonts w:ascii="Book Antiqua" w:eastAsia="宋体" w:hAnsi="Book Antiqua" w:cs="宋体"/>
          <w:i/>
          <w:iCs/>
          <w:szCs w:val="24"/>
        </w:rPr>
        <w:t xml:space="preserve"> One</w:t>
      </w:r>
      <w:r w:rsidRPr="005546CC">
        <w:rPr>
          <w:rFonts w:ascii="Book Antiqua" w:eastAsia="宋体" w:hAnsi="Book Antiqua" w:cs="宋体"/>
          <w:szCs w:val="24"/>
        </w:rPr>
        <w:t> 2015; </w:t>
      </w:r>
      <w:r w:rsidRPr="005546CC">
        <w:rPr>
          <w:rFonts w:ascii="Book Antiqua" w:eastAsia="宋体" w:hAnsi="Book Antiqua" w:cs="宋体"/>
          <w:b/>
          <w:bCs/>
          <w:szCs w:val="24"/>
        </w:rPr>
        <w:t>10</w:t>
      </w:r>
      <w:r w:rsidRPr="005546CC">
        <w:rPr>
          <w:rFonts w:ascii="Book Antiqua" w:eastAsia="宋体" w:hAnsi="Book Antiqua" w:cs="宋体"/>
          <w:szCs w:val="24"/>
        </w:rPr>
        <w:t>: e0133925 [PMID: 26288277 DOI: 10.1371/journal.pone.0133925]</w:t>
      </w:r>
    </w:p>
    <w:p w14:paraId="0DE2338E" w14:textId="77777777" w:rsidR="00287524" w:rsidRPr="005546CC" w:rsidRDefault="00287524" w:rsidP="00287524">
      <w:pPr>
        <w:spacing w:line="360" w:lineRule="auto"/>
        <w:ind w:left="120" w:hangingChars="50" w:hanging="120"/>
        <w:jc w:val="both"/>
        <w:rPr>
          <w:rFonts w:ascii="Book Antiqua" w:eastAsia="宋体" w:hAnsi="Book Antiqua" w:cs="宋体"/>
          <w:szCs w:val="24"/>
        </w:rPr>
      </w:pPr>
      <w:r>
        <w:rPr>
          <w:rFonts w:ascii="Book Antiqua" w:eastAsia="宋体" w:hAnsi="Book Antiqua" w:cs="宋体"/>
          <w:szCs w:val="24"/>
        </w:rPr>
        <w:t xml:space="preserve">66 </w:t>
      </w:r>
      <w:proofErr w:type="spellStart"/>
      <w:r w:rsidRPr="005546CC">
        <w:rPr>
          <w:rFonts w:ascii="Book Antiqua" w:eastAsia="宋体" w:hAnsi="Book Antiqua" w:cs="宋体"/>
          <w:b/>
          <w:szCs w:val="24"/>
        </w:rPr>
        <w:t>Landy</w:t>
      </w:r>
      <w:proofErr w:type="spellEnd"/>
      <w:r w:rsidRPr="005546CC">
        <w:rPr>
          <w:rFonts w:ascii="Book Antiqua" w:eastAsia="宋体" w:hAnsi="Book Antiqua" w:cs="宋体"/>
          <w:b/>
          <w:szCs w:val="24"/>
        </w:rPr>
        <w:t xml:space="preserve"> J, </w:t>
      </w:r>
      <w:r w:rsidRPr="005546CC">
        <w:rPr>
          <w:rFonts w:ascii="Book Antiqua" w:eastAsia="宋体" w:hAnsi="Book Antiqua" w:cs="宋体"/>
          <w:szCs w:val="24"/>
        </w:rPr>
        <w:t>Al-</w:t>
      </w:r>
      <w:proofErr w:type="spellStart"/>
      <w:r w:rsidRPr="005546CC">
        <w:rPr>
          <w:rFonts w:ascii="Book Antiqua" w:eastAsia="宋体" w:hAnsi="Book Antiqua" w:cs="宋体"/>
          <w:szCs w:val="24"/>
        </w:rPr>
        <w:t>Hassi</w:t>
      </w:r>
      <w:proofErr w:type="spellEnd"/>
      <w:r w:rsidRPr="005546CC">
        <w:rPr>
          <w:rFonts w:ascii="Book Antiqua" w:eastAsia="宋体" w:hAnsi="Book Antiqua" w:cs="宋体"/>
          <w:szCs w:val="24"/>
        </w:rPr>
        <w:t xml:space="preserve"> HO, Mann ER,</w:t>
      </w:r>
      <w:r>
        <w:rPr>
          <w:rFonts w:ascii="Book Antiqua" w:eastAsia="宋体" w:hAnsi="Book Antiqua" w:cs="宋体" w:hint="eastAsia"/>
          <w:szCs w:val="24"/>
        </w:rPr>
        <w:t xml:space="preserve"> </w:t>
      </w:r>
      <w:r w:rsidRPr="000F2E3E">
        <w:rPr>
          <w:rFonts w:ascii="Book Antiqua" w:eastAsia="宋体" w:hAnsi="Book Antiqua" w:cs="宋体"/>
          <w:szCs w:val="24"/>
        </w:rPr>
        <w:t>Peake</w:t>
      </w:r>
      <w:r>
        <w:rPr>
          <w:rFonts w:ascii="Book Antiqua" w:eastAsia="宋体" w:hAnsi="Book Antiqua" w:cs="宋体" w:hint="eastAsia"/>
          <w:szCs w:val="24"/>
        </w:rPr>
        <w:t xml:space="preserve"> ST</w:t>
      </w:r>
      <w:r w:rsidRPr="000F2E3E">
        <w:rPr>
          <w:rFonts w:ascii="Book Antiqua" w:eastAsia="宋体" w:hAnsi="Book Antiqua" w:cs="宋体"/>
          <w:szCs w:val="24"/>
        </w:rPr>
        <w:t xml:space="preserve">, </w:t>
      </w:r>
      <w:r>
        <w:rPr>
          <w:rFonts w:ascii="Book Antiqua" w:eastAsia="宋体" w:hAnsi="Book Antiqua" w:cs="宋体" w:hint="eastAsia"/>
          <w:szCs w:val="24"/>
        </w:rPr>
        <w:t xml:space="preserve"> </w:t>
      </w:r>
      <w:r w:rsidRPr="000F2E3E">
        <w:rPr>
          <w:rFonts w:ascii="Book Antiqua" w:eastAsia="宋体" w:hAnsi="Book Antiqua" w:cs="宋体"/>
          <w:szCs w:val="24"/>
        </w:rPr>
        <w:t>McLaughlin</w:t>
      </w:r>
      <w:r>
        <w:rPr>
          <w:rFonts w:ascii="Book Antiqua" w:eastAsia="宋体" w:hAnsi="Book Antiqua" w:cs="宋体" w:hint="eastAsia"/>
          <w:szCs w:val="24"/>
        </w:rPr>
        <w:t xml:space="preserve"> SD</w:t>
      </w:r>
      <w:r w:rsidRPr="000F2E3E">
        <w:rPr>
          <w:rFonts w:ascii="Book Antiqua" w:eastAsia="宋体" w:hAnsi="Book Antiqua" w:cs="宋体"/>
          <w:szCs w:val="24"/>
        </w:rPr>
        <w:t>, Perry-Woodford</w:t>
      </w:r>
      <w:r>
        <w:rPr>
          <w:rFonts w:ascii="Book Antiqua" w:eastAsia="宋体" w:hAnsi="Book Antiqua" w:cs="宋体" w:hint="eastAsia"/>
          <w:szCs w:val="24"/>
        </w:rPr>
        <w:t xml:space="preserve"> ZL</w:t>
      </w:r>
      <w:r w:rsidRPr="000F2E3E">
        <w:rPr>
          <w:rFonts w:ascii="Book Antiqua" w:eastAsia="宋体" w:hAnsi="Book Antiqua" w:cs="宋体"/>
          <w:szCs w:val="24"/>
        </w:rPr>
        <w:t xml:space="preserve">, </w:t>
      </w:r>
      <w:r>
        <w:rPr>
          <w:rFonts w:ascii="Book Antiqua" w:eastAsia="宋体" w:hAnsi="Book Antiqua" w:cs="宋体" w:hint="eastAsia"/>
          <w:szCs w:val="24"/>
        </w:rPr>
        <w:t xml:space="preserve"> </w:t>
      </w:r>
      <w:proofErr w:type="spellStart"/>
      <w:r w:rsidRPr="000F2E3E">
        <w:rPr>
          <w:rFonts w:ascii="Book Antiqua" w:eastAsia="宋体" w:hAnsi="Book Antiqua" w:cs="宋体"/>
          <w:szCs w:val="24"/>
        </w:rPr>
        <w:t>Ciclitira</w:t>
      </w:r>
      <w:proofErr w:type="spellEnd"/>
      <w:r>
        <w:rPr>
          <w:rFonts w:ascii="Book Antiqua" w:eastAsia="宋体" w:hAnsi="Book Antiqua" w:cs="宋体" w:hint="eastAsia"/>
          <w:szCs w:val="24"/>
        </w:rPr>
        <w:t xml:space="preserve"> PJ</w:t>
      </w:r>
      <w:r w:rsidRPr="000F2E3E">
        <w:rPr>
          <w:rFonts w:ascii="Book Antiqua" w:eastAsia="宋体" w:hAnsi="Book Antiqua" w:cs="宋体"/>
          <w:szCs w:val="24"/>
        </w:rPr>
        <w:t>,</w:t>
      </w:r>
      <w:r>
        <w:rPr>
          <w:rFonts w:ascii="Book Antiqua" w:eastAsia="宋体" w:hAnsi="Book Antiqua" w:cs="宋体" w:hint="eastAsia"/>
          <w:szCs w:val="24"/>
        </w:rPr>
        <w:t xml:space="preserve"> </w:t>
      </w:r>
      <w:r w:rsidRPr="000F2E3E">
        <w:rPr>
          <w:rFonts w:ascii="Book Antiqua" w:eastAsia="宋体" w:hAnsi="Book Antiqua" w:cs="宋体"/>
          <w:szCs w:val="24"/>
        </w:rPr>
        <w:t xml:space="preserve"> Nicholls</w:t>
      </w:r>
      <w:r>
        <w:rPr>
          <w:rFonts w:ascii="Book Antiqua" w:eastAsia="宋体" w:hAnsi="Book Antiqua" w:cs="宋体" w:hint="eastAsia"/>
          <w:szCs w:val="24"/>
        </w:rPr>
        <w:t xml:space="preserve"> J</w:t>
      </w:r>
      <w:r w:rsidRPr="000F2E3E">
        <w:rPr>
          <w:rFonts w:ascii="Book Antiqua" w:eastAsia="宋体" w:hAnsi="Book Antiqua" w:cs="宋体"/>
          <w:szCs w:val="24"/>
        </w:rPr>
        <w:t xml:space="preserve">, </w:t>
      </w:r>
      <w:r>
        <w:rPr>
          <w:rFonts w:ascii="Book Antiqua" w:eastAsia="宋体" w:hAnsi="Book Antiqua" w:cs="宋体" w:hint="eastAsia"/>
          <w:szCs w:val="24"/>
        </w:rPr>
        <w:t xml:space="preserve"> </w:t>
      </w:r>
      <w:r w:rsidRPr="000F2E3E">
        <w:rPr>
          <w:rFonts w:ascii="Book Antiqua" w:eastAsia="宋体" w:hAnsi="Book Antiqua" w:cs="宋体"/>
          <w:szCs w:val="24"/>
        </w:rPr>
        <w:t>Clark</w:t>
      </w:r>
      <w:r>
        <w:rPr>
          <w:rFonts w:ascii="Book Antiqua" w:eastAsia="宋体" w:hAnsi="Book Antiqua" w:cs="宋体" w:hint="eastAsia"/>
          <w:szCs w:val="24"/>
        </w:rPr>
        <w:t xml:space="preserve"> SK</w:t>
      </w:r>
      <w:r w:rsidRPr="000F2E3E">
        <w:rPr>
          <w:rFonts w:ascii="Book Antiqua" w:eastAsia="宋体" w:hAnsi="Book Antiqua" w:cs="宋体"/>
          <w:szCs w:val="24"/>
        </w:rPr>
        <w:t>,  Knight</w:t>
      </w:r>
      <w:r>
        <w:rPr>
          <w:rFonts w:ascii="Book Antiqua" w:eastAsia="宋体" w:hAnsi="Book Antiqua" w:cs="宋体" w:hint="eastAsia"/>
          <w:szCs w:val="24"/>
        </w:rPr>
        <w:t xml:space="preserve"> SC</w:t>
      </w:r>
      <w:r w:rsidRPr="000F2E3E">
        <w:rPr>
          <w:rFonts w:ascii="Book Antiqua" w:eastAsia="宋体" w:hAnsi="Book Antiqua" w:cs="宋体"/>
          <w:szCs w:val="24"/>
        </w:rPr>
        <w:t xml:space="preserve">, </w:t>
      </w:r>
      <w:r>
        <w:rPr>
          <w:rFonts w:ascii="Book Antiqua" w:eastAsia="宋体" w:hAnsi="Book Antiqua" w:cs="宋体" w:hint="eastAsia"/>
          <w:szCs w:val="24"/>
        </w:rPr>
        <w:t xml:space="preserve"> </w:t>
      </w:r>
      <w:r w:rsidRPr="000F2E3E">
        <w:rPr>
          <w:rFonts w:ascii="Book Antiqua" w:eastAsia="宋体" w:hAnsi="Book Antiqua" w:cs="宋体"/>
          <w:szCs w:val="24"/>
        </w:rPr>
        <w:t>Hart1</w:t>
      </w:r>
      <w:r>
        <w:rPr>
          <w:rFonts w:ascii="Book Antiqua" w:eastAsia="宋体" w:hAnsi="Book Antiqua" w:cs="宋体" w:hint="eastAsia"/>
          <w:szCs w:val="24"/>
        </w:rPr>
        <w:t xml:space="preserve"> AL. </w:t>
      </w:r>
      <w:r w:rsidRPr="005546CC">
        <w:rPr>
          <w:rFonts w:ascii="Book Antiqua" w:eastAsia="宋体" w:hAnsi="Book Antiqua" w:cs="宋体"/>
          <w:szCs w:val="24"/>
        </w:rPr>
        <w:t xml:space="preserve">A prospective controlled pilot study of fecal microbiota transplantation for chronic refractory </w:t>
      </w:r>
      <w:proofErr w:type="spellStart"/>
      <w:r w:rsidRPr="005546CC">
        <w:rPr>
          <w:rFonts w:ascii="Book Antiqua" w:eastAsia="宋体" w:hAnsi="Book Antiqua" w:cs="宋体"/>
          <w:szCs w:val="24"/>
        </w:rPr>
        <w:t>pouchitis</w:t>
      </w:r>
      <w:proofErr w:type="spellEnd"/>
      <w:r w:rsidRPr="005546CC">
        <w:rPr>
          <w:rFonts w:ascii="Book Antiqua" w:eastAsia="宋体" w:hAnsi="Book Antiqua" w:cs="宋体"/>
          <w:szCs w:val="24"/>
        </w:rPr>
        <w:t xml:space="preserve">. </w:t>
      </w:r>
      <w:proofErr w:type="spellStart"/>
      <w:r w:rsidRPr="005546CC">
        <w:rPr>
          <w:rFonts w:ascii="Book Antiqua" w:eastAsia="宋体" w:hAnsi="Book Antiqua" w:cs="宋体"/>
          <w:i/>
          <w:szCs w:val="24"/>
        </w:rPr>
        <w:t>Gastroenterol</w:t>
      </w:r>
      <w:proofErr w:type="spellEnd"/>
      <w:r>
        <w:rPr>
          <w:rFonts w:ascii="Book Antiqua" w:eastAsia="宋体" w:hAnsi="Book Antiqua" w:cs="宋体"/>
          <w:szCs w:val="24"/>
        </w:rPr>
        <w:t xml:space="preserve"> 2013; </w:t>
      </w:r>
      <w:r w:rsidRPr="005546CC">
        <w:rPr>
          <w:rFonts w:ascii="Book Antiqua" w:eastAsia="宋体" w:hAnsi="Book Antiqua" w:cs="宋体"/>
          <w:b/>
          <w:szCs w:val="24"/>
        </w:rPr>
        <w:t>144</w:t>
      </w:r>
      <w:r>
        <w:rPr>
          <w:rFonts w:ascii="Book Antiqua" w:eastAsia="宋体" w:hAnsi="Book Antiqua" w:cs="宋体"/>
          <w:szCs w:val="24"/>
        </w:rPr>
        <w:t>: S897</w:t>
      </w:r>
      <w:r>
        <w:rPr>
          <w:rFonts w:ascii="Book Antiqua" w:eastAsia="宋体" w:hAnsi="Book Antiqua" w:cs="宋体" w:hint="eastAsia"/>
          <w:szCs w:val="24"/>
        </w:rPr>
        <w:t xml:space="preserve"> </w:t>
      </w:r>
      <w:r w:rsidRPr="005546CC">
        <w:rPr>
          <w:rFonts w:ascii="Book Antiqua" w:eastAsia="宋体" w:hAnsi="Book Antiqua" w:cs="宋体"/>
          <w:szCs w:val="24"/>
        </w:rPr>
        <w:t>[DOI: 10.1016/s0016-5085(13)63341-7]</w:t>
      </w:r>
    </w:p>
    <w:p w14:paraId="5215B677" w14:textId="77777777" w:rsidR="00CE6E5F" w:rsidRPr="00BE35EE" w:rsidRDefault="00CE6E5F" w:rsidP="00BE35EE">
      <w:pPr>
        <w:spacing w:line="360" w:lineRule="auto"/>
        <w:jc w:val="both"/>
        <w:rPr>
          <w:rFonts w:ascii="Book Antiqua" w:hAnsi="Book Antiqua" w:cs="Arial"/>
          <w:color w:val="2D2D2D"/>
          <w:szCs w:val="24"/>
          <w:shd w:val="clear" w:color="auto" w:fill="FFFFFF"/>
        </w:rPr>
      </w:pPr>
    </w:p>
    <w:p w14:paraId="32BAC237" w14:textId="5D70C33D" w:rsidR="007A5223" w:rsidRPr="007A5223" w:rsidRDefault="007A5223" w:rsidP="007A5223">
      <w:pPr>
        <w:spacing w:line="360" w:lineRule="auto"/>
        <w:ind w:right="120"/>
        <w:rPr>
          <w:rFonts w:ascii="Book Antiqua" w:eastAsia="宋体" w:hAnsi="Book Antiqua"/>
          <w:b/>
          <w:bCs/>
          <w:color w:val="000000"/>
          <w:lang w:eastAsia="zh-CN"/>
        </w:rPr>
      </w:pPr>
      <w:r w:rsidRPr="007A5223">
        <w:rPr>
          <w:rStyle w:val="Strong"/>
          <w:rFonts w:ascii="Book Antiqua" w:hAnsi="Book Antiqua" w:cs="Arial"/>
          <w:bCs w:val="0"/>
          <w:noProof/>
          <w:color w:val="000000"/>
        </w:rPr>
        <w:t>P-Reviewer</w:t>
      </w:r>
      <w:r w:rsidRPr="007A5223">
        <w:rPr>
          <w:rStyle w:val="Strong"/>
          <w:rFonts w:ascii="Book Antiqua" w:eastAsia="宋体" w:hAnsi="Book Antiqua" w:cs="Arial"/>
          <w:bCs w:val="0"/>
          <w:noProof/>
          <w:color w:val="000000"/>
          <w:lang w:eastAsia="zh-CN"/>
        </w:rPr>
        <w:t>:</w:t>
      </w:r>
      <w:r w:rsidRPr="007A5223">
        <w:rPr>
          <w:rFonts w:ascii="Book Antiqua" w:hAnsi="Book Antiqua"/>
          <w:bCs/>
          <w:color w:val="000000"/>
        </w:rPr>
        <w:t xml:space="preserve">  </w:t>
      </w:r>
      <w:r w:rsidR="00287524" w:rsidRPr="00287524">
        <w:rPr>
          <w:rFonts w:ascii="Book Antiqua" w:hAnsi="Book Antiqua"/>
          <w:bCs/>
          <w:color w:val="000000"/>
        </w:rPr>
        <w:t>Homan</w:t>
      </w:r>
      <w:r w:rsidR="00287524">
        <w:rPr>
          <w:rFonts w:ascii="Book Antiqua" w:hAnsi="Book Antiqua" w:hint="eastAsia"/>
          <w:bCs/>
          <w:color w:val="000000"/>
          <w:lang w:eastAsia="zh-CN"/>
        </w:rPr>
        <w:t xml:space="preserve"> M,</w:t>
      </w:r>
      <w:r w:rsidRPr="007A5223">
        <w:rPr>
          <w:rFonts w:ascii="Book Antiqua" w:hAnsi="Book Antiqua"/>
          <w:bCs/>
          <w:color w:val="000000"/>
        </w:rPr>
        <w:t xml:space="preserve"> </w:t>
      </w:r>
      <w:proofErr w:type="spellStart"/>
      <w:r w:rsidR="00287524" w:rsidRPr="00287524">
        <w:rPr>
          <w:rFonts w:ascii="Book Antiqua" w:hAnsi="Book Antiqua"/>
          <w:bCs/>
          <w:color w:val="000000"/>
        </w:rPr>
        <w:t>Goll</w:t>
      </w:r>
      <w:proofErr w:type="spellEnd"/>
      <w:r w:rsidR="00287524">
        <w:rPr>
          <w:rFonts w:ascii="Book Antiqua" w:hAnsi="Book Antiqua" w:hint="eastAsia"/>
          <w:bCs/>
          <w:color w:val="000000"/>
          <w:lang w:eastAsia="zh-CN"/>
        </w:rPr>
        <w:t xml:space="preserve"> R, </w:t>
      </w:r>
      <w:proofErr w:type="spellStart"/>
      <w:r w:rsidR="00287524" w:rsidRPr="00287524">
        <w:rPr>
          <w:rFonts w:ascii="Book Antiqua" w:hAnsi="Book Antiqua"/>
          <w:bCs/>
          <w:color w:val="000000"/>
          <w:lang w:eastAsia="zh-CN"/>
        </w:rPr>
        <w:t>Iizuka</w:t>
      </w:r>
      <w:proofErr w:type="spellEnd"/>
      <w:r w:rsidR="00287524">
        <w:rPr>
          <w:rFonts w:ascii="Book Antiqua" w:hAnsi="Book Antiqua" w:hint="eastAsia"/>
          <w:bCs/>
          <w:color w:val="000000"/>
          <w:lang w:eastAsia="zh-CN"/>
        </w:rPr>
        <w:t xml:space="preserve"> M</w:t>
      </w:r>
      <w:r w:rsidRPr="007A5223">
        <w:rPr>
          <w:rFonts w:ascii="Book Antiqua" w:hAnsi="Book Antiqua"/>
          <w:bCs/>
          <w:color w:val="000000"/>
        </w:rPr>
        <w:t xml:space="preserve"> </w:t>
      </w:r>
      <w:r w:rsidRPr="007A5223">
        <w:rPr>
          <w:rFonts w:ascii="Book Antiqua" w:hAnsi="Book Antiqua"/>
          <w:b/>
          <w:bCs/>
          <w:color w:val="000000"/>
        </w:rPr>
        <w:t>S-Editor</w:t>
      </w:r>
      <w:r w:rsidRPr="007A5223">
        <w:rPr>
          <w:rFonts w:ascii="Book Antiqua" w:eastAsia="宋体" w:hAnsi="Book Antiqua"/>
          <w:b/>
          <w:bCs/>
          <w:color w:val="000000"/>
          <w:lang w:eastAsia="zh-CN"/>
        </w:rPr>
        <w:t>:</w:t>
      </w:r>
      <w:r w:rsidRPr="007A5223">
        <w:rPr>
          <w:rFonts w:ascii="Book Antiqua" w:hAnsi="Book Antiqua"/>
          <w:bCs/>
          <w:color w:val="000000"/>
        </w:rPr>
        <w:t xml:space="preserve"> </w:t>
      </w:r>
      <w:r w:rsidRPr="007A5223">
        <w:rPr>
          <w:rFonts w:ascii="Book Antiqua" w:eastAsia="宋体" w:hAnsi="Book Antiqua"/>
          <w:bCs/>
          <w:color w:val="000000"/>
          <w:lang w:eastAsia="zh-CN"/>
        </w:rPr>
        <w:t>Qi Y</w:t>
      </w:r>
      <w:r w:rsidRPr="007A5223">
        <w:rPr>
          <w:rFonts w:ascii="Book Antiqua" w:hAnsi="Book Antiqua"/>
          <w:b/>
          <w:bCs/>
          <w:color w:val="000000"/>
        </w:rPr>
        <w:t xml:space="preserve">   L-Editor</w:t>
      </w:r>
      <w:proofErr w:type="gramStart"/>
      <w:r w:rsidRPr="007A5223">
        <w:rPr>
          <w:rFonts w:ascii="Book Antiqua" w:eastAsia="宋体" w:hAnsi="Book Antiqua"/>
          <w:b/>
          <w:bCs/>
          <w:color w:val="000000"/>
          <w:lang w:eastAsia="zh-CN"/>
        </w:rPr>
        <w:t>:</w:t>
      </w:r>
      <w:r w:rsidRPr="007A5223">
        <w:rPr>
          <w:rFonts w:ascii="Book Antiqua" w:hAnsi="Book Antiqua"/>
          <w:b/>
          <w:bCs/>
          <w:color w:val="000000"/>
        </w:rPr>
        <w:t xml:space="preserve">   E</w:t>
      </w:r>
      <w:proofErr w:type="gramEnd"/>
      <w:r w:rsidRPr="007A5223">
        <w:rPr>
          <w:rFonts w:ascii="Book Antiqua" w:hAnsi="Book Antiqua"/>
          <w:b/>
          <w:bCs/>
          <w:color w:val="000000"/>
        </w:rPr>
        <w:t>-Editor</w:t>
      </w:r>
      <w:r w:rsidRPr="007A5223">
        <w:rPr>
          <w:rFonts w:ascii="Book Antiqua" w:eastAsia="宋体" w:hAnsi="Book Antiqua"/>
          <w:b/>
          <w:bCs/>
          <w:color w:val="000000"/>
          <w:lang w:eastAsia="zh-CN"/>
        </w:rPr>
        <w:t>:</w:t>
      </w:r>
    </w:p>
    <w:p w14:paraId="14AECCD1" w14:textId="77777777" w:rsidR="00DC4FF1" w:rsidRDefault="00DC4FF1" w:rsidP="007A5223">
      <w:pPr>
        <w:shd w:val="clear" w:color="auto" w:fill="FFFFFF"/>
        <w:snapToGrid w:val="0"/>
        <w:spacing w:line="360" w:lineRule="auto"/>
        <w:rPr>
          <w:rFonts w:ascii="Book Antiqua" w:hAnsi="Book Antiqua" w:cs="Helvetica"/>
          <w:b/>
          <w:lang w:eastAsia="zh-CN"/>
        </w:rPr>
      </w:pPr>
    </w:p>
    <w:p w14:paraId="41B9944B" w14:textId="77777777" w:rsidR="007A5223" w:rsidRPr="008F0DB6" w:rsidRDefault="007A5223" w:rsidP="007A5223">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Specialty type: </w:t>
      </w:r>
      <w:r w:rsidRPr="008F0DB6">
        <w:rPr>
          <w:rFonts w:ascii="Book Antiqua" w:hAnsi="Book Antiqua" w:cs="Helvetica"/>
        </w:rPr>
        <w:t>Gastroenterology and</w:t>
      </w:r>
      <w:r w:rsidRPr="008F0DB6">
        <w:rPr>
          <w:rFonts w:ascii="Book Antiqua" w:hAnsi="Book Antiqua" w:cs="Helvetica" w:hint="eastAsia"/>
        </w:rPr>
        <w:t xml:space="preserve"> </w:t>
      </w:r>
      <w:r w:rsidRPr="008F0DB6">
        <w:rPr>
          <w:rFonts w:ascii="Book Antiqua" w:hAnsi="Book Antiqua" w:cs="Helvetica"/>
        </w:rPr>
        <w:t>hepatology</w:t>
      </w:r>
    </w:p>
    <w:p w14:paraId="077AD2B2" w14:textId="5500FBD6" w:rsidR="007A5223" w:rsidRPr="008F0DB6" w:rsidRDefault="007A5223" w:rsidP="007A5223">
      <w:pPr>
        <w:shd w:val="clear" w:color="auto" w:fill="FFFFFF"/>
        <w:snapToGrid w:val="0"/>
        <w:spacing w:line="360" w:lineRule="auto"/>
        <w:rPr>
          <w:rFonts w:ascii="Book Antiqua" w:hAnsi="Book Antiqua" w:cs="Helvetica"/>
          <w:b/>
        </w:rPr>
      </w:pPr>
      <w:r w:rsidRPr="008F0DB6">
        <w:rPr>
          <w:rFonts w:ascii="Book Antiqua" w:hAnsi="Book Antiqua" w:cs="Helvetica"/>
          <w:b/>
        </w:rPr>
        <w:t xml:space="preserve">Country of origin: </w:t>
      </w:r>
      <w:r w:rsidR="00287524" w:rsidRPr="00287524">
        <w:rPr>
          <w:rFonts w:ascii="Book Antiqua" w:hAnsi="Book Antiqua" w:cs="Helvetica"/>
        </w:rPr>
        <w:t>Canada</w:t>
      </w:r>
    </w:p>
    <w:p w14:paraId="0DF1BB27" w14:textId="77777777" w:rsidR="007A5223" w:rsidRPr="008F0DB6" w:rsidRDefault="007A5223" w:rsidP="007A5223">
      <w:pPr>
        <w:shd w:val="clear" w:color="auto" w:fill="FFFFFF"/>
        <w:snapToGrid w:val="0"/>
        <w:spacing w:line="360" w:lineRule="auto"/>
        <w:rPr>
          <w:rFonts w:ascii="Book Antiqua" w:hAnsi="Book Antiqua" w:cs="Helvetica"/>
          <w:b/>
        </w:rPr>
      </w:pPr>
      <w:r w:rsidRPr="008F0DB6">
        <w:rPr>
          <w:rFonts w:ascii="Book Antiqua" w:hAnsi="Book Antiqua" w:cs="Helvetica"/>
          <w:b/>
        </w:rPr>
        <w:t>Peer-review report classification</w:t>
      </w:r>
    </w:p>
    <w:p w14:paraId="0DA57B65" w14:textId="77777777" w:rsidR="007A5223" w:rsidRPr="008F0DB6" w:rsidRDefault="007A5223" w:rsidP="007A5223">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A (Excellent): </w:t>
      </w:r>
      <w:r w:rsidRPr="008F0DB6">
        <w:rPr>
          <w:rFonts w:ascii="Book Antiqua" w:hAnsi="Book Antiqua" w:cs="Helvetica" w:hint="eastAsia"/>
        </w:rPr>
        <w:t>0</w:t>
      </w:r>
    </w:p>
    <w:p w14:paraId="207B9C52" w14:textId="2B77E827" w:rsidR="007A5223" w:rsidRPr="008F0DB6" w:rsidRDefault="007A5223" w:rsidP="007A5223">
      <w:pPr>
        <w:shd w:val="clear" w:color="auto" w:fill="FFFFFF"/>
        <w:snapToGrid w:val="0"/>
        <w:spacing w:line="360" w:lineRule="auto"/>
        <w:rPr>
          <w:rFonts w:ascii="Book Antiqua" w:hAnsi="Book Antiqua" w:cs="Helvetica"/>
          <w:lang w:eastAsia="zh-CN"/>
        </w:rPr>
      </w:pPr>
      <w:r w:rsidRPr="008F0DB6">
        <w:rPr>
          <w:rFonts w:ascii="Book Antiqua" w:hAnsi="Book Antiqua" w:cs="Helvetica"/>
        </w:rPr>
        <w:t xml:space="preserve">Grade B (Very good): </w:t>
      </w:r>
      <w:r w:rsidR="00287524">
        <w:rPr>
          <w:rFonts w:ascii="Book Antiqua" w:hAnsi="Book Antiqua" w:cs="Helvetica" w:hint="eastAsia"/>
          <w:lang w:eastAsia="zh-CN"/>
        </w:rPr>
        <w:t xml:space="preserve">B, B, </w:t>
      </w:r>
      <w:proofErr w:type="gramStart"/>
      <w:r w:rsidR="00287524">
        <w:rPr>
          <w:rFonts w:ascii="Book Antiqua" w:hAnsi="Book Antiqua" w:cs="Helvetica" w:hint="eastAsia"/>
          <w:lang w:eastAsia="zh-CN"/>
        </w:rPr>
        <w:t>B</w:t>
      </w:r>
      <w:proofErr w:type="gramEnd"/>
    </w:p>
    <w:p w14:paraId="4128CC55" w14:textId="77777777" w:rsidR="007A5223" w:rsidRPr="008F0DB6" w:rsidRDefault="007A5223" w:rsidP="007A5223">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C (Good): </w:t>
      </w:r>
      <w:r w:rsidRPr="008F0DB6">
        <w:rPr>
          <w:rFonts w:ascii="Book Antiqua" w:hAnsi="Book Antiqua" w:cs="Helvetica" w:hint="eastAsia"/>
        </w:rPr>
        <w:t>0</w:t>
      </w:r>
    </w:p>
    <w:p w14:paraId="5533AAD9" w14:textId="77777777" w:rsidR="007A5223" w:rsidRPr="008F0DB6" w:rsidRDefault="007A5223" w:rsidP="007A5223">
      <w:pPr>
        <w:shd w:val="clear" w:color="auto" w:fill="FFFFFF"/>
        <w:snapToGrid w:val="0"/>
        <w:spacing w:line="360" w:lineRule="auto"/>
        <w:rPr>
          <w:rFonts w:ascii="Book Antiqua" w:hAnsi="Book Antiqua" w:cs="Helvetica"/>
        </w:rPr>
      </w:pPr>
      <w:r w:rsidRPr="008F0DB6">
        <w:rPr>
          <w:rFonts w:ascii="Book Antiqua" w:hAnsi="Book Antiqua" w:cs="Helvetica"/>
        </w:rPr>
        <w:t xml:space="preserve">Grade D (Fair): </w:t>
      </w:r>
      <w:r w:rsidRPr="008F0DB6">
        <w:rPr>
          <w:rFonts w:ascii="Book Antiqua" w:hAnsi="Book Antiqua" w:cs="Helvetica" w:hint="eastAsia"/>
        </w:rPr>
        <w:t>0</w:t>
      </w:r>
    </w:p>
    <w:p w14:paraId="1B7D4ABE" w14:textId="77777777" w:rsidR="006D29CD" w:rsidRDefault="007A5223" w:rsidP="007A5223">
      <w:pPr>
        <w:shd w:val="clear" w:color="auto" w:fill="FFFFFF"/>
        <w:snapToGrid w:val="0"/>
        <w:spacing w:line="360" w:lineRule="auto"/>
        <w:rPr>
          <w:rFonts w:ascii="Book Antiqua" w:hAnsi="Book Antiqua" w:cs="Helvetica"/>
        </w:rPr>
        <w:sectPr w:rsidR="006D29CD" w:rsidSect="00BE35EE">
          <w:pgSz w:w="12240" w:h="15840"/>
          <w:pgMar w:top="1440" w:right="1440" w:bottom="1440" w:left="1440" w:header="708" w:footer="708" w:gutter="0"/>
          <w:cols w:space="708"/>
          <w:docGrid w:linePitch="360"/>
        </w:sectPr>
      </w:pPr>
      <w:r w:rsidRPr="008F0DB6">
        <w:rPr>
          <w:rFonts w:ascii="Book Antiqua" w:hAnsi="Book Antiqua" w:cs="Helvetica"/>
        </w:rPr>
        <w:t xml:space="preserve">Grade E (Poor): </w:t>
      </w:r>
      <w:r w:rsidRPr="008F0DB6">
        <w:rPr>
          <w:rFonts w:ascii="Book Antiqua" w:hAnsi="Book Antiqua" w:cs="Helvetica" w:hint="eastAsia"/>
        </w:rPr>
        <w:t>0</w:t>
      </w:r>
    </w:p>
    <w:p w14:paraId="17C79DE2" w14:textId="2B7A9885" w:rsidR="006D29CD" w:rsidRPr="00060F14" w:rsidRDefault="006D29CD" w:rsidP="006D29CD">
      <w:pPr>
        <w:spacing w:line="360" w:lineRule="auto"/>
        <w:jc w:val="both"/>
        <w:rPr>
          <w:rFonts w:ascii="Book Antiqua" w:eastAsia="Calibri" w:hAnsi="Book Antiqua" w:cs="Arial"/>
          <w:b/>
          <w:color w:val="000000"/>
          <w:szCs w:val="24"/>
        </w:rPr>
      </w:pPr>
      <w:r w:rsidRPr="00BE35EE">
        <w:rPr>
          <w:rFonts w:ascii="Book Antiqua" w:eastAsia="Calibri" w:hAnsi="Book Antiqua" w:cs="Arial"/>
          <w:b/>
          <w:color w:val="000000"/>
          <w:szCs w:val="24"/>
        </w:rPr>
        <w:lastRenderedPageBreak/>
        <w:t>T</w:t>
      </w:r>
      <w:r>
        <w:rPr>
          <w:rFonts w:ascii="Book Antiqua" w:eastAsia="Calibri" w:hAnsi="Book Antiqua" w:cs="Arial"/>
          <w:b/>
          <w:color w:val="000000"/>
          <w:szCs w:val="24"/>
        </w:rPr>
        <w:t>able 1</w:t>
      </w:r>
      <w:r w:rsidRPr="00BE35EE">
        <w:rPr>
          <w:rFonts w:ascii="Book Antiqua" w:eastAsia="Calibri" w:hAnsi="Book Antiqua" w:cs="Arial"/>
          <w:b/>
          <w:color w:val="000000"/>
          <w:szCs w:val="24"/>
        </w:rPr>
        <w:t xml:space="preserve"> Rates of clinical response after f</w:t>
      </w:r>
      <w:r>
        <w:rPr>
          <w:rFonts w:ascii="Book Antiqua" w:eastAsia="Calibri" w:hAnsi="Book Antiqua" w:cs="Arial"/>
          <w:b/>
          <w:color w:val="000000"/>
          <w:szCs w:val="24"/>
        </w:rPr>
        <w:t xml:space="preserve">irst </w:t>
      </w:r>
      <w:r w:rsidRPr="006D29CD">
        <w:rPr>
          <w:rFonts w:ascii="Book Antiqua" w:eastAsia="Calibri" w:hAnsi="Book Antiqua" w:cs="Arial"/>
          <w:b/>
          <w:color w:val="000000"/>
          <w:szCs w:val="24"/>
        </w:rPr>
        <w:t>fecal microbial transplant</w:t>
      </w:r>
      <w:r>
        <w:rPr>
          <w:rFonts w:ascii="Book Antiqua" w:hAnsi="Book Antiqua" w:cs="Arial" w:hint="eastAsia"/>
          <w:b/>
          <w:color w:val="000000"/>
          <w:szCs w:val="24"/>
          <w:lang w:eastAsia="zh-CN"/>
        </w:rPr>
        <w:t xml:space="preserve"> </w:t>
      </w:r>
      <w:r>
        <w:rPr>
          <w:rFonts w:ascii="Book Antiqua" w:eastAsia="Calibri" w:hAnsi="Book Antiqua" w:cs="Arial"/>
          <w:b/>
          <w:color w:val="000000"/>
          <w:szCs w:val="24"/>
        </w:rPr>
        <w:t xml:space="preserve">for </w:t>
      </w:r>
      <w:r w:rsidR="00060F14" w:rsidRPr="006D29CD">
        <w:rPr>
          <w:rFonts w:ascii="Book Antiqua" w:eastAsia="Calibri" w:hAnsi="Book Antiqua" w:cs="Arial"/>
          <w:b/>
          <w:color w:val="000000"/>
          <w:szCs w:val="24"/>
        </w:rPr>
        <w:t xml:space="preserve">recurrent </w:t>
      </w:r>
      <w:r w:rsidR="00060F14" w:rsidRPr="0089675B">
        <w:rPr>
          <w:rFonts w:ascii="Book Antiqua" w:eastAsia="Calibri" w:hAnsi="Book Antiqua" w:cs="Arial"/>
          <w:b/>
          <w:i/>
          <w:color w:val="000000"/>
          <w:szCs w:val="24"/>
        </w:rPr>
        <w:t>Clostridium difficile</w:t>
      </w:r>
      <w:r w:rsidR="00060F14" w:rsidRPr="006D29CD">
        <w:rPr>
          <w:rFonts w:ascii="Book Antiqua" w:eastAsia="Calibri" w:hAnsi="Book Antiqua" w:cs="Arial"/>
          <w:b/>
          <w:color w:val="000000"/>
          <w:szCs w:val="24"/>
        </w:rPr>
        <w:t xml:space="preserve"> infection</w:t>
      </w:r>
      <w:r w:rsidR="00060F14">
        <w:rPr>
          <w:rFonts w:ascii="Book Antiqua" w:hAnsi="Book Antiqua" w:cs="Arial" w:hint="eastAsia"/>
          <w:b/>
          <w:color w:val="000000"/>
          <w:szCs w:val="24"/>
          <w:lang w:eastAsia="zh-CN"/>
        </w:rPr>
        <w:t xml:space="preserve"> </w:t>
      </w:r>
      <w:r>
        <w:rPr>
          <w:rFonts w:ascii="Book Antiqua" w:eastAsia="Calibri" w:hAnsi="Book Antiqua" w:cs="Arial"/>
          <w:b/>
          <w:color w:val="000000"/>
          <w:szCs w:val="24"/>
        </w:rPr>
        <w:t xml:space="preserve">by </w:t>
      </w:r>
      <w:r w:rsidRPr="006D29CD">
        <w:rPr>
          <w:rFonts w:ascii="Book Antiqua" w:eastAsia="Calibri" w:hAnsi="Book Antiqua" w:cs="Arial"/>
          <w:b/>
          <w:color w:val="000000"/>
          <w:szCs w:val="24"/>
        </w:rPr>
        <w:t>fecal microbial transplant</w:t>
      </w:r>
      <w:r>
        <w:rPr>
          <w:rFonts w:ascii="Book Antiqua" w:hAnsi="Book Antiqua" w:cs="Arial" w:hint="eastAsia"/>
          <w:b/>
          <w:color w:val="000000"/>
          <w:szCs w:val="24"/>
          <w:lang w:eastAsia="zh-CN"/>
        </w:rPr>
        <w:t xml:space="preserve"> </w:t>
      </w:r>
      <w:r>
        <w:rPr>
          <w:rFonts w:ascii="Book Antiqua" w:eastAsia="Calibri" w:hAnsi="Book Antiqua" w:cs="Arial"/>
          <w:b/>
          <w:color w:val="000000"/>
          <w:szCs w:val="24"/>
        </w:rPr>
        <w:t>method</w:t>
      </w:r>
    </w:p>
    <w:p w14:paraId="2D13F19B" w14:textId="77777777" w:rsidR="006D29CD" w:rsidRDefault="006D29CD" w:rsidP="00BE35EE">
      <w:pPr>
        <w:spacing w:line="360" w:lineRule="auto"/>
        <w:jc w:val="both"/>
        <w:rPr>
          <w:rFonts w:ascii="Book Antiqua" w:hAnsi="Book Antiqua" w:cs="Arial"/>
          <w:b/>
          <w:color w:val="000000"/>
          <w:szCs w:val="24"/>
          <w:lang w:eastAsia="zh-CN"/>
        </w:rPr>
      </w:pPr>
    </w:p>
    <w:p w14:paraId="71288293" w14:textId="77777777" w:rsidR="006D29CD" w:rsidRDefault="006D29CD" w:rsidP="00BE35EE">
      <w:pPr>
        <w:spacing w:line="360" w:lineRule="auto"/>
        <w:jc w:val="both"/>
        <w:rPr>
          <w:rFonts w:ascii="Book Antiqua" w:hAnsi="Book Antiqua" w:cs="Arial"/>
          <w:b/>
          <w:color w:val="000000"/>
          <w:szCs w:val="24"/>
          <w:lang w:eastAsia="zh-CN"/>
        </w:rPr>
      </w:pPr>
    </w:p>
    <w:p w14:paraId="3A26353E" w14:textId="77777777" w:rsidR="006D29CD" w:rsidRPr="006D29CD" w:rsidRDefault="006D29CD" w:rsidP="00BE35EE">
      <w:pPr>
        <w:spacing w:line="360" w:lineRule="auto"/>
        <w:jc w:val="both"/>
        <w:rPr>
          <w:rFonts w:ascii="Book Antiqua" w:hAnsi="Book Antiqua" w:cs="Arial"/>
          <w:b/>
          <w:color w:val="000000"/>
          <w:szCs w:val="24"/>
          <w:lang w:eastAsia="zh-CN"/>
        </w:rPr>
      </w:pPr>
    </w:p>
    <w:p w14:paraId="66D55E51" w14:textId="77777777" w:rsidR="006D29CD" w:rsidRDefault="006D29CD" w:rsidP="00BE35EE">
      <w:pPr>
        <w:spacing w:line="360" w:lineRule="auto"/>
        <w:jc w:val="both"/>
        <w:rPr>
          <w:rFonts w:ascii="Book Antiqua" w:hAnsi="Book Antiqua" w:cs="Arial"/>
          <w:b/>
          <w:color w:val="000000"/>
          <w:szCs w:val="24"/>
          <w:lang w:eastAsia="zh-CN"/>
        </w:rPr>
      </w:pPr>
    </w:p>
    <w:p w14:paraId="22903E9E" w14:textId="77777777" w:rsidR="006D29CD" w:rsidRDefault="006D29CD" w:rsidP="00BE35EE">
      <w:pPr>
        <w:spacing w:line="360" w:lineRule="auto"/>
        <w:jc w:val="both"/>
        <w:rPr>
          <w:rFonts w:ascii="Book Antiqua" w:hAnsi="Book Antiqua" w:cs="Arial"/>
          <w:b/>
          <w:color w:val="000000"/>
          <w:szCs w:val="24"/>
          <w:lang w:eastAsia="zh-CN"/>
        </w:rPr>
      </w:pPr>
    </w:p>
    <w:p w14:paraId="0389F667" w14:textId="77777777" w:rsidR="006D29CD" w:rsidRDefault="006D29CD">
      <w:pPr>
        <w:rPr>
          <w:rFonts w:ascii="Book Antiqua" w:eastAsia="Calibri" w:hAnsi="Book Antiqua" w:cs="Arial"/>
          <w:b/>
          <w:color w:val="000000"/>
          <w:szCs w:val="24"/>
        </w:rPr>
      </w:pPr>
      <w:r>
        <w:rPr>
          <w:rFonts w:ascii="Book Antiqua" w:eastAsia="Calibri" w:hAnsi="Book Antiqua" w:cs="Arial"/>
          <w:b/>
          <w:color w:val="000000"/>
          <w:szCs w:val="24"/>
        </w:rPr>
        <w:br w:type="page"/>
      </w:r>
    </w:p>
    <w:tbl>
      <w:tblPr>
        <w:tblStyle w:val="GridTable3-Accent11"/>
        <w:tblpPr w:leftFromText="180" w:rightFromText="180" w:vertAnchor="page" w:horzAnchor="margin" w:tblpY="2269"/>
        <w:tblW w:w="1244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3389"/>
        <w:gridCol w:w="4434"/>
      </w:tblGrid>
      <w:tr w:rsidR="00060F14" w:rsidRPr="00BE35EE" w14:paraId="70EB9048" w14:textId="77777777" w:rsidTr="003D3EEB">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4361" w:type="dxa"/>
            <w:tcBorders>
              <w:top w:val="single" w:sz="4" w:space="0" w:color="auto"/>
              <w:left w:val="none" w:sz="0" w:space="0" w:color="auto"/>
              <w:bottom w:val="single" w:sz="4" w:space="0" w:color="auto"/>
              <w:right w:val="none" w:sz="0" w:space="0" w:color="auto"/>
            </w:tcBorders>
            <w:shd w:val="clear" w:color="auto" w:fill="auto"/>
          </w:tcPr>
          <w:p w14:paraId="75CFAE89" w14:textId="77777777" w:rsidR="00060F14" w:rsidRPr="00BE35EE" w:rsidRDefault="00060F14" w:rsidP="003D3EEB">
            <w:pPr>
              <w:spacing w:line="360" w:lineRule="auto"/>
              <w:jc w:val="both"/>
              <w:rPr>
                <w:rFonts w:ascii="Book Antiqua" w:eastAsia="Calibri" w:hAnsi="Book Antiqua" w:cs="Arial"/>
                <w:i w:val="0"/>
                <w:sz w:val="24"/>
                <w:szCs w:val="24"/>
              </w:rPr>
            </w:pPr>
            <w:r w:rsidRPr="00BE35EE">
              <w:rPr>
                <w:rFonts w:ascii="Book Antiqua" w:eastAsia="Calibri" w:hAnsi="Book Antiqua" w:cs="Arial"/>
                <w:i w:val="0"/>
                <w:sz w:val="24"/>
                <w:szCs w:val="24"/>
              </w:rPr>
              <w:lastRenderedPageBreak/>
              <w:t>FMT Method</w:t>
            </w:r>
          </w:p>
        </w:tc>
        <w:tc>
          <w:tcPr>
            <w:tcW w:w="3489" w:type="dxa"/>
            <w:tcBorders>
              <w:top w:val="single" w:sz="4" w:space="0" w:color="auto"/>
              <w:left w:val="none" w:sz="0" w:space="0" w:color="auto"/>
              <w:bottom w:val="single" w:sz="4" w:space="0" w:color="auto"/>
              <w:right w:val="none" w:sz="0" w:space="0" w:color="auto"/>
            </w:tcBorders>
            <w:shd w:val="clear" w:color="auto" w:fill="auto"/>
          </w:tcPr>
          <w:p w14:paraId="3B67A2A0" w14:textId="6DB66DA3" w:rsidR="00060F14" w:rsidRPr="00BE35EE" w:rsidRDefault="00060F14" w:rsidP="00C0704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sz w:val="24"/>
                <w:szCs w:val="24"/>
                <w:vertAlign w:val="superscript"/>
              </w:rPr>
            </w:pPr>
            <w:r w:rsidRPr="00BE35EE">
              <w:rPr>
                <w:rFonts w:ascii="Book Antiqua" w:eastAsia="Calibri" w:hAnsi="Book Antiqua" w:cs="Arial"/>
                <w:sz w:val="24"/>
                <w:szCs w:val="24"/>
              </w:rPr>
              <w:t>Resolution of symptoms</w:t>
            </w:r>
          </w:p>
        </w:tc>
        <w:tc>
          <w:tcPr>
            <w:tcW w:w="4597" w:type="dxa"/>
            <w:tcBorders>
              <w:top w:val="single" w:sz="4" w:space="0" w:color="auto"/>
              <w:left w:val="none" w:sz="0" w:space="0" w:color="auto"/>
              <w:bottom w:val="single" w:sz="4" w:space="0" w:color="auto"/>
              <w:right w:val="none" w:sz="0" w:space="0" w:color="auto"/>
            </w:tcBorders>
            <w:shd w:val="clear" w:color="auto" w:fill="auto"/>
          </w:tcPr>
          <w:p w14:paraId="11D69A56" w14:textId="77777777" w:rsidR="00060F14" w:rsidRPr="00BE35EE" w:rsidRDefault="00060F14" w:rsidP="003D3EE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Studies / Total studies analyzed (n/N)</w:t>
            </w:r>
          </w:p>
        </w:tc>
      </w:tr>
      <w:tr w:rsidR="00060F14" w:rsidRPr="00BE35EE" w14:paraId="535C5713" w14:textId="77777777" w:rsidTr="003D3EE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left w:val="none" w:sz="0" w:space="0" w:color="auto"/>
              <w:bottom w:val="none" w:sz="0" w:space="0" w:color="auto"/>
            </w:tcBorders>
            <w:shd w:val="clear" w:color="auto" w:fill="auto"/>
          </w:tcPr>
          <w:p w14:paraId="180B1F75" w14:textId="77777777" w:rsidR="00060F14" w:rsidRPr="007A5223" w:rsidRDefault="00060F14" w:rsidP="003D3EEB">
            <w:pPr>
              <w:spacing w:line="360" w:lineRule="auto"/>
              <w:jc w:val="both"/>
              <w:rPr>
                <w:rFonts w:ascii="Book Antiqua" w:eastAsia="Calibri" w:hAnsi="Book Antiqua" w:cs="Arial"/>
                <w:i w:val="0"/>
                <w:sz w:val="24"/>
                <w:szCs w:val="24"/>
              </w:rPr>
            </w:pPr>
            <w:r w:rsidRPr="007A5223">
              <w:rPr>
                <w:rFonts w:ascii="Book Antiqua" w:eastAsia="Calibri" w:hAnsi="Book Antiqua" w:cs="Arial"/>
                <w:i w:val="0"/>
                <w:sz w:val="24"/>
                <w:szCs w:val="24"/>
              </w:rPr>
              <w:t>Upper gastrointestinal tract (Nasogastric/</w:t>
            </w:r>
            <w:proofErr w:type="spellStart"/>
            <w:r w:rsidRPr="007A5223">
              <w:rPr>
                <w:rFonts w:ascii="Book Antiqua" w:eastAsia="Calibri" w:hAnsi="Book Antiqua" w:cs="Arial"/>
                <w:i w:val="0"/>
                <w:sz w:val="24"/>
                <w:szCs w:val="24"/>
              </w:rPr>
              <w:t>nasoduodenal</w:t>
            </w:r>
            <w:proofErr w:type="spellEnd"/>
            <w:r w:rsidRPr="007A5223">
              <w:rPr>
                <w:rFonts w:ascii="Book Antiqua" w:eastAsia="Calibri" w:hAnsi="Book Antiqua" w:cs="Arial"/>
                <w:i w:val="0"/>
                <w:sz w:val="24"/>
                <w:szCs w:val="24"/>
              </w:rPr>
              <w:t>/</w:t>
            </w:r>
            <w:proofErr w:type="spellStart"/>
            <w:r w:rsidRPr="007A5223">
              <w:rPr>
                <w:rFonts w:ascii="Book Antiqua" w:eastAsia="Calibri" w:hAnsi="Book Antiqua" w:cs="Arial"/>
                <w:i w:val="0"/>
                <w:sz w:val="24"/>
                <w:szCs w:val="24"/>
              </w:rPr>
              <w:t>nasojejunal</w:t>
            </w:r>
            <w:proofErr w:type="spellEnd"/>
            <w:r w:rsidRPr="007A5223">
              <w:rPr>
                <w:rFonts w:ascii="Book Antiqua" w:eastAsia="Calibri" w:hAnsi="Book Antiqua" w:cs="Arial"/>
                <w:i w:val="0"/>
                <w:sz w:val="24"/>
                <w:szCs w:val="24"/>
              </w:rPr>
              <w:t>) tube</w:t>
            </w:r>
          </w:p>
        </w:tc>
        <w:tc>
          <w:tcPr>
            <w:tcW w:w="3489" w:type="dxa"/>
            <w:tcBorders>
              <w:top w:val="single" w:sz="4" w:space="0" w:color="auto"/>
            </w:tcBorders>
            <w:shd w:val="clear" w:color="auto" w:fill="auto"/>
          </w:tcPr>
          <w:p w14:paraId="7DC2845F" w14:textId="5C1C61E9" w:rsidR="00060F14" w:rsidRPr="00C07040" w:rsidRDefault="00060F14" w:rsidP="003D3E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BE35EE">
              <w:rPr>
                <w:rFonts w:ascii="Book Antiqua" w:eastAsia="Calibri" w:hAnsi="Book Antiqua" w:cs="Arial"/>
                <w:sz w:val="24"/>
                <w:szCs w:val="24"/>
              </w:rPr>
              <w:t>77</w:t>
            </w:r>
            <w:r w:rsidR="00C07040">
              <w:rPr>
                <w:rFonts w:ascii="Book Antiqua" w:hAnsi="Book Antiqua" w:cs="Arial" w:hint="eastAsia"/>
                <w:sz w:val="24"/>
                <w:szCs w:val="24"/>
                <w:lang w:eastAsia="zh-CN"/>
              </w:rPr>
              <w:t>%</w:t>
            </w:r>
          </w:p>
        </w:tc>
        <w:tc>
          <w:tcPr>
            <w:tcW w:w="4597" w:type="dxa"/>
            <w:tcBorders>
              <w:top w:val="single" w:sz="4" w:space="0" w:color="auto"/>
            </w:tcBorders>
            <w:shd w:val="clear" w:color="auto" w:fill="auto"/>
          </w:tcPr>
          <w:p w14:paraId="2A5D2B8C" w14:textId="77777777" w:rsidR="00060F14" w:rsidRPr="00BE35EE" w:rsidRDefault="00060F14" w:rsidP="003D3E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7/187</w:t>
            </w:r>
          </w:p>
        </w:tc>
      </w:tr>
      <w:tr w:rsidR="00060F14" w:rsidRPr="00BE35EE" w14:paraId="153A69E2" w14:textId="77777777" w:rsidTr="003D3EEB">
        <w:trPr>
          <w:trHeight w:val="243"/>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bottom w:val="none" w:sz="0" w:space="0" w:color="auto"/>
            </w:tcBorders>
            <w:shd w:val="clear" w:color="auto" w:fill="auto"/>
          </w:tcPr>
          <w:p w14:paraId="18855D1B" w14:textId="77777777" w:rsidR="00060F14" w:rsidRPr="007A5223" w:rsidRDefault="00060F14" w:rsidP="003D3EEB">
            <w:pPr>
              <w:spacing w:line="360" w:lineRule="auto"/>
              <w:jc w:val="both"/>
              <w:rPr>
                <w:rFonts w:ascii="Book Antiqua" w:eastAsia="Calibri" w:hAnsi="Book Antiqua" w:cs="Arial"/>
                <w:i w:val="0"/>
                <w:sz w:val="24"/>
                <w:szCs w:val="24"/>
              </w:rPr>
            </w:pPr>
            <w:r w:rsidRPr="007A5223">
              <w:rPr>
                <w:rFonts w:ascii="Book Antiqua" w:eastAsia="Calibri" w:hAnsi="Book Antiqua" w:cs="Arial"/>
                <w:i w:val="0"/>
                <w:sz w:val="24"/>
                <w:szCs w:val="24"/>
              </w:rPr>
              <w:t>Enema</w:t>
            </w:r>
          </w:p>
        </w:tc>
        <w:tc>
          <w:tcPr>
            <w:tcW w:w="3489" w:type="dxa"/>
            <w:shd w:val="clear" w:color="auto" w:fill="auto"/>
          </w:tcPr>
          <w:p w14:paraId="4F51892F" w14:textId="47E51D0F" w:rsidR="00060F14" w:rsidRPr="00C07040" w:rsidRDefault="00060F14" w:rsidP="003D3E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BE35EE">
              <w:rPr>
                <w:rFonts w:ascii="Book Antiqua" w:eastAsia="Calibri" w:hAnsi="Book Antiqua" w:cs="Arial"/>
                <w:sz w:val="24"/>
                <w:szCs w:val="24"/>
              </w:rPr>
              <w:t>78</w:t>
            </w:r>
            <w:r w:rsidR="00C07040">
              <w:rPr>
                <w:rFonts w:ascii="Book Antiqua" w:hAnsi="Book Antiqua" w:cs="Arial" w:hint="eastAsia"/>
                <w:sz w:val="24"/>
                <w:szCs w:val="24"/>
                <w:lang w:eastAsia="zh-CN"/>
              </w:rPr>
              <w:t>%</w:t>
            </w:r>
          </w:p>
        </w:tc>
        <w:tc>
          <w:tcPr>
            <w:tcW w:w="4597" w:type="dxa"/>
            <w:shd w:val="clear" w:color="auto" w:fill="auto"/>
          </w:tcPr>
          <w:p w14:paraId="0608A8A5" w14:textId="77777777" w:rsidR="00060F14" w:rsidRPr="00BE35EE" w:rsidRDefault="00060F14" w:rsidP="003D3E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5/45</w:t>
            </w:r>
          </w:p>
        </w:tc>
      </w:tr>
      <w:tr w:rsidR="00060F14" w:rsidRPr="00BE35EE" w14:paraId="686D8919" w14:textId="77777777" w:rsidTr="003D3EEB">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bottom w:val="none" w:sz="0" w:space="0" w:color="auto"/>
            </w:tcBorders>
            <w:shd w:val="clear" w:color="auto" w:fill="auto"/>
          </w:tcPr>
          <w:p w14:paraId="7CFCAF75" w14:textId="77777777" w:rsidR="00060F14" w:rsidRPr="007A5223" w:rsidRDefault="00060F14" w:rsidP="003D3EEB">
            <w:pPr>
              <w:spacing w:line="360" w:lineRule="auto"/>
              <w:jc w:val="both"/>
              <w:rPr>
                <w:rFonts w:ascii="Book Antiqua" w:eastAsia="Calibri" w:hAnsi="Book Antiqua" w:cs="Arial"/>
                <w:i w:val="0"/>
                <w:sz w:val="24"/>
                <w:szCs w:val="24"/>
              </w:rPr>
            </w:pPr>
            <w:r w:rsidRPr="007A5223">
              <w:rPr>
                <w:rFonts w:ascii="Book Antiqua" w:eastAsia="Calibri" w:hAnsi="Book Antiqua" w:cs="Arial"/>
                <w:i w:val="0"/>
                <w:sz w:val="24"/>
                <w:szCs w:val="24"/>
              </w:rPr>
              <w:t>Colonoscopy</w:t>
            </w:r>
          </w:p>
        </w:tc>
        <w:tc>
          <w:tcPr>
            <w:tcW w:w="3489" w:type="dxa"/>
            <w:shd w:val="clear" w:color="auto" w:fill="auto"/>
          </w:tcPr>
          <w:p w14:paraId="04E409BA" w14:textId="3B989421" w:rsidR="00060F14" w:rsidRPr="00C07040" w:rsidRDefault="00060F14" w:rsidP="003D3E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BE35EE">
              <w:rPr>
                <w:rFonts w:ascii="Book Antiqua" w:eastAsia="Calibri" w:hAnsi="Book Antiqua" w:cs="Arial"/>
                <w:sz w:val="24"/>
                <w:szCs w:val="24"/>
              </w:rPr>
              <w:t>90</w:t>
            </w:r>
            <w:r w:rsidR="00C07040">
              <w:rPr>
                <w:rFonts w:ascii="Book Antiqua" w:hAnsi="Book Antiqua" w:cs="Arial" w:hint="eastAsia"/>
                <w:sz w:val="24"/>
                <w:szCs w:val="24"/>
                <w:lang w:eastAsia="zh-CN"/>
              </w:rPr>
              <w:t>%</w:t>
            </w:r>
          </w:p>
        </w:tc>
        <w:tc>
          <w:tcPr>
            <w:tcW w:w="4597" w:type="dxa"/>
            <w:shd w:val="clear" w:color="auto" w:fill="auto"/>
          </w:tcPr>
          <w:p w14:paraId="3B55DF8A" w14:textId="77777777" w:rsidR="00060F14" w:rsidRPr="00BE35EE" w:rsidRDefault="00060F14" w:rsidP="003D3EE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11/257</w:t>
            </w:r>
          </w:p>
        </w:tc>
      </w:tr>
      <w:tr w:rsidR="00060F14" w:rsidRPr="00BE35EE" w14:paraId="0297EAD6" w14:textId="77777777" w:rsidTr="003D3EEB">
        <w:trPr>
          <w:trHeight w:val="258"/>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bottom w:val="none" w:sz="0" w:space="0" w:color="auto"/>
            </w:tcBorders>
            <w:shd w:val="clear" w:color="auto" w:fill="auto"/>
          </w:tcPr>
          <w:p w14:paraId="4D31675D" w14:textId="77777777" w:rsidR="00060F14" w:rsidRPr="007A5223" w:rsidRDefault="00060F14" w:rsidP="003D3EEB">
            <w:pPr>
              <w:spacing w:line="360" w:lineRule="auto"/>
              <w:jc w:val="both"/>
              <w:rPr>
                <w:rFonts w:ascii="Book Antiqua" w:eastAsia="Calibri" w:hAnsi="Book Antiqua" w:cs="Arial"/>
                <w:i w:val="0"/>
                <w:sz w:val="24"/>
                <w:szCs w:val="24"/>
              </w:rPr>
            </w:pPr>
            <w:r w:rsidRPr="007A5223">
              <w:rPr>
                <w:rFonts w:ascii="Book Antiqua" w:eastAsia="Calibri" w:hAnsi="Book Antiqua" w:cs="Arial"/>
                <w:i w:val="0"/>
                <w:sz w:val="24"/>
                <w:szCs w:val="24"/>
              </w:rPr>
              <w:t>Upper gastrointestinal tract + Colonoscopy</w:t>
            </w:r>
          </w:p>
        </w:tc>
        <w:tc>
          <w:tcPr>
            <w:tcW w:w="3489" w:type="dxa"/>
            <w:shd w:val="clear" w:color="auto" w:fill="auto"/>
          </w:tcPr>
          <w:p w14:paraId="7B57281C" w14:textId="67777AFF" w:rsidR="00060F14" w:rsidRPr="00C07040" w:rsidRDefault="00060F14" w:rsidP="003D3E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BE35EE">
              <w:rPr>
                <w:rFonts w:ascii="Book Antiqua" w:eastAsia="Calibri" w:hAnsi="Book Antiqua" w:cs="Arial"/>
                <w:sz w:val="24"/>
                <w:szCs w:val="24"/>
              </w:rPr>
              <w:t>100</w:t>
            </w:r>
            <w:r w:rsidR="00C07040">
              <w:rPr>
                <w:rFonts w:ascii="Book Antiqua" w:hAnsi="Book Antiqua" w:cs="Arial" w:hint="eastAsia"/>
                <w:sz w:val="24"/>
                <w:szCs w:val="24"/>
                <w:lang w:eastAsia="zh-CN"/>
              </w:rPr>
              <w:t>%</w:t>
            </w:r>
          </w:p>
        </w:tc>
        <w:tc>
          <w:tcPr>
            <w:tcW w:w="4597" w:type="dxa"/>
            <w:shd w:val="clear" w:color="auto" w:fill="auto"/>
          </w:tcPr>
          <w:p w14:paraId="59AAA565" w14:textId="77777777" w:rsidR="00060F14" w:rsidRPr="00BE35EE" w:rsidRDefault="00060F14" w:rsidP="003D3EE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1/27</w:t>
            </w:r>
          </w:p>
        </w:tc>
      </w:tr>
    </w:tbl>
    <w:p w14:paraId="6EF043AC" w14:textId="77777777" w:rsidR="00060F14" w:rsidRDefault="00060F14" w:rsidP="00BE35EE">
      <w:pPr>
        <w:spacing w:line="360" w:lineRule="auto"/>
        <w:jc w:val="both"/>
        <w:rPr>
          <w:rFonts w:ascii="Book Antiqua" w:hAnsi="Book Antiqua" w:cs="Arial"/>
          <w:b/>
          <w:color w:val="000000"/>
          <w:szCs w:val="24"/>
          <w:lang w:eastAsia="zh-CN"/>
        </w:rPr>
      </w:pPr>
    </w:p>
    <w:p w14:paraId="12610DA8" w14:textId="77777777" w:rsidR="00060F14" w:rsidRDefault="00060F14" w:rsidP="00BE35EE">
      <w:pPr>
        <w:spacing w:line="360" w:lineRule="auto"/>
        <w:jc w:val="both"/>
        <w:rPr>
          <w:rFonts w:ascii="Book Antiqua" w:hAnsi="Book Antiqua" w:cs="Arial"/>
          <w:b/>
          <w:color w:val="000000"/>
          <w:szCs w:val="24"/>
          <w:lang w:eastAsia="zh-CN"/>
        </w:rPr>
      </w:pPr>
    </w:p>
    <w:p w14:paraId="3055965C" w14:textId="77777777" w:rsidR="00060F14" w:rsidRDefault="00060F14" w:rsidP="00BE35EE">
      <w:pPr>
        <w:spacing w:line="360" w:lineRule="auto"/>
        <w:jc w:val="both"/>
        <w:rPr>
          <w:rFonts w:ascii="Book Antiqua" w:hAnsi="Book Antiqua" w:cs="Arial"/>
          <w:b/>
          <w:color w:val="000000"/>
          <w:szCs w:val="24"/>
          <w:lang w:eastAsia="zh-CN"/>
        </w:rPr>
      </w:pPr>
    </w:p>
    <w:p w14:paraId="5E762754" w14:textId="77777777" w:rsidR="00060F14" w:rsidRDefault="00060F14" w:rsidP="00BE35EE">
      <w:pPr>
        <w:spacing w:line="360" w:lineRule="auto"/>
        <w:jc w:val="both"/>
        <w:rPr>
          <w:rFonts w:ascii="Book Antiqua" w:hAnsi="Book Antiqua" w:cs="Arial"/>
          <w:b/>
          <w:color w:val="000000"/>
          <w:szCs w:val="24"/>
          <w:lang w:eastAsia="zh-CN"/>
        </w:rPr>
      </w:pPr>
    </w:p>
    <w:p w14:paraId="1918D0BD" w14:textId="77777777" w:rsidR="00060F14" w:rsidRDefault="00060F14" w:rsidP="00BE35EE">
      <w:pPr>
        <w:spacing w:line="360" w:lineRule="auto"/>
        <w:jc w:val="both"/>
        <w:rPr>
          <w:rFonts w:ascii="Book Antiqua" w:hAnsi="Book Antiqua" w:cs="Arial"/>
          <w:b/>
          <w:color w:val="000000"/>
          <w:szCs w:val="24"/>
          <w:lang w:eastAsia="zh-CN"/>
        </w:rPr>
      </w:pPr>
    </w:p>
    <w:p w14:paraId="680C9097" w14:textId="77777777" w:rsidR="00060F14" w:rsidRDefault="00060F14" w:rsidP="00BE35EE">
      <w:pPr>
        <w:spacing w:line="360" w:lineRule="auto"/>
        <w:jc w:val="both"/>
        <w:rPr>
          <w:rFonts w:ascii="Book Antiqua" w:hAnsi="Book Antiqua" w:cs="Arial"/>
          <w:b/>
          <w:color w:val="000000"/>
          <w:szCs w:val="24"/>
          <w:lang w:eastAsia="zh-CN"/>
        </w:rPr>
      </w:pPr>
    </w:p>
    <w:p w14:paraId="4513EEF6" w14:textId="77777777" w:rsidR="00060F14" w:rsidRDefault="00060F14" w:rsidP="00BE35EE">
      <w:pPr>
        <w:spacing w:line="360" w:lineRule="auto"/>
        <w:jc w:val="both"/>
        <w:rPr>
          <w:rFonts w:ascii="Book Antiqua" w:hAnsi="Book Antiqua" w:cs="Arial"/>
          <w:b/>
          <w:color w:val="000000"/>
          <w:szCs w:val="24"/>
          <w:lang w:eastAsia="zh-CN"/>
        </w:rPr>
      </w:pPr>
    </w:p>
    <w:p w14:paraId="28C321BE" w14:textId="77777777" w:rsidR="00060F14" w:rsidRDefault="00060F14" w:rsidP="00BE35EE">
      <w:pPr>
        <w:spacing w:line="360" w:lineRule="auto"/>
        <w:jc w:val="both"/>
        <w:rPr>
          <w:rFonts w:ascii="Book Antiqua" w:hAnsi="Book Antiqua" w:cs="Arial"/>
          <w:b/>
          <w:color w:val="000000"/>
          <w:szCs w:val="24"/>
          <w:lang w:eastAsia="zh-CN"/>
        </w:rPr>
      </w:pPr>
    </w:p>
    <w:p w14:paraId="60F24FB6" w14:textId="77777777" w:rsidR="00060F14" w:rsidRDefault="00060F14" w:rsidP="00BE35EE">
      <w:pPr>
        <w:spacing w:line="360" w:lineRule="auto"/>
        <w:jc w:val="both"/>
        <w:rPr>
          <w:rFonts w:ascii="Book Antiqua" w:hAnsi="Book Antiqua" w:cs="Arial"/>
          <w:b/>
          <w:color w:val="000000"/>
          <w:szCs w:val="24"/>
          <w:lang w:eastAsia="zh-CN"/>
        </w:rPr>
      </w:pPr>
    </w:p>
    <w:p w14:paraId="4AE8E337" w14:textId="77777777" w:rsidR="00060F14" w:rsidRDefault="00060F14" w:rsidP="00BE35EE">
      <w:pPr>
        <w:spacing w:line="360" w:lineRule="auto"/>
        <w:jc w:val="both"/>
        <w:rPr>
          <w:rFonts w:ascii="Book Antiqua" w:hAnsi="Book Antiqua" w:cs="Arial"/>
          <w:b/>
          <w:color w:val="000000"/>
          <w:szCs w:val="24"/>
          <w:lang w:eastAsia="zh-CN"/>
        </w:rPr>
      </w:pPr>
    </w:p>
    <w:p w14:paraId="6361969C" w14:textId="77777777" w:rsidR="00060F14" w:rsidRDefault="00060F14" w:rsidP="00BE35EE">
      <w:pPr>
        <w:spacing w:line="360" w:lineRule="auto"/>
        <w:jc w:val="both"/>
        <w:rPr>
          <w:rFonts w:ascii="Book Antiqua" w:hAnsi="Book Antiqua" w:cs="Arial"/>
          <w:b/>
          <w:color w:val="000000"/>
          <w:szCs w:val="24"/>
          <w:lang w:eastAsia="zh-CN"/>
        </w:rPr>
      </w:pPr>
    </w:p>
    <w:p w14:paraId="11C45D9C" w14:textId="77777777" w:rsidR="00060F14" w:rsidRPr="007A5223" w:rsidRDefault="00060F14" w:rsidP="00060F14">
      <w:pPr>
        <w:spacing w:line="360" w:lineRule="auto"/>
        <w:jc w:val="both"/>
        <w:rPr>
          <w:rFonts w:ascii="Book Antiqua" w:hAnsi="Book Antiqua" w:cs="Arial"/>
          <w:color w:val="000000"/>
          <w:szCs w:val="24"/>
          <w:lang w:eastAsia="zh-CN"/>
        </w:rPr>
      </w:pPr>
      <w:r w:rsidRPr="007A5223">
        <w:rPr>
          <w:rFonts w:ascii="Book Antiqua" w:eastAsia="Calibri" w:hAnsi="Book Antiqua" w:cs="Arial"/>
          <w:color w:val="000000"/>
          <w:szCs w:val="24"/>
        </w:rPr>
        <w:t>Adapted from</w:t>
      </w:r>
      <w:r w:rsidRPr="00BE35EE">
        <w:rPr>
          <w:rFonts w:ascii="Book Antiqua" w:eastAsia="Calibri" w:hAnsi="Book Antiqua" w:cs="Arial"/>
          <w:i/>
          <w:color w:val="000000"/>
          <w:szCs w:val="24"/>
        </w:rPr>
        <w:t xml:space="preserve"> </w:t>
      </w:r>
      <w:proofErr w:type="spellStart"/>
      <w:r w:rsidRPr="00BE35EE">
        <w:rPr>
          <w:rFonts w:ascii="Book Antiqua" w:eastAsia="Calibri" w:hAnsi="Book Antiqua" w:cs="Arial"/>
          <w:color w:val="000000"/>
          <w:szCs w:val="24"/>
        </w:rPr>
        <w:t>Drekonja</w:t>
      </w:r>
      <w:proofErr w:type="spellEnd"/>
      <w:r w:rsidRPr="00BE35EE">
        <w:rPr>
          <w:rFonts w:ascii="Book Antiqua" w:eastAsia="Calibri" w:hAnsi="Book Antiqua" w:cs="Arial"/>
          <w:color w:val="000000"/>
          <w:szCs w:val="24"/>
        </w:rPr>
        <w:t xml:space="preserve"> </w:t>
      </w:r>
      <w:r w:rsidRPr="00BE35EE">
        <w:rPr>
          <w:rFonts w:ascii="Book Antiqua" w:eastAsia="Calibri" w:hAnsi="Book Antiqua" w:cs="Arial"/>
          <w:i/>
          <w:color w:val="000000"/>
          <w:szCs w:val="24"/>
        </w:rPr>
        <w:t xml:space="preserve">et </w:t>
      </w:r>
      <w:proofErr w:type="gramStart"/>
      <w:r w:rsidRPr="00BE35EE">
        <w:rPr>
          <w:rFonts w:ascii="Book Antiqua" w:eastAsia="Calibri" w:hAnsi="Book Antiqua" w:cs="Arial"/>
          <w:i/>
          <w:color w:val="000000"/>
          <w:szCs w:val="24"/>
        </w:rPr>
        <w:t>al</w:t>
      </w:r>
      <w:r w:rsidRPr="00FF7F03">
        <w:rPr>
          <w:rFonts w:ascii="Book Antiqua" w:eastAsia="Calibri" w:hAnsi="Book Antiqua" w:cs="Arial"/>
          <w:color w:val="000000"/>
          <w:szCs w:val="24"/>
          <w:vertAlign w:val="superscript"/>
        </w:rPr>
        <w:t>[</w:t>
      </w:r>
      <w:proofErr w:type="gramEnd"/>
      <w:r w:rsidRPr="00BE35EE">
        <w:rPr>
          <w:rFonts w:ascii="Book Antiqua" w:eastAsia="Calibri" w:hAnsi="Book Antiqua" w:cs="Arial"/>
          <w:color w:val="000000"/>
          <w:szCs w:val="24"/>
          <w:vertAlign w:val="superscript"/>
        </w:rPr>
        <w:t>17]</w:t>
      </w:r>
      <w:r w:rsidRPr="00BE35EE">
        <w:rPr>
          <w:rFonts w:ascii="Book Antiqua" w:eastAsia="Calibri" w:hAnsi="Book Antiqua" w:cs="Arial"/>
          <w:color w:val="000000"/>
          <w:szCs w:val="24"/>
        </w:rPr>
        <w:t xml:space="preserve"> 2015</w:t>
      </w:r>
      <w:r>
        <w:rPr>
          <w:rFonts w:ascii="Book Antiqua" w:hAnsi="Book Antiqua" w:cs="Arial" w:hint="eastAsia"/>
          <w:color w:val="000000"/>
          <w:szCs w:val="24"/>
          <w:lang w:eastAsia="zh-CN"/>
        </w:rPr>
        <w:t xml:space="preserve">. FMT: </w:t>
      </w:r>
      <w:r w:rsidRPr="006D29CD">
        <w:rPr>
          <w:rFonts w:ascii="Book Antiqua" w:hAnsi="Book Antiqua" w:cs="Arial"/>
          <w:color w:val="000000"/>
          <w:szCs w:val="24"/>
          <w:lang w:eastAsia="zh-CN"/>
        </w:rPr>
        <w:t>Fecal microbial transplant</w:t>
      </w:r>
      <w:r>
        <w:rPr>
          <w:rFonts w:ascii="Book Antiqua" w:hAnsi="Book Antiqua" w:cs="Arial" w:hint="eastAsia"/>
          <w:color w:val="000000"/>
          <w:szCs w:val="24"/>
          <w:lang w:eastAsia="zh-CN"/>
        </w:rPr>
        <w:t>.</w:t>
      </w:r>
    </w:p>
    <w:p w14:paraId="31DBD283" w14:textId="77777777" w:rsidR="00060F14" w:rsidRDefault="00060F14" w:rsidP="00BE35EE">
      <w:pPr>
        <w:spacing w:line="360" w:lineRule="auto"/>
        <w:jc w:val="both"/>
        <w:rPr>
          <w:rFonts w:ascii="Book Antiqua" w:hAnsi="Book Antiqua" w:cs="Arial"/>
          <w:b/>
          <w:color w:val="000000"/>
          <w:szCs w:val="24"/>
          <w:lang w:eastAsia="zh-CN"/>
        </w:rPr>
      </w:pPr>
    </w:p>
    <w:p w14:paraId="5927BE62" w14:textId="77777777" w:rsidR="00060F14" w:rsidRDefault="00060F14" w:rsidP="00BE35EE">
      <w:pPr>
        <w:spacing w:line="360" w:lineRule="auto"/>
        <w:jc w:val="both"/>
        <w:rPr>
          <w:rFonts w:ascii="Book Antiqua" w:hAnsi="Book Antiqua" w:cs="Arial"/>
          <w:b/>
          <w:color w:val="000000"/>
          <w:szCs w:val="24"/>
          <w:lang w:eastAsia="zh-CN"/>
        </w:rPr>
      </w:pPr>
    </w:p>
    <w:p w14:paraId="64BFAACA" w14:textId="77777777" w:rsidR="00060F14" w:rsidRDefault="00060F14" w:rsidP="00BE35EE">
      <w:pPr>
        <w:spacing w:line="360" w:lineRule="auto"/>
        <w:jc w:val="both"/>
        <w:rPr>
          <w:rFonts w:ascii="Book Antiqua" w:hAnsi="Book Antiqua" w:cs="Arial"/>
          <w:b/>
          <w:color w:val="000000"/>
          <w:szCs w:val="24"/>
          <w:lang w:eastAsia="zh-CN"/>
        </w:rPr>
      </w:pPr>
    </w:p>
    <w:p w14:paraId="2807E485" w14:textId="77777777" w:rsidR="00060F14" w:rsidRDefault="00060F14" w:rsidP="00BE35EE">
      <w:pPr>
        <w:spacing w:line="360" w:lineRule="auto"/>
        <w:jc w:val="both"/>
        <w:rPr>
          <w:rFonts w:ascii="Book Antiqua" w:hAnsi="Book Antiqua" w:cs="Arial"/>
          <w:b/>
          <w:color w:val="000000"/>
          <w:szCs w:val="24"/>
          <w:lang w:eastAsia="zh-CN"/>
        </w:rPr>
      </w:pPr>
    </w:p>
    <w:p w14:paraId="51D693B0" w14:textId="77777777" w:rsidR="00060F14" w:rsidRDefault="00060F14" w:rsidP="00BE35EE">
      <w:pPr>
        <w:spacing w:line="360" w:lineRule="auto"/>
        <w:jc w:val="both"/>
        <w:rPr>
          <w:rFonts w:ascii="Book Antiqua" w:hAnsi="Book Antiqua" w:cs="Arial"/>
          <w:b/>
          <w:color w:val="000000"/>
          <w:szCs w:val="24"/>
          <w:lang w:eastAsia="zh-CN"/>
        </w:rPr>
      </w:pPr>
    </w:p>
    <w:p w14:paraId="2FECAAD1" w14:textId="77777777" w:rsidR="00060F14" w:rsidRDefault="00060F14" w:rsidP="00BE35EE">
      <w:pPr>
        <w:spacing w:line="360" w:lineRule="auto"/>
        <w:jc w:val="both"/>
        <w:rPr>
          <w:rFonts w:ascii="Book Antiqua" w:hAnsi="Book Antiqua" w:cs="Arial"/>
          <w:b/>
          <w:color w:val="000000"/>
          <w:szCs w:val="24"/>
          <w:lang w:eastAsia="zh-CN"/>
        </w:rPr>
      </w:pPr>
    </w:p>
    <w:p w14:paraId="2561F2A3" w14:textId="77777777" w:rsidR="00060F14" w:rsidRDefault="00060F14" w:rsidP="00BE35EE">
      <w:pPr>
        <w:spacing w:line="360" w:lineRule="auto"/>
        <w:jc w:val="both"/>
        <w:rPr>
          <w:rFonts w:ascii="Book Antiqua" w:hAnsi="Book Antiqua" w:cs="Arial"/>
          <w:b/>
          <w:color w:val="000000"/>
          <w:szCs w:val="24"/>
          <w:lang w:eastAsia="zh-CN"/>
        </w:rPr>
      </w:pPr>
    </w:p>
    <w:p w14:paraId="39A62178" w14:textId="77777777" w:rsidR="00060F14" w:rsidRDefault="00060F14" w:rsidP="00BE35EE">
      <w:pPr>
        <w:spacing w:line="360" w:lineRule="auto"/>
        <w:jc w:val="both"/>
        <w:rPr>
          <w:rFonts w:ascii="Book Antiqua" w:hAnsi="Book Antiqua" w:cs="Arial"/>
          <w:b/>
          <w:color w:val="000000"/>
          <w:szCs w:val="24"/>
          <w:lang w:eastAsia="zh-CN"/>
        </w:rPr>
      </w:pPr>
    </w:p>
    <w:p w14:paraId="2ABD9273" w14:textId="77777777" w:rsidR="00C07040" w:rsidRDefault="00C07040">
      <w:pPr>
        <w:rPr>
          <w:rFonts w:ascii="Book Antiqua" w:eastAsia="Calibri" w:hAnsi="Book Antiqua" w:cs="Arial"/>
          <w:b/>
          <w:color w:val="000000"/>
          <w:szCs w:val="24"/>
        </w:rPr>
      </w:pPr>
      <w:r>
        <w:rPr>
          <w:rFonts w:ascii="Book Antiqua" w:eastAsia="Calibri" w:hAnsi="Book Antiqua" w:cs="Arial"/>
          <w:b/>
          <w:color w:val="000000"/>
          <w:szCs w:val="24"/>
        </w:rPr>
        <w:br w:type="page"/>
      </w:r>
    </w:p>
    <w:p w14:paraId="44008B9B" w14:textId="0A9900BA" w:rsidR="002B448C" w:rsidRPr="00BE35EE" w:rsidRDefault="00797731" w:rsidP="00BE35EE">
      <w:pPr>
        <w:spacing w:line="360" w:lineRule="auto"/>
        <w:jc w:val="both"/>
        <w:rPr>
          <w:rFonts w:ascii="Book Antiqua" w:eastAsia="Calibri" w:hAnsi="Book Antiqua" w:cs="Arial"/>
          <w:b/>
          <w:color w:val="000000"/>
          <w:szCs w:val="24"/>
        </w:rPr>
      </w:pPr>
      <w:r w:rsidRPr="00BE35EE">
        <w:rPr>
          <w:rFonts w:ascii="Book Antiqua" w:eastAsia="Calibri" w:hAnsi="Book Antiqua" w:cs="Arial"/>
          <w:b/>
          <w:color w:val="000000"/>
          <w:szCs w:val="24"/>
        </w:rPr>
        <w:lastRenderedPageBreak/>
        <w:t>T</w:t>
      </w:r>
      <w:r w:rsidR="007A5223">
        <w:rPr>
          <w:rFonts w:ascii="Book Antiqua" w:eastAsia="Calibri" w:hAnsi="Book Antiqua" w:cs="Arial"/>
          <w:b/>
          <w:color w:val="000000"/>
          <w:szCs w:val="24"/>
        </w:rPr>
        <w:t>able 2</w:t>
      </w:r>
      <w:r w:rsidR="007A5223" w:rsidRPr="00BE35EE">
        <w:rPr>
          <w:rFonts w:ascii="Book Antiqua" w:eastAsia="Calibri" w:hAnsi="Book Antiqua" w:cs="Arial"/>
          <w:b/>
          <w:color w:val="000000"/>
          <w:szCs w:val="24"/>
        </w:rPr>
        <w:t xml:space="preserve"> Published pediatric </w:t>
      </w:r>
      <w:proofErr w:type="spellStart"/>
      <w:r w:rsidR="007A5223" w:rsidRPr="00BE35EE">
        <w:rPr>
          <w:rFonts w:ascii="Book Antiqua" w:eastAsia="Calibri" w:hAnsi="Book Antiqua" w:cs="Arial"/>
          <w:b/>
          <w:color w:val="000000"/>
          <w:szCs w:val="24"/>
        </w:rPr>
        <w:t>fmt</w:t>
      </w:r>
      <w:proofErr w:type="spellEnd"/>
      <w:r w:rsidR="007A5223" w:rsidRPr="00BE35EE">
        <w:rPr>
          <w:rFonts w:ascii="Book Antiqua" w:eastAsia="Calibri" w:hAnsi="Book Antiqua" w:cs="Arial"/>
          <w:b/>
          <w:color w:val="000000"/>
          <w:szCs w:val="24"/>
        </w:rPr>
        <w:t xml:space="preserve"> studies for </w:t>
      </w:r>
      <w:r w:rsidR="006D29CD" w:rsidRPr="006D29CD">
        <w:rPr>
          <w:rFonts w:ascii="Book Antiqua" w:eastAsia="Calibri" w:hAnsi="Book Antiqua" w:cs="Arial"/>
          <w:b/>
          <w:color w:val="000000"/>
          <w:szCs w:val="24"/>
        </w:rPr>
        <w:t xml:space="preserve">recurrent </w:t>
      </w:r>
      <w:r w:rsidR="006D29CD" w:rsidRPr="0089675B">
        <w:rPr>
          <w:rFonts w:ascii="Book Antiqua" w:eastAsia="Calibri" w:hAnsi="Book Antiqua" w:cs="Arial"/>
          <w:b/>
          <w:i/>
          <w:color w:val="000000"/>
          <w:szCs w:val="24"/>
        </w:rPr>
        <w:t xml:space="preserve">Clostridium difficile </w:t>
      </w:r>
      <w:r w:rsidR="006D29CD" w:rsidRPr="006D29CD">
        <w:rPr>
          <w:rFonts w:ascii="Book Antiqua" w:eastAsia="Calibri" w:hAnsi="Book Antiqua" w:cs="Arial"/>
          <w:b/>
          <w:color w:val="000000"/>
          <w:szCs w:val="24"/>
        </w:rPr>
        <w:t>infection</w:t>
      </w:r>
    </w:p>
    <w:tbl>
      <w:tblPr>
        <w:tblStyle w:val="GridTable3-Accent11"/>
        <w:tblW w:w="11073" w:type="dxa"/>
        <w:tblInd w:w="-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634"/>
        <w:gridCol w:w="598"/>
        <w:gridCol w:w="3875"/>
        <w:gridCol w:w="2716"/>
      </w:tblGrid>
      <w:tr w:rsidR="00281E49" w:rsidRPr="00BE35EE" w14:paraId="76305491" w14:textId="77777777" w:rsidTr="006D29CD">
        <w:trPr>
          <w:cnfStyle w:val="100000000000" w:firstRow="1" w:lastRow="0" w:firstColumn="0" w:lastColumn="0" w:oddVBand="0" w:evenVBand="0" w:oddHBand="0" w:evenHBand="0" w:firstRowFirstColumn="0" w:firstRowLastColumn="0" w:lastRowFirstColumn="0" w:lastRowLastColumn="0"/>
          <w:trHeight w:val="267"/>
        </w:trPr>
        <w:tc>
          <w:tcPr>
            <w:cnfStyle w:val="001000000100" w:firstRow="0" w:lastRow="0" w:firstColumn="1" w:lastColumn="0" w:oddVBand="0" w:evenVBand="0" w:oddHBand="0" w:evenHBand="0" w:firstRowFirstColumn="1" w:firstRowLastColumn="0" w:lastRowFirstColumn="0" w:lastRowLastColumn="0"/>
            <w:tcW w:w="2250" w:type="dxa"/>
            <w:tcBorders>
              <w:top w:val="single" w:sz="4" w:space="0" w:color="auto"/>
              <w:left w:val="none" w:sz="0" w:space="0" w:color="auto"/>
              <w:bottom w:val="single" w:sz="4" w:space="0" w:color="auto"/>
              <w:right w:val="none" w:sz="0" w:space="0" w:color="auto"/>
            </w:tcBorders>
            <w:shd w:val="clear" w:color="auto" w:fill="auto"/>
          </w:tcPr>
          <w:p w14:paraId="73188261" w14:textId="4A65A43C" w:rsidR="00281E49" w:rsidRPr="00BE35EE" w:rsidRDefault="005A5777" w:rsidP="007A5223">
            <w:pPr>
              <w:spacing w:line="360" w:lineRule="auto"/>
              <w:jc w:val="both"/>
              <w:rPr>
                <w:rFonts w:ascii="Book Antiqua" w:eastAsia="Calibri" w:hAnsi="Book Antiqua" w:cs="Arial"/>
                <w:i w:val="0"/>
                <w:sz w:val="24"/>
                <w:szCs w:val="24"/>
              </w:rPr>
            </w:pPr>
            <w:r w:rsidRPr="00BE35EE">
              <w:rPr>
                <w:rFonts w:ascii="Book Antiqua" w:eastAsia="Calibri" w:hAnsi="Book Antiqua" w:cs="Arial"/>
                <w:i w:val="0"/>
                <w:sz w:val="24"/>
                <w:szCs w:val="24"/>
              </w:rPr>
              <w:t>R</w:t>
            </w:r>
            <w:r w:rsidR="007A5223" w:rsidRPr="00BE35EE">
              <w:rPr>
                <w:rFonts w:ascii="Book Antiqua" w:eastAsia="Calibri" w:hAnsi="Book Antiqua" w:cs="Arial"/>
                <w:i w:val="0"/>
                <w:sz w:val="24"/>
                <w:szCs w:val="24"/>
              </w:rPr>
              <w:t>ef</w:t>
            </w:r>
          </w:p>
        </w:tc>
        <w:tc>
          <w:tcPr>
            <w:tcW w:w="1634" w:type="dxa"/>
            <w:tcBorders>
              <w:top w:val="single" w:sz="4" w:space="0" w:color="auto"/>
              <w:left w:val="none" w:sz="0" w:space="0" w:color="auto"/>
              <w:bottom w:val="single" w:sz="4" w:space="0" w:color="auto"/>
              <w:right w:val="none" w:sz="0" w:space="0" w:color="auto"/>
            </w:tcBorders>
            <w:shd w:val="clear" w:color="auto" w:fill="auto"/>
          </w:tcPr>
          <w:p w14:paraId="7FAF4C28" w14:textId="7F345D8A" w:rsidR="00281E49" w:rsidRPr="00BE35EE" w:rsidRDefault="005A5777" w:rsidP="007A522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AGE (</w:t>
            </w:r>
            <w:proofErr w:type="spellStart"/>
            <w:r w:rsidR="007A5223">
              <w:rPr>
                <w:rFonts w:ascii="Book Antiqua" w:hAnsi="Book Antiqua" w:cs="Arial" w:hint="eastAsia"/>
                <w:sz w:val="24"/>
                <w:szCs w:val="24"/>
                <w:lang w:eastAsia="zh-CN"/>
              </w:rPr>
              <w:t>yr</w:t>
            </w:r>
            <w:proofErr w:type="spellEnd"/>
            <w:r w:rsidRPr="00BE35EE">
              <w:rPr>
                <w:rFonts w:ascii="Book Antiqua" w:eastAsia="Calibri" w:hAnsi="Book Antiqua" w:cs="Arial"/>
                <w:sz w:val="24"/>
                <w:szCs w:val="24"/>
              </w:rPr>
              <w:t>)</w:t>
            </w:r>
          </w:p>
        </w:tc>
        <w:tc>
          <w:tcPr>
            <w:tcW w:w="598" w:type="dxa"/>
            <w:tcBorders>
              <w:top w:val="single" w:sz="4" w:space="0" w:color="auto"/>
              <w:left w:val="none" w:sz="0" w:space="0" w:color="auto"/>
              <w:bottom w:val="single" w:sz="4" w:space="0" w:color="auto"/>
              <w:right w:val="none" w:sz="0" w:space="0" w:color="auto"/>
            </w:tcBorders>
            <w:shd w:val="clear" w:color="auto" w:fill="auto"/>
          </w:tcPr>
          <w:p w14:paraId="030987A2" w14:textId="60DEE9FC" w:rsidR="00281E49" w:rsidRPr="00BE35EE" w:rsidRDefault="007A5223" w:rsidP="00BE35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
                <w:sz w:val="24"/>
                <w:szCs w:val="24"/>
              </w:rPr>
            </w:pPr>
            <w:r w:rsidRPr="00BE35EE">
              <w:rPr>
                <w:rFonts w:ascii="Book Antiqua" w:eastAsia="Calibri" w:hAnsi="Book Antiqua" w:cs="Arial"/>
                <w:i/>
                <w:sz w:val="24"/>
                <w:szCs w:val="24"/>
              </w:rPr>
              <w:t>n</w:t>
            </w:r>
          </w:p>
        </w:tc>
        <w:tc>
          <w:tcPr>
            <w:tcW w:w="3875" w:type="dxa"/>
            <w:tcBorders>
              <w:top w:val="single" w:sz="4" w:space="0" w:color="auto"/>
              <w:left w:val="none" w:sz="0" w:space="0" w:color="auto"/>
              <w:bottom w:val="single" w:sz="4" w:space="0" w:color="auto"/>
              <w:right w:val="none" w:sz="0" w:space="0" w:color="auto"/>
            </w:tcBorders>
            <w:shd w:val="clear" w:color="auto" w:fill="auto"/>
          </w:tcPr>
          <w:p w14:paraId="1FA4F0F3" w14:textId="7B6018E5" w:rsidR="00281E49" w:rsidRPr="00BE35EE" w:rsidRDefault="005A5777" w:rsidP="00BE35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FMT</w:t>
            </w:r>
            <w:r w:rsidR="007A5223" w:rsidRPr="00BE35EE">
              <w:rPr>
                <w:rFonts w:ascii="Book Antiqua" w:eastAsia="Calibri" w:hAnsi="Book Antiqua" w:cs="Arial"/>
                <w:sz w:val="24"/>
                <w:szCs w:val="24"/>
              </w:rPr>
              <w:t xml:space="preserve"> route</w:t>
            </w:r>
          </w:p>
        </w:tc>
        <w:tc>
          <w:tcPr>
            <w:tcW w:w="2716" w:type="dxa"/>
            <w:tcBorders>
              <w:top w:val="single" w:sz="4" w:space="0" w:color="auto"/>
              <w:left w:val="none" w:sz="0" w:space="0" w:color="auto"/>
              <w:bottom w:val="single" w:sz="4" w:space="0" w:color="auto"/>
              <w:right w:val="none" w:sz="0" w:space="0" w:color="auto"/>
            </w:tcBorders>
            <w:shd w:val="clear" w:color="auto" w:fill="auto"/>
          </w:tcPr>
          <w:p w14:paraId="15BC5C5F" w14:textId="34BF1361" w:rsidR="00281E49" w:rsidRPr="00BE35EE" w:rsidRDefault="005A5777" w:rsidP="007A522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sz w:val="24"/>
                <w:szCs w:val="24"/>
                <w:vertAlign w:val="superscript"/>
              </w:rPr>
            </w:pPr>
            <w:r w:rsidRPr="00BE35EE">
              <w:rPr>
                <w:rFonts w:ascii="Book Antiqua" w:eastAsia="Calibri" w:hAnsi="Book Antiqua" w:cs="Arial"/>
                <w:sz w:val="24"/>
                <w:szCs w:val="24"/>
              </w:rPr>
              <w:t>R</w:t>
            </w:r>
            <w:r w:rsidR="007A5223" w:rsidRPr="00BE35EE">
              <w:rPr>
                <w:rFonts w:ascii="Book Antiqua" w:eastAsia="Calibri" w:hAnsi="Book Antiqua" w:cs="Arial"/>
                <w:sz w:val="24"/>
                <w:szCs w:val="24"/>
              </w:rPr>
              <w:t>esponse rate</w:t>
            </w:r>
          </w:p>
        </w:tc>
      </w:tr>
      <w:tr w:rsidR="00281E49" w:rsidRPr="00BE35EE" w14:paraId="3D212FAE" w14:textId="77777777" w:rsidTr="006D29C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auto"/>
              <w:left w:val="none" w:sz="0" w:space="0" w:color="auto"/>
              <w:bottom w:val="none" w:sz="0" w:space="0" w:color="auto"/>
            </w:tcBorders>
            <w:shd w:val="clear" w:color="auto" w:fill="auto"/>
          </w:tcPr>
          <w:p w14:paraId="37293763" w14:textId="1BA11FA8" w:rsidR="00281E49" w:rsidRPr="00BE35EE" w:rsidRDefault="00281E49" w:rsidP="007A5223">
            <w:pPr>
              <w:spacing w:line="360" w:lineRule="auto"/>
              <w:jc w:val="both"/>
              <w:rPr>
                <w:rFonts w:ascii="Book Antiqua" w:eastAsia="Calibri" w:hAnsi="Book Antiqua" w:cs="Arial"/>
                <w:sz w:val="24"/>
                <w:szCs w:val="24"/>
                <w:vertAlign w:val="superscript"/>
              </w:rPr>
            </w:pPr>
            <w:r w:rsidRPr="00BE35EE">
              <w:rPr>
                <w:rFonts w:ascii="Book Antiqua" w:eastAsia="Calibri" w:hAnsi="Book Antiqua" w:cs="Arial"/>
                <w:i w:val="0"/>
                <w:sz w:val="24"/>
                <w:szCs w:val="24"/>
              </w:rPr>
              <w:t>Hourigan</w:t>
            </w:r>
            <w:r w:rsidRPr="00BE35EE">
              <w:rPr>
                <w:rFonts w:ascii="Book Antiqua" w:eastAsia="Calibri" w:hAnsi="Book Antiqua" w:cs="Arial"/>
                <w:sz w:val="24"/>
                <w:szCs w:val="24"/>
              </w:rPr>
              <w:t xml:space="preserve"> et al</w:t>
            </w:r>
            <w:r w:rsidR="007A5223" w:rsidRPr="00FF7F03">
              <w:rPr>
                <w:rFonts w:ascii="Book Antiqua" w:eastAsia="Calibri" w:hAnsi="Book Antiqua" w:cs="Arial"/>
                <w:i w:val="0"/>
                <w:sz w:val="24"/>
                <w:szCs w:val="24"/>
                <w:vertAlign w:val="superscript"/>
              </w:rPr>
              <w:t>[</w:t>
            </w:r>
            <w:r w:rsidR="007A5223" w:rsidRPr="00BE35EE">
              <w:rPr>
                <w:rFonts w:ascii="Book Antiqua" w:eastAsia="Calibri" w:hAnsi="Book Antiqua" w:cs="Arial"/>
                <w:i w:val="0"/>
                <w:sz w:val="24"/>
                <w:szCs w:val="24"/>
                <w:vertAlign w:val="superscript"/>
              </w:rPr>
              <w:t>22]</w:t>
            </w:r>
            <w:r w:rsidR="007A5223">
              <w:rPr>
                <w:rFonts w:ascii="Book Antiqua" w:hAnsi="Book Antiqua" w:cs="Arial" w:hint="eastAsia"/>
                <w:i w:val="0"/>
                <w:sz w:val="24"/>
                <w:szCs w:val="24"/>
                <w:lang w:eastAsia="zh-CN"/>
              </w:rPr>
              <w:t>,</w:t>
            </w:r>
            <w:r w:rsidRPr="00BE35EE">
              <w:rPr>
                <w:rFonts w:ascii="Book Antiqua" w:eastAsia="Calibri" w:hAnsi="Book Antiqua" w:cs="Arial"/>
                <w:sz w:val="24"/>
                <w:szCs w:val="24"/>
              </w:rPr>
              <w:t xml:space="preserve"> </w:t>
            </w:r>
            <w:r w:rsidRPr="00BE35EE">
              <w:rPr>
                <w:rFonts w:ascii="Book Antiqua" w:eastAsia="Calibri" w:hAnsi="Book Antiqua" w:cs="Arial"/>
                <w:i w:val="0"/>
                <w:sz w:val="24"/>
                <w:szCs w:val="24"/>
              </w:rPr>
              <w:t>2015</w:t>
            </w:r>
          </w:p>
        </w:tc>
        <w:tc>
          <w:tcPr>
            <w:tcW w:w="1634" w:type="dxa"/>
            <w:tcBorders>
              <w:top w:val="single" w:sz="4" w:space="0" w:color="auto"/>
            </w:tcBorders>
            <w:shd w:val="clear" w:color="auto" w:fill="auto"/>
          </w:tcPr>
          <w:p w14:paraId="54038B56" w14:textId="77777777" w:rsidR="00281E49" w:rsidRPr="00BE35EE" w:rsidRDefault="00281E49"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6-17</w:t>
            </w:r>
          </w:p>
        </w:tc>
        <w:tc>
          <w:tcPr>
            <w:tcW w:w="598" w:type="dxa"/>
            <w:tcBorders>
              <w:top w:val="single" w:sz="4" w:space="0" w:color="auto"/>
            </w:tcBorders>
            <w:shd w:val="clear" w:color="auto" w:fill="auto"/>
          </w:tcPr>
          <w:p w14:paraId="2705539C" w14:textId="77777777" w:rsidR="00281E49" w:rsidRPr="00BE35EE" w:rsidRDefault="00281E49"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8</w:t>
            </w:r>
          </w:p>
        </w:tc>
        <w:tc>
          <w:tcPr>
            <w:tcW w:w="3875" w:type="dxa"/>
            <w:tcBorders>
              <w:top w:val="single" w:sz="4" w:space="0" w:color="auto"/>
            </w:tcBorders>
            <w:shd w:val="clear" w:color="auto" w:fill="auto"/>
          </w:tcPr>
          <w:p w14:paraId="12655AB2" w14:textId="77777777" w:rsidR="00281E49" w:rsidRPr="00BE35EE" w:rsidRDefault="00281E49"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Colonoscopy</w:t>
            </w:r>
          </w:p>
        </w:tc>
        <w:tc>
          <w:tcPr>
            <w:tcW w:w="2716" w:type="dxa"/>
            <w:tcBorders>
              <w:top w:val="single" w:sz="4" w:space="0" w:color="auto"/>
            </w:tcBorders>
            <w:shd w:val="clear" w:color="auto" w:fill="auto"/>
          </w:tcPr>
          <w:p w14:paraId="55551C08" w14:textId="3F3C57C2" w:rsidR="00281E49" w:rsidRPr="007A5223" w:rsidRDefault="00281E49"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BE35EE">
              <w:rPr>
                <w:rFonts w:ascii="Book Antiqua" w:eastAsia="Calibri" w:hAnsi="Book Antiqua" w:cs="Arial"/>
                <w:sz w:val="24"/>
                <w:szCs w:val="24"/>
              </w:rPr>
              <w:t>100</w:t>
            </w:r>
            <w:r w:rsidR="007A5223">
              <w:rPr>
                <w:rFonts w:ascii="Book Antiqua" w:hAnsi="Book Antiqua" w:cs="Arial" w:hint="eastAsia"/>
                <w:sz w:val="24"/>
                <w:szCs w:val="24"/>
                <w:lang w:eastAsia="zh-CN"/>
              </w:rPr>
              <w:t>%</w:t>
            </w:r>
          </w:p>
        </w:tc>
      </w:tr>
      <w:tr w:rsidR="00281E49" w:rsidRPr="00BE35EE" w14:paraId="1A440A62" w14:textId="77777777" w:rsidTr="006D29CD">
        <w:trPr>
          <w:trHeight w:val="249"/>
        </w:trPr>
        <w:tc>
          <w:tcPr>
            <w:cnfStyle w:val="001000000000" w:firstRow="0" w:lastRow="0" w:firstColumn="1" w:lastColumn="0" w:oddVBand="0" w:evenVBand="0" w:oddHBand="0" w:evenHBand="0" w:firstRowFirstColumn="0" w:firstRowLastColumn="0" w:lastRowFirstColumn="0" w:lastRowLastColumn="0"/>
            <w:tcW w:w="2250" w:type="dxa"/>
            <w:tcBorders>
              <w:left w:val="none" w:sz="0" w:space="0" w:color="auto"/>
              <w:bottom w:val="none" w:sz="0" w:space="0" w:color="auto"/>
            </w:tcBorders>
            <w:shd w:val="clear" w:color="auto" w:fill="auto"/>
          </w:tcPr>
          <w:p w14:paraId="3D2EF8B5" w14:textId="1A26A676" w:rsidR="00281E49" w:rsidRPr="007A5223" w:rsidRDefault="00281E49" w:rsidP="007A5223">
            <w:pPr>
              <w:spacing w:line="360" w:lineRule="auto"/>
              <w:jc w:val="both"/>
              <w:rPr>
                <w:rFonts w:ascii="Book Antiqua" w:hAnsi="Book Antiqua" w:cs="Arial"/>
                <w:sz w:val="24"/>
                <w:szCs w:val="24"/>
                <w:vertAlign w:val="superscript"/>
                <w:lang w:eastAsia="zh-CN"/>
              </w:rPr>
            </w:pPr>
            <w:proofErr w:type="spellStart"/>
            <w:r w:rsidRPr="00BE35EE">
              <w:rPr>
                <w:rFonts w:ascii="Book Antiqua" w:eastAsia="Calibri" w:hAnsi="Book Antiqua" w:cs="Arial"/>
                <w:i w:val="0"/>
                <w:sz w:val="24"/>
                <w:szCs w:val="24"/>
              </w:rPr>
              <w:t>Kronman</w:t>
            </w:r>
            <w:proofErr w:type="spellEnd"/>
            <w:r w:rsidRPr="00BE35EE">
              <w:rPr>
                <w:rFonts w:ascii="Book Antiqua" w:eastAsia="Calibri" w:hAnsi="Book Antiqua" w:cs="Arial"/>
                <w:sz w:val="24"/>
                <w:szCs w:val="24"/>
              </w:rPr>
              <w:t xml:space="preserve"> </w:t>
            </w:r>
            <w:r w:rsidR="007A5223" w:rsidRPr="00BE35EE">
              <w:rPr>
                <w:rFonts w:ascii="Book Antiqua" w:eastAsia="Calibri" w:hAnsi="Book Antiqua" w:cs="Arial"/>
                <w:sz w:val="24"/>
                <w:szCs w:val="24"/>
              </w:rPr>
              <w:t>et al</w:t>
            </w:r>
            <w:r w:rsidR="007A5223" w:rsidRPr="00FF7F03">
              <w:rPr>
                <w:rFonts w:ascii="Book Antiqua" w:eastAsia="Calibri" w:hAnsi="Book Antiqua" w:cs="Arial"/>
                <w:i w:val="0"/>
                <w:sz w:val="24"/>
                <w:szCs w:val="24"/>
                <w:vertAlign w:val="superscript"/>
              </w:rPr>
              <w:t>[</w:t>
            </w:r>
            <w:r w:rsidR="007A5223">
              <w:rPr>
                <w:rFonts w:ascii="Book Antiqua" w:hAnsi="Book Antiqua" w:cs="Arial" w:hint="eastAsia"/>
                <w:i w:val="0"/>
                <w:sz w:val="24"/>
                <w:szCs w:val="24"/>
                <w:vertAlign w:val="superscript"/>
                <w:lang w:eastAsia="zh-CN"/>
              </w:rPr>
              <w:t>53</w:t>
            </w:r>
            <w:r w:rsidR="007A5223" w:rsidRPr="00BE35EE">
              <w:rPr>
                <w:rFonts w:ascii="Book Antiqua" w:eastAsia="Calibri" w:hAnsi="Book Antiqua" w:cs="Arial"/>
                <w:i w:val="0"/>
                <w:sz w:val="24"/>
                <w:szCs w:val="24"/>
                <w:vertAlign w:val="superscript"/>
              </w:rPr>
              <w:t>]</w:t>
            </w:r>
            <w:r w:rsidR="007A5223">
              <w:rPr>
                <w:rFonts w:ascii="Book Antiqua" w:hAnsi="Book Antiqua" w:cs="Arial" w:hint="eastAsia"/>
                <w:i w:val="0"/>
                <w:sz w:val="24"/>
                <w:szCs w:val="24"/>
                <w:lang w:eastAsia="zh-CN"/>
              </w:rPr>
              <w:t>,</w:t>
            </w:r>
            <w:r w:rsidR="007A5223" w:rsidRPr="00BE35EE">
              <w:rPr>
                <w:rFonts w:ascii="Book Antiqua" w:eastAsia="Calibri" w:hAnsi="Book Antiqua" w:cs="Arial"/>
                <w:sz w:val="24"/>
                <w:szCs w:val="24"/>
              </w:rPr>
              <w:t xml:space="preserve"> </w:t>
            </w:r>
            <w:r w:rsidRPr="00BE35EE">
              <w:rPr>
                <w:rFonts w:ascii="Book Antiqua" w:eastAsia="Calibri" w:hAnsi="Book Antiqua" w:cs="Arial"/>
                <w:sz w:val="24"/>
                <w:szCs w:val="24"/>
              </w:rPr>
              <w:t xml:space="preserve"> </w:t>
            </w:r>
            <w:r w:rsidRPr="007A5223">
              <w:rPr>
                <w:rFonts w:ascii="Book Antiqua" w:eastAsia="Calibri" w:hAnsi="Book Antiqua" w:cs="Arial"/>
                <w:i w:val="0"/>
                <w:sz w:val="24"/>
                <w:szCs w:val="24"/>
              </w:rPr>
              <w:t>2015</w:t>
            </w:r>
            <w:r w:rsidR="007A5223">
              <w:rPr>
                <w:rFonts w:ascii="Book Antiqua" w:hAnsi="Book Antiqua" w:cs="Arial" w:hint="eastAsia"/>
                <w:i w:val="0"/>
                <w:sz w:val="24"/>
                <w:szCs w:val="24"/>
                <w:vertAlign w:val="superscript"/>
                <w:lang w:eastAsia="zh-CN"/>
              </w:rPr>
              <w:t xml:space="preserve"> </w:t>
            </w:r>
          </w:p>
        </w:tc>
        <w:tc>
          <w:tcPr>
            <w:tcW w:w="1634" w:type="dxa"/>
            <w:shd w:val="clear" w:color="auto" w:fill="auto"/>
          </w:tcPr>
          <w:p w14:paraId="2683A6CC" w14:textId="77777777" w:rsidR="00281E49" w:rsidRPr="00BE35EE" w:rsidRDefault="00281E49"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1-13</w:t>
            </w:r>
          </w:p>
        </w:tc>
        <w:tc>
          <w:tcPr>
            <w:tcW w:w="598" w:type="dxa"/>
            <w:shd w:val="clear" w:color="auto" w:fill="auto"/>
          </w:tcPr>
          <w:p w14:paraId="23A2AFFC" w14:textId="77777777" w:rsidR="00281E49" w:rsidRPr="00BE35EE" w:rsidRDefault="00281E49"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10</w:t>
            </w:r>
          </w:p>
        </w:tc>
        <w:tc>
          <w:tcPr>
            <w:tcW w:w="3875" w:type="dxa"/>
            <w:shd w:val="clear" w:color="auto" w:fill="auto"/>
          </w:tcPr>
          <w:p w14:paraId="33462227" w14:textId="22D659A2" w:rsidR="00281E49" w:rsidRPr="00BE35EE" w:rsidRDefault="005A5777"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NG</w:t>
            </w:r>
          </w:p>
        </w:tc>
        <w:tc>
          <w:tcPr>
            <w:tcW w:w="2716" w:type="dxa"/>
            <w:shd w:val="clear" w:color="auto" w:fill="auto"/>
          </w:tcPr>
          <w:p w14:paraId="2498F036" w14:textId="08FF7231" w:rsidR="00281E49" w:rsidRPr="007A5223" w:rsidRDefault="00281E49"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BE35EE">
              <w:rPr>
                <w:rFonts w:ascii="Book Antiqua" w:eastAsia="Calibri" w:hAnsi="Book Antiqua" w:cs="Arial"/>
                <w:sz w:val="24"/>
                <w:szCs w:val="24"/>
              </w:rPr>
              <w:t>90</w:t>
            </w:r>
            <w:r w:rsidR="007A5223">
              <w:rPr>
                <w:rFonts w:ascii="Book Antiqua" w:hAnsi="Book Antiqua" w:cs="Arial" w:hint="eastAsia"/>
                <w:sz w:val="24"/>
                <w:szCs w:val="24"/>
                <w:lang w:eastAsia="zh-CN"/>
              </w:rPr>
              <w:t>%</w:t>
            </w:r>
          </w:p>
        </w:tc>
      </w:tr>
      <w:tr w:rsidR="00281E49" w:rsidRPr="00BE35EE" w14:paraId="307DFAB0" w14:textId="77777777" w:rsidTr="006D29CD">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250" w:type="dxa"/>
            <w:tcBorders>
              <w:left w:val="none" w:sz="0" w:space="0" w:color="auto"/>
              <w:bottom w:val="none" w:sz="0" w:space="0" w:color="auto"/>
            </w:tcBorders>
            <w:shd w:val="clear" w:color="auto" w:fill="auto"/>
          </w:tcPr>
          <w:p w14:paraId="3F4EFF02" w14:textId="4282D53A" w:rsidR="00281E49" w:rsidRPr="007A5223" w:rsidRDefault="00281E49" w:rsidP="007A5223">
            <w:pPr>
              <w:spacing w:line="360" w:lineRule="auto"/>
              <w:jc w:val="both"/>
              <w:rPr>
                <w:rFonts w:ascii="Book Antiqua" w:hAnsi="Book Antiqua" w:cs="Arial"/>
                <w:i w:val="0"/>
                <w:sz w:val="24"/>
                <w:szCs w:val="24"/>
                <w:vertAlign w:val="superscript"/>
                <w:lang w:eastAsia="zh-CN"/>
              </w:rPr>
            </w:pPr>
            <w:r w:rsidRPr="00BE35EE">
              <w:rPr>
                <w:rFonts w:ascii="Book Antiqua" w:eastAsia="Calibri" w:hAnsi="Book Antiqua" w:cs="Arial"/>
                <w:i w:val="0"/>
                <w:sz w:val="24"/>
                <w:szCs w:val="24"/>
              </w:rPr>
              <w:t>Wang</w:t>
            </w:r>
            <w:r w:rsidRPr="00BE35EE">
              <w:rPr>
                <w:rFonts w:ascii="Book Antiqua" w:eastAsia="Calibri" w:hAnsi="Book Antiqua" w:cs="Arial"/>
                <w:sz w:val="24"/>
                <w:szCs w:val="24"/>
              </w:rPr>
              <w:t xml:space="preserve"> </w:t>
            </w:r>
            <w:r w:rsidR="007A5223" w:rsidRPr="00BE35EE">
              <w:rPr>
                <w:rFonts w:ascii="Book Antiqua" w:eastAsia="Calibri" w:hAnsi="Book Antiqua" w:cs="Arial"/>
                <w:sz w:val="24"/>
                <w:szCs w:val="24"/>
              </w:rPr>
              <w:t>et al</w:t>
            </w:r>
            <w:r w:rsidR="007A5223" w:rsidRPr="00FF7F03">
              <w:rPr>
                <w:rFonts w:ascii="Book Antiqua" w:eastAsia="Calibri" w:hAnsi="Book Antiqua" w:cs="Arial"/>
                <w:i w:val="0"/>
                <w:sz w:val="24"/>
                <w:szCs w:val="24"/>
                <w:vertAlign w:val="superscript"/>
              </w:rPr>
              <w:t>[</w:t>
            </w:r>
            <w:r w:rsidR="007A5223">
              <w:rPr>
                <w:rFonts w:ascii="Book Antiqua" w:hAnsi="Book Antiqua" w:cs="Arial" w:hint="eastAsia"/>
                <w:i w:val="0"/>
                <w:sz w:val="24"/>
                <w:szCs w:val="24"/>
                <w:vertAlign w:val="superscript"/>
                <w:lang w:eastAsia="zh-CN"/>
              </w:rPr>
              <w:t>56</w:t>
            </w:r>
            <w:r w:rsidR="007A5223" w:rsidRPr="00BE35EE">
              <w:rPr>
                <w:rFonts w:ascii="Book Antiqua" w:eastAsia="Calibri" w:hAnsi="Book Antiqua" w:cs="Arial"/>
                <w:i w:val="0"/>
                <w:sz w:val="24"/>
                <w:szCs w:val="24"/>
                <w:vertAlign w:val="superscript"/>
              </w:rPr>
              <w:t>]</w:t>
            </w:r>
            <w:r w:rsidR="007A5223">
              <w:rPr>
                <w:rFonts w:ascii="Book Antiqua" w:hAnsi="Book Antiqua" w:cs="Arial" w:hint="eastAsia"/>
                <w:i w:val="0"/>
                <w:sz w:val="24"/>
                <w:szCs w:val="24"/>
                <w:lang w:eastAsia="zh-CN"/>
              </w:rPr>
              <w:t>,</w:t>
            </w:r>
            <w:r w:rsidR="007A5223" w:rsidRPr="00BE35EE">
              <w:rPr>
                <w:rFonts w:ascii="Book Antiqua" w:eastAsia="Calibri" w:hAnsi="Book Antiqua" w:cs="Arial"/>
                <w:sz w:val="24"/>
                <w:szCs w:val="24"/>
              </w:rPr>
              <w:t xml:space="preserve"> </w:t>
            </w:r>
            <w:r w:rsidR="00931B3E" w:rsidRPr="00BE35EE">
              <w:rPr>
                <w:rFonts w:ascii="Book Antiqua" w:eastAsia="Calibri" w:hAnsi="Book Antiqua" w:cs="Arial"/>
                <w:sz w:val="24"/>
                <w:szCs w:val="24"/>
              </w:rPr>
              <w:t xml:space="preserve"> </w:t>
            </w:r>
            <w:r w:rsidR="00931B3E" w:rsidRPr="00BE35EE">
              <w:rPr>
                <w:rFonts w:ascii="Book Antiqua" w:eastAsia="Calibri" w:hAnsi="Book Antiqua" w:cs="Arial"/>
                <w:i w:val="0"/>
                <w:sz w:val="24"/>
                <w:szCs w:val="24"/>
              </w:rPr>
              <w:t>2015</w:t>
            </w:r>
            <w:r w:rsidR="007A5223">
              <w:rPr>
                <w:rFonts w:ascii="Book Antiqua" w:hAnsi="Book Antiqua" w:cs="Arial" w:hint="eastAsia"/>
                <w:i w:val="0"/>
                <w:sz w:val="24"/>
                <w:szCs w:val="24"/>
                <w:vertAlign w:val="superscript"/>
                <w:lang w:eastAsia="zh-CN"/>
              </w:rPr>
              <w:t xml:space="preserve"> </w:t>
            </w:r>
          </w:p>
        </w:tc>
        <w:tc>
          <w:tcPr>
            <w:tcW w:w="1634" w:type="dxa"/>
            <w:shd w:val="clear" w:color="auto" w:fill="auto"/>
          </w:tcPr>
          <w:p w14:paraId="2B43CC6F" w14:textId="77777777" w:rsidR="00281E49" w:rsidRPr="00BE35EE" w:rsidRDefault="00281E49"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1</w:t>
            </w:r>
          </w:p>
        </w:tc>
        <w:tc>
          <w:tcPr>
            <w:tcW w:w="598" w:type="dxa"/>
            <w:shd w:val="clear" w:color="auto" w:fill="auto"/>
          </w:tcPr>
          <w:p w14:paraId="63069491" w14:textId="77777777" w:rsidR="00281E49" w:rsidRPr="00BE35EE" w:rsidRDefault="00281E49"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1</w:t>
            </w:r>
          </w:p>
        </w:tc>
        <w:tc>
          <w:tcPr>
            <w:tcW w:w="3875" w:type="dxa"/>
            <w:shd w:val="clear" w:color="auto" w:fill="auto"/>
          </w:tcPr>
          <w:p w14:paraId="0E7E5B24" w14:textId="76AAAF6A" w:rsidR="00281E49" w:rsidRPr="00BE35EE" w:rsidRDefault="005A5777"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NJ</w:t>
            </w:r>
          </w:p>
        </w:tc>
        <w:tc>
          <w:tcPr>
            <w:tcW w:w="2716" w:type="dxa"/>
            <w:shd w:val="clear" w:color="auto" w:fill="auto"/>
          </w:tcPr>
          <w:p w14:paraId="207B2D1A" w14:textId="4ACC6491" w:rsidR="00281E49" w:rsidRPr="007A5223" w:rsidRDefault="00281E49"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BE35EE">
              <w:rPr>
                <w:rFonts w:ascii="Book Antiqua" w:eastAsia="Calibri" w:hAnsi="Book Antiqua" w:cs="Arial"/>
                <w:sz w:val="24"/>
                <w:szCs w:val="24"/>
              </w:rPr>
              <w:t>100</w:t>
            </w:r>
            <w:r w:rsidR="007A5223">
              <w:rPr>
                <w:rFonts w:ascii="Book Antiqua" w:hAnsi="Book Antiqua" w:cs="Arial" w:hint="eastAsia"/>
                <w:sz w:val="24"/>
                <w:szCs w:val="24"/>
                <w:lang w:eastAsia="zh-CN"/>
              </w:rPr>
              <w:t>%</w:t>
            </w:r>
          </w:p>
        </w:tc>
      </w:tr>
      <w:tr w:rsidR="00281E49" w:rsidRPr="00BE35EE" w14:paraId="4216E1C5" w14:textId="77777777" w:rsidTr="006D29CD">
        <w:trPr>
          <w:trHeight w:val="264"/>
        </w:trPr>
        <w:tc>
          <w:tcPr>
            <w:cnfStyle w:val="001000000000" w:firstRow="0" w:lastRow="0" w:firstColumn="1" w:lastColumn="0" w:oddVBand="0" w:evenVBand="0" w:oddHBand="0" w:evenHBand="0" w:firstRowFirstColumn="0" w:firstRowLastColumn="0" w:lastRowFirstColumn="0" w:lastRowLastColumn="0"/>
            <w:tcW w:w="2250" w:type="dxa"/>
            <w:tcBorders>
              <w:left w:val="none" w:sz="0" w:space="0" w:color="auto"/>
              <w:bottom w:val="none" w:sz="0" w:space="0" w:color="auto"/>
            </w:tcBorders>
            <w:shd w:val="clear" w:color="auto" w:fill="auto"/>
          </w:tcPr>
          <w:p w14:paraId="6C070D46" w14:textId="42D1036F" w:rsidR="00281E49" w:rsidRPr="007A5223" w:rsidRDefault="00281E49" w:rsidP="007A5223">
            <w:pPr>
              <w:spacing w:line="360" w:lineRule="auto"/>
              <w:jc w:val="both"/>
              <w:rPr>
                <w:rFonts w:ascii="Book Antiqua" w:hAnsi="Book Antiqua" w:cs="Arial"/>
                <w:sz w:val="24"/>
                <w:szCs w:val="24"/>
                <w:vertAlign w:val="superscript"/>
                <w:lang w:eastAsia="zh-CN"/>
              </w:rPr>
            </w:pPr>
            <w:r w:rsidRPr="00BE35EE">
              <w:rPr>
                <w:rFonts w:ascii="Book Antiqua" w:eastAsia="Calibri" w:hAnsi="Book Antiqua" w:cs="Arial"/>
                <w:i w:val="0"/>
                <w:sz w:val="24"/>
                <w:szCs w:val="24"/>
              </w:rPr>
              <w:t>Kelly</w:t>
            </w:r>
            <w:r w:rsidRPr="00BE35EE">
              <w:rPr>
                <w:rFonts w:ascii="Book Antiqua" w:eastAsia="Calibri" w:hAnsi="Book Antiqua" w:cs="Arial"/>
                <w:sz w:val="24"/>
                <w:szCs w:val="24"/>
              </w:rPr>
              <w:t xml:space="preserve"> </w:t>
            </w:r>
            <w:r w:rsidR="007A5223" w:rsidRPr="00BE35EE">
              <w:rPr>
                <w:rFonts w:ascii="Book Antiqua" w:eastAsia="Calibri" w:hAnsi="Book Antiqua" w:cs="Arial"/>
                <w:sz w:val="24"/>
                <w:szCs w:val="24"/>
              </w:rPr>
              <w:t>et al</w:t>
            </w:r>
            <w:r w:rsidR="007A5223" w:rsidRPr="00FF7F03">
              <w:rPr>
                <w:rFonts w:ascii="Book Antiqua" w:eastAsia="Calibri" w:hAnsi="Book Antiqua" w:cs="Arial"/>
                <w:i w:val="0"/>
                <w:sz w:val="24"/>
                <w:szCs w:val="24"/>
                <w:vertAlign w:val="superscript"/>
              </w:rPr>
              <w:t>[</w:t>
            </w:r>
            <w:r w:rsidR="007A5223">
              <w:rPr>
                <w:rFonts w:ascii="Book Antiqua" w:hAnsi="Book Antiqua" w:cs="Arial" w:hint="eastAsia"/>
                <w:i w:val="0"/>
                <w:sz w:val="24"/>
                <w:szCs w:val="24"/>
                <w:vertAlign w:val="superscript"/>
                <w:lang w:eastAsia="zh-CN"/>
              </w:rPr>
              <w:t>10</w:t>
            </w:r>
            <w:r w:rsidR="007A5223" w:rsidRPr="00BE35EE">
              <w:rPr>
                <w:rFonts w:ascii="Book Antiqua" w:eastAsia="Calibri" w:hAnsi="Book Antiqua" w:cs="Arial"/>
                <w:i w:val="0"/>
                <w:sz w:val="24"/>
                <w:szCs w:val="24"/>
                <w:vertAlign w:val="superscript"/>
              </w:rPr>
              <w:t>]</w:t>
            </w:r>
            <w:r w:rsidR="007A5223">
              <w:rPr>
                <w:rFonts w:ascii="Book Antiqua" w:hAnsi="Book Antiqua" w:cs="Arial" w:hint="eastAsia"/>
                <w:i w:val="0"/>
                <w:sz w:val="24"/>
                <w:szCs w:val="24"/>
                <w:lang w:eastAsia="zh-CN"/>
              </w:rPr>
              <w:t>,</w:t>
            </w:r>
            <w:r w:rsidR="007A5223" w:rsidRPr="00BE35EE">
              <w:rPr>
                <w:rFonts w:ascii="Book Antiqua" w:eastAsia="Calibri" w:hAnsi="Book Antiqua" w:cs="Arial"/>
                <w:sz w:val="24"/>
                <w:szCs w:val="24"/>
              </w:rPr>
              <w:t xml:space="preserve"> </w:t>
            </w:r>
            <w:r w:rsidRPr="00BE35EE">
              <w:rPr>
                <w:rFonts w:ascii="Book Antiqua" w:eastAsia="Calibri" w:hAnsi="Book Antiqua" w:cs="Arial"/>
                <w:sz w:val="24"/>
                <w:szCs w:val="24"/>
              </w:rPr>
              <w:t xml:space="preserve"> </w:t>
            </w:r>
            <w:r w:rsidRPr="00BE35EE">
              <w:rPr>
                <w:rFonts w:ascii="Book Antiqua" w:eastAsia="Calibri" w:hAnsi="Book Antiqua" w:cs="Arial"/>
                <w:i w:val="0"/>
                <w:sz w:val="24"/>
                <w:szCs w:val="24"/>
              </w:rPr>
              <w:t>2014</w:t>
            </w:r>
            <w:r w:rsidR="007A5223">
              <w:rPr>
                <w:rFonts w:ascii="Book Antiqua" w:hAnsi="Book Antiqua" w:cs="Arial" w:hint="eastAsia"/>
                <w:i w:val="0"/>
                <w:sz w:val="24"/>
                <w:szCs w:val="24"/>
                <w:vertAlign w:val="superscript"/>
                <w:lang w:eastAsia="zh-CN"/>
              </w:rPr>
              <w:t xml:space="preserve"> </w:t>
            </w:r>
          </w:p>
        </w:tc>
        <w:tc>
          <w:tcPr>
            <w:tcW w:w="1634" w:type="dxa"/>
            <w:shd w:val="clear" w:color="auto" w:fill="auto"/>
          </w:tcPr>
          <w:p w14:paraId="2507FCEF" w14:textId="77777777" w:rsidR="00281E49" w:rsidRPr="00BE35EE" w:rsidRDefault="00281E49"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6-16</w:t>
            </w:r>
          </w:p>
        </w:tc>
        <w:tc>
          <w:tcPr>
            <w:tcW w:w="598" w:type="dxa"/>
            <w:shd w:val="clear" w:color="auto" w:fill="auto"/>
          </w:tcPr>
          <w:p w14:paraId="3E7F328B" w14:textId="77777777" w:rsidR="00281E49" w:rsidRPr="00BE35EE" w:rsidRDefault="00281E49"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5</w:t>
            </w:r>
          </w:p>
        </w:tc>
        <w:tc>
          <w:tcPr>
            <w:tcW w:w="3875" w:type="dxa"/>
            <w:shd w:val="clear" w:color="auto" w:fill="auto"/>
          </w:tcPr>
          <w:p w14:paraId="30C2D08B" w14:textId="77777777" w:rsidR="00281E49" w:rsidRPr="00BE35EE" w:rsidRDefault="00281E49"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Not specified</w:t>
            </w:r>
          </w:p>
        </w:tc>
        <w:tc>
          <w:tcPr>
            <w:tcW w:w="2716" w:type="dxa"/>
            <w:shd w:val="clear" w:color="auto" w:fill="auto"/>
          </w:tcPr>
          <w:p w14:paraId="3CC73A5D" w14:textId="1E3AF34F" w:rsidR="00281E49" w:rsidRPr="007A5223" w:rsidRDefault="00281E49"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BE35EE">
              <w:rPr>
                <w:rFonts w:ascii="Book Antiqua" w:eastAsia="Calibri" w:hAnsi="Book Antiqua" w:cs="Arial"/>
                <w:sz w:val="24"/>
                <w:szCs w:val="24"/>
              </w:rPr>
              <w:t>89</w:t>
            </w:r>
            <w:r w:rsidR="007A5223">
              <w:rPr>
                <w:rFonts w:ascii="Book Antiqua" w:hAnsi="Book Antiqua" w:cs="Arial" w:hint="eastAsia"/>
                <w:sz w:val="24"/>
                <w:szCs w:val="24"/>
                <w:lang w:eastAsia="zh-CN"/>
              </w:rPr>
              <w:t>%</w:t>
            </w:r>
          </w:p>
        </w:tc>
      </w:tr>
      <w:tr w:rsidR="00281E49" w:rsidRPr="00BE35EE" w14:paraId="4320237A" w14:textId="77777777" w:rsidTr="006D29C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50" w:type="dxa"/>
            <w:tcBorders>
              <w:left w:val="none" w:sz="0" w:space="0" w:color="auto"/>
              <w:bottom w:val="none" w:sz="0" w:space="0" w:color="auto"/>
            </w:tcBorders>
            <w:shd w:val="clear" w:color="auto" w:fill="auto"/>
          </w:tcPr>
          <w:p w14:paraId="02E01032" w14:textId="143C0C9A" w:rsidR="00281E49" w:rsidRPr="007A5223" w:rsidRDefault="00281E49" w:rsidP="007A5223">
            <w:pPr>
              <w:spacing w:line="360" w:lineRule="auto"/>
              <w:jc w:val="both"/>
              <w:rPr>
                <w:rFonts w:ascii="Book Antiqua" w:hAnsi="Book Antiqua" w:cs="Arial"/>
                <w:sz w:val="24"/>
                <w:szCs w:val="24"/>
                <w:vertAlign w:val="superscript"/>
                <w:lang w:eastAsia="zh-CN"/>
              </w:rPr>
            </w:pPr>
            <w:proofErr w:type="spellStart"/>
            <w:r w:rsidRPr="00BE35EE">
              <w:rPr>
                <w:rFonts w:ascii="Book Antiqua" w:eastAsia="Calibri" w:hAnsi="Book Antiqua" w:cs="Arial"/>
                <w:i w:val="0"/>
                <w:sz w:val="24"/>
                <w:szCs w:val="24"/>
              </w:rPr>
              <w:t>Pierog</w:t>
            </w:r>
            <w:proofErr w:type="spellEnd"/>
            <w:r w:rsidR="007A5223" w:rsidRPr="00BE35EE">
              <w:rPr>
                <w:rFonts w:ascii="Book Antiqua" w:eastAsia="Calibri" w:hAnsi="Book Antiqua" w:cs="Arial"/>
                <w:sz w:val="24"/>
                <w:szCs w:val="24"/>
              </w:rPr>
              <w:t xml:space="preserve"> et al</w:t>
            </w:r>
            <w:r w:rsidR="007A5223" w:rsidRPr="00FF7F03">
              <w:rPr>
                <w:rFonts w:ascii="Book Antiqua" w:eastAsia="Calibri" w:hAnsi="Book Antiqua" w:cs="Arial"/>
                <w:i w:val="0"/>
                <w:sz w:val="24"/>
                <w:szCs w:val="24"/>
                <w:vertAlign w:val="superscript"/>
              </w:rPr>
              <w:t>[</w:t>
            </w:r>
            <w:r w:rsidR="007A5223">
              <w:rPr>
                <w:rFonts w:ascii="Book Antiqua" w:hAnsi="Book Antiqua" w:cs="Arial" w:hint="eastAsia"/>
                <w:i w:val="0"/>
                <w:sz w:val="24"/>
                <w:szCs w:val="24"/>
                <w:vertAlign w:val="superscript"/>
                <w:lang w:eastAsia="zh-CN"/>
              </w:rPr>
              <w:t>54</w:t>
            </w:r>
            <w:r w:rsidR="007A5223" w:rsidRPr="00BE35EE">
              <w:rPr>
                <w:rFonts w:ascii="Book Antiqua" w:eastAsia="Calibri" w:hAnsi="Book Antiqua" w:cs="Arial"/>
                <w:i w:val="0"/>
                <w:sz w:val="24"/>
                <w:szCs w:val="24"/>
                <w:vertAlign w:val="superscript"/>
              </w:rPr>
              <w:t>]</w:t>
            </w:r>
            <w:r w:rsidR="007A5223">
              <w:rPr>
                <w:rFonts w:ascii="Book Antiqua" w:hAnsi="Book Antiqua" w:cs="Arial" w:hint="eastAsia"/>
                <w:i w:val="0"/>
                <w:sz w:val="24"/>
                <w:szCs w:val="24"/>
                <w:lang w:eastAsia="zh-CN"/>
              </w:rPr>
              <w:t>,</w:t>
            </w:r>
            <w:r w:rsidR="007A5223" w:rsidRPr="00BE35EE">
              <w:rPr>
                <w:rFonts w:ascii="Book Antiqua" w:eastAsia="Calibri" w:hAnsi="Book Antiqua" w:cs="Arial"/>
                <w:sz w:val="24"/>
                <w:szCs w:val="24"/>
              </w:rPr>
              <w:t xml:space="preserve"> </w:t>
            </w:r>
            <w:r w:rsidRPr="00BE35EE">
              <w:rPr>
                <w:rFonts w:ascii="Book Antiqua" w:eastAsia="Calibri" w:hAnsi="Book Antiqua" w:cs="Arial"/>
                <w:sz w:val="24"/>
                <w:szCs w:val="24"/>
              </w:rPr>
              <w:t xml:space="preserve"> </w:t>
            </w:r>
            <w:r w:rsidRPr="00BE35EE">
              <w:rPr>
                <w:rFonts w:ascii="Book Antiqua" w:eastAsia="Calibri" w:hAnsi="Book Antiqua" w:cs="Arial"/>
                <w:i w:val="0"/>
                <w:sz w:val="24"/>
                <w:szCs w:val="24"/>
              </w:rPr>
              <w:t>2014</w:t>
            </w:r>
            <w:r w:rsidR="007A5223">
              <w:rPr>
                <w:rFonts w:ascii="Book Antiqua" w:hAnsi="Book Antiqua" w:cs="Arial" w:hint="eastAsia"/>
                <w:i w:val="0"/>
                <w:sz w:val="24"/>
                <w:szCs w:val="24"/>
                <w:vertAlign w:val="superscript"/>
                <w:lang w:eastAsia="zh-CN"/>
              </w:rPr>
              <w:t xml:space="preserve"> </w:t>
            </w:r>
          </w:p>
        </w:tc>
        <w:tc>
          <w:tcPr>
            <w:tcW w:w="1634" w:type="dxa"/>
            <w:shd w:val="clear" w:color="auto" w:fill="auto"/>
          </w:tcPr>
          <w:p w14:paraId="0F86365C" w14:textId="77777777" w:rsidR="00281E49" w:rsidRPr="00BE35EE" w:rsidRDefault="00281E49"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1-21</w:t>
            </w:r>
          </w:p>
        </w:tc>
        <w:tc>
          <w:tcPr>
            <w:tcW w:w="598" w:type="dxa"/>
            <w:shd w:val="clear" w:color="auto" w:fill="auto"/>
          </w:tcPr>
          <w:p w14:paraId="2AE00F96" w14:textId="77777777" w:rsidR="00281E49" w:rsidRPr="00BE35EE" w:rsidRDefault="00281E49"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6</w:t>
            </w:r>
          </w:p>
        </w:tc>
        <w:tc>
          <w:tcPr>
            <w:tcW w:w="3875" w:type="dxa"/>
            <w:shd w:val="clear" w:color="auto" w:fill="auto"/>
          </w:tcPr>
          <w:p w14:paraId="70C2AEC1" w14:textId="1CE45582" w:rsidR="00281E49" w:rsidRPr="00BE35EE" w:rsidRDefault="005A5777"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Colonoscopy</w:t>
            </w:r>
          </w:p>
        </w:tc>
        <w:tc>
          <w:tcPr>
            <w:tcW w:w="2716" w:type="dxa"/>
            <w:shd w:val="clear" w:color="auto" w:fill="auto"/>
          </w:tcPr>
          <w:p w14:paraId="77B703F7" w14:textId="5694CF00" w:rsidR="00281E49" w:rsidRPr="007A5223" w:rsidRDefault="00281E49"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BE35EE">
              <w:rPr>
                <w:rFonts w:ascii="Book Antiqua" w:eastAsia="Calibri" w:hAnsi="Book Antiqua" w:cs="Arial"/>
                <w:sz w:val="24"/>
                <w:szCs w:val="24"/>
              </w:rPr>
              <w:t>100</w:t>
            </w:r>
            <w:r w:rsidR="007A5223">
              <w:rPr>
                <w:rFonts w:ascii="Book Antiqua" w:hAnsi="Book Antiqua" w:cs="Arial" w:hint="eastAsia"/>
                <w:sz w:val="24"/>
                <w:szCs w:val="24"/>
                <w:lang w:eastAsia="zh-CN"/>
              </w:rPr>
              <w:t>%</w:t>
            </w:r>
          </w:p>
        </w:tc>
      </w:tr>
      <w:tr w:rsidR="00281E49" w:rsidRPr="00BE35EE" w14:paraId="6A71E566" w14:textId="77777777" w:rsidTr="006D29CD">
        <w:trPr>
          <w:trHeight w:val="264"/>
        </w:trPr>
        <w:tc>
          <w:tcPr>
            <w:cnfStyle w:val="001000000000" w:firstRow="0" w:lastRow="0" w:firstColumn="1" w:lastColumn="0" w:oddVBand="0" w:evenVBand="0" w:oddHBand="0" w:evenHBand="0" w:firstRowFirstColumn="0" w:firstRowLastColumn="0" w:lastRowFirstColumn="0" w:lastRowLastColumn="0"/>
            <w:tcW w:w="2250" w:type="dxa"/>
            <w:tcBorders>
              <w:left w:val="none" w:sz="0" w:space="0" w:color="auto"/>
              <w:bottom w:val="none" w:sz="0" w:space="0" w:color="auto"/>
            </w:tcBorders>
            <w:shd w:val="clear" w:color="auto" w:fill="auto"/>
          </w:tcPr>
          <w:p w14:paraId="42FDC5D4" w14:textId="3BB49207" w:rsidR="00281E49" w:rsidRPr="007A5223" w:rsidRDefault="00281E49" w:rsidP="007A5223">
            <w:pPr>
              <w:spacing w:line="360" w:lineRule="auto"/>
              <w:jc w:val="both"/>
              <w:rPr>
                <w:rFonts w:ascii="Book Antiqua" w:hAnsi="Book Antiqua" w:cs="Arial"/>
                <w:sz w:val="24"/>
                <w:szCs w:val="24"/>
                <w:vertAlign w:val="superscript"/>
                <w:lang w:eastAsia="zh-CN"/>
              </w:rPr>
            </w:pPr>
            <w:r w:rsidRPr="00BE35EE">
              <w:rPr>
                <w:rFonts w:ascii="Book Antiqua" w:eastAsia="Calibri" w:hAnsi="Book Antiqua" w:cs="Arial"/>
                <w:i w:val="0"/>
                <w:sz w:val="24"/>
                <w:szCs w:val="24"/>
              </w:rPr>
              <w:t>Russell</w:t>
            </w:r>
            <w:r w:rsidR="007A5223" w:rsidRPr="00BE35EE">
              <w:rPr>
                <w:rFonts w:ascii="Book Antiqua" w:eastAsia="Calibri" w:hAnsi="Book Antiqua" w:cs="Arial"/>
                <w:sz w:val="24"/>
                <w:szCs w:val="24"/>
              </w:rPr>
              <w:t xml:space="preserve"> et al</w:t>
            </w:r>
            <w:r w:rsidR="007A5223" w:rsidRPr="00FF7F03">
              <w:rPr>
                <w:rFonts w:ascii="Book Antiqua" w:eastAsia="Calibri" w:hAnsi="Book Antiqua" w:cs="Arial"/>
                <w:i w:val="0"/>
                <w:sz w:val="24"/>
                <w:szCs w:val="24"/>
                <w:vertAlign w:val="superscript"/>
              </w:rPr>
              <w:t>[</w:t>
            </w:r>
            <w:r w:rsidR="007A5223">
              <w:rPr>
                <w:rFonts w:ascii="Book Antiqua" w:hAnsi="Book Antiqua" w:cs="Arial" w:hint="eastAsia"/>
                <w:i w:val="0"/>
                <w:sz w:val="24"/>
                <w:szCs w:val="24"/>
                <w:vertAlign w:val="superscript"/>
                <w:lang w:eastAsia="zh-CN"/>
              </w:rPr>
              <w:t>55</w:t>
            </w:r>
            <w:r w:rsidR="007A5223" w:rsidRPr="00BE35EE">
              <w:rPr>
                <w:rFonts w:ascii="Book Antiqua" w:eastAsia="Calibri" w:hAnsi="Book Antiqua" w:cs="Arial"/>
                <w:i w:val="0"/>
                <w:sz w:val="24"/>
                <w:szCs w:val="24"/>
                <w:vertAlign w:val="superscript"/>
              </w:rPr>
              <w:t>]</w:t>
            </w:r>
            <w:r w:rsidR="007A5223">
              <w:rPr>
                <w:rFonts w:ascii="Book Antiqua" w:hAnsi="Book Antiqua" w:cs="Arial" w:hint="eastAsia"/>
                <w:i w:val="0"/>
                <w:sz w:val="24"/>
                <w:szCs w:val="24"/>
                <w:lang w:eastAsia="zh-CN"/>
              </w:rPr>
              <w:t>,</w:t>
            </w:r>
            <w:r w:rsidR="007A5223" w:rsidRPr="00BE35EE">
              <w:rPr>
                <w:rFonts w:ascii="Book Antiqua" w:eastAsia="Calibri" w:hAnsi="Book Antiqua" w:cs="Arial"/>
                <w:sz w:val="24"/>
                <w:szCs w:val="24"/>
              </w:rPr>
              <w:t xml:space="preserve"> </w:t>
            </w:r>
            <w:r w:rsidRPr="00BE35EE">
              <w:rPr>
                <w:rFonts w:ascii="Book Antiqua" w:eastAsia="Calibri" w:hAnsi="Book Antiqua" w:cs="Arial"/>
                <w:sz w:val="24"/>
                <w:szCs w:val="24"/>
              </w:rPr>
              <w:t xml:space="preserve"> </w:t>
            </w:r>
            <w:r w:rsidRPr="00BE35EE">
              <w:rPr>
                <w:rFonts w:ascii="Book Antiqua" w:eastAsia="Calibri" w:hAnsi="Book Antiqua" w:cs="Arial"/>
                <w:i w:val="0"/>
                <w:sz w:val="24"/>
                <w:szCs w:val="24"/>
              </w:rPr>
              <w:t>2014</w:t>
            </w:r>
            <w:r w:rsidR="007A5223">
              <w:rPr>
                <w:rFonts w:ascii="Book Antiqua" w:hAnsi="Book Antiqua" w:cs="Arial" w:hint="eastAsia"/>
                <w:i w:val="0"/>
                <w:sz w:val="24"/>
                <w:szCs w:val="24"/>
                <w:vertAlign w:val="superscript"/>
                <w:lang w:eastAsia="zh-CN"/>
              </w:rPr>
              <w:t xml:space="preserve"> </w:t>
            </w:r>
          </w:p>
        </w:tc>
        <w:tc>
          <w:tcPr>
            <w:tcW w:w="1634" w:type="dxa"/>
            <w:shd w:val="clear" w:color="auto" w:fill="auto"/>
          </w:tcPr>
          <w:p w14:paraId="08179B47" w14:textId="77777777" w:rsidR="00281E49" w:rsidRPr="00BE35EE" w:rsidRDefault="00281E49"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1-19</w:t>
            </w:r>
          </w:p>
        </w:tc>
        <w:tc>
          <w:tcPr>
            <w:tcW w:w="598" w:type="dxa"/>
            <w:shd w:val="clear" w:color="auto" w:fill="auto"/>
          </w:tcPr>
          <w:p w14:paraId="0CACAD17" w14:textId="77777777" w:rsidR="00281E49" w:rsidRPr="00BE35EE" w:rsidRDefault="00281E49"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10</w:t>
            </w:r>
          </w:p>
        </w:tc>
        <w:tc>
          <w:tcPr>
            <w:tcW w:w="3875" w:type="dxa"/>
            <w:shd w:val="clear" w:color="auto" w:fill="auto"/>
          </w:tcPr>
          <w:p w14:paraId="57790AF8" w14:textId="7FA1EAB0" w:rsidR="00281E49" w:rsidRPr="00BE35EE" w:rsidRDefault="005A5777"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 xml:space="preserve">NG </w:t>
            </w:r>
            <w:r w:rsidR="00281E49" w:rsidRPr="00BE35EE">
              <w:rPr>
                <w:rFonts w:ascii="Book Antiqua" w:eastAsia="Calibri" w:hAnsi="Book Antiqua" w:cs="Arial"/>
                <w:sz w:val="24"/>
                <w:szCs w:val="24"/>
              </w:rPr>
              <w:t>(2); Colonoscopy (8)</w:t>
            </w:r>
          </w:p>
        </w:tc>
        <w:tc>
          <w:tcPr>
            <w:tcW w:w="2716" w:type="dxa"/>
            <w:shd w:val="clear" w:color="auto" w:fill="auto"/>
          </w:tcPr>
          <w:p w14:paraId="59A6AE19" w14:textId="25D620C6" w:rsidR="00281E49" w:rsidRPr="007A5223" w:rsidRDefault="00281E49"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BE35EE">
              <w:rPr>
                <w:rFonts w:ascii="Book Antiqua" w:eastAsia="Calibri" w:hAnsi="Book Antiqua" w:cs="Arial"/>
                <w:sz w:val="24"/>
                <w:szCs w:val="24"/>
              </w:rPr>
              <w:t>90</w:t>
            </w:r>
            <w:r w:rsidR="007A5223">
              <w:rPr>
                <w:rFonts w:ascii="Book Antiqua" w:hAnsi="Book Antiqua" w:cs="Arial" w:hint="eastAsia"/>
                <w:sz w:val="24"/>
                <w:szCs w:val="24"/>
                <w:lang w:eastAsia="zh-CN"/>
              </w:rPr>
              <w:t>%</w:t>
            </w:r>
          </w:p>
        </w:tc>
      </w:tr>
      <w:tr w:rsidR="00281E49" w:rsidRPr="00BE35EE" w14:paraId="6C7F9FB2" w14:textId="77777777" w:rsidTr="006D29C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50" w:type="dxa"/>
            <w:tcBorders>
              <w:left w:val="none" w:sz="0" w:space="0" w:color="auto"/>
              <w:bottom w:val="none" w:sz="0" w:space="0" w:color="auto"/>
            </w:tcBorders>
            <w:shd w:val="clear" w:color="auto" w:fill="auto"/>
          </w:tcPr>
          <w:p w14:paraId="2E7A5E9C" w14:textId="20200CD0" w:rsidR="00931B3E" w:rsidRPr="007A5223" w:rsidRDefault="00281E49" w:rsidP="007A5223">
            <w:pPr>
              <w:spacing w:line="360" w:lineRule="auto"/>
              <w:jc w:val="both"/>
              <w:rPr>
                <w:rFonts w:ascii="Book Antiqua" w:hAnsi="Book Antiqua" w:cs="Arial"/>
                <w:i w:val="0"/>
                <w:sz w:val="24"/>
                <w:szCs w:val="24"/>
                <w:vertAlign w:val="superscript"/>
                <w:lang w:eastAsia="zh-CN"/>
              </w:rPr>
            </w:pPr>
            <w:proofErr w:type="spellStart"/>
            <w:r w:rsidRPr="00BE35EE">
              <w:rPr>
                <w:rFonts w:ascii="Book Antiqua" w:eastAsia="Calibri" w:hAnsi="Book Antiqua" w:cs="Arial"/>
                <w:i w:val="0"/>
                <w:sz w:val="24"/>
                <w:szCs w:val="24"/>
              </w:rPr>
              <w:t>Walia</w:t>
            </w:r>
            <w:proofErr w:type="spellEnd"/>
            <w:r w:rsidRPr="00BE35EE">
              <w:rPr>
                <w:rFonts w:ascii="Book Antiqua" w:eastAsia="Calibri" w:hAnsi="Book Antiqua" w:cs="Arial"/>
                <w:sz w:val="24"/>
                <w:szCs w:val="24"/>
              </w:rPr>
              <w:t xml:space="preserve"> </w:t>
            </w:r>
            <w:r w:rsidR="007A5223" w:rsidRPr="00BE35EE">
              <w:rPr>
                <w:rFonts w:ascii="Book Antiqua" w:eastAsia="Calibri" w:hAnsi="Book Antiqua" w:cs="Arial"/>
                <w:sz w:val="24"/>
                <w:szCs w:val="24"/>
              </w:rPr>
              <w:t>et al</w:t>
            </w:r>
            <w:r w:rsidR="007A5223" w:rsidRPr="00FF7F03">
              <w:rPr>
                <w:rFonts w:ascii="Book Antiqua" w:eastAsia="Calibri" w:hAnsi="Book Antiqua" w:cs="Arial"/>
                <w:i w:val="0"/>
                <w:sz w:val="24"/>
                <w:szCs w:val="24"/>
                <w:vertAlign w:val="superscript"/>
              </w:rPr>
              <w:t>[</w:t>
            </w:r>
            <w:r w:rsidR="007A5223">
              <w:rPr>
                <w:rFonts w:ascii="Book Antiqua" w:hAnsi="Book Antiqua" w:cs="Arial" w:hint="eastAsia"/>
                <w:i w:val="0"/>
                <w:sz w:val="24"/>
                <w:szCs w:val="24"/>
                <w:vertAlign w:val="superscript"/>
                <w:lang w:eastAsia="zh-CN"/>
              </w:rPr>
              <w:t>57</w:t>
            </w:r>
            <w:r w:rsidR="007A5223" w:rsidRPr="00BE35EE">
              <w:rPr>
                <w:rFonts w:ascii="Book Antiqua" w:eastAsia="Calibri" w:hAnsi="Book Antiqua" w:cs="Arial"/>
                <w:i w:val="0"/>
                <w:sz w:val="24"/>
                <w:szCs w:val="24"/>
                <w:vertAlign w:val="superscript"/>
              </w:rPr>
              <w:t>]</w:t>
            </w:r>
            <w:r w:rsidR="007A5223">
              <w:rPr>
                <w:rFonts w:ascii="Book Antiqua" w:hAnsi="Book Antiqua" w:cs="Arial" w:hint="eastAsia"/>
                <w:i w:val="0"/>
                <w:sz w:val="24"/>
                <w:szCs w:val="24"/>
                <w:lang w:eastAsia="zh-CN"/>
              </w:rPr>
              <w:t>,</w:t>
            </w:r>
            <w:r w:rsidR="007A5223" w:rsidRPr="00BE35EE">
              <w:rPr>
                <w:rFonts w:ascii="Book Antiqua" w:eastAsia="Calibri" w:hAnsi="Book Antiqua" w:cs="Arial"/>
                <w:sz w:val="24"/>
                <w:szCs w:val="24"/>
              </w:rPr>
              <w:t xml:space="preserve"> </w:t>
            </w:r>
            <w:r w:rsidRPr="00BE35EE">
              <w:rPr>
                <w:rFonts w:ascii="Book Antiqua" w:eastAsia="Calibri" w:hAnsi="Book Antiqua" w:cs="Arial"/>
                <w:sz w:val="24"/>
                <w:szCs w:val="24"/>
              </w:rPr>
              <w:t xml:space="preserve"> </w:t>
            </w:r>
            <w:r w:rsidRPr="00BE35EE">
              <w:rPr>
                <w:rFonts w:ascii="Book Antiqua" w:eastAsia="Calibri" w:hAnsi="Book Antiqua" w:cs="Arial"/>
                <w:i w:val="0"/>
                <w:sz w:val="24"/>
                <w:szCs w:val="24"/>
              </w:rPr>
              <w:t>2014</w:t>
            </w:r>
            <w:r w:rsidR="007A5223">
              <w:rPr>
                <w:rFonts w:ascii="Book Antiqua" w:hAnsi="Book Antiqua" w:cs="Arial" w:hint="eastAsia"/>
                <w:i w:val="0"/>
                <w:sz w:val="24"/>
                <w:szCs w:val="24"/>
                <w:vertAlign w:val="superscript"/>
                <w:lang w:eastAsia="zh-CN"/>
              </w:rPr>
              <w:t xml:space="preserve"> </w:t>
            </w:r>
          </w:p>
        </w:tc>
        <w:tc>
          <w:tcPr>
            <w:tcW w:w="1634" w:type="dxa"/>
            <w:shd w:val="clear" w:color="auto" w:fill="auto"/>
          </w:tcPr>
          <w:p w14:paraId="4E00A30A" w14:textId="77777777" w:rsidR="00281E49" w:rsidRPr="00BE35EE" w:rsidRDefault="00281E49"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1-2</w:t>
            </w:r>
          </w:p>
        </w:tc>
        <w:tc>
          <w:tcPr>
            <w:tcW w:w="598" w:type="dxa"/>
            <w:shd w:val="clear" w:color="auto" w:fill="auto"/>
          </w:tcPr>
          <w:p w14:paraId="097B9412" w14:textId="77777777" w:rsidR="00281E49" w:rsidRPr="00BE35EE" w:rsidRDefault="00281E49"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2</w:t>
            </w:r>
          </w:p>
        </w:tc>
        <w:tc>
          <w:tcPr>
            <w:tcW w:w="3875" w:type="dxa"/>
            <w:shd w:val="clear" w:color="auto" w:fill="auto"/>
          </w:tcPr>
          <w:p w14:paraId="64EC3D6B" w14:textId="77777777" w:rsidR="00281E49" w:rsidRPr="00BE35EE" w:rsidRDefault="00281E49"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Colonoscopy</w:t>
            </w:r>
          </w:p>
        </w:tc>
        <w:tc>
          <w:tcPr>
            <w:tcW w:w="2716" w:type="dxa"/>
            <w:shd w:val="clear" w:color="auto" w:fill="auto"/>
          </w:tcPr>
          <w:p w14:paraId="55FD2BA1" w14:textId="22B40361" w:rsidR="00281E49" w:rsidRPr="007A5223" w:rsidRDefault="00281E49"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BE35EE">
              <w:rPr>
                <w:rFonts w:ascii="Book Antiqua" w:eastAsia="Calibri" w:hAnsi="Book Antiqua" w:cs="Arial"/>
                <w:sz w:val="24"/>
                <w:szCs w:val="24"/>
              </w:rPr>
              <w:t>100</w:t>
            </w:r>
            <w:r w:rsidR="007A5223">
              <w:rPr>
                <w:rFonts w:ascii="Book Antiqua" w:hAnsi="Book Antiqua" w:cs="Arial" w:hint="eastAsia"/>
                <w:sz w:val="24"/>
                <w:szCs w:val="24"/>
                <w:lang w:eastAsia="zh-CN"/>
              </w:rPr>
              <w:t>%</w:t>
            </w:r>
          </w:p>
        </w:tc>
      </w:tr>
      <w:tr w:rsidR="00281E49" w:rsidRPr="00BE35EE" w14:paraId="79F43208" w14:textId="77777777" w:rsidTr="006D29CD">
        <w:trPr>
          <w:trHeight w:val="264"/>
        </w:trPr>
        <w:tc>
          <w:tcPr>
            <w:cnfStyle w:val="001000000000" w:firstRow="0" w:lastRow="0" w:firstColumn="1" w:lastColumn="0" w:oddVBand="0" w:evenVBand="0" w:oddHBand="0" w:evenHBand="0" w:firstRowFirstColumn="0" w:firstRowLastColumn="0" w:lastRowFirstColumn="0" w:lastRowLastColumn="0"/>
            <w:tcW w:w="2250" w:type="dxa"/>
            <w:tcBorders>
              <w:left w:val="none" w:sz="0" w:space="0" w:color="auto"/>
              <w:bottom w:val="none" w:sz="0" w:space="0" w:color="auto"/>
            </w:tcBorders>
            <w:shd w:val="clear" w:color="auto" w:fill="auto"/>
          </w:tcPr>
          <w:p w14:paraId="771E5231" w14:textId="0D9BC2B2" w:rsidR="00281E49" w:rsidRPr="007A5223" w:rsidRDefault="00281E49" w:rsidP="007A5223">
            <w:pPr>
              <w:spacing w:line="360" w:lineRule="auto"/>
              <w:jc w:val="both"/>
              <w:rPr>
                <w:rFonts w:ascii="Book Antiqua" w:hAnsi="Book Antiqua" w:cs="Arial"/>
                <w:sz w:val="24"/>
                <w:szCs w:val="24"/>
                <w:vertAlign w:val="superscript"/>
                <w:lang w:eastAsia="zh-CN"/>
              </w:rPr>
            </w:pPr>
            <w:r w:rsidRPr="00BE35EE">
              <w:rPr>
                <w:rFonts w:ascii="Book Antiqua" w:eastAsia="Calibri" w:hAnsi="Book Antiqua" w:cs="Arial"/>
                <w:i w:val="0"/>
                <w:sz w:val="24"/>
                <w:szCs w:val="24"/>
              </w:rPr>
              <w:t>Rubin</w:t>
            </w:r>
            <w:r w:rsidRPr="00BE35EE">
              <w:rPr>
                <w:rFonts w:ascii="Book Antiqua" w:eastAsia="Calibri" w:hAnsi="Book Antiqua" w:cs="Arial"/>
                <w:sz w:val="24"/>
                <w:szCs w:val="24"/>
              </w:rPr>
              <w:t xml:space="preserve"> </w:t>
            </w:r>
            <w:r w:rsidR="007A5223" w:rsidRPr="00BE35EE">
              <w:rPr>
                <w:rFonts w:ascii="Book Antiqua" w:eastAsia="Calibri" w:hAnsi="Book Antiqua" w:cs="Arial"/>
                <w:sz w:val="24"/>
                <w:szCs w:val="24"/>
              </w:rPr>
              <w:t>et al</w:t>
            </w:r>
            <w:r w:rsidR="007A5223" w:rsidRPr="00FF7F03">
              <w:rPr>
                <w:rFonts w:ascii="Book Antiqua" w:eastAsia="Calibri" w:hAnsi="Book Antiqua" w:cs="Arial"/>
                <w:i w:val="0"/>
                <w:sz w:val="24"/>
                <w:szCs w:val="24"/>
                <w:vertAlign w:val="superscript"/>
              </w:rPr>
              <w:t>[</w:t>
            </w:r>
            <w:r w:rsidR="007A5223">
              <w:rPr>
                <w:rFonts w:ascii="Book Antiqua" w:hAnsi="Book Antiqua" w:cs="Arial" w:hint="eastAsia"/>
                <w:i w:val="0"/>
                <w:sz w:val="24"/>
                <w:szCs w:val="24"/>
                <w:vertAlign w:val="superscript"/>
                <w:lang w:eastAsia="zh-CN"/>
              </w:rPr>
              <w:t>58</w:t>
            </w:r>
            <w:r w:rsidR="007A5223" w:rsidRPr="00BE35EE">
              <w:rPr>
                <w:rFonts w:ascii="Book Antiqua" w:eastAsia="Calibri" w:hAnsi="Book Antiqua" w:cs="Arial"/>
                <w:i w:val="0"/>
                <w:sz w:val="24"/>
                <w:szCs w:val="24"/>
                <w:vertAlign w:val="superscript"/>
              </w:rPr>
              <w:t>]</w:t>
            </w:r>
            <w:r w:rsidR="007A5223">
              <w:rPr>
                <w:rFonts w:ascii="Book Antiqua" w:hAnsi="Book Antiqua" w:cs="Arial" w:hint="eastAsia"/>
                <w:i w:val="0"/>
                <w:sz w:val="24"/>
                <w:szCs w:val="24"/>
                <w:lang w:eastAsia="zh-CN"/>
              </w:rPr>
              <w:t>,</w:t>
            </w:r>
            <w:r w:rsidR="007A5223" w:rsidRPr="00BE35EE">
              <w:rPr>
                <w:rFonts w:ascii="Book Antiqua" w:eastAsia="Calibri" w:hAnsi="Book Antiqua" w:cs="Arial"/>
                <w:sz w:val="24"/>
                <w:szCs w:val="24"/>
              </w:rPr>
              <w:t xml:space="preserve"> </w:t>
            </w:r>
            <w:r w:rsidRPr="00BE35EE">
              <w:rPr>
                <w:rFonts w:ascii="Book Antiqua" w:eastAsia="Calibri" w:hAnsi="Book Antiqua" w:cs="Arial"/>
                <w:sz w:val="24"/>
                <w:szCs w:val="24"/>
              </w:rPr>
              <w:t xml:space="preserve"> </w:t>
            </w:r>
            <w:r w:rsidRPr="00BE35EE">
              <w:rPr>
                <w:rFonts w:ascii="Book Antiqua" w:eastAsia="Calibri" w:hAnsi="Book Antiqua" w:cs="Arial"/>
                <w:i w:val="0"/>
                <w:sz w:val="24"/>
                <w:szCs w:val="24"/>
              </w:rPr>
              <w:t>2013</w:t>
            </w:r>
            <w:r w:rsidR="007A5223">
              <w:rPr>
                <w:rFonts w:ascii="Book Antiqua" w:hAnsi="Book Antiqua" w:cs="Arial" w:hint="eastAsia"/>
                <w:i w:val="0"/>
                <w:sz w:val="24"/>
                <w:szCs w:val="24"/>
                <w:vertAlign w:val="superscript"/>
                <w:lang w:eastAsia="zh-CN"/>
              </w:rPr>
              <w:t xml:space="preserve"> </w:t>
            </w:r>
          </w:p>
        </w:tc>
        <w:tc>
          <w:tcPr>
            <w:tcW w:w="1634" w:type="dxa"/>
            <w:shd w:val="clear" w:color="auto" w:fill="auto"/>
          </w:tcPr>
          <w:p w14:paraId="0D0A5B6D" w14:textId="77777777" w:rsidR="00281E49" w:rsidRPr="00BE35EE" w:rsidRDefault="00281E49"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6-8</w:t>
            </w:r>
          </w:p>
        </w:tc>
        <w:tc>
          <w:tcPr>
            <w:tcW w:w="598" w:type="dxa"/>
            <w:shd w:val="clear" w:color="auto" w:fill="auto"/>
          </w:tcPr>
          <w:p w14:paraId="61621466" w14:textId="77777777" w:rsidR="00281E49" w:rsidRPr="00BE35EE" w:rsidRDefault="00281E49"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2</w:t>
            </w:r>
          </w:p>
        </w:tc>
        <w:tc>
          <w:tcPr>
            <w:tcW w:w="3875" w:type="dxa"/>
            <w:shd w:val="clear" w:color="auto" w:fill="auto"/>
          </w:tcPr>
          <w:p w14:paraId="0AB588EA" w14:textId="0928D35D" w:rsidR="00281E49" w:rsidRPr="00BE35EE" w:rsidRDefault="005A5777"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 xml:space="preserve">NG (64); EGD </w:t>
            </w:r>
            <w:r w:rsidR="00396FB7" w:rsidRPr="00BE35EE">
              <w:rPr>
                <w:rFonts w:ascii="Book Antiqua" w:eastAsia="Calibri" w:hAnsi="Book Antiqua" w:cs="Arial"/>
                <w:sz w:val="24"/>
                <w:szCs w:val="24"/>
              </w:rPr>
              <w:t xml:space="preserve">(7); </w:t>
            </w:r>
            <w:r w:rsidRPr="00BE35EE">
              <w:rPr>
                <w:rFonts w:ascii="Book Antiqua" w:eastAsia="Calibri" w:hAnsi="Book Antiqua" w:cs="Arial"/>
                <w:sz w:val="24"/>
                <w:szCs w:val="24"/>
              </w:rPr>
              <w:t xml:space="preserve">Gastrostomy </w:t>
            </w:r>
            <w:r w:rsidR="00396FB7" w:rsidRPr="00BE35EE">
              <w:rPr>
                <w:rFonts w:ascii="Book Antiqua" w:eastAsia="Calibri" w:hAnsi="Book Antiqua" w:cs="Arial"/>
                <w:sz w:val="24"/>
                <w:szCs w:val="24"/>
              </w:rPr>
              <w:t>(previously placed) (4)</w:t>
            </w:r>
          </w:p>
        </w:tc>
        <w:tc>
          <w:tcPr>
            <w:tcW w:w="2716" w:type="dxa"/>
            <w:shd w:val="clear" w:color="auto" w:fill="auto"/>
          </w:tcPr>
          <w:p w14:paraId="71523626" w14:textId="6EF26399" w:rsidR="00281E49" w:rsidRPr="007A5223" w:rsidRDefault="00281E49"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lang w:eastAsia="zh-CN"/>
              </w:rPr>
            </w:pPr>
            <w:r w:rsidRPr="00BE35EE">
              <w:rPr>
                <w:rFonts w:ascii="Book Antiqua" w:eastAsia="Calibri" w:hAnsi="Book Antiqua" w:cs="Arial"/>
                <w:sz w:val="24"/>
                <w:szCs w:val="24"/>
              </w:rPr>
              <w:t>50</w:t>
            </w:r>
            <w:r w:rsidR="007A5223">
              <w:rPr>
                <w:rFonts w:ascii="Book Antiqua" w:hAnsi="Book Antiqua" w:cs="Arial" w:hint="eastAsia"/>
                <w:sz w:val="24"/>
                <w:szCs w:val="24"/>
                <w:lang w:eastAsia="zh-CN"/>
              </w:rPr>
              <w:t>%</w:t>
            </w:r>
          </w:p>
        </w:tc>
      </w:tr>
      <w:tr w:rsidR="00281E49" w:rsidRPr="00BE35EE" w14:paraId="0DA82D78" w14:textId="77777777" w:rsidTr="006D29CD">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250" w:type="dxa"/>
            <w:tcBorders>
              <w:left w:val="none" w:sz="0" w:space="0" w:color="auto"/>
              <w:bottom w:val="none" w:sz="0" w:space="0" w:color="auto"/>
            </w:tcBorders>
            <w:shd w:val="clear" w:color="auto" w:fill="auto"/>
          </w:tcPr>
          <w:p w14:paraId="28306235" w14:textId="4B0A0E36" w:rsidR="00281E49" w:rsidRPr="007A5223" w:rsidRDefault="00281E49" w:rsidP="007A5223">
            <w:pPr>
              <w:spacing w:line="360" w:lineRule="auto"/>
              <w:jc w:val="both"/>
              <w:rPr>
                <w:rFonts w:ascii="Book Antiqua" w:hAnsi="Book Antiqua" w:cs="Arial"/>
                <w:sz w:val="24"/>
                <w:szCs w:val="24"/>
                <w:vertAlign w:val="superscript"/>
                <w:lang w:eastAsia="zh-CN"/>
              </w:rPr>
            </w:pPr>
            <w:r w:rsidRPr="00BE35EE">
              <w:rPr>
                <w:rFonts w:ascii="Book Antiqua" w:eastAsia="Calibri" w:hAnsi="Book Antiqua" w:cs="Arial"/>
                <w:i w:val="0"/>
                <w:sz w:val="24"/>
                <w:szCs w:val="24"/>
              </w:rPr>
              <w:t>Kahn</w:t>
            </w:r>
            <w:r w:rsidRPr="00BE35EE">
              <w:rPr>
                <w:rFonts w:ascii="Book Antiqua" w:eastAsia="Calibri" w:hAnsi="Book Antiqua" w:cs="Arial"/>
                <w:sz w:val="24"/>
                <w:szCs w:val="24"/>
              </w:rPr>
              <w:t xml:space="preserve"> </w:t>
            </w:r>
            <w:r w:rsidR="007A5223" w:rsidRPr="00BE35EE">
              <w:rPr>
                <w:rFonts w:ascii="Book Antiqua" w:eastAsia="Calibri" w:hAnsi="Book Antiqua" w:cs="Arial"/>
                <w:sz w:val="24"/>
                <w:szCs w:val="24"/>
              </w:rPr>
              <w:t>et al</w:t>
            </w:r>
            <w:r w:rsidR="007A5223" w:rsidRPr="00FF7F03">
              <w:rPr>
                <w:rFonts w:ascii="Book Antiqua" w:eastAsia="Calibri" w:hAnsi="Book Antiqua" w:cs="Arial"/>
                <w:i w:val="0"/>
                <w:sz w:val="24"/>
                <w:szCs w:val="24"/>
                <w:vertAlign w:val="superscript"/>
              </w:rPr>
              <w:t>[</w:t>
            </w:r>
            <w:r w:rsidR="007A5223">
              <w:rPr>
                <w:rFonts w:ascii="Book Antiqua" w:hAnsi="Book Antiqua" w:cs="Arial" w:hint="eastAsia"/>
                <w:i w:val="0"/>
                <w:sz w:val="24"/>
                <w:szCs w:val="24"/>
                <w:vertAlign w:val="superscript"/>
                <w:lang w:eastAsia="zh-CN"/>
              </w:rPr>
              <w:t>44</w:t>
            </w:r>
            <w:r w:rsidR="007A5223" w:rsidRPr="00BE35EE">
              <w:rPr>
                <w:rFonts w:ascii="Book Antiqua" w:eastAsia="Calibri" w:hAnsi="Book Antiqua" w:cs="Arial"/>
                <w:i w:val="0"/>
                <w:sz w:val="24"/>
                <w:szCs w:val="24"/>
                <w:vertAlign w:val="superscript"/>
              </w:rPr>
              <w:t>]</w:t>
            </w:r>
            <w:r w:rsidR="007A5223">
              <w:rPr>
                <w:rFonts w:ascii="Book Antiqua" w:hAnsi="Book Antiqua" w:cs="Arial" w:hint="eastAsia"/>
                <w:i w:val="0"/>
                <w:sz w:val="24"/>
                <w:szCs w:val="24"/>
                <w:lang w:eastAsia="zh-CN"/>
              </w:rPr>
              <w:t>,</w:t>
            </w:r>
            <w:r w:rsidR="007A5223" w:rsidRPr="00BE35EE">
              <w:rPr>
                <w:rFonts w:ascii="Book Antiqua" w:eastAsia="Calibri" w:hAnsi="Book Antiqua" w:cs="Arial"/>
                <w:sz w:val="24"/>
                <w:szCs w:val="24"/>
              </w:rPr>
              <w:t xml:space="preserve"> </w:t>
            </w:r>
            <w:r w:rsidRPr="00BE35EE">
              <w:rPr>
                <w:rFonts w:ascii="Book Antiqua" w:eastAsia="Calibri" w:hAnsi="Book Antiqua" w:cs="Arial"/>
                <w:sz w:val="24"/>
                <w:szCs w:val="24"/>
              </w:rPr>
              <w:t xml:space="preserve"> </w:t>
            </w:r>
            <w:r w:rsidRPr="00BE35EE">
              <w:rPr>
                <w:rFonts w:ascii="Book Antiqua" w:eastAsia="Calibri" w:hAnsi="Book Antiqua" w:cs="Arial"/>
                <w:i w:val="0"/>
                <w:sz w:val="24"/>
                <w:szCs w:val="24"/>
              </w:rPr>
              <w:t>2012</w:t>
            </w:r>
          </w:p>
        </w:tc>
        <w:tc>
          <w:tcPr>
            <w:tcW w:w="1634" w:type="dxa"/>
            <w:shd w:val="clear" w:color="auto" w:fill="auto"/>
          </w:tcPr>
          <w:p w14:paraId="6726544B" w14:textId="77777777" w:rsidR="00281E49" w:rsidRPr="00BE35EE" w:rsidRDefault="00281E49"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1</w:t>
            </w:r>
          </w:p>
        </w:tc>
        <w:tc>
          <w:tcPr>
            <w:tcW w:w="598" w:type="dxa"/>
            <w:shd w:val="clear" w:color="auto" w:fill="auto"/>
          </w:tcPr>
          <w:p w14:paraId="447CA4D3" w14:textId="77777777" w:rsidR="00281E49" w:rsidRPr="00BE35EE" w:rsidRDefault="00281E49"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1</w:t>
            </w:r>
          </w:p>
        </w:tc>
        <w:tc>
          <w:tcPr>
            <w:tcW w:w="3875" w:type="dxa"/>
            <w:shd w:val="clear" w:color="auto" w:fill="auto"/>
          </w:tcPr>
          <w:p w14:paraId="7CCC1BD9" w14:textId="77777777" w:rsidR="00281E49" w:rsidRPr="00BE35EE" w:rsidRDefault="00281E49"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Colonoscopy</w:t>
            </w:r>
          </w:p>
        </w:tc>
        <w:tc>
          <w:tcPr>
            <w:tcW w:w="2716" w:type="dxa"/>
            <w:shd w:val="clear" w:color="auto" w:fill="auto"/>
          </w:tcPr>
          <w:p w14:paraId="3D5554EF" w14:textId="63E3C9BC" w:rsidR="00281E49" w:rsidRPr="007A5223" w:rsidRDefault="00281E49"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BE35EE">
              <w:rPr>
                <w:rFonts w:ascii="Book Antiqua" w:eastAsia="Calibri" w:hAnsi="Book Antiqua" w:cs="Arial"/>
                <w:sz w:val="24"/>
                <w:szCs w:val="24"/>
              </w:rPr>
              <w:t>100</w:t>
            </w:r>
            <w:r w:rsidR="007A5223">
              <w:rPr>
                <w:rFonts w:ascii="Book Antiqua" w:hAnsi="Book Antiqua" w:cs="Arial" w:hint="eastAsia"/>
                <w:sz w:val="24"/>
                <w:szCs w:val="24"/>
                <w:lang w:eastAsia="zh-CN"/>
              </w:rPr>
              <w:t>%</w:t>
            </w:r>
          </w:p>
        </w:tc>
      </w:tr>
    </w:tbl>
    <w:p w14:paraId="23AB9791" w14:textId="52592D6A" w:rsidR="005A5777" w:rsidRPr="007A5223" w:rsidRDefault="007A5223" w:rsidP="00BE35EE">
      <w:pPr>
        <w:spacing w:line="360" w:lineRule="auto"/>
        <w:jc w:val="both"/>
        <w:rPr>
          <w:rFonts w:ascii="Book Antiqua" w:hAnsi="Book Antiqua" w:cs="Arial"/>
          <w:color w:val="000000"/>
          <w:szCs w:val="24"/>
          <w:vertAlign w:val="superscript"/>
          <w:lang w:eastAsia="zh-CN"/>
        </w:rPr>
      </w:pPr>
      <w:r w:rsidRPr="007A5223">
        <w:rPr>
          <w:rFonts w:ascii="Book Antiqua" w:eastAsia="Calibri" w:hAnsi="Book Antiqua" w:cs="Arial"/>
          <w:color w:val="000000"/>
          <w:szCs w:val="24"/>
        </w:rPr>
        <w:t>Adapted from Hourigan</w:t>
      </w:r>
      <w:r w:rsidRPr="007A5223">
        <w:rPr>
          <w:rFonts w:ascii="Book Antiqua" w:eastAsia="Calibri" w:hAnsi="Book Antiqua" w:cs="Arial"/>
          <w:i/>
          <w:color w:val="000000"/>
          <w:szCs w:val="24"/>
        </w:rPr>
        <w:t xml:space="preserve"> et </w:t>
      </w:r>
      <w:proofErr w:type="gramStart"/>
      <w:r w:rsidRPr="007A5223">
        <w:rPr>
          <w:rFonts w:ascii="Book Antiqua" w:eastAsia="Calibri" w:hAnsi="Book Antiqua" w:cs="Arial"/>
          <w:i/>
          <w:color w:val="000000"/>
          <w:szCs w:val="24"/>
        </w:rPr>
        <w:t>al</w:t>
      </w:r>
      <w:r w:rsidRPr="007A5223">
        <w:rPr>
          <w:rFonts w:ascii="Book Antiqua" w:eastAsia="Calibri" w:hAnsi="Book Antiqua" w:cs="Arial"/>
          <w:color w:val="000000"/>
          <w:szCs w:val="24"/>
          <w:vertAlign w:val="superscript"/>
        </w:rPr>
        <w:t>[</w:t>
      </w:r>
      <w:proofErr w:type="gramEnd"/>
      <w:r w:rsidRPr="007A5223">
        <w:rPr>
          <w:rFonts w:ascii="Book Antiqua" w:eastAsia="Calibri" w:hAnsi="Book Antiqua" w:cs="Arial"/>
          <w:color w:val="000000"/>
          <w:szCs w:val="24"/>
          <w:vertAlign w:val="superscript"/>
        </w:rPr>
        <w:t>59]</w:t>
      </w:r>
      <w:r>
        <w:rPr>
          <w:rFonts w:ascii="Book Antiqua" w:hAnsi="Book Antiqua" w:cs="Arial" w:hint="eastAsia"/>
          <w:color w:val="000000"/>
          <w:szCs w:val="24"/>
          <w:lang w:eastAsia="zh-CN"/>
        </w:rPr>
        <w:t xml:space="preserve">, </w:t>
      </w:r>
      <w:r w:rsidRPr="007A5223">
        <w:rPr>
          <w:rFonts w:ascii="Book Antiqua" w:eastAsia="Calibri" w:hAnsi="Book Antiqua" w:cs="Arial"/>
          <w:color w:val="000000"/>
          <w:szCs w:val="24"/>
        </w:rPr>
        <w:t>2016</w:t>
      </w:r>
      <w:r>
        <w:rPr>
          <w:rFonts w:ascii="Book Antiqua" w:hAnsi="Book Antiqua" w:cs="Arial" w:hint="eastAsia"/>
          <w:color w:val="000000"/>
          <w:szCs w:val="24"/>
          <w:lang w:eastAsia="zh-CN"/>
        </w:rPr>
        <w:t>.</w:t>
      </w:r>
      <w:r>
        <w:rPr>
          <w:rFonts w:ascii="Book Antiqua" w:hAnsi="Book Antiqua" w:cs="Arial" w:hint="eastAsia"/>
          <w:color w:val="000000"/>
          <w:szCs w:val="24"/>
          <w:vertAlign w:val="superscript"/>
          <w:lang w:eastAsia="zh-CN"/>
        </w:rPr>
        <w:t xml:space="preserve"> </w:t>
      </w:r>
      <w:r w:rsidR="005A5777" w:rsidRPr="007A5223">
        <w:rPr>
          <w:rFonts w:ascii="Book Antiqua" w:eastAsia="Calibri" w:hAnsi="Book Antiqua" w:cs="Arial"/>
          <w:color w:val="000000"/>
          <w:szCs w:val="24"/>
        </w:rPr>
        <w:t>NG</w:t>
      </w:r>
      <w:r>
        <w:rPr>
          <w:rFonts w:ascii="Book Antiqua" w:hAnsi="Book Antiqua" w:cs="Arial" w:hint="eastAsia"/>
          <w:color w:val="000000"/>
          <w:szCs w:val="24"/>
          <w:lang w:eastAsia="zh-CN"/>
        </w:rPr>
        <w:t xml:space="preserve">: </w:t>
      </w:r>
      <w:r w:rsidRPr="007A5223">
        <w:rPr>
          <w:rFonts w:ascii="Book Antiqua" w:eastAsia="Calibri" w:hAnsi="Book Antiqua" w:cs="Arial"/>
          <w:color w:val="000000"/>
          <w:szCs w:val="24"/>
        </w:rPr>
        <w:t>Nasogastric</w:t>
      </w:r>
      <w:r w:rsidR="005A5777" w:rsidRPr="007A5223">
        <w:rPr>
          <w:rFonts w:ascii="Book Antiqua" w:eastAsia="Calibri" w:hAnsi="Book Antiqua" w:cs="Arial"/>
          <w:color w:val="000000"/>
          <w:szCs w:val="24"/>
        </w:rPr>
        <w:t>; NJ</w:t>
      </w:r>
      <w:r>
        <w:rPr>
          <w:rFonts w:ascii="Book Antiqua" w:hAnsi="Book Antiqua" w:cs="Arial" w:hint="eastAsia"/>
          <w:color w:val="000000"/>
          <w:szCs w:val="24"/>
          <w:lang w:eastAsia="zh-CN"/>
        </w:rPr>
        <w:t>:</w:t>
      </w:r>
      <w:r w:rsidR="005A5777" w:rsidRPr="007A5223">
        <w:rPr>
          <w:rFonts w:ascii="Book Antiqua" w:eastAsia="Calibri" w:hAnsi="Book Antiqua" w:cs="Arial"/>
          <w:color w:val="000000"/>
          <w:szCs w:val="24"/>
        </w:rPr>
        <w:t xml:space="preserve"> </w:t>
      </w:r>
      <w:proofErr w:type="spellStart"/>
      <w:r w:rsidRPr="007A5223">
        <w:rPr>
          <w:rFonts w:ascii="Book Antiqua" w:eastAsia="Calibri" w:hAnsi="Book Antiqua" w:cs="Arial"/>
          <w:color w:val="000000"/>
          <w:szCs w:val="24"/>
        </w:rPr>
        <w:t>Nasojejunal</w:t>
      </w:r>
      <w:proofErr w:type="spellEnd"/>
      <w:r w:rsidR="005A5777" w:rsidRPr="007A5223">
        <w:rPr>
          <w:rFonts w:ascii="Book Antiqua" w:eastAsia="Calibri" w:hAnsi="Book Antiqua" w:cs="Arial"/>
          <w:color w:val="000000"/>
          <w:szCs w:val="24"/>
        </w:rPr>
        <w:t>; EGD</w:t>
      </w:r>
      <w:r>
        <w:rPr>
          <w:rFonts w:ascii="Book Antiqua" w:hAnsi="Book Antiqua" w:cs="Arial" w:hint="eastAsia"/>
          <w:color w:val="000000"/>
          <w:szCs w:val="24"/>
          <w:lang w:eastAsia="zh-CN"/>
        </w:rPr>
        <w:t>:</w:t>
      </w:r>
      <w:r w:rsidR="005A5777" w:rsidRPr="007A5223">
        <w:rPr>
          <w:rFonts w:ascii="Book Antiqua" w:eastAsia="Calibri" w:hAnsi="Book Antiqua" w:cs="Arial"/>
          <w:color w:val="000000"/>
          <w:szCs w:val="24"/>
        </w:rPr>
        <w:t xml:space="preserve"> </w:t>
      </w:r>
      <w:r w:rsidRPr="007A5223">
        <w:rPr>
          <w:rFonts w:ascii="Book Antiqua" w:eastAsia="Calibri" w:hAnsi="Book Antiqua" w:cs="Arial"/>
          <w:color w:val="000000"/>
          <w:szCs w:val="24"/>
        </w:rPr>
        <w:t>Esophagogastroduodenoscopy</w:t>
      </w:r>
      <w:r w:rsidR="006D29CD">
        <w:rPr>
          <w:rFonts w:ascii="Book Antiqua" w:hAnsi="Book Antiqua" w:cs="Arial" w:hint="eastAsia"/>
          <w:color w:val="000000"/>
          <w:szCs w:val="24"/>
          <w:lang w:eastAsia="zh-CN"/>
        </w:rPr>
        <w:t>;</w:t>
      </w:r>
      <w:r w:rsidR="006D29CD" w:rsidRPr="006D29CD">
        <w:rPr>
          <w:rFonts w:ascii="Book Antiqua" w:hAnsi="Book Antiqua" w:cs="Arial" w:hint="eastAsia"/>
          <w:color w:val="000000"/>
          <w:szCs w:val="24"/>
          <w:lang w:eastAsia="zh-CN"/>
        </w:rPr>
        <w:t xml:space="preserve"> </w:t>
      </w:r>
      <w:r w:rsidR="006D29CD">
        <w:rPr>
          <w:rFonts w:ascii="Book Antiqua" w:hAnsi="Book Antiqua" w:cs="Arial" w:hint="eastAsia"/>
          <w:color w:val="000000"/>
          <w:szCs w:val="24"/>
          <w:lang w:eastAsia="zh-CN"/>
        </w:rPr>
        <w:t xml:space="preserve">FMT: </w:t>
      </w:r>
      <w:r w:rsidR="006D29CD" w:rsidRPr="006D29CD">
        <w:rPr>
          <w:rFonts w:ascii="Book Antiqua" w:hAnsi="Book Antiqua" w:cs="Arial"/>
          <w:color w:val="000000"/>
          <w:szCs w:val="24"/>
          <w:lang w:eastAsia="zh-CN"/>
        </w:rPr>
        <w:t>Fecal microbial transplant</w:t>
      </w:r>
      <w:r w:rsidR="006D29CD">
        <w:rPr>
          <w:rFonts w:ascii="Book Antiqua" w:hAnsi="Book Antiqua" w:cs="Arial" w:hint="eastAsia"/>
          <w:color w:val="000000"/>
          <w:szCs w:val="24"/>
          <w:lang w:eastAsia="zh-CN"/>
        </w:rPr>
        <w:t>.</w:t>
      </w:r>
    </w:p>
    <w:p w14:paraId="6549A421" w14:textId="552A830B" w:rsidR="00F32E6D" w:rsidRPr="00BE35EE" w:rsidRDefault="00F32E6D" w:rsidP="00BE35EE">
      <w:pPr>
        <w:spacing w:line="360" w:lineRule="auto"/>
        <w:jc w:val="both"/>
        <w:rPr>
          <w:rFonts w:ascii="Book Antiqua" w:eastAsia="Calibri" w:hAnsi="Book Antiqua" w:cs="Arial"/>
          <w:color w:val="000000"/>
          <w:szCs w:val="24"/>
        </w:rPr>
      </w:pPr>
    </w:p>
    <w:p w14:paraId="4BD134F8" w14:textId="77777777" w:rsidR="006D29CD" w:rsidRDefault="006D29CD">
      <w:pPr>
        <w:rPr>
          <w:rFonts w:ascii="Book Antiqua" w:hAnsi="Book Antiqua" w:cs="Arial"/>
          <w:b/>
          <w:color w:val="2D2D2D"/>
          <w:szCs w:val="24"/>
          <w:shd w:val="clear" w:color="auto" w:fill="FFFFFF"/>
        </w:rPr>
      </w:pPr>
      <w:r>
        <w:rPr>
          <w:rFonts w:ascii="Book Antiqua" w:hAnsi="Book Antiqua" w:cs="Arial"/>
          <w:b/>
          <w:color w:val="2D2D2D"/>
          <w:szCs w:val="24"/>
          <w:shd w:val="clear" w:color="auto" w:fill="FFFFFF"/>
        </w:rPr>
        <w:br w:type="page"/>
      </w:r>
    </w:p>
    <w:p w14:paraId="5AF21CE7" w14:textId="21ED0CDD" w:rsidR="00F32E6D" w:rsidRPr="006D29CD" w:rsidRDefault="00797731" w:rsidP="00BE35EE">
      <w:pPr>
        <w:spacing w:line="360" w:lineRule="auto"/>
        <w:jc w:val="both"/>
        <w:rPr>
          <w:rFonts w:ascii="Book Antiqua" w:hAnsi="Book Antiqua" w:cs="Arial"/>
          <w:szCs w:val="24"/>
          <w:lang w:eastAsia="zh-CN"/>
        </w:rPr>
      </w:pPr>
      <w:r w:rsidRPr="006D29CD">
        <w:rPr>
          <w:rFonts w:ascii="Book Antiqua" w:hAnsi="Book Antiqua" w:cs="Arial"/>
          <w:b/>
          <w:szCs w:val="24"/>
        </w:rPr>
        <w:lastRenderedPageBreak/>
        <w:t>T</w:t>
      </w:r>
      <w:r w:rsidR="007A5223" w:rsidRPr="006D29CD">
        <w:rPr>
          <w:rFonts w:ascii="Book Antiqua" w:hAnsi="Book Antiqua" w:cs="Arial"/>
          <w:b/>
          <w:szCs w:val="24"/>
        </w:rPr>
        <w:t>able 3</w:t>
      </w:r>
      <w:r w:rsidR="007A5223" w:rsidRPr="006D29CD">
        <w:rPr>
          <w:rFonts w:ascii="Book Antiqua" w:hAnsi="Book Antiqua" w:cs="Arial" w:hint="eastAsia"/>
          <w:b/>
          <w:szCs w:val="24"/>
          <w:lang w:eastAsia="zh-CN"/>
        </w:rPr>
        <w:t xml:space="preserve"> </w:t>
      </w:r>
      <w:r w:rsidRPr="006D29CD">
        <w:rPr>
          <w:rFonts w:ascii="Book Antiqua" w:hAnsi="Book Antiqua" w:cs="Arial"/>
          <w:b/>
          <w:szCs w:val="24"/>
        </w:rPr>
        <w:t>R</w:t>
      </w:r>
      <w:r w:rsidR="007A5223" w:rsidRPr="006D29CD">
        <w:rPr>
          <w:rFonts w:ascii="Book Antiqua" w:hAnsi="Book Antiqua" w:cs="Arial"/>
          <w:b/>
          <w:szCs w:val="24"/>
        </w:rPr>
        <w:t xml:space="preserve">ates of resolution of </w:t>
      </w:r>
      <w:r w:rsidR="00823EA4" w:rsidRPr="00823EA4">
        <w:rPr>
          <w:rFonts w:ascii="Book Antiqua" w:eastAsia="Times New Roman" w:hAnsi="Book Antiqua" w:cs="Arial"/>
          <w:b/>
          <w:bCs/>
          <w:szCs w:val="24"/>
          <w:lang w:eastAsia="en-CA"/>
        </w:rPr>
        <w:t>recurrent</w:t>
      </w:r>
      <w:r w:rsidR="00823EA4" w:rsidRPr="00BE35EE">
        <w:rPr>
          <w:rFonts w:ascii="Book Antiqua" w:eastAsia="Times New Roman" w:hAnsi="Book Antiqua" w:cs="Arial"/>
          <w:bCs/>
          <w:szCs w:val="24"/>
          <w:lang w:eastAsia="en-CA"/>
        </w:rPr>
        <w:t xml:space="preserve"> </w:t>
      </w:r>
      <w:r w:rsidR="00B3141F" w:rsidRPr="00B3141F">
        <w:rPr>
          <w:rFonts w:ascii="Book Antiqua" w:eastAsia="Times New Roman" w:hAnsi="Book Antiqua" w:cs="Arial"/>
          <w:b/>
          <w:bCs/>
          <w:i/>
          <w:szCs w:val="24"/>
          <w:lang w:eastAsia="en-CA"/>
        </w:rPr>
        <w:t xml:space="preserve">Clostridium difficile </w:t>
      </w:r>
      <w:r w:rsidR="00B3141F" w:rsidRPr="00B3141F">
        <w:rPr>
          <w:rFonts w:ascii="Book Antiqua" w:eastAsia="Times New Roman" w:hAnsi="Book Antiqua" w:cs="Arial"/>
          <w:b/>
          <w:bCs/>
          <w:szCs w:val="24"/>
          <w:lang w:eastAsia="en-CA"/>
        </w:rPr>
        <w:t>infection</w:t>
      </w:r>
      <w:r w:rsidR="00B3141F" w:rsidRPr="006D29CD">
        <w:rPr>
          <w:rFonts w:ascii="Book Antiqua" w:hAnsi="Book Antiqua" w:cs="Arial"/>
          <w:b/>
          <w:szCs w:val="24"/>
        </w:rPr>
        <w:t xml:space="preserve"> </w:t>
      </w:r>
      <w:r w:rsidR="007A5223" w:rsidRPr="006D29CD">
        <w:rPr>
          <w:rFonts w:ascii="Book Antiqua" w:hAnsi="Book Antiqua" w:cs="Arial"/>
          <w:b/>
          <w:szCs w:val="24"/>
        </w:rPr>
        <w:t xml:space="preserve">using fresh </w:t>
      </w:r>
      <w:r w:rsidR="006D29CD" w:rsidRPr="006D29CD">
        <w:rPr>
          <w:rFonts w:ascii="Book Antiqua" w:hAnsi="Book Antiqua" w:cs="Arial" w:hint="eastAsia"/>
          <w:b/>
          <w:i/>
          <w:szCs w:val="24"/>
          <w:lang w:eastAsia="zh-CN"/>
        </w:rPr>
        <w:t>vs</w:t>
      </w:r>
      <w:r w:rsidR="007A5223" w:rsidRPr="006D29CD">
        <w:rPr>
          <w:rFonts w:ascii="Book Antiqua" w:hAnsi="Book Antiqua" w:cs="Arial"/>
          <w:b/>
          <w:szCs w:val="24"/>
        </w:rPr>
        <w:t xml:space="preserve"> frozen </w:t>
      </w:r>
      <w:r w:rsidR="006D29CD" w:rsidRPr="006D29CD">
        <w:rPr>
          <w:rFonts w:ascii="Book Antiqua" w:hAnsi="Book Antiqua" w:cs="Arial"/>
          <w:b/>
          <w:szCs w:val="24"/>
        </w:rPr>
        <w:t>fecal microbial transplant</w:t>
      </w:r>
    </w:p>
    <w:tbl>
      <w:tblPr>
        <w:tblStyle w:val="GridTable2-Accent11"/>
        <w:tblW w:w="0" w:type="auto"/>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2357"/>
        <w:gridCol w:w="1617"/>
        <w:gridCol w:w="1462"/>
        <w:gridCol w:w="2178"/>
        <w:gridCol w:w="3828"/>
      </w:tblGrid>
      <w:tr w:rsidR="004E52BD" w:rsidRPr="00BE35EE" w14:paraId="6CF5EEFA" w14:textId="77777777" w:rsidTr="007A5223">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357" w:type="dxa"/>
            <w:tcBorders>
              <w:top w:val="single" w:sz="4" w:space="0" w:color="auto"/>
              <w:bottom w:val="single" w:sz="4" w:space="0" w:color="auto"/>
              <w:right w:val="none" w:sz="0" w:space="0" w:color="auto"/>
            </w:tcBorders>
            <w:shd w:val="clear" w:color="auto" w:fill="auto"/>
          </w:tcPr>
          <w:p w14:paraId="0A9CD9D0" w14:textId="3B9FDDDA" w:rsidR="004E52BD" w:rsidRPr="007A5223" w:rsidRDefault="00CF0A06" w:rsidP="007A5223">
            <w:pPr>
              <w:spacing w:line="360" w:lineRule="auto"/>
              <w:jc w:val="both"/>
              <w:rPr>
                <w:rFonts w:ascii="Book Antiqua" w:hAnsi="Book Antiqua" w:cs="Arial"/>
                <w:iCs/>
                <w:sz w:val="24"/>
                <w:szCs w:val="24"/>
                <w:lang w:eastAsia="zh-CN"/>
              </w:rPr>
            </w:pPr>
            <w:r w:rsidRPr="00BE35EE">
              <w:rPr>
                <w:rFonts w:ascii="Book Antiqua" w:eastAsia="Calibri" w:hAnsi="Book Antiqua" w:cs="Arial"/>
                <w:iCs/>
                <w:sz w:val="24"/>
                <w:szCs w:val="24"/>
              </w:rPr>
              <w:t>Ref</w:t>
            </w:r>
            <w:r w:rsidR="007A5223">
              <w:rPr>
                <w:rFonts w:ascii="Book Antiqua" w:hAnsi="Book Antiqua" w:cs="Arial" w:hint="eastAsia"/>
                <w:iCs/>
                <w:sz w:val="24"/>
                <w:szCs w:val="24"/>
                <w:lang w:eastAsia="zh-CN"/>
              </w:rPr>
              <w:t>.</w:t>
            </w:r>
          </w:p>
        </w:tc>
        <w:tc>
          <w:tcPr>
            <w:tcW w:w="1617" w:type="dxa"/>
            <w:tcBorders>
              <w:top w:val="single" w:sz="4" w:space="0" w:color="auto"/>
              <w:left w:val="none" w:sz="0" w:space="0" w:color="auto"/>
              <w:bottom w:val="single" w:sz="4" w:space="0" w:color="auto"/>
              <w:right w:val="none" w:sz="0" w:space="0" w:color="auto"/>
            </w:tcBorders>
            <w:shd w:val="clear" w:color="auto" w:fill="auto"/>
          </w:tcPr>
          <w:p w14:paraId="3E5CABB9" w14:textId="4DE390DA" w:rsidR="004E52BD" w:rsidRPr="00BE35EE" w:rsidRDefault="007A5223" w:rsidP="00BE35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7A5223">
              <w:rPr>
                <w:rFonts w:ascii="Book Antiqua" w:eastAsia="Calibri" w:hAnsi="Book Antiqua" w:cs="Arial"/>
                <w:i/>
                <w:iCs/>
                <w:sz w:val="24"/>
                <w:szCs w:val="24"/>
              </w:rPr>
              <w:t xml:space="preserve">n </w:t>
            </w:r>
            <w:r w:rsidRPr="00BE35EE">
              <w:rPr>
                <w:rFonts w:ascii="Book Antiqua" w:eastAsia="Calibri" w:hAnsi="Book Antiqua" w:cs="Arial"/>
                <w:iCs/>
                <w:sz w:val="24"/>
                <w:szCs w:val="24"/>
              </w:rPr>
              <w:t>Fresh</w:t>
            </w:r>
          </w:p>
        </w:tc>
        <w:tc>
          <w:tcPr>
            <w:tcW w:w="1462" w:type="dxa"/>
            <w:tcBorders>
              <w:top w:val="single" w:sz="4" w:space="0" w:color="auto"/>
              <w:left w:val="none" w:sz="0" w:space="0" w:color="auto"/>
              <w:bottom w:val="single" w:sz="4" w:space="0" w:color="auto"/>
              <w:right w:val="none" w:sz="0" w:space="0" w:color="auto"/>
            </w:tcBorders>
            <w:shd w:val="clear" w:color="auto" w:fill="auto"/>
          </w:tcPr>
          <w:p w14:paraId="0434A3AA" w14:textId="3E42DC30" w:rsidR="004E52BD" w:rsidRPr="00BE35EE" w:rsidRDefault="007A5223" w:rsidP="00BE35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7A5223">
              <w:rPr>
                <w:rFonts w:ascii="Book Antiqua" w:eastAsia="Calibri" w:hAnsi="Book Antiqua" w:cs="Arial"/>
                <w:i/>
                <w:iCs/>
                <w:sz w:val="24"/>
                <w:szCs w:val="24"/>
              </w:rPr>
              <w:t xml:space="preserve">n </w:t>
            </w:r>
            <w:r w:rsidR="004E52BD" w:rsidRPr="00BE35EE">
              <w:rPr>
                <w:rFonts w:ascii="Book Antiqua" w:eastAsia="Calibri" w:hAnsi="Book Antiqua" w:cs="Arial"/>
                <w:iCs/>
                <w:sz w:val="24"/>
                <w:szCs w:val="24"/>
              </w:rPr>
              <w:t>F</w:t>
            </w:r>
            <w:r w:rsidRPr="00BE35EE">
              <w:rPr>
                <w:rFonts w:ascii="Book Antiqua" w:eastAsia="Calibri" w:hAnsi="Book Antiqua" w:cs="Arial"/>
                <w:iCs/>
                <w:sz w:val="24"/>
                <w:szCs w:val="24"/>
              </w:rPr>
              <w:t>rozen</w:t>
            </w:r>
          </w:p>
        </w:tc>
        <w:tc>
          <w:tcPr>
            <w:tcW w:w="2178" w:type="dxa"/>
            <w:tcBorders>
              <w:top w:val="single" w:sz="4" w:space="0" w:color="auto"/>
              <w:left w:val="none" w:sz="0" w:space="0" w:color="auto"/>
              <w:bottom w:val="single" w:sz="4" w:space="0" w:color="auto"/>
              <w:right w:val="none" w:sz="0" w:space="0" w:color="auto"/>
            </w:tcBorders>
            <w:shd w:val="clear" w:color="auto" w:fill="auto"/>
          </w:tcPr>
          <w:p w14:paraId="727760DC" w14:textId="710D5875" w:rsidR="004E52BD" w:rsidRPr="00BE35EE" w:rsidRDefault="004E52BD" w:rsidP="00BE35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F</w:t>
            </w:r>
            <w:r w:rsidR="007A5223" w:rsidRPr="00BE35EE">
              <w:rPr>
                <w:rFonts w:ascii="Book Antiqua" w:eastAsia="Calibri" w:hAnsi="Book Antiqua" w:cs="Arial"/>
                <w:iCs/>
                <w:sz w:val="24"/>
                <w:szCs w:val="24"/>
              </w:rPr>
              <w:t>resh FMT resolution rate</w:t>
            </w:r>
          </w:p>
        </w:tc>
        <w:tc>
          <w:tcPr>
            <w:tcW w:w="3828" w:type="dxa"/>
            <w:tcBorders>
              <w:top w:val="single" w:sz="4" w:space="0" w:color="auto"/>
              <w:left w:val="none" w:sz="0" w:space="0" w:color="auto"/>
              <w:bottom w:val="single" w:sz="4" w:space="0" w:color="auto"/>
            </w:tcBorders>
            <w:shd w:val="clear" w:color="auto" w:fill="auto"/>
          </w:tcPr>
          <w:p w14:paraId="68CBC949" w14:textId="3302B1A9" w:rsidR="004E52BD" w:rsidRPr="00BE35EE" w:rsidRDefault="004E52BD" w:rsidP="00BE35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F</w:t>
            </w:r>
            <w:r w:rsidR="007A5223" w:rsidRPr="00BE35EE">
              <w:rPr>
                <w:rFonts w:ascii="Book Antiqua" w:eastAsia="Calibri" w:hAnsi="Book Antiqua" w:cs="Arial"/>
                <w:iCs/>
                <w:sz w:val="24"/>
                <w:szCs w:val="24"/>
              </w:rPr>
              <w:t>rozen</w:t>
            </w:r>
            <w:r w:rsidRPr="00BE35EE">
              <w:rPr>
                <w:rFonts w:ascii="Book Antiqua" w:eastAsia="Calibri" w:hAnsi="Book Antiqua" w:cs="Arial"/>
                <w:iCs/>
                <w:sz w:val="24"/>
                <w:szCs w:val="24"/>
              </w:rPr>
              <w:t xml:space="preserve"> FMT </w:t>
            </w:r>
            <w:r w:rsidR="007A5223" w:rsidRPr="00BE35EE">
              <w:rPr>
                <w:rFonts w:ascii="Book Antiqua" w:eastAsia="Calibri" w:hAnsi="Book Antiqua" w:cs="Arial"/>
                <w:iCs/>
                <w:sz w:val="24"/>
                <w:szCs w:val="24"/>
              </w:rPr>
              <w:t>resolution rate</w:t>
            </w:r>
          </w:p>
        </w:tc>
      </w:tr>
      <w:tr w:rsidR="004E52BD" w:rsidRPr="00BE35EE" w14:paraId="3FB69C1E" w14:textId="77777777" w:rsidTr="007A5223">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357" w:type="dxa"/>
            <w:tcBorders>
              <w:top w:val="single" w:sz="4" w:space="0" w:color="auto"/>
            </w:tcBorders>
            <w:shd w:val="clear" w:color="auto" w:fill="auto"/>
          </w:tcPr>
          <w:p w14:paraId="31DDD785" w14:textId="601E5A54" w:rsidR="004E52BD" w:rsidRPr="00BE35EE" w:rsidRDefault="004E52BD" w:rsidP="007A5223">
            <w:pPr>
              <w:spacing w:line="360" w:lineRule="auto"/>
              <w:jc w:val="both"/>
              <w:rPr>
                <w:rFonts w:ascii="Book Antiqua" w:eastAsia="Calibri" w:hAnsi="Book Antiqua" w:cs="Arial"/>
                <w:b w:val="0"/>
                <w:iCs/>
                <w:sz w:val="24"/>
                <w:szCs w:val="24"/>
                <w:vertAlign w:val="superscript"/>
              </w:rPr>
            </w:pPr>
            <w:r w:rsidRPr="00BE35EE">
              <w:rPr>
                <w:rFonts w:ascii="Book Antiqua" w:eastAsia="Calibri" w:hAnsi="Book Antiqua" w:cs="Arial"/>
                <w:b w:val="0"/>
                <w:iCs/>
                <w:sz w:val="24"/>
                <w:szCs w:val="24"/>
              </w:rPr>
              <w:t xml:space="preserve">Hamilton </w:t>
            </w:r>
            <w:r w:rsidRPr="00BE35EE">
              <w:rPr>
                <w:rFonts w:ascii="Book Antiqua" w:eastAsia="Calibri" w:hAnsi="Book Antiqua" w:cs="Arial"/>
                <w:b w:val="0"/>
                <w:i/>
                <w:iCs/>
                <w:sz w:val="24"/>
                <w:szCs w:val="24"/>
              </w:rPr>
              <w:t>et al</w:t>
            </w:r>
            <w:r w:rsidR="007A5223" w:rsidRPr="00FF7F03">
              <w:rPr>
                <w:rFonts w:ascii="Book Antiqua" w:eastAsia="Calibri" w:hAnsi="Book Antiqua" w:cs="Arial"/>
                <w:b w:val="0"/>
                <w:iCs/>
                <w:sz w:val="24"/>
                <w:szCs w:val="24"/>
                <w:vertAlign w:val="superscript"/>
              </w:rPr>
              <w:t>[</w:t>
            </w:r>
            <w:r w:rsidR="007A5223" w:rsidRPr="00BE35EE">
              <w:rPr>
                <w:rFonts w:ascii="Book Antiqua" w:eastAsia="Calibri" w:hAnsi="Book Antiqua" w:cs="Arial"/>
                <w:b w:val="0"/>
                <w:sz w:val="24"/>
                <w:szCs w:val="24"/>
                <w:vertAlign w:val="superscript"/>
              </w:rPr>
              <w:t>28]</w:t>
            </w:r>
            <w:r w:rsidRPr="00BE35EE">
              <w:rPr>
                <w:rFonts w:ascii="Book Antiqua" w:eastAsia="Calibri" w:hAnsi="Book Antiqua" w:cs="Arial"/>
                <w:b w:val="0"/>
                <w:iCs/>
                <w:sz w:val="24"/>
                <w:szCs w:val="24"/>
              </w:rPr>
              <w:t>, 2012</w:t>
            </w:r>
          </w:p>
        </w:tc>
        <w:tc>
          <w:tcPr>
            <w:tcW w:w="1617" w:type="dxa"/>
            <w:tcBorders>
              <w:top w:val="single" w:sz="4" w:space="0" w:color="auto"/>
            </w:tcBorders>
            <w:shd w:val="clear" w:color="auto" w:fill="auto"/>
          </w:tcPr>
          <w:p w14:paraId="26A1D5F8" w14:textId="77777777" w:rsidR="004E52BD" w:rsidRPr="00BE35EE" w:rsidRDefault="004E52BD"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12</w:t>
            </w:r>
          </w:p>
        </w:tc>
        <w:tc>
          <w:tcPr>
            <w:tcW w:w="1462" w:type="dxa"/>
            <w:tcBorders>
              <w:top w:val="single" w:sz="4" w:space="0" w:color="auto"/>
            </w:tcBorders>
            <w:shd w:val="clear" w:color="auto" w:fill="auto"/>
          </w:tcPr>
          <w:p w14:paraId="299A5DF7" w14:textId="77777777" w:rsidR="004E52BD" w:rsidRPr="00BE35EE" w:rsidRDefault="004E52BD"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21</w:t>
            </w:r>
          </w:p>
        </w:tc>
        <w:tc>
          <w:tcPr>
            <w:tcW w:w="2178" w:type="dxa"/>
            <w:tcBorders>
              <w:top w:val="single" w:sz="4" w:space="0" w:color="auto"/>
            </w:tcBorders>
            <w:shd w:val="clear" w:color="auto" w:fill="auto"/>
          </w:tcPr>
          <w:p w14:paraId="2213A287" w14:textId="77777777" w:rsidR="004E52BD" w:rsidRPr="00BE35EE" w:rsidRDefault="004E52BD"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19/21</w:t>
            </w:r>
          </w:p>
          <w:p w14:paraId="664EC7B1" w14:textId="04D07176" w:rsidR="004E52BD" w:rsidRPr="00BE35EE" w:rsidRDefault="004E52BD"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90</w:t>
            </w:r>
            <w:r w:rsidR="00A91AA6" w:rsidRPr="00BE35EE">
              <w:rPr>
                <w:rFonts w:ascii="Book Antiqua" w:eastAsia="Calibri" w:hAnsi="Book Antiqua" w:cs="Arial"/>
                <w:iCs/>
                <w:sz w:val="24"/>
                <w:szCs w:val="24"/>
              </w:rPr>
              <w:t>.5</w:t>
            </w:r>
            <w:r w:rsidRPr="00BE35EE">
              <w:rPr>
                <w:rFonts w:ascii="Book Antiqua" w:eastAsia="Calibri" w:hAnsi="Book Antiqua" w:cs="Arial"/>
                <w:iCs/>
                <w:sz w:val="24"/>
                <w:szCs w:val="24"/>
              </w:rPr>
              <w:t>%</w:t>
            </w:r>
          </w:p>
        </w:tc>
        <w:tc>
          <w:tcPr>
            <w:tcW w:w="3828" w:type="dxa"/>
            <w:tcBorders>
              <w:top w:val="single" w:sz="4" w:space="0" w:color="auto"/>
            </w:tcBorders>
            <w:shd w:val="clear" w:color="auto" w:fill="auto"/>
          </w:tcPr>
          <w:p w14:paraId="774FC968" w14:textId="77777777" w:rsidR="004E52BD" w:rsidRPr="00BE35EE" w:rsidRDefault="004E52BD"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11/12</w:t>
            </w:r>
          </w:p>
          <w:p w14:paraId="4AEEA181" w14:textId="7349632E" w:rsidR="004E52BD" w:rsidRPr="00BE35EE" w:rsidRDefault="004E52BD"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9</w:t>
            </w:r>
            <w:r w:rsidR="00A91AA6" w:rsidRPr="00BE35EE">
              <w:rPr>
                <w:rFonts w:ascii="Book Antiqua" w:eastAsia="Calibri" w:hAnsi="Book Antiqua" w:cs="Arial"/>
                <w:iCs/>
                <w:sz w:val="24"/>
                <w:szCs w:val="24"/>
              </w:rPr>
              <w:t>1.6</w:t>
            </w:r>
            <w:r w:rsidRPr="00BE35EE">
              <w:rPr>
                <w:rFonts w:ascii="Book Antiqua" w:eastAsia="Calibri" w:hAnsi="Book Antiqua" w:cs="Arial"/>
                <w:iCs/>
                <w:sz w:val="24"/>
                <w:szCs w:val="24"/>
              </w:rPr>
              <w:t>%</w:t>
            </w:r>
          </w:p>
        </w:tc>
      </w:tr>
      <w:tr w:rsidR="004E52BD" w:rsidRPr="00BE35EE" w14:paraId="2F72BE9D" w14:textId="77777777" w:rsidTr="007A5223">
        <w:trPr>
          <w:trHeight w:val="348"/>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14:paraId="5B9004F6" w14:textId="2F8E38F2" w:rsidR="004E52BD" w:rsidRPr="00BE35EE" w:rsidRDefault="00B03A59" w:rsidP="007A5223">
            <w:pPr>
              <w:spacing w:line="360" w:lineRule="auto"/>
              <w:jc w:val="both"/>
              <w:rPr>
                <w:rFonts w:ascii="Book Antiqua" w:eastAsia="Calibri" w:hAnsi="Book Antiqua" w:cs="Arial"/>
                <w:b w:val="0"/>
                <w:iCs/>
                <w:sz w:val="24"/>
                <w:szCs w:val="24"/>
                <w:vertAlign w:val="superscript"/>
              </w:rPr>
            </w:pPr>
            <w:proofErr w:type="spellStart"/>
            <w:r w:rsidRPr="00BE35EE">
              <w:rPr>
                <w:rFonts w:ascii="Book Antiqua" w:eastAsia="Calibri" w:hAnsi="Book Antiqua" w:cs="Arial"/>
                <w:b w:val="0"/>
                <w:iCs/>
                <w:sz w:val="24"/>
                <w:szCs w:val="24"/>
              </w:rPr>
              <w:t>Petrof</w:t>
            </w:r>
            <w:proofErr w:type="spellEnd"/>
            <w:r w:rsidR="004E52BD" w:rsidRPr="00BE35EE">
              <w:rPr>
                <w:rFonts w:ascii="Book Antiqua" w:eastAsia="Calibri" w:hAnsi="Book Antiqua" w:cs="Arial"/>
                <w:b w:val="0"/>
                <w:iCs/>
                <w:sz w:val="24"/>
                <w:szCs w:val="24"/>
              </w:rPr>
              <w:t xml:space="preserve"> </w:t>
            </w:r>
            <w:r w:rsidR="004E52BD" w:rsidRPr="00BE35EE">
              <w:rPr>
                <w:rFonts w:ascii="Book Antiqua" w:eastAsia="Calibri" w:hAnsi="Book Antiqua" w:cs="Arial"/>
                <w:b w:val="0"/>
                <w:i/>
                <w:iCs/>
                <w:sz w:val="24"/>
                <w:szCs w:val="24"/>
              </w:rPr>
              <w:t>et al</w:t>
            </w:r>
            <w:r w:rsidR="007A5223" w:rsidRPr="00FF7F03">
              <w:rPr>
                <w:rFonts w:ascii="Book Antiqua" w:eastAsia="Calibri" w:hAnsi="Book Antiqua" w:cs="Arial"/>
                <w:b w:val="0"/>
                <w:iCs/>
                <w:sz w:val="24"/>
                <w:szCs w:val="24"/>
                <w:vertAlign w:val="superscript"/>
              </w:rPr>
              <w:t>[</w:t>
            </w:r>
            <w:r w:rsidR="007A5223" w:rsidRPr="00BE35EE">
              <w:rPr>
                <w:rFonts w:ascii="Book Antiqua" w:eastAsia="Calibri" w:hAnsi="Book Antiqua" w:cs="Arial"/>
                <w:b w:val="0"/>
                <w:iCs/>
                <w:sz w:val="24"/>
                <w:szCs w:val="24"/>
                <w:vertAlign w:val="superscript"/>
              </w:rPr>
              <w:t>29]</w:t>
            </w:r>
            <w:r w:rsidR="004E52BD" w:rsidRPr="00BE35EE">
              <w:rPr>
                <w:rFonts w:ascii="Book Antiqua" w:eastAsia="Calibri" w:hAnsi="Book Antiqua" w:cs="Arial"/>
                <w:b w:val="0"/>
                <w:i/>
                <w:iCs/>
                <w:sz w:val="24"/>
                <w:szCs w:val="24"/>
              </w:rPr>
              <w:t xml:space="preserve">, </w:t>
            </w:r>
            <w:r w:rsidRPr="00BE35EE">
              <w:rPr>
                <w:rFonts w:ascii="Book Antiqua" w:eastAsia="Calibri" w:hAnsi="Book Antiqua" w:cs="Arial"/>
                <w:b w:val="0"/>
                <w:iCs/>
                <w:sz w:val="24"/>
                <w:szCs w:val="24"/>
              </w:rPr>
              <w:t>2013</w:t>
            </w:r>
          </w:p>
        </w:tc>
        <w:tc>
          <w:tcPr>
            <w:tcW w:w="1617" w:type="dxa"/>
            <w:shd w:val="clear" w:color="auto" w:fill="auto"/>
          </w:tcPr>
          <w:p w14:paraId="3F1B37F2" w14:textId="77777777" w:rsidR="004E52BD" w:rsidRPr="00BE35EE" w:rsidRDefault="004E52BD"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1</w:t>
            </w:r>
          </w:p>
        </w:tc>
        <w:tc>
          <w:tcPr>
            <w:tcW w:w="1462" w:type="dxa"/>
            <w:shd w:val="clear" w:color="auto" w:fill="auto"/>
          </w:tcPr>
          <w:p w14:paraId="123E0BF2" w14:textId="77777777" w:rsidR="004E52BD" w:rsidRPr="00BE35EE" w:rsidRDefault="004E52BD"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1</w:t>
            </w:r>
          </w:p>
        </w:tc>
        <w:tc>
          <w:tcPr>
            <w:tcW w:w="2178" w:type="dxa"/>
            <w:shd w:val="clear" w:color="auto" w:fill="auto"/>
          </w:tcPr>
          <w:p w14:paraId="715CEBE6" w14:textId="77777777" w:rsidR="004E52BD" w:rsidRPr="00BE35EE" w:rsidRDefault="004E52BD"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 xml:space="preserve">1/1 </w:t>
            </w:r>
          </w:p>
          <w:p w14:paraId="14D2BE1C" w14:textId="77777777" w:rsidR="004E52BD" w:rsidRPr="00BE35EE" w:rsidRDefault="004E52BD"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100%</w:t>
            </w:r>
          </w:p>
        </w:tc>
        <w:tc>
          <w:tcPr>
            <w:tcW w:w="3828" w:type="dxa"/>
            <w:shd w:val="clear" w:color="auto" w:fill="auto"/>
          </w:tcPr>
          <w:p w14:paraId="73D3ECD8" w14:textId="77777777" w:rsidR="004E52BD" w:rsidRPr="00BE35EE" w:rsidRDefault="004E52BD"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1/1</w:t>
            </w:r>
          </w:p>
          <w:p w14:paraId="24320EE9" w14:textId="77777777" w:rsidR="004E52BD" w:rsidRPr="00BE35EE" w:rsidRDefault="004E52BD"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100%</w:t>
            </w:r>
          </w:p>
        </w:tc>
      </w:tr>
      <w:tr w:rsidR="004E52BD" w:rsidRPr="00BE35EE" w14:paraId="4271959D" w14:textId="77777777" w:rsidTr="007A522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357" w:type="dxa"/>
            <w:shd w:val="clear" w:color="auto" w:fill="auto"/>
          </w:tcPr>
          <w:p w14:paraId="600748D4" w14:textId="21C96CFB" w:rsidR="004E52BD" w:rsidRPr="00BE35EE" w:rsidRDefault="004E52BD" w:rsidP="007A5223">
            <w:pPr>
              <w:spacing w:line="360" w:lineRule="auto"/>
              <w:jc w:val="both"/>
              <w:rPr>
                <w:rFonts w:ascii="Book Antiqua" w:eastAsia="Calibri" w:hAnsi="Book Antiqua" w:cs="Arial"/>
                <w:b w:val="0"/>
                <w:i/>
                <w:iCs/>
                <w:sz w:val="24"/>
                <w:szCs w:val="24"/>
                <w:vertAlign w:val="superscript"/>
              </w:rPr>
            </w:pPr>
            <w:r w:rsidRPr="00BE35EE">
              <w:rPr>
                <w:rFonts w:ascii="Book Antiqua" w:eastAsia="Calibri" w:hAnsi="Book Antiqua" w:cs="Arial"/>
                <w:b w:val="0"/>
                <w:iCs/>
                <w:sz w:val="24"/>
                <w:szCs w:val="24"/>
              </w:rPr>
              <w:t xml:space="preserve">Lee </w:t>
            </w:r>
            <w:r w:rsidRPr="00BE35EE">
              <w:rPr>
                <w:rFonts w:ascii="Book Antiqua" w:eastAsia="Calibri" w:hAnsi="Book Antiqua" w:cs="Arial"/>
                <w:b w:val="0"/>
                <w:i/>
                <w:iCs/>
                <w:sz w:val="24"/>
                <w:szCs w:val="24"/>
              </w:rPr>
              <w:t>et</w:t>
            </w:r>
            <w:r w:rsidR="007A5319" w:rsidRPr="00BE35EE">
              <w:rPr>
                <w:rFonts w:ascii="Book Antiqua" w:eastAsia="Calibri" w:hAnsi="Book Antiqua" w:cs="Arial"/>
                <w:b w:val="0"/>
                <w:i/>
                <w:iCs/>
                <w:sz w:val="24"/>
                <w:szCs w:val="24"/>
              </w:rPr>
              <w:t xml:space="preserve"> al</w:t>
            </w:r>
            <w:r w:rsidR="007A5223" w:rsidRPr="00FF7F03">
              <w:rPr>
                <w:rFonts w:ascii="Book Antiqua" w:eastAsia="Calibri" w:hAnsi="Book Antiqua" w:cs="Arial"/>
                <w:b w:val="0"/>
                <w:iCs/>
                <w:sz w:val="24"/>
                <w:szCs w:val="24"/>
                <w:vertAlign w:val="superscript"/>
              </w:rPr>
              <w:t>[</w:t>
            </w:r>
            <w:r w:rsidR="007A5223" w:rsidRPr="00BE35EE">
              <w:rPr>
                <w:rFonts w:ascii="Book Antiqua" w:eastAsia="Calibri" w:hAnsi="Book Antiqua" w:cs="Arial"/>
                <w:b w:val="0"/>
                <w:sz w:val="24"/>
                <w:szCs w:val="24"/>
                <w:vertAlign w:val="superscript"/>
              </w:rPr>
              <w:t>27]</w:t>
            </w:r>
            <w:r w:rsidRPr="00BE35EE">
              <w:rPr>
                <w:rFonts w:ascii="Book Antiqua" w:eastAsia="Calibri" w:hAnsi="Book Antiqua" w:cs="Arial"/>
                <w:b w:val="0"/>
                <w:i/>
                <w:iCs/>
                <w:sz w:val="24"/>
                <w:szCs w:val="24"/>
              </w:rPr>
              <w:t xml:space="preserve">, </w:t>
            </w:r>
            <w:r w:rsidRPr="00BE35EE">
              <w:rPr>
                <w:rFonts w:ascii="Book Antiqua" w:eastAsia="Calibri" w:hAnsi="Book Antiqua" w:cs="Arial"/>
                <w:b w:val="0"/>
                <w:iCs/>
                <w:sz w:val="24"/>
                <w:szCs w:val="24"/>
              </w:rPr>
              <w:t>2016</w:t>
            </w:r>
          </w:p>
        </w:tc>
        <w:tc>
          <w:tcPr>
            <w:tcW w:w="1617" w:type="dxa"/>
            <w:shd w:val="clear" w:color="auto" w:fill="auto"/>
          </w:tcPr>
          <w:p w14:paraId="1281C4E9" w14:textId="521A5333" w:rsidR="004E52BD" w:rsidRPr="00BE35EE" w:rsidRDefault="004E52BD"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87 (</w:t>
            </w:r>
            <w:r w:rsidR="00E87856" w:rsidRPr="00BE35EE">
              <w:rPr>
                <w:rFonts w:ascii="Book Antiqua" w:eastAsia="Calibri" w:hAnsi="Book Antiqua" w:cs="Arial"/>
                <w:iCs/>
                <w:sz w:val="24"/>
                <w:szCs w:val="24"/>
              </w:rPr>
              <w:t>PP</w:t>
            </w:r>
            <w:r w:rsidRPr="00BE35EE">
              <w:rPr>
                <w:rFonts w:ascii="Book Antiqua" w:eastAsia="Calibri" w:hAnsi="Book Antiqua" w:cs="Arial"/>
                <w:iCs/>
                <w:sz w:val="24"/>
                <w:szCs w:val="24"/>
              </w:rPr>
              <w:t>)</w:t>
            </w:r>
          </w:p>
          <w:p w14:paraId="176BD499" w14:textId="77777777" w:rsidR="004E52BD" w:rsidRPr="00BE35EE" w:rsidRDefault="004E52BD"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111 (</w:t>
            </w:r>
            <w:proofErr w:type="spellStart"/>
            <w:r w:rsidRPr="00BE35EE">
              <w:rPr>
                <w:rFonts w:ascii="Book Antiqua" w:eastAsia="Calibri" w:hAnsi="Book Antiqua" w:cs="Arial"/>
                <w:iCs/>
                <w:sz w:val="24"/>
                <w:szCs w:val="24"/>
              </w:rPr>
              <w:t>mITT</w:t>
            </w:r>
            <w:proofErr w:type="spellEnd"/>
            <w:r w:rsidRPr="00BE35EE">
              <w:rPr>
                <w:rFonts w:ascii="Book Antiqua" w:eastAsia="Calibri" w:hAnsi="Book Antiqua" w:cs="Arial"/>
                <w:iCs/>
                <w:sz w:val="24"/>
                <w:szCs w:val="24"/>
              </w:rPr>
              <w:t>)</w:t>
            </w:r>
          </w:p>
        </w:tc>
        <w:tc>
          <w:tcPr>
            <w:tcW w:w="1462" w:type="dxa"/>
            <w:shd w:val="clear" w:color="auto" w:fill="auto"/>
          </w:tcPr>
          <w:p w14:paraId="1EC79CAB" w14:textId="297D8AB2" w:rsidR="004E52BD" w:rsidRPr="00BE35EE" w:rsidRDefault="00E87856"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91 (PP</w:t>
            </w:r>
            <w:r w:rsidR="004E52BD" w:rsidRPr="00BE35EE">
              <w:rPr>
                <w:rFonts w:ascii="Book Antiqua" w:eastAsia="Calibri" w:hAnsi="Book Antiqua" w:cs="Arial"/>
                <w:iCs/>
                <w:sz w:val="24"/>
                <w:szCs w:val="24"/>
              </w:rPr>
              <w:t>)</w:t>
            </w:r>
          </w:p>
          <w:p w14:paraId="6AD2109A" w14:textId="77777777" w:rsidR="004E52BD" w:rsidRPr="00BE35EE" w:rsidRDefault="004E52BD"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108 (</w:t>
            </w:r>
            <w:proofErr w:type="spellStart"/>
            <w:r w:rsidRPr="00BE35EE">
              <w:rPr>
                <w:rFonts w:ascii="Book Antiqua" w:eastAsia="Calibri" w:hAnsi="Book Antiqua" w:cs="Arial"/>
                <w:iCs/>
                <w:sz w:val="24"/>
                <w:szCs w:val="24"/>
              </w:rPr>
              <w:t>mITT</w:t>
            </w:r>
            <w:proofErr w:type="spellEnd"/>
            <w:r w:rsidRPr="00BE35EE">
              <w:rPr>
                <w:rFonts w:ascii="Book Antiqua" w:eastAsia="Calibri" w:hAnsi="Book Antiqua" w:cs="Arial"/>
                <w:iCs/>
                <w:sz w:val="24"/>
                <w:szCs w:val="24"/>
              </w:rPr>
              <w:t>)</w:t>
            </w:r>
          </w:p>
        </w:tc>
        <w:tc>
          <w:tcPr>
            <w:tcW w:w="2178" w:type="dxa"/>
            <w:shd w:val="clear" w:color="auto" w:fill="auto"/>
          </w:tcPr>
          <w:p w14:paraId="17D3E4E6" w14:textId="03126840" w:rsidR="004E52BD" w:rsidRPr="00BE35EE" w:rsidRDefault="00E87856"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74/87, 85.1% (PP</w:t>
            </w:r>
            <w:r w:rsidR="004E52BD" w:rsidRPr="00BE35EE">
              <w:rPr>
                <w:rFonts w:ascii="Book Antiqua" w:eastAsia="Calibri" w:hAnsi="Book Antiqua" w:cs="Arial"/>
                <w:iCs/>
                <w:sz w:val="24"/>
                <w:szCs w:val="24"/>
              </w:rPr>
              <w:t>)</w:t>
            </w:r>
          </w:p>
          <w:p w14:paraId="37011642" w14:textId="77777777" w:rsidR="004E52BD" w:rsidRPr="00BE35EE" w:rsidRDefault="004E52BD"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78/111, 70.3% (</w:t>
            </w:r>
            <w:proofErr w:type="spellStart"/>
            <w:r w:rsidRPr="00BE35EE">
              <w:rPr>
                <w:rFonts w:ascii="Book Antiqua" w:eastAsia="Calibri" w:hAnsi="Book Antiqua" w:cs="Arial"/>
                <w:iCs/>
                <w:sz w:val="24"/>
                <w:szCs w:val="24"/>
              </w:rPr>
              <w:t>mITT</w:t>
            </w:r>
            <w:proofErr w:type="spellEnd"/>
            <w:r w:rsidRPr="00BE35EE">
              <w:rPr>
                <w:rFonts w:ascii="Book Antiqua" w:eastAsia="Calibri" w:hAnsi="Book Antiqua" w:cs="Arial"/>
                <w:iCs/>
                <w:sz w:val="24"/>
                <w:szCs w:val="24"/>
              </w:rPr>
              <w:t>)</w:t>
            </w:r>
          </w:p>
        </w:tc>
        <w:tc>
          <w:tcPr>
            <w:tcW w:w="3828" w:type="dxa"/>
            <w:shd w:val="clear" w:color="auto" w:fill="auto"/>
          </w:tcPr>
          <w:p w14:paraId="3FBFBF7D" w14:textId="45A80611" w:rsidR="004E52BD" w:rsidRPr="00BE35EE" w:rsidRDefault="00E87856"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 xml:space="preserve">76/91, </w:t>
            </w:r>
            <w:r w:rsidR="00C07040">
              <w:rPr>
                <w:rFonts w:ascii="Book Antiqua" w:hAnsi="Book Antiqua" w:cs="Arial" w:hint="eastAsia"/>
                <w:iCs/>
                <w:sz w:val="24"/>
                <w:szCs w:val="24"/>
                <w:lang w:eastAsia="zh-CN"/>
              </w:rPr>
              <w:t xml:space="preserve"> </w:t>
            </w:r>
            <w:r w:rsidRPr="00BE35EE">
              <w:rPr>
                <w:rFonts w:ascii="Book Antiqua" w:eastAsia="Calibri" w:hAnsi="Book Antiqua" w:cs="Arial"/>
                <w:iCs/>
                <w:sz w:val="24"/>
                <w:szCs w:val="24"/>
              </w:rPr>
              <w:t>83.5% (PP</w:t>
            </w:r>
            <w:r w:rsidR="004E52BD" w:rsidRPr="00BE35EE">
              <w:rPr>
                <w:rFonts w:ascii="Book Antiqua" w:eastAsia="Calibri" w:hAnsi="Book Antiqua" w:cs="Arial"/>
                <w:iCs/>
                <w:sz w:val="24"/>
                <w:szCs w:val="24"/>
              </w:rPr>
              <w:t>)</w:t>
            </w:r>
          </w:p>
          <w:p w14:paraId="3A21EC43" w14:textId="59FD8E2B" w:rsidR="004E52BD" w:rsidRPr="00BE35EE" w:rsidRDefault="004E52BD"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 xml:space="preserve">81/108, </w:t>
            </w:r>
            <w:r w:rsidR="00C07040">
              <w:rPr>
                <w:rFonts w:ascii="Book Antiqua" w:hAnsi="Book Antiqua" w:cs="Arial" w:hint="eastAsia"/>
                <w:iCs/>
                <w:sz w:val="24"/>
                <w:szCs w:val="24"/>
                <w:lang w:eastAsia="zh-CN"/>
              </w:rPr>
              <w:t xml:space="preserve"> </w:t>
            </w:r>
            <w:r w:rsidRPr="00BE35EE">
              <w:rPr>
                <w:rFonts w:ascii="Book Antiqua" w:eastAsia="Calibri" w:hAnsi="Book Antiqua" w:cs="Arial"/>
                <w:iCs/>
                <w:sz w:val="24"/>
                <w:szCs w:val="24"/>
              </w:rPr>
              <w:t>75.0% (</w:t>
            </w:r>
            <w:proofErr w:type="spellStart"/>
            <w:r w:rsidRPr="00BE35EE">
              <w:rPr>
                <w:rFonts w:ascii="Book Antiqua" w:eastAsia="Calibri" w:hAnsi="Book Antiqua" w:cs="Arial"/>
                <w:iCs/>
                <w:sz w:val="24"/>
                <w:szCs w:val="24"/>
              </w:rPr>
              <w:t>mITT</w:t>
            </w:r>
            <w:proofErr w:type="spellEnd"/>
            <w:r w:rsidRPr="00BE35EE">
              <w:rPr>
                <w:rFonts w:ascii="Book Antiqua" w:eastAsia="Calibri" w:hAnsi="Book Antiqua" w:cs="Arial"/>
                <w:iCs/>
                <w:sz w:val="24"/>
                <w:szCs w:val="24"/>
              </w:rPr>
              <w:t>)</w:t>
            </w:r>
          </w:p>
        </w:tc>
      </w:tr>
    </w:tbl>
    <w:p w14:paraId="76F1815F" w14:textId="3D392D5C" w:rsidR="00193A50" w:rsidRPr="007A5223" w:rsidRDefault="005A5777" w:rsidP="00BE35EE">
      <w:pPr>
        <w:spacing w:line="360" w:lineRule="auto"/>
        <w:jc w:val="both"/>
        <w:rPr>
          <w:rFonts w:ascii="Book Antiqua" w:hAnsi="Book Antiqua" w:cs="Arial"/>
          <w:color w:val="2D2D2D"/>
          <w:szCs w:val="24"/>
          <w:lang w:eastAsia="zh-CN"/>
        </w:rPr>
      </w:pPr>
      <w:r w:rsidRPr="007A5223">
        <w:rPr>
          <w:rFonts w:ascii="Book Antiqua" w:hAnsi="Book Antiqua" w:cs="Arial"/>
          <w:color w:val="2D2D2D"/>
          <w:szCs w:val="24"/>
        </w:rPr>
        <w:t>PP</w:t>
      </w:r>
      <w:r w:rsidR="007A5223" w:rsidRPr="007A5223">
        <w:rPr>
          <w:rFonts w:ascii="Book Antiqua" w:hAnsi="Book Antiqua" w:cs="Arial" w:hint="eastAsia"/>
          <w:color w:val="2D2D2D"/>
          <w:szCs w:val="24"/>
          <w:lang w:eastAsia="zh-CN"/>
        </w:rPr>
        <w:t xml:space="preserve">: </w:t>
      </w:r>
      <w:r w:rsidR="00193A50" w:rsidRPr="007A5223">
        <w:rPr>
          <w:rFonts w:ascii="Book Antiqua" w:hAnsi="Book Antiqua" w:cs="Arial"/>
          <w:color w:val="2D2D2D"/>
          <w:szCs w:val="24"/>
        </w:rPr>
        <w:t>per-protocol</w:t>
      </w:r>
      <w:r w:rsidRPr="007A5223">
        <w:rPr>
          <w:rFonts w:ascii="Book Antiqua" w:hAnsi="Book Antiqua" w:cs="Arial"/>
          <w:color w:val="2D2D2D"/>
          <w:szCs w:val="24"/>
        </w:rPr>
        <w:t xml:space="preserve"> (patients </w:t>
      </w:r>
      <w:r w:rsidR="00193A50" w:rsidRPr="007A5223">
        <w:rPr>
          <w:rFonts w:ascii="Book Antiqua" w:hAnsi="Book Antiqua" w:cs="Arial"/>
          <w:color w:val="2D2D2D"/>
          <w:szCs w:val="24"/>
        </w:rPr>
        <w:t>rec</w:t>
      </w:r>
      <w:r w:rsidR="00922655" w:rsidRPr="007A5223">
        <w:rPr>
          <w:rFonts w:ascii="Book Antiqua" w:hAnsi="Book Antiqua" w:cs="Arial"/>
          <w:color w:val="2D2D2D"/>
          <w:szCs w:val="24"/>
        </w:rPr>
        <w:t xml:space="preserve">eived </w:t>
      </w:r>
      <w:r w:rsidRPr="007A5223">
        <w:rPr>
          <w:rFonts w:ascii="Book Antiqua" w:hAnsi="Book Antiqua" w:cs="Arial"/>
          <w:color w:val="2D2D2D"/>
          <w:szCs w:val="24"/>
        </w:rPr>
        <w:t>≤</w:t>
      </w:r>
      <w:r w:rsidR="007A5223" w:rsidRPr="007A5223">
        <w:rPr>
          <w:rFonts w:ascii="Book Antiqua" w:hAnsi="Book Antiqua" w:cs="Arial" w:hint="eastAsia"/>
          <w:color w:val="2D2D2D"/>
          <w:szCs w:val="24"/>
          <w:lang w:eastAsia="zh-CN"/>
        </w:rPr>
        <w:t xml:space="preserve"> </w:t>
      </w:r>
      <w:r w:rsidRPr="007A5223">
        <w:rPr>
          <w:rFonts w:ascii="Book Antiqua" w:hAnsi="Book Antiqua" w:cs="Arial"/>
          <w:color w:val="2D2D2D"/>
          <w:szCs w:val="24"/>
        </w:rPr>
        <w:t xml:space="preserve">2 same-modality FMT treatments </w:t>
      </w:r>
      <w:r w:rsidR="00D63BF7" w:rsidRPr="007A5223">
        <w:rPr>
          <w:rFonts w:ascii="Book Antiqua" w:hAnsi="Book Antiqua" w:cs="Arial"/>
          <w:color w:val="2D2D2D"/>
          <w:szCs w:val="24"/>
        </w:rPr>
        <w:t>with</w:t>
      </w:r>
      <w:r w:rsidR="00193A50" w:rsidRPr="007A5223">
        <w:rPr>
          <w:rFonts w:ascii="Book Antiqua" w:hAnsi="Book Antiqua" w:cs="Arial"/>
          <w:color w:val="2D2D2D"/>
          <w:szCs w:val="24"/>
        </w:rPr>
        <w:t xml:space="preserve"> no </w:t>
      </w:r>
      <w:r w:rsidR="001E7203" w:rsidRPr="001E7203">
        <w:rPr>
          <w:rFonts w:ascii="Book Antiqua" w:hAnsi="Book Antiqua" w:cs="Arial"/>
          <w:i/>
          <w:color w:val="2D2D2D"/>
          <w:szCs w:val="24"/>
        </w:rPr>
        <w:t xml:space="preserve">Clostridium difficile </w:t>
      </w:r>
      <w:r w:rsidR="001E7203" w:rsidRPr="001E7203">
        <w:rPr>
          <w:rFonts w:ascii="Book Antiqua" w:hAnsi="Book Antiqua" w:cs="Arial"/>
          <w:color w:val="2D2D2D"/>
          <w:szCs w:val="24"/>
        </w:rPr>
        <w:t xml:space="preserve">infection </w:t>
      </w:r>
      <w:r w:rsidR="001E7203">
        <w:rPr>
          <w:rFonts w:ascii="Book Antiqua" w:hAnsi="Book Antiqua" w:cs="Arial" w:hint="eastAsia"/>
          <w:color w:val="2D2D2D"/>
          <w:szCs w:val="24"/>
          <w:lang w:eastAsia="zh-CN"/>
        </w:rPr>
        <w:t>(</w:t>
      </w:r>
      <w:r w:rsidR="00193A50" w:rsidRPr="007A5223">
        <w:rPr>
          <w:rFonts w:ascii="Book Antiqua" w:hAnsi="Book Antiqua" w:cs="Arial"/>
          <w:color w:val="2D2D2D"/>
          <w:szCs w:val="24"/>
        </w:rPr>
        <w:t>CDI</w:t>
      </w:r>
      <w:r w:rsidR="001E7203">
        <w:rPr>
          <w:rFonts w:ascii="Book Antiqua" w:hAnsi="Book Antiqua" w:cs="Arial" w:hint="eastAsia"/>
          <w:color w:val="2D2D2D"/>
          <w:szCs w:val="24"/>
          <w:lang w:eastAsia="zh-CN"/>
        </w:rPr>
        <w:t>)</w:t>
      </w:r>
      <w:r w:rsidR="00193A50" w:rsidRPr="007A5223">
        <w:rPr>
          <w:rFonts w:ascii="Book Antiqua" w:hAnsi="Book Antiqua" w:cs="Arial"/>
          <w:color w:val="2D2D2D"/>
          <w:szCs w:val="24"/>
        </w:rPr>
        <w:t xml:space="preserve"> </w:t>
      </w:r>
      <w:r w:rsidR="00610A0C" w:rsidRPr="007A5223">
        <w:rPr>
          <w:rFonts w:ascii="Book Antiqua" w:hAnsi="Book Antiqua" w:cs="Arial"/>
          <w:color w:val="2D2D2D"/>
          <w:szCs w:val="24"/>
        </w:rPr>
        <w:t>antibiotic</w:t>
      </w:r>
      <w:r w:rsidR="00193A50" w:rsidRPr="007A5223">
        <w:rPr>
          <w:rFonts w:ascii="Book Antiqua" w:hAnsi="Book Antiqua" w:cs="Arial"/>
          <w:color w:val="2D2D2D"/>
          <w:szCs w:val="24"/>
        </w:rPr>
        <w:t xml:space="preserve">s </w:t>
      </w:r>
      <w:r w:rsidRPr="007A5223">
        <w:rPr>
          <w:rFonts w:ascii="Book Antiqua" w:hAnsi="Book Antiqua" w:cs="Arial"/>
          <w:color w:val="2D2D2D"/>
          <w:szCs w:val="24"/>
        </w:rPr>
        <w:t xml:space="preserve">administered </w:t>
      </w:r>
      <w:r w:rsidR="00610A0C" w:rsidRPr="007A5223">
        <w:rPr>
          <w:rFonts w:ascii="Book Antiqua" w:hAnsi="Book Antiqua" w:cs="Arial"/>
          <w:color w:val="2D2D2D"/>
          <w:szCs w:val="24"/>
        </w:rPr>
        <w:t>between</w:t>
      </w:r>
      <w:r w:rsidRPr="007A5223">
        <w:rPr>
          <w:rFonts w:ascii="Book Antiqua" w:hAnsi="Book Antiqua" w:cs="Arial"/>
          <w:color w:val="2D2D2D"/>
          <w:szCs w:val="24"/>
        </w:rPr>
        <w:t xml:space="preserve"> treatments, </w:t>
      </w:r>
      <w:r w:rsidR="00D63BF7" w:rsidRPr="007A5223">
        <w:rPr>
          <w:rFonts w:ascii="Book Antiqua" w:hAnsi="Book Antiqua" w:cs="Arial"/>
          <w:color w:val="2D2D2D"/>
          <w:szCs w:val="24"/>
        </w:rPr>
        <w:t xml:space="preserve">and </w:t>
      </w:r>
      <w:r w:rsidR="00193A50" w:rsidRPr="007A5223">
        <w:rPr>
          <w:rFonts w:ascii="Book Antiqua" w:hAnsi="Book Antiqua" w:cs="Arial"/>
          <w:color w:val="2D2D2D"/>
          <w:szCs w:val="24"/>
        </w:rPr>
        <w:t xml:space="preserve">no systemic </w:t>
      </w:r>
      <w:r w:rsidR="00610A0C" w:rsidRPr="007A5223">
        <w:rPr>
          <w:rFonts w:ascii="Book Antiqua" w:hAnsi="Book Antiqua" w:cs="Arial"/>
          <w:color w:val="2D2D2D"/>
          <w:szCs w:val="24"/>
        </w:rPr>
        <w:t>antibiotic</w:t>
      </w:r>
      <w:r w:rsidR="00193A50" w:rsidRPr="007A5223">
        <w:rPr>
          <w:rFonts w:ascii="Book Antiqua" w:hAnsi="Book Antiqua" w:cs="Arial"/>
          <w:color w:val="2D2D2D"/>
          <w:szCs w:val="24"/>
        </w:rPr>
        <w:t xml:space="preserve">s </w:t>
      </w:r>
      <w:r w:rsidRPr="007A5223">
        <w:rPr>
          <w:rFonts w:ascii="Book Antiqua" w:hAnsi="Book Antiqua" w:cs="Arial"/>
          <w:color w:val="2D2D2D"/>
          <w:szCs w:val="24"/>
        </w:rPr>
        <w:t xml:space="preserve">administered </w:t>
      </w:r>
      <w:r w:rsidR="00610A0C" w:rsidRPr="007A5223">
        <w:rPr>
          <w:rFonts w:ascii="Book Antiqua" w:hAnsi="Book Antiqua" w:cs="Arial"/>
          <w:color w:val="2D2D2D"/>
          <w:szCs w:val="24"/>
        </w:rPr>
        <w:t xml:space="preserve">throughout </w:t>
      </w:r>
      <w:r w:rsidR="00193A50" w:rsidRPr="007A5223">
        <w:rPr>
          <w:rFonts w:ascii="Book Antiqua" w:hAnsi="Book Antiqua" w:cs="Arial"/>
          <w:color w:val="2D2D2D"/>
          <w:szCs w:val="24"/>
        </w:rPr>
        <w:t xml:space="preserve">study </w:t>
      </w:r>
      <w:r w:rsidRPr="007A5223">
        <w:rPr>
          <w:rFonts w:ascii="Book Antiqua" w:hAnsi="Book Antiqua" w:cs="Arial"/>
          <w:color w:val="2D2D2D"/>
          <w:szCs w:val="24"/>
        </w:rPr>
        <w:t>period</w:t>
      </w:r>
      <w:r w:rsidR="007A5223" w:rsidRPr="007A5223">
        <w:rPr>
          <w:rFonts w:ascii="Book Antiqua" w:hAnsi="Book Antiqua" w:cs="Arial" w:hint="eastAsia"/>
          <w:color w:val="2D2D2D"/>
          <w:szCs w:val="24"/>
          <w:lang w:eastAsia="zh-CN"/>
        </w:rPr>
        <w:t xml:space="preserve">; </w:t>
      </w:r>
      <w:proofErr w:type="spellStart"/>
      <w:r w:rsidRPr="007A5223">
        <w:rPr>
          <w:rFonts w:ascii="Book Antiqua" w:hAnsi="Book Antiqua" w:cs="Arial"/>
          <w:color w:val="2D2D2D"/>
          <w:szCs w:val="24"/>
        </w:rPr>
        <w:t>mITT</w:t>
      </w:r>
      <w:proofErr w:type="spellEnd"/>
      <w:r w:rsidR="007A5223" w:rsidRPr="007A5223">
        <w:rPr>
          <w:rFonts w:ascii="Book Antiqua" w:hAnsi="Book Antiqua" w:cs="Arial" w:hint="eastAsia"/>
          <w:color w:val="2D2D2D"/>
          <w:szCs w:val="24"/>
          <w:lang w:eastAsia="zh-CN"/>
        </w:rPr>
        <w:t xml:space="preserve">: </w:t>
      </w:r>
      <w:r w:rsidR="00193A50" w:rsidRPr="007A5223">
        <w:rPr>
          <w:rFonts w:ascii="Book Antiqua" w:hAnsi="Book Antiqua" w:cs="Arial"/>
          <w:color w:val="2D2D2D"/>
          <w:szCs w:val="24"/>
        </w:rPr>
        <w:t xml:space="preserve">modified intention-to-treat </w:t>
      </w:r>
      <w:r w:rsidRPr="007A5223">
        <w:rPr>
          <w:rFonts w:ascii="Book Antiqua" w:hAnsi="Book Antiqua" w:cs="Arial"/>
          <w:color w:val="2D2D2D"/>
          <w:szCs w:val="24"/>
        </w:rPr>
        <w:t>protocol (</w:t>
      </w:r>
      <w:r w:rsidR="00193A50" w:rsidRPr="007A5223">
        <w:rPr>
          <w:rFonts w:ascii="Book Antiqua" w:hAnsi="Book Antiqua" w:cs="Arial"/>
          <w:color w:val="2D2D2D"/>
          <w:szCs w:val="24"/>
        </w:rPr>
        <w:t>randomized p</w:t>
      </w:r>
      <w:r w:rsidR="00610A0C" w:rsidRPr="007A5223">
        <w:rPr>
          <w:rFonts w:ascii="Book Antiqua" w:hAnsi="Book Antiqua" w:cs="Arial"/>
          <w:color w:val="2D2D2D"/>
          <w:szCs w:val="24"/>
        </w:rPr>
        <w:t>a</w:t>
      </w:r>
      <w:r w:rsidR="00193A50" w:rsidRPr="007A5223">
        <w:rPr>
          <w:rFonts w:ascii="Book Antiqua" w:hAnsi="Book Antiqua" w:cs="Arial"/>
          <w:color w:val="2D2D2D"/>
          <w:szCs w:val="24"/>
        </w:rPr>
        <w:t>t</w:t>
      </w:r>
      <w:r w:rsidR="00610A0C" w:rsidRPr="007A5223">
        <w:rPr>
          <w:rFonts w:ascii="Book Antiqua" w:hAnsi="Book Antiqua" w:cs="Arial"/>
          <w:color w:val="2D2D2D"/>
          <w:szCs w:val="24"/>
        </w:rPr>
        <w:t>ient</w:t>
      </w:r>
      <w:r w:rsidR="00193A50" w:rsidRPr="007A5223">
        <w:rPr>
          <w:rFonts w:ascii="Book Antiqua" w:hAnsi="Book Antiqua" w:cs="Arial"/>
          <w:color w:val="2D2D2D"/>
          <w:szCs w:val="24"/>
        </w:rPr>
        <w:t>s</w:t>
      </w:r>
      <w:r w:rsidRPr="007A5223">
        <w:rPr>
          <w:rFonts w:ascii="Book Antiqua" w:hAnsi="Book Antiqua" w:cs="Arial"/>
          <w:color w:val="2D2D2D"/>
          <w:szCs w:val="24"/>
        </w:rPr>
        <w:t xml:space="preserve">; </w:t>
      </w:r>
      <w:r w:rsidR="007A5223">
        <w:rPr>
          <w:rFonts w:ascii="Book Antiqua" w:hAnsi="Book Antiqua" w:cs="Arial" w:hint="eastAsia"/>
          <w:color w:val="2D2D2D"/>
          <w:szCs w:val="24"/>
          <w:lang w:eastAsia="zh-CN"/>
        </w:rPr>
        <w:t>(</w:t>
      </w:r>
      <w:r w:rsidRPr="007A5223">
        <w:rPr>
          <w:rFonts w:ascii="Book Antiqua" w:hAnsi="Book Antiqua" w:cs="Arial"/>
          <w:color w:val="2D2D2D"/>
          <w:szCs w:val="24"/>
        </w:rPr>
        <w:t xml:space="preserve">1) </w:t>
      </w:r>
      <w:r w:rsidR="00D63BF7" w:rsidRPr="007A5223">
        <w:rPr>
          <w:rFonts w:ascii="Book Antiqua" w:hAnsi="Book Antiqua" w:cs="Arial"/>
          <w:color w:val="2D2D2D"/>
          <w:szCs w:val="24"/>
        </w:rPr>
        <w:t xml:space="preserve">received </w:t>
      </w:r>
      <w:r w:rsidRPr="007A5223">
        <w:rPr>
          <w:rFonts w:ascii="Book Antiqua" w:hAnsi="Book Antiqua" w:cs="Arial"/>
          <w:color w:val="2D2D2D"/>
          <w:szCs w:val="24"/>
        </w:rPr>
        <w:t>≥</w:t>
      </w:r>
      <w:r w:rsidR="007A5223">
        <w:rPr>
          <w:rFonts w:ascii="Book Antiqua" w:hAnsi="Book Antiqua" w:cs="Arial" w:hint="eastAsia"/>
          <w:color w:val="2D2D2D"/>
          <w:szCs w:val="24"/>
          <w:lang w:eastAsia="zh-CN"/>
        </w:rPr>
        <w:t xml:space="preserve"> </w:t>
      </w:r>
      <w:r w:rsidRPr="007A5223">
        <w:rPr>
          <w:rFonts w:ascii="Book Antiqua" w:hAnsi="Book Antiqua" w:cs="Arial"/>
          <w:color w:val="2D2D2D"/>
          <w:szCs w:val="24"/>
        </w:rPr>
        <w:t xml:space="preserve">1 same-modality </w:t>
      </w:r>
      <w:r w:rsidR="00193A50" w:rsidRPr="007A5223">
        <w:rPr>
          <w:rFonts w:ascii="Book Antiqua" w:hAnsi="Book Antiqua" w:cs="Arial"/>
          <w:color w:val="2D2D2D"/>
          <w:szCs w:val="24"/>
        </w:rPr>
        <w:t>FMT</w:t>
      </w:r>
      <w:r w:rsidRPr="007A5223">
        <w:rPr>
          <w:rFonts w:ascii="Book Antiqua" w:hAnsi="Book Antiqua" w:cs="Arial"/>
          <w:color w:val="2D2D2D"/>
          <w:szCs w:val="24"/>
        </w:rPr>
        <w:t xml:space="preserve"> treatment </w:t>
      </w:r>
      <w:r w:rsidR="00193A50" w:rsidRPr="007A5223">
        <w:rPr>
          <w:rFonts w:ascii="Book Antiqua" w:hAnsi="Book Antiqua" w:cs="Arial"/>
          <w:color w:val="2D2D2D"/>
          <w:szCs w:val="24"/>
        </w:rPr>
        <w:t>but req</w:t>
      </w:r>
      <w:r w:rsidR="00610A0C" w:rsidRPr="007A5223">
        <w:rPr>
          <w:rFonts w:ascii="Book Antiqua" w:hAnsi="Book Antiqua" w:cs="Arial"/>
          <w:color w:val="2D2D2D"/>
          <w:szCs w:val="24"/>
        </w:rPr>
        <w:t>uired antibiotic</w:t>
      </w:r>
      <w:r w:rsidR="00193A50" w:rsidRPr="007A5223">
        <w:rPr>
          <w:rFonts w:ascii="Book Antiqua" w:hAnsi="Book Antiqua" w:cs="Arial"/>
          <w:color w:val="2D2D2D"/>
          <w:szCs w:val="24"/>
        </w:rPr>
        <w:t>s for CDI b</w:t>
      </w:r>
      <w:r w:rsidR="00610A0C" w:rsidRPr="007A5223">
        <w:rPr>
          <w:rFonts w:ascii="Book Antiqua" w:hAnsi="Book Antiqua" w:cs="Arial"/>
          <w:color w:val="2D2D2D"/>
          <w:szCs w:val="24"/>
        </w:rPr>
        <w:t>e</w:t>
      </w:r>
      <w:r w:rsidR="00193A50" w:rsidRPr="007A5223">
        <w:rPr>
          <w:rFonts w:ascii="Book Antiqua" w:hAnsi="Book Antiqua" w:cs="Arial"/>
          <w:color w:val="2D2D2D"/>
          <w:szCs w:val="24"/>
        </w:rPr>
        <w:t>t</w:t>
      </w:r>
      <w:r w:rsidR="00610A0C" w:rsidRPr="007A5223">
        <w:rPr>
          <w:rFonts w:ascii="Book Antiqua" w:hAnsi="Book Antiqua" w:cs="Arial"/>
          <w:color w:val="2D2D2D"/>
          <w:szCs w:val="24"/>
        </w:rPr>
        <w:t xml:space="preserve">ween </w:t>
      </w:r>
      <w:r w:rsidR="00D63BF7" w:rsidRPr="007A5223">
        <w:rPr>
          <w:rFonts w:ascii="Book Antiqua" w:hAnsi="Book Antiqua" w:cs="Arial"/>
          <w:color w:val="2D2D2D"/>
          <w:szCs w:val="24"/>
        </w:rPr>
        <w:t>administrations</w:t>
      </w:r>
      <w:r w:rsidR="007A5223">
        <w:rPr>
          <w:rFonts w:ascii="Book Antiqua" w:hAnsi="Book Antiqua" w:cs="Arial" w:hint="eastAsia"/>
          <w:color w:val="2D2D2D"/>
          <w:szCs w:val="24"/>
          <w:lang w:eastAsia="zh-CN"/>
        </w:rPr>
        <w:t>;</w:t>
      </w:r>
      <w:r w:rsidRPr="007A5223">
        <w:rPr>
          <w:rFonts w:ascii="Book Antiqua" w:hAnsi="Book Antiqua" w:cs="Arial"/>
          <w:color w:val="2D2D2D"/>
          <w:szCs w:val="24"/>
        </w:rPr>
        <w:t xml:space="preserve"> </w:t>
      </w:r>
      <w:r w:rsidR="007A5223">
        <w:rPr>
          <w:rFonts w:ascii="Book Antiqua" w:hAnsi="Book Antiqua" w:cs="Arial" w:hint="eastAsia"/>
          <w:color w:val="2D2D2D"/>
          <w:szCs w:val="24"/>
          <w:lang w:eastAsia="zh-CN"/>
        </w:rPr>
        <w:t>(</w:t>
      </w:r>
      <w:r w:rsidRPr="007A5223">
        <w:rPr>
          <w:rFonts w:ascii="Book Antiqua" w:hAnsi="Book Antiqua" w:cs="Arial"/>
          <w:color w:val="2D2D2D"/>
          <w:szCs w:val="24"/>
        </w:rPr>
        <w:t xml:space="preserve">2) </w:t>
      </w:r>
      <w:r w:rsidR="00D63BF7" w:rsidRPr="007A5223">
        <w:rPr>
          <w:rFonts w:ascii="Book Antiqua" w:hAnsi="Book Antiqua" w:cs="Arial"/>
          <w:color w:val="2D2D2D"/>
          <w:szCs w:val="24"/>
        </w:rPr>
        <w:t>received different modality</w:t>
      </w:r>
      <w:r w:rsidR="00193A50" w:rsidRPr="007A5223">
        <w:rPr>
          <w:rFonts w:ascii="Book Antiqua" w:hAnsi="Book Antiqua" w:cs="Arial"/>
          <w:color w:val="2D2D2D"/>
          <w:szCs w:val="24"/>
        </w:rPr>
        <w:t xml:space="preserve"> FMT</w:t>
      </w:r>
      <w:r w:rsidRPr="007A5223">
        <w:rPr>
          <w:rFonts w:ascii="Book Antiqua" w:hAnsi="Book Antiqua" w:cs="Arial"/>
          <w:color w:val="2D2D2D"/>
          <w:szCs w:val="24"/>
        </w:rPr>
        <w:t xml:space="preserve"> treatments </w:t>
      </w:r>
      <w:r w:rsidR="00D63BF7" w:rsidRPr="007A5223">
        <w:rPr>
          <w:rFonts w:ascii="Book Antiqua" w:hAnsi="Book Antiqua" w:cs="Arial"/>
          <w:color w:val="2D2D2D"/>
          <w:szCs w:val="24"/>
        </w:rPr>
        <w:t xml:space="preserve">and </w:t>
      </w:r>
      <w:r w:rsidR="00840DC4" w:rsidRPr="007A5223">
        <w:rPr>
          <w:rFonts w:ascii="Book Antiqua" w:hAnsi="Book Antiqua" w:cs="Arial"/>
          <w:color w:val="2D2D2D"/>
          <w:szCs w:val="24"/>
        </w:rPr>
        <w:t xml:space="preserve">did not complete </w:t>
      </w:r>
      <w:r w:rsidR="00193A50" w:rsidRPr="007A5223">
        <w:rPr>
          <w:rFonts w:ascii="Book Antiqua" w:hAnsi="Book Antiqua" w:cs="Arial"/>
          <w:color w:val="2D2D2D"/>
          <w:szCs w:val="24"/>
        </w:rPr>
        <w:t>follow-u</w:t>
      </w:r>
      <w:r w:rsidR="00840DC4" w:rsidRPr="007A5223">
        <w:rPr>
          <w:rFonts w:ascii="Book Antiqua" w:hAnsi="Book Antiqua" w:cs="Arial"/>
          <w:color w:val="2D2D2D"/>
          <w:szCs w:val="24"/>
        </w:rPr>
        <w:t>p period</w:t>
      </w:r>
      <w:r w:rsidR="007A5223">
        <w:rPr>
          <w:rFonts w:ascii="Book Antiqua" w:hAnsi="Book Antiqua" w:cs="Arial" w:hint="eastAsia"/>
          <w:color w:val="2D2D2D"/>
          <w:szCs w:val="24"/>
          <w:lang w:eastAsia="zh-CN"/>
        </w:rPr>
        <w:t>;</w:t>
      </w:r>
      <w:r w:rsidR="00193A50" w:rsidRPr="007A5223">
        <w:rPr>
          <w:rFonts w:ascii="Book Antiqua" w:hAnsi="Book Antiqua" w:cs="Arial"/>
          <w:color w:val="2D2D2D"/>
          <w:szCs w:val="24"/>
        </w:rPr>
        <w:t xml:space="preserve"> or </w:t>
      </w:r>
      <w:r w:rsidR="007A5223">
        <w:rPr>
          <w:rFonts w:ascii="Book Antiqua" w:hAnsi="Book Antiqua" w:cs="Arial" w:hint="eastAsia"/>
          <w:color w:val="2D2D2D"/>
          <w:szCs w:val="24"/>
          <w:lang w:eastAsia="zh-CN"/>
        </w:rPr>
        <w:t>(</w:t>
      </w:r>
      <w:r w:rsidRPr="007A5223">
        <w:rPr>
          <w:rFonts w:ascii="Book Antiqua" w:hAnsi="Book Antiqua" w:cs="Arial"/>
          <w:color w:val="2D2D2D"/>
          <w:szCs w:val="24"/>
        </w:rPr>
        <w:t xml:space="preserve">3) </w:t>
      </w:r>
      <w:r w:rsidR="00193A50" w:rsidRPr="007A5223">
        <w:rPr>
          <w:rFonts w:ascii="Book Antiqua" w:hAnsi="Book Antiqua" w:cs="Arial"/>
          <w:color w:val="2D2D2D"/>
          <w:szCs w:val="24"/>
        </w:rPr>
        <w:t>req</w:t>
      </w:r>
      <w:r w:rsidR="00610A0C" w:rsidRPr="007A5223">
        <w:rPr>
          <w:rFonts w:ascii="Book Antiqua" w:hAnsi="Book Antiqua" w:cs="Arial"/>
          <w:color w:val="2D2D2D"/>
          <w:szCs w:val="24"/>
        </w:rPr>
        <w:t>uired systemic antibiotic</w:t>
      </w:r>
      <w:r w:rsidR="00193A50" w:rsidRPr="007A5223">
        <w:rPr>
          <w:rFonts w:ascii="Book Antiqua" w:hAnsi="Book Antiqua" w:cs="Arial"/>
          <w:color w:val="2D2D2D"/>
          <w:szCs w:val="24"/>
        </w:rPr>
        <w:t xml:space="preserve"> therapy for other infections</w:t>
      </w:r>
      <w:r w:rsidRPr="007A5223">
        <w:rPr>
          <w:rFonts w:ascii="Book Antiqua" w:hAnsi="Book Antiqua" w:cs="Arial"/>
          <w:color w:val="2D2D2D"/>
          <w:szCs w:val="24"/>
        </w:rPr>
        <w:t xml:space="preserve"> throughout study protocol)</w:t>
      </w:r>
      <w:r w:rsidR="00193A50" w:rsidRPr="007A5223">
        <w:rPr>
          <w:rFonts w:ascii="Book Antiqua" w:hAnsi="Book Antiqua" w:cs="Arial"/>
          <w:color w:val="2D2D2D"/>
          <w:szCs w:val="24"/>
        </w:rPr>
        <w:t>.</w:t>
      </w:r>
    </w:p>
    <w:p w14:paraId="5EE77724" w14:textId="77777777" w:rsidR="007A5223" w:rsidRPr="007A5223" w:rsidRDefault="007A5223" w:rsidP="00BE35EE">
      <w:pPr>
        <w:spacing w:line="360" w:lineRule="auto"/>
        <w:jc w:val="both"/>
        <w:rPr>
          <w:rFonts w:ascii="Book Antiqua" w:hAnsi="Book Antiqua" w:cs="Arial"/>
          <w:color w:val="2D2D2D"/>
          <w:szCs w:val="24"/>
          <w:shd w:val="clear" w:color="auto" w:fill="FFFFFF"/>
          <w:lang w:eastAsia="zh-CN"/>
        </w:rPr>
      </w:pPr>
    </w:p>
    <w:p w14:paraId="58C798FC" w14:textId="77777777" w:rsidR="006D29CD" w:rsidRDefault="006D29CD">
      <w:pPr>
        <w:rPr>
          <w:rFonts w:ascii="Book Antiqua" w:eastAsia="Calibri" w:hAnsi="Book Antiqua" w:cs="Arial"/>
          <w:b/>
          <w:color w:val="000000"/>
          <w:szCs w:val="24"/>
        </w:rPr>
      </w:pPr>
      <w:r>
        <w:rPr>
          <w:rFonts w:ascii="Book Antiqua" w:eastAsia="Calibri" w:hAnsi="Book Antiqua" w:cs="Arial"/>
          <w:b/>
          <w:color w:val="000000"/>
          <w:szCs w:val="24"/>
        </w:rPr>
        <w:br w:type="page"/>
      </w:r>
    </w:p>
    <w:p w14:paraId="3843F1AD" w14:textId="0DD51DC5" w:rsidR="002B448C" w:rsidRPr="00BE35EE" w:rsidRDefault="00797731" w:rsidP="00BE35EE">
      <w:pPr>
        <w:tabs>
          <w:tab w:val="left" w:pos="1390"/>
        </w:tabs>
        <w:spacing w:after="200" w:line="360" w:lineRule="auto"/>
        <w:jc w:val="both"/>
        <w:rPr>
          <w:rFonts w:ascii="Book Antiqua" w:eastAsia="Calibri" w:hAnsi="Book Antiqua" w:cs="Arial"/>
          <w:szCs w:val="24"/>
        </w:rPr>
      </w:pPr>
      <w:r w:rsidRPr="00BE35EE">
        <w:rPr>
          <w:rFonts w:ascii="Book Antiqua" w:eastAsia="Calibri" w:hAnsi="Book Antiqua" w:cs="Arial"/>
          <w:b/>
          <w:color w:val="000000"/>
          <w:szCs w:val="24"/>
        </w:rPr>
        <w:lastRenderedPageBreak/>
        <w:t>T</w:t>
      </w:r>
      <w:r w:rsidR="007A5223" w:rsidRPr="00BE35EE">
        <w:rPr>
          <w:rFonts w:ascii="Book Antiqua" w:eastAsia="Calibri" w:hAnsi="Book Antiqua" w:cs="Arial"/>
          <w:b/>
          <w:color w:val="000000"/>
          <w:szCs w:val="24"/>
        </w:rPr>
        <w:t>able</w:t>
      </w:r>
      <w:r w:rsidR="007A5223">
        <w:rPr>
          <w:rFonts w:ascii="Book Antiqua" w:eastAsia="Calibri" w:hAnsi="Book Antiqua" w:cs="Arial"/>
          <w:b/>
          <w:color w:val="000000"/>
          <w:szCs w:val="24"/>
        </w:rPr>
        <w:t xml:space="preserve"> 4</w:t>
      </w:r>
      <w:r w:rsidRPr="00BE35EE">
        <w:rPr>
          <w:rFonts w:ascii="Book Antiqua" w:eastAsia="Calibri" w:hAnsi="Book Antiqua" w:cs="Arial"/>
          <w:b/>
          <w:color w:val="000000"/>
          <w:szCs w:val="24"/>
        </w:rPr>
        <w:t xml:space="preserve"> P</w:t>
      </w:r>
      <w:r w:rsidR="007A5223" w:rsidRPr="00BE35EE">
        <w:rPr>
          <w:rFonts w:ascii="Book Antiqua" w:eastAsia="Calibri" w:hAnsi="Book Antiqua" w:cs="Arial"/>
          <w:b/>
          <w:color w:val="000000"/>
          <w:szCs w:val="24"/>
        </w:rPr>
        <w:t xml:space="preserve">ublished pediatric </w:t>
      </w:r>
      <w:r w:rsidR="00887D09" w:rsidRPr="00887D09">
        <w:rPr>
          <w:rFonts w:ascii="Book Antiqua" w:eastAsia="Times New Roman" w:hAnsi="Book Antiqua" w:cs="Arial"/>
          <w:b/>
          <w:bCs/>
          <w:szCs w:val="24"/>
          <w:lang w:eastAsia="en-CA"/>
        </w:rPr>
        <w:t>fecal microbial transplant</w:t>
      </w:r>
      <w:r w:rsidR="00887D09" w:rsidRPr="00887D09">
        <w:rPr>
          <w:rFonts w:ascii="Book Antiqua" w:eastAsia="Calibri" w:hAnsi="Book Antiqua" w:cs="Arial"/>
          <w:b/>
          <w:color w:val="000000"/>
          <w:szCs w:val="24"/>
        </w:rPr>
        <w:t xml:space="preserve"> </w:t>
      </w:r>
      <w:r w:rsidR="007A5223" w:rsidRPr="00BE35EE">
        <w:rPr>
          <w:rFonts w:ascii="Book Antiqua" w:eastAsia="Calibri" w:hAnsi="Book Antiqua" w:cs="Arial"/>
          <w:b/>
          <w:color w:val="000000"/>
          <w:szCs w:val="24"/>
        </w:rPr>
        <w:t>studies for</w:t>
      </w:r>
      <w:r w:rsidRPr="00BE35EE">
        <w:rPr>
          <w:rFonts w:ascii="Book Antiqua" w:eastAsia="Calibri" w:hAnsi="Book Antiqua" w:cs="Arial"/>
          <w:b/>
          <w:color w:val="000000"/>
          <w:szCs w:val="24"/>
        </w:rPr>
        <w:t xml:space="preserve"> </w:t>
      </w:r>
      <w:r w:rsidR="00060F14" w:rsidRPr="00060F14">
        <w:rPr>
          <w:rFonts w:ascii="Book Antiqua" w:eastAsia="Calibri" w:hAnsi="Book Antiqua" w:cs="Arial"/>
          <w:b/>
          <w:szCs w:val="24"/>
        </w:rPr>
        <w:t>inflammatory bowel disease</w:t>
      </w:r>
      <w:r w:rsidR="005A5777" w:rsidRPr="00BE35EE">
        <w:rPr>
          <w:rFonts w:ascii="Book Antiqua" w:eastAsia="Calibri" w:hAnsi="Book Antiqua" w:cs="Arial"/>
          <w:szCs w:val="24"/>
        </w:rPr>
        <w:tab/>
      </w:r>
    </w:p>
    <w:tbl>
      <w:tblPr>
        <w:tblStyle w:val="GridTable2-Accent11"/>
        <w:tblW w:w="0" w:type="auto"/>
        <w:tblBorders>
          <w:top w:val="single" w:sz="4" w:space="0" w:color="auto"/>
          <w:bottom w:val="single" w:sz="4" w:space="0" w:color="auto"/>
          <w:insideH w:val="none" w:sz="0" w:space="0" w:color="auto"/>
          <w:insideV w:val="none" w:sz="0" w:space="0" w:color="auto"/>
        </w:tblBorders>
        <w:tblLook w:val="04A0" w:firstRow="1" w:lastRow="0" w:firstColumn="1" w:lastColumn="0" w:noHBand="0" w:noVBand="1"/>
      </w:tblPr>
      <w:tblGrid>
        <w:gridCol w:w="2605"/>
        <w:gridCol w:w="1260"/>
        <w:gridCol w:w="1323"/>
        <w:gridCol w:w="1882"/>
        <w:gridCol w:w="2900"/>
        <w:gridCol w:w="3009"/>
      </w:tblGrid>
      <w:tr w:rsidR="00B533FB" w:rsidRPr="00BE35EE" w14:paraId="25DC3A56" w14:textId="1EDED9BC" w:rsidTr="006D29CD">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bottom w:val="single" w:sz="4" w:space="0" w:color="auto"/>
              <w:right w:val="none" w:sz="0" w:space="0" w:color="auto"/>
            </w:tcBorders>
            <w:shd w:val="clear" w:color="auto" w:fill="auto"/>
          </w:tcPr>
          <w:p w14:paraId="3D27A895" w14:textId="62C9F283" w:rsidR="00B533FB" w:rsidRPr="007A5223" w:rsidRDefault="005A5777" w:rsidP="007A5223">
            <w:pPr>
              <w:spacing w:line="360" w:lineRule="auto"/>
              <w:jc w:val="both"/>
              <w:rPr>
                <w:rFonts w:ascii="Book Antiqua" w:hAnsi="Book Antiqua" w:cs="Arial"/>
                <w:iCs/>
                <w:sz w:val="24"/>
                <w:szCs w:val="24"/>
                <w:lang w:eastAsia="zh-CN"/>
              </w:rPr>
            </w:pPr>
            <w:r w:rsidRPr="00BE35EE">
              <w:rPr>
                <w:rFonts w:ascii="Book Antiqua" w:eastAsia="Calibri" w:hAnsi="Book Antiqua" w:cs="Arial"/>
                <w:iCs/>
                <w:sz w:val="24"/>
                <w:szCs w:val="24"/>
              </w:rPr>
              <w:t>R</w:t>
            </w:r>
            <w:r w:rsidR="007A5223">
              <w:rPr>
                <w:rFonts w:ascii="Book Antiqua" w:hAnsi="Book Antiqua" w:cs="Arial" w:hint="eastAsia"/>
                <w:iCs/>
                <w:sz w:val="24"/>
                <w:szCs w:val="24"/>
                <w:lang w:eastAsia="zh-CN"/>
              </w:rPr>
              <w:t>ef.</w:t>
            </w:r>
          </w:p>
        </w:tc>
        <w:tc>
          <w:tcPr>
            <w:tcW w:w="1260" w:type="dxa"/>
            <w:tcBorders>
              <w:top w:val="single" w:sz="4" w:space="0" w:color="auto"/>
              <w:left w:val="none" w:sz="0" w:space="0" w:color="auto"/>
              <w:bottom w:val="single" w:sz="4" w:space="0" w:color="auto"/>
              <w:right w:val="none" w:sz="0" w:space="0" w:color="auto"/>
            </w:tcBorders>
            <w:shd w:val="clear" w:color="auto" w:fill="auto"/>
          </w:tcPr>
          <w:p w14:paraId="52034614" w14:textId="71343E98" w:rsidR="00B533FB" w:rsidRPr="00BE35EE" w:rsidRDefault="005A5777" w:rsidP="007A522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AGE (</w:t>
            </w:r>
            <w:proofErr w:type="spellStart"/>
            <w:r w:rsidR="007A5223">
              <w:rPr>
                <w:rFonts w:ascii="Book Antiqua" w:hAnsi="Book Antiqua" w:cs="Arial" w:hint="eastAsia"/>
                <w:iCs/>
                <w:sz w:val="24"/>
                <w:szCs w:val="24"/>
                <w:lang w:eastAsia="zh-CN"/>
              </w:rPr>
              <w:t>yr</w:t>
            </w:r>
            <w:proofErr w:type="spellEnd"/>
            <w:r w:rsidRPr="00BE35EE">
              <w:rPr>
                <w:rFonts w:ascii="Book Antiqua" w:eastAsia="Calibri" w:hAnsi="Book Antiqua" w:cs="Arial"/>
                <w:iCs/>
                <w:sz w:val="24"/>
                <w:szCs w:val="24"/>
              </w:rPr>
              <w:t>)</w:t>
            </w:r>
          </w:p>
        </w:tc>
        <w:tc>
          <w:tcPr>
            <w:tcW w:w="1294" w:type="dxa"/>
            <w:tcBorders>
              <w:top w:val="single" w:sz="4" w:space="0" w:color="auto"/>
              <w:left w:val="none" w:sz="0" w:space="0" w:color="auto"/>
              <w:bottom w:val="single" w:sz="4" w:space="0" w:color="auto"/>
              <w:right w:val="none" w:sz="0" w:space="0" w:color="auto"/>
            </w:tcBorders>
            <w:shd w:val="clear" w:color="auto" w:fill="auto"/>
          </w:tcPr>
          <w:p w14:paraId="62A43C77" w14:textId="786A60BF" w:rsidR="00B533FB" w:rsidRPr="00BE35EE" w:rsidRDefault="006D29CD" w:rsidP="00BE35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
                <w:iCs/>
                <w:sz w:val="24"/>
                <w:szCs w:val="24"/>
              </w:rPr>
              <w:t>n</w:t>
            </w:r>
            <w:r w:rsidR="005A5777" w:rsidRPr="00BE35EE">
              <w:rPr>
                <w:rFonts w:ascii="Book Antiqua" w:eastAsia="Calibri" w:hAnsi="Book Antiqua" w:cs="Arial"/>
                <w:iCs/>
                <w:sz w:val="24"/>
                <w:szCs w:val="24"/>
              </w:rPr>
              <w:t>, D</w:t>
            </w:r>
            <w:r w:rsidR="007A5223" w:rsidRPr="00BE35EE">
              <w:rPr>
                <w:rFonts w:ascii="Book Antiqua" w:eastAsia="Calibri" w:hAnsi="Book Antiqua" w:cs="Arial"/>
                <w:iCs/>
                <w:sz w:val="24"/>
                <w:szCs w:val="24"/>
              </w:rPr>
              <w:t>iagnosis</w:t>
            </w:r>
          </w:p>
        </w:tc>
        <w:tc>
          <w:tcPr>
            <w:tcW w:w="1882" w:type="dxa"/>
            <w:tcBorders>
              <w:top w:val="single" w:sz="4" w:space="0" w:color="auto"/>
              <w:left w:val="none" w:sz="0" w:space="0" w:color="auto"/>
              <w:bottom w:val="single" w:sz="4" w:space="0" w:color="auto"/>
              <w:right w:val="none" w:sz="0" w:space="0" w:color="auto"/>
            </w:tcBorders>
            <w:shd w:val="clear" w:color="auto" w:fill="auto"/>
          </w:tcPr>
          <w:p w14:paraId="51B07AD8" w14:textId="774774D4" w:rsidR="00B533FB" w:rsidRPr="00BE35EE" w:rsidRDefault="005A5777" w:rsidP="00BE35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FMT P</w:t>
            </w:r>
            <w:r w:rsidR="007A5223" w:rsidRPr="00BE35EE">
              <w:rPr>
                <w:rFonts w:ascii="Book Antiqua" w:eastAsia="Calibri" w:hAnsi="Book Antiqua" w:cs="Arial"/>
                <w:iCs/>
                <w:sz w:val="24"/>
                <w:szCs w:val="24"/>
              </w:rPr>
              <w:t>rotocol</w:t>
            </w:r>
          </w:p>
        </w:tc>
        <w:tc>
          <w:tcPr>
            <w:tcW w:w="2900" w:type="dxa"/>
            <w:tcBorders>
              <w:top w:val="single" w:sz="4" w:space="0" w:color="auto"/>
              <w:left w:val="none" w:sz="0" w:space="0" w:color="auto"/>
              <w:bottom w:val="single" w:sz="4" w:space="0" w:color="auto"/>
              <w:right w:val="none" w:sz="0" w:space="0" w:color="auto"/>
            </w:tcBorders>
            <w:shd w:val="clear" w:color="auto" w:fill="auto"/>
          </w:tcPr>
          <w:p w14:paraId="0AA47DDA" w14:textId="0F4729B5" w:rsidR="00B533FB" w:rsidRPr="00BE35EE" w:rsidRDefault="005A5777" w:rsidP="00BE35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C</w:t>
            </w:r>
            <w:r w:rsidR="007A5223" w:rsidRPr="00BE35EE">
              <w:rPr>
                <w:rFonts w:ascii="Book Antiqua" w:eastAsia="Calibri" w:hAnsi="Book Antiqua" w:cs="Arial"/>
                <w:iCs/>
                <w:sz w:val="24"/>
                <w:szCs w:val="24"/>
              </w:rPr>
              <w:t>linical response criteria</w:t>
            </w:r>
          </w:p>
        </w:tc>
        <w:tc>
          <w:tcPr>
            <w:tcW w:w="3009" w:type="dxa"/>
            <w:tcBorders>
              <w:top w:val="single" w:sz="4" w:space="0" w:color="auto"/>
              <w:left w:val="none" w:sz="0" w:space="0" w:color="auto"/>
              <w:bottom w:val="single" w:sz="4" w:space="0" w:color="auto"/>
            </w:tcBorders>
            <w:shd w:val="clear" w:color="auto" w:fill="auto"/>
          </w:tcPr>
          <w:p w14:paraId="7A659398" w14:textId="7FAD707E" w:rsidR="00B533FB" w:rsidRPr="00BE35EE" w:rsidRDefault="005A5777" w:rsidP="00BE35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R</w:t>
            </w:r>
            <w:r w:rsidR="007A5223" w:rsidRPr="00BE35EE">
              <w:rPr>
                <w:rFonts w:ascii="Book Antiqua" w:eastAsia="Calibri" w:hAnsi="Book Antiqua" w:cs="Arial"/>
                <w:iCs/>
                <w:sz w:val="24"/>
                <w:szCs w:val="24"/>
              </w:rPr>
              <w:t>esponse rate</w:t>
            </w:r>
            <w:r w:rsidRPr="00BE35EE">
              <w:rPr>
                <w:rFonts w:ascii="Book Antiqua" w:eastAsia="Calibri" w:hAnsi="Book Antiqua" w:cs="Arial"/>
                <w:iCs/>
                <w:sz w:val="24"/>
                <w:szCs w:val="24"/>
              </w:rPr>
              <w:t xml:space="preserve"> (%)</w:t>
            </w:r>
          </w:p>
        </w:tc>
      </w:tr>
      <w:tr w:rsidR="00C6670E" w:rsidRPr="00BE35EE" w14:paraId="5DEDD033" w14:textId="39586768" w:rsidTr="006D29CD">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auto"/>
            </w:tcBorders>
            <w:shd w:val="clear" w:color="auto" w:fill="auto"/>
          </w:tcPr>
          <w:p w14:paraId="0CB6C259" w14:textId="15F5120A" w:rsidR="00B533FB" w:rsidRPr="00BE35EE" w:rsidRDefault="00B533FB" w:rsidP="006D29CD">
            <w:pPr>
              <w:spacing w:line="360" w:lineRule="auto"/>
              <w:jc w:val="both"/>
              <w:rPr>
                <w:rFonts w:ascii="Book Antiqua" w:eastAsia="Calibri" w:hAnsi="Book Antiqua" w:cs="Arial"/>
                <w:b w:val="0"/>
                <w:iCs/>
                <w:sz w:val="24"/>
                <w:szCs w:val="24"/>
                <w:vertAlign w:val="superscript"/>
              </w:rPr>
            </w:pPr>
            <w:r w:rsidRPr="00BE35EE">
              <w:rPr>
                <w:rFonts w:ascii="Book Antiqua" w:eastAsia="Calibri" w:hAnsi="Book Antiqua" w:cs="Arial"/>
                <w:b w:val="0"/>
                <w:iCs/>
                <w:sz w:val="24"/>
                <w:szCs w:val="24"/>
              </w:rPr>
              <w:t xml:space="preserve">Kunde </w:t>
            </w:r>
            <w:r w:rsidRPr="00BE35EE">
              <w:rPr>
                <w:rFonts w:ascii="Book Antiqua" w:eastAsia="Calibri" w:hAnsi="Book Antiqua" w:cs="Arial"/>
                <w:b w:val="0"/>
                <w:i/>
                <w:iCs/>
                <w:sz w:val="24"/>
                <w:szCs w:val="24"/>
              </w:rPr>
              <w:t>et al</w:t>
            </w:r>
            <w:r w:rsidR="006D29CD" w:rsidRPr="00FF7F03">
              <w:rPr>
                <w:rFonts w:ascii="Book Antiqua" w:eastAsia="Calibri" w:hAnsi="Book Antiqua" w:cs="Arial"/>
                <w:b w:val="0"/>
                <w:iCs/>
                <w:sz w:val="24"/>
                <w:szCs w:val="24"/>
                <w:vertAlign w:val="superscript"/>
              </w:rPr>
              <w:t>[</w:t>
            </w:r>
            <w:r w:rsidR="006D29CD" w:rsidRPr="00BE35EE">
              <w:rPr>
                <w:rFonts w:ascii="Book Antiqua" w:eastAsia="Calibri" w:hAnsi="Book Antiqua" w:cs="Arial"/>
                <w:b w:val="0"/>
                <w:sz w:val="24"/>
                <w:szCs w:val="24"/>
                <w:vertAlign w:val="superscript"/>
              </w:rPr>
              <w:t>32]</w:t>
            </w:r>
            <w:r w:rsidR="007A5319" w:rsidRPr="00BE35EE">
              <w:rPr>
                <w:rFonts w:ascii="Book Antiqua" w:eastAsia="Calibri" w:hAnsi="Book Antiqua" w:cs="Arial"/>
                <w:b w:val="0"/>
                <w:i/>
                <w:iCs/>
                <w:sz w:val="24"/>
                <w:szCs w:val="24"/>
              </w:rPr>
              <w:t>,</w:t>
            </w:r>
            <w:r w:rsidRPr="00BE35EE">
              <w:rPr>
                <w:rFonts w:ascii="Book Antiqua" w:eastAsia="Calibri" w:hAnsi="Book Antiqua" w:cs="Arial"/>
                <w:b w:val="0"/>
                <w:iCs/>
                <w:sz w:val="24"/>
                <w:szCs w:val="24"/>
              </w:rPr>
              <w:t xml:space="preserve"> 2013</w:t>
            </w:r>
          </w:p>
        </w:tc>
        <w:tc>
          <w:tcPr>
            <w:tcW w:w="1260" w:type="dxa"/>
            <w:tcBorders>
              <w:top w:val="single" w:sz="4" w:space="0" w:color="auto"/>
            </w:tcBorders>
            <w:shd w:val="clear" w:color="auto" w:fill="auto"/>
          </w:tcPr>
          <w:p w14:paraId="772853F2" w14:textId="77777777" w:rsidR="00B533FB" w:rsidRPr="00BE35EE" w:rsidRDefault="00B533FB"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7-21</w:t>
            </w:r>
          </w:p>
        </w:tc>
        <w:tc>
          <w:tcPr>
            <w:tcW w:w="1294" w:type="dxa"/>
            <w:tcBorders>
              <w:top w:val="single" w:sz="4" w:space="0" w:color="auto"/>
            </w:tcBorders>
            <w:shd w:val="clear" w:color="auto" w:fill="auto"/>
          </w:tcPr>
          <w:p w14:paraId="61296C8A" w14:textId="77777777" w:rsidR="00B533FB" w:rsidRPr="00BE35EE" w:rsidRDefault="00B533FB"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9, UC</w:t>
            </w:r>
          </w:p>
        </w:tc>
        <w:tc>
          <w:tcPr>
            <w:tcW w:w="1882" w:type="dxa"/>
            <w:tcBorders>
              <w:top w:val="single" w:sz="4" w:space="0" w:color="auto"/>
            </w:tcBorders>
            <w:shd w:val="clear" w:color="auto" w:fill="auto"/>
          </w:tcPr>
          <w:p w14:paraId="0D35CD1E" w14:textId="17CD4AE4" w:rsidR="00B533FB" w:rsidRPr="00BE35EE" w:rsidRDefault="00B533FB"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Serial enemas for 5 days</w:t>
            </w:r>
          </w:p>
        </w:tc>
        <w:tc>
          <w:tcPr>
            <w:tcW w:w="2900" w:type="dxa"/>
            <w:tcBorders>
              <w:top w:val="single" w:sz="4" w:space="0" w:color="auto"/>
            </w:tcBorders>
            <w:shd w:val="clear" w:color="auto" w:fill="auto"/>
          </w:tcPr>
          <w:p w14:paraId="43025A4E" w14:textId="4CB3DBBD" w:rsidR="00B533FB" w:rsidRPr="00BE35EE" w:rsidRDefault="00B533FB"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Decrease in PUCAI by &gt;</w:t>
            </w:r>
            <w:r w:rsidR="006D29CD">
              <w:rPr>
                <w:rFonts w:ascii="Book Antiqua" w:hAnsi="Book Antiqua" w:cs="Arial" w:hint="eastAsia"/>
                <w:iCs/>
                <w:sz w:val="24"/>
                <w:szCs w:val="24"/>
                <w:lang w:eastAsia="zh-CN"/>
              </w:rPr>
              <w:t xml:space="preserve"> </w:t>
            </w:r>
            <w:r w:rsidRPr="00BE35EE">
              <w:rPr>
                <w:rFonts w:ascii="Book Antiqua" w:eastAsia="Calibri" w:hAnsi="Book Antiqua" w:cs="Arial"/>
                <w:iCs/>
                <w:sz w:val="24"/>
                <w:szCs w:val="24"/>
              </w:rPr>
              <w:t>15 points after FMT</w:t>
            </w:r>
          </w:p>
        </w:tc>
        <w:tc>
          <w:tcPr>
            <w:tcW w:w="3009" w:type="dxa"/>
            <w:tcBorders>
              <w:top w:val="single" w:sz="4" w:space="0" w:color="auto"/>
            </w:tcBorders>
            <w:shd w:val="clear" w:color="auto" w:fill="auto"/>
          </w:tcPr>
          <w:p w14:paraId="640AA959" w14:textId="7A0D5259" w:rsidR="00B533FB" w:rsidRPr="00BE35EE" w:rsidRDefault="00B533FB"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 xml:space="preserve">7/9 clinical response at 1 </w:t>
            </w:r>
            <w:proofErr w:type="spellStart"/>
            <w:r w:rsidR="006D29CD">
              <w:rPr>
                <w:rFonts w:ascii="Book Antiqua" w:hAnsi="Book Antiqua" w:cs="Arial" w:hint="eastAsia"/>
                <w:iCs/>
                <w:sz w:val="24"/>
                <w:szCs w:val="24"/>
                <w:lang w:eastAsia="zh-CN"/>
              </w:rPr>
              <w:t>wk</w:t>
            </w:r>
            <w:proofErr w:type="spellEnd"/>
            <w:r w:rsidR="006D29CD" w:rsidRPr="00BE35EE">
              <w:rPr>
                <w:rFonts w:ascii="Book Antiqua" w:eastAsia="Calibri" w:hAnsi="Book Antiqua" w:cs="Arial"/>
                <w:iCs/>
                <w:sz w:val="24"/>
                <w:szCs w:val="24"/>
              </w:rPr>
              <w:t xml:space="preserve"> </w:t>
            </w:r>
            <w:r w:rsidRPr="00BE35EE">
              <w:rPr>
                <w:rFonts w:ascii="Book Antiqua" w:eastAsia="Calibri" w:hAnsi="Book Antiqua" w:cs="Arial"/>
                <w:iCs/>
                <w:sz w:val="24"/>
                <w:szCs w:val="24"/>
              </w:rPr>
              <w:t>(</w:t>
            </w:r>
            <w:r w:rsidR="0021705C" w:rsidRPr="00BE35EE">
              <w:rPr>
                <w:rFonts w:ascii="Book Antiqua" w:eastAsia="Calibri" w:hAnsi="Book Antiqua" w:cs="Arial"/>
                <w:iCs/>
                <w:sz w:val="24"/>
                <w:szCs w:val="24"/>
              </w:rPr>
              <w:t>78</w:t>
            </w:r>
            <w:r w:rsidRPr="00BE35EE">
              <w:rPr>
                <w:rFonts w:ascii="Book Antiqua" w:eastAsia="Calibri" w:hAnsi="Book Antiqua" w:cs="Arial"/>
                <w:iCs/>
                <w:sz w:val="24"/>
                <w:szCs w:val="24"/>
              </w:rPr>
              <w:t>)</w:t>
            </w:r>
          </w:p>
          <w:p w14:paraId="080FB70B" w14:textId="3350C6B5" w:rsidR="00B533FB" w:rsidRPr="00BE35EE" w:rsidRDefault="00B533FB"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 xml:space="preserve">6/9 maintained response at 4 </w:t>
            </w:r>
            <w:proofErr w:type="spellStart"/>
            <w:r w:rsidR="006D29CD">
              <w:rPr>
                <w:rFonts w:ascii="Book Antiqua" w:hAnsi="Book Antiqua" w:cs="Arial" w:hint="eastAsia"/>
                <w:iCs/>
                <w:sz w:val="24"/>
                <w:szCs w:val="24"/>
                <w:lang w:eastAsia="zh-CN"/>
              </w:rPr>
              <w:t>wk</w:t>
            </w:r>
            <w:proofErr w:type="spellEnd"/>
            <w:r w:rsidR="006D29CD" w:rsidRPr="00BE35EE">
              <w:rPr>
                <w:rFonts w:ascii="Book Antiqua" w:eastAsia="Calibri" w:hAnsi="Book Antiqua" w:cs="Arial"/>
                <w:iCs/>
                <w:sz w:val="24"/>
                <w:szCs w:val="24"/>
              </w:rPr>
              <w:t xml:space="preserve"> </w:t>
            </w:r>
            <w:r w:rsidRPr="00BE35EE">
              <w:rPr>
                <w:rFonts w:ascii="Book Antiqua" w:eastAsia="Calibri" w:hAnsi="Book Antiqua" w:cs="Arial"/>
                <w:iCs/>
                <w:sz w:val="24"/>
                <w:szCs w:val="24"/>
              </w:rPr>
              <w:t>(</w:t>
            </w:r>
            <w:r w:rsidR="0021705C" w:rsidRPr="00BE35EE">
              <w:rPr>
                <w:rFonts w:ascii="Book Antiqua" w:eastAsia="Calibri" w:hAnsi="Book Antiqua" w:cs="Arial"/>
                <w:iCs/>
                <w:sz w:val="24"/>
                <w:szCs w:val="24"/>
              </w:rPr>
              <w:t>67</w:t>
            </w:r>
            <w:r w:rsidRPr="00BE35EE">
              <w:rPr>
                <w:rFonts w:ascii="Book Antiqua" w:eastAsia="Calibri" w:hAnsi="Book Antiqua" w:cs="Arial"/>
                <w:iCs/>
                <w:sz w:val="24"/>
                <w:szCs w:val="24"/>
              </w:rPr>
              <w:t>)</w:t>
            </w:r>
          </w:p>
        </w:tc>
      </w:tr>
      <w:tr w:rsidR="002A12A7" w:rsidRPr="00BE35EE" w14:paraId="65C7FFC7" w14:textId="77777777" w:rsidTr="006D29CD">
        <w:trPr>
          <w:trHeight w:val="251"/>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6A5BA827" w14:textId="19398F39" w:rsidR="002A12A7" w:rsidRPr="00BE35EE" w:rsidRDefault="002A12A7" w:rsidP="006D29CD">
            <w:pPr>
              <w:spacing w:line="360" w:lineRule="auto"/>
              <w:jc w:val="both"/>
              <w:rPr>
                <w:rFonts w:ascii="Book Antiqua" w:eastAsia="Calibri" w:hAnsi="Book Antiqua" w:cs="Arial"/>
                <w:b w:val="0"/>
                <w:iCs/>
                <w:sz w:val="24"/>
                <w:szCs w:val="24"/>
                <w:vertAlign w:val="superscript"/>
              </w:rPr>
            </w:pPr>
            <w:proofErr w:type="spellStart"/>
            <w:r w:rsidRPr="00BE35EE">
              <w:rPr>
                <w:rFonts w:ascii="Book Antiqua" w:eastAsia="Calibri" w:hAnsi="Book Antiqua" w:cs="Arial"/>
                <w:b w:val="0"/>
                <w:iCs/>
                <w:sz w:val="24"/>
                <w:szCs w:val="24"/>
              </w:rPr>
              <w:t>Kellermayer</w:t>
            </w:r>
            <w:proofErr w:type="spellEnd"/>
            <w:r w:rsidRPr="00BE35EE">
              <w:rPr>
                <w:rFonts w:ascii="Book Antiqua" w:eastAsia="Calibri" w:hAnsi="Book Antiqua" w:cs="Arial"/>
                <w:b w:val="0"/>
                <w:iCs/>
                <w:sz w:val="24"/>
                <w:szCs w:val="24"/>
              </w:rPr>
              <w:t xml:space="preserve"> </w:t>
            </w:r>
            <w:r w:rsidR="007A5319" w:rsidRPr="00BE35EE">
              <w:rPr>
                <w:rFonts w:ascii="Book Antiqua" w:eastAsia="Calibri" w:hAnsi="Book Antiqua" w:cs="Arial"/>
                <w:b w:val="0"/>
                <w:i/>
                <w:iCs/>
                <w:sz w:val="24"/>
                <w:szCs w:val="24"/>
              </w:rPr>
              <w:t>et al</w:t>
            </w:r>
            <w:r w:rsidR="006D29CD" w:rsidRPr="00FF7F03">
              <w:rPr>
                <w:rFonts w:ascii="Book Antiqua" w:eastAsia="Calibri" w:hAnsi="Book Antiqua" w:cs="Arial"/>
                <w:b w:val="0"/>
                <w:iCs/>
                <w:sz w:val="24"/>
                <w:szCs w:val="24"/>
                <w:vertAlign w:val="superscript"/>
              </w:rPr>
              <w:t>[</w:t>
            </w:r>
            <w:r w:rsidR="006D29CD" w:rsidRPr="00BE35EE">
              <w:rPr>
                <w:rFonts w:ascii="Book Antiqua" w:eastAsia="Calibri" w:hAnsi="Book Antiqua" w:cs="Arial"/>
                <w:b w:val="0"/>
                <w:sz w:val="24"/>
                <w:szCs w:val="24"/>
                <w:vertAlign w:val="superscript"/>
              </w:rPr>
              <w:t>33]</w:t>
            </w:r>
            <w:r w:rsidRPr="00BE35EE">
              <w:rPr>
                <w:rFonts w:ascii="Book Antiqua" w:eastAsia="Calibri" w:hAnsi="Book Antiqua" w:cs="Arial"/>
                <w:b w:val="0"/>
                <w:iCs/>
                <w:sz w:val="24"/>
                <w:szCs w:val="24"/>
              </w:rPr>
              <w:t>, 2015</w:t>
            </w:r>
          </w:p>
        </w:tc>
        <w:tc>
          <w:tcPr>
            <w:tcW w:w="1260" w:type="dxa"/>
            <w:shd w:val="clear" w:color="auto" w:fill="auto"/>
          </w:tcPr>
          <w:p w14:paraId="594ED880" w14:textId="19AFC3C5" w:rsidR="002A12A7" w:rsidRPr="00BE35EE" w:rsidRDefault="002A12A7"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14-16</w:t>
            </w:r>
          </w:p>
        </w:tc>
        <w:tc>
          <w:tcPr>
            <w:tcW w:w="1294" w:type="dxa"/>
            <w:shd w:val="clear" w:color="auto" w:fill="auto"/>
          </w:tcPr>
          <w:p w14:paraId="40D49BC3" w14:textId="06F6270D" w:rsidR="002A12A7" w:rsidRPr="00BE35EE" w:rsidRDefault="002A12A7"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3, UC</w:t>
            </w:r>
          </w:p>
        </w:tc>
        <w:tc>
          <w:tcPr>
            <w:tcW w:w="1882" w:type="dxa"/>
            <w:shd w:val="clear" w:color="auto" w:fill="auto"/>
          </w:tcPr>
          <w:p w14:paraId="37686BF2" w14:textId="2C44BFF7" w:rsidR="002A12A7" w:rsidRPr="00BE35EE" w:rsidRDefault="002A12A7"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 xml:space="preserve">Serial enemas and colonoscopy over 6-12 </w:t>
            </w:r>
            <w:proofErr w:type="spellStart"/>
            <w:r w:rsidRPr="00BE35EE">
              <w:rPr>
                <w:rFonts w:ascii="Book Antiqua" w:eastAsia="Calibri" w:hAnsi="Book Antiqua" w:cs="Arial"/>
                <w:iCs/>
                <w:sz w:val="24"/>
                <w:szCs w:val="24"/>
              </w:rPr>
              <w:t>wks</w:t>
            </w:r>
            <w:proofErr w:type="spellEnd"/>
          </w:p>
        </w:tc>
        <w:tc>
          <w:tcPr>
            <w:tcW w:w="2900" w:type="dxa"/>
            <w:shd w:val="clear" w:color="auto" w:fill="auto"/>
          </w:tcPr>
          <w:p w14:paraId="64510433" w14:textId="67A8AAF8" w:rsidR="00314777" w:rsidRPr="00BE35EE" w:rsidRDefault="00325FDD"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PUCAI &lt;</w:t>
            </w:r>
            <w:r w:rsidR="006D29CD">
              <w:rPr>
                <w:rFonts w:ascii="Book Antiqua" w:hAnsi="Book Antiqua" w:cs="Arial" w:hint="eastAsia"/>
                <w:iCs/>
                <w:sz w:val="24"/>
                <w:szCs w:val="24"/>
                <w:lang w:eastAsia="zh-CN"/>
              </w:rPr>
              <w:t xml:space="preserve"> </w:t>
            </w:r>
            <w:r w:rsidRPr="00BE35EE">
              <w:rPr>
                <w:rFonts w:ascii="Book Antiqua" w:eastAsia="Calibri" w:hAnsi="Book Antiqua" w:cs="Arial"/>
                <w:iCs/>
                <w:sz w:val="24"/>
                <w:szCs w:val="24"/>
              </w:rPr>
              <w:t>35</w:t>
            </w:r>
          </w:p>
          <w:p w14:paraId="3C01F02A" w14:textId="7EB39D9E" w:rsidR="002A12A7" w:rsidRPr="00BE35EE" w:rsidRDefault="002A12A7"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p>
        </w:tc>
        <w:tc>
          <w:tcPr>
            <w:tcW w:w="3009" w:type="dxa"/>
            <w:shd w:val="clear" w:color="auto" w:fill="auto"/>
          </w:tcPr>
          <w:p w14:paraId="7A7CF8BC" w14:textId="0EF63B5C" w:rsidR="002A12A7" w:rsidRPr="00BE35EE" w:rsidRDefault="002A12A7"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 xml:space="preserve">3/3 endoscopic remission at 2 </w:t>
            </w:r>
            <w:proofErr w:type="spellStart"/>
            <w:r w:rsidR="006D29CD">
              <w:rPr>
                <w:rFonts w:ascii="Book Antiqua" w:hAnsi="Book Antiqua" w:cs="Arial" w:hint="eastAsia"/>
                <w:iCs/>
                <w:sz w:val="24"/>
                <w:szCs w:val="24"/>
                <w:lang w:eastAsia="zh-CN"/>
              </w:rPr>
              <w:t>wk</w:t>
            </w:r>
            <w:proofErr w:type="spellEnd"/>
            <w:r w:rsidR="006D29CD" w:rsidRPr="00BE35EE">
              <w:rPr>
                <w:rFonts w:ascii="Book Antiqua" w:eastAsia="Calibri" w:hAnsi="Book Antiqua" w:cs="Arial"/>
                <w:iCs/>
                <w:sz w:val="24"/>
                <w:szCs w:val="24"/>
              </w:rPr>
              <w:t xml:space="preserve"> </w:t>
            </w:r>
            <w:r w:rsidRPr="00BE35EE">
              <w:rPr>
                <w:rFonts w:ascii="Book Antiqua" w:eastAsia="Calibri" w:hAnsi="Book Antiqua" w:cs="Arial"/>
                <w:iCs/>
                <w:sz w:val="24"/>
                <w:szCs w:val="24"/>
              </w:rPr>
              <w:t>(100)</w:t>
            </w:r>
          </w:p>
          <w:p w14:paraId="275F42B4" w14:textId="6F842EF3" w:rsidR="002A12A7" w:rsidRPr="00BE35EE" w:rsidRDefault="002A12A7"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 xml:space="preserve">3/3 histologic remission at 2 </w:t>
            </w:r>
            <w:proofErr w:type="spellStart"/>
            <w:r w:rsidR="006D29CD">
              <w:rPr>
                <w:rFonts w:ascii="Book Antiqua" w:hAnsi="Book Antiqua" w:cs="Arial" w:hint="eastAsia"/>
                <w:iCs/>
                <w:sz w:val="24"/>
                <w:szCs w:val="24"/>
                <w:lang w:eastAsia="zh-CN"/>
              </w:rPr>
              <w:t>wk</w:t>
            </w:r>
            <w:proofErr w:type="spellEnd"/>
            <w:r w:rsidR="006D29CD" w:rsidRPr="00BE35EE">
              <w:rPr>
                <w:rFonts w:ascii="Book Antiqua" w:eastAsia="Calibri" w:hAnsi="Book Antiqua" w:cs="Arial"/>
                <w:iCs/>
                <w:sz w:val="24"/>
                <w:szCs w:val="24"/>
              </w:rPr>
              <w:t xml:space="preserve"> </w:t>
            </w:r>
            <w:r w:rsidRPr="00BE35EE">
              <w:rPr>
                <w:rFonts w:ascii="Book Antiqua" w:eastAsia="Calibri" w:hAnsi="Book Antiqua" w:cs="Arial"/>
                <w:iCs/>
                <w:sz w:val="24"/>
                <w:szCs w:val="24"/>
              </w:rPr>
              <w:t>(100)</w:t>
            </w:r>
          </w:p>
          <w:p w14:paraId="31675F83" w14:textId="33620BD7" w:rsidR="002A12A7" w:rsidRPr="00BE35EE" w:rsidRDefault="002A12A7" w:rsidP="006D29C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 xml:space="preserve">3/3 clinical response at 4 </w:t>
            </w:r>
            <w:proofErr w:type="spellStart"/>
            <w:r w:rsidR="006D29CD">
              <w:rPr>
                <w:rFonts w:ascii="Book Antiqua" w:hAnsi="Book Antiqua" w:cs="Arial" w:hint="eastAsia"/>
                <w:iCs/>
                <w:sz w:val="24"/>
                <w:szCs w:val="24"/>
                <w:lang w:eastAsia="zh-CN"/>
              </w:rPr>
              <w:t>wk</w:t>
            </w:r>
            <w:proofErr w:type="spellEnd"/>
            <w:r w:rsidR="006D29CD" w:rsidRPr="00BE35EE">
              <w:rPr>
                <w:rFonts w:ascii="Book Antiqua" w:eastAsia="Calibri" w:hAnsi="Book Antiqua" w:cs="Arial"/>
                <w:iCs/>
                <w:sz w:val="24"/>
                <w:szCs w:val="24"/>
              </w:rPr>
              <w:t xml:space="preserve"> </w:t>
            </w:r>
            <w:r w:rsidRPr="00BE35EE">
              <w:rPr>
                <w:rFonts w:ascii="Book Antiqua" w:eastAsia="Calibri" w:hAnsi="Book Antiqua" w:cs="Arial"/>
                <w:iCs/>
                <w:sz w:val="24"/>
                <w:szCs w:val="24"/>
              </w:rPr>
              <w:t>(100)</w:t>
            </w:r>
            <w:r w:rsidRPr="00BE35EE">
              <w:rPr>
                <w:rFonts w:ascii="Book Antiqua" w:eastAsia="Calibri" w:hAnsi="Book Antiqua" w:cs="Arial"/>
                <w:iCs/>
                <w:sz w:val="24"/>
                <w:szCs w:val="24"/>
              </w:rPr>
              <w:br/>
              <w:t xml:space="preserve">3/3 withdrawal of </w:t>
            </w:r>
            <w:r w:rsidR="00314777" w:rsidRPr="00BE35EE">
              <w:rPr>
                <w:rFonts w:ascii="Book Antiqua" w:eastAsia="Calibri" w:hAnsi="Book Antiqua" w:cs="Arial"/>
                <w:iCs/>
                <w:sz w:val="24"/>
                <w:szCs w:val="24"/>
              </w:rPr>
              <w:t xml:space="preserve">all </w:t>
            </w:r>
            <w:r w:rsidRPr="00BE35EE">
              <w:rPr>
                <w:rFonts w:ascii="Book Antiqua" w:eastAsia="Calibri" w:hAnsi="Book Antiqua" w:cs="Arial"/>
                <w:iCs/>
                <w:sz w:val="24"/>
                <w:szCs w:val="24"/>
              </w:rPr>
              <w:t xml:space="preserve">immunotherapy </w:t>
            </w:r>
            <w:r w:rsidR="00314777" w:rsidRPr="00BE35EE">
              <w:rPr>
                <w:rFonts w:ascii="Book Antiqua" w:eastAsia="Calibri" w:hAnsi="Book Antiqua" w:cs="Arial"/>
                <w:iCs/>
                <w:sz w:val="24"/>
                <w:szCs w:val="24"/>
              </w:rPr>
              <w:t xml:space="preserve">at 15 </w:t>
            </w:r>
            <w:proofErr w:type="spellStart"/>
            <w:r w:rsidR="006D29CD">
              <w:rPr>
                <w:rFonts w:ascii="Book Antiqua" w:hAnsi="Book Antiqua" w:cs="Arial" w:hint="eastAsia"/>
                <w:iCs/>
                <w:sz w:val="24"/>
                <w:szCs w:val="24"/>
                <w:lang w:eastAsia="zh-CN"/>
              </w:rPr>
              <w:t>wk</w:t>
            </w:r>
            <w:proofErr w:type="spellEnd"/>
            <w:r w:rsidR="00314777" w:rsidRPr="00BE35EE">
              <w:rPr>
                <w:rFonts w:ascii="Book Antiqua" w:eastAsia="Calibri" w:hAnsi="Book Antiqua" w:cs="Arial"/>
                <w:iCs/>
                <w:sz w:val="24"/>
                <w:szCs w:val="24"/>
              </w:rPr>
              <w:t xml:space="preserve"> </w:t>
            </w:r>
            <w:r w:rsidRPr="00BE35EE">
              <w:rPr>
                <w:rFonts w:ascii="Book Antiqua" w:eastAsia="Calibri" w:hAnsi="Book Antiqua" w:cs="Arial"/>
                <w:iCs/>
                <w:sz w:val="24"/>
                <w:szCs w:val="24"/>
              </w:rPr>
              <w:t>(100)</w:t>
            </w:r>
          </w:p>
        </w:tc>
      </w:tr>
      <w:tr w:rsidR="007E7F43" w:rsidRPr="00BE35EE" w14:paraId="4291F3BF" w14:textId="79F15434" w:rsidTr="006D29C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63009CB0" w14:textId="733FF255" w:rsidR="00B533FB" w:rsidRPr="00BE35EE" w:rsidRDefault="00B533FB" w:rsidP="006D29CD">
            <w:pPr>
              <w:spacing w:line="360" w:lineRule="auto"/>
              <w:jc w:val="both"/>
              <w:rPr>
                <w:rFonts w:ascii="Book Antiqua" w:eastAsia="Calibri" w:hAnsi="Book Antiqua" w:cs="Arial"/>
                <w:b w:val="0"/>
                <w:iCs/>
                <w:sz w:val="24"/>
                <w:szCs w:val="24"/>
                <w:vertAlign w:val="superscript"/>
              </w:rPr>
            </w:pPr>
            <w:proofErr w:type="spellStart"/>
            <w:r w:rsidRPr="00BE35EE">
              <w:rPr>
                <w:rFonts w:ascii="Book Antiqua" w:eastAsia="Calibri" w:hAnsi="Book Antiqua" w:cs="Arial"/>
                <w:b w:val="0"/>
                <w:iCs/>
                <w:sz w:val="24"/>
                <w:szCs w:val="24"/>
              </w:rPr>
              <w:t>Suskind</w:t>
            </w:r>
            <w:proofErr w:type="spellEnd"/>
            <w:r w:rsidRPr="00BE35EE">
              <w:rPr>
                <w:rFonts w:ascii="Book Antiqua" w:eastAsia="Calibri" w:hAnsi="Book Antiqua" w:cs="Arial"/>
                <w:b w:val="0"/>
                <w:iCs/>
                <w:sz w:val="24"/>
                <w:szCs w:val="24"/>
              </w:rPr>
              <w:t xml:space="preserve"> </w:t>
            </w:r>
            <w:r w:rsidR="007A5319" w:rsidRPr="00BE35EE">
              <w:rPr>
                <w:rFonts w:ascii="Book Antiqua" w:eastAsia="Calibri" w:hAnsi="Book Antiqua" w:cs="Arial"/>
                <w:b w:val="0"/>
                <w:i/>
                <w:iCs/>
                <w:sz w:val="24"/>
                <w:szCs w:val="24"/>
              </w:rPr>
              <w:t>et al</w:t>
            </w:r>
            <w:r w:rsidR="006D29CD" w:rsidRPr="00FF7F03">
              <w:rPr>
                <w:rFonts w:ascii="Book Antiqua" w:eastAsia="Calibri" w:hAnsi="Book Antiqua" w:cs="Arial"/>
                <w:b w:val="0"/>
                <w:iCs/>
                <w:sz w:val="24"/>
                <w:szCs w:val="24"/>
                <w:vertAlign w:val="superscript"/>
              </w:rPr>
              <w:t>[</w:t>
            </w:r>
            <w:r w:rsidR="006D29CD" w:rsidRPr="00BE35EE">
              <w:rPr>
                <w:rFonts w:ascii="Book Antiqua" w:eastAsia="Calibri" w:hAnsi="Book Antiqua" w:cs="Arial"/>
                <w:b w:val="0"/>
                <w:sz w:val="24"/>
                <w:szCs w:val="24"/>
                <w:vertAlign w:val="superscript"/>
              </w:rPr>
              <w:t>34]</w:t>
            </w:r>
            <w:r w:rsidRPr="00BE35EE">
              <w:rPr>
                <w:rFonts w:ascii="Book Antiqua" w:eastAsia="Calibri" w:hAnsi="Book Antiqua" w:cs="Arial"/>
                <w:b w:val="0"/>
                <w:i/>
                <w:iCs/>
                <w:sz w:val="24"/>
                <w:szCs w:val="24"/>
              </w:rPr>
              <w:t xml:space="preserve">, </w:t>
            </w:r>
            <w:r w:rsidRPr="00BE35EE">
              <w:rPr>
                <w:rFonts w:ascii="Book Antiqua" w:eastAsia="Calibri" w:hAnsi="Book Antiqua" w:cs="Arial"/>
                <w:b w:val="0"/>
                <w:iCs/>
                <w:sz w:val="24"/>
                <w:szCs w:val="24"/>
              </w:rPr>
              <w:t>2015</w:t>
            </w:r>
          </w:p>
        </w:tc>
        <w:tc>
          <w:tcPr>
            <w:tcW w:w="1260" w:type="dxa"/>
            <w:shd w:val="clear" w:color="auto" w:fill="auto"/>
          </w:tcPr>
          <w:p w14:paraId="62FBD61C" w14:textId="77777777" w:rsidR="00B533FB" w:rsidRPr="00BE35EE" w:rsidRDefault="00B533FB"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12-19</w:t>
            </w:r>
          </w:p>
        </w:tc>
        <w:tc>
          <w:tcPr>
            <w:tcW w:w="1294" w:type="dxa"/>
            <w:shd w:val="clear" w:color="auto" w:fill="auto"/>
          </w:tcPr>
          <w:p w14:paraId="7251E7FB" w14:textId="77777777" w:rsidR="00B533FB" w:rsidRPr="00BE35EE" w:rsidRDefault="00B533FB"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9, CD</w:t>
            </w:r>
          </w:p>
        </w:tc>
        <w:tc>
          <w:tcPr>
            <w:tcW w:w="1882" w:type="dxa"/>
            <w:shd w:val="clear" w:color="auto" w:fill="auto"/>
          </w:tcPr>
          <w:p w14:paraId="4B3D7308" w14:textId="77777777" w:rsidR="00B533FB" w:rsidRPr="00BE35EE" w:rsidRDefault="00B533FB"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 xml:space="preserve">Single FMT </w:t>
            </w:r>
            <w:r w:rsidRPr="00BE35EE">
              <w:rPr>
                <w:rFonts w:ascii="Book Antiqua" w:eastAsia="Calibri" w:hAnsi="Book Antiqua" w:cs="Arial"/>
                <w:iCs/>
                <w:sz w:val="24"/>
                <w:szCs w:val="24"/>
              </w:rPr>
              <w:br/>
            </w:r>
            <w:r w:rsidRPr="003D5CE5">
              <w:rPr>
                <w:rFonts w:ascii="Book Antiqua" w:eastAsia="Calibri" w:hAnsi="Book Antiqua" w:cs="Arial"/>
                <w:i/>
                <w:iCs/>
                <w:sz w:val="24"/>
                <w:szCs w:val="24"/>
              </w:rPr>
              <w:t>via</w:t>
            </w:r>
            <w:r w:rsidRPr="00BE35EE">
              <w:rPr>
                <w:rFonts w:ascii="Book Antiqua" w:eastAsia="Calibri" w:hAnsi="Book Antiqua" w:cs="Arial"/>
                <w:iCs/>
                <w:sz w:val="24"/>
                <w:szCs w:val="24"/>
              </w:rPr>
              <w:t xml:space="preserve"> NGT</w:t>
            </w:r>
          </w:p>
        </w:tc>
        <w:tc>
          <w:tcPr>
            <w:tcW w:w="2900" w:type="dxa"/>
            <w:shd w:val="clear" w:color="auto" w:fill="auto"/>
          </w:tcPr>
          <w:p w14:paraId="5DEA56FC" w14:textId="7BB7A593" w:rsidR="00B533FB" w:rsidRPr="00BE35EE" w:rsidRDefault="0021705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PCDAI &lt;</w:t>
            </w:r>
            <w:r w:rsidR="006D29CD">
              <w:rPr>
                <w:rFonts w:ascii="Book Antiqua" w:hAnsi="Book Antiqua" w:cs="Arial" w:hint="eastAsia"/>
                <w:iCs/>
                <w:sz w:val="24"/>
                <w:szCs w:val="24"/>
                <w:lang w:eastAsia="zh-CN"/>
              </w:rPr>
              <w:t xml:space="preserve"> </w:t>
            </w:r>
            <w:r w:rsidRPr="00BE35EE">
              <w:rPr>
                <w:rFonts w:ascii="Book Antiqua" w:eastAsia="Calibri" w:hAnsi="Book Antiqua" w:cs="Arial"/>
                <w:iCs/>
                <w:sz w:val="24"/>
                <w:szCs w:val="24"/>
              </w:rPr>
              <w:t>10</w:t>
            </w:r>
          </w:p>
        </w:tc>
        <w:tc>
          <w:tcPr>
            <w:tcW w:w="3009" w:type="dxa"/>
            <w:shd w:val="clear" w:color="auto" w:fill="auto"/>
          </w:tcPr>
          <w:p w14:paraId="0F72D47F" w14:textId="65E21824" w:rsidR="00B533FB" w:rsidRPr="00BE35EE" w:rsidRDefault="00B533FB"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 xml:space="preserve">7/9 clinical </w:t>
            </w:r>
            <w:r w:rsidR="00FA07A1" w:rsidRPr="00BE35EE">
              <w:rPr>
                <w:rFonts w:ascii="Book Antiqua" w:eastAsia="Calibri" w:hAnsi="Book Antiqua" w:cs="Arial"/>
                <w:iCs/>
                <w:sz w:val="24"/>
                <w:szCs w:val="24"/>
              </w:rPr>
              <w:t xml:space="preserve">response </w:t>
            </w:r>
            <w:r w:rsidRPr="00BE35EE">
              <w:rPr>
                <w:rFonts w:ascii="Book Antiqua" w:eastAsia="Calibri" w:hAnsi="Book Antiqua" w:cs="Arial"/>
                <w:iCs/>
                <w:sz w:val="24"/>
                <w:szCs w:val="24"/>
              </w:rPr>
              <w:t xml:space="preserve">at 2 </w:t>
            </w:r>
            <w:proofErr w:type="spellStart"/>
            <w:r w:rsidR="006D29CD">
              <w:rPr>
                <w:rFonts w:ascii="Book Antiqua" w:hAnsi="Book Antiqua" w:cs="Arial" w:hint="eastAsia"/>
                <w:iCs/>
                <w:sz w:val="24"/>
                <w:szCs w:val="24"/>
                <w:lang w:eastAsia="zh-CN"/>
              </w:rPr>
              <w:t>wk</w:t>
            </w:r>
            <w:proofErr w:type="spellEnd"/>
            <w:r w:rsidR="006D29CD" w:rsidRPr="00BE35EE">
              <w:rPr>
                <w:rFonts w:ascii="Book Antiqua" w:eastAsia="Calibri" w:hAnsi="Book Antiqua" w:cs="Arial"/>
                <w:iCs/>
                <w:sz w:val="24"/>
                <w:szCs w:val="24"/>
              </w:rPr>
              <w:t xml:space="preserve"> </w:t>
            </w:r>
            <w:r w:rsidR="0021705C" w:rsidRPr="00BE35EE">
              <w:rPr>
                <w:rFonts w:ascii="Book Antiqua" w:eastAsia="Calibri" w:hAnsi="Book Antiqua" w:cs="Arial"/>
                <w:iCs/>
                <w:sz w:val="24"/>
                <w:szCs w:val="24"/>
              </w:rPr>
              <w:t>(78)</w:t>
            </w:r>
          </w:p>
          <w:p w14:paraId="434ED6C4" w14:textId="163093A1" w:rsidR="00B533FB" w:rsidRPr="00BE35EE" w:rsidRDefault="00B533FB"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5/9</w:t>
            </w:r>
            <w:r w:rsidR="002F4220" w:rsidRPr="00BE35EE">
              <w:rPr>
                <w:rFonts w:ascii="Book Antiqua" w:eastAsia="Calibri" w:hAnsi="Book Antiqua" w:cs="Arial"/>
                <w:iCs/>
                <w:sz w:val="24"/>
                <w:szCs w:val="24"/>
              </w:rPr>
              <w:t xml:space="preserve"> maintained response at 6, and</w:t>
            </w:r>
            <w:r w:rsidRPr="00BE35EE">
              <w:rPr>
                <w:rFonts w:ascii="Book Antiqua" w:eastAsia="Calibri" w:hAnsi="Book Antiqua" w:cs="Arial"/>
                <w:iCs/>
                <w:sz w:val="24"/>
                <w:szCs w:val="24"/>
              </w:rPr>
              <w:t xml:space="preserve"> 12 </w:t>
            </w:r>
            <w:proofErr w:type="spellStart"/>
            <w:r w:rsidR="006D29CD">
              <w:rPr>
                <w:rFonts w:ascii="Book Antiqua" w:hAnsi="Book Antiqua" w:cs="Arial" w:hint="eastAsia"/>
                <w:iCs/>
                <w:sz w:val="24"/>
                <w:szCs w:val="24"/>
                <w:lang w:eastAsia="zh-CN"/>
              </w:rPr>
              <w:t>wk</w:t>
            </w:r>
            <w:proofErr w:type="spellEnd"/>
            <w:r w:rsidR="006D29CD" w:rsidRPr="00BE35EE">
              <w:rPr>
                <w:rFonts w:ascii="Book Antiqua" w:eastAsia="Calibri" w:hAnsi="Book Antiqua" w:cs="Arial"/>
                <w:iCs/>
                <w:sz w:val="24"/>
                <w:szCs w:val="24"/>
              </w:rPr>
              <w:t xml:space="preserve"> </w:t>
            </w:r>
            <w:r w:rsidR="0021705C" w:rsidRPr="00BE35EE">
              <w:rPr>
                <w:rFonts w:ascii="Book Antiqua" w:eastAsia="Calibri" w:hAnsi="Book Antiqua" w:cs="Arial"/>
                <w:iCs/>
                <w:sz w:val="24"/>
                <w:szCs w:val="24"/>
              </w:rPr>
              <w:t>(56)</w:t>
            </w:r>
          </w:p>
        </w:tc>
      </w:tr>
      <w:tr w:rsidR="001844B7" w:rsidRPr="00BE35EE" w14:paraId="67B23A84" w14:textId="77777777" w:rsidTr="006D29CD">
        <w:trPr>
          <w:trHeight w:val="460"/>
        </w:trPr>
        <w:tc>
          <w:tcPr>
            <w:cnfStyle w:val="001000000000" w:firstRow="0" w:lastRow="0" w:firstColumn="1" w:lastColumn="0" w:oddVBand="0" w:evenVBand="0" w:oddHBand="0" w:evenHBand="0" w:firstRowFirstColumn="0" w:firstRowLastColumn="0" w:lastRowFirstColumn="0" w:lastRowLastColumn="0"/>
            <w:tcW w:w="2605" w:type="dxa"/>
            <w:shd w:val="clear" w:color="auto" w:fill="auto"/>
          </w:tcPr>
          <w:p w14:paraId="411FA9DC" w14:textId="39C74F8E" w:rsidR="001844B7" w:rsidRPr="00BE35EE" w:rsidRDefault="001844B7" w:rsidP="006D29CD">
            <w:pPr>
              <w:spacing w:line="360" w:lineRule="auto"/>
              <w:jc w:val="both"/>
              <w:rPr>
                <w:rFonts w:ascii="Book Antiqua" w:eastAsia="Calibri" w:hAnsi="Book Antiqua" w:cs="Arial"/>
                <w:b w:val="0"/>
                <w:iCs/>
                <w:sz w:val="24"/>
                <w:szCs w:val="24"/>
              </w:rPr>
            </w:pPr>
            <w:proofErr w:type="spellStart"/>
            <w:r w:rsidRPr="00BE35EE">
              <w:rPr>
                <w:rFonts w:ascii="Book Antiqua" w:eastAsia="Calibri" w:hAnsi="Book Antiqua" w:cs="Arial"/>
                <w:b w:val="0"/>
                <w:iCs/>
                <w:sz w:val="24"/>
                <w:szCs w:val="24"/>
              </w:rPr>
              <w:lastRenderedPageBreak/>
              <w:t>Suskind</w:t>
            </w:r>
            <w:proofErr w:type="spellEnd"/>
            <w:r w:rsidRPr="00BE35EE">
              <w:rPr>
                <w:rFonts w:ascii="Book Antiqua" w:eastAsia="Calibri" w:hAnsi="Book Antiqua" w:cs="Arial"/>
                <w:b w:val="0"/>
                <w:iCs/>
                <w:sz w:val="24"/>
                <w:szCs w:val="24"/>
              </w:rPr>
              <w:t xml:space="preserve"> </w:t>
            </w:r>
            <w:r w:rsidR="007A5319" w:rsidRPr="00BE35EE">
              <w:rPr>
                <w:rFonts w:ascii="Book Antiqua" w:eastAsia="Calibri" w:hAnsi="Book Antiqua" w:cs="Arial"/>
                <w:b w:val="0"/>
                <w:i/>
                <w:iCs/>
                <w:sz w:val="24"/>
                <w:szCs w:val="24"/>
              </w:rPr>
              <w:t>et al</w:t>
            </w:r>
            <w:r w:rsidR="006D29CD" w:rsidRPr="00FF7F03">
              <w:rPr>
                <w:rFonts w:ascii="Book Antiqua" w:eastAsia="Calibri" w:hAnsi="Book Antiqua" w:cs="Arial"/>
                <w:b w:val="0"/>
                <w:iCs/>
                <w:sz w:val="24"/>
                <w:szCs w:val="24"/>
                <w:vertAlign w:val="superscript"/>
              </w:rPr>
              <w:t>[</w:t>
            </w:r>
            <w:r w:rsidR="006D29CD" w:rsidRPr="00BE35EE">
              <w:rPr>
                <w:rFonts w:ascii="Book Antiqua" w:eastAsia="Calibri" w:hAnsi="Book Antiqua" w:cs="Arial"/>
                <w:b w:val="0"/>
                <w:iCs/>
                <w:sz w:val="24"/>
                <w:szCs w:val="24"/>
                <w:vertAlign w:val="superscript"/>
              </w:rPr>
              <w:t>35]</w:t>
            </w:r>
            <w:r w:rsidRPr="00BE35EE">
              <w:rPr>
                <w:rFonts w:ascii="Book Antiqua" w:eastAsia="Calibri" w:hAnsi="Book Antiqua" w:cs="Arial"/>
                <w:b w:val="0"/>
                <w:i/>
                <w:iCs/>
                <w:sz w:val="24"/>
                <w:szCs w:val="24"/>
              </w:rPr>
              <w:t xml:space="preserve">, </w:t>
            </w:r>
            <w:r w:rsidRPr="00BE35EE">
              <w:rPr>
                <w:rFonts w:ascii="Book Antiqua" w:eastAsia="Calibri" w:hAnsi="Book Antiqua" w:cs="Arial"/>
                <w:b w:val="0"/>
                <w:iCs/>
                <w:sz w:val="24"/>
                <w:szCs w:val="24"/>
              </w:rPr>
              <w:t xml:space="preserve">2015 </w:t>
            </w:r>
          </w:p>
        </w:tc>
        <w:tc>
          <w:tcPr>
            <w:tcW w:w="1260" w:type="dxa"/>
            <w:shd w:val="clear" w:color="auto" w:fill="auto"/>
          </w:tcPr>
          <w:p w14:paraId="76C43230" w14:textId="3A35F2D0" w:rsidR="001844B7" w:rsidRPr="00BE35EE" w:rsidRDefault="001844B7"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13-16</w:t>
            </w:r>
          </w:p>
        </w:tc>
        <w:tc>
          <w:tcPr>
            <w:tcW w:w="1294" w:type="dxa"/>
            <w:shd w:val="clear" w:color="auto" w:fill="auto"/>
          </w:tcPr>
          <w:p w14:paraId="5FC65066" w14:textId="42B0DE65" w:rsidR="001844B7" w:rsidRPr="00BE35EE" w:rsidRDefault="001844B7"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4, UC</w:t>
            </w:r>
          </w:p>
        </w:tc>
        <w:tc>
          <w:tcPr>
            <w:tcW w:w="1882" w:type="dxa"/>
            <w:shd w:val="clear" w:color="auto" w:fill="auto"/>
          </w:tcPr>
          <w:p w14:paraId="560747B9" w14:textId="16509173" w:rsidR="001844B7" w:rsidRPr="00BE35EE" w:rsidRDefault="001844B7"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 xml:space="preserve">Single FMT </w:t>
            </w:r>
            <w:r w:rsidRPr="00BE35EE">
              <w:rPr>
                <w:rFonts w:ascii="Book Antiqua" w:eastAsia="Calibri" w:hAnsi="Book Antiqua" w:cs="Arial"/>
                <w:iCs/>
                <w:sz w:val="24"/>
                <w:szCs w:val="24"/>
              </w:rPr>
              <w:br/>
            </w:r>
            <w:r w:rsidRPr="003D5CE5">
              <w:rPr>
                <w:rFonts w:ascii="Book Antiqua" w:eastAsia="Calibri" w:hAnsi="Book Antiqua" w:cs="Arial"/>
                <w:i/>
                <w:iCs/>
                <w:sz w:val="24"/>
                <w:szCs w:val="24"/>
              </w:rPr>
              <w:t>via</w:t>
            </w:r>
            <w:r w:rsidRPr="00BE35EE">
              <w:rPr>
                <w:rFonts w:ascii="Book Antiqua" w:eastAsia="Calibri" w:hAnsi="Book Antiqua" w:cs="Arial"/>
                <w:iCs/>
                <w:sz w:val="24"/>
                <w:szCs w:val="24"/>
              </w:rPr>
              <w:t xml:space="preserve"> NGT</w:t>
            </w:r>
          </w:p>
        </w:tc>
        <w:tc>
          <w:tcPr>
            <w:tcW w:w="2900" w:type="dxa"/>
            <w:shd w:val="clear" w:color="auto" w:fill="auto"/>
          </w:tcPr>
          <w:p w14:paraId="705768E8" w14:textId="2E43D7B9" w:rsidR="001844B7" w:rsidRPr="00BE35EE" w:rsidRDefault="001844B7"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PUCAI &lt;</w:t>
            </w:r>
            <w:r w:rsidR="006D29CD">
              <w:rPr>
                <w:rFonts w:ascii="Book Antiqua" w:hAnsi="Book Antiqua" w:cs="Arial" w:hint="eastAsia"/>
                <w:iCs/>
                <w:sz w:val="24"/>
                <w:szCs w:val="24"/>
                <w:lang w:eastAsia="zh-CN"/>
              </w:rPr>
              <w:t xml:space="preserve"> </w:t>
            </w:r>
            <w:r w:rsidRPr="00BE35EE">
              <w:rPr>
                <w:rFonts w:ascii="Book Antiqua" w:eastAsia="Calibri" w:hAnsi="Book Antiqua" w:cs="Arial"/>
                <w:iCs/>
                <w:sz w:val="24"/>
                <w:szCs w:val="24"/>
              </w:rPr>
              <w:t>10</w:t>
            </w:r>
          </w:p>
        </w:tc>
        <w:tc>
          <w:tcPr>
            <w:tcW w:w="3009" w:type="dxa"/>
            <w:shd w:val="clear" w:color="auto" w:fill="auto"/>
          </w:tcPr>
          <w:p w14:paraId="17E44296" w14:textId="77777777" w:rsidR="001844B7" w:rsidRPr="00BE35EE" w:rsidRDefault="001844B7"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No clinical response (0)</w:t>
            </w:r>
          </w:p>
          <w:p w14:paraId="64609147" w14:textId="2ADB3A07" w:rsidR="001844B7" w:rsidRPr="00BE35EE" w:rsidRDefault="001844B7"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iCs/>
                <w:sz w:val="24"/>
                <w:szCs w:val="24"/>
              </w:rPr>
            </w:pPr>
            <w:r w:rsidRPr="00BE35EE">
              <w:rPr>
                <w:rFonts w:ascii="Book Antiqua" w:eastAsia="Calibri" w:hAnsi="Book Antiqua" w:cs="Arial"/>
                <w:iCs/>
                <w:sz w:val="24"/>
                <w:szCs w:val="24"/>
              </w:rPr>
              <w:t>No laboratory benefit</w:t>
            </w:r>
          </w:p>
        </w:tc>
      </w:tr>
    </w:tbl>
    <w:p w14:paraId="7257C2CC" w14:textId="514D42BC" w:rsidR="005C20C6" w:rsidRPr="005C20C6" w:rsidRDefault="00D51736" w:rsidP="00BE35EE">
      <w:pPr>
        <w:spacing w:line="360" w:lineRule="auto"/>
        <w:jc w:val="both"/>
        <w:rPr>
          <w:rFonts w:ascii="Book Antiqua" w:hAnsi="Book Antiqua" w:cs="Arial"/>
          <w:bCs/>
          <w:szCs w:val="24"/>
          <w:lang w:eastAsia="zh-CN"/>
        </w:rPr>
      </w:pPr>
      <w:r w:rsidRPr="00BE35EE">
        <w:rPr>
          <w:rFonts w:ascii="Book Antiqua" w:eastAsia="Calibri" w:hAnsi="Book Antiqua" w:cs="Arial"/>
          <w:b/>
          <w:color w:val="000000"/>
          <w:szCs w:val="24"/>
        </w:rPr>
        <w:t xml:space="preserve"> </w:t>
      </w:r>
      <w:r w:rsidR="005C20C6" w:rsidRPr="005C20C6">
        <w:rPr>
          <w:rFonts w:ascii="Book Antiqua" w:hAnsi="Book Antiqua" w:cs="Arial" w:hint="eastAsia"/>
          <w:color w:val="000000"/>
          <w:szCs w:val="24"/>
          <w:lang w:eastAsia="zh-CN"/>
        </w:rPr>
        <w:t>FMT:</w:t>
      </w:r>
      <w:r w:rsidR="005C20C6" w:rsidRPr="005C20C6">
        <w:rPr>
          <w:rFonts w:ascii="Book Antiqua" w:eastAsia="Times New Roman" w:hAnsi="Book Antiqua" w:cs="Arial"/>
          <w:bCs/>
          <w:szCs w:val="24"/>
          <w:lang w:eastAsia="en-CA"/>
        </w:rPr>
        <w:t xml:space="preserve"> Fecal microbial transplant</w:t>
      </w:r>
      <w:r w:rsidR="005C20C6" w:rsidRPr="005C20C6">
        <w:rPr>
          <w:rFonts w:ascii="Book Antiqua" w:hAnsi="Book Antiqua" w:cs="Arial" w:hint="eastAsia"/>
          <w:bCs/>
          <w:szCs w:val="24"/>
          <w:lang w:eastAsia="zh-CN"/>
        </w:rPr>
        <w:t>;</w:t>
      </w:r>
      <w:r w:rsidR="005C20C6">
        <w:rPr>
          <w:rFonts w:ascii="Book Antiqua" w:hAnsi="Book Antiqua" w:cs="Arial" w:hint="eastAsia"/>
          <w:bCs/>
          <w:szCs w:val="24"/>
          <w:lang w:eastAsia="zh-CN"/>
        </w:rPr>
        <w:t xml:space="preserve"> </w:t>
      </w:r>
      <w:r w:rsidR="003D5CE5" w:rsidRPr="00BE35EE">
        <w:rPr>
          <w:rFonts w:ascii="Book Antiqua" w:eastAsia="Calibri" w:hAnsi="Book Antiqua" w:cs="Arial"/>
          <w:iCs/>
          <w:szCs w:val="24"/>
        </w:rPr>
        <w:t>PCDAI</w:t>
      </w:r>
      <w:r w:rsidR="003D5CE5">
        <w:rPr>
          <w:rFonts w:ascii="Book Antiqua" w:hAnsi="Book Antiqua" w:cs="Arial" w:hint="eastAsia"/>
          <w:iCs/>
          <w:szCs w:val="24"/>
          <w:lang w:eastAsia="zh-CN"/>
        </w:rPr>
        <w:t>:</w:t>
      </w:r>
      <w:r w:rsidR="003D5CE5" w:rsidRPr="00BE35EE">
        <w:rPr>
          <w:rFonts w:ascii="Book Antiqua" w:hAnsi="Book Antiqua" w:cs="Arial"/>
          <w:color w:val="000000" w:themeColor="text1"/>
        </w:rPr>
        <w:t xml:space="preserve"> Pediatric Crohn’s Disease Activity Index</w:t>
      </w:r>
      <w:r w:rsidR="003D5CE5">
        <w:rPr>
          <w:rFonts w:ascii="Book Antiqua" w:hAnsi="Book Antiqua" w:cs="Arial" w:hint="eastAsia"/>
          <w:color w:val="000000" w:themeColor="text1"/>
          <w:lang w:eastAsia="zh-CN"/>
        </w:rPr>
        <w:t>; NGT:</w:t>
      </w:r>
      <w:r w:rsidR="003D5CE5" w:rsidRPr="003D5CE5">
        <w:rPr>
          <w:rFonts w:ascii="Book Antiqua" w:hAnsi="Book Antiqua" w:cs="Arial"/>
          <w:color w:val="000000" w:themeColor="text1"/>
        </w:rPr>
        <w:t xml:space="preserve"> </w:t>
      </w:r>
      <w:r w:rsidR="003D5CE5" w:rsidRPr="00BE35EE">
        <w:rPr>
          <w:rFonts w:ascii="Book Antiqua" w:hAnsi="Book Antiqua" w:cs="Arial"/>
          <w:color w:val="000000" w:themeColor="text1"/>
        </w:rPr>
        <w:t>Nasogastric tube</w:t>
      </w:r>
      <w:r w:rsidR="003D5CE5">
        <w:rPr>
          <w:rFonts w:ascii="Book Antiqua" w:hAnsi="Book Antiqua" w:cs="Arial" w:hint="eastAsia"/>
          <w:color w:val="000000" w:themeColor="text1"/>
          <w:lang w:eastAsia="zh-CN"/>
        </w:rPr>
        <w:t>.</w:t>
      </w:r>
    </w:p>
    <w:p w14:paraId="4CDA3028" w14:textId="2BD8EE58" w:rsidR="002B448C" w:rsidRPr="00BE35EE" w:rsidRDefault="002B448C" w:rsidP="00BE35EE">
      <w:pPr>
        <w:spacing w:line="360" w:lineRule="auto"/>
        <w:jc w:val="both"/>
        <w:rPr>
          <w:rFonts w:ascii="Book Antiqua" w:eastAsia="Calibri" w:hAnsi="Book Antiqua" w:cs="Arial"/>
          <w:i/>
          <w:color w:val="000000"/>
          <w:szCs w:val="24"/>
        </w:rPr>
      </w:pPr>
      <w:r w:rsidRPr="00BE35EE">
        <w:rPr>
          <w:rFonts w:ascii="Book Antiqua" w:eastAsia="Calibri" w:hAnsi="Book Antiqua" w:cs="Arial"/>
          <w:b/>
          <w:color w:val="000000"/>
          <w:szCs w:val="24"/>
        </w:rPr>
        <w:br/>
      </w:r>
    </w:p>
    <w:p w14:paraId="6426ECE8" w14:textId="77777777" w:rsidR="006D29CD" w:rsidRDefault="006D29CD">
      <w:pPr>
        <w:rPr>
          <w:rFonts w:ascii="Book Antiqua" w:eastAsia="Calibri" w:hAnsi="Book Antiqua" w:cs="Arial"/>
          <w:b/>
          <w:szCs w:val="24"/>
        </w:rPr>
      </w:pPr>
      <w:r>
        <w:rPr>
          <w:rFonts w:ascii="Book Antiqua" w:eastAsia="Calibri" w:hAnsi="Book Antiqua" w:cs="Arial"/>
          <w:b/>
          <w:szCs w:val="24"/>
        </w:rPr>
        <w:br w:type="page"/>
      </w:r>
    </w:p>
    <w:p w14:paraId="697641B3" w14:textId="3A83F433" w:rsidR="002B448C" w:rsidRPr="00BE35EE" w:rsidRDefault="006D29CD" w:rsidP="00BE35EE">
      <w:pPr>
        <w:spacing w:line="360" w:lineRule="auto"/>
        <w:jc w:val="both"/>
        <w:rPr>
          <w:rFonts w:ascii="Book Antiqua" w:eastAsia="Calibri" w:hAnsi="Book Antiqua" w:cs="Arial"/>
          <w:b/>
          <w:szCs w:val="24"/>
        </w:rPr>
      </w:pPr>
      <w:r>
        <w:rPr>
          <w:rFonts w:ascii="Book Antiqua" w:eastAsia="Calibri" w:hAnsi="Book Antiqua" w:cs="Arial"/>
          <w:b/>
          <w:szCs w:val="24"/>
        </w:rPr>
        <w:lastRenderedPageBreak/>
        <w:t>Table 5</w:t>
      </w:r>
      <w:r w:rsidR="00797731" w:rsidRPr="00BE35EE">
        <w:rPr>
          <w:rFonts w:ascii="Book Antiqua" w:eastAsia="Calibri" w:hAnsi="Book Antiqua" w:cs="Arial"/>
          <w:b/>
          <w:szCs w:val="24"/>
        </w:rPr>
        <w:t xml:space="preserve"> S</w:t>
      </w:r>
      <w:r w:rsidRPr="00BE35EE">
        <w:rPr>
          <w:rFonts w:ascii="Book Antiqua" w:eastAsia="Calibri" w:hAnsi="Book Antiqua" w:cs="Arial"/>
          <w:b/>
          <w:szCs w:val="24"/>
        </w:rPr>
        <w:t xml:space="preserve">tudy characteristics and outcomes of published cohort studies of </w:t>
      </w:r>
      <w:r w:rsidR="00861393" w:rsidRPr="00861393">
        <w:rPr>
          <w:rFonts w:ascii="Book Antiqua" w:eastAsia="Times New Roman" w:hAnsi="Book Antiqua" w:cs="Arial"/>
          <w:b/>
          <w:bCs/>
          <w:szCs w:val="24"/>
          <w:lang w:eastAsia="en-CA"/>
        </w:rPr>
        <w:t>fecal microbial transplant</w:t>
      </w:r>
      <w:r w:rsidR="00861393" w:rsidRPr="00BE35EE">
        <w:rPr>
          <w:rFonts w:ascii="Book Antiqua" w:eastAsia="Calibri" w:hAnsi="Book Antiqua" w:cs="Arial"/>
          <w:b/>
          <w:szCs w:val="24"/>
        </w:rPr>
        <w:t xml:space="preserve"> </w:t>
      </w:r>
      <w:r w:rsidRPr="00BE35EE">
        <w:rPr>
          <w:rFonts w:ascii="Book Antiqua" w:eastAsia="Calibri" w:hAnsi="Book Antiqua" w:cs="Arial"/>
          <w:b/>
          <w:szCs w:val="24"/>
        </w:rPr>
        <w:t xml:space="preserve">for </w:t>
      </w:r>
      <w:r w:rsidR="00060F14" w:rsidRPr="00060F14">
        <w:rPr>
          <w:rFonts w:ascii="Book Antiqua" w:eastAsia="Calibri" w:hAnsi="Book Antiqua" w:cs="Arial"/>
          <w:b/>
          <w:szCs w:val="24"/>
        </w:rPr>
        <w:t>inflammatory bowel disease</w:t>
      </w:r>
    </w:p>
    <w:tbl>
      <w:tblPr>
        <w:tblStyle w:val="GridTable3-Accent110"/>
        <w:tblW w:w="1247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541"/>
        <w:gridCol w:w="6929"/>
        <w:gridCol w:w="2007"/>
      </w:tblGrid>
      <w:tr w:rsidR="002B448C" w:rsidRPr="00BE35EE" w14:paraId="5252A03F" w14:textId="77777777" w:rsidTr="006D29CD">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3541" w:type="dxa"/>
            <w:tcBorders>
              <w:top w:val="single" w:sz="4" w:space="0" w:color="auto"/>
              <w:left w:val="none" w:sz="0" w:space="0" w:color="auto"/>
              <w:bottom w:val="single" w:sz="4" w:space="0" w:color="auto"/>
              <w:right w:val="none" w:sz="0" w:space="0" w:color="auto"/>
            </w:tcBorders>
            <w:shd w:val="clear" w:color="auto" w:fill="auto"/>
          </w:tcPr>
          <w:p w14:paraId="2678BD7E" w14:textId="780978DF" w:rsidR="002B448C" w:rsidRPr="006D29CD" w:rsidRDefault="00325FDD" w:rsidP="006D29CD">
            <w:pPr>
              <w:spacing w:line="360" w:lineRule="auto"/>
              <w:jc w:val="both"/>
              <w:rPr>
                <w:rFonts w:ascii="Book Antiqua" w:hAnsi="Book Antiqua" w:cs="Arial"/>
                <w:i w:val="0"/>
                <w:sz w:val="24"/>
                <w:szCs w:val="24"/>
                <w:lang w:eastAsia="zh-CN"/>
              </w:rPr>
            </w:pPr>
            <w:r w:rsidRPr="00BE35EE">
              <w:rPr>
                <w:rFonts w:ascii="Book Antiqua" w:eastAsia="Calibri" w:hAnsi="Book Antiqua" w:cs="Arial"/>
                <w:i w:val="0"/>
                <w:sz w:val="24"/>
                <w:szCs w:val="24"/>
              </w:rPr>
              <w:t>R</w:t>
            </w:r>
            <w:r w:rsidR="006D29CD" w:rsidRPr="00BE35EE">
              <w:rPr>
                <w:rFonts w:ascii="Book Antiqua" w:eastAsia="Calibri" w:hAnsi="Book Antiqua" w:cs="Arial"/>
                <w:i w:val="0"/>
                <w:sz w:val="24"/>
                <w:szCs w:val="24"/>
              </w:rPr>
              <w:t>ef</w:t>
            </w:r>
            <w:r w:rsidR="006D29CD">
              <w:rPr>
                <w:rFonts w:ascii="Book Antiqua" w:hAnsi="Book Antiqua" w:cs="Arial" w:hint="eastAsia"/>
                <w:i w:val="0"/>
                <w:sz w:val="24"/>
                <w:szCs w:val="24"/>
                <w:lang w:eastAsia="zh-CN"/>
              </w:rPr>
              <w:t>.</w:t>
            </w:r>
          </w:p>
        </w:tc>
        <w:tc>
          <w:tcPr>
            <w:tcW w:w="6929" w:type="dxa"/>
            <w:tcBorders>
              <w:top w:val="single" w:sz="4" w:space="0" w:color="auto"/>
              <w:left w:val="none" w:sz="0" w:space="0" w:color="auto"/>
              <w:bottom w:val="single" w:sz="4" w:space="0" w:color="auto"/>
              <w:right w:val="none" w:sz="0" w:space="0" w:color="auto"/>
            </w:tcBorders>
            <w:shd w:val="clear" w:color="auto" w:fill="auto"/>
          </w:tcPr>
          <w:p w14:paraId="010A5628" w14:textId="1FEFF3CA" w:rsidR="002B448C" w:rsidRPr="00BE35EE" w:rsidRDefault="00325FDD" w:rsidP="00BE35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sz w:val="24"/>
                <w:szCs w:val="24"/>
                <w:vertAlign w:val="superscript"/>
              </w:rPr>
            </w:pPr>
            <w:r w:rsidRPr="00BE35EE">
              <w:rPr>
                <w:rFonts w:ascii="Book Antiqua" w:eastAsia="Calibri" w:hAnsi="Book Antiqua" w:cs="Arial"/>
                <w:sz w:val="24"/>
                <w:szCs w:val="24"/>
              </w:rPr>
              <w:t>C</w:t>
            </w:r>
            <w:r w:rsidR="006D29CD" w:rsidRPr="00BE35EE">
              <w:rPr>
                <w:rFonts w:ascii="Book Antiqua" w:eastAsia="Calibri" w:hAnsi="Book Antiqua" w:cs="Arial"/>
                <w:sz w:val="24"/>
                <w:szCs w:val="24"/>
              </w:rPr>
              <w:t>linical outcome</w:t>
            </w:r>
          </w:p>
        </w:tc>
        <w:tc>
          <w:tcPr>
            <w:tcW w:w="2007" w:type="dxa"/>
            <w:tcBorders>
              <w:top w:val="single" w:sz="4" w:space="0" w:color="auto"/>
              <w:left w:val="none" w:sz="0" w:space="0" w:color="auto"/>
              <w:bottom w:val="single" w:sz="4" w:space="0" w:color="auto"/>
              <w:right w:val="none" w:sz="0" w:space="0" w:color="auto"/>
            </w:tcBorders>
            <w:shd w:val="clear" w:color="auto" w:fill="auto"/>
          </w:tcPr>
          <w:p w14:paraId="0497E5AC" w14:textId="459649EF" w:rsidR="002B448C" w:rsidRPr="00BE35EE" w:rsidRDefault="00325FDD" w:rsidP="00BE35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FOLLOW-UP</w:t>
            </w:r>
          </w:p>
        </w:tc>
      </w:tr>
      <w:tr w:rsidR="002B448C" w:rsidRPr="00BE35EE" w14:paraId="3FE7D9D6" w14:textId="77777777" w:rsidTr="006D29CD">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541" w:type="dxa"/>
            <w:tcBorders>
              <w:top w:val="single" w:sz="4" w:space="0" w:color="auto"/>
              <w:left w:val="none" w:sz="0" w:space="0" w:color="auto"/>
              <w:bottom w:val="none" w:sz="0" w:space="0" w:color="auto"/>
            </w:tcBorders>
            <w:shd w:val="clear" w:color="auto" w:fill="auto"/>
          </w:tcPr>
          <w:p w14:paraId="46DA6F09" w14:textId="312AABC1" w:rsidR="002B448C" w:rsidRPr="00BE35EE" w:rsidRDefault="002B448C" w:rsidP="006D29CD">
            <w:pPr>
              <w:spacing w:line="360" w:lineRule="auto"/>
              <w:jc w:val="both"/>
              <w:rPr>
                <w:rFonts w:ascii="Book Antiqua" w:eastAsia="Calibri" w:hAnsi="Book Antiqua" w:cs="Arial"/>
                <w:sz w:val="24"/>
                <w:szCs w:val="24"/>
              </w:rPr>
            </w:pPr>
            <w:r w:rsidRPr="00BE35EE">
              <w:rPr>
                <w:rFonts w:ascii="Book Antiqua" w:eastAsia="Calibri" w:hAnsi="Book Antiqua" w:cs="Arial"/>
                <w:i w:val="0"/>
                <w:sz w:val="24"/>
                <w:szCs w:val="24"/>
              </w:rPr>
              <w:t>Wang</w:t>
            </w:r>
            <w:r w:rsidRPr="00BE35EE">
              <w:rPr>
                <w:rFonts w:ascii="Book Antiqua" w:eastAsia="Calibri" w:hAnsi="Book Antiqua" w:cs="Arial"/>
                <w:sz w:val="24"/>
                <w:szCs w:val="24"/>
              </w:rPr>
              <w:t xml:space="preserve"> et al</w:t>
            </w:r>
            <w:r w:rsidR="006D29CD" w:rsidRPr="00FF7F03">
              <w:rPr>
                <w:rFonts w:ascii="Book Antiqua" w:eastAsia="Calibri" w:hAnsi="Book Antiqua" w:cs="Arial"/>
                <w:i w:val="0"/>
                <w:sz w:val="24"/>
                <w:szCs w:val="24"/>
                <w:vertAlign w:val="superscript"/>
              </w:rPr>
              <w:t>[</w:t>
            </w:r>
            <w:r w:rsidR="006D29CD" w:rsidRPr="00BE35EE">
              <w:rPr>
                <w:rFonts w:ascii="Book Antiqua" w:eastAsia="Calibri" w:hAnsi="Book Antiqua" w:cs="Arial"/>
                <w:i w:val="0"/>
                <w:sz w:val="24"/>
                <w:szCs w:val="24"/>
                <w:vertAlign w:val="superscript"/>
              </w:rPr>
              <w:t>60]</w:t>
            </w:r>
            <w:r w:rsidR="00ED16BF" w:rsidRPr="00BE35EE">
              <w:rPr>
                <w:rFonts w:ascii="Book Antiqua" w:eastAsia="Calibri" w:hAnsi="Book Antiqua" w:cs="Arial"/>
                <w:sz w:val="24"/>
                <w:szCs w:val="24"/>
              </w:rPr>
              <w:t xml:space="preserve">, </w:t>
            </w:r>
            <w:r w:rsidRPr="00BE35EE">
              <w:rPr>
                <w:rFonts w:ascii="Book Antiqua" w:eastAsia="Calibri" w:hAnsi="Book Antiqua" w:cs="Arial"/>
                <w:i w:val="0"/>
                <w:sz w:val="24"/>
                <w:szCs w:val="24"/>
              </w:rPr>
              <w:t>201</w:t>
            </w:r>
            <w:r w:rsidR="00FD29FE" w:rsidRPr="00BE35EE">
              <w:rPr>
                <w:rFonts w:ascii="Book Antiqua" w:eastAsia="Calibri" w:hAnsi="Book Antiqua" w:cs="Arial"/>
                <w:i w:val="0"/>
                <w:sz w:val="24"/>
                <w:szCs w:val="24"/>
              </w:rPr>
              <w:t>4</w:t>
            </w:r>
          </w:p>
        </w:tc>
        <w:tc>
          <w:tcPr>
            <w:tcW w:w="6929" w:type="dxa"/>
            <w:tcBorders>
              <w:top w:val="single" w:sz="4" w:space="0" w:color="auto"/>
            </w:tcBorders>
            <w:shd w:val="clear" w:color="auto" w:fill="auto"/>
          </w:tcPr>
          <w:p w14:paraId="44E27BD8"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 xml:space="preserve">Clinical remission (1/2: 1 </w:t>
            </w:r>
            <w:proofErr w:type="spellStart"/>
            <w:r w:rsidRPr="00BE35EE">
              <w:rPr>
                <w:rFonts w:ascii="Book Antiqua" w:eastAsia="Calibri" w:hAnsi="Book Antiqua" w:cs="Arial"/>
                <w:sz w:val="24"/>
                <w:szCs w:val="24"/>
              </w:rPr>
              <w:t>mo</w:t>
            </w:r>
            <w:proofErr w:type="spellEnd"/>
            <w:r w:rsidRPr="00BE35EE">
              <w:rPr>
                <w:rFonts w:ascii="Book Antiqua" w:eastAsia="Calibri" w:hAnsi="Book Antiqua" w:cs="Arial"/>
                <w:sz w:val="24"/>
                <w:szCs w:val="24"/>
              </w:rPr>
              <w:t xml:space="preserve">, 3 </w:t>
            </w:r>
            <w:proofErr w:type="spellStart"/>
            <w:r w:rsidRPr="00BE35EE">
              <w:rPr>
                <w:rFonts w:ascii="Book Antiqua" w:eastAsia="Calibri" w:hAnsi="Book Antiqua" w:cs="Arial"/>
                <w:sz w:val="24"/>
                <w:szCs w:val="24"/>
              </w:rPr>
              <w:t>mo</w:t>
            </w:r>
            <w:proofErr w:type="spellEnd"/>
            <w:r w:rsidRPr="00BE35EE">
              <w:rPr>
                <w:rFonts w:ascii="Book Antiqua" w:eastAsia="Calibri" w:hAnsi="Book Antiqua" w:cs="Arial"/>
                <w:sz w:val="24"/>
                <w:szCs w:val="24"/>
              </w:rPr>
              <w:t xml:space="preserve">); </w:t>
            </w:r>
            <w:r w:rsidRPr="00BE35EE">
              <w:rPr>
                <w:rFonts w:ascii="Book Antiqua" w:eastAsia="Calibri" w:hAnsi="Book Antiqua" w:cs="Arial"/>
                <w:sz w:val="24"/>
                <w:szCs w:val="24"/>
              </w:rPr>
              <w:br/>
              <w:t xml:space="preserve">Clinical response (2/2: 1 </w:t>
            </w:r>
            <w:proofErr w:type="spellStart"/>
            <w:r w:rsidRPr="00BE35EE">
              <w:rPr>
                <w:rFonts w:ascii="Book Antiqua" w:eastAsia="Calibri" w:hAnsi="Book Antiqua" w:cs="Arial"/>
                <w:sz w:val="24"/>
                <w:szCs w:val="24"/>
              </w:rPr>
              <w:t>wk</w:t>
            </w:r>
            <w:proofErr w:type="spellEnd"/>
            <w:r w:rsidRPr="00BE35EE">
              <w:rPr>
                <w:rFonts w:ascii="Book Antiqua" w:eastAsia="Calibri" w:hAnsi="Book Antiqua" w:cs="Arial"/>
                <w:sz w:val="24"/>
                <w:szCs w:val="24"/>
              </w:rPr>
              <w:t>)</w:t>
            </w:r>
          </w:p>
        </w:tc>
        <w:tc>
          <w:tcPr>
            <w:tcW w:w="2007" w:type="dxa"/>
            <w:tcBorders>
              <w:top w:val="single" w:sz="4" w:space="0" w:color="auto"/>
            </w:tcBorders>
            <w:shd w:val="clear" w:color="auto" w:fill="auto"/>
          </w:tcPr>
          <w:p w14:paraId="3FB5E390" w14:textId="14B6810D" w:rsidR="002B448C" w:rsidRPr="00060F14" w:rsidRDefault="002B448C" w:rsidP="00060F1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BE35EE">
              <w:rPr>
                <w:rFonts w:ascii="Book Antiqua" w:eastAsia="Calibri" w:hAnsi="Book Antiqua" w:cs="Arial"/>
                <w:sz w:val="24"/>
                <w:szCs w:val="24"/>
              </w:rPr>
              <w:t xml:space="preserve">3 </w:t>
            </w:r>
            <w:proofErr w:type="spellStart"/>
            <w:r w:rsidR="00060F14">
              <w:rPr>
                <w:rFonts w:ascii="Book Antiqua" w:hAnsi="Book Antiqua" w:cs="Arial" w:hint="eastAsia"/>
                <w:sz w:val="24"/>
                <w:szCs w:val="24"/>
                <w:lang w:eastAsia="zh-CN"/>
              </w:rPr>
              <w:t>mo</w:t>
            </w:r>
            <w:proofErr w:type="spellEnd"/>
          </w:p>
        </w:tc>
      </w:tr>
      <w:tr w:rsidR="002B448C" w:rsidRPr="00BE35EE" w14:paraId="115A0BD3" w14:textId="77777777" w:rsidTr="006D29CD">
        <w:trPr>
          <w:trHeight w:val="243"/>
        </w:trPr>
        <w:tc>
          <w:tcPr>
            <w:cnfStyle w:val="001000000000" w:firstRow="0" w:lastRow="0" w:firstColumn="1" w:lastColumn="0" w:oddVBand="0" w:evenVBand="0" w:oddHBand="0" w:evenHBand="0" w:firstRowFirstColumn="0" w:firstRowLastColumn="0" w:lastRowFirstColumn="0" w:lastRowLastColumn="0"/>
            <w:tcW w:w="3541" w:type="dxa"/>
            <w:tcBorders>
              <w:left w:val="none" w:sz="0" w:space="0" w:color="auto"/>
              <w:bottom w:val="none" w:sz="0" w:space="0" w:color="auto"/>
            </w:tcBorders>
            <w:shd w:val="clear" w:color="auto" w:fill="auto"/>
          </w:tcPr>
          <w:p w14:paraId="3C9CCE5E" w14:textId="3EBED393" w:rsidR="002B448C" w:rsidRPr="00BE35EE" w:rsidRDefault="002B448C" w:rsidP="006D29CD">
            <w:pPr>
              <w:spacing w:line="360" w:lineRule="auto"/>
              <w:jc w:val="both"/>
              <w:rPr>
                <w:rFonts w:ascii="Book Antiqua" w:eastAsia="Calibri" w:hAnsi="Book Antiqua" w:cs="Arial"/>
                <w:i w:val="0"/>
                <w:sz w:val="24"/>
                <w:szCs w:val="24"/>
                <w:vertAlign w:val="superscript"/>
              </w:rPr>
            </w:pPr>
            <w:proofErr w:type="spellStart"/>
            <w:r w:rsidRPr="00BE35EE">
              <w:rPr>
                <w:rFonts w:ascii="Book Antiqua" w:eastAsia="Calibri" w:hAnsi="Book Antiqua" w:cs="Arial"/>
                <w:i w:val="0"/>
                <w:sz w:val="24"/>
                <w:szCs w:val="24"/>
              </w:rPr>
              <w:t>Kump</w:t>
            </w:r>
            <w:proofErr w:type="spellEnd"/>
            <w:r w:rsidRPr="00BE35EE">
              <w:rPr>
                <w:rFonts w:ascii="Book Antiqua" w:eastAsia="Calibri" w:hAnsi="Book Antiqua" w:cs="Arial"/>
                <w:sz w:val="24"/>
                <w:szCs w:val="24"/>
              </w:rPr>
              <w:t xml:space="preserve"> et al</w:t>
            </w:r>
            <w:r w:rsidR="006D29CD" w:rsidRPr="00FF7F03">
              <w:rPr>
                <w:rFonts w:ascii="Book Antiqua" w:eastAsia="Calibri" w:hAnsi="Book Antiqua" w:cs="Arial"/>
                <w:i w:val="0"/>
                <w:sz w:val="24"/>
                <w:szCs w:val="24"/>
                <w:vertAlign w:val="superscript"/>
              </w:rPr>
              <w:t>[</w:t>
            </w:r>
            <w:r w:rsidR="006D29CD" w:rsidRPr="00BE35EE">
              <w:rPr>
                <w:rFonts w:ascii="Book Antiqua" w:eastAsia="Calibri" w:hAnsi="Book Antiqua" w:cs="Arial"/>
                <w:i w:val="0"/>
                <w:sz w:val="24"/>
                <w:szCs w:val="24"/>
                <w:vertAlign w:val="superscript"/>
              </w:rPr>
              <w:t>48]</w:t>
            </w:r>
            <w:r w:rsidR="00625456" w:rsidRPr="00BE35EE">
              <w:rPr>
                <w:rFonts w:ascii="Book Antiqua" w:eastAsia="Calibri" w:hAnsi="Book Antiqua" w:cs="Arial"/>
                <w:sz w:val="24"/>
                <w:szCs w:val="24"/>
              </w:rPr>
              <w:t xml:space="preserve">, </w:t>
            </w:r>
            <w:r w:rsidRPr="00BE35EE">
              <w:rPr>
                <w:rFonts w:ascii="Book Antiqua" w:eastAsia="Calibri" w:hAnsi="Book Antiqua" w:cs="Arial"/>
                <w:i w:val="0"/>
                <w:sz w:val="24"/>
                <w:szCs w:val="24"/>
              </w:rPr>
              <w:t>2013</w:t>
            </w:r>
          </w:p>
        </w:tc>
        <w:tc>
          <w:tcPr>
            <w:tcW w:w="6929" w:type="dxa"/>
            <w:shd w:val="clear" w:color="auto" w:fill="auto"/>
          </w:tcPr>
          <w:p w14:paraId="66A5CE01" w14:textId="16E780DE" w:rsidR="002B448C" w:rsidRPr="00BE35EE" w:rsidRDefault="002B448C" w:rsidP="00C0704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 xml:space="preserve">Clinical remission (0/6: 90 </w:t>
            </w:r>
            <w:r w:rsidR="00C07040">
              <w:rPr>
                <w:rFonts w:ascii="Book Antiqua" w:hAnsi="Book Antiqua" w:cs="Arial" w:hint="eastAsia"/>
                <w:sz w:val="24"/>
                <w:szCs w:val="24"/>
                <w:lang w:eastAsia="zh-CN"/>
              </w:rPr>
              <w:t>d</w:t>
            </w:r>
            <w:r w:rsidRPr="00BE35EE">
              <w:rPr>
                <w:rFonts w:ascii="Book Antiqua" w:eastAsia="Calibri" w:hAnsi="Book Antiqua" w:cs="Arial"/>
                <w:sz w:val="24"/>
                <w:szCs w:val="24"/>
              </w:rPr>
              <w:t xml:space="preserve">); </w:t>
            </w:r>
            <w:r w:rsidRPr="00BE35EE">
              <w:rPr>
                <w:rFonts w:ascii="Book Antiqua" w:eastAsia="Calibri" w:hAnsi="Book Antiqua" w:cs="Arial"/>
                <w:sz w:val="24"/>
                <w:szCs w:val="24"/>
              </w:rPr>
              <w:br/>
              <w:t xml:space="preserve">Clinical </w:t>
            </w:r>
            <w:r w:rsidR="00FA07A1" w:rsidRPr="00BE35EE">
              <w:rPr>
                <w:rFonts w:ascii="Book Antiqua" w:eastAsia="Calibri" w:hAnsi="Book Antiqua" w:cs="Arial"/>
                <w:sz w:val="24"/>
                <w:szCs w:val="24"/>
              </w:rPr>
              <w:t xml:space="preserve">response </w:t>
            </w:r>
            <w:r w:rsidRPr="00BE35EE">
              <w:rPr>
                <w:rFonts w:ascii="Book Antiqua" w:eastAsia="Calibri" w:hAnsi="Book Antiqua" w:cs="Arial"/>
                <w:sz w:val="24"/>
                <w:szCs w:val="24"/>
              </w:rPr>
              <w:t xml:space="preserve">(6/6: 2 </w:t>
            </w:r>
            <w:proofErr w:type="spellStart"/>
            <w:r w:rsidRPr="00BE35EE">
              <w:rPr>
                <w:rFonts w:ascii="Book Antiqua" w:eastAsia="Calibri" w:hAnsi="Book Antiqua" w:cs="Arial"/>
                <w:sz w:val="24"/>
                <w:szCs w:val="24"/>
              </w:rPr>
              <w:t>wk</w:t>
            </w:r>
            <w:proofErr w:type="spellEnd"/>
            <w:r w:rsidRPr="00BE35EE">
              <w:rPr>
                <w:rFonts w:ascii="Book Antiqua" w:eastAsia="Calibri" w:hAnsi="Book Antiqua" w:cs="Arial"/>
                <w:sz w:val="24"/>
                <w:szCs w:val="24"/>
              </w:rPr>
              <w:t xml:space="preserve">; 4/6: stool frequency increased: 30 </w:t>
            </w:r>
            <w:r w:rsidR="006D29CD">
              <w:rPr>
                <w:rFonts w:ascii="Book Antiqua" w:hAnsi="Book Antiqua" w:cs="Arial" w:hint="eastAsia"/>
                <w:sz w:val="24"/>
                <w:szCs w:val="24"/>
                <w:lang w:eastAsia="zh-CN"/>
              </w:rPr>
              <w:t>d</w:t>
            </w:r>
            <w:r w:rsidRPr="00BE35EE">
              <w:rPr>
                <w:rFonts w:ascii="Book Antiqua" w:eastAsia="Calibri" w:hAnsi="Book Antiqua" w:cs="Arial"/>
                <w:sz w:val="24"/>
                <w:szCs w:val="24"/>
              </w:rPr>
              <w:t xml:space="preserve">; 2/6 sustained improvement: 90 </w:t>
            </w:r>
            <w:r w:rsidR="006D29CD">
              <w:rPr>
                <w:rFonts w:ascii="Book Antiqua" w:hAnsi="Book Antiqua" w:cs="Arial" w:hint="eastAsia"/>
                <w:sz w:val="24"/>
                <w:szCs w:val="24"/>
                <w:lang w:eastAsia="zh-CN"/>
              </w:rPr>
              <w:t>d</w:t>
            </w:r>
            <w:r w:rsidRPr="00BE35EE">
              <w:rPr>
                <w:rFonts w:ascii="Book Antiqua" w:eastAsia="Calibri" w:hAnsi="Book Antiqua" w:cs="Arial"/>
                <w:sz w:val="24"/>
                <w:szCs w:val="24"/>
              </w:rPr>
              <w:t>);</w:t>
            </w:r>
            <w:r w:rsidRPr="00BE35EE">
              <w:rPr>
                <w:rFonts w:ascii="Book Antiqua" w:eastAsia="Calibri" w:hAnsi="Book Antiqua" w:cs="Arial"/>
                <w:sz w:val="24"/>
                <w:szCs w:val="24"/>
              </w:rPr>
              <w:br/>
              <w:t xml:space="preserve">Total colectomy (1/6), Total </w:t>
            </w:r>
            <w:proofErr w:type="spellStart"/>
            <w:r w:rsidRPr="00BE35EE">
              <w:rPr>
                <w:rFonts w:ascii="Book Antiqua" w:eastAsia="Calibri" w:hAnsi="Book Antiqua" w:cs="Arial"/>
                <w:sz w:val="24"/>
                <w:szCs w:val="24"/>
              </w:rPr>
              <w:t>proctocolectomy</w:t>
            </w:r>
            <w:proofErr w:type="spellEnd"/>
            <w:r w:rsidRPr="00BE35EE">
              <w:rPr>
                <w:rFonts w:ascii="Book Antiqua" w:eastAsia="Calibri" w:hAnsi="Book Antiqua" w:cs="Arial"/>
                <w:sz w:val="24"/>
                <w:szCs w:val="24"/>
              </w:rPr>
              <w:t xml:space="preserve"> (2/6)</w:t>
            </w:r>
          </w:p>
        </w:tc>
        <w:tc>
          <w:tcPr>
            <w:tcW w:w="2007" w:type="dxa"/>
            <w:shd w:val="clear" w:color="auto" w:fill="auto"/>
          </w:tcPr>
          <w:p w14:paraId="01DCDEC0" w14:textId="7366D4D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 xml:space="preserve">3 </w:t>
            </w:r>
            <w:proofErr w:type="spellStart"/>
            <w:r w:rsidR="00060F14">
              <w:rPr>
                <w:rFonts w:ascii="Book Antiqua" w:hAnsi="Book Antiqua" w:cs="Arial" w:hint="eastAsia"/>
                <w:sz w:val="24"/>
                <w:szCs w:val="24"/>
                <w:lang w:eastAsia="zh-CN"/>
              </w:rPr>
              <w:t>mo</w:t>
            </w:r>
            <w:proofErr w:type="spellEnd"/>
          </w:p>
        </w:tc>
      </w:tr>
      <w:tr w:rsidR="002B448C" w:rsidRPr="00BE35EE" w14:paraId="6CD4BF20" w14:textId="77777777" w:rsidTr="006D29C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541" w:type="dxa"/>
            <w:tcBorders>
              <w:left w:val="none" w:sz="0" w:space="0" w:color="auto"/>
              <w:bottom w:val="none" w:sz="0" w:space="0" w:color="auto"/>
            </w:tcBorders>
            <w:shd w:val="clear" w:color="auto" w:fill="auto"/>
          </w:tcPr>
          <w:p w14:paraId="13148443" w14:textId="4B3E33ED" w:rsidR="002B448C" w:rsidRPr="00BE35EE" w:rsidRDefault="002B448C" w:rsidP="006D29CD">
            <w:pPr>
              <w:spacing w:line="360" w:lineRule="auto"/>
              <w:jc w:val="both"/>
              <w:rPr>
                <w:rFonts w:ascii="Book Antiqua" w:eastAsia="Calibri" w:hAnsi="Book Antiqua" w:cs="Arial"/>
                <w:i w:val="0"/>
                <w:sz w:val="24"/>
                <w:szCs w:val="24"/>
                <w:vertAlign w:val="superscript"/>
              </w:rPr>
            </w:pPr>
            <w:r w:rsidRPr="00BE35EE">
              <w:rPr>
                <w:rFonts w:ascii="Book Antiqua" w:eastAsia="Calibri" w:hAnsi="Book Antiqua" w:cs="Arial"/>
                <w:i w:val="0"/>
                <w:sz w:val="24"/>
                <w:szCs w:val="24"/>
              </w:rPr>
              <w:t>Wei</w:t>
            </w:r>
            <w:r w:rsidRPr="00BE35EE">
              <w:rPr>
                <w:rFonts w:ascii="Book Antiqua" w:eastAsia="Calibri" w:hAnsi="Book Antiqua" w:cs="Arial"/>
                <w:sz w:val="24"/>
                <w:szCs w:val="24"/>
              </w:rPr>
              <w:t xml:space="preserve"> et al</w:t>
            </w:r>
            <w:r w:rsidR="006D29CD" w:rsidRPr="00FF7F03">
              <w:rPr>
                <w:rFonts w:ascii="Book Antiqua" w:eastAsia="Calibri" w:hAnsi="Book Antiqua" w:cs="Arial"/>
                <w:i w:val="0"/>
                <w:sz w:val="24"/>
                <w:szCs w:val="24"/>
                <w:vertAlign w:val="superscript"/>
              </w:rPr>
              <w:t>[</w:t>
            </w:r>
            <w:r w:rsidR="006D29CD" w:rsidRPr="00BE35EE">
              <w:rPr>
                <w:rFonts w:ascii="Book Antiqua" w:eastAsia="Calibri" w:hAnsi="Book Antiqua" w:cs="Arial"/>
                <w:i w:val="0"/>
                <w:sz w:val="24"/>
                <w:szCs w:val="24"/>
                <w:vertAlign w:val="superscript"/>
              </w:rPr>
              <w:t>61]</w:t>
            </w:r>
            <w:r w:rsidR="00625456" w:rsidRPr="00BE35EE">
              <w:rPr>
                <w:rFonts w:ascii="Book Antiqua" w:eastAsia="Calibri" w:hAnsi="Book Antiqua" w:cs="Arial"/>
                <w:sz w:val="24"/>
                <w:szCs w:val="24"/>
              </w:rPr>
              <w:t xml:space="preserve">, </w:t>
            </w:r>
            <w:r w:rsidRPr="00BE35EE">
              <w:rPr>
                <w:rFonts w:ascii="Book Antiqua" w:eastAsia="Calibri" w:hAnsi="Book Antiqua" w:cs="Arial"/>
                <w:i w:val="0"/>
                <w:sz w:val="24"/>
                <w:szCs w:val="24"/>
              </w:rPr>
              <w:t>2015</w:t>
            </w:r>
          </w:p>
        </w:tc>
        <w:tc>
          <w:tcPr>
            <w:tcW w:w="6929" w:type="dxa"/>
            <w:shd w:val="clear" w:color="auto" w:fill="auto"/>
          </w:tcPr>
          <w:p w14:paraId="1522AEF9" w14:textId="7C6A208B"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Mayo score: decreased from 5.80</w:t>
            </w:r>
            <w:r w:rsidR="006D29CD">
              <w:rPr>
                <w:rFonts w:ascii="Book Antiqua" w:hAnsi="Book Antiqua" w:cs="Arial" w:hint="eastAsia"/>
                <w:sz w:val="24"/>
                <w:szCs w:val="24"/>
                <w:lang w:eastAsia="zh-CN"/>
              </w:rPr>
              <w:t xml:space="preserve"> </w:t>
            </w:r>
            <w:r w:rsidRPr="00BE35EE">
              <w:rPr>
                <w:rFonts w:ascii="Book Antiqua" w:eastAsia="Calibri" w:hAnsi="Book Antiqua" w:cs="Arial"/>
                <w:sz w:val="24"/>
                <w:szCs w:val="24"/>
              </w:rPr>
              <w:t>±</w:t>
            </w:r>
            <w:r w:rsidR="006D29CD">
              <w:rPr>
                <w:rFonts w:ascii="Book Antiqua" w:hAnsi="Book Antiqua" w:cs="Arial" w:hint="eastAsia"/>
                <w:sz w:val="24"/>
                <w:szCs w:val="24"/>
                <w:lang w:eastAsia="zh-CN"/>
              </w:rPr>
              <w:t xml:space="preserve"> </w:t>
            </w:r>
            <w:r w:rsidRPr="00BE35EE">
              <w:rPr>
                <w:rFonts w:ascii="Book Antiqua" w:eastAsia="Calibri" w:hAnsi="Book Antiqua" w:cs="Arial"/>
                <w:sz w:val="24"/>
                <w:szCs w:val="24"/>
              </w:rPr>
              <w:t>1.87 to 1.50</w:t>
            </w:r>
            <w:r w:rsidR="006D29CD">
              <w:rPr>
                <w:rFonts w:ascii="Book Antiqua" w:hAnsi="Book Antiqua" w:cs="Arial" w:hint="eastAsia"/>
                <w:sz w:val="24"/>
                <w:szCs w:val="24"/>
                <w:lang w:eastAsia="zh-CN"/>
              </w:rPr>
              <w:t xml:space="preserve"> </w:t>
            </w:r>
            <w:r w:rsidRPr="00BE35EE">
              <w:rPr>
                <w:rFonts w:ascii="Book Antiqua" w:eastAsia="Calibri" w:hAnsi="Book Antiqua" w:cs="Arial"/>
                <w:sz w:val="24"/>
                <w:szCs w:val="24"/>
              </w:rPr>
              <w:t>±</w:t>
            </w:r>
            <w:r w:rsidR="006D29CD">
              <w:rPr>
                <w:rFonts w:ascii="Book Antiqua" w:hAnsi="Book Antiqua" w:cs="Arial" w:hint="eastAsia"/>
                <w:sz w:val="24"/>
                <w:szCs w:val="24"/>
                <w:lang w:eastAsia="zh-CN"/>
              </w:rPr>
              <w:t xml:space="preserve"> </w:t>
            </w:r>
            <w:r w:rsidRPr="00BE35EE">
              <w:rPr>
                <w:rFonts w:ascii="Book Antiqua" w:eastAsia="Calibri" w:hAnsi="Book Antiqua" w:cs="Arial"/>
                <w:sz w:val="24"/>
                <w:szCs w:val="24"/>
              </w:rPr>
              <w:t>1.35 (</w:t>
            </w:r>
            <w:r w:rsidR="006D29CD" w:rsidRPr="006D29CD">
              <w:rPr>
                <w:rFonts w:ascii="Book Antiqua" w:eastAsia="Calibri" w:hAnsi="Book Antiqua" w:cs="Arial"/>
                <w:i/>
                <w:sz w:val="24"/>
                <w:szCs w:val="24"/>
              </w:rPr>
              <w:t>P</w:t>
            </w:r>
            <w:r w:rsidR="006D29CD">
              <w:rPr>
                <w:rFonts w:ascii="Book Antiqua" w:hAnsi="Book Antiqua" w:cs="Arial" w:hint="eastAsia"/>
                <w:sz w:val="24"/>
                <w:szCs w:val="24"/>
                <w:lang w:eastAsia="zh-CN"/>
              </w:rPr>
              <w:t xml:space="preserve"> </w:t>
            </w:r>
            <w:r w:rsidR="00325FDD" w:rsidRPr="00BE35EE">
              <w:rPr>
                <w:rFonts w:ascii="Book Antiqua" w:eastAsia="Calibri" w:hAnsi="Book Antiqua" w:cs="Arial"/>
                <w:sz w:val="24"/>
                <w:szCs w:val="24"/>
              </w:rPr>
              <w:t>&lt;</w:t>
            </w:r>
            <w:r w:rsidR="006D29CD">
              <w:rPr>
                <w:rFonts w:ascii="Book Antiqua" w:hAnsi="Book Antiqua" w:cs="Arial" w:hint="eastAsia"/>
                <w:sz w:val="24"/>
                <w:szCs w:val="24"/>
                <w:lang w:eastAsia="zh-CN"/>
              </w:rPr>
              <w:t xml:space="preserve"> </w:t>
            </w:r>
            <w:r w:rsidRPr="00BE35EE">
              <w:rPr>
                <w:rFonts w:ascii="Book Antiqua" w:eastAsia="Calibri" w:hAnsi="Book Antiqua" w:cs="Arial"/>
                <w:sz w:val="24"/>
                <w:szCs w:val="24"/>
              </w:rPr>
              <w:t>0.01)</w:t>
            </w:r>
          </w:p>
        </w:tc>
        <w:tc>
          <w:tcPr>
            <w:tcW w:w="2007" w:type="dxa"/>
            <w:shd w:val="clear" w:color="auto" w:fill="auto"/>
          </w:tcPr>
          <w:p w14:paraId="6E9F3582" w14:textId="5F9B5C89"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 xml:space="preserve">1 </w:t>
            </w:r>
            <w:proofErr w:type="spellStart"/>
            <w:r w:rsidR="00060F14">
              <w:rPr>
                <w:rFonts w:ascii="Book Antiqua" w:hAnsi="Book Antiqua" w:cs="Arial" w:hint="eastAsia"/>
                <w:sz w:val="24"/>
                <w:szCs w:val="24"/>
                <w:lang w:eastAsia="zh-CN"/>
              </w:rPr>
              <w:t>mo</w:t>
            </w:r>
            <w:proofErr w:type="spellEnd"/>
          </w:p>
        </w:tc>
      </w:tr>
      <w:tr w:rsidR="002B448C" w:rsidRPr="00BE35EE" w14:paraId="11C1BF0C" w14:textId="77777777" w:rsidTr="006D29CD">
        <w:trPr>
          <w:trHeight w:val="258"/>
        </w:trPr>
        <w:tc>
          <w:tcPr>
            <w:cnfStyle w:val="001000000000" w:firstRow="0" w:lastRow="0" w:firstColumn="1" w:lastColumn="0" w:oddVBand="0" w:evenVBand="0" w:oddHBand="0" w:evenHBand="0" w:firstRowFirstColumn="0" w:firstRowLastColumn="0" w:lastRowFirstColumn="0" w:lastRowLastColumn="0"/>
            <w:tcW w:w="3541" w:type="dxa"/>
            <w:tcBorders>
              <w:left w:val="none" w:sz="0" w:space="0" w:color="auto"/>
              <w:bottom w:val="none" w:sz="0" w:space="0" w:color="auto"/>
            </w:tcBorders>
            <w:shd w:val="clear" w:color="auto" w:fill="auto"/>
          </w:tcPr>
          <w:p w14:paraId="38B5150E" w14:textId="73DA310A" w:rsidR="002B448C" w:rsidRPr="00BE35EE" w:rsidRDefault="002B448C" w:rsidP="006D29CD">
            <w:pPr>
              <w:spacing w:line="360" w:lineRule="auto"/>
              <w:jc w:val="both"/>
              <w:rPr>
                <w:rFonts w:ascii="Book Antiqua" w:eastAsia="Calibri" w:hAnsi="Book Antiqua" w:cs="Arial"/>
                <w:i w:val="0"/>
                <w:sz w:val="24"/>
                <w:szCs w:val="24"/>
                <w:vertAlign w:val="superscript"/>
              </w:rPr>
            </w:pPr>
            <w:proofErr w:type="spellStart"/>
            <w:r w:rsidRPr="00BE35EE">
              <w:rPr>
                <w:rFonts w:ascii="Book Antiqua" w:eastAsia="Calibri" w:hAnsi="Book Antiqua" w:cs="Arial"/>
                <w:i w:val="0"/>
                <w:sz w:val="24"/>
                <w:szCs w:val="24"/>
              </w:rPr>
              <w:t>Karolewska-Bochenek</w:t>
            </w:r>
            <w:proofErr w:type="spellEnd"/>
            <w:r w:rsidRPr="00BE35EE">
              <w:rPr>
                <w:rFonts w:ascii="Book Antiqua" w:eastAsia="Calibri" w:hAnsi="Book Antiqua" w:cs="Arial"/>
                <w:sz w:val="24"/>
                <w:szCs w:val="24"/>
              </w:rPr>
              <w:t xml:space="preserve"> et a</w:t>
            </w:r>
            <w:r w:rsidR="007A5319" w:rsidRPr="00BE35EE">
              <w:rPr>
                <w:rFonts w:ascii="Book Antiqua" w:eastAsia="Calibri" w:hAnsi="Book Antiqua" w:cs="Arial"/>
                <w:sz w:val="24"/>
                <w:szCs w:val="24"/>
              </w:rPr>
              <w:t>l</w:t>
            </w:r>
            <w:r w:rsidR="006D29CD" w:rsidRPr="00FF7F03">
              <w:rPr>
                <w:rFonts w:ascii="Book Antiqua" w:eastAsia="Calibri" w:hAnsi="Book Antiqua" w:cs="Arial"/>
                <w:i w:val="0"/>
                <w:sz w:val="24"/>
                <w:szCs w:val="24"/>
                <w:vertAlign w:val="superscript"/>
              </w:rPr>
              <w:t>[</w:t>
            </w:r>
            <w:r w:rsidR="006D29CD" w:rsidRPr="00BE35EE">
              <w:rPr>
                <w:rFonts w:ascii="Book Antiqua" w:eastAsia="Calibri" w:hAnsi="Book Antiqua" w:cs="Arial"/>
                <w:i w:val="0"/>
                <w:sz w:val="24"/>
                <w:szCs w:val="24"/>
                <w:vertAlign w:val="superscript"/>
              </w:rPr>
              <w:t>62]</w:t>
            </w:r>
            <w:r w:rsidR="00ED16BF" w:rsidRPr="00BE35EE">
              <w:rPr>
                <w:rFonts w:ascii="Book Antiqua" w:eastAsia="Calibri" w:hAnsi="Book Antiqua" w:cs="Arial"/>
                <w:sz w:val="24"/>
                <w:szCs w:val="24"/>
              </w:rPr>
              <w:t>,</w:t>
            </w:r>
            <w:r w:rsidR="00625456" w:rsidRPr="00BE35EE">
              <w:rPr>
                <w:rFonts w:ascii="Book Antiqua" w:eastAsia="Calibri" w:hAnsi="Book Antiqua" w:cs="Arial"/>
                <w:sz w:val="24"/>
                <w:szCs w:val="24"/>
              </w:rPr>
              <w:t xml:space="preserve"> </w:t>
            </w:r>
            <w:r w:rsidRPr="00BE35EE">
              <w:rPr>
                <w:rFonts w:ascii="Book Antiqua" w:eastAsia="Calibri" w:hAnsi="Book Antiqua" w:cs="Arial"/>
                <w:i w:val="0"/>
                <w:sz w:val="24"/>
                <w:szCs w:val="24"/>
              </w:rPr>
              <w:t>2015</w:t>
            </w:r>
          </w:p>
        </w:tc>
        <w:tc>
          <w:tcPr>
            <w:tcW w:w="6929" w:type="dxa"/>
            <w:shd w:val="clear" w:color="auto" w:fill="auto"/>
          </w:tcPr>
          <w:p w14:paraId="15F57941"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Clinical improvement (PUCAI) (all patients)</w:t>
            </w:r>
          </w:p>
          <w:p w14:paraId="05396AD0"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Clinical remission (none)</w:t>
            </w:r>
          </w:p>
        </w:tc>
        <w:tc>
          <w:tcPr>
            <w:tcW w:w="2007" w:type="dxa"/>
            <w:shd w:val="clear" w:color="auto" w:fill="auto"/>
          </w:tcPr>
          <w:p w14:paraId="06C369E2" w14:textId="3629AEFC"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 xml:space="preserve">1 </w:t>
            </w:r>
            <w:proofErr w:type="spellStart"/>
            <w:r w:rsidR="00060F14">
              <w:rPr>
                <w:rFonts w:ascii="Book Antiqua" w:hAnsi="Book Antiqua" w:cs="Arial" w:hint="eastAsia"/>
                <w:sz w:val="24"/>
                <w:szCs w:val="24"/>
                <w:lang w:eastAsia="zh-CN"/>
              </w:rPr>
              <w:t>mo</w:t>
            </w:r>
            <w:proofErr w:type="spellEnd"/>
          </w:p>
        </w:tc>
      </w:tr>
      <w:tr w:rsidR="002B448C" w:rsidRPr="00BE35EE" w14:paraId="0D90CA9B" w14:textId="77777777" w:rsidTr="006D29C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541" w:type="dxa"/>
            <w:tcBorders>
              <w:left w:val="none" w:sz="0" w:space="0" w:color="auto"/>
              <w:bottom w:val="none" w:sz="0" w:space="0" w:color="auto"/>
            </w:tcBorders>
            <w:shd w:val="clear" w:color="auto" w:fill="auto"/>
          </w:tcPr>
          <w:p w14:paraId="6B22EE3A" w14:textId="2F56A037" w:rsidR="002B448C" w:rsidRPr="00BE35EE" w:rsidRDefault="002B448C" w:rsidP="006D29CD">
            <w:pPr>
              <w:spacing w:line="360" w:lineRule="auto"/>
              <w:jc w:val="both"/>
              <w:rPr>
                <w:rFonts w:ascii="Book Antiqua" w:hAnsi="Book Antiqua"/>
                <w:i w:val="0"/>
                <w:sz w:val="24"/>
                <w:szCs w:val="24"/>
                <w:vertAlign w:val="superscript"/>
              </w:rPr>
            </w:pPr>
            <w:proofErr w:type="spellStart"/>
            <w:r w:rsidRPr="00BE35EE">
              <w:rPr>
                <w:rFonts w:ascii="Book Antiqua" w:eastAsia="Calibri" w:hAnsi="Book Antiqua" w:cs="Arial"/>
                <w:i w:val="0"/>
                <w:sz w:val="24"/>
                <w:szCs w:val="24"/>
              </w:rPr>
              <w:t>Angelberger</w:t>
            </w:r>
            <w:proofErr w:type="spellEnd"/>
            <w:r w:rsidRPr="00BE35EE">
              <w:rPr>
                <w:rFonts w:ascii="Book Antiqua" w:eastAsia="Calibri" w:hAnsi="Book Antiqua" w:cs="Arial"/>
                <w:sz w:val="24"/>
                <w:szCs w:val="24"/>
              </w:rPr>
              <w:t xml:space="preserve"> et al</w:t>
            </w:r>
            <w:r w:rsidR="006D29CD" w:rsidRPr="00FF7F03">
              <w:rPr>
                <w:rFonts w:ascii="Book Antiqua" w:eastAsia="Calibri" w:hAnsi="Book Antiqua" w:cs="Arial"/>
                <w:i w:val="0"/>
                <w:sz w:val="24"/>
                <w:szCs w:val="24"/>
                <w:vertAlign w:val="superscript"/>
              </w:rPr>
              <w:t>[</w:t>
            </w:r>
            <w:r w:rsidR="006D29CD" w:rsidRPr="00BE35EE">
              <w:rPr>
                <w:rFonts w:ascii="Book Antiqua" w:eastAsia="Calibri" w:hAnsi="Book Antiqua" w:cs="Arial"/>
                <w:i w:val="0"/>
                <w:sz w:val="24"/>
                <w:szCs w:val="24"/>
                <w:vertAlign w:val="superscript"/>
              </w:rPr>
              <w:t>26]</w:t>
            </w:r>
            <w:r w:rsidR="00625456" w:rsidRPr="00BE35EE">
              <w:rPr>
                <w:rFonts w:ascii="Book Antiqua" w:eastAsia="Calibri" w:hAnsi="Book Antiqua" w:cs="Arial"/>
                <w:sz w:val="24"/>
                <w:szCs w:val="24"/>
              </w:rPr>
              <w:t xml:space="preserve">, </w:t>
            </w:r>
            <w:r w:rsidRPr="00BE35EE">
              <w:rPr>
                <w:rFonts w:ascii="Book Antiqua" w:eastAsia="Calibri" w:hAnsi="Book Antiqua" w:cs="Arial"/>
                <w:i w:val="0"/>
                <w:sz w:val="24"/>
                <w:szCs w:val="24"/>
              </w:rPr>
              <w:t>2013</w:t>
            </w:r>
          </w:p>
        </w:tc>
        <w:tc>
          <w:tcPr>
            <w:tcW w:w="6929" w:type="dxa"/>
            <w:shd w:val="clear" w:color="auto" w:fill="auto"/>
          </w:tcPr>
          <w:p w14:paraId="361A07BB"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 xml:space="preserve">Clinical remission (0/5:12 </w:t>
            </w:r>
            <w:proofErr w:type="spellStart"/>
            <w:r w:rsidRPr="00BE35EE">
              <w:rPr>
                <w:rFonts w:ascii="Book Antiqua" w:eastAsia="Calibri" w:hAnsi="Book Antiqua" w:cs="Arial"/>
                <w:sz w:val="24"/>
                <w:szCs w:val="24"/>
              </w:rPr>
              <w:t>wk</w:t>
            </w:r>
            <w:proofErr w:type="spellEnd"/>
            <w:r w:rsidRPr="00BE35EE">
              <w:rPr>
                <w:rFonts w:ascii="Book Antiqua" w:eastAsia="Calibri" w:hAnsi="Book Antiqua" w:cs="Arial"/>
                <w:sz w:val="24"/>
                <w:szCs w:val="24"/>
              </w:rPr>
              <w:t xml:space="preserve">); </w:t>
            </w:r>
            <w:r w:rsidRPr="00BE35EE">
              <w:rPr>
                <w:rFonts w:ascii="Book Antiqua" w:eastAsia="Calibri" w:hAnsi="Book Antiqua" w:cs="Arial"/>
                <w:sz w:val="24"/>
                <w:szCs w:val="24"/>
              </w:rPr>
              <w:br/>
              <w:t xml:space="preserve">Clinical response (1/5: 12 </w:t>
            </w:r>
            <w:proofErr w:type="spellStart"/>
            <w:r w:rsidRPr="00BE35EE">
              <w:rPr>
                <w:rFonts w:ascii="Book Antiqua" w:eastAsia="Calibri" w:hAnsi="Book Antiqua" w:cs="Arial"/>
                <w:sz w:val="24"/>
                <w:szCs w:val="24"/>
              </w:rPr>
              <w:t>wk</w:t>
            </w:r>
            <w:proofErr w:type="spellEnd"/>
            <w:r w:rsidRPr="00BE35EE">
              <w:rPr>
                <w:rFonts w:ascii="Book Antiqua" w:eastAsia="Calibri" w:hAnsi="Book Antiqua" w:cs="Arial"/>
                <w:sz w:val="24"/>
                <w:szCs w:val="24"/>
              </w:rPr>
              <w:t>);</w:t>
            </w:r>
          </w:p>
          <w:p w14:paraId="1FA7508D"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 xml:space="preserve">Further deterioration (2/5: 4 </w:t>
            </w:r>
            <w:proofErr w:type="spellStart"/>
            <w:r w:rsidRPr="00BE35EE">
              <w:rPr>
                <w:rFonts w:ascii="Book Antiqua" w:eastAsia="Calibri" w:hAnsi="Book Antiqua" w:cs="Arial"/>
                <w:sz w:val="24"/>
                <w:szCs w:val="24"/>
              </w:rPr>
              <w:t>wk</w:t>
            </w:r>
            <w:proofErr w:type="spellEnd"/>
            <w:r w:rsidRPr="00BE35EE">
              <w:rPr>
                <w:rFonts w:ascii="Book Antiqua" w:eastAsia="Calibri" w:hAnsi="Book Antiqua" w:cs="Arial"/>
                <w:sz w:val="24"/>
                <w:szCs w:val="24"/>
              </w:rPr>
              <w:t>)</w:t>
            </w:r>
          </w:p>
        </w:tc>
        <w:tc>
          <w:tcPr>
            <w:tcW w:w="2007" w:type="dxa"/>
            <w:shd w:val="clear" w:color="auto" w:fill="auto"/>
          </w:tcPr>
          <w:p w14:paraId="70C9ECDD" w14:textId="74E7338E"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 xml:space="preserve">3 </w:t>
            </w:r>
            <w:proofErr w:type="spellStart"/>
            <w:r w:rsidR="00060F14">
              <w:rPr>
                <w:rFonts w:ascii="Book Antiqua" w:hAnsi="Book Antiqua" w:cs="Arial" w:hint="eastAsia"/>
                <w:sz w:val="24"/>
                <w:szCs w:val="24"/>
                <w:lang w:eastAsia="zh-CN"/>
              </w:rPr>
              <w:t>mo</w:t>
            </w:r>
            <w:proofErr w:type="spellEnd"/>
          </w:p>
        </w:tc>
      </w:tr>
      <w:tr w:rsidR="002B448C" w:rsidRPr="00BE35EE" w14:paraId="47B8EFB9" w14:textId="77777777" w:rsidTr="006D29CD">
        <w:trPr>
          <w:trHeight w:val="258"/>
        </w:trPr>
        <w:tc>
          <w:tcPr>
            <w:cnfStyle w:val="001000000000" w:firstRow="0" w:lastRow="0" w:firstColumn="1" w:lastColumn="0" w:oddVBand="0" w:evenVBand="0" w:oddHBand="0" w:evenHBand="0" w:firstRowFirstColumn="0" w:firstRowLastColumn="0" w:lastRowFirstColumn="0" w:lastRowLastColumn="0"/>
            <w:tcW w:w="3541" w:type="dxa"/>
            <w:tcBorders>
              <w:left w:val="none" w:sz="0" w:space="0" w:color="auto"/>
              <w:bottom w:val="none" w:sz="0" w:space="0" w:color="auto"/>
            </w:tcBorders>
            <w:shd w:val="clear" w:color="auto" w:fill="auto"/>
          </w:tcPr>
          <w:p w14:paraId="06B95A94" w14:textId="7568651D" w:rsidR="002B448C" w:rsidRPr="00BE35EE" w:rsidRDefault="002B448C" w:rsidP="006D29CD">
            <w:pPr>
              <w:spacing w:line="360" w:lineRule="auto"/>
              <w:jc w:val="both"/>
              <w:rPr>
                <w:rFonts w:ascii="Book Antiqua" w:eastAsia="Calibri" w:hAnsi="Book Antiqua" w:cs="Arial"/>
                <w:i w:val="0"/>
                <w:sz w:val="24"/>
                <w:szCs w:val="24"/>
              </w:rPr>
            </w:pPr>
            <w:proofErr w:type="spellStart"/>
            <w:r w:rsidRPr="00BE35EE">
              <w:rPr>
                <w:rFonts w:ascii="Book Antiqua" w:eastAsia="Calibri" w:hAnsi="Book Antiqua" w:cs="Arial"/>
                <w:i w:val="0"/>
                <w:sz w:val="24"/>
                <w:szCs w:val="24"/>
              </w:rPr>
              <w:t>Scaldaferri</w:t>
            </w:r>
            <w:proofErr w:type="spellEnd"/>
            <w:r w:rsidRPr="00BE35EE">
              <w:rPr>
                <w:rFonts w:ascii="Book Antiqua" w:eastAsia="Calibri" w:hAnsi="Book Antiqua" w:cs="Arial"/>
                <w:sz w:val="24"/>
                <w:szCs w:val="24"/>
              </w:rPr>
              <w:t xml:space="preserve"> et al</w:t>
            </w:r>
            <w:r w:rsidR="006D29CD" w:rsidRPr="00FF7F03">
              <w:rPr>
                <w:rFonts w:ascii="Book Antiqua" w:eastAsia="Calibri" w:hAnsi="Book Antiqua" w:cs="Arial"/>
                <w:i w:val="0"/>
                <w:sz w:val="24"/>
                <w:szCs w:val="24"/>
                <w:vertAlign w:val="superscript"/>
              </w:rPr>
              <w:t>[</w:t>
            </w:r>
            <w:r w:rsidR="006D29CD" w:rsidRPr="00BE35EE">
              <w:rPr>
                <w:rFonts w:ascii="Book Antiqua" w:eastAsia="Calibri" w:hAnsi="Book Antiqua" w:cs="Arial"/>
                <w:i w:val="0"/>
                <w:sz w:val="24"/>
                <w:szCs w:val="24"/>
                <w:vertAlign w:val="superscript"/>
              </w:rPr>
              <w:t>63]</w:t>
            </w:r>
            <w:r w:rsidR="00625456" w:rsidRPr="00BE35EE">
              <w:rPr>
                <w:rFonts w:ascii="Book Antiqua" w:eastAsia="Calibri" w:hAnsi="Book Antiqua" w:cs="Arial"/>
                <w:sz w:val="24"/>
                <w:szCs w:val="24"/>
              </w:rPr>
              <w:t xml:space="preserve">, </w:t>
            </w:r>
            <w:r w:rsidRPr="00BE35EE">
              <w:rPr>
                <w:rFonts w:ascii="Book Antiqua" w:eastAsia="Calibri" w:hAnsi="Book Antiqua" w:cs="Arial"/>
                <w:i w:val="0"/>
                <w:sz w:val="24"/>
                <w:szCs w:val="24"/>
              </w:rPr>
              <w:t>2015</w:t>
            </w:r>
          </w:p>
        </w:tc>
        <w:tc>
          <w:tcPr>
            <w:tcW w:w="6929" w:type="dxa"/>
            <w:shd w:val="clear" w:color="auto" w:fill="auto"/>
          </w:tcPr>
          <w:p w14:paraId="0FD49112"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 xml:space="preserve">Clinical remission (2/8: 2 </w:t>
            </w:r>
            <w:proofErr w:type="spellStart"/>
            <w:r w:rsidRPr="00BE35EE">
              <w:rPr>
                <w:rFonts w:ascii="Book Antiqua" w:eastAsia="Calibri" w:hAnsi="Book Antiqua" w:cs="Arial"/>
                <w:sz w:val="24"/>
                <w:szCs w:val="24"/>
              </w:rPr>
              <w:t>wk</w:t>
            </w:r>
            <w:proofErr w:type="spellEnd"/>
            <w:r w:rsidRPr="00BE35EE">
              <w:rPr>
                <w:rFonts w:ascii="Book Antiqua" w:eastAsia="Calibri" w:hAnsi="Book Antiqua" w:cs="Arial"/>
                <w:sz w:val="24"/>
                <w:szCs w:val="24"/>
              </w:rPr>
              <w:t xml:space="preserve">; 2/8: 6 </w:t>
            </w:r>
            <w:proofErr w:type="spellStart"/>
            <w:r w:rsidRPr="00BE35EE">
              <w:rPr>
                <w:rFonts w:ascii="Book Antiqua" w:eastAsia="Calibri" w:hAnsi="Book Antiqua" w:cs="Arial"/>
                <w:sz w:val="24"/>
                <w:szCs w:val="24"/>
              </w:rPr>
              <w:t>wk</w:t>
            </w:r>
            <w:proofErr w:type="spellEnd"/>
            <w:r w:rsidRPr="00BE35EE">
              <w:rPr>
                <w:rFonts w:ascii="Book Antiqua" w:eastAsia="Calibri" w:hAnsi="Book Antiqua" w:cs="Arial"/>
                <w:sz w:val="24"/>
                <w:szCs w:val="24"/>
              </w:rPr>
              <w:t xml:space="preserve">; 3/8: 12 </w:t>
            </w:r>
            <w:proofErr w:type="spellStart"/>
            <w:r w:rsidRPr="00BE35EE">
              <w:rPr>
                <w:rFonts w:ascii="Book Antiqua" w:eastAsia="Calibri" w:hAnsi="Book Antiqua" w:cs="Arial"/>
                <w:sz w:val="24"/>
                <w:szCs w:val="24"/>
              </w:rPr>
              <w:t>wk</w:t>
            </w:r>
            <w:proofErr w:type="spellEnd"/>
            <w:r w:rsidRPr="00BE35EE">
              <w:rPr>
                <w:rFonts w:ascii="Book Antiqua" w:eastAsia="Calibri" w:hAnsi="Book Antiqua" w:cs="Arial"/>
                <w:sz w:val="24"/>
                <w:szCs w:val="24"/>
              </w:rPr>
              <w:t xml:space="preserve">); </w:t>
            </w:r>
            <w:r w:rsidRPr="00BE35EE">
              <w:rPr>
                <w:rFonts w:ascii="Book Antiqua" w:eastAsia="Calibri" w:hAnsi="Book Antiqua" w:cs="Arial"/>
                <w:sz w:val="24"/>
                <w:szCs w:val="24"/>
              </w:rPr>
              <w:br/>
              <w:t xml:space="preserve">Clinical response (2/8: 2 </w:t>
            </w:r>
            <w:proofErr w:type="spellStart"/>
            <w:r w:rsidRPr="00BE35EE">
              <w:rPr>
                <w:rFonts w:ascii="Book Antiqua" w:eastAsia="Calibri" w:hAnsi="Book Antiqua" w:cs="Arial"/>
                <w:sz w:val="24"/>
                <w:szCs w:val="24"/>
              </w:rPr>
              <w:t>wk</w:t>
            </w:r>
            <w:proofErr w:type="spellEnd"/>
            <w:r w:rsidRPr="00BE35EE">
              <w:rPr>
                <w:rFonts w:ascii="Book Antiqua" w:eastAsia="Calibri" w:hAnsi="Book Antiqua" w:cs="Arial"/>
                <w:sz w:val="24"/>
                <w:szCs w:val="24"/>
              </w:rPr>
              <w:t xml:space="preserve">; 4/8: 6 </w:t>
            </w:r>
            <w:proofErr w:type="spellStart"/>
            <w:r w:rsidRPr="00BE35EE">
              <w:rPr>
                <w:rFonts w:ascii="Book Antiqua" w:eastAsia="Calibri" w:hAnsi="Book Antiqua" w:cs="Arial"/>
                <w:sz w:val="24"/>
                <w:szCs w:val="24"/>
              </w:rPr>
              <w:t>wk</w:t>
            </w:r>
            <w:proofErr w:type="spellEnd"/>
            <w:r w:rsidRPr="00BE35EE">
              <w:rPr>
                <w:rFonts w:ascii="Book Antiqua" w:eastAsia="Calibri" w:hAnsi="Book Antiqua" w:cs="Arial"/>
                <w:sz w:val="24"/>
                <w:szCs w:val="24"/>
              </w:rPr>
              <w:t xml:space="preserve">; 4/8: 12 </w:t>
            </w:r>
            <w:proofErr w:type="spellStart"/>
            <w:r w:rsidRPr="00BE35EE">
              <w:rPr>
                <w:rFonts w:ascii="Book Antiqua" w:eastAsia="Calibri" w:hAnsi="Book Antiqua" w:cs="Arial"/>
                <w:sz w:val="24"/>
                <w:szCs w:val="24"/>
              </w:rPr>
              <w:t>wk</w:t>
            </w:r>
            <w:proofErr w:type="spellEnd"/>
            <w:r w:rsidRPr="00BE35EE">
              <w:rPr>
                <w:rFonts w:ascii="Book Antiqua" w:eastAsia="Calibri" w:hAnsi="Book Antiqua" w:cs="Arial"/>
                <w:sz w:val="24"/>
                <w:szCs w:val="24"/>
              </w:rPr>
              <w:t xml:space="preserve">); </w:t>
            </w:r>
            <w:r w:rsidRPr="00BE35EE">
              <w:rPr>
                <w:rFonts w:ascii="Book Antiqua" w:eastAsia="Calibri" w:hAnsi="Book Antiqua" w:cs="Arial"/>
                <w:sz w:val="24"/>
                <w:szCs w:val="24"/>
              </w:rPr>
              <w:br/>
              <w:t>Endoscopic response (2/6)</w:t>
            </w:r>
          </w:p>
        </w:tc>
        <w:tc>
          <w:tcPr>
            <w:tcW w:w="2007" w:type="dxa"/>
            <w:shd w:val="clear" w:color="auto" w:fill="auto"/>
          </w:tcPr>
          <w:p w14:paraId="68CE26F2" w14:textId="11884D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 xml:space="preserve">3 </w:t>
            </w:r>
            <w:proofErr w:type="spellStart"/>
            <w:r w:rsidR="00060F14">
              <w:rPr>
                <w:rFonts w:ascii="Book Antiqua" w:hAnsi="Book Antiqua" w:cs="Arial" w:hint="eastAsia"/>
                <w:sz w:val="24"/>
                <w:szCs w:val="24"/>
                <w:lang w:eastAsia="zh-CN"/>
              </w:rPr>
              <w:t>mo</w:t>
            </w:r>
            <w:proofErr w:type="spellEnd"/>
          </w:p>
        </w:tc>
      </w:tr>
      <w:tr w:rsidR="002B448C" w:rsidRPr="00BE35EE" w14:paraId="4C09CCB9" w14:textId="77777777" w:rsidTr="006D29C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541" w:type="dxa"/>
            <w:tcBorders>
              <w:left w:val="none" w:sz="0" w:space="0" w:color="auto"/>
              <w:bottom w:val="none" w:sz="0" w:space="0" w:color="auto"/>
            </w:tcBorders>
            <w:shd w:val="clear" w:color="auto" w:fill="auto"/>
          </w:tcPr>
          <w:p w14:paraId="1CD175EF" w14:textId="77654DC8" w:rsidR="002B448C" w:rsidRPr="00BE35EE" w:rsidRDefault="002B448C" w:rsidP="006D29CD">
            <w:pPr>
              <w:spacing w:line="360" w:lineRule="auto"/>
              <w:jc w:val="both"/>
              <w:rPr>
                <w:rFonts w:ascii="Book Antiqua" w:eastAsia="Calibri" w:hAnsi="Book Antiqua" w:cs="Arial"/>
                <w:i w:val="0"/>
                <w:sz w:val="24"/>
                <w:szCs w:val="24"/>
              </w:rPr>
            </w:pPr>
            <w:r w:rsidRPr="00BE35EE">
              <w:rPr>
                <w:rFonts w:ascii="Book Antiqua" w:eastAsia="Calibri" w:hAnsi="Book Antiqua" w:cs="Arial"/>
                <w:i w:val="0"/>
                <w:sz w:val="24"/>
                <w:szCs w:val="24"/>
              </w:rPr>
              <w:t>Ren</w:t>
            </w:r>
            <w:r w:rsidRPr="00BE35EE">
              <w:rPr>
                <w:rFonts w:ascii="Book Antiqua" w:eastAsia="Calibri" w:hAnsi="Book Antiqua" w:cs="Arial"/>
                <w:sz w:val="24"/>
                <w:szCs w:val="24"/>
              </w:rPr>
              <w:t xml:space="preserve"> et al</w:t>
            </w:r>
            <w:r w:rsidR="006D29CD" w:rsidRPr="00FF7F03">
              <w:rPr>
                <w:rFonts w:ascii="Book Antiqua" w:eastAsia="Calibri" w:hAnsi="Book Antiqua" w:cs="Arial"/>
                <w:sz w:val="24"/>
                <w:szCs w:val="24"/>
                <w:vertAlign w:val="superscript"/>
              </w:rPr>
              <w:t>[</w:t>
            </w:r>
            <w:r w:rsidR="006D29CD" w:rsidRPr="00BE35EE">
              <w:rPr>
                <w:rFonts w:ascii="Book Antiqua" w:eastAsia="Calibri" w:hAnsi="Book Antiqua" w:cs="Arial"/>
                <w:i w:val="0"/>
                <w:sz w:val="24"/>
                <w:szCs w:val="24"/>
                <w:vertAlign w:val="superscript"/>
              </w:rPr>
              <w:t>64]</w:t>
            </w:r>
            <w:r w:rsidR="00625456" w:rsidRPr="00BE35EE">
              <w:rPr>
                <w:rFonts w:ascii="Book Antiqua" w:eastAsia="Calibri" w:hAnsi="Book Antiqua" w:cs="Arial"/>
                <w:sz w:val="24"/>
                <w:szCs w:val="24"/>
              </w:rPr>
              <w:t xml:space="preserve">, </w:t>
            </w:r>
            <w:r w:rsidRPr="00BE35EE">
              <w:rPr>
                <w:rFonts w:ascii="Book Antiqua" w:eastAsia="Calibri" w:hAnsi="Book Antiqua" w:cs="Arial"/>
                <w:i w:val="0"/>
                <w:sz w:val="24"/>
                <w:szCs w:val="24"/>
              </w:rPr>
              <w:t>2015</w:t>
            </w:r>
          </w:p>
        </w:tc>
        <w:tc>
          <w:tcPr>
            <w:tcW w:w="6929" w:type="dxa"/>
            <w:shd w:val="clear" w:color="auto" w:fill="auto"/>
          </w:tcPr>
          <w:p w14:paraId="2AA6109E"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Mayo score: 11 patients achieved reduction of score</w:t>
            </w:r>
          </w:p>
          <w:p w14:paraId="3FD8391E"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p>
        </w:tc>
        <w:tc>
          <w:tcPr>
            <w:tcW w:w="2007" w:type="dxa"/>
            <w:shd w:val="clear" w:color="auto" w:fill="auto"/>
          </w:tcPr>
          <w:p w14:paraId="651404D2" w14:textId="55722CBE"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 xml:space="preserve">1-7 </w:t>
            </w:r>
            <w:proofErr w:type="spellStart"/>
            <w:r w:rsidR="00060F14">
              <w:rPr>
                <w:rFonts w:ascii="Book Antiqua" w:hAnsi="Book Antiqua" w:cs="Arial" w:hint="eastAsia"/>
                <w:sz w:val="24"/>
                <w:szCs w:val="24"/>
                <w:lang w:eastAsia="zh-CN"/>
              </w:rPr>
              <w:t>mo</w:t>
            </w:r>
            <w:proofErr w:type="spellEnd"/>
          </w:p>
        </w:tc>
      </w:tr>
      <w:tr w:rsidR="002B448C" w:rsidRPr="00BE35EE" w14:paraId="5E7D9D65" w14:textId="77777777" w:rsidTr="006D29CD">
        <w:trPr>
          <w:trHeight w:val="258"/>
        </w:trPr>
        <w:tc>
          <w:tcPr>
            <w:cnfStyle w:val="001000000000" w:firstRow="0" w:lastRow="0" w:firstColumn="1" w:lastColumn="0" w:oddVBand="0" w:evenVBand="0" w:oddHBand="0" w:evenHBand="0" w:firstRowFirstColumn="0" w:firstRowLastColumn="0" w:lastRowFirstColumn="0" w:lastRowLastColumn="0"/>
            <w:tcW w:w="3541" w:type="dxa"/>
            <w:tcBorders>
              <w:left w:val="none" w:sz="0" w:space="0" w:color="auto"/>
              <w:bottom w:val="none" w:sz="0" w:space="0" w:color="auto"/>
            </w:tcBorders>
            <w:shd w:val="clear" w:color="auto" w:fill="auto"/>
          </w:tcPr>
          <w:p w14:paraId="2EFFA648" w14:textId="0D525273" w:rsidR="002B448C" w:rsidRPr="00BE35EE" w:rsidRDefault="002B448C" w:rsidP="006D29CD">
            <w:pPr>
              <w:spacing w:line="360" w:lineRule="auto"/>
              <w:jc w:val="both"/>
              <w:rPr>
                <w:rFonts w:ascii="Book Antiqua" w:eastAsia="Calibri" w:hAnsi="Book Antiqua" w:cs="Arial"/>
                <w:i w:val="0"/>
                <w:sz w:val="24"/>
                <w:szCs w:val="24"/>
                <w:vertAlign w:val="superscript"/>
              </w:rPr>
            </w:pPr>
            <w:r w:rsidRPr="00BE35EE">
              <w:rPr>
                <w:rFonts w:ascii="Book Antiqua" w:eastAsia="Calibri" w:hAnsi="Book Antiqua" w:cs="Arial"/>
                <w:i w:val="0"/>
                <w:sz w:val="24"/>
                <w:szCs w:val="24"/>
              </w:rPr>
              <w:t>Cui</w:t>
            </w:r>
            <w:r w:rsidRPr="00BE35EE">
              <w:rPr>
                <w:rFonts w:ascii="Book Antiqua" w:eastAsia="Calibri" w:hAnsi="Book Antiqua" w:cs="Arial"/>
                <w:sz w:val="24"/>
                <w:szCs w:val="24"/>
              </w:rPr>
              <w:t xml:space="preserve"> et al</w:t>
            </w:r>
            <w:r w:rsidR="006D29CD" w:rsidRPr="00FF7F03">
              <w:rPr>
                <w:rFonts w:ascii="Book Antiqua" w:eastAsia="Calibri" w:hAnsi="Book Antiqua" w:cs="Arial"/>
                <w:i w:val="0"/>
                <w:sz w:val="24"/>
                <w:szCs w:val="24"/>
                <w:vertAlign w:val="superscript"/>
              </w:rPr>
              <w:t>[</w:t>
            </w:r>
            <w:r w:rsidR="006D29CD" w:rsidRPr="00BE35EE">
              <w:rPr>
                <w:rFonts w:ascii="Book Antiqua" w:eastAsia="Calibri" w:hAnsi="Book Antiqua" w:cs="Arial"/>
                <w:i w:val="0"/>
                <w:sz w:val="24"/>
                <w:szCs w:val="24"/>
                <w:vertAlign w:val="superscript"/>
              </w:rPr>
              <w:t>49]</w:t>
            </w:r>
            <w:r w:rsidR="00625456" w:rsidRPr="00BE35EE">
              <w:rPr>
                <w:rFonts w:ascii="Book Antiqua" w:eastAsia="Calibri" w:hAnsi="Book Antiqua" w:cs="Arial"/>
                <w:sz w:val="24"/>
                <w:szCs w:val="24"/>
              </w:rPr>
              <w:t xml:space="preserve">, </w:t>
            </w:r>
            <w:r w:rsidRPr="00BE35EE">
              <w:rPr>
                <w:rFonts w:ascii="Book Antiqua" w:eastAsia="Calibri" w:hAnsi="Book Antiqua" w:cs="Arial"/>
                <w:i w:val="0"/>
                <w:sz w:val="24"/>
                <w:szCs w:val="24"/>
              </w:rPr>
              <w:t>2015</w:t>
            </w:r>
          </w:p>
        </w:tc>
        <w:tc>
          <w:tcPr>
            <w:tcW w:w="6929" w:type="dxa"/>
            <w:shd w:val="clear" w:color="auto" w:fill="auto"/>
          </w:tcPr>
          <w:p w14:paraId="209AE02A"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Clinical improvement and steroid-free remission: 8/14;</w:t>
            </w:r>
          </w:p>
          <w:p w14:paraId="70967416"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lastRenderedPageBreak/>
              <w:t>Long-term remission: 4/14</w:t>
            </w:r>
          </w:p>
        </w:tc>
        <w:tc>
          <w:tcPr>
            <w:tcW w:w="2007" w:type="dxa"/>
            <w:shd w:val="clear" w:color="auto" w:fill="auto"/>
          </w:tcPr>
          <w:p w14:paraId="56F05F1C" w14:textId="53E43EC5"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lastRenderedPageBreak/>
              <w:t xml:space="preserve">3-18 </w:t>
            </w:r>
            <w:proofErr w:type="spellStart"/>
            <w:r w:rsidR="00060F14">
              <w:rPr>
                <w:rFonts w:ascii="Book Antiqua" w:hAnsi="Book Antiqua" w:cs="Arial" w:hint="eastAsia"/>
                <w:sz w:val="24"/>
                <w:szCs w:val="24"/>
                <w:lang w:eastAsia="zh-CN"/>
              </w:rPr>
              <w:t>mo</w:t>
            </w:r>
            <w:proofErr w:type="spellEnd"/>
          </w:p>
        </w:tc>
      </w:tr>
      <w:tr w:rsidR="002B448C" w:rsidRPr="00BE35EE" w14:paraId="6BE1CBFE" w14:textId="77777777" w:rsidTr="006D29C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541" w:type="dxa"/>
            <w:tcBorders>
              <w:left w:val="none" w:sz="0" w:space="0" w:color="auto"/>
              <w:bottom w:val="none" w:sz="0" w:space="0" w:color="auto"/>
            </w:tcBorders>
            <w:shd w:val="clear" w:color="auto" w:fill="auto"/>
          </w:tcPr>
          <w:p w14:paraId="140C1EEF" w14:textId="275D7074" w:rsidR="002B448C" w:rsidRPr="00BE35EE" w:rsidRDefault="002B448C" w:rsidP="006D29CD">
            <w:pPr>
              <w:spacing w:line="360" w:lineRule="auto"/>
              <w:jc w:val="both"/>
              <w:rPr>
                <w:rFonts w:ascii="Book Antiqua" w:eastAsia="Calibri" w:hAnsi="Book Antiqua" w:cs="Arial"/>
                <w:i w:val="0"/>
                <w:sz w:val="24"/>
                <w:szCs w:val="24"/>
              </w:rPr>
            </w:pPr>
            <w:proofErr w:type="spellStart"/>
            <w:r w:rsidRPr="00BE35EE">
              <w:rPr>
                <w:rFonts w:ascii="Book Antiqua" w:eastAsia="Calibri" w:hAnsi="Book Antiqua" w:cs="Arial"/>
                <w:i w:val="0"/>
                <w:sz w:val="24"/>
                <w:szCs w:val="24"/>
              </w:rPr>
              <w:lastRenderedPageBreak/>
              <w:t>Damman</w:t>
            </w:r>
            <w:proofErr w:type="spellEnd"/>
            <w:r w:rsidRPr="00BE35EE">
              <w:rPr>
                <w:rFonts w:ascii="Book Antiqua" w:eastAsia="Calibri" w:hAnsi="Book Antiqua" w:cs="Arial"/>
                <w:sz w:val="24"/>
                <w:szCs w:val="24"/>
              </w:rPr>
              <w:t xml:space="preserve"> et al</w:t>
            </w:r>
            <w:r w:rsidR="006D29CD" w:rsidRPr="00FF7F03">
              <w:rPr>
                <w:rFonts w:ascii="Book Antiqua" w:eastAsia="Calibri" w:hAnsi="Book Antiqua" w:cs="Arial"/>
                <w:i w:val="0"/>
                <w:sz w:val="24"/>
                <w:szCs w:val="24"/>
                <w:vertAlign w:val="superscript"/>
              </w:rPr>
              <w:t>[</w:t>
            </w:r>
            <w:r w:rsidR="006D29CD" w:rsidRPr="00BE35EE">
              <w:rPr>
                <w:rFonts w:ascii="Book Antiqua" w:eastAsia="Calibri" w:hAnsi="Book Antiqua" w:cs="Arial"/>
                <w:i w:val="0"/>
                <w:sz w:val="24"/>
                <w:szCs w:val="24"/>
                <w:vertAlign w:val="superscript"/>
              </w:rPr>
              <w:t>65]</w:t>
            </w:r>
            <w:r w:rsidR="00625456" w:rsidRPr="00BE35EE">
              <w:rPr>
                <w:rFonts w:ascii="Book Antiqua" w:eastAsia="Calibri" w:hAnsi="Book Antiqua" w:cs="Arial"/>
                <w:sz w:val="24"/>
                <w:szCs w:val="24"/>
              </w:rPr>
              <w:t xml:space="preserve">, </w:t>
            </w:r>
            <w:r w:rsidRPr="00BE35EE">
              <w:rPr>
                <w:rFonts w:ascii="Book Antiqua" w:eastAsia="Calibri" w:hAnsi="Book Antiqua" w:cs="Arial"/>
                <w:i w:val="0"/>
                <w:sz w:val="24"/>
                <w:szCs w:val="24"/>
              </w:rPr>
              <w:t>2015</w:t>
            </w:r>
          </w:p>
        </w:tc>
        <w:tc>
          <w:tcPr>
            <w:tcW w:w="6929" w:type="dxa"/>
            <w:shd w:val="clear" w:color="auto" w:fill="auto"/>
          </w:tcPr>
          <w:p w14:paraId="300B783D"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 xml:space="preserve">Clinical remission (1/6: 4w; 0/6: 3m); </w:t>
            </w:r>
            <w:r w:rsidRPr="00BE35EE">
              <w:rPr>
                <w:rFonts w:ascii="Book Antiqua" w:eastAsia="Calibri" w:hAnsi="Book Antiqua" w:cs="Arial"/>
                <w:sz w:val="24"/>
                <w:szCs w:val="24"/>
              </w:rPr>
              <w:br/>
              <w:t xml:space="preserve">Worsening symptoms (6/6: 3m); </w:t>
            </w:r>
            <w:r w:rsidRPr="00BE35EE">
              <w:rPr>
                <w:rFonts w:ascii="Book Antiqua" w:eastAsia="Calibri" w:hAnsi="Book Antiqua" w:cs="Arial"/>
                <w:sz w:val="24"/>
                <w:szCs w:val="24"/>
              </w:rPr>
              <w:br/>
              <w:t>Histology score improvement (5/6: 4w)</w:t>
            </w:r>
          </w:p>
        </w:tc>
        <w:tc>
          <w:tcPr>
            <w:tcW w:w="2007" w:type="dxa"/>
            <w:shd w:val="clear" w:color="auto" w:fill="auto"/>
          </w:tcPr>
          <w:p w14:paraId="43108597"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Not reported</w:t>
            </w:r>
          </w:p>
        </w:tc>
      </w:tr>
      <w:tr w:rsidR="002B448C" w:rsidRPr="00BE35EE" w14:paraId="55914C6B" w14:textId="77777777" w:rsidTr="006D29CD">
        <w:trPr>
          <w:trHeight w:val="258"/>
        </w:trPr>
        <w:tc>
          <w:tcPr>
            <w:cnfStyle w:val="001000000000" w:firstRow="0" w:lastRow="0" w:firstColumn="1" w:lastColumn="0" w:oddVBand="0" w:evenVBand="0" w:oddHBand="0" w:evenHBand="0" w:firstRowFirstColumn="0" w:firstRowLastColumn="0" w:lastRowFirstColumn="0" w:lastRowLastColumn="0"/>
            <w:tcW w:w="3541" w:type="dxa"/>
            <w:tcBorders>
              <w:left w:val="none" w:sz="0" w:space="0" w:color="auto"/>
              <w:bottom w:val="none" w:sz="0" w:space="0" w:color="auto"/>
            </w:tcBorders>
            <w:shd w:val="clear" w:color="auto" w:fill="auto"/>
          </w:tcPr>
          <w:p w14:paraId="505BBCD1" w14:textId="2441B447" w:rsidR="002B448C" w:rsidRPr="00BE35EE" w:rsidRDefault="002B448C" w:rsidP="006D29CD">
            <w:pPr>
              <w:spacing w:line="360" w:lineRule="auto"/>
              <w:jc w:val="both"/>
              <w:rPr>
                <w:rFonts w:ascii="Book Antiqua" w:eastAsia="Calibri" w:hAnsi="Book Antiqua" w:cs="Arial"/>
                <w:i w:val="0"/>
                <w:sz w:val="24"/>
                <w:szCs w:val="24"/>
                <w:vertAlign w:val="superscript"/>
              </w:rPr>
            </w:pPr>
            <w:proofErr w:type="spellStart"/>
            <w:r w:rsidRPr="00BE35EE">
              <w:rPr>
                <w:rFonts w:ascii="Book Antiqua" w:eastAsia="Calibri" w:hAnsi="Book Antiqua" w:cs="Arial"/>
                <w:i w:val="0"/>
                <w:sz w:val="24"/>
                <w:szCs w:val="24"/>
              </w:rPr>
              <w:t>Borody</w:t>
            </w:r>
            <w:proofErr w:type="spellEnd"/>
            <w:r w:rsidRPr="00BE35EE">
              <w:rPr>
                <w:rFonts w:ascii="Book Antiqua" w:eastAsia="Calibri" w:hAnsi="Book Antiqua" w:cs="Arial"/>
                <w:sz w:val="24"/>
                <w:szCs w:val="24"/>
              </w:rPr>
              <w:t xml:space="preserve"> et al</w:t>
            </w:r>
            <w:r w:rsidR="006D29CD" w:rsidRPr="00FF7F03">
              <w:rPr>
                <w:rFonts w:ascii="Book Antiqua" w:eastAsia="Calibri" w:hAnsi="Book Antiqua" w:cs="Arial"/>
                <w:i w:val="0"/>
                <w:sz w:val="24"/>
                <w:szCs w:val="24"/>
                <w:vertAlign w:val="superscript"/>
              </w:rPr>
              <w:t>[</w:t>
            </w:r>
            <w:r w:rsidR="006D29CD" w:rsidRPr="00BE35EE">
              <w:rPr>
                <w:rFonts w:ascii="Book Antiqua" w:eastAsia="Calibri" w:hAnsi="Book Antiqua" w:cs="Arial"/>
                <w:i w:val="0"/>
                <w:sz w:val="24"/>
                <w:szCs w:val="24"/>
                <w:vertAlign w:val="superscript"/>
              </w:rPr>
              <w:t>23]</w:t>
            </w:r>
            <w:r w:rsidR="00625456" w:rsidRPr="00BE35EE">
              <w:rPr>
                <w:rFonts w:ascii="Book Antiqua" w:eastAsia="Calibri" w:hAnsi="Book Antiqua" w:cs="Arial"/>
                <w:sz w:val="24"/>
                <w:szCs w:val="24"/>
              </w:rPr>
              <w:t xml:space="preserve">, </w:t>
            </w:r>
            <w:r w:rsidRPr="00BE35EE">
              <w:rPr>
                <w:rFonts w:ascii="Book Antiqua" w:eastAsia="Calibri" w:hAnsi="Book Antiqua" w:cs="Arial"/>
                <w:i w:val="0"/>
                <w:sz w:val="24"/>
                <w:szCs w:val="24"/>
              </w:rPr>
              <w:t>2012</w:t>
            </w:r>
          </w:p>
        </w:tc>
        <w:tc>
          <w:tcPr>
            <w:tcW w:w="6929" w:type="dxa"/>
            <w:shd w:val="clear" w:color="auto" w:fill="auto"/>
          </w:tcPr>
          <w:p w14:paraId="6A678D31"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 xml:space="preserve">Complete clinical remission: 42/62; </w:t>
            </w:r>
            <w:r w:rsidRPr="00BE35EE">
              <w:rPr>
                <w:rFonts w:ascii="Book Antiqua" w:eastAsia="Calibri" w:hAnsi="Book Antiqua" w:cs="Arial"/>
                <w:sz w:val="24"/>
                <w:szCs w:val="24"/>
              </w:rPr>
              <w:br/>
              <w:t xml:space="preserve">Partial response: 15/62; Failure: 5/62; </w:t>
            </w:r>
          </w:p>
          <w:p w14:paraId="21A086E4"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Normalization of mucosa: 8/21</w:t>
            </w:r>
          </w:p>
        </w:tc>
        <w:tc>
          <w:tcPr>
            <w:tcW w:w="2007" w:type="dxa"/>
            <w:shd w:val="clear" w:color="auto" w:fill="auto"/>
          </w:tcPr>
          <w:p w14:paraId="2663967F" w14:textId="681C5B5A"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 xml:space="preserve">3 </w:t>
            </w:r>
            <w:proofErr w:type="spellStart"/>
            <w:r w:rsidR="00060F14">
              <w:rPr>
                <w:rFonts w:ascii="Book Antiqua" w:hAnsi="Book Antiqua" w:cs="Arial" w:hint="eastAsia"/>
                <w:sz w:val="24"/>
                <w:szCs w:val="24"/>
                <w:lang w:eastAsia="zh-CN"/>
              </w:rPr>
              <w:t>mo</w:t>
            </w:r>
            <w:proofErr w:type="spellEnd"/>
          </w:p>
        </w:tc>
      </w:tr>
      <w:tr w:rsidR="002B448C" w:rsidRPr="00BE35EE" w14:paraId="3DBA9F59" w14:textId="77777777" w:rsidTr="006D29C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541" w:type="dxa"/>
            <w:tcBorders>
              <w:left w:val="none" w:sz="0" w:space="0" w:color="auto"/>
              <w:bottom w:val="none" w:sz="0" w:space="0" w:color="auto"/>
            </w:tcBorders>
            <w:shd w:val="clear" w:color="auto" w:fill="auto"/>
          </w:tcPr>
          <w:p w14:paraId="422D8D3F" w14:textId="58F96386" w:rsidR="002B448C" w:rsidRPr="00BE35EE" w:rsidRDefault="002B448C" w:rsidP="006D29CD">
            <w:pPr>
              <w:spacing w:line="360" w:lineRule="auto"/>
              <w:jc w:val="both"/>
              <w:rPr>
                <w:rFonts w:ascii="Book Antiqua" w:eastAsia="Calibri" w:hAnsi="Book Antiqua" w:cs="Arial"/>
                <w:i w:val="0"/>
                <w:sz w:val="24"/>
                <w:szCs w:val="24"/>
                <w:vertAlign w:val="superscript"/>
              </w:rPr>
            </w:pPr>
            <w:proofErr w:type="spellStart"/>
            <w:r w:rsidRPr="00BE35EE">
              <w:rPr>
                <w:rFonts w:ascii="Book Antiqua" w:eastAsia="Calibri" w:hAnsi="Book Antiqua" w:cs="Arial"/>
                <w:i w:val="0"/>
                <w:sz w:val="24"/>
                <w:szCs w:val="24"/>
              </w:rPr>
              <w:t>Kump</w:t>
            </w:r>
            <w:proofErr w:type="spellEnd"/>
            <w:r w:rsidRPr="00BE35EE">
              <w:rPr>
                <w:rFonts w:ascii="Book Antiqua" w:eastAsia="Calibri" w:hAnsi="Book Antiqua" w:cs="Arial"/>
                <w:sz w:val="24"/>
                <w:szCs w:val="24"/>
              </w:rPr>
              <w:t xml:space="preserve"> et al</w:t>
            </w:r>
            <w:r w:rsidR="006D29CD" w:rsidRPr="00FF7F03">
              <w:rPr>
                <w:rFonts w:ascii="Book Antiqua" w:eastAsia="Calibri" w:hAnsi="Book Antiqua" w:cs="Arial"/>
                <w:i w:val="0"/>
                <w:sz w:val="24"/>
                <w:szCs w:val="24"/>
                <w:vertAlign w:val="superscript"/>
              </w:rPr>
              <w:t>[</w:t>
            </w:r>
            <w:r w:rsidR="006D29CD" w:rsidRPr="00BE35EE">
              <w:rPr>
                <w:rFonts w:ascii="Book Antiqua" w:eastAsia="Calibri" w:hAnsi="Book Antiqua" w:cs="Arial"/>
                <w:i w:val="0"/>
                <w:sz w:val="24"/>
                <w:szCs w:val="24"/>
                <w:vertAlign w:val="superscript"/>
              </w:rPr>
              <w:t>48]</w:t>
            </w:r>
            <w:r w:rsidR="00625456" w:rsidRPr="00BE35EE">
              <w:rPr>
                <w:rFonts w:ascii="Book Antiqua" w:eastAsia="Calibri" w:hAnsi="Book Antiqua" w:cs="Arial"/>
                <w:sz w:val="24"/>
                <w:szCs w:val="24"/>
              </w:rPr>
              <w:t xml:space="preserve">, </w:t>
            </w:r>
            <w:r w:rsidRPr="00BE35EE">
              <w:rPr>
                <w:rFonts w:ascii="Book Antiqua" w:eastAsia="Calibri" w:hAnsi="Book Antiqua" w:cs="Arial"/>
                <w:i w:val="0"/>
                <w:sz w:val="24"/>
                <w:szCs w:val="24"/>
              </w:rPr>
              <w:t>2013</w:t>
            </w:r>
          </w:p>
        </w:tc>
        <w:tc>
          <w:tcPr>
            <w:tcW w:w="6929" w:type="dxa"/>
            <w:shd w:val="clear" w:color="auto" w:fill="auto"/>
          </w:tcPr>
          <w:p w14:paraId="689084B3" w14:textId="0E6F7A8C"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Mayo score decrease &gt;</w:t>
            </w:r>
            <w:r w:rsidR="006D29CD">
              <w:rPr>
                <w:rFonts w:ascii="Book Antiqua" w:hAnsi="Book Antiqua" w:cs="Arial" w:hint="eastAsia"/>
                <w:sz w:val="24"/>
                <w:szCs w:val="24"/>
                <w:lang w:eastAsia="zh-CN"/>
              </w:rPr>
              <w:t xml:space="preserve"> </w:t>
            </w:r>
            <w:r w:rsidRPr="00BE35EE">
              <w:rPr>
                <w:rFonts w:ascii="Book Antiqua" w:eastAsia="Calibri" w:hAnsi="Book Antiqua" w:cs="Arial"/>
                <w:sz w:val="24"/>
                <w:szCs w:val="24"/>
              </w:rPr>
              <w:t>3 points (5/9: 90d);</w:t>
            </w:r>
          </w:p>
          <w:p w14:paraId="0B3FA691"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 xml:space="preserve">Sustained mucosal healing: 1/9; </w:t>
            </w:r>
          </w:p>
          <w:p w14:paraId="23E5AC7E"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Failure to sustain clinical improvement: 4/9</w:t>
            </w:r>
          </w:p>
        </w:tc>
        <w:tc>
          <w:tcPr>
            <w:tcW w:w="2007" w:type="dxa"/>
            <w:shd w:val="clear" w:color="auto" w:fill="auto"/>
          </w:tcPr>
          <w:p w14:paraId="3D1730DF" w14:textId="73A0541F"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 xml:space="preserve">1 </w:t>
            </w:r>
            <w:proofErr w:type="spellStart"/>
            <w:r w:rsidR="00060F14">
              <w:rPr>
                <w:rFonts w:ascii="Book Antiqua" w:hAnsi="Book Antiqua" w:cs="Arial" w:hint="eastAsia"/>
                <w:sz w:val="24"/>
                <w:szCs w:val="24"/>
                <w:lang w:eastAsia="zh-CN"/>
              </w:rPr>
              <w:t>mo</w:t>
            </w:r>
            <w:proofErr w:type="spellEnd"/>
          </w:p>
        </w:tc>
      </w:tr>
      <w:tr w:rsidR="002B448C" w:rsidRPr="00BE35EE" w14:paraId="2E7437C6" w14:textId="77777777" w:rsidTr="006D29CD">
        <w:trPr>
          <w:trHeight w:val="258"/>
        </w:trPr>
        <w:tc>
          <w:tcPr>
            <w:cnfStyle w:val="001000000000" w:firstRow="0" w:lastRow="0" w:firstColumn="1" w:lastColumn="0" w:oddVBand="0" w:evenVBand="0" w:oddHBand="0" w:evenHBand="0" w:firstRowFirstColumn="0" w:firstRowLastColumn="0" w:lastRowFirstColumn="0" w:lastRowLastColumn="0"/>
            <w:tcW w:w="3541" w:type="dxa"/>
            <w:tcBorders>
              <w:left w:val="none" w:sz="0" w:space="0" w:color="auto"/>
              <w:bottom w:val="none" w:sz="0" w:space="0" w:color="auto"/>
            </w:tcBorders>
            <w:shd w:val="clear" w:color="auto" w:fill="auto"/>
          </w:tcPr>
          <w:p w14:paraId="3B7FE5FC" w14:textId="481B26CB" w:rsidR="002B448C" w:rsidRPr="00BE35EE" w:rsidRDefault="002B448C" w:rsidP="006D29CD">
            <w:pPr>
              <w:spacing w:line="360" w:lineRule="auto"/>
              <w:jc w:val="both"/>
              <w:rPr>
                <w:rFonts w:ascii="Book Antiqua" w:eastAsia="Calibri" w:hAnsi="Book Antiqua" w:cs="Arial"/>
                <w:i w:val="0"/>
                <w:sz w:val="24"/>
                <w:szCs w:val="24"/>
              </w:rPr>
            </w:pPr>
            <w:proofErr w:type="spellStart"/>
            <w:r w:rsidRPr="00BE35EE">
              <w:rPr>
                <w:rFonts w:ascii="Book Antiqua" w:eastAsia="Calibri" w:hAnsi="Book Antiqua" w:cs="Arial"/>
                <w:i w:val="0"/>
                <w:sz w:val="24"/>
                <w:szCs w:val="24"/>
              </w:rPr>
              <w:t>Landy</w:t>
            </w:r>
            <w:proofErr w:type="spellEnd"/>
            <w:r w:rsidRPr="00BE35EE">
              <w:rPr>
                <w:rFonts w:ascii="Book Antiqua" w:eastAsia="Calibri" w:hAnsi="Book Antiqua" w:cs="Arial"/>
                <w:sz w:val="24"/>
                <w:szCs w:val="24"/>
              </w:rPr>
              <w:t xml:space="preserve"> et al</w:t>
            </w:r>
            <w:r w:rsidR="006D29CD" w:rsidRPr="00FF7F03">
              <w:rPr>
                <w:rFonts w:ascii="Book Antiqua" w:eastAsia="Calibri" w:hAnsi="Book Antiqua" w:cs="Arial"/>
                <w:sz w:val="24"/>
                <w:szCs w:val="24"/>
                <w:vertAlign w:val="superscript"/>
              </w:rPr>
              <w:t>[</w:t>
            </w:r>
            <w:r w:rsidR="006D29CD" w:rsidRPr="00BE35EE">
              <w:rPr>
                <w:rFonts w:ascii="Book Antiqua" w:eastAsia="Calibri" w:hAnsi="Book Antiqua" w:cs="Arial"/>
                <w:i w:val="0"/>
                <w:sz w:val="24"/>
                <w:szCs w:val="24"/>
                <w:vertAlign w:val="superscript"/>
              </w:rPr>
              <w:t>66]</w:t>
            </w:r>
            <w:r w:rsidR="00625456" w:rsidRPr="00BE35EE">
              <w:rPr>
                <w:rFonts w:ascii="Book Antiqua" w:eastAsia="Calibri" w:hAnsi="Book Antiqua" w:cs="Arial"/>
                <w:sz w:val="24"/>
                <w:szCs w:val="24"/>
              </w:rPr>
              <w:t xml:space="preserve">, </w:t>
            </w:r>
            <w:r w:rsidRPr="00BE35EE">
              <w:rPr>
                <w:rFonts w:ascii="Book Antiqua" w:eastAsia="Calibri" w:hAnsi="Book Antiqua" w:cs="Arial"/>
                <w:i w:val="0"/>
                <w:sz w:val="24"/>
                <w:szCs w:val="24"/>
              </w:rPr>
              <w:t>2013</w:t>
            </w:r>
          </w:p>
        </w:tc>
        <w:tc>
          <w:tcPr>
            <w:tcW w:w="6929" w:type="dxa"/>
            <w:shd w:val="clear" w:color="auto" w:fill="auto"/>
          </w:tcPr>
          <w:p w14:paraId="34A6C76B"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 xml:space="preserve">Clinical remission: 0/8; </w:t>
            </w:r>
            <w:r w:rsidRPr="00BE35EE">
              <w:rPr>
                <w:rFonts w:ascii="Book Antiqua" w:eastAsia="Calibri" w:hAnsi="Book Antiqua" w:cs="Arial"/>
                <w:sz w:val="24"/>
                <w:szCs w:val="24"/>
              </w:rPr>
              <w:br/>
              <w:t>Improvement in Cleveland Global Quality of Life score: 0/8</w:t>
            </w:r>
          </w:p>
        </w:tc>
        <w:tc>
          <w:tcPr>
            <w:tcW w:w="2007" w:type="dxa"/>
            <w:shd w:val="clear" w:color="auto" w:fill="auto"/>
          </w:tcPr>
          <w:p w14:paraId="7D3D29A9" w14:textId="612DD483"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 xml:space="preserve">1 </w:t>
            </w:r>
            <w:proofErr w:type="spellStart"/>
            <w:r w:rsidR="00060F14">
              <w:rPr>
                <w:rFonts w:ascii="Book Antiqua" w:hAnsi="Book Antiqua" w:cs="Arial" w:hint="eastAsia"/>
                <w:sz w:val="24"/>
                <w:szCs w:val="24"/>
                <w:lang w:eastAsia="zh-CN"/>
              </w:rPr>
              <w:t>mo</w:t>
            </w:r>
            <w:proofErr w:type="spellEnd"/>
          </w:p>
        </w:tc>
      </w:tr>
    </w:tbl>
    <w:p w14:paraId="6D1DD6AD" w14:textId="71551B91" w:rsidR="002B448C" w:rsidRPr="006D29CD" w:rsidRDefault="002B448C" w:rsidP="00BE35EE">
      <w:pPr>
        <w:spacing w:line="360" w:lineRule="auto"/>
        <w:jc w:val="both"/>
        <w:rPr>
          <w:rFonts w:ascii="Book Antiqua" w:hAnsi="Book Antiqua" w:cs="Arial"/>
          <w:szCs w:val="24"/>
          <w:vertAlign w:val="superscript"/>
          <w:lang w:eastAsia="zh-CN"/>
        </w:rPr>
      </w:pPr>
      <w:r w:rsidRPr="006D29CD">
        <w:rPr>
          <w:rFonts w:ascii="Book Antiqua" w:eastAsia="Calibri" w:hAnsi="Book Antiqua" w:cs="Arial"/>
          <w:szCs w:val="24"/>
        </w:rPr>
        <w:t>Adapted from</w:t>
      </w:r>
      <w:r w:rsidRPr="00BE35EE">
        <w:rPr>
          <w:rFonts w:ascii="Book Antiqua" w:eastAsia="Calibri" w:hAnsi="Book Antiqua" w:cs="Arial"/>
          <w:i/>
          <w:szCs w:val="24"/>
        </w:rPr>
        <w:t xml:space="preserve"> </w:t>
      </w:r>
      <w:r w:rsidRPr="00BE35EE">
        <w:rPr>
          <w:rFonts w:ascii="Book Antiqua" w:eastAsia="Calibri" w:hAnsi="Book Antiqua" w:cs="Arial"/>
          <w:szCs w:val="24"/>
        </w:rPr>
        <w:t xml:space="preserve">Shi </w:t>
      </w:r>
      <w:r w:rsidRPr="00BE35EE">
        <w:rPr>
          <w:rFonts w:ascii="Book Antiqua" w:eastAsia="Calibri" w:hAnsi="Book Antiqua" w:cs="Arial"/>
          <w:i/>
          <w:szCs w:val="24"/>
        </w:rPr>
        <w:t xml:space="preserve">et </w:t>
      </w:r>
      <w:proofErr w:type="gramStart"/>
      <w:r w:rsidRPr="00BE35EE">
        <w:rPr>
          <w:rFonts w:ascii="Book Antiqua" w:eastAsia="Calibri" w:hAnsi="Book Antiqua" w:cs="Arial"/>
          <w:i/>
          <w:szCs w:val="24"/>
        </w:rPr>
        <w:t>al</w:t>
      </w:r>
      <w:r w:rsidR="006D29CD" w:rsidRPr="00FF7F03">
        <w:rPr>
          <w:rFonts w:ascii="Book Antiqua" w:eastAsia="Calibri" w:hAnsi="Book Antiqua" w:cs="Arial"/>
          <w:szCs w:val="24"/>
          <w:vertAlign w:val="superscript"/>
        </w:rPr>
        <w:t>[</w:t>
      </w:r>
      <w:proofErr w:type="gramEnd"/>
      <w:r w:rsidR="006D29CD" w:rsidRPr="00BE35EE">
        <w:rPr>
          <w:rFonts w:ascii="Book Antiqua" w:eastAsia="Calibri" w:hAnsi="Book Antiqua" w:cs="Arial"/>
          <w:szCs w:val="24"/>
          <w:vertAlign w:val="superscript"/>
        </w:rPr>
        <w:t>47]</w:t>
      </w:r>
      <w:r w:rsidRPr="00BE35EE">
        <w:rPr>
          <w:rFonts w:ascii="Book Antiqua" w:eastAsia="Calibri" w:hAnsi="Book Antiqua" w:cs="Arial"/>
          <w:szCs w:val="24"/>
        </w:rPr>
        <w:t>, 2016</w:t>
      </w:r>
      <w:r w:rsidR="006D29CD">
        <w:rPr>
          <w:rFonts w:ascii="Book Antiqua" w:hAnsi="Book Antiqua" w:cs="Arial" w:hint="eastAsia"/>
          <w:szCs w:val="24"/>
          <w:lang w:eastAsia="zh-CN"/>
        </w:rPr>
        <w:t>.</w:t>
      </w:r>
    </w:p>
    <w:p w14:paraId="2CC19D7D" w14:textId="1AF14ECF" w:rsidR="002B448C" w:rsidRPr="00BE35EE" w:rsidRDefault="002B448C" w:rsidP="00BE35EE">
      <w:pPr>
        <w:spacing w:line="360" w:lineRule="auto"/>
        <w:jc w:val="both"/>
        <w:rPr>
          <w:rFonts w:ascii="Book Antiqua" w:eastAsia="Calibri" w:hAnsi="Book Antiqua" w:cs="Arial"/>
          <w:b/>
          <w:szCs w:val="24"/>
        </w:rPr>
      </w:pPr>
    </w:p>
    <w:p w14:paraId="5805BAD9" w14:textId="77777777" w:rsidR="006D29CD" w:rsidRDefault="006D29CD">
      <w:pPr>
        <w:rPr>
          <w:rFonts w:ascii="Book Antiqua" w:eastAsia="Calibri" w:hAnsi="Book Antiqua" w:cs="Arial"/>
          <w:b/>
          <w:szCs w:val="24"/>
        </w:rPr>
      </w:pPr>
      <w:r>
        <w:rPr>
          <w:rFonts w:ascii="Book Antiqua" w:eastAsia="Calibri" w:hAnsi="Book Antiqua" w:cs="Arial"/>
          <w:b/>
          <w:szCs w:val="24"/>
        </w:rPr>
        <w:br w:type="page"/>
      </w:r>
    </w:p>
    <w:p w14:paraId="366921EF" w14:textId="332C82C9" w:rsidR="004160AD" w:rsidRDefault="00797731" w:rsidP="00BE35EE">
      <w:pPr>
        <w:spacing w:line="360" w:lineRule="auto"/>
        <w:jc w:val="both"/>
        <w:rPr>
          <w:rFonts w:ascii="Book Antiqua" w:hAnsi="Book Antiqua" w:cs="Arial"/>
          <w:b/>
          <w:szCs w:val="24"/>
          <w:lang w:eastAsia="zh-CN"/>
        </w:rPr>
      </w:pPr>
      <w:r w:rsidRPr="00BE35EE">
        <w:rPr>
          <w:rFonts w:ascii="Book Antiqua" w:eastAsia="Calibri" w:hAnsi="Book Antiqua" w:cs="Arial"/>
          <w:b/>
          <w:szCs w:val="24"/>
        </w:rPr>
        <w:lastRenderedPageBreak/>
        <w:t>T</w:t>
      </w:r>
      <w:r w:rsidR="006D29CD" w:rsidRPr="00BE35EE">
        <w:rPr>
          <w:rFonts w:ascii="Book Antiqua" w:eastAsia="Calibri" w:hAnsi="Book Antiqua" w:cs="Arial"/>
          <w:b/>
          <w:szCs w:val="24"/>
        </w:rPr>
        <w:t xml:space="preserve">able </w:t>
      </w:r>
      <w:r w:rsidR="006D29CD">
        <w:rPr>
          <w:rFonts w:ascii="Book Antiqua" w:eastAsia="Calibri" w:hAnsi="Book Antiqua" w:cs="Arial"/>
          <w:b/>
          <w:szCs w:val="24"/>
        </w:rPr>
        <w:t>6</w:t>
      </w:r>
      <w:r w:rsidR="006D29CD">
        <w:rPr>
          <w:rFonts w:ascii="Book Antiqua" w:hAnsi="Book Antiqua" w:cs="Arial" w:hint="eastAsia"/>
          <w:b/>
          <w:szCs w:val="24"/>
          <w:lang w:eastAsia="zh-CN"/>
        </w:rPr>
        <w:t xml:space="preserve"> </w:t>
      </w:r>
      <w:r w:rsidRPr="00BE35EE">
        <w:rPr>
          <w:rFonts w:ascii="Book Antiqua" w:eastAsia="Calibri" w:hAnsi="Book Antiqua" w:cs="Arial"/>
          <w:b/>
          <w:szCs w:val="24"/>
        </w:rPr>
        <w:t>S</w:t>
      </w:r>
      <w:r w:rsidR="006D29CD" w:rsidRPr="00BE35EE">
        <w:rPr>
          <w:rFonts w:ascii="Book Antiqua" w:eastAsia="Calibri" w:hAnsi="Book Antiqua" w:cs="Arial"/>
          <w:b/>
          <w:szCs w:val="24"/>
        </w:rPr>
        <w:t xml:space="preserve">tudy characteristics and outcomes of published randomized controlled trials of </w:t>
      </w:r>
      <w:r w:rsidR="00DC68B7" w:rsidRPr="00861393">
        <w:rPr>
          <w:rFonts w:ascii="Book Antiqua" w:eastAsia="Times New Roman" w:hAnsi="Book Antiqua" w:cs="Arial"/>
          <w:b/>
          <w:bCs/>
          <w:szCs w:val="24"/>
          <w:lang w:eastAsia="en-CA"/>
        </w:rPr>
        <w:t>fecal microbial transplant</w:t>
      </w:r>
      <w:r w:rsidR="00DC68B7" w:rsidRPr="00BE35EE">
        <w:rPr>
          <w:rFonts w:ascii="Book Antiqua" w:eastAsia="Calibri" w:hAnsi="Book Antiqua" w:cs="Arial"/>
          <w:b/>
          <w:szCs w:val="24"/>
        </w:rPr>
        <w:t xml:space="preserve"> </w:t>
      </w:r>
      <w:r w:rsidR="006D29CD" w:rsidRPr="00BE35EE">
        <w:rPr>
          <w:rFonts w:ascii="Book Antiqua" w:eastAsia="Calibri" w:hAnsi="Book Antiqua" w:cs="Arial"/>
          <w:b/>
          <w:szCs w:val="24"/>
        </w:rPr>
        <w:t>for</w:t>
      </w:r>
      <w:r w:rsidRPr="00BE35EE">
        <w:rPr>
          <w:rFonts w:ascii="Book Antiqua" w:eastAsia="Calibri" w:hAnsi="Book Antiqua" w:cs="Arial"/>
          <w:b/>
          <w:szCs w:val="24"/>
        </w:rPr>
        <w:t xml:space="preserve"> </w:t>
      </w:r>
      <w:r w:rsidR="00060F14" w:rsidRPr="00060F14">
        <w:rPr>
          <w:rFonts w:ascii="Book Antiqua" w:eastAsia="Calibri" w:hAnsi="Book Antiqua" w:cs="Arial"/>
          <w:b/>
          <w:szCs w:val="24"/>
        </w:rPr>
        <w:t>inflammatory bowel disease</w:t>
      </w:r>
    </w:p>
    <w:p w14:paraId="53B5BBCB" w14:textId="77777777" w:rsidR="006D29CD" w:rsidRPr="006D29CD" w:rsidRDefault="006D29CD" w:rsidP="00BE35EE">
      <w:pPr>
        <w:spacing w:line="360" w:lineRule="auto"/>
        <w:jc w:val="both"/>
        <w:rPr>
          <w:rFonts w:ascii="Book Antiqua" w:hAnsi="Book Antiqua" w:cs="Arial"/>
          <w:b/>
          <w:szCs w:val="24"/>
          <w:lang w:eastAsia="zh-CN"/>
        </w:rPr>
      </w:pPr>
    </w:p>
    <w:tbl>
      <w:tblPr>
        <w:tblStyle w:val="GridTable3-Accent110"/>
        <w:tblW w:w="1242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4680"/>
        <w:gridCol w:w="5297"/>
      </w:tblGrid>
      <w:tr w:rsidR="002B448C" w:rsidRPr="00BE35EE" w14:paraId="06AAE987" w14:textId="77777777" w:rsidTr="006D29CD">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2448" w:type="dxa"/>
            <w:tcBorders>
              <w:top w:val="single" w:sz="4" w:space="0" w:color="auto"/>
              <w:left w:val="none" w:sz="0" w:space="0" w:color="auto"/>
              <w:bottom w:val="single" w:sz="4" w:space="0" w:color="auto"/>
              <w:right w:val="none" w:sz="0" w:space="0" w:color="auto"/>
            </w:tcBorders>
            <w:shd w:val="clear" w:color="auto" w:fill="auto"/>
          </w:tcPr>
          <w:p w14:paraId="1AC39ACE" w14:textId="354A34CC" w:rsidR="002B448C" w:rsidRPr="00BE35EE" w:rsidRDefault="002B448C" w:rsidP="00BE35EE">
            <w:pPr>
              <w:spacing w:line="360" w:lineRule="auto"/>
              <w:jc w:val="both"/>
              <w:rPr>
                <w:rFonts w:ascii="Book Antiqua" w:eastAsia="Calibri" w:hAnsi="Book Antiqua" w:cs="Arial"/>
                <w:i w:val="0"/>
                <w:sz w:val="24"/>
                <w:szCs w:val="24"/>
              </w:rPr>
            </w:pPr>
            <w:r w:rsidRPr="00BE35EE">
              <w:rPr>
                <w:rFonts w:ascii="Book Antiqua" w:eastAsia="Calibri" w:hAnsi="Book Antiqua" w:cs="Arial"/>
                <w:i w:val="0"/>
                <w:sz w:val="24"/>
                <w:szCs w:val="24"/>
              </w:rPr>
              <w:t>G</w:t>
            </w:r>
            <w:r w:rsidR="006D29CD" w:rsidRPr="00BE35EE">
              <w:rPr>
                <w:rFonts w:ascii="Book Antiqua" w:eastAsia="Calibri" w:hAnsi="Book Antiqua" w:cs="Arial"/>
                <w:i w:val="0"/>
                <w:sz w:val="24"/>
                <w:szCs w:val="24"/>
              </w:rPr>
              <w:t>roup</w:t>
            </w:r>
          </w:p>
        </w:tc>
        <w:tc>
          <w:tcPr>
            <w:tcW w:w="4680" w:type="dxa"/>
            <w:tcBorders>
              <w:top w:val="single" w:sz="4" w:space="0" w:color="auto"/>
              <w:left w:val="none" w:sz="0" w:space="0" w:color="auto"/>
              <w:bottom w:val="single" w:sz="4" w:space="0" w:color="auto"/>
              <w:right w:val="none" w:sz="0" w:space="0" w:color="auto"/>
            </w:tcBorders>
            <w:shd w:val="clear" w:color="auto" w:fill="auto"/>
          </w:tcPr>
          <w:p w14:paraId="5D1694DF" w14:textId="4FC9DC46" w:rsidR="002B448C" w:rsidRPr="00BE35EE" w:rsidRDefault="002B448C" w:rsidP="00BE35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proofErr w:type="spellStart"/>
            <w:r w:rsidRPr="00BE35EE">
              <w:rPr>
                <w:rFonts w:ascii="Book Antiqua" w:eastAsia="Calibri" w:hAnsi="Book Antiqua" w:cs="Arial"/>
                <w:sz w:val="24"/>
                <w:szCs w:val="24"/>
              </w:rPr>
              <w:t>M</w:t>
            </w:r>
            <w:r w:rsidR="006D29CD" w:rsidRPr="00BE35EE">
              <w:rPr>
                <w:rFonts w:ascii="Book Antiqua" w:eastAsia="Calibri" w:hAnsi="Book Antiqua" w:cs="Arial"/>
                <w:sz w:val="24"/>
                <w:szCs w:val="24"/>
              </w:rPr>
              <w:t>oayyedi</w:t>
            </w:r>
            <w:proofErr w:type="spellEnd"/>
            <w:r w:rsidRPr="00BE35EE">
              <w:rPr>
                <w:rFonts w:ascii="Book Antiqua" w:eastAsia="Calibri" w:hAnsi="Book Antiqua" w:cs="Arial"/>
                <w:sz w:val="24"/>
                <w:szCs w:val="24"/>
              </w:rPr>
              <w:t xml:space="preserve"> </w:t>
            </w:r>
            <w:r w:rsidRPr="00BE35EE">
              <w:rPr>
                <w:rFonts w:ascii="Book Antiqua" w:eastAsia="Calibri" w:hAnsi="Book Antiqua" w:cs="Arial"/>
                <w:i/>
                <w:sz w:val="24"/>
                <w:szCs w:val="24"/>
              </w:rPr>
              <w:t xml:space="preserve">et al </w:t>
            </w:r>
            <w:r w:rsidRPr="00BE35EE">
              <w:rPr>
                <w:rFonts w:ascii="Book Antiqua" w:eastAsia="Calibri" w:hAnsi="Book Antiqua" w:cs="Arial"/>
                <w:sz w:val="24"/>
                <w:szCs w:val="24"/>
              </w:rPr>
              <w:t>(2015)</w:t>
            </w:r>
          </w:p>
        </w:tc>
        <w:tc>
          <w:tcPr>
            <w:tcW w:w="5297" w:type="dxa"/>
            <w:tcBorders>
              <w:top w:val="single" w:sz="4" w:space="0" w:color="auto"/>
              <w:left w:val="none" w:sz="0" w:space="0" w:color="auto"/>
              <w:bottom w:val="single" w:sz="4" w:space="0" w:color="auto"/>
              <w:right w:val="none" w:sz="0" w:space="0" w:color="auto"/>
            </w:tcBorders>
            <w:shd w:val="clear" w:color="auto" w:fill="auto"/>
          </w:tcPr>
          <w:p w14:paraId="465A0627" w14:textId="3C372ACA" w:rsidR="002B448C" w:rsidRPr="00BE35EE" w:rsidRDefault="002B448C" w:rsidP="00BE35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proofErr w:type="spellStart"/>
            <w:r w:rsidRPr="00BE35EE">
              <w:rPr>
                <w:rFonts w:ascii="Book Antiqua" w:eastAsia="Calibri" w:hAnsi="Book Antiqua" w:cs="Arial"/>
                <w:sz w:val="24"/>
                <w:szCs w:val="24"/>
              </w:rPr>
              <w:t>R</w:t>
            </w:r>
            <w:r w:rsidR="006D29CD" w:rsidRPr="00BE35EE">
              <w:rPr>
                <w:rFonts w:ascii="Book Antiqua" w:eastAsia="Calibri" w:hAnsi="Book Antiqua" w:cs="Arial"/>
                <w:sz w:val="24"/>
                <w:szCs w:val="24"/>
              </w:rPr>
              <w:t>ossen</w:t>
            </w:r>
            <w:proofErr w:type="spellEnd"/>
            <w:r w:rsidRPr="00BE35EE">
              <w:rPr>
                <w:rFonts w:ascii="Book Antiqua" w:eastAsia="Calibri" w:hAnsi="Book Antiqua" w:cs="Arial"/>
                <w:sz w:val="24"/>
                <w:szCs w:val="24"/>
              </w:rPr>
              <w:t xml:space="preserve"> </w:t>
            </w:r>
            <w:r w:rsidRPr="00BE35EE">
              <w:rPr>
                <w:rFonts w:ascii="Book Antiqua" w:eastAsia="Calibri" w:hAnsi="Book Antiqua" w:cs="Arial"/>
                <w:i/>
                <w:sz w:val="24"/>
                <w:szCs w:val="24"/>
              </w:rPr>
              <w:t xml:space="preserve">et al </w:t>
            </w:r>
            <w:r w:rsidRPr="00BE35EE">
              <w:rPr>
                <w:rFonts w:ascii="Book Antiqua" w:eastAsia="Calibri" w:hAnsi="Book Antiqua" w:cs="Arial"/>
                <w:sz w:val="24"/>
                <w:szCs w:val="24"/>
              </w:rPr>
              <w:t>(2015)</w:t>
            </w:r>
          </w:p>
        </w:tc>
      </w:tr>
      <w:tr w:rsidR="002B448C" w:rsidRPr="00BE35EE" w14:paraId="4D00D631" w14:textId="77777777" w:rsidTr="006D29CD">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none" w:sz="0" w:space="0" w:color="auto"/>
              <w:bottom w:val="none" w:sz="0" w:space="0" w:color="auto"/>
            </w:tcBorders>
            <w:shd w:val="clear" w:color="auto" w:fill="auto"/>
          </w:tcPr>
          <w:p w14:paraId="65CD8DF9" w14:textId="56213EBA" w:rsidR="002B448C" w:rsidRPr="006D29CD" w:rsidRDefault="006D29CD" w:rsidP="00BE35EE">
            <w:pPr>
              <w:spacing w:line="360" w:lineRule="auto"/>
              <w:jc w:val="both"/>
              <w:rPr>
                <w:rFonts w:ascii="Book Antiqua" w:eastAsia="Calibri" w:hAnsi="Book Antiqua" w:cs="Arial"/>
                <w:i w:val="0"/>
                <w:sz w:val="24"/>
                <w:szCs w:val="24"/>
              </w:rPr>
            </w:pPr>
            <w:r w:rsidRPr="006D29CD">
              <w:rPr>
                <w:rFonts w:ascii="Book Antiqua" w:eastAsia="Calibri" w:hAnsi="Book Antiqua" w:cs="Arial"/>
                <w:sz w:val="24"/>
                <w:szCs w:val="24"/>
              </w:rPr>
              <w:t xml:space="preserve">n </w:t>
            </w:r>
            <w:r w:rsidR="002B448C" w:rsidRPr="006D29CD">
              <w:rPr>
                <w:rFonts w:ascii="Book Antiqua" w:eastAsia="Calibri" w:hAnsi="Book Antiqua" w:cs="Arial"/>
                <w:i w:val="0"/>
                <w:sz w:val="24"/>
                <w:szCs w:val="24"/>
              </w:rPr>
              <w:t>(active/placebo)</w:t>
            </w:r>
          </w:p>
        </w:tc>
        <w:tc>
          <w:tcPr>
            <w:tcW w:w="4680" w:type="dxa"/>
            <w:tcBorders>
              <w:top w:val="single" w:sz="4" w:space="0" w:color="auto"/>
            </w:tcBorders>
            <w:shd w:val="clear" w:color="auto" w:fill="auto"/>
          </w:tcPr>
          <w:p w14:paraId="19CC7090"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75 (38/37)</w:t>
            </w:r>
          </w:p>
        </w:tc>
        <w:tc>
          <w:tcPr>
            <w:tcW w:w="5297" w:type="dxa"/>
            <w:tcBorders>
              <w:top w:val="single" w:sz="4" w:space="0" w:color="auto"/>
            </w:tcBorders>
            <w:shd w:val="clear" w:color="auto" w:fill="auto"/>
          </w:tcPr>
          <w:p w14:paraId="5306F564"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48 (23/25)</w:t>
            </w:r>
          </w:p>
        </w:tc>
      </w:tr>
      <w:tr w:rsidR="002B448C" w:rsidRPr="00BE35EE" w14:paraId="014B5603" w14:textId="77777777" w:rsidTr="006D29CD">
        <w:trPr>
          <w:trHeight w:val="243"/>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bottom w:val="none" w:sz="0" w:space="0" w:color="auto"/>
            </w:tcBorders>
            <w:shd w:val="clear" w:color="auto" w:fill="auto"/>
          </w:tcPr>
          <w:p w14:paraId="3425FFFA" w14:textId="77777777" w:rsidR="002B448C" w:rsidRPr="006D29CD" w:rsidRDefault="002B448C" w:rsidP="00BE35EE">
            <w:pPr>
              <w:spacing w:line="360" w:lineRule="auto"/>
              <w:jc w:val="both"/>
              <w:rPr>
                <w:rFonts w:ascii="Book Antiqua" w:eastAsia="Calibri" w:hAnsi="Book Antiqua" w:cs="Arial"/>
                <w:i w:val="0"/>
                <w:sz w:val="24"/>
                <w:szCs w:val="24"/>
              </w:rPr>
            </w:pPr>
            <w:r w:rsidRPr="006D29CD">
              <w:rPr>
                <w:rFonts w:ascii="Book Antiqua" w:eastAsia="Calibri" w:hAnsi="Book Antiqua" w:cs="Arial"/>
                <w:i w:val="0"/>
                <w:sz w:val="24"/>
                <w:szCs w:val="24"/>
              </w:rPr>
              <w:t>Population</w:t>
            </w:r>
          </w:p>
        </w:tc>
        <w:tc>
          <w:tcPr>
            <w:tcW w:w="4680" w:type="dxa"/>
            <w:shd w:val="clear" w:color="auto" w:fill="auto"/>
          </w:tcPr>
          <w:p w14:paraId="30D9DC0F"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Adult patients; Mild-moderate UC</w:t>
            </w:r>
          </w:p>
        </w:tc>
        <w:tc>
          <w:tcPr>
            <w:tcW w:w="5297" w:type="dxa"/>
            <w:shd w:val="clear" w:color="auto" w:fill="auto"/>
          </w:tcPr>
          <w:p w14:paraId="30DBF4CE"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Adult patients; Mild-moderate UC</w:t>
            </w:r>
          </w:p>
        </w:tc>
      </w:tr>
      <w:tr w:rsidR="002B448C" w:rsidRPr="00BE35EE" w14:paraId="59117F4F" w14:textId="77777777" w:rsidTr="006D29CD">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bottom w:val="none" w:sz="0" w:space="0" w:color="auto"/>
            </w:tcBorders>
            <w:shd w:val="clear" w:color="auto" w:fill="auto"/>
          </w:tcPr>
          <w:p w14:paraId="422F5608" w14:textId="77777777" w:rsidR="002B448C" w:rsidRPr="006D29CD" w:rsidRDefault="002B448C" w:rsidP="00BE35EE">
            <w:pPr>
              <w:spacing w:line="360" w:lineRule="auto"/>
              <w:jc w:val="both"/>
              <w:rPr>
                <w:rFonts w:ascii="Book Antiqua" w:eastAsia="Calibri" w:hAnsi="Book Antiqua" w:cs="Arial"/>
                <w:i w:val="0"/>
                <w:sz w:val="24"/>
                <w:szCs w:val="24"/>
              </w:rPr>
            </w:pPr>
            <w:r w:rsidRPr="006D29CD">
              <w:rPr>
                <w:rFonts w:ascii="Book Antiqua" w:eastAsia="Calibri" w:hAnsi="Book Antiqua" w:cs="Arial"/>
                <w:i w:val="0"/>
                <w:sz w:val="24"/>
                <w:szCs w:val="24"/>
              </w:rPr>
              <w:t>Active Arm</w:t>
            </w:r>
          </w:p>
        </w:tc>
        <w:tc>
          <w:tcPr>
            <w:tcW w:w="4680" w:type="dxa"/>
            <w:shd w:val="clear" w:color="auto" w:fill="auto"/>
          </w:tcPr>
          <w:p w14:paraId="2D043971" w14:textId="530BE131" w:rsidR="002B448C" w:rsidRPr="006D29CD" w:rsidRDefault="002B448C" w:rsidP="006D29C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BE35EE">
              <w:rPr>
                <w:rFonts w:ascii="Book Antiqua" w:eastAsia="Calibri" w:hAnsi="Book Antiqua" w:cs="Arial"/>
                <w:sz w:val="24"/>
                <w:szCs w:val="24"/>
              </w:rPr>
              <w:t>50</w:t>
            </w:r>
            <w:r w:rsidR="006D29CD">
              <w:rPr>
                <w:rFonts w:ascii="Book Antiqua" w:hAnsi="Book Antiqua" w:cs="Arial" w:hint="eastAsia"/>
                <w:sz w:val="24"/>
                <w:szCs w:val="24"/>
                <w:lang w:eastAsia="zh-CN"/>
              </w:rPr>
              <w:t xml:space="preserve"> </w:t>
            </w:r>
            <w:r w:rsidRPr="00BE35EE">
              <w:rPr>
                <w:rFonts w:ascii="Book Antiqua" w:eastAsia="Calibri" w:hAnsi="Book Antiqua" w:cs="Arial"/>
                <w:sz w:val="24"/>
                <w:szCs w:val="24"/>
              </w:rPr>
              <w:t xml:space="preserve">cc enema (8 g healthy donor stool) </w:t>
            </w:r>
            <w:r w:rsidRPr="00BE35EE">
              <w:rPr>
                <w:rFonts w:ascii="Book Antiqua" w:eastAsia="Calibri" w:hAnsi="Book Antiqua" w:cs="Arial"/>
                <w:sz w:val="24"/>
                <w:szCs w:val="24"/>
              </w:rPr>
              <w:br/>
              <w:t xml:space="preserve">Administered weekly </w:t>
            </w:r>
            <w:r w:rsidR="006D29CD">
              <w:rPr>
                <w:rFonts w:ascii="Book Antiqua" w:eastAsia="Calibri" w:hAnsi="Book Antiqua" w:cs="Arial"/>
                <w:sz w:val="24"/>
                <w:szCs w:val="24"/>
              </w:rPr>
              <w:sym w:font="Symbol" w:char="F0B4"/>
            </w:r>
            <w:r w:rsidR="006D29CD">
              <w:rPr>
                <w:rFonts w:ascii="Book Antiqua" w:hAnsi="Book Antiqua" w:cs="Arial" w:hint="eastAsia"/>
                <w:sz w:val="24"/>
                <w:szCs w:val="24"/>
                <w:lang w:eastAsia="zh-CN"/>
              </w:rPr>
              <w:t xml:space="preserve"> </w:t>
            </w:r>
            <w:r w:rsidRPr="00BE35EE">
              <w:rPr>
                <w:rFonts w:ascii="Book Antiqua" w:eastAsia="Calibri" w:hAnsi="Book Antiqua" w:cs="Arial"/>
                <w:sz w:val="24"/>
                <w:szCs w:val="24"/>
              </w:rPr>
              <w:t xml:space="preserve">6 </w:t>
            </w:r>
            <w:proofErr w:type="spellStart"/>
            <w:r w:rsidR="006D29CD">
              <w:rPr>
                <w:rFonts w:ascii="Book Antiqua" w:hAnsi="Book Antiqua" w:cs="Arial" w:hint="eastAsia"/>
                <w:sz w:val="24"/>
                <w:szCs w:val="24"/>
                <w:lang w:eastAsia="zh-CN"/>
              </w:rPr>
              <w:t>wk</w:t>
            </w:r>
            <w:proofErr w:type="spellEnd"/>
          </w:p>
        </w:tc>
        <w:tc>
          <w:tcPr>
            <w:tcW w:w="5297" w:type="dxa"/>
            <w:shd w:val="clear" w:color="auto" w:fill="auto"/>
          </w:tcPr>
          <w:p w14:paraId="161C5C66" w14:textId="09CAEB92"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5</w:t>
            </w:r>
            <w:r w:rsidR="00325FDD" w:rsidRPr="00BE35EE">
              <w:rPr>
                <w:rFonts w:ascii="Book Antiqua" w:eastAsia="Calibri" w:hAnsi="Book Antiqua" w:cs="Arial"/>
                <w:sz w:val="24"/>
                <w:szCs w:val="24"/>
              </w:rPr>
              <w:t>00</w:t>
            </w:r>
            <w:r w:rsidR="006D29CD">
              <w:rPr>
                <w:rFonts w:ascii="Book Antiqua" w:hAnsi="Book Antiqua" w:cs="Arial" w:hint="eastAsia"/>
                <w:sz w:val="24"/>
                <w:szCs w:val="24"/>
                <w:lang w:eastAsia="zh-CN"/>
              </w:rPr>
              <w:t xml:space="preserve"> </w:t>
            </w:r>
            <w:r w:rsidR="00325FDD" w:rsidRPr="00BE35EE">
              <w:rPr>
                <w:rFonts w:ascii="Book Antiqua" w:eastAsia="Calibri" w:hAnsi="Book Antiqua" w:cs="Arial"/>
                <w:sz w:val="24"/>
                <w:szCs w:val="24"/>
              </w:rPr>
              <w:t xml:space="preserve">cc </w:t>
            </w:r>
            <w:proofErr w:type="spellStart"/>
            <w:r w:rsidR="00325FDD" w:rsidRPr="00BE35EE">
              <w:rPr>
                <w:rFonts w:ascii="Book Antiqua" w:eastAsia="Calibri" w:hAnsi="Book Antiqua" w:cs="Arial"/>
                <w:sz w:val="24"/>
                <w:szCs w:val="24"/>
              </w:rPr>
              <w:t>nasoduodenal</w:t>
            </w:r>
            <w:proofErr w:type="spellEnd"/>
            <w:r w:rsidR="00325FDD" w:rsidRPr="00BE35EE">
              <w:rPr>
                <w:rFonts w:ascii="Book Antiqua" w:eastAsia="Calibri" w:hAnsi="Book Antiqua" w:cs="Arial"/>
                <w:sz w:val="24"/>
                <w:szCs w:val="24"/>
              </w:rPr>
              <w:t xml:space="preserve"> infusion (120</w:t>
            </w:r>
            <w:r w:rsidRPr="00BE35EE">
              <w:rPr>
                <w:rFonts w:ascii="Book Antiqua" w:eastAsia="Calibri" w:hAnsi="Book Antiqua" w:cs="Arial"/>
                <w:sz w:val="24"/>
                <w:szCs w:val="24"/>
              </w:rPr>
              <w:t xml:space="preserve">g healthy donor stool) </w:t>
            </w:r>
            <w:r w:rsidRPr="00BE35EE">
              <w:rPr>
                <w:rFonts w:ascii="Book Antiqua" w:eastAsia="Calibri" w:hAnsi="Book Antiqua" w:cs="Arial"/>
                <w:sz w:val="24"/>
                <w:szCs w:val="24"/>
              </w:rPr>
              <w:br/>
              <w:t>Administered at week 0, 3</w:t>
            </w:r>
          </w:p>
        </w:tc>
      </w:tr>
      <w:tr w:rsidR="002B448C" w:rsidRPr="00BE35EE" w14:paraId="4C991DE7" w14:textId="77777777" w:rsidTr="006D29CD">
        <w:trPr>
          <w:trHeight w:val="258"/>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bottom w:val="none" w:sz="0" w:space="0" w:color="auto"/>
            </w:tcBorders>
            <w:shd w:val="clear" w:color="auto" w:fill="auto"/>
          </w:tcPr>
          <w:p w14:paraId="0F4DD3C4" w14:textId="77777777" w:rsidR="002B448C" w:rsidRPr="006D29CD" w:rsidRDefault="002B448C" w:rsidP="00BE35EE">
            <w:pPr>
              <w:spacing w:line="360" w:lineRule="auto"/>
              <w:jc w:val="both"/>
              <w:rPr>
                <w:rFonts w:ascii="Book Antiqua" w:eastAsia="Calibri" w:hAnsi="Book Antiqua" w:cs="Arial"/>
                <w:i w:val="0"/>
                <w:sz w:val="24"/>
                <w:szCs w:val="24"/>
              </w:rPr>
            </w:pPr>
            <w:r w:rsidRPr="006D29CD">
              <w:rPr>
                <w:rFonts w:ascii="Book Antiqua" w:eastAsia="Calibri" w:hAnsi="Book Antiqua" w:cs="Arial"/>
                <w:i w:val="0"/>
                <w:sz w:val="24"/>
                <w:szCs w:val="24"/>
              </w:rPr>
              <w:t>Control Arm</w:t>
            </w:r>
          </w:p>
        </w:tc>
        <w:tc>
          <w:tcPr>
            <w:tcW w:w="4680" w:type="dxa"/>
            <w:shd w:val="clear" w:color="auto" w:fill="auto"/>
          </w:tcPr>
          <w:p w14:paraId="37C1C66B"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Normal saline</w:t>
            </w:r>
          </w:p>
        </w:tc>
        <w:tc>
          <w:tcPr>
            <w:tcW w:w="5297" w:type="dxa"/>
            <w:shd w:val="clear" w:color="auto" w:fill="auto"/>
          </w:tcPr>
          <w:p w14:paraId="1FE5C3E6"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Autologous FMT (patient’s stool)</w:t>
            </w:r>
          </w:p>
        </w:tc>
      </w:tr>
      <w:tr w:rsidR="002B448C" w:rsidRPr="00BE35EE" w14:paraId="5FC9247E" w14:textId="77777777" w:rsidTr="006D29C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bottom w:val="none" w:sz="0" w:space="0" w:color="auto"/>
            </w:tcBorders>
            <w:shd w:val="clear" w:color="auto" w:fill="auto"/>
          </w:tcPr>
          <w:p w14:paraId="291D0E78" w14:textId="77777777" w:rsidR="002B448C" w:rsidRPr="006D29CD" w:rsidRDefault="002B448C" w:rsidP="00BE35EE">
            <w:pPr>
              <w:spacing w:line="360" w:lineRule="auto"/>
              <w:jc w:val="both"/>
              <w:rPr>
                <w:rFonts w:ascii="Book Antiqua" w:eastAsia="Calibri" w:hAnsi="Book Antiqua" w:cs="Arial"/>
                <w:i w:val="0"/>
                <w:sz w:val="24"/>
                <w:szCs w:val="24"/>
              </w:rPr>
            </w:pPr>
            <w:r w:rsidRPr="006D29CD">
              <w:rPr>
                <w:rFonts w:ascii="Book Antiqua" w:eastAsia="Calibri" w:hAnsi="Book Antiqua" w:cs="Arial"/>
                <w:i w:val="0"/>
                <w:sz w:val="24"/>
                <w:szCs w:val="24"/>
              </w:rPr>
              <w:t>Inclusion of Patients on Biologics</w:t>
            </w:r>
          </w:p>
        </w:tc>
        <w:tc>
          <w:tcPr>
            <w:tcW w:w="4680" w:type="dxa"/>
            <w:shd w:val="clear" w:color="auto" w:fill="auto"/>
          </w:tcPr>
          <w:p w14:paraId="5AC0EC7B" w14:textId="3BC2A089"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 xml:space="preserve">Yes, stable doses ≥ 12 </w:t>
            </w:r>
            <w:proofErr w:type="spellStart"/>
            <w:r w:rsidR="006D29CD">
              <w:rPr>
                <w:rFonts w:ascii="Book Antiqua" w:hAnsi="Book Antiqua" w:cs="Arial" w:hint="eastAsia"/>
                <w:sz w:val="24"/>
                <w:szCs w:val="24"/>
                <w:lang w:eastAsia="zh-CN"/>
              </w:rPr>
              <w:t>wk</w:t>
            </w:r>
            <w:proofErr w:type="spellEnd"/>
          </w:p>
        </w:tc>
        <w:tc>
          <w:tcPr>
            <w:tcW w:w="5297" w:type="dxa"/>
            <w:shd w:val="clear" w:color="auto" w:fill="auto"/>
          </w:tcPr>
          <w:p w14:paraId="363D1130"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No</w:t>
            </w:r>
          </w:p>
        </w:tc>
      </w:tr>
      <w:tr w:rsidR="002B448C" w:rsidRPr="00BE35EE" w14:paraId="6DC6336F" w14:textId="77777777" w:rsidTr="006D29CD">
        <w:trPr>
          <w:trHeight w:val="258"/>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bottom w:val="none" w:sz="0" w:space="0" w:color="auto"/>
            </w:tcBorders>
            <w:shd w:val="clear" w:color="auto" w:fill="auto"/>
          </w:tcPr>
          <w:p w14:paraId="4289EF9B" w14:textId="77777777" w:rsidR="002B448C" w:rsidRPr="006D29CD" w:rsidRDefault="002B448C" w:rsidP="00BE35EE">
            <w:pPr>
              <w:spacing w:line="360" w:lineRule="auto"/>
              <w:jc w:val="both"/>
              <w:rPr>
                <w:rFonts w:ascii="Book Antiqua" w:eastAsia="Calibri" w:hAnsi="Book Antiqua" w:cs="Arial"/>
                <w:i w:val="0"/>
                <w:sz w:val="24"/>
                <w:szCs w:val="24"/>
              </w:rPr>
            </w:pPr>
            <w:r w:rsidRPr="006D29CD">
              <w:rPr>
                <w:rFonts w:ascii="Book Antiqua" w:eastAsia="Calibri" w:hAnsi="Book Antiqua" w:cs="Arial"/>
                <w:i w:val="0"/>
                <w:sz w:val="24"/>
                <w:szCs w:val="24"/>
              </w:rPr>
              <w:t>Primary Outcome</w:t>
            </w:r>
          </w:p>
        </w:tc>
        <w:tc>
          <w:tcPr>
            <w:tcW w:w="4680" w:type="dxa"/>
            <w:shd w:val="clear" w:color="auto" w:fill="auto"/>
          </w:tcPr>
          <w:p w14:paraId="40B9F47C"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Clinical remission (partial Mayo endoscopic score &lt; 3 and Mayo endo score = 0) at week 7</w:t>
            </w:r>
          </w:p>
          <w:p w14:paraId="38E51775" w14:textId="34957B9E"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 xml:space="preserve">Clinical response </w:t>
            </w:r>
            <w:r w:rsidR="00325FDD" w:rsidRPr="00BE35EE">
              <w:rPr>
                <w:rFonts w:ascii="Book Antiqua" w:eastAsia="Calibri" w:hAnsi="Book Antiqua" w:cs="Arial"/>
                <w:sz w:val="24"/>
                <w:szCs w:val="24"/>
              </w:rPr>
              <w:t>(reduction in full Mayo score ≥</w:t>
            </w:r>
            <w:r w:rsidR="006D29CD">
              <w:rPr>
                <w:rFonts w:ascii="Book Antiqua" w:hAnsi="Book Antiqua" w:cs="Arial" w:hint="eastAsia"/>
                <w:sz w:val="24"/>
                <w:szCs w:val="24"/>
                <w:lang w:eastAsia="zh-CN"/>
              </w:rPr>
              <w:t xml:space="preserve"> </w:t>
            </w:r>
            <w:r w:rsidRPr="00BE35EE">
              <w:rPr>
                <w:rFonts w:ascii="Book Antiqua" w:eastAsia="Calibri" w:hAnsi="Book Antiqua" w:cs="Arial"/>
                <w:sz w:val="24"/>
                <w:szCs w:val="24"/>
              </w:rPr>
              <w:t>3)</w:t>
            </w:r>
          </w:p>
        </w:tc>
        <w:tc>
          <w:tcPr>
            <w:tcW w:w="5297" w:type="dxa"/>
            <w:shd w:val="clear" w:color="auto" w:fill="auto"/>
          </w:tcPr>
          <w:p w14:paraId="47C1B83F"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Remission (SCCAI ≤ 2 + ≥ 1pt reduction in Mayo endoscopic score) at week 12</w:t>
            </w:r>
          </w:p>
        </w:tc>
      </w:tr>
      <w:tr w:rsidR="002B448C" w:rsidRPr="00BE35EE" w14:paraId="4FB183BA" w14:textId="77777777" w:rsidTr="006D29CD">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448" w:type="dxa"/>
            <w:tcBorders>
              <w:left w:val="none" w:sz="0" w:space="0" w:color="auto"/>
              <w:bottom w:val="none" w:sz="0" w:space="0" w:color="auto"/>
            </w:tcBorders>
            <w:shd w:val="clear" w:color="auto" w:fill="auto"/>
          </w:tcPr>
          <w:p w14:paraId="67B00E67" w14:textId="77777777" w:rsidR="002B448C" w:rsidRPr="006D29CD" w:rsidRDefault="002B448C" w:rsidP="00BE35EE">
            <w:pPr>
              <w:spacing w:line="360" w:lineRule="auto"/>
              <w:jc w:val="both"/>
              <w:rPr>
                <w:rFonts w:ascii="Book Antiqua" w:eastAsia="Calibri" w:hAnsi="Book Antiqua" w:cs="Arial"/>
                <w:i w:val="0"/>
                <w:sz w:val="24"/>
                <w:szCs w:val="24"/>
              </w:rPr>
            </w:pPr>
            <w:r w:rsidRPr="006D29CD">
              <w:rPr>
                <w:rFonts w:ascii="Book Antiqua" w:eastAsia="Calibri" w:hAnsi="Book Antiqua" w:cs="Arial"/>
                <w:i w:val="0"/>
                <w:sz w:val="24"/>
                <w:szCs w:val="24"/>
              </w:rPr>
              <w:t>Results</w:t>
            </w:r>
          </w:p>
        </w:tc>
        <w:tc>
          <w:tcPr>
            <w:tcW w:w="4680" w:type="dxa"/>
            <w:shd w:val="clear" w:color="auto" w:fill="auto"/>
          </w:tcPr>
          <w:p w14:paraId="6825609B" w14:textId="774B641F"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 xml:space="preserve">9/38 (24%) treated with FMT </w:t>
            </w:r>
            <w:r w:rsidRPr="006D29CD">
              <w:rPr>
                <w:rFonts w:ascii="Book Antiqua" w:eastAsia="Calibri" w:hAnsi="Book Antiqua" w:cs="Arial"/>
                <w:i/>
                <w:sz w:val="24"/>
                <w:szCs w:val="24"/>
              </w:rPr>
              <w:t>vs</w:t>
            </w:r>
            <w:r w:rsidRPr="00BE35EE">
              <w:rPr>
                <w:rFonts w:ascii="Book Antiqua" w:eastAsia="Calibri" w:hAnsi="Book Antiqua" w:cs="Arial"/>
                <w:sz w:val="24"/>
                <w:szCs w:val="24"/>
              </w:rPr>
              <w:t xml:space="preserve"> 2/37 (5%) controls (</w:t>
            </w:r>
            <w:r w:rsidR="006D29CD" w:rsidRPr="006D29CD">
              <w:rPr>
                <w:rFonts w:ascii="Book Antiqua" w:eastAsia="Calibri" w:hAnsi="Book Antiqua" w:cs="Arial"/>
                <w:i/>
                <w:sz w:val="24"/>
                <w:szCs w:val="24"/>
              </w:rPr>
              <w:t>P</w:t>
            </w:r>
            <w:r w:rsidR="006D29CD" w:rsidRPr="006D29CD">
              <w:rPr>
                <w:rFonts w:ascii="Book Antiqua" w:hAnsi="Book Antiqua" w:cs="Arial"/>
                <w:i/>
                <w:sz w:val="24"/>
                <w:szCs w:val="24"/>
                <w:lang w:eastAsia="zh-CN"/>
              </w:rPr>
              <w:t xml:space="preserve"> </w:t>
            </w:r>
            <w:r w:rsidRPr="00BE35EE">
              <w:rPr>
                <w:rFonts w:ascii="Book Antiqua" w:eastAsia="Calibri" w:hAnsi="Book Antiqua" w:cs="Arial"/>
                <w:sz w:val="24"/>
                <w:szCs w:val="24"/>
              </w:rPr>
              <w:t>=</w:t>
            </w:r>
            <w:r w:rsidR="006D29CD">
              <w:rPr>
                <w:rFonts w:ascii="Book Antiqua" w:hAnsi="Book Antiqua" w:cs="Arial" w:hint="eastAsia"/>
                <w:sz w:val="24"/>
                <w:szCs w:val="24"/>
                <w:lang w:eastAsia="zh-CN"/>
              </w:rPr>
              <w:t xml:space="preserve"> </w:t>
            </w:r>
            <w:r w:rsidRPr="00BE35EE">
              <w:rPr>
                <w:rFonts w:ascii="Book Antiqua" w:eastAsia="Calibri" w:hAnsi="Book Antiqua" w:cs="Arial"/>
                <w:sz w:val="24"/>
                <w:szCs w:val="24"/>
              </w:rPr>
              <w:t>0.03)</w:t>
            </w:r>
          </w:p>
        </w:tc>
        <w:tc>
          <w:tcPr>
            <w:tcW w:w="5297" w:type="dxa"/>
            <w:shd w:val="clear" w:color="auto" w:fill="auto"/>
          </w:tcPr>
          <w:p w14:paraId="7CF7F651" w14:textId="739A5BFA"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sz w:val="24"/>
                <w:szCs w:val="24"/>
              </w:rPr>
            </w:pPr>
            <w:r w:rsidRPr="00BE35EE">
              <w:rPr>
                <w:rFonts w:ascii="Book Antiqua" w:eastAsia="Calibri" w:hAnsi="Book Antiqua" w:cs="Arial"/>
                <w:sz w:val="24"/>
                <w:szCs w:val="24"/>
              </w:rPr>
              <w:t xml:space="preserve">7/23 (30%) treated with FMT </w:t>
            </w:r>
            <w:r w:rsidR="006D29CD" w:rsidRPr="006D29CD">
              <w:rPr>
                <w:rFonts w:ascii="Book Antiqua" w:eastAsia="Calibri" w:hAnsi="Book Antiqua" w:cs="Arial"/>
                <w:i/>
                <w:sz w:val="24"/>
                <w:szCs w:val="24"/>
              </w:rPr>
              <w:t>vs</w:t>
            </w:r>
            <w:r w:rsidR="006D29CD" w:rsidRPr="00BE35EE">
              <w:rPr>
                <w:rFonts w:ascii="Book Antiqua" w:eastAsia="Calibri" w:hAnsi="Book Antiqua" w:cs="Arial"/>
                <w:sz w:val="24"/>
                <w:szCs w:val="24"/>
              </w:rPr>
              <w:t xml:space="preserve"> </w:t>
            </w:r>
            <w:r w:rsidRPr="00BE35EE">
              <w:rPr>
                <w:rFonts w:ascii="Book Antiqua" w:eastAsia="Calibri" w:hAnsi="Book Antiqua" w:cs="Arial"/>
                <w:sz w:val="24"/>
                <w:szCs w:val="24"/>
              </w:rPr>
              <w:t>5/25 (20%) controls (</w:t>
            </w:r>
            <w:r w:rsidR="006D29CD" w:rsidRPr="006D29CD">
              <w:rPr>
                <w:rFonts w:ascii="Book Antiqua" w:eastAsia="Calibri" w:hAnsi="Book Antiqua" w:cs="Arial"/>
                <w:i/>
                <w:sz w:val="24"/>
                <w:szCs w:val="24"/>
              </w:rPr>
              <w:t>P</w:t>
            </w:r>
            <w:r w:rsidR="006D29CD" w:rsidRPr="00BE35EE">
              <w:rPr>
                <w:rFonts w:ascii="Book Antiqua" w:eastAsia="Calibri" w:hAnsi="Book Antiqua" w:cs="Arial"/>
                <w:sz w:val="24"/>
                <w:szCs w:val="24"/>
              </w:rPr>
              <w:t xml:space="preserve"> </w:t>
            </w:r>
            <w:r w:rsidRPr="00BE35EE">
              <w:rPr>
                <w:rFonts w:ascii="Book Antiqua" w:eastAsia="Calibri" w:hAnsi="Book Antiqua" w:cs="Arial"/>
                <w:sz w:val="24"/>
                <w:szCs w:val="24"/>
              </w:rPr>
              <w:t>=</w:t>
            </w:r>
            <w:r w:rsidR="006D29CD">
              <w:rPr>
                <w:rFonts w:ascii="Book Antiqua" w:hAnsi="Book Antiqua" w:cs="Arial" w:hint="eastAsia"/>
                <w:sz w:val="24"/>
                <w:szCs w:val="24"/>
                <w:lang w:eastAsia="zh-CN"/>
              </w:rPr>
              <w:t xml:space="preserve"> </w:t>
            </w:r>
            <w:r w:rsidRPr="00BE35EE">
              <w:rPr>
                <w:rFonts w:ascii="Book Antiqua" w:eastAsia="Calibri" w:hAnsi="Book Antiqua" w:cs="Arial"/>
                <w:sz w:val="24"/>
                <w:szCs w:val="24"/>
              </w:rPr>
              <w:t>0.51)</w:t>
            </w:r>
          </w:p>
        </w:tc>
      </w:tr>
    </w:tbl>
    <w:p w14:paraId="403CBB50" w14:textId="47A5B11F" w:rsidR="002B448C" w:rsidRPr="006D29CD" w:rsidRDefault="006D29CD" w:rsidP="00BE35EE">
      <w:pPr>
        <w:spacing w:line="360" w:lineRule="auto"/>
        <w:jc w:val="both"/>
        <w:rPr>
          <w:rFonts w:ascii="Book Antiqua" w:hAnsi="Book Antiqua" w:cs="Arial"/>
          <w:szCs w:val="24"/>
          <w:lang w:eastAsia="zh-CN"/>
        </w:rPr>
      </w:pPr>
      <w:r w:rsidRPr="006D29CD">
        <w:rPr>
          <w:rFonts w:ascii="Book Antiqua" w:eastAsia="Calibri" w:hAnsi="Book Antiqua" w:cs="Arial"/>
          <w:szCs w:val="24"/>
        </w:rPr>
        <w:t xml:space="preserve">Adapted from </w:t>
      </w:r>
      <w:proofErr w:type="spellStart"/>
      <w:r w:rsidRPr="006D29CD">
        <w:rPr>
          <w:rFonts w:ascii="Book Antiqua" w:eastAsia="Calibri" w:hAnsi="Book Antiqua" w:cs="Arial"/>
          <w:szCs w:val="24"/>
        </w:rPr>
        <w:t>Grinspan</w:t>
      </w:r>
      <w:proofErr w:type="spellEnd"/>
      <w:r w:rsidRPr="006D29CD">
        <w:rPr>
          <w:rFonts w:ascii="Book Antiqua" w:eastAsia="Calibri" w:hAnsi="Book Antiqua" w:cs="Arial"/>
          <w:i/>
          <w:szCs w:val="24"/>
        </w:rPr>
        <w:t xml:space="preserve"> et </w:t>
      </w:r>
      <w:proofErr w:type="gramStart"/>
      <w:r w:rsidRPr="006D29CD">
        <w:rPr>
          <w:rFonts w:ascii="Book Antiqua" w:eastAsia="Calibri" w:hAnsi="Book Antiqua" w:cs="Arial"/>
          <w:i/>
          <w:szCs w:val="24"/>
        </w:rPr>
        <w:t>al</w:t>
      </w:r>
      <w:r w:rsidRPr="006D29CD">
        <w:rPr>
          <w:rFonts w:ascii="Book Antiqua" w:eastAsia="Calibri" w:hAnsi="Book Antiqua" w:cs="Arial"/>
          <w:szCs w:val="24"/>
          <w:vertAlign w:val="superscript"/>
        </w:rPr>
        <w:t>[</w:t>
      </w:r>
      <w:proofErr w:type="gramEnd"/>
      <w:r w:rsidRPr="006D29CD">
        <w:rPr>
          <w:rFonts w:ascii="Book Antiqua" w:eastAsia="Calibri" w:hAnsi="Book Antiqua" w:cs="Arial"/>
          <w:szCs w:val="24"/>
          <w:vertAlign w:val="superscript"/>
        </w:rPr>
        <w:t>40]</w:t>
      </w:r>
      <w:r>
        <w:rPr>
          <w:rFonts w:ascii="Book Antiqua" w:hAnsi="Book Antiqua" w:cs="Arial" w:hint="eastAsia"/>
          <w:szCs w:val="24"/>
          <w:vertAlign w:val="superscript"/>
          <w:lang w:eastAsia="zh-CN"/>
        </w:rPr>
        <w:t xml:space="preserve"> </w:t>
      </w:r>
      <w:r w:rsidRPr="006D29CD">
        <w:rPr>
          <w:rFonts w:ascii="Book Antiqua" w:eastAsia="Calibri" w:hAnsi="Book Antiqua" w:cs="Arial"/>
          <w:szCs w:val="24"/>
        </w:rPr>
        <w:t>2015</w:t>
      </w:r>
      <w:r>
        <w:rPr>
          <w:rFonts w:ascii="Book Antiqua" w:hAnsi="Book Antiqua" w:cs="Arial" w:hint="eastAsia"/>
          <w:szCs w:val="24"/>
          <w:lang w:eastAsia="zh-CN"/>
        </w:rPr>
        <w:t xml:space="preserve">. </w:t>
      </w:r>
      <w:r w:rsidR="00FA07A1" w:rsidRPr="006D29CD">
        <w:rPr>
          <w:rFonts w:ascii="Book Antiqua" w:eastAsia="Calibri" w:hAnsi="Book Antiqua" w:cs="Arial"/>
          <w:szCs w:val="24"/>
        </w:rPr>
        <w:t>SCCAI</w:t>
      </w:r>
      <w:r w:rsidRPr="006D29CD">
        <w:rPr>
          <w:rFonts w:ascii="Book Antiqua" w:hAnsi="Book Antiqua" w:cs="Arial" w:hint="eastAsia"/>
          <w:szCs w:val="24"/>
          <w:lang w:eastAsia="zh-CN"/>
        </w:rPr>
        <w:t>:</w:t>
      </w:r>
      <w:r w:rsidR="00FA07A1" w:rsidRPr="006D29CD">
        <w:rPr>
          <w:rFonts w:ascii="Book Antiqua" w:eastAsia="Calibri" w:hAnsi="Book Antiqua" w:cs="Arial"/>
          <w:szCs w:val="24"/>
        </w:rPr>
        <w:t xml:space="preserve"> Simplified Clinical Colitis Activity Index</w:t>
      </w:r>
      <w:r w:rsidRPr="006D29CD">
        <w:rPr>
          <w:rFonts w:ascii="Book Antiqua" w:hAnsi="Book Antiqua" w:cs="Arial" w:hint="eastAsia"/>
          <w:szCs w:val="24"/>
          <w:lang w:eastAsia="zh-CN"/>
        </w:rPr>
        <w:t xml:space="preserve">. </w:t>
      </w:r>
    </w:p>
    <w:p w14:paraId="74EAC8AC" w14:textId="77777777" w:rsidR="002B448C" w:rsidRPr="00BE35EE" w:rsidRDefault="002B448C" w:rsidP="00BE35EE">
      <w:pPr>
        <w:spacing w:line="360" w:lineRule="auto"/>
        <w:jc w:val="both"/>
        <w:rPr>
          <w:rFonts w:ascii="Book Antiqua" w:eastAsia="Calibri" w:hAnsi="Book Antiqua" w:cs="Arial"/>
          <w:i/>
          <w:szCs w:val="24"/>
        </w:rPr>
      </w:pPr>
    </w:p>
    <w:p w14:paraId="3DD695A0" w14:textId="77777777" w:rsidR="00797731" w:rsidRPr="00BE35EE" w:rsidRDefault="00797731" w:rsidP="00BE35EE">
      <w:pPr>
        <w:spacing w:line="360" w:lineRule="auto"/>
        <w:jc w:val="both"/>
        <w:rPr>
          <w:rFonts w:ascii="Book Antiqua" w:eastAsia="Calibri" w:hAnsi="Book Antiqua" w:cs="Arial"/>
          <w:i/>
          <w:szCs w:val="24"/>
        </w:rPr>
      </w:pPr>
    </w:p>
    <w:p w14:paraId="45883BB4" w14:textId="5C61C976" w:rsidR="002B448C" w:rsidRPr="006D29CD" w:rsidRDefault="006D29CD" w:rsidP="00BE35EE">
      <w:pPr>
        <w:spacing w:after="200" w:line="360" w:lineRule="auto"/>
        <w:jc w:val="both"/>
        <w:rPr>
          <w:rFonts w:ascii="Book Antiqua" w:eastAsia="Calibri" w:hAnsi="Book Antiqua" w:cs="Arial"/>
          <w:b/>
          <w:szCs w:val="24"/>
        </w:rPr>
      </w:pPr>
      <w:r>
        <w:rPr>
          <w:rFonts w:ascii="Book Antiqua" w:eastAsia="Calibri" w:hAnsi="Book Antiqua" w:cs="Arial"/>
          <w:b/>
          <w:szCs w:val="24"/>
        </w:rPr>
        <w:t xml:space="preserve">Table </w:t>
      </w:r>
      <w:r w:rsidRPr="006D29CD">
        <w:rPr>
          <w:rFonts w:ascii="Book Antiqua" w:eastAsia="Calibri" w:hAnsi="Book Antiqua" w:cs="Arial"/>
          <w:b/>
          <w:szCs w:val="24"/>
        </w:rPr>
        <w:t>7</w:t>
      </w:r>
      <w:r w:rsidR="00797731" w:rsidRPr="006D29CD">
        <w:rPr>
          <w:rFonts w:ascii="Book Antiqua" w:eastAsia="Calibri" w:hAnsi="Book Antiqua" w:cs="Arial"/>
          <w:b/>
          <w:szCs w:val="24"/>
        </w:rPr>
        <w:t xml:space="preserve"> C</w:t>
      </w:r>
      <w:r w:rsidRPr="006D29CD">
        <w:rPr>
          <w:rFonts w:ascii="Book Antiqua" w:eastAsia="Calibri" w:hAnsi="Book Antiqua" w:cs="Arial"/>
          <w:b/>
          <w:szCs w:val="24"/>
        </w:rPr>
        <w:t xml:space="preserve">linical trials of </w:t>
      </w:r>
      <w:r w:rsidR="00FF318F" w:rsidRPr="00861393">
        <w:rPr>
          <w:rFonts w:ascii="Book Antiqua" w:eastAsia="Times New Roman" w:hAnsi="Book Antiqua" w:cs="Arial"/>
          <w:b/>
          <w:bCs/>
          <w:szCs w:val="24"/>
          <w:lang w:eastAsia="en-CA"/>
        </w:rPr>
        <w:t>fecal microbial transplant</w:t>
      </w:r>
      <w:r w:rsidR="00FF318F" w:rsidRPr="006D29CD">
        <w:rPr>
          <w:rFonts w:ascii="Book Antiqua" w:eastAsia="Calibri" w:hAnsi="Book Antiqua" w:cs="Arial"/>
          <w:b/>
          <w:szCs w:val="24"/>
        </w:rPr>
        <w:t xml:space="preserve"> </w:t>
      </w:r>
      <w:r w:rsidRPr="006D29CD">
        <w:rPr>
          <w:rFonts w:ascii="Book Antiqua" w:eastAsia="Calibri" w:hAnsi="Book Antiqua" w:cs="Arial"/>
          <w:b/>
          <w:szCs w:val="24"/>
        </w:rPr>
        <w:t xml:space="preserve">for pediatric </w:t>
      </w:r>
      <w:r w:rsidR="00D763C9" w:rsidRPr="00CB4276">
        <w:rPr>
          <w:rFonts w:ascii="Book Antiqua" w:eastAsia="Times New Roman" w:hAnsi="Book Antiqua" w:cs="Arial"/>
          <w:b/>
          <w:bCs/>
          <w:szCs w:val="24"/>
          <w:lang w:eastAsia="en-CA"/>
        </w:rPr>
        <w:t>inflammatory bowel disease</w:t>
      </w:r>
      <w:r w:rsidR="00D763C9" w:rsidRPr="006D29CD">
        <w:rPr>
          <w:rFonts w:ascii="Book Antiqua" w:eastAsia="Calibri" w:hAnsi="Book Antiqua" w:cs="Arial"/>
          <w:b/>
          <w:szCs w:val="24"/>
        </w:rPr>
        <w:t xml:space="preserve"> </w:t>
      </w:r>
      <w:r w:rsidRPr="006D29CD">
        <w:rPr>
          <w:rFonts w:ascii="Book Antiqua" w:eastAsia="Calibri" w:hAnsi="Book Antiqua" w:cs="Arial"/>
          <w:b/>
          <w:szCs w:val="24"/>
        </w:rPr>
        <w:t>(registered through clinicaltrials.gov</w:t>
      </w:r>
      <w:r w:rsidR="00797731" w:rsidRPr="006D29CD">
        <w:rPr>
          <w:rFonts w:ascii="Book Antiqua" w:eastAsia="Calibri" w:hAnsi="Book Antiqua" w:cs="Arial"/>
          <w:b/>
          <w:szCs w:val="24"/>
        </w:rPr>
        <w:t xml:space="preserve">) </w:t>
      </w:r>
    </w:p>
    <w:tbl>
      <w:tblPr>
        <w:tblStyle w:val="GridTable3-Accent110"/>
        <w:tblW w:w="13268" w:type="dxa"/>
        <w:tblInd w:w="-45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985"/>
        <w:gridCol w:w="1134"/>
        <w:gridCol w:w="1417"/>
        <w:gridCol w:w="1635"/>
        <w:gridCol w:w="1440"/>
        <w:gridCol w:w="1440"/>
        <w:gridCol w:w="2374"/>
      </w:tblGrid>
      <w:tr w:rsidR="002B448C" w:rsidRPr="00BE35EE" w14:paraId="22AF99E7" w14:textId="77777777" w:rsidTr="006D29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tcBorders>
              <w:top w:val="single" w:sz="4" w:space="0" w:color="auto"/>
              <w:left w:val="none" w:sz="0" w:space="0" w:color="auto"/>
              <w:bottom w:val="single" w:sz="4" w:space="0" w:color="auto"/>
              <w:right w:val="none" w:sz="0" w:space="0" w:color="auto"/>
            </w:tcBorders>
            <w:shd w:val="clear" w:color="auto" w:fill="auto"/>
          </w:tcPr>
          <w:p w14:paraId="1667357F" w14:textId="3EF9F48C" w:rsidR="002B448C" w:rsidRPr="00BE35EE" w:rsidRDefault="006D29CD" w:rsidP="00BE35EE">
            <w:pPr>
              <w:spacing w:line="360" w:lineRule="auto"/>
              <w:jc w:val="both"/>
              <w:rPr>
                <w:rFonts w:ascii="Book Antiqua" w:eastAsia="Times New Roman" w:hAnsi="Book Antiqua" w:cs="Arial"/>
                <w:i w:val="0"/>
                <w:color w:val="000000"/>
                <w:sz w:val="24"/>
                <w:szCs w:val="24"/>
                <w:lang w:eastAsia="en-CA"/>
              </w:rPr>
            </w:pPr>
            <w:r w:rsidRPr="00BE35EE">
              <w:rPr>
                <w:rFonts w:ascii="Book Antiqua" w:eastAsia="Times New Roman" w:hAnsi="Book Antiqua" w:cs="Arial"/>
                <w:i w:val="0"/>
                <w:color w:val="000000"/>
                <w:sz w:val="24"/>
                <w:szCs w:val="24"/>
                <w:lang w:eastAsia="en-CA"/>
              </w:rPr>
              <w:t>Location</w:t>
            </w:r>
          </w:p>
        </w:tc>
        <w:tc>
          <w:tcPr>
            <w:tcW w:w="1985" w:type="dxa"/>
            <w:tcBorders>
              <w:top w:val="single" w:sz="4" w:space="0" w:color="auto"/>
              <w:left w:val="none" w:sz="0" w:space="0" w:color="auto"/>
              <w:bottom w:val="single" w:sz="4" w:space="0" w:color="auto"/>
              <w:right w:val="none" w:sz="0" w:space="0" w:color="auto"/>
            </w:tcBorders>
            <w:shd w:val="clear" w:color="auto" w:fill="auto"/>
          </w:tcPr>
          <w:p w14:paraId="107BF918" w14:textId="00D2F949" w:rsidR="002B448C" w:rsidRPr="00BE35EE" w:rsidRDefault="006D29CD" w:rsidP="00BE35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 xml:space="preserve">Trial </w:t>
            </w:r>
            <w:r w:rsidRPr="00BE35EE">
              <w:rPr>
                <w:rFonts w:ascii="Book Antiqua" w:eastAsia="Times New Roman" w:hAnsi="Book Antiqua" w:cs="Arial"/>
                <w:color w:val="000000"/>
                <w:sz w:val="24"/>
                <w:szCs w:val="24"/>
                <w:lang w:eastAsia="en-CA"/>
              </w:rPr>
              <w:br/>
              <w:t>number</w:t>
            </w:r>
          </w:p>
        </w:tc>
        <w:tc>
          <w:tcPr>
            <w:tcW w:w="1134" w:type="dxa"/>
            <w:tcBorders>
              <w:top w:val="single" w:sz="4" w:space="0" w:color="auto"/>
              <w:left w:val="none" w:sz="0" w:space="0" w:color="auto"/>
              <w:bottom w:val="single" w:sz="4" w:space="0" w:color="auto"/>
              <w:right w:val="none" w:sz="0" w:space="0" w:color="auto"/>
            </w:tcBorders>
            <w:shd w:val="clear" w:color="auto" w:fill="auto"/>
          </w:tcPr>
          <w:p w14:paraId="7F0FCAC8" w14:textId="21E6324A" w:rsidR="002B448C" w:rsidRPr="00BE35EE" w:rsidRDefault="006D29CD" w:rsidP="00BE35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Diagnosis</w:t>
            </w:r>
          </w:p>
        </w:tc>
        <w:tc>
          <w:tcPr>
            <w:tcW w:w="1417" w:type="dxa"/>
            <w:tcBorders>
              <w:top w:val="single" w:sz="4" w:space="0" w:color="auto"/>
              <w:left w:val="none" w:sz="0" w:space="0" w:color="auto"/>
              <w:bottom w:val="single" w:sz="4" w:space="0" w:color="auto"/>
              <w:right w:val="none" w:sz="0" w:space="0" w:color="auto"/>
            </w:tcBorders>
            <w:shd w:val="clear" w:color="auto" w:fill="auto"/>
          </w:tcPr>
          <w:p w14:paraId="1BE35C49" w14:textId="4CB2ED6E" w:rsidR="002B448C" w:rsidRPr="00BE35EE" w:rsidRDefault="006D29CD" w:rsidP="006D29CD">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Age (</w:t>
            </w:r>
            <w:proofErr w:type="spellStart"/>
            <w:r>
              <w:rPr>
                <w:rFonts w:ascii="Book Antiqua" w:hAnsi="Book Antiqua" w:cs="Arial" w:hint="eastAsia"/>
                <w:color w:val="000000"/>
                <w:sz w:val="24"/>
                <w:szCs w:val="24"/>
                <w:lang w:eastAsia="zh-CN"/>
              </w:rPr>
              <w:t>yr</w:t>
            </w:r>
            <w:proofErr w:type="spellEnd"/>
            <w:r w:rsidRPr="00BE35EE">
              <w:rPr>
                <w:rFonts w:ascii="Book Antiqua" w:eastAsia="Times New Roman" w:hAnsi="Book Antiqua" w:cs="Arial"/>
                <w:color w:val="000000"/>
                <w:sz w:val="24"/>
                <w:szCs w:val="24"/>
                <w:lang w:eastAsia="en-CA"/>
              </w:rPr>
              <w:t>)</w:t>
            </w:r>
          </w:p>
        </w:tc>
        <w:tc>
          <w:tcPr>
            <w:tcW w:w="1635" w:type="dxa"/>
            <w:tcBorders>
              <w:top w:val="single" w:sz="4" w:space="0" w:color="auto"/>
              <w:left w:val="none" w:sz="0" w:space="0" w:color="auto"/>
              <w:bottom w:val="single" w:sz="4" w:space="0" w:color="auto"/>
              <w:right w:val="none" w:sz="0" w:space="0" w:color="auto"/>
            </w:tcBorders>
            <w:shd w:val="clear" w:color="auto" w:fill="auto"/>
          </w:tcPr>
          <w:p w14:paraId="7C581922" w14:textId="09FFF81C" w:rsidR="002B448C" w:rsidRPr="00BE35EE" w:rsidRDefault="006D29CD" w:rsidP="00BE35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Donor</w:t>
            </w:r>
          </w:p>
        </w:tc>
        <w:tc>
          <w:tcPr>
            <w:tcW w:w="1440" w:type="dxa"/>
            <w:tcBorders>
              <w:top w:val="single" w:sz="4" w:space="0" w:color="auto"/>
              <w:left w:val="none" w:sz="0" w:space="0" w:color="auto"/>
              <w:bottom w:val="single" w:sz="4" w:space="0" w:color="auto"/>
              <w:right w:val="none" w:sz="0" w:space="0" w:color="auto"/>
            </w:tcBorders>
            <w:shd w:val="clear" w:color="auto" w:fill="auto"/>
          </w:tcPr>
          <w:p w14:paraId="5AC92B88" w14:textId="070F8717" w:rsidR="002B448C" w:rsidRPr="00BE35EE" w:rsidRDefault="00C07040" w:rsidP="00BE35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 xml:space="preserve">FMT </w:t>
            </w:r>
            <w:r w:rsidR="006D29CD" w:rsidRPr="00BE35EE">
              <w:rPr>
                <w:rFonts w:ascii="Book Antiqua" w:eastAsia="Times New Roman" w:hAnsi="Book Antiqua" w:cs="Arial"/>
                <w:color w:val="000000"/>
                <w:sz w:val="24"/>
                <w:szCs w:val="24"/>
                <w:lang w:eastAsia="en-CA"/>
              </w:rPr>
              <w:t>route</w:t>
            </w:r>
          </w:p>
        </w:tc>
        <w:tc>
          <w:tcPr>
            <w:tcW w:w="1440" w:type="dxa"/>
            <w:tcBorders>
              <w:top w:val="single" w:sz="4" w:space="0" w:color="auto"/>
              <w:left w:val="none" w:sz="0" w:space="0" w:color="auto"/>
              <w:bottom w:val="single" w:sz="4" w:space="0" w:color="auto"/>
              <w:right w:val="none" w:sz="0" w:space="0" w:color="auto"/>
            </w:tcBorders>
            <w:shd w:val="clear" w:color="auto" w:fill="auto"/>
          </w:tcPr>
          <w:p w14:paraId="7297D5BF" w14:textId="19274458" w:rsidR="002B448C" w:rsidRPr="00BE35EE" w:rsidRDefault="006D29CD" w:rsidP="00BE35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proofErr w:type="spellStart"/>
            <w:r w:rsidRPr="00BE35EE">
              <w:rPr>
                <w:rFonts w:ascii="Book Antiqua" w:eastAsia="Times New Roman" w:hAnsi="Book Antiqua" w:cs="Arial"/>
                <w:color w:val="000000"/>
                <w:sz w:val="24"/>
                <w:szCs w:val="24"/>
                <w:lang w:eastAsia="en-CA"/>
              </w:rPr>
              <w:t>Interven-tion</w:t>
            </w:r>
            <w:proofErr w:type="spellEnd"/>
          </w:p>
        </w:tc>
        <w:tc>
          <w:tcPr>
            <w:tcW w:w="2374" w:type="dxa"/>
            <w:tcBorders>
              <w:top w:val="single" w:sz="4" w:space="0" w:color="auto"/>
              <w:left w:val="none" w:sz="0" w:space="0" w:color="auto"/>
              <w:bottom w:val="single" w:sz="4" w:space="0" w:color="auto"/>
              <w:right w:val="none" w:sz="0" w:space="0" w:color="auto"/>
            </w:tcBorders>
            <w:shd w:val="clear" w:color="auto" w:fill="auto"/>
          </w:tcPr>
          <w:p w14:paraId="45EFFC51" w14:textId="44E0BAD8" w:rsidR="002B448C" w:rsidRPr="00BE35EE" w:rsidRDefault="006D29CD" w:rsidP="00BE35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Protocol</w:t>
            </w:r>
          </w:p>
        </w:tc>
      </w:tr>
      <w:tr w:rsidR="002B448C" w:rsidRPr="00BE35EE" w14:paraId="30BF43FF" w14:textId="77777777" w:rsidTr="006D2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none" w:sz="0" w:space="0" w:color="auto"/>
              <w:bottom w:val="none" w:sz="0" w:space="0" w:color="auto"/>
            </w:tcBorders>
            <w:shd w:val="clear" w:color="auto" w:fill="auto"/>
          </w:tcPr>
          <w:p w14:paraId="45AFEAAA" w14:textId="77777777" w:rsidR="002B448C" w:rsidRPr="006D29CD" w:rsidRDefault="002B448C" w:rsidP="00BE35EE">
            <w:pPr>
              <w:spacing w:line="360" w:lineRule="auto"/>
              <w:jc w:val="both"/>
              <w:rPr>
                <w:rFonts w:ascii="Book Antiqua" w:eastAsia="Times New Roman" w:hAnsi="Book Antiqua" w:cs="Arial"/>
                <w:i w:val="0"/>
                <w:color w:val="000000"/>
                <w:sz w:val="24"/>
                <w:szCs w:val="24"/>
                <w:lang w:eastAsia="en-CA"/>
              </w:rPr>
            </w:pPr>
            <w:r w:rsidRPr="006D29CD">
              <w:rPr>
                <w:rFonts w:ascii="Book Antiqua" w:eastAsia="Times New Roman" w:hAnsi="Book Antiqua" w:cs="Arial"/>
                <w:i w:val="0"/>
                <w:color w:val="000000"/>
                <w:sz w:val="24"/>
                <w:szCs w:val="24"/>
                <w:lang w:eastAsia="en-CA"/>
              </w:rPr>
              <w:t>Hamilton,</w:t>
            </w:r>
          </w:p>
          <w:p w14:paraId="08CA5AFF" w14:textId="4573B55D" w:rsidR="002B448C" w:rsidRPr="006D29CD" w:rsidRDefault="002B448C" w:rsidP="00BE35EE">
            <w:pPr>
              <w:spacing w:line="360" w:lineRule="auto"/>
              <w:jc w:val="both"/>
              <w:rPr>
                <w:rFonts w:ascii="Book Antiqua" w:eastAsia="Times New Roman" w:hAnsi="Book Antiqua" w:cs="Arial"/>
                <w:i w:val="0"/>
                <w:color w:val="000000"/>
                <w:sz w:val="24"/>
                <w:szCs w:val="24"/>
                <w:lang w:eastAsia="en-CA"/>
              </w:rPr>
            </w:pPr>
            <w:r w:rsidRPr="006D29CD">
              <w:rPr>
                <w:rFonts w:ascii="Book Antiqua" w:eastAsia="Times New Roman" w:hAnsi="Book Antiqua" w:cs="Arial"/>
                <w:i w:val="0"/>
                <w:color w:val="000000"/>
                <w:sz w:val="24"/>
                <w:szCs w:val="24"/>
                <w:lang w:eastAsia="en-CA"/>
              </w:rPr>
              <w:t>C</w:t>
            </w:r>
            <w:r w:rsidR="006D29CD" w:rsidRPr="006D29CD">
              <w:rPr>
                <w:rFonts w:ascii="Book Antiqua" w:eastAsia="Times New Roman" w:hAnsi="Book Antiqua" w:cs="Arial"/>
                <w:i w:val="0"/>
                <w:color w:val="000000"/>
                <w:sz w:val="24"/>
                <w:szCs w:val="24"/>
                <w:lang w:eastAsia="en-CA"/>
              </w:rPr>
              <w:t>anada</w:t>
            </w:r>
          </w:p>
        </w:tc>
        <w:tc>
          <w:tcPr>
            <w:tcW w:w="1985" w:type="dxa"/>
            <w:tcBorders>
              <w:top w:val="single" w:sz="4" w:space="0" w:color="auto"/>
            </w:tcBorders>
            <w:shd w:val="clear" w:color="auto" w:fill="auto"/>
          </w:tcPr>
          <w:p w14:paraId="561196F1"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shd w:val="clear" w:color="auto" w:fill="FFFFFF"/>
                <w:lang w:eastAsia="en-CA"/>
              </w:rPr>
            </w:pPr>
            <w:r w:rsidRPr="00BE35EE">
              <w:rPr>
                <w:rFonts w:ascii="Book Antiqua" w:eastAsia="Times New Roman" w:hAnsi="Book Antiqua" w:cs="Arial"/>
                <w:color w:val="000000"/>
                <w:sz w:val="24"/>
                <w:szCs w:val="24"/>
                <w:shd w:val="clear" w:color="auto" w:fill="FFFFFF"/>
                <w:lang w:eastAsia="en-CA"/>
              </w:rPr>
              <w:t>NCT02487238</w:t>
            </w:r>
          </w:p>
        </w:tc>
        <w:tc>
          <w:tcPr>
            <w:tcW w:w="1134" w:type="dxa"/>
            <w:tcBorders>
              <w:top w:val="single" w:sz="4" w:space="0" w:color="auto"/>
            </w:tcBorders>
            <w:shd w:val="clear" w:color="auto" w:fill="auto"/>
          </w:tcPr>
          <w:p w14:paraId="7BD87F21"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UC</w:t>
            </w:r>
          </w:p>
        </w:tc>
        <w:tc>
          <w:tcPr>
            <w:tcW w:w="1417" w:type="dxa"/>
            <w:tcBorders>
              <w:top w:val="single" w:sz="4" w:space="0" w:color="auto"/>
            </w:tcBorders>
            <w:shd w:val="clear" w:color="auto" w:fill="auto"/>
          </w:tcPr>
          <w:p w14:paraId="3B91FE30"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6-17</w:t>
            </w:r>
          </w:p>
        </w:tc>
        <w:tc>
          <w:tcPr>
            <w:tcW w:w="1635" w:type="dxa"/>
            <w:tcBorders>
              <w:top w:val="single" w:sz="4" w:space="0" w:color="auto"/>
            </w:tcBorders>
            <w:shd w:val="clear" w:color="auto" w:fill="auto"/>
          </w:tcPr>
          <w:p w14:paraId="6AD1522C"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Anonymous</w:t>
            </w:r>
          </w:p>
        </w:tc>
        <w:tc>
          <w:tcPr>
            <w:tcW w:w="1440" w:type="dxa"/>
            <w:tcBorders>
              <w:top w:val="single" w:sz="4" w:space="0" w:color="auto"/>
            </w:tcBorders>
            <w:shd w:val="clear" w:color="auto" w:fill="auto"/>
          </w:tcPr>
          <w:p w14:paraId="7B4A60E9"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Enema</w:t>
            </w:r>
          </w:p>
        </w:tc>
        <w:tc>
          <w:tcPr>
            <w:tcW w:w="1440" w:type="dxa"/>
            <w:tcBorders>
              <w:top w:val="single" w:sz="4" w:space="0" w:color="auto"/>
            </w:tcBorders>
            <w:shd w:val="clear" w:color="auto" w:fill="auto"/>
          </w:tcPr>
          <w:p w14:paraId="6CDC0C7E" w14:textId="28C8A269" w:rsidR="002B448C" w:rsidRPr="00BE35EE" w:rsidRDefault="00F930D9"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FMT, Saline</w:t>
            </w:r>
          </w:p>
          <w:p w14:paraId="50D83309"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Randomized Single Blinded</w:t>
            </w:r>
          </w:p>
        </w:tc>
        <w:tc>
          <w:tcPr>
            <w:tcW w:w="2374" w:type="dxa"/>
            <w:tcBorders>
              <w:top w:val="single" w:sz="4" w:space="0" w:color="auto"/>
            </w:tcBorders>
            <w:shd w:val="clear" w:color="auto" w:fill="auto"/>
          </w:tcPr>
          <w:p w14:paraId="112AC474" w14:textId="325FA4A4" w:rsidR="002B448C" w:rsidRPr="00BE35EE" w:rsidRDefault="002B448C" w:rsidP="005F2E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Re</w:t>
            </w:r>
            <w:r w:rsidR="005F2E5C">
              <w:rPr>
                <w:rFonts w:ascii="Book Antiqua" w:eastAsia="Times New Roman" w:hAnsi="Book Antiqua" w:cs="Arial"/>
                <w:color w:val="000000"/>
                <w:sz w:val="24"/>
                <w:szCs w:val="24"/>
                <w:lang w:eastAsia="en-CA"/>
              </w:rPr>
              <w:t xml:space="preserve">tention enema; 2x weekly x 6 </w:t>
            </w:r>
            <w:proofErr w:type="spellStart"/>
            <w:r w:rsidR="005F2E5C">
              <w:rPr>
                <w:rFonts w:ascii="Book Antiqua" w:eastAsia="Times New Roman" w:hAnsi="Book Antiqua" w:cs="Arial"/>
                <w:color w:val="000000"/>
                <w:sz w:val="24"/>
                <w:szCs w:val="24"/>
                <w:lang w:eastAsia="en-CA"/>
              </w:rPr>
              <w:t>w</w:t>
            </w:r>
            <w:r w:rsidRPr="00BE35EE">
              <w:rPr>
                <w:rFonts w:ascii="Book Antiqua" w:eastAsia="Times New Roman" w:hAnsi="Book Antiqua" w:cs="Arial"/>
                <w:color w:val="000000"/>
                <w:sz w:val="24"/>
                <w:szCs w:val="24"/>
                <w:lang w:eastAsia="en-CA"/>
              </w:rPr>
              <w:t>k</w:t>
            </w:r>
            <w:proofErr w:type="spellEnd"/>
            <w:r w:rsidR="005F2E5C">
              <w:rPr>
                <w:rFonts w:ascii="Book Antiqua" w:eastAsia="Times New Roman" w:hAnsi="Book Antiqua" w:cs="Arial"/>
                <w:color w:val="000000"/>
                <w:sz w:val="24"/>
                <w:szCs w:val="24"/>
                <w:lang w:eastAsia="en-CA"/>
              </w:rPr>
              <w:t>; 33-w</w:t>
            </w:r>
            <w:r w:rsidRPr="00BE35EE">
              <w:rPr>
                <w:rFonts w:ascii="Book Antiqua" w:eastAsia="Times New Roman" w:hAnsi="Book Antiqua" w:cs="Arial"/>
                <w:color w:val="000000"/>
                <w:sz w:val="24"/>
                <w:szCs w:val="24"/>
                <w:lang w:eastAsia="en-CA"/>
              </w:rPr>
              <w:t>k follow</w:t>
            </w:r>
            <w:r w:rsidR="005F2E5C">
              <w:rPr>
                <w:rFonts w:ascii="Book Antiqua" w:hAnsi="Book Antiqua" w:cs="Arial" w:hint="eastAsia"/>
                <w:color w:val="000000"/>
                <w:sz w:val="24"/>
                <w:szCs w:val="24"/>
                <w:lang w:eastAsia="zh-CN"/>
              </w:rPr>
              <w:t xml:space="preserve"> </w:t>
            </w:r>
            <w:r w:rsidRPr="00BE35EE">
              <w:rPr>
                <w:rFonts w:ascii="Book Antiqua" w:eastAsia="Times New Roman" w:hAnsi="Book Antiqua" w:cs="Arial"/>
                <w:color w:val="000000"/>
                <w:sz w:val="24"/>
                <w:szCs w:val="24"/>
                <w:lang w:eastAsia="en-CA"/>
              </w:rPr>
              <w:t>up</w:t>
            </w:r>
          </w:p>
        </w:tc>
      </w:tr>
      <w:tr w:rsidR="002B448C" w:rsidRPr="00BE35EE" w14:paraId="3CF54ABE" w14:textId="77777777" w:rsidTr="006D29CD">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bottom w:val="none" w:sz="0" w:space="0" w:color="auto"/>
            </w:tcBorders>
            <w:shd w:val="clear" w:color="auto" w:fill="auto"/>
          </w:tcPr>
          <w:p w14:paraId="34A06DC5" w14:textId="413AA39B" w:rsidR="002B448C" w:rsidRPr="006D29CD" w:rsidRDefault="002B448C" w:rsidP="00BE35EE">
            <w:pPr>
              <w:spacing w:line="360" w:lineRule="auto"/>
              <w:jc w:val="both"/>
              <w:rPr>
                <w:rFonts w:ascii="Book Antiqua" w:eastAsia="Times New Roman" w:hAnsi="Book Antiqua" w:cs="Arial"/>
                <w:i w:val="0"/>
                <w:color w:val="000000"/>
                <w:sz w:val="24"/>
                <w:szCs w:val="24"/>
                <w:lang w:eastAsia="en-CA"/>
              </w:rPr>
            </w:pPr>
            <w:r w:rsidRPr="006D29CD">
              <w:rPr>
                <w:rFonts w:ascii="Book Antiqua" w:eastAsia="Times New Roman" w:hAnsi="Book Antiqua" w:cs="Arial"/>
                <w:i w:val="0"/>
                <w:color w:val="000000"/>
                <w:sz w:val="24"/>
                <w:szCs w:val="24"/>
                <w:lang w:eastAsia="en-CA"/>
              </w:rPr>
              <w:t xml:space="preserve">California, </w:t>
            </w:r>
            <w:r w:rsidR="006D29CD" w:rsidRPr="006D29CD">
              <w:rPr>
                <w:rFonts w:ascii="Book Antiqua" w:eastAsia="Times New Roman" w:hAnsi="Book Antiqua" w:cs="Arial"/>
                <w:i w:val="0"/>
                <w:color w:val="000000"/>
                <w:sz w:val="24"/>
                <w:szCs w:val="24"/>
                <w:lang w:eastAsia="en-CA"/>
              </w:rPr>
              <w:t>United States</w:t>
            </w:r>
          </w:p>
        </w:tc>
        <w:tc>
          <w:tcPr>
            <w:tcW w:w="1985" w:type="dxa"/>
            <w:shd w:val="clear" w:color="auto" w:fill="auto"/>
          </w:tcPr>
          <w:p w14:paraId="099FFA22"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shd w:val="clear" w:color="auto" w:fill="FFFFFF"/>
                <w:lang w:eastAsia="en-CA"/>
              </w:rPr>
            </w:pPr>
            <w:r w:rsidRPr="00BE35EE">
              <w:rPr>
                <w:rFonts w:ascii="Book Antiqua" w:eastAsia="Times New Roman" w:hAnsi="Book Antiqua" w:cs="Arial"/>
                <w:color w:val="000000"/>
                <w:sz w:val="24"/>
                <w:szCs w:val="24"/>
                <w:shd w:val="clear" w:color="auto" w:fill="FFFFFF"/>
                <w:lang w:eastAsia="en-CA"/>
              </w:rPr>
              <w:t>NCT02291523</w:t>
            </w:r>
          </w:p>
        </w:tc>
        <w:tc>
          <w:tcPr>
            <w:tcW w:w="1134" w:type="dxa"/>
            <w:shd w:val="clear" w:color="auto" w:fill="auto"/>
          </w:tcPr>
          <w:p w14:paraId="594B9C7A"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UC</w:t>
            </w:r>
          </w:p>
        </w:tc>
        <w:tc>
          <w:tcPr>
            <w:tcW w:w="1417" w:type="dxa"/>
            <w:shd w:val="clear" w:color="auto" w:fill="auto"/>
          </w:tcPr>
          <w:p w14:paraId="44BEE204"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7-21</w:t>
            </w:r>
          </w:p>
        </w:tc>
        <w:tc>
          <w:tcPr>
            <w:tcW w:w="1635" w:type="dxa"/>
            <w:shd w:val="clear" w:color="auto" w:fill="auto"/>
          </w:tcPr>
          <w:p w14:paraId="69F18A4B"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Accepting volunteers</w:t>
            </w:r>
          </w:p>
        </w:tc>
        <w:tc>
          <w:tcPr>
            <w:tcW w:w="1440" w:type="dxa"/>
            <w:shd w:val="clear" w:color="auto" w:fill="auto"/>
          </w:tcPr>
          <w:p w14:paraId="72534D17"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proofErr w:type="spellStart"/>
            <w:r w:rsidRPr="00BE35EE">
              <w:rPr>
                <w:rFonts w:ascii="Book Antiqua" w:eastAsia="Times New Roman" w:hAnsi="Book Antiqua" w:cs="Arial"/>
                <w:color w:val="000000"/>
                <w:sz w:val="24"/>
                <w:szCs w:val="24"/>
                <w:lang w:eastAsia="en-CA"/>
              </w:rPr>
              <w:t>Colonoscopic</w:t>
            </w:r>
            <w:proofErr w:type="spellEnd"/>
          </w:p>
        </w:tc>
        <w:tc>
          <w:tcPr>
            <w:tcW w:w="1440" w:type="dxa"/>
            <w:shd w:val="clear" w:color="auto" w:fill="auto"/>
          </w:tcPr>
          <w:p w14:paraId="132C0E08" w14:textId="34D6F39A"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FMT, Salin</w:t>
            </w:r>
            <w:r w:rsidR="00F930D9" w:rsidRPr="00BE35EE">
              <w:rPr>
                <w:rFonts w:ascii="Book Antiqua" w:eastAsia="Times New Roman" w:hAnsi="Book Antiqua" w:cs="Arial"/>
                <w:color w:val="000000"/>
                <w:sz w:val="24"/>
                <w:szCs w:val="24"/>
                <w:lang w:eastAsia="en-CA"/>
              </w:rPr>
              <w:t>e</w:t>
            </w:r>
          </w:p>
          <w:p w14:paraId="1C230F0B"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Randomized Double Blinded</w:t>
            </w:r>
          </w:p>
        </w:tc>
        <w:tc>
          <w:tcPr>
            <w:tcW w:w="2374" w:type="dxa"/>
            <w:shd w:val="clear" w:color="auto" w:fill="auto"/>
          </w:tcPr>
          <w:p w14:paraId="0804D894" w14:textId="16F5E505" w:rsidR="002B448C" w:rsidRPr="00BE35EE" w:rsidRDefault="002B448C" w:rsidP="00C0704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Patients on high-dose 5-ASA; 1</w:t>
            </w:r>
            <w:r w:rsidR="00C07040">
              <w:rPr>
                <w:rFonts w:ascii="Book Antiqua" w:hAnsi="Book Antiqua" w:cs="Arial" w:hint="eastAsia"/>
                <w:color w:val="000000"/>
                <w:sz w:val="24"/>
                <w:szCs w:val="24"/>
                <w:lang w:eastAsia="zh-CN"/>
              </w:rPr>
              <w:t xml:space="preserve"> </w:t>
            </w:r>
            <w:r w:rsidR="00C07040">
              <w:rPr>
                <w:rFonts w:ascii="Book Antiqua" w:eastAsia="Times New Roman" w:hAnsi="Book Antiqua" w:cs="Arial"/>
                <w:color w:val="000000"/>
                <w:sz w:val="24"/>
                <w:szCs w:val="24"/>
                <w:lang w:eastAsia="en-CA"/>
              </w:rPr>
              <w:sym w:font="Symbol" w:char="F0B4"/>
            </w:r>
            <w:r w:rsidRPr="00BE35EE">
              <w:rPr>
                <w:rFonts w:ascii="Book Antiqua" w:eastAsia="Times New Roman" w:hAnsi="Book Antiqua" w:cs="Arial"/>
                <w:color w:val="000000"/>
                <w:sz w:val="24"/>
                <w:szCs w:val="24"/>
                <w:lang w:eastAsia="en-CA"/>
              </w:rPr>
              <w:t xml:space="preserve"> </w:t>
            </w:r>
            <w:proofErr w:type="spellStart"/>
            <w:r w:rsidRPr="00BE35EE">
              <w:rPr>
                <w:rFonts w:ascii="Book Antiqua" w:eastAsia="Times New Roman" w:hAnsi="Book Antiqua" w:cs="Arial"/>
                <w:color w:val="000000"/>
                <w:sz w:val="24"/>
                <w:szCs w:val="24"/>
                <w:lang w:eastAsia="en-CA"/>
              </w:rPr>
              <w:t>colonoscopic</w:t>
            </w:r>
            <w:proofErr w:type="spellEnd"/>
            <w:r w:rsidRPr="00BE35EE">
              <w:rPr>
                <w:rFonts w:ascii="Book Antiqua" w:eastAsia="Times New Roman" w:hAnsi="Book Antiqua" w:cs="Arial"/>
                <w:color w:val="000000"/>
                <w:sz w:val="24"/>
                <w:szCs w:val="24"/>
                <w:lang w:eastAsia="en-CA"/>
              </w:rPr>
              <w:t xml:space="preserve"> administration; 12-month follow</w:t>
            </w:r>
            <w:r w:rsidR="001F54D4">
              <w:rPr>
                <w:rFonts w:ascii="Book Antiqua" w:hAnsi="Book Antiqua" w:cs="Arial" w:hint="eastAsia"/>
                <w:color w:val="000000"/>
                <w:sz w:val="24"/>
                <w:szCs w:val="24"/>
                <w:lang w:eastAsia="zh-CN"/>
              </w:rPr>
              <w:t xml:space="preserve"> </w:t>
            </w:r>
            <w:r w:rsidRPr="00BE35EE">
              <w:rPr>
                <w:rFonts w:ascii="Book Antiqua" w:eastAsia="Times New Roman" w:hAnsi="Book Antiqua" w:cs="Arial"/>
                <w:color w:val="000000"/>
                <w:sz w:val="24"/>
                <w:szCs w:val="24"/>
                <w:lang w:eastAsia="en-CA"/>
              </w:rPr>
              <w:t>up</w:t>
            </w:r>
          </w:p>
        </w:tc>
      </w:tr>
      <w:tr w:rsidR="002B448C" w:rsidRPr="00BE35EE" w14:paraId="508D02A8" w14:textId="77777777" w:rsidTr="006D2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bottom w:val="none" w:sz="0" w:space="0" w:color="auto"/>
            </w:tcBorders>
            <w:shd w:val="clear" w:color="auto" w:fill="auto"/>
          </w:tcPr>
          <w:p w14:paraId="29413A39" w14:textId="39A1F630" w:rsidR="002B448C" w:rsidRPr="006D29CD" w:rsidRDefault="002B448C" w:rsidP="00BE35EE">
            <w:pPr>
              <w:spacing w:line="360" w:lineRule="auto"/>
              <w:jc w:val="both"/>
              <w:rPr>
                <w:rFonts w:ascii="Book Antiqua" w:eastAsia="Times New Roman" w:hAnsi="Book Antiqua" w:cs="Arial"/>
                <w:i w:val="0"/>
                <w:color w:val="000000"/>
                <w:sz w:val="24"/>
                <w:szCs w:val="24"/>
                <w:lang w:eastAsia="en-CA"/>
              </w:rPr>
            </w:pPr>
            <w:r w:rsidRPr="006D29CD">
              <w:rPr>
                <w:rFonts w:ascii="Book Antiqua" w:eastAsia="Times New Roman" w:hAnsi="Book Antiqua" w:cs="Arial"/>
                <w:i w:val="0"/>
                <w:color w:val="000000"/>
                <w:sz w:val="24"/>
                <w:szCs w:val="24"/>
                <w:lang w:eastAsia="en-CA"/>
              </w:rPr>
              <w:t>Chongqing, C</w:t>
            </w:r>
            <w:r w:rsidR="006D29CD" w:rsidRPr="006D29CD">
              <w:rPr>
                <w:rFonts w:ascii="Book Antiqua" w:eastAsia="Times New Roman" w:hAnsi="Book Antiqua" w:cs="Arial"/>
                <w:i w:val="0"/>
                <w:color w:val="000000"/>
                <w:sz w:val="24"/>
                <w:szCs w:val="24"/>
                <w:lang w:eastAsia="en-CA"/>
              </w:rPr>
              <w:t>hina</w:t>
            </w:r>
          </w:p>
        </w:tc>
        <w:tc>
          <w:tcPr>
            <w:tcW w:w="1985" w:type="dxa"/>
            <w:shd w:val="clear" w:color="auto" w:fill="auto"/>
          </w:tcPr>
          <w:p w14:paraId="46635ABF"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shd w:val="clear" w:color="auto" w:fill="FFFFFF"/>
                <w:lang w:eastAsia="en-CA"/>
              </w:rPr>
            </w:pPr>
            <w:r w:rsidRPr="00BE35EE">
              <w:rPr>
                <w:rFonts w:ascii="Book Antiqua" w:eastAsia="Times New Roman" w:hAnsi="Book Antiqua" w:cs="Arial"/>
                <w:color w:val="000000"/>
                <w:sz w:val="24"/>
                <w:szCs w:val="24"/>
                <w:shd w:val="clear" w:color="auto" w:fill="FFFFFF"/>
                <w:lang w:eastAsia="en-CA"/>
              </w:rPr>
              <w:t>NCT02335281</w:t>
            </w:r>
          </w:p>
        </w:tc>
        <w:tc>
          <w:tcPr>
            <w:tcW w:w="1134" w:type="dxa"/>
            <w:shd w:val="clear" w:color="auto" w:fill="auto"/>
          </w:tcPr>
          <w:p w14:paraId="6C9D3A82"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UC/CD</w:t>
            </w:r>
          </w:p>
        </w:tc>
        <w:tc>
          <w:tcPr>
            <w:tcW w:w="1417" w:type="dxa"/>
            <w:shd w:val="clear" w:color="auto" w:fill="auto"/>
          </w:tcPr>
          <w:p w14:paraId="66DA875C"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16-70</w:t>
            </w:r>
          </w:p>
        </w:tc>
        <w:tc>
          <w:tcPr>
            <w:tcW w:w="1635" w:type="dxa"/>
            <w:shd w:val="clear" w:color="auto" w:fill="auto"/>
          </w:tcPr>
          <w:p w14:paraId="6887B11B"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i/>
                <w:color w:val="000000"/>
                <w:sz w:val="24"/>
                <w:szCs w:val="24"/>
                <w:lang w:eastAsia="en-CA"/>
              </w:rPr>
              <w:t>Not specified</w:t>
            </w:r>
          </w:p>
        </w:tc>
        <w:tc>
          <w:tcPr>
            <w:tcW w:w="1440" w:type="dxa"/>
            <w:shd w:val="clear" w:color="auto" w:fill="auto"/>
          </w:tcPr>
          <w:p w14:paraId="38A24D19"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proofErr w:type="spellStart"/>
            <w:r w:rsidRPr="00BE35EE">
              <w:rPr>
                <w:rFonts w:ascii="Book Antiqua" w:eastAsia="Times New Roman" w:hAnsi="Book Antiqua" w:cs="Arial"/>
                <w:color w:val="000000"/>
                <w:sz w:val="24"/>
                <w:szCs w:val="24"/>
                <w:lang w:eastAsia="en-CA"/>
              </w:rPr>
              <w:t>Nasojejunal</w:t>
            </w:r>
            <w:proofErr w:type="spellEnd"/>
          </w:p>
        </w:tc>
        <w:tc>
          <w:tcPr>
            <w:tcW w:w="1440" w:type="dxa"/>
            <w:shd w:val="clear" w:color="auto" w:fill="auto"/>
          </w:tcPr>
          <w:p w14:paraId="2384E29E" w14:textId="354C1F5B" w:rsidR="002B448C" w:rsidRPr="00BE35EE" w:rsidRDefault="00F930D9"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 xml:space="preserve">FMT, </w:t>
            </w:r>
            <w:proofErr w:type="spellStart"/>
            <w:r w:rsidRPr="00BE35EE">
              <w:rPr>
                <w:rFonts w:ascii="Book Antiqua" w:eastAsia="Times New Roman" w:hAnsi="Book Antiqua" w:cs="Arial"/>
                <w:color w:val="000000"/>
                <w:sz w:val="24"/>
                <w:szCs w:val="24"/>
                <w:lang w:eastAsia="en-CA"/>
              </w:rPr>
              <w:t>Mesalazine</w:t>
            </w:r>
            <w:proofErr w:type="spellEnd"/>
          </w:p>
          <w:p w14:paraId="3BF6806B"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Randomized Single Blinded</w:t>
            </w:r>
          </w:p>
        </w:tc>
        <w:tc>
          <w:tcPr>
            <w:tcW w:w="2374" w:type="dxa"/>
            <w:shd w:val="clear" w:color="auto" w:fill="auto"/>
          </w:tcPr>
          <w:p w14:paraId="7AA96B79" w14:textId="0EDB87D0"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 xml:space="preserve">Single </w:t>
            </w:r>
            <w:proofErr w:type="spellStart"/>
            <w:r w:rsidRPr="00BE35EE">
              <w:rPr>
                <w:rFonts w:ascii="Book Antiqua" w:eastAsia="Times New Roman" w:hAnsi="Book Antiqua" w:cs="Arial"/>
                <w:color w:val="000000"/>
                <w:sz w:val="24"/>
                <w:szCs w:val="24"/>
                <w:lang w:eastAsia="en-CA"/>
              </w:rPr>
              <w:t>nasojejunal</w:t>
            </w:r>
            <w:proofErr w:type="spellEnd"/>
            <w:r w:rsidRPr="00BE35EE">
              <w:rPr>
                <w:rFonts w:ascii="Book Antiqua" w:eastAsia="Times New Roman" w:hAnsi="Book Antiqua" w:cs="Arial"/>
                <w:color w:val="000000"/>
                <w:sz w:val="24"/>
                <w:szCs w:val="24"/>
                <w:lang w:eastAsia="en-CA"/>
              </w:rPr>
              <w:t xml:space="preserve"> administration; 1-year follow</w:t>
            </w:r>
            <w:r w:rsidR="001F54D4">
              <w:rPr>
                <w:rFonts w:ascii="Book Antiqua" w:hAnsi="Book Antiqua" w:cs="Arial" w:hint="eastAsia"/>
                <w:color w:val="000000"/>
                <w:sz w:val="24"/>
                <w:szCs w:val="24"/>
                <w:lang w:eastAsia="zh-CN"/>
              </w:rPr>
              <w:t xml:space="preserve"> </w:t>
            </w:r>
            <w:r w:rsidRPr="00BE35EE">
              <w:rPr>
                <w:rFonts w:ascii="Book Antiqua" w:eastAsia="Times New Roman" w:hAnsi="Book Antiqua" w:cs="Arial"/>
                <w:color w:val="000000"/>
                <w:sz w:val="24"/>
                <w:szCs w:val="24"/>
                <w:lang w:eastAsia="en-CA"/>
              </w:rPr>
              <w:t>up</w:t>
            </w:r>
          </w:p>
        </w:tc>
      </w:tr>
      <w:tr w:rsidR="002B448C" w:rsidRPr="00BE35EE" w14:paraId="761A5FFB" w14:textId="77777777" w:rsidTr="006D29CD">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bottom w:val="none" w:sz="0" w:space="0" w:color="auto"/>
            </w:tcBorders>
            <w:shd w:val="clear" w:color="auto" w:fill="auto"/>
          </w:tcPr>
          <w:p w14:paraId="4CABD10E" w14:textId="240D3E38" w:rsidR="002B448C" w:rsidRPr="006D29CD" w:rsidRDefault="002B448C" w:rsidP="00BE35EE">
            <w:pPr>
              <w:spacing w:line="360" w:lineRule="auto"/>
              <w:jc w:val="both"/>
              <w:rPr>
                <w:rFonts w:ascii="Book Antiqua" w:eastAsia="Times New Roman" w:hAnsi="Book Antiqua" w:cs="Arial"/>
                <w:i w:val="0"/>
                <w:color w:val="000000"/>
                <w:sz w:val="24"/>
                <w:szCs w:val="24"/>
                <w:lang w:eastAsia="en-CA"/>
              </w:rPr>
            </w:pPr>
            <w:r w:rsidRPr="006D29CD">
              <w:rPr>
                <w:rFonts w:ascii="Book Antiqua" w:eastAsia="Times New Roman" w:hAnsi="Book Antiqua" w:cs="Arial"/>
                <w:i w:val="0"/>
                <w:color w:val="000000"/>
                <w:sz w:val="24"/>
                <w:szCs w:val="24"/>
                <w:lang w:eastAsia="en-CA"/>
              </w:rPr>
              <w:lastRenderedPageBreak/>
              <w:t xml:space="preserve">Texas, </w:t>
            </w:r>
            <w:r w:rsidR="006D29CD" w:rsidRPr="006D29CD">
              <w:rPr>
                <w:rFonts w:ascii="Book Antiqua" w:eastAsia="Times New Roman" w:hAnsi="Book Antiqua" w:cs="Arial"/>
                <w:i w:val="0"/>
                <w:color w:val="000000"/>
                <w:sz w:val="24"/>
                <w:szCs w:val="24"/>
                <w:lang w:eastAsia="en-CA"/>
              </w:rPr>
              <w:t>United States</w:t>
            </w:r>
          </w:p>
        </w:tc>
        <w:tc>
          <w:tcPr>
            <w:tcW w:w="1985" w:type="dxa"/>
            <w:shd w:val="clear" w:color="auto" w:fill="auto"/>
          </w:tcPr>
          <w:p w14:paraId="767FE0BF"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shd w:val="clear" w:color="auto" w:fill="FFFFFF"/>
                <w:lang w:eastAsia="en-CA"/>
              </w:rPr>
            </w:pPr>
            <w:r w:rsidRPr="00BE35EE">
              <w:rPr>
                <w:rFonts w:ascii="Book Antiqua" w:eastAsia="Times New Roman" w:hAnsi="Book Antiqua" w:cs="Arial"/>
                <w:color w:val="000000"/>
                <w:sz w:val="24"/>
                <w:szCs w:val="24"/>
                <w:shd w:val="clear" w:color="auto" w:fill="FFFFFF"/>
                <w:lang w:eastAsia="en-CA"/>
              </w:rPr>
              <w:t>NCT01947101</w:t>
            </w:r>
          </w:p>
        </w:tc>
        <w:tc>
          <w:tcPr>
            <w:tcW w:w="1134" w:type="dxa"/>
            <w:shd w:val="clear" w:color="auto" w:fill="auto"/>
          </w:tcPr>
          <w:p w14:paraId="22DDF759"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UC</w:t>
            </w:r>
          </w:p>
        </w:tc>
        <w:tc>
          <w:tcPr>
            <w:tcW w:w="1417" w:type="dxa"/>
            <w:shd w:val="clear" w:color="auto" w:fill="auto"/>
          </w:tcPr>
          <w:p w14:paraId="3866E3D4"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12-20</w:t>
            </w:r>
          </w:p>
        </w:tc>
        <w:tc>
          <w:tcPr>
            <w:tcW w:w="1635" w:type="dxa"/>
            <w:shd w:val="clear" w:color="auto" w:fill="auto"/>
          </w:tcPr>
          <w:p w14:paraId="5E3F1554"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Anonymous</w:t>
            </w:r>
          </w:p>
        </w:tc>
        <w:tc>
          <w:tcPr>
            <w:tcW w:w="1440" w:type="dxa"/>
            <w:shd w:val="clear" w:color="auto" w:fill="auto"/>
          </w:tcPr>
          <w:p w14:paraId="35222523"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proofErr w:type="spellStart"/>
            <w:r w:rsidRPr="00BE35EE">
              <w:rPr>
                <w:rFonts w:ascii="Book Antiqua" w:eastAsia="Times New Roman" w:hAnsi="Book Antiqua" w:cs="Arial"/>
                <w:color w:val="000000"/>
                <w:sz w:val="24"/>
                <w:szCs w:val="24"/>
                <w:lang w:eastAsia="en-CA"/>
              </w:rPr>
              <w:t>Colonoscopic</w:t>
            </w:r>
            <w:proofErr w:type="spellEnd"/>
            <w:r w:rsidRPr="00BE35EE">
              <w:rPr>
                <w:rFonts w:ascii="Book Antiqua" w:eastAsia="Times New Roman" w:hAnsi="Book Antiqua" w:cs="Arial"/>
                <w:color w:val="000000"/>
                <w:sz w:val="24"/>
                <w:szCs w:val="24"/>
                <w:lang w:eastAsia="en-CA"/>
              </w:rPr>
              <w:t xml:space="preserve"> / Enema</w:t>
            </w:r>
          </w:p>
        </w:tc>
        <w:tc>
          <w:tcPr>
            <w:tcW w:w="1440" w:type="dxa"/>
            <w:shd w:val="clear" w:color="auto" w:fill="auto"/>
          </w:tcPr>
          <w:p w14:paraId="79F77F96"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FMT</w:t>
            </w:r>
            <w:r w:rsidRPr="00BE35EE">
              <w:rPr>
                <w:rFonts w:ascii="Book Antiqua" w:eastAsia="Times New Roman" w:hAnsi="Book Antiqua" w:cs="Arial"/>
                <w:color w:val="000000"/>
                <w:sz w:val="24"/>
                <w:szCs w:val="24"/>
                <w:lang w:eastAsia="en-CA"/>
              </w:rPr>
              <w:br/>
              <w:t>Open Label</w:t>
            </w:r>
          </w:p>
        </w:tc>
        <w:tc>
          <w:tcPr>
            <w:tcW w:w="2374" w:type="dxa"/>
            <w:shd w:val="clear" w:color="auto" w:fill="auto"/>
          </w:tcPr>
          <w:p w14:paraId="26E68F76"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proofErr w:type="spellStart"/>
            <w:r w:rsidRPr="00BE35EE">
              <w:rPr>
                <w:rFonts w:ascii="Book Antiqua" w:eastAsia="Times New Roman" w:hAnsi="Book Antiqua" w:cs="Arial"/>
                <w:color w:val="000000"/>
                <w:sz w:val="24"/>
                <w:szCs w:val="24"/>
                <w:lang w:eastAsia="en-CA"/>
              </w:rPr>
              <w:t>Colonoscopic</w:t>
            </w:r>
            <w:proofErr w:type="spellEnd"/>
            <w:r w:rsidRPr="00BE35EE">
              <w:rPr>
                <w:rFonts w:ascii="Book Antiqua" w:eastAsia="Times New Roman" w:hAnsi="Book Antiqua" w:cs="Arial"/>
                <w:color w:val="000000"/>
                <w:sz w:val="24"/>
                <w:szCs w:val="24"/>
                <w:lang w:eastAsia="en-CA"/>
              </w:rPr>
              <w:t xml:space="preserve"> administration for first treatment; subsequent periodic treatments over 1-year with enema administration</w:t>
            </w:r>
          </w:p>
        </w:tc>
      </w:tr>
      <w:tr w:rsidR="002B448C" w:rsidRPr="00BE35EE" w14:paraId="606C7635" w14:textId="77777777" w:rsidTr="006D2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bottom w:val="none" w:sz="0" w:space="0" w:color="auto"/>
            </w:tcBorders>
            <w:shd w:val="clear" w:color="auto" w:fill="auto"/>
          </w:tcPr>
          <w:p w14:paraId="6CE11046" w14:textId="484E1F23" w:rsidR="002B448C" w:rsidRPr="006D29CD" w:rsidRDefault="002B448C" w:rsidP="00BE35EE">
            <w:pPr>
              <w:spacing w:line="360" w:lineRule="auto"/>
              <w:jc w:val="both"/>
              <w:rPr>
                <w:rFonts w:ascii="Book Antiqua" w:eastAsia="Times New Roman" w:hAnsi="Book Antiqua" w:cs="Arial"/>
                <w:i w:val="0"/>
                <w:color w:val="000000"/>
                <w:sz w:val="24"/>
                <w:szCs w:val="24"/>
                <w:lang w:eastAsia="en-CA"/>
              </w:rPr>
            </w:pPr>
            <w:r w:rsidRPr="006D29CD">
              <w:rPr>
                <w:rFonts w:ascii="Book Antiqua" w:eastAsia="Times New Roman" w:hAnsi="Book Antiqua" w:cs="Arial"/>
                <w:i w:val="0"/>
                <w:color w:val="000000"/>
                <w:sz w:val="24"/>
                <w:szCs w:val="24"/>
                <w:lang w:eastAsia="en-CA"/>
              </w:rPr>
              <w:t xml:space="preserve">Pennsylvania, </w:t>
            </w:r>
            <w:r w:rsidR="006D29CD" w:rsidRPr="006D29CD">
              <w:rPr>
                <w:rFonts w:ascii="Book Antiqua" w:eastAsia="Times New Roman" w:hAnsi="Book Antiqua" w:cs="Arial"/>
                <w:i w:val="0"/>
                <w:color w:val="000000"/>
                <w:sz w:val="24"/>
                <w:szCs w:val="24"/>
                <w:lang w:eastAsia="en-CA"/>
              </w:rPr>
              <w:t>United States</w:t>
            </w:r>
          </w:p>
        </w:tc>
        <w:tc>
          <w:tcPr>
            <w:tcW w:w="1985" w:type="dxa"/>
            <w:shd w:val="clear" w:color="auto" w:fill="auto"/>
          </w:tcPr>
          <w:p w14:paraId="113A4372"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shd w:val="clear" w:color="auto" w:fill="FFFFFF"/>
                <w:lang w:eastAsia="en-CA"/>
              </w:rPr>
              <w:t>NCT02108821</w:t>
            </w:r>
          </w:p>
        </w:tc>
        <w:tc>
          <w:tcPr>
            <w:tcW w:w="1134" w:type="dxa"/>
            <w:shd w:val="clear" w:color="auto" w:fill="auto"/>
          </w:tcPr>
          <w:p w14:paraId="033A2331"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UC/CD</w:t>
            </w:r>
          </w:p>
        </w:tc>
        <w:tc>
          <w:tcPr>
            <w:tcW w:w="1417" w:type="dxa"/>
            <w:shd w:val="clear" w:color="auto" w:fill="auto"/>
          </w:tcPr>
          <w:p w14:paraId="6864B9CF"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2-22</w:t>
            </w:r>
          </w:p>
        </w:tc>
        <w:tc>
          <w:tcPr>
            <w:tcW w:w="1635" w:type="dxa"/>
            <w:shd w:val="clear" w:color="auto" w:fill="auto"/>
          </w:tcPr>
          <w:p w14:paraId="7B391E14"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 xml:space="preserve">Family </w:t>
            </w:r>
            <w:r w:rsidRPr="00BE35EE">
              <w:rPr>
                <w:rFonts w:ascii="Book Antiqua" w:eastAsia="Times New Roman" w:hAnsi="Book Antiqua" w:cs="Arial"/>
                <w:color w:val="000000"/>
                <w:sz w:val="24"/>
                <w:szCs w:val="24"/>
                <w:lang w:eastAsia="en-CA"/>
              </w:rPr>
              <w:br/>
              <w:t>member</w:t>
            </w:r>
          </w:p>
        </w:tc>
        <w:tc>
          <w:tcPr>
            <w:tcW w:w="1440" w:type="dxa"/>
            <w:shd w:val="clear" w:color="auto" w:fill="auto"/>
          </w:tcPr>
          <w:p w14:paraId="5943DAFA"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proofErr w:type="spellStart"/>
            <w:r w:rsidRPr="00BE35EE">
              <w:rPr>
                <w:rFonts w:ascii="Book Antiqua" w:eastAsia="Times New Roman" w:hAnsi="Book Antiqua" w:cs="Arial"/>
                <w:color w:val="000000"/>
                <w:sz w:val="24"/>
                <w:szCs w:val="24"/>
                <w:lang w:eastAsia="en-CA"/>
              </w:rPr>
              <w:t>Colonoscopic</w:t>
            </w:r>
            <w:proofErr w:type="spellEnd"/>
          </w:p>
        </w:tc>
        <w:tc>
          <w:tcPr>
            <w:tcW w:w="1440" w:type="dxa"/>
            <w:shd w:val="clear" w:color="auto" w:fill="auto"/>
          </w:tcPr>
          <w:p w14:paraId="1B349073"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FMT</w:t>
            </w:r>
          </w:p>
          <w:p w14:paraId="4A964745"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Open Label</w:t>
            </w:r>
          </w:p>
        </w:tc>
        <w:tc>
          <w:tcPr>
            <w:tcW w:w="2374" w:type="dxa"/>
            <w:shd w:val="clear" w:color="auto" w:fill="auto"/>
          </w:tcPr>
          <w:p w14:paraId="02390474" w14:textId="775AFB90" w:rsidR="002B448C" w:rsidRPr="00BE35EE" w:rsidRDefault="002B448C" w:rsidP="00C0704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Fresh stool sample; 1</w:t>
            </w:r>
            <w:r w:rsidR="00C07040">
              <w:rPr>
                <w:rFonts w:ascii="Book Antiqua" w:hAnsi="Book Antiqua" w:cs="Arial" w:hint="eastAsia"/>
                <w:color w:val="000000"/>
                <w:sz w:val="24"/>
                <w:szCs w:val="24"/>
                <w:lang w:eastAsia="zh-CN"/>
              </w:rPr>
              <w:t xml:space="preserve"> </w:t>
            </w:r>
            <w:r w:rsidR="00C07040">
              <w:rPr>
                <w:rFonts w:ascii="Book Antiqua" w:eastAsia="Times New Roman" w:hAnsi="Book Antiqua" w:cs="Arial"/>
                <w:color w:val="000000"/>
                <w:sz w:val="24"/>
                <w:szCs w:val="24"/>
                <w:lang w:eastAsia="en-CA"/>
              </w:rPr>
              <w:sym w:font="Symbol" w:char="F0B4"/>
            </w:r>
            <w:r w:rsidR="001F54D4">
              <w:rPr>
                <w:rFonts w:ascii="Book Antiqua" w:eastAsia="Times New Roman" w:hAnsi="Book Antiqua" w:cs="Arial"/>
                <w:color w:val="000000"/>
                <w:sz w:val="24"/>
                <w:szCs w:val="24"/>
                <w:lang w:eastAsia="en-CA"/>
              </w:rPr>
              <w:t>, 1-h duration; 6-mo</w:t>
            </w:r>
            <w:r w:rsidRPr="00BE35EE">
              <w:rPr>
                <w:rFonts w:ascii="Book Antiqua" w:eastAsia="Times New Roman" w:hAnsi="Book Antiqua" w:cs="Arial"/>
                <w:color w:val="000000"/>
                <w:sz w:val="24"/>
                <w:szCs w:val="24"/>
                <w:lang w:eastAsia="en-CA"/>
              </w:rPr>
              <w:t xml:space="preserve"> follow</w:t>
            </w:r>
            <w:r w:rsidR="001F54D4">
              <w:rPr>
                <w:rFonts w:ascii="Book Antiqua" w:hAnsi="Book Antiqua" w:cs="Arial" w:hint="eastAsia"/>
                <w:color w:val="000000"/>
                <w:sz w:val="24"/>
                <w:szCs w:val="24"/>
                <w:lang w:eastAsia="zh-CN"/>
              </w:rPr>
              <w:t xml:space="preserve"> </w:t>
            </w:r>
            <w:r w:rsidRPr="00BE35EE">
              <w:rPr>
                <w:rFonts w:ascii="Book Antiqua" w:eastAsia="Times New Roman" w:hAnsi="Book Antiqua" w:cs="Arial"/>
                <w:color w:val="000000"/>
                <w:sz w:val="24"/>
                <w:szCs w:val="24"/>
                <w:lang w:eastAsia="en-CA"/>
              </w:rPr>
              <w:t>up</w:t>
            </w:r>
          </w:p>
        </w:tc>
      </w:tr>
      <w:tr w:rsidR="002B448C" w:rsidRPr="00BE35EE" w14:paraId="260D3DFC" w14:textId="77777777" w:rsidTr="006D29CD">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bottom w:val="none" w:sz="0" w:space="0" w:color="auto"/>
            </w:tcBorders>
            <w:shd w:val="clear" w:color="auto" w:fill="auto"/>
          </w:tcPr>
          <w:p w14:paraId="3BFFC592" w14:textId="2BB17CE5" w:rsidR="002B448C" w:rsidRPr="006D29CD" w:rsidRDefault="002B448C" w:rsidP="00BE35EE">
            <w:pPr>
              <w:spacing w:line="360" w:lineRule="auto"/>
              <w:jc w:val="both"/>
              <w:rPr>
                <w:rFonts w:ascii="Book Antiqua" w:eastAsia="Times New Roman" w:hAnsi="Book Antiqua" w:cs="Arial"/>
                <w:i w:val="0"/>
                <w:color w:val="000000"/>
                <w:sz w:val="24"/>
                <w:szCs w:val="24"/>
                <w:lang w:eastAsia="en-CA"/>
              </w:rPr>
            </w:pPr>
            <w:r w:rsidRPr="006D29CD">
              <w:rPr>
                <w:rFonts w:ascii="Book Antiqua" w:eastAsia="Times New Roman" w:hAnsi="Book Antiqua" w:cs="Arial"/>
                <w:i w:val="0"/>
                <w:color w:val="000000"/>
                <w:sz w:val="24"/>
                <w:szCs w:val="24"/>
                <w:lang w:eastAsia="en-CA"/>
              </w:rPr>
              <w:t xml:space="preserve">Michigan, </w:t>
            </w:r>
            <w:r w:rsidR="006D29CD" w:rsidRPr="006D29CD">
              <w:rPr>
                <w:rFonts w:ascii="Book Antiqua" w:eastAsia="Times New Roman" w:hAnsi="Book Antiqua" w:cs="Arial"/>
                <w:i w:val="0"/>
                <w:color w:val="000000"/>
                <w:sz w:val="24"/>
                <w:szCs w:val="24"/>
                <w:lang w:eastAsia="en-CA"/>
              </w:rPr>
              <w:t>United States</w:t>
            </w:r>
          </w:p>
        </w:tc>
        <w:tc>
          <w:tcPr>
            <w:tcW w:w="1985" w:type="dxa"/>
            <w:shd w:val="clear" w:color="auto" w:fill="auto"/>
          </w:tcPr>
          <w:p w14:paraId="5E4B3540"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shd w:val="clear" w:color="auto" w:fill="FFFFFF"/>
                <w:lang w:eastAsia="en-CA"/>
              </w:rPr>
            </w:pPr>
            <w:r w:rsidRPr="00BE35EE">
              <w:rPr>
                <w:rFonts w:ascii="Book Antiqua" w:eastAsia="Times New Roman" w:hAnsi="Book Antiqua" w:cs="Arial"/>
                <w:color w:val="000000"/>
                <w:sz w:val="24"/>
                <w:szCs w:val="24"/>
                <w:shd w:val="clear" w:color="auto" w:fill="FFFFFF"/>
                <w:lang w:eastAsia="en-CA"/>
              </w:rPr>
              <w:t>NCT01560819</w:t>
            </w:r>
          </w:p>
        </w:tc>
        <w:tc>
          <w:tcPr>
            <w:tcW w:w="1134" w:type="dxa"/>
            <w:shd w:val="clear" w:color="auto" w:fill="auto"/>
          </w:tcPr>
          <w:p w14:paraId="0646AF78"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UC/CD</w:t>
            </w:r>
          </w:p>
        </w:tc>
        <w:tc>
          <w:tcPr>
            <w:tcW w:w="1417" w:type="dxa"/>
            <w:shd w:val="clear" w:color="auto" w:fill="auto"/>
          </w:tcPr>
          <w:p w14:paraId="60C6528D"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000000"/>
                <w:sz w:val="24"/>
                <w:szCs w:val="24"/>
              </w:rPr>
            </w:pPr>
            <w:r w:rsidRPr="00BE35EE">
              <w:rPr>
                <w:rFonts w:ascii="Book Antiqua" w:eastAsia="Calibri" w:hAnsi="Book Antiqua" w:cs="Arial"/>
                <w:color w:val="000000"/>
                <w:sz w:val="24"/>
                <w:szCs w:val="24"/>
              </w:rPr>
              <w:t>7-21</w:t>
            </w:r>
          </w:p>
        </w:tc>
        <w:tc>
          <w:tcPr>
            <w:tcW w:w="1635" w:type="dxa"/>
            <w:shd w:val="clear" w:color="auto" w:fill="auto"/>
          </w:tcPr>
          <w:p w14:paraId="3359E1C3"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000000"/>
                <w:sz w:val="24"/>
                <w:szCs w:val="24"/>
              </w:rPr>
            </w:pPr>
            <w:r w:rsidRPr="00BE35EE">
              <w:rPr>
                <w:rFonts w:ascii="Book Antiqua" w:eastAsia="Calibri" w:hAnsi="Book Antiqua" w:cs="Arial"/>
                <w:color w:val="000000"/>
                <w:sz w:val="24"/>
                <w:szCs w:val="24"/>
              </w:rPr>
              <w:t>Family</w:t>
            </w:r>
          </w:p>
          <w:p w14:paraId="1A36B6F5"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Calibri" w:hAnsi="Book Antiqua" w:cs="Arial"/>
                <w:color w:val="000000"/>
                <w:sz w:val="24"/>
                <w:szCs w:val="24"/>
              </w:rPr>
              <w:t>Member</w:t>
            </w:r>
          </w:p>
        </w:tc>
        <w:tc>
          <w:tcPr>
            <w:tcW w:w="1440" w:type="dxa"/>
            <w:shd w:val="clear" w:color="auto" w:fill="auto"/>
          </w:tcPr>
          <w:p w14:paraId="40158290"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Enema</w:t>
            </w:r>
          </w:p>
        </w:tc>
        <w:tc>
          <w:tcPr>
            <w:tcW w:w="1440" w:type="dxa"/>
            <w:shd w:val="clear" w:color="auto" w:fill="auto"/>
          </w:tcPr>
          <w:p w14:paraId="143E9293"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FMT</w:t>
            </w:r>
            <w:r w:rsidRPr="00BE35EE">
              <w:rPr>
                <w:rFonts w:ascii="Book Antiqua" w:eastAsia="Times New Roman" w:hAnsi="Book Antiqua" w:cs="Arial"/>
                <w:color w:val="000000"/>
                <w:sz w:val="24"/>
                <w:szCs w:val="24"/>
                <w:lang w:eastAsia="en-CA"/>
              </w:rPr>
              <w:br/>
              <w:t>Open Label</w:t>
            </w:r>
          </w:p>
        </w:tc>
        <w:tc>
          <w:tcPr>
            <w:tcW w:w="2374" w:type="dxa"/>
            <w:shd w:val="clear" w:color="auto" w:fill="auto"/>
          </w:tcPr>
          <w:p w14:paraId="3F89D716" w14:textId="7C4BB60A" w:rsidR="002B448C" w:rsidRPr="00BE35EE" w:rsidRDefault="002B448C" w:rsidP="00C0704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1</w:t>
            </w:r>
            <w:r w:rsidR="00603E1F" w:rsidRPr="00BE35EE">
              <w:rPr>
                <w:rFonts w:ascii="Book Antiqua" w:eastAsia="Times New Roman" w:hAnsi="Book Antiqua" w:cs="Arial"/>
                <w:color w:val="000000"/>
                <w:sz w:val="24"/>
                <w:szCs w:val="24"/>
                <w:lang w:eastAsia="en-CA"/>
              </w:rPr>
              <w:t>-</w:t>
            </w:r>
            <w:r w:rsidRPr="00BE35EE">
              <w:rPr>
                <w:rFonts w:ascii="Book Antiqua" w:eastAsia="Times New Roman" w:hAnsi="Book Antiqua" w:cs="Arial"/>
                <w:color w:val="000000"/>
                <w:sz w:val="24"/>
                <w:szCs w:val="24"/>
                <w:lang w:eastAsia="en-CA"/>
              </w:rPr>
              <w:t xml:space="preserve">hour retention enema; daily </w:t>
            </w:r>
            <w:r w:rsidR="00C07040">
              <w:rPr>
                <w:rFonts w:ascii="Book Antiqua" w:eastAsia="Times New Roman" w:hAnsi="Book Antiqua" w:cs="Arial"/>
                <w:color w:val="000000"/>
                <w:sz w:val="24"/>
                <w:szCs w:val="24"/>
                <w:lang w:eastAsia="en-CA"/>
              </w:rPr>
              <w:sym w:font="Symbol" w:char="F0B4"/>
            </w:r>
            <w:r w:rsidR="001F54D4">
              <w:rPr>
                <w:rFonts w:ascii="Book Antiqua" w:eastAsia="Times New Roman" w:hAnsi="Book Antiqua" w:cs="Arial"/>
                <w:color w:val="000000"/>
                <w:sz w:val="24"/>
                <w:szCs w:val="24"/>
                <w:lang w:eastAsia="en-CA"/>
              </w:rPr>
              <w:t xml:space="preserve"> 5 d; 6-mo</w:t>
            </w:r>
            <w:r w:rsidRPr="00BE35EE">
              <w:rPr>
                <w:rFonts w:ascii="Book Antiqua" w:eastAsia="Times New Roman" w:hAnsi="Book Antiqua" w:cs="Arial"/>
                <w:color w:val="000000"/>
                <w:sz w:val="24"/>
                <w:szCs w:val="24"/>
                <w:lang w:eastAsia="en-CA"/>
              </w:rPr>
              <w:t xml:space="preserve"> follow</w:t>
            </w:r>
            <w:r w:rsidR="001F54D4">
              <w:rPr>
                <w:rFonts w:ascii="Book Antiqua" w:hAnsi="Book Antiqua" w:cs="Arial" w:hint="eastAsia"/>
                <w:color w:val="000000"/>
                <w:sz w:val="24"/>
                <w:szCs w:val="24"/>
                <w:lang w:eastAsia="zh-CN"/>
              </w:rPr>
              <w:t xml:space="preserve"> </w:t>
            </w:r>
            <w:r w:rsidRPr="00BE35EE">
              <w:rPr>
                <w:rFonts w:ascii="Book Antiqua" w:eastAsia="Times New Roman" w:hAnsi="Book Antiqua" w:cs="Arial"/>
                <w:color w:val="000000"/>
                <w:sz w:val="24"/>
                <w:szCs w:val="24"/>
                <w:lang w:eastAsia="en-CA"/>
              </w:rPr>
              <w:t>up</w:t>
            </w:r>
          </w:p>
        </w:tc>
      </w:tr>
      <w:tr w:rsidR="002B448C" w:rsidRPr="00BE35EE" w14:paraId="5B11F8A2" w14:textId="77777777" w:rsidTr="006D2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bottom w:val="none" w:sz="0" w:space="0" w:color="auto"/>
            </w:tcBorders>
            <w:shd w:val="clear" w:color="auto" w:fill="auto"/>
          </w:tcPr>
          <w:p w14:paraId="650FC1F7" w14:textId="5EB03D55" w:rsidR="002B448C" w:rsidRPr="006D29CD" w:rsidRDefault="002B448C" w:rsidP="00BE35EE">
            <w:pPr>
              <w:spacing w:line="360" w:lineRule="auto"/>
              <w:jc w:val="both"/>
              <w:rPr>
                <w:rFonts w:ascii="Book Antiqua" w:eastAsia="Times New Roman" w:hAnsi="Book Antiqua" w:cs="Arial"/>
                <w:i w:val="0"/>
                <w:color w:val="000000"/>
                <w:sz w:val="24"/>
                <w:szCs w:val="24"/>
                <w:lang w:eastAsia="en-CA"/>
              </w:rPr>
            </w:pPr>
            <w:r w:rsidRPr="006D29CD">
              <w:rPr>
                <w:rFonts w:ascii="Book Antiqua" w:eastAsia="Times New Roman" w:hAnsi="Book Antiqua" w:cs="Arial"/>
                <w:i w:val="0"/>
                <w:color w:val="000000"/>
                <w:sz w:val="24"/>
                <w:szCs w:val="24"/>
                <w:lang w:eastAsia="en-CA"/>
              </w:rPr>
              <w:t>Jerusalem, I</w:t>
            </w:r>
            <w:r w:rsidR="006D29CD" w:rsidRPr="006D29CD">
              <w:rPr>
                <w:rFonts w:ascii="Book Antiqua" w:eastAsia="Times New Roman" w:hAnsi="Book Antiqua" w:cs="Arial"/>
                <w:i w:val="0"/>
                <w:color w:val="000000"/>
                <w:sz w:val="24"/>
                <w:szCs w:val="24"/>
                <w:lang w:eastAsia="en-CA"/>
              </w:rPr>
              <w:t>srael</w:t>
            </w:r>
            <w:r w:rsidRPr="006D29CD">
              <w:rPr>
                <w:rFonts w:ascii="Book Antiqua" w:eastAsia="Times New Roman" w:hAnsi="Book Antiqua" w:cs="Arial"/>
                <w:i w:val="0"/>
                <w:color w:val="000000"/>
                <w:sz w:val="24"/>
                <w:szCs w:val="24"/>
                <w:lang w:eastAsia="en-CA"/>
              </w:rPr>
              <w:t xml:space="preserve">; </w:t>
            </w:r>
          </w:p>
          <w:p w14:paraId="2890FD45" w14:textId="28218018" w:rsidR="002B448C" w:rsidRPr="006D29CD" w:rsidRDefault="002B448C" w:rsidP="00BE35EE">
            <w:pPr>
              <w:spacing w:line="360" w:lineRule="auto"/>
              <w:jc w:val="both"/>
              <w:rPr>
                <w:rFonts w:ascii="Book Antiqua" w:eastAsia="Times New Roman" w:hAnsi="Book Antiqua" w:cs="Arial"/>
                <w:i w:val="0"/>
                <w:color w:val="000000"/>
                <w:sz w:val="24"/>
                <w:szCs w:val="24"/>
                <w:lang w:eastAsia="en-CA"/>
              </w:rPr>
            </w:pPr>
            <w:r w:rsidRPr="006D29CD">
              <w:rPr>
                <w:rFonts w:ascii="Book Antiqua" w:eastAsia="Times New Roman" w:hAnsi="Book Antiqua" w:cs="Arial"/>
                <w:i w:val="0"/>
                <w:color w:val="000000"/>
                <w:sz w:val="24"/>
                <w:szCs w:val="24"/>
                <w:lang w:eastAsia="en-CA"/>
              </w:rPr>
              <w:t>Toronto, C</w:t>
            </w:r>
            <w:r w:rsidR="006D29CD" w:rsidRPr="006D29CD">
              <w:rPr>
                <w:rFonts w:ascii="Book Antiqua" w:eastAsia="Times New Roman" w:hAnsi="Book Antiqua" w:cs="Arial"/>
                <w:i w:val="0"/>
                <w:color w:val="000000"/>
                <w:sz w:val="24"/>
                <w:szCs w:val="24"/>
                <w:lang w:eastAsia="en-CA"/>
              </w:rPr>
              <w:t>anada</w:t>
            </w:r>
            <w:r w:rsidRPr="006D29CD">
              <w:rPr>
                <w:rFonts w:ascii="Book Antiqua" w:eastAsia="Times New Roman" w:hAnsi="Book Antiqua" w:cs="Arial"/>
                <w:i w:val="0"/>
                <w:color w:val="000000"/>
                <w:sz w:val="24"/>
                <w:szCs w:val="24"/>
                <w:lang w:eastAsia="en-CA"/>
              </w:rPr>
              <w:t>; Helsinki, F</w:t>
            </w:r>
            <w:r w:rsidR="006D29CD" w:rsidRPr="006D29CD">
              <w:rPr>
                <w:rFonts w:ascii="Book Antiqua" w:eastAsia="Times New Roman" w:hAnsi="Book Antiqua" w:cs="Arial"/>
                <w:i w:val="0"/>
                <w:color w:val="000000"/>
                <w:sz w:val="24"/>
                <w:szCs w:val="24"/>
                <w:lang w:eastAsia="en-CA"/>
              </w:rPr>
              <w:t xml:space="preserve">inland; </w:t>
            </w:r>
          </w:p>
          <w:p w14:paraId="32562BBC" w14:textId="0943FE9B" w:rsidR="00EC5047" w:rsidRPr="006D29CD" w:rsidRDefault="002B448C" w:rsidP="00BE35EE">
            <w:pPr>
              <w:spacing w:line="360" w:lineRule="auto"/>
              <w:jc w:val="both"/>
              <w:rPr>
                <w:rFonts w:ascii="Book Antiqua" w:eastAsia="Times New Roman" w:hAnsi="Book Antiqua" w:cs="Arial"/>
                <w:i w:val="0"/>
                <w:color w:val="000000"/>
                <w:sz w:val="24"/>
                <w:szCs w:val="24"/>
                <w:lang w:eastAsia="en-CA"/>
              </w:rPr>
            </w:pPr>
            <w:r w:rsidRPr="006D29CD">
              <w:rPr>
                <w:rFonts w:ascii="Book Antiqua" w:eastAsia="Times New Roman" w:hAnsi="Book Antiqua" w:cs="Arial"/>
                <w:i w:val="0"/>
                <w:color w:val="000000"/>
                <w:sz w:val="24"/>
                <w:szCs w:val="24"/>
                <w:lang w:eastAsia="en-CA"/>
              </w:rPr>
              <w:t>Napoli, I</w:t>
            </w:r>
            <w:r w:rsidR="006D29CD" w:rsidRPr="006D29CD">
              <w:rPr>
                <w:rFonts w:ascii="Book Antiqua" w:eastAsia="Times New Roman" w:hAnsi="Book Antiqua" w:cs="Arial"/>
                <w:i w:val="0"/>
                <w:color w:val="000000"/>
                <w:sz w:val="24"/>
                <w:szCs w:val="24"/>
                <w:lang w:eastAsia="en-CA"/>
              </w:rPr>
              <w:t>taly</w:t>
            </w:r>
            <w:r w:rsidRPr="006D29CD">
              <w:rPr>
                <w:rFonts w:ascii="Book Antiqua" w:eastAsia="Times New Roman" w:hAnsi="Book Antiqua" w:cs="Arial"/>
                <w:i w:val="0"/>
                <w:color w:val="000000"/>
                <w:sz w:val="24"/>
                <w:szCs w:val="24"/>
                <w:lang w:eastAsia="en-CA"/>
              </w:rPr>
              <w:t xml:space="preserve">; </w:t>
            </w:r>
          </w:p>
          <w:p w14:paraId="5D51000E" w14:textId="7B67272E" w:rsidR="002B448C" w:rsidRPr="006D29CD" w:rsidRDefault="002B448C" w:rsidP="00BE35EE">
            <w:pPr>
              <w:spacing w:line="360" w:lineRule="auto"/>
              <w:jc w:val="both"/>
              <w:rPr>
                <w:rFonts w:ascii="Book Antiqua" w:eastAsia="Times New Roman" w:hAnsi="Book Antiqua" w:cs="Arial"/>
                <w:i w:val="0"/>
                <w:color w:val="000000"/>
                <w:sz w:val="24"/>
                <w:szCs w:val="24"/>
                <w:lang w:eastAsia="en-CA"/>
              </w:rPr>
            </w:pPr>
            <w:r w:rsidRPr="006D29CD">
              <w:rPr>
                <w:rFonts w:ascii="Book Antiqua" w:eastAsia="Times New Roman" w:hAnsi="Book Antiqua" w:cs="Arial"/>
                <w:i w:val="0"/>
                <w:color w:val="000000"/>
                <w:sz w:val="24"/>
                <w:szCs w:val="24"/>
                <w:lang w:eastAsia="en-CA"/>
              </w:rPr>
              <w:t>Rome, I</w:t>
            </w:r>
            <w:r w:rsidR="006D29CD" w:rsidRPr="006D29CD">
              <w:rPr>
                <w:rFonts w:ascii="Book Antiqua" w:eastAsia="Times New Roman" w:hAnsi="Book Antiqua" w:cs="Arial"/>
                <w:i w:val="0"/>
                <w:color w:val="000000"/>
                <w:sz w:val="24"/>
                <w:szCs w:val="24"/>
                <w:lang w:eastAsia="en-CA"/>
              </w:rPr>
              <w:t>taly</w:t>
            </w:r>
            <w:r w:rsidRPr="006D29CD">
              <w:rPr>
                <w:rFonts w:ascii="Book Antiqua" w:eastAsia="Times New Roman" w:hAnsi="Book Antiqua" w:cs="Arial"/>
                <w:i w:val="0"/>
                <w:color w:val="000000"/>
                <w:sz w:val="24"/>
                <w:szCs w:val="24"/>
                <w:lang w:eastAsia="en-CA"/>
              </w:rPr>
              <w:t xml:space="preserve">; </w:t>
            </w:r>
          </w:p>
          <w:p w14:paraId="077BF793" w14:textId="2F03490F" w:rsidR="002B448C" w:rsidRPr="006D29CD" w:rsidRDefault="002B448C" w:rsidP="00BE35EE">
            <w:pPr>
              <w:spacing w:line="360" w:lineRule="auto"/>
              <w:jc w:val="both"/>
              <w:rPr>
                <w:rFonts w:ascii="Book Antiqua" w:eastAsia="Times New Roman" w:hAnsi="Book Antiqua" w:cs="Arial"/>
                <w:i w:val="0"/>
                <w:color w:val="000000"/>
                <w:sz w:val="24"/>
                <w:szCs w:val="24"/>
                <w:lang w:eastAsia="en-CA"/>
              </w:rPr>
            </w:pPr>
            <w:r w:rsidRPr="006D29CD">
              <w:rPr>
                <w:rFonts w:ascii="Book Antiqua" w:eastAsia="Times New Roman" w:hAnsi="Book Antiqua" w:cs="Arial"/>
                <w:i w:val="0"/>
                <w:color w:val="000000"/>
                <w:sz w:val="24"/>
                <w:szCs w:val="24"/>
                <w:lang w:eastAsia="en-CA"/>
              </w:rPr>
              <w:lastRenderedPageBreak/>
              <w:t>Krakow, P</w:t>
            </w:r>
            <w:r w:rsidR="006D29CD" w:rsidRPr="006D29CD">
              <w:rPr>
                <w:rFonts w:ascii="Book Antiqua" w:eastAsia="Times New Roman" w:hAnsi="Book Antiqua" w:cs="Arial"/>
                <w:i w:val="0"/>
                <w:color w:val="000000"/>
                <w:sz w:val="24"/>
                <w:szCs w:val="24"/>
                <w:lang w:eastAsia="en-CA"/>
              </w:rPr>
              <w:t>oland;</w:t>
            </w:r>
            <w:r w:rsidRPr="006D29CD">
              <w:rPr>
                <w:rFonts w:ascii="Book Antiqua" w:eastAsia="Times New Roman" w:hAnsi="Book Antiqua" w:cs="Arial"/>
                <w:i w:val="0"/>
                <w:color w:val="000000"/>
                <w:sz w:val="24"/>
                <w:szCs w:val="24"/>
                <w:lang w:eastAsia="en-CA"/>
              </w:rPr>
              <w:t xml:space="preserve"> </w:t>
            </w:r>
          </w:p>
          <w:p w14:paraId="39D577C1" w14:textId="719F7B31" w:rsidR="002B448C" w:rsidRPr="006D29CD" w:rsidRDefault="002B448C" w:rsidP="00BE35EE">
            <w:pPr>
              <w:spacing w:line="360" w:lineRule="auto"/>
              <w:jc w:val="both"/>
              <w:rPr>
                <w:rFonts w:ascii="Book Antiqua" w:eastAsia="Times New Roman" w:hAnsi="Book Antiqua" w:cs="Arial"/>
                <w:i w:val="0"/>
                <w:color w:val="000000"/>
                <w:sz w:val="24"/>
                <w:szCs w:val="24"/>
                <w:lang w:eastAsia="en-CA"/>
              </w:rPr>
            </w:pPr>
            <w:r w:rsidRPr="006D29CD">
              <w:rPr>
                <w:rFonts w:ascii="Book Antiqua" w:eastAsia="Times New Roman" w:hAnsi="Book Antiqua" w:cs="Arial"/>
                <w:i w:val="0"/>
                <w:color w:val="000000"/>
                <w:sz w:val="24"/>
                <w:szCs w:val="24"/>
                <w:lang w:eastAsia="en-CA"/>
              </w:rPr>
              <w:t>Malaga, S</w:t>
            </w:r>
            <w:r w:rsidR="006D29CD" w:rsidRPr="006D29CD">
              <w:rPr>
                <w:rFonts w:ascii="Book Antiqua" w:eastAsia="Times New Roman" w:hAnsi="Book Antiqua" w:cs="Arial"/>
                <w:i w:val="0"/>
                <w:color w:val="000000"/>
                <w:sz w:val="24"/>
                <w:szCs w:val="24"/>
                <w:lang w:eastAsia="en-CA"/>
              </w:rPr>
              <w:t>pain</w:t>
            </w:r>
          </w:p>
        </w:tc>
        <w:tc>
          <w:tcPr>
            <w:tcW w:w="1985" w:type="dxa"/>
            <w:shd w:val="clear" w:color="auto" w:fill="auto"/>
          </w:tcPr>
          <w:p w14:paraId="4D5FE72D"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shd w:val="clear" w:color="auto" w:fill="FFFFFF"/>
                <w:lang w:eastAsia="en-CA"/>
              </w:rPr>
              <w:lastRenderedPageBreak/>
              <w:t>NCT02033408</w:t>
            </w:r>
          </w:p>
        </w:tc>
        <w:tc>
          <w:tcPr>
            <w:tcW w:w="1134" w:type="dxa"/>
            <w:shd w:val="clear" w:color="auto" w:fill="auto"/>
          </w:tcPr>
          <w:p w14:paraId="73348ECC"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UC/CD</w:t>
            </w:r>
          </w:p>
        </w:tc>
        <w:tc>
          <w:tcPr>
            <w:tcW w:w="1417" w:type="dxa"/>
            <w:shd w:val="clear" w:color="auto" w:fill="auto"/>
          </w:tcPr>
          <w:p w14:paraId="42572610"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2-75</w:t>
            </w:r>
          </w:p>
        </w:tc>
        <w:tc>
          <w:tcPr>
            <w:tcW w:w="1635" w:type="dxa"/>
            <w:shd w:val="clear" w:color="auto" w:fill="auto"/>
          </w:tcPr>
          <w:p w14:paraId="245C1AB1"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i/>
                <w:color w:val="000000"/>
                <w:sz w:val="24"/>
                <w:szCs w:val="24"/>
                <w:lang w:eastAsia="en-CA"/>
              </w:rPr>
            </w:pPr>
            <w:r w:rsidRPr="00BE35EE">
              <w:rPr>
                <w:rFonts w:ascii="Book Antiqua" w:eastAsia="Times New Roman" w:hAnsi="Book Antiqua" w:cs="Arial"/>
                <w:i/>
                <w:color w:val="000000"/>
                <w:sz w:val="24"/>
                <w:szCs w:val="24"/>
                <w:lang w:eastAsia="en-CA"/>
              </w:rPr>
              <w:t>Not specified</w:t>
            </w:r>
          </w:p>
        </w:tc>
        <w:tc>
          <w:tcPr>
            <w:tcW w:w="1440" w:type="dxa"/>
            <w:shd w:val="clear" w:color="auto" w:fill="auto"/>
          </w:tcPr>
          <w:p w14:paraId="7C78BAD5"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i/>
                <w:color w:val="000000"/>
                <w:sz w:val="24"/>
                <w:szCs w:val="24"/>
                <w:lang w:eastAsia="en-CA"/>
              </w:rPr>
              <w:t>Not specified</w:t>
            </w:r>
          </w:p>
        </w:tc>
        <w:tc>
          <w:tcPr>
            <w:tcW w:w="1440" w:type="dxa"/>
            <w:shd w:val="clear" w:color="auto" w:fill="auto"/>
          </w:tcPr>
          <w:p w14:paraId="3EA488F9"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FMT</w:t>
            </w:r>
          </w:p>
          <w:p w14:paraId="49277B38"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Open Label</w:t>
            </w:r>
          </w:p>
        </w:tc>
        <w:tc>
          <w:tcPr>
            <w:tcW w:w="2374" w:type="dxa"/>
            <w:shd w:val="clear" w:color="auto" w:fill="auto"/>
          </w:tcPr>
          <w:p w14:paraId="0AAEE71E" w14:textId="6917A035"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Secondary treatment for antibiotic, corticosteroid failures; 3-year follow</w:t>
            </w:r>
            <w:r w:rsidR="001F54D4">
              <w:rPr>
                <w:rFonts w:ascii="Book Antiqua" w:hAnsi="Book Antiqua" w:cs="Arial" w:hint="eastAsia"/>
                <w:color w:val="000000"/>
                <w:sz w:val="24"/>
                <w:szCs w:val="24"/>
                <w:lang w:eastAsia="zh-CN"/>
              </w:rPr>
              <w:t xml:space="preserve"> </w:t>
            </w:r>
            <w:r w:rsidRPr="00BE35EE">
              <w:rPr>
                <w:rFonts w:ascii="Book Antiqua" w:eastAsia="Times New Roman" w:hAnsi="Book Antiqua" w:cs="Arial"/>
                <w:color w:val="000000"/>
                <w:sz w:val="24"/>
                <w:szCs w:val="24"/>
                <w:lang w:eastAsia="en-CA"/>
              </w:rPr>
              <w:t>up</w:t>
            </w:r>
          </w:p>
          <w:p w14:paraId="72E52038"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p>
        </w:tc>
      </w:tr>
      <w:tr w:rsidR="002B448C" w:rsidRPr="00BE35EE" w14:paraId="22DDDE24" w14:textId="77777777" w:rsidTr="006D29CD">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bottom w:val="none" w:sz="0" w:space="0" w:color="auto"/>
            </w:tcBorders>
            <w:shd w:val="clear" w:color="auto" w:fill="auto"/>
          </w:tcPr>
          <w:p w14:paraId="5B7C3518" w14:textId="46805943" w:rsidR="002B448C" w:rsidRPr="006D29CD" w:rsidRDefault="002B448C" w:rsidP="00BE35EE">
            <w:pPr>
              <w:spacing w:line="360" w:lineRule="auto"/>
              <w:jc w:val="both"/>
              <w:rPr>
                <w:rFonts w:ascii="Book Antiqua" w:eastAsia="Times New Roman" w:hAnsi="Book Antiqua" w:cs="Arial"/>
                <w:i w:val="0"/>
                <w:color w:val="000000"/>
                <w:sz w:val="24"/>
                <w:szCs w:val="24"/>
                <w:lang w:eastAsia="en-CA"/>
              </w:rPr>
            </w:pPr>
            <w:r w:rsidRPr="006D29CD">
              <w:rPr>
                <w:rFonts w:ascii="Book Antiqua" w:eastAsia="Times New Roman" w:hAnsi="Book Antiqua" w:cs="Arial"/>
                <w:i w:val="0"/>
                <w:color w:val="000000"/>
                <w:sz w:val="24"/>
                <w:szCs w:val="24"/>
                <w:lang w:eastAsia="en-CA"/>
              </w:rPr>
              <w:lastRenderedPageBreak/>
              <w:t>Michigan,</w:t>
            </w:r>
            <w:r w:rsidRPr="006D29CD">
              <w:rPr>
                <w:rFonts w:ascii="Book Antiqua" w:eastAsia="Times New Roman" w:hAnsi="Book Antiqua" w:cs="Arial"/>
                <w:i w:val="0"/>
                <w:color w:val="000000"/>
                <w:sz w:val="24"/>
                <w:szCs w:val="24"/>
                <w:u w:val="single"/>
                <w:lang w:eastAsia="en-CA"/>
              </w:rPr>
              <w:t xml:space="preserve"> </w:t>
            </w:r>
            <w:bookmarkStart w:id="37" w:name="_GoBack"/>
            <w:r w:rsidR="006D29CD" w:rsidRPr="00021D4F">
              <w:rPr>
                <w:rFonts w:ascii="Book Antiqua" w:eastAsia="Times New Roman" w:hAnsi="Book Antiqua" w:cs="Arial"/>
                <w:i w:val="0"/>
                <w:color w:val="000000"/>
                <w:sz w:val="24"/>
                <w:szCs w:val="24"/>
                <w:lang w:eastAsia="en-CA"/>
              </w:rPr>
              <w:t>United States</w:t>
            </w:r>
            <w:bookmarkEnd w:id="37"/>
          </w:p>
        </w:tc>
        <w:tc>
          <w:tcPr>
            <w:tcW w:w="1985" w:type="dxa"/>
            <w:shd w:val="clear" w:color="auto" w:fill="auto"/>
          </w:tcPr>
          <w:p w14:paraId="470DB62E"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shd w:val="clear" w:color="auto" w:fill="FFFFFF"/>
                <w:lang w:eastAsia="en-CA"/>
              </w:rPr>
              <w:t>NCT01560819</w:t>
            </w:r>
          </w:p>
        </w:tc>
        <w:tc>
          <w:tcPr>
            <w:tcW w:w="1134" w:type="dxa"/>
            <w:shd w:val="clear" w:color="auto" w:fill="auto"/>
          </w:tcPr>
          <w:p w14:paraId="7412E218"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UC/CD</w:t>
            </w:r>
          </w:p>
        </w:tc>
        <w:tc>
          <w:tcPr>
            <w:tcW w:w="1417" w:type="dxa"/>
            <w:shd w:val="clear" w:color="auto" w:fill="auto"/>
          </w:tcPr>
          <w:p w14:paraId="13789554"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7-21</w:t>
            </w:r>
          </w:p>
        </w:tc>
        <w:tc>
          <w:tcPr>
            <w:tcW w:w="1635" w:type="dxa"/>
            <w:shd w:val="clear" w:color="auto" w:fill="auto"/>
          </w:tcPr>
          <w:p w14:paraId="14056C7E"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Family member/</w:t>
            </w:r>
            <w:r w:rsidRPr="00BE35EE">
              <w:rPr>
                <w:rFonts w:ascii="Book Antiqua" w:eastAsia="Times New Roman" w:hAnsi="Book Antiqua" w:cs="Arial"/>
                <w:color w:val="000000"/>
                <w:sz w:val="24"/>
                <w:szCs w:val="24"/>
                <w:lang w:eastAsia="en-CA"/>
              </w:rPr>
              <w:br/>
              <w:t>Chosen by family</w:t>
            </w:r>
          </w:p>
        </w:tc>
        <w:tc>
          <w:tcPr>
            <w:tcW w:w="1440" w:type="dxa"/>
            <w:shd w:val="clear" w:color="auto" w:fill="auto"/>
          </w:tcPr>
          <w:p w14:paraId="2F1FE15C"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Enema</w:t>
            </w:r>
          </w:p>
        </w:tc>
        <w:tc>
          <w:tcPr>
            <w:tcW w:w="1440" w:type="dxa"/>
            <w:shd w:val="clear" w:color="auto" w:fill="auto"/>
          </w:tcPr>
          <w:p w14:paraId="4F2F069E" w14:textId="445BB9AE" w:rsidR="002B448C" w:rsidRPr="00BE35EE" w:rsidRDefault="00F930D9"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FMT</w:t>
            </w:r>
          </w:p>
          <w:p w14:paraId="5A1DAD72"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Open Label</w:t>
            </w:r>
          </w:p>
        </w:tc>
        <w:tc>
          <w:tcPr>
            <w:tcW w:w="2374" w:type="dxa"/>
            <w:shd w:val="clear" w:color="auto" w:fill="auto"/>
          </w:tcPr>
          <w:p w14:paraId="3F93C448" w14:textId="53D945EC" w:rsidR="002B448C" w:rsidRPr="00BE35EE" w:rsidRDefault="002B448C" w:rsidP="00C0704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 xml:space="preserve">Retention enema; Administered daily </w:t>
            </w:r>
            <w:r w:rsidR="00C07040">
              <w:rPr>
                <w:rFonts w:ascii="Book Antiqua" w:eastAsia="Times New Roman" w:hAnsi="Book Antiqua" w:cs="Arial"/>
                <w:color w:val="000000"/>
                <w:sz w:val="24"/>
                <w:szCs w:val="24"/>
                <w:lang w:eastAsia="en-CA"/>
              </w:rPr>
              <w:sym w:font="Symbol" w:char="F0B4"/>
            </w:r>
            <w:r w:rsidRPr="00BE35EE">
              <w:rPr>
                <w:rFonts w:ascii="Book Antiqua" w:eastAsia="Times New Roman" w:hAnsi="Book Antiqua" w:cs="Arial"/>
                <w:color w:val="000000"/>
                <w:sz w:val="24"/>
                <w:szCs w:val="24"/>
                <w:lang w:eastAsia="en-CA"/>
              </w:rPr>
              <w:t xml:space="preserve"> 5 </w:t>
            </w:r>
            <w:r w:rsidR="00C07040">
              <w:rPr>
                <w:rFonts w:ascii="Book Antiqua" w:hAnsi="Book Antiqua" w:cs="Arial" w:hint="eastAsia"/>
                <w:color w:val="000000"/>
                <w:sz w:val="24"/>
                <w:szCs w:val="24"/>
                <w:lang w:eastAsia="zh-CN"/>
              </w:rPr>
              <w:t>d</w:t>
            </w:r>
            <w:r w:rsidR="001F54D4">
              <w:rPr>
                <w:rFonts w:ascii="Book Antiqua" w:eastAsia="Times New Roman" w:hAnsi="Book Antiqua" w:cs="Arial"/>
                <w:color w:val="000000"/>
                <w:sz w:val="24"/>
                <w:szCs w:val="24"/>
                <w:lang w:eastAsia="en-CA"/>
              </w:rPr>
              <w:t>; 6-mo</w:t>
            </w:r>
            <w:r w:rsidRPr="00BE35EE">
              <w:rPr>
                <w:rFonts w:ascii="Book Antiqua" w:eastAsia="Times New Roman" w:hAnsi="Book Antiqua" w:cs="Arial"/>
                <w:color w:val="000000"/>
                <w:sz w:val="24"/>
                <w:szCs w:val="24"/>
                <w:lang w:eastAsia="en-CA"/>
              </w:rPr>
              <w:t xml:space="preserve"> follow</w:t>
            </w:r>
            <w:r w:rsidR="001F54D4">
              <w:rPr>
                <w:rFonts w:ascii="Book Antiqua" w:hAnsi="Book Antiqua" w:cs="Arial" w:hint="eastAsia"/>
                <w:color w:val="000000"/>
                <w:sz w:val="24"/>
                <w:szCs w:val="24"/>
                <w:lang w:eastAsia="zh-CN"/>
              </w:rPr>
              <w:t xml:space="preserve"> </w:t>
            </w:r>
            <w:r w:rsidRPr="00BE35EE">
              <w:rPr>
                <w:rFonts w:ascii="Book Antiqua" w:eastAsia="Times New Roman" w:hAnsi="Book Antiqua" w:cs="Arial"/>
                <w:color w:val="000000"/>
                <w:sz w:val="24"/>
                <w:szCs w:val="24"/>
                <w:lang w:eastAsia="en-CA"/>
              </w:rPr>
              <w:t>up</w:t>
            </w:r>
          </w:p>
        </w:tc>
      </w:tr>
      <w:tr w:rsidR="002B448C" w:rsidRPr="00BE35EE" w14:paraId="2B59944C" w14:textId="77777777" w:rsidTr="006D2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bottom w:val="none" w:sz="0" w:space="0" w:color="auto"/>
            </w:tcBorders>
            <w:shd w:val="clear" w:color="auto" w:fill="auto"/>
          </w:tcPr>
          <w:p w14:paraId="349FD8B4" w14:textId="5DCE1354" w:rsidR="002B448C" w:rsidRPr="006D29CD" w:rsidRDefault="002B448C" w:rsidP="00BE35EE">
            <w:pPr>
              <w:spacing w:line="360" w:lineRule="auto"/>
              <w:jc w:val="both"/>
              <w:rPr>
                <w:rFonts w:ascii="Book Antiqua" w:eastAsia="Times New Roman" w:hAnsi="Book Antiqua" w:cs="Arial"/>
                <w:i w:val="0"/>
                <w:color w:val="000000"/>
                <w:sz w:val="24"/>
                <w:szCs w:val="24"/>
                <w:lang w:eastAsia="en-CA"/>
              </w:rPr>
            </w:pPr>
            <w:r w:rsidRPr="006D29CD">
              <w:rPr>
                <w:rFonts w:ascii="Book Antiqua" w:eastAsia="Times New Roman" w:hAnsi="Book Antiqua" w:cs="Arial"/>
                <w:i w:val="0"/>
                <w:color w:val="000000"/>
                <w:sz w:val="24"/>
                <w:szCs w:val="24"/>
                <w:lang w:eastAsia="en-CA"/>
              </w:rPr>
              <w:t>Turku, F</w:t>
            </w:r>
            <w:r w:rsidR="006D29CD" w:rsidRPr="006D29CD">
              <w:rPr>
                <w:rFonts w:ascii="Book Antiqua" w:eastAsia="Times New Roman" w:hAnsi="Book Antiqua" w:cs="Arial"/>
                <w:i w:val="0"/>
                <w:color w:val="000000"/>
                <w:sz w:val="24"/>
                <w:szCs w:val="24"/>
                <w:lang w:eastAsia="en-CA"/>
              </w:rPr>
              <w:t>inland</w:t>
            </w:r>
          </w:p>
        </w:tc>
        <w:tc>
          <w:tcPr>
            <w:tcW w:w="1985" w:type="dxa"/>
            <w:shd w:val="clear" w:color="auto" w:fill="auto"/>
          </w:tcPr>
          <w:p w14:paraId="7349521F"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shd w:val="clear" w:color="auto" w:fill="FFFFFF"/>
                <w:lang w:eastAsia="en-CA"/>
              </w:rPr>
              <w:t>NCT01961492</w:t>
            </w:r>
          </w:p>
        </w:tc>
        <w:tc>
          <w:tcPr>
            <w:tcW w:w="1134" w:type="dxa"/>
            <w:shd w:val="clear" w:color="auto" w:fill="auto"/>
          </w:tcPr>
          <w:p w14:paraId="5EE05C35"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UC</w:t>
            </w:r>
          </w:p>
        </w:tc>
        <w:tc>
          <w:tcPr>
            <w:tcW w:w="1417" w:type="dxa"/>
            <w:shd w:val="clear" w:color="auto" w:fill="auto"/>
          </w:tcPr>
          <w:p w14:paraId="603E3B23"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1-75</w:t>
            </w:r>
          </w:p>
        </w:tc>
        <w:tc>
          <w:tcPr>
            <w:tcW w:w="1635" w:type="dxa"/>
            <w:shd w:val="clear" w:color="auto" w:fill="auto"/>
          </w:tcPr>
          <w:p w14:paraId="4E6F9E68"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Anonymous</w:t>
            </w:r>
          </w:p>
        </w:tc>
        <w:tc>
          <w:tcPr>
            <w:tcW w:w="1440" w:type="dxa"/>
            <w:shd w:val="clear" w:color="auto" w:fill="auto"/>
          </w:tcPr>
          <w:p w14:paraId="2B1CDCD1"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proofErr w:type="spellStart"/>
            <w:r w:rsidRPr="00BE35EE">
              <w:rPr>
                <w:rFonts w:ascii="Book Antiqua" w:eastAsia="Times New Roman" w:hAnsi="Book Antiqua" w:cs="Arial"/>
                <w:color w:val="000000"/>
                <w:sz w:val="24"/>
                <w:szCs w:val="24"/>
                <w:lang w:eastAsia="en-CA"/>
              </w:rPr>
              <w:t>Colonoscopic</w:t>
            </w:r>
            <w:proofErr w:type="spellEnd"/>
          </w:p>
        </w:tc>
        <w:tc>
          <w:tcPr>
            <w:tcW w:w="1440" w:type="dxa"/>
            <w:shd w:val="clear" w:color="auto" w:fill="auto"/>
          </w:tcPr>
          <w:p w14:paraId="50375F37" w14:textId="0487B51D" w:rsidR="002B448C" w:rsidRPr="00BE35EE" w:rsidRDefault="00F930D9"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FMT</w:t>
            </w:r>
          </w:p>
          <w:p w14:paraId="774CB32B"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Open Label</w:t>
            </w:r>
          </w:p>
        </w:tc>
        <w:tc>
          <w:tcPr>
            <w:tcW w:w="2374" w:type="dxa"/>
            <w:shd w:val="clear" w:color="auto" w:fill="auto"/>
          </w:tcPr>
          <w:p w14:paraId="548271EE" w14:textId="515C4BB8"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 xml:space="preserve">Single </w:t>
            </w:r>
            <w:proofErr w:type="spellStart"/>
            <w:r w:rsidRPr="00BE35EE">
              <w:rPr>
                <w:rFonts w:ascii="Book Antiqua" w:eastAsia="Times New Roman" w:hAnsi="Book Antiqua" w:cs="Arial"/>
                <w:color w:val="000000"/>
                <w:sz w:val="24"/>
                <w:szCs w:val="24"/>
                <w:lang w:eastAsia="en-CA"/>
              </w:rPr>
              <w:t>colonoscopic</w:t>
            </w:r>
            <w:proofErr w:type="spellEnd"/>
            <w:r w:rsidRPr="00BE35EE">
              <w:rPr>
                <w:rFonts w:ascii="Book Antiqua" w:eastAsia="Times New Roman" w:hAnsi="Book Antiqua" w:cs="Arial"/>
                <w:color w:val="000000"/>
                <w:sz w:val="24"/>
                <w:szCs w:val="24"/>
                <w:lang w:eastAsia="en-CA"/>
              </w:rPr>
              <w:t xml:space="preserve"> administration; 1-year follow</w:t>
            </w:r>
            <w:r w:rsidR="001F54D4">
              <w:rPr>
                <w:rFonts w:ascii="Book Antiqua" w:hAnsi="Book Antiqua" w:cs="Arial" w:hint="eastAsia"/>
                <w:color w:val="000000"/>
                <w:sz w:val="24"/>
                <w:szCs w:val="24"/>
                <w:lang w:eastAsia="zh-CN"/>
              </w:rPr>
              <w:t xml:space="preserve"> </w:t>
            </w:r>
            <w:r w:rsidRPr="00BE35EE">
              <w:rPr>
                <w:rFonts w:ascii="Book Antiqua" w:eastAsia="Times New Roman" w:hAnsi="Book Antiqua" w:cs="Arial"/>
                <w:color w:val="000000"/>
                <w:sz w:val="24"/>
                <w:szCs w:val="24"/>
                <w:lang w:eastAsia="en-CA"/>
              </w:rPr>
              <w:t>up</w:t>
            </w:r>
          </w:p>
        </w:tc>
      </w:tr>
      <w:tr w:rsidR="002B448C" w:rsidRPr="00BE35EE" w14:paraId="043D956A" w14:textId="77777777" w:rsidTr="006D29CD">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bottom w:val="none" w:sz="0" w:space="0" w:color="auto"/>
            </w:tcBorders>
            <w:shd w:val="clear" w:color="auto" w:fill="auto"/>
          </w:tcPr>
          <w:p w14:paraId="269B0379" w14:textId="31D78F37" w:rsidR="002B448C" w:rsidRPr="006D29CD" w:rsidRDefault="002B448C" w:rsidP="00BE35EE">
            <w:pPr>
              <w:spacing w:line="360" w:lineRule="auto"/>
              <w:jc w:val="both"/>
              <w:rPr>
                <w:rFonts w:ascii="Book Antiqua" w:eastAsia="Times New Roman" w:hAnsi="Book Antiqua" w:cs="Arial"/>
                <w:i w:val="0"/>
                <w:color w:val="000000"/>
                <w:sz w:val="24"/>
                <w:szCs w:val="24"/>
                <w:lang w:eastAsia="en-CA"/>
              </w:rPr>
            </w:pPr>
            <w:r w:rsidRPr="006D29CD">
              <w:rPr>
                <w:rFonts w:ascii="Book Antiqua" w:eastAsia="Times New Roman" w:hAnsi="Book Antiqua" w:cs="Arial"/>
                <w:i w:val="0"/>
                <w:color w:val="000000"/>
                <w:sz w:val="24"/>
                <w:szCs w:val="24"/>
                <w:lang w:eastAsia="en-CA"/>
              </w:rPr>
              <w:t>Jiangsu, C</w:t>
            </w:r>
            <w:r w:rsidR="006D29CD" w:rsidRPr="006D29CD">
              <w:rPr>
                <w:rFonts w:ascii="Book Antiqua" w:eastAsia="Times New Roman" w:hAnsi="Book Antiqua" w:cs="Arial"/>
                <w:i w:val="0"/>
                <w:color w:val="000000"/>
                <w:sz w:val="24"/>
                <w:szCs w:val="24"/>
                <w:lang w:eastAsia="en-CA"/>
              </w:rPr>
              <w:t>hina</w:t>
            </w:r>
          </w:p>
          <w:p w14:paraId="23E106F6" w14:textId="346EB3E1" w:rsidR="002B448C" w:rsidRPr="006D29CD" w:rsidRDefault="002B448C" w:rsidP="00BE35EE">
            <w:pPr>
              <w:spacing w:line="360" w:lineRule="auto"/>
              <w:jc w:val="both"/>
              <w:rPr>
                <w:rFonts w:ascii="Book Antiqua" w:eastAsia="Times New Roman" w:hAnsi="Book Antiqua" w:cs="Arial"/>
                <w:i w:val="0"/>
                <w:color w:val="000000"/>
                <w:sz w:val="24"/>
                <w:szCs w:val="24"/>
                <w:lang w:eastAsia="en-CA"/>
              </w:rPr>
            </w:pPr>
            <w:r w:rsidRPr="006D29CD">
              <w:rPr>
                <w:rFonts w:ascii="Book Antiqua" w:eastAsia="Times New Roman" w:hAnsi="Book Antiqua" w:cs="Arial"/>
                <w:i w:val="0"/>
                <w:color w:val="000000"/>
                <w:sz w:val="24"/>
                <w:szCs w:val="24"/>
                <w:lang w:eastAsia="en-CA"/>
              </w:rPr>
              <w:t xml:space="preserve">Shaanxi, </w:t>
            </w:r>
            <w:r w:rsidR="006D29CD" w:rsidRPr="006D29CD">
              <w:rPr>
                <w:rFonts w:ascii="Book Antiqua" w:eastAsia="Times New Roman" w:hAnsi="Book Antiqua" w:cs="Arial"/>
                <w:i w:val="0"/>
                <w:color w:val="000000"/>
                <w:sz w:val="24"/>
                <w:szCs w:val="24"/>
                <w:lang w:eastAsia="en-CA"/>
              </w:rPr>
              <w:t>China</w:t>
            </w:r>
          </w:p>
        </w:tc>
        <w:tc>
          <w:tcPr>
            <w:tcW w:w="1985" w:type="dxa"/>
            <w:shd w:val="clear" w:color="auto" w:fill="auto"/>
          </w:tcPr>
          <w:p w14:paraId="0AD4C238"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shd w:val="clear" w:color="auto" w:fill="FFFFFF"/>
                <w:lang w:eastAsia="en-CA"/>
              </w:rPr>
              <w:t>NCT01793831</w:t>
            </w:r>
          </w:p>
        </w:tc>
        <w:tc>
          <w:tcPr>
            <w:tcW w:w="1134" w:type="dxa"/>
            <w:shd w:val="clear" w:color="auto" w:fill="auto"/>
          </w:tcPr>
          <w:p w14:paraId="1F2B9053"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UC/CD</w:t>
            </w:r>
          </w:p>
        </w:tc>
        <w:tc>
          <w:tcPr>
            <w:tcW w:w="1417" w:type="dxa"/>
            <w:shd w:val="clear" w:color="auto" w:fill="auto"/>
          </w:tcPr>
          <w:p w14:paraId="654C798C"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10-70</w:t>
            </w:r>
          </w:p>
        </w:tc>
        <w:tc>
          <w:tcPr>
            <w:tcW w:w="1635" w:type="dxa"/>
            <w:shd w:val="clear" w:color="auto" w:fill="auto"/>
          </w:tcPr>
          <w:p w14:paraId="41DFCEF2"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i/>
                <w:color w:val="000000"/>
                <w:sz w:val="24"/>
                <w:szCs w:val="24"/>
                <w:lang w:eastAsia="en-CA"/>
              </w:rPr>
            </w:pPr>
            <w:r w:rsidRPr="00BE35EE">
              <w:rPr>
                <w:rFonts w:ascii="Book Antiqua" w:eastAsia="Times New Roman" w:hAnsi="Book Antiqua" w:cs="Arial"/>
                <w:i/>
                <w:color w:val="000000"/>
                <w:sz w:val="24"/>
                <w:szCs w:val="24"/>
                <w:lang w:eastAsia="en-CA"/>
              </w:rPr>
              <w:t>Not specified</w:t>
            </w:r>
          </w:p>
        </w:tc>
        <w:tc>
          <w:tcPr>
            <w:tcW w:w="1440" w:type="dxa"/>
            <w:shd w:val="clear" w:color="auto" w:fill="auto"/>
          </w:tcPr>
          <w:p w14:paraId="4212E0A6"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Nasogastric</w:t>
            </w:r>
          </w:p>
        </w:tc>
        <w:tc>
          <w:tcPr>
            <w:tcW w:w="1440" w:type="dxa"/>
            <w:shd w:val="clear" w:color="auto" w:fill="auto"/>
          </w:tcPr>
          <w:p w14:paraId="7E86F249" w14:textId="459F1F7C" w:rsidR="002B448C" w:rsidRPr="00BE35EE" w:rsidRDefault="00F930D9"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FMT</w:t>
            </w:r>
          </w:p>
          <w:p w14:paraId="1A09E2AB"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Open Label</w:t>
            </w:r>
          </w:p>
        </w:tc>
        <w:tc>
          <w:tcPr>
            <w:tcW w:w="2374" w:type="dxa"/>
            <w:shd w:val="clear" w:color="auto" w:fill="auto"/>
          </w:tcPr>
          <w:p w14:paraId="08496F40" w14:textId="22941517" w:rsidR="002B448C" w:rsidRPr="00BE35EE" w:rsidRDefault="002B448C" w:rsidP="001F54D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Single na</w:t>
            </w:r>
            <w:r w:rsidR="001F54D4">
              <w:rPr>
                <w:rFonts w:ascii="Book Antiqua" w:eastAsia="Times New Roman" w:hAnsi="Book Antiqua" w:cs="Arial"/>
                <w:color w:val="000000"/>
                <w:sz w:val="24"/>
                <w:szCs w:val="24"/>
                <w:lang w:eastAsia="en-CA"/>
              </w:rPr>
              <w:t>sogastric administration;12-mo</w:t>
            </w:r>
            <w:r w:rsidRPr="00BE35EE">
              <w:rPr>
                <w:rFonts w:ascii="Book Antiqua" w:eastAsia="Times New Roman" w:hAnsi="Book Antiqua" w:cs="Arial"/>
                <w:color w:val="000000"/>
                <w:sz w:val="24"/>
                <w:szCs w:val="24"/>
                <w:lang w:eastAsia="en-CA"/>
              </w:rPr>
              <w:t xml:space="preserve"> follow</w:t>
            </w:r>
            <w:r w:rsidR="001F54D4">
              <w:rPr>
                <w:rFonts w:ascii="Book Antiqua" w:hAnsi="Book Antiqua" w:cs="Arial" w:hint="eastAsia"/>
                <w:color w:val="000000"/>
                <w:sz w:val="24"/>
                <w:szCs w:val="24"/>
                <w:lang w:eastAsia="zh-CN"/>
              </w:rPr>
              <w:t xml:space="preserve"> </w:t>
            </w:r>
            <w:r w:rsidRPr="00BE35EE">
              <w:rPr>
                <w:rFonts w:ascii="Book Antiqua" w:eastAsia="Times New Roman" w:hAnsi="Book Antiqua" w:cs="Arial"/>
                <w:color w:val="000000"/>
                <w:sz w:val="24"/>
                <w:szCs w:val="24"/>
                <w:lang w:eastAsia="en-CA"/>
              </w:rPr>
              <w:t>up</w:t>
            </w:r>
          </w:p>
        </w:tc>
      </w:tr>
      <w:tr w:rsidR="002B448C" w:rsidRPr="00BE35EE" w14:paraId="41CBA894" w14:textId="77777777" w:rsidTr="006D2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bottom w:val="none" w:sz="0" w:space="0" w:color="auto"/>
            </w:tcBorders>
            <w:shd w:val="clear" w:color="auto" w:fill="auto"/>
          </w:tcPr>
          <w:p w14:paraId="4999A899" w14:textId="50EFB5C3" w:rsidR="002B448C" w:rsidRPr="006D29CD" w:rsidRDefault="002B448C" w:rsidP="00BE35EE">
            <w:pPr>
              <w:spacing w:line="360" w:lineRule="auto"/>
              <w:jc w:val="both"/>
              <w:rPr>
                <w:rFonts w:ascii="Book Antiqua" w:eastAsia="Times New Roman" w:hAnsi="Book Antiqua" w:cs="Arial"/>
                <w:i w:val="0"/>
                <w:color w:val="000000"/>
                <w:sz w:val="24"/>
                <w:szCs w:val="24"/>
                <w:lang w:eastAsia="en-CA"/>
              </w:rPr>
            </w:pPr>
            <w:r w:rsidRPr="006D29CD">
              <w:rPr>
                <w:rFonts w:ascii="Book Antiqua" w:eastAsia="Times New Roman" w:hAnsi="Book Antiqua" w:cs="Arial"/>
                <w:i w:val="0"/>
                <w:color w:val="000000"/>
                <w:sz w:val="24"/>
                <w:szCs w:val="24"/>
                <w:lang w:eastAsia="en-CA"/>
              </w:rPr>
              <w:t xml:space="preserve">Jiangsu, </w:t>
            </w:r>
            <w:r w:rsidR="006D29CD" w:rsidRPr="006D29CD">
              <w:rPr>
                <w:rFonts w:ascii="Book Antiqua" w:eastAsia="Times New Roman" w:hAnsi="Book Antiqua" w:cs="Arial"/>
                <w:i w:val="0"/>
                <w:color w:val="000000"/>
                <w:sz w:val="24"/>
                <w:szCs w:val="24"/>
                <w:lang w:eastAsia="en-CA"/>
              </w:rPr>
              <w:t>China</w:t>
            </w:r>
          </w:p>
          <w:p w14:paraId="26E5CC0D" w14:textId="46BB19DA" w:rsidR="002B448C" w:rsidRPr="006D29CD" w:rsidRDefault="002B448C" w:rsidP="00BE35EE">
            <w:pPr>
              <w:spacing w:line="360" w:lineRule="auto"/>
              <w:jc w:val="both"/>
              <w:rPr>
                <w:rFonts w:ascii="Book Antiqua" w:eastAsia="Times New Roman" w:hAnsi="Book Antiqua" w:cs="Arial"/>
                <w:i w:val="0"/>
                <w:color w:val="000000"/>
                <w:sz w:val="24"/>
                <w:szCs w:val="24"/>
                <w:lang w:eastAsia="en-CA"/>
              </w:rPr>
            </w:pPr>
            <w:r w:rsidRPr="006D29CD">
              <w:rPr>
                <w:rFonts w:ascii="Book Antiqua" w:eastAsia="Times New Roman" w:hAnsi="Book Antiqua" w:cs="Arial"/>
                <w:i w:val="0"/>
                <w:color w:val="000000"/>
                <w:sz w:val="24"/>
                <w:szCs w:val="24"/>
                <w:lang w:eastAsia="en-CA"/>
              </w:rPr>
              <w:t xml:space="preserve">Shaanxi, </w:t>
            </w:r>
            <w:r w:rsidR="006D29CD" w:rsidRPr="006D29CD">
              <w:rPr>
                <w:rFonts w:ascii="Book Antiqua" w:eastAsia="Times New Roman" w:hAnsi="Book Antiqua" w:cs="Arial"/>
                <w:i w:val="0"/>
                <w:color w:val="000000"/>
                <w:sz w:val="24"/>
                <w:szCs w:val="24"/>
                <w:lang w:eastAsia="en-CA"/>
              </w:rPr>
              <w:t>China</w:t>
            </w:r>
          </w:p>
        </w:tc>
        <w:tc>
          <w:tcPr>
            <w:tcW w:w="1985" w:type="dxa"/>
            <w:shd w:val="clear" w:color="auto" w:fill="auto"/>
          </w:tcPr>
          <w:p w14:paraId="58D1D9BA"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shd w:val="clear" w:color="auto" w:fill="FFFFFF"/>
                <w:lang w:eastAsia="en-CA"/>
              </w:rPr>
            </w:pPr>
            <w:r w:rsidRPr="00BE35EE">
              <w:rPr>
                <w:rFonts w:ascii="Book Antiqua" w:eastAsia="Times New Roman" w:hAnsi="Book Antiqua" w:cs="Arial"/>
                <w:color w:val="000000"/>
                <w:sz w:val="24"/>
                <w:szCs w:val="24"/>
                <w:shd w:val="clear" w:color="auto" w:fill="FFFFFF"/>
                <w:lang w:eastAsia="en-CA"/>
              </w:rPr>
              <w:t>NCT01790061</w:t>
            </w:r>
          </w:p>
        </w:tc>
        <w:tc>
          <w:tcPr>
            <w:tcW w:w="1134" w:type="dxa"/>
            <w:shd w:val="clear" w:color="auto" w:fill="auto"/>
          </w:tcPr>
          <w:p w14:paraId="059A8798"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UC</w:t>
            </w:r>
          </w:p>
          <w:p w14:paraId="14508F97"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p>
        </w:tc>
        <w:tc>
          <w:tcPr>
            <w:tcW w:w="1417" w:type="dxa"/>
            <w:shd w:val="clear" w:color="auto" w:fill="auto"/>
          </w:tcPr>
          <w:p w14:paraId="71A13E43"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10-70</w:t>
            </w:r>
          </w:p>
        </w:tc>
        <w:tc>
          <w:tcPr>
            <w:tcW w:w="1635" w:type="dxa"/>
            <w:shd w:val="clear" w:color="auto" w:fill="auto"/>
          </w:tcPr>
          <w:p w14:paraId="51DE8933"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i/>
                <w:color w:val="000000"/>
                <w:sz w:val="24"/>
                <w:szCs w:val="24"/>
                <w:lang w:eastAsia="en-CA"/>
              </w:rPr>
            </w:pPr>
            <w:r w:rsidRPr="00BE35EE">
              <w:rPr>
                <w:rFonts w:ascii="Book Antiqua" w:eastAsia="Times New Roman" w:hAnsi="Book Antiqua" w:cs="Arial"/>
                <w:i/>
                <w:color w:val="000000"/>
                <w:sz w:val="24"/>
                <w:szCs w:val="24"/>
                <w:lang w:eastAsia="en-CA"/>
              </w:rPr>
              <w:t>Not specified</w:t>
            </w:r>
          </w:p>
        </w:tc>
        <w:tc>
          <w:tcPr>
            <w:tcW w:w="1440" w:type="dxa"/>
            <w:shd w:val="clear" w:color="auto" w:fill="auto"/>
          </w:tcPr>
          <w:p w14:paraId="614242EA"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Duodenal (gastroscopic)</w:t>
            </w:r>
          </w:p>
        </w:tc>
        <w:tc>
          <w:tcPr>
            <w:tcW w:w="1440" w:type="dxa"/>
            <w:shd w:val="clear" w:color="auto" w:fill="auto"/>
          </w:tcPr>
          <w:p w14:paraId="22135C56" w14:textId="1A0825CE" w:rsidR="002B448C" w:rsidRPr="00BE35EE" w:rsidRDefault="00F930D9"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FMT</w:t>
            </w:r>
          </w:p>
          <w:p w14:paraId="5BCA1B38"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i/>
                <w:color w:val="000000"/>
                <w:sz w:val="24"/>
                <w:szCs w:val="24"/>
                <w:lang w:eastAsia="en-CA"/>
              </w:rPr>
            </w:pPr>
            <w:r w:rsidRPr="00BE35EE">
              <w:rPr>
                <w:rFonts w:ascii="Book Antiqua" w:eastAsia="Times New Roman" w:hAnsi="Book Antiqua" w:cs="Arial"/>
                <w:color w:val="000000"/>
                <w:sz w:val="24"/>
                <w:szCs w:val="24"/>
                <w:lang w:eastAsia="en-CA"/>
              </w:rPr>
              <w:t>Open Label</w:t>
            </w:r>
          </w:p>
        </w:tc>
        <w:tc>
          <w:tcPr>
            <w:tcW w:w="2374" w:type="dxa"/>
            <w:shd w:val="clear" w:color="auto" w:fill="auto"/>
          </w:tcPr>
          <w:p w14:paraId="73831439" w14:textId="1B0B0197" w:rsidR="002B448C" w:rsidRPr="00BE35EE" w:rsidRDefault="001F54D4"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Pr>
                <w:rFonts w:ascii="Book Antiqua" w:eastAsia="Times New Roman" w:hAnsi="Book Antiqua" w:cs="Arial"/>
                <w:color w:val="000000"/>
                <w:sz w:val="24"/>
                <w:szCs w:val="24"/>
                <w:lang w:eastAsia="en-CA"/>
              </w:rPr>
              <w:t>1-mo</w:t>
            </w:r>
            <w:r w:rsidR="002B448C" w:rsidRPr="00BE35EE">
              <w:rPr>
                <w:rFonts w:ascii="Book Antiqua" w:eastAsia="Times New Roman" w:hAnsi="Book Antiqua" w:cs="Arial"/>
                <w:color w:val="000000"/>
                <w:sz w:val="24"/>
                <w:szCs w:val="24"/>
                <w:lang w:eastAsia="en-CA"/>
              </w:rPr>
              <w:t xml:space="preserve"> follow</w:t>
            </w:r>
            <w:r>
              <w:rPr>
                <w:rFonts w:ascii="Book Antiqua" w:hAnsi="Book Antiqua" w:cs="Arial" w:hint="eastAsia"/>
                <w:color w:val="000000"/>
                <w:sz w:val="24"/>
                <w:szCs w:val="24"/>
                <w:lang w:eastAsia="zh-CN"/>
              </w:rPr>
              <w:t xml:space="preserve"> </w:t>
            </w:r>
            <w:r w:rsidR="002B448C" w:rsidRPr="00BE35EE">
              <w:rPr>
                <w:rFonts w:ascii="Book Antiqua" w:eastAsia="Times New Roman" w:hAnsi="Book Antiqua" w:cs="Arial"/>
                <w:color w:val="000000"/>
                <w:sz w:val="24"/>
                <w:szCs w:val="24"/>
                <w:lang w:eastAsia="en-CA"/>
              </w:rPr>
              <w:t>up</w:t>
            </w:r>
          </w:p>
          <w:p w14:paraId="06ABC998"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 xml:space="preserve">Fresh, or frozen FMT administered </w:t>
            </w:r>
            <w:r w:rsidRPr="001F54D4">
              <w:rPr>
                <w:rFonts w:ascii="Book Antiqua" w:eastAsia="Times New Roman" w:hAnsi="Book Antiqua" w:cs="Arial"/>
                <w:i/>
                <w:color w:val="000000"/>
                <w:sz w:val="24"/>
                <w:szCs w:val="24"/>
                <w:lang w:eastAsia="en-CA"/>
              </w:rPr>
              <w:t>via</w:t>
            </w:r>
            <w:r w:rsidRPr="00BE35EE">
              <w:rPr>
                <w:rFonts w:ascii="Book Antiqua" w:eastAsia="Times New Roman" w:hAnsi="Book Antiqua" w:cs="Arial"/>
                <w:color w:val="000000"/>
                <w:sz w:val="24"/>
                <w:szCs w:val="24"/>
                <w:lang w:eastAsia="en-CA"/>
              </w:rPr>
              <w:t xml:space="preserve"> </w:t>
            </w:r>
            <w:proofErr w:type="spellStart"/>
            <w:r w:rsidRPr="00BE35EE">
              <w:rPr>
                <w:rFonts w:ascii="Book Antiqua" w:eastAsia="Times New Roman" w:hAnsi="Book Antiqua" w:cs="Arial"/>
                <w:color w:val="000000"/>
                <w:sz w:val="24"/>
                <w:szCs w:val="24"/>
                <w:lang w:eastAsia="en-CA"/>
              </w:rPr>
              <w:t>gastroscope</w:t>
            </w:r>
            <w:proofErr w:type="spellEnd"/>
          </w:p>
          <w:p w14:paraId="07617B81" w14:textId="77777777" w:rsidR="002B448C" w:rsidRPr="00BE35EE" w:rsidRDefault="002B448C" w:rsidP="00BE35E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 xml:space="preserve">No prior biologic, immunomodulatory, corticosteroid therapy </w:t>
            </w:r>
          </w:p>
        </w:tc>
      </w:tr>
      <w:tr w:rsidR="002B448C" w:rsidRPr="00BE35EE" w14:paraId="7EF72456" w14:textId="77777777" w:rsidTr="006D29CD">
        <w:trPr>
          <w:trHeight w:val="63"/>
        </w:trPr>
        <w:tc>
          <w:tcPr>
            <w:cnfStyle w:val="001000000000" w:firstRow="0" w:lastRow="0" w:firstColumn="1" w:lastColumn="0" w:oddVBand="0" w:evenVBand="0" w:oddHBand="0" w:evenHBand="0" w:firstRowFirstColumn="0" w:firstRowLastColumn="0" w:lastRowFirstColumn="0" w:lastRowLastColumn="0"/>
            <w:tcW w:w="1843" w:type="dxa"/>
            <w:tcBorders>
              <w:left w:val="none" w:sz="0" w:space="0" w:color="auto"/>
              <w:bottom w:val="none" w:sz="0" w:space="0" w:color="auto"/>
            </w:tcBorders>
            <w:shd w:val="clear" w:color="auto" w:fill="auto"/>
          </w:tcPr>
          <w:p w14:paraId="3D0F0FC1" w14:textId="0B55781A" w:rsidR="002B448C" w:rsidRPr="006D29CD" w:rsidRDefault="002B448C" w:rsidP="00BE35EE">
            <w:pPr>
              <w:spacing w:line="360" w:lineRule="auto"/>
              <w:jc w:val="both"/>
              <w:rPr>
                <w:rFonts w:ascii="Book Antiqua" w:eastAsia="Times New Roman" w:hAnsi="Book Antiqua" w:cs="Arial"/>
                <w:i w:val="0"/>
                <w:color w:val="000000"/>
                <w:sz w:val="24"/>
                <w:szCs w:val="24"/>
                <w:lang w:eastAsia="en-CA"/>
              </w:rPr>
            </w:pPr>
            <w:r w:rsidRPr="006D29CD">
              <w:rPr>
                <w:rFonts w:ascii="Book Antiqua" w:eastAsia="Times New Roman" w:hAnsi="Book Antiqua" w:cs="Arial"/>
                <w:i w:val="0"/>
                <w:color w:val="000000"/>
                <w:sz w:val="24"/>
                <w:szCs w:val="24"/>
                <w:lang w:eastAsia="en-CA"/>
              </w:rPr>
              <w:lastRenderedPageBreak/>
              <w:t xml:space="preserve">Jiangsu, </w:t>
            </w:r>
            <w:r w:rsidR="006D29CD" w:rsidRPr="006D29CD">
              <w:rPr>
                <w:rFonts w:ascii="Book Antiqua" w:eastAsia="Times New Roman" w:hAnsi="Book Antiqua" w:cs="Arial"/>
                <w:i w:val="0"/>
                <w:color w:val="000000"/>
                <w:sz w:val="24"/>
                <w:szCs w:val="24"/>
                <w:lang w:eastAsia="en-CA"/>
              </w:rPr>
              <w:t>China</w:t>
            </w:r>
          </w:p>
        </w:tc>
        <w:tc>
          <w:tcPr>
            <w:tcW w:w="1985" w:type="dxa"/>
            <w:shd w:val="clear" w:color="auto" w:fill="auto"/>
          </w:tcPr>
          <w:p w14:paraId="05DC3EBA"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shd w:val="clear" w:color="auto" w:fill="FFFFFF"/>
                <w:lang w:eastAsia="en-CA"/>
              </w:rPr>
              <w:t>NCT02560727</w:t>
            </w:r>
          </w:p>
        </w:tc>
        <w:tc>
          <w:tcPr>
            <w:tcW w:w="1134" w:type="dxa"/>
            <w:shd w:val="clear" w:color="auto" w:fill="auto"/>
          </w:tcPr>
          <w:p w14:paraId="6D5F105A"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UC</w:t>
            </w:r>
          </w:p>
          <w:p w14:paraId="73034208"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p>
          <w:p w14:paraId="5F0917FA"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p>
        </w:tc>
        <w:tc>
          <w:tcPr>
            <w:tcW w:w="1417" w:type="dxa"/>
            <w:shd w:val="clear" w:color="auto" w:fill="auto"/>
          </w:tcPr>
          <w:p w14:paraId="7AE9C163"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10-70</w:t>
            </w:r>
          </w:p>
        </w:tc>
        <w:tc>
          <w:tcPr>
            <w:tcW w:w="1635" w:type="dxa"/>
            <w:shd w:val="clear" w:color="auto" w:fill="auto"/>
          </w:tcPr>
          <w:p w14:paraId="74ACDE8F"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i/>
                <w:color w:val="000000"/>
                <w:sz w:val="24"/>
                <w:szCs w:val="24"/>
                <w:lang w:eastAsia="en-CA"/>
              </w:rPr>
            </w:pPr>
            <w:r w:rsidRPr="00BE35EE">
              <w:rPr>
                <w:rFonts w:ascii="Book Antiqua" w:eastAsia="Times New Roman" w:hAnsi="Book Antiqua" w:cs="Arial"/>
                <w:i/>
                <w:color w:val="000000"/>
                <w:sz w:val="24"/>
                <w:szCs w:val="24"/>
                <w:lang w:eastAsia="en-CA"/>
              </w:rPr>
              <w:t>Not specified</w:t>
            </w:r>
          </w:p>
        </w:tc>
        <w:tc>
          <w:tcPr>
            <w:tcW w:w="1440" w:type="dxa"/>
            <w:shd w:val="clear" w:color="auto" w:fill="auto"/>
          </w:tcPr>
          <w:p w14:paraId="26E30DDC"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proofErr w:type="spellStart"/>
            <w:r w:rsidRPr="00BE35EE">
              <w:rPr>
                <w:rFonts w:ascii="Book Antiqua" w:eastAsia="Times New Roman" w:hAnsi="Book Antiqua" w:cs="Arial"/>
                <w:color w:val="000000"/>
                <w:sz w:val="24"/>
                <w:szCs w:val="24"/>
                <w:lang w:eastAsia="en-CA"/>
              </w:rPr>
              <w:t>Colonoscopic</w:t>
            </w:r>
            <w:proofErr w:type="spellEnd"/>
          </w:p>
        </w:tc>
        <w:tc>
          <w:tcPr>
            <w:tcW w:w="1440" w:type="dxa"/>
            <w:shd w:val="clear" w:color="auto" w:fill="auto"/>
          </w:tcPr>
          <w:p w14:paraId="6F9778C7"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i/>
                <w:color w:val="000000"/>
                <w:sz w:val="24"/>
                <w:szCs w:val="24"/>
                <w:lang w:eastAsia="en-CA"/>
              </w:rPr>
            </w:pPr>
            <w:r w:rsidRPr="00BE35EE">
              <w:rPr>
                <w:rFonts w:ascii="Book Antiqua" w:eastAsia="Times New Roman" w:hAnsi="Book Antiqua" w:cs="Arial"/>
                <w:i/>
                <w:color w:val="000000"/>
                <w:sz w:val="24"/>
                <w:szCs w:val="24"/>
                <w:lang w:eastAsia="en-CA"/>
              </w:rPr>
              <w:t>Not specified</w:t>
            </w:r>
          </w:p>
          <w:p w14:paraId="21014B8D"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i/>
                <w:color w:val="000000"/>
                <w:sz w:val="24"/>
                <w:szCs w:val="24"/>
                <w:lang w:eastAsia="en-CA"/>
              </w:rPr>
            </w:pPr>
          </w:p>
        </w:tc>
        <w:tc>
          <w:tcPr>
            <w:tcW w:w="2374" w:type="dxa"/>
            <w:shd w:val="clear" w:color="auto" w:fill="auto"/>
          </w:tcPr>
          <w:p w14:paraId="49BC3138" w14:textId="753EEF6A" w:rsidR="002B448C" w:rsidRPr="00BE35EE" w:rsidRDefault="001F54D4"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Pr>
                <w:rFonts w:ascii="Book Antiqua" w:eastAsia="Times New Roman" w:hAnsi="Book Antiqua" w:cs="Arial"/>
                <w:color w:val="000000"/>
                <w:sz w:val="24"/>
                <w:szCs w:val="24"/>
                <w:lang w:eastAsia="en-CA"/>
              </w:rPr>
              <w:t>12-mo</w:t>
            </w:r>
            <w:r w:rsidR="002B448C" w:rsidRPr="00BE35EE">
              <w:rPr>
                <w:rFonts w:ascii="Book Antiqua" w:eastAsia="Times New Roman" w:hAnsi="Book Antiqua" w:cs="Arial"/>
                <w:color w:val="000000"/>
                <w:sz w:val="24"/>
                <w:szCs w:val="24"/>
                <w:lang w:eastAsia="en-CA"/>
              </w:rPr>
              <w:t xml:space="preserve"> follow</w:t>
            </w:r>
            <w:r>
              <w:rPr>
                <w:rFonts w:ascii="Book Antiqua" w:hAnsi="Book Antiqua" w:cs="Arial" w:hint="eastAsia"/>
                <w:color w:val="000000"/>
                <w:sz w:val="24"/>
                <w:szCs w:val="24"/>
                <w:lang w:eastAsia="zh-CN"/>
              </w:rPr>
              <w:t xml:space="preserve"> </w:t>
            </w:r>
            <w:r w:rsidR="002B448C" w:rsidRPr="00BE35EE">
              <w:rPr>
                <w:rFonts w:ascii="Book Antiqua" w:eastAsia="Times New Roman" w:hAnsi="Book Antiqua" w:cs="Arial"/>
                <w:color w:val="000000"/>
                <w:sz w:val="24"/>
                <w:szCs w:val="24"/>
                <w:lang w:eastAsia="en-CA"/>
              </w:rPr>
              <w:t>up</w:t>
            </w:r>
          </w:p>
          <w:p w14:paraId="53B918BE" w14:textId="77777777" w:rsidR="002B448C" w:rsidRPr="00BE35EE" w:rsidRDefault="002B448C" w:rsidP="00BE35E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sz w:val="24"/>
                <w:szCs w:val="24"/>
                <w:lang w:eastAsia="en-CA"/>
              </w:rPr>
            </w:pPr>
            <w:r w:rsidRPr="00BE35EE">
              <w:rPr>
                <w:rFonts w:ascii="Book Antiqua" w:eastAsia="Times New Roman" w:hAnsi="Book Antiqua" w:cs="Arial"/>
                <w:color w:val="000000"/>
                <w:sz w:val="24"/>
                <w:szCs w:val="24"/>
                <w:lang w:eastAsia="en-CA"/>
              </w:rPr>
              <w:t>No prior biologic, immunomodulatory, corticosteroid therapy</w:t>
            </w:r>
          </w:p>
        </w:tc>
      </w:tr>
    </w:tbl>
    <w:p w14:paraId="4A38E038" w14:textId="111EED88" w:rsidR="002B448C" w:rsidRPr="00BE35EE" w:rsidRDefault="00E1500A" w:rsidP="00BE35EE">
      <w:pPr>
        <w:spacing w:line="360" w:lineRule="auto"/>
        <w:jc w:val="both"/>
        <w:rPr>
          <w:rFonts w:ascii="Book Antiqua" w:eastAsia="Calibri" w:hAnsi="Book Antiqua" w:cs="Arial"/>
          <w:szCs w:val="24"/>
          <w:lang w:eastAsia="zh-CN"/>
        </w:rPr>
      </w:pPr>
      <w:r w:rsidRPr="00BE35EE">
        <w:rPr>
          <w:rFonts w:ascii="Book Antiqua" w:hAnsi="Book Antiqua" w:cs="Arial"/>
          <w:color w:val="000000" w:themeColor="text1"/>
        </w:rPr>
        <w:t>UC</w:t>
      </w:r>
      <w:r>
        <w:rPr>
          <w:rFonts w:ascii="Book Antiqua" w:hAnsi="Book Antiqua" w:cs="Arial" w:hint="eastAsia"/>
          <w:color w:val="000000" w:themeColor="text1"/>
          <w:lang w:eastAsia="zh-CN"/>
        </w:rPr>
        <w:t>:</w:t>
      </w:r>
      <w:r w:rsidRPr="00BE35EE">
        <w:rPr>
          <w:rFonts w:ascii="Book Antiqua" w:hAnsi="Book Antiqua" w:cs="Arial"/>
          <w:color w:val="000000" w:themeColor="text1"/>
        </w:rPr>
        <w:t xml:space="preserve"> Ulcerative colitis</w:t>
      </w:r>
      <w:r>
        <w:rPr>
          <w:rFonts w:ascii="Book Antiqua" w:hAnsi="Book Antiqua" w:cs="Arial" w:hint="eastAsia"/>
          <w:color w:val="000000" w:themeColor="text1"/>
          <w:lang w:eastAsia="zh-CN"/>
        </w:rPr>
        <w:t>;</w:t>
      </w:r>
      <w:r w:rsidRPr="00BE35EE">
        <w:rPr>
          <w:rFonts w:ascii="Book Antiqua" w:hAnsi="Book Antiqua" w:cs="Arial"/>
          <w:color w:val="000000" w:themeColor="text1"/>
        </w:rPr>
        <w:t xml:space="preserve"> </w:t>
      </w:r>
      <w:r>
        <w:rPr>
          <w:rFonts w:ascii="Book Antiqua" w:hAnsi="Book Antiqua" w:cs="Arial"/>
          <w:color w:val="000000" w:themeColor="text1"/>
        </w:rPr>
        <w:t>Crohn’s disease</w:t>
      </w:r>
      <w:r>
        <w:rPr>
          <w:rFonts w:ascii="Book Antiqua" w:hAnsi="Book Antiqua" w:cs="Arial" w:hint="eastAsia"/>
          <w:color w:val="000000" w:themeColor="text1"/>
          <w:lang w:eastAsia="zh-CN"/>
        </w:rPr>
        <w:t>.</w:t>
      </w:r>
    </w:p>
    <w:p w14:paraId="65814E5E" w14:textId="77777777" w:rsidR="00CE21D3" w:rsidRPr="00BE35EE" w:rsidRDefault="00CE21D3" w:rsidP="00BE35EE">
      <w:pPr>
        <w:spacing w:line="360" w:lineRule="auto"/>
        <w:jc w:val="both"/>
        <w:rPr>
          <w:rFonts w:ascii="Book Antiqua" w:hAnsi="Book Antiqua" w:cs="Arial"/>
          <w:b/>
          <w:color w:val="2D2D2D"/>
          <w:szCs w:val="24"/>
          <w:shd w:val="clear" w:color="auto" w:fill="FFFFFF"/>
        </w:rPr>
      </w:pPr>
    </w:p>
    <w:sectPr w:rsidR="00CE21D3" w:rsidRPr="00BE35EE" w:rsidSect="006D29CD">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36367" w14:textId="77777777" w:rsidR="003D3EEB" w:rsidRDefault="003D3EEB" w:rsidP="005B2349">
      <w:r>
        <w:separator/>
      </w:r>
    </w:p>
  </w:endnote>
  <w:endnote w:type="continuationSeparator" w:id="0">
    <w:p w14:paraId="7EB9A4D7" w14:textId="77777777" w:rsidR="003D3EEB" w:rsidRDefault="003D3EEB" w:rsidP="005B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Arial,Times New Roman">
    <w:altName w:val="Times New Roman"/>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DD386" w14:textId="77777777" w:rsidR="003D3EEB" w:rsidRDefault="003D3EEB" w:rsidP="005B2349">
      <w:r>
        <w:separator/>
      </w:r>
    </w:p>
  </w:footnote>
  <w:footnote w:type="continuationSeparator" w:id="0">
    <w:p w14:paraId="366FFCEC" w14:textId="77777777" w:rsidR="003D3EEB" w:rsidRDefault="003D3EEB" w:rsidP="005B23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75C6A"/>
    <w:multiLevelType w:val="hybridMultilevel"/>
    <w:tmpl w:val="9C8886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D10FCE"/>
    <w:multiLevelType w:val="hybridMultilevel"/>
    <w:tmpl w:val="AE8267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BC4A48"/>
    <w:multiLevelType w:val="hybridMultilevel"/>
    <w:tmpl w:val="F746F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0AE1F9B"/>
    <w:multiLevelType w:val="hybridMultilevel"/>
    <w:tmpl w:val="675A5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F871BB"/>
    <w:multiLevelType w:val="hybridMultilevel"/>
    <w:tmpl w:val="65AE4232"/>
    <w:lvl w:ilvl="0" w:tplc="EA4C1C12">
      <w:start w:val="1"/>
      <w:numFmt w:val="upperRoman"/>
      <w:lvlText w:val="%1."/>
      <w:lvlJc w:val="left"/>
      <w:pPr>
        <w:ind w:left="1080" w:hanging="72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A0F40"/>
    <w:multiLevelType w:val="hybridMultilevel"/>
    <w:tmpl w:val="53D0B1DC"/>
    <w:lvl w:ilvl="0" w:tplc="BB3EC58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15235E"/>
    <w:multiLevelType w:val="multilevel"/>
    <w:tmpl w:val="D6262DF2"/>
    <w:lvl w:ilvl="0">
      <w:start w:val="1"/>
      <w:numFmt w:val="decimal"/>
      <w:lvlText w:val="%1."/>
      <w:lvlJc w:val="left"/>
      <w:pPr>
        <w:ind w:left="360" w:hanging="360"/>
      </w:pPr>
      <w:rPr>
        <w:rFonts w:hint="default"/>
      </w:rPr>
    </w:lvl>
    <w:lvl w:ilvl="1">
      <w:start w:val="22"/>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70622844"/>
    <w:multiLevelType w:val="hybridMultilevel"/>
    <w:tmpl w:val="DBC46796"/>
    <w:lvl w:ilvl="0" w:tplc="0F080226">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4F"/>
    <w:rsid w:val="000011A1"/>
    <w:rsid w:val="00007788"/>
    <w:rsid w:val="0001146E"/>
    <w:rsid w:val="00014639"/>
    <w:rsid w:val="0001595F"/>
    <w:rsid w:val="0002057D"/>
    <w:rsid w:val="00021D4F"/>
    <w:rsid w:val="00022497"/>
    <w:rsid w:val="000231D1"/>
    <w:rsid w:val="00026CA7"/>
    <w:rsid w:val="00027DB9"/>
    <w:rsid w:val="00027F81"/>
    <w:rsid w:val="000312D2"/>
    <w:rsid w:val="00032DE2"/>
    <w:rsid w:val="0003678E"/>
    <w:rsid w:val="00036BCF"/>
    <w:rsid w:val="0003741B"/>
    <w:rsid w:val="00052612"/>
    <w:rsid w:val="00053090"/>
    <w:rsid w:val="000550E1"/>
    <w:rsid w:val="000573E5"/>
    <w:rsid w:val="00060F14"/>
    <w:rsid w:val="000612A2"/>
    <w:rsid w:val="00063A49"/>
    <w:rsid w:val="0006593D"/>
    <w:rsid w:val="00067D7F"/>
    <w:rsid w:val="00070903"/>
    <w:rsid w:val="00071CE9"/>
    <w:rsid w:val="00072583"/>
    <w:rsid w:val="00076D5B"/>
    <w:rsid w:val="000A58AE"/>
    <w:rsid w:val="000A5B1A"/>
    <w:rsid w:val="000A648C"/>
    <w:rsid w:val="000A76E3"/>
    <w:rsid w:val="000A7AAB"/>
    <w:rsid w:val="000B1CA7"/>
    <w:rsid w:val="000B4C01"/>
    <w:rsid w:val="000B596A"/>
    <w:rsid w:val="000C402B"/>
    <w:rsid w:val="000D76E1"/>
    <w:rsid w:val="000E10B1"/>
    <w:rsid w:val="000E3816"/>
    <w:rsid w:val="000E7F62"/>
    <w:rsid w:val="000F1D62"/>
    <w:rsid w:val="001006D7"/>
    <w:rsid w:val="00106ED7"/>
    <w:rsid w:val="001142DE"/>
    <w:rsid w:val="00120AF1"/>
    <w:rsid w:val="00121398"/>
    <w:rsid w:val="00121FBF"/>
    <w:rsid w:val="00125AA7"/>
    <w:rsid w:val="00130E6E"/>
    <w:rsid w:val="0013184A"/>
    <w:rsid w:val="00133BF8"/>
    <w:rsid w:val="00134C11"/>
    <w:rsid w:val="00136FEB"/>
    <w:rsid w:val="00142C09"/>
    <w:rsid w:val="00147E6A"/>
    <w:rsid w:val="00153B56"/>
    <w:rsid w:val="00153CDD"/>
    <w:rsid w:val="00155361"/>
    <w:rsid w:val="00167777"/>
    <w:rsid w:val="00170439"/>
    <w:rsid w:val="0017464A"/>
    <w:rsid w:val="001844B7"/>
    <w:rsid w:val="00186B70"/>
    <w:rsid w:val="00193433"/>
    <w:rsid w:val="00193A50"/>
    <w:rsid w:val="00196634"/>
    <w:rsid w:val="001A415E"/>
    <w:rsid w:val="001A45FC"/>
    <w:rsid w:val="001A757A"/>
    <w:rsid w:val="001B51C8"/>
    <w:rsid w:val="001B54F8"/>
    <w:rsid w:val="001C3EF2"/>
    <w:rsid w:val="001C74AE"/>
    <w:rsid w:val="001C7A1A"/>
    <w:rsid w:val="001D0AF5"/>
    <w:rsid w:val="001D197C"/>
    <w:rsid w:val="001D7CA8"/>
    <w:rsid w:val="001E3D9F"/>
    <w:rsid w:val="001E7203"/>
    <w:rsid w:val="001E7D92"/>
    <w:rsid w:val="001F2620"/>
    <w:rsid w:val="001F2774"/>
    <w:rsid w:val="001F54D4"/>
    <w:rsid w:val="001F5CF2"/>
    <w:rsid w:val="00200D68"/>
    <w:rsid w:val="00202A36"/>
    <w:rsid w:val="00204208"/>
    <w:rsid w:val="00214279"/>
    <w:rsid w:val="0021441E"/>
    <w:rsid w:val="0021705C"/>
    <w:rsid w:val="00222140"/>
    <w:rsid w:val="00225399"/>
    <w:rsid w:val="00227456"/>
    <w:rsid w:val="0023034E"/>
    <w:rsid w:val="002328C7"/>
    <w:rsid w:val="00234957"/>
    <w:rsid w:val="00236561"/>
    <w:rsid w:val="0023740B"/>
    <w:rsid w:val="002437DC"/>
    <w:rsid w:val="00243F05"/>
    <w:rsid w:val="002530CB"/>
    <w:rsid w:val="0025486A"/>
    <w:rsid w:val="002554FE"/>
    <w:rsid w:val="00257219"/>
    <w:rsid w:val="00264BDB"/>
    <w:rsid w:val="00265C04"/>
    <w:rsid w:val="00266D5F"/>
    <w:rsid w:val="00266F51"/>
    <w:rsid w:val="002751F1"/>
    <w:rsid w:val="00281E49"/>
    <w:rsid w:val="00282025"/>
    <w:rsid w:val="002832EA"/>
    <w:rsid w:val="00286B9E"/>
    <w:rsid w:val="00287524"/>
    <w:rsid w:val="0029024A"/>
    <w:rsid w:val="0029444A"/>
    <w:rsid w:val="002A12A7"/>
    <w:rsid w:val="002A21F3"/>
    <w:rsid w:val="002A2EB5"/>
    <w:rsid w:val="002A3646"/>
    <w:rsid w:val="002A46D4"/>
    <w:rsid w:val="002B448C"/>
    <w:rsid w:val="002B5808"/>
    <w:rsid w:val="002B60B7"/>
    <w:rsid w:val="002C390E"/>
    <w:rsid w:val="002C4264"/>
    <w:rsid w:val="002D17CF"/>
    <w:rsid w:val="002D41BF"/>
    <w:rsid w:val="002D505C"/>
    <w:rsid w:val="002E0C2E"/>
    <w:rsid w:val="002F4220"/>
    <w:rsid w:val="002F48AD"/>
    <w:rsid w:val="002F78D5"/>
    <w:rsid w:val="002F7F00"/>
    <w:rsid w:val="00300B85"/>
    <w:rsid w:val="003049C8"/>
    <w:rsid w:val="0030665B"/>
    <w:rsid w:val="00307779"/>
    <w:rsid w:val="0031196B"/>
    <w:rsid w:val="00312F49"/>
    <w:rsid w:val="00314777"/>
    <w:rsid w:val="00325FDD"/>
    <w:rsid w:val="00327A9A"/>
    <w:rsid w:val="00331946"/>
    <w:rsid w:val="00332B4B"/>
    <w:rsid w:val="00340476"/>
    <w:rsid w:val="00345A0E"/>
    <w:rsid w:val="003524BF"/>
    <w:rsid w:val="00355BF1"/>
    <w:rsid w:val="003602F6"/>
    <w:rsid w:val="0036158B"/>
    <w:rsid w:val="00361A96"/>
    <w:rsid w:val="003704A8"/>
    <w:rsid w:val="00377B6A"/>
    <w:rsid w:val="00377FD6"/>
    <w:rsid w:val="00380CAE"/>
    <w:rsid w:val="00381519"/>
    <w:rsid w:val="00382023"/>
    <w:rsid w:val="00390BD6"/>
    <w:rsid w:val="00390FCF"/>
    <w:rsid w:val="00393D8B"/>
    <w:rsid w:val="00396E5D"/>
    <w:rsid w:val="00396FB7"/>
    <w:rsid w:val="003A10CF"/>
    <w:rsid w:val="003A409A"/>
    <w:rsid w:val="003A7E46"/>
    <w:rsid w:val="003B1468"/>
    <w:rsid w:val="003B2774"/>
    <w:rsid w:val="003B511C"/>
    <w:rsid w:val="003C5D37"/>
    <w:rsid w:val="003D3EEB"/>
    <w:rsid w:val="003D549F"/>
    <w:rsid w:val="003D5CE5"/>
    <w:rsid w:val="003F513B"/>
    <w:rsid w:val="003F60B6"/>
    <w:rsid w:val="003F6899"/>
    <w:rsid w:val="00401C3C"/>
    <w:rsid w:val="0040346D"/>
    <w:rsid w:val="00404744"/>
    <w:rsid w:val="004062FE"/>
    <w:rsid w:val="0040786F"/>
    <w:rsid w:val="00411BD6"/>
    <w:rsid w:val="004160AD"/>
    <w:rsid w:val="00423A16"/>
    <w:rsid w:val="00430390"/>
    <w:rsid w:val="004330AD"/>
    <w:rsid w:val="004445A1"/>
    <w:rsid w:val="00450963"/>
    <w:rsid w:val="00456CEC"/>
    <w:rsid w:val="0046604E"/>
    <w:rsid w:val="00467866"/>
    <w:rsid w:val="00473632"/>
    <w:rsid w:val="00474701"/>
    <w:rsid w:val="00496396"/>
    <w:rsid w:val="00497627"/>
    <w:rsid w:val="004A3010"/>
    <w:rsid w:val="004A4F22"/>
    <w:rsid w:val="004A5672"/>
    <w:rsid w:val="004A6A3B"/>
    <w:rsid w:val="004B06BF"/>
    <w:rsid w:val="004B0FB3"/>
    <w:rsid w:val="004B1538"/>
    <w:rsid w:val="004B695B"/>
    <w:rsid w:val="004B6AB6"/>
    <w:rsid w:val="004C1835"/>
    <w:rsid w:val="004C6650"/>
    <w:rsid w:val="004D3CA0"/>
    <w:rsid w:val="004D6057"/>
    <w:rsid w:val="004D7863"/>
    <w:rsid w:val="004E019E"/>
    <w:rsid w:val="004E0F96"/>
    <w:rsid w:val="004E12E1"/>
    <w:rsid w:val="004E2345"/>
    <w:rsid w:val="004E2B67"/>
    <w:rsid w:val="004E52BD"/>
    <w:rsid w:val="004F17C8"/>
    <w:rsid w:val="00500DEB"/>
    <w:rsid w:val="0050696E"/>
    <w:rsid w:val="0051301F"/>
    <w:rsid w:val="00532DB1"/>
    <w:rsid w:val="00536EE2"/>
    <w:rsid w:val="00537305"/>
    <w:rsid w:val="00540407"/>
    <w:rsid w:val="00544CF7"/>
    <w:rsid w:val="005508CB"/>
    <w:rsid w:val="00556B6D"/>
    <w:rsid w:val="00557A16"/>
    <w:rsid w:val="00560FD3"/>
    <w:rsid w:val="0056235F"/>
    <w:rsid w:val="0056309C"/>
    <w:rsid w:val="00563548"/>
    <w:rsid w:val="00563AB4"/>
    <w:rsid w:val="00571649"/>
    <w:rsid w:val="00574D90"/>
    <w:rsid w:val="00576AA8"/>
    <w:rsid w:val="00576F7A"/>
    <w:rsid w:val="00576FAE"/>
    <w:rsid w:val="0057705B"/>
    <w:rsid w:val="005772C0"/>
    <w:rsid w:val="00584126"/>
    <w:rsid w:val="005852B5"/>
    <w:rsid w:val="005911C9"/>
    <w:rsid w:val="00597C4D"/>
    <w:rsid w:val="005A2F19"/>
    <w:rsid w:val="005A553B"/>
    <w:rsid w:val="005A5777"/>
    <w:rsid w:val="005A5961"/>
    <w:rsid w:val="005A698F"/>
    <w:rsid w:val="005B091C"/>
    <w:rsid w:val="005B11BD"/>
    <w:rsid w:val="005B2349"/>
    <w:rsid w:val="005B32D3"/>
    <w:rsid w:val="005B6103"/>
    <w:rsid w:val="005C20C6"/>
    <w:rsid w:val="005C7448"/>
    <w:rsid w:val="005D14D1"/>
    <w:rsid w:val="005D561A"/>
    <w:rsid w:val="005D7C06"/>
    <w:rsid w:val="005E05C7"/>
    <w:rsid w:val="005E5B04"/>
    <w:rsid w:val="005F2E5C"/>
    <w:rsid w:val="005F67D6"/>
    <w:rsid w:val="00601881"/>
    <w:rsid w:val="00603E1F"/>
    <w:rsid w:val="006078AF"/>
    <w:rsid w:val="00610953"/>
    <w:rsid w:val="00610A0C"/>
    <w:rsid w:val="0061161C"/>
    <w:rsid w:val="00613BD5"/>
    <w:rsid w:val="00620CEE"/>
    <w:rsid w:val="00621B68"/>
    <w:rsid w:val="006244FD"/>
    <w:rsid w:val="00625160"/>
    <w:rsid w:val="00625456"/>
    <w:rsid w:val="00626C57"/>
    <w:rsid w:val="00627171"/>
    <w:rsid w:val="00627B78"/>
    <w:rsid w:val="00631589"/>
    <w:rsid w:val="006364ED"/>
    <w:rsid w:val="0063709C"/>
    <w:rsid w:val="006377B1"/>
    <w:rsid w:val="0064504E"/>
    <w:rsid w:val="006472ED"/>
    <w:rsid w:val="00653E39"/>
    <w:rsid w:val="00655B42"/>
    <w:rsid w:val="00656DFA"/>
    <w:rsid w:val="0065745E"/>
    <w:rsid w:val="006657BB"/>
    <w:rsid w:val="00671809"/>
    <w:rsid w:val="00671D64"/>
    <w:rsid w:val="006747C0"/>
    <w:rsid w:val="00675AEC"/>
    <w:rsid w:val="0068101C"/>
    <w:rsid w:val="00682533"/>
    <w:rsid w:val="00683EDD"/>
    <w:rsid w:val="006865F2"/>
    <w:rsid w:val="006874EB"/>
    <w:rsid w:val="00687BB2"/>
    <w:rsid w:val="00687D89"/>
    <w:rsid w:val="006920E3"/>
    <w:rsid w:val="00694C43"/>
    <w:rsid w:val="006A2057"/>
    <w:rsid w:val="006A592F"/>
    <w:rsid w:val="006C79F7"/>
    <w:rsid w:val="006D29CD"/>
    <w:rsid w:val="006E2C67"/>
    <w:rsid w:val="006E3FDB"/>
    <w:rsid w:val="006E63C1"/>
    <w:rsid w:val="006F22D2"/>
    <w:rsid w:val="006F3BF9"/>
    <w:rsid w:val="006F570D"/>
    <w:rsid w:val="006F6FC7"/>
    <w:rsid w:val="006F74AC"/>
    <w:rsid w:val="0070164D"/>
    <w:rsid w:val="00705767"/>
    <w:rsid w:val="007101EA"/>
    <w:rsid w:val="007203D1"/>
    <w:rsid w:val="0072061F"/>
    <w:rsid w:val="0072708E"/>
    <w:rsid w:val="00733104"/>
    <w:rsid w:val="00733629"/>
    <w:rsid w:val="00740B08"/>
    <w:rsid w:val="00743F3B"/>
    <w:rsid w:val="00747958"/>
    <w:rsid w:val="00754A6E"/>
    <w:rsid w:val="00760349"/>
    <w:rsid w:val="00761D1E"/>
    <w:rsid w:val="00762F0C"/>
    <w:rsid w:val="007646A5"/>
    <w:rsid w:val="00764B03"/>
    <w:rsid w:val="00767FE5"/>
    <w:rsid w:val="0077113E"/>
    <w:rsid w:val="007738F6"/>
    <w:rsid w:val="00773F7E"/>
    <w:rsid w:val="007753D4"/>
    <w:rsid w:val="00776786"/>
    <w:rsid w:val="00777E37"/>
    <w:rsid w:val="00784206"/>
    <w:rsid w:val="007912F5"/>
    <w:rsid w:val="00797731"/>
    <w:rsid w:val="007A0285"/>
    <w:rsid w:val="007A3683"/>
    <w:rsid w:val="007A5223"/>
    <w:rsid w:val="007A5319"/>
    <w:rsid w:val="007A7187"/>
    <w:rsid w:val="007B0FCE"/>
    <w:rsid w:val="007B22A7"/>
    <w:rsid w:val="007B58DE"/>
    <w:rsid w:val="007B6F5E"/>
    <w:rsid w:val="007B7648"/>
    <w:rsid w:val="007C1277"/>
    <w:rsid w:val="007C1CF5"/>
    <w:rsid w:val="007C222C"/>
    <w:rsid w:val="007C6328"/>
    <w:rsid w:val="007D298C"/>
    <w:rsid w:val="007D4EF0"/>
    <w:rsid w:val="007E071F"/>
    <w:rsid w:val="007E2601"/>
    <w:rsid w:val="007E7F43"/>
    <w:rsid w:val="007F42F0"/>
    <w:rsid w:val="007F63A7"/>
    <w:rsid w:val="00800A65"/>
    <w:rsid w:val="00803546"/>
    <w:rsid w:val="00812578"/>
    <w:rsid w:val="00812955"/>
    <w:rsid w:val="008150C8"/>
    <w:rsid w:val="00822379"/>
    <w:rsid w:val="00823EA4"/>
    <w:rsid w:val="00826B33"/>
    <w:rsid w:val="008319FA"/>
    <w:rsid w:val="00831AB1"/>
    <w:rsid w:val="00834B76"/>
    <w:rsid w:val="00837C7A"/>
    <w:rsid w:val="00837F1A"/>
    <w:rsid w:val="00840DC4"/>
    <w:rsid w:val="008414A9"/>
    <w:rsid w:val="00842811"/>
    <w:rsid w:val="00845148"/>
    <w:rsid w:val="00847C84"/>
    <w:rsid w:val="0085136C"/>
    <w:rsid w:val="00851B77"/>
    <w:rsid w:val="00857506"/>
    <w:rsid w:val="00861393"/>
    <w:rsid w:val="00881853"/>
    <w:rsid w:val="0088540E"/>
    <w:rsid w:val="0088705E"/>
    <w:rsid w:val="00887D09"/>
    <w:rsid w:val="0089675B"/>
    <w:rsid w:val="008A075F"/>
    <w:rsid w:val="008A630C"/>
    <w:rsid w:val="008A6335"/>
    <w:rsid w:val="008B0283"/>
    <w:rsid w:val="008B2C29"/>
    <w:rsid w:val="008B36D3"/>
    <w:rsid w:val="008B7502"/>
    <w:rsid w:val="008C3E50"/>
    <w:rsid w:val="008C4053"/>
    <w:rsid w:val="008C586A"/>
    <w:rsid w:val="008C59B6"/>
    <w:rsid w:val="008D5EF5"/>
    <w:rsid w:val="008E46C7"/>
    <w:rsid w:val="008E5832"/>
    <w:rsid w:val="008F16F6"/>
    <w:rsid w:val="008F19A5"/>
    <w:rsid w:val="008F4815"/>
    <w:rsid w:val="008F4B42"/>
    <w:rsid w:val="00902F7B"/>
    <w:rsid w:val="00904CAB"/>
    <w:rsid w:val="00921577"/>
    <w:rsid w:val="00922655"/>
    <w:rsid w:val="0092734A"/>
    <w:rsid w:val="00930650"/>
    <w:rsid w:val="00931B3E"/>
    <w:rsid w:val="00935538"/>
    <w:rsid w:val="00936673"/>
    <w:rsid w:val="009414DF"/>
    <w:rsid w:val="009415CD"/>
    <w:rsid w:val="00947F2E"/>
    <w:rsid w:val="00953E05"/>
    <w:rsid w:val="009559C6"/>
    <w:rsid w:val="00955C6E"/>
    <w:rsid w:val="00962232"/>
    <w:rsid w:val="00966129"/>
    <w:rsid w:val="00970A6D"/>
    <w:rsid w:val="009714C8"/>
    <w:rsid w:val="00973E27"/>
    <w:rsid w:val="00973E4F"/>
    <w:rsid w:val="00976C98"/>
    <w:rsid w:val="00977A19"/>
    <w:rsid w:val="00980FAC"/>
    <w:rsid w:val="009874FF"/>
    <w:rsid w:val="0099763C"/>
    <w:rsid w:val="009B2228"/>
    <w:rsid w:val="009B2FB6"/>
    <w:rsid w:val="009B5930"/>
    <w:rsid w:val="009C00E2"/>
    <w:rsid w:val="009C1476"/>
    <w:rsid w:val="009C3925"/>
    <w:rsid w:val="009D2182"/>
    <w:rsid w:val="009D3F2C"/>
    <w:rsid w:val="009D4393"/>
    <w:rsid w:val="009E3233"/>
    <w:rsid w:val="009F4D78"/>
    <w:rsid w:val="00A03310"/>
    <w:rsid w:val="00A04E44"/>
    <w:rsid w:val="00A06150"/>
    <w:rsid w:val="00A1073A"/>
    <w:rsid w:val="00A11539"/>
    <w:rsid w:val="00A14F6B"/>
    <w:rsid w:val="00A161A5"/>
    <w:rsid w:val="00A206F3"/>
    <w:rsid w:val="00A21C6E"/>
    <w:rsid w:val="00A30A56"/>
    <w:rsid w:val="00A373DD"/>
    <w:rsid w:val="00A50AF8"/>
    <w:rsid w:val="00A61C09"/>
    <w:rsid w:val="00A63B0B"/>
    <w:rsid w:val="00A64814"/>
    <w:rsid w:val="00A6627B"/>
    <w:rsid w:val="00A711BC"/>
    <w:rsid w:val="00A74A46"/>
    <w:rsid w:val="00A77458"/>
    <w:rsid w:val="00A81887"/>
    <w:rsid w:val="00A84152"/>
    <w:rsid w:val="00A91AA6"/>
    <w:rsid w:val="00AA29F7"/>
    <w:rsid w:val="00AA6035"/>
    <w:rsid w:val="00AC776C"/>
    <w:rsid w:val="00AD66F7"/>
    <w:rsid w:val="00AF0FD4"/>
    <w:rsid w:val="00AF7167"/>
    <w:rsid w:val="00B03A59"/>
    <w:rsid w:val="00B149D3"/>
    <w:rsid w:val="00B24E84"/>
    <w:rsid w:val="00B3141F"/>
    <w:rsid w:val="00B31F22"/>
    <w:rsid w:val="00B351B2"/>
    <w:rsid w:val="00B43B0B"/>
    <w:rsid w:val="00B46F16"/>
    <w:rsid w:val="00B52EC5"/>
    <w:rsid w:val="00B533FB"/>
    <w:rsid w:val="00B54956"/>
    <w:rsid w:val="00B560C3"/>
    <w:rsid w:val="00B610F5"/>
    <w:rsid w:val="00B62B7F"/>
    <w:rsid w:val="00B77CC9"/>
    <w:rsid w:val="00B947C8"/>
    <w:rsid w:val="00BA6F3C"/>
    <w:rsid w:val="00BB0015"/>
    <w:rsid w:val="00BB5202"/>
    <w:rsid w:val="00BB7B3A"/>
    <w:rsid w:val="00BC1A0D"/>
    <w:rsid w:val="00BC3842"/>
    <w:rsid w:val="00BC61FA"/>
    <w:rsid w:val="00BC6485"/>
    <w:rsid w:val="00BD4C03"/>
    <w:rsid w:val="00BD56F0"/>
    <w:rsid w:val="00BE0D0D"/>
    <w:rsid w:val="00BE2307"/>
    <w:rsid w:val="00BE35EE"/>
    <w:rsid w:val="00BE799A"/>
    <w:rsid w:val="00BF1209"/>
    <w:rsid w:val="00BF3305"/>
    <w:rsid w:val="00BF47A0"/>
    <w:rsid w:val="00C02928"/>
    <w:rsid w:val="00C040DC"/>
    <w:rsid w:val="00C07040"/>
    <w:rsid w:val="00C103B0"/>
    <w:rsid w:val="00C11320"/>
    <w:rsid w:val="00C11A3F"/>
    <w:rsid w:val="00C150C1"/>
    <w:rsid w:val="00C163F5"/>
    <w:rsid w:val="00C20968"/>
    <w:rsid w:val="00C2615C"/>
    <w:rsid w:val="00C26D65"/>
    <w:rsid w:val="00C35DEE"/>
    <w:rsid w:val="00C37D08"/>
    <w:rsid w:val="00C40AD6"/>
    <w:rsid w:val="00C42A1E"/>
    <w:rsid w:val="00C46781"/>
    <w:rsid w:val="00C502C4"/>
    <w:rsid w:val="00C51B63"/>
    <w:rsid w:val="00C605C0"/>
    <w:rsid w:val="00C64CDD"/>
    <w:rsid w:val="00C6670E"/>
    <w:rsid w:val="00C67B44"/>
    <w:rsid w:val="00C742CC"/>
    <w:rsid w:val="00C76768"/>
    <w:rsid w:val="00C827C6"/>
    <w:rsid w:val="00C8374D"/>
    <w:rsid w:val="00C84878"/>
    <w:rsid w:val="00C87422"/>
    <w:rsid w:val="00C94FEC"/>
    <w:rsid w:val="00C95394"/>
    <w:rsid w:val="00C9567C"/>
    <w:rsid w:val="00CA038D"/>
    <w:rsid w:val="00CB0153"/>
    <w:rsid w:val="00CB1BF4"/>
    <w:rsid w:val="00CB3423"/>
    <w:rsid w:val="00CB4276"/>
    <w:rsid w:val="00CB47AB"/>
    <w:rsid w:val="00CB78F2"/>
    <w:rsid w:val="00CC2407"/>
    <w:rsid w:val="00CD3B65"/>
    <w:rsid w:val="00CD797D"/>
    <w:rsid w:val="00CE090D"/>
    <w:rsid w:val="00CE14C1"/>
    <w:rsid w:val="00CE21D3"/>
    <w:rsid w:val="00CE282F"/>
    <w:rsid w:val="00CE6461"/>
    <w:rsid w:val="00CE6E5F"/>
    <w:rsid w:val="00CF053B"/>
    <w:rsid w:val="00CF0A06"/>
    <w:rsid w:val="00CF346B"/>
    <w:rsid w:val="00CF7357"/>
    <w:rsid w:val="00D054A9"/>
    <w:rsid w:val="00D12A4F"/>
    <w:rsid w:val="00D14FC3"/>
    <w:rsid w:val="00D15E5B"/>
    <w:rsid w:val="00D20A41"/>
    <w:rsid w:val="00D24A56"/>
    <w:rsid w:val="00D319ED"/>
    <w:rsid w:val="00D331F2"/>
    <w:rsid w:val="00D33E76"/>
    <w:rsid w:val="00D45C48"/>
    <w:rsid w:val="00D51736"/>
    <w:rsid w:val="00D519B1"/>
    <w:rsid w:val="00D62BC3"/>
    <w:rsid w:val="00D63BF7"/>
    <w:rsid w:val="00D65614"/>
    <w:rsid w:val="00D669D6"/>
    <w:rsid w:val="00D74ABA"/>
    <w:rsid w:val="00D763C9"/>
    <w:rsid w:val="00D82234"/>
    <w:rsid w:val="00D856EA"/>
    <w:rsid w:val="00D9401C"/>
    <w:rsid w:val="00DB05E1"/>
    <w:rsid w:val="00DB1031"/>
    <w:rsid w:val="00DB4897"/>
    <w:rsid w:val="00DC4965"/>
    <w:rsid w:val="00DC4FF1"/>
    <w:rsid w:val="00DC68B7"/>
    <w:rsid w:val="00DD393D"/>
    <w:rsid w:val="00DD511E"/>
    <w:rsid w:val="00DD6186"/>
    <w:rsid w:val="00DE7F9F"/>
    <w:rsid w:val="00DF32C3"/>
    <w:rsid w:val="00E0453E"/>
    <w:rsid w:val="00E057D5"/>
    <w:rsid w:val="00E0731C"/>
    <w:rsid w:val="00E07467"/>
    <w:rsid w:val="00E1153E"/>
    <w:rsid w:val="00E1433A"/>
    <w:rsid w:val="00E1500A"/>
    <w:rsid w:val="00E236BB"/>
    <w:rsid w:val="00E358DC"/>
    <w:rsid w:val="00E41B40"/>
    <w:rsid w:val="00E43CE5"/>
    <w:rsid w:val="00E51310"/>
    <w:rsid w:val="00E5173E"/>
    <w:rsid w:val="00E51C6C"/>
    <w:rsid w:val="00E5364D"/>
    <w:rsid w:val="00E5459A"/>
    <w:rsid w:val="00E65093"/>
    <w:rsid w:val="00E74B18"/>
    <w:rsid w:val="00E80ECF"/>
    <w:rsid w:val="00E87856"/>
    <w:rsid w:val="00E93E76"/>
    <w:rsid w:val="00E95F78"/>
    <w:rsid w:val="00E97DEE"/>
    <w:rsid w:val="00EA0C41"/>
    <w:rsid w:val="00EA0C75"/>
    <w:rsid w:val="00EA6487"/>
    <w:rsid w:val="00EC034B"/>
    <w:rsid w:val="00EC094A"/>
    <w:rsid w:val="00EC5047"/>
    <w:rsid w:val="00EC6ABF"/>
    <w:rsid w:val="00ED1347"/>
    <w:rsid w:val="00ED16BF"/>
    <w:rsid w:val="00ED655E"/>
    <w:rsid w:val="00ED7DCC"/>
    <w:rsid w:val="00EE201E"/>
    <w:rsid w:val="00EE39C0"/>
    <w:rsid w:val="00EE4F19"/>
    <w:rsid w:val="00EE6393"/>
    <w:rsid w:val="00EE6DBC"/>
    <w:rsid w:val="00EF2155"/>
    <w:rsid w:val="00F0137E"/>
    <w:rsid w:val="00F018A0"/>
    <w:rsid w:val="00F063E8"/>
    <w:rsid w:val="00F077D7"/>
    <w:rsid w:val="00F20604"/>
    <w:rsid w:val="00F32E6D"/>
    <w:rsid w:val="00F3404C"/>
    <w:rsid w:val="00F43461"/>
    <w:rsid w:val="00F46BB7"/>
    <w:rsid w:val="00F46FDD"/>
    <w:rsid w:val="00F47EF3"/>
    <w:rsid w:val="00F54794"/>
    <w:rsid w:val="00F55A65"/>
    <w:rsid w:val="00F6062E"/>
    <w:rsid w:val="00F61FBF"/>
    <w:rsid w:val="00F66B03"/>
    <w:rsid w:val="00F81E31"/>
    <w:rsid w:val="00F82D28"/>
    <w:rsid w:val="00F84CBB"/>
    <w:rsid w:val="00F85A03"/>
    <w:rsid w:val="00F8617D"/>
    <w:rsid w:val="00F91CE8"/>
    <w:rsid w:val="00F930D9"/>
    <w:rsid w:val="00F9554F"/>
    <w:rsid w:val="00FA012D"/>
    <w:rsid w:val="00FA07A1"/>
    <w:rsid w:val="00FA2909"/>
    <w:rsid w:val="00FB0109"/>
    <w:rsid w:val="00FB246B"/>
    <w:rsid w:val="00FC203C"/>
    <w:rsid w:val="00FC47F6"/>
    <w:rsid w:val="00FC569C"/>
    <w:rsid w:val="00FD009F"/>
    <w:rsid w:val="00FD1303"/>
    <w:rsid w:val="00FD27D9"/>
    <w:rsid w:val="00FD29FE"/>
    <w:rsid w:val="00FD7ED1"/>
    <w:rsid w:val="00FE0DA4"/>
    <w:rsid w:val="00FE0DF6"/>
    <w:rsid w:val="00FE56A2"/>
    <w:rsid w:val="00FF0048"/>
    <w:rsid w:val="00FF2208"/>
    <w:rsid w:val="00FF318F"/>
    <w:rsid w:val="00FF3EEC"/>
    <w:rsid w:val="00FF41DB"/>
    <w:rsid w:val="00FF4F0A"/>
    <w:rsid w:val="00FF6FA4"/>
    <w:rsid w:val="00FF7F03"/>
    <w:rsid w:val="23810D84"/>
    <w:rsid w:val="2795C8CE"/>
    <w:rsid w:val="37B6746C"/>
    <w:rsid w:val="5A8EEC0C"/>
    <w:rsid w:val="6D7D469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5A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554F"/>
  </w:style>
  <w:style w:type="character" w:customStyle="1" w:styleId="highlight">
    <w:name w:val="highlight"/>
    <w:basedOn w:val="DefaultParagraphFont"/>
    <w:rsid w:val="00F9554F"/>
  </w:style>
  <w:style w:type="paragraph" w:styleId="NormalWeb">
    <w:name w:val="Normal (Web)"/>
    <w:basedOn w:val="Normal"/>
    <w:uiPriority w:val="99"/>
    <w:unhideWhenUsed/>
    <w:rsid w:val="000A76E3"/>
    <w:pPr>
      <w:spacing w:before="100" w:beforeAutospacing="1" w:after="100" w:afterAutospacing="1"/>
    </w:pPr>
    <w:rPr>
      <w:rFonts w:eastAsia="Times New Roman" w:cs="Times New Roman"/>
      <w:szCs w:val="24"/>
      <w:lang w:eastAsia="en-CA"/>
    </w:rPr>
  </w:style>
  <w:style w:type="character" w:styleId="Strong">
    <w:name w:val="Strong"/>
    <w:basedOn w:val="DefaultParagraphFont"/>
    <w:uiPriority w:val="22"/>
    <w:qFormat/>
    <w:rsid w:val="000A76E3"/>
    <w:rPr>
      <w:b/>
      <w:bCs/>
    </w:rPr>
  </w:style>
  <w:style w:type="character" w:styleId="Hyperlink">
    <w:name w:val="Hyperlink"/>
    <w:basedOn w:val="DefaultParagraphFont"/>
    <w:uiPriority w:val="99"/>
    <w:unhideWhenUsed/>
    <w:rsid w:val="000A76E3"/>
    <w:rPr>
      <w:color w:val="0000FF"/>
      <w:u w:val="single"/>
    </w:rPr>
  </w:style>
  <w:style w:type="character" w:styleId="CommentReference">
    <w:name w:val="annotation reference"/>
    <w:basedOn w:val="DefaultParagraphFont"/>
    <w:unhideWhenUsed/>
    <w:rsid w:val="00E41B40"/>
    <w:rPr>
      <w:sz w:val="16"/>
      <w:szCs w:val="16"/>
    </w:rPr>
  </w:style>
  <w:style w:type="paragraph" w:styleId="CommentText">
    <w:name w:val="annotation text"/>
    <w:basedOn w:val="Normal"/>
    <w:link w:val="CommentTextChar"/>
    <w:unhideWhenUsed/>
    <w:rsid w:val="00E41B40"/>
    <w:rPr>
      <w:sz w:val="20"/>
      <w:szCs w:val="20"/>
    </w:rPr>
  </w:style>
  <w:style w:type="character" w:customStyle="1" w:styleId="CommentTextChar">
    <w:name w:val="Comment Text Char"/>
    <w:basedOn w:val="DefaultParagraphFont"/>
    <w:link w:val="CommentText"/>
    <w:rsid w:val="00E41B40"/>
    <w:rPr>
      <w:sz w:val="20"/>
      <w:szCs w:val="20"/>
    </w:rPr>
  </w:style>
  <w:style w:type="paragraph" w:styleId="CommentSubject">
    <w:name w:val="annotation subject"/>
    <w:basedOn w:val="CommentText"/>
    <w:next w:val="CommentText"/>
    <w:link w:val="CommentSubjectChar"/>
    <w:uiPriority w:val="99"/>
    <w:semiHidden/>
    <w:unhideWhenUsed/>
    <w:rsid w:val="00E41B40"/>
    <w:rPr>
      <w:b/>
      <w:bCs/>
    </w:rPr>
  </w:style>
  <w:style w:type="character" w:customStyle="1" w:styleId="CommentSubjectChar">
    <w:name w:val="Comment Subject Char"/>
    <w:basedOn w:val="CommentTextChar"/>
    <w:link w:val="CommentSubject"/>
    <w:uiPriority w:val="99"/>
    <w:semiHidden/>
    <w:rsid w:val="00E41B40"/>
    <w:rPr>
      <w:b/>
      <w:bCs/>
      <w:sz w:val="20"/>
      <w:szCs w:val="20"/>
    </w:rPr>
  </w:style>
  <w:style w:type="paragraph" w:styleId="BalloonText">
    <w:name w:val="Balloon Text"/>
    <w:basedOn w:val="Normal"/>
    <w:link w:val="BalloonTextChar"/>
    <w:uiPriority w:val="99"/>
    <w:semiHidden/>
    <w:unhideWhenUsed/>
    <w:rsid w:val="00E41B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B40"/>
    <w:rPr>
      <w:rFonts w:ascii="Segoe UI" w:hAnsi="Segoe UI" w:cs="Segoe UI"/>
      <w:sz w:val="18"/>
      <w:szCs w:val="18"/>
    </w:rPr>
  </w:style>
  <w:style w:type="table" w:styleId="TableGrid">
    <w:name w:val="Table Grid"/>
    <w:basedOn w:val="TableNormal"/>
    <w:uiPriority w:val="39"/>
    <w:rsid w:val="0037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2349"/>
    <w:pPr>
      <w:tabs>
        <w:tab w:val="center" w:pos="4680"/>
        <w:tab w:val="right" w:pos="9360"/>
      </w:tabs>
    </w:pPr>
  </w:style>
  <w:style w:type="character" w:customStyle="1" w:styleId="HeaderChar">
    <w:name w:val="Header Char"/>
    <w:basedOn w:val="DefaultParagraphFont"/>
    <w:link w:val="Header"/>
    <w:uiPriority w:val="99"/>
    <w:rsid w:val="005B2349"/>
  </w:style>
  <w:style w:type="paragraph" w:styleId="Footer">
    <w:name w:val="footer"/>
    <w:basedOn w:val="Normal"/>
    <w:link w:val="FooterChar"/>
    <w:uiPriority w:val="99"/>
    <w:unhideWhenUsed/>
    <w:rsid w:val="005B2349"/>
    <w:pPr>
      <w:tabs>
        <w:tab w:val="center" w:pos="4680"/>
        <w:tab w:val="right" w:pos="9360"/>
      </w:tabs>
    </w:pPr>
  </w:style>
  <w:style w:type="character" w:customStyle="1" w:styleId="FooterChar">
    <w:name w:val="Footer Char"/>
    <w:basedOn w:val="DefaultParagraphFont"/>
    <w:link w:val="Footer"/>
    <w:uiPriority w:val="99"/>
    <w:rsid w:val="005B2349"/>
  </w:style>
  <w:style w:type="paragraph" w:styleId="Revision">
    <w:name w:val="Revision"/>
    <w:hidden/>
    <w:uiPriority w:val="99"/>
    <w:semiHidden/>
    <w:rsid w:val="00DB05E1"/>
  </w:style>
  <w:style w:type="character" w:styleId="Emphasis">
    <w:name w:val="Emphasis"/>
    <w:basedOn w:val="DefaultParagraphFont"/>
    <w:uiPriority w:val="20"/>
    <w:qFormat/>
    <w:rsid w:val="007101EA"/>
    <w:rPr>
      <w:i/>
      <w:iCs/>
    </w:rPr>
  </w:style>
  <w:style w:type="paragraph" w:styleId="ListParagraph">
    <w:name w:val="List Paragraph"/>
    <w:basedOn w:val="Normal"/>
    <w:uiPriority w:val="34"/>
    <w:qFormat/>
    <w:rsid w:val="00B24E84"/>
    <w:pPr>
      <w:ind w:left="720"/>
      <w:contextualSpacing/>
    </w:pPr>
  </w:style>
  <w:style w:type="table" w:customStyle="1" w:styleId="GridTable3-Accent11">
    <w:name w:val="Grid Table 3 - Accent 11"/>
    <w:basedOn w:val="TableNormal"/>
    <w:uiPriority w:val="48"/>
    <w:rsid w:val="002B448C"/>
    <w:rPr>
      <w:rFonts w:ascii="Calibri" w:hAnsi="Calibri"/>
      <w:sz w:val="22"/>
      <w:lang w:val="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2-Accent11">
    <w:name w:val="Grid Table 2 - Accent 11"/>
    <w:basedOn w:val="TableNormal"/>
    <w:uiPriority w:val="47"/>
    <w:rsid w:val="002B448C"/>
    <w:rPr>
      <w:rFonts w:ascii="Calibri" w:hAnsi="Calibri"/>
      <w:sz w:val="22"/>
      <w:lang w:val="en-US"/>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3-Accent110">
    <w:name w:val="Grid Table 3 - Accent 11"/>
    <w:basedOn w:val="TableNormal"/>
    <w:next w:val="GridTable3-Accent11"/>
    <w:uiPriority w:val="48"/>
    <w:rsid w:val="002B448C"/>
    <w:rPr>
      <w:rFonts w:ascii="Calibri" w:hAnsi="Calibri"/>
      <w:sz w:val="22"/>
      <w:lang w:val="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character" w:customStyle="1" w:styleId="journal">
    <w:name w:val="journal"/>
    <w:basedOn w:val="DefaultParagraphFont"/>
    <w:rsid w:val="00F077D7"/>
  </w:style>
  <w:style w:type="character" w:customStyle="1" w:styleId="jnumber">
    <w:name w:val="jnumber"/>
    <w:basedOn w:val="DefaultParagraphFont"/>
    <w:rsid w:val="00F077D7"/>
  </w:style>
  <w:style w:type="character" w:styleId="FollowedHyperlink">
    <w:name w:val="FollowedHyperlink"/>
    <w:basedOn w:val="DefaultParagraphFont"/>
    <w:uiPriority w:val="99"/>
    <w:semiHidden/>
    <w:unhideWhenUsed/>
    <w:rsid w:val="00ED655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554F"/>
  </w:style>
  <w:style w:type="character" w:customStyle="1" w:styleId="highlight">
    <w:name w:val="highlight"/>
    <w:basedOn w:val="DefaultParagraphFont"/>
    <w:rsid w:val="00F9554F"/>
  </w:style>
  <w:style w:type="paragraph" w:styleId="NormalWeb">
    <w:name w:val="Normal (Web)"/>
    <w:basedOn w:val="Normal"/>
    <w:uiPriority w:val="99"/>
    <w:unhideWhenUsed/>
    <w:rsid w:val="000A76E3"/>
    <w:pPr>
      <w:spacing w:before="100" w:beforeAutospacing="1" w:after="100" w:afterAutospacing="1"/>
    </w:pPr>
    <w:rPr>
      <w:rFonts w:eastAsia="Times New Roman" w:cs="Times New Roman"/>
      <w:szCs w:val="24"/>
      <w:lang w:eastAsia="en-CA"/>
    </w:rPr>
  </w:style>
  <w:style w:type="character" w:styleId="Strong">
    <w:name w:val="Strong"/>
    <w:basedOn w:val="DefaultParagraphFont"/>
    <w:uiPriority w:val="22"/>
    <w:qFormat/>
    <w:rsid w:val="000A76E3"/>
    <w:rPr>
      <w:b/>
      <w:bCs/>
    </w:rPr>
  </w:style>
  <w:style w:type="character" w:styleId="Hyperlink">
    <w:name w:val="Hyperlink"/>
    <w:basedOn w:val="DefaultParagraphFont"/>
    <w:uiPriority w:val="99"/>
    <w:unhideWhenUsed/>
    <w:rsid w:val="000A76E3"/>
    <w:rPr>
      <w:color w:val="0000FF"/>
      <w:u w:val="single"/>
    </w:rPr>
  </w:style>
  <w:style w:type="character" w:styleId="CommentReference">
    <w:name w:val="annotation reference"/>
    <w:basedOn w:val="DefaultParagraphFont"/>
    <w:unhideWhenUsed/>
    <w:rsid w:val="00E41B40"/>
    <w:rPr>
      <w:sz w:val="16"/>
      <w:szCs w:val="16"/>
    </w:rPr>
  </w:style>
  <w:style w:type="paragraph" w:styleId="CommentText">
    <w:name w:val="annotation text"/>
    <w:basedOn w:val="Normal"/>
    <w:link w:val="CommentTextChar"/>
    <w:unhideWhenUsed/>
    <w:rsid w:val="00E41B40"/>
    <w:rPr>
      <w:sz w:val="20"/>
      <w:szCs w:val="20"/>
    </w:rPr>
  </w:style>
  <w:style w:type="character" w:customStyle="1" w:styleId="CommentTextChar">
    <w:name w:val="Comment Text Char"/>
    <w:basedOn w:val="DefaultParagraphFont"/>
    <w:link w:val="CommentText"/>
    <w:rsid w:val="00E41B40"/>
    <w:rPr>
      <w:sz w:val="20"/>
      <w:szCs w:val="20"/>
    </w:rPr>
  </w:style>
  <w:style w:type="paragraph" w:styleId="CommentSubject">
    <w:name w:val="annotation subject"/>
    <w:basedOn w:val="CommentText"/>
    <w:next w:val="CommentText"/>
    <w:link w:val="CommentSubjectChar"/>
    <w:uiPriority w:val="99"/>
    <w:semiHidden/>
    <w:unhideWhenUsed/>
    <w:rsid w:val="00E41B40"/>
    <w:rPr>
      <w:b/>
      <w:bCs/>
    </w:rPr>
  </w:style>
  <w:style w:type="character" w:customStyle="1" w:styleId="CommentSubjectChar">
    <w:name w:val="Comment Subject Char"/>
    <w:basedOn w:val="CommentTextChar"/>
    <w:link w:val="CommentSubject"/>
    <w:uiPriority w:val="99"/>
    <w:semiHidden/>
    <w:rsid w:val="00E41B40"/>
    <w:rPr>
      <w:b/>
      <w:bCs/>
      <w:sz w:val="20"/>
      <w:szCs w:val="20"/>
    </w:rPr>
  </w:style>
  <w:style w:type="paragraph" w:styleId="BalloonText">
    <w:name w:val="Balloon Text"/>
    <w:basedOn w:val="Normal"/>
    <w:link w:val="BalloonTextChar"/>
    <w:uiPriority w:val="99"/>
    <w:semiHidden/>
    <w:unhideWhenUsed/>
    <w:rsid w:val="00E41B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B40"/>
    <w:rPr>
      <w:rFonts w:ascii="Segoe UI" w:hAnsi="Segoe UI" w:cs="Segoe UI"/>
      <w:sz w:val="18"/>
      <w:szCs w:val="18"/>
    </w:rPr>
  </w:style>
  <w:style w:type="table" w:styleId="TableGrid">
    <w:name w:val="Table Grid"/>
    <w:basedOn w:val="TableNormal"/>
    <w:uiPriority w:val="39"/>
    <w:rsid w:val="0037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2349"/>
    <w:pPr>
      <w:tabs>
        <w:tab w:val="center" w:pos="4680"/>
        <w:tab w:val="right" w:pos="9360"/>
      </w:tabs>
    </w:pPr>
  </w:style>
  <w:style w:type="character" w:customStyle="1" w:styleId="HeaderChar">
    <w:name w:val="Header Char"/>
    <w:basedOn w:val="DefaultParagraphFont"/>
    <w:link w:val="Header"/>
    <w:uiPriority w:val="99"/>
    <w:rsid w:val="005B2349"/>
  </w:style>
  <w:style w:type="paragraph" w:styleId="Footer">
    <w:name w:val="footer"/>
    <w:basedOn w:val="Normal"/>
    <w:link w:val="FooterChar"/>
    <w:uiPriority w:val="99"/>
    <w:unhideWhenUsed/>
    <w:rsid w:val="005B2349"/>
    <w:pPr>
      <w:tabs>
        <w:tab w:val="center" w:pos="4680"/>
        <w:tab w:val="right" w:pos="9360"/>
      </w:tabs>
    </w:pPr>
  </w:style>
  <w:style w:type="character" w:customStyle="1" w:styleId="FooterChar">
    <w:name w:val="Footer Char"/>
    <w:basedOn w:val="DefaultParagraphFont"/>
    <w:link w:val="Footer"/>
    <w:uiPriority w:val="99"/>
    <w:rsid w:val="005B2349"/>
  </w:style>
  <w:style w:type="paragraph" w:styleId="Revision">
    <w:name w:val="Revision"/>
    <w:hidden/>
    <w:uiPriority w:val="99"/>
    <w:semiHidden/>
    <w:rsid w:val="00DB05E1"/>
  </w:style>
  <w:style w:type="character" w:styleId="Emphasis">
    <w:name w:val="Emphasis"/>
    <w:basedOn w:val="DefaultParagraphFont"/>
    <w:uiPriority w:val="20"/>
    <w:qFormat/>
    <w:rsid w:val="007101EA"/>
    <w:rPr>
      <w:i/>
      <w:iCs/>
    </w:rPr>
  </w:style>
  <w:style w:type="paragraph" w:styleId="ListParagraph">
    <w:name w:val="List Paragraph"/>
    <w:basedOn w:val="Normal"/>
    <w:uiPriority w:val="34"/>
    <w:qFormat/>
    <w:rsid w:val="00B24E84"/>
    <w:pPr>
      <w:ind w:left="720"/>
      <w:contextualSpacing/>
    </w:pPr>
  </w:style>
  <w:style w:type="table" w:customStyle="1" w:styleId="GridTable3-Accent11">
    <w:name w:val="Grid Table 3 - Accent 11"/>
    <w:basedOn w:val="TableNormal"/>
    <w:uiPriority w:val="48"/>
    <w:rsid w:val="002B448C"/>
    <w:rPr>
      <w:rFonts w:ascii="Calibri" w:hAnsi="Calibri"/>
      <w:sz w:val="22"/>
      <w:lang w:val="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2-Accent11">
    <w:name w:val="Grid Table 2 - Accent 11"/>
    <w:basedOn w:val="TableNormal"/>
    <w:uiPriority w:val="47"/>
    <w:rsid w:val="002B448C"/>
    <w:rPr>
      <w:rFonts w:ascii="Calibri" w:hAnsi="Calibri"/>
      <w:sz w:val="22"/>
      <w:lang w:val="en-US"/>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3-Accent110">
    <w:name w:val="Grid Table 3 - Accent 11"/>
    <w:basedOn w:val="TableNormal"/>
    <w:next w:val="GridTable3-Accent11"/>
    <w:uiPriority w:val="48"/>
    <w:rsid w:val="002B448C"/>
    <w:rPr>
      <w:rFonts w:ascii="Calibri" w:hAnsi="Calibri"/>
      <w:sz w:val="22"/>
      <w:lang w:val="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character" w:customStyle="1" w:styleId="journal">
    <w:name w:val="journal"/>
    <w:basedOn w:val="DefaultParagraphFont"/>
    <w:rsid w:val="00F077D7"/>
  </w:style>
  <w:style w:type="character" w:customStyle="1" w:styleId="jnumber">
    <w:name w:val="jnumber"/>
    <w:basedOn w:val="DefaultParagraphFont"/>
    <w:rsid w:val="00F077D7"/>
  </w:style>
  <w:style w:type="character" w:styleId="FollowedHyperlink">
    <w:name w:val="FollowedHyperlink"/>
    <w:basedOn w:val="DefaultParagraphFont"/>
    <w:uiPriority w:val="99"/>
    <w:semiHidden/>
    <w:unhideWhenUsed/>
    <w:rsid w:val="00ED6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9300">
      <w:bodyDiv w:val="1"/>
      <w:marLeft w:val="0"/>
      <w:marRight w:val="0"/>
      <w:marTop w:val="0"/>
      <w:marBottom w:val="0"/>
      <w:divBdr>
        <w:top w:val="none" w:sz="0" w:space="0" w:color="auto"/>
        <w:left w:val="none" w:sz="0" w:space="0" w:color="auto"/>
        <w:bottom w:val="none" w:sz="0" w:space="0" w:color="auto"/>
        <w:right w:val="none" w:sz="0" w:space="0" w:color="auto"/>
      </w:divBdr>
    </w:div>
    <w:div w:id="428431270">
      <w:bodyDiv w:val="1"/>
      <w:marLeft w:val="0"/>
      <w:marRight w:val="0"/>
      <w:marTop w:val="0"/>
      <w:marBottom w:val="0"/>
      <w:divBdr>
        <w:top w:val="none" w:sz="0" w:space="0" w:color="auto"/>
        <w:left w:val="none" w:sz="0" w:space="0" w:color="auto"/>
        <w:bottom w:val="none" w:sz="0" w:space="0" w:color="auto"/>
        <w:right w:val="none" w:sz="0" w:space="0" w:color="auto"/>
      </w:divBdr>
    </w:div>
    <w:div w:id="634801394">
      <w:bodyDiv w:val="1"/>
      <w:marLeft w:val="0"/>
      <w:marRight w:val="0"/>
      <w:marTop w:val="0"/>
      <w:marBottom w:val="0"/>
      <w:divBdr>
        <w:top w:val="none" w:sz="0" w:space="0" w:color="auto"/>
        <w:left w:val="none" w:sz="0" w:space="0" w:color="auto"/>
        <w:bottom w:val="none" w:sz="0" w:space="0" w:color="auto"/>
        <w:right w:val="none" w:sz="0" w:space="0" w:color="auto"/>
      </w:divBdr>
    </w:div>
    <w:div w:id="988821914">
      <w:bodyDiv w:val="1"/>
      <w:marLeft w:val="0"/>
      <w:marRight w:val="0"/>
      <w:marTop w:val="0"/>
      <w:marBottom w:val="0"/>
      <w:divBdr>
        <w:top w:val="none" w:sz="0" w:space="0" w:color="auto"/>
        <w:left w:val="none" w:sz="0" w:space="0" w:color="auto"/>
        <w:bottom w:val="none" w:sz="0" w:space="0" w:color="auto"/>
        <w:right w:val="none" w:sz="0" w:space="0" w:color="auto"/>
      </w:divBdr>
      <w:divsChild>
        <w:div w:id="1310553900">
          <w:marLeft w:val="0"/>
          <w:marRight w:val="0"/>
          <w:marTop w:val="120"/>
          <w:marBottom w:val="0"/>
          <w:divBdr>
            <w:top w:val="none" w:sz="0" w:space="0" w:color="auto"/>
            <w:left w:val="none" w:sz="0" w:space="0" w:color="auto"/>
            <w:bottom w:val="none" w:sz="0" w:space="0" w:color="auto"/>
            <w:right w:val="none" w:sz="0" w:space="0" w:color="auto"/>
          </w:divBdr>
        </w:div>
        <w:div w:id="1993636394">
          <w:marLeft w:val="0"/>
          <w:marRight w:val="0"/>
          <w:marTop w:val="120"/>
          <w:marBottom w:val="0"/>
          <w:divBdr>
            <w:top w:val="none" w:sz="0" w:space="0" w:color="auto"/>
            <w:left w:val="none" w:sz="0" w:space="0" w:color="auto"/>
            <w:bottom w:val="none" w:sz="0" w:space="0" w:color="auto"/>
            <w:right w:val="none" w:sz="0" w:space="0" w:color="auto"/>
          </w:divBdr>
        </w:div>
      </w:divsChild>
    </w:div>
    <w:div w:id="1044057218">
      <w:bodyDiv w:val="1"/>
      <w:marLeft w:val="0"/>
      <w:marRight w:val="0"/>
      <w:marTop w:val="0"/>
      <w:marBottom w:val="0"/>
      <w:divBdr>
        <w:top w:val="none" w:sz="0" w:space="0" w:color="auto"/>
        <w:left w:val="none" w:sz="0" w:space="0" w:color="auto"/>
        <w:bottom w:val="none" w:sz="0" w:space="0" w:color="auto"/>
        <w:right w:val="none" w:sz="0" w:space="0" w:color="auto"/>
      </w:divBdr>
    </w:div>
    <w:div w:id="1377970401">
      <w:bodyDiv w:val="1"/>
      <w:marLeft w:val="0"/>
      <w:marRight w:val="0"/>
      <w:marTop w:val="0"/>
      <w:marBottom w:val="0"/>
      <w:divBdr>
        <w:top w:val="none" w:sz="0" w:space="0" w:color="auto"/>
        <w:left w:val="none" w:sz="0" w:space="0" w:color="auto"/>
        <w:bottom w:val="none" w:sz="0" w:space="0" w:color="auto"/>
        <w:right w:val="none" w:sz="0" w:space="0" w:color="auto"/>
      </w:divBdr>
    </w:div>
    <w:div w:id="1597591925">
      <w:bodyDiv w:val="1"/>
      <w:marLeft w:val="0"/>
      <w:marRight w:val="0"/>
      <w:marTop w:val="0"/>
      <w:marBottom w:val="0"/>
      <w:divBdr>
        <w:top w:val="none" w:sz="0" w:space="0" w:color="auto"/>
        <w:left w:val="none" w:sz="0" w:space="0" w:color="auto"/>
        <w:bottom w:val="none" w:sz="0" w:space="0" w:color="auto"/>
        <w:right w:val="none" w:sz="0" w:space="0" w:color="auto"/>
      </w:divBdr>
    </w:div>
    <w:div w:id="20141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ain@mcmaster.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0C914-65C4-6245-BEB2-80040623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9212</Words>
  <Characters>52510</Characters>
  <Application>Microsoft Macintosh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Wang</dc:creator>
  <cp:lastModifiedBy>Na Ma</cp:lastModifiedBy>
  <cp:revision>2</cp:revision>
  <cp:lastPrinted>2016-08-03T00:46:00Z</cp:lastPrinted>
  <dcterms:created xsi:type="dcterms:W3CDTF">2016-11-15T23:32:00Z</dcterms:created>
  <dcterms:modified xsi:type="dcterms:W3CDTF">2016-11-15T23:32:00Z</dcterms:modified>
</cp:coreProperties>
</file>