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0" w:rsidRPr="00251E33" w:rsidRDefault="00251E33">
      <w:pPr>
        <w:rPr>
          <w:rFonts w:ascii="Book Antiqua" w:hAnsi="Book Antiqua"/>
          <w:sz w:val="24"/>
          <w:szCs w:val="24"/>
        </w:rPr>
      </w:pPr>
      <w:r w:rsidRPr="00251E33">
        <w:rPr>
          <w:rFonts w:ascii="Book Antiqua" w:hAnsi="Book Antiqua"/>
          <w:sz w:val="24"/>
          <w:szCs w:val="24"/>
        </w:rPr>
        <w:t>Consent for both the endoscopic procedures</w:t>
      </w:r>
      <w:r>
        <w:rPr>
          <w:rFonts w:ascii="Book Antiqua" w:hAnsi="Book Antiqua"/>
          <w:sz w:val="24"/>
          <w:szCs w:val="24"/>
        </w:rPr>
        <w:t xml:space="preserve"> (ERCP and/or EUS)</w:t>
      </w:r>
      <w:bookmarkStart w:id="0" w:name="_GoBack"/>
      <w:bookmarkEnd w:id="0"/>
      <w:r w:rsidRPr="00251E33">
        <w:rPr>
          <w:rFonts w:ascii="Book Antiqua" w:hAnsi="Book Antiqua"/>
          <w:sz w:val="24"/>
          <w:szCs w:val="24"/>
        </w:rPr>
        <w:t xml:space="preserve"> and administration of anesthesia (general anesthesia or deep sedation) was obtained from all patients or their designated agent(s).</w:t>
      </w:r>
    </w:p>
    <w:sectPr w:rsidR="005700C0" w:rsidRPr="0025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33"/>
    <w:rsid w:val="00251E33"/>
    <w:rsid w:val="00B84A57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TUFTS Medical Center</cp:lastModifiedBy>
  <cp:revision>1</cp:revision>
  <dcterms:created xsi:type="dcterms:W3CDTF">2016-08-03T16:08:00Z</dcterms:created>
  <dcterms:modified xsi:type="dcterms:W3CDTF">2016-08-03T16:10:00Z</dcterms:modified>
</cp:coreProperties>
</file>