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b/>
          <w:sz w:val="20"/>
          <w:szCs w:val="24"/>
        </w:rPr>
      </w:pPr>
      <w:r w:rsidRPr="00835564">
        <w:rPr>
          <w:rFonts w:ascii="Book Antiqua" w:hAnsi="Book Antiqua" w:cs="Arial"/>
          <w:b/>
          <w:sz w:val="20"/>
          <w:szCs w:val="24"/>
        </w:rPr>
        <w:t>Name of Journal: World Journal of Gastroenterology</w:t>
      </w: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b/>
          <w:sz w:val="20"/>
          <w:szCs w:val="24"/>
        </w:rPr>
      </w:pP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b/>
          <w:sz w:val="20"/>
          <w:szCs w:val="24"/>
        </w:rPr>
      </w:pPr>
      <w:r w:rsidRPr="00835564">
        <w:rPr>
          <w:rFonts w:ascii="Book Antiqua" w:hAnsi="Book Antiqua" w:cs="Arial"/>
          <w:b/>
          <w:sz w:val="20"/>
          <w:szCs w:val="24"/>
        </w:rPr>
        <w:t>Manuscript Type: BASIC STUDY</w:t>
      </w: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b/>
          <w:sz w:val="20"/>
          <w:szCs w:val="24"/>
        </w:rPr>
      </w:pP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b/>
          <w:sz w:val="20"/>
          <w:szCs w:val="24"/>
        </w:rPr>
      </w:pPr>
      <w:r w:rsidRPr="00835564">
        <w:rPr>
          <w:rFonts w:ascii="Book Antiqua" w:hAnsi="Book Antiqua" w:cs="Arial"/>
          <w:b/>
          <w:sz w:val="20"/>
          <w:szCs w:val="24"/>
        </w:rPr>
        <w:t xml:space="preserve">Three-dimensional perfused human </w:t>
      </w:r>
      <w:r w:rsidRPr="00835564">
        <w:rPr>
          <w:rFonts w:ascii="Book Antiqua" w:hAnsi="Book Antiqua" w:cs="Arial"/>
          <w:b/>
          <w:i/>
          <w:sz w:val="20"/>
          <w:szCs w:val="24"/>
        </w:rPr>
        <w:t>in vitro</w:t>
      </w:r>
      <w:r w:rsidRPr="00835564">
        <w:rPr>
          <w:rFonts w:ascii="Book Antiqua" w:hAnsi="Book Antiqua" w:cs="Arial"/>
          <w:b/>
          <w:sz w:val="20"/>
          <w:szCs w:val="24"/>
        </w:rPr>
        <w:t xml:space="preserve"> model of non-alcoholic fatty liver disease</w:t>
      </w: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b/>
          <w:sz w:val="20"/>
          <w:szCs w:val="24"/>
        </w:rPr>
      </w:pP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b/>
          <w:sz w:val="20"/>
          <w:szCs w:val="24"/>
        </w:rPr>
      </w:pPr>
      <w:r w:rsidRPr="00835564">
        <w:rPr>
          <w:rFonts w:ascii="Book Antiqua" w:hAnsi="Book Antiqua" w:cs="Arial"/>
          <w:b/>
          <w:sz w:val="20"/>
          <w:szCs w:val="24"/>
        </w:rPr>
        <w:t xml:space="preserve">Kostrzewski T </w:t>
      </w:r>
      <w:proofErr w:type="gramStart"/>
      <w:r w:rsidRPr="00835564">
        <w:rPr>
          <w:rFonts w:ascii="Book Antiqua" w:hAnsi="Book Antiqua" w:cs="Arial"/>
          <w:b/>
          <w:i/>
          <w:sz w:val="20"/>
          <w:szCs w:val="24"/>
        </w:rPr>
        <w:t>et al</w:t>
      </w:r>
      <w:r w:rsidRPr="00835564">
        <w:rPr>
          <w:rFonts w:ascii="Book Antiqua" w:hAnsi="Book Antiqua" w:cs="Arial"/>
          <w:b/>
          <w:sz w:val="20"/>
          <w:szCs w:val="24"/>
        </w:rPr>
        <w:t>.</w:t>
      </w:r>
      <w:proofErr w:type="gramEnd"/>
      <w:r w:rsidRPr="00835564">
        <w:rPr>
          <w:rFonts w:ascii="Book Antiqua" w:hAnsi="Book Antiqua" w:cs="Arial"/>
          <w:b/>
          <w:sz w:val="20"/>
          <w:szCs w:val="24"/>
        </w:rPr>
        <w:t xml:space="preserve"> Human </w:t>
      </w:r>
      <w:r w:rsidRPr="00835564">
        <w:rPr>
          <w:rFonts w:ascii="Book Antiqua" w:hAnsi="Book Antiqua" w:cs="Arial"/>
          <w:b/>
          <w:i/>
          <w:sz w:val="20"/>
          <w:szCs w:val="24"/>
        </w:rPr>
        <w:t>in vitro</w:t>
      </w:r>
      <w:r w:rsidRPr="00835564">
        <w:rPr>
          <w:rFonts w:ascii="Book Antiqua" w:hAnsi="Book Antiqua" w:cs="Arial"/>
          <w:b/>
          <w:sz w:val="20"/>
          <w:szCs w:val="24"/>
        </w:rPr>
        <w:t xml:space="preserve"> model of NAFLD</w:t>
      </w: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b/>
          <w:sz w:val="20"/>
          <w:szCs w:val="24"/>
        </w:rPr>
      </w:pP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sz w:val="20"/>
          <w:szCs w:val="24"/>
        </w:rPr>
      </w:pPr>
      <w:r w:rsidRPr="00835564">
        <w:rPr>
          <w:rFonts w:ascii="Book Antiqua" w:hAnsi="Book Antiqua" w:cs="Arial"/>
          <w:sz w:val="20"/>
          <w:szCs w:val="24"/>
        </w:rPr>
        <w:t>Tomasz Kostrzewski, Terri Cornforth, Sophie A. Snow, Larissa Ouro-</w:t>
      </w:r>
      <w:proofErr w:type="spellStart"/>
      <w:r w:rsidRPr="00835564">
        <w:rPr>
          <w:rFonts w:ascii="Book Antiqua" w:hAnsi="Book Antiqua" w:cs="Arial"/>
          <w:sz w:val="20"/>
          <w:szCs w:val="24"/>
        </w:rPr>
        <w:t>Gnao</w:t>
      </w:r>
      <w:proofErr w:type="spellEnd"/>
      <w:r w:rsidRPr="00835564">
        <w:rPr>
          <w:rFonts w:ascii="Book Antiqua" w:hAnsi="Book Antiqua" w:cs="Arial"/>
          <w:sz w:val="20"/>
          <w:szCs w:val="24"/>
        </w:rPr>
        <w:t>, Cliff Rowe, Emma M. Large, David J. Hughes</w:t>
      </w: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sz w:val="20"/>
          <w:szCs w:val="24"/>
        </w:rPr>
      </w:pPr>
    </w:p>
    <w:p w:rsidR="00835564" w:rsidRPr="00835564" w:rsidRDefault="00835564" w:rsidP="00835564">
      <w:pPr>
        <w:spacing w:after="0" w:line="360" w:lineRule="auto"/>
        <w:jc w:val="both"/>
        <w:rPr>
          <w:rFonts w:ascii="Book Antiqua" w:hAnsi="Book Antiqua" w:cs="Arial"/>
          <w:sz w:val="20"/>
          <w:szCs w:val="24"/>
        </w:rPr>
      </w:pPr>
      <w:r w:rsidRPr="00835564">
        <w:rPr>
          <w:rFonts w:ascii="Book Antiqua" w:hAnsi="Book Antiqua" w:cs="Arial"/>
          <w:sz w:val="20"/>
          <w:szCs w:val="24"/>
        </w:rPr>
        <w:t xml:space="preserve">CN Bio Innovations Limited, </w:t>
      </w:r>
      <w:proofErr w:type="spellStart"/>
      <w:r w:rsidRPr="00835564">
        <w:rPr>
          <w:rFonts w:ascii="Book Antiqua" w:hAnsi="Book Antiqua" w:cs="Arial"/>
          <w:sz w:val="20"/>
          <w:szCs w:val="24"/>
        </w:rPr>
        <w:t>BioPark</w:t>
      </w:r>
      <w:proofErr w:type="spellEnd"/>
      <w:r w:rsidRPr="00835564">
        <w:rPr>
          <w:rFonts w:ascii="Book Antiqua" w:hAnsi="Book Antiqua" w:cs="Arial"/>
          <w:sz w:val="20"/>
          <w:szCs w:val="24"/>
        </w:rPr>
        <w:t xml:space="preserve">, </w:t>
      </w:r>
      <w:proofErr w:type="spellStart"/>
      <w:r w:rsidRPr="00835564">
        <w:rPr>
          <w:rFonts w:ascii="Book Antiqua" w:hAnsi="Book Antiqua" w:cs="Arial"/>
          <w:sz w:val="20"/>
          <w:szCs w:val="24"/>
        </w:rPr>
        <w:t>Broadwater</w:t>
      </w:r>
      <w:proofErr w:type="spellEnd"/>
      <w:r w:rsidRPr="00835564">
        <w:rPr>
          <w:rFonts w:ascii="Book Antiqua" w:hAnsi="Book Antiqua" w:cs="Arial"/>
          <w:sz w:val="20"/>
          <w:szCs w:val="24"/>
        </w:rPr>
        <w:t xml:space="preserve"> Rd, Welwyn Garden City, AL7 3AX, UK.</w:t>
      </w:r>
    </w:p>
    <w:p w:rsidR="00C158D0" w:rsidRDefault="00C158D0"/>
    <w:p w:rsidR="00835564" w:rsidRDefault="00835564" w:rsidP="00835564">
      <w:pPr>
        <w:jc w:val="center"/>
        <w:rPr>
          <w:rFonts w:ascii="Book Antiqua" w:hAnsi="Book Antiqua" w:cs="Arial"/>
          <w:b/>
          <w:i/>
          <w:sz w:val="28"/>
          <w:szCs w:val="24"/>
          <w:u w:val="single"/>
        </w:rPr>
      </w:pPr>
      <w:r w:rsidRPr="00835564">
        <w:rPr>
          <w:rFonts w:ascii="Book Antiqua" w:hAnsi="Book Antiqua" w:cs="Arial"/>
          <w:b/>
          <w:i/>
          <w:sz w:val="28"/>
          <w:szCs w:val="24"/>
          <w:u w:val="single"/>
        </w:rPr>
        <w:t>Supplementary material</w:t>
      </w:r>
    </w:p>
    <w:p w:rsidR="00835564" w:rsidRDefault="00835564" w:rsidP="00835564">
      <w:pPr>
        <w:jc w:val="center"/>
        <w:rPr>
          <w:rFonts w:ascii="Book Antiqua" w:hAnsi="Book Antiqua" w:cs="Arial"/>
          <w:b/>
          <w:i/>
          <w:sz w:val="28"/>
          <w:szCs w:val="24"/>
          <w:u w:val="single"/>
        </w:rPr>
      </w:pPr>
    </w:p>
    <w:p w:rsidR="00835564" w:rsidRPr="00835564" w:rsidRDefault="003C1966" w:rsidP="00835564">
      <w:pPr>
        <w:jc w:val="center"/>
        <w:rPr>
          <w:rFonts w:ascii="Book Antiqua" w:hAnsi="Book Antiqua" w:cs="Arial"/>
          <w:b/>
          <w:i/>
          <w:sz w:val="28"/>
          <w:szCs w:val="24"/>
          <w:u w:val="single"/>
        </w:rPr>
      </w:pPr>
      <w:r>
        <w:rPr>
          <w:rFonts w:ascii="Book Antiqua" w:hAnsi="Book Antiqua" w:cs="Arial"/>
          <w:b/>
          <w:i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86.65pt">
            <v:imagedata r:id="rId6" o:title="Slide7" cropbottom="45959f"/>
          </v:shape>
        </w:pict>
      </w:r>
    </w:p>
    <w:p w:rsidR="00835564" w:rsidRDefault="00835564"/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  <w:r w:rsidRPr="00AF33CC">
        <w:rPr>
          <w:rFonts w:ascii="Book Antiqua" w:hAnsi="Book Antiqua" w:cs="Arial"/>
          <w:b/>
          <w:i/>
          <w:sz w:val="24"/>
          <w:szCs w:val="24"/>
        </w:rPr>
        <w:t xml:space="preserve">Supplemental Figure 1 –Cryopreserved </w:t>
      </w:r>
      <w:r w:rsidR="003C1966">
        <w:rPr>
          <w:rFonts w:ascii="Book Antiqua" w:hAnsi="Book Antiqua" w:cs="Arial"/>
          <w:b/>
          <w:i/>
          <w:sz w:val="24"/>
          <w:szCs w:val="24"/>
        </w:rPr>
        <w:t>human hepatocyte</w:t>
      </w:r>
      <w:r w:rsidRPr="00AF33CC">
        <w:rPr>
          <w:rFonts w:ascii="Book Antiqua" w:hAnsi="Book Antiqua" w:cs="Arial"/>
          <w:b/>
          <w:i/>
          <w:sz w:val="24"/>
          <w:szCs w:val="24"/>
        </w:rPr>
        <w:t xml:space="preserve"> donors have varying lipid content but all load with fat in NAFLD model</w:t>
      </w:r>
      <w:r w:rsidRPr="00B1539F">
        <w:rPr>
          <w:rFonts w:ascii="Book Antiqua" w:hAnsi="Book Antiqua" w:cs="Arial"/>
          <w:i/>
          <w:sz w:val="24"/>
          <w:szCs w:val="24"/>
        </w:rPr>
        <w:t>.</w:t>
      </w:r>
      <w:r w:rsidRPr="00B1539F">
        <w:rPr>
          <w:rFonts w:ascii="Book Antiqua" w:hAnsi="Book Antiqua" w:cs="Arial"/>
          <w:sz w:val="24"/>
          <w:szCs w:val="24"/>
        </w:rPr>
        <w:t xml:space="preserve"> A) Equivalent numbers of cells of cryopreserved </w:t>
      </w:r>
      <w:r w:rsidR="003C1966">
        <w:rPr>
          <w:rFonts w:ascii="Book Antiqua" w:hAnsi="Book Antiqua" w:cs="Arial"/>
          <w:sz w:val="24"/>
          <w:szCs w:val="24"/>
        </w:rPr>
        <w:t>human hepatocyte</w:t>
      </w:r>
      <w:r w:rsidRPr="00B1539F">
        <w:rPr>
          <w:rFonts w:ascii="Book Antiqua" w:hAnsi="Book Antiqua" w:cs="Arial"/>
          <w:sz w:val="24"/>
          <w:szCs w:val="24"/>
        </w:rPr>
        <w:t xml:space="preserve"> donors were thawed and stained with Oil Red O to measure fat content. Oil Red O staining was quantified by absorbance at 510 nm. B) </w:t>
      </w:r>
      <w:r w:rsidR="003C1966">
        <w:rPr>
          <w:rFonts w:ascii="Book Antiqua" w:hAnsi="Book Antiqua" w:cs="Arial"/>
          <w:sz w:val="24"/>
          <w:szCs w:val="24"/>
        </w:rPr>
        <w:t>Cells</w:t>
      </w:r>
      <w:r w:rsidRPr="00B1539F">
        <w:rPr>
          <w:rFonts w:ascii="Book Antiqua" w:hAnsi="Book Antiqua" w:cs="Arial"/>
          <w:sz w:val="24"/>
          <w:szCs w:val="24"/>
        </w:rPr>
        <w:t xml:space="preserve"> from three donors were culture</w:t>
      </w:r>
      <w:r>
        <w:rPr>
          <w:rFonts w:ascii="Book Antiqua" w:hAnsi="Book Antiqua" w:cs="Arial"/>
          <w:sz w:val="24"/>
          <w:szCs w:val="24"/>
        </w:rPr>
        <w:t>d</w:t>
      </w:r>
      <w:r w:rsidRPr="00B1539F">
        <w:rPr>
          <w:rFonts w:ascii="Book Antiqua" w:hAnsi="Book Antiqua" w:cs="Arial"/>
          <w:sz w:val="24"/>
          <w:szCs w:val="24"/>
        </w:rPr>
        <w:t xml:space="preserve"> for 7 days in lean or fat conditions and fat loading was determined by measuring Oil Red O staining and normalising to total </w:t>
      </w:r>
      <w:r>
        <w:rPr>
          <w:rFonts w:ascii="Book Antiqua" w:hAnsi="Book Antiqua" w:cs="Arial"/>
          <w:sz w:val="24"/>
          <w:szCs w:val="24"/>
        </w:rPr>
        <w:t xml:space="preserve">cellular </w:t>
      </w:r>
      <w:r w:rsidRPr="00B1539F">
        <w:rPr>
          <w:rFonts w:ascii="Book Antiqua" w:hAnsi="Book Antiqua" w:cs="Arial"/>
          <w:sz w:val="24"/>
          <w:szCs w:val="24"/>
        </w:rPr>
        <w:t xml:space="preserve">protein content. Data is a mean ± SD (n =3), </w:t>
      </w:r>
      <w:r>
        <w:rPr>
          <w:rFonts w:ascii="Book Antiqua" w:hAnsi="Book Antiqua" w:cs="Arial"/>
          <w:sz w:val="24"/>
          <w:szCs w:val="24"/>
        </w:rPr>
        <w:t xml:space="preserve">a = </w:t>
      </w:r>
      <w:r w:rsidRPr="00B1539F">
        <w:rPr>
          <w:rFonts w:ascii="Book Antiqua" w:hAnsi="Book Antiqua" w:cs="Arial"/>
          <w:sz w:val="24"/>
          <w:szCs w:val="24"/>
        </w:rPr>
        <w:t>P &lt; 0.05.</w:t>
      </w: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Pr="00B1539F" w:rsidRDefault="003C1966" w:rsidP="00835564">
      <w:pPr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pict>
          <v:shape id="_x0000_i1026" type="#_x0000_t75" style="width:468pt;height:351.15pt">
            <v:imagedata r:id="rId7" o:title="Slide8" cropbottom="28590f"/>
          </v:shape>
        </w:pict>
      </w: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  <w:r w:rsidRPr="00AF33CC">
        <w:rPr>
          <w:rFonts w:ascii="Book Antiqua" w:hAnsi="Book Antiqua" w:cs="Arial"/>
          <w:b/>
          <w:i/>
          <w:sz w:val="24"/>
          <w:szCs w:val="24"/>
        </w:rPr>
        <w:t xml:space="preserve">Supplemental Figure 2 – </w:t>
      </w:r>
      <w:r w:rsidR="003C1966">
        <w:rPr>
          <w:rFonts w:ascii="Book Antiqua" w:hAnsi="Book Antiqua" w:cs="Arial"/>
          <w:b/>
          <w:i/>
          <w:sz w:val="24"/>
          <w:szCs w:val="24"/>
        </w:rPr>
        <w:t>Hepatocytes</w:t>
      </w:r>
      <w:r w:rsidRPr="00AF33CC">
        <w:rPr>
          <w:rFonts w:ascii="Book Antiqua" w:hAnsi="Book Antiqua" w:cs="Arial"/>
          <w:b/>
          <w:i/>
          <w:sz w:val="24"/>
          <w:szCs w:val="24"/>
        </w:rPr>
        <w:t xml:space="preserve"> cultured in 3D outperform those cultured in 2D and accumulate greater quantities of fat</w:t>
      </w:r>
      <w:r w:rsidRPr="00B1539F">
        <w:rPr>
          <w:rFonts w:ascii="Book Antiqua" w:hAnsi="Book Antiqua" w:cs="Arial"/>
          <w:sz w:val="24"/>
          <w:szCs w:val="24"/>
        </w:rPr>
        <w:t xml:space="preserve">. </w:t>
      </w:r>
      <w:r w:rsidR="003C1966">
        <w:rPr>
          <w:rFonts w:ascii="Book Antiqua" w:hAnsi="Book Antiqua" w:cs="Arial"/>
          <w:sz w:val="24"/>
          <w:szCs w:val="24"/>
        </w:rPr>
        <w:t>Hepatocytes</w:t>
      </w:r>
      <w:r w:rsidRPr="00B1539F">
        <w:rPr>
          <w:rFonts w:ascii="Book Antiqua" w:hAnsi="Book Antiqua" w:cs="Arial"/>
          <w:sz w:val="24"/>
          <w:szCs w:val="24"/>
        </w:rPr>
        <w:t xml:space="preserve"> were cultured in </w:t>
      </w:r>
      <w:proofErr w:type="spellStart"/>
      <w:r w:rsidRPr="00B1539F">
        <w:rPr>
          <w:rFonts w:ascii="Book Antiqua" w:hAnsi="Book Antiqua" w:cs="Arial"/>
          <w:sz w:val="24"/>
          <w:szCs w:val="24"/>
        </w:rPr>
        <w:t>LiverChip</w:t>
      </w:r>
      <w:proofErr w:type="spellEnd"/>
      <w:r w:rsidRPr="00B1539F">
        <w:rPr>
          <w:rFonts w:ascii="Book Antiqua" w:hAnsi="Book Antiqua" w:cs="Arial"/>
          <w:sz w:val="24"/>
          <w:szCs w:val="24"/>
        </w:rPr>
        <w:t xml:space="preserve"> (3D) or in static 2D plates for seven days under fat conditions. Equivalent samples were compared for A) Albumin production. B) Fat consumed by </w:t>
      </w:r>
      <w:r w:rsidR="003C1966">
        <w:rPr>
          <w:rFonts w:ascii="Book Antiqua" w:hAnsi="Book Antiqua" w:cs="Arial"/>
          <w:sz w:val="24"/>
          <w:szCs w:val="24"/>
        </w:rPr>
        <w:t>cells</w:t>
      </w:r>
      <w:r w:rsidRPr="00B1539F">
        <w:rPr>
          <w:rFonts w:ascii="Book Antiqua" w:hAnsi="Book Antiqua" w:cs="Arial"/>
          <w:sz w:val="24"/>
          <w:szCs w:val="24"/>
        </w:rPr>
        <w:t xml:space="preserve"> over 7 days of culture was calculated by analysing culture medium for the presence of free fatty acids using enzyme-based colorimetric assay. C) Relative expression of hepatic genes, as measured by QPCR; expression of each gene was normalised to GAPDH and is shown as relative to 2D samp</w:t>
      </w:r>
      <w:r>
        <w:rPr>
          <w:rFonts w:ascii="Book Antiqua" w:hAnsi="Book Antiqua" w:cs="Arial"/>
          <w:sz w:val="24"/>
          <w:szCs w:val="24"/>
        </w:rPr>
        <w:t xml:space="preserve">le. Data shown are a mean ± SD, </w:t>
      </w:r>
      <w:r w:rsidRPr="00B1539F">
        <w:rPr>
          <w:rFonts w:ascii="Book Antiqua" w:hAnsi="Book Antiqua" w:cs="Arial"/>
          <w:sz w:val="24"/>
          <w:szCs w:val="24"/>
        </w:rPr>
        <w:t>n =3</w:t>
      </w:r>
      <w:r>
        <w:rPr>
          <w:rFonts w:ascii="Book Antiqua" w:hAnsi="Book Antiqua" w:cs="Arial"/>
          <w:sz w:val="24"/>
          <w:szCs w:val="24"/>
        </w:rPr>
        <w:t xml:space="preserve"> [C) n=2]</w:t>
      </w:r>
      <w:r w:rsidRPr="00B1539F">
        <w:rPr>
          <w:rFonts w:ascii="Book Antiqua" w:hAnsi="Book Antiqua" w:cs="Arial"/>
          <w:sz w:val="24"/>
          <w:szCs w:val="24"/>
        </w:rPr>
        <w:t>.</w:t>
      </w: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Default="003C1966" w:rsidP="00835564">
      <w:pPr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pict>
          <v:shape id="_x0000_i1027" type="#_x0000_t75" style="width:468pt;height:310.15pt">
            <v:imagedata r:id="rId8" o:title="Slide9" cropbottom="32897f"/>
          </v:shape>
        </w:pict>
      </w: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  <w:r w:rsidRPr="00AF33CC">
        <w:rPr>
          <w:rFonts w:ascii="Book Antiqua" w:hAnsi="Book Antiqua" w:cs="Arial"/>
          <w:b/>
          <w:i/>
          <w:sz w:val="24"/>
          <w:szCs w:val="24"/>
        </w:rPr>
        <w:t>Supplemental Figure 3 – Hepatocytes are viable under fat conditions and have functional mitochondria</w:t>
      </w:r>
      <w:r w:rsidRPr="00B1539F">
        <w:rPr>
          <w:rFonts w:ascii="Book Antiqua" w:hAnsi="Book Antiqua" w:cs="Arial"/>
          <w:i/>
          <w:sz w:val="24"/>
          <w:szCs w:val="24"/>
        </w:rPr>
        <w:t>.</w:t>
      </w:r>
      <w:r w:rsidRPr="00B1539F">
        <w:rPr>
          <w:rFonts w:ascii="Book Antiqua" w:hAnsi="Book Antiqua" w:cs="Arial"/>
          <w:sz w:val="24"/>
          <w:szCs w:val="24"/>
        </w:rPr>
        <w:t xml:space="preserve"> </w:t>
      </w:r>
      <w:r w:rsidR="003C1966">
        <w:rPr>
          <w:rFonts w:ascii="Book Antiqua" w:hAnsi="Book Antiqua" w:cs="Arial"/>
          <w:sz w:val="24"/>
          <w:szCs w:val="24"/>
        </w:rPr>
        <w:t>Hepatocytes</w:t>
      </w:r>
      <w:r w:rsidRPr="00B1539F">
        <w:rPr>
          <w:rFonts w:ascii="Book Antiqua" w:hAnsi="Book Antiqua" w:cs="Arial"/>
          <w:sz w:val="24"/>
          <w:szCs w:val="24"/>
        </w:rPr>
        <w:t xml:space="preserve"> were cultured for 14 day</w:t>
      </w:r>
      <w:r>
        <w:rPr>
          <w:rFonts w:ascii="Book Antiqua" w:hAnsi="Book Antiqua" w:cs="Arial"/>
          <w:sz w:val="24"/>
          <w:szCs w:val="24"/>
        </w:rPr>
        <w:t>s</w:t>
      </w:r>
      <w:r w:rsidRPr="00B1539F">
        <w:rPr>
          <w:rFonts w:ascii="Book Antiqua" w:hAnsi="Book Antiqua" w:cs="Arial"/>
          <w:sz w:val="24"/>
          <w:szCs w:val="24"/>
        </w:rPr>
        <w:t xml:space="preserve"> (A, B) or 7 days (C, D) in fat and lean conditions and compared for (A) LDH release; (B) urea production; C) cellular glutathione (GSH) concentrations; and D) WST-1 turnover. Each </w:t>
      </w:r>
      <w:r>
        <w:rPr>
          <w:rFonts w:ascii="Book Antiqua" w:hAnsi="Book Antiqua" w:cs="Arial"/>
          <w:sz w:val="24"/>
          <w:szCs w:val="24"/>
        </w:rPr>
        <w:t>data</w:t>
      </w:r>
      <w:r w:rsidRPr="00B1539F">
        <w:rPr>
          <w:rFonts w:ascii="Book Antiqua" w:hAnsi="Book Antiqua" w:cs="Arial"/>
          <w:sz w:val="24"/>
          <w:szCs w:val="24"/>
        </w:rPr>
        <w:t xml:space="preserve"> point is a mean o</w:t>
      </w:r>
      <w:r>
        <w:rPr>
          <w:rFonts w:ascii="Book Antiqua" w:hAnsi="Book Antiqua" w:cs="Arial"/>
          <w:sz w:val="24"/>
          <w:szCs w:val="24"/>
        </w:rPr>
        <w:t>f 3 independent cultures, ± SD</w:t>
      </w:r>
      <w:r w:rsidRPr="00B1539F">
        <w:rPr>
          <w:rFonts w:ascii="Book Antiqua" w:hAnsi="Book Antiqua" w:cs="Arial"/>
          <w:sz w:val="24"/>
          <w:szCs w:val="24"/>
        </w:rPr>
        <w:t>.</w:t>
      </w: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Pr="00B1539F" w:rsidRDefault="003C1966" w:rsidP="00835564">
      <w:pPr>
        <w:jc w:val="center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lastRenderedPageBreak/>
        <w:pict>
          <v:shape id="_x0000_i1028" type="#_x0000_t75" style="width:468pt;height:429.8pt">
            <v:imagedata r:id="rId9" o:title="Slide10" cropbottom="20366f"/>
          </v:shape>
        </w:pict>
      </w:r>
    </w:p>
    <w:p w:rsidR="00835564" w:rsidRPr="00B1539F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  <w:r w:rsidRPr="00AF33CC">
        <w:rPr>
          <w:rFonts w:ascii="Book Antiqua" w:hAnsi="Book Antiqua" w:cs="Arial"/>
          <w:b/>
          <w:i/>
          <w:sz w:val="24"/>
          <w:szCs w:val="24"/>
        </w:rPr>
        <w:t>Supplemental Figure 4 – Hepatocytes cultured in fat media have altered gene expression profiles</w:t>
      </w:r>
      <w:r w:rsidRPr="00B1539F">
        <w:rPr>
          <w:rFonts w:ascii="Book Antiqua" w:hAnsi="Book Antiqua" w:cs="Arial"/>
          <w:i/>
          <w:sz w:val="24"/>
          <w:szCs w:val="24"/>
        </w:rPr>
        <w:t xml:space="preserve">. </w:t>
      </w:r>
      <w:r w:rsidR="003C1966">
        <w:rPr>
          <w:rFonts w:ascii="Book Antiqua" w:hAnsi="Book Antiqua" w:cs="Arial"/>
          <w:sz w:val="24"/>
          <w:szCs w:val="24"/>
        </w:rPr>
        <w:t>Hepatocytes</w:t>
      </w:r>
      <w:r w:rsidRPr="00B1539F">
        <w:rPr>
          <w:rFonts w:ascii="Book Antiqua" w:hAnsi="Book Antiqua" w:cs="Arial"/>
          <w:sz w:val="24"/>
          <w:szCs w:val="24"/>
        </w:rPr>
        <w:t xml:space="preserve"> were cultured in fat or lean conditions for 7 days before total RNA was extracted and gene expression was compared using Drug Metabolism RT</w:t>
      </w:r>
      <w:r w:rsidRPr="00B1539F">
        <w:rPr>
          <w:rFonts w:ascii="Book Antiqua" w:hAnsi="Book Antiqua" w:cs="Arial"/>
          <w:sz w:val="24"/>
          <w:szCs w:val="24"/>
          <w:vertAlign w:val="superscript"/>
        </w:rPr>
        <w:t>2</w:t>
      </w:r>
      <w:r w:rsidRPr="00B1539F">
        <w:rPr>
          <w:rFonts w:ascii="Book Antiqua" w:hAnsi="Book Antiqua" w:cs="Arial"/>
          <w:sz w:val="24"/>
          <w:szCs w:val="24"/>
        </w:rPr>
        <w:t xml:space="preserve"> Profiler PCR Arrays. A) Gene expression changes were defined by a fold change &gt;1.</w:t>
      </w:r>
      <w:r>
        <w:rPr>
          <w:rFonts w:ascii="Book Antiqua" w:hAnsi="Book Antiqua" w:cs="Arial"/>
          <w:sz w:val="24"/>
          <w:szCs w:val="24"/>
        </w:rPr>
        <w:t>95</w:t>
      </w:r>
      <w:r w:rsidRPr="00B1539F">
        <w:rPr>
          <w:rFonts w:ascii="Book Antiqua" w:hAnsi="Book Antiqua" w:cs="Arial"/>
          <w:sz w:val="24"/>
          <w:szCs w:val="24"/>
        </w:rPr>
        <w:t xml:space="preserve"> and P = &lt; 0.05. B) Fold change in expression in fat vs lean condition of key genes, filled bars = fat, white bars = lean. Data are means</w:t>
      </w:r>
      <w:r w:rsidRPr="00B1539F">
        <w:rPr>
          <w:rFonts w:ascii="Times New Roman" w:hAnsi="Times New Roman" w:cs="Times New Roman"/>
          <w:sz w:val="24"/>
          <w:szCs w:val="24"/>
        </w:rPr>
        <w:t> </w:t>
      </w:r>
      <w:r w:rsidRPr="00B1539F">
        <w:rPr>
          <w:rFonts w:ascii="Book Antiqua" w:hAnsi="Book Antiqua" w:cs="Book Antiqua"/>
          <w:sz w:val="24"/>
          <w:szCs w:val="24"/>
        </w:rPr>
        <w:t>±</w:t>
      </w:r>
      <w:r w:rsidRPr="00B1539F">
        <w:rPr>
          <w:rFonts w:ascii="Times New Roman" w:hAnsi="Times New Roman" w:cs="Times New Roman"/>
          <w:sz w:val="24"/>
          <w:szCs w:val="24"/>
        </w:rPr>
        <w:t> </w:t>
      </w:r>
      <w:r w:rsidRPr="00B1539F">
        <w:rPr>
          <w:rFonts w:ascii="Book Antiqua" w:hAnsi="Book Antiqua" w:cs="Arial"/>
          <w:sz w:val="24"/>
          <w:szCs w:val="24"/>
        </w:rPr>
        <w:t>SEM from</w:t>
      </w:r>
      <w:r>
        <w:rPr>
          <w:rFonts w:ascii="Book Antiqua" w:hAnsi="Book Antiqua" w:cs="Arial"/>
          <w:sz w:val="24"/>
          <w:szCs w:val="24"/>
        </w:rPr>
        <w:t xml:space="preserve"> three indep</w:t>
      </w:r>
      <w:bookmarkStart w:id="0" w:name="_GoBack"/>
      <w:bookmarkEnd w:id="0"/>
      <w:r>
        <w:rPr>
          <w:rFonts w:ascii="Book Antiqua" w:hAnsi="Book Antiqua" w:cs="Arial"/>
          <w:sz w:val="24"/>
          <w:szCs w:val="24"/>
        </w:rPr>
        <w:t>endent cultures</w:t>
      </w:r>
      <w:r w:rsidRPr="00B1539F">
        <w:rPr>
          <w:rFonts w:ascii="Book Antiqua" w:hAnsi="Book Antiqua" w:cs="Arial"/>
          <w:sz w:val="24"/>
          <w:szCs w:val="24"/>
        </w:rPr>
        <w:t>.</w:t>
      </w:r>
    </w:p>
    <w:p w:rsidR="00835564" w:rsidRPr="00B1539F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Default="00835564">
      <w:pPr>
        <w:spacing w:after="160" w:line="259" w:lineRule="auto"/>
        <w:rPr>
          <w:rFonts w:ascii="Book Antiqua" w:hAnsi="Book Antiqua" w:cs="Arial"/>
          <w:b/>
          <w:sz w:val="20"/>
          <w:u w:val="single"/>
        </w:rPr>
      </w:pPr>
      <w:r>
        <w:rPr>
          <w:rFonts w:ascii="Book Antiqua" w:hAnsi="Book Antiqua" w:cs="Arial"/>
          <w:b/>
          <w:sz w:val="20"/>
          <w:u w:val="single"/>
        </w:rPr>
        <w:br w:type="page"/>
      </w:r>
    </w:p>
    <w:p w:rsidR="00835564" w:rsidRPr="002B008E" w:rsidRDefault="00835564" w:rsidP="00835564">
      <w:pPr>
        <w:rPr>
          <w:rFonts w:ascii="Book Antiqua" w:hAnsi="Book Antiqua" w:cs="Arial"/>
          <w:b/>
          <w:sz w:val="20"/>
        </w:rPr>
      </w:pPr>
      <w:r w:rsidRPr="002B008E">
        <w:rPr>
          <w:rFonts w:ascii="Book Antiqua" w:hAnsi="Book Antiqua" w:cs="Arial"/>
          <w:b/>
          <w:sz w:val="20"/>
          <w:u w:val="single"/>
        </w:rPr>
        <w:lastRenderedPageBreak/>
        <w:t>Supplemental Table 1</w:t>
      </w:r>
      <w:r w:rsidRPr="002B008E">
        <w:rPr>
          <w:rFonts w:ascii="Book Antiqua" w:hAnsi="Book Antiqua" w:cs="Arial"/>
          <w:b/>
          <w:sz w:val="20"/>
        </w:rPr>
        <w:t xml:space="preserve"> – Gene expression changes in NAFLD model analysed by Human Fatty Liver RT² Profiler™ PCR Arrays</w:t>
      </w:r>
    </w:p>
    <w:tbl>
      <w:tblPr>
        <w:tblW w:w="8363" w:type="dxa"/>
        <w:tblInd w:w="93" w:type="dxa"/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1134"/>
        <w:gridCol w:w="1134"/>
        <w:gridCol w:w="2126"/>
      </w:tblGrid>
      <w:tr w:rsidR="00835564" w:rsidRPr="002B008E" w:rsidTr="0085344A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sz w:val="18"/>
                <w:szCs w:val="18"/>
                <w:lang w:eastAsia="en-GB"/>
              </w:rPr>
              <w:t>Gene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u w:val="single"/>
                <w:lang w:eastAsia="en-GB"/>
              </w:rPr>
              <w:t>Lean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u w:val="single"/>
                <w:lang w:eastAsia="en-GB"/>
              </w:rPr>
              <w:t>Fat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Fold regulation</w:t>
            </w:r>
          </w:p>
        </w:tc>
      </w:tr>
      <w:tr w:rsidR="00835564" w:rsidRPr="002B008E" w:rsidTr="0085344A">
        <w:trPr>
          <w:trHeight w:val="300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Ct average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2^-</w:t>
            </w:r>
            <w:proofErr w:type="spellStart"/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ΔCt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Ct average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2^-</w:t>
            </w:r>
            <w:proofErr w:type="spellStart"/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ΔCt</w:t>
            </w:r>
            <w:proofErr w:type="spellEnd"/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ABCA1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25.44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1.28E-02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1.32E-02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1.04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ACACA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23.88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3.78E-02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4.01E-02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1.06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ACADL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6.82E-02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7.73E-02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ACLY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21.87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1.52E-01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1.72E-01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ACOX1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21.92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1.47E-01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1.89E-01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ACSL5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22.35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1.09E-01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1.02E-01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-1.07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ACSM3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24.98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1.76E-02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3.04E-02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1.73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ADIPOR1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7.97E-02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8.94E-02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ADIPOR2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22.93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7.32E-02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9.97E-02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AKT1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23.87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3.82E-02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4.75E-02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APOA1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17.56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3.01E+00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5.92E+00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1.95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APOB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17.62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2.90E+00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17.64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3.80E+00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APOC3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15.32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1.43E+01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15.19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2.08E+01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1.46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APOE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19.86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6.14E-01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19.75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8.82E-01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1.44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ATP5C1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20.69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3.46E-01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20.81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4.21E-01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CASP3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24.39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2.66E-02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2.91E-02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1.09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CD36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30.21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4.70E-04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30.23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6.13E-04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CEBPB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23.37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5.38E-02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8.21E-02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1.53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CNBP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21.63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1.80E-01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2.12E-01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CPT1A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1.41E-02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1.89E-02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CPT2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3.22E-02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5.76E-02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1.79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CYP2E1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4.68E-02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2.46E-01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5.26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CYP7A1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23.41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5.24E-02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2.88E-01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5.49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DGAT2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21.91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1.49E-01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1.89E-01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FABP1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18.68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1.39E+00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18.1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2.76E+00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1.98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FABP3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27.05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4.21E-03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7.51E-03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1.78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FABP5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26.39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6.64E-03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9.77E-03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1.47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FAS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7.44E-02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7.45E-02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1.00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FASN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19.36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8.68E-01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19.21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1.28E+00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1.47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FOXA2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24.74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2.08E-02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2.54E-02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FOXO1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27.66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2.76E-03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27.71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3.54E-03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G6PC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24.96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1.79E-02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3.14E-02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1.75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G6PD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29.73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6.56E-04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29.61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9.49E-04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1.45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GCK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26.19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7.60E-03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1.16E-02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1.53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26.18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7.68E-03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1.40E-02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1.82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GSK3B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23.75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4.14E-02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4.55E-02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HMGCR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21.91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1.48E-01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2.14E-01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1.44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HNF4A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23.25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5.87E-02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7.74E-02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IFNG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1.70E-05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2.30E-05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IGF1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24.61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2.27E-02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3.75E-02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1.65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IGFBP1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1.67E-02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4.64E-02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2.78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IL10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1.70E-05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2.30E-05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IL1B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32.83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7.70E-05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34.38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3.50E-05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-2.21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IL6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32.94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7.10E-05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33.82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5.10E-05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-1.39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INSR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4.00E-02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5.45E-02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lastRenderedPageBreak/>
              <w:t>IRS1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8.09E-03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1.18E-02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1.46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LDLR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22.48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9.99E-02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1.39E-01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LEPR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24.54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2.40E-02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3.75E-02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1.57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LPL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32.01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1.35E-04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32.31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1.46E-04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1.08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MAPK1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22.88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7.55E-02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9.30E-02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MAPK8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1.61E-02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1.84E-02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MLXIPL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22.82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7.91E-02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9.12E-02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MTOR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22.74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8.33E-02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1.10E-01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NDUFB6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26.33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6.93E-03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7.90E-03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NFKB1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25.59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1.15E-02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1.49E-02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NR1H2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25.53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1.20E-02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1.48E-02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NR1H3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24.54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2.39E-02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2.92E-02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NR1H4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22.63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8.98E-02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8.12E-02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-1.11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PCK2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8.64E-02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1.07E-01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PDK4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25.22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1.49E-02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6.77E-02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4.54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PIK3CA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24.55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2.37E-02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3.00E-02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PIK3R1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23.55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4.77E-02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6.45E-02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PKLR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1.49E-01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2.13E-01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1.43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PNPLA3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23.92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3.69E-02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4.69E-02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PPA1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2.75E-01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3.04E-01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PPARA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23.88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3.78E-02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5.52E-02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1.46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PPARG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25.85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9.66E-03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1.26E-02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1.30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PPARGC1A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25.69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1.08E-02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1.13E-02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1.05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PRKAA1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23.33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5.53E-02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5.95E-02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1.08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PTPN1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26.28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7.19E-03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26.45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8.47E-03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RBP4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15.63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1.15E+01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15.98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1.20E+01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1.05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RXRA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23.48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4.99E-02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7.61E-02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1.52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SCD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18.02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2.19E+00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18.27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2.45E+00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SERPINE1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20.71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3.41E-01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2.82E-01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-1.21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SLC27A5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24.63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2.25E-02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24.87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2.53E-02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SLC2A1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30.91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2.90E-04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31.55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2.46E-04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-1.18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SLC2A2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21.22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2.39E-01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21.35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2.90E-01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SLC2A4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28.52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1.51E-03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27.72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3.52E-03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2.32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SOCS3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33.56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4.60E-05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33.3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7.30E-05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1.59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SREBF1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1.68E-02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25.56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1.57E-02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-1.07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SREBF2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23.47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5.04E-02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23.53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6.38E-02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1.27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STAT3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22.36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1.08E-01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22.74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1.11E-01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1.02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TNF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34.57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2.30E-05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34.38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3.50E-05</w:t>
            </w:r>
          </w:p>
        </w:tc>
        <w:tc>
          <w:tcPr>
            <w:tcW w:w="2126" w:type="dxa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1.51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XBP1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20.71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3.39E-01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20.91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5564" w:rsidRPr="00AB2FF3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AB2FF3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3.93E-01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2B008E">
              <w:rPr>
                <w:rFonts w:ascii="Book Antiqua" w:hAnsi="Book Antiqua"/>
                <w:sz w:val="18"/>
                <w:szCs w:val="18"/>
              </w:rPr>
              <w:t>1.16</w:t>
            </w:r>
          </w:p>
        </w:tc>
      </w:tr>
    </w:tbl>
    <w:p w:rsidR="00835564" w:rsidRPr="002B008E" w:rsidRDefault="00835564" w:rsidP="00835564">
      <w:pPr>
        <w:rPr>
          <w:rFonts w:ascii="Book Antiqua" w:hAnsi="Book Antiqua"/>
        </w:rPr>
      </w:pPr>
    </w:p>
    <w:p w:rsidR="00835564" w:rsidRPr="002B008E" w:rsidRDefault="00835564" w:rsidP="00835564">
      <w:pPr>
        <w:rPr>
          <w:rFonts w:ascii="Book Antiqua" w:hAnsi="Book Antiqua" w:cs="Arial"/>
          <w:b/>
          <w:sz w:val="20"/>
          <w:u w:val="single"/>
        </w:rPr>
      </w:pPr>
      <w:r w:rsidRPr="002B008E">
        <w:rPr>
          <w:rFonts w:ascii="Book Antiqua" w:hAnsi="Book Antiqua" w:cs="Arial"/>
          <w:b/>
          <w:sz w:val="20"/>
          <w:u w:val="single"/>
        </w:rPr>
        <w:br w:type="page"/>
      </w:r>
    </w:p>
    <w:p w:rsidR="00835564" w:rsidRPr="002B008E" w:rsidRDefault="00835564" w:rsidP="00835564">
      <w:pPr>
        <w:rPr>
          <w:rFonts w:ascii="Book Antiqua" w:hAnsi="Book Antiqua" w:cs="Arial"/>
          <w:b/>
          <w:sz w:val="20"/>
        </w:rPr>
      </w:pPr>
      <w:r w:rsidRPr="002B008E">
        <w:rPr>
          <w:rFonts w:ascii="Book Antiqua" w:hAnsi="Book Antiqua" w:cs="Arial"/>
          <w:b/>
          <w:sz w:val="20"/>
          <w:u w:val="single"/>
        </w:rPr>
        <w:lastRenderedPageBreak/>
        <w:t>Supplemental Table 2</w:t>
      </w:r>
      <w:r w:rsidRPr="002B008E">
        <w:rPr>
          <w:rFonts w:ascii="Book Antiqua" w:hAnsi="Book Antiqua" w:cs="Arial"/>
          <w:b/>
          <w:sz w:val="20"/>
        </w:rPr>
        <w:t xml:space="preserve"> – Gene expression changes in NAFLD model analysed by Human Drug Metabolism RT² Profiler™ PCR Arrays</w:t>
      </w:r>
    </w:p>
    <w:tbl>
      <w:tblPr>
        <w:tblW w:w="8363" w:type="dxa"/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1134"/>
        <w:gridCol w:w="1134"/>
        <w:gridCol w:w="2126"/>
      </w:tblGrid>
      <w:tr w:rsidR="00835564" w:rsidRPr="002B008E" w:rsidTr="0085344A">
        <w:trPr>
          <w:trHeight w:val="255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sz w:val="18"/>
                <w:szCs w:val="18"/>
                <w:lang w:eastAsia="en-GB"/>
              </w:rPr>
              <w:t>Gene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  <w:u w:val="single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u w:val="single"/>
                <w:lang w:eastAsia="en-GB"/>
              </w:rPr>
              <w:t>Lean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u w:val="single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u w:val="single"/>
                <w:lang w:eastAsia="en-GB"/>
              </w:rPr>
              <w:t>Fat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Fold regulation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Ct average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2^-</w:t>
            </w:r>
            <w:proofErr w:type="spellStart"/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ΔCt</w:t>
            </w:r>
            <w:proofErr w:type="spellEnd"/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ab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Ct average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</w:pPr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2^-</w:t>
            </w:r>
            <w:proofErr w:type="spellStart"/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>ΔCt</w:t>
            </w:r>
            <w:proofErr w:type="spellEnd"/>
            <w:r w:rsidRPr="00EC5940">
              <w:rPr>
                <w:rFonts w:ascii="Book Antiqua" w:eastAsia="Times New Roman" w:hAnsi="Book Antiqua" w:cs="Arial"/>
                <w:b/>
                <w:bCs/>
                <w:sz w:val="18"/>
                <w:szCs w:val="18"/>
                <w:lang w:eastAsia="en-GB"/>
              </w:rPr>
              <w:tab/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ABCB1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bookmarkStart w:id="1" w:name="RANGE!M3:M98"/>
            <w:r w:rsidRPr="00FD4797">
              <w:rPr>
                <w:rFonts w:ascii="Book Antiqua" w:hAnsi="Book Antiqua" w:cs="Arial"/>
                <w:sz w:val="18"/>
                <w:szCs w:val="18"/>
              </w:rPr>
              <w:t>22.97</w:t>
            </w:r>
            <w:bookmarkEnd w:id="1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6.8E-02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22.96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8.6E-02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1.27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ABCC1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30.36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4.0E-04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32.24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1.4E-04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-2.91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AOC1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31.83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1.5E-04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31.68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2.1E-04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1.41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ADH1B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18.46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1.5E+00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17.99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2.7E+00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1.76</w:t>
            </w:r>
          </w:p>
        </w:tc>
      </w:tr>
      <w:tr w:rsidR="00835564" w:rsidRPr="002B008E" w:rsidTr="0085344A">
        <w:trPr>
          <w:trHeight w:val="28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ADH1C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18.15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1.9E+00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17.51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3.8E+00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1.98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ADH4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6.4E-02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24.21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3.6E-02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-1.76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ADH5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1.0E-01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1.1E-01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1.08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ADH6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8.7E-02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9.0E-02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1.04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AHR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6.8E-02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7.8E-02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ALAD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7.7E-02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1.0E-01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ALDH1A1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18.67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1.3E+00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1.2E+00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-1.10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ALOX12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31.78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1.5E-04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31.64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2.1E-04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1.40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ALOX15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30.70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3.2E-04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31.36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2.5E-04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-1.25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ALOX5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32.28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1.1E-04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32.45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1.2E-04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APOE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9.0E-01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8.7E-01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-1.03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ARNT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1.1E-02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1.1E-02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1.02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ASNA1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24.28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2.7E-02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24.26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3.5E-02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1.29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BLVRA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26.99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4.2E-03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5.1E-03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1.23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BLVRB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2.4E-01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2.7E-01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CES1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17.57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2.8E+00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17.85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3.0E+00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1.05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CES2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3.6E-01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6.0E-01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1.65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CES3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8.8E-03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26.07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1.0E-02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CHST1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3.1E-05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33.27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6.8E-05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2.23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COMT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3.0E-01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2.9E-01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-1.05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CYB5R3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1.9E-01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2.2E-01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CYP11B2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2.5E-05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33.16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7.3E-05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2.95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CYP17A1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31.13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2.4E-04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31.21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2.8E-04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CYP19A1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2.0E-05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2.8E-05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CYP1A1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9.3E-03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1.7E-02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1.82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CYP2B6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3.3E-02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5.1E-02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1.51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CYP2C19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4.9E-02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7.3E-02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1.48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CYP2C8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2.7E-01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6.2E-01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2.26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CYP2C9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4.3E-01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5.8E-01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CYP2D6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3.5E-01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4.0E-01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CYP2E1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4.0E-02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3.1E-01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bCs/>
                <w:color w:val="FF0000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bCs/>
                <w:sz w:val="18"/>
                <w:szCs w:val="18"/>
              </w:rPr>
              <w:t>7.71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CYP2F1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2.1E-05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2.9E-05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CYP2J2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7.5E-02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1.1E-01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1.50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CYP3A4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4.7E-01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5.3E-01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CYP3A5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3.9E-01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5.6E-01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1.45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EPHX1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8.0E-01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1.3E+00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1.62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FAAH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3.1E-03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3.9E-03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1.25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FBP1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1.5E-01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2.1E-01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GAD1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33.21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5.6E-05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31.91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1.7E-04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bCs/>
                <w:color w:val="FF0000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bCs/>
                <w:sz w:val="18"/>
                <w:szCs w:val="18"/>
              </w:rPr>
              <w:t>3.12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GAD2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39.71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1.8E-05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2.8E-05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1.60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GCKR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3.9E-02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5.5E-02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1.43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lastRenderedPageBreak/>
              <w:t>GPI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1.7E-01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1.7E-01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1.02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GPX1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9.2E-01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19.71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8.2E-01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-1.12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GPX2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24.99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1.7E-02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1.3E-02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-1.26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GPX3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1.1E-01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1.7E-01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1.59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GPX4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9.9E-01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1.3E+00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GPX5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37.74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1.6E-05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2.2E-05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2.9E-03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28.02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2.6E-03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-1.11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GSTA3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2.7E-03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28.80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1.5E-03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-1.80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GSTA4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1.4E-02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1.5E-02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1.07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GSTM2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3.1E-03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3.6E-03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GSTM3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5.0E-02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23.47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6.0E-02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1.20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GSTM5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1.8E-05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2.5E-05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1.40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GSTP1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28.75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1.2E-03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29.16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1.2E-03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-1.05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GSTT1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2.8E-01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2.6E-01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-1.09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GSTZ1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3.4E-02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24.56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2.9E-02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-1.20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HK2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31.99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1.3E-04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33.90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4.4E-05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-2.98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HSD17B1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30.56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3.5E-04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30.57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4.4E-04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1.26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HSD17B2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2.0E-01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2.7E-01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HSD17B3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3.1E-03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3.5E-03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LPO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36.81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1.4E-05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7B783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38.21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2.1E-05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1.50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MGST1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16.55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5.8E+00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16.49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7.6E+00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MGST2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3.0E-01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3.6E-01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1.20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MGST3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2.2E-01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3.0E-01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1.7E-05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2.8E-05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1.71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MT2A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18.37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1.6E+00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2.5E-01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bCs/>
                <w:color w:val="000080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bCs/>
                <w:sz w:val="18"/>
                <w:szCs w:val="18"/>
              </w:rPr>
              <w:t>-6.58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MT3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36.58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1.6E-05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2.1E-05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MTHFR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2.3E-03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28.01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2.6E-03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NAT1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29.23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8.8E-04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29.37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1.0E-03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1.15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NAT2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6.6E-02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8.8E-02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1.33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NOS3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2.5E-05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34.14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3.7E-05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1.51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NQO1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2.2E-03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28.52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1.8E-03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-1.21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PKLR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1.3E-01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22.41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1.3E-01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-1.00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PKM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1.3E-02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25.01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2.1E-02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1.59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PON1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19.77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6.2E-01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20.27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5.6E-01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-1.11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PON2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2.0E-01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2.1E-01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1.06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PON3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1.6E-01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21.78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2.0E-01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1.22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SNN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27.22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3.6E-03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26.92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5.5E-03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1.56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SRD5A1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835564" w:rsidRPr="00EC5940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23.07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EC5940">
              <w:rPr>
                <w:rFonts w:ascii="Book Antiqua" w:hAnsi="Book Antiqua" w:cs="Arial"/>
                <w:sz w:val="18"/>
                <w:szCs w:val="18"/>
              </w:rPr>
              <w:t>6.3E-02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4.7E-02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-1.34</w:t>
            </w:r>
          </w:p>
        </w:tc>
      </w:tr>
      <w:tr w:rsidR="00835564" w:rsidRPr="002B008E" w:rsidTr="0085344A">
        <w:trPr>
          <w:trHeight w:val="255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</w:pPr>
            <w:r w:rsidRPr="002B008E">
              <w:rPr>
                <w:rFonts w:ascii="Book Antiqua" w:eastAsia="Times New Roman" w:hAnsi="Book Antiqua" w:cs="Arial"/>
                <w:sz w:val="18"/>
                <w:szCs w:val="18"/>
                <w:lang w:eastAsia="en-GB"/>
              </w:rPr>
              <w:t>SRD5A2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5564" w:rsidRPr="00FD4797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23.15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5564" w:rsidRPr="00FD4797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6.0E-02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FD4797">
              <w:rPr>
                <w:rFonts w:ascii="Book Antiqua" w:hAnsi="Book Antiqua" w:cs="Arial"/>
                <w:sz w:val="18"/>
                <w:szCs w:val="18"/>
              </w:rPr>
              <w:t>24.71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7B783E">
              <w:rPr>
                <w:rFonts w:ascii="Book Antiqua" w:hAnsi="Book Antiqua" w:cs="Arial"/>
                <w:sz w:val="18"/>
                <w:szCs w:val="18"/>
              </w:rPr>
              <w:t>2.6E-02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5564" w:rsidRPr="002B008E" w:rsidRDefault="00835564" w:rsidP="0085344A">
            <w:pPr>
              <w:spacing w:after="0" w:line="240" w:lineRule="auto"/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2B008E">
              <w:rPr>
                <w:rFonts w:ascii="Book Antiqua" w:hAnsi="Book Antiqua" w:cs="Arial"/>
                <w:sz w:val="18"/>
                <w:szCs w:val="18"/>
              </w:rPr>
              <w:t>-2.32</w:t>
            </w:r>
          </w:p>
        </w:tc>
      </w:tr>
    </w:tbl>
    <w:p w:rsidR="00835564" w:rsidRPr="002B008E" w:rsidRDefault="00835564" w:rsidP="00835564">
      <w:pPr>
        <w:rPr>
          <w:rFonts w:ascii="Book Antiqua" w:hAnsi="Book Antiqua"/>
        </w:rPr>
      </w:pPr>
    </w:p>
    <w:p w:rsidR="00835564" w:rsidRPr="002B008E" w:rsidRDefault="00835564" w:rsidP="00835564">
      <w:pPr>
        <w:jc w:val="both"/>
        <w:rPr>
          <w:rFonts w:ascii="Book Antiqua" w:hAnsi="Book Antiqua" w:cs="Arial"/>
          <w:sz w:val="24"/>
          <w:szCs w:val="24"/>
        </w:rPr>
      </w:pPr>
    </w:p>
    <w:p w:rsidR="00835564" w:rsidRPr="00C61E34" w:rsidRDefault="00835564" w:rsidP="00835564">
      <w:pPr>
        <w:spacing w:line="360" w:lineRule="auto"/>
        <w:rPr>
          <w:rFonts w:ascii="Book Antiqua" w:hAnsi="Book Antiqua" w:cs="Arial"/>
          <w:sz w:val="24"/>
          <w:szCs w:val="24"/>
        </w:rPr>
      </w:pPr>
    </w:p>
    <w:p w:rsidR="00835564" w:rsidRDefault="00835564"/>
    <w:sectPr w:rsidR="008355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23EB1"/>
    <w:multiLevelType w:val="hybridMultilevel"/>
    <w:tmpl w:val="DF569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E0359"/>
    <w:multiLevelType w:val="hybridMultilevel"/>
    <w:tmpl w:val="27EE4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564"/>
    <w:rsid w:val="003C1966"/>
    <w:rsid w:val="00835564"/>
    <w:rsid w:val="00C1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45F18C1"/>
  <w15:chartTrackingRefBased/>
  <w15:docId w15:val="{8E8F7B98-3430-41B3-8D52-F459250E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5564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835564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3556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835564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35564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8355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556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564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35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55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556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564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835564"/>
    <w:pPr>
      <w:spacing w:after="0" w:line="240" w:lineRule="auto"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8355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56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55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56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BB72D-A5CB-4DA5-965B-3EE024B5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Kostrzewski</dc:creator>
  <cp:keywords/>
  <dc:description/>
  <cp:lastModifiedBy>Tomasz Kostrzewski</cp:lastModifiedBy>
  <cp:revision>2</cp:revision>
  <dcterms:created xsi:type="dcterms:W3CDTF">2016-10-24T10:55:00Z</dcterms:created>
  <dcterms:modified xsi:type="dcterms:W3CDTF">2016-10-24T15:24:00Z</dcterms:modified>
</cp:coreProperties>
</file>