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EBCFA" w14:textId="4DFCFBAA" w:rsidR="00C73D9C" w:rsidRPr="00CF7C07" w:rsidRDefault="00C73D9C" w:rsidP="00CF7C07">
      <w:pPr>
        <w:spacing w:line="360" w:lineRule="auto"/>
        <w:jc w:val="both"/>
        <w:rPr>
          <w:rFonts w:ascii="Book Antiqua" w:hAnsi="Book Antiqua"/>
        </w:rPr>
      </w:pPr>
      <w:r w:rsidRPr="00CF7C07">
        <w:rPr>
          <w:rFonts w:ascii="Book Antiqua" w:hAnsi="Book Antiqua"/>
          <w:b/>
        </w:rPr>
        <w:t xml:space="preserve">Name of Journal: </w:t>
      </w:r>
      <w:r w:rsidRPr="00CF7C07">
        <w:rPr>
          <w:rFonts w:ascii="Book Antiqua" w:hAnsi="Book Antiqua"/>
          <w:b/>
          <w:i/>
          <w:iCs/>
        </w:rPr>
        <w:t>World Journal of Hepatology</w:t>
      </w:r>
    </w:p>
    <w:p w14:paraId="6DB488BA" w14:textId="3A506B85" w:rsidR="00C73D9C" w:rsidRPr="00CF7C07" w:rsidRDefault="00C73D9C" w:rsidP="00CF7C07">
      <w:pPr>
        <w:spacing w:line="360" w:lineRule="auto"/>
        <w:jc w:val="both"/>
        <w:rPr>
          <w:rFonts w:ascii="Book Antiqua" w:eastAsia="宋体" w:hAnsi="Book Antiqua"/>
          <w:b/>
          <w:lang w:eastAsia="zh-CN"/>
        </w:rPr>
      </w:pPr>
      <w:r w:rsidRPr="00CF7C07">
        <w:rPr>
          <w:rFonts w:ascii="Book Antiqua" w:hAnsi="Book Antiqua"/>
          <w:b/>
        </w:rPr>
        <w:t xml:space="preserve">ESPS Manuscript NO: </w:t>
      </w:r>
      <w:r w:rsidRPr="00CF7C07">
        <w:rPr>
          <w:rFonts w:ascii="Book Antiqua" w:eastAsia="宋体" w:hAnsi="Book Antiqua"/>
          <w:b/>
          <w:lang w:eastAsia="zh-CN"/>
        </w:rPr>
        <w:t>29588</w:t>
      </w:r>
    </w:p>
    <w:p w14:paraId="6A394BA6" w14:textId="50C3EC4B" w:rsidR="00C73D9C" w:rsidRPr="00CF7C07" w:rsidRDefault="00C73D9C" w:rsidP="00CF7C07">
      <w:pPr>
        <w:spacing w:line="360" w:lineRule="auto"/>
        <w:jc w:val="both"/>
        <w:rPr>
          <w:rFonts w:ascii="Book Antiqua" w:eastAsia="宋体" w:hAnsi="Book Antiqua"/>
          <w:b/>
          <w:lang w:eastAsia="zh-CN"/>
        </w:rPr>
      </w:pPr>
      <w:r w:rsidRPr="00CF7C07">
        <w:rPr>
          <w:rFonts w:ascii="Book Antiqua" w:hAnsi="Book Antiqua"/>
          <w:b/>
        </w:rPr>
        <w:t>Manuscript Type: Original Article</w:t>
      </w:r>
    </w:p>
    <w:p w14:paraId="2E593026" w14:textId="77777777" w:rsidR="000E4DCD" w:rsidRPr="00CF7C07" w:rsidRDefault="000E4DCD" w:rsidP="00CF7C07">
      <w:pPr>
        <w:spacing w:line="360" w:lineRule="auto"/>
        <w:jc w:val="both"/>
        <w:rPr>
          <w:rFonts w:ascii="Book Antiqua" w:eastAsia="宋体" w:hAnsi="Book Antiqua" w:cs="Arial"/>
          <w:b/>
          <w:lang w:eastAsia="zh-CN"/>
        </w:rPr>
      </w:pPr>
    </w:p>
    <w:p w14:paraId="4205E454" w14:textId="2E98E76A" w:rsidR="00AB2E0C" w:rsidRPr="00CF7C07" w:rsidRDefault="00C73D9C" w:rsidP="00CF7C07">
      <w:pPr>
        <w:spacing w:line="360" w:lineRule="auto"/>
        <w:jc w:val="both"/>
        <w:rPr>
          <w:rFonts w:ascii="Book Antiqua" w:eastAsia="宋体" w:hAnsi="Book Antiqua"/>
          <w:b/>
          <w:i/>
          <w:lang w:eastAsia="zh-CN"/>
        </w:rPr>
      </w:pPr>
      <w:r w:rsidRPr="00CF7C07">
        <w:rPr>
          <w:rFonts w:ascii="Book Antiqua" w:hAnsi="Book Antiqua"/>
          <w:b/>
          <w:i/>
        </w:rPr>
        <w:t>Retrospective Study</w:t>
      </w:r>
    </w:p>
    <w:p w14:paraId="39B225B3" w14:textId="75AA1538" w:rsidR="00FA0552" w:rsidRPr="00CF7C07" w:rsidRDefault="00FB76A1" w:rsidP="00CF7C07">
      <w:pPr>
        <w:spacing w:line="360" w:lineRule="auto"/>
        <w:jc w:val="both"/>
        <w:rPr>
          <w:rFonts w:ascii="Book Antiqua" w:eastAsia="宋体" w:hAnsi="Book Antiqua" w:cs="Arial"/>
          <w:b/>
          <w:lang w:val="en-US" w:eastAsia="zh-CN"/>
        </w:rPr>
      </w:pPr>
      <w:r w:rsidRPr="00CF7C07">
        <w:rPr>
          <w:rFonts w:ascii="Book Antiqua" w:hAnsi="Book Antiqua" w:cs="Arial"/>
          <w:b/>
          <w:lang w:val="en-US"/>
        </w:rPr>
        <w:t xml:space="preserve">Is </w:t>
      </w:r>
      <w:r w:rsidR="000E4DCD" w:rsidRPr="00CF7C07">
        <w:rPr>
          <w:rFonts w:ascii="Book Antiqua" w:hAnsi="Book Antiqua" w:cs="Arial"/>
          <w:b/>
          <w:lang w:val="en-US"/>
        </w:rPr>
        <w:t>cirrhosis associated with lower odds of ischemic strok</w:t>
      </w:r>
      <w:r w:rsidR="005A1014" w:rsidRPr="00CF7C07">
        <w:rPr>
          <w:rFonts w:ascii="Book Antiqua" w:hAnsi="Book Antiqua" w:cs="Arial"/>
          <w:b/>
          <w:lang w:val="en-US"/>
        </w:rPr>
        <w:t>e: A</w:t>
      </w:r>
      <w:r w:rsidR="000E4DCD" w:rsidRPr="00CF7C07">
        <w:rPr>
          <w:rFonts w:ascii="Book Antiqua" w:hAnsi="Book Antiqua" w:cs="Arial"/>
          <w:b/>
          <w:lang w:val="en-US"/>
        </w:rPr>
        <w:t xml:space="preserve"> nationwide analysi</w:t>
      </w:r>
      <w:r w:rsidR="005A1014" w:rsidRPr="00CF7C07">
        <w:rPr>
          <w:rFonts w:ascii="Book Antiqua" w:hAnsi="Book Antiqua" w:cs="Arial"/>
          <w:b/>
          <w:lang w:val="en-US"/>
        </w:rPr>
        <w:t>s</w:t>
      </w:r>
      <w:r w:rsidRPr="00CF7C07">
        <w:rPr>
          <w:rFonts w:ascii="Book Antiqua" w:hAnsi="Book Antiqua" w:cs="Arial"/>
          <w:b/>
          <w:lang w:val="en-US"/>
        </w:rPr>
        <w:t>?</w:t>
      </w:r>
    </w:p>
    <w:p w14:paraId="569339EF" w14:textId="77777777" w:rsidR="00094D74" w:rsidRPr="00CF7C07" w:rsidRDefault="00094D74" w:rsidP="00CF7C07">
      <w:pPr>
        <w:spacing w:line="360" w:lineRule="auto"/>
        <w:jc w:val="both"/>
        <w:rPr>
          <w:rFonts w:ascii="Book Antiqua" w:eastAsia="宋体" w:hAnsi="Book Antiqua" w:cs="Arial"/>
          <w:b/>
          <w:lang w:val="en-US" w:eastAsia="zh-CN"/>
        </w:rPr>
      </w:pPr>
    </w:p>
    <w:p w14:paraId="18FD082C" w14:textId="5B2043FB" w:rsidR="000E4DCD" w:rsidRPr="00CF7C07" w:rsidRDefault="00094D74" w:rsidP="00CF7C07">
      <w:pPr>
        <w:spacing w:line="360" w:lineRule="auto"/>
        <w:jc w:val="both"/>
        <w:rPr>
          <w:rFonts w:ascii="Book Antiqua" w:eastAsia="宋体" w:hAnsi="Book Antiqua" w:cs="Arial"/>
          <w:lang w:eastAsia="zh-CN"/>
        </w:rPr>
      </w:pPr>
      <w:proofErr w:type="spellStart"/>
      <w:r w:rsidRPr="00CF7C07">
        <w:rPr>
          <w:rFonts w:ascii="Book Antiqua" w:hAnsi="Book Antiqua" w:cs="Arial"/>
          <w:lang w:val="en-US"/>
        </w:rPr>
        <w:t>Goyal</w:t>
      </w:r>
      <w:proofErr w:type="spellEnd"/>
      <w:r w:rsidRPr="00CF7C07">
        <w:rPr>
          <w:rFonts w:ascii="Book Antiqua" w:hAnsi="Book Antiqua" w:cs="Arial"/>
        </w:rPr>
        <w:t xml:space="preserve"> </w:t>
      </w:r>
      <w:r w:rsidRPr="00CF7C07">
        <w:rPr>
          <w:rFonts w:ascii="Book Antiqua" w:eastAsia="宋体" w:hAnsi="Book Antiqua" w:cs="Arial"/>
          <w:lang w:eastAsia="zh-CN"/>
        </w:rPr>
        <w:t xml:space="preserve">A </w:t>
      </w:r>
      <w:r w:rsidRPr="00CF7C07">
        <w:rPr>
          <w:rFonts w:ascii="Book Antiqua" w:eastAsia="宋体" w:hAnsi="Book Antiqua" w:cs="Arial"/>
          <w:i/>
          <w:lang w:eastAsia="zh-CN"/>
        </w:rPr>
        <w:t xml:space="preserve">et al. </w:t>
      </w:r>
      <w:r w:rsidRPr="00CF7C07">
        <w:rPr>
          <w:rFonts w:ascii="Book Antiqua" w:hAnsi="Book Antiqua" w:cs="Arial"/>
        </w:rPr>
        <w:t>Stroke and cirrhosis</w:t>
      </w:r>
    </w:p>
    <w:p w14:paraId="7FDCD98F" w14:textId="77777777" w:rsidR="00094D74" w:rsidRPr="00CF7C07" w:rsidRDefault="00094D74" w:rsidP="00CF7C07">
      <w:pPr>
        <w:spacing w:line="360" w:lineRule="auto"/>
        <w:jc w:val="both"/>
        <w:rPr>
          <w:rFonts w:ascii="Book Antiqua" w:eastAsia="宋体" w:hAnsi="Book Antiqua" w:cs="Arial"/>
          <w:b/>
          <w:lang w:val="en-US" w:eastAsia="zh-CN"/>
        </w:rPr>
      </w:pPr>
    </w:p>
    <w:p w14:paraId="769C9852" w14:textId="4D90090D" w:rsidR="000E4DCD" w:rsidRPr="00CF7C07" w:rsidRDefault="000E4DCD" w:rsidP="00CF7C07">
      <w:pPr>
        <w:spacing w:line="360" w:lineRule="auto"/>
        <w:jc w:val="both"/>
        <w:rPr>
          <w:rFonts w:ascii="Book Antiqua" w:hAnsi="Book Antiqua" w:cs="Arial"/>
          <w:b/>
          <w:vertAlign w:val="superscript"/>
          <w:lang w:val="en-US"/>
        </w:rPr>
      </w:pPr>
      <w:proofErr w:type="spellStart"/>
      <w:r w:rsidRPr="00CF7C07">
        <w:rPr>
          <w:rFonts w:ascii="Book Antiqua" w:hAnsi="Book Antiqua" w:cs="Arial"/>
          <w:b/>
          <w:lang w:val="en-US"/>
        </w:rPr>
        <w:t>Abhinav</w:t>
      </w:r>
      <w:proofErr w:type="spellEnd"/>
      <w:r w:rsidRPr="00CF7C07">
        <w:rPr>
          <w:rFonts w:ascii="Book Antiqua" w:hAnsi="Book Antiqua" w:cs="Arial"/>
          <w:b/>
          <w:lang w:val="en-US"/>
        </w:rPr>
        <w:t xml:space="preserve"> </w:t>
      </w:r>
      <w:proofErr w:type="spellStart"/>
      <w:r w:rsidRPr="00CF7C07">
        <w:rPr>
          <w:rFonts w:ascii="Book Antiqua" w:hAnsi="Book Antiqua" w:cs="Arial"/>
          <w:b/>
          <w:lang w:val="en-US"/>
        </w:rPr>
        <w:t>Goyal</w:t>
      </w:r>
      <w:proofErr w:type="spellEnd"/>
      <w:r w:rsidRPr="00CF7C07">
        <w:rPr>
          <w:rFonts w:ascii="Book Antiqua" w:hAnsi="Book Antiqua" w:cs="Arial"/>
          <w:b/>
          <w:lang w:val="en-US"/>
        </w:rPr>
        <w:t xml:space="preserve">, </w:t>
      </w:r>
      <w:proofErr w:type="spellStart"/>
      <w:r w:rsidRPr="00CF7C07">
        <w:rPr>
          <w:rFonts w:ascii="Book Antiqua" w:hAnsi="Book Antiqua" w:cs="Arial"/>
          <w:b/>
          <w:lang w:val="en-US"/>
        </w:rPr>
        <w:t>Kshitij</w:t>
      </w:r>
      <w:proofErr w:type="spellEnd"/>
      <w:r w:rsidRPr="00CF7C07">
        <w:rPr>
          <w:rFonts w:ascii="Book Antiqua" w:hAnsi="Book Antiqua" w:cs="Arial"/>
          <w:b/>
          <w:lang w:val="en-US"/>
        </w:rPr>
        <w:t xml:space="preserve"> </w:t>
      </w:r>
      <w:proofErr w:type="spellStart"/>
      <w:r w:rsidRPr="00CF7C07">
        <w:rPr>
          <w:rFonts w:ascii="Book Antiqua" w:hAnsi="Book Antiqua" w:cs="Arial"/>
          <w:b/>
          <w:lang w:val="en-US"/>
        </w:rPr>
        <w:t>Chatterjee</w:t>
      </w:r>
      <w:proofErr w:type="spellEnd"/>
      <w:r w:rsidRPr="00CF7C07">
        <w:rPr>
          <w:rFonts w:ascii="Book Antiqua" w:hAnsi="Book Antiqua" w:cs="Arial"/>
          <w:b/>
          <w:lang w:val="en-US"/>
        </w:rPr>
        <w:t xml:space="preserve">, Nishi Shah, </w:t>
      </w:r>
      <w:proofErr w:type="spellStart"/>
      <w:r w:rsidRPr="00CF7C07">
        <w:rPr>
          <w:rFonts w:ascii="Book Antiqua" w:hAnsi="Book Antiqua" w:cs="Arial"/>
          <w:b/>
          <w:lang w:val="en-US"/>
        </w:rPr>
        <w:t>Shailender</w:t>
      </w:r>
      <w:proofErr w:type="spellEnd"/>
      <w:r w:rsidRPr="00CF7C07">
        <w:rPr>
          <w:rFonts w:ascii="Book Antiqua" w:hAnsi="Book Antiqua" w:cs="Arial"/>
          <w:b/>
          <w:lang w:val="en-US"/>
        </w:rPr>
        <w:t xml:space="preserve"> Singh </w:t>
      </w:r>
    </w:p>
    <w:p w14:paraId="6CC47AAB" w14:textId="77777777" w:rsidR="00FE1783" w:rsidRPr="00CF7C07" w:rsidRDefault="00FE1783" w:rsidP="00CF7C07">
      <w:pPr>
        <w:spacing w:line="360" w:lineRule="auto"/>
        <w:jc w:val="both"/>
        <w:rPr>
          <w:rFonts w:ascii="Book Antiqua" w:eastAsia="宋体" w:hAnsi="Book Antiqua" w:cs="Arial"/>
          <w:lang w:val="en-US" w:eastAsia="zh-CN"/>
        </w:rPr>
      </w:pPr>
    </w:p>
    <w:p w14:paraId="5B0F0BA3" w14:textId="3507F556" w:rsidR="00082A15" w:rsidRPr="00CF7C07" w:rsidRDefault="00E03963" w:rsidP="00CF7C07">
      <w:pPr>
        <w:spacing w:line="360" w:lineRule="auto"/>
        <w:jc w:val="both"/>
        <w:rPr>
          <w:rFonts w:ascii="Book Antiqua" w:eastAsia="宋体" w:hAnsi="Book Antiqua" w:cs="Arial"/>
          <w:lang w:eastAsia="zh-CN"/>
        </w:rPr>
      </w:pPr>
      <w:proofErr w:type="spellStart"/>
      <w:r w:rsidRPr="00CF7C07">
        <w:rPr>
          <w:rFonts w:ascii="Book Antiqua" w:hAnsi="Book Antiqua" w:cs="Arial"/>
          <w:b/>
          <w:lang w:val="en-US"/>
        </w:rPr>
        <w:t>Abhinav</w:t>
      </w:r>
      <w:proofErr w:type="spellEnd"/>
      <w:r w:rsidRPr="00CF7C07">
        <w:rPr>
          <w:rFonts w:ascii="Book Antiqua" w:hAnsi="Book Antiqua" w:cs="Arial"/>
          <w:b/>
          <w:lang w:val="en-US"/>
        </w:rPr>
        <w:t xml:space="preserve"> </w:t>
      </w:r>
      <w:proofErr w:type="spellStart"/>
      <w:r w:rsidRPr="00CF7C07">
        <w:rPr>
          <w:rFonts w:ascii="Book Antiqua" w:hAnsi="Book Antiqua" w:cs="Arial"/>
          <w:b/>
          <w:lang w:val="en-US"/>
        </w:rPr>
        <w:t>Goyal</w:t>
      </w:r>
      <w:proofErr w:type="spellEnd"/>
      <w:r w:rsidRPr="00CF7C07">
        <w:rPr>
          <w:rFonts w:ascii="Book Antiqua" w:hAnsi="Book Antiqua" w:cs="Arial"/>
          <w:b/>
          <w:lang w:val="en-US"/>
        </w:rPr>
        <w:t>,</w:t>
      </w:r>
      <w:r w:rsidR="00C7429C" w:rsidRPr="00CF7C07">
        <w:rPr>
          <w:rFonts w:ascii="Book Antiqua" w:hAnsi="Book Antiqua" w:cs="Arial"/>
        </w:rPr>
        <w:t xml:space="preserve"> </w:t>
      </w:r>
      <w:r w:rsidR="00082A15" w:rsidRPr="00CF7C07">
        <w:rPr>
          <w:rFonts w:ascii="Book Antiqua" w:hAnsi="Book Antiqua" w:cs="Arial"/>
        </w:rPr>
        <w:t>Department of Internal Medicine, Einstein Medical Center, Philadelphia</w:t>
      </w:r>
      <w:r w:rsidRPr="00CF7C07">
        <w:rPr>
          <w:rFonts w:ascii="Book Antiqua" w:eastAsia="宋体" w:hAnsi="Book Antiqua" w:cs="Arial"/>
          <w:lang w:eastAsia="zh-CN"/>
        </w:rPr>
        <w:t>,</w:t>
      </w:r>
      <w:r w:rsidR="00082A15" w:rsidRPr="00CF7C07">
        <w:rPr>
          <w:rFonts w:ascii="Book Antiqua" w:hAnsi="Book Antiqua" w:cs="Arial"/>
        </w:rPr>
        <w:t xml:space="preserve"> PA</w:t>
      </w:r>
      <w:r w:rsidR="006C55E8" w:rsidRPr="00CF7C07">
        <w:rPr>
          <w:rFonts w:ascii="Book Antiqua" w:hAnsi="Book Antiqua" w:cs="Arial"/>
        </w:rPr>
        <w:t xml:space="preserve"> 19141</w:t>
      </w:r>
      <w:r w:rsidR="004C3546" w:rsidRPr="00CF7C07">
        <w:rPr>
          <w:rFonts w:ascii="Book Antiqua" w:hAnsi="Book Antiqua" w:cs="Arial"/>
        </w:rPr>
        <w:t xml:space="preserve">, United States </w:t>
      </w:r>
    </w:p>
    <w:p w14:paraId="0E50C35B" w14:textId="77777777" w:rsidR="00E03963" w:rsidRPr="00CF7C07" w:rsidRDefault="00E03963" w:rsidP="00CF7C07">
      <w:pPr>
        <w:spacing w:line="360" w:lineRule="auto"/>
        <w:jc w:val="both"/>
        <w:rPr>
          <w:rFonts w:ascii="Book Antiqua" w:eastAsia="宋体" w:hAnsi="Book Antiqua" w:cs="Arial"/>
          <w:lang w:eastAsia="zh-CN"/>
        </w:rPr>
      </w:pPr>
    </w:p>
    <w:p w14:paraId="75000FFB" w14:textId="71F451EF" w:rsidR="00105837" w:rsidRPr="00CF7C07" w:rsidRDefault="00E03963" w:rsidP="00CF7C07">
      <w:pPr>
        <w:spacing w:line="360" w:lineRule="auto"/>
        <w:jc w:val="both"/>
        <w:rPr>
          <w:rFonts w:ascii="Book Antiqua" w:eastAsia="宋体" w:hAnsi="Book Antiqua" w:cs="Arial"/>
          <w:lang w:eastAsia="zh-CN"/>
        </w:rPr>
      </w:pPr>
      <w:proofErr w:type="spellStart"/>
      <w:r w:rsidRPr="00CF7C07">
        <w:rPr>
          <w:rFonts w:ascii="Book Antiqua" w:hAnsi="Book Antiqua" w:cs="Arial"/>
          <w:b/>
          <w:lang w:val="en-US"/>
        </w:rPr>
        <w:t>Kshitij</w:t>
      </w:r>
      <w:proofErr w:type="spellEnd"/>
      <w:r w:rsidRPr="00CF7C07">
        <w:rPr>
          <w:rFonts w:ascii="Book Antiqua" w:hAnsi="Book Antiqua" w:cs="Arial"/>
          <w:b/>
          <w:lang w:val="en-US"/>
        </w:rPr>
        <w:t xml:space="preserve"> </w:t>
      </w:r>
      <w:proofErr w:type="spellStart"/>
      <w:r w:rsidRPr="00CF7C07">
        <w:rPr>
          <w:rFonts w:ascii="Book Antiqua" w:hAnsi="Book Antiqua" w:cs="Arial"/>
          <w:b/>
          <w:lang w:val="en-US"/>
        </w:rPr>
        <w:t>Chatterjee</w:t>
      </w:r>
      <w:proofErr w:type="spellEnd"/>
      <w:r w:rsidRPr="00CF7C07">
        <w:rPr>
          <w:rFonts w:ascii="Book Antiqua" w:hAnsi="Book Antiqua" w:cs="Arial"/>
          <w:b/>
          <w:lang w:val="en-US"/>
        </w:rPr>
        <w:t>, Nishi Shah,</w:t>
      </w:r>
      <w:r w:rsidR="00C7429C" w:rsidRPr="00CF7C07">
        <w:rPr>
          <w:rFonts w:ascii="Book Antiqua" w:hAnsi="Book Antiqua" w:cs="Arial"/>
        </w:rPr>
        <w:t xml:space="preserve"> </w:t>
      </w:r>
      <w:r w:rsidR="00105837" w:rsidRPr="00CF7C07">
        <w:rPr>
          <w:rFonts w:ascii="Book Antiqua" w:hAnsi="Book Antiqua" w:cs="Arial"/>
        </w:rPr>
        <w:t>Department of Internal Medicine, University of Arkansas for Medical</w:t>
      </w:r>
      <w:r w:rsidR="00082A15" w:rsidRPr="00CF7C07">
        <w:rPr>
          <w:rFonts w:ascii="Book Antiqua" w:hAnsi="Book Antiqua" w:cs="Arial"/>
        </w:rPr>
        <w:t xml:space="preserve"> Sciences, Little Rock, AR</w:t>
      </w:r>
      <w:r w:rsidR="006C55E8" w:rsidRPr="00CF7C07">
        <w:rPr>
          <w:rFonts w:ascii="Book Antiqua" w:hAnsi="Book Antiqua" w:cs="Arial"/>
        </w:rPr>
        <w:t xml:space="preserve"> 72205</w:t>
      </w:r>
      <w:r w:rsidR="004C3546" w:rsidRPr="00CF7C07">
        <w:rPr>
          <w:rFonts w:ascii="Book Antiqua" w:hAnsi="Book Antiqua" w:cs="Arial"/>
        </w:rPr>
        <w:t xml:space="preserve">, United States </w:t>
      </w:r>
    </w:p>
    <w:p w14:paraId="2416809D" w14:textId="77777777" w:rsidR="00E03963" w:rsidRPr="00CF7C07" w:rsidRDefault="00E03963" w:rsidP="00CF7C07">
      <w:pPr>
        <w:spacing w:line="360" w:lineRule="auto"/>
        <w:jc w:val="both"/>
        <w:rPr>
          <w:rFonts w:ascii="Book Antiqua" w:eastAsia="宋体" w:hAnsi="Book Antiqua" w:cs="Arial"/>
          <w:lang w:eastAsia="zh-CN"/>
        </w:rPr>
      </w:pPr>
    </w:p>
    <w:p w14:paraId="70EBFFA6" w14:textId="1B8A4F72" w:rsidR="00C7429C" w:rsidRPr="00CF7C07" w:rsidRDefault="00E03963" w:rsidP="00CF7C07">
      <w:pPr>
        <w:spacing w:line="360" w:lineRule="auto"/>
        <w:jc w:val="both"/>
        <w:rPr>
          <w:rFonts w:ascii="Book Antiqua" w:hAnsi="Book Antiqua" w:cs="Arial"/>
        </w:rPr>
      </w:pPr>
      <w:proofErr w:type="spellStart"/>
      <w:r w:rsidRPr="00CF7C07">
        <w:rPr>
          <w:rFonts w:ascii="Book Antiqua" w:hAnsi="Book Antiqua" w:cs="Arial"/>
          <w:b/>
          <w:lang w:val="en-US"/>
        </w:rPr>
        <w:t>Shailender</w:t>
      </w:r>
      <w:proofErr w:type="spellEnd"/>
      <w:r w:rsidRPr="00CF7C07">
        <w:rPr>
          <w:rFonts w:ascii="Book Antiqua" w:hAnsi="Book Antiqua" w:cs="Arial"/>
          <w:b/>
          <w:lang w:val="en-US"/>
        </w:rPr>
        <w:t xml:space="preserve"> Singh</w:t>
      </w:r>
      <w:r w:rsidRPr="00CF7C07">
        <w:rPr>
          <w:rFonts w:ascii="Book Antiqua" w:eastAsia="宋体" w:hAnsi="Book Antiqua" w:cs="Arial"/>
          <w:b/>
          <w:lang w:val="en-US" w:eastAsia="zh-CN"/>
        </w:rPr>
        <w:t>,</w:t>
      </w:r>
      <w:r w:rsidR="00C7429C" w:rsidRPr="00CF7C07">
        <w:rPr>
          <w:rFonts w:ascii="Book Antiqua" w:hAnsi="Book Antiqua" w:cs="Arial"/>
        </w:rPr>
        <w:t xml:space="preserve"> </w:t>
      </w:r>
      <w:r w:rsidR="00105837" w:rsidRPr="00CF7C07">
        <w:rPr>
          <w:rFonts w:ascii="Book Antiqua" w:hAnsi="Book Antiqua" w:cs="Arial"/>
        </w:rPr>
        <w:t>D</w:t>
      </w:r>
      <w:r w:rsidR="00082A15" w:rsidRPr="00CF7C07">
        <w:rPr>
          <w:rFonts w:ascii="Book Antiqua" w:hAnsi="Book Antiqua" w:cs="Arial"/>
        </w:rPr>
        <w:t>ivision of Gastroenterology, Department of Internal Medicine, University of Nebraska Medical Center, Omaha</w:t>
      </w:r>
      <w:r w:rsidRPr="00CF7C07">
        <w:rPr>
          <w:rFonts w:ascii="Book Antiqua" w:eastAsia="宋体" w:hAnsi="Book Antiqua" w:cs="Arial"/>
          <w:lang w:eastAsia="zh-CN"/>
        </w:rPr>
        <w:t>,</w:t>
      </w:r>
      <w:r w:rsidR="00082A15" w:rsidRPr="00CF7C07">
        <w:rPr>
          <w:rFonts w:ascii="Book Antiqua" w:hAnsi="Book Antiqua" w:cs="Arial"/>
        </w:rPr>
        <w:t xml:space="preserve"> NE</w:t>
      </w:r>
      <w:r w:rsidR="00647BC7" w:rsidRPr="00CF7C07">
        <w:rPr>
          <w:rFonts w:ascii="Book Antiqua" w:hAnsi="Book Antiqua" w:cs="Arial"/>
        </w:rPr>
        <w:t xml:space="preserve"> 68198</w:t>
      </w:r>
      <w:r w:rsidR="004C3546" w:rsidRPr="00CF7C07">
        <w:rPr>
          <w:rFonts w:ascii="Book Antiqua" w:hAnsi="Book Antiqua" w:cs="Arial"/>
        </w:rPr>
        <w:t>, United States</w:t>
      </w:r>
    </w:p>
    <w:p w14:paraId="5776A475" w14:textId="77777777" w:rsidR="00AB2E0C" w:rsidRPr="00CF7C07" w:rsidRDefault="00AB2E0C" w:rsidP="00CF7C07">
      <w:pPr>
        <w:spacing w:line="360" w:lineRule="auto"/>
        <w:jc w:val="both"/>
        <w:rPr>
          <w:rFonts w:ascii="Book Antiqua" w:eastAsia="宋体" w:hAnsi="Book Antiqua" w:cs="Arial"/>
          <w:lang w:eastAsia="zh-CN"/>
        </w:rPr>
      </w:pPr>
    </w:p>
    <w:p w14:paraId="7B8B84F4" w14:textId="77777777" w:rsidR="00E03963" w:rsidRPr="00CF7C07" w:rsidRDefault="00E03963" w:rsidP="00CF7C07">
      <w:pPr>
        <w:spacing w:line="360" w:lineRule="auto"/>
        <w:jc w:val="both"/>
        <w:rPr>
          <w:rFonts w:ascii="Book Antiqua" w:hAnsi="Book Antiqua" w:cs="Arial"/>
        </w:rPr>
      </w:pPr>
      <w:r w:rsidRPr="00CF7C07">
        <w:rPr>
          <w:rFonts w:ascii="Book Antiqua" w:hAnsi="Book Antiqua"/>
          <w:b/>
        </w:rPr>
        <w:t>Author contributions:</w:t>
      </w:r>
      <w:r w:rsidRPr="00CF7C07">
        <w:rPr>
          <w:rFonts w:ascii="Book Antiqua" w:eastAsia="宋体" w:hAnsi="Book Antiqua"/>
          <w:b/>
          <w:lang w:eastAsia="zh-CN"/>
        </w:rPr>
        <w:t xml:space="preserve"> </w:t>
      </w:r>
      <w:r w:rsidRPr="00CF7C07">
        <w:rPr>
          <w:rFonts w:ascii="Book Antiqua" w:hAnsi="Book Antiqua" w:cs="Arial"/>
        </w:rPr>
        <w:t>All the authors contributed to study design, analysis and writing of the manuscript.</w:t>
      </w:r>
    </w:p>
    <w:p w14:paraId="129D3017" w14:textId="4E3DAB3E" w:rsidR="00E03963" w:rsidRPr="00CF7C07" w:rsidRDefault="00E03963" w:rsidP="00CF7C07">
      <w:pPr>
        <w:spacing w:line="360" w:lineRule="auto"/>
        <w:jc w:val="both"/>
        <w:rPr>
          <w:rFonts w:ascii="Book Antiqua" w:eastAsia="宋体" w:hAnsi="Book Antiqua" w:cs="Arial"/>
          <w:lang w:eastAsia="zh-CN"/>
        </w:rPr>
      </w:pPr>
    </w:p>
    <w:p w14:paraId="0F3CBD4C" w14:textId="481F003F" w:rsidR="00CF7C07" w:rsidRPr="00CF7C07" w:rsidRDefault="00CF7C07" w:rsidP="00CF7C07">
      <w:pPr>
        <w:spacing w:line="360" w:lineRule="auto"/>
        <w:jc w:val="both"/>
        <w:rPr>
          <w:rFonts w:ascii="Book Antiqua" w:eastAsia="宋体" w:hAnsi="Book Antiqua"/>
          <w:bCs/>
          <w:iCs/>
          <w:lang w:eastAsia="zh-CN"/>
        </w:rPr>
      </w:pPr>
      <w:r w:rsidRPr="00CF7C07">
        <w:rPr>
          <w:rFonts w:ascii="Book Antiqua" w:hAnsi="Book Antiqua"/>
          <w:b/>
        </w:rPr>
        <w:t>Institutional review board statement</w:t>
      </w:r>
      <w:r w:rsidRPr="00CF7C07">
        <w:rPr>
          <w:rFonts w:ascii="Book Antiqua" w:hAnsi="Book Antiqua"/>
          <w:b/>
          <w:iCs/>
        </w:rPr>
        <w:t xml:space="preserve">: </w:t>
      </w:r>
      <w:r w:rsidRPr="00CF7C07">
        <w:rPr>
          <w:rFonts w:ascii="Book Antiqua" w:hAnsi="Book Antiqua"/>
          <w:bCs/>
          <w:iCs/>
        </w:rPr>
        <w:t>As this study was conducted using a de-identified commercially available database Institutional Review Board (IRB) approval was not required.</w:t>
      </w:r>
    </w:p>
    <w:p w14:paraId="6859597C" w14:textId="77777777" w:rsidR="00CF7C07" w:rsidRPr="00CF7C07" w:rsidRDefault="00CF7C07" w:rsidP="00CF7C07">
      <w:pPr>
        <w:spacing w:line="360" w:lineRule="auto"/>
        <w:jc w:val="both"/>
        <w:rPr>
          <w:rFonts w:ascii="Book Antiqua" w:eastAsia="宋体" w:hAnsi="Book Antiqua"/>
          <w:b/>
          <w:lang w:eastAsia="zh-CN"/>
        </w:rPr>
      </w:pPr>
    </w:p>
    <w:p w14:paraId="2836C781" w14:textId="7C50E250" w:rsidR="00CF7C07" w:rsidRPr="00CF7C07" w:rsidRDefault="00CF7C07" w:rsidP="00CF7C07">
      <w:pPr>
        <w:spacing w:line="360" w:lineRule="auto"/>
        <w:jc w:val="both"/>
        <w:rPr>
          <w:rFonts w:ascii="Book Antiqua" w:eastAsia="宋体" w:hAnsi="Book Antiqua"/>
          <w:bCs/>
          <w:iCs/>
          <w:lang w:eastAsia="zh-CN"/>
        </w:rPr>
      </w:pPr>
      <w:r w:rsidRPr="00CF7C07">
        <w:rPr>
          <w:rFonts w:ascii="Book Antiqua" w:hAnsi="Book Antiqua"/>
          <w:b/>
        </w:rPr>
        <w:lastRenderedPageBreak/>
        <w:t>Informed consent statement</w:t>
      </w:r>
      <w:r w:rsidRPr="00CF7C07">
        <w:rPr>
          <w:rFonts w:ascii="Book Antiqua" w:hAnsi="Book Antiqua"/>
          <w:b/>
          <w:iCs/>
        </w:rPr>
        <w:t xml:space="preserve">: </w:t>
      </w:r>
      <w:r w:rsidRPr="00CF7C07">
        <w:rPr>
          <w:rFonts w:ascii="Book Antiqua" w:hAnsi="Book Antiqua"/>
          <w:bCs/>
          <w:iCs/>
        </w:rPr>
        <w:t>As this was a retrospective study conducted using a de-identified commercially available database, informed consent was neither feasible nor required.</w:t>
      </w:r>
    </w:p>
    <w:p w14:paraId="460717B7" w14:textId="77777777" w:rsidR="00CF7C07" w:rsidRPr="00CF7C07" w:rsidRDefault="00CF7C07" w:rsidP="00CF7C07">
      <w:pPr>
        <w:spacing w:line="360" w:lineRule="auto"/>
        <w:jc w:val="both"/>
        <w:rPr>
          <w:rFonts w:ascii="Book Antiqua" w:eastAsia="宋体" w:hAnsi="Book Antiqua"/>
          <w:b/>
          <w:lang w:eastAsia="zh-CN"/>
        </w:rPr>
      </w:pPr>
    </w:p>
    <w:p w14:paraId="589070DC" w14:textId="3C0C05A1" w:rsidR="00CF7C07" w:rsidRPr="00CF7C07" w:rsidRDefault="00CF7C07" w:rsidP="00CF7C07">
      <w:pPr>
        <w:spacing w:line="360" w:lineRule="auto"/>
        <w:jc w:val="both"/>
        <w:rPr>
          <w:rFonts w:ascii="Book Antiqua" w:eastAsia="宋体" w:hAnsi="Book Antiqua" w:cs="TimesNewRomanPS-BoldItalicMT"/>
          <w:bCs/>
          <w:iCs/>
          <w:lang w:eastAsia="zh-CN"/>
        </w:rPr>
      </w:pPr>
      <w:r w:rsidRPr="00CF7C07">
        <w:rPr>
          <w:rFonts w:ascii="Book Antiqua" w:hAnsi="Book Antiqua"/>
          <w:b/>
        </w:rPr>
        <w:t>Conflict-of-interest statement</w:t>
      </w:r>
      <w:r w:rsidRPr="00CF7C07">
        <w:rPr>
          <w:rFonts w:ascii="Book Antiqua" w:hAnsi="Book Antiqua" w:cs="TimesNewRomanPS-BoldItalicMT"/>
          <w:b/>
          <w:iCs/>
        </w:rPr>
        <w:t xml:space="preserve">: </w:t>
      </w:r>
      <w:r w:rsidRPr="00CF7C07">
        <w:rPr>
          <w:rFonts w:ascii="Book Antiqua" w:hAnsi="Book Antiqua" w:cs="TimesNewRomanPS-BoldItalicMT"/>
          <w:bCs/>
          <w:iCs/>
        </w:rPr>
        <w:t>The authors do not have any conflict of interest to disclose. No financial support of any kind was used for this study.</w:t>
      </w:r>
    </w:p>
    <w:p w14:paraId="3440D7C4" w14:textId="77777777" w:rsidR="00CF7C07" w:rsidRPr="00CF7C07" w:rsidRDefault="00CF7C07" w:rsidP="00CF7C07">
      <w:pPr>
        <w:spacing w:line="360" w:lineRule="auto"/>
        <w:jc w:val="both"/>
        <w:rPr>
          <w:rFonts w:ascii="Book Antiqua" w:eastAsia="宋体" w:hAnsi="Book Antiqua"/>
          <w:b/>
          <w:lang w:eastAsia="zh-CN"/>
        </w:rPr>
      </w:pPr>
    </w:p>
    <w:p w14:paraId="38468F53" w14:textId="1BD4C188" w:rsidR="00CF7C07" w:rsidRPr="00CF7C07" w:rsidRDefault="00CF7C07" w:rsidP="00CF7C07">
      <w:pPr>
        <w:spacing w:line="360" w:lineRule="auto"/>
        <w:jc w:val="both"/>
        <w:rPr>
          <w:rFonts w:ascii="Book Antiqua" w:hAnsi="Book Antiqua"/>
          <w:b/>
        </w:rPr>
      </w:pPr>
      <w:r w:rsidRPr="00CF7C07">
        <w:rPr>
          <w:rFonts w:ascii="Book Antiqua" w:hAnsi="Book Antiqua"/>
          <w:b/>
        </w:rPr>
        <w:t>Data sharing statement</w:t>
      </w:r>
      <w:r w:rsidRPr="00CF7C07">
        <w:rPr>
          <w:rFonts w:ascii="Book Antiqua" w:hAnsi="Book Antiqua" w:cs="TimesNewRomanPS-BoldItalicMT"/>
          <w:b/>
          <w:iCs/>
        </w:rPr>
        <w:t>:</w:t>
      </w:r>
      <w:r w:rsidRPr="00CF7C07">
        <w:rPr>
          <w:rFonts w:ascii="Book Antiqua" w:hAnsi="Book Antiqua"/>
          <w:b/>
        </w:rPr>
        <w:t xml:space="preserve"> </w:t>
      </w:r>
      <w:r w:rsidRPr="00CF7C07">
        <w:rPr>
          <w:rFonts w:ascii="Book Antiqua" w:hAnsi="Book Antiqua" w:cs="TimesNewRomanPS-BoldItalicMT"/>
          <w:bCs/>
          <w:iCs/>
        </w:rPr>
        <w:t>No additional data are available.</w:t>
      </w:r>
    </w:p>
    <w:p w14:paraId="05F5301C" w14:textId="77777777" w:rsidR="00CF7C07" w:rsidRPr="00CF7C07" w:rsidRDefault="00CF7C07" w:rsidP="00CF7C07">
      <w:pPr>
        <w:adjustRightInd w:val="0"/>
        <w:snapToGrid w:val="0"/>
        <w:spacing w:line="360" w:lineRule="auto"/>
        <w:jc w:val="both"/>
        <w:rPr>
          <w:rFonts w:ascii="Book Antiqua" w:hAnsi="Book Antiqua"/>
        </w:rPr>
      </w:pPr>
    </w:p>
    <w:p w14:paraId="2A434431" w14:textId="77777777" w:rsidR="00CF7C07" w:rsidRPr="00CF7C07" w:rsidRDefault="00CF7C07" w:rsidP="00CF7C07">
      <w:pPr>
        <w:adjustRightInd w:val="0"/>
        <w:snapToGrid w:val="0"/>
        <w:spacing w:line="360" w:lineRule="auto"/>
        <w:jc w:val="both"/>
        <w:rPr>
          <w:rFonts w:ascii="Book Antiqua" w:hAnsi="Book Antiqua" w:cs="宋体"/>
        </w:rPr>
      </w:pPr>
      <w:r w:rsidRPr="00CF7C07">
        <w:rPr>
          <w:rFonts w:ascii="Book Antiqua" w:hAnsi="Book Antiqua"/>
          <w:b/>
        </w:rPr>
        <w:t xml:space="preserve">Open-Access: </w:t>
      </w:r>
      <w:r w:rsidRPr="00CF7C07">
        <w:rPr>
          <w:rFonts w:ascii="Book Antiqua" w:hAnsi="Book Antiqua"/>
        </w:rPr>
        <w:t xml:space="preserve">This is an </w:t>
      </w:r>
      <w:r w:rsidRPr="00CF7C07">
        <w:rPr>
          <w:rFonts w:ascii="Book Antiqua" w:hAnsi="Book Antiqua" w:cs="宋体"/>
        </w:rPr>
        <w:t xml:space="preserve">open-access article that was </w:t>
      </w:r>
      <w:r w:rsidRPr="00CF7C07">
        <w:rPr>
          <w:rFonts w:ascii="Book Antiqua" w:hAnsi="Book Antiqua"/>
        </w:rPr>
        <w:t xml:space="preserve">selected by an in-house editor and fully peer-reviewed by external reviewers. It is </w:t>
      </w:r>
      <w:r w:rsidRPr="00CF7C07">
        <w:rPr>
          <w:rFonts w:ascii="Book Antiqua" w:hAnsi="Book Antiqua" w:cs="宋体"/>
        </w:rPr>
        <w:t xml:space="preserve">distributed in accordance with </w:t>
      </w:r>
      <w:r w:rsidRPr="00CF7C07">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9BD11B" w14:textId="77777777" w:rsidR="00CF7C07" w:rsidRPr="00CF7C07" w:rsidRDefault="00CF7C07" w:rsidP="00CF7C07">
      <w:pPr>
        <w:spacing w:line="360" w:lineRule="auto"/>
        <w:jc w:val="both"/>
        <w:rPr>
          <w:rFonts w:ascii="Book Antiqua" w:hAnsi="Book Antiqua"/>
          <w:lang w:val="en-US"/>
        </w:rPr>
      </w:pPr>
    </w:p>
    <w:p w14:paraId="3427CD6A" w14:textId="6C29E887" w:rsidR="00EF6473" w:rsidRPr="00CF7C07" w:rsidRDefault="00CF7C07" w:rsidP="00CF7C07">
      <w:pPr>
        <w:autoSpaceDE w:val="0"/>
        <w:autoSpaceDN w:val="0"/>
        <w:adjustRightInd w:val="0"/>
        <w:spacing w:line="360" w:lineRule="auto"/>
        <w:jc w:val="both"/>
        <w:rPr>
          <w:rFonts w:ascii="Book Antiqua" w:eastAsia="宋体" w:hAnsi="Book Antiqua" w:cs="宋体"/>
          <w:lang w:eastAsia="zh-CN"/>
        </w:rPr>
      </w:pPr>
      <w:r w:rsidRPr="00CF7C07">
        <w:rPr>
          <w:rFonts w:ascii="Book Antiqua" w:eastAsia="宋体" w:hAnsi="Book Antiqua" w:cs="宋体"/>
          <w:b/>
        </w:rPr>
        <w:t>Manuscript source:</w:t>
      </w:r>
      <w:r w:rsidRPr="00CF7C07">
        <w:rPr>
          <w:rFonts w:ascii="Book Antiqua" w:eastAsia="宋体" w:hAnsi="Book Antiqua" w:cs="宋体"/>
        </w:rPr>
        <w:t> Unsolicited manuscript</w:t>
      </w:r>
    </w:p>
    <w:p w14:paraId="1ECA86B2" w14:textId="77777777" w:rsidR="00CF7C07" w:rsidRPr="00CF7C07" w:rsidRDefault="00CF7C07" w:rsidP="00CF7C07">
      <w:pPr>
        <w:autoSpaceDE w:val="0"/>
        <w:autoSpaceDN w:val="0"/>
        <w:adjustRightInd w:val="0"/>
        <w:spacing w:line="360" w:lineRule="auto"/>
        <w:jc w:val="both"/>
        <w:rPr>
          <w:rFonts w:ascii="Book Antiqua" w:eastAsia="宋体" w:hAnsi="Book Antiqua" w:cs="Arial"/>
          <w:lang w:eastAsia="zh-CN"/>
        </w:rPr>
      </w:pPr>
    </w:p>
    <w:p w14:paraId="67B85CE2" w14:textId="7610EF65" w:rsidR="00E03963" w:rsidRPr="00CF7C07" w:rsidRDefault="00E03963" w:rsidP="00CF7C07">
      <w:pPr>
        <w:spacing w:line="360" w:lineRule="auto"/>
        <w:jc w:val="both"/>
        <w:rPr>
          <w:rFonts w:ascii="Book Antiqua" w:eastAsia="宋体" w:hAnsi="Book Antiqua" w:cs="Arial"/>
          <w:lang w:eastAsia="zh-CN"/>
        </w:rPr>
      </w:pPr>
      <w:r w:rsidRPr="00CF7C07">
        <w:rPr>
          <w:rFonts w:ascii="Book Antiqua" w:hAnsi="Book Antiqua"/>
          <w:b/>
        </w:rPr>
        <w:t>Correspondence to:</w:t>
      </w:r>
      <w:r w:rsidRPr="00CF7C07">
        <w:rPr>
          <w:rFonts w:ascii="Book Antiqua" w:eastAsia="宋体" w:hAnsi="Book Antiqua"/>
          <w:b/>
          <w:lang w:eastAsia="zh-CN"/>
        </w:rPr>
        <w:t xml:space="preserve"> </w:t>
      </w:r>
      <w:proofErr w:type="spellStart"/>
      <w:r w:rsidR="00082A15" w:rsidRPr="00CF7C07">
        <w:rPr>
          <w:rFonts w:ascii="Book Antiqua" w:hAnsi="Book Antiqua" w:cs="Arial"/>
          <w:b/>
          <w:lang w:val="en-US"/>
        </w:rPr>
        <w:t>Abhinav</w:t>
      </w:r>
      <w:proofErr w:type="spellEnd"/>
      <w:r w:rsidR="002F08FF" w:rsidRPr="00CF7C07">
        <w:rPr>
          <w:rFonts w:ascii="Book Antiqua" w:hAnsi="Book Antiqua" w:cs="Arial"/>
          <w:b/>
          <w:lang w:val="en-US"/>
        </w:rPr>
        <w:t xml:space="preserve"> </w:t>
      </w:r>
      <w:proofErr w:type="spellStart"/>
      <w:r w:rsidR="00082A15" w:rsidRPr="00CF7C07">
        <w:rPr>
          <w:rFonts w:ascii="Book Antiqua" w:hAnsi="Book Antiqua" w:cs="Arial"/>
          <w:b/>
          <w:lang w:val="en-US"/>
        </w:rPr>
        <w:t>Goyal</w:t>
      </w:r>
      <w:proofErr w:type="spellEnd"/>
      <w:r w:rsidRPr="00CF7C07">
        <w:rPr>
          <w:rFonts w:ascii="Book Antiqua" w:eastAsia="宋体" w:hAnsi="Book Antiqua" w:cs="Arial"/>
          <w:b/>
          <w:lang w:val="en-US" w:eastAsia="zh-CN"/>
        </w:rPr>
        <w:t>,</w:t>
      </w:r>
      <w:r w:rsidR="00105837" w:rsidRPr="00CF7C07">
        <w:rPr>
          <w:rFonts w:ascii="Book Antiqua" w:hAnsi="Book Antiqua" w:cs="Arial"/>
          <w:b/>
          <w:lang w:val="en-US"/>
        </w:rPr>
        <w:t xml:space="preserve"> MD</w:t>
      </w:r>
      <w:r w:rsidRPr="00CF7C07">
        <w:rPr>
          <w:rFonts w:ascii="Book Antiqua" w:eastAsia="宋体" w:hAnsi="Book Antiqua" w:cs="Arial"/>
          <w:b/>
          <w:lang w:val="en-US" w:eastAsia="zh-CN"/>
        </w:rPr>
        <w:t>,</w:t>
      </w:r>
      <w:r w:rsidRPr="00CF7C07">
        <w:rPr>
          <w:rFonts w:ascii="Book Antiqua" w:hAnsi="Book Antiqua" w:cs="Arial"/>
        </w:rPr>
        <w:t xml:space="preserve"> Department of Internal Medicine, Einstein Medical Center, </w:t>
      </w:r>
      <w:r w:rsidRPr="00CF7C07">
        <w:rPr>
          <w:rFonts w:ascii="Book Antiqua" w:hAnsi="Book Antiqua" w:cs="Arial"/>
          <w:lang w:val="en-US"/>
        </w:rPr>
        <w:t>5501 Old York Road</w:t>
      </w:r>
      <w:r w:rsidRPr="00CF7C07">
        <w:rPr>
          <w:rFonts w:ascii="Book Antiqua" w:eastAsia="宋体" w:hAnsi="Book Antiqua" w:cs="Arial"/>
          <w:lang w:val="en-US" w:eastAsia="zh-CN"/>
        </w:rPr>
        <w:t xml:space="preserve">, </w:t>
      </w:r>
      <w:r w:rsidRPr="00CF7C07">
        <w:rPr>
          <w:rFonts w:ascii="Book Antiqua" w:hAnsi="Book Antiqua" w:cs="Arial"/>
          <w:lang w:val="en-US"/>
        </w:rPr>
        <w:t>Suite 363, Klein Building</w:t>
      </w:r>
      <w:r w:rsidRPr="00CF7C07">
        <w:rPr>
          <w:rFonts w:ascii="Book Antiqua" w:eastAsia="宋体" w:hAnsi="Book Antiqua" w:cs="Arial"/>
          <w:lang w:val="en-US" w:eastAsia="zh-CN"/>
        </w:rPr>
        <w:t xml:space="preserve">, </w:t>
      </w:r>
      <w:r w:rsidRPr="00CF7C07">
        <w:rPr>
          <w:rFonts w:ascii="Book Antiqua" w:hAnsi="Book Antiqua" w:cs="Arial"/>
        </w:rPr>
        <w:t>Philadelphia</w:t>
      </w:r>
      <w:r w:rsidRPr="00CF7C07">
        <w:rPr>
          <w:rFonts w:ascii="Book Antiqua" w:eastAsia="宋体" w:hAnsi="Book Antiqua" w:cs="Arial"/>
          <w:lang w:eastAsia="zh-CN"/>
        </w:rPr>
        <w:t>,</w:t>
      </w:r>
      <w:r w:rsidRPr="00CF7C07">
        <w:rPr>
          <w:rFonts w:ascii="Book Antiqua" w:hAnsi="Book Antiqua" w:cs="Arial"/>
        </w:rPr>
        <w:t xml:space="preserve"> PA 19141, United States</w:t>
      </w:r>
      <w:r w:rsidRPr="00CF7C07">
        <w:rPr>
          <w:rFonts w:ascii="Book Antiqua" w:eastAsia="宋体" w:hAnsi="Book Antiqua" w:cs="Arial"/>
          <w:lang w:eastAsia="zh-CN"/>
        </w:rPr>
        <w:t>.</w:t>
      </w:r>
      <w:r w:rsidRPr="00CF7C07">
        <w:rPr>
          <w:rFonts w:ascii="Book Antiqua" w:hAnsi="Book Antiqua"/>
        </w:rPr>
        <w:t xml:space="preserve"> </w:t>
      </w:r>
      <w:hyperlink r:id="rId9" w:history="1">
        <w:r w:rsidRPr="00CF7C07">
          <w:rPr>
            <w:rStyle w:val="Hyperlink"/>
            <w:rFonts w:ascii="Book Antiqua" w:hAnsi="Book Antiqua" w:cs="Arial"/>
            <w:color w:val="auto"/>
            <w:u w:val="none"/>
          </w:rPr>
          <w:t>goyalabh@einstein.edu</w:t>
        </w:r>
      </w:hyperlink>
    </w:p>
    <w:p w14:paraId="392E889A" w14:textId="255CBBC6" w:rsidR="00E03963" w:rsidRPr="00CF7C07" w:rsidRDefault="00E03963" w:rsidP="00CF7C07">
      <w:pPr>
        <w:spacing w:line="360" w:lineRule="auto"/>
        <w:jc w:val="both"/>
        <w:rPr>
          <w:rFonts w:ascii="Book Antiqua" w:hAnsi="Book Antiqua"/>
          <w:b/>
        </w:rPr>
      </w:pPr>
      <w:r w:rsidRPr="00CF7C07">
        <w:rPr>
          <w:rFonts w:ascii="Book Antiqua" w:hAnsi="Book Antiqua"/>
          <w:b/>
        </w:rPr>
        <w:t xml:space="preserve">Telephone: </w:t>
      </w:r>
      <w:r w:rsidRPr="00CF7C07">
        <w:rPr>
          <w:rFonts w:ascii="Book Antiqua" w:hAnsi="Book Antiqua" w:cs="Arial"/>
          <w:lang w:val="en-US"/>
        </w:rPr>
        <w:t>+1</w:t>
      </w:r>
      <w:r w:rsidRPr="00CF7C07">
        <w:rPr>
          <w:rFonts w:ascii="Book Antiqua" w:eastAsia="宋体" w:hAnsi="Book Antiqua" w:cs="Arial"/>
          <w:lang w:val="en-US" w:eastAsia="zh-CN"/>
        </w:rPr>
        <w:t>-</w:t>
      </w:r>
      <w:r w:rsidRPr="00CF7C07">
        <w:rPr>
          <w:rFonts w:ascii="Book Antiqua" w:hAnsi="Book Antiqua" w:cs="Arial"/>
          <w:lang w:val="en-US"/>
        </w:rPr>
        <w:t>215</w:t>
      </w:r>
      <w:r w:rsidRPr="00CF7C07">
        <w:rPr>
          <w:rFonts w:ascii="Book Antiqua" w:eastAsia="宋体" w:hAnsi="Book Antiqua" w:cs="Arial"/>
          <w:lang w:val="en-US" w:eastAsia="zh-CN"/>
        </w:rPr>
        <w:t>-</w:t>
      </w:r>
      <w:r w:rsidRPr="00CF7C07">
        <w:rPr>
          <w:rFonts w:ascii="Book Antiqua" w:hAnsi="Book Antiqua" w:cs="Arial"/>
          <w:lang w:val="en-US"/>
        </w:rPr>
        <w:t>4566500</w:t>
      </w:r>
    </w:p>
    <w:p w14:paraId="493B5AE1" w14:textId="4449B1E1" w:rsidR="00E03963" w:rsidRPr="00CF7C07" w:rsidRDefault="00E03963" w:rsidP="00CF7C07">
      <w:pPr>
        <w:spacing w:line="360" w:lineRule="auto"/>
        <w:jc w:val="both"/>
        <w:rPr>
          <w:rFonts w:ascii="Book Antiqua" w:hAnsi="Book Antiqua"/>
          <w:b/>
        </w:rPr>
      </w:pPr>
      <w:r w:rsidRPr="00CF7C07">
        <w:rPr>
          <w:rFonts w:ascii="Book Antiqua" w:hAnsi="Book Antiqua"/>
          <w:b/>
        </w:rPr>
        <w:t>Fax:</w:t>
      </w:r>
      <w:r w:rsidRPr="00CF7C07">
        <w:rPr>
          <w:rFonts w:ascii="Book Antiqua" w:hAnsi="Book Antiqua" w:cs="Arial"/>
          <w:lang w:val="en-US"/>
        </w:rPr>
        <w:t xml:space="preserve"> +1</w:t>
      </w:r>
      <w:r w:rsidRPr="00CF7C07">
        <w:rPr>
          <w:rFonts w:ascii="Book Antiqua" w:eastAsia="宋体" w:hAnsi="Book Antiqua" w:cs="Arial"/>
          <w:lang w:val="en-US" w:eastAsia="zh-CN"/>
        </w:rPr>
        <w:t>-</w:t>
      </w:r>
      <w:r w:rsidRPr="00CF7C07">
        <w:rPr>
          <w:rFonts w:ascii="Book Antiqua" w:hAnsi="Book Antiqua" w:cs="Arial"/>
          <w:lang w:val="en-US"/>
        </w:rPr>
        <w:t>215</w:t>
      </w:r>
      <w:r w:rsidRPr="00CF7C07">
        <w:rPr>
          <w:rFonts w:ascii="Book Antiqua" w:eastAsia="宋体" w:hAnsi="Book Antiqua" w:cs="Arial"/>
          <w:lang w:val="en-US" w:eastAsia="zh-CN"/>
        </w:rPr>
        <w:t>-</w:t>
      </w:r>
      <w:r w:rsidRPr="00CF7C07">
        <w:rPr>
          <w:rFonts w:ascii="Book Antiqua" w:hAnsi="Book Antiqua" w:cs="Arial"/>
          <w:lang w:val="en-US"/>
        </w:rPr>
        <w:t>4551933</w:t>
      </w:r>
    </w:p>
    <w:p w14:paraId="5DBEE0D6" w14:textId="7EBFEFB8" w:rsidR="00E03963" w:rsidRPr="00CF7C07" w:rsidRDefault="00E03963" w:rsidP="00CF7C07">
      <w:pPr>
        <w:spacing w:line="360" w:lineRule="auto"/>
        <w:jc w:val="both"/>
        <w:rPr>
          <w:rFonts w:ascii="Book Antiqua" w:eastAsia="宋体" w:hAnsi="Book Antiqua" w:cs="Arial"/>
          <w:b/>
          <w:lang w:val="en-US" w:eastAsia="zh-CN"/>
        </w:rPr>
      </w:pPr>
    </w:p>
    <w:p w14:paraId="6124B902" w14:textId="390C7176" w:rsidR="00CF7C07" w:rsidRPr="00CF7C07" w:rsidRDefault="00CF7C07" w:rsidP="00CF7C07">
      <w:pPr>
        <w:spacing w:line="360" w:lineRule="auto"/>
        <w:jc w:val="both"/>
        <w:rPr>
          <w:rFonts w:ascii="Book Antiqua" w:hAnsi="Book Antiqua"/>
          <w:b/>
        </w:rPr>
      </w:pPr>
      <w:r w:rsidRPr="00CF7C07">
        <w:rPr>
          <w:rFonts w:ascii="Book Antiqua" w:hAnsi="Book Antiqua"/>
          <w:b/>
        </w:rPr>
        <w:t>Received:</w:t>
      </w:r>
      <w:r w:rsidRPr="00CF7C07">
        <w:rPr>
          <w:rFonts w:ascii="Book Antiqua" w:eastAsia="宋体" w:hAnsi="Book Antiqua"/>
          <w:b/>
          <w:lang w:eastAsia="zh-CN"/>
        </w:rPr>
        <w:t xml:space="preserve"> </w:t>
      </w:r>
      <w:r w:rsidRPr="00CF7C07">
        <w:rPr>
          <w:rFonts w:ascii="Book Antiqua" w:eastAsia="宋体" w:hAnsi="Book Antiqua"/>
          <w:lang w:eastAsia="zh-CN"/>
        </w:rPr>
        <w:t>August 21, 2016</w:t>
      </w:r>
      <w:r>
        <w:rPr>
          <w:rFonts w:ascii="Book Antiqua" w:hAnsi="Book Antiqua"/>
        </w:rPr>
        <w:t xml:space="preserve"> </w:t>
      </w:r>
    </w:p>
    <w:p w14:paraId="58DA7796" w14:textId="46FFEE28" w:rsidR="00CF7C07" w:rsidRPr="00CF7C07" w:rsidRDefault="00CF7C07" w:rsidP="00CF7C07">
      <w:pPr>
        <w:spacing w:line="360" w:lineRule="auto"/>
        <w:jc w:val="both"/>
        <w:rPr>
          <w:rFonts w:ascii="Book Antiqua" w:hAnsi="Book Antiqua"/>
          <w:b/>
        </w:rPr>
      </w:pPr>
      <w:r w:rsidRPr="00CF7C07">
        <w:rPr>
          <w:rFonts w:ascii="Book Antiqua" w:hAnsi="Book Antiqua"/>
          <w:b/>
        </w:rPr>
        <w:t>Peer-review started:</w:t>
      </w:r>
      <w:r w:rsidRPr="00CF7C07">
        <w:rPr>
          <w:rFonts w:ascii="Book Antiqua" w:eastAsia="宋体" w:hAnsi="Book Antiqua"/>
          <w:lang w:eastAsia="zh-CN"/>
        </w:rPr>
        <w:t xml:space="preserve"> August 23, 2016</w:t>
      </w:r>
      <w:r>
        <w:rPr>
          <w:rFonts w:ascii="Book Antiqua" w:hAnsi="Book Antiqua"/>
        </w:rPr>
        <w:t xml:space="preserve"> </w:t>
      </w:r>
    </w:p>
    <w:p w14:paraId="502AAAFB" w14:textId="77CADF93" w:rsidR="00CF7C07" w:rsidRPr="00CF7C07" w:rsidRDefault="00CF7C07" w:rsidP="00CF7C07">
      <w:pPr>
        <w:spacing w:line="360" w:lineRule="auto"/>
        <w:jc w:val="both"/>
        <w:rPr>
          <w:rFonts w:ascii="Book Antiqua" w:eastAsia="宋体" w:hAnsi="Book Antiqua"/>
          <w:b/>
          <w:lang w:eastAsia="zh-CN"/>
        </w:rPr>
      </w:pPr>
      <w:r w:rsidRPr="00CF7C07">
        <w:rPr>
          <w:rFonts w:ascii="Book Antiqua" w:hAnsi="Book Antiqua"/>
          <w:b/>
        </w:rPr>
        <w:t>First decision:</w:t>
      </w:r>
      <w:r w:rsidRPr="00CF7C07">
        <w:rPr>
          <w:rFonts w:ascii="Book Antiqua" w:eastAsia="宋体" w:hAnsi="Book Antiqua"/>
          <w:lang w:eastAsia="zh-CN"/>
        </w:rPr>
        <w:t xml:space="preserve"> September 28, 2016</w:t>
      </w:r>
    </w:p>
    <w:p w14:paraId="0FEE31D5" w14:textId="606EFE00" w:rsidR="00CF7C07" w:rsidRPr="00CF7C07" w:rsidRDefault="00CF7C07" w:rsidP="00CF7C07">
      <w:pPr>
        <w:spacing w:line="360" w:lineRule="auto"/>
        <w:jc w:val="both"/>
        <w:rPr>
          <w:rFonts w:ascii="Book Antiqua" w:hAnsi="Book Antiqua"/>
          <w:b/>
        </w:rPr>
      </w:pPr>
      <w:r w:rsidRPr="00CF7C07">
        <w:rPr>
          <w:rFonts w:ascii="Book Antiqua" w:hAnsi="Book Antiqua"/>
          <w:b/>
        </w:rPr>
        <w:t xml:space="preserve">Revised: </w:t>
      </w:r>
      <w:r w:rsidRPr="00CF7C07">
        <w:rPr>
          <w:rFonts w:ascii="Book Antiqua" w:eastAsia="宋体" w:hAnsi="Book Antiqua"/>
          <w:lang w:eastAsia="zh-CN"/>
        </w:rPr>
        <w:t>October 1, 2016</w:t>
      </w:r>
      <w:r w:rsidRPr="00CF7C07">
        <w:rPr>
          <w:rFonts w:ascii="Book Antiqua" w:hAnsi="Book Antiqua"/>
        </w:rPr>
        <w:t xml:space="preserve"> </w:t>
      </w:r>
    </w:p>
    <w:p w14:paraId="3FFA7944" w14:textId="4195ADAA" w:rsidR="00CF7C07" w:rsidRPr="00821C85" w:rsidRDefault="00CF7C07" w:rsidP="00821C85">
      <w:pPr>
        <w:rPr>
          <w:rFonts w:ascii="Book Antiqua" w:hAnsi="Book Antiqua" w:hint="eastAsia"/>
          <w:iCs/>
          <w:lang w:eastAsia="zh-CN"/>
        </w:rPr>
      </w:pPr>
      <w:r w:rsidRPr="00CF7C07">
        <w:rPr>
          <w:rFonts w:ascii="Book Antiqua" w:hAnsi="Book Antiqua"/>
          <w:b/>
        </w:rPr>
        <w:t>Accepted:</w:t>
      </w:r>
      <w:r>
        <w:rPr>
          <w:rFonts w:ascii="Book Antiqua" w:hAnsi="Book Antiqua"/>
          <w:b/>
        </w:rPr>
        <w:t xml:space="preserve"> </w:t>
      </w:r>
      <w:r w:rsidR="00821C85">
        <w:rPr>
          <w:rStyle w:val="Emphasis"/>
        </w:rPr>
        <w:t>November</w:t>
      </w:r>
      <w:r w:rsidR="00821C85">
        <w:rPr>
          <w:rStyle w:val="Emphasis"/>
          <w:rFonts w:ascii="宋体" w:hAnsi="宋体" w:cs="宋体" w:hint="eastAsia"/>
        </w:rPr>
        <w:t xml:space="preserve"> 1</w:t>
      </w:r>
      <w:r w:rsidR="00821C85" w:rsidRPr="00235CD4">
        <w:rPr>
          <w:rStyle w:val="Emphasis"/>
        </w:rPr>
        <w:t>,</w:t>
      </w:r>
      <w:r w:rsidR="00821C85">
        <w:rPr>
          <w:rStyle w:val="Emphasis"/>
        </w:rPr>
        <w:t xml:space="preserve"> 2016</w:t>
      </w:r>
    </w:p>
    <w:p w14:paraId="070B0B16" w14:textId="0337E6D5" w:rsidR="00CF7C07" w:rsidRPr="00CF7C07" w:rsidRDefault="00CF7C07" w:rsidP="00CF7C07">
      <w:pPr>
        <w:spacing w:line="360" w:lineRule="auto"/>
        <w:jc w:val="both"/>
        <w:rPr>
          <w:rFonts w:ascii="Book Antiqua" w:hAnsi="Book Antiqua"/>
          <w:b/>
        </w:rPr>
      </w:pPr>
      <w:r w:rsidRPr="00CF7C07">
        <w:rPr>
          <w:rFonts w:ascii="Book Antiqua" w:hAnsi="Book Antiqua"/>
          <w:b/>
        </w:rPr>
        <w:t>Article in press:</w:t>
      </w:r>
      <w:r>
        <w:rPr>
          <w:rFonts w:ascii="Book Antiqua" w:hAnsi="Book Antiqua"/>
        </w:rPr>
        <w:t xml:space="preserve"> </w:t>
      </w:r>
    </w:p>
    <w:p w14:paraId="4DB4F540" w14:textId="77777777" w:rsidR="00CF7C07" w:rsidRPr="00CF7C07" w:rsidRDefault="00CF7C07" w:rsidP="00CF7C07">
      <w:pPr>
        <w:spacing w:line="360" w:lineRule="auto"/>
        <w:jc w:val="both"/>
        <w:rPr>
          <w:rFonts w:ascii="Book Antiqua" w:hAnsi="Book Antiqua"/>
          <w:b/>
        </w:rPr>
      </w:pPr>
      <w:r w:rsidRPr="00CF7C07">
        <w:rPr>
          <w:rFonts w:ascii="Book Antiqua" w:hAnsi="Book Antiqua"/>
          <w:b/>
        </w:rPr>
        <w:lastRenderedPageBreak/>
        <w:t xml:space="preserve">Published online: </w:t>
      </w:r>
    </w:p>
    <w:p w14:paraId="555E6473" w14:textId="77777777" w:rsidR="00CF7C07" w:rsidRDefault="00CF7C07">
      <w:pPr>
        <w:rPr>
          <w:rFonts w:ascii="Book Antiqua" w:hAnsi="Book Antiqua" w:cs="Arial"/>
          <w:b/>
          <w:lang w:val="en-US"/>
        </w:rPr>
      </w:pPr>
      <w:r>
        <w:rPr>
          <w:rFonts w:ascii="Book Antiqua" w:hAnsi="Book Antiqua" w:cs="Arial"/>
          <w:b/>
          <w:lang w:val="en-US"/>
        </w:rPr>
        <w:br w:type="page"/>
      </w:r>
    </w:p>
    <w:p w14:paraId="7A468377" w14:textId="07EACA45" w:rsidR="00824B19" w:rsidRPr="00CF7C07" w:rsidRDefault="000E4DCD" w:rsidP="00CF7C07">
      <w:pPr>
        <w:spacing w:line="360" w:lineRule="auto"/>
        <w:jc w:val="both"/>
        <w:rPr>
          <w:rFonts w:ascii="Book Antiqua" w:hAnsi="Book Antiqua" w:cs="Arial"/>
        </w:rPr>
      </w:pPr>
      <w:r w:rsidRPr="00CF7C07">
        <w:rPr>
          <w:rFonts w:ascii="Book Antiqua" w:hAnsi="Book Antiqua" w:cs="Arial"/>
          <w:b/>
          <w:lang w:val="en-US"/>
        </w:rPr>
        <w:lastRenderedPageBreak/>
        <w:t>Abstract</w:t>
      </w:r>
    </w:p>
    <w:p w14:paraId="24FCB975" w14:textId="5C53C501" w:rsidR="005528C8" w:rsidRPr="00CF7C07" w:rsidRDefault="00F82772" w:rsidP="00CF7C07">
      <w:pPr>
        <w:spacing w:line="360" w:lineRule="auto"/>
        <w:jc w:val="both"/>
        <w:rPr>
          <w:rFonts w:ascii="Book Antiqua" w:hAnsi="Book Antiqua" w:cs="Arial"/>
          <w:b/>
          <w:i/>
          <w:lang w:val="en-US"/>
        </w:rPr>
      </w:pPr>
      <w:r w:rsidRPr="00CF7C07">
        <w:rPr>
          <w:rFonts w:ascii="Book Antiqua" w:hAnsi="Book Antiqua" w:cs="Arial"/>
          <w:b/>
          <w:i/>
          <w:lang w:val="en-US"/>
        </w:rPr>
        <w:t>AIM</w:t>
      </w:r>
    </w:p>
    <w:p w14:paraId="305D1F45" w14:textId="1BDEBD6F" w:rsidR="00824B19" w:rsidRPr="00CF7C07" w:rsidRDefault="002F08FF" w:rsidP="00CF7C07">
      <w:pPr>
        <w:spacing w:line="360" w:lineRule="auto"/>
        <w:jc w:val="both"/>
        <w:rPr>
          <w:rFonts w:ascii="Book Antiqua" w:eastAsia="宋体" w:hAnsi="Book Antiqua" w:cs="Arial"/>
          <w:lang w:val="en-US" w:eastAsia="zh-CN"/>
        </w:rPr>
      </w:pPr>
      <w:proofErr w:type="gramStart"/>
      <w:r w:rsidRPr="00CF7C07">
        <w:rPr>
          <w:rFonts w:ascii="Book Antiqua" w:hAnsi="Book Antiqua" w:cs="Arial"/>
          <w:lang w:val="en-US"/>
        </w:rPr>
        <w:t>T</w:t>
      </w:r>
      <w:r w:rsidR="00824B19" w:rsidRPr="00CF7C07">
        <w:rPr>
          <w:rFonts w:ascii="Book Antiqua" w:hAnsi="Book Antiqua" w:cs="Arial"/>
          <w:lang w:val="en-US"/>
        </w:rPr>
        <w:t>o determine the association between cirrhosis and ischemic stroke in a large nationally representative sample.</w:t>
      </w:r>
      <w:proofErr w:type="gramEnd"/>
      <w:r w:rsidR="00824B19" w:rsidRPr="00CF7C07">
        <w:rPr>
          <w:rFonts w:ascii="Book Antiqua" w:hAnsi="Book Antiqua" w:cs="Arial"/>
          <w:lang w:val="en-US"/>
        </w:rPr>
        <w:t xml:space="preserve"> </w:t>
      </w:r>
    </w:p>
    <w:p w14:paraId="1D131DF8" w14:textId="77777777" w:rsidR="00CF7C07" w:rsidRPr="00CF7C07" w:rsidRDefault="00CF7C07" w:rsidP="00CF7C07">
      <w:pPr>
        <w:spacing w:line="360" w:lineRule="auto"/>
        <w:jc w:val="both"/>
        <w:rPr>
          <w:rFonts w:ascii="Book Antiqua" w:eastAsia="宋体" w:hAnsi="Book Antiqua" w:cs="Arial"/>
          <w:lang w:val="en-US" w:eastAsia="zh-CN"/>
        </w:rPr>
      </w:pPr>
    </w:p>
    <w:p w14:paraId="36A35159" w14:textId="77777777" w:rsidR="00847352" w:rsidRPr="00CF7C07" w:rsidRDefault="00847352" w:rsidP="00CF7C07">
      <w:pPr>
        <w:spacing w:line="360" w:lineRule="auto"/>
        <w:jc w:val="both"/>
        <w:rPr>
          <w:rFonts w:ascii="Book Antiqua" w:hAnsi="Book Antiqua" w:cs="Arial"/>
          <w:b/>
          <w:i/>
          <w:lang w:val="en-US"/>
        </w:rPr>
      </w:pPr>
      <w:r w:rsidRPr="00CF7C07">
        <w:rPr>
          <w:rFonts w:ascii="Book Antiqua" w:hAnsi="Book Antiqua" w:cs="Arial"/>
          <w:b/>
          <w:i/>
          <w:lang w:val="en-US"/>
        </w:rPr>
        <w:t>METHODS</w:t>
      </w:r>
    </w:p>
    <w:p w14:paraId="6B1A4F3D" w14:textId="151F68B8" w:rsidR="00824B19" w:rsidRPr="00CF7C07" w:rsidRDefault="00A03E5B" w:rsidP="00CF7C07">
      <w:pPr>
        <w:spacing w:line="360" w:lineRule="auto"/>
        <w:jc w:val="both"/>
        <w:rPr>
          <w:rFonts w:ascii="Book Antiqua" w:eastAsia="宋体" w:hAnsi="Book Antiqua" w:cs="Arial"/>
          <w:lang w:eastAsia="zh-CN"/>
        </w:rPr>
      </w:pPr>
      <w:r w:rsidRPr="00CF7C07">
        <w:rPr>
          <w:rFonts w:ascii="Book Antiqua" w:eastAsia="Times New Roman" w:hAnsi="Book Antiqua" w:cs="Arial"/>
        </w:rPr>
        <w:t>A</w:t>
      </w:r>
      <w:r w:rsidR="00824B19" w:rsidRPr="00CF7C07">
        <w:rPr>
          <w:rFonts w:ascii="Book Antiqua" w:eastAsia="Times New Roman" w:hAnsi="Book Antiqua" w:cs="Arial"/>
        </w:rPr>
        <w:t xml:space="preserve"> retrospective cross-sectional study of</w:t>
      </w:r>
      <w:r w:rsidR="00FE1783" w:rsidRPr="00CF7C07">
        <w:rPr>
          <w:rFonts w:ascii="Book Antiqua" w:eastAsia="Times New Roman" w:hAnsi="Book Antiqua" w:cs="Arial"/>
        </w:rPr>
        <w:t xml:space="preserve"> </w:t>
      </w:r>
      <w:r w:rsidR="000E40AC" w:rsidRPr="00CF7C07">
        <w:rPr>
          <w:rFonts w:ascii="Book Antiqua" w:eastAsia="Times New Roman" w:hAnsi="Book Antiqua" w:cs="Arial"/>
        </w:rPr>
        <w:t xml:space="preserve">all </w:t>
      </w:r>
      <w:r w:rsidR="00824B19" w:rsidRPr="00CF7C07">
        <w:rPr>
          <w:rFonts w:ascii="Book Antiqua" w:eastAsia="Times New Roman" w:hAnsi="Book Antiqua" w:cs="Arial"/>
        </w:rPr>
        <w:t>hospitalized patients during 2012 and 2013 in the United States</w:t>
      </w:r>
      <w:r w:rsidRPr="00CF7C07">
        <w:rPr>
          <w:rFonts w:ascii="Book Antiqua" w:eastAsia="Times New Roman" w:hAnsi="Book Antiqua" w:cs="Arial"/>
        </w:rPr>
        <w:t xml:space="preserve"> was performed</w:t>
      </w:r>
      <w:r w:rsidR="00824B19" w:rsidRPr="00CF7C07">
        <w:rPr>
          <w:rFonts w:ascii="Book Antiqua" w:eastAsia="Times New Roman" w:hAnsi="Book Antiqua" w:cs="Arial"/>
        </w:rPr>
        <w:t xml:space="preserve"> using the National Inpat</w:t>
      </w:r>
      <w:r w:rsidR="00C114FC" w:rsidRPr="00CF7C07">
        <w:rPr>
          <w:rFonts w:ascii="Book Antiqua" w:eastAsia="Times New Roman" w:hAnsi="Book Antiqua" w:cs="Arial"/>
        </w:rPr>
        <w:t>ient Sample</w:t>
      </w:r>
      <w:r w:rsidR="00824B19" w:rsidRPr="00CF7C07">
        <w:rPr>
          <w:rFonts w:ascii="Book Antiqua" w:eastAsia="Times New Roman" w:hAnsi="Book Antiqua" w:cs="Arial"/>
        </w:rPr>
        <w:t xml:space="preserve"> database. Hospitalizations with acute stroke, cirrhosis and other risk factors were identified using ICD-9-CM codes.</w:t>
      </w:r>
    </w:p>
    <w:p w14:paraId="01717004" w14:textId="77777777" w:rsidR="00CF7C07" w:rsidRPr="00CF7C07" w:rsidRDefault="00CF7C07" w:rsidP="00CF7C07">
      <w:pPr>
        <w:spacing w:line="360" w:lineRule="auto"/>
        <w:jc w:val="both"/>
        <w:rPr>
          <w:rFonts w:ascii="Book Antiqua" w:eastAsia="宋体" w:hAnsi="Book Antiqua" w:cs="Arial"/>
          <w:lang w:val="en-US" w:eastAsia="zh-CN"/>
        </w:rPr>
      </w:pPr>
    </w:p>
    <w:p w14:paraId="0DD14ACF" w14:textId="77777777" w:rsidR="00847352" w:rsidRPr="00CF7C07" w:rsidRDefault="00824B19" w:rsidP="00CF7C07">
      <w:pPr>
        <w:spacing w:line="360" w:lineRule="auto"/>
        <w:jc w:val="both"/>
        <w:rPr>
          <w:rFonts w:ascii="Book Antiqua" w:hAnsi="Book Antiqua" w:cs="Arial"/>
          <w:b/>
          <w:i/>
          <w:lang w:val="en-US"/>
        </w:rPr>
      </w:pPr>
      <w:r w:rsidRPr="00CF7C07">
        <w:rPr>
          <w:rFonts w:ascii="Book Antiqua" w:hAnsi="Book Antiqua" w:cs="Arial"/>
          <w:b/>
          <w:i/>
          <w:lang w:val="en-US"/>
        </w:rPr>
        <w:t>RESULTS</w:t>
      </w:r>
    </w:p>
    <w:p w14:paraId="37A2FCFE" w14:textId="0EFBB4F3" w:rsidR="00824B19" w:rsidRPr="00CF7C07" w:rsidRDefault="00CF7C07" w:rsidP="00CF7C07">
      <w:pPr>
        <w:spacing w:line="360" w:lineRule="auto"/>
        <w:jc w:val="both"/>
        <w:rPr>
          <w:rFonts w:ascii="Book Antiqua" w:eastAsia="宋体" w:hAnsi="Book Antiqua" w:cs="Arial"/>
          <w:lang w:val="en-US" w:eastAsia="zh-CN"/>
        </w:rPr>
      </w:pPr>
      <w:r w:rsidRPr="00CF7C07">
        <w:rPr>
          <w:rFonts w:ascii="Book Antiqua" w:hAnsi="Book Antiqua" w:cs="Arial"/>
          <w:lang w:val="en-US"/>
        </w:rPr>
        <w:t>There were a total of 72082</w:t>
      </w:r>
      <w:r w:rsidR="00824B19" w:rsidRPr="00CF7C07">
        <w:rPr>
          <w:rFonts w:ascii="Book Antiqua" w:hAnsi="Book Antiqua" w:cs="Arial"/>
          <w:lang w:val="en-US"/>
        </w:rPr>
        <w:t xml:space="preserve">638 hospitalizations in the </w:t>
      </w:r>
      <w:r w:rsidRPr="00CF7C07">
        <w:rPr>
          <w:rFonts w:ascii="Book Antiqua" w:eastAsia="Times New Roman" w:hAnsi="Book Antiqua" w:cs="Arial"/>
        </w:rPr>
        <w:t>United States</w:t>
      </w:r>
      <w:r w:rsidR="00824B19" w:rsidRPr="00CF7C07">
        <w:rPr>
          <w:rFonts w:ascii="Book Antiqua" w:hAnsi="Book Antiqua" w:cs="Arial"/>
          <w:lang w:val="en-US"/>
        </w:rPr>
        <w:t xml:space="preserve"> during the years 2012 and 2013. After excluding hospitalizations with missing demographic v</w:t>
      </w:r>
      <w:r w:rsidR="00C114FC" w:rsidRPr="00CF7C07">
        <w:rPr>
          <w:rFonts w:ascii="Book Antiqua" w:hAnsi="Book Antiqua" w:cs="Arial"/>
          <w:lang w:val="en-US"/>
        </w:rPr>
        <w:t>ariables</w:t>
      </w:r>
      <w:r w:rsidR="00824B19" w:rsidRPr="00CF7C07">
        <w:rPr>
          <w:rFonts w:ascii="Book Antiqua" w:hAnsi="Book Antiqua" w:cs="Arial"/>
          <w:lang w:val="en-US"/>
        </w:rPr>
        <w:t>, there were a total of</w:t>
      </w:r>
      <w:r w:rsidR="00FE1783" w:rsidRPr="00CF7C07">
        <w:rPr>
          <w:rFonts w:ascii="Book Antiqua" w:hAnsi="Book Antiqua" w:cs="Arial"/>
          <w:lang w:val="en-US"/>
        </w:rPr>
        <w:t xml:space="preserve"> </w:t>
      </w:r>
      <w:r w:rsidR="008B4DD5" w:rsidRPr="00CF7C07">
        <w:rPr>
          <w:rFonts w:ascii="Book Antiqua" w:hAnsi="Book Antiqua" w:cs="Arial"/>
          <w:lang w:val="en-US"/>
        </w:rPr>
        <w:t xml:space="preserve">1175210 </w:t>
      </w:r>
      <w:r w:rsidR="00FE1783" w:rsidRPr="00CF7C07">
        <w:rPr>
          <w:rFonts w:ascii="Book Antiqua" w:hAnsi="Book Antiqua" w:cs="Arial"/>
          <w:lang w:val="en-US"/>
        </w:rPr>
        <w:t>(1.</w:t>
      </w:r>
      <w:r w:rsidR="008B4DD5" w:rsidRPr="00CF7C07">
        <w:rPr>
          <w:rFonts w:ascii="Book Antiqua" w:hAnsi="Book Antiqua" w:cs="Arial"/>
          <w:lang w:val="en-US"/>
        </w:rPr>
        <w:t>6</w:t>
      </w:r>
      <w:r w:rsidR="00FE1783" w:rsidRPr="00CF7C07">
        <w:rPr>
          <w:rFonts w:ascii="Book Antiqua" w:hAnsi="Book Antiqua" w:cs="Arial"/>
          <w:lang w:val="en-US"/>
        </w:rPr>
        <w:t>%)</w:t>
      </w:r>
      <w:r w:rsidR="00824B19" w:rsidRPr="00CF7C07">
        <w:rPr>
          <w:rFonts w:ascii="Book Antiqua" w:hAnsi="Book Antiqua" w:cs="Arial"/>
          <w:lang w:val="en-US"/>
        </w:rPr>
        <w:t xml:space="preserve"> out of these were for </w:t>
      </w:r>
      <w:r w:rsidR="000E6ADC" w:rsidRPr="00CF7C07">
        <w:rPr>
          <w:rFonts w:ascii="Book Antiqua" w:hAnsi="Book Antiqua" w:cs="Arial"/>
          <w:lang w:val="en-US"/>
        </w:rPr>
        <w:t>acute ischemic stroke</w:t>
      </w:r>
      <w:r w:rsidR="00824B19" w:rsidRPr="00CF7C07">
        <w:rPr>
          <w:rFonts w:ascii="Book Antiqua" w:hAnsi="Book Antiqua" w:cs="Arial"/>
          <w:lang w:val="en-US"/>
        </w:rPr>
        <w:t xml:space="preserve">. </w:t>
      </w:r>
      <w:r w:rsidRPr="00CF7C07">
        <w:rPr>
          <w:rFonts w:ascii="Book Antiqua" w:hAnsi="Book Antiqua" w:cs="Arial"/>
          <w:lang w:val="en-US"/>
        </w:rPr>
        <w:t>Cirrhosis was present among 5</w:t>
      </w:r>
      <w:r w:rsidR="00FE1783" w:rsidRPr="00CF7C07">
        <w:rPr>
          <w:rFonts w:ascii="Book Antiqua" w:hAnsi="Book Antiqua" w:cs="Arial"/>
          <w:lang w:val="en-US"/>
        </w:rPr>
        <w:t xml:space="preserve">605 </w:t>
      </w:r>
      <w:r w:rsidR="004A0F26" w:rsidRPr="00CF7C07">
        <w:rPr>
          <w:rFonts w:ascii="Book Antiqua" w:hAnsi="Book Antiqua" w:cs="Arial"/>
          <w:lang w:val="en-US"/>
        </w:rPr>
        <w:t xml:space="preserve">(0.4%) </w:t>
      </w:r>
      <w:r w:rsidR="00FE1783" w:rsidRPr="00CF7C07">
        <w:rPr>
          <w:rFonts w:ascii="Book Antiqua" w:hAnsi="Book Antiqua" w:cs="Arial"/>
          <w:lang w:val="en-US"/>
        </w:rPr>
        <w:t>cases of ischemic stroke</w:t>
      </w:r>
      <w:r w:rsidR="004A0F26" w:rsidRPr="00CF7C07">
        <w:rPr>
          <w:rFonts w:ascii="Book Antiqua" w:hAnsi="Book Antiqua" w:cs="Arial"/>
          <w:lang w:val="en-US"/>
        </w:rPr>
        <w:t xml:space="preserve">. </w:t>
      </w:r>
      <w:r w:rsidR="008B4DD5" w:rsidRPr="00CF7C07">
        <w:rPr>
          <w:rFonts w:ascii="Book Antiqua" w:hAnsi="Book Antiqua" w:cs="Arial"/>
          <w:lang w:val="en-US"/>
        </w:rPr>
        <w:t>Mean age among the cirrhotic and non-cirrhotic groups with ischemic stroke were 66.4 and 70.5 years, respectively.</w:t>
      </w:r>
      <w:r w:rsidR="00AC56E5" w:rsidRPr="00CF7C07">
        <w:rPr>
          <w:rFonts w:ascii="Book Antiqua" w:hAnsi="Book Antiqua" w:cs="Arial"/>
          <w:lang w:val="en-US"/>
        </w:rPr>
        <w:t xml:space="preserve"> </w:t>
      </w:r>
      <w:r w:rsidR="008B4DD5" w:rsidRPr="00CF7C07">
        <w:rPr>
          <w:rFonts w:ascii="Book Antiqua" w:hAnsi="Book Antiqua" w:cs="Arial"/>
          <w:lang w:val="en-US"/>
        </w:rPr>
        <w:t>P</w:t>
      </w:r>
      <w:r w:rsidR="00AC56E5" w:rsidRPr="00CF7C07">
        <w:rPr>
          <w:rFonts w:ascii="Book Antiqua" w:hAnsi="Book Antiqua" w:cs="Arial"/>
          <w:lang w:val="en-US"/>
        </w:rPr>
        <w:t xml:space="preserve">revalence of risk factors among </w:t>
      </w:r>
      <w:r w:rsidR="008B4DD5" w:rsidRPr="00CF7C07">
        <w:rPr>
          <w:rFonts w:ascii="Book Antiqua" w:hAnsi="Book Antiqua" w:cs="Arial"/>
          <w:lang w:val="en-US"/>
        </w:rPr>
        <w:t>the two groups was also calculated</w:t>
      </w:r>
      <w:r w:rsidR="00824B19" w:rsidRPr="00CF7C07">
        <w:rPr>
          <w:rFonts w:ascii="Book Antiqua" w:hAnsi="Book Antiqua" w:cs="Arial"/>
          <w:lang w:val="en-US"/>
        </w:rPr>
        <w:t xml:space="preserve">. After adjusting for various known risk factors </w:t>
      </w:r>
      <w:r w:rsidR="00AC56E5" w:rsidRPr="00CF7C07">
        <w:rPr>
          <w:rFonts w:ascii="Book Antiqua" w:hAnsi="Book Antiqua" w:cs="Arial"/>
          <w:lang w:val="en-US"/>
        </w:rPr>
        <w:t>the odds of having an ischemic stroke (OR</w:t>
      </w:r>
      <w:r w:rsidRPr="00CF7C07">
        <w:rPr>
          <w:rFonts w:ascii="Book Antiqua" w:eastAsia="宋体" w:hAnsi="Book Antiqua" w:cs="Arial"/>
          <w:lang w:val="en-US" w:eastAsia="zh-CN"/>
        </w:rPr>
        <w:t xml:space="preserve"> </w:t>
      </w:r>
      <w:r w:rsidR="00AC56E5" w:rsidRPr="00CF7C07">
        <w:rPr>
          <w:rFonts w:ascii="Book Antiqua" w:hAnsi="Book Antiqua" w:cs="Arial"/>
          <w:lang w:val="en-US"/>
        </w:rPr>
        <w:t>=</w:t>
      </w:r>
      <w:r w:rsidRPr="00CF7C07">
        <w:rPr>
          <w:rFonts w:ascii="Book Antiqua" w:eastAsia="宋体" w:hAnsi="Book Antiqua" w:cs="Arial"/>
          <w:lang w:val="en-US" w:eastAsia="zh-CN"/>
        </w:rPr>
        <w:t xml:space="preserve"> </w:t>
      </w:r>
      <w:r w:rsidR="00AC56E5" w:rsidRPr="00CF7C07">
        <w:rPr>
          <w:rFonts w:ascii="Book Antiqua" w:hAnsi="Book Antiqua" w:cs="Arial"/>
          <w:lang w:val="en-US"/>
        </w:rPr>
        <w:t xml:space="preserve">0.28, </w:t>
      </w:r>
      <w:r w:rsidRPr="00CF7C07">
        <w:rPr>
          <w:rFonts w:ascii="Book Antiqua" w:hAnsi="Book Antiqua" w:cs="Arial"/>
          <w:i/>
          <w:lang w:val="en-US"/>
        </w:rPr>
        <w:t>P</w:t>
      </w:r>
      <w:r w:rsidRPr="00CF7C07">
        <w:rPr>
          <w:rFonts w:ascii="Book Antiqua" w:eastAsia="宋体" w:hAnsi="Book Antiqua" w:cs="Arial"/>
          <w:i/>
          <w:lang w:val="en-US" w:eastAsia="zh-CN"/>
        </w:rPr>
        <w:t xml:space="preserve"> </w:t>
      </w:r>
      <w:r w:rsidR="00AC56E5" w:rsidRPr="00CF7C07">
        <w:rPr>
          <w:rFonts w:ascii="Book Antiqua" w:hAnsi="Book Antiqua" w:cs="Arial"/>
          <w:lang w:val="en-US"/>
        </w:rPr>
        <w:t>&lt;</w:t>
      </w:r>
      <w:r w:rsidRPr="00CF7C07">
        <w:rPr>
          <w:rFonts w:ascii="Book Antiqua" w:eastAsia="宋体" w:hAnsi="Book Antiqua" w:cs="Arial"/>
          <w:lang w:val="en-US" w:eastAsia="zh-CN"/>
        </w:rPr>
        <w:t xml:space="preserve"> </w:t>
      </w:r>
      <w:r w:rsidR="00AC56E5" w:rsidRPr="00CF7C07">
        <w:rPr>
          <w:rFonts w:ascii="Book Antiqua" w:hAnsi="Book Antiqua" w:cs="Arial"/>
          <w:lang w:val="en-US"/>
        </w:rPr>
        <w:t>0.001)</w:t>
      </w:r>
      <w:r w:rsidR="002A74C9" w:rsidRPr="00CF7C07">
        <w:rPr>
          <w:rFonts w:ascii="Book Antiqua" w:hAnsi="Book Antiqua" w:cs="Arial"/>
          <w:lang w:val="en-US"/>
        </w:rPr>
        <w:t xml:space="preserve"> </w:t>
      </w:r>
      <w:r w:rsidR="00824B19" w:rsidRPr="00CF7C07">
        <w:rPr>
          <w:rFonts w:ascii="Book Antiqua" w:hAnsi="Book Antiqua" w:cs="Arial"/>
          <w:lang w:val="en-US"/>
        </w:rPr>
        <w:t>were 72%</w:t>
      </w:r>
      <w:r w:rsidR="00AC56E5" w:rsidRPr="00CF7C07">
        <w:rPr>
          <w:rFonts w:ascii="Book Antiqua" w:hAnsi="Book Antiqua" w:cs="Arial"/>
          <w:lang w:val="en-US"/>
        </w:rPr>
        <w:t xml:space="preserve"> </w:t>
      </w:r>
      <w:r w:rsidR="00FE1783" w:rsidRPr="00CF7C07">
        <w:rPr>
          <w:rFonts w:ascii="Book Antiqua" w:hAnsi="Book Antiqua" w:cs="Arial"/>
          <w:lang w:val="en-US"/>
        </w:rPr>
        <w:t xml:space="preserve">lower </w:t>
      </w:r>
      <w:r w:rsidR="002A74C9" w:rsidRPr="00CF7C07">
        <w:rPr>
          <w:rFonts w:ascii="Book Antiqua" w:hAnsi="Book Antiqua" w:cs="Arial"/>
          <w:lang w:val="en-US"/>
        </w:rPr>
        <w:t>in cirrhotics compared to</w:t>
      </w:r>
      <w:r w:rsidR="00824B19" w:rsidRPr="00CF7C07">
        <w:rPr>
          <w:rFonts w:ascii="Book Antiqua" w:hAnsi="Book Antiqua" w:cs="Arial"/>
          <w:lang w:val="en-US"/>
        </w:rPr>
        <w:t xml:space="preserve"> non-cirrhotics.</w:t>
      </w:r>
    </w:p>
    <w:p w14:paraId="2E36404A" w14:textId="77777777" w:rsidR="00CF7C07" w:rsidRPr="00CF7C07" w:rsidRDefault="00CF7C07" w:rsidP="00CF7C07">
      <w:pPr>
        <w:spacing w:line="360" w:lineRule="auto"/>
        <w:jc w:val="both"/>
        <w:rPr>
          <w:rFonts w:ascii="Book Antiqua" w:eastAsia="宋体" w:hAnsi="Book Antiqua" w:cs="Arial"/>
          <w:b/>
          <w:lang w:val="en-US" w:eastAsia="zh-CN"/>
        </w:rPr>
      </w:pPr>
    </w:p>
    <w:p w14:paraId="637FB8E0" w14:textId="77777777" w:rsidR="00847352" w:rsidRPr="00CF7C07" w:rsidRDefault="00847352" w:rsidP="00CF7C07">
      <w:pPr>
        <w:spacing w:line="360" w:lineRule="auto"/>
        <w:jc w:val="both"/>
        <w:rPr>
          <w:rFonts w:ascii="Book Antiqua" w:hAnsi="Book Antiqua" w:cs="Arial"/>
          <w:b/>
          <w:i/>
          <w:lang w:val="en-US"/>
        </w:rPr>
      </w:pPr>
      <w:r w:rsidRPr="00CF7C07">
        <w:rPr>
          <w:rFonts w:ascii="Book Antiqua" w:hAnsi="Book Antiqua" w:cs="Arial"/>
          <w:b/>
          <w:i/>
          <w:lang w:val="en-US"/>
        </w:rPr>
        <w:t>CONCLUSION</w:t>
      </w:r>
    </w:p>
    <w:p w14:paraId="02D06D80" w14:textId="724D28B4" w:rsidR="00824B19" w:rsidRPr="00CF7C07" w:rsidRDefault="00824B19" w:rsidP="00CF7C07">
      <w:pPr>
        <w:spacing w:line="360" w:lineRule="auto"/>
        <w:jc w:val="both"/>
        <w:rPr>
          <w:rFonts w:ascii="Book Antiqua" w:hAnsi="Book Antiqua" w:cs="Arial"/>
          <w:lang w:val="en-US"/>
        </w:rPr>
      </w:pPr>
      <w:r w:rsidRPr="00CF7C07">
        <w:rPr>
          <w:rFonts w:ascii="Book Antiqua" w:hAnsi="Book Antiqua" w:cs="Arial"/>
          <w:lang w:val="en-US"/>
        </w:rPr>
        <w:t>Our study suggests that in a large, nationally representative sample of the U.S. population,</w:t>
      </w:r>
      <w:r w:rsidR="00F829DD" w:rsidRPr="00CF7C07">
        <w:rPr>
          <w:rFonts w:ascii="Book Antiqua" w:hAnsi="Book Antiqua" w:cs="Arial"/>
          <w:lang w:val="en-US"/>
        </w:rPr>
        <w:t xml:space="preserve"> cirrhos</w:t>
      </w:r>
      <w:r w:rsidR="002A74C9" w:rsidRPr="00CF7C07">
        <w:rPr>
          <w:rFonts w:ascii="Book Antiqua" w:hAnsi="Book Antiqua" w:cs="Arial"/>
          <w:lang w:val="en-US"/>
        </w:rPr>
        <w:t xml:space="preserve">is is associated with </w:t>
      </w:r>
      <w:r w:rsidR="0017710F" w:rsidRPr="00CF7C07">
        <w:rPr>
          <w:rFonts w:ascii="Book Antiqua" w:hAnsi="Book Antiqua" w:cs="Arial"/>
          <w:lang w:val="en-US"/>
        </w:rPr>
        <w:t xml:space="preserve">a </w:t>
      </w:r>
      <w:r w:rsidR="002A74C9" w:rsidRPr="00CF7C07">
        <w:rPr>
          <w:rFonts w:ascii="Book Antiqua" w:hAnsi="Book Antiqua" w:cs="Arial"/>
          <w:lang w:val="en-US"/>
        </w:rPr>
        <w:t>lower likelihood</w:t>
      </w:r>
      <w:r w:rsidR="00F829DD" w:rsidRPr="00CF7C07">
        <w:rPr>
          <w:rFonts w:ascii="Book Antiqua" w:hAnsi="Book Antiqua" w:cs="Arial"/>
          <w:lang w:val="en-US"/>
        </w:rPr>
        <w:t xml:space="preserve"> of stroke</w:t>
      </w:r>
      <w:r w:rsidR="002A74C9" w:rsidRPr="00CF7C07">
        <w:rPr>
          <w:rFonts w:ascii="Book Antiqua" w:hAnsi="Book Antiqua" w:cs="Arial"/>
          <w:lang w:val="en-US"/>
        </w:rPr>
        <w:t>.</w:t>
      </w:r>
    </w:p>
    <w:p w14:paraId="5AF9C3F5" w14:textId="77777777" w:rsidR="00AA0E3B" w:rsidRPr="00CF7C07" w:rsidRDefault="00AA0E3B" w:rsidP="00CF7C07">
      <w:pPr>
        <w:spacing w:line="360" w:lineRule="auto"/>
        <w:jc w:val="both"/>
        <w:rPr>
          <w:rFonts w:ascii="Book Antiqua" w:hAnsi="Book Antiqua" w:cs="Arial"/>
          <w:b/>
        </w:rPr>
      </w:pPr>
    </w:p>
    <w:p w14:paraId="24047B45" w14:textId="2A1BE6D3" w:rsidR="00AA0E3B" w:rsidRPr="00CF7C07" w:rsidRDefault="00CF7C07" w:rsidP="00CF7C07">
      <w:pPr>
        <w:spacing w:line="360" w:lineRule="auto"/>
        <w:jc w:val="both"/>
        <w:rPr>
          <w:rFonts w:ascii="Book Antiqua" w:hAnsi="Book Antiqua" w:cs="Arial"/>
          <w:b/>
          <w:lang w:val="en-US"/>
        </w:rPr>
      </w:pPr>
      <w:r w:rsidRPr="00CF7C07">
        <w:rPr>
          <w:rFonts w:ascii="Book Antiqua" w:hAnsi="Book Antiqua" w:cs="Arial"/>
          <w:b/>
          <w:lang w:val="en-US"/>
        </w:rPr>
        <w:t>Key</w:t>
      </w:r>
      <w:r w:rsidRPr="00CF7C07">
        <w:rPr>
          <w:rFonts w:ascii="Book Antiqua" w:eastAsia="宋体" w:hAnsi="Book Antiqua" w:cs="Arial"/>
          <w:b/>
          <w:lang w:val="en-US" w:eastAsia="zh-CN"/>
        </w:rPr>
        <w:t xml:space="preserve"> </w:t>
      </w:r>
      <w:r w:rsidRPr="00CF7C07">
        <w:rPr>
          <w:rFonts w:ascii="Book Antiqua" w:hAnsi="Book Antiqua" w:cs="Arial"/>
          <w:b/>
          <w:lang w:val="en-US"/>
        </w:rPr>
        <w:t>words</w:t>
      </w:r>
      <w:r w:rsidRPr="00CF7C07">
        <w:rPr>
          <w:rFonts w:ascii="Book Antiqua" w:eastAsia="宋体" w:hAnsi="Book Antiqua" w:cs="Arial"/>
          <w:b/>
          <w:lang w:val="en-US" w:eastAsia="zh-CN"/>
        </w:rPr>
        <w:t xml:space="preserve">: </w:t>
      </w:r>
      <w:r w:rsidR="00AA0E3B" w:rsidRPr="00CF7C07">
        <w:rPr>
          <w:rFonts w:ascii="Book Antiqua" w:hAnsi="Book Antiqua" w:cs="Arial"/>
          <w:lang w:val="en-US"/>
        </w:rPr>
        <w:t>Natio</w:t>
      </w:r>
      <w:r w:rsidR="00553F53" w:rsidRPr="00CF7C07">
        <w:rPr>
          <w:rFonts w:ascii="Book Antiqua" w:hAnsi="Book Antiqua" w:cs="Arial"/>
          <w:lang w:val="en-US"/>
        </w:rPr>
        <w:t>nal Inpatient Sample; Cirrhosis</w:t>
      </w:r>
      <w:r w:rsidR="00AA0E3B" w:rsidRPr="00CF7C07">
        <w:rPr>
          <w:rFonts w:ascii="Book Antiqua" w:hAnsi="Book Antiqua" w:cs="Arial"/>
          <w:lang w:val="en-US"/>
        </w:rPr>
        <w:t xml:space="preserve">; Ischemic </w:t>
      </w:r>
      <w:r w:rsidRPr="00CF7C07">
        <w:rPr>
          <w:rFonts w:ascii="Book Antiqua" w:hAnsi="Book Antiqua" w:cs="Arial"/>
          <w:lang w:val="en-US"/>
        </w:rPr>
        <w:t>s</w:t>
      </w:r>
      <w:r w:rsidR="00AA0E3B" w:rsidRPr="00CF7C07">
        <w:rPr>
          <w:rFonts w:ascii="Book Antiqua" w:hAnsi="Book Antiqua" w:cs="Arial"/>
          <w:lang w:val="en-US"/>
        </w:rPr>
        <w:t>troke</w:t>
      </w:r>
      <w:r w:rsidR="00586559" w:rsidRPr="00CF7C07">
        <w:rPr>
          <w:rFonts w:ascii="Book Antiqua" w:hAnsi="Book Antiqua" w:cs="Arial"/>
          <w:lang w:val="en-US"/>
        </w:rPr>
        <w:t xml:space="preserve">; Cerebrovascular </w:t>
      </w:r>
      <w:r w:rsidRPr="00CF7C07">
        <w:rPr>
          <w:rFonts w:ascii="Book Antiqua" w:hAnsi="Book Antiqua" w:cs="Arial"/>
          <w:lang w:val="en-US"/>
        </w:rPr>
        <w:t>a</w:t>
      </w:r>
      <w:r w:rsidR="00586559" w:rsidRPr="00CF7C07">
        <w:rPr>
          <w:rFonts w:ascii="Book Antiqua" w:hAnsi="Book Antiqua" w:cs="Arial"/>
          <w:lang w:val="en-US"/>
        </w:rPr>
        <w:t>ccident</w:t>
      </w:r>
    </w:p>
    <w:p w14:paraId="31DC3AC9" w14:textId="77777777" w:rsidR="00AA0E3B" w:rsidRPr="00CF7C07" w:rsidRDefault="00AA0E3B" w:rsidP="00CF7C07">
      <w:pPr>
        <w:spacing w:line="360" w:lineRule="auto"/>
        <w:jc w:val="both"/>
        <w:rPr>
          <w:rFonts w:ascii="Book Antiqua" w:eastAsia="宋体" w:hAnsi="Book Antiqua" w:cs="Arial"/>
          <w:b/>
          <w:lang w:val="en-US" w:eastAsia="zh-CN"/>
        </w:rPr>
      </w:pPr>
    </w:p>
    <w:p w14:paraId="3ED65D13" w14:textId="77777777" w:rsidR="00CF7C07" w:rsidRPr="00CF7C07" w:rsidRDefault="00CF7C07" w:rsidP="00CF7C07">
      <w:pPr>
        <w:spacing w:line="360" w:lineRule="auto"/>
        <w:jc w:val="both"/>
        <w:rPr>
          <w:rFonts w:ascii="Book Antiqua" w:hAnsi="Book Antiqua" w:cs="Arial"/>
        </w:rPr>
      </w:pPr>
      <w:r w:rsidRPr="00CF7C07">
        <w:rPr>
          <w:rFonts w:ascii="Book Antiqua" w:hAnsi="Book Antiqua"/>
          <w:b/>
        </w:rPr>
        <w:t xml:space="preserve">© </w:t>
      </w:r>
      <w:r w:rsidRPr="00CF7C07">
        <w:rPr>
          <w:rFonts w:ascii="Book Antiqua" w:hAnsi="Book Antiqua" w:cs="Arial"/>
          <w:b/>
        </w:rPr>
        <w:t>The Author(s) 2016.</w:t>
      </w:r>
      <w:r w:rsidRPr="00CF7C07">
        <w:rPr>
          <w:rFonts w:ascii="Book Antiqua" w:hAnsi="Book Antiqua" w:cs="Arial"/>
        </w:rPr>
        <w:t xml:space="preserve"> Published by Baishideng Publishing Group Inc. All rights reserved.</w:t>
      </w:r>
    </w:p>
    <w:p w14:paraId="0B7306DF" w14:textId="77777777" w:rsidR="00CF7C07" w:rsidRPr="00CF7C07" w:rsidRDefault="00CF7C07" w:rsidP="00CF7C07">
      <w:pPr>
        <w:spacing w:line="360" w:lineRule="auto"/>
        <w:jc w:val="both"/>
        <w:rPr>
          <w:rFonts w:ascii="Book Antiqua" w:eastAsia="宋体" w:hAnsi="Book Antiqua" w:cs="Arial"/>
          <w:b/>
          <w:lang w:val="en-US" w:eastAsia="zh-CN"/>
        </w:rPr>
      </w:pPr>
    </w:p>
    <w:p w14:paraId="49E3FAF7" w14:textId="5D11B570" w:rsidR="003A7C64" w:rsidRPr="00CF7C07" w:rsidRDefault="003A7C64" w:rsidP="00CF7C07">
      <w:pPr>
        <w:spacing w:line="360" w:lineRule="auto"/>
        <w:jc w:val="both"/>
        <w:rPr>
          <w:rFonts w:ascii="Book Antiqua" w:eastAsia="宋体" w:hAnsi="Book Antiqua" w:cs="Arial"/>
          <w:lang w:val="en-US" w:eastAsia="zh-CN"/>
        </w:rPr>
      </w:pPr>
      <w:r w:rsidRPr="00CF7C07">
        <w:rPr>
          <w:rFonts w:ascii="Book Antiqua" w:hAnsi="Book Antiqua" w:cs="Arial"/>
          <w:b/>
          <w:lang w:val="en-US"/>
        </w:rPr>
        <w:t>C</w:t>
      </w:r>
      <w:r w:rsidR="00CF7C07" w:rsidRPr="00CF7C07">
        <w:rPr>
          <w:rFonts w:ascii="Book Antiqua" w:hAnsi="Book Antiqua" w:cs="Arial"/>
          <w:b/>
          <w:lang w:val="en-US"/>
        </w:rPr>
        <w:t>ore tip</w:t>
      </w:r>
      <w:r w:rsidR="00CF7C07" w:rsidRPr="00CF7C07">
        <w:rPr>
          <w:rFonts w:ascii="Book Antiqua" w:eastAsia="宋体" w:hAnsi="Book Antiqua" w:cs="Arial"/>
          <w:b/>
          <w:lang w:val="en-US" w:eastAsia="zh-CN"/>
        </w:rPr>
        <w:t xml:space="preserve">: </w:t>
      </w:r>
      <w:r w:rsidRPr="00CF7C07">
        <w:rPr>
          <w:rFonts w:ascii="Book Antiqua" w:hAnsi="Book Antiqua" w:cs="Arial"/>
          <w:lang w:val="en-US"/>
        </w:rPr>
        <w:t>Our study demonstrates that in a large, nationally representative sample, cirrhosis is associated with a lower likelihood of having an ischemic stroke, after adjusting for known risk factors. Although the odds of having a stroke are lower in cirrhotics, the mortality is significantly higher in them compared to non-cirrhotics.</w:t>
      </w:r>
    </w:p>
    <w:p w14:paraId="1583AB4D" w14:textId="77777777" w:rsidR="00CF7C07" w:rsidRPr="00CF7C07" w:rsidRDefault="00CF7C07" w:rsidP="00CF7C07">
      <w:pPr>
        <w:spacing w:line="360" w:lineRule="auto"/>
        <w:jc w:val="both"/>
        <w:rPr>
          <w:rFonts w:ascii="Book Antiqua" w:eastAsia="宋体" w:hAnsi="Book Antiqua" w:cs="Arial"/>
          <w:b/>
          <w:lang w:val="en-US" w:eastAsia="zh-CN"/>
        </w:rPr>
      </w:pPr>
    </w:p>
    <w:p w14:paraId="52B4FCA5" w14:textId="5192EBA8" w:rsidR="00EF6473" w:rsidRPr="00CF7C07" w:rsidRDefault="00CF7C07" w:rsidP="00CF7C07">
      <w:pPr>
        <w:spacing w:line="360" w:lineRule="auto"/>
        <w:jc w:val="both"/>
        <w:rPr>
          <w:rFonts w:ascii="Book Antiqua" w:eastAsia="宋体" w:hAnsi="Book Antiqua" w:cs="Arial"/>
          <w:lang w:val="en-US" w:eastAsia="zh-CN"/>
        </w:rPr>
      </w:pPr>
      <w:proofErr w:type="spellStart"/>
      <w:r w:rsidRPr="00CF7C07">
        <w:rPr>
          <w:rFonts w:ascii="Book Antiqua" w:hAnsi="Book Antiqua" w:cs="Arial"/>
          <w:lang w:val="en-US"/>
        </w:rPr>
        <w:t>Goyal</w:t>
      </w:r>
      <w:proofErr w:type="spellEnd"/>
      <w:r w:rsidRPr="00CF7C07">
        <w:rPr>
          <w:rFonts w:ascii="Book Antiqua" w:eastAsia="宋体" w:hAnsi="Book Antiqua" w:cs="Arial"/>
          <w:lang w:val="en-US" w:eastAsia="zh-CN"/>
        </w:rPr>
        <w:t xml:space="preserve"> A</w:t>
      </w:r>
      <w:r w:rsidRPr="00CF7C07">
        <w:rPr>
          <w:rFonts w:ascii="Book Antiqua" w:hAnsi="Book Antiqua" w:cs="Arial"/>
          <w:lang w:val="en-US"/>
        </w:rPr>
        <w:t xml:space="preserve">, </w:t>
      </w:r>
      <w:proofErr w:type="spellStart"/>
      <w:r w:rsidRPr="00CF7C07">
        <w:rPr>
          <w:rFonts w:ascii="Book Antiqua" w:hAnsi="Book Antiqua" w:cs="Arial"/>
          <w:lang w:val="en-US"/>
        </w:rPr>
        <w:t>Chatterjee</w:t>
      </w:r>
      <w:proofErr w:type="spellEnd"/>
      <w:r w:rsidRPr="00CF7C07">
        <w:rPr>
          <w:rFonts w:ascii="Book Antiqua" w:eastAsia="宋体" w:hAnsi="Book Antiqua" w:cs="Arial"/>
          <w:lang w:val="en-US" w:eastAsia="zh-CN"/>
        </w:rPr>
        <w:t xml:space="preserve"> K</w:t>
      </w:r>
      <w:r w:rsidRPr="00CF7C07">
        <w:rPr>
          <w:rFonts w:ascii="Book Antiqua" w:hAnsi="Book Antiqua" w:cs="Arial"/>
          <w:lang w:val="en-US"/>
        </w:rPr>
        <w:t>, Shah</w:t>
      </w:r>
      <w:r w:rsidRPr="00CF7C07">
        <w:rPr>
          <w:rFonts w:ascii="Book Antiqua" w:eastAsia="宋体" w:hAnsi="Book Antiqua" w:cs="Arial"/>
          <w:lang w:val="en-US" w:eastAsia="zh-CN"/>
        </w:rPr>
        <w:t xml:space="preserve"> N</w:t>
      </w:r>
      <w:r w:rsidRPr="00CF7C07">
        <w:rPr>
          <w:rFonts w:ascii="Book Antiqua" w:hAnsi="Book Antiqua" w:cs="Arial"/>
          <w:lang w:val="en-US"/>
        </w:rPr>
        <w:t xml:space="preserve">, Singh </w:t>
      </w:r>
      <w:r w:rsidRPr="00CF7C07">
        <w:rPr>
          <w:rFonts w:ascii="Book Antiqua" w:eastAsia="宋体" w:hAnsi="Book Antiqua" w:cs="Arial"/>
          <w:lang w:val="en-US" w:eastAsia="zh-CN"/>
        </w:rPr>
        <w:t>S.</w:t>
      </w:r>
      <w:r w:rsidRPr="00CF7C07">
        <w:rPr>
          <w:rFonts w:ascii="Book Antiqua" w:hAnsi="Book Antiqua" w:cs="Arial"/>
          <w:lang w:val="en-US"/>
        </w:rPr>
        <w:t xml:space="preserve"> Is cirrhosis associated with lower odds of ischemic stroke: A nationwide analysis?</w:t>
      </w:r>
      <w:r w:rsidRPr="00CF7C07">
        <w:rPr>
          <w:rFonts w:ascii="Book Antiqua" w:hAnsi="Book Antiqua"/>
          <w:i/>
          <w:iCs/>
        </w:rPr>
        <w:t xml:space="preserve"> World J Hepatol</w:t>
      </w:r>
      <w:r w:rsidRPr="00CF7C07">
        <w:rPr>
          <w:rFonts w:ascii="Book Antiqua" w:eastAsia="宋体" w:hAnsi="Book Antiqua"/>
          <w:i/>
          <w:iCs/>
          <w:lang w:eastAsia="zh-CN"/>
        </w:rPr>
        <w:t xml:space="preserve"> </w:t>
      </w:r>
      <w:r w:rsidRPr="00CF7C07">
        <w:rPr>
          <w:rFonts w:ascii="Book Antiqua" w:eastAsia="宋体" w:hAnsi="Book Antiqua"/>
          <w:iCs/>
          <w:lang w:eastAsia="zh-CN"/>
        </w:rPr>
        <w:t>2016; In press</w:t>
      </w:r>
    </w:p>
    <w:p w14:paraId="0D200D37" w14:textId="21A7AE21" w:rsidR="000F671A" w:rsidRPr="00CF7C07" w:rsidRDefault="00013D57" w:rsidP="00CF7C07">
      <w:pPr>
        <w:spacing w:line="360" w:lineRule="auto"/>
        <w:jc w:val="both"/>
        <w:rPr>
          <w:rFonts w:ascii="Book Antiqua" w:hAnsi="Book Antiqua" w:cs="Arial"/>
          <w:b/>
          <w:lang w:val="en-US"/>
        </w:rPr>
      </w:pPr>
      <w:r w:rsidRPr="00CF7C07">
        <w:rPr>
          <w:rFonts w:ascii="Book Antiqua" w:hAnsi="Book Antiqua" w:cs="Arial"/>
          <w:b/>
          <w:lang w:val="en-US"/>
        </w:rPr>
        <w:br w:type="page"/>
      </w:r>
    </w:p>
    <w:p w14:paraId="678E93A2" w14:textId="21407023" w:rsidR="00D770EC" w:rsidRPr="00CF7C07" w:rsidRDefault="00412BFF" w:rsidP="00CF7C07">
      <w:pPr>
        <w:spacing w:line="360" w:lineRule="auto"/>
        <w:jc w:val="both"/>
        <w:rPr>
          <w:rFonts w:ascii="Book Antiqua" w:eastAsia="宋体" w:hAnsi="Book Antiqua" w:cs="Arial"/>
          <w:b/>
          <w:lang w:val="en-US" w:eastAsia="zh-CN"/>
        </w:rPr>
      </w:pPr>
      <w:r w:rsidRPr="00CF7C07">
        <w:rPr>
          <w:rFonts w:ascii="Book Antiqua" w:hAnsi="Book Antiqua" w:cs="Arial"/>
          <w:b/>
          <w:lang w:val="en-US"/>
        </w:rPr>
        <w:lastRenderedPageBreak/>
        <w:t>INTRODUCTION</w:t>
      </w:r>
    </w:p>
    <w:p w14:paraId="426D0CAD" w14:textId="1E92D62E" w:rsidR="00FA0552" w:rsidRPr="00CF7C07" w:rsidRDefault="003D591A" w:rsidP="00CF7C07">
      <w:pPr>
        <w:spacing w:line="360" w:lineRule="auto"/>
        <w:jc w:val="both"/>
        <w:rPr>
          <w:rFonts w:ascii="Book Antiqua" w:hAnsi="Book Antiqua" w:cs="Arial"/>
          <w:lang w:val="en-US"/>
        </w:rPr>
      </w:pPr>
      <w:r w:rsidRPr="00CF7C07">
        <w:rPr>
          <w:rFonts w:ascii="Book Antiqua" w:hAnsi="Book Antiqua" w:cs="Arial"/>
          <w:lang w:val="en-US"/>
        </w:rPr>
        <w:t>Cirrhosis is among the top te</w:t>
      </w:r>
      <w:r w:rsidR="00B42C4E" w:rsidRPr="00CF7C07">
        <w:rPr>
          <w:rFonts w:ascii="Book Antiqua" w:hAnsi="Book Antiqua" w:cs="Arial"/>
          <w:lang w:val="en-US"/>
        </w:rPr>
        <w:t>n leading causes of death in</w:t>
      </w:r>
      <w:r w:rsidRPr="00CF7C07">
        <w:rPr>
          <w:rFonts w:ascii="Book Antiqua" w:hAnsi="Book Antiqua" w:cs="Arial"/>
          <w:lang w:val="en-US"/>
        </w:rPr>
        <w:t xml:space="preserve"> </w:t>
      </w:r>
      <w:r w:rsidR="00E569CB" w:rsidRPr="00CF7C07">
        <w:rPr>
          <w:rFonts w:ascii="Book Antiqua" w:hAnsi="Book Antiqua" w:cs="Arial"/>
          <w:lang w:val="en-US"/>
        </w:rPr>
        <w:t xml:space="preserve">the </w:t>
      </w:r>
      <w:r w:rsidRPr="00CF7C07">
        <w:rPr>
          <w:rFonts w:ascii="Book Antiqua" w:hAnsi="Book Antiqua" w:cs="Arial"/>
          <w:lang w:val="en-US"/>
        </w:rPr>
        <w:t>United States</w:t>
      </w:r>
      <w:r w:rsidR="00FA0552"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"10.1002/hep.20049", "ISSN" : "0270-9139", "PMID" : "14768001", "abstract" : "In 1998, chronic liver disease (CLD) was the tenth leading cause of death in the U.S. Alcohol and hepatitis C are thought to be important etiologies. However, traditional methods for calculating CLD mortality rates from death certificates may underestimate hepatitis C-related CLD mortality. We studied patterns of CLD deaths reported from 1990 through 1998, using an expanded definition that included death certificates where CLD, viral hepatitis, or CLD-related sequelae were reported as the underlying cause. We calculated overall age-specific and age-adjusted mortality rates, and according to demographic characteristics and recorded causes, and evaluated trends using linear regression modeling. CLD mortality declined 5% overall from 1990 through 1994 (12.1 to 11.6/100,000; P = 0.002), but remained unchanged from 1995 through 1998 (P = 0.366). Decreases were similar for all causes except hepatitis C, for which rates increased 220% from 1993 to 1998 (0.57 to 1.67/100,000). Rates declined in all racial-ethnic groups except American Indians and Alaska Natives (AI/AN), among whom rates were unchanged. Of 30,933 CLD deaths in 1998, 39% were coded as alcohol related, 15% as hepatitis C, 4% as hepatitis B, and 44% had no recorded cause. Age-adjusted rates were higher among males (47.6/100,000) than females (32.2/100,000) and among Hispanics (19.1/100,000) compared with non-Hispanics (10.8/100,000). Rates among AI/AN (28.7/100,000) were more than twice those of African Americans and whites (12.9/100,000 and 11.5/100,000, respectively). In conclusion, 1998 CLD deaths and the proportion attributable to viral hepatitis increased by 23% and 19%, respectively, compared with traditional methods. Mortality declines of the early 1990s were not sustained after 1994. Large disparities in CLD mortality remain, particularly among American Indians and Alaska Natives.", "author" : [ { "dropping-particle" : "", "family" : "Vong", "given" : "Sirenda", "non-dropping-particle" : "", "parse-names" : false, "suffix" : "" }, { "dropping-particle" : "", "family" : "Bell", "given" : "Beth P", "non-dropping-particle" : "", "parse-names" : false, "suffix" : "" } ], "container-title" : "Hepatology (Baltimore, Md.)", "id" : "ITEM-1", "issue" : "2", "issued" : { "date-parts" : [ [ "2004", "2" ] ] }, "page" : "476-83", "title" : "Chronic liver disease mortality in the United States, 1990-1998.", "type" : "article-journal", "volume" : "39" }, "uris" : [ "http://www.mendeley.com/documents/?uuid=1afa81b9-9c8e-4062-9d67-0a3bff3d4cfd" ] }, { "id" : "ITEM-2", "itemData" : { "DOI" : "10.1001/jama.2013.13805", "ISBN" : "1538-3598", "ISSN" : "1538-3598 (Electronic)", "PMID" : "23842577", "abstract" : "IMPORTANCE: Understanding the major health problems in the United States and how they are changing over time is critical for informing national health policy. OBJECTIVES: To measure the burden of diseases, injuries, and leading risk factors in the United States from 1990 to 2010 and to compare these measurements with those of the 34 countries in the Organisation for Economic Co-operation and Development (OECD) countries. DESIGN: We used the systematic analysis of descriptive epidemiology of 291 diseases and injuries, 1160 sequelae of these diseases and injuries, and 67 risk factors or clusters of risk factors from 1990 to 2010 for 187 countries developed for the Global Burden of Disease 2010 Study to describe the health status of the United States and to compare US health outcomes with those of 34 OECD countries. Years of life lost due to premature mortality (YLLs) were computed by multiplying the number of deaths at each age by a reference life expectancy at that age. Years lived with disability (YLDs) were calculated by multiplying prevalence (based on systematic reviews) by the disability weight (based on population-based surveys) for each sequela; disability in this study refers to any short- or long-term loss of health. Disability-adjusted life-years (DALYs) were estimated as the sum of YLDs and YLLs. Deaths and DALYs related to risk factors were based on systematic reviews and meta-analyses of exposure data and relative risks for risk-outcome pairs. Healthy life expectancy (HALE) was used to summarize overall population health, accounting for both length of life and levels of ill health experienced at different ages. RESULTS: US life expectancy for both sexes combined increased from 75.2 years in 1990 to 78.2 years in 2010; during the same period, HALE increased from 65.8 years to 68.1 years. The diseases and injuries with the largest number of YLLs in 2010 were ischemic heart disease, lung cancer, stroke, chronic obstructive pulmonary disease, and road injury. Age-standardized YLL rates increased for Alzheimer disease, drug use disorders, chronic kidney disease, kidney cancer, and falls. The diseases with the largest number of YLDs in 2010 were low back pain, major depressive disorder, other musculoskeletal disorders, neck pain, and anxiety disorders. As the US population has aged, YLDs have comprised a larger share of DALYs than have YLLs. The leading risk factors related to DALYs were dietary risks, tobacco smoking, high body mass index, high b\u2026", "author" : [ { "dropping-particle" : "", "family" : "Murray", "given" : "Christopher J L", "non-dropping-particle" : "", "parse-names" : false, "suffix" : "" }, { "dropping-particle" : "", "family" : "Atkinson", "given" : "Charles", "non-dropping-particle" : "", "parse-names" : false, "suffix" : "" }, { "dropping-particle" : "", "family" : "Bhalla", "given" : "Kavi", "non-dropping-particle" : "", "parse-names" : false, "suffix" : "" }, { "dropping-particle" : "", "family" : "Birbeck", "given" : "Gretchen", "non-dropping-particle" : "", "parse-names" : false, "suffix" : "" }, { "dropping-particle" : "", "family" : "Burstein", "given" : "Roy", "non-dropping-particle" : "", "parse-names" : false, "suffix" : "" }, { "dropping-particle" : "", "family" : "Chou", "given" : "David", "non-dropping-particle" : "", "parse-names" : false, "suffix" : "" }, { "dropping-particle" : "", "family" : "Dellavalle", "given" : "Robert", "non-dropping-particle" : "", "parse-names" : false, "suffix" : "" }, { "dropping-particle" : "", "family" : "Danaei", "given" : "Goodarz", "non-dropping-particle" : "", "parse-names" : false, "suffix" : "" }, { "dropping-particle" : "", "family" : "Ezzati", "given" : "Majid", "non-dropping-particle" : "", "parse-names" : false, "suffix" : "" }, { "dropping-particle" : "", "family" : "Fahimi", "given" : "A", "non-dropping-particle" : "", "parse-names" : false, "suffix" : "" }, { "dropping-particle" : "", "family" : "Flaxman", "given" : "D", "non-dropping-particle" : "", "parse-names" : false, "suffix" : "" }, { "dropping-particle" : "", "family" : "Foreman", "given" : "", "non-dropping-particle" : "", "parse-names" : false, "suffix" : "" }, { "dropping-particle" : "", "family" : "Gabriel", "given" : "Sherine", "non-dropping-particle" : "", "parse-names" : false, "suffix" : "" }, { "dropping-particle" : "", "family" : "Gakidou", "given" : "Emmanuela", "non-dropping-particle" : "", "parse-names" : false, "suffix" : "" }, { "dropping-particle" : "", "family" : "Kassebaum", "given" : "Nicholas", "non-dropping-particle" : "", "parse-names" : false, "suffix" : "" }, { "dropping-particle" : "", "family" : "Khatibzadeh", "given" : "Shahab", "non-dropping-particle" : "", "parse-names" : false, "suffix" : "" }, { "dropping-particle" : "", "family" : "Lim", "given" : "Stephen", "non-dropping-particle" : "", "parse-names" : false, "suffix" : "" }, { "dropping-particle" : "", "family" : "Lipshultz", "given" : "Steven E", "non-dropping-particle" : "", "parse-names" : false, "suffix" : "" }, { "dropping-particle" : "", "family" : "London", "given" : "Stephanie", "non-dropping-particle" : "", "parse-names" : false, "suffix" : "" }, { "dropping-particle" : "", "family" : "Lopez", "given" : "", "non-dropping-particle" : "", "parse-names" : false, "suffix" : "" }, { "dropping-particle" : "", "family" : "MacIntyre", "given" : "Michael F", "non-dropping-particle" : "", "parse-names" : false, "suffix" : "" }, { "dropping-particle" : "", "family" : "Mokdad", "given" : "A H", "non-dropping-particle" : "", "parse-names" : false, "suffix" : "" }, { "dropping-particle" : "", "family" : "Moran", "given" : "A", "non-dropping-particle" : "", "parse-names" : false, "suffix" : "" }, { "dropping-particle" : "", "family" : "Moran", "given" : "Andrew E", "non-dropping-particle" : "", "parse-names" : false, "suffix" : "" }, { "dropping-particle" : "", "family" : "Mozaffarian", "given" : "Dariush", "non-dropping-particle" : "", "parse-names" : false, "suffix" : "" }, { "dropping-particle" : "", "family" : "Murphy", "given" : "Tasha", "non-dropping-particle" : "", "parse-names" : false, "suffix" : "" }, { "dropping-particle" : "", "family" : "Naghavi", "given" : "Moshen", "non-dropping-particle" : "", "parse-names" : false, "suffix" : "" }, { "dropping-particle" : "", "family" : "Pope", "given" : "C", "non-dropping-particle" : "", "parse-names" : false, "suffix" : "" }, { "dropping-particle" : "", "family" : "Roberts", "given" : "Thomas", "non-dropping-particle" : "", "parse-names" : false, "suffix" : "" }, { "dropping-particle" : "", "family" : "Salomon", "given" : "Joshua", "non-dropping-particle" : "", "parse-names" : false, "suffix" : "" }, { "dropping-particle" : "", "family" : "Schwebel", "given" : "David C", "non-dropping-particle" : "", "parse-names" : false, "suffix" : "" }, { "dropping-particle" : "", "family" : "Shahraz", "given" : "Saeid", "non-dropping-particle" : "", "parse-names" : false, "suffix" : "" }, { "dropping-particle" : "", "family" : "Sleet", "given" : "David A", "non-dropping-particle" : "", "parse-names" : false, "suffix" : "" }, { "dropping-particle" : "", "family" : "Murray", "given" : "", "non-dropping-particle" : "", "parse-names" : false, "suffix" : "" }, { "dropping-particle" : "", "family" : "Abraham", "given" : "Jerry", "non-dropping-particle" : "", "parse-names" : false, "suffix" : "" }, { "dropping-particle" : "", "family" : "Ali", "given" : "Mohammed K", "non-dropping-particle" : "", "parse-names" : false, "suffix" : "" }, { "dropping-particle" : "", "family" : "Atkinson", "given" : "Charles", "non-dropping-particle" : "", "parse-names" : false, "suffix" : "" }, { "dropping-particle" : "", "family" : "Bartels", "given" : "David H", "non-dropping-particle" : "", "parse-names" : false, "suffix" : "" }, { "dropping-particle" : "", "family" : "Bhalla", "given" : "Kavi", "non-dropping-particle" : "", "parse-names" : false, "suffix" : "" }, { "dropping-particle" : "", "family" : "Birbeck", "given" : "Gretchen", "non-dropping-particle" : "", "parse-names" : false, "suffix" : "" }, { "dropping-particle" : "", "family" : "Burstein", "given" : "Roy", "non-dropping-particle" : "", "parse-names" : false, "suffix" : "" }, { "dropping-particle" : "", "family" : "Chen", "given" : "Honglei", "non-dropping-particle" : "", "parse-names" : false, "suffix" : "" }, { "dropping-particle" : "", "family" : "Criqui", "given" : "Michael H", "non-dropping-particle" : "", "parse-names" : false, "suffix" : "" }, { "dropping-particle" : "", "family" : "Dahodwala", "given" : "", "non-dropping-particle" : "", "parse-names" : false, "suffix" : "" }, { "dropping-particle" : "", "family" : "Jarlais", "given" : "", "non-dropping-particle" : "", "parse-names" : false, "suffix" : "" }, { "dropping-particle" : "", "family" : "Ding", "given" : "Eric L", "non-dropping-particle" : "", "parse-names" : false, "suffix" : "" }, { "dropping-particle" : "", "family" : "Dorsey", "given" : "E Ray", "non-dropping-particle" : "", "parse-names" : false, "suffix" : "" }, { "dropping-particle" : "", "family" : "Ebel", "given" : "Beth E", "non-dropping-particle" : "", "parse-names" : false, "suffix" : "" }, { "dropping-particle" : "", "family" : "Ezzati", "given" : "Majid", "non-dropping-particle" : "", "parse-names" : false, "suffix" : "" }, { "dropping-particle" : "", "family" : "Fahami", "given" : "", "non-dropping-particle" : "", "parse-names" : false, "suffix" : "" }, { "dropping-particle" : "", "family" : "Flaxman", "given" : "S", "non-dropping-particle" : "", "parse-names" : false, "suffix" : "" }, { "dropping-particle" : "", "family" : "Flaxman", "given" : "A D", "non-dropping-particle" : "", "parse-names" : false, "suffix" : "" }, { "dropping-particle" : "", "family" : "Gonzalez-Medina", "given" : "Diego", "non-dropping-particle" : "", "parse-names" : false, "suffix" : "" }, { "dropping-particle" : "", "family" : "Grant", "given" : "Bridget", "non-dropping-particle" : "", "parse-names" : false, "suffix" : "" }, { "dropping-particle" : "", "family" : "Hagan", "given" : "Holly", "non-dropping-particle" : "", "parse-names" : false, "suffix" : "" }, { "dropping-particle" : "", "family" : "Hoffman", "given" : "Howard", "non-dropping-particle" : "", "parse-names" : false, "suffix" : "" }, { "dropping-particle" : "", "family" : "Kassebaum", "given" : "Nicholas", "non-dropping-particle" : "", "parse-names" : false, "suffix" : "" }, { "dropping-particle" : "", "family" : "Khatibzadeh", "given" : "Shahab", "non-dropping-particle" : "", "parse-names" : false, "suffix" : "" }, { "dropping-particle" : "", "family" : "Leasher", "given" : "Janet L", "non-dropping-particle" : "", "parse-names" : false, "suffix" : "" }, { "dropping-particle" : "", "family" : "Lin", "given" : "John", "non-dropping-particle" : "", "parse-names" : false, "suffix" : "" }, { "dropping-particle" : "", "family" : "Lipshultz", "given" : "Steven E", "non-dropping-particle" : "", "parse-names" : false, "suffix" : "" }, { "dropping-particle" : "", "family" : "Lozano", "given" : "Rafael", "non-dropping-particle" : "", "parse-names" : false, "suffix" : "" }, { "dropping-particle" : "", "family" : "Lu", "given" : "Yuan", "non-dropping-particle" : "", "parse-names" : false, "suffix" : "" }, { "dropping-particle" : "", "family" : "Mallinger", "given" : "Leslie", "non-dropping-particle" : "", "parse-names" : false, "suffix" : "" }, { "dropping-particle" : "", "family" : "McDermott", "given" : "Mary M", "non-dropping-particle" : "", "parse-names" : false, "suffix" : "" }, { "dropping-particle" : "", "family" : "Micha", "given" : "Renata", "non-dropping-particle" : "", "parse-names" : false, "suffix" : "" }, { "dropping-particle" : "", "family" : "Miller", "given" : "Ted R", "non-dropping-particle" : "", "parse-names" : false, "suffix" : "" }, { "dropping-particle" : "", "family" : "Mokdad", "given" : "A A", "non-dropping-particle" : "", "parse-names" : false, "suffix" : "" }, { "dropping-particle" : "", "family" : "Mokdad", "given" : "A H", "non-dropping-particle" : "", "parse-names" : false, "suffix" : "" }, { "dropping-particle" : "", "family" : "Mozaffarian", "given" : "Dariush", "non-dropping-particle" : "", "parse-names" : false, "suffix" : "" }, { "dropping-particle" : "", "family" : "Naghavi", "given" : "Mohsen", "non-dropping-particle" : "", "parse-names" : false, "suffix" : "" }, { "dropping-particle" : "", "family" : "Narayan", "given" : "K M Venkat", "non-dropping-particle" : "", "parse-names" : false, "suffix" : "" }, { "dropping-particle" : "", "family" : "Omer", "given" : "Saad B", "non-dropping-particle" : "", "parse-names" : false, "suffix" : "" }, { "dropping-particle" : "", "family" : "Pelizzari", "given" : "Pamela M", "non-dropping-particle" : "", "parse-names" : false, "suffix" : "" }, { "dropping-particle" : "", "family" : "Phillips", "given" : "David", "non-dropping-particle" : "", "parse-names" : false, "suffix" : "" }, { "dropping-particle" : "", "family" : "Ranganathan", "given" : "Dharani",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"Sampson", "given" : "Uchechukwu", "non-dropping-particle" : "", "parse-names" : false, "suffix" : "" }, { "dropping-particle" : "", "family" : "Sanman", "given" : "Ella", "non-dropping-particle" : "", "parse-names" : false, "suffix" : "" }, { "dropping-particle" : "", "family" : "Sapkota", "given" : "Amir", "non-dropping-particle" : "", "parse-names" : false, "suffix" : "" }, { "dropping-particle" : "", "family" : "Schwebel", "given" : "David C", "non-dropping-particle" : "", "parse-names" : false, "suffix" : "" }, { "dropping-particle" : "", "family" : "Sharaz", "given" : "Saeid", "non-dropping-particle" : "", "parse-names" : false, "suffix" : "" }, { "dropping-particle" : "", "family" : "Shivakoti", "given" : "Rupak", "non-dropping-particle" : "", "parse-names" : false, "suffix" : "" }, { "dropping-particle" : "", "family" : "Singh", "given" : "Gitanjali M", "non-dropping-particle" : "", "parse-names" : false, "suffix" : "" }, { "dropping-particle" : "", "family" : "Singh", "given" : "David", "non-dropping-particle" : "", "parse-names" : false, "suffix" : "" }, { "dropping-particle" : "", "family" : "Tavakkoli", "given" : "Mohammad", "non-dropping-particle" : "", "parse-names" : false, "suffix" : "" }, { "dropping-particle" : "", "family" : "Towbin", "given" : "Jeffrey A", "non-dropping-particle" : "", "parse-names" : false, "suffix" : "" }, { "dropping-particle" : "", "family" : "Wilkinson", "given" : "James D", "non-dropping-particle" : "", "parse-names" : false, "suffix" : "" }, { "dropping-particle" : "", "family" : "Zabetian", "given" : "Azadeh", "non-dropping-particle" : "", "parse-names" : false, "suffix" : "" }, { "dropping-particle" : "", "family" : "Murray", "given" : "", "non-dropping-particle" : "", "parse-names" : false, "suffix" : "" }, { "dropping-particle" : "", "family" : "Abraham", "given" : "Jerry", "non-dropping-particle" : "", "parse-names" : false, "suffix" : "" }, { "dropping-particle" : "", "family" : "Ali", "given" : "Mohammad K", "non-dropping-particle" : "", "parse-names" : false, "suffix" : "" }, { "dropping-particle" : "", "family" : "Alvardo", "given" : "Miriam",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"Benjamin", "given" : "Emelia J", "non-dropping-particle" : "", "parse-names" : false, "suffix" : "" }, { "dropping-particle" : "", "family" : "Bhalla", "given" : "Kavi", "non-dropping-particle" : "", "parse-names" : false, "suffix" : "" }, { "dropping-particle" : "", "family" : "Birbeck", "given" : "Gretchen", "non-dropping-particle" : "", "parse-names" : false, "suffix" : "" }, { "dropping-particle" : "", "family" : "Bolliger", "given" : "Ian", "non-dropping-particle" : "", "parse-names" : false, "suffix" : "" }, { "dropping-particle" : "", "family" : "Burstein", "given" : "Roy", "non-dropping-particle" : "", "parse-names" : false, "suffix" : "" }, { "dropping-particle" : "", "family" : "Carnahan", "given" : "Emily", "non-dropping-particle" : "", "parse-names" : false, "suffix" : "" }, { "dropping-particle" : "", "family" : "Chou", "given" : "David", "non-dropping-particle" : "", "parse-names" : false, "suffix" : "" }, { "dropping-particle" : "", "family" : "Chugh", "given" : "Sumeet S", "non-dropping-particle" : "", "parse-names" : false, "suffix" : "" }, { "dropping-particle" : "", "family" : "Cohen", "given" : "Aaron", "non-dropping-particle" : "", "parse-names" : false, "suffix" : "" }, { "dropping-particle" : "", "family" : "Colson", "given" : "K Ellicott", "non-dropping-particle" : "", "parse-names" : false, "suffix" : "" }, { "dropping-particle" : "", "family" : "Cooper", "given" : "Leslie T", "non-dropping-particle" : "", "parse-names" : false, "suffix" : "" }, { "dropping-particle" : "", "family" : "Couser", "given" : "William", "non-dropping-particle" : "", "parse-names" : false, "suffix" : "" }, { "dropping-particle" : "", "family" : "Criqui", "given" : "Michael H", "non-dropping-particle" : "", "parse-names" : false, "suffix" : "" }, { "dropping-particle" : "", "family" : "Dabhadkar", "given" : "Kaustubh C", "non-dropping-particle" : "", "parse-names" : false, "suffix" : "" }, { "dropping-particle" : "", "family" : "Dellavalle", "given" : "Robert P", "non-dropping-particle" : "", "parse-names" : false, "suffix" : "" }, { "dropping-particle" : "", "family" : "Jarlais", "given" : "", "non-dropping-particle" : "", "parse-names" : false, "suffix" : "" }, { "dropping-particle" : "", "family" : "Dicker", "given" : "Daniel", "non-dropping-particle" : "", "parse-names" : false, "suffix" : "" }, { "dropping-particle" : "", "family" : "Dorsey", "given" : "E Ray", "non-dropping-particle" : "", "parse-names" : false, "suffix" : "" }, { "dropping-particle" : "", "family" : "Duber", "given" : "Herbert", "non-dropping-particle" : "", "parse-names" : false, "suffix" : "" }, { "dropping-particle" : "", "family" : "Ebel", "given" : "Beth E", "non-dropping-particle" : "", "parse-names" : false, "suffix" : "" }, { "dropping-particle" : "", "family" : "Engell", "given" : "Rebecca E", "non-dropping-particle" : "", "parse-names" : false, "suffix" : "" }, { "dropping-particle" : "", "family" : "Ezzati", "given" : "Majid", "non-dropping-particle" : "", "parse-names" : false, "suffix" : "" }, { "dropping-particle" : "", "family" : "Felson", "given" : "David T",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"Flaxman", "given" : "A D", "non-dropping-particle" : "", "parse-names" : false, "suffix" : "" }, { "dropping-particle" : "", "family" : "Fleming", "given" : "Thomas", "non-dropping-particle" : "", "parse-names" : false, "suffix" : "" }, { "dropping-particle" : "", "family" : "Foreman", "given" : "", "non-dropping-particle" : "", "parse-names" : false, "suffix" : "" }, { "dropping-particle" : "", "family" : "Forouzanfar", "given" : "Mohammad H", "non-dropping-particle" : "", "parse-names" : false, "suffix" : "" }, { "dropping-particle" : "", "family" : "Freedman", "given" : "Greg", "non-dropping-particle" : "", "parse-names" : false, "suffix" : "" }, { "dropping-particle" : "", "family" : "Freeman", "given" : "Michael K", "non-dropping-particle" : "", "parse-names" : false, "suffix" : "" }, { "dropping-particle" : "", "family" : "Gakidou", "given" : "Emmanuela", "non-dropping-particle" : "", "parse-names" : false, "suffix" : "" }, { "dropping-particle" : "", "family" : "Gillum", "given" : "Richard F", "non-dropping-particle" : "", "parse-names" : false, "suffix" : "" }, { "dropping-particle" : "", "family" : "Gonzalez-Medina", "given" : "Diego", "non-dropping-particle" : "", "parse-names" : false, "suffix" : "" }, { "dropping-particle" : "", "family" : "Gosselin", "given" : "Richard", "non-dropping-particle" : "", "parse-names" : false, "suffix" : "" }, { "dropping-particle" : "", "family" : "Gutierrez", "given" : "Hialy R", "non-dropping-particle" : "", "parse-names" : false, "suffix" : "" }, { "dropping-particle" : "", "family" : "Hagan", "given" : "Holly", "non-dropping-particle" : "", "parse-names" : false, "suffix" : "" }, { "dropping-particle" : "", "family" : "Havmoeller", "given" : "Rasmus", "non-dropping-particle" : "", "parse-names" : false, "suffix" : "" }, { "dropping-particle" : "", "family" : "Hoffman", "given" : "Howard",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"Jasrasaria", "given" : "Rashmi", "non-dropping-particle" : "", "parse-names" : false, "suffix" : "" }, { "dropping-particle" : "", "family" : "Jayarman", "given" : "Sudha", "non-dropping-particle" : "", "parse-names" : false, "suffix" : "" }, { "dropping-particle" : "", "family" : "Johns", "given" : "Nicole", "non-dropping-particle" : "", "parse-names" : false, "suffix" : "" }, { "dropping-particle" : "", "family" : "Kassebaum", "given" : "Nicholas", "non-dropping-particle" : "", "parse-names" : false, "suffix" : "" }, { "dropping-particle" : "", "family" : "Khatibzadeh", "given" : "Shahab", "non-dropping-particle" : "", "parse-names" : false, "suffix" : "" }, { "dropping-particle" : "", "family" : "Lan", "given" : "Qing", "non-dropping-particle" : "", "parse-names" : false, "suffix" : "" }, { "dropping-particle" : "", "family" : "Leasher", "given" : "Janet L", "non-dropping-particle" : "", "parse-names" : false, "suffix" : "" }, { "dropping-particle" : "", "family" : "Lim", "given" : "Stephen", "non-dropping-particle" : "", "parse-names" : false, "suffix" : "" }, { "dropping-particle" : "", "family" : "Lipshultz", "given" : "Steven E", "non-dropping-particle" : "", "parse-names" : false, "suffix" : "" }, { "dropping-particle" : "", "family" : "London", "given" : "Stephanie", "non-dropping-particle" : "", "parse-names" : false, "suffix" : "" }, { "dropping-particle" : "", "family" : "Lopez", "given" : "", "non-dropping-particle" : "", "parse-names" : false, "suffix" : "" }, { "dropping-particle" : "", "family" : "Lozano", "given" : "Rafael", "non-dropping-particle" : "", "parse-names" : false, "suffix" : "" }, { "dropping-particle" : "", "family" : "Lu", "given" : "Yuan", "non-dropping-particle" : "", "parse-names" : false, "suffix" : "" }, { "dropping-particle" : "", "family" : "Mallinger", "given" : "Leslie", "non-dropping-particle" : "", "parse-names" : false, "suffix" : "" }, { "dropping-particle" : "", "family" : "Meltzer", "given" : "Michele", "non-dropping-particle" : "", "parse-names" : false, "suffix" : "" }, { "dropping-particle" : "", "family" : "Mensah", "given" : "George A", "non-dropping-particle" : "", "parse-names" : false, "suffix" : "" }, { "dropping-particle" : "", "family" : "Michaud", "given" : "Catherine", "non-dropping-particle" : "", "parse-names" : false, "suffix" : "" }, { "dropping-particle" : "", "family" : "Miller", "given" : "Ted R", "non-dropping-particle" : "", "parse-names" : false, "suffix" : "" }, { "dropping-particle" : "", "family" : "Mock", "given" : "Charles", "non-dropping-particle" : "", "parse-names" : false, "suffix" : "" }, { "dropping-particle" : "", "family" : "Moffitt", "given" : "Terrie E", "non-dropping-particle" : "", "parse-names" : false, "suffix" : "" }, { "dropping-particle" : "", "family" : "Mokdad", "given" : "A A", "non-dropping-particle" : "", "parse-names" : false, "suffix" : "" }, { "dropping-particle" : "", "family" : "Mokdad", "given" : "A H", "non-dropping-particle" : "", "parse-names" : false, "suffix" : "" }, { "dropping-particle" : "", "family" : "Moran", "given" : "A", "non-dropping-particle" : "", "parse-names" : false, "suffix" : "" }, { "dropping-particle" : "", "family" : "Naghavi", "given" : "Mohsen", "non-dropping-particle" : "", "parse-names" : false, "suffix" : "" }, { "dropping-particle" : "", "family" : "Narayan", "given" : "K M Venkat", "non-dropping-particle" : "", "parse-names" : false, "suffix" : "" }, { "dropping-particle" : "", "family" : "Nelson", "given" : "Robert G", "non-dropping-particle" : "", "parse-names" : false, "suffix" : "" }, { "dropping-particle" : "", "family" : "Olives", "given" : "Casey", "non-dropping-particle" : "", "parse-names" : false, "suffix" : "" }, { "dropping-particle" : "", "family" : "Omer", "given" : "Saad B", "non-dropping-particle" : "", "parse-names" : false, "suffix" : "" }, { "dropping-particle" : "", "family" : "Ortblad", "given" : "Katrina", "non-dropping-particle" : "", "parse-names" : false, "suffix" : "" }, { "dropping-particle" : "", "family" : "Ostro", "given" : "Bart", "non-dropping-particle" : "", "parse-names" : false, "suffix" : "" }, { "dropping-particle" : "", "family" : "Pelizzari", "given" : "Pamela M", "non-dropping-particle" : "", "parse-names" : false, "suffix" : "" }, { "dropping-particle" : "", "family" : "Phillips", "given" : "David", "non-dropping-particle" : "", "parse-names" : false, "suffix" : "" }, { "dropping-particle" : "", "family" : "Raju", "given" : "Murugesan", "non-dropping-particle" : "", "parse-names" : false, "suffix" : "" }, { "dropping-particle" : "", "family" : "Razavi", "given" : "Homie", "non-dropping-particle" : "", "parse-names" : false, "suffix" : "" }, { "dropping-particle" : "", "family" : "Ritz", "given" : "Beate", "non-dropping-particle" : "", "parse-names" : false, "suffix" : "" }, { "dropping-particle" : "", "family" : "Roberts", "given" : "Thomas", "non-dropping-particle" : "", "parse-names" : false, "suffix" : "" }, { "dropping-particle" : "", "family" : "Sacco", "given" : "Ralph L", "non-dropping-particle" : "", "parse-names" : false, "suffix" : "" }, { "dropping-particle" : "", "family" : "Salomon", "given" : "Joshua", "non-dropping-particle" : "", "parse-names" : false, "suffix" : "" }, { "dropping-particle" : "", "family" : "Sampson", "given" : "Uchechukwu", "non-dropping-particle" : "", "parse-names" : false, "suffix" : "" }, { "dropping-particle" : "", "family" : "Schwebel", "given" : "David C", "non-dropping-particle" : "", "parse-names" : false, "suffix" : "" }, { "dropping-particle" : "", "family" : "Shahraz", "given" : "Saeid", "non-dropping-particle" : "", "parse-names" : false, "suffix" : "" }, { "dropping-particle" : "", "family" : "Shibuya", "given" : "Kenji", "non-dropping-particle" : "", "parse-names" : false, "suffix" : "" }, { "dropping-particle" : "", "family" : "Silberberg", "given" : "Donald", "non-dropping-particle" : "", "parse-names" : false, "suffix" : "" }, { "dropping-particle" : "", "family" : "Singh", "given" : "Jasvinder A", "non-dropping-particle" : "", "parse-names" : false, "suffix" : "" }, { "dropping-particle" : "", "family" : "Steenland", "given" : "Kyle", "non-dropping-particle" : "", "parse-names" : false, "suffix" : "" }, { "dropping-particle" : "", "family" : "Taylor", "given" : "Jennifer A", "non-dropping-particle" : "", "parse-names" : false, "suffix" : "" }, { "dropping-particle" : "", "family" : "Thurston", "given" : "George D", "non-dropping-particle" : "", "parse-names" : false, "suffix" : "" }, { "dropping-particle" : "", "family" : "Vavilala", "given" : "Monica S", "non-dropping-particle" : "", "parse-names" : false, "suffix" : "" }, { "dropping-particle" : "", "family" : "Vos", "given" : "Theo", "non-dropping-particle" : "", "parse-names" : false, "suffix" : "" }, { "dropping-particle" : "", "family" : "Wagner", "given" : "Gregory R", "non-dropping-particle" : "", "parse-names" : false, "suffix" : "" }, { "dropping-particle" : "", "family" : "Weinstock", "given" : "Martin A", "non-dropping-particle" : "", "parse-names" : false, "suffix" : "" }, { "dropping-particle" : "", "family" : "Weisskopf", "given" : "Marc G", "non-dropping-particle" : "", "parse-names" : false, "suffix" : "" }, { "dropping-particle" : "", "family" : "Wulf", "given" : "Sarah", "non-dropping-particle" : "", "parse-names" : false, "suffix" : "" }, { "dropping-particle" : "", "family" : "Murray", "given" : "", "non-dropping-particle" : "", "parse-names" : false, "suffix" : "" } ], "container-title" : "Jama", "id" : "ITEM-2", "issue" : "6", "issued" : { "date-parts" : [ [ "2013", "8", "14" ] ] }, "page" : "591-608", "publisher" : "American Medical Association", "title" : "The state of US health, 1990-2010: burden of diseases, injuries, and risk factors.", "type" : "article-journal", "volume" : "310" }, "uris" : [ "http://www.mendeley.com/documents/?uuid=0b646ee2-91e7-4edb-bc98-14157b8fda6c" ] } ], "mendeley" : { "formattedCitation" : "&lt;sup&gt;[1,2]&lt;/sup&gt;", "plainTextFormattedCitation" : "[1,2]", "previouslyFormattedCitation" : "&lt;sup&gt;[1,2]&lt;/sup&gt;" }, "properties" : { "noteIndex" : 0 }, "schema" : "https://github.com/citation-style-language/schema/raw/master/csl-citation.json" }</w:instrText>
      </w:r>
      <w:r w:rsidR="00FA0552"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[1,2]</w:t>
      </w:r>
      <w:r w:rsidR="00FA0552" w:rsidRPr="00CF7C07">
        <w:rPr>
          <w:rFonts w:ascii="Book Antiqua" w:hAnsi="Book Antiqua" w:cs="Arial"/>
          <w:lang w:val="en-US"/>
        </w:rPr>
        <w:fldChar w:fldCharType="end"/>
      </w:r>
      <w:r w:rsidRPr="00CF7C07">
        <w:rPr>
          <w:rFonts w:ascii="Book Antiqua" w:hAnsi="Book Antiqua" w:cs="Arial"/>
          <w:lang w:val="en-US"/>
        </w:rPr>
        <w:t>.</w:t>
      </w:r>
      <w:r w:rsidR="002F0A1D" w:rsidRPr="00CF7C07">
        <w:rPr>
          <w:rFonts w:ascii="Book Antiqua" w:hAnsi="Book Antiqua" w:cs="Arial"/>
          <w:lang w:val="en-US"/>
        </w:rPr>
        <w:t xml:space="preserve"> With recent advances in the management of various complications of cirrhosis, it has become one of the </w:t>
      </w:r>
      <w:r w:rsidR="00B42C4E" w:rsidRPr="00CF7C07">
        <w:rPr>
          <w:rFonts w:ascii="Book Antiqua" w:hAnsi="Book Antiqua" w:cs="Arial"/>
          <w:lang w:val="en-US"/>
        </w:rPr>
        <w:t xml:space="preserve">most </w:t>
      </w:r>
      <w:r w:rsidR="002F0A1D" w:rsidRPr="00CF7C07">
        <w:rPr>
          <w:rFonts w:ascii="Book Antiqua" w:hAnsi="Book Antiqua" w:cs="Arial"/>
          <w:lang w:val="en-US"/>
        </w:rPr>
        <w:t>prevalent chronic conditions</w:t>
      </w:r>
      <w:r w:rsidR="00B42C4E" w:rsidRPr="00CF7C07">
        <w:rPr>
          <w:rFonts w:ascii="Book Antiqua" w:hAnsi="Book Antiqua" w:cs="Arial"/>
          <w:lang w:val="en-US"/>
        </w:rPr>
        <w:t>,</w:t>
      </w:r>
      <w:r w:rsidR="002F0A1D" w:rsidRPr="00CF7C07">
        <w:rPr>
          <w:rFonts w:ascii="Book Antiqua" w:hAnsi="Book Antiqua" w:cs="Arial"/>
          <w:lang w:val="en-US"/>
        </w:rPr>
        <w:t xml:space="preserve"> that patients live with for a considerable duration of time</w:t>
      </w:r>
      <w:r w:rsidR="002F0A1D"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"10.1053/j.gastro.2015.03.018", "ISSN" : "00165085", "abstract" : "BACKGROUND &amp; AIMS: It is not clear whether evidence-based recommendations for inpatient care of patients with cirrhosis are implemented widely or are effective in the community. We investigated changes in inpatient outcomes and associated features over time. METHODS: By using the Healthcare Cost and Utilization Project, National Inpatient Sample, we analyzed 781,515 hospitalizations of patients with cirrhosis from 2002 through 2010. We compared data with those from equal numbers of hospitalizations of patients without cirrhosis and patients with congestive heart failure (CHF), matched for age, sex, and year of discharge. The primary outcome was a change in discharge status over time. Factors associated with outcomes were analyzed by Poisson modeling. RESULTS: The mortality of patients with and without cirrhosis, and patients with CHF, decreased over time. The absolute decrease was significantly greater for patients with cirrhosis (from 9.1% to 5.4%) than for patients without cirrhosis (from 2.6% to 2.1%) or patients with CHF (from 2.5% to 1.4%) (P &lt; .01). However, relative decreases were similar for patients with cirrhosis (41%) and patients with CHF (44%). For patients with cirrhosis, the independent mortality risk ratio decreased steadily to 0.50 by 2010 (95% confidence interval, 0.48-0.52), despite patients' increasing age and comorbidities. Hepatorenal syndrome, hepatocellular carcinoma, variceal bleeding, and spontaneous bacterial peritonitis were associated with a higher mortality rate, but the independent mortality risks for each decreased steadily. Sepsis was associated strongly with increased mortality, and the risk increased over time. CONCLUSIONS: Among patients with cirrhosis in the United States, inpatient mortality decreased steadily from 2002 through 2010, despite increases in patient age and medical complexity. Improvements in cirrhosis care may have contributed to increases in patient survival beyond those attributable to general improvements in inpatient care. Further improvements might require an increased use of proven therapies and the development of new treatments-particularly for sepsis.", "author" : [ { "dropping-particle" : "", "family" : "Fc", "given" : "If", "non-dropping-particle" : "", "parse-names" : false, "suffix" : "" }, { "dropping-particle" : "", "family" : "States", "given" : "United", "non-dropping-particle" : "", "parse-names" : false, "suffix" : "" } ], "container-title" : "Gastroenterology", "id" : "ITEM-1", "issue" : "5", "issued" : { "date-parts" : [ [ "2015", "5" ] ] }, "page" : "e15-e16", "title" : "Exam 2: Decreasing Mortality Among Patients Hospitalized With Cirrhosis in the United States From 2002 Through 2010", "type" : "article-journal", "volume" : "148" }, "uris" : [ "http://www.mendeley.com/documents/?uuid=5e5b8ba5-26b0-4f4c-9025-3d98558dc7f3" ] } ], "mendeley" : { "formattedCitation" : "&lt;sup&gt;[3]&lt;/sup&gt;", "plainTextFormattedCitation" : "[3]", "previouslyFormattedCitation" : "&lt;sup&gt;[3]&lt;/sup&gt;" }, "properties" : { "noteIndex" : 0 }, "schema" : "https://github.com/citation-style-language/schema/raw/master/csl-citation.json" }</w:instrText>
      </w:r>
      <w:r w:rsidR="002F0A1D"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[3]</w:t>
      </w:r>
      <w:r w:rsidR="002F0A1D" w:rsidRPr="00CF7C07">
        <w:rPr>
          <w:rFonts w:ascii="Book Antiqua" w:hAnsi="Book Antiqua" w:cs="Arial"/>
          <w:lang w:val="en-US"/>
        </w:rPr>
        <w:fldChar w:fldCharType="end"/>
      </w:r>
      <w:r w:rsidR="002F0A1D" w:rsidRPr="00CF7C07">
        <w:rPr>
          <w:rFonts w:ascii="Book Antiqua" w:hAnsi="Book Antiqua" w:cs="Arial"/>
          <w:lang w:val="en-US"/>
        </w:rPr>
        <w:t>. For instance, t</w:t>
      </w:r>
      <w:r w:rsidR="00CF7C07">
        <w:rPr>
          <w:rFonts w:ascii="Book Antiqua" w:hAnsi="Book Antiqua" w:cs="Arial"/>
          <w:lang w:val="en-US"/>
        </w:rPr>
        <w:t>here were 633</w:t>
      </w:r>
      <w:r w:rsidR="00D770EC" w:rsidRPr="00CF7C07">
        <w:rPr>
          <w:rFonts w:ascii="Book Antiqua" w:hAnsi="Book Antiqua" w:cs="Arial"/>
          <w:lang w:val="en-US"/>
        </w:rPr>
        <w:t>323 patients living with c</w:t>
      </w:r>
      <w:r w:rsidR="00412BFF" w:rsidRPr="00CF7C07">
        <w:rPr>
          <w:rFonts w:ascii="Book Antiqua" w:hAnsi="Book Antiqua" w:cs="Arial"/>
          <w:lang w:val="en-US"/>
        </w:rPr>
        <w:t>irrhosis</w:t>
      </w:r>
      <w:r w:rsidR="00D770EC" w:rsidRPr="00CF7C07">
        <w:rPr>
          <w:rFonts w:ascii="Book Antiqua" w:hAnsi="Book Antiqua" w:cs="Arial"/>
          <w:lang w:val="en-US"/>
        </w:rPr>
        <w:t xml:space="preserve"> in 2010</w:t>
      </w:r>
      <w:r w:rsidR="00A57184" w:rsidRPr="00CF7C07">
        <w:rPr>
          <w:rFonts w:ascii="Book Antiqua" w:hAnsi="Book Antiqua" w:cs="Arial"/>
          <w:vertAlign w:val="superscript"/>
          <w:lang w:val="en-US"/>
        </w:rPr>
        <w:t>[</w:t>
      </w:r>
      <w:r w:rsidR="006A6A23"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"10.1097/MCG.0000000000000208", "ISBN" : "0192-0790", "ISSN" : "1539-2031", "PMID" : "25291348", "abstract" : "BACKGROUND AND AIMS Liver cirrhosis is an important public health concern in the United States and a significant source of morbidity and mortality. However, the epidemiology of cirrhosis is incompletely understood. The aims of this study were to estimate the prevalence of cirrhosis in the general US population, determine characteristics of affected Americans with a focus on health disparities, and calculate excess mortality attributable to cirrhosis. METHODS National Health And Nutrition Examination Survey data conducted between 1999 and 2010 were used to estimate cirrhosis prevalence and factors associated with cirrhosis. The National Center for Health Statistics-linked death certificate data from the National Death Index were linked to the National Health And Nutrition Examination Survey database for the years 1999 to 2004, and attributable mortality was calculated using propensity score adjustment. Cirrhosis was ascertained by aspartate aminotransferase-to-platelet ratio of &gt;2 and abnormal liver function tests. RESULTS The prevalence of cirrhosis in the United States was approximately 0.27%, corresponding to 633,323 adults. Sixty-nine percent reported that they were unaware of having liver disease. The prevalence was higher in non-Hispanic blacks and Mexican Americans, those living below the poverty level, and those with less than a 12th grade education. Diabetes, alcohol abuse, hepatitis C and B, male sex, and older age were all independently associated with cirrhosis, with a population attributable fraction of 53.5% from viral hepatitis (mostly hepatitis C), diabetes, and alcohol abuse. Mortality was 26.4% per 2-year interval in cirrhosis compared with 8.4% in propensity-matched controls. CONCLUSIONS The prevalence of cirrhosis is higher than previously estimated. Many cases may be undiagnosed, and more than half are potentially preventable by controlling diabetes, alcohol abuse, and viral hepatitis. Public health efforts are needed to reduce this disease burden, particularly among racial/ethnic minorities and individuals at lower socioeconomic status.", "author" : [ { "dropping-particle" : "", "family" : "Scaglione", "given" : "Steven", "non-dropping-particle" : "", "parse-names" : false, "suffix" : "" }, { "dropping-particle" : "", "family" : "Kliethermes", "given" : "Stephanie", "non-dropping-particle" : "", "parse-names" : false, "suffix" : "" }, { "dropping-particle" : "", "family" : "Cao", "given" : "Guichan", "non-dropping-particle" : "", "parse-names" : false, "suffix" : "" }, { "dropping-particle" : "", "family" : "Shoham", "given" : "David", "non-dropping-particle" : "", "parse-names" : false, "suffix" : "" }, { "dropping-particle" : "", "family" : "Durazo", "given" : "Ramon", "non-dropping-particle" : "", "parse-names" : false, "suffix" : "" }, { "dropping-particle" : "", "family" : "Luke", "given" : "Amy", "non-dropping-particle" : "", "parse-names" : false, "suffix" : "" }, { "dropping-particle" : "", "family" : "Volk", "given" : "Michael L", "non-dropping-particle" : "", "parse-names" : false, "suffix" : "" } ], "container-title" : "Journal of Clinical Gastroenterology", "id" : "ITEM-1", "issue" : "8", "issued" : { "date-parts" : [ [ "2015", "9" ] ] }, "page" : "690-6", "title" : "The Epidemiology of Cirrhosis in the United States: A Population-based Study", "type" : "article-journal", "volume" : "49" }, "uris" : [ "http://www.mendeley.com/documents/?uuid=e3a77bd1-91a7-4895-a753-0cb2d4afa08f" ] } ], "mendeley" : { "formattedCitation" : "&lt;sup&gt;[4]&lt;/sup&gt;", "plainTextFormattedCitation" : "[4]", "previouslyFormattedCitation" : "&lt;sup&gt;[4]&lt;/sup&gt;" }, "properties" : { "noteIndex" : 0 }, "schema" : "https://github.com/citation-style-language/schema/raw/master/csl-citation.json" }</w:instrText>
      </w:r>
      <w:r w:rsidR="006A6A23"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4</w:t>
      </w:r>
      <w:r w:rsidR="006A6A23" w:rsidRPr="00CF7C07">
        <w:rPr>
          <w:rFonts w:ascii="Book Antiqua" w:hAnsi="Book Antiqua" w:cs="Arial"/>
          <w:lang w:val="en-US"/>
        </w:rPr>
        <w:fldChar w:fldCharType="end"/>
      </w:r>
      <w:r w:rsidR="00A57184" w:rsidRPr="00CF7C07">
        <w:rPr>
          <w:rFonts w:ascii="Book Antiqua" w:hAnsi="Book Antiqua" w:cs="Arial"/>
          <w:vertAlign w:val="superscript"/>
          <w:lang w:val="en-US"/>
        </w:rPr>
        <w:t>]</w:t>
      </w:r>
      <w:r w:rsidR="00412BFF" w:rsidRPr="00CF7C07">
        <w:rPr>
          <w:rFonts w:ascii="Book Antiqua" w:hAnsi="Book Antiqua" w:cs="Arial"/>
          <w:lang w:val="en-US"/>
        </w:rPr>
        <w:t>.</w:t>
      </w:r>
    </w:p>
    <w:p w14:paraId="674F077B" w14:textId="1374B5B3" w:rsidR="004D193E" w:rsidRPr="00CF7C07" w:rsidRDefault="008F2D4C" w:rsidP="00CF7C07">
      <w:pPr>
        <w:spacing w:line="360" w:lineRule="auto"/>
        <w:ind w:firstLineChars="100" w:firstLine="240"/>
        <w:jc w:val="both"/>
        <w:rPr>
          <w:rFonts w:ascii="Book Antiqua" w:hAnsi="Book Antiqua" w:cs="Arial"/>
          <w:lang w:val="en-US"/>
        </w:rPr>
      </w:pPr>
      <w:r w:rsidRPr="00CF7C07">
        <w:rPr>
          <w:rFonts w:ascii="Book Antiqua" w:hAnsi="Book Antiqua" w:cs="Arial"/>
          <w:lang w:val="en-US"/>
        </w:rPr>
        <w:t>Due to altered homeostasis and hemodynamics in cirrhosis it is reasonable to assume that the risk of a</w:t>
      </w:r>
      <w:r w:rsidR="00E939BF" w:rsidRPr="00CF7C07">
        <w:rPr>
          <w:rFonts w:ascii="Book Antiqua" w:hAnsi="Book Antiqua" w:cs="Arial"/>
          <w:lang w:val="en-US"/>
        </w:rPr>
        <w:t xml:space="preserve">n ischemic cerebrovascular event </w:t>
      </w:r>
      <w:r w:rsidR="00CB1D7B">
        <w:rPr>
          <w:rFonts w:ascii="Book Antiqua" w:eastAsia="宋体" w:hAnsi="Book Antiqua" w:cs="Arial" w:hint="eastAsia"/>
          <w:lang w:val="en-US" w:eastAsia="zh-CN"/>
        </w:rPr>
        <w:t>[</w:t>
      </w:r>
      <w:r w:rsidR="00CB1D7B" w:rsidRPr="00CF7C07">
        <w:rPr>
          <w:rFonts w:ascii="Book Antiqua" w:hAnsi="Book Antiqua" w:cs="Arial"/>
          <w:lang w:val="en-US"/>
        </w:rPr>
        <w:t>acute ischemic stroke</w:t>
      </w:r>
      <w:r w:rsidR="00CB1D7B">
        <w:rPr>
          <w:rFonts w:ascii="Book Antiqua" w:eastAsia="宋体" w:hAnsi="Book Antiqua" w:cs="Arial" w:hint="eastAsia"/>
          <w:lang w:val="en-US" w:eastAsia="zh-CN"/>
        </w:rPr>
        <w:t xml:space="preserve"> </w:t>
      </w:r>
      <w:r w:rsidR="00CB1D7B" w:rsidRPr="00CF7C07">
        <w:rPr>
          <w:rFonts w:ascii="Book Antiqua" w:hAnsi="Book Antiqua" w:cs="Arial"/>
        </w:rPr>
        <w:t>(AIS)</w:t>
      </w:r>
      <w:r w:rsidR="00CB1D7B">
        <w:rPr>
          <w:rFonts w:ascii="Book Antiqua" w:eastAsia="宋体" w:hAnsi="Book Antiqua" w:cs="Arial" w:hint="eastAsia"/>
          <w:lang w:val="en-US" w:eastAsia="zh-CN"/>
        </w:rPr>
        <w:t>]</w:t>
      </w:r>
      <w:r w:rsidRPr="00CF7C07">
        <w:rPr>
          <w:rFonts w:ascii="Book Antiqua" w:hAnsi="Book Antiqua" w:cs="Arial"/>
          <w:lang w:val="en-US"/>
        </w:rPr>
        <w:t xml:space="preserve"> </w:t>
      </w:r>
      <w:r w:rsidR="004A0F26" w:rsidRPr="00CF7C07">
        <w:rPr>
          <w:rFonts w:ascii="Book Antiqua" w:hAnsi="Book Antiqua" w:cs="Arial"/>
          <w:lang w:val="en-US"/>
        </w:rPr>
        <w:t xml:space="preserve">in cirrhotics </w:t>
      </w:r>
      <w:r w:rsidRPr="00CF7C07">
        <w:rPr>
          <w:rFonts w:ascii="Book Antiqua" w:hAnsi="Book Antiqua" w:cs="Arial"/>
          <w:lang w:val="en-US"/>
        </w:rPr>
        <w:t xml:space="preserve">would be different from </w:t>
      </w:r>
      <w:r w:rsidR="004A0F26" w:rsidRPr="00CF7C07">
        <w:rPr>
          <w:rFonts w:ascii="Book Antiqua" w:hAnsi="Book Antiqua" w:cs="Arial"/>
          <w:lang w:val="en-US"/>
        </w:rPr>
        <w:t xml:space="preserve">that of </w:t>
      </w:r>
      <w:r w:rsidRPr="00CF7C07">
        <w:rPr>
          <w:rFonts w:ascii="Book Antiqua" w:hAnsi="Book Antiqua" w:cs="Arial"/>
          <w:lang w:val="en-US"/>
        </w:rPr>
        <w:t>the general populatio</w:t>
      </w:r>
      <w:r w:rsidR="00711532" w:rsidRPr="00CF7C07">
        <w:rPr>
          <w:rFonts w:ascii="Book Antiqua" w:hAnsi="Book Antiqua" w:cs="Arial"/>
          <w:lang w:val="en-US"/>
        </w:rPr>
        <w:t>n</w:t>
      </w:r>
      <w:r w:rsidR="00A57184" w:rsidRPr="00CF7C07">
        <w:rPr>
          <w:rFonts w:ascii="Book Antiqua" w:hAnsi="Book Antiqua" w:cs="Arial"/>
          <w:vertAlign w:val="superscript"/>
          <w:lang w:val="en-US"/>
        </w:rPr>
        <w:t>[</w:t>
      </w:r>
      <w:r w:rsidR="00464E4C"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"10.1007/s10286-006-0337-4", "ISBN" : "0959-9851 (Print)\\r0959-9851 (Linking)", "ISSN" : "09599851", "PMID" : "16572350", "abstract" : "Cerebral blood flow autoregulation is lost in patients with severe liver cirrhosis. The cause of this is unknown. We determined whether autonomic dysfunction was related to impaired cerebral autoregulation in patients with cirrhosis. Fourteen patients with liver cirrhosis and 11 healthy volunteers were recruited. Autonomic function was assessed in response to deep breathing, head-up tilt and during 24-h Holter monitoring. Cerebral autoregulation was assessed by determining the change in mean cerebral blood flow velocity (MCAVm, transcranial Doppler) during an increase in blood pressure induced by norepinephrine infusion (NE). The severity of liver disease was assessed using the Child-Pugh scale (class A, mild; class B, moderate; class C, severe liver dysfunction).NE increased blood pressure similarly in the controls (27 (24-32) mmHg) and patients with the most severe liver cirrhosis (Child-Pugh C, 31 (26-44) mmHg, p=0.405 Mann-Whitney). However, the increase in MCAVm was greater in cirrhosis patients compared to the controls (Child-Pugh C, 26 (24-39) %; controls, 3 (-1.3 to 3) %; respectively, p=0.016, Mann-Whitney). HRV during deep breathing was reduced in the cirrhosis patients (Child-Pugh C, 6.0+/-2.0 bpm) compared to the controls (21.7+/-2.2 bpm, p=0.001, Tukey' test). Systolic blood pressure fell during head-up tilt only in patients with severe cirrhosis. Our results imply that cerebral autoregulation was impaired in the most severe cases of liver cirrhosis, and that those with impaired cerebral autoregulation also had severe parasympathetic and sympathetic autonomic dysfunction. Furthermore, the degree of liver dysfunction was associated with increasing severity of autonomic dysfunction. Although this association is not necessarily causal, we postulate that the loss of sympathetic innervation to the cerebral resistance vessels may contribute to the impairment of cerebral autoregulation in patients with end-stage liver disease.", "author" : [ { "dropping-particle" : "", "family" : "Fr\u00f8kj\u00e6r", "given" : "Vibe G.", "non-dropping-particle" : "", "parse-names" : false, "suffix" : "" }, { "dropping-particle" : "", "family" : "Strauss", "given" : "Gitte I.", "non-dropping-particle" : "", "parse-names" : false, "suffix" : "" }, { "dropping-particle" : "", "family" : "Mehlsen", "given" : "Jesper", "non-dropping-particle" : "", "parse-names" : false, "suffix" : "" }, { "dropping-particle" : "", "family" : "Knudsen", "given" : "Gitte M.", "non-dropping-particle" : "", "parse-names" : false, "suffix" : "" }, { "dropping-particle" : "", "family" : "Rasmussen", "given" : "Verner", "non-dropping-particle" : "", "parse-names" : false, "suffix" : "" }, { "dropping-particle" : "", "family" : "Larsen", "given" : "Fin S.", "non-dropping-particle" : "", "parse-names" : false, "suffix" : "" } ], "container-title" : "Clinical Autonomic Research", "id" : "ITEM-1", "issue" : "3", "issued" : { "date-parts" : [ [ "2006", "6" ] ] }, "page" : "208-216", "title" : "Autonomic dysfunction and impaired cerebral autoregulation in cirrhosis", "type" : "article-journal", "volume" : "16" }, "uris" : [ "http://www.mendeley.com/documents/?uuid=de3c924e-3a4c-4e81-9a5c-3290d5a278c0" ] }, { "id" : "ITEM-2", "itemData" : { "ISSN" : "0168-8278", "PMID" : "9252083", "abstract" : "BACKGROUND/AIMS: Patients with cirrhosis and ascites usually show alterations of systemic hemodynamics and are thus prone to develop arterial hypotension, which might result in cerebral hypoperfusion if cerebral autoregulation is impaired.\\n\\nMETHODS: We evaluated cerebral autoregulation in 15 patients with cirrhosis and ascites and 15 healthy subjects by monitoring mean blood flow velocity in the middle cerebral artery and arterial pressure during supine rest and passive tilting.\\n\\nRESULTS: Tilt provoked a drop of arterial pressure in both groups. Control subjects had a prompt recovery of mean flow velocity and a progressive recovery of arterial pressure, so that, after 120 s, both parameters had returned to baseline: at 20 s the recovery of flow velocity was faster (p&lt;0.01) than that of blood pressure. By contrast, patients with cirrhosis had a delayed and incomplete recovery of both parameters (p&lt;0.01 vs healthy subjects). In eight patients, the recovery of mean flow velocity paralleled that of arterial pressure, indicating an impaired cerebral autoregulation. These patients had a worse liver function, a higher cardiac index and lower peripheral resistance.\\n\\nCONCLUSIONS: Cerebral autoregulation is often impaired in patients with cirrhosis and ascites. These patients can develop cerebral hypoperfusion if arterial pressure falls abruptly.", "author" : [ { "dropping-particle" : "", "family" : "Lagi", "given" : "A", "non-dropping-particle" : "", "parse-names" : false, "suffix" : "" }, { "dropping-particle" : "", "family" : "Villa", "given" : "G", "non-dropping-particle" : "La", "parse-names" : false, "suffix" : "" }, { "dropping-particle" : "", "family" : "Barletta", "given" : "G", "non-dropping-particle" : "", "parse-names" : false, "suffix" : "" }, { "dropping-particle" : "", "family" : "Cencetti", "given" : "S", "non-dropping-particle" : "", "parse-names" : false, "suffix" : "" }, { "dropping-particle" : "", "family" : "Bacalli", "given" : "S", "non-dropping-particle" : "", "parse-names" : false, "suffix" : "" }, { "dropping-particle" : "", "family" : "Cipriani", "given" : "M", "non-dropping-particle" : "", "parse-names" : false, "suffix" : "" }, { "dropping-particle" : "", "family" : "Foschi", "given" : "M", "non-dropping-particle" : "", "parse-names" : false, "suffix" : "" }, { "dropping-particle" : "", "family" : "Lazzeri", "given" : "C", "non-dropping-particle" : "", "parse-names" : false, "suffix" : "" }, { "dropping-particle" : "", "family" : "Bene", "given" : "R", "non-dropping-particle" : "Del", "parse-names" : false, "suffix" : "" }, { "dropping-particle" : "", "family" : "Gentilini", "given" : "P", "non-dropping-particle" : "", "parse-names" : false, "suffix" : "" }, { "dropping-particle" : "", "family" : "Laffi", "given" : "G", "non-dropping-particle" : "", "parse-names" : false, "suffix" : "" } ], "container-title" : "Journal of hepatology", "id" : "ITEM-2", "issue" : "1", "issued" : { "date-parts" : [ [ "1997", "7" ] ] }, "page" : "114-20", "title" : "Cerebral autoregulation in patients with cirrhosis and ascites. A transcranial Doppler study.", "type" : "article-journal", "volume" : "27" }, "uris" : [ "http://www.mendeley.com/documents/?uuid=e12451d3-838a-4c03-99a8-efb029526f62" ] }, { "id" : "ITEM-3", "itemData" : { "ISSN" : "0954-691X", "PMID" : "10929904", "abstract" : "OBJECTIVE The aim of the present study was to determine whether cerebral autoregulation is absent in patients with end-stage liver disease. DESIGN A prospective physiological study. METHODS Thirty patients, 15 female (median age 50 years, range 33-74), with biopsy-proven cirrhosis (4 Child-Pugh class B, 26 Child-Pugh class C), had their cerebral perfusion evaluated using mean flow velocity (Vmean) in the middle cerebral artery as measured by transcranial Doppler sonography. Mean arterial pressure (MAP) was raised by intravenous noradrenaline (5-30 microg/min). Nine patients had no clinical signs of hepatic encephalopathy (HE), three were in HE stage 1, four in HE stage 2, four in HE stage 3 and ten in HE stage 4, respectively. RESULTS Cerebral autoregulation was impaired in 13 patients, as Vmean increased from 47 (26-88) to 60 (36-109) cm/s during a rise in MAP from 61 (47-99) to 82 (65-121) mmHg. Vmean remained unchanged (preserved cerebral autoregulation) at 56 (30-119) cm/s in 17 patients when MAP was raised from 74 (59-90) to 95 (81-129) mmHg. Cerebral autoregulation was lost in 8/10 patients with HE stage 4 and only in 2/9 patients without HE (P = 0.023). The duration of HE stage 1-4 before the autoregulation study was identical for patients with preserved cerebral autoregulation compared to patients with impaired cerebral autoregulation, 5 (2-30) versus 6 (2-35) days, respectively. Baseline values of MAP were significantly lower in patients with no cerebral autoregulation compared to patients with preserved cerebral autoregulation, 61 (47-99) versus 74 (59-90) mmHg (P = 0.012). All other baseline values in the two groups were similar, including PaCO2, albumin, bilirubin, international normalization ratio, galactose elimination capacity, Child-Pugh class and age. CONCLUSION Cerebral autoregulation is preserved in most patients with end-stage liver disease. In patients with hepatic encephalopathy and low MAP, however, cerebral autoregulation is impaired.", "author" : [ { "dropping-particle" : "", "family" : "Strauss", "given" : "G I", "non-dropping-particle" : "", "parse-names" : false, "suffix" : "" }, { "dropping-particle" : "", "family" : "Hansen", "given" : "B A", "non-dropping-particle" : "", "parse-names" : false, "suffix" : "" }, { "dropping-particle" : "", "family" : "Herzog", "given" : "T", "non-dropping-particle" : "", "parse-names" : false, "suffix" : "" }, { "dropping-particle" : "", "family" : "Larsen", "given" : "F S", "non-dropping-particle" : "", "parse-names" : false, "suffix" : "" } ], "container-title" : "European journal of gastroenterology &amp; hepatology", "id" : "ITEM-3", "issue" : "7", "issued" : { "date-parts" : [ [ "2000", "7" ] ] }, "page" : "767-71", "title" : "Cerebral autoregulation in patients with end-stage liver disease.", "type" : "article-journal", "volume" : "12" }, "uris" : [ "http://www.mendeley.com/documents/?uuid=3a0e415f-ad42-4cbf-b82c-2e157ef54fe9" ] }, { "id" : "ITEM-4", "itemData" : { "DOI" : "doi: 10.1002/hep.1840220307", "ISSN" : "0270-9139", "PMID" : "7657276", "abstract" : "Impairment of cerebral blood flow (CBF) autoregulation may have serious implications for patients with cirrhosis if arterial hypotension occurs during coma, anesthesia, bleeding, or sepsis. In this study, CBF autoregulation was investigated in patients with cirrhosis with no or mild encephalopathy. Ten patients (median age, 45 years; range, 30 to 61 years) and six healthy volunteers (median age, 30 years; range 21 to 61 years) were included. Catheters were placed in a radial artery and in the internal jugular veins. Baseline CBF was measured using single- photon emission computed tomography (SPECT) with concomitant measurements of cerebral arteriovenous oxygen content differences (AVDO2). CBF autoregulation was evaluated using the AVDO2 method and changes in mean flow velocity in the middle cerebral artery (Vmean) as determined by transcranial Doppler (TCD). Mean arterial pressure (MAP) was increased by 30 mm Hg by intravenous norepinephrine, and subsequently decreased by a combination of lower body negative pressure and ganglion blockade, whereas AVDO2 and Vmean were measured at each 5 mm Hg change in MAP. CBF was 61 (range, 45 to 78) mL 100 g-1 min-1 in patients with cirrhosis and 65 (range &lt; 53 to 88) mL 100 g-1 min-1 in volunteers (not significant [NS]). There were no regional differences in CBF between the two groups. Arterial carbon dioxide tension was 31 (23 to 35) mm Hg in patients with cirrhosis and lower, compared with 36 (range, 34 to 47) mm Hg in the volunteers (P &lt; .01). For evaluation of autoregulation, MAP was raised to 116 (range, 100 to 145) and then decreased to 39 (range, 34 to 50) mm Hg.(ABSTRACT TRUNCATED AT 250 WORDS)", "author" : [ { "dropping-particle" : "", "family" : "Larsen", "given" : "F S", "non-dropping-particle" : "", "parse-names" : false, "suffix" : "" }, { "dropping-particle" : "", "family" : "Olsen", "given" : "K S", "non-dropping-particle" : "", "parse-names" : false, "suffix" : "" }, { "dropping-particle" : "", "family" : "Ejlersen", "given" : "E", "non-dropping-particle" : "", "parse-names" : false, "suffix" : "" }, { "dropping-particle" : "", "family" : "Hansen", "given" : "B A", "non-dropping-particle" : "", "parse-names" : false, "suffix" : "" }, { "dropping-particle" : "", "family" : "Paulson", "given" : "O B", "non-dropping-particle" : "", "parse-names" : false, "suffix" : "" }, { "dropping-particle" : "", "family" : "Knudsen", "given" : "G M", "non-dropping-particle" : "", "parse-names" : false, "suffix" : "" } ], "container-title" : "Hepatology", "id" : "ITEM-4", "issue" : "0270-9139 SB - IM", "issued" : { "date-parts" : [ [ "1995", "9" ] ] }, "page" : "730-736", "title" : "Cerebral blood flow autoregulation and transcranial Doppler sonography in patients with cirrhosis", "type" : "article-journal", "volume" : "22" }, "uris" : [ "http://www.mendeley.com/documents/?uuid=4230706c-18d4-447f-87d6-10e8dea49efd" ] } ], "mendeley" : { "formattedCitation" : "&lt;sup&gt;[5\u20138]&lt;/sup&gt;", "plainTextFormattedCitation" : "[5\u20138]", "previouslyFormattedCitation" : "&lt;sup&gt;[5\u20138]&lt;/sup&gt;" }, "properties" : { "noteIndex" : 0 }, "schema" : "https://github.com/citation-style-language/schema/raw/master/csl-citation.json" }</w:instrText>
      </w:r>
      <w:r w:rsidR="00464E4C"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5</w:t>
      </w:r>
      <w:r w:rsidR="00CF7C07">
        <w:rPr>
          <w:rFonts w:ascii="Book Antiqua" w:eastAsia="宋体" w:hAnsi="Book Antiqua" w:cs="Arial" w:hint="eastAsia"/>
          <w:noProof/>
          <w:vertAlign w:val="superscript"/>
          <w:lang w:val="en-US" w:eastAsia="zh-CN"/>
        </w:rPr>
        <w:t>-</w:t>
      </w:r>
      <w:r w:rsidR="00C82E4E" w:rsidRPr="00CF7C07">
        <w:rPr>
          <w:rFonts w:ascii="Book Antiqua" w:hAnsi="Book Antiqua" w:cs="Arial"/>
          <w:noProof/>
          <w:vertAlign w:val="superscript"/>
          <w:lang w:val="en-US"/>
        </w:rPr>
        <w:t>8</w:t>
      </w:r>
      <w:r w:rsidR="00464E4C" w:rsidRPr="00CF7C07">
        <w:rPr>
          <w:rFonts w:ascii="Book Antiqua" w:hAnsi="Book Antiqua" w:cs="Arial"/>
          <w:lang w:val="en-US"/>
        </w:rPr>
        <w:fldChar w:fldCharType="end"/>
      </w:r>
      <w:r w:rsidR="00A57184" w:rsidRPr="00CF7C07">
        <w:rPr>
          <w:rFonts w:ascii="Book Antiqua" w:hAnsi="Book Antiqua" w:cs="Arial"/>
          <w:vertAlign w:val="superscript"/>
          <w:lang w:val="en-US"/>
        </w:rPr>
        <w:t>]</w:t>
      </w:r>
      <w:r w:rsidR="00711532" w:rsidRPr="00CF7C07">
        <w:rPr>
          <w:rFonts w:ascii="Book Antiqua" w:hAnsi="Book Antiqua" w:cs="Arial"/>
          <w:lang w:val="en-US"/>
        </w:rPr>
        <w:t>. The question</w:t>
      </w:r>
      <w:r w:rsidRPr="00CF7C07">
        <w:rPr>
          <w:rFonts w:ascii="Book Antiqua" w:hAnsi="Book Antiqua" w:cs="Arial"/>
          <w:lang w:val="en-US"/>
        </w:rPr>
        <w:t xml:space="preserve"> whether cirrhosis </w:t>
      </w:r>
      <w:r w:rsidR="00583DE6" w:rsidRPr="00CF7C07">
        <w:rPr>
          <w:rFonts w:ascii="Book Antiqua" w:hAnsi="Book Antiqua" w:cs="Arial"/>
          <w:lang w:val="en-US"/>
        </w:rPr>
        <w:t xml:space="preserve">is associated with </w:t>
      </w:r>
      <w:r w:rsidR="004A0F26" w:rsidRPr="00CF7C07">
        <w:rPr>
          <w:rFonts w:ascii="Book Antiqua" w:hAnsi="Book Antiqua" w:cs="Arial"/>
          <w:lang w:val="en-US"/>
        </w:rPr>
        <w:t>a</w:t>
      </w:r>
      <w:r w:rsidR="00583DE6" w:rsidRPr="00CF7C07">
        <w:rPr>
          <w:rFonts w:ascii="Book Antiqua" w:hAnsi="Book Antiqua" w:cs="Arial"/>
          <w:lang w:val="en-US"/>
        </w:rPr>
        <w:t xml:space="preserve"> reduced</w:t>
      </w:r>
      <w:r w:rsidRPr="00CF7C07">
        <w:rPr>
          <w:rFonts w:ascii="Book Antiqua" w:hAnsi="Book Antiqua" w:cs="Arial"/>
          <w:lang w:val="en-US"/>
        </w:rPr>
        <w:t xml:space="preserve"> risk of stroke</w:t>
      </w:r>
      <w:r w:rsidR="009007D6" w:rsidRPr="00CF7C07">
        <w:rPr>
          <w:rFonts w:ascii="Book Antiqua" w:hAnsi="Book Antiqua" w:cs="Arial"/>
          <w:lang w:val="en-US"/>
        </w:rPr>
        <w:t xml:space="preserve"> has been a source of controversy </w:t>
      </w:r>
      <w:r w:rsidR="00711532" w:rsidRPr="00CF7C07">
        <w:rPr>
          <w:rFonts w:ascii="Book Antiqua" w:hAnsi="Book Antiqua" w:cs="Arial"/>
          <w:lang w:val="en-US"/>
        </w:rPr>
        <w:t>for a long time</w:t>
      </w:r>
      <w:r w:rsidRPr="00CF7C07">
        <w:rPr>
          <w:rFonts w:ascii="Book Antiqua" w:hAnsi="Book Antiqua" w:cs="Arial"/>
          <w:lang w:val="en-US"/>
        </w:rPr>
        <w:t>.</w:t>
      </w:r>
      <w:r w:rsidR="00D86B6B" w:rsidRPr="00CF7C07">
        <w:rPr>
          <w:rFonts w:ascii="Book Antiqua" w:hAnsi="Book Antiqua" w:cs="Arial"/>
          <w:lang w:val="en-US"/>
        </w:rPr>
        <w:t xml:space="preserve"> </w:t>
      </w:r>
      <w:r w:rsidR="00E939BF" w:rsidRPr="00CF7C07">
        <w:rPr>
          <w:rFonts w:ascii="Book Antiqua" w:hAnsi="Book Antiqua" w:cs="Arial"/>
          <w:lang w:val="en-US"/>
        </w:rPr>
        <w:t>There have been various studies reporting increased incidence of carotid plaques and atherosclerosis in patients with advanced liver disease</w:t>
      </w:r>
      <w:r w:rsidR="00FF7C98" w:rsidRPr="00CF7C07">
        <w:rPr>
          <w:rFonts w:ascii="Book Antiqua" w:hAnsi="Book Antiqua" w:cs="Arial"/>
          <w:lang w:val="en-US"/>
        </w:rPr>
        <w:t xml:space="preserve">, both known risk factors for </w:t>
      </w:r>
      <w:r w:rsidR="004A0F26" w:rsidRPr="00CF7C07">
        <w:rPr>
          <w:rFonts w:ascii="Book Antiqua" w:hAnsi="Book Antiqua" w:cs="Arial"/>
          <w:lang w:val="en-US"/>
        </w:rPr>
        <w:t>ischemic</w:t>
      </w:r>
      <w:r w:rsidR="00FF7C98" w:rsidRPr="00CF7C07">
        <w:rPr>
          <w:rFonts w:ascii="Book Antiqua" w:hAnsi="Book Antiqua" w:cs="Arial"/>
          <w:lang w:val="en-US"/>
        </w:rPr>
        <w:t xml:space="preserve"> stroke</w:t>
      </w:r>
      <w:r w:rsidR="00A57184" w:rsidRPr="00CF7C07">
        <w:rPr>
          <w:rFonts w:ascii="Book Antiqua" w:hAnsi="Book Antiqua" w:cs="Arial"/>
          <w:vertAlign w:val="superscript"/>
          <w:lang w:val="en-US"/>
        </w:rPr>
        <w:t>[</w:t>
      </w:r>
      <w:r w:rsidR="00145700"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"ISSN" : "0028-4793", "PMID" : "9878640", "abstract" : "BACKGROUND: The combined thickness of the intima and media of the carotid artery is associated with the prevalence of cardiovascular disease. We studied the associations between the thickness of the carotid-artery intima and media and the incidence of new myocardial infarction or stroke in persons without clinical cardiovascular disease. METHODS: Noninvasive measurements of the intima and media of the common and internal carotid artery were made with high-resolution ultrasonography in 5858 subjects 65 years of age or older. Cardiovascular events (new myocardial infarction or stroke) served as outcome variables in subjects without clinical cardiovascular disease (4476 subjects) over a median follow-up period of 6.2 years. RESULTS: The incidence of cardiovascular events correlated with measurements of carotid-artery intima-media thickness. The relative risk of myocardial infarction or stroke increased with intima-media thickness (P&lt;0.001). The relative risk of myocardial infarction or stroke (adjusted for age and sex) for the quintile with the highest thickness as compared with the lowest quintile was 3.87 (95 percent confidence interval, 2.72 to 5.51). The association between cardiovascular events and intima-media thickness remained significant after adjustment for traditional risk factors, showing increasing risks for each quintile of combined intima-media thickness, from the second quintile (relative risk, 1.54; 95 percent confidence interval, 1.04 to 2.28), to the third (relative risk, 1.84; 95 percent confidence interval, 1.26 to 2.67), fourth (relative risk, 2.01; 95 percent confidence interval, 1.38 to 2.91), and fifth (relative risk, 3.15; 95 percent confidence interval, 2.19 to 4.52). The results of separate analyses of myocardial infarction and stroke paralleled those for the combined end point. CONCLUSIONS: Increases in the thickness of the intima and media of the carotid artery, as measured noninvasively by ultrasonography, are directly associated with an increased risk of myocardial infarction and stroke in older adults without a history of cardiovascular disease", "author" : [ { "dropping-particle" : "", "family" : "O'Leary", "given" : "D H", "non-dropping-particle" : "", "parse-names" : false, "suffix" : "" }, { "dropping-particle" : "", "family" : "Polak", "given" : "J F", "non-dropping-particle" : "", "parse-names" : false, "suffix" : "" }, { "dropping-particle" : "", "family" : "Kronmal", "given" : "R A", "non-dropping-particle" : "", "parse-names" : false, "suffix" : "" }, { "dropping-particle" : "", "family" : "Manolio", "given" : "T A", "non-dropping-particle" : "", "parse-names" : false, "suffix" : "" }, { "dropping-particle" : "", "family" : "Burke", "given" : "G L", "non-dropping-particle" : "", "parse-names" : false, "suffix" : "" }, { "dropping-particle" : "", "family" : "Wolfson Jr.", "given" : "S K", "non-dropping-particle" : "", "parse-names" : false, "suffix" : "" } ], "container-title" : "N.Engl.J Med", "id" : "ITEM-1", "issue" : "0028-4793 (Print)", "issued" : { "date-parts" : [ [ "1999", "1", "7" ] ] }, "language" : "EN", "page" : "14-22", "publisher" : "Massachusetts Medical Society", "title" : "Carotid-artery intima and media thickness as a risk factor for myocardial infarction and stroke in older adults. Cardiovascular Health Study Collaborative Research Group 61", "type" : "article-journal", "volume" : "340" }, "uris" : [ "http://www.mendeley.com/documents/?uuid=ece1c529-2f70-4834-879e-a5899bc3f0ce" ] }, { "id" : "ITEM-2", "itemData" : { "DOI" : "10.2337/dc06-0135", "ISBN" : "0149-5992 (Print)\\r0149-5992 (Linking)", "ISSN" : "0149-5992", "PMID" : "16732016", "abstract" : "OBJECTIVE: Nonalcoholic fatty liver disease (NAFLD) is closely associated with several metabolic syndrome features. We assessed whether NAFLD is associated with carotid artery intima-media thickness (IMT) as a marker of subclinical atherosclerosis and whether such an association is independent of classical risk factors, insulin resistance, and metabolic syndrome features. RESEARCH DESIGN AND METHODS: We compared carotid IMT, as assessed by ultrasonography, in 85 consecutive patients with biopsy-proven NAFLD and 160 age-, sex-, and BMI-matched healthy control subjects. RESULTS: NAFLD patients had a markedly greater carotid IMT (1.14 +/- 0.20 vs. 0.82 +/- 0.12 mm; P &lt; 0.001) than control subjects. The metabolic syndrome (according to Adult Treatment Panel III criteria) and its individual components were more frequent in those with NAFLD (P &lt; 0.001). The marked differences in carotid IMT observed between the groups were only slightly weakened after adjustment for age, sex, BMI, smoking history, LDL cholesterol, insulin resistance (by homeostasis model assessment), and metabolic syndrome components. Notably, carotid IMT was strongly associated with degree of hepatic steatosis, necroinflammation, and fibrosis among NAFLD patients (P &lt; 0.001 for all). Similarly, by logistic regression analysis, the severity of histological features of NAFLD independently predicted carotid IMT (P &lt; 0.001) after adjustment for all potential confounders. CONCLUSIONS: These results suggest that the severity of liver histopathology among NAFLD patients is strongly associated with early carotid atherosclerosis, independent of classical risk factors, insulin resistance, and the presence of metabolic syndrome.", "author" : [ { "dropping-particle" : "", "family" : "Targher", "given" : "G", "non-dropping-particle" : "", "parse-names" : false, "suffix" : "" }, { "dropping-particle" : "", "family" : "Bertolini", "given" : "L", "non-dropping-particle" : "", "parse-names" : false, "suffix" : "" }, { "dropping-particle" : "", "family" : "Padovani", "given" : "R", "non-dropping-particle" : "", "parse-names" : false, "suffix" : "" }, { "dropping-particle" : "", "family" : "Rodella", "given" : "S", "non-dropping-particle" : "", "parse-names" : false, "suffix" : "" }, { "dropping-particle" : "", "family" : "Zoppini", "given" : "G", "non-dropping-particle" : "", "parse-names" : false, "suffix" : "" }, { "dropping-particle" : "", "family" : "Zenari", "given" : "L", "non-dropping-particle" : "", "parse-names" : false, "suffix" : "" }, { "dropping-particle" : "", "family" : "Cigolini", "given" : "M", "non-dropping-particle" : "", "parse-names" : false, "suffix" : "" }, { "dropping-particle" : "", "family" : "Falezza", "given" : "G", "non-dropping-particle" : "", "parse-names" : false, "suffix" : "" }, { "dropping-particle" : "", "family" : "Arcaro", "given" : "G", "non-dropping-particle" : "", "parse-names" : false, "suffix" : "" } ], "container-title" : "Diabetes Care", "id" : "ITEM-2", "issue" : "6", "issued" : { "date-parts" : [ [ "2006", "6" ] ] }, "page" : "1325-1330", "title" : "Relations between carotid artery wall thickness and liver histology in subjects with nonalcoholic fatty liver disease", "type" : "article-journal", "volume" : "29" }, "uris" : [ "http://www.mendeley.com/documents/?uuid=fc59a425-3210-45ff-9c00-bf217178f3be" ] }, { "id" : "ITEM-3", "itemData" : { "ISBN" : "20082258 (ISSN)", "ISSN" : "20082258", "PMID" : "25436098", "abstract" : "AIM: This study aimed to evaluate the effect of NAFLD on CIMT as a risk factor for atherosclerosis.\\n\\nBACKGROUND: The prevalence of non-alcoholic fatty liver disease (NAFLD) is increasing worldwide due to rise of obesity and diabetes mellitus (DM) prevalence. Non-invasive assessment of carotid intima-media thickness (CIMT) by high-resolution carotid B-mode ultrasonography is widely used for determining the atherosclerosis.\\n\\nPATIENTS AND METHODS: In this case-control setting, 151 subjects were categorized in three groups: group I including 49 patients with NAFLD and DM; group II including 50 non-diabetic NAFLD patients; and the control including 52 normal subjects as group III. The right and left CIMTs and its maximum reading (CIMTmax) were measured by a skilled sonographist blind to the groups. The sonographic grading of the NAFLD was determined in group I and II.\\n\\nRESULTS: Median CIMTmax was significantly higher in group I comparing with group II and control group (p&lt;0.001). This difference between group I and group II was not significant after adjusting for age and history of hypertension and hyperlipidemia (p=0.089). After controlling the confounders, there was statistical significant between group I and group II with the control group (p&lt;0.05). There was no significant difference in median maximal thickness of intima-media in the carotid of group I compare to group II in patients with and without elevated liver enzymes (in both groups, 0.6 mm, p= 0.402).\\n\\nCONCLUSION: Based on our findings, there is a significant association between the presence of NAFLD and atherosclerosis. This association was independent to the DM presence. The grade of NAFLD and elevated liver function tests had no effect on severity of atherosclerosis.", "author" : [ { "dropping-particle" : "", "family" : "Nahandi", "given" : "Maryam Zaare", "non-dropping-particle" : "", "parse-names" : false, "suffix" : "" }, { "dropping-particle" : "", "family" : "Khoshbaten", "given" : "Manouchehr", "non-dropping-particle" : "", "parse-names" : false, "suffix" : "" }, { "dropping-particle" : "", "family" : "Ramazanzadeh", "given" : "Elham", "non-dropping-particle" : "", "parse-names" : false, "suffix" : "" }, { "dropping-particle" : "", "family" : "Abbaszadeh", "given" : "Leili", "non-dropping-particle" : "", "parse-names" : false, "suffix" : "" }, { "dropping-particle" : "", "family" : "Javadrashid", "given" : "Reza", "non-dropping-particle" : "", "parse-names" : false, "suffix" : "" }, { "dropping-particle" : "", "family" : "Shirazi", "given" : "Koorosh Masnadi", "non-dropping-particle" : "", "parse-names" : false, "suffix" : "" }, { "dropping-particle" : "", "family" : "Gholami", "given" : "Nasrin", "non-dropping-particle" : "", "parse-names" : false, "suffix" : "" } ], "container-title" : "Gastroenterol Hepatol Bed Bench.", "id" : "ITEM-3", "issue" : "1", "issued" : { "date-parts" : [ [ "2014", "1" ] ] }, "page" : "55-62", "title" : "Effect of non-alcoholic fatty liver disease on carotid artery intimamedia thickness as a risk factor for atherosclerosis", "type" : "article-journal", "volume" : "7" }, "uris" : [ "http://www.mendeley.com/documents/?uuid=ca3e387b-bd95-4eaa-acc5-8892960879ee" ] } ], "mendeley" : { "formattedCitation" : "&lt;sup&gt;[9\u201311]&lt;/sup&gt;", "plainTextFormattedCitation" : "[9\u201311]", "previouslyFormattedCitation" : "&lt;sup&gt;[9\u201311]&lt;/sup&gt;" }, "properties" : { "noteIndex" : 0 }, "schema" : "https://github.com/citation-style-language/schema/raw/master/csl-citation.json" }</w:instrText>
      </w:r>
      <w:r w:rsidR="00145700"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9</w:t>
      </w:r>
      <w:r w:rsidR="00CF7C07">
        <w:rPr>
          <w:rFonts w:ascii="Book Antiqua" w:eastAsia="宋体" w:hAnsi="Book Antiqua" w:cs="Arial" w:hint="eastAsia"/>
          <w:noProof/>
          <w:vertAlign w:val="superscript"/>
          <w:lang w:val="en-US" w:eastAsia="zh-CN"/>
        </w:rPr>
        <w:t>-</w:t>
      </w:r>
      <w:r w:rsidR="00C82E4E" w:rsidRPr="00CF7C07">
        <w:rPr>
          <w:rFonts w:ascii="Book Antiqua" w:hAnsi="Book Antiqua" w:cs="Arial"/>
          <w:noProof/>
          <w:vertAlign w:val="superscript"/>
          <w:lang w:val="en-US"/>
        </w:rPr>
        <w:t>11</w:t>
      </w:r>
      <w:r w:rsidR="00145700" w:rsidRPr="00CF7C07">
        <w:rPr>
          <w:rFonts w:ascii="Book Antiqua" w:hAnsi="Book Antiqua" w:cs="Arial"/>
          <w:lang w:val="en-US"/>
        </w:rPr>
        <w:fldChar w:fldCharType="end"/>
      </w:r>
      <w:r w:rsidR="00A57184" w:rsidRPr="00CF7C07">
        <w:rPr>
          <w:rFonts w:ascii="Book Antiqua" w:hAnsi="Book Antiqua" w:cs="Arial"/>
          <w:vertAlign w:val="superscript"/>
          <w:lang w:val="en-US"/>
        </w:rPr>
        <w:t>]</w:t>
      </w:r>
      <w:r w:rsidR="00E939BF" w:rsidRPr="00CF7C07">
        <w:rPr>
          <w:rFonts w:ascii="Book Antiqua" w:hAnsi="Book Antiqua" w:cs="Arial"/>
          <w:lang w:val="en-US"/>
        </w:rPr>
        <w:t>. On the other hand, it is also well known that liver disease causes thrombocytopenia and coagulopathy which should in turn be protective against an ischemic CVA</w:t>
      </w:r>
      <w:r w:rsidR="00A57184" w:rsidRPr="00CF7C07">
        <w:rPr>
          <w:rFonts w:ascii="Book Antiqua" w:hAnsi="Book Antiqua" w:cs="Arial"/>
          <w:vertAlign w:val="superscript"/>
          <w:lang w:val="en-US"/>
        </w:rPr>
        <w:t>[</w:t>
      </w:r>
      <w:r w:rsidR="00C54DDB"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"10.1111/j.1478-3231.2010.02350.x", "ISBN" : "1478-3223", "ISSN" : "14783223", "PMID" : "20860634", "abstract" : "BACKGROUND/AIMS: As habitual heavy alcohol consumption is one of the major causes of cirrhosis in the western world, the majority of studies on the relationship between cirrhosis and stroke have focused on patients with alcohol-related liver diseases. Using a nationwide population-based dataset, this study therefore aimed to examine the risk of stroke among non-alcoholic cirrhosis patients over a 5-year period following their diagnosis with non-alcoholic cirrhosis, as compared with the general population during the same period. METHODS: We used the 'Longitudinal Health Insurance Database', derived from the Taiwan National Health Insurance program. The study cohort comprised 2336 patients with cirrhosis and the comparison cohort consisted of 11,680 randomly selected subjects. Stratified Cox's proportional hazard regressions were performed to compare the 5-year stroke survival rate for the two cohorts. RESULTS: In the total sample of 14,016 patients, 1187 patients (8.5%) experienced stroke during the 5-year follow-up period: 176 from the study cohort (7.5% of the patients with cirrhosis) and 1011 from the comparison cohort (8.7% of patients without cirrhosis) (P=0.076). After adjusting for the patients' geographical location, hypertension, diabetes, coronary heart disease, heart failure, atrial fibrillation and hyperlipidaemia, the regression analysis shows that patients with cirrhosis were less likely to experience stroke compared with those without cirrhosis during the 5-year period (hazard ratio=0.59, 95% confidence interval=0.52-0.67, P&lt;0.001). CONCLUSION: We conclude that patients with non-alcoholic cirrhosis were at a reduced risk for stroke compared with the general population.", "author" : [ { "dropping-particle" : "", "family" : "Chen", "given" : "Yi Hua", "non-dropping-particle" : "", "parse-names" : false, "suffix" : "" }, { "dropping-particle" : "", "family" : "Chen", "given" : "Kuan Yang", "non-dropping-particle" : "", "parse-names" : false, "suffix" : "" }, { "dropping-particle" : "", "family" : "Lin", "given" : "Herng Ching", "non-dropping-particle" : "", "parse-names" : false, "suffix" : "" } ], "container-title" : "Liver International", "id" : "ITEM-1", "issue" : "3", "issued" : { "date-parts" : [ [ "2011", "3" ] ] }, "page" : "354-360", "title" : "Non-alcoholic cirrhosis and the risk of stroke: A 5-year follow-up study", "type" : "article-journal", "volume" : "31" }, "uris" : [ "http://www.mendeley.com/documents/?uuid=2ce6809d-0051-49ad-9f45-6077d6bb1c4d" ] } ], "mendeley" : { "formattedCitation" : "&lt;sup&gt;[12]&lt;/sup&gt;", "plainTextFormattedCitation" : "[12]", "previouslyFormattedCitation" : "&lt;sup&gt;[12]&lt;/sup&gt;" }, "properties" : { "noteIndex" : 0 }, "schema" : "https://github.com/citation-style-language/schema/raw/master/csl-citation.json" }</w:instrText>
      </w:r>
      <w:r w:rsidR="00C54DDB"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12</w:t>
      </w:r>
      <w:r w:rsidR="00C54DDB" w:rsidRPr="00CF7C07">
        <w:rPr>
          <w:rFonts w:ascii="Book Antiqua" w:hAnsi="Book Antiqua" w:cs="Arial"/>
          <w:lang w:val="en-US"/>
        </w:rPr>
        <w:fldChar w:fldCharType="end"/>
      </w:r>
      <w:r w:rsidR="00A57184" w:rsidRPr="00CF7C07">
        <w:rPr>
          <w:rFonts w:ascii="Book Antiqua" w:hAnsi="Book Antiqua" w:cs="Arial"/>
          <w:vertAlign w:val="superscript"/>
          <w:lang w:val="en-US"/>
        </w:rPr>
        <w:t>]</w:t>
      </w:r>
      <w:r w:rsidR="00E939BF" w:rsidRPr="00CF7C07">
        <w:rPr>
          <w:rFonts w:ascii="Book Antiqua" w:hAnsi="Book Antiqua" w:cs="Arial"/>
          <w:lang w:val="en-US"/>
        </w:rPr>
        <w:t xml:space="preserve">. </w:t>
      </w:r>
      <w:r w:rsidR="00FF7C98" w:rsidRPr="00CF7C07">
        <w:rPr>
          <w:rFonts w:ascii="Book Antiqua" w:hAnsi="Book Antiqua" w:cs="Arial"/>
          <w:lang w:val="en-US"/>
        </w:rPr>
        <w:t>Recentl</w:t>
      </w:r>
      <w:r w:rsidR="00B42C4E" w:rsidRPr="00CF7C07">
        <w:rPr>
          <w:rFonts w:ascii="Book Antiqua" w:hAnsi="Book Antiqua" w:cs="Arial"/>
          <w:lang w:val="en-US"/>
        </w:rPr>
        <w:t xml:space="preserve">y, </w:t>
      </w:r>
      <w:r w:rsidR="00C54DDB" w:rsidRPr="00CF7C07">
        <w:rPr>
          <w:rFonts w:ascii="Book Antiqua" w:hAnsi="Book Antiqua" w:cs="Arial"/>
          <w:lang w:val="en-US"/>
        </w:rPr>
        <w:t xml:space="preserve">Chen </w:t>
      </w:r>
      <w:r w:rsidR="00B42C4E" w:rsidRPr="00CF7C07">
        <w:rPr>
          <w:rFonts w:ascii="Book Antiqua" w:hAnsi="Book Antiqua" w:cs="Arial"/>
          <w:i/>
          <w:lang w:val="en-US"/>
        </w:rPr>
        <w:t>et al</w:t>
      </w:r>
      <w:r w:rsidR="00CF7C07">
        <w:rPr>
          <w:rFonts w:ascii="Book Antiqua" w:eastAsia="宋体" w:hAnsi="Book Antiqua" w:cs="Arial" w:hint="eastAsia"/>
          <w:vertAlign w:val="superscript"/>
          <w:lang w:val="en-US" w:eastAsia="zh-CN"/>
        </w:rPr>
        <w:t>[12]</w:t>
      </w:r>
      <w:r w:rsidR="00B42C4E" w:rsidRPr="00CF7C07">
        <w:rPr>
          <w:rFonts w:ascii="Book Antiqua" w:hAnsi="Book Antiqua" w:cs="Arial"/>
          <w:lang w:val="en-US"/>
        </w:rPr>
        <w:t xml:space="preserve"> and </w:t>
      </w:r>
      <w:proofErr w:type="spellStart"/>
      <w:r w:rsidR="00C54DDB" w:rsidRPr="00CF7C07">
        <w:rPr>
          <w:rFonts w:ascii="Book Antiqua" w:hAnsi="Book Antiqua" w:cs="Arial"/>
          <w:lang w:val="en-US"/>
        </w:rPr>
        <w:t>Berzigotti</w:t>
      </w:r>
      <w:proofErr w:type="spellEnd"/>
      <w:r w:rsidR="00C54DDB" w:rsidRPr="00CF7C07" w:rsidDel="00C54DDB">
        <w:rPr>
          <w:rFonts w:ascii="Book Antiqua" w:hAnsi="Book Antiqua" w:cs="Arial"/>
          <w:lang w:val="en-US"/>
        </w:rPr>
        <w:t xml:space="preserve"> </w:t>
      </w:r>
      <w:r w:rsidR="00CF7C07" w:rsidRPr="00CF7C07">
        <w:rPr>
          <w:rFonts w:ascii="Book Antiqua" w:hAnsi="Book Antiqua" w:cs="Arial"/>
          <w:i/>
          <w:lang w:val="en-US"/>
        </w:rPr>
        <w:t>et al</w:t>
      </w:r>
      <w:r w:rsidR="00CF7C07">
        <w:rPr>
          <w:rFonts w:ascii="Book Antiqua" w:eastAsia="宋体" w:hAnsi="Book Antiqua" w:cs="Arial" w:hint="eastAsia"/>
          <w:vertAlign w:val="superscript"/>
          <w:lang w:val="en-US" w:eastAsia="zh-CN"/>
        </w:rPr>
        <w:t>[13]</w:t>
      </w:r>
      <w:r w:rsidR="00B42C4E" w:rsidRPr="00CF7C07">
        <w:rPr>
          <w:rFonts w:ascii="Book Antiqua" w:hAnsi="Book Antiqua" w:cs="Arial"/>
          <w:lang w:val="en-US"/>
        </w:rPr>
        <w:t xml:space="preserve"> showed</w:t>
      </w:r>
      <w:r w:rsidR="00FF7C98" w:rsidRPr="00CF7C07">
        <w:rPr>
          <w:rFonts w:ascii="Book Antiqua" w:hAnsi="Book Antiqua" w:cs="Arial"/>
          <w:lang w:val="en-US"/>
        </w:rPr>
        <w:t xml:space="preserve"> that patients with liver cirrhosis may be at a lower risk of experiencing an ischemic CVA</w:t>
      </w:r>
      <w:r w:rsidR="00A57184" w:rsidRPr="00CF7C07">
        <w:rPr>
          <w:rFonts w:ascii="Book Antiqua" w:hAnsi="Book Antiqua" w:cs="Arial"/>
          <w:vertAlign w:val="superscript"/>
          <w:lang w:val="en-US"/>
        </w:rPr>
        <w:t>[</w:t>
      </w:r>
      <w:r w:rsidR="002E4BE3"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"10.1111/j.1478-3231.2010.02350.x", "ISBN" : "1478-3223", "ISSN" : "14783223", "PMID" : "20860634", "abstract" : "BACKGROUND/AIMS: As habitual heavy alcohol consumption is one of the major causes of cirrhosis in the western world, the majority of studies on the relationship between cirrhosis and stroke have focused on patients with alcohol-related liver diseases. Using a nationwide population-based dataset, this study therefore aimed to examine the risk of stroke among non-alcoholic cirrhosis patients over a 5-year period following their diagnosis with non-alcoholic cirrhosis, as compared with the general population during the same period. METHODS: We used the 'Longitudinal Health Insurance Database', derived from the Taiwan National Health Insurance program. The study cohort comprised 2336 patients with cirrhosis and the comparison cohort consisted of 11,680 randomly selected subjects. Stratified Cox's proportional hazard regressions were performed to compare the 5-year stroke survival rate for the two cohorts. RESULTS: In the total sample of 14,016 patients, 1187 patients (8.5%) experienced stroke during the 5-year follow-up period: 176 from the study cohort (7.5% of the patients with cirrhosis) and 1011 from the comparison cohort (8.7% of patients without cirrhosis) (P=0.076). After adjusting for the patients' geographical location, hypertension, diabetes, coronary heart disease, heart failure, atrial fibrillation and hyperlipidaemia, the regression analysis shows that patients with cirrhosis were less likely to experience stroke compared with those without cirrhosis during the 5-year period (hazard ratio=0.59, 95% confidence interval=0.52-0.67, P&lt;0.001). CONCLUSION: We conclude that patients with non-alcoholic cirrhosis were at a reduced risk for stroke compared with the general population.", "author" : [ { "dropping-particle" : "", "family" : "Chen", "given" : "Yi Hua", "non-dropping-particle" : "", "parse-names" : false, "suffix" : "" }, { "dropping-particle" : "", "family" : "Chen", "given" : "Kuan Yang", "non-dropping-particle" : "", "parse-names" : false, "suffix" : "" }, { "dropping-particle" : "", "family" : "Lin", "given" : "Herng Ching", "non-dropping-particle" : "", "parse-names" : false, "suffix" : "" } ], "container-title" : "Liver International", "id" : "ITEM-1", "issue" : "3", "issued" : { "date-parts" : [ [ "2011", "3" ] ] }, "page" : "354-360", "title" : "Non-alcoholic cirrhosis and the risk of stroke: A 5-year follow-up study", "type" : "article-journal", "volume" : "31" }, "uris" : [ "http://www.mendeley.com/documents/?uuid=2ce6809d-0051-49ad-9f45-6077d6bb1c4d" ] }, { "id" : "ITEM-2", "itemData" : { "ISSN" : "1478-3223", "PMID" : "15780058", "abstract" : "BACKGROUND: A reduced prevalence of cardiovascular diseases has been reported in liver cirrhosis. However, studies focusing on supraortic district of cirrhotic patients are lacking. METHODS: By ultrasound duplex scanning, the presence and severity of atherosclerotic plaques and flow pattern abnormalities were assessed in carotid and vertebral arteries of 118 cirrhotics aged 60.7 +/- 12.8 (1 standard deviation) years, and in 236 controls matched with cirrhotic patients according to age, sex and cigarette smoking. RESULTS: Previous ischemic strokes were significantly less numerous in cirrhotic patients than in controls (0.8% vs. 10.5%; P = 0.0009); also the prevalence of myocardial infarction was significantly reduced (1.7% vs. 6.4%; P = 0.0532). Moreover, cirrhotic patients differed from controls for a lower prevalence of hypertension and hypercholesterolemia, and for a greater proportion of diabetics. Although the presence and severity of atherosclerotic plaques was similar in the two groups, liver cirrhosis was associated with a lower prevalence of abnormal flow patterns (13.6% vs. 29.2%; P = 0.0011). The inverse association of hemodynamic changes with liver cirrhosis persisted after all main risk factors were simultaneously taken into account by multiple logistic regression. However, in the presence of hypertension, hypercholesterolemia and cigarette smoking, the 'protective' effect of cirrhosis on the occurrence of abnormal flow patterns was no longer detectable. CONCLUSIONS: Advanced liver disease is associated with a reduced prevalence of ischemic stroke, which seems to be related to a decreased prevalence of abnormal flow patterns in the supraortic vessels, especially among non-smokers.", "author" : [ { "dropping-particle" : "", "family" : "Berzigotti", "given" : "Annalisa", "non-dropping-particle" : "", "parse-names" : false, "suffix" : "" }, { "dropping-particle" : "", "family" : "Bonfiglioli", "given" : "Andrea", "non-dropping-particle" : "", "parse-names" : false, "suffix" : "" }, { "dropping-particle" : "", "family" : "Muscari", "given" : "Antonio", "non-dropping-particle" : "", "parse-names" : false, "suffix" : "" }, { "dropping-particle" : "", "family" : "Bianchi", "given" : "Giampaolo", "non-dropping-particle" : "", "parse-names" : false, "suffix" : "" }, { "dropping-particle" : "", "family" : "Libassi", "given" : "Silvia", "non-dropping-particle" : "", "parse-names" : false, "suffix" : "" }, { "dropping-particle" : "", "family" : "Bernardi", "given" : "Mauro", "non-dropping-particle" : "", "parse-names" : false, "suffix" : "" }, { "dropping-particle" : "", "family" : "Zoli", "given" : "Marco", "non-dropping-particle" : "", "parse-names" : false, "suffix" : "" } ], "container-title" : "Liver international : official journal of the International Association for the Study of the Liver", "id" : "ITEM-2", "issue" : "2", "issued" : { "date-parts" : [ [ "2005", "4" ] ] }, "page" : "331-6", "title" : "reduced prevalence of ischemic events and abnormal supraortic flow patterns in patients with liver cirrhosis (Liver Int 05).pdf", "type" : "article-journal", "volume" : "25" }, "uris" : [ "http://www.mendeley.com/documents/?uuid=ea3a904f-e7cd-4ad6-9401-e99babcc7986" ] }, { "id" : "ITEM-3", "itemData" : { "DOI" : "10.1097/00004728-200201000-00010", "ISSN" : "0363-8715", "PMID" : "11801906", "abstract" : "Hepatic dysfunction is a common cause of thrombocytopenia and coagulopathy and has been reported as a causal factor in spontaneous intracranial hemorrhage. We attempt to define the prevalence of intracranial hemorrhage in patients with severe liver disease and coagulopathy.", "author" : [ { "dropping-particle" : "", "family" : "Lee", "given" : "Huey-Jen", "non-dropping-particle" : "", "parse-names" : false, "suffix" : "" }, { "dropping-particle" : "", "family" : "Hinrichs", "given" : "Clay R", "non-dropping-particle" : "", "parse-names" : false, "suffix" : "" } ], "container-title" : "Journal of computer assisted tomography", "id" : "ITEM-3", "issue" : "1", "issued" : { "date-parts" : [ [ "2002", "1" ] ] }, "page" : "69-72", "title" : "Is coagulopathic liver disease a factor in spontaneous cerebral hemorrhage?", "type" : "article-journal", "volume" : "26" }, "uris" : [ "http://www.mendeley.com/documents/?uuid=7018eab7-bcb2-4699-bc2c-74ede590a75a" ] } ], "mendeley" : { "formattedCitation" : "&lt;sup&gt;[12\u201314]&lt;/sup&gt;", "plainTextFormattedCitation" : "[12\u201314]", "previouslyFormattedCitation" : "&lt;sup&gt;[12\u201314]&lt;/sup&gt;" }, "properties" : { "noteIndex" : 0 }, "schema" : "https://github.com/citation-style-language/schema/raw/master/csl-citation.json" }</w:instrText>
      </w:r>
      <w:r w:rsidR="002E4BE3"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12</w:t>
      </w:r>
      <w:r w:rsidR="00837A12">
        <w:rPr>
          <w:rFonts w:ascii="Book Antiqua" w:eastAsia="宋体" w:hAnsi="Book Antiqua" w:cs="Arial" w:hint="eastAsia"/>
          <w:noProof/>
          <w:vertAlign w:val="superscript"/>
          <w:lang w:val="en-US" w:eastAsia="zh-CN"/>
        </w:rPr>
        <w:t>-</w:t>
      </w:r>
      <w:r w:rsidR="00C82E4E" w:rsidRPr="00CF7C07">
        <w:rPr>
          <w:rFonts w:ascii="Book Antiqua" w:hAnsi="Book Antiqua" w:cs="Arial"/>
          <w:noProof/>
          <w:vertAlign w:val="superscript"/>
          <w:lang w:val="en-US"/>
        </w:rPr>
        <w:t>14</w:t>
      </w:r>
      <w:r w:rsidR="002E4BE3" w:rsidRPr="00CF7C07">
        <w:rPr>
          <w:rFonts w:ascii="Book Antiqua" w:hAnsi="Book Antiqua" w:cs="Arial"/>
          <w:lang w:val="en-US"/>
        </w:rPr>
        <w:fldChar w:fldCharType="end"/>
      </w:r>
      <w:r w:rsidR="00A57184" w:rsidRPr="00CF7C07">
        <w:rPr>
          <w:rFonts w:ascii="Book Antiqua" w:hAnsi="Book Antiqua" w:cs="Arial"/>
          <w:vertAlign w:val="superscript"/>
          <w:lang w:val="en-US"/>
        </w:rPr>
        <w:t>]</w:t>
      </w:r>
      <w:r w:rsidR="00B42C4E" w:rsidRPr="00CF7C07">
        <w:rPr>
          <w:rFonts w:ascii="Book Antiqua" w:hAnsi="Book Antiqua" w:cs="Arial"/>
          <w:lang w:val="en-US"/>
        </w:rPr>
        <w:t>. However, due to predominance of one</w:t>
      </w:r>
      <w:r w:rsidR="00FF7C98" w:rsidRPr="00CF7C07">
        <w:rPr>
          <w:rFonts w:ascii="Book Antiqua" w:hAnsi="Book Antiqua" w:cs="Arial"/>
          <w:lang w:val="en-US"/>
        </w:rPr>
        <w:t xml:space="preserve"> ethnic</w:t>
      </w:r>
      <w:r w:rsidR="00B42C4E" w:rsidRPr="00CF7C07">
        <w:rPr>
          <w:rFonts w:ascii="Book Antiqua" w:hAnsi="Book Antiqua" w:cs="Arial"/>
          <w:lang w:val="en-US"/>
        </w:rPr>
        <w:t xml:space="preserve"> group in the </w:t>
      </w:r>
      <w:r w:rsidR="00E569CB" w:rsidRPr="00CF7C07">
        <w:rPr>
          <w:rFonts w:ascii="Book Antiqua" w:hAnsi="Book Antiqua" w:cs="Arial"/>
          <w:lang w:val="en-US"/>
        </w:rPr>
        <w:t>former</w:t>
      </w:r>
      <w:r w:rsidR="00FF7C98" w:rsidRPr="00CF7C07">
        <w:rPr>
          <w:rFonts w:ascii="Book Antiqua" w:hAnsi="Book Antiqua" w:cs="Arial"/>
          <w:lang w:val="en-US"/>
        </w:rPr>
        <w:t xml:space="preserve"> and the relatively small sample size </w:t>
      </w:r>
      <w:r w:rsidR="00B42C4E" w:rsidRPr="00CF7C07">
        <w:rPr>
          <w:rFonts w:ascii="Book Antiqua" w:hAnsi="Book Antiqua" w:cs="Arial"/>
          <w:lang w:val="en-US"/>
        </w:rPr>
        <w:t xml:space="preserve">in the </w:t>
      </w:r>
      <w:r w:rsidR="00E569CB" w:rsidRPr="00CF7C07">
        <w:rPr>
          <w:rFonts w:ascii="Book Antiqua" w:hAnsi="Book Antiqua" w:cs="Arial"/>
          <w:lang w:val="en-US"/>
        </w:rPr>
        <w:t>latter</w:t>
      </w:r>
      <w:r w:rsidR="00B42C4E" w:rsidRPr="00CF7C07">
        <w:rPr>
          <w:rFonts w:ascii="Book Antiqua" w:hAnsi="Book Antiqua" w:cs="Arial"/>
          <w:lang w:val="en-US"/>
        </w:rPr>
        <w:t xml:space="preserve">, </w:t>
      </w:r>
      <w:r w:rsidR="00FF7C98" w:rsidRPr="00CF7C07">
        <w:rPr>
          <w:rFonts w:ascii="Book Antiqua" w:hAnsi="Book Antiqua" w:cs="Arial"/>
          <w:lang w:val="en-US"/>
        </w:rPr>
        <w:t>the impact of cirrhosis on risk of stroke still remains inconclusive.</w:t>
      </w:r>
      <w:r w:rsidR="000E52A9" w:rsidRPr="00CF7C07">
        <w:rPr>
          <w:rFonts w:ascii="Book Antiqua" w:hAnsi="Book Antiqua" w:cs="Arial"/>
          <w:lang w:val="en-US"/>
        </w:rPr>
        <w:t xml:space="preserve"> </w:t>
      </w:r>
    </w:p>
    <w:p w14:paraId="5DDEF098" w14:textId="2487F71F" w:rsidR="004D193E" w:rsidRPr="00CF7C07" w:rsidRDefault="004D193E" w:rsidP="00837A12">
      <w:pPr>
        <w:spacing w:line="360" w:lineRule="auto"/>
        <w:ind w:firstLineChars="100" w:firstLine="240"/>
        <w:jc w:val="both"/>
        <w:rPr>
          <w:rFonts w:ascii="Book Antiqua" w:hAnsi="Book Antiqua" w:cs="Arial"/>
          <w:lang w:val="en-US"/>
        </w:rPr>
      </w:pPr>
      <w:r w:rsidRPr="00CF7C07">
        <w:rPr>
          <w:rFonts w:ascii="Book Antiqua" w:hAnsi="Book Antiqua" w:cs="Arial"/>
          <w:lang w:val="en-US"/>
        </w:rPr>
        <w:t xml:space="preserve">We </w:t>
      </w:r>
      <w:r w:rsidR="00FF7C98" w:rsidRPr="00CF7C07">
        <w:rPr>
          <w:rFonts w:ascii="Book Antiqua" w:hAnsi="Book Antiqua" w:cs="Arial"/>
          <w:lang w:val="en-US"/>
        </w:rPr>
        <w:t xml:space="preserve">therefore </w:t>
      </w:r>
      <w:r w:rsidRPr="00CF7C07">
        <w:rPr>
          <w:rFonts w:ascii="Book Antiqua" w:hAnsi="Book Antiqua" w:cs="Arial"/>
          <w:lang w:val="en-US"/>
        </w:rPr>
        <w:t xml:space="preserve">aim </w:t>
      </w:r>
      <w:r w:rsidR="00B42C4E" w:rsidRPr="00CF7C07">
        <w:rPr>
          <w:rFonts w:ascii="Book Antiqua" w:hAnsi="Book Antiqua" w:cs="Arial"/>
          <w:lang w:val="en-US"/>
        </w:rPr>
        <w:t xml:space="preserve">to define the impact of cirrhosis and </w:t>
      </w:r>
      <w:r w:rsidR="00FF7C98" w:rsidRPr="00CF7C07">
        <w:rPr>
          <w:rFonts w:ascii="Book Antiqua" w:hAnsi="Book Antiqua" w:cs="Arial"/>
          <w:lang w:val="en-US"/>
        </w:rPr>
        <w:t xml:space="preserve">extent of </w:t>
      </w:r>
      <w:r w:rsidR="00B42C4E" w:rsidRPr="00CF7C07">
        <w:rPr>
          <w:rFonts w:ascii="Book Antiqua" w:hAnsi="Book Antiqua" w:cs="Arial"/>
          <w:lang w:val="en-US"/>
        </w:rPr>
        <w:t xml:space="preserve">its </w:t>
      </w:r>
      <w:r w:rsidR="00FF7C98" w:rsidRPr="00CF7C07">
        <w:rPr>
          <w:rFonts w:ascii="Book Antiqua" w:hAnsi="Book Antiqua" w:cs="Arial"/>
          <w:lang w:val="en-US"/>
        </w:rPr>
        <w:t xml:space="preserve">association with </w:t>
      </w:r>
      <w:r w:rsidR="00FB76A1" w:rsidRPr="00CF7C07">
        <w:rPr>
          <w:rFonts w:ascii="Book Antiqua" w:hAnsi="Book Antiqua" w:cs="Arial"/>
          <w:lang w:val="en-US"/>
        </w:rPr>
        <w:t xml:space="preserve">ischemic </w:t>
      </w:r>
      <w:r w:rsidR="00FF7C98" w:rsidRPr="00CF7C07">
        <w:rPr>
          <w:rFonts w:ascii="Book Antiqua" w:hAnsi="Book Antiqua" w:cs="Arial"/>
          <w:lang w:val="en-US"/>
        </w:rPr>
        <w:t>stroke by using the largest national database for hospitalized patients in the United States.</w:t>
      </w:r>
    </w:p>
    <w:p w14:paraId="26730886" w14:textId="77777777" w:rsidR="00412BFF" w:rsidRPr="00837A12" w:rsidRDefault="00412BFF" w:rsidP="00CF7C07">
      <w:pPr>
        <w:spacing w:line="360" w:lineRule="auto"/>
        <w:jc w:val="both"/>
        <w:rPr>
          <w:rFonts w:ascii="Book Antiqua" w:eastAsia="宋体" w:hAnsi="Book Antiqua" w:cs="Arial"/>
          <w:b/>
          <w:lang w:val="en-US" w:eastAsia="zh-CN"/>
        </w:rPr>
      </w:pPr>
    </w:p>
    <w:p w14:paraId="4D57EFE0" w14:textId="77777777" w:rsidR="00F90D96" w:rsidRPr="00CF7C07" w:rsidRDefault="005C3E1C" w:rsidP="00CF7C07">
      <w:pPr>
        <w:spacing w:line="360" w:lineRule="auto"/>
        <w:jc w:val="both"/>
        <w:rPr>
          <w:rFonts w:ascii="Book Antiqua" w:hAnsi="Book Antiqua" w:cs="Arial"/>
          <w:b/>
          <w:lang w:val="en-US"/>
        </w:rPr>
      </w:pPr>
      <w:r w:rsidRPr="00CF7C07">
        <w:rPr>
          <w:rFonts w:ascii="Book Antiqua" w:hAnsi="Book Antiqua" w:cs="Arial"/>
          <w:b/>
          <w:lang w:val="en-US"/>
        </w:rPr>
        <w:t>MATERIALS AND METHODS</w:t>
      </w:r>
    </w:p>
    <w:p w14:paraId="419A4914" w14:textId="58DA8F4C" w:rsidR="005C3E1C" w:rsidRPr="00837A12" w:rsidRDefault="005C3E1C" w:rsidP="00CF7C07">
      <w:pPr>
        <w:spacing w:line="360" w:lineRule="auto"/>
        <w:jc w:val="both"/>
        <w:rPr>
          <w:rFonts w:ascii="Book Antiqua" w:hAnsi="Book Antiqua" w:cs="Arial"/>
          <w:b/>
          <w:i/>
          <w:lang w:val="en-US"/>
        </w:rPr>
      </w:pPr>
      <w:r w:rsidRPr="00837A12">
        <w:rPr>
          <w:rFonts w:ascii="Book Antiqua" w:hAnsi="Book Antiqua" w:cs="Arial"/>
          <w:b/>
          <w:i/>
          <w:lang w:val="en-US"/>
        </w:rPr>
        <w:t>D</w:t>
      </w:r>
      <w:r w:rsidR="00837A12" w:rsidRPr="00837A12">
        <w:rPr>
          <w:rFonts w:ascii="Book Antiqua" w:hAnsi="Book Antiqua" w:cs="Arial"/>
          <w:b/>
          <w:i/>
          <w:lang w:val="en-US"/>
        </w:rPr>
        <w:t>ata source</w:t>
      </w:r>
    </w:p>
    <w:p w14:paraId="56F262E6" w14:textId="2F6CFF6C" w:rsidR="005C3E1C" w:rsidRPr="00CF7C07" w:rsidRDefault="005C3E1C" w:rsidP="00CF7C07">
      <w:pPr>
        <w:spacing w:line="360" w:lineRule="auto"/>
        <w:jc w:val="both"/>
        <w:rPr>
          <w:rFonts w:ascii="Book Antiqua" w:hAnsi="Book Antiqua" w:cs="Arial"/>
        </w:rPr>
      </w:pPr>
      <w:r w:rsidRPr="00CF7C07">
        <w:rPr>
          <w:rFonts w:ascii="Book Antiqua" w:hAnsi="Book Antiqua" w:cs="Arial"/>
        </w:rPr>
        <w:t>The National Inpatient Sample (NIS)</w:t>
      </w:r>
      <w:r w:rsidR="00E569CB" w:rsidRPr="00CF7C07">
        <w:rPr>
          <w:rFonts w:ascii="Book Antiqua" w:hAnsi="Book Antiqua" w:cs="Arial"/>
        </w:rPr>
        <w:t xml:space="preserve"> formerly known as Nationwide Inpatient Sample</w:t>
      </w:r>
      <w:r w:rsidRPr="00CF7C07">
        <w:rPr>
          <w:rFonts w:ascii="Book Antiqua" w:hAnsi="Book Antiqua" w:cs="Arial"/>
        </w:rPr>
        <w:t xml:space="preserve"> database</w:t>
      </w:r>
      <w:r w:rsidR="006003E2" w:rsidRPr="00CF7C07">
        <w:rPr>
          <w:rFonts w:ascii="Book Antiqua" w:hAnsi="Book Antiqua" w:cs="Arial"/>
        </w:rPr>
        <w:t xml:space="preserve"> is an administrative database</w:t>
      </w:r>
      <w:r w:rsidRPr="00CF7C07">
        <w:rPr>
          <w:rFonts w:ascii="Book Antiqua" w:hAnsi="Book Antiqua" w:cs="Arial"/>
        </w:rPr>
        <w:t xml:space="preserve"> developed by the Agency of Healthcare Research and Quality (AHRQ) for Healthcare Cost and Utilization Project (HCUP). It is the largest </w:t>
      </w:r>
      <w:r w:rsidR="00E569CB" w:rsidRPr="00CF7C07">
        <w:rPr>
          <w:rFonts w:ascii="Book Antiqua" w:hAnsi="Book Antiqua" w:cs="Arial"/>
        </w:rPr>
        <w:t xml:space="preserve">all-payer </w:t>
      </w:r>
      <w:r w:rsidRPr="00CF7C07">
        <w:rPr>
          <w:rFonts w:ascii="Book Antiqua" w:hAnsi="Book Antiqua" w:cs="Arial"/>
        </w:rPr>
        <w:t xml:space="preserve">database of hospitalized patients in the United States. </w:t>
      </w:r>
      <w:r w:rsidR="0087214B" w:rsidRPr="00CF7C07">
        <w:rPr>
          <w:rFonts w:ascii="Book Antiqua" w:hAnsi="Book Antiqua" w:cs="Arial"/>
        </w:rPr>
        <w:t xml:space="preserve">NIS </w:t>
      </w:r>
      <w:r w:rsidR="006003E2" w:rsidRPr="00CF7C07">
        <w:rPr>
          <w:rFonts w:ascii="Book Antiqua" w:hAnsi="Book Antiqua" w:cs="Arial"/>
        </w:rPr>
        <w:t>is</w:t>
      </w:r>
      <w:r w:rsidR="00E569CB" w:rsidRPr="00CF7C07">
        <w:rPr>
          <w:rFonts w:ascii="Book Antiqua" w:hAnsi="Book Antiqua" w:cs="Arial"/>
        </w:rPr>
        <w:t xml:space="preserve"> a 20% stratified sample of all discharges from </w:t>
      </w:r>
      <w:r w:rsidR="00837A12" w:rsidRPr="00CF7C07">
        <w:rPr>
          <w:rFonts w:ascii="Book Antiqua" w:hAnsi="Book Antiqua" w:cs="Arial"/>
        </w:rPr>
        <w:t xml:space="preserve">United </w:t>
      </w:r>
      <w:r w:rsidR="00837A12" w:rsidRPr="00CF7C07">
        <w:rPr>
          <w:rFonts w:ascii="Book Antiqua" w:hAnsi="Book Antiqua" w:cs="Arial"/>
        </w:rPr>
        <w:lastRenderedPageBreak/>
        <w:t>States</w:t>
      </w:r>
      <w:r w:rsidR="00E569CB" w:rsidRPr="00CF7C07">
        <w:rPr>
          <w:rFonts w:ascii="Book Antiqua" w:hAnsi="Book Antiqua" w:cs="Arial"/>
        </w:rPr>
        <w:t xml:space="preserve"> community hospitals</w:t>
      </w:r>
      <w:r w:rsidR="00A57184" w:rsidRPr="00CF7C07">
        <w:rPr>
          <w:rFonts w:ascii="Book Antiqua" w:hAnsi="Book Antiqua" w:cs="Arial"/>
          <w:vertAlign w:val="superscript"/>
        </w:rPr>
        <w:t>[</w:t>
      </w:r>
      <w:r w:rsidR="00145700" w:rsidRPr="00CF7C07">
        <w:rPr>
          <w:rFonts w:ascii="Book Antiqua" w:hAnsi="Book Antiqua" w:cs="Arial"/>
        </w:rPr>
        <w:fldChar w:fldCharType="begin" w:fldLock="1"/>
      </w:r>
      <w:r w:rsidR="000C4640" w:rsidRPr="00CF7C07">
        <w:rPr>
          <w:rFonts w:ascii="Book Antiqua" w:hAnsi="Book Antiqua" w:cs="Arial"/>
        </w:rPr>
        <w:instrText>ADDIN CSL_CITATION { "citationItems" : [ { "id" : "ITEM-1", "itemData" : { "URL" : "http://www.hcup-us.ahrq.gov/nisoverview.jsp", "accessed" : { "date-parts" : [ [ "2016", "4", "23" ] ] }, "id" : "ITEM-1", "issued" : { "date-parts" : [ [ "2015" ] ] }, "title" : "HCUP-US NIS Overview", "type" : "webpage" }, "uris" : [ "http://www.mendeley.com/documents/?uuid=27902c94-91b4-44c7-8885-63f7a094041a" ] } ], "mendeley" : { "formattedCitation" : "&lt;sup&gt;[15]&lt;/sup&gt;", "plainTextFormattedCitation" : "[15]", "previouslyFormattedCitation" : "&lt;sup&gt;[15]&lt;/sup&gt;" }, "properties" : { "noteIndex" : 0 }, "schema" : "https://github.com/citation-style-language/schema/raw/master/csl-citation.json" }</w:instrText>
      </w:r>
      <w:r w:rsidR="00145700" w:rsidRPr="00CF7C07">
        <w:rPr>
          <w:rFonts w:ascii="Book Antiqua" w:hAnsi="Book Antiqua" w:cs="Arial"/>
        </w:rPr>
        <w:fldChar w:fldCharType="separate"/>
      </w:r>
      <w:r w:rsidR="00C82E4E" w:rsidRPr="00CF7C07">
        <w:rPr>
          <w:rFonts w:ascii="Book Antiqua" w:hAnsi="Book Antiqua" w:cs="Arial"/>
          <w:noProof/>
          <w:vertAlign w:val="superscript"/>
        </w:rPr>
        <w:t>15</w:t>
      </w:r>
      <w:r w:rsidR="00145700" w:rsidRPr="00CF7C07">
        <w:rPr>
          <w:rFonts w:ascii="Book Antiqua" w:hAnsi="Book Antiqua" w:cs="Arial"/>
        </w:rPr>
        <w:fldChar w:fldCharType="end"/>
      </w:r>
      <w:r w:rsidR="00A57184" w:rsidRPr="00CF7C07">
        <w:rPr>
          <w:rFonts w:ascii="Book Antiqua" w:hAnsi="Book Antiqua" w:cs="Arial"/>
          <w:vertAlign w:val="superscript"/>
        </w:rPr>
        <w:t>]</w:t>
      </w:r>
      <w:r w:rsidR="0087214B" w:rsidRPr="00CF7C07">
        <w:rPr>
          <w:rFonts w:ascii="Book Antiqua" w:hAnsi="Book Antiqua" w:cs="Arial"/>
        </w:rPr>
        <w:t xml:space="preserve">. </w:t>
      </w:r>
      <w:r w:rsidR="006003E2" w:rsidRPr="00CF7C07">
        <w:rPr>
          <w:rFonts w:ascii="Book Antiqua" w:hAnsi="Book Antiqua" w:cs="Arial"/>
        </w:rPr>
        <w:t>Thus, m</w:t>
      </w:r>
      <w:r w:rsidR="0087214B" w:rsidRPr="00CF7C07">
        <w:rPr>
          <w:rFonts w:ascii="Book Antiqua" w:hAnsi="Book Antiqua" w:cs="Arial"/>
        </w:rPr>
        <w:t xml:space="preserve">anufacturer provided sampling weights </w:t>
      </w:r>
      <w:r w:rsidR="006003E2" w:rsidRPr="00CF7C07">
        <w:rPr>
          <w:rFonts w:ascii="Book Antiqua" w:hAnsi="Book Antiqua" w:cs="Arial"/>
        </w:rPr>
        <w:t>were</w:t>
      </w:r>
      <w:r w:rsidR="0087214B" w:rsidRPr="00CF7C07">
        <w:rPr>
          <w:rFonts w:ascii="Book Antiqua" w:hAnsi="Book Antiqua" w:cs="Arial"/>
        </w:rPr>
        <w:t xml:space="preserve"> used to produce national estimate</w:t>
      </w:r>
      <w:r w:rsidR="00B42C4E" w:rsidRPr="00CF7C07">
        <w:rPr>
          <w:rFonts w:ascii="Book Antiqua" w:hAnsi="Book Antiqua" w:cs="Arial"/>
        </w:rPr>
        <w:t>s. We used NIS</w:t>
      </w:r>
      <w:r w:rsidR="0087214B" w:rsidRPr="00CF7C07">
        <w:rPr>
          <w:rFonts w:ascii="Book Antiqua" w:hAnsi="Book Antiqua" w:cs="Arial"/>
        </w:rPr>
        <w:t xml:space="preserve"> databases</w:t>
      </w:r>
      <w:r w:rsidR="00B42C4E" w:rsidRPr="00CF7C07">
        <w:rPr>
          <w:rFonts w:ascii="Book Antiqua" w:hAnsi="Book Antiqua" w:cs="Arial"/>
        </w:rPr>
        <w:t xml:space="preserve"> for the years 2012 and 2013 in</w:t>
      </w:r>
      <w:r w:rsidR="0087214B" w:rsidRPr="00CF7C07">
        <w:rPr>
          <w:rFonts w:ascii="Book Antiqua" w:hAnsi="Book Antiqua" w:cs="Arial"/>
        </w:rPr>
        <w:t xml:space="preserve"> this study.</w:t>
      </w:r>
      <w:r w:rsidR="00D64E51" w:rsidRPr="00CF7C07">
        <w:rPr>
          <w:rFonts w:ascii="Book Antiqua" w:hAnsi="Book Antiqua" w:cs="Arial"/>
        </w:rPr>
        <w:t xml:space="preserve"> The NIS database provides</w:t>
      </w:r>
      <w:r w:rsidR="00D87823" w:rsidRPr="00CF7C07">
        <w:rPr>
          <w:rFonts w:ascii="Book Antiqua" w:hAnsi="Book Antiqua" w:cs="Arial"/>
        </w:rPr>
        <w:t xml:space="preserve"> de-identified</w:t>
      </w:r>
      <w:r w:rsidR="00D64E51" w:rsidRPr="00CF7C07">
        <w:rPr>
          <w:rFonts w:ascii="Book Antiqua" w:hAnsi="Book Antiqua" w:cs="Arial"/>
        </w:rPr>
        <w:t xml:space="preserve"> information regarding the demographic characteristics</w:t>
      </w:r>
      <w:r w:rsidR="003A510B" w:rsidRPr="00CF7C07">
        <w:rPr>
          <w:rFonts w:ascii="Book Antiqua" w:hAnsi="Book Antiqua" w:cs="Arial"/>
        </w:rPr>
        <w:t xml:space="preserve"> (age,</w:t>
      </w:r>
      <w:r w:rsidR="00565316" w:rsidRPr="00CF7C07">
        <w:rPr>
          <w:rFonts w:ascii="Book Antiqua" w:hAnsi="Book Antiqua" w:cs="Arial"/>
        </w:rPr>
        <w:t xml:space="preserve"> gender, race)</w:t>
      </w:r>
      <w:r w:rsidR="00D64E51" w:rsidRPr="00CF7C07">
        <w:rPr>
          <w:rFonts w:ascii="Book Antiqua" w:hAnsi="Book Antiqua" w:cs="Arial"/>
        </w:rPr>
        <w:t xml:space="preserve">, mortality, principal </w:t>
      </w:r>
      <w:r w:rsidR="00D87823" w:rsidRPr="00CF7C07">
        <w:rPr>
          <w:rFonts w:ascii="Book Antiqua" w:hAnsi="Book Antiqua" w:cs="Arial"/>
        </w:rPr>
        <w:t>and secondary</w:t>
      </w:r>
      <w:r w:rsidR="00D64E51" w:rsidRPr="00CF7C07">
        <w:rPr>
          <w:rFonts w:ascii="Book Antiqua" w:hAnsi="Book Antiqua" w:cs="Arial"/>
        </w:rPr>
        <w:t xml:space="preserve"> diagnoses</w:t>
      </w:r>
      <w:r w:rsidR="00C4704E">
        <w:rPr>
          <w:rFonts w:ascii="Book Antiqua" w:eastAsia="宋体" w:hAnsi="Book Antiqua" w:cs="Arial" w:hint="eastAsia"/>
          <w:lang w:eastAsia="zh-CN"/>
        </w:rPr>
        <w:t>,</w:t>
      </w:r>
      <w:r w:rsidR="00D64E51" w:rsidRPr="00CF7C07">
        <w:rPr>
          <w:rFonts w:ascii="Book Antiqua" w:hAnsi="Book Antiqua" w:cs="Arial"/>
        </w:rPr>
        <w:t xml:space="preserve"> </w:t>
      </w:r>
      <w:r w:rsidR="006003E2" w:rsidRPr="00C4704E">
        <w:rPr>
          <w:rFonts w:ascii="Book Antiqua" w:hAnsi="Book Antiqua" w:cs="Arial"/>
          <w:i/>
        </w:rPr>
        <w:t>etc</w:t>
      </w:r>
      <w:r w:rsidR="00C4704E">
        <w:rPr>
          <w:rFonts w:ascii="Book Antiqua" w:eastAsia="宋体" w:hAnsi="Book Antiqua" w:cs="Arial" w:hint="eastAsia"/>
          <w:lang w:eastAsia="zh-CN"/>
        </w:rPr>
        <w:t>.,</w:t>
      </w:r>
      <w:r w:rsidR="006003E2" w:rsidRPr="00CF7C07">
        <w:rPr>
          <w:rFonts w:ascii="Book Antiqua" w:hAnsi="Book Antiqua" w:cs="Arial"/>
        </w:rPr>
        <w:t xml:space="preserve"> for each hospitalization</w:t>
      </w:r>
      <w:r w:rsidR="00D64E51" w:rsidRPr="00CF7C07">
        <w:rPr>
          <w:rFonts w:ascii="Book Antiqua" w:hAnsi="Book Antiqua" w:cs="Arial"/>
        </w:rPr>
        <w:t>.</w:t>
      </w:r>
      <w:r w:rsidR="006003E2" w:rsidRPr="00CF7C07">
        <w:rPr>
          <w:rFonts w:ascii="Book Antiqua" w:hAnsi="Book Antiqua" w:cs="Arial"/>
        </w:rPr>
        <w:t xml:space="preserve"> It however does not contain any lab values, imaging or other advanced diagnostic information.</w:t>
      </w:r>
      <w:r w:rsidR="00D87823" w:rsidRPr="00CF7C07">
        <w:rPr>
          <w:rFonts w:ascii="Book Antiqua" w:hAnsi="Book Antiqua" w:cs="Arial"/>
        </w:rPr>
        <w:t xml:space="preserve"> </w:t>
      </w:r>
    </w:p>
    <w:p w14:paraId="2BC8FB35" w14:textId="77777777" w:rsidR="0087214B" w:rsidRPr="00CF7C07" w:rsidRDefault="0087214B" w:rsidP="00CF7C07">
      <w:pPr>
        <w:spacing w:line="360" w:lineRule="auto"/>
        <w:jc w:val="both"/>
        <w:rPr>
          <w:rFonts w:ascii="Book Antiqua" w:hAnsi="Book Antiqua" w:cs="Arial"/>
        </w:rPr>
      </w:pPr>
    </w:p>
    <w:p w14:paraId="5859D813" w14:textId="36D80875" w:rsidR="0087214B" w:rsidRPr="00C4704E" w:rsidRDefault="0087214B" w:rsidP="00CF7C07">
      <w:pPr>
        <w:spacing w:line="360" w:lineRule="auto"/>
        <w:jc w:val="both"/>
        <w:rPr>
          <w:rFonts w:ascii="Book Antiqua" w:hAnsi="Book Antiqua" w:cs="Arial"/>
          <w:b/>
          <w:i/>
        </w:rPr>
      </w:pPr>
      <w:r w:rsidRPr="00C4704E">
        <w:rPr>
          <w:rFonts w:ascii="Book Antiqua" w:hAnsi="Book Antiqua" w:cs="Arial"/>
          <w:b/>
          <w:i/>
        </w:rPr>
        <w:t>S</w:t>
      </w:r>
      <w:r w:rsidR="00C4704E" w:rsidRPr="00C4704E">
        <w:rPr>
          <w:rFonts w:ascii="Book Antiqua" w:hAnsi="Book Antiqua" w:cs="Arial"/>
          <w:b/>
          <w:i/>
        </w:rPr>
        <w:t>tudy design</w:t>
      </w:r>
    </w:p>
    <w:p w14:paraId="09C3371C" w14:textId="5C07C012" w:rsidR="0087214B" w:rsidRPr="00CF7C07" w:rsidRDefault="0087214B" w:rsidP="00CF7C07">
      <w:pPr>
        <w:spacing w:line="360" w:lineRule="auto"/>
        <w:jc w:val="both"/>
        <w:rPr>
          <w:rFonts w:ascii="Book Antiqua" w:hAnsi="Book Antiqua" w:cs="Arial"/>
        </w:rPr>
      </w:pPr>
      <w:r w:rsidRPr="00CF7C07">
        <w:rPr>
          <w:rFonts w:ascii="Book Antiqua" w:hAnsi="Book Antiqua" w:cs="Arial"/>
        </w:rPr>
        <w:t xml:space="preserve">This is a retrospective cross-sectional study using a national </w:t>
      </w:r>
      <w:r w:rsidR="00B42C4E" w:rsidRPr="00CF7C07">
        <w:rPr>
          <w:rFonts w:ascii="Book Antiqua" w:hAnsi="Book Antiqua" w:cs="Arial"/>
        </w:rPr>
        <w:t xml:space="preserve">inpatient </w:t>
      </w:r>
      <w:r w:rsidRPr="00CF7C07">
        <w:rPr>
          <w:rFonts w:ascii="Book Antiqua" w:hAnsi="Book Antiqua" w:cs="Arial"/>
        </w:rPr>
        <w:t>database. We used International Classification of Diseases, 9</w:t>
      </w:r>
      <w:r w:rsidRPr="00CF7C07">
        <w:rPr>
          <w:rFonts w:ascii="Book Antiqua" w:hAnsi="Book Antiqua" w:cs="Arial"/>
          <w:vertAlign w:val="superscript"/>
        </w:rPr>
        <w:t>th</w:t>
      </w:r>
      <w:r w:rsidRPr="00CF7C07">
        <w:rPr>
          <w:rFonts w:ascii="Book Antiqua" w:hAnsi="Book Antiqua" w:cs="Arial"/>
        </w:rPr>
        <w:t xml:space="preserve"> Revi</w:t>
      </w:r>
      <w:r w:rsidR="00D64E51" w:rsidRPr="00CF7C07">
        <w:rPr>
          <w:rFonts w:ascii="Book Antiqua" w:hAnsi="Book Antiqua" w:cs="Arial"/>
        </w:rPr>
        <w:t>sion</w:t>
      </w:r>
      <w:r w:rsidR="00B47AF2" w:rsidRPr="00CF7C07">
        <w:rPr>
          <w:rFonts w:ascii="Book Antiqua" w:hAnsi="Book Antiqua" w:cs="Arial"/>
        </w:rPr>
        <w:t>, Clinical Modification</w:t>
      </w:r>
      <w:r w:rsidR="00D64E51" w:rsidRPr="00CF7C07">
        <w:rPr>
          <w:rFonts w:ascii="Book Antiqua" w:hAnsi="Book Antiqua" w:cs="Arial"/>
        </w:rPr>
        <w:t xml:space="preserve"> (ICD-9</w:t>
      </w:r>
      <w:r w:rsidR="00B47AF2" w:rsidRPr="00CF7C07">
        <w:rPr>
          <w:rFonts w:ascii="Book Antiqua" w:hAnsi="Book Antiqua" w:cs="Arial"/>
        </w:rPr>
        <w:t>-CM</w:t>
      </w:r>
      <w:r w:rsidR="00D64E51" w:rsidRPr="00CF7C07">
        <w:rPr>
          <w:rFonts w:ascii="Book Antiqua" w:hAnsi="Book Antiqua" w:cs="Arial"/>
        </w:rPr>
        <w:t>)</w:t>
      </w:r>
      <w:r w:rsidRPr="00CF7C07">
        <w:rPr>
          <w:rFonts w:ascii="Book Antiqua" w:hAnsi="Book Antiqua" w:cs="Arial"/>
        </w:rPr>
        <w:t xml:space="preserve"> codes </w:t>
      </w:r>
      <w:r w:rsidR="00D64E51" w:rsidRPr="00CF7C07">
        <w:rPr>
          <w:rFonts w:ascii="Book Antiqua" w:hAnsi="Book Antiqua" w:cs="Arial"/>
        </w:rPr>
        <w:t>571.2</w:t>
      </w:r>
      <w:r w:rsidR="00B42C4E" w:rsidRPr="00CF7C07">
        <w:rPr>
          <w:rFonts w:ascii="Book Antiqua" w:hAnsi="Book Antiqua" w:cs="Arial"/>
        </w:rPr>
        <w:t xml:space="preserve"> (Alcoholic cirrhosis of liver)</w:t>
      </w:r>
      <w:r w:rsidR="00D64E51" w:rsidRPr="00CF7C07">
        <w:rPr>
          <w:rFonts w:ascii="Book Antiqua" w:hAnsi="Book Antiqua" w:cs="Arial"/>
        </w:rPr>
        <w:t>, 571.5</w:t>
      </w:r>
      <w:r w:rsidR="00B42C4E" w:rsidRPr="00CF7C07">
        <w:rPr>
          <w:rFonts w:ascii="Book Antiqua" w:hAnsi="Book Antiqua" w:cs="Arial"/>
        </w:rPr>
        <w:t xml:space="preserve"> (biliary cirrhosis)</w:t>
      </w:r>
      <w:r w:rsidR="00D64E51" w:rsidRPr="00CF7C07">
        <w:rPr>
          <w:rFonts w:ascii="Book Antiqua" w:hAnsi="Book Antiqua" w:cs="Arial"/>
        </w:rPr>
        <w:t xml:space="preserve"> and 571.6</w:t>
      </w:r>
      <w:r w:rsidR="00B42C4E" w:rsidRPr="00CF7C07">
        <w:rPr>
          <w:rFonts w:ascii="Book Antiqua" w:hAnsi="Book Antiqua" w:cs="Arial"/>
        </w:rPr>
        <w:t xml:space="preserve"> (cirrhosis without mention of alcohol)</w:t>
      </w:r>
      <w:r w:rsidR="00D64E51" w:rsidRPr="00CF7C07">
        <w:rPr>
          <w:rFonts w:ascii="Book Antiqua" w:hAnsi="Book Antiqua" w:cs="Arial"/>
        </w:rPr>
        <w:t xml:space="preserve"> </w:t>
      </w:r>
      <w:r w:rsidRPr="00CF7C07">
        <w:rPr>
          <w:rFonts w:ascii="Book Antiqua" w:hAnsi="Book Antiqua" w:cs="Arial"/>
        </w:rPr>
        <w:t>to identify the patients</w:t>
      </w:r>
      <w:r w:rsidR="00D64E51" w:rsidRPr="00CF7C07">
        <w:rPr>
          <w:rFonts w:ascii="Book Antiqua" w:hAnsi="Book Antiqua" w:cs="Arial"/>
        </w:rPr>
        <w:t xml:space="preserve"> with cirrhosis</w:t>
      </w:r>
      <w:r w:rsidR="00A57184" w:rsidRPr="00CF7C07">
        <w:rPr>
          <w:rFonts w:ascii="Book Antiqua" w:hAnsi="Book Antiqua" w:cs="Arial"/>
          <w:vertAlign w:val="superscript"/>
        </w:rPr>
        <w:t>[</w:t>
      </w:r>
      <w:r w:rsidR="00B42C4E" w:rsidRPr="00CF7C07">
        <w:rPr>
          <w:rFonts w:ascii="Book Antiqua" w:hAnsi="Book Antiqua" w:cs="Arial"/>
        </w:rPr>
        <w:fldChar w:fldCharType="begin" w:fldLock="1"/>
      </w:r>
      <w:r w:rsidR="000C4640" w:rsidRPr="00CF7C07">
        <w:rPr>
          <w:rFonts w:ascii="Book Antiqua" w:hAnsi="Book Antiqua" w:cs="Arial"/>
        </w:rPr>
        <w:instrText>ADDIN CSL_CITATION { "citationItems" : [ { "id" : "ITEM-1", "itemData" : { "DOI" : "10.1053/j.gastro.2015.03.018", "ISSN" : "00165085", "abstract" : "BACKGROUND &amp; AIMS: It is not clear whether evidence-based recommendations for inpatient care of patients with cirrhosis are implemented widely or are effective in the community. We investigated changes in inpatient outcomes and associated features over time. METHODS: By using the Healthcare Cost and Utilization Project, National Inpatient Sample, we analyzed 781,515 hospitalizations of patients with cirrhosis from 2002 through 2010. We compared data with those from equal numbers of hospitalizations of patients without cirrhosis and patients with congestive heart failure (CHF), matched for age, sex, and year of discharge. The primary outcome was a change in discharge status over time. Factors associated with outcomes were analyzed by Poisson modeling. RESULTS: The mortality of patients with and without cirrhosis, and patients with CHF, decreased over time. The absolute decrease was significantly greater for patients with cirrhosis (from 9.1% to 5.4%) than for patients without cirrhosis (from 2.6% to 2.1%) or patients with CHF (from 2.5% to 1.4%) (P &lt; .01). However, relative decreases were similar for patients with cirrhosis (41%) and patients with CHF (44%). For patients with cirrhosis, the independent mortality risk ratio decreased steadily to 0.50 by 2010 (95% confidence interval, 0.48-0.52), despite patients' increasing age and comorbidities. Hepatorenal syndrome, hepatocellular carcinoma, variceal bleeding, and spontaneous bacterial peritonitis were associated with a higher mortality rate, but the independent mortality risks for each decreased steadily. Sepsis was associated strongly with increased mortality, and the risk increased over time. CONCLUSIONS: Among patients with cirrhosis in the United States, inpatient mortality decreased steadily from 2002 through 2010, despite increases in patient age and medical complexity. Improvements in cirrhosis care may have contributed to increases in patient survival beyond those attributable to general improvements in inpatient care. Further improvements might require an increased use of proven therapies and the development of new treatments-particularly for sepsis.", "author" : [ { "dropping-particle" : "", "family" : "Fc", "given" : "If", "non-dropping-particle" : "", "parse-names" : false, "suffix" : "" }, { "dropping-particle" : "", "family" : "States", "given" : "United", "non-dropping-particle" : "", "parse-names" : false, "suffix" : "" } ], "container-title" : "Gastroenterology", "id" : "ITEM-1", "issue" : "5", "issued" : { "date-parts" : [ [ "2015", "5" ] ] }, "page" : "e15-e16", "title" : "Exam 2: Decreasing Mortality Among Patients Hospitalized With Cirrhosis in the United States From 2002 Through 2010", "type" : "article-journal", "volume" : "148" }, "uris" : [ "http://www.mendeley.com/documents/?uuid=5e5b8ba5-26b0-4f4c-9025-3d98558dc7f3" ] }, { "id" : "ITEM-2", "itemData" : { "DOI" : "10.1111/j.1365-2036.2007.03572.x", "ISBN" : "0269-2813", "ISSN" : "02692813", "PMID" : "17996017", "abstract" : "BACKGROUND: The validity of International Classification of Diseases-9 codes for liver disease has not been determined. AIM: To examine the accuracy of International Classification of Diseases-9 codes for cirrhosis with hepatitis C virus or alcoholic liver disease and HIV or hepatitis B virus coinfection with hepatitis C virus in Veterans Affairs data. METHODS: We conducted a retrospective study comparing the Veterans Affairs administrative data with abstracted data from the Michael E. DeBakey VA Medical Center's medical records. We calculated the positive predictive value, negative predictive value, per cent agreement and kappa. RESULTS: For cirrhosis codes, the positive predictive value (probability that cirrhosis is present among those with a code) and negative predictive value (probability that cirrhosis is absent among those without a code) were 90% and 87% with 88% agreement and kappa = 0.70. For hepatitis C virus codes, the positive predictive value and negative predictive value were 93% and 92%, yielding 92% agreement and kappa = 0.78. For alcoholic liver disease codes, the positive predictive value and negative predictive value were 71% and 98%, with 89% agreement and kappa = 0.74. All parameters for HIV coinfection with hepatitis C virus were &gt;89%; however, the codes for hepatitis B virus coinfection had a positive predictive value of 43-67%. CONCLUSION: These diagnostic codes (except hepatitis B virus) in Veterans Affairs administrative data are highly predictive of the presence of these conditions in medical records and can be reliably used for research.", "author" : [ { "dropping-particle" : "", "family" : "Kramer", "given" : "J. R.", "non-dropping-particle" : "", "parse-names" : false, "suffix" : "" }, { "dropping-particle" : "", "family" : "Davila", "given" : "J. A.", "non-dropping-particle" : "", "parse-names" : false, "suffix" : "" }, { "dropping-particle" : "", "family" : "Miller", "given" : "E. D.", "non-dropping-particle" : "", "parse-names" : false, "suffix" : "" }, { "dropping-particle" : "", "family" : "Richardson", "given" : "P.", "non-dropping-particle" : "", "parse-names" : false, "suffix" : "" }, { "dropping-particle" : "", "family" : "Giordano", "given" : "T. P.", "non-dropping-particle" : "", "parse-names" : false, "suffix" : "" }, { "dropping-particle" : "", "family" : "El-Serag", "given" : "H. B.", "non-dropping-particle" : "", "parse-names" : false, "suffix" : "" } ], "container-title" : "Alimentary Pharmacology and Therapeutics", "id" : "ITEM-2", "issue" : "3", "issued" : { "date-parts" : [ [ "2008", "2", "1" ] ] }, "page" : "274-282", "title" : "The validity of viral hepatitis and chronic liver disease diagnoses in Veterans Affairs administrative databases", "type" : "article-journal", "volume" : "27" }, "uris" : [ "http://www.mendeley.com/documents/?uuid=6f275e8d-6eb4-4870-be52-09617d31ab94" ] } ], "mendeley" : { "formattedCitation" : "&lt;sup&gt;[3,16]&lt;/sup&gt;", "plainTextFormattedCitation" : "[3,16]", "previouslyFormattedCitation" : "&lt;sup&gt;[3,16]&lt;/sup&gt;" }, "properties" : { "noteIndex" : 0 }, "schema" : "https://github.com/citation-style-language/schema/raw/master/csl-citation.json" }</w:instrText>
      </w:r>
      <w:r w:rsidR="00B42C4E" w:rsidRPr="00CF7C07">
        <w:rPr>
          <w:rFonts w:ascii="Book Antiqua" w:hAnsi="Book Antiqua" w:cs="Arial"/>
        </w:rPr>
        <w:fldChar w:fldCharType="separate"/>
      </w:r>
      <w:r w:rsidR="00C82E4E" w:rsidRPr="00CF7C07">
        <w:rPr>
          <w:rFonts w:ascii="Book Antiqua" w:hAnsi="Book Antiqua" w:cs="Arial"/>
          <w:noProof/>
          <w:vertAlign w:val="superscript"/>
        </w:rPr>
        <w:t>3,16]</w:t>
      </w:r>
      <w:r w:rsidR="00B42C4E" w:rsidRPr="00CF7C07">
        <w:rPr>
          <w:rFonts w:ascii="Book Antiqua" w:hAnsi="Book Antiqua" w:cs="Arial"/>
        </w:rPr>
        <w:fldChar w:fldCharType="end"/>
      </w:r>
      <w:r w:rsidR="00D64E51" w:rsidRPr="00CF7C07">
        <w:rPr>
          <w:rFonts w:ascii="Book Antiqua" w:hAnsi="Book Antiqua" w:cs="Arial"/>
        </w:rPr>
        <w:t>. ICD-9</w:t>
      </w:r>
      <w:r w:rsidR="00B47AF2" w:rsidRPr="00CF7C07">
        <w:rPr>
          <w:rFonts w:ascii="Book Antiqua" w:hAnsi="Book Antiqua" w:cs="Arial"/>
        </w:rPr>
        <w:t>-CM</w:t>
      </w:r>
      <w:r w:rsidR="00D64E51" w:rsidRPr="00CF7C07">
        <w:rPr>
          <w:rFonts w:ascii="Book Antiqua" w:hAnsi="Book Antiqua" w:cs="Arial"/>
        </w:rPr>
        <w:t xml:space="preserve"> codes 433.x1, 434.x1, 435 and 436 listed as principal diagnoses were used t</w:t>
      </w:r>
      <w:r w:rsidR="00B42C4E" w:rsidRPr="00CF7C07">
        <w:rPr>
          <w:rFonts w:ascii="Book Antiqua" w:hAnsi="Book Antiqua" w:cs="Arial"/>
        </w:rPr>
        <w:t>o identify hospitalizations for</w:t>
      </w:r>
      <w:r w:rsidR="00AE472E" w:rsidRPr="00CF7C07">
        <w:rPr>
          <w:rFonts w:ascii="Book Antiqua" w:hAnsi="Book Antiqua" w:cs="Arial"/>
        </w:rPr>
        <w:t xml:space="preserve"> acute ischemic cerebrovascular </w:t>
      </w:r>
      <w:r w:rsidR="00B47AF2" w:rsidRPr="00CF7C07">
        <w:rPr>
          <w:rFonts w:ascii="Book Antiqua" w:hAnsi="Book Antiqua" w:cs="Arial"/>
        </w:rPr>
        <w:t>events</w:t>
      </w:r>
      <w:r w:rsidR="00D64E51" w:rsidRPr="00CF7C07">
        <w:rPr>
          <w:rFonts w:ascii="Book Antiqua" w:hAnsi="Book Antiqua" w:cs="Arial"/>
        </w:rPr>
        <w:t>.</w:t>
      </w:r>
      <w:r w:rsidR="00B47AF2" w:rsidRPr="00CF7C07">
        <w:rPr>
          <w:rFonts w:ascii="Book Antiqua" w:hAnsi="Book Antiqua" w:cs="Arial"/>
        </w:rPr>
        <w:t xml:space="preserve"> These ICD-9-CM codes </w:t>
      </w:r>
      <w:r w:rsidR="00DF1E22" w:rsidRPr="00CF7C07">
        <w:rPr>
          <w:rFonts w:ascii="Book Antiqua" w:hAnsi="Book Antiqua" w:cs="Arial"/>
        </w:rPr>
        <w:t xml:space="preserve">with modifiers </w:t>
      </w:r>
      <w:r w:rsidR="00B47AF2" w:rsidRPr="00CF7C07">
        <w:rPr>
          <w:rFonts w:ascii="Book Antiqua" w:hAnsi="Book Antiqua" w:cs="Arial"/>
        </w:rPr>
        <w:t>have been previously validated and use</w:t>
      </w:r>
      <w:r w:rsidR="00DF1E22" w:rsidRPr="00CF7C07">
        <w:rPr>
          <w:rFonts w:ascii="Book Antiqua" w:hAnsi="Book Antiqua" w:cs="Arial"/>
        </w:rPr>
        <w:t xml:space="preserve">d to identify </w:t>
      </w:r>
      <w:r w:rsidR="00CB1D7B" w:rsidRPr="00CF7C07">
        <w:rPr>
          <w:rFonts w:ascii="Book Antiqua" w:hAnsi="Book Antiqua" w:cs="Arial"/>
        </w:rPr>
        <w:t>AIS</w:t>
      </w:r>
      <w:r w:rsidR="00B47AF2" w:rsidRPr="00CF7C07">
        <w:rPr>
          <w:rFonts w:ascii="Book Antiqua" w:hAnsi="Book Antiqua" w:cs="Arial"/>
        </w:rPr>
        <w:t xml:space="preserve"> in administrative databases with good accuracy</w:t>
      </w:r>
      <w:r w:rsidR="00B47AF2" w:rsidRPr="00CF7C07">
        <w:rPr>
          <w:rFonts w:ascii="Book Antiqua" w:hAnsi="Book Antiqua" w:cs="Arial"/>
        </w:rPr>
        <w:fldChar w:fldCharType="begin" w:fldLock="1"/>
      </w:r>
      <w:r w:rsidR="000C4640" w:rsidRPr="00CF7C07">
        <w:rPr>
          <w:rFonts w:ascii="Book Antiqua" w:hAnsi="Book Antiqua" w:cs="Arial"/>
        </w:rPr>
        <w:instrText>ADDIN CSL_CITATION { "citationItems" : [ { "id" : "ITEM-1", "itemData" : { "DOI" : "10.1161/01.STR.0000174293.17959.a1", "ISSN" : "1524-4628", "PMID" : "16020772", "abstract" : "BACKGROUND AND PURPOSE: Surveillance is necessary to understand and meet the future demands stroke will place on health care. Administrative data are the most accessible data source for stroke surveillance in Canada. The International Classification of Diseases, 10th revision (ICD-10) coding system has potential improvements over ICD-9 for stroke classification. Our purpose was to compare hospital discharge abstract coding using ICD-9 and ICD-10 for stroke and its risk factors.\\n\\nMETHODS: We took advantage of a switch in coding systems from ICD-9 to ICD-10 to independently review stroke patient charts. From time periods April 2000 to March 2001, 717 charts, and from April 2002 to March 2003, 249 charts were randomly selected for review. Using a before-and-after time period design, the accuracy of hospital coding of stroke (part I) and stroke risk factors (part II) using ICD-9 and ICD-10 was compared. We used careful definitions of stroke and its types based on ICD-9 using the fourth and fifth digit modifier codes.\\n\\nRESULTS: Stroke coding was equally good with ICD-9 (90% [CI95 86 to 93] correct) and ICD-10 [92% (CI95 88 to 95 correct) with ICD-10. There were some differences in coding by stroke type, notably with transient ischemic attack, but these differences were not statistically significant. Atrial fibrillation, coronary artery disease/ischemic heart disease, diabetes mellitus, and hypertension were coded with high sensitivity (81% to 91%) and specificity (83% to 100%). ICD-10 was as good as ICD-9 for stroke risk factor coding.\\n\\nCONCLUSIONS: Passive surveillance using administrative data are a useful tool for identifying stroke and its risk factors using both ICD-9 and ICD-10.", "author" : [ { "dropping-particle" : "", "family" : "Kokotailo", "given" : "Rae A", "non-dropping-particle" : "", "parse-names" : false, "suffix" : "" }, { "dropping-particle" : "", "family" : "Hill", "given" : "Michael D", "non-dropping-particle" : "", "parse-names" : false, "suffix" : "" } ], "container-title" : "Stroke; a journal of cerebral circulation", "id" : "ITEM-1", "issue" : "8", "issued" : { "date-parts" : [ [ "2005", "8" ] ] }, "page" : "1776-81", "title" : "Coding of stroke and stroke risk factors using international classification of diseases, revisions 9 and 10.", "type" : "article-journal", "volume" : "36" }, "uris" : [ "http://www.mendeley.com/documents/?uuid=1338464f-1c6e-4548-b7b1-7e11c51a8bc3" ] }, { "id" : "ITEM-2", "itemData" : { "DOI" : "10.1002/pds.1518", "ISBN" : "1053-8569", "ISSN" : "10538569", "PMID" : "17979142", "abstract" : "To validate ICD 9 codes with a high positive predictive value (PPV) for incident strokes. The study population consisted of Tennessee Medicaid enrollees aged from 50 to 84 years.", "author" : [ { "dropping-particle" : "", "family" : "Roumie", "given" : "Christianne L.", "non-dropping-particle" : "", "parse-names" : false, "suffix" : "" }, { "dropping-particle" : "", "family" : "Mitchel", "given" : "Edward", "non-dropping-particle" : "", "parse-names" : false, "suffix" : "" }, { "dropping-particle" : "", "family" : "Gideon", "given" : "Patricia S.", "non-dropping-particle" : "", "parse-names" : false, "suffix" : "" }, { "dropping-particle" : "", "family" : "Varas-Lorenzo", "given" : "Cristina", "non-dropping-particle" : "", "parse-names" : false, "suffix" : "" }, { "dropping-particle" : "", "family" : "Castellsague", "given" : "Jordi", "non-dropping-particle" : "", "parse-names" : false, "suffix" : "" }, { "dropping-particle" : "", "family" : "Griffin", "given" : "Marie R.", "non-dropping-particle" : "", "parse-names" : false, "suffix" : "" } ], "container-title" : "Pharmacoepidemiology and Drug Safety", "id" : "ITEM-2", "issue" : "1", "issued" : { "date-parts" : [ [ "2008", "1" ] ] }, "page" : "20-26", "title" : "Validation of ICD-9 codes with a high positive predictive value for incident strokes resulting in hospitalization using Medicaid health data", "type" : "article-journal", "volume" : "17" }, "uris" : [ "http://www.mendeley.com/documents/?uuid=0a9c2dee-f28a-47ed-862a-53f8598edcbf" ] }, { "id" : "ITEM-3", "itemData" : { "DOI" : "10.1212/01.wnl.0000436946.08647.b5", "ISBN" : "0028-3878\\r1526-632X", "ISSN" : "00283878", "PMID" : "24186911", "abstract" : "OBJECTIVE: We aimed to compare the rates of thrombolysis utilization for acute ischemic stroke in hospitals with neurology residency (NR) to those of other teaching (OT) and nonteaching (NT) hospitals.\\n\\nMETHODS: A retrospective serial cross-sectional cohort study of a nationally representative sample of stroke patients was conducted. Accreditation Council for Graduate Medical Education-accredited NR program-affiliated hospitals in the United States were cross-matched to the hospitals in the Nationwide Inpatient Sample from 2000 to 2010. ICD-9-CM codes were used for case ascertainment.\\n\\nRESULTS: A total of 712,433 adult ischemic stroke patients from 6,839 hospital samples were included, of whom 10.1%, 29.1%, and 60.8% were treated in NR, OT, and NT hospitals, respectively. Stroke patients in NR received thrombolysis more frequently (3.74% \u00b1 0.24% [standard error]) than in OT (2.28% \u00b1 0.11%, p &lt; 0.001) and NT hospitals (1.44% \u00b1 0.06%, p &lt; 0.001). The adjusted odds ratios (ORs) of thrombolysis rates in NR vs OT and NR vs NT increased with each decade increment in age. In multivariate analysis, NR was independently predictive of higher thrombolysis rate (adjusted OR 1.51; 95% confidence interval [CI] 1.44-1.59 [NR vs OT], and adjusted OR 1.82; 95% CI 1.73-1.91 [NR vs NT]).\\n\\nCONCLUSIONS: Acute stroke care in NR hospitals is associated with an increased thrombolytic utilization. The disparities between the thrombolysis rate in NR and that in OT and NT hospitals are greater among elderly patients.", "author" : [ { "dropping-particle" : "", "family" : "Moradiya", "given" : "Yogesh", "non-dropping-particle" : "", "parse-names" : false, "suffix" : "" }, { "dropping-particle" : "", "family" : "Crystal", "given" : "Howard", "non-dropping-particle" : "", "parse-names" : false, "suffix" : "" }, { "dropping-particle" : "", "family" : "Valsamis", "given" : "Helen", "non-dropping-particle" : "", "parse-names" : false, "suffix" : "" }, { "dropping-particle" : "", "family" : "Levine", "given" : "Steven R.", "non-dropping-particle" : "", "parse-names" : false, "suffix" : "" } ], "container-title" : "Neurology", "id" : "ITEM-3", "issue" : "23", "issued" : { "date-parts" : [ [ "2013", "12", "3" ] ] }, "page" : "1986-1995", "title" : "Thrombolytic utilization for ischemic stroke in US hospitals with neurology residency program", "type" : "article-journal", "volume" : "81" }, "uris" : [ "http://www.mendeley.com/documents/?uuid=252d8f55-2e36-4f83-b206-13a9f74e0f35" ] }, { "id" : "ITEM-4", "itemData" : { "DOI" : "10.1161/01.STR.29.8.1602", "ISBN" : "0039-2499", "ISSN" : "0039-2499", "PMID" : "9707200", "abstract" : "Background and Purpose--Discharge ICD-9-CM (International Classification of Diseases, 9th Revision, Clinical Modification) codes have been used to identify patients with acute stroke for epidemiological, quality of care, and cost studies. The aim of this study was to determine if the accuracy of the primary ICD-9-CM codes for ischemic stroke is improved by modifier codes and how specific codes reflect stroke subtype diagnoses. Methods--Available hospital charts for all patients discharged from a single hospital between May 1995 and June 1997 with ICD-9-CM codes 433 (occlusion and stenosis of precerebral arteries), 434 (occlusion of cerebral arteries), or 436 (acute but ill-defined cerebrovascular disease) listed in the first position were reviewed. The primary discharge diagnosis was verified, and a presumed stroke subtype was assigned on the basis of information provided in the medical record. Results--Charts were available for 175 of the 198 identified patients (88%). Of these, 61% had an acute ischemic stroke (code 433, 4%; 434, 82%; 436, 79%) with the remaining patients having other conditions. Of the 130 patients with a modifier code indicating cerebral infarction, 79% had an acute stroke; of the 45 patients with a modifier code indicating an absence of cerebral infarction, 7% had acute stroke (sensitivity, 0.97; specificity, 0.60). The codes with the highest proportions of ischemic stroke cases were 434.11 (embolic occlusion of cerebral arteries with infarction, 85%), 434.91 (unspecified occlusion of precerebral arteries with infarction, 82%), and 436 (79%), with a combined sensitivity of 0.81 and specificity of 0.90. On review, 73% of patients with code 434.11 had embolic strokes, and 47% of those with code 436 had an identified stroke cause. Of patients with code 434.91, 39% had stroke of uncertain cause, 25% \"lacunar,\" 17% atherothrombosis, and 15% embolism. Conclusions--Despite the use of modifier codes, 15% to 20% of patients with the indicated primary ICD-9-CM codes have conditions other than acute ischemic stroke. Although the proportion of patients with acute stroke increased from 61% to 79% with the use of modifier codes, the inclusion of modifier codes did not have an appreciable effect on the accuracy of the coding if patients with code 433 are excluded. Assignment of presumed ischemic stroke subtype is particularly inaccurate.", "author" : [ { "dropping-particle" : "", "family" : "Goldstein", "given" : "L. B.", "non-dropping-particle" : "", "parse-names" : false, "suffix" : "" } ], "container-title" : "Stroke", "id" : "ITEM-4", "issue" : "8", "issued" : { "date-parts" : [ [ "1998", "8", "1" ] ] }, "page" : "1602-1604", "title" : "Accuracy of ICD-9-CM Coding for the Identification of Patients With Acute Ischemic Stroke : Effect of Modifier Codes", "type" : "article-journal", "volume" : "29" }, "uris" : [ "http://www.mendeley.com/documents/?uuid=b297b074-194b-4de5-9781-133a45cb3a6a" ] } ], "mendeley" : { "formattedCitation" : "&lt;sup&gt;[17\u201320]&lt;/sup&gt;", "plainTextFormattedCitation" : "[17\u201320]", "previouslyFormattedCitation" : "&lt;sup&gt;[17\u201320]&lt;/sup&gt;" }, "properties" : { "noteIndex" : 0 }, "schema" : "https://github.com/citation-style-language/schema/raw/master/csl-citation.json" }</w:instrText>
      </w:r>
      <w:r w:rsidR="00B47AF2" w:rsidRPr="00CF7C07">
        <w:rPr>
          <w:rFonts w:ascii="Book Antiqua" w:hAnsi="Book Antiqua" w:cs="Arial"/>
        </w:rPr>
        <w:fldChar w:fldCharType="separate"/>
      </w:r>
      <w:r w:rsidR="00C82E4E" w:rsidRPr="00CF7C07">
        <w:rPr>
          <w:rFonts w:ascii="Book Antiqua" w:hAnsi="Book Antiqua" w:cs="Arial"/>
          <w:noProof/>
          <w:vertAlign w:val="superscript"/>
        </w:rPr>
        <w:t>[17</w:t>
      </w:r>
      <w:r w:rsidR="00E318EF">
        <w:rPr>
          <w:rFonts w:ascii="Book Antiqua" w:eastAsia="宋体" w:hAnsi="Book Antiqua" w:cs="Arial" w:hint="eastAsia"/>
          <w:noProof/>
          <w:vertAlign w:val="superscript"/>
          <w:lang w:eastAsia="zh-CN"/>
        </w:rPr>
        <w:t>-</w:t>
      </w:r>
      <w:r w:rsidR="00C82E4E" w:rsidRPr="00CF7C07">
        <w:rPr>
          <w:rFonts w:ascii="Book Antiqua" w:hAnsi="Book Antiqua" w:cs="Arial"/>
          <w:noProof/>
          <w:vertAlign w:val="superscript"/>
        </w:rPr>
        <w:t>20]</w:t>
      </w:r>
      <w:r w:rsidR="00B47AF2" w:rsidRPr="00CF7C07">
        <w:rPr>
          <w:rFonts w:ascii="Book Antiqua" w:hAnsi="Book Antiqua" w:cs="Arial"/>
        </w:rPr>
        <w:fldChar w:fldCharType="end"/>
      </w:r>
      <w:r w:rsidR="00B47AF2" w:rsidRPr="00CF7C07">
        <w:rPr>
          <w:rFonts w:ascii="Book Antiqua" w:hAnsi="Book Antiqua" w:cs="Arial"/>
        </w:rPr>
        <w:t>.</w:t>
      </w:r>
      <w:r w:rsidR="00857439" w:rsidRPr="00CF7C07">
        <w:rPr>
          <w:rFonts w:ascii="Book Antiqua" w:hAnsi="Book Antiqua" w:cs="Arial"/>
        </w:rPr>
        <w:t xml:space="preserve"> </w:t>
      </w:r>
      <w:r w:rsidR="00FB76A1" w:rsidRPr="00CF7C07">
        <w:rPr>
          <w:rFonts w:ascii="Book Antiqua" w:hAnsi="Book Antiqua" w:cs="Arial"/>
        </w:rPr>
        <w:t xml:space="preserve">All the patients with missing age, gender or race information were excluded. </w:t>
      </w:r>
      <w:r w:rsidR="006C2D7C" w:rsidRPr="00CF7C07">
        <w:rPr>
          <w:rFonts w:ascii="Book Antiqua" w:hAnsi="Book Antiqua" w:cs="Arial"/>
        </w:rPr>
        <w:t>The patients with missing age and gender information constituted &lt;</w:t>
      </w:r>
      <w:r w:rsidR="00CB1D7B">
        <w:rPr>
          <w:rFonts w:ascii="Book Antiqua" w:eastAsia="宋体" w:hAnsi="Book Antiqua" w:cs="Arial" w:hint="eastAsia"/>
          <w:lang w:eastAsia="zh-CN"/>
        </w:rPr>
        <w:t xml:space="preserve"> </w:t>
      </w:r>
      <w:r w:rsidR="006C2D7C" w:rsidRPr="00CF7C07">
        <w:rPr>
          <w:rFonts w:ascii="Book Antiqua" w:hAnsi="Book Antiqua" w:cs="Arial"/>
        </w:rPr>
        <w:t>1% of the included population. The hospitalization with missing race were more prevalent, however they were due to non-participation of some states in reporting ethnic in</w:t>
      </w:r>
      <w:r w:rsidR="00821F3E" w:rsidRPr="00CF7C07">
        <w:rPr>
          <w:rFonts w:ascii="Book Antiqua" w:hAnsi="Book Antiqua" w:cs="Arial"/>
        </w:rPr>
        <w:t>formation and thus did not result in</w:t>
      </w:r>
      <w:r w:rsidR="006C2D7C" w:rsidRPr="00CF7C07">
        <w:rPr>
          <w:rFonts w:ascii="Book Antiqua" w:hAnsi="Book Antiqua" w:cs="Arial"/>
        </w:rPr>
        <w:t xml:space="preserve"> under-representation of any particular ethnic group. </w:t>
      </w:r>
      <w:r w:rsidR="00857439" w:rsidRPr="00CF7C07">
        <w:rPr>
          <w:rFonts w:ascii="Book Antiqua" w:hAnsi="Book Antiqua" w:cs="Arial"/>
        </w:rPr>
        <w:t xml:space="preserve">The basic demographic characteristics </w:t>
      </w:r>
      <w:r w:rsidR="006003E2" w:rsidRPr="00CF7C07">
        <w:rPr>
          <w:rFonts w:ascii="Book Antiqua" w:hAnsi="Book Antiqua" w:cs="Arial"/>
        </w:rPr>
        <w:t>for</w:t>
      </w:r>
      <w:r w:rsidR="00857439" w:rsidRPr="00CF7C07">
        <w:rPr>
          <w:rFonts w:ascii="Book Antiqua" w:hAnsi="Book Antiqua" w:cs="Arial"/>
        </w:rPr>
        <w:t xml:space="preserve"> different sub-groups</w:t>
      </w:r>
      <w:r w:rsidR="006003E2" w:rsidRPr="00CF7C07">
        <w:rPr>
          <w:rFonts w:ascii="Book Antiqua" w:hAnsi="Book Antiqua" w:cs="Arial"/>
        </w:rPr>
        <w:t xml:space="preserve"> have been described in</w:t>
      </w:r>
      <w:r w:rsidR="00857439" w:rsidRPr="00CF7C07">
        <w:rPr>
          <w:rFonts w:ascii="Book Antiqua" w:hAnsi="Book Antiqua" w:cs="Arial"/>
        </w:rPr>
        <w:t xml:space="preserve"> Table 1. We used ICD-9</w:t>
      </w:r>
      <w:r w:rsidR="006003E2" w:rsidRPr="00CF7C07">
        <w:rPr>
          <w:rFonts w:ascii="Book Antiqua" w:hAnsi="Book Antiqua" w:cs="Arial"/>
        </w:rPr>
        <w:t>-CM</w:t>
      </w:r>
      <w:r w:rsidR="00857439" w:rsidRPr="00CF7C07">
        <w:rPr>
          <w:rFonts w:ascii="Book Antiqua" w:hAnsi="Book Antiqua" w:cs="Arial"/>
        </w:rPr>
        <w:t xml:space="preserve"> codes</w:t>
      </w:r>
      <w:r w:rsidR="003A7C64" w:rsidRPr="00CF7C07">
        <w:rPr>
          <w:rFonts w:ascii="Book Antiqua" w:hAnsi="Book Antiqua" w:cs="Arial"/>
        </w:rPr>
        <w:t xml:space="preserve"> </w:t>
      </w:r>
      <w:r w:rsidR="00857439" w:rsidRPr="00CF7C07">
        <w:rPr>
          <w:rFonts w:ascii="Book Antiqua" w:hAnsi="Book Antiqua" w:cs="Arial"/>
        </w:rPr>
        <w:t>to identify the known risk factors for ischemic</w:t>
      </w:r>
      <w:r w:rsidR="003A7C64" w:rsidRPr="00CF7C07">
        <w:rPr>
          <w:rFonts w:ascii="Book Antiqua" w:hAnsi="Book Antiqua" w:cs="Arial"/>
        </w:rPr>
        <w:t xml:space="preserve"> stroke</w:t>
      </w:r>
      <w:r w:rsidR="00BC0302" w:rsidRPr="00CF7C07">
        <w:rPr>
          <w:rFonts w:ascii="Book Antiqua" w:hAnsi="Book Antiqua" w:cs="Arial"/>
        </w:rPr>
        <w:fldChar w:fldCharType="begin" w:fldLock="1"/>
      </w:r>
      <w:r w:rsidR="000C4640" w:rsidRPr="00CF7C07">
        <w:rPr>
          <w:rFonts w:ascii="Book Antiqua" w:hAnsi="Book Antiqua" w:cs="Arial"/>
        </w:rPr>
        <w:instrText>ADDIN CSL_CITATION { "citationItems" : [ { "id" : "ITEM-1", "itemData" : { "ISSN" : "0039-2499 (Print)", "PMID" : "8610327", "abstract" : "BACKGROUND AND PURPOSE: Knowledge of modifiable risk factors for subarachnoid hemorrhage (SAH) is important in terms of prevention. We therefore conducted a systematic review of studies on risk factors for SAH, with emphasis on sufficiently precise criteria for the diagnosis of SAH. METHODS: To identify studies we performed a Medline search from 1966 to 1994 and searched the reference lists of all relevant publications. Studies were included only if they fulfilled predefined methodological criteria. Case-control studies were included if the diagnosis of SAH was proved by CT, angiography, or autopsy in at least 70% of patients. Longitudinal studies were included if the criteria for SAH were based on a review of the medical records. RESULTS: Nine longitudinal studies and 11 case-control studies were included. Significant risk factors were as follows: (1) smoking (relative risk [RR] for longitudinal studies, 1.9; 95% confidence interval [CI], 1.5 to 2.3; odds ratio [OR] for case-control studies, 3.5; 95% CI, 2.9 to 4.3); (2) hypertension (RR, 2.8; 95% CI, 2.1 to 3.6; OR, 2.9; 95% CI, 2.4 to 3.7) and (3) drinking 150 g or more of alcohol per week (RR, 4.7; 95% CI, 2.1 to 10.5; OR, 1.5; 95% CI, 1.1 to 1.9). Use of oral contraceptives, hormone replacement therapy, hypercholesterolemia, and physical activity were not significantly related to the risk of SAH. CONCLUSIONS: We conclude that smoking, hypertension, and alcohol abuse are important risk factors for SAH. Reduction of exposure to these risk factors might result in a decreased incidence of SAH.", "author" : [ { "dropping-particle" : "", "family" : "Teunissen", "given" : "L L", "non-dropping-particle" : "", "parse-names" : false, "suffix" : "" }, { "dropping-particle" : "", "family" : "Rinkel", "given" : "G J", "non-dropping-particle" : "", "parse-names" : false, "suffix" : "" }, { "dropping-particle" : "", "family" : "Algra", "given" : "A", "non-dropping-particle" : "", "parse-names" : false, "suffix" : "" }, { "dropping-particle" : "", "family" : "Gijn", "given" : "J", "non-dropping-particle" : "van", "parse-names" : false, "suffix" : "" } ], "container-title" : "Stroke; a journal of cerebral circulation", "id" : "ITEM-1", "issue" : "3", "issued" : { "date-parts" : [ [ "1996", "3", "1" ] ] }, "page" : "544-549", "title" : "Risk factors for subarachnoid hemorrhage: a systematic review.", "type" : "article-journal", "volume" : "27" }, "uris" : [ "http://www.mendeley.com/documents/?uuid=ee1ad452-7028-44a9-b950-1c06e2bc4958" ] }, { "id" : "ITEM-2", "itemData" : { "DOI" : "10.1161/01.STR.26.9.1558", "ISSN" : "0039-2499", "PMID" : "7660398", "abstract" : "Background and Purpose Spontaneous intracerebral hemorrhage has remained a serious disease despite recent improvements in medical treatment. This study was designed to identify modifiable risk factors for intracerebral hemorrhage.  Methods Health habits, previous diseases, and medication of 156 consecutive patients with intracerebral hemorrhage aged 16 to 60 years (96 men and 60 women) were compared with those of 332 hospitalized control patients (192 men and 140 women) who did not differ from case subjects in respect to age, day of onset of symptoms, or acuteness of disease onset.  Results After adjustment for sex, age, hypertension, body mass index, smoking status, and alcohol consumption during the last week, patients who had consumed 1 to 40, 41 to 120, or &gt;120 g of alcohol within the 24 hours preceding the onset of illness had a relative risk (95% confidence interval) of hemorrhage of 0.3 (0.2 to 0.7), 4.6 (2.2 to 9.4), and 11.3 (3.0 to 42.8), respectively, compared with those who had consumed 0 g. In addition, alcohol intake within 1 week before the onset of illness, excluding use within the last 24 hours, increased the risk of hemorrhage; adjusted risks were 2.0 (1.1 to 3.5) for 1 to 150 g, 4.3 (1.6 to 11.7) for 151 to 300 g, and 6.5 (2.4 to 17.7) for &gt;300 g compared with 0 g. The adjusted risk of hypertension for hemorrhage was 6.6 (3.9 to 11.3). Previous heavy alcohol consumption and current cigarette smoking were not independent risk factors for hemorrhage, but anticoagulant treatment was (P&lt;.01). Erythrocyte mean corpuscular volume and {gamma}-glutamyl transferase values were also higher in patients with intracerebral hemorrhage than in control subjects.  Conclusions Recent moderate and heavy alcohol intake as well as hypertension and likely also anticoagulant treatment seem to be independent risk factors for intracerebral hemorrhage.", "author" : [ { "dropping-particle" : "", "family" : "Juvela", "given" : "S.", "non-dropping-particle" : "", "parse-names" : false, "suffix" : "" }, { "dropping-particle" : "", "family" : "Hillbom", "given" : "M.", "non-dropping-particle" : "", "parse-names" : false, "suffix" : "" }, { "dropping-particle" : "", "family" : "Palomaki", "given" : "H.", "non-dropping-particle" : "", "parse-names" : false, "suffix" : "" } ], "container-title" : "Stroke", "id" : "ITEM-2", "issue" : "9", "issued" : { "date-parts" : [ [ "1995", "9", "1" ] ] }, "page" : "1558-1564", "title" : "Risk Factors for Spontaneous Intracerebral Hemorrhage", "type" : "article-journal", "volume" : "26" }, "uris" : [ "http://www.mendeley.com/documents/?uuid=b350a9b9-5c0f-485c-bdb1-3909eaf5c9a0" ] }, { "id" : "ITEM-3", "itemData" : { "DOI" : "10.1161/STROKEAHA.109.573147", "ISBN" : "0039-2499", "ISSN" : "1524-4628 (Electronic)", "PMID" : "20185779", "abstract" : "BACKGROUND AND PURPOSE-: Cocaine is a cause of intracerebral hemorrhage (ICH), but there are no large studies that have characterized the location, pathology, and outcome of patients with cocaine-associated ICH. METHODS-: We performed a retrospective analysis of all patients admitted to our stroke service from 2004 to 2007 who had nontraumatic ICH and urine drug screens positive for cocaine and compared them with similar patients who had negative drug screens for cocaine. RESULTS-: We identified 45 patients with cocaine-associated ICH and 105 patients with cocaine-negative ICH. There were no significant differences in age or gender, but there was a significantly higher incidence of black patients in the cocaine-positive group. Cocaine-associated ICH patients had higher admission blood pressures, significantly more subcortical hemorrhages, and higher rates of intraventricular hemorrhage compared to patients with cocaine-negative ICH. Cocaine-positive patients had worse functional outcome, defined as modified Rankin Scale score &gt;3 at the time of discharge (OR, 4.90; 95% CI, 2.19-10.97), and were less likely to be discharged home or to inpatient rehabilitation. Patients with cocaine-associated ICH were nearly 3-times more likely to die during their acute hospitalization when compared to cocaine-negative patients. CONCLUSION-: Recent cocaine ingestion is associated with hemorrhages that occur more frequently in subcortical locations, have a higher risk of intraventricular hemorrhage, and have a poor prognosis compared to patients with cocaine-negative, spontaneous ICH. \u00a9 2010 American Heart Association, Inc.", "author" : [ { "dropping-particle" : "", "family" : "S.", "given" : "Martin-Schild", "non-dropping-particle" : "", "parse-names" : false, "suffix" : "" }, { "dropping-particle" : "", "family" : "K.C.", "given" : "Albright", "non-dropping-particle" : "", "parse-names" : false, "suffix" : "" }, { "dropping-particle" : "", "family" : "H.", "given" : "Hallevi", "non-dropping-particle" : "", "parse-names" : false, "suffix" : "" }, { "dropping-particle" : "", "family" : "A.D.", "given" : "Barreto", "non-dropping-particle" : "", "parse-names" : false, "suffix" : "" }, { "dropping-particle" : "", "family" : "M.", "given" : "Philip", "non-dropping-particle" : "", "parse-names" : false, "suffix" : "" }, { "dropping-particle" : "", "family" : "V.", "given" : "Misra", "non-dropping-particle" : "", "parse-names" : false, "suffix" : "" }, { "dropping-particle" : "", "family" : "J.C.", "given" : "Grotta", "non-dropping-particle" : "", "parse-names" : false, "suffix" : "" }, { "dropping-particle" : "", "family" : "Martin-Schild", "given" : "Sheryl", "non-dropping-particle" : "", "parse-names" : false, "suffix" : "" }, { "dropping-particle" : "", "family" : "Albright", "given" : "Karen C", "non-dropping-particle" : "", "parse-names" : false, "suffix" : "" }, { "dropping-particle" : "", "family" : "Hallevi", "given" : "Hen", "non-dropping-particle" : "", "parse-names" : false, "suffix" : "" }, { "dropping-particle" : "", "family" : "Barreto", "given" : "Andrew D", "non-dropping-particle" : "", "parse-names" : false, "suffix" : "" }, { "dropping-particle" : "", "family" : "Philip", "given" : "Maria", "non-dropping-particle" : "", "parse-names" : false, "suffix" : "" }, { "dropping-particle" : "", "family" : "Misra", "given" : "Vivek", "non-dropping-particle" : "", "parse-names" : false, "suffix" : "" }, { "dropping-particle" : "", "family" : "Grotta", "given" : "James C", "non-dropping-particle" : "", "parse-names" : false, "suffix" : "" }, { "dropping-particle" : "", "family" : "Savitz", "given" : "Sean I", "non-dropping-particle" : "", "parse-names" : false, "suffix" : "" } ], "container-title" : "Stroke", "id" : "ITEM-3", "issue" : "4", "issued" : { "date-parts" : [ [ "2010", "4", "1" ] ] }, "page" : "680-684", "title" : "Intracerebral hemorrhage in cocaine users", "type" : "article-journal", "volume" : "41" }, "uris" : [ "http://www.mendeley.com/documents/?uuid=6cb813ae-0044-4dce-96ff-1d597d52d594" ] }, { "id" : "ITEM-4", "itemData" : { "DOI" : "10.1161/01.STR.28.7.1507", "ISSN" : "0039-2499", "author" : [ { "dropping-particle" : "", "family" : "Sacco", "given" : "R. L.", "non-dropping-particle" : "", "parse-names" : false, "suffix" : "" }, { "dropping-particle" : "", "family" : "Benjamin", "given" : "E. J.", "non-dropping-particle" : "", "parse-names" : false, "suffix" : "" }, { "dropping-particle" : "", "family" : "Broderick", "given" : "J. P.", "non-dropping-particle" : "", "parse-names" : false, "suffix" : "" }, { "dropping-particle" : "", "family" : "Dyken", "given" : "M.", "non-dropping-particle" : "", "parse-names" : false, "suffix" : "" }, { "dropping-particle" : "", "family" : "Easton", "given" : "J. D.", "non-dropping-particle" : "", "parse-names" : false, "suffix" : "" }, { "dropping-particle" : "", "family" : "Feinberg", "given" : "W. M.", "non-dropping-particle" : "", "parse-names" : false, "suffix" : "" }, { "dropping-particle" : "", "family" : "Goldstein", "given" : "L. B.", "non-dropping-particle" : "", "parse-names" : false, "suffix" : "" }, { "dropping-particle" : "", "family" : "Gorelick", "given" : "P. B.", "non-dropping-particle" : "", "parse-names" : false, "suffix" : "" }, { "dropping-particle" : "", "family" : "Howard", "given" : "G.", "non-dropping-particle" : "", "parse-names" : false, "suffix" : "" }, { "dropping-particle" : "", "family" : "Kittner", "given" : "S. J.", "non-dropping-particle" : "", "parse-names" : false, "suffix" : "" }, { "dropping-particle" : "", "family" : "Manolio", "given" : "T. A.", "non-dropping-particle" : "", "parse-names" : false, "suffix" : "" }, { "dropping-particle" : "", "family" : "Whisnant", "given" : "J. P.", "non-dropping-particle" : "", "parse-names" : false, "suffix" : "" }, { "dropping-particle" : "", "family" : "Wolf", "given" : "P. A.", "non-dropping-particle" : "", "parse-names" : false, "suffix" : "" } ], "container-title" : "Stroke", "id" : "ITEM-4", "issue" : "7", "issued" : { "date-parts" : [ [ "1997", "7", "1" ] ] }, "page" : "1507-1517", "title" : "Risk Factors", "type" : "article-journal", "volume" : "28" }, "uris" : [ "http://www.mendeley.com/documents/?uuid=20a0eb74-72d9-4145-92ef-11a64d3581b2" ] }, { "id" : "ITEM-5", "itemData" : { "DOI" : "10.1136/bmj.320.7245.1322", "ISSN" : "09598138", "PMID" : "10807629", "abstract" : "It has been recognised for some time that many disorders such as vascular malformations, hypertension, bacterial endocarditis, collagen vascular diseases, tumours, eclampsia, and blood dyscrasias can cause nontraumatic intracerebral haemorrhage in young adults. However, with the epidemic in the misuse of amphetamine, cocaine, and ecstasy\u2014primarily among young people\u2014traditional aetiological factors for haemorrhagic stroke are becoming overshadowed. The association between amphetamine ingestion and intracerebral haemorrhage was first reported by Gericke in 1945, and it has become increasingly recognised in recent years. Previous reports, although noting the occurrence of intracerebral haemorrhage and subarachnoid haemorrhage, found no evidence of an underlying vascular abnormality on detailed microscopic examination of the cerebral vessels. The haemorrhages were explained by a necrotising angiitis related to amphetamine misuse associated with hypertension. In 1996, a necropsy study of 14 patients with intracerebral haemorrhages related to cocaine use found no evidence of an abnormal cerebral vasculature. Further investigation to seek an underlying cause was thought to be unnecessary. There have, however, been two recent reports of ruptured arteriovenous malformations after amphetamine misuse and a single case after ecstasy misuse. The growing pandemic of cocaine use in Western society is providing increasing evidence of its association with intracerebral haemorrhage. It is becoming increasingly evident that misuse of cocaine in people with underlying vascular abnormalities may lead to haemorrhage.", "author" : [ { "dropping-particle" : "", "family" : "McEvoy", "given" : "a W", "non-dropping-particle" : "", "parse-names" : false, "suffix" : "" }, { "dropping-particle" : "", "family" : "Kitchen", "given" : "N D", "non-dropping-particle" : "", "parse-names" : false, "suffix" : "" }, { "dropping-particle" : "", "family" : "Thomas", "given" : "D G", "non-dropping-particle" : "", "parse-names" : false, "suffix" : "" } ], "container-title" : "BMJ (Clinical research ed.)", "id" : "ITEM-5", "issue" : "7245", "issued" : { "date-parts" : [ [ "2000", "5", "13" ] ] }, "page" : "1322-1324", "title" : "Lesson of the week: intracerebral haemorrhage in young adults: the emerging importance of drug misuse.", "type" : "article-journal", "volume" : "320" }, "uris" : [ "http://www.mendeley.com/documents/?uuid=f055a737-acf6-4134-b8cd-db1e6c628c04" ] } ], "mendeley" : { "formattedCitation" : "&lt;sup&gt;[21\u201325]&lt;/sup&gt;", "plainTextFormattedCitation" : "[21\u201325]", "previouslyFormattedCitation" : "&lt;sup&gt;[21\u201325]&lt;/sup&gt;" }, "properties" : { "noteIndex" : 0 }, "schema" : "https://github.com/citation-style-language/schema/raw/master/csl-citation.json" }</w:instrText>
      </w:r>
      <w:r w:rsidR="00BC0302" w:rsidRPr="00CF7C07">
        <w:rPr>
          <w:rFonts w:ascii="Book Antiqua" w:hAnsi="Book Antiqua" w:cs="Arial"/>
        </w:rPr>
        <w:fldChar w:fldCharType="separate"/>
      </w:r>
      <w:r w:rsidR="00C82E4E" w:rsidRPr="00CF7C07">
        <w:rPr>
          <w:rFonts w:ascii="Book Antiqua" w:hAnsi="Book Antiqua" w:cs="Arial"/>
          <w:noProof/>
          <w:vertAlign w:val="superscript"/>
        </w:rPr>
        <w:t>[21</w:t>
      </w:r>
      <w:r w:rsidR="00E318EF">
        <w:rPr>
          <w:rFonts w:ascii="Book Antiqua" w:eastAsia="宋体" w:hAnsi="Book Antiqua" w:cs="Arial" w:hint="eastAsia"/>
          <w:noProof/>
          <w:vertAlign w:val="superscript"/>
          <w:lang w:eastAsia="zh-CN"/>
        </w:rPr>
        <w:t>-</w:t>
      </w:r>
      <w:r w:rsidR="00C82E4E" w:rsidRPr="00CF7C07">
        <w:rPr>
          <w:rFonts w:ascii="Book Antiqua" w:hAnsi="Book Antiqua" w:cs="Arial"/>
          <w:noProof/>
          <w:vertAlign w:val="superscript"/>
        </w:rPr>
        <w:t>25]</w:t>
      </w:r>
      <w:r w:rsidR="00BC0302" w:rsidRPr="00CF7C07">
        <w:rPr>
          <w:rFonts w:ascii="Book Antiqua" w:hAnsi="Book Antiqua" w:cs="Arial"/>
        </w:rPr>
        <w:fldChar w:fldCharType="end"/>
      </w:r>
      <w:r w:rsidR="00857439" w:rsidRPr="00CF7C07">
        <w:rPr>
          <w:rFonts w:ascii="Book Antiqua" w:hAnsi="Book Antiqua" w:cs="Arial"/>
        </w:rPr>
        <w:t xml:space="preserve">. </w:t>
      </w:r>
      <w:r w:rsidR="006F4E6B" w:rsidRPr="00CF7C07">
        <w:rPr>
          <w:rFonts w:ascii="Book Antiqua" w:hAnsi="Book Antiqua" w:cs="Arial"/>
        </w:rPr>
        <w:t xml:space="preserve">Prevalence of these risk factors was also calculated for different subgroups (Table 1). </w:t>
      </w:r>
      <w:r w:rsidR="000306A1" w:rsidRPr="00CF7C07">
        <w:rPr>
          <w:rFonts w:ascii="Book Antiqua" w:hAnsi="Book Antiqua" w:cs="Arial"/>
        </w:rPr>
        <w:t>Since, this study was conducted using a de-identified commercially available database Institutional Review Board (IRB) approval was not required.</w:t>
      </w:r>
    </w:p>
    <w:p w14:paraId="2125D75C" w14:textId="77777777" w:rsidR="006F4E6B" w:rsidRPr="00CF7C07" w:rsidRDefault="006F4E6B" w:rsidP="00CF7C07">
      <w:pPr>
        <w:spacing w:line="360" w:lineRule="auto"/>
        <w:jc w:val="both"/>
        <w:rPr>
          <w:rFonts w:ascii="Book Antiqua" w:hAnsi="Book Antiqua" w:cs="Arial"/>
        </w:rPr>
      </w:pPr>
    </w:p>
    <w:p w14:paraId="43C3A203" w14:textId="2AD79EBB" w:rsidR="006F4E6B" w:rsidRPr="008E7C88" w:rsidRDefault="006F4E6B" w:rsidP="00CF7C07">
      <w:pPr>
        <w:spacing w:line="360" w:lineRule="auto"/>
        <w:jc w:val="both"/>
        <w:rPr>
          <w:rFonts w:ascii="Book Antiqua" w:hAnsi="Book Antiqua" w:cs="Arial"/>
          <w:b/>
          <w:i/>
        </w:rPr>
      </w:pPr>
      <w:r w:rsidRPr="008E7C88">
        <w:rPr>
          <w:rFonts w:ascii="Book Antiqua" w:hAnsi="Book Antiqua" w:cs="Arial"/>
          <w:b/>
          <w:i/>
        </w:rPr>
        <w:t>S</w:t>
      </w:r>
      <w:r w:rsidR="008E7C88" w:rsidRPr="008E7C88">
        <w:rPr>
          <w:rFonts w:ascii="Book Antiqua" w:hAnsi="Book Antiqua" w:cs="Arial"/>
          <w:b/>
          <w:i/>
        </w:rPr>
        <w:t>tatistical analysis</w:t>
      </w:r>
    </w:p>
    <w:p w14:paraId="432B32C5" w14:textId="74725083" w:rsidR="006F4E6B" w:rsidRPr="00CF7C07" w:rsidRDefault="006F4E6B" w:rsidP="00CF7C07">
      <w:pPr>
        <w:spacing w:line="360" w:lineRule="auto"/>
        <w:jc w:val="both"/>
        <w:rPr>
          <w:rFonts w:ascii="Book Antiqua" w:hAnsi="Book Antiqua" w:cs="Arial"/>
        </w:rPr>
      </w:pPr>
      <w:r w:rsidRPr="00CF7C07">
        <w:rPr>
          <w:rFonts w:ascii="Book Antiqua" w:hAnsi="Book Antiqua" w:cs="Arial"/>
        </w:rPr>
        <w:lastRenderedPageBreak/>
        <w:t xml:space="preserve">Stata 13.1 (Stata Corp, College Station TX) and SPSS 23.0 </w:t>
      </w:r>
      <w:r w:rsidR="00CC6616" w:rsidRPr="00CF7C07">
        <w:rPr>
          <w:rFonts w:ascii="Book Antiqua" w:hAnsi="Book Antiqua" w:cs="Arial"/>
        </w:rPr>
        <w:t xml:space="preserve">(SPSS </w:t>
      </w:r>
      <w:r w:rsidR="00FE1783" w:rsidRPr="00CF7C07">
        <w:rPr>
          <w:rFonts w:ascii="Book Antiqua" w:hAnsi="Book Antiqua" w:cs="Arial"/>
        </w:rPr>
        <w:t>Inc.</w:t>
      </w:r>
      <w:r w:rsidR="00CC6616" w:rsidRPr="00CF7C07">
        <w:rPr>
          <w:rFonts w:ascii="Book Antiqua" w:hAnsi="Book Antiqua" w:cs="Arial"/>
        </w:rPr>
        <w:t xml:space="preserve">, Chicago, Ill) </w:t>
      </w:r>
      <w:r w:rsidRPr="00CF7C07">
        <w:rPr>
          <w:rFonts w:ascii="Book Antiqua" w:hAnsi="Book Antiqua" w:cs="Arial"/>
        </w:rPr>
        <w:t xml:space="preserve">were used for statistical analysis. </w:t>
      </w:r>
      <w:r w:rsidR="00913000" w:rsidRPr="00CF7C07">
        <w:rPr>
          <w:rFonts w:ascii="Book Antiqua" w:hAnsi="Book Antiqua" w:cs="Arial"/>
        </w:rPr>
        <w:t xml:space="preserve">National estimates were produced by using the sampling weights provided by HCUP. </w:t>
      </w:r>
      <w:r w:rsidR="004A0F26" w:rsidRPr="00CF7C07">
        <w:rPr>
          <w:rFonts w:ascii="Book Antiqua" w:hAnsi="Book Antiqua" w:cs="Arial"/>
        </w:rPr>
        <w:t>Chi square test</w:t>
      </w:r>
      <w:r w:rsidR="00913000" w:rsidRPr="00CF7C07">
        <w:rPr>
          <w:rFonts w:ascii="Book Antiqua" w:hAnsi="Book Antiqua" w:cs="Arial"/>
        </w:rPr>
        <w:t xml:space="preserve"> and Independent-samples t-test for means were</w:t>
      </w:r>
      <w:r w:rsidR="004A0F26" w:rsidRPr="00CF7C07">
        <w:rPr>
          <w:rFonts w:ascii="Book Antiqua" w:hAnsi="Book Antiqua" w:cs="Arial"/>
        </w:rPr>
        <w:t xml:space="preserve"> used to determine statistical significance of differences in the prevalence of risk factors and demographic variables among the two groups</w:t>
      </w:r>
      <w:r w:rsidR="00A95B09" w:rsidRPr="00CF7C07">
        <w:rPr>
          <w:rFonts w:ascii="Book Antiqua" w:hAnsi="Book Antiqua" w:cs="Arial"/>
        </w:rPr>
        <w:t xml:space="preserve">. </w:t>
      </w:r>
      <w:r w:rsidRPr="00CF7C07">
        <w:rPr>
          <w:rFonts w:ascii="Book Antiqua" w:hAnsi="Book Antiqua" w:cs="Arial"/>
        </w:rPr>
        <w:t>Due to the binary nature of the outcome</w:t>
      </w:r>
      <w:r w:rsidR="006C2D7C" w:rsidRPr="00CF7C07">
        <w:rPr>
          <w:rFonts w:ascii="Book Antiqua" w:hAnsi="Book Antiqua" w:cs="Arial"/>
        </w:rPr>
        <w:t>/dependent</w:t>
      </w:r>
      <w:r w:rsidRPr="00CF7C07">
        <w:rPr>
          <w:rFonts w:ascii="Book Antiqua" w:hAnsi="Book Antiqua" w:cs="Arial"/>
        </w:rPr>
        <w:t xml:space="preserve"> variable</w:t>
      </w:r>
      <w:r w:rsidR="00601EEA">
        <w:rPr>
          <w:rFonts w:ascii="Book Antiqua" w:eastAsia="宋体" w:hAnsi="Book Antiqua" w:cs="Arial" w:hint="eastAsia"/>
          <w:lang w:eastAsia="zh-CN"/>
        </w:rPr>
        <w:t>,</w:t>
      </w:r>
      <w:r w:rsidRPr="00CF7C07">
        <w:rPr>
          <w:rFonts w:ascii="Book Antiqua" w:hAnsi="Book Antiqua" w:cs="Arial"/>
        </w:rPr>
        <w:t xml:space="preserve"> </w:t>
      </w:r>
      <w:r w:rsidRPr="00601EEA">
        <w:rPr>
          <w:rFonts w:ascii="Book Antiqua" w:hAnsi="Book Antiqua" w:cs="Arial"/>
          <w:i/>
        </w:rPr>
        <w:t>i.e</w:t>
      </w:r>
      <w:r w:rsidR="00601EEA" w:rsidRPr="00601EEA">
        <w:rPr>
          <w:rFonts w:ascii="Book Antiqua" w:eastAsia="宋体" w:hAnsi="Book Antiqua" w:cs="Arial" w:hint="eastAsia"/>
          <w:i/>
          <w:lang w:eastAsia="zh-CN"/>
        </w:rPr>
        <w:t>.</w:t>
      </w:r>
      <w:r w:rsidR="00601EEA">
        <w:rPr>
          <w:rFonts w:ascii="Book Antiqua" w:eastAsia="宋体" w:hAnsi="Book Antiqua" w:cs="Arial" w:hint="eastAsia"/>
          <w:lang w:eastAsia="zh-CN"/>
        </w:rPr>
        <w:t>,</w:t>
      </w:r>
      <w:r w:rsidR="00CC6A86" w:rsidRPr="00CF7C07">
        <w:rPr>
          <w:rFonts w:ascii="Book Antiqua" w:hAnsi="Book Antiqua" w:cs="Arial"/>
        </w:rPr>
        <w:t xml:space="preserve"> presence of ischemic stroke</w:t>
      </w:r>
      <w:r w:rsidRPr="00CF7C07">
        <w:rPr>
          <w:rFonts w:ascii="Book Antiqua" w:hAnsi="Book Antiqua" w:cs="Arial"/>
        </w:rPr>
        <w:t xml:space="preserve">, multivariate logistic regression </w:t>
      </w:r>
      <w:r w:rsidR="00CC6A86" w:rsidRPr="00CF7C07">
        <w:rPr>
          <w:rFonts w:ascii="Book Antiqua" w:hAnsi="Book Antiqua" w:cs="Arial"/>
        </w:rPr>
        <w:t xml:space="preserve">model </w:t>
      </w:r>
      <w:r w:rsidRPr="00CF7C07">
        <w:rPr>
          <w:rFonts w:ascii="Book Antiqua" w:hAnsi="Book Antiqua" w:cs="Arial"/>
        </w:rPr>
        <w:t xml:space="preserve">was used to </w:t>
      </w:r>
      <w:r w:rsidR="00CC6A86" w:rsidRPr="00CF7C07">
        <w:rPr>
          <w:rFonts w:ascii="Book Antiqua" w:hAnsi="Book Antiqua" w:cs="Arial"/>
        </w:rPr>
        <w:t xml:space="preserve">assess the association between cirrhosis and ischemic stroke while </w:t>
      </w:r>
      <w:r w:rsidRPr="00CF7C07">
        <w:rPr>
          <w:rFonts w:ascii="Book Antiqua" w:hAnsi="Book Antiqua" w:cs="Arial"/>
        </w:rPr>
        <w:t>control</w:t>
      </w:r>
      <w:r w:rsidR="00CC6A86" w:rsidRPr="00CF7C07">
        <w:rPr>
          <w:rFonts w:ascii="Book Antiqua" w:hAnsi="Book Antiqua" w:cs="Arial"/>
        </w:rPr>
        <w:t>ling</w:t>
      </w:r>
      <w:r w:rsidRPr="00CF7C07">
        <w:rPr>
          <w:rFonts w:ascii="Book Antiqua" w:hAnsi="Book Antiqua" w:cs="Arial"/>
        </w:rPr>
        <w:t xml:space="preserve"> for known risk factors</w:t>
      </w:r>
      <w:r w:rsidR="00CC6A86" w:rsidRPr="00CF7C07">
        <w:rPr>
          <w:rFonts w:ascii="Book Antiqua" w:hAnsi="Book Antiqua" w:cs="Arial"/>
        </w:rPr>
        <w:t xml:space="preserve"> (as listed in Table 1)</w:t>
      </w:r>
      <w:r w:rsidRPr="00CF7C07">
        <w:rPr>
          <w:rFonts w:ascii="Book Antiqua" w:hAnsi="Book Antiqua" w:cs="Arial"/>
        </w:rPr>
        <w:t xml:space="preserve"> of ischemic </w:t>
      </w:r>
      <w:r w:rsidR="006C2D7C" w:rsidRPr="00CF7C07">
        <w:rPr>
          <w:rFonts w:ascii="Book Antiqua" w:hAnsi="Book Antiqua" w:cs="Arial"/>
        </w:rPr>
        <w:t>stroke</w:t>
      </w:r>
      <w:r w:rsidRPr="00CF7C07">
        <w:rPr>
          <w:rFonts w:ascii="Book Antiqua" w:hAnsi="Book Antiqua" w:cs="Arial"/>
        </w:rPr>
        <w:t>. Wald’s test was used to determine sta</w:t>
      </w:r>
      <w:r w:rsidR="003A510B" w:rsidRPr="00CF7C07">
        <w:rPr>
          <w:rFonts w:ascii="Book Antiqua" w:hAnsi="Book Antiqua" w:cs="Arial"/>
        </w:rPr>
        <w:t>tistical significance of</w:t>
      </w:r>
      <w:r w:rsidRPr="00CF7C07">
        <w:rPr>
          <w:rFonts w:ascii="Book Antiqua" w:hAnsi="Book Antiqua" w:cs="Arial"/>
        </w:rPr>
        <w:t xml:space="preserve"> </w:t>
      </w:r>
      <w:r w:rsidR="00CC6A86" w:rsidRPr="00CF7C07">
        <w:rPr>
          <w:rFonts w:ascii="Book Antiqua" w:hAnsi="Book Antiqua" w:cs="Arial"/>
        </w:rPr>
        <w:t>association between the factors used in the regression model and the outcome</w:t>
      </w:r>
      <w:r w:rsidR="007200A4">
        <w:rPr>
          <w:rFonts w:ascii="Book Antiqua" w:eastAsia="宋体" w:hAnsi="Book Antiqua" w:cs="Arial" w:hint="eastAsia"/>
          <w:lang w:eastAsia="zh-CN"/>
        </w:rPr>
        <w:t>,</w:t>
      </w:r>
      <w:r w:rsidR="00CC6A86" w:rsidRPr="007200A4">
        <w:rPr>
          <w:rFonts w:ascii="Book Antiqua" w:hAnsi="Book Antiqua" w:cs="Arial"/>
          <w:i/>
        </w:rPr>
        <w:t xml:space="preserve"> i.e.</w:t>
      </w:r>
      <w:r w:rsidR="007200A4">
        <w:rPr>
          <w:rFonts w:ascii="Book Antiqua" w:eastAsia="宋体" w:hAnsi="Book Antiqua" w:cs="Arial" w:hint="eastAsia"/>
          <w:lang w:eastAsia="zh-CN"/>
        </w:rPr>
        <w:t>,</w:t>
      </w:r>
      <w:r w:rsidR="00CC6A86" w:rsidRPr="00CF7C07">
        <w:rPr>
          <w:rFonts w:ascii="Book Antiqua" w:hAnsi="Book Antiqua" w:cs="Arial"/>
        </w:rPr>
        <w:t xml:space="preserve"> stroke.</w:t>
      </w:r>
      <w:r w:rsidR="00CC6A86" w:rsidRPr="007200A4">
        <w:rPr>
          <w:rFonts w:ascii="Book Antiqua" w:hAnsi="Book Antiqua" w:cs="Arial"/>
          <w:i/>
        </w:rPr>
        <w:t xml:space="preserve"> P</w:t>
      </w:r>
      <w:r w:rsidR="00732096" w:rsidRPr="00CF7C07">
        <w:rPr>
          <w:rFonts w:ascii="Book Antiqua" w:hAnsi="Book Antiqua" w:cs="Arial"/>
        </w:rPr>
        <w:t>-value less than 0.05 was considered statistically significant</w:t>
      </w:r>
      <w:r w:rsidRPr="00CF7C07">
        <w:rPr>
          <w:rFonts w:ascii="Book Antiqua" w:hAnsi="Book Antiqua" w:cs="Arial"/>
        </w:rPr>
        <w:t>. The coefficient obtained as a result of the regression model was converted to odds ratio for ease of understan</w:t>
      </w:r>
      <w:r w:rsidR="00732096" w:rsidRPr="00CF7C07">
        <w:rPr>
          <w:rFonts w:ascii="Book Antiqua" w:hAnsi="Book Antiqua" w:cs="Arial"/>
        </w:rPr>
        <w:t>ding and is being reported here along with 95%</w:t>
      </w:r>
      <w:r w:rsidR="007200A4">
        <w:rPr>
          <w:rFonts w:ascii="Book Antiqua" w:eastAsia="宋体" w:hAnsi="Book Antiqua" w:cs="Arial"/>
          <w:lang w:eastAsia="zh-CN"/>
        </w:rPr>
        <w:t>CI</w:t>
      </w:r>
      <w:r w:rsidR="00732096" w:rsidRPr="00CF7C07">
        <w:rPr>
          <w:rFonts w:ascii="Book Antiqua" w:hAnsi="Book Antiqua" w:cs="Arial"/>
        </w:rPr>
        <w:t xml:space="preserve">. </w:t>
      </w:r>
      <w:r w:rsidR="005817B9" w:rsidRPr="00CF7C07">
        <w:rPr>
          <w:rFonts w:ascii="Book Antiqua" w:hAnsi="Book Antiqua" w:cs="Arial"/>
        </w:rPr>
        <w:t>Since the prevalence of our outcome (Stroke) was less than 10%</w:t>
      </w:r>
      <w:r w:rsidR="004A0F26" w:rsidRPr="00CF7C07">
        <w:rPr>
          <w:rFonts w:ascii="Book Antiqua" w:hAnsi="Book Antiqua" w:cs="Arial"/>
        </w:rPr>
        <w:t xml:space="preserve">, </w:t>
      </w:r>
      <w:r w:rsidR="005817B9" w:rsidRPr="00CF7C07">
        <w:rPr>
          <w:rFonts w:ascii="Book Antiqua" w:hAnsi="Book Antiqua" w:cs="Arial"/>
        </w:rPr>
        <w:t>the odd</w:t>
      </w:r>
      <w:r w:rsidR="004A0F26" w:rsidRPr="00CF7C07">
        <w:rPr>
          <w:rFonts w:ascii="Book Antiqua" w:hAnsi="Book Antiqua" w:cs="Arial"/>
        </w:rPr>
        <w:t>s</w:t>
      </w:r>
      <w:r w:rsidR="005817B9" w:rsidRPr="00CF7C07">
        <w:rPr>
          <w:rFonts w:ascii="Book Antiqua" w:hAnsi="Book Antiqua" w:cs="Arial"/>
        </w:rPr>
        <w:t xml:space="preserve"> ratio provides a good estimate of </w:t>
      </w:r>
      <w:r w:rsidR="004A0F26" w:rsidRPr="00CF7C07">
        <w:rPr>
          <w:rFonts w:ascii="Book Antiqua" w:hAnsi="Book Antiqua" w:cs="Arial"/>
        </w:rPr>
        <w:t xml:space="preserve">the </w:t>
      </w:r>
      <w:r w:rsidR="005817B9" w:rsidRPr="00CF7C07">
        <w:rPr>
          <w:rFonts w:ascii="Book Antiqua" w:hAnsi="Book Antiqua" w:cs="Arial"/>
        </w:rPr>
        <w:t>relative risk</w:t>
      </w:r>
      <w:r w:rsidR="00FA288F" w:rsidRPr="00CF7C07">
        <w:rPr>
          <w:rFonts w:ascii="Book Antiqua" w:hAnsi="Book Antiqua" w:cs="Arial"/>
        </w:rPr>
        <w:fldChar w:fldCharType="begin" w:fldLock="1"/>
      </w:r>
      <w:r w:rsidR="000C4640" w:rsidRPr="00CF7C07">
        <w:rPr>
          <w:rFonts w:ascii="Book Antiqua" w:hAnsi="Book Antiqua" w:cs="Arial"/>
        </w:rPr>
        <w:instrText>ADDIN CSL_CITATION { "citationItems" : [ { "id" : "ITEM-1", "itemData" : { "DOI" : "10.1097/SMJ.0b013e31817a7ee4", "ISBN" : "0038-4348", "ISSN" : "1541-8243", "PMID" : "18580722", "abstract" : "Odds ratios (OR) are commonly reported in the medical literature as the measure of association between exposure and outcome. However, it is relative risk that people more intuitively understand as a measure of association. Relative risk can be directly determined in a cohort study by calculating a risk ratio (RR). In case-control studies, and in cohort studies in which the outcome occurs in less than 10% of the unexposed population, the OR provides a reasonable approximation of the RR. However, when an outcome is common (iY 10% in the unexposed group), the OR will exaggerate the RR. One method readers can use to estimate the RR from an OR involves using a simple formula. Readers should also look to see that a confidence interval is provided with any report of an OR or RR. A greater understanding of ORs and RRs allows readers to draw more accurate interpretations of research findings.", "author" : [ { "dropping-particle" : "", "family" : "Viera", "given" : "Anthony J", "non-dropping-particle" : "", "parse-names" : false, "suffix" : "" } ], "container-title" : "The Southern medical journal", "id" : "ITEM-1", "issue" : "7", "issued" : { "date-parts" : [ [ "2008", "7" ] ] }, "page" : "730-734", "title" : "Odds ratios and risk ratios: what's the difference and why does it matter?", "type" : "article-journal", "volume" : "101" }, "uris" : [ "http://www.mendeley.com/documents/?uuid=023064c6-68e7-48e0-9f87-0da2ae245d32" ] } ], "mendeley" : { "formattedCitation" : "&lt;sup&gt;[26]&lt;/sup&gt;", "plainTextFormattedCitation" : "[26]", "previouslyFormattedCitation" : "&lt;sup&gt;[26]&lt;/sup&gt;" }, "properties" : { "noteIndex" : 0 }, "schema" : "https://github.com/citation-style-language/schema/raw/master/csl-citation.json" }</w:instrText>
      </w:r>
      <w:r w:rsidR="00FA288F" w:rsidRPr="00CF7C07">
        <w:rPr>
          <w:rFonts w:ascii="Book Antiqua" w:hAnsi="Book Antiqua" w:cs="Arial"/>
        </w:rPr>
        <w:fldChar w:fldCharType="separate"/>
      </w:r>
      <w:r w:rsidR="00C82E4E" w:rsidRPr="00CF7C07">
        <w:rPr>
          <w:rFonts w:ascii="Book Antiqua" w:hAnsi="Book Antiqua" w:cs="Arial"/>
          <w:noProof/>
          <w:vertAlign w:val="superscript"/>
        </w:rPr>
        <w:t>[26]</w:t>
      </w:r>
      <w:r w:rsidR="00FA288F" w:rsidRPr="00CF7C07">
        <w:rPr>
          <w:rFonts w:ascii="Book Antiqua" w:hAnsi="Book Antiqua" w:cs="Arial"/>
        </w:rPr>
        <w:fldChar w:fldCharType="end"/>
      </w:r>
      <w:r w:rsidR="005817B9" w:rsidRPr="00CF7C07">
        <w:rPr>
          <w:rFonts w:ascii="Book Antiqua" w:hAnsi="Book Antiqua" w:cs="Arial"/>
        </w:rPr>
        <w:t xml:space="preserve">. </w:t>
      </w:r>
      <w:r w:rsidR="002F08FF" w:rsidRPr="00CF7C07">
        <w:rPr>
          <w:rFonts w:ascii="Book Antiqua" w:hAnsi="Book Antiqua" w:cs="Arial"/>
          <w:bCs/>
          <w:iCs/>
        </w:rPr>
        <w:t>The biostatistical methods and tests used in this study were reviewed by a biomedical statistician.</w:t>
      </w:r>
    </w:p>
    <w:p w14:paraId="2F7B2E78" w14:textId="77777777" w:rsidR="006F4E6B" w:rsidRPr="007200A4" w:rsidRDefault="006F4E6B" w:rsidP="00CF7C07">
      <w:pPr>
        <w:spacing w:line="360" w:lineRule="auto"/>
        <w:jc w:val="both"/>
        <w:rPr>
          <w:rFonts w:ascii="Book Antiqua" w:eastAsia="宋体" w:hAnsi="Book Antiqua" w:cs="Arial"/>
          <w:lang w:val="en-US" w:eastAsia="zh-CN"/>
        </w:rPr>
      </w:pPr>
    </w:p>
    <w:p w14:paraId="0F40A52E" w14:textId="60879F82" w:rsidR="003D2707" w:rsidRPr="007200A4" w:rsidRDefault="006F4E6B" w:rsidP="00CF7C07">
      <w:pPr>
        <w:spacing w:line="360" w:lineRule="auto"/>
        <w:jc w:val="both"/>
        <w:rPr>
          <w:rFonts w:ascii="Book Antiqua" w:eastAsia="宋体" w:hAnsi="Book Antiqua" w:cs="Arial"/>
          <w:b/>
          <w:lang w:val="en-US" w:eastAsia="zh-CN"/>
        </w:rPr>
      </w:pPr>
      <w:r w:rsidRPr="00CF7C07">
        <w:rPr>
          <w:rFonts w:ascii="Book Antiqua" w:hAnsi="Book Antiqua" w:cs="Arial"/>
          <w:b/>
          <w:lang w:val="en-US"/>
        </w:rPr>
        <w:t>RESULTS</w:t>
      </w:r>
    </w:p>
    <w:p w14:paraId="34B82E1B" w14:textId="20EA7861" w:rsidR="00F171A1" w:rsidRPr="00CF7C07" w:rsidRDefault="00F814D6" w:rsidP="00CF7C07">
      <w:pPr>
        <w:spacing w:line="360" w:lineRule="auto"/>
        <w:jc w:val="both"/>
        <w:rPr>
          <w:rFonts w:ascii="Book Antiqua" w:hAnsi="Book Antiqua" w:cs="Arial"/>
          <w:lang w:val="en-US"/>
        </w:rPr>
      </w:pPr>
      <w:r w:rsidRPr="00CF7C07">
        <w:rPr>
          <w:rFonts w:ascii="Book Antiqua" w:hAnsi="Book Antiqua" w:cs="Arial"/>
          <w:lang w:val="en-US"/>
        </w:rPr>
        <w:t xml:space="preserve">There were </w:t>
      </w:r>
      <w:r w:rsidR="00B578F4" w:rsidRPr="00CF7C07">
        <w:rPr>
          <w:rFonts w:ascii="Book Antiqua" w:hAnsi="Book Antiqua" w:cs="Arial"/>
          <w:lang w:val="en-US"/>
        </w:rPr>
        <w:t xml:space="preserve">a total of </w:t>
      </w:r>
      <w:r w:rsidRPr="00CF7C07">
        <w:rPr>
          <w:rFonts w:ascii="Book Antiqua" w:hAnsi="Book Antiqua" w:cs="Arial"/>
          <w:lang w:val="en-US"/>
        </w:rPr>
        <w:t>72</w:t>
      </w:r>
      <w:r w:rsidR="007200A4">
        <w:rPr>
          <w:rFonts w:ascii="Book Antiqua" w:hAnsi="Book Antiqua" w:cs="Arial"/>
          <w:lang w:val="en-US"/>
        </w:rPr>
        <w:t>082</w:t>
      </w:r>
      <w:r w:rsidR="00B578F4" w:rsidRPr="00CF7C07">
        <w:rPr>
          <w:rFonts w:ascii="Book Antiqua" w:hAnsi="Book Antiqua" w:cs="Arial"/>
          <w:lang w:val="en-US"/>
        </w:rPr>
        <w:t>638 hospitalizations in the U</w:t>
      </w:r>
      <w:r w:rsidR="007200A4">
        <w:rPr>
          <w:rFonts w:ascii="Book Antiqua" w:eastAsia="宋体" w:hAnsi="Book Antiqua" w:cs="Arial" w:hint="eastAsia"/>
          <w:lang w:val="en-US" w:eastAsia="zh-CN"/>
        </w:rPr>
        <w:t xml:space="preserve">nited </w:t>
      </w:r>
      <w:r w:rsidR="00B578F4" w:rsidRPr="00CF7C07">
        <w:rPr>
          <w:rFonts w:ascii="Book Antiqua" w:hAnsi="Book Antiqua" w:cs="Arial"/>
          <w:lang w:val="en-US"/>
        </w:rPr>
        <w:t>S</w:t>
      </w:r>
      <w:r w:rsidR="007200A4">
        <w:rPr>
          <w:rFonts w:ascii="Book Antiqua" w:eastAsia="宋体" w:hAnsi="Book Antiqua" w:cs="Arial" w:hint="eastAsia"/>
          <w:lang w:val="en-US" w:eastAsia="zh-CN"/>
        </w:rPr>
        <w:t>tates</w:t>
      </w:r>
      <w:r w:rsidR="00B578F4" w:rsidRPr="00CF7C07">
        <w:rPr>
          <w:rFonts w:ascii="Book Antiqua" w:hAnsi="Book Antiqua" w:cs="Arial"/>
          <w:lang w:val="en-US"/>
        </w:rPr>
        <w:t xml:space="preserve"> during the year 2012 and 2013. </w:t>
      </w:r>
      <w:r w:rsidR="00C22CFC" w:rsidRPr="00CF7C07">
        <w:rPr>
          <w:rFonts w:ascii="Book Antiqua" w:hAnsi="Book Antiqua" w:cs="Arial"/>
          <w:lang w:val="en-US"/>
        </w:rPr>
        <w:t>After excluding hospitalizations with missing demographic variables (age, gender, and race), a total of</w:t>
      </w:r>
      <w:r w:rsidR="00D2044B" w:rsidRPr="00CF7C07">
        <w:rPr>
          <w:rFonts w:ascii="Book Antiqua" w:hAnsi="Book Antiqua" w:cs="Arial"/>
          <w:lang w:val="en-US"/>
        </w:rPr>
        <w:t xml:space="preserve"> 1175210</w:t>
      </w:r>
      <w:r w:rsidR="008B4DD5" w:rsidRPr="00CF7C07">
        <w:rPr>
          <w:rFonts w:ascii="Book Antiqua" w:hAnsi="Book Antiqua" w:cs="Arial"/>
          <w:lang w:val="en-US"/>
        </w:rPr>
        <w:t xml:space="preserve"> (1.6%)</w:t>
      </w:r>
      <w:r w:rsidR="00A63252" w:rsidRPr="00CF7C07">
        <w:rPr>
          <w:rFonts w:ascii="Book Antiqua" w:hAnsi="Book Antiqua" w:cs="Arial"/>
          <w:lang w:val="en-US"/>
        </w:rPr>
        <w:t xml:space="preserve"> hospitalizations</w:t>
      </w:r>
      <w:r w:rsidR="00D2044B" w:rsidRPr="00CF7C07">
        <w:rPr>
          <w:rFonts w:ascii="Book Antiqua" w:hAnsi="Book Antiqua" w:cs="Arial"/>
          <w:lang w:val="en-US"/>
        </w:rPr>
        <w:t xml:space="preserve"> were for </w:t>
      </w:r>
      <w:r w:rsidR="00CB1D7B" w:rsidRPr="00CF7C07">
        <w:rPr>
          <w:rFonts w:ascii="Book Antiqua" w:hAnsi="Book Antiqua" w:cs="Arial"/>
        </w:rPr>
        <w:t>AIS</w:t>
      </w:r>
      <w:r w:rsidR="00B578F4" w:rsidRPr="00CF7C07">
        <w:rPr>
          <w:rFonts w:ascii="Book Antiqua" w:hAnsi="Book Antiqua" w:cs="Arial"/>
          <w:lang w:val="en-US"/>
        </w:rPr>
        <w:t xml:space="preserve">. </w:t>
      </w:r>
      <w:r w:rsidR="003D2707" w:rsidRPr="00CF7C07">
        <w:rPr>
          <w:rFonts w:ascii="Book Antiqua" w:hAnsi="Book Antiqua" w:cs="Arial"/>
          <w:lang w:val="en-US"/>
        </w:rPr>
        <w:t xml:space="preserve">Out of these, 5605 </w:t>
      </w:r>
      <w:r w:rsidR="00B271B2" w:rsidRPr="00CF7C07">
        <w:rPr>
          <w:rFonts w:ascii="Book Antiqua" w:hAnsi="Book Antiqua" w:cs="Arial"/>
          <w:lang w:val="en-US"/>
        </w:rPr>
        <w:t xml:space="preserve">(0.4%) </w:t>
      </w:r>
      <w:r w:rsidR="003D2707" w:rsidRPr="00CF7C07">
        <w:rPr>
          <w:rFonts w:ascii="Book Antiqua" w:hAnsi="Book Antiqua" w:cs="Arial"/>
          <w:lang w:val="en-US"/>
        </w:rPr>
        <w:t xml:space="preserve">were identified to have </w:t>
      </w:r>
      <w:r w:rsidR="00D2044B" w:rsidRPr="00CF7C07">
        <w:rPr>
          <w:rFonts w:ascii="Book Antiqua" w:hAnsi="Book Antiqua" w:cs="Arial"/>
          <w:lang w:val="en-US"/>
        </w:rPr>
        <w:t xml:space="preserve">co-existing </w:t>
      </w:r>
      <w:r w:rsidR="003D2707" w:rsidRPr="00CF7C07">
        <w:rPr>
          <w:rFonts w:ascii="Book Antiqua" w:hAnsi="Book Antiqua" w:cs="Arial"/>
          <w:lang w:val="en-US"/>
        </w:rPr>
        <w:t xml:space="preserve">cirrhosis of liver. </w:t>
      </w:r>
      <w:r w:rsidR="00F171A1" w:rsidRPr="00CF7C07">
        <w:rPr>
          <w:rFonts w:ascii="Book Antiqua" w:hAnsi="Book Antiqua" w:cs="Arial"/>
          <w:lang w:val="en-US"/>
        </w:rPr>
        <w:t>Decompensated cirrhosis which was defined by presence of variceal hemorrhage, ascites, spontaneous bacterial peritonitis or hepatic enc</w:t>
      </w:r>
      <w:r w:rsidR="00572AAF" w:rsidRPr="00CF7C07">
        <w:rPr>
          <w:rFonts w:ascii="Book Antiqua" w:hAnsi="Book Antiqua" w:cs="Arial"/>
          <w:lang w:val="en-US"/>
        </w:rPr>
        <w:t>ephalopathy, constituted 14.3%</w:t>
      </w:r>
      <w:r w:rsidR="00F171A1" w:rsidRPr="00CF7C07">
        <w:rPr>
          <w:rFonts w:ascii="Book Antiqua" w:hAnsi="Book Antiqua" w:cs="Arial"/>
          <w:lang w:val="en-US"/>
        </w:rPr>
        <w:t xml:space="preserve"> of the cirrhotic group</w:t>
      </w:r>
      <w:r w:rsidR="005851D1"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"10.1016/S0140-6736(08)60383-9", "ISBN" : "1474-547X (Electronic)\\r0140-6736 (Linking)", "ISSN" : "01406736", "PMID" : "18328931", "abstract" : "Cirrhosis is defined as the histological development of regenerative nodules surrounded by fibrous bands in response to chronic liver injury, which leads to portal hypertension and end-stage liver disease. Recent advances in the understanding of the natural history and pathophysiology of cirrhosis, and in treatment of its complications, have resulted in improved management, quality of life, and life expectancy of patients. Liver transplantation remains the only curative option for a selected group of patients, but pharmacological treatments that can halt progression to decompensated cirrhosis or even reverse cirrhosis are currently being developed. This Seminar focuses on the diagnosis, complications, and management of cirrhosis, and new clinical and scientific developments. ?? 2008 Elsevier Ltd. All rights reserved.", "author" : [ { "dropping-particle" : "", "family" : "Schuppan", "given" : "Detlef", "non-dropping-particle" : "", "parse-names" : false, "suffix" : "" }, { "dropping-particle" : "", "family" : "Afdhal", "given" : "Nezam H.", "non-dropping-particle" : "", "parse-names" : false, "suffix" : "" } ], "container-title" : "The Lancet", "id" : "ITEM-1", "issue" : "9615", "issued" : { "date-parts" : [ [ "2008", "3", "8" ] ] }, "page" : "838-851", "publisher" : "NIH Public Access", "title" : "Liver cirrhosis", "type" : "article-journal", "volume" : "371" }, "uris" : [ "http://www.mendeley.com/documents/?uuid=3dba86e8-f647-3138-a7b8-d9f1bc13d049" ] } ], "mendeley" : { "formattedCitation" : "&lt;sup&gt;[27]&lt;/sup&gt;", "plainTextFormattedCitation" : "[27]", "previouslyFormattedCitation" : "&lt;sup&gt;[27]&lt;/sup&gt;" }, "properties" : { "noteIndex" : 0 }, "schema" : "https://github.com/citation-style-language/schema/raw/master/csl-citation.json" }</w:instrText>
      </w:r>
      <w:r w:rsidR="005851D1"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[27]</w:t>
      </w:r>
      <w:r w:rsidR="005851D1" w:rsidRPr="00CF7C07">
        <w:rPr>
          <w:rFonts w:ascii="Book Antiqua" w:hAnsi="Book Antiqua" w:cs="Arial"/>
          <w:lang w:val="en-US"/>
        </w:rPr>
        <w:fldChar w:fldCharType="end"/>
      </w:r>
      <w:r w:rsidR="00F171A1" w:rsidRPr="00CF7C07">
        <w:rPr>
          <w:rFonts w:ascii="Book Antiqua" w:hAnsi="Book Antiqua" w:cs="Arial"/>
          <w:lang w:val="en-US"/>
        </w:rPr>
        <w:t xml:space="preserve">. </w:t>
      </w:r>
      <w:r w:rsidR="003D2707" w:rsidRPr="00CF7C07">
        <w:rPr>
          <w:rFonts w:ascii="Book Antiqua" w:hAnsi="Book Antiqua" w:cs="Arial"/>
          <w:lang w:val="en-US"/>
        </w:rPr>
        <w:t>Mean age among cirrhotic and non-cirrhotic patients were 66.4 (SD</w:t>
      </w:r>
      <w:r w:rsidR="007200A4">
        <w:rPr>
          <w:rFonts w:ascii="Book Antiqua" w:eastAsia="宋体" w:hAnsi="Book Antiqua" w:cs="Arial" w:hint="eastAsia"/>
          <w:lang w:val="en-US" w:eastAsia="zh-CN"/>
        </w:rPr>
        <w:t xml:space="preserve"> </w:t>
      </w:r>
      <w:r w:rsidR="003D2707" w:rsidRPr="00CF7C07">
        <w:rPr>
          <w:rFonts w:ascii="Book Antiqua" w:hAnsi="Book Antiqua" w:cs="Arial"/>
          <w:lang w:val="en-US"/>
        </w:rPr>
        <w:t>=</w:t>
      </w:r>
      <w:r w:rsidR="007200A4">
        <w:rPr>
          <w:rFonts w:ascii="Book Antiqua" w:eastAsia="宋体" w:hAnsi="Book Antiqua" w:cs="Arial" w:hint="eastAsia"/>
          <w:lang w:val="en-US" w:eastAsia="zh-CN"/>
        </w:rPr>
        <w:t xml:space="preserve"> </w:t>
      </w:r>
      <w:r w:rsidR="003D2707" w:rsidRPr="00CF7C07">
        <w:rPr>
          <w:rFonts w:ascii="Book Antiqua" w:hAnsi="Book Antiqua" w:cs="Arial"/>
          <w:lang w:val="en-US"/>
        </w:rPr>
        <w:t>11.9) and 70.5 (SD</w:t>
      </w:r>
      <w:r w:rsidR="007200A4">
        <w:rPr>
          <w:rFonts w:ascii="Book Antiqua" w:eastAsia="宋体" w:hAnsi="Book Antiqua" w:cs="Arial" w:hint="eastAsia"/>
          <w:lang w:val="en-US" w:eastAsia="zh-CN"/>
        </w:rPr>
        <w:t xml:space="preserve"> </w:t>
      </w:r>
      <w:r w:rsidR="003D2707" w:rsidRPr="00CF7C07">
        <w:rPr>
          <w:rFonts w:ascii="Book Antiqua" w:hAnsi="Book Antiqua" w:cs="Arial"/>
          <w:lang w:val="en-US"/>
        </w:rPr>
        <w:t>=</w:t>
      </w:r>
      <w:r w:rsidR="007200A4">
        <w:rPr>
          <w:rFonts w:ascii="Book Antiqua" w:eastAsia="宋体" w:hAnsi="Book Antiqua" w:cs="Arial" w:hint="eastAsia"/>
          <w:lang w:val="en-US" w:eastAsia="zh-CN"/>
        </w:rPr>
        <w:t xml:space="preserve"> </w:t>
      </w:r>
      <w:r w:rsidR="003D2707" w:rsidRPr="00CF7C07">
        <w:rPr>
          <w:rFonts w:ascii="Book Antiqua" w:hAnsi="Book Antiqua" w:cs="Arial"/>
          <w:lang w:val="en-US"/>
        </w:rPr>
        <w:t>14.3) years</w:t>
      </w:r>
      <w:r w:rsidR="003A510B" w:rsidRPr="00CF7C07">
        <w:rPr>
          <w:rFonts w:ascii="Book Antiqua" w:hAnsi="Book Antiqua" w:cs="Arial"/>
          <w:lang w:val="en-US"/>
        </w:rPr>
        <w:t>,</w:t>
      </w:r>
      <w:r w:rsidR="003D2707" w:rsidRPr="00CF7C07">
        <w:rPr>
          <w:rFonts w:ascii="Book Antiqua" w:hAnsi="Book Antiqua" w:cs="Arial"/>
          <w:lang w:val="en-US"/>
        </w:rPr>
        <w:t xml:space="preserve"> respectively. Proportion of </w:t>
      </w:r>
      <w:r w:rsidR="00C22CFC" w:rsidRPr="00CF7C07">
        <w:rPr>
          <w:rFonts w:ascii="Book Antiqua" w:hAnsi="Book Antiqua" w:cs="Arial"/>
          <w:lang w:val="en-US"/>
        </w:rPr>
        <w:t>m</w:t>
      </w:r>
      <w:r w:rsidR="003D2707" w:rsidRPr="00CF7C07">
        <w:rPr>
          <w:rFonts w:ascii="Book Antiqua" w:hAnsi="Book Antiqua" w:cs="Arial"/>
          <w:lang w:val="en-US"/>
        </w:rPr>
        <w:t>ales among the two groups was 55.1</w:t>
      </w:r>
      <w:r w:rsidR="00C22CFC" w:rsidRPr="00CF7C07">
        <w:rPr>
          <w:rFonts w:ascii="Book Antiqua" w:hAnsi="Book Antiqua" w:cs="Arial"/>
          <w:lang w:val="en-US"/>
        </w:rPr>
        <w:t>%</w:t>
      </w:r>
      <w:r w:rsidR="003D2707" w:rsidRPr="00CF7C07">
        <w:rPr>
          <w:rFonts w:ascii="Book Antiqua" w:hAnsi="Book Antiqua" w:cs="Arial"/>
          <w:lang w:val="en-US"/>
        </w:rPr>
        <w:t xml:space="preserve"> and 46.5</w:t>
      </w:r>
      <w:r w:rsidR="00C22CFC" w:rsidRPr="00CF7C07">
        <w:rPr>
          <w:rFonts w:ascii="Book Antiqua" w:hAnsi="Book Antiqua" w:cs="Arial"/>
          <w:lang w:val="en-US"/>
        </w:rPr>
        <w:t>%</w:t>
      </w:r>
      <w:r w:rsidR="003D2707" w:rsidRPr="00CF7C07">
        <w:rPr>
          <w:rFonts w:ascii="Book Antiqua" w:hAnsi="Book Antiqua" w:cs="Arial"/>
          <w:lang w:val="en-US"/>
        </w:rPr>
        <w:t xml:space="preserve"> respectively. The racial distribution was similar among the two groups with 66.6% and 70.8% </w:t>
      </w:r>
      <w:r w:rsidR="00C22CFC" w:rsidRPr="00CF7C07">
        <w:rPr>
          <w:rFonts w:ascii="Book Antiqua" w:hAnsi="Book Antiqua" w:cs="Arial"/>
          <w:lang w:val="en-US"/>
        </w:rPr>
        <w:t>Caucasians</w:t>
      </w:r>
      <w:r w:rsidR="003D2707" w:rsidRPr="00CF7C07">
        <w:rPr>
          <w:rFonts w:ascii="Book Antiqua" w:hAnsi="Book Antiqua" w:cs="Arial"/>
          <w:lang w:val="en-US"/>
        </w:rPr>
        <w:t>; and 14.9 and 15.9% African</w:t>
      </w:r>
      <w:r w:rsidR="003A1731" w:rsidRPr="00CF7C07">
        <w:rPr>
          <w:rFonts w:ascii="Book Antiqua" w:hAnsi="Book Antiqua" w:cs="Arial"/>
          <w:lang w:val="en-US"/>
        </w:rPr>
        <w:t>-Americans in cirrhotic and non-cirrhotics</w:t>
      </w:r>
      <w:r w:rsidR="00C22CFC" w:rsidRPr="00CF7C07">
        <w:rPr>
          <w:rFonts w:ascii="Book Antiqua" w:hAnsi="Book Antiqua" w:cs="Arial"/>
          <w:lang w:val="en-US"/>
        </w:rPr>
        <w:t xml:space="preserve"> respectively</w:t>
      </w:r>
      <w:r w:rsidR="003A1731" w:rsidRPr="00CF7C07">
        <w:rPr>
          <w:rFonts w:ascii="Book Antiqua" w:hAnsi="Book Antiqua" w:cs="Arial"/>
          <w:lang w:val="en-US"/>
        </w:rPr>
        <w:t xml:space="preserve">. The prevalence of </w:t>
      </w:r>
      <w:r w:rsidR="00A63252" w:rsidRPr="00CF7C07">
        <w:rPr>
          <w:rFonts w:ascii="Book Antiqua" w:hAnsi="Book Antiqua" w:cs="Arial"/>
          <w:lang w:val="en-US"/>
        </w:rPr>
        <w:t xml:space="preserve">some </w:t>
      </w:r>
      <w:r w:rsidR="00D2044B" w:rsidRPr="00CF7C07">
        <w:rPr>
          <w:rFonts w:ascii="Book Antiqua" w:hAnsi="Book Antiqua" w:cs="Arial"/>
          <w:lang w:val="en-US"/>
        </w:rPr>
        <w:t>risk factors</w:t>
      </w:r>
      <w:r w:rsidR="00F33C0C" w:rsidRPr="00CF7C07">
        <w:rPr>
          <w:rFonts w:ascii="Book Antiqua" w:hAnsi="Book Antiqua" w:cs="Arial"/>
          <w:lang w:val="en-US"/>
        </w:rPr>
        <w:t xml:space="preserve"> </w:t>
      </w:r>
      <w:r w:rsidR="00F33C0C" w:rsidRPr="00CF7C07">
        <w:rPr>
          <w:rFonts w:ascii="Book Antiqua" w:hAnsi="Book Antiqua" w:cs="Arial"/>
          <w:lang w:val="en-US"/>
        </w:rPr>
        <w:lastRenderedPageBreak/>
        <w:t>(Figure 1)</w:t>
      </w:r>
      <w:r w:rsidR="00C22CFC" w:rsidRPr="00CF7C07">
        <w:rPr>
          <w:rFonts w:ascii="Book Antiqua" w:hAnsi="Book Antiqua" w:cs="Arial"/>
          <w:lang w:val="en-US"/>
        </w:rPr>
        <w:t xml:space="preserve"> for</w:t>
      </w:r>
      <w:r w:rsidR="00D2044B" w:rsidRPr="00CF7C07">
        <w:rPr>
          <w:rFonts w:ascii="Book Antiqua" w:hAnsi="Book Antiqua" w:cs="Arial"/>
          <w:lang w:val="en-US"/>
        </w:rPr>
        <w:t xml:space="preserve"> </w:t>
      </w:r>
      <w:r w:rsidR="00C22CFC" w:rsidRPr="00CF7C07">
        <w:rPr>
          <w:rFonts w:ascii="Book Antiqua" w:hAnsi="Book Antiqua" w:cs="Arial"/>
          <w:lang w:val="en-US"/>
        </w:rPr>
        <w:t xml:space="preserve">AIS </w:t>
      </w:r>
      <w:r w:rsidR="00D2044B" w:rsidRPr="00CF7C07">
        <w:rPr>
          <w:rFonts w:ascii="Book Antiqua" w:hAnsi="Book Antiqua" w:cs="Arial"/>
          <w:lang w:val="en-US"/>
        </w:rPr>
        <w:t>like</w:t>
      </w:r>
      <w:r w:rsidR="00F171A1" w:rsidRPr="00CF7C07">
        <w:rPr>
          <w:rFonts w:ascii="Book Antiqua" w:hAnsi="Book Antiqua" w:cs="Arial"/>
          <w:lang w:val="en-US"/>
        </w:rPr>
        <w:t>-</w:t>
      </w:r>
      <w:r w:rsidR="00D2044B" w:rsidRPr="00CF7C07">
        <w:rPr>
          <w:rFonts w:ascii="Book Antiqua" w:hAnsi="Book Antiqua" w:cs="Arial"/>
          <w:lang w:val="en-US"/>
        </w:rPr>
        <w:t xml:space="preserve"> </w:t>
      </w:r>
      <w:r w:rsidR="003A1731" w:rsidRPr="00CF7C07">
        <w:rPr>
          <w:rFonts w:ascii="Book Antiqua" w:hAnsi="Book Antiqua" w:cs="Arial"/>
          <w:lang w:val="en-US"/>
        </w:rPr>
        <w:t>diabetes</w:t>
      </w:r>
      <w:r w:rsidR="00C22CFC" w:rsidRPr="00CF7C07">
        <w:rPr>
          <w:rFonts w:ascii="Book Antiqua" w:hAnsi="Book Antiqua" w:cs="Arial"/>
          <w:lang w:val="en-US"/>
        </w:rPr>
        <w:t xml:space="preserve"> (45.1% </w:t>
      </w:r>
      <w:r w:rsidR="00C22CFC" w:rsidRPr="007200A4">
        <w:rPr>
          <w:rFonts w:ascii="Book Antiqua" w:hAnsi="Book Antiqua" w:cs="Arial"/>
          <w:i/>
          <w:lang w:val="en-US"/>
        </w:rPr>
        <w:t>vs</w:t>
      </w:r>
      <w:r w:rsidR="00C22CFC" w:rsidRPr="00CF7C07">
        <w:rPr>
          <w:rFonts w:ascii="Book Antiqua" w:hAnsi="Book Antiqua" w:cs="Arial"/>
          <w:lang w:val="en-US"/>
        </w:rPr>
        <w:t xml:space="preserve"> 37.8%)</w:t>
      </w:r>
      <w:r w:rsidR="003A1731" w:rsidRPr="00CF7C07">
        <w:rPr>
          <w:rFonts w:ascii="Book Antiqua" w:hAnsi="Book Antiqua" w:cs="Arial"/>
          <w:lang w:val="en-US"/>
        </w:rPr>
        <w:t>, hypertension</w:t>
      </w:r>
      <w:r w:rsidR="00C22CFC" w:rsidRPr="00CF7C07">
        <w:rPr>
          <w:rFonts w:ascii="Book Antiqua" w:hAnsi="Book Antiqua" w:cs="Arial"/>
          <w:lang w:val="en-US"/>
        </w:rPr>
        <w:t xml:space="preserve"> (52.2%</w:t>
      </w:r>
      <w:r w:rsidR="00C22CFC" w:rsidRPr="007200A4">
        <w:rPr>
          <w:rFonts w:ascii="Book Antiqua" w:hAnsi="Book Antiqua" w:cs="Arial"/>
          <w:i/>
          <w:lang w:val="en-US"/>
        </w:rPr>
        <w:t xml:space="preserve"> vs</w:t>
      </w:r>
      <w:r w:rsidR="00C22CFC" w:rsidRPr="00CF7C07">
        <w:rPr>
          <w:rFonts w:ascii="Book Antiqua" w:hAnsi="Book Antiqua" w:cs="Arial"/>
          <w:lang w:val="en-US"/>
        </w:rPr>
        <w:t xml:space="preserve"> 62.5%)</w:t>
      </w:r>
      <w:r w:rsidR="003A1731" w:rsidRPr="00CF7C07">
        <w:rPr>
          <w:rFonts w:ascii="Book Antiqua" w:hAnsi="Book Antiqua" w:cs="Arial"/>
          <w:lang w:val="en-US"/>
        </w:rPr>
        <w:t>, congestive heart failure</w:t>
      </w:r>
      <w:r w:rsidR="00C22CFC" w:rsidRPr="00CF7C07">
        <w:rPr>
          <w:rFonts w:ascii="Book Antiqua" w:hAnsi="Book Antiqua" w:cs="Arial"/>
          <w:lang w:val="en-US"/>
        </w:rPr>
        <w:t xml:space="preserve"> (18.9% </w:t>
      </w:r>
      <w:r w:rsidR="00C22CFC" w:rsidRPr="00AD3AD3">
        <w:rPr>
          <w:rFonts w:ascii="Book Antiqua" w:hAnsi="Book Antiqua" w:cs="Arial"/>
          <w:i/>
          <w:lang w:val="en-US"/>
        </w:rPr>
        <w:t>vs</w:t>
      </w:r>
      <w:r w:rsidR="00C22CFC" w:rsidRPr="00CF7C07">
        <w:rPr>
          <w:rFonts w:ascii="Book Antiqua" w:hAnsi="Book Antiqua" w:cs="Arial"/>
          <w:lang w:val="en-US"/>
        </w:rPr>
        <w:t xml:space="preserve"> 13.1%)</w:t>
      </w:r>
      <w:r w:rsidR="003A1731" w:rsidRPr="00CF7C07">
        <w:rPr>
          <w:rFonts w:ascii="Book Antiqua" w:hAnsi="Book Antiqua" w:cs="Arial"/>
          <w:lang w:val="en-US"/>
        </w:rPr>
        <w:t>, smoking</w:t>
      </w:r>
      <w:r w:rsidR="00C22CFC" w:rsidRPr="00CF7C07">
        <w:rPr>
          <w:rFonts w:ascii="Book Antiqua" w:hAnsi="Book Antiqua" w:cs="Arial"/>
          <w:lang w:val="en-US"/>
        </w:rPr>
        <w:t xml:space="preserve"> (37.2% vs 28.8%)</w:t>
      </w:r>
      <w:r w:rsidR="003A1731" w:rsidRPr="00CF7C07">
        <w:rPr>
          <w:rFonts w:ascii="Book Antiqua" w:hAnsi="Book Antiqua" w:cs="Arial"/>
          <w:lang w:val="en-US"/>
        </w:rPr>
        <w:t>, a</w:t>
      </w:r>
      <w:r w:rsidR="00D2044B" w:rsidRPr="00CF7C07">
        <w:rPr>
          <w:rFonts w:ascii="Book Antiqua" w:hAnsi="Book Antiqua" w:cs="Arial"/>
          <w:lang w:val="en-US"/>
        </w:rPr>
        <w:t xml:space="preserve">trial </w:t>
      </w:r>
      <w:r w:rsidR="003A1731" w:rsidRPr="00CF7C07">
        <w:rPr>
          <w:rFonts w:ascii="Book Antiqua" w:hAnsi="Book Antiqua" w:cs="Arial"/>
          <w:lang w:val="en-US"/>
        </w:rPr>
        <w:t>fib</w:t>
      </w:r>
      <w:r w:rsidR="00D2044B" w:rsidRPr="00CF7C07">
        <w:rPr>
          <w:rFonts w:ascii="Book Antiqua" w:hAnsi="Book Antiqua" w:cs="Arial"/>
          <w:lang w:val="en-US"/>
        </w:rPr>
        <w:t>rillation</w:t>
      </w:r>
      <w:r w:rsidR="00C22CFC" w:rsidRPr="00CF7C07">
        <w:rPr>
          <w:rFonts w:ascii="Book Antiqua" w:hAnsi="Book Antiqua" w:cs="Arial"/>
          <w:lang w:val="en-US"/>
        </w:rPr>
        <w:t xml:space="preserve"> (23.8% </w:t>
      </w:r>
      <w:r w:rsidR="00C22CFC" w:rsidRPr="00AD3AD3">
        <w:rPr>
          <w:rFonts w:ascii="Book Antiqua" w:hAnsi="Book Antiqua" w:cs="Arial"/>
          <w:i/>
          <w:lang w:val="en-US"/>
        </w:rPr>
        <w:t>vs</w:t>
      </w:r>
      <w:r w:rsidR="00C22CFC" w:rsidRPr="00CF7C07">
        <w:rPr>
          <w:rFonts w:ascii="Book Antiqua" w:hAnsi="Book Antiqua" w:cs="Arial"/>
          <w:lang w:val="en-US"/>
        </w:rPr>
        <w:t xml:space="preserve"> 21.9%)</w:t>
      </w:r>
      <w:r w:rsidR="008A5BBE" w:rsidRPr="00CF7C07">
        <w:rPr>
          <w:rFonts w:ascii="Book Antiqua" w:hAnsi="Book Antiqua" w:cs="Arial"/>
          <w:lang w:val="en-US"/>
        </w:rPr>
        <w:t>, alcohol use</w:t>
      </w:r>
      <w:r w:rsidR="003A1731" w:rsidRPr="00CF7C07">
        <w:rPr>
          <w:rFonts w:ascii="Book Antiqua" w:hAnsi="Book Antiqua" w:cs="Arial"/>
          <w:lang w:val="en-US"/>
        </w:rPr>
        <w:t xml:space="preserve"> </w:t>
      </w:r>
      <w:r w:rsidR="00C22CFC" w:rsidRPr="00CF7C07">
        <w:rPr>
          <w:rFonts w:ascii="Book Antiqua" w:hAnsi="Book Antiqua" w:cs="Arial"/>
          <w:lang w:val="en-US"/>
        </w:rPr>
        <w:t>(28.8%</w:t>
      </w:r>
      <w:r w:rsidR="00C22CFC" w:rsidRPr="00AD3AD3">
        <w:rPr>
          <w:rFonts w:ascii="Book Antiqua" w:hAnsi="Book Antiqua" w:cs="Arial"/>
          <w:i/>
          <w:lang w:val="en-US"/>
        </w:rPr>
        <w:t xml:space="preserve"> vs</w:t>
      </w:r>
      <w:r w:rsidR="00C22CFC" w:rsidRPr="00CF7C07">
        <w:rPr>
          <w:rFonts w:ascii="Book Antiqua" w:hAnsi="Book Antiqua" w:cs="Arial"/>
          <w:lang w:val="en-US"/>
        </w:rPr>
        <w:t xml:space="preserve"> 3.8%) </w:t>
      </w:r>
      <w:r w:rsidR="003A1731" w:rsidRPr="00CF7C07">
        <w:rPr>
          <w:rFonts w:ascii="Book Antiqua" w:hAnsi="Book Antiqua" w:cs="Arial"/>
          <w:lang w:val="en-US"/>
        </w:rPr>
        <w:t>and peripheral vascular disease</w:t>
      </w:r>
      <w:r w:rsidR="00C22CFC" w:rsidRPr="00CF7C07">
        <w:rPr>
          <w:rFonts w:ascii="Book Antiqua" w:hAnsi="Book Antiqua" w:cs="Arial"/>
          <w:lang w:val="en-US"/>
        </w:rPr>
        <w:t xml:space="preserve"> (8.7% </w:t>
      </w:r>
      <w:r w:rsidR="00C22CFC" w:rsidRPr="00AD3AD3">
        <w:rPr>
          <w:rFonts w:ascii="Book Antiqua" w:hAnsi="Book Antiqua" w:cs="Arial"/>
          <w:i/>
          <w:lang w:val="en-US"/>
        </w:rPr>
        <w:t xml:space="preserve">vs </w:t>
      </w:r>
      <w:r w:rsidR="00C22CFC" w:rsidRPr="00CF7C07">
        <w:rPr>
          <w:rFonts w:ascii="Book Antiqua" w:hAnsi="Book Antiqua" w:cs="Arial"/>
          <w:lang w:val="en-US"/>
        </w:rPr>
        <w:t>6.9%)</w:t>
      </w:r>
      <w:r w:rsidR="003A1731" w:rsidRPr="00CF7C07">
        <w:rPr>
          <w:rFonts w:ascii="Book Antiqua" w:hAnsi="Book Antiqua" w:cs="Arial"/>
          <w:lang w:val="en-US"/>
        </w:rPr>
        <w:t>,</w:t>
      </w:r>
      <w:r w:rsidR="00C22CFC" w:rsidRPr="00CF7C07">
        <w:rPr>
          <w:rFonts w:ascii="Book Antiqua" w:hAnsi="Book Antiqua" w:cs="Arial"/>
          <w:lang w:val="en-US"/>
        </w:rPr>
        <w:t xml:space="preserve"> were all higher among cirrhotics compared to non-cirrhotics (Table 1).</w:t>
      </w:r>
      <w:r w:rsidR="003A1731" w:rsidRPr="00CF7C07">
        <w:rPr>
          <w:rFonts w:ascii="Book Antiqua" w:hAnsi="Book Antiqua" w:cs="Arial"/>
          <w:lang w:val="en-US"/>
        </w:rPr>
        <w:t xml:space="preserve"> </w:t>
      </w:r>
      <w:r w:rsidR="00C22CFC" w:rsidRPr="00CF7C07">
        <w:rPr>
          <w:rFonts w:ascii="Book Antiqua" w:hAnsi="Book Antiqua" w:cs="Arial"/>
          <w:lang w:val="en-US"/>
        </w:rPr>
        <w:t xml:space="preserve">Whereas, </w:t>
      </w:r>
      <w:r w:rsidR="00A63252" w:rsidRPr="00CF7C07">
        <w:rPr>
          <w:rFonts w:ascii="Book Antiqua" w:hAnsi="Book Antiqua" w:cs="Arial"/>
          <w:lang w:val="en-US"/>
        </w:rPr>
        <w:t>others</w:t>
      </w:r>
      <w:r w:rsidR="003A1731" w:rsidRPr="00CF7C07">
        <w:rPr>
          <w:rFonts w:ascii="Book Antiqua" w:hAnsi="Book Antiqua" w:cs="Arial"/>
          <w:lang w:val="en-US"/>
        </w:rPr>
        <w:t xml:space="preserve"> like Coronary atherosclerosis</w:t>
      </w:r>
      <w:r w:rsidR="00C22CFC" w:rsidRPr="00CF7C07">
        <w:rPr>
          <w:rFonts w:ascii="Book Antiqua" w:hAnsi="Book Antiqua" w:cs="Arial"/>
          <w:lang w:val="en-US"/>
        </w:rPr>
        <w:t xml:space="preserve"> (25.3% </w:t>
      </w:r>
      <w:r w:rsidR="00C22CFC" w:rsidRPr="00AD3AD3">
        <w:rPr>
          <w:rFonts w:ascii="Book Antiqua" w:hAnsi="Book Antiqua" w:cs="Arial"/>
          <w:i/>
          <w:lang w:val="en-US"/>
        </w:rPr>
        <w:t>vs</w:t>
      </w:r>
      <w:r w:rsidR="00C22CFC" w:rsidRPr="00CF7C07">
        <w:rPr>
          <w:rFonts w:ascii="Book Antiqua" w:hAnsi="Book Antiqua" w:cs="Arial"/>
          <w:lang w:val="en-US"/>
        </w:rPr>
        <w:t xml:space="preserve"> 27.7%)</w:t>
      </w:r>
      <w:r w:rsidR="003A1731" w:rsidRPr="00CF7C07">
        <w:rPr>
          <w:rFonts w:ascii="Book Antiqua" w:hAnsi="Book Antiqua" w:cs="Arial"/>
          <w:lang w:val="en-US"/>
        </w:rPr>
        <w:t>, previous history of stroke</w:t>
      </w:r>
      <w:r w:rsidR="00C22CFC" w:rsidRPr="00CF7C07">
        <w:rPr>
          <w:rFonts w:ascii="Book Antiqua" w:hAnsi="Book Antiqua" w:cs="Arial"/>
          <w:lang w:val="en-US"/>
        </w:rPr>
        <w:t xml:space="preserve"> (13.1% </w:t>
      </w:r>
      <w:r w:rsidR="00C22CFC" w:rsidRPr="00AD3AD3">
        <w:rPr>
          <w:rFonts w:ascii="Book Antiqua" w:hAnsi="Book Antiqua" w:cs="Arial"/>
          <w:i/>
          <w:lang w:val="en-US"/>
        </w:rPr>
        <w:t>vs</w:t>
      </w:r>
      <w:r w:rsidR="00C22CFC" w:rsidRPr="00CF7C07">
        <w:rPr>
          <w:rFonts w:ascii="Book Antiqua" w:hAnsi="Book Antiqua" w:cs="Arial"/>
          <w:lang w:val="en-US"/>
        </w:rPr>
        <w:t xml:space="preserve"> 14.8%)</w:t>
      </w:r>
      <w:r w:rsidR="003A1731" w:rsidRPr="00CF7C07">
        <w:rPr>
          <w:rFonts w:ascii="Book Antiqua" w:hAnsi="Book Antiqua" w:cs="Arial"/>
          <w:lang w:val="en-US"/>
        </w:rPr>
        <w:t xml:space="preserve">, </w:t>
      </w:r>
      <w:r w:rsidR="008A5BBE" w:rsidRPr="00CF7C07">
        <w:rPr>
          <w:rFonts w:ascii="Book Antiqua" w:hAnsi="Book Antiqua" w:cs="Arial"/>
          <w:lang w:val="en-US"/>
        </w:rPr>
        <w:t xml:space="preserve">hypercholesterolemia </w:t>
      </w:r>
      <w:r w:rsidR="00C22CFC" w:rsidRPr="00CF7C07">
        <w:rPr>
          <w:rFonts w:ascii="Book Antiqua" w:hAnsi="Book Antiqua" w:cs="Arial"/>
          <w:lang w:val="en-US"/>
        </w:rPr>
        <w:t xml:space="preserve">(34.4% </w:t>
      </w:r>
      <w:r w:rsidR="00C22CFC" w:rsidRPr="00AD3AD3">
        <w:rPr>
          <w:rFonts w:ascii="Book Antiqua" w:hAnsi="Book Antiqua" w:cs="Arial"/>
          <w:i/>
          <w:lang w:val="en-US"/>
        </w:rPr>
        <w:t xml:space="preserve">vs </w:t>
      </w:r>
      <w:r w:rsidR="00C22CFC" w:rsidRPr="00CF7C07">
        <w:rPr>
          <w:rFonts w:ascii="Book Antiqua" w:hAnsi="Book Antiqua" w:cs="Arial"/>
          <w:lang w:val="en-US"/>
        </w:rPr>
        <w:t xml:space="preserve">56.5%) </w:t>
      </w:r>
      <w:r w:rsidR="008A5BBE" w:rsidRPr="00CF7C07">
        <w:rPr>
          <w:rFonts w:ascii="Book Antiqua" w:hAnsi="Book Antiqua" w:cs="Arial"/>
          <w:lang w:val="en-US"/>
        </w:rPr>
        <w:t>were found to be hi</w:t>
      </w:r>
      <w:r w:rsidR="00D2044B" w:rsidRPr="00CF7C07">
        <w:rPr>
          <w:rFonts w:ascii="Book Antiqua" w:hAnsi="Book Antiqua" w:cs="Arial"/>
          <w:lang w:val="en-US"/>
        </w:rPr>
        <w:t>gher among the non-cirrhotic</w:t>
      </w:r>
      <w:r w:rsidR="00A63252" w:rsidRPr="00CF7C07">
        <w:rPr>
          <w:rFonts w:ascii="Book Antiqua" w:hAnsi="Book Antiqua" w:cs="Arial"/>
          <w:lang w:val="en-US"/>
        </w:rPr>
        <w:t xml:space="preserve"> group</w:t>
      </w:r>
      <w:r w:rsidR="00C22CFC" w:rsidRPr="00CF7C07">
        <w:rPr>
          <w:rFonts w:ascii="Book Antiqua" w:hAnsi="Book Antiqua" w:cs="Arial"/>
          <w:lang w:val="en-US"/>
        </w:rPr>
        <w:t xml:space="preserve"> (Table 1). </w:t>
      </w:r>
      <w:r w:rsidR="008A5BBE" w:rsidRPr="00CF7C07">
        <w:rPr>
          <w:rFonts w:ascii="Book Antiqua" w:hAnsi="Book Antiqua" w:cs="Arial"/>
          <w:lang w:val="en-US"/>
        </w:rPr>
        <w:t>Anticoagulation use, which is co</w:t>
      </w:r>
      <w:r w:rsidR="002A497F" w:rsidRPr="00CF7C07">
        <w:rPr>
          <w:rFonts w:ascii="Book Antiqua" w:hAnsi="Book Antiqua" w:cs="Arial"/>
          <w:lang w:val="en-US"/>
        </w:rPr>
        <w:t>nsidered</w:t>
      </w:r>
      <w:r w:rsidR="00CC6D41" w:rsidRPr="00CF7C07">
        <w:rPr>
          <w:rFonts w:ascii="Book Antiqua" w:hAnsi="Book Antiqua" w:cs="Arial"/>
          <w:lang w:val="en-US"/>
        </w:rPr>
        <w:t xml:space="preserve"> to be associated with a lower risk of </w:t>
      </w:r>
      <w:r w:rsidR="002A497F" w:rsidRPr="00CF7C07">
        <w:rPr>
          <w:rFonts w:ascii="Book Antiqua" w:hAnsi="Book Antiqua" w:cs="Arial"/>
          <w:lang w:val="en-US"/>
        </w:rPr>
        <w:t xml:space="preserve">ischemic </w:t>
      </w:r>
      <w:proofErr w:type="gramStart"/>
      <w:r w:rsidR="002A497F" w:rsidRPr="00CF7C07">
        <w:rPr>
          <w:rFonts w:ascii="Book Antiqua" w:hAnsi="Book Antiqua" w:cs="Arial"/>
          <w:lang w:val="en-US"/>
        </w:rPr>
        <w:t>stroke</w:t>
      </w:r>
      <w:proofErr w:type="gramEnd"/>
      <w:r w:rsidR="002A497F" w:rsidRPr="00CF7C07">
        <w:rPr>
          <w:rFonts w:ascii="Book Antiqua" w:hAnsi="Book Antiqua" w:cs="Arial"/>
          <w:lang w:val="en-US"/>
        </w:rPr>
        <w:t xml:space="preserve"> </w:t>
      </w:r>
      <w:r w:rsidR="008A5BBE" w:rsidRPr="00CF7C07">
        <w:rPr>
          <w:rFonts w:ascii="Book Antiqua" w:hAnsi="Book Antiqua" w:cs="Arial"/>
          <w:lang w:val="en-US"/>
        </w:rPr>
        <w:t xml:space="preserve">was more prevalent among the non-cirrhotics at 6.8% compared to 4.4% in cirrhotics. </w:t>
      </w:r>
    </w:p>
    <w:p w14:paraId="3E0D7C73" w14:textId="603EACB6" w:rsidR="006F4E6B" w:rsidRPr="00CF7C07" w:rsidRDefault="008A5BBE" w:rsidP="00AD3AD3">
      <w:pPr>
        <w:spacing w:line="360" w:lineRule="auto"/>
        <w:ind w:firstLineChars="100" w:firstLine="240"/>
        <w:jc w:val="both"/>
        <w:rPr>
          <w:rFonts w:ascii="Book Antiqua" w:hAnsi="Book Antiqua" w:cs="Arial"/>
          <w:lang w:val="en-US"/>
        </w:rPr>
      </w:pPr>
      <w:r w:rsidRPr="00CF7C07">
        <w:rPr>
          <w:rFonts w:ascii="Book Antiqua" w:hAnsi="Book Antiqua" w:cs="Arial"/>
          <w:lang w:val="en-US"/>
        </w:rPr>
        <w:t xml:space="preserve">The overall </w:t>
      </w:r>
      <w:r w:rsidR="00AD3AD3" w:rsidRPr="00AD3AD3">
        <w:rPr>
          <w:rFonts w:ascii="Book Antiqua" w:hAnsi="Book Antiqua" w:cs="Arial"/>
          <w:i/>
          <w:lang w:val="en-US"/>
        </w:rPr>
        <w:t>P</w:t>
      </w:r>
      <w:r w:rsidRPr="00CF7C07">
        <w:rPr>
          <w:rFonts w:ascii="Book Antiqua" w:hAnsi="Book Antiqua" w:cs="Arial"/>
          <w:lang w:val="en-US"/>
        </w:rPr>
        <w:t>-value of the logistical</w:t>
      </w:r>
      <w:r w:rsidR="002A497F" w:rsidRPr="00CF7C07">
        <w:rPr>
          <w:rFonts w:ascii="Book Antiqua" w:hAnsi="Book Antiqua" w:cs="Arial"/>
          <w:lang w:val="en-US"/>
        </w:rPr>
        <w:t xml:space="preserve"> regression model was sta</w:t>
      </w:r>
      <w:r w:rsidR="00626183" w:rsidRPr="00CF7C07">
        <w:rPr>
          <w:rFonts w:ascii="Book Antiqua" w:hAnsi="Book Antiqua" w:cs="Arial"/>
          <w:lang w:val="en-US"/>
        </w:rPr>
        <w:t>ti</w:t>
      </w:r>
      <w:r w:rsidR="002A497F" w:rsidRPr="00CF7C07">
        <w:rPr>
          <w:rFonts w:ascii="Book Antiqua" w:hAnsi="Book Antiqua" w:cs="Arial"/>
          <w:lang w:val="en-US"/>
        </w:rPr>
        <w:t>stically significant at &lt;</w:t>
      </w:r>
      <w:r w:rsidR="00AD3AD3">
        <w:rPr>
          <w:rFonts w:ascii="Book Antiqua" w:eastAsia="宋体" w:hAnsi="Book Antiqua" w:cs="Arial" w:hint="eastAsia"/>
          <w:lang w:val="en-US" w:eastAsia="zh-CN"/>
        </w:rPr>
        <w:t xml:space="preserve"> </w:t>
      </w:r>
      <w:r w:rsidR="002A497F" w:rsidRPr="00CF7C07">
        <w:rPr>
          <w:rFonts w:ascii="Book Antiqua" w:hAnsi="Book Antiqua" w:cs="Arial"/>
          <w:lang w:val="en-US"/>
        </w:rPr>
        <w:t>0.001</w:t>
      </w:r>
      <w:r w:rsidRPr="00CF7C07">
        <w:rPr>
          <w:rFonts w:ascii="Book Antiqua" w:hAnsi="Book Antiqua" w:cs="Arial"/>
          <w:lang w:val="en-US"/>
        </w:rPr>
        <w:t>. The</w:t>
      </w:r>
      <w:r w:rsidR="002A497F" w:rsidRPr="00CF7C07">
        <w:rPr>
          <w:rFonts w:ascii="Book Antiqua" w:hAnsi="Book Antiqua" w:cs="Arial"/>
          <w:lang w:val="en-US"/>
        </w:rPr>
        <w:t xml:space="preserve"> odds of having a</w:t>
      </w:r>
      <w:r w:rsidR="00CC6D41" w:rsidRPr="00CF7C07">
        <w:rPr>
          <w:rFonts w:ascii="Book Antiqua" w:hAnsi="Book Antiqua" w:cs="Arial"/>
          <w:lang w:val="en-US"/>
        </w:rPr>
        <w:t>n</w:t>
      </w:r>
      <w:r w:rsidR="002A497F" w:rsidRPr="00CF7C07">
        <w:rPr>
          <w:rFonts w:ascii="Book Antiqua" w:hAnsi="Book Antiqua" w:cs="Arial"/>
          <w:lang w:val="en-US"/>
        </w:rPr>
        <w:t xml:space="preserve"> </w:t>
      </w:r>
      <w:r w:rsidR="00CC6D41" w:rsidRPr="00CF7C07">
        <w:rPr>
          <w:rFonts w:ascii="Book Antiqua" w:hAnsi="Book Antiqua" w:cs="Arial"/>
          <w:lang w:val="en-US"/>
        </w:rPr>
        <w:t xml:space="preserve">AIS </w:t>
      </w:r>
      <w:r w:rsidR="002A497F" w:rsidRPr="00CF7C07">
        <w:rPr>
          <w:rFonts w:ascii="Book Antiqua" w:hAnsi="Book Antiqua" w:cs="Arial"/>
          <w:lang w:val="en-US"/>
        </w:rPr>
        <w:t>for patients with cirrhosis were 70% lower than patients without cirrhosis (OR</w:t>
      </w:r>
      <w:r w:rsidR="00AD3AD3">
        <w:rPr>
          <w:rFonts w:ascii="Book Antiqua" w:eastAsia="宋体" w:hAnsi="Book Antiqua" w:cs="Arial" w:hint="eastAsia"/>
          <w:lang w:val="en-US" w:eastAsia="zh-CN"/>
        </w:rPr>
        <w:t xml:space="preserve"> </w:t>
      </w:r>
      <w:r w:rsidR="002A497F" w:rsidRPr="00CF7C07">
        <w:rPr>
          <w:rFonts w:ascii="Book Antiqua" w:hAnsi="Book Antiqua" w:cs="Arial"/>
          <w:lang w:val="en-US"/>
        </w:rPr>
        <w:t>=</w:t>
      </w:r>
      <w:r w:rsidR="00AD3AD3">
        <w:rPr>
          <w:rFonts w:ascii="Book Antiqua" w:eastAsia="宋体" w:hAnsi="Book Antiqua" w:cs="Arial" w:hint="eastAsia"/>
          <w:lang w:val="en-US" w:eastAsia="zh-CN"/>
        </w:rPr>
        <w:t xml:space="preserve"> </w:t>
      </w:r>
      <w:r w:rsidR="002A497F" w:rsidRPr="00CF7C07">
        <w:rPr>
          <w:rFonts w:ascii="Book Antiqua" w:hAnsi="Book Antiqua" w:cs="Arial"/>
          <w:lang w:val="en-US"/>
        </w:rPr>
        <w:t>0.</w:t>
      </w:r>
      <w:r w:rsidR="00B271B2" w:rsidRPr="00CF7C07">
        <w:rPr>
          <w:rFonts w:ascii="Book Antiqua" w:hAnsi="Book Antiqua" w:cs="Arial"/>
          <w:lang w:val="en-US"/>
        </w:rPr>
        <w:t>28</w:t>
      </w:r>
      <w:r w:rsidR="002A497F" w:rsidRPr="00CF7C07">
        <w:rPr>
          <w:rFonts w:ascii="Book Antiqua" w:hAnsi="Book Antiqua" w:cs="Arial"/>
          <w:lang w:val="en-US"/>
        </w:rPr>
        <w:t>, CI</w:t>
      </w:r>
      <w:r w:rsidR="00AD3AD3">
        <w:rPr>
          <w:rFonts w:ascii="Book Antiqua" w:eastAsia="宋体" w:hAnsi="Book Antiqua" w:cs="Arial" w:hint="eastAsia"/>
          <w:lang w:val="en-US" w:eastAsia="zh-CN"/>
        </w:rPr>
        <w:t xml:space="preserve">: </w:t>
      </w:r>
      <w:r w:rsidR="002A497F" w:rsidRPr="00CF7C07">
        <w:rPr>
          <w:rFonts w:ascii="Book Antiqua" w:hAnsi="Book Antiqua" w:cs="Arial"/>
          <w:lang w:val="en-US"/>
        </w:rPr>
        <w:t>0.2</w:t>
      </w:r>
      <w:r w:rsidR="00B271B2" w:rsidRPr="00CF7C07">
        <w:rPr>
          <w:rFonts w:ascii="Book Antiqua" w:hAnsi="Book Antiqua" w:cs="Arial"/>
          <w:lang w:val="en-US"/>
        </w:rPr>
        <w:t>6</w:t>
      </w:r>
      <w:r w:rsidR="002A497F" w:rsidRPr="00CF7C07">
        <w:rPr>
          <w:rFonts w:ascii="Book Antiqua" w:hAnsi="Book Antiqua" w:cs="Arial"/>
          <w:lang w:val="en-US"/>
        </w:rPr>
        <w:t xml:space="preserve"> to 0.</w:t>
      </w:r>
      <w:r w:rsidR="00B271B2" w:rsidRPr="00CF7C07">
        <w:rPr>
          <w:rFonts w:ascii="Book Antiqua" w:hAnsi="Book Antiqua" w:cs="Arial"/>
          <w:lang w:val="en-US"/>
        </w:rPr>
        <w:t>29</w:t>
      </w:r>
      <w:r w:rsidR="002A497F" w:rsidRPr="00CF7C07">
        <w:rPr>
          <w:rFonts w:ascii="Book Antiqua" w:hAnsi="Book Antiqua" w:cs="Arial"/>
          <w:lang w:val="en-US"/>
        </w:rPr>
        <w:t>)</w:t>
      </w:r>
      <w:r w:rsidRPr="00CF7C07">
        <w:rPr>
          <w:rFonts w:ascii="Book Antiqua" w:hAnsi="Book Antiqua" w:cs="Arial"/>
          <w:lang w:val="en-US"/>
        </w:rPr>
        <w:t xml:space="preserve"> and </w:t>
      </w:r>
      <w:r w:rsidR="002A497F" w:rsidRPr="00CF7C07">
        <w:rPr>
          <w:rFonts w:ascii="Book Antiqua" w:hAnsi="Book Antiqua" w:cs="Arial"/>
          <w:lang w:val="en-US"/>
        </w:rPr>
        <w:t xml:space="preserve">was statistically significant with a </w:t>
      </w:r>
      <w:r w:rsidR="00AD3AD3" w:rsidRPr="00AD3AD3">
        <w:rPr>
          <w:rFonts w:ascii="Book Antiqua" w:hAnsi="Book Antiqua" w:cs="Arial"/>
          <w:i/>
          <w:lang w:val="en-US"/>
        </w:rPr>
        <w:t>P</w:t>
      </w:r>
      <w:r w:rsidR="002A497F" w:rsidRPr="00CF7C07">
        <w:rPr>
          <w:rFonts w:ascii="Book Antiqua" w:hAnsi="Book Antiqua" w:cs="Arial"/>
          <w:lang w:val="en-US"/>
        </w:rPr>
        <w:t>-value</w:t>
      </w:r>
      <w:r w:rsidR="00E93E46" w:rsidRPr="00CF7C07">
        <w:rPr>
          <w:rFonts w:ascii="Book Antiqua" w:hAnsi="Book Antiqua" w:cs="Arial"/>
          <w:lang w:val="en-US"/>
        </w:rPr>
        <w:t xml:space="preserve"> </w:t>
      </w:r>
      <w:r w:rsidR="002A497F" w:rsidRPr="00CF7C07">
        <w:rPr>
          <w:rFonts w:ascii="Book Antiqua" w:hAnsi="Book Antiqua" w:cs="Arial"/>
          <w:lang w:val="en-US"/>
        </w:rPr>
        <w:t>&lt;</w:t>
      </w:r>
      <w:r w:rsidR="00AD3AD3">
        <w:rPr>
          <w:rFonts w:ascii="Book Antiqua" w:eastAsia="宋体" w:hAnsi="Book Antiqua" w:cs="Arial" w:hint="eastAsia"/>
          <w:lang w:val="en-US" w:eastAsia="zh-CN"/>
        </w:rPr>
        <w:t xml:space="preserve"> </w:t>
      </w:r>
      <w:r w:rsidR="002A497F" w:rsidRPr="00CF7C07">
        <w:rPr>
          <w:rFonts w:ascii="Book Antiqua" w:hAnsi="Book Antiqua" w:cs="Arial"/>
          <w:lang w:val="en-US"/>
        </w:rPr>
        <w:t xml:space="preserve">0.001. </w:t>
      </w:r>
      <w:r w:rsidR="00B11401" w:rsidRPr="00CF7C07">
        <w:rPr>
          <w:rFonts w:ascii="Book Antiqua" w:hAnsi="Book Antiqua" w:cs="Arial"/>
          <w:lang w:val="en-US"/>
        </w:rPr>
        <w:t>The all cause</w:t>
      </w:r>
      <w:r w:rsidR="00A63252" w:rsidRPr="00CF7C07">
        <w:rPr>
          <w:rFonts w:ascii="Book Antiqua" w:hAnsi="Book Antiqua" w:cs="Arial"/>
          <w:lang w:val="en-US"/>
        </w:rPr>
        <w:t xml:space="preserve"> in-hospital</w:t>
      </w:r>
      <w:r w:rsidR="00B11401" w:rsidRPr="00CF7C07">
        <w:rPr>
          <w:rFonts w:ascii="Book Antiqua" w:hAnsi="Book Antiqua" w:cs="Arial"/>
          <w:lang w:val="en-US"/>
        </w:rPr>
        <w:t xml:space="preserve"> mortality among the cirrhotic group (5%) with AIS was significantly higher than non-cirrhotic group (3.3%) </w:t>
      </w:r>
      <w:proofErr w:type="gramStart"/>
      <w:r w:rsidR="00B11401" w:rsidRPr="00CF7C07">
        <w:rPr>
          <w:rFonts w:ascii="Book Antiqua" w:hAnsi="Book Antiqua" w:cs="Arial"/>
          <w:lang w:val="en-US"/>
        </w:rPr>
        <w:t>(</w:t>
      </w:r>
      <w:r w:rsidR="00AD3AD3" w:rsidRPr="00AD3AD3">
        <w:rPr>
          <w:rFonts w:ascii="Book Antiqua" w:hAnsi="Book Antiqua" w:cs="Arial"/>
          <w:i/>
          <w:lang w:val="en-US"/>
        </w:rPr>
        <w:t>P</w:t>
      </w:r>
      <w:r w:rsidR="00AD3AD3">
        <w:rPr>
          <w:rFonts w:ascii="Book Antiqua" w:eastAsia="宋体" w:hAnsi="Book Antiqua" w:cs="Arial" w:hint="eastAsia"/>
          <w:lang w:val="en-US" w:eastAsia="zh-CN"/>
        </w:rPr>
        <w:t xml:space="preserve"> </w:t>
      </w:r>
      <w:r w:rsidR="00B11401" w:rsidRPr="00CF7C07">
        <w:rPr>
          <w:rFonts w:ascii="Book Antiqua" w:hAnsi="Book Antiqua" w:cs="Arial"/>
          <w:lang w:val="en-US"/>
        </w:rPr>
        <w:t>&lt;</w:t>
      </w:r>
      <w:r w:rsidR="00AD3AD3">
        <w:rPr>
          <w:rFonts w:ascii="Book Antiqua" w:eastAsia="宋体" w:hAnsi="Book Antiqua" w:cs="Arial" w:hint="eastAsia"/>
          <w:lang w:val="en-US" w:eastAsia="zh-CN"/>
        </w:rPr>
        <w:t xml:space="preserve"> </w:t>
      </w:r>
      <w:r w:rsidR="00B11401" w:rsidRPr="00CF7C07">
        <w:rPr>
          <w:rFonts w:ascii="Book Antiqua" w:hAnsi="Book Antiqua" w:cs="Arial"/>
          <w:lang w:val="en-US"/>
        </w:rPr>
        <w:t>0.001).</w:t>
      </w:r>
      <w:proofErr w:type="gramEnd"/>
      <w:r w:rsidR="00A63252" w:rsidRPr="00CF7C07">
        <w:rPr>
          <w:rFonts w:ascii="Book Antiqua" w:hAnsi="Book Antiqua" w:cs="Arial"/>
          <w:lang w:val="en-US"/>
        </w:rPr>
        <w:t xml:space="preserve"> Even after adjusting </w:t>
      </w:r>
      <w:r w:rsidR="00470B4B" w:rsidRPr="00CF7C07">
        <w:rPr>
          <w:rFonts w:ascii="Book Antiqua" w:hAnsi="Book Antiqua" w:cs="Arial"/>
          <w:lang w:val="en-US"/>
        </w:rPr>
        <w:t xml:space="preserve">(using logistic regression) </w:t>
      </w:r>
      <w:r w:rsidR="00A63252" w:rsidRPr="00CF7C07">
        <w:rPr>
          <w:rFonts w:ascii="Book Antiqua" w:hAnsi="Book Antiqua" w:cs="Arial"/>
          <w:lang w:val="en-US"/>
        </w:rPr>
        <w:t>for various co-morbidities</w:t>
      </w:r>
      <w:r w:rsidR="0095521C" w:rsidRPr="00CF7C07">
        <w:rPr>
          <w:rFonts w:ascii="Book Antiqua" w:hAnsi="Book Antiqua" w:cs="Arial"/>
          <w:lang w:val="en-US"/>
        </w:rPr>
        <w:t xml:space="preserve"> using </w:t>
      </w:r>
      <w:r w:rsidR="00572AAF" w:rsidRPr="00CF7C07">
        <w:rPr>
          <w:rFonts w:ascii="Book Antiqua" w:hAnsi="Book Antiqua" w:cs="Arial"/>
          <w:lang w:val="en-US"/>
        </w:rPr>
        <w:t>C</w:t>
      </w:r>
      <w:r w:rsidR="00470B4B" w:rsidRPr="00CF7C07">
        <w:rPr>
          <w:rFonts w:ascii="Book Antiqua" w:hAnsi="Book Antiqua" w:cs="Arial"/>
          <w:lang w:val="en-US"/>
        </w:rPr>
        <w:t>harlson comorbidity index (modified to exclude liver disease)</w:t>
      </w:r>
      <w:r w:rsidR="00470B4B"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"10.1038/ajg.2009.615", "ISBN" : "1572-0241; 0002-9270", "ISSN" : "1572-0241", "PMID" : "19844204", "abstract" : "OBJECTIVES: Clostridium difficile-associated disease (CDAD) is associated with antibiotic use, acid suppression, and hospitalization, all of which occur frequently in cirrhosis. The aim was to define the effect of CDAD on outcomes and identify risk factors for its development in cirrhosis. METHODS: Case-control studies using the de-identified national (Nationwide Inpatient Sample, NIS) and an identified liver transplant center database of hospitalized cirrhotics with and without CDAD were performed. The NIS 2005 was queried for mortality, charges, and length of stay (LOS) in cirrhotics with/without CDAD. Outcomes of cirrhosis and infections were also analyzed. In the transplant center database, risk factors for CDAD were defined in hospitalized cirrhotics with/without CDAD who were age matched in a 1:2 ratio. RESULTS: The NIS 2005 included 1,165 cirrhotics with and 82,065 without CDAD. Cirrhotics with CDAD had a significantly higher mortality (13.8% vs. 8.2%, P&lt;0.001), LOS (14.4 days vs. 6.7 days, P&lt;0.001), and charges ($79,351 vs. $35,686, P&lt;0.001) compared with those without CDAD. On multivariate analysis, CDAD was associated with higher mortality (odds ratio (OR) 1.55, 95% confidence interval (CI) 1.29-1.85), charges, and LOS despite controlling for cirrhosis complications and infections. In the transplant center database, 54 cirrhotics with and 108 cirrhotics without CDAD were included. Outpatient spontaneous bacterial peritonitis prophylaxis (35% vs. 13%, P=0.01), inpatient antibiotic (63% vs. 35%, P=0.0001), and proton pump inhibitor (PPI) use (74% vs. 31%, P=0.0001) were significantly higher in those with CDAD. CONCLUSIONS: Cirrhotics with CDAD have a higher mortality, LOS, and charges on the NIS 2005 compared with those without CDAD. Antibiotic and PPI use are risk factors for CDAD development in hospitalized cirrhotics.", "author" : [ { "dropping-particle" : "", "family" : "Bajaj", "given" : "Jasmohan S", "non-dropping-particle" : "", "parse-names" : false, "suffix" : "" }, { "dropping-particle" : "", "family" : "Ananthakrishnan", "given" : "Ashwin N", "non-dropping-particle" : "", "parse-names" : false, "suffix" : "" }, { "dropping-particle" : "", "family" : "Hafeezullah", "given" : "Muhammad", "non-dropping-particle" : "", "parse-names" : false, "suffix" : "" }, { "dropping-particle" : "", "family" : "Zadvornova", "given" : "Yelena", "non-dropping-particle" : "", "parse-names" : false, "suffix" : "" }, { "dropping-particle" : "", "family" : "Dye", "given" : "Alexis", "non-dropping-particle" : "", "parse-names" : false, "suffix" : "" }, { "dropping-particle" : "", "family" : "McGinley", "given" : "Emily L", "non-dropping-particle" : "", "parse-names" : false, "suffix" : "" }, { "dropping-particle" : "", "family" : "Saeian", "given" : "Kia", "non-dropping-particle" : "", "parse-names" : false, "suffix" : "" }, { "dropping-particle" : "", "family" : "Heuman", "given" : "Douglas", "non-dropping-particle" : "", "parse-names" : false, "suffix" : "" }, { "dropping-particle" : "", "family" : "Sanyal", "given" : "Arun J", "non-dropping-particle" : "", "parse-names" : false, "suffix" : "" }, { "dropping-particle" : "", "family" : "Hoffmann", "given" : "Raymond G", "non-dropping-particle" : "", "parse-names" : false, "suffix" : "" } ], "container-title" : "The American journal of gastroenterology", "id" : "ITEM-1", "issue" : "1", "issued" : { "date-parts" : [ [ "2010", "1", "20" ] ] }, "page" : "106-113", "publisher" : "Nature Publishing Group", "title" : "Clostridium difficile is associated with poor outcomes in patients with cirrhosis: A national and tertiary center perspective.", "type" : "article-journal", "volume" : "105" }, "uris" : [ "http://www.mendeley.com/documents/?uuid=a0ced51c-83ea-39d0-bef3-f1a9a3743ae5" ] }, { "id" : "ITEM-2", "itemData" : { "DOI" : "10.1016/0895-4356(92)90133-8", "ISBN" : "ISSN~~0895-4356", "ISSN" : "08954356", "PMID" : "1607900", "abstract" : "Administrative databases are increasingly used for studying outcomes of medical care. Valid inferences from such data require the ability to account for disease severity and comorbid conditions. We adapted a clinical comorbidity index, designed for use with medical records, for research relying on International Classification of Diseases (ICD-9-CM) diagnosis and procedure codes. The association of this adapted index with health outcomes and resource use was then examined with a sample of Medicare beneficiaries who underwent lumbar spine surgery in 1985 (n = 27,111). The index was associated in the expected direction with postoperative complications, mortality, blood transfusion, discharge to nursing home, length of hospital stay,and hospital charges. These associations were observed whether the index incorporated data from multiple hospitalizations over a year's time, or just from the index surgical admission. They also persisted after controlling for patient age. We conclude that the adapted comorbidity index will be useful in studies of disease outcome and resource use employing administrative databases. ?? 1992.", "author" : [ { "dropping-particle" : "", "family" : "Deyo", "given" : "Richard A.", "non-dropping-particle" : "", "parse-names" : false, "suffix" : "" }, { "dropping-particle" : "", "family" : "Cherkin", "given" : "Daniel C.", "non-dropping-particle" : "", "parse-names" : false, "suffix" : "" }, { "dropping-particle" : "", "family" : "Ciol", "given" : "Marcia A.", "non-dropping-particle" : "", "parse-names" : false, "suffix" : "" } ], "container-title" : "Journal of Clinical Epidemiology", "id" : "ITEM-2", "issue" : "6", "issued" : { "date-parts" : [ [ "1992", "6" ] ] }, "page" : "613-619", "title" : "Adapting a clinical comorbidity index for use with ICD-9-CM administrative databases", "type" : "article-journal", "volume" : "45" }, "uris" : [ "http://www.mendeley.com/documents/?uuid=552a0fc7-491f-3397-869e-65f22f4beab6" ] } ], "mendeley" : { "formattedCitation" : "&lt;sup&gt;[28,29]&lt;/sup&gt;", "plainTextFormattedCitation" : "[28,29]", "previouslyFormattedCitation" : "&lt;sup&gt;[28,29]&lt;/sup&gt;" }, "properties" : { "noteIndex" : 0 }, "schema" : "https://github.com/citation-style-language/schema/raw/master/csl-citation.json" }</w:instrText>
      </w:r>
      <w:r w:rsidR="00470B4B"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[28,29]</w:t>
      </w:r>
      <w:r w:rsidR="00470B4B" w:rsidRPr="00CF7C07">
        <w:rPr>
          <w:rFonts w:ascii="Book Antiqua" w:hAnsi="Book Antiqua" w:cs="Arial"/>
          <w:lang w:val="en-US"/>
        </w:rPr>
        <w:fldChar w:fldCharType="end"/>
      </w:r>
      <w:r w:rsidR="00A63252" w:rsidRPr="00CF7C07">
        <w:rPr>
          <w:rFonts w:ascii="Book Antiqua" w:hAnsi="Book Antiqua" w:cs="Arial"/>
          <w:lang w:val="en-US"/>
        </w:rPr>
        <w:t>, patient demographics, and hospital characteristics; the mortality remained higher among cirrhotics with stroke</w:t>
      </w:r>
      <w:r w:rsidR="00470B4B" w:rsidRPr="00CF7C07">
        <w:rPr>
          <w:rFonts w:ascii="Book Antiqua" w:hAnsi="Book Antiqua" w:cs="Arial"/>
          <w:lang w:val="en-US"/>
        </w:rPr>
        <w:t xml:space="preserve"> (OR</w:t>
      </w:r>
      <w:r w:rsidR="00AD3AD3">
        <w:rPr>
          <w:rFonts w:ascii="Book Antiqua" w:eastAsia="宋体" w:hAnsi="Book Antiqua" w:cs="Arial" w:hint="eastAsia"/>
          <w:lang w:val="en-US" w:eastAsia="zh-CN"/>
        </w:rPr>
        <w:t xml:space="preserve"> </w:t>
      </w:r>
      <w:r w:rsidR="00470B4B" w:rsidRPr="00CF7C07">
        <w:rPr>
          <w:rFonts w:ascii="Book Antiqua" w:hAnsi="Book Antiqua" w:cs="Arial"/>
          <w:lang w:val="en-US"/>
        </w:rPr>
        <w:t>=</w:t>
      </w:r>
      <w:r w:rsidR="00AD3AD3">
        <w:rPr>
          <w:rFonts w:ascii="Book Antiqua" w:eastAsia="宋体" w:hAnsi="Book Antiqua" w:cs="Arial" w:hint="eastAsia"/>
          <w:lang w:val="en-US" w:eastAsia="zh-CN"/>
        </w:rPr>
        <w:t xml:space="preserve"> </w:t>
      </w:r>
      <w:r w:rsidR="00470B4B" w:rsidRPr="00CF7C07">
        <w:rPr>
          <w:rFonts w:ascii="Book Antiqua" w:hAnsi="Book Antiqua" w:cs="Arial"/>
          <w:lang w:val="en-US"/>
        </w:rPr>
        <w:t>1.6</w:t>
      </w:r>
      <w:r w:rsidR="00557728" w:rsidRPr="00CF7C07">
        <w:rPr>
          <w:rFonts w:ascii="Book Antiqua" w:hAnsi="Book Antiqua" w:cs="Arial"/>
          <w:lang w:val="en-US"/>
        </w:rPr>
        <w:t xml:space="preserve">, </w:t>
      </w:r>
      <w:r w:rsidR="00AD3AD3">
        <w:rPr>
          <w:rFonts w:ascii="Book Antiqua" w:hAnsi="Book Antiqua" w:cs="Arial"/>
          <w:lang w:val="en-US"/>
        </w:rPr>
        <w:t>95%</w:t>
      </w:r>
      <w:r w:rsidR="00557728" w:rsidRPr="00CF7C07">
        <w:rPr>
          <w:rFonts w:ascii="Book Antiqua" w:hAnsi="Book Antiqua" w:cs="Arial"/>
          <w:lang w:val="en-US"/>
        </w:rPr>
        <w:t>CI</w:t>
      </w:r>
      <w:r w:rsidR="00AD3AD3">
        <w:rPr>
          <w:rFonts w:ascii="Book Antiqua" w:eastAsia="宋体" w:hAnsi="Book Antiqua" w:cs="Arial" w:hint="eastAsia"/>
          <w:lang w:val="en-US" w:eastAsia="zh-CN"/>
        </w:rPr>
        <w:t xml:space="preserve">: </w:t>
      </w:r>
      <w:r w:rsidR="00470B4B" w:rsidRPr="00CF7C07">
        <w:rPr>
          <w:rFonts w:ascii="Book Antiqua" w:hAnsi="Book Antiqua" w:cs="Arial"/>
          <w:lang w:val="en-US"/>
        </w:rPr>
        <w:t xml:space="preserve">1.22-2.10, </w:t>
      </w:r>
      <w:r w:rsidR="00AD3AD3" w:rsidRPr="00AD3AD3">
        <w:rPr>
          <w:rFonts w:ascii="Book Antiqua" w:hAnsi="Book Antiqua" w:cs="Arial"/>
          <w:i/>
          <w:lang w:val="en-US"/>
        </w:rPr>
        <w:t>P</w:t>
      </w:r>
      <w:r w:rsidR="00AD3AD3">
        <w:rPr>
          <w:rFonts w:ascii="Book Antiqua" w:eastAsia="宋体" w:hAnsi="Book Antiqua" w:cs="Arial" w:hint="eastAsia"/>
          <w:lang w:val="en-US" w:eastAsia="zh-CN"/>
        </w:rPr>
        <w:t xml:space="preserve"> </w:t>
      </w:r>
      <w:r w:rsidR="00470B4B" w:rsidRPr="00CF7C07">
        <w:rPr>
          <w:rFonts w:ascii="Book Antiqua" w:hAnsi="Book Antiqua" w:cs="Arial"/>
          <w:lang w:val="en-US"/>
        </w:rPr>
        <w:t>=</w:t>
      </w:r>
      <w:r w:rsidR="00AD3AD3">
        <w:rPr>
          <w:rFonts w:ascii="Book Antiqua" w:eastAsia="宋体" w:hAnsi="Book Antiqua" w:cs="Arial" w:hint="eastAsia"/>
          <w:lang w:val="en-US" w:eastAsia="zh-CN"/>
        </w:rPr>
        <w:t xml:space="preserve"> </w:t>
      </w:r>
      <w:r w:rsidR="00470B4B" w:rsidRPr="00CF7C07">
        <w:rPr>
          <w:rFonts w:ascii="Book Antiqua" w:hAnsi="Book Antiqua" w:cs="Arial"/>
          <w:lang w:val="en-US"/>
        </w:rPr>
        <w:t>0.001)</w:t>
      </w:r>
    </w:p>
    <w:p w14:paraId="334D980C" w14:textId="77777777" w:rsidR="00610AF8" w:rsidRPr="00AD3AD3" w:rsidRDefault="00610AF8" w:rsidP="00CF7C07">
      <w:pPr>
        <w:spacing w:line="360" w:lineRule="auto"/>
        <w:jc w:val="both"/>
        <w:rPr>
          <w:rFonts w:ascii="Book Antiqua" w:eastAsia="宋体" w:hAnsi="Book Antiqua" w:cs="Arial"/>
          <w:b/>
          <w:lang w:val="en-US" w:eastAsia="zh-CN"/>
        </w:rPr>
      </w:pPr>
    </w:p>
    <w:p w14:paraId="2D49084C" w14:textId="77777777" w:rsidR="00072067" w:rsidRPr="00CF7C07" w:rsidRDefault="00072067" w:rsidP="00CF7C07">
      <w:pPr>
        <w:spacing w:line="360" w:lineRule="auto"/>
        <w:jc w:val="both"/>
        <w:rPr>
          <w:rFonts w:ascii="Book Antiqua" w:hAnsi="Book Antiqua" w:cs="Arial"/>
          <w:b/>
          <w:lang w:val="en-US"/>
        </w:rPr>
      </w:pPr>
      <w:r w:rsidRPr="00CF7C07">
        <w:rPr>
          <w:rFonts w:ascii="Book Antiqua" w:hAnsi="Book Antiqua" w:cs="Arial"/>
          <w:b/>
          <w:lang w:val="en-US"/>
        </w:rPr>
        <w:t>DISCUSSION</w:t>
      </w:r>
    </w:p>
    <w:p w14:paraId="65D0047A" w14:textId="30605572" w:rsidR="00072067" w:rsidRPr="00CF7C07" w:rsidRDefault="004774C3" w:rsidP="00CF7C07">
      <w:pPr>
        <w:spacing w:line="360" w:lineRule="auto"/>
        <w:jc w:val="both"/>
        <w:rPr>
          <w:rFonts w:ascii="Book Antiqua" w:hAnsi="Book Antiqua" w:cs="Arial"/>
          <w:lang w:val="en-US"/>
        </w:rPr>
      </w:pPr>
      <w:r w:rsidRPr="00CF7C07">
        <w:rPr>
          <w:rFonts w:ascii="Book Antiqua" w:hAnsi="Book Antiqua" w:cs="Arial"/>
          <w:lang w:val="en-US"/>
        </w:rPr>
        <w:t>The impact of cirrhosis on stroke has bee</w:t>
      </w:r>
      <w:r w:rsidR="00610AF8" w:rsidRPr="00CF7C07">
        <w:rPr>
          <w:rFonts w:ascii="Book Antiqua" w:hAnsi="Book Antiqua" w:cs="Arial"/>
          <w:lang w:val="en-US"/>
        </w:rPr>
        <w:t>n controversial for a long time. Our</w:t>
      </w:r>
      <w:r w:rsidRPr="00CF7C07">
        <w:rPr>
          <w:rFonts w:ascii="Book Antiqua" w:hAnsi="Book Antiqua" w:cs="Arial"/>
          <w:lang w:val="en-US"/>
        </w:rPr>
        <w:t xml:space="preserve"> study demonstrates that </w:t>
      </w:r>
      <w:r w:rsidR="00985D38" w:rsidRPr="00CF7C07">
        <w:rPr>
          <w:rFonts w:ascii="Book Antiqua" w:hAnsi="Book Antiqua" w:cs="Arial"/>
          <w:lang w:val="en-US"/>
        </w:rPr>
        <w:t>the o</w:t>
      </w:r>
      <w:r w:rsidR="00D80123" w:rsidRPr="00CF7C07">
        <w:rPr>
          <w:rFonts w:ascii="Book Antiqua" w:hAnsi="Book Antiqua" w:cs="Arial"/>
          <w:lang w:val="en-US"/>
        </w:rPr>
        <w:t xml:space="preserve">dds of </w:t>
      </w:r>
      <w:r w:rsidR="00AD3AD3">
        <w:rPr>
          <w:rFonts w:ascii="Book Antiqua" w:hAnsi="Book Antiqua" w:cs="Arial"/>
          <w:lang w:val="en-US"/>
        </w:rPr>
        <w:t xml:space="preserve">having </w:t>
      </w:r>
      <w:proofErr w:type="gramStart"/>
      <w:r w:rsidR="00AD3AD3">
        <w:rPr>
          <w:rFonts w:ascii="Book Antiqua" w:hAnsi="Book Antiqua" w:cs="Arial"/>
          <w:lang w:val="en-US"/>
        </w:rPr>
        <w:t>an</w:t>
      </w:r>
      <w:r w:rsidR="00AD3AD3">
        <w:rPr>
          <w:rFonts w:ascii="Book Antiqua" w:eastAsia="宋体" w:hAnsi="Book Antiqua" w:cs="Arial" w:hint="eastAsia"/>
          <w:lang w:val="en-US" w:eastAsia="zh-CN"/>
        </w:rPr>
        <w:t xml:space="preserve"> </w:t>
      </w:r>
      <w:r w:rsidR="00D80123" w:rsidRPr="00CF7C07">
        <w:rPr>
          <w:rFonts w:ascii="Book Antiqua" w:hAnsi="Book Antiqua" w:cs="Arial"/>
          <w:lang w:val="en-US"/>
        </w:rPr>
        <w:t>AIS</w:t>
      </w:r>
      <w:proofErr w:type="gramEnd"/>
      <w:r w:rsidR="00985D38" w:rsidRPr="00CF7C07">
        <w:rPr>
          <w:rFonts w:ascii="Book Antiqua" w:hAnsi="Book Antiqua" w:cs="Arial"/>
          <w:lang w:val="en-US"/>
        </w:rPr>
        <w:t xml:space="preserve"> for cirrhotics a</w:t>
      </w:r>
      <w:r w:rsidR="00D80123" w:rsidRPr="00CF7C07">
        <w:rPr>
          <w:rFonts w:ascii="Book Antiqua" w:hAnsi="Book Antiqua" w:cs="Arial"/>
          <w:lang w:val="en-US"/>
        </w:rPr>
        <w:t xml:space="preserve">re significantly </w:t>
      </w:r>
      <w:r w:rsidR="00985D38" w:rsidRPr="00CF7C07">
        <w:rPr>
          <w:rFonts w:ascii="Book Antiqua" w:hAnsi="Book Antiqua" w:cs="Arial"/>
          <w:lang w:val="en-US"/>
        </w:rPr>
        <w:t>lower</w:t>
      </w:r>
      <w:r w:rsidR="00D80123" w:rsidRPr="00CF7C07">
        <w:rPr>
          <w:rFonts w:ascii="Book Antiqua" w:hAnsi="Book Antiqua" w:cs="Arial"/>
          <w:lang w:val="en-US"/>
        </w:rPr>
        <w:t xml:space="preserve"> (72%)</w:t>
      </w:r>
      <w:r w:rsidR="00985D38" w:rsidRPr="00CF7C07">
        <w:rPr>
          <w:rFonts w:ascii="Book Antiqua" w:hAnsi="Book Antiqua" w:cs="Arial"/>
          <w:lang w:val="en-US"/>
        </w:rPr>
        <w:t xml:space="preserve"> than </w:t>
      </w:r>
      <w:r w:rsidR="00D80123" w:rsidRPr="00CF7C07">
        <w:rPr>
          <w:rFonts w:ascii="Book Antiqua" w:hAnsi="Book Antiqua" w:cs="Arial"/>
          <w:lang w:val="en-US"/>
        </w:rPr>
        <w:t xml:space="preserve">non-cirrhotics. This </w:t>
      </w:r>
      <w:r w:rsidR="00985D38" w:rsidRPr="00CF7C07">
        <w:rPr>
          <w:rFonts w:ascii="Book Antiqua" w:hAnsi="Book Antiqua" w:cs="Arial"/>
          <w:lang w:val="en-US"/>
        </w:rPr>
        <w:t>is consistent with some of the other</w:t>
      </w:r>
      <w:r w:rsidR="00BC7DDB" w:rsidRPr="00CF7C07">
        <w:rPr>
          <w:rFonts w:ascii="Book Antiqua" w:hAnsi="Book Antiqua" w:cs="Arial"/>
          <w:lang w:val="en-US"/>
        </w:rPr>
        <w:t xml:space="preserve"> smaller </w:t>
      </w:r>
      <w:r w:rsidR="00B271B2" w:rsidRPr="00CF7C07">
        <w:rPr>
          <w:rFonts w:ascii="Book Antiqua" w:hAnsi="Book Antiqua" w:cs="Arial"/>
          <w:lang w:val="en-US"/>
        </w:rPr>
        <w:t>n</w:t>
      </w:r>
      <w:r w:rsidR="00BC7DDB" w:rsidRPr="00CF7C07">
        <w:rPr>
          <w:rFonts w:ascii="Book Antiqua" w:hAnsi="Book Antiqua" w:cs="Arial"/>
          <w:lang w:val="en-US"/>
        </w:rPr>
        <w:t>on-U</w:t>
      </w:r>
      <w:r w:rsidR="00AD3AD3">
        <w:rPr>
          <w:rFonts w:ascii="Book Antiqua" w:eastAsia="宋体" w:hAnsi="Book Antiqua" w:cs="Arial" w:hint="eastAsia"/>
          <w:lang w:val="en-US" w:eastAsia="zh-CN"/>
        </w:rPr>
        <w:t xml:space="preserve">nited </w:t>
      </w:r>
      <w:r w:rsidR="00BC7DDB" w:rsidRPr="00CF7C07">
        <w:rPr>
          <w:rFonts w:ascii="Book Antiqua" w:hAnsi="Book Antiqua" w:cs="Arial"/>
          <w:lang w:val="en-US"/>
        </w:rPr>
        <w:t>S</w:t>
      </w:r>
      <w:r w:rsidR="00AD3AD3">
        <w:rPr>
          <w:rFonts w:ascii="Book Antiqua" w:eastAsia="宋体" w:hAnsi="Book Antiqua" w:cs="Arial" w:hint="eastAsia"/>
          <w:lang w:val="en-US" w:eastAsia="zh-CN"/>
        </w:rPr>
        <w:t>tates</w:t>
      </w:r>
      <w:r w:rsidR="00BC7DDB" w:rsidRPr="00CF7C07">
        <w:rPr>
          <w:rFonts w:ascii="Book Antiqua" w:hAnsi="Book Antiqua" w:cs="Arial"/>
          <w:lang w:val="en-US"/>
        </w:rPr>
        <w:t xml:space="preserve"> based</w:t>
      </w:r>
      <w:r w:rsidR="00985D38" w:rsidRPr="00CF7C07">
        <w:rPr>
          <w:rFonts w:ascii="Book Antiqua" w:hAnsi="Book Antiqua" w:cs="Arial"/>
          <w:lang w:val="en-US"/>
        </w:rPr>
        <w:t xml:space="preserve"> studies done</w:t>
      </w:r>
      <w:r w:rsidR="00B271B2" w:rsidRPr="00CF7C07">
        <w:rPr>
          <w:rFonts w:ascii="Book Antiqua" w:hAnsi="Book Antiqua" w:cs="Arial"/>
          <w:lang w:val="en-US"/>
        </w:rPr>
        <w:t xml:space="preserve"> previously</w:t>
      </w:r>
      <w:r w:rsidR="00BC7DDB" w:rsidRPr="00CF7C07">
        <w:rPr>
          <w:rFonts w:ascii="Book Antiqua" w:hAnsi="Book Antiqua" w:cs="Arial"/>
          <w:lang w:val="en-US"/>
        </w:rPr>
        <w:t>. T</w:t>
      </w:r>
      <w:r w:rsidR="00985D38" w:rsidRPr="00CF7C07">
        <w:rPr>
          <w:rFonts w:ascii="Book Antiqua" w:hAnsi="Book Antiqua" w:cs="Arial"/>
          <w:lang w:val="en-US"/>
        </w:rPr>
        <w:t>he magnitude of</w:t>
      </w:r>
      <w:r w:rsidR="00D80123" w:rsidRPr="00CF7C07">
        <w:rPr>
          <w:rFonts w:ascii="Book Antiqua" w:hAnsi="Book Antiqua" w:cs="Arial"/>
          <w:lang w:val="en-US"/>
        </w:rPr>
        <w:t xml:space="preserve"> association</w:t>
      </w:r>
      <w:r w:rsidR="00BC7DDB" w:rsidRPr="00CF7C07">
        <w:rPr>
          <w:rFonts w:ascii="Book Antiqua" w:hAnsi="Book Antiqua" w:cs="Arial"/>
          <w:lang w:val="en-US"/>
        </w:rPr>
        <w:t xml:space="preserve"> however,</w:t>
      </w:r>
      <w:r w:rsidR="00D80123" w:rsidRPr="00CF7C07">
        <w:rPr>
          <w:rFonts w:ascii="Book Antiqua" w:hAnsi="Book Antiqua" w:cs="Arial"/>
          <w:lang w:val="en-US"/>
        </w:rPr>
        <w:t xml:space="preserve"> is </w:t>
      </w:r>
      <w:r w:rsidR="00985D38" w:rsidRPr="00CF7C07">
        <w:rPr>
          <w:rFonts w:ascii="Book Antiqua" w:hAnsi="Book Antiqua" w:cs="Arial"/>
          <w:lang w:val="en-US"/>
        </w:rPr>
        <w:t>different</w:t>
      </w:r>
      <w:r w:rsidR="00D80123"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"ISSN" : "1478-3223", "PMID" : "15780058", "abstract" : "BACKGROUND: A reduced prevalence of cardiovascular diseases has been reported in liver cirrhosis. However, studies focusing on supraortic district of cirrhotic patients are lacking. METHODS: By ultrasound duplex scanning, the presence and severity of atherosclerotic plaques and flow pattern abnormalities were assessed in carotid and vertebral arteries of 118 cirrhotics aged 60.7 +/- 12.8 (1 standard deviation) years, and in 236 controls matched with cirrhotic patients according to age, sex and cigarette smoking. RESULTS: Previous ischemic strokes were significantly less numerous in cirrhotic patients than in controls (0.8% vs. 10.5%; P = 0.0009); also the prevalence of myocardial infarction was significantly reduced (1.7% vs. 6.4%; P = 0.0532). Moreover, cirrhotic patients differed from controls for a lower prevalence of hypertension and hypercholesterolemia, and for a greater proportion of diabetics. Although the presence and severity of atherosclerotic plaques was similar in the two groups, liver cirrhosis was associated with a lower prevalence of abnormal flow patterns (13.6% vs. 29.2%; P = 0.0011). The inverse association of hemodynamic changes with liver cirrhosis persisted after all main risk factors were simultaneously taken into account by multiple logistic regression. However, in the presence of hypertension, hypercholesterolemia and cigarette smoking, the 'protective' effect of cirrhosis on the occurrence of abnormal flow patterns was no longer detectable. CONCLUSIONS: Advanced liver disease is associated with a reduced prevalence of ischemic stroke, which seems to be related to a decreased prevalence of abnormal flow patterns in the supraortic vessels, especially among non-smokers.", "author" : [ { "dropping-particle" : "", "family" : "Berzigotti", "given" : "Annalisa", "non-dropping-particle" : "", "parse-names" : false, "suffix" : "" }, { "dropping-particle" : "", "family" : "Bonfiglioli", "given" : "Andrea", "non-dropping-particle" : "", "parse-names" : false, "suffix" : "" }, { "dropping-particle" : "", "family" : "Muscari", "given" : "Antonio", "non-dropping-particle" : "", "parse-names" : false, "suffix" : "" }, { "dropping-particle" : "", "family" : "Bianchi", "given" : "Giampaolo", "non-dropping-particle" : "", "parse-names" : false, "suffix" : "" }, { "dropping-particle" : "", "family" : "Libassi", "given" : "Silvia", "non-dropping-particle" : "", "parse-names" : false, "suffix" : "" }, { "dropping-particle" : "", "family" : "Bernardi", "given" : "Mauro", "non-dropping-particle" : "", "parse-names" : false, "suffix" : "" }, { "dropping-particle" : "", "family" : "Zoli", "given" : "Marco", "non-dropping-particle" : "", "parse-names" : false, "suffix" : "" } ], "container-title" : "Liver international : official journal of the International Association for the Study of the Liver", "id" : "ITEM-1", "issue" : "2", "issued" : { "date-parts" : [ [ "2005", "4" ] ] }, "page" : "331-6", "title" : "reduced prevalence of ischemic events and abnormal supraortic flow patterns in patients with liver cirrhosis (Liver Int 05).pdf", "type" : "article-journal", "volume" : "25" }, "uris" : [ "http://www.mendeley.com/documents/?uuid=ea3a904f-e7cd-4ad6-9401-e99babcc7986" ] }, { "id" : "ITEM-2", "itemData" : { "DOI" : "10.1111/j.1478-3231.2010.02350.x", "ISBN" : "1478-3223", "ISSN" : "14783223", "PMID" : "20860634", "abstract" : "BACKGROUND/AIMS: As habitual heavy alcohol consumption is one of the major causes of cirrhosis in the western world, the majority of studies on the relationship between cirrhosis and stroke have focused on patients with alcohol-related liver diseases. Using a nationwide population-based dataset, this study therefore aimed to examine the risk of stroke among non-alcoholic cirrhosis patients over a 5-year period following their diagnosis with non-alcoholic cirrhosis, as compared with the general population during the same period. METHODS: We used the 'Longitudinal Health Insurance Database', derived from the Taiwan National Health Insurance program. The study cohort comprised 2336 patients with cirrhosis and the comparison cohort consisted of 11,680 randomly selected subjects. Stratified Cox's proportional hazard regressions were performed to compare the 5-year stroke survival rate for the two cohorts. RESULTS: In the total sample of 14,016 patients, 1187 patients (8.5%) experienced stroke during the 5-year follow-up period: 176 from the study cohort (7.5% of the patients with cirrhosis) and 1011 from the comparison cohort (8.7% of patients without cirrhosis) (P=0.076). After adjusting for the patients' geographical location, hypertension, diabetes, coronary heart disease, heart failure, atrial fibrillation and hyperlipidaemia, the regression analysis shows that patients with cirrhosis were less likely to experience stroke compared with those without cirrhosis during the 5-year period (hazard ratio=0.59, 95% confidence interval=0.52-0.67, P&lt;0.001). CONCLUSION: We conclude that patients with non-alcoholic cirrhosis were at a reduced risk for stroke compared with the general population.", "author" : [ { "dropping-particle" : "", "family" : "Chen", "given" : "Yi Hua", "non-dropping-particle" : "", "parse-names" : false, "suffix" : "" }, { "dropping-particle" : "", "family" : "Chen", "given" : "Kuan Yang", "non-dropping-particle" : "", "parse-names" : false, "suffix" : "" }, { "dropping-particle" : "", "family" : "Lin", "given" : "Herng Ching", "non-dropping-particle" : "", "parse-names" : false, "suffix" : "" } ], "container-title" : "Liver International", "id" : "ITEM-2", "issue" : "3", "issued" : { "date-parts" : [ [ "2011", "3" ] ] }, "page" : "354-360", "title" : "Non-alcoholic cirrhosis and the risk of stroke: A 5-year follow-up study", "type" : "article-journal", "volume" : "31" }, "uris" : [ "http://www.mendeley.com/documents/?uuid=2ce6809d-0051-49ad-9f45-6077d6bb1c4d" ] } ], "mendeley" : { "formattedCitation" : "&lt;sup&gt;[12,13]&lt;/sup&gt;", "plainTextFormattedCitation" : "[12,13]", "previouslyFormattedCitation" : "&lt;sup&gt;[12,13]&lt;/sup&gt;" }, "properties" : { "noteIndex" : 0 }, "schema" : "https://github.com/citation-style-language/schema/raw/master/csl-citation.json" }</w:instrText>
      </w:r>
      <w:r w:rsidR="00D80123"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[12,13]</w:t>
      </w:r>
      <w:r w:rsidR="00D80123" w:rsidRPr="00CF7C07">
        <w:rPr>
          <w:rFonts w:ascii="Book Antiqua" w:hAnsi="Book Antiqua" w:cs="Arial"/>
          <w:lang w:val="en-US"/>
        </w:rPr>
        <w:fldChar w:fldCharType="end"/>
      </w:r>
      <w:r w:rsidR="00D80123" w:rsidRPr="00CF7C07">
        <w:rPr>
          <w:rFonts w:ascii="Book Antiqua" w:hAnsi="Book Antiqua" w:cs="Arial"/>
          <w:lang w:val="en-US"/>
        </w:rPr>
        <w:t xml:space="preserve">. </w:t>
      </w:r>
      <w:r w:rsidR="00267A82" w:rsidRPr="00CF7C07">
        <w:rPr>
          <w:rFonts w:ascii="Book Antiqua" w:hAnsi="Book Antiqua" w:cs="Arial"/>
          <w:lang w:val="en-US"/>
        </w:rPr>
        <w:t xml:space="preserve">The study by Chen </w:t>
      </w:r>
      <w:r w:rsidR="00267A82" w:rsidRPr="00AD3AD3">
        <w:rPr>
          <w:rFonts w:ascii="Book Antiqua" w:hAnsi="Book Antiqua" w:cs="Arial"/>
          <w:i/>
          <w:lang w:val="en-US"/>
        </w:rPr>
        <w:t xml:space="preserve">et </w:t>
      </w:r>
      <w:proofErr w:type="gramStart"/>
      <w:r w:rsidR="00267A82" w:rsidRPr="00AD3AD3">
        <w:rPr>
          <w:rFonts w:ascii="Book Antiqua" w:hAnsi="Book Antiqua" w:cs="Arial"/>
          <w:i/>
          <w:lang w:val="en-US"/>
        </w:rPr>
        <w:t>al</w:t>
      </w:r>
      <w:r w:rsidR="00AD3AD3">
        <w:rPr>
          <w:rFonts w:ascii="Book Antiqua" w:eastAsia="宋体" w:hAnsi="Book Antiqua" w:cs="Arial" w:hint="eastAsia"/>
          <w:vertAlign w:val="superscript"/>
          <w:lang w:val="en-US" w:eastAsia="zh-CN"/>
        </w:rPr>
        <w:t>[</w:t>
      </w:r>
      <w:proofErr w:type="gramEnd"/>
      <w:r w:rsidR="00AD3AD3">
        <w:rPr>
          <w:rFonts w:ascii="Book Antiqua" w:eastAsia="宋体" w:hAnsi="Book Antiqua" w:cs="Arial" w:hint="eastAsia"/>
          <w:vertAlign w:val="superscript"/>
          <w:lang w:val="en-US" w:eastAsia="zh-CN"/>
        </w:rPr>
        <w:t>12]</w:t>
      </w:r>
      <w:r w:rsidR="00267A82" w:rsidRPr="00CF7C07">
        <w:rPr>
          <w:rFonts w:ascii="Book Antiqua" w:hAnsi="Book Antiqua" w:cs="Arial"/>
          <w:lang w:val="en-US"/>
        </w:rPr>
        <w:t xml:space="preserve"> </w:t>
      </w:r>
      <w:r w:rsidR="00D8229F" w:rsidRPr="00CF7C07">
        <w:rPr>
          <w:rFonts w:ascii="Book Antiqua" w:hAnsi="Book Antiqua" w:cs="Arial"/>
          <w:lang w:val="en-US"/>
        </w:rPr>
        <w:t xml:space="preserve">showed that risk of having an AIS was lower in non-alcoholic cirrhosis. But, it </w:t>
      </w:r>
      <w:r w:rsidR="00267A82" w:rsidRPr="00CF7C07">
        <w:rPr>
          <w:rFonts w:ascii="Book Antiqua" w:hAnsi="Book Antiqua" w:cs="Arial"/>
          <w:lang w:val="en-US"/>
        </w:rPr>
        <w:t>was condu</w:t>
      </w:r>
      <w:r w:rsidR="00732096" w:rsidRPr="00CF7C07">
        <w:rPr>
          <w:rFonts w:ascii="Book Antiqua" w:hAnsi="Book Antiqua" w:cs="Arial"/>
          <w:lang w:val="en-US"/>
        </w:rPr>
        <w:t>cted in Taiwan</w:t>
      </w:r>
      <w:r w:rsidR="008604CF" w:rsidRPr="00CF7C07">
        <w:rPr>
          <w:rFonts w:ascii="Book Antiqua" w:hAnsi="Book Antiqua" w:cs="Arial"/>
          <w:lang w:val="en-US"/>
        </w:rPr>
        <w:t>,</w:t>
      </w:r>
      <w:r w:rsidR="00732096" w:rsidRPr="00CF7C07">
        <w:rPr>
          <w:rFonts w:ascii="Book Antiqua" w:hAnsi="Book Antiqua" w:cs="Arial"/>
          <w:lang w:val="en-US"/>
        </w:rPr>
        <w:t xml:space="preserve"> </w:t>
      </w:r>
      <w:r w:rsidR="00D8229F" w:rsidRPr="00CF7C07">
        <w:rPr>
          <w:rFonts w:ascii="Book Antiqua" w:hAnsi="Book Antiqua" w:cs="Arial"/>
          <w:lang w:val="en-US"/>
        </w:rPr>
        <w:t>and</w:t>
      </w:r>
      <w:r w:rsidR="00732096" w:rsidRPr="00CF7C07">
        <w:rPr>
          <w:rFonts w:ascii="Book Antiqua" w:hAnsi="Book Antiqua" w:cs="Arial"/>
          <w:lang w:val="en-US"/>
        </w:rPr>
        <w:t xml:space="preserve"> </w:t>
      </w:r>
      <w:r w:rsidR="006C2D7C" w:rsidRPr="00CF7C07">
        <w:rPr>
          <w:rFonts w:ascii="Book Antiqua" w:hAnsi="Book Antiqua" w:cs="Arial"/>
          <w:lang w:val="en-US"/>
        </w:rPr>
        <w:t>has</w:t>
      </w:r>
      <w:r w:rsidR="00D8229F" w:rsidRPr="00CF7C07">
        <w:rPr>
          <w:rFonts w:ascii="Book Antiqua" w:hAnsi="Book Antiqua" w:cs="Arial"/>
          <w:lang w:val="en-US"/>
        </w:rPr>
        <w:t xml:space="preserve"> limited generalizability </w:t>
      </w:r>
      <w:r w:rsidR="00BC7DDB" w:rsidRPr="00CF7C07">
        <w:rPr>
          <w:rFonts w:ascii="Book Antiqua" w:hAnsi="Book Antiqua" w:cs="Arial"/>
          <w:lang w:val="en-US"/>
        </w:rPr>
        <w:t xml:space="preserve">due to predominance of </w:t>
      </w:r>
      <w:r w:rsidR="008604CF" w:rsidRPr="00CF7C07">
        <w:rPr>
          <w:rFonts w:ascii="Book Antiqua" w:hAnsi="Book Antiqua" w:cs="Arial"/>
          <w:lang w:val="en-US"/>
        </w:rPr>
        <w:t xml:space="preserve">only </w:t>
      </w:r>
      <w:r w:rsidR="00BC7DDB" w:rsidRPr="00CF7C07">
        <w:rPr>
          <w:rFonts w:ascii="Book Antiqua" w:hAnsi="Book Antiqua" w:cs="Arial"/>
          <w:lang w:val="en-US"/>
        </w:rPr>
        <w:t>one kind of ethnic</w:t>
      </w:r>
      <w:r w:rsidR="00267A82" w:rsidRPr="00CF7C07">
        <w:rPr>
          <w:rFonts w:ascii="Book Antiqua" w:hAnsi="Book Antiqua" w:cs="Arial"/>
          <w:lang w:val="en-US"/>
        </w:rPr>
        <w:t xml:space="preserve"> population. </w:t>
      </w:r>
      <w:r w:rsidR="00BC7DDB" w:rsidRPr="00CF7C07">
        <w:rPr>
          <w:rFonts w:ascii="Book Antiqua" w:hAnsi="Book Antiqua" w:cs="Arial"/>
          <w:lang w:val="en-US"/>
        </w:rPr>
        <w:t>Since, ethnicity is itself an independent risk factor of AIS, our results have a more generalized applicability.</w:t>
      </w:r>
      <w:r w:rsidR="000E4574" w:rsidRPr="00CF7C07">
        <w:rPr>
          <w:rFonts w:ascii="Book Antiqua" w:hAnsi="Book Antiqua" w:cs="Arial"/>
          <w:lang w:val="en-US"/>
        </w:rPr>
        <w:t xml:space="preserve"> Our study also </w:t>
      </w:r>
      <w:r w:rsidR="000E4574" w:rsidRPr="00CF7C07">
        <w:rPr>
          <w:rFonts w:ascii="Book Antiqua" w:hAnsi="Book Antiqua" w:cs="Arial"/>
          <w:lang w:val="en-US"/>
        </w:rPr>
        <w:lastRenderedPageBreak/>
        <w:t>had a much larger sample size and adjusted for the most number of risk factors of stroke</w:t>
      </w:r>
      <w:r w:rsidR="008604CF" w:rsidRPr="00CF7C07">
        <w:rPr>
          <w:rFonts w:ascii="Book Antiqua" w:hAnsi="Book Antiqua" w:cs="Arial"/>
          <w:lang w:val="en-US"/>
        </w:rPr>
        <w:t xml:space="preserve"> in any study</w:t>
      </w:r>
      <w:r w:rsidR="00DB5E7D" w:rsidRPr="00CF7C07">
        <w:rPr>
          <w:rFonts w:ascii="Book Antiqua" w:hAnsi="Book Antiqua" w:cs="Arial"/>
          <w:lang w:val="en-US"/>
        </w:rPr>
        <w:t xml:space="preserve"> so far</w:t>
      </w:r>
      <w:r w:rsidR="000E4574" w:rsidRPr="00CF7C07">
        <w:rPr>
          <w:rFonts w:ascii="Book Antiqua" w:hAnsi="Book Antiqua" w:cs="Arial"/>
          <w:lang w:val="en-US"/>
        </w:rPr>
        <w:t>.</w:t>
      </w:r>
      <w:r w:rsidR="00BC7DDB" w:rsidRPr="00CF7C07">
        <w:rPr>
          <w:rFonts w:ascii="Book Antiqua" w:hAnsi="Book Antiqua" w:cs="Arial"/>
          <w:lang w:val="en-US"/>
        </w:rPr>
        <w:t xml:space="preserve"> </w:t>
      </w:r>
      <w:r w:rsidR="00B271B2" w:rsidRPr="00CF7C07">
        <w:rPr>
          <w:rFonts w:ascii="Book Antiqua" w:hAnsi="Book Antiqua" w:cs="Arial"/>
          <w:lang w:val="en-US"/>
        </w:rPr>
        <w:t xml:space="preserve">The </w:t>
      </w:r>
      <w:r w:rsidR="008604CF" w:rsidRPr="00CF7C07">
        <w:rPr>
          <w:rFonts w:ascii="Book Antiqua" w:hAnsi="Book Antiqua" w:cs="Arial"/>
          <w:lang w:val="en-US"/>
        </w:rPr>
        <w:t xml:space="preserve">reduced likelihood of AIS in patients with cirrhosis represents </w:t>
      </w:r>
      <w:r w:rsidR="00D80123" w:rsidRPr="00CF7C07">
        <w:rPr>
          <w:rFonts w:ascii="Book Antiqua" w:hAnsi="Book Antiqua" w:cs="Arial"/>
          <w:lang w:val="en-US"/>
        </w:rPr>
        <w:t>a very important clinical finding</w:t>
      </w:r>
      <w:r w:rsidR="00DB5E7D" w:rsidRPr="00CF7C07">
        <w:rPr>
          <w:rFonts w:ascii="Book Antiqua" w:hAnsi="Book Antiqua" w:cs="Arial"/>
          <w:lang w:val="en-US"/>
        </w:rPr>
        <w:t xml:space="preserve">. It </w:t>
      </w:r>
      <w:r w:rsidR="00D80123" w:rsidRPr="00CF7C07">
        <w:rPr>
          <w:rFonts w:ascii="Book Antiqua" w:hAnsi="Book Antiqua" w:cs="Arial"/>
          <w:lang w:val="en-US"/>
        </w:rPr>
        <w:t>may aid a c</w:t>
      </w:r>
      <w:r w:rsidR="00AD5EEF" w:rsidRPr="00CF7C07">
        <w:rPr>
          <w:rFonts w:ascii="Book Antiqua" w:hAnsi="Book Antiqua" w:cs="Arial"/>
          <w:lang w:val="en-US"/>
        </w:rPr>
        <w:t xml:space="preserve">linician </w:t>
      </w:r>
      <w:r w:rsidR="00D80123" w:rsidRPr="00CF7C07">
        <w:rPr>
          <w:rFonts w:ascii="Book Antiqua" w:hAnsi="Book Antiqua" w:cs="Arial"/>
          <w:lang w:val="en-US"/>
        </w:rPr>
        <w:t xml:space="preserve">in </w:t>
      </w:r>
      <w:r w:rsidR="00AD5EEF" w:rsidRPr="00CF7C07">
        <w:rPr>
          <w:rFonts w:ascii="Book Antiqua" w:hAnsi="Book Antiqua" w:cs="Arial"/>
          <w:lang w:val="en-US"/>
        </w:rPr>
        <w:t>determining the optimal management of</w:t>
      </w:r>
      <w:r w:rsidR="000E4574" w:rsidRPr="00CF7C07">
        <w:rPr>
          <w:rFonts w:ascii="Book Antiqua" w:hAnsi="Book Antiqua" w:cs="Arial"/>
          <w:lang w:val="en-US"/>
        </w:rPr>
        <w:t xml:space="preserve"> often complicated cirrhotic</w:t>
      </w:r>
      <w:r w:rsidR="00D80123" w:rsidRPr="00CF7C07">
        <w:rPr>
          <w:rFonts w:ascii="Book Antiqua" w:hAnsi="Book Antiqua" w:cs="Arial"/>
          <w:lang w:val="en-US"/>
        </w:rPr>
        <w:t xml:space="preserve"> </w:t>
      </w:r>
      <w:r w:rsidR="000E4574" w:rsidRPr="00CF7C07">
        <w:rPr>
          <w:rFonts w:ascii="Book Antiqua" w:hAnsi="Book Antiqua" w:cs="Arial"/>
          <w:lang w:val="en-US"/>
        </w:rPr>
        <w:t>patients with</w:t>
      </w:r>
      <w:r w:rsidR="00D80123" w:rsidRPr="00CF7C07">
        <w:rPr>
          <w:rFonts w:ascii="Book Antiqua" w:hAnsi="Book Antiqua" w:cs="Arial"/>
          <w:lang w:val="en-US"/>
        </w:rPr>
        <w:t xml:space="preserve"> co-morbidities</w:t>
      </w:r>
      <w:r w:rsidR="00D116FD" w:rsidRPr="00CF7C07">
        <w:rPr>
          <w:rFonts w:ascii="Book Antiqua" w:hAnsi="Book Antiqua" w:cs="Arial"/>
          <w:lang w:val="en-US"/>
        </w:rPr>
        <w:t>,</w:t>
      </w:r>
      <w:r w:rsidR="00D80123" w:rsidRPr="00CF7C07">
        <w:rPr>
          <w:rFonts w:ascii="Book Antiqua" w:hAnsi="Book Antiqua" w:cs="Arial"/>
          <w:lang w:val="en-US"/>
        </w:rPr>
        <w:t xml:space="preserve"> that put them at </w:t>
      </w:r>
      <w:r w:rsidR="000E4574" w:rsidRPr="00CF7C07">
        <w:rPr>
          <w:rFonts w:ascii="Book Antiqua" w:hAnsi="Book Antiqua" w:cs="Arial"/>
          <w:lang w:val="en-US"/>
        </w:rPr>
        <w:t xml:space="preserve">a </w:t>
      </w:r>
      <w:r w:rsidR="00D80123" w:rsidRPr="00CF7C07">
        <w:rPr>
          <w:rFonts w:ascii="Book Antiqua" w:hAnsi="Book Antiqua" w:cs="Arial"/>
          <w:lang w:val="en-US"/>
        </w:rPr>
        <w:t>higher than usual r</w:t>
      </w:r>
      <w:r w:rsidR="00AD5EEF" w:rsidRPr="00CF7C07">
        <w:rPr>
          <w:rFonts w:ascii="Book Antiqua" w:hAnsi="Book Antiqua" w:cs="Arial"/>
          <w:lang w:val="en-US"/>
        </w:rPr>
        <w:t xml:space="preserve">isk of </w:t>
      </w:r>
      <w:r w:rsidR="00FE1783" w:rsidRPr="00CF7C07">
        <w:rPr>
          <w:rFonts w:ascii="Book Antiqua" w:hAnsi="Book Antiqua" w:cs="Arial"/>
          <w:lang w:val="en-US"/>
        </w:rPr>
        <w:t>AIS,</w:t>
      </w:r>
      <w:r w:rsidR="00D80123" w:rsidRPr="00CF7C07">
        <w:rPr>
          <w:rFonts w:ascii="Book Antiqua" w:hAnsi="Book Antiqua" w:cs="Arial"/>
          <w:lang w:val="en-US"/>
        </w:rPr>
        <w:t xml:space="preserve"> such as </w:t>
      </w:r>
      <w:r w:rsidR="00FE41D1" w:rsidRPr="00CF7C07">
        <w:rPr>
          <w:rFonts w:ascii="Book Antiqua" w:hAnsi="Book Antiqua" w:cs="Arial"/>
          <w:lang w:val="en-US"/>
        </w:rPr>
        <w:t>a</w:t>
      </w:r>
      <w:r w:rsidR="00D80123" w:rsidRPr="00CF7C07">
        <w:rPr>
          <w:rFonts w:ascii="Book Antiqua" w:hAnsi="Book Antiqua" w:cs="Arial"/>
          <w:lang w:val="en-US"/>
        </w:rPr>
        <w:t>trial fibrillation</w:t>
      </w:r>
      <w:r w:rsidR="00FE41D1" w:rsidRPr="00CF7C07">
        <w:rPr>
          <w:rFonts w:ascii="Book Antiqua" w:hAnsi="Book Antiqua" w:cs="Arial"/>
          <w:lang w:val="en-US"/>
        </w:rPr>
        <w:t xml:space="preserve"> (</w:t>
      </w:r>
      <w:proofErr w:type="spellStart"/>
      <w:r w:rsidR="00FE41D1" w:rsidRPr="00CF7C07">
        <w:rPr>
          <w:rFonts w:ascii="Book Antiqua" w:hAnsi="Book Antiqua" w:cs="Arial"/>
          <w:lang w:val="en-US"/>
        </w:rPr>
        <w:t>Afib</w:t>
      </w:r>
      <w:proofErr w:type="spellEnd"/>
      <w:r w:rsidR="00FE41D1" w:rsidRPr="00CF7C07">
        <w:rPr>
          <w:rFonts w:ascii="Book Antiqua" w:hAnsi="Book Antiqua" w:cs="Arial"/>
          <w:lang w:val="en-US"/>
        </w:rPr>
        <w:t>)</w:t>
      </w:r>
      <w:r w:rsidR="00D80123" w:rsidRPr="00CF7C07">
        <w:rPr>
          <w:rFonts w:ascii="Book Antiqua" w:hAnsi="Book Antiqua" w:cs="Arial"/>
          <w:lang w:val="en-US"/>
        </w:rPr>
        <w:t>.</w:t>
      </w:r>
      <w:r w:rsidR="00AD5EEF" w:rsidRPr="00CF7C07">
        <w:rPr>
          <w:rFonts w:ascii="Book Antiqua" w:hAnsi="Book Antiqua" w:cs="Arial"/>
          <w:lang w:val="en-US"/>
        </w:rPr>
        <w:t xml:space="preserve"> The mechanism of this </w:t>
      </w:r>
      <w:r w:rsidR="00D116FD" w:rsidRPr="00CF7C07">
        <w:rPr>
          <w:rFonts w:ascii="Book Antiqua" w:hAnsi="Book Antiqua" w:cs="Arial"/>
          <w:lang w:val="en-US"/>
        </w:rPr>
        <w:t>“</w:t>
      </w:r>
      <w:r w:rsidR="00AD5EEF" w:rsidRPr="00CF7C07">
        <w:rPr>
          <w:rFonts w:ascii="Book Antiqua" w:hAnsi="Book Antiqua" w:cs="Arial"/>
          <w:lang w:val="en-US"/>
        </w:rPr>
        <w:t>protectiv</w:t>
      </w:r>
      <w:r w:rsidR="00D116FD" w:rsidRPr="00CF7C07">
        <w:rPr>
          <w:rFonts w:ascii="Book Antiqua" w:hAnsi="Book Antiqua" w:cs="Arial"/>
          <w:lang w:val="en-US"/>
        </w:rPr>
        <w:t>e</w:t>
      </w:r>
      <w:r w:rsidR="00AD5EEF" w:rsidRPr="00CF7C07">
        <w:rPr>
          <w:rFonts w:ascii="Book Antiqua" w:hAnsi="Book Antiqua" w:cs="Arial"/>
          <w:lang w:val="en-US"/>
        </w:rPr>
        <w:t xml:space="preserve"> effect of cirrhosis</w:t>
      </w:r>
      <w:r w:rsidR="00D116FD" w:rsidRPr="00CF7C07">
        <w:rPr>
          <w:rFonts w:ascii="Book Antiqua" w:hAnsi="Book Antiqua" w:cs="Arial"/>
          <w:lang w:val="en-US"/>
        </w:rPr>
        <w:t>”</w:t>
      </w:r>
      <w:r w:rsidR="00AD5EEF" w:rsidRPr="00CF7C07">
        <w:rPr>
          <w:rFonts w:ascii="Book Antiqua" w:hAnsi="Book Antiqua" w:cs="Arial"/>
          <w:lang w:val="en-US"/>
        </w:rPr>
        <w:t xml:space="preserve"> is unclear but could be related to the underlying coagulopathy, thrombocytopenia or the altered hemodynamic flow patterns</w:t>
      </w:r>
      <w:r w:rsidR="00AD5EEF"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"ISSN" : "1478-3223", "PMID" : "15780058", "abstract" : "BACKGROUND: A reduced prevalence of cardiovascular diseases has been reported in liver cirrhosis. However, studies focusing on supraortic district of cirrhotic patients are lacking. METHODS: By ultrasound duplex scanning, the presence and severity of atherosclerotic plaques and flow pattern abnormalities were assessed in carotid and vertebral arteries of 118 cirrhotics aged 60.7 +/- 12.8 (1 standard deviation) years, and in 236 controls matched with cirrhotic patients according to age, sex and cigarette smoking. RESULTS: Previous ischemic strokes were significantly less numerous in cirrhotic patients than in controls (0.8% vs. 10.5%; P = 0.0009); also the prevalence of myocardial infarction was significantly reduced (1.7% vs. 6.4%; P = 0.0532). Moreover, cirrhotic patients differed from controls for a lower prevalence of hypertension and hypercholesterolemia, and for a greater proportion of diabetics. Although the presence and severity of atherosclerotic plaques was similar in the two groups, liver cirrhosis was associated with a lower prevalence of abnormal flow patterns (13.6% vs. 29.2%; P = 0.0011). The inverse association of hemodynamic changes with liver cirrhosis persisted after all main risk factors were simultaneously taken into account by multiple logistic regression. However, in the presence of hypertension, hypercholesterolemia and cigarette smoking, the 'protective' effect of cirrhosis on the occurrence of abnormal flow patterns was no longer detectable. CONCLUSIONS: Advanced liver disease is associated with a reduced prevalence of ischemic stroke, which seems to be related to a decreased prevalence of abnormal flow patterns in the supraortic vessels, especially among non-smokers.", "author" : [ { "dropping-particle" : "", "family" : "Berzigotti", "given" : "Annalisa", "non-dropping-particle" : "", "parse-names" : false, "suffix" : "" }, { "dropping-particle" : "", "family" : "Bonfiglioli", "given" : "Andrea", "non-dropping-particle" : "", "parse-names" : false, "suffix" : "" }, { "dropping-particle" : "", "family" : "Muscari", "given" : "Antonio", "non-dropping-particle" : "", "parse-names" : false, "suffix" : "" }, { "dropping-particle" : "", "family" : "Bianchi", "given" : "Giampaolo", "non-dropping-particle" : "", "parse-names" : false, "suffix" : "" }, { "dropping-particle" : "", "family" : "Libassi", "given" : "Silvia", "non-dropping-particle" : "", "parse-names" : false, "suffix" : "" }, { "dropping-particle" : "", "family" : "Bernardi", "given" : "Mauro", "non-dropping-particle" : "", "parse-names" : false, "suffix" : "" }, { "dropping-particle" : "", "family" : "Zoli", "given" : "Marco", "non-dropping-particle" : "", "parse-names" : false, "suffix" : "" } ], "container-title" : "Liver international : official journal of the International Association for the Study of the Liver", "id" : "ITEM-1", "issue" : "2", "issued" : { "date-parts" : [ [ "2005", "4" ] ] }, "page" : "331-6", "title" : "reduced prevalence of ischemic events and abnormal supraortic flow patterns in patients with liver cirrhosis (Liver Int 05).pdf", "type" : "article-journal", "volume" : "25" }, "uris" : [ "http://www.mendeley.com/documents/?uuid=ea3a904f-e7cd-4ad6-9401-e99babcc7986" ] }, { "id" : "ITEM-2", "itemData" : { "DOI" : "10.1111/j.1478-3231.2010.02350.x", "ISBN" : "1478-3223", "ISSN" : "14783223", "PMID" : "20860634", "abstract" : "BACKGROUND/AIMS: As habitual heavy alcohol consumption is one of the major causes of cirrhosis in the western world, the majority of studies on the relationship between cirrhosis and stroke have focused on patients with alcohol-related liver diseases. Using a nationwide population-based dataset, this study therefore aimed to examine the risk of stroke among non-alcoholic cirrhosis patients over a 5-year period following their diagnosis with non-alcoholic cirrhosis, as compared with the general population during the same period. METHODS: We used the 'Longitudinal Health Insurance Database', derived from the Taiwan National Health Insurance program. The study cohort comprised 2336 patients with cirrhosis and the comparison cohort consisted of 11,680 randomly selected subjects. Stratified Cox's proportional hazard regressions were performed to compare the 5-year stroke survival rate for the two cohorts. RESULTS: In the total sample of 14,016 patients, 1187 patients (8.5%) experienced stroke during the 5-year follow-up period: 176 from the study cohort (7.5% of the patients with cirrhosis) and 1011 from the comparison cohort (8.7% of patients without cirrhosis) (P=0.076). After adjusting for the patients' geographical location, hypertension, diabetes, coronary heart disease, heart failure, atrial fibrillation and hyperlipidaemia, the regression analysis shows that patients with cirrhosis were less likely to experience stroke compared with those without cirrhosis during the 5-year period (hazard ratio=0.59, 95% confidence interval=0.52-0.67, P&lt;0.001). CONCLUSION: We conclude that patients with non-alcoholic cirrhosis were at a reduced risk for stroke compared with the general population.", "author" : [ { "dropping-particle" : "", "family" : "Chen", "given" : "Yi Hua", "non-dropping-particle" : "", "parse-names" : false, "suffix" : "" }, { "dropping-particle" : "", "family" : "Chen", "given" : "Kuan Yang", "non-dropping-particle" : "", "parse-names" : false, "suffix" : "" }, { "dropping-particle" : "", "family" : "Lin", "given" : "Herng Ching", "non-dropping-particle" : "", "parse-names" : false, "suffix" : "" } ], "container-title" : "Liver International", "id" : "ITEM-2", "issue" : "3", "issued" : { "date-parts" : [ [ "2011", "3" ] ] }, "page" : "354-360", "title" : "Non-alcoholic cirrhosis and the risk of stroke: A 5-year follow-up study", "type" : "article-journal", "volume" : "31" }, "uris" : [ "http://www.mendeley.com/documents/?uuid=2ce6809d-0051-49ad-9f45-6077d6bb1c4d" ] } ], "mendeley" : { "formattedCitation" : "&lt;sup&gt;[12,13]&lt;/sup&gt;", "plainTextFormattedCitation" : "[12,13]", "previouslyFormattedCitation" : "&lt;sup&gt;[12,13]&lt;/sup&gt;" }, "properties" : { "noteIndex" : 0 }, "schema" : "https://github.com/citation-style-language/schema/raw/master/csl-citation.json" }</w:instrText>
      </w:r>
      <w:r w:rsidR="00AD5EEF"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[12,13]</w:t>
      </w:r>
      <w:r w:rsidR="00AD5EEF" w:rsidRPr="00CF7C07">
        <w:rPr>
          <w:rFonts w:ascii="Book Antiqua" w:hAnsi="Book Antiqua" w:cs="Arial"/>
          <w:lang w:val="en-US"/>
        </w:rPr>
        <w:fldChar w:fldCharType="end"/>
      </w:r>
      <w:r w:rsidR="00AD5EEF" w:rsidRPr="00CF7C07">
        <w:rPr>
          <w:rFonts w:ascii="Book Antiqua" w:hAnsi="Book Antiqua" w:cs="Arial"/>
          <w:lang w:val="en-US"/>
        </w:rPr>
        <w:t>.</w:t>
      </w:r>
      <w:r w:rsidR="00E318EF">
        <w:rPr>
          <w:rFonts w:ascii="Book Antiqua" w:eastAsia="宋体" w:hAnsi="Book Antiqua" w:cs="Arial" w:hint="eastAsia"/>
          <w:lang w:val="en-US" w:eastAsia="zh-CN"/>
        </w:rPr>
        <w:t xml:space="preserve"> </w:t>
      </w:r>
      <w:r w:rsidR="00AD5EEF" w:rsidRPr="00CF7C07">
        <w:rPr>
          <w:rFonts w:ascii="Book Antiqua" w:hAnsi="Book Antiqua" w:cs="Arial"/>
          <w:lang w:val="en-US"/>
        </w:rPr>
        <w:t>This study demonstrates the need for a prospective study to further explore this “protective effect of cirrhosis” on AIS.</w:t>
      </w:r>
    </w:p>
    <w:p w14:paraId="5F21044B" w14:textId="638E8BCE" w:rsidR="00D03678" w:rsidRPr="00CF7C07" w:rsidRDefault="006C2D7C" w:rsidP="00E30DC0">
      <w:pPr>
        <w:spacing w:line="360" w:lineRule="auto"/>
        <w:ind w:firstLineChars="100" w:firstLine="240"/>
        <w:jc w:val="both"/>
        <w:rPr>
          <w:rFonts w:ascii="Book Antiqua" w:hAnsi="Book Antiqua" w:cs="Arial"/>
          <w:lang w:val="en-US"/>
        </w:rPr>
      </w:pPr>
      <w:r w:rsidRPr="00CF7C07">
        <w:rPr>
          <w:rFonts w:ascii="Book Antiqua" w:hAnsi="Book Antiqua" w:cs="Arial"/>
          <w:lang w:val="en-US"/>
        </w:rPr>
        <w:t xml:space="preserve">Our </w:t>
      </w:r>
      <w:r w:rsidR="00267A82" w:rsidRPr="00CF7C07">
        <w:rPr>
          <w:rFonts w:ascii="Book Antiqua" w:hAnsi="Book Antiqua" w:cs="Arial"/>
          <w:lang w:val="en-US"/>
        </w:rPr>
        <w:t>stu</w:t>
      </w:r>
      <w:r w:rsidR="008357AF" w:rsidRPr="00CF7C07">
        <w:rPr>
          <w:rFonts w:ascii="Book Antiqua" w:hAnsi="Book Antiqua" w:cs="Arial"/>
          <w:lang w:val="en-US"/>
        </w:rPr>
        <w:t xml:space="preserve">dy is to date the largest </w:t>
      </w:r>
      <w:r w:rsidR="00267A82" w:rsidRPr="00CF7C07">
        <w:rPr>
          <w:rFonts w:ascii="Book Antiqua" w:hAnsi="Book Antiqua" w:cs="Arial"/>
          <w:lang w:val="en-US"/>
        </w:rPr>
        <w:t>of its kind</w:t>
      </w:r>
      <w:r w:rsidR="00662C17" w:rsidRPr="00CF7C07">
        <w:rPr>
          <w:rFonts w:ascii="Book Antiqua" w:hAnsi="Book Antiqua" w:cs="Arial"/>
          <w:lang w:val="en-US"/>
        </w:rPr>
        <w:t>,</w:t>
      </w:r>
      <w:r w:rsidR="00267A82" w:rsidRPr="00CF7C07">
        <w:rPr>
          <w:rFonts w:ascii="Book Antiqua" w:hAnsi="Book Antiqua" w:cs="Arial"/>
          <w:lang w:val="en-US"/>
        </w:rPr>
        <w:t xml:space="preserve"> and likely represents the true association between </w:t>
      </w:r>
      <w:r w:rsidR="00BC7DDB" w:rsidRPr="00CF7C07">
        <w:rPr>
          <w:rFonts w:ascii="Book Antiqua" w:hAnsi="Book Antiqua" w:cs="Arial"/>
          <w:lang w:val="en-US"/>
        </w:rPr>
        <w:t>cirrhosis and strokes after a</w:t>
      </w:r>
      <w:r w:rsidR="00267A82" w:rsidRPr="00CF7C07">
        <w:rPr>
          <w:rFonts w:ascii="Book Antiqua" w:hAnsi="Book Antiqua" w:cs="Arial"/>
          <w:lang w:val="en-US"/>
        </w:rPr>
        <w:t>dju</w:t>
      </w:r>
      <w:r w:rsidR="00BC7DDB" w:rsidRPr="00CF7C07">
        <w:rPr>
          <w:rFonts w:ascii="Book Antiqua" w:hAnsi="Book Antiqua" w:cs="Arial"/>
          <w:lang w:val="en-US"/>
        </w:rPr>
        <w:t>sting</w:t>
      </w:r>
      <w:r w:rsidR="00267A82" w:rsidRPr="00CF7C07">
        <w:rPr>
          <w:rFonts w:ascii="Book Antiqua" w:hAnsi="Book Antiqua" w:cs="Arial"/>
          <w:lang w:val="en-US"/>
        </w:rPr>
        <w:t xml:space="preserve"> for seve</w:t>
      </w:r>
      <w:r w:rsidR="00BC7DDB" w:rsidRPr="00CF7C07">
        <w:rPr>
          <w:rFonts w:ascii="Book Antiqua" w:hAnsi="Book Antiqua" w:cs="Arial"/>
          <w:lang w:val="en-US"/>
        </w:rPr>
        <w:t>ral know</w:t>
      </w:r>
      <w:r w:rsidR="00D8229F" w:rsidRPr="00CF7C07">
        <w:rPr>
          <w:rFonts w:ascii="Book Antiqua" w:hAnsi="Book Antiqua" w:cs="Arial"/>
          <w:lang w:val="en-US"/>
        </w:rPr>
        <w:t>n</w:t>
      </w:r>
      <w:r w:rsidR="00BC7DDB" w:rsidRPr="00CF7C07">
        <w:rPr>
          <w:rFonts w:ascii="Book Antiqua" w:hAnsi="Book Antiqua" w:cs="Arial"/>
          <w:lang w:val="en-US"/>
        </w:rPr>
        <w:t xml:space="preserve"> risk factors</w:t>
      </w:r>
      <w:r w:rsidR="00267A82" w:rsidRPr="00CF7C07">
        <w:rPr>
          <w:rFonts w:ascii="Book Antiqua" w:hAnsi="Book Antiqua" w:cs="Arial"/>
          <w:lang w:val="en-US"/>
        </w:rPr>
        <w:t>.</w:t>
      </w:r>
      <w:r w:rsidR="00105837" w:rsidRPr="00CF7C07">
        <w:rPr>
          <w:rFonts w:ascii="Book Antiqua" w:hAnsi="Book Antiqua" w:cs="Arial"/>
          <w:lang w:val="en-US"/>
        </w:rPr>
        <w:t xml:space="preserve"> Despite patients with cirrhosis being less likely to have a stroke</w:t>
      </w:r>
      <w:r w:rsidR="00FE41D1" w:rsidRPr="00CF7C07">
        <w:rPr>
          <w:rFonts w:ascii="Book Antiqua" w:hAnsi="Book Antiqua" w:cs="Arial"/>
          <w:lang w:val="en-US"/>
        </w:rPr>
        <w:t xml:space="preserve">, </w:t>
      </w:r>
      <w:r w:rsidR="00105837" w:rsidRPr="00CF7C07">
        <w:rPr>
          <w:rFonts w:ascii="Book Antiqua" w:hAnsi="Book Antiqua" w:cs="Arial"/>
          <w:lang w:val="en-US"/>
        </w:rPr>
        <w:t>the mortality was significantly higher in them compared to non-cirrhotics. This is likely due to complications arising from the cirrhosis which may interfere with the usual management of stroke, for example</w:t>
      </w:r>
      <w:r w:rsidR="00FE41D1" w:rsidRPr="00CF7C07">
        <w:rPr>
          <w:rFonts w:ascii="Book Antiqua" w:hAnsi="Book Antiqua" w:cs="Arial"/>
          <w:lang w:val="en-US"/>
        </w:rPr>
        <w:t xml:space="preserve">, </w:t>
      </w:r>
      <w:r w:rsidR="00105837" w:rsidRPr="00CF7C07">
        <w:rPr>
          <w:rFonts w:ascii="Book Antiqua" w:hAnsi="Book Antiqua" w:cs="Arial"/>
          <w:lang w:val="en-US"/>
        </w:rPr>
        <w:t xml:space="preserve">the coagulopathy due to cirrhosis may pose problems for </w:t>
      </w:r>
      <w:r w:rsidR="00D8229F" w:rsidRPr="00CF7C07">
        <w:rPr>
          <w:rFonts w:ascii="Book Antiqua" w:hAnsi="Book Antiqua" w:cs="Arial"/>
          <w:lang w:val="en-US"/>
        </w:rPr>
        <w:t>planned interventions,</w:t>
      </w:r>
      <w:r w:rsidR="00105837" w:rsidRPr="00CF7C07">
        <w:rPr>
          <w:rFonts w:ascii="Book Antiqua" w:hAnsi="Book Antiqua" w:cs="Arial"/>
          <w:lang w:val="en-US"/>
        </w:rPr>
        <w:t xml:space="preserve"> if needed.</w:t>
      </w:r>
    </w:p>
    <w:p w14:paraId="203C7F87" w14:textId="7E039541" w:rsidR="00072067" w:rsidRPr="00CF7C07" w:rsidRDefault="00964100" w:rsidP="00E30DC0">
      <w:pPr>
        <w:spacing w:line="360" w:lineRule="auto"/>
        <w:ind w:firstLineChars="100" w:firstLine="240"/>
        <w:jc w:val="both"/>
        <w:rPr>
          <w:rFonts w:ascii="Book Antiqua" w:hAnsi="Book Antiqua" w:cs="Arial"/>
          <w:lang w:val="en-US"/>
        </w:rPr>
      </w:pPr>
      <w:r w:rsidRPr="00CF7C07">
        <w:rPr>
          <w:rFonts w:ascii="Book Antiqua" w:hAnsi="Book Antiqua" w:cs="Arial"/>
          <w:lang w:val="en-US"/>
        </w:rPr>
        <w:t>Our study finding</w:t>
      </w:r>
      <w:r w:rsidR="00FE41D1" w:rsidRPr="00CF7C07">
        <w:rPr>
          <w:rFonts w:ascii="Book Antiqua" w:hAnsi="Book Antiqua" w:cs="Arial"/>
          <w:lang w:val="en-US"/>
        </w:rPr>
        <w:t xml:space="preserve">s, </w:t>
      </w:r>
      <w:r w:rsidRPr="00CF7C07">
        <w:rPr>
          <w:rFonts w:ascii="Book Antiqua" w:hAnsi="Book Antiqua" w:cs="Arial"/>
          <w:lang w:val="en-US"/>
        </w:rPr>
        <w:t>although important</w:t>
      </w:r>
      <w:r w:rsidR="00FE41D1" w:rsidRPr="00CF7C07">
        <w:rPr>
          <w:rFonts w:ascii="Book Antiqua" w:hAnsi="Book Antiqua" w:cs="Arial"/>
          <w:lang w:val="en-US"/>
        </w:rPr>
        <w:t xml:space="preserve">, </w:t>
      </w:r>
      <w:r w:rsidRPr="00CF7C07">
        <w:rPr>
          <w:rFonts w:ascii="Book Antiqua" w:hAnsi="Book Antiqua" w:cs="Arial"/>
          <w:lang w:val="en-US"/>
        </w:rPr>
        <w:t xml:space="preserve">need to be interpreted in light of some limitations. Firstly, NIS being an administrative database is not free </w:t>
      </w:r>
      <w:r w:rsidR="00FE41D1" w:rsidRPr="00CF7C07">
        <w:rPr>
          <w:rFonts w:ascii="Book Antiqua" w:hAnsi="Book Antiqua" w:cs="Arial"/>
          <w:lang w:val="en-US"/>
        </w:rPr>
        <w:t>from</w:t>
      </w:r>
      <w:r w:rsidRPr="00CF7C07">
        <w:rPr>
          <w:rFonts w:ascii="Book Antiqua" w:hAnsi="Book Antiqua" w:cs="Arial"/>
          <w:lang w:val="en-US"/>
        </w:rPr>
        <w:t xml:space="preserve"> codi</w:t>
      </w:r>
      <w:r w:rsidR="004831E2" w:rsidRPr="00CF7C07">
        <w:rPr>
          <w:rFonts w:ascii="Book Antiqua" w:hAnsi="Book Antiqua" w:cs="Arial"/>
          <w:lang w:val="en-US"/>
        </w:rPr>
        <w:t>ng errors</w:t>
      </w:r>
      <w:r w:rsidR="00FE41D1" w:rsidRPr="00CF7C07">
        <w:rPr>
          <w:rFonts w:ascii="Book Antiqua" w:hAnsi="Book Antiqua" w:cs="Arial"/>
          <w:lang w:val="en-US"/>
        </w:rPr>
        <w:t xml:space="preserve">, </w:t>
      </w:r>
      <w:r w:rsidR="004831E2" w:rsidRPr="00CF7C07">
        <w:rPr>
          <w:rFonts w:ascii="Book Antiqua" w:hAnsi="Book Antiqua" w:cs="Arial"/>
          <w:lang w:val="en-US"/>
        </w:rPr>
        <w:t>especially related to liver disease</w:t>
      </w:r>
      <w:r w:rsidR="00662C17" w:rsidRPr="00CF7C07">
        <w:rPr>
          <w:rFonts w:ascii="Book Antiqua" w:hAnsi="Book Antiqua" w:cs="Arial"/>
          <w:lang w:val="en-US"/>
        </w:rPr>
        <w:t>s</w:t>
      </w:r>
      <w:r w:rsidR="004831E2" w:rsidRPr="00CF7C07">
        <w:rPr>
          <w:rFonts w:ascii="Book Antiqua" w:hAnsi="Book Antiqua" w:cs="Arial"/>
          <w:lang w:val="en-US"/>
        </w:rPr>
        <w:t xml:space="preserve"> and acute strokes. However, we have used </w:t>
      </w:r>
      <w:r w:rsidR="00662C17" w:rsidRPr="00CF7C07">
        <w:rPr>
          <w:rFonts w:ascii="Book Antiqua" w:hAnsi="Book Antiqua" w:cs="Arial"/>
          <w:lang w:val="en-US"/>
        </w:rPr>
        <w:t xml:space="preserve">either </w:t>
      </w:r>
      <w:r w:rsidR="004831E2" w:rsidRPr="00CF7C07">
        <w:rPr>
          <w:rFonts w:ascii="Book Antiqua" w:hAnsi="Book Antiqua" w:cs="Arial"/>
          <w:lang w:val="en-US"/>
        </w:rPr>
        <w:t xml:space="preserve">the previously validated or </w:t>
      </w:r>
      <w:r w:rsidR="00FE1783" w:rsidRPr="00CF7C07">
        <w:rPr>
          <w:rFonts w:ascii="Book Antiqua" w:hAnsi="Book Antiqua" w:cs="Arial"/>
          <w:lang w:val="en-US"/>
        </w:rPr>
        <w:t>commonly used</w:t>
      </w:r>
      <w:r w:rsidR="004831E2" w:rsidRPr="00CF7C07">
        <w:rPr>
          <w:rFonts w:ascii="Book Antiqua" w:hAnsi="Book Antiqua" w:cs="Arial"/>
          <w:lang w:val="en-US"/>
        </w:rPr>
        <w:t xml:space="preserve"> codes for cirrhosi</w:t>
      </w:r>
      <w:r w:rsidR="00C6683E" w:rsidRPr="00CF7C07">
        <w:rPr>
          <w:rFonts w:ascii="Book Antiqua" w:hAnsi="Book Antiqua" w:cs="Arial"/>
          <w:lang w:val="en-US"/>
        </w:rPr>
        <w:t xml:space="preserve">s and </w:t>
      </w:r>
      <w:r w:rsidR="00CB1D7B" w:rsidRPr="00CF7C07">
        <w:rPr>
          <w:rFonts w:ascii="Book Antiqua" w:hAnsi="Book Antiqua" w:cs="Arial"/>
        </w:rPr>
        <w:t>AIS</w:t>
      </w:r>
      <w:r w:rsidR="004831E2" w:rsidRPr="00CF7C07">
        <w:rPr>
          <w:rFonts w:ascii="Book Antiqua" w:hAnsi="Book Antiqua" w:cs="Arial"/>
          <w:lang w:val="en-US"/>
        </w:rPr>
        <w:t xml:space="preserve"> which have been shown to have good accuracy</w:t>
      </w:r>
      <w:r w:rsidR="00FB772B" w:rsidRPr="00CF7C07">
        <w:rPr>
          <w:rFonts w:ascii="Book Antiqua" w:hAnsi="Book Antiqua" w:cs="Arial"/>
          <w:lang w:val="en-US"/>
        </w:rPr>
        <w:fldChar w:fldCharType="begin" w:fldLock="1"/>
      </w:r>
      <w:r w:rsidR="000C4640" w:rsidRPr="00CF7C07">
        <w:rPr>
          <w:rFonts w:ascii="Book Antiqua" w:hAnsi="Book Antiqua" w:cs="Arial"/>
          <w:lang w:val="en-US"/>
        </w:rPr>
        <w:instrText>ADDIN CSL_CITATION { "citationItems" : [ { "id" : "ITEM-1", "itemData" : { "DOI" : "10.1002/pds.2148", "ISBN" : "1053-8569", "ISSN" : "10538569", "PMID" : "21626605", "abstract" : "PURPOSE: The absence of validated methods to identify hepatic decompensation in cohort studies has prevented a full understanding of the natural history of chronic liver diseases and impact of medications on this outcome. We determined the ability of diagnostic codes and liver-related laboratory abnormalities to identify hepatic decompensation events within the Veterans Aging Cohort Study (VACS).\\n\\nMETHODS: Medical records of patients with hepatic decompensation codes and/or laboratory abnormalities of liver dysfunction (total bilirubin\u2009\u2265\u20095.0\u2009g/dL, albumin\u2009\u2264\u20092.0\u2009g/dL, INR\u2009\u2265\u20091.7) recorded 1\u2009year before through 6\u2009months after VACS entry were reviewed to identify decompensation events (i.e., ascites, spontaneous bacterial peritonitis, variceal hemorrhage, hepatic encephalopathy, hepatocellular carcinoma) at VACS enrollment. Positive predictive values (PPVs) of diagnostic codes, laboratory abnormalities, and their combinations for confirmed outcomes were determined.\\n\\nRESULTS: Among 137 patients with a hepatic decompensation code and 197 with a laboratory abnormality, the diagnosis was confirmed in 57 (PPV, 42%; 95%CI, 33%-50%) and 56 (PPV, 28%; 95%CI, 22%-35%) patients, respectively. The combination of any code plus laboratory abnormality increased PPV (64%; 95%CI, 47%-79%). One inpatient or \u22652 outpatient diagnostic codes for ascites, spontaneous bacterial peritonitis, or variceal hemorrhage had high PPV (91%; 95%CI, 77%-98%) for confirmed hepatic decompensation events.\\n\\nCONCLUSION: An algorithm of 1 inpatient or \u2265\u20092 outpatient codes for ascites, peritonitis, or variceal hemorrhage has sufficiently high PPV for hepatic decompensation to enable its use for epidemiologic research in VACS. This algorithm may be applicable to other cohorts.", "author" : [ { "dropping-particle" : "Lo", "family" : "Re", "given" : "Vincent", "non-dropping-particle" : "", "parse-names" : false, "suffix" : "" }, { "dropping-particle" : "", "family" : "Lim", "given" : "Joseph K.", "non-dropping-particle" : "", "parse-names" : false, "suffix" : "" }, { "dropping-particle" : "", "family" : "Goetz", "given" : "Matthew Bidwell", "non-dropping-particle" : "", "parse-names" : false, "suffix" : "" }, { "dropping-particle" : "", "family" : "Tate", "given" : "Janet", "non-dropping-particle" : "", "parse-names" : false, "suffix" : "" }, { "dropping-particle" : "", "family" : "Bathulapalli", "given" : "Harini", "non-dropping-particle" : "", "parse-names" : false, "suffix" : "" }, { "dropping-particle" : "", "family" : "Klein", "given" : "Marina B.", "non-dropping-particle" : "", "parse-names" : false, "suffix" : "" }, { "dropping-particle" : "", "family" : "Rimland", "given" : "David", "non-dropping-particle" : "", "parse-names" : false, "suffix" : "" }, { "dropping-particle" : "", "family" : "Rodriguez-Barradas", "given" : "Maria C.", "non-dropping-particle" : "", "parse-names" : false, "suffix" : "" }, { "dropping-particle" : "", "family" : "Butt", "given" : "Adeel A.", "non-dropping-particle" : "", "parse-names" : false, "suffix" : "" }, { "dropping-particle" : "", "family" : "Gibert", "given" : "Cynthia L.", "non-dropping-particle" : "", "parse-names" : false, "suffix" : "" }, { "dropping-particle" : "", "family" : "Brown", "given" : "Sheldon T.", "non-dropping-particle" : "", "parse-names" : false, "suffix" : "" }, { "dropping-particle" : "", "family" : "Kidwai", "given" : "Farah", "non-dropping-particle" : "", "parse-names" : false, "suffix" : "" }, { "dropping-particle" : "", "family" : "Brandt", "given" : "Cynthia", "non-dropping-particle" : "", "parse-names" : false, "suffix" : "" }, { "dropping-particle" : "", "family" : "Dorey-Stein", "given" : "Zachariah", "non-dropping-particle" : "", "parse-names" : false, "suffix" : "" }, { "dropping-particle" : "", "family" : "Reddy", "given" : "K. Rajender", "non-dropping-particle" : "", "parse-names" : false, "suffix" : "" }, { "dropping-particle" : "", "family" : "Justice", "given" : "Amy C.", "non-dropping-particle" : "", "parse-names" : false, "suffix" : "" } ], "container-title" : "Pharmacoepidemiology and Drug Safety", "id" : "ITEM-1", "issue" : "7", "issued" : { "date-parts" : [ [ "2011", "7" ] ] }, "page" : "689-699", "title" : "Validity of diagnostic codes and liver-related laboratory abnormalities to identify hepatic decompensation events in the Veterans Aging Cohort Study", "type" : "article-journal", "volume" : "20" }, "uris" : [ "http://www.mendeley.com/documents/?uuid=022418cf-6aaf-45c7-af3c-eb3faa2ba89e" ] }, { "id" : "ITEM-2", "itemData" : { "DOI" : "10.1002/pds.3470", "ISSN" : "1099-1557", "PMID" : "23801638", "abstract" : "PURPOSE The validity of International Classification of Diseases, Ninth Revision, Clinical Modification (ICD-9-CM) codes to identify diagnoses of severe acute liver injury (SALI) is not well known. We examined the positive predictive values (PPVs) of hospital ICD-9-CM diagnoses in identifying SALI among health plan members in the Mini-Sentinel Distributed Database (MSDD) for patients without liver/biliary disease and for those with chronic liver disease (CLD). METHODS We selected random samples of members (149 without liver/biliary disease; 75 with CLD) with a principal hospital diagnosis suggestive of SALI (ICD-9-CM 570, 572.2, 572.4, 572.8, 573.3, 573.8, or V42.7) in the MSDD (2009-2010). Medical records were reviewed by hepatologists to confirm SALI events. PPVs of codes and code combinations for confirmed SALI were determined by CLD status. RESULTS Among 105 members with available records and no liver/biliary disease, SALI was confirmed in 26 (PPV, 24.7%; 95%CI, 16.9-34.1%). Combined hospital diagnoses of acute hepatic necrosis (570) and liver disease sequelae (572.8) had high PPV (100%; 95%CI, 59.0-100%) and identified 7/26 (26.9%) events. Among 46 CLD members with available records, SALI was confirmed in 19 (PPV, 41.3%; 95%CI, 27.0-56.8%). Acute hepatic necrosis (570) or hepatorenal syndrome (572.4) plus any other SALI code had a PPV of 83.3% (95%CI, 51.6-97.9%) and identified 10/19 (52.6%) events. CONCLUSIONS Most individual hospital ICD-9-CM diagnoses had low PPV for confirmed SALI events. Select code combinations had high PPV but did not capture all events.", "author" : [ { "dropping-particle" : "", "family" : "Re", "given" : "Vincent", "non-dropping-particle" : "Lo", "parse-names" : false, "suffix" : "" }, { "dropping-particle" : "", "family" : "Haynes", "given" : "Kevin", "non-dropping-particle" : "", "parse-names" : false, "suffix" : "" }, { "dropping-particle" : "", "family" : "Goldberg", "given" : "David", "non-dropping-particle" : "", "parse-names" : false, "suffix" : "" }, { "dropping-particle" : "", "family" : "Forde", "given" : "Kimberly A", "non-dropping-particle" : "", "parse-names" : false, "suffix" : "" }, { "dropping-particle" : "", "family" : "Carbonari", "given" : "Dena M", "non-dropping-particle" : "", "parse-names" : false, "suffix" : "" }, { "dropping-particle" : "", "family" : "Leidl", "given" : "Kimberly B F", "non-dropping-particle" : "", "parse-names" : false, "suffix" : "" }, { "dropping-particle" : "", "family" : "Hennessy", "given" : "Sean", "non-dropping-particle" : "", "parse-names" : false, "suffix" : "" }, { "dropping-particle" : "", "family" : "Reddy", "given" : "K Rajender", "non-dropping-particle" : "", "parse-names" : false, "suffix" : "" }, { "dropping-particle" : "", "family" : "Pawloski", "given" : "Pamala A", "non-dropping-particle" : "", "parse-names" : false, "suffix" : "" }, { "dropping-particle" : "", "family" : "Daniel", "given" : "Gregory W", "non-dropping-particle" : "", "parse-names" : false, "suffix" : "" }, { "dropping-particle" : "", "family" : "Cheetham", "given" : "T Craig", "non-dropping-particle" : "", "parse-names" : false, "suffix" : "" }, { "dropping-particle" : "", "family" : "Iyer", "given" : "Aarthi", "non-dropping-particle" : "", "parse-names" : false, "suffix" : "" }, { "dropping-particle" : "", "family" : "Coughlin", "given" : "Kara O", "non-dropping-particle" : "", "parse-names" : false, "suffix" : "" }, { "dropping-particle" : "", "family" : "Toh", "given" : "Sengwee", "non-dropping-particle" : "", "parse-names" : false, "suffix" : "" }, { "dropping-particle" : "", "family" : "Boudreau", "given" : "Denise M", "non-dropping-particle" : "", "parse-names" : false, "suffix" : "" }, { "dropping-particle" : "", "family" : "Selvam", "given" : "Nandini", "non-dropping-particle" : "", "parse-names" : false, "suffix" : "" }, { "dropping-particle" : "", "family" : "Cooper", "given" : "William O", "non-dropping-particle" : "", "parse-names" : false, "suffix" : "" }, { "dropping-particle" : "", "family" : "Selvan", "given" : "Mano S", "non-dropping-particle" : "", "parse-names" : false, "suffix" : "" }, { "dropping-particle" : "", "family" : "VanWormer", "given" : "Jeffrey J", "non-dropping-particle" : "", "parse-names" : false, "suffix" : "" }, { "dropping-particle" : "", "family" : "Avigan", "given" : "Mark I", "non-dropping-particle" : "", "parse-names" : false, "suffix" : "" }, { "dropping-particle" : "", "family" : "Houstoun", "given" : "Monika", "non-dropping-particle" : "", "parse-names" : false, "suffix" : "" }, { "dropping-particle" : "", "family" : "Zornberg", "given" : "Gwen L", "non-dropping-particle" : "", "parse-names" : false, "suffix" : "" }, { "dropping-particle" : "", "family" : "Racoosin", "given" : "Judith A", "non-dropping-particle" : "", "parse-names" : false, "suffix" : "" }, { "dropping-particle" : "", "family" : "Shoaibi", "given" : "Azadeh", "non-dropping-particle" : "", "parse-names" : false, "suffix" : "" } ], "container-title" : "Pharmacoepidemiology and drug safety", "id" : "ITEM-2", "issue" : "8", "issued" : { "date-parts" : [ [ "2013", "8" ] ] }, "page" : "861-72", "title" : "Validity of diagnostic codes to identify cases of severe acute liver injury in the US Food and Drug Administration's Mini-Sentinel Distributed Database.", "type" : "article-journal", "volume" : "22" }, "uris" : [ "http://www.mendeley.com/documents/?uuid=72ad3625-dd62-4b09-8835-d0a4515ab566" ] }, { "id" : "ITEM-3", "itemData" : { "DOI" : "10.1007/s11605-010-1398-1", "ISBN" : "1160501013981", "ISSN" : "1091255X", "PMID" : "21108014", "abstract" : "Close to 30,000 people die of cirrhosis in the USA each year. Previous studies have shown a survival advantage with high-volume (HV) hospitals for complex surgical procedures. We examined whether a volume benefit exists for hospitals dealing with specialized disorders like complications of cirrhosis.", "author" : [ { "dropping-particle" : "", "family" : "Singla", "given" : "Anand", "non-dropping-particle" : "", "parse-names" : false, "suffix" : "" }, { "dropping-particle" : "", "family" : "Hart", "given" : "James L.", "non-dropping-particle" : "", "parse-names" : false, "suffix" : "" }, { "dropping-particle" : "", "family" : "Li", "given" : "You Fu", "non-dropping-particle" : "", "parse-names" : false, "suffix" : "" }, { "dropping-particle" : "", "family" : "Tseng", "given" : "Jennifer F.", "non-dropping-particle" : "", "parse-names" : false, "suffix" : "" }, { "dropping-particle" : "", "family" : "Shah", "given" : "Shimul A.", "non-dropping-particle" : "", "parse-names" : false, "suffix" : "" } ], "container-title" : "Journal of Gastrointestinal Surgery", "id" : "ITEM-3", "issue" : "2", "issued" : { "date-parts" : [ [ "2011", "2" ] ] }, "page" : "330-335", "title" : "Hospitalization for complications of cirrhosis: Does volume matter?", "type" : "article-journal", "volume" : "15" }, "uris" : [ "http://www.mendeley.com/documents/?uuid=1a9898e1-4e2b-438a-b210-659f3c33bfbf" ] }, { "id" : "ITEM-4", "itemData" : { "DOI" : "10.1053/j.gastro.2015.03.018", "ISSN" : "00165085", "abstract" : "BACKGROUND &amp; AIMS: It is not clear whether evidence-based recommendations for inpatient care of patients with cirrhosis are implemented widely or are effective in the community. We investigated changes in inpatient outcomes and associated features over time. METHODS: By using the Healthcare Cost and Utilization Project, National Inpatient Sample, we analyzed 781,515 hospitalizations of patients with cirrhosis from 2002 through 2010. We compared data with those from equal numbers of hospitalizations of patients without cirrhosis and patients with congestive heart failure (CHF), matched for age, sex, and year of discharge. The primary outcome was a change in discharge status over time. Factors associated with outcomes were analyzed by Poisson modeling. RESULTS: The mortality of patients with and without cirrhosis, and patients with CHF, decreased over time. The absolute decrease was significantly greater for patients with cirrhosis (from 9.1% to 5.4%) than for patients without cirrhosis (from 2.6% to 2.1%) or patients with CHF (from 2.5% to 1.4%) (P &lt; .01). However, relative decreases were similar for patients with cirrhosis (41%) and patients with CHF (44%). For patients with cirrhosis, the independent mortality risk ratio decreased steadily to 0.50 by 2010 (95% confidence interval, 0.48-0.52), despite patients' increasing age and comorbidities. Hepatorenal syndrome, hepatocellular carcinoma, variceal bleeding, and spontaneous bacterial peritonitis were associated with a higher mortality rate, but the independent mortality risks for each decreased steadily. Sepsis was associated strongly with increased mortality, and the risk increased over time. CONCLUSIONS: Among patients with cirrhosis in the United States, inpatient mortality decreased steadily from 2002 through 2010, despite increases in patient age and medical complexity. Improvements in cirrhosis care may have contributed to increases in patient survival beyond those attributable to general improvements in inpatient care. Further improvements might require an increased use of proven therapies and the development of new treatments-particularly for sepsis.", "author" : [ { "dropping-particle" : "", "family" : "Fc", "given" : "If", "non-dropping-particle" : "", "parse-names" : false, "suffix" : "" }, { "dropping-particle" : "", "family" : "States", "given" : "United", "non-dropping-particle" : "", "parse-names" : false, "suffix" : "" } ], "container-title" : "Gastroenterology", "id" : "ITEM-4", "issue" : "5", "issued" : { "date-parts" : [ [ "2015", "5" ] ] }, "page" : "e15-e16", "title" : "Exam 2: Decreasing Mortality Among Patients Hospitalized With Cirrhosis in the United States From 2002 Through 2010", "type" : "article-journal", "volume" : "148" }, "uris" : [ "http://www.mendeley.com/documents/?uuid=5e5b8ba5-26b0-4f4c-9025-3d98558dc7f3" ] } ], "mendeley" : { "formattedCitation" : "&lt;sup&gt;[3,30\u201332]&lt;/sup&gt;", "plainTextFormattedCitation" : "[3,30\u201332]", "previouslyFormattedCitation" : "&lt;sup&gt;[3,30\u201332]&lt;/sup&gt;" }, "properties" : { "noteIndex" : 0 }, "schema" : "https://github.com/citation-style-language/schema/raw/master/csl-citation.json" }</w:instrText>
      </w:r>
      <w:r w:rsidR="00FB772B" w:rsidRPr="00CF7C07">
        <w:rPr>
          <w:rFonts w:ascii="Book Antiqua" w:hAnsi="Book Antiqua" w:cs="Arial"/>
          <w:lang w:val="en-US"/>
        </w:rPr>
        <w:fldChar w:fldCharType="separate"/>
      </w:r>
      <w:r w:rsidR="00C82E4E" w:rsidRPr="00CF7C07">
        <w:rPr>
          <w:rFonts w:ascii="Book Antiqua" w:hAnsi="Book Antiqua" w:cs="Arial"/>
          <w:noProof/>
          <w:vertAlign w:val="superscript"/>
          <w:lang w:val="en-US"/>
        </w:rPr>
        <w:t>[3,30</w:t>
      </w:r>
      <w:r w:rsidR="00E30DC0">
        <w:rPr>
          <w:rFonts w:ascii="Book Antiqua" w:eastAsia="宋体" w:hAnsi="Book Antiqua" w:cs="Arial" w:hint="eastAsia"/>
          <w:noProof/>
          <w:vertAlign w:val="superscript"/>
          <w:lang w:val="en-US" w:eastAsia="zh-CN"/>
        </w:rPr>
        <w:t>-</w:t>
      </w:r>
      <w:r w:rsidR="00C82E4E" w:rsidRPr="00CF7C07">
        <w:rPr>
          <w:rFonts w:ascii="Book Antiqua" w:hAnsi="Book Antiqua" w:cs="Arial"/>
          <w:noProof/>
          <w:vertAlign w:val="superscript"/>
          <w:lang w:val="en-US"/>
        </w:rPr>
        <w:t>32]</w:t>
      </w:r>
      <w:r w:rsidR="00FB772B" w:rsidRPr="00CF7C07">
        <w:rPr>
          <w:rFonts w:ascii="Book Antiqua" w:hAnsi="Book Antiqua" w:cs="Arial"/>
          <w:lang w:val="en-US"/>
        </w:rPr>
        <w:fldChar w:fldCharType="end"/>
      </w:r>
      <w:r w:rsidR="004831E2" w:rsidRPr="00CF7C07">
        <w:rPr>
          <w:rFonts w:ascii="Book Antiqua" w:hAnsi="Book Antiqua" w:cs="Arial"/>
          <w:lang w:val="en-US"/>
        </w:rPr>
        <w:t xml:space="preserve">. </w:t>
      </w:r>
      <w:r w:rsidR="008B4DD5" w:rsidRPr="00CF7C07">
        <w:rPr>
          <w:rFonts w:ascii="Book Antiqua" w:hAnsi="Book Antiqua" w:cs="Arial"/>
          <w:lang w:val="en-US"/>
        </w:rPr>
        <w:t>Secondly</w:t>
      </w:r>
      <w:r w:rsidR="00A25BD3" w:rsidRPr="00CF7C07">
        <w:rPr>
          <w:rFonts w:ascii="Book Antiqua" w:hAnsi="Book Antiqua" w:cs="Arial"/>
          <w:lang w:val="en-US"/>
        </w:rPr>
        <w:t>, the Odds Ratio provides a close estimate of Relative Risk due to relatively low prevalence of</w:t>
      </w:r>
      <w:r w:rsidR="003A7C64" w:rsidRPr="00CF7C07">
        <w:rPr>
          <w:rFonts w:ascii="Book Antiqua" w:hAnsi="Book Antiqua" w:cs="Arial"/>
          <w:lang w:val="en-US"/>
        </w:rPr>
        <w:t xml:space="preserve"> Stroke</w:t>
      </w:r>
      <w:r w:rsidR="00A25BD3" w:rsidRPr="00CF7C07">
        <w:rPr>
          <w:rFonts w:ascii="Book Antiqua" w:hAnsi="Book Antiqua" w:cs="Arial"/>
          <w:lang w:val="en-US"/>
        </w:rPr>
        <w:t xml:space="preserve"> in our population, but </w:t>
      </w:r>
      <w:proofErr w:type="gramStart"/>
      <w:r w:rsidR="00A25BD3" w:rsidRPr="00CF7C07">
        <w:rPr>
          <w:rFonts w:ascii="Book Antiqua" w:hAnsi="Book Antiqua" w:cs="Arial"/>
          <w:lang w:val="en-US"/>
        </w:rPr>
        <w:t>its</w:t>
      </w:r>
      <w:proofErr w:type="gramEnd"/>
      <w:r w:rsidR="00A25BD3" w:rsidRPr="00CF7C07">
        <w:rPr>
          <w:rFonts w:ascii="Book Antiqua" w:hAnsi="Book Antiqua" w:cs="Arial"/>
          <w:lang w:val="en-US"/>
        </w:rPr>
        <w:t xml:space="preserve"> not a replacement for the true relative risk which can only be obtained from a prospective cohort study.</w:t>
      </w:r>
    </w:p>
    <w:p w14:paraId="7E84980A" w14:textId="2802731F" w:rsidR="00072067" w:rsidRPr="00CF7C07" w:rsidRDefault="000E4574" w:rsidP="00E30DC0">
      <w:pPr>
        <w:spacing w:line="360" w:lineRule="auto"/>
        <w:ind w:firstLineChars="100" w:firstLine="240"/>
        <w:jc w:val="both"/>
        <w:rPr>
          <w:rFonts w:ascii="Book Antiqua" w:hAnsi="Book Antiqua" w:cs="Arial"/>
          <w:lang w:val="en-US"/>
        </w:rPr>
      </w:pPr>
      <w:r w:rsidRPr="00CF7C07">
        <w:rPr>
          <w:rFonts w:ascii="Book Antiqua" w:hAnsi="Book Antiqua" w:cs="Arial"/>
          <w:lang w:val="en-US"/>
        </w:rPr>
        <w:t xml:space="preserve">Our study demonstrates that </w:t>
      </w:r>
      <w:r w:rsidR="00DB5E7D" w:rsidRPr="00CF7C07">
        <w:rPr>
          <w:rFonts w:ascii="Book Antiqua" w:hAnsi="Book Antiqua" w:cs="Arial"/>
          <w:lang w:val="en-US"/>
        </w:rPr>
        <w:t xml:space="preserve">in a </w:t>
      </w:r>
      <w:r w:rsidR="00FE41D1" w:rsidRPr="00CF7C07">
        <w:rPr>
          <w:rFonts w:ascii="Book Antiqua" w:hAnsi="Book Antiqua" w:cs="Arial"/>
          <w:lang w:val="en-US"/>
        </w:rPr>
        <w:t xml:space="preserve">large, </w:t>
      </w:r>
      <w:r w:rsidR="00DB5E7D" w:rsidRPr="00CF7C07">
        <w:rPr>
          <w:rFonts w:ascii="Book Antiqua" w:hAnsi="Book Antiqua" w:cs="Arial"/>
          <w:lang w:val="en-US"/>
        </w:rPr>
        <w:t xml:space="preserve">nationally representative sample, </w:t>
      </w:r>
      <w:r w:rsidRPr="00CF7C07">
        <w:rPr>
          <w:rFonts w:ascii="Book Antiqua" w:hAnsi="Book Antiqua" w:cs="Arial"/>
          <w:lang w:val="en-US"/>
        </w:rPr>
        <w:t xml:space="preserve">cirrhosis is </w:t>
      </w:r>
      <w:r w:rsidR="00FD3B4D" w:rsidRPr="00CF7C07">
        <w:rPr>
          <w:rFonts w:ascii="Book Antiqua" w:hAnsi="Book Antiqua" w:cs="Arial"/>
          <w:lang w:val="en-US"/>
        </w:rPr>
        <w:t>associated with a lower likel</w:t>
      </w:r>
      <w:r w:rsidR="00DB5E7D" w:rsidRPr="00CF7C07">
        <w:rPr>
          <w:rFonts w:ascii="Book Antiqua" w:hAnsi="Book Antiqua" w:cs="Arial"/>
          <w:lang w:val="en-US"/>
        </w:rPr>
        <w:t>ihood of having a</w:t>
      </w:r>
      <w:r w:rsidR="00EE014B" w:rsidRPr="00CF7C07">
        <w:rPr>
          <w:rFonts w:ascii="Book Antiqua" w:hAnsi="Book Antiqua" w:cs="Arial"/>
          <w:lang w:val="en-US"/>
        </w:rPr>
        <w:t>n</w:t>
      </w:r>
      <w:r w:rsidR="00DB5E7D" w:rsidRPr="00CF7C07">
        <w:rPr>
          <w:rFonts w:ascii="Book Antiqua" w:hAnsi="Book Antiqua" w:cs="Arial"/>
          <w:lang w:val="en-US"/>
        </w:rPr>
        <w:t xml:space="preserve"> </w:t>
      </w:r>
      <w:r w:rsidR="00EE014B" w:rsidRPr="00CF7C07">
        <w:rPr>
          <w:rFonts w:ascii="Book Antiqua" w:hAnsi="Book Antiqua" w:cs="Arial"/>
          <w:lang w:val="en-US"/>
        </w:rPr>
        <w:t xml:space="preserve">ischemic </w:t>
      </w:r>
      <w:r w:rsidR="00DB5E7D" w:rsidRPr="00CF7C07">
        <w:rPr>
          <w:rFonts w:ascii="Book Antiqua" w:hAnsi="Book Antiqua" w:cs="Arial"/>
          <w:lang w:val="en-US"/>
        </w:rPr>
        <w:t>stroke</w:t>
      </w:r>
      <w:r w:rsidR="00EE014B" w:rsidRPr="00CF7C07">
        <w:rPr>
          <w:rFonts w:ascii="Book Antiqua" w:hAnsi="Book Antiqua" w:cs="Arial"/>
          <w:lang w:val="en-US"/>
        </w:rPr>
        <w:t>,</w:t>
      </w:r>
      <w:r w:rsidR="00DB5E7D" w:rsidRPr="00CF7C07">
        <w:rPr>
          <w:rFonts w:ascii="Book Antiqua" w:hAnsi="Book Antiqua" w:cs="Arial"/>
          <w:lang w:val="en-US"/>
        </w:rPr>
        <w:t xml:space="preserve"> after adjusting for known risk factors. </w:t>
      </w:r>
      <w:r w:rsidR="00105837" w:rsidRPr="00CF7C07">
        <w:rPr>
          <w:rFonts w:ascii="Book Antiqua" w:hAnsi="Book Antiqua" w:cs="Arial"/>
          <w:lang w:val="en-US"/>
        </w:rPr>
        <w:t xml:space="preserve">Although the odds </w:t>
      </w:r>
      <w:r w:rsidR="00FE41D1" w:rsidRPr="00CF7C07">
        <w:rPr>
          <w:rFonts w:ascii="Book Antiqua" w:hAnsi="Book Antiqua" w:cs="Arial"/>
          <w:lang w:val="en-US"/>
        </w:rPr>
        <w:t xml:space="preserve">of having a stroke </w:t>
      </w:r>
      <w:r w:rsidR="00105837" w:rsidRPr="00CF7C07">
        <w:rPr>
          <w:rFonts w:ascii="Book Antiqua" w:hAnsi="Book Antiqua" w:cs="Arial"/>
          <w:lang w:val="en-US"/>
        </w:rPr>
        <w:t>are lower in cirrhotics</w:t>
      </w:r>
      <w:r w:rsidR="00FE41D1" w:rsidRPr="00CF7C07">
        <w:rPr>
          <w:rFonts w:ascii="Book Antiqua" w:hAnsi="Book Antiqua" w:cs="Arial"/>
          <w:lang w:val="en-US"/>
        </w:rPr>
        <w:t xml:space="preserve">, </w:t>
      </w:r>
      <w:r w:rsidR="00105837" w:rsidRPr="00CF7C07">
        <w:rPr>
          <w:rFonts w:ascii="Book Antiqua" w:hAnsi="Book Antiqua" w:cs="Arial"/>
          <w:lang w:val="en-US"/>
        </w:rPr>
        <w:t xml:space="preserve">the mortality is significantly higher in them compared to </w:t>
      </w:r>
      <w:r w:rsidR="00105837" w:rsidRPr="00CF7C07">
        <w:rPr>
          <w:rFonts w:ascii="Book Antiqua" w:hAnsi="Book Antiqua" w:cs="Arial"/>
          <w:lang w:val="en-US"/>
        </w:rPr>
        <w:lastRenderedPageBreak/>
        <w:t xml:space="preserve">non-cirrhotics. Prospective studies are needed to establish the causal relationship and better define this association in future. </w:t>
      </w:r>
    </w:p>
    <w:p w14:paraId="2209587D" w14:textId="77777777" w:rsidR="00EF6473" w:rsidRPr="00E30DC0" w:rsidRDefault="00EF6473" w:rsidP="00CF7C07">
      <w:pPr>
        <w:spacing w:line="360" w:lineRule="auto"/>
        <w:jc w:val="both"/>
        <w:rPr>
          <w:rFonts w:ascii="Book Antiqua" w:eastAsia="宋体" w:hAnsi="Book Antiqua" w:cs="Arial"/>
          <w:lang w:val="en-US" w:eastAsia="zh-CN"/>
        </w:rPr>
      </w:pPr>
    </w:p>
    <w:p w14:paraId="4BDC50F4" w14:textId="77777777" w:rsidR="00EF6473" w:rsidRPr="00CF7C07" w:rsidRDefault="00EF6473" w:rsidP="00CF7C07">
      <w:pPr>
        <w:spacing w:line="360" w:lineRule="auto"/>
        <w:jc w:val="both"/>
        <w:rPr>
          <w:rFonts w:ascii="Book Antiqua" w:hAnsi="Book Antiqua" w:cs="Arial"/>
          <w:b/>
          <w:lang w:val="en-US"/>
        </w:rPr>
      </w:pPr>
      <w:r w:rsidRPr="00CF7C07">
        <w:rPr>
          <w:rFonts w:ascii="Book Antiqua" w:hAnsi="Book Antiqua" w:cs="Arial"/>
          <w:b/>
          <w:lang w:val="en-US"/>
        </w:rPr>
        <w:t>COMMENTS</w:t>
      </w:r>
    </w:p>
    <w:p w14:paraId="58E192A0" w14:textId="131A0C01" w:rsidR="00AB2E0C" w:rsidRPr="00E30DC0" w:rsidRDefault="00AB2E0C" w:rsidP="00CF7C07">
      <w:pPr>
        <w:spacing w:line="360" w:lineRule="auto"/>
        <w:jc w:val="both"/>
        <w:rPr>
          <w:rFonts w:ascii="Book Antiqua" w:hAnsi="Book Antiqua" w:cs="Arial"/>
          <w:b/>
          <w:i/>
          <w:lang w:val="en-US"/>
        </w:rPr>
      </w:pPr>
      <w:r w:rsidRPr="00E30DC0">
        <w:rPr>
          <w:rFonts w:ascii="Book Antiqua" w:hAnsi="Book Antiqua" w:cs="Arial"/>
          <w:b/>
          <w:i/>
          <w:lang w:val="en-US"/>
        </w:rPr>
        <w:t>B</w:t>
      </w:r>
      <w:r w:rsidR="00E30DC0" w:rsidRPr="00E30DC0">
        <w:rPr>
          <w:rFonts w:ascii="Book Antiqua" w:hAnsi="Book Antiqua" w:cs="Arial"/>
          <w:b/>
          <w:i/>
          <w:lang w:val="en-US"/>
        </w:rPr>
        <w:t>ackground</w:t>
      </w:r>
    </w:p>
    <w:p w14:paraId="0C718B98" w14:textId="10355567" w:rsidR="00F556A3" w:rsidRDefault="00AB2E0C" w:rsidP="00CF7C07">
      <w:pPr>
        <w:spacing w:line="360" w:lineRule="auto"/>
        <w:jc w:val="both"/>
        <w:rPr>
          <w:rFonts w:ascii="Book Antiqua" w:eastAsia="宋体" w:hAnsi="Book Antiqua" w:cs="Arial"/>
          <w:lang w:val="en-US" w:eastAsia="zh-CN"/>
        </w:rPr>
      </w:pPr>
      <w:r w:rsidRPr="00CF7C07">
        <w:rPr>
          <w:rFonts w:ascii="Book Antiqua" w:hAnsi="Book Antiqua" w:cs="Arial"/>
          <w:lang w:val="en-US"/>
        </w:rPr>
        <w:t xml:space="preserve">Cirrhosis is one of the leading causes of morbidity and mortality in the United States. </w:t>
      </w:r>
      <w:r w:rsidR="00FD2E28" w:rsidRPr="00CF7C07">
        <w:rPr>
          <w:rFonts w:ascii="Book Antiqua" w:hAnsi="Book Antiqua" w:cs="Arial"/>
          <w:lang w:val="en-US"/>
        </w:rPr>
        <w:t>Cirrhotic patients usually suffer from coagulopathy while simultaneously being at an increased risk of deep venous thrombosis. These problems along with the usually encountered thrombocytopenia imply that the risk of an ischemic CVA in a cirrhotic would be different from that of general population. This i</w:t>
      </w:r>
      <w:r w:rsidRPr="00CF7C07">
        <w:rPr>
          <w:rFonts w:ascii="Book Antiqua" w:hAnsi="Book Antiqua" w:cs="Arial"/>
          <w:lang w:val="en-US"/>
        </w:rPr>
        <w:t>mpact of cirrhosis on the risk of ischemic cerebrovascular events (ischemic stroke</w:t>
      </w:r>
      <w:r w:rsidR="00FD2E28" w:rsidRPr="00CF7C07">
        <w:rPr>
          <w:rFonts w:ascii="Book Antiqua" w:hAnsi="Book Antiqua" w:cs="Arial"/>
          <w:lang w:val="en-US"/>
        </w:rPr>
        <w:t>) has been controversial.</w:t>
      </w:r>
    </w:p>
    <w:p w14:paraId="694B39CF" w14:textId="77777777" w:rsidR="00E30DC0" w:rsidRPr="00E30DC0" w:rsidRDefault="00E30DC0" w:rsidP="00CF7C07">
      <w:pPr>
        <w:spacing w:line="360" w:lineRule="auto"/>
        <w:jc w:val="both"/>
        <w:rPr>
          <w:rFonts w:ascii="Book Antiqua" w:eastAsia="宋体" w:hAnsi="Book Antiqua" w:cs="Arial"/>
          <w:lang w:val="en-US" w:eastAsia="zh-CN"/>
        </w:rPr>
      </w:pPr>
    </w:p>
    <w:p w14:paraId="0D58793F" w14:textId="3B9E79E3" w:rsidR="002771B8" w:rsidRPr="00E30DC0" w:rsidRDefault="002771B8" w:rsidP="00CF7C07">
      <w:pPr>
        <w:spacing w:line="360" w:lineRule="auto"/>
        <w:jc w:val="both"/>
        <w:rPr>
          <w:rFonts w:ascii="Book Antiqua" w:hAnsi="Book Antiqua" w:cs="Arial"/>
          <w:b/>
          <w:i/>
          <w:lang w:val="en-US"/>
        </w:rPr>
      </w:pPr>
      <w:r w:rsidRPr="00E30DC0">
        <w:rPr>
          <w:rFonts w:ascii="Book Antiqua" w:hAnsi="Book Antiqua" w:cs="Arial"/>
          <w:b/>
          <w:i/>
          <w:lang w:val="en-US"/>
        </w:rPr>
        <w:t>R</w:t>
      </w:r>
      <w:r w:rsidR="00E30DC0" w:rsidRPr="00E30DC0">
        <w:rPr>
          <w:rFonts w:ascii="Book Antiqua" w:hAnsi="Book Antiqua" w:cs="Arial"/>
          <w:b/>
          <w:i/>
          <w:lang w:val="en-US"/>
        </w:rPr>
        <w:t>esearch frontiers</w:t>
      </w:r>
    </w:p>
    <w:p w14:paraId="07D72CA4" w14:textId="2F538593" w:rsidR="00AB2E0C" w:rsidRDefault="005F448D" w:rsidP="00CF7C07">
      <w:pPr>
        <w:spacing w:line="360" w:lineRule="auto"/>
        <w:jc w:val="both"/>
        <w:rPr>
          <w:rFonts w:ascii="Book Antiqua" w:eastAsia="宋体" w:hAnsi="Book Antiqua" w:cs="Arial"/>
          <w:lang w:val="en-US" w:eastAsia="zh-CN"/>
        </w:rPr>
      </w:pPr>
      <w:r w:rsidRPr="00CF7C07">
        <w:rPr>
          <w:rFonts w:ascii="Book Antiqua" w:hAnsi="Book Antiqua" w:cs="Arial"/>
          <w:lang w:val="en-US"/>
        </w:rPr>
        <w:t xml:space="preserve">The relationship between cirrhosis and ischemic CVA has not been studied in details. </w:t>
      </w:r>
    </w:p>
    <w:p w14:paraId="49B6DB8C" w14:textId="77777777" w:rsidR="00E30DC0" w:rsidRPr="00E30DC0" w:rsidRDefault="00E30DC0" w:rsidP="00CF7C07">
      <w:pPr>
        <w:spacing w:line="360" w:lineRule="auto"/>
        <w:jc w:val="both"/>
        <w:rPr>
          <w:rFonts w:ascii="Book Antiqua" w:eastAsia="宋体" w:hAnsi="Book Antiqua" w:cs="Arial"/>
          <w:lang w:val="en-US" w:eastAsia="zh-CN"/>
        </w:rPr>
      </w:pPr>
    </w:p>
    <w:p w14:paraId="0C58029A" w14:textId="3FD48B17" w:rsidR="005F448D" w:rsidRPr="00E30DC0" w:rsidRDefault="005F448D" w:rsidP="00CF7C07">
      <w:pPr>
        <w:spacing w:line="360" w:lineRule="auto"/>
        <w:jc w:val="both"/>
        <w:rPr>
          <w:rFonts w:ascii="Book Antiqua" w:hAnsi="Book Antiqua" w:cs="Arial"/>
          <w:b/>
          <w:i/>
          <w:lang w:val="en-US"/>
        </w:rPr>
      </w:pPr>
      <w:r w:rsidRPr="00E30DC0">
        <w:rPr>
          <w:rFonts w:ascii="Book Antiqua" w:hAnsi="Book Antiqua" w:cs="Arial"/>
          <w:b/>
          <w:i/>
          <w:lang w:val="en-US"/>
        </w:rPr>
        <w:t>I</w:t>
      </w:r>
      <w:r w:rsidR="00E30DC0" w:rsidRPr="00E30DC0">
        <w:rPr>
          <w:rFonts w:ascii="Book Antiqua" w:hAnsi="Book Antiqua" w:cs="Arial"/>
          <w:b/>
          <w:i/>
          <w:lang w:val="en-US"/>
        </w:rPr>
        <w:t>nnovations and breakthroughs</w:t>
      </w:r>
    </w:p>
    <w:p w14:paraId="5FE6189A" w14:textId="3CCD9BDB" w:rsidR="005F448D" w:rsidRDefault="00E30DC0" w:rsidP="00CF7C07">
      <w:pPr>
        <w:spacing w:line="360" w:lineRule="auto"/>
        <w:jc w:val="both"/>
        <w:rPr>
          <w:rFonts w:ascii="Book Antiqua" w:eastAsia="宋体" w:hAnsi="Book Antiqua" w:cs="Arial"/>
          <w:lang w:val="en-US" w:eastAsia="zh-CN"/>
        </w:rPr>
      </w:pPr>
      <w:r>
        <w:rPr>
          <w:rFonts w:ascii="Book Antiqua" w:eastAsia="宋体" w:hAnsi="Book Antiqua" w:cs="Arial" w:hint="eastAsia"/>
          <w:lang w:val="en-US" w:eastAsia="zh-CN"/>
        </w:rPr>
        <w:t>The</w:t>
      </w:r>
      <w:r w:rsidR="005F448D" w:rsidRPr="00CF7C07">
        <w:rPr>
          <w:rFonts w:ascii="Book Antiqua" w:hAnsi="Book Antiqua" w:cs="Arial"/>
          <w:lang w:val="en-US"/>
        </w:rPr>
        <w:t xml:space="preserve"> study is the first study with such a large sample size that controls for so many known risk factors of stroke to explore the true relationship between </w:t>
      </w:r>
      <w:proofErr w:type="spellStart"/>
      <w:r w:rsidR="005F448D" w:rsidRPr="00CF7C07">
        <w:rPr>
          <w:rFonts w:ascii="Book Antiqua" w:hAnsi="Book Antiqua" w:cs="Arial"/>
          <w:lang w:val="en-US"/>
        </w:rPr>
        <w:t>ischedmic</w:t>
      </w:r>
      <w:proofErr w:type="spellEnd"/>
      <w:r w:rsidR="005F448D" w:rsidRPr="00CF7C07">
        <w:rPr>
          <w:rFonts w:ascii="Book Antiqua" w:hAnsi="Book Antiqua" w:cs="Arial"/>
          <w:lang w:val="en-US"/>
        </w:rPr>
        <w:t xml:space="preserve"> stroke and cirrhosis.</w:t>
      </w:r>
    </w:p>
    <w:p w14:paraId="36E0E259" w14:textId="77777777" w:rsidR="00E30DC0" w:rsidRPr="00E30DC0" w:rsidRDefault="00E30DC0" w:rsidP="00CF7C07">
      <w:pPr>
        <w:spacing w:line="360" w:lineRule="auto"/>
        <w:jc w:val="both"/>
        <w:rPr>
          <w:rFonts w:ascii="Book Antiqua" w:eastAsia="宋体" w:hAnsi="Book Antiqua" w:cs="Arial"/>
          <w:lang w:val="en-US" w:eastAsia="zh-CN"/>
        </w:rPr>
      </w:pPr>
    </w:p>
    <w:p w14:paraId="194ABCF1" w14:textId="0F25AE0F" w:rsidR="005F448D" w:rsidRPr="00E30DC0" w:rsidRDefault="005F448D" w:rsidP="00CF7C07">
      <w:pPr>
        <w:spacing w:line="360" w:lineRule="auto"/>
        <w:jc w:val="both"/>
        <w:rPr>
          <w:rFonts w:ascii="Book Antiqua" w:hAnsi="Book Antiqua" w:cs="Arial"/>
          <w:b/>
          <w:i/>
          <w:lang w:val="en-US"/>
        </w:rPr>
      </w:pPr>
      <w:r w:rsidRPr="00E30DC0">
        <w:rPr>
          <w:rFonts w:ascii="Book Antiqua" w:hAnsi="Book Antiqua" w:cs="Arial"/>
          <w:b/>
          <w:i/>
          <w:lang w:val="en-US"/>
        </w:rPr>
        <w:t>A</w:t>
      </w:r>
      <w:r w:rsidR="00E30DC0" w:rsidRPr="00E30DC0">
        <w:rPr>
          <w:rFonts w:ascii="Book Antiqua" w:hAnsi="Book Antiqua" w:cs="Arial"/>
          <w:b/>
          <w:i/>
          <w:lang w:val="en-US"/>
        </w:rPr>
        <w:t>pplications</w:t>
      </w:r>
    </w:p>
    <w:p w14:paraId="73CA39FA" w14:textId="29C81B4E" w:rsidR="005F448D" w:rsidRDefault="005F448D" w:rsidP="00CF7C07">
      <w:pPr>
        <w:spacing w:line="360" w:lineRule="auto"/>
        <w:jc w:val="both"/>
        <w:rPr>
          <w:rFonts w:ascii="Book Antiqua" w:eastAsia="宋体" w:hAnsi="Book Antiqua" w:cs="Arial"/>
          <w:lang w:val="en-US" w:eastAsia="zh-CN"/>
        </w:rPr>
      </w:pPr>
      <w:r w:rsidRPr="00CF7C07">
        <w:rPr>
          <w:rFonts w:ascii="Book Antiqua" w:hAnsi="Book Antiqua" w:cs="Arial"/>
          <w:lang w:val="en-US"/>
        </w:rPr>
        <w:t xml:space="preserve">The reduced likelihood of </w:t>
      </w:r>
      <w:r w:rsidR="000E6ADC" w:rsidRPr="00CF7C07">
        <w:rPr>
          <w:rFonts w:ascii="Book Antiqua" w:hAnsi="Book Antiqua" w:cs="Arial"/>
          <w:lang w:val="en-US"/>
        </w:rPr>
        <w:t>acute ischemic stroke</w:t>
      </w:r>
      <w:r w:rsidR="000E6ADC">
        <w:rPr>
          <w:rFonts w:ascii="Book Antiqua" w:eastAsia="宋体" w:hAnsi="Book Antiqua" w:cs="Arial" w:hint="eastAsia"/>
          <w:lang w:val="en-US" w:eastAsia="zh-CN"/>
        </w:rPr>
        <w:t xml:space="preserve"> </w:t>
      </w:r>
      <w:r w:rsidR="000E6ADC" w:rsidRPr="00CF7C07">
        <w:rPr>
          <w:rFonts w:ascii="Book Antiqua" w:hAnsi="Book Antiqua" w:cs="Arial"/>
        </w:rPr>
        <w:t>(AIS)</w:t>
      </w:r>
      <w:r w:rsidRPr="00CF7C07">
        <w:rPr>
          <w:rFonts w:ascii="Book Antiqua" w:hAnsi="Book Antiqua" w:cs="Arial"/>
          <w:lang w:val="en-US"/>
        </w:rPr>
        <w:t xml:space="preserve"> in patients with cirrhosis represents a very important clinical finding. It may aid a clinician in determining the optimal management of often complicated cirrhotic patients with co-morbidities, that put them at a higher than usual risk of AIS, such as atrial fibrillation (</w:t>
      </w:r>
      <w:proofErr w:type="spellStart"/>
      <w:r w:rsidRPr="00CF7C07">
        <w:rPr>
          <w:rFonts w:ascii="Book Antiqua" w:hAnsi="Book Antiqua" w:cs="Arial"/>
          <w:lang w:val="en-US"/>
        </w:rPr>
        <w:t>Afib</w:t>
      </w:r>
      <w:proofErr w:type="spellEnd"/>
      <w:r w:rsidRPr="00CF7C07">
        <w:rPr>
          <w:rFonts w:ascii="Book Antiqua" w:hAnsi="Book Antiqua" w:cs="Arial"/>
          <w:lang w:val="en-US"/>
        </w:rPr>
        <w:t>).</w:t>
      </w:r>
    </w:p>
    <w:p w14:paraId="33933E81" w14:textId="77777777" w:rsidR="00E30DC0" w:rsidRPr="00E30DC0" w:rsidRDefault="00E30DC0" w:rsidP="00CF7C07">
      <w:pPr>
        <w:spacing w:line="360" w:lineRule="auto"/>
        <w:jc w:val="both"/>
        <w:rPr>
          <w:rFonts w:ascii="Book Antiqua" w:eastAsia="宋体" w:hAnsi="Book Antiqua" w:cs="Arial"/>
          <w:lang w:val="en-US" w:eastAsia="zh-CN"/>
        </w:rPr>
      </w:pPr>
    </w:p>
    <w:p w14:paraId="7C900CBA" w14:textId="32A0C878" w:rsidR="005F448D" w:rsidRPr="00E30DC0" w:rsidRDefault="005F448D" w:rsidP="00CF7C07">
      <w:pPr>
        <w:spacing w:line="360" w:lineRule="auto"/>
        <w:jc w:val="both"/>
        <w:rPr>
          <w:rFonts w:ascii="Book Antiqua" w:hAnsi="Book Antiqua" w:cs="Arial"/>
          <w:b/>
          <w:i/>
          <w:lang w:val="en-US"/>
        </w:rPr>
      </w:pPr>
      <w:r w:rsidRPr="00E30DC0">
        <w:rPr>
          <w:rFonts w:ascii="Book Antiqua" w:hAnsi="Book Antiqua" w:cs="Arial"/>
          <w:b/>
          <w:i/>
          <w:lang w:val="en-US"/>
        </w:rPr>
        <w:t>T</w:t>
      </w:r>
      <w:r w:rsidR="00E30DC0" w:rsidRPr="00E30DC0">
        <w:rPr>
          <w:rFonts w:ascii="Book Antiqua" w:hAnsi="Book Antiqua" w:cs="Arial"/>
          <w:b/>
          <w:i/>
          <w:lang w:val="en-US"/>
        </w:rPr>
        <w:t>erminology</w:t>
      </w:r>
    </w:p>
    <w:p w14:paraId="3D452824" w14:textId="1D16362B" w:rsidR="005F448D" w:rsidRDefault="005F448D" w:rsidP="00CF7C07">
      <w:pPr>
        <w:spacing w:line="360" w:lineRule="auto"/>
        <w:jc w:val="both"/>
        <w:rPr>
          <w:rFonts w:ascii="Book Antiqua" w:eastAsia="宋体" w:hAnsi="Book Antiqua" w:cs="Arial"/>
          <w:lang w:val="en-US" w:eastAsia="zh-CN"/>
        </w:rPr>
      </w:pPr>
      <w:r w:rsidRPr="00CF7C07">
        <w:rPr>
          <w:rFonts w:ascii="Book Antiqua" w:hAnsi="Book Antiqua" w:cs="Arial"/>
          <w:lang w:val="en-US"/>
        </w:rPr>
        <w:lastRenderedPageBreak/>
        <w:t xml:space="preserve">Charlson comorbidity index is a tool to </w:t>
      </w:r>
      <w:r w:rsidR="00FF5A36" w:rsidRPr="00CF7C07">
        <w:rPr>
          <w:rFonts w:ascii="Book Antiqua" w:hAnsi="Book Antiqua" w:cs="Arial"/>
          <w:lang w:val="en-US"/>
        </w:rPr>
        <w:t>adjust for the impact of co-</w:t>
      </w:r>
      <w:proofErr w:type="spellStart"/>
      <w:r w:rsidR="00FF5A36" w:rsidRPr="00CF7C07">
        <w:rPr>
          <w:rFonts w:ascii="Book Antiqua" w:hAnsi="Book Antiqua" w:cs="Arial"/>
          <w:lang w:val="en-US"/>
        </w:rPr>
        <w:t>morbidites</w:t>
      </w:r>
      <w:proofErr w:type="spellEnd"/>
      <w:r w:rsidR="00FF5A36" w:rsidRPr="00CF7C07">
        <w:rPr>
          <w:rFonts w:ascii="Book Antiqua" w:hAnsi="Book Antiqua" w:cs="Arial"/>
          <w:lang w:val="en-US"/>
        </w:rPr>
        <w:t xml:space="preserve"> developed for use with administrative databases utilizing ICD-9 codes.</w:t>
      </w:r>
    </w:p>
    <w:p w14:paraId="7CCC42D8" w14:textId="77777777" w:rsidR="000E6ADC" w:rsidRDefault="000E6ADC" w:rsidP="00CF7C07">
      <w:pPr>
        <w:spacing w:line="360" w:lineRule="auto"/>
        <w:jc w:val="both"/>
        <w:rPr>
          <w:rFonts w:ascii="Book Antiqua" w:eastAsia="宋体" w:hAnsi="Book Antiqua" w:cs="Arial"/>
          <w:lang w:val="en-US" w:eastAsia="zh-CN"/>
        </w:rPr>
      </w:pPr>
    </w:p>
    <w:p w14:paraId="432D4B8F" w14:textId="3A93AD8C" w:rsidR="000E6ADC" w:rsidRPr="00E318EF" w:rsidRDefault="000E6ADC" w:rsidP="00E318EF">
      <w:pPr>
        <w:spacing w:line="360" w:lineRule="auto"/>
        <w:jc w:val="both"/>
        <w:rPr>
          <w:rFonts w:ascii="Book Antiqua" w:eastAsia="宋体" w:hAnsi="Book Antiqua" w:cs="Arial"/>
          <w:b/>
          <w:i/>
          <w:lang w:val="en-US" w:eastAsia="zh-CN"/>
        </w:rPr>
      </w:pPr>
      <w:r w:rsidRPr="00E318EF">
        <w:rPr>
          <w:rFonts w:ascii="Book Antiqua" w:eastAsia="宋体" w:hAnsi="Book Antiqua" w:cs="Arial"/>
          <w:b/>
          <w:i/>
          <w:lang w:val="en-US" w:eastAsia="zh-CN"/>
        </w:rPr>
        <w:t>Peer-review</w:t>
      </w:r>
    </w:p>
    <w:p w14:paraId="6D4E51F8" w14:textId="2B3BCBCF" w:rsidR="000E6ADC" w:rsidRPr="00E318EF" w:rsidRDefault="00E318EF" w:rsidP="00E318EF">
      <w:pPr>
        <w:spacing w:line="360" w:lineRule="auto"/>
        <w:jc w:val="both"/>
        <w:rPr>
          <w:rFonts w:ascii="Book Antiqua" w:eastAsia="宋体" w:hAnsi="Book Antiqua"/>
          <w:lang w:eastAsia="zh-CN"/>
        </w:rPr>
      </w:pPr>
      <w:r w:rsidRPr="00E318EF">
        <w:rPr>
          <w:rFonts w:ascii="Book Antiqua" w:hAnsi="Book Antiqua"/>
        </w:rPr>
        <w:t>This paper is described in detail, which, as valuable information, could help the readers that have better understand the first-hand knowledge of this topic to start novel studies.</w:t>
      </w:r>
    </w:p>
    <w:p w14:paraId="30067F2B" w14:textId="77777777" w:rsidR="00E318EF" w:rsidRPr="00E318EF" w:rsidRDefault="00E318EF" w:rsidP="00E318EF">
      <w:pPr>
        <w:spacing w:line="360" w:lineRule="auto"/>
        <w:jc w:val="both"/>
        <w:rPr>
          <w:rFonts w:ascii="Book Antiqua" w:eastAsia="宋体" w:hAnsi="Book Antiqua" w:cs="Arial"/>
          <w:lang w:val="en-US" w:eastAsia="zh-CN"/>
        </w:rPr>
      </w:pPr>
    </w:p>
    <w:p w14:paraId="02BEB383" w14:textId="77777777" w:rsidR="00E318EF" w:rsidRDefault="00E318EF">
      <w:pPr>
        <w:rPr>
          <w:rFonts w:ascii="Book Antiqua" w:hAnsi="Book Antiqua" w:cs="Times New Roman"/>
          <w:b/>
        </w:rPr>
      </w:pPr>
      <w:r>
        <w:rPr>
          <w:rFonts w:ascii="Book Antiqua" w:hAnsi="Book Antiqua" w:cs="Times New Roman"/>
          <w:b/>
        </w:rPr>
        <w:br w:type="page"/>
      </w:r>
    </w:p>
    <w:p w14:paraId="4B30DA42" w14:textId="294CCF70" w:rsidR="00EF6473" w:rsidRPr="00E318EF" w:rsidRDefault="00EF6473" w:rsidP="00E318EF">
      <w:pPr>
        <w:spacing w:line="360" w:lineRule="auto"/>
        <w:jc w:val="both"/>
        <w:rPr>
          <w:rFonts w:ascii="Book Antiqua" w:hAnsi="Book Antiqua" w:cs="Arial"/>
          <w:lang w:val="en-US"/>
        </w:rPr>
      </w:pPr>
      <w:r w:rsidRPr="00E318EF">
        <w:rPr>
          <w:rFonts w:ascii="Book Antiqua" w:hAnsi="Book Antiqua" w:cs="Times New Roman"/>
          <w:b/>
        </w:rPr>
        <w:lastRenderedPageBreak/>
        <w:t>REFERENCES</w:t>
      </w:r>
    </w:p>
    <w:p w14:paraId="693ECB4C"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1 </w:t>
      </w:r>
      <w:proofErr w:type="spellStart"/>
      <w:r w:rsidRPr="00E318EF">
        <w:rPr>
          <w:rFonts w:ascii="Book Antiqua" w:eastAsia="宋体" w:hAnsi="Book Antiqua" w:cs="宋体"/>
          <w:b/>
          <w:bCs/>
          <w:lang w:val="en-US" w:eastAsia="zh-CN"/>
        </w:rPr>
        <w:t>Vong</w:t>
      </w:r>
      <w:proofErr w:type="spellEnd"/>
      <w:r w:rsidRPr="00E318EF">
        <w:rPr>
          <w:rFonts w:ascii="Book Antiqua" w:eastAsia="宋体" w:hAnsi="Book Antiqua" w:cs="宋体"/>
          <w:b/>
          <w:bCs/>
          <w:lang w:val="en-US" w:eastAsia="zh-CN"/>
        </w:rPr>
        <w:t xml:space="preserve"> S</w:t>
      </w:r>
      <w:r w:rsidRPr="00E318EF">
        <w:rPr>
          <w:rFonts w:ascii="Book Antiqua" w:eastAsia="宋体" w:hAnsi="Book Antiqua" w:cs="宋体"/>
          <w:lang w:val="en-US" w:eastAsia="zh-CN"/>
        </w:rPr>
        <w:t xml:space="preserve">, Bell BP. Chronic liver disease mortality in the United States, 1990-1998. </w:t>
      </w:r>
      <w:proofErr w:type="spellStart"/>
      <w:r w:rsidRPr="00E318EF">
        <w:rPr>
          <w:rFonts w:ascii="Book Antiqua" w:eastAsia="宋体" w:hAnsi="Book Antiqua" w:cs="宋体"/>
          <w:i/>
          <w:iCs/>
          <w:lang w:val="en-US" w:eastAsia="zh-CN"/>
        </w:rPr>
        <w:t>Hepatology</w:t>
      </w:r>
      <w:proofErr w:type="spellEnd"/>
      <w:r w:rsidRPr="00E318EF">
        <w:rPr>
          <w:rFonts w:ascii="Book Antiqua" w:eastAsia="宋体" w:hAnsi="Book Antiqua" w:cs="宋体"/>
          <w:lang w:val="en-US" w:eastAsia="zh-CN"/>
        </w:rPr>
        <w:t xml:space="preserve"> 2004; </w:t>
      </w:r>
      <w:r w:rsidRPr="00E318EF">
        <w:rPr>
          <w:rFonts w:ascii="Book Antiqua" w:eastAsia="宋体" w:hAnsi="Book Antiqua" w:cs="宋体"/>
          <w:b/>
          <w:bCs/>
          <w:lang w:val="en-US" w:eastAsia="zh-CN"/>
        </w:rPr>
        <w:t>39</w:t>
      </w:r>
      <w:r w:rsidRPr="00E318EF">
        <w:rPr>
          <w:rFonts w:ascii="Book Antiqua" w:eastAsia="宋体" w:hAnsi="Book Antiqua" w:cs="宋体"/>
          <w:lang w:val="en-US" w:eastAsia="zh-CN"/>
        </w:rPr>
        <w:t>: 476-483 [PMID: 14768001 DOI: 10.1002/hep.20049]</w:t>
      </w:r>
    </w:p>
    <w:p w14:paraId="5DD1A4BC" w14:textId="7BE80B26" w:rsidR="004554D6" w:rsidRPr="004554D6" w:rsidRDefault="009B40CC" w:rsidP="00E318EF">
      <w:pPr>
        <w:spacing w:line="360" w:lineRule="auto"/>
        <w:jc w:val="both"/>
        <w:rPr>
          <w:rFonts w:ascii="Book Antiqua" w:eastAsia="宋体" w:hAnsi="Book Antiqua"/>
          <w:noProof/>
          <w:lang w:val="en-US" w:eastAsia="zh-CN"/>
        </w:rPr>
      </w:pPr>
      <w:r>
        <w:rPr>
          <w:rFonts w:ascii="Book Antiqua" w:eastAsia="宋体" w:hAnsi="Book Antiqua" w:cs="宋体" w:hint="eastAsia"/>
          <w:lang w:val="en-US" w:eastAsia="zh-CN"/>
        </w:rPr>
        <w:t>2</w:t>
      </w:r>
      <w:r w:rsidR="004554D6">
        <w:rPr>
          <w:rFonts w:ascii="Book Antiqua" w:eastAsia="宋体" w:hAnsi="Book Antiqua" w:cs="宋体" w:hint="eastAsia"/>
          <w:lang w:val="en-US" w:eastAsia="zh-CN"/>
        </w:rPr>
        <w:t xml:space="preserve"> </w:t>
      </w:r>
      <w:r w:rsidR="004554D6" w:rsidRPr="00CF7C07">
        <w:rPr>
          <w:rFonts w:ascii="Book Antiqua" w:hAnsi="Book Antiqua"/>
          <w:b/>
          <w:noProof/>
          <w:lang w:val="en-US"/>
        </w:rPr>
        <w:t>Murray CJL</w:t>
      </w:r>
      <w:r w:rsidR="004554D6" w:rsidRPr="00CF7C07">
        <w:rPr>
          <w:rFonts w:ascii="Book Antiqua" w:hAnsi="Book Antiqua"/>
          <w:noProof/>
          <w:lang w:val="en-US"/>
        </w:rPr>
        <w:t xml:space="preserve">, Atkinson C, Bhalla K, Birbeck G, Burstein R, Chou D, Dellavalle R, Danaei G, Ezzati M, Fahimi A, Flaxman D, Foreman, Gabriel S, Gakidou E, Kassebaum N, Khatibzadeh S, Lim S, Lipshultz SE, London S, Lopez, MacIntyre MF, Mokdad AH, Moran A, Moran AE, Mozaffarian D, Murphy T, Naghavi M, Pope C, Roberts T, Salomon J, Schwebel DC, Shahraz S, Sleet DA, Murray, Abraham J, Ali MK, Atkinson C, Bartels DH, Bhalla K, Birbeck G, Burstein R, Chen H, Criqui MH, Dahodwala, Jarlais, Ding EL, Dorsey ER, Ebel BE, Ezzati M, Fahami, Flaxman S, Flaxman AD, Gonzalez-Medina D, Grant B, Hagan H, Hoffman H, Kassebaum N, Khatibzadeh S, Leasher JL, Lin J, Lipshultz SE, Lozano R, Lu Y, Mallinger L, McDermott MM, Micha R, Miller TR, Mokdad AA, Mokdad AH, Mozaffarian D, Naghavi M, Narayan KMV, Omer SB, Pelizzari PM, Phillips D, Ranganathan D, Rivara FP, Roberts T, Sampson U, Sanman E, Sapkota A, Schwebel DC, Sharaz S, Shivakoti R, Singh GM, Singh D, Tavakkoli M, Towbin JA, Wilkinson JD, Zabetian A, Murray, Abraham J, Ali MK, Alvardo M, Atkinson C, Baddour LM, Benjamin EJ, Bhalla K, Birbeck G, Bolliger I, Burstein R, Carnahan E, Chou D, Chugh SS, Cohen A, Colson KE, Cooper LT, Couser W, Criqui MH, Dabhadkar KC, Dellavalle RP, Jarlais, Dicker D, Dorsey ER, Duber H, Ebel BE, Engell RE, Ezzati M, Felson DT, Finucane MM, Flaxman S, Flaxman AD, Fleming T, Foreman, Forouzanfar MH, Freedman G, Freeman MK, Gakidou E, Gillum RF, Gonzalez-Medina D, Gosselin R, Gutierrez HR, Hagan H, Havmoeller R, Hoffman H, Jacobsen KH, James SL, Jasrasaria R, Jayarman S, Johns N, Kassebaum N, Khatibzadeh S, Lan Q, Leasher JL, Lim S, Lipshultz SE, London S, Lopez, Lozano R, Lu Y, Mallinger L, Meltzer M, Mensah GA, Michaud C, Miller TR, Mock C, Moffitt TE, Mokdad AA, Mokdad AH, Moran A, Naghavi M, Narayan KMV, Nelson RG, Olives C, Omer SB, Ortblad K, Ostro B, Pelizzari PM, Phillips D, Raju M, Razavi H, Ritz B, Roberts T, Sacco RL, Salomon J, Sampson U, Schwebel DC, Shahraz S, Shibuya K, Silberberg D, Singh JA, Steenland K, Taylor JA, Thurston GD, </w:t>
      </w:r>
      <w:r w:rsidR="004554D6" w:rsidRPr="00CF7C07">
        <w:rPr>
          <w:rFonts w:ascii="Book Antiqua" w:hAnsi="Book Antiqua"/>
          <w:noProof/>
          <w:lang w:val="en-US"/>
        </w:rPr>
        <w:lastRenderedPageBreak/>
        <w:t>Vavilala MS, Vos T, Wagner GR, Weinstock MA, Weisskopf MG, Wulf S, Murray. The state of US health, 1990-2010: burden of diseases, injuries, and risk factors</w:t>
      </w:r>
      <w:r w:rsidR="004554D6">
        <w:rPr>
          <w:rFonts w:ascii="Book Antiqua" w:eastAsia="宋体" w:hAnsi="Book Antiqua" w:hint="eastAsia"/>
          <w:noProof/>
          <w:lang w:val="en-US" w:eastAsia="zh-CN"/>
        </w:rPr>
        <w:t>.</w:t>
      </w:r>
      <w:r w:rsidR="004554D6" w:rsidRPr="004554D6">
        <w:rPr>
          <w:rFonts w:ascii="Book Antiqua" w:hAnsi="Book Antiqua"/>
          <w:i/>
          <w:iCs/>
          <w:noProof/>
          <w:lang w:val="en-US"/>
        </w:rPr>
        <w:t xml:space="preserve"> </w:t>
      </w:r>
      <w:r w:rsidR="004554D6" w:rsidRPr="00CF7C07">
        <w:rPr>
          <w:rFonts w:ascii="Book Antiqua" w:hAnsi="Book Antiqua"/>
          <w:i/>
          <w:iCs/>
          <w:noProof/>
          <w:lang w:val="en-US"/>
        </w:rPr>
        <w:t>JAMA</w:t>
      </w:r>
      <w:r w:rsidR="004554D6" w:rsidRPr="00CF7C07">
        <w:rPr>
          <w:rFonts w:ascii="Book Antiqua" w:hAnsi="Book Antiqua"/>
          <w:noProof/>
          <w:lang w:val="en-US"/>
        </w:rPr>
        <w:t xml:space="preserve"> 2013;</w:t>
      </w:r>
      <w:r w:rsidR="004554D6">
        <w:rPr>
          <w:rFonts w:ascii="Book Antiqua" w:eastAsia="宋体" w:hAnsi="Book Antiqua" w:hint="eastAsia"/>
          <w:noProof/>
          <w:lang w:val="en-US" w:eastAsia="zh-CN"/>
        </w:rPr>
        <w:t xml:space="preserve"> </w:t>
      </w:r>
      <w:r w:rsidR="004554D6" w:rsidRPr="00CF7C07">
        <w:rPr>
          <w:rFonts w:ascii="Book Antiqua" w:hAnsi="Book Antiqua"/>
          <w:b/>
          <w:bCs/>
          <w:noProof/>
          <w:lang w:val="en-US"/>
        </w:rPr>
        <w:t>310</w:t>
      </w:r>
      <w:r w:rsidR="004554D6" w:rsidRPr="00CF7C07">
        <w:rPr>
          <w:rFonts w:ascii="Book Antiqua" w:hAnsi="Book Antiqua"/>
          <w:noProof/>
          <w:lang w:val="en-US"/>
        </w:rPr>
        <w:t>:</w:t>
      </w:r>
      <w:r w:rsidR="004554D6">
        <w:rPr>
          <w:rFonts w:ascii="Book Antiqua" w:eastAsia="宋体" w:hAnsi="Book Antiqua" w:hint="eastAsia"/>
          <w:noProof/>
          <w:lang w:val="en-US" w:eastAsia="zh-CN"/>
        </w:rPr>
        <w:t xml:space="preserve"> </w:t>
      </w:r>
      <w:r w:rsidR="004554D6" w:rsidRPr="00CF7C07">
        <w:rPr>
          <w:rFonts w:ascii="Book Antiqua" w:hAnsi="Book Antiqua"/>
          <w:noProof/>
          <w:lang w:val="en-US"/>
        </w:rPr>
        <w:t>591</w:t>
      </w:r>
      <w:r w:rsidR="004554D6">
        <w:rPr>
          <w:rFonts w:ascii="Book Antiqua" w:eastAsia="宋体" w:hAnsi="Book Antiqua" w:hint="eastAsia"/>
          <w:noProof/>
          <w:lang w:val="en-US" w:eastAsia="zh-CN"/>
        </w:rPr>
        <w:t>-</w:t>
      </w:r>
      <w:r w:rsidR="004554D6" w:rsidRPr="00CF7C07">
        <w:rPr>
          <w:rFonts w:ascii="Book Antiqua" w:hAnsi="Book Antiqua"/>
          <w:noProof/>
          <w:lang w:val="en-US"/>
        </w:rPr>
        <w:t>608 [PMID: 23842577 DOI: 10.1001/jama.2013.13805]</w:t>
      </w:r>
    </w:p>
    <w:p w14:paraId="00A4E841" w14:textId="4EA9A0F4" w:rsidR="00E318EF" w:rsidRPr="00E318EF" w:rsidRDefault="009B40CC" w:rsidP="00E318EF">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 </w:t>
      </w:r>
      <w:r w:rsidR="00E318EF" w:rsidRPr="00E318EF">
        <w:rPr>
          <w:rFonts w:ascii="Book Antiqua" w:eastAsia="宋体" w:hAnsi="Book Antiqua" w:cs="宋体"/>
          <w:b/>
          <w:lang w:val="en-US" w:eastAsia="zh-CN"/>
        </w:rPr>
        <w:t>Fc I</w:t>
      </w:r>
      <w:r w:rsidR="00E318EF" w:rsidRPr="00E318EF">
        <w:rPr>
          <w:rFonts w:ascii="Book Antiqua" w:eastAsia="宋体" w:hAnsi="Book Antiqua" w:cs="宋体"/>
          <w:lang w:val="en-US" w:eastAsia="zh-CN"/>
        </w:rPr>
        <w:t>, States U. Exam 2: Decreasing Mortality Among Patients Hospitalized With Cirrhosis in the United States From 2002 Through 2010.</w:t>
      </w:r>
      <w:r w:rsidR="00E318EF" w:rsidRPr="00E318EF">
        <w:rPr>
          <w:rFonts w:ascii="Book Antiqua" w:eastAsia="宋体" w:hAnsi="Book Antiqua" w:cs="宋体"/>
          <w:i/>
          <w:lang w:val="en-US" w:eastAsia="zh-CN"/>
        </w:rPr>
        <w:t xml:space="preserve"> Gastroenterology</w:t>
      </w:r>
      <w:r w:rsidR="00E318EF" w:rsidRPr="00E318EF">
        <w:rPr>
          <w:rFonts w:ascii="Book Antiqua" w:eastAsia="宋体" w:hAnsi="Book Antiqua" w:cs="宋体"/>
          <w:lang w:val="en-US" w:eastAsia="zh-CN"/>
        </w:rPr>
        <w:t xml:space="preserve"> 2015; </w:t>
      </w:r>
      <w:r w:rsidR="00E318EF" w:rsidRPr="00E318EF">
        <w:rPr>
          <w:rFonts w:ascii="Book Antiqua" w:eastAsia="宋体" w:hAnsi="Book Antiqua" w:cs="宋体"/>
          <w:b/>
          <w:lang w:val="en-US" w:eastAsia="zh-CN"/>
        </w:rPr>
        <w:t>148</w:t>
      </w:r>
      <w:r w:rsidR="00E318EF" w:rsidRPr="00E318EF">
        <w:rPr>
          <w:rFonts w:ascii="Book Antiqua" w:eastAsia="宋体" w:hAnsi="Book Antiqua" w:cs="宋体"/>
          <w:lang w:val="en-US" w:eastAsia="zh-CN"/>
        </w:rPr>
        <w:t>: e15-16 [DOI: 10.1053/j.gastro.2015.03.018]</w:t>
      </w:r>
    </w:p>
    <w:p w14:paraId="516EADA0"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4 </w:t>
      </w:r>
      <w:proofErr w:type="spellStart"/>
      <w:r w:rsidRPr="00E318EF">
        <w:rPr>
          <w:rFonts w:ascii="Book Antiqua" w:eastAsia="宋体" w:hAnsi="Book Antiqua" w:cs="宋体"/>
          <w:b/>
          <w:bCs/>
          <w:lang w:val="en-US" w:eastAsia="zh-CN"/>
        </w:rPr>
        <w:t>Scaglione</w:t>
      </w:r>
      <w:proofErr w:type="spellEnd"/>
      <w:r w:rsidRPr="00E318EF">
        <w:rPr>
          <w:rFonts w:ascii="Book Antiqua" w:eastAsia="宋体" w:hAnsi="Book Antiqua" w:cs="宋体"/>
          <w:b/>
          <w:bCs/>
          <w:lang w:val="en-US" w:eastAsia="zh-CN"/>
        </w:rPr>
        <w:t xml:space="preserve"> S</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Kliethermes</w:t>
      </w:r>
      <w:proofErr w:type="spellEnd"/>
      <w:r w:rsidRPr="00E318EF">
        <w:rPr>
          <w:rFonts w:ascii="Book Antiqua" w:eastAsia="宋体" w:hAnsi="Book Antiqua" w:cs="宋体"/>
          <w:lang w:val="en-US" w:eastAsia="zh-CN"/>
        </w:rPr>
        <w:t xml:space="preserve"> S, Cao G, </w:t>
      </w:r>
      <w:proofErr w:type="spellStart"/>
      <w:r w:rsidRPr="00E318EF">
        <w:rPr>
          <w:rFonts w:ascii="Book Antiqua" w:eastAsia="宋体" w:hAnsi="Book Antiqua" w:cs="宋体"/>
          <w:lang w:val="en-US" w:eastAsia="zh-CN"/>
        </w:rPr>
        <w:t>Shoham</w:t>
      </w:r>
      <w:proofErr w:type="spellEnd"/>
      <w:r w:rsidRPr="00E318EF">
        <w:rPr>
          <w:rFonts w:ascii="Book Antiqua" w:eastAsia="宋体" w:hAnsi="Book Antiqua" w:cs="宋体"/>
          <w:lang w:val="en-US" w:eastAsia="zh-CN"/>
        </w:rPr>
        <w:t xml:space="preserve"> D, </w:t>
      </w:r>
      <w:proofErr w:type="spellStart"/>
      <w:r w:rsidRPr="00E318EF">
        <w:rPr>
          <w:rFonts w:ascii="Book Antiqua" w:eastAsia="宋体" w:hAnsi="Book Antiqua" w:cs="宋体"/>
          <w:lang w:val="en-US" w:eastAsia="zh-CN"/>
        </w:rPr>
        <w:t>Durazo</w:t>
      </w:r>
      <w:proofErr w:type="spellEnd"/>
      <w:r w:rsidRPr="00E318EF">
        <w:rPr>
          <w:rFonts w:ascii="Book Antiqua" w:eastAsia="宋体" w:hAnsi="Book Antiqua" w:cs="宋体"/>
          <w:lang w:val="en-US" w:eastAsia="zh-CN"/>
        </w:rPr>
        <w:t xml:space="preserve"> R, Luke A, Volk ML. The Epidemiology of Cirrhosis in the United States: A Population-based Study. </w:t>
      </w:r>
      <w:r w:rsidRPr="00E318EF">
        <w:rPr>
          <w:rFonts w:ascii="Book Antiqua" w:eastAsia="宋体" w:hAnsi="Book Antiqua" w:cs="宋体"/>
          <w:i/>
          <w:iCs/>
          <w:lang w:val="en-US" w:eastAsia="zh-CN"/>
        </w:rPr>
        <w:t xml:space="preserve">J </w:t>
      </w:r>
      <w:proofErr w:type="spellStart"/>
      <w:r w:rsidRPr="00E318EF">
        <w:rPr>
          <w:rFonts w:ascii="Book Antiqua" w:eastAsia="宋体" w:hAnsi="Book Antiqua" w:cs="宋体"/>
          <w:i/>
          <w:iCs/>
          <w:lang w:val="en-US" w:eastAsia="zh-CN"/>
        </w:rPr>
        <w:t>Clin</w:t>
      </w:r>
      <w:proofErr w:type="spellEnd"/>
      <w:r w:rsidRPr="00E318EF">
        <w:rPr>
          <w:rFonts w:ascii="Book Antiqua" w:eastAsia="宋体" w:hAnsi="Book Antiqua" w:cs="宋体"/>
          <w:i/>
          <w:iCs/>
          <w:lang w:val="en-US" w:eastAsia="zh-CN"/>
        </w:rPr>
        <w:t xml:space="preserve"> </w:t>
      </w:r>
      <w:proofErr w:type="spellStart"/>
      <w:r w:rsidRPr="00E318EF">
        <w:rPr>
          <w:rFonts w:ascii="Book Antiqua" w:eastAsia="宋体" w:hAnsi="Book Antiqua" w:cs="宋体"/>
          <w:i/>
          <w:iCs/>
          <w:lang w:val="en-US" w:eastAsia="zh-CN"/>
        </w:rPr>
        <w:t>Gastroenterol</w:t>
      </w:r>
      <w:proofErr w:type="spellEnd"/>
      <w:r w:rsidRPr="00E318EF">
        <w:rPr>
          <w:rFonts w:ascii="Book Antiqua" w:eastAsia="宋体" w:hAnsi="Book Antiqua" w:cs="宋体"/>
          <w:lang w:val="en-US" w:eastAsia="zh-CN"/>
        </w:rPr>
        <w:t xml:space="preserve"> 2015; </w:t>
      </w:r>
      <w:r w:rsidRPr="00E318EF">
        <w:rPr>
          <w:rFonts w:ascii="Book Antiqua" w:eastAsia="宋体" w:hAnsi="Book Antiqua" w:cs="宋体"/>
          <w:b/>
          <w:bCs/>
          <w:lang w:val="en-US" w:eastAsia="zh-CN"/>
        </w:rPr>
        <w:t>49</w:t>
      </w:r>
      <w:r w:rsidRPr="00E318EF">
        <w:rPr>
          <w:rFonts w:ascii="Book Antiqua" w:eastAsia="宋体" w:hAnsi="Book Antiqua" w:cs="宋体"/>
          <w:lang w:val="en-US" w:eastAsia="zh-CN"/>
        </w:rPr>
        <w:t>: 690-696 [PMID: 25291348 DOI: 10.1097/MCG.0000000000000208]</w:t>
      </w:r>
    </w:p>
    <w:p w14:paraId="1E07ACD1" w14:textId="77777777" w:rsidR="00E318EF" w:rsidRPr="00E318EF" w:rsidRDefault="00E318EF" w:rsidP="00E318EF">
      <w:pPr>
        <w:spacing w:line="360" w:lineRule="auto"/>
        <w:jc w:val="both"/>
        <w:rPr>
          <w:rFonts w:ascii="Book Antiqua" w:eastAsia="宋体" w:hAnsi="Book Antiqua" w:cs="宋体"/>
          <w:lang w:val="en-US" w:eastAsia="zh-CN"/>
        </w:rPr>
      </w:pPr>
      <w:proofErr w:type="gramStart"/>
      <w:r w:rsidRPr="00E318EF">
        <w:rPr>
          <w:rFonts w:ascii="Book Antiqua" w:eastAsia="宋体" w:hAnsi="Book Antiqua" w:cs="宋体"/>
          <w:lang w:val="en-US" w:eastAsia="zh-CN"/>
        </w:rPr>
        <w:t xml:space="preserve">5 </w:t>
      </w:r>
      <w:proofErr w:type="spellStart"/>
      <w:r w:rsidRPr="00E318EF">
        <w:rPr>
          <w:rFonts w:ascii="Book Antiqua" w:eastAsia="宋体" w:hAnsi="Book Antiqua" w:cs="宋体"/>
          <w:b/>
          <w:bCs/>
          <w:lang w:val="en-US" w:eastAsia="zh-CN"/>
        </w:rPr>
        <w:t>Frøkjaer</w:t>
      </w:r>
      <w:proofErr w:type="spellEnd"/>
      <w:r w:rsidRPr="00E318EF">
        <w:rPr>
          <w:rFonts w:ascii="Book Antiqua" w:eastAsia="宋体" w:hAnsi="Book Antiqua" w:cs="宋体"/>
          <w:b/>
          <w:bCs/>
          <w:lang w:val="en-US" w:eastAsia="zh-CN"/>
        </w:rPr>
        <w:t xml:space="preserve"> VG</w:t>
      </w:r>
      <w:r w:rsidRPr="00E318EF">
        <w:rPr>
          <w:rFonts w:ascii="Book Antiqua" w:eastAsia="宋体" w:hAnsi="Book Antiqua" w:cs="宋体"/>
          <w:lang w:val="en-US" w:eastAsia="zh-CN"/>
        </w:rPr>
        <w:t xml:space="preserve">, Strauss GI, </w:t>
      </w:r>
      <w:proofErr w:type="spellStart"/>
      <w:r w:rsidRPr="00E318EF">
        <w:rPr>
          <w:rFonts w:ascii="Book Antiqua" w:eastAsia="宋体" w:hAnsi="Book Antiqua" w:cs="宋体"/>
          <w:lang w:val="en-US" w:eastAsia="zh-CN"/>
        </w:rPr>
        <w:t>Mehlsen</w:t>
      </w:r>
      <w:proofErr w:type="spellEnd"/>
      <w:r w:rsidRPr="00E318EF">
        <w:rPr>
          <w:rFonts w:ascii="Book Antiqua" w:eastAsia="宋体" w:hAnsi="Book Antiqua" w:cs="宋体"/>
          <w:lang w:val="en-US" w:eastAsia="zh-CN"/>
        </w:rPr>
        <w:t xml:space="preserve"> J, Knudsen GM, Rasmussen V, Larsen FS.</w:t>
      </w:r>
      <w:proofErr w:type="gramEnd"/>
      <w:r w:rsidRPr="00E318EF">
        <w:rPr>
          <w:rFonts w:ascii="Book Antiqua" w:eastAsia="宋体" w:hAnsi="Book Antiqua" w:cs="宋体"/>
          <w:lang w:val="en-US" w:eastAsia="zh-CN"/>
        </w:rPr>
        <w:t xml:space="preserve"> </w:t>
      </w:r>
      <w:proofErr w:type="gramStart"/>
      <w:r w:rsidRPr="00E318EF">
        <w:rPr>
          <w:rFonts w:ascii="Book Antiqua" w:eastAsia="宋体" w:hAnsi="Book Antiqua" w:cs="宋体"/>
          <w:lang w:val="en-US" w:eastAsia="zh-CN"/>
        </w:rPr>
        <w:t xml:space="preserve">Autonomic dysfunction and impaired cerebral </w:t>
      </w:r>
      <w:proofErr w:type="spellStart"/>
      <w:r w:rsidRPr="00E318EF">
        <w:rPr>
          <w:rFonts w:ascii="Book Antiqua" w:eastAsia="宋体" w:hAnsi="Book Antiqua" w:cs="宋体"/>
          <w:lang w:val="en-US" w:eastAsia="zh-CN"/>
        </w:rPr>
        <w:t>autoregulation</w:t>
      </w:r>
      <w:proofErr w:type="spellEnd"/>
      <w:r w:rsidRPr="00E318EF">
        <w:rPr>
          <w:rFonts w:ascii="Book Antiqua" w:eastAsia="宋体" w:hAnsi="Book Antiqua" w:cs="宋体"/>
          <w:lang w:val="en-US" w:eastAsia="zh-CN"/>
        </w:rPr>
        <w:t xml:space="preserve"> in cirrhosis.</w:t>
      </w:r>
      <w:proofErr w:type="gramEnd"/>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i/>
          <w:iCs/>
          <w:lang w:val="en-US" w:eastAsia="zh-CN"/>
        </w:rPr>
        <w:t>Clin</w:t>
      </w:r>
      <w:proofErr w:type="spellEnd"/>
      <w:r w:rsidRPr="00E318EF">
        <w:rPr>
          <w:rFonts w:ascii="Book Antiqua" w:eastAsia="宋体" w:hAnsi="Book Antiqua" w:cs="宋体"/>
          <w:i/>
          <w:iCs/>
          <w:lang w:val="en-US" w:eastAsia="zh-CN"/>
        </w:rPr>
        <w:t xml:space="preserve"> </w:t>
      </w:r>
      <w:proofErr w:type="spellStart"/>
      <w:r w:rsidRPr="00E318EF">
        <w:rPr>
          <w:rFonts w:ascii="Book Antiqua" w:eastAsia="宋体" w:hAnsi="Book Antiqua" w:cs="宋体"/>
          <w:i/>
          <w:iCs/>
          <w:lang w:val="en-US" w:eastAsia="zh-CN"/>
        </w:rPr>
        <w:t>Auton</w:t>
      </w:r>
      <w:proofErr w:type="spellEnd"/>
      <w:r w:rsidRPr="00E318EF">
        <w:rPr>
          <w:rFonts w:ascii="Book Antiqua" w:eastAsia="宋体" w:hAnsi="Book Antiqua" w:cs="宋体"/>
          <w:i/>
          <w:iCs/>
          <w:lang w:val="en-US" w:eastAsia="zh-CN"/>
        </w:rPr>
        <w:t xml:space="preserve"> Res</w:t>
      </w:r>
      <w:r w:rsidRPr="00E318EF">
        <w:rPr>
          <w:rFonts w:ascii="Book Antiqua" w:eastAsia="宋体" w:hAnsi="Book Antiqua" w:cs="宋体"/>
          <w:lang w:val="en-US" w:eastAsia="zh-CN"/>
        </w:rPr>
        <w:t xml:space="preserve"> 2006; </w:t>
      </w:r>
      <w:r w:rsidRPr="00E318EF">
        <w:rPr>
          <w:rFonts w:ascii="Book Antiqua" w:eastAsia="宋体" w:hAnsi="Book Antiqua" w:cs="宋体"/>
          <w:b/>
          <w:bCs/>
          <w:lang w:val="en-US" w:eastAsia="zh-CN"/>
        </w:rPr>
        <w:t>16</w:t>
      </w:r>
      <w:r w:rsidRPr="00E318EF">
        <w:rPr>
          <w:rFonts w:ascii="Book Antiqua" w:eastAsia="宋体" w:hAnsi="Book Antiqua" w:cs="宋体"/>
          <w:lang w:val="en-US" w:eastAsia="zh-CN"/>
        </w:rPr>
        <w:t>: 208-216 [PMID: 16572350 DOI: 10.1007/s10286-006-0337-4]</w:t>
      </w:r>
    </w:p>
    <w:p w14:paraId="277D9D20"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6 </w:t>
      </w:r>
      <w:proofErr w:type="spellStart"/>
      <w:r w:rsidRPr="00E318EF">
        <w:rPr>
          <w:rFonts w:ascii="Book Antiqua" w:eastAsia="宋体" w:hAnsi="Book Antiqua" w:cs="宋体"/>
          <w:b/>
          <w:bCs/>
          <w:lang w:val="en-US" w:eastAsia="zh-CN"/>
        </w:rPr>
        <w:t>Lagi</w:t>
      </w:r>
      <w:proofErr w:type="spellEnd"/>
      <w:r w:rsidRPr="00E318EF">
        <w:rPr>
          <w:rFonts w:ascii="Book Antiqua" w:eastAsia="宋体" w:hAnsi="Book Antiqua" w:cs="宋体"/>
          <w:b/>
          <w:bCs/>
          <w:lang w:val="en-US" w:eastAsia="zh-CN"/>
        </w:rPr>
        <w:t xml:space="preserve"> A</w:t>
      </w:r>
      <w:r w:rsidRPr="00E318EF">
        <w:rPr>
          <w:rFonts w:ascii="Book Antiqua" w:eastAsia="宋体" w:hAnsi="Book Antiqua" w:cs="宋体"/>
          <w:lang w:val="en-US" w:eastAsia="zh-CN"/>
        </w:rPr>
        <w:t xml:space="preserve">, La Villa G, Barletta G, </w:t>
      </w:r>
      <w:proofErr w:type="spellStart"/>
      <w:r w:rsidRPr="00E318EF">
        <w:rPr>
          <w:rFonts w:ascii="Book Antiqua" w:eastAsia="宋体" w:hAnsi="Book Antiqua" w:cs="宋体"/>
          <w:lang w:val="en-US" w:eastAsia="zh-CN"/>
        </w:rPr>
        <w:t>Cencetti</w:t>
      </w:r>
      <w:proofErr w:type="spellEnd"/>
      <w:r w:rsidRPr="00E318EF">
        <w:rPr>
          <w:rFonts w:ascii="Book Antiqua" w:eastAsia="宋体" w:hAnsi="Book Antiqua" w:cs="宋体"/>
          <w:lang w:val="en-US" w:eastAsia="zh-CN"/>
        </w:rPr>
        <w:t xml:space="preserve"> S, </w:t>
      </w:r>
      <w:proofErr w:type="spellStart"/>
      <w:r w:rsidRPr="00E318EF">
        <w:rPr>
          <w:rFonts w:ascii="Book Antiqua" w:eastAsia="宋体" w:hAnsi="Book Antiqua" w:cs="宋体"/>
          <w:lang w:val="en-US" w:eastAsia="zh-CN"/>
        </w:rPr>
        <w:t>Bacalli</w:t>
      </w:r>
      <w:proofErr w:type="spellEnd"/>
      <w:r w:rsidRPr="00E318EF">
        <w:rPr>
          <w:rFonts w:ascii="Book Antiqua" w:eastAsia="宋体" w:hAnsi="Book Antiqua" w:cs="宋体"/>
          <w:lang w:val="en-US" w:eastAsia="zh-CN"/>
        </w:rPr>
        <w:t xml:space="preserve"> S, </w:t>
      </w:r>
      <w:proofErr w:type="spellStart"/>
      <w:r w:rsidRPr="00E318EF">
        <w:rPr>
          <w:rFonts w:ascii="Book Antiqua" w:eastAsia="宋体" w:hAnsi="Book Antiqua" w:cs="宋体"/>
          <w:lang w:val="en-US" w:eastAsia="zh-CN"/>
        </w:rPr>
        <w:t>Cipriani</w:t>
      </w:r>
      <w:proofErr w:type="spellEnd"/>
      <w:r w:rsidRPr="00E318EF">
        <w:rPr>
          <w:rFonts w:ascii="Book Antiqua" w:eastAsia="宋体" w:hAnsi="Book Antiqua" w:cs="宋体"/>
          <w:lang w:val="en-US" w:eastAsia="zh-CN"/>
        </w:rPr>
        <w:t xml:space="preserve"> M, </w:t>
      </w:r>
      <w:proofErr w:type="spellStart"/>
      <w:r w:rsidRPr="00E318EF">
        <w:rPr>
          <w:rFonts w:ascii="Book Antiqua" w:eastAsia="宋体" w:hAnsi="Book Antiqua" w:cs="宋体"/>
          <w:lang w:val="en-US" w:eastAsia="zh-CN"/>
        </w:rPr>
        <w:t>Foschi</w:t>
      </w:r>
      <w:proofErr w:type="spellEnd"/>
      <w:r w:rsidRPr="00E318EF">
        <w:rPr>
          <w:rFonts w:ascii="Book Antiqua" w:eastAsia="宋体" w:hAnsi="Book Antiqua" w:cs="宋体"/>
          <w:lang w:val="en-US" w:eastAsia="zh-CN"/>
        </w:rPr>
        <w:t xml:space="preserve"> M, </w:t>
      </w:r>
      <w:proofErr w:type="spellStart"/>
      <w:r w:rsidRPr="00E318EF">
        <w:rPr>
          <w:rFonts w:ascii="Book Antiqua" w:eastAsia="宋体" w:hAnsi="Book Antiqua" w:cs="宋体"/>
          <w:lang w:val="en-US" w:eastAsia="zh-CN"/>
        </w:rPr>
        <w:t>Lazzeri</w:t>
      </w:r>
      <w:proofErr w:type="spellEnd"/>
      <w:r w:rsidRPr="00E318EF">
        <w:rPr>
          <w:rFonts w:ascii="Book Antiqua" w:eastAsia="宋体" w:hAnsi="Book Antiqua" w:cs="宋体"/>
          <w:lang w:val="en-US" w:eastAsia="zh-CN"/>
        </w:rPr>
        <w:t xml:space="preserve"> C, Del </w:t>
      </w:r>
      <w:proofErr w:type="spellStart"/>
      <w:r w:rsidRPr="00E318EF">
        <w:rPr>
          <w:rFonts w:ascii="Book Antiqua" w:eastAsia="宋体" w:hAnsi="Book Antiqua" w:cs="宋体"/>
          <w:lang w:val="en-US" w:eastAsia="zh-CN"/>
        </w:rPr>
        <w:t>Bene</w:t>
      </w:r>
      <w:proofErr w:type="spellEnd"/>
      <w:r w:rsidRPr="00E318EF">
        <w:rPr>
          <w:rFonts w:ascii="Book Antiqua" w:eastAsia="宋体" w:hAnsi="Book Antiqua" w:cs="宋体"/>
          <w:lang w:val="en-US" w:eastAsia="zh-CN"/>
        </w:rPr>
        <w:t xml:space="preserve"> R, </w:t>
      </w:r>
      <w:proofErr w:type="spellStart"/>
      <w:r w:rsidRPr="00E318EF">
        <w:rPr>
          <w:rFonts w:ascii="Book Antiqua" w:eastAsia="宋体" w:hAnsi="Book Antiqua" w:cs="宋体"/>
          <w:lang w:val="en-US" w:eastAsia="zh-CN"/>
        </w:rPr>
        <w:t>Gentilini</w:t>
      </w:r>
      <w:proofErr w:type="spellEnd"/>
      <w:r w:rsidRPr="00E318EF">
        <w:rPr>
          <w:rFonts w:ascii="Book Antiqua" w:eastAsia="宋体" w:hAnsi="Book Antiqua" w:cs="宋体"/>
          <w:lang w:val="en-US" w:eastAsia="zh-CN"/>
        </w:rPr>
        <w:t xml:space="preserve"> P, </w:t>
      </w:r>
      <w:proofErr w:type="spellStart"/>
      <w:r w:rsidRPr="00E318EF">
        <w:rPr>
          <w:rFonts w:ascii="Book Antiqua" w:eastAsia="宋体" w:hAnsi="Book Antiqua" w:cs="宋体"/>
          <w:lang w:val="en-US" w:eastAsia="zh-CN"/>
        </w:rPr>
        <w:t>Laffi</w:t>
      </w:r>
      <w:proofErr w:type="spellEnd"/>
      <w:r w:rsidRPr="00E318EF">
        <w:rPr>
          <w:rFonts w:ascii="Book Antiqua" w:eastAsia="宋体" w:hAnsi="Book Antiqua" w:cs="宋体"/>
          <w:lang w:val="en-US" w:eastAsia="zh-CN"/>
        </w:rPr>
        <w:t xml:space="preserve"> G. Cerebral </w:t>
      </w:r>
      <w:proofErr w:type="spellStart"/>
      <w:r w:rsidRPr="00E318EF">
        <w:rPr>
          <w:rFonts w:ascii="Book Antiqua" w:eastAsia="宋体" w:hAnsi="Book Antiqua" w:cs="宋体"/>
          <w:lang w:val="en-US" w:eastAsia="zh-CN"/>
        </w:rPr>
        <w:t>autoregulation</w:t>
      </w:r>
      <w:proofErr w:type="spellEnd"/>
      <w:r w:rsidRPr="00E318EF">
        <w:rPr>
          <w:rFonts w:ascii="Book Antiqua" w:eastAsia="宋体" w:hAnsi="Book Antiqua" w:cs="宋体"/>
          <w:lang w:val="en-US" w:eastAsia="zh-CN"/>
        </w:rPr>
        <w:t xml:space="preserve"> in patients with cirrhosis and ascites. </w:t>
      </w:r>
      <w:proofErr w:type="gramStart"/>
      <w:r w:rsidRPr="00E318EF">
        <w:rPr>
          <w:rFonts w:ascii="Book Antiqua" w:eastAsia="宋体" w:hAnsi="Book Antiqua" w:cs="宋体"/>
          <w:lang w:val="en-US" w:eastAsia="zh-CN"/>
        </w:rPr>
        <w:t xml:space="preserve">A </w:t>
      </w:r>
      <w:proofErr w:type="spellStart"/>
      <w:r w:rsidRPr="00E318EF">
        <w:rPr>
          <w:rFonts w:ascii="Book Antiqua" w:eastAsia="宋体" w:hAnsi="Book Antiqua" w:cs="宋体"/>
          <w:lang w:val="en-US" w:eastAsia="zh-CN"/>
        </w:rPr>
        <w:t>transcranial</w:t>
      </w:r>
      <w:proofErr w:type="spellEnd"/>
      <w:r w:rsidRPr="00E318EF">
        <w:rPr>
          <w:rFonts w:ascii="Book Antiqua" w:eastAsia="宋体" w:hAnsi="Book Antiqua" w:cs="宋体"/>
          <w:lang w:val="en-US" w:eastAsia="zh-CN"/>
        </w:rPr>
        <w:t xml:space="preserve"> Doppler study.</w:t>
      </w:r>
      <w:proofErr w:type="gramEnd"/>
      <w:r w:rsidRPr="00E318EF">
        <w:rPr>
          <w:rFonts w:ascii="Book Antiqua" w:eastAsia="宋体" w:hAnsi="Book Antiqua" w:cs="宋体"/>
          <w:lang w:val="en-US" w:eastAsia="zh-CN"/>
        </w:rPr>
        <w:t xml:space="preserve"> </w:t>
      </w:r>
      <w:r w:rsidRPr="00E318EF">
        <w:rPr>
          <w:rFonts w:ascii="Book Antiqua" w:eastAsia="宋体" w:hAnsi="Book Antiqua" w:cs="宋体"/>
          <w:i/>
          <w:iCs/>
          <w:lang w:val="en-US" w:eastAsia="zh-CN"/>
        </w:rPr>
        <w:t xml:space="preserve">J </w:t>
      </w:r>
      <w:proofErr w:type="spellStart"/>
      <w:r w:rsidRPr="00E318EF">
        <w:rPr>
          <w:rFonts w:ascii="Book Antiqua" w:eastAsia="宋体" w:hAnsi="Book Antiqua" w:cs="宋体"/>
          <w:i/>
          <w:iCs/>
          <w:lang w:val="en-US" w:eastAsia="zh-CN"/>
        </w:rPr>
        <w:t>Hepatol</w:t>
      </w:r>
      <w:proofErr w:type="spellEnd"/>
      <w:r w:rsidRPr="00E318EF">
        <w:rPr>
          <w:rFonts w:ascii="Book Antiqua" w:eastAsia="宋体" w:hAnsi="Book Antiqua" w:cs="宋体"/>
          <w:lang w:val="en-US" w:eastAsia="zh-CN"/>
        </w:rPr>
        <w:t xml:space="preserve"> 1997; </w:t>
      </w:r>
      <w:r w:rsidRPr="00E318EF">
        <w:rPr>
          <w:rFonts w:ascii="Book Antiqua" w:eastAsia="宋体" w:hAnsi="Book Antiqua" w:cs="宋体"/>
          <w:b/>
          <w:bCs/>
          <w:lang w:val="en-US" w:eastAsia="zh-CN"/>
        </w:rPr>
        <w:t>27</w:t>
      </w:r>
      <w:r w:rsidRPr="00E318EF">
        <w:rPr>
          <w:rFonts w:ascii="Book Antiqua" w:eastAsia="宋体" w:hAnsi="Book Antiqua" w:cs="宋体"/>
          <w:lang w:val="en-US" w:eastAsia="zh-CN"/>
        </w:rPr>
        <w:t>: 114-120 [PMID: 9252083]</w:t>
      </w:r>
    </w:p>
    <w:p w14:paraId="1901AE3E" w14:textId="77777777" w:rsidR="00E318EF" w:rsidRPr="00E318EF" w:rsidRDefault="00E318EF" w:rsidP="00E318EF">
      <w:pPr>
        <w:spacing w:line="360" w:lineRule="auto"/>
        <w:jc w:val="both"/>
        <w:rPr>
          <w:rFonts w:ascii="Book Antiqua" w:eastAsia="宋体" w:hAnsi="Book Antiqua" w:cs="宋体"/>
          <w:lang w:val="en-US" w:eastAsia="zh-CN"/>
        </w:rPr>
      </w:pPr>
      <w:proofErr w:type="gramStart"/>
      <w:r w:rsidRPr="00E318EF">
        <w:rPr>
          <w:rFonts w:ascii="Book Antiqua" w:eastAsia="宋体" w:hAnsi="Book Antiqua" w:cs="宋体"/>
          <w:lang w:val="en-US" w:eastAsia="zh-CN"/>
        </w:rPr>
        <w:t xml:space="preserve">7 </w:t>
      </w:r>
      <w:r w:rsidRPr="00E318EF">
        <w:rPr>
          <w:rFonts w:ascii="Book Antiqua" w:eastAsia="宋体" w:hAnsi="Book Antiqua" w:cs="宋体"/>
          <w:b/>
          <w:bCs/>
          <w:lang w:val="en-US" w:eastAsia="zh-CN"/>
        </w:rPr>
        <w:t>Strauss GI</w:t>
      </w:r>
      <w:r w:rsidRPr="00E318EF">
        <w:rPr>
          <w:rFonts w:ascii="Book Antiqua" w:eastAsia="宋体" w:hAnsi="Book Antiqua" w:cs="宋体"/>
          <w:lang w:val="en-US" w:eastAsia="zh-CN"/>
        </w:rPr>
        <w:t>, Hansen BA, Herzog T, Larsen FS.</w:t>
      </w:r>
      <w:proofErr w:type="gramEnd"/>
      <w:r w:rsidRPr="00E318EF">
        <w:rPr>
          <w:rFonts w:ascii="Book Antiqua" w:eastAsia="宋体" w:hAnsi="Book Antiqua" w:cs="宋体"/>
          <w:lang w:val="en-US" w:eastAsia="zh-CN"/>
        </w:rPr>
        <w:t xml:space="preserve"> </w:t>
      </w:r>
      <w:proofErr w:type="gramStart"/>
      <w:r w:rsidRPr="00E318EF">
        <w:rPr>
          <w:rFonts w:ascii="Book Antiqua" w:eastAsia="宋体" w:hAnsi="Book Antiqua" w:cs="宋体"/>
          <w:lang w:val="en-US" w:eastAsia="zh-CN"/>
        </w:rPr>
        <w:t xml:space="preserve">Cerebral </w:t>
      </w:r>
      <w:proofErr w:type="spellStart"/>
      <w:r w:rsidRPr="00E318EF">
        <w:rPr>
          <w:rFonts w:ascii="Book Antiqua" w:eastAsia="宋体" w:hAnsi="Book Antiqua" w:cs="宋体"/>
          <w:lang w:val="en-US" w:eastAsia="zh-CN"/>
        </w:rPr>
        <w:t>autoregulation</w:t>
      </w:r>
      <w:proofErr w:type="spellEnd"/>
      <w:r w:rsidRPr="00E318EF">
        <w:rPr>
          <w:rFonts w:ascii="Book Antiqua" w:eastAsia="宋体" w:hAnsi="Book Antiqua" w:cs="宋体"/>
          <w:lang w:val="en-US" w:eastAsia="zh-CN"/>
        </w:rPr>
        <w:t xml:space="preserve"> in patients with end-stage liver disease.</w:t>
      </w:r>
      <w:proofErr w:type="gramEnd"/>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i/>
          <w:iCs/>
          <w:lang w:val="en-US" w:eastAsia="zh-CN"/>
        </w:rPr>
        <w:t>Eur</w:t>
      </w:r>
      <w:proofErr w:type="spellEnd"/>
      <w:r w:rsidRPr="00E318EF">
        <w:rPr>
          <w:rFonts w:ascii="Book Antiqua" w:eastAsia="宋体" w:hAnsi="Book Antiqua" w:cs="宋体"/>
          <w:i/>
          <w:iCs/>
          <w:lang w:val="en-US" w:eastAsia="zh-CN"/>
        </w:rPr>
        <w:t xml:space="preserve"> J </w:t>
      </w:r>
      <w:proofErr w:type="spellStart"/>
      <w:r w:rsidRPr="00E318EF">
        <w:rPr>
          <w:rFonts w:ascii="Book Antiqua" w:eastAsia="宋体" w:hAnsi="Book Antiqua" w:cs="宋体"/>
          <w:i/>
          <w:iCs/>
          <w:lang w:val="en-US" w:eastAsia="zh-CN"/>
        </w:rPr>
        <w:t>Gastroenterol</w:t>
      </w:r>
      <w:proofErr w:type="spellEnd"/>
      <w:r w:rsidRPr="00E318EF">
        <w:rPr>
          <w:rFonts w:ascii="Book Antiqua" w:eastAsia="宋体" w:hAnsi="Book Antiqua" w:cs="宋体"/>
          <w:i/>
          <w:iCs/>
          <w:lang w:val="en-US" w:eastAsia="zh-CN"/>
        </w:rPr>
        <w:t xml:space="preserve"> </w:t>
      </w:r>
      <w:proofErr w:type="spellStart"/>
      <w:r w:rsidRPr="00E318EF">
        <w:rPr>
          <w:rFonts w:ascii="Book Antiqua" w:eastAsia="宋体" w:hAnsi="Book Antiqua" w:cs="宋体"/>
          <w:i/>
          <w:iCs/>
          <w:lang w:val="en-US" w:eastAsia="zh-CN"/>
        </w:rPr>
        <w:t>Hepatol</w:t>
      </w:r>
      <w:proofErr w:type="spellEnd"/>
      <w:r w:rsidRPr="00E318EF">
        <w:rPr>
          <w:rFonts w:ascii="Book Antiqua" w:eastAsia="宋体" w:hAnsi="Book Antiqua" w:cs="宋体"/>
          <w:lang w:val="en-US" w:eastAsia="zh-CN"/>
        </w:rPr>
        <w:t xml:space="preserve"> 2000; </w:t>
      </w:r>
      <w:r w:rsidRPr="00E318EF">
        <w:rPr>
          <w:rFonts w:ascii="Book Antiqua" w:eastAsia="宋体" w:hAnsi="Book Antiqua" w:cs="宋体"/>
          <w:b/>
          <w:bCs/>
          <w:lang w:val="en-US" w:eastAsia="zh-CN"/>
        </w:rPr>
        <w:t>12</w:t>
      </w:r>
      <w:r w:rsidRPr="00E318EF">
        <w:rPr>
          <w:rFonts w:ascii="Book Antiqua" w:eastAsia="宋体" w:hAnsi="Book Antiqua" w:cs="宋体"/>
          <w:lang w:val="en-US" w:eastAsia="zh-CN"/>
        </w:rPr>
        <w:t>: 767-771 [PMID: 10929904]</w:t>
      </w:r>
    </w:p>
    <w:p w14:paraId="70863D4A" w14:textId="55BBB46A"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8 </w:t>
      </w:r>
      <w:r w:rsidRPr="00E318EF">
        <w:rPr>
          <w:rFonts w:ascii="Book Antiqua" w:eastAsia="宋体" w:hAnsi="Book Antiqua" w:cs="宋体"/>
          <w:b/>
          <w:bCs/>
          <w:lang w:val="en-US" w:eastAsia="zh-CN"/>
        </w:rPr>
        <w:t>Larsen FS</w:t>
      </w:r>
      <w:r w:rsidRPr="00E318EF">
        <w:rPr>
          <w:rFonts w:ascii="Book Antiqua" w:eastAsia="宋体" w:hAnsi="Book Antiqua" w:cs="宋体"/>
          <w:lang w:val="en-US" w:eastAsia="zh-CN"/>
        </w:rPr>
        <w:t xml:space="preserve">, Olsen KS, </w:t>
      </w:r>
      <w:proofErr w:type="spellStart"/>
      <w:r w:rsidRPr="00E318EF">
        <w:rPr>
          <w:rFonts w:ascii="Book Antiqua" w:eastAsia="宋体" w:hAnsi="Book Antiqua" w:cs="宋体"/>
          <w:lang w:val="en-US" w:eastAsia="zh-CN"/>
        </w:rPr>
        <w:t>Ejlersen</w:t>
      </w:r>
      <w:proofErr w:type="spellEnd"/>
      <w:r w:rsidRPr="00E318EF">
        <w:rPr>
          <w:rFonts w:ascii="Book Antiqua" w:eastAsia="宋体" w:hAnsi="Book Antiqua" w:cs="宋体"/>
          <w:lang w:val="en-US" w:eastAsia="zh-CN"/>
        </w:rPr>
        <w:t xml:space="preserve"> E, Hansen BA, Paulson OB, Knudsen GM. Cerebral blood flow </w:t>
      </w:r>
      <w:proofErr w:type="spellStart"/>
      <w:r w:rsidRPr="00E318EF">
        <w:rPr>
          <w:rFonts w:ascii="Book Antiqua" w:eastAsia="宋体" w:hAnsi="Book Antiqua" w:cs="宋体"/>
          <w:lang w:val="en-US" w:eastAsia="zh-CN"/>
        </w:rPr>
        <w:t>autoregulation</w:t>
      </w:r>
      <w:proofErr w:type="spellEnd"/>
      <w:r w:rsidRPr="00E318EF">
        <w:rPr>
          <w:rFonts w:ascii="Book Antiqua" w:eastAsia="宋体" w:hAnsi="Book Antiqua" w:cs="宋体"/>
          <w:lang w:val="en-US" w:eastAsia="zh-CN"/>
        </w:rPr>
        <w:t xml:space="preserve"> and </w:t>
      </w:r>
      <w:proofErr w:type="spellStart"/>
      <w:r w:rsidRPr="00E318EF">
        <w:rPr>
          <w:rFonts w:ascii="Book Antiqua" w:eastAsia="宋体" w:hAnsi="Book Antiqua" w:cs="宋体"/>
          <w:lang w:val="en-US" w:eastAsia="zh-CN"/>
        </w:rPr>
        <w:t>transcranial</w:t>
      </w:r>
      <w:proofErr w:type="spellEnd"/>
      <w:r w:rsidRPr="00E318EF">
        <w:rPr>
          <w:rFonts w:ascii="Book Antiqua" w:eastAsia="宋体" w:hAnsi="Book Antiqua" w:cs="宋体"/>
          <w:lang w:val="en-US" w:eastAsia="zh-CN"/>
        </w:rPr>
        <w:t xml:space="preserve"> Doppler </w:t>
      </w:r>
      <w:proofErr w:type="spellStart"/>
      <w:r w:rsidRPr="00E318EF">
        <w:rPr>
          <w:rFonts w:ascii="Book Antiqua" w:eastAsia="宋体" w:hAnsi="Book Antiqua" w:cs="宋体"/>
          <w:lang w:val="en-US" w:eastAsia="zh-CN"/>
        </w:rPr>
        <w:t>sonography</w:t>
      </w:r>
      <w:proofErr w:type="spellEnd"/>
      <w:r w:rsidRPr="00E318EF">
        <w:rPr>
          <w:rFonts w:ascii="Book Antiqua" w:eastAsia="宋体" w:hAnsi="Book Antiqua" w:cs="宋体"/>
          <w:lang w:val="en-US" w:eastAsia="zh-CN"/>
        </w:rPr>
        <w:t xml:space="preserve"> in patients with cirrhosis. </w:t>
      </w:r>
      <w:proofErr w:type="spellStart"/>
      <w:r w:rsidRPr="00E318EF">
        <w:rPr>
          <w:rFonts w:ascii="Book Antiqua" w:eastAsia="宋体" w:hAnsi="Book Antiqua" w:cs="宋体"/>
          <w:i/>
          <w:iCs/>
          <w:lang w:val="en-US" w:eastAsia="zh-CN"/>
        </w:rPr>
        <w:t>Hepatology</w:t>
      </w:r>
      <w:proofErr w:type="spellEnd"/>
      <w:r w:rsidRPr="00E318EF">
        <w:rPr>
          <w:rFonts w:ascii="Book Antiqua" w:eastAsia="宋体" w:hAnsi="Book Antiqua" w:cs="宋体"/>
          <w:lang w:val="en-US" w:eastAsia="zh-CN"/>
        </w:rPr>
        <w:t xml:space="preserve"> 1995; </w:t>
      </w:r>
      <w:r w:rsidRPr="00E318EF">
        <w:rPr>
          <w:rFonts w:ascii="Book Antiqua" w:eastAsia="宋体" w:hAnsi="Book Antiqua" w:cs="宋体"/>
          <w:b/>
          <w:bCs/>
          <w:lang w:val="en-US" w:eastAsia="zh-CN"/>
        </w:rPr>
        <w:t>22</w:t>
      </w:r>
      <w:r w:rsidRPr="00E318EF">
        <w:rPr>
          <w:rFonts w:ascii="Book Antiqua" w:eastAsia="宋体" w:hAnsi="Book Antiqua" w:cs="宋体"/>
          <w:lang w:val="en-US" w:eastAsia="zh-CN"/>
        </w:rPr>
        <w:t>: 730-736 [PMID: 7657276]</w:t>
      </w:r>
    </w:p>
    <w:p w14:paraId="68EA25A2"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9 </w:t>
      </w:r>
      <w:r w:rsidRPr="00E318EF">
        <w:rPr>
          <w:rFonts w:ascii="Book Antiqua" w:eastAsia="宋体" w:hAnsi="Book Antiqua" w:cs="宋体"/>
          <w:b/>
          <w:bCs/>
          <w:lang w:val="en-US" w:eastAsia="zh-CN"/>
        </w:rPr>
        <w:t>O'Leary DH</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Polak</w:t>
      </w:r>
      <w:proofErr w:type="spellEnd"/>
      <w:r w:rsidRPr="00E318EF">
        <w:rPr>
          <w:rFonts w:ascii="Book Antiqua" w:eastAsia="宋体" w:hAnsi="Book Antiqua" w:cs="宋体"/>
          <w:lang w:val="en-US" w:eastAsia="zh-CN"/>
        </w:rPr>
        <w:t xml:space="preserve"> JF, </w:t>
      </w:r>
      <w:proofErr w:type="spellStart"/>
      <w:r w:rsidRPr="00E318EF">
        <w:rPr>
          <w:rFonts w:ascii="Book Antiqua" w:eastAsia="宋体" w:hAnsi="Book Antiqua" w:cs="宋体"/>
          <w:lang w:val="en-US" w:eastAsia="zh-CN"/>
        </w:rPr>
        <w:t>Kronmal</w:t>
      </w:r>
      <w:proofErr w:type="spellEnd"/>
      <w:r w:rsidRPr="00E318EF">
        <w:rPr>
          <w:rFonts w:ascii="Book Antiqua" w:eastAsia="宋体" w:hAnsi="Book Antiqua" w:cs="宋体"/>
          <w:lang w:val="en-US" w:eastAsia="zh-CN"/>
        </w:rPr>
        <w:t xml:space="preserve"> RA, </w:t>
      </w:r>
      <w:proofErr w:type="spellStart"/>
      <w:r w:rsidRPr="00E318EF">
        <w:rPr>
          <w:rFonts w:ascii="Book Antiqua" w:eastAsia="宋体" w:hAnsi="Book Antiqua" w:cs="宋体"/>
          <w:lang w:val="en-US" w:eastAsia="zh-CN"/>
        </w:rPr>
        <w:t>Manolio</w:t>
      </w:r>
      <w:proofErr w:type="spellEnd"/>
      <w:r w:rsidRPr="00E318EF">
        <w:rPr>
          <w:rFonts w:ascii="Book Antiqua" w:eastAsia="宋体" w:hAnsi="Book Antiqua" w:cs="宋体"/>
          <w:lang w:val="en-US" w:eastAsia="zh-CN"/>
        </w:rPr>
        <w:t xml:space="preserve"> TA, Burke GL, </w:t>
      </w:r>
      <w:proofErr w:type="spellStart"/>
      <w:r w:rsidRPr="00E318EF">
        <w:rPr>
          <w:rFonts w:ascii="Book Antiqua" w:eastAsia="宋体" w:hAnsi="Book Antiqua" w:cs="宋体"/>
          <w:lang w:val="en-US" w:eastAsia="zh-CN"/>
        </w:rPr>
        <w:t>Wolfson</w:t>
      </w:r>
      <w:proofErr w:type="spellEnd"/>
      <w:r w:rsidRPr="00E318EF">
        <w:rPr>
          <w:rFonts w:ascii="Book Antiqua" w:eastAsia="宋体" w:hAnsi="Book Antiqua" w:cs="宋体"/>
          <w:lang w:val="en-US" w:eastAsia="zh-CN"/>
        </w:rPr>
        <w:t xml:space="preserve"> SK. Carotid-artery intima and media thickness as a risk factor for myocardial infarction and stroke in older adults. Cardiovascular Health Study Collaborative Research Group. </w:t>
      </w:r>
      <w:r w:rsidRPr="00E318EF">
        <w:rPr>
          <w:rFonts w:ascii="Book Antiqua" w:eastAsia="宋体" w:hAnsi="Book Antiqua" w:cs="宋体"/>
          <w:i/>
          <w:iCs/>
          <w:lang w:val="en-US" w:eastAsia="zh-CN"/>
        </w:rPr>
        <w:t xml:space="preserve">N </w:t>
      </w:r>
      <w:proofErr w:type="spellStart"/>
      <w:r w:rsidRPr="00E318EF">
        <w:rPr>
          <w:rFonts w:ascii="Book Antiqua" w:eastAsia="宋体" w:hAnsi="Book Antiqua" w:cs="宋体"/>
          <w:i/>
          <w:iCs/>
          <w:lang w:val="en-US" w:eastAsia="zh-CN"/>
        </w:rPr>
        <w:t>Engl</w:t>
      </w:r>
      <w:proofErr w:type="spellEnd"/>
      <w:r w:rsidRPr="00E318EF">
        <w:rPr>
          <w:rFonts w:ascii="Book Antiqua" w:eastAsia="宋体" w:hAnsi="Book Antiqua" w:cs="宋体"/>
          <w:i/>
          <w:iCs/>
          <w:lang w:val="en-US" w:eastAsia="zh-CN"/>
        </w:rPr>
        <w:t xml:space="preserve"> J Med</w:t>
      </w:r>
      <w:r w:rsidRPr="00E318EF">
        <w:rPr>
          <w:rFonts w:ascii="Book Antiqua" w:eastAsia="宋体" w:hAnsi="Book Antiqua" w:cs="宋体"/>
          <w:lang w:val="en-US" w:eastAsia="zh-CN"/>
        </w:rPr>
        <w:t xml:space="preserve"> 1999; </w:t>
      </w:r>
      <w:r w:rsidRPr="00E318EF">
        <w:rPr>
          <w:rFonts w:ascii="Book Antiqua" w:eastAsia="宋体" w:hAnsi="Book Antiqua" w:cs="宋体"/>
          <w:b/>
          <w:bCs/>
          <w:lang w:val="en-US" w:eastAsia="zh-CN"/>
        </w:rPr>
        <w:t>340</w:t>
      </w:r>
      <w:r w:rsidRPr="00E318EF">
        <w:rPr>
          <w:rFonts w:ascii="Book Antiqua" w:eastAsia="宋体" w:hAnsi="Book Antiqua" w:cs="宋体"/>
          <w:lang w:val="en-US" w:eastAsia="zh-CN"/>
        </w:rPr>
        <w:t>: 14-22 [PMID: 9878640]</w:t>
      </w:r>
    </w:p>
    <w:p w14:paraId="79B2AB50"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10 </w:t>
      </w:r>
      <w:proofErr w:type="spellStart"/>
      <w:r w:rsidRPr="00E318EF">
        <w:rPr>
          <w:rFonts w:ascii="Book Antiqua" w:eastAsia="宋体" w:hAnsi="Book Antiqua" w:cs="宋体"/>
          <w:b/>
          <w:bCs/>
          <w:lang w:val="en-US" w:eastAsia="zh-CN"/>
        </w:rPr>
        <w:t>Targher</w:t>
      </w:r>
      <w:proofErr w:type="spellEnd"/>
      <w:r w:rsidRPr="00E318EF">
        <w:rPr>
          <w:rFonts w:ascii="Book Antiqua" w:eastAsia="宋体" w:hAnsi="Book Antiqua" w:cs="宋体"/>
          <w:b/>
          <w:bCs/>
          <w:lang w:val="en-US" w:eastAsia="zh-CN"/>
        </w:rPr>
        <w:t xml:space="preserve"> G</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Bertolini</w:t>
      </w:r>
      <w:proofErr w:type="spellEnd"/>
      <w:r w:rsidRPr="00E318EF">
        <w:rPr>
          <w:rFonts w:ascii="Book Antiqua" w:eastAsia="宋体" w:hAnsi="Book Antiqua" w:cs="宋体"/>
          <w:lang w:val="en-US" w:eastAsia="zh-CN"/>
        </w:rPr>
        <w:t xml:space="preserve"> L, </w:t>
      </w:r>
      <w:proofErr w:type="spellStart"/>
      <w:r w:rsidRPr="00E318EF">
        <w:rPr>
          <w:rFonts w:ascii="Book Antiqua" w:eastAsia="宋体" w:hAnsi="Book Antiqua" w:cs="宋体"/>
          <w:lang w:val="en-US" w:eastAsia="zh-CN"/>
        </w:rPr>
        <w:t>Padovani</w:t>
      </w:r>
      <w:proofErr w:type="spellEnd"/>
      <w:r w:rsidRPr="00E318EF">
        <w:rPr>
          <w:rFonts w:ascii="Book Antiqua" w:eastAsia="宋体" w:hAnsi="Book Antiqua" w:cs="宋体"/>
          <w:lang w:val="en-US" w:eastAsia="zh-CN"/>
        </w:rPr>
        <w:t xml:space="preserve"> R, </w:t>
      </w:r>
      <w:proofErr w:type="spellStart"/>
      <w:r w:rsidRPr="00E318EF">
        <w:rPr>
          <w:rFonts w:ascii="Book Antiqua" w:eastAsia="宋体" w:hAnsi="Book Antiqua" w:cs="宋体"/>
          <w:lang w:val="en-US" w:eastAsia="zh-CN"/>
        </w:rPr>
        <w:t>Rodella</w:t>
      </w:r>
      <w:proofErr w:type="spellEnd"/>
      <w:r w:rsidRPr="00E318EF">
        <w:rPr>
          <w:rFonts w:ascii="Book Antiqua" w:eastAsia="宋体" w:hAnsi="Book Antiqua" w:cs="宋体"/>
          <w:lang w:val="en-US" w:eastAsia="zh-CN"/>
        </w:rPr>
        <w:t xml:space="preserve"> S, </w:t>
      </w:r>
      <w:proofErr w:type="spellStart"/>
      <w:r w:rsidRPr="00E318EF">
        <w:rPr>
          <w:rFonts w:ascii="Book Antiqua" w:eastAsia="宋体" w:hAnsi="Book Antiqua" w:cs="宋体"/>
          <w:lang w:val="en-US" w:eastAsia="zh-CN"/>
        </w:rPr>
        <w:t>Zoppini</w:t>
      </w:r>
      <w:proofErr w:type="spellEnd"/>
      <w:r w:rsidRPr="00E318EF">
        <w:rPr>
          <w:rFonts w:ascii="Book Antiqua" w:eastAsia="宋体" w:hAnsi="Book Antiqua" w:cs="宋体"/>
          <w:lang w:val="en-US" w:eastAsia="zh-CN"/>
        </w:rPr>
        <w:t xml:space="preserve"> G, </w:t>
      </w:r>
      <w:proofErr w:type="spellStart"/>
      <w:r w:rsidRPr="00E318EF">
        <w:rPr>
          <w:rFonts w:ascii="Book Antiqua" w:eastAsia="宋体" w:hAnsi="Book Antiqua" w:cs="宋体"/>
          <w:lang w:val="en-US" w:eastAsia="zh-CN"/>
        </w:rPr>
        <w:t>Zenari</w:t>
      </w:r>
      <w:proofErr w:type="spellEnd"/>
      <w:r w:rsidRPr="00E318EF">
        <w:rPr>
          <w:rFonts w:ascii="Book Antiqua" w:eastAsia="宋体" w:hAnsi="Book Antiqua" w:cs="宋体"/>
          <w:lang w:val="en-US" w:eastAsia="zh-CN"/>
        </w:rPr>
        <w:t xml:space="preserve"> L, </w:t>
      </w:r>
      <w:proofErr w:type="spellStart"/>
      <w:r w:rsidRPr="00E318EF">
        <w:rPr>
          <w:rFonts w:ascii="Book Antiqua" w:eastAsia="宋体" w:hAnsi="Book Antiqua" w:cs="宋体"/>
          <w:lang w:val="en-US" w:eastAsia="zh-CN"/>
        </w:rPr>
        <w:t>Cigolini</w:t>
      </w:r>
      <w:proofErr w:type="spellEnd"/>
      <w:r w:rsidRPr="00E318EF">
        <w:rPr>
          <w:rFonts w:ascii="Book Antiqua" w:eastAsia="宋体" w:hAnsi="Book Antiqua" w:cs="宋体"/>
          <w:lang w:val="en-US" w:eastAsia="zh-CN"/>
        </w:rPr>
        <w:t xml:space="preserve"> M, </w:t>
      </w:r>
      <w:proofErr w:type="spellStart"/>
      <w:r w:rsidRPr="00E318EF">
        <w:rPr>
          <w:rFonts w:ascii="Book Antiqua" w:eastAsia="宋体" w:hAnsi="Book Antiqua" w:cs="宋体"/>
          <w:lang w:val="en-US" w:eastAsia="zh-CN"/>
        </w:rPr>
        <w:t>Falezza</w:t>
      </w:r>
      <w:proofErr w:type="spellEnd"/>
      <w:r w:rsidRPr="00E318EF">
        <w:rPr>
          <w:rFonts w:ascii="Book Antiqua" w:eastAsia="宋体" w:hAnsi="Book Antiqua" w:cs="宋体"/>
          <w:lang w:val="en-US" w:eastAsia="zh-CN"/>
        </w:rPr>
        <w:t xml:space="preserve"> G, Arcaro G. Relations between carotid artery wall thickness and </w:t>
      </w:r>
      <w:r w:rsidRPr="00E318EF">
        <w:rPr>
          <w:rFonts w:ascii="Book Antiqua" w:eastAsia="宋体" w:hAnsi="Book Antiqua" w:cs="宋体"/>
          <w:lang w:val="en-US" w:eastAsia="zh-CN"/>
        </w:rPr>
        <w:lastRenderedPageBreak/>
        <w:t xml:space="preserve">liver histology in subjects with nonalcoholic fatty liver disease. </w:t>
      </w:r>
      <w:r w:rsidRPr="00E318EF">
        <w:rPr>
          <w:rFonts w:ascii="Book Antiqua" w:eastAsia="宋体" w:hAnsi="Book Antiqua" w:cs="宋体"/>
          <w:i/>
          <w:iCs/>
          <w:lang w:val="en-US" w:eastAsia="zh-CN"/>
        </w:rPr>
        <w:t>Diabetes Care</w:t>
      </w:r>
      <w:r w:rsidRPr="00E318EF">
        <w:rPr>
          <w:rFonts w:ascii="Book Antiqua" w:eastAsia="宋体" w:hAnsi="Book Antiqua" w:cs="宋体"/>
          <w:lang w:val="en-US" w:eastAsia="zh-CN"/>
        </w:rPr>
        <w:t xml:space="preserve"> 2006; </w:t>
      </w:r>
      <w:r w:rsidRPr="00E318EF">
        <w:rPr>
          <w:rFonts w:ascii="Book Antiqua" w:eastAsia="宋体" w:hAnsi="Book Antiqua" w:cs="宋体"/>
          <w:b/>
          <w:bCs/>
          <w:lang w:val="en-US" w:eastAsia="zh-CN"/>
        </w:rPr>
        <w:t>29</w:t>
      </w:r>
      <w:r w:rsidRPr="00E318EF">
        <w:rPr>
          <w:rFonts w:ascii="Book Antiqua" w:eastAsia="宋体" w:hAnsi="Book Antiqua" w:cs="宋体"/>
          <w:lang w:val="en-US" w:eastAsia="zh-CN"/>
        </w:rPr>
        <w:t>: 1325-1330 [PMID: 16732016 DOI: 10.2337/dc06-0135]</w:t>
      </w:r>
    </w:p>
    <w:p w14:paraId="566318BE"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11 </w:t>
      </w:r>
      <w:proofErr w:type="spellStart"/>
      <w:r w:rsidRPr="00E318EF">
        <w:rPr>
          <w:rFonts w:ascii="Book Antiqua" w:eastAsia="宋体" w:hAnsi="Book Antiqua" w:cs="宋体"/>
          <w:b/>
          <w:bCs/>
          <w:lang w:val="en-US" w:eastAsia="zh-CN"/>
        </w:rPr>
        <w:t>Nahandi</w:t>
      </w:r>
      <w:proofErr w:type="spellEnd"/>
      <w:r w:rsidRPr="00E318EF">
        <w:rPr>
          <w:rFonts w:ascii="Book Antiqua" w:eastAsia="宋体" w:hAnsi="Book Antiqua" w:cs="宋体"/>
          <w:b/>
          <w:bCs/>
          <w:lang w:val="en-US" w:eastAsia="zh-CN"/>
        </w:rPr>
        <w:t xml:space="preserve"> MZ</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Khoshbaten</w:t>
      </w:r>
      <w:proofErr w:type="spellEnd"/>
      <w:r w:rsidRPr="00E318EF">
        <w:rPr>
          <w:rFonts w:ascii="Book Antiqua" w:eastAsia="宋体" w:hAnsi="Book Antiqua" w:cs="宋体"/>
          <w:lang w:val="en-US" w:eastAsia="zh-CN"/>
        </w:rPr>
        <w:t xml:space="preserve"> M, </w:t>
      </w:r>
      <w:proofErr w:type="spellStart"/>
      <w:r w:rsidRPr="00E318EF">
        <w:rPr>
          <w:rFonts w:ascii="Book Antiqua" w:eastAsia="宋体" w:hAnsi="Book Antiqua" w:cs="宋体"/>
          <w:lang w:val="en-US" w:eastAsia="zh-CN"/>
        </w:rPr>
        <w:t>Ramazanzadeh</w:t>
      </w:r>
      <w:proofErr w:type="spellEnd"/>
      <w:r w:rsidRPr="00E318EF">
        <w:rPr>
          <w:rFonts w:ascii="Book Antiqua" w:eastAsia="宋体" w:hAnsi="Book Antiqua" w:cs="宋体"/>
          <w:lang w:val="en-US" w:eastAsia="zh-CN"/>
        </w:rPr>
        <w:t xml:space="preserve"> E, </w:t>
      </w:r>
      <w:proofErr w:type="spellStart"/>
      <w:r w:rsidRPr="00E318EF">
        <w:rPr>
          <w:rFonts w:ascii="Book Antiqua" w:eastAsia="宋体" w:hAnsi="Book Antiqua" w:cs="宋体"/>
          <w:lang w:val="en-US" w:eastAsia="zh-CN"/>
        </w:rPr>
        <w:t>Abbaszadeh</w:t>
      </w:r>
      <w:proofErr w:type="spellEnd"/>
      <w:r w:rsidRPr="00E318EF">
        <w:rPr>
          <w:rFonts w:ascii="Book Antiqua" w:eastAsia="宋体" w:hAnsi="Book Antiqua" w:cs="宋体"/>
          <w:lang w:val="en-US" w:eastAsia="zh-CN"/>
        </w:rPr>
        <w:t xml:space="preserve"> L, </w:t>
      </w:r>
      <w:proofErr w:type="spellStart"/>
      <w:r w:rsidRPr="00E318EF">
        <w:rPr>
          <w:rFonts w:ascii="Book Antiqua" w:eastAsia="宋体" w:hAnsi="Book Antiqua" w:cs="宋体"/>
          <w:lang w:val="en-US" w:eastAsia="zh-CN"/>
        </w:rPr>
        <w:t>Javadrashid</w:t>
      </w:r>
      <w:proofErr w:type="spellEnd"/>
      <w:r w:rsidRPr="00E318EF">
        <w:rPr>
          <w:rFonts w:ascii="Book Antiqua" w:eastAsia="宋体" w:hAnsi="Book Antiqua" w:cs="宋体"/>
          <w:lang w:val="en-US" w:eastAsia="zh-CN"/>
        </w:rPr>
        <w:t xml:space="preserve"> R, </w:t>
      </w:r>
      <w:proofErr w:type="spellStart"/>
      <w:r w:rsidRPr="00E318EF">
        <w:rPr>
          <w:rFonts w:ascii="Book Antiqua" w:eastAsia="宋体" w:hAnsi="Book Antiqua" w:cs="宋体"/>
          <w:lang w:val="en-US" w:eastAsia="zh-CN"/>
        </w:rPr>
        <w:t>Shirazi</w:t>
      </w:r>
      <w:proofErr w:type="spellEnd"/>
      <w:r w:rsidRPr="00E318EF">
        <w:rPr>
          <w:rFonts w:ascii="Book Antiqua" w:eastAsia="宋体" w:hAnsi="Book Antiqua" w:cs="宋体"/>
          <w:lang w:val="en-US" w:eastAsia="zh-CN"/>
        </w:rPr>
        <w:t xml:space="preserve"> KM, </w:t>
      </w:r>
      <w:proofErr w:type="spellStart"/>
      <w:r w:rsidRPr="00E318EF">
        <w:rPr>
          <w:rFonts w:ascii="Book Antiqua" w:eastAsia="宋体" w:hAnsi="Book Antiqua" w:cs="宋体"/>
          <w:lang w:val="en-US" w:eastAsia="zh-CN"/>
        </w:rPr>
        <w:t>Gholami</w:t>
      </w:r>
      <w:proofErr w:type="spellEnd"/>
      <w:r w:rsidRPr="00E318EF">
        <w:rPr>
          <w:rFonts w:ascii="Book Antiqua" w:eastAsia="宋体" w:hAnsi="Book Antiqua" w:cs="宋体"/>
          <w:lang w:val="en-US" w:eastAsia="zh-CN"/>
        </w:rPr>
        <w:t xml:space="preserve"> N. Effect of non-alcoholic fatty liver disease on carotid artery intima-media thickness as a risk factor for atherosclerosis. </w:t>
      </w:r>
      <w:proofErr w:type="spellStart"/>
      <w:r w:rsidRPr="00E318EF">
        <w:rPr>
          <w:rFonts w:ascii="Book Antiqua" w:eastAsia="宋体" w:hAnsi="Book Antiqua" w:cs="宋体"/>
          <w:i/>
          <w:iCs/>
          <w:lang w:val="en-US" w:eastAsia="zh-CN"/>
        </w:rPr>
        <w:t>Gastroenterol</w:t>
      </w:r>
      <w:proofErr w:type="spellEnd"/>
      <w:r w:rsidRPr="00E318EF">
        <w:rPr>
          <w:rFonts w:ascii="Book Antiqua" w:eastAsia="宋体" w:hAnsi="Book Antiqua" w:cs="宋体"/>
          <w:i/>
          <w:iCs/>
          <w:lang w:val="en-US" w:eastAsia="zh-CN"/>
        </w:rPr>
        <w:t xml:space="preserve"> </w:t>
      </w:r>
      <w:proofErr w:type="spellStart"/>
      <w:r w:rsidRPr="00E318EF">
        <w:rPr>
          <w:rFonts w:ascii="Book Antiqua" w:eastAsia="宋体" w:hAnsi="Book Antiqua" w:cs="宋体"/>
          <w:i/>
          <w:iCs/>
          <w:lang w:val="en-US" w:eastAsia="zh-CN"/>
        </w:rPr>
        <w:t>Hepatol</w:t>
      </w:r>
      <w:proofErr w:type="spellEnd"/>
      <w:r w:rsidRPr="00E318EF">
        <w:rPr>
          <w:rFonts w:ascii="Book Antiqua" w:eastAsia="宋体" w:hAnsi="Book Antiqua" w:cs="宋体"/>
          <w:i/>
          <w:iCs/>
          <w:lang w:val="en-US" w:eastAsia="zh-CN"/>
        </w:rPr>
        <w:t xml:space="preserve"> Bed Bench</w:t>
      </w:r>
      <w:r w:rsidRPr="00E318EF">
        <w:rPr>
          <w:rFonts w:ascii="Book Antiqua" w:eastAsia="宋体" w:hAnsi="Book Antiqua" w:cs="宋体"/>
          <w:lang w:val="en-US" w:eastAsia="zh-CN"/>
        </w:rPr>
        <w:t xml:space="preserve"> 2014; </w:t>
      </w:r>
      <w:r w:rsidRPr="00E318EF">
        <w:rPr>
          <w:rFonts w:ascii="Book Antiqua" w:eastAsia="宋体" w:hAnsi="Book Antiqua" w:cs="宋体"/>
          <w:b/>
          <w:bCs/>
          <w:lang w:val="en-US" w:eastAsia="zh-CN"/>
        </w:rPr>
        <w:t>7</w:t>
      </w:r>
      <w:r w:rsidRPr="00E318EF">
        <w:rPr>
          <w:rFonts w:ascii="Book Antiqua" w:eastAsia="宋体" w:hAnsi="Book Antiqua" w:cs="宋体"/>
          <w:lang w:val="en-US" w:eastAsia="zh-CN"/>
        </w:rPr>
        <w:t>: 55-62 [PMID: 25436098]</w:t>
      </w:r>
    </w:p>
    <w:p w14:paraId="32B91474" w14:textId="77777777" w:rsidR="00E318EF" w:rsidRPr="00E318EF" w:rsidRDefault="00E318EF" w:rsidP="00E318EF">
      <w:pPr>
        <w:spacing w:line="360" w:lineRule="auto"/>
        <w:jc w:val="both"/>
        <w:rPr>
          <w:rFonts w:ascii="Book Antiqua" w:eastAsia="宋体" w:hAnsi="Book Antiqua" w:cs="宋体"/>
          <w:lang w:val="en-US" w:eastAsia="zh-CN"/>
        </w:rPr>
      </w:pPr>
      <w:proofErr w:type="gramStart"/>
      <w:r w:rsidRPr="00E318EF">
        <w:rPr>
          <w:rFonts w:ascii="Book Antiqua" w:eastAsia="宋体" w:hAnsi="Book Antiqua" w:cs="宋体"/>
          <w:lang w:val="en-US" w:eastAsia="zh-CN"/>
        </w:rPr>
        <w:t xml:space="preserve">12 </w:t>
      </w:r>
      <w:r w:rsidRPr="00E318EF">
        <w:rPr>
          <w:rFonts w:ascii="Book Antiqua" w:eastAsia="宋体" w:hAnsi="Book Antiqua" w:cs="宋体"/>
          <w:b/>
          <w:bCs/>
          <w:lang w:val="en-US" w:eastAsia="zh-CN"/>
        </w:rPr>
        <w:t>Chen YH</w:t>
      </w:r>
      <w:r w:rsidRPr="00E318EF">
        <w:rPr>
          <w:rFonts w:ascii="Book Antiqua" w:eastAsia="宋体" w:hAnsi="Book Antiqua" w:cs="宋体"/>
          <w:lang w:val="en-US" w:eastAsia="zh-CN"/>
        </w:rPr>
        <w:t>, Chen KY, Lin HC.</w:t>
      </w:r>
      <w:proofErr w:type="gramEnd"/>
      <w:r w:rsidRPr="00E318EF">
        <w:rPr>
          <w:rFonts w:ascii="Book Antiqua" w:eastAsia="宋体" w:hAnsi="Book Antiqua" w:cs="宋体"/>
          <w:lang w:val="en-US" w:eastAsia="zh-CN"/>
        </w:rPr>
        <w:t xml:space="preserve"> Non-alcoholic cirrhosis and the risk of stroke: a 5-year follow-up study. </w:t>
      </w:r>
      <w:r w:rsidRPr="00E318EF">
        <w:rPr>
          <w:rFonts w:ascii="Book Antiqua" w:eastAsia="宋体" w:hAnsi="Book Antiqua" w:cs="宋体"/>
          <w:i/>
          <w:iCs/>
          <w:lang w:val="en-US" w:eastAsia="zh-CN"/>
        </w:rPr>
        <w:t xml:space="preserve">Liver </w:t>
      </w:r>
      <w:proofErr w:type="spellStart"/>
      <w:r w:rsidRPr="00E318EF">
        <w:rPr>
          <w:rFonts w:ascii="Book Antiqua" w:eastAsia="宋体" w:hAnsi="Book Antiqua" w:cs="宋体"/>
          <w:i/>
          <w:iCs/>
          <w:lang w:val="en-US" w:eastAsia="zh-CN"/>
        </w:rPr>
        <w:t>Int</w:t>
      </w:r>
      <w:proofErr w:type="spellEnd"/>
      <w:r w:rsidRPr="00E318EF">
        <w:rPr>
          <w:rFonts w:ascii="Book Antiqua" w:eastAsia="宋体" w:hAnsi="Book Antiqua" w:cs="宋体"/>
          <w:lang w:val="en-US" w:eastAsia="zh-CN"/>
        </w:rPr>
        <w:t xml:space="preserve"> 2011; </w:t>
      </w:r>
      <w:r w:rsidRPr="00E318EF">
        <w:rPr>
          <w:rFonts w:ascii="Book Antiqua" w:eastAsia="宋体" w:hAnsi="Book Antiqua" w:cs="宋体"/>
          <w:b/>
          <w:bCs/>
          <w:lang w:val="en-US" w:eastAsia="zh-CN"/>
        </w:rPr>
        <w:t>31</w:t>
      </w:r>
      <w:r w:rsidRPr="00E318EF">
        <w:rPr>
          <w:rFonts w:ascii="Book Antiqua" w:eastAsia="宋体" w:hAnsi="Book Antiqua" w:cs="宋体"/>
          <w:lang w:val="en-US" w:eastAsia="zh-CN"/>
        </w:rPr>
        <w:t>: 354-360 [PMID: 20860634 DOI: 10.1111/j.1478-3231.2010.02350.x]</w:t>
      </w:r>
    </w:p>
    <w:p w14:paraId="01528168"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13 </w:t>
      </w:r>
      <w:proofErr w:type="spellStart"/>
      <w:r w:rsidRPr="00E318EF">
        <w:rPr>
          <w:rFonts w:ascii="Book Antiqua" w:eastAsia="宋体" w:hAnsi="Book Antiqua" w:cs="宋体"/>
          <w:b/>
          <w:bCs/>
          <w:lang w:val="en-US" w:eastAsia="zh-CN"/>
        </w:rPr>
        <w:t>Berzigotti</w:t>
      </w:r>
      <w:proofErr w:type="spellEnd"/>
      <w:r w:rsidRPr="00E318EF">
        <w:rPr>
          <w:rFonts w:ascii="Book Antiqua" w:eastAsia="宋体" w:hAnsi="Book Antiqua" w:cs="宋体"/>
          <w:b/>
          <w:bCs/>
          <w:lang w:val="en-US" w:eastAsia="zh-CN"/>
        </w:rPr>
        <w:t xml:space="preserve"> A</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Bonfiglioli</w:t>
      </w:r>
      <w:proofErr w:type="spellEnd"/>
      <w:r w:rsidRPr="00E318EF">
        <w:rPr>
          <w:rFonts w:ascii="Book Antiqua" w:eastAsia="宋体" w:hAnsi="Book Antiqua" w:cs="宋体"/>
          <w:lang w:val="en-US" w:eastAsia="zh-CN"/>
        </w:rPr>
        <w:t xml:space="preserve"> A, </w:t>
      </w:r>
      <w:proofErr w:type="spellStart"/>
      <w:r w:rsidRPr="00E318EF">
        <w:rPr>
          <w:rFonts w:ascii="Book Antiqua" w:eastAsia="宋体" w:hAnsi="Book Antiqua" w:cs="宋体"/>
          <w:lang w:val="en-US" w:eastAsia="zh-CN"/>
        </w:rPr>
        <w:t>Muscari</w:t>
      </w:r>
      <w:proofErr w:type="spellEnd"/>
      <w:r w:rsidRPr="00E318EF">
        <w:rPr>
          <w:rFonts w:ascii="Book Antiqua" w:eastAsia="宋体" w:hAnsi="Book Antiqua" w:cs="宋体"/>
          <w:lang w:val="en-US" w:eastAsia="zh-CN"/>
        </w:rPr>
        <w:t xml:space="preserve"> A, Bianchi G, </w:t>
      </w:r>
      <w:proofErr w:type="spellStart"/>
      <w:r w:rsidRPr="00E318EF">
        <w:rPr>
          <w:rFonts w:ascii="Book Antiqua" w:eastAsia="宋体" w:hAnsi="Book Antiqua" w:cs="宋体"/>
          <w:lang w:val="en-US" w:eastAsia="zh-CN"/>
        </w:rPr>
        <w:t>Libassi</w:t>
      </w:r>
      <w:proofErr w:type="spellEnd"/>
      <w:r w:rsidRPr="00E318EF">
        <w:rPr>
          <w:rFonts w:ascii="Book Antiqua" w:eastAsia="宋体" w:hAnsi="Book Antiqua" w:cs="宋体"/>
          <w:lang w:val="en-US" w:eastAsia="zh-CN"/>
        </w:rPr>
        <w:t xml:space="preserve"> S, </w:t>
      </w:r>
      <w:proofErr w:type="spellStart"/>
      <w:r w:rsidRPr="00E318EF">
        <w:rPr>
          <w:rFonts w:ascii="Book Antiqua" w:eastAsia="宋体" w:hAnsi="Book Antiqua" w:cs="宋体"/>
          <w:lang w:val="en-US" w:eastAsia="zh-CN"/>
        </w:rPr>
        <w:t>Bernardi</w:t>
      </w:r>
      <w:proofErr w:type="spellEnd"/>
      <w:r w:rsidRPr="00E318EF">
        <w:rPr>
          <w:rFonts w:ascii="Book Antiqua" w:eastAsia="宋体" w:hAnsi="Book Antiqua" w:cs="宋体"/>
          <w:lang w:val="en-US" w:eastAsia="zh-CN"/>
        </w:rPr>
        <w:t xml:space="preserve"> M, </w:t>
      </w:r>
      <w:proofErr w:type="spellStart"/>
      <w:r w:rsidRPr="00E318EF">
        <w:rPr>
          <w:rFonts w:ascii="Book Antiqua" w:eastAsia="宋体" w:hAnsi="Book Antiqua" w:cs="宋体"/>
          <w:lang w:val="en-US" w:eastAsia="zh-CN"/>
        </w:rPr>
        <w:t>Zoli</w:t>
      </w:r>
      <w:proofErr w:type="spellEnd"/>
      <w:r w:rsidRPr="00E318EF">
        <w:rPr>
          <w:rFonts w:ascii="Book Antiqua" w:eastAsia="宋体" w:hAnsi="Book Antiqua" w:cs="宋体"/>
          <w:lang w:val="en-US" w:eastAsia="zh-CN"/>
        </w:rPr>
        <w:t xml:space="preserve"> M. Reduced prevalence of ischemic events and abnormal </w:t>
      </w:r>
      <w:proofErr w:type="spellStart"/>
      <w:r w:rsidRPr="00E318EF">
        <w:rPr>
          <w:rFonts w:ascii="Book Antiqua" w:eastAsia="宋体" w:hAnsi="Book Antiqua" w:cs="宋体"/>
          <w:lang w:val="en-US" w:eastAsia="zh-CN"/>
        </w:rPr>
        <w:t>supraortic</w:t>
      </w:r>
      <w:proofErr w:type="spellEnd"/>
      <w:r w:rsidRPr="00E318EF">
        <w:rPr>
          <w:rFonts w:ascii="Book Antiqua" w:eastAsia="宋体" w:hAnsi="Book Antiqua" w:cs="宋体"/>
          <w:lang w:val="en-US" w:eastAsia="zh-CN"/>
        </w:rPr>
        <w:t xml:space="preserve"> flow patterns in patients with liver cirrhosis. </w:t>
      </w:r>
      <w:r w:rsidRPr="00E318EF">
        <w:rPr>
          <w:rFonts w:ascii="Book Antiqua" w:eastAsia="宋体" w:hAnsi="Book Antiqua" w:cs="宋体"/>
          <w:i/>
          <w:iCs/>
          <w:lang w:val="en-US" w:eastAsia="zh-CN"/>
        </w:rPr>
        <w:t xml:space="preserve">Liver </w:t>
      </w:r>
      <w:proofErr w:type="spellStart"/>
      <w:r w:rsidRPr="00E318EF">
        <w:rPr>
          <w:rFonts w:ascii="Book Antiqua" w:eastAsia="宋体" w:hAnsi="Book Antiqua" w:cs="宋体"/>
          <w:i/>
          <w:iCs/>
          <w:lang w:val="en-US" w:eastAsia="zh-CN"/>
        </w:rPr>
        <w:t>Int</w:t>
      </w:r>
      <w:proofErr w:type="spellEnd"/>
      <w:r w:rsidRPr="00E318EF">
        <w:rPr>
          <w:rFonts w:ascii="Book Antiqua" w:eastAsia="宋体" w:hAnsi="Book Antiqua" w:cs="宋体"/>
          <w:lang w:val="en-US" w:eastAsia="zh-CN"/>
        </w:rPr>
        <w:t xml:space="preserve"> 2005; </w:t>
      </w:r>
      <w:r w:rsidRPr="00E318EF">
        <w:rPr>
          <w:rFonts w:ascii="Book Antiqua" w:eastAsia="宋体" w:hAnsi="Book Antiqua" w:cs="宋体"/>
          <w:b/>
          <w:bCs/>
          <w:lang w:val="en-US" w:eastAsia="zh-CN"/>
        </w:rPr>
        <w:t>25</w:t>
      </w:r>
      <w:r w:rsidRPr="00E318EF">
        <w:rPr>
          <w:rFonts w:ascii="Book Antiqua" w:eastAsia="宋体" w:hAnsi="Book Antiqua" w:cs="宋体"/>
          <w:lang w:val="en-US" w:eastAsia="zh-CN"/>
        </w:rPr>
        <w:t>: 331-336 [PMID: 15780058]</w:t>
      </w:r>
    </w:p>
    <w:p w14:paraId="553B2F66" w14:textId="226E7334" w:rsidR="00E318EF" w:rsidRPr="00E318EF" w:rsidRDefault="00E318EF" w:rsidP="00E318EF">
      <w:pPr>
        <w:spacing w:line="360" w:lineRule="auto"/>
        <w:jc w:val="both"/>
        <w:rPr>
          <w:rFonts w:ascii="Book Antiqua" w:eastAsia="宋体" w:hAnsi="Book Antiqua" w:cs="宋体"/>
          <w:lang w:val="en-US" w:eastAsia="zh-CN"/>
        </w:rPr>
      </w:pPr>
      <w:proofErr w:type="gramStart"/>
      <w:r w:rsidRPr="00E318EF">
        <w:rPr>
          <w:rFonts w:ascii="Book Antiqua" w:eastAsia="宋体" w:hAnsi="Book Antiqua" w:cs="宋体"/>
          <w:lang w:val="en-US" w:eastAsia="zh-CN"/>
        </w:rPr>
        <w:t xml:space="preserve">14 </w:t>
      </w:r>
      <w:r w:rsidRPr="00E318EF">
        <w:rPr>
          <w:rFonts w:ascii="Book Antiqua" w:eastAsia="宋体" w:hAnsi="Book Antiqua" w:cs="宋体"/>
          <w:b/>
          <w:bCs/>
          <w:lang w:val="en-US" w:eastAsia="zh-CN"/>
        </w:rPr>
        <w:t>Lee HJ</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Hinrichs</w:t>
      </w:r>
      <w:proofErr w:type="spellEnd"/>
      <w:r w:rsidRPr="00E318EF">
        <w:rPr>
          <w:rFonts w:ascii="Book Antiqua" w:eastAsia="宋体" w:hAnsi="Book Antiqua" w:cs="宋体"/>
          <w:lang w:val="en-US" w:eastAsia="zh-CN"/>
        </w:rPr>
        <w:t xml:space="preserve"> CR. Is </w:t>
      </w:r>
      <w:proofErr w:type="spellStart"/>
      <w:r w:rsidRPr="00E318EF">
        <w:rPr>
          <w:rFonts w:ascii="Book Antiqua" w:eastAsia="宋体" w:hAnsi="Book Antiqua" w:cs="宋体"/>
          <w:lang w:val="en-US" w:eastAsia="zh-CN"/>
        </w:rPr>
        <w:t>coagulopathic</w:t>
      </w:r>
      <w:proofErr w:type="spellEnd"/>
      <w:r w:rsidRPr="00E318EF">
        <w:rPr>
          <w:rFonts w:ascii="Book Antiqua" w:eastAsia="宋体" w:hAnsi="Book Antiqua" w:cs="宋体"/>
          <w:lang w:val="en-US" w:eastAsia="zh-CN"/>
        </w:rPr>
        <w:t xml:space="preserve"> liver disease a factor in spontaneous cerebral hemorrhage?</w:t>
      </w:r>
      <w:proofErr w:type="gramEnd"/>
      <w:r w:rsidRPr="00E318EF">
        <w:rPr>
          <w:rFonts w:ascii="Book Antiqua" w:eastAsia="宋体" w:hAnsi="Book Antiqua" w:cs="宋体"/>
          <w:lang w:val="en-US" w:eastAsia="zh-CN"/>
        </w:rPr>
        <w:t xml:space="preserve"> </w:t>
      </w:r>
      <w:r w:rsidRPr="00E318EF">
        <w:rPr>
          <w:rFonts w:ascii="Book Antiqua" w:eastAsia="宋体" w:hAnsi="Book Antiqua" w:cs="宋体"/>
          <w:i/>
          <w:iCs/>
          <w:lang w:val="en-US" w:eastAsia="zh-CN"/>
        </w:rPr>
        <w:t xml:space="preserve">J </w:t>
      </w:r>
      <w:proofErr w:type="spellStart"/>
      <w:r w:rsidRPr="00E318EF">
        <w:rPr>
          <w:rFonts w:ascii="Book Antiqua" w:eastAsia="宋体" w:hAnsi="Book Antiqua" w:cs="宋体"/>
          <w:i/>
          <w:iCs/>
          <w:lang w:val="en-US" w:eastAsia="zh-CN"/>
        </w:rPr>
        <w:t>Comput</w:t>
      </w:r>
      <w:proofErr w:type="spellEnd"/>
      <w:r w:rsidRPr="00E318EF">
        <w:rPr>
          <w:rFonts w:ascii="Book Antiqua" w:eastAsia="宋体" w:hAnsi="Book Antiqua" w:cs="宋体"/>
          <w:i/>
          <w:iCs/>
          <w:lang w:val="en-US" w:eastAsia="zh-CN"/>
        </w:rPr>
        <w:t xml:space="preserve"> Assist </w:t>
      </w:r>
      <w:proofErr w:type="spellStart"/>
      <w:r w:rsidRPr="00E318EF">
        <w:rPr>
          <w:rFonts w:ascii="Book Antiqua" w:eastAsia="宋体" w:hAnsi="Book Antiqua" w:cs="宋体"/>
          <w:i/>
          <w:iCs/>
          <w:lang w:val="en-US" w:eastAsia="zh-CN"/>
        </w:rPr>
        <w:t>Tomogr</w:t>
      </w:r>
      <w:proofErr w:type="spellEnd"/>
      <w:r w:rsidRPr="00E318EF">
        <w:rPr>
          <w:rFonts w:ascii="Book Antiqua" w:eastAsia="宋体" w:hAnsi="Book Antiqua" w:cs="宋体"/>
          <w:lang w:val="en-US" w:eastAsia="zh-CN"/>
        </w:rPr>
        <w:t xml:space="preserve"> </w:t>
      </w:r>
      <w:r w:rsidR="001A1952">
        <w:rPr>
          <w:rFonts w:ascii="Book Antiqua" w:eastAsia="宋体" w:hAnsi="Book Antiqua" w:cs="宋体" w:hint="eastAsia"/>
          <w:lang w:val="en-US" w:eastAsia="zh-CN"/>
        </w:rPr>
        <w:t>2002</w:t>
      </w:r>
      <w:r w:rsidRPr="00E318EF">
        <w:rPr>
          <w:rFonts w:ascii="Book Antiqua" w:eastAsia="宋体" w:hAnsi="Book Antiqua" w:cs="宋体"/>
          <w:lang w:val="en-US" w:eastAsia="zh-CN"/>
        </w:rPr>
        <w:t xml:space="preserve">; </w:t>
      </w:r>
      <w:r w:rsidRPr="00E318EF">
        <w:rPr>
          <w:rFonts w:ascii="Book Antiqua" w:eastAsia="宋体" w:hAnsi="Book Antiqua" w:cs="宋体"/>
          <w:b/>
          <w:bCs/>
          <w:lang w:val="en-US" w:eastAsia="zh-CN"/>
        </w:rPr>
        <w:t>26</w:t>
      </w:r>
      <w:r w:rsidRPr="00E318EF">
        <w:rPr>
          <w:rFonts w:ascii="Book Antiqua" w:eastAsia="宋体" w:hAnsi="Book Antiqua" w:cs="宋体"/>
          <w:lang w:val="en-US" w:eastAsia="zh-CN"/>
        </w:rPr>
        <w:t>: 69-72 [PMID: 11801906 DOI: 10.1097/00004728-200201000-00010]</w:t>
      </w:r>
    </w:p>
    <w:p w14:paraId="5A9633DF" w14:textId="6181A30E" w:rsidR="00E318EF" w:rsidRPr="00E318EF" w:rsidRDefault="001A1952" w:rsidP="00E318EF">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15 </w:t>
      </w:r>
      <w:r w:rsidR="00E318EF" w:rsidRPr="00E318EF">
        <w:rPr>
          <w:rFonts w:ascii="Book Antiqua" w:eastAsia="宋体" w:hAnsi="Book Antiqua" w:cs="宋体"/>
          <w:lang w:val="en-US" w:eastAsia="zh-CN"/>
        </w:rPr>
        <w:t>HCUP-US NIS Overview [Internet].</w:t>
      </w:r>
      <w:proofErr w:type="gramEnd"/>
      <w:r w:rsidR="00E318EF" w:rsidRPr="00E318EF">
        <w:rPr>
          <w:rFonts w:ascii="Book Antiqua" w:eastAsia="宋体" w:hAnsi="Book Antiqua" w:cs="宋体"/>
          <w:lang w:val="en-US" w:eastAsia="zh-CN"/>
        </w:rPr>
        <w:t xml:space="preserve"> 2015</w:t>
      </w:r>
      <w:r w:rsidR="00821C85">
        <w:rPr>
          <w:rFonts w:ascii="Book Antiqua" w:eastAsia="宋体" w:hAnsi="Book Antiqua" w:cs="宋体"/>
          <w:lang w:val="en-US" w:eastAsia="zh-CN"/>
        </w:rPr>
        <w:t>.</w:t>
      </w:r>
      <w:bookmarkStart w:id="0" w:name="_GoBack"/>
      <w:bookmarkEnd w:id="0"/>
      <w:r w:rsidR="00E318EF" w:rsidRPr="00E318EF">
        <w:rPr>
          <w:rFonts w:ascii="Book Antiqua" w:eastAsia="宋体" w:hAnsi="Book Antiqua" w:cs="宋体"/>
          <w:lang w:val="en-US" w:eastAsia="zh-CN"/>
        </w:rPr>
        <w:t xml:space="preserve"> [</w:t>
      </w:r>
      <w:r w:rsidR="00821C85">
        <w:rPr>
          <w:rFonts w:ascii="Book Antiqua" w:eastAsia="宋体" w:hAnsi="Book Antiqua" w:cs="宋体"/>
          <w:lang w:val="en-US" w:eastAsia="zh-CN"/>
        </w:rPr>
        <w:t>accessed</w:t>
      </w:r>
      <w:r w:rsidR="00E318EF" w:rsidRPr="00E318EF">
        <w:rPr>
          <w:rFonts w:ascii="Book Antiqua" w:eastAsia="宋体" w:hAnsi="Book Antiqua" w:cs="宋体"/>
          <w:lang w:val="en-US" w:eastAsia="zh-CN"/>
        </w:rPr>
        <w:t xml:space="preserve"> 2016 Apr </w:t>
      </w:r>
      <w:r>
        <w:rPr>
          <w:rFonts w:ascii="Book Antiqua" w:eastAsia="宋体" w:hAnsi="Book Antiqua" w:cs="宋体"/>
          <w:lang w:val="en-US" w:eastAsia="zh-CN"/>
        </w:rPr>
        <w:t>23]. Available from: URL: http:</w:t>
      </w:r>
      <w:r w:rsidR="00E318EF" w:rsidRPr="00E318EF">
        <w:rPr>
          <w:rFonts w:ascii="Book Antiqua" w:eastAsia="宋体" w:hAnsi="Book Antiqua" w:cs="宋体"/>
          <w:lang w:val="en-US" w:eastAsia="zh-CN"/>
        </w:rPr>
        <w:t>//www.hcup-us.ahrq.gov/nisoverview.jsp</w:t>
      </w:r>
    </w:p>
    <w:p w14:paraId="4F50D2D2" w14:textId="77777777" w:rsidR="00E318EF" w:rsidRPr="00E318EF" w:rsidRDefault="00E318EF" w:rsidP="00E318EF">
      <w:pPr>
        <w:spacing w:line="360" w:lineRule="auto"/>
        <w:jc w:val="both"/>
        <w:rPr>
          <w:rFonts w:ascii="Book Antiqua" w:eastAsia="宋体" w:hAnsi="Book Antiqua" w:cs="宋体"/>
          <w:lang w:val="en-US" w:eastAsia="zh-CN"/>
        </w:rPr>
      </w:pPr>
      <w:proofErr w:type="gramStart"/>
      <w:r w:rsidRPr="00E318EF">
        <w:rPr>
          <w:rFonts w:ascii="Book Antiqua" w:eastAsia="宋体" w:hAnsi="Book Antiqua" w:cs="宋体"/>
          <w:lang w:val="en-US" w:eastAsia="zh-CN"/>
        </w:rPr>
        <w:t xml:space="preserve">16 </w:t>
      </w:r>
      <w:r w:rsidRPr="00E318EF">
        <w:rPr>
          <w:rFonts w:ascii="Book Antiqua" w:eastAsia="宋体" w:hAnsi="Book Antiqua" w:cs="宋体"/>
          <w:b/>
          <w:bCs/>
          <w:lang w:val="en-US" w:eastAsia="zh-CN"/>
        </w:rPr>
        <w:t>Kramer JR</w:t>
      </w:r>
      <w:r w:rsidRPr="00E318EF">
        <w:rPr>
          <w:rFonts w:ascii="Book Antiqua" w:eastAsia="宋体" w:hAnsi="Book Antiqua" w:cs="宋体"/>
          <w:lang w:val="en-US" w:eastAsia="zh-CN"/>
        </w:rPr>
        <w:t>, Davila JA, Miller ED, Richardson P, Giordano TP, El-</w:t>
      </w:r>
      <w:proofErr w:type="spellStart"/>
      <w:r w:rsidRPr="00E318EF">
        <w:rPr>
          <w:rFonts w:ascii="Book Antiqua" w:eastAsia="宋体" w:hAnsi="Book Antiqua" w:cs="宋体"/>
          <w:lang w:val="en-US" w:eastAsia="zh-CN"/>
        </w:rPr>
        <w:t>Serag</w:t>
      </w:r>
      <w:proofErr w:type="spellEnd"/>
      <w:r w:rsidRPr="00E318EF">
        <w:rPr>
          <w:rFonts w:ascii="Book Antiqua" w:eastAsia="宋体" w:hAnsi="Book Antiqua" w:cs="宋体"/>
          <w:lang w:val="en-US" w:eastAsia="zh-CN"/>
        </w:rPr>
        <w:t xml:space="preserve"> HB.</w:t>
      </w:r>
      <w:proofErr w:type="gramEnd"/>
      <w:r w:rsidRPr="00E318EF">
        <w:rPr>
          <w:rFonts w:ascii="Book Antiqua" w:eastAsia="宋体" w:hAnsi="Book Antiqua" w:cs="宋体"/>
          <w:lang w:val="en-US" w:eastAsia="zh-CN"/>
        </w:rPr>
        <w:t xml:space="preserve"> The validity of viral hepatitis and chronic liver disease diagnoses in Veterans Affairs administrative databases. </w:t>
      </w:r>
      <w:r w:rsidRPr="00E318EF">
        <w:rPr>
          <w:rFonts w:ascii="Book Antiqua" w:eastAsia="宋体" w:hAnsi="Book Antiqua" w:cs="宋体"/>
          <w:i/>
          <w:iCs/>
          <w:lang w:val="en-US" w:eastAsia="zh-CN"/>
        </w:rPr>
        <w:t xml:space="preserve">Aliment </w:t>
      </w:r>
      <w:proofErr w:type="spellStart"/>
      <w:r w:rsidRPr="00E318EF">
        <w:rPr>
          <w:rFonts w:ascii="Book Antiqua" w:eastAsia="宋体" w:hAnsi="Book Antiqua" w:cs="宋体"/>
          <w:i/>
          <w:iCs/>
          <w:lang w:val="en-US" w:eastAsia="zh-CN"/>
        </w:rPr>
        <w:t>Pharmacol</w:t>
      </w:r>
      <w:proofErr w:type="spellEnd"/>
      <w:r w:rsidRPr="00E318EF">
        <w:rPr>
          <w:rFonts w:ascii="Book Antiqua" w:eastAsia="宋体" w:hAnsi="Book Antiqua" w:cs="宋体"/>
          <w:i/>
          <w:iCs/>
          <w:lang w:val="en-US" w:eastAsia="zh-CN"/>
        </w:rPr>
        <w:t xml:space="preserve"> </w:t>
      </w:r>
      <w:proofErr w:type="spellStart"/>
      <w:r w:rsidRPr="00E318EF">
        <w:rPr>
          <w:rFonts w:ascii="Book Antiqua" w:eastAsia="宋体" w:hAnsi="Book Antiqua" w:cs="宋体"/>
          <w:i/>
          <w:iCs/>
          <w:lang w:val="en-US" w:eastAsia="zh-CN"/>
        </w:rPr>
        <w:t>Ther</w:t>
      </w:r>
      <w:proofErr w:type="spellEnd"/>
      <w:r w:rsidRPr="00E318EF">
        <w:rPr>
          <w:rFonts w:ascii="Book Antiqua" w:eastAsia="宋体" w:hAnsi="Book Antiqua" w:cs="宋体"/>
          <w:lang w:val="en-US" w:eastAsia="zh-CN"/>
        </w:rPr>
        <w:t xml:space="preserve"> 2008; </w:t>
      </w:r>
      <w:r w:rsidRPr="00E318EF">
        <w:rPr>
          <w:rFonts w:ascii="Book Antiqua" w:eastAsia="宋体" w:hAnsi="Book Antiqua" w:cs="宋体"/>
          <w:b/>
          <w:bCs/>
          <w:lang w:val="en-US" w:eastAsia="zh-CN"/>
        </w:rPr>
        <w:t>27</w:t>
      </w:r>
      <w:r w:rsidRPr="00E318EF">
        <w:rPr>
          <w:rFonts w:ascii="Book Antiqua" w:eastAsia="宋体" w:hAnsi="Book Antiqua" w:cs="宋体"/>
          <w:lang w:val="en-US" w:eastAsia="zh-CN"/>
        </w:rPr>
        <w:t>: 274-282 [PMID: 17996017 DOI: 10.1111/j.1365-2036.2007.03572.x]</w:t>
      </w:r>
    </w:p>
    <w:p w14:paraId="6AB48FD6"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17 </w:t>
      </w:r>
      <w:proofErr w:type="spellStart"/>
      <w:r w:rsidRPr="00E318EF">
        <w:rPr>
          <w:rFonts w:ascii="Book Antiqua" w:eastAsia="宋体" w:hAnsi="Book Antiqua" w:cs="宋体"/>
          <w:b/>
          <w:bCs/>
          <w:lang w:val="en-US" w:eastAsia="zh-CN"/>
        </w:rPr>
        <w:t>Kokotailo</w:t>
      </w:r>
      <w:proofErr w:type="spellEnd"/>
      <w:r w:rsidRPr="00E318EF">
        <w:rPr>
          <w:rFonts w:ascii="Book Antiqua" w:eastAsia="宋体" w:hAnsi="Book Antiqua" w:cs="宋体"/>
          <w:b/>
          <w:bCs/>
          <w:lang w:val="en-US" w:eastAsia="zh-CN"/>
        </w:rPr>
        <w:t xml:space="preserve"> RA</w:t>
      </w:r>
      <w:r w:rsidRPr="00E318EF">
        <w:rPr>
          <w:rFonts w:ascii="Book Antiqua" w:eastAsia="宋体" w:hAnsi="Book Antiqua" w:cs="宋体"/>
          <w:lang w:val="en-US" w:eastAsia="zh-CN"/>
        </w:rPr>
        <w:t xml:space="preserve">, Hill MD. Coding of stroke and stroke risk factors using international classification of diseases, revisions 9 and 10. </w:t>
      </w:r>
      <w:r w:rsidRPr="00E318EF">
        <w:rPr>
          <w:rFonts w:ascii="Book Antiqua" w:eastAsia="宋体" w:hAnsi="Book Antiqua" w:cs="宋体"/>
          <w:i/>
          <w:iCs/>
          <w:lang w:val="en-US" w:eastAsia="zh-CN"/>
        </w:rPr>
        <w:t>Stroke</w:t>
      </w:r>
      <w:r w:rsidRPr="00E318EF">
        <w:rPr>
          <w:rFonts w:ascii="Book Antiqua" w:eastAsia="宋体" w:hAnsi="Book Antiqua" w:cs="宋体"/>
          <w:lang w:val="en-US" w:eastAsia="zh-CN"/>
        </w:rPr>
        <w:t xml:space="preserve"> 2005; </w:t>
      </w:r>
      <w:r w:rsidRPr="00E318EF">
        <w:rPr>
          <w:rFonts w:ascii="Book Antiqua" w:eastAsia="宋体" w:hAnsi="Book Antiqua" w:cs="宋体"/>
          <w:b/>
          <w:bCs/>
          <w:lang w:val="en-US" w:eastAsia="zh-CN"/>
        </w:rPr>
        <w:t>36</w:t>
      </w:r>
      <w:r w:rsidRPr="00E318EF">
        <w:rPr>
          <w:rFonts w:ascii="Book Antiqua" w:eastAsia="宋体" w:hAnsi="Book Antiqua" w:cs="宋体"/>
          <w:lang w:val="en-US" w:eastAsia="zh-CN"/>
        </w:rPr>
        <w:t>: 1776-1781 [PMID: 16020772 DOI: 10.1161/01.STR.0000174293.17959.a1]</w:t>
      </w:r>
    </w:p>
    <w:p w14:paraId="2BFF04DF"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18 </w:t>
      </w:r>
      <w:proofErr w:type="spellStart"/>
      <w:r w:rsidRPr="00E318EF">
        <w:rPr>
          <w:rFonts w:ascii="Book Antiqua" w:eastAsia="宋体" w:hAnsi="Book Antiqua" w:cs="宋体"/>
          <w:b/>
          <w:bCs/>
          <w:lang w:val="en-US" w:eastAsia="zh-CN"/>
        </w:rPr>
        <w:t>Roumie</w:t>
      </w:r>
      <w:proofErr w:type="spellEnd"/>
      <w:r w:rsidRPr="00E318EF">
        <w:rPr>
          <w:rFonts w:ascii="Book Antiqua" w:eastAsia="宋体" w:hAnsi="Book Antiqua" w:cs="宋体"/>
          <w:b/>
          <w:bCs/>
          <w:lang w:val="en-US" w:eastAsia="zh-CN"/>
        </w:rPr>
        <w:t xml:space="preserve"> CL</w:t>
      </w:r>
      <w:r w:rsidRPr="00E318EF">
        <w:rPr>
          <w:rFonts w:ascii="Book Antiqua" w:eastAsia="宋体" w:hAnsi="Book Antiqua" w:cs="宋体"/>
          <w:lang w:val="en-US" w:eastAsia="zh-CN"/>
        </w:rPr>
        <w:t xml:space="preserve">, Mitchel E, Gideon PS, </w:t>
      </w:r>
      <w:proofErr w:type="spellStart"/>
      <w:r w:rsidRPr="00E318EF">
        <w:rPr>
          <w:rFonts w:ascii="Book Antiqua" w:eastAsia="宋体" w:hAnsi="Book Antiqua" w:cs="宋体"/>
          <w:lang w:val="en-US" w:eastAsia="zh-CN"/>
        </w:rPr>
        <w:t>Varas</w:t>
      </w:r>
      <w:proofErr w:type="spellEnd"/>
      <w:r w:rsidRPr="00E318EF">
        <w:rPr>
          <w:rFonts w:ascii="Book Antiqua" w:eastAsia="宋体" w:hAnsi="Book Antiqua" w:cs="宋体"/>
          <w:lang w:val="en-US" w:eastAsia="zh-CN"/>
        </w:rPr>
        <w:t xml:space="preserve">-Lorenzo C, </w:t>
      </w:r>
      <w:proofErr w:type="spellStart"/>
      <w:r w:rsidRPr="00E318EF">
        <w:rPr>
          <w:rFonts w:ascii="Book Antiqua" w:eastAsia="宋体" w:hAnsi="Book Antiqua" w:cs="宋体"/>
          <w:lang w:val="en-US" w:eastAsia="zh-CN"/>
        </w:rPr>
        <w:t>Castellsague</w:t>
      </w:r>
      <w:proofErr w:type="spellEnd"/>
      <w:r w:rsidRPr="00E318EF">
        <w:rPr>
          <w:rFonts w:ascii="Book Antiqua" w:eastAsia="宋体" w:hAnsi="Book Antiqua" w:cs="宋体"/>
          <w:lang w:val="en-US" w:eastAsia="zh-CN"/>
        </w:rPr>
        <w:t xml:space="preserve"> J, Griffin MR. Validation of ICD-9 codes with a high positive predictive value for incident strokes resulting in hospitalization using Medicaid health data. </w:t>
      </w:r>
      <w:proofErr w:type="spellStart"/>
      <w:r w:rsidRPr="00E318EF">
        <w:rPr>
          <w:rFonts w:ascii="Book Antiqua" w:eastAsia="宋体" w:hAnsi="Book Antiqua" w:cs="宋体"/>
          <w:i/>
          <w:iCs/>
          <w:lang w:val="en-US" w:eastAsia="zh-CN"/>
        </w:rPr>
        <w:t>Pharmacoepidemiol</w:t>
      </w:r>
      <w:proofErr w:type="spellEnd"/>
      <w:r w:rsidRPr="00E318EF">
        <w:rPr>
          <w:rFonts w:ascii="Book Antiqua" w:eastAsia="宋体" w:hAnsi="Book Antiqua" w:cs="宋体"/>
          <w:i/>
          <w:iCs/>
          <w:lang w:val="en-US" w:eastAsia="zh-CN"/>
        </w:rPr>
        <w:t xml:space="preserve"> Drug </w:t>
      </w:r>
      <w:proofErr w:type="spellStart"/>
      <w:r w:rsidRPr="00E318EF">
        <w:rPr>
          <w:rFonts w:ascii="Book Antiqua" w:eastAsia="宋体" w:hAnsi="Book Antiqua" w:cs="宋体"/>
          <w:i/>
          <w:iCs/>
          <w:lang w:val="en-US" w:eastAsia="zh-CN"/>
        </w:rPr>
        <w:t>Saf</w:t>
      </w:r>
      <w:proofErr w:type="spellEnd"/>
      <w:r w:rsidRPr="00E318EF">
        <w:rPr>
          <w:rFonts w:ascii="Book Antiqua" w:eastAsia="宋体" w:hAnsi="Book Antiqua" w:cs="宋体"/>
          <w:lang w:val="en-US" w:eastAsia="zh-CN"/>
        </w:rPr>
        <w:t xml:space="preserve"> 2008; </w:t>
      </w:r>
      <w:r w:rsidRPr="00E318EF">
        <w:rPr>
          <w:rFonts w:ascii="Book Antiqua" w:eastAsia="宋体" w:hAnsi="Book Antiqua" w:cs="宋体"/>
          <w:b/>
          <w:bCs/>
          <w:lang w:val="en-US" w:eastAsia="zh-CN"/>
        </w:rPr>
        <w:t>17</w:t>
      </w:r>
      <w:r w:rsidRPr="00E318EF">
        <w:rPr>
          <w:rFonts w:ascii="Book Antiqua" w:eastAsia="宋体" w:hAnsi="Book Antiqua" w:cs="宋体"/>
          <w:lang w:val="en-US" w:eastAsia="zh-CN"/>
        </w:rPr>
        <w:t>: 20-26 [PMID: 17979142 DOI: 10.1002/pds.1518]</w:t>
      </w:r>
    </w:p>
    <w:p w14:paraId="716AA9B6"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lastRenderedPageBreak/>
        <w:t xml:space="preserve">19 </w:t>
      </w:r>
      <w:proofErr w:type="spellStart"/>
      <w:r w:rsidRPr="00E318EF">
        <w:rPr>
          <w:rFonts w:ascii="Book Antiqua" w:eastAsia="宋体" w:hAnsi="Book Antiqua" w:cs="宋体"/>
          <w:b/>
          <w:bCs/>
          <w:lang w:val="en-US" w:eastAsia="zh-CN"/>
        </w:rPr>
        <w:t>Moradiya</w:t>
      </w:r>
      <w:proofErr w:type="spellEnd"/>
      <w:r w:rsidRPr="00E318EF">
        <w:rPr>
          <w:rFonts w:ascii="Book Antiqua" w:eastAsia="宋体" w:hAnsi="Book Antiqua" w:cs="宋体"/>
          <w:b/>
          <w:bCs/>
          <w:lang w:val="en-US" w:eastAsia="zh-CN"/>
        </w:rPr>
        <w:t xml:space="preserve"> Y</w:t>
      </w:r>
      <w:r w:rsidRPr="00E318EF">
        <w:rPr>
          <w:rFonts w:ascii="Book Antiqua" w:eastAsia="宋体" w:hAnsi="Book Antiqua" w:cs="宋体"/>
          <w:lang w:val="en-US" w:eastAsia="zh-CN"/>
        </w:rPr>
        <w:t xml:space="preserve">, Crystal H, </w:t>
      </w:r>
      <w:proofErr w:type="spellStart"/>
      <w:r w:rsidRPr="00E318EF">
        <w:rPr>
          <w:rFonts w:ascii="Book Antiqua" w:eastAsia="宋体" w:hAnsi="Book Antiqua" w:cs="宋体"/>
          <w:lang w:val="en-US" w:eastAsia="zh-CN"/>
        </w:rPr>
        <w:t>Valsamis</w:t>
      </w:r>
      <w:proofErr w:type="spellEnd"/>
      <w:r w:rsidRPr="00E318EF">
        <w:rPr>
          <w:rFonts w:ascii="Book Antiqua" w:eastAsia="宋体" w:hAnsi="Book Antiqua" w:cs="宋体"/>
          <w:lang w:val="en-US" w:eastAsia="zh-CN"/>
        </w:rPr>
        <w:t xml:space="preserve"> H, Levine SR. Thrombolytic utilization for ischemic stroke in US hospitals with neurology residency program. </w:t>
      </w:r>
      <w:r w:rsidRPr="00E318EF">
        <w:rPr>
          <w:rFonts w:ascii="Book Antiqua" w:eastAsia="宋体" w:hAnsi="Book Antiqua" w:cs="宋体"/>
          <w:i/>
          <w:iCs/>
          <w:lang w:val="en-US" w:eastAsia="zh-CN"/>
        </w:rPr>
        <w:t>Neurology</w:t>
      </w:r>
      <w:r w:rsidRPr="00E318EF">
        <w:rPr>
          <w:rFonts w:ascii="Book Antiqua" w:eastAsia="宋体" w:hAnsi="Book Antiqua" w:cs="宋体"/>
          <w:lang w:val="en-US" w:eastAsia="zh-CN"/>
        </w:rPr>
        <w:t xml:space="preserve"> 2013; </w:t>
      </w:r>
      <w:r w:rsidRPr="00E318EF">
        <w:rPr>
          <w:rFonts w:ascii="Book Antiqua" w:eastAsia="宋体" w:hAnsi="Book Antiqua" w:cs="宋体"/>
          <w:b/>
          <w:bCs/>
          <w:lang w:val="en-US" w:eastAsia="zh-CN"/>
        </w:rPr>
        <w:t>81</w:t>
      </w:r>
      <w:r w:rsidRPr="00E318EF">
        <w:rPr>
          <w:rFonts w:ascii="Book Antiqua" w:eastAsia="宋体" w:hAnsi="Book Antiqua" w:cs="宋体"/>
          <w:lang w:val="en-US" w:eastAsia="zh-CN"/>
        </w:rPr>
        <w:t>: 1986-1995 [PMID: 24186911 DOI: 10.1212/01.wnl.0000436946.08647.b5]</w:t>
      </w:r>
    </w:p>
    <w:p w14:paraId="23FDAEFE"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20 </w:t>
      </w:r>
      <w:r w:rsidRPr="00E318EF">
        <w:rPr>
          <w:rFonts w:ascii="Book Antiqua" w:eastAsia="宋体" w:hAnsi="Book Antiqua" w:cs="宋体"/>
          <w:b/>
          <w:bCs/>
          <w:lang w:val="en-US" w:eastAsia="zh-CN"/>
        </w:rPr>
        <w:t>Goldstein LB</w:t>
      </w:r>
      <w:r w:rsidRPr="00E318EF">
        <w:rPr>
          <w:rFonts w:ascii="Book Antiqua" w:eastAsia="宋体" w:hAnsi="Book Antiqua" w:cs="宋体"/>
          <w:lang w:val="en-US" w:eastAsia="zh-CN"/>
        </w:rPr>
        <w:t xml:space="preserve">. Accuracy of ICD-9-CM coding for the identification of patients with acute ischemic stroke: effect of modifier codes. </w:t>
      </w:r>
      <w:r w:rsidRPr="00E318EF">
        <w:rPr>
          <w:rFonts w:ascii="Book Antiqua" w:eastAsia="宋体" w:hAnsi="Book Antiqua" w:cs="宋体"/>
          <w:i/>
          <w:iCs/>
          <w:lang w:val="en-US" w:eastAsia="zh-CN"/>
        </w:rPr>
        <w:t>Stroke</w:t>
      </w:r>
      <w:r w:rsidRPr="00E318EF">
        <w:rPr>
          <w:rFonts w:ascii="Book Antiqua" w:eastAsia="宋体" w:hAnsi="Book Antiqua" w:cs="宋体"/>
          <w:lang w:val="en-US" w:eastAsia="zh-CN"/>
        </w:rPr>
        <w:t xml:space="preserve"> 1998; </w:t>
      </w:r>
      <w:r w:rsidRPr="00E318EF">
        <w:rPr>
          <w:rFonts w:ascii="Book Antiqua" w:eastAsia="宋体" w:hAnsi="Book Antiqua" w:cs="宋体"/>
          <w:b/>
          <w:bCs/>
          <w:lang w:val="en-US" w:eastAsia="zh-CN"/>
        </w:rPr>
        <w:t>29</w:t>
      </w:r>
      <w:r w:rsidRPr="00E318EF">
        <w:rPr>
          <w:rFonts w:ascii="Book Antiqua" w:eastAsia="宋体" w:hAnsi="Book Antiqua" w:cs="宋体"/>
          <w:lang w:val="en-US" w:eastAsia="zh-CN"/>
        </w:rPr>
        <w:t>: 1602-1604 [PMID: 9707200 DOI: 10.1161/01.STR.29.8.1602]</w:t>
      </w:r>
    </w:p>
    <w:p w14:paraId="562F141F"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21 </w:t>
      </w:r>
      <w:proofErr w:type="spellStart"/>
      <w:r w:rsidRPr="00E318EF">
        <w:rPr>
          <w:rFonts w:ascii="Book Antiqua" w:eastAsia="宋体" w:hAnsi="Book Antiqua" w:cs="宋体"/>
          <w:b/>
          <w:bCs/>
          <w:lang w:val="en-US" w:eastAsia="zh-CN"/>
        </w:rPr>
        <w:t>Teunissen</w:t>
      </w:r>
      <w:proofErr w:type="spellEnd"/>
      <w:r w:rsidRPr="00E318EF">
        <w:rPr>
          <w:rFonts w:ascii="Book Antiqua" w:eastAsia="宋体" w:hAnsi="Book Antiqua" w:cs="宋体"/>
          <w:b/>
          <w:bCs/>
          <w:lang w:val="en-US" w:eastAsia="zh-CN"/>
        </w:rPr>
        <w:t xml:space="preserve"> LL</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Rinkel</w:t>
      </w:r>
      <w:proofErr w:type="spellEnd"/>
      <w:r w:rsidRPr="00E318EF">
        <w:rPr>
          <w:rFonts w:ascii="Book Antiqua" w:eastAsia="宋体" w:hAnsi="Book Antiqua" w:cs="宋体"/>
          <w:lang w:val="en-US" w:eastAsia="zh-CN"/>
        </w:rPr>
        <w:t xml:space="preserve"> GJ, </w:t>
      </w:r>
      <w:proofErr w:type="spellStart"/>
      <w:r w:rsidRPr="00E318EF">
        <w:rPr>
          <w:rFonts w:ascii="Book Antiqua" w:eastAsia="宋体" w:hAnsi="Book Antiqua" w:cs="宋体"/>
          <w:lang w:val="en-US" w:eastAsia="zh-CN"/>
        </w:rPr>
        <w:t>Algra</w:t>
      </w:r>
      <w:proofErr w:type="spellEnd"/>
      <w:r w:rsidRPr="00E318EF">
        <w:rPr>
          <w:rFonts w:ascii="Book Antiqua" w:eastAsia="宋体" w:hAnsi="Book Antiqua" w:cs="宋体"/>
          <w:lang w:val="en-US" w:eastAsia="zh-CN"/>
        </w:rPr>
        <w:t xml:space="preserve"> A, van </w:t>
      </w:r>
      <w:proofErr w:type="spellStart"/>
      <w:r w:rsidRPr="00E318EF">
        <w:rPr>
          <w:rFonts w:ascii="Book Antiqua" w:eastAsia="宋体" w:hAnsi="Book Antiqua" w:cs="宋体"/>
          <w:lang w:val="en-US" w:eastAsia="zh-CN"/>
        </w:rPr>
        <w:t>Gijn</w:t>
      </w:r>
      <w:proofErr w:type="spellEnd"/>
      <w:r w:rsidRPr="00E318EF">
        <w:rPr>
          <w:rFonts w:ascii="Book Antiqua" w:eastAsia="宋体" w:hAnsi="Book Antiqua" w:cs="宋体"/>
          <w:lang w:val="en-US" w:eastAsia="zh-CN"/>
        </w:rPr>
        <w:t xml:space="preserve"> J. Risk factors for subarachnoid hemorrhage: a systematic review. </w:t>
      </w:r>
      <w:r w:rsidRPr="00E318EF">
        <w:rPr>
          <w:rFonts w:ascii="Book Antiqua" w:eastAsia="宋体" w:hAnsi="Book Antiqua" w:cs="宋体"/>
          <w:i/>
          <w:iCs/>
          <w:lang w:val="en-US" w:eastAsia="zh-CN"/>
        </w:rPr>
        <w:t>Stroke</w:t>
      </w:r>
      <w:r w:rsidRPr="00E318EF">
        <w:rPr>
          <w:rFonts w:ascii="Book Antiqua" w:eastAsia="宋体" w:hAnsi="Book Antiqua" w:cs="宋体"/>
          <w:lang w:val="en-US" w:eastAsia="zh-CN"/>
        </w:rPr>
        <w:t xml:space="preserve"> 1996; </w:t>
      </w:r>
      <w:r w:rsidRPr="00E318EF">
        <w:rPr>
          <w:rFonts w:ascii="Book Antiqua" w:eastAsia="宋体" w:hAnsi="Book Antiqua" w:cs="宋体"/>
          <w:b/>
          <w:bCs/>
          <w:lang w:val="en-US" w:eastAsia="zh-CN"/>
        </w:rPr>
        <w:t>27</w:t>
      </w:r>
      <w:r w:rsidRPr="00E318EF">
        <w:rPr>
          <w:rFonts w:ascii="Book Antiqua" w:eastAsia="宋体" w:hAnsi="Book Antiqua" w:cs="宋体"/>
          <w:lang w:val="en-US" w:eastAsia="zh-CN"/>
        </w:rPr>
        <w:t>: 544-549 [PMID: 8610327]</w:t>
      </w:r>
    </w:p>
    <w:p w14:paraId="6723DEE6" w14:textId="77777777" w:rsidR="00E318EF" w:rsidRPr="00E318EF" w:rsidRDefault="00E318EF" w:rsidP="00E318EF">
      <w:pPr>
        <w:spacing w:line="360" w:lineRule="auto"/>
        <w:jc w:val="both"/>
        <w:rPr>
          <w:rFonts w:ascii="Book Antiqua" w:eastAsia="宋体" w:hAnsi="Book Antiqua" w:cs="宋体"/>
          <w:lang w:val="en-US" w:eastAsia="zh-CN"/>
        </w:rPr>
      </w:pPr>
      <w:proofErr w:type="gramStart"/>
      <w:r w:rsidRPr="00E318EF">
        <w:rPr>
          <w:rFonts w:ascii="Book Antiqua" w:eastAsia="宋体" w:hAnsi="Book Antiqua" w:cs="宋体"/>
          <w:lang w:val="en-US" w:eastAsia="zh-CN"/>
        </w:rPr>
        <w:t xml:space="preserve">22 </w:t>
      </w:r>
      <w:proofErr w:type="spellStart"/>
      <w:r w:rsidRPr="00E318EF">
        <w:rPr>
          <w:rFonts w:ascii="Book Antiqua" w:eastAsia="宋体" w:hAnsi="Book Antiqua" w:cs="宋体"/>
          <w:b/>
          <w:bCs/>
          <w:lang w:val="en-US" w:eastAsia="zh-CN"/>
        </w:rPr>
        <w:t>Juvela</w:t>
      </w:r>
      <w:proofErr w:type="spellEnd"/>
      <w:r w:rsidRPr="00E318EF">
        <w:rPr>
          <w:rFonts w:ascii="Book Antiqua" w:eastAsia="宋体" w:hAnsi="Book Antiqua" w:cs="宋体"/>
          <w:b/>
          <w:bCs/>
          <w:lang w:val="en-US" w:eastAsia="zh-CN"/>
        </w:rPr>
        <w:t xml:space="preserve"> S</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Hillbom</w:t>
      </w:r>
      <w:proofErr w:type="spellEnd"/>
      <w:r w:rsidRPr="00E318EF">
        <w:rPr>
          <w:rFonts w:ascii="Book Antiqua" w:eastAsia="宋体" w:hAnsi="Book Antiqua" w:cs="宋体"/>
          <w:lang w:val="en-US" w:eastAsia="zh-CN"/>
        </w:rPr>
        <w:t xml:space="preserve"> M, </w:t>
      </w:r>
      <w:proofErr w:type="spellStart"/>
      <w:r w:rsidRPr="00E318EF">
        <w:rPr>
          <w:rFonts w:ascii="Book Antiqua" w:eastAsia="宋体" w:hAnsi="Book Antiqua" w:cs="宋体"/>
          <w:lang w:val="en-US" w:eastAsia="zh-CN"/>
        </w:rPr>
        <w:t>Palomäki</w:t>
      </w:r>
      <w:proofErr w:type="spellEnd"/>
      <w:r w:rsidRPr="00E318EF">
        <w:rPr>
          <w:rFonts w:ascii="Book Antiqua" w:eastAsia="宋体" w:hAnsi="Book Antiqua" w:cs="宋体"/>
          <w:lang w:val="en-US" w:eastAsia="zh-CN"/>
        </w:rPr>
        <w:t xml:space="preserve"> H. Risk factors for spontaneous </w:t>
      </w:r>
      <w:proofErr w:type="spellStart"/>
      <w:r w:rsidRPr="00E318EF">
        <w:rPr>
          <w:rFonts w:ascii="Book Antiqua" w:eastAsia="宋体" w:hAnsi="Book Antiqua" w:cs="宋体"/>
          <w:lang w:val="en-US" w:eastAsia="zh-CN"/>
        </w:rPr>
        <w:t>intracerebral</w:t>
      </w:r>
      <w:proofErr w:type="spellEnd"/>
      <w:r w:rsidRPr="00E318EF">
        <w:rPr>
          <w:rFonts w:ascii="Book Antiqua" w:eastAsia="宋体" w:hAnsi="Book Antiqua" w:cs="宋体"/>
          <w:lang w:val="en-US" w:eastAsia="zh-CN"/>
        </w:rPr>
        <w:t xml:space="preserve"> hemorrhage.</w:t>
      </w:r>
      <w:proofErr w:type="gramEnd"/>
      <w:r w:rsidRPr="00E318EF">
        <w:rPr>
          <w:rFonts w:ascii="Book Antiqua" w:eastAsia="宋体" w:hAnsi="Book Antiqua" w:cs="宋体"/>
          <w:lang w:val="en-US" w:eastAsia="zh-CN"/>
        </w:rPr>
        <w:t xml:space="preserve"> </w:t>
      </w:r>
      <w:r w:rsidRPr="00E318EF">
        <w:rPr>
          <w:rFonts w:ascii="Book Antiqua" w:eastAsia="宋体" w:hAnsi="Book Antiqua" w:cs="宋体"/>
          <w:i/>
          <w:iCs/>
          <w:lang w:val="en-US" w:eastAsia="zh-CN"/>
        </w:rPr>
        <w:t>Stroke</w:t>
      </w:r>
      <w:r w:rsidRPr="00E318EF">
        <w:rPr>
          <w:rFonts w:ascii="Book Antiqua" w:eastAsia="宋体" w:hAnsi="Book Antiqua" w:cs="宋体"/>
          <w:lang w:val="en-US" w:eastAsia="zh-CN"/>
        </w:rPr>
        <w:t xml:space="preserve"> 1995; </w:t>
      </w:r>
      <w:r w:rsidRPr="00E318EF">
        <w:rPr>
          <w:rFonts w:ascii="Book Antiqua" w:eastAsia="宋体" w:hAnsi="Book Antiqua" w:cs="宋体"/>
          <w:b/>
          <w:bCs/>
          <w:lang w:val="en-US" w:eastAsia="zh-CN"/>
        </w:rPr>
        <w:t>26</w:t>
      </w:r>
      <w:r w:rsidRPr="00E318EF">
        <w:rPr>
          <w:rFonts w:ascii="Book Antiqua" w:eastAsia="宋体" w:hAnsi="Book Antiqua" w:cs="宋体"/>
          <w:lang w:val="en-US" w:eastAsia="zh-CN"/>
        </w:rPr>
        <w:t>: 1558-1564 [PMID: 7660398 DOI: 10.1161/01.STR.26.9.1558]</w:t>
      </w:r>
    </w:p>
    <w:p w14:paraId="662AFE23"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23 </w:t>
      </w:r>
      <w:r w:rsidRPr="00E318EF">
        <w:rPr>
          <w:rFonts w:ascii="Book Antiqua" w:eastAsia="宋体" w:hAnsi="Book Antiqua" w:cs="宋体"/>
          <w:b/>
          <w:bCs/>
          <w:lang w:val="en-US" w:eastAsia="zh-CN"/>
        </w:rPr>
        <w:t>Martin-</w:t>
      </w:r>
      <w:proofErr w:type="spellStart"/>
      <w:r w:rsidRPr="00E318EF">
        <w:rPr>
          <w:rFonts w:ascii="Book Antiqua" w:eastAsia="宋体" w:hAnsi="Book Antiqua" w:cs="宋体"/>
          <w:b/>
          <w:bCs/>
          <w:lang w:val="en-US" w:eastAsia="zh-CN"/>
        </w:rPr>
        <w:t>Schild</w:t>
      </w:r>
      <w:proofErr w:type="spellEnd"/>
      <w:r w:rsidRPr="00E318EF">
        <w:rPr>
          <w:rFonts w:ascii="Book Antiqua" w:eastAsia="宋体" w:hAnsi="Book Antiqua" w:cs="宋体"/>
          <w:b/>
          <w:bCs/>
          <w:lang w:val="en-US" w:eastAsia="zh-CN"/>
        </w:rPr>
        <w:t xml:space="preserve"> S</w:t>
      </w:r>
      <w:r w:rsidRPr="00E318EF">
        <w:rPr>
          <w:rFonts w:ascii="Book Antiqua" w:eastAsia="宋体" w:hAnsi="Book Antiqua" w:cs="宋体"/>
          <w:lang w:val="en-US" w:eastAsia="zh-CN"/>
        </w:rPr>
        <w:t xml:space="preserve">, Albright KC, </w:t>
      </w:r>
      <w:proofErr w:type="spellStart"/>
      <w:r w:rsidRPr="00E318EF">
        <w:rPr>
          <w:rFonts w:ascii="Book Antiqua" w:eastAsia="宋体" w:hAnsi="Book Antiqua" w:cs="宋体"/>
          <w:lang w:val="en-US" w:eastAsia="zh-CN"/>
        </w:rPr>
        <w:t>Hallevi</w:t>
      </w:r>
      <w:proofErr w:type="spellEnd"/>
      <w:r w:rsidRPr="00E318EF">
        <w:rPr>
          <w:rFonts w:ascii="Book Antiqua" w:eastAsia="宋体" w:hAnsi="Book Antiqua" w:cs="宋体"/>
          <w:lang w:val="en-US" w:eastAsia="zh-CN"/>
        </w:rPr>
        <w:t xml:space="preserve"> H, </w:t>
      </w:r>
      <w:proofErr w:type="spellStart"/>
      <w:r w:rsidRPr="00E318EF">
        <w:rPr>
          <w:rFonts w:ascii="Book Antiqua" w:eastAsia="宋体" w:hAnsi="Book Antiqua" w:cs="宋体"/>
          <w:lang w:val="en-US" w:eastAsia="zh-CN"/>
        </w:rPr>
        <w:t>Barreto</w:t>
      </w:r>
      <w:proofErr w:type="spellEnd"/>
      <w:r w:rsidRPr="00E318EF">
        <w:rPr>
          <w:rFonts w:ascii="Book Antiqua" w:eastAsia="宋体" w:hAnsi="Book Antiqua" w:cs="宋体"/>
          <w:lang w:val="en-US" w:eastAsia="zh-CN"/>
        </w:rPr>
        <w:t xml:space="preserve"> AD, Philip M, </w:t>
      </w:r>
      <w:proofErr w:type="spellStart"/>
      <w:r w:rsidRPr="00E318EF">
        <w:rPr>
          <w:rFonts w:ascii="Book Antiqua" w:eastAsia="宋体" w:hAnsi="Book Antiqua" w:cs="宋体"/>
          <w:lang w:val="en-US" w:eastAsia="zh-CN"/>
        </w:rPr>
        <w:t>Misra</w:t>
      </w:r>
      <w:proofErr w:type="spellEnd"/>
      <w:r w:rsidRPr="00E318EF">
        <w:rPr>
          <w:rFonts w:ascii="Book Antiqua" w:eastAsia="宋体" w:hAnsi="Book Antiqua" w:cs="宋体"/>
          <w:lang w:val="en-US" w:eastAsia="zh-CN"/>
        </w:rPr>
        <w:t xml:space="preserve"> V, </w:t>
      </w:r>
      <w:proofErr w:type="spellStart"/>
      <w:r w:rsidRPr="00E318EF">
        <w:rPr>
          <w:rFonts w:ascii="Book Antiqua" w:eastAsia="宋体" w:hAnsi="Book Antiqua" w:cs="宋体"/>
          <w:lang w:val="en-US" w:eastAsia="zh-CN"/>
        </w:rPr>
        <w:t>Grotta</w:t>
      </w:r>
      <w:proofErr w:type="spellEnd"/>
      <w:r w:rsidRPr="00E318EF">
        <w:rPr>
          <w:rFonts w:ascii="Book Antiqua" w:eastAsia="宋体" w:hAnsi="Book Antiqua" w:cs="宋体"/>
          <w:lang w:val="en-US" w:eastAsia="zh-CN"/>
        </w:rPr>
        <w:t xml:space="preserve"> JC, </w:t>
      </w:r>
      <w:proofErr w:type="spellStart"/>
      <w:r w:rsidRPr="00E318EF">
        <w:rPr>
          <w:rFonts w:ascii="Book Antiqua" w:eastAsia="宋体" w:hAnsi="Book Antiqua" w:cs="宋体"/>
          <w:lang w:val="en-US" w:eastAsia="zh-CN"/>
        </w:rPr>
        <w:t>Savitz</w:t>
      </w:r>
      <w:proofErr w:type="spellEnd"/>
      <w:r w:rsidRPr="00E318EF">
        <w:rPr>
          <w:rFonts w:ascii="Book Antiqua" w:eastAsia="宋体" w:hAnsi="Book Antiqua" w:cs="宋体"/>
          <w:lang w:val="en-US" w:eastAsia="zh-CN"/>
        </w:rPr>
        <w:t xml:space="preserve"> SI. </w:t>
      </w:r>
      <w:proofErr w:type="spellStart"/>
      <w:proofErr w:type="gramStart"/>
      <w:r w:rsidRPr="00E318EF">
        <w:rPr>
          <w:rFonts w:ascii="Book Antiqua" w:eastAsia="宋体" w:hAnsi="Book Antiqua" w:cs="宋体"/>
          <w:lang w:val="en-US" w:eastAsia="zh-CN"/>
        </w:rPr>
        <w:t>Intracerebral</w:t>
      </w:r>
      <w:proofErr w:type="spellEnd"/>
      <w:r w:rsidRPr="00E318EF">
        <w:rPr>
          <w:rFonts w:ascii="Book Antiqua" w:eastAsia="宋体" w:hAnsi="Book Antiqua" w:cs="宋体"/>
          <w:lang w:val="en-US" w:eastAsia="zh-CN"/>
        </w:rPr>
        <w:t xml:space="preserve"> hemorrhage in cocaine users.</w:t>
      </w:r>
      <w:proofErr w:type="gramEnd"/>
      <w:r w:rsidRPr="00E318EF">
        <w:rPr>
          <w:rFonts w:ascii="Book Antiqua" w:eastAsia="宋体" w:hAnsi="Book Antiqua" w:cs="宋体"/>
          <w:lang w:val="en-US" w:eastAsia="zh-CN"/>
        </w:rPr>
        <w:t xml:space="preserve"> </w:t>
      </w:r>
      <w:r w:rsidRPr="00E318EF">
        <w:rPr>
          <w:rFonts w:ascii="Book Antiqua" w:eastAsia="宋体" w:hAnsi="Book Antiqua" w:cs="宋体"/>
          <w:i/>
          <w:iCs/>
          <w:lang w:val="en-US" w:eastAsia="zh-CN"/>
        </w:rPr>
        <w:t>Stroke</w:t>
      </w:r>
      <w:r w:rsidRPr="00E318EF">
        <w:rPr>
          <w:rFonts w:ascii="Book Antiqua" w:eastAsia="宋体" w:hAnsi="Book Antiqua" w:cs="宋体"/>
          <w:lang w:val="en-US" w:eastAsia="zh-CN"/>
        </w:rPr>
        <w:t xml:space="preserve"> 2010; </w:t>
      </w:r>
      <w:r w:rsidRPr="00E318EF">
        <w:rPr>
          <w:rFonts w:ascii="Book Antiqua" w:eastAsia="宋体" w:hAnsi="Book Antiqua" w:cs="宋体"/>
          <w:b/>
          <w:bCs/>
          <w:lang w:val="en-US" w:eastAsia="zh-CN"/>
        </w:rPr>
        <w:t>41</w:t>
      </w:r>
      <w:r w:rsidRPr="00E318EF">
        <w:rPr>
          <w:rFonts w:ascii="Book Antiqua" w:eastAsia="宋体" w:hAnsi="Book Antiqua" w:cs="宋体"/>
          <w:lang w:val="en-US" w:eastAsia="zh-CN"/>
        </w:rPr>
        <w:t>: 680-684 [PMID: 20185779 DOI: 10.1161/STROKEAHA.109.573147]</w:t>
      </w:r>
    </w:p>
    <w:p w14:paraId="1A6463BA"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24 </w:t>
      </w:r>
      <w:r w:rsidRPr="00E318EF">
        <w:rPr>
          <w:rFonts w:ascii="Book Antiqua" w:eastAsia="宋体" w:hAnsi="Book Antiqua" w:cs="宋体"/>
          <w:b/>
          <w:bCs/>
          <w:lang w:val="en-US" w:eastAsia="zh-CN"/>
        </w:rPr>
        <w:t>Sacco RL</w:t>
      </w:r>
      <w:r w:rsidRPr="00E318EF">
        <w:rPr>
          <w:rFonts w:ascii="Book Antiqua" w:eastAsia="宋体" w:hAnsi="Book Antiqua" w:cs="宋体"/>
          <w:lang w:val="en-US" w:eastAsia="zh-CN"/>
        </w:rPr>
        <w:t xml:space="preserve">, Benjamin EJ, Broderick JP, </w:t>
      </w:r>
      <w:proofErr w:type="spellStart"/>
      <w:r w:rsidRPr="00E318EF">
        <w:rPr>
          <w:rFonts w:ascii="Book Antiqua" w:eastAsia="宋体" w:hAnsi="Book Antiqua" w:cs="宋体"/>
          <w:lang w:val="en-US" w:eastAsia="zh-CN"/>
        </w:rPr>
        <w:t>Dyken</w:t>
      </w:r>
      <w:proofErr w:type="spellEnd"/>
      <w:r w:rsidRPr="00E318EF">
        <w:rPr>
          <w:rFonts w:ascii="Book Antiqua" w:eastAsia="宋体" w:hAnsi="Book Antiqua" w:cs="宋体"/>
          <w:lang w:val="en-US" w:eastAsia="zh-CN"/>
        </w:rPr>
        <w:t xml:space="preserve"> M, Easton JD, Feinberg WM, Goldstein LB, </w:t>
      </w:r>
      <w:proofErr w:type="spellStart"/>
      <w:r w:rsidRPr="00E318EF">
        <w:rPr>
          <w:rFonts w:ascii="Book Antiqua" w:eastAsia="宋体" w:hAnsi="Book Antiqua" w:cs="宋体"/>
          <w:lang w:val="en-US" w:eastAsia="zh-CN"/>
        </w:rPr>
        <w:t>Gorelick</w:t>
      </w:r>
      <w:proofErr w:type="spellEnd"/>
      <w:r w:rsidRPr="00E318EF">
        <w:rPr>
          <w:rFonts w:ascii="Book Antiqua" w:eastAsia="宋体" w:hAnsi="Book Antiqua" w:cs="宋体"/>
          <w:lang w:val="en-US" w:eastAsia="zh-CN"/>
        </w:rPr>
        <w:t xml:space="preserve"> PB, Howard G, </w:t>
      </w:r>
      <w:proofErr w:type="spellStart"/>
      <w:r w:rsidRPr="00E318EF">
        <w:rPr>
          <w:rFonts w:ascii="Book Antiqua" w:eastAsia="宋体" w:hAnsi="Book Antiqua" w:cs="宋体"/>
          <w:lang w:val="en-US" w:eastAsia="zh-CN"/>
        </w:rPr>
        <w:t>Kittner</w:t>
      </w:r>
      <w:proofErr w:type="spellEnd"/>
      <w:r w:rsidRPr="00E318EF">
        <w:rPr>
          <w:rFonts w:ascii="Book Antiqua" w:eastAsia="宋体" w:hAnsi="Book Antiqua" w:cs="宋体"/>
          <w:lang w:val="en-US" w:eastAsia="zh-CN"/>
        </w:rPr>
        <w:t xml:space="preserve"> SJ, </w:t>
      </w:r>
      <w:proofErr w:type="spellStart"/>
      <w:r w:rsidRPr="00E318EF">
        <w:rPr>
          <w:rFonts w:ascii="Book Antiqua" w:eastAsia="宋体" w:hAnsi="Book Antiqua" w:cs="宋体"/>
          <w:lang w:val="en-US" w:eastAsia="zh-CN"/>
        </w:rPr>
        <w:t>Manolio</w:t>
      </w:r>
      <w:proofErr w:type="spellEnd"/>
      <w:r w:rsidRPr="00E318EF">
        <w:rPr>
          <w:rFonts w:ascii="Book Antiqua" w:eastAsia="宋体" w:hAnsi="Book Antiqua" w:cs="宋体"/>
          <w:lang w:val="en-US" w:eastAsia="zh-CN"/>
        </w:rPr>
        <w:t xml:space="preserve"> TA, </w:t>
      </w:r>
      <w:proofErr w:type="spellStart"/>
      <w:r w:rsidRPr="00E318EF">
        <w:rPr>
          <w:rFonts w:ascii="Book Antiqua" w:eastAsia="宋体" w:hAnsi="Book Antiqua" w:cs="宋体"/>
          <w:lang w:val="en-US" w:eastAsia="zh-CN"/>
        </w:rPr>
        <w:t>Whisnant</w:t>
      </w:r>
      <w:proofErr w:type="spellEnd"/>
      <w:r w:rsidRPr="00E318EF">
        <w:rPr>
          <w:rFonts w:ascii="Book Antiqua" w:eastAsia="宋体" w:hAnsi="Book Antiqua" w:cs="宋体"/>
          <w:lang w:val="en-US" w:eastAsia="zh-CN"/>
        </w:rPr>
        <w:t xml:space="preserve"> JP, Wolf PA. </w:t>
      </w:r>
      <w:proofErr w:type="gramStart"/>
      <w:r w:rsidRPr="00E318EF">
        <w:rPr>
          <w:rFonts w:ascii="Book Antiqua" w:eastAsia="宋体" w:hAnsi="Book Antiqua" w:cs="宋体"/>
          <w:lang w:val="en-US" w:eastAsia="zh-CN"/>
        </w:rPr>
        <w:t>American Heart Association Prevention Conference.</w:t>
      </w:r>
      <w:proofErr w:type="gramEnd"/>
      <w:r w:rsidRPr="00E318EF">
        <w:rPr>
          <w:rFonts w:ascii="Book Antiqua" w:eastAsia="宋体" w:hAnsi="Book Antiqua" w:cs="宋体"/>
          <w:lang w:val="en-US" w:eastAsia="zh-CN"/>
        </w:rPr>
        <w:t xml:space="preserve"> IV. Prevention and Rehabilitation of Stroke. Risk factors. </w:t>
      </w:r>
      <w:r w:rsidRPr="00E318EF">
        <w:rPr>
          <w:rFonts w:ascii="Book Antiqua" w:eastAsia="宋体" w:hAnsi="Book Antiqua" w:cs="宋体"/>
          <w:i/>
          <w:iCs/>
          <w:lang w:val="en-US" w:eastAsia="zh-CN"/>
        </w:rPr>
        <w:t>Stroke</w:t>
      </w:r>
      <w:r w:rsidRPr="00E318EF">
        <w:rPr>
          <w:rFonts w:ascii="Book Antiqua" w:eastAsia="宋体" w:hAnsi="Book Antiqua" w:cs="宋体"/>
          <w:lang w:val="en-US" w:eastAsia="zh-CN"/>
        </w:rPr>
        <w:t xml:space="preserve"> 1997; </w:t>
      </w:r>
      <w:r w:rsidRPr="00E318EF">
        <w:rPr>
          <w:rFonts w:ascii="Book Antiqua" w:eastAsia="宋体" w:hAnsi="Book Antiqua" w:cs="宋体"/>
          <w:b/>
          <w:bCs/>
          <w:lang w:val="en-US" w:eastAsia="zh-CN"/>
        </w:rPr>
        <w:t>28</w:t>
      </w:r>
      <w:r w:rsidRPr="00E318EF">
        <w:rPr>
          <w:rFonts w:ascii="Book Antiqua" w:eastAsia="宋体" w:hAnsi="Book Antiqua" w:cs="宋体"/>
          <w:lang w:val="en-US" w:eastAsia="zh-CN"/>
        </w:rPr>
        <w:t>: 1507-1517 [PMID: 9227708 DOI: 10.1161/01.STR.28.7.1507]</w:t>
      </w:r>
    </w:p>
    <w:p w14:paraId="18529656" w14:textId="77777777" w:rsidR="00E318EF" w:rsidRPr="00E318EF" w:rsidRDefault="00E318EF" w:rsidP="00E318EF">
      <w:pPr>
        <w:spacing w:line="360" w:lineRule="auto"/>
        <w:jc w:val="both"/>
        <w:rPr>
          <w:rFonts w:ascii="Book Antiqua" w:eastAsia="宋体" w:hAnsi="Book Antiqua" w:cs="宋体"/>
          <w:lang w:val="en-US" w:eastAsia="zh-CN"/>
        </w:rPr>
      </w:pPr>
      <w:proofErr w:type="gramStart"/>
      <w:r w:rsidRPr="00E318EF">
        <w:rPr>
          <w:rFonts w:ascii="Book Antiqua" w:eastAsia="宋体" w:hAnsi="Book Antiqua" w:cs="宋体"/>
          <w:lang w:val="en-US" w:eastAsia="zh-CN"/>
        </w:rPr>
        <w:t xml:space="preserve">25 </w:t>
      </w:r>
      <w:proofErr w:type="spellStart"/>
      <w:r w:rsidRPr="00E318EF">
        <w:rPr>
          <w:rFonts w:ascii="Book Antiqua" w:eastAsia="宋体" w:hAnsi="Book Antiqua" w:cs="宋体"/>
          <w:b/>
          <w:bCs/>
          <w:lang w:val="en-US" w:eastAsia="zh-CN"/>
        </w:rPr>
        <w:t>McEvoy</w:t>
      </w:r>
      <w:proofErr w:type="spellEnd"/>
      <w:r w:rsidRPr="00E318EF">
        <w:rPr>
          <w:rFonts w:ascii="Book Antiqua" w:eastAsia="宋体" w:hAnsi="Book Antiqua" w:cs="宋体"/>
          <w:b/>
          <w:bCs/>
          <w:lang w:val="en-US" w:eastAsia="zh-CN"/>
        </w:rPr>
        <w:t xml:space="preserve"> AW</w:t>
      </w:r>
      <w:r w:rsidRPr="00E318EF">
        <w:rPr>
          <w:rFonts w:ascii="Book Antiqua" w:eastAsia="宋体" w:hAnsi="Book Antiqua" w:cs="宋体"/>
          <w:lang w:val="en-US" w:eastAsia="zh-CN"/>
        </w:rPr>
        <w:t>, Kitchen ND, Thomas DG.</w:t>
      </w:r>
      <w:proofErr w:type="gramEnd"/>
      <w:r w:rsidRPr="00E318EF">
        <w:rPr>
          <w:rFonts w:ascii="Book Antiqua" w:eastAsia="宋体" w:hAnsi="Book Antiqua" w:cs="宋体"/>
          <w:lang w:val="en-US" w:eastAsia="zh-CN"/>
        </w:rPr>
        <w:t xml:space="preserve"> Lesson of the week: </w:t>
      </w:r>
      <w:proofErr w:type="spellStart"/>
      <w:r w:rsidRPr="00E318EF">
        <w:rPr>
          <w:rFonts w:ascii="Book Antiqua" w:eastAsia="宋体" w:hAnsi="Book Antiqua" w:cs="宋体"/>
          <w:lang w:val="en-US" w:eastAsia="zh-CN"/>
        </w:rPr>
        <w:t>intracerebral</w:t>
      </w:r>
      <w:proofErr w:type="spellEnd"/>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haemorrhage</w:t>
      </w:r>
      <w:proofErr w:type="spellEnd"/>
      <w:r w:rsidRPr="00E318EF">
        <w:rPr>
          <w:rFonts w:ascii="Book Antiqua" w:eastAsia="宋体" w:hAnsi="Book Antiqua" w:cs="宋体"/>
          <w:lang w:val="en-US" w:eastAsia="zh-CN"/>
        </w:rPr>
        <w:t xml:space="preserve"> in young adults: the emerging importance of drug misuse. </w:t>
      </w:r>
      <w:r w:rsidRPr="00E318EF">
        <w:rPr>
          <w:rFonts w:ascii="Book Antiqua" w:eastAsia="宋体" w:hAnsi="Book Antiqua" w:cs="宋体"/>
          <w:i/>
          <w:iCs/>
          <w:lang w:val="en-US" w:eastAsia="zh-CN"/>
        </w:rPr>
        <w:t>BMJ</w:t>
      </w:r>
      <w:r w:rsidRPr="00E318EF">
        <w:rPr>
          <w:rFonts w:ascii="Book Antiqua" w:eastAsia="宋体" w:hAnsi="Book Antiqua" w:cs="宋体"/>
          <w:lang w:val="en-US" w:eastAsia="zh-CN"/>
        </w:rPr>
        <w:t xml:space="preserve"> 2000; </w:t>
      </w:r>
      <w:r w:rsidRPr="00E318EF">
        <w:rPr>
          <w:rFonts w:ascii="Book Antiqua" w:eastAsia="宋体" w:hAnsi="Book Antiqua" w:cs="宋体"/>
          <w:b/>
          <w:bCs/>
          <w:lang w:val="en-US" w:eastAsia="zh-CN"/>
        </w:rPr>
        <w:t>320</w:t>
      </w:r>
      <w:r w:rsidRPr="00E318EF">
        <w:rPr>
          <w:rFonts w:ascii="Book Antiqua" w:eastAsia="宋体" w:hAnsi="Book Antiqua" w:cs="宋体"/>
          <w:lang w:val="en-US" w:eastAsia="zh-CN"/>
        </w:rPr>
        <w:t>: 1322-1324 [PMID: 10807629 DOI: 10.1136/bmj.320.7245.1322]</w:t>
      </w:r>
    </w:p>
    <w:p w14:paraId="335E2AD3" w14:textId="77777777" w:rsidR="00E318EF" w:rsidRPr="00E318EF" w:rsidRDefault="00E318EF" w:rsidP="00E318EF">
      <w:pPr>
        <w:spacing w:line="360" w:lineRule="auto"/>
        <w:jc w:val="both"/>
        <w:rPr>
          <w:rFonts w:ascii="Book Antiqua" w:eastAsia="宋体" w:hAnsi="Book Antiqua" w:cs="宋体"/>
          <w:lang w:val="en-US" w:eastAsia="zh-CN"/>
        </w:rPr>
      </w:pPr>
      <w:proofErr w:type="gramStart"/>
      <w:r w:rsidRPr="00E318EF">
        <w:rPr>
          <w:rFonts w:ascii="Book Antiqua" w:eastAsia="宋体" w:hAnsi="Book Antiqua" w:cs="宋体"/>
          <w:lang w:val="en-US" w:eastAsia="zh-CN"/>
        </w:rPr>
        <w:t xml:space="preserve">26 </w:t>
      </w:r>
      <w:proofErr w:type="spellStart"/>
      <w:r w:rsidRPr="00E318EF">
        <w:rPr>
          <w:rFonts w:ascii="Book Antiqua" w:eastAsia="宋体" w:hAnsi="Book Antiqua" w:cs="宋体"/>
          <w:b/>
          <w:bCs/>
          <w:lang w:val="en-US" w:eastAsia="zh-CN"/>
        </w:rPr>
        <w:t>Viera</w:t>
      </w:r>
      <w:proofErr w:type="spellEnd"/>
      <w:r w:rsidRPr="00E318EF">
        <w:rPr>
          <w:rFonts w:ascii="Book Antiqua" w:eastAsia="宋体" w:hAnsi="Book Antiqua" w:cs="宋体"/>
          <w:b/>
          <w:bCs/>
          <w:lang w:val="en-US" w:eastAsia="zh-CN"/>
        </w:rPr>
        <w:t xml:space="preserve"> AJ</w:t>
      </w:r>
      <w:r w:rsidRPr="00E318EF">
        <w:rPr>
          <w:rFonts w:ascii="Book Antiqua" w:eastAsia="宋体" w:hAnsi="Book Antiqua" w:cs="宋体"/>
          <w:lang w:val="en-US" w:eastAsia="zh-CN"/>
        </w:rPr>
        <w:t>.</w:t>
      </w:r>
      <w:proofErr w:type="gramEnd"/>
      <w:r w:rsidRPr="00E318EF">
        <w:rPr>
          <w:rFonts w:ascii="Book Antiqua" w:eastAsia="宋体" w:hAnsi="Book Antiqua" w:cs="宋体"/>
          <w:lang w:val="en-US" w:eastAsia="zh-CN"/>
        </w:rPr>
        <w:t xml:space="preserve"> Odds ratios and risk ratios: what's the difference and why does it matter? </w:t>
      </w:r>
      <w:r w:rsidRPr="00E318EF">
        <w:rPr>
          <w:rFonts w:ascii="Book Antiqua" w:eastAsia="宋体" w:hAnsi="Book Antiqua" w:cs="宋体"/>
          <w:i/>
          <w:iCs/>
          <w:lang w:val="en-US" w:eastAsia="zh-CN"/>
        </w:rPr>
        <w:t>South Med J</w:t>
      </w:r>
      <w:r w:rsidRPr="00E318EF">
        <w:rPr>
          <w:rFonts w:ascii="Book Antiqua" w:eastAsia="宋体" w:hAnsi="Book Antiqua" w:cs="宋体"/>
          <w:lang w:val="en-US" w:eastAsia="zh-CN"/>
        </w:rPr>
        <w:t xml:space="preserve"> 2008; </w:t>
      </w:r>
      <w:r w:rsidRPr="00E318EF">
        <w:rPr>
          <w:rFonts w:ascii="Book Antiqua" w:eastAsia="宋体" w:hAnsi="Book Antiqua" w:cs="宋体"/>
          <w:b/>
          <w:bCs/>
          <w:lang w:val="en-US" w:eastAsia="zh-CN"/>
        </w:rPr>
        <w:t>101</w:t>
      </w:r>
      <w:r w:rsidRPr="00E318EF">
        <w:rPr>
          <w:rFonts w:ascii="Book Antiqua" w:eastAsia="宋体" w:hAnsi="Book Antiqua" w:cs="宋体"/>
          <w:lang w:val="en-US" w:eastAsia="zh-CN"/>
        </w:rPr>
        <w:t>: 730-734 [PMID: 18580722 DOI: 10.1097/SMJ.0b013e31817a7ee4]</w:t>
      </w:r>
    </w:p>
    <w:p w14:paraId="3E9DA25D"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27 </w:t>
      </w:r>
      <w:proofErr w:type="spellStart"/>
      <w:r w:rsidRPr="00E318EF">
        <w:rPr>
          <w:rFonts w:ascii="Book Antiqua" w:eastAsia="宋体" w:hAnsi="Book Antiqua" w:cs="宋体"/>
          <w:b/>
          <w:bCs/>
          <w:lang w:val="en-US" w:eastAsia="zh-CN"/>
        </w:rPr>
        <w:t>Schuppan</w:t>
      </w:r>
      <w:proofErr w:type="spellEnd"/>
      <w:r w:rsidRPr="00E318EF">
        <w:rPr>
          <w:rFonts w:ascii="Book Antiqua" w:eastAsia="宋体" w:hAnsi="Book Antiqua" w:cs="宋体"/>
          <w:b/>
          <w:bCs/>
          <w:lang w:val="en-US" w:eastAsia="zh-CN"/>
        </w:rPr>
        <w:t xml:space="preserve"> D</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Afdhal</w:t>
      </w:r>
      <w:proofErr w:type="spellEnd"/>
      <w:r w:rsidRPr="00E318EF">
        <w:rPr>
          <w:rFonts w:ascii="Book Antiqua" w:eastAsia="宋体" w:hAnsi="Book Antiqua" w:cs="宋体"/>
          <w:lang w:val="en-US" w:eastAsia="zh-CN"/>
        </w:rPr>
        <w:t xml:space="preserve"> NH. Liver cirrhosis. </w:t>
      </w:r>
      <w:r w:rsidRPr="00E318EF">
        <w:rPr>
          <w:rFonts w:ascii="Book Antiqua" w:eastAsia="宋体" w:hAnsi="Book Antiqua" w:cs="宋体"/>
          <w:i/>
          <w:iCs/>
          <w:lang w:val="en-US" w:eastAsia="zh-CN"/>
        </w:rPr>
        <w:t>Lancet</w:t>
      </w:r>
      <w:r w:rsidRPr="00E318EF">
        <w:rPr>
          <w:rFonts w:ascii="Book Antiqua" w:eastAsia="宋体" w:hAnsi="Book Antiqua" w:cs="宋体"/>
          <w:lang w:val="en-US" w:eastAsia="zh-CN"/>
        </w:rPr>
        <w:t xml:space="preserve"> 2008; </w:t>
      </w:r>
      <w:r w:rsidRPr="00E318EF">
        <w:rPr>
          <w:rFonts w:ascii="Book Antiqua" w:eastAsia="宋体" w:hAnsi="Book Antiqua" w:cs="宋体"/>
          <w:b/>
          <w:bCs/>
          <w:lang w:val="en-US" w:eastAsia="zh-CN"/>
        </w:rPr>
        <w:t>371</w:t>
      </w:r>
      <w:r w:rsidRPr="00E318EF">
        <w:rPr>
          <w:rFonts w:ascii="Book Antiqua" w:eastAsia="宋体" w:hAnsi="Book Antiqua" w:cs="宋体"/>
          <w:lang w:val="en-US" w:eastAsia="zh-CN"/>
        </w:rPr>
        <w:t>: 838-851 [PMID: 18328931 DOI: 10.1016/S0140-6736(08)60383-9]</w:t>
      </w:r>
    </w:p>
    <w:p w14:paraId="406AAF17"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28 </w:t>
      </w:r>
      <w:r w:rsidRPr="00E318EF">
        <w:rPr>
          <w:rFonts w:ascii="Book Antiqua" w:eastAsia="宋体" w:hAnsi="Book Antiqua" w:cs="宋体"/>
          <w:b/>
          <w:bCs/>
          <w:lang w:val="en-US" w:eastAsia="zh-CN"/>
        </w:rPr>
        <w:t>Bajaj JS</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Ananthakrishnan</w:t>
      </w:r>
      <w:proofErr w:type="spellEnd"/>
      <w:r w:rsidRPr="00E318EF">
        <w:rPr>
          <w:rFonts w:ascii="Book Antiqua" w:eastAsia="宋体" w:hAnsi="Book Antiqua" w:cs="宋体"/>
          <w:lang w:val="en-US" w:eastAsia="zh-CN"/>
        </w:rPr>
        <w:t xml:space="preserve"> AN, </w:t>
      </w:r>
      <w:proofErr w:type="spellStart"/>
      <w:r w:rsidRPr="00E318EF">
        <w:rPr>
          <w:rFonts w:ascii="Book Antiqua" w:eastAsia="宋体" w:hAnsi="Book Antiqua" w:cs="宋体"/>
          <w:lang w:val="en-US" w:eastAsia="zh-CN"/>
        </w:rPr>
        <w:t>Hafeezullah</w:t>
      </w:r>
      <w:proofErr w:type="spellEnd"/>
      <w:r w:rsidRPr="00E318EF">
        <w:rPr>
          <w:rFonts w:ascii="Book Antiqua" w:eastAsia="宋体" w:hAnsi="Book Antiqua" w:cs="宋体"/>
          <w:lang w:val="en-US" w:eastAsia="zh-CN"/>
        </w:rPr>
        <w:t xml:space="preserve"> M, </w:t>
      </w:r>
      <w:proofErr w:type="spellStart"/>
      <w:r w:rsidRPr="00E318EF">
        <w:rPr>
          <w:rFonts w:ascii="Book Antiqua" w:eastAsia="宋体" w:hAnsi="Book Antiqua" w:cs="宋体"/>
          <w:lang w:val="en-US" w:eastAsia="zh-CN"/>
        </w:rPr>
        <w:t>Zadvornova</w:t>
      </w:r>
      <w:proofErr w:type="spellEnd"/>
      <w:r w:rsidRPr="00E318EF">
        <w:rPr>
          <w:rFonts w:ascii="Book Antiqua" w:eastAsia="宋体" w:hAnsi="Book Antiqua" w:cs="宋体"/>
          <w:lang w:val="en-US" w:eastAsia="zh-CN"/>
        </w:rPr>
        <w:t xml:space="preserve"> Y, Dye A, McGinley EL, </w:t>
      </w:r>
      <w:proofErr w:type="spellStart"/>
      <w:r w:rsidRPr="00E318EF">
        <w:rPr>
          <w:rFonts w:ascii="Book Antiqua" w:eastAsia="宋体" w:hAnsi="Book Antiqua" w:cs="宋体"/>
          <w:lang w:val="en-US" w:eastAsia="zh-CN"/>
        </w:rPr>
        <w:t>Saeian</w:t>
      </w:r>
      <w:proofErr w:type="spellEnd"/>
      <w:r w:rsidRPr="00E318EF">
        <w:rPr>
          <w:rFonts w:ascii="Book Antiqua" w:eastAsia="宋体" w:hAnsi="Book Antiqua" w:cs="宋体"/>
          <w:lang w:val="en-US" w:eastAsia="zh-CN"/>
        </w:rPr>
        <w:t xml:space="preserve"> K, </w:t>
      </w:r>
      <w:proofErr w:type="spellStart"/>
      <w:r w:rsidRPr="00E318EF">
        <w:rPr>
          <w:rFonts w:ascii="Book Antiqua" w:eastAsia="宋体" w:hAnsi="Book Antiqua" w:cs="宋体"/>
          <w:lang w:val="en-US" w:eastAsia="zh-CN"/>
        </w:rPr>
        <w:t>Heuman</w:t>
      </w:r>
      <w:proofErr w:type="spellEnd"/>
      <w:r w:rsidRPr="00E318EF">
        <w:rPr>
          <w:rFonts w:ascii="Book Antiqua" w:eastAsia="宋体" w:hAnsi="Book Antiqua" w:cs="宋体"/>
          <w:lang w:val="en-US" w:eastAsia="zh-CN"/>
        </w:rPr>
        <w:t xml:space="preserve"> D, </w:t>
      </w:r>
      <w:proofErr w:type="spellStart"/>
      <w:r w:rsidRPr="00E318EF">
        <w:rPr>
          <w:rFonts w:ascii="Book Antiqua" w:eastAsia="宋体" w:hAnsi="Book Antiqua" w:cs="宋体"/>
          <w:lang w:val="en-US" w:eastAsia="zh-CN"/>
        </w:rPr>
        <w:t>Sanyal</w:t>
      </w:r>
      <w:proofErr w:type="spellEnd"/>
      <w:r w:rsidRPr="00E318EF">
        <w:rPr>
          <w:rFonts w:ascii="Book Antiqua" w:eastAsia="宋体" w:hAnsi="Book Antiqua" w:cs="宋体"/>
          <w:lang w:val="en-US" w:eastAsia="zh-CN"/>
        </w:rPr>
        <w:t xml:space="preserve"> AJ, Hoffmann RG. Clostridium </w:t>
      </w:r>
      <w:proofErr w:type="spellStart"/>
      <w:r w:rsidRPr="00E318EF">
        <w:rPr>
          <w:rFonts w:ascii="Book Antiqua" w:eastAsia="宋体" w:hAnsi="Book Antiqua" w:cs="宋体"/>
          <w:lang w:val="en-US" w:eastAsia="zh-CN"/>
        </w:rPr>
        <w:t>difficile</w:t>
      </w:r>
      <w:proofErr w:type="spellEnd"/>
      <w:r w:rsidRPr="00E318EF">
        <w:rPr>
          <w:rFonts w:ascii="Book Antiqua" w:eastAsia="宋体" w:hAnsi="Book Antiqua" w:cs="宋体"/>
          <w:lang w:val="en-US" w:eastAsia="zh-CN"/>
        </w:rPr>
        <w:t xml:space="preserve"> is associated with poor outcomes in patients with cirrhosis: A national </w:t>
      </w:r>
      <w:r w:rsidRPr="00E318EF">
        <w:rPr>
          <w:rFonts w:ascii="Book Antiqua" w:eastAsia="宋体" w:hAnsi="Book Antiqua" w:cs="宋体"/>
          <w:lang w:val="en-US" w:eastAsia="zh-CN"/>
        </w:rPr>
        <w:lastRenderedPageBreak/>
        <w:t xml:space="preserve">and tertiary center perspective. </w:t>
      </w:r>
      <w:r w:rsidRPr="00E318EF">
        <w:rPr>
          <w:rFonts w:ascii="Book Antiqua" w:eastAsia="宋体" w:hAnsi="Book Antiqua" w:cs="宋体"/>
          <w:i/>
          <w:iCs/>
          <w:lang w:val="en-US" w:eastAsia="zh-CN"/>
        </w:rPr>
        <w:t xml:space="preserve">Am J </w:t>
      </w:r>
      <w:proofErr w:type="spellStart"/>
      <w:r w:rsidRPr="00E318EF">
        <w:rPr>
          <w:rFonts w:ascii="Book Antiqua" w:eastAsia="宋体" w:hAnsi="Book Antiqua" w:cs="宋体"/>
          <w:i/>
          <w:iCs/>
          <w:lang w:val="en-US" w:eastAsia="zh-CN"/>
        </w:rPr>
        <w:t>Gastroenterol</w:t>
      </w:r>
      <w:proofErr w:type="spellEnd"/>
      <w:r w:rsidRPr="00E318EF">
        <w:rPr>
          <w:rFonts w:ascii="Book Antiqua" w:eastAsia="宋体" w:hAnsi="Book Antiqua" w:cs="宋体"/>
          <w:lang w:val="en-US" w:eastAsia="zh-CN"/>
        </w:rPr>
        <w:t xml:space="preserve"> 2010; </w:t>
      </w:r>
      <w:r w:rsidRPr="00E318EF">
        <w:rPr>
          <w:rFonts w:ascii="Book Antiqua" w:eastAsia="宋体" w:hAnsi="Book Antiqua" w:cs="宋体"/>
          <w:b/>
          <w:bCs/>
          <w:lang w:val="en-US" w:eastAsia="zh-CN"/>
        </w:rPr>
        <w:t>105</w:t>
      </w:r>
      <w:r w:rsidRPr="00E318EF">
        <w:rPr>
          <w:rFonts w:ascii="Book Antiqua" w:eastAsia="宋体" w:hAnsi="Book Antiqua" w:cs="宋体"/>
          <w:lang w:val="en-US" w:eastAsia="zh-CN"/>
        </w:rPr>
        <w:t>: 106-113 [PMID: 19844204 DOI: 10.1038/ajg.2009.615]</w:t>
      </w:r>
    </w:p>
    <w:p w14:paraId="57CBCF02"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29 </w:t>
      </w:r>
      <w:proofErr w:type="spellStart"/>
      <w:r w:rsidRPr="00E318EF">
        <w:rPr>
          <w:rFonts w:ascii="Book Antiqua" w:eastAsia="宋体" w:hAnsi="Book Antiqua" w:cs="宋体"/>
          <w:b/>
          <w:bCs/>
          <w:lang w:val="en-US" w:eastAsia="zh-CN"/>
        </w:rPr>
        <w:t>Deyo</w:t>
      </w:r>
      <w:proofErr w:type="spellEnd"/>
      <w:r w:rsidRPr="00E318EF">
        <w:rPr>
          <w:rFonts w:ascii="Book Antiqua" w:eastAsia="宋体" w:hAnsi="Book Antiqua" w:cs="宋体"/>
          <w:b/>
          <w:bCs/>
          <w:lang w:val="en-US" w:eastAsia="zh-CN"/>
        </w:rPr>
        <w:t xml:space="preserve"> RA</w:t>
      </w:r>
      <w:r w:rsidRPr="00E318EF">
        <w:rPr>
          <w:rFonts w:ascii="Book Antiqua" w:eastAsia="宋体" w:hAnsi="Book Antiqua" w:cs="宋体"/>
          <w:lang w:val="en-US" w:eastAsia="zh-CN"/>
        </w:rPr>
        <w:t xml:space="preserve">, </w:t>
      </w:r>
      <w:proofErr w:type="spellStart"/>
      <w:r w:rsidRPr="00E318EF">
        <w:rPr>
          <w:rFonts w:ascii="Book Antiqua" w:eastAsia="宋体" w:hAnsi="Book Antiqua" w:cs="宋体"/>
          <w:lang w:val="en-US" w:eastAsia="zh-CN"/>
        </w:rPr>
        <w:t>Cherkin</w:t>
      </w:r>
      <w:proofErr w:type="spellEnd"/>
      <w:r w:rsidRPr="00E318EF">
        <w:rPr>
          <w:rFonts w:ascii="Book Antiqua" w:eastAsia="宋体" w:hAnsi="Book Antiqua" w:cs="宋体"/>
          <w:lang w:val="en-US" w:eastAsia="zh-CN"/>
        </w:rPr>
        <w:t xml:space="preserve"> DC, </w:t>
      </w:r>
      <w:proofErr w:type="spellStart"/>
      <w:r w:rsidRPr="00E318EF">
        <w:rPr>
          <w:rFonts w:ascii="Book Antiqua" w:eastAsia="宋体" w:hAnsi="Book Antiqua" w:cs="宋体"/>
          <w:lang w:val="en-US" w:eastAsia="zh-CN"/>
        </w:rPr>
        <w:t>Ciol</w:t>
      </w:r>
      <w:proofErr w:type="spellEnd"/>
      <w:r w:rsidRPr="00E318EF">
        <w:rPr>
          <w:rFonts w:ascii="Book Antiqua" w:eastAsia="宋体" w:hAnsi="Book Antiqua" w:cs="宋体"/>
          <w:lang w:val="en-US" w:eastAsia="zh-CN"/>
        </w:rPr>
        <w:t xml:space="preserve"> MA. Adapting a clinical comorbidity index for use with ICD-9-CM administrative databases. </w:t>
      </w:r>
      <w:r w:rsidRPr="00E318EF">
        <w:rPr>
          <w:rFonts w:ascii="Book Antiqua" w:eastAsia="宋体" w:hAnsi="Book Antiqua" w:cs="宋体"/>
          <w:i/>
          <w:iCs/>
          <w:lang w:val="en-US" w:eastAsia="zh-CN"/>
        </w:rPr>
        <w:t xml:space="preserve">J </w:t>
      </w:r>
      <w:proofErr w:type="spellStart"/>
      <w:r w:rsidRPr="00E318EF">
        <w:rPr>
          <w:rFonts w:ascii="Book Antiqua" w:eastAsia="宋体" w:hAnsi="Book Antiqua" w:cs="宋体"/>
          <w:i/>
          <w:iCs/>
          <w:lang w:val="en-US" w:eastAsia="zh-CN"/>
        </w:rPr>
        <w:t>Clin</w:t>
      </w:r>
      <w:proofErr w:type="spellEnd"/>
      <w:r w:rsidRPr="00E318EF">
        <w:rPr>
          <w:rFonts w:ascii="Book Antiqua" w:eastAsia="宋体" w:hAnsi="Book Antiqua" w:cs="宋体"/>
          <w:i/>
          <w:iCs/>
          <w:lang w:val="en-US" w:eastAsia="zh-CN"/>
        </w:rPr>
        <w:t xml:space="preserve"> </w:t>
      </w:r>
      <w:proofErr w:type="spellStart"/>
      <w:r w:rsidRPr="00E318EF">
        <w:rPr>
          <w:rFonts w:ascii="Book Antiqua" w:eastAsia="宋体" w:hAnsi="Book Antiqua" w:cs="宋体"/>
          <w:i/>
          <w:iCs/>
          <w:lang w:val="en-US" w:eastAsia="zh-CN"/>
        </w:rPr>
        <w:t>Epidemiol</w:t>
      </w:r>
      <w:proofErr w:type="spellEnd"/>
      <w:r w:rsidRPr="00E318EF">
        <w:rPr>
          <w:rFonts w:ascii="Book Antiqua" w:eastAsia="宋体" w:hAnsi="Book Antiqua" w:cs="宋体"/>
          <w:lang w:val="en-US" w:eastAsia="zh-CN"/>
        </w:rPr>
        <w:t xml:space="preserve"> 1992; </w:t>
      </w:r>
      <w:r w:rsidRPr="00E318EF">
        <w:rPr>
          <w:rFonts w:ascii="Book Antiqua" w:eastAsia="宋体" w:hAnsi="Book Antiqua" w:cs="宋体"/>
          <w:b/>
          <w:bCs/>
          <w:lang w:val="en-US" w:eastAsia="zh-CN"/>
        </w:rPr>
        <w:t>45</w:t>
      </w:r>
      <w:r w:rsidRPr="00E318EF">
        <w:rPr>
          <w:rFonts w:ascii="Book Antiqua" w:eastAsia="宋体" w:hAnsi="Book Antiqua" w:cs="宋体"/>
          <w:lang w:val="en-US" w:eastAsia="zh-CN"/>
        </w:rPr>
        <w:t>: 613-619 [PMID: 1607900 DOI: 10.1016/0895-4356(92)90133-8]</w:t>
      </w:r>
    </w:p>
    <w:p w14:paraId="40D16EC5"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30 </w:t>
      </w:r>
      <w:r w:rsidRPr="00E318EF">
        <w:rPr>
          <w:rFonts w:ascii="Book Antiqua" w:eastAsia="宋体" w:hAnsi="Book Antiqua" w:cs="宋体"/>
          <w:b/>
          <w:bCs/>
          <w:lang w:val="en-US" w:eastAsia="zh-CN"/>
        </w:rPr>
        <w:t>Lo Re V</w:t>
      </w:r>
      <w:r w:rsidRPr="00E318EF">
        <w:rPr>
          <w:rFonts w:ascii="Book Antiqua" w:eastAsia="宋体" w:hAnsi="Book Antiqua" w:cs="宋体"/>
          <w:lang w:val="en-US" w:eastAsia="zh-CN"/>
        </w:rPr>
        <w:t xml:space="preserve">, Lim JK, Goetz MB, Tate J, </w:t>
      </w:r>
      <w:proofErr w:type="spellStart"/>
      <w:r w:rsidRPr="00E318EF">
        <w:rPr>
          <w:rFonts w:ascii="Book Antiqua" w:eastAsia="宋体" w:hAnsi="Book Antiqua" w:cs="宋体"/>
          <w:lang w:val="en-US" w:eastAsia="zh-CN"/>
        </w:rPr>
        <w:t>Bathulapalli</w:t>
      </w:r>
      <w:proofErr w:type="spellEnd"/>
      <w:r w:rsidRPr="00E318EF">
        <w:rPr>
          <w:rFonts w:ascii="Book Antiqua" w:eastAsia="宋体" w:hAnsi="Book Antiqua" w:cs="宋体"/>
          <w:lang w:val="en-US" w:eastAsia="zh-CN"/>
        </w:rPr>
        <w:t xml:space="preserve"> H, Klein MB, </w:t>
      </w:r>
      <w:proofErr w:type="spellStart"/>
      <w:r w:rsidRPr="00E318EF">
        <w:rPr>
          <w:rFonts w:ascii="Book Antiqua" w:eastAsia="宋体" w:hAnsi="Book Antiqua" w:cs="宋体"/>
          <w:lang w:val="en-US" w:eastAsia="zh-CN"/>
        </w:rPr>
        <w:t>Rimland</w:t>
      </w:r>
      <w:proofErr w:type="spellEnd"/>
      <w:r w:rsidRPr="00E318EF">
        <w:rPr>
          <w:rFonts w:ascii="Book Antiqua" w:eastAsia="宋体" w:hAnsi="Book Antiqua" w:cs="宋体"/>
          <w:lang w:val="en-US" w:eastAsia="zh-CN"/>
        </w:rPr>
        <w:t xml:space="preserve"> D, Rodriguez-</w:t>
      </w:r>
      <w:proofErr w:type="spellStart"/>
      <w:r w:rsidRPr="00E318EF">
        <w:rPr>
          <w:rFonts w:ascii="Book Antiqua" w:eastAsia="宋体" w:hAnsi="Book Antiqua" w:cs="宋体"/>
          <w:lang w:val="en-US" w:eastAsia="zh-CN"/>
        </w:rPr>
        <w:t>Barradas</w:t>
      </w:r>
      <w:proofErr w:type="spellEnd"/>
      <w:r w:rsidRPr="00E318EF">
        <w:rPr>
          <w:rFonts w:ascii="Book Antiqua" w:eastAsia="宋体" w:hAnsi="Book Antiqua" w:cs="宋体"/>
          <w:lang w:val="en-US" w:eastAsia="zh-CN"/>
        </w:rPr>
        <w:t xml:space="preserve"> MC, Butt AA, </w:t>
      </w:r>
      <w:proofErr w:type="spellStart"/>
      <w:r w:rsidRPr="00E318EF">
        <w:rPr>
          <w:rFonts w:ascii="Book Antiqua" w:eastAsia="宋体" w:hAnsi="Book Antiqua" w:cs="宋体"/>
          <w:lang w:val="en-US" w:eastAsia="zh-CN"/>
        </w:rPr>
        <w:t>Gibert</w:t>
      </w:r>
      <w:proofErr w:type="spellEnd"/>
      <w:r w:rsidRPr="00E318EF">
        <w:rPr>
          <w:rFonts w:ascii="Book Antiqua" w:eastAsia="宋体" w:hAnsi="Book Antiqua" w:cs="宋体"/>
          <w:lang w:val="en-US" w:eastAsia="zh-CN"/>
        </w:rPr>
        <w:t xml:space="preserve"> CL, Brown ST, </w:t>
      </w:r>
      <w:proofErr w:type="spellStart"/>
      <w:r w:rsidRPr="00E318EF">
        <w:rPr>
          <w:rFonts w:ascii="Book Antiqua" w:eastAsia="宋体" w:hAnsi="Book Antiqua" w:cs="宋体"/>
          <w:lang w:val="en-US" w:eastAsia="zh-CN"/>
        </w:rPr>
        <w:t>Kidwai</w:t>
      </w:r>
      <w:proofErr w:type="spellEnd"/>
      <w:r w:rsidRPr="00E318EF">
        <w:rPr>
          <w:rFonts w:ascii="Book Antiqua" w:eastAsia="宋体" w:hAnsi="Book Antiqua" w:cs="宋体"/>
          <w:lang w:val="en-US" w:eastAsia="zh-CN"/>
        </w:rPr>
        <w:t xml:space="preserve"> F, Brandt C, </w:t>
      </w:r>
      <w:proofErr w:type="spellStart"/>
      <w:r w:rsidRPr="00E318EF">
        <w:rPr>
          <w:rFonts w:ascii="Book Antiqua" w:eastAsia="宋体" w:hAnsi="Book Antiqua" w:cs="宋体"/>
          <w:lang w:val="en-US" w:eastAsia="zh-CN"/>
        </w:rPr>
        <w:t>Dorey</w:t>
      </w:r>
      <w:proofErr w:type="spellEnd"/>
      <w:r w:rsidRPr="00E318EF">
        <w:rPr>
          <w:rFonts w:ascii="Book Antiqua" w:eastAsia="宋体" w:hAnsi="Book Antiqua" w:cs="宋体"/>
          <w:lang w:val="en-US" w:eastAsia="zh-CN"/>
        </w:rPr>
        <w:t xml:space="preserve">-Stein Z, Reddy KR, Justice AC. Validity of diagnostic codes and liver-related laboratory abnormalities to identify hepatic </w:t>
      </w:r>
      <w:proofErr w:type="spellStart"/>
      <w:r w:rsidRPr="00E318EF">
        <w:rPr>
          <w:rFonts w:ascii="Book Antiqua" w:eastAsia="宋体" w:hAnsi="Book Antiqua" w:cs="宋体"/>
          <w:lang w:val="en-US" w:eastAsia="zh-CN"/>
        </w:rPr>
        <w:t>decompensation</w:t>
      </w:r>
      <w:proofErr w:type="spellEnd"/>
      <w:r w:rsidRPr="00E318EF">
        <w:rPr>
          <w:rFonts w:ascii="Book Antiqua" w:eastAsia="宋体" w:hAnsi="Book Antiqua" w:cs="宋体"/>
          <w:lang w:val="en-US" w:eastAsia="zh-CN"/>
        </w:rPr>
        <w:t xml:space="preserve"> events in the Veterans Aging Cohort Study. </w:t>
      </w:r>
      <w:proofErr w:type="spellStart"/>
      <w:r w:rsidRPr="00E318EF">
        <w:rPr>
          <w:rFonts w:ascii="Book Antiqua" w:eastAsia="宋体" w:hAnsi="Book Antiqua" w:cs="宋体"/>
          <w:i/>
          <w:iCs/>
          <w:lang w:val="en-US" w:eastAsia="zh-CN"/>
        </w:rPr>
        <w:t>Pharmacoepidemiol</w:t>
      </w:r>
      <w:proofErr w:type="spellEnd"/>
      <w:r w:rsidRPr="00E318EF">
        <w:rPr>
          <w:rFonts w:ascii="Book Antiqua" w:eastAsia="宋体" w:hAnsi="Book Antiqua" w:cs="宋体"/>
          <w:i/>
          <w:iCs/>
          <w:lang w:val="en-US" w:eastAsia="zh-CN"/>
        </w:rPr>
        <w:t xml:space="preserve"> Drug </w:t>
      </w:r>
      <w:proofErr w:type="spellStart"/>
      <w:r w:rsidRPr="00E318EF">
        <w:rPr>
          <w:rFonts w:ascii="Book Antiqua" w:eastAsia="宋体" w:hAnsi="Book Antiqua" w:cs="宋体"/>
          <w:i/>
          <w:iCs/>
          <w:lang w:val="en-US" w:eastAsia="zh-CN"/>
        </w:rPr>
        <w:t>Saf</w:t>
      </w:r>
      <w:proofErr w:type="spellEnd"/>
      <w:r w:rsidRPr="00E318EF">
        <w:rPr>
          <w:rFonts w:ascii="Book Antiqua" w:eastAsia="宋体" w:hAnsi="Book Antiqua" w:cs="宋体"/>
          <w:lang w:val="en-US" w:eastAsia="zh-CN"/>
        </w:rPr>
        <w:t xml:space="preserve"> 2011; </w:t>
      </w:r>
      <w:r w:rsidRPr="00E318EF">
        <w:rPr>
          <w:rFonts w:ascii="Book Antiqua" w:eastAsia="宋体" w:hAnsi="Book Antiqua" w:cs="宋体"/>
          <w:b/>
          <w:bCs/>
          <w:lang w:val="en-US" w:eastAsia="zh-CN"/>
        </w:rPr>
        <w:t>20</w:t>
      </w:r>
      <w:r w:rsidRPr="00E318EF">
        <w:rPr>
          <w:rFonts w:ascii="Book Antiqua" w:eastAsia="宋体" w:hAnsi="Book Antiqua" w:cs="宋体"/>
          <w:lang w:val="en-US" w:eastAsia="zh-CN"/>
        </w:rPr>
        <w:t>: 689-699 [PMID: 21626605 DOI: 10.1002/pds.2148]</w:t>
      </w:r>
    </w:p>
    <w:p w14:paraId="3D935CC0"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31 </w:t>
      </w:r>
      <w:r w:rsidRPr="00E318EF">
        <w:rPr>
          <w:rFonts w:ascii="Book Antiqua" w:eastAsia="宋体" w:hAnsi="Book Antiqua" w:cs="宋体"/>
          <w:b/>
          <w:bCs/>
          <w:lang w:val="en-US" w:eastAsia="zh-CN"/>
        </w:rPr>
        <w:t>Lo Re V</w:t>
      </w:r>
      <w:r w:rsidRPr="00E318EF">
        <w:rPr>
          <w:rFonts w:ascii="Book Antiqua" w:eastAsia="宋体" w:hAnsi="Book Antiqua" w:cs="宋体"/>
          <w:lang w:val="en-US" w:eastAsia="zh-CN"/>
        </w:rPr>
        <w:t xml:space="preserve">, Haynes K, Goldberg D, Forde KA, </w:t>
      </w:r>
      <w:proofErr w:type="spellStart"/>
      <w:r w:rsidRPr="00E318EF">
        <w:rPr>
          <w:rFonts w:ascii="Book Antiqua" w:eastAsia="宋体" w:hAnsi="Book Antiqua" w:cs="宋体"/>
          <w:lang w:val="en-US" w:eastAsia="zh-CN"/>
        </w:rPr>
        <w:t>Carbonari</w:t>
      </w:r>
      <w:proofErr w:type="spellEnd"/>
      <w:r w:rsidRPr="00E318EF">
        <w:rPr>
          <w:rFonts w:ascii="Book Antiqua" w:eastAsia="宋体" w:hAnsi="Book Antiqua" w:cs="宋体"/>
          <w:lang w:val="en-US" w:eastAsia="zh-CN"/>
        </w:rPr>
        <w:t xml:space="preserve"> DM, </w:t>
      </w:r>
      <w:proofErr w:type="spellStart"/>
      <w:r w:rsidRPr="00E318EF">
        <w:rPr>
          <w:rFonts w:ascii="Book Antiqua" w:eastAsia="宋体" w:hAnsi="Book Antiqua" w:cs="宋体"/>
          <w:lang w:val="en-US" w:eastAsia="zh-CN"/>
        </w:rPr>
        <w:t>Leidl</w:t>
      </w:r>
      <w:proofErr w:type="spellEnd"/>
      <w:r w:rsidRPr="00E318EF">
        <w:rPr>
          <w:rFonts w:ascii="Book Antiqua" w:eastAsia="宋体" w:hAnsi="Book Antiqua" w:cs="宋体"/>
          <w:lang w:val="en-US" w:eastAsia="zh-CN"/>
        </w:rPr>
        <w:t xml:space="preserve"> KB, Hennessy S, Reddy KR, </w:t>
      </w:r>
      <w:proofErr w:type="spellStart"/>
      <w:r w:rsidRPr="00E318EF">
        <w:rPr>
          <w:rFonts w:ascii="Book Antiqua" w:eastAsia="宋体" w:hAnsi="Book Antiqua" w:cs="宋体"/>
          <w:lang w:val="en-US" w:eastAsia="zh-CN"/>
        </w:rPr>
        <w:t>Pawloski</w:t>
      </w:r>
      <w:proofErr w:type="spellEnd"/>
      <w:r w:rsidRPr="00E318EF">
        <w:rPr>
          <w:rFonts w:ascii="Book Antiqua" w:eastAsia="宋体" w:hAnsi="Book Antiqua" w:cs="宋体"/>
          <w:lang w:val="en-US" w:eastAsia="zh-CN"/>
        </w:rPr>
        <w:t xml:space="preserve"> PA, Daniel GW, </w:t>
      </w:r>
      <w:proofErr w:type="spellStart"/>
      <w:r w:rsidRPr="00E318EF">
        <w:rPr>
          <w:rFonts w:ascii="Book Antiqua" w:eastAsia="宋体" w:hAnsi="Book Antiqua" w:cs="宋体"/>
          <w:lang w:val="en-US" w:eastAsia="zh-CN"/>
        </w:rPr>
        <w:t>Cheetham</w:t>
      </w:r>
      <w:proofErr w:type="spellEnd"/>
      <w:r w:rsidRPr="00E318EF">
        <w:rPr>
          <w:rFonts w:ascii="Book Antiqua" w:eastAsia="宋体" w:hAnsi="Book Antiqua" w:cs="宋体"/>
          <w:lang w:val="en-US" w:eastAsia="zh-CN"/>
        </w:rPr>
        <w:t xml:space="preserve"> TC, </w:t>
      </w:r>
      <w:proofErr w:type="spellStart"/>
      <w:r w:rsidRPr="00E318EF">
        <w:rPr>
          <w:rFonts w:ascii="Book Antiqua" w:eastAsia="宋体" w:hAnsi="Book Antiqua" w:cs="宋体"/>
          <w:lang w:val="en-US" w:eastAsia="zh-CN"/>
        </w:rPr>
        <w:t>Iyer</w:t>
      </w:r>
      <w:proofErr w:type="spellEnd"/>
      <w:r w:rsidRPr="00E318EF">
        <w:rPr>
          <w:rFonts w:ascii="Book Antiqua" w:eastAsia="宋体" w:hAnsi="Book Antiqua" w:cs="宋体"/>
          <w:lang w:val="en-US" w:eastAsia="zh-CN"/>
        </w:rPr>
        <w:t xml:space="preserve"> A, Coughlin KO, </w:t>
      </w:r>
      <w:proofErr w:type="spellStart"/>
      <w:r w:rsidRPr="00E318EF">
        <w:rPr>
          <w:rFonts w:ascii="Book Antiqua" w:eastAsia="宋体" w:hAnsi="Book Antiqua" w:cs="宋体"/>
          <w:lang w:val="en-US" w:eastAsia="zh-CN"/>
        </w:rPr>
        <w:t>Toh</w:t>
      </w:r>
      <w:proofErr w:type="spellEnd"/>
      <w:r w:rsidRPr="00E318EF">
        <w:rPr>
          <w:rFonts w:ascii="Book Antiqua" w:eastAsia="宋体" w:hAnsi="Book Antiqua" w:cs="宋体"/>
          <w:lang w:val="en-US" w:eastAsia="zh-CN"/>
        </w:rPr>
        <w:t xml:space="preserve"> S, Boudreau DM, </w:t>
      </w:r>
      <w:proofErr w:type="spellStart"/>
      <w:r w:rsidRPr="00E318EF">
        <w:rPr>
          <w:rFonts w:ascii="Book Antiqua" w:eastAsia="宋体" w:hAnsi="Book Antiqua" w:cs="宋体"/>
          <w:lang w:val="en-US" w:eastAsia="zh-CN"/>
        </w:rPr>
        <w:t>Selvam</w:t>
      </w:r>
      <w:proofErr w:type="spellEnd"/>
      <w:r w:rsidRPr="00E318EF">
        <w:rPr>
          <w:rFonts w:ascii="Book Antiqua" w:eastAsia="宋体" w:hAnsi="Book Antiqua" w:cs="宋体"/>
          <w:lang w:val="en-US" w:eastAsia="zh-CN"/>
        </w:rPr>
        <w:t xml:space="preserve"> N, Cooper WO, </w:t>
      </w:r>
      <w:proofErr w:type="spellStart"/>
      <w:r w:rsidRPr="00E318EF">
        <w:rPr>
          <w:rFonts w:ascii="Book Antiqua" w:eastAsia="宋体" w:hAnsi="Book Antiqua" w:cs="宋体"/>
          <w:lang w:val="en-US" w:eastAsia="zh-CN"/>
        </w:rPr>
        <w:t>Selvan</w:t>
      </w:r>
      <w:proofErr w:type="spellEnd"/>
      <w:r w:rsidRPr="00E318EF">
        <w:rPr>
          <w:rFonts w:ascii="Book Antiqua" w:eastAsia="宋体" w:hAnsi="Book Antiqua" w:cs="宋体"/>
          <w:lang w:val="en-US" w:eastAsia="zh-CN"/>
        </w:rPr>
        <w:t xml:space="preserve"> MS, </w:t>
      </w:r>
      <w:proofErr w:type="spellStart"/>
      <w:r w:rsidRPr="00E318EF">
        <w:rPr>
          <w:rFonts w:ascii="Book Antiqua" w:eastAsia="宋体" w:hAnsi="Book Antiqua" w:cs="宋体"/>
          <w:lang w:val="en-US" w:eastAsia="zh-CN"/>
        </w:rPr>
        <w:t>VanWormer</w:t>
      </w:r>
      <w:proofErr w:type="spellEnd"/>
      <w:r w:rsidRPr="00E318EF">
        <w:rPr>
          <w:rFonts w:ascii="Book Antiqua" w:eastAsia="宋体" w:hAnsi="Book Antiqua" w:cs="宋体"/>
          <w:lang w:val="en-US" w:eastAsia="zh-CN"/>
        </w:rPr>
        <w:t xml:space="preserve"> JJ, </w:t>
      </w:r>
      <w:proofErr w:type="spellStart"/>
      <w:r w:rsidRPr="00E318EF">
        <w:rPr>
          <w:rFonts w:ascii="Book Antiqua" w:eastAsia="宋体" w:hAnsi="Book Antiqua" w:cs="宋体"/>
          <w:lang w:val="en-US" w:eastAsia="zh-CN"/>
        </w:rPr>
        <w:t>Avigan</w:t>
      </w:r>
      <w:proofErr w:type="spellEnd"/>
      <w:r w:rsidRPr="00E318EF">
        <w:rPr>
          <w:rFonts w:ascii="Book Antiqua" w:eastAsia="宋体" w:hAnsi="Book Antiqua" w:cs="宋体"/>
          <w:lang w:val="en-US" w:eastAsia="zh-CN"/>
        </w:rPr>
        <w:t xml:space="preserve"> MI, </w:t>
      </w:r>
      <w:proofErr w:type="spellStart"/>
      <w:r w:rsidRPr="00E318EF">
        <w:rPr>
          <w:rFonts w:ascii="Book Antiqua" w:eastAsia="宋体" w:hAnsi="Book Antiqua" w:cs="宋体"/>
          <w:lang w:val="en-US" w:eastAsia="zh-CN"/>
        </w:rPr>
        <w:t>Houstoun</w:t>
      </w:r>
      <w:proofErr w:type="spellEnd"/>
      <w:r w:rsidRPr="00E318EF">
        <w:rPr>
          <w:rFonts w:ascii="Book Antiqua" w:eastAsia="宋体" w:hAnsi="Book Antiqua" w:cs="宋体"/>
          <w:lang w:val="en-US" w:eastAsia="zh-CN"/>
        </w:rPr>
        <w:t xml:space="preserve"> M, </w:t>
      </w:r>
      <w:proofErr w:type="spellStart"/>
      <w:r w:rsidRPr="00E318EF">
        <w:rPr>
          <w:rFonts w:ascii="Book Antiqua" w:eastAsia="宋体" w:hAnsi="Book Antiqua" w:cs="宋体"/>
          <w:lang w:val="en-US" w:eastAsia="zh-CN"/>
        </w:rPr>
        <w:t>Zornberg</w:t>
      </w:r>
      <w:proofErr w:type="spellEnd"/>
      <w:r w:rsidRPr="00E318EF">
        <w:rPr>
          <w:rFonts w:ascii="Book Antiqua" w:eastAsia="宋体" w:hAnsi="Book Antiqua" w:cs="宋体"/>
          <w:lang w:val="en-US" w:eastAsia="zh-CN"/>
        </w:rPr>
        <w:t xml:space="preserve"> GL, </w:t>
      </w:r>
      <w:proofErr w:type="spellStart"/>
      <w:r w:rsidRPr="00E318EF">
        <w:rPr>
          <w:rFonts w:ascii="Book Antiqua" w:eastAsia="宋体" w:hAnsi="Book Antiqua" w:cs="宋体"/>
          <w:lang w:val="en-US" w:eastAsia="zh-CN"/>
        </w:rPr>
        <w:t>Racoosin</w:t>
      </w:r>
      <w:proofErr w:type="spellEnd"/>
      <w:r w:rsidRPr="00E318EF">
        <w:rPr>
          <w:rFonts w:ascii="Book Antiqua" w:eastAsia="宋体" w:hAnsi="Book Antiqua" w:cs="宋体"/>
          <w:lang w:val="en-US" w:eastAsia="zh-CN"/>
        </w:rPr>
        <w:t xml:space="preserve"> JA, </w:t>
      </w:r>
      <w:proofErr w:type="spellStart"/>
      <w:r w:rsidRPr="00E318EF">
        <w:rPr>
          <w:rFonts w:ascii="Book Antiqua" w:eastAsia="宋体" w:hAnsi="Book Antiqua" w:cs="宋体"/>
          <w:lang w:val="en-US" w:eastAsia="zh-CN"/>
        </w:rPr>
        <w:t>Shoaibi</w:t>
      </w:r>
      <w:proofErr w:type="spellEnd"/>
      <w:r w:rsidRPr="00E318EF">
        <w:rPr>
          <w:rFonts w:ascii="Book Antiqua" w:eastAsia="宋体" w:hAnsi="Book Antiqua" w:cs="宋体"/>
          <w:lang w:val="en-US" w:eastAsia="zh-CN"/>
        </w:rPr>
        <w:t xml:space="preserve"> A. Validity of diagnostic codes to identify cases of severe acute liver injury in the US Food and Drug Administration's Mini-Sentinel Distributed Database. </w:t>
      </w:r>
      <w:proofErr w:type="spellStart"/>
      <w:r w:rsidRPr="00E318EF">
        <w:rPr>
          <w:rFonts w:ascii="Book Antiqua" w:eastAsia="宋体" w:hAnsi="Book Antiqua" w:cs="宋体"/>
          <w:i/>
          <w:iCs/>
          <w:lang w:val="en-US" w:eastAsia="zh-CN"/>
        </w:rPr>
        <w:t>Pharmacoepidemiol</w:t>
      </w:r>
      <w:proofErr w:type="spellEnd"/>
      <w:r w:rsidRPr="00E318EF">
        <w:rPr>
          <w:rFonts w:ascii="Book Antiqua" w:eastAsia="宋体" w:hAnsi="Book Antiqua" w:cs="宋体"/>
          <w:i/>
          <w:iCs/>
          <w:lang w:val="en-US" w:eastAsia="zh-CN"/>
        </w:rPr>
        <w:t xml:space="preserve"> Drug </w:t>
      </w:r>
      <w:proofErr w:type="spellStart"/>
      <w:r w:rsidRPr="00E318EF">
        <w:rPr>
          <w:rFonts w:ascii="Book Antiqua" w:eastAsia="宋体" w:hAnsi="Book Antiqua" w:cs="宋体"/>
          <w:i/>
          <w:iCs/>
          <w:lang w:val="en-US" w:eastAsia="zh-CN"/>
        </w:rPr>
        <w:t>Saf</w:t>
      </w:r>
      <w:proofErr w:type="spellEnd"/>
      <w:r w:rsidRPr="00E318EF">
        <w:rPr>
          <w:rFonts w:ascii="Book Antiqua" w:eastAsia="宋体" w:hAnsi="Book Antiqua" w:cs="宋体"/>
          <w:lang w:val="en-US" w:eastAsia="zh-CN"/>
        </w:rPr>
        <w:t xml:space="preserve"> 2013; </w:t>
      </w:r>
      <w:r w:rsidRPr="00E318EF">
        <w:rPr>
          <w:rFonts w:ascii="Book Antiqua" w:eastAsia="宋体" w:hAnsi="Book Antiqua" w:cs="宋体"/>
          <w:b/>
          <w:bCs/>
          <w:lang w:val="en-US" w:eastAsia="zh-CN"/>
        </w:rPr>
        <w:t>22</w:t>
      </w:r>
      <w:r w:rsidRPr="00E318EF">
        <w:rPr>
          <w:rFonts w:ascii="Book Antiqua" w:eastAsia="宋体" w:hAnsi="Book Antiqua" w:cs="宋体"/>
          <w:lang w:val="en-US" w:eastAsia="zh-CN"/>
        </w:rPr>
        <w:t>: 861-872 [PMID: 23801638 DOI: 10.1002/pds.3470]</w:t>
      </w:r>
    </w:p>
    <w:p w14:paraId="5959FBC7" w14:textId="77777777" w:rsidR="00E318EF" w:rsidRPr="00E318EF" w:rsidRDefault="00E318EF" w:rsidP="00E318EF">
      <w:pPr>
        <w:spacing w:line="360" w:lineRule="auto"/>
        <w:jc w:val="both"/>
        <w:rPr>
          <w:rFonts w:ascii="Book Antiqua" w:eastAsia="宋体" w:hAnsi="Book Antiqua" w:cs="宋体"/>
          <w:lang w:val="en-US" w:eastAsia="zh-CN"/>
        </w:rPr>
      </w:pPr>
      <w:r w:rsidRPr="00E318EF">
        <w:rPr>
          <w:rFonts w:ascii="Book Antiqua" w:eastAsia="宋体" w:hAnsi="Book Antiqua" w:cs="宋体"/>
          <w:lang w:val="en-US" w:eastAsia="zh-CN"/>
        </w:rPr>
        <w:t xml:space="preserve">32 </w:t>
      </w:r>
      <w:proofErr w:type="spellStart"/>
      <w:r w:rsidRPr="00E318EF">
        <w:rPr>
          <w:rFonts w:ascii="Book Antiqua" w:eastAsia="宋体" w:hAnsi="Book Antiqua" w:cs="宋体"/>
          <w:b/>
          <w:bCs/>
          <w:lang w:val="en-US" w:eastAsia="zh-CN"/>
        </w:rPr>
        <w:t>Singla</w:t>
      </w:r>
      <w:proofErr w:type="spellEnd"/>
      <w:r w:rsidRPr="00E318EF">
        <w:rPr>
          <w:rFonts w:ascii="Book Antiqua" w:eastAsia="宋体" w:hAnsi="Book Antiqua" w:cs="宋体"/>
          <w:b/>
          <w:bCs/>
          <w:lang w:val="en-US" w:eastAsia="zh-CN"/>
        </w:rPr>
        <w:t xml:space="preserve"> A</w:t>
      </w:r>
      <w:r w:rsidRPr="00E318EF">
        <w:rPr>
          <w:rFonts w:ascii="Book Antiqua" w:eastAsia="宋体" w:hAnsi="Book Antiqua" w:cs="宋体"/>
          <w:lang w:val="en-US" w:eastAsia="zh-CN"/>
        </w:rPr>
        <w:t xml:space="preserve">, Hart JL, Li Y, Tseng JF, Shah SA. Hospitalization for complications of cirrhosis: does volume matter? </w:t>
      </w:r>
      <w:r w:rsidRPr="00E318EF">
        <w:rPr>
          <w:rFonts w:ascii="Book Antiqua" w:eastAsia="宋体" w:hAnsi="Book Antiqua" w:cs="宋体"/>
          <w:i/>
          <w:iCs/>
          <w:lang w:val="en-US" w:eastAsia="zh-CN"/>
        </w:rPr>
        <w:t xml:space="preserve">J </w:t>
      </w:r>
      <w:proofErr w:type="spellStart"/>
      <w:r w:rsidRPr="00E318EF">
        <w:rPr>
          <w:rFonts w:ascii="Book Antiqua" w:eastAsia="宋体" w:hAnsi="Book Antiqua" w:cs="宋体"/>
          <w:i/>
          <w:iCs/>
          <w:lang w:val="en-US" w:eastAsia="zh-CN"/>
        </w:rPr>
        <w:t>Gastrointest</w:t>
      </w:r>
      <w:proofErr w:type="spellEnd"/>
      <w:r w:rsidRPr="00E318EF">
        <w:rPr>
          <w:rFonts w:ascii="Book Antiqua" w:eastAsia="宋体" w:hAnsi="Book Antiqua" w:cs="宋体"/>
          <w:i/>
          <w:iCs/>
          <w:lang w:val="en-US" w:eastAsia="zh-CN"/>
        </w:rPr>
        <w:t xml:space="preserve"> </w:t>
      </w:r>
      <w:proofErr w:type="spellStart"/>
      <w:r w:rsidRPr="00E318EF">
        <w:rPr>
          <w:rFonts w:ascii="Book Antiqua" w:eastAsia="宋体" w:hAnsi="Book Antiqua" w:cs="宋体"/>
          <w:i/>
          <w:iCs/>
          <w:lang w:val="en-US" w:eastAsia="zh-CN"/>
        </w:rPr>
        <w:t>Surg</w:t>
      </w:r>
      <w:proofErr w:type="spellEnd"/>
      <w:r w:rsidRPr="00E318EF">
        <w:rPr>
          <w:rFonts w:ascii="Book Antiqua" w:eastAsia="宋体" w:hAnsi="Book Antiqua" w:cs="宋体"/>
          <w:lang w:val="en-US" w:eastAsia="zh-CN"/>
        </w:rPr>
        <w:t xml:space="preserve"> 2011; </w:t>
      </w:r>
      <w:r w:rsidRPr="00E318EF">
        <w:rPr>
          <w:rFonts w:ascii="Book Antiqua" w:eastAsia="宋体" w:hAnsi="Book Antiqua" w:cs="宋体"/>
          <w:b/>
          <w:bCs/>
          <w:lang w:val="en-US" w:eastAsia="zh-CN"/>
        </w:rPr>
        <w:t>15</w:t>
      </w:r>
      <w:r w:rsidRPr="00E318EF">
        <w:rPr>
          <w:rFonts w:ascii="Book Antiqua" w:eastAsia="宋体" w:hAnsi="Book Antiqua" w:cs="宋体"/>
          <w:lang w:val="en-US" w:eastAsia="zh-CN"/>
        </w:rPr>
        <w:t>: 330-335 [PMID: 21108014 DOI: 10.1007/s11605-010-1398-1]</w:t>
      </w:r>
    </w:p>
    <w:p w14:paraId="57A069B9" w14:textId="438C80A7" w:rsidR="00A108C1" w:rsidRPr="00E318EF" w:rsidRDefault="00A108C1" w:rsidP="00E318EF">
      <w:pPr>
        <w:widowControl w:val="0"/>
        <w:autoSpaceDE w:val="0"/>
        <w:autoSpaceDN w:val="0"/>
        <w:adjustRightInd w:val="0"/>
        <w:spacing w:line="360" w:lineRule="auto"/>
        <w:jc w:val="both"/>
        <w:rPr>
          <w:rFonts w:ascii="Book Antiqua" w:eastAsia="宋体" w:hAnsi="Book Antiqua" w:cs="Arial"/>
          <w:lang w:val="en-US" w:eastAsia="zh-CN"/>
        </w:rPr>
      </w:pPr>
    </w:p>
    <w:p w14:paraId="70AB91F9" w14:textId="793E82D2" w:rsidR="000E6ADC" w:rsidRPr="001A1952" w:rsidRDefault="000E6ADC" w:rsidP="001A1952">
      <w:pPr>
        <w:widowControl w:val="0"/>
        <w:autoSpaceDE w:val="0"/>
        <w:autoSpaceDN w:val="0"/>
        <w:adjustRightInd w:val="0"/>
        <w:spacing w:line="360" w:lineRule="auto"/>
        <w:jc w:val="right"/>
        <w:rPr>
          <w:rFonts w:ascii="Book Antiqua" w:eastAsia="宋体" w:hAnsi="Book Antiqua" w:cs="Arial"/>
          <w:lang w:val="en-US" w:eastAsia="zh-CN"/>
        </w:rPr>
      </w:pPr>
      <w:r w:rsidRPr="001A1952">
        <w:rPr>
          <w:rFonts w:ascii="Book Antiqua" w:hAnsi="Book Antiqua"/>
          <w:b/>
        </w:rPr>
        <w:t xml:space="preserve">P-Reviewer: </w:t>
      </w:r>
      <w:r w:rsidRPr="001A1952">
        <w:rPr>
          <w:rFonts w:ascii="Book Antiqua" w:hAnsi="Book Antiqua"/>
          <w:color w:val="000000"/>
        </w:rPr>
        <w:t>Gong</w:t>
      </w:r>
      <w:r w:rsidRPr="001A1952">
        <w:rPr>
          <w:rFonts w:ascii="Book Antiqua" w:eastAsia="宋体" w:hAnsi="Book Antiqua"/>
          <w:color w:val="000000"/>
          <w:lang w:eastAsia="zh-CN"/>
        </w:rPr>
        <w:t xml:space="preserve"> ZJ, </w:t>
      </w:r>
      <w:r w:rsidRPr="001A1952">
        <w:rPr>
          <w:rFonts w:ascii="Book Antiqua" w:hAnsi="Book Antiqua"/>
          <w:color w:val="000000"/>
        </w:rPr>
        <w:t>Kai</w:t>
      </w:r>
      <w:r w:rsidRPr="001A1952">
        <w:rPr>
          <w:rFonts w:ascii="Book Antiqua" w:eastAsia="宋体" w:hAnsi="Book Antiqua"/>
          <w:color w:val="000000"/>
          <w:lang w:eastAsia="zh-CN"/>
        </w:rPr>
        <w:t xml:space="preserve"> K </w:t>
      </w:r>
      <w:r w:rsidRPr="001A1952">
        <w:rPr>
          <w:rFonts w:ascii="Book Antiqua" w:hAnsi="Book Antiqua"/>
          <w:b/>
        </w:rPr>
        <w:t xml:space="preserve">S-Editor: </w:t>
      </w:r>
      <w:r w:rsidRPr="001A1952">
        <w:rPr>
          <w:rFonts w:ascii="Book Antiqua" w:hAnsi="Book Antiqua"/>
        </w:rPr>
        <w:t>Ji FF</w:t>
      </w:r>
      <w:r w:rsidRPr="001A1952">
        <w:rPr>
          <w:rFonts w:ascii="Book Antiqua" w:hAnsi="Book Antiqua"/>
          <w:b/>
        </w:rPr>
        <w:t xml:space="preserve"> L-Editor: E-Editor:</w:t>
      </w:r>
    </w:p>
    <w:p w14:paraId="6C4B27B6" w14:textId="77777777" w:rsidR="00BB2553" w:rsidRPr="00E318EF" w:rsidRDefault="00BB2553" w:rsidP="00E318EF">
      <w:pPr>
        <w:spacing w:line="360" w:lineRule="auto"/>
        <w:jc w:val="both"/>
        <w:rPr>
          <w:rFonts w:ascii="Book Antiqua" w:hAnsi="Book Antiqua" w:cs="Arial"/>
          <w:b/>
          <w:lang w:val="en-US"/>
        </w:rPr>
      </w:pPr>
      <w:r w:rsidRPr="00E318EF">
        <w:rPr>
          <w:rFonts w:ascii="Book Antiqua" w:hAnsi="Book Antiqua" w:cs="Arial"/>
          <w:b/>
          <w:lang w:val="en-US"/>
        </w:rPr>
        <w:br w:type="page"/>
      </w:r>
    </w:p>
    <w:p w14:paraId="11600729" w14:textId="6FCC4CEC" w:rsidR="00A108C1" w:rsidRPr="00CF7C07" w:rsidRDefault="003A0524" w:rsidP="00CF7C07">
      <w:pPr>
        <w:spacing w:line="360" w:lineRule="auto"/>
        <w:jc w:val="both"/>
        <w:rPr>
          <w:rFonts w:ascii="Book Antiqua" w:hAnsi="Book Antiqua" w:cs="Arial"/>
          <w:b/>
          <w:lang w:val="en-US"/>
        </w:rPr>
      </w:pPr>
      <w:r>
        <w:rPr>
          <w:noProof/>
          <w:lang w:val="en-US"/>
        </w:rPr>
        <w:lastRenderedPageBreak/>
        <w:drawing>
          <wp:inline distT="0" distB="0" distL="0" distR="0" wp14:anchorId="0BAFEF4D" wp14:editId="19DD32B8">
            <wp:extent cx="5396230" cy="3220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6230" cy="3220875"/>
                    </a:xfrm>
                    <a:prstGeom prst="rect">
                      <a:avLst/>
                    </a:prstGeom>
                  </pic:spPr>
                </pic:pic>
              </a:graphicData>
            </a:graphic>
          </wp:inline>
        </w:drawing>
      </w:r>
    </w:p>
    <w:p w14:paraId="655CC532" w14:textId="4DA07BB3" w:rsidR="00C6683E" w:rsidRPr="003A0524" w:rsidRDefault="003A0524" w:rsidP="00CF7C07">
      <w:pPr>
        <w:spacing w:line="360" w:lineRule="auto"/>
        <w:jc w:val="both"/>
        <w:rPr>
          <w:rFonts w:ascii="Book Antiqua" w:eastAsia="宋体" w:hAnsi="Book Antiqua" w:cs="Arial"/>
          <w:lang w:val="en-US" w:eastAsia="zh-CN"/>
        </w:rPr>
      </w:pPr>
      <w:r w:rsidRPr="003A0524">
        <w:rPr>
          <w:rFonts w:ascii="Book Antiqua" w:hAnsi="Book Antiqua" w:cs="Arial"/>
          <w:b/>
          <w:lang w:val="en-US"/>
        </w:rPr>
        <w:t>Figure 1</w:t>
      </w:r>
      <w:r w:rsidR="00A108C1" w:rsidRPr="003A0524">
        <w:rPr>
          <w:rFonts w:ascii="Book Antiqua" w:hAnsi="Book Antiqua" w:cs="Arial"/>
          <w:b/>
          <w:lang w:val="en-US"/>
        </w:rPr>
        <w:t xml:space="preserve"> Distribution of </w:t>
      </w:r>
      <w:r w:rsidRPr="003A0524">
        <w:rPr>
          <w:rFonts w:ascii="Book Antiqua" w:hAnsi="Book Antiqua" w:cs="Arial"/>
          <w:b/>
          <w:lang w:val="en-US"/>
        </w:rPr>
        <w:t>demographic characteristics and risk factors in cirrhotic and non-cirrhotic groups with ischemic str</w:t>
      </w:r>
      <w:r w:rsidR="00A108C1" w:rsidRPr="003A0524">
        <w:rPr>
          <w:rFonts w:ascii="Book Antiqua" w:hAnsi="Book Antiqua" w:cs="Arial"/>
          <w:b/>
          <w:lang w:val="en-US"/>
        </w:rPr>
        <w:t>oke</w:t>
      </w:r>
      <w:r w:rsidRPr="003A0524">
        <w:rPr>
          <w:rFonts w:ascii="Book Antiqua" w:eastAsia="宋体" w:hAnsi="Book Antiqua" w:cs="Arial" w:hint="eastAsia"/>
          <w:b/>
          <w:lang w:val="en-US" w:eastAsia="zh-CN"/>
        </w:rPr>
        <w:t>.</w:t>
      </w:r>
      <w:r>
        <w:rPr>
          <w:rFonts w:ascii="Book Antiqua" w:eastAsia="宋体" w:hAnsi="Book Antiqua" w:cs="Arial" w:hint="eastAsia"/>
          <w:lang w:val="en-US" w:eastAsia="zh-CN"/>
        </w:rPr>
        <w:t xml:space="preserve"> </w:t>
      </w:r>
      <w:r w:rsidR="00A108C1" w:rsidRPr="00CF7C07">
        <w:rPr>
          <w:rFonts w:ascii="Book Antiqua" w:hAnsi="Book Antiqua" w:cs="Arial"/>
          <w:lang w:val="en-US"/>
        </w:rPr>
        <w:t>CAD</w:t>
      </w:r>
      <w:r>
        <w:rPr>
          <w:rFonts w:ascii="Book Antiqua" w:eastAsia="宋体" w:hAnsi="Book Antiqua" w:cs="Arial" w:hint="eastAsia"/>
          <w:lang w:val="en-US" w:eastAsia="zh-CN"/>
        </w:rPr>
        <w:t>:</w:t>
      </w:r>
      <w:r w:rsidR="00A108C1" w:rsidRPr="00CF7C07">
        <w:rPr>
          <w:rFonts w:ascii="Book Antiqua" w:hAnsi="Book Antiqua" w:cs="Arial"/>
          <w:lang w:val="en-US"/>
        </w:rPr>
        <w:t xml:space="preserve"> Coronary </w:t>
      </w:r>
      <w:r w:rsidRPr="00CF7C07">
        <w:rPr>
          <w:rFonts w:ascii="Book Antiqua" w:hAnsi="Book Antiqua" w:cs="Arial"/>
          <w:lang w:val="en-US"/>
        </w:rPr>
        <w:t>artery dise</w:t>
      </w:r>
      <w:r w:rsidR="00A108C1" w:rsidRPr="00CF7C07">
        <w:rPr>
          <w:rFonts w:ascii="Book Antiqua" w:hAnsi="Book Antiqua" w:cs="Arial"/>
          <w:lang w:val="en-US"/>
        </w:rPr>
        <w:t>ase; CHF</w:t>
      </w:r>
      <w:r>
        <w:rPr>
          <w:rFonts w:ascii="Book Antiqua" w:eastAsia="宋体" w:hAnsi="Book Antiqua" w:cs="Arial" w:hint="eastAsia"/>
          <w:lang w:val="en-US" w:eastAsia="zh-CN"/>
        </w:rPr>
        <w:t>:</w:t>
      </w:r>
      <w:r w:rsidR="00A108C1" w:rsidRPr="00CF7C07">
        <w:rPr>
          <w:rFonts w:ascii="Book Antiqua" w:hAnsi="Book Antiqua" w:cs="Arial"/>
          <w:lang w:val="en-US"/>
        </w:rPr>
        <w:t xml:space="preserve"> Congestive </w:t>
      </w:r>
      <w:r w:rsidRPr="00CF7C07">
        <w:rPr>
          <w:rFonts w:ascii="Book Antiqua" w:hAnsi="Book Antiqua" w:cs="Arial"/>
          <w:lang w:val="en-US"/>
        </w:rPr>
        <w:t>heart fail</w:t>
      </w:r>
      <w:r w:rsidR="00A108C1" w:rsidRPr="00CF7C07">
        <w:rPr>
          <w:rFonts w:ascii="Book Antiqua" w:hAnsi="Book Antiqua" w:cs="Arial"/>
          <w:lang w:val="en-US"/>
        </w:rPr>
        <w:t>ure</w:t>
      </w:r>
      <w:r w:rsidR="009C6A4F" w:rsidRPr="00CF7C07">
        <w:rPr>
          <w:rFonts w:ascii="Book Antiqua" w:hAnsi="Book Antiqua" w:cs="Arial"/>
          <w:lang w:val="en-US"/>
        </w:rPr>
        <w:t xml:space="preserve">; </w:t>
      </w:r>
      <w:proofErr w:type="spellStart"/>
      <w:r w:rsidR="009C6A4F" w:rsidRPr="00CF7C07">
        <w:rPr>
          <w:rFonts w:ascii="Book Antiqua" w:hAnsi="Book Antiqua" w:cs="Arial"/>
          <w:lang w:val="en-US"/>
        </w:rPr>
        <w:t>Afib</w:t>
      </w:r>
      <w:proofErr w:type="spellEnd"/>
      <w:r>
        <w:rPr>
          <w:rFonts w:ascii="Book Antiqua" w:eastAsia="宋体" w:hAnsi="Book Antiqua" w:cs="Arial" w:hint="eastAsia"/>
          <w:lang w:val="en-US" w:eastAsia="zh-CN"/>
        </w:rPr>
        <w:t xml:space="preserve">: </w:t>
      </w:r>
      <w:r w:rsidR="009C6A4F" w:rsidRPr="00CF7C07">
        <w:rPr>
          <w:rFonts w:ascii="Book Antiqua" w:hAnsi="Book Antiqua" w:cs="Arial"/>
          <w:lang w:val="en-US"/>
        </w:rPr>
        <w:t xml:space="preserve">Atrial </w:t>
      </w:r>
      <w:r w:rsidRPr="00CF7C07">
        <w:rPr>
          <w:rFonts w:ascii="Book Antiqua" w:hAnsi="Book Antiqua" w:cs="Arial"/>
          <w:lang w:val="en-US"/>
        </w:rPr>
        <w:t>f</w:t>
      </w:r>
      <w:r w:rsidR="009C6A4F" w:rsidRPr="00CF7C07">
        <w:rPr>
          <w:rFonts w:ascii="Book Antiqua" w:hAnsi="Book Antiqua" w:cs="Arial"/>
          <w:lang w:val="en-US"/>
        </w:rPr>
        <w:t>ibrillation</w:t>
      </w:r>
      <w:r>
        <w:rPr>
          <w:rFonts w:ascii="Book Antiqua" w:eastAsia="宋体" w:hAnsi="Book Antiqua" w:cs="Arial" w:hint="eastAsia"/>
          <w:lang w:val="en-US" w:eastAsia="zh-CN"/>
        </w:rPr>
        <w:t>.</w:t>
      </w:r>
    </w:p>
    <w:p w14:paraId="56890061" w14:textId="77777777" w:rsidR="004A7F34" w:rsidRPr="00CF7C07" w:rsidRDefault="004A7F34" w:rsidP="00CF7C07">
      <w:pPr>
        <w:spacing w:line="360" w:lineRule="auto"/>
        <w:jc w:val="both"/>
        <w:rPr>
          <w:rFonts w:ascii="Book Antiqua" w:hAnsi="Book Antiqua" w:cs="Arial"/>
          <w:lang w:val="en-US"/>
        </w:rPr>
      </w:pPr>
    </w:p>
    <w:p w14:paraId="11063EB8" w14:textId="0048645C" w:rsidR="004A7F34" w:rsidRPr="00CF7C07" w:rsidRDefault="004A7F34" w:rsidP="00CF7C07">
      <w:pPr>
        <w:spacing w:line="360" w:lineRule="auto"/>
        <w:jc w:val="both"/>
        <w:rPr>
          <w:rFonts w:ascii="Book Antiqua" w:hAnsi="Book Antiqua" w:cs="Arial"/>
          <w:lang w:val="en-US"/>
        </w:rPr>
      </w:pPr>
    </w:p>
    <w:p w14:paraId="6D1964AE" w14:textId="77777777" w:rsidR="004A7F34" w:rsidRPr="00CF7C07" w:rsidRDefault="004A7F34" w:rsidP="00CF7C07">
      <w:pPr>
        <w:spacing w:line="360" w:lineRule="auto"/>
        <w:jc w:val="both"/>
        <w:rPr>
          <w:rFonts w:ascii="Book Antiqua" w:hAnsi="Book Antiqua" w:cs="Arial"/>
          <w:lang w:val="en-US"/>
        </w:rPr>
      </w:pPr>
      <w:r w:rsidRPr="00CF7C07">
        <w:rPr>
          <w:rFonts w:ascii="Book Antiqua" w:hAnsi="Book Antiqua" w:cs="Arial"/>
          <w:lang w:val="en-US"/>
        </w:rPr>
        <w:br w:type="page"/>
      </w:r>
    </w:p>
    <w:p w14:paraId="52406CAF" w14:textId="0904CC09" w:rsidR="00BB2553" w:rsidRPr="003A0524" w:rsidRDefault="003A0524" w:rsidP="00CF7C07">
      <w:pPr>
        <w:spacing w:line="360" w:lineRule="auto"/>
        <w:contextualSpacing/>
        <w:jc w:val="both"/>
        <w:rPr>
          <w:rFonts w:ascii="Book Antiqua" w:eastAsia="宋体" w:hAnsi="Book Antiqua" w:cs="Arial"/>
          <w:lang w:val="en-US" w:eastAsia="zh-CN"/>
        </w:rPr>
      </w:pPr>
      <w:r>
        <w:rPr>
          <w:rFonts w:ascii="Book Antiqua" w:hAnsi="Book Antiqua" w:cs="Arial"/>
          <w:b/>
          <w:lang w:val="en-US"/>
        </w:rPr>
        <w:lastRenderedPageBreak/>
        <w:t>Table 1</w:t>
      </w:r>
      <w:r w:rsidR="00BB2553" w:rsidRPr="00CF7C07">
        <w:rPr>
          <w:rFonts w:ascii="Book Antiqua" w:hAnsi="Book Antiqua" w:cs="Arial"/>
          <w:b/>
          <w:lang w:val="en-US"/>
        </w:rPr>
        <w:t xml:space="preserve"> Demographic characteristics and prevalence of risk factors in patients with ischemic stroke among cir</w:t>
      </w:r>
      <w:r>
        <w:rPr>
          <w:rFonts w:ascii="Book Antiqua" w:hAnsi="Book Antiqua" w:cs="Arial"/>
          <w:b/>
          <w:lang w:val="en-US"/>
        </w:rPr>
        <w:t>rhotic and non-cirrhotic groups</w:t>
      </w:r>
    </w:p>
    <w:tbl>
      <w:tblPr>
        <w:tblpPr w:leftFromText="180" w:rightFromText="180" w:vertAnchor="text" w:horzAnchor="page" w:tblpX="910" w:tblpY="-17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5"/>
        <w:gridCol w:w="2015"/>
        <w:gridCol w:w="2015"/>
        <w:gridCol w:w="2015"/>
      </w:tblGrid>
      <w:tr w:rsidR="00CF7C07" w:rsidRPr="00CF7C07" w14:paraId="15944C25" w14:textId="77777777" w:rsidTr="003A0524">
        <w:trPr>
          <w:trHeight w:hRule="exact" w:val="432"/>
        </w:trPr>
        <w:tc>
          <w:tcPr>
            <w:tcW w:w="4035" w:type="dxa"/>
            <w:shd w:val="clear" w:color="auto" w:fill="auto"/>
            <w:noWrap/>
            <w:vAlign w:val="center"/>
            <w:hideMark/>
          </w:tcPr>
          <w:p w14:paraId="0C9645AD" w14:textId="77777777" w:rsidR="00BB2553" w:rsidRPr="00CF7C07" w:rsidRDefault="00BB2553" w:rsidP="00CF7C07">
            <w:pPr>
              <w:spacing w:line="360" w:lineRule="auto"/>
              <w:contextualSpacing/>
              <w:jc w:val="both"/>
              <w:rPr>
                <w:rFonts w:ascii="Book Antiqua" w:hAnsi="Book Antiqua" w:cs="Arial"/>
                <w:b/>
                <w:lang w:val="en-US"/>
              </w:rPr>
            </w:pPr>
          </w:p>
        </w:tc>
        <w:tc>
          <w:tcPr>
            <w:tcW w:w="2015" w:type="dxa"/>
            <w:shd w:val="clear" w:color="auto" w:fill="auto"/>
            <w:noWrap/>
            <w:vAlign w:val="center"/>
            <w:hideMark/>
          </w:tcPr>
          <w:p w14:paraId="7BFBB7FD" w14:textId="77777777" w:rsidR="00BB2553" w:rsidRPr="00CF7C07" w:rsidRDefault="00BB2553" w:rsidP="00CF7C07">
            <w:pPr>
              <w:spacing w:line="360" w:lineRule="auto"/>
              <w:contextualSpacing/>
              <w:jc w:val="both"/>
              <w:rPr>
                <w:rFonts w:ascii="Book Antiqua" w:eastAsia="Times New Roman" w:hAnsi="Book Antiqua" w:cs="Arial"/>
                <w:b/>
                <w:lang w:val="en-US"/>
              </w:rPr>
            </w:pPr>
            <w:r w:rsidRPr="00CF7C07">
              <w:rPr>
                <w:rFonts w:ascii="Book Antiqua" w:eastAsia="Times New Roman" w:hAnsi="Book Antiqua" w:cs="Arial"/>
                <w:b/>
                <w:lang w:val="en-US"/>
              </w:rPr>
              <w:t>Cirrhotic</w:t>
            </w:r>
          </w:p>
        </w:tc>
        <w:tc>
          <w:tcPr>
            <w:tcW w:w="2015" w:type="dxa"/>
            <w:shd w:val="clear" w:color="auto" w:fill="auto"/>
            <w:noWrap/>
            <w:vAlign w:val="center"/>
            <w:hideMark/>
          </w:tcPr>
          <w:p w14:paraId="02CE6351" w14:textId="77777777" w:rsidR="00BB2553" w:rsidRPr="00CF7C07" w:rsidRDefault="00BB2553" w:rsidP="00CF7C07">
            <w:pPr>
              <w:spacing w:line="360" w:lineRule="auto"/>
              <w:contextualSpacing/>
              <w:jc w:val="both"/>
              <w:rPr>
                <w:rFonts w:ascii="Book Antiqua" w:eastAsia="Times New Roman" w:hAnsi="Book Antiqua" w:cs="Arial"/>
                <w:b/>
                <w:lang w:val="en-US"/>
              </w:rPr>
            </w:pPr>
            <w:r w:rsidRPr="00CF7C07">
              <w:rPr>
                <w:rFonts w:ascii="Book Antiqua" w:eastAsia="Times New Roman" w:hAnsi="Book Antiqua" w:cs="Arial"/>
                <w:b/>
                <w:lang w:val="en-US"/>
              </w:rPr>
              <w:t>Non-cirrhotic</w:t>
            </w:r>
          </w:p>
        </w:tc>
        <w:tc>
          <w:tcPr>
            <w:tcW w:w="2015" w:type="dxa"/>
            <w:vAlign w:val="center"/>
          </w:tcPr>
          <w:p w14:paraId="42C4DE63" w14:textId="77777777" w:rsidR="00BB2553" w:rsidRPr="00CF7C07" w:rsidRDefault="00BB2553" w:rsidP="00CF7C07">
            <w:pPr>
              <w:spacing w:line="360" w:lineRule="auto"/>
              <w:contextualSpacing/>
              <w:jc w:val="both"/>
              <w:rPr>
                <w:rFonts w:ascii="Book Antiqua" w:eastAsia="Times New Roman" w:hAnsi="Book Antiqua" w:cs="Arial"/>
                <w:b/>
                <w:lang w:val="en-US"/>
              </w:rPr>
            </w:pPr>
            <w:r w:rsidRPr="003A0524">
              <w:rPr>
                <w:rFonts w:ascii="Book Antiqua" w:eastAsia="Times New Roman" w:hAnsi="Book Antiqua" w:cs="Arial"/>
                <w:b/>
                <w:i/>
                <w:lang w:val="en-US"/>
              </w:rPr>
              <w:t>P</w:t>
            </w:r>
            <w:r w:rsidRPr="00CF7C07">
              <w:rPr>
                <w:rFonts w:ascii="Book Antiqua" w:eastAsia="Times New Roman" w:hAnsi="Book Antiqua" w:cs="Arial"/>
                <w:b/>
                <w:lang w:val="en-US"/>
              </w:rPr>
              <w:t xml:space="preserve"> value</w:t>
            </w:r>
          </w:p>
        </w:tc>
      </w:tr>
      <w:tr w:rsidR="00CF7C07" w:rsidRPr="00CF7C07" w14:paraId="56DF2539" w14:textId="77777777" w:rsidTr="003A0524">
        <w:trPr>
          <w:trHeight w:hRule="exact" w:val="432"/>
        </w:trPr>
        <w:tc>
          <w:tcPr>
            <w:tcW w:w="4035" w:type="dxa"/>
            <w:shd w:val="clear" w:color="auto" w:fill="auto"/>
            <w:noWrap/>
            <w:vAlign w:val="center"/>
          </w:tcPr>
          <w:p w14:paraId="7539D931" w14:textId="52C65608"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 xml:space="preserve">Mean </w:t>
            </w:r>
            <w:r w:rsidR="003A0524" w:rsidRPr="00CF7C07">
              <w:rPr>
                <w:rFonts w:ascii="Book Antiqua" w:eastAsia="Times New Roman" w:hAnsi="Book Antiqua" w:cs="Arial"/>
                <w:b/>
                <w:lang w:val="en-US"/>
              </w:rPr>
              <w:t>a</w:t>
            </w:r>
            <w:r w:rsidRPr="00CF7C07">
              <w:rPr>
                <w:rFonts w:ascii="Book Antiqua" w:eastAsia="Times New Roman" w:hAnsi="Book Antiqua" w:cs="Arial"/>
                <w:b/>
                <w:lang w:val="en-US"/>
              </w:rPr>
              <w:t>ge (SD)</w:t>
            </w:r>
          </w:p>
          <w:p w14:paraId="474E1E04" w14:textId="77777777" w:rsidR="00BB2553" w:rsidRPr="00CF7C07" w:rsidRDefault="00BB2553" w:rsidP="00CF7C07">
            <w:pPr>
              <w:spacing w:line="360" w:lineRule="auto"/>
              <w:jc w:val="both"/>
              <w:rPr>
                <w:rFonts w:ascii="Book Antiqua" w:eastAsia="Times New Roman" w:hAnsi="Book Antiqua" w:cs="Arial"/>
                <w:b/>
                <w:lang w:val="en-US"/>
              </w:rPr>
            </w:pPr>
          </w:p>
        </w:tc>
        <w:tc>
          <w:tcPr>
            <w:tcW w:w="2015" w:type="dxa"/>
            <w:shd w:val="clear" w:color="auto" w:fill="auto"/>
            <w:noWrap/>
            <w:vAlign w:val="center"/>
          </w:tcPr>
          <w:p w14:paraId="1AE26AFA"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66.4 (11.9)</w:t>
            </w:r>
          </w:p>
          <w:p w14:paraId="7B2EC565"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shd w:val="clear" w:color="auto" w:fill="auto"/>
            <w:noWrap/>
            <w:vAlign w:val="center"/>
          </w:tcPr>
          <w:p w14:paraId="4C57A5F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70.5 (14.3)</w:t>
            </w:r>
          </w:p>
          <w:p w14:paraId="598681FE"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vAlign w:val="center"/>
          </w:tcPr>
          <w:p w14:paraId="1835CCE2" w14:textId="687F822F"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p w14:paraId="6301CB3F"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360278DD" w14:textId="77777777" w:rsidTr="003A0524">
        <w:trPr>
          <w:trHeight w:hRule="exact" w:val="432"/>
        </w:trPr>
        <w:tc>
          <w:tcPr>
            <w:tcW w:w="4035" w:type="dxa"/>
            <w:shd w:val="clear" w:color="auto" w:fill="auto"/>
            <w:noWrap/>
            <w:vAlign w:val="center"/>
          </w:tcPr>
          <w:p w14:paraId="49A3E6C7"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Age categories</w:t>
            </w:r>
          </w:p>
        </w:tc>
        <w:tc>
          <w:tcPr>
            <w:tcW w:w="2015" w:type="dxa"/>
            <w:shd w:val="clear" w:color="auto" w:fill="auto"/>
            <w:noWrap/>
            <w:vAlign w:val="center"/>
          </w:tcPr>
          <w:p w14:paraId="2FD94FCA"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shd w:val="clear" w:color="auto" w:fill="auto"/>
            <w:noWrap/>
            <w:vAlign w:val="center"/>
          </w:tcPr>
          <w:p w14:paraId="3ED6B6A6"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vMerge w:val="restart"/>
            <w:vAlign w:val="center"/>
          </w:tcPr>
          <w:p w14:paraId="4E29D5F8" w14:textId="7EB22D85"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23666F62" w14:textId="77777777" w:rsidTr="003A0524">
        <w:trPr>
          <w:trHeight w:hRule="exact" w:val="432"/>
        </w:trPr>
        <w:tc>
          <w:tcPr>
            <w:tcW w:w="4035" w:type="dxa"/>
            <w:shd w:val="clear" w:color="auto" w:fill="auto"/>
            <w:noWrap/>
            <w:vAlign w:val="center"/>
            <w:hideMark/>
          </w:tcPr>
          <w:p w14:paraId="17E39419" w14:textId="4CAB245C" w:rsidR="00BB2553"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BB2553" w:rsidRPr="00CF7C07">
              <w:rPr>
                <w:rFonts w:ascii="Book Antiqua" w:eastAsia="Times New Roman" w:hAnsi="Book Antiqua" w:cs="Arial"/>
                <w:b/>
                <w:lang w:val="en-US"/>
              </w:rPr>
              <w:t>Age &lt;</w:t>
            </w:r>
            <w:r w:rsidR="003A0524">
              <w:rPr>
                <w:rFonts w:ascii="Book Antiqua" w:eastAsia="宋体" w:hAnsi="Book Antiqua" w:cs="Arial" w:hint="eastAsia"/>
                <w:b/>
                <w:lang w:val="en-US" w:eastAsia="zh-CN"/>
              </w:rPr>
              <w:t xml:space="preserve"> </w:t>
            </w:r>
            <w:r w:rsidR="00BB2553" w:rsidRPr="00CF7C07">
              <w:rPr>
                <w:rFonts w:ascii="Book Antiqua" w:eastAsia="Times New Roman" w:hAnsi="Book Antiqua" w:cs="Arial"/>
                <w:b/>
                <w:lang w:val="en-US"/>
              </w:rPr>
              <w:t>40</w:t>
            </w:r>
          </w:p>
        </w:tc>
        <w:tc>
          <w:tcPr>
            <w:tcW w:w="2015" w:type="dxa"/>
            <w:shd w:val="clear" w:color="auto" w:fill="auto"/>
            <w:noWrap/>
            <w:vAlign w:val="center"/>
            <w:hideMark/>
          </w:tcPr>
          <w:p w14:paraId="10B54672"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0.8</w:t>
            </w:r>
          </w:p>
        </w:tc>
        <w:tc>
          <w:tcPr>
            <w:tcW w:w="2015" w:type="dxa"/>
            <w:shd w:val="clear" w:color="auto" w:fill="auto"/>
            <w:noWrap/>
            <w:vAlign w:val="center"/>
            <w:hideMark/>
          </w:tcPr>
          <w:p w14:paraId="155C423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2.3</w:t>
            </w:r>
          </w:p>
        </w:tc>
        <w:tc>
          <w:tcPr>
            <w:tcW w:w="2015" w:type="dxa"/>
            <w:vMerge/>
            <w:vAlign w:val="center"/>
          </w:tcPr>
          <w:p w14:paraId="0F64A6FA"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4BB0097F" w14:textId="77777777" w:rsidTr="003A0524">
        <w:trPr>
          <w:trHeight w:hRule="exact" w:val="432"/>
        </w:trPr>
        <w:tc>
          <w:tcPr>
            <w:tcW w:w="4035" w:type="dxa"/>
            <w:shd w:val="clear" w:color="auto" w:fill="auto"/>
            <w:noWrap/>
            <w:vAlign w:val="center"/>
            <w:hideMark/>
          </w:tcPr>
          <w:p w14:paraId="2BCBBCAC" w14:textId="4059B615" w:rsidR="00BB2553" w:rsidRPr="00CF7C07" w:rsidRDefault="00CF7C07" w:rsidP="003A0524">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BB2553" w:rsidRPr="00CF7C07">
              <w:rPr>
                <w:rFonts w:ascii="Book Antiqua" w:eastAsia="Times New Roman" w:hAnsi="Book Antiqua" w:cs="Arial"/>
                <w:b/>
                <w:lang w:val="en-US"/>
              </w:rPr>
              <w:t>Age 40</w:t>
            </w:r>
            <w:r w:rsidR="003A0524">
              <w:rPr>
                <w:rFonts w:ascii="Book Antiqua" w:eastAsia="宋体" w:hAnsi="Book Antiqua" w:cs="Arial" w:hint="eastAsia"/>
                <w:b/>
                <w:lang w:val="en-US" w:eastAsia="zh-CN"/>
              </w:rPr>
              <w:t>-</w:t>
            </w:r>
            <w:r w:rsidR="00BB2553" w:rsidRPr="00CF7C07">
              <w:rPr>
                <w:rFonts w:ascii="Book Antiqua" w:eastAsia="Times New Roman" w:hAnsi="Book Antiqua" w:cs="Arial"/>
                <w:b/>
                <w:lang w:val="en-US"/>
              </w:rPr>
              <w:t>64</w:t>
            </w:r>
          </w:p>
        </w:tc>
        <w:tc>
          <w:tcPr>
            <w:tcW w:w="2015" w:type="dxa"/>
            <w:shd w:val="clear" w:color="auto" w:fill="auto"/>
            <w:noWrap/>
            <w:vAlign w:val="center"/>
            <w:hideMark/>
          </w:tcPr>
          <w:p w14:paraId="4211E38F"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46.6</w:t>
            </w:r>
          </w:p>
        </w:tc>
        <w:tc>
          <w:tcPr>
            <w:tcW w:w="2015" w:type="dxa"/>
            <w:shd w:val="clear" w:color="auto" w:fill="auto"/>
            <w:noWrap/>
            <w:vAlign w:val="center"/>
            <w:hideMark/>
          </w:tcPr>
          <w:p w14:paraId="4353ACF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30.6</w:t>
            </w:r>
          </w:p>
        </w:tc>
        <w:tc>
          <w:tcPr>
            <w:tcW w:w="2015" w:type="dxa"/>
            <w:vMerge/>
            <w:vAlign w:val="center"/>
          </w:tcPr>
          <w:p w14:paraId="7C1EFBD5"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34BD3DA6" w14:textId="77777777" w:rsidTr="003A0524">
        <w:trPr>
          <w:trHeight w:hRule="exact" w:val="432"/>
        </w:trPr>
        <w:tc>
          <w:tcPr>
            <w:tcW w:w="4035" w:type="dxa"/>
            <w:shd w:val="clear" w:color="auto" w:fill="auto"/>
            <w:noWrap/>
            <w:vAlign w:val="center"/>
            <w:hideMark/>
          </w:tcPr>
          <w:p w14:paraId="3B69355D" w14:textId="12EC2241" w:rsidR="00BB2553"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BB2553" w:rsidRPr="00CF7C07">
              <w:rPr>
                <w:rFonts w:ascii="Book Antiqua" w:eastAsia="Times New Roman" w:hAnsi="Book Antiqua" w:cs="Arial"/>
                <w:b/>
                <w:lang w:val="en-US"/>
              </w:rPr>
              <w:t>Age &gt; 65</w:t>
            </w:r>
          </w:p>
        </w:tc>
        <w:tc>
          <w:tcPr>
            <w:tcW w:w="2015" w:type="dxa"/>
            <w:shd w:val="clear" w:color="auto" w:fill="auto"/>
            <w:noWrap/>
            <w:vAlign w:val="center"/>
            <w:hideMark/>
          </w:tcPr>
          <w:p w14:paraId="4E30FDA9"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52.6</w:t>
            </w:r>
          </w:p>
        </w:tc>
        <w:tc>
          <w:tcPr>
            <w:tcW w:w="2015" w:type="dxa"/>
            <w:shd w:val="clear" w:color="auto" w:fill="auto"/>
            <w:noWrap/>
            <w:vAlign w:val="center"/>
            <w:hideMark/>
          </w:tcPr>
          <w:p w14:paraId="4880242C"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67.1</w:t>
            </w:r>
          </w:p>
        </w:tc>
        <w:tc>
          <w:tcPr>
            <w:tcW w:w="2015" w:type="dxa"/>
            <w:vMerge/>
            <w:vAlign w:val="center"/>
          </w:tcPr>
          <w:p w14:paraId="76F87569"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1D52FF65" w14:textId="77777777" w:rsidTr="003A0524">
        <w:trPr>
          <w:trHeight w:hRule="exact" w:val="432"/>
        </w:trPr>
        <w:tc>
          <w:tcPr>
            <w:tcW w:w="4035" w:type="dxa"/>
            <w:shd w:val="clear" w:color="auto" w:fill="auto"/>
            <w:noWrap/>
            <w:vAlign w:val="center"/>
          </w:tcPr>
          <w:p w14:paraId="5AF2D08F"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Gender</w:t>
            </w:r>
          </w:p>
        </w:tc>
        <w:tc>
          <w:tcPr>
            <w:tcW w:w="2015" w:type="dxa"/>
            <w:shd w:val="clear" w:color="auto" w:fill="auto"/>
            <w:noWrap/>
            <w:vAlign w:val="center"/>
          </w:tcPr>
          <w:p w14:paraId="3037F430"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shd w:val="clear" w:color="auto" w:fill="auto"/>
            <w:noWrap/>
            <w:vAlign w:val="center"/>
          </w:tcPr>
          <w:p w14:paraId="6D9FA10A"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vAlign w:val="center"/>
          </w:tcPr>
          <w:p w14:paraId="1FF1E10A"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6BFE1FD7" w14:textId="77777777" w:rsidTr="003A0524">
        <w:trPr>
          <w:trHeight w:hRule="exact" w:val="432"/>
        </w:trPr>
        <w:tc>
          <w:tcPr>
            <w:tcW w:w="4035" w:type="dxa"/>
            <w:shd w:val="clear" w:color="auto" w:fill="auto"/>
            <w:noWrap/>
            <w:vAlign w:val="center"/>
            <w:hideMark/>
          </w:tcPr>
          <w:p w14:paraId="141C9977" w14:textId="6AD606F1" w:rsidR="00BB2553"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BB2553" w:rsidRPr="00CF7C07">
              <w:rPr>
                <w:rFonts w:ascii="Book Antiqua" w:eastAsia="Times New Roman" w:hAnsi="Book Antiqua" w:cs="Arial"/>
                <w:b/>
                <w:lang w:val="en-US"/>
              </w:rPr>
              <w:t>Male</w:t>
            </w:r>
          </w:p>
        </w:tc>
        <w:tc>
          <w:tcPr>
            <w:tcW w:w="2015" w:type="dxa"/>
            <w:shd w:val="clear" w:color="auto" w:fill="auto"/>
            <w:noWrap/>
            <w:vAlign w:val="center"/>
            <w:hideMark/>
          </w:tcPr>
          <w:p w14:paraId="2838208E"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55.1</w:t>
            </w:r>
          </w:p>
        </w:tc>
        <w:tc>
          <w:tcPr>
            <w:tcW w:w="2015" w:type="dxa"/>
            <w:shd w:val="clear" w:color="auto" w:fill="auto"/>
            <w:noWrap/>
            <w:vAlign w:val="center"/>
            <w:hideMark/>
          </w:tcPr>
          <w:p w14:paraId="0C45B584"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46.5</w:t>
            </w:r>
          </w:p>
        </w:tc>
        <w:tc>
          <w:tcPr>
            <w:tcW w:w="2015" w:type="dxa"/>
            <w:vMerge w:val="restart"/>
            <w:vAlign w:val="center"/>
          </w:tcPr>
          <w:p w14:paraId="695138D5" w14:textId="14894F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726997C6" w14:textId="77777777" w:rsidTr="003A0524">
        <w:trPr>
          <w:trHeight w:hRule="exact" w:val="432"/>
        </w:trPr>
        <w:tc>
          <w:tcPr>
            <w:tcW w:w="4035" w:type="dxa"/>
            <w:shd w:val="clear" w:color="auto" w:fill="auto"/>
            <w:noWrap/>
            <w:vAlign w:val="center"/>
            <w:hideMark/>
          </w:tcPr>
          <w:p w14:paraId="0F185A7E" w14:textId="1FE874FD" w:rsidR="00BB2553"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BB2553" w:rsidRPr="00CF7C07">
              <w:rPr>
                <w:rFonts w:ascii="Book Antiqua" w:eastAsia="Times New Roman" w:hAnsi="Book Antiqua" w:cs="Arial"/>
                <w:b/>
                <w:lang w:val="en-US"/>
              </w:rPr>
              <w:t>Female</w:t>
            </w:r>
          </w:p>
        </w:tc>
        <w:tc>
          <w:tcPr>
            <w:tcW w:w="2015" w:type="dxa"/>
            <w:shd w:val="clear" w:color="auto" w:fill="auto"/>
            <w:noWrap/>
            <w:vAlign w:val="center"/>
            <w:hideMark/>
          </w:tcPr>
          <w:p w14:paraId="34545017"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44.9</w:t>
            </w:r>
          </w:p>
        </w:tc>
        <w:tc>
          <w:tcPr>
            <w:tcW w:w="2015" w:type="dxa"/>
            <w:shd w:val="clear" w:color="auto" w:fill="auto"/>
            <w:noWrap/>
            <w:vAlign w:val="center"/>
            <w:hideMark/>
          </w:tcPr>
          <w:p w14:paraId="219164AA"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53.5</w:t>
            </w:r>
          </w:p>
        </w:tc>
        <w:tc>
          <w:tcPr>
            <w:tcW w:w="2015" w:type="dxa"/>
            <w:vMerge/>
            <w:vAlign w:val="center"/>
          </w:tcPr>
          <w:p w14:paraId="61CF8D38"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3687D006" w14:textId="77777777" w:rsidTr="003A0524">
        <w:trPr>
          <w:trHeight w:hRule="exact" w:val="432"/>
        </w:trPr>
        <w:tc>
          <w:tcPr>
            <w:tcW w:w="4035" w:type="dxa"/>
            <w:shd w:val="clear" w:color="auto" w:fill="auto"/>
            <w:noWrap/>
            <w:vAlign w:val="center"/>
          </w:tcPr>
          <w:p w14:paraId="57F07F7D"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Race</w:t>
            </w:r>
          </w:p>
        </w:tc>
        <w:tc>
          <w:tcPr>
            <w:tcW w:w="2015" w:type="dxa"/>
            <w:shd w:val="clear" w:color="auto" w:fill="auto"/>
            <w:noWrap/>
            <w:vAlign w:val="center"/>
          </w:tcPr>
          <w:p w14:paraId="4057C24A"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shd w:val="clear" w:color="auto" w:fill="auto"/>
            <w:noWrap/>
            <w:vAlign w:val="center"/>
          </w:tcPr>
          <w:p w14:paraId="01C56F99"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vMerge w:val="restart"/>
            <w:vAlign w:val="center"/>
          </w:tcPr>
          <w:p w14:paraId="0E56E47A" w14:textId="72BA3D5A"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6A6E33DD" w14:textId="77777777" w:rsidTr="003A0524">
        <w:trPr>
          <w:trHeight w:hRule="exact" w:val="432"/>
        </w:trPr>
        <w:tc>
          <w:tcPr>
            <w:tcW w:w="4035" w:type="dxa"/>
            <w:shd w:val="clear" w:color="auto" w:fill="auto"/>
            <w:noWrap/>
            <w:vAlign w:val="center"/>
            <w:hideMark/>
          </w:tcPr>
          <w:p w14:paraId="13444D66" w14:textId="3B7FF043" w:rsidR="00BB2553"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BB2553" w:rsidRPr="00CF7C07">
              <w:rPr>
                <w:rFonts w:ascii="Book Antiqua" w:eastAsia="Times New Roman" w:hAnsi="Book Antiqua" w:cs="Arial"/>
                <w:b/>
                <w:lang w:val="en-US"/>
              </w:rPr>
              <w:t>Caucasian</w:t>
            </w:r>
          </w:p>
        </w:tc>
        <w:tc>
          <w:tcPr>
            <w:tcW w:w="2015" w:type="dxa"/>
            <w:shd w:val="clear" w:color="auto" w:fill="auto"/>
            <w:noWrap/>
            <w:vAlign w:val="center"/>
            <w:hideMark/>
          </w:tcPr>
          <w:p w14:paraId="3E5A0604"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66.6</w:t>
            </w:r>
          </w:p>
        </w:tc>
        <w:tc>
          <w:tcPr>
            <w:tcW w:w="2015" w:type="dxa"/>
            <w:shd w:val="clear" w:color="auto" w:fill="auto"/>
            <w:noWrap/>
            <w:vAlign w:val="center"/>
            <w:hideMark/>
          </w:tcPr>
          <w:p w14:paraId="1EA597A1"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70.8</w:t>
            </w:r>
          </w:p>
        </w:tc>
        <w:tc>
          <w:tcPr>
            <w:tcW w:w="2015" w:type="dxa"/>
            <w:vMerge/>
            <w:vAlign w:val="center"/>
          </w:tcPr>
          <w:p w14:paraId="51B6BC9A"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4FE66A7A" w14:textId="77777777" w:rsidTr="003A0524">
        <w:trPr>
          <w:trHeight w:hRule="exact" w:val="432"/>
        </w:trPr>
        <w:tc>
          <w:tcPr>
            <w:tcW w:w="4035" w:type="dxa"/>
            <w:shd w:val="clear" w:color="auto" w:fill="auto"/>
            <w:noWrap/>
            <w:vAlign w:val="center"/>
            <w:hideMark/>
          </w:tcPr>
          <w:p w14:paraId="20C88FE9" w14:textId="10E63CA8" w:rsidR="00BB2553"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BB2553" w:rsidRPr="00CF7C07">
              <w:rPr>
                <w:rFonts w:ascii="Book Antiqua" w:eastAsia="Times New Roman" w:hAnsi="Book Antiqua" w:cs="Arial"/>
                <w:b/>
                <w:lang w:val="en-US"/>
              </w:rPr>
              <w:t>African-American</w:t>
            </w:r>
          </w:p>
        </w:tc>
        <w:tc>
          <w:tcPr>
            <w:tcW w:w="2015" w:type="dxa"/>
            <w:shd w:val="clear" w:color="auto" w:fill="auto"/>
            <w:noWrap/>
            <w:vAlign w:val="center"/>
            <w:hideMark/>
          </w:tcPr>
          <w:p w14:paraId="4945A354"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14.9</w:t>
            </w:r>
          </w:p>
        </w:tc>
        <w:tc>
          <w:tcPr>
            <w:tcW w:w="2015" w:type="dxa"/>
            <w:shd w:val="clear" w:color="auto" w:fill="auto"/>
            <w:noWrap/>
            <w:vAlign w:val="center"/>
            <w:hideMark/>
          </w:tcPr>
          <w:p w14:paraId="0F97A483"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15.9</w:t>
            </w:r>
          </w:p>
        </w:tc>
        <w:tc>
          <w:tcPr>
            <w:tcW w:w="2015" w:type="dxa"/>
            <w:vMerge/>
            <w:vAlign w:val="center"/>
          </w:tcPr>
          <w:p w14:paraId="478EE4A5"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0A3251CC" w14:textId="77777777" w:rsidTr="003A0524">
        <w:trPr>
          <w:trHeight w:hRule="exact" w:val="432"/>
        </w:trPr>
        <w:tc>
          <w:tcPr>
            <w:tcW w:w="4035" w:type="dxa"/>
            <w:shd w:val="clear" w:color="auto" w:fill="auto"/>
            <w:noWrap/>
            <w:vAlign w:val="center"/>
            <w:hideMark/>
          </w:tcPr>
          <w:p w14:paraId="558FB0AC" w14:textId="1CD18AC5" w:rsidR="00BB2553"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BB2553" w:rsidRPr="00CF7C07">
              <w:rPr>
                <w:rFonts w:ascii="Book Antiqua" w:eastAsia="Times New Roman" w:hAnsi="Book Antiqua" w:cs="Arial"/>
                <w:b/>
                <w:lang w:val="en-US"/>
              </w:rPr>
              <w:t>Other races</w:t>
            </w:r>
          </w:p>
        </w:tc>
        <w:tc>
          <w:tcPr>
            <w:tcW w:w="2015" w:type="dxa"/>
            <w:shd w:val="clear" w:color="auto" w:fill="auto"/>
            <w:noWrap/>
            <w:vAlign w:val="center"/>
            <w:hideMark/>
          </w:tcPr>
          <w:p w14:paraId="047994F9"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18.5</w:t>
            </w:r>
          </w:p>
        </w:tc>
        <w:tc>
          <w:tcPr>
            <w:tcW w:w="2015" w:type="dxa"/>
            <w:shd w:val="clear" w:color="auto" w:fill="auto"/>
            <w:noWrap/>
            <w:vAlign w:val="center"/>
            <w:hideMark/>
          </w:tcPr>
          <w:p w14:paraId="4754C9CE"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13.3</w:t>
            </w:r>
          </w:p>
        </w:tc>
        <w:tc>
          <w:tcPr>
            <w:tcW w:w="2015" w:type="dxa"/>
            <w:vMerge/>
            <w:vAlign w:val="center"/>
          </w:tcPr>
          <w:p w14:paraId="1ACECA44"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71FA18A1" w14:textId="77777777" w:rsidTr="003A0524">
        <w:trPr>
          <w:trHeight w:hRule="exact" w:val="432"/>
        </w:trPr>
        <w:tc>
          <w:tcPr>
            <w:tcW w:w="4035" w:type="dxa"/>
            <w:shd w:val="clear" w:color="auto" w:fill="auto"/>
            <w:noWrap/>
            <w:vAlign w:val="center"/>
          </w:tcPr>
          <w:p w14:paraId="697F5DD5" w14:textId="055CD322" w:rsidR="00342284" w:rsidRPr="00CF7C07" w:rsidRDefault="00342284"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H</w:t>
            </w:r>
            <w:r w:rsidR="003A0524" w:rsidRPr="00CF7C07">
              <w:rPr>
                <w:rFonts w:ascii="Book Antiqua" w:eastAsia="Times New Roman" w:hAnsi="Book Antiqua" w:cs="Arial"/>
                <w:b/>
                <w:lang w:val="en-US"/>
              </w:rPr>
              <w:t>ospital characteristics</w:t>
            </w:r>
          </w:p>
        </w:tc>
        <w:tc>
          <w:tcPr>
            <w:tcW w:w="2015" w:type="dxa"/>
            <w:shd w:val="clear" w:color="auto" w:fill="auto"/>
            <w:noWrap/>
            <w:vAlign w:val="center"/>
          </w:tcPr>
          <w:p w14:paraId="563FA226" w14:textId="77777777" w:rsidR="00342284" w:rsidRPr="00CF7C07" w:rsidRDefault="00342284" w:rsidP="00CF7C07">
            <w:pPr>
              <w:spacing w:line="360" w:lineRule="auto"/>
              <w:jc w:val="both"/>
              <w:rPr>
                <w:rFonts w:ascii="Book Antiqua" w:eastAsia="Times New Roman" w:hAnsi="Book Antiqua" w:cs="Arial"/>
                <w:b/>
                <w:lang w:val="en-US"/>
              </w:rPr>
            </w:pPr>
          </w:p>
        </w:tc>
        <w:tc>
          <w:tcPr>
            <w:tcW w:w="2015" w:type="dxa"/>
            <w:shd w:val="clear" w:color="auto" w:fill="auto"/>
            <w:noWrap/>
            <w:vAlign w:val="center"/>
          </w:tcPr>
          <w:p w14:paraId="623C699D" w14:textId="77777777" w:rsidR="00342284" w:rsidRPr="00CF7C07" w:rsidRDefault="00342284" w:rsidP="00CF7C07">
            <w:pPr>
              <w:spacing w:line="360" w:lineRule="auto"/>
              <w:jc w:val="both"/>
              <w:rPr>
                <w:rFonts w:ascii="Book Antiqua" w:eastAsia="Times New Roman" w:hAnsi="Book Antiqua" w:cs="Arial"/>
                <w:b/>
                <w:lang w:val="en-US"/>
              </w:rPr>
            </w:pPr>
          </w:p>
        </w:tc>
        <w:tc>
          <w:tcPr>
            <w:tcW w:w="2015" w:type="dxa"/>
            <w:vAlign w:val="center"/>
          </w:tcPr>
          <w:p w14:paraId="42AC95C2" w14:textId="77777777" w:rsidR="00342284" w:rsidRPr="00CF7C07" w:rsidRDefault="00342284" w:rsidP="00CF7C07">
            <w:pPr>
              <w:spacing w:line="360" w:lineRule="auto"/>
              <w:jc w:val="both"/>
              <w:rPr>
                <w:rFonts w:ascii="Book Antiqua" w:eastAsia="Times New Roman" w:hAnsi="Book Antiqua" w:cs="Arial"/>
                <w:b/>
                <w:lang w:val="en-US"/>
              </w:rPr>
            </w:pPr>
          </w:p>
        </w:tc>
      </w:tr>
      <w:tr w:rsidR="00CF7C07" w:rsidRPr="00CF7C07" w14:paraId="056C09C8" w14:textId="77777777" w:rsidTr="003A0524">
        <w:trPr>
          <w:trHeight w:hRule="exact" w:val="432"/>
        </w:trPr>
        <w:tc>
          <w:tcPr>
            <w:tcW w:w="4035" w:type="dxa"/>
            <w:shd w:val="clear" w:color="auto" w:fill="auto"/>
            <w:noWrap/>
            <w:vAlign w:val="center"/>
          </w:tcPr>
          <w:p w14:paraId="59A53670" w14:textId="50E61289" w:rsidR="00342284" w:rsidRPr="00CF7C07" w:rsidRDefault="00342284"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Teaching Status</w:t>
            </w:r>
          </w:p>
        </w:tc>
        <w:tc>
          <w:tcPr>
            <w:tcW w:w="2015" w:type="dxa"/>
            <w:shd w:val="clear" w:color="auto" w:fill="auto"/>
            <w:noWrap/>
            <w:vAlign w:val="center"/>
          </w:tcPr>
          <w:p w14:paraId="32265F66" w14:textId="77777777" w:rsidR="00342284" w:rsidRPr="00CF7C07" w:rsidRDefault="00342284" w:rsidP="00CF7C07">
            <w:pPr>
              <w:spacing w:line="360" w:lineRule="auto"/>
              <w:jc w:val="both"/>
              <w:rPr>
                <w:rFonts w:ascii="Book Antiqua" w:eastAsia="Times New Roman" w:hAnsi="Book Antiqua" w:cs="Arial"/>
                <w:b/>
                <w:lang w:val="en-US"/>
              </w:rPr>
            </w:pPr>
          </w:p>
        </w:tc>
        <w:tc>
          <w:tcPr>
            <w:tcW w:w="2015" w:type="dxa"/>
            <w:shd w:val="clear" w:color="auto" w:fill="auto"/>
            <w:noWrap/>
            <w:vAlign w:val="center"/>
          </w:tcPr>
          <w:p w14:paraId="05269770" w14:textId="77777777" w:rsidR="00342284" w:rsidRPr="00CF7C07" w:rsidRDefault="00342284" w:rsidP="00CF7C07">
            <w:pPr>
              <w:spacing w:line="360" w:lineRule="auto"/>
              <w:jc w:val="both"/>
              <w:rPr>
                <w:rFonts w:ascii="Book Antiqua" w:eastAsia="Times New Roman" w:hAnsi="Book Antiqua" w:cs="Arial"/>
                <w:b/>
                <w:lang w:val="en-US"/>
              </w:rPr>
            </w:pPr>
          </w:p>
        </w:tc>
        <w:tc>
          <w:tcPr>
            <w:tcW w:w="2015" w:type="dxa"/>
            <w:vAlign w:val="center"/>
          </w:tcPr>
          <w:p w14:paraId="348C4CD3" w14:textId="77777777" w:rsidR="00342284" w:rsidRPr="00CF7C07" w:rsidRDefault="00342284" w:rsidP="00CF7C07">
            <w:pPr>
              <w:spacing w:line="360" w:lineRule="auto"/>
              <w:jc w:val="both"/>
              <w:rPr>
                <w:rFonts w:ascii="Book Antiqua" w:eastAsia="Times New Roman" w:hAnsi="Book Antiqua" w:cs="Arial"/>
                <w:b/>
                <w:lang w:val="en-US"/>
              </w:rPr>
            </w:pPr>
          </w:p>
        </w:tc>
      </w:tr>
      <w:tr w:rsidR="00CF7C07" w:rsidRPr="00CF7C07" w14:paraId="62930D74" w14:textId="77777777" w:rsidTr="003A0524">
        <w:trPr>
          <w:trHeight w:hRule="exact" w:val="432"/>
        </w:trPr>
        <w:tc>
          <w:tcPr>
            <w:tcW w:w="4035" w:type="dxa"/>
            <w:shd w:val="clear" w:color="auto" w:fill="auto"/>
            <w:noWrap/>
            <w:vAlign w:val="center"/>
          </w:tcPr>
          <w:p w14:paraId="68955A19" w14:textId="07090942" w:rsidR="005851D1"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5851D1" w:rsidRPr="00CF7C07">
              <w:rPr>
                <w:rFonts w:ascii="Book Antiqua" w:eastAsia="Times New Roman" w:hAnsi="Book Antiqua" w:cs="Arial"/>
                <w:b/>
                <w:lang w:val="en-US"/>
              </w:rPr>
              <w:t>Teaching</w:t>
            </w:r>
          </w:p>
        </w:tc>
        <w:tc>
          <w:tcPr>
            <w:tcW w:w="2015" w:type="dxa"/>
            <w:shd w:val="clear" w:color="auto" w:fill="auto"/>
            <w:noWrap/>
            <w:vAlign w:val="center"/>
          </w:tcPr>
          <w:p w14:paraId="44AE54F6" w14:textId="2348C05F"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51.3</w:t>
            </w:r>
          </w:p>
        </w:tc>
        <w:tc>
          <w:tcPr>
            <w:tcW w:w="2015" w:type="dxa"/>
            <w:shd w:val="clear" w:color="auto" w:fill="auto"/>
            <w:noWrap/>
            <w:vAlign w:val="center"/>
          </w:tcPr>
          <w:p w14:paraId="6EFE4013" w14:textId="1D79ACE7"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48.3</w:t>
            </w:r>
          </w:p>
        </w:tc>
        <w:tc>
          <w:tcPr>
            <w:tcW w:w="2015" w:type="dxa"/>
            <w:vMerge w:val="restart"/>
            <w:vAlign w:val="center"/>
          </w:tcPr>
          <w:p w14:paraId="2AED0985" w14:textId="0546DFA8"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0.13</w:t>
            </w:r>
          </w:p>
        </w:tc>
      </w:tr>
      <w:tr w:rsidR="00CF7C07" w:rsidRPr="00CF7C07" w14:paraId="3222C746" w14:textId="77777777" w:rsidTr="003A0524">
        <w:trPr>
          <w:trHeight w:hRule="exact" w:val="432"/>
        </w:trPr>
        <w:tc>
          <w:tcPr>
            <w:tcW w:w="4035" w:type="dxa"/>
            <w:shd w:val="clear" w:color="auto" w:fill="auto"/>
            <w:noWrap/>
            <w:vAlign w:val="center"/>
          </w:tcPr>
          <w:p w14:paraId="4BFB61C5" w14:textId="364356C3" w:rsidR="005851D1"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5851D1" w:rsidRPr="00CF7C07">
              <w:rPr>
                <w:rFonts w:ascii="Book Antiqua" w:eastAsia="Times New Roman" w:hAnsi="Book Antiqua" w:cs="Arial"/>
                <w:b/>
                <w:lang w:val="en-US"/>
              </w:rPr>
              <w:t>Non-teaching</w:t>
            </w:r>
          </w:p>
        </w:tc>
        <w:tc>
          <w:tcPr>
            <w:tcW w:w="2015" w:type="dxa"/>
            <w:shd w:val="clear" w:color="auto" w:fill="auto"/>
            <w:noWrap/>
            <w:vAlign w:val="center"/>
          </w:tcPr>
          <w:p w14:paraId="05E2B330" w14:textId="513D662D"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48.7</w:t>
            </w:r>
          </w:p>
        </w:tc>
        <w:tc>
          <w:tcPr>
            <w:tcW w:w="2015" w:type="dxa"/>
            <w:shd w:val="clear" w:color="auto" w:fill="auto"/>
            <w:noWrap/>
            <w:vAlign w:val="center"/>
          </w:tcPr>
          <w:p w14:paraId="6500EC23" w14:textId="5FEAE418"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51.7</w:t>
            </w:r>
          </w:p>
        </w:tc>
        <w:tc>
          <w:tcPr>
            <w:tcW w:w="2015" w:type="dxa"/>
            <w:vMerge/>
            <w:vAlign w:val="center"/>
          </w:tcPr>
          <w:p w14:paraId="6F6FE14A" w14:textId="77777777" w:rsidR="005851D1" w:rsidRPr="00CF7C07" w:rsidRDefault="005851D1" w:rsidP="00CF7C07">
            <w:pPr>
              <w:spacing w:line="360" w:lineRule="auto"/>
              <w:jc w:val="both"/>
              <w:rPr>
                <w:rFonts w:ascii="Book Antiqua" w:eastAsia="Times New Roman" w:hAnsi="Book Antiqua" w:cs="Arial"/>
                <w:b/>
                <w:lang w:val="en-US"/>
              </w:rPr>
            </w:pPr>
          </w:p>
        </w:tc>
      </w:tr>
      <w:tr w:rsidR="00CF7C07" w:rsidRPr="00CF7C07" w14:paraId="5B94F116" w14:textId="77777777" w:rsidTr="003A0524">
        <w:trPr>
          <w:trHeight w:hRule="exact" w:val="432"/>
        </w:trPr>
        <w:tc>
          <w:tcPr>
            <w:tcW w:w="4035" w:type="dxa"/>
            <w:shd w:val="clear" w:color="auto" w:fill="auto"/>
            <w:noWrap/>
            <w:vAlign w:val="center"/>
          </w:tcPr>
          <w:p w14:paraId="040B1CA9" w14:textId="6365C20F" w:rsidR="00342284" w:rsidRPr="00CF7C07" w:rsidRDefault="00342284"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Location</w:t>
            </w:r>
          </w:p>
        </w:tc>
        <w:tc>
          <w:tcPr>
            <w:tcW w:w="2015" w:type="dxa"/>
            <w:shd w:val="clear" w:color="auto" w:fill="auto"/>
            <w:noWrap/>
            <w:vAlign w:val="center"/>
          </w:tcPr>
          <w:p w14:paraId="395720D0" w14:textId="77777777" w:rsidR="00342284" w:rsidRPr="00CF7C07" w:rsidRDefault="00342284" w:rsidP="00CF7C07">
            <w:pPr>
              <w:spacing w:line="360" w:lineRule="auto"/>
              <w:jc w:val="both"/>
              <w:rPr>
                <w:rFonts w:ascii="Book Antiqua" w:eastAsia="Times New Roman" w:hAnsi="Book Antiqua" w:cs="Arial"/>
                <w:lang w:val="en-US"/>
              </w:rPr>
            </w:pPr>
          </w:p>
        </w:tc>
        <w:tc>
          <w:tcPr>
            <w:tcW w:w="2015" w:type="dxa"/>
            <w:shd w:val="clear" w:color="auto" w:fill="auto"/>
            <w:noWrap/>
            <w:vAlign w:val="center"/>
          </w:tcPr>
          <w:p w14:paraId="5E92A5D9" w14:textId="77777777" w:rsidR="00342284" w:rsidRPr="00CF7C07" w:rsidRDefault="00342284" w:rsidP="00CF7C07">
            <w:pPr>
              <w:spacing w:line="360" w:lineRule="auto"/>
              <w:jc w:val="both"/>
              <w:rPr>
                <w:rFonts w:ascii="Book Antiqua" w:eastAsia="Times New Roman" w:hAnsi="Book Antiqua" w:cs="Arial"/>
                <w:lang w:val="en-US"/>
              </w:rPr>
            </w:pPr>
          </w:p>
        </w:tc>
        <w:tc>
          <w:tcPr>
            <w:tcW w:w="2015" w:type="dxa"/>
            <w:vAlign w:val="center"/>
          </w:tcPr>
          <w:p w14:paraId="3AF17151" w14:textId="77777777" w:rsidR="00342284" w:rsidRPr="00CF7C07" w:rsidRDefault="00342284" w:rsidP="00CF7C07">
            <w:pPr>
              <w:spacing w:line="360" w:lineRule="auto"/>
              <w:jc w:val="both"/>
              <w:rPr>
                <w:rFonts w:ascii="Book Antiqua" w:eastAsia="Times New Roman" w:hAnsi="Book Antiqua" w:cs="Arial"/>
                <w:lang w:val="en-US"/>
              </w:rPr>
            </w:pPr>
          </w:p>
        </w:tc>
      </w:tr>
      <w:tr w:rsidR="00CF7C07" w:rsidRPr="00CF7C07" w14:paraId="61DF6F6D" w14:textId="77777777" w:rsidTr="003A0524">
        <w:trPr>
          <w:trHeight w:hRule="exact" w:val="432"/>
        </w:trPr>
        <w:tc>
          <w:tcPr>
            <w:tcW w:w="4035" w:type="dxa"/>
            <w:shd w:val="clear" w:color="auto" w:fill="auto"/>
            <w:noWrap/>
            <w:vAlign w:val="center"/>
          </w:tcPr>
          <w:p w14:paraId="767F65B2" w14:textId="306A2386" w:rsidR="005851D1"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5851D1" w:rsidRPr="00CF7C07">
              <w:rPr>
                <w:rFonts w:ascii="Book Antiqua" w:eastAsia="Times New Roman" w:hAnsi="Book Antiqua" w:cs="Arial"/>
                <w:b/>
                <w:lang w:val="en-US"/>
              </w:rPr>
              <w:t>Rural</w:t>
            </w:r>
          </w:p>
        </w:tc>
        <w:tc>
          <w:tcPr>
            <w:tcW w:w="2015" w:type="dxa"/>
            <w:shd w:val="clear" w:color="auto" w:fill="auto"/>
            <w:noWrap/>
            <w:vAlign w:val="center"/>
          </w:tcPr>
          <w:p w14:paraId="106D5601" w14:textId="704CB5BD"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9.3</w:t>
            </w:r>
          </w:p>
        </w:tc>
        <w:tc>
          <w:tcPr>
            <w:tcW w:w="2015" w:type="dxa"/>
            <w:shd w:val="clear" w:color="auto" w:fill="auto"/>
            <w:noWrap/>
            <w:vAlign w:val="center"/>
          </w:tcPr>
          <w:p w14:paraId="4D890D0D" w14:textId="49E507B9"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10.9</w:t>
            </w:r>
          </w:p>
        </w:tc>
        <w:tc>
          <w:tcPr>
            <w:tcW w:w="2015" w:type="dxa"/>
            <w:vMerge w:val="restart"/>
            <w:vAlign w:val="center"/>
          </w:tcPr>
          <w:p w14:paraId="1DC67767" w14:textId="52952608"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0.04</w:t>
            </w:r>
          </w:p>
        </w:tc>
      </w:tr>
      <w:tr w:rsidR="00CF7C07" w:rsidRPr="00CF7C07" w14:paraId="5074CC7B" w14:textId="77777777" w:rsidTr="003A0524">
        <w:trPr>
          <w:trHeight w:hRule="exact" w:val="432"/>
        </w:trPr>
        <w:tc>
          <w:tcPr>
            <w:tcW w:w="4035" w:type="dxa"/>
            <w:shd w:val="clear" w:color="auto" w:fill="auto"/>
            <w:noWrap/>
            <w:vAlign w:val="center"/>
          </w:tcPr>
          <w:p w14:paraId="2639361E" w14:textId="5594D11E" w:rsidR="005851D1"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5851D1" w:rsidRPr="00CF7C07">
              <w:rPr>
                <w:rFonts w:ascii="Book Antiqua" w:eastAsia="Times New Roman" w:hAnsi="Book Antiqua" w:cs="Arial"/>
                <w:b/>
                <w:lang w:val="en-US"/>
              </w:rPr>
              <w:t>Urban</w:t>
            </w:r>
          </w:p>
        </w:tc>
        <w:tc>
          <w:tcPr>
            <w:tcW w:w="2015" w:type="dxa"/>
            <w:shd w:val="clear" w:color="auto" w:fill="auto"/>
            <w:noWrap/>
            <w:vAlign w:val="center"/>
          </w:tcPr>
          <w:p w14:paraId="7BDDE7C0" w14:textId="72662BFB"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90.7</w:t>
            </w:r>
          </w:p>
        </w:tc>
        <w:tc>
          <w:tcPr>
            <w:tcW w:w="2015" w:type="dxa"/>
            <w:shd w:val="clear" w:color="auto" w:fill="auto"/>
            <w:noWrap/>
            <w:vAlign w:val="center"/>
          </w:tcPr>
          <w:p w14:paraId="0B109C33" w14:textId="12FB778D" w:rsidR="005851D1" w:rsidRPr="00CF7C07" w:rsidRDefault="005851D1"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89.1</w:t>
            </w:r>
          </w:p>
        </w:tc>
        <w:tc>
          <w:tcPr>
            <w:tcW w:w="2015" w:type="dxa"/>
            <w:vMerge/>
            <w:vAlign w:val="center"/>
          </w:tcPr>
          <w:p w14:paraId="1745164A" w14:textId="77777777" w:rsidR="005851D1" w:rsidRPr="00CF7C07" w:rsidRDefault="005851D1" w:rsidP="00CF7C07">
            <w:pPr>
              <w:spacing w:line="360" w:lineRule="auto"/>
              <w:jc w:val="both"/>
              <w:rPr>
                <w:rFonts w:ascii="Book Antiqua" w:eastAsia="Times New Roman" w:hAnsi="Book Antiqua" w:cs="Arial"/>
                <w:lang w:val="en-US"/>
              </w:rPr>
            </w:pPr>
          </w:p>
        </w:tc>
      </w:tr>
      <w:tr w:rsidR="00CF7C07" w:rsidRPr="00CF7C07" w14:paraId="6A471518" w14:textId="77777777" w:rsidTr="003A0524">
        <w:trPr>
          <w:trHeight w:hRule="exact" w:val="468"/>
        </w:trPr>
        <w:tc>
          <w:tcPr>
            <w:tcW w:w="4035" w:type="dxa"/>
            <w:shd w:val="clear" w:color="auto" w:fill="auto"/>
            <w:noWrap/>
            <w:vAlign w:val="center"/>
          </w:tcPr>
          <w:p w14:paraId="07B727BA" w14:textId="3D8D89B9" w:rsidR="00342284" w:rsidRPr="00CF7C07" w:rsidRDefault="0003503D"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 xml:space="preserve">Bed </w:t>
            </w:r>
            <w:r w:rsidR="003A0524" w:rsidRPr="00CF7C07">
              <w:rPr>
                <w:rFonts w:ascii="Book Antiqua" w:eastAsia="Times New Roman" w:hAnsi="Book Antiqua" w:cs="Arial"/>
                <w:b/>
                <w:lang w:val="en-US"/>
              </w:rPr>
              <w:t>s</w:t>
            </w:r>
            <w:r w:rsidRPr="00CF7C07">
              <w:rPr>
                <w:rFonts w:ascii="Book Antiqua" w:eastAsia="Times New Roman" w:hAnsi="Book Antiqua" w:cs="Arial"/>
                <w:b/>
                <w:lang w:val="en-US"/>
              </w:rPr>
              <w:t>ize</w:t>
            </w:r>
          </w:p>
        </w:tc>
        <w:tc>
          <w:tcPr>
            <w:tcW w:w="2015" w:type="dxa"/>
            <w:shd w:val="clear" w:color="auto" w:fill="auto"/>
            <w:noWrap/>
            <w:vAlign w:val="center"/>
          </w:tcPr>
          <w:p w14:paraId="187BC52B" w14:textId="77777777" w:rsidR="00342284" w:rsidRPr="00CF7C07" w:rsidRDefault="00342284" w:rsidP="00CF7C07">
            <w:pPr>
              <w:spacing w:line="360" w:lineRule="auto"/>
              <w:jc w:val="both"/>
              <w:rPr>
                <w:rFonts w:ascii="Book Antiqua" w:eastAsia="Times New Roman" w:hAnsi="Book Antiqua" w:cs="Arial"/>
                <w:lang w:val="en-US"/>
              </w:rPr>
            </w:pPr>
          </w:p>
        </w:tc>
        <w:tc>
          <w:tcPr>
            <w:tcW w:w="2015" w:type="dxa"/>
            <w:shd w:val="clear" w:color="auto" w:fill="auto"/>
            <w:noWrap/>
            <w:vAlign w:val="center"/>
          </w:tcPr>
          <w:p w14:paraId="5F47B7BE" w14:textId="77777777" w:rsidR="00342284" w:rsidRPr="00CF7C07" w:rsidRDefault="00342284" w:rsidP="00CF7C07">
            <w:pPr>
              <w:spacing w:line="360" w:lineRule="auto"/>
              <w:jc w:val="both"/>
              <w:rPr>
                <w:rFonts w:ascii="Book Antiqua" w:eastAsia="Times New Roman" w:hAnsi="Book Antiqua" w:cs="Arial"/>
                <w:lang w:val="en-US"/>
              </w:rPr>
            </w:pPr>
          </w:p>
        </w:tc>
        <w:tc>
          <w:tcPr>
            <w:tcW w:w="2015" w:type="dxa"/>
            <w:vAlign w:val="center"/>
          </w:tcPr>
          <w:p w14:paraId="5D60EBE8" w14:textId="77777777" w:rsidR="00342284" w:rsidRPr="00CF7C07" w:rsidRDefault="00342284" w:rsidP="00CF7C07">
            <w:pPr>
              <w:spacing w:line="360" w:lineRule="auto"/>
              <w:jc w:val="both"/>
              <w:rPr>
                <w:rFonts w:ascii="Book Antiqua" w:eastAsia="Times New Roman" w:hAnsi="Book Antiqua" w:cs="Arial"/>
                <w:lang w:val="en-US"/>
              </w:rPr>
            </w:pPr>
          </w:p>
        </w:tc>
      </w:tr>
      <w:tr w:rsidR="00CF7C07" w:rsidRPr="00CF7C07" w14:paraId="74151109" w14:textId="77777777" w:rsidTr="003A0524">
        <w:trPr>
          <w:trHeight w:hRule="exact" w:val="468"/>
        </w:trPr>
        <w:tc>
          <w:tcPr>
            <w:tcW w:w="4035" w:type="dxa"/>
            <w:shd w:val="clear" w:color="auto" w:fill="auto"/>
            <w:noWrap/>
            <w:vAlign w:val="center"/>
          </w:tcPr>
          <w:p w14:paraId="04300336" w14:textId="033AEEDF" w:rsidR="001E53A9"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1E53A9" w:rsidRPr="00CF7C07">
              <w:rPr>
                <w:rFonts w:ascii="Book Antiqua" w:eastAsia="Times New Roman" w:hAnsi="Book Antiqua" w:cs="Arial"/>
                <w:b/>
                <w:lang w:val="en-US"/>
              </w:rPr>
              <w:t>Small</w:t>
            </w:r>
          </w:p>
        </w:tc>
        <w:tc>
          <w:tcPr>
            <w:tcW w:w="2015" w:type="dxa"/>
            <w:shd w:val="clear" w:color="auto" w:fill="auto"/>
            <w:noWrap/>
            <w:vAlign w:val="center"/>
          </w:tcPr>
          <w:p w14:paraId="40F7EC0F" w14:textId="1B14E665" w:rsidR="001E53A9" w:rsidRPr="00CF7C07" w:rsidRDefault="001E53A9"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10.3</w:t>
            </w:r>
          </w:p>
        </w:tc>
        <w:tc>
          <w:tcPr>
            <w:tcW w:w="2015" w:type="dxa"/>
            <w:shd w:val="clear" w:color="auto" w:fill="auto"/>
            <w:noWrap/>
            <w:vAlign w:val="center"/>
          </w:tcPr>
          <w:p w14:paraId="0227D332" w14:textId="02A91109" w:rsidR="001E53A9" w:rsidRPr="00CF7C07" w:rsidRDefault="001E53A9"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12.0</w:t>
            </w:r>
          </w:p>
        </w:tc>
        <w:tc>
          <w:tcPr>
            <w:tcW w:w="2015" w:type="dxa"/>
            <w:vMerge w:val="restart"/>
            <w:vAlign w:val="center"/>
          </w:tcPr>
          <w:p w14:paraId="4CDDCD2D" w14:textId="37F39FA2" w:rsidR="001E53A9" w:rsidRPr="00CF7C07" w:rsidRDefault="001E53A9"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0.46</w:t>
            </w:r>
          </w:p>
        </w:tc>
      </w:tr>
      <w:tr w:rsidR="00CF7C07" w:rsidRPr="00CF7C07" w14:paraId="01D10751" w14:textId="77777777" w:rsidTr="003A0524">
        <w:trPr>
          <w:trHeight w:hRule="exact" w:val="468"/>
        </w:trPr>
        <w:tc>
          <w:tcPr>
            <w:tcW w:w="4035" w:type="dxa"/>
            <w:shd w:val="clear" w:color="auto" w:fill="auto"/>
            <w:noWrap/>
            <w:vAlign w:val="center"/>
          </w:tcPr>
          <w:p w14:paraId="1183EEDC" w14:textId="6E1BEA6E" w:rsidR="001E53A9"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1E53A9" w:rsidRPr="00CF7C07">
              <w:rPr>
                <w:rFonts w:ascii="Book Antiqua" w:eastAsia="Times New Roman" w:hAnsi="Book Antiqua" w:cs="Arial"/>
                <w:b/>
                <w:lang w:val="en-US"/>
              </w:rPr>
              <w:t>Medium</w:t>
            </w:r>
          </w:p>
        </w:tc>
        <w:tc>
          <w:tcPr>
            <w:tcW w:w="2015" w:type="dxa"/>
            <w:shd w:val="clear" w:color="auto" w:fill="auto"/>
            <w:noWrap/>
            <w:vAlign w:val="center"/>
          </w:tcPr>
          <w:p w14:paraId="0D6F1D34" w14:textId="0BD76B70" w:rsidR="001E53A9" w:rsidRPr="00CF7C07" w:rsidRDefault="001E53A9"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26.8</w:t>
            </w:r>
          </w:p>
        </w:tc>
        <w:tc>
          <w:tcPr>
            <w:tcW w:w="2015" w:type="dxa"/>
            <w:shd w:val="clear" w:color="auto" w:fill="auto"/>
            <w:noWrap/>
            <w:vAlign w:val="center"/>
          </w:tcPr>
          <w:p w14:paraId="7AC01EF7" w14:textId="2AFF2C1C" w:rsidR="001E53A9" w:rsidRPr="00CF7C07" w:rsidRDefault="001E53A9"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26.7</w:t>
            </w:r>
          </w:p>
        </w:tc>
        <w:tc>
          <w:tcPr>
            <w:tcW w:w="2015" w:type="dxa"/>
            <w:vMerge/>
            <w:vAlign w:val="center"/>
          </w:tcPr>
          <w:p w14:paraId="3770EA15" w14:textId="77777777" w:rsidR="001E53A9" w:rsidRPr="00CF7C07" w:rsidRDefault="001E53A9" w:rsidP="00CF7C07">
            <w:pPr>
              <w:spacing w:line="360" w:lineRule="auto"/>
              <w:jc w:val="both"/>
              <w:rPr>
                <w:rFonts w:ascii="Book Antiqua" w:eastAsia="Times New Roman" w:hAnsi="Book Antiqua" w:cs="Arial"/>
                <w:lang w:val="en-US"/>
              </w:rPr>
            </w:pPr>
          </w:p>
        </w:tc>
      </w:tr>
      <w:tr w:rsidR="00CF7C07" w:rsidRPr="00CF7C07" w14:paraId="130E1FC7" w14:textId="77777777" w:rsidTr="003A0524">
        <w:trPr>
          <w:trHeight w:hRule="exact" w:val="468"/>
        </w:trPr>
        <w:tc>
          <w:tcPr>
            <w:tcW w:w="4035" w:type="dxa"/>
            <w:shd w:val="clear" w:color="auto" w:fill="auto"/>
            <w:noWrap/>
            <w:vAlign w:val="center"/>
          </w:tcPr>
          <w:p w14:paraId="4E17D03C" w14:textId="78CF7E95" w:rsidR="001E53A9" w:rsidRPr="00CF7C07" w:rsidRDefault="00CF7C07" w:rsidP="00CF7C07">
            <w:pPr>
              <w:spacing w:line="360" w:lineRule="auto"/>
              <w:jc w:val="both"/>
              <w:rPr>
                <w:rFonts w:ascii="Book Antiqua" w:eastAsia="Times New Roman" w:hAnsi="Book Antiqua" w:cs="Arial"/>
                <w:b/>
                <w:lang w:val="en-US"/>
              </w:rPr>
            </w:pPr>
            <w:r>
              <w:rPr>
                <w:rFonts w:ascii="Book Antiqua" w:eastAsia="Times New Roman" w:hAnsi="Book Antiqua" w:cs="Arial"/>
                <w:b/>
                <w:lang w:val="en-US"/>
              </w:rPr>
              <w:t xml:space="preserve"> </w:t>
            </w:r>
            <w:r w:rsidR="001E53A9" w:rsidRPr="00CF7C07">
              <w:rPr>
                <w:rFonts w:ascii="Book Antiqua" w:eastAsia="Times New Roman" w:hAnsi="Book Antiqua" w:cs="Arial"/>
                <w:b/>
                <w:lang w:val="en-US"/>
              </w:rPr>
              <w:t>Large</w:t>
            </w:r>
          </w:p>
        </w:tc>
        <w:tc>
          <w:tcPr>
            <w:tcW w:w="2015" w:type="dxa"/>
            <w:shd w:val="clear" w:color="auto" w:fill="auto"/>
            <w:noWrap/>
            <w:vAlign w:val="center"/>
          </w:tcPr>
          <w:p w14:paraId="029C6744" w14:textId="62416ABF" w:rsidR="001E53A9" w:rsidRPr="00CF7C07" w:rsidRDefault="001E53A9"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62.9</w:t>
            </w:r>
          </w:p>
        </w:tc>
        <w:tc>
          <w:tcPr>
            <w:tcW w:w="2015" w:type="dxa"/>
            <w:shd w:val="clear" w:color="auto" w:fill="auto"/>
            <w:noWrap/>
            <w:vAlign w:val="center"/>
          </w:tcPr>
          <w:p w14:paraId="45324A89" w14:textId="1A4BFD9A" w:rsidR="001E53A9" w:rsidRPr="00CF7C07" w:rsidRDefault="001E53A9"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61.3</w:t>
            </w:r>
          </w:p>
        </w:tc>
        <w:tc>
          <w:tcPr>
            <w:tcW w:w="2015" w:type="dxa"/>
            <w:vMerge/>
            <w:vAlign w:val="center"/>
          </w:tcPr>
          <w:p w14:paraId="35623167" w14:textId="77777777" w:rsidR="001E53A9" w:rsidRPr="00CF7C07" w:rsidRDefault="001E53A9" w:rsidP="00CF7C07">
            <w:pPr>
              <w:spacing w:line="360" w:lineRule="auto"/>
              <w:jc w:val="both"/>
              <w:rPr>
                <w:rFonts w:ascii="Book Antiqua" w:eastAsia="Times New Roman" w:hAnsi="Book Antiqua" w:cs="Arial"/>
                <w:lang w:val="en-US"/>
              </w:rPr>
            </w:pPr>
          </w:p>
        </w:tc>
      </w:tr>
      <w:tr w:rsidR="00CF7C07" w:rsidRPr="00CF7C07" w14:paraId="70A217F5" w14:textId="77777777" w:rsidTr="003A0524">
        <w:trPr>
          <w:trHeight w:hRule="exact" w:val="432"/>
        </w:trPr>
        <w:tc>
          <w:tcPr>
            <w:tcW w:w="4035" w:type="dxa"/>
            <w:shd w:val="clear" w:color="auto" w:fill="auto"/>
            <w:noWrap/>
            <w:vAlign w:val="center"/>
          </w:tcPr>
          <w:p w14:paraId="4778B056" w14:textId="01F63B73"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R</w:t>
            </w:r>
            <w:r w:rsidR="003A0524" w:rsidRPr="00CF7C07">
              <w:rPr>
                <w:rFonts w:ascii="Book Antiqua" w:eastAsia="Times New Roman" w:hAnsi="Book Antiqua" w:cs="Arial"/>
                <w:b/>
                <w:lang w:val="en-US"/>
              </w:rPr>
              <w:t>isk factors</w:t>
            </w:r>
          </w:p>
        </w:tc>
        <w:tc>
          <w:tcPr>
            <w:tcW w:w="2015" w:type="dxa"/>
            <w:shd w:val="clear" w:color="auto" w:fill="auto"/>
            <w:noWrap/>
            <w:vAlign w:val="center"/>
          </w:tcPr>
          <w:p w14:paraId="7C11BA0A"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shd w:val="clear" w:color="auto" w:fill="auto"/>
            <w:noWrap/>
            <w:vAlign w:val="center"/>
          </w:tcPr>
          <w:p w14:paraId="4F1B19ED" w14:textId="77777777" w:rsidR="00BB2553" w:rsidRPr="00CF7C07" w:rsidRDefault="00BB2553" w:rsidP="00CF7C07">
            <w:pPr>
              <w:spacing w:line="360" w:lineRule="auto"/>
              <w:jc w:val="both"/>
              <w:rPr>
                <w:rFonts w:ascii="Book Antiqua" w:eastAsia="Times New Roman" w:hAnsi="Book Antiqua" w:cs="Arial"/>
                <w:lang w:val="en-US"/>
              </w:rPr>
            </w:pPr>
          </w:p>
        </w:tc>
        <w:tc>
          <w:tcPr>
            <w:tcW w:w="2015" w:type="dxa"/>
            <w:vAlign w:val="center"/>
          </w:tcPr>
          <w:p w14:paraId="5DBE8285" w14:textId="77777777" w:rsidR="00BB2553" w:rsidRPr="00CF7C07" w:rsidRDefault="00BB2553" w:rsidP="00CF7C07">
            <w:pPr>
              <w:spacing w:line="360" w:lineRule="auto"/>
              <w:jc w:val="both"/>
              <w:rPr>
                <w:rFonts w:ascii="Book Antiqua" w:eastAsia="Times New Roman" w:hAnsi="Book Antiqua" w:cs="Arial"/>
                <w:lang w:val="en-US"/>
              </w:rPr>
            </w:pPr>
          </w:p>
        </w:tc>
      </w:tr>
      <w:tr w:rsidR="00CF7C07" w:rsidRPr="00CF7C07" w14:paraId="0BA7B205" w14:textId="77777777" w:rsidTr="003A0524">
        <w:trPr>
          <w:trHeight w:hRule="exact" w:val="432"/>
        </w:trPr>
        <w:tc>
          <w:tcPr>
            <w:tcW w:w="4035" w:type="dxa"/>
            <w:shd w:val="clear" w:color="auto" w:fill="auto"/>
            <w:noWrap/>
            <w:vAlign w:val="center"/>
            <w:hideMark/>
          </w:tcPr>
          <w:p w14:paraId="157E0492"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Hypertension</w:t>
            </w:r>
          </w:p>
        </w:tc>
        <w:tc>
          <w:tcPr>
            <w:tcW w:w="2015" w:type="dxa"/>
            <w:shd w:val="clear" w:color="auto" w:fill="auto"/>
            <w:noWrap/>
            <w:vAlign w:val="center"/>
            <w:hideMark/>
          </w:tcPr>
          <w:p w14:paraId="1E82248A"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52.2</w:t>
            </w:r>
          </w:p>
        </w:tc>
        <w:tc>
          <w:tcPr>
            <w:tcW w:w="2015" w:type="dxa"/>
            <w:shd w:val="clear" w:color="auto" w:fill="auto"/>
            <w:noWrap/>
            <w:vAlign w:val="center"/>
            <w:hideMark/>
          </w:tcPr>
          <w:p w14:paraId="01C09143"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62.5</w:t>
            </w:r>
          </w:p>
        </w:tc>
        <w:tc>
          <w:tcPr>
            <w:tcW w:w="2015" w:type="dxa"/>
            <w:vAlign w:val="center"/>
          </w:tcPr>
          <w:p w14:paraId="5391639F" w14:textId="6DD09D94"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517F7E2F" w14:textId="77777777" w:rsidTr="003A0524">
        <w:trPr>
          <w:trHeight w:hRule="exact" w:val="432"/>
        </w:trPr>
        <w:tc>
          <w:tcPr>
            <w:tcW w:w="4035" w:type="dxa"/>
            <w:shd w:val="clear" w:color="auto" w:fill="auto"/>
            <w:noWrap/>
            <w:vAlign w:val="center"/>
            <w:hideMark/>
          </w:tcPr>
          <w:p w14:paraId="3B651979"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Diabetes</w:t>
            </w:r>
          </w:p>
        </w:tc>
        <w:tc>
          <w:tcPr>
            <w:tcW w:w="2015" w:type="dxa"/>
            <w:shd w:val="clear" w:color="auto" w:fill="auto"/>
            <w:noWrap/>
            <w:vAlign w:val="center"/>
            <w:hideMark/>
          </w:tcPr>
          <w:p w14:paraId="308EFE84"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45.1</w:t>
            </w:r>
          </w:p>
        </w:tc>
        <w:tc>
          <w:tcPr>
            <w:tcW w:w="2015" w:type="dxa"/>
            <w:shd w:val="clear" w:color="auto" w:fill="auto"/>
            <w:noWrap/>
            <w:vAlign w:val="center"/>
            <w:hideMark/>
          </w:tcPr>
          <w:p w14:paraId="78C6D35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37.8</w:t>
            </w:r>
          </w:p>
        </w:tc>
        <w:tc>
          <w:tcPr>
            <w:tcW w:w="2015" w:type="dxa"/>
            <w:vAlign w:val="center"/>
          </w:tcPr>
          <w:p w14:paraId="7EA66BB8" w14:textId="773A2894"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4F988853" w14:textId="77777777" w:rsidTr="003A0524">
        <w:trPr>
          <w:trHeight w:hRule="exact" w:val="432"/>
        </w:trPr>
        <w:tc>
          <w:tcPr>
            <w:tcW w:w="4035" w:type="dxa"/>
            <w:shd w:val="clear" w:color="auto" w:fill="auto"/>
            <w:noWrap/>
            <w:vAlign w:val="center"/>
            <w:hideMark/>
          </w:tcPr>
          <w:p w14:paraId="2318B328"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Tobacco use</w:t>
            </w:r>
          </w:p>
        </w:tc>
        <w:tc>
          <w:tcPr>
            <w:tcW w:w="2015" w:type="dxa"/>
            <w:shd w:val="clear" w:color="auto" w:fill="auto"/>
            <w:noWrap/>
            <w:vAlign w:val="center"/>
            <w:hideMark/>
          </w:tcPr>
          <w:p w14:paraId="059DD67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37.2</w:t>
            </w:r>
          </w:p>
        </w:tc>
        <w:tc>
          <w:tcPr>
            <w:tcW w:w="2015" w:type="dxa"/>
            <w:shd w:val="clear" w:color="auto" w:fill="auto"/>
            <w:noWrap/>
            <w:vAlign w:val="center"/>
            <w:hideMark/>
          </w:tcPr>
          <w:p w14:paraId="13390094"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28.8</w:t>
            </w:r>
          </w:p>
        </w:tc>
        <w:tc>
          <w:tcPr>
            <w:tcW w:w="2015" w:type="dxa"/>
            <w:vAlign w:val="center"/>
          </w:tcPr>
          <w:p w14:paraId="0CD7D87A" w14:textId="0D33B2AD"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00A4953C" w14:textId="77777777" w:rsidTr="003A0524">
        <w:trPr>
          <w:trHeight w:hRule="exact" w:val="432"/>
        </w:trPr>
        <w:tc>
          <w:tcPr>
            <w:tcW w:w="4035" w:type="dxa"/>
            <w:shd w:val="clear" w:color="auto" w:fill="auto"/>
            <w:noWrap/>
            <w:vAlign w:val="center"/>
            <w:hideMark/>
          </w:tcPr>
          <w:p w14:paraId="29B2C759"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CHF</w:t>
            </w:r>
          </w:p>
        </w:tc>
        <w:tc>
          <w:tcPr>
            <w:tcW w:w="2015" w:type="dxa"/>
            <w:shd w:val="clear" w:color="auto" w:fill="auto"/>
            <w:noWrap/>
            <w:vAlign w:val="center"/>
            <w:hideMark/>
          </w:tcPr>
          <w:p w14:paraId="4A966A16"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18.9</w:t>
            </w:r>
          </w:p>
        </w:tc>
        <w:tc>
          <w:tcPr>
            <w:tcW w:w="2015" w:type="dxa"/>
            <w:shd w:val="clear" w:color="auto" w:fill="auto"/>
            <w:noWrap/>
            <w:vAlign w:val="center"/>
            <w:hideMark/>
          </w:tcPr>
          <w:p w14:paraId="0770B62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13.1</w:t>
            </w:r>
          </w:p>
        </w:tc>
        <w:tc>
          <w:tcPr>
            <w:tcW w:w="2015" w:type="dxa"/>
            <w:vAlign w:val="center"/>
          </w:tcPr>
          <w:p w14:paraId="0A086F5A" w14:textId="135A4289"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2A3FFA77" w14:textId="77777777" w:rsidTr="003A0524">
        <w:trPr>
          <w:trHeight w:hRule="exact" w:val="432"/>
        </w:trPr>
        <w:tc>
          <w:tcPr>
            <w:tcW w:w="4035" w:type="dxa"/>
            <w:shd w:val="clear" w:color="auto" w:fill="auto"/>
            <w:noWrap/>
            <w:vAlign w:val="center"/>
            <w:hideMark/>
          </w:tcPr>
          <w:p w14:paraId="44FDC17D" w14:textId="5883729F"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 xml:space="preserve">Personal history of </w:t>
            </w:r>
            <w:r w:rsidR="003A0524" w:rsidRPr="00CF7C07">
              <w:rPr>
                <w:rFonts w:ascii="Book Antiqua" w:eastAsia="Times New Roman" w:hAnsi="Book Antiqua" w:cs="Arial"/>
                <w:b/>
                <w:lang w:val="en-US"/>
              </w:rPr>
              <w:t>s</w:t>
            </w:r>
            <w:r w:rsidRPr="00CF7C07">
              <w:rPr>
                <w:rFonts w:ascii="Book Antiqua" w:eastAsia="Times New Roman" w:hAnsi="Book Antiqua" w:cs="Arial"/>
                <w:b/>
                <w:lang w:val="en-US"/>
              </w:rPr>
              <w:t>troke</w:t>
            </w:r>
          </w:p>
        </w:tc>
        <w:tc>
          <w:tcPr>
            <w:tcW w:w="2015" w:type="dxa"/>
            <w:shd w:val="clear" w:color="auto" w:fill="auto"/>
            <w:noWrap/>
            <w:vAlign w:val="center"/>
            <w:hideMark/>
          </w:tcPr>
          <w:p w14:paraId="55F4B612"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13.1</w:t>
            </w:r>
          </w:p>
        </w:tc>
        <w:tc>
          <w:tcPr>
            <w:tcW w:w="2015" w:type="dxa"/>
            <w:shd w:val="clear" w:color="auto" w:fill="auto"/>
            <w:noWrap/>
            <w:vAlign w:val="center"/>
            <w:hideMark/>
          </w:tcPr>
          <w:p w14:paraId="27F9B7CB"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14.8</w:t>
            </w:r>
          </w:p>
        </w:tc>
        <w:tc>
          <w:tcPr>
            <w:tcW w:w="2015" w:type="dxa"/>
            <w:vAlign w:val="center"/>
          </w:tcPr>
          <w:p w14:paraId="320CA5C3" w14:textId="08B7314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3F04B340" w14:textId="77777777" w:rsidTr="003A0524">
        <w:trPr>
          <w:trHeight w:hRule="exact" w:val="432"/>
        </w:trPr>
        <w:tc>
          <w:tcPr>
            <w:tcW w:w="4035" w:type="dxa"/>
            <w:shd w:val="clear" w:color="auto" w:fill="auto"/>
            <w:noWrap/>
            <w:vAlign w:val="center"/>
            <w:hideMark/>
          </w:tcPr>
          <w:p w14:paraId="73786BC9"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CAD</w:t>
            </w:r>
          </w:p>
        </w:tc>
        <w:tc>
          <w:tcPr>
            <w:tcW w:w="2015" w:type="dxa"/>
            <w:shd w:val="clear" w:color="auto" w:fill="auto"/>
            <w:noWrap/>
            <w:vAlign w:val="center"/>
            <w:hideMark/>
          </w:tcPr>
          <w:p w14:paraId="6DCC05F0"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25.3</w:t>
            </w:r>
          </w:p>
        </w:tc>
        <w:tc>
          <w:tcPr>
            <w:tcW w:w="2015" w:type="dxa"/>
            <w:shd w:val="clear" w:color="auto" w:fill="auto"/>
            <w:noWrap/>
            <w:vAlign w:val="center"/>
            <w:hideMark/>
          </w:tcPr>
          <w:p w14:paraId="470CB53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27.7</w:t>
            </w:r>
          </w:p>
        </w:tc>
        <w:tc>
          <w:tcPr>
            <w:tcW w:w="2015" w:type="dxa"/>
            <w:vAlign w:val="center"/>
          </w:tcPr>
          <w:p w14:paraId="4D90972F" w14:textId="76EA2A69"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413B4D73" w14:textId="77777777" w:rsidTr="003A0524">
        <w:trPr>
          <w:trHeight w:hRule="exact" w:val="432"/>
        </w:trPr>
        <w:tc>
          <w:tcPr>
            <w:tcW w:w="4035" w:type="dxa"/>
            <w:shd w:val="clear" w:color="auto" w:fill="auto"/>
            <w:noWrap/>
            <w:vAlign w:val="center"/>
            <w:hideMark/>
          </w:tcPr>
          <w:p w14:paraId="325D7B89" w14:textId="60198159"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lastRenderedPageBreak/>
              <w:t xml:space="preserve">Peripheral </w:t>
            </w:r>
            <w:r w:rsidR="003A0524" w:rsidRPr="00CF7C07">
              <w:rPr>
                <w:rFonts w:ascii="Book Antiqua" w:eastAsia="Times New Roman" w:hAnsi="Book Antiqua" w:cs="Arial"/>
                <w:b/>
                <w:lang w:val="en-US"/>
              </w:rPr>
              <w:t>artery disease</w:t>
            </w:r>
          </w:p>
        </w:tc>
        <w:tc>
          <w:tcPr>
            <w:tcW w:w="2015" w:type="dxa"/>
            <w:shd w:val="clear" w:color="auto" w:fill="auto"/>
            <w:noWrap/>
            <w:vAlign w:val="center"/>
            <w:hideMark/>
          </w:tcPr>
          <w:p w14:paraId="47591614"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8.7</w:t>
            </w:r>
          </w:p>
        </w:tc>
        <w:tc>
          <w:tcPr>
            <w:tcW w:w="2015" w:type="dxa"/>
            <w:shd w:val="clear" w:color="auto" w:fill="auto"/>
            <w:noWrap/>
            <w:vAlign w:val="center"/>
            <w:hideMark/>
          </w:tcPr>
          <w:p w14:paraId="3FB0D8E7"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6.9</w:t>
            </w:r>
          </w:p>
        </w:tc>
        <w:tc>
          <w:tcPr>
            <w:tcW w:w="2015" w:type="dxa"/>
            <w:vAlign w:val="center"/>
          </w:tcPr>
          <w:p w14:paraId="7E7DF560" w14:textId="1069F223"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166C354C" w14:textId="77777777" w:rsidTr="003A0524">
        <w:trPr>
          <w:trHeight w:hRule="exact" w:val="432"/>
        </w:trPr>
        <w:tc>
          <w:tcPr>
            <w:tcW w:w="4035" w:type="dxa"/>
            <w:shd w:val="clear" w:color="auto" w:fill="auto"/>
            <w:noWrap/>
            <w:vAlign w:val="center"/>
            <w:hideMark/>
          </w:tcPr>
          <w:p w14:paraId="1B170C12" w14:textId="62B16C56"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 xml:space="preserve">Atrial </w:t>
            </w:r>
            <w:r w:rsidR="003A0524" w:rsidRPr="00CF7C07">
              <w:rPr>
                <w:rFonts w:ascii="Book Antiqua" w:eastAsia="Times New Roman" w:hAnsi="Book Antiqua" w:cs="Arial"/>
                <w:b/>
                <w:lang w:val="en-US"/>
              </w:rPr>
              <w:t>f</w:t>
            </w:r>
            <w:r w:rsidRPr="00CF7C07">
              <w:rPr>
                <w:rFonts w:ascii="Book Antiqua" w:eastAsia="Times New Roman" w:hAnsi="Book Antiqua" w:cs="Arial"/>
                <w:b/>
                <w:lang w:val="en-US"/>
              </w:rPr>
              <w:t>ibrillation</w:t>
            </w:r>
          </w:p>
        </w:tc>
        <w:tc>
          <w:tcPr>
            <w:tcW w:w="2015" w:type="dxa"/>
            <w:shd w:val="clear" w:color="auto" w:fill="auto"/>
            <w:noWrap/>
            <w:vAlign w:val="center"/>
            <w:hideMark/>
          </w:tcPr>
          <w:p w14:paraId="5E36D977"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23.8</w:t>
            </w:r>
          </w:p>
        </w:tc>
        <w:tc>
          <w:tcPr>
            <w:tcW w:w="2015" w:type="dxa"/>
            <w:shd w:val="clear" w:color="auto" w:fill="auto"/>
            <w:noWrap/>
            <w:vAlign w:val="center"/>
            <w:hideMark/>
          </w:tcPr>
          <w:p w14:paraId="79419CA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21.9</w:t>
            </w:r>
          </w:p>
        </w:tc>
        <w:tc>
          <w:tcPr>
            <w:tcW w:w="2015" w:type="dxa"/>
            <w:vAlign w:val="center"/>
          </w:tcPr>
          <w:p w14:paraId="65234DCA"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0.001</w:t>
            </w:r>
          </w:p>
        </w:tc>
      </w:tr>
      <w:tr w:rsidR="00CF7C07" w:rsidRPr="00CF7C07" w14:paraId="2BF3A57A" w14:textId="77777777" w:rsidTr="003A0524">
        <w:trPr>
          <w:trHeight w:hRule="exact" w:val="432"/>
        </w:trPr>
        <w:tc>
          <w:tcPr>
            <w:tcW w:w="4035" w:type="dxa"/>
            <w:shd w:val="clear" w:color="auto" w:fill="auto"/>
            <w:noWrap/>
            <w:vAlign w:val="center"/>
            <w:hideMark/>
          </w:tcPr>
          <w:p w14:paraId="50456233"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Anticoagulation use</w:t>
            </w:r>
          </w:p>
        </w:tc>
        <w:tc>
          <w:tcPr>
            <w:tcW w:w="2015" w:type="dxa"/>
            <w:shd w:val="clear" w:color="auto" w:fill="auto"/>
            <w:noWrap/>
            <w:vAlign w:val="center"/>
            <w:hideMark/>
          </w:tcPr>
          <w:p w14:paraId="10D52435"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4.4</w:t>
            </w:r>
          </w:p>
        </w:tc>
        <w:tc>
          <w:tcPr>
            <w:tcW w:w="2015" w:type="dxa"/>
            <w:shd w:val="clear" w:color="auto" w:fill="auto"/>
            <w:noWrap/>
            <w:vAlign w:val="center"/>
            <w:hideMark/>
          </w:tcPr>
          <w:p w14:paraId="5BDACB63"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6.8</w:t>
            </w:r>
          </w:p>
        </w:tc>
        <w:tc>
          <w:tcPr>
            <w:tcW w:w="2015" w:type="dxa"/>
            <w:vAlign w:val="center"/>
          </w:tcPr>
          <w:p w14:paraId="73B96F67" w14:textId="4B7AE315"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41E3EA56" w14:textId="77777777" w:rsidTr="003A0524">
        <w:trPr>
          <w:trHeight w:hRule="exact" w:val="432"/>
        </w:trPr>
        <w:tc>
          <w:tcPr>
            <w:tcW w:w="4035" w:type="dxa"/>
            <w:shd w:val="clear" w:color="auto" w:fill="auto"/>
            <w:noWrap/>
            <w:vAlign w:val="center"/>
            <w:hideMark/>
          </w:tcPr>
          <w:p w14:paraId="3D1FF1E4"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Dyslipidemia</w:t>
            </w:r>
          </w:p>
        </w:tc>
        <w:tc>
          <w:tcPr>
            <w:tcW w:w="2015" w:type="dxa"/>
            <w:shd w:val="clear" w:color="auto" w:fill="auto"/>
            <w:noWrap/>
            <w:vAlign w:val="center"/>
            <w:hideMark/>
          </w:tcPr>
          <w:p w14:paraId="0D8F96FE"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34.4</w:t>
            </w:r>
          </w:p>
        </w:tc>
        <w:tc>
          <w:tcPr>
            <w:tcW w:w="2015" w:type="dxa"/>
            <w:shd w:val="clear" w:color="auto" w:fill="auto"/>
            <w:noWrap/>
            <w:vAlign w:val="center"/>
            <w:hideMark/>
          </w:tcPr>
          <w:p w14:paraId="58A0359C"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56.5</w:t>
            </w:r>
          </w:p>
        </w:tc>
        <w:tc>
          <w:tcPr>
            <w:tcW w:w="2015" w:type="dxa"/>
            <w:vAlign w:val="center"/>
          </w:tcPr>
          <w:p w14:paraId="15358960" w14:textId="44668993"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3374649D" w14:textId="77777777" w:rsidTr="003A0524">
        <w:trPr>
          <w:trHeight w:hRule="exact" w:val="432"/>
        </w:trPr>
        <w:tc>
          <w:tcPr>
            <w:tcW w:w="4035" w:type="dxa"/>
            <w:shd w:val="clear" w:color="auto" w:fill="auto"/>
            <w:noWrap/>
            <w:vAlign w:val="center"/>
            <w:hideMark/>
          </w:tcPr>
          <w:p w14:paraId="5FA1C380"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Alcohol abuse</w:t>
            </w:r>
          </w:p>
        </w:tc>
        <w:tc>
          <w:tcPr>
            <w:tcW w:w="2015" w:type="dxa"/>
            <w:shd w:val="clear" w:color="auto" w:fill="auto"/>
            <w:noWrap/>
            <w:vAlign w:val="center"/>
            <w:hideMark/>
          </w:tcPr>
          <w:p w14:paraId="5BD5F2AB"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28.8</w:t>
            </w:r>
          </w:p>
        </w:tc>
        <w:tc>
          <w:tcPr>
            <w:tcW w:w="2015" w:type="dxa"/>
            <w:shd w:val="clear" w:color="auto" w:fill="auto"/>
            <w:noWrap/>
            <w:vAlign w:val="center"/>
            <w:hideMark/>
          </w:tcPr>
          <w:p w14:paraId="39CB7CE9"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3.8</w:t>
            </w:r>
          </w:p>
        </w:tc>
        <w:tc>
          <w:tcPr>
            <w:tcW w:w="2015" w:type="dxa"/>
            <w:vAlign w:val="center"/>
          </w:tcPr>
          <w:p w14:paraId="4E83DAF9" w14:textId="2CB8AA4A"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r w:rsidR="00CF7C07" w:rsidRPr="00CF7C07" w14:paraId="5FDC39FA" w14:textId="77777777" w:rsidTr="003A0524">
        <w:trPr>
          <w:trHeight w:hRule="exact" w:val="432"/>
        </w:trPr>
        <w:tc>
          <w:tcPr>
            <w:tcW w:w="4035" w:type="dxa"/>
            <w:shd w:val="clear" w:color="auto" w:fill="auto"/>
            <w:noWrap/>
            <w:vAlign w:val="center"/>
            <w:hideMark/>
          </w:tcPr>
          <w:p w14:paraId="1344B2EE" w14:textId="77777777" w:rsidR="00BB2553" w:rsidRPr="00CF7C07" w:rsidRDefault="00BB2553" w:rsidP="00CF7C07">
            <w:pPr>
              <w:spacing w:line="360" w:lineRule="auto"/>
              <w:jc w:val="both"/>
              <w:rPr>
                <w:rFonts w:ascii="Book Antiqua" w:eastAsia="Times New Roman" w:hAnsi="Book Antiqua" w:cs="Arial"/>
                <w:b/>
                <w:lang w:val="en-US"/>
              </w:rPr>
            </w:pPr>
            <w:r w:rsidRPr="00CF7C07">
              <w:rPr>
                <w:rFonts w:ascii="Book Antiqua" w:eastAsia="Times New Roman" w:hAnsi="Book Antiqua" w:cs="Arial"/>
                <w:b/>
                <w:lang w:val="en-US"/>
              </w:rPr>
              <w:t>Family history of stroke</w:t>
            </w:r>
          </w:p>
        </w:tc>
        <w:tc>
          <w:tcPr>
            <w:tcW w:w="2015" w:type="dxa"/>
            <w:shd w:val="clear" w:color="auto" w:fill="auto"/>
            <w:noWrap/>
            <w:vAlign w:val="center"/>
            <w:hideMark/>
          </w:tcPr>
          <w:p w14:paraId="4D910A69"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1.5</w:t>
            </w:r>
          </w:p>
        </w:tc>
        <w:tc>
          <w:tcPr>
            <w:tcW w:w="2015" w:type="dxa"/>
            <w:shd w:val="clear" w:color="auto" w:fill="auto"/>
            <w:noWrap/>
            <w:vAlign w:val="center"/>
            <w:hideMark/>
          </w:tcPr>
          <w:p w14:paraId="50492F97" w14:textId="77777777"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2.3</w:t>
            </w:r>
          </w:p>
        </w:tc>
        <w:tc>
          <w:tcPr>
            <w:tcW w:w="2015" w:type="dxa"/>
            <w:vAlign w:val="center"/>
          </w:tcPr>
          <w:p w14:paraId="22B39EB5" w14:textId="4369A336" w:rsidR="00BB2553" w:rsidRPr="00CF7C07" w:rsidRDefault="00BB2553" w:rsidP="00CF7C07">
            <w:pPr>
              <w:spacing w:line="360" w:lineRule="auto"/>
              <w:jc w:val="both"/>
              <w:rPr>
                <w:rFonts w:ascii="Book Antiqua" w:eastAsia="Times New Roman" w:hAnsi="Book Antiqua" w:cs="Arial"/>
                <w:lang w:val="en-US"/>
              </w:rPr>
            </w:pPr>
            <w:r w:rsidRPr="00CF7C07">
              <w:rPr>
                <w:rFonts w:ascii="Book Antiqua" w:eastAsia="Times New Roman" w:hAnsi="Book Antiqua" w:cs="Arial"/>
                <w:lang w:val="en-US"/>
              </w:rPr>
              <w:t>&lt;</w:t>
            </w:r>
            <w:r w:rsidR="003A0524">
              <w:rPr>
                <w:rFonts w:ascii="Book Antiqua" w:eastAsia="宋体" w:hAnsi="Book Antiqua" w:cs="Arial" w:hint="eastAsia"/>
                <w:lang w:val="en-US" w:eastAsia="zh-CN"/>
              </w:rPr>
              <w:t xml:space="preserve"> </w:t>
            </w:r>
            <w:r w:rsidRPr="00CF7C07">
              <w:rPr>
                <w:rFonts w:ascii="Book Antiqua" w:eastAsia="Times New Roman" w:hAnsi="Book Antiqua" w:cs="Arial"/>
                <w:lang w:val="en-US"/>
              </w:rPr>
              <w:t>0.001</w:t>
            </w:r>
          </w:p>
        </w:tc>
      </w:tr>
    </w:tbl>
    <w:p w14:paraId="1EA91CD1" w14:textId="0681C9EF" w:rsidR="00BB2553" w:rsidRPr="00DF1DAF" w:rsidRDefault="00BB2553" w:rsidP="00CF7C07">
      <w:pPr>
        <w:spacing w:line="360" w:lineRule="auto"/>
        <w:jc w:val="both"/>
        <w:rPr>
          <w:rFonts w:ascii="Book Antiqua" w:eastAsia="宋体" w:hAnsi="Book Antiqua" w:cs="Arial"/>
          <w:lang w:val="en-US" w:eastAsia="zh-CN"/>
        </w:rPr>
      </w:pPr>
      <w:r w:rsidRPr="00CF7C07">
        <w:rPr>
          <w:rFonts w:ascii="Book Antiqua" w:hAnsi="Book Antiqua" w:cs="Arial"/>
          <w:lang w:val="en-US"/>
        </w:rPr>
        <w:t>The numbers in each cell represent percentage of patients with particular characteristics/risk factor in each group. SD</w:t>
      </w:r>
      <w:r w:rsidR="00DF1DAF">
        <w:rPr>
          <w:rFonts w:ascii="Book Antiqua" w:eastAsia="宋体" w:hAnsi="Book Antiqua" w:cs="Arial" w:hint="eastAsia"/>
          <w:lang w:val="en-US" w:eastAsia="zh-CN"/>
        </w:rPr>
        <w:t xml:space="preserve">: </w:t>
      </w:r>
      <w:r w:rsidRPr="00CF7C07">
        <w:rPr>
          <w:rFonts w:ascii="Book Antiqua" w:hAnsi="Book Antiqua" w:cs="Arial"/>
          <w:lang w:val="en-US"/>
        </w:rPr>
        <w:t xml:space="preserve">Standard </w:t>
      </w:r>
      <w:r w:rsidR="00DF1DAF" w:rsidRPr="00CF7C07">
        <w:rPr>
          <w:rFonts w:ascii="Book Antiqua" w:hAnsi="Book Antiqua" w:cs="Arial"/>
          <w:lang w:val="en-US"/>
        </w:rPr>
        <w:t>d</w:t>
      </w:r>
      <w:r w:rsidRPr="00CF7C07">
        <w:rPr>
          <w:rFonts w:ascii="Book Antiqua" w:hAnsi="Book Antiqua" w:cs="Arial"/>
          <w:lang w:val="en-US"/>
        </w:rPr>
        <w:t>eviation; CAD</w:t>
      </w:r>
      <w:r w:rsidR="00DF1DAF">
        <w:rPr>
          <w:rFonts w:ascii="Book Antiqua" w:eastAsia="宋体" w:hAnsi="Book Antiqua" w:cs="Arial" w:hint="eastAsia"/>
          <w:lang w:val="en-US" w:eastAsia="zh-CN"/>
        </w:rPr>
        <w:t xml:space="preserve">: </w:t>
      </w:r>
      <w:r w:rsidRPr="00CF7C07">
        <w:rPr>
          <w:rFonts w:ascii="Book Antiqua" w:hAnsi="Book Antiqua" w:cs="Arial"/>
          <w:lang w:val="en-US"/>
        </w:rPr>
        <w:t xml:space="preserve">Coronary </w:t>
      </w:r>
      <w:r w:rsidR="00DF1DAF" w:rsidRPr="00CF7C07">
        <w:rPr>
          <w:rFonts w:ascii="Book Antiqua" w:hAnsi="Book Antiqua" w:cs="Arial"/>
          <w:lang w:val="en-US"/>
        </w:rPr>
        <w:t>artery disea</w:t>
      </w:r>
      <w:r w:rsidRPr="00CF7C07">
        <w:rPr>
          <w:rFonts w:ascii="Book Antiqua" w:hAnsi="Book Antiqua" w:cs="Arial"/>
          <w:lang w:val="en-US"/>
        </w:rPr>
        <w:t>se; CHF</w:t>
      </w:r>
      <w:r w:rsidR="00DF1DAF">
        <w:rPr>
          <w:rFonts w:ascii="Book Antiqua" w:eastAsia="宋体" w:hAnsi="Book Antiqua" w:cs="Arial" w:hint="eastAsia"/>
          <w:lang w:val="en-US" w:eastAsia="zh-CN"/>
        </w:rPr>
        <w:t xml:space="preserve">: </w:t>
      </w:r>
      <w:r w:rsidR="00DF1DAF">
        <w:rPr>
          <w:rFonts w:ascii="Book Antiqua" w:hAnsi="Book Antiqua" w:cs="Arial"/>
          <w:lang w:val="en-US"/>
        </w:rPr>
        <w:t>Congestive heart failure</w:t>
      </w:r>
      <w:r w:rsidR="00DF1DAF">
        <w:rPr>
          <w:rFonts w:ascii="Book Antiqua" w:eastAsia="宋体" w:hAnsi="Book Antiqua" w:cs="Arial" w:hint="eastAsia"/>
          <w:lang w:val="en-US" w:eastAsia="zh-CN"/>
        </w:rPr>
        <w:t>.</w:t>
      </w:r>
    </w:p>
    <w:p w14:paraId="1DBBABEC" w14:textId="77777777" w:rsidR="00B41771" w:rsidRPr="00CF7C07" w:rsidRDefault="00B41771" w:rsidP="00CF7C07">
      <w:pPr>
        <w:spacing w:line="360" w:lineRule="auto"/>
        <w:jc w:val="both"/>
        <w:rPr>
          <w:rFonts w:ascii="Book Antiqua" w:hAnsi="Book Antiqua" w:cs="Arial"/>
          <w:lang w:val="en-US"/>
        </w:rPr>
      </w:pPr>
    </w:p>
    <w:sectPr w:rsidR="00B41771" w:rsidRPr="00CF7C07" w:rsidSect="00F9282D">
      <w:headerReference w:type="even" r:id="rId11"/>
      <w:headerReference w:type="default" r:id="rId12"/>
      <w:footerReference w:type="even" r:id="rId13"/>
      <w:footerReference w:type="default" r:id="rId14"/>
      <w:pgSz w:w="11900" w:h="16840"/>
      <w:pgMar w:top="1701" w:right="1701" w:bottom="1701"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F2FA1" w15:done="0"/>
  <w15:commentEx w15:paraId="181C137C" w15:done="0"/>
  <w15:commentEx w15:paraId="083AB053" w15:done="0"/>
  <w15:commentEx w15:paraId="342C021A" w15:done="0"/>
  <w15:commentEx w15:paraId="5B27BE60" w15:done="0"/>
  <w15:commentEx w15:paraId="2D85B497" w15:done="0"/>
  <w15:commentEx w15:paraId="77D7A8EF" w15:done="0"/>
  <w15:commentEx w15:paraId="5EA9DBA3" w15:done="0"/>
  <w15:commentEx w15:paraId="355BF05B" w15:done="0"/>
  <w15:commentEx w15:paraId="031A4658" w15:done="0"/>
  <w15:commentEx w15:paraId="6A4D658A" w15:done="0"/>
  <w15:commentEx w15:paraId="4310832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0EDB7" w14:textId="77777777" w:rsidR="003C54D8" w:rsidRDefault="003C54D8" w:rsidP="00290F6E">
      <w:r>
        <w:separator/>
      </w:r>
    </w:p>
  </w:endnote>
  <w:endnote w:type="continuationSeparator" w:id="0">
    <w:p w14:paraId="6EA639EF" w14:textId="77777777" w:rsidR="003C54D8" w:rsidRDefault="003C54D8" w:rsidP="002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0DDF1" w14:textId="77777777" w:rsidR="003A0524" w:rsidRDefault="003A0524" w:rsidP="006C2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503D6" w14:textId="77777777" w:rsidR="003A0524" w:rsidRDefault="003A05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5054" w14:textId="77777777" w:rsidR="003A0524" w:rsidRDefault="003A05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620A8" w14:textId="77777777" w:rsidR="003C54D8" w:rsidRDefault="003C54D8" w:rsidP="00290F6E">
      <w:r>
        <w:separator/>
      </w:r>
    </w:p>
  </w:footnote>
  <w:footnote w:type="continuationSeparator" w:id="0">
    <w:p w14:paraId="6668F75F" w14:textId="77777777" w:rsidR="003C54D8" w:rsidRDefault="003C54D8" w:rsidP="00290F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0675B" w14:textId="77777777" w:rsidR="003A0524" w:rsidRDefault="003A0524" w:rsidP="00F9282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9B20D" w14:textId="77777777" w:rsidR="003A0524" w:rsidRDefault="003A0524" w:rsidP="00F928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97DDB" w14:textId="77777777" w:rsidR="003A0524" w:rsidRDefault="003A0524" w:rsidP="006C2D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C85">
      <w:rPr>
        <w:rStyle w:val="PageNumber"/>
        <w:noProof/>
      </w:rPr>
      <w:t>21</w:t>
    </w:r>
    <w:r>
      <w:rPr>
        <w:rStyle w:val="PageNumber"/>
      </w:rPr>
      <w:fldChar w:fldCharType="end"/>
    </w:r>
  </w:p>
  <w:p w14:paraId="0593FC23" w14:textId="77777777" w:rsidR="003A0524" w:rsidRDefault="003A0524" w:rsidP="00F9282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A09"/>
    <w:multiLevelType w:val="multilevel"/>
    <w:tmpl w:val="02EC7814"/>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46458"/>
    <w:multiLevelType w:val="hybridMultilevel"/>
    <w:tmpl w:val="27009234"/>
    <w:lvl w:ilvl="0" w:tplc="3CAE4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C0077"/>
    <w:multiLevelType w:val="multilevel"/>
    <w:tmpl w:val="349A44E8"/>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704F3"/>
    <w:multiLevelType w:val="hybridMultilevel"/>
    <w:tmpl w:val="FA28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10DD6"/>
    <w:multiLevelType w:val="hybridMultilevel"/>
    <w:tmpl w:val="61C8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1C"/>
    <w:rsid w:val="00013D57"/>
    <w:rsid w:val="000306A1"/>
    <w:rsid w:val="0003503D"/>
    <w:rsid w:val="0004509B"/>
    <w:rsid w:val="00072067"/>
    <w:rsid w:val="00082A15"/>
    <w:rsid w:val="00085D8E"/>
    <w:rsid w:val="0009039C"/>
    <w:rsid w:val="00093EDF"/>
    <w:rsid w:val="00094D74"/>
    <w:rsid w:val="000B158B"/>
    <w:rsid w:val="000B4560"/>
    <w:rsid w:val="000B4B11"/>
    <w:rsid w:val="000C4640"/>
    <w:rsid w:val="000D69F4"/>
    <w:rsid w:val="000E40AC"/>
    <w:rsid w:val="000E4574"/>
    <w:rsid w:val="000E4DCD"/>
    <w:rsid w:val="000E52A9"/>
    <w:rsid w:val="000E623A"/>
    <w:rsid w:val="000E6ADC"/>
    <w:rsid w:val="000F671A"/>
    <w:rsid w:val="00105837"/>
    <w:rsid w:val="00110EC8"/>
    <w:rsid w:val="00113210"/>
    <w:rsid w:val="001209C1"/>
    <w:rsid w:val="00145700"/>
    <w:rsid w:val="0015659B"/>
    <w:rsid w:val="00165E36"/>
    <w:rsid w:val="0017710F"/>
    <w:rsid w:val="00190C71"/>
    <w:rsid w:val="001A1952"/>
    <w:rsid w:val="001E1D35"/>
    <w:rsid w:val="001E53A9"/>
    <w:rsid w:val="001E72A4"/>
    <w:rsid w:val="001F5823"/>
    <w:rsid w:val="00233F99"/>
    <w:rsid w:val="00267A82"/>
    <w:rsid w:val="00272041"/>
    <w:rsid w:val="002771B8"/>
    <w:rsid w:val="00290F6E"/>
    <w:rsid w:val="002A497F"/>
    <w:rsid w:val="002A74C9"/>
    <w:rsid w:val="002C6EA1"/>
    <w:rsid w:val="002D22A0"/>
    <w:rsid w:val="002E4BE3"/>
    <w:rsid w:val="002F08FF"/>
    <w:rsid w:val="002F0A1D"/>
    <w:rsid w:val="002F468E"/>
    <w:rsid w:val="002F7306"/>
    <w:rsid w:val="00340C43"/>
    <w:rsid w:val="00342284"/>
    <w:rsid w:val="00343E10"/>
    <w:rsid w:val="0035259A"/>
    <w:rsid w:val="00354D51"/>
    <w:rsid w:val="00371501"/>
    <w:rsid w:val="003A0524"/>
    <w:rsid w:val="003A1731"/>
    <w:rsid w:val="003A510B"/>
    <w:rsid w:val="003A7C64"/>
    <w:rsid w:val="003B124D"/>
    <w:rsid w:val="003C54D8"/>
    <w:rsid w:val="003D2707"/>
    <w:rsid w:val="003D591A"/>
    <w:rsid w:val="00412BFF"/>
    <w:rsid w:val="0043366B"/>
    <w:rsid w:val="004412C5"/>
    <w:rsid w:val="00442FDF"/>
    <w:rsid w:val="004554D6"/>
    <w:rsid w:val="0046312A"/>
    <w:rsid w:val="00464E4C"/>
    <w:rsid w:val="00470B4B"/>
    <w:rsid w:val="004718A7"/>
    <w:rsid w:val="004774C3"/>
    <w:rsid w:val="004831E2"/>
    <w:rsid w:val="004A0F26"/>
    <w:rsid w:val="004A7F34"/>
    <w:rsid w:val="004B47E7"/>
    <w:rsid w:val="004C3546"/>
    <w:rsid w:val="004D193E"/>
    <w:rsid w:val="004E5075"/>
    <w:rsid w:val="004E6650"/>
    <w:rsid w:val="005156EE"/>
    <w:rsid w:val="005173B3"/>
    <w:rsid w:val="00535D33"/>
    <w:rsid w:val="00535E91"/>
    <w:rsid w:val="005528C8"/>
    <w:rsid w:val="00553F53"/>
    <w:rsid w:val="00557728"/>
    <w:rsid w:val="00560536"/>
    <w:rsid w:val="00565316"/>
    <w:rsid w:val="005673D9"/>
    <w:rsid w:val="005679B3"/>
    <w:rsid w:val="00570040"/>
    <w:rsid w:val="00572AAF"/>
    <w:rsid w:val="00576653"/>
    <w:rsid w:val="005817B9"/>
    <w:rsid w:val="0058391B"/>
    <w:rsid w:val="00583DE6"/>
    <w:rsid w:val="005851D1"/>
    <w:rsid w:val="00586559"/>
    <w:rsid w:val="005A1014"/>
    <w:rsid w:val="005C0DC2"/>
    <w:rsid w:val="005C3E1C"/>
    <w:rsid w:val="005C60A1"/>
    <w:rsid w:val="005F448D"/>
    <w:rsid w:val="006003E2"/>
    <w:rsid w:val="00601EEA"/>
    <w:rsid w:val="00602201"/>
    <w:rsid w:val="00605087"/>
    <w:rsid w:val="00610AF8"/>
    <w:rsid w:val="00626183"/>
    <w:rsid w:val="00647BC7"/>
    <w:rsid w:val="00650A1B"/>
    <w:rsid w:val="0065717F"/>
    <w:rsid w:val="00662C17"/>
    <w:rsid w:val="00673278"/>
    <w:rsid w:val="006A6A23"/>
    <w:rsid w:val="006C2D7C"/>
    <w:rsid w:val="006C36D9"/>
    <w:rsid w:val="006C55E8"/>
    <w:rsid w:val="006E7847"/>
    <w:rsid w:val="006F4E6B"/>
    <w:rsid w:val="00710A8A"/>
    <w:rsid w:val="00711532"/>
    <w:rsid w:val="0071282D"/>
    <w:rsid w:val="007200A4"/>
    <w:rsid w:val="00726D27"/>
    <w:rsid w:val="00732096"/>
    <w:rsid w:val="007601C5"/>
    <w:rsid w:val="00777265"/>
    <w:rsid w:val="00783E37"/>
    <w:rsid w:val="007B0758"/>
    <w:rsid w:val="007C0727"/>
    <w:rsid w:val="007D6B43"/>
    <w:rsid w:val="00802C75"/>
    <w:rsid w:val="00810B39"/>
    <w:rsid w:val="00817B58"/>
    <w:rsid w:val="00821C85"/>
    <w:rsid w:val="00821F3E"/>
    <w:rsid w:val="00824B19"/>
    <w:rsid w:val="008357AF"/>
    <w:rsid w:val="00837A12"/>
    <w:rsid w:val="00844EE5"/>
    <w:rsid w:val="00847352"/>
    <w:rsid w:val="00857439"/>
    <w:rsid w:val="008604CF"/>
    <w:rsid w:val="0087214B"/>
    <w:rsid w:val="008A5BBE"/>
    <w:rsid w:val="008B4DD5"/>
    <w:rsid w:val="008C3CA9"/>
    <w:rsid w:val="008E7C88"/>
    <w:rsid w:val="008F2D4C"/>
    <w:rsid w:val="009007D6"/>
    <w:rsid w:val="00901C45"/>
    <w:rsid w:val="00913000"/>
    <w:rsid w:val="0093372E"/>
    <w:rsid w:val="00944445"/>
    <w:rsid w:val="00945B0C"/>
    <w:rsid w:val="0095521C"/>
    <w:rsid w:val="00964100"/>
    <w:rsid w:val="00971E56"/>
    <w:rsid w:val="00985D38"/>
    <w:rsid w:val="009A763B"/>
    <w:rsid w:val="009B40CC"/>
    <w:rsid w:val="009C6A4F"/>
    <w:rsid w:val="009D36DD"/>
    <w:rsid w:val="009D59E2"/>
    <w:rsid w:val="00A03E5B"/>
    <w:rsid w:val="00A108C1"/>
    <w:rsid w:val="00A1098E"/>
    <w:rsid w:val="00A23410"/>
    <w:rsid w:val="00A25BD3"/>
    <w:rsid w:val="00A43362"/>
    <w:rsid w:val="00A5439B"/>
    <w:rsid w:val="00A57184"/>
    <w:rsid w:val="00A63252"/>
    <w:rsid w:val="00A76BA3"/>
    <w:rsid w:val="00A95B09"/>
    <w:rsid w:val="00AA0E3B"/>
    <w:rsid w:val="00AA7855"/>
    <w:rsid w:val="00AB20D2"/>
    <w:rsid w:val="00AB2E0C"/>
    <w:rsid w:val="00AC1DF2"/>
    <w:rsid w:val="00AC56E5"/>
    <w:rsid w:val="00AD3AD3"/>
    <w:rsid w:val="00AD5EEF"/>
    <w:rsid w:val="00AE42F5"/>
    <w:rsid w:val="00AE472E"/>
    <w:rsid w:val="00AE4927"/>
    <w:rsid w:val="00AF3DB2"/>
    <w:rsid w:val="00B06C9F"/>
    <w:rsid w:val="00B11401"/>
    <w:rsid w:val="00B12763"/>
    <w:rsid w:val="00B13BAA"/>
    <w:rsid w:val="00B271B2"/>
    <w:rsid w:val="00B41771"/>
    <w:rsid w:val="00B42C4E"/>
    <w:rsid w:val="00B47AF2"/>
    <w:rsid w:val="00B578F4"/>
    <w:rsid w:val="00B81735"/>
    <w:rsid w:val="00B81B44"/>
    <w:rsid w:val="00BB2553"/>
    <w:rsid w:val="00BB5238"/>
    <w:rsid w:val="00BC0302"/>
    <w:rsid w:val="00BC7DDB"/>
    <w:rsid w:val="00C00442"/>
    <w:rsid w:val="00C114FC"/>
    <w:rsid w:val="00C2079B"/>
    <w:rsid w:val="00C22CFC"/>
    <w:rsid w:val="00C4704E"/>
    <w:rsid w:val="00C5371E"/>
    <w:rsid w:val="00C54DDB"/>
    <w:rsid w:val="00C63391"/>
    <w:rsid w:val="00C6683E"/>
    <w:rsid w:val="00C73D9C"/>
    <w:rsid w:val="00C7429C"/>
    <w:rsid w:val="00C749FE"/>
    <w:rsid w:val="00C756C4"/>
    <w:rsid w:val="00C82E4E"/>
    <w:rsid w:val="00CA05EE"/>
    <w:rsid w:val="00CB096D"/>
    <w:rsid w:val="00CB1D7B"/>
    <w:rsid w:val="00CB3BF4"/>
    <w:rsid w:val="00CC6616"/>
    <w:rsid w:val="00CC6A86"/>
    <w:rsid w:val="00CC6D41"/>
    <w:rsid w:val="00CD0E0B"/>
    <w:rsid w:val="00CE6292"/>
    <w:rsid w:val="00CF7C07"/>
    <w:rsid w:val="00D03678"/>
    <w:rsid w:val="00D116FD"/>
    <w:rsid w:val="00D2044B"/>
    <w:rsid w:val="00D30D01"/>
    <w:rsid w:val="00D44A4C"/>
    <w:rsid w:val="00D462AB"/>
    <w:rsid w:val="00D64E51"/>
    <w:rsid w:val="00D770EC"/>
    <w:rsid w:val="00D80123"/>
    <w:rsid w:val="00D8229F"/>
    <w:rsid w:val="00D86B6B"/>
    <w:rsid w:val="00D87823"/>
    <w:rsid w:val="00DB5E7D"/>
    <w:rsid w:val="00DF1DAF"/>
    <w:rsid w:val="00DF1E22"/>
    <w:rsid w:val="00E03963"/>
    <w:rsid w:val="00E23799"/>
    <w:rsid w:val="00E30DC0"/>
    <w:rsid w:val="00E318EF"/>
    <w:rsid w:val="00E353C5"/>
    <w:rsid w:val="00E43663"/>
    <w:rsid w:val="00E569CB"/>
    <w:rsid w:val="00E6758C"/>
    <w:rsid w:val="00E81C39"/>
    <w:rsid w:val="00E85EA5"/>
    <w:rsid w:val="00E939BF"/>
    <w:rsid w:val="00E93E46"/>
    <w:rsid w:val="00EA23D4"/>
    <w:rsid w:val="00ED1AE2"/>
    <w:rsid w:val="00ED2966"/>
    <w:rsid w:val="00EE014B"/>
    <w:rsid w:val="00EF1C7A"/>
    <w:rsid w:val="00EF6473"/>
    <w:rsid w:val="00F00819"/>
    <w:rsid w:val="00F171A1"/>
    <w:rsid w:val="00F22FA6"/>
    <w:rsid w:val="00F2516A"/>
    <w:rsid w:val="00F32437"/>
    <w:rsid w:val="00F33C0C"/>
    <w:rsid w:val="00F3503C"/>
    <w:rsid w:val="00F42032"/>
    <w:rsid w:val="00F4346C"/>
    <w:rsid w:val="00F556A3"/>
    <w:rsid w:val="00F62518"/>
    <w:rsid w:val="00F62E82"/>
    <w:rsid w:val="00F7444B"/>
    <w:rsid w:val="00F74ACE"/>
    <w:rsid w:val="00F774BC"/>
    <w:rsid w:val="00F814D6"/>
    <w:rsid w:val="00F82772"/>
    <w:rsid w:val="00F829DD"/>
    <w:rsid w:val="00F83F0A"/>
    <w:rsid w:val="00F90D96"/>
    <w:rsid w:val="00F9282D"/>
    <w:rsid w:val="00F96FFD"/>
    <w:rsid w:val="00FA0552"/>
    <w:rsid w:val="00FA288F"/>
    <w:rsid w:val="00FB76A1"/>
    <w:rsid w:val="00FB772B"/>
    <w:rsid w:val="00FC31D5"/>
    <w:rsid w:val="00FD2E28"/>
    <w:rsid w:val="00FD3B4D"/>
    <w:rsid w:val="00FE1783"/>
    <w:rsid w:val="00FE41D1"/>
    <w:rsid w:val="00FF429E"/>
    <w:rsid w:val="00FF5A36"/>
    <w:rsid w:val="00FF7C9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F7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CFC"/>
    <w:rPr>
      <w:sz w:val="18"/>
      <w:szCs w:val="18"/>
    </w:rPr>
  </w:style>
  <w:style w:type="paragraph" w:styleId="CommentText">
    <w:name w:val="annotation text"/>
    <w:basedOn w:val="Normal"/>
    <w:link w:val="CommentTextChar"/>
    <w:uiPriority w:val="99"/>
    <w:unhideWhenUsed/>
    <w:rsid w:val="00C22CFC"/>
  </w:style>
  <w:style w:type="character" w:customStyle="1" w:styleId="CommentTextChar">
    <w:name w:val="Comment Text Char"/>
    <w:basedOn w:val="DefaultParagraphFont"/>
    <w:link w:val="CommentText"/>
    <w:uiPriority w:val="99"/>
    <w:rsid w:val="00C22CFC"/>
  </w:style>
  <w:style w:type="paragraph" w:styleId="CommentSubject">
    <w:name w:val="annotation subject"/>
    <w:basedOn w:val="CommentText"/>
    <w:next w:val="CommentText"/>
    <w:link w:val="CommentSubjectChar"/>
    <w:uiPriority w:val="99"/>
    <w:semiHidden/>
    <w:unhideWhenUsed/>
    <w:rsid w:val="00C22CFC"/>
    <w:rPr>
      <w:b/>
      <w:bCs/>
      <w:sz w:val="20"/>
      <w:szCs w:val="20"/>
    </w:rPr>
  </w:style>
  <w:style w:type="character" w:customStyle="1" w:styleId="CommentSubjectChar">
    <w:name w:val="Comment Subject Char"/>
    <w:basedOn w:val="CommentTextChar"/>
    <w:link w:val="CommentSubject"/>
    <w:uiPriority w:val="99"/>
    <w:semiHidden/>
    <w:rsid w:val="00C22CFC"/>
    <w:rPr>
      <w:b/>
      <w:bCs/>
      <w:sz w:val="20"/>
      <w:szCs w:val="20"/>
    </w:rPr>
  </w:style>
  <w:style w:type="paragraph" w:styleId="BalloonText">
    <w:name w:val="Balloon Text"/>
    <w:basedOn w:val="Normal"/>
    <w:link w:val="BalloonTextChar"/>
    <w:uiPriority w:val="99"/>
    <w:semiHidden/>
    <w:unhideWhenUsed/>
    <w:rsid w:val="00C22C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CFC"/>
    <w:rPr>
      <w:rFonts w:ascii="Times New Roman" w:hAnsi="Times New Roman" w:cs="Times New Roman"/>
      <w:sz w:val="18"/>
      <w:szCs w:val="18"/>
    </w:rPr>
  </w:style>
  <w:style w:type="paragraph" w:styleId="Footer">
    <w:name w:val="footer"/>
    <w:basedOn w:val="Normal"/>
    <w:link w:val="FooterChar"/>
    <w:uiPriority w:val="99"/>
    <w:unhideWhenUsed/>
    <w:rsid w:val="00290F6E"/>
    <w:pPr>
      <w:tabs>
        <w:tab w:val="center" w:pos="4513"/>
        <w:tab w:val="right" w:pos="9026"/>
      </w:tabs>
    </w:pPr>
  </w:style>
  <w:style w:type="character" w:customStyle="1" w:styleId="FooterChar">
    <w:name w:val="Footer Char"/>
    <w:basedOn w:val="DefaultParagraphFont"/>
    <w:link w:val="Footer"/>
    <w:uiPriority w:val="99"/>
    <w:rsid w:val="00290F6E"/>
  </w:style>
  <w:style w:type="character" w:styleId="PageNumber">
    <w:name w:val="page number"/>
    <w:basedOn w:val="DefaultParagraphFont"/>
    <w:uiPriority w:val="99"/>
    <w:semiHidden/>
    <w:unhideWhenUsed/>
    <w:rsid w:val="00290F6E"/>
  </w:style>
  <w:style w:type="character" w:styleId="Hyperlink">
    <w:name w:val="Hyperlink"/>
    <w:basedOn w:val="DefaultParagraphFont"/>
    <w:uiPriority w:val="99"/>
    <w:unhideWhenUsed/>
    <w:rsid w:val="00105837"/>
    <w:rPr>
      <w:color w:val="0563C1" w:themeColor="hyperlink"/>
      <w:u w:val="single"/>
    </w:rPr>
  </w:style>
  <w:style w:type="paragraph" w:styleId="ListParagraph">
    <w:name w:val="List Paragraph"/>
    <w:basedOn w:val="Normal"/>
    <w:uiPriority w:val="34"/>
    <w:qFormat/>
    <w:rsid w:val="00105837"/>
    <w:pPr>
      <w:ind w:left="720"/>
      <w:contextualSpacing/>
    </w:pPr>
    <w:rPr>
      <w:rFonts w:eastAsiaTheme="minorHAnsi"/>
      <w:lang w:val="en-US"/>
    </w:rPr>
  </w:style>
  <w:style w:type="paragraph" w:styleId="Revision">
    <w:name w:val="Revision"/>
    <w:hidden/>
    <w:uiPriority w:val="99"/>
    <w:semiHidden/>
    <w:rsid w:val="000E40AC"/>
  </w:style>
  <w:style w:type="paragraph" w:styleId="Header">
    <w:name w:val="header"/>
    <w:basedOn w:val="Normal"/>
    <w:link w:val="HeaderChar"/>
    <w:uiPriority w:val="99"/>
    <w:unhideWhenUsed/>
    <w:rsid w:val="00F9282D"/>
    <w:pPr>
      <w:tabs>
        <w:tab w:val="center" w:pos="4513"/>
        <w:tab w:val="right" w:pos="9026"/>
      </w:tabs>
    </w:pPr>
  </w:style>
  <w:style w:type="character" w:customStyle="1" w:styleId="HeaderChar">
    <w:name w:val="Header Char"/>
    <w:basedOn w:val="DefaultParagraphFont"/>
    <w:link w:val="Header"/>
    <w:uiPriority w:val="99"/>
    <w:rsid w:val="00F9282D"/>
  </w:style>
  <w:style w:type="character" w:customStyle="1" w:styleId="apple-converted-space">
    <w:name w:val="apple-converted-space"/>
    <w:basedOn w:val="DefaultParagraphFont"/>
    <w:rsid w:val="004554D6"/>
  </w:style>
  <w:style w:type="character" w:styleId="Emphasis">
    <w:name w:val="Emphasis"/>
    <w:qFormat/>
    <w:rsid w:val="00821C8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CFC"/>
    <w:rPr>
      <w:sz w:val="18"/>
      <w:szCs w:val="18"/>
    </w:rPr>
  </w:style>
  <w:style w:type="paragraph" w:styleId="CommentText">
    <w:name w:val="annotation text"/>
    <w:basedOn w:val="Normal"/>
    <w:link w:val="CommentTextChar"/>
    <w:uiPriority w:val="99"/>
    <w:unhideWhenUsed/>
    <w:rsid w:val="00C22CFC"/>
  </w:style>
  <w:style w:type="character" w:customStyle="1" w:styleId="CommentTextChar">
    <w:name w:val="Comment Text Char"/>
    <w:basedOn w:val="DefaultParagraphFont"/>
    <w:link w:val="CommentText"/>
    <w:uiPriority w:val="99"/>
    <w:rsid w:val="00C22CFC"/>
  </w:style>
  <w:style w:type="paragraph" w:styleId="CommentSubject">
    <w:name w:val="annotation subject"/>
    <w:basedOn w:val="CommentText"/>
    <w:next w:val="CommentText"/>
    <w:link w:val="CommentSubjectChar"/>
    <w:uiPriority w:val="99"/>
    <w:semiHidden/>
    <w:unhideWhenUsed/>
    <w:rsid w:val="00C22CFC"/>
    <w:rPr>
      <w:b/>
      <w:bCs/>
      <w:sz w:val="20"/>
      <w:szCs w:val="20"/>
    </w:rPr>
  </w:style>
  <w:style w:type="character" w:customStyle="1" w:styleId="CommentSubjectChar">
    <w:name w:val="Comment Subject Char"/>
    <w:basedOn w:val="CommentTextChar"/>
    <w:link w:val="CommentSubject"/>
    <w:uiPriority w:val="99"/>
    <w:semiHidden/>
    <w:rsid w:val="00C22CFC"/>
    <w:rPr>
      <w:b/>
      <w:bCs/>
      <w:sz w:val="20"/>
      <w:szCs w:val="20"/>
    </w:rPr>
  </w:style>
  <w:style w:type="paragraph" w:styleId="BalloonText">
    <w:name w:val="Balloon Text"/>
    <w:basedOn w:val="Normal"/>
    <w:link w:val="BalloonTextChar"/>
    <w:uiPriority w:val="99"/>
    <w:semiHidden/>
    <w:unhideWhenUsed/>
    <w:rsid w:val="00C22C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CFC"/>
    <w:rPr>
      <w:rFonts w:ascii="Times New Roman" w:hAnsi="Times New Roman" w:cs="Times New Roman"/>
      <w:sz w:val="18"/>
      <w:szCs w:val="18"/>
    </w:rPr>
  </w:style>
  <w:style w:type="paragraph" w:styleId="Footer">
    <w:name w:val="footer"/>
    <w:basedOn w:val="Normal"/>
    <w:link w:val="FooterChar"/>
    <w:uiPriority w:val="99"/>
    <w:unhideWhenUsed/>
    <w:rsid w:val="00290F6E"/>
    <w:pPr>
      <w:tabs>
        <w:tab w:val="center" w:pos="4513"/>
        <w:tab w:val="right" w:pos="9026"/>
      </w:tabs>
    </w:pPr>
  </w:style>
  <w:style w:type="character" w:customStyle="1" w:styleId="FooterChar">
    <w:name w:val="Footer Char"/>
    <w:basedOn w:val="DefaultParagraphFont"/>
    <w:link w:val="Footer"/>
    <w:uiPriority w:val="99"/>
    <w:rsid w:val="00290F6E"/>
  </w:style>
  <w:style w:type="character" w:styleId="PageNumber">
    <w:name w:val="page number"/>
    <w:basedOn w:val="DefaultParagraphFont"/>
    <w:uiPriority w:val="99"/>
    <w:semiHidden/>
    <w:unhideWhenUsed/>
    <w:rsid w:val="00290F6E"/>
  </w:style>
  <w:style w:type="character" w:styleId="Hyperlink">
    <w:name w:val="Hyperlink"/>
    <w:basedOn w:val="DefaultParagraphFont"/>
    <w:uiPriority w:val="99"/>
    <w:unhideWhenUsed/>
    <w:rsid w:val="00105837"/>
    <w:rPr>
      <w:color w:val="0563C1" w:themeColor="hyperlink"/>
      <w:u w:val="single"/>
    </w:rPr>
  </w:style>
  <w:style w:type="paragraph" w:styleId="ListParagraph">
    <w:name w:val="List Paragraph"/>
    <w:basedOn w:val="Normal"/>
    <w:uiPriority w:val="34"/>
    <w:qFormat/>
    <w:rsid w:val="00105837"/>
    <w:pPr>
      <w:ind w:left="720"/>
      <w:contextualSpacing/>
    </w:pPr>
    <w:rPr>
      <w:rFonts w:eastAsiaTheme="minorHAnsi"/>
      <w:lang w:val="en-US"/>
    </w:rPr>
  </w:style>
  <w:style w:type="paragraph" w:styleId="Revision">
    <w:name w:val="Revision"/>
    <w:hidden/>
    <w:uiPriority w:val="99"/>
    <w:semiHidden/>
    <w:rsid w:val="000E40AC"/>
  </w:style>
  <w:style w:type="paragraph" w:styleId="Header">
    <w:name w:val="header"/>
    <w:basedOn w:val="Normal"/>
    <w:link w:val="HeaderChar"/>
    <w:uiPriority w:val="99"/>
    <w:unhideWhenUsed/>
    <w:rsid w:val="00F9282D"/>
    <w:pPr>
      <w:tabs>
        <w:tab w:val="center" w:pos="4513"/>
        <w:tab w:val="right" w:pos="9026"/>
      </w:tabs>
    </w:pPr>
  </w:style>
  <w:style w:type="character" w:customStyle="1" w:styleId="HeaderChar">
    <w:name w:val="Header Char"/>
    <w:basedOn w:val="DefaultParagraphFont"/>
    <w:link w:val="Header"/>
    <w:uiPriority w:val="99"/>
    <w:rsid w:val="00F9282D"/>
  </w:style>
  <w:style w:type="character" w:customStyle="1" w:styleId="apple-converted-space">
    <w:name w:val="apple-converted-space"/>
    <w:basedOn w:val="DefaultParagraphFont"/>
    <w:rsid w:val="004554D6"/>
  </w:style>
  <w:style w:type="character" w:styleId="Emphasis">
    <w:name w:val="Emphasis"/>
    <w:qFormat/>
    <w:rsid w:val="00821C8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5500">
      <w:bodyDiv w:val="1"/>
      <w:marLeft w:val="0"/>
      <w:marRight w:val="0"/>
      <w:marTop w:val="0"/>
      <w:marBottom w:val="0"/>
      <w:divBdr>
        <w:top w:val="none" w:sz="0" w:space="0" w:color="auto"/>
        <w:left w:val="none" w:sz="0" w:space="0" w:color="auto"/>
        <w:bottom w:val="none" w:sz="0" w:space="0" w:color="auto"/>
        <w:right w:val="none" w:sz="0" w:space="0" w:color="auto"/>
      </w:divBdr>
    </w:div>
    <w:div w:id="55590269">
      <w:bodyDiv w:val="1"/>
      <w:marLeft w:val="0"/>
      <w:marRight w:val="0"/>
      <w:marTop w:val="0"/>
      <w:marBottom w:val="0"/>
      <w:divBdr>
        <w:top w:val="none" w:sz="0" w:space="0" w:color="auto"/>
        <w:left w:val="none" w:sz="0" w:space="0" w:color="auto"/>
        <w:bottom w:val="none" w:sz="0" w:space="0" w:color="auto"/>
        <w:right w:val="none" w:sz="0" w:space="0" w:color="auto"/>
      </w:divBdr>
    </w:div>
    <w:div w:id="160315136">
      <w:bodyDiv w:val="1"/>
      <w:marLeft w:val="0"/>
      <w:marRight w:val="0"/>
      <w:marTop w:val="0"/>
      <w:marBottom w:val="0"/>
      <w:divBdr>
        <w:top w:val="none" w:sz="0" w:space="0" w:color="auto"/>
        <w:left w:val="none" w:sz="0" w:space="0" w:color="auto"/>
        <w:bottom w:val="none" w:sz="0" w:space="0" w:color="auto"/>
        <w:right w:val="none" w:sz="0" w:space="0" w:color="auto"/>
      </w:divBdr>
    </w:div>
    <w:div w:id="260530436">
      <w:bodyDiv w:val="1"/>
      <w:marLeft w:val="0"/>
      <w:marRight w:val="0"/>
      <w:marTop w:val="0"/>
      <w:marBottom w:val="0"/>
      <w:divBdr>
        <w:top w:val="none" w:sz="0" w:space="0" w:color="auto"/>
        <w:left w:val="none" w:sz="0" w:space="0" w:color="auto"/>
        <w:bottom w:val="none" w:sz="0" w:space="0" w:color="auto"/>
        <w:right w:val="none" w:sz="0" w:space="0" w:color="auto"/>
      </w:divBdr>
    </w:div>
    <w:div w:id="421298007">
      <w:bodyDiv w:val="1"/>
      <w:marLeft w:val="0"/>
      <w:marRight w:val="0"/>
      <w:marTop w:val="0"/>
      <w:marBottom w:val="0"/>
      <w:divBdr>
        <w:top w:val="none" w:sz="0" w:space="0" w:color="auto"/>
        <w:left w:val="none" w:sz="0" w:space="0" w:color="auto"/>
        <w:bottom w:val="none" w:sz="0" w:space="0" w:color="auto"/>
        <w:right w:val="none" w:sz="0" w:space="0" w:color="auto"/>
      </w:divBdr>
    </w:div>
    <w:div w:id="459298562">
      <w:bodyDiv w:val="1"/>
      <w:marLeft w:val="0"/>
      <w:marRight w:val="0"/>
      <w:marTop w:val="0"/>
      <w:marBottom w:val="0"/>
      <w:divBdr>
        <w:top w:val="none" w:sz="0" w:space="0" w:color="auto"/>
        <w:left w:val="none" w:sz="0" w:space="0" w:color="auto"/>
        <w:bottom w:val="none" w:sz="0" w:space="0" w:color="auto"/>
        <w:right w:val="none" w:sz="0" w:space="0" w:color="auto"/>
      </w:divBdr>
    </w:div>
    <w:div w:id="462044341">
      <w:bodyDiv w:val="1"/>
      <w:marLeft w:val="0"/>
      <w:marRight w:val="0"/>
      <w:marTop w:val="0"/>
      <w:marBottom w:val="0"/>
      <w:divBdr>
        <w:top w:val="none" w:sz="0" w:space="0" w:color="auto"/>
        <w:left w:val="none" w:sz="0" w:space="0" w:color="auto"/>
        <w:bottom w:val="none" w:sz="0" w:space="0" w:color="auto"/>
        <w:right w:val="none" w:sz="0" w:space="0" w:color="auto"/>
      </w:divBdr>
    </w:div>
    <w:div w:id="474488060">
      <w:bodyDiv w:val="1"/>
      <w:marLeft w:val="0"/>
      <w:marRight w:val="0"/>
      <w:marTop w:val="0"/>
      <w:marBottom w:val="0"/>
      <w:divBdr>
        <w:top w:val="none" w:sz="0" w:space="0" w:color="auto"/>
        <w:left w:val="none" w:sz="0" w:space="0" w:color="auto"/>
        <w:bottom w:val="none" w:sz="0" w:space="0" w:color="auto"/>
        <w:right w:val="none" w:sz="0" w:space="0" w:color="auto"/>
      </w:divBdr>
    </w:div>
    <w:div w:id="563873084">
      <w:bodyDiv w:val="1"/>
      <w:marLeft w:val="0"/>
      <w:marRight w:val="0"/>
      <w:marTop w:val="0"/>
      <w:marBottom w:val="0"/>
      <w:divBdr>
        <w:top w:val="none" w:sz="0" w:space="0" w:color="auto"/>
        <w:left w:val="none" w:sz="0" w:space="0" w:color="auto"/>
        <w:bottom w:val="none" w:sz="0" w:space="0" w:color="auto"/>
        <w:right w:val="none" w:sz="0" w:space="0" w:color="auto"/>
      </w:divBdr>
      <w:divsChild>
        <w:div w:id="1403943577">
          <w:marLeft w:val="0"/>
          <w:marRight w:val="0"/>
          <w:marTop w:val="0"/>
          <w:marBottom w:val="0"/>
          <w:divBdr>
            <w:top w:val="none" w:sz="0" w:space="0" w:color="auto"/>
            <w:left w:val="none" w:sz="0" w:space="0" w:color="auto"/>
            <w:bottom w:val="none" w:sz="0" w:space="0" w:color="auto"/>
            <w:right w:val="none" w:sz="0" w:space="0" w:color="auto"/>
          </w:divBdr>
          <w:divsChild>
            <w:div w:id="179707844">
              <w:marLeft w:val="0"/>
              <w:marRight w:val="0"/>
              <w:marTop w:val="0"/>
              <w:marBottom w:val="0"/>
              <w:divBdr>
                <w:top w:val="none" w:sz="0" w:space="0" w:color="auto"/>
                <w:left w:val="none" w:sz="0" w:space="0" w:color="auto"/>
                <w:bottom w:val="none" w:sz="0" w:space="0" w:color="auto"/>
                <w:right w:val="none" w:sz="0" w:space="0" w:color="auto"/>
              </w:divBdr>
            </w:div>
            <w:div w:id="984360710">
              <w:marLeft w:val="0"/>
              <w:marRight w:val="0"/>
              <w:marTop w:val="0"/>
              <w:marBottom w:val="0"/>
              <w:divBdr>
                <w:top w:val="none" w:sz="0" w:space="0" w:color="auto"/>
                <w:left w:val="none" w:sz="0" w:space="0" w:color="auto"/>
                <w:bottom w:val="none" w:sz="0" w:space="0" w:color="auto"/>
                <w:right w:val="none" w:sz="0" w:space="0" w:color="auto"/>
              </w:divBdr>
            </w:div>
            <w:div w:id="696542560">
              <w:marLeft w:val="0"/>
              <w:marRight w:val="0"/>
              <w:marTop w:val="0"/>
              <w:marBottom w:val="0"/>
              <w:divBdr>
                <w:top w:val="none" w:sz="0" w:space="0" w:color="auto"/>
                <w:left w:val="none" w:sz="0" w:space="0" w:color="auto"/>
                <w:bottom w:val="none" w:sz="0" w:space="0" w:color="auto"/>
                <w:right w:val="none" w:sz="0" w:space="0" w:color="auto"/>
              </w:divBdr>
            </w:div>
            <w:div w:id="1017736872">
              <w:marLeft w:val="0"/>
              <w:marRight w:val="0"/>
              <w:marTop w:val="0"/>
              <w:marBottom w:val="0"/>
              <w:divBdr>
                <w:top w:val="none" w:sz="0" w:space="0" w:color="auto"/>
                <w:left w:val="none" w:sz="0" w:space="0" w:color="auto"/>
                <w:bottom w:val="none" w:sz="0" w:space="0" w:color="auto"/>
                <w:right w:val="none" w:sz="0" w:space="0" w:color="auto"/>
              </w:divBdr>
            </w:div>
            <w:div w:id="986398331">
              <w:marLeft w:val="0"/>
              <w:marRight w:val="0"/>
              <w:marTop w:val="0"/>
              <w:marBottom w:val="0"/>
              <w:divBdr>
                <w:top w:val="none" w:sz="0" w:space="0" w:color="auto"/>
                <w:left w:val="none" w:sz="0" w:space="0" w:color="auto"/>
                <w:bottom w:val="none" w:sz="0" w:space="0" w:color="auto"/>
                <w:right w:val="none" w:sz="0" w:space="0" w:color="auto"/>
              </w:divBdr>
            </w:div>
            <w:div w:id="396368293">
              <w:marLeft w:val="0"/>
              <w:marRight w:val="0"/>
              <w:marTop w:val="0"/>
              <w:marBottom w:val="0"/>
              <w:divBdr>
                <w:top w:val="none" w:sz="0" w:space="0" w:color="auto"/>
                <w:left w:val="none" w:sz="0" w:space="0" w:color="auto"/>
                <w:bottom w:val="none" w:sz="0" w:space="0" w:color="auto"/>
                <w:right w:val="none" w:sz="0" w:space="0" w:color="auto"/>
              </w:divBdr>
            </w:div>
            <w:div w:id="1367440265">
              <w:marLeft w:val="0"/>
              <w:marRight w:val="0"/>
              <w:marTop w:val="0"/>
              <w:marBottom w:val="0"/>
              <w:divBdr>
                <w:top w:val="none" w:sz="0" w:space="0" w:color="auto"/>
                <w:left w:val="none" w:sz="0" w:space="0" w:color="auto"/>
                <w:bottom w:val="none" w:sz="0" w:space="0" w:color="auto"/>
                <w:right w:val="none" w:sz="0" w:space="0" w:color="auto"/>
              </w:divBdr>
            </w:div>
            <w:div w:id="1613896527">
              <w:marLeft w:val="0"/>
              <w:marRight w:val="0"/>
              <w:marTop w:val="0"/>
              <w:marBottom w:val="0"/>
              <w:divBdr>
                <w:top w:val="none" w:sz="0" w:space="0" w:color="auto"/>
                <w:left w:val="none" w:sz="0" w:space="0" w:color="auto"/>
                <w:bottom w:val="none" w:sz="0" w:space="0" w:color="auto"/>
                <w:right w:val="none" w:sz="0" w:space="0" w:color="auto"/>
              </w:divBdr>
            </w:div>
            <w:div w:id="1112820335">
              <w:marLeft w:val="0"/>
              <w:marRight w:val="0"/>
              <w:marTop w:val="0"/>
              <w:marBottom w:val="0"/>
              <w:divBdr>
                <w:top w:val="none" w:sz="0" w:space="0" w:color="auto"/>
                <w:left w:val="none" w:sz="0" w:space="0" w:color="auto"/>
                <w:bottom w:val="none" w:sz="0" w:space="0" w:color="auto"/>
                <w:right w:val="none" w:sz="0" w:space="0" w:color="auto"/>
              </w:divBdr>
            </w:div>
            <w:div w:id="717511265">
              <w:marLeft w:val="0"/>
              <w:marRight w:val="0"/>
              <w:marTop w:val="0"/>
              <w:marBottom w:val="0"/>
              <w:divBdr>
                <w:top w:val="none" w:sz="0" w:space="0" w:color="auto"/>
                <w:left w:val="none" w:sz="0" w:space="0" w:color="auto"/>
                <w:bottom w:val="none" w:sz="0" w:space="0" w:color="auto"/>
                <w:right w:val="none" w:sz="0" w:space="0" w:color="auto"/>
              </w:divBdr>
            </w:div>
            <w:div w:id="1692296897">
              <w:marLeft w:val="0"/>
              <w:marRight w:val="0"/>
              <w:marTop w:val="0"/>
              <w:marBottom w:val="0"/>
              <w:divBdr>
                <w:top w:val="none" w:sz="0" w:space="0" w:color="auto"/>
                <w:left w:val="none" w:sz="0" w:space="0" w:color="auto"/>
                <w:bottom w:val="none" w:sz="0" w:space="0" w:color="auto"/>
                <w:right w:val="none" w:sz="0" w:space="0" w:color="auto"/>
              </w:divBdr>
            </w:div>
            <w:div w:id="854685269">
              <w:marLeft w:val="0"/>
              <w:marRight w:val="0"/>
              <w:marTop w:val="0"/>
              <w:marBottom w:val="0"/>
              <w:divBdr>
                <w:top w:val="none" w:sz="0" w:space="0" w:color="auto"/>
                <w:left w:val="none" w:sz="0" w:space="0" w:color="auto"/>
                <w:bottom w:val="none" w:sz="0" w:space="0" w:color="auto"/>
                <w:right w:val="none" w:sz="0" w:space="0" w:color="auto"/>
              </w:divBdr>
            </w:div>
            <w:div w:id="961307145">
              <w:marLeft w:val="0"/>
              <w:marRight w:val="0"/>
              <w:marTop w:val="0"/>
              <w:marBottom w:val="0"/>
              <w:divBdr>
                <w:top w:val="none" w:sz="0" w:space="0" w:color="auto"/>
                <w:left w:val="none" w:sz="0" w:space="0" w:color="auto"/>
                <w:bottom w:val="none" w:sz="0" w:space="0" w:color="auto"/>
                <w:right w:val="none" w:sz="0" w:space="0" w:color="auto"/>
              </w:divBdr>
            </w:div>
            <w:div w:id="300354009">
              <w:marLeft w:val="0"/>
              <w:marRight w:val="0"/>
              <w:marTop w:val="0"/>
              <w:marBottom w:val="0"/>
              <w:divBdr>
                <w:top w:val="none" w:sz="0" w:space="0" w:color="auto"/>
                <w:left w:val="none" w:sz="0" w:space="0" w:color="auto"/>
                <w:bottom w:val="none" w:sz="0" w:space="0" w:color="auto"/>
                <w:right w:val="none" w:sz="0" w:space="0" w:color="auto"/>
              </w:divBdr>
            </w:div>
            <w:div w:id="1297367991">
              <w:marLeft w:val="0"/>
              <w:marRight w:val="0"/>
              <w:marTop w:val="0"/>
              <w:marBottom w:val="0"/>
              <w:divBdr>
                <w:top w:val="none" w:sz="0" w:space="0" w:color="auto"/>
                <w:left w:val="none" w:sz="0" w:space="0" w:color="auto"/>
                <w:bottom w:val="none" w:sz="0" w:space="0" w:color="auto"/>
                <w:right w:val="none" w:sz="0" w:space="0" w:color="auto"/>
              </w:divBdr>
            </w:div>
            <w:div w:id="1655527994">
              <w:marLeft w:val="0"/>
              <w:marRight w:val="0"/>
              <w:marTop w:val="0"/>
              <w:marBottom w:val="0"/>
              <w:divBdr>
                <w:top w:val="none" w:sz="0" w:space="0" w:color="auto"/>
                <w:left w:val="none" w:sz="0" w:space="0" w:color="auto"/>
                <w:bottom w:val="none" w:sz="0" w:space="0" w:color="auto"/>
                <w:right w:val="none" w:sz="0" w:space="0" w:color="auto"/>
              </w:divBdr>
            </w:div>
            <w:div w:id="240412040">
              <w:marLeft w:val="0"/>
              <w:marRight w:val="0"/>
              <w:marTop w:val="0"/>
              <w:marBottom w:val="0"/>
              <w:divBdr>
                <w:top w:val="none" w:sz="0" w:space="0" w:color="auto"/>
                <w:left w:val="none" w:sz="0" w:space="0" w:color="auto"/>
                <w:bottom w:val="none" w:sz="0" w:space="0" w:color="auto"/>
                <w:right w:val="none" w:sz="0" w:space="0" w:color="auto"/>
              </w:divBdr>
            </w:div>
            <w:div w:id="1074818451">
              <w:marLeft w:val="0"/>
              <w:marRight w:val="0"/>
              <w:marTop w:val="0"/>
              <w:marBottom w:val="0"/>
              <w:divBdr>
                <w:top w:val="none" w:sz="0" w:space="0" w:color="auto"/>
                <w:left w:val="none" w:sz="0" w:space="0" w:color="auto"/>
                <w:bottom w:val="none" w:sz="0" w:space="0" w:color="auto"/>
                <w:right w:val="none" w:sz="0" w:space="0" w:color="auto"/>
              </w:divBdr>
            </w:div>
            <w:div w:id="1519074619">
              <w:marLeft w:val="0"/>
              <w:marRight w:val="0"/>
              <w:marTop w:val="0"/>
              <w:marBottom w:val="0"/>
              <w:divBdr>
                <w:top w:val="none" w:sz="0" w:space="0" w:color="auto"/>
                <w:left w:val="none" w:sz="0" w:space="0" w:color="auto"/>
                <w:bottom w:val="none" w:sz="0" w:space="0" w:color="auto"/>
                <w:right w:val="none" w:sz="0" w:space="0" w:color="auto"/>
              </w:divBdr>
            </w:div>
            <w:div w:id="490484069">
              <w:marLeft w:val="0"/>
              <w:marRight w:val="0"/>
              <w:marTop w:val="0"/>
              <w:marBottom w:val="0"/>
              <w:divBdr>
                <w:top w:val="none" w:sz="0" w:space="0" w:color="auto"/>
                <w:left w:val="none" w:sz="0" w:space="0" w:color="auto"/>
                <w:bottom w:val="none" w:sz="0" w:space="0" w:color="auto"/>
                <w:right w:val="none" w:sz="0" w:space="0" w:color="auto"/>
              </w:divBdr>
            </w:div>
            <w:div w:id="368453795">
              <w:marLeft w:val="0"/>
              <w:marRight w:val="0"/>
              <w:marTop w:val="0"/>
              <w:marBottom w:val="0"/>
              <w:divBdr>
                <w:top w:val="none" w:sz="0" w:space="0" w:color="auto"/>
                <w:left w:val="none" w:sz="0" w:space="0" w:color="auto"/>
                <w:bottom w:val="none" w:sz="0" w:space="0" w:color="auto"/>
                <w:right w:val="none" w:sz="0" w:space="0" w:color="auto"/>
              </w:divBdr>
            </w:div>
            <w:div w:id="430315655">
              <w:marLeft w:val="0"/>
              <w:marRight w:val="0"/>
              <w:marTop w:val="0"/>
              <w:marBottom w:val="0"/>
              <w:divBdr>
                <w:top w:val="none" w:sz="0" w:space="0" w:color="auto"/>
                <w:left w:val="none" w:sz="0" w:space="0" w:color="auto"/>
                <w:bottom w:val="none" w:sz="0" w:space="0" w:color="auto"/>
                <w:right w:val="none" w:sz="0" w:space="0" w:color="auto"/>
              </w:divBdr>
            </w:div>
            <w:div w:id="2081058634">
              <w:marLeft w:val="0"/>
              <w:marRight w:val="0"/>
              <w:marTop w:val="0"/>
              <w:marBottom w:val="0"/>
              <w:divBdr>
                <w:top w:val="none" w:sz="0" w:space="0" w:color="auto"/>
                <w:left w:val="none" w:sz="0" w:space="0" w:color="auto"/>
                <w:bottom w:val="none" w:sz="0" w:space="0" w:color="auto"/>
                <w:right w:val="none" w:sz="0" w:space="0" w:color="auto"/>
              </w:divBdr>
            </w:div>
            <w:div w:id="579296866">
              <w:marLeft w:val="0"/>
              <w:marRight w:val="0"/>
              <w:marTop w:val="0"/>
              <w:marBottom w:val="0"/>
              <w:divBdr>
                <w:top w:val="none" w:sz="0" w:space="0" w:color="auto"/>
                <w:left w:val="none" w:sz="0" w:space="0" w:color="auto"/>
                <w:bottom w:val="none" w:sz="0" w:space="0" w:color="auto"/>
                <w:right w:val="none" w:sz="0" w:space="0" w:color="auto"/>
              </w:divBdr>
            </w:div>
            <w:div w:id="1819154037">
              <w:marLeft w:val="0"/>
              <w:marRight w:val="0"/>
              <w:marTop w:val="0"/>
              <w:marBottom w:val="0"/>
              <w:divBdr>
                <w:top w:val="none" w:sz="0" w:space="0" w:color="auto"/>
                <w:left w:val="none" w:sz="0" w:space="0" w:color="auto"/>
                <w:bottom w:val="none" w:sz="0" w:space="0" w:color="auto"/>
                <w:right w:val="none" w:sz="0" w:space="0" w:color="auto"/>
              </w:divBdr>
            </w:div>
            <w:div w:id="565796237">
              <w:marLeft w:val="0"/>
              <w:marRight w:val="0"/>
              <w:marTop w:val="0"/>
              <w:marBottom w:val="0"/>
              <w:divBdr>
                <w:top w:val="none" w:sz="0" w:space="0" w:color="auto"/>
                <w:left w:val="none" w:sz="0" w:space="0" w:color="auto"/>
                <w:bottom w:val="none" w:sz="0" w:space="0" w:color="auto"/>
                <w:right w:val="none" w:sz="0" w:space="0" w:color="auto"/>
              </w:divBdr>
            </w:div>
            <w:div w:id="147673953">
              <w:marLeft w:val="0"/>
              <w:marRight w:val="0"/>
              <w:marTop w:val="0"/>
              <w:marBottom w:val="0"/>
              <w:divBdr>
                <w:top w:val="none" w:sz="0" w:space="0" w:color="auto"/>
                <w:left w:val="none" w:sz="0" w:space="0" w:color="auto"/>
                <w:bottom w:val="none" w:sz="0" w:space="0" w:color="auto"/>
                <w:right w:val="none" w:sz="0" w:space="0" w:color="auto"/>
              </w:divBdr>
            </w:div>
            <w:div w:id="1241132942">
              <w:marLeft w:val="0"/>
              <w:marRight w:val="0"/>
              <w:marTop w:val="0"/>
              <w:marBottom w:val="0"/>
              <w:divBdr>
                <w:top w:val="none" w:sz="0" w:space="0" w:color="auto"/>
                <w:left w:val="none" w:sz="0" w:space="0" w:color="auto"/>
                <w:bottom w:val="none" w:sz="0" w:space="0" w:color="auto"/>
                <w:right w:val="none" w:sz="0" w:space="0" w:color="auto"/>
              </w:divBdr>
            </w:div>
            <w:div w:id="2093769575">
              <w:marLeft w:val="0"/>
              <w:marRight w:val="0"/>
              <w:marTop w:val="0"/>
              <w:marBottom w:val="0"/>
              <w:divBdr>
                <w:top w:val="none" w:sz="0" w:space="0" w:color="auto"/>
                <w:left w:val="none" w:sz="0" w:space="0" w:color="auto"/>
                <w:bottom w:val="none" w:sz="0" w:space="0" w:color="auto"/>
                <w:right w:val="none" w:sz="0" w:space="0" w:color="auto"/>
              </w:divBdr>
            </w:div>
            <w:div w:id="322515995">
              <w:marLeft w:val="0"/>
              <w:marRight w:val="0"/>
              <w:marTop w:val="0"/>
              <w:marBottom w:val="0"/>
              <w:divBdr>
                <w:top w:val="none" w:sz="0" w:space="0" w:color="auto"/>
                <w:left w:val="none" w:sz="0" w:space="0" w:color="auto"/>
                <w:bottom w:val="none" w:sz="0" w:space="0" w:color="auto"/>
                <w:right w:val="none" w:sz="0" w:space="0" w:color="auto"/>
              </w:divBdr>
            </w:div>
            <w:div w:id="1971743270">
              <w:marLeft w:val="0"/>
              <w:marRight w:val="0"/>
              <w:marTop w:val="0"/>
              <w:marBottom w:val="0"/>
              <w:divBdr>
                <w:top w:val="none" w:sz="0" w:space="0" w:color="auto"/>
                <w:left w:val="none" w:sz="0" w:space="0" w:color="auto"/>
                <w:bottom w:val="none" w:sz="0" w:space="0" w:color="auto"/>
                <w:right w:val="none" w:sz="0" w:space="0" w:color="auto"/>
              </w:divBdr>
            </w:div>
            <w:div w:id="15906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9373">
      <w:bodyDiv w:val="1"/>
      <w:marLeft w:val="0"/>
      <w:marRight w:val="0"/>
      <w:marTop w:val="0"/>
      <w:marBottom w:val="0"/>
      <w:divBdr>
        <w:top w:val="none" w:sz="0" w:space="0" w:color="auto"/>
        <w:left w:val="none" w:sz="0" w:space="0" w:color="auto"/>
        <w:bottom w:val="none" w:sz="0" w:space="0" w:color="auto"/>
        <w:right w:val="none" w:sz="0" w:space="0" w:color="auto"/>
      </w:divBdr>
    </w:div>
    <w:div w:id="594168084">
      <w:bodyDiv w:val="1"/>
      <w:marLeft w:val="0"/>
      <w:marRight w:val="0"/>
      <w:marTop w:val="0"/>
      <w:marBottom w:val="0"/>
      <w:divBdr>
        <w:top w:val="none" w:sz="0" w:space="0" w:color="auto"/>
        <w:left w:val="none" w:sz="0" w:space="0" w:color="auto"/>
        <w:bottom w:val="none" w:sz="0" w:space="0" w:color="auto"/>
        <w:right w:val="none" w:sz="0" w:space="0" w:color="auto"/>
      </w:divBdr>
    </w:div>
    <w:div w:id="600188016">
      <w:bodyDiv w:val="1"/>
      <w:marLeft w:val="0"/>
      <w:marRight w:val="0"/>
      <w:marTop w:val="0"/>
      <w:marBottom w:val="0"/>
      <w:divBdr>
        <w:top w:val="none" w:sz="0" w:space="0" w:color="auto"/>
        <w:left w:val="none" w:sz="0" w:space="0" w:color="auto"/>
        <w:bottom w:val="none" w:sz="0" w:space="0" w:color="auto"/>
        <w:right w:val="none" w:sz="0" w:space="0" w:color="auto"/>
      </w:divBdr>
    </w:div>
    <w:div w:id="811411894">
      <w:bodyDiv w:val="1"/>
      <w:marLeft w:val="0"/>
      <w:marRight w:val="0"/>
      <w:marTop w:val="0"/>
      <w:marBottom w:val="0"/>
      <w:divBdr>
        <w:top w:val="none" w:sz="0" w:space="0" w:color="auto"/>
        <w:left w:val="none" w:sz="0" w:space="0" w:color="auto"/>
        <w:bottom w:val="none" w:sz="0" w:space="0" w:color="auto"/>
        <w:right w:val="none" w:sz="0" w:space="0" w:color="auto"/>
      </w:divBdr>
    </w:div>
    <w:div w:id="1016076449">
      <w:bodyDiv w:val="1"/>
      <w:marLeft w:val="0"/>
      <w:marRight w:val="0"/>
      <w:marTop w:val="0"/>
      <w:marBottom w:val="0"/>
      <w:divBdr>
        <w:top w:val="none" w:sz="0" w:space="0" w:color="auto"/>
        <w:left w:val="none" w:sz="0" w:space="0" w:color="auto"/>
        <w:bottom w:val="none" w:sz="0" w:space="0" w:color="auto"/>
        <w:right w:val="none" w:sz="0" w:space="0" w:color="auto"/>
      </w:divBdr>
    </w:div>
    <w:div w:id="1225408244">
      <w:bodyDiv w:val="1"/>
      <w:marLeft w:val="0"/>
      <w:marRight w:val="0"/>
      <w:marTop w:val="0"/>
      <w:marBottom w:val="0"/>
      <w:divBdr>
        <w:top w:val="none" w:sz="0" w:space="0" w:color="auto"/>
        <w:left w:val="none" w:sz="0" w:space="0" w:color="auto"/>
        <w:bottom w:val="none" w:sz="0" w:space="0" w:color="auto"/>
        <w:right w:val="none" w:sz="0" w:space="0" w:color="auto"/>
      </w:divBdr>
    </w:div>
    <w:div w:id="1611430078">
      <w:bodyDiv w:val="1"/>
      <w:marLeft w:val="0"/>
      <w:marRight w:val="0"/>
      <w:marTop w:val="0"/>
      <w:marBottom w:val="0"/>
      <w:divBdr>
        <w:top w:val="none" w:sz="0" w:space="0" w:color="auto"/>
        <w:left w:val="none" w:sz="0" w:space="0" w:color="auto"/>
        <w:bottom w:val="none" w:sz="0" w:space="0" w:color="auto"/>
        <w:right w:val="none" w:sz="0" w:space="0" w:color="auto"/>
      </w:divBdr>
    </w:div>
    <w:div w:id="1715155880">
      <w:bodyDiv w:val="1"/>
      <w:marLeft w:val="0"/>
      <w:marRight w:val="0"/>
      <w:marTop w:val="0"/>
      <w:marBottom w:val="0"/>
      <w:divBdr>
        <w:top w:val="none" w:sz="0" w:space="0" w:color="auto"/>
        <w:left w:val="none" w:sz="0" w:space="0" w:color="auto"/>
        <w:bottom w:val="none" w:sz="0" w:space="0" w:color="auto"/>
        <w:right w:val="none" w:sz="0" w:space="0" w:color="auto"/>
      </w:divBdr>
    </w:div>
    <w:div w:id="1809586561">
      <w:bodyDiv w:val="1"/>
      <w:marLeft w:val="0"/>
      <w:marRight w:val="0"/>
      <w:marTop w:val="0"/>
      <w:marBottom w:val="0"/>
      <w:divBdr>
        <w:top w:val="none" w:sz="0" w:space="0" w:color="auto"/>
        <w:left w:val="none" w:sz="0" w:space="0" w:color="auto"/>
        <w:bottom w:val="none" w:sz="0" w:space="0" w:color="auto"/>
        <w:right w:val="none" w:sz="0" w:space="0" w:color="auto"/>
      </w:divBdr>
    </w:div>
    <w:div w:id="1846088221">
      <w:bodyDiv w:val="1"/>
      <w:marLeft w:val="0"/>
      <w:marRight w:val="0"/>
      <w:marTop w:val="0"/>
      <w:marBottom w:val="0"/>
      <w:divBdr>
        <w:top w:val="none" w:sz="0" w:space="0" w:color="auto"/>
        <w:left w:val="none" w:sz="0" w:space="0" w:color="auto"/>
        <w:bottom w:val="none" w:sz="0" w:space="0" w:color="auto"/>
        <w:right w:val="none" w:sz="0" w:space="0" w:color="auto"/>
      </w:divBdr>
    </w:div>
    <w:div w:id="1864249233">
      <w:bodyDiv w:val="1"/>
      <w:marLeft w:val="0"/>
      <w:marRight w:val="0"/>
      <w:marTop w:val="0"/>
      <w:marBottom w:val="0"/>
      <w:divBdr>
        <w:top w:val="none" w:sz="0" w:space="0" w:color="auto"/>
        <w:left w:val="none" w:sz="0" w:space="0" w:color="auto"/>
        <w:bottom w:val="none" w:sz="0" w:space="0" w:color="auto"/>
        <w:right w:val="none" w:sz="0" w:space="0" w:color="auto"/>
      </w:divBdr>
    </w:div>
    <w:div w:id="2075614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oyalabh@einstein.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3334-FE65-574F-8189-11684C50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25796</Words>
  <Characters>147040</Characters>
  <Application>Microsoft Macintosh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dc:creator>
  <cp:lastModifiedBy>Na Ma</cp:lastModifiedBy>
  <cp:revision>2</cp:revision>
  <dcterms:created xsi:type="dcterms:W3CDTF">2016-11-02T00:14:00Z</dcterms:created>
  <dcterms:modified xsi:type="dcterms:W3CDTF">2016-11-02T00:14:00Z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b8732ec9-e857-302e-8f92-1fc882e51a56</vt:lpwstr>
  </property>
  <property fmtid="{D5CDD505-2E9C-101B-9397-08002B2CF9AE}" pid="4" name="Mendeley Citation Style_1">
    <vt:lpwstr>http://www.zotero.org/styles/world-journal-of-gastroenterology</vt:lpwstr>
  </property>
</Properties>
</file>