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7B" w:rsidRPr="008073D2" w:rsidRDefault="00EC107B" w:rsidP="009D0029">
      <w:pPr>
        <w:spacing w:after="0" w:line="360" w:lineRule="auto"/>
        <w:jc w:val="both"/>
        <w:rPr>
          <w:rFonts w:ascii="Book Antiqua" w:hAnsi="Book Antiqua" w:cs="Tahoma"/>
          <w:b/>
          <w:color w:val="000000"/>
          <w:sz w:val="24"/>
          <w:szCs w:val="24"/>
        </w:rPr>
      </w:pPr>
      <w:r w:rsidRPr="008073D2">
        <w:rPr>
          <w:rFonts w:ascii="Book Antiqua" w:hAnsi="Book Antiqua" w:cs="Tahoma"/>
          <w:b/>
          <w:color w:val="0000FF"/>
          <w:sz w:val="24"/>
          <w:szCs w:val="24"/>
        </w:rPr>
        <w:t xml:space="preserve">Name of journal: </w:t>
      </w:r>
      <w:r w:rsidRPr="008073D2">
        <w:rPr>
          <w:rFonts w:ascii="Book Antiqua" w:hAnsi="Book Antiqua" w:cs="Tahoma"/>
          <w:b/>
          <w:color w:val="000000"/>
          <w:sz w:val="24"/>
          <w:szCs w:val="24"/>
        </w:rPr>
        <w:t>World Journal of Gastroenterology</w:t>
      </w:r>
    </w:p>
    <w:p w:rsidR="00EC107B" w:rsidRPr="008073D2" w:rsidRDefault="00EC107B" w:rsidP="009D0029">
      <w:pPr>
        <w:spacing w:after="0" w:line="360" w:lineRule="auto"/>
        <w:jc w:val="both"/>
        <w:rPr>
          <w:rFonts w:ascii="Book Antiqua" w:hAnsi="Book Antiqua" w:cs="Tahoma"/>
          <w:b/>
          <w:color w:val="0000FF"/>
          <w:sz w:val="24"/>
          <w:szCs w:val="24"/>
          <w:lang w:eastAsia="zh-CN"/>
        </w:rPr>
      </w:pPr>
      <w:r w:rsidRPr="008073D2">
        <w:rPr>
          <w:rFonts w:ascii="Book Antiqua" w:hAnsi="Book Antiqua" w:cs="Tahoma"/>
          <w:b/>
          <w:color w:val="0000FF"/>
          <w:sz w:val="24"/>
          <w:szCs w:val="24"/>
        </w:rPr>
        <w:t xml:space="preserve">ESPS Manuscript NO: </w:t>
      </w:r>
      <w:r w:rsidRPr="008073D2">
        <w:rPr>
          <w:rFonts w:ascii="Book Antiqua" w:hAnsi="Book Antiqua" w:cs="Tahoma"/>
          <w:b/>
          <w:color w:val="0000FF"/>
          <w:sz w:val="24"/>
          <w:szCs w:val="24"/>
          <w:lang w:eastAsia="zh-CN"/>
        </w:rPr>
        <w:t>2960</w:t>
      </w:r>
    </w:p>
    <w:p w:rsidR="00EC107B" w:rsidRPr="008073D2" w:rsidRDefault="00EC107B" w:rsidP="009D0029">
      <w:pPr>
        <w:spacing w:after="0" w:line="360" w:lineRule="auto"/>
        <w:jc w:val="both"/>
        <w:rPr>
          <w:rFonts w:ascii="Book Antiqua" w:hAnsi="Book Antiqua" w:cs="Tahoma"/>
          <w:b/>
          <w:sz w:val="24"/>
          <w:szCs w:val="24"/>
        </w:rPr>
      </w:pPr>
      <w:r w:rsidRPr="008073D2">
        <w:rPr>
          <w:rFonts w:ascii="Book Antiqua" w:hAnsi="Book Antiqua" w:cs="Tahoma"/>
          <w:b/>
          <w:color w:val="0000FF"/>
          <w:sz w:val="24"/>
          <w:szCs w:val="24"/>
        </w:rPr>
        <w:t xml:space="preserve">Columns: </w:t>
      </w:r>
      <w:r w:rsidRPr="008073D2">
        <w:rPr>
          <w:rFonts w:ascii="Book Antiqua" w:hAnsi="Book Antiqua" w:cs="Tahoma"/>
          <w:b/>
          <w:sz w:val="24"/>
          <w:szCs w:val="24"/>
        </w:rPr>
        <w:t>CASE REPORT</w:t>
      </w:r>
    </w:p>
    <w:p w:rsidR="00EC107B" w:rsidRPr="008073D2" w:rsidRDefault="00EC107B" w:rsidP="009D0029">
      <w:pPr>
        <w:spacing w:after="0" w:line="360" w:lineRule="auto"/>
        <w:jc w:val="both"/>
        <w:rPr>
          <w:rFonts w:ascii="Book Antiqua" w:hAnsi="Book Antiqua" w:cs="Tahoma"/>
          <w:b/>
          <w:color w:val="0000FF"/>
          <w:sz w:val="24"/>
          <w:szCs w:val="24"/>
        </w:rPr>
      </w:pPr>
    </w:p>
    <w:p w:rsidR="00EC107B" w:rsidRPr="008073D2" w:rsidRDefault="00EC107B" w:rsidP="009D0029">
      <w:pPr>
        <w:spacing w:after="0" w:line="360" w:lineRule="auto"/>
        <w:jc w:val="both"/>
        <w:rPr>
          <w:rFonts w:ascii="Book Antiqua" w:hAnsi="Book Antiqua" w:cs="Times New Roman"/>
          <w:b/>
          <w:bCs/>
          <w:sz w:val="24"/>
          <w:szCs w:val="24"/>
        </w:rPr>
      </w:pPr>
      <w:r w:rsidRPr="008073D2">
        <w:rPr>
          <w:rFonts w:ascii="Book Antiqua" w:hAnsi="Book Antiqua" w:cs="Times New Roman"/>
          <w:b/>
          <w:bCs/>
          <w:sz w:val="24"/>
          <w:szCs w:val="24"/>
        </w:rPr>
        <w:t>Rare adult gastric duplication cyst mimicking a gastrointestinal stromal tumor</w:t>
      </w:r>
    </w:p>
    <w:p w:rsidR="00EC107B" w:rsidRPr="008073D2" w:rsidRDefault="00EC107B" w:rsidP="009D0029">
      <w:pPr>
        <w:spacing w:after="0" w:line="360" w:lineRule="auto"/>
        <w:jc w:val="both"/>
        <w:rPr>
          <w:rFonts w:ascii="Book Antiqua" w:hAnsi="Book Antiqua" w:cs="Times New Roman"/>
          <w:b/>
          <w:bCs/>
          <w:sz w:val="24"/>
          <w:szCs w:val="24"/>
        </w:rPr>
      </w:pPr>
    </w:p>
    <w:p w:rsidR="00EC107B" w:rsidRPr="008073D2" w:rsidRDefault="00EC107B" w:rsidP="009D0029">
      <w:pPr>
        <w:spacing w:after="0" w:line="360" w:lineRule="auto"/>
        <w:jc w:val="both"/>
        <w:rPr>
          <w:rFonts w:ascii="Book Antiqua" w:hAnsi="Book Antiqua" w:cs="Times New Roman"/>
          <w:sz w:val="24"/>
          <w:szCs w:val="24"/>
        </w:rPr>
      </w:pPr>
      <w:proofErr w:type="spellStart"/>
      <w:r w:rsidRPr="008073D2">
        <w:rPr>
          <w:rFonts w:ascii="Book Antiqua" w:hAnsi="Book Antiqua" w:cs="Times New Roman"/>
          <w:bCs/>
          <w:sz w:val="24"/>
          <w:szCs w:val="24"/>
        </w:rPr>
        <w:t>Deesomsak</w:t>
      </w:r>
      <w:proofErr w:type="spellEnd"/>
      <w:r w:rsidRPr="008073D2">
        <w:rPr>
          <w:rFonts w:ascii="Book Antiqua" w:hAnsi="Book Antiqua" w:cs="Times New Roman"/>
          <w:bCs/>
          <w:sz w:val="24"/>
          <w:szCs w:val="24"/>
        </w:rPr>
        <w:t xml:space="preserve"> M </w:t>
      </w:r>
      <w:r w:rsidRPr="008073D2">
        <w:rPr>
          <w:rFonts w:ascii="Book Antiqua" w:hAnsi="Book Antiqua" w:cs="Times New Roman"/>
          <w:bCs/>
          <w:i/>
          <w:sz w:val="24"/>
          <w:szCs w:val="24"/>
        </w:rPr>
        <w:t>et al.</w:t>
      </w:r>
      <w:r w:rsidRPr="008073D2">
        <w:rPr>
          <w:rFonts w:ascii="Book Antiqua" w:hAnsi="Book Antiqua" w:cs="Times New Roman"/>
          <w:b/>
          <w:bCs/>
          <w:i/>
          <w:sz w:val="24"/>
          <w:szCs w:val="24"/>
        </w:rPr>
        <w:t xml:space="preserve"> </w:t>
      </w:r>
      <w:r w:rsidRPr="008073D2">
        <w:rPr>
          <w:rFonts w:ascii="Book Antiqua" w:hAnsi="Book Antiqua" w:cs="Times New Roman"/>
          <w:sz w:val="24"/>
          <w:szCs w:val="24"/>
        </w:rPr>
        <w:t xml:space="preserve">Gastric duplication cyst mimicking GIST </w:t>
      </w:r>
    </w:p>
    <w:p w:rsidR="00EC107B" w:rsidRPr="008073D2" w:rsidRDefault="00EC107B" w:rsidP="009D0029">
      <w:pPr>
        <w:spacing w:after="0" w:line="360" w:lineRule="auto"/>
        <w:jc w:val="both"/>
        <w:rPr>
          <w:rFonts w:ascii="Book Antiqua" w:hAnsi="Book Antiqua" w:cs="Times New Roman"/>
          <w:b/>
          <w:bCs/>
          <w:sz w:val="24"/>
          <w:szCs w:val="24"/>
          <w:lang w:eastAsia="ja-JP"/>
        </w:rPr>
      </w:pPr>
    </w:p>
    <w:p w:rsidR="00EC107B" w:rsidRPr="008073D2" w:rsidRDefault="00EC107B" w:rsidP="009D0029">
      <w:pPr>
        <w:spacing w:after="0" w:line="360" w:lineRule="auto"/>
        <w:jc w:val="both"/>
        <w:rPr>
          <w:rFonts w:ascii="Book Antiqua" w:hAnsi="Book Antiqua" w:cs="Times New Roman"/>
          <w:sz w:val="24"/>
          <w:szCs w:val="24"/>
          <w:lang w:eastAsia="ja-JP"/>
        </w:rPr>
      </w:pPr>
      <w:proofErr w:type="spellStart"/>
      <w:r w:rsidRPr="008073D2">
        <w:rPr>
          <w:rFonts w:ascii="Book Antiqua" w:hAnsi="Book Antiqua" w:cs="Times New Roman"/>
          <w:sz w:val="24"/>
          <w:szCs w:val="24"/>
          <w:lang w:eastAsia="ja-JP"/>
        </w:rPr>
        <w:t>Morakod</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Deesomsak</w:t>
      </w:r>
      <w:proofErr w:type="spellEnd"/>
      <w:r w:rsidRPr="008073D2">
        <w:rPr>
          <w:rFonts w:ascii="Book Antiqua" w:hAnsi="Book Antiqua" w:cs="Times New Roman"/>
          <w:b/>
          <w:bCs/>
          <w:sz w:val="24"/>
          <w:szCs w:val="24"/>
          <w:lang w:eastAsia="ja-JP"/>
        </w:rPr>
        <w:t xml:space="preserve">, </w:t>
      </w:r>
      <w:proofErr w:type="spellStart"/>
      <w:r w:rsidRPr="008073D2">
        <w:rPr>
          <w:rFonts w:ascii="Book Antiqua" w:hAnsi="Book Antiqua" w:cs="Times New Roman"/>
          <w:sz w:val="24"/>
          <w:szCs w:val="24"/>
          <w:lang w:eastAsia="ja-JP"/>
        </w:rPr>
        <w:t>Pitulak</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Aswakul</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Pairoj</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Junyangdikul</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Varayu</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Prachayakul</w:t>
      </w:r>
      <w:proofErr w:type="spellEnd"/>
    </w:p>
    <w:p w:rsidR="00EC107B" w:rsidRPr="008073D2" w:rsidRDefault="00EC107B" w:rsidP="009D0029">
      <w:pPr>
        <w:spacing w:after="0" w:line="360" w:lineRule="auto"/>
        <w:jc w:val="both"/>
        <w:rPr>
          <w:rFonts w:ascii="Book Antiqua" w:hAnsi="Book Antiqua" w:cs="Times New Roman"/>
          <w:sz w:val="24"/>
          <w:szCs w:val="24"/>
          <w:lang w:eastAsia="ja-JP"/>
        </w:rPr>
      </w:pPr>
      <w:r w:rsidRPr="008073D2">
        <w:rPr>
          <w:rFonts w:ascii="Book Antiqua" w:hAnsi="Book Antiqua" w:cs="Times New Roman"/>
          <w:noProof/>
          <w:sz w:val="24"/>
          <w:szCs w:val="24"/>
          <w:lang w:eastAsia="zh-CN" w:bidi="ar-SA"/>
        </w:rPr>
        <mc:AlternateContent>
          <mc:Choice Requires="wps">
            <w:drawing>
              <wp:anchor distT="0" distB="0" distL="114300" distR="114300" simplePos="0" relativeHeight="251659264" behindDoc="0" locked="0" layoutInCell="1" allowOverlap="1" wp14:anchorId="74E05D9D" wp14:editId="5E74417A">
                <wp:simplePos x="0" y="0"/>
                <wp:positionH relativeFrom="column">
                  <wp:posOffset>-1905</wp:posOffset>
                </wp:positionH>
                <wp:positionV relativeFrom="paragraph">
                  <wp:posOffset>339725</wp:posOffset>
                </wp:positionV>
                <wp:extent cx="5898515" cy="13970"/>
                <wp:effectExtent l="26670" t="27305" r="27940" b="25400"/>
                <wp:wrapTight wrapText="bothSides">
                  <wp:wrapPolygon edited="0">
                    <wp:start x="-67" y="-2147483648"/>
                    <wp:lineTo x="-67" y="-2147483648"/>
                    <wp:lineTo x="21633" y="-2147483648"/>
                    <wp:lineTo x="21633" y="-2147483648"/>
                    <wp:lineTo x="-67" y="-2147483648"/>
                  </wp:wrapPolygon>
                </wp:wrapTight>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1397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75pt" to="464.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" strokecolor="gray" strokeweight="3pt">
                <w10:wrap type="tight"/>
              </v:line>
            </w:pict>
          </mc:Fallback>
        </mc:AlternateContent>
      </w:r>
    </w:p>
    <w:p w:rsidR="00EC107B" w:rsidRPr="008073D2" w:rsidRDefault="00EC107B" w:rsidP="009D0029">
      <w:pPr>
        <w:spacing w:after="0" w:line="360" w:lineRule="auto"/>
        <w:jc w:val="both"/>
        <w:rPr>
          <w:rFonts w:ascii="Book Antiqua" w:hAnsi="Book Antiqua" w:cs="Times New Roman"/>
          <w:b/>
          <w:sz w:val="24"/>
          <w:szCs w:val="24"/>
          <w:lang w:eastAsia="ja-JP"/>
        </w:rPr>
      </w:pPr>
    </w:p>
    <w:p w:rsidR="00EC107B" w:rsidRPr="008073D2" w:rsidRDefault="00EC107B" w:rsidP="009D0029">
      <w:pPr>
        <w:spacing w:after="0" w:line="360" w:lineRule="auto"/>
        <w:jc w:val="both"/>
        <w:rPr>
          <w:rFonts w:ascii="Book Antiqua" w:hAnsi="Book Antiqua" w:cs="Times New Roman"/>
          <w:sz w:val="24"/>
          <w:szCs w:val="24"/>
          <w:lang w:eastAsia="ja-JP"/>
        </w:rPr>
      </w:pPr>
      <w:proofErr w:type="spellStart"/>
      <w:r w:rsidRPr="008073D2">
        <w:rPr>
          <w:rFonts w:ascii="Book Antiqua" w:hAnsi="Book Antiqua" w:cs="Times New Roman"/>
          <w:b/>
          <w:sz w:val="24"/>
          <w:szCs w:val="24"/>
          <w:lang w:eastAsia="ja-JP"/>
        </w:rPr>
        <w:t>Morakod</w:t>
      </w:r>
      <w:proofErr w:type="spellEnd"/>
      <w:r w:rsidRPr="008073D2">
        <w:rPr>
          <w:rFonts w:ascii="Book Antiqua" w:hAnsi="Book Antiqua" w:cs="Times New Roman"/>
          <w:b/>
          <w:sz w:val="24"/>
          <w:szCs w:val="24"/>
          <w:lang w:eastAsia="ja-JP"/>
        </w:rPr>
        <w:t xml:space="preserve"> </w:t>
      </w:r>
      <w:proofErr w:type="spellStart"/>
      <w:r w:rsidRPr="008073D2">
        <w:rPr>
          <w:rFonts w:ascii="Book Antiqua" w:hAnsi="Book Antiqua" w:cs="Times New Roman"/>
          <w:b/>
          <w:sz w:val="24"/>
          <w:szCs w:val="24"/>
          <w:lang w:eastAsia="ja-JP"/>
        </w:rPr>
        <w:t>Deesomsak</w:t>
      </w:r>
      <w:proofErr w:type="spellEnd"/>
      <w:r w:rsidRPr="008073D2">
        <w:rPr>
          <w:rFonts w:ascii="Book Antiqua" w:hAnsi="Book Antiqua" w:cs="Times New Roman"/>
          <w:b/>
          <w:sz w:val="24"/>
          <w:szCs w:val="24"/>
          <w:lang w:eastAsia="ja-JP"/>
        </w:rPr>
        <w:t xml:space="preserve">, </w:t>
      </w:r>
      <w:proofErr w:type="spellStart"/>
      <w:r w:rsidRPr="008073D2">
        <w:rPr>
          <w:rFonts w:ascii="Book Antiqua" w:hAnsi="Book Antiqua" w:cs="Times New Roman"/>
          <w:b/>
          <w:sz w:val="24"/>
          <w:szCs w:val="24"/>
          <w:lang w:eastAsia="ja-JP"/>
        </w:rPr>
        <w:t>Pitulak</w:t>
      </w:r>
      <w:proofErr w:type="spellEnd"/>
      <w:r w:rsidRPr="008073D2">
        <w:rPr>
          <w:rFonts w:ascii="Book Antiqua" w:hAnsi="Book Antiqua" w:cs="Times New Roman"/>
          <w:b/>
          <w:sz w:val="24"/>
          <w:szCs w:val="24"/>
          <w:lang w:eastAsia="ja-JP"/>
        </w:rPr>
        <w:t xml:space="preserve"> </w:t>
      </w:r>
      <w:proofErr w:type="spellStart"/>
      <w:r w:rsidRPr="008073D2">
        <w:rPr>
          <w:rFonts w:ascii="Book Antiqua" w:hAnsi="Book Antiqua" w:cs="Times New Roman"/>
          <w:b/>
          <w:sz w:val="24"/>
          <w:szCs w:val="24"/>
          <w:lang w:eastAsia="ja-JP"/>
        </w:rPr>
        <w:t>Aswakul</w:t>
      </w:r>
      <w:proofErr w:type="spellEnd"/>
      <w:r w:rsidRPr="008073D2">
        <w:rPr>
          <w:rFonts w:ascii="Book Antiqua" w:hAnsi="Book Antiqua" w:cs="Times New Roman"/>
          <w:b/>
          <w:sz w:val="24"/>
          <w:szCs w:val="24"/>
          <w:lang w:eastAsia="ja-JP"/>
        </w:rPr>
        <w:t>,</w:t>
      </w:r>
      <w:r w:rsidRPr="008073D2">
        <w:rPr>
          <w:rFonts w:ascii="Book Antiqua" w:hAnsi="Book Antiqua" w:cs="Times New Roman"/>
          <w:sz w:val="24"/>
          <w:szCs w:val="24"/>
          <w:lang w:eastAsia="ja-JP"/>
        </w:rPr>
        <w:t xml:space="preserve"> Liver and Digestive Institute, </w:t>
      </w:r>
      <w:proofErr w:type="spellStart"/>
      <w:r w:rsidRPr="008073D2">
        <w:rPr>
          <w:rFonts w:ascii="Book Antiqua" w:hAnsi="Book Antiqua" w:cs="Times New Roman"/>
          <w:sz w:val="24"/>
          <w:szCs w:val="24"/>
          <w:lang w:eastAsia="ja-JP"/>
        </w:rPr>
        <w:t>Samitivej</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Sukhumvit</w:t>
      </w:r>
      <w:proofErr w:type="spellEnd"/>
      <w:r w:rsidRPr="008073D2">
        <w:rPr>
          <w:rFonts w:ascii="Book Antiqua" w:hAnsi="Book Antiqua" w:cs="Times New Roman"/>
          <w:sz w:val="24"/>
          <w:szCs w:val="24"/>
          <w:lang w:eastAsia="ja-JP"/>
        </w:rPr>
        <w:t xml:space="preserve"> Hospital, Bangkok 10120, Thailand</w:t>
      </w:r>
    </w:p>
    <w:p w:rsidR="00EC107B" w:rsidRPr="008073D2" w:rsidRDefault="00EC107B" w:rsidP="009D0029">
      <w:pPr>
        <w:spacing w:after="0" w:line="360" w:lineRule="auto"/>
        <w:jc w:val="both"/>
        <w:rPr>
          <w:rFonts w:ascii="Book Antiqua" w:hAnsi="Book Antiqua" w:cs="Times New Roman"/>
          <w:b/>
          <w:bCs/>
          <w:sz w:val="24"/>
          <w:szCs w:val="24"/>
          <w:lang w:eastAsia="ja-JP"/>
        </w:rPr>
      </w:pPr>
    </w:p>
    <w:p w:rsidR="00EC107B" w:rsidRPr="008073D2" w:rsidRDefault="00EC107B" w:rsidP="009D0029">
      <w:pPr>
        <w:spacing w:after="0" w:line="360" w:lineRule="auto"/>
        <w:jc w:val="both"/>
        <w:rPr>
          <w:rFonts w:ascii="Book Antiqua" w:hAnsi="Book Antiqua" w:cs="Times New Roman"/>
          <w:sz w:val="24"/>
          <w:szCs w:val="24"/>
          <w:lang w:eastAsia="ja-JP"/>
        </w:rPr>
      </w:pPr>
      <w:proofErr w:type="spellStart"/>
      <w:r w:rsidRPr="008073D2">
        <w:rPr>
          <w:rFonts w:ascii="Book Antiqua" w:hAnsi="Book Antiqua" w:cs="Times New Roman"/>
          <w:b/>
          <w:bCs/>
          <w:sz w:val="24"/>
          <w:szCs w:val="24"/>
          <w:lang w:eastAsia="ja-JP"/>
        </w:rPr>
        <w:t>Pairoj</w:t>
      </w:r>
      <w:proofErr w:type="spellEnd"/>
      <w:r w:rsidRPr="008073D2">
        <w:rPr>
          <w:rFonts w:ascii="Book Antiqua" w:hAnsi="Book Antiqua" w:cs="Times New Roman"/>
          <w:b/>
          <w:bCs/>
          <w:sz w:val="24"/>
          <w:szCs w:val="24"/>
          <w:lang w:eastAsia="ja-JP"/>
        </w:rPr>
        <w:t xml:space="preserve"> </w:t>
      </w:r>
      <w:proofErr w:type="spellStart"/>
      <w:r w:rsidRPr="008073D2">
        <w:rPr>
          <w:rFonts w:ascii="Book Antiqua" w:hAnsi="Book Antiqua" w:cs="Times New Roman"/>
          <w:b/>
          <w:bCs/>
          <w:sz w:val="24"/>
          <w:szCs w:val="24"/>
          <w:lang w:eastAsia="ja-JP"/>
        </w:rPr>
        <w:t>Junyangdikul</w:t>
      </w:r>
      <w:proofErr w:type="spellEnd"/>
      <w:r w:rsidRPr="008073D2">
        <w:rPr>
          <w:rFonts w:ascii="Book Antiqua" w:hAnsi="Book Antiqua" w:cs="Times New Roman"/>
          <w:b/>
          <w:sz w:val="24"/>
          <w:szCs w:val="24"/>
          <w:lang w:eastAsia="ja-JP"/>
        </w:rPr>
        <w:t>,</w:t>
      </w:r>
      <w:r w:rsidRPr="008073D2">
        <w:rPr>
          <w:rFonts w:ascii="Book Antiqua" w:hAnsi="Book Antiqua" w:cs="Times New Roman"/>
          <w:sz w:val="24"/>
          <w:szCs w:val="24"/>
          <w:lang w:eastAsia="ja-JP"/>
        </w:rPr>
        <w:t xml:space="preserve"> Department of Pathology, </w:t>
      </w:r>
      <w:proofErr w:type="spellStart"/>
      <w:r w:rsidRPr="008073D2">
        <w:rPr>
          <w:rFonts w:ascii="Book Antiqua" w:hAnsi="Book Antiqua" w:cs="Times New Roman"/>
          <w:sz w:val="24"/>
          <w:szCs w:val="24"/>
          <w:lang w:eastAsia="ja-JP"/>
        </w:rPr>
        <w:t>Samitivej</w:t>
      </w:r>
      <w:proofErr w:type="spellEnd"/>
      <w:r w:rsidRPr="008073D2">
        <w:rPr>
          <w:rFonts w:ascii="Book Antiqua" w:hAnsi="Book Antiqua" w:cs="Times New Roman"/>
          <w:sz w:val="24"/>
          <w:szCs w:val="24"/>
          <w:lang w:eastAsia="ja-JP"/>
        </w:rPr>
        <w:t xml:space="preserve"> </w:t>
      </w:r>
      <w:proofErr w:type="spellStart"/>
      <w:r w:rsidRPr="008073D2">
        <w:rPr>
          <w:rFonts w:ascii="Book Antiqua" w:hAnsi="Book Antiqua" w:cs="Times New Roman"/>
          <w:sz w:val="24"/>
          <w:szCs w:val="24"/>
          <w:lang w:eastAsia="ja-JP"/>
        </w:rPr>
        <w:t>Srinakarin</w:t>
      </w:r>
      <w:proofErr w:type="spellEnd"/>
      <w:r w:rsidRPr="008073D2">
        <w:rPr>
          <w:rFonts w:ascii="Book Antiqua" w:hAnsi="Book Antiqua" w:cs="Times New Roman"/>
          <w:sz w:val="24"/>
          <w:szCs w:val="24"/>
          <w:lang w:eastAsia="ja-JP"/>
        </w:rPr>
        <w:t xml:space="preserve"> Hospital, Bangkok 10250, Thailand</w:t>
      </w:r>
    </w:p>
    <w:p w:rsidR="00EC107B" w:rsidRPr="008073D2" w:rsidRDefault="00EC107B" w:rsidP="009D0029">
      <w:pPr>
        <w:spacing w:after="0" w:line="360" w:lineRule="auto"/>
        <w:jc w:val="both"/>
        <w:rPr>
          <w:rFonts w:ascii="Book Antiqua" w:hAnsi="Book Antiqua" w:cs="Times New Roman"/>
          <w:b/>
          <w:sz w:val="24"/>
          <w:szCs w:val="24"/>
          <w:lang w:eastAsia="ja-JP"/>
        </w:rPr>
      </w:pPr>
    </w:p>
    <w:p w:rsidR="00EC107B" w:rsidRPr="008073D2" w:rsidRDefault="00EC107B" w:rsidP="009D0029">
      <w:pPr>
        <w:spacing w:after="0" w:line="360" w:lineRule="auto"/>
        <w:jc w:val="both"/>
        <w:rPr>
          <w:rFonts w:ascii="Book Antiqua" w:hAnsi="Book Antiqua" w:cs="Times New Roman"/>
          <w:sz w:val="24"/>
          <w:szCs w:val="24"/>
          <w:lang w:eastAsia="ja-JP"/>
        </w:rPr>
      </w:pPr>
      <w:proofErr w:type="spellStart"/>
      <w:r w:rsidRPr="008073D2">
        <w:rPr>
          <w:rFonts w:ascii="Book Antiqua" w:hAnsi="Book Antiqua" w:cs="Times New Roman"/>
          <w:b/>
          <w:sz w:val="24"/>
          <w:szCs w:val="24"/>
          <w:lang w:eastAsia="ja-JP"/>
        </w:rPr>
        <w:t>Varayu</w:t>
      </w:r>
      <w:proofErr w:type="spellEnd"/>
      <w:r w:rsidRPr="008073D2">
        <w:rPr>
          <w:rFonts w:ascii="Book Antiqua" w:hAnsi="Book Antiqua" w:cs="Times New Roman"/>
          <w:b/>
          <w:sz w:val="24"/>
          <w:szCs w:val="24"/>
          <w:lang w:eastAsia="ja-JP"/>
        </w:rPr>
        <w:t xml:space="preserve"> </w:t>
      </w:r>
      <w:proofErr w:type="spellStart"/>
      <w:r w:rsidRPr="008073D2">
        <w:rPr>
          <w:rFonts w:ascii="Book Antiqua" w:hAnsi="Book Antiqua" w:cs="Times New Roman"/>
          <w:b/>
          <w:sz w:val="24"/>
          <w:szCs w:val="24"/>
          <w:lang w:eastAsia="ja-JP"/>
        </w:rPr>
        <w:t>Prachayakul</w:t>
      </w:r>
      <w:proofErr w:type="spellEnd"/>
      <w:r w:rsidRPr="008073D2">
        <w:rPr>
          <w:rFonts w:ascii="Book Antiqua" w:hAnsi="Book Antiqua" w:cs="Times New Roman"/>
          <w:b/>
          <w:sz w:val="24"/>
          <w:szCs w:val="24"/>
          <w:lang w:eastAsia="ja-JP"/>
        </w:rPr>
        <w:t>,</w:t>
      </w:r>
      <w:r w:rsidRPr="008073D2">
        <w:rPr>
          <w:rFonts w:ascii="Book Antiqua" w:hAnsi="Book Antiqua" w:cs="Times New Roman"/>
          <w:sz w:val="24"/>
          <w:szCs w:val="24"/>
          <w:vertAlign w:val="superscript"/>
          <w:lang w:eastAsia="ja-JP"/>
        </w:rPr>
        <w:t xml:space="preserve"> </w:t>
      </w:r>
      <w:proofErr w:type="spellStart"/>
      <w:r w:rsidRPr="008073D2">
        <w:rPr>
          <w:rFonts w:ascii="Book Antiqua" w:hAnsi="Book Antiqua" w:cs="Times New Roman"/>
          <w:sz w:val="24"/>
          <w:szCs w:val="24"/>
          <w:lang w:eastAsia="ja-JP"/>
        </w:rPr>
        <w:t>Siriraj</w:t>
      </w:r>
      <w:proofErr w:type="spellEnd"/>
      <w:r w:rsidRPr="008073D2">
        <w:rPr>
          <w:rFonts w:ascii="Book Antiqua" w:hAnsi="Book Antiqua" w:cs="Times New Roman"/>
          <w:sz w:val="24"/>
          <w:szCs w:val="24"/>
          <w:lang w:eastAsia="ja-JP"/>
        </w:rPr>
        <w:t xml:space="preserve"> GI Endoscopy Center, Division of Gastroenterology, Department of Internal Medicine, Faculty of Medicine </w:t>
      </w:r>
      <w:proofErr w:type="spellStart"/>
      <w:r w:rsidRPr="008073D2">
        <w:rPr>
          <w:rFonts w:ascii="Book Antiqua" w:hAnsi="Book Antiqua" w:cs="Times New Roman"/>
          <w:sz w:val="24"/>
          <w:szCs w:val="24"/>
          <w:lang w:eastAsia="ja-JP"/>
        </w:rPr>
        <w:t>Siriraj</w:t>
      </w:r>
      <w:proofErr w:type="spellEnd"/>
      <w:r w:rsidRPr="008073D2">
        <w:rPr>
          <w:rFonts w:ascii="Book Antiqua" w:hAnsi="Book Antiqua" w:cs="Times New Roman"/>
          <w:sz w:val="24"/>
          <w:szCs w:val="24"/>
          <w:lang w:eastAsia="ja-JP"/>
        </w:rPr>
        <w:t xml:space="preserve"> Hospital, </w:t>
      </w:r>
      <w:proofErr w:type="spellStart"/>
      <w:r w:rsidRPr="008073D2">
        <w:rPr>
          <w:rFonts w:ascii="Book Antiqua" w:hAnsi="Book Antiqua" w:cs="Times New Roman"/>
          <w:sz w:val="24"/>
          <w:szCs w:val="24"/>
          <w:lang w:eastAsia="ja-JP"/>
        </w:rPr>
        <w:t>Mahidol</w:t>
      </w:r>
      <w:proofErr w:type="spellEnd"/>
      <w:r w:rsidRPr="008073D2">
        <w:rPr>
          <w:rFonts w:ascii="Book Antiqua" w:hAnsi="Book Antiqua" w:cs="Times New Roman"/>
          <w:sz w:val="24"/>
          <w:szCs w:val="24"/>
          <w:lang w:eastAsia="ja-JP"/>
        </w:rPr>
        <w:t xml:space="preserve"> University, Bangkok 10700, Thailand</w:t>
      </w:r>
    </w:p>
    <w:p w:rsidR="00EC107B" w:rsidRPr="008073D2" w:rsidRDefault="00EC107B" w:rsidP="009D0029">
      <w:pPr>
        <w:spacing w:after="0" w:line="360" w:lineRule="auto"/>
        <w:jc w:val="both"/>
        <w:rPr>
          <w:rFonts w:ascii="Book Antiqua" w:hAnsi="Book Antiqua" w:cs="Times New Roman"/>
          <w:b/>
          <w:sz w:val="24"/>
          <w:szCs w:val="24"/>
          <w:lang w:eastAsia="ja-JP"/>
        </w:rPr>
      </w:pPr>
    </w:p>
    <w:p w:rsidR="00EC107B" w:rsidRPr="008073D2" w:rsidRDefault="00EC107B" w:rsidP="009D0029">
      <w:pPr>
        <w:spacing w:after="0" w:line="360" w:lineRule="auto"/>
        <w:jc w:val="both"/>
        <w:rPr>
          <w:rFonts w:ascii="Book Antiqua" w:hAnsi="Book Antiqua" w:cs="Times New Roman"/>
          <w:bCs/>
          <w:sz w:val="24"/>
          <w:szCs w:val="24"/>
          <w:lang w:eastAsia="ja-JP"/>
        </w:rPr>
      </w:pPr>
      <w:r w:rsidRPr="008073D2">
        <w:rPr>
          <w:rFonts w:ascii="Book Antiqua" w:hAnsi="Book Antiqua" w:cs="Times New Roman"/>
          <w:b/>
          <w:sz w:val="24"/>
          <w:szCs w:val="24"/>
          <w:lang w:eastAsia="ja-JP"/>
        </w:rPr>
        <w:t>Author contributions:</w:t>
      </w:r>
      <w:r w:rsidRPr="008073D2">
        <w:rPr>
          <w:rFonts w:ascii="Book Antiqua" w:hAnsi="Book Antiqua"/>
          <w:sz w:val="24"/>
          <w:szCs w:val="24"/>
        </w:rPr>
        <w:t xml:space="preserve"> </w:t>
      </w:r>
      <w:proofErr w:type="spellStart"/>
      <w:r w:rsidRPr="008073D2">
        <w:rPr>
          <w:rFonts w:ascii="Book Antiqua" w:hAnsi="Book Antiqua" w:cs="Times New Roman"/>
          <w:bCs/>
          <w:sz w:val="24"/>
          <w:szCs w:val="24"/>
          <w:lang w:eastAsia="ja-JP"/>
        </w:rPr>
        <w:t>Prachayakul</w:t>
      </w:r>
      <w:proofErr w:type="spellEnd"/>
      <w:r w:rsidRPr="008073D2">
        <w:rPr>
          <w:rFonts w:ascii="Book Antiqua" w:hAnsi="Book Antiqua" w:cs="Times New Roman"/>
          <w:bCs/>
          <w:sz w:val="24"/>
          <w:szCs w:val="24"/>
          <w:lang w:eastAsia="ja-JP"/>
        </w:rPr>
        <w:t xml:space="preserve"> V conceptualized the study; </w:t>
      </w:r>
      <w:proofErr w:type="spellStart"/>
      <w:r w:rsidRPr="008073D2">
        <w:rPr>
          <w:rFonts w:ascii="Book Antiqua" w:hAnsi="Book Antiqua" w:cs="Times New Roman"/>
          <w:bCs/>
          <w:sz w:val="24"/>
          <w:szCs w:val="24"/>
          <w:lang w:eastAsia="ja-JP"/>
        </w:rPr>
        <w:t>Aswakul</w:t>
      </w:r>
      <w:proofErr w:type="spellEnd"/>
      <w:r w:rsidRPr="008073D2">
        <w:rPr>
          <w:rFonts w:ascii="Book Antiqua" w:hAnsi="Book Antiqua" w:cs="Times New Roman"/>
          <w:bCs/>
          <w:sz w:val="24"/>
          <w:szCs w:val="24"/>
          <w:lang w:eastAsia="ja-JP"/>
        </w:rPr>
        <w:t xml:space="preserve"> P, </w:t>
      </w:r>
      <w:proofErr w:type="spellStart"/>
      <w:r w:rsidRPr="008073D2">
        <w:rPr>
          <w:rFonts w:ascii="Book Antiqua" w:hAnsi="Book Antiqua" w:cs="Times New Roman"/>
          <w:bCs/>
          <w:sz w:val="24"/>
          <w:szCs w:val="24"/>
          <w:lang w:eastAsia="ja-JP"/>
        </w:rPr>
        <w:t>Deesomsak</w:t>
      </w:r>
      <w:proofErr w:type="spellEnd"/>
      <w:r w:rsidRPr="008073D2">
        <w:rPr>
          <w:rFonts w:ascii="Book Antiqua" w:hAnsi="Book Antiqua" w:cs="Times New Roman"/>
          <w:bCs/>
          <w:sz w:val="24"/>
          <w:szCs w:val="24"/>
          <w:lang w:eastAsia="ja-JP"/>
        </w:rPr>
        <w:t xml:space="preserve"> M and </w:t>
      </w:r>
      <w:proofErr w:type="spellStart"/>
      <w:r w:rsidRPr="008073D2">
        <w:rPr>
          <w:rFonts w:ascii="Book Antiqua" w:hAnsi="Book Antiqua" w:cs="Times New Roman"/>
          <w:bCs/>
          <w:sz w:val="24"/>
          <w:szCs w:val="24"/>
          <w:lang w:eastAsia="ja-JP"/>
        </w:rPr>
        <w:t>Junyangdikul</w:t>
      </w:r>
      <w:proofErr w:type="spellEnd"/>
      <w:r w:rsidRPr="008073D2">
        <w:rPr>
          <w:rFonts w:ascii="Book Antiqua" w:hAnsi="Book Antiqua" w:cs="Times New Roman"/>
          <w:bCs/>
          <w:sz w:val="24"/>
          <w:szCs w:val="24"/>
          <w:lang w:eastAsia="ja-JP"/>
        </w:rPr>
        <w:t xml:space="preserve"> P acquired the data; </w:t>
      </w:r>
      <w:proofErr w:type="spellStart"/>
      <w:r w:rsidRPr="008073D2">
        <w:rPr>
          <w:rFonts w:ascii="Book Antiqua" w:hAnsi="Book Antiqua" w:cs="Times New Roman"/>
          <w:bCs/>
          <w:sz w:val="24"/>
          <w:szCs w:val="24"/>
          <w:lang w:eastAsia="ja-JP"/>
        </w:rPr>
        <w:t>Prachayakul</w:t>
      </w:r>
      <w:proofErr w:type="spellEnd"/>
      <w:r w:rsidRPr="008073D2">
        <w:rPr>
          <w:rFonts w:ascii="Book Antiqua" w:hAnsi="Book Antiqua" w:cs="Times New Roman"/>
          <w:bCs/>
          <w:sz w:val="24"/>
          <w:szCs w:val="24"/>
          <w:lang w:eastAsia="ja-JP"/>
        </w:rPr>
        <w:t xml:space="preserve"> V and </w:t>
      </w:r>
      <w:proofErr w:type="spellStart"/>
      <w:r w:rsidRPr="008073D2">
        <w:rPr>
          <w:rFonts w:ascii="Book Antiqua" w:hAnsi="Book Antiqua" w:cs="Times New Roman"/>
          <w:bCs/>
          <w:sz w:val="24"/>
          <w:szCs w:val="24"/>
          <w:lang w:eastAsia="ja-JP"/>
        </w:rPr>
        <w:t>Aswakul</w:t>
      </w:r>
      <w:proofErr w:type="spellEnd"/>
      <w:r w:rsidRPr="008073D2">
        <w:rPr>
          <w:rFonts w:ascii="Book Antiqua" w:hAnsi="Book Antiqua" w:cs="Times New Roman"/>
          <w:bCs/>
          <w:sz w:val="24"/>
          <w:szCs w:val="24"/>
          <w:lang w:eastAsia="ja-JP"/>
        </w:rPr>
        <w:t xml:space="preserve"> P wrote the manuscript.</w:t>
      </w:r>
    </w:p>
    <w:p w:rsidR="00EC107B" w:rsidRPr="008073D2" w:rsidRDefault="00EC107B" w:rsidP="009D0029">
      <w:pPr>
        <w:spacing w:after="0" w:line="360" w:lineRule="auto"/>
        <w:jc w:val="both"/>
        <w:rPr>
          <w:rFonts w:ascii="Book Antiqua" w:hAnsi="Book Antiqua" w:cs="Times New Roman"/>
          <w:sz w:val="24"/>
          <w:szCs w:val="24"/>
          <w:lang w:eastAsia="ja-JP"/>
        </w:rPr>
      </w:pPr>
    </w:p>
    <w:p w:rsidR="00EC107B" w:rsidRPr="008073D2" w:rsidRDefault="00EC107B" w:rsidP="009D0029">
      <w:pPr>
        <w:spacing w:after="0" w:line="360" w:lineRule="auto"/>
        <w:jc w:val="both"/>
        <w:rPr>
          <w:rFonts w:ascii="Book Antiqua" w:hAnsi="Book Antiqua" w:cs="Times New Roman"/>
          <w:sz w:val="24"/>
          <w:szCs w:val="24"/>
          <w:lang w:eastAsia="ja-JP"/>
        </w:rPr>
      </w:pPr>
      <w:r w:rsidRPr="008073D2">
        <w:rPr>
          <w:rFonts w:ascii="Book Antiqua" w:hAnsi="Book Antiqua" w:cs="Times New Roman"/>
          <w:b/>
          <w:bCs/>
          <w:sz w:val="24"/>
          <w:szCs w:val="24"/>
          <w:lang w:eastAsia="ja-JP"/>
        </w:rPr>
        <w:t xml:space="preserve">Correspondence to: </w:t>
      </w:r>
      <w:proofErr w:type="spellStart"/>
      <w:r w:rsidRPr="008073D2">
        <w:rPr>
          <w:rFonts w:ascii="Book Antiqua" w:hAnsi="Book Antiqua" w:cs="Times New Roman"/>
          <w:b/>
          <w:sz w:val="24"/>
          <w:szCs w:val="24"/>
          <w:lang w:eastAsia="ja-JP"/>
        </w:rPr>
        <w:t>Varayu</w:t>
      </w:r>
      <w:proofErr w:type="spellEnd"/>
      <w:r w:rsidRPr="008073D2">
        <w:rPr>
          <w:rFonts w:ascii="Book Antiqua" w:hAnsi="Book Antiqua" w:cs="Times New Roman"/>
          <w:b/>
          <w:sz w:val="24"/>
          <w:szCs w:val="24"/>
          <w:lang w:eastAsia="ja-JP"/>
        </w:rPr>
        <w:t xml:space="preserve"> </w:t>
      </w:r>
      <w:proofErr w:type="spellStart"/>
      <w:r w:rsidRPr="008073D2">
        <w:rPr>
          <w:rFonts w:ascii="Book Antiqua" w:hAnsi="Book Antiqua" w:cs="Times New Roman"/>
          <w:b/>
          <w:sz w:val="24"/>
          <w:szCs w:val="24"/>
          <w:lang w:eastAsia="ja-JP"/>
        </w:rPr>
        <w:t>Prachayakul</w:t>
      </w:r>
      <w:proofErr w:type="spellEnd"/>
      <w:r w:rsidRPr="008073D2">
        <w:rPr>
          <w:rFonts w:ascii="Book Antiqua" w:hAnsi="Book Antiqua" w:cs="Times New Roman"/>
          <w:b/>
          <w:sz w:val="24"/>
          <w:szCs w:val="24"/>
          <w:lang w:eastAsia="ja-JP"/>
        </w:rPr>
        <w:t>, MD,</w:t>
      </w:r>
      <w:r w:rsidRPr="008073D2">
        <w:rPr>
          <w:rFonts w:ascii="Book Antiqua" w:hAnsi="Book Antiqua" w:cs="Times New Roman"/>
          <w:sz w:val="24"/>
          <w:szCs w:val="24"/>
          <w:lang w:eastAsia="ja-JP"/>
        </w:rPr>
        <w:t xml:space="preserve"> Division of Gastroenterology, Department of Internal Medicine, Faculty of Medicine, </w:t>
      </w:r>
      <w:proofErr w:type="spellStart"/>
      <w:r w:rsidRPr="008073D2">
        <w:rPr>
          <w:rFonts w:ascii="Book Antiqua" w:hAnsi="Book Antiqua" w:cs="Times New Roman"/>
          <w:sz w:val="24"/>
          <w:szCs w:val="24"/>
          <w:lang w:eastAsia="ja-JP"/>
        </w:rPr>
        <w:t>Siriraj</w:t>
      </w:r>
      <w:proofErr w:type="spellEnd"/>
      <w:r w:rsidRPr="008073D2">
        <w:rPr>
          <w:rFonts w:ascii="Book Antiqua" w:hAnsi="Book Antiqua" w:cs="Times New Roman"/>
          <w:sz w:val="24"/>
          <w:szCs w:val="24"/>
          <w:lang w:eastAsia="ja-JP"/>
        </w:rPr>
        <w:t xml:space="preserve"> Hospital, </w:t>
      </w:r>
      <w:proofErr w:type="spellStart"/>
      <w:r w:rsidRPr="008073D2">
        <w:rPr>
          <w:rFonts w:ascii="Book Antiqua" w:hAnsi="Book Antiqua" w:cs="Times New Roman"/>
          <w:sz w:val="24"/>
          <w:szCs w:val="24"/>
          <w:lang w:eastAsia="ja-JP"/>
        </w:rPr>
        <w:t>Mahidol</w:t>
      </w:r>
      <w:proofErr w:type="spellEnd"/>
      <w:r w:rsidRPr="008073D2">
        <w:rPr>
          <w:rFonts w:ascii="Book Antiqua" w:hAnsi="Book Antiqua" w:cs="Times New Roman"/>
          <w:sz w:val="24"/>
          <w:szCs w:val="24"/>
          <w:lang w:eastAsia="ja-JP"/>
        </w:rPr>
        <w:t xml:space="preserve"> University, </w:t>
      </w:r>
      <w:proofErr w:type="spellStart"/>
      <w:r w:rsidR="00322CDF" w:rsidRPr="00322CDF">
        <w:rPr>
          <w:rFonts w:ascii="Book Antiqua" w:hAnsi="Book Antiqua" w:cs="Times New Roman"/>
          <w:sz w:val="24"/>
          <w:szCs w:val="24"/>
          <w:lang w:eastAsia="ja-JP"/>
        </w:rPr>
        <w:t>Kamphaeng</w:t>
      </w:r>
      <w:proofErr w:type="spellEnd"/>
      <w:r w:rsidR="00322CDF" w:rsidRPr="00322CDF">
        <w:rPr>
          <w:rFonts w:ascii="Book Antiqua" w:hAnsi="Book Antiqua" w:cs="Times New Roman"/>
          <w:sz w:val="24"/>
          <w:szCs w:val="24"/>
          <w:lang w:eastAsia="ja-JP"/>
        </w:rPr>
        <w:t xml:space="preserve"> </w:t>
      </w:r>
      <w:proofErr w:type="spellStart"/>
      <w:r w:rsidR="00322CDF" w:rsidRPr="00322CDF">
        <w:rPr>
          <w:rFonts w:ascii="Book Antiqua" w:hAnsi="Book Antiqua" w:cs="Times New Roman"/>
          <w:sz w:val="24"/>
          <w:szCs w:val="24"/>
          <w:lang w:eastAsia="ja-JP"/>
        </w:rPr>
        <w:t>Phet</w:t>
      </w:r>
      <w:proofErr w:type="spellEnd"/>
      <w:r w:rsidR="00322CDF" w:rsidRPr="00322CDF">
        <w:rPr>
          <w:rFonts w:ascii="Book Antiqua" w:hAnsi="Book Antiqua" w:cs="Times New Roman"/>
          <w:sz w:val="24"/>
          <w:szCs w:val="24"/>
          <w:lang w:eastAsia="ja-JP"/>
        </w:rPr>
        <w:t xml:space="preserve"> 5 Rd, </w:t>
      </w:r>
      <w:proofErr w:type="spellStart"/>
      <w:r w:rsidR="00322CDF" w:rsidRPr="00322CDF">
        <w:rPr>
          <w:rFonts w:ascii="Book Antiqua" w:hAnsi="Book Antiqua" w:cs="Times New Roman"/>
          <w:sz w:val="24"/>
          <w:szCs w:val="24"/>
          <w:lang w:eastAsia="ja-JP"/>
        </w:rPr>
        <w:t>Ratchathewi</w:t>
      </w:r>
      <w:proofErr w:type="spellEnd"/>
      <w:r w:rsidR="00322CDF" w:rsidRPr="00322CDF">
        <w:rPr>
          <w:rFonts w:ascii="Book Antiqua" w:hAnsi="Book Antiqua" w:cs="Times New Roman"/>
          <w:sz w:val="24"/>
          <w:szCs w:val="24"/>
          <w:lang w:eastAsia="ja-JP"/>
        </w:rPr>
        <w:t xml:space="preserve">, </w:t>
      </w:r>
      <w:r w:rsidRPr="008073D2">
        <w:rPr>
          <w:rFonts w:ascii="Book Antiqua" w:hAnsi="Book Antiqua" w:cs="Times New Roman"/>
          <w:sz w:val="24"/>
          <w:szCs w:val="24"/>
          <w:lang w:eastAsia="ja-JP"/>
        </w:rPr>
        <w:t>Bangkok</w:t>
      </w:r>
      <w:r w:rsidR="00C74F45">
        <w:rPr>
          <w:rFonts w:ascii="Book Antiqua" w:hAnsi="Book Antiqua" w:cs="Times New Roman" w:hint="eastAsia"/>
          <w:sz w:val="24"/>
          <w:szCs w:val="24"/>
          <w:lang w:eastAsia="zh-CN"/>
        </w:rPr>
        <w:t xml:space="preserve"> </w:t>
      </w:r>
      <w:r w:rsidR="00C74F45" w:rsidRPr="008073D2">
        <w:rPr>
          <w:rFonts w:ascii="Book Antiqua" w:hAnsi="Book Antiqua" w:cs="Times New Roman"/>
          <w:sz w:val="24"/>
          <w:szCs w:val="24"/>
          <w:lang w:eastAsia="ja-JP"/>
        </w:rPr>
        <w:t>10700</w:t>
      </w:r>
      <w:r w:rsidRPr="008073D2">
        <w:rPr>
          <w:rFonts w:ascii="Book Antiqua" w:hAnsi="Book Antiqua" w:cs="Times New Roman"/>
          <w:sz w:val="24"/>
          <w:szCs w:val="24"/>
          <w:lang w:eastAsia="ja-JP"/>
        </w:rPr>
        <w:t xml:space="preserve">, Thailand. </w:t>
      </w:r>
      <w:hyperlink r:id="rId8" w:history="1">
        <w:r w:rsidRPr="008073D2">
          <w:rPr>
            <w:rStyle w:val="a3"/>
            <w:rFonts w:ascii="Book Antiqua" w:hAnsi="Book Antiqua" w:cs="Times New Roman"/>
            <w:color w:val="auto"/>
            <w:sz w:val="24"/>
            <w:szCs w:val="24"/>
            <w:lang w:eastAsia="ja-JP"/>
          </w:rPr>
          <w:t>kaiyjr@gmail.com</w:t>
        </w:r>
      </w:hyperlink>
    </w:p>
    <w:p w:rsidR="00EC107B" w:rsidRPr="008073D2" w:rsidRDefault="00EC107B" w:rsidP="009D0029">
      <w:pPr>
        <w:spacing w:after="0" w:line="360" w:lineRule="auto"/>
        <w:jc w:val="both"/>
        <w:rPr>
          <w:rFonts w:ascii="Book Antiqua" w:hAnsi="Book Antiqua" w:cs="Times New Roman"/>
          <w:sz w:val="24"/>
          <w:szCs w:val="24"/>
          <w:lang w:eastAsia="ja-JP"/>
        </w:rPr>
      </w:pPr>
      <w:r w:rsidRPr="008073D2">
        <w:rPr>
          <w:rFonts w:ascii="Book Antiqua" w:hAnsi="Book Antiqua" w:cs="Times New Roman"/>
          <w:b/>
          <w:sz w:val="24"/>
          <w:szCs w:val="24"/>
          <w:lang w:eastAsia="ja-JP"/>
        </w:rPr>
        <w:lastRenderedPageBreak/>
        <w:t>Telephone:</w:t>
      </w:r>
      <w:r w:rsidRPr="008073D2">
        <w:rPr>
          <w:rFonts w:ascii="Book Antiqua" w:hAnsi="Book Antiqua" w:cs="Times New Roman"/>
          <w:sz w:val="24"/>
          <w:szCs w:val="24"/>
          <w:lang w:eastAsia="ja-JP"/>
        </w:rPr>
        <w:t xml:space="preserve"> +66</w:t>
      </w:r>
      <w:r w:rsidR="00E27BAD">
        <w:rPr>
          <w:rFonts w:ascii="Book Antiqua" w:hAnsi="Book Antiqua" w:cs="Times New Roman" w:hint="eastAsia"/>
          <w:sz w:val="24"/>
          <w:szCs w:val="24"/>
          <w:lang w:eastAsia="zh-CN"/>
        </w:rPr>
        <w:t>-</w:t>
      </w:r>
      <w:r w:rsidRPr="008073D2">
        <w:rPr>
          <w:rFonts w:ascii="Book Antiqua" w:hAnsi="Book Antiqua" w:cs="Times New Roman"/>
          <w:sz w:val="24"/>
          <w:szCs w:val="24"/>
          <w:lang w:eastAsia="ja-JP"/>
        </w:rPr>
        <w:t>2-4121088</w:t>
      </w:r>
      <w:r w:rsidRPr="008073D2">
        <w:rPr>
          <w:rFonts w:ascii="Book Antiqua" w:hAnsi="Book Antiqua" w:cs="Times New Roman"/>
          <w:sz w:val="24"/>
          <w:szCs w:val="24"/>
          <w:lang w:eastAsia="ja-JP"/>
        </w:rPr>
        <w:tab/>
      </w:r>
      <w:r w:rsidRPr="008073D2">
        <w:rPr>
          <w:rFonts w:ascii="Book Antiqua" w:hAnsi="Book Antiqua" w:cs="Times New Roman"/>
          <w:sz w:val="24"/>
          <w:szCs w:val="24"/>
          <w:lang w:eastAsia="ja-JP"/>
        </w:rPr>
        <w:tab/>
      </w:r>
      <w:r w:rsidRPr="008073D2">
        <w:rPr>
          <w:rFonts w:ascii="Book Antiqua" w:hAnsi="Book Antiqua" w:cs="Times New Roman"/>
          <w:b/>
          <w:sz w:val="24"/>
          <w:szCs w:val="24"/>
          <w:lang w:eastAsia="ja-JP"/>
        </w:rPr>
        <w:t>Fax:</w:t>
      </w:r>
      <w:r w:rsidRPr="008073D2">
        <w:rPr>
          <w:rFonts w:ascii="Book Antiqua" w:hAnsi="Book Antiqua" w:cs="Times New Roman"/>
          <w:sz w:val="24"/>
          <w:szCs w:val="24"/>
          <w:lang w:eastAsia="ja-JP"/>
        </w:rPr>
        <w:t xml:space="preserve"> +66</w:t>
      </w:r>
      <w:r w:rsidR="00E27BAD">
        <w:rPr>
          <w:rFonts w:ascii="Book Antiqua" w:hAnsi="Book Antiqua" w:cs="Times New Roman" w:hint="eastAsia"/>
          <w:sz w:val="24"/>
          <w:szCs w:val="24"/>
          <w:lang w:eastAsia="zh-CN"/>
        </w:rPr>
        <w:t>-</w:t>
      </w:r>
      <w:r w:rsidRPr="008073D2">
        <w:rPr>
          <w:rFonts w:ascii="Book Antiqua" w:hAnsi="Book Antiqua" w:cs="Times New Roman"/>
          <w:sz w:val="24"/>
          <w:szCs w:val="24"/>
          <w:lang w:eastAsia="ja-JP"/>
        </w:rPr>
        <w:t>2-4196101</w:t>
      </w:r>
    </w:p>
    <w:p w:rsidR="00BE77D5" w:rsidRPr="008073D2" w:rsidRDefault="00BE77D5" w:rsidP="009D0029">
      <w:pPr>
        <w:spacing w:after="0" w:line="360" w:lineRule="auto"/>
        <w:jc w:val="both"/>
        <w:rPr>
          <w:rFonts w:ascii="Book Antiqua" w:hAnsi="Book Antiqua" w:cs="Times New Roman"/>
          <w:b/>
          <w:bCs/>
          <w:sz w:val="24"/>
          <w:szCs w:val="24"/>
          <w:lang w:eastAsia="zh-CN"/>
        </w:rPr>
      </w:pPr>
    </w:p>
    <w:p w:rsidR="00BE77D5" w:rsidRPr="008073D2" w:rsidRDefault="00EC107B" w:rsidP="009D0029">
      <w:pPr>
        <w:spacing w:after="0" w:line="360" w:lineRule="auto"/>
        <w:jc w:val="both"/>
        <w:rPr>
          <w:rFonts w:ascii="Book Antiqua" w:hAnsi="Book Antiqua" w:cs="Times New Roman"/>
          <w:b/>
          <w:bCs/>
          <w:sz w:val="24"/>
          <w:szCs w:val="24"/>
          <w:lang w:eastAsia="zh-CN"/>
        </w:rPr>
      </w:pPr>
      <w:r w:rsidRPr="008073D2">
        <w:rPr>
          <w:rFonts w:ascii="Book Antiqua" w:hAnsi="Book Antiqua" w:cs="Times New Roman"/>
          <w:b/>
          <w:bCs/>
          <w:sz w:val="24"/>
          <w:szCs w:val="24"/>
          <w:lang w:eastAsia="ja-JP"/>
        </w:rPr>
        <w:t>Received:</w:t>
      </w:r>
      <w:r w:rsidR="00790CE8">
        <w:rPr>
          <w:rFonts w:ascii="Book Antiqua" w:hAnsi="Book Antiqua" w:cs="Times New Roman" w:hint="eastAsia"/>
          <w:b/>
          <w:bCs/>
          <w:sz w:val="24"/>
          <w:szCs w:val="24"/>
          <w:lang w:eastAsia="zh-CN"/>
        </w:rPr>
        <w:t xml:space="preserve"> </w:t>
      </w:r>
      <w:bookmarkStart w:id="0" w:name="OLE_LINK82"/>
      <w:bookmarkStart w:id="1" w:name="OLE_LINK83"/>
      <w:r w:rsidR="00790CE8" w:rsidRPr="00421E83">
        <w:rPr>
          <w:rFonts w:ascii="Book Antiqua" w:hAnsi="Book Antiqua"/>
          <w:sz w:val="24"/>
          <w:szCs w:val="24"/>
        </w:rPr>
        <w:t>March</w:t>
      </w:r>
      <w:bookmarkEnd w:id="0"/>
      <w:bookmarkEnd w:id="1"/>
      <w:r w:rsidR="00790CE8">
        <w:rPr>
          <w:rFonts w:ascii="Book Antiqua" w:hAnsi="Book Antiqua" w:hint="eastAsia"/>
          <w:sz w:val="24"/>
          <w:szCs w:val="24"/>
          <w:lang w:eastAsia="zh-CN"/>
        </w:rPr>
        <w:t xml:space="preserve"> 28, 2013  </w:t>
      </w:r>
      <w:r w:rsidRPr="008073D2">
        <w:rPr>
          <w:rFonts w:ascii="Book Antiqua" w:hAnsi="Book Antiqua" w:cs="Times New Roman"/>
          <w:b/>
          <w:bCs/>
          <w:sz w:val="24"/>
          <w:szCs w:val="24"/>
          <w:lang w:eastAsia="ja-JP"/>
        </w:rPr>
        <w:tab/>
        <w:t>Revised:</w:t>
      </w:r>
      <w:bookmarkStart w:id="2" w:name="OLE_LINK4"/>
      <w:bookmarkStart w:id="3" w:name="OLE_LINK5"/>
      <w:r w:rsidR="00790CE8" w:rsidRPr="00790CE8">
        <w:rPr>
          <w:rFonts w:ascii="Book Antiqua" w:hAnsi="Book Antiqua"/>
          <w:sz w:val="24"/>
          <w:szCs w:val="24"/>
        </w:rPr>
        <w:t xml:space="preserve"> </w:t>
      </w:r>
      <w:r w:rsidR="00790CE8" w:rsidRPr="00421E83">
        <w:rPr>
          <w:rFonts w:ascii="Book Antiqua" w:hAnsi="Book Antiqua"/>
          <w:sz w:val="24"/>
          <w:szCs w:val="24"/>
        </w:rPr>
        <w:t>June</w:t>
      </w:r>
      <w:bookmarkEnd w:id="2"/>
      <w:bookmarkEnd w:id="3"/>
      <w:r w:rsidR="00790CE8">
        <w:rPr>
          <w:rFonts w:ascii="Book Antiqua" w:hAnsi="Book Antiqua" w:hint="eastAsia"/>
          <w:sz w:val="24"/>
          <w:szCs w:val="24"/>
          <w:lang w:eastAsia="zh-CN"/>
        </w:rPr>
        <w:t xml:space="preserve"> 6, 2013</w:t>
      </w:r>
      <w:r w:rsidRPr="008073D2">
        <w:rPr>
          <w:rFonts w:ascii="Book Antiqua" w:hAnsi="Book Antiqua" w:cs="Times New Roman"/>
          <w:b/>
          <w:bCs/>
          <w:sz w:val="24"/>
          <w:szCs w:val="24"/>
          <w:lang w:eastAsia="ja-JP"/>
        </w:rPr>
        <w:tab/>
      </w:r>
      <w:r w:rsidRPr="008073D2">
        <w:rPr>
          <w:rFonts w:ascii="Book Antiqua" w:hAnsi="Book Antiqua" w:cs="Times New Roman"/>
          <w:b/>
          <w:bCs/>
          <w:sz w:val="24"/>
          <w:szCs w:val="24"/>
          <w:lang w:eastAsia="ja-JP"/>
        </w:rPr>
        <w:tab/>
      </w:r>
    </w:p>
    <w:p w:rsidR="00E7253E" w:rsidRPr="009C501B" w:rsidRDefault="00EC107B" w:rsidP="00E7253E">
      <w:pPr>
        <w:rPr>
          <w:rFonts w:ascii="Book Antiqua" w:hAnsi="Book Antiqua"/>
          <w:sz w:val="24"/>
          <w:szCs w:val="24"/>
        </w:rPr>
      </w:pPr>
      <w:r w:rsidRPr="008073D2">
        <w:rPr>
          <w:rFonts w:ascii="Book Antiqua" w:hAnsi="Book Antiqua" w:cs="Times New Roman"/>
          <w:b/>
          <w:bCs/>
          <w:sz w:val="24"/>
          <w:szCs w:val="24"/>
          <w:lang w:eastAsia="ja-JP"/>
        </w:rPr>
        <w:t>Accepted:</w:t>
      </w:r>
      <w:r w:rsidR="00E7253E" w:rsidRPr="00E7253E">
        <w:rPr>
          <w:rFonts w:ascii="Book Antiqua" w:hAnsi="Book Antiqua"/>
          <w:sz w:val="24"/>
          <w:szCs w:val="24"/>
        </w:rPr>
        <w:t xml:space="preserve"> </w:t>
      </w:r>
      <w:r w:rsidR="00E7253E" w:rsidRPr="009C501B">
        <w:rPr>
          <w:rFonts w:ascii="Book Antiqua" w:hAnsi="Book Antiqua"/>
          <w:sz w:val="24"/>
          <w:szCs w:val="24"/>
        </w:rPr>
        <w:t>June 18, 2013</w:t>
      </w:r>
    </w:p>
    <w:p w:rsidR="00EC107B" w:rsidRPr="008073D2" w:rsidRDefault="00EC107B" w:rsidP="009D0029">
      <w:pPr>
        <w:spacing w:after="0" w:line="360" w:lineRule="auto"/>
        <w:jc w:val="both"/>
        <w:rPr>
          <w:rFonts w:ascii="Book Antiqua" w:hAnsi="Book Antiqua" w:cs="Times New Roman"/>
          <w:b/>
          <w:bCs/>
          <w:sz w:val="24"/>
          <w:szCs w:val="24"/>
          <w:lang w:eastAsia="ja-JP"/>
        </w:rPr>
      </w:pPr>
      <w:bookmarkStart w:id="4" w:name="_GoBack"/>
      <w:bookmarkEnd w:id="4"/>
      <w:r w:rsidRPr="008073D2">
        <w:rPr>
          <w:rFonts w:ascii="Book Antiqua" w:hAnsi="Book Antiqua" w:cs="Times New Roman"/>
          <w:b/>
          <w:bCs/>
          <w:sz w:val="24"/>
          <w:szCs w:val="24"/>
          <w:lang w:eastAsia="ja-JP"/>
        </w:rPr>
        <w:tab/>
      </w:r>
    </w:p>
    <w:p w:rsidR="00EC107B" w:rsidRPr="008073D2" w:rsidRDefault="00EC107B" w:rsidP="009D0029">
      <w:pPr>
        <w:spacing w:after="0" w:line="360" w:lineRule="auto"/>
        <w:jc w:val="both"/>
        <w:rPr>
          <w:rFonts w:ascii="Book Antiqua" w:hAnsi="Book Antiqua" w:cs="Times New Roman"/>
          <w:sz w:val="24"/>
          <w:szCs w:val="24"/>
          <w:u w:val="single"/>
          <w:lang w:eastAsia="ja-JP"/>
        </w:rPr>
      </w:pPr>
      <w:r w:rsidRPr="008073D2">
        <w:rPr>
          <w:rFonts w:ascii="Book Antiqua" w:hAnsi="Book Antiqua" w:cs="Times New Roman"/>
          <w:b/>
          <w:bCs/>
          <w:sz w:val="24"/>
          <w:szCs w:val="24"/>
          <w:lang w:eastAsia="ja-JP"/>
        </w:rPr>
        <w:t>Published online:</w:t>
      </w:r>
    </w:p>
    <w:p w:rsidR="00EC107B" w:rsidRPr="008073D2" w:rsidRDefault="00EC107B" w:rsidP="009D0029">
      <w:pPr>
        <w:spacing w:after="0" w:line="360" w:lineRule="auto"/>
        <w:jc w:val="both"/>
        <w:rPr>
          <w:rFonts w:ascii="Book Antiqua" w:hAnsi="Book Antiqua" w:cs="Times New Roman"/>
          <w:sz w:val="24"/>
          <w:szCs w:val="24"/>
          <w:lang w:eastAsia="ja-JP"/>
        </w:rPr>
      </w:pPr>
    </w:p>
    <w:p w:rsidR="00EC107B" w:rsidRPr="008073D2" w:rsidRDefault="00EC107B" w:rsidP="009D0029">
      <w:pPr>
        <w:spacing w:after="0" w:line="360" w:lineRule="auto"/>
        <w:jc w:val="both"/>
        <w:rPr>
          <w:rFonts w:ascii="Book Antiqua" w:hAnsi="Book Antiqua" w:cs="Times New Roman"/>
          <w:sz w:val="24"/>
          <w:szCs w:val="24"/>
          <w:lang w:eastAsia="ko-KR"/>
        </w:rPr>
      </w:pPr>
    </w:p>
    <w:p w:rsidR="00EC107B" w:rsidRPr="008073D2" w:rsidRDefault="00EC107B" w:rsidP="009D0029">
      <w:pPr>
        <w:spacing w:after="0" w:line="360" w:lineRule="auto"/>
        <w:jc w:val="both"/>
        <w:rPr>
          <w:rFonts w:ascii="Book Antiqua" w:hAnsi="Book Antiqua" w:cs="Times New Roman"/>
          <w:b/>
          <w:bCs/>
          <w:sz w:val="24"/>
          <w:szCs w:val="24"/>
        </w:rPr>
      </w:pPr>
      <w:r w:rsidRPr="008073D2">
        <w:rPr>
          <w:rFonts w:ascii="Book Antiqua" w:hAnsi="Book Antiqua" w:cs="Times New Roman"/>
          <w:b/>
          <w:bCs/>
          <w:sz w:val="24"/>
          <w:szCs w:val="24"/>
        </w:rPr>
        <w:br w:type="page"/>
      </w:r>
      <w:r w:rsidRPr="008073D2">
        <w:rPr>
          <w:rFonts w:ascii="Book Antiqua" w:hAnsi="Book Antiqua" w:cs="Times New Roman"/>
          <w:b/>
          <w:bCs/>
          <w:sz w:val="24"/>
          <w:szCs w:val="24"/>
        </w:rPr>
        <w:lastRenderedPageBreak/>
        <w:t>Abstract</w:t>
      </w:r>
    </w:p>
    <w:p w:rsidR="00EC107B" w:rsidRPr="008073D2" w:rsidRDefault="00EC107B" w:rsidP="009D0029">
      <w:pPr>
        <w:spacing w:after="0" w:line="360" w:lineRule="auto"/>
        <w:jc w:val="both"/>
        <w:rPr>
          <w:rFonts w:ascii="Book Antiqua" w:hAnsi="Book Antiqua" w:cs="Times New Roman"/>
          <w:sz w:val="24"/>
          <w:szCs w:val="24"/>
        </w:rPr>
      </w:pPr>
      <w:r w:rsidRPr="008073D2">
        <w:rPr>
          <w:rFonts w:ascii="Book Antiqua" w:hAnsi="Book Antiqua" w:cs="Times New Roman"/>
          <w:sz w:val="24"/>
          <w:szCs w:val="24"/>
        </w:rPr>
        <w:t>Gastric duplication cyst is a very rare gastrointestinal tract malformation that accounts for 2</w:t>
      </w:r>
      <w:r w:rsidR="00D80774" w:rsidRPr="008073D2">
        <w:rPr>
          <w:rFonts w:ascii="Book Antiqua" w:hAnsi="Book Antiqua" w:cs="Times New Roman"/>
          <w:sz w:val="24"/>
          <w:szCs w:val="24"/>
        </w:rPr>
        <w:t>%</w:t>
      </w:r>
      <w:r w:rsidRPr="008073D2">
        <w:rPr>
          <w:rFonts w:ascii="Book Antiqua" w:hAnsi="Book Antiqua" w:cs="Times New Roman"/>
          <w:sz w:val="24"/>
          <w:szCs w:val="24"/>
        </w:rPr>
        <w:t xml:space="preserve">-4% of alimentary tract duplications. Most cases are diagnosed within the first year of life, following presentation of abdominal pain, vomiting, and weight loss and clinical discovery of an abdominal palpable mass. This case report describes a very uncommon symptomatic gastric duplication cyst diagnosed for the first time in adulthood. Only a few other case reports of similar condition exist, and all were identified by </w:t>
      </w:r>
      <w:proofErr w:type="spellStart"/>
      <w:r w:rsidRPr="008073D2">
        <w:rPr>
          <w:rFonts w:ascii="Book Antiqua" w:hAnsi="Book Antiqua" w:cs="Times New Roman"/>
          <w:sz w:val="24"/>
          <w:szCs w:val="24"/>
        </w:rPr>
        <w:t>endosonography</w:t>
      </w:r>
      <w:proofErr w:type="spellEnd"/>
      <w:r w:rsidRPr="008073D2">
        <w:rPr>
          <w:rFonts w:ascii="Book Antiqua" w:hAnsi="Book Antiqua" w:cs="Times New Roman"/>
          <w:sz w:val="24"/>
          <w:szCs w:val="24"/>
        </w:rPr>
        <w:t xml:space="preserve">. The current case involves a 52-year-old male who presented with a one-month history of progressive iron deficiency anemia without overt gastrointestinal bleeding. The patient underwent esophagogastroduodenoscopy, which revealed a 2.0 cm pinkish </w:t>
      </w:r>
      <w:proofErr w:type="spellStart"/>
      <w:r w:rsidRPr="008073D2">
        <w:rPr>
          <w:rFonts w:ascii="Book Antiqua" w:hAnsi="Book Antiqua" w:cs="Times New Roman"/>
          <w:sz w:val="24"/>
          <w:szCs w:val="24"/>
        </w:rPr>
        <w:t>subepithelial</w:t>
      </w:r>
      <w:proofErr w:type="spellEnd"/>
      <w:r w:rsidRPr="008073D2">
        <w:rPr>
          <w:rFonts w:ascii="Book Antiqua" w:hAnsi="Book Antiqua" w:cs="Times New Roman"/>
          <w:sz w:val="24"/>
          <w:szCs w:val="24"/>
        </w:rPr>
        <w:t xml:space="preserve"> lesion, suspected to be a gastrointestinal stromal tumor (GIST) and source of gastrointestinal bleeding. The </w:t>
      </w:r>
      <w:proofErr w:type="spellStart"/>
      <w:r w:rsidRPr="008073D2">
        <w:rPr>
          <w:rFonts w:ascii="Book Antiqua" w:hAnsi="Book Antiqua" w:cs="Times New Roman"/>
          <w:sz w:val="24"/>
          <w:szCs w:val="24"/>
        </w:rPr>
        <w:t>endosonography</w:t>
      </w:r>
      <w:proofErr w:type="spellEnd"/>
      <w:r w:rsidRPr="008073D2">
        <w:rPr>
          <w:rFonts w:ascii="Book Antiqua" w:hAnsi="Book Antiqua" w:cs="Times New Roman"/>
          <w:sz w:val="24"/>
          <w:szCs w:val="24"/>
        </w:rPr>
        <w:t xml:space="preserve"> showed inhomogeneous </w:t>
      </w:r>
      <w:proofErr w:type="spellStart"/>
      <w:r w:rsidRPr="008073D2">
        <w:rPr>
          <w:rFonts w:ascii="Book Antiqua" w:hAnsi="Book Antiqua" w:cs="Times New Roman"/>
          <w:sz w:val="24"/>
          <w:szCs w:val="24"/>
        </w:rPr>
        <w:t>hypoechoic</w:t>
      </w:r>
      <w:proofErr w:type="spellEnd"/>
      <w:r w:rsidRPr="008073D2">
        <w:rPr>
          <w:rFonts w:ascii="Book Antiqua" w:hAnsi="Book Antiqua" w:cs="Times New Roman"/>
          <w:sz w:val="24"/>
          <w:szCs w:val="24"/>
        </w:rPr>
        <w:t xml:space="preserve"> lesions with focal anechoic areas arising from a second or third layer of the gastric wall. Differential diagnoses of GIST, neuroendocrine tumor, or pancreatic heterotopia were made. The lesion was removed using an endoscopic </w:t>
      </w:r>
      <w:proofErr w:type="spellStart"/>
      <w:r w:rsidRPr="008073D2">
        <w:rPr>
          <w:rFonts w:ascii="Book Antiqua" w:hAnsi="Book Antiqua" w:cs="Times New Roman"/>
          <w:sz w:val="24"/>
          <w:szCs w:val="24"/>
        </w:rPr>
        <w:t>submucosal</w:t>
      </w:r>
      <w:proofErr w:type="spellEnd"/>
      <w:r w:rsidRPr="008073D2">
        <w:rPr>
          <w:rFonts w:ascii="Book Antiqua" w:hAnsi="Book Antiqua" w:cs="Times New Roman"/>
          <w:sz w:val="24"/>
          <w:szCs w:val="24"/>
        </w:rPr>
        <w:t xml:space="preserve"> resection technique. Histopathology revealed an erosive gastric mass composed of a complex structure of dilated gastric glands surrounded by fibro-muscular tissue, fibroblasts, and smooth muscle bundles, which led to the diagnosis of gastric duplication. </w:t>
      </w:r>
    </w:p>
    <w:p w:rsidR="00EC107B" w:rsidRPr="008073D2" w:rsidRDefault="00EC107B" w:rsidP="009D0029">
      <w:pPr>
        <w:spacing w:after="0" w:line="360" w:lineRule="auto"/>
        <w:jc w:val="both"/>
        <w:rPr>
          <w:rFonts w:ascii="Book Antiqua" w:hAnsi="Book Antiqua" w:cs="Times New Roman"/>
          <w:b/>
          <w:bCs/>
          <w:sz w:val="24"/>
          <w:szCs w:val="24"/>
          <w:lang w:eastAsia="ja-JP"/>
        </w:rPr>
      </w:pPr>
    </w:p>
    <w:p w:rsidR="00EC107B" w:rsidRPr="008073D2" w:rsidRDefault="00EC107B" w:rsidP="009D0029">
      <w:pPr>
        <w:spacing w:after="0" w:line="360" w:lineRule="auto"/>
        <w:jc w:val="both"/>
        <w:rPr>
          <w:rFonts w:ascii="Book Antiqua" w:hAnsi="Book Antiqua" w:cs="Times New Roman"/>
          <w:bCs/>
          <w:sz w:val="24"/>
          <w:szCs w:val="24"/>
          <w:lang w:eastAsia="ja-JP"/>
        </w:rPr>
      </w:pPr>
      <w:r w:rsidRPr="008073D2">
        <w:rPr>
          <w:rFonts w:ascii="Book Antiqua" w:hAnsi="Book Antiqua" w:cs="Times New Roman"/>
          <w:bCs/>
          <w:sz w:val="24"/>
          <w:szCs w:val="24"/>
          <w:lang w:eastAsia="ja-JP"/>
        </w:rPr>
        <w:sym w:font="Symbol" w:char="F0D3"/>
      </w:r>
      <w:r w:rsidRPr="008073D2">
        <w:rPr>
          <w:rFonts w:ascii="Book Antiqua" w:hAnsi="Book Antiqua" w:cs="Times New Roman"/>
          <w:bCs/>
          <w:sz w:val="24"/>
          <w:szCs w:val="24"/>
          <w:lang w:eastAsia="ja-JP"/>
        </w:rPr>
        <w:t xml:space="preserve"> </w:t>
      </w:r>
      <w:proofErr w:type="gramStart"/>
      <w:r w:rsidRPr="008073D2">
        <w:rPr>
          <w:rFonts w:ascii="Book Antiqua" w:hAnsi="Book Antiqua" w:cs="Times New Roman"/>
          <w:bCs/>
          <w:sz w:val="24"/>
          <w:szCs w:val="24"/>
          <w:lang w:eastAsia="ja-JP"/>
        </w:rPr>
        <w:t xml:space="preserve">2013 </w:t>
      </w:r>
      <w:proofErr w:type="spellStart"/>
      <w:r w:rsidRPr="008073D2">
        <w:rPr>
          <w:rFonts w:ascii="Book Antiqua" w:hAnsi="Book Antiqua" w:cs="Times New Roman"/>
          <w:bCs/>
          <w:sz w:val="24"/>
          <w:szCs w:val="24"/>
          <w:lang w:eastAsia="ja-JP"/>
        </w:rPr>
        <w:t>Baishideng</w:t>
      </w:r>
      <w:proofErr w:type="spellEnd"/>
      <w:r w:rsidRPr="008073D2">
        <w:rPr>
          <w:rFonts w:ascii="Book Antiqua" w:hAnsi="Book Antiqua" w:cs="Times New Roman"/>
          <w:bCs/>
          <w:sz w:val="24"/>
          <w:szCs w:val="24"/>
          <w:lang w:eastAsia="ja-JP"/>
        </w:rPr>
        <w:t>.</w:t>
      </w:r>
      <w:proofErr w:type="gramEnd"/>
      <w:r w:rsidRPr="008073D2">
        <w:rPr>
          <w:rFonts w:ascii="Book Antiqua" w:hAnsi="Book Antiqua" w:cs="Times New Roman"/>
          <w:bCs/>
          <w:sz w:val="24"/>
          <w:szCs w:val="24"/>
          <w:lang w:eastAsia="ja-JP"/>
        </w:rPr>
        <w:t xml:space="preserve"> All rights reserved.</w:t>
      </w:r>
    </w:p>
    <w:p w:rsidR="00EC107B" w:rsidRPr="008073D2" w:rsidRDefault="00EC107B" w:rsidP="009D0029">
      <w:pPr>
        <w:spacing w:after="0" w:line="360" w:lineRule="auto"/>
        <w:jc w:val="both"/>
        <w:rPr>
          <w:rFonts w:ascii="Book Antiqua" w:hAnsi="Book Antiqua" w:cs="Times New Roman"/>
          <w:b/>
          <w:bCs/>
          <w:sz w:val="24"/>
          <w:szCs w:val="24"/>
          <w:lang w:eastAsia="ja-JP"/>
        </w:rPr>
      </w:pPr>
    </w:p>
    <w:p w:rsidR="00EC107B" w:rsidRPr="008073D2" w:rsidRDefault="00EC107B" w:rsidP="009D0029">
      <w:pPr>
        <w:spacing w:after="0" w:line="360" w:lineRule="auto"/>
        <w:jc w:val="both"/>
        <w:rPr>
          <w:rFonts w:ascii="Book Antiqua" w:hAnsi="Book Antiqua" w:cs="Times New Roman"/>
          <w:sz w:val="24"/>
          <w:szCs w:val="24"/>
          <w:lang w:eastAsia="zh-CN"/>
        </w:rPr>
      </w:pPr>
      <w:r w:rsidRPr="008073D2">
        <w:rPr>
          <w:rFonts w:ascii="Book Antiqua" w:hAnsi="Book Antiqua" w:cs="Times New Roman"/>
          <w:b/>
          <w:bCs/>
          <w:sz w:val="24"/>
          <w:szCs w:val="24"/>
          <w:lang w:eastAsia="ja-JP"/>
        </w:rPr>
        <w:t xml:space="preserve">Key words: </w:t>
      </w:r>
      <w:r w:rsidRPr="008073D2">
        <w:rPr>
          <w:rFonts w:ascii="Book Antiqua" w:hAnsi="Book Antiqua" w:cs="Times New Roman"/>
          <w:sz w:val="24"/>
          <w:szCs w:val="24"/>
          <w:lang w:eastAsia="ja-JP"/>
        </w:rPr>
        <w:t>Gastric duplication cyst; Gastrointestinal bleeding; Endoscopy; Endoscopic ultrasonography; Endoscopic mucosal resection; Differential diagnosis; Adult</w:t>
      </w:r>
    </w:p>
    <w:p w:rsidR="00EC107B" w:rsidRPr="008073D2" w:rsidRDefault="00EC107B" w:rsidP="009D0029">
      <w:pPr>
        <w:spacing w:after="0" w:line="360" w:lineRule="auto"/>
        <w:jc w:val="both"/>
        <w:rPr>
          <w:rFonts w:ascii="Book Antiqua" w:hAnsi="Book Antiqua" w:cs="Times New Roman"/>
          <w:sz w:val="24"/>
          <w:szCs w:val="24"/>
          <w:lang w:eastAsia="zh-CN"/>
        </w:rPr>
      </w:pPr>
    </w:p>
    <w:p w:rsidR="00EC107B" w:rsidRPr="008073D2" w:rsidRDefault="00EC107B" w:rsidP="009D0029">
      <w:pPr>
        <w:spacing w:after="0" w:line="360" w:lineRule="auto"/>
        <w:jc w:val="both"/>
        <w:rPr>
          <w:rFonts w:ascii="Book Antiqua" w:eastAsia="Arial Unicode MS" w:hAnsi="Book Antiqua" w:cs="Arial Unicode MS"/>
          <w:bCs/>
          <w:sz w:val="24"/>
          <w:szCs w:val="24"/>
        </w:rPr>
      </w:pPr>
      <w:bookmarkStart w:id="5" w:name="OLE_LINK101"/>
      <w:bookmarkStart w:id="6" w:name="OLE_LINK107"/>
      <w:r w:rsidRPr="008073D2">
        <w:rPr>
          <w:rFonts w:ascii="Book Antiqua" w:eastAsia="Arial Unicode MS" w:hAnsi="Book Antiqua" w:cs="Arial Unicode MS"/>
          <w:b/>
          <w:sz w:val="24"/>
          <w:szCs w:val="24"/>
        </w:rPr>
        <w:t>Core tip:</w:t>
      </w:r>
      <w:bookmarkEnd w:id="5"/>
      <w:bookmarkEnd w:id="6"/>
      <w:r w:rsidRPr="008073D2">
        <w:rPr>
          <w:rFonts w:ascii="Book Antiqua" w:eastAsia="Arial Unicode MS" w:hAnsi="Book Antiqua" w:cs="Arial Unicode MS"/>
          <w:bCs/>
          <w:sz w:val="24"/>
          <w:szCs w:val="24"/>
        </w:rPr>
        <w:t xml:space="preserve"> Gastric duplication cyst is a very rare gastrointestinal malformation and most of the cases are diagnosed within the first year of life following clinical investigations of abdominal symptoms including pain, vomiting, and palpable mass. Gastrointestinal hemorrhage is a rare clinical manifestation. Here, we report a 52-year-old man who </w:t>
      </w:r>
      <w:r w:rsidRPr="008073D2">
        <w:rPr>
          <w:rFonts w:ascii="Book Antiqua" w:eastAsia="Arial Unicode MS" w:hAnsi="Book Antiqua" w:cs="Arial Unicode MS"/>
          <w:bCs/>
          <w:sz w:val="24"/>
          <w:szCs w:val="24"/>
        </w:rPr>
        <w:lastRenderedPageBreak/>
        <w:t xml:space="preserve">presented with a one-month history of progressive iron deficiency anemia without overt gastrointestinal bleeding. Esophagogastroduodenoscopy revealed general gastrointestinal bleeding and a 2.0 cm </w:t>
      </w:r>
      <w:proofErr w:type="spellStart"/>
      <w:r w:rsidRPr="008073D2">
        <w:rPr>
          <w:rFonts w:ascii="Book Antiqua" w:eastAsia="Arial Unicode MS" w:hAnsi="Book Antiqua" w:cs="Arial Unicode MS"/>
          <w:bCs/>
          <w:sz w:val="24"/>
          <w:szCs w:val="24"/>
        </w:rPr>
        <w:t>subepithelial</w:t>
      </w:r>
      <w:proofErr w:type="spellEnd"/>
      <w:r w:rsidRPr="008073D2">
        <w:rPr>
          <w:rFonts w:ascii="Book Antiqua" w:eastAsia="Arial Unicode MS" w:hAnsi="Book Antiqua" w:cs="Arial Unicode MS"/>
          <w:bCs/>
          <w:sz w:val="24"/>
          <w:szCs w:val="24"/>
        </w:rPr>
        <w:t xml:space="preserve"> tumor originating from the third layer of gastric wall. After complete removal by endoscopic mucosal resection, </w:t>
      </w:r>
      <w:proofErr w:type="spellStart"/>
      <w:r w:rsidRPr="008073D2">
        <w:rPr>
          <w:rFonts w:ascii="Book Antiqua" w:eastAsia="Arial Unicode MS" w:hAnsi="Book Antiqua" w:cs="Arial Unicode MS"/>
          <w:bCs/>
          <w:sz w:val="24"/>
          <w:szCs w:val="24"/>
        </w:rPr>
        <w:t>histopathological</w:t>
      </w:r>
      <w:proofErr w:type="spellEnd"/>
      <w:r w:rsidRPr="008073D2">
        <w:rPr>
          <w:rFonts w:ascii="Book Antiqua" w:eastAsia="Arial Unicode MS" w:hAnsi="Book Antiqua" w:cs="Arial Unicode MS"/>
          <w:bCs/>
          <w:sz w:val="24"/>
          <w:szCs w:val="24"/>
        </w:rPr>
        <w:t xml:space="preserve"> findings indicated a diagnosis of gastric duplication cyst with erosion. </w:t>
      </w:r>
    </w:p>
    <w:p w:rsidR="00EC107B" w:rsidRPr="008073D2" w:rsidRDefault="00EC107B" w:rsidP="009D0029">
      <w:pPr>
        <w:spacing w:after="0" w:line="360" w:lineRule="auto"/>
        <w:jc w:val="both"/>
        <w:rPr>
          <w:rFonts w:ascii="Book Antiqua" w:hAnsi="Book Antiqua" w:cs="Times New Roman"/>
          <w:bCs/>
          <w:sz w:val="24"/>
          <w:szCs w:val="24"/>
          <w:lang w:eastAsia="zh-CN"/>
        </w:rPr>
      </w:pPr>
    </w:p>
    <w:p w:rsidR="00EC107B" w:rsidRPr="008073D2" w:rsidRDefault="00EC107B" w:rsidP="009D0029">
      <w:pPr>
        <w:spacing w:after="0" w:line="360" w:lineRule="auto"/>
        <w:jc w:val="both"/>
        <w:rPr>
          <w:rFonts w:ascii="Book Antiqua" w:hAnsi="Book Antiqua" w:cs="Times New Roman"/>
          <w:bCs/>
          <w:sz w:val="24"/>
          <w:szCs w:val="24"/>
        </w:rPr>
      </w:pPr>
      <w:proofErr w:type="spellStart"/>
      <w:r w:rsidRPr="008073D2">
        <w:rPr>
          <w:rFonts w:ascii="Book Antiqua" w:hAnsi="Book Antiqua" w:cs="Times New Roman"/>
          <w:sz w:val="24"/>
          <w:szCs w:val="24"/>
          <w:lang w:eastAsia="ja-JP"/>
        </w:rPr>
        <w:t>Deesomsak</w:t>
      </w:r>
      <w:proofErr w:type="spellEnd"/>
      <w:r w:rsidRPr="008073D2">
        <w:rPr>
          <w:rFonts w:ascii="Book Antiqua" w:hAnsi="Book Antiqua" w:cs="Times New Roman"/>
          <w:sz w:val="24"/>
          <w:szCs w:val="24"/>
          <w:lang w:eastAsia="ja-JP"/>
        </w:rPr>
        <w:t xml:space="preserve"> M</w:t>
      </w:r>
      <w:r w:rsidRPr="008073D2">
        <w:rPr>
          <w:rFonts w:ascii="Book Antiqua" w:hAnsi="Book Antiqua" w:cs="Times New Roman"/>
          <w:b/>
          <w:bCs/>
          <w:sz w:val="24"/>
          <w:szCs w:val="24"/>
          <w:lang w:eastAsia="ja-JP"/>
        </w:rPr>
        <w:t xml:space="preserve">, </w:t>
      </w:r>
      <w:proofErr w:type="spellStart"/>
      <w:r w:rsidRPr="008073D2">
        <w:rPr>
          <w:rFonts w:ascii="Book Antiqua" w:hAnsi="Book Antiqua" w:cs="Times New Roman"/>
          <w:sz w:val="24"/>
          <w:szCs w:val="24"/>
          <w:lang w:eastAsia="ja-JP"/>
        </w:rPr>
        <w:t>Aswakul</w:t>
      </w:r>
      <w:proofErr w:type="spellEnd"/>
      <w:r w:rsidRPr="008073D2">
        <w:rPr>
          <w:rFonts w:ascii="Book Antiqua" w:hAnsi="Book Antiqua" w:cs="Times New Roman"/>
          <w:sz w:val="24"/>
          <w:szCs w:val="24"/>
          <w:lang w:eastAsia="ja-JP"/>
        </w:rPr>
        <w:t xml:space="preserve"> P, </w:t>
      </w:r>
      <w:proofErr w:type="spellStart"/>
      <w:r w:rsidRPr="008073D2">
        <w:rPr>
          <w:rFonts w:ascii="Book Antiqua" w:hAnsi="Book Antiqua" w:cs="Times New Roman"/>
          <w:sz w:val="24"/>
          <w:szCs w:val="24"/>
          <w:lang w:eastAsia="ja-JP"/>
        </w:rPr>
        <w:t>Junyangdikul</w:t>
      </w:r>
      <w:proofErr w:type="spellEnd"/>
      <w:r w:rsidRPr="008073D2">
        <w:rPr>
          <w:rFonts w:ascii="Book Antiqua" w:hAnsi="Book Antiqua" w:cs="Times New Roman"/>
          <w:sz w:val="24"/>
          <w:szCs w:val="24"/>
          <w:lang w:eastAsia="ja-JP"/>
        </w:rPr>
        <w:t xml:space="preserve"> P, </w:t>
      </w:r>
      <w:proofErr w:type="spellStart"/>
      <w:r w:rsidRPr="008073D2">
        <w:rPr>
          <w:rFonts w:ascii="Book Antiqua" w:hAnsi="Book Antiqua" w:cs="Times New Roman"/>
          <w:sz w:val="24"/>
          <w:szCs w:val="24"/>
          <w:lang w:eastAsia="ja-JP"/>
        </w:rPr>
        <w:t>Prachayaku</w:t>
      </w:r>
      <w:proofErr w:type="spellEnd"/>
      <w:r w:rsidRPr="008073D2">
        <w:rPr>
          <w:rFonts w:ascii="Book Antiqua" w:hAnsi="Book Antiqua" w:cs="Times New Roman"/>
          <w:sz w:val="24"/>
          <w:szCs w:val="24"/>
          <w:lang w:eastAsia="ja-JP"/>
        </w:rPr>
        <w:t xml:space="preserve"> V. </w:t>
      </w:r>
      <w:r w:rsidRPr="008073D2">
        <w:rPr>
          <w:rFonts w:ascii="Book Antiqua" w:hAnsi="Book Antiqua" w:cs="Times New Roman"/>
          <w:bCs/>
          <w:sz w:val="24"/>
          <w:szCs w:val="24"/>
        </w:rPr>
        <w:t xml:space="preserve">Rare adult gastric duplication cyst mimicking a gastrointestinal stromal tumor. </w:t>
      </w:r>
    </w:p>
    <w:p w:rsidR="00EC107B" w:rsidRPr="008073D2" w:rsidRDefault="00EC107B" w:rsidP="009D0029">
      <w:pPr>
        <w:spacing w:after="0" w:line="360" w:lineRule="auto"/>
        <w:jc w:val="both"/>
        <w:rPr>
          <w:rFonts w:ascii="Book Antiqua" w:hAnsi="Book Antiqua" w:cs="Times New Roman"/>
          <w:bCs/>
          <w:sz w:val="24"/>
          <w:szCs w:val="24"/>
          <w:lang w:eastAsia="zh-CN"/>
        </w:rPr>
      </w:pPr>
    </w:p>
    <w:p w:rsidR="00EC107B" w:rsidRPr="008073D2" w:rsidRDefault="00EC107B" w:rsidP="009D0029">
      <w:pPr>
        <w:spacing w:after="0" w:line="360" w:lineRule="auto"/>
        <w:jc w:val="both"/>
        <w:rPr>
          <w:rFonts w:ascii="Book Antiqua" w:hAnsi="Book Antiqua" w:cs="Times New Roman"/>
          <w:sz w:val="24"/>
          <w:szCs w:val="24"/>
          <w:lang w:eastAsia="ja-JP"/>
        </w:rPr>
      </w:pPr>
      <w:r w:rsidRPr="008073D2">
        <w:rPr>
          <w:rFonts w:ascii="Book Antiqua" w:hAnsi="Book Antiqua" w:cs="Times New Roman"/>
          <w:b/>
          <w:sz w:val="24"/>
          <w:szCs w:val="24"/>
          <w:lang w:eastAsia="ja-JP"/>
        </w:rPr>
        <w:t xml:space="preserve">Available from: </w:t>
      </w:r>
    </w:p>
    <w:p w:rsidR="00EC107B" w:rsidRPr="008073D2" w:rsidRDefault="00EC107B" w:rsidP="009D0029">
      <w:pPr>
        <w:spacing w:after="0" w:line="360" w:lineRule="auto"/>
        <w:jc w:val="both"/>
        <w:rPr>
          <w:rFonts w:ascii="Book Antiqua" w:hAnsi="Book Antiqua" w:cs="Times New Roman"/>
          <w:bCs/>
          <w:sz w:val="24"/>
          <w:szCs w:val="24"/>
          <w:lang w:eastAsia="ja-JP"/>
        </w:rPr>
      </w:pPr>
      <w:r w:rsidRPr="008073D2">
        <w:rPr>
          <w:rFonts w:ascii="Book Antiqua" w:hAnsi="Book Antiqua" w:cs="Times New Roman"/>
          <w:b/>
          <w:sz w:val="24"/>
          <w:szCs w:val="24"/>
          <w:lang w:eastAsia="ja-JP"/>
        </w:rPr>
        <w:t xml:space="preserve">DOI: </w:t>
      </w:r>
    </w:p>
    <w:p w:rsidR="00EC107B" w:rsidRPr="008073D2" w:rsidRDefault="00EC107B" w:rsidP="009D0029">
      <w:pPr>
        <w:spacing w:after="0" w:line="360" w:lineRule="auto"/>
        <w:jc w:val="both"/>
        <w:rPr>
          <w:rFonts w:ascii="Book Antiqua" w:hAnsi="Book Antiqua" w:cs="Times New Roman"/>
          <w:b/>
          <w:bCs/>
          <w:sz w:val="24"/>
          <w:szCs w:val="24"/>
        </w:rPr>
      </w:pPr>
      <w:r w:rsidRPr="008073D2">
        <w:rPr>
          <w:rFonts w:ascii="Book Antiqua" w:hAnsi="Book Antiqua" w:cs="Times New Roman"/>
          <w:b/>
          <w:bCs/>
          <w:sz w:val="24"/>
          <w:szCs w:val="24"/>
        </w:rPr>
        <w:br w:type="page"/>
      </w:r>
      <w:r w:rsidRPr="008073D2">
        <w:rPr>
          <w:rFonts w:ascii="Book Antiqua" w:hAnsi="Book Antiqua" w:cs="Times New Roman"/>
          <w:b/>
          <w:bCs/>
          <w:sz w:val="24"/>
          <w:szCs w:val="24"/>
        </w:rPr>
        <w:lastRenderedPageBreak/>
        <w:t>INTRODUCTION</w:t>
      </w:r>
    </w:p>
    <w:p w:rsidR="00EC107B" w:rsidRPr="008073D2" w:rsidRDefault="00EC107B" w:rsidP="009D0029">
      <w:pPr>
        <w:spacing w:after="0" w:line="360" w:lineRule="auto"/>
        <w:jc w:val="both"/>
        <w:rPr>
          <w:rFonts w:ascii="Book Antiqua" w:hAnsi="Book Antiqua" w:cs="Times New Roman"/>
          <w:sz w:val="24"/>
          <w:szCs w:val="24"/>
        </w:rPr>
      </w:pPr>
      <w:r w:rsidRPr="008073D2">
        <w:rPr>
          <w:rFonts w:ascii="Book Antiqua" w:hAnsi="Book Antiqua" w:cs="Times New Roman"/>
          <w:sz w:val="24"/>
          <w:szCs w:val="24"/>
        </w:rPr>
        <w:t>Gastric duplication cyst is a rare congenital malformation of the upper gastrointestinal tract, accounting for 2</w:t>
      </w:r>
      <w:r w:rsidR="00245684" w:rsidRPr="008073D2">
        <w:rPr>
          <w:rFonts w:ascii="Book Antiqua" w:hAnsi="Book Antiqua" w:cs="Times New Roman"/>
          <w:sz w:val="24"/>
          <w:szCs w:val="24"/>
        </w:rPr>
        <w:t>%</w:t>
      </w:r>
      <w:r w:rsidRPr="008073D2">
        <w:rPr>
          <w:rFonts w:ascii="Book Antiqua" w:hAnsi="Book Antiqua" w:cs="Times New Roman"/>
          <w:sz w:val="24"/>
          <w:szCs w:val="24"/>
        </w:rPr>
        <w:t xml:space="preserve">-4% of all duplications of the alimentary </w:t>
      </w:r>
      <w:proofErr w:type="gramStart"/>
      <w:r w:rsidRPr="008073D2">
        <w:rPr>
          <w:rFonts w:ascii="Book Antiqua" w:hAnsi="Book Antiqua" w:cs="Times New Roman"/>
          <w:sz w:val="24"/>
          <w:szCs w:val="24"/>
        </w:rPr>
        <w:t>tract</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1]</w:t>
      </w:r>
      <w:r w:rsidRPr="008073D2">
        <w:rPr>
          <w:rFonts w:ascii="Book Antiqua" w:hAnsi="Book Antiqua" w:cs="Times New Roman"/>
          <w:sz w:val="24"/>
          <w:szCs w:val="24"/>
        </w:rPr>
        <w:t xml:space="preserve">. Most cases are diagnosed in the first year of life, following presentation of abdominal pain, vomiting, and weight loss and clinical discovery of an abdominal palpable mass or upon clinical investigation of gastrointestinal obstruction and/or </w:t>
      </w:r>
      <w:proofErr w:type="gramStart"/>
      <w:r w:rsidRPr="008073D2">
        <w:rPr>
          <w:rFonts w:ascii="Book Antiqua" w:hAnsi="Book Antiqua" w:cs="Times New Roman"/>
          <w:sz w:val="24"/>
          <w:szCs w:val="24"/>
        </w:rPr>
        <w:t>perforation</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1-3]</w:t>
      </w:r>
      <w:r w:rsidRPr="008073D2">
        <w:rPr>
          <w:rFonts w:ascii="Book Antiqua" w:hAnsi="Book Antiqua" w:cs="Times New Roman"/>
          <w:sz w:val="24"/>
          <w:szCs w:val="24"/>
        </w:rPr>
        <w:t xml:space="preserve">. Bleeding was a very rare clinical manifestation of this condition, and very few cases of gastric duplication cysts have been diagnosed in </w:t>
      </w:r>
      <w:proofErr w:type="gramStart"/>
      <w:r w:rsidRPr="008073D2">
        <w:rPr>
          <w:rFonts w:ascii="Book Antiqua" w:hAnsi="Book Antiqua" w:cs="Times New Roman"/>
          <w:sz w:val="24"/>
          <w:szCs w:val="24"/>
        </w:rPr>
        <w:t>adulthood</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2-6]</w:t>
      </w:r>
      <w:r w:rsidRPr="008073D2">
        <w:rPr>
          <w:rFonts w:ascii="Book Antiqua" w:hAnsi="Book Antiqua" w:cs="Times New Roman"/>
          <w:sz w:val="24"/>
          <w:szCs w:val="24"/>
        </w:rPr>
        <w:t xml:space="preserve">. Some of the adult cases have been incidentally detected during upper endoscopy </w:t>
      </w:r>
      <w:r w:rsidR="0057376C">
        <w:rPr>
          <w:rFonts w:ascii="Book Antiqua" w:hAnsi="Book Antiqua" w:cs="Times New Roman" w:hint="eastAsia"/>
          <w:sz w:val="24"/>
          <w:szCs w:val="24"/>
          <w:lang w:eastAsia="zh-CN"/>
        </w:rPr>
        <w:t>[</w:t>
      </w:r>
      <w:r w:rsidRPr="008073D2">
        <w:rPr>
          <w:rFonts w:ascii="Book Antiqua" w:hAnsi="Book Antiqua" w:cs="Times New Roman"/>
          <w:sz w:val="24"/>
          <w:szCs w:val="24"/>
        </w:rPr>
        <w:t>endoscopic ultrasound (EUS) technology</w:t>
      </w:r>
      <w:r w:rsidR="0057376C">
        <w:rPr>
          <w:rFonts w:ascii="Book Antiqua" w:hAnsi="Book Antiqua" w:cs="Times New Roman" w:hint="eastAsia"/>
          <w:sz w:val="24"/>
          <w:szCs w:val="24"/>
          <w:lang w:eastAsia="zh-CN"/>
        </w:rPr>
        <w:t>]</w:t>
      </w:r>
      <w:r w:rsidRPr="008073D2">
        <w:rPr>
          <w:rFonts w:ascii="Book Antiqua" w:hAnsi="Book Antiqua" w:cs="Times New Roman"/>
          <w:sz w:val="24"/>
          <w:szCs w:val="24"/>
        </w:rPr>
        <w:t xml:space="preserve"> or abdominal imaging studies for other </w:t>
      </w:r>
      <w:proofErr w:type="gramStart"/>
      <w:r w:rsidRPr="008073D2">
        <w:rPr>
          <w:rFonts w:ascii="Book Antiqua" w:hAnsi="Book Antiqua" w:cs="Times New Roman"/>
          <w:sz w:val="24"/>
          <w:szCs w:val="24"/>
        </w:rPr>
        <w:t>reasons</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3,5,6]</w:t>
      </w:r>
      <w:r w:rsidRPr="008073D2">
        <w:rPr>
          <w:rFonts w:ascii="Book Antiqua" w:hAnsi="Book Antiqua" w:cs="Times New Roman"/>
          <w:sz w:val="24"/>
          <w:szCs w:val="24"/>
        </w:rPr>
        <w:t xml:space="preserve">. Yet, the reported radiographic and </w:t>
      </w:r>
      <w:proofErr w:type="spellStart"/>
      <w:r w:rsidRPr="008073D2">
        <w:rPr>
          <w:rFonts w:ascii="Book Antiqua" w:hAnsi="Book Antiqua" w:cs="Times New Roman"/>
          <w:sz w:val="24"/>
          <w:szCs w:val="24"/>
        </w:rPr>
        <w:t>endosonographic</w:t>
      </w:r>
      <w:proofErr w:type="spellEnd"/>
      <w:r w:rsidRPr="008073D2">
        <w:rPr>
          <w:rFonts w:ascii="Book Antiqua" w:hAnsi="Book Antiqua" w:cs="Times New Roman"/>
          <w:sz w:val="24"/>
          <w:szCs w:val="24"/>
        </w:rPr>
        <w:t xml:space="preserve"> findings from these limited cases have not revealed any characteristic profile useful for diagnosis. </w:t>
      </w:r>
    </w:p>
    <w:p w:rsidR="00EC107B" w:rsidRPr="008073D2" w:rsidRDefault="00EC107B" w:rsidP="009D0029">
      <w:pPr>
        <w:spacing w:after="0" w:line="360" w:lineRule="auto"/>
        <w:ind w:firstLine="720"/>
        <w:jc w:val="both"/>
        <w:rPr>
          <w:rFonts w:ascii="Book Antiqua" w:hAnsi="Book Antiqua" w:cs="Times New Roman"/>
          <w:sz w:val="24"/>
          <w:szCs w:val="24"/>
        </w:rPr>
      </w:pPr>
      <w:r w:rsidRPr="008073D2">
        <w:rPr>
          <w:rFonts w:ascii="Book Antiqua" w:hAnsi="Book Antiqua" w:cs="Times New Roman"/>
          <w:sz w:val="24"/>
          <w:szCs w:val="24"/>
        </w:rPr>
        <w:t xml:space="preserve">Herein we describe an unusual case of gastric duplication cyst which was identified in </w:t>
      </w:r>
      <w:proofErr w:type="gramStart"/>
      <w:r w:rsidRPr="008073D2">
        <w:rPr>
          <w:rFonts w:ascii="Book Antiqua" w:hAnsi="Book Antiqua" w:cs="Times New Roman"/>
          <w:sz w:val="24"/>
          <w:szCs w:val="24"/>
        </w:rPr>
        <w:t xml:space="preserve">an adult male following </w:t>
      </w:r>
      <w:proofErr w:type="spellStart"/>
      <w:r w:rsidRPr="008073D2">
        <w:rPr>
          <w:rFonts w:ascii="Book Antiqua" w:hAnsi="Book Antiqua" w:cs="Times New Roman"/>
          <w:sz w:val="24"/>
          <w:szCs w:val="24"/>
        </w:rPr>
        <w:t>endosonographic</w:t>
      </w:r>
      <w:proofErr w:type="spellEnd"/>
      <w:r w:rsidRPr="008073D2">
        <w:rPr>
          <w:rFonts w:ascii="Book Antiqua" w:hAnsi="Book Antiqua" w:cs="Times New Roman"/>
          <w:sz w:val="24"/>
          <w:szCs w:val="24"/>
        </w:rPr>
        <w:t xml:space="preserve"> investigations</w:t>
      </w:r>
      <w:proofErr w:type="gramEnd"/>
      <w:r w:rsidRPr="008073D2">
        <w:rPr>
          <w:rFonts w:ascii="Book Antiqua" w:hAnsi="Book Antiqua" w:cs="Times New Roman"/>
          <w:sz w:val="24"/>
          <w:szCs w:val="24"/>
        </w:rPr>
        <w:t xml:space="preserve"> of </w:t>
      </w:r>
      <w:proofErr w:type="spellStart"/>
      <w:r w:rsidRPr="008073D2">
        <w:rPr>
          <w:rFonts w:ascii="Book Antiqua" w:hAnsi="Book Antiqua" w:cs="Times New Roman"/>
          <w:sz w:val="24"/>
          <w:szCs w:val="24"/>
        </w:rPr>
        <w:t>subacute</w:t>
      </w:r>
      <w:proofErr w:type="spellEnd"/>
      <w:r w:rsidRPr="008073D2">
        <w:rPr>
          <w:rFonts w:ascii="Book Antiqua" w:hAnsi="Book Antiqua" w:cs="Times New Roman"/>
          <w:sz w:val="24"/>
          <w:szCs w:val="24"/>
        </w:rPr>
        <w:t xml:space="preserve"> anemia and discovery of upper gastrointestinal bleeding.</w:t>
      </w:r>
    </w:p>
    <w:p w:rsidR="00EC107B" w:rsidRPr="008073D2" w:rsidRDefault="00EC107B" w:rsidP="009D0029">
      <w:pPr>
        <w:spacing w:after="0" w:line="360" w:lineRule="auto"/>
        <w:jc w:val="both"/>
        <w:rPr>
          <w:rFonts w:ascii="Book Antiqua" w:hAnsi="Book Antiqua" w:cs="Times New Roman"/>
          <w:b/>
          <w:bCs/>
          <w:sz w:val="24"/>
          <w:szCs w:val="24"/>
        </w:rPr>
      </w:pPr>
    </w:p>
    <w:p w:rsidR="00EC107B" w:rsidRPr="008073D2" w:rsidRDefault="00EC107B" w:rsidP="009D0029">
      <w:pPr>
        <w:spacing w:after="0" w:line="360" w:lineRule="auto"/>
        <w:jc w:val="both"/>
        <w:rPr>
          <w:rFonts w:ascii="Book Antiqua" w:hAnsi="Book Antiqua" w:cs="Times New Roman"/>
          <w:b/>
          <w:bCs/>
          <w:sz w:val="24"/>
          <w:szCs w:val="24"/>
        </w:rPr>
      </w:pPr>
      <w:r w:rsidRPr="008073D2">
        <w:rPr>
          <w:rFonts w:ascii="Book Antiqua" w:hAnsi="Book Antiqua" w:cs="Times New Roman"/>
          <w:b/>
          <w:bCs/>
          <w:sz w:val="24"/>
          <w:szCs w:val="24"/>
        </w:rPr>
        <w:t>CASE REPORT</w:t>
      </w:r>
    </w:p>
    <w:p w:rsidR="00EC107B" w:rsidRPr="008073D2" w:rsidRDefault="00EC107B" w:rsidP="009D0029">
      <w:pPr>
        <w:spacing w:after="0" w:line="360" w:lineRule="auto"/>
        <w:jc w:val="both"/>
        <w:rPr>
          <w:rFonts w:ascii="Book Antiqua" w:hAnsi="Book Antiqua" w:cs="Times New Roman"/>
          <w:sz w:val="24"/>
          <w:szCs w:val="24"/>
        </w:rPr>
      </w:pPr>
      <w:r w:rsidRPr="008073D2">
        <w:rPr>
          <w:rFonts w:ascii="Book Antiqua" w:hAnsi="Book Antiqua" w:cs="Times New Roman"/>
          <w:sz w:val="24"/>
          <w:szCs w:val="24"/>
        </w:rPr>
        <w:t>A 52-year-old man presented with a one-month history of progressive iron deficiency anemia without overt gastrointestinal. Laboratory tests indicated remarkably low hemoglobin level (9.0 mg/</w:t>
      </w:r>
      <w:proofErr w:type="spellStart"/>
      <w:r w:rsidRPr="008073D2">
        <w:rPr>
          <w:rFonts w:ascii="Book Antiqua" w:hAnsi="Book Antiqua" w:cs="Times New Roman"/>
          <w:sz w:val="24"/>
          <w:szCs w:val="24"/>
        </w:rPr>
        <w:t>dL</w:t>
      </w:r>
      <w:proofErr w:type="spellEnd"/>
      <w:r w:rsidRPr="008073D2">
        <w:rPr>
          <w:rFonts w:ascii="Book Antiqua" w:hAnsi="Book Antiqua" w:cs="Times New Roman"/>
          <w:sz w:val="24"/>
          <w:szCs w:val="24"/>
        </w:rPr>
        <w:t>; reference range: 13.0 - 17.0 mg/</w:t>
      </w:r>
      <w:proofErr w:type="spellStart"/>
      <w:r w:rsidRPr="008073D2">
        <w:rPr>
          <w:rFonts w:ascii="Book Antiqua" w:hAnsi="Book Antiqua" w:cs="Times New Roman"/>
          <w:sz w:val="24"/>
          <w:szCs w:val="24"/>
        </w:rPr>
        <w:t>dL</w:t>
      </w:r>
      <w:proofErr w:type="spellEnd"/>
      <w:r w:rsidRPr="008073D2">
        <w:rPr>
          <w:rFonts w:ascii="Book Antiqua" w:hAnsi="Book Antiqua" w:cs="Times New Roman"/>
          <w:sz w:val="24"/>
          <w:szCs w:val="24"/>
        </w:rPr>
        <w:t xml:space="preserve">) and slightly low ferritin level (18.0 </w:t>
      </w:r>
      <w:proofErr w:type="spellStart"/>
      <w:r w:rsidRPr="008073D2">
        <w:rPr>
          <w:rFonts w:ascii="Book Antiqua" w:hAnsi="Book Antiqua" w:cs="Times New Roman"/>
          <w:sz w:val="24"/>
          <w:szCs w:val="24"/>
        </w:rPr>
        <w:t>ng</w:t>
      </w:r>
      <w:proofErr w:type="spellEnd"/>
      <w:r w:rsidRPr="008073D2">
        <w:rPr>
          <w:rFonts w:ascii="Book Antiqua" w:hAnsi="Book Antiqua" w:cs="Times New Roman"/>
          <w:sz w:val="24"/>
          <w:szCs w:val="24"/>
        </w:rPr>
        <w:t xml:space="preserve">/mL; reference range: 12-200 </w:t>
      </w:r>
      <w:proofErr w:type="spellStart"/>
      <w:r w:rsidRPr="008073D2">
        <w:rPr>
          <w:rFonts w:ascii="Book Antiqua" w:hAnsi="Book Antiqua" w:cs="Times New Roman"/>
          <w:sz w:val="24"/>
          <w:szCs w:val="24"/>
        </w:rPr>
        <w:t>ng</w:t>
      </w:r>
      <w:proofErr w:type="spellEnd"/>
      <w:r w:rsidRPr="008073D2">
        <w:rPr>
          <w:rFonts w:ascii="Book Antiqua" w:hAnsi="Book Antiqua" w:cs="Times New Roman"/>
          <w:sz w:val="24"/>
          <w:szCs w:val="24"/>
        </w:rPr>
        <w:t xml:space="preserve">/mL). Esophagogastroduodenoscopy was performed and revealed a 2.0 cm pinkish </w:t>
      </w:r>
      <w:proofErr w:type="spellStart"/>
      <w:r w:rsidRPr="008073D2">
        <w:rPr>
          <w:rFonts w:ascii="Book Antiqua" w:hAnsi="Book Antiqua" w:cs="Times New Roman"/>
          <w:sz w:val="24"/>
          <w:szCs w:val="24"/>
        </w:rPr>
        <w:t>umbilicated</w:t>
      </w:r>
      <w:proofErr w:type="spellEnd"/>
      <w:r w:rsidRPr="008073D2">
        <w:rPr>
          <w:rFonts w:ascii="Book Antiqua" w:hAnsi="Book Antiqua" w:cs="Times New Roman"/>
          <w:sz w:val="24"/>
          <w:szCs w:val="24"/>
        </w:rPr>
        <w:t xml:space="preserve"> </w:t>
      </w:r>
      <w:proofErr w:type="spellStart"/>
      <w:r w:rsidRPr="008073D2">
        <w:rPr>
          <w:rFonts w:ascii="Book Antiqua" w:hAnsi="Book Antiqua" w:cs="Times New Roman"/>
          <w:sz w:val="24"/>
          <w:szCs w:val="24"/>
        </w:rPr>
        <w:t>subepithelial</w:t>
      </w:r>
      <w:proofErr w:type="spellEnd"/>
      <w:r w:rsidRPr="008073D2">
        <w:rPr>
          <w:rFonts w:ascii="Book Antiqua" w:hAnsi="Book Antiqua" w:cs="Times New Roman"/>
          <w:sz w:val="24"/>
          <w:szCs w:val="24"/>
        </w:rPr>
        <w:t xml:space="preserve"> lesion located at </w:t>
      </w:r>
      <w:proofErr w:type="spellStart"/>
      <w:r w:rsidRPr="008073D2">
        <w:rPr>
          <w:rFonts w:ascii="Book Antiqua" w:hAnsi="Book Antiqua" w:cs="Times New Roman"/>
          <w:sz w:val="24"/>
          <w:szCs w:val="24"/>
        </w:rPr>
        <w:t>antrum</w:t>
      </w:r>
      <w:proofErr w:type="spellEnd"/>
      <w:r w:rsidRPr="008073D2">
        <w:rPr>
          <w:rFonts w:ascii="Book Antiqua" w:hAnsi="Book Antiqua" w:cs="Times New Roman"/>
          <w:sz w:val="24"/>
          <w:szCs w:val="24"/>
        </w:rPr>
        <w:t xml:space="preserve"> and accompanied by evidence of ulceration and blood clotting (Figure 1</w:t>
      </w:r>
      <w:r w:rsidR="002E00AD">
        <w:rPr>
          <w:rFonts w:ascii="Book Antiqua" w:hAnsi="Book Antiqua" w:cs="Times New Roman" w:hint="eastAsia"/>
          <w:sz w:val="24"/>
          <w:szCs w:val="24"/>
          <w:lang w:eastAsia="zh-CN"/>
        </w:rPr>
        <w:t>A</w:t>
      </w:r>
      <w:r w:rsidRPr="008073D2">
        <w:rPr>
          <w:rFonts w:ascii="Book Antiqua" w:hAnsi="Book Antiqua" w:cs="Times New Roman"/>
          <w:sz w:val="24"/>
          <w:szCs w:val="24"/>
        </w:rPr>
        <w:t xml:space="preserve">). Gastrointestinal stromal tumor (GIST) was suspected, and subsequent </w:t>
      </w:r>
      <w:proofErr w:type="spellStart"/>
      <w:r w:rsidRPr="008073D2">
        <w:rPr>
          <w:rFonts w:ascii="Book Antiqua" w:hAnsi="Book Antiqua" w:cs="Times New Roman"/>
          <w:sz w:val="24"/>
          <w:szCs w:val="24"/>
        </w:rPr>
        <w:t>endosonographic</w:t>
      </w:r>
      <w:proofErr w:type="spellEnd"/>
      <w:r w:rsidRPr="008073D2">
        <w:rPr>
          <w:rFonts w:ascii="Book Antiqua" w:hAnsi="Book Antiqua" w:cs="Times New Roman"/>
          <w:sz w:val="24"/>
          <w:szCs w:val="24"/>
        </w:rPr>
        <w:t xml:space="preserve"> evaluation was ordered. </w:t>
      </w:r>
    </w:p>
    <w:p w:rsidR="00EC107B" w:rsidRPr="008073D2" w:rsidRDefault="00EC107B" w:rsidP="009D0029">
      <w:pPr>
        <w:spacing w:after="0" w:line="360" w:lineRule="auto"/>
        <w:ind w:firstLine="720"/>
        <w:jc w:val="both"/>
        <w:rPr>
          <w:rFonts w:ascii="Book Antiqua" w:hAnsi="Book Antiqua" w:cs="Times New Roman"/>
          <w:sz w:val="24"/>
          <w:szCs w:val="24"/>
        </w:rPr>
      </w:pPr>
      <w:r w:rsidRPr="008073D2">
        <w:rPr>
          <w:rFonts w:ascii="Book Antiqua" w:hAnsi="Book Antiqua" w:cs="Times New Roman"/>
          <w:sz w:val="24"/>
          <w:szCs w:val="24"/>
        </w:rPr>
        <w:t xml:space="preserve">In the endoscopic suite, the patient underwent total intravenous anesthesia using </w:t>
      </w:r>
      <w:proofErr w:type="spellStart"/>
      <w:r w:rsidRPr="008073D2">
        <w:rPr>
          <w:rFonts w:ascii="Book Antiqua" w:hAnsi="Book Antiqua" w:cs="Times New Roman"/>
          <w:sz w:val="24"/>
          <w:szCs w:val="24"/>
        </w:rPr>
        <w:t>propofol</w:t>
      </w:r>
      <w:proofErr w:type="spellEnd"/>
      <w:r w:rsidRPr="008073D2">
        <w:rPr>
          <w:rFonts w:ascii="Book Antiqua" w:hAnsi="Book Antiqua" w:cs="Times New Roman"/>
          <w:sz w:val="24"/>
          <w:szCs w:val="24"/>
        </w:rPr>
        <w:t xml:space="preserve"> with full anesthetic monitoring. A curvilinear echoscope (EG-3870UTK; Pentax, </w:t>
      </w:r>
      <w:proofErr w:type="spellStart"/>
      <w:r w:rsidRPr="008073D2">
        <w:rPr>
          <w:rFonts w:ascii="Book Antiqua" w:hAnsi="Book Antiqua" w:cs="Times New Roman"/>
          <w:sz w:val="24"/>
          <w:szCs w:val="24"/>
        </w:rPr>
        <w:t>Miyaki</w:t>
      </w:r>
      <w:proofErr w:type="spellEnd"/>
      <w:r w:rsidRPr="008073D2">
        <w:rPr>
          <w:rFonts w:ascii="Book Antiqua" w:hAnsi="Book Antiqua" w:cs="Times New Roman"/>
          <w:sz w:val="24"/>
          <w:szCs w:val="24"/>
        </w:rPr>
        <w:t xml:space="preserve">, Japan) was used and revealed a 1.8 cm </w:t>
      </w:r>
      <w:proofErr w:type="spellStart"/>
      <w:r w:rsidRPr="008073D2">
        <w:rPr>
          <w:rFonts w:ascii="Book Antiqua" w:hAnsi="Book Antiqua" w:cs="Times New Roman"/>
          <w:sz w:val="24"/>
          <w:szCs w:val="24"/>
        </w:rPr>
        <w:t>hypoechoic</w:t>
      </w:r>
      <w:proofErr w:type="spellEnd"/>
      <w:r w:rsidRPr="008073D2">
        <w:rPr>
          <w:rFonts w:ascii="Book Antiqua" w:hAnsi="Book Antiqua" w:cs="Times New Roman"/>
          <w:sz w:val="24"/>
          <w:szCs w:val="24"/>
        </w:rPr>
        <w:t xml:space="preserve"> mass arising from the second and third layer of the gastric wall, with a centralized anechoic area lacking </w:t>
      </w:r>
      <w:r w:rsidRPr="008073D2">
        <w:rPr>
          <w:rFonts w:ascii="Book Antiqua" w:hAnsi="Book Antiqua" w:cs="Times New Roman"/>
          <w:sz w:val="24"/>
          <w:szCs w:val="24"/>
        </w:rPr>
        <w:lastRenderedPageBreak/>
        <w:t xml:space="preserve">vascular flow (Figure </w:t>
      </w:r>
      <w:r w:rsidR="002E00AD">
        <w:rPr>
          <w:rFonts w:ascii="Book Antiqua" w:hAnsi="Book Antiqua" w:cs="Times New Roman" w:hint="eastAsia"/>
          <w:sz w:val="24"/>
          <w:szCs w:val="24"/>
          <w:lang w:eastAsia="zh-CN"/>
        </w:rPr>
        <w:t>1B</w:t>
      </w:r>
      <w:r w:rsidRPr="008073D2">
        <w:rPr>
          <w:rFonts w:ascii="Book Antiqua" w:hAnsi="Book Antiqua" w:cs="Times New Roman"/>
          <w:sz w:val="24"/>
          <w:szCs w:val="24"/>
        </w:rPr>
        <w:t>). The findings suggested small GIST</w:t>
      </w:r>
      <w:r w:rsidRPr="008073D2">
        <w:rPr>
          <w:rFonts w:ascii="Book Antiqua" w:hAnsi="Book Antiqua" w:cs="Times New Roman"/>
          <w:color w:val="FF0000"/>
          <w:sz w:val="24"/>
          <w:szCs w:val="24"/>
        </w:rPr>
        <w:t xml:space="preserve"> </w:t>
      </w:r>
      <w:r w:rsidRPr="008073D2">
        <w:rPr>
          <w:rFonts w:ascii="Book Antiqua" w:hAnsi="Book Antiqua" w:cs="Times New Roman"/>
          <w:sz w:val="24"/>
          <w:szCs w:val="24"/>
        </w:rPr>
        <w:t xml:space="preserve">with cystic change. An endoscopic </w:t>
      </w:r>
      <w:proofErr w:type="spellStart"/>
      <w:r w:rsidRPr="008073D2">
        <w:rPr>
          <w:rFonts w:ascii="Book Antiqua" w:hAnsi="Book Antiqua" w:cs="Times New Roman"/>
          <w:sz w:val="24"/>
          <w:szCs w:val="24"/>
        </w:rPr>
        <w:t>submucosal</w:t>
      </w:r>
      <w:proofErr w:type="spellEnd"/>
      <w:r w:rsidRPr="008073D2">
        <w:rPr>
          <w:rFonts w:ascii="Book Antiqua" w:hAnsi="Book Antiqua" w:cs="Times New Roman"/>
          <w:sz w:val="24"/>
          <w:szCs w:val="24"/>
        </w:rPr>
        <w:t xml:space="preserve"> resection (EMR) technique was applied with an 8.8 mm </w:t>
      </w:r>
      <w:proofErr w:type="spellStart"/>
      <w:r w:rsidRPr="008073D2">
        <w:rPr>
          <w:rFonts w:ascii="Book Antiqua" w:hAnsi="Book Antiqua" w:cs="Times New Roman"/>
          <w:sz w:val="24"/>
          <w:szCs w:val="24"/>
        </w:rPr>
        <w:t>gastroscope</w:t>
      </w:r>
      <w:proofErr w:type="spellEnd"/>
      <w:r w:rsidRPr="008073D2">
        <w:rPr>
          <w:rFonts w:ascii="Book Antiqua" w:hAnsi="Book Antiqua" w:cs="Times New Roman"/>
          <w:sz w:val="24"/>
          <w:szCs w:val="24"/>
        </w:rPr>
        <w:t xml:space="preserve"> (GIF-Q180; Olympus, Tokyo, Japan) and creation of a </w:t>
      </w:r>
      <w:proofErr w:type="spellStart"/>
      <w:r w:rsidRPr="008073D2">
        <w:rPr>
          <w:rFonts w:ascii="Book Antiqua" w:hAnsi="Book Antiqua" w:cs="Times New Roman"/>
          <w:sz w:val="24"/>
          <w:szCs w:val="24"/>
        </w:rPr>
        <w:t>submucosal</w:t>
      </w:r>
      <w:proofErr w:type="spellEnd"/>
      <w:r w:rsidRPr="008073D2">
        <w:rPr>
          <w:rFonts w:ascii="Book Antiqua" w:hAnsi="Book Antiqua" w:cs="Times New Roman"/>
          <w:sz w:val="24"/>
          <w:szCs w:val="24"/>
        </w:rPr>
        <w:t xml:space="preserve"> cushion by injecting a 4 mL mixture of adrenaline (1 mg), Indigo carmine (0.4% solution) and </w:t>
      </w:r>
      <w:proofErr w:type="spellStart"/>
      <w:r w:rsidRPr="008073D2">
        <w:rPr>
          <w:rFonts w:ascii="Book Antiqua" w:hAnsi="Book Antiqua" w:cs="Times New Roman"/>
          <w:sz w:val="24"/>
          <w:szCs w:val="24"/>
        </w:rPr>
        <w:t>Gelofucin</w:t>
      </w:r>
      <w:proofErr w:type="spellEnd"/>
      <w:r w:rsidRPr="008073D2">
        <w:rPr>
          <w:rFonts w:ascii="Book Antiqua" w:hAnsi="Book Antiqua" w:cs="Times New Roman"/>
          <w:sz w:val="24"/>
          <w:szCs w:val="24"/>
          <w:vertAlign w:val="superscript"/>
        </w:rPr>
        <w:t>®</w:t>
      </w:r>
      <w:r w:rsidRPr="008073D2">
        <w:rPr>
          <w:rFonts w:ascii="Book Antiqua" w:hAnsi="Book Antiqua" w:cs="Times New Roman"/>
          <w:sz w:val="24"/>
          <w:szCs w:val="24"/>
        </w:rPr>
        <w:t xml:space="preserve"> (500 mL) using a 23 gauge needle</w:t>
      </w:r>
      <w:r w:rsidRPr="008073D2">
        <w:rPr>
          <w:rFonts w:ascii="Book Antiqua" w:hAnsi="Book Antiqua" w:cs="Times New Roman"/>
          <w:color w:val="FF0000"/>
          <w:sz w:val="24"/>
          <w:szCs w:val="24"/>
        </w:rPr>
        <w:t xml:space="preserve"> </w:t>
      </w:r>
      <w:r w:rsidR="00B522F9">
        <w:rPr>
          <w:rFonts w:ascii="Book Antiqua" w:hAnsi="Book Antiqua" w:cs="Times New Roman" w:hint="eastAsia"/>
          <w:sz w:val="24"/>
          <w:szCs w:val="24"/>
          <w:lang w:eastAsia="zh-CN"/>
        </w:rPr>
        <w:t>[</w:t>
      </w:r>
      <w:proofErr w:type="spellStart"/>
      <w:r w:rsidRPr="008073D2">
        <w:rPr>
          <w:rFonts w:ascii="Book Antiqua" w:hAnsi="Book Antiqua" w:cs="Times New Roman"/>
          <w:sz w:val="24"/>
          <w:szCs w:val="24"/>
        </w:rPr>
        <w:t>Heyinovo</w:t>
      </w:r>
      <w:r w:rsidRPr="008073D2">
        <w:rPr>
          <w:rFonts w:ascii="Book Antiqua" w:hAnsi="Book Antiqua" w:cs="Times New Roman"/>
          <w:sz w:val="24"/>
          <w:szCs w:val="24"/>
          <w:vertAlign w:val="superscript"/>
        </w:rPr>
        <w:t>TM</w:t>
      </w:r>
      <w:proofErr w:type="spellEnd"/>
      <w:r w:rsidRPr="008073D2">
        <w:rPr>
          <w:rFonts w:ascii="Book Antiqua" w:hAnsi="Book Antiqua" w:cs="Times New Roman"/>
          <w:sz w:val="24"/>
          <w:szCs w:val="24"/>
        </w:rPr>
        <w:t>; Wilson Instruments (SHA) Co., Ltd., Shanghai, China</w:t>
      </w:r>
      <w:r w:rsidR="00B522F9">
        <w:rPr>
          <w:rFonts w:ascii="Book Antiqua" w:hAnsi="Book Antiqua" w:cs="Times New Roman" w:hint="eastAsia"/>
          <w:sz w:val="24"/>
          <w:szCs w:val="24"/>
          <w:lang w:eastAsia="zh-CN"/>
        </w:rPr>
        <w:t>]</w:t>
      </w:r>
      <w:r w:rsidRPr="008073D2">
        <w:rPr>
          <w:rFonts w:ascii="Book Antiqua" w:hAnsi="Book Antiqua" w:cs="Times New Roman"/>
          <w:sz w:val="24"/>
          <w:szCs w:val="24"/>
        </w:rPr>
        <w:t xml:space="preserve">. The lesion was removed in an </w:t>
      </w:r>
      <w:r w:rsidRPr="008073D2">
        <w:rPr>
          <w:rFonts w:ascii="Book Antiqua" w:hAnsi="Book Antiqua" w:cs="Times New Roman"/>
          <w:i/>
          <w:sz w:val="24"/>
          <w:szCs w:val="24"/>
        </w:rPr>
        <w:t>en-bloc</w:t>
      </w:r>
      <w:r w:rsidRPr="008073D2">
        <w:rPr>
          <w:rFonts w:ascii="Book Antiqua" w:hAnsi="Book Antiqua" w:cs="Times New Roman"/>
          <w:sz w:val="24"/>
          <w:szCs w:val="24"/>
        </w:rPr>
        <w:t xml:space="preserve"> fashion</w:t>
      </w:r>
      <w:r w:rsidR="00944294">
        <w:rPr>
          <w:rFonts w:ascii="Book Antiqua" w:hAnsi="Book Antiqua" w:cs="Times New Roman"/>
          <w:sz w:val="24"/>
          <w:szCs w:val="24"/>
        </w:rPr>
        <w:t xml:space="preserve"> by an electrical snare (Figure</w:t>
      </w:r>
      <w:r w:rsidRPr="008073D2">
        <w:rPr>
          <w:rFonts w:ascii="Book Antiqua" w:hAnsi="Book Antiqua" w:cs="Times New Roman"/>
          <w:sz w:val="24"/>
          <w:szCs w:val="24"/>
        </w:rPr>
        <w:t xml:space="preserve"> </w:t>
      </w:r>
      <w:r w:rsidR="002E00AD">
        <w:rPr>
          <w:rFonts w:ascii="Book Antiqua" w:hAnsi="Book Antiqua" w:cs="Times New Roman" w:hint="eastAsia"/>
          <w:sz w:val="24"/>
          <w:szCs w:val="24"/>
          <w:lang w:eastAsia="zh-CN"/>
        </w:rPr>
        <w:t>2</w:t>
      </w:r>
      <w:r w:rsidRPr="008073D2">
        <w:rPr>
          <w:rFonts w:ascii="Book Antiqua" w:hAnsi="Book Antiqua" w:cs="Times New Roman"/>
          <w:sz w:val="24"/>
          <w:szCs w:val="24"/>
        </w:rPr>
        <w:t xml:space="preserve">). </w:t>
      </w:r>
    </w:p>
    <w:p w:rsidR="00EC107B" w:rsidRPr="008073D2" w:rsidRDefault="00EC107B" w:rsidP="009D0029">
      <w:pPr>
        <w:spacing w:after="0" w:line="360" w:lineRule="auto"/>
        <w:ind w:firstLine="720"/>
        <w:jc w:val="both"/>
        <w:rPr>
          <w:rFonts w:ascii="Book Antiqua" w:hAnsi="Book Antiqua" w:cs="Times New Roman"/>
          <w:sz w:val="24"/>
          <w:szCs w:val="24"/>
        </w:rPr>
      </w:pPr>
      <w:proofErr w:type="spellStart"/>
      <w:r w:rsidRPr="008073D2">
        <w:rPr>
          <w:rFonts w:ascii="Book Antiqua" w:hAnsi="Book Antiqua" w:cs="Times New Roman"/>
          <w:sz w:val="24"/>
          <w:szCs w:val="24"/>
        </w:rPr>
        <w:t>Histopathological</w:t>
      </w:r>
      <w:proofErr w:type="spellEnd"/>
      <w:r w:rsidRPr="008073D2">
        <w:rPr>
          <w:rFonts w:ascii="Book Antiqua" w:hAnsi="Book Antiqua" w:cs="Times New Roman"/>
          <w:sz w:val="24"/>
          <w:szCs w:val="24"/>
        </w:rPr>
        <w:t xml:space="preserve"> analysis of the resected tissue revealed an erosive gastric mass that was composed of a complex structure characterized by dilated gastric glands surrounded by </w:t>
      </w:r>
      <w:proofErr w:type="spellStart"/>
      <w:r w:rsidRPr="008073D2">
        <w:rPr>
          <w:rFonts w:ascii="Book Antiqua" w:hAnsi="Book Antiqua" w:cs="Times New Roman"/>
          <w:sz w:val="24"/>
          <w:szCs w:val="24"/>
        </w:rPr>
        <w:t>fibromuscular</w:t>
      </w:r>
      <w:proofErr w:type="spellEnd"/>
      <w:r w:rsidRPr="008073D2">
        <w:rPr>
          <w:rFonts w:ascii="Book Antiqua" w:hAnsi="Book Antiqua" w:cs="Times New Roman"/>
          <w:sz w:val="24"/>
          <w:szCs w:val="24"/>
        </w:rPr>
        <w:t xml:space="preserve"> tissue, fibroblasts, and smooth muscle bundles. Immunohistochemistry analysis showed negativity for CD117, DOG-1, and S-100, but focal positivity for smooth muscle actin. Although these pathology findings suggested a differential diagnosis of pancreatic heterotopia, no evidence was found for this diagnosis (Figure</w:t>
      </w:r>
      <w:r w:rsidR="00944294">
        <w:rPr>
          <w:rFonts w:ascii="Book Antiqua" w:hAnsi="Book Antiqua" w:cs="Times New Roman" w:hint="eastAsia"/>
          <w:sz w:val="24"/>
          <w:szCs w:val="24"/>
          <w:lang w:eastAsia="zh-CN"/>
        </w:rPr>
        <w:t xml:space="preserve"> 3</w:t>
      </w:r>
      <w:r w:rsidRPr="008073D2">
        <w:rPr>
          <w:rFonts w:ascii="Book Antiqua" w:hAnsi="Book Antiqua" w:cs="Times New Roman"/>
          <w:sz w:val="24"/>
          <w:szCs w:val="24"/>
        </w:rPr>
        <w:t xml:space="preserve">) and the diagnosis of gastric duplication was made. </w:t>
      </w:r>
    </w:p>
    <w:p w:rsidR="00EC107B" w:rsidRPr="008073D2" w:rsidRDefault="00EC107B" w:rsidP="009D0029">
      <w:pPr>
        <w:spacing w:after="0" w:line="360" w:lineRule="auto"/>
        <w:jc w:val="both"/>
        <w:rPr>
          <w:rFonts w:ascii="Book Antiqua" w:hAnsi="Book Antiqua" w:cs="Times New Roman"/>
          <w:b/>
          <w:bCs/>
          <w:sz w:val="24"/>
          <w:szCs w:val="24"/>
        </w:rPr>
      </w:pPr>
    </w:p>
    <w:p w:rsidR="00EC107B" w:rsidRPr="008073D2" w:rsidRDefault="00EC107B" w:rsidP="009D0029">
      <w:pPr>
        <w:spacing w:after="0" w:line="360" w:lineRule="auto"/>
        <w:jc w:val="both"/>
        <w:rPr>
          <w:rFonts w:ascii="Book Antiqua" w:hAnsi="Book Antiqua" w:cs="Times New Roman"/>
          <w:b/>
          <w:bCs/>
          <w:sz w:val="24"/>
          <w:szCs w:val="24"/>
        </w:rPr>
      </w:pPr>
      <w:r w:rsidRPr="008073D2">
        <w:rPr>
          <w:rFonts w:ascii="Book Antiqua" w:hAnsi="Book Antiqua" w:cs="Times New Roman"/>
          <w:b/>
          <w:bCs/>
          <w:sz w:val="24"/>
          <w:szCs w:val="24"/>
        </w:rPr>
        <w:t>DISCUSSION</w:t>
      </w:r>
    </w:p>
    <w:p w:rsidR="00EC107B" w:rsidRPr="008073D2" w:rsidRDefault="00EC107B" w:rsidP="009D0029">
      <w:pPr>
        <w:spacing w:after="0" w:line="360" w:lineRule="auto"/>
        <w:jc w:val="both"/>
        <w:rPr>
          <w:rFonts w:ascii="Book Antiqua" w:hAnsi="Book Antiqua" w:cs="Times New Roman"/>
          <w:sz w:val="24"/>
          <w:szCs w:val="24"/>
        </w:rPr>
      </w:pPr>
      <w:r w:rsidRPr="008073D2">
        <w:rPr>
          <w:rFonts w:ascii="Book Antiqua" w:hAnsi="Book Antiqua" w:cs="Times New Roman"/>
          <w:sz w:val="24"/>
          <w:szCs w:val="24"/>
        </w:rPr>
        <w:t xml:space="preserve">Gastric duplication cysts are rare congenital malformations with frequent localization in the alimentary tract that follows the incidence hierarchy of ileum &gt; esophagus &gt; jejunum &gt; colon &gt; stomach &gt; </w:t>
      </w:r>
      <w:proofErr w:type="gramStart"/>
      <w:r w:rsidRPr="008073D2">
        <w:rPr>
          <w:rFonts w:ascii="Book Antiqua" w:hAnsi="Book Antiqua" w:cs="Times New Roman"/>
          <w:sz w:val="24"/>
          <w:szCs w:val="24"/>
        </w:rPr>
        <w:t>appendix</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2-4]</w:t>
      </w:r>
      <w:r w:rsidRPr="008073D2">
        <w:rPr>
          <w:rFonts w:ascii="Book Antiqua" w:hAnsi="Book Antiqua" w:cs="Times New Roman"/>
          <w:sz w:val="24"/>
          <w:szCs w:val="24"/>
        </w:rPr>
        <w:t xml:space="preserve">. Yet, the </w:t>
      </w:r>
      <w:proofErr w:type="spellStart"/>
      <w:r w:rsidRPr="008073D2">
        <w:rPr>
          <w:rFonts w:ascii="Book Antiqua" w:hAnsi="Book Antiqua" w:cs="Times New Roman"/>
          <w:sz w:val="24"/>
          <w:szCs w:val="24"/>
        </w:rPr>
        <w:t>etiopathogenetic</w:t>
      </w:r>
      <w:proofErr w:type="spellEnd"/>
      <w:r w:rsidRPr="008073D2">
        <w:rPr>
          <w:rFonts w:ascii="Book Antiqua" w:hAnsi="Book Antiqua" w:cs="Times New Roman"/>
          <w:sz w:val="24"/>
          <w:szCs w:val="24"/>
        </w:rPr>
        <w:t xml:space="preserve"> origin of gastric duplication cysts remains undefined. These duplications, however, are usually found to be distributed dorsally to the primitive gut during development, so that most gastric duplication cysts appear along the greater curvature of the stomach, adjacent to the gastric wall (only 5.5% are found in the lesser </w:t>
      </w:r>
      <w:proofErr w:type="gramStart"/>
      <w:r w:rsidRPr="008073D2">
        <w:rPr>
          <w:rFonts w:ascii="Book Antiqua" w:hAnsi="Book Antiqua" w:cs="Times New Roman"/>
          <w:sz w:val="24"/>
          <w:szCs w:val="24"/>
        </w:rPr>
        <w:t>curvature</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3]</w:t>
      </w:r>
      <w:r w:rsidRPr="008073D2">
        <w:rPr>
          <w:rFonts w:ascii="Book Antiqua" w:hAnsi="Book Antiqua" w:cs="Times New Roman"/>
          <w:sz w:val="24"/>
          <w:szCs w:val="24"/>
        </w:rPr>
        <w:t xml:space="preserve">). The stomach is lined by typical gastric mucosa, which is often accompanied by patches of ectopic intestinal epithelium; in addition, a smooth muscle coat fuses with the </w:t>
      </w:r>
      <w:proofErr w:type="spellStart"/>
      <w:r w:rsidRPr="008073D2">
        <w:rPr>
          <w:rFonts w:ascii="Book Antiqua" w:hAnsi="Book Antiqua" w:cs="Times New Roman"/>
          <w:sz w:val="24"/>
          <w:szCs w:val="24"/>
        </w:rPr>
        <w:t>muscularis</w:t>
      </w:r>
      <w:proofErr w:type="spellEnd"/>
      <w:r w:rsidRPr="008073D2">
        <w:rPr>
          <w:rFonts w:ascii="Book Antiqua" w:hAnsi="Book Antiqua" w:cs="Times New Roman"/>
          <w:sz w:val="24"/>
          <w:szCs w:val="24"/>
        </w:rPr>
        <w:t xml:space="preserve"> </w:t>
      </w:r>
      <w:proofErr w:type="spellStart"/>
      <w:r w:rsidRPr="008073D2">
        <w:rPr>
          <w:rFonts w:ascii="Book Antiqua" w:hAnsi="Book Antiqua" w:cs="Times New Roman"/>
          <w:sz w:val="24"/>
          <w:szCs w:val="24"/>
        </w:rPr>
        <w:t>propria</w:t>
      </w:r>
      <w:proofErr w:type="spellEnd"/>
      <w:r w:rsidRPr="008073D2">
        <w:rPr>
          <w:rFonts w:ascii="Book Antiqua" w:hAnsi="Book Antiqua" w:cs="Times New Roman"/>
          <w:sz w:val="24"/>
          <w:szCs w:val="24"/>
        </w:rPr>
        <w:t xml:space="preserve"> of the stomach, making it contiguous with the wall of the stomach, and shares a common blood supply.</w:t>
      </w:r>
      <w:r w:rsidRPr="008073D2">
        <w:rPr>
          <w:rFonts w:ascii="Book Antiqua" w:hAnsi="Book Antiqua"/>
          <w:sz w:val="24"/>
          <w:szCs w:val="24"/>
        </w:rPr>
        <w:t xml:space="preserve"> </w:t>
      </w:r>
      <w:r w:rsidRPr="008073D2">
        <w:rPr>
          <w:rFonts w:ascii="Book Antiqua" w:hAnsi="Book Antiqua" w:cs="Times New Roman"/>
          <w:sz w:val="24"/>
          <w:szCs w:val="24"/>
        </w:rPr>
        <w:t xml:space="preserve">The cyst in the current case was located at the greater curvature of the </w:t>
      </w:r>
      <w:proofErr w:type="spellStart"/>
      <w:r w:rsidRPr="008073D2">
        <w:rPr>
          <w:rFonts w:ascii="Book Antiqua" w:hAnsi="Book Antiqua" w:cs="Times New Roman"/>
          <w:sz w:val="24"/>
          <w:szCs w:val="24"/>
        </w:rPr>
        <w:t>antral</w:t>
      </w:r>
      <w:proofErr w:type="spellEnd"/>
      <w:r w:rsidRPr="008073D2">
        <w:rPr>
          <w:rFonts w:ascii="Book Antiqua" w:hAnsi="Book Antiqua" w:cs="Times New Roman"/>
          <w:sz w:val="24"/>
          <w:szCs w:val="24"/>
        </w:rPr>
        <w:t xml:space="preserve"> area. </w:t>
      </w:r>
    </w:p>
    <w:p w:rsidR="00EC107B" w:rsidRPr="008073D2" w:rsidRDefault="00EC107B" w:rsidP="009D0029">
      <w:pPr>
        <w:spacing w:after="0" w:line="360" w:lineRule="auto"/>
        <w:ind w:firstLine="720"/>
        <w:jc w:val="both"/>
        <w:rPr>
          <w:rFonts w:ascii="Book Antiqua" w:hAnsi="Book Antiqua" w:cs="Times New Roman"/>
          <w:sz w:val="24"/>
          <w:szCs w:val="24"/>
        </w:rPr>
      </w:pPr>
      <w:r w:rsidRPr="008073D2">
        <w:rPr>
          <w:rFonts w:ascii="Book Antiqua" w:hAnsi="Book Antiqua" w:cs="Times New Roman"/>
          <w:sz w:val="24"/>
          <w:szCs w:val="24"/>
        </w:rPr>
        <w:lastRenderedPageBreak/>
        <w:t xml:space="preserve">The rarity of the current case was furthered by the manifestation of symptoms and diagnosis having occurred in later adulthood. Furthermore, gastric duplication cysts are usually asymptomatic in adult patients, yet this case presented with anemia from upper gastrointestinal bleeding. Based upon the pathological findings, we speculate that acid erosion of the gastric lining near the cyst led to the hemorrhage, as well as the observed ulceration. </w:t>
      </w:r>
    </w:p>
    <w:p w:rsidR="00EC107B" w:rsidRPr="008073D2" w:rsidRDefault="00EC107B" w:rsidP="009D0029">
      <w:pPr>
        <w:spacing w:after="0" w:line="360" w:lineRule="auto"/>
        <w:ind w:firstLine="720"/>
        <w:jc w:val="both"/>
        <w:rPr>
          <w:rFonts w:ascii="Book Antiqua" w:hAnsi="Book Antiqua"/>
          <w:sz w:val="24"/>
          <w:szCs w:val="24"/>
        </w:rPr>
      </w:pPr>
      <w:r w:rsidRPr="008073D2">
        <w:rPr>
          <w:rFonts w:ascii="Book Antiqua" w:hAnsi="Book Antiqua" w:cs="Times New Roman"/>
          <w:sz w:val="24"/>
          <w:szCs w:val="24"/>
        </w:rPr>
        <w:t xml:space="preserve">Throughout the case management course, various differential diagnoses were suggested and rejected. In particular, the endoscopic and EUS findings of small </w:t>
      </w:r>
      <w:proofErr w:type="spellStart"/>
      <w:r w:rsidRPr="008073D2">
        <w:rPr>
          <w:rFonts w:ascii="Book Antiqua" w:hAnsi="Book Antiqua" w:cs="Times New Roman"/>
          <w:sz w:val="24"/>
          <w:szCs w:val="24"/>
        </w:rPr>
        <w:t>subepithelial</w:t>
      </w:r>
      <w:proofErr w:type="spellEnd"/>
      <w:r w:rsidRPr="008073D2">
        <w:rPr>
          <w:rFonts w:ascii="Book Antiqua" w:hAnsi="Book Antiqua" w:cs="Times New Roman"/>
          <w:sz w:val="24"/>
          <w:szCs w:val="24"/>
        </w:rPr>
        <w:t xml:space="preserve"> lesions with </w:t>
      </w:r>
      <w:proofErr w:type="spellStart"/>
      <w:r w:rsidRPr="008073D2">
        <w:rPr>
          <w:rFonts w:ascii="Book Antiqua" w:hAnsi="Book Antiqua" w:cs="Times New Roman"/>
          <w:sz w:val="24"/>
          <w:szCs w:val="24"/>
        </w:rPr>
        <w:t>umbilication</w:t>
      </w:r>
      <w:proofErr w:type="spellEnd"/>
      <w:r w:rsidRPr="008073D2">
        <w:rPr>
          <w:rFonts w:ascii="Book Antiqua" w:hAnsi="Book Antiqua" w:cs="Times New Roman"/>
          <w:sz w:val="24"/>
          <w:szCs w:val="24"/>
        </w:rPr>
        <w:t xml:space="preserve"> suggested potential diagnoses of GIST, neuroendocrine tumor, or pancreatic heterotopia. The </w:t>
      </w:r>
      <w:proofErr w:type="spellStart"/>
      <w:r w:rsidRPr="008073D2">
        <w:rPr>
          <w:rFonts w:ascii="Book Antiqua" w:hAnsi="Book Antiqua" w:cs="Times New Roman"/>
          <w:sz w:val="24"/>
          <w:szCs w:val="24"/>
        </w:rPr>
        <w:t>endosonographic</w:t>
      </w:r>
      <w:proofErr w:type="spellEnd"/>
      <w:r w:rsidRPr="008073D2">
        <w:rPr>
          <w:rFonts w:ascii="Book Antiqua" w:hAnsi="Book Antiqua" w:cs="Times New Roman"/>
          <w:sz w:val="24"/>
          <w:szCs w:val="24"/>
        </w:rPr>
        <w:t xml:space="preserve"> characteristics of this patient are very distinctive from those reported for previous cases, even though all cases involved cystic lesions at greater curvature sites of the stomach. The cysts of previous cases have ranged in diameter from 5 to 7 cm, and were located adjacent to the fourth layer of the gastric wall. In addition, most of these cysts showed an inhomogeneous echoic pattern, which was suspected to reflect secretions from the gastric gland composed of both mucous and serous </w:t>
      </w:r>
      <w:proofErr w:type="gramStart"/>
      <w:r w:rsidRPr="008073D2">
        <w:rPr>
          <w:rFonts w:ascii="Book Antiqua" w:hAnsi="Book Antiqua" w:cs="Times New Roman"/>
          <w:sz w:val="24"/>
          <w:szCs w:val="24"/>
        </w:rPr>
        <w:t>material</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3,5,6]</w:t>
      </w:r>
      <w:r w:rsidRPr="008073D2">
        <w:rPr>
          <w:rFonts w:ascii="Book Antiqua" w:hAnsi="Book Antiqua" w:cs="Times New Roman"/>
          <w:sz w:val="24"/>
          <w:szCs w:val="24"/>
        </w:rPr>
        <w:t xml:space="preserve">. We hypothesized the atypical </w:t>
      </w:r>
      <w:proofErr w:type="spellStart"/>
      <w:r w:rsidRPr="008073D2">
        <w:rPr>
          <w:rFonts w:ascii="Book Antiqua" w:hAnsi="Book Antiqua" w:cs="Times New Roman"/>
          <w:sz w:val="24"/>
          <w:szCs w:val="24"/>
        </w:rPr>
        <w:t>endosonographic</w:t>
      </w:r>
      <w:proofErr w:type="spellEnd"/>
      <w:r w:rsidRPr="008073D2">
        <w:rPr>
          <w:rFonts w:ascii="Book Antiqua" w:hAnsi="Book Antiqua" w:cs="Times New Roman"/>
          <w:sz w:val="24"/>
          <w:szCs w:val="24"/>
        </w:rPr>
        <w:t xml:space="preserve"> findings of the current case corresponded to the smaller cyst size and low fluid volume, which caused the lesion to appear more like a solid mass with cystic degeneration than a cystic lesion. Therefore, the final diagnosis was gastric duplication cyst. Finally, even though fine needle aspiration cytology may have been able to achieve the differential </w:t>
      </w:r>
      <w:proofErr w:type="gramStart"/>
      <w:r w:rsidRPr="008073D2">
        <w:rPr>
          <w:rFonts w:ascii="Book Antiqua" w:hAnsi="Book Antiqua" w:cs="Times New Roman"/>
          <w:sz w:val="24"/>
          <w:szCs w:val="24"/>
        </w:rPr>
        <w:t>diagnosis</w:t>
      </w:r>
      <w:r w:rsidRPr="008073D2">
        <w:rPr>
          <w:rFonts w:ascii="Book Antiqua" w:hAnsi="Book Antiqua" w:cs="Times New Roman"/>
          <w:sz w:val="24"/>
          <w:szCs w:val="24"/>
          <w:vertAlign w:val="superscript"/>
        </w:rPr>
        <w:t>[</w:t>
      </w:r>
      <w:proofErr w:type="gramEnd"/>
      <w:r w:rsidRPr="008073D2">
        <w:rPr>
          <w:rFonts w:ascii="Book Antiqua" w:hAnsi="Book Antiqua" w:cs="Times New Roman"/>
          <w:sz w:val="24"/>
          <w:szCs w:val="24"/>
          <w:vertAlign w:val="superscript"/>
        </w:rPr>
        <w:t>4]</w:t>
      </w:r>
      <w:r w:rsidRPr="008073D2">
        <w:rPr>
          <w:rFonts w:ascii="Book Antiqua" w:hAnsi="Book Antiqua" w:cs="Times New Roman"/>
          <w:sz w:val="24"/>
          <w:szCs w:val="24"/>
        </w:rPr>
        <w:t>, we felt that complete removal of the lesion was justified by the patient’s symptoms and unknown risk for malignant transformation</w:t>
      </w:r>
      <w:r w:rsidRPr="008073D2">
        <w:rPr>
          <w:rFonts w:ascii="Book Antiqua" w:hAnsi="Book Antiqua" w:cs="Times New Roman"/>
          <w:sz w:val="24"/>
          <w:szCs w:val="24"/>
          <w:vertAlign w:val="superscript"/>
        </w:rPr>
        <w:t>[1]</w:t>
      </w:r>
      <w:r w:rsidRPr="008073D2">
        <w:rPr>
          <w:rFonts w:ascii="Book Antiqua" w:hAnsi="Book Antiqua" w:cs="Times New Roman"/>
          <w:sz w:val="24"/>
          <w:szCs w:val="24"/>
        </w:rPr>
        <w:t xml:space="preserve">. </w:t>
      </w:r>
    </w:p>
    <w:p w:rsidR="00EC107B" w:rsidRPr="008073D2" w:rsidRDefault="00EC107B" w:rsidP="009D0029">
      <w:pPr>
        <w:spacing w:after="0" w:line="360" w:lineRule="auto"/>
        <w:jc w:val="both"/>
        <w:rPr>
          <w:rFonts w:ascii="Book Antiqua" w:hAnsi="Book Antiqua" w:cs="Times New Roman"/>
          <w:b/>
          <w:bCs/>
          <w:sz w:val="24"/>
          <w:szCs w:val="24"/>
        </w:rPr>
      </w:pPr>
      <w:r w:rsidRPr="008073D2">
        <w:rPr>
          <w:rFonts w:ascii="Book Antiqua" w:hAnsi="Book Antiqua" w:cs="Times New Roman"/>
          <w:b/>
          <w:bCs/>
          <w:sz w:val="24"/>
          <w:szCs w:val="24"/>
        </w:rPr>
        <w:br w:type="page"/>
      </w:r>
      <w:r w:rsidRPr="008073D2">
        <w:rPr>
          <w:rFonts w:ascii="Book Antiqua" w:hAnsi="Book Antiqua" w:cs="Times New Roman"/>
          <w:b/>
          <w:sz w:val="24"/>
          <w:szCs w:val="24"/>
        </w:rPr>
        <w:lastRenderedPageBreak/>
        <w:t>REFERENCES</w:t>
      </w:r>
    </w:p>
    <w:p w:rsidR="003D57EB" w:rsidRPr="00037C01" w:rsidRDefault="003D57EB" w:rsidP="009D0029">
      <w:pPr>
        <w:spacing w:after="0" w:line="360" w:lineRule="auto"/>
        <w:jc w:val="both"/>
        <w:rPr>
          <w:rFonts w:ascii="Book Antiqua" w:hAnsi="Book Antiqua" w:cs="宋体"/>
          <w:sz w:val="24"/>
          <w:szCs w:val="24"/>
        </w:rPr>
      </w:pPr>
      <w:r w:rsidRPr="00037C01">
        <w:rPr>
          <w:rFonts w:ascii="Book Antiqua" w:hAnsi="Book Antiqua" w:cs="宋体"/>
          <w:sz w:val="24"/>
          <w:szCs w:val="24"/>
        </w:rPr>
        <w:t>1</w:t>
      </w:r>
      <w:r w:rsidRPr="00D142A1">
        <w:rPr>
          <w:rFonts w:ascii="Book Antiqua" w:hAnsi="Book Antiqua" w:cs="宋体"/>
          <w:sz w:val="24"/>
          <w:szCs w:val="24"/>
        </w:rPr>
        <w:t> </w:t>
      </w:r>
      <w:proofErr w:type="spellStart"/>
      <w:r w:rsidRPr="00037C01">
        <w:rPr>
          <w:rFonts w:ascii="Book Antiqua" w:hAnsi="Book Antiqua" w:cs="宋体"/>
          <w:b/>
          <w:bCs/>
          <w:sz w:val="24"/>
          <w:szCs w:val="24"/>
        </w:rPr>
        <w:t>Pokorny</w:t>
      </w:r>
      <w:proofErr w:type="spellEnd"/>
      <w:r w:rsidRPr="00037C01">
        <w:rPr>
          <w:rFonts w:ascii="Book Antiqua" w:hAnsi="Book Antiqua" w:cs="宋体"/>
          <w:b/>
          <w:bCs/>
          <w:sz w:val="24"/>
          <w:szCs w:val="24"/>
        </w:rPr>
        <w:t xml:space="preserve"> CS</w:t>
      </w:r>
      <w:r w:rsidRPr="00037C01">
        <w:rPr>
          <w:rFonts w:ascii="Book Antiqua" w:hAnsi="Book Antiqua" w:cs="宋体"/>
          <w:sz w:val="24"/>
          <w:szCs w:val="24"/>
        </w:rPr>
        <w:t>, Cook WJ, Dilley A. Gastric duplication: endoscopic appearance and clinical features.</w:t>
      </w:r>
      <w:r w:rsidRPr="00D142A1">
        <w:rPr>
          <w:rFonts w:ascii="Book Antiqua" w:hAnsi="Book Antiqua" w:cs="宋体"/>
          <w:sz w:val="24"/>
          <w:szCs w:val="24"/>
        </w:rPr>
        <w:t> </w:t>
      </w:r>
      <w:r w:rsidRPr="00037C01">
        <w:rPr>
          <w:rFonts w:ascii="Book Antiqua" w:hAnsi="Book Antiqua" w:cs="宋体"/>
          <w:i/>
          <w:iCs/>
          <w:sz w:val="24"/>
          <w:szCs w:val="24"/>
        </w:rPr>
        <w:t xml:space="preserve">J </w:t>
      </w:r>
      <w:proofErr w:type="spellStart"/>
      <w:r w:rsidRPr="00037C01">
        <w:rPr>
          <w:rFonts w:ascii="Book Antiqua" w:hAnsi="Book Antiqua" w:cs="宋体"/>
          <w:i/>
          <w:iCs/>
          <w:sz w:val="24"/>
          <w:szCs w:val="24"/>
        </w:rPr>
        <w:t>Gastroenterol</w:t>
      </w:r>
      <w:proofErr w:type="spellEnd"/>
      <w:r w:rsidRPr="00037C01">
        <w:rPr>
          <w:rFonts w:ascii="Book Antiqua" w:hAnsi="Book Antiqua" w:cs="宋体"/>
          <w:i/>
          <w:iCs/>
          <w:sz w:val="24"/>
          <w:szCs w:val="24"/>
        </w:rPr>
        <w:t xml:space="preserve"> </w:t>
      </w:r>
      <w:proofErr w:type="spellStart"/>
      <w:r w:rsidRPr="00037C01">
        <w:rPr>
          <w:rFonts w:ascii="Book Antiqua" w:hAnsi="Book Antiqua" w:cs="宋体"/>
          <w:i/>
          <w:iCs/>
          <w:sz w:val="24"/>
          <w:szCs w:val="24"/>
        </w:rPr>
        <w:t>Hepatol</w:t>
      </w:r>
      <w:proofErr w:type="spellEnd"/>
      <w:r w:rsidRPr="00D142A1">
        <w:rPr>
          <w:rFonts w:ascii="Book Antiqua" w:hAnsi="Book Antiqua" w:cs="宋体"/>
          <w:sz w:val="24"/>
          <w:szCs w:val="24"/>
        </w:rPr>
        <w:t> </w:t>
      </w:r>
      <w:r w:rsidRPr="00037C01">
        <w:rPr>
          <w:rFonts w:ascii="Book Antiqua" w:hAnsi="Book Antiqua" w:cs="宋体"/>
          <w:sz w:val="24"/>
          <w:szCs w:val="24"/>
        </w:rPr>
        <w:t>1997;</w:t>
      </w:r>
      <w:r w:rsidRPr="00D142A1">
        <w:rPr>
          <w:rFonts w:ascii="Book Antiqua" w:hAnsi="Book Antiqua" w:cs="宋体"/>
          <w:sz w:val="24"/>
          <w:szCs w:val="24"/>
        </w:rPr>
        <w:t> </w:t>
      </w:r>
      <w:r w:rsidRPr="00037C01">
        <w:rPr>
          <w:rFonts w:ascii="Book Antiqua" w:hAnsi="Book Antiqua" w:cs="宋体"/>
          <w:b/>
          <w:bCs/>
          <w:sz w:val="24"/>
          <w:szCs w:val="24"/>
        </w:rPr>
        <w:t>12</w:t>
      </w:r>
      <w:r w:rsidRPr="00037C01">
        <w:rPr>
          <w:rFonts w:ascii="Book Antiqua" w:hAnsi="Book Antiqua" w:cs="宋体"/>
          <w:sz w:val="24"/>
          <w:szCs w:val="24"/>
        </w:rPr>
        <w:t>: 719-722 [PMID: 9430036 DOI: 10.1111/j.1440-1746.1997.tb00359.x]</w:t>
      </w:r>
    </w:p>
    <w:p w:rsidR="003D57EB" w:rsidRPr="00037C01" w:rsidRDefault="003D57EB" w:rsidP="009D0029">
      <w:pPr>
        <w:spacing w:after="0" w:line="360" w:lineRule="auto"/>
        <w:jc w:val="both"/>
        <w:rPr>
          <w:rFonts w:ascii="Book Antiqua" w:hAnsi="Book Antiqua" w:cs="宋体"/>
          <w:sz w:val="24"/>
          <w:szCs w:val="24"/>
        </w:rPr>
      </w:pPr>
      <w:r w:rsidRPr="00037C01">
        <w:rPr>
          <w:rFonts w:ascii="Book Antiqua" w:hAnsi="Book Antiqua" w:cs="宋体"/>
          <w:sz w:val="24"/>
          <w:szCs w:val="24"/>
        </w:rPr>
        <w:t>2</w:t>
      </w:r>
      <w:r w:rsidRPr="00D142A1">
        <w:rPr>
          <w:rFonts w:ascii="Book Antiqua" w:hAnsi="Book Antiqua" w:cs="宋体"/>
          <w:sz w:val="24"/>
          <w:szCs w:val="24"/>
        </w:rPr>
        <w:t> </w:t>
      </w:r>
      <w:proofErr w:type="spellStart"/>
      <w:r w:rsidRPr="00037C01">
        <w:rPr>
          <w:rFonts w:ascii="Book Antiqua" w:hAnsi="Book Antiqua" w:cs="宋体"/>
          <w:b/>
          <w:bCs/>
          <w:sz w:val="24"/>
          <w:szCs w:val="24"/>
        </w:rPr>
        <w:t>Hlouschek</w:t>
      </w:r>
      <w:proofErr w:type="spellEnd"/>
      <w:r w:rsidRPr="00037C01">
        <w:rPr>
          <w:rFonts w:ascii="Book Antiqua" w:hAnsi="Book Antiqua" w:cs="宋体"/>
          <w:b/>
          <w:bCs/>
          <w:sz w:val="24"/>
          <w:szCs w:val="24"/>
        </w:rPr>
        <w:t xml:space="preserve"> V</w:t>
      </w:r>
      <w:r w:rsidRPr="00037C01">
        <w:rPr>
          <w:rFonts w:ascii="Book Antiqua" w:hAnsi="Book Antiqua" w:cs="宋体"/>
          <w:sz w:val="24"/>
          <w:szCs w:val="24"/>
        </w:rPr>
        <w:t xml:space="preserve">, Domagk D, </w:t>
      </w:r>
      <w:proofErr w:type="spellStart"/>
      <w:r w:rsidRPr="00037C01">
        <w:rPr>
          <w:rFonts w:ascii="Book Antiqua" w:hAnsi="Book Antiqua" w:cs="宋体"/>
          <w:sz w:val="24"/>
          <w:szCs w:val="24"/>
        </w:rPr>
        <w:t>Naehrig</w:t>
      </w:r>
      <w:proofErr w:type="spellEnd"/>
      <w:r w:rsidRPr="00037C01">
        <w:rPr>
          <w:rFonts w:ascii="Book Antiqua" w:hAnsi="Book Antiqua" w:cs="宋体"/>
          <w:sz w:val="24"/>
          <w:szCs w:val="24"/>
        </w:rPr>
        <w:t xml:space="preserve"> J, </w:t>
      </w:r>
      <w:proofErr w:type="spellStart"/>
      <w:r w:rsidRPr="00037C01">
        <w:rPr>
          <w:rFonts w:ascii="Book Antiqua" w:hAnsi="Book Antiqua" w:cs="宋体"/>
          <w:sz w:val="24"/>
          <w:szCs w:val="24"/>
        </w:rPr>
        <w:t>Siewert</w:t>
      </w:r>
      <w:proofErr w:type="spellEnd"/>
      <w:r w:rsidRPr="00037C01">
        <w:rPr>
          <w:rFonts w:ascii="Book Antiqua" w:hAnsi="Book Antiqua" w:cs="宋体"/>
          <w:sz w:val="24"/>
          <w:szCs w:val="24"/>
        </w:rPr>
        <w:t xml:space="preserve"> JR, </w:t>
      </w:r>
      <w:proofErr w:type="spellStart"/>
      <w:r w:rsidRPr="00037C01">
        <w:rPr>
          <w:rFonts w:ascii="Book Antiqua" w:hAnsi="Book Antiqua" w:cs="宋体"/>
          <w:sz w:val="24"/>
          <w:szCs w:val="24"/>
        </w:rPr>
        <w:t>Domschke</w:t>
      </w:r>
      <w:proofErr w:type="spellEnd"/>
      <w:r w:rsidRPr="00037C01">
        <w:rPr>
          <w:rFonts w:ascii="Book Antiqua" w:hAnsi="Book Antiqua" w:cs="宋体"/>
          <w:sz w:val="24"/>
          <w:szCs w:val="24"/>
        </w:rPr>
        <w:t xml:space="preserve"> W. Gastric duplication cyst: a rare </w:t>
      </w:r>
      <w:proofErr w:type="spellStart"/>
      <w:r w:rsidRPr="00037C01">
        <w:rPr>
          <w:rFonts w:ascii="Book Antiqua" w:hAnsi="Book Antiqua" w:cs="宋体"/>
          <w:sz w:val="24"/>
          <w:szCs w:val="24"/>
        </w:rPr>
        <w:t>endosonographic</w:t>
      </w:r>
      <w:proofErr w:type="spellEnd"/>
      <w:r w:rsidRPr="00037C01">
        <w:rPr>
          <w:rFonts w:ascii="Book Antiqua" w:hAnsi="Book Antiqua" w:cs="宋体"/>
          <w:sz w:val="24"/>
          <w:szCs w:val="24"/>
        </w:rPr>
        <w:t xml:space="preserve"> finding in an adult.</w:t>
      </w:r>
      <w:r w:rsidRPr="00D142A1">
        <w:rPr>
          <w:rFonts w:ascii="Book Antiqua" w:hAnsi="Book Antiqua" w:cs="宋体"/>
          <w:sz w:val="24"/>
          <w:szCs w:val="24"/>
        </w:rPr>
        <w:t> </w:t>
      </w:r>
      <w:proofErr w:type="spellStart"/>
      <w:r w:rsidRPr="00037C01">
        <w:rPr>
          <w:rFonts w:ascii="Book Antiqua" w:hAnsi="Book Antiqua" w:cs="宋体"/>
          <w:i/>
          <w:iCs/>
          <w:sz w:val="24"/>
          <w:szCs w:val="24"/>
        </w:rPr>
        <w:t>Scand</w:t>
      </w:r>
      <w:proofErr w:type="spellEnd"/>
      <w:r w:rsidRPr="00037C01">
        <w:rPr>
          <w:rFonts w:ascii="Book Antiqua" w:hAnsi="Book Antiqua" w:cs="宋体"/>
          <w:i/>
          <w:iCs/>
          <w:sz w:val="24"/>
          <w:szCs w:val="24"/>
        </w:rPr>
        <w:t xml:space="preserve"> J </w:t>
      </w:r>
      <w:proofErr w:type="spellStart"/>
      <w:r w:rsidRPr="00037C01">
        <w:rPr>
          <w:rFonts w:ascii="Book Antiqua" w:hAnsi="Book Antiqua" w:cs="宋体"/>
          <w:i/>
          <w:iCs/>
          <w:sz w:val="24"/>
          <w:szCs w:val="24"/>
        </w:rPr>
        <w:t>Gastroenterol</w:t>
      </w:r>
      <w:proofErr w:type="spellEnd"/>
      <w:r w:rsidRPr="00D142A1">
        <w:rPr>
          <w:rFonts w:ascii="Book Antiqua" w:hAnsi="Book Antiqua" w:cs="宋体"/>
          <w:sz w:val="24"/>
          <w:szCs w:val="24"/>
        </w:rPr>
        <w:t> </w:t>
      </w:r>
      <w:r w:rsidRPr="00037C01">
        <w:rPr>
          <w:rFonts w:ascii="Book Antiqua" w:hAnsi="Book Antiqua" w:cs="宋体"/>
          <w:sz w:val="24"/>
          <w:szCs w:val="24"/>
        </w:rPr>
        <w:t>2005;</w:t>
      </w:r>
      <w:r w:rsidRPr="00D142A1">
        <w:rPr>
          <w:rFonts w:ascii="Book Antiqua" w:hAnsi="Book Antiqua" w:cs="宋体"/>
          <w:sz w:val="24"/>
          <w:szCs w:val="24"/>
        </w:rPr>
        <w:t> </w:t>
      </w:r>
      <w:r w:rsidRPr="00037C01">
        <w:rPr>
          <w:rFonts w:ascii="Book Antiqua" w:hAnsi="Book Antiqua" w:cs="宋体"/>
          <w:b/>
          <w:bCs/>
          <w:sz w:val="24"/>
          <w:szCs w:val="24"/>
        </w:rPr>
        <w:t>40</w:t>
      </w:r>
      <w:r w:rsidRPr="00037C01">
        <w:rPr>
          <w:rFonts w:ascii="Book Antiqua" w:hAnsi="Book Antiqua" w:cs="宋体"/>
          <w:sz w:val="24"/>
          <w:szCs w:val="24"/>
        </w:rPr>
        <w:t>: 1129-1131 [PMID: 16211721 DOI: 10.1080/00365520510023314]</w:t>
      </w:r>
    </w:p>
    <w:p w:rsidR="003D57EB" w:rsidRPr="00037C01" w:rsidRDefault="003D57EB" w:rsidP="009D0029">
      <w:pPr>
        <w:spacing w:after="0" w:line="360" w:lineRule="auto"/>
        <w:jc w:val="both"/>
        <w:rPr>
          <w:rFonts w:ascii="Book Antiqua" w:hAnsi="Book Antiqua" w:cs="宋体"/>
          <w:sz w:val="24"/>
          <w:szCs w:val="24"/>
        </w:rPr>
      </w:pPr>
      <w:r w:rsidRPr="00037C01">
        <w:rPr>
          <w:rFonts w:ascii="Book Antiqua" w:hAnsi="Book Antiqua" w:cs="宋体"/>
          <w:sz w:val="24"/>
          <w:szCs w:val="24"/>
        </w:rPr>
        <w:t>3</w:t>
      </w:r>
      <w:r w:rsidRPr="00D142A1">
        <w:rPr>
          <w:rFonts w:ascii="Book Antiqua" w:hAnsi="Book Antiqua" w:cs="宋体"/>
          <w:sz w:val="24"/>
          <w:szCs w:val="24"/>
        </w:rPr>
        <w:t> </w:t>
      </w:r>
      <w:proofErr w:type="spellStart"/>
      <w:r w:rsidRPr="00037C01">
        <w:rPr>
          <w:rFonts w:ascii="Book Antiqua" w:hAnsi="Book Antiqua" w:cs="宋体"/>
          <w:b/>
          <w:bCs/>
          <w:sz w:val="24"/>
          <w:szCs w:val="24"/>
        </w:rPr>
        <w:t>Takahara</w:t>
      </w:r>
      <w:proofErr w:type="spellEnd"/>
      <w:r w:rsidRPr="00037C01">
        <w:rPr>
          <w:rFonts w:ascii="Book Antiqua" w:hAnsi="Book Antiqua" w:cs="宋体"/>
          <w:b/>
          <w:bCs/>
          <w:sz w:val="24"/>
          <w:szCs w:val="24"/>
        </w:rPr>
        <w:t xml:space="preserve"> T</w:t>
      </w:r>
      <w:r w:rsidRPr="00037C01">
        <w:rPr>
          <w:rFonts w:ascii="Book Antiqua" w:hAnsi="Book Antiqua" w:cs="宋体"/>
          <w:sz w:val="24"/>
          <w:szCs w:val="24"/>
        </w:rPr>
        <w:t xml:space="preserve">, </w:t>
      </w:r>
      <w:proofErr w:type="spellStart"/>
      <w:r w:rsidRPr="00037C01">
        <w:rPr>
          <w:rFonts w:ascii="Book Antiqua" w:hAnsi="Book Antiqua" w:cs="宋体"/>
          <w:sz w:val="24"/>
          <w:szCs w:val="24"/>
        </w:rPr>
        <w:t>Torigoe</w:t>
      </w:r>
      <w:proofErr w:type="spellEnd"/>
      <w:r w:rsidRPr="00037C01">
        <w:rPr>
          <w:rFonts w:ascii="Book Antiqua" w:hAnsi="Book Antiqua" w:cs="宋体"/>
          <w:sz w:val="24"/>
          <w:szCs w:val="24"/>
        </w:rPr>
        <w:t xml:space="preserve"> T, </w:t>
      </w:r>
      <w:proofErr w:type="spellStart"/>
      <w:r w:rsidRPr="00037C01">
        <w:rPr>
          <w:rFonts w:ascii="Book Antiqua" w:hAnsi="Book Antiqua" w:cs="宋体"/>
          <w:sz w:val="24"/>
          <w:szCs w:val="24"/>
        </w:rPr>
        <w:t>Haga</w:t>
      </w:r>
      <w:proofErr w:type="spellEnd"/>
      <w:r w:rsidRPr="00037C01">
        <w:rPr>
          <w:rFonts w:ascii="Book Antiqua" w:hAnsi="Book Antiqua" w:cs="宋体"/>
          <w:sz w:val="24"/>
          <w:szCs w:val="24"/>
        </w:rPr>
        <w:t xml:space="preserve"> H, Yoshida H, </w:t>
      </w:r>
      <w:proofErr w:type="spellStart"/>
      <w:r w:rsidRPr="00037C01">
        <w:rPr>
          <w:rFonts w:ascii="Book Antiqua" w:hAnsi="Book Antiqua" w:cs="宋体"/>
          <w:sz w:val="24"/>
          <w:szCs w:val="24"/>
        </w:rPr>
        <w:t>Takeshima</w:t>
      </w:r>
      <w:proofErr w:type="spellEnd"/>
      <w:r w:rsidRPr="00037C01">
        <w:rPr>
          <w:rFonts w:ascii="Book Antiqua" w:hAnsi="Book Antiqua" w:cs="宋体"/>
          <w:sz w:val="24"/>
          <w:szCs w:val="24"/>
        </w:rPr>
        <w:t xml:space="preserve"> S, Sano S, Ishii Y, </w:t>
      </w:r>
      <w:proofErr w:type="spellStart"/>
      <w:r w:rsidRPr="00037C01">
        <w:rPr>
          <w:rFonts w:ascii="Book Antiqua" w:hAnsi="Book Antiqua" w:cs="宋体"/>
          <w:sz w:val="24"/>
          <w:szCs w:val="24"/>
        </w:rPr>
        <w:t>Furuya</w:t>
      </w:r>
      <w:proofErr w:type="spellEnd"/>
      <w:r w:rsidRPr="00037C01">
        <w:rPr>
          <w:rFonts w:ascii="Book Antiqua" w:hAnsi="Book Antiqua" w:cs="宋体"/>
          <w:sz w:val="24"/>
          <w:szCs w:val="24"/>
        </w:rPr>
        <w:t xml:space="preserve"> T, Nakamura E, Ishikawa M. Gastric duplication cyst: evaluation by endoscopic ultrasonography and magnetic resonance imaging.</w:t>
      </w:r>
      <w:r w:rsidRPr="00D142A1">
        <w:rPr>
          <w:rFonts w:ascii="Book Antiqua" w:hAnsi="Book Antiqua" w:cs="宋体"/>
          <w:sz w:val="24"/>
          <w:szCs w:val="24"/>
        </w:rPr>
        <w:t> </w:t>
      </w:r>
      <w:r w:rsidRPr="00037C01">
        <w:rPr>
          <w:rFonts w:ascii="Book Antiqua" w:hAnsi="Book Antiqua" w:cs="宋体"/>
          <w:i/>
          <w:iCs/>
          <w:sz w:val="24"/>
          <w:szCs w:val="24"/>
        </w:rPr>
        <w:t xml:space="preserve">J </w:t>
      </w:r>
      <w:proofErr w:type="spellStart"/>
      <w:r w:rsidRPr="00037C01">
        <w:rPr>
          <w:rFonts w:ascii="Book Antiqua" w:hAnsi="Book Antiqua" w:cs="宋体"/>
          <w:i/>
          <w:iCs/>
          <w:sz w:val="24"/>
          <w:szCs w:val="24"/>
        </w:rPr>
        <w:t>Gastroenterol</w:t>
      </w:r>
      <w:proofErr w:type="spellEnd"/>
      <w:r w:rsidRPr="00D142A1">
        <w:rPr>
          <w:rFonts w:ascii="Book Antiqua" w:hAnsi="Book Antiqua" w:cs="宋体"/>
          <w:sz w:val="24"/>
          <w:szCs w:val="24"/>
        </w:rPr>
        <w:t> </w:t>
      </w:r>
      <w:r w:rsidRPr="00037C01">
        <w:rPr>
          <w:rFonts w:ascii="Book Antiqua" w:hAnsi="Book Antiqua" w:cs="宋体"/>
          <w:sz w:val="24"/>
          <w:szCs w:val="24"/>
        </w:rPr>
        <w:t>1996;</w:t>
      </w:r>
      <w:r w:rsidRPr="00D142A1">
        <w:rPr>
          <w:rFonts w:ascii="Book Antiqua" w:hAnsi="Book Antiqua" w:cs="宋体"/>
          <w:sz w:val="24"/>
          <w:szCs w:val="24"/>
        </w:rPr>
        <w:t> </w:t>
      </w:r>
      <w:r w:rsidRPr="00037C01">
        <w:rPr>
          <w:rFonts w:ascii="Book Antiqua" w:hAnsi="Book Antiqua" w:cs="宋体"/>
          <w:b/>
          <w:bCs/>
          <w:sz w:val="24"/>
          <w:szCs w:val="24"/>
        </w:rPr>
        <w:t>31</w:t>
      </w:r>
      <w:r w:rsidRPr="00037C01">
        <w:rPr>
          <w:rFonts w:ascii="Book Antiqua" w:hAnsi="Book Antiqua" w:cs="宋体"/>
          <w:sz w:val="24"/>
          <w:szCs w:val="24"/>
        </w:rPr>
        <w:t>: 420-424 [PMID: 8726835 DOI: 10.1007/BF02355033]</w:t>
      </w:r>
    </w:p>
    <w:p w:rsidR="003D57EB" w:rsidRPr="00D142A1" w:rsidRDefault="003D57EB" w:rsidP="009D0029">
      <w:pPr>
        <w:spacing w:after="0" w:line="360" w:lineRule="auto"/>
        <w:jc w:val="both"/>
        <w:rPr>
          <w:rFonts w:ascii="Book Antiqua" w:hAnsi="Book Antiqua"/>
          <w:color w:val="000000"/>
          <w:sz w:val="24"/>
          <w:szCs w:val="24"/>
        </w:rPr>
      </w:pPr>
      <w:r w:rsidRPr="00D142A1">
        <w:rPr>
          <w:rFonts w:ascii="Book Antiqua" w:hAnsi="Book Antiqua"/>
          <w:color w:val="000000"/>
          <w:sz w:val="24"/>
          <w:szCs w:val="24"/>
        </w:rPr>
        <w:t>4</w:t>
      </w:r>
      <w:r w:rsidRPr="00D142A1">
        <w:rPr>
          <w:rFonts w:ascii="Book Antiqua" w:hAnsi="Book Antiqua"/>
          <w:b/>
          <w:bCs/>
          <w:color w:val="000000"/>
          <w:sz w:val="24"/>
          <w:szCs w:val="24"/>
        </w:rPr>
        <w:t>Blinder G</w:t>
      </w:r>
      <w:r w:rsidRPr="00D142A1">
        <w:rPr>
          <w:rFonts w:ascii="Book Antiqua" w:hAnsi="Book Antiqua"/>
          <w:color w:val="000000"/>
          <w:sz w:val="24"/>
          <w:szCs w:val="24"/>
        </w:rPr>
        <w:t xml:space="preserve">, Hiller N, Adler SN. </w:t>
      </w:r>
      <w:proofErr w:type="gramStart"/>
      <w:r w:rsidRPr="00D142A1">
        <w:rPr>
          <w:rFonts w:ascii="Book Antiqua" w:hAnsi="Book Antiqua"/>
          <w:color w:val="000000"/>
          <w:sz w:val="24"/>
          <w:szCs w:val="24"/>
        </w:rPr>
        <w:t>A double stomach in an adult.</w:t>
      </w:r>
      <w:proofErr w:type="gramEnd"/>
      <w:r w:rsidRPr="00D142A1">
        <w:rPr>
          <w:rStyle w:val="apple-converted-space"/>
          <w:rFonts w:ascii="Book Antiqua" w:hAnsi="Book Antiqua"/>
          <w:color w:val="000000"/>
          <w:sz w:val="24"/>
          <w:szCs w:val="24"/>
        </w:rPr>
        <w:t> </w:t>
      </w:r>
      <w:r w:rsidRPr="00D142A1">
        <w:rPr>
          <w:rFonts w:ascii="Book Antiqua" w:hAnsi="Book Antiqua"/>
          <w:i/>
          <w:iCs/>
          <w:color w:val="000000"/>
          <w:sz w:val="24"/>
          <w:szCs w:val="24"/>
        </w:rPr>
        <w:t xml:space="preserve">Am J </w:t>
      </w:r>
      <w:proofErr w:type="spellStart"/>
      <w:r w:rsidRPr="00D142A1">
        <w:rPr>
          <w:rFonts w:ascii="Book Antiqua" w:hAnsi="Book Antiqua"/>
          <w:i/>
          <w:iCs/>
          <w:color w:val="000000"/>
          <w:sz w:val="24"/>
          <w:szCs w:val="24"/>
        </w:rPr>
        <w:t>Gastroenterol</w:t>
      </w:r>
      <w:proofErr w:type="spellEnd"/>
      <w:r w:rsidRPr="00D142A1">
        <w:rPr>
          <w:rStyle w:val="apple-converted-space"/>
          <w:rFonts w:ascii="Book Antiqua" w:hAnsi="Book Antiqua"/>
          <w:color w:val="000000"/>
          <w:sz w:val="24"/>
          <w:szCs w:val="24"/>
        </w:rPr>
        <w:t> </w:t>
      </w:r>
      <w:r w:rsidRPr="00D142A1">
        <w:rPr>
          <w:rFonts w:ascii="Book Antiqua" w:hAnsi="Book Antiqua"/>
          <w:color w:val="000000"/>
          <w:sz w:val="24"/>
          <w:szCs w:val="24"/>
        </w:rPr>
        <w:t>1999;</w:t>
      </w:r>
      <w:r w:rsidRPr="00D142A1">
        <w:rPr>
          <w:rStyle w:val="apple-converted-space"/>
          <w:rFonts w:ascii="Book Antiqua" w:hAnsi="Book Antiqua"/>
          <w:color w:val="000000"/>
          <w:sz w:val="24"/>
          <w:szCs w:val="24"/>
        </w:rPr>
        <w:t> </w:t>
      </w:r>
      <w:r w:rsidRPr="00D142A1">
        <w:rPr>
          <w:rFonts w:ascii="Book Antiqua" w:hAnsi="Book Antiqua"/>
          <w:b/>
          <w:bCs/>
          <w:color w:val="000000"/>
          <w:sz w:val="24"/>
          <w:szCs w:val="24"/>
        </w:rPr>
        <w:t>94</w:t>
      </w:r>
      <w:r w:rsidRPr="00D142A1">
        <w:rPr>
          <w:rFonts w:ascii="Book Antiqua" w:hAnsi="Book Antiqua"/>
          <w:color w:val="000000"/>
          <w:sz w:val="24"/>
          <w:szCs w:val="24"/>
        </w:rPr>
        <w:t>: 1100-1102 [PMID: 10201493 DOI: 10.1111/j.1572-0241.1999.1024_c.x]</w:t>
      </w:r>
    </w:p>
    <w:p w:rsidR="003D57EB" w:rsidRPr="00037C01" w:rsidRDefault="003D57EB" w:rsidP="009D0029">
      <w:pPr>
        <w:spacing w:after="0" w:line="360" w:lineRule="auto"/>
        <w:jc w:val="both"/>
        <w:rPr>
          <w:rFonts w:ascii="Book Antiqua" w:hAnsi="Book Antiqua" w:cs="宋体"/>
          <w:sz w:val="24"/>
          <w:szCs w:val="24"/>
        </w:rPr>
      </w:pPr>
      <w:r w:rsidRPr="00037C01">
        <w:rPr>
          <w:rFonts w:ascii="Book Antiqua" w:hAnsi="Book Antiqua" w:cs="宋体"/>
          <w:sz w:val="24"/>
          <w:szCs w:val="24"/>
        </w:rPr>
        <w:t>5</w:t>
      </w:r>
      <w:r w:rsidRPr="00D142A1">
        <w:rPr>
          <w:rFonts w:ascii="Book Antiqua" w:hAnsi="Book Antiqua" w:cs="宋体"/>
          <w:sz w:val="24"/>
          <w:szCs w:val="24"/>
        </w:rPr>
        <w:t> </w:t>
      </w:r>
      <w:proofErr w:type="spellStart"/>
      <w:r w:rsidRPr="00037C01">
        <w:rPr>
          <w:rFonts w:ascii="Book Antiqua" w:hAnsi="Book Antiqua" w:cs="宋体"/>
          <w:b/>
          <w:bCs/>
          <w:sz w:val="24"/>
          <w:szCs w:val="24"/>
        </w:rPr>
        <w:t>Seijo</w:t>
      </w:r>
      <w:proofErr w:type="spellEnd"/>
      <w:r w:rsidRPr="00037C01">
        <w:rPr>
          <w:rFonts w:ascii="Book Antiqua" w:hAnsi="Book Antiqua" w:cs="宋体"/>
          <w:b/>
          <w:bCs/>
          <w:sz w:val="24"/>
          <w:szCs w:val="24"/>
        </w:rPr>
        <w:t xml:space="preserve"> Ríos S</w:t>
      </w:r>
      <w:r w:rsidRPr="00037C01">
        <w:rPr>
          <w:rFonts w:ascii="Book Antiqua" w:hAnsi="Book Antiqua" w:cs="宋体"/>
          <w:sz w:val="24"/>
          <w:szCs w:val="24"/>
        </w:rPr>
        <w:t xml:space="preserve">, </w:t>
      </w:r>
      <w:proofErr w:type="spellStart"/>
      <w:r w:rsidRPr="00037C01">
        <w:rPr>
          <w:rFonts w:ascii="Book Antiqua" w:hAnsi="Book Antiqua" w:cs="宋体"/>
          <w:sz w:val="24"/>
          <w:szCs w:val="24"/>
        </w:rPr>
        <w:t>Lariño</w:t>
      </w:r>
      <w:proofErr w:type="spellEnd"/>
      <w:r w:rsidRPr="00037C01">
        <w:rPr>
          <w:rFonts w:ascii="Book Antiqua" w:hAnsi="Book Antiqua" w:cs="宋体"/>
          <w:sz w:val="24"/>
          <w:szCs w:val="24"/>
        </w:rPr>
        <w:t xml:space="preserve"> </w:t>
      </w:r>
      <w:proofErr w:type="spellStart"/>
      <w:r w:rsidRPr="00037C01">
        <w:rPr>
          <w:rFonts w:ascii="Book Antiqua" w:hAnsi="Book Antiqua" w:cs="宋体"/>
          <w:sz w:val="24"/>
          <w:szCs w:val="24"/>
        </w:rPr>
        <w:t>Noia</w:t>
      </w:r>
      <w:proofErr w:type="spellEnd"/>
      <w:r w:rsidRPr="00037C01">
        <w:rPr>
          <w:rFonts w:ascii="Book Antiqua" w:hAnsi="Book Antiqua" w:cs="宋体"/>
          <w:sz w:val="24"/>
          <w:szCs w:val="24"/>
        </w:rPr>
        <w:t xml:space="preserve"> J, </w:t>
      </w:r>
      <w:proofErr w:type="spellStart"/>
      <w:r w:rsidRPr="00037C01">
        <w:rPr>
          <w:rFonts w:ascii="Book Antiqua" w:hAnsi="Book Antiqua" w:cs="宋体"/>
          <w:sz w:val="24"/>
          <w:szCs w:val="24"/>
        </w:rPr>
        <w:t>Abdulkader</w:t>
      </w:r>
      <w:proofErr w:type="spellEnd"/>
      <w:r w:rsidRPr="00037C01">
        <w:rPr>
          <w:rFonts w:ascii="Book Antiqua" w:hAnsi="Book Antiqua" w:cs="宋体"/>
          <w:sz w:val="24"/>
          <w:szCs w:val="24"/>
        </w:rPr>
        <w:t xml:space="preserve"> </w:t>
      </w:r>
      <w:proofErr w:type="spellStart"/>
      <w:r w:rsidRPr="00037C01">
        <w:rPr>
          <w:rFonts w:ascii="Book Antiqua" w:hAnsi="Book Antiqua" w:cs="宋体"/>
          <w:sz w:val="24"/>
          <w:szCs w:val="24"/>
        </w:rPr>
        <w:t>Nallib</w:t>
      </w:r>
      <w:proofErr w:type="spellEnd"/>
      <w:r w:rsidRPr="00037C01">
        <w:rPr>
          <w:rFonts w:ascii="Book Antiqua" w:hAnsi="Book Antiqua" w:cs="宋体"/>
          <w:sz w:val="24"/>
          <w:szCs w:val="24"/>
        </w:rPr>
        <w:t xml:space="preserve"> I, Lozano León A, </w:t>
      </w:r>
      <w:proofErr w:type="spellStart"/>
      <w:r w:rsidRPr="00037C01">
        <w:rPr>
          <w:rFonts w:ascii="Book Antiqua" w:hAnsi="Book Antiqua" w:cs="宋体"/>
          <w:sz w:val="24"/>
          <w:szCs w:val="24"/>
        </w:rPr>
        <w:t>Vieites</w:t>
      </w:r>
      <w:proofErr w:type="spellEnd"/>
      <w:r w:rsidRPr="00037C01">
        <w:rPr>
          <w:rFonts w:ascii="Book Antiqua" w:hAnsi="Book Antiqua" w:cs="宋体"/>
          <w:sz w:val="24"/>
          <w:szCs w:val="24"/>
        </w:rPr>
        <w:t xml:space="preserve"> Pérez-</w:t>
      </w:r>
      <w:proofErr w:type="spellStart"/>
      <w:r w:rsidRPr="00037C01">
        <w:rPr>
          <w:rFonts w:ascii="Book Antiqua" w:hAnsi="Book Antiqua" w:cs="宋体"/>
          <w:sz w:val="24"/>
          <w:szCs w:val="24"/>
        </w:rPr>
        <w:t>Quintela</w:t>
      </w:r>
      <w:proofErr w:type="spellEnd"/>
      <w:r w:rsidRPr="00037C01">
        <w:rPr>
          <w:rFonts w:ascii="Book Antiqua" w:hAnsi="Book Antiqua" w:cs="宋体"/>
          <w:sz w:val="24"/>
          <w:szCs w:val="24"/>
        </w:rPr>
        <w:t xml:space="preserve"> B, Iglesias </w:t>
      </w:r>
      <w:proofErr w:type="spellStart"/>
      <w:r w:rsidRPr="00037C01">
        <w:rPr>
          <w:rFonts w:ascii="Book Antiqua" w:hAnsi="Book Antiqua" w:cs="宋体"/>
          <w:sz w:val="24"/>
          <w:szCs w:val="24"/>
        </w:rPr>
        <w:t>García</w:t>
      </w:r>
      <w:proofErr w:type="spellEnd"/>
      <w:r w:rsidRPr="00037C01">
        <w:rPr>
          <w:rFonts w:ascii="Book Antiqua" w:hAnsi="Book Antiqua" w:cs="宋体"/>
          <w:sz w:val="24"/>
          <w:szCs w:val="24"/>
        </w:rPr>
        <w:t xml:space="preserve"> J, </w:t>
      </w:r>
      <w:proofErr w:type="spellStart"/>
      <w:r w:rsidRPr="00037C01">
        <w:rPr>
          <w:rFonts w:ascii="Book Antiqua" w:hAnsi="Book Antiqua" w:cs="宋体"/>
          <w:sz w:val="24"/>
          <w:szCs w:val="24"/>
        </w:rPr>
        <w:t>Domínguez</w:t>
      </w:r>
      <w:proofErr w:type="spellEnd"/>
      <w:r w:rsidRPr="00037C01">
        <w:rPr>
          <w:rFonts w:ascii="Book Antiqua" w:hAnsi="Book Antiqua" w:cs="宋体"/>
          <w:sz w:val="24"/>
          <w:szCs w:val="24"/>
        </w:rPr>
        <w:t xml:space="preserve"> Muñoz JE. [Adult gastric duplication cyst: diagnosis by endoscopic ultrasound-guided fine-needle aspiration (EUS-FNA)].</w:t>
      </w:r>
      <w:r w:rsidRPr="00D142A1">
        <w:rPr>
          <w:rFonts w:ascii="Book Antiqua" w:hAnsi="Book Antiqua" w:cs="宋体"/>
          <w:sz w:val="24"/>
          <w:szCs w:val="24"/>
        </w:rPr>
        <w:t> </w:t>
      </w:r>
      <w:r w:rsidRPr="00037C01">
        <w:rPr>
          <w:rFonts w:ascii="Book Antiqua" w:hAnsi="Book Antiqua" w:cs="宋体"/>
          <w:i/>
          <w:iCs/>
          <w:sz w:val="24"/>
          <w:szCs w:val="24"/>
        </w:rPr>
        <w:t xml:space="preserve">Rev </w:t>
      </w:r>
      <w:proofErr w:type="spellStart"/>
      <w:proofErr w:type="gramStart"/>
      <w:r w:rsidRPr="00037C01">
        <w:rPr>
          <w:rFonts w:ascii="Book Antiqua" w:hAnsi="Book Antiqua" w:cs="宋体"/>
          <w:i/>
          <w:iCs/>
          <w:sz w:val="24"/>
          <w:szCs w:val="24"/>
        </w:rPr>
        <w:t>Esp</w:t>
      </w:r>
      <w:proofErr w:type="spellEnd"/>
      <w:proofErr w:type="gramEnd"/>
      <w:r w:rsidRPr="00037C01">
        <w:rPr>
          <w:rFonts w:ascii="Book Antiqua" w:hAnsi="Book Antiqua" w:cs="宋体"/>
          <w:i/>
          <w:iCs/>
          <w:sz w:val="24"/>
          <w:szCs w:val="24"/>
        </w:rPr>
        <w:t xml:space="preserve"> </w:t>
      </w:r>
      <w:proofErr w:type="spellStart"/>
      <w:r w:rsidRPr="00037C01">
        <w:rPr>
          <w:rFonts w:ascii="Book Antiqua" w:hAnsi="Book Antiqua" w:cs="宋体"/>
          <w:i/>
          <w:iCs/>
          <w:sz w:val="24"/>
          <w:szCs w:val="24"/>
        </w:rPr>
        <w:t>Enferm</w:t>
      </w:r>
      <w:proofErr w:type="spellEnd"/>
      <w:r w:rsidRPr="00037C01">
        <w:rPr>
          <w:rFonts w:ascii="Book Antiqua" w:hAnsi="Book Antiqua" w:cs="宋体"/>
          <w:i/>
          <w:iCs/>
          <w:sz w:val="24"/>
          <w:szCs w:val="24"/>
        </w:rPr>
        <w:t xml:space="preserve"> Dig</w:t>
      </w:r>
      <w:r w:rsidRPr="00D142A1">
        <w:rPr>
          <w:rFonts w:ascii="Book Antiqua" w:hAnsi="Book Antiqua" w:cs="宋体"/>
          <w:sz w:val="24"/>
          <w:szCs w:val="24"/>
        </w:rPr>
        <w:t> </w:t>
      </w:r>
      <w:r w:rsidRPr="00037C01">
        <w:rPr>
          <w:rFonts w:ascii="Book Antiqua" w:hAnsi="Book Antiqua" w:cs="宋体"/>
          <w:sz w:val="24"/>
          <w:szCs w:val="24"/>
        </w:rPr>
        <w:t>2008;</w:t>
      </w:r>
      <w:r w:rsidRPr="00D142A1">
        <w:rPr>
          <w:rFonts w:ascii="Book Antiqua" w:hAnsi="Book Antiqua" w:cs="宋体"/>
          <w:sz w:val="24"/>
          <w:szCs w:val="24"/>
        </w:rPr>
        <w:t> </w:t>
      </w:r>
      <w:r w:rsidRPr="00037C01">
        <w:rPr>
          <w:rFonts w:ascii="Book Antiqua" w:hAnsi="Book Antiqua" w:cs="宋体"/>
          <w:b/>
          <w:bCs/>
          <w:sz w:val="24"/>
          <w:szCs w:val="24"/>
        </w:rPr>
        <w:t>100</w:t>
      </w:r>
      <w:r w:rsidRPr="00037C01">
        <w:rPr>
          <w:rFonts w:ascii="Book Antiqua" w:hAnsi="Book Antiqua" w:cs="宋体"/>
          <w:sz w:val="24"/>
          <w:szCs w:val="24"/>
        </w:rPr>
        <w:t>: 586-590 [PMID: 19025312]</w:t>
      </w:r>
    </w:p>
    <w:p w:rsidR="003D57EB" w:rsidRPr="00037C01" w:rsidRDefault="003D57EB" w:rsidP="009D0029">
      <w:pPr>
        <w:spacing w:after="0" w:line="360" w:lineRule="auto"/>
        <w:jc w:val="both"/>
        <w:rPr>
          <w:rFonts w:ascii="Book Antiqua" w:hAnsi="Book Antiqua" w:cs="宋体"/>
          <w:sz w:val="24"/>
          <w:szCs w:val="24"/>
        </w:rPr>
      </w:pPr>
      <w:r w:rsidRPr="006F18FC">
        <w:rPr>
          <w:rFonts w:ascii="Book Antiqua" w:hAnsi="Book Antiqua" w:cs="宋体"/>
          <w:sz w:val="24"/>
          <w:szCs w:val="24"/>
        </w:rPr>
        <w:t xml:space="preserve">6 </w:t>
      </w:r>
      <w:r w:rsidRPr="006F18FC">
        <w:rPr>
          <w:rFonts w:ascii="Book Antiqua" w:hAnsi="Book Antiqua" w:cs="宋体"/>
          <w:b/>
          <w:sz w:val="24"/>
          <w:szCs w:val="24"/>
        </w:rPr>
        <w:t>Napolitano V</w:t>
      </w:r>
      <w:r w:rsidRPr="006F18FC">
        <w:rPr>
          <w:rFonts w:ascii="Book Antiqua" w:hAnsi="Book Antiqua" w:cs="宋体"/>
          <w:sz w:val="24"/>
          <w:szCs w:val="24"/>
        </w:rPr>
        <w:t xml:space="preserve">, </w:t>
      </w:r>
      <w:proofErr w:type="spellStart"/>
      <w:r w:rsidRPr="006F18FC">
        <w:rPr>
          <w:rFonts w:ascii="Book Antiqua" w:hAnsi="Book Antiqua" w:cs="宋体"/>
          <w:sz w:val="24"/>
          <w:szCs w:val="24"/>
        </w:rPr>
        <w:t>Pezzullo</w:t>
      </w:r>
      <w:proofErr w:type="spellEnd"/>
      <w:r w:rsidRPr="006F18FC">
        <w:rPr>
          <w:rFonts w:ascii="Book Antiqua" w:hAnsi="Book Antiqua" w:cs="宋体"/>
          <w:sz w:val="24"/>
          <w:szCs w:val="24"/>
        </w:rPr>
        <w:t xml:space="preserve"> AM, </w:t>
      </w:r>
      <w:proofErr w:type="spellStart"/>
      <w:r w:rsidRPr="006F18FC">
        <w:rPr>
          <w:rFonts w:ascii="Book Antiqua" w:hAnsi="Book Antiqua" w:cs="宋体"/>
          <w:sz w:val="24"/>
          <w:szCs w:val="24"/>
        </w:rPr>
        <w:t>Zeppa</w:t>
      </w:r>
      <w:proofErr w:type="spellEnd"/>
      <w:r w:rsidRPr="006F18FC">
        <w:rPr>
          <w:rFonts w:ascii="Book Antiqua" w:hAnsi="Book Antiqua" w:cs="宋体"/>
          <w:sz w:val="24"/>
          <w:szCs w:val="24"/>
        </w:rPr>
        <w:t xml:space="preserve"> P, </w:t>
      </w:r>
      <w:proofErr w:type="spellStart"/>
      <w:r w:rsidRPr="006F18FC">
        <w:rPr>
          <w:rFonts w:ascii="Book Antiqua" w:hAnsi="Book Antiqua" w:cs="宋体"/>
          <w:sz w:val="24"/>
          <w:szCs w:val="24"/>
        </w:rPr>
        <w:t>Schettino</w:t>
      </w:r>
      <w:proofErr w:type="spellEnd"/>
      <w:r w:rsidRPr="006F18FC">
        <w:rPr>
          <w:rFonts w:ascii="Book Antiqua" w:hAnsi="Book Antiqua" w:cs="宋体"/>
          <w:sz w:val="24"/>
          <w:szCs w:val="24"/>
        </w:rPr>
        <w:t xml:space="preserve"> P, </w:t>
      </w:r>
      <w:proofErr w:type="spellStart"/>
      <w:r w:rsidRPr="006F18FC">
        <w:rPr>
          <w:rFonts w:ascii="Book Antiqua" w:hAnsi="Book Antiqua" w:cs="宋体"/>
          <w:sz w:val="24"/>
          <w:szCs w:val="24"/>
        </w:rPr>
        <w:t>D'Armiento</w:t>
      </w:r>
      <w:proofErr w:type="spellEnd"/>
      <w:r w:rsidRPr="006F18FC">
        <w:rPr>
          <w:rFonts w:ascii="Book Antiqua" w:hAnsi="Book Antiqua" w:cs="宋体"/>
          <w:sz w:val="24"/>
          <w:szCs w:val="24"/>
        </w:rPr>
        <w:t xml:space="preserve"> M, Palazzo A, Della </w:t>
      </w:r>
      <w:proofErr w:type="spellStart"/>
      <w:r w:rsidRPr="006F18FC">
        <w:rPr>
          <w:rFonts w:ascii="Book Antiqua" w:hAnsi="Book Antiqua" w:cs="宋体"/>
          <w:sz w:val="24"/>
          <w:szCs w:val="24"/>
        </w:rPr>
        <w:t>Pietra</w:t>
      </w:r>
      <w:proofErr w:type="spellEnd"/>
      <w:r w:rsidRPr="006F18FC">
        <w:rPr>
          <w:rFonts w:ascii="Book Antiqua" w:hAnsi="Book Antiqua" w:cs="宋体"/>
          <w:sz w:val="24"/>
          <w:szCs w:val="24"/>
        </w:rPr>
        <w:t xml:space="preserve"> C, Napolitano S, </w:t>
      </w:r>
      <w:proofErr w:type="spellStart"/>
      <w:r w:rsidRPr="006F18FC">
        <w:rPr>
          <w:rFonts w:ascii="Book Antiqua" w:hAnsi="Book Antiqua" w:cs="宋体"/>
          <w:sz w:val="24"/>
          <w:szCs w:val="24"/>
        </w:rPr>
        <w:t>Conzo</w:t>
      </w:r>
      <w:proofErr w:type="spellEnd"/>
      <w:r w:rsidRPr="006F18FC">
        <w:rPr>
          <w:rFonts w:ascii="Book Antiqua" w:hAnsi="Book Antiqua" w:cs="宋体"/>
          <w:sz w:val="24"/>
          <w:szCs w:val="24"/>
        </w:rPr>
        <w:t xml:space="preserve"> G.</w:t>
      </w:r>
      <w:r>
        <w:rPr>
          <w:rFonts w:ascii="Book Antiqua" w:hAnsi="Book Antiqua" w:cs="宋体" w:hint="eastAsia"/>
          <w:sz w:val="24"/>
          <w:szCs w:val="24"/>
        </w:rPr>
        <w:t xml:space="preserve"> </w:t>
      </w:r>
      <w:r w:rsidRPr="00CF3B01">
        <w:rPr>
          <w:rFonts w:ascii="Book Antiqua" w:hAnsi="Book Antiqua" w:cs="宋体"/>
          <w:sz w:val="24"/>
          <w:szCs w:val="24"/>
        </w:rPr>
        <w:t xml:space="preserve">Foregut duplication of the stomach diagnosed by endoscopic ultrasound guided fine-needle aspiration cytology: case report and literature review. </w:t>
      </w:r>
      <w:r w:rsidRPr="006F18FC">
        <w:rPr>
          <w:rFonts w:ascii="Book Antiqua" w:hAnsi="Book Antiqua" w:cs="宋体"/>
          <w:sz w:val="24"/>
          <w:szCs w:val="24"/>
        </w:rPr>
        <w:t xml:space="preserve">World J </w:t>
      </w:r>
      <w:proofErr w:type="spellStart"/>
      <w:r w:rsidRPr="006F18FC">
        <w:rPr>
          <w:rFonts w:ascii="Book Antiqua" w:hAnsi="Book Antiqua" w:cs="宋体"/>
          <w:sz w:val="24"/>
          <w:szCs w:val="24"/>
        </w:rPr>
        <w:t>Surg</w:t>
      </w:r>
      <w:proofErr w:type="spellEnd"/>
      <w:r w:rsidRPr="006F18FC">
        <w:rPr>
          <w:rFonts w:ascii="Book Antiqua" w:hAnsi="Book Antiqua" w:cs="宋体"/>
          <w:sz w:val="24"/>
          <w:szCs w:val="24"/>
        </w:rPr>
        <w:t xml:space="preserve"> </w:t>
      </w:r>
      <w:proofErr w:type="spellStart"/>
      <w:r w:rsidRPr="006F18FC">
        <w:rPr>
          <w:rFonts w:ascii="Book Antiqua" w:hAnsi="Book Antiqua" w:cs="宋体"/>
          <w:sz w:val="24"/>
          <w:szCs w:val="24"/>
        </w:rPr>
        <w:t>Oncol</w:t>
      </w:r>
      <w:proofErr w:type="spellEnd"/>
      <w:r w:rsidRPr="00CF3B01">
        <w:rPr>
          <w:rFonts w:ascii="Book Antiqua" w:hAnsi="Book Antiqua" w:cs="宋体"/>
          <w:sz w:val="24"/>
          <w:szCs w:val="24"/>
        </w:rPr>
        <w:t xml:space="preserve"> 2013; </w:t>
      </w:r>
      <w:r w:rsidRPr="00CF3B01">
        <w:rPr>
          <w:rFonts w:ascii="Book Antiqua" w:hAnsi="Book Antiqua" w:cs="宋体"/>
          <w:b/>
          <w:sz w:val="24"/>
          <w:szCs w:val="24"/>
        </w:rPr>
        <w:t>11</w:t>
      </w:r>
      <w:r w:rsidRPr="00CF3B01">
        <w:rPr>
          <w:rFonts w:ascii="Book Antiqua" w:hAnsi="Book Antiqua" w:cs="宋体"/>
          <w:sz w:val="24"/>
          <w:szCs w:val="24"/>
        </w:rPr>
        <w:t>:</w:t>
      </w:r>
      <w:r>
        <w:rPr>
          <w:rFonts w:ascii="Book Antiqua" w:hAnsi="Book Antiqua" w:cs="宋体" w:hint="eastAsia"/>
          <w:sz w:val="24"/>
          <w:szCs w:val="24"/>
        </w:rPr>
        <w:t xml:space="preserve"> </w:t>
      </w:r>
      <w:r w:rsidRPr="00CF3B01">
        <w:rPr>
          <w:rFonts w:ascii="Book Antiqua" w:hAnsi="Book Antiqua" w:cs="宋体"/>
          <w:sz w:val="24"/>
          <w:szCs w:val="24"/>
        </w:rPr>
        <w:t xml:space="preserve">33 </w:t>
      </w:r>
      <w:r w:rsidRPr="00037C01">
        <w:rPr>
          <w:rFonts w:ascii="Book Antiqua" w:hAnsi="Book Antiqua" w:cs="宋体"/>
          <w:sz w:val="24"/>
          <w:szCs w:val="24"/>
        </w:rPr>
        <w:t>[</w:t>
      </w:r>
      <w:r w:rsidRPr="006F18FC">
        <w:rPr>
          <w:rFonts w:ascii="Book Antiqua" w:hAnsi="Book Antiqua" w:cs="宋体"/>
          <w:sz w:val="24"/>
          <w:szCs w:val="24"/>
        </w:rPr>
        <w:t>PMID: 23374143</w:t>
      </w:r>
      <w:r>
        <w:rPr>
          <w:rFonts w:ascii="Book Antiqua" w:hAnsi="Book Antiqua" w:cs="宋体" w:hint="eastAsia"/>
          <w:sz w:val="24"/>
          <w:szCs w:val="24"/>
        </w:rPr>
        <w:t xml:space="preserve"> </w:t>
      </w:r>
      <w:hyperlink r:id="rId9" w:tgtFrame="_blank" w:history="1">
        <w:r w:rsidRPr="006F18FC">
          <w:rPr>
            <w:rFonts w:ascii="Book Antiqua" w:hAnsi="Book Antiqua" w:cs="宋体"/>
            <w:sz w:val="24"/>
            <w:szCs w:val="24"/>
          </w:rPr>
          <w:t>DOI:</w:t>
        </w:r>
        <w:r>
          <w:rPr>
            <w:rFonts w:ascii="Book Antiqua" w:hAnsi="Book Antiqua" w:cs="宋体"/>
            <w:sz w:val="24"/>
            <w:szCs w:val="24"/>
          </w:rPr>
          <w:t xml:space="preserve"> </w:t>
        </w:r>
        <w:r w:rsidRPr="006F18FC">
          <w:rPr>
            <w:rFonts w:ascii="Book Antiqua" w:hAnsi="Book Antiqua" w:cs="宋体"/>
            <w:sz w:val="24"/>
            <w:szCs w:val="24"/>
          </w:rPr>
          <w:t>10.1186/1477-7819-11-33</w:t>
        </w:r>
      </w:hyperlink>
      <w:r w:rsidRPr="00037C01">
        <w:rPr>
          <w:rFonts w:ascii="Book Antiqua" w:hAnsi="Book Antiqua" w:cs="宋体"/>
          <w:sz w:val="24"/>
          <w:szCs w:val="24"/>
        </w:rPr>
        <w:t>]</w:t>
      </w:r>
    </w:p>
    <w:p w:rsidR="003D57EB" w:rsidRPr="006F18FC" w:rsidRDefault="003D57EB" w:rsidP="009D0029">
      <w:pPr>
        <w:spacing w:after="0" w:line="360" w:lineRule="auto"/>
        <w:jc w:val="both"/>
        <w:rPr>
          <w:rFonts w:ascii="Book Antiqua" w:hAnsi="Book Antiqua"/>
          <w:sz w:val="24"/>
          <w:szCs w:val="24"/>
        </w:rPr>
      </w:pPr>
    </w:p>
    <w:p w:rsidR="00EC107B" w:rsidRPr="008073D2" w:rsidRDefault="00D53D57" w:rsidP="009D0029">
      <w:pPr>
        <w:spacing w:after="0" w:line="360" w:lineRule="auto"/>
        <w:jc w:val="both"/>
        <w:rPr>
          <w:rFonts w:ascii="Book Antiqua" w:hAnsi="Book Antiqua" w:cs="Times New Roman"/>
          <w:b/>
          <w:sz w:val="24"/>
          <w:szCs w:val="24"/>
        </w:rPr>
      </w:pPr>
      <w:bookmarkStart w:id="7" w:name="OLE_LINK11"/>
      <w:bookmarkStart w:id="8" w:name="OLE_LINK12"/>
      <w:bookmarkStart w:id="9" w:name="OLE_LINK36"/>
      <w:bookmarkStart w:id="10" w:name="OLE_LINK37"/>
      <w:bookmarkStart w:id="11" w:name="OLE_LINK20"/>
      <w:bookmarkStart w:id="12" w:name="OLE_LINK80"/>
      <w:bookmarkStart w:id="13" w:name="OLE_LINK85"/>
      <w:bookmarkStart w:id="14" w:name="OLE_LINK194"/>
      <w:bookmarkStart w:id="15" w:name="OLE_LINK118"/>
      <w:r w:rsidRPr="00CE4867">
        <w:rPr>
          <w:rStyle w:val="a5"/>
          <w:rFonts w:ascii="Book Antiqua" w:hAnsi="Book Antiqua"/>
          <w:noProof/>
          <w:color w:val="000000"/>
          <w:sz w:val="24"/>
          <w:szCs w:val="24"/>
        </w:rPr>
        <w:t>P-Reviewer</w:t>
      </w:r>
      <w:bookmarkEnd w:id="7"/>
      <w:bookmarkEnd w:id="8"/>
      <w:r>
        <w:rPr>
          <w:rStyle w:val="a5"/>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proofErr w:type="spellStart"/>
      <w:r w:rsidRPr="00D53D57">
        <w:rPr>
          <w:rFonts w:ascii="Book Antiqua" w:hAnsi="Book Antiqua"/>
          <w:bCs/>
          <w:color w:val="000000"/>
          <w:sz w:val="24"/>
        </w:rPr>
        <w:t>Basu</w:t>
      </w:r>
      <w:proofErr w:type="spellEnd"/>
      <w:r>
        <w:rPr>
          <w:rFonts w:ascii="Book Antiqua" w:hAnsi="Book Antiqua" w:hint="eastAsia"/>
          <w:bCs/>
          <w:color w:val="000000"/>
          <w:sz w:val="24"/>
          <w:lang w:eastAsia="zh-CN"/>
        </w:rPr>
        <w:t xml:space="preserve"> </w:t>
      </w:r>
      <w:r w:rsidRPr="00D53D57">
        <w:rPr>
          <w:rFonts w:ascii="Book Antiqua" w:hAnsi="Book Antiqua"/>
          <w:bCs/>
          <w:color w:val="000000"/>
          <w:sz w:val="24"/>
        </w:rPr>
        <w:t>S</w:t>
      </w:r>
      <w:r>
        <w:rPr>
          <w:rFonts w:ascii="Book Antiqua" w:hAnsi="Book Antiqua" w:hint="eastAsia"/>
          <w:bCs/>
          <w:color w:val="000000"/>
          <w:sz w:val="24"/>
          <w:lang w:eastAsia="zh-CN"/>
        </w:rPr>
        <w:t xml:space="preserve">, </w:t>
      </w:r>
      <w:proofErr w:type="spellStart"/>
      <w:r w:rsidRPr="00D53D57">
        <w:rPr>
          <w:rFonts w:ascii="Book Antiqua" w:hAnsi="Book Antiqua"/>
          <w:bCs/>
          <w:color w:val="000000"/>
          <w:sz w:val="24"/>
          <w:lang w:eastAsia="zh-CN"/>
        </w:rPr>
        <w:t>Braat</w:t>
      </w:r>
      <w:proofErr w:type="spellEnd"/>
      <w:r w:rsidRPr="00CE4867">
        <w:rPr>
          <w:rFonts w:ascii="Book Antiqua" w:hAnsi="Book Antiqua"/>
          <w:b/>
          <w:bCs/>
          <w:color w:val="000000"/>
          <w:sz w:val="24"/>
        </w:rPr>
        <w:t xml:space="preserve"> </w:t>
      </w:r>
      <w:r w:rsidRPr="00D53D57">
        <w:rPr>
          <w:rFonts w:ascii="Book Antiqua" w:hAnsi="Book Antiqua" w:hint="eastAsia"/>
          <w:bCs/>
          <w:color w:val="000000"/>
          <w:sz w:val="24"/>
          <w:lang w:eastAsia="zh-CN"/>
        </w:rPr>
        <w:t xml:space="preserve">H, </w:t>
      </w:r>
      <w:proofErr w:type="spellStart"/>
      <w:r w:rsidRPr="00D53D57">
        <w:rPr>
          <w:rFonts w:ascii="Book Antiqua" w:hAnsi="Book Antiqua"/>
          <w:bCs/>
          <w:color w:val="000000"/>
          <w:sz w:val="24"/>
          <w:lang w:eastAsia="zh-CN"/>
        </w:rPr>
        <w:t>Tomizawa</w:t>
      </w:r>
      <w:proofErr w:type="spellEnd"/>
      <w:r w:rsidRPr="00D53D57">
        <w:rPr>
          <w:rFonts w:ascii="Book Antiqua" w:hAnsi="Book Antiqua"/>
          <w:bCs/>
          <w:color w:val="000000"/>
          <w:sz w:val="24"/>
        </w:rPr>
        <w:t xml:space="preserve"> </w:t>
      </w:r>
      <w:r w:rsidRPr="00D53D57">
        <w:rPr>
          <w:rFonts w:ascii="Book Antiqua" w:hAnsi="Book Antiqua" w:hint="eastAsia"/>
          <w:bCs/>
          <w:color w:val="000000"/>
          <w:sz w:val="24"/>
          <w:lang w:eastAsia="zh-CN"/>
        </w:rPr>
        <w:t>M</w:t>
      </w:r>
      <w:r w:rsidRPr="00D53D57">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bookmarkEnd w:id="9"/>
      <w:bookmarkEnd w:id="10"/>
      <w:bookmarkEnd w:id="11"/>
      <w:bookmarkEnd w:id="12"/>
      <w:bookmarkEnd w:id="13"/>
      <w:bookmarkEnd w:id="14"/>
      <w:bookmarkEnd w:id="15"/>
      <w:r w:rsidR="00EC107B" w:rsidRPr="008073D2">
        <w:rPr>
          <w:rFonts w:ascii="Book Antiqua" w:hAnsi="Book Antiqua" w:cs="Times New Roman"/>
          <w:sz w:val="24"/>
          <w:szCs w:val="24"/>
        </w:rPr>
        <w:br w:type="page"/>
      </w:r>
      <w:r w:rsidR="00EC107B" w:rsidRPr="008073D2">
        <w:rPr>
          <w:rFonts w:ascii="Book Antiqua" w:hAnsi="Book Antiqua" w:cs="Times New Roman"/>
          <w:b/>
          <w:sz w:val="24"/>
          <w:szCs w:val="24"/>
        </w:rPr>
        <w:lastRenderedPageBreak/>
        <w:t>Figure 1 Endoscopic view</w:t>
      </w:r>
      <w:r w:rsidR="00A0221F">
        <w:rPr>
          <w:rFonts w:ascii="Book Antiqua" w:hAnsi="Book Antiqua" w:cs="Times New Roman" w:hint="eastAsia"/>
          <w:b/>
          <w:sz w:val="24"/>
          <w:szCs w:val="24"/>
          <w:lang w:eastAsia="zh-CN"/>
        </w:rPr>
        <w:t xml:space="preserve">. </w:t>
      </w:r>
      <w:r w:rsidR="00A0221F" w:rsidRPr="00536E61">
        <w:rPr>
          <w:rFonts w:ascii="Book Antiqua" w:hAnsi="Book Antiqua" w:cs="Times New Roman" w:hint="eastAsia"/>
          <w:sz w:val="24"/>
          <w:szCs w:val="24"/>
          <w:lang w:eastAsia="zh-CN"/>
        </w:rPr>
        <w:t>A:</w:t>
      </w:r>
      <w:r w:rsidR="00EC107B" w:rsidRPr="00536E61">
        <w:rPr>
          <w:rFonts w:ascii="Book Antiqua" w:hAnsi="Book Antiqua" w:cs="Times New Roman"/>
          <w:sz w:val="24"/>
          <w:szCs w:val="24"/>
        </w:rPr>
        <w:t xml:space="preserve"> </w:t>
      </w:r>
      <w:r w:rsidR="00A0221F" w:rsidRPr="00536E61">
        <w:rPr>
          <w:rFonts w:ascii="Book Antiqua" w:hAnsi="Book Antiqua" w:cs="Times New Roman"/>
          <w:sz w:val="24"/>
          <w:szCs w:val="24"/>
        </w:rPr>
        <w:t>S</w:t>
      </w:r>
      <w:r w:rsidR="00EC107B" w:rsidRPr="00536E61">
        <w:rPr>
          <w:rFonts w:ascii="Book Antiqua" w:hAnsi="Book Antiqua" w:cs="Times New Roman"/>
          <w:sz w:val="24"/>
          <w:szCs w:val="24"/>
        </w:rPr>
        <w:t xml:space="preserve">howing a </w:t>
      </w:r>
      <w:proofErr w:type="spellStart"/>
      <w:r w:rsidR="00EC107B" w:rsidRPr="00536E61">
        <w:rPr>
          <w:rFonts w:ascii="Book Antiqua" w:hAnsi="Book Antiqua" w:cs="Times New Roman"/>
          <w:sz w:val="24"/>
          <w:szCs w:val="24"/>
        </w:rPr>
        <w:t>subepithelial</w:t>
      </w:r>
      <w:proofErr w:type="spellEnd"/>
      <w:r w:rsidR="00EC107B" w:rsidRPr="00536E61">
        <w:rPr>
          <w:rFonts w:ascii="Book Antiqua" w:hAnsi="Book Antiqua" w:cs="Times New Roman"/>
          <w:sz w:val="24"/>
          <w:szCs w:val="24"/>
        </w:rPr>
        <w:t xml:space="preserve"> lesion with ulceration and blood clotting</w:t>
      </w:r>
      <w:r w:rsidR="002E00AD" w:rsidRPr="00536E61">
        <w:rPr>
          <w:rFonts w:ascii="Book Antiqua" w:hAnsi="Book Antiqua" w:cs="Times New Roman" w:hint="eastAsia"/>
          <w:sz w:val="24"/>
          <w:szCs w:val="24"/>
          <w:lang w:eastAsia="zh-CN"/>
        </w:rPr>
        <w:t>;</w:t>
      </w:r>
      <w:r w:rsidR="002E00AD" w:rsidRPr="00536E61">
        <w:rPr>
          <w:rFonts w:ascii="Book Antiqua" w:hAnsi="Book Antiqua" w:cs="Times New Roman"/>
          <w:sz w:val="24"/>
          <w:szCs w:val="24"/>
        </w:rPr>
        <w:t xml:space="preserve"> </w:t>
      </w:r>
      <w:r w:rsidR="00A0221F" w:rsidRPr="00536E61">
        <w:rPr>
          <w:rFonts w:ascii="Book Antiqua" w:hAnsi="Book Antiqua" w:cs="Times New Roman" w:hint="eastAsia"/>
          <w:sz w:val="24"/>
          <w:szCs w:val="24"/>
          <w:lang w:eastAsia="zh-CN"/>
        </w:rPr>
        <w:t>B:</w:t>
      </w:r>
      <w:r w:rsidR="00EC107B" w:rsidRPr="00536E61">
        <w:rPr>
          <w:rFonts w:ascii="Book Antiqua" w:hAnsi="Book Antiqua" w:cs="Times New Roman"/>
          <w:sz w:val="24"/>
          <w:szCs w:val="24"/>
        </w:rPr>
        <w:t xml:space="preserve"> </w:t>
      </w:r>
      <w:r w:rsidR="00A0221F" w:rsidRPr="00536E61">
        <w:rPr>
          <w:rFonts w:ascii="Book Antiqua" w:hAnsi="Book Antiqua" w:cs="Times New Roman"/>
          <w:sz w:val="24"/>
          <w:szCs w:val="24"/>
        </w:rPr>
        <w:t>S</w:t>
      </w:r>
      <w:r w:rsidR="00EC107B" w:rsidRPr="00536E61">
        <w:rPr>
          <w:rFonts w:ascii="Book Antiqua" w:hAnsi="Book Antiqua" w:cs="Times New Roman"/>
          <w:sz w:val="24"/>
          <w:szCs w:val="24"/>
        </w:rPr>
        <w:t xml:space="preserve">howing a </w:t>
      </w:r>
      <w:proofErr w:type="spellStart"/>
      <w:r w:rsidR="00EC107B" w:rsidRPr="00536E61">
        <w:rPr>
          <w:rFonts w:ascii="Book Antiqua" w:hAnsi="Book Antiqua" w:cs="Times New Roman"/>
          <w:sz w:val="24"/>
          <w:szCs w:val="24"/>
        </w:rPr>
        <w:t>hypoechoic</w:t>
      </w:r>
      <w:proofErr w:type="spellEnd"/>
      <w:r w:rsidR="00EC107B" w:rsidRPr="00536E61">
        <w:rPr>
          <w:rFonts w:ascii="Book Antiqua" w:hAnsi="Book Antiqua" w:cs="Times New Roman"/>
          <w:sz w:val="24"/>
          <w:szCs w:val="24"/>
        </w:rPr>
        <w:t xml:space="preserve"> lesion arising from the second and third layers of the gastric wall, with a central anechoic area. </w:t>
      </w:r>
    </w:p>
    <w:p w:rsidR="00EC107B" w:rsidRDefault="00EC107B" w:rsidP="009D0029">
      <w:pPr>
        <w:spacing w:after="0" w:line="360" w:lineRule="auto"/>
        <w:jc w:val="both"/>
        <w:rPr>
          <w:rFonts w:ascii="Book Antiqua" w:hAnsi="Book Antiqua" w:cs="Times New Roman"/>
          <w:sz w:val="24"/>
          <w:szCs w:val="24"/>
          <w:lang w:eastAsia="zh-CN"/>
        </w:rPr>
      </w:pPr>
    </w:p>
    <w:p w:rsidR="00EC107B" w:rsidRPr="00944294" w:rsidRDefault="00944294" w:rsidP="009D0029">
      <w:pPr>
        <w:spacing w:after="0" w:line="360" w:lineRule="auto"/>
        <w:jc w:val="both"/>
        <w:rPr>
          <w:rFonts w:ascii="Book Antiqua" w:hAnsi="Book Antiqua" w:cs="Times New Roman"/>
          <w:sz w:val="24"/>
          <w:szCs w:val="24"/>
        </w:rPr>
      </w:pPr>
      <w:r w:rsidRPr="008073D2">
        <w:rPr>
          <w:rFonts w:ascii="Book Antiqua" w:hAnsi="Book Antiqua" w:cs="Times New Roman"/>
          <w:b/>
          <w:sz w:val="24"/>
          <w:szCs w:val="24"/>
        </w:rPr>
        <w:t xml:space="preserve">Figure </w:t>
      </w:r>
      <w:r>
        <w:rPr>
          <w:rFonts w:ascii="Book Antiqua" w:hAnsi="Book Antiqua" w:cs="Times New Roman" w:hint="eastAsia"/>
          <w:b/>
          <w:sz w:val="24"/>
          <w:szCs w:val="24"/>
          <w:lang w:eastAsia="zh-CN"/>
        </w:rPr>
        <w:t xml:space="preserve">2 </w:t>
      </w:r>
      <w:proofErr w:type="gramStart"/>
      <w:r w:rsidRPr="00944294">
        <w:rPr>
          <w:rFonts w:ascii="Book Antiqua" w:hAnsi="Book Antiqua" w:cs="Times New Roman"/>
          <w:b/>
          <w:sz w:val="24"/>
          <w:szCs w:val="24"/>
          <w:lang w:eastAsia="zh-CN"/>
        </w:rPr>
        <w:t>The</w:t>
      </w:r>
      <w:proofErr w:type="gramEnd"/>
      <w:r w:rsidRPr="00944294">
        <w:rPr>
          <w:rFonts w:ascii="Book Antiqua" w:hAnsi="Book Antiqua" w:cs="Times New Roman"/>
          <w:b/>
          <w:sz w:val="24"/>
          <w:szCs w:val="24"/>
          <w:lang w:eastAsia="zh-CN"/>
        </w:rPr>
        <w:t xml:space="preserve"> lesion was removed in an en-bloc fashion by an electrical snare</w:t>
      </w:r>
      <w:r>
        <w:rPr>
          <w:rFonts w:ascii="Book Antiqua" w:hAnsi="Book Antiqua" w:cs="Times New Roman" w:hint="eastAsia"/>
          <w:b/>
          <w:sz w:val="24"/>
          <w:szCs w:val="24"/>
          <w:lang w:eastAsia="zh-CN"/>
        </w:rPr>
        <w:t xml:space="preserve">. </w:t>
      </w:r>
      <w:r w:rsidRPr="00944294">
        <w:rPr>
          <w:rFonts w:ascii="Book Antiqua" w:hAnsi="Book Antiqua" w:cs="Times New Roman" w:hint="eastAsia"/>
          <w:sz w:val="24"/>
          <w:szCs w:val="24"/>
          <w:lang w:eastAsia="zh-CN"/>
        </w:rPr>
        <w:t xml:space="preserve">A: </w:t>
      </w:r>
      <w:proofErr w:type="spellStart"/>
      <w:r w:rsidR="00EC107B" w:rsidRPr="00944294">
        <w:rPr>
          <w:rFonts w:ascii="Book Antiqua" w:hAnsi="Book Antiqua" w:cs="Times New Roman"/>
          <w:sz w:val="24"/>
          <w:szCs w:val="24"/>
        </w:rPr>
        <w:t>Submucosal</w:t>
      </w:r>
      <w:proofErr w:type="spellEnd"/>
      <w:r w:rsidR="00EC107B" w:rsidRPr="00944294">
        <w:rPr>
          <w:rFonts w:ascii="Book Antiqua" w:hAnsi="Book Antiqua" w:cs="Times New Roman"/>
          <w:sz w:val="24"/>
          <w:szCs w:val="24"/>
        </w:rPr>
        <w:t xml:space="preserve"> layer after completion of the endoscopic mucosal resection</w:t>
      </w:r>
      <w:r w:rsidRPr="00944294">
        <w:rPr>
          <w:rFonts w:ascii="Book Antiqua" w:hAnsi="Book Antiqua" w:cs="Times New Roman" w:hint="eastAsia"/>
          <w:sz w:val="24"/>
          <w:szCs w:val="24"/>
          <w:lang w:eastAsia="zh-CN"/>
        </w:rPr>
        <w:t>; B:</w:t>
      </w:r>
      <w:r w:rsidR="00EC107B" w:rsidRPr="00944294">
        <w:rPr>
          <w:rFonts w:ascii="Book Antiqua" w:hAnsi="Book Antiqua" w:cs="Times New Roman"/>
          <w:sz w:val="24"/>
          <w:szCs w:val="24"/>
        </w:rPr>
        <w:t xml:space="preserve"> </w:t>
      </w:r>
      <w:bookmarkStart w:id="16" w:name="OLE_LINK1"/>
      <w:bookmarkStart w:id="17" w:name="OLE_LINK2"/>
      <w:r w:rsidR="00EC107B" w:rsidRPr="00944294">
        <w:rPr>
          <w:rFonts w:ascii="Book Antiqua" w:hAnsi="Book Antiqua" w:cs="Times New Roman"/>
          <w:i/>
          <w:sz w:val="24"/>
          <w:szCs w:val="24"/>
        </w:rPr>
        <w:t>En-bloc</w:t>
      </w:r>
      <w:bookmarkEnd w:id="16"/>
      <w:bookmarkEnd w:id="17"/>
      <w:r w:rsidR="00EC107B" w:rsidRPr="00944294">
        <w:rPr>
          <w:rFonts w:ascii="Book Antiqua" w:hAnsi="Book Antiqua" w:cs="Times New Roman"/>
          <w:sz w:val="24"/>
          <w:szCs w:val="24"/>
        </w:rPr>
        <w:t xml:space="preserve"> resected tissue.</w:t>
      </w:r>
    </w:p>
    <w:p w:rsidR="00EC107B" w:rsidRPr="008073D2" w:rsidRDefault="00EC107B" w:rsidP="009D0029">
      <w:pPr>
        <w:spacing w:after="0" w:line="360" w:lineRule="auto"/>
        <w:jc w:val="both"/>
        <w:rPr>
          <w:rFonts w:ascii="Book Antiqua" w:hAnsi="Book Antiqua" w:cs="Times New Roman"/>
          <w:sz w:val="24"/>
          <w:szCs w:val="24"/>
        </w:rPr>
      </w:pPr>
    </w:p>
    <w:p w:rsidR="00EC107B" w:rsidRPr="00944294" w:rsidRDefault="00EC107B" w:rsidP="009D0029">
      <w:pPr>
        <w:spacing w:after="0" w:line="360" w:lineRule="auto"/>
        <w:jc w:val="both"/>
        <w:rPr>
          <w:rFonts w:ascii="Book Antiqua" w:hAnsi="Book Antiqua"/>
          <w:sz w:val="24"/>
          <w:szCs w:val="24"/>
        </w:rPr>
      </w:pPr>
      <w:r w:rsidRPr="008073D2">
        <w:rPr>
          <w:rFonts w:ascii="Book Antiqua" w:hAnsi="Book Antiqua" w:cs="Times New Roman"/>
          <w:b/>
          <w:sz w:val="24"/>
          <w:szCs w:val="24"/>
        </w:rPr>
        <w:t xml:space="preserve">Figure </w:t>
      </w:r>
      <w:r w:rsidR="00944294">
        <w:rPr>
          <w:rFonts w:ascii="Book Antiqua" w:hAnsi="Book Antiqua" w:cs="Times New Roman" w:hint="eastAsia"/>
          <w:b/>
          <w:sz w:val="24"/>
          <w:szCs w:val="24"/>
          <w:lang w:eastAsia="zh-CN"/>
        </w:rPr>
        <w:t>3</w:t>
      </w:r>
      <w:r w:rsidRPr="008073D2">
        <w:rPr>
          <w:rFonts w:ascii="Book Antiqua" w:hAnsi="Book Antiqua" w:cs="Times New Roman"/>
          <w:b/>
          <w:sz w:val="24"/>
          <w:szCs w:val="24"/>
        </w:rPr>
        <w:t xml:space="preserve"> Histopathology </w:t>
      </w:r>
      <w:r w:rsidR="00944294">
        <w:rPr>
          <w:rFonts w:ascii="Book Antiqua" w:hAnsi="Book Antiqua" w:cs="Times New Roman" w:hint="eastAsia"/>
          <w:b/>
          <w:sz w:val="24"/>
          <w:szCs w:val="24"/>
          <w:lang w:eastAsia="zh-CN"/>
        </w:rPr>
        <w:t xml:space="preserve">and </w:t>
      </w:r>
      <w:r w:rsidR="00944294" w:rsidRPr="008073D2">
        <w:rPr>
          <w:rFonts w:ascii="Book Antiqua" w:hAnsi="Book Antiqua" w:cs="Times New Roman"/>
          <w:b/>
          <w:sz w:val="24"/>
          <w:szCs w:val="24"/>
        </w:rPr>
        <w:t xml:space="preserve">immunohistochemistry </w:t>
      </w:r>
      <w:r w:rsidRPr="008073D2">
        <w:rPr>
          <w:rFonts w:ascii="Book Antiqua" w:hAnsi="Book Antiqua" w:cs="Times New Roman"/>
          <w:b/>
          <w:sz w:val="24"/>
          <w:szCs w:val="24"/>
        </w:rPr>
        <w:t>showing</w:t>
      </w:r>
      <w:r w:rsidR="00944294">
        <w:rPr>
          <w:rFonts w:ascii="Book Antiqua" w:hAnsi="Book Antiqua" w:cs="Times New Roman" w:hint="eastAsia"/>
          <w:b/>
          <w:sz w:val="24"/>
          <w:szCs w:val="24"/>
          <w:lang w:eastAsia="zh-CN"/>
        </w:rPr>
        <w:t>.</w:t>
      </w:r>
      <w:r w:rsidRPr="008073D2">
        <w:rPr>
          <w:rFonts w:ascii="Book Antiqua" w:hAnsi="Book Antiqua" w:cs="Times New Roman"/>
          <w:b/>
          <w:sz w:val="24"/>
          <w:szCs w:val="24"/>
        </w:rPr>
        <w:t xml:space="preserve"> </w:t>
      </w:r>
      <w:r w:rsidR="00944294" w:rsidRPr="00944294">
        <w:rPr>
          <w:rFonts w:ascii="Book Antiqua" w:hAnsi="Book Antiqua" w:cs="Times New Roman" w:hint="eastAsia"/>
          <w:sz w:val="24"/>
          <w:szCs w:val="24"/>
          <w:lang w:eastAsia="zh-CN"/>
        </w:rPr>
        <w:t>A</w:t>
      </w:r>
      <w:r w:rsidR="00944294" w:rsidRPr="00944294">
        <w:rPr>
          <w:rFonts w:ascii="Book Antiqua" w:hAnsi="Book Antiqua" w:cs="Times New Roman"/>
          <w:sz w:val="24"/>
          <w:szCs w:val="24"/>
          <w:lang w:eastAsia="zh-CN"/>
        </w:rPr>
        <w:t xml:space="preserve">: </w:t>
      </w:r>
      <w:r w:rsidR="00944294" w:rsidRPr="00944294">
        <w:rPr>
          <w:rFonts w:ascii="Book Antiqua" w:hAnsi="Book Antiqua" w:cs="Times New Roman"/>
          <w:sz w:val="24"/>
          <w:szCs w:val="24"/>
        </w:rPr>
        <w:t>T</w:t>
      </w:r>
      <w:r w:rsidRPr="00944294">
        <w:rPr>
          <w:rFonts w:ascii="Book Antiqua" w:hAnsi="Book Antiqua" w:cs="Times New Roman"/>
          <w:sz w:val="24"/>
          <w:szCs w:val="24"/>
        </w:rPr>
        <w:t xml:space="preserve">he eroded gastric mass composed of dilated gastric glands surrounded by </w:t>
      </w:r>
      <w:proofErr w:type="spellStart"/>
      <w:r w:rsidRPr="00944294">
        <w:rPr>
          <w:rFonts w:ascii="Book Antiqua" w:hAnsi="Book Antiqua" w:cs="Times New Roman"/>
          <w:sz w:val="24"/>
          <w:szCs w:val="24"/>
        </w:rPr>
        <w:t>fibromuscular</w:t>
      </w:r>
      <w:proofErr w:type="spellEnd"/>
      <w:r w:rsidRPr="00944294">
        <w:rPr>
          <w:rFonts w:ascii="Book Antiqua" w:hAnsi="Book Antiqua" w:cs="Times New Roman"/>
          <w:sz w:val="24"/>
          <w:szCs w:val="24"/>
        </w:rPr>
        <w:t xml:space="preserve"> tissue, fibroblasts, and smooth muscle</w:t>
      </w:r>
      <w:r w:rsidR="00944294" w:rsidRPr="00944294">
        <w:rPr>
          <w:rFonts w:ascii="Book Antiqua" w:hAnsi="Book Antiqua"/>
          <w:sz w:val="24"/>
          <w:szCs w:val="24"/>
        </w:rPr>
        <w:t xml:space="preserve"> bundles</w:t>
      </w:r>
      <w:r w:rsidR="00944294" w:rsidRPr="00944294">
        <w:rPr>
          <w:rFonts w:ascii="Book Antiqua" w:hAnsi="Book Antiqua" w:hint="eastAsia"/>
          <w:sz w:val="24"/>
          <w:szCs w:val="24"/>
          <w:lang w:eastAsia="zh-CN"/>
        </w:rPr>
        <w:t xml:space="preserve">; B: </w:t>
      </w:r>
      <w:r w:rsidRPr="00944294">
        <w:rPr>
          <w:rFonts w:ascii="Book Antiqua" w:hAnsi="Book Antiqua" w:cs="Times New Roman"/>
          <w:sz w:val="24"/>
          <w:szCs w:val="24"/>
        </w:rPr>
        <w:t xml:space="preserve">CD117-negative staining. </w:t>
      </w:r>
    </w:p>
    <w:p w:rsidR="00EC107B" w:rsidRPr="008073D2" w:rsidRDefault="00EC107B" w:rsidP="009D0029">
      <w:pPr>
        <w:spacing w:after="0" w:line="360" w:lineRule="auto"/>
        <w:jc w:val="both"/>
        <w:rPr>
          <w:rFonts w:ascii="Book Antiqua" w:hAnsi="Book Antiqua"/>
          <w:sz w:val="24"/>
          <w:szCs w:val="24"/>
        </w:rPr>
      </w:pPr>
    </w:p>
    <w:p w:rsidR="0086499D" w:rsidRPr="008073D2" w:rsidRDefault="0086499D" w:rsidP="009D0029">
      <w:pPr>
        <w:spacing w:after="0" w:line="360" w:lineRule="auto"/>
        <w:jc w:val="both"/>
        <w:rPr>
          <w:rFonts w:ascii="Book Antiqua" w:hAnsi="Book Antiqua"/>
          <w:sz w:val="24"/>
          <w:szCs w:val="24"/>
        </w:rPr>
      </w:pPr>
    </w:p>
    <w:sectPr w:rsidR="0086499D" w:rsidRPr="00807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8F" w:rsidRDefault="00B23C8F" w:rsidP="00322CDF">
      <w:pPr>
        <w:spacing w:after="0" w:line="240" w:lineRule="auto"/>
      </w:pPr>
      <w:r>
        <w:separator/>
      </w:r>
    </w:p>
  </w:endnote>
  <w:endnote w:type="continuationSeparator" w:id="0">
    <w:p w:rsidR="00B23C8F" w:rsidRDefault="00B23C8F" w:rsidP="003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8F" w:rsidRDefault="00B23C8F" w:rsidP="00322CDF">
      <w:pPr>
        <w:spacing w:after="0" w:line="240" w:lineRule="auto"/>
      </w:pPr>
      <w:r>
        <w:separator/>
      </w:r>
    </w:p>
  </w:footnote>
  <w:footnote w:type="continuationSeparator" w:id="0">
    <w:p w:rsidR="00B23C8F" w:rsidRDefault="00B23C8F" w:rsidP="00322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04F0"/>
    <w:multiLevelType w:val="hybridMultilevel"/>
    <w:tmpl w:val="278C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2E"/>
    <w:rsid w:val="00027A33"/>
    <w:rsid w:val="00092782"/>
    <w:rsid w:val="000F2621"/>
    <w:rsid w:val="00122C53"/>
    <w:rsid w:val="00245684"/>
    <w:rsid w:val="002E00AD"/>
    <w:rsid w:val="00322CDF"/>
    <w:rsid w:val="0032481D"/>
    <w:rsid w:val="00366C1B"/>
    <w:rsid w:val="003A6553"/>
    <w:rsid w:val="003D57EB"/>
    <w:rsid w:val="004A61C7"/>
    <w:rsid w:val="00533899"/>
    <w:rsid w:val="00536E61"/>
    <w:rsid w:val="0057376C"/>
    <w:rsid w:val="006C5C3C"/>
    <w:rsid w:val="00724D64"/>
    <w:rsid w:val="007406FB"/>
    <w:rsid w:val="00790CE8"/>
    <w:rsid w:val="007C450D"/>
    <w:rsid w:val="008073D2"/>
    <w:rsid w:val="0086499D"/>
    <w:rsid w:val="008C2047"/>
    <w:rsid w:val="008C78A2"/>
    <w:rsid w:val="0093172E"/>
    <w:rsid w:val="00944294"/>
    <w:rsid w:val="009D0029"/>
    <w:rsid w:val="00A0221F"/>
    <w:rsid w:val="00B23C8F"/>
    <w:rsid w:val="00B522F9"/>
    <w:rsid w:val="00BE77D5"/>
    <w:rsid w:val="00C74F45"/>
    <w:rsid w:val="00D00C03"/>
    <w:rsid w:val="00D53D57"/>
    <w:rsid w:val="00D80774"/>
    <w:rsid w:val="00E07CBB"/>
    <w:rsid w:val="00E14084"/>
    <w:rsid w:val="00E27BAD"/>
    <w:rsid w:val="00E7253E"/>
    <w:rsid w:val="00EC0057"/>
    <w:rsid w:val="00EC107B"/>
    <w:rsid w:val="00F65015"/>
    <w:rsid w:val="00FC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7B"/>
    <w:pPr>
      <w:spacing w:after="200" w:line="276" w:lineRule="auto"/>
    </w:pPr>
    <w:rPr>
      <w:rFonts w:ascii="Calibri" w:eastAsia="宋体" w:hAnsi="Calibri" w:cs="Times"/>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C107B"/>
    <w:rPr>
      <w:strike w:val="0"/>
      <w:dstrike w:val="0"/>
      <w:color w:val="354D6B"/>
      <w:u w:val="none"/>
      <w:effect w:val="none"/>
    </w:rPr>
  </w:style>
  <w:style w:type="paragraph" w:styleId="a4">
    <w:name w:val="List Paragraph"/>
    <w:basedOn w:val="a"/>
    <w:uiPriority w:val="34"/>
    <w:qFormat/>
    <w:rsid w:val="00122C53"/>
    <w:pPr>
      <w:ind w:firstLineChars="200" w:firstLine="420"/>
    </w:pPr>
    <w:rPr>
      <w:rFonts w:cs="Angsana New"/>
    </w:rPr>
  </w:style>
  <w:style w:type="character" w:customStyle="1" w:styleId="apple-converted-space">
    <w:name w:val="apple-converted-space"/>
    <w:basedOn w:val="a0"/>
    <w:rsid w:val="00122C53"/>
  </w:style>
  <w:style w:type="character" w:styleId="a5">
    <w:name w:val="Strong"/>
    <w:uiPriority w:val="22"/>
    <w:qFormat/>
    <w:rsid w:val="00D53D57"/>
    <w:rPr>
      <w:b/>
      <w:bCs/>
    </w:rPr>
  </w:style>
  <w:style w:type="character" w:styleId="a6">
    <w:name w:val="annotation reference"/>
    <w:basedOn w:val="a0"/>
    <w:uiPriority w:val="99"/>
    <w:semiHidden/>
    <w:unhideWhenUsed/>
    <w:rsid w:val="003A6553"/>
    <w:rPr>
      <w:sz w:val="21"/>
      <w:szCs w:val="21"/>
    </w:rPr>
  </w:style>
  <w:style w:type="paragraph" w:styleId="a7">
    <w:name w:val="annotation text"/>
    <w:basedOn w:val="a"/>
    <w:link w:val="Char"/>
    <w:uiPriority w:val="99"/>
    <w:semiHidden/>
    <w:unhideWhenUsed/>
    <w:rsid w:val="003A6553"/>
    <w:rPr>
      <w:rFonts w:cs="Angsana New"/>
    </w:rPr>
  </w:style>
  <w:style w:type="character" w:customStyle="1" w:styleId="Char">
    <w:name w:val="批注文字 Char"/>
    <w:basedOn w:val="a0"/>
    <w:link w:val="a7"/>
    <w:uiPriority w:val="99"/>
    <w:semiHidden/>
    <w:rsid w:val="003A6553"/>
    <w:rPr>
      <w:rFonts w:ascii="Calibri" w:eastAsia="宋体" w:hAnsi="Calibri" w:cs="Angsana New"/>
      <w:kern w:val="0"/>
      <w:sz w:val="22"/>
      <w:szCs w:val="28"/>
      <w:lang w:eastAsia="en-US" w:bidi="th-TH"/>
    </w:rPr>
  </w:style>
  <w:style w:type="paragraph" w:styleId="a8">
    <w:name w:val="annotation subject"/>
    <w:basedOn w:val="a7"/>
    <w:next w:val="a7"/>
    <w:link w:val="Char0"/>
    <w:uiPriority w:val="99"/>
    <w:semiHidden/>
    <w:unhideWhenUsed/>
    <w:rsid w:val="003A6553"/>
    <w:rPr>
      <w:b/>
      <w:bCs/>
    </w:rPr>
  </w:style>
  <w:style w:type="character" w:customStyle="1" w:styleId="Char0">
    <w:name w:val="批注主题 Char"/>
    <w:basedOn w:val="Char"/>
    <w:link w:val="a8"/>
    <w:uiPriority w:val="99"/>
    <w:semiHidden/>
    <w:rsid w:val="003A6553"/>
    <w:rPr>
      <w:rFonts w:ascii="Calibri" w:eastAsia="宋体" w:hAnsi="Calibri" w:cs="Angsana New"/>
      <w:b/>
      <w:bCs/>
      <w:kern w:val="0"/>
      <w:sz w:val="22"/>
      <w:szCs w:val="28"/>
      <w:lang w:eastAsia="en-US" w:bidi="th-TH"/>
    </w:rPr>
  </w:style>
  <w:style w:type="paragraph" w:styleId="a9">
    <w:name w:val="Balloon Text"/>
    <w:basedOn w:val="a"/>
    <w:link w:val="Char1"/>
    <w:uiPriority w:val="99"/>
    <w:semiHidden/>
    <w:unhideWhenUsed/>
    <w:rsid w:val="003A6553"/>
    <w:pPr>
      <w:spacing w:after="0" w:line="240" w:lineRule="auto"/>
    </w:pPr>
    <w:rPr>
      <w:rFonts w:cs="Angsana New"/>
      <w:sz w:val="18"/>
      <w:szCs w:val="22"/>
    </w:rPr>
  </w:style>
  <w:style w:type="character" w:customStyle="1" w:styleId="Char1">
    <w:name w:val="批注框文本 Char"/>
    <w:basedOn w:val="a0"/>
    <w:link w:val="a9"/>
    <w:uiPriority w:val="99"/>
    <w:semiHidden/>
    <w:rsid w:val="003A6553"/>
    <w:rPr>
      <w:rFonts w:ascii="Calibri" w:eastAsia="宋体" w:hAnsi="Calibri" w:cs="Angsana New"/>
      <w:kern w:val="0"/>
      <w:sz w:val="18"/>
      <w:lang w:eastAsia="en-US" w:bidi="th-TH"/>
    </w:rPr>
  </w:style>
  <w:style w:type="paragraph" w:styleId="aa">
    <w:name w:val="header"/>
    <w:basedOn w:val="a"/>
    <w:link w:val="Char2"/>
    <w:uiPriority w:val="99"/>
    <w:unhideWhenUsed/>
    <w:rsid w:val="00322CDF"/>
    <w:pPr>
      <w:pBdr>
        <w:bottom w:val="single" w:sz="6" w:space="1" w:color="auto"/>
      </w:pBdr>
      <w:tabs>
        <w:tab w:val="center" w:pos="4153"/>
        <w:tab w:val="right" w:pos="8306"/>
      </w:tabs>
      <w:snapToGrid w:val="0"/>
      <w:spacing w:line="240" w:lineRule="auto"/>
      <w:jc w:val="center"/>
    </w:pPr>
    <w:rPr>
      <w:rFonts w:cs="Angsana New"/>
      <w:sz w:val="18"/>
      <w:szCs w:val="22"/>
    </w:rPr>
  </w:style>
  <w:style w:type="character" w:customStyle="1" w:styleId="Char2">
    <w:name w:val="页眉 Char"/>
    <w:basedOn w:val="a0"/>
    <w:link w:val="aa"/>
    <w:uiPriority w:val="99"/>
    <w:rsid w:val="00322CDF"/>
    <w:rPr>
      <w:rFonts w:ascii="Calibri" w:eastAsia="宋体" w:hAnsi="Calibri" w:cs="Angsana New"/>
      <w:kern w:val="0"/>
      <w:sz w:val="18"/>
      <w:lang w:eastAsia="en-US" w:bidi="th-TH"/>
    </w:rPr>
  </w:style>
  <w:style w:type="paragraph" w:styleId="ab">
    <w:name w:val="footer"/>
    <w:basedOn w:val="a"/>
    <w:link w:val="Char3"/>
    <w:uiPriority w:val="99"/>
    <w:unhideWhenUsed/>
    <w:rsid w:val="00322CDF"/>
    <w:pPr>
      <w:tabs>
        <w:tab w:val="center" w:pos="4153"/>
        <w:tab w:val="right" w:pos="8306"/>
      </w:tabs>
      <w:snapToGrid w:val="0"/>
      <w:spacing w:line="240" w:lineRule="auto"/>
    </w:pPr>
    <w:rPr>
      <w:rFonts w:cs="Angsana New"/>
      <w:sz w:val="18"/>
      <w:szCs w:val="22"/>
    </w:rPr>
  </w:style>
  <w:style w:type="character" w:customStyle="1" w:styleId="Char3">
    <w:name w:val="页脚 Char"/>
    <w:basedOn w:val="a0"/>
    <w:link w:val="ab"/>
    <w:uiPriority w:val="99"/>
    <w:rsid w:val="00322CDF"/>
    <w:rPr>
      <w:rFonts w:ascii="Calibri" w:eastAsia="宋体" w:hAnsi="Calibri" w:cs="Angsana New"/>
      <w:kern w:val="0"/>
      <w:sz w:val="18"/>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7B"/>
    <w:pPr>
      <w:spacing w:after="200" w:line="276" w:lineRule="auto"/>
    </w:pPr>
    <w:rPr>
      <w:rFonts w:ascii="Calibri" w:eastAsia="宋体" w:hAnsi="Calibri" w:cs="Times"/>
      <w:kern w:val="0"/>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C107B"/>
    <w:rPr>
      <w:strike w:val="0"/>
      <w:dstrike w:val="0"/>
      <w:color w:val="354D6B"/>
      <w:u w:val="none"/>
      <w:effect w:val="none"/>
    </w:rPr>
  </w:style>
  <w:style w:type="paragraph" w:styleId="a4">
    <w:name w:val="List Paragraph"/>
    <w:basedOn w:val="a"/>
    <w:uiPriority w:val="34"/>
    <w:qFormat/>
    <w:rsid w:val="00122C53"/>
    <w:pPr>
      <w:ind w:firstLineChars="200" w:firstLine="420"/>
    </w:pPr>
    <w:rPr>
      <w:rFonts w:cs="Angsana New"/>
    </w:rPr>
  </w:style>
  <w:style w:type="character" w:customStyle="1" w:styleId="apple-converted-space">
    <w:name w:val="apple-converted-space"/>
    <w:basedOn w:val="a0"/>
    <w:rsid w:val="00122C53"/>
  </w:style>
  <w:style w:type="character" w:styleId="a5">
    <w:name w:val="Strong"/>
    <w:uiPriority w:val="22"/>
    <w:qFormat/>
    <w:rsid w:val="00D53D57"/>
    <w:rPr>
      <w:b/>
      <w:bCs/>
    </w:rPr>
  </w:style>
  <w:style w:type="character" w:styleId="a6">
    <w:name w:val="annotation reference"/>
    <w:basedOn w:val="a0"/>
    <w:uiPriority w:val="99"/>
    <w:semiHidden/>
    <w:unhideWhenUsed/>
    <w:rsid w:val="003A6553"/>
    <w:rPr>
      <w:sz w:val="21"/>
      <w:szCs w:val="21"/>
    </w:rPr>
  </w:style>
  <w:style w:type="paragraph" w:styleId="a7">
    <w:name w:val="annotation text"/>
    <w:basedOn w:val="a"/>
    <w:link w:val="Char"/>
    <w:uiPriority w:val="99"/>
    <w:semiHidden/>
    <w:unhideWhenUsed/>
    <w:rsid w:val="003A6553"/>
    <w:rPr>
      <w:rFonts w:cs="Angsana New"/>
    </w:rPr>
  </w:style>
  <w:style w:type="character" w:customStyle="1" w:styleId="Char">
    <w:name w:val="批注文字 Char"/>
    <w:basedOn w:val="a0"/>
    <w:link w:val="a7"/>
    <w:uiPriority w:val="99"/>
    <w:semiHidden/>
    <w:rsid w:val="003A6553"/>
    <w:rPr>
      <w:rFonts w:ascii="Calibri" w:eastAsia="宋体" w:hAnsi="Calibri" w:cs="Angsana New"/>
      <w:kern w:val="0"/>
      <w:sz w:val="22"/>
      <w:szCs w:val="28"/>
      <w:lang w:eastAsia="en-US" w:bidi="th-TH"/>
    </w:rPr>
  </w:style>
  <w:style w:type="paragraph" w:styleId="a8">
    <w:name w:val="annotation subject"/>
    <w:basedOn w:val="a7"/>
    <w:next w:val="a7"/>
    <w:link w:val="Char0"/>
    <w:uiPriority w:val="99"/>
    <w:semiHidden/>
    <w:unhideWhenUsed/>
    <w:rsid w:val="003A6553"/>
    <w:rPr>
      <w:b/>
      <w:bCs/>
    </w:rPr>
  </w:style>
  <w:style w:type="character" w:customStyle="1" w:styleId="Char0">
    <w:name w:val="批注主题 Char"/>
    <w:basedOn w:val="Char"/>
    <w:link w:val="a8"/>
    <w:uiPriority w:val="99"/>
    <w:semiHidden/>
    <w:rsid w:val="003A6553"/>
    <w:rPr>
      <w:rFonts w:ascii="Calibri" w:eastAsia="宋体" w:hAnsi="Calibri" w:cs="Angsana New"/>
      <w:b/>
      <w:bCs/>
      <w:kern w:val="0"/>
      <w:sz w:val="22"/>
      <w:szCs w:val="28"/>
      <w:lang w:eastAsia="en-US" w:bidi="th-TH"/>
    </w:rPr>
  </w:style>
  <w:style w:type="paragraph" w:styleId="a9">
    <w:name w:val="Balloon Text"/>
    <w:basedOn w:val="a"/>
    <w:link w:val="Char1"/>
    <w:uiPriority w:val="99"/>
    <w:semiHidden/>
    <w:unhideWhenUsed/>
    <w:rsid w:val="003A6553"/>
    <w:pPr>
      <w:spacing w:after="0" w:line="240" w:lineRule="auto"/>
    </w:pPr>
    <w:rPr>
      <w:rFonts w:cs="Angsana New"/>
      <w:sz w:val="18"/>
      <w:szCs w:val="22"/>
    </w:rPr>
  </w:style>
  <w:style w:type="character" w:customStyle="1" w:styleId="Char1">
    <w:name w:val="批注框文本 Char"/>
    <w:basedOn w:val="a0"/>
    <w:link w:val="a9"/>
    <w:uiPriority w:val="99"/>
    <w:semiHidden/>
    <w:rsid w:val="003A6553"/>
    <w:rPr>
      <w:rFonts w:ascii="Calibri" w:eastAsia="宋体" w:hAnsi="Calibri" w:cs="Angsana New"/>
      <w:kern w:val="0"/>
      <w:sz w:val="18"/>
      <w:lang w:eastAsia="en-US" w:bidi="th-TH"/>
    </w:rPr>
  </w:style>
  <w:style w:type="paragraph" w:styleId="aa">
    <w:name w:val="header"/>
    <w:basedOn w:val="a"/>
    <w:link w:val="Char2"/>
    <w:uiPriority w:val="99"/>
    <w:unhideWhenUsed/>
    <w:rsid w:val="00322CDF"/>
    <w:pPr>
      <w:pBdr>
        <w:bottom w:val="single" w:sz="6" w:space="1" w:color="auto"/>
      </w:pBdr>
      <w:tabs>
        <w:tab w:val="center" w:pos="4153"/>
        <w:tab w:val="right" w:pos="8306"/>
      </w:tabs>
      <w:snapToGrid w:val="0"/>
      <w:spacing w:line="240" w:lineRule="auto"/>
      <w:jc w:val="center"/>
    </w:pPr>
    <w:rPr>
      <w:rFonts w:cs="Angsana New"/>
      <w:sz w:val="18"/>
      <w:szCs w:val="22"/>
    </w:rPr>
  </w:style>
  <w:style w:type="character" w:customStyle="1" w:styleId="Char2">
    <w:name w:val="页眉 Char"/>
    <w:basedOn w:val="a0"/>
    <w:link w:val="aa"/>
    <w:uiPriority w:val="99"/>
    <w:rsid w:val="00322CDF"/>
    <w:rPr>
      <w:rFonts w:ascii="Calibri" w:eastAsia="宋体" w:hAnsi="Calibri" w:cs="Angsana New"/>
      <w:kern w:val="0"/>
      <w:sz w:val="18"/>
      <w:lang w:eastAsia="en-US" w:bidi="th-TH"/>
    </w:rPr>
  </w:style>
  <w:style w:type="paragraph" w:styleId="ab">
    <w:name w:val="footer"/>
    <w:basedOn w:val="a"/>
    <w:link w:val="Char3"/>
    <w:uiPriority w:val="99"/>
    <w:unhideWhenUsed/>
    <w:rsid w:val="00322CDF"/>
    <w:pPr>
      <w:tabs>
        <w:tab w:val="center" w:pos="4153"/>
        <w:tab w:val="right" w:pos="8306"/>
      </w:tabs>
      <w:snapToGrid w:val="0"/>
      <w:spacing w:line="240" w:lineRule="auto"/>
    </w:pPr>
    <w:rPr>
      <w:rFonts w:cs="Angsana New"/>
      <w:sz w:val="18"/>
      <w:szCs w:val="22"/>
    </w:rPr>
  </w:style>
  <w:style w:type="character" w:customStyle="1" w:styleId="Char3">
    <w:name w:val="页脚 Char"/>
    <w:basedOn w:val="a0"/>
    <w:link w:val="ab"/>
    <w:uiPriority w:val="99"/>
    <w:rsid w:val="00322CDF"/>
    <w:rPr>
      <w:rFonts w:ascii="Calibri" w:eastAsia="宋体" w:hAnsi="Calibri" w:cs="Angsana New"/>
      <w:kern w:val="0"/>
      <w:sz w:val="18"/>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j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186/1477-7819-11-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1817</Words>
  <Characters>10358</Characters>
  <Application>Microsoft Office Word</Application>
  <DocSecurity>0</DocSecurity>
  <Lines>86</Lines>
  <Paragraphs>24</Paragraphs>
  <ScaleCrop>false</ScaleCrop>
  <Company>Hewlett-Packard Company</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2013-06-17T19:59:00Z</dcterms:created>
  <dcterms:modified xsi:type="dcterms:W3CDTF">2013-06-17T19:59:00Z</dcterms:modified>
</cp:coreProperties>
</file>