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D5" w:rsidRPr="00B31E20" w:rsidRDefault="00FB57D5" w:rsidP="00FB57D5">
      <w:pPr>
        <w:adjustRightInd w:val="0"/>
        <w:snapToGrid w:val="0"/>
        <w:spacing w:after="0" w:line="360" w:lineRule="auto"/>
        <w:rPr>
          <w:rFonts w:ascii="Book Antiqua" w:hAnsi="Book Antiqua"/>
          <w:b/>
          <w:sz w:val="24"/>
        </w:rPr>
      </w:pPr>
      <w:bookmarkStart w:id="0" w:name="OLE_LINK458"/>
      <w:bookmarkStart w:id="1" w:name="OLE_LINK462"/>
      <w:bookmarkStart w:id="2" w:name="OLE_LINK478"/>
      <w:bookmarkStart w:id="3" w:name="OLE_LINK661"/>
      <w:bookmarkStart w:id="4" w:name="OLE_LINK663"/>
      <w:r w:rsidRPr="00B31E20">
        <w:rPr>
          <w:rFonts w:ascii="Book Antiqua" w:hAnsi="Book Antiqua"/>
          <w:b/>
          <w:sz w:val="24"/>
        </w:rPr>
        <w:t xml:space="preserve">Name of Journal: </w:t>
      </w:r>
      <w:r w:rsidRPr="00B31E20">
        <w:rPr>
          <w:rFonts w:ascii="Book Antiqua" w:hAnsi="Book Antiqua"/>
          <w:b/>
          <w:i/>
          <w:sz w:val="24"/>
        </w:rPr>
        <w:t>World Journal of Diabetes</w:t>
      </w:r>
    </w:p>
    <w:p w:rsidR="00FB57D5" w:rsidRPr="00B31E20" w:rsidRDefault="00FB57D5" w:rsidP="00FB57D5">
      <w:pPr>
        <w:adjustRightInd w:val="0"/>
        <w:snapToGrid w:val="0"/>
        <w:spacing w:after="0" w:line="360" w:lineRule="auto"/>
        <w:rPr>
          <w:rFonts w:ascii="Book Antiqua" w:hAnsi="Book Antiqua"/>
          <w:b/>
          <w:sz w:val="24"/>
          <w:lang w:eastAsia="zh-CN"/>
        </w:rPr>
      </w:pPr>
      <w:r w:rsidRPr="00B31E20">
        <w:rPr>
          <w:rFonts w:ascii="Book Antiqua" w:hAnsi="Book Antiqua"/>
          <w:b/>
          <w:sz w:val="24"/>
        </w:rPr>
        <w:t xml:space="preserve">Manuscript NO: </w:t>
      </w:r>
      <w:r w:rsidRPr="00B31E20">
        <w:rPr>
          <w:rFonts w:ascii="Book Antiqua" w:hAnsi="Book Antiqua" w:hint="eastAsia"/>
          <w:b/>
          <w:sz w:val="24"/>
          <w:lang w:eastAsia="zh-CN"/>
        </w:rPr>
        <w:t>29768</w:t>
      </w:r>
    </w:p>
    <w:p w:rsidR="00FB57D5" w:rsidRDefault="00FB57D5" w:rsidP="00FB57D5">
      <w:pPr>
        <w:suppressAutoHyphens/>
        <w:autoSpaceDE w:val="0"/>
        <w:autoSpaceDN w:val="0"/>
        <w:adjustRightInd w:val="0"/>
        <w:snapToGrid w:val="0"/>
        <w:spacing w:after="0" w:line="360" w:lineRule="auto"/>
        <w:jc w:val="both"/>
        <w:rPr>
          <w:rFonts w:ascii="Book Antiqua" w:hAnsi="Book Antiqua" w:cs="Times New Roman"/>
          <w:b/>
          <w:color w:val="000000"/>
          <w:sz w:val="24"/>
          <w:szCs w:val="24"/>
          <w:lang w:eastAsia="zh-CN"/>
        </w:rPr>
      </w:pPr>
      <w:bookmarkStart w:id="5" w:name="OLE_LINK1617"/>
      <w:bookmarkStart w:id="6" w:name="OLE_LINK1618"/>
      <w:r w:rsidRPr="00B31E20">
        <w:rPr>
          <w:rFonts w:ascii="Book Antiqua" w:hAnsi="Book Antiqua" w:cs="Times New Roman"/>
          <w:b/>
          <w:color w:val="000000"/>
          <w:sz w:val="24"/>
          <w:szCs w:val="24"/>
        </w:rPr>
        <w:t xml:space="preserve">Manuscript Type: </w:t>
      </w:r>
      <w:bookmarkStart w:id="7" w:name="OLE_LINK599"/>
      <w:bookmarkStart w:id="8" w:name="OLE_LINK600"/>
      <w:bookmarkStart w:id="9" w:name="OLE_LINK681"/>
      <w:bookmarkStart w:id="10" w:name="OLE_LINK658"/>
      <w:bookmarkStart w:id="11" w:name="OLE_LINK659"/>
      <w:bookmarkStart w:id="12" w:name="OLE_LINK438"/>
      <w:bookmarkStart w:id="13" w:name="OLE_LINK533"/>
      <w:bookmarkStart w:id="14" w:name="OLE_LINK573"/>
      <w:bookmarkStart w:id="15" w:name="OLE_LINK666"/>
      <w:bookmarkStart w:id="16" w:name="OLE_LINK671"/>
      <w:bookmarkEnd w:id="5"/>
      <w:bookmarkEnd w:id="6"/>
      <w:r w:rsidRPr="00B31E20">
        <w:rPr>
          <w:rFonts w:ascii="Book Antiqua" w:hAnsi="Book Antiqua" w:cs="Times New Roman"/>
          <w:b/>
          <w:color w:val="000000"/>
          <w:sz w:val="24"/>
          <w:szCs w:val="24"/>
        </w:rPr>
        <w:t>Original Article</w:t>
      </w:r>
      <w:bookmarkEnd w:id="7"/>
      <w:bookmarkEnd w:id="8"/>
      <w:bookmarkEnd w:id="9"/>
      <w:r w:rsidRPr="00B31E20">
        <w:rPr>
          <w:rFonts w:ascii="Book Antiqua" w:hAnsi="Book Antiqua" w:cs="Times New Roman"/>
          <w:b/>
          <w:color w:val="000000"/>
          <w:sz w:val="24"/>
          <w:szCs w:val="24"/>
        </w:rPr>
        <w:t xml:space="preserve"> </w:t>
      </w:r>
      <w:bookmarkEnd w:id="10"/>
      <w:bookmarkEnd w:id="11"/>
    </w:p>
    <w:p w:rsidR="00B31E20" w:rsidRPr="00B31E20" w:rsidRDefault="00B31E20" w:rsidP="00FB57D5">
      <w:pPr>
        <w:suppressAutoHyphens/>
        <w:autoSpaceDE w:val="0"/>
        <w:autoSpaceDN w:val="0"/>
        <w:adjustRightInd w:val="0"/>
        <w:snapToGrid w:val="0"/>
        <w:spacing w:after="0" w:line="360" w:lineRule="auto"/>
        <w:jc w:val="both"/>
        <w:rPr>
          <w:rFonts w:ascii="Book Antiqua" w:hAnsi="Book Antiqua" w:cs="Times New Roman"/>
          <w:b/>
          <w:color w:val="000000"/>
          <w:sz w:val="24"/>
          <w:szCs w:val="24"/>
          <w:lang w:eastAsia="zh-CN"/>
        </w:rPr>
      </w:pPr>
    </w:p>
    <w:bookmarkEnd w:id="0"/>
    <w:bookmarkEnd w:id="1"/>
    <w:bookmarkEnd w:id="2"/>
    <w:bookmarkEnd w:id="3"/>
    <w:bookmarkEnd w:id="4"/>
    <w:bookmarkEnd w:id="12"/>
    <w:bookmarkEnd w:id="13"/>
    <w:bookmarkEnd w:id="14"/>
    <w:bookmarkEnd w:id="15"/>
    <w:bookmarkEnd w:id="16"/>
    <w:p w:rsidR="00FB57D5" w:rsidRPr="00B31E20" w:rsidRDefault="00FB57D5" w:rsidP="00FB57D5">
      <w:pPr>
        <w:pStyle w:val="Default"/>
        <w:spacing w:line="360" w:lineRule="auto"/>
        <w:jc w:val="both"/>
        <w:rPr>
          <w:b/>
          <w:i/>
          <w:lang w:eastAsia="zh-CN"/>
        </w:rPr>
      </w:pPr>
      <w:r w:rsidRPr="00B31E20">
        <w:rPr>
          <w:b/>
          <w:i/>
        </w:rPr>
        <w:t>Retros</w:t>
      </w:r>
      <w:r w:rsidR="00957829" w:rsidRPr="00B31E20">
        <w:rPr>
          <w:b/>
          <w:i/>
        </w:rPr>
        <w:t>p</w:t>
      </w:r>
      <w:r w:rsidRPr="00B31E20">
        <w:rPr>
          <w:b/>
          <w:i/>
        </w:rPr>
        <w:t>ective Cohort Study</w:t>
      </w:r>
    </w:p>
    <w:p w:rsidR="00FB57D5" w:rsidRPr="00B31E20" w:rsidRDefault="00FB57D5" w:rsidP="00FB57D5">
      <w:pPr>
        <w:pStyle w:val="Default"/>
        <w:spacing w:line="360" w:lineRule="auto"/>
        <w:jc w:val="both"/>
        <w:rPr>
          <w:b/>
          <w:i/>
          <w:lang w:eastAsia="zh-CN"/>
        </w:rPr>
      </w:pPr>
    </w:p>
    <w:p w:rsidR="00FB57D5" w:rsidRPr="00B31E20" w:rsidRDefault="00FB57D5" w:rsidP="00FB57D5">
      <w:pPr>
        <w:pStyle w:val="Default"/>
        <w:spacing w:line="360" w:lineRule="auto"/>
        <w:jc w:val="both"/>
        <w:rPr>
          <w:rFonts w:cs="Times New Roman"/>
          <w:b/>
          <w:lang w:eastAsia="zh-CN"/>
        </w:rPr>
      </w:pPr>
      <w:r w:rsidRPr="00B31E20">
        <w:rPr>
          <w:rFonts w:cs="Times New Roman"/>
          <w:b/>
        </w:rPr>
        <w:t xml:space="preserve">Vitamin D levels in subjects </w:t>
      </w:r>
      <w:r w:rsidR="00957829" w:rsidRPr="00B31E20">
        <w:rPr>
          <w:rFonts w:cs="Times New Roman"/>
          <w:b/>
        </w:rPr>
        <w:t xml:space="preserve">with or without </w:t>
      </w:r>
      <w:r w:rsidR="00844029" w:rsidRPr="00B31E20">
        <w:rPr>
          <w:rFonts w:cs="Times New Roman"/>
          <w:b/>
        </w:rPr>
        <w:t xml:space="preserve">chronic kidney disease </w:t>
      </w:r>
      <w:r w:rsidRPr="00B31E20">
        <w:rPr>
          <w:rFonts w:cs="Times New Roman"/>
          <w:b/>
        </w:rPr>
        <w:t xml:space="preserve">among Veterans </w:t>
      </w:r>
      <w:r w:rsidR="00957829" w:rsidRPr="00B31E20">
        <w:rPr>
          <w:rFonts w:cs="Times New Roman"/>
          <w:b/>
        </w:rPr>
        <w:t xml:space="preserve">with </w:t>
      </w:r>
      <w:r w:rsidR="00844029" w:rsidRPr="00B31E20">
        <w:rPr>
          <w:rFonts w:cs="Times New Roman"/>
          <w:b/>
        </w:rPr>
        <w:t>diabetes in North East U</w:t>
      </w:r>
      <w:r w:rsidR="00844029" w:rsidRPr="00B31E20">
        <w:rPr>
          <w:rFonts w:cs="Times New Roman"/>
          <w:b/>
          <w:lang w:eastAsia="zh-CN"/>
        </w:rPr>
        <w:t>nited States</w:t>
      </w:r>
    </w:p>
    <w:p w:rsidR="00FB57D5" w:rsidRPr="00B31E20" w:rsidRDefault="00FB57D5" w:rsidP="00FB57D5">
      <w:pPr>
        <w:pStyle w:val="Default"/>
        <w:spacing w:line="360" w:lineRule="auto"/>
        <w:jc w:val="both"/>
        <w:rPr>
          <w:rFonts w:cs="Times New Roman"/>
          <w:lang w:eastAsia="zh-CN"/>
        </w:rPr>
      </w:pPr>
    </w:p>
    <w:p w:rsidR="00FB57D5" w:rsidRPr="00B31E20" w:rsidRDefault="00FB57D5" w:rsidP="00FB57D5">
      <w:pPr>
        <w:pStyle w:val="Default"/>
        <w:spacing w:line="360" w:lineRule="auto"/>
        <w:jc w:val="both"/>
        <w:rPr>
          <w:rFonts w:cs="Times New Roman"/>
          <w:lang w:eastAsia="zh-CN"/>
        </w:rPr>
      </w:pPr>
      <w:proofErr w:type="spellStart"/>
      <w:r w:rsidRPr="00B31E20">
        <w:rPr>
          <w:rFonts w:cs="Times New Roman"/>
        </w:rPr>
        <w:t>Yaturu</w:t>
      </w:r>
      <w:proofErr w:type="spellEnd"/>
      <w:r w:rsidRPr="00B31E20">
        <w:rPr>
          <w:rFonts w:cs="Times New Roman"/>
        </w:rPr>
        <w:t xml:space="preserve"> </w:t>
      </w:r>
      <w:r w:rsidRPr="00B31E20">
        <w:rPr>
          <w:rFonts w:cs="Times New Roman" w:hint="eastAsia"/>
          <w:lang w:eastAsia="zh-CN"/>
        </w:rPr>
        <w:t xml:space="preserve">S </w:t>
      </w:r>
      <w:r w:rsidRPr="00B31E20">
        <w:rPr>
          <w:rFonts w:cs="Times New Roman" w:hint="eastAsia"/>
          <w:i/>
          <w:lang w:eastAsia="zh-CN"/>
        </w:rPr>
        <w:t>et al</w:t>
      </w:r>
      <w:r w:rsidRPr="00B31E20">
        <w:rPr>
          <w:rFonts w:cs="Times New Roman" w:hint="eastAsia"/>
          <w:lang w:eastAsia="zh-CN"/>
        </w:rPr>
        <w:t xml:space="preserve">. </w:t>
      </w:r>
      <w:r w:rsidRPr="00B31E20">
        <w:rPr>
          <w:rFonts w:cs="Times New Roman"/>
        </w:rPr>
        <w:t xml:space="preserve">Vitamin D and diabetes </w:t>
      </w:r>
    </w:p>
    <w:p w:rsidR="00FB57D5" w:rsidRPr="00B31E20" w:rsidRDefault="00FB57D5" w:rsidP="00FB57D5">
      <w:pPr>
        <w:pStyle w:val="Default"/>
        <w:spacing w:line="360" w:lineRule="auto"/>
        <w:jc w:val="both"/>
        <w:rPr>
          <w:rFonts w:cs="Times New Roman"/>
          <w:lang w:eastAsia="zh-CN"/>
        </w:rPr>
      </w:pPr>
    </w:p>
    <w:p w:rsidR="00FB57D5" w:rsidRPr="00B31E20" w:rsidRDefault="00FB57D5" w:rsidP="00FB57D5">
      <w:pPr>
        <w:pStyle w:val="Default"/>
        <w:spacing w:line="360" w:lineRule="auto"/>
        <w:jc w:val="both"/>
        <w:rPr>
          <w:rFonts w:cs="Times New Roman"/>
          <w:b/>
          <w:lang w:eastAsia="zh-CN"/>
        </w:rPr>
      </w:pPr>
      <w:proofErr w:type="spellStart"/>
      <w:r w:rsidRPr="00B31E20">
        <w:rPr>
          <w:rFonts w:cs="Times New Roman"/>
          <w:b/>
        </w:rPr>
        <w:t>Subhashini</w:t>
      </w:r>
      <w:proofErr w:type="spellEnd"/>
      <w:r w:rsidRPr="00B31E20">
        <w:rPr>
          <w:rFonts w:cs="Times New Roman"/>
          <w:b/>
        </w:rPr>
        <w:t xml:space="preserve"> </w:t>
      </w:r>
      <w:proofErr w:type="spellStart"/>
      <w:r w:rsidRPr="00B31E20">
        <w:rPr>
          <w:rFonts w:cs="Times New Roman"/>
          <w:b/>
        </w:rPr>
        <w:t>Yaturu</w:t>
      </w:r>
      <w:proofErr w:type="spellEnd"/>
      <w:r w:rsidRPr="00B31E20">
        <w:rPr>
          <w:rFonts w:cs="Times New Roman"/>
          <w:b/>
        </w:rPr>
        <w:t>, Barbara Youngberg</w:t>
      </w:r>
      <w:r w:rsidRPr="00B31E20">
        <w:rPr>
          <w:rFonts w:cs="Times New Roman" w:hint="eastAsia"/>
          <w:b/>
          <w:lang w:eastAsia="zh-CN"/>
        </w:rPr>
        <w:t>,</w:t>
      </w:r>
      <w:r w:rsidRPr="00B31E20">
        <w:rPr>
          <w:rFonts w:cs="Times New Roman"/>
          <w:b/>
        </w:rPr>
        <w:t xml:space="preserve"> Sonya </w:t>
      </w:r>
      <w:proofErr w:type="spellStart"/>
      <w:r w:rsidRPr="00B31E20">
        <w:rPr>
          <w:rFonts w:cs="Times New Roman"/>
          <w:b/>
        </w:rPr>
        <w:t>Zdunek</w:t>
      </w:r>
      <w:proofErr w:type="spellEnd"/>
    </w:p>
    <w:p w:rsidR="00B31E20" w:rsidRPr="00B31E20" w:rsidRDefault="00B31E20" w:rsidP="00FB57D5">
      <w:pPr>
        <w:pStyle w:val="Default"/>
        <w:spacing w:line="360" w:lineRule="auto"/>
        <w:jc w:val="both"/>
        <w:rPr>
          <w:rFonts w:cs="Times New Roman"/>
          <w:b/>
          <w:lang w:eastAsia="zh-CN"/>
        </w:rPr>
      </w:pPr>
    </w:p>
    <w:p w:rsidR="00B31E20" w:rsidRDefault="00B31E20" w:rsidP="00B31E20">
      <w:pPr>
        <w:pStyle w:val="Default"/>
        <w:spacing w:line="360" w:lineRule="auto"/>
        <w:jc w:val="both"/>
        <w:rPr>
          <w:lang w:eastAsia="zh-CN"/>
        </w:rPr>
      </w:pPr>
      <w:proofErr w:type="spellStart"/>
      <w:r w:rsidRPr="00B31E20">
        <w:rPr>
          <w:rFonts w:cs="Times New Roman"/>
          <w:b/>
        </w:rPr>
        <w:t>Subhashini</w:t>
      </w:r>
      <w:proofErr w:type="spellEnd"/>
      <w:r w:rsidRPr="00B31E20">
        <w:rPr>
          <w:rFonts w:cs="Times New Roman"/>
          <w:b/>
        </w:rPr>
        <w:t xml:space="preserve"> </w:t>
      </w:r>
      <w:proofErr w:type="spellStart"/>
      <w:r w:rsidRPr="00B31E20">
        <w:rPr>
          <w:rFonts w:cs="Times New Roman"/>
          <w:b/>
        </w:rPr>
        <w:t>Yaturu</w:t>
      </w:r>
      <w:proofErr w:type="spellEnd"/>
      <w:r w:rsidRPr="00B31E20">
        <w:rPr>
          <w:rFonts w:cs="Times New Roman"/>
          <w:b/>
        </w:rPr>
        <w:t>, Barbara Youngberg</w:t>
      </w:r>
      <w:r w:rsidRPr="00B31E20">
        <w:rPr>
          <w:rFonts w:cs="Times New Roman" w:hint="eastAsia"/>
          <w:b/>
          <w:lang w:eastAsia="zh-CN"/>
        </w:rPr>
        <w:t>,</w:t>
      </w:r>
      <w:r w:rsidRPr="00B31E20">
        <w:rPr>
          <w:rFonts w:cs="Times New Roman"/>
          <w:b/>
        </w:rPr>
        <w:t xml:space="preserve"> Sonya </w:t>
      </w:r>
      <w:proofErr w:type="spellStart"/>
      <w:r w:rsidRPr="00B31E20">
        <w:rPr>
          <w:rFonts w:cs="Times New Roman"/>
          <w:b/>
        </w:rPr>
        <w:t>Zdunek</w:t>
      </w:r>
      <w:proofErr w:type="spellEnd"/>
      <w:r w:rsidRPr="00B31E20">
        <w:rPr>
          <w:rFonts w:cs="Times New Roman" w:hint="eastAsia"/>
          <w:b/>
          <w:lang w:eastAsia="zh-CN"/>
        </w:rPr>
        <w:t xml:space="preserve">, </w:t>
      </w:r>
      <w:r w:rsidRPr="00B31E20">
        <w:t>Section of Endocrinology and Metabolism, WJB Dorn VA Medical Center</w:t>
      </w:r>
      <w:r w:rsidRPr="00B31E20">
        <w:rPr>
          <w:rFonts w:hint="eastAsia"/>
          <w:lang w:eastAsia="zh-CN"/>
        </w:rPr>
        <w:t>,</w:t>
      </w:r>
      <w:r w:rsidRPr="00B31E20">
        <w:t xml:space="preserve"> Columbia</w:t>
      </w:r>
      <w:r w:rsidRPr="00B31E20">
        <w:rPr>
          <w:rFonts w:hint="eastAsia"/>
          <w:lang w:eastAsia="zh-CN"/>
        </w:rPr>
        <w:t>,</w:t>
      </w:r>
      <w:r w:rsidRPr="00B31E20">
        <w:t xml:space="preserve"> SC 29029</w:t>
      </w:r>
      <w:r w:rsidR="004A1FC0">
        <w:rPr>
          <w:rFonts w:hint="eastAsia"/>
          <w:lang w:eastAsia="zh-CN"/>
        </w:rPr>
        <w:t>,</w:t>
      </w:r>
      <w:r w:rsidRPr="00B31E20">
        <w:t xml:space="preserve"> U</w:t>
      </w:r>
      <w:r w:rsidRPr="00B31E20">
        <w:rPr>
          <w:rFonts w:hint="eastAsia"/>
          <w:lang w:eastAsia="zh-CN"/>
        </w:rPr>
        <w:t>nites States</w:t>
      </w:r>
    </w:p>
    <w:p w:rsidR="004A1FC0" w:rsidRDefault="004A1FC0" w:rsidP="00B31E20">
      <w:pPr>
        <w:pStyle w:val="Default"/>
        <w:spacing w:line="360" w:lineRule="auto"/>
        <w:jc w:val="both"/>
        <w:rPr>
          <w:lang w:eastAsia="zh-CN"/>
        </w:rPr>
      </w:pPr>
    </w:p>
    <w:p w:rsidR="004A1FC0" w:rsidRPr="00B31E20" w:rsidRDefault="004A1FC0" w:rsidP="00B31E20">
      <w:pPr>
        <w:pStyle w:val="Default"/>
        <w:spacing w:line="360" w:lineRule="auto"/>
        <w:jc w:val="both"/>
        <w:rPr>
          <w:rFonts w:cs="Times New Roman"/>
          <w:lang w:eastAsia="zh-CN"/>
        </w:rPr>
      </w:pPr>
      <w:proofErr w:type="spellStart"/>
      <w:r w:rsidRPr="00B31E20">
        <w:rPr>
          <w:rFonts w:cs="Times New Roman"/>
          <w:b/>
        </w:rPr>
        <w:t>Subhashini</w:t>
      </w:r>
      <w:proofErr w:type="spellEnd"/>
      <w:r w:rsidRPr="00B31E20">
        <w:rPr>
          <w:rFonts w:cs="Times New Roman"/>
          <w:b/>
        </w:rPr>
        <w:t xml:space="preserve"> </w:t>
      </w:r>
      <w:proofErr w:type="spellStart"/>
      <w:r w:rsidRPr="00B31E20">
        <w:rPr>
          <w:rFonts w:cs="Times New Roman"/>
          <w:b/>
        </w:rPr>
        <w:t>Yaturu</w:t>
      </w:r>
      <w:proofErr w:type="spellEnd"/>
      <w:r w:rsidRPr="00B31E20">
        <w:rPr>
          <w:rFonts w:cs="Times New Roman"/>
          <w:b/>
        </w:rPr>
        <w:t>, Barbara Youngberg</w:t>
      </w:r>
      <w:r w:rsidRPr="00B31E20">
        <w:rPr>
          <w:rFonts w:cs="Times New Roman" w:hint="eastAsia"/>
          <w:b/>
          <w:lang w:eastAsia="zh-CN"/>
        </w:rPr>
        <w:t>,</w:t>
      </w:r>
      <w:r w:rsidRPr="00B31E20">
        <w:rPr>
          <w:rFonts w:cs="Times New Roman"/>
          <w:b/>
        </w:rPr>
        <w:t xml:space="preserve"> Sonya </w:t>
      </w:r>
      <w:proofErr w:type="spellStart"/>
      <w:r w:rsidRPr="00B31E20">
        <w:rPr>
          <w:rFonts w:cs="Times New Roman"/>
          <w:b/>
        </w:rPr>
        <w:t>Zdunek</w:t>
      </w:r>
      <w:proofErr w:type="spellEnd"/>
      <w:r w:rsidRPr="00B31E20">
        <w:rPr>
          <w:rFonts w:cs="Times New Roman" w:hint="eastAsia"/>
          <w:b/>
          <w:lang w:eastAsia="zh-CN"/>
        </w:rPr>
        <w:t xml:space="preserve">, </w:t>
      </w:r>
      <w:r w:rsidRPr="004A1FC0">
        <w:t>USC School of Medicine</w:t>
      </w:r>
      <w:r w:rsidRPr="004A1FC0">
        <w:rPr>
          <w:rFonts w:hint="eastAsia"/>
        </w:rPr>
        <w:t>,</w:t>
      </w:r>
      <w:r w:rsidRPr="004A1FC0">
        <w:t xml:space="preserve"> Columbia</w:t>
      </w:r>
      <w:r w:rsidRPr="004A1FC0">
        <w:rPr>
          <w:rFonts w:hint="eastAsia"/>
        </w:rPr>
        <w:t>,</w:t>
      </w:r>
      <w:r w:rsidRPr="004A1FC0">
        <w:t xml:space="preserve"> SC 29029</w:t>
      </w:r>
      <w:r w:rsidRPr="004A1FC0">
        <w:rPr>
          <w:rFonts w:hint="eastAsia"/>
        </w:rPr>
        <w:t>,</w:t>
      </w:r>
      <w:r w:rsidRPr="004A1FC0">
        <w:t xml:space="preserve"> U</w:t>
      </w:r>
      <w:r w:rsidRPr="004A1FC0">
        <w:rPr>
          <w:rFonts w:hint="eastAsia"/>
        </w:rPr>
        <w:t>nites States</w:t>
      </w:r>
    </w:p>
    <w:p w:rsidR="00B31E20" w:rsidRPr="00B31E20" w:rsidRDefault="00B31E20" w:rsidP="00B31E20">
      <w:pPr>
        <w:pStyle w:val="NormalWeb"/>
        <w:spacing w:before="0" w:beforeAutospacing="0" w:after="0" w:afterAutospacing="0" w:line="360" w:lineRule="auto"/>
        <w:jc w:val="both"/>
        <w:rPr>
          <w:rFonts w:ascii="Book Antiqua" w:hAnsi="Book Antiqua"/>
          <w:b/>
          <w:lang w:eastAsia="zh-CN"/>
        </w:rPr>
      </w:pPr>
    </w:p>
    <w:p w:rsidR="00B31E20" w:rsidRDefault="00B31E20" w:rsidP="00B31E20">
      <w:pPr>
        <w:pStyle w:val="Default"/>
        <w:spacing w:line="360" w:lineRule="auto"/>
        <w:jc w:val="both"/>
        <w:rPr>
          <w:lang w:eastAsia="zh-CN"/>
        </w:rPr>
      </w:pPr>
      <w:r w:rsidRPr="00B31E20">
        <w:rPr>
          <w:rFonts w:cs="Times New Roman"/>
          <w:b/>
        </w:rPr>
        <w:t>Barbara Youngberg,</w:t>
      </w:r>
      <w:r w:rsidRPr="00B31E20">
        <w:rPr>
          <w:rFonts w:cs="Times New Roman"/>
          <w:b/>
          <w:lang w:eastAsia="zh-CN"/>
        </w:rPr>
        <w:t xml:space="preserve"> </w:t>
      </w:r>
      <w:r w:rsidRPr="00B31E20">
        <w:rPr>
          <w:rFonts w:cs="Times New Roman"/>
          <w:lang w:eastAsia="zh-CN"/>
        </w:rPr>
        <w:t xml:space="preserve">former research assistant at </w:t>
      </w:r>
      <w:r w:rsidRPr="00B31E20">
        <w:t>WJB Dorn VA Medical Center</w:t>
      </w:r>
      <w:r w:rsidRPr="00B31E20">
        <w:rPr>
          <w:rFonts w:hint="eastAsia"/>
          <w:lang w:eastAsia="zh-CN"/>
        </w:rPr>
        <w:t>,</w:t>
      </w:r>
      <w:r w:rsidRPr="00B31E20">
        <w:t xml:space="preserve"> Columbia</w:t>
      </w:r>
      <w:r w:rsidRPr="00B31E20">
        <w:rPr>
          <w:rFonts w:hint="eastAsia"/>
          <w:lang w:eastAsia="zh-CN"/>
        </w:rPr>
        <w:t>,</w:t>
      </w:r>
      <w:r w:rsidRPr="00B31E20">
        <w:t xml:space="preserve"> SC 29029</w:t>
      </w:r>
      <w:r w:rsidRPr="00B31E20">
        <w:rPr>
          <w:rFonts w:hint="eastAsia"/>
          <w:lang w:eastAsia="zh-CN"/>
        </w:rPr>
        <w:t>,</w:t>
      </w:r>
      <w:r w:rsidRPr="00B31E20">
        <w:t xml:space="preserve"> U</w:t>
      </w:r>
      <w:r w:rsidRPr="00B31E20">
        <w:rPr>
          <w:rFonts w:hint="eastAsia"/>
          <w:lang w:eastAsia="zh-CN"/>
        </w:rPr>
        <w:t>nites States</w:t>
      </w:r>
    </w:p>
    <w:p w:rsidR="004A1FC0" w:rsidRPr="00B31E20" w:rsidRDefault="004A1FC0" w:rsidP="00B31E20">
      <w:pPr>
        <w:pStyle w:val="Default"/>
        <w:spacing w:line="360" w:lineRule="auto"/>
        <w:jc w:val="both"/>
        <w:rPr>
          <w:rFonts w:cs="Times New Roman"/>
          <w:b/>
          <w:lang w:eastAsia="zh-CN"/>
        </w:rPr>
      </w:pPr>
    </w:p>
    <w:p w:rsidR="00B31E20" w:rsidRDefault="00B31E20" w:rsidP="00B31E20">
      <w:pPr>
        <w:pStyle w:val="Default"/>
        <w:spacing w:line="360" w:lineRule="auto"/>
        <w:jc w:val="both"/>
        <w:rPr>
          <w:lang w:eastAsia="zh-CN"/>
        </w:rPr>
      </w:pPr>
      <w:r w:rsidRPr="00B31E20">
        <w:rPr>
          <w:rFonts w:cs="Times New Roman"/>
          <w:b/>
        </w:rPr>
        <w:t xml:space="preserve">Sonya </w:t>
      </w:r>
      <w:proofErr w:type="spellStart"/>
      <w:r w:rsidRPr="00B31E20">
        <w:rPr>
          <w:rFonts w:cs="Times New Roman"/>
          <w:b/>
        </w:rPr>
        <w:t>Zdunek</w:t>
      </w:r>
      <w:proofErr w:type="spellEnd"/>
      <w:r w:rsidRPr="00B31E20">
        <w:rPr>
          <w:rFonts w:cs="Times New Roman" w:hint="eastAsia"/>
          <w:b/>
          <w:lang w:eastAsia="zh-CN"/>
        </w:rPr>
        <w:t xml:space="preserve">, </w:t>
      </w:r>
      <w:r w:rsidRPr="00B31E20">
        <w:t>WJB Dorn VA Medical Center</w:t>
      </w:r>
      <w:r w:rsidRPr="00B31E20">
        <w:rPr>
          <w:rFonts w:hint="eastAsia"/>
          <w:lang w:eastAsia="zh-CN"/>
        </w:rPr>
        <w:t>,</w:t>
      </w:r>
      <w:r w:rsidRPr="00B31E20">
        <w:t xml:space="preserve"> Columbia</w:t>
      </w:r>
      <w:r w:rsidRPr="00B31E20">
        <w:rPr>
          <w:rFonts w:hint="eastAsia"/>
          <w:lang w:eastAsia="zh-CN"/>
        </w:rPr>
        <w:t>,</w:t>
      </w:r>
      <w:r w:rsidRPr="00B31E20">
        <w:t xml:space="preserve"> SC 29029</w:t>
      </w:r>
      <w:r w:rsidRPr="00B31E20">
        <w:rPr>
          <w:rFonts w:hint="eastAsia"/>
          <w:lang w:eastAsia="zh-CN"/>
        </w:rPr>
        <w:t>,</w:t>
      </w:r>
      <w:r w:rsidRPr="00B31E20">
        <w:t xml:space="preserve"> U</w:t>
      </w:r>
      <w:r w:rsidRPr="00B31E20">
        <w:rPr>
          <w:rFonts w:hint="eastAsia"/>
          <w:lang w:eastAsia="zh-CN"/>
        </w:rPr>
        <w:t>nites States</w:t>
      </w:r>
    </w:p>
    <w:p w:rsidR="004A1FC0" w:rsidRPr="00B31E20" w:rsidRDefault="004A1FC0" w:rsidP="00B31E20">
      <w:pPr>
        <w:pStyle w:val="Default"/>
        <w:spacing w:line="360" w:lineRule="auto"/>
        <w:jc w:val="both"/>
        <w:rPr>
          <w:b/>
          <w:lang w:eastAsia="zh-CN"/>
        </w:rPr>
      </w:pPr>
    </w:p>
    <w:p w:rsidR="00B31E20" w:rsidRPr="00B31E20" w:rsidRDefault="00B31E20" w:rsidP="00B31E20">
      <w:pPr>
        <w:pStyle w:val="NormalWeb"/>
        <w:spacing w:before="0" w:beforeAutospacing="0" w:after="0" w:afterAutospacing="0" w:line="360" w:lineRule="auto"/>
        <w:jc w:val="both"/>
        <w:rPr>
          <w:rFonts w:ascii="Book Antiqua" w:hAnsi="Book Antiqua"/>
          <w:lang w:eastAsia="zh-CN"/>
        </w:rPr>
      </w:pPr>
      <w:r w:rsidRPr="00B31E20">
        <w:rPr>
          <w:rFonts w:ascii="Book Antiqua" w:hAnsi="Book Antiqua"/>
          <w:b/>
        </w:rPr>
        <w:t>Author contribution</w:t>
      </w:r>
      <w:r w:rsidRPr="00B31E20">
        <w:rPr>
          <w:rFonts w:ascii="Book Antiqua" w:hAnsi="Book Antiqua" w:hint="eastAsia"/>
          <w:b/>
          <w:lang w:eastAsia="zh-CN"/>
        </w:rPr>
        <w:t>s</w:t>
      </w:r>
      <w:r w:rsidRPr="00B31E20">
        <w:rPr>
          <w:rFonts w:ascii="Book Antiqua" w:hAnsi="Book Antiqua"/>
        </w:rPr>
        <w:t>:</w:t>
      </w:r>
      <w:r w:rsidRPr="00B31E20">
        <w:rPr>
          <w:rFonts w:ascii="Book Antiqua" w:hAnsi="Book Antiqua" w:hint="eastAsia"/>
          <w:lang w:eastAsia="zh-CN"/>
        </w:rPr>
        <w:t xml:space="preserve"> </w:t>
      </w:r>
      <w:proofErr w:type="spellStart"/>
      <w:r w:rsidRPr="00B31E20">
        <w:rPr>
          <w:rFonts w:ascii="Book Antiqua" w:hAnsi="Book Antiqua"/>
        </w:rPr>
        <w:t>Yaturu</w:t>
      </w:r>
      <w:proofErr w:type="spellEnd"/>
      <w:r w:rsidRPr="00B31E20">
        <w:rPr>
          <w:rFonts w:ascii="Book Antiqua" w:hAnsi="Book Antiqua"/>
        </w:rPr>
        <w:t xml:space="preserve"> S</w:t>
      </w:r>
      <w:r w:rsidR="00A50A8D">
        <w:rPr>
          <w:rFonts w:ascii="Book Antiqua" w:hAnsi="Book Antiqua" w:hint="eastAsia"/>
          <w:lang w:eastAsia="zh-CN"/>
        </w:rPr>
        <w:t xml:space="preserve"> contributed to </w:t>
      </w:r>
      <w:r w:rsidR="00A50A8D" w:rsidRPr="00B31E20">
        <w:rPr>
          <w:rFonts w:ascii="Book Antiqua" w:hAnsi="Book Antiqua"/>
        </w:rPr>
        <w:t>p</w:t>
      </w:r>
      <w:r w:rsidRPr="00B31E20">
        <w:rPr>
          <w:rFonts w:ascii="Book Antiqua" w:hAnsi="Book Antiqua"/>
        </w:rPr>
        <w:t>rotocol writing, analysis of data, preparation of manuscript</w:t>
      </w:r>
      <w:r w:rsidRPr="00B31E20">
        <w:rPr>
          <w:rFonts w:ascii="Book Antiqua" w:hAnsi="Book Antiqua" w:hint="eastAsia"/>
          <w:lang w:eastAsia="zh-CN"/>
        </w:rPr>
        <w:t xml:space="preserve">; </w:t>
      </w:r>
      <w:r w:rsidRPr="00B31E20">
        <w:rPr>
          <w:rFonts w:ascii="Book Antiqua" w:hAnsi="Book Antiqua"/>
        </w:rPr>
        <w:t>Youngberg</w:t>
      </w:r>
      <w:r w:rsidRPr="00B31E20">
        <w:rPr>
          <w:rFonts w:ascii="Book Antiqua" w:hAnsi="Book Antiqua" w:hint="eastAsia"/>
          <w:lang w:eastAsia="zh-CN"/>
        </w:rPr>
        <w:t xml:space="preserve"> B</w:t>
      </w:r>
      <w:r w:rsidR="00A50A8D" w:rsidRPr="00A50A8D">
        <w:rPr>
          <w:rFonts w:ascii="Book Antiqua" w:hAnsi="Book Antiqua" w:hint="eastAsia"/>
          <w:lang w:eastAsia="zh-CN"/>
        </w:rPr>
        <w:t xml:space="preserve"> </w:t>
      </w:r>
      <w:r w:rsidR="00A50A8D">
        <w:rPr>
          <w:rFonts w:ascii="Book Antiqua" w:hAnsi="Book Antiqua" w:hint="eastAsia"/>
          <w:lang w:eastAsia="zh-CN"/>
        </w:rPr>
        <w:t>contributed to</w:t>
      </w:r>
      <w:r w:rsidRPr="00B31E20">
        <w:rPr>
          <w:rFonts w:ascii="Book Antiqua" w:hAnsi="Book Antiqua"/>
        </w:rPr>
        <w:t xml:space="preserve"> </w:t>
      </w:r>
      <w:r w:rsidR="00A50A8D" w:rsidRPr="00B31E20">
        <w:rPr>
          <w:rFonts w:ascii="Book Antiqua" w:hAnsi="Book Antiqua"/>
        </w:rPr>
        <w:t>a</w:t>
      </w:r>
      <w:r w:rsidRPr="00B31E20">
        <w:rPr>
          <w:rFonts w:ascii="Book Antiqua" w:hAnsi="Book Antiqua"/>
        </w:rPr>
        <w:t xml:space="preserve">dministrative paper work for IRB submission, data organization, </w:t>
      </w:r>
      <w:r w:rsidR="00A50A8D">
        <w:rPr>
          <w:rFonts w:ascii="Book Antiqua" w:hAnsi="Book Antiqua" w:hint="eastAsia"/>
          <w:lang w:eastAsia="zh-CN"/>
        </w:rPr>
        <w:t xml:space="preserve">and </w:t>
      </w:r>
      <w:r w:rsidRPr="00B31E20">
        <w:rPr>
          <w:rFonts w:ascii="Book Antiqua" w:hAnsi="Book Antiqua"/>
        </w:rPr>
        <w:t>chart reviews</w:t>
      </w:r>
      <w:r w:rsidRPr="00B31E20">
        <w:rPr>
          <w:rFonts w:ascii="Book Antiqua" w:hAnsi="Book Antiqua" w:hint="eastAsia"/>
          <w:lang w:eastAsia="zh-CN"/>
        </w:rPr>
        <w:t xml:space="preserve">; </w:t>
      </w:r>
      <w:proofErr w:type="spellStart"/>
      <w:r w:rsidRPr="00B31E20">
        <w:rPr>
          <w:rFonts w:ascii="Book Antiqua" w:hAnsi="Book Antiqua"/>
        </w:rPr>
        <w:t>Zdunek</w:t>
      </w:r>
      <w:proofErr w:type="spellEnd"/>
      <w:r w:rsidRPr="00B31E20">
        <w:rPr>
          <w:rFonts w:ascii="Book Antiqua" w:hAnsi="Book Antiqua" w:hint="eastAsia"/>
          <w:lang w:eastAsia="zh-CN"/>
        </w:rPr>
        <w:t xml:space="preserve"> S</w:t>
      </w:r>
      <w:r w:rsidR="00A50A8D" w:rsidRPr="00A50A8D">
        <w:rPr>
          <w:rFonts w:ascii="Book Antiqua" w:hAnsi="Book Antiqua" w:hint="eastAsia"/>
          <w:lang w:eastAsia="zh-CN"/>
        </w:rPr>
        <w:t xml:space="preserve"> </w:t>
      </w:r>
      <w:r w:rsidR="00A50A8D">
        <w:rPr>
          <w:rFonts w:ascii="Book Antiqua" w:hAnsi="Book Antiqua" w:hint="eastAsia"/>
          <w:lang w:eastAsia="zh-CN"/>
        </w:rPr>
        <w:t>contributed to</w:t>
      </w:r>
      <w:r w:rsidRPr="00B31E20">
        <w:rPr>
          <w:rFonts w:ascii="Book Antiqua" w:hAnsi="Book Antiqua"/>
        </w:rPr>
        <w:t xml:space="preserve"> </w:t>
      </w:r>
      <w:r w:rsidR="00A50A8D" w:rsidRPr="00B31E20">
        <w:rPr>
          <w:rFonts w:ascii="Book Antiqua" w:hAnsi="Book Antiqua"/>
        </w:rPr>
        <w:t>d</w:t>
      </w:r>
      <w:r w:rsidRPr="00B31E20">
        <w:rPr>
          <w:rFonts w:ascii="Book Antiqua" w:hAnsi="Book Antiqua"/>
        </w:rPr>
        <w:t>ata retrieval</w:t>
      </w:r>
      <w:r w:rsidRPr="00B31E20">
        <w:rPr>
          <w:rFonts w:ascii="Book Antiqua" w:hAnsi="Book Antiqua" w:hint="eastAsia"/>
          <w:lang w:eastAsia="zh-CN"/>
        </w:rPr>
        <w:t>.</w:t>
      </w:r>
    </w:p>
    <w:p w:rsidR="00B31E20" w:rsidRPr="00B31E20" w:rsidRDefault="00B31E20" w:rsidP="00B31E20">
      <w:pPr>
        <w:pStyle w:val="NormalWeb"/>
        <w:spacing w:before="0" w:beforeAutospacing="0" w:after="0" w:afterAutospacing="0" w:line="360" w:lineRule="auto"/>
        <w:jc w:val="both"/>
        <w:rPr>
          <w:rFonts w:ascii="Book Antiqua" w:hAnsi="Book Antiqua"/>
          <w:lang w:eastAsia="zh-CN"/>
        </w:rPr>
      </w:pPr>
    </w:p>
    <w:p w:rsidR="00B31E20" w:rsidRPr="00B31E20" w:rsidRDefault="00B31E20" w:rsidP="00B31E20">
      <w:pPr>
        <w:autoSpaceDE w:val="0"/>
        <w:autoSpaceDN w:val="0"/>
        <w:adjustRightInd w:val="0"/>
        <w:spacing w:after="0" w:line="360" w:lineRule="auto"/>
        <w:jc w:val="both"/>
        <w:rPr>
          <w:rFonts w:ascii="Book Antiqua" w:hAnsi="Book Antiqua" w:cs="Times New Roman"/>
          <w:sz w:val="24"/>
          <w:szCs w:val="24"/>
          <w:lang w:eastAsia="zh-CN"/>
        </w:rPr>
      </w:pPr>
      <w:r w:rsidRPr="00B31E20">
        <w:rPr>
          <w:rFonts w:ascii="Book Antiqua" w:hAnsi="Book Antiqua" w:cs="Times New Roman"/>
          <w:b/>
          <w:sz w:val="24"/>
          <w:szCs w:val="24"/>
        </w:rPr>
        <w:lastRenderedPageBreak/>
        <w:t>Institutional review board statement</w:t>
      </w:r>
      <w:r w:rsidRPr="00B31E20">
        <w:rPr>
          <w:rFonts w:ascii="Book Antiqua" w:hAnsi="Book Antiqua" w:cs="Times New Roman"/>
          <w:sz w:val="24"/>
          <w:szCs w:val="24"/>
        </w:rPr>
        <w:t>: The study protocol was reviewed and approved by the Institutional Review Board as well as the Institutional Research and Development Committee.</w:t>
      </w:r>
    </w:p>
    <w:p w:rsidR="00B31E20" w:rsidRPr="00B31E20" w:rsidRDefault="00B31E20" w:rsidP="00B31E20">
      <w:pPr>
        <w:autoSpaceDE w:val="0"/>
        <w:autoSpaceDN w:val="0"/>
        <w:adjustRightInd w:val="0"/>
        <w:spacing w:after="0" w:line="360" w:lineRule="auto"/>
        <w:jc w:val="both"/>
        <w:rPr>
          <w:rFonts w:ascii="Book Antiqua" w:hAnsi="Book Antiqua" w:cs="Times New Roman"/>
          <w:sz w:val="24"/>
          <w:szCs w:val="24"/>
          <w:lang w:eastAsia="zh-CN"/>
        </w:rPr>
      </w:pPr>
    </w:p>
    <w:p w:rsidR="00B31E20" w:rsidRPr="00B31E20" w:rsidRDefault="00B31E20" w:rsidP="00B31E20">
      <w:pPr>
        <w:autoSpaceDE w:val="0"/>
        <w:autoSpaceDN w:val="0"/>
        <w:adjustRightInd w:val="0"/>
        <w:spacing w:after="0" w:line="360" w:lineRule="auto"/>
        <w:jc w:val="both"/>
        <w:rPr>
          <w:rFonts w:ascii="Book Antiqua" w:hAnsi="Book Antiqua" w:cs="Times New Roman"/>
          <w:sz w:val="24"/>
          <w:szCs w:val="24"/>
          <w:lang w:eastAsia="zh-CN"/>
        </w:rPr>
      </w:pPr>
      <w:r w:rsidRPr="00B31E20">
        <w:rPr>
          <w:rFonts w:ascii="Book Antiqua" w:hAnsi="Book Antiqua" w:cs="Times New Roman" w:hint="eastAsia"/>
          <w:b/>
          <w:sz w:val="24"/>
          <w:szCs w:val="24"/>
          <w:lang w:eastAsia="zh-CN"/>
        </w:rPr>
        <w:t xml:space="preserve">Informed consent statement: </w:t>
      </w:r>
      <w:r w:rsidRPr="00B31E20">
        <w:rPr>
          <w:rFonts w:ascii="Book Antiqua" w:hAnsi="Book Antiqua" w:cs="Times New Roman"/>
          <w:sz w:val="24"/>
          <w:szCs w:val="24"/>
          <w:lang w:eastAsia="zh-CN"/>
        </w:rPr>
        <w:t>Not applicable as it is a retrospective data</w:t>
      </w:r>
      <w:r w:rsidR="00C20049">
        <w:rPr>
          <w:rFonts w:ascii="Book Antiqua" w:hAnsi="Book Antiqua" w:cs="Times New Roman" w:hint="eastAsia"/>
          <w:sz w:val="24"/>
          <w:szCs w:val="24"/>
          <w:lang w:eastAsia="zh-CN"/>
        </w:rPr>
        <w:t xml:space="preserve">. </w:t>
      </w:r>
    </w:p>
    <w:p w:rsidR="00B31E20" w:rsidRPr="00B31E20" w:rsidRDefault="00B31E20" w:rsidP="00B31E20">
      <w:pPr>
        <w:autoSpaceDE w:val="0"/>
        <w:autoSpaceDN w:val="0"/>
        <w:adjustRightInd w:val="0"/>
        <w:spacing w:after="0" w:line="360" w:lineRule="auto"/>
        <w:jc w:val="both"/>
        <w:rPr>
          <w:rFonts w:ascii="Book Antiqua" w:hAnsi="Book Antiqua" w:cs="Times New Roman"/>
          <w:sz w:val="24"/>
          <w:szCs w:val="24"/>
          <w:lang w:eastAsia="zh-CN"/>
        </w:rPr>
      </w:pPr>
    </w:p>
    <w:p w:rsidR="00B31E20" w:rsidRPr="00B31E20" w:rsidRDefault="00B31E20" w:rsidP="00B31E20">
      <w:pPr>
        <w:shd w:val="clear" w:color="auto" w:fill="FFFFFF"/>
        <w:spacing w:after="0" w:line="360" w:lineRule="auto"/>
        <w:jc w:val="both"/>
        <w:rPr>
          <w:rFonts w:ascii="Book Antiqua" w:hAnsi="Book Antiqua"/>
          <w:sz w:val="24"/>
          <w:szCs w:val="24"/>
          <w:lang w:eastAsia="zh-CN"/>
        </w:rPr>
      </w:pPr>
      <w:r w:rsidRPr="00B31E20">
        <w:rPr>
          <w:rFonts w:ascii="Book Antiqua" w:hAnsi="Book Antiqua" w:cs="Times New Roman"/>
          <w:b/>
          <w:sz w:val="24"/>
          <w:szCs w:val="24"/>
        </w:rPr>
        <w:t>Conflict-of-interest statement</w:t>
      </w:r>
      <w:r w:rsidRPr="00B31E20">
        <w:rPr>
          <w:rFonts w:ascii="Book Antiqua" w:hAnsi="Book Antiqua" w:cs="Times New Roman"/>
          <w:sz w:val="24"/>
          <w:szCs w:val="24"/>
        </w:rPr>
        <w:t xml:space="preserve">: </w:t>
      </w:r>
      <w:r w:rsidRPr="00B31E20">
        <w:rPr>
          <w:rFonts w:ascii="Book Antiqua" w:hAnsi="Book Antiqua"/>
          <w:sz w:val="24"/>
          <w:szCs w:val="24"/>
        </w:rPr>
        <w:t>The author declares that the preparation of the manuscript was carried out in the absence of any commercial or financial relationships that could be construed as a potential conflict of interest.</w:t>
      </w:r>
    </w:p>
    <w:p w:rsidR="00B31E20" w:rsidRPr="00B31E20" w:rsidRDefault="00B31E20" w:rsidP="00B31E20">
      <w:pPr>
        <w:autoSpaceDE w:val="0"/>
        <w:autoSpaceDN w:val="0"/>
        <w:adjustRightInd w:val="0"/>
        <w:spacing w:after="0" w:line="360" w:lineRule="auto"/>
        <w:jc w:val="both"/>
        <w:rPr>
          <w:rFonts w:ascii="Book Antiqua" w:hAnsi="Book Antiqua" w:cs="Times New Roman"/>
          <w:sz w:val="24"/>
          <w:szCs w:val="24"/>
          <w:lang w:eastAsia="zh-CN"/>
        </w:rPr>
      </w:pPr>
    </w:p>
    <w:p w:rsidR="00B31E20" w:rsidRPr="00B31E20" w:rsidRDefault="00B31E20" w:rsidP="00B31E20">
      <w:pPr>
        <w:autoSpaceDE w:val="0"/>
        <w:autoSpaceDN w:val="0"/>
        <w:adjustRightInd w:val="0"/>
        <w:spacing w:after="0" w:line="360" w:lineRule="auto"/>
        <w:jc w:val="both"/>
        <w:rPr>
          <w:rFonts w:ascii="Book Antiqua" w:hAnsi="Book Antiqua" w:cs="Times New Roman"/>
          <w:sz w:val="24"/>
          <w:szCs w:val="24"/>
          <w:lang w:eastAsia="zh-CN"/>
        </w:rPr>
      </w:pPr>
      <w:r w:rsidRPr="00B31E20">
        <w:rPr>
          <w:rFonts w:ascii="Book Antiqua" w:hAnsi="Book Antiqua" w:cs="Times New Roman" w:hint="eastAsia"/>
          <w:b/>
          <w:sz w:val="24"/>
          <w:szCs w:val="24"/>
          <w:lang w:eastAsia="zh-CN"/>
        </w:rPr>
        <w:t>Data sharing statement:</w:t>
      </w:r>
      <w:r w:rsidRPr="00B31E20">
        <w:rPr>
          <w:rFonts w:ascii="Book Antiqua" w:hAnsi="Book Antiqua" w:cs="Times New Roman" w:hint="eastAsia"/>
          <w:sz w:val="24"/>
          <w:szCs w:val="24"/>
          <w:lang w:eastAsia="zh-CN"/>
        </w:rPr>
        <w:t xml:space="preserve"> None.</w:t>
      </w:r>
    </w:p>
    <w:p w:rsidR="00B31E20" w:rsidRPr="00B31E20" w:rsidRDefault="00B31E20" w:rsidP="00B31E20">
      <w:pPr>
        <w:autoSpaceDE w:val="0"/>
        <w:autoSpaceDN w:val="0"/>
        <w:adjustRightInd w:val="0"/>
        <w:spacing w:after="0" w:line="360" w:lineRule="auto"/>
        <w:jc w:val="both"/>
        <w:rPr>
          <w:rFonts w:ascii="Book Antiqua" w:hAnsi="Book Antiqua" w:cs="Times New Roman"/>
          <w:sz w:val="24"/>
          <w:szCs w:val="24"/>
          <w:lang w:eastAsia="zh-CN"/>
        </w:rPr>
      </w:pPr>
    </w:p>
    <w:p w:rsidR="00B31E20" w:rsidRPr="00B31E20" w:rsidRDefault="00B31E20" w:rsidP="00B31E20">
      <w:pPr>
        <w:widowControl w:val="0"/>
        <w:adjustRightInd w:val="0"/>
        <w:snapToGrid w:val="0"/>
        <w:spacing w:after="0" w:line="360" w:lineRule="auto"/>
        <w:jc w:val="both"/>
        <w:rPr>
          <w:rFonts w:ascii="Book Antiqua" w:hAnsi="Book Antiqua"/>
          <w:sz w:val="24"/>
          <w:szCs w:val="24"/>
        </w:rPr>
      </w:pPr>
      <w:bookmarkStart w:id="17" w:name="OLE_LINK111"/>
      <w:bookmarkStart w:id="18" w:name="OLE_LINK112"/>
      <w:bookmarkStart w:id="19" w:name="OLE_LINK54"/>
      <w:bookmarkStart w:id="20" w:name="OLE_LINK70"/>
      <w:bookmarkStart w:id="21" w:name="OLE_LINK123"/>
      <w:bookmarkStart w:id="22" w:name="OLE_LINK183"/>
      <w:bookmarkStart w:id="23" w:name="OLE_LINK329"/>
      <w:bookmarkStart w:id="24" w:name="OLE_LINK424"/>
      <w:bookmarkStart w:id="25" w:name="OLE_LINK662"/>
      <w:bookmarkStart w:id="26" w:name="OLE_LINK268"/>
      <w:bookmarkStart w:id="27" w:name="OLE_LINK269"/>
      <w:bookmarkStart w:id="28" w:name="OLE_LINK439"/>
      <w:bookmarkStart w:id="29" w:name="OLE_LINK501"/>
      <w:bookmarkStart w:id="30" w:name="OLE_LINK594"/>
      <w:bookmarkStart w:id="31" w:name="OLE_LINK677"/>
      <w:bookmarkStart w:id="32" w:name="OLE_LINK693"/>
      <w:r w:rsidRPr="00B31E20">
        <w:rPr>
          <w:rFonts w:ascii="Book Antiqua" w:hAnsi="Book Antiqua"/>
          <w:b/>
          <w:color w:val="000000"/>
          <w:sz w:val="24"/>
          <w:szCs w:val="24"/>
        </w:rPr>
        <w:t xml:space="preserve">Open-Access: </w:t>
      </w:r>
      <w:r w:rsidRPr="00B31E20">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B31E20">
        <w:rPr>
          <w:rFonts w:ascii="Book Antiqua" w:hAnsi="Book Antiqua"/>
          <w:sz w:val="24"/>
          <w:szCs w:val="24"/>
        </w:rPr>
        <w:t>http://creativecommons.org/licenses/by-nc/4.0/</w:t>
      </w:r>
      <w:bookmarkEnd w:id="17"/>
      <w:bookmarkEnd w:id="18"/>
    </w:p>
    <w:bookmarkEnd w:id="19"/>
    <w:bookmarkEnd w:id="20"/>
    <w:bookmarkEnd w:id="21"/>
    <w:bookmarkEnd w:id="22"/>
    <w:bookmarkEnd w:id="23"/>
    <w:bookmarkEnd w:id="24"/>
    <w:bookmarkEnd w:id="25"/>
    <w:p w:rsidR="00B31E20" w:rsidRPr="00B31E20" w:rsidRDefault="00B31E20" w:rsidP="00B31E20">
      <w:pPr>
        <w:snapToGrid w:val="0"/>
        <w:spacing w:after="0" w:line="360" w:lineRule="auto"/>
        <w:ind w:right="120"/>
        <w:jc w:val="both"/>
        <w:rPr>
          <w:rFonts w:ascii="Book Antiqua" w:hAnsi="Book Antiqua" w:cs="Times New Roman"/>
          <w:color w:val="000000"/>
          <w:sz w:val="24"/>
          <w:szCs w:val="24"/>
        </w:rPr>
      </w:pPr>
    </w:p>
    <w:p w:rsidR="00B31E20" w:rsidRPr="00B31E20" w:rsidRDefault="00B31E20" w:rsidP="00B31E20">
      <w:pPr>
        <w:snapToGrid w:val="0"/>
        <w:spacing w:after="0" w:line="360" w:lineRule="auto"/>
        <w:ind w:right="120"/>
        <w:jc w:val="both"/>
        <w:rPr>
          <w:rFonts w:ascii="Book Antiqua" w:hAnsi="Book Antiqua" w:cs="Times New Roman"/>
          <w:color w:val="000000"/>
          <w:sz w:val="24"/>
          <w:szCs w:val="24"/>
        </w:rPr>
      </w:pPr>
      <w:bookmarkStart w:id="33" w:name="OLE_LINK219"/>
      <w:bookmarkStart w:id="34" w:name="OLE_LINK368"/>
      <w:bookmarkStart w:id="35" w:name="OLE_LINK551"/>
      <w:r w:rsidRPr="00B31E20">
        <w:rPr>
          <w:rFonts w:ascii="Book Antiqua" w:hAnsi="Book Antiqua" w:cs="Times New Roman"/>
          <w:b/>
          <w:color w:val="000000"/>
          <w:sz w:val="24"/>
          <w:szCs w:val="24"/>
        </w:rPr>
        <w:t>Manuscript source:</w:t>
      </w:r>
      <w:r w:rsidRPr="00B31E20">
        <w:rPr>
          <w:rFonts w:ascii="Book Antiqua" w:hAnsi="Book Antiqua" w:cs="Times New Roman"/>
          <w:color w:val="000000"/>
          <w:sz w:val="24"/>
          <w:szCs w:val="24"/>
        </w:rPr>
        <w:t xml:space="preserve"> Invited manuscript</w:t>
      </w:r>
    </w:p>
    <w:bookmarkEnd w:id="26"/>
    <w:bookmarkEnd w:id="27"/>
    <w:bookmarkEnd w:id="28"/>
    <w:bookmarkEnd w:id="29"/>
    <w:bookmarkEnd w:id="30"/>
    <w:bookmarkEnd w:id="31"/>
    <w:bookmarkEnd w:id="32"/>
    <w:bookmarkEnd w:id="33"/>
    <w:bookmarkEnd w:id="34"/>
    <w:bookmarkEnd w:id="35"/>
    <w:p w:rsidR="00B31E20" w:rsidRPr="00B31E20" w:rsidRDefault="00B31E20" w:rsidP="00B31E20">
      <w:pPr>
        <w:pStyle w:val="NormalWeb"/>
        <w:spacing w:before="0" w:beforeAutospacing="0" w:after="0" w:afterAutospacing="0" w:line="360" w:lineRule="auto"/>
        <w:jc w:val="both"/>
        <w:rPr>
          <w:rStyle w:val="Strong"/>
          <w:rFonts w:ascii="Book Antiqua" w:hAnsi="Book Antiqua"/>
          <w:lang w:eastAsia="zh-CN"/>
        </w:rPr>
      </w:pPr>
    </w:p>
    <w:p w:rsidR="00B31E20" w:rsidRPr="00B31E20" w:rsidRDefault="00B31E20" w:rsidP="00B31E20">
      <w:pPr>
        <w:pStyle w:val="NormalWeb"/>
        <w:spacing w:before="0" w:beforeAutospacing="0" w:after="0" w:afterAutospacing="0" w:line="360" w:lineRule="auto"/>
        <w:jc w:val="both"/>
        <w:rPr>
          <w:rFonts w:ascii="Book Antiqua" w:hAnsi="Book Antiqua"/>
          <w:lang w:eastAsia="zh-CN"/>
        </w:rPr>
      </w:pPr>
      <w:r w:rsidRPr="00B31E20">
        <w:rPr>
          <w:rStyle w:val="Strong"/>
          <w:rFonts w:ascii="Book Antiqua" w:hAnsi="Book Antiqua"/>
        </w:rPr>
        <w:t>Correspondence to:</w:t>
      </w:r>
      <w:r w:rsidRPr="00B31E20">
        <w:rPr>
          <w:rFonts w:ascii="Book Antiqua" w:hAnsi="Book Antiqua"/>
        </w:rPr>
        <w:t> </w:t>
      </w:r>
      <w:proofErr w:type="spellStart"/>
      <w:r w:rsidRPr="00B31E20">
        <w:rPr>
          <w:rFonts w:ascii="Book Antiqua" w:hAnsi="Book Antiqua"/>
          <w:b/>
        </w:rPr>
        <w:t>Subhashini</w:t>
      </w:r>
      <w:proofErr w:type="spellEnd"/>
      <w:r w:rsidRPr="00B31E20">
        <w:rPr>
          <w:rFonts w:ascii="Book Antiqua" w:hAnsi="Book Antiqua"/>
          <w:b/>
        </w:rPr>
        <w:t xml:space="preserve"> </w:t>
      </w:r>
      <w:proofErr w:type="spellStart"/>
      <w:r w:rsidRPr="00B31E20">
        <w:rPr>
          <w:rFonts w:ascii="Book Antiqua" w:hAnsi="Book Antiqua"/>
          <w:b/>
        </w:rPr>
        <w:t>Yaturu</w:t>
      </w:r>
      <w:proofErr w:type="spellEnd"/>
      <w:r w:rsidRPr="00B31E20">
        <w:rPr>
          <w:rFonts w:ascii="Book Antiqua" w:hAnsi="Book Antiqua"/>
          <w:b/>
        </w:rPr>
        <w:t>, MD</w:t>
      </w:r>
      <w:r w:rsidRPr="00B31E20">
        <w:rPr>
          <w:rFonts w:ascii="Book Antiqua" w:hAnsi="Book Antiqua" w:hint="eastAsia"/>
          <w:b/>
          <w:lang w:eastAsia="zh-CN"/>
        </w:rPr>
        <w:t xml:space="preserve">, </w:t>
      </w:r>
      <w:r w:rsidRPr="00B31E20">
        <w:rPr>
          <w:rFonts w:ascii="Book Antiqua" w:hAnsi="Book Antiqua"/>
          <w:b/>
        </w:rPr>
        <w:t>Professor,</w:t>
      </w:r>
      <w:r w:rsidRPr="00B31E20">
        <w:rPr>
          <w:rFonts w:ascii="Book Antiqua" w:hAnsi="Book Antiqua"/>
        </w:rPr>
        <w:t xml:space="preserve"> USC School of Medicine</w:t>
      </w:r>
      <w:r w:rsidRPr="00B31E20">
        <w:rPr>
          <w:rFonts w:ascii="Book Antiqua" w:hAnsi="Book Antiqua" w:hint="eastAsia"/>
          <w:lang w:eastAsia="zh-CN"/>
        </w:rPr>
        <w:t>,</w:t>
      </w:r>
      <w:r w:rsidRPr="00B31E20">
        <w:rPr>
          <w:rFonts w:ascii="Book Antiqua" w:hAnsi="Book Antiqua"/>
        </w:rPr>
        <w:t xml:space="preserve"> 6439 Garners ferry road, Columbia</w:t>
      </w:r>
      <w:r w:rsidRPr="00B31E20">
        <w:rPr>
          <w:rFonts w:hint="eastAsia"/>
          <w:lang w:eastAsia="zh-CN"/>
        </w:rPr>
        <w:t>,</w:t>
      </w:r>
      <w:r w:rsidRPr="00B31E20">
        <w:rPr>
          <w:rFonts w:ascii="Book Antiqua" w:hAnsi="Book Antiqua"/>
        </w:rPr>
        <w:t xml:space="preserve"> SC 29029</w:t>
      </w:r>
      <w:r w:rsidRPr="00B31E20">
        <w:rPr>
          <w:rFonts w:ascii="Book Antiqua" w:hAnsi="Book Antiqua" w:hint="eastAsia"/>
        </w:rPr>
        <w:t>,</w:t>
      </w:r>
      <w:r w:rsidRPr="00B31E20">
        <w:rPr>
          <w:rFonts w:ascii="Book Antiqua" w:hAnsi="Book Antiqua"/>
        </w:rPr>
        <w:t xml:space="preserve"> U</w:t>
      </w:r>
      <w:r w:rsidRPr="00B31E20">
        <w:rPr>
          <w:rFonts w:ascii="Book Antiqua" w:hAnsi="Book Antiqua" w:hint="eastAsia"/>
        </w:rPr>
        <w:t xml:space="preserve">nites States. </w:t>
      </w:r>
      <w:r w:rsidR="00B15BC4">
        <w:rPr>
          <w:rFonts w:ascii="Book Antiqua" w:hAnsi="Book Antiqua" w:hint="eastAsia"/>
          <w:lang w:eastAsia="zh-CN"/>
        </w:rPr>
        <w:t>s</w:t>
      </w:r>
      <w:r w:rsidRPr="00B31E20">
        <w:rPr>
          <w:rFonts w:ascii="Book Antiqua" w:hAnsi="Book Antiqua"/>
        </w:rPr>
        <w:t>ubhashini.</w:t>
      </w:r>
      <w:r w:rsidR="00B15BC4">
        <w:rPr>
          <w:rFonts w:ascii="Book Antiqua" w:hAnsi="Book Antiqua" w:hint="eastAsia"/>
          <w:lang w:eastAsia="zh-CN"/>
        </w:rPr>
        <w:t>y</w:t>
      </w:r>
      <w:r w:rsidRPr="00B31E20">
        <w:rPr>
          <w:rFonts w:ascii="Book Antiqua" w:hAnsi="Book Antiqua"/>
        </w:rPr>
        <w:t>aturu@va.gov</w:t>
      </w:r>
    </w:p>
    <w:p w:rsidR="00B31E20" w:rsidRPr="00B31E20" w:rsidRDefault="00B31E20" w:rsidP="00B31E20">
      <w:pPr>
        <w:pStyle w:val="NormalWeb"/>
        <w:spacing w:before="0" w:beforeAutospacing="0" w:after="0" w:afterAutospacing="0" w:line="360" w:lineRule="auto"/>
        <w:jc w:val="both"/>
        <w:rPr>
          <w:rFonts w:ascii="Book Antiqua" w:hAnsi="Book Antiqua"/>
          <w:lang w:eastAsia="zh-CN"/>
        </w:rPr>
      </w:pPr>
      <w:r w:rsidRPr="00B31E20">
        <w:rPr>
          <w:rFonts w:ascii="Book Antiqua" w:hAnsi="Book Antiqua" w:hint="eastAsia"/>
          <w:b/>
          <w:lang w:eastAsia="zh-CN"/>
        </w:rPr>
        <w:t>Telephone:</w:t>
      </w:r>
      <w:r w:rsidRPr="00B31E20">
        <w:rPr>
          <w:rFonts w:ascii="Book Antiqua" w:hAnsi="Book Antiqua" w:hint="eastAsia"/>
          <w:lang w:eastAsia="zh-CN"/>
        </w:rPr>
        <w:t xml:space="preserve"> +</w:t>
      </w:r>
      <w:r w:rsidRPr="00B31E20">
        <w:rPr>
          <w:rFonts w:ascii="Book Antiqua" w:hAnsi="Book Antiqua"/>
        </w:rPr>
        <w:t>1-803-7764000</w:t>
      </w:r>
      <w:r w:rsidR="009E684B">
        <w:rPr>
          <w:rFonts w:ascii="Book Antiqua" w:hAnsi="Book Antiqua" w:hint="eastAsia"/>
          <w:lang w:eastAsia="zh-CN"/>
        </w:rPr>
        <w:t>-</w:t>
      </w:r>
      <w:r w:rsidRPr="00B31E20">
        <w:rPr>
          <w:rFonts w:ascii="Book Antiqua" w:hAnsi="Book Antiqua"/>
        </w:rPr>
        <w:t>6092</w:t>
      </w:r>
    </w:p>
    <w:p w:rsidR="00B31E20" w:rsidRPr="00B31E20" w:rsidRDefault="00B31E20" w:rsidP="00B31E20">
      <w:pPr>
        <w:widowControl w:val="0"/>
        <w:adjustRightInd w:val="0"/>
        <w:snapToGrid w:val="0"/>
        <w:spacing w:after="0" w:line="360" w:lineRule="auto"/>
        <w:jc w:val="both"/>
        <w:rPr>
          <w:rFonts w:ascii="Book Antiqua" w:hAnsi="Book Antiqua"/>
          <w:b/>
          <w:sz w:val="24"/>
          <w:szCs w:val="24"/>
          <w:lang w:eastAsia="zh-CN"/>
        </w:rPr>
      </w:pPr>
      <w:bookmarkStart w:id="36" w:name="OLE_LINK140"/>
      <w:bookmarkStart w:id="37" w:name="OLE_LINK7"/>
      <w:bookmarkStart w:id="38" w:name="OLE_LINK8"/>
      <w:bookmarkStart w:id="39" w:name="OLE_LINK16"/>
      <w:bookmarkStart w:id="40" w:name="OLE_LINK36"/>
      <w:bookmarkStart w:id="41" w:name="OLE_LINK38"/>
      <w:bookmarkStart w:id="42" w:name="OLE_LINK47"/>
      <w:bookmarkStart w:id="43" w:name="OLE_LINK55"/>
      <w:bookmarkStart w:id="44" w:name="OLE_LINK77"/>
      <w:bookmarkStart w:id="45" w:name="OLE_LINK80"/>
      <w:bookmarkStart w:id="46" w:name="OLE_LINK83"/>
      <w:bookmarkStart w:id="47" w:name="OLE_LINK85"/>
      <w:bookmarkStart w:id="48" w:name="OLE_LINK153"/>
      <w:bookmarkStart w:id="49" w:name="OLE_LINK156"/>
      <w:bookmarkStart w:id="50" w:name="OLE_LINK224"/>
      <w:bookmarkStart w:id="51" w:name="OLE_LINK271"/>
      <w:bookmarkStart w:id="52" w:name="OLE_LINK321"/>
      <w:bookmarkStart w:id="53" w:name="OLE_LINK322"/>
      <w:bookmarkStart w:id="54" w:name="OLE_LINK330"/>
      <w:bookmarkStart w:id="55" w:name="OLE_LINK229"/>
      <w:bookmarkStart w:id="56" w:name="OLE_LINK230"/>
      <w:bookmarkStart w:id="57" w:name="OLE_LINK422"/>
      <w:bookmarkStart w:id="58" w:name="OLE_LINK464"/>
      <w:bookmarkStart w:id="59" w:name="OLE_LINK493"/>
      <w:bookmarkStart w:id="60" w:name="OLE_LINK535"/>
      <w:bookmarkStart w:id="61" w:name="OLE_LINK552"/>
      <w:bookmarkStart w:id="62" w:name="OLE_LINK578"/>
      <w:bookmarkStart w:id="63" w:name="OLE_LINK608"/>
      <w:bookmarkStart w:id="64" w:name="OLE_LINK632"/>
      <w:bookmarkStart w:id="65" w:name="OLE_LINK643"/>
      <w:bookmarkStart w:id="66" w:name="OLE_LINK678"/>
      <w:bookmarkStart w:id="67" w:name="OLE_LINK683"/>
      <w:bookmarkStart w:id="68" w:name="OLE_LINK694"/>
      <w:bookmarkStart w:id="69" w:name="OLE_LINK724"/>
      <w:bookmarkStart w:id="70" w:name="OLE_LINK730"/>
      <w:bookmarkStart w:id="71" w:name="OLE_LINK749"/>
      <w:bookmarkStart w:id="72" w:name="OLE_LINK787"/>
    </w:p>
    <w:p w:rsidR="00B31E20" w:rsidRPr="00B31E20" w:rsidRDefault="00B31E20" w:rsidP="00B31E20">
      <w:pPr>
        <w:widowControl w:val="0"/>
        <w:adjustRightInd w:val="0"/>
        <w:snapToGrid w:val="0"/>
        <w:spacing w:after="0" w:line="360" w:lineRule="auto"/>
        <w:jc w:val="both"/>
        <w:rPr>
          <w:rFonts w:ascii="Book Antiqua" w:hAnsi="Book Antiqua"/>
          <w:sz w:val="24"/>
          <w:szCs w:val="24"/>
        </w:rPr>
      </w:pPr>
      <w:r w:rsidRPr="00B31E20">
        <w:rPr>
          <w:rFonts w:ascii="Book Antiqua" w:hAnsi="Book Antiqua"/>
          <w:b/>
          <w:sz w:val="24"/>
          <w:szCs w:val="24"/>
        </w:rPr>
        <w:t xml:space="preserve">Received: </w:t>
      </w:r>
      <w:r w:rsidRPr="00B31E20">
        <w:rPr>
          <w:rFonts w:ascii="Book Antiqua" w:hAnsi="Book Antiqua"/>
          <w:sz w:val="24"/>
          <w:szCs w:val="24"/>
        </w:rPr>
        <w:t xml:space="preserve">August </w:t>
      </w:r>
      <w:r w:rsidRPr="00B31E20">
        <w:rPr>
          <w:rFonts w:ascii="Book Antiqua" w:hAnsi="Book Antiqua" w:hint="eastAsia"/>
          <w:sz w:val="24"/>
          <w:szCs w:val="24"/>
          <w:lang w:eastAsia="zh-CN"/>
        </w:rPr>
        <w:t>26</w:t>
      </w:r>
      <w:r w:rsidRPr="00B31E20">
        <w:rPr>
          <w:rFonts w:ascii="Book Antiqua" w:hAnsi="Book Antiqua"/>
          <w:sz w:val="24"/>
          <w:szCs w:val="24"/>
        </w:rPr>
        <w:t>, 2016</w:t>
      </w:r>
    </w:p>
    <w:p w:rsidR="00B31E20" w:rsidRPr="00B31E20" w:rsidRDefault="00B31E20" w:rsidP="00B31E20">
      <w:pPr>
        <w:widowControl w:val="0"/>
        <w:adjustRightInd w:val="0"/>
        <w:snapToGrid w:val="0"/>
        <w:spacing w:after="0" w:line="360" w:lineRule="auto"/>
        <w:jc w:val="both"/>
        <w:rPr>
          <w:rFonts w:ascii="Book Antiqua" w:hAnsi="Book Antiqua"/>
          <w:sz w:val="24"/>
          <w:szCs w:val="24"/>
        </w:rPr>
      </w:pPr>
      <w:r w:rsidRPr="00B31E20">
        <w:rPr>
          <w:rFonts w:ascii="Book Antiqua" w:hAnsi="Book Antiqua"/>
          <w:b/>
          <w:sz w:val="24"/>
          <w:szCs w:val="24"/>
        </w:rPr>
        <w:t xml:space="preserve">Peer-review started: </w:t>
      </w:r>
      <w:r w:rsidRPr="00B31E20">
        <w:rPr>
          <w:rFonts w:ascii="Book Antiqua" w:hAnsi="Book Antiqua" w:hint="eastAsia"/>
          <w:sz w:val="24"/>
          <w:szCs w:val="24"/>
        </w:rPr>
        <w:t xml:space="preserve">September </w:t>
      </w:r>
      <w:r w:rsidRPr="00B31E20">
        <w:rPr>
          <w:rFonts w:ascii="Book Antiqua" w:hAnsi="Book Antiqua" w:hint="eastAsia"/>
          <w:sz w:val="24"/>
          <w:szCs w:val="24"/>
          <w:lang w:eastAsia="zh-CN"/>
        </w:rPr>
        <w:t>1</w:t>
      </w:r>
      <w:r w:rsidRPr="00B31E20">
        <w:rPr>
          <w:rFonts w:ascii="Book Antiqua" w:hAnsi="Book Antiqua" w:hint="eastAsia"/>
          <w:sz w:val="24"/>
          <w:szCs w:val="24"/>
        </w:rPr>
        <w:t xml:space="preserve">, 2016 </w:t>
      </w:r>
    </w:p>
    <w:p w:rsidR="00B31E20" w:rsidRPr="00B31E20" w:rsidRDefault="00B31E20" w:rsidP="00B31E20">
      <w:pPr>
        <w:widowControl w:val="0"/>
        <w:adjustRightInd w:val="0"/>
        <w:snapToGrid w:val="0"/>
        <w:spacing w:after="0" w:line="360" w:lineRule="auto"/>
        <w:jc w:val="both"/>
        <w:rPr>
          <w:rFonts w:ascii="Book Antiqua" w:hAnsi="Book Antiqua"/>
          <w:sz w:val="24"/>
          <w:szCs w:val="24"/>
        </w:rPr>
      </w:pPr>
      <w:r w:rsidRPr="00B31E20">
        <w:rPr>
          <w:rFonts w:ascii="Book Antiqua" w:hAnsi="Book Antiqua"/>
          <w:b/>
          <w:sz w:val="24"/>
          <w:szCs w:val="24"/>
        </w:rPr>
        <w:t>First decision:</w:t>
      </w:r>
      <w:r w:rsidRPr="00B31E20">
        <w:rPr>
          <w:rFonts w:ascii="Book Antiqua" w:hAnsi="Book Antiqua"/>
          <w:sz w:val="24"/>
          <w:szCs w:val="24"/>
        </w:rPr>
        <w:t xml:space="preserve"> </w:t>
      </w:r>
      <w:r w:rsidRPr="00B31E20">
        <w:rPr>
          <w:rFonts w:ascii="Book Antiqua" w:hAnsi="Book Antiqua" w:hint="eastAsia"/>
          <w:sz w:val="24"/>
          <w:szCs w:val="24"/>
        </w:rPr>
        <w:t xml:space="preserve">November </w:t>
      </w:r>
      <w:r w:rsidRPr="00B31E20">
        <w:rPr>
          <w:rFonts w:ascii="Book Antiqua" w:hAnsi="Book Antiqua" w:hint="eastAsia"/>
          <w:sz w:val="24"/>
          <w:szCs w:val="24"/>
          <w:lang w:eastAsia="zh-CN"/>
        </w:rPr>
        <w:t>11</w:t>
      </w:r>
      <w:r w:rsidRPr="00B31E20">
        <w:rPr>
          <w:rFonts w:ascii="Book Antiqua" w:hAnsi="Book Antiqua" w:hint="eastAsia"/>
          <w:sz w:val="24"/>
          <w:szCs w:val="24"/>
        </w:rPr>
        <w:t xml:space="preserve">, 2016 </w:t>
      </w:r>
    </w:p>
    <w:p w:rsidR="00B31E20" w:rsidRPr="00B31E20" w:rsidRDefault="00B31E20" w:rsidP="00B31E20">
      <w:pPr>
        <w:widowControl w:val="0"/>
        <w:adjustRightInd w:val="0"/>
        <w:snapToGrid w:val="0"/>
        <w:spacing w:after="0" w:line="360" w:lineRule="auto"/>
        <w:jc w:val="both"/>
        <w:rPr>
          <w:rFonts w:ascii="Book Antiqua" w:hAnsi="Book Antiqua"/>
          <w:sz w:val="24"/>
          <w:szCs w:val="24"/>
          <w:lang w:eastAsia="zh-CN"/>
        </w:rPr>
      </w:pPr>
      <w:r w:rsidRPr="00B31E20">
        <w:rPr>
          <w:rFonts w:ascii="Book Antiqua" w:hAnsi="Book Antiqua"/>
          <w:b/>
          <w:sz w:val="24"/>
          <w:szCs w:val="24"/>
        </w:rPr>
        <w:t>Revised:</w:t>
      </w:r>
      <w:r w:rsidRPr="00B31E20">
        <w:rPr>
          <w:rFonts w:ascii="Book Antiqua" w:hAnsi="Book Antiqua"/>
          <w:sz w:val="24"/>
          <w:szCs w:val="24"/>
        </w:rPr>
        <w:t xml:space="preserve"> </w:t>
      </w:r>
      <w:r w:rsidR="009E684B">
        <w:rPr>
          <w:rFonts w:ascii="Book Antiqua" w:hAnsi="Book Antiqua" w:hint="eastAsia"/>
          <w:sz w:val="24"/>
          <w:szCs w:val="24"/>
          <w:lang w:eastAsia="zh-CN"/>
        </w:rPr>
        <w:t>May</w:t>
      </w:r>
      <w:r w:rsidRPr="00B31E20">
        <w:rPr>
          <w:rFonts w:ascii="Book Antiqua" w:hAnsi="Book Antiqua" w:hint="eastAsia"/>
          <w:sz w:val="24"/>
          <w:szCs w:val="24"/>
        </w:rPr>
        <w:t xml:space="preserve"> </w:t>
      </w:r>
      <w:r w:rsidR="009E684B">
        <w:rPr>
          <w:rFonts w:ascii="Book Antiqua" w:hAnsi="Book Antiqua" w:hint="eastAsia"/>
          <w:sz w:val="24"/>
          <w:szCs w:val="24"/>
          <w:lang w:eastAsia="zh-CN"/>
        </w:rPr>
        <w:t>9</w:t>
      </w:r>
      <w:r w:rsidRPr="00B31E20">
        <w:rPr>
          <w:rFonts w:ascii="Book Antiqua" w:hAnsi="Book Antiqua" w:hint="eastAsia"/>
          <w:sz w:val="24"/>
          <w:szCs w:val="24"/>
        </w:rPr>
        <w:t>, 2017</w:t>
      </w:r>
    </w:p>
    <w:p w:rsidR="00B31E20" w:rsidRPr="00011916" w:rsidRDefault="00B31E20" w:rsidP="00011916">
      <w:pPr>
        <w:rPr>
          <w:rFonts w:ascii="Book Antiqua" w:hAnsi="Book Antiqua"/>
          <w:iCs/>
          <w:sz w:val="24"/>
        </w:rPr>
      </w:pPr>
      <w:r w:rsidRPr="00B31E20">
        <w:rPr>
          <w:rFonts w:ascii="Book Antiqua" w:hAnsi="Book Antiqua"/>
          <w:b/>
          <w:sz w:val="24"/>
          <w:szCs w:val="24"/>
        </w:rPr>
        <w:lastRenderedPageBreak/>
        <w:t>Accepted:</w:t>
      </w:r>
      <w:r w:rsidRPr="00B31E20">
        <w:rPr>
          <w:rFonts w:ascii="Book Antiqua" w:hAnsi="Book Antiqua" w:hint="eastAsia"/>
          <w:b/>
          <w:sz w:val="24"/>
          <w:szCs w:val="24"/>
        </w:rPr>
        <w:t xml:space="preserve"> </w:t>
      </w:r>
      <w:r w:rsidR="00011916">
        <w:rPr>
          <w:rStyle w:val="Emphasis"/>
        </w:rPr>
        <w:t>May 18</w:t>
      </w:r>
      <w:r w:rsidR="00011916">
        <w:rPr>
          <w:rStyle w:val="Emphasis"/>
          <w:rFonts w:cs="宋体"/>
        </w:rPr>
        <w:t>,</w:t>
      </w:r>
      <w:r w:rsidR="00011916">
        <w:rPr>
          <w:rStyle w:val="Emphasis"/>
        </w:rPr>
        <w:t xml:space="preserve"> 2017</w:t>
      </w:r>
      <w:bookmarkStart w:id="73" w:name="_GoBack"/>
      <w:bookmarkEnd w:id="73"/>
    </w:p>
    <w:p w:rsidR="00B31E20" w:rsidRPr="00B31E20" w:rsidRDefault="00B31E20" w:rsidP="00B31E20">
      <w:pPr>
        <w:widowControl w:val="0"/>
        <w:adjustRightInd w:val="0"/>
        <w:snapToGrid w:val="0"/>
        <w:spacing w:after="0" w:line="360" w:lineRule="auto"/>
        <w:jc w:val="both"/>
        <w:rPr>
          <w:rFonts w:ascii="Book Antiqua" w:hAnsi="Book Antiqua"/>
          <w:sz w:val="24"/>
          <w:szCs w:val="24"/>
        </w:rPr>
      </w:pPr>
      <w:r w:rsidRPr="00B31E20">
        <w:rPr>
          <w:rFonts w:ascii="Book Antiqua" w:hAnsi="Book Antiqua"/>
          <w:b/>
          <w:sz w:val="24"/>
          <w:szCs w:val="24"/>
        </w:rPr>
        <w:t>Article in press:</w:t>
      </w:r>
      <w:r w:rsidRPr="00B31E20">
        <w:rPr>
          <w:rFonts w:ascii="Book Antiqua" w:hAnsi="Book Antiqua" w:hint="eastAsia"/>
          <w:sz w:val="24"/>
          <w:szCs w:val="24"/>
        </w:rPr>
        <w:t xml:space="preserve"> </w:t>
      </w:r>
    </w:p>
    <w:p w:rsidR="00B31E20" w:rsidRPr="00B31E20" w:rsidRDefault="00B31E20" w:rsidP="00B31E20">
      <w:pPr>
        <w:snapToGrid w:val="0"/>
        <w:spacing w:after="0" w:line="360" w:lineRule="auto"/>
        <w:jc w:val="both"/>
        <w:rPr>
          <w:rFonts w:ascii="Book Antiqua" w:hAnsi="Book Antiqua"/>
          <w:sz w:val="24"/>
          <w:szCs w:val="24"/>
        </w:rPr>
      </w:pPr>
      <w:r w:rsidRPr="00B31E20">
        <w:rPr>
          <w:rFonts w:ascii="Book Antiqua" w:hAnsi="Book Antiqua"/>
          <w:b/>
          <w:sz w:val="24"/>
          <w:szCs w:val="24"/>
        </w:rPr>
        <w:t>Published online:</w:t>
      </w:r>
      <w:bookmarkEnd w:id="36"/>
      <w:r w:rsidRPr="00B31E20">
        <w:rPr>
          <w:rFonts w:ascii="Book Antiqua" w:hAnsi="Book Antiqua" w:hint="eastAsia"/>
          <w:sz w:val="24"/>
          <w:szCs w:val="24"/>
        </w:rPr>
        <w:t xml:space="preserve"> </w:t>
      </w:r>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rsidR="00B31E20" w:rsidRPr="00B31E20" w:rsidRDefault="00B31E20" w:rsidP="00FB57D5">
      <w:pPr>
        <w:pStyle w:val="Default"/>
        <w:spacing w:line="360" w:lineRule="auto"/>
        <w:jc w:val="both"/>
        <w:rPr>
          <w:rFonts w:cs="Times New Roman"/>
          <w:b/>
          <w:lang w:eastAsia="zh-CN"/>
        </w:rPr>
      </w:pPr>
    </w:p>
    <w:p w:rsidR="00FB57D5" w:rsidRPr="00B31E20" w:rsidRDefault="00FB57D5" w:rsidP="00FB57D5">
      <w:pPr>
        <w:pStyle w:val="NormalWeb"/>
        <w:spacing w:before="0" w:beforeAutospacing="0" w:after="0" w:afterAutospacing="0" w:line="360" w:lineRule="auto"/>
        <w:jc w:val="both"/>
        <w:rPr>
          <w:rFonts w:ascii="Book Antiqua" w:hAnsi="Book Antiqua"/>
          <w:b/>
          <w:lang w:eastAsia="zh-CN"/>
        </w:rPr>
      </w:pPr>
    </w:p>
    <w:p w:rsidR="009E684B" w:rsidRDefault="009E684B">
      <w:pPr>
        <w:rPr>
          <w:rFonts w:ascii="Book Antiqua" w:hAnsi="Book Antiqua"/>
          <w:b/>
          <w:sz w:val="24"/>
          <w:szCs w:val="24"/>
        </w:rPr>
      </w:pPr>
      <w:r>
        <w:rPr>
          <w:rFonts w:ascii="Book Antiqua" w:hAnsi="Book Antiqua"/>
          <w:b/>
          <w:sz w:val="24"/>
          <w:szCs w:val="24"/>
        </w:rPr>
        <w:br w:type="page"/>
      </w:r>
    </w:p>
    <w:p w:rsidR="00FB57D5" w:rsidRPr="00B31E20" w:rsidRDefault="00FB57D5" w:rsidP="00FB57D5">
      <w:pPr>
        <w:spacing w:after="0" w:line="360" w:lineRule="auto"/>
        <w:jc w:val="both"/>
        <w:rPr>
          <w:rFonts w:ascii="Book Antiqua" w:hAnsi="Book Antiqua" w:cs="Book Antiqua"/>
          <w:color w:val="000000"/>
          <w:sz w:val="24"/>
          <w:szCs w:val="24"/>
          <w:lang w:eastAsia="zh-CN"/>
        </w:rPr>
      </w:pPr>
      <w:r w:rsidRPr="00B31E20">
        <w:rPr>
          <w:rFonts w:ascii="Book Antiqua" w:hAnsi="Book Antiqua"/>
          <w:b/>
          <w:sz w:val="24"/>
          <w:szCs w:val="24"/>
        </w:rPr>
        <w:lastRenderedPageBreak/>
        <w:t>Abstract</w:t>
      </w:r>
    </w:p>
    <w:p w:rsidR="00FB57D5" w:rsidRPr="00B31E20" w:rsidRDefault="00FB57D5" w:rsidP="00FB57D5">
      <w:pPr>
        <w:spacing w:after="0" w:line="360" w:lineRule="auto"/>
        <w:jc w:val="both"/>
        <w:rPr>
          <w:rFonts w:ascii="Book Antiqua" w:hAnsi="Book Antiqua"/>
          <w:b/>
          <w:i/>
          <w:sz w:val="24"/>
          <w:szCs w:val="24"/>
          <w:lang w:eastAsia="zh-CN"/>
        </w:rPr>
      </w:pPr>
      <w:r w:rsidRPr="00B31E20">
        <w:rPr>
          <w:rFonts w:ascii="Book Antiqua" w:hAnsi="Book Antiqua" w:hint="eastAsia"/>
          <w:b/>
          <w:i/>
          <w:sz w:val="24"/>
          <w:szCs w:val="24"/>
          <w:lang w:eastAsia="zh-CN"/>
        </w:rPr>
        <w:t>AIM</w:t>
      </w:r>
    </w:p>
    <w:p w:rsidR="00FB57D5" w:rsidRPr="00B31E20" w:rsidRDefault="00FB57D5" w:rsidP="00FB57D5">
      <w:pPr>
        <w:spacing w:after="0" w:line="360" w:lineRule="auto"/>
        <w:jc w:val="both"/>
        <w:rPr>
          <w:rFonts w:ascii="Book Antiqua" w:hAnsi="Book Antiqua"/>
          <w:sz w:val="24"/>
          <w:szCs w:val="24"/>
        </w:rPr>
      </w:pPr>
      <w:r w:rsidRPr="00B31E20">
        <w:rPr>
          <w:rFonts w:ascii="Book Antiqua" w:hAnsi="Book Antiqua"/>
          <w:sz w:val="24"/>
          <w:szCs w:val="24"/>
        </w:rPr>
        <w:t xml:space="preserve">To </w:t>
      </w:r>
      <w:r w:rsidRPr="00B31E20">
        <w:rPr>
          <w:rFonts w:ascii="Book Antiqua" w:hAnsi="Book Antiqua"/>
          <w:bCs/>
          <w:sz w:val="24"/>
          <w:szCs w:val="24"/>
        </w:rPr>
        <w:t xml:space="preserve">evaluate the prevalence of vitamin D deficiency and </w:t>
      </w:r>
      <w:proofErr w:type="gramStart"/>
      <w:r w:rsidRPr="00B31E20">
        <w:rPr>
          <w:rFonts w:ascii="Book Antiqua" w:hAnsi="Book Antiqua"/>
          <w:bCs/>
          <w:sz w:val="24"/>
          <w:szCs w:val="24"/>
        </w:rPr>
        <w:t>its</w:t>
      </w:r>
      <w:proofErr w:type="gramEnd"/>
      <w:r w:rsidRPr="00B31E20">
        <w:rPr>
          <w:rFonts w:ascii="Book Antiqua" w:hAnsi="Book Antiqua"/>
          <w:bCs/>
          <w:sz w:val="24"/>
          <w:szCs w:val="24"/>
        </w:rPr>
        <w:t xml:space="preserve"> relation to diabetes and kidney disease </w:t>
      </w:r>
      <w:r w:rsidRPr="00B31E20">
        <w:rPr>
          <w:rFonts w:ascii="Book Antiqua" w:hAnsi="Book Antiqua"/>
          <w:sz w:val="24"/>
          <w:szCs w:val="24"/>
        </w:rPr>
        <w:t>in Veterans residing in the Northeast U</w:t>
      </w:r>
      <w:r w:rsidRPr="00B31E20">
        <w:rPr>
          <w:rFonts w:ascii="Book Antiqua" w:hAnsi="Book Antiqua" w:hint="eastAsia"/>
          <w:sz w:val="24"/>
          <w:szCs w:val="24"/>
          <w:lang w:eastAsia="zh-CN"/>
        </w:rPr>
        <w:t>nited States</w:t>
      </w:r>
      <w:r w:rsidRPr="00B31E20">
        <w:rPr>
          <w:rFonts w:ascii="Book Antiqua" w:hAnsi="Book Antiqua"/>
          <w:sz w:val="24"/>
          <w:szCs w:val="24"/>
        </w:rPr>
        <w:t xml:space="preserve"> (VISN 2). </w:t>
      </w:r>
    </w:p>
    <w:p w:rsidR="00FB57D5" w:rsidRPr="00B31E20" w:rsidRDefault="00FB57D5" w:rsidP="00FB57D5">
      <w:pPr>
        <w:spacing w:after="0" w:line="360" w:lineRule="auto"/>
        <w:jc w:val="both"/>
        <w:rPr>
          <w:rFonts w:ascii="Book Antiqua" w:hAnsi="Book Antiqua"/>
          <w:sz w:val="24"/>
          <w:szCs w:val="24"/>
          <w:lang w:eastAsia="zh-CN"/>
        </w:rPr>
      </w:pPr>
    </w:p>
    <w:p w:rsidR="00FB57D5" w:rsidRPr="00B31E20" w:rsidRDefault="00FB57D5" w:rsidP="00FB57D5">
      <w:pPr>
        <w:spacing w:after="0" w:line="360" w:lineRule="auto"/>
        <w:jc w:val="both"/>
        <w:rPr>
          <w:rFonts w:ascii="Book Antiqua" w:hAnsi="Book Antiqua"/>
          <w:b/>
          <w:i/>
          <w:sz w:val="24"/>
          <w:szCs w:val="24"/>
          <w:lang w:eastAsia="zh-CN"/>
        </w:rPr>
      </w:pPr>
      <w:r w:rsidRPr="00B31E20">
        <w:rPr>
          <w:rFonts w:ascii="Book Antiqua" w:hAnsi="Book Antiqua"/>
          <w:b/>
          <w:i/>
          <w:sz w:val="24"/>
          <w:szCs w:val="24"/>
          <w:lang w:eastAsia="zh-CN"/>
        </w:rPr>
        <w:t>METHODS</w:t>
      </w:r>
    </w:p>
    <w:p w:rsidR="00FB57D5" w:rsidRPr="00B31E20" w:rsidRDefault="00FB57D5" w:rsidP="00FB57D5">
      <w:pPr>
        <w:spacing w:after="0" w:line="360" w:lineRule="auto"/>
        <w:jc w:val="both"/>
        <w:rPr>
          <w:rFonts w:ascii="Book Antiqua" w:hAnsi="Book Antiqua"/>
          <w:sz w:val="24"/>
          <w:szCs w:val="24"/>
          <w:lang w:eastAsia="zh-CN"/>
        </w:rPr>
      </w:pPr>
      <w:r w:rsidRPr="00B31E20">
        <w:rPr>
          <w:rFonts w:ascii="Book Antiqua" w:hAnsi="Book Antiqua"/>
          <w:sz w:val="24"/>
          <w:szCs w:val="24"/>
        </w:rPr>
        <w:t>In this retrospective study, we used data from the computerized patient record system at Stratton Veterans Health Administration (VHA) for those patients who had 25-hydroxyvitamin D levels and 1,25 (OH) vitamin D levels measured between</w:t>
      </w:r>
      <w:r w:rsidRPr="00B31E20">
        <w:rPr>
          <w:rFonts w:ascii="Book Antiqua" w:eastAsia="Times New Roman" w:hAnsi="Book Antiqua"/>
          <w:sz w:val="24"/>
          <w:szCs w:val="24"/>
        </w:rPr>
        <w:t xml:space="preserve"> 2007 and 2010.</w:t>
      </w:r>
      <w:r w:rsidRPr="00B31E20">
        <w:rPr>
          <w:rFonts w:ascii="Book Antiqua" w:hAnsi="Book Antiqua"/>
          <w:sz w:val="24"/>
          <w:szCs w:val="24"/>
        </w:rPr>
        <w:t xml:space="preserve"> We collected demographic information including age, sex, body mass index and race; clinical data including diabetes, hypertension and CAD; and laboratory data including calcium, creatinine</w:t>
      </w:r>
      <w:r w:rsidR="00702ACC" w:rsidRPr="00B31E20">
        <w:rPr>
          <w:rFonts w:ascii="Book Antiqua" w:hAnsi="Book Antiqua"/>
          <w:sz w:val="24"/>
          <w:szCs w:val="24"/>
        </w:rPr>
        <w:t xml:space="preserve"> and</w:t>
      </w:r>
      <w:r w:rsidRPr="00B31E20">
        <w:rPr>
          <w:rFonts w:ascii="Book Antiqua" w:hAnsi="Book Antiqua"/>
          <w:sz w:val="24"/>
          <w:szCs w:val="24"/>
        </w:rPr>
        <w:t xml:space="preserve"> PTH (intact).Vitamin D deficiency is defined as a serum 25-hydroxyvitamin D level of less than 20 ng</w:t>
      </w:r>
      <w:r w:rsidRPr="00B31E20">
        <w:rPr>
          <w:rFonts w:ascii="Book Antiqua" w:hAnsi="Book Antiqua" w:hint="eastAsia"/>
          <w:sz w:val="24"/>
          <w:szCs w:val="24"/>
          <w:lang w:eastAsia="zh-CN"/>
        </w:rPr>
        <w:t>/</w:t>
      </w:r>
      <w:r w:rsidRPr="00B31E20">
        <w:rPr>
          <w:rFonts w:ascii="Book Antiqua" w:hAnsi="Book Antiqua"/>
          <w:sz w:val="24"/>
          <w:szCs w:val="24"/>
        </w:rPr>
        <w:t xml:space="preserve">mL (50 </w:t>
      </w:r>
      <w:proofErr w:type="spellStart"/>
      <w:r w:rsidRPr="00B31E20">
        <w:rPr>
          <w:rFonts w:ascii="Book Antiqua" w:hAnsi="Book Antiqua"/>
          <w:sz w:val="24"/>
          <w:szCs w:val="24"/>
        </w:rPr>
        <w:t>nmol</w:t>
      </w:r>
      <w:proofErr w:type="spellEnd"/>
      <w:r w:rsidRPr="00B31E20">
        <w:rPr>
          <w:rFonts w:ascii="Book Antiqua" w:hAnsi="Book Antiqua" w:hint="eastAsia"/>
          <w:sz w:val="24"/>
          <w:szCs w:val="24"/>
          <w:lang w:eastAsia="zh-CN"/>
        </w:rPr>
        <w:t>/</w:t>
      </w:r>
      <w:r w:rsidRPr="00B31E20">
        <w:rPr>
          <w:rFonts w:ascii="Book Antiqua" w:hAnsi="Book Antiqua"/>
          <w:sz w:val="24"/>
          <w:szCs w:val="24"/>
        </w:rPr>
        <w:t>L), and insufficiency is defined as a serum 25-hydroxy vitamin D level of 20 to 30 ng</w:t>
      </w:r>
      <w:r w:rsidRPr="00B31E20">
        <w:rPr>
          <w:rFonts w:ascii="Book Antiqua" w:hAnsi="Book Antiqua" w:hint="eastAsia"/>
          <w:sz w:val="24"/>
          <w:szCs w:val="24"/>
          <w:lang w:eastAsia="zh-CN"/>
        </w:rPr>
        <w:t>/</w:t>
      </w:r>
      <w:r w:rsidRPr="00B31E20">
        <w:rPr>
          <w:rFonts w:ascii="Book Antiqua" w:hAnsi="Book Antiqua"/>
          <w:sz w:val="24"/>
          <w:szCs w:val="24"/>
        </w:rPr>
        <w:t xml:space="preserve">mL (50 to 75 </w:t>
      </w:r>
      <w:proofErr w:type="spellStart"/>
      <w:r w:rsidRPr="00B31E20">
        <w:rPr>
          <w:rFonts w:ascii="Book Antiqua" w:hAnsi="Book Antiqua"/>
          <w:sz w:val="24"/>
          <w:szCs w:val="24"/>
        </w:rPr>
        <w:t>nmol</w:t>
      </w:r>
      <w:proofErr w:type="spellEnd"/>
      <w:r w:rsidRPr="00B31E20">
        <w:rPr>
          <w:rFonts w:ascii="Book Antiqua" w:hAnsi="Book Antiqua" w:hint="eastAsia"/>
          <w:sz w:val="24"/>
          <w:szCs w:val="24"/>
          <w:lang w:eastAsia="zh-CN"/>
        </w:rPr>
        <w:t>/</w:t>
      </w:r>
      <w:r w:rsidRPr="00B31E20">
        <w:rPr>
          <w:rFonts w:ascii="Book Antiqua" w:hAnsi="Book Antiqua"/>
          <w:sz w:val="24"/>
          <w:szCs w:val="24"/>
        </w:rPr>
        <w:t xml:space="preserve">L). </w:t>
      </w:r>
    </w:p>
    <w:p w:rsidR="00FB57D5" w:rsidRPr="00B31E20" w:rsidRDefault="00FB57D5" w:rsidP="00FB57D5">
      <w:pPr>
        <w:spacing w:after="0" w:line="360" w:lineRule="auto"/>
        <w:jc w:val="both"/>
        <w:rPr>
          <w:rFonts w:ascii="Book Antiqua" w:hAnsi="Book Antiqua"/>
          <w:sz w:val="24"/>
          <w:szCs w:val="24"/>
          <w:lang w:eastAsia="zh-CN"/>
        </w:rPr>
      </w:pPr>
    </w:p>
    <w:p w:rsidR="00FB57D5" w:rsidRPr="00B31E20" w:rsidRDefault="00FB57D5" w:rsidP="00FB57D5">
      <w:pPr>
        <w:spacing w:after="0" w:line="360" w:lineRule="auto"/>
        <w:jc w:val="both"/>
        <w:rPr>
          <w:rFonts w:ascii="Book Antiqua" w:hAnsi="Book Antiqua"/>
          <w:b/>
          <w:i/>
          <w:sz w:val="24"/>
          <w:szCs w:val="24"/>
          <w:lang w:eastAsia="zh-CN"/>
        </w:rPr>
      </w:pPr>
      <w:r w:rsidRPr="00B31E20">
        <w:rPr>
          <w:rFonts w:ascii="Book Antiqua" w:hAnsi="Book Antiqua"/>
          <w:b/>
          <w:i/>
          <w:sz w:val="24"/>
          <w:szCs w:val="24"/>
          <w:lang w:eastAsia="zh-CN"/>
        </w:rPr>
        <w:t>RESULTS</w:t>
      </w:r>
    </w:p>
    <w:p w:rsidR="00FB57D5" w:rsidRPr="00B31E20" w:rsidRDefault="00FB57D5" w:rsidP="00FB57D5">
      <w:pPr>
        <w:spacing w:after="0" w:line="360" w:lineRule="auto"/>
        <w:jc w:val="both"/>
        <w:rPr>
          <w:rFonts w:ascii="Book Antiqua" w:hAnsi="Book Antiqua"/>
          <w:sz w:val="24"/>
          <w:szCs w:val="24"/>
          <w:lang w:eastAsia="zh-CN"/>
        </w:rPr>
      </w:pPr>
      <w:r w:rsidRPr="00B31E20">
        <w:rPr>
          <w:rFonts w:ascii="Book Antiqua" w:hAnsi="Book Antiqua"/>
          <w:sz w:val="24"/>
          <w:szCs w:val="24"/>
        </w:rPr>
        <w:t xml:space="preserve">Data was available for approximately 68000 subjects. We identified 64144 subjects for analysis after exclusion of duplicates. Among them, 27098 had diabetes. The mean age of subjects with diabetes was </w:t>
      </w:r>
      <w:r w:rsidRPr="00B31E20">
        <w:rPr>
          <w:rFonts w:ascii="Book Antiqua" w:hAnsi="Book Antiqua"/>
          <w:bCs/>
          <w:sz w:val="24"/>
          <w:szCs w:val="24"/>
        </w:rPr>
        <w:t>68 ± 11</w:t>
      </w:r>
      <w:r w:rsidRPr="00B31E20">
        <w:rPr>
          <w:rFonts w:ascii="Book Antiqua" w:hAnsi="Book Antiqua" w:hint="eastAsia"/>
          <w:bCs/>
          <w:sz w:val="24"/>
          <w:szCs w:val="24"/>
          <w:lang w:eastAsia="zh-CN"/>
        </w:rPr>
        <w:t xml:space="preserve"> </w:t>
      </w:r>
      <w:r w:rsidRPr="00B31E20">
        <w:rPr>
          <w:rFonts w:ascii="Book Antiqua" w:hAnsi="Book Antiqua"/>
          <w:bCs/>
          <w:sz w:val="24"/>
          <w:szCs w:val="24"/>
        </w:rPr>
        <w:t xml:space="preserve">with a mean BMI of 32 ± 7 and duration of diabetes of 5.6 ± 3.2 years. The mean 25(OH) vitamin D level </w:t>
      </w:r>
      <w:r w:rsidRPr="00B31E20">
        <w:rPr>
          <w:rFonts w:ascii="Book Antiqua" w:hAnsi="Book Antiqua"/>
          <w:sz w:val="24"/>
          <w:szCs w:val="24"/>
        </w:rPr>
        <w:t xml:space="preserve">among subjects with diabetes </w:t>
      </w:r>
      <w:r w:rsidR="00702ACC" w:rsidRPr="00B31E20">
        <w:rPr>
          <w:rFonts w:ascii="Book Antiqua" w:hAnsi="Book Antiqua"/>
          <w:sz w:val="24"/>
          <w:szCs w:val="24"/>
        </w:rPr>
        <w:t>was</w:t>
      </w:r>
      <w:r w:rsidRPr="00B31E20">
        <w:rPr>
          <w:rFonts w:ascii="Book Antiqua" w:hAnsi="Book Antiqua"/>
          <w:sz w:val="24"/>
          <w:szCs w:val="24"/>
        </w:rPr>
        <w:t xml:space="preserve"> 27 ± 11.6. </w:t>
      </w:r>
      <w:r w:rsidRPr="00B31E20">
        <w:rPr>
          <w:rFonts w:ascii="Book Antiqua" w:hAnsi="Book Antiqua"/>
          <w:bCs/>
          <w:sz w:val="24"/>
          <w:szCs w:val="24"/>
        </w:rPr>
        <w:t xml:space="preserve">There was no significant difference in 25 (OH) vitamin D levels between subjects with diabetes and </w:t>
      </w:r>
      <w:r w:rsidRPr="00B31E20">
        <w:rPr>
          <w:rFonts w:ascii="Book Antiqua" w:hAnsi="Book Antiqua"/>
          <w:sz w:val="24"/>
          <w:szCs w:val="24"/>
        </w:rPr>
        <w:t>e-GFR &lt; 60 compared to those with e-GFR</w:t>
      </w:r>
      <w:r w:rsidRPr="00B31E20">
        <w:rPr>
          <w:rFonts w:ascii="Book Antiqua" w:hAnsi="Book Antiqua" w:hint="eastAsia"/>
          <w:sz w:val="24"/>
          <w:szCs w:val="24"/>
          <w:lang w:eastAsia="zh-CN"/>
        </w:rPr>
        <w:t xml:space="preserve"> </w:t>
      </w:r>
      <w:r w:rsidRPr="00B31E20">
        <w:rPr>
          <w:rFonts w:ascii="Book Antiqua" w:hAnsi="Book Antiqua"/>
          <w:bCs/>
          <w:sz w:val="24"/>
          <w:szCs w:val="24"/>
        </w:rPr>
        <w:t>≥</w:t>
      </w:r>
      <w:r w:rsidRPr="00B31E20">
        <w:rPr>
          <w:rFonts w:ascii="Book Antiqua" w:hAnsi="Book Antiqua" w:hint="eastAsia"/>
          <w:bCs/>
          <w:sz w:val="24"/>
          <w:szCs w:val="24"/>
          <w:lang w:eastAsia="zh-CN"/>
        </w:rPr>
        <w:t xml:space="preserve"> </w:t>
      </w:r>
      <w:r w:rsidRPr="00B31E20">
        <w:rPr>
          <w:rFonts w:ascii="Book Antiqua" w:hAnsi="Book Antiqua"/>
          <w:bCs/>
          <w:sz w:val="24"/>
          <w:szCs w:val="24"/>
        </w:rPr>
        <w:t>60. As expected, subjects with e-GFR &lt;</w:t>
      </w:r>
      <w:r w:rsidRPr="00B31E20">
        <w:rPr>
          <w:rFonts w:ascii="Book Antiqua" w:hAnsi="Book Antiqua" w:hint="eastAsia"/>
          <w:bCs/>
          <w:sz w:val="24"/>
          <w:szCs w:val="24"/>
          <w:lang w:eastAsia="zh-CN"/>
        </w:rPr>
        <w:t xml:space="preserve"> </w:t>
      </w:r>
      <w:r w:rsidRPr="00B31E20">
        <w:rPr>
          <w:rFonts w:ascii="Book Antiqua" w:hAnsi="Book Antiqua"/>
          <w:bCs/>
          <w:sz w:val="24"/>
          <w:szCs w:val="24"/>
        </w:rPr>
        <w:t xml:space="preserve">60 had significantly lower 1,25 (OH) vitamin D levels </w:t>
      </w:r>
      <w:r w:rsidRPr="00B31E20">
        <w:rPr>
          <w:rFonts w:ascii="Book Antiqua" w:hAnsi="Book Antiqua"/>
          <w:sz w:val="24"/>
          <w:szCs w:val="24"/>
        </w:rPr>
        <w:t xml:space="preserve">and significantly elevated PTH-intact. </w:t>
      </w:r>
      <w:r w:rsidRPr="00B31E20">
        <w:rPr>
          <w:rFonts w:ascii="Book Antiqua" w:hAnsi="Book Antiqua"/>
          <w:bCs/>
          <w:sz w:val="24"/>
          <w:szCs w:val="24"/>
        </w:rPr>
        <w:t xml:space="preserve">Of the 64144 subjects, </w:t>
      </w:r>
      <w:r w:rsidRPr="00B31E20">
        <w:rPr>
          <w:rFonts w:ascii="Book Antiqua" w:hAnsi="Book Antiqua"/>
          <w:sz w:val="24"/>
          <w:szCs w:val="24"/>
        </w:rPr>
        <w:t xml:space="preserve">580 had end-stage renal disease. Of those, 407 had diabetes and 173 did not. Vitamin D levels in both groups were in the insufficiency range and there was no significant difference irrespective of presence or absence of diabetes. </w:t>
      </w:r>
      <w:r w:rsidR="00702ACC" w:rsidRPr="00B31E20">
        <w:rPr>
          <w:rFonts w:ascii="Book Antiqua" w:hAnsi="Book Antiqua"/>
          <w:sz w:val="24"/>
          <w:szCs w:val="24"/>
        </w:rPr>
        <w:t>S</w:t>
      </w:r>
      <w:r w:rsidRPr="00B31E20">
        <w:rPr>
          <w:rFonts w:ascii="Book Antiqua" w:hAnsi="Book Antiqua"/>
          <w:sz w:val="24"/>
          <w:szCs w:val="24"/>
        </w:rPr>
        <w:t>ubjects with vitamin D levels less than 20</w:t>
      </w:r>
      <w:r w:rsidR="003935CE" w:rsidRPr="00B31E20">
        <w:rPr>
          <w:rFonts w:ascii="Book Antiqua" w:hAnsi="Book Antiqua"/>
          <w:sz w:val="24"/>
          <w:szCs w:val="24"/>
        </w:rPr>
        <w:t xml:space="preserve"> </w:t>
      </w:r>
      <w:r w:rsidRPr="00B31E20">
        <w:rPr>
          <w:rFonts w:ascii="Book Antiqua" w:hAnsi="Book Antiqua"/>
          <w:sz w:val="24"/>
          <w:szCs w:val="24"/>
        </w:rPr>
        <w:t>ng per mL had a higher BMI and elevated PTH, and higher HbA1C</w:t>
      </w:r>
      <w:r w:rsidR="00702ACC" w:rsidRPr="00B31E20">
        <w:rPr>
          <w:rFonts w:ascii="Book Antiqua" w:hAnsi="Book Antiqua"/>
          <w:sz w:val="24"/>
          <w:szCs w:val="24"/>
        </w:rPr>
        <w:t xml:space="preserve"> levels compared to those with v</w:t>
      </w:r>
      <w:r w:rsidRPr="00B31E20">
        <w:rPr>
          <w:rFonts w:ascii="Book Antiqua" w:hAnsi="Book Antiqua"/>
          <w:sz w:val="24"/>
          <w:szCs w:val="24"/>
        </w:rPr>
        <w:t>itamin D levels more than 20</w:t>
      </w:r>
      <w:r w:rsidRPr="00B31E20">
        <w:rPr>
          <w:rFonts w:ascii="Book Antiqua" w:hAnsi="Book Antiqua" w:hint="eastAsia"/>
          <w:sz w:val="24"/>
          <w:szCs w:val="24"/>
          <w:lang w:eastAsia="zh-CN"/>
        </w:rPr>
        <w:t xml:space="preserve"> </w:t>
      </w:r>
      <w:proofErr w:type="spellStart"/>
      <w:r w:rsidRPr="00B31E20">
        <w:rPr>
          <w:rFonts w:ascii="Book Antiqua" w:hAnsi="Book Antiqua"/>
          <w:sz w:val="24"/>
          <w:szCs w:val="24"/>
        </w:rPr>
        <w:t>ng</w:t>
      </w:r>
      <w:proofErr w:type="spellEnd"/>
      <w:r w:rsidRPr="00B31E20">
        <w:rPr>
          <w:rFonts w:ascii="Book Antiqua" w:hAnsi="Book Antiqua" w:hint="eastAsia"/>
          <w:sz w:val="24"/>
          <w:szCs w:val="24"/>
          <w:lang w:eastAsia="zh-CN"/>
        </w:rPr>
        <w:t>/</w:t>
      </w:r>
      <w:proofErr w:type="spellStart"/>
      <w:r w:rsidR="00844029" w:rsidRPr="00B31E20">
        <w:rPr>
          <w:rFonts w:ascii="Book Antiqua" w:hAnsi="Book Antiqua"/>
          <w:sz w:val="24"/>
          <w:szCs w:val="24"/>
        </w:rPr>
        <w:t>mL</w:t>
      </w:r>
      <w:r w:rsidRPr="00B31E20">
        <w:rPr>
          <w:rFonts w:ascii="Book Antiqua" w:hAnsi="Book Antiqua"/>
          <w:sz w:val="24"/>
          <w:szCs w:val="24"/>
        </w:rPr>
        <w:t>.</w:t>
      </w:r>
      <w:proofErr w:type="spellEnd"/>
      <w:r w:rsidRPr="00B31E20">
        <w:rPr>
          <w:rFonts w:ascii="Book Antiqua" w:hAnsi="Book Antiqua"/>
          <w:sz w:val="24"/>
          <w:szCs w:val="24"/>
        </w:rPr>
        <w:t xml:space="preserve"> </w:t>
      </w:r>
    </w:p>
    <w:p w:rsidR="00844029" w:rsidRPr="00B31E20" w:rsidRDefault="00844029" w:rsidP="00FB57D5">
      <w:pPr>
        <w:spacing w:after="0" w:line="360" w:lineRule="auto"/>
        <w:jc w:val="both"/>
        <w:rPr>
          <w:rFonts w:ascii="Book Antiqua" w:hAnsi="Book Antiqua"/>
          <w:sz w:val="24"/>
          <w:szCs w:val="24"/>
          <w:lang w:eastAsia="zh-CN"/>
        </w:rPr>
      </w:pPr>
    </w:p>
    <w:p w:rsidR="00FB57D5" w:rsidRPr="00B31E20" w:rsidRDefault="00FB57D5" w:rsidP="00FB57D5">
      <w:pPr>
        <w:spacing w:after="0" w:line="360" w:lineRule="auto"/>
        <w:jc w:val="both"/>
        <w:rPr>
          <w:rFonts w:ascii="Book Antiqua" w:hAnsi="Book Antiqua"/>
          <w:b/>
          <w:i/>
          <w:sz w:val="24"/>
          <w:szCs w:val="24"/>
          <w:lang w:eastAsia="zh-CN"/>
        </w:rPr>
      </w:pPr>
      <w:r w:rsidRPr="00B31E20">
        <w:rPr>
          <w:rFonts w:ascii="Book Antiqua" w:hAnsi="Book Antiqua"/>
          <w:b/>
          <w:i/>
          <w:sz w:val="24"/>
          <w:szCs w:val="24"/>
          <w:lang w:eastAsia="zh-CN"/>
        </w:rPr>
        <w:lastRenderedPageBreak/>
        <w:t>CONCLUSION</w:t>
      </w:r>
    </w:p>
    <w:p w:rsidR="00FB57D5" w:rsidRPr="00B31E20" w:rsidRDefault="00FB57D5" w:rsidP="00FB57D5">
      <w:pPr>
        <w:spacing w:after="0" w:line="360" w:lineRule="auto"/>
        <w:jc w:val="both"/>
        <w:rPr>
          <w:rFonts w:ascii="Book Antiqua" w:hAnsi="Book Antiqua"/>
          <w:sz w:val="24"/>
          <w:szCs w:val="24"/>
          <w:lang w:eastAsia="zh-CN"/>
        </w:rPr>
      </w:pPr>
      <w:r w:rsidRPr="00B31E20">
        <w:rPr>
          <w:rFonts w:ascii="Book Antiqua" w:hAnsi="Book Antiqua"/>
          <w:sz w:val="24"/>
          <w:szCs w:val="24"/>
        </w:rPr>
        <w:t xml:space="preserve">We conclude that we need to keep a close eye on vitamin D levels in subjects with mild </w:t>
      </w:r>
      <w:r w:rsidR="00702ACC" w:rsidRPr="00B31E20">
        <w:rPr>
          <w:rFonts w:ascii="Book Antiqua" w:hAnsi="Book Antiqua"/>
          <w:sz w:val="24"/>
          <w:szCs w:val="24"/>
        </w:rPr>
        <w:t>chronic kidney disease</w:t>
      </w:r>
      <w:r w:rsidRPr="00B31E20">
        <w:rPr>
          <w:rFonts w:ascii="Book Antiqua" w:hAnsi="Book Antiqua"/>
          <w:sz w:val="24"/>
          <w:szCs w:val="24"/>
        </w:rPr>
        <w:t xml:space="preserve"> as well as those with moderate control of diabetes. </w:t>
      </w:r>
    </w:p>
    <w:p w:rsidR="00844029" w:rsidRPr="00B31E20" w:rsidRDefault="00844029" w:rsidP="00FB57D5">
      <w:pPr>
        <w:spacing w:after="0" w:line="360" w:lineRule="auto"/>
        <w:jc w:val="both"/>
        <w:rPr>
          <w:rFonts w:ascii="Book Antiqua" w:hAnsi="Book Antiqua"/>
          <w:sz w:val="24"/>
          <w:szCs w:val="24"/>
          <w:lang w:eastAsia="zh-CN"/>
        </w:rPr>
      </w:pPr>
    </w:p>
    <w:p w:rsidR="00FB57D5" w:rsidRPr="00B31E20" w:rsidRDefault="00FB57D5" w:rsidP="00FB57D5">
      <w:pPr>
        <w:spacing w:after="0" w:line="360" w:lineRule="auto"/>
        <w:jc w:val="both"/>
        <w:rPr>
          <w:rFonts w:ascii="Book Antiqua" w:hAnsi="Book Antiqua"/>
          <w:sz w:val="24"/>
          <w:szCs w:val="24"/>
          <w:lang w:eastAsia="zh-CN"/>
        </w:rPr>
      </w:pPr>
      <w:r w:rsidRPr="00B31E20">
        <w:rPr>
          <w:rFonts w:ascii="Book Antiqua" w:hAnsi="Book Antiqua"/>
          <w:b/>
          <w:sz w:val="24"/>
          <w:szCs w:val="24"/>
          <w:lang w:eastAsia="zh-CN"/>
        </w:rPr>
        <w:t>Key words:</w:t>
      </w:r>
      <w:r w:rsidRPr="00B31E20">
        <w:rPr>
          <w:rFonts w:ascii="Book Antiqua" w:hAnsi="Book Antiqua"/>
          <w:sz w:val="24"/>
          <w:szCs w:val="24"/>
          <w:lang w:eastAsia="zh-CN"/>
        </w:rPr>
        <w:t xml:space="preserve"> Vitamin D; </w:t>
      </w:r>
      <w:r w:rsidRPr="00B31E20">
        <w:rPr>
          <w:rFonts w:ascii="Book Antiqua" w:hAnsi="Book Antiqua"/>
          <w:sz w:val="24"/>
          <w:szCs w:val="24"/>
        </w:rPr>
        <w:t>Type 2 diabetes</w:t>
      </w:r>
      <w:r w:rsidRPr="00B31E20">
        <w:rPr>
          <w:rFonts w:ascii="Book Antiqua" w:hAnsi="Book Antiqua" w:hint="eastAsia"/>
          <w:sz w:val="24"/>
          <w:szCs w:val="24"/>
          <w:lang w:eastAsia="zh-CN"/>
        </w:rPr>
        <w:t xml:space="preserve">; </w:t>
      </w:r>
      <w:r w:rsidRPr="00B31E20">
        <w:rPr>
          <w:rFonts w:ascii="Book Antiqua" w:hAnsi="Book Antiqua"/>
          <w:sz w:val="24"/>
          <w:szCs w:val="24"/>
        </w:rPr>
        <w:t>Men</w:t>
      </w:r>
      <w:r w:rsidRPr="00B31E20">
        <w:rPr>
          <w:rFonts w:ascii="Book Antiqua" w:hAnsi="Book Antiqua" w:hint="eastAsia"/>
          <w:sz w:val="24"/>
          <w:szCs w:val="24"/>
          <w:lang w:eastAsia="zh-CN"/>
        </w:rPr>
        <w:t xml:space="preserve">; </w:t>
      </w:r>
      <w:r w:rsidRPr="00B31E20">
        <w:rPr>
          <w:rFonts w:ascii="Book Antiqua" w:hAnsi="Book Antiqua"/>
          <w:sz w:val="24"/>
          <w:szCs w:val="24"/>
        </w:rPr>
        <w:t>Chronic kidney disease</w:t>
      </w:r>
      <w:r w:rsidRPr="00B31E20">
        <w:rPr>
          <w:rFonts w:ascii="Book Antiqua" w:hAnsi="Book Antiqua" w:hint="eastAsia"/>
          <w:sz w:val="24"/>
          <w:szCs w:val="24"/>
          <w:lang w:eastAsia="zh-CN"/>
        </w:rPr>
        <w:t>;</w:t>
      </w:r>
      <w:r w:rsidRPr="00B31E20">
        <w:rPr>
          <w:rFonts w:ascii="Book Antiqua" w:hAnsi="Book Antiqua"/>
          <w:sz w:val="24"/>
          <w:szCs w:val="24"/>
          <w:lang w:eastAsia="zh-CN"/>
        </w:rPr>
        <w:t xml:space="preserve"> End stage renal disease</w:t>
      </w:r>
    </w:p>
    <w:p w:rsidR="00844029" w:rsidRDefault="00844029" w:rsidP="00FB57D5">
      <w:pPr>
        <w:spacing w:after="0" w:line="360" w:lineRule="auto"/>
        <w:jc w:val="both"/>
        <w:rPr>
          <w:rFonts w:ascii="Book Antiqua" w:hAnsi="Book Antiqua"/>
          <w:sz w:val="24"/>
          <w:szCs w:val="24"/>
          <w:lang w:eastAsia="zh-CN"/>
        </w:rPr>
      </w:pPr>
    </w:p>
    <w:p w:rsidR="009E684B" w:rsidRPr="00C52BCF" w:rsidRDefault="009E684B" w:rsidP="009E684B">
      <w:pPr>
        <w:widowControl w:val="0"/>
        <w:adjustRightInd w:val="0"/>
        <w:snapToGrid w:val="0"/>
        <w:spacing w:after="0" w:line="360" w:lineRule="auto"/>
        <w:jc w:val="both"/>
        <w:rPr>
          <w:rFonts w:ascii="Book Antiqua" w:hAnsi="Book Antiqua" w:cs="Tahoma"/>
          <w:color w:val="000000"/>
          <w:kern w:val="2"/>
          <w:sz w:val="24"/>
          <w:szCs w:val="24"/>
        </w:rPr>
      </w:pPr>
      <w:bookmarkStart w:id="74" w:name="OLE_LINK148"/>
      <w:bookmarkStart w:id="75" w:name="OLE_LINK149"/>
      <w:bookmarkStart w:id="76" w:name="OLE_LINK200"/>
      <w:bookmarkStart w:id="77" w:name="OLE_LINK288"/>
      <w:bookmarkStart w:id="78" w:name="OLE_LINK1864"/>
      <w:bookmarkStart w:id="79" w:name="OLE_LINK382"/>
      <w:bookmarkStart w:id="80" w:name="OLE_LINK306"/>
      <w:bookmarkStart w:id="81" w:name="OLE_LINK569"/>
      <w:bookmarkStart w:id="82" w:name="OLE_LINK682"/>
      <w:bookmarkStart w:id="83" w:name="OLE_LINK78"/>
      <w:bookmarkStart w:id="84" w:name="OLE_LINK79"/>
      <w:bookmarkStart w:id="85" w:name="OLE_LINK86"/>
      <w:bookmarkStart w:id="86" w:name="OLE_LINK99"/>
      <w:bookmarkStart w:id="87" w:name="OLE_LINK217"/>
      <w:bookmarkStart w:id="88" w:name="OLE_LINK245"/>
      <w:bookmarkStart w:id="89" w:name="OLE_LINK246"/>
      <w:bookmarkStart w:id="90" w:name="OLE_LINK274"/>
      <w:bookmarkStart w:id="91" w:name="OLE_LINK320"/>
      <w:bookmarkStart w:id="92" w:name="OLE_LINK333"/>
      <w:bookmarkStart w:id="93" w:name="OLE_LINK456"/>
      <w:bookmarkStart w:id="94" w:name="OLE_LINK494"/>
      <w:bookmarkStart w:id="95" w:name="OLE_LINK596"/>
      <w:bookmarkStart w:id="96" w:name="OLE_LINK686"/>
      <w:proofErr w:type="gramStart"/>
      <w:r w:rsidRPr="00C52BCF">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7</w:t>
      </w:r>
      <w:r w:rsidRPr="00C52BCF">
        <w:rPr>
          <w:rFonts w:ascii="Book Antiqua" w:hAnsi="Book Antiqua" w:cs="Tahoma"/>
          <w:b/>
          <w:color w:val="000000"/>
          <w:kern w:val="2"/>
          <w:sz w:val="24"/>
          <w:szCs w:val="24"/>
          <w:lang w:eastAsia="ja-JP"/>
        </w:rPr>
        <w:t>.</w:t>
      </w:r>
      <w:proofErr w:type="gramEnd"/>
      <w:r w:rsidRPr="00C52BCF">
        <w:rPr>
          <w:rFonts w:ascii="Book Antiqua" w:hAnsi="Book Antiqua" w:cs="Tahoma"/>
          <w:color w:val="000000"/>
          <w:kern w:val="2"/>
          <w:sz w:val="24"/>
          <w:szCs w:val="24"/>
          <w:lang w:eastAsia="ja-JP"/>
        </w:rPr>
        <w:t xml:space="preserve"> Published by </w:t>
      </w:r>
      <w:proofErr w:type="spellStart"/>
      <w:r w:rsidRPr="00C52BCF">
        <w:rPr>
          <w:rFonts w:ascii="Book Antiqua" w:hAnsi="Book Antiqua" w:cs="Tahoma"/>
          <w:color w:val="000000"/>
          <w:kern w:val="2"/>
          <w:sz w:val="24"/>
          <w:szCs w:val="24"/>
          <w:lang w:eastAsia="ja-JP"/>
        </w:rPr>
        <w:t>Baishideng</w:t>
      </w:r>
      <w:proofErr w:type="spellEnd"/>
      <w:r w:rsidRPr="00C52BCF">
        <w:rPr>
          <w:rFonts w:ascii="Book Antiqua" w:hAnsi="Book Antiqua" w:cs="Tahoma"/>
          <w:color w:val="000000"/>
          <w:kern w:val="2"/>
          <w:sz w:val="24"/>
          <w:szCs w:val="24"/>
          <w:lang w:eastAsia="ja-JP"/>
        </w:rPr>
        <w:t xml:space="preserve"> Publishing Group Inc. All rights reserved.</w:t>
      </w:r>
      <w:bookmarkEnd w:id="74"/>
      <w:bookmarkEnd w:id="75"/>
      <w:bookmarkEnd w:id="76"/>
      <w:bookmarkEnd w:id="77"/>
      <w:bookmarkEnd w:id="78"/>
      <w:bookmarkEnd w:id="79"/>
      <w:bookmarkEnd w:id="80"/>
      <w:bookmarkEnd w:id="81"/>
      <w:bookmarkEnd w:id="82"/>
    </w:p>
    <w:bookmarkEnd w:id="83"/>
    <w:bookmarkEnd w:id="84"/>
    <w:bookmarkEnd w:id="85"/>
    <w:bookmarkEnd w:id="86"/>
    <w:bookmarkEnd w:id="87"/>
    <w:bookmarkEnd w:id="88"/>
    <w:bookmarkEnd w:id="89"/>
    <w:bookmarkEnd w:id="90"/>
    <w:bookmarkEnd w:id="91"/>
    <w:bookmarkEnd w:id="92"/>
    <w:bookmarkEnd w:id="93"/>
    <w:bookmarkEnd w:id="94"/>
    <w:bookmarkEnd w:id="95"/>
    <w:bookmarkEnd w:id="96"/>
    <w:p w:rsidR="009E684B" w:rsidRPr="00B31E20" w:rsidRDefault="009E684B" w:rsidP="00FB57D5">
      <w:pPr>
        <w:spacing w:after="0" w:line="360" w:lineRule="auto"/>
        <w:jc w:val="both"/>
        <w:rPr>
          <w:rFonts w:ascii="Book Antiqua" w:hAnsi="Book Antiqua"/>
          <w:sz w:val="24"/>
          <w:szCs w:val="24"/>
          <w:lang w:eastAsia="zh-CN"/>
        </w:rPr>
      </w:pPr>
    </w:p>
    <w:p w:rsidR="00FB57D5" w:rsidRPr="00B31E20" w:rsidRDefault="00FB57D5" w:rsidP="00FB57D5">
      <w:pPr>
        <w:spacing w:after="0" w:line="360" w:lineRule="auto"/>
        <w:jc w:val="both"/>
        <w:rPr>
          <w:rFonts w:ascii="Book Antiqua" w:hAnsi="Book Antiqua"/>
          <w:sz w:val="24"/>
          <w:szCs w:val="24"/>
          <w:lang w:eastAsia="zh-CN"/>
        </w:rPr>
      </w:pPr>
      <w:r w:rsidRPr="00B31E20">
        <w:rPr>
          <w:rFonts w:ascii="Book Antiqua" w:hAnsi="Book Antiqua"/>
          <w:b/>
          <w:sz w:val="24"/>
          <w:szCs w:val="24"/>
          <w:lang w:eastAsia="zh-CN"/>
        </w:rPr>
        <w:t>Core tip:</w:t>
      </w:r>
      <w:r w:rsidRPr="00B31E20">
        <w:rPr>
          <w:rFonts w:ascii="Book Antiqua" w:hAnsi="Book Antiqua"/>
          <w:sz w:val="24"/>
          <w:szCs w:val="24"/>
          <w:lang w:eastAsia="zh-CN"/>
        </w:rPr>
        <w:t xml:space="preserve"> This retrospective study evaluated the prevalence of vitamin D deficiency among Veterans in the Northeast </w:t>
      </w:r>
      <w:r w:rsidRPr="00B31E20">
        <w:rPr>
          <w:rFonts w:ascii="Book Antiqua" w:hAnsi="Book Antiqua" w:hint="eastAsia"/>
          <w:sz w:val="24"/>
          <w:szCs w:val="24"/>
          <w:lang w:eastAsia="zh-CN"/>
        </w:rPr>
        <w:t>United States</w:t>
      </w:r>
      <w:r w:rsidRPr="00B31E20">
        <w:rPr>
          <w:rFonts w:ascii="Book Antiqua" w:hAnsi="Book Antiqua"/>
          <w:sz w:val="24"/>
          <w:szCs w:val="24"/>
          <w:lang w:eastAsia="zh-CN"/>
        </w:rPr>
        <w:t>, for those patients who had vitamin D levels measured between 2007 and 2010. The data collected include the data of 27098 subjects with diabetes with mean age of 68 and mean duration of diabetes of 5.6 years. There was no significant difference in 25 (OH) vitamin D levels between subjects with &gt;</w:t>
      </w:r>
      <w:r w:rsidRPr="00B31E20">
        <w:rPr>
          <w:rFonts w:ascii="Book Antiqua" w:hAnsi="Book Antiqua" w:hint="eastAsia"/>
          <w:sz w:val="24"/>
          <w:szCs w:val="24"/>
          <w:lang w:eastAsia="zh-CN"/>
        </w:rPr>
        <w:t xml:space="preserve"> </w:t>
      </w:r>
      <w:proofErr w:type="spellStart"/>
      <w:r w:rsidRPr="00B31E20">
        <w:rPr>
          <w:rFonts w:ascii="Book Antiqua" w:hAnsi="Book Antiqua"/>
          <w:sz w:val="24"/>
          <w:szCs w:val="24"/>
        </w:rPr>
        <w:t>eGFR</w:t>
      </w:r>
      <w:proofErr w:type="spellEnd"/>
      <w:r w:rsidRPr="00B31E20">
        <w:rPr>
          <w:rFonts w:ascii="Book Antiqua" w:hAnsi="Book Antiqua"/>
          <w:sz w:val="24"/>
          <w:szCs w:val="24"/>
        </w:rPr>
        <w:t xml:space="preserve"> &lt; 60 and </w:t>
      </w:r>
      <w:proofErr w:type="spellStart"/>
      <w:r w:rsidRPr="00B31E20">
        <w:rPr>
          <w:rFonts w:ascii="Book Antiqua" w:hAnsi="Book Antiqua"/>
          <w:sz w:val="24"/>
          <w:szCs w:val="24"/>
        </w:rPr>
        <w:t>eGFR</w:t>
      </w:r>
      <w:proofErr w:type="spellEnd"/>
      <w:r w:rsidRPr="00B31E20">
        <w:rPr>
          <w:rFonts w:ascii="Book Antiqua" w:hAnsi="Book Antiqua"/>
          <w:sz w:val="24"/>
          <w:szCs w:val="24"/>
        </w:rPr>
        <w:t xml:space="preserve"> </w:t>
      </w:r>
      <w:r w:rsidRPr="00B31E20">
        <w:rPr>
          <w:rFonts w:ascii="Book Antiqua" w:hAnsi="Book Antiqua"/>
          <w:iCs/>
          <w:sz w:val="24"/>
          <w:szCs w:val="24"/>
        </w:rPr>
        <w:t xml:space="preserve">≥ </w:t>
      </w:r>
      <w:r w:rsidRPr="00B31E20">
        <w:rPr>
          <w:rFonts w:ascii="Book Antiqua" w:hAnsi="Book Antiqua"/>
          <w:sz w:val="24"/>
          <w:szCs w:val="24"/>
        </w:rPr>
        <w:t xml:space="preserve">60 </w:t>
      </w:r>
      <w:r w:rsidRPr="00B31E20">
        <w:rPr>
          <w:rFonts w:ascii="Book Antiqua" w:hAnsi="Book Antiqua"/>
          <w:sz w:val="24"/>
          <w:szCs w:val="24"/>
          <w:lang w:eastAsia="zh-CN"/>
        </w:rPr>
        <w:t xml:space="preserve">but </w:t>
      </w:r>
      <w:r w:rsidR="00702ACC" w:rsidRPr="00B31E20">
        <w:rPr>
          <w:rFonts w:ascii="Book Antiqua" w:hAnsi="Book Antiqua"/>
          <w:sz w:val="24"/>
          <w:szCs w:val="24"/>
          <w:lang w:eastAsia="zh-CN"/>
        </w:rPr>
        <w:t xml:space="preserve">with </w:t>
      </w:r>
      <w:r w:rsidRPr="00B31E20">
        <w:rPr>
          <w:rFonts w:ascii="Book Antiqua" w:hAnsi="Book Antiqua"/>
          <w:sz w:val="24"/>
          <w:szCs w:val="24"/>
          <w:lang w:eastAsia="zh-CN"/>
        </w:rPr>
        <w:t>decreased levels of 1,25(OH) vitamin D and elevated PTH. Vitamin D levels did not differ between subjects with or without diabetes.</w:t>
      </w:r>
    </w:p>
    <w:p w:rsidR="00957829" w:rsidRPr="00B31E20" w:rsidRDefault="00957829" w:rsidP="00FB57D5">
      <w:pPr>
        <w:spacing w:after="0" w:line="360" w:lineRule="auto"/>
        <w:jc w:val="both"/>
        <w:rPr>
          <w:rFonts w:ascii="Book Antiqua" w:hAnsi="Book Antiqua"/>
          <w:sz w:val="24"/>
          <w:szCs w:val="24"/>
          <w:lang w:eastAsia="zh-CN"/>
        </w:rPr>
      </w:pPr>
    </w:p>
    <w:p w:rsidR="00FB57D5" w:rsidRPr="00B31E20" w:rsidRDefault="00FB57D5" w:rsidP="00FB57D5">
      <w:pPr>
        <w:pStyle w:val="Default"/>
        <w:spacing w:line="360" w:lineRule="auto"/>
        <w:jc w:val="both"/>
      </w:pPr>
      <w:proofErr w:type="spellStart"/>
      <w:r w:rsidRPr="00B31E20">
        <w:rPr>
          <w:rFonts w:cs="Times New Roman"/>
        </w:rPr>
        <w:t>Yaturu</w:t>
      </w:r>
      <w:proofErr w:type="spellEnd"/>
      <w:r w:rsidRPr="00B31E20">
        <w:rPr>
          <w:rFonts w:cs="Times New Roman" w:hint="eastAsia"/>
          <w:lang w:eastAsia="zh-CN"/>
        </w:rPr>
        <w:t xml:space="preserve"> S</w:t>
      </w:r>
      <w:r w:rsidRPr="00B31E20">
        <w:rPr>
          <w:rFonts w:cs="Times New Roman"/>
        </w:rPr>
        <w:t>, Youngberg</w:t>
      </w:r>
      <w:r w:rsidRPr="00B31E20">
        <w:rPr>
          <w:rFonts w:cs="Times New Roman" w:hint="eastAsia"/>
          <w:lang w:eastAsia="zh-CN"/>
        </w:rPr>
        <w:t xml:space="preserve"> B,</w:t>
      </w:r>
      <w:r w:rsidRPr="00B31E20">
        <w:rPr>
          <w:rFonts w:cs="Times New Roman"/>
        </w:rPr>
        <w:t xml:space="preserve"> </w:t>
      </w:r>
      <w:proofErr w:type="spellStart"/>
      <w:r w:rsidRPr="00B31E20">
        <w:rPr>
          <w:rFonts w:cs="Times New Roman"/>
        </w:rPr>
        <w:t>Zdunek</w:t>
      </w:r>
      <w:proofErr w:type="spellEnd"/>
      <w:r w:rsidRPr="00B31E20">
        <w:rPr>
          <w:rFonts w:cs="Times New Roman" w:hint="eastAsia"/>
          <w:lang w:eastAsia="zh-CN"/>
        </w:rPr>
        <w:t xml:space="preserve"> S. </w:t>
      </w:r>
      <w:r w:rsidRPr="00B31E20">
        <w:rPr>
          <w:rFonts w:cstheme="minorBidi"/>
        </w:rPr>
        <w:t>Vitamin D levels in subjects with diabetes with or without chronic kidney disease among Veterans in North East U</w:t>
      </w:r>
      <w:r w:rsidRPr="00B31E20">
        <w:rPr>
          <w:rFonts w:cstheme="minorBidi" w:hint="eastAsia"/>
          <w:lang w:eastAsia="zh-CN"/>
        </w:rPr>
        <w:t>nited States.</w:t>
      </w:r>
      <w:r w:rsidRPr="00B31E20">
        <w:rPr>
          <w:rFonts w:cs="Times New Roman" w:hint="eastAsia"/>
          <w:b/>
          <w:lang w:eastAsia="zh-CN"/>
        </w:rPr>
        <w:t xml:space="preserve"> </w:t>
      </w:r>
      <w:bookmarkStart w:id="97" w:name="OLE_LINK81"/>
      <w:bookmarkStart w:id="98" w:name="OLE_LINK82"/>
      <w:bookmarkStart w:id="99" w:name="OLE_LINK323"/>
      <w:r w:rsidRPr="00B31E20">
        <w:rPr>
          <w:rFonts w:cs="Arial"/>
          <w:i/>
        </w:rPr>
        <w:t>World J Diabetes</w:t>
      </w:r>
      <w:r w:rsidRPr="00B31E20">
        <w:rPr>
          <w:rFonts w:cs="Arial"/>
          <w:i/>
          <w:iCs/>
        </w:rPr>
        <w:t xml:space="preserve"> </w:t>
      </w:r>
      <w:r w:rsidRPr="00B31E20">
        <w:t xml:space="preserve">2017; </w:t>
      </w:r>
      <w:proofErr w:type="gramStart"/>
      <w:r w:rsidRPr="00B31E20">
        <w:t>In</w:t>
      </w:r>
      <w:proofErr w:type="gramEnd"/>
      <w:r w:rsidRPr="00B31E20">
        <w:t xml:space="preserve"> press</w:t>
      </w:r>
    </w:p>
    <w:bookmarkEnd w:id="97"/>
    <w:bookmarkEnd w:id="98"/>
    <w:bookmarkEnd w:id="99"/>
    <w:p w:rsidR="00844029" w:rsidRPr="00B31E20" w:rsidRDefault="00844029">
      <w:pPr>
        <w:rPr>
          <w:rFonts w:ascii="Book Antiqua" w:hAnsi="Book Antiqua"/>
          <w:b/>
          <w:sz w:val="24"/>
          <w:szCs w:val="24"/>
        </w:rPr>
      </w:pPr>
      <w:r w:rsidRPr="00B31E20">
        <w:rPr>
          <w:rFonts w:ascii="Book Antiqua" w:hAnsi="Book Antiqua"/>
          <w:b/>
          <w:sz w:val="24"/>
          <w:szCs w:val="24"/>
        </w:rPr>
        <w:br w:type="page"/>
      </w:r>
    </w:p>
    <w:p w:rsidR="00FB57D5" w:rsidRPr="00B31E20" w:rsidRDefault="00FB57D5" w:rsidP="00FB57D5">
      <w:pPr>
        <w:spacing w:after="0" w:line="360" w:lineRule="auto"/>
        <w:jc w:val="both"/>
        <w:rPr>
          <w:rFonts w:ascii="Book Antiqua" w:hAnsi="Book Antiqua"/>
          <w:b/>
          <w:sz w:val="24"/>
          <w:szCs w:val="24"/>
        </w:rPr>
      </w:pPr>
      <w:r w:rsidRPr="00B31E20">
        <w:rPr>
          <w:rFonts w:ascii="Book Antiqua" w:hAnsi="Book Antiqua"/>
          <w:b/>
          <w:sz w:val="24"/>
          <w:szCs w:val="24"/>
        </w:rPr>
        <w:lastRenderedPageBreak/>
        <w:t>INTRODUCTION</w:t>
      </w:r>
    </w:p>
    <w:p w:rsidR="00FB57D5" w:rsidRPr="00B31E20" w:rsidRDefault="00FB57D5" w:rsidP="00FB57D5">
      <w:pPr>
        <w:spacing w:after="0" w:line="360" w:lineRule="auto"/>
        <w:jc w:val="both"/>
        <w:rPr>
          <w:rFonts w:ascii="Book Antiqua" w:hAnsi="Book Antiqua"/>
          <w:sz w:val="24"/>
          <w:szCs w:val="24"/>
        </w:rPr>
      </w:pPr>
      <w:r w:rsidRPr="00B31E20">
        <w:rPr>
          <w:rFonts w:ascii="Book Antiqua" w:hAnsi="Book Antiqua"/>
          <w:sz w:val="24"/>
          <w:szCs w:val="24"/>
        </w:rPr>
        <w:t xml:space="preserve">The </w:t>
      </w:r>
      <w:r w:rsidR="00957829" w:rsidRPr="00B31E20">
        <w:rPr>
          <w:rFonts w:ascii="Book Antiqua" w:hAnsi="Book Antiqua"/>
          <w:sz w:val="24"/>
          <w:szCs w:val="24"/>
        </w:rPr>
        <w:t xml:space="preserve">prevalence and </w:t>
      </w:r>
      <w:r w:rsidRPr="00B31E20">
        <w:rPr>
          <w:rFonts w:ascii="Book Antiqua" w:hAnsi="Book Antiqua"/>
          <w:sz w:val="24"/>
          <w:szCs w:val="24"/>
        </w:rPr>
        <w:t>incidence of type 2 diabetes (T2DM) is increasing</w:t>
      </w:r>
      <w:r w:rsidR="00957829" w:rsidRPr="00B31E20">
        <w:rPr>
          <w:rFonts w:ascii="Book Antiqua" w:hAnsi="Book Antiqua"/>
          <w:sz w:val="24"/>
          <w:szCs w:val="24"/>
        </w:rPr>
        <w:t>.  As per the</w:t>
      </w:r>
      <w:r w:rsidR="00063032" w:rsidRPr="00B31E20">
        <w:rPr>
          <w:rFonts w:ascii="Book Antiqua" w:hAnsi="Book Antiqua"/>
          <w:sz w:val="24"/>
          <w:szCs w:val="24"/>
        </w:rPr>
        <w:t xml:space="preserve"> </w:t>
      </w:r>
      <w:r w:rsidRPr="00B31E20">
        <w:rPr>
          <w:rFonts w:ascii="Book Antiqua" w:hAnsi="Book Antiqua"/>
          <w:bCs/>
          <w:color w:val="000000" w:themeColor="text1"/>
          <w:sz w:val="24"/>
          <w:szCs w:val="24"/>
        </w:rPr>
        <w:t>National Diabetes Statistics Report, 2014</w:t>
      </w:r>
      <w:r w:rsidR="003D7693" w:rsidRPr="00B31E20">
        <w:rPr>
          <w:rFonts w:ascii="Book Antiqua" w:hAnsi="Book Antiqua"/>
          <w:bCs/>
          <w:color w:val="000000" w:themeColor="text1"/>
          <w:sz w:val="24"/>
          <w:szCs w:val="24"/>
        </w:rPr>
        <w:t>,</w:t>
      </w:r>
      <w:r w:rsidRPr="00B31E20">
        <w:rPr>
          <w:rFonts w:ascii="Book Antiqua" w:hAnsi="Book Antiqua"/>
          <w:sz w:val="24"/>
          <w:szCs w:val="24"/>
        </w:rPr>
        <w:t xml:space="preserve"> 29.1 million people or 9.3% of the population have diabetes. </w:t>
      </w:r>
      <w:r w:rsidR="003D7693" w:rsidRPr="00B31E20">
        <w:rPr>
          <w:rFonts w:ascii="Book Antiqua" w:hAnsi="Book Antiqua"/>
          <w:sz w:val="24"/>
          <w:szCs w:val="24"/>
        </w:rPr>
        <w:t>Vitamin D plays an important</w:t>
      </w:r>
      <w:r w:rsidRPr="00B31E20">
        <w:rPr>
          <w:rFonts w:ascii="Book Antiqua" w:hAnsi="Book Antiqua"/>
          <w:sz w:val="24"/>
          <w:szCs w:val="24"/>
        </w:rPr>
        <w:t xml:space="preserve"> role in calcium homeostasis</w:t>
      </w:r>
      <w:r w:rsidR="003D7693" w:rsidRPr="00B31E20">
        <w:rPr>
          <w:rFonts w:ascii="Book Antiqua" w:hAnsi="Book Antiqua"/>
          <w:sz w:val="24"/>
          <w:szCs w:val="24"/>
        </w:rPr>
        <w:t xml:space="preserve"> and maintenance of</w:t>
      </w:r>
      <w:r w:rsidRPr="00B31E20">
        <w:rPr>
          <w:rFonts w:ascii="Book Antiqua" w:hAnsi="Book Antiqua"/>
          <w:sz w:val="24"/>
          <w:szCs w:val="24"/>
        </w:rPr>
        <w:t xml:space="preserve"> optimal skeletal health. The </w:t>
      </w:r>
      <w:r w:rsidR="003D7693" w:rsidRPr="00B31E20">
        <w:rPr>
          <w:rFonts w:ascii="Book Antiqua" w:hAnsi="Book Antiqua"/>
          <w:sz w:val="24"/>
          <w:szCs w:val="24"/>
        </w:rPr>
        <w:t xml:space="preserve">vitamin D status is </w:t>
      </w:r>
      <w:r w:rsidRPr="00B31E20">
        <w:rPr>
          <w:rFonts w:ascii="Book Antiqua" w:hAnsi="Book Antiqua"/>
          <w:sz w:val="24"/>
          <w:szCs w:val="24"/>
        </w:rPr>
        <w:t>marke</w:t>
      </w:r>
      <w:r w:rsidR="003D7693" w:rsidRPr="00B31E20">
        <w:rPr>
          <w:rFonts w:ascii="Book Antiqua" w:hAnsi="Book Antiqua"/>
          <w:sz w:val="24"/>
          <w:szCs w:val="24"/>
        </w:rPr>
        <w:t xml:space="preserve">d by the </w:t>
      </w:r>
      <w:r w:rsidRPr="00B31E20">
        <w:rPr>
          <w:rFonts w:ascii="Book Antiqua" w:hAnsi="Book Antiqua"/>
          <w:sz w:val="24"/>
          <w:szCs w:val="24"/>
        </w:rPr>
        <w:t xml:space="preserve">serum </w:t>
      </w:r>
      <w:r w:rsidR="003D7693" w:rsidRPr="00B31E20">
        <w:rPr>
          <w:rFonts w:ascii="Book Antiqua" w:hAnsi="Book Antiqua"/>
          <w:sz w:val="24"/>
          <w:szCs w:val="24"/>
        </w:rPr>
        <w:t xml:space="preserve">levels of </w:t>
      </w:r>
      <w:r w:rsidRPr="00B31E20">
        <w:rPr>
          <w:rFonts w:ascii="Book Antiqua" w:hAnsi="Book Antiqua"/>
          <w:sz w:val="24"/>
          <w:szCs w:val="24"/>
        </w:rPr>
        <w:t xml:space="preserve">25-hydroxyvitamin D </w:t>
      </w:r>
      <w:r w:rsidR="003D7693" w:rsidRPr="00B31E20">
        <w:rPr>
          <w:rFonts w:ascii="Book Antiqua" w:hAnsi="Book Antiqua"/>
          <w:sz w:val="24"/>
          <w:szCs w:val="24"/>
        </w:rPr>
        <w:t>concentration</w:t>
      </w:r>
      <w:r w:rsidR="003D7693" w:rsidRPr="00B31E20">
        <w:rPr>
          <w:rFonts w:ascii="Book Antiqua" w:hAnsi="Book Antiqua"/>
          <w:sz w:val="24"/>
          <w:szCs w:val="24"/>
          <w:vertAlign w:val="superscript"/>
          <w:lang w:eastAsia="zh-CN"/>
        </w:rPr>
        <w:t xml:space="preserve"> [</w:t>
      </w:r>
      <w:r w:rsidRPr="00B31E20">
        <w:rPr>
          <w:rFonts w:ascii="Book Antiqua" w:hAnsi="Book Antiqua" w:hint="eastAsia"/>
          <w:sz w:val="24"/>
          <w:szCs w:val="24"/>
          <w:vertAlign w:val="superscript"/>
          <w:lang w:eastAsia="zh-CN"/>
        </w:rPr>
        <w:t>1]</w:t>
      </w:r>
      <w:r w:rsidRPr="00B31E20">
        <w:rPr>
          <w:rFonts w:ascii="Book Antiqua" w:hAnsi="Book Antiqua" w:hint="eastAsia"/>
          <w:sz w:val="24"/>
          <w:szCs w:val="24"/>
          <w:lang w:eastAsia="zh-CN"/>
        </w:rPr>
        <w:t>.</w:t>
      </w:r>
      <w:r w:rsidRPr="00B31E20">
        <w:rPr>
          <w:rFonts w:ascii="Book Antiqua" w:hAnsi="Book Antiqua"/>
          <w:sz w:val="24"/>
          <w:szCs w:val="24"/>
        </w:rPr>
        <w:t xml:space="preserve"> </w:t>
      </w:r>
      <w:r w:rsidR="003D7693" w:rsidRPr="00B31E20">
        <w:rPr>
          <w:rFonts w:ascii="Book Antiqua" w:hAnsi="Book Antiqua"/>
          <w:sz w:val="24"/>
          <w:szCs w:val="24"/>
        </w:rPr>
        <w:t xml:space="preserve">Factors that </w:t>
      </w:r>
      <w:r w:rsidRPr="00B31E20">
        <w:rPr>
          <w:rFonts w:ascii="Book Antiqua" w:hAnsi="Book Antiqua"/>
          <w:sz w:val="24"/>
          <w:szCs w:val="24"/>
        </w:rPr>
        <w:t xml:space="preserve">influence circulating </w:t>
      </w:r>
      <w:r w:rsidR="003D7693" w:rsidRPr="00B31E20">
        <w:rPr>
          <w:rFonts w:ascii="Book Antiqua" w:hAnsi="Book Antiqua"/>
          <w:sz w:val="24"/>
          <w:szCs w:val="24"/>
        </w:rPr>
        <w:t xml:space="preserve">vitamin </w:t>
      </w:r>
      <w:r w:rsidRPr="00B31E20">
        <w:rPr>
          <w:rFonts w:ascii="Book Antiqua" w:hAnsi="Book Antiqua"/>
          <w:sz w:val="24"/>
          <w:szCs w:val="24"/>
        </w:rPr>
        <w:t>D levels includ</w:t>
      </w:r>
      <w:r w:rsidR="003D7693" w:rsidRPr="00B31E20">
        <w:rPr>
          <w:rFonts w:ascii="Book Antiqua" w:hAnsi="Book Antiqua"/>
          <w:sz w:val="24"/>
          <w:szCs w:val="24"/>
        </w:rPr>
        <w:t>e ra</w:t>
      </w:r>
      <w:r w:rsidRPr="00B31E20">
        <w:rPr>
          <w:rFonts w:ascii="Book Antiqua" w:hAnsi="Book Antiqua"/>
          <w:sz w:val="24"/>
          <w:szCs w:val="24"/>
        </w:rPr>
        <w:t xml:space="preserve">ce, season, body mass index, and </w:t>
      </w:r>
      <w:proofErr w:type="gramStart"/>
      <w:r w:rsidRPr="00B31E20">
        <w:rPr>
          <w:rFonts w:ascii="Book Antiqua" w:hAnsi="Book Antiqua"/>
          <w:sz w:val="24"/>
          <w:szCs w:val="24"/>
        </w:rPr>
        <w:t>age</w:t>
      </w:r>
      <w:r w:rsidRPr="00B31E20">
        <w:rPr>
          <w:rFonts w:ascii="Book Antiqua" w:hAnsi="Book Antiqua" w:hint="eastAsia"/>
          <w:sz w:val="24"/>
          <w:szCs w:val="24"/>
          <w:vertAlign w:val="superscript"/>
          <w:lang w:eastAsia="zh-CN"/>
        </w:rPr>
        <w:t>[</w:t>
      </w:r>
      <w:proofErr w:type="gramEnd"/>
      <w:r w:rsidRPr="00B31E20">
        <w:rPr>
          <w:rFonts w:ascii="Book Antiqua" w:hAnsi="Book Antiqua" w:hint="eastAsia"/>
          <w:sz w:val="24"/>
          <w:szCs w:val="24"/>
          <w:vertAlign w:val="superscript"/>
          <w:lang w:eastAsia="zh-CN"/>
        </w:rPr>
        <w:t>1]</w:t>
      </w:r>
      <w:r w:rsidRPr="00B31E20">
        <w:rPr>
          <w:rFonts w:ascii="Book Antiqua" w:hAnsi="Book Antiqua" w:hint="eastAsia"/>
          <w:sz w:val="24"/>
          <w:szCs w:val="24"/>
          <w:lang w:eastAsia="zh-CN"/>
        </w:rPr>
        <w:t>.</w:t>
      </w:r>
      <w:r w:rsidRPr="00B31E20">
        <w:rPr>
          <w:rFonts w:ascii="Book Antiqua" w:hAnsi="Book Antiqua"/>
          <w:sz w:val="24"/>
          <w:szCs w:val="24"/>
        </w:rPr>
        <w:t xml:space="preserve"> </w:t>
      </w:r>
      <w:r w:rsidR="003D7693" w:rsidRPr="00B31E20">
        <w:rPr>
          <w:rFonts w:ascii="Book Antiqua" w:hAnsi="Book Antiqua"/>
          <w:sz w:val="24"/>
          <w:szCs w:val="24"/>
        </w:rPr>
        <w:t xml:space="preserve"> Sources of Vitamin D in humans include</w:t>
      </w:r>
      <w:r w:rsidRPr="00B31E20">
        <w:rPr>
          <w:rFonts w:ascii="Book Antiqua" w:hAnsi="Book Antiqua"/>
          <w:sz w:val="24"/>
          <w:szCs w:val="24"/>
        </w:rPr>
        <w:t xml:space="preserve"> exposure to sunlight, diet, and dietary supplements. </w:t>
      </w:r>
      <w:r w:rsidR="003D7693" w:rsidRPr="00B31E20">
        <w:rPr>
          <w:rFonts w:ascii="Book Antiqua" w:hAnsi="Book Antiqua"/>
          <w:sz w:val="24"/>
          <w:szCs w:val="24"/>
        </w:rPr>
        <w:t xml:space="preserve">In the presence of vitamin D, </w:t>
      </w:r>
      <w:r w:rsidRPr="00B31E20">
        <w:rPr>
          <w:rFonts w:ascii="Book Antiqua" w:hAnsi="Book Antiqua"/>
          <w:sz w:val="24"/>
          <w:szCs w:val="24"/>
        </w:rPr>
        <w:t>Calcium is actively absorbed from the small intestine. Vitamin D refers to vitamin D</w:t>
      </w:r>
      <w:r w:rsidRPr="00B31E20">
        <w:rPr>
          <w:rFonts w:ascii="Book Antiqua" w:hAnsi="Book Antiqua"/>
          <w:sz w:val="24"/>
          <w:szCs w:val="24"/>
          <w:vertAlign w:val="subscript"/>
        </w:rPr>
        <w:t>2</w:t>
      </w:r>
      <w:r w:rsidRPr="00B31E20">
        <w:rPr>
          <w:rFonts w:ascii="Book Antiqua" w:hAnsi="Book Antiqua"/>
          <w:sz w:val="24"/>
          <w:szCs w:val="24"/>
        </w:rPr>
        <w:t xml:space="preserve"> (</w:t>
      </w:r>
      <w:proofErr w:type="spellStart"/>
      <w:r w:rsidRPr="00B31E20">
        <w:rPr>
          <w:rFonts w:ascii="Book Antiqua" w:hAnsi="Book Antiqua"/>
          <w:sz w:val="24"/>
          <w:szCs w:val="24"/>
        </w:rPr>
        <w:t>ergocalciferol</w:t>
      </w:r>
      <w:proofErr w:type="spellEnd"/>
      <w:r w:rsidRPr="00B31E20">
        <w:rPr>
          <w:rFonts w:ascii="Book Antiqua" w:hAnsi="Book Antiqua"/>
          <w:sz w:val="24"/>
          <w:szCs w:val="24"/>
        </w:rPr>
        <w:t>) or vitamin D</w:t>
      </w:r>
      <w:r w:rsidRPr="00B31E20">
        <w:rPr>
          <w:rFonts w:ascii="Book Antiqua" w:hAnsi="Book Antiqua"/>
          <w:sz w:val="24"/>
          <w:szCs w:val="24"/>
          <w:vertAlign w:val="subscript"/>
        </w:rPr>
        <w:t>3</w:t>
      </w:r>
      <w:r w:rsidRPr="00B31E20">
        <w:rPr>
          <w:rFonts w:ascii="Book Antiqua" w:hAnsi="Book Antiqua"/>
          <w:sz w:val="24"/>
          <w:szCs w:val="24"/>
        </w:rPr>
        <w:t xml:space="preserve"> (cholecalciferol). Vitamin D deficiency can </w:t>
      </w:r>
      <w:r w:rsidR="003D7693" w:rsidRPr="00B31E20">
        <w:rPr>
          <w:rFonts w:ascii="Book Antiqua" w:hAnsi="Book Antiqua"/>
          <w:sz w:val="24"/>
          <w:szCs w:val="24"/>
        </w:rPr>
        <w:t>lead to rickets in children,</w:t>
      </w:r>
      <w:r w:rsidRPr="00B31E20">
        <w:rPr>
          <w:rFonts w:ascii="Book Antiqua" w:hAnsi="Book Antiqua"/>
          <w:sz w:val="24"/>
          <w:szCs w:val="24"/>
        </w:rPr>
        <w:t xml:space="preserve"> </w:t>
      </w:r>
      <w:proofErr w:type="spellStart"/>
      <w:r w:rsidRPr="00B31E20">
        <w:rPr>
          <w:rFonts w:ascii="Book Antiqua" w:hAnsi="Book Antiqua"/>
          <w:sz w:val="24"/>
          <w:szCs w:val="24"/>
        </w:rPr>
        <w:t>osteomalacia</w:t>
      </w:r>
      <w:proofErr w:type="spellEnd"/>
      <w:r w:rsidR="003D7693" w:rsidRPr="00B31E20">
        <w:rPr>
          <w:rFonts w:ascii="Book Antiqua" w:hAnsi="Book Antiqua"/>
          <w:sz w:val="24"/>
          <w:szCs w:val="24"/>
        </w:rPr>
        <w:t xml:space="preserve"> in adults</w:t>
      </w:r>
      <w:r w:rsidRPr="00B31E20">
        <w:rPr>
          <w:rFonts w:ascii="Book Antiqua" w:hAnsi="Book Antiqua"/>
          <w:sz w:val="24"/>
          <w:szCs w:val="24"/>
        </w:rPr>
        <w:t>,</w:t>
      </w:r>
      <w:r w:rsidRPr="00B31E20">
        <w:rPr>
          <w:rFonts w:ascii="Book Antiqua" w:hAnsi="Book Antiqua"/>
          <w:sz w:val="24"/>
          <w:szCs w:val="24"/>
          <w:vertAlign w:val="superscript"/>
        </w:rPr>
        <w:t xml:space="preserve"> </w:t>
      </w:r>
      <w:r w:rsidRPr="00B31E20">
        <w:rPr>
          <w:rFonts w:ascii="Book Antiqua" w:hAnsi="Book Antiqua"/>
          <w:sz w:val="24"/>
          <w:szCs w:val="24"/>
        </w:rPr>
        <w:t>myopathy and a variety of extra skeletal</w:t>
      </w:r>
      <w:r w:rsidRPr="00B31E20">
        <w:rPr>
          <w:rFonts w:ascii="Book Antiqua" w:hAnsi="Book Antiqua"/>
          <w:sz w:val="24"/>
          <w:szCs w:val="24"/>
          <w:vertAlign w:val="superscript"/>
        </w:rPr>
        <w:t xml:space="preserve"> </w:t>
      </w:r>
      <w:r w:rsidRPr="00B31E20">
        <w:rPr>
          <w:rFonts w:ascii="Book Antiqua" w:hAnsi="Book Antiqua"/>
          <w:sz w:val="24"/>
          <w:szCs w:val="24"/>
        </w:rPr>
        <w:t>problems, including cardiovascular disease, infection, malignancy,</w:t>
      </w:r>
      <w:r w:rsidRPr="00B31E20">
        <w:rPr>
          <w:rFonts w:ascii="Book Antiqua" w:hAnsi="Book Antiqua"/>
          <w:sz w:val="24"/>
          <w:szCs w:val="24"/>
          <w:vertAlign w:val="superscript"/>
        </w:rPr>
        <w:t xml:space="preserve"> </w:t>
      </w:r>
      <w:r w:rsidRPr="00B31E20">
        <w:rPr>
          <w:rFonts w:ascii="Book Antiqua" w:hAnsi="Book Antiqua"/>
          <w:sz w:val="24"/>
          <w:szCs w:val="24"/>
        </w:rPr>
        <w:t xml:space="preserve">and </w:t>
      </w:r>
      <w:proofErr w:type="gramStart"/>
      <w:r w:rsidRPr="00B31E20">
        <w:rPr>
          <w:rFonts w:ascii="Book Antiqua" w:hAnsi="Book Antiqua"/>
          <w:sz w:val="24"/>
          <w:szCs w:val="24"/>
        </w:rPr>
        <w:t>death</w:t>
      </w:r>
      <w:r w:rsidR="00844029" w:rsidRPr="00B31E20">
        <w:rPr>
          <w:rFonts w:ascii="Book Antiqua" w:hAnsi="Book Antiqua" w:hint="eastAsia"/>
          <w:sz w:val="24"/>
          <w:szCs w:val="24"/>
          <w:vertAlign w:val="superscript"/>
          <w:lang w:eastAsia="zh-CN"/>
        </w:rPr>
        <w:t>[</w:t>
      </w:r>
      <w:proofErr w:type="gramEnd"/>
      <w:r w:rsidR="00844029" w:rsidRPr="00B31E20">
        <w:rPr>
          <w:rFonts w:ascii="Book Antiqua" w:hAnsi="Book Antiqua" w:hint="eastAsia"/>
          <w:sz w:val="24"/>
          <w:szCs w:val="24"/>
          <w:vertAlign w:val="superscript"/>
          <w:lang w:eastAsia="zh-CN"/>
        </w:rPr>
        <w:t>1-</w:t>
      </w:r>
      <w:r w:rsidRPr="00B31E20">
        <w:rPr>
          <w:rFonts w:ascii="Book Antiqua" w:hAnsi="Book Antiqua" w:hint="eastAsia"/>
          <w:sz w:val="24"/>
          <w:szCs w:val="24"/>
          <w:vertAlign w:val="superscript"/>
          <w:lang w:eastAsia="zh-CN"/>
        </w:rPr>
        <w:t>3]</w:t>
      </w:r>
      <w:r w:rsidRPr="00B31E20">
        <w:rPr>
          <w:rFonts w:ascii="Book Antiqua" w:hAnsi="Book Antiqua"/>
          <w:sz w:val="24"/>
          <w:szCs w:val="24"/>
        </w:rPr>
        <w:t xml:space="preserve">. </w:t>
      </w:r>
      <w:r w:rsidRPr="00B31E20">
        <w:rPr>
          <w:rFonts w:ascii="Book Antiqua" w:eastAsia="OTNEJMQuadraat" w:hAnsi="Book Antiqua"/>
          <w:sz w:val="24"/>
          <w:szCs w:val="24"/>
        </w:rPr>
        <w:t xml:space="preserve">Vitamin D from the </w:t>
      </w:r>
      <w:r w:rsidR="0049472D" w:rsidRPr="00B31E20">
        <w:rPr>
          <w:rFonts w:ascii="Book Antiqua" w:eastAsia="OTNEJMQuadraat" w:hAnsi="Book Antiqua"/>
          <w:sz w:val="24"/>
          <w:szCs w:val="24"/>
        </w:rPr>
        <w:t>dietary resources and sun exposure gets</w:t>
      </w:r>
      <w:r w:rsidRPr="00B31E20">
        <w:rPr>
          <w:rFonts w:ascii="Book Antiqua" w:eastAsia="OTNEJMQuadraat" w:hAnsi="Book Antiqua"/>
          <w:sz w:val="24"/>
          <w:szCs w:val="24"/>
        </w:rPr>
        <w:t xml:space="preserve"> metabolized in the liver to 25-hydroxyvitamin </w:t>
      </w:r>
      <w:proofErr w:type="gramStart"/>
      <w:r w:rsidRPr="00B31E20">
        <w:rPr>
          <w:rFonts w:ascii="Book Antiqua" w:eastAsia="OTNEJMQuadraat" w:hAnsi="Book Antiqua"/>
          <w:sz w:val="24"/>
          <w:szCs w:val="24"/>
        </w:rPr>
        <w:t>D</w:t>
      </w:r>
      <w:r w:rsidRPr="00B31E20">
        <w:rPr>
          <w:rFonts w:ascii="Book Antiqua" w:hAnsi="Book Antiqua" w:hint="eastAsia"/>
          <w:sz w:val="24"/>
          <w:szCs w:val="24"/>
          <w:vertAlign w:val="superscript"/>
          <w:lang w:eastAsia="zh-CN"/>
        </w:rPr>
        <w:t>[</w:t>
      </w:r>
      <w:proofErr w:type="gramEnd"/>
      <w:r w:rsidRPr="00B31E20">
        <w:rPr>
          <w:rFonts w:ascii="Book Antiqua" w:hAnsi="Book Antiqua" w:hint="eastAsia"/>
          <w:sz w:val="24"/>
          <w:szCs w:val="24"/>
          <w:vertAlign w:val="superscript"/>
          <w:lang w:eastAsia="zh-CN"/>
        </w:rPr>
        <w:t>1]</w:t>
      </w:r>
      <w:r w:rsidRPr="00B31E20">
        <w:rPr>
          <w:rFonts w:ascii="Book Antiqua" w:hAnsi="Book Antiqua" w:hint="eastAsia"/>
          <w:sz w:val="24"/>
          <w:szCs w:val="24"/>
          <w:lang w:eastAsia="zh-CN"/>
        </w:rPr>
        <w:t>.</w:t>
      </w:r>
      <w:r w:rsidRPr="00B31E20">
        <w:rPr>
          <w:rFonts w:ascii="Book Antiqua" w:hAnsi="Book Antiqua"/>
          <w:sz w:val="24"/>
          <w:szCs w:val="24"/>
        </w:rPr>
        <w:t xml:space="preserve"> Vitamin D insufficiency affects almost 50% of the population </w:t>
      </w:r>
      <w:proofErr w:type="gramStart"/>
      <w:r w:rsidR="0049472D" w:rsidRPr="00B31E20">
        <w:rPr>
          <w:rFonts w:ascii="Book Antiqua" w:hAnsi="Book Antiqua"/>
          <w:sz w:val="24"/>
          <w:szCs w:val="24"/>
        </w:rPr>
        <w:t>worldwide</w:t>
      </w:r>
      <w:r w:rsidR="0049472D" w:rsidRPr="00B31E20">
        <w:rPr>
          <w:rFonts w:ascii="Book Antiqua" w:hAnsi="Book Antiqua"/>
          <w:sz w:val="24"/>
          <w:szCs w:val="24"/>
          <w:vertAlign w:val="superscript"/>
          <w:lang w:eastAsia="zh-CN"/>
        </w:rPr>
        <w:t>[</w:t>
      </w:r>
      <w:proofErr w:type="gramEnd"/>
      <w:r w:rsidRPr="00B31E20">
        <w:rPr>
          <w:rFonts w:ascii="Book Antiqua" w:hAnsi="Book Antiqua" w:hint="eastAsia"/>
          <w:sz w:val="24"/>
          <w:szCs w:val="24"/>
          <w:vertAlign w:val="superscript"/>
          <w:lang w:eastAsia="zh-CN"/>
        </w:rPr>
        <w:t>1</w:t>
      </w:r>
      <w:r w:rsidR="0049472D" w:rsidRPr="00B31E20">
        <w:rPr>
          <w:rFonts w:ascii="Book Antiqua" w:hAnsi="Book Antiqua"/>
          <w:sz w:val="24"/>
          <w:szCs w:val="24"/>
          <w:vertAlign w:val="superscript"/>
          <w:lang w:eastAsia="zh-CN"/>
        </w:rPr>
        <w:t>,4</w:t>
      </w:r>
      <w:r w:rsidRPr="00B31E20">
        <w:rPr>
          <w:rFonts w:ascii="Book Antiqua" w:hAnsi="Book Antiqua" w:hint="eastAsia"/>
          <w:sz w:val="24"/>
          <w:szCs w:val="24"/>
          <w:vertAlign w:val="superscript"/>
          <w:lang w:eastAsia="zh-CN"/>
        </w:rPr>
        <w:t>]</w:t>
      </w:r>
      <w:r w:rsidRPr="00B31E20">
        <w:rPr>
          <w:rFonts w:ascii="Book Antiqua" w:hAnsi="Book Antiqua"/>
          <w:sz w:val="24"/>
          <w:szCs w:val="24"/>
        </w:rPr>
        <w:t xml:space="preserve">. </w:t>
      </w:r>
      <w:proofErr w:type="spellStart"/>
      <w:r w:rsidRPr="00B31E20">
        <w:rPr>
          <w:rFonts w:ascii="Book Antiqua" w:hAnsi="Book Antiqua"/>
          <w:sz w:val="24"/>
          <w:szCs w:val="24"/>
        </w:rPr>
        <w:t>McMurtry</w:t>
      </w:r>
      <w:proofErr w:type="spellEnd"/>
      <w:r w:rsidRPr="00B31E20">
        <w:rPr>
          <w:rFonts w:ascii="Book Antiqua" w:hAnsi="Book Antiqua"/>
          <w:sz w:val="24"/>
          <w:szCs w:val="24"/>
        </w:rPr>
        <w:t xml:space="preserve"> and colleagues </w:t>
      </w:r>
      <w:r w:rsidR="0049472D" w:rsidRPr="00B31E20">
        <w:rPr>
          <w:rFonts w:ascii="Book Antiqua" w:hAnsi="Book Antiqua"/>
          <w:sz w:val="24"/>
          <w:szCs w:val="24"/>
        </w:rPr>
        <w:t xml:space="preserve">reported that most Veterans living in nursing homes have </w:t>
      </w:r>
      <w:r w:rsidRPr="00B31E20">
        <w:rPr>
          <w:rFonts w:ascii="Book Antiqua" w:hAnsi="Book Antiqua"/>
          <w:sz w:val="24"/>
          <w:szCs w:val="24"/>
        </w:rPr>
        <w:t xml:space="preserve">vitamin D </w:t>
      </w:r>
      <w:proofErr w:type="gramStart"/>
      <w:r w:rsidRPr="00B31E20">
        <w:rPr>
          <w:rFonts w:ascii="Book Antiqua" w:hAnsi="Book Antiqua"/>
          <w:sz w:val="24"/>
          <w:szCs w:val="24"/>
        </w:rPr>
        <w:t>insufficiency</w:t>
      </w:r>
      <w:r w:rsidRPr="00B31E20">
        <w:rPr>
          <w:rFonts w:ascii="Book Antiqua" w:hAnsi="Book Antiqua" w:hint="eastAsia"/>
          <w:sz w:val="24"/>
          <w:szCs w:val="24"/>
          <w:vertAlign w:val="superscript"/>
          <w:lang w:eastAsia="zh-CN"/>
        </w:rPr>
        <w:t>[</w:t>
      </w:r>
      <w:proofErr w:type="gramEnd"/>
      <w:r w:rsidRPr="00B31E20">
        <w:rPr>
          <w:rFonts w:ascii="Book Antiqua" w:hAnsi="Book Antiqua" w:hint="eastAsia"/>
          <w:sz w:val="24"/>
          <w:szCs w:val="24"/>
          <w:vertAlign w:val="superscript"/>
          <w:lang w:eastAsia="zh-CN"/>
        </w:rPr>
        <w:t>5]</w:t>
      </w:r>
      <w:r w:rsidRPr="00B31E20">
        <w:rPr>
          <w:rFonts w:ascii="Book Antiqua" w:hAnsi="Book Antiqua"/>
          <w:sz w:val="24"/>
          <w:szCs w:val="24"/>
        </w:rPr>
        <w:t>. Later, the prevalence of vitamin</w:t>
      </w:r>
      <w:r w:rsidRPr="00B31E20">
        <w:rPr>
          <w:rStyle w:val="highlight2"/>
          <w:rFonts w:ascii="Book Antiqua" w:hAnsi="Book Antiqua"/>
          <w:sz w:val="24"/>
          <w:szCs w:val="24"/>
        </w:rPr>
        <w:t xml:space="preserve"> D</w:t>
      </w:r>
      <w:r w:rsidRPr="00B31E20">
        <w:rPr>
          <w:rFonts w:ascii="Book Antiqua" w:hAnsi="Book Antiqua"/>
          <w:sz w:val="24"/>
          <w:szCs w:val="24"/>
        </w:rPr>
        <w:t xml:space="preserve"> deficiency/insufficiency in long-term care patients at a </w:t>
      </w:r>
      <w:r w:rsidRPr="00B31E20">
        <w:rPr>
          <w:rStyle w:val="highlight2"/>
          <w:rFonts w:ascii="Book Antiqua" w:hAnsi="Book Antiqua"/>
          <w:sz w:val="24"/>
          <w:szCs w:val="24"/>
        </w:rPr>
        <w:t>Veterans Health</w:t>
      </w:r>
      <w:r w:rsidRPr="00B31E20">
        <w:rPr>
          <w:rFonts w:ascii="Book Antiqua" w:hAnsi="Book Antiqua"/>
          <w:sz w:val="24"/>
          <w:szCs w:val="24"/>
        </w:rPr>
        <w:t xml:space="preserve"> Administration (VHA) hospital was reported to be as high. </w:t>
      </w:r>
      <w:proofErr w:type="spellStart"/>
      <w:r w:rsidR="00063032" w:rsidRPr="00B31E20">
        <w:rPr>
          <w:rFonts w:ascii="Book Antiqua" w:hAnsi="Book Antiqua"/>
          <w:sz w:val="24"/>
          <w:szCs w:val="24"/>
        </w:rPr>
        <w:t>McMurtry</w:t>
      </w:r>
      <w:proofErr w:type="spellEnd"/>
      <w:r w:rsidR="00063032" w:rsidRPr="00B31E20">
        <w:rPr>
          <w:rFonts w:ascii="Book Antiqua" w:hAnsi="Book Antiqua"/>
          <w:sz w:val="24"/>
          <w:szCs w:val="24"/>
        </w:rPr>
        <w:t xml:space="preserve"> and colleagues</w:t>
      </w:r>
      <w:r w:rsidRPr="00B31E20">
        <w:rPr>
          <w:rFonts w:ascii="Book Antiqua" w:hAnsi="Book Antiqua"/>
          <w:sz w:val="24"/>
          <w:szCs w:val="24"/>
        </w:rPr>
        <w:t xml:space="preserve"> stated that 49%of them had</w:t>
      </w:r>
      <w:r w:rsidR="00063032" w:rsidRPr="00B31E20">
        <w:rPr>
          <w:rFonts w:ascii="Book Antiqua" w:hAnsi="Book Antiqua"/>
          <w:sz w:val="24"/>
          <w:szCs w:val="24"/>
        </w:rPr>
        <w:t xml:space="preserve"> sufficient</w:t>
      </w:r>
      <w:r w:rsidRPr="00B31E20">
        <w:rPr>
          <w:rFonts w:ascii="Book Antiqua" w:hAnsi="Book Antiqua"/>
          <w:sz w:val="24"/>
          <w:szCs w:val="24"/>
        </w:rPr>
        <w:t xml:space="preserve"> </w:t>
      </w:r>
      <w:r w:rsidRPr="00B31E20">
        <w:rPr>
          <w:rStyle w:val="highlight2"/>
          <w:rFonts w:ascii="Book Antiqua" w:hAnsi="Book Antiqua"/>
          <w:sz w:val="24"/>
          <w:szCs w:val="24"/>
        </w:rPr>
        <w:t>vitamin D</w:t>
      </w:r>
      <w:r w:rsidR="0049472D" w:rsidRPr="00B31E20">
        <w:rPr>
          <w:rFonts w:ascii="Book Antiqua" w:hAnsi="Book Antiqua"/>
          <w:sz w:val="24"/>
          <w:szCs w:val="24"/>
        </w:rPr>
        <w:t>, 14% had insufficiency</w:t>
      </w:r>
      <w:r w:rsidRPr="00B31E20">
        <w:rPr>
          <w:rFonts w:ascii="Book Antiqua" w:hAnsi="Book Antiqua"/>
          <w:sz w:val="24"/>
          <w:szCs w:val="24"/>
        </w:rPr>
        <w:t xml:space="preserve">, and 37% had </w:t>
      </w:r>
      <w:proofErr w:type="gramStart"/>
      <w:r w:rsidRPr="00B31E20">
        <w:rPr>
          <w:rFonts w:ascii="Book Antiqua" w:hAnsi="Book Antiqua"/>
          <w:sz w:val="24"/>
          <w:szCs w:val="24"/>
        </w:rPr>
        <w:t>d</w:t>
      </w:r>
      <w:r w:rsidR="0049472D" w:rsidRPr="00B31E20">
        <w:rPr>
          <w:rFonts w:ascii="Book Antiqua" w:hAnsi="Book Antiqua"/>
          <w:sz w:val="24"/>
          <w:szCs w:val="24"/>
        </w:rPr>
        <w:t>eficiency</w:t>
      </w:r>
      <w:r w:rsidRPr="00B31E20">
        <w:rPr>
          <w:rFonts w:ascii="Book Antiqua" w:hAnsi="Book Antiqua" w:hint="eastAsia"/>
          <w:sz w:val="24"/>
          <w:szCs w:val="24"/>
          <w:vertAlign w:val="superscript"/>
          <w:lang w:eastAsia="zh-CN"/>
        </w:rPr>
        <w:t>[</w:t>
      </w:r>
      <w:proofErr w:type="gramEnd"/>
      <w:r w:rsidRPr="00B31E20">
        <w:rPr>
          <w:rFonts w:ascii="Book Antiqua" w:hAnsi="Book Antiqua" w:hint="eastAsia"/>
          <w:sz w:val="24"/>
          <w:szCs w:val="24"/>
          <w:vertAlign w:val="superscript"/>
          <w:lang w:eastAsia="zh-CN"/>
        </w:rPr>
        <w:t>6]</w:t>
      </w:r>
      <w:r w:rsidR="00063032" w:rsidRPr="00B31E20">
        <w:rPr>
          <w:rFonts w:ascii="Book Antiqua" w:hAnsi="Book Antiqua"/>
          <w:sz w:val="24"/>
          <w:szCs w:val="24"/>
        </w:rPr>
        <w:t>. The aim of this</w:t>
      </w:r>
      <w:r w:rsidRPr="00B31E20">
        <w:rPr>
          <w:rFonts w:ascii="Book Antiqua" w:hAnsi="Book Antiqua"/>
          <w:sz w:val="24"/>
          <w:szCs w:val="24"/>
        </w:rPr>
        <w:t xml:space="preserve"> study was to evaluate the prevalence of vitamin D deficiency among Veterans with diabetes in North East U</w:t>
      </w:r>
      <w:r w:rsidRPr="00B31E20">
        <w:rPr>
          <w:rFonts w:ascii="Book Antiqua" w:hAnsi="Book Antiqua" w:hint="eastAsia"/>
          <w:sz w:val="24"/>
          <w:szCs w:val="24"/>
          <w:lang w:eastAsia="zh-CN"/>
        </w:rPr>
        <w:t>nited States</w:t>
      </w:r>
      <w:r w:rsidRPr="00B31E20">
        <w:rPr>
          <w:rFonts w:ascii="Book Antiqua" w:hAnsi="Book Antiqua"/>
          <w:sz w:val="24"/>
          <w:szCs w:val="24"/>
        </w:rPr>
        <w:t>. In addition we planned to compare vitamin D levels in subjects with diabetes with or without chronic kidney disease (CKD) and end stage renal disease (ESRD).</w:t>
      </w:r>
    </w:p>
    <w:p w:rsidR="00FB57D5" w:rsidRPr="00B31E20" w:rsidRDefault="00FB57D5" w:rsidP="00FB57D5">
      <w:pPr>
        <w:autoSpaceDE w:val="0"/>
        <w:autoSpaceDN w:val="0"/>
        <w:adjustRightInd w:val="0"/>
        <w:spacing w:after="0" w:line="360" w:lineRule="auto"/>
        <w:jc w:val="both"/>
        <w:rPr>
          <w:rFonts w:ascii="Book Antiqua" w:hAnsi="Book Antiqua"/>
          <w:sz w:val="24"/>
          <w:szCs w:val="24"/>
        </w:rPr>
      </w:pPr>
    </w:p>
    <w:p w:rsidR="00FB57D5" w:rsidRPr="00B31E20" w:rsidRDefault="00FB57D5" w:rsidP="00FB57D5">
      <w:pPr>
        <w:spacing w:after="0" w:line="360" w:lineRule="auto"/>
        <w:jc w:val="both"/>
        <w:rPr>
          <w:rFonts w:ascii="Book Antiqua" w:hAnsi="Book Antiqua"/>
          <w:sz w:val="24"/>
          <w:szCs w:val="24"/>
          <w:lang w:eastAsia="zh-CN"/>
        </w:rPr>
      </w:pPr>
      <w:r w:rsidRPr="00B31E20">
        <w:rPr>
          <w:rFonts w:ascii="Book Antiqua" w:hAnsi="Book Antiqua"/>
          <w:b/>
          <w:sz w:val="24"/>
          <w:szCs w:val="24"/>
        </w:rPr>
        <w:t>MATERIALS AND METHODS</w:t>
      </w:r>
    </w:p>
    <w:p w:rsidR="00FB57D5" w:rsidRPr="00B31E20" w:rsidRDefault="00FB57D5" w:rsidP="00FB57D5">
      <w:pPr>
        <w:spacing w:after="0" w:line="360" w:lineRule="auto"/>
        <w:jc w:val="both"/>
        <w:rPr>
          <w:rFonts w:ascii="Book Antiqua" w:hAnsi="Book Antiqua"/>
          <w:b/>
          <w:bCs/>
          <w:i/>
          <w:iCs/>
          <w:sz w:val="24"/>
          <w:szCs w:val="24"/>
          <w:lang w:eastAsia="zh-CN"/>
        </w:rPr>
      </w:pPr>
      <w:r w:rsidRPr="00B31E20">
        <w:rPr>
          <w:rFonts w:ascii="Book Antiqua" w:hAnsi="Book Antiqua"/>
          <w:b/>
          <w:bCs/>
          <w:i/>
          <w:iCs/>
          <w:sz w:val="24"/>
          <w:szCs w:val="24"/>
        </w:rPr>
        <w:t>Design</w:t>
      </w:r>
    </w:p>
    <w:p w:rsidR="00FB57D5" w:rsidRPr="00B31E20" w:rsidRDefault="00FB57D5" w:rsidP="00FB57D5">
      <w:pPr>
        <w:spacing w:after="0" w:line="360" w:lineRule="auto"/>
        <w:jc w:val="both"/>
        <w:rPr>
          <w:rFonts w:ascii="Book Antiqua" w:hAnsi="Book Antiqua"/>
          <w:iCs/>
          <w:sz w:val="24"/>
          <w:szCs w:val="24"/>
          <w:lang w:eastAsia="zh-CN"/>
        </w:rPr>
      </w:pPr>
      <w:r w:rsidRPr="00B31E20">
        <w:rPr>
          <w:rFonts w:ascii="Book Antiqua" w:hAnsi="Book Antiqua"/>
          <w:iCs/>
          <w:sz w:val="24"/>
          <w:szCs w:val="24"/>
        </w:rPr>
        <w:t>Single center, retrospective database study</w:t>
      </w:r>
      <w:r w:rsidRPr="00B31E20">
        <w:rPr>
          <w:rFonts w:ascii="Book Antiqua" w:hAnsi="Book Antiqua" w:hint="eastAsia"/>
          <w:iCs/>
          <w:sz w:val="24"/>
          <w:szCs w:val="24"/>
          <w:lang w:eastAsia="zh-CN"/>
        </w:rPr>
        <w:t>.</w:t>
      </w:r>
    </w:p>
    <w:p w:rsidR="00FB57D5" w:rsidRPr="00B31E20" w:rsidRDefault="00FB57D5" w:rsidP="00FB57D5">
      <w:pPr>
        <w:spacing w:after="0" w:line="360" w:lineRule="auto"/>
        <w:jc w:val="both"/>
        <w:rPr>
          <w:rFonts w:ascii="Book Antiqua" w:hAnsi="Book Antiqua"/>
          <w:b/>
          <w:bCs/>
          <w:iCs/>
          <w:sz w:val="24"/>
          <w:szCs w:val="24"/>
          <w:lang w:eastAsia="zh-CN"/>
        </w:rPr>
      </w:pPr>
    </w:p>
    <w:p w:rsidR="00FB57D5" w:rsidRPr="00B31E20" w:rsidRDefault="00FB57D5" w:rsidP="00FB57D5">
      <w:pPr>
        <w:spacing w:after="0" w:line="360" w:lineRule="auto"/>
        <w:jc w:val="both"/>
        <w:rPr>
          <w:rFonts w:ascii="Book Antiqua" w:hAnsi="Book Antiqua"/>
          <w:b/>
          <w:bCs/>
          <w:i/>
          <w:iCs/>
          <w:sz w:val="24"/>
          <w:szCs w:val="24"/>
        </w:rPr>
      </w:pPr>
      <w:r w:rsidRPr="00B31E20">
        <w:rPr>
          <w:rFonts w:ascii="Book Antiqua" w:hAnsi="Book Antiqua"/>
          <w:b/>
          <w:bCs/>
          <w:i/>
          <w:iCs/>
          <w:sz w:val="24"/>
          <w:szCs w:val="24"/>
        </w:rPr>
        <w:t>Study site</w:t>
      </w:r>
    </w:p>
    <w:p w:rsidR="00FB57D5" w:rsidRPr="00B31E20" w:rsidRDefault="00FB57D5" w:rsidP="00FB57D5">
      <w:pPr>
        <w:spacing w:after="0" w:line="360" w:lineRule="auto"/>
        <w:jc w:val="both"/>
        <w:rPr>
          <w:rFonts w:ascii="Book Antiqua" w:hAnsi="Book Antiqua"/>
          <w:iCs/>
          <w:sz w:val="24"/>
          <w:szCs w:val="24"/>
        </w:rPr>
      </w:pPr>
      <w:r w:rsidRPr="00B31E20">
        <w:rPr>
          <w:rFonts w:ascii="Book Antiqua" w:hAnsi="Book Antiqua"/>
          <w:iCs/>
          <w:sz w:val="24"/>
          <w:szCs w:val="24"/>
        </w:rPr>
        <w:t>Stratton Veterans Administration Medical Center, Albany, NY</w:t>
      </w:r>
      <w:r w:rsidRPr="00B31E20">
        <w:rPr>
          <w:rFonts w:ascii="Book Antiqua" w:hAnsi="Book Antiqua" w:hint="eastAsia"/>
          <w:iCs/>
          <w:sz w:val="24"/>
          <w:szCs w:val="24"/>
          <w:lang w:eastAsia="zh-CN"/>
        </w:rPr>
        <w:t>, United States</w:t>
      </w:r>
      <w:r w:rsidRPr="00B31E20">
        <w:rPr>
          <w:rFonts w:ascii="Book Antiqua" w:hAnsi="Book Antiqua"/>
          <w:iCs/>
          <w:sz w:val="24"/>
          <w:szCs w:val="24"/>
        </w:rPr>
        <w:t>.</w:t>
      </w:r>
    </w:p>
    <w:p w:rsidR="00FB57D5" w:rsidRPr="00B31E20" w:rsidRDefault="00FB57D5" w:rsidP="00FB57D5">
      <w:pPr>
        <w:spacing w:after="0" w:line="360" w:lineRule="auto"/>
        <w:jc w:val="both"/>
        <w:rPr>
          <w:rFonts w:ascii="Book Antiqua" w:hAnsi="Book Antiqua"/>
          <w:b/>
          <w:bCs/>
          <w:i/>
          <w:iCs/>
          <w:sz w:val="24"/>
          <w:szCs w:val="24"/>
          <w:lang w:eastAsia="zh-CN"/>
        </w:rPr>
      </w:pPr>
    </w:p>
    <w:p w:rsidR="00FB57D5" w:rsidRPr="00B31E20" w:rsidRDefault="00FB57D5" w:rsidP="00FB57D5">
      <w:pPr>
        <w:spacing w:after="0" w:line="360" w:lineRule="auto"/>
        <w:jc w:val="both"/>
        <w:rPr>
          <w:rFonts w:ascii="Book Antiqua" w:hAnsi="Book Antiqua"/>
          <w:bCs/>
          <w:iCs/>
          <w:sz w:val="24"/>
          <w:szCs w:val="24"/>
          <w:lang w:eastAsia="zh-CN"/>
        </w:rPr>
      </w:pPr>
      <w:r w:rsidRPr="00B31E20">
        <w:rPr>
          <w:rFonts w:ascii="Book Antiqua" w:hAnsi="Book Antiqua"/>
          <w:b/>
          <w:bCs/>
          <w:i/>
          <w:iCs/>
          <w:sz w:val="24"/>
          <w:szCs w:val="24"/>
        </w:rPr>
        <w:t>Information collected</w:t>
      </w:r>
    </w:p>
    <w:p w:rsidR="00FB57D5" w:rsidRPr="00B31E20" w:rsidRDefault="00FB57D5" w:rsidP="00FB57D5">
      <w:pPr>
        <w:spacing w:after="0" w:line="360" w:lineRule="auto"/>
        <w:jc w:val="both"/>
        <w:rPr>
          <w:rFonts w:ascii="Book Antiqua" w:hAnsi="Book Antiqua"/>
          <w:sz w:val="24"/>
          <w:szCs w:val="24"/>
        </w:rPr>
      </w:pPr>
      <w:r w:rsidRPr="00B31E20">
        <w:rPr>
          <w:rFonts w:ascii="Book Antiqua" w:hAnsi="Book Antiqua"/>
          <w:bCs/>
          <w:iCs/>
          <w:sz w:val="24"/>
          <w:szCs w:val="24"/>
        </w:rPr>
        <w:t>Using</w:t>
      </w:r>
      <w:r w:rsidRPr="00B31E20">
        <w:rPr>
          <w:rFonts w:ascii="Book Antiqua" w:hAnsi="Book Antiqua"/>
          <w:sz w:val="24"/>
          <w:szCs w:val="24"/>
        </w:rPr>
        <w:t xml:space="preserve"> </w:t>
      </w:r>
      <w:r w:rsidR="00063032" w:rsidRPr="00B31E20">
        <w:rPr>
          <w:rFonts w:ascii="Book Antiqua" w:hAnsi="Book Antiqua"/>
          <w:sz w:val="24"/>
          <w:szCs w:val="24"/>
        </w:rPr>
        <w:t xml:space="preserve">the </w:t>
      </w:r>
      <w:r w:rsidRPr="00B31E20">
        <w:rPr>
          <w:rFonts w:ascii="Book Antiqua" w:hAnsi="Book Antiqua"/>
          <w:sz w:val="24"/>
          <w:szCs w:val="24"/>
        </w:rPr>
        <w:t xml:space="preserve">data base of </w:t>
      </w:r>
      <w:r w:rsidR="00063032" w:rsidRPr="00B31E20">
        <w:rPr>
          <w:rFonts w:ascii="Book Antiqua" w:hAnsi="Book Antiqua"/>
          <w:sz w:val="24"/>
          <w:szCs w:val="24"/>
        </w:rPr>
        <w:t xml:space="preserve">the </w:t>
      </w:r>
      <w:r w:rsidRPr="00B31E20">
        <w:rPr>
          <w:rFonts w:ascii="Book Antiqua" w:hAnsi="Book Antiqua"/>
          <w:sz w:val="24"/>
          <w:szCs w:val="24"/>
        </w:rPr>
        <w:t xml:space="preserve">Veterans </w:t>
      </w:r>
      <w:r w:rsidR="00063032" w:rsidRPr="00B31E20">
        <w:rPr>
          <w:rFonts w:ascii="Book Antiqua" w:hAnsi="Book Antiqua"/>
          <w:sz w:val="24"/>
          <w:szCs w:val="24"/>
        </w:rPr>
        <w:t>H</w:t>
      </w:r>
      <w:r w:rsidRPr="00B31E20">
        <w:rPr>
          <w:rFonts w:ascii="Book Antiqua" w:hAnsi="Book Antiqua"/>
          <w:sz w:val="24"/>
          <w:szCs w:val="24"/>
        </w:rPr>
        <w:t xml:space="preserve">ealth Administration (VHA) computerized patient record system (CPRS) at Stratton Veterans Administration Medical Center, we collected the data for those patients who had 25-hydroxyvitamin D levels and 1,25 </w:t>
      </w:r>
      <w:proofErr w:type="spellStart"/>
      <w:r w:rsidRPr="00B31E20">
        <w:rPr>
          <w:rFonts w:ascii="Book Antiqua" w:hAnsi="Book Antiqua"/>
          <w:sz w:val="24"/>
          <w:szCs w:val="24"/>
        </w:rPr>
        <w:t>dihydroxy</w:t>
      </w:r>
      <w:proofErr w:type="spellEnd"/>
      <w:r w:rsidRPr="00B31E20">
        <w:rPr>
          <w:rFonts w:ascii="Book Antiqua" w:hAnsi="Book Antiqua"/>
          <w:sz w:val="24"/>
          <w:szCs w:val="24"/>
        </w:rPr>
        <w:t xml:space="preserve"> vitamin D levels measured between</w:t>
      </w:r>
      <w:r w:rsidRPr="00B31E20">
        <w:rPr>
          <w:rFonts w:ascii="Book Antiqua" w:eastAsia="Times New Roman" w:hAnsi="Book Antiqua"/>
          <w:sz w:val="24"/>
          <w:szCs w:val="24"/>
        </w:rPr>
        <w:t xml:space="preserve"> 2007 and 2010, after</w:t>
      </w:r>
      <w:r w:rsidRPr="00B31E20">
        <w:rPr>
          <w:rFonts w:ascii="Book Antiqua" w:hAnsi="Book Antiqua"/>
          <w:sz w:val="24"/>
          <w:szCs w:val="24"/>
        </w:rPr>
        <w:t xml:space="preserve"> the approval of the protocol both by the Instit</w:t>
      </w:r>
      <w:r w:rsidR="00063032" w:rsidRPr="00B31E20">
        <w:rPr>
          <w:rFonts w:ascii="Book Antiqua" w:hAnsi="Book Antiqua"/>
          <w:sz w:val="24"/>
          <w:szCs w:val="24"/>
        </w:rPr>
        <w:t>utional Review Board (IRB) and R</w:t>
      </w:r>
      <w:r w:rsidRPr="00B31E20">
        <w:rPr>
          <w:rFonts w:ascii="Book Antiqua" w:hAnsi="Book Antiqua"/>
          <w:sz w:val="24"/>
          <w:szCs w:val="24"/>
        </w:rPr>
        <w:t xml:space="preserve">esearch and </w:t>
      </w:r>
      <w:r w:rsidR="00063032" w:rsidRPr="00B31E20">
        <w:rPr>
          <w:rFonts w:ascii="Book Antiqua" w:hAnsi="Book Antiqua"/>
          <w:sz w:val="24"/>
          <w:szCs w:val="24"/>
        </w:rPr>
        <w:t>D</w:t>
      </w:r>
      <w:r w:rsidRPr="00B31E20">
        <w:rPr>
          <w:rFonts w:ascii="Book Antiqua" w:hAnsi="Book Antiqua"/>
          <w:sz w:val="24"/>
          <w:szCs w:val="24"/>
        </w:rPr>
        <w:t>evelop</w:t>
      </w:r>
      <w:r w:rsidR="00063032" w:rsidRPr="00B31E20">
        <w:rPr>
          <w:rFonts w:ascii="Book Antiqua" w:hAnsi="Book Antiqua"/>
          <w:sz w:val="24"/>
          <w:szCs w:val="24"/>
        </w:rPr>
        <w:t>ment (R&amp;D) C</w:t>
      </w:r>
      <w:r w:rsidRPr="00B31E20">
        <w:rPr>
          <w:rFonts w:ascii="Book Antiqua" w:hAnsi="Book Antiqua"/>
          <w:sz w:val="24"/>
          <w:szCs w:val="24"/>
        </w:rPr>
        <w:t xml:space="preserve">ommittees at </w:t>
      </w:r>
      <w:r w:rsidR="00063032" w:rsidRPr="00B31E20">
        <w:rPr>
          <w:rFonts w:ascii="Book Antiqua" w:hAnsi="Book Antiqua"/>
          <w:sz w:val="24"/>
          <w:szCs w:val="24"/>
        </w:rPr>
        <w:t xml:space="preserve">the </w:t>
      </w:r>
      <w:r w:rsidRPr="00B31E20">
        <w:rPr>
          <w:rFonts w:ascii="Book Antiqua" w:hAnsi="Book Antiqua"/>
          <w:sz w:val="24"/>
          <w:szCs w:val="24"/>
        </w:rPr>
        <w:t xml:space="preserve">VA Medical </w:t>
      </w:r>
      <w:r w:rsidR="00063032" w:rsidRPr="00B31E20">
        <w:rPr>
          <w:rFonts w:ascii="Book Antiqua" w:hAnsi="Book Antiqua"/>
          <w:sz w:val="24"/>
          <w:szCs w:val="24"/>
        </w:rPr>
        <w:t>C</w:t>
      </w:r>
      <w:r w:rsidRPr="00B31E20">
        <w:rPr>
          <w:rFonts w:ascii="Book Antiqua" w:hAnsi="Book Antiqua"/>
          <w:sz w:val="24"/>
          <w:szCs w:val="24"/>
        </w:rPr>
        <w:t>enter. We collected demographic information including age, sex</w:t>
      </w:r>
      <w:r w:rsidR="00063032" w:rsidRPr="00B31E20">
        <w:rPr>
          <w:rFonts w:ascii="Book Antiqua" w:hAnsi="Book Antiqua"/>
          <w:sz w:val="24"/>
          <w:szCs w:val="24"/>
        </w:rPr>
        <w:t xml:space="preserve">, </w:t>
      </w:r>
      <w:r w:rsidRPr="00B31E20">
        <w:rPr>
          <w:rFonts w:ascii="Book Antiqua" w:hAnsi="Book Antiqua"/>
          <w:sz w:val="24"/>
          <w:szCs w:val="24"/>
        </w:rPr>
        <w:t>body mass index and race; clinical data including diabetes, hypertension and CAD; and laboratory data including calcium, creatinine</w:t>
      </w:r>
      <w:r w:rsidR="00063032" w:rsidRPr="00B31E20">
        <w:rPr>
          <w:rFonts w:ascii="Book Antiqua" w:hAnsi="Book Antiqua"/>
          <w:sz w:val="24"/>
          <w:szCs w:val="24"/>
        </w:rPr>
        <w:t xml:space="preserve"> and</w:t>
      </w:r>
      <w:r w:rsidRPr="00B31E20">
        <w:rPr>
          <w:rFonts w:ascii="Book Antiqua" w:hAnsi="Book Antiqua"/>
          <w:sz w:val="24"/>
          <w:szCs w:val="24"/>
        </w:rPr>
        <w:t xml:space="preserve"> PTH (intact). The vitamin D levels were measured by immunoassay.</w:t>
      </w:r>
    </w:p>
    <w:p w:rsidR="00FB57D5" w:rsidRPr="00B31E20" w:rsidRDefault="00FB57D5" w:rsidP="00FB57D5">
      <w:pPr>
        <w:spacing w:after="0" w:line="360" w:lineRule="auto"/>
        <w:jc w:val="both"/>
        <w:rPr>
          <w:rFonts w:ascii="Book Antiqua" w:hAnsi="Book Antiqua"/>
          <w:b/>
          <w:bCs/>
          <w:i/>
          <w:iCs/>
          <w:sz w:val="24"/>
          <w:szCs w:val="24"/>
          <w:lang w:eastAsia="zh-CN"/>
        </w:rPr>
      </w:pPr>
    </w:p>
    <w:p w:rsidR="00FB57D5" w:rsidRPr="00B31E20" w:rsidRDefault="00FB57D5" w:rsidP="00FB57D5">
      <w:pPr>
        <w:spacing w:after="0" w:line="360" w:lineRule="auto"/>
        <w:jc w:val="both"/>
        <w:rPr>
          <w:rFonts w:ascii="Book Antiqua" w:hAnsi="Book Antiqua"/>
          <w:sz w:val="24"/>
          <w:szCs w:val="24"/>
          <w:lang w:eastAsia="zh-CN"/>
        </w:rPr>
      </w:pPr>
      <w:r w:rsidRPr="00B31E20">
        <w:rPr>
          <w:rFonts w:ascii="Book Antiqua" w:hAnsi="Book Antiqua"/>
          <w:b/>
          <w:bCs/>
          <w:i/>
          <w:iCs/>
          <w:sz w:val="24"/>
          <w:szCs w:val="24"/>
        </w:rPr>
        <w:t>Definitions</w:t>
      </w:r>
    </w:p>
    <w:p w:rsidR="00FB57D5" w:rsidRPr="00B31E20" w:rsidRDefault="00FB57D5" w:rsidP="00FB57D5">
      <w:pPr>
        <w:spacing w:after="0" w:line="360" w:lineRule="auto"/>
        <w:jc w:val="both"/>
        <w:rPr>
          <w:rFonts w:ascii="Book Antiqua" w:hAnsi="Book Antiqua"/>
          <w:sz w:val="24"/>
          <w:szCs w:val="24"/>
          <w:lang w:eastAsia="zh-CN"/>
        </w:rPr>
      </w:pPr>
      <w:r w:rsidRPr="00B31E20">
        <w:rPr>
          <w:rFonts w:ascii="Book Antiqua" w:hAnsi="Book Antiqua"/>
          <w:sz w:val="24"/>
          <w:szCs w:val="24"/>
        </w:rPr>
        <w:t>Vitamin D deficiency is defined as a serum 25-hydroxyvitamin D level of less than 20 ng</w:t>
      </w:r>
      <w:r w:rsidRPr="00B31E20">
        <w:rPr>
          <w:rFonts w:ascii="Book Antiqua" w:hAnsi="Book Antiqua" w:hint="eastAsia"/>
          <w:sz w:val="24"/>
          <w:szCs w:val="24"/>
          <w:lang w:eastAsia="zh-CN"/>
        </w:rPr>
        <w:t>/</w:t>
      </w:r>
      <w:r w:rsidRPr="00B31E20">
        <w:rPr>
          <w:rFonts w:ascii="Book Antiqua" w:hAnsi="Book Antiqua"/>
          <w:sz w:val="24"/>
          <w:szCs w:val="24"/>
        </w:rPr>
        <w:t xml:space="preserve">mL (50 </w:t>
      </w:r>
      <w:proofErr w:type="spellStart"/>
      <w:r w:rsidRPr="00B31E20">
        <w:rPr>
          <w:rFonts w:ascii="Book Antiqua" w:hAnsi="Book Antiqua"/>
          <w:sz w:val="24"/>
          <w:szCs w:val="24"/>
        </w:rPr>
        <w:t>nmol</w:t>
      </w:r>
      <w:proofErr w:type="spellEnd"/>
      <w:r w:rsidRPr="00B31E20">
        <w:rPr>
          <w:rFonts w:ascii="Book Antiqua" w:hAnsi="Book Antiqua" w:hint="eastAsia"/>
          <w:sz w:val="24"/>
          <w:szCs w:val="24"/>
          <w:lang w:eastAsia="zh-CN"/>
        </w:rPr>
        <w:t>/</w:t>
      </w:r>
      <w:r w:rsidRPr="00B31E20">
        <w:rPr>
          <w:rFonts w:ascii="Book Antiqua" w:hAnsi="Book Antiqua"/>
          <w:sz w:val="24"/>
          <w:szCs w:val="24"/>
        </w:rPr>
        <w:t>L), and insufficiency is defined as a serum 25-hydroxyvitamin D level of 20</w:t>
      </w:r>
      <w:r w:rsidRPr="00B31E20">
        <w:rPr>
          <w:rFonts w:ascii="Book Antiqua" w:hAnsi="Book Antiqua" w:hint="eastAsia"/>
          <w:sz w:val="24"/>
          <w:szCs w:val="24"/>
          <w:lang w:eastAsia="zh-CN"/>
        </w:rPr>
        <w:t>-</w:t>
      </w:r>
      <w:r w:rsidRPr="00B31E20">
        <w:rPr>
          <w:rFonts w:ascii="Book Antiqua" w:hAnsi="Book Antiqua"/>
          <w:sz w:val="24"/>
          <w:szCs w:val="24"/>
        </w:rPr>
        <w:t>30 ng</w:t>
      </w:r>
      <w:r w:rsidRPr="00B31E20">
        <w:rPr>
          <w:rFonts w:ascii="Book Antiqua" w:hAnsi="Book Antiqua" w:hint="eastAsia"/>
          <w:sz w:val="24"/>
          <w:szCs w:val="24"/>
          <w:lang w:eastAsia="zh-CN"/>
        </w:rPr>
        <w:t>/</w:t>
      </w:r>
      <w:r w:rsidRPr="00B31E20">
        <w:rPr>
          <w:rFonts w:ascii="Book Antiqua" w:hAnsi="Book Antiqua"/>
          <w:sz w:val="24"/>
          <w:szCs w:val="24"/>
        </w:rPr>
        <w:t xml:space="preserve">mL (50 to 75 </w:t>
      </w:r>
      <w:proofErr w:type="spellStart"/>
      <w:r w:rsidRPr="00B31E20">
        <w:rPr>
          <w:rFonts w:ascii="Book Antiqua" w:hAnsi="Book Antiqua"/>
          <w:sz w:val="24"/>
          <w:szCs w:val="24"/>
        </w:rPr>
        <w:t>nmol</w:t>
      </w:r>
      <w:proofErr w:type="spellEnd"/>
      <w:r w:rsidRPr="00B31E20">
        <w:rPr>
          <w:rFonts w:ascii="Book Antiqua" w:hAnsi="Book Antiqua" w:hint="eastAsia"/>
          <w:sz w:val="24"/>
          <w:szCs w:val="24"/>
          <w:lang w:eastAsia="zh-CN"/>
        </w:rPr>
        <w:t>/</w:t>
      </w:r>
      <w:r w:rsidRPr="00B31E20">
        <w:rPr>
          <w:rFonts w:ascii="Book Antiqua" w:hAnsi="Book Antiqua"/>
          <w:sz w:val="24"/>
          <w:szCs w:val="24"/>
        </w:rPr>
        <w:t xml:space="preserve">L). </w:t>
      </w:r>
    </w:p>
    <w:p w:rsidR="00844029" w:rsidRPr="00B31E20" w:rsidRDefault="00844029" w:rsidP="00FB57D5">
      <w:pPr>
        <w:spacing w:after="0" w:line="360" w:lineRule="auto"/>
        <w:jc w:val="both"/>
        <w:rPr>
          <w:rFonts w:ascii="Book Antiqua" w:hAnsi="Book Antiqua"/>
          <w:sz w:val="24"/>
          <w:szCs w:val="24"/>
          <w:lang w:eastAsia="zh-CN"/>
        </w:rPr>
      </w:pPr>
    </w:p>
    <w:p w:rsidR="00FB57D5" w:rsidRPr="00B31E20" w:rsidRDefault="00FB57D5" w:rsidP="00FB57D5">
      <w:pPr>
        <w:spacing w:after="0" w:line="360" w:lineRule="auto"/>
        <w:jc w:val="both"/>
        <w:rPr>
          <w:rFonts w:ascii="Book Antiqua" w:hAnsi="Book Antiqua"/>
          <w:bCs/>
          <w:iCs/>
          <w:sz w:val="24"/>
          <w:szCs w:val="24"/>
          <w:lang w:eastAsia="zh-CN"/>
        </w:rPr>
      </w:pPr>
      <w:r w:rsidRPr="00B31E20">
        <w:rPr>
          <w:rFonts w:ascii="Book Antiqua" w:hAnsi="Book Antiqua"/>
          <w:b/>
          <w:bCs/>
          <w:i/>
          <w:iCs/>
          <w:sz w:val="24"/>
          <w:szCs w:val="24"/>
        </w:rPr>
        <w:t>Statistical analys</w:t>
      </w:r>
      <w:r w:rsidRPr="00B31E20">
        <w:rPr>
          <w:rFonts w:ascii="Book Antiqua" w:hAnsi="Book Antiqua" w:hint="eastAsia"/>
          <w:b/>
          <w:bCs/>
          <w:i/>
          <w:iCs/>
          <w:sz w:val="24"/>
          <w:szCs w:val="24"/>
          <w:lang w:eastAsia="zh-CN"/>
        </w:rPr>
        <w:t>i</w:t>
      </w:r>
      <w:r w:rsidRPr="00B31E20">
        <w:rPr>
          <w:rFonts w:ascii="Book Antiqua" w:hAnsi="Book Antiqua"/>
          <w:b/>
          <w:bCs/>
          <w:i/>
          <w:iCs/>
          <w:sz w:val="24"/>
          <w:szCs w:val="24"/>
        </w:rPr>
        <w:t>s</w:t>
      </w:r>
    </w:p>
    <w:p w:rsidR="00FB57D5" w:rsidRPr="00B31E20" w:rsidRDefault="00FF14BB" w:rsidP="00FB57D5">
      <w:pPr>
        <w:spacing w:after="0" w:line="360" w:lineRule="auto"/>
        <w:jc w:val="both"/>
        <w:rPr>
          <w:rFonts w:ascii="Book Antiqua" w:hAnsi="Book Antiqua"/>
          <w:iCs/>
          <w:sz w:val="24"/>
          <w:szCs w:val="24"/>
          <w:lang w:eastAsia="zh-CN"/>
        </w:rPr>
      </w:pPr>
      <w:r w:rsidRPr="00B31E20">
        <w:rPr>
          <w:rFonts w:ascii="Book Antiqua" w:hAnsi="Book Antiqua"/>
          <w:bCs/>
          <w:sz w:val="24"/>
          <w:szCs w:val="24"/>
        </w:rPr>
        <w:t>The statistical analysis performed include:</w:t>
      </w:r>
      <w:r w:rsidRPr="00B31E20">
        <w:rPr>
          <w:rFonts w:ascii="Book Antiqua" w:hAnsi="Book Antiqua"/>
          <w:b/>
          <w:bCs/>
          <w:sz w:val="24"/>
          <w:szCs w:val="24"/>
        </w:rPr>
        <w:t xml:space="preserve"> </w:t>
      </w:r>
      <w:r w:rsidRPr="00B31E20">
        <w:rPr>
          <w:rFonts w:ascii="Book Antiqua" w:hAnsi="Book Antiqua"/>
          <w:sz w:val="24"/>
          <w:szCs w:val="24"/>
        </w:rPr>
        <w:t>Data is expressed as Mean ± SD. Comparison of clinical and lab parameters of subjects with GFR &lt;</w:t>
      </w:r>
      <w:r w:rsidRPr="00B31E20">
        <w:rPr>
          <w:rFonts w:ascii="Book Antiqua" w:hAnsi="Book Antiqua" w:hint="eastAsia"/>
          <w:sz w:val="24"/>
          <w:szCs w:val="24"/>
          <w:lang w:eastAsia="zh-CN"/>
        </w:rPr>
        <w:t xml:space="preserve"> </w:t>
      </w:r>
      <w:r w:rsidRPr="00B31E20">
        <w:rPr>
          <w:rFonts w:ascii="Book Antiqua" w:hAnsi="Book Antiqua"/>
          <w:sz w:val="24"/>
          <w:szCs w:val="24"/>
        </w:rPr>
        <w:t>60 and ≥</w:t>
      </w:r>
      <w:r w:rsidRPr="00B31E20">
        <w:rPr>
          <w:rFonts w:ascii="Book Antiqua" w:hAnsi="Book Antiqua" w:hint="eastAsia"/>
          <w:sz w:val="24"/>
          <w:szCs w:val="24"/>
          <w:lang w:eastAsia="zh-CN"/>
        </w:rPr>
        <w:t xml:space="preserve"> </w:t>
      </w:r>
      <w:r w:rsidRPr="00B31E20">
        <w:rPr>
          <w:rFonts w:ascii="Book Antiqua" w:hAnsi="Book Antiqua"/>
          <w:sz w:val="24"/>
          <w:szCs w:val="24"/>
        </w:rPr>
        <w:t>60 with diabetes is carried out. Comparison of clinical and lab parameters of subjects with Vitamin D levels &lt;</w:t>
      </w:r>
      <w:r w:rsidRPr="00B31E20">
        <w:rPr>
          <w:rFonts w:ascii="Book Antiqua" w:hAnsi="Book Antiqua" w:hint="eastAsia"/>
          <w:sz w:val="24"/>
          <w:szCs w:val="24"/>
          <w:lang w:eastAsia="zh-CN"/>
        </w:rPr>
        <w:t xml:space="preserve"> </w:t>
      </w:r>
      <w:r w:rsidRPr="00B31E20">
        <w:rPr>
          <w:rFonts w:ascii="Book Antiqua" w:hAnsi="Book Antiqua"/>
          <w:sz w:val="24"/>
          <w:szCs w:val="24"/>
        </w:rPr>
        <w:t>20 and &gt;</w:t>
      </w:r>
      <w:r w:rsidRPr="00B31E20">
        <w:rPr>
          <w:rFonts w:ascii="Book Antiqua" w:hAnsi="Book Antiqua" w:hint="eastAsia"/>
          <w:sz w:val="24"/>
          <w:szCs w:val="24"/>
          <w:lang w:eastAsia="zh-CN"/>
        </w:rPr>
        <w:t xml:space="preserve"> </w:t>
      </w:r>
      <w:r w:rsidRPr="00B31E20">
        <w:rPr>
          <w:rFonts w:ascii="Book Antiqua" w:hAnsi="Book Antiqua"/>
          <w:sz w:val="24"/>
          <w:szCs w:val="24"/>
        </w:rPr>
        <w:t xml:space="preserve">20 with diabetes is carried out. </w:t>
      </w:r>
      <w:r w:rsidR="00FB57D5" w:rsidRPr="00B31E20">
        <w:rPr>
          <w:rFonts w:ascii="Book Antiqua" w:hAnsi="Book Antiqua"/>
          <w:iCs/>
          <w:sz w:val="24"/>
          <w:szCs w:val="24"/>
        </w:rPr>
        <w:t>Comparison of clinical and lab parameters of subjects with ESRD with or without diabetes was carried out.</w:t>
      </w:r>
    </w:p>
    <w:p w:rsidR="00FB57D5" w:rsidRPr="00B31E20" w:rsidRDefault="00FB57D5" w:rsidP="00FB57D5">
      <w:pPr>
        <w:spacing w:after="0" w:line="360" w:lineRule="auto"/>
        <w:jc w:val="both"/>
        <w:rPr>
          <w:rFonts w:ascii="Book Antiqua" w:hAnsi="Book Antiqua"/>
          <w:iCs/>
          <w:sz w:val="24"/>
          <w:szCs w:val="24"/>
          <w:lang w:eastAsia="zh-CN"/>
        </w:rPr>
      </w:pPr>
    </w:p>
    <w:p w:rsidR="00FB57D5" w:rsidRPr="00B31E20" w:rsidRDefault="00FB57D5" w:rsidP="00FB57D5">
      <w:pPr>
        <w:spacing w:after="0" w:line="360" w:lineRule="auto"/>
        <w:jc w:val="both"/>
        <w:rPr>
          <w:rFonts w:ascii="Book Antiqua" w:hAnsi="Book Antiqua"/>
          <w:b/>
          <w:sz w:val="24"/>
          <w:szCs w:val="24"/>
          <w:lang w:eastAsia="zh-CN"/>
        </w:rPr>
      </w:pPr>
      <w:r w:rsidRPr="00B31E20">
        <w:rPr>
          <w:rFonts w:ascii="Book Antiqua" w:hAnsi="Book Antiqua"/>
          <w:b/>
          <w:sz w:val="24"/>
          <w:szCs w:val="24"/>
        </w:rPr>
        <w:t>RESULTS</w:t>
      </w:r>
    </w:p>
    <w:p w:rsidR="00FB57D5" w:rsidRPr="00B31E20" w:rsidRDefault="00FB57D5" w:rsidP="00FB57D5">
      <w:pPr>
        <w:spacing w:after="0" w:line="360" w:lineRule="auto"/>
        <w:jc w:val="both"/>
        <w:rPr>
          <w:rFonts w:ascii="Book Antiqua" w:hAnsi="Book Antiqua"/>
          <w:sz w:val="24"/>
          <w:szCs w:val="24"/>
        </w:rPr>
      </w:pPr>
      <w:r w:rsidRPr="00B31E20">
        <w:rPr>
          <w:rFonts w:ascii="Book Antiqua" w:hAnsi="Book Antiqua"/>
          <w:sz w:val="24"/>
          <w:szCs w:val="24"/>
        </w:rPr>
        <w:t>Data was available for approximately 68000</w:t>
      </w:r>
      <w:r w:rsidR="00844029" w:rsidRPr="00B31E20">
        <w:rPr>
          <w:rFonts w:ascii="Book Antiqua" w:hAnsi="Book Antiqua"/>
          <w:sz w:val="24"/>
          <w:szCs w:val="24"/>
        </w:rPr>
        <w:t xml:space="preserve"> subjects. We identified 64</w:t>
      </w:r>
      <w:r w:rsidRPr="00B31E20">
        <w:rPr>
          <w:rFonts w:ascii="Book Antiqua" w:hAnsi="Book Antiqua"/>
          <w:sz w:val="24"/>
          <w:szCs w:val="24"/>
        </w:rPr>
        <w:t xml:space="preserve">144 subjects for analysis after exclusion of duplicates. Among them, 27098 had diabetes. The mean age of subjects with diabetes was </w:t>
      </w:r>
      <w:r w:rsidRPr="00B31E20">
        <w:rPr>
          <w:rFonts w:ascii="Book Antiqua" w:hAnsi="Book Antiqua"/>
          <w:bCs/>
          <w:sz w:val="24"/>
          <w:szCs w:val="24"/>
        </w:rPr>
        <w:t>68 ± 11</w:t>
      </w:r>
      <w:r w:rsidRPr="00B31E20">
        <w:rPr>
          <w:rFonts w:ascii="Book Antiqua" w:hAnsi="Book Antiqua" w:hint="eastAsia"/>
          <w:bCs/>
          <w:sz w:val="24"/>
          <w:szCs w:val="24"/>
          <w:lang w:eastAsia="zh-CN"/>
        </w:rPr>
        <w:t xml:space="preserve"> </w:t>
      </w:r>
      <w:r w:rsidRPr="00B31E20">
        <w:rPr>
          <w:rFonts w:ascii="Book Antiqua" w:hAnsi="Book Antiqua"/>
          <w:bCs/>
          <w:sz w:val="24"/>
          <w:szCs w:val="24"/>
        </w:rPr>
        <w:t xml:space="preserve">with a mean BMI of 32 ± 7 and duration of diabetes of 5.6 ± 3.2 years. The mean 25(OH) vitamin D level </w:t>
      </w:r>
      <w:r w:rsidRPr="00B31E20">
        <w:rPr>
          <w:rFonts w:ascii="Book Antiqua" w:hAnsi="Book Antiqua"/>
          <w:sz w:val="24"/>
          <w:szCs w:val="24"/>
        </w:rPr>
        <w:t xml:space="preserve">among subjects with diabetes </w:t>
      </w:r>
      <w:r w:rsidR="00063032" w:rsidRPr="00B31E20">
        <w:rPr>
          <w:rFonts w:ascii="Book Antiqua" w:hAnsi="Book Antiqua"/>
          <w:sz w:val="24"/>
          <w:szCs w:val="24"/>
        </w:rPr>
        <w:t>was</w:t>
      </w:r>
      <w:r w:rsidRPr="00B31E20">
        <w:rPr>
          <w:rFonts w:ascii="Book Antiqua" w:hAnsi="Book Antiqua"/>
          <w:sz w:val="24"/>
          <w:szCs w:val="24"/>
        </w:rPr>
        <w:t xml:space="preserve"> 27 ± 11.6. The clinical and biochemical parameters of </w:t>
      </w:r>
      <w:r w:rsidR="00982C8D" w:rsidRPr="00B31E20">
        <w:rPr>
          <w:rFonts w:ascii="Book Antiqua" w:hAnsi="Book Antiqua"/>
          <w:sz w:val="24"/>
          <w:szCs w:val="24"/>
        </w:rPr>
        <w:t xml:space="preserve">all </w:t>
      </w:r>
      <w:r w:rsidRPr="00B31E20">
        <w:rPr>
          <w:rFonts w:ascii="Book Antiqua" w:hAnsi="Book Antiqua"/>
          <w:sz w:val="24"/>
          <w:szCs w:val="24"/>
        </w:rPr>
        <w:t xml:space="preserve">the subjects </w:t>
      </w:r>
      <w:r w:rsidR="00982C8D" w:rsidRPr="00B31E20">
        <w:rPr>
          <w:rFonts w:ascii="Book Antiqua" w:hAnsi="Book Antiqua"/>
          <w:sz w:val="24"/>
          <w:szCs w:val="24"/>
        </w:rPr>
        <w:t xml:space="preserve">with </w:t>
      </w:r>
      <w:r w:rsidR="00982C8D" w:rsidRPr="00B31E20">
        <w:rPr>
          <w:rFonts w:ascii="Book Antiqua" w:hAnsi="Book Antiqua"/>
          <w:sz w:val="24"/>
          <w:szCs w:val="24"/>
        </w:rPr>
        <w:lastRenderedPageBreak/>
        <w:t xml:space="preserve">diabetes </w:t>
      </w:r>
      <w:r w:rsidRPr="00B31E20">
        <w:rPr>
          <w:rFonts w:ascii="Book Antiqua" w:hAnsi="Book Antiqua"/>
          <w:sz w:val="24"/>
          <w:szCs w:val="24"/>
        </w:rPr>
        <w:t>are shown</w:t>
      </w:r>
      <w:r w:rsidR="00982C8D" w:rsidRPr="00B31E20">
        <w:rPr>
          <w:rFonts w:ascii="Book Antiqua" w:hAnsi="Book Antiqua"/>
          <w:sz w:val="24"/>
          <w:szCs w:val="24"/>
        </w:rPr>
        <w:t xml:space="preserve"> in T</w:t>
      </w:r>
      <w:r w:rsidR="003368A9" w:rsidRPr="00B31E20">
        <w:rPr>
          <w:rFonts w:ascii="Book Antiqua" w:hAnsi="Book Antiqua"/>
          <w:sz w:val="24"/>
          <w:szCs w:val="24"/>
        </w:rPr>
        <w:t>able 1. The prevalence of v</w:t>
      </w:r>
      <w:r w:rsidRPr="00B31E20">
        <w:rPr>
          <w:rFonts w:ascii="Book Antiqua" w:hAnsi="Book Antiqua"/>
          <w:sz w:val="24"/>
          <w:szCs w:val="24"/>
        </w:rPr>
        <w:t>itamin D deficiency is 31% and insufficiency is 35%. We noted negative correlation of 25 (OH) vitamin D levels with BMI (</w:t>
      </w:r>
      <w:r w:rsidRPr="00B31E20">
        <w:rPr>
          <w:rFonts w:ascii="Book Antiqua" w:hAnsi="Book Antiqua"/>
          <w:i/>
          <w:sz w:val="24"/>
          <w:szCs w:val="24"/>
        </w:rPr>
        <w:t>r</w:t>
      </w:r>
      <w:r w:rsidRPr="00B31E20">
        <w:rPr>
          <w:rFonts w:ascii="Book Antiqua" w:hAnsi="Book Antiqua"/>
          <w:sz w:val="24"/>
          <w:szCs w:val="24"/>
        </w:rPr>
        <w:t xml:space="preserve"> = - 0.12; </w:t>
      </w:r>
      <w:r w:rsidR="00844029" w:rsidRPr="00B31E20">
        <w:rPr>
          <w:rFonts w:ascii="Book Antiqua" w:hAnsi="Book Antiqua"/>
          <w:i/>
          <w:sz w:val="24"/>
          <w:szCs w:val="24"/>
        </w:rPr>
        <w:t>P</w:t>
      </w:r>
      <w:r w:rsidR="00844029" w:rsidRPr="00B31E20">
        <w:rPr>
          <w:rFonts w:ascii="Book Antiqua" w:hAnsi="Book Antiqua" w:hint="eastAsia"/>
          <w:i/>
          <w:sz w:val="24"/>
          <w:szCs w:val="24"/>
          <w:lang w:eastAsia="zh-CN"/>
        </w:rPr>
        <w:t xml:space="preserve"> </w:t>
      </w:r>
      <w:r w:rsidRPr="00B31E20">
        <w:rPr>
          <w:rFonts w:ascii="Book Antiqua" w:hAnsi="Book Antiqua"/>
          <w:sz w:val="24"/>
          <w:szCs w:val="24"/>
        </w:rPr>
        <w:t>&lt; 0.001), HbA1C (</w:t>
      </w:r>
      <w:r w:rsidRPr="00B31E20">
        <w:rPr>
          <w:rFonts w:ascii="Book Antiqua" w:hAnsi="Book Antiqua"/>
          <w:i/>
          <w:sz w:val="24"/>
          <w:szCs w:val="24"/>
        </w:rPr>
        <w:t>r</w:t>
      </w:r>
      <w:r w:rsidR="00AF2ADB" w:rsidRPr="00B31E20">
        <w:rPr>
          <w:rFonts w:ascii="Book Antiqua" w:hAnsi="Book Antiqua"/>
          <w:sz w:val="24"/>
          <w:szCs w:val="24"/>
        </w:rPr>
        <w:t xml:space="preserve"> = -</w:t>
      </w:r>
      <w:r w:rsidRPr="00B31E20">
        <w:rPr>
          <w:rFonts w:ascii="Book Antiqua" w:hAnsi="Book Antiqua"/>
          <w:sz w:val="24"/>
          <w:szCs w:val="24"/>
        </w:rPr>
        <w:t xml:space="preserve">0.14; </w:t>
      </w:r>
      <w:r w:rsidR="00844029" w:rsidRPr="00B31E20">
        <w:rPr>
          <w:rFonts w:ascii="Book Antiqua" w:hAnsi="Book Antiqua"/>
          <w:i/>
          <w:sz w:val="24"/>
          <w:szCs w:val="24"/>
        </w:rPr>
        <w:t>P</w:t>
      </w:r>
      <w:r w:rsidR="00844029" w:rsidRPr="00B31E20">
        <w:rPr>
          <w:rFonts w:ascii="Book Antiqua" w:hAnsi="Book Antiqua" w:hint="eastAsia"/>
          <w:i/>
          <w:sz w:val="24"/>
          <w:szCs w:val="24"/>
          <w:lang w:eastAsia="zh-CN"/>
        </w:rPr>
        <w:t xml:space="preserve"> </w:t>
      </w:r>
      <w:r w:rsidR="00844029" w:rsidRPr="00B31E20">
        <w:rPr>
          <w:rFonts w:ascii="Book Antiqua" w:hAnsi="Book Antiqua"/>
          <w:sz w:val="24"/>
          <w:szCs w:val="24"/>
        </w:rPr>
        <w:t xml:space="preserve">&lt; </w:t>
      </w:r>
      <w:r w:rsidRPr="00B31E20">
        <w:rPr>
          <w:rFonts w:ascii="Book Antiqua" w:hAnsi="Book Antiqua"/>
          <w:sz w:val="24"/>
          <w:szCs w:val="24"/>
        </w:rPr>
        <w:t>0.001), Glucose (</w:t>
      </w:r>
      <w:r w:rsidRPr="00B31E20">
        <w:rPr>
          <w:rFonts w:ascii="Book Antiqua" w:hAnsi="Book Antiqua"/>
          <w:i/>
          <w:sz w:val="24"/>
          <w:szCs w:val="24"/>
        </w:rPr>
        <w:t>r</w:t>
      </w:r>
      <w:r w:rsidR="00AF2ADB" w:rsidRPr="00B31E20">
        <w:rPr>
          <w:rFonts w:ascii="Book Antiqua" w:hAnsi="Book Antiqua"/>
          <w:sz w:val="24"/>
          <w:szCs w:val="24"/>
        </w:rPr>
        <w:t xml:space="preserve"> = -</w:t>
      </w:r>
      <w:r w:rsidRPr="00B31E20">
        <w:rPr>
          <w:rFonts w:ascii="Book Antiqua" w:hAnsi="Book Antiqua"/>
          <w:sz w:val="24"/>
          <w:szCs w:val="24"/>
        </w:rPr>
        <w:t xml:space="preserve">0.12; </w:t>
      </w:r>
      <w:r w:rsidR="00844029" w:rsidRPr="00B31E20">
        <w:rPr>
          <w:rFonts w:ascii="Book Antiqua" w:hAnsi="Book Antiqua"/>
          <w:i/>
          <w:sz w:val="24"/>
          <w:szCs w:val="24"/>
        </w:rPr>
        <w:t>P</w:t>
      </w:r>
      <w:r w:rsidR="00844029" w:rsidRPr="00B31E20">
        <w:rPr>
          <w:rFonts w:ascii="Book Antiqua" w:hAnsi="Book Antiqua" w:hint="eastAsia"/>
          <w:i/>
          <w:sz w:val="24"/>
          <w:szCs w:val="24"/>
          <w:lang w:eastAsia="zh-CN"/>
        </w:rPr>
        <w:t xml:space="preserve"> </w:t>
      </w:r>
      <w:r w:rsidR="00844029" w:rsidRPr="00B31E20">
        <w:rPr>
          <w:rFonts w:ascii="Book Antiqua" w:hAnsi="Book Antiqua"/>
          <w:sz w:val="24"/>
          <w:szCs w:val="24"/>
        </w:rPr>
        <w:t xml:space="preserve">&lt; </w:t>
      </w:r>
      <w:r w:rsidRPr="00B31E20">
        <w:rPr>
          <w:rFonts w:ascii="Book Antiqua" w:hAnsi="Book Antiqua"/>
          <w:sz w:val="24"/>
          <w:szCs w:val="24"/>
        </w:rPr>
        <w:t>0.001), and PTH levels (</w:t>
      </w:r>
      <w:r w:rsidRPr="00B31E20">
        <w:rPr>
          <w:rFonts w:ascii="Book Antiqua" w:hAnsi="Book Antiqua"/>
          <w:i/>
          <w:sz w:val="24"/>
          <w:szCs w:val="24"/>
        </w:rPr>
        <w:t>r</w:t>
      </w:r>
      <w:r w:rsidRPr="00B31E20">
        <w:rPr>
          <w:rFonts w:ascii="Book Antiqua" w:hAnsi="Book Antiqua"/>
          <w:sz w:val="24"/>
          <w:szCs w:val="24"/>
        </w:rPr>
        <w:t xml:space="preserve"> = -0.11; </w:t>
      </w:r>
      <w:r w:rsidR="00844029" w:rsidRPr="00B31E20">
        <w:rPr>
          <w:rFonts w:ascii="Book Antiqua" w:hAnsi="Book Antiqua"/>
          <w:i/>
          <w:sz w:val="24"/>
          <w:szCs w:val="24"/>
        </w:rPr>
        <w:t>P</w:t>
      </w:r>
      <w:r w:rsidR="00844029" w:rsidRPr="00B31E20">
        <w:rPr>
          <w:rFonts w:ascii="Book Antiqua" w:hAnsi="Book Antiqua" w:hint="eastAsia"/>
          <w:i/>
          <w:sz w:val="24"/>
          <w:szCs w:val="24"/>
          <w:lang w:eastAsia="zh-CN"/>
        </w:rPr>
        <w:t xml:space="preserve"> </w:t>
      </w:r>
      <w:r w:rsidR="00844029" w:rsidRPr="00B31E20">
        <w:rPr>
          <w:rFonts w:ascii="Book Antiqua" w:hAnsi="Book Antiqua"/>
          <w:sz w:val="24"/>
          <w:szCs w:val="24"/>
        </w:rPr>
        <w:t xml:space="preserve">&lt; </w:t>
      </w:r>
      <w:r w:rsidRPr="00B31E20">
        <w:rPr>
          <w:rFonts w:ascii="Book Antiqua" w:hAnsi="Book Antiqua"/>
          <w:sz w:val="24"/>
          <w:szCs w:val="24"/>
        </w:rPr>
        <w:t xml:space="preserve">0.0001). We noted that the 25, (OH) vitamin D levels did not correlate with age or duration of diabetes or creatinine. In subjects with decreased GFR, the vitamin D levels correlated with age. Comparison of the clinical and biochemical parameters of the subjects with </w:t>
      </w:r>
      <w:proofErr w:type="spellStart"/>
      <w:r w:rsidRPr="00B31E20">
        <w:rPr>
          <w:rFonts w:ascii="Book Antiqua" w:hAnsi="Book Antiqua"/>
          <w:sz w:val="24"/>
          <w:szCs w:val="24"/>
        </w:rPr>
        <w:t>eGFR</w:t>
      </w:r>
      <w:proofErr w:type="spellEnd"/>
      <w:r w:rsidRPr="00B31E20">
        <w:rPr>
          <w:rFonts w:ascii="Book Antiqua" w:hAnsi="Book Antiqua"/>
          <w:sz w:val="24"/>
          <w:szCs w:val="24"/>
        </w:rPr>
        <w:t xml:space="preserve"> &lt; 60 and </w:t>
      </w:r>
      <w:proofErr w:type="spellStart"/>
      <w:r w:rsidRPr="00B31E20">
        <w:rPr>
          <w:rFonts w:ascii="Book Antiqua" w:hAnsi="Book Antiqua"/>
          <w:sz w:val="24"/>
          <w:szCs w:val="24"/>
        </w:rPr>
        <w:t>eGFR</w:t>
      </w:r>
      <w:proofErr w:type="spellEnd"/>
      <w:r w:rsidRPr="00B31E20">
        <w:rPr>
          <w:rFonts w:ascii="Book Antiqua" w:hAnsi="Book Antiqua"/>
          <w:sz w:val="24"/>
          <w:szCs w:val="24"/>
        </w:rPr>
        <w:t xml:space="preserve"> </w:t>
      </w:r>
      <w:r w:rsidRPr="00B31E20">
        <w:rPr>
          <w:rFonts w:ascii="Book Antiqua" w:hAnsi="Book Antiqua"/>
          <w:iCs/>
          <w:sz w:val="24"/>
          <w:szCs w:val="24"/>
        </w:rPr>
        <w:t xml:space="preserve">≥ </w:t>
      </w:r>
      <w:r w:rsidRPr="00B31E20">
        <w:rPr>
          <w:rFonts w:ascii="Book Antiqua" w:hAnsi="Book Antiqua"/>
          <w:sz w:val="24"/>
          <w:szCs w:val="24"/>
        </w:rPr>
        <w:t xml:space="preserve">60 are shown in Table 2. </w:t>
      </w:r>
    </w:p>
    <w:p w:rsidR="00FB57D5" w:rsidRPr="00B31E20" w:rsidRDefault="00691BCE" w:rsidP="00691BCE">
      <w:pPr>
        <w:spacing w:after="0" w:line="360" w:lineRule="auto"/>
        <w:ind w:firstLine="720"/>
        <w:jc w:val="both"/>
        <w:rPr>
          <w:rFonts w:ascii="Book Antiqua" w:hAnsi="Book Antiqua"/>
          <w:sz w:val="24"/>
          <w:szCs w:val="24"/>
        </w:rPr>
      </w:pPr>
      <w:r w:rsidRPr="00B31E20">
        <w:rPr>
          <w:rFonts w:ascii="Book Antiqua" w:hAnsi="Book Antiqua"/>
          <w:sz w:val="24"/>
          <w:szCs w:val="24"/>
        </w:rPr>
        <w:t xml:space="preserve">Subjects with </w:t>
      </w:r>
      <w:proofErr w:type="spellStart"/>
      <w:r w:rsidRPr="00B31E20">
        <w:rPr>
          <w:rFonts w:ascii="Book Antiqua" w:hAnsi="Book Antiqua"/>
          <w:sz w:val="24"/>
          <w:szCs w:val="24"/>
        </w:rPr>
        <w:t>hypovitaminosis</w:t>
      </w:r>
      <w:proofErr w:type="spellEnd"/>
      <w:r w:rsidRPr="00B31E20">
        <w:rPr>
          <w:rFonts w:ascii="Book Antiqua" w:hAnsi="Book Antiqua"/>
          <w:sz w:val="24"/>
          <w:szCs w:val="24"/>
        </w:rPr>
        <w:t xml:space="preserve"> D in comparison with </w:t>
      </w:r>
      <w:r w:rsidR="00FB57D5" w:rsidRPr="00B31E20">
        <w:rPr>
          <w:rFonts w:ascii="Book Antiqua" w:hAnsi="Book Antiqua"/>
          <w:sz w:val="24"/>
          <w:szCs w:val="24"/>
        </w:rPr>
        <w:t xml:space="preserve">patients with </w:t>
      </w:r>
      <w:r w:rsidR="00FB57D5" w:rsidRPr="00B31E20">
        <w:rPr>
          <w:rStyle w:val="highlight2"/>
          <w:rFonts w:ascii="Book Antiqua" w:hAnsi="Book Antiqua"/>
          <w:sz w:val="24"/>
          <w:szCs w:val="24"/>
        </w:rPr>
        <w:t>vitamin D</w:t>
      </w:r>
      <w:r w:rsidR="00FB57D5" w:rsidRPr="00B31E20">
        <w:rPr>
          <w:rFonts w:ascii="Book Antiqua" w:hAnsi="Book Antiqua"/>
          <w:sz w:val="24"/>
          <w:szCs w:val="24"/>
        </w:rPr>
        <w:t xml:space="preserve"> sufficiency, had higher BMI (3</w:t>
      </w:r>
      <w:r w:rsidR="00D61484" w:rsidRPr="00B31E20">
        <w:rPr>
          <w:rFonts w:ascii="Book Antiqua" w:hAnsi="Book Antiqua"/>
          <w:sz w:val="24"/>
          <w:szCs w:val="24"/>
        </w:rPr>
        <w:t>3</w:t>
      </w:r>
      <w:r w:rsidR="00FB57D5" w:rsidRPr="00B31E20">
        <w:rPr>
          <w:rFonts w:ascii="Book Antiqua" w:hAnsi="Book Antiqua"/>
          <w:sz w:val="24"/>
          <w:szCs w:val="24"/>
        </w:rPr>
        <w:t xml:space="preserve"> ± 7.0 </w:t>
      </w:r>
      <w:r w:rsidR="00FB57D5" w:rsidRPr="00B31E20">
        <w:rPr>
          <w:rFonts w:ascii="Book Antiqua" w:hAnsi="Book Antiqua"/>
          <w:i/>
          <w:sz w:val="24"/>
          <w:szCs w:val="24"/>
        </w:rPr>
        <w:t>vs</w:t>
      </w:r>
      <w:r w:rsidR="00FB57D5" w:rsidRPr="00B31E20">
        <w:rPr>
          <w:rFonts w:ascii="Book Antiqua" w:hAnsi="Book Antiqua"/>
          <w:sz w:val="24"/>
          <w:szCs w:val="24"/>
        </w:rPr>
        <w:t xml:space="preserve"> </w:t>
      </w:r>
      <w:r w:rsidR="00D61484" w:rsidRPr="00B31E20">
        <w:rPr>
          <w:rFonts w:ascii="Book Antiqua" w:hAnsi="Book Antiqua"/>
          <w:sz w:val="24"/>
          <w:szCs w:val="24"/>
        </w:rPr>
        <w:t>32</w:t>
      </w:r>
      <w:r w:rsidR="00FB57D5" w:rsidRPr="00B31E20">
        <w:rPr>
          <w:rFonts w:ascii="Book Antiqua" w:hAnsi="Book Antiqua"/>
          <w:sz w:val="24"/>
          <w:szCs w:val="24"/>
        </w:rPr>
        <w:t xml:space="preserve"> ± </w:t>
      </w:r>
      <w:r w:rsidR="00D61484" w:rsidRPr="00B31E20">
        <w:rPr>
          <w:rFonts w:ascii="Book Antiqua" w:hAnsi="Book Antiqua"/>
          <w:sz w:val="24"/>
          <w:szCs w:val="24"/>
        </w:rPr>
        <w:t>6</w:t>
      </w:r>
      <w:r w:rsidR="00FB57D5" w:rsidRPr="00B31E20">
        <w:rPr>
          <w:rFonts w:ascii="Book Antiqua" w:hAnsi="Book Antiqua"/>
          <w:sz w:val="24"/>
          <w:szCs w:val="24"/>
        </w:rPr>
        <w:t xml:space="preserve">.0; </w:t>
      </w:r>
      <w:r w:rsidR="00AF2ADB" w:rsidRPr="00B31E20">
        <w:rPr>
          <w:rFonts w:ascii="Book Antiqua" w:hAnsi="Book Antiqua"/>
          <w:i/>
          <w:sz w:val="24"/>
          <w:szCs w:val="24"/>
        </w:rPr>
        <w:t>P</w:t>
      </w:r>
      <w:r w:rsidR="00AF2ADB" w:rsidRPr="00B31E20">
        <w:rPr>
          <w:rFonts w:ascii="Book Antiqua" w:hAnsi="Book Antiqua" w:hint="eastAsia"/>
          <w:i/>
          <w:sz w:val="24"/>
          <w:szCs w:val="24"/>
          <w:lang w:eastAsia="zh-CN"/>
        </w:rPr>
        <w:t xml:space="preserve"> </w:t>
      </w:r>
      <w:r w:rsidR="00FB57D5" w:rsidRPr="00B31E20">
        <w:rPr>
          <w:rFonts w:ascii="Book Antiqua" w:hAnsi="Book Antiqua"/>
          <w:sz w:val="24"/>
          <w:szCs w:val="24"/>
        </w:rPr>
        <w:t xml:space="preserve">= </w:t>
      </w:r>
      <w:r w:rsidR="00D61484" w:rsidRPr="00B31E20">
        <w:rPr>
          <w:rFonts w:ascii="Book Antiqua" w:eastAsia="Times New Roman" w:hAnsi="Book Antiqua"/>
          <w:color w:val="000000"/>
          <w:sz w:val="24"/>
          <w:szCs w:val="24"/>
        </w:rPr>
        <w:t>2.53E-08</w:t>
      </w:r>
      <w:r w:rsidR="00FB57D5" w:rsidRPr="00B31E20">
        <w:rPr>
          <w:rFonts w:ascii="Book Antiqua" w:eastAsia="Times New Roman" w:hAnsi="Book Antiqua"/>
          <w:color w:val="000000"/>
          <w:sz w:val="24"/>
          <w:szCs w:val="24"/>
        </w:rPr>
        <w:t xml:space="preserve">); higher HbA1C </w:t>
      </w:r>
      <w:r w:rsidR="00D61484" w:rsidRPr="00B31E20">
        <w:rPr>
          <w:rFonts w:ascii="Book Antiqua" w:hAnsi="Book Antiqua"/>
          <w:sz w:val="24"/>
          <w:szCs w:val="24"/>
        </w:rPr>
        <w:t>(7.4 ± 1.6</w:t>
      </w:r>
      <w:r w:rsidR="00FB57D5" w:rsidRPr="00B31E20">
        <w:rPr>
          <w:rFonts w:ascii="Book Antiqua" w:hAnsi="Book Antiqua"/>
          <w:sz w:val="24"/>
          <w:szCs w:val="24"/>
        </w:rPr>
        <w:t xml:space="preserve"> </w:t>
      </w:r>
      <w:r w:rsidR="00FB57D5" w:rsidRPr="00B31E20">
        <w:rPr>
          <w:rFonts w:ascii="Book Antiqua" w:hAnsi="Book Antiqua"/>
          <w:i/>
          <w:sz w:val="24"/>
          <w:szCs w:val="24"/>
        </w:rPr>
        <w:t>vs</w:t>
      </w:r>
      <w:r w:rsidR="00FB57D5" w:rsidRPr="00B31E20">
        <w:rPr>
          <w:rFonts w:ascii="Book Antiqua" w:hAnsi="Book Antiqua"/>
          <w:sz w:val="24"/>
          <w:szCs w:val="24"/>
        </w:rPr>
        <w:t xml:space="preserve"> </w:t>
      </w:r>
      <w:r w:rsidR="00D61484" w:rsidRPr="00B31E20">
        <w:rPr>
          <w:rFonts w:ascii="Book Antiqua" w:hAnsi="Book Antiqua"/>
          <w:sz w:val="24"/>
          <w:szCs w:val="24"/>
        </w:rPr>
        <w:t>7.0 ± 1.3</w:t>
      </w:r>
      <w:r w:rsidR="00FB57D5" w:rsidRPr="00B31E20">
        <w:rPr>
          <w:rFonts w:ascii="Book Antiqua" w:hAnsi="Book Antiqua"/>
          <w:sz w:val="24"/>
          <w:szCs w:val="24"/>
        </w:rPr>
        <w:t xml:space="preserve">; </w:t>
      </w:r>
      <w:r w:rsidR="00AF2ADB" w:rsidRPr="00B31E20">
        <w:rPr>
          <w:rFonts w:ascii="Book Antiqua" w:hAnsi="Book Antiqua"/>
          <w:i/>
          <w:sz w:val="24"/>
          <w:szCs w:val="24"/>
        </w:rPr>
        <w:t>P</w:t>
      </w:r>
      <w:r w:rsidR="00AF2ADB" w:rsidRPr="00B31E20">
        <w:rPr>
          <w:rFonts w:ascii="Book Antiqua" w:hAnsi="Book Antiqua" w:hint="eastAsia"/>
          <w:i/>
          <w:sz w:val="24"/>
          <w:szCs w:val="24"/>
          <w:lang w:eastAsia="zh-CN"/>
        </w:rPr>
        <w:t xml:space="preserve"> </w:t>
      </w:r>
      <w:r w:rsidR="00AF2ADB" w:rsidRPr="00B31E20">
        <w:rPr>
          <w:rFonts w:ascii="Book Antiqua" w:hAnsi="Book Antiqua"/>
          <w:sz w:val="24"/>
          <w:szCs w:val="24"/>
        </w:rPr>
        <w:t xml:space="preserve">= </w:t>
      </w:r>
      <w:r w:rsidR="00D61484" w:rsidRPr="00B31E20">
        <w:rPr>
          <w:rFonts w:ascii="Book Antiqua" w:eastAsia="Times New Roman" w:hAnsi="Book Antiqua"/>
          <w:color w:val="000000"/>
          <w:sz w:val="24"/>
          <w:szCs w:val="24"/>
        </w:rPr>
        <w:t>2.5</w:t>
      </w:r>
      <w:r w:rsidR="00FB57D5" w:rsidRPr="00B31E20">
        <w:rPr>
          <w:rFonts w:ascii="Book Antiqua" w:eastAsia="Times New Roman" w:hAnsi="Book Antiqua"/>
          <w:color w:val="000000"/>
          <w:sz w:val="24"/>
          <w:szCs w:val="24"/>
        </w:rPr>
        <w:t>E-1</w:t>
      </w:r>
      <w:r w:rsidR="00D61484" w:rsidRPr="00B31E20">
        <w:rPr>
          <w:rFonts w:ascii="Book Antiqua" w:eastAsia="Times New Roman" w:hAnsi="Book Antiqua"/>
          <w:color w:val="000000"/>
          <w:sz w:val="24"/>
          <w:szCs w:val="24"/>
        </w:rPr>
        <w:t>39</w:t>
      </w:r>
      <w:r w:rsidR="00FB57D5" w:rsidRPr="00B31E20">
        <w:rPr>
          <w:rFonts w:ascii="Book Antiqua" w:eastAsia="Times New Roman" w:hAnsi="Book Antiqua"/>
          <w:color w:val="000000"/>
          <w:sz w:val="24"/>
          <w:szCs w:val="24"/>
        </w:rPr>
        <w:t xml:space="preserve">); higher PTH values </w:t>
      </w:r>
      <w:r w:rsidR="00FB57D5" w:rsidRPr="00B31E20">
        <w:rPr>
          <w:rFonts w:ascii="Book Antiqua" w:hAnsi="Book Antiqua"/>
          <w:sz w:val="24"/>
          <w:szCs w:val="24"/>
        </w:rPr>
        <w:t>(1</w:t>
      </w:r>
      <w:r w:rsidR="00D61484" w:rsidRPr="00B31E20">
        <w:rPr>
          <w:rFonts w:ascii="Book Antiqua" w:hAnsi="Book Antiqua"/>
          <w:sz w:val="24"/>
          <w:szCs w:val="24"/>
        </w:rPr>
        <w:t>42</w:t>
      </w:r>
      <w:r w:rsidR="00FB57D5" w:rsidRPr="00B31E20">
        <w:rPr>
          <w:rFonts w:ascii="Book Antiqua" w:hAnsi="Book Antiqua"/>
          <w:sz w:val="24"/>
          <w:szCs w:val="24"/>
        </w:rPr>
        <w:t xml:space="preserve"> ± 10</w:t>
      </w:r>
      <w:r w:rsidR="00D61484" w:rsidRPr="00B31E20">
        <w:rPr>
          <w:rFonts w:ascii="Book Antiqua" w:hAnsi="Book Antiqua"/>
          <w:sz w:val="24"/>
          <w:szCs w:val="24"/>
        </w:rPr>
        <w:t>74</w:t>
      </w:r>
      <w:r w:rsidR="00FB57D5" w:rsidRPr="00B31E20">
        <w:rPr>
          <w:rFonts w:ascii="Book Antiqua" w:hAnsi="Book Antiqua"/>
          <w:sz w:val="24"/>
          <w:szCs w:val="24"/>
        </w:rPr>
        <w:t xml:space="preserve"> </w:t>
      </w:r>
      <w:r w:rsidR="00FB57D5" w:rsidRPr="00B31E20">
        <w:rPr>
          <w:rFonts w:ascii="Book Antiqua" w:hAnsi="Book Antiqua"/>
          <w:i/>
          <w:sz w:val="24"/>
          <w:szCs w:val="24"/>
        </w:rPr>
        <w:t>vs</w:t>
      </w:r>
      <w:r w:rsidR="00FB57D5" w:rsidRPr="00B31E20">
        <w:rPr>
          <w:rFonts w:ascii="Book Antiqua" w:hAnsi="Book Antiqua"/>
          <w:sz w:val="24"/>
          <w:szCs w:val="24"/>
        </w:rPr>
        <w:t xml:space="preserve"> 1</w:t>
      </w:r>
      <w:r w:rsidR="00D61484" w:rsidRPr="00B31E20">
        <w:rPr>
          <w:rFonts w:ascii="Book Antiqua" w:hAnsi="Book Antiqua"/>
          <w:sz w:val="24"/>
          <w:szCs w:val="24"/>
        </w:rPr>
        <w:t>17</w:t>
      </w:r>
      <w:r w:rsidR="00FB57D5" w:rsidRPr="00B31E20">
        <w:rPr>
          <w:rFonts w:ascii="Book Antiqua" w:hAnsi="Book Antiqua"/>
          <w:sz w:val="24"/>
          <w:szCs w:val="24"/>
        </w:rPr>
        <w:t xml:space="preserve"> ±</w:t>
      </w:r>
      <w:r w:rsidR="00D61484" w:rsidRPr="00B31E20">
        <w:rPr>
          <w:rFonts w:ascii="Book Antiqua" w:hAnsi="Book Antiqua"/>
          <w:sz w:val="24"/>
          <w:szCs w:val="24"/>
        </w:rPr>
        <w:t>119</w:t>
      </w:r>
      <w:r w:rsidR="00FB57D5" w:rsidRPr="00B31E20">
        <w:rPr>
          <w:rFonts w:ascii="Book Antiqua" w:hAnsi="Book Antiqua"/>
          <w:sz w:val="24"/>
          <w:szCs w:val="24"/>
        </w:rPr>
        <w:t xml:space="preserve">.0; </w:t>
      </w:r>
      <w:r w:rsidR="00AF2ADB" w:rsidRPr="00B31E20">
        <w:rPr>
          <w:rFonts w:ascii="Book Antiqua" w:hAnsi="Book Antiqua"/>
          <w:i/>
          <w:sz w:val="24"/>
          <w:szCs w:val="24"/>
        </w:rPr>
        <w:t>P</w:t>
      </w:r>
      <w:r w:rsidR="00AF2ADB" w:rsidRPr="00B31E20">
        <w:rPr>
          <w:rFonts w:ascii="Book Antiqua" w:hAnsi="Book Antiqua" w:hint="eastAsia"/>
          <w:i/>
          <w:sz w:val="24"/>
          <w:szCs w:val="24"/>
          <w:lang w:eastAsia="zh-CN"/>
        </w:rPr>
        <w:t xml:space="preserve"> </w:t>
      </w:r>
      <w:r w:rsidR="00AF2ADB" w:rsidRPr="00B31E20">
        <w:rPr>
          <w:rFonts w:ascii="Book Antiqua" w:hAnsi="Book Antiqua"/>
          <w:sz w:val="24"/>
          <w:szCs w:val="24"/>
        </w:rPr>
        <w:t xml:space="preserve">= </w:t>
      </w:r>
      <w:r w:rsidR="00D61484" w:rsidRPr="00B31E20">
        <w:rPr>
          <w:rFonts w:ascii="Book Antiqua" w:eastAsia="Times New Roman" w:hAnsi="Book Antiqua"/>
          <w:color w:val="000000"/>
          <w:sz w:val="24"/>
          <w:szCs w:val="24"/>
        </w:rPr>
        <w:t>2.86E-89</w:t>
      </w:r>
      <w:r w:rsidR="00CD60A9" w:rsidRPr="00B31E20">
        <w:rPr>
          <w:rFonts w:ascii="Book Antiqua" w:eastAsia="Times New Roman" w:hAnsi="Book Antiqua"/>
          <w:color w:val="000000"/>
          <w:sz w:val="24"/>
          <w:szCs w:val="24"/>
        </w:rPr>
        <w:t>)</w:t>
      </w:r>
      <w:r w:rsidR="00D61484" w:rsidRPr="00B31E20">
        <w:rPr>
          <w:rFonts w:ascii="Book Antiqua" w:eastAsia="Times New Roman" w:hAnsi="Book Antiqua"/>
          <w:color w:val="000000"/>
          <w:sz w:val="24"/>
          <w:szCs w:val="24"/>
        </w:rPr>
        <w:t xml:space="preserve"> </w:t>
      </w:r>
      <w:r w:rsidR="00D61484" w:rsidRPr="00B31E20">
        <w:rPr>
          <w:rFonts w:ascii="Book Antiqua" w:hAnsi="Book Antiqua"/>
          <w:sz w:val="24"/>
          <w:szCs w:val="24"/>
        </w:rPr>
        <w:t xml:space="preserve">as in Table </w:t>
      </w:r>
      <w:r w:rsidR="008531EA" w:rsidRPr="00B31E20">
        <w:rPr>
          <w:rFonts w:ascii="Book Antiqua" w:hAnsi="Book Antiqua"/>
          <w:sz w:val="24"/>
          <w:szCs w:val="24"/>
        </w:rPr>
        <w:t>3</w:t>
      </w:r>
      <w:r w:rsidR="00FB57D5" w:rsidRPr="00B31E20">
        <w:rPr>
          <w:rFonts w:ascii="Book Antiqua" w:eastAsia="Times New Roman" w:hAnsi="Book Antiqua"/>
          <w:color w:val="000000"/>
          <w:sz w:val="24"/>
          <w:szCs w:val="24"/>
        </w:rPr>
        <w:t xml:space="preserve">. </w:t>
      </w:r>
      <w:r w:rsidR="00FB57D5" w:rsidRPr="00B31E20">
        <w:rPr>
          <w:rFonts w:ascii="Book Antiqua" w:hAnsi="Book Antiqua"/>
          <w:sz w:val="24"/>
          <w:szCs w:val="24"/>
        </w:rPr>
        <w:t xml:space="preserve">There were 580 subjects with ESRD. Among these subjects with ESRD, 407 had diabetes and 173 without diabetes. The comparative clinical and biochemical data of the subjects with ESRD are shown in Table </w:t>
      </w:r>
      <w:r w:rsidR="008531EA" w:rsidRPr="00B31E20">
        <w:rPr>
          <w:rFonts w:ascii="Book Antiqua" w:hAnsi="Book Antiqua"/>
          <w:sz w:val="24"/>
          <w:szCs w:val="24"/>
        </w:rPr>
        <w:t>4</w:t>
      </w:r>
      <w:r w:rsidR="00FB57D5" w:rsidRPr="00B31E20">
        <w:rPr>
          <w:rFonts w:ascii="Book Antiqua" w:hAnsi="Book Antiqua"/>
          <w:sz w:val="24"/>
          <w:szCs w:val="24"/>
        </w:rPr>
        <w:t xml:space="preserve"> showing the differences between subjects with and without diabetes. In subjects with ESRD the 25, </w:t>
      </w:r>
      <w:r w:rsidR="003368A9" w:rsidRPr="00B31E20">
        <w:rPr>
          <w:rFonts w:ascii="Book Antiqua" w:hAnsi="Book Antiqua"/>
          <w:sz w:val="24"/>
          <w:szCs w:val="24"/>
        </w:rPr>
        <w:t>(OH)</w:t>
      </w:r>
      <w:r w:rsidR="00FB57D5" w:rsidRPr="00B31E20">
        <w:rPr>
          <w:rFonts w:ascii="Book Antiqua" w:hAnsi="Book Antiqua"/>
          <w:sz w:val="24"/>
          <w:szCs w:val="24"/>
        </w:rPr>
        <w:t xml:space="preserve"> vitamin D levels correlated significantly with age.</w:t>
      </w:r>
    </w:p>
    <w:p w:rsidR="00FB57D5" w:rsidRPr="00B31E20" w:rsidRDefault="00FB57D5" w:rsidP="00FB57D5">
      <w:pPr>
        <w:spacing w:after="0" w:line="360" w:lineRule="auto"/>
        <w:ind w:firstLine="720"/>
        <w:jc w:val="both"/>
        <w:rPr>
          <w:rFonts w:ascii="Book Antiqua" w:hAnsi="Book Antiqua"/>
          <w:sz w:val="24"/>
          <w:szCs w:val="24"/>
          <w:lang w:eastAsia="zh-CN"/>
        </w:rPr>
      </w:pPr>
    </w:p>
    <w:p w:rsidR="00FB57D5" w:rsidRPr="00B31E20" w:rsidRDefault="00FB57D5" w:rsidP="00FB57D5">
      <w:pPr>
        <w:spacing w:after="0" w:line="360" w:lineRule="auto"/>
        <w:jc w:val="both"/>
        <w:rPr>
          <w:rFonts w:ascii="Book Antiqua" w:hAnsi="Book Antiqua"/>
          <w:b/>
          <w:sz w:val="24"/>
          <w:szCs w:val="24"/>
          <w:lang w:eastAsia="zh-CN"/>
        </w:rPr>
      </w:pPr>
      <w:r w:rsidRPr="00B31E20">
        <w:rPr>
          <w:rFonts w:ascii="Book Antiqua" w:hAnsi="Book Antiqua"/>
          <w:b/>
          <w:sz w:val="24"/>
          <w:szCs w:val="24"/>
        </w:rPr>
        <w:t>DISCUSSION</w:t>
      </w:r>
    </w:p>
    <w:p w:rsidR="00FB57D5" w:rsidRPr="00B31E20" w:rsidRDefault="00FB57D5" w:rsidP="00FB57D5">
      <w:pPr>
        <w:spacing w:after="0" w:line="360" w:lineRule="auto"/>
        <w:jc w:val="both"/>
        <w:rPr>
          <w:rFonts w:ascii="Book Antiqua" w:eastAsia="Times New Roman" w:hAnsi="Book Antiqua"/>
          <w:b/>
          <w:sz w:val="24"/>
          <w:szCs w:val="24"/>
        </w:rPr>
      </w:pPr>
      <w:r w:rsidRPr="00B31E20">
        <w:rPr>
          <w:rFonts w:ascii="Book Antiqua" w:hAnsi="Book Antiqua"/>
          <w:sz w:val="24"/>
          <w:szCs w:val="24"/>
        </w:rPr>
        <w:t xml:space="preserve">There are several relevant features in </w:t>
      </w:r>
      <w:r w:rsidR="00511EA7" w:rsidRPr="00B31E20">
        <w:rPr>
          <w:rFonts w:ascii="Book Antiqua" w:hAnsi="Book Antiqua"/>
          <w:sz w:val="24"/>
          <w:szCs w:val="24"/>
        </w:rPr>
        <w:t>the current</w:t>
      </w:r>
      <w:r w:rsidRPr="00B31E20">
        <w:rPr>
          <w:rFonts w:ascii="Book Antiqua" w:hAnsi="Book Antiqua"/>
          <w:sz w:val="24"/>
          <w:szCs w:val="24"/>
        </w:rPr>
        <w:t xml:space="preserve"> study. </w:t>
      </w:r>
      <w:r w:rsidR="00511EA7" w:rsidRPr="00B31E20">
        <w:rPr>
          <w:rFonts w:ascii="Book Antiqua" w:hAnsi="Book Antiqua"/>
          <w:sz w:val="24"/>
          <w:szCs w:val="24"/>
        </w:rPr>
        <w:t>The first notable point in our study is the</w:t>
      </w:r>
      <w:r w:rsidR="00317A72" w:rsidRPr="00B31E20">
        <w:rPr>
          <w:rFonts w:ascii="Book Antiqua" w:hAnsi="Book Antiqua"/>
          <w:sz w:val="24"/>
          <w:szCs w:val="24"/>
        </w:rPr>
        <w:t xml:space="preserve"> </w:t>
      </w:r>
      <w:r w:rsidR="00511EA7" w:rsidRPr="00B31E20">
        <w:rPr>
          <w:rFonts w:ascii="Book Antiqua" w:hAnsi="Book Antiqua"/>
          <w:sz w:val="24"/>
          <w:szCs w:val="24"/>
        </w:rPr>
        <w:t>h</w:t>
      </w:r>
      <w:r w:rsidRPr="00B31E20">
        <w:rPr>
          <w:rFonts w:ascii="Book Antiqua" w:hAnsi="Book Antiqua"/>
          <w:sz w:val="24"/>
          <w:szCs w:val="24"/>
        </w:rPr>
        <w:t xml:space="preserve">igh prevalence of vitamin </w:t>
      </w:r>
      <w:r w:rsidR="00317A72" w:rsidRPr="00B31E20">
        <w:rPr>
          <w:rFonts w:ascii="Book Antiqua" w:hAnsi="Book Antiqua"/>
          <w:sz w:val="24"/>
          <w:szCs w:val="24"/>
        </w:rPr>
        <w:t xml:space="preserve">D </w:t>
      </w:r>
      <w:r w:rsidRPr="00B31E20">
        <w:rPr>
          <w:rFonts w:ascii="Book Antiqua" w:hAnsi="Book Antiqua"/>
          <w:sz w:val="24"/>
          <w:szCs w:val="24"/>
        </w:rPr>
        <w:t xml:space="preserve">deficiency (31%) and insufficiency (35%) among subjects with diabetes. We noted that patients with </w:t>
      </w:r>
      <w:proofErr w:type="spellStart"/>
      <w:r w:rsidRPr="00B31E20">
        <w:rPr>
          <w:rFonts w:ascii="Book Antiqua" w:hAnsi="Book Antiqua"/>
          <w:sz w:val="24"/>
          <w:szCs w:val="24"/>
        </w:rPr>
        <w:t>hypovitaminosis</w:t>
      </w:r>
      <w:proofErr w:type="spellEnd"/>
      <w:r w:rsidRPr="00B31E20">
        <w:rPr>
          <w:rFonts w:ascii="Book Antiqua" w:hAnsi="Book Antiqua"/>
          <w:sz w:val="24"/>
          <w:szCs w:val="24"/>
        </w:rPr>
        <w:t xml:space="preserve"> D, compared to the patients with vitamin D sufficiency, had higher BMI, higher HbA1C and higher glucose levels. Our data is similar to the other </w:t>
      </w:r>
      <w:proofErr w:type="gramStart"/>
      <w:r w:rsidR="00511EA7" w:rsidRPr="00B31E20">
        <w:rPr>
          <w:rFonts w:ascii="Book Antiqua" w:hAnsi="Book Antiqua"/>
          <w:sz w:val="24"/>
          <w:szCs w:val="24"/>
        </w:rPr>
        <w:t>reports</w:t>
      </w:r>
      <w:r w:rsidR="00511EA7" w:rsidRPr="00B31E20">
        <w:rPr>
          <w:rFonts w:ascii="Book Antiqua" w:hAnsi="Book Antiqua"/>
          <w:sz w:val="24"/>
          <w:szCs w:val="24"/>
          <w:vertAlign w:val="superscript"/>
          <w:lang w:eastAsia="zh-CN"/>
        </w:rPr>
        <w:t>[</w:t>
      </w:r>
      <w:proofErr w:type="gramEnd"/>
      <w:r w:rsidRPr="00B31E20">
        <w:rPr>
          <w:rFonts w:ascii="Book Antiqua" w:hAnsi="Book Antiqua" w:hint="eastAsia"/>
          <w:sz w:val="24"/>
          <w:szCs w:val="24"/>
          <w:vertAlign w:val="superscript"/>
          <w:lang w:eastAsia="zh-CN"/>
        </w:rPr>
        <w:t>7]</w:t>
      </w:r>
      <w:r w:rsidR="00511EA7" w:rsidRPr="00B31E20">
        <w:rPr>
          <w:rFonts w:ascii="Book Antiqua" w:hAnsi="Book Antiqua"/>
          <w:sz w:val="24"/>
          <w:szCs w:val="24"/>
        </w:rPr>
        <w:t xml:space="preserve"> that correlation of l</w:t>
      </w:r>
      <w:r w:rsidRPr="00B31E20">
        <w:rPr>
          <w:rFonts w:ascii="Book Antiqua" w:hAnsi="Book Antiqua"/>
          <w:sz w:val="24"/>
          <w:szCs w:val="24"/>
        </w:rPr>
        <w:t xml:space="preserve">ow </w:t>
      </w:r>
      <w:r w:rsidR="00317A72" w:rsidRPr="00B31E20">
        <w:rPr>
          <w:rFonts w:ascii="Book Antiqua" w:hAnsi="Book Antiqua"/>
          <w:sz w:val="24"/>
          <w:szCs w:val="24"/>
        </w:rPr>
        <w:t>v</w:t>
      </w:r>
      <w:r w:rsidRPr="00B31E20">
        <w:rPr>
          <w:rFonts w:ascii="Book Antiqua" w:hAnsi="Book Antiqua"/>
          <w:sz w:val="24"/>
          <w:szCs w:val="24"/>
        </w:rPr>
        <w:t>itamin D levels with high body fat</w:t>
      </w:r>
      <w:r w:rsidR="00511EA7" w:rsidRPr="00B31E20">
        <w:rPr>
          <w:rFonts w:ascii="Book Antiqua" w:hAnsi="Book Antiqua"/>
          <w:sz w:val="24"/>
          <w:szCs w:val="24"/>
        </w:rPr>
        <w:t xml:space="preserve"> and </w:t>
      </w:r>
      <w:r w:rsidRPr="00B31E20">
        <w:rPr>
          <w:rFonts w:ascii="Book Antiqua" w:hAnsi="Book Antiqua"/>
          <w:sz w:val="24"/>
          <w:szCs w:val="24"/>
        </w:rPr>
        <w:t>glucose levels</w:t>
      </w:r>
      <w:r w:rsidRPr="00B31E20">
        <w:rPr>
          <w:rFonts w:ascii="Book Antiqua" w:hAnsi="Book Antiqua" w:hint="eastAsia"/>
          <w:sz w:val="24"/>
          <w:szCs w:val="24"/>
          <w:vertAlign w:val="superscript"/>
          <w:lang w:eastAsia="zh-CN"/>
        </w:rPr>
        <w:t>[7]</w:t>
      </w:r>
      <w:r w:rsidRPr="00B31E20">
        <w:rPr>
          <w:rFonts w:ascii="Book Antiqua" w:hAnsi="Book Antiqua"/>
          <w:sz w:val="24"/>
          <w:szCs w:val="24"/>
        </w:rPr>
        <w:t xml:space="preserve">. In our data base study, we noted </w:t>
      </w:r>
      <w:r w:rsidR="00317A72" w:rsidRPr="00B31E20">
        <w:rPr>
          <w:rFonts w:ascii="Book Antiqua" w:hAnsi="Book Antiqua"/>
          <w:sz w:val="24"/>
          <w:szCs w:val="24"/>
        </w:rPr>
        <w:t xml:space="preserve">a </w:t>
      </w:r>
      <w:r w:rsidRPr="00B31E20">
        <w:rPr>
          <w:rFonts w:ascii="Book Antiqua" w:hAnsi="Book Antiqua"/>
          <w:sz w:val="24"/>
          <w:szCs w:val="24"/>
        </w:rPr>
        <w:t xml:space="preserve">negative association of vitamin D levels with HbA1C indicating the association with glycemic control. This is similar to other studies. </w:t>
      </w:r>
      <w:r w:rsidR="00511EA7" w:rsidRPr="00B31E20">
        <w:rPr>
          <w:rFonts w:ascii="Book Antiqua" w:hAnsi="Book Antiqua"/>
          <w:sz w:val="24"/>
          <w:szCs w:val="24"/>
        </w:rPr>
        <w:t xml:space="preserve"> Studies on s</w:t>
      </w:r>
      <w:r w:rsidRPr="00B31E20">
        <w:rPr>
          <w:rFonts w:ascii="Book Antiqua" w:eastAsia="Times New Roman" w:hAnsi="Book Antiqua"/>
          <w:sz w:val="24"/>
          <w:szCs w:val="24"/>
        </w:rPr>
        <w:t xml:space="preserve">upplementation of vitamin D and calcium </w:t>
      </w:r>
      <w:r w:rsidR="00511EA7" w:rsidRPr="00B31E20">
        <w:rPr>
          <w:rFonts w:ascii="Book Antiqua" w:eastAsia="Times New Roman" w:hAnsi="Book Antiqua"/>
          <w:sz w:val="24"/>
          <w:szCs w:val="24"/>
        </w:rPr>
        <w:t xml:space="preserve"> has been shown to </w:t>
      </w:r>
      <w:r w:rsidRPr="00B31E20">
        <w:rPr>
          <w:rFonts w:ascii="Book Antiqua" w:eastAsia="Times New Roman" w:hAnsi="Book Antiqua"/>
          <w:sz w:val="24"/>
          <w:szCs w:val="24"/>
        </w:rPr>
        <w:t>improve insulin sensitivity in prediabetes</w:t>
      </w:r>
      <w:r w:rsidRPr="00B31E20">
        <w:rPr>
          <w:rFonts w:ascii="Book Antiqua" w:hAnsi="Book Antiqua" w:hint="eastAsia"/>
          <w:sz w:val="24"/>
          <w:szCs w:val="24"/>
          <w:vertAlign w:val="superscript"/>
          <w:lang w:eastAsia="zh-CN"/>
        </w:rPr>
        <w:t>[8]</w:t>
      </w:r>
      <w:r w:rsidR="00511EA7" w:rsidRPr="00B31E20">
        <w:rPr>
          <w:rFonts w:ascii="Book Antiqua" w:eastAsia="Times New Roman" w:hAnsi="Book Antiqua"/>
          <w:sz w:val="24"/>
          <w:szCs w:val="24"/>
        </w:rPr>
        <w:t xml:space="preserve"> and b</w:t>
      </w:r>
      <w:r w:rsidRPr="00B31E20">
        <w:rPr>
          <w:rFonts w:ascii="Book Antiqua" w:hAnsi="Book Antiqua"/>
          <w:sz w:val="24"/>
          <w:szCs w:val="24"/>
        </w:rPr>
        <w:t>eneficial effect on glycemic parameters in male type 2 diabetic patients</w:t>
      </w:r>
      <w:r w:rsidRPr="00B31E20">
        <w:rPr>
          <w:rFonts w:ascii="Book Antiqua" w:hAnsi="Book Antiqua" w:hint="eastAsia"/>
          <w:sz w:val="24"/>
          <w:szCs w:val="24"/>
          <w:vertAlign w:val="superscript"/>
          <w:lang w:eastAsia="zh-CN"/>
        </w:rPr>
        <w:t>[9]</w:t>
      </w:r>
      <w:r w:rsidRPr="00B31E20">
        <w:rPr>
          <w:rFonts w:ascii="Book Antiqua" w:hAnsi="Book Antiqua"/>
          <w:sz w:val="24"/>
          <w:szCs w:val="24"/>
        </w:rPr>
        <w:t>, whereas</w:t>
      </w:r>
      <w:r w:rsidRPr="00B31E20">
        <w:rPr>
          <w:rFonts w:ascii="Book Antiqua" w:eastAsia="Times New Roman" w:hAnsi="Book Antiqua"/>
          <w:sz w:val="24"/>
          <w:szCs w:val="24"/>
        </w:rPr>
        <w:t xml:space="preserve"> no effect </w:t>
      </w:r>
      <w:r w:rsidR="003318B3" w:rsidRPr="00B31E20">
        <w:rPr>
          <w:rFonts w:ascii="Book Antiqua" w:eastAsia="Times New Roman" w:hAnsi="Book Antiqua"/>
          <w:sz w:val="24"/>
          <w:szCs w:val="24"/>
        </w:rPr>
        <w:t xml:space="preserve">was </w:t>
      </w:r>
      <w:r w:rsidRPr="00B31E20">
        <w:rPr>
          <w:rFonts w:ascii="Book Antiqua" w:eastAsia="Times New Roman" w:hAnsi="Book Antiqua"/>
          <w:sz w:val="24"/>
          <w:szCs w:val="24"/>
        </w:rPr>
        <w:t>noted on long-term glycemic control for T2DM in a Korean study</w:t>
      </w:r>
      <w:r w:rsidRPr="00B31E20">
        <w:rPr>
          <w:rFonts w:ascii="Book Antiqua" w:hAnsi="Book Antiqua" w:hint="eastAsia"/>
          <w:sz w:val="24"/>
          <w:szCs w:val="24"/>
          <w:vertAlign w:val="superscript"/>
          <w:lang w:eastAsia="zh-CN"/>
        </w:rPr>
        <w:t>[10]</w:t>
      </w:r>
      <w:r w:rsidRPr="00B31E20">
        <w:rPr>
          <w:rFonts w:ascii="Book Antiqua" w:eastAsia="Times New Roman" w:hAnsi="Book Antiqua"/>
          <w:sz w:val="24"/>
          <w:szCs w:val="24"/>
        </w:rPr>
        <w:t xml:space="preserve">. </w:t>
      </w:r>
      <w:r w:rsidR="00511EA7" w:rsidRPr="00B31E20">
        <w:rPr>
          <w:rFonts w:ascii="Book Antiqua" w:eastAsia="Times New Roman" w:hAnsi="Book Antiqua"/>
          <w:sz w:val="24"/>
          <w:szCs w:val="24"/>
        </w:rPr>
        <w:t xml:space="preserve"> Studies in </w:t>
      </w:r>
      <w:r w:rsidRPr="00B31E20">
        <w:rPr>
          <w:rFonts w:ascii="Book Antiqua" w:hAnsi="Book Antiqua"/>
          <w:sz w:val="24"/>
          <w:szCs w:val="24"/>
        </w:rPr>
        <w:t xml:space="preserve">adults </w:t>
      </w:r>
      <w:r w:rsidR="00511EA7" w:rsidRPr="00B31E20">
        <w:rPr>
          <w:rFonts w:ascii="Book Antiqua" w:hAnsi="Book Antiqua"/>
          <w:sz w:val="24"/>
          <w:szCs w:val="24"/>
        </w:rPr>
        <w:t>with prediabetes, who are at risk for type 2 diabetes</w:t>
      </w:r>
      <w:r w:rsidRPr="00B31E20">
        <w:rPr>
          <w:rFonts w:ascii="Book Antiqua" w:hAnsi="Book Antiqua"/>
          <w:sz w:val="24"/>
          <w:szCs w:val="24"/>
        </w:rPr>
        <w:t xml:space="preserve">, short-term </w:t>
      </w:r>
      <w:r w:rsidRPr="00B31E20">
        <w:rPr>
          <w:rFonts w:ascii="Book Antiqua" w:hAnsi="Book Antiqua"/>
          <w:sz w:val="24"/>
          <w:szCs w:val="24"/>
        </w:rPr>
        <w:lastRenderedPageBreak/>
        <w:t xml:space="preserve">supplementation </w:t>
      </w:r>
      <w:r w:rsidR="00F83B2C" w:rsidRPr="00B31E20">
        <w:rPr>
          <w:rFonts w:ascii="Book Antiqua" w:hAnsi="Book Antiqua"/>
          <w:sz w:val="24"/>
          <w:szCs w:val="24"/>
        </w:rPr>
        <w:t>of vitamin D though</w:t>
      </w:r>
      <w:r w:rsidRPr="00B31E20">
        <w:rPr>
          <w:rFonts w:ascii="Book Antiqua" w:hAnsi="Book Antiqua"/>
          <w:sz w:val="24"/>
          <w:szCs w:val="24"/>
        </w:rPr>
        <w:t xml:space="preserve"> improved β cell function </w:t>
      </w:r>
      <w:r w:rsidR="00F83B2C" w:rsidRPr="00B31E20">
        <w:rPr>
          <w:rFonts w:ascii="Book Antiqua" w:hAnsi="Book Antiqua"/>
          <w:sz w:val="24"/>
          <w:szCs w:val="24"/>
        </w:rPr>
        <w:t>but</w:t>
      </w:r>
      <w:r w:rsidRPr="00B31E20">
        <w:rPr>
          <w:rFonts w:ascii="Book Antiqua" w:hAnsi="Book Antiqua"/>
          <w:sz w:val="24"/>
          <w:szCs w:val="24"/>
        </w:rPr>
        <w:t xml:space="preserve"> had a marginal effect on attenuating the rise in HbA1C</w:t>
      </w:r>
      <w:r w:rsidRPr="00B31E20">
        <w:rPr>
          <w:rFonts w:ascii="Book Antiqua" w:hAnsi="Book Antiqua" w:hint="eastAsia"/>
          <w:sz w:val="24"/>
          <w:szCs w:val="24"/>
          <w:vertAlign w:val="superscript"/>
          <w:lang w:eastAsia="zh-CN"/>
        </w:rPr>
        <w:t>[11]</w:t>
      </w:r>
      <w:r w:rsidRPr="00B31E20">
        <w:rPr>
          <w:rFonts w:ascii="Book Antiqua" w:hAnsi="Book Antiqua"/>
          <w:sz w:val="24"/>
          <w:szCs w:val="24"/>
        </w:rPr>
        <w:t xml:space="preserve">. </w:t>
      </w:r>
    </w:p>
    <w:p w:rsidR="00FB57D5" w:rsidRPr="00B31E20" w:rsidRDefault="00FB57D5" w:rsidP="00FB57D5">
      <w:pPr>
        <w:spacing w:after="0" w:line="360" w:lineRule="auto"/>
        <w:ind w:firstLine="720"/>
        <w:jc w:val="both"/>
        <w:rPr>
          <w:rFonts w:ascii="Book Antiqua" w:hAnsi="Book Antiqua"/>
          <w:sz w:val="24"/>
          <w:szCs w:val="24"/>
        </w:rPr>
      </w:pPr>
      <w:r w:rsidRPr="00B31E20">
        <w:rPr>
          <w:rFonts w:ascii="Book Antiqua" w:hAnsi="Book Antiqua"/>
          <w:sz w:val="24"/>
          <w:szCs w:val="24"/>
        </w:rPr>
        <w:t xml:space="preserve">Comparison of the clinical and biochemical parameters of the subjects with </w:t>
      </w:r>
      <w:proofErr w:type="spellStart"/>
      <w:r w:rsidRPr="00B31E20">
        <w:rPr>
          <w:rFonts w:ascii="Book Antiqua" w:hAnsi="Book Antiqua"/>
          <w:sz w:val="24"/>
          <w:szCs w:val="24"/>
        </w:rPr>
        <w:t>eGFR</w:t>
      </w:r>
      <w:proofErr w:type="spellEnd"/>
      <w:r w:rsidRPr="00B31E20">
        <w:rPr>
          <w:rFonts w:ascii="Book Antiqua" w:hAnsi="Book Antiqua"/>
          <w:sz w:val="24"/>
          <w:szCs w:val="24"/>
        </w:rPr>
        <w:t xml:space="preserve"> &lt; </w:t>
      </w:r>
      <w:r w:rsidR="003318B3" w:rsidRPr="00B31E20">
        <w:rPr>
          <w:rFonts w:ascii="Book Antiqua" w:hAnsi="Book Antiqua"/>
          <w:sz w:val="24"/>
          <w:szCs w:val="24"/>
        </w:rPr>
        <w:t>6</w:t>
      </w:r>
      <w:r w:rsidRPr="00B31E20">
        <w:rPr>
          <w:rFonts w:ascii="Book Antiqua" w:hAnsi="Book Antiqua"/>
          <w:sz w:val="24"/>
          <w:szCs w:val="24"/>
        </w:rPr>
        <w:t xml:space="preserve">0 and </w:t>
      </w:r>
      <w:proofErr w:type="spellStart"/>
      <w:r w:rsidRPr="00B31E20">
        <w:rPr>
          <w:rFonts w:ascii="Book Antiqua" w:hAnsi="Book Antiqua"/>
          <w:sz w:val="24"/>
          <w:szCs w:val="24"/>
        </w:rPr>
        <w:t>eGFR</w:t>
      </w:r>
      <w:proofErr w:type="spellEnd"/>
      <w:r w:rsidRPr="00B31E20">
        <w:rPr>
          <w:rFonts w:ascii="Book Antiqua" w:hAnsi="Book Antiqua"/>
          <w:sz w:val="24"/>
          <w:szCs w:val="24"/>
        </w:rPr>
        <w:t xml:space="preserve"> ≥</w:t>
      </w:r>
      <w:r w:rsidRPr="00B31E20">
        <w:rPr>
          <w:rFonts w:ascii="Book Antiqua" w:hAnsi="Book Antiqua" w:hint="eastAsia"/>
          <w:sz w:val="24"/>
          <w:szCs w:val="24"/>
          <w:lang w:eastAsia="zh-CN"/>
        </w:rPr>
        <w:t xml:space="preserve"> </w:t>
      </w:r>
      <w:r w:rsidR="003318B3" w:rsidRPr="00B31E20">
        <w:rPr>
          <w:rFonts w:ascii="Book Antiqua" w:hAnsi="Book Antiqua"/>
          <w:sz w:val="24"/>
          <w:szCs w:val="24"/>
        </w:rPr>
        <w:t>6</w:t>
      </w:r>
      <w:r w:rsidRPr="00B31E20">
        <w:rPr>
          <w:rFonts w:ascii="Book Antiqua" w:hAnsi="Book Antiqua"/>
          <w:sz w:val="24"/>
          <w:szCs w:val="24"/>
        </w:rPr>
        <w:t xml:space="preserve">0 are shown in Table 2. </w:t>
      </w:r>
      <w:r w:rsidR="00F83B2C" w:rsidRPr="00B31E20">
        <w:rPr>
          <w:rFonts w:ascii="Book Antiqua" w:hAnsi="Book Antiqua"/>
          <w:sz w:val="24"/>
          <w:szCs w:val="24"/>
        </w:rPr>
        <w:t>Prevalence of v</w:t>
      </w:r>
      <w:r w:rsidRPr="00B31E20">
        <w:rPr>
          <w:rFonts w:ascii="Book Antiqua" w:hAnsi="Book Antiqua"/>
          <w:sz w:val="24"/>
          <w:szCs w:val="24"/>
        </w:rPr>
        <w:t xml:space="preserve">itamin D deficiency is common in chronic kidney disease, but </w:t>
      </w:r>
      <w:r w:rsidR="00F83B2C" w:rsidRPr="00B31E20">
        <w:rPr>
          <w:rFonts w:ascii="Book Antiqua" w:hAnsi="Book Antiqua"/>
          <w:sz w:val="24"/>
          <w:szCs w:val="24"/>
        </w:rPr>
        <w:t xml:space="preserve">lower intake was considered unlikely to be the </w:t>
      </w:r>
      <w:proofErr w:type="gramStart"/>
      <w:r w:rsidR="00F83B2C" w:rsidRPr="00B31E20">
        <w:rPr>
          <w:rFonts w:ascii="Book Antiqua" w:hAnsi="Book Antiqua"/>
          <w:sz w:val="24"/>
          <w:szCs w:val="24"/>
        </w:rPr>
        <w:t>cause</w:t>
      </w:r>
      <w:r w:rsidRPr="00B31E20">
        <w:rPr>
          <w:rFonts w:ascii="Book Antiqua" w:hAnsi="Book Antiqua" w:hint="eastAsia"/>
          <w:sz w:val="24"/>
          <w:szCs w:val="24"/>
          <w:vertAlign w:val="superscript"/>
          <w:lang w:eastAsia="zh-CN"/>
        </w:rPr>
        <w:t>[</w:t>
      </w:r>
      <w:proofErr w:type="gramEnd"/>
      <w:r w:rsidRPr="00B31E20">
        <w:rPr>
          <w:rFonts w:ascii="Book Antiqua" w:hAnsi="Book Antiqua" w:hint="eastAsia"/>
          <w:sz w:val="24"/>
          <w:szCs w:val="24"/>
          <w:vertAlign w:val="superscript"/>
          <w:lang w:eastAsia="zh-CN"/>
        </w:rPr>
        <w:t>12]</w:t>
      </w:r>
      <w:r w:rsidRPr="00B31E20">
        <w:rPr>
          <w:rFonts w:ascii="Book Antiqua" w:hAnsi="Book Antiqua"/>
          <w:sz w:val="24"/>
          <w:szCs w:val="24"/>
        </w:rPr>
        <w:t xml:space="preserve">. </w:t>
      </w:r>
      <w:r w:rsidR="00F83B2C" w:rsidRPr="00B31E20">
        <w:rPr>
          <w:rFonts w:ascii="Book Antiqua" w:hAnsi="Book Antiqua"/>
          <w:sz w:val="24"/>
          <w:szCs w:val="24"/>
          <w:lang w:val="en"/>
        </w:rPr>
        <w:t xml:space="preserve">In </w:t>
      </w:r>
      <w:r w:rsidRPr="00B31E20">
        <w:rPr>
          <w:rFonts w:ascii="Book Antiqua" w:hAnsi="Book Antiqua"/>
          <w:sz w:val="24"/>
          <w:szCs w:val="24"/>
          <w:lang w:val="en"/>
        </w:rPr>
        <w:t xml:space="preserve">CKD, altered vitamin D metabolism </w:t>
      </w:r>
      <w:r w:rsidR="00F83B2C" w:rsidRPr="00B31E20">
        <w:rPr>
          <w:rFonts w:ascii="Book Antiqua" w:hAnsi="Book Antiqua"/>
          <w:sz w:val="24"/>
          <w:szCs w:val="24"/>
          <w:lang w:val="en"/>
        </w:rPr>
        <w:t>leads to</w:t>
      </w:r>
      <w:r w:rsidRPr="00B31E20">
        <w:rPr>
          <w:rFonts w:ascii="Book Antiqua" w:hAnsi="Book Antiqua"/>
          <w:sz w:val="24"/>
          <w:szCs w:val="24"/>
          <w:lang w:val="en"/>
        </w:rPr>
        <w:t xml:space="preserve"> secondary hyperparathyroidism and CKD-mineral bone disease (CKD-MBD). </w:t>
      </w:r>
      <w:r w:rsidR="00F83B2C" w:rsidRPr="00B31E20">
        <w:rPr>
          <w:rFonts w:ascii="Book Antiqua" w:hAnsi="Book Antiqua"/>
          <w:sz w:val="24"/>
          <w:szCs w:val="24"/>
          <w:lang w:val="en"/>
        </w:rPr>
        <w:t xml:space="preserve">Studies suggest that </w:t>
      </w:r>
      <w:r w:rsidRPr="00B31E20">
        <w:rPr>
          <w:rFonts w:ascii="Book Antiqua" w:hAnsi="Book Antiqua"/>
          <w:color w:val="000000"/>
          <w:sz w:val="24"/>
          <w:szCs w:val="24"/>
        </w:rPr>
        <w:t xml:space="preserve">in patients with CKD, vitamin D deficiency was reported to be associated with </w:t>
      </w:r>
      <w:r w:rsidR="00F83B2C" w:rsidRPr="00B31E20">
        <w:rPr>
          <w:rFonts w:ascii="Book Antiqua" w:hAnsi="Book Antiqua"/>
          <w:color w:val="000000"/>
          <w:sz w:val="24"/>
          <w:szCs w:val="24"/>
        </w:rPr>
        <w:t>increased</w:t>
      </w:r>
      <w:r w:rsidRPr="00B31E20">
        <w:rPr>
          <w:rFonts w:ascii="Book Antiqua" w:hAnsi="Book Antiqua"/>
          <w:color w:val="000000"/>
          <w:sz w:val="24"/>
          <w:szCs w:val="24"/>
        </w:rPr>
        <w:t xml:space="preserve"> cardiovascular  </w:t>
      </w:r>
      <w:r w:rsidR="00F83B2C" w:rsidRPr="00B31E20">
        <w:rPr>
          <w:rFonts w:ascii="Book Antiqua" w:hAnsi="Book Antiqua"/>
          <w:color w:val="000000"/>
          <w:sz w:val="24"/>
          <w:szCs w:val="24"/>
        </w:rPr>
        <w:t xml:space="preserve">related </w:t>
      </w:r>
      <w:r w:rsidRPr="00B31E20">
        <w:rPr>
          <w:rFonts w:ascii="Book Antiqua" w:hAnsi="Book Antiqua"/>
          <w:color w:val="000000"/>
          <w:sz w:val="24"/>
          <w:szCs w:val="24"/>
        </w:rPr>
        <w:t>morbidity, mortality and all-cause mortality</w:t>
      </w:r>
      <w:r w:rsidRPr="00B31E20">
        <w:rPr>
          <w:rFonts w:ascii="Book Antiqua" w:hAnsi="Book Antiqua" w:hint="eastAsia"/>
          <w:color w:val="000000"/>
          <w:sz w:val="24"/>
          <w:szCs w:val="24"/>
          <w:vertAlign w:val="superscript"/>
          <w:lang w:eastAsia="zh-CN"/>
        </w:rPr>
        <w:t>[13,14]</w:t>
      </w:r>
      <w:r w:rsidR="00F83B2C" w:rsidRPr="00B31E20">
        <w:rPr>
          <w:rFonts w:ascii="Book Antiqua" w:hAnsi="Book Antiqua"/>
          <w:color w:val="000000"/>
          <w:sz w:val="24"/>
          <w:szCs w:val="24"/>
        </w:rPr>
        <w:t xml:space="preserve">; in both </w:t>
      </w:r>
      <w:r w:rsidRPr="00B31E20">
        <w:rPr>
          <w:rFonts w:ascii="Book Antiqua" w:hAnsi="Book Antiqua"/>
          <w:color w:val="000000"/>
          <w:sz w:val="24"/>
          <w:szCs w:val="24"/>
        </w:rPr>
        <w:t>type 1 and 2 DM</w:t>
      </w:r>
      <w:r w:rsidRPr="00B31E20">
        <w:rPr>
          <w:rFonts w:ascii="Book Antiqua" w:hAnsi="Book Antiqua" w:hint="eastAsia"/>
          <w:color w:val="000000"/>
          <w:sz w:val="24"/>
          <w:szCs w:val="24"/>
          <w:vertAlign w:val="superscript"/>
          <w:lang w:eastAsia="zh-CN"/>
        </w:rPr>
        <w:t>[15,16]</w:t>
      </w:r>
      <w:r w:rsidRPr="00B31E20">
        <w:rPr>
          <w:rFonts w:ascii="Book Antiqua" w:hAnsi="Book Antiqua"/>
          <w:color w:val="000000"/>
          <w:sz w:val="24"/>
          <w:szCs w:val="24"/>
        </w:rPr>
        <w:t xml:space="preserve">. </w:t>
      </w:r>
      <w:r w:rsidRPr="00B31E20">
        <w:rPr>
          <w:rFonts w:ascii="Book Antiqua" w:hAnsi="Book Antiqua"/>
          <w:sz w:val="24"/>
          <w:szCs w:val="24"/>
        </w:rPr>
        <w:t>We noted that the 25, (OH) vitamin D levels did not correlate with age or duration of diabetes or creatinine.</w:t>
      </w:r>
    </w:p>
    <w:p w:rsidR="00FB57D5" w:rsidRPr="00B31E20" w:rsidRDefault="00FB57D5" w:rsidP="00A71142">
      <w:pPr>
        <w:spacing w:after="0" w:line="360" w:lineRule="auto"/>
        <w:ind w:firstLine="720"/>
        <w:jc w:val="both"/>
        <w:rPr>
          <w:rFonts w:ascii="Book Antiqua" w:eastAsia="Times New Roman" w:hAnsi="Book Antiqua"/>
          <w:sz w:val="24"/>
          <w:szCs w:val="24"/>
        </w:rPr>
      </w:pPr>
      <w:r w:rsidRPr="00B31E20">
        <w:rPr>
          <w:rFonts w:ascii="Book Antiqua" w:hAnsi="Book Antiqua"/>
          <w:sz w:val="24"/>
          <w:szCs w:val="24"/>
        </w:rPr>
        <w:t xml:space="preserve"> Among 580 subjects with </w:t>
      </w:r>
      <w:r w:rsidR="00A71142" w:rsidRPr="00B31E20">
        <w:rPr>
          <w:rFonts w:ascii="Book Antiqua" w:hAnsi="Book Antiqua"/>
          <w:color w:val="000000"/>
          <w:sz w:val="24"/>
          <w:szCs w:val="24"/>
        </w:rPr>
        <w:t>end stage renal disease (ESRD)</w:t>
      </w:r>
      <w:r w:rsidRPr="00B31E20">
        <w:rPr>
          <w:rFonts w:ascii="Book Antiqua" w:hAnsi="Book Antiqua"/>
          <w:sz w:val="24"/>
          <w:szCs w:val="24"/>
        </w:rPr>
        <w:t xml:space="preserve">, 407 had diabetes and 173 </w:t>
      </w:r>
      <w:r w:rsidR="003318B3" w:rsidRPr="00B31E20">
        <w:rPr>
          <w:rFonts w:ascii="Book Antiqua" w:hAnsi="Book Antiqua"/>
          <w:sz w:val="24"/>
          <w:szCs w:val="24"/>
        </w:rPr>
        <w:t>did not</w:t>
      </w:r>
      <w:r w:rsidRPr="00B31E20">
        <w:rPr>
          <w:rFonts w:ascii="Book Antiqua" w:hAnsi="Book Antiqua"/>
          <w:sz w:val="24"/>
          <w:szCs w:val="24"/>
        </w:rPr>
        <w:t xml:space="preserve">. </w:t>
      </w:r>
      <w:r w:rsidRPr="00B31E20">
        <w:rPr>
          <w:rFonts w:ascii="Book Antiqua" w:hAnsi="Book Antiqua"/>
          <w:color w:val="000000"/>
          <w:sz w:val="24"/>
          <w:szCs w:val="24"/>
        </w:rPr>
        <w:t xml:space="preserve">The </w:t>
      </w:r>
      <w:r w:rsidR="00A71142" w:rsidRPr="00B31E20">
        <w:rPr>
          <w:rFonts w:ascii="Book Antiqua" w:hAnsi="Book Antiqua"/>
          <w:color w:val="000000"/>
          <w:sz w:val="24"/>
          <w:szCs w:val="24"/>
        </w:rPr>
        <w:t xml:space="preserve">prevalence of patients on renal replacement therapy for </w:t>
      </w:r>
      <w:r w:rsidRPr="00B31E20">
        <w:rPr>
          <w:rFonts w:ascii="Book Antiqua" w:hAnsi="Book Antiqua"/>
          <w:color w:val="000000"/>
          <w:sz w:val="24"/>
          <w:szCs w:val="24"/>
        </w:rPr>
        <w:t xml:space="preserve">ESRD is increasing </w:t>
      </w:r>
      <w:r w:rsidR="00A71142" w:rsidRPr="00B31E20">
        <w:rPr>
          <w:rFonts w:ascii="Book Antiqua" w:hAnsi="Book Antiqua"/>
          <w:color w:val="000000"/>
          <w:sz w:val="24"/>
          <w:szCs w:val="24"/>
        </w:rPr>
        <w:t>globally</w:t>
      </w:r>
      <w:r w:rsidRPr="00B31E20">
        <w:rPr>
          <w:rFonts w:ascii="Book Antiqua" w:hAnsi="Book Antiqua"/>
          <w:color w:val="000000"/>
          <w:sz w:val="24"/>
          <w:szCs w:val="24"/>
        </w:rPr>
        <w:t>, diabetes being the leading cause</w:t>
      </w:r>
      <w:r w:rsidR="00A71142" w:rsidRPr="00B31E20">
        <w:rPr>
          <w:rFonts w:ascii="Book Antiqua" w:hAnsi="Book Antiqua"/>
          <w:color w:val="000000"/>
          <w:sz w:val="24"/>
          <w:szCs w:val="24"/>
        </w:rPr>
        <w:t>; with an increase in prevalence of ESRD attributed to diabetic kidney disease increased by 2.5 fold i</w:t>
      </w:r>
      <w:r w:rsidR="00AF2ADB" w:rsidRPr="00B31E20">
        <w:rPr>
          <w:rFonts w:ascii="Book Antiqua" w:hAnsi="Book Antiqua"/>
          <w:color w:val="000000"/>
          <w:sz w:val="24"/>
          <w:szCs w:val="24"/>
        </w:rPr>
        <w:t xml:space="preserve">n the last </w:t>
      </w:r>
      <w:proofErr w:type="gramStart"/>
      <w:r w:rsidR="00AF2ADB" w:rsidRPr="00B31E20">
        <w:rPr>
          <w:rFonts w:ascii="Book Antiqua" w:hAnsi="Book Antiqua"/>
          <w:color w:val="000000"/>
          <w:sz w:val="24"/>
          <w:szCs w:val="24"/>
        </w:rPr>
        <w:t>decade</w:t>
      </w:r>
      <w:r w:rsidRPr="00B31E20">
        <w:rPr>
          <w:rFonts w:ascii="Book Antiqua" w:hAnsi="Book Antiqua" w:hint="eastAsia"/>
          <w:color w:val="000000"/>
          <w:sz w:val="24"/>
          <w:szCs w:val="24"/>
          <w:vertAlign w:val="superscript"/>
          <w:lang w:eastAsia="zh-CN"/>
        </w:rPr>
        <w:t>[</w:t>
      </w:r>
      <w:proofErr w:type="gramEnd"/>
      <w:r w:rsidRPr="00B31E20">
        <w:rPr>
          <w:rFonts w:ascii="Book Antiqua" w:hAnsi="Book Antiqua" w:hint="eastAsia"/>
          <w:color w:val="000000"/>
          <w:sz w:val="24"/>
          <w:szCs w:val="24"/>
          <w:vertAlign w:val="superscript"/>
          <w:lang w:eastAsia="zh-CN"/>
        </w:rPr>
        <w:t>17,18]</w:t>
      </w:r>
      <w:r w:rsidRPr="00B31E20">
        <w:rPr>
          <w:rFonts w:ascii="Book Antiqua" w:hAnsi="Book Antiqua"/>
          <w:color w:val="000000"/>
          <w:sz w:val="24"/>
          <w:szCs w:val="24"/>
        </w:rPr>
        <w:t xml:space="preserve">. </w:t>
      </w:r>
      <w:r w:rsidRPr="00B31E20">
        <w:rPr>
          <w:rFonts w:ascii="Book Antiqua" w:hAnsi="Book Antiqua"/>
          <w:sz w:val="24"/>
          <w:szCs w:val="24"/>
        </w:rPr>
        <w:t>The relatively increased number of subjects receiving renal replacement therapy among subjects with diabetes is similar to the renal databases from U</w:t>
      </w:r>
      <w:r w:rsidRPr="00B31E20">
        <w:rPr>
          <w:rFonts w:ascii="Book Antiqua" w:hAnsi="Book Antiqua" w:hint="eastAsia"/>
          <w:sz w:val="24"/>
          <w:szCs w:val="24"/>
          <w:lang w:eastAsia="zh-CN"/>
        </w:rPr>
        <w:t>nited States</w:t>
      </w:r>
      <w:r w:rsidRPr="00B31E20">
        <w:rPr>
          <w:rFonts w:ascii="Book Antiqua" w:hAnsi="Book Antiqua"/>
          <w:sz w:val="24"/>
          <w:szCs w:val="24"/>
        </w:rPr>
        <w:t xml:space="preserve"> and U</w:t>
      </w:r>
      <w:r w:rsidRPr="00B31E20">
        <w:rPr>
          <w:rFonts w:ascii="Book Antiqua" w:hAnsi="Book Antiqua" w:hint="eastAsia"/>
          <w:sz w:val="24"/>
          <w:szCs w:val="24"/>
          <w:lang w:eastAsia="zh-CN"/>
        </w:rPr>
        <w:t xml:space="preserve">nited </w:t>
      </w:r>
      <w:proofErr w:type="gramStart"/>
      <w:r w:rsidRPr="00B31E20">
        <w:rPr>
          <w:rFonts w:ascii="Book Antiqua" w:hAnsi="Book Antiqua"/>
          <w:sz w:val="24"/>
          <w:szCs w:val="24"/>
        </w:rPr>
        <w:t>K</w:t>
      </w:r>
      <w:r w:rsidRPr="00B31E20">
        <w:rPr>
          <w:rFonts w:ascii="Book Antiqua" w:hAnsi="Book Antiqua" w:hint="eastAsia"/>
          <w:sz w:val="24"/>
          <w:szCs w:val="24"/>
          <w:lang w:eastAsia="zh-CN"/>
        </w:rPr>
        <w:t>ingdom</w:t>
      </w:r>
      <w:r w:rsidRPr="00B31E20">
        <w:rPr>
          <w:rFonts w:ascii="Book Antiqua" w:hAnsi="Book Antiqua" w:hint="eastAsia"/>
          <w:sz w:val="24"/>
          <w:szCs w:val="24"/>
          <w:vertAlign w:val="superscript"/>
          <w:lang w:eastAsia="zh-CN"/>
        </w:rPr>
        <w:t>[</w:t>
      </w:r>
      <w:proofErr w:type="gramEnd"/>
      <w:r w:rsidRPr="00B31E20">
        <w:rPr>
          <w:rFonts w:ascii="Book Antiqua" w:hAnsi="Book Antiqua" w:hint="eastAsia"/>
          <w:sz w:val="24"/>
          <w:szCs w:val="24"/>
          <w:vertAlign w:val="superscript"/>
          <w:lang w:eastAsia="zh-CN"/>
        </w:rPr>
        <w:t>17,18]</w:t>
      </w:r>
      <w:r w:rsidRPr="00B31E20">
        <w:rPr>
          <w:rFonts w:ascii="Book Antiqua" w:hAnsi="Book Antiqua"/>
          <w:sz w:val="24"/>
          <w:szCs w:val="24"/>
        </w:rPr>
        <w:t xml:space="preserve">. Vitamin D deficiency was common among subjects with ESRD on dialysis with no significant difference between subjects with or without diabetes. This is in contrast to the other published </w:t>
      </w:r>
      <w:proofErr w:type="gramStart"/>
      <w:r w:rsidR="00A71142" w:rsidRPr="00B31E20">
        <w:rPr>
          <w:rFonts w:ascii="Book Antiqua" w:hAnsi="Book Antiqua"/>
          <w:sz w:val="24"/>
          <w:szCs w:val="24"/>
        </w:rPr>
        <w:t>data</w:t>
      </w:r>
      <w:r w:rsidR="00A71142" w:rsidRPr="00B31E20">
        <w:rPr>
          <w:rFonts w:ascii="Book Antiqua" w:hAnsi="Book Antiqua"/>
          <w:sz w:val="24"/>
          <w:szCs w:val="24"/>
          <w:vertAlign w:val="superscript"/>
          <w:lang w:eastAsia="zh-CN"/>
        </w:rPr>
        <w:t>[</w:t>
      </w:r>
      <w:proofErr w:type="gramEnd"/>
      <w:r w:rsidRPr="00B31E20">
        <w:rPr>
          <w:rFonts w:ascii="Book Antiqua" w:hAnsi="Book Antiqua" w:hint="eastAsia"/>
          <w:sz w:val="24"/>
          <w:szCs w:val="24"/>
          <w:vertAlign w:val="superscript"/>
          <w:lang w:eastAsia="zh-CN"/>
        </w:rPr>
        <w:t>19]</w:t>
      </w:r>
      <w:r w:rsidRPr="00B31E20">
        <w:rPr>
          <w:rFonts w:ascii="Book Antiqua" w:hAnsi="Book Antiqua"/>
          <w:sz w:val="24"/>
          <w:szCs w:val="24"/>
        </w:rPr>
        <w:t xml:space="preserve">. </w:t>
      </w:r>
      <w:r w:rsidRPr="00B31E20">
        <w:rPr>
          <w:rFonts w:ascii="Book Antiqua" w:eastAsia="Times New Roman" w:hAnsi="Book Antiqua"/>
          <w:sz w:val="24"/>
          <w:szCs w:val="24"/>
        </w:rPr>
        <w:t xml:space="preserve">Schiller and associates reported that </w:t>
      </w:r>
      <w:r w:rsidR="003318B3" w:rsidRPr="00B31E20">
        <w:rPr>
          <w:rFonts w:ascii="Book Antiqua" w:eastAsia="Times New Roman" w:hAnsi="Book Antiqua"/>
          <w:sz w:val="24"/>
          <w:szCs w:val="24"/>
        </w:rPr>
        <w:t>v</w:t>
      </w:r>
      <w:r w:rsidRPr="00B31E20">
        <w:rPr>
          <w:rFonts w:ascii="Book Antiqua" w:eastAsia="Times New Roman" w:hAnsi="Book Antiqua"/>
          <w:sz w:val="24"/>
          <w:szCs w:val="24"/>
        </w:rPr>
        <w:t xml:space="preserve">itamin D deficiency is significantly </w:t>
      </w:r>
      <w:r w:rsidR="00A71142" w:rsidRPr="00B31E20">
        <w:rPr>
          <w:rFonts w:ascii="Book Antiqua" w:eastAsia="Times New Roman" w:hAnsi="Book Antiqua"/>
          <w:sz w:val="24"/>
          <w:szCs w:val="24"/>
        </w:rPr>
        <w:t xml:space="preserve">higher </w:t>
      </w:r>
      <w:r w:rsidRPr="00B31E20">
        <w:rPr>
          <w:rFonts w:ascii="Book Antiqua" w:eastAsia="Times New Roman" w:hAnsi="Book Antiqua"/>
          <w:sz w:val="24"/>
          <w:szCs w:val="24"/>
        </w:rPr>
        <w:t>prevalen</w:t>
      </w:r>
      <w:r w:rsidR="00A71142" w:rsidRPr="00B31E20">
        <w:rPr>
          <w:rFonts w:ascii="Book Antiqua" w:eastAsia="Times New Roman" w:hAnsi="Book Antiqua"/>
          <w:sz w:val="24"/>
          <w:szCs w:val="24"/>
        </w:rPr>
        <w:t xml:space="preserve">ce in patients on hemodialysis secondary to </w:t>
      </w:r>
      <w:r w:rsidR="00A71142" w:rsidRPr="00B31E20">
        <w:rPr>
          <w:rFonts w:ascii="Book Antiqua" w:hAnsi="Book Antiqua"/>
          <w:color w:val="000000"/>
          <w:sz w:val="24"/>
          <w:szCs w:val="24"/>
        </w:rPr>
        <w:t xml:space="preserve">diabetic kidney disease and </w:t>
      </w:r>
      <w:r w:rsidRPr="00B31E20">
        <w:rPr>
          <w:rFonts w:ascii="Book Antiqua" w:eastAsia="Times New Roman" w:hAnsi="Book Antiqua"/>
          <w:sz w:val="24"/>
          <w:szCs w:val="24"/>
        </w:rPr>
        <w:t xml:space="preserve">have a higher overall mortality than non-DM patients. </w:t>
      </w:r>
      <w:r w:rsidR="005F666E" w:rsidRPr="00B31E20">
        <w:rPr>
          <w:rFonts w:ascii="Book Antiqua" w:eastAsia="Times New Roman" w:hAnsi="Book Antiqua"/>
          <w:sz w:val="24"/>
          <w:szCs w:val="24"/>
        </w:rPr>
        <w:t xml:space="preserve">They also suggested mandatory screening for vitamin D deficiency as an optimal risk reduction </w:t>
      </w:r>
      <w:proofErr w:type="gramStart"/>
      <w:r w:rsidR="005F666E" w:rsidRPr="00B31E20">
        <w:rPr>
          <w:rFonts w:ascii="Book Antiqua" w:eastAsia="Times New Roman" w:hAnsi="Book Antiqua"/>
          <w:sz w:val="24"/>
          <w:szCs w:val="24"/>
        </w:rPr>
        <w:t>strategy</w:t>
      </w:r>
      <w:r w:rsidRPr="00B31E20">
        <w:rPr>
          <w:rFonts w:ascii="Book Antiqua" w:hAnsi="Book Antiqua" w:hint="eastAsia"/>
          <w:sz w:val="24"/>
          <w:szCs w:val="24"/>
          <w:vertAlign w:val="superscript"/>
          <w:lang w:eastAsia="zh-CN"/>
        </w:rPr>
        <w:t>[</w:t>
      </w:r>
      <w:proofErr w:type="gramEnd"/>
      <w:r w:rsidRPr="00B31E20">
        <w:rPr>
          <w:rFonts w:ascii="Book Antiqua" w:hAnsi="Book Antiqua" w:hint="eastAsia"/>
          <w:sz w:val="24"/>
          <w:szCs w:val="24"/>
          <w:vertAlign w:val="superscript"/>
          <w:lang w:eastAsia="zh-CN"/>
        </w:rPr>
        <w:t>19]</w:t>
      </w:r>
      <w:r w:rsidRPr="00B31E20">
        <w:rPr>
          <w:rFonts w:ascii="Book Antiqua" w:hAnsi="Book Antiqua"/>
          <w:sz w:val="24"/>
          <w:szCs w:val="24"/>
        </w:rPr>
        <w:t>.</w:t>
      </w:r>
      <w:r w:rsidRPr="00B31E20">
        <w:rPr>
          <w:rFonts w:ascii="Book Antiqua" w:hAnsi="Book Antiqua" w:cs="AdvOT1ef757c0"/>
          <w:sz w:val="24"/>
          <w:szCs w:val="24"/>
        </w:rPr>
        <w:t xml:space="preserve"> </w:t>
      </w:r>
    </w:p>
    <w:p w:rsidR="00734393" w:rsidRDefault="005F666E" w:rsidP="00734393">
      <w:pPr>
        <w:spacing w:after="0" w:line="360" w:lineRule="auto"/>
        <w:ind w:firstLine="720"/>
        <w:jc w:val="both"/>
        <w:rPr>
          <w:rFonts w:ascii="Book Antiqua" w:hAnsi="Book Antiqua"/>
          <w:sz w:val="24"/>
          <w:szCs w:val="24"/>
          <w:lang w:eastAsia="zh-CN"/>
        </w:rPr>
      </w:pPr>
      <w:r w:rsidRPr="00B31E20">
        <w:rPr>
          <w:rFonts w:ascii="Book Antiqua" w:hAnsi="Book Antiqua"/>
          <w:sz w:val="24"/>
          <w:szCs w:val="24"/>
        </w:rPr>
        <w:t xml:space="preserve">The Third National Health and Nutrition Examination Survey (NHANES III), vitamin D levels in </w:t>
      </w:r>
      <w:r w:rsidR="003318B3" w:rsidRPr="00B31E20">
        <w:rPr>
          <w:rFonts w:ascii="Book Antiqua" w:hAnsi="Book Antiqua"/>
          <w:sz w:val="24"/>
          <w:szCs w:val="24"/>
        </w:rPr>
        <w:t xml:space="preserve">the </w:t>
      </w:r>
      <w:r w:rsidR="00FB57D5" w:rsidRPr="00B31E20">
        <w:rPr>
          <w:rFonts w:ascii="Book Antiqua" w:hAnsi="Book Antiqua"/>
          <w:sz w:val="24"/>
          <w:szCs w:val="24"/>
        </w:rPr>
        <w:t>lowest quartile (&lt;</w:t>
      </w:r>
      <w:r w:rsidR="00AF2ADB" w:rsidRPr="00B31E20">
        <w:rPr>
          <w:rFonts w:ascii="Book Antiqua" w:hAnsi="Book Antiqua" w:hint="eastAsia"/>
          <w:sz w:val="24"/>
          <w:szCs w:val="24"/>
          <w:lang w:eastAsia="zh-CN"/>
        </w:rPr>
        <w:t xml:space="preserve"> </w:t>
      </w:r>
      <w:r w:rsidR="00FB57D5" w:rsidRPr="00B31E20">
        <w:rPr>
          <w:rFonts w:ascii="Book Antiqua" w:hAnsi="Book Antiqua"/>
          <w:sz w:val="24"/>
          <w:szCs w:val="24"/>
        </w:rPr>
        <w:t xml:space="preserve">17.8 ng/mL) was reported to be independently associated with </w:t>
      </w:r>
      <w:r w:rsidRPr="00B31E20">
        <w:rPr>
          <w:rFonts w:ascii="Book Antiqua" w:hAnsi="Book Antiqua"/>
          <w:sz w:val="24"/>
          <w:szCs w:val="24"/>
        </w:rPr>
        <w:t xml:space="preserve">increased </w:t>
      </w:r>
      <w:r w:rsidR="00FB57D5" w:rsidRPr="00B31E20">
        <w:rPr>
          <w:rFonts w:ascii="Book Antiqua" w:hAnsi="Book Antiqua"/>
          <w:sz w:val="24"/>
          <w:szCs w:val="24"/>
        </w:rPr>
        <w:t xml:space="preserve">all-cause </w:t>
      </w:r>
      <w:proofErr w:type="gramStart"/>
      <w:r w:rsidR="00FB57D5" w:rsidRPr="00B31E20">
        <w:rPr>
          <w:rFonts w:ascii="Book Antiqua" w:hAnsi="Book Antiqua"/>
          <w:sz w:val="24"/>
          <w:szCs w:val="24"/>
        </w:rPr>
        <w:t>mortality</w:t>
      </w:r>
      <w:r w:rsidR="00FB57D5" w:rsidRPr="00B31E20">
        <w:rPr>
          <w:rFonts w:ascii="Book Antiqua" w:hAnsi="Book Antiqua" w:hint="eastAsia"/>
          <w:sz w:val="24"/>
          <w:szCs w:val="24"/>
          <w:vertAlign w:val="superscript"/>
          <w:lang w:eastAsia="zh-CN"/>
        </w:rPr>
        <w:t>[</w:t>
      </w:r>
      <w:proofErr w:type="gramEnd"/>
      <w:r w:rsidR="00FB57D5" w:rsidRPr="00B31E20">
        <w:rPr>
          <w:rFonts w:ascii="Book Antiqua" w:hAnsi="Book Antiqua" w:hint="eastAsia"/>
          <w:sz w:val="24"/>
          <w:szCs w:val="24"/>
          <w:vertAlign w:val="superscript"/>
          <w:lang w:eastAsia="zh-CN"/>
        </w:rPr>
        <w:t>20]</w:t>
      </w:r>
      <w:r w:rsidR="00FB57D5" w:rsidRPr="00B31E20">
        <w:rPr>
          <w:rFonts w:ascii="Book Antiqua" w:hAnsi="Book Antiqua"/>
          <w:sz w:val="24"/>
          <w:szCs w:val="24"/>
        </w:rPr>
        <w:t>.</w:t>
      </w:r>
      <w:r w:rsidRPr="00B31E20">
        <w:rPr>
          <w:rFonts w:ascii="Book Antiqua" w:hAnsi="Book Antiqua"/>
          <w:sz w:val="24"/>
          <w:szCs w:val="24"/>
        </w:rPr>
        <w:t xml:space="preserve"> </w:t>
      </w:r>
      <w:r w:rsidR="00FB57D5" w:rsidRPr="00B31E20">
        <w:rPr>
          <w:rFonts w:ascii="Book Antiqua" w:eastAsia="Times New Roman" w:hAnsi="Book Antiqua"/>
          <w:sz w:val="24"/>
          <w:szCs w:val="24"/>
        </w:rPr>
        <w:t xml:space="preserve">Regarding the micro and macrovascular complications and association with vitamin D deficiency, the literature has varied data. </w:t>
      </w:r>
      <w:r w:rsidRPr="00B31E20">
        <w:rPr>
          <w:rFonts w:ascii="Book Antiqua" w:eastAsia="Times New Roman" w:hAnsi="Book Antiqua"/>
          <w:sz w:val="24"/>
          <w:szCs w:val="24"/>
        </w:rPr>
        <w:t>Subjects with diabetic neuropathy said to have lower v</w:t>
      </w:r>
      <w:r w:rsidR="00FB57D5" w:rsidRPr="00B31E20">
        <w:rPr>
          <w:rFonts w:ascii="Book Antiqua" w:hAnsi="Book Antiqua"/>
          <w:sz w:val="24"/>
          <w:szCs w:val="24"/>
        </w:rPr>
        <w:t xml:space="preserve">itamin </w:t>
      </w:r>
      <w:r w:rsidRPr="00B31E20">
        <w:rPr>
          <w:rFonts w:ascii="Book Antiqua" w:hAnsi="Book Antiqua"/>
          <w:sz w:val="24"/>
          <w:szCs w:val="24"/>
        </w:rPr>
        <w:t xml:space="preserve">D levels </w:t>
      </w:r>
      <w:r w:rsidR="00C652FD" w:rsidRPr="00B31E20">
        <w:rPr>
          <w:rFonts w:ascii="Book Antiqua" w:hAnsi="Book Antiqua"/>
          <w:sz w:val="24"/>
          <w:szCs w:val="24"/>
        </w:rPr>
        <w:t>(81.5%) compared to those without neuropathy (</w:t>
      </w:r>
      <w:r w:rsidR="00FB57D5" w:rsidRPr="00B31E20">
        <w:rPr>
          <w:rFonts w:ascii="Book Antiqua" w:hAnsi="Book Antiqua"/>
          <w:sz w:val="24"/>
          <w:szCs w:val="24"/>
        </w:rPr>
        <w:t>60.4%</w:t>
      </w:r>
      <w:r w:rsidR="00C652FD" w:rsidRPr="00B31E20">
        <w:rPr>
          <w:rFonts w:ascii="Book Antiqua" w:hAnsi="Book Antiqua"/>
          <w:sz w:val="24"/>
          <w:szCs w:val="24"/>
        </w:rPr>
        <w:t>)</w:t>
      </w:r>
      <w:r w:rsidR="00FB57D5" w:rsidRPr="00B31E20">
        <w:rPr>
          <w:rFonts w:ascii="Book Antiqua" w:hAnsi="Book Antiqua" w:hint="eastAsia"/>
          <w:sz w:val="24"/>
          <w:szCs w:val="24"/>
          <w:vertAlign w:val="superscript"/>
          <w:lang w:eastAsia="zh-CN"/>
        </w:rPr>
        <w:t>[21]</w:t>
      </w:r>
      <w:r w:rsidR="00FB57D5" w:rsidRPr="00B31E20">
        <w:rPr>
          <w:rFonts w:ascii="Book Antiqua" w:hAnsi="Book Antiqua"/>
          <w:sz w:val="24"/>
          <w:szCs w:val="24"/>
        </w:rPr>
        <w:t xml:space="preserve">. </w:t>
      </w:r>
      <w:r w:rsidR="00C652FD" w:rsidRPr="00B31E20">
        <w:rPr>
          <w:rFonts w:ascii="Book Antiqua" w:hAnsi="Book Antiqua"/>
          <w:sz w:val="24"/>
          <w:szCs w:val="24"/>
        </w:rPr>
        <w:t xml:space="preserve">Regarding vitamin </w:t>
      </w:r>
      <w:r w:rsidR="00C652FD" w:rsidRPr="00B31E20">
        <w:rPr>
          <w:rFonts w:ascii="Book Antiqua" w:hAnsi="Book Antiqua"/>
          <w:sz w:val="24"/>
          <w:szCs w:val="24"/>
        </w:rPr>
        <w:lastRenderedPageBreak/>
        <w:t xml:space="preserve">D levels in subjects with </w:t>
      </w:r>
      <w:r w:rsidR="00C652FD" w:rsidRPr="00B31E20">
        <w:rPr>
          <w:rFonts w:ascii="Book Antiqua" w:eastAsia="Times New Roman" w:hAnsi="Book Antiqua"/>
          <w:sz w:val="24"/>
          <w:szCs w:val="24"/>
        </w:rPr>
        <w:t xml:space="preserve">diabetic retinopathy, some authors report that </w:t>
      </w:r>
      <w:r w:rsidR="00FB57D5" w:rsidRPr="00B31E20">
        <w:rPr>
          <w:rFonts w:ascii="Book Antiqua" w:eastAsia="Times New Roman" w:hAnsi="Book Antiqua"/>
          <w:sz w:val="24"/>
          <w:szCs w:val="24"/>
        </w:rPr>
        <w:t xml:space="preserve">the prevalence of </w:t>
      </w:r>
      <w:r w:rsidR="00C652FD" w:rsidRPr="00B31E20">
        <w:rPr>
          <w:rFonts w:ascii="Book Antiqua" w:eastAsia="Times New Roman" w:hAnsi="Book Antiqua"/>
          <w:sz w:val="24"/>
          <w:szCs w:val="24"/>
        </w:rPr>
        <w:t xml:space="preserve">diabetic retinopathy doubles at vitamin D </w:t>
      </w:r>
      <w:r w:rsidR="00FB57D5" w:rsidRPr="00B31E20">
        <w:rPr>
          <w:rFonts w:ascii="Book Antiqua" w:eastAsia="Times New Roman" w:hAnsi="Book Antiqua"/>
          <w:sz w:val="24"/>
          <w:szCs w:val="24"/>
        </w:rPr>
        <w:t xml:space="preserve">level </w:t>
      </w:r>
      <w:r w:rsidR="00C652FD" w:rsidRPr="00B31E20">
        <w:rPr>
          <w:rFonts w:ascii="Book Antiqua" w:eastAsia="Times New Roman" w:hAnsi="Book Antiqua"/>
          <w:sz w:val="24"/>
          <w:szCs w:val="24"/>
        </w:rPr>
        <w:t>of less than</w:t>
      </w:r>
      <w:r w:rsidR="00FB57D5" w:rsidRPr="00B31E20">
        <w:rPr>
          <w:rFonts w:ascii="Book Antiqua" w:eastAsia="Times New Roman" w:hAnsi="Book Antiqua"/>
          <w:sz w:val="24"/>
          <w:szCs w:val="24"/>
        </w:rPr>
        <w:t> 15.57 ng/</w:t>
      </w:r>
      <w:proofErr w:type="gramStart"/>
      <w:r w:rsidR="00FB57D5" w:rsidRPr="00B31E20">
        <w:rPr>
          <w:rFonts w:ascii="Book Antiqua" w:eastAsia="Times New Roman" w:hAnsi="Book Antiqua"/>
          <w:sz w:val="24"/>
          <w:szCs w:val="24"/>
        </w:rPr>
        <w:t>m</w:t>
      </w:r>
      <w:r w:rsidR="00AF2ADB" w:rsidRPr="00B31E20">
        <w:rPr>
          <w:rFonts w:ascii="Book Antiqua" w:eastAsia="Times New Roman" w:hAnsi="Book Antiqua"/>
          <w:sz w:val="24"/>
          <w:szCs w:val="24"/>
        </w:rPr>
        <w:t>L</w:t>
      </w:r>
      <w:r w:rsidR="00FB57D5" w:rsidRPr="00B31E20">
        <w:rPr>
          <w:rFonts w:ascii="Book Antiqua" w:hAnsi="Book Antiqua" w:hint="eastAsia"/>
          <w:sz w:val="24"/>
          <w:szCs w:val="24"/>
          <w:vertAlign w:val="superscript"/>
          <w:lang w:eastAsia="zh-CN"/>
        </w:rPr>
        <w:t>[</w:t>
      </w:r>
      <w:proofErr w:type="gramEnd"/>
      <w:r w:rsidR="00FB57D5" w:rsidRPr="00B31E20">
        <w:rPr>
          <w:rFonts w:ascii="Book Antiqua" w:hAnsi="Book Antiqua" w:hint="eastAsia"/>
          <w:sz w:val="24"/>
          <w:szCs w:val="24"/>
          <w:vertAlign w:val="superscript"/>
          <w:lang w:eastAsia="zh-CN"/>
        </w:rPr>
        <w:t>22]</w:t>
      </w:r>
      <w:r w:rsidR="00C652FD" w:rsidRPr="00B31E20">
        <w:rPr>
          <w:rFonts w:ascii="Book Antiqua" w:eastAsia="Times New Roman" w:hAnsi="Book Antiqua"/>
          <w:sz w:val="24"/>
          <w:szCs w:val="24"/>
          <w:vertAlign w:val="superscript"/>
        </w:rPr>
        <w:t>,</w:t>
      </w:r>
      <w:r w:rsidR="00FB57D5" w:rsidRPr="00B31E20">
        <w:rPr>
          <w:rFonts w:ascii="Book Antiqua" w:eastAsia="Times New Roman" w:hAnsi="Book Antiqua"/>
          <w:sz w:val="24"/>
          <w:szCs w:val="24"/>
        </w:rPr>
        <w:t>while others did not</w:t>
      </w:r>
      <w:r w:rsidR="00FB57D5" w:rsidRPr="00B31E20">
        <w:rPr>
          <w:rFonts w:ascii="Book Antiqua" w:hAnsi="Book Antiqua"/>
          <w:sz w:val="24"/>
          <w:szCs w:val="24"/>
        </w:rPr>
        <w:t xml:space="preserve"> find any association between diabetic retinopathy and its severity and </w:t>
      </w:r>
      <w:r w:rsidR="00FB57D5" w:rsidRPr="00B31E20">
        <w:rPr>
          <w:rStyle w:val="highlight2"/>
          <w:rFonts w:ascii="Book Antiqua" w:hAnsi="Book Antiqua"/>
          <w:sz w:val="24"/>
          <w:szCs w:val="24"/>
        </w:rPr>
        <w:t>vitamin D</w:t>
      </w:r>
      <w:r w:rsidR="00FB57D5" w:rsidRPr="00B31E20">
        <w:rPr>
          <w:rFonts w:ascii="Book Antiqua" w:hAnsi="Book Antiqua"/>
          <w:sz w:val="24"/>
          <w:szCs w:val="24"/>
        </w:rPr>
        <w:t xml:space="preserve"> insufficiency</w:t>
      </w:r>
      <w:r w:rsidR="00FB57D5" w:rsidRPr="00B31E20">
        <w:rPr>
          <w:rFonts w:ascii="Book Antiqua" w:hAnsi="Book Antiqua" w:hint="eastAsia"/>
          <w:sz w:val="24"/>
          <w:szCs w:val="24"/>
          <w:vertAlign w:val="superscript"/>
          <w:lang w:eastAsia="zh-CN"/>
        </w:rPr>
        <w:t>[23]</w:t>
      </w:r>
      <w:r w:rsidR="00FB57D5" w:rsidRPr="00B31E20">
        <w:rPr>
          <w:rFonts w:ascii="Book Antiqua" w:hAnsi="Book Antiqua"/>
          <w:sz w:val="24"/>
          <w:szCs w:val="24"/>
        </w:rPr>
        <w:t>.</w:t>
      </w:r>
      <w:r w:rsidR="00FB57D5" w:rsidRPr="00B31E20">
        <w:rPr>
          <w:rFonts w:ascii="Book Antiqua" w:hAnsi="Book Antiqua"/>
          <w:b/>
          <w:sz w:val="24"/>
          <w:szCs w:val="24"/>
        </w:rPr>
        <w:t xml:space="preserve"> </w:t>
      </w:r>
      <w:r w:rsidR="00FB57D5" w:rsidRPr="00B31E20">
        <w:rPr>
          <w:rFonts w:ascii="Book Antiqua" w:eastAsia="Times New Roman" w:hAnsi="Book Antiqua"/>
          <w:sz w:val="24"/>
          <w:szCs w:val="24"/>
        </w:rPr>
        <w:t xml:space="preserve">In </w:t>
      </w:r>
      <w:r w:rsidR="003318B3" w:rsidRPr="00B31E20">
        <w:rPr>
          <w:rFonts w:ascii="Book Antiqua" w:eastAsia="Times New Roman" w:hAnsi="Book Antiqua"/>
          <w:sz w:val="24"/>
          <w:szCs w:val="24"/>
        </w:rPr>
        <w:t xml:space="preserve">the </w:t>
      </w:r>
      <w:r w:rsidR="00FB57D5" w:rsidRPr="00B31E20">
        <w:rPr>
          <w:rFonts w:ascii="Book Antiqua" w:eastAsia="Times New Roman" w:hAnsi="Book Antiqua"/>
          <w:sz w:val="24"/>
          <w:szCs w:val="24"/>
        </w:rPr>
        <w:t xml:space="preserve">NHANES data, </w:t>
      </w:r>
      <w:r w:rsidR="003318B3" w:rsidRPr="00B31E20">
        <w:rPr>
          <w:rFonts w:ascii="Book Antiqua" w:eastAsia="Times New Roman" w:hAnsi="Book Antiqua"/>
          <w:sz w:val="24"/>
          <w:szCs w:val="24"/>
        </w:rPr>
        <w:t xml:space="preserve">the </w:t>
      </w:r>
      <w:r w:rsidR="00FB57D5" w:rsidRPr="00B31E20">
        <w:rPr>
          <w:rFonts w:ascii="Book Antiqua" w:eastAsia="Times New Roman" w:hAnsi="Book Antiqua"/>
          <w:sz w:val="24"/>
          <w:szCs w:val="24"/>
        </w:rPr>
        <w:t xml:space="preserve">prevalence of </w:t>
      </w:r>
      <w:r w:rsidR="003318B3" w:rsidRPr="00B31E20">
        <w:rPr>
          <w:rFonts w:ascii="Book Antiqua" w:eastAsia="Times New Roman" w:hAnsi="Book Antiqua"/>
          <w:sz w:val="24"/>
          <w:szCs w:val="24"/>
        </w:rPr>
        <w:t>peripheral arterial disease</w:t>
      </w:r>
      <w:r w:rsidR="00FB57D5" w:rsidRPr="00B31E20">
        <w:rPr>
          <w:rFonts w:ascii="Book Antiqua" w:eastAsia="Times New Roman" w:hAnsi="Book Antiqua"/>
          <w:sz w:val="24"/>
          <w:szCs w:val="24"/>
        </w:rPr>
        <w:t xml:space="preserve"> is high among subjects with low vitamin </w:t>
      </w:r>
      <w:proofErr w:type="gramStart"/>
      <w:r w:rsidR="00FB57D5" w:rsidRPr="00B31E20">
        <w:rPr>
          <w:rFonts w:ascii="Book Antiqua" w:eastAsia="Times New Roman" w:hAnsi="Book Antiqua"/>
          <w:sz w:val="24"/>
          <w:szCs w:val="24"/>
        </w:rPr>
        <w:t>D</w:t>
      </w:r>
      <w:r w:rsidR="00FB57D5" w:rsidRPr="00B31E20">
        <w:rPr>
          <w:rFonts w:ascii="Book Antiqua" w:hAnsi="Book Antiqua" w:hint="eastAsia"/>
          <w:sz w:val="24"/>
          <w:szCs w:val="24"/>
          <w:vertAlign w:val="superscript"/>
          <w:lang w:eastAsia="zh-CN"/>
        </w:rPr>
        <w:t>[</w:t>
      </w:r>
      <w:proofErr w:type="gramEnd"/>
      <w:r w:rsidR="00FB57D5" w:rsidRPr="00B31E20">
        <w:rPr>
          <w:rFonts w:ascii="Book Antiqua" w:hAnsi="Book Antiqua" w:hint="eastAsia"/>
          <w:sz w:val="24"/>
          <w:szCs w:val="24"/>
          <w:vertAlign w:val="superscript"/>
          <w:lang w:eastAsia="zh-CN"/>
        </w:rPr>
        <w:t>24]</w:t>
      </w:r>
      <w:r w:rsidR="00FB57D5" w:rsidRPr="00B31E20">
        <w:rPr>
          <w:rFonts w:ascii="Book Antiqua" w:eastAsia="Times New Roman" w:hAnsi="Book Antiqua"/>
          <w:sz w:val="24"/>
          <w:szCs w:val="24"/>
        </w:rPr>
        <w:t xml:space="preserve">. </w:t>
      </w:r>
      <w:r w:rsidR="004B1F53" w:rsidRPr="00B31E20">
        <w:rPr>
          <w:rFonts w:ascii="Book Antiqua" w:eastAsia="Times New Roman" w:hAnsi="Book Antiqua"/>
          <w:sz w:val="24"/>
          <w:szCs w:val="24"/>
        </w:rPr>
        <w:t>Some studies s</w:t>
      </w:r>
      <w:r w:rsidR="00FB57D5" w:rsidRPr="00B31E20">
        <w:rPr>
          <w:rFonts w:ascii="Book Antiqua" w:eastAsia="Times New Roman" w:hAnsi="Book Antiqua"/>
          <w:sz w:val="24"/>
          <w:szCs w:val="24"/>
        </w:rPr>
        <w:t xml:space="preserve">uggest </w:t>
      </w:r>
      <w:r w:rsidR="004B1F53" w:rsidRPr="00B31E20">
        <w:rPr>
          <w:rFonts w:ascii="Book Antiqua" w:eastAsia="Times New Roman" w:hAnsi="Book Antiqua"/>
          <w:sz w:val="24"/>
          <w:szCs w:val="24"/>
        </w:rPr>
        <w:t>improvement in HbA1C with vitamin</w:t>
      </w:r>
      <w:r w:rsidR="00FB57D5" w:rsidRPr="00B31E20">
        <w:rPr>
          <w:rFonts w:ascii="Book Antiqua" w:eastAsia="Times New Roman" w:hAnsi="Book Antiqua"/>
          <w:sz w:val="24"/>
          <w:szCs w:val="24"/>
        </w:rPr>
        <w:t xml:space="preserve"> D suppl</w:t>
      </w:r>
      <w:r w:rsidR="004B1F53" w:rsidRPr="00B31E20">
        <w:rPr>
          <w:rFonts w:ascii="Book Antiqua" w:eastAsia="Times New Roman" w:hAnsi="Book Antiqua"/>
          <w:sz w:val="24"/>
          <w:szCs w:val="24"/>
        </w:rPr>
        <w:t xml:space="preserve">ementation in subjects with </w:t>
      </w:r>
      <w:proofErr w:type="gramStart"/>
      <w:r w:rsidR="004B1F53" w:rsidRPr="00B31E20">
        <w:rPr>
          <w:rFonts w:ascii="Book Antiqua" w:eastAsia="Times New Roman" w:hAnsi="Book Antiqua"/>
          <w:sz w:val="24"/>
          <w:szCs w:val="24"/>
        </w:rPr>
        <w:t>T2D</w:t>
      </w:r>
      <w:r w:rsidR="00FB57D5" w:rsidRPr="00B31E20">
        <w:rPr>
          <w:rFonts w:ascii="Book Antiqua" w:hAnsi="Book Antiqua" w:hint="eastAsia"/>
          <w:sz w:val="24"/>
          <w:szCs w:val="24"/>
          <w:vertAlign w:val="superscript"/>
          <w:lang w:eastAsia="zh-CN"/>
        </w:rPr>
        <w:t>[</w:t>
      </w:r>
      <w:proofErr w:type="gramEnd"/>
      <w:r w:rsidR="00FB57D5" w:rsidRPr="00B31E20">
        <w:rPr>
          <w:rFonts w:ascii="Book Antiqua" w:hAnsi="Book Antiqua" w:hint="eastAsia"/>
          <w:sz w:val="24"/>
          <w:szCs w:val="24"/>
          <w:vertAlign w:val="superscript"/>
          <w:lang w:eastAsia="zh-CN"/>
        </w:rPr>
        <w:t>25]</w:t>
      </w:r>
      <w:r w:rsidR="00FB57D5" w:rsidRPr="00B31E20">
        <w:rPr>
          <w:rFonts w:ascii="Book Antiqua" w:eastAsia="Times New Roman" w:hAnsi="Book Antiqua"/>
          <w:sz w:val="24"/>
          <w:szCs w:val="24"/>
        </w:rPr>
        <w:t>, while others did not notice significant improvement in glycemic</w:t>
      </w:r>
      <w:r w:rsidR="00FB57D5" w:rsidRPr="00B31E20">
        <w:rPr>
          <w:rFonts w:ascii="Book Antiqua" w:hAnsi="Book Antiqua"/>
          <w:sz w:val="24"/>
          <w:szCs w:val="24"/>
        </w:rPr>
        <w:t xml:space="preserve"> control</w:t>
      </w:r>
      <w:r w:rsidR="00FB57D5" w:rsidRPr="00B31E20">
        <w:rPr>
          <w:rFonts w:ascii="Book Antiqua" w:hAnsi="Book Antiqua" w:hint="eastAsia"/>
          <w:sz w:val="24"/>
          <w:szCs w:val="24"/>
          <w:vertAlign w:val="superscript"/>
          <w:lang w:eastAsia="zh-CN"/>
        </w:rPr>
        <w:t>[26]</w:t>
      </w:r>
      <w:r w:rsidR="00FB57D5" w:rsidRPr="00B31E20">
        <w:rPr>
          <w:rFonts w:ascii="Book Antiqua" w:hAnsi="Book Antiqua"/>
          <w:sz w:val="24"/>
          <w:szCs w:val="24"/>
        </w:rPr>
        <w:t xml:space="preserve">. </w:t>
      </w:r>
    </w:p>
    <w:p w:rsidR="00734393" w:rsidRDefault="00FB57D5" w:rsidP="00734393">
      <w:pPr>
        <w:spacing w:after="0" w:line="360" w:lineRule="auto"/>
        <w:ind w:firstLine="720"/>
        <w:jc w:val="both"/>
        <w:rPr>
          <w:rFonts w:ascii="Book Antiqua" w:hAnsi="Book Antiqua"/>
          <w:sz w:val="24"/>
          <w:szCs w:val="24"/>
          <w:lang w:eastAsia="zh-CN"/>
        </w:rPr>
      </w:pPr>
      <w:r w:rsidRPr="00734393">
        <w:rPr>
          <w:rFonts w:ascii="Book Antiqua" w:hAnsi="Book Antiqua"/>
          <w:sz w:val="24"/>
          <w:szCs w:val="24"/>
        </w:rPr>
        <w:t>Limitations</w:t>
      </w:r>
      <w:r w:rsidR="00734393" w:rsidRPr="00734393">
        <w:rPr>
          <w:rFonts w:ascii="Book Antiqua" w:hAnsi="Book Antiqua" w:hint="eastAsia"/>
          <w:sz w:val="24"/>
          <w:szCs w:val="24"/>
          <w:lang w:eastAsia="zh-CN"/>
        </w:rPr>
        <w:t xml:space="preserve"> of </w:t>
      </w:r>
      <w:r w:rsidR="00734393" w:rsidRPr="00734393">
        <w:rPr>
          <w:rFonts w:ascii="Book Antiqua" w:hAnsi="Book Antiqua"/>
          <w:sz w:val="24"/>
          <w:szCs w:val="24"/>
          <w:lang w:eastAsia="zh-CN"/>
        </w:rPr>
        <w:t>this</w:t>
      </w:r>
      <w:r w:rsidR="00734393" w:rsidRPr="00734393">
        <w:rPr>
          <w:rFonts w:ascii="Book Antiqua" w:hAnsi="Book Antiqua" w:hint="eastAsia"/>
          <w:sz w:val="24"/>
          <w:szCs w:val="24"/>
          <w:lang w:eastAsia="zh-CN"/>
        </w:rPr>
        <w:t xml:space="preserve"> study: </w:t>
      </w:r>
      <w:r w:rsidRPr="00734393">
        <w:rPr>
          <w:rFonts w:ascii="Book Antiqua" w:hAnsi="Book Antiqua"/>
          <w:sz w:val="24"/>
          <w:szCs w:val="24"/>
        </w:rPr>
        <w:t>Information on supplementation of Vitamin D or associated</w:t>
      </w:r>
      <w:r w:rsidRPr="00B31E20">
        <w:rPr>
          <w:rFonts w:ascii="Book Antiqua" w:hAnsi="Book Antiqua"/>
          <w:sz w:val="24"/>
          <w:szCs w:val="24"/>
        </w:rPr>
        <w:t xml:space="preserve"> other medical problems that possibly might have led to vitamin D deficiency are not included into the data retrieved. </w:t>
      </w:r>
    </w:p>
    <w:p w:rsidR="00FB57D5" w:rsidRPr="00B31E20" w:rsidRDefault="00734393" w:rsidP="00734393">
      <w:pPr>
        <w:spacing w:after="0" w:line="360" w:lineRule="auto"/>
        <w:ind w:firstLine="720"/>
        <w:jc w:val="both"/>
        <w:rPr>
          <w:rFonts w:ascii="Book Antiqua" w:hAnsi="Book Antiqua"/>
          <w:sz w:val="24"/>
          <w:szCs w:val="24"/>
        </w:rPr>
      </w:pPr>
      <w:r w:rsidRPr="00734393">
        <w:rPr>
          <w:rFonts w:ascii="Book Antiqua" w:hAnsi="Book Antiqua" w:hint="eastAsia"/>
          <w:sz w:val="24"/>
          <w:szCs w:val="24"/>
          <w:lang w:eastAsia="zh-CN"/>
        </w:rPr>
        <w:t>In</w:t>
      </w:r>
      <w:r w:rsidRPr="00734393">
        <w:rPr>
          <w:rFonts w:ascii="Book Antiqua" w:hAnsi="Book Antiqua"/>
          <w:sz w:val="24"/>
          <w:szCs w:val="24"/>
          <w:lang w:eastAsia="zh-CN"/>
        </w:rPr>
        <w:t xml:space="preserve"> </w:t>
      </w:r>
      <w:r w:rsidRPr="00734393">
        <w:rPr>
          <w:rFonts w:ascii="Book Antiqua" w:hAnsi="Book Antiqua"/>
          <w:sz w:val="24"/>
          <w:szCs w:val="24"/>
        </w:rPr>
        <w:t>conclusion</w:t>
      </w:r>
      <w:r w:rsidRPr="00734393">
        <w:rPr>
          <w:rFonts w:ascii="Book Antiqua" w:hAnsi="Book Antiqua" w:hint="eastAsia"/>
          <w:sz w:val="24"/>
          <w:szCs w:val="24"/>
          <w:lang w:eastAsia="zh-CN"/>
        </w:rPr>
        <w:t xml:space="preserve">, </w:t>
      </w:r>
      <w:r w:rsidRPr="00734393">
        <w:rPr>
          <w:rFonts w:ascii="Book Antiqua" w:hAnsi="Book Antiqua"/>
          <w:sz w:val="24"/>
          <w:szCs w:val="24"/>
        </w:rPr>
        <w:t>v</w:t>
      </w:r>
      <w:r w:rsidR="00FB57D5" w:rsidRPr="00734393">
        <w:rPr>
          <w:rFonts w:ascii="Book Antiqua" w:hAnsi="Book Antiqua"/>
          <w:sz w:val="24"/>
          <w:szCs w:val="24"/>
        </w:rPr>
        <w:t xml:space="preserve">itamin D deficiency is high among Veterans from </w:t>
      </w:r>
      <w:r w:rsidR="003318B3" w:rsidRPr="00734393">
        <w:rPr>
          <w:rFonts w:ascii="Book Antiqua" w:hAnsi="Book Antiqua"/>
          <w:sz w:val="24"/>
          <w:szCs w:val="24"/>
        </w:rPr>
        <w:t xml:space="preserve">the </w:t>
      </w:r>
      <w:r w:rsidR="00FB57D5" w:rsidRPr="00734393">
        <w:rPr>
          <w:rFonts w:ascii="Book Antiqua" w:hAnsi="Book Antiqua"/>
          <w:sz w:val="24"/>
          <w:szCs w:val="24"/>
        </w:rPr>
        <w:t>North East. Since</w:t>
      </w:r>
      <w:r w:rsidR="00FB57D5" w:rsidRPr="00B31E20">
        <w:rPr>
          <w:rFonts w:ascii="Book Antiqua" w:hAnsi="Book Antiqua"/>
          <w:sz w:val="24"/>
          <w:szCs w:val="24"/>
        </w:rPr>
        <w:t xml:space="preserve"> vitamin D deficiency among subjects with diabetes is associated with higher BMI and higher HbA1C, it is important to screen the obese diabetics as well as moderate to poor glycemic control subjects as it can be easily supplemented. That may result in improvement in skeletal health in subjects with diabetes who have a higher risk for fractures.</w:t>
      </w:r>
    </w:p>
    <w:p w:rsidR="00FB57D5" w:rsidRPr="00B31E20" w:rsidRDefault="00FB57D5" w:rsidP="00FB57D5">
      <w:pPr>
        <w:shd w:val="clear" w:color="auto" w:fill="FFFFFF"/>
        <w:spacing w:after="0" w:line="360" w:lineRule="auto"/>
        <w:jc w:val="both"/>
        <w:rPr>
          <w:rFonts w:ascii="Book Antiqua" w:hAnsi="Book Antiqua"/>
          <w:sz w:val="24"/>
          <w:szCs w:val="24"/>
          <w:lang w:eastAsia="zh-CN"/>
        </w:rPr>
      </w:pPr>
    </w:p>
    <w:p w:rsidR="00FB57D5" w:rsidRPr="00B31E20" w:rsidRDefault="00FB57D5" w:rsidP="00FB57D5">
      <w:pPr>
        <w:spacing w:after="0" w:line="360" w:lineRule="auto"/>
        <w:jc w:val="both"/>
        <w:rPr>
          <w:rFonts w:ascii="Book Antiqua" w:hAnsi="Book Antiqua"/>
          <w:b/>
          <w:sz w:val="24"/>
          <w:szCs w:val="24"/>
          <w:lang w:eastAsia="zh-CN"/>
        </w:rPr>
      </w:pPr>
      <w:r w:rsidRPr="00B31E20">
        <w:rPr>
          <w:rFonts w:ascii="Book Antiqua" w:hAnsi="Book Antiqua"/>
          <w:b/>
          <w:sz w:val="24"/>
          <w:szCs w:val="24"/>
        </w:rPr>
        <w:t>ACKNOWLEDGEMENTS</w:t>
      </w:r>
    </w:p>
    <w:p w:rsidR="00FB57D5" w:rsidRPr="00B31E20" w:rsidRDefault="00FB57D5" w:rsidP="00FB57D5">
      <w:pPr>
        <w:spacing w:after="0" w:line="360" w:lineRule="auto"/>
        <w:jc w:val="both"/>
        <w:rPr>
          <w:rFonts w:ascii="Book Antiqua" w:hAnsi="Book Antiqua"/>
          <w:sz w:val="24"/>
          <w:szCs w:val="24"/>
        </w:rPr>
      </w:pPr>
      <w:r w:rsidRPr="00B31E20">
        <w:rPr>
          <w:rFonts w:ascii="Book Antiqua" w:hAnsi="Book Antiqua" w:hint="eastAsia"/>
          <w:sz w:val="24"/>
          <w:szCs w:val="24"/>
          <w:lang w:eastAsia="zh-CN"/>
        </w:rPr>
        <w:t>T</w:t>
      </w:r>
      <w:r w:rsidRPr="00B31E20">
        <w:rPr>
          <w:rFonts w:ascii="Book Antiqua" w:hAnsi="Book Antiqua"/>
          <w:sz w:val="24"/>
          <w:szCs w:val="24"/>
        </w:rPr>
        <w:t xml:space="preserve">he </w:t>
      </w:r>
      <w:r w:rsidR="00BF42FC" w:rsidRPr="00B31E20">
        <w:rPr>
          <w:rFonts w:ascii="Book Antiqua" w:hAnsi="Book Antiqua"/>
          <w:sz w:val="24"/>
          <w:szCs w:val="24"/>
        </w:rPr>
        <w:t xml:space="preserve">principal </w:t>
      </w:r>
      <w:r w:rsidRPr="00B31E20">
        <w:rPr>
          <w:rFonts w:ascii="Book Antiqua" w:hAnsi="Book Antiqua"/>
          <w:sz w:val="24"/>
          <w:szCs w:val="24"/>
        </w:rPr>
        <w:t xml:space="preserve">author receives salary support from Veterans Health Administration. Appreciate Barbara Youngberg for her efforts in an excellent proof reading. </w:t>
      </w:r>
      <w:r w:rsidRPr="00B31E20">
        <w:rPr>
          <w:rFonts w:ascii="Book Antiqua" w:hAnsi="Book Antiqua"/>
          <w:spacing w:val="-1"/>
          <w:sz w:val="24"/>
          <w:szCs w:val="24"/>
        </w:rPr>
        <w:t>This</w:t>
      </w:r>
      <w:r w:rsidRPr="00B31E20">
        <w:rPr>
          <w:rFonts w:ascii="Book Antiqua" w:hAnsi="Book Antiqua"/>
          <w:spacing w:val="91"/>
          <w:sz w:val="24"/>
          <w:szCs w:val="24"/>
        </w:rPr>
        <w:t xml:space="preserve"> </w:t>
      </w:r>
      <w:r w:rsidR="00BF42FC" w:rsidRPr="00B31E20">
        <w:rPr>
          <w:rFonts w:ascii="Book Antiqua" w:hAnsi="Book Antiqua"/>
          <w:sz w:val="24"/>
          <w:szCs w:val="24"/>
        </w:rPr>
        <w:t>study data</w:t>
      </w:r>
      <w:r w:rsidRPr="00B31E20">
        <w:rPr>
          <w:rFonts w:ascii="Book Antiqua" w:hAnsi="Book Antiqua"/>
          <w:spacing w:val="-4"/>
          <w:sz w:val="24"/>
          <w:szCs w:val="24"/>
        </w:rPr>
        <w:t xml:space="preserve"> </w:t>
      </w:r>
      <w:r w:rsidRPr="00B31E20">
        <w:rPr>
          <w:rFonts w:ascii="Book Antiqua" w:hAnsi="Book Antiqua"/>
          <w:sz w:val="24"/>
          <w:szCs w:val="24"/>
        </w:rPr>
        <w:t>is</w:t>
      </w:r>
      <w:r w:rsidRPr="00B31E20">
        <w:rPr>
          <w:rFonts w:ascii="Book Antiqua" w:hAnsi="Book Antiqua"/>
          <w:spacing w:val="-2"/>
          <w:sz w:val="24"/>
          <w:szCs w:val="24"/>
        </w:rPr>
        <w:t xml:space="preserve"> </w:t>
      </w:r>
      <w:r w:rsidRPr="00B31E20">
        <w:rPr>
          <w:rFonts w:ascii="Book Antiqua" w:hAnsi="Book Antiqua"/>
          <w:spacing w:val="-1"/>
          <w:sz w:val="24"/>
          <w:szCs w:val="24"/>
        </w:rPr>
        <w:t>the</w:t>
      </w:r>
      <w:r w:rsidRPr="00B31E20">
        <w:rPr>
          <w:rFonts w:ascii="Book Antiqua" w:hAnsi="Book Antiqua"/>
          <w:spacing w:val="-3"/>
          <w:sz w:val="24"/>
          <w:szCs w:val="24"/>
        </w:rPr>
        <w:t xml:space="preserve"> </w:t>
      </w:r>
      <w:r w:rsidRPr="00B31E20">
        <w:rPr>
          <w:rFonts w:ascii="Book Antiqua" w:hAnsi="Book Antiqua"/>
          <w:spacing w:val="-1"/>
          <w:sz w:val="24"/>
          <w:szCs w:val="24"/>
        </w:rPr>
        <w:t>result</w:t>
      </w:r>
      <w:r w:rsidRPr="00B31E20">
        <w:rPr>
          <w:rFonts w:ascii="Book Antiqua" w:hAnsi="Book Antiqua"/>
          <w:spacing w:val="-3"/>
          <w:sz w:val="24"/>
          <w:szCs w:val="24"/>
        </w:rPr>
        <w:t xml:space="preserve"> </w:t>
      </w:r>
      <w:r w:rsidRPr="00B31E20">
        <w:rPr>
          <w:rFonts w:ascii="Book Antiqua" w:hAnsi="Book Antiqua"/>
          <w:sz w:val="24"/>
          <w:szCs w:val="24"/>
        </w:rPr>
        <w:t>of</w:t>
      </w:r>
      <w:r w:rsidRPr="00B31E20">
        <w:rPr>
          <w:rFonts w:ascii="Book Antiqua" w:hAnsi="Book Antiqua"/>
          <w:spacing w:val="-3"/>
          <w:sz w:val="24"/>
          <w:szCs w:val="24"/>
        </w:rPr>
        <w:t xml:space="preserve"> </w:t>
      </w:r>
      <w:r w:rsidRPr="00B31E20">
        <w:rPr>
          <w:rFonts w:ascii="Book Antiqua" w:hAnsi="Book Antiqua"/>
          <w:spacing w:val="-1"/>
          <w:sz w:val="24"/>
          <w:szCs w:val="24"/>
        </w:rPr>
        <w:t>work</w:t>
      </w:r>
      <w:r w:rsidRPr="00B31E20">
        <w:rPr>
          <w:rFonts w:ascii="Book Antiqua" w:hAnsi="Book Antiqua"/>
          <w:spacing w:val="-2"/>
          <w:sz w:val="24"/>
          <w:szCs w:val="24"/>
        </w:rPr>
        <w:t xml:space="preserve"> </w:t>
      </w:r>
      <w:r w:rsidRPr="00B31E20">
        <w:rPr>
          <w:rFonts w:ascii="Book Antiqua" w:hAnsi="Book Antiqua"/>
          <w:spacing w:val="-1"/>
          <w:sz w:val="24"/>
          <w:szCs w:val="24"/>
        </w:rPr>
        <w:t>supported</w:t>
      </w:r>
      <w:r w:rsidRPr="00B31E20">
        <w:rPr>
          <w:rFonts w:ascii="Book Antiqua" w:hAnsi="Book Antiqua"/>
          <w:sz w:val="24"/>
          <w:szCs w:val="24"/>
        </w:rPr>
        <w:t xml:space="preserve"> </w:t>
      </w:r>
      <w:r w:rsidRPr="00B31E20">
        <w:rPr>
          <w:rFonts w:ascii="Book Antiqua" w:hAnsi="Book Antiqua"/>
          <w:spacing w:val="-1"/>
          <w:sz w:val="24"/>
          <w:szCs w:val="24"/>
        </w:rPr>
        <w:t>with</w:t>
      </w:r>
      <w:r w:rsidRPr="00B31E20">
        <w:rPr>
          <w:rFonts w:ascii="Book Antiqua" w:hAnsi="Book Antiqua"/>
          <w:sz w:val="24"/>
          <w:szCs w:val="24"/>
        </w:rPr>
        <w:t xml:space="preserve"> </w:t>
      </w:r>
      <w:r w:rsidRPr="00B31E20">
        <w:rPr>
          <w:rFonts w:ascii="Book Antiqua" w:hAnsi="Book Antiqua"/>
          <w:spacing w:val="-1"/>
          <w:sz w:val="24"/>
          <w:szCs w:val="24"/>
        </w:rPr>
        <w:t>resources</w:t>
      </w:r>
      <w:r w:rsidRPr="00B31E20">
        <w:rPr>
          <w:rFonts w:ascii="Book Antiqua" w:hAnsi="Book Antiqua"/>
          <w:spacing w:val="-2"/>
          <w:sz w:val="24"/>
          <w:szCs w:val="24"/>
        </w:rPr>
        <w:t xml:space="preserve"> </w:t>
      </w:r>
      <w:r w:rsidRPr="00B31E20">
        <w:rPr>
          <w:rFonts w:ascii="Book Antiqua" w:hAnsi="Book Antiqua"/>
          <w:spacing w:val="-1"/>
          <w:sz w:val="24"/>
          <w:szCs w:val="24"/>
        </w:rPr>
        <w:t>and</w:t>
      </w:r>
      <w:r w:rsidRPr="00B31E20">
        <w:rPr>
          <w:rFonts w:ascii="Book Antiqua" w:hAnsi="Book Antiqua"/>
          <w:spacing w:val="-3"/>
          <w:sz w:val="24"/>
          <w:szCs w:val="24"/>
        </w:rPr>
        <w:t xml:space="preserve"> </w:t>
      </w:r>
      <w:r w:rsidRPr="00B31E20">
        <w:rPr>
          <w:rFonts w:ascii="Book Antiqua" w:hAnsi="Book Antiqua"/>
          <w:spacing w:val="-1"/>
          <w:sz w:val="24"/>
          <w:szCs w:val="24"/>
        </w:rPr>
        <w:t>the</w:t>
      </w:r>
      <w:r w:rsidRPr="00B31E20">
        <w:rPr>
          <w:rFonts w:ascii="Book Antiqua" w:hAnsi="Book Antiqua"/>
          <w:spacing w:val="-3"/>
          <w:sz w:val="24"/>
          <w:szCs w:val="24"/>
        </w:rPr>
        <w:t xml:space="preserve"> </w:t>
      </w:r>
      <w:r w:rsidRPr="00B31E20">
        <w:rPr>
          <w:rFonts w:ascii="Book Antiqua" w:hAnsi="Book Antiqua"/>
          <w:sz w:val="24"/>
          <w:szCs w:val="24"/>
        </w:rPr>
        <w:t>use</w:t>
      </w:r>
      <w:r w:rsidRPr="00B31E20">
        <w:rPr>
          <w:rFonts w:ascii="Book Antiqua" w:hAnsi="Book Antiqua"/>
          <w:spacing w:val="-1"/>
          <w:sz w:val="24"/>
          <w:szCs w:val="24"/>
        </w:rPr>
        <w:t xml:space="preserve"> of</w:t>
      </w:r>
      <w:r w:rsidRPr="00B31E20">
        <w:rPr>
          <w:rFonts w:ascii="Book Antiqua" w:hAnsi="Book Antiqua"/>
          <w:spacing w:val="-3"/>
          <w:sz w:val="24"/>
          <w:szCs w:val="24"/>
        </w:rPr>
        <w:t xml:space="preserve"> </w:t>
      </w:r>
      <w:r w:rsidRPr="00B31E20">
        <w:rPr>
          <w:rFonts w:ascii="Book Antiqua" w:hAnsi="Book Antiqua"/>
          <w:sz w:val="24"/>
          <w:szCs w:val="24"/>
        </w:rPr>
        <w:t>facilities</w:t>
      </w:r>
      <w:r w:rsidRPr="00B31E20">
        <w:rPr>
          <w:rFonts w:ascii="Book Antiqua" w:hAnsi="Book Antiqua"/>
          <w:spacing w:val="-2"/>
          <w:sz w:val="24"/>
          <w:szCs w:val="24"/>
        </w:rPr>
        <w:t xml:space="preserve"> at </w:t>
      </w:r>
      <w:r w:rsidRPr="00B31E20">
        <w:rPr>
          <w:rFonts w:ascii="Book Antiqua" w:hAnsi="Book Antiqua"/>
          <w:spacing w:val="1"/>
          <w:sz w:val="24"/>
          <w:szCs w:val="24"/>
        </w:rPr>
        <w:t>the Stratton VAMC at Albany, NY</w:t>
      </w:r>
      <w:r w:rsidRPr="00B31E20">
        <w:rPr>
          <w:rFonts w:ascii="Book Antiqua" w:hAnsi="Book Antiqua" w:hint="eastAsia"/>
          <w:spacing w:val="1"/>
          <w:sz w:val="24"/>
          <w:szCs w:val="24"/>
          <w:lang w:eastAsia="zh-CN"/>
        </w:rPr>
        <w:t>, United States</w:t>
      </w:r>
      <w:r w:rsidRPr="00B31E20">
        <w:rPr>
          <w:rFonts w:ascii="Book Antiqua" w:hAnsi="Book Antiqua"/>
          <w:spacing w:val="1"/>
          <w:sz w:val="24"/>
          <w:szCs w:val="24"/>
        </w:rPr>
        <w:t>.</w:t>
      </w:r>
    </w:p>
    <w:p w:rsidR="00FB57D5" w:rsidRPr="00B31E20" w:rsidRDefault="00FB57D5" w:rsidP="00FB57D5">
      <w:pPr>
        <w:rPr>
          <w:rFonts w:ascii="Book Antiqua" w:hAnsi="Book Antiqua"/>
          <w:b/>
          <w:sz w:val="24"/>
          <w:szCs w:val="24"/>
          <w:lang w:eastAsia="zh-CN"/>
        </w:rPr>
      </w:pPr>
    </w:p>
    <w:p w:rsidR="00FB57D5" w:rsidRPr="00B31E20" w:rsidRDefault="00FB57D5" w:rsidP="00D44E09">
      <w:pPr>
        <w:snapToGrid w:val="0"/>
        <w:spacing w:after="0" w:line="360" w:lineRule="auto"/>
        <w:jc w:val="both"/>
        <w:rPr>
          <w:rFonts w:ascii="Book Antiqua" w:hAnsi="Book Antiqua"/>
          <w:b/>
          <w:sz w:val="24"/>
          <w:szCs w:val="24"/>
          <w:lang w:eastAsia="zh-CN"/>
        </w:rPr>
      </w:pPr>
      <w:r w:rsidRPr="00B31E20">
        <w:rPr>
          <w:rFonts w:ascii="Book Antiqua" w:hAnsi="Book Antiqua" w:hint="eastAsia"/>
          <w:b/>
          <w:sz w:val="24"/>
          <w:szCs w:val="24"/>
          <w:lang w:eastAsia="zh-CN"/>
        </w:rPr>
        <w:t>COMMENTS</w:t>
      </w:r>
    </w:p>
    <w:p w:rsidR="00FB57D5" w:rsidRPr="00B31E20" w:rsidRDefault="00FB57D5" w:rsidP="00D44E09">
      <w:pPr>
        <w:snapToGrid w:val="0"/>
        <w:spacing w:after="0" w:line="360" w:lineRule="auto"/>
        <w:jc w:val="both"/>
        <w:rPr>
          <w:rFonts w:ascii="Book Antiqua" w:hAnsi="Book Antiqua"/>
          <w:b/>
          <w:i/>
          <w:sz w:val="24"/>
          <w:szCs w:val="24"/>
          <w:lang w:eastAsia="zh-CN"/>
        </w:rPr>
      </w:pPr>
      <w:r w:rsidRPr="00B31E20">
        <w:rPr>
          <w:rFonts w:ascii="Book Antiqua" w:hAnsi="Book Antiqua"/>
          <w:b/>
          <w:i/>
          <w:sz w:val="24"/>
          <w:szCs w:val="24"/>
        </w:rPr>
        <w:t>Background</w:t>
      </w:r>
    </w:p>
    <w:p w:rsidR="00110779" w:rsidRPr="00B31E20" w:rsidRDefault="00110779" w:rsidP="00D44E09">
      <w:pPr>
        <w:snapToGrid w:val="0"/>
        <w:spacing w:after="0" w:line="360" w:lineRule="auto"/>
        <w:jc w:val="both"/>
        <w:rPr>
          <w:rFonts w:ascii="Book Antiqua" w:hAnsi="Book Antiqua"/>
          <w:spacing w:val="1"/>
          <w:sz w:val="24"/>
          <w:szCs w:val="24"/>
        </w:rPr>
      </w:pPr>
      <w:r w:rsidRPr="00B31E20">
        <w:rPr>
          <w:rFonts w:ascii="Book Antiqua" w:hAnsi="Book Antiqua"/>
          <w:spacing w:val="1"/>
          <w:sz w:val="24"/>
          <w:szCs w:val="24"/>
        </w:rPr>
        <w:t>Vitamin D deficiency is reported to be common among subjects with diabetes. Similarly vitamin D is a common association in subjects with chronic kidney disease. Several reports in literature indicate vitamin D is common in North East U</w:t>
      </w:r>
      <w:r w:rsidR="00454348" w:rsidRPr="00B31E20">
        <w:rPr>
          <w:rFonts w:ascii="Book Antiqua" w:hAnsi="Book Antiqua" w:hint="eastAsia"/>
          <w:spacing w:val="1"/>
          <w:sz w:val="24"/>
          <w:szCs w:val="24"/>
          <w:lang w:eastAsia="zh-CN"/>
        </w:rPr>
        <w:t>nited States</w:t>
      </w:r>
      <w:r w:rsidRPr="00B31E20">
        <w:rPr>
          <w:rFonts w:ascii="Book Antiqua" w:hAnsi="Book Antiqua"/>
          <w:spacing w:val="1"/>
          <w:sz w:val="24"/>
          <w:szCs w:val="24"/>
        </w:rPr>
        <w:t>.</w:t>
      </w:r>
    </w:p>
    <w:p w:rsidR="00D44E09" w:rsidRPr="00B31E20" w:rsidRDefault="00D44E09" w:rsidP="00D44E09">
      <w:pPr>
        <w:snapToGrid w:val="0"/>
        <w:spacing w:after="0" w:line="360" w:lineRule="auto"/>
        <w:jc w:val="both"/>
        <w:rPr>
          <w:rFonts w:ascii="Book Antiqua" w:hAnsi="Book Antiqua"/>
          <w:spacing w:val="1"/>
          <w:sz w:val="24"/>
          <w:szCs w:val="24"/>
        </w:rPr>
      </w:pPr>
    </w:p>
    <w:p w:rsidR="00FB57D5" w:rsidRPr="00B31E20" w:rsidRDefault="00FB57D5" w:rsidP="00D44E09">
      <w:pPr>
        <w:snapToGrid w:val="0"/>
        <w:spacing w:after="0" w:line="360" w:lineRule="auto"/>
        <w:jc w:val="both"/>
        <w:rPr>
          <w:rFonts w:ascii="Book Antiqua" w:hAnsi="Book Antiqua"/>
          <w:b/>
          <w:i/>
          <w:sz w:val="24"/>
          <w:szCs w:val="24"/>
        </w:rPr>
      </w:pPr>
      <w:r w:rsidRPr="00B31E20">
        <w:rPr>
          <w:rFonts w:ascii="Book Antiqua" w:hAnsi="Book Antiqua"/>
          <w:b/>
          <w:i/>
          <w:sz w:val="24"/>
          <w:szCs w:val="24"/>
        </w:rPr>
        <w:lastRenderedPageBreak/>
        <w:t xml:space="preserve">Research frontiers </w:t>
      </w:r>
    </w:p>
    <w:p w:rsidR="00110779" w:rsidRPr="00B31E20" w:rsidRDefault="00110779" w:rsidP="00D44E09">
      <w:pPr>
        <w:snapToGrid w:val="0"/>
        <w:spacing w:after="0" w:line="360" w:lineRule="auto"/>
        <w:jc w:val="both"/>
        <w:rPr>
          <w:rFonts w:ascii="Book Antiqua" w:hAnsi="Book Antiqua"/>
          <w:sz w:val="24"/>
          <w:szCs w:val="24"/>
          <w:lang w:eastAsia="zh-CN"/>
        </w:rPr>
      </w:pPr>
      <w:r w:rsidRPr="00B31E20">
        <w:rPr>
          <w:rFonts w:ascii="Book Antiqua" w:hAnsi="Book Antiqua"/>
          <w:sz w:val="24"/>
          <w:szCs w:val="24"/>
        </w:rPr>
        <w:t xml:space="preserve">Since the data suggests that vitamin D deficiency is more common in subjects with poor control as well as those with higher </w:t>
      </w:r>
      <w:r w:rsidR="00454348" w:rsidRPr="00B31E20">
        <w:rPr>
          <w:rFonts w:ascii="Book Antiqua" w:hAnsi="Book Antiqua" w:hint="eastAsia"/>
          <w:sz w:val="24"/>
          <w:szCs w:val="24"/>
          <w:lang w:eastAsia="zh-CN"/>
        </w:rPr>
        <w:t>Body mass index (</w:t>
      </w:r>
      <w:r w:rsidRPr="00B31E20">
        <w:rPr>
          <w:rFonts w:ascii="Book Antiqua" w:hAnsi="Book Antiqua"/>
          <w:sz w:val="24"/>
          <w:szCs w:val="24"/>
        </w:rPr>
        <w:t>BMI</w:t>
      </w:r>
      <w:r w:rsidR="00454348" w:rsidRPr="00B31E20">
        <w:rPr>
          <w:rFonts w:ascii="Book Antiqua" w:hAnsi="Book Antiqua" w:hint="eastAsia"/>
          <w:sz w:val="24"/>
          <w:szCs w:val="24"/>
          <w:lang w:eastAsia="zh-CN"/>
        </w:rPr>
        <w:t>)</w:t>
      </w:r>
      <w:r w:rsidRPr="00B31E20">
        <w:rPr>
          <w:rFonts w:ascii="Book Antiqua" w:hAnsi="Book Antiqua"/>
          <w:sz w:val="24"/>
          <w:szCs w:val="24"/>
        </w:rPr>
        <w:t xml:space="preserve">, it is worthwhile look into the causes of poor glycemic control and supplementing Vitamin D along with improving glycemic control. </w:t>
      </w:r>
    </w:p>
    <w:p w:rsidR="00454348" w:rsidRPr="00B31E20" w:rsidRDefault="00454348" w:rsidP="00D44E09">
      <w:pPr>
        <w:snapToGrid w:val="0"/>
        <w:spacing w:after="0" w:line="360" w:lineRule="auto"/>
        <w:jc w:val="both"/>
        <w:rPr>
          <w:rFonts w:ascii="Book Antiqua" w:hAnsi="Book Antiqua"/>
          <w:sz w:val="24"/>
          <w:szCs w:val="24"/>
          <w:lang w:eastAsia="zh-CN"/>
        </w:rPr>
      </w:pPr>
    </w:p>
    <w:p w:rsidR="00110779" w:rsidRPr="00B31E20" w:rsidRDefault="00FB57D5" w:rsidP="00D44E09">
      <w:pPr>
        <w:snapToGrid w:val="0"/>
        <w:spacing w:after="0" w:line="360" w:lineRule="auto"/>
        <w:jc w:val="both"/>
        <w:rPr>
          <w:rFonts w:ascii="Book Antiqua" w:hAnsi="Book Antiqua"/>
          <w:b/>
          <w:i/>
          <w:sz w:val="24"/>
          <w:szCs w:val="24"/>
        </w:rPr>
      </w:pPr>
      <w:r w:rsidRPr="00B31E20">
        <w:rPr>
          <w:rFonts w:ascii="Book Antiqua" w:hAnsi="Book Antiqua"/>
          <w:b/>
          <w:i/>
          <w:sz w:val="24"/>
          <w:szCs w:val="24"/>
        </w:rPr>
        <w:t>Innovations and breakthroughs</w:t>
      </w:r>
    </w:p>
    <w:p w:rsidR="00FB57D5" w:rsidRPr="00B31E20" w:rsidRDefault="00110779" w:rsidP="00D44E09">
      <w:pPr>
        <w:snapToGrid w:val="0"/>
        <w:spacing w:after="0" w:line="360" w:lineRule="auto"/>
        <w:jc w:val="both"/>
        <w:rPr>
          <w:rFonts w:ascii="Book Antiqua" w:hAnsi="Book Antiqua"/>
          <w:sz w:val="24"/>
          <w:szCs w:val="24"/>
          <w:lang w:eastAsia="zh-CN"/>
        </w:rPr>
      </w:pPr>
      <w:r w:rsidRPr="00B31E20">
        <w:rPr>
          <w:rFonts w:ascii="Book Antiqua" w:hAnsi="Book Antiqua"/>
          <w:sz w:val="24"/>
          <w:szCs w:val="24"/>
        </w:rPr>
        <w:t xml:space="preserve">The current data is nothing innovative or breakthrough. The data suggests that vitamin D deficiency is more common in subjects with poor control as well as those with higher BMI. </w:t>
      </w:r>
    </w:p>
    <w:p w:rsidR="00454348" w:rsidRPr="00B31E20" w:rsidRDefault="00454348" w:rsidP="00D44E09">
      <w:pPr>
        <w:snapToGrid w:val="0"/>
        <w:spacing w:after="0" w:line="360" w:lineRule="auto"/>
        <w:jc w:val="both"/>
        <w:rPr>
          <w:rFonts w:ascii="Book Antiqua" w:hAnsi="Book Antiqua"/>
          <w:sz w:val="24"/>
          <w:szCs w:val="24"/>
          <w:lang w:eastAsia="zh-CN"/>
        </w:rPr>
      </w:pPr>
    </w:p>
    <w:p w:rsidR="00FB57D5" w:rsidRPr="00B31E20" w:rsidRDefault="00FB57D5" w:rsidP="00D44E09">
      <w:pPr>
        <w:snapToGrid w:val="0"/>
        <w:spacing w:after="0" w:line="360" w:lineRule="auto"/>
        <w:jc w:val="both"/>
        <w:rPr>
          <w:rFonts w:ascii="Book Antiqua" w:hAnsi="Book Antiqua"/>
          <w:b/>
          <w:i/>
          <w:sz w:val="24"/>
          <w:szCs w:val="24"/>
        </w:rPr>
      </w:pPr>
      <w:r w:rsidRPr="00B31E20">
        <w:rPr>
          <w:rFonts w:ascii="Book Antiqua" w:hAnsi="Book Antiqua"/>
          <w:b/>
          <w:i/>
          <w:sz w:val="24"/>
          <w:szCs w:val="24"/>
        </w:rPr>
        <w:t xml:space="preserve">Applications  </w:t>
      </w:r>
    </w:p>
    <w:p w:rsidR="00110779" w:rsidRPr="00B31E20" w:rsidRDefault="00110779" w:rsidP="00D44E09">
      <w:pPr>
        <w:snapToGrid w:val="0"/>
        <w:spacing w:after="0" w:line="360" w:lineRule="auto"/>
        <w:jc w:val="both"/>
        <w:rPr>
          <w:rFonts w:ascii="Book Antiqua" w:hAnsi="Book Antiqua"/>
          <w:sz w:val="24"/>
          <w:szCs w:val="24"/>
          <w:lang w:eastAsia="zh-CN"/>
        </w:rPr>
      </w:pPr>
      <w:r w:rsidRPr="00B31E20">
        <w:rPr>
          <w:rFonts w:ascii="Book Antiqua" w:hAnsi="Book Antiqua"/>
          <w:sz w:val="24"/>
          <w:szCs w:val="24"/>
        </w:rPr>
        <w:t>It is advisable to monitor vitamin D status in diabetes subjects with poor glycemic control and or obesity.</w:t>
      </w:r>
    </w:p>
    <w:p w:rsidR="00454348" w:rsidRPr="00B31E20" w:rsidRDefault="00454348" w:rsidP="00D44E09">
      <w:pPr>
        <w:snapToGrid w:val="0"/>
        <w:spacing w:after="0" w:line="360" w:lineRule="auto"/>
        <w:jc w:val="both"/>
        <w:rPr>
          <w:rFonts w:ascii="Book Antiqua" w:hAnsi="Book Antiqua"/>
          <w:sz w:val="24"/>
          <w:szCs w:val="24"/>
          <w:lang w:eastAsia="zh-CN"/>
        </w:rPr>
      </w:pPr>
    </w:p>
    <w:p w:rsidR="00110779" w:rsidRPr="00B31E20" w:rsidRDefault="00FB57D5" w:rsidP="00D44E09">
      <w:pPr>
        <w:snapToGrid w:val="0"/>
        <w:spacing w:after="0" w:line="360" w:lineRule="auto"/>
        <w:jc w:val="both"/>
        <w:rPr>
          <w:rFonts w:ascii="Book Antiqua" w:hAnsi="Book Antiqua"/>
          <w:b/>
          <w:i/>
          <w:sz w:val="24"/>
          <w:szCs w:val="24"/>
        </w:rPr>
      </w:pPr>
      <w:r w:rsidRPr="00B31E20">
        <w:rPr>
          <w:rFonts w:ascii="Book Antiqua" w:hAnsi="Book Antiqua"/>
          <w:b/>
          <w:i/>
          <w:sz w:val="24"/>
          <w:szCs w:val="24"/>
        </w:rPr>
        <w:t>Terminology</w:t>
      </w:r>
    </w:p>
    <w:p w:rsidR="008D65C2" w:rsidRPr="00B31E20" w:rsidRDefault="00FF14BB" w:rsidP="008D65C2">
      <w:pPr>
        <w:snapToGrid w:val="0"/>
        <w:spacing w:after="0" w:line="360" w:lineRule="auto"/>
        <w:jc w:val="both"/>
        <w:rPr>
          <w:rFonts w:ascii="Book Antiqua" w:hAnsi="Book Antiqua"/>
          <w:sz w:val="24"/>
          <w:szCs w:val="24"/>
          <w:lang w:eastAsia="zh-CN"/>
        </w:rPr>
      </w:pPr>
      <w:r w:rsidRPr="00B31E20">
        <w:rPr>
          <w:rFonts w:ascii="Book Antiqua" w:hAnsi="Book Antiqua"/>
          <w:sz w:val="24"/>
          <w:szCs w:val="24"/>
        </w:rPr>
        <w:t>Vitamin D deficiency</w:t>
      </w:r>
      <w:r w:rsidR="00C969F2" w:rsidRPr="00B31E20">
        <w:rPr>
          <w:rFonts w:ascii="Book Antiqua" w:hAnsi="Book Antiqua"/>
          <w:sz w:val="24"/>
          <w:szCs w:val="24"/>
        </w:rPr>
        <w:t xml:space="preserve">: </w:t>
      </w:r>
      <w:r w:rsidR="00454348" w:rsidRPr="00B31E20">
        <w:rPr>
          <w:rFonts w:ascii="Book Antiqua" w:hAnsi="Book Antiqua"/>
          <w:sz w:val="24"/>
          <w:szCs w:val="24"/>
        </w:rPr>
        <w:t>S</w:t>
      </w:r>
      <w:r w:rsidRPr="00B31E20">
        <w:rPr>
          <w:rFonts w:ascii="Book Antiqua" w:hAnsi="Book Antiqua"/>
          <w:sz w:val="24"/>
          <w:szCs w:val="24"/>
        </w:rPr>
        <w:t>erum 25-hydroxyvitamin D level of less than 20 ng</w:t>
      </w:r>
      <w:r w:rsidRPr="00B31E20">
        <w:rPr>
          <w:rFonts w:ascii="Book Antiqua" w:hAnsi="Book Antiqua" w:hint="eastAsia"/>
          <w:sz w:val="24"/>
          <w:szCs w:val="24"/>
          <w:lang w:eastAsia="zh-CN"/>
        </w:rPr>
        <w:t>/</w:t>
      </w:r>
      <w:r w:rsidRPr="00B31E20">
        <w:rPr>
          <w:rFonts w:ascii="Book Antiqua" w:hAnsi="Book Antiqua"/>
          <w:sz w:val="24"/>
          <w:szCs w:val="24"/>
        </w:rPr>
        <w:t xml:space="preserve">mL (50 </w:t>
      </w:r>
      <w:proofErr w:type="spellStart"/>
      <w:r w:rsidRPr="00B31E20">
        <w:rPr>
          <w:rFonts w:ascii="Book Antiqua" w:hAnsi="Book Antiqua"/>
          <w:sz w:val="24"/>
          <w:szCs w:val="24"/>
        </w:rPr>
        <w:t>nmol</w:t>
      </w:r>
      <w:proofErr w:type="spellEnd"/>
      <w:r w:rsidRPr="00B31E20">
        <w:rPr>
          <w:rFonts w:ascii="Book Antiqua" w:hAnsi="Book Antiqua" w:hint="eastAsia"/>
          <w:sz w:val="24"/>
          <w:szCs w:val="24"/>
          <w:lang w:eastAsia="zh-CN"/>
        </w:rPr>
        <w:t>/</w:t>
      </w:r>
      <w:r w:rsidRPr="00B31E20">
        <w:rPr>
          <w:rFonts w:ascii="Book Antiqua" w:hAnsi="Book Antiqua"/>
          <w:sz w:val="24"/>
          <w:szCs w:val="24"/>
        </w:rPr>
        <w:t>L)</w:t>
      </w:r>
      <w:r w:rsidR="008D65C2" w:rsidRPr="00B31E20">
        <w:rPr>
          <w:rFonts w:ascii="Book Antiqua" w:hAnsi="Book Antiqua" w:hint="eastAsia"/>
          <w:sz w:val="24"/>
          <w:szCs w:val="24"/>
          <w:lang w:eastAsia="zh-CN"/>
        </w:rPr>
        <w:t xml:space="preserve">; </w:t>
      </w:r>
      <w:r w:rsidR="00C969F2" w:rsidRPr="00B31E20">
        <w:rPr>
          <w:rFonts w:ascii="Book Antiqua" w:hAnsi="Book Antiqua"/>
          <w:sz w:val="24"/>
          <w:szCs w:val="24"/>
        </w:rPr>
        <w:t>Vitamin D</w:t>
      </w:r>
      <w:r w:rsidRPr="00B31E20">
        <w:rPr>
          <w:rFonts w:ascii="Book Antiqua" w:hAnsi="Book Antiqua"/>
          <w:sz w:val="24"/>
          <w:szCs w:val="24"/>
        </w:rPr>
        <w:t xml:space="preserve"> insufficiency</w:t>
      </w:r>
      <w:r w:rsidR="00C969F2" w:rsidRPr="00B31E20">
        <w:rPr>
          <w:rFonts w:ascii="Book Antiqua" w:hAnsi="Book Antiqua"/>
          <w:sz w:val="24"/>
          <w:szCs w:val="24"/>
        </w:rPr>
        <w:t>:</w:t>
      </w:r>
      <w:r w:rsidRPr="00B31E20">
        <w:rPr>
          <w:rFonts w:ascii="Book Antiqua" w:hAnsi="Book Antiqua"/>
          <w:sz w:val="24"/>
          <w:szCs w:val="24"/>
        </w:rPr>
        <w:t xml:space="preserve"> </w:t>
      </w:r>
      <w:r w:rsidR="008D65C2" w:rsidRPr="00B31E20">
        <w:rPr>
          <w:rFonts w:ascii="Book Antiqua" w:hAnsi="Book Antiqua"/>
          <w:sz w:val="24"/>
          <w:szCs w:val="24"/>
        </w:rPr>
        <w:t>S</w:t>
      </w:r>
      <w:r w:rsidRPr="00B31E20">
        <w:rPr>
          <w:rFonts w:ascii="Book Antiqua" w:hAnsi="Book Antiqua"/>
          <w:sz w:val="24"/>
          <w:szCs w:val="24"/>
        </w:rPr>
        <w:t>erum 25-hydroxyvitamin D level of 20</w:t>
      </w:r>
      <w:r w:rsidRPr="00B31E20">
        <w:rPr>
          <w:rFonts w:ascii="Book Antiqua" w:hAnsi="Book Antiqua" w:hint="eastAsia"/>
          <w:sz w:val="24"/>
          <w:szCs w:val="24"/>
          <w:lang w:eastAsia="zh-CN"/>
        </w:rPr>
        <w:t>-</w:t>
      </w:r>
      <w:r w:rsidRPr="00B31E20">
        <w:rPr>
          <w:rFonts w:ascii="Book Antiqua" w:hAnsi="Book Antiqua"/>
          <w:sz w:val="24"/>
          <w:szCs w:val="24"/>
        </w:rPr>
        <w:t>30 ng</w:t>
      </w:r>
      <w:r w:rsidRPr="00B31E20">
        <w:rPr>
          <w:rFonts w:ascii="Book Antiqua" w:hAnsi="Book Antiqua" w:hint="eastAsia"/>
          <w:sz w:val="24"/>
          <w:szCs w:val="24"/>
          <w:lang w:eastAsia="zh-CN"/>
        </w:rPr>
        <w:t>/</w:t>
      </w:r>
      <w:r w:rsidRPr="00B31E20">
        <w:rPr>
          <w:rFonts w:ascii="Book Antiqua" w:hAnsi="Book Antiqua"/>
          <w:sz w:val="24"/>
          <w:szCs w:val="24"/>
        </w:rPr>
        <w:t xml:space="preserve">mL (50 to 75 </w:t>
      </w:r>
      <w:proofErr w:type="spellStart"/>
      <w:r w:rsidRPr="00B31E20">
        <w:rPr>
          <w:rFonts w:ascii="Book Antiqua" w:hAnsi="Book Antiqua"/>
          <w:sz w:val="24"/>
          <w:szCs w:val="24"/>
        </w:rPr>
        <w:t>nmol</w:t>
      </w:r>
      <w:proofErr w:type="spellEnd"/>
      <w:r w:rsidRPr="00B31E20">
        <w:rPr>
          <w:rFonts w:ascii="Book Antiqua" w:hAnsi="Book Antiqua" w:hint="eastAsia"/>
          <w:sz w:val="24"/>
          <w:szCs w:val="24"/>
          <w:lang w:eastAsia="zh-CN"/>
        </w:rPr>
        <w:t>/</w:t>
      </w:r>
      <w:r w:rsidR="008D65C2" w:rsidRPr="00B31E20">
        <w:rPr>
          <w:rFonts w:ascii="Book Antiqua" w:hAnsi="Book Antiqua"/>
          <w:sz w:val="24"/>
          <w:szCs w:val="24"/>
        </w:rPr>
        <w:t>L).</w:t>
      </w:r>
      <w:r w:rsidR="008D65C2" w:rsidRPr="00B31E20">
        <w:rPr>
          <w:rFonts w:ascii="Book Antiqua" w:hAnsi="Book Antiqua" w:hint="eastAsia"/>
          <w:sz w:val="24"/>
          <w:szCs w:val="24"/>
          <w:lang w:eastAsia="zh-CN"/>
        </w:rPr>
        <w:t xml:space="preserve"> </w:t>
      </w:r>
      <w:r w:rsidRPr="00B31E20">
        <w:rPr>
          <w:rFonts w:ascii="Book Antiqua" w:hAnsi="Book Antiqua"/>
          <w:sz w:val="24"/>
          <w:szCs w:val="24"/>
        </w:rPr>
        <w:t>CKD</w:t>
      </w:r>
      <w:r w:rsidR="008531EA" w:rsidRPr="00B31E20">
        <w:rPr>
          <w:rFonts w:ascii="Book Antiqua" w:hAnsi="Book Antiqua"/>
          <w:sz w:val="24"/>
          <w:szCs w:val="24"/>
        </w:rPr>
        <w:t>: Chronic kidney disease</w:t>
      </w:r>
      <w:r w:rsidR="008D65C2" w:rsidRPr="00B31E20">
        <w:rPr>
          <w:rFonts w:ascii="Book Antiqua" w:hAnsi="Book Antiqua" w:hint="eastAsia"/>
          <w:sz w:val="24"/>
          <w:szCs w:val="24"/>
          <w:lang w:eastAsia="zh-CN"/>
        </w:rPr>
        <w:t xml:space="preserve">; </w:t>
      </w:r>
      <w:r w:rsidR="008531EA" w:rsidRPr="00B31E20">
        <w:rPr>
          <w:rFonts w:ascii="Book Antiqua" w:hAnsi="Book Antiqua"/>
          <w:sz w:val="24"/>
          <w:szCs w:val="24"/>
        </w:rPr>
        <w:t>ESRD: End stage renal disease</w:t>
      </w:r>
      <w:r w:rsidR="008D65C2" w:rsidRPr="00B31E20">
        <w:rPr>
          <w:rFonts w:ascii="Book Antiqua" w:hAnsi="Book Antiqua" w:hint="eastAsia"/>
          <w:sz w:val="24"/>
          <w:szCs w:val="24"/>
          <w:lang w:eastAsia="zh-CN"/>
        </w:rPr>
        <w:t>.</w:t>
      </w:r>
    </w:p>
    <w:p w:rsidR="008D65C2" w:rsidRPr="00B31E20" w:rsidRDefault="008D65C2" w:rsidP="008D65C2">
      <w:pPr>
        <w:snapToGrid w:val="0"/>
        <w:spacing w:after="0" w:line="360" w:lineRule="auto"/>
        <w:jc w:val="both"/>
        <w:rPr>
          <w:rFonts w:ascii="Book Antiqua" w:hAnsi="Book Antiqua"/>
          <w:sz w:val="24"/>
          <w:szCs w:val="24"/>
          <w:lang w:eastAsia="zh-CN"/>
        </w:rPr>
      </w:pPr>
    </w:p>
    <w:p w:rsidR="008D65C2" w:rsidRPr="00B31E20" w:rsidRDefault="008D65C2" w:rsidP="008D65C2">
      <w:pPr>
        <w:snapToGrid w:val="0"/>
        <w:spacing w:after="0" w:line="360" w:lineRule="auto"/>
        <w:jc w:val="both"/>
        <w:rPr>
          <w:rFonts w:ascii="Book Antiqua" w:hAnsi="Book Antiqua"/>
          <w:b/>
          <w:sz w:val="24"/>
          <w:szCs w:val="24"/>
          <w:lang w:eastAsia="zh-CN"/>
        </w:rPr>
      </w:pPr>
      <w:r w:rsidRPr="00B31E20">
        <w:rPr>
          <w:rFonts w:ascii="Book Antiqua" w:hAnsi="Book Antiqua" w:hint="eastAsia"/>
          <w:b/>
          <w:i/>
          <w:sz w:val="24"/>
          <w:szCs w:val="24"/>
          <w:lang w:eastAsia="zh-CN"/>
        </w:rPr>
        <w:t>Peer-review</w:t>
      </w:r>
    </w:p>
    <w:p w:rsidR="00D44E09" w:rsidRPr="00B31E20" w:rsidRDefault="00693A71" w:rsidP="008D65C2">
      <w:pPr>
        <w:snapToGrid w:val="0"/>
        <w:spacing w:after="0" w:line="360" w:lineRule="auto"/>
        <w:jc w:val="both"/>
        <w:rPr>
          <w:rFonts w:ascii="Book Antiqua" w:hAnsi="Book Antiqua"/>
          <w:b/>
          <w:sz w:val="24"/>
          <w:szCs w:val="24"/>
        </w:rPr>
      </w:pPr>
      <w:r w:rsidRPr="00B31E20">
        <w:rPr>
          <w:rFonts w:ascii="Book Antiqua" w:hAnsi="Book Antiqua"/>
          <w:sz w:val="24"/>
          <w:szCs w:val="24"/>
        </w:rPr>
        <w:t>The aim of this study was to evaluate the prevalence of vitamin D deficiency and its relation to diabetes and kidney disease in Veterans residing in the Northeast U</w:t>
      </w:r>
      <w:r w:rsidRPr="00B31E20">
        <w:rPr>
          <w:rFonts w:ascii="Book Antiqua" w:hAnsi="Book Antiqua" w:hint="eastAsia"/>
          <w:sz w:val="24"/>
          <w:szCs w:val="24"/>
          <w:lang w:eastAsia="zh-CN"/>
        </w:rPr>
        <w:t>nited States.</w:t>
      </w:r>
      <w:r w:rsidRPr="00B31E20">
        <w:rPr>
          <w:rFonts w:ascii="Book Antiqua" w:hAnsi="Book Antiqua" w:hint="eastAsia"/>
          <w:b/>
          <w:sz w:val="24"/>
          <w:szCs w:val="24"/>
          <w:lang w:eastAsia="zh-CN"/>
        </w:rPr>
        <w:t xml:space="preserve"> </w:t>
      </w:r>
      <w:r w:rsidR="00D44E09" w:rsidRPr="00B31E20">
        <w:rPr>
          <w:rFonts w:ascii="Book Antiqua" w:hAnsi="Book Antiqua"/>
          <w:b/>
          <w:sz w:val="24"/>
          <w:szCs w:val="24"/>
        </w:rPr>
        <w:br w:type="page"/>
      </w:r>
    </w:p>
    <w:p w:rsidR="00FB57D5" w:rsidRPr="00B31E20" w:rsidRDefault="00FB57D5" w:rsidP="00FF14BB">
      <w:pPr>
        <w:spacing w:after="0" w:line="360" w:lineRule="auto"/>
        <w:jc w:val="both"/>
        <w:rPr>
          <w:rFonts w:ascii="Book Antiqua" w:hAnsi="Book Antiqua"/>
          <w:b/>
          <w:sz w:val="24"/>
          <w:szCs w:val="24"/>
          <w:lang w:eastAsia="zh-CN"/>
        </w:rPr>
      </w:pPr>
      <w:r w:rsidRPr="00B31E20">
        <w:rPr>
          <w:rFonts w:ascii="Book Antiqua" w:hAnsi="Book Antiqua"/>
          <w:b/>
          <w:sz w:val="24"/>
          <w:szCs w:val="24"/>
        </w:rPr>
        <w:lastRenderedPageBreak/>
        <w:t>REFERENCES</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Holick</w:t>
      </w:r>
      <w:proofErr w:type="spellEnd"/>
      <w:r w:rsidRPr="00276DA6">
        <w:rPr>
          <w:rFonts w:hint="eastAsia"/>
          <w:b/>
          <w:bCs/>
          <w:lang w:eastAsia="zh-CN"/>
        </w:rPr>
        <w:t xml:space="preserve"> MF</w:t>
      </w:r>
      <w:r w:rsidRPr="00276DA6">
        <w:rPr>
          <w:rFonts w:hint="eastAsia"/>
          <w:lang w:eastAsia="zh-CN"/>
        </w:rPr>
        <w:t>. Vitamin D deficiency. </w:t>
      </w:r>
      <w:r w:rsidRPr="00276DA6">
        <w:rPr>
          <w:rFonts w:hint="eastAsia"/>
          <w:i/>
          <w:iCs/>
          <w:lang w:eastAsia="zh-CN"/>
        </w:rPr>
        <w:t xml:space="preserve">N </w:t>
      </w:r>
      <w:proofErr w:type="spellStart"/>
      <w:r w:rsidRPr="00276DA6">
        <w:rPr>
          <w:rFonts w:hint="eastAsia"/>
          <w:i/>
          <w:iCs/>
          <w:lang w:eastAsia="zh-CN"/>
        </w:rPr>
        <w:t>Engl</w:t>
      </w:r>
      <w:proofErr w:type="spellEnd"/>
      <w:r w:rsidRPr="00276DA6">
        <w:rPr>
          <w:rFonts w:hint="eastAsia"/>
          <w:i/>
          <w:iCs/>
          <w:lang w:eastAsia="zh-CN"/>
        </w:rPr>
        <w:t xml:space="preserve"> J Med</w:t>
      </w:r>
      <w:r w:rsidRPr="00276DA6">
        <w:rPr>
          <w:rFonts w:hint="eastAsia"/>
          <w:lang w:eastAsia="zh-CN"/>
        </w:rPr>
        <w:t> 2007; </w:t>
      </w:r>
      <w:r w:rsidRPr="00276DA6">
        <w:rPr>
          <w:rFonts w:hint="eastAsia"/>
          <w:b/>
          <w:bCs/>
          <w:lang w:eastAsia="zh-CN"/>
        </w:rPr>
        <w:t>357</w:t>
      </w:r>
      <w:r w:rsidRPr="00276DA6">
        <w:rPr>
          <w:rFonts w:hint="eastAsia"/>
          <w:lang w:eastAsia="zh-CN"/>
        </w:rPr>
        <w:t>: 266-281 [PMID: 17634462 DOI: 10.1056/NEJMra070553]</w:t>
      </w:r>
    </w:p>
    <w:p w:rsidR="00276DA6" w:rsidRPr="00276DA6" w:rsidRDefault="00276DA6" w:rsidP="00276DA6">
      <w:pPr>
        <w:pStyle w:val="Default"/>
        <w:numPr>
          <w:ilvl w:val="0"/>
          <w:numId w:val="2"/>
        </w:numPr>
        <w:spacing w:line="360" w:lineRule="auto"/>
        <w:ind w:left="426"/>
        <w:jc w:val="both"/>
        <w:rPr>
          <w:lang w:eastAsia="zh-CN"/>
        </w:rPr>
      </w:pPr>
      <w:r w:rsidRPr="00276DA6">
        <w:rPr>
          <w:rFonts w:hint="eastAsia"/>
          <w:b/>
          <w:bCs/>
          <w:lang w:eastAsia="zh-CN"/>
        </w:rPr>
        <w:t>Wang TJ</w:t>
      </w:r>
      <w:r w:rsidRPr="00276DA6">
        <w:rPr>
          <w:rFonts w:hint="eastAsia"/>
          <w:lang w:eastAsia="zh-CN"/>
        </w:rPr>
        <w:t xml:space="preserve">, </w:t>
      </w:r>
      <w:proofErr w:type="spellStart"/>
      <w:r w:rsidRPr="00276DA6">
        <w:rPr>
          <w:rFonts w:hint="eastAsia"/>
          <w:lang w:eastAsia="zh-CN"/>
        </w:rPr>
        <w:t>Pencina</w:t>
      </w:r>
      <w:proofErr w:type="spellEnd"/>
      <w:r w:rsidRPr="00276DA6">
        <w:rPr>
          <w:rFonts w:hint="eastAsia"/>
          <w:lang w:eastAsia="zh-CN"/>
        </w:rPr>
        <w:t xml:space="preserve"> MJ, Booth SL, Jacques PF, </w:t>
      </w:r>
      <w:proofErr w:type="spellStart"/>
      <w:r w:rsidRPr="00276DA6">
        <w:rPr>
          <w:rFonts w:hint="eastAsia"/>
          <w:lang w:eastAsia="zh-CN"/>
        </w:rPr>
        <w:t>Ingelsson</w:t>
      </w:r>
      <w:proofErr w:type="spellEnd"/>
      <w:r w:rsidRPr="00276DA6">
        <w:rPr>
          <w:rFonts w:hint="eastAsia"/>
          <w:lang w:eastAsia="zh-CN"/>
        </w:rPr>
        <w:t xml:space="preserve"> E, Lanier K, Benjamin EJ, </w:t>
      </w:r>
      <w:proofErr w:type="spellStart"/>
      <w:r w:rsidRPr="00276DA6">
        <w:rPr>
          <w:rFonts w:hint="eastAsia"/>
          <w:lang w:eastAsia="zh-CN"/>
        </w:rPr>
        <w:t>D'Agostino</w:t>
      </w:r>
      <w:proofErr w:type="spellEnd"/>
      <w:r w:rsidRPr="00276DA6">
        <w:rPr>
          <w:rFonts w:hint="eastAsia"/>
          <w:lang w:eastAsia="zh-CN"/>
        </w:rPr>
        <w:t xml:space="preserve"> RB, Wolf M, </w:t>
      </w:r>
      <w:proofErr w:type="spellStart"/>
      <w:r w:rsidRPr="00276DA6">
        <w:rPr>
          <w:rFonts w:hint="eastAsia"/>
          <w:lang w:eastAsia="zh-CN"/>
        </w:rPr>
        <w:t>Vasan</w:t>
      </w:r>
      <w:proofErr w:type="spellEnd"/>
      <w:r w:rsidRPr="00276DA6">
        <w:rPr>
          <w:rFonts w:hint="eastAsia"/>
          <w:lang w:eastAsia="zh-CN"/>
        </w:rPr>
        <w:t xml:space="preserve"> RS. Vitamin D deficiency and risk of cardiovascular disease. </w:t>
      </w:r>
      <w:r w:rsidRPr="00276DA6">
        <w:rPr>
          <w:rFonts w:hint="eastAsia"/>
          <w:i/>
          <w:iCs/>
          <w:lang w:eastAsia="zh-CN"/>
        </w:rPr>
        <w:t>Circulation</w:t>
      </w:r>
      <w:r w:rsidRPr="00276DA6">
        <w:rPr>
          <w:rFonts w:hint="eastAsia"/>
          <w:lang w:eastAsia="zh-CN"/>
        </w:rPr>
        <w:t> 2008; </w:t>
      </w:r>
      <w:r w:rsidRPr="00276DA6">
        <w:rPr>
          <w:rFonts w:hint="eastAsia"/>
          <w:b/>
          <w:bCs/>
          <w:lang w:eastAsia="zh-CN"/>
        </w:rPr>
        <w:t>117</w:t>
      </w:r>
      <w:r w:rsidRPr="00276DA6">
        <w:rPr>
          <w:rFonts w:hint="eastAsia"/>
          <w:lang w:eastAsia="zh-CN"/>
        </w:rPr>
        <w:t>: 503-511 [PMID: 18180395 DOI: 10.1161/CIRCULATIONAHA.107.706127]</w:t>
      </w:r>
    </w:p>
    <w:p w:rsidR="00276DA6" w:rsidRPr="00276DA6" w:rsidRDefault="00276DA6" w:rsidP="00276DA6">
      <w:pPr>
        <w:pStyle w:val="Default"/>
        <w:numPr>
          <w:ilvl w:val="0"/>
          <w:numId w:val="2"/>
        </w:numPr>
        <w:spacing w:line="360" w:lineRule="auto"/>
        <w:ind w:left="426"/>
        <w:jc w:val="both"/>
        <w:rPr>
          <w:lang w:eastAsia="zh-CN"/>
        </w:rPr>
      </w:pPr>
      <w:r w:rsidRPr="00276DA6">
        <w:rPr>
          <w:rFonts w:hint="eastAsia"/>
          <w:b/>
          <w:bCs/>
          <w:lang w:eastAsia="zh-CN"/>
        </w:rPr>
        <w:t>Bischoff-Ferrari HA</w:t>
      </w:r>
      <w:r w:rsidRPr="00276DA6">
        <w:rPr>
          <w:rFonts w:hint="eastAsia"/>
          <w:lang w:eastAsia="zh-CN"/>
        </w:rPr>
        <w:t xml:space="preserve">, </w:t>
      </w:r>
      <w:proofErr w:type="spellStart"/>
      <w:r w:rsidRPr="00276DA6">
        <w:rPr>
          <w:rFonts w:hint="eastAsia"/>
          <w:lang w:eastAsia="zh-CN"/>
        </w:rPr>
        <w:t>Giovannucci</w:t>
      </w:r>
      <w:proofErr w:type="spellEnd"/>
      <w:r w:rsidRPr="00276DA6">
        <w:rPr>
          <w:rFonts w:hint="eastAsia"/>
          <w:lang w:eastAsia="zh-CN"/>
        </w:rPr>
        <w:t xml:space="preserve"> E, Willett WC, Dietrich T, Dawson-Hughes B. Estimation of optimal serum concentrations of 25-hydroxyvitamin D for multiple health outcomes. </w:t>
      </w:r>
      <w:r w:rsidRPr="00276DA6">
        <w:rPr>
          <w:rFonts w:hint="eastAsia"/>
          <w:i/>
          <w:iCs/>
          <w:lang w:eastAsia="zh-CN"/>
        </w:rPr>
        <w:t xml:space="preserve">Am J </w:t>
      </w:r>
      <w:proofErr w:type="spellStart"/>
      <w:r w:rsidRPr="00276DA6">
        <w:rPr>
          <w:rFonts w:hint="eastAsia"/>
          <w:i/>
          <w:iCs/>
          <w:lang w:eastAsia="zh-CN"/>
        </w:rPr>
        <w:t>Clin</w:t>
      </w:r>
      <w:proofErr w:type="spellEnd"/>
      <w:r w:rsidRPr="00276DA6">
        <w:rPr>
          <w:rFonts w:hint="eastAsia"/>
          <w:i/>
          <w:iCs/>
          <w:lang w:eastAsia="zh-CN"/>
        </w:rPr>
        <w:t xml:space="preserve"> </w:t>
      </w:r>
      <w:proofErr w:type="spellStart"/>
      <w:r w:rsidRPr="00276DA6">
        <w:rPr>
          <w:rFonts w:hint="eastAsia"/>
          <w:i/>
          <w:iCs/>
          <w:lang w:eastAsia="zh-CN"/>
        </w:rPr>
        <w:t>Nutr</w:t>
      </w:r>
      <w:proofErr w:type="spellEnd"/>
      <w:r w:rsidRPr="00276DA6">
        <w:rPr>
          <w:rFonts w:hint="eastAsia"/>
          <w:lang w:eastAsia="zh-CN"/>
        </w:rPr>
        <w:t> 2006; </w:t>
      </w:r>
      <w:r w:rsidRPr="00276DA6">
        <w:rPr>
          <w:rFonts w:hint="eastAsia"/>
          <w:b/>
          <w:bCs/>
          <w:lang w:eastAsia="zh-CN"/>
        </w:rPr>
        <w:t>84</w:t>
      </w:r>
      <w:r w:rsidRPr="00276DA6">
        <w:rPr>
          <w:rFonts w:hint="eastAsia"/>
          <w:lang w:eastAsia="zh-CN"/>
        </w:rPr>
        <w:t>: 18-28 [PMID: 16825677]</w:t>
      </w:r>
    </w:p>
    <w:p w:rsidR="00276DA6" w:rsidRPr="00276DA6" w:rsidRDefault="00276DA6" w:rsidP="00276DA6">
      <w:pPr>
        <w:pStyle w:val="Default"/>
        <w:numPr>
          <w:ilvl w:val="0"/>
          <w:numId w:val="2"/>
        </w:numPr>
        <w:spacing w:line="360" w:lineRule="auto"/>
        <w:ind w:left="426"/>
        <w:jc w:val="both"/>
        <w:rPr>
          <w:lang w:eastAsia="zh-CN"/>
        </w:rPr>
      </w:pPr>
      <w:r w:rsidRPr="00276DA6">
        <w:rPr>
          <w:rFonts w:hint="eastAsia"/>
          <w:b/>
          <w:bCs/>
          <w:lang w:eastAsia="zh-CN"/>
        </w:rPr>
        <w:t>Nair R</w:t>
      </w:r>
      <w:r w:rsidRPr="00276DA6">
        <w:rPr>
          <w:rFonts w:hint="eastAsia"/>
          <w:lang w:eastAsia="zh-CN"/>
        </w:rPr>
        <w:t xml:space="preserve">, </w:t>
      </w:r>
      <w:proofErr w:type="spellStart"/>
      <w:r w:rsidRPr="00276DA6">
        <w:rPr>
          <w:rFonts w:hint="eastAsia"/>
          <w:lang w:eastAsia="zh-CN"/>
        </w:rPr>
        <w:t>Maseeh</w:t>
      </w:r>
      <w:proofErr w:type="spellEnd"/>
      <w:r w:rsidRPr="00276DA6">
        <w:rPr>
          <w:rFonts w:hint="eastAsia"/>
          <w:lang w:eastAsia="zh-CN"/>
        </w:rPr>
        <w:t xml:space="preserve"> A. Vitamin D: The "sunshine" vitamin. </w:t>
      </w:r>
      <w:r w:rsidRPr="00276DA6">
        <w:rPr>
          <w:rFonts w:hint="eastAsia"/>
          <w:i/>
          <w:iCs/>
          <w:lang w:eastAsia="zh-CN"/>
        </w:rPr>
        <w:t xml:space="preserve">J </w:t>
      </w:r>
      <w:proofErr w:type="spellStart"/>
      <w:r w:rsidRPr="00276DA6">
        <w:rPr>
          <w:rFonts w:hint="eastAsia"/>
          <w:i/>
          <w:iCs/>
          <w:lang w:eastAsia="zh-CN"/>
        </w:rPr>
        <w:t>Pharmacol</w:t>
      </w:r>
      <w:proofErr w:type="spellEnd"/>
      <w:r w:rsidRPr="00276DA6">
        <w:rPr>
          <w:rFonts w:hint="eastAsia"/>
          <w:i/>
          <w:iCs/>
          <w:lang w:eastAsia="zh-CN"/>
        </w:rPr>
        <w:t xml:space="preserve"> </w:t>
      </w:r>
      <w:proofErr w:type="spellStart"/>
      <w:r w:rsidRPr="00276DA6">
        <w:rPr>
          <w:rFonts w:hint="eastAsia"/>
          <w:i/>
          <w:iCs/>
          <w:lang w:eastAsia="zh-CN"/>
        </w:rPr>
        <w:t>Pharmacother</w:t>
      </w:r>
      <w:proofErr w:type="spellEnd"/>
      <w:r w:rsidRPr="00276DA6">
        <w:rPr>
          <w:rFonts w:hint="eastAsia"/>
          <w:lang w:eastAsia="zh-CN"/>
        </w:rPr>
        <w:t> 2012; </w:t>
      </w:r>
      <w:r w:rsidRPr="00276DA6">
        <w:rPr>
          <w:rFonts w:hint="eastAsia"/>
          <w:b/>
          <w:bCs/>
          <w:lang w:eastAsia="zh-CN"/>
        </w:rPr>
        <w:t>3</w:t>
      </w:r>
      <w:r w:rsidRPr="00276DA6">
        <w:rPr>
          <w:rFonts w:hint="eastAsia"/>
          <w:lang w:eastAsia="zh-CN"/>
        </w:rPr>
        <w:t>: 118-126 [PMID: 22629085 DOI: 10.4103/0976-500X.95506]</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McMurtry</w:t>
      </w:r>
      <w:proofErr w:type="spellEnd"/>
      <w:r w:rsidRPr="00276DA6">
        <w:rPr>
          <w:rFonts w:hint="eastAsia"/>
          <w:b/>
          <w:bCs/>
          <w:lang w:eastAsia="zh-CN"/>
        </w:rPr>
        <w:t xml:space="preserve"> CT</w:t>
      </w:r>
      <w:r w:rsidRPr="00276DA6">
        <w:rPr>
          <w:rFonts w:hint="eastAsia"/>
          <w:lang w:eastAsia="zh-CN"/>
        </w:rPr>
        <w:t>, Young SE, Downs RW, Adler RA. Mild vitamin D deficiency and secondary hyperparathyroidism in nursing home patients receiving adequate dietary vitamin D. </w:t>
      </w:r>
      <w:r w:rsidRPr="00276DA6">
        <w:rPr>
          <w:rFonts w:hint="eastAsia"/>
          <w:i/>
          <w:iCs/>
          <w:lang w:eastAsia="zh-CN"/>
        </w:rPr>
        <w:t xml:space="preserve">J Am </w:t>
      </w:r>
      <w:proofErr w:type="spellStart"/>
      <w:r w:rsidRPr="00276DA6">
        <w:rPr>
          <w:rFonts w:hint="eastAsia"/>
          <w:i/>
          <w:iCs/>
          <w:lang w:eastAsia="zh-CN"/>
        </w:rPr>
        <w:t>Geriatr</w:t>
      </w:r>
      <w:proofErr w:type="spellEnd"/>
      <w:r w:rsidRPr="00276DA6">
        <w:rPr>
          <w:rFonts w:hint="eastAsia"/>
          <w:i/>
          <w:iCs/>
          <w:lang w:eastAsia="zh-CN"/>
        </w:rPr>
        <w:t xml:space="preserve"> </w:t>
      </w:r>
      <w:proofErr w:type="spellStart"/>
      <w:r w:rsidRPr="00276DA6">
        <w:rPr>
          <w:rFonts w:hint="eastAsia"/>
          <w:i/>
          <w:iCs/>
          <w:lang w:eastAsia="zh-CN"/>
        </w:rPr>
        <w:t>Soc</w:t>
      </w:r>
      <w:proofErr w:type="spellEnd"/>
      <w:r w:rsidRPr="00276DA6">
        <w:rPr>
          <w:rFonts w:hint="eastAsia"/>
          <w:lang w:eastAsia="zh-CN"/>
        </w:rPr>
        <w:t> 1992; </w:t>
      </w:r>
      <w:r w:rsidRPr="00276DA6">
        <w:rPr>
          <w:rFonts w:hint="eastAsia"/>
          <w:b/>
          <w:bCs/>
          <w:lang w:eastAsia="zh-CN"/>
        </w:rPr>
        <w:t>40</w:t>
      </w:r>
      <w:r w:rsidRPr="00276DA6">
        <w:rPr>
          <w:rFonts w:hint="eastAsia"/>
          <w:lang w:eastAsia="zh-CN"/>
        </w:rPr>
        <w:t>: 343-347 [PMID: 1556361]</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Braddy</w:t>
      </w:r>
      <w:proofErr w:type="spellEnd"/>
      <w:r w:rsidRPr="00276DA6">
        <w:rPr>
          <w:rFonts w:hint="eastAsia"/>
          <w:b/>
          <w:bCs/>
          <w:lang w:eastAsia="zh-CN"/>
        </w:rPr>
        <w:t xml:space="preserve"> KK</w:t>
      </w:r>
      <w:r w:rsidRPr="00276DA6">
        <w:rPr>
          <w:rFonts w:hint="eastAsia"/>
          <w:lang w:eastAsia="zh-CN"/>
        </w:rPr>
        <w:t xml:space="preserve">, Imam SN, </w:t>
      </w:r>
      <w:proofErr w:type="spellStart"/>
      <w:r w:rsidRPr="00276DA6">
        <w:rPr>
          <w:rFonts w:hint="eastAsia"/>
          <w:lang w:eastAsia="zh-CN"/>
        </w:rPr>
        <w:t>Palla</w:t>
      </w:r>
      <w:proofErr w:type="spellEnd"/>
      <w:r w:rsidRPr="00276DA6">
        <w:rPr>
          <w:rFonts w:hint="eastAsia"/>
          <w:lang w:eastAsia="zh-CN"/>
        </w:rPr>
        <w:t xml:space="preserve"> KR, Lee TA. Vitamin d deficiency/insufficiency practice patterns in a </w:t>
      </w:r>
      <w:proofErr w:type="gramStart"/>
      <w:r w:rsidRPr="00276DA6">
        <w:rPr>
          <w:rFonts w:hint="eastAsia"/>
          <w:lang w:eastAsia="zh-CN"/>
        </w:rPr>
        <w:t>veterans</w:t>
      </w:r>
      <w:proofErr w:type="gramEnd"/>
      <w:r w:rsidRPr="00276DA6">
        <w:rPr>
          <w:rFonts w:hint="eastAsia"/>
          <w:lang w:eastAsia="zh-CN"/>
        </w:rPr>
        <w:t xml:space="preserve"> health administration long-term care population: a retrospective analysis. </w:t>
      </w:r>
      <w:r w:rsidRPr="00276DA6">
        <w:rPr>
          <w:rFonts w:hint="eastAsia"/>
          <w:i/>
          <w:iCs/>
          <w:lang w:eastAsia="zh-CN"/>
        </w:rPr>
        <w:t xml:space="preserve">J Am Med Dir </w:t>
      </w:r>
      <w:proofErr w:type="spellStart"/>
      <w:r w:rsidRPr="00276DA6">
        <w:rPr>
          <w:rFonts w:hint="eastAsia"/>
          <w:i/>
          <w:iCs/>
          <w:lang w:eastAsia="zh-CN"/>
        </w:rPr>
        <w:t>Assoc</w:t>
      </w:r>
      <w:proofErr w:type="spellEnd"/>
      <w:r w:rsidRPr="00276DA6">
        <w:rPr>
          <w:rFonts w:hint="eastAsia"/>
          <w:lang w:eastAsia="zh-CN"/>
        </w:rPr>
        <w:t> 2009; </w:t>
      </w:r>
      <w:r w:rsidRPr="00276DA6">
        <w:rPr>
          <w:rFonts w:hint="eastAsia"/>
          <w:b/>
          <w:bCs/>
          <w:lang w:eastAsia="zh-CN"/>
        </w:rPr>
        <w:t>10</w:t>
      </w:r>
      <w:r w:rsidRPr="00276DA6">
        <w:rPr>
          <w:rFonts w:hint="eastAsia"/>
          <w:lang w:eastAsia="zh-CN"/>
        </w:rPr>
        <w:t>: 653-657 [PMID: 19883889 DOI: 10.1016/j.jamda.2009.08.010]</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Grineva</w:t>
      </w:r>
      <w:proofErr w:type="spellEnd"/>
      <w:r w:rsidRPr="00276DA6">
        <w:rPr>
          <w:rFonts w:hint="eastAsia"/>
          <w:b/>
          <w:bCs/>
          <w:lang w:eastAsia="zh-CN"/>
        </w:rPr>
        <w:t xml:space="preserve"> EN</w:t>
      </w:r>
      <w:r w:rsidRPr="00276DA6">
        <w:rPr>
          <w:rFonts w:hint="eastAsia"/>
          <w:lang w:eastAsia="zh-CN"/>
        </w:rPr>
        <w:t xml:space="preserve">, </w:t>
      </w:r>
      <w:proofErr w:type="spellStart"/>
      <w:r w:rsidRPr="00276DA6">
        <w:rPr>
          <w:rFonts w:hint="eastAsia"/>
          <w:lang w:eastAsia="zh-CN"/>
        </w:rPr>
        <w:t>Karonova</w:t>
      </w:r>
      <w:proofErr w:type="spellEnd"/>
      <w:r w:rsidRPr="00276DA6">
        <w:rPr>
          <w:rFonts w:hint="eastAsia"/>
          <w:lang w:eastAsia="zh-CN"/>
        </w:rPr>
        <w:t xml:space="preserve"> T, </w:t>
      </w:r>
      <w:proofErr w:type="spellStart"/>
      <w:r w:rsidRPr="00276DA6">
        <w:rPr>
          <w:rFonts w:hint="eastAsia"/>
          <w:lang w:eastAsia="zh-CN"/>
        </w:rPr>
        <w:t>Micheeva</w:t>
      </w:r>
      <w:proofErr w:type="spellEnd"/>
      <w:r w:rsidRPr="00276DA6">
        <w:rPr>
          <w:rFonts w:hint="eastAsia"/>
          <w:lang w:eastAsia="zh-CN"/>
        </w:rPr>
        <w:t xml:space="preserve"> E, </w:t>
      </w:r>
      <w:proofErr w:type="spellStart"/>
      <w:r w:rsidRPr="00276DA6">
        <w:rPr>
          <w:rFonts w:hint="eastAsia"/>
          <w:lang w:eastAsia="zh-CN"/>
        </w:rPr>
        <w:t>Belyaeva</w:t>
      </w:r>
      <w:proofErr w:type="spellEnd"/>
      <w:r w:rsidRPr="00276DA6">
        <w:rPr>
          <w:rFonts w:hint="eastAsia"/>
          <w:lang w:eastAsia="zh-CN"/>
        </w:rPr>
        <w:t xml:space="preserve"> O, Nikitina IL. Vitamin D deficiency is a risk factor for obesity and diabetes type 2 in women at late reproductive age. </w:t>
      </w:r>
      <w:r w:rsidRPr="00276DA6">
        <w:rPr>
          <w:rFonts w:hint="eastAsia"/>
          <w:i/>
          <w:iCs/>
          <w:lang w:eastAsia="zh-CN"/>
        </w:rPr>
        <w:t xml:space="preserve">Aging </w:t>
      </w:r>
      <w:r w:rsidRPr="003056B5">
        <w:rPr>
          <w:rFonts w:hint="eastAsia"/>
          <w:iCs/>
          <w:lang w:eastAsia="zh-CN"/>
        </w:rPr>
        <w:t>(Albany NY)</w:t>
      </w:r>
      <w:r w:rsidRPr="00276DA6">
        <w:rPr>
          <w:rFonts w:hint="eastAsia"/>
          <w:lang w:eastAsia="zh-CN"/>
        </w:rPr>
        <w:t> 2013; </w:t>
      </w:r>
      <w:r w:rsidRPr="00276DA6">
        <w:rPr>
          <w:rFonts w:hint="eastAsia"/>
          <w:b/>
          <w:bCs/>
          <w:lang w:eastAsia="zh-CN"/>
        </w:rPr>
        <w:t>5</w:t>
      </w:r>
      <w:r w:rsidRPr="00276DA6">
        <w:rPr>
          <w:rFonts w:hint="eastAsia"/>
          <w:lang w:eastAsia="zh-CN"/>
        </w:rPr>
        <w:t>: 575-581 [PMID: 23924693 DOI: 10.18632/aging.100582]</w:t>
      </w:r>
    </w:p>
    <w:p w:rsidR="00276DA6" w:rsidRPr="00276DA6" w:rsidRDefault="00276DA6" w:rsidP="00276DA6">
      <w:pPr>
        <w:pStyle w:val="Default"/>
        <w:numPr>
          <w:ilvl w:val="0"/>
          <w:numId w:val="2"/>
        </w:numPr>
        <w:spacing w:line="360" w:lineRule="auto"/>
        <w:ind w:left="426"/>
        <w:jc w:val="both"/>
        <w:rPr>
          <w:lang w:eastAsia="zh-CN"/>
        </w:rPr>
      </w:pPr>
      <w:r w:rsidRPr="00276DA6">
        <w:rPr>
          <w:rFonts w:hint="eastAsia"/>
          <w:b/>
          <w:bCs/>
          <w:lang w:eastAsia="zh-CN"/>
        </w:rPr>
        <w:t>Gagnon C</w:t>
      </w:r>
      <w:r w:rsidRPr="00276DA6">
        <w:rPr>
          <w:rFonts w:hint="eastAsia"/>
          <w:lang w:eastAsia="zh-CN"/>
        </w:rPr>
        <w:t xml:space="preserve">, Daly RM, </w:t>
      </w:r>
      <w:proofErr w:type="spellStart"/>
      <w:r w:rsidRPr="00276DA6">
        <w:rPr>
          <w:rFonts w:hint="eastAsia"/>
          <w:lang w:eastAsia="zh-CN"/>
        </w:rPr>
        <w:t>Carpentier</w:t>
      </w:r>
      <w:proofErr w:type="spellEnd"/>
      <w:r w:rsidRPr="00276DA6">
        <w:rPr>
          <w:rFonts w:hint="eastAsia"/>
          <w:lang w:eastAsia="zh-CN"/>
        </w:rPr>
        <w:t xml:space="preserve"> A, Lu ZX, Shore-</w:t>
      </w:r>
      <w:proofErr w:type="spellStart"/>
      <w:r w:rsidRPr="00276DA6">
        <w:rPr>
          <w:rFonts w:hint="eastAsia"/>
          <w:lang w:eastAsia="zh-CN"/>
        </w:rPr>
        <w:t>Lorenti</w:t>
      </w:r>
      <w:proofErr w:type="spellEnd"/>
      <w:r w:rsidRPr="00276DA6">
        <w:rPr>
          <w:rFonts w:hint="eastAsia"/>
          <w:lang w:eastAsia="zh-CN"/>
        </w:rPr>
        <w:t xml:space="preserve"> C, </w:t>
      </w:r>
      <w:proofErr w:type="spellStart"/>
      <w:r w:rsidRPr="00276DA6">
        <w:rPr>
          <w:rFonts w:hint="eastAsia"/>
          <w:lang w:eastAsia="zh-CN"/>
        </w:rPr>
        <w:t>Sikaris</w:t>
      </w:r>
      <w:proofErr w:type="spellEnd"/>
      <w:r w:rsidRPr="00276DA6">
        <w:rPr>
          <w:rFonts w:hint="eastAsia"/>
          <w:lang w:eastAsia="zh-CN"/>
        </w:rPr>
        <w:t xml:space="preserve"> K, Jean S, </w:t>
      </w:r>
      <w:proofErr w:type="spellStart"/>
      <w:r w:rsidRPr="00276DA6">
        <w:rPr>
          <w:rFonts w:hint="eastAsia"/>
          <w:lang w:eastAsia="zh-CN"/>
        </w:rPr>
        <w:t>Ebeling</w:t>
      </w:r>
      <w:proofErr w:type="spellEnd"/>
      <w:r w:rsidRPr="00276DA6">
        <w:rPr>
          <w:rFonts w:hint="eastAsia"/>
          <w:lang w:eastAsia="zh-CN"/>
        </w:rPr>
        <w:t xml:space="preserve"> PR. Effects of combined calcium and vitamin D supplementation on insulin secretion, insulin sensitivity and </w:t>
      </w:r>
      <w:r w:rsidRPr="00276DA6">
        <w:rPr>
          <w:rFonts w:hint="eastAsia"/>
          <w:lang w:eastAsia="zh-CN"/>
        </w:rPr>
        <w:t>β</w:t>
      </w:r>
      <w:r w:rsidRPr="00276DA6">
        <w:rPr>
          <w:rFonts w:hint="eastAsia"/>
          <w:lang w:eastAsia="zh-CN"/>
        </w:rPr>
        <w:t>-cell function in multi-ethnic vitamin D-deficient adults at risk for type 2 diabetes: a pilot randomized, placebo-controlled trial. </w:t>
      </w:r>
      <w:proofErr w:type="spellStart"/>
      <w:r w:rsidRPr="00276DA6">
        <w:rPr>
          <w:rFonts w:hint="eastAsia"/>
          <w:i/>
          <w:iCs/>
          <w:lang w:eastAsia="zh-CN"/>
        </w:rPr>
        <w:t>PLoS</w:t>
      </w:r>
      <w:proofErr w:type="spellEnd"/>
      <w:r w:rsidRPr="00276DA6">
        <w:rPr>
          <w:rFonts w:hint="eastAsia"/>
          <w:i/>
          <w:iCs/>
          <w:lang w:eastAsia="zh-CN"/>
        </w:rPr>
        <w:t xml:space="preserve"> One</w:t>
      </w:r>
      <w:r w:rsidRPr="00276DA6">
        <w:rPr>
          <w:rFonts w:hint="eastAsia"/>
          <w:lang w:eastAsia="zh-CN"/>
        </w:rPr>
        <w:t> 2014; </w:t>
      </w:r>
      <w:r w:rsidRPr="00276DA6">
        <w:rPr>
          <w:rFonts w:hint="eastAsia"/>
          <w:b/>
          <w:bCs/>
          <w:lang w:eastAsia="zh-CN"/>
        </w:rPr>
        <w:t>9</w:t>
      </w:r>
      <w:r w:rsidRPr="00276DA6">
        <w:rPr>
          <w:rFonts w:hint="eastAsia"/>
          <w:lang w:eastAsia="zh-CN"/>
        </w:rPr>
        <w:t>: e109607 [PMID: 25299668 DOI: 10.1371/journal.pone.0109607]</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Nasri</w:t>
      </w:r>
      <w:proofErr w:type="spellEnd"/>
      <w:r w:rsidRPr="00276DA6">
        <w:rPr>
          <w:rFonts w:hint="eastAsia"/>
          <w:b/>
          <w:bCs/>
          <w:lang w:eastAsia="zh-CN"/>
        </w:rPr>
        <w:t xml:space="preserve"> H</w:t>
      </w:r>
      <w:r w:rsidRPr="00276DA6">
        <w:rPr>
          <w:rFonts w:hint="eastAsia"/>
          <w:lang w:eastAsia="zh-CN"/>
        </w:rPr>
        <w:t xml:space="preserve">, </w:t>
      </w:r>
      <w:proofErr w:type="spellStart"/>
      <w:r w:rsidRPr="00276DA6">
        <w:rPr>
          <w:rFonts w:hint="eastAsia"/>
          <w:lang w:eastAsia="zh-CN"/>
        </w:rPr>
        <w:t>Behradmanesh</w:t>
      </w:r>
      <w:proofErr w:type="spellEnd"/>
      <w:r w:rsidRPr="00276DA6">
        <w:rPr>
          <w:rFonts w:hint="eastAsia"/>
          <w:lang w:eastAsia="zh-CN"/>
        </w:rPr>
        <w:t xml:space="preserve"> S, </w:t>
      </w:r>
      <w:proofErr w:type="spellStart"/>
      <w:r w:rsidRPr="00276DA6">
        <w:rPr>
          <w:rFonts w:hint="eastAsia"/>
          <w:lang w:eastAsia="zh-CN"/>
        </w:rPr>
        <w:t>Maghsoudi</w:t>
      </w:r>
      <w:proofErr w:type="spellEnd"/>
      <w:r w:rsidRPr="00276DA6">
        <w:rPr>
          <w:rFonts w:hint="eastAsia"/>
          <w:lang w:eastAsia="zh-CN"/>
        </w:rPr>
        <w:t xml:space="preserve"> AR, Ahmadi A, </w:t>
      </w:r>
      <w:proofErr w:type="spellStart"/>
      <w:r w:rsidRPr="00276DA6">
        <w:rPr>
          <w:rFonts w:hint="eastAsia"/>
          <w:lang w:eastAsia="zh-CN"/>
        </w:rPr>
        <w:t>Nasri</w:t>
      </w:r>
      <w:proofErr w:type="spellEnd"/>
      <w:r w:rsidRPr="00276DA6">
        <w:rPr>
          <w:rFonts w:hint="eastAsia"/>
          <w:lang w:eastAsia="zh-CN"/>
        </w:rPr>
        <w:t xml:space="preserve"> P, </w:t>
      </w:r>
      <w:proofErr w:type="spellStart"/>
      <w:r w:rsidRPr="00276DA6">
        <w:rPr>
          <w:rFonts w:hint="eastAsia"/>
          <w:lang w:eastAsia="zh-CN"/>
        </w:rPr>
        <w:t>Rafieian-Kopaei</w:t>
      </w:r>
      <w:proofErr w:type="spellEnd"/>
      <w:r w:rsidRPr="00276DA6">
        <w:rPr>
          <w:rFonts w:hint="eastAsia"/>
          <w:lang w:eastAsia="zh-CN"/>
        </w:rPr>
        <w:t xml:space="preserve"> M. Efficacy of supplementary vitamin D on improvement of glycemic parameters in </w:t>
      </w:r>
      <w:r w:rsidRPr="00276DA6">
        <w:rPr>
          <w:rFonts w:hint="eastAsia"/>
          <w:lang w:eastAsia="zh-CN"/>
        </w:rPr>
        <w:lastRenderedPageBreak/>
        <w:t>patients with type 2 diabetes mellitus; a randomized double blind clinical trial. </w:t>
      </w:r>
      <w:r w:rsidRPr="00276DA6">
        <w:rPr>
          <w:rFonts w:hint="eastAsia"/>
          <w:i/>
          <w:iCs/>
          <w:lang w:eastAsia="zh-CN"/>
        </w:rPr>
        <w:t xml:space="preserve">J Renal </w:t>
      </w:r>
      <w:proofErr w:type="spellStart"/>
      <w:r w:rsidRPr="00276DA6">
        <w:rPr>
          <w:rFonts w:hint="eastAsia"/>
          <w:i/>
          <w:iCs/>
          <w:lang w:eastAsia="zh-CN"/>
        </w:rPr>
        <w:t>Inj</w:t>
      </w:r>
      <w:proofErr w:type="spellEnd"/>
      <w:r w:rsidRPr="00276DA6">
        <w:rPr>
          <w:rFonts w:hint="eastAsia"/>
          <w:i/>
          <w:iCs/>
          <w:lang w:eastAsia="zh-CN"/>
        </w:rPr>
        <w:t xml:space="preserve"> </w:t>
      </w:r>
      <w:proofErr w:type="spellStart"/>
      <w:r w:rsidRPr="00276DA6">
        <w:rPr>
          <w:rFonts w:hint="eastAsia"/>
          <w:i/>
          <w:iCs/>
          <w:lang w:eastAsia="zh-CN"/>
        </w:rPr>
        <w:t>Prev</w:t>
      </w:r>
      <w:proofErr w:type="spellEnd"/>
      <w:r w:rsidRPr="00276DA6">
        <w:rPr>
          <w:rFonts w:hint="eastAsia"/>
          <w:lang w:eastAsia="zh-CN"/>
        </w:rPr>
        <w:t> 2014; </w:t>
      </w:r>
      <w:r w:rsidRPr="00276DA6">
        <w:rPr>
          <w:rFonts w:hint="eastAsia"/>
          <w:b/>
          <w:bCs/>
          <w:lang w:eastAsia="zh-CN"/>
        </w:rPr>
        <w:t>3</w:t>
      </w:r>
      <w:r w:rsidRPr="00276DA6">
        <w:rPr>
          <w:rFonts w:hint="eastAsia"/>
          <w:lang w:eastAsia="zh-CN"/>
        </w:rPr>
        <w:t>: 31-34 [PMID: 25340161 DOI: 10.12861/jrip.2014.10]</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Ryu</w:t>
      </w:r>
      <w:proofErr w:type="spellEnd"/>
      <w:r w:rsidRPr="00276DA6">
        <w:rPr>
          <w:rFonts w:hint="eastAsia"/>
          <w:b/>
          <w:bCs/>
          <w:lang w:eastAsia="zh-CN"/>
        </w:rPr>
        <w:t xml:space="preserve"> OH</w:t>
      </w:r>
      <w:r w:rsidRPr="00276DA6">
        <w:rPr>
          <w:rFonts w:hint="eastAsia"/>
          <w:lang w:eastAsia="zh-CN"/>
        </w:rPr>
        <w:t xml:space="preserve">, Lee S, Yu J, Choi MG, </w:t>
      </w:r>
      <w:proofErr w:type="spellStart"/>
      <w:r w:rsidRPr="00276DA6">
        <w:rPr>
          <w:rFonts w:hint="eastAsia"/>
          <w:lang w:eastAsia="zh-CN"/>
        </w:rPr>
        <w:t>Yoo</w:t>
      </w:r>
      <w:proofErr w:type="spellEnd"/>
      <w:r w:rsidRPr="00276DA6">
        <w:rPr>
          <w:rFonts w:hint="eastAsia"/>
          <w:lang w:eastAsia="zh-CN"/>
        </w:rPr>
        <w:t xml:space="preserve"> HJ, </w:t>
      </w:r>
      <w:proofErr w:type="spellStart"/>
      <w:r w:rsidRPr="00276DA6">
        <w:rPr>
          <w:rFonts w:hint="eastAsia"/>
          <w:lang w:eastAsia="zh-CN"/>
        </w:rPr>
        <w:t>Mantero</w:t>
      </w:r>
      <w:proofErr w:type="spellEnd"/>
      <w:r w:rsidRPr="00276DA6">
        <w:rPr>
          <w:rFonts w:hint="eastAsia"/>
          <w:lang w:eastAsia="zh-CN"/>
        </w:rPr>
        <w:t xml:space="preserve"> F. A prospective randomized controlled trial of the effects of vitamin D supplementation on long-term glycemic control in type 2 diabetes mellitus of Korea. </w:t>
      </w:r>
      <w:proofErr w:type="spellStart"/>
      <w:r w:rsidRPr="00276DA6">
        <w:rPr>
          <w:rFonts w:hint="eastAsia"/>
          <w:i/>
          <w:iCs/>
          <w:lang w:eastAsia="zh-CN"/>
        </w:rPr>
        <w:t>Endocr</w:t>
      </w:r>
      <w:proofErr w:type="spellEnd"/>
      <w:r w:rsidRPr="00276DA6">
        <w:rPr>
          <w:rFonts w:hint="eastAsia"/>
          <w:i/>
          <w:iCs/>
          <w:lang w:eastAsia="zh-CN"/>
        </w:rPr>
        <w:t xml:space="preserve"> J</w:t>
      </w:r>
      <w:r w:rsidRPr="00276DA6">
        <w:rPr>
          <w:rFonts w:hint="eastAsia"/>
          <w:lang w:eastAsia="zh-CN"/>
        </w:rPr>
        <w:t> 2014; </w:t>
      </w:r>
      <w:r w:rsidRPr="00276DA6">
        <w:rPr>
          <w:rFonts w:hint="eastAsia"/>
          <w:b/>
          <w:bCs/>
          <w:lang w:eastAsia="zh-CN"/>
        </w:rPr>
        <w:t>61</w:t>
      </w:r>
      <w:r w:rsidRPr="00276DA6">
        <w:rPr>
          <w:rFonts w:hint="eastAsia"/>
          <w:lang w:eastAsia="zh-CN"/>
        </w:rPr>
        <w:t>: 167-176 [PMID: 24240575]</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Mitri</w:t>
      </w:r>
      <w:proofErr w:type="spellEnd"/>
      <w:r w:rsidRPr="00276DA6">
        <w:rPr>
          <w:rFonts w:hint="eastAsia"/>
          <w:b/>
          <w:bCs/>
          <w:lang w:eastAsia="zh-CN"/>
        </w:rPr>
        <w:t xml:space="preserve"> J</w:t>
      </w:r>
      <w:r w:rsidRPr="00276DA6">
        <w:rPr>
          <w:rFonts w:hint="eastAsia"/>
          <w:lang w:eastAsia="zh-CN"/>
        </w:rPr>
        <w:t xml:space="preserve">, Dawson-Hughes B, Hu FB, Pittas AG. Effects of vitamin D and calcium supplementation on pancreatic </w:t>
      </w:r>
      <w:r w:rsidRPr="00276DA6">
        <w:rPr>
          <w:rFonts w:hint="eastAsia"/>
          <w:lang w:eastAsia="zh-CN"/>
        </w:rPr>
        <w:t>β</w:t>
      </w:r>
      <w:r w:rsidRPr="00276DA6">
        <w:rPr>
          <w:rFonts w:hint="eastAsia"/>
          <w:lang w:eastAsia="zh-CN"/>
        </w:rPr>
        <w:t xml:space="preserve"> cell function, insulin sensitivity, and </w:t>
      </w:r>
      <w:proofErr w:type="spellStart"/>
      <w:r w:rsidRPr="00276DA6">
        <w:rPr>
          <w:rFonts w:hint="eastAsia"/>
          <w:lang w:eastAsia="zh-CN"/>
        </w:rPr>
        <w:t>glycemia</w:t>
      </w:r>
      <w:proofErr w:type="spellEnd"/>
      <w:r w:rsidRPr="00276DA6">
        <w:rPr>
          <w:rFonts w:hint="eastAsia"/>
          <w:lang w:eastAsia="zh-CN"/>
        </w:rPr>
        <w:t xml:space="preserve"> in adults at high risk of diabetes: the Calcium and Vitamin D for Diabetes Mellitus (</w:t>
      </w:r>
      <w:proofErr w:type="spellStart"/>
      <w:r w:rsidRPr="00276DA6">
        <w:rPr>
          <w:rFonts w:hint="eastAsia"/>
          <w:lang w:eastAsia="zh-CN"/>
        </w:rPr>
        <w:t>CaDDM</w:t>
      </w:r>
      <w:proofErr w:type="spellEnd"/>
      <w:r w:rsidRPr="00276DA6">
        <w:rPr>
          <w:rFonts w:hint="eastAsia"/>
          <w:lang w:eastAsia="zh-CN"/>
        </w:rPr>
        <w:t>) randomized controlled trial. </w:t>
      </w:r>
      <w:r w:rsidRPr="00276DA6">
        <w:rPr>
          <w:rFonts w:hint="eastAsia"/>
          <w:i/>
          <w:iCs/>
          <w:lang w:eastAsia="zh-CN"/>
        </w:rPr>
        <w:t xml:space="preserve">Am J </w:t>
      </w:r>
      <w:proofErr w:type="spellStart"/>
      <w:r w:rsidRPr="00276DA6">
        <w:rPr>
          <w:rFonts w:hint="eastAsia"/>
          <w:i/>
          <w:iCs/>
          <w:lang w:eastAsia="zh-CN"/>
        </w:rPr>
        <w:t>Clin</w:t>
      </w:r>
      <w:proofErr w:type="spellEnd"/>
      <w:r w:rsidRPr="00276DA6">
        <w:rPr>
          <w:rFonts w:hint="eastAsia"/>
          <w:i/>
          <w:iCs/>
          <w:lang w:eastAsia="zh-CN"/>
        </w:rPr>
        <w:t xml:space="preserve"> </w:t>
      </w:r>
      <w:proofErr w:type="spellStart"/>
      <w:r w:rsidRPr="00276DA6">
        <w:rPr>
          <w:rFonts w:hint="eastAsia"/>
          <w:i/>
          <w:iCs/>
          <w:lang w:eastAsia="zh-CN"/>
        </w:rPr>
        <w:t>Nutr</w:t>
      </w:r>
      <w:proofErr w:type="spellEnd"/>
      <w:r w:rsidRPr="00276DA6">
        <w:rPr>
          <w:rFonts w:hint="eastAsia"/>
          <w:lang w:eastAsia="zh-CN"/>
        </w:rPr>
        <w:t> 2011; </w:t>
      </w:r>
      <w:r w:rsidRPr="00276DA6">
        <w:rPr>
          <w:rFonts w:hint="eastAsia"/>
          <w:b/>
          <w:bCs/>
          <w:lang w:eastAsia="zh-CN"/>
        </w:rPr>
        <w:t>94</w:t>
      </w:r>
      <w:r w:rsidRPr="00276DA6">
        <w:rPr>
          <w:rFonts w:hint="eastAsia"/>
          <w:lang w:eastAsia="zh-CN"/>
        </w:rPr>
        <w:t>: 486-494 [PMID: 21715514 DOI: 10.3945/ajcn.111.011684]</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Mehrotra</w:t>
      </w:r>
      <w:proofErr w:type="spellEnd"/>
      <w:r w:rsidRPr="00276DA6">
        <w:rPr>
          <w:rFonts w:hint="eastAsia"/>
          <w:b/>
          <w:bCs/>
          <w:lang w:eastAsia="zh-CN"/>
        </w:rPr>
        <w:t xml:space="preserve"> R</w:t>
      </w:r>
      <w:r w:rsidRPr="00276DA6">
        <w:rPr>
          <w:rFonts w:hint="eastAsia"/>
          <w:lang w:eastAsia="zh-CN"/>
        </w:rPr>
        <w:t xml:space="preserve">, </w:t>
      </w:r>
      <w:proofErr w:type="spellStart"/>
      <w:r w:rsidRPr="00276DA6">
        <w:rPr>
          <w:rFonts w:hint="eastAsia"/>
          <w:lang w:eastAsia="zh-CN"/>
        </w:rPr>
        <w:t>Kermah</w:t>
      </w:r>
      <w:proofErr w:type="spellEnd"/>
      <w:r w:rsidRPr="00276DA6">
        <w:rPr>
          <w:rFonts w:hint="eastAsia"/>
          <w:lang w:eastAsia="zh-CN"/>
        </w:rPr>
        <w:t xml:space="preserve"> D, </w:t>
      </w:r>
      <w:proofErr w:type="spellStart"/>
      <w:r w:rsidRPr="00276DA6">
        <w:rPr>
          <w:rFonts w:hint="eastAsia"/>
          <w:lang w:eastAsia="zh-CN"/>
        </w:rPr>
        <w:t>Budoff</w:t>
      </w:r>
      <w:proofErr w:type="spellEnd"/>
      <w:r w:rsidRPr="00276DA6">
        <w:rPr>
          <w:rFonts w:hint="eastAsia"/>
          <w:lang w:eastAsia="zh-CN"/>
        </w:rPr>
        <w:t xml:space="preserve"> M, </w:t>
      </w:r>
      <w:proofErr w:type="spellStart"/>
      <w:r w:rsidRPr="00276DA6">
        <w:rPr>
          <w:rFonts w:hint="eastAsia"/>
          <w:lang w:eastAsia="zh-CN"/>
        </w:rPr>
        <w:t>Salusky</w:t>
      </w:r>
      <w:proofErr w:type="spellEnd"/>
      <w:r w:rsidRPr="00276DA6">
        <w:rPr>
          <w:rFonts w:hint="eastAsia"/>
          <w:lang w:eastAsia="zh-CN"/>
        </w:rPr>
        <w:t xml:space="preserve"> IB, Mao SS, Gao YL, </w:t>
      </w:r>
      <w:proofErr w:type="spellStart"/>
      <w:r w:rsidRPr="00276DA6">
        <w:rPr>
          <w:rFonts w:hint="eastAsia"/>
          <w:lang w:eastAsia="zh-CN"/>
        </w:rPr>
        <w:t>Takasu</w:t>
      </w:r>
      <w:proofErr w:type="spellEnd"/>
      <w:r w:rsidRPr="00276DA6">
        <w:rPr>
          <w:rFonts w:hint="eastAsia"/>
          <w:lang w:eastAsia="zh-CN"/>
        </w:rPr>
        <w:t xml:space="preserve"> J, Adler S, Norris K. </w:t>
      </w:r>
      <w:proofErr w:type="spellStart"/>
      <w:r w:rsidRPr="00276DA6">
        <w:rPr>
          <w:rFonts w:hint="eastAsia"/>
          <w:lang w:eastAsia="zh-CN"/>
        </w:rPr>
        <w:t>Hypovitaminosis</w:t>
      </w:r>
      <w:proofErr w:type="spellEnd"/>
      <w:r w:rsidRPr="00276DA6">
        <w:rPr>
          <w:rFonts w:hint="eastAsia"/>
          <w:lang w:eastAsia="zh-CN"/>
        </w:rPr>
        <w:t xml:space="preserve"> D in chronic kidney disease. </w:t>
      </w:r>
      <w:proofErr w:type="spellStart"/>
      <w:r w:rsidRPr="00276DA6">
        <w:rPr>
          <w:rFonts w:hint="eastAsia"/>
          <w:i/>
          <w:iCs/>
          <w:lang w:eastAsia="zh-CN"/>
        </w:rPr>
        <w:t>Clin</w:t>
      </w:r>
      <w:proofErr w:type="spellEnd"/>
      <w:r w:rsidRPr="00276DA6">
        <w:rPr>
          <w:rFonts w:hint="eastAsia"/>
          <w:i/>
          <w:iCs/>
          <w:lang w:eastAsia="zh-CN"/>
        </w:rPr>
        <w:t xml:space="preserve"> J Am </w:t>
      </w:r>
      <w:proofErr w:type="spellStart"/>
      <w:r w:rsidRPr="00276DA6">
        <w:rPr>
          <w:rFonts w:hint="eastAsia"/>
          <w:i/>
          <w:iCs/>
          <w:lang w:eastAsia="zh-CN"/>
        </w:rPr>
        <w:t>Soc</w:t>
      </w:r>
      <w:proofErr w:type="spellEnd"/>
      <w:r w:rsidRPr="00276DA6">
        <w:rPr>
          <w:rFonts w:hint="eastAsia"/>
          <w:i/>
          <w:iCs/>
          <w:lang w:eastAsia="zh-CN"/>
        </w:rPr>
        <w:t xml:space="preserve"> </w:t>
      </w:r>
      <w:proofErr w:type="spellStart"/>
      <w:r w:rsidRPr="00276DA6">
        <w:rPr>
          <w:rFonts w:hint="eastAsia"/>
          <w:i/>
          <w:iCs/>
          <w:lang w:eastAsia="zh-CN"/>
        </w:rPr>
        <w:t>Nephrol</w:t>
      </w:r>
      <w:proofErr w:type="spellEnd"/>
      <w:r w:rsidRPr="00276DA6">
        <w:rPr>
          <w:rFonts w:hint="eastAsia"/>
          <w:lang w:eastAsia="zh-CN"/>
        </w:rPr>
        <w:t> 2008; </w:t>
      </w:r>
      <w:r w:rsidRPr="00276DA6">
        <w:rPr>
          <w:rFonts w:hint="eastAsia"/>
          <w:b/>
          <w:bCs/>
          <w:lang w:eastAsia="zh-CN"/>
        </w:rPr>
        <w:t>3</w:t>
      </w:r>
      <w:r w:rsidRPr="00276DA6">
        <w:rPr>
          <w:rFonts w:hint="eastAsia"/>
          <w:lang w:eastAsia="zh-CN"/>
        </w:rPr>
        <w:t>: 1144-1151 [PMID: 18417740 DOI: 10.2215/CJN.05781207]</w:t>
      </w:r>
    </w:p>
    <w:p w:rsidR="00276DA6" w:rsidRPr="00276DA6" w:rsidRDefault="00276DA6" w:rsidP="00276DA6">
      <w:pPr>
        <w:pStyle w:val="Default"/>
        <w:numPr>
          <w:ilvl w:val="0"/>
          <w:numId w:val="2"/>
        </w:numPr>
        <w:spacing w:line="360" w:lineRule="auto"/>
        <w:ind w:left="426"/>
        <w:jc w:val="both"/>
        <w:rPr>
          <w:lang w:eastAsia="zh-CN"/>
        </w:rPr>
      </w:pPr>
      <w:r w:rsidRPr="00276DA6">
        <w:rPr>
          <w:rFonts w:hint="eastAsia"/>
          <w:b/>
          <w:bCs/>
          <w:lang w:eastAsia="zh-CN"/>
        </w:rPr>
        <w:t>Wang L</w:t>
      </w:r>
      <w:r w:rsidRPr="00276DA6">
        <w:rPr>
          <w:rFonts w:hint="eastAsia"/>
          <w:lang w:eastAsia="zh-CN"/>
        </w:rPr>
        <w:t xml:space="preserve">, Song Y, Manson JE, </w:t>
      </w:r>
      <w:proofErr w:type="spellStart"/>
      <w:r w:rsidRPr="00276DA6">
        <w:rPr>
          <w:rFonts w:hint="eastAsia"/>
          <w:lang w:eastAsia="zh-CN"/>
        </w:rPr>
        <w:t>Pilz</w:t>
      </w:r>
      <w:proofErr w:type="spellEnd"/>
      <w:r w:rsidRPr="00276DA6">
        <w:rPr>
          <w:rFonts w:hint="eastAsia"/>
          <w:lang w:eastAsia="zh-CN"/>
        </w:rPr>
        <w:t xml:space="preserve"> S, </w:t>
      </w:r>
      <w:proofErr w:type="spellStart"/>
      <w:r w:rsidRPr="00276DA6">
        <w:rPr>
          <w:rFonts w:hint="eastAsia"/>
          <w:lang w:eastAsia="zh-CN"/>
        </w:rPr>
        <w:t>März</w:t>
      </w:r>
      <w:proofErr w:type="spellEnd"/>
      <w:r w:rsidRPr="00276DA6">
        <w:rPr>
          <w:rFonts w:hint="eastAsia"/>
          <w:lang w:eastAsia="zh-CN"/>
        </w:rPr>
        <w:t xml:space="preserve"> W, </w:t>
      </w:r>
      <w:proofErr w:type="spellStart"/>
      <w:r w:rsidRPr="00276DA6">
        <w:rPr>
          <w:rFonts w:hint="eastAsia"/>
          <w:lang w:eastAsia="zh-CN"/>
        </w:rPr>
        <w:t>Michaëlsson</w:t>
      </w:r>
      <w:proofErr w:type="spellEnd"/>
      <w:r w:rsidRPr="00276DA6">
        <w:rPr>
          <w:rFonts w:hint="eastAsia"/>
          <w:lang w:eastAsia="zh-CN"/>
        </w:rPr>
        <w:t xml:space="preserve"> K, </w:t>
      </w:r>
      <w:proofErr w:type="spellStart"/>
      <w:r w:rsidRPr="00276DA6">
        <w:rPr>
          <w:rFonts w:hint="eastAsia"/>
          <w:lang w:eastAsia="zh-CN"/>
        </w:rPr>
        <w:t>Lundqvist</w:t>
      </w:r>
      <w:proofErr w:type="spellEnd"/>
      <w:r w:rsidRPr="00276DA6">
        <w:rPr>
          <w:rFonts w:hint="eastAsia"/>
          <w:lang w:eastAsia="zh-CN"/>
        </w:rPr>
        <w:t xml:space="preserve"> A, </w:t>
      </w:r>
      <w:proofErr w:type="spellStart"/>
      <w:r w:rsidRPr="00276DA6">
        <w:rPr>
          <w:rFonts w:hint="eastAsia"/>
          <w:lang w:eastAsia="zh-CN"/>
        </w:rPr>
        <w:t>Jassal</w:t>
      </w:r>
      <w:proofErr w:type="spellEnd"/>
      <w:r w:rsidRPr="00276DA6">
        <w:rPr>
          <w:rFonts w:hint="eastAsia"/>
          <w:lang w:eastAsia="zh-CN"/>
        </w:rPr>
        <w:t xml:space="preserve"> SK, Barrett-Connor E, Zhang C, Eaton CB, May HT, Anderson JL, </w:t>
      </w:r>
      <w:proofErr w:type="spellStart"/>
      <w:r w:rsidRPr="00276DA6">
        <w:rPr>
          <w:rFonts w:hint="eastAsia"/>
          <w:lang w:eastAsia="zh-CN"/>
        </w:rPr>
        <w:t>Sesso</w:t>
      </w:r>
      <w:proofErr w:type="spellEnd"/>
      <w:r w:rsidRPr="00276DA6">
        <w:rPr>
          <w:rFonts w:hint="eastAsia"/>
          <w:lang w:eastAsia="zh-CN"/>
        </w:rPr>
        <w:t xml:space="preserve"> HD. Circulating 25-hydroxy-vitamin D and risk of cardiovascular disease: a meta-analysis of prospective studies. </w:t>
      </w:r>
      <w:proofErr w:type="spellStart"/>
      <w:r w:rsidRPr="00276DA6">
        <w:rPr>
          <w:rFonts w:hint="eastAsia"/>
          <w:i/>
          <w:iCs/>
          <w:lang w:eastAsia="zh-CN"/>
        </w:rPr>
        <w:t>Circ</w:t>
      </w:r>
      <w:proofErr w:type="spellEnd"/>
      <w:r w:rsidRPr="00276DA6">
        <w:rPr>
          <w:rFonts w:hint="eastAsia"/>
          <w:i/>
          <w:iCs/>
          <w:lang w:eastAsia="zh-CN"/>
        </w:rPr>
        <w:t xml:space="preserve"> </w:t>
      </w:r>
      <w:proofErr w:type="spellStart"/>
      <w:r w:rsidRPr="00276DA6">
        <w:rPr>
          <w:rFonts w:hint="eastAsia"/>
          <w:i/>
          <w:iCs/>
          <w:lang w:eastAsia="zh-CN"/>
        </w:rPr>
        <w:t>Cardiovasc</w:t>
      </w:r>
      <w:proofErr w:type="spellEnd"/>
      <w:r w:rsidRPr="00276DA6">
        <w:rPr>
          <w:rFonts w:hint="eastAsia"/>
          <w:i/>
          <w:iCs/>
          <w:lang w:eastAsia="zh-CN"/>
        </w:rPr>
        <w:t xml:space="preserve"> </w:t>
      </w:r>
      <w:proofErr w:type="spellStart"/>
      <w:r w:rsidRPr="00276DA6">
        <w:rPr>
          <w:rFonts w:hint="eastAsia"/>
          <w:i/>
          <w:iCs/>
          <w:lang w:eastAsia="zh-CN"/>
        </w:rPr>
        <w:t>Qual</w:t>
      </w:r>
      <w:proofErr w:type="spellEnd"/>
      <w:r w:rsidRPr="00276DA6">
        <w:rPr>
          <w:rFonts w:hint="eastAsia"/>
          <w:i/>
          <w:iCs/>
          <w:lang w:eastAsia="zh-CN"/>
        </w:rPr>
        <w:t xml:space="preserve"> Outcomes</w:t>
      </w:r>
      <w:r w:rsidRPr="00276DA6">
        <w:rPr>
          <w:rFonts w:hint="eastAsia"/>
          <w:lang w:eastAsia="zh-CN"/>
        </w:rPr>
        <w:t> 2012; </w:t>
      </w:r>
      <w:r w:rsidRPr="00276DA6">
        <w:rPr>
          <w:rFonts w:hint="eastAsia"/>
          <w:b/>
          <w:bCs/>
          <w:lang w:eastAsia="zh-CN"/>
        </w:rPr>
        <w:t>5</w:t>
      </w:r>
      <w:r w:rsidRPr="00276DA6">
        <w:rPr>
          <w:rFonts w:hint="eastAsia"/>
          <w:lang w:eastAsia="zh-CN"/>
        </w:rPr>
        <w:t>: 819-829 [PMID: 23149428 DOI: 10.1161/CIRCOUTCOMES.112.967604]</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Ravani</w:t>
      </w:r>
      <w:proofErr w:type="spellEnd"/>
      <w:r w:rsidRPr="00276DA6">
        <w:rPr>
          <w:rFonts w:hint="eastAsia"/>
          <w:b/>
          <w:bCs/>
          <w:lang w:eastAsia="zh-CN"/>
        </w:rPr>
        <w:t xml:space="preserve"> P</w:t>
      </w:r>
      <w:r w:rsidRPr="00276DA6">
        <w:rPr>
          <w:rFonts w:hint="eastAsia"/>
          <w:lang w:eastAsia="zh-CN"/>
        </w:rPr>
        <w:t xml:space="preserve">, </w:t>
      </w:r>
      <w:proofErr w:type="spellStart"/>
      <w:r w:rsidRPr="00276DA6">
        <w:rPr>
          <w:rFonts w:hint="eastAsia"/>
          <w:lang w:eastAsia="zh-CN"/>
        </w:rPr>
        <w:t>Malberti</w:t>
      </w:r>
      <w:proofErr w:type="spellEnd"/>
      <w:r w:rsidRPr="00276DA6">
        <w:rPr>
          <w:rFonts w:hint="eastAsia"/>
          <w:lang w:eastAsia="zh-CN"/>
        </w:rPr>
        <w:t xml:space="preserve"> F, </w:t>
      </w:r>
      <w:proofErr w:type="spellStart"/>
      <w:r w:rsidRPr="00276DA6">
        <w:rPr>
          <w:rFonts w:hint="eastAsia"/>
          <w:lang w:eastAsia="zh-CN"/>
        </w:rPr>
        <w:t>Tripepi</w:t>
      </w:r>
      <w:proofErr w:type="spellEnd"/>
      <w:r w:rsidRPr="00276DA6">
        <w:rPr>
          <w:rFonts w:hint="eastAsia"/>
          <w:lang w:eastAsia="zh-CN"/>
        </w:rPr>
        <w:t xml:space="preserve"> G, </w:t>
      </w:r>
      <w:proofErr w:type="spellStart"/>
      <w:r w:rsidRPr="00276DA6">
        <w:rPr>
          <w:rFonts w:hint="eastAsia"/>
          <w:lang w:eastAsia="zh-CN"/>
        </w:rPr>
        <w:t>Pecchini</w:t>
      </w:r>
      <w:proofErr w:type="spellEnd"/>
      <w:r w:rsidRPr="00276DA6">
        <w:rPr>
          <w:rFonts w:hint="eastAsia"/>
          <w:lang w:eastAsia="zh-CN"/>
        </w:rPr>
        <w:t xml:space="preserve"> P, </w:t>
      </w:r>
      <w:proofErr w:type="spellStart"/>
      <w:r w:rsidRPr="00276DA6">
        <w:rPr>
          <w:rFonts w:hint="eastAsia"/>
          <w:lang w:eastAsia="zh-CN"/>
        </w:rPr>
        <w:t>Cutrupi</w:t>
      </w:r>
      <w:proofErr w:type="spellEnd"/>
      <w:r w:rsidRPr="00276DA6">
        <w:rPr>
          <w:rFonts w:hint="eastAsia"/>
          <w:lang w:eastAsia="zh-CN"/>
        </w:rPr>
        <w:t xml:space="preserve"> S, </w:t>
      </w:r>
      <w:proofErr w:type="spellStart"/>
      <w:r w:rsidRPr="00276DA6">
        <w:rPr>
          <w:rFonts w:hint="eastAsia"/>
          <w:lang w:eastAsia="zh-CN"/>
        </w:rPr>
        <w:t>Pizzini</w:t>
      </w:r>
      <w:proofErr w:type="spellEnd"/>
      <w:r w:rsidRPr="00276DA6">
        <w:rPr>
          <w:rFonts w:hint="eastAsia"/>
          <w:lang w:eastAsia="zh-CN"/>
        </w:rPr>
        <w:t xml:space="preserve"> P, </w:t>
      </w:r>
      <w:proofErr w:type="spellStart"/>
      <w:r w:rsidRPr="00276DA6">
        <w:rPr>
          <w:rFonts w:hint="eastAsia"/>
          <w:lang w:eastAsia="zh-CN"/>
        </w:rPr>
        <w:t>Mallamaci</w:t>
      </w:r>
      <w:proofErr w:type="spellEnd"/>
      <w:r w:rsidRPr="00276DA6">
        <w:rPr>
          <w:rFonts w:hint="eastAsia"/>
          <w:lang w:eastAsia="zh-CN"/>
        </w:rPr>
        <w:t xml:space="preserve"> F, Zoccali C. Vitamin D levels and patient outcome in chronic kidney disease. </w:t>
      </w:r>
      <w:r w:rsidRPr="00276DA6">
        <w:rPr>
          <w:rFonts w:hint="eastAsia"/>
          <w:i/>
          <w:iCs/>
          <w:lang w:eastAsia="zh-CN"/>
        </w:rPr>
        <w:t xml:space="preserve">Kidney </w:t>
      </w:r>
      <w:proofErr w:type="spellStart"/>
      <w:r w:rsidRPr="00276DA6">
        <w:rPr>
          <w:rFonts w:hint="eastAsia"/>
          <w:i/>
          <w:iCs/>
          <w:lang w:eastAsia="zh-CN"/>
        </w:rPr>
        <w:t>Int</w:t>
      </w:r>
      <w:proofErr w:type="spellEnd"/>
      <w:r w:rsidRPr="00276DA6">
        <w:rPr>
          <w:rFonts w:hint="eastAsia"/>
          <w:lang w:eastAsia="zh-CN"/>
        </w:rPr>
        <w:t> 2009; </w:t>
      </w:r>
      <w:r w:rsidRPr="00276DA6">
        <w:rPr>
          <w:rFonts w:hint="eastAsia"/>
          <w:b/>
          <w:bCs/>
          <w:lang w:eastAsia="zh-CN"/>
        </w:rPr>
        <w:t>75</w:t>
      </w:r>
      <w:r w:rsidRPr="00276DA6">
        <w:rPr>
          <w:rFonts w:hint="eastAsia"/>
          <w:lang w:eastAsia="zh-CN"/>
        </w:rPr>
        <w:t>: 88-95 [PMID: 18843258 DOI: 10.1038/ki.2008.501]</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Joergensen</w:t>
      </w:r>
      <w:proofErr w:type="spellEnd"/>
      <w:r w:rsidRPr="00276DA6">
        <w:rPr>
          <w:rFonts w:hint="eastAsia"/>
          <w:b/>
          <w:bCs/>
          <w:lang w:eastAsia="zh-CN"/>
        </w:rPr>
        <w:t xml:space="preserve"> C</w:t>
      </w:r>
      <w:r w:rsidRPr="00276DA6">
        <w:rPr>
          <w:rFonts w:hint="eastAsia"/>
          <w:lang w:eastAsia="zh-CN"/>
        </w:rPr>
        <w:t xml:space="preserve">, </w:t>
      </w:r>
      <w:proofErr w:type="spellStart"/>
      <w:r w:rsidRPr="00276DA6">
        <w:rPr>
          <w:rFonts w:hint="eastAsia"/>
          <w:lang w:eastAsia="zh-CN"/>
        </w:rPr>
        <w:t>Hovind</w:t>
      </w:r>
      <w:proofErr w:type="spellEnd"/>
      <w:r w:rsidRPr="00276DA6">
        <w:rPr>
          <w:rFonts w:hint="eastAsia"/>
          <w:lang w:eastAsia="zh-CN"/>
        </w:rPr>
        <w:t xml:space="preserve"> P, </w:t>
      </w:r>
      <w:proofErr w:type="spellStart"/>
      <w:r w:rsidRPr="00276DA6">
        <w:rPr>
          <w:rFonts w:hint="eastAsia"/>
          <w:lang w:eastAsia="zh-CN"/>
        </w:rPr>
        <w:t>Schmedes</w:t>
      </w:r>
      <w:proofErr w:type="spellEnd"/>
      <w:r w:rsidRPr="00276DA6">
        <w:rPr>
          <w:rFonts w:hint="eastAsia"/>
          <w:lang w:eastAsia="zh-CN"/>
        </w:rPr>
        <w:t xml:space="preserve"> A, </w:t>
      </w:r>
      <w:proofErr w:type="spellStart"/>
      <w:r w:rsidRPr="00276DA6">
        <w:rPr>
          <w:rFonts w:hint="eastAsia"/>
          <w:lang w:eastAsia="zh-CN"/>
        </w:rPr>
        <w:t>Parving</w:t>
      </w:r>
      <w:proofErr w:type="spellEnd"/>
      <w:r w:rsidRPr="00276DA6">
        <w:rPr>
          <w:rFonts w:hint="eastAsia"/>
          <w:lang w:eastAsia="zh-CN"/>
        </w:rPr>
        <w:t xml:space="preserve"> HH, </w:t>
      </w:r>
      <w:proofErr w:type="spellStart"/>
      <w:r w:rsidRPr="00276DA6">
        <w:rPr>
          <w:rFonts w:hint="eastAsia"/>
          <w:lang w:eastAsia="zh-CN"/>
        </w:rPr>
        <w:t>Rossing</w:t>
      </w:r>
      <w:proofErr w:type="spellEnd"/>
      <w:r w:rsidRPr="00276DA6">
        <w:rPr>
          <w:rFonts w:hint="eastAsia"/>
          <w:lang w:eastAsia="zh-CN"/>
        </w:rPr>
        <w:t xml:space="preserve"> P. Vitamin D levels, microvascular complications, and mortality in type 1 diabetes. </w:t>
      </w:r>
      <w:r w:rsidRPr="00276DA6">
        <w:rPr>
          <w:rFonts w:hint="eastAsia"/>
          <w:i/>
          <w:iCs/>
          <w:lang w:eastAsia="zh-CN"/>
        </w:rPr>
        <w:t>Diabetes Care</w:t>
      </w:r>
      <w:r w:rsidRPr="00276DA6">
        <w:rPr>
          <w:rFonts w:hint="eastAsia"/>
          <w:lang w:eastAsia="zh-CN"/>
        </w:rPr>
        <w:t> 2011; </w:t>
      </w:r>
      <w:r w:rsidRPr="00276DA6">
        <w:rPr>
          <w:rFonts w:hint="eastAsia"/>
          <w:b/>
          <w:bCs/>
          <w:lang w:eastAsia="zh-CN"/>
        </w:rPr>
        <w:t>34</w:t>
      </w:r>
      <w:r w:rsidRPr="00276DA6">
        <w:rPr>
          <w:rFonts w:hint="eastAsia"/>
          <w:lang w:eastAsia="zh-CN"/>
        </w:rPr>
        <w:t>: 1081-1085 [PMID: 21525501 DOI: 10.2337/dc10-2459]</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Joergensen</w:t>
      </w:r>
      <w:proofErr w:type="spellEnd"/>
      <w:r w:rsidRPr="00276DA6">
        <w:rPr>
          <w:rFonts w:hint="eastAsia"/>
          <w:b/>
          <w:bCs/>
          <w:lang w:eastAsia="zh-CN"/>
        </w:rPr>
        <w:t xml:space="preserve"> C</w:t>
      </w:r>
      <w:r w:rsidRPr="00276DA6">
        <w:rPr>
          <w:rFonts w:hint="eastAsia"/>
          <w:lang w:eastAsia="zh-CN"/>
        </w:rPr>
        <w:t xml:space="preserve">, Gall MA, </w:t>
      </w:r>
      <w:proofErr w:type="spellStart"/>
      <w:r w:rsidRPr="00276DA6">
        <w:rPr>
          <w:rFonts w:hint="eastAsia"/>
          <w:lang w:eastAsia="zh-CN"/>
        </w:rPr>
        <w:t>Schmedes</w:t>
      </w:r>
      <w:proofErr w:type="spellEnd"/>
      <w:r w:rsidRPr="00276DA6">
        <w:rPr>
          <w:rFonts w:hint="eastAsia"/>
          <w:lang w:eastAsia="zh-CN"/>
        </w:rPr>
        <w:t xml:space="preserve"> A, Tarnow L, </w:t>
      </w:r>
      <w:proofErr w:type="spellStart"/>
      <w:r w:rsidRPr="00276DA6">
        <w:rPr>
          <w:rFonts w:hint="eastAsia"/>
          <w:lang w:eastAsia="zh-CN"/>
        </w:rPr>
        <w:t>Parving</w:t>
      </w:r>
      <w:proofErr w:type="spellEnd"/>
      <w:r w:rsidRPr="00276DA6">
        <w:rPr>
          <w:rFonts w:hint="eastAsia"/>
          <w:lang w:eastAsia="zh-CN"/>
        </w:rPr>
        <w:t xml:space="preserve"> HH, </w:t>
      </w:r>
      <w:proofErr w:type="spellStart"/>
      <w:r w:rsidRPr="00276DA6">
        <w:rPr>
          <w:rFonts w:hint="eastAsia"/>
          <w:lang w:eastAsia="zh-CN"/>
        </w:rPr>
        <w:t>Rossing</w:t>
      </w:r>
      <w:proofErr w:type="spellEnd"/>
      <w:r w:rsidRPr="00276DA6">
        <w:rPr>
          <w:rFonts w:hint="eastAsia"/>
          <w:lang w:eastAsia="zh-CN"/>
        </w:rPr>
        <w:t xml:space="preserve"> P. Vitamin D levels and mortality in type 2 diabetes. </w:t>
      </w:r>
      <w:r w:rsidRPr="00276DA6">
        <w:rPr>
          <w:rFonts w:hint="eastAsia"/>
          <w:i/>
          <w:iCs/>
          <w:lang w:eastAsia="zh-CN"/>
        </w:rPr>
        <w:t>Diabetes Care</w:t>
      </w:r>
      <w:r w:rsidRPr="00276DA6">
        <w:rPr>
          <w:rFonts w:hint="eastAsia"/>
          <w:lang w:eastAsia="zh-CN"/>
        </w:rPr>
        <w:t> 2010; </w:t>
      </w:r>
      <w:r w:rsidRPr="00276DA6">
        <w:rPr>
          <w:rFonts w:hint="eastAsia"/>
          <w:b/>
          <w:bCs/>
          <w:lang w:eastAsia="zh-CN"/>
        </w:rPr>
        <w:t>33</w:t>
      </w:r>
      <w:r w:rsidRPr="00276DA6">
        <w:rPr>
          <w:rFonts w:hint="eastAsia"/>
          <w:lang w:eastAsia="zh-CN"/>
        </w:rPr>
        <w:t>: 2238-2243 [PMID: 20606205 DOI: 10.2337/dc10-0582]</w:t>
      </w:r>
    </w:p>
    <w:p w:rsidR="00276DA6" w:rsidRPr="00276DA6" w:rsidRDefault="00276DA6" w:rsidP="00276DA6">
      <w:pPr>
        <w:pStyle w:val="Default"/>
        <w:numPr>
          <w:ilvl w:val="0"/>
          <w:numId w:val="2"/>
        </w:numPr>
        <w:spacing w:line="360" w:lineRule="auto"/>
        <w:ind w:left="426"/>
        <w:jc w:val="both"/>
        <w:rPr>
          <w:lang w:eastAsia="zh-CN"/>
        </w:rPr>
      </w:pPr>
      <w:r w:rsidRPr="00276DA6">
        <w:rPr>
          <w:rFonts w:hint="eastAsia"/>
          <w:b/>
          <w:bCs/>
          <w:lang w:eastAsia="zh-CN"/>
        </w:rPr>
        <w:t>Collins AJ</w:t>
      </w:r>
      <w:r w:rsidRPr="00276DA6">
        <w:rPr>
          <w:rFonts w:hint="eastAsia"/>
          <w:lang w:eastAsia="zh-CN"/>
        </w:rPr>
        <w:t xml:space="preserve">, Foley RN, </w:t>
      </w:r>
      <w:proofErr w:type="spellStart"/>
      <w:r w:rsidRPr="00276DA6">
        <w:rPr>
          <w:rFonts w:hint="eastAsia"/>
          <w:lang w:eastAsia="zh-CN"/>
        </w:rPr>
        <w:t>Chavers</w:t>
      </w:r>
      <w:proofErr w:type="spellEnd"/>
      <w:r w:rsidRPr="00276DA6">
        <w:rPr>
          <w:rFonts w:hint="eastAsia"/>
          <w:lang w:eastAsia="zh-CN"/>
        </w:rPr>
        <w:t xml:space="preserve"> B, Gilbertson D, Herzog C, </w:t>
      </w:r>
      <w:proofErr w:type="spellStart"/>
      <w:r w:rsidRPr="00276DA6">
        <w:rPr>
          <w:rFonts w:hint="eastAsia"/>
          <w:lang w:eastAsia="zh-CN"/>
        </w:rPr>
        <w:t>Ishani</w:t>
      </w:r>
      <w:proofErr w:type="spellEnd"/>
      <w:r w:rsidRPr="00276DA6">
        <w:rPr>
          <w:rFonts w:hint="eastAsia"/>
          <w:lang w:eastAsia="zh-CN"/>
        </w:rPr>
        <w:t xml:space="preserve"> A, Johansen K, </w:t>
      </w:r>
      <w:proofErr w:type="spellStart"/>
      <w:r w:rsidRPr="00276DA6">
        <w:rPr>
          <w:rFonts w:hint="eastAsia"/>
          <w:lang w:eastAsia="zh-CN"/>
        </w:rPr>
        <w:t>Kasiske</w:t>
      </w:r>
      <w:proofErr w:type="spellEnd"/>
      <w:r w:rsidRPr="00276DA6">
        <w:rPr>
          <w:rFonts w:hint="eastAsia"/>
          <w:lang w:eastAsia="zh-CN"/>
        </w:rPr>
        <w:t xml:space="preserve"> BL, </w:t>
      </w:r>
      <w:proofErr w:type="spellStart"/>
      <w:r w:rsidRPr="00276DA6">
        <w:rPr>
          <w:rFonts w:hint="eastAsia"/>
          <w:lang w:eastAsia="zh-CN"/>
        </w:rPr>
        <w:t>Kutner</w:t>
      </w:r>
      <w:proofErr w:type="spellEnd"/>
      <w:r w:rsidRPr="00276DA6">
        <w:rPr>
          <w:rFonts w:hint="eastAsia"/>
          <w:lang w:eastAsia="zh-CN"/>
        </w:rPr>
        <w:t xml:space="preserve"> N, Liu J, St Peter W, </w:t>
      </w:r>
      <w:proofErr w:type="spellStart"/>
      <w:r w:rsidRPr="00276DA6">
        <w:rPr>
          <w:rFonts w:hint="eastAsia"/>
          <w:lang w:eastAsia="zh-CN"/>
        </w:rPr>
        <w:t>Guo</w:t>
      </w:r>
      <w:proofErr w:type="spellEnd"/>
      <w:r w:rsidRPr="00276DA6">
        <w:rPr>
          <w:rFonts w:hint="eastAsia"/>
          <w:lang w:eastAsia="zh-CN"/>
        </w:rPr>
        <w:t xml:space="preserve"> H, Hu Y, Kats A, Li S, Li S, Maloney J, </w:t>
      </w:r>
      <w:r w:rsidRPr="00276DA6">
        <w:rPr>
          <w:rFonts w:hint="eastAsia"/>
          <w:lang w:eastAsia="zh-CN"/>
        </w:rPr>
        <w:lastRenderedPageBreak/>
        <w:t xml:space="preserve">Roberts T, </w:t>
      </w:r>
      <w:proofErr w:type="spellStart"/>
      <w:r w:rsidRPr="00276DA6">
        <w:rPr>
          <w:rFonts w:hint="eastAsia"/>
          <w:lang w:eastAsia="zh-CN"/>
        </w:rPr>
        <w:t>Skeans</w:t>
      </w:r>
      <w:proofErr w:type="spellEnd"/>
      <w:r w:rsidRPr="00276DA6">
        <w:rPr>
          <w:rFonts w:hint="eastAsia"/>
          <w:lang w:eastAsia="zh-CN"/>
        </w:rPr>
        <w:t xml:space="preserve"> M, Snyder J, Solid C, Thompson B, </w:t>
      </w:r>
      <w:proofErr w:type="spellStart"/>
      <w:r w:rsidRPr="00276DA6">
        <w:rPr>
          <w:rFonts w:hint="eastAsia"/>
          <w:lang w:eastAsia="zh-CN"/>
        </w:rPr>
        <w:t>Weinhandl</w:t>
      </w:r>
      <w:proofErr w:type="spellEnd"/>
      <w:r w:rsidRPr="00276DA6">
        <w:rPr>
          <w:rFonts w:hint="eastAsia"/>
          <w:lang w:eastAsia="zh-CN"/>
        </w:rPr>
        <w:t xml:space="preserve"> E, </w:t>
      </w:r>
      <w:proofErr w:type="spellStart"/>
      <w:r w:rsidRPr="00276DA6">
        <w:rPr>
          <w:rFonts w:hint="eastAsia"/>
          <w:lang w:eastAsia="zh-CN"/>
        </w:rPr>
        <w:t>Xiong</w:t>
      </w:r>
      <w:proofErr w:type="spellEnd"/>
      <w:r w:rsidRPr="00276DA6">
        <w:rPr>
          <w:rFonts w:hint="eastAsia"/>
          <w:lang w:eastAsia="zh-CN"/>
        </w:rPr>
        <w:t xml:space="preserve"> H, Yusuf A, </w:t>
      </w:r>
      <w:proofErr w:type="spellStart"/>
      <w:r w:rsidRPr="00276DA6">
        <w:rPr>
          <w:rFonts w:hint="eastAsia"/>
          <w:lang w:eastAsia="zh-CN"/>
        </w:rPr>
        <w:t>Zaun</w:t>
      </w:r>
      <w:proofErr w:type="spellEnd"/>
      <w:r w:rsidRPr="00276DA6">
        <w:rPr>
          <w:rFonts w:hint="eastAsia"/>
          <w:lang w:eastAsia="zh-CN"/>
        </w:rPr>
        <w:t xml:space="preserve"> D, </w:t>
      </w:r>
      <w:proofErr w:type="spellStart"/>
      <w:r w:rsidRPr="00276DA6">
        <w:rPr>
          <w:rFonts w:hint="eastAsia"/>
          <w:lang w:eastAsia="zh-CN"/>
        </w:rPr>
        <w:t>Arko</w:t>
      </w:r>
      <w:proofErr w:type="spellEnd"/>
      <w:r w:rsidRPr="00276DA6">
        <w:rPr>
          <w:rFonts w:hint="eastAsia"/>
          <w:lang w:eastAsia="zh-CN"/>
        </w:rPr>
        <w:t xml:space="preserve"> C, Chen SC, Daniels F, </w:t>
      </w:r>
      <w:proofErr w:type="spellStart"/>
      <w:r w:rsidRPr="00276DA6">
        <w:rPr>
          <w:rFonts w:hint="eastAsia"/>
          <w:lang w:eastAsia="zh-CN"/>
        </w:rPr>
        <w:t>Ebben</w:t>
      </w:r>
      <w:proofErr w:type="spellEnd"/>
      <w:r w:rsidRPr="00276DA6">
        <w:rPr>
          <w:rFonts w:hint="eastAsia"/>
          <w:lang w:eastAsia="zh-CN"/>
        </w:rPr>
        <w:t xml:space="preserve"> J, Frazier E, Johnson R, Sheets D, Wang X, Forrest B, </w:t>
      </w:r>
      <w:proofErr w:type="spellStart"/>
      <w:r w:rsidRPr="00276DA6">
        <w:rPr>
          <w:rFonts w:hint="eastAsia"/>
          <w:lang w:eastAsia="zh-CN"/>
        </w:rPr>
        <w:t>Berrini</w:t>
      </w:r>
      <w:proofErr w:type="spellEnd"/>
      <w:r w:rsidRPr="00276DA6">
        <w:rPr>
          <w:rFonts w:hint="eastAsia"/>
          <w:lang w:eastAsia="zh-CN"/>
        </w:rPr>
        <w:t xml:space="preserve"> D, </w:t>
      </w:r>
      <w:proofErr w:type="spellStart"/>
      <w:r w:rsidRPr="00276DA6">
        <w:rPr>
          <w:rFonts w:hint="eastAsia"/>
          <w:lang w:eastAsia="zh-CN"/>
        </w:rPr>
        <w:t>Constantini</w:t>
      </w:r>
      <w:proofErr w:type="spellEnd"/>
      <w:r w:rsidRPr="00276DA6">
        <w:rPr>
          <w:rFonts w:hint="eastAsia"/>
          <w:lang w:eastAsia="zh-CN"/>
        </w:rPr>
        <w:t xml:space="preserve"> E, Everson S, Eggers P, </w:t>
      </w:r>
      <w:proofErr w:type="spellStart"/>
      <w:r w:rsidRPr="00276DA6">
        <w:rPr>
          <w:rFonts w:hint="eastAsia"/>
          <w:lang w:eastAsia="zh-CN"/>
        </w:rPr>
        <w:t>Agodoa</w:t>
      </w:r>
      <w:proofErr w:type="spellEnd"/>
      <w:r w:rsidRPr="00276DA6">
        <w:rPr>
          <w:rFonts w:hint="eastAsia"/>
          <w:lang w:eastAsia="zh-CN"/>
        </w:rPr>
        <w:t xml:space="preserve"> L. US Renal Data System 2013 Annual Data Report. </w:t>
      </w:r>
      <w:r w:rsidRPr="00276DA6">
        <w:rPr>
          <w:rFonts w:hint="eastAsia"/>
          <w:i/>
          <w:iCs/>
          <w:lang w:eastAsia="zh-CN"/>
        </w:rPr>
        <w:t>Am J Kidney Dis</w:t>
      </w:r>
      <w:r w:rsidRPr="00276DA6">
        <w:rPr>
          <w:rFonts w:hint="eastAsia"/>
          <w:lang w:eastAsia="zh-CN"/>
        </w:rPr>
        <w:t> 2014; </w:t>
      </w:r>
      <w:r w:rsidRPr="00276DA6">
        <w:rPr>
          <w:rFonts w:hint="eastAsia"/>
          <w:b/>
          <w:bCs/>
          <w:lang w:eastAsia="zh-CN"/>
        </w:rPr>
        <w:t>63</w:t>
      </w:r>
      <w:r w:rsidRPr="00276DA6">
        <w:rPr>
          <w:rFonts w:hint="eastAsia"/>
          <w:lang w:eastAsia="zh-CN"/>
        </w:rPr>
        <w:t>: A7 [PMID: 24360288 DOI: 10.1053/j.ajkd.2013.11.001]</w:t>
      </w:r>
    </w:p>
    <w:p w:rsidR="00276DA6" w:rsidRPr="00276DA6" w:rsidRDefault="00276DA6" w:rsidP="00276DA6">
      <w:pPr>
        <w:pStyle w:val="Default"/>
        <w:numPr>
          <w:ilvl w:val="0"/>
          <w:numId w:val="2"/>
        </w:numPr>
        <w:spacing w:line="360" w:lineRule="auto"/>
        <w:ind w:left="426"/>
        <w:jc w:val="both"/>
        <w:rPr>
          <w:lang w:eastAsia="zh-CN"/>
        </w:rPr>
      </w:pPr>
      <w:r w:rsidRPr="00276DA6">
        <w:rPr>
          <w:rFonts w:hint="eastAsia"/>
          <w:b/>
          <w:bCs/>
          <w:lang w:eastAsia="zh-CN"/>
        </w:rPr>
        <w:t>Hill CJ</w:t>
      </w:r>
      <w:r w:rsidRPr="00276DA6">
        <w:rPr>
          <w:rFonts w:hint="eastAsia"/>
          <w:lang w:eastAsia="zh-CN"/>
        </w:rPr>
        <w:t xml:space="preserve">, Fogarty DG. Changing trends in end-stage renal disease due to diabetes in the United </w:t>
      </w:r>
      <w:proofErr w:type="gramStart"/>
      <w:r w:rsidRPr="00276DA6">
        <w:rPr>
          <w:rFonts w:hint="eastAsia"/>
          <w:lang w:eastAsia="zh-CN"/>
        </w:rPr>
        <w:t>kingdom</w:t>
      </w:r>
      <w:proofErr w:type="gramEnd"/>
      <w:r w:rsidRPr="00276DA6">
        <w:rPr>
          <w:rFonts w:hint="eastAsia"/>
          <w:lang w:eastAsia="zh-CN"/>
        </w:rPr>
        <w:t>. </w:t>
      </w:r>
      <w:r w:rsidRPr="00276DA6">
        <w:rPr>
          <w:rFonts w:hint="eastAsia"/>
          <w:i/>
          <w:iCs/>
          <w:lang w:eastAsia="zh-CN"/>
        </w:rPr>
        <w:t>J Ren Care</w:t>
      </w:r>
      <w:r w:rsidRPr="00276DA6">
        <w:rPr>
          <w:rFonts w:hint="eastAsia"/>
          <w:lang w:eastAsia="zh-CN"/>
        </w:rPr>
        <w:t> 2012; </w:t>
      </w:r>
      <w:r w:rsidRPr="00276DA6">
        <w:rPr>
          <w:rFonts w:hint="eastAsia"/>
          <w:b/>
          <w:bCs/>
          <w:lang w:eastAsia="zh-CN"/>
        </w:rPr>
        <w:t xml:space="preserve">38 </w:t>
      </w:r>
      <w:proofErr w:type="spellStart"/>
      <w:r w:rsidRPr="00276DA6">
        <w:rPr>
          <w:rFonts w:hint="eastAsia"/>
          <w:b/>
          <w:bCs/>
          <w:lang w:eastAsia="zh-CN"/>
        </w:rPr>
        <w:t>Suppl</w:t>
      </w:r>
      <w:proofErr w:type="spellEnd"/>
      <w:r w:rsidRPr="00276DA6">
        <w:rPr>
          <w:rFonts w:hint="eastAsia"/>
          <w:b/>
          <w:bCs/>
          <w:lang w:eastAsia="zh-CN"/>
        </w:rPr>
        <w:t xml:space="preserve"> 1</w:t>
      </w:r>
      <w:r w:rsidRPr="00276DA6">
        <w:rPr>
          <w:rFonts w:hint="eastAsia"/>
          <w:lang w:eastAsia="zh-CN"/>
        </w:rPr>
        <w:t>: 12-22 [PMID: 22348360 DOI: 10.1111/j.1755-6686.2012.00273.x]</w:t>
      </w:r>
    </w:p>
    <w:p w:rsidR="00276DA6" w:rsidRPr="00276DA6" w:rsidRDefault="00276DA6" w:rsidP="00276DA6">
      <w:pPr>
        <w:pStyle w:val="Default"/>
        <w:numPr>
          <w:ilvl w:val="0"/>
          <w:numId w:val="2"/>
        </w:numPr>
        <w:spacing w:line="360" w:lineRule="auto"/>
        <w:ind w:left="426"/>
        <w:jc w:val="both"/>
        <w:rPr>
          <w:lang w:eastAsia="zh-CN"/>
        </w:rPr>
      </w:pPr>
      <w:r w:rsidRPr="00276DA6">
        <w:rPr>
          <w:rFonts w:hint="eastAsia"/>
          <w:b/>
          <w:bCs/>
          <w:lang w:eastAsia="zh-CN"/>
        </w:rPr>
        <w:t>Schiller A</w:t>
      </w:r>
      <w:r w:rsidRPr="00276DA6">
        <w:rPr>
          <w:rFonts w:hint="eastAsia"/>
          <w:lang w:eastAsia="zh-CN"/>
        </w:rPr>
        <w:t xml:space="preserve">, </w:t>
      </w:r>
      <w:proofErr w:type="spellStart"/>
      <w:r w:rsidRPr="00276DA6">
        <w:rPr>
          <w:rFonts w:hint="eastAsia"/>
          <w:lang w:eastAsia="zh-CN"/>
        </w:rPr>
        <w:t>Gadalean</w:t>
      </w:r>
      <w:proofErr w:type="spellEnd"/>
      <w:r w:rsidRPr="00276DA6">
        <w:rPr>
          <w:rFonts w:hint="eastAsia"/>
          <w:lang w:eastAsia="zh-CN"/>
        </w:rPr>
        <w:t xml:space="preserve"> F, Schiller O, </w:t>
      </w:r>
      <w:proofErr w:type="spellStart"/>
      <w:r w:rsidRPr="00276DA6">
        <w:rPr>
          <w:rFonts w:hint="eastAsia"/>
          <w:lang w:eastAsia="zh-CN"/>
        </w:rPr>
        <w:t>Timar</w:t>
      </w:r>
      <w:proofErr w:type="spellEnd"/>
      <w:r w:rsidRPr="00276DA6">
        <w:rPr>
          <w:rFonts w:hint="eastAsia"/>
          <w:lang w:eastAsia="zh-CN"/>
        </w:rPr>
        <w:t xml:space="preserve"> R, Bob F, </w:t>
      </w:r>
      <w:proofErr w:type="spellStart"/>
      <w:r w:rsidRPr="00276DA6">
        <w:rPr>
          <w:rFonts w:hint="eastAsia"/>
          <w:lang w:eastAsia="zh-CN"/>
        </w:rPr>
        <w:t>Munteanu</w:t>
      </w:r>
      <w:proofErr w:type="spellEnd"/>
      <w:r w:rsidRPr="00276DA6">
        <w:rPr>
          <w:rFonts w:hint="eastAsia"/>
          <w:lang w:eastAsia="zh-CN"/>
        </w:rPr>
        <w:t xml:space="preserve"> M, </w:t>
      </w:r>
      <w:proofErr w:type="spellStart"/>
      <w:r w:rsidRPr="00276DA6">
        <w:rPr>
          <w:rFonts w:hint="eastAsia"/>
          <w:lang w:eastAsia="zh-CN"/>
        </w:rPr>
        <w:t>Stoian</w:t>
      </w:r>
      <w:proofErr w:type="spellEnd"/>
      <w:r w:rsidRPr="00276DA6">
        <w:rPr>
          <w:rFonts w:hint="eastAsia"/>
          <w:lang w:eastAsia="zh-CN"/>
        </w:rPr>
        <w:t xml:space="preserve"> D, </w:t>
      </w:r>
      <w:proofErr w:type="spellStart"/>
      <w:r w:rsidRPr="00276DA6">
        <w:rPr>
          <w:rFonts w:hint="eastAsia"/>
          <w:lang w:eastAsia="zh-CN"/>
        </w:rPr>
        <w:t>Mihaescu</w:t>
      </w:r>
      <w:proofErr w:type="spellEnd"/>
      <w:r w:rsidRPr="00276DA6">
        <w:rPr>
          <w:rFonts w:hint="eastAsia"/>
          <w:lang w:eastAsia="zh-CN"/>
        </w:rPr>
        <w:t xml:space="preserve"> A, </w:t>
      </w:r>
      <w:proofErr w:type="spellStart"/>
      <w:r w:rsidRPr="00276DA6">
        <w:rPr>
          <w:rFonts w:hint="eastAsia"/>
          <w:lang w:eastAsia="zh-CN"/>
        </w:rPr>
        <w:t>Timar</w:t>
      </w:r>
      <w:proofErr w:type="spellEnd"/>
      <w:r w:rsidRPr="00276DA6">
        <w:rPr>
          <w:rFonts w:hint="eastAsia"/>
          <w:lang w:eastAsia="zh-CN"/>
        </w:rPr>
        <w:t xml:space="preserve"> B. Vitamin D deficiency--prognostic marker or mortality risk factor in end stage renal disease patients with diabetes mellitus treated with hemodialysis--a prospective multicenter study. </w:t>
      </w:r>
      <w:proofErr w:type="spellStart"/>
      <w:r w:rsidRPr="00276DA6">
        <w:rPr>
          <w:rFonts w:hint="eastAsia"/>
          <w:i/>
          <w:iCs/>
          <w:lang w:eastAsia="zh-CN"/>
        </w:rPr>
        <w:t>PLoS</w:t>
      </w:r>
      <w:proofErr w:type="spellEnd"/>
      <w:r w:rsidRPr="00276DA6">
        <w:rPr>
          <w:rFonts w:hint="eastAsia"/>
          <w:i/>
          <w:iCs/>
          <w:lang w:eastAsia="zh-CN"/>
        </w:rPr>
        <w:t xml:space="preserve"> One</w:t>
      </w:r>
      <w:r w:rsidRPr="00276DA6">
        <w:rPr>
          <w:rFonts w:hint="eastAsia"/>
          <w:lang w:eastAsia="zh-CN"/>
        </w:rPr>
        <w:t> 2015; </w:t>
      </w:r>
      <w:r w:rsidRPr="00276DA6">
        <w:rPr>
          <w:rFonts w:hint="eastAsia"/>
          <w:b/>
          <w:bCs/>
          <w:lang w:eastAsia="zh-CN"/>
        </w:rPr>
        <w:t>10</w:t>
      </w:r>
      <w:r w:rsidRPr="00276DA6">
        <w:rPr>
          <w:rFonts w:hint="eastAsia"/>
          <w:lang w:eastAsia="zh-CN"/>
        </w:rPr>
        <w:t>: e0126586 [PMID: 25965403 DOI: 10.1371/journal.pone.0126586]</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Melamed</w:t>
      </w:r>
      <w:proofErr w:type="spellEnd"/>
      <w:r w:rsidRPr="00276DA6">
        <w:rPr>
          <w:rFonts w:hint="eastAsia"/>
          <w:b/>
          <w:bCs/>
          <w:lang w:eastAsia="zh-CN"/>
        </w:rPr>
        <w:t xml:space="preserve"> ML</w:t>
      </w:r>
      <w:r w:rsidRPr="00276DA6">
        <w:rPr>
          <w:rFonts w:hint="eastAsia"/>
          <w:lang w:eastAsia="zh-CN"/>
        </w:rPr>
        <w:t xml:space="preserve">, </w:t>
      </w:r>
      <w:proofErr w:type="spellStart"/>
      <w:r w:rsidRPr="00276DA6">
        <w:rPr>
          <w:rFonts w:hint="eastAsia"/>
          <w:lang w:eastAsia="zh-CN"/>
        </w:rPr>
        <w:t>Michos</w:t>
      </w:r>
      <w:proofErr w:type="spellEnd"/>
      <w:r w:rsidRPr="00276DA6">
        <w:rPr>
          <w:rFonts w:hint="eastAsia"/>
          <w:lang w:eastAsia="zh-CN"/>
        </w:rPr>
        <w:t xml:space="preserve"> ED, Post W, Astor B. 25-hydroxyvitamin D levels and the risk of mortality in the general population. </w:t>
      </w:r>
      <w:r w:rsidRPr="00276DA6">
        <w:rPr>
          <w:rFonts w:hint="eastAsia"/>
          <w:i/>
          <w:iCs/>
          <w:lang w:eastAsia="zh-CN"/>
        </w:rPr>
        <w:t>Arch Intern Med</w:t>
      </w:r>
      <w:r w:rsidRPr="00276DA6">
        <w:rPr>
          <w:rFonts w:hint="eastAsia"/>
          <w:lang w:eastAsia="zh-CN"/>
        </w:rPr>
        <w:t> 2008; </w:t>
      </w:r>
      <w:r w:rsidRPr="00276DA6">
        <w:rPr>
          <w:rFonts w:hint="eastAsia"/>
          <w:b/>
          <w:bCs/>
          <w:lang w:eastAsia="zh-CN"/>
        </w:rPr>
        <w:t>168</w:t>
      </w:r>
      <w:r w:rsidRPr="00276DA6">
        <w:rPr>
          <w:rFonts w:hint="eastAsia"/>
          <w:lang w:eastAsia="zh-CN"/>
        </w:rPr>
        <w:t>: 1629-1637 [PMID: 18695076 DOI: 10.1001/archinte.168.15.1629]</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Shehab</w:t>
      </w:r>
      <w:proofErr w:type="spellEnd"/>
      <w:r w:rsidRPr="00276DA6">
        <w:rPr>
          <w:rFonts w:hint="eastAsia"/>
          <w:b/>
          <w:bCs/>
          <w:lang w:eastAsia="zh-CN"/>
        </w:rPr>
        <w:t xml:space="preserve"> D</w:t>
      </w:r>
      <w:r w:rsidRPr="00276DA6">
        <w:rPr>
          <w:rFonts w:hint="eastAsia"/>
          <w:lang w:eastAsia="zh-CN"/>
        </w:rPr>
        <w:t>, Al-</w:t>
      </w:r>
      <w:proofErr w:type="spellStart"/>
      <w:r w:rsidRPr="00276DA6">
        <w:rPr>
          <w:rFonts w:hint="eastAsia"/>
          <w:lang w:eastAsia="zh-CN"/>
        </w:rPr>
        <w:t>Jarallah</w:t>
      </w:r>
      <w:proofErr w:type="spellEnd"/>
      <w:r w:rsidRPr="00276DA6">
        <w:rPr>
          <w:rFonts w:hint="eastAsia"/>
          <w:lang w:eastAsia="zh-CN"/>
        </w:rPr>
        <w:t xml:space="preserve"> K, </w:t>
      </w:r>
      <w:proofErr w:type="spellStart"/>
      <w:r w:rsidRPr="00276DA6">
        <w:rPr>
          <w:rFonts w:hint="eastAsia"/>
          <w:lang w:eastAsia="zh-CN"/>
        </w:rPr>
        <w:t>Mojiminiyi</w:t>
      </w:r>
      <w:proofErr w:type="spellEnd"/>
      <w:r w:rsidRPr="00276DA6">
        <w:rPr>
          <w:rFonts w:hint="eastAsia"/>
          <w:lang w:eastAsia="zh-CN"/>
        </w:rPr>
        <w:t xml:space="preserve"> OA, Al </w:t>
      </w:r>
      <w:proofErr w:type="spellStart"/>
      <w:r w:rsidRPr="00276DA6">
        <w:rPr>
          <w:rFonts w:hint="eastAsia"/>
          <w:lang w:eastAsia="zh-CN"/>
        </w:rPr>
        <w:t>Mohamedy</w:t>
      </w:r>
      <w:proofErr w:type="spellEnd"/>
      <w:r w:rsidRPr="00276DA6">
        <w:rPr>
          <w:rFonts w:hint="eastAsia"/>
          <w:lang w:eastAsia="zh-CN"/>
        </w:rPr>
        <w:t xml:space="preserve"> H, </w:t>
      </w:r>
      <w:proofErr w:type="spellStart"/>
      <w:r w:rsidRPr="00276DA6">
        <w:rPr>
          <w:rFonts w:hint="eastAsia"/>
          <w:lang w:eastAsia="zh-CN"/>
        </w:rPr>
        <w:t>Abdella</w:t>
      </w:r>
      <w:proofErr w:type="spellEnd"/>
      <w:r w:rsidRPr="00276DA6">
        <w:rPr>
          <w:rFonts w:hint="eastAsia"/>
          <w:lang w:eastAsia="zh-CN"/>
        </w:rPr>
        <w:t xml:space="preserve"> NA. Does Vitamin D deficiency play a role in peripheral neuropathy in Type 2 diabetes? </w:t>
      </w:r>
      <w:proofErr w:type="spellStart"/>
      <w:r w:rsidRPr="00276DA6">
        <w:rPr>
          <w:rFonts w:hint="eastAsia"/>
          <w:i/>
          <w:iCs/>
          <w:lang w:eastAsia="zh-CN"/>
        </w:rPr>
        <w:t>Diabet</w:t>
      </w:r>
      <w:proofErr w:type="spellEnd"/>
      <w:r w:rsidRPr="00276DA6">
        <w:rPr>
          <w:rFonts w:hint="eastAsia"/>
          <w:i/>
          <w:iCs/>
          <w:lang w:eastAsia="zh-CN"/>
        </w:rPr>
        <w:t xml:space="preserve"> Med</w:t>
      </w:r>
      <w:r w:rsidRPr="00276DA6">
        <w:rPr>
          <w:rFonts w:hint="eastAsia"/>
          <w:lang w:eastAsia="zh-CN"/>
        </w:rPr>
        <w:t> 2012; </w:t>
      </w:r>
      <w:r w:rsidRPr="00276DA6">
        <w:rPr>
          <w:rFonts w:hint="eastAsia"/>
          <w:b/>
          <w:bCs/>
          <w:lang w:eastAsia="zh-CN"/>
        </w:rPr>
        <w:t>29</w:t>
      </w:r>
      <w:r w:rsidRPr="00276DA6">
        <w:rPr>
          <w:rFonts w:hint="eastAsia"/>
          <w:lang w:eastAsia="zh-CN"/>
        </w:rPr>
        <w:t>: 43-49 [PMID: 22050401 DOI: 10.1111/j.1464-5491.2011.03510.x]</w:t>
      </w:r>
    </w:p>
    <w:p w:rsidR="00276DA6" w:rsidRPr="00276DA6" w:rsidRDefault="00276DA6" w:rsidP="00276DA6">
      <w:pPr>
        <w:pStyle w:val="Default"/>
        <w:numPr>
          <w:ilvl w:val="0"/>
          <w:numId w:val="2"/>
        </w:numPr>
        <w:spacing w:line="360" w:lineRule="auto"/>
        <w:ind w:left="426"/>
        <w:jc w:val="both"/>
        <w:rPr>
          <w:lang w:eastAsia="zh-CN"/>
        </w:rPr>
      </w:pPr>
      <w:r w:rsidRPr="00276DA6">
        <w:rPr>
          <w:rFonts w:hint="eastAsia"/>
          <w:b/>
          <w:bCs/>
          <w:lang w:eastAsia="zh-CN"/>
        </w:rPr>
        <w:t>He R</w:t>
      </w:r>
      <w:r w:rsidRPr="00276DA6">
        <w:rPr>
          <w:rFonts w:hint="eastAsia"/>
          <w:lang w:eastAsia="zh-CN"/>
        </w:rPr>
        <w:t xml:space="preserve">, Shen J, Liu F, Zeng H, Li L, Yu H, Lu H, Lu F, Wu Q, </w:t>
      </w:r>
      <w:proofErr w:type="spellStart"/>
      <w:r w:rsidRPr="00276DA6">
        <w:rPr>
          <w:rFonts w:hint="eastAsia"/>
          <w:lang w:eastAsia="zh-CN"/>
        </w:rPr>
        <w:t>Jia</w:t>
      </w:r>
      <w:proofErr w:type="spellEnd"/>
      <w:r w:rsidRPr="00276DA6">
        <w:rPr>
          <w:rFonts w:hint="eastAsia"/>
          <w:lang w:eastAsia="zh-CN"/>
        </w:rPr>
        <w:t xml:space="preserve"> W. Vitamin D deficiency increases the risk of retinopathy in Chinese patients with type 2 diabetes. </w:t>
      </w:r>
      <w:proofErr w:type="spellStart"/>
      <w:r w:rsidRPr="00276DA6">
        <w:rPr>
          <w:rFonts w:hint="eastAsia"/>
          <w:i/>
          <w:iCs/>
          <w:lang w:eastAsia="zh-CN"/>
        </w:rPr>
        <w:t>Diabet</w:t>
      </w:r>
      <w:proofErr w:type="spellEnd"/>
      <w:r w:rsidRPr="00276DA6">
        <w:rPr>
          <w:rFonts w:hint="eastAsia"/>
          <w:i/>
          <w:iCs/>
          <w:lang w:eastAsia="zh-CN"/>
        </w:rPr>
        <w:t xml:space="preserve"> Med</w:t>
      </w:r>
      <w:r w:rsidRPr="00276DA6">
        <w:rPr>
          <w:rFonts w:hint="eastAsia"/>
          <w:lang w:eastAsia="zh-CN"/>
        </w:rPr>
        <w:t> 2014; </w:t>
      </w:r>
      <w:r w:rsidRPr="00276DA6">
        <w:rPr>
          <w:rFonts w:hint="eastAsia"/>
          <w:b/>
          <w:bCs/>
          <w:lang w:eastAsia="zh-CN"/>
        </w:rPr>
        <w:t>31</w:t>
      </w:r>
      <w:r w:rsidRPr="00276DA6">
        <w:rPr>
          <w:rFonts w:hint="eastAsia"/>
          <w:lang w:eastAsia="zh-CN"/>
        </w:rPr>
        <w:t>: 1657-1664 [PMID: 25186653 DOI: 10.1111/dme.12581]</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Bonakdaran</w:t>
      </w:r>
      <w:proofErr w:type="spellEnd"/>
      <w:r w:rsidRPr="00276DA6">
        <w:rPr>
          <w:rFonts w:hint="eastAsia"/>
          <w:b/>
          <w:bCs/>
          <w:lang w:eastAsia="zh-CN"/>
        </w:rPr>
        <w:t xml:space="preserve"> S</w:t>
      </w:r>
      <w:r w:rsidRPr="00276DA6">
        <w:rPr>
          <w:rFonts w:hint="eastAsia"/>
          <w:lang w:eastAsia="zh-CN"/>
        </w:rPr>
        <w:t xml:space="preserve">, </w:t>
      </w:r>
      <w:proofErr w:type="spellStart"/>
      <w:r w:rsidRPr="00276DA6">
        <w:rPr>
          <w:rFonts w:hint="eastAsia"/>
          <w:lang w:eastAsia="zh-CN"/>
        </w:rPr>
        <w:t>Shoeibi</w:t>
      </w:r>
      <w:proofErr w:type="spellEnd"/>
      <w:r w:rsidRPr="00276DA6">
        <w:rPr>
          <w:rFonts w:hint="eastAsia"/>
          <w:lang w:eastAsia="zh-CN"/>
        </w:rPr>
        <w:t xml:space="preserve"> N. Is there any correlation between vitamin D insufficiency and diabetic retinopathy? </w:t>
      </w:r>
      <w:proofErr w:type="spellStart"/>
      <w:r w:rsidRPr="00276DA6">
        <w:rPr>
          <w:rFonts w:hint="eastAsia"/>
          <w:i/>
          <w:iCs/>
          <w:lang w:eastAsia="zh-CN"/>
        </w:rPr>
        <w:t>Int</w:t>
      </w:r>
      <w:proofErr w:type="spellEnd"/>
      <w:r w:rsidRPr="00276DA6">
        <w:rPr>
          <w:rFonts w:hint="eastAsia"/>
          <w:i/>
          <w:iCs/>
          <w:lang w:eastAsia="zh-CN"/>
        </w:rPr>
        <w:t xml:space="preserve"> J </w:t>
      </w:r>
      <w:proofErr w:type="spellStart"/>
      <w:r w:rsidRPr="00276DA6">
        <w:rPr>
          <w:rFonts w:hint="eastAsia"/>
          <w:i/>
          <w:iCs/>
          <w:lang w:eastAsia="zh-CN"/>
        </w:rPr>
        <w:t>Ophthalmol</w:t>
      </w:r>
      <w:proofErr w:type="spellEnd"/>
      <w:r w:rsidRPr="00276DA6">
        <w:rPr>
          <w:rFonts w:hint="eastAsia"/>
          <w:lang w:eastAsia="zh-CN"/>
        </w:rPr>
        <w:t> 2015; </w:t>
      </w:r>
      <w:r w:rsidRPr="00276DA6">
        <w:rPr>
          <w:rFonts w:hint="eastAsia"/>
          <w:b/>
          <w:bCs/>
          <w:lang w:eastAsia="zh-CN"/>
        </w:rPr>
        <w:t>8</w:t>
      </w:r>
      <w:r w:rsidRPr="00276DA6">
        <w:rPr>
          <w:rFonts w:hint="eastAsia"/>
          <w:lang w:eastAsia="zh-CN"/>
        </w:rPr>
        <w:t>: 326-331 [PMID: 25938050 DOI: 10.3980/j.issn.2222-3959.2015.02.20]</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Melamed</w:t>
      </w:r>
      <w:proofErr w:type="spellEnd"/>
      <w:r w:rsidRPr="00276DA6">
        <w:rPr>
          <w:rFonts w:hint="eastAsia"/>
          <w:b/>
          <w:bCs/>
          <w:lang w:eastAsia="zh-CN"/>
        </w:rPr>
        <w:t xml:space="preserve"> ML</w:t>
      </w:r>
      <w:r w:rsidRPr="00276DA6">
        <w:rPr>
          <w:rFonts w:hint="eastAsia"/>
          <w:lang w:eastAsia="zh-CN"/>
        </w:rPr>
        <w:t xml:space="preserve">, </w:t>
      </w:r>
      <w:proofErr w:type="spellStart"/>
      <w:r w:rsidRPr="00276DA6">
        <w:rPr>
          <w:rFonts w:hint="eastAsia"/>
          <w:lang w:eastAsia="zh-CN"/>
        </w:rPr>
        <w:t>Muntner</w:t>
      </w:r>
      <w:proofErr w:type="spellEnd"/>
      <w:r w:rsidRPr="00276DA6">
        <w:rPr>
          <w:rFonts w:hint="eastAsia"/>
          <w:lang w:eastAsia="zh-CN"/>
        </w:rPr>
        <w:t xml:space="preserve"> P, </w:t>
      </w:r>
      <w:proofErr w:type="spellStart"/>
      <w:r w:rsidRPr="00276DA6">
        <w:rPr>
          <w:rFonts w:hint="eastAsia"/>
          <w:lang w:eastAsia="zh-CN"/>
        </w:rPr>
        <w:t>Michos</w:t>
      </w:r>
      <w:proofErr w:type="spellEnd"/>
      <w:r w:rsidRPr="00276DA6">
        <w:rPr>
          <w:rFonts w:hint="eastAsia"/>
          <w:lang w:eastAsia="zh-CN"/>
        </w:rPr>
        <w:t xml:space="preserve"> ED, </w:t>
      </w:r>
      <w:proofErr w:type="spellStart"/>
      <w:r w:rsidRPr="00276DA6">
        <w:rPr>
          <w:rFonts w:hint="eastAsia"/>
          <w:lang w:eastAsia="zh-CN"/>
        </w:rPr>
        <w:t>Uribarri</w:t>
      </w:r>
      <w:proofErr w:type="spellEnd"/>
      <w:r w:rsidRPr="00276DA6">
        <w:rPr>
          <w:rFonts w:hint="eastAsia"/>
          <w:lang w:eastAsia="zh-CN"/>
        </w:rPr>
        <w:t xml:space="preserve"> J, Weber C, Sharma J, </w:t>
      </w:r>
      <w:proofErr w:type="spellStart"/>
      <w:r w:rsidRPr="00276DA6">
        <w:rPr>
          <w:rFonts w:hint="eastAsia"/>
          <w:lang w:eastAsia="zh-CN"/>
        </w:rPr>
        <w:t>Raggi</w:t>
      </w:r>
      <w:proofErr w:type="spellEnd"/>
      <w:r w:rsidRPr="00276DA6">
        <w:rPr>
          <w:rFonts w:hint="eastAsia"/>
          <w:lang w:eastAsia="zh-CN"/>
        </w:rPr>
        <w:t xml:space="preserve"> P. Serum 25-hydroxyvitamin D levels and the prevalence of peripheral arterial disease: results from NHANES 2001 to 2004. </w:t>
      </w:r>
      <w:proofErr w:type="spellStart"/>
      <w:r w:rsidRPr="00276DA6">
        <w:rPr>
          <w:rFonts w:hint="eastAsia"/>
          <w:i/>
          <w:iCs/>
          <w:lang w:eastAsia="zh-CN"/>
        </w:rPr>
        <w:t>Arterioscler</w:t>
      </w:r>
      <w:proofErr w:type="spellEnd"/>
      <w:r w:rsidRPr="00276DA6">
        <w:rPr>
          <w:rFonts w:hint="eastAsia"/>
          <w:i/>
          <w:iCs/>
          <w:lang w:eastAsia="zh-CN"/>
        </w:rPr>
        <w:t xml:space="preserve"> </w:t>
      </w:r>
      <w:proofErr w:type="spellStart"/>
      <w:r w:rsidRPr="00276DA6">
        <w:rPr>
          <w:rFonts w:hint="eastAsia"/>
          <w:i/>
          <w:iCs/>
          <w:lang w:eastAsia="zh-CN"/>
        </w:rPr>
        <w:t>Thromb</w:t>
      </w:r>
      <w:proofErr w:type="spellEnd"/>
      <w:r w:rsidRPr="00276DA6">
        <w:rPr>
          <w:rFonts w:hint="eastAsia"/>
          <w:i/>
          <w:iCs/>
          <w:lang w:eastAsia="zh-CN"/>
        </w:rPr>
        <w:t xml:space="preserve"> </w:t>
      </w:r>
      <w:proofErr w:type="spellStart"/>
      <w:r w:rsidRPr="00276DA6">
        <w:rPr>
          <w:rFonts w:hint="eastAsia"/>
          <w:i/>
          <w:iCs/>
          <w:lang w:eastAsia="zh-CN"/>
        </w:rPr>
        <w:t>Vasc</w:t>
      </w:r>
      <w:proofErr w:type="spellEnd"/>
      <w:r w:rsidRPr="00276DA6">
        <w:rPr>
          <w:rFonts w:hint="eastAsia"/>
          <w:i/>
          <w:iCs/>
          <w:lang w:eastAsia="zh-CN"/>
        </w:rPr>
        <w:t xml:space="preserve"> </w:t>
      </w:r>
      <w:proofErr w:type="spellStart"/>
      <w:r w:rsidRPr="00276DA6">
        <w:rPr>
          <w:rFonts w:hint="eastAsia"/>
          <w:i/>
          <w:iCs/>
          <w:lang w:eastAsia="zh-CN"/>
        </w:rPr>
        <w:t>Biol</w:t>
      </w:r>
      <w:proofErr w:type="spellEnd"/>
      <w:r w:rsidRPr="00276DA6">
        <w:rPr>
          <w:rFonts w:hint="eastAsia"/>
          <w:lang w:eastAsia="zh-CN"/>
        </w:rPr>
        <w:t> 2008; </w:t>
      </w:r>
      <w:r w:rsidRPr="00276DA6">
        <w:rPr>
          <w:rFonts w:hint="eastAsia"/>
          <w:b/>
          <w:bCs/>
          <w:lang w:eastAsia="zh-CN"/>
        </w:rPr>
        <w:t>28</w:t>
      </w:r>
      <w:r w:rsidRPr="00276DA6">
        <w:rPr>
          <w:rFonts w:hint="eastAsia"/>
          <w:lang w:eastAsia="zh-CN"/>
        </w:rPr>
        <w:t>: 1179-1185 [PMID: 18417640 DOI: 10.1161/ATVBAHA.108.165886]</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lastRenderedPageBreak/>
        <w:t>Nwosu</w:t>
      </w:r>
      <w:proofErr w:type="spellEnd"/>
      <w:r w:rsidRPr="00276DA6">
        <w:rPr>
          <w:rFonts w:hint="eastAsia"/>
          <w:b/>
          <w:bCs/>
          <w:lang w:eastAsia="zh-CN"/>
        </w:rPr>
        <w:t xml:space="preserve"> BU</w:t>
      </w:r>
      <w:r w:rsidRPr="00276DA6">
        <w:rPr>
          <w:rFonts w:hint="eastAsia"/>
          <w:lang w:eastAsia="zh-CN"/>
        </w:rPr>
        <w:t>, Maranda L. The effects of vitamin D supplementation on hepatic dysfunction, vitamin D status, and glycemic control in children and adolescents with vitamin D deficiency and either type 1 or type 2 diabetes mellitus. </w:t>
      </w:r>
      <w:proofErr w:type="spellStart"/>
      <w:r w:rsidRPr="00276DA6">
        <w:rPr>
          <w:rFonts w:hint="eastAsia"/>
          <w:i/>
          <w:iCs/>
          <w:lang w:eastAsia="zh-CN"/>
        </w:rPr>
        <w:t>PLoS</w:t>
      </w:r>
      <w:proofErr w:type="spellEnd"/>
      <w:r w:rsidRPr="00276DA6">
        <w:rPr>
          <w:rFonts w:hint="eastAsia"/>
          <w:i/>
          <w:iCs/>
          <w:lang w:eastAsia="zh-CN"/>
        </w:rPr>
        <w:t xml:space="preserve"> One</w:t>
      </w:r>
      <w:r w:rsidRPr="00276DA6">
        <w:rPr>
          <w:rFonts w:hint="eastAsia"/>
          <w:lang w:eastAsia="zh-CN"/>
        </w:rPr>
        <w:t> 2014; </w:t>
      </w:r>
      <w:r w:rsidRPr="00276DA6">
        <w:rPr>
          <w:rFonts w:hint="eastAsia"/>
          <w:b/>
          <w:bCs/>
          <w:lang w:eastAsia="zh-CN"/>
        </w:rPr>
        <w:t>9</w:t>
      </w:r>
      <w:r w:rsidRPr="00276DA6">
        <w:rPr>
          <w:rFonts w:hint="eastAsia"/>
          <w:lang w:eastAsia="zh-CN"/>
        </w:rPr>
        <w:t>: e99646 [PMID: 24918447 DOI: 10.1371/journal.pone.0099646]</w:t>
      </w:r>
    </w:p>
    <w:p w:rsidR="00276DA6" w:rsidRPr="00276DA6" w:rsidRDefault="00276DA6" w:rsidP="00276DA6">
      <w:pPr>
        <w:pStyle w:val="Default"/>
        <w:numPr>
          <w:ilvl w:val="0"/>
          <w:numId w:val="2"/>
        </w:numPr>
        <w:spacing w:line="360" w:lineRule="auto"/>
        <w:ind w:left="426"/>
        <w:jc w:val="both"/>
        <w:rPr>
          <w:lang w:eastAsia="zh-CN"/>
        </w:rPr>
      </w:pPr>
      <w:proofErr w:type="spellStart"/>
      <w:r w:rsidRPr="00276DA6">
        <w:rPr>
          <w:rFonts w:hint="eastAsia"/>
          <w:b/>
          <w:bCs/>
          <w:lang w:eastAsia="zh-CN"/>
        </w:rPr>
        <w:t>Krul-Poel</w:t>
      </w:r>
      <w:proofErr w:type="spellEnd"/>
      <w:r w:rsidRPr="00276DA6">
        <w:rPr>
          <w:rFonts w:hint="eastAsia"/>
          <w:b/>
          <w:bCs/>
          <w:lang w:eastAsia="zh-CN"/>
        </w:rPr>
        <w:t xml:space="preserve"> YH</w:t>
      </w:r>
      <w:r w:rsidRPr="00276DA6">
        <w:rPr>
          <w:rFonts w:hint="eastAsia"/>
          <w:lang w:eastAsia="zh-CN"/>
        </w:rPr>
        <w:t xml:space="preserve">, </w:t>
      </w:r>
      <w:proofErr w:type="spellStart"/>
      <w:r w:rsidRPr="00276DA6">
        <w:rPr>
          <w:rFonts w:hint="eastAsia"/>
          <w:lang w:eastAsia="zh-CN"/>
        </w:rPr>
        <w:t>Westra</w:t>
      </w:r>
      <w:proofErr w:type="spellEnd"/>
      <w:r w:rsidRPr="00276DA6">
        <w:rPr>
          <w:rFonts w:hint="eastAsia"/>
          <w:lang w:eastAsia="zh-CN"/>
        </w:rPr>
        <w:t xml:space="preserve"> S, ten </w:t>
      </w:r>
      <w:proofErr w:type="spellStart"/>
      <w:r w:rsidRPr="00276DA6">
        <w:rPr>
          <w:rFonts w:hint="eastAsia"/>
          <w:lang w:eastAsia="zh-CN"/>
        </w:rPr>
        <w:t>Boekel</w:t>
      </w:r>
      <w:proofErr w:type="spellEnd"/>
      <w:r w:rsidRPr="00276DA6">
        <w:rPr>
          <w:rFonts w:hint="eastAsia"/>
          <w:lang w:eastAsia="zh-CN"/>
        </w:rPr>
        <w:t xml:space="preserve"> E, </w:t>
      </w:r>
      <w:proofErr w:type="spellStart"/>
      <w:r w:rsidRPr="00276DA6">
        <w:rPr>
          <w:rFonts w:hint="eastAsia"/>
          <w:lang w:eastAsia="zh-CN"/>
        </w:rPr>
        <w:t>ter</w:t>
      </w:r>
      <w:proofErr w:type="spellEnd"/>
      <w:r w:rsidRPr="00276DA6">
        <w:rPr>
          <w:rFonts w:hint="eastAsia"/>
          <w:lang w:eastAsia="zh-CN"/>
        </w:rPr>
        <w:t xml:space="preserve"> Wee MM, van </w:t>
      </w:r>
      <w:proofErr w:type="spellStart"/>
      <w:r w:rsidRPr="00276DA6">
        <w:rPr>
          <w:rFonts w:hint="eastAsia"/>
          <w:lang w:eastAsia="zh-CN"/>
        </w:rPr>
        <w:t>Schoor</w:t>
      </w:r>
      <w:proofErr w:type="spellEnd"/>
      <w:r w:rsidRPr="00276DA6">
        <w:rPr>
          <w:rFonts w:hint="eastAsia"/>
          <w:lang w:eastAsia="zh-CN"/>
        </w:rPr>
        <w:t xml:space="preserve"> NM, van </w:t>
      </w:r>
      <w:proofErr w:type="spellStart"/>
      <w:r w:rsidRPr="00276DA6">
        <w:rPr>
          <w:rFonts w:hint="eastAsia"/>
          <w:lang w:eastAsia="zh-CN"/>
        </w:rPr>
        <w:t>Wijland</w:t>
      </w:r>
      <w:proofErr w:type="spellEnd"/>
      <w:r w:rsidRPr="00276DA6">
        <w:rPr>
          <w:rFonts w:hint="eastAsia"/>
          <w:lang w:eastAsia="zh-CN"/>
        </w:rPr>
        <w:t xml:space="preserve"> H, </w:t>
      </w:r>
      <w:proofErr w:type="spellStart"/>
      <w:r w:rsidRPr="00276DA6">
        <w:rPr>
          <w:rFonts w:hint="eastAsia"/>
          <w:lang w:eastAsia="zh-CN"/>
        </w:rPr>
        <w:t>Stam</w:t>
      </w:r>
      <w:proofErr w:type="spellEnd"/>
      <w:r w:rsidRPr="00276DA6">
        <w:rPr>
          <w:rFonts w:hint="eastAsia"/>
          <w:lang w:eastAsia="zh-CN"/>
        </w:rPr>
        <w:t xml:space="preserve"> F, Lips PT, </w:t>
      </w:r>
      <w:proofErr w:type="spellStart"/>
      <w:r w:rsidRPr="00276DA6">
        <w:rPr>
          <w:rFonts w:hint="eastAsia"/>
          <w:lang w:eastAsia="zh-CN"/>
        </w:rPr>
        <w:t>Simsek</w:t>
      </w:r>
      <w:proofErr w:type="spellEnd"/>
      <w:r w:rsidRPr="00276DA6">
        <w:rPr>
          <w:rFonts w:hint="eastAsia"/>
          <w:lang w:eastAsia="zh-CN"/>
        </w:rPr>
        <w:t xml:space="preserve"> S. Effect of Vitamin D Supplementation on Glycemic Control in Patients With Type 2 Diabetes (SUNNY Trial): A Randomized Placebo-Controlled Trial. </w:t>
      </w:r>
      <w:r w:rsidRPr="00276DA6">
        <w:rPr>
          <w:rFonts w:hint="eastAsia"/>
          <w:i/>
          <w:iCs/>
          <w:lang w:eastAsia="zh-CN"/>
        </w:rPr>
        <w:t>Diabetes Care</w:t>
      </w:r>
      <w:r w:rsidRPr="00276DA6">
        <w:rPr>
          <w:rFonts w:hint="eastAsia"/>
          <w:lang w:eastAsia="zh-CN"/>
        </w:rPr>
        <w:t> 2015; </w:t>
      </w:r>
      <w:r w:rsidRPr="00276DA6">
        <w:rPr>
          <w:rFonts w:hint="eastAsia"/>
          <w:b/>
          <w:bCs/>
          <w:lang w:eastAsia="zh-CN"/>
        </w:rPr>
        <w:t>38</w:t>
      </w:r>
      <w:r w:rsidRPr="00276DA6">
        <w:rPr>
          <w:rFonts w:hint="eastAsia"/>
          <w:lang w:eastAsia="zh-CN"/>
        </w:rPr>
        <w:t>: 1420-1426 [PMID: 25972575 DOI: 10.2337/dc15-0323]</w:t>
      </w:r>
    </w:p>
    <w:p w:rsidR="00276DA6" w:rsidRPr="00B31E20" w:rsidRDefault="00276DA6" w:rsidP="00FB57D5">
      <w:pPr>
        <w:pStyle w:val="Default"/>
        <w:spacing w:line="360" w:lineRule="auto"/>
        <w:jc w:val="both"/>
        <w:rPr>
          <w:lang w:eastAsia="zh-CN"/>
        </w:rPr>
      </w:pPr>
    </w:p>
    <w:p w:rsidR="00FB57D5" w:rsidRPr="00B31E20" w:rsidRDefault="00FB57D5" w:rsidP="00FB57D5">
      <w:pPr>
        <w:snapToGrid w:val="0"/>
        <w:spacing w:after="0" w:line="360" w:lineRule="auto"/>
        <w:jc w:val="right"/>
        <w:rPr>
          <w:rFonts w:ascii="Book Antiqua" w:hAnsi="Book Antiqua" w:cs="Times New Roman"/>
          <w:b/>
          <w:color w:val="000000"/>
          <w:sz w:val="24"/>
          <w:szCs w:val="24"/>
        </w:rPr>
      </w:pPr>
      <w:bookmarkStart w:id="100" w:name="OLE_LINK307"/>
      <w:bookmarkStart w:id="101" w:name="OLE_LINK308"/>
      <w:bookmarkStart w:id="102" w:name="OLE_LINK319"/>
      <w:bookmarkStart w:id="103" w:name="OLE_LINK338"/>
      <w:bookmarkStart w:id="104" w:name="OLE_LINK384"/>
      <w:bookmarkStart w:id="105" w:name="OLE_LINK370"/>
      <w:bookmarkStart w:id="106" w:name="OLE_LINK393"/>
      <w:bookmarkStart w:id="107" w:name="OLE_LINK429"/>
      <w:bookmarkStart w:id="108" w:name="OLE_LINK430"/>
      <w:bookmarkStart w:id="109" w:name="OLE_LINK444"/>
      <w:bookmarkStart w:id="110" w:name="OLE_LINK447"/>
      <w:bookmarkStart w:id="111" w:name="OLE_LINK479"/>
      <w:bookmarkStart w:id="112" w:name="OLE_LINK480"/>
      <w:bookmarkStart w:id="113" w:name="OLE_LINK502"/>
      <w:bookmarkStart w:id="114" w:name="OLE_LINK538"/>
      <w:bookmarkStart w:id="115" w:name="OLE_LINK554"/>
      <w:bookmarkStart w:id="116" w:name="OLE_LINK567"/>
      <w:bookmarkStart w:id="117" w:name="OLE_LINK595"/>
      <w:bookmarkStart w:id="118" w:name="OLE_LINK605"/>
      <w:bookmarkStart w:id="119" w:name="OLE_LINK623"/>
      <w:bookmarkStart w:id="120" w:name="OLE_LINK675"/>
      <w:bookmarkStart w:id="121" w:name="OLE_LINK690"/>
      <w:bookmarkStart w:id="122" w:name="OLE_LINK696"/>
      <w:bookmarkStart w:id="123" w:name="OLE_LINK746"/>
      <w:bookmarkStart w:id="124" w:name="OLE_LINK754"/>
      <w:bookmarkStart w:id="125" w:name="OLE_LINK759"/>
      <w:bookmarkStart w:id="126" w:name="OLE_LINK764"/>
      <w:bookmarkStart w:id="127" w:name="OLE_LINK804"/>
      <w:bookmarkStart w:id="128" w:name="OLE_LINK797"/>
      <w:bookmarkStart w:id="129" w:name="OLE_LINK816"/>
      <w:r w:rsidRPr="00B31E20">
        <w:rPr>
          <w:rFonts w:ascii="Book Antiqua" w:hAnsi="Book Antiqua" w:cs="Times New Roman"/>
          <w:b/>
          <w:color w:val="000000"/>
          <w:sz w:val="24"/>
          <w:szCs w:val="24"/>
        </w:rPr>
        <w:t>P-Reviewer:</w:t>
      </w:r>
      <w:r w:rsidRPr="00B31E20">
        <w:rPr>
          <w:rFonts w:ascii="Tahoma" w:hAnsi="Tahoma" w:cs="Tahoma"/>
          <w:color w:val="000000"/>
          <w:sz w:val="20"/>
          <w:szCs w:val="20"/>
          <w:shd w:val="clear" w:color="auto" w:fill="FFFFFF"/>
        </w:rPr>
        <w:t xml:space="preserve"> </w:t>
      </w:r>
      <w:r w:rsidRPr="00B31E20">
        <w:rPr>
          <w:rFonts w:ascii="Book Antiqua" w:hAnsi="Book Antiqua" w:cs="Times New Roman"/>
          <w:color w:val="000000"/>
          <w:sz w:val="24"/>
          <w:szCs w:val="24"/>
        </w:rPr>
        <w:t>Chang</w:t>
      </w:r>
      <w:r w:rsidRPr="00B31E20">
        <w:rPr>
          <w:rFonts w:ascii="Book Antiqua" w:hAnsi="Book Antiqua" w:cs="Times New Roman" w:hint="eastAsia"/>
          <w:color w:val="000000"/>
          <w:sz w:val="24"/>
          <w:szCs w:val="24"/>
        </w:rPr>
        <w:t xml:space="preserve"> CC, </w:t>
      </w:r>
      <w:r w:rsidRPr="00B31E20">
        <w:rPr>
          <w:rFonts w:ascii="Book Antiqua" w:hAnsi="Book Antiqua" w:cs="Times New Roman"/>
          <w:color w:val="000000"/>
          <w:sz w:val="24"/>
          <w:szCs w:val="24"/>
        </w:rPr>
        <w:t>Friedman</w:t>
      </w:r>
      <w:r w:rsidRPr="00B31E20">
        <w:rPr>
          <w:rFonts w:ascii="Book Antiqua" w:hAnsi="Book Antiqua" w:cs="Times New Roman" w:hint="eastAsia"/>
          <w:color w:val="000000"/>
          <w:sz w:val="24"/>
          <w:szCs w:val="24"/>
        </w:rPr>
        <w:t xml:space="preserve"> EA, </w:t>
      </w:r>
      <w:proofErr w:type="spellStart"/>
      <w:r w:rsidRPr="00B31E20">
        <w:rPr>
          <w:rFonts w:ascii="Book Antiqua" w:hAnsi="Book Antiqua" w:cs="Times New Roman"/>
          <w:color w:val="000000"/>
          <w:sz w:val="24"/>
          <w:szCs w:val="24"/>
        </w:rPr>
        <w:t>Xie</w:t>
      </w:r>
      <w:proofErr w:type="spellEnd"/>
      <w:r w:rsidRPr="00B31E20">
        <w:rPr>
          <w:rFonts w:ascii="Book Antiqua" w:hAnsi="Book Antiqua" w:cs="Times New Roman" w:hint="eastAsia"/>
          <w:color w:val="000000"/>
          <w:sz w:val="24"/>
          <w:szCs w:val="24"/>
        </w:rPr>
        <w:t xml:space="preserve"> ZJ</w:t>
      </w:r>
      <w:r w:rsidRPr="00B31E20">
        <w:rPr>
          <w:rFonts w:ascii="Book Antiqua" w:hAnsi="Book Antiqua" w:cs="Times New Roman"/>
          <w:color w:val="000000"/>
          <w:sz w:val="24"/>
          <w:szCs w:val="24"/>
        </w:rPr>
        <w:t xml:space="preserve"> </w:t>
      </w:r>
      <w:r w:rsidRPr="00B31E20">
        <w:rPr>
          <w:rFonts w:ascii="Book Antiqua" w:hAnsi="Book Antiqua" w:cs="Times New Roman"/>
          <w:b/>
          <w:color w:val="000000"/>
          <w:sz w:val="24"/>
          <w:szCs w:val="24"/>
        </w:rPr>
        <w:t xml:space="preserve">S-Editor: </w:t>
      </w:r>
      <w:r w:rsidRPr="00B31E20">
        <w:rPr>
          <w:rFonts w:ascii="Book Antiqua" w:hAnsi="Book Antiqua" w:cs="Times New Roman"/>
          <w:color w:val="000000"/>
          <w:sz w:val="24"/>
          <w:szCs w:val="24"/>
        </w:rPr>
        <w:t xml:space="preserve">Kong JX </w:t>
      </w:r>
      <w:r w:rsidRPr="00B31E20">
        <w:rPr>
          <w:rFonts w:ascii="Book Antiqua" w:hAnsi="Book Antiqua" w:cs="Times New Roman"/>
          <w:b/>
          <w:color w:val="000000"/>
          <w:sz w:val="24"/>
          <w:szCs w:val="24"/>
        </w:rPr>
        <w:t>L-Editor: E-Editor:</w:t>
      </w:r>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rsidR="00FB57D5" w:rsidRDefault="00FB57D5" w:rsidP="00FB57D5">
      <w:pPr>
        <w:rPr>
          <w:lang w:eastAsia="zh-CN"/>
        </w:rPr>
      </w:pPr>
    </w:p>
    <w:p w:rsidR="003056B5" w:rsidRPr="004A7441" w:rsidRDefault="003056B5" w:rsidP="003056B5">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 xml:space="preserve">Specialty type: </w:t>
      </w:r>
      <w:r w:rsidR="00A0614D" w:rsidRPr="00383305">
        <w:rPr>
          <w:rFonts w:ascii="Book Antiqua" w:hAnsi="Book Antiqua" w:cs="Times New Roman"/>
          <w:color w:val="000000"/>
          <w:sz w:val="24"/>
          <w:szCs w:val="24"/>
        </w:rPr>
        <w:t>Endocrinology and metabolism</w:t>
      </w:r>
    </w:p>
    <w:p w:rsidR="003056B5" w:rsidRPr="004A7441" w:rsidRDefault="003056B5" w:rsidP="003056B5">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 xml:space="preserve">Country of origin: </w:t>
      </w:r>
      <w:r w:rsidR="00A0614D" w:rsidRPr="00A0614D">
        <w:rPr>
          <w:rFonts w:ascii="Book Antiqua" w:hAnsi="Book Antiqua"/>
          <w:sz w:val="24"/>
          <w:szCs w:val="24"/>
        </w:rPr>
        <w:t>United States</w:t>
      </w:r>
    </w:p>
    <w:p w:rsidR="003056B5" w:rsidRPr="004A7441" w:rsidRDefault="003056B5" w:rsidP="003056B5">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Peer-review report classification</w:t>
      </w:r>
    </w:p>
    <w:p w:rsidR="003056B5" w:rsidRPr="004A7441" w:rsidRDefault="003056B5" w:rsidP="003056B5">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A (Excellent): </w:t>
      </w:r>
      <w:r>
        <w:rPr>
          <w:rFonts w:ascii="Book Antiqua" w:hAnsi="Book Antiqua" w:cs="Helvetica" w:hint="eastAsia"/>
          <w:sz w:val="24"/>
          <w:szCs w:val="24"/>
        </w:rPr>
        <w:t>0</w:t>
      </w:r>
    </w:p>
    <w:p w:rsidR="003056B5" w:rsidRPr="004A7441" w:rsidRDefault="003056B5" w:rsidP="003056B5">
      <w:pPr>
        <w:shd w:val="clear" w:color="auto" w:fill="FFFFFF"/>
        <w:snapToGrid w:val="0"/>
        <w:spacing w:after="0" w:line="360" w:lineRule="auto"/>
        <w:rPr>
          <w:rFonts w:ascii="Book Antiqua" w:hAnsi="Book Antiqua" w:cs="Helvetica"/>
          <w:sz w:val="24"/>
          <w:szCs w:val="24"/>
          <w:lang w:eastAsia="zh-CN"/>
        </w:rPr>
      </w:pPr>
      <w:r w:rsidRPr="004A7441">
        <w:rPr>
          <w:rFonts w:ascii="Book Antiqua" w:hAnsi="Book Antiqua" w:cs="Helvetica"/>
          <w:sz w:val="24"/>
          <w:szCs w:val="24"/>
        </w:rPr>
        <w:t xml:space="preserve">Grade B (Very good): </w:t>
      </w:r>
      <w:r w:rsidR="00C31DF2">
        <w:rPr>
          <w:rFonts w:ascii="Book Antiqua" w:hAnsi="Book Antiqua" w:cs="Helvetica" w:hint="eastAsia"/>
          <w:sz w:val="24"/>
          <w:szCs w:val="24"/>
          <w:lang w:eastAsia="zh-CN"/>
        </w:rPr>
        <w:t>B</w:t>
      </w:r>
    </w:p>
    <w:p w:rsidR="003056B5" w:rsidRPr="004A7441" w:rsidRDefault="003056B5" w:rsidP="003056B5">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C (Good): </w:t>
      </w:r>
      <w:r w:rsidRPr="004A7441">
        <w:rPr>
          <w:rFonts w:ascii="Book Antiqua" w:hAnsi="Book Antiqua" w:cs="Helvetica" w:hint="eastAsia"/>
          <w:sz w:val="24"/>
          <w:szCs w:val="24"/>
        </w:rPr>
        <w:t>C</w:t>
      </w:r>
    </w:p>
    <w:p w:rsidR="003056B5" w:rsidRPr="004A7441" w:rsidRDefault="003056B5" w:rsidP="003056B5">
      <w:pPr>
        <w:shd w:val="clear" w:color="auto" w:fill="FFFFFF"/>
        <w:snapToGrid w:val="0"/>
        <w:spacing w:after="0" w:line="360" w:lineRule="auto"/>
        <w:rPr>
          <w:rFonts w:ascii="Book Antiqua" w:hAnsi="Book Antiqua" w:cs="Helvetica"/>
          <w:sz w:val="24"/>
          <w:szCs w:val="24"/>
          <w:lang w:eastAsia="zh-CN"/>
        </w:rPr>
      </w:pPr>
      <w:r w:rsidRPr="004A7441">
        <w:rPr>
          <w:rFonts w:ascii="Book Antiqua" w:hAnsi="Book Antiqua" w:cs="Helvetica"/>
          <w:sz w:val="24"/>
          <w:szCs w:val="24"/>
        </w:rPr>
        <w:t xml:space="preserve">Grade D (Fair): </w:t>
      </w:r>
      <w:r w:rsidR="00C31DF2">
        <w:rPr>
          <w:rFonts w:ascii="Book Antiqua" w:hAnsi="Book Antiqua" w:cs="Helvetica" w:hint="eastAsia"/>
          <w:sz w:val="24"/>
          <w:szCs w:val="24"/>
          <w:lang w:eastAsia="zh-CN"/>
        </w:rPr>
        <w:t>D</w:t>
      </w:r>
    </w:p>
    <w:p w:rsidR="003056B5" w:rsidRPr="004A7441" w:rsidRDefault="003056B5" w:rsidP="003056B5">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E (Poor): </w:t>
      </w:r>
      <w:r w:rsidRPr="004A7441">
        <w:rPr>
          <w:rFonts w:ascii="Book Antiqua" w:hAnsi="Book Antiqua" w:cs="Helvetica" w:hint="eastAsia"/>
          <w:sz w:val="24"/>
          <w:szCs w:val="24"/>
        </w:rPr>
        <w:t>0</w:t>
      </w:r>
    </w:p>
    <w:p w:rsidR="003056B5" w:rsidRPr="00B31E20" w:rsidRDefault="003056B5" w:rsidP="00FB57D5">
      <w:pPr>
        <w:rPr>
          <w:rFonts w:ascii="Book Antiqua" w:hAnsi="Book Antiqua" w:cs="Book Antiqua"/>
          <w:color w:val="000000"/>
          <w:sz w:val="24"/>
          <w:szCs w:val="24"/>
          <w:lang w:eastAsia="zh-CN"/>
        </w:rPr>
      </w:pPr>
    </w:p>
    <w:p w:rsidR="003056B5" w:rsidRDefault="003056B5">
      <w:pPr>
        <w:rPr>
          <w:rFonts w:ascii="Book Antiqua" w:hAnsi="Book Antiqua" w:cs="Book Antiqua"/>
          <w:b/>
          <w:color w:val="000000"/>
          <w:sz w:val="24"/>
          <w:szCs w:val="24"/>
          <w:lang w:eastAsia="zh-CN"/>
        </w:rPr>
      </w:pPr>
      <w:r>
        <w:rPr>
          <w:b/>
          <w:lang w:eastAsia="zh-CN"/>
        </w:rPr>
        <w:br w:type="page"/>
      </w:r>
    </w:p>
    <w:p w:rsidR="006A7C0D" w:rsidRPr="00705790" w:rsidRDefault="00705790" w:rsidP="00705790">
      <w:pPr>
        <w:pStyle w:val="Default"/>
        <w:spacing w:line="360" w:lineRule="auto"/>
        <w:jc w:val="both"/>
        <w:rPr>
          <w:b/>
          <w:lang w:eastAsia="zh-CN"/>
        </w:rPr>
      </w:pPr>
      <w:r w:rsidRPr="00705790">
        <w:rPr>
          <w:b/>
          <w:bCs/>
          <w:lang w:eastAsia="zh-CN"/>
        </w:rPr>
        <w:lastRenderedPageBreak/>
        <w:t>Table 1 Clinical and biochemical parameters in all subjects with diabetes (</w:t>
      </w:r>
      <w:r w:rsidRPr="00705790">
        <w:rPr>
          <w:b/>
          <w:bCs/>
          <w:i/>
          <w:lang w:eastAsia="zh-CN"/>
        </w:rPr>
        <w:t>n</w:t>
      </w:r>
      <w:r w:rsidRPr="00705790">
        <w:rPr>
          <w:b/>
          <w:bCs/>
          <w:lang w:eastAsia="zh-CN"/>
        </w:rPr>
        <w:t xml:space="preserve"> = 27098)</w:t>
      </w:r>
    </w:p>
    <w:tbl>
      <w:tblPr>
        <w:tblW w:w="5880" w:type="dxa"/>
        <w:tblCellMar>
          <w:left w:w="0" w:type="dxa"/>
          <w:right w:w="0" w:type="dxa"/>
        </w:tblCellMar>
        <w:tblLook w:val="0600" w:firstRow="0" w:lastRow="0" w:firstColumn="0" w:lastColumn="0" w:noHBand="1" w:noVBand="1"/>
      </w:tblPr>
      <w:tblGrid>
        <w:gridCol w:w="2900"/>
        <w:gridCol w:w="2980"/>
      </w:tblGrid>
      <w:tr w:rsidR="00177F37" w:rsidRPr="00705790" w:rsidTr="00177F37">
        <w:trPr>
          <w:trHeight w:val="480"/>
        </w:trPr>
        <w:tc>
          <w:tcPr>
            <w:tcW w:w="2900" w:type="dxa"/>
            <w:tcBorders>
              <w:top w:val="single" w:sz="8" w:space="0" w:color="000000"/>
              <w:left w:val="nil"/>
              <w:bottom w:val="single" w:sz="8" w:space="0" w:color="000000"/>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both"/>
              <w:textAlignment w:val="bottom"/>
              <w:rPr>
                <w:rFonts w:ascii="Book Antiqua" w:eastAsia="Times New Roman" w:hAnsi="Book Antiqua" w:cs="Arial"/>
                <w:b/>
                <w:sz w:val="24"/>
                <w:szCs w:val="24"/>
              </w:rPr>
            </w:pPr>
            <w:r w:rsidRPr="00705790">
              <w:rPr>
                <w:rFonts w:ascii="Book Antiqua" w:eastAsia="Times New Roman" w:hAnsi="Book Antiqua" w:cs="Times New Roman"/>
                <w:b/>
                <w:bCs/>
                <w:color w:val="000000"/>
                <w:kern w:val="24"/>
                <w:sz w:val="24"/>
                <w:szCs w:val="24"/>
              </w:rPr>
              <w:t>Parameter</w:t>
            </w:r>
          </w:p>
        </w:tc>
        <w:tc>
          <w:tcPr>
            <w:tcW w:w="2980" w:type="dxa"/>
            <w:tcBorders>
              <w:top w:val="single" w:sz="8" w:space="0" w:color="000000"/>
              <w:left w:val="nil"/>
              <w:bottom w:val="single" w:sz="8" w:space="0" w:color="000000"/>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center"/>
              <w:textAlignment w:val="bottom"/>
              <w:rPr>
                <w:rFonts w:ascii="Book Antiqua" w:eastAsia="Times New Roman" w:hAnsi="Book Antiqua" w:cs="Arial"/>
                <w:b/>
                <w:sz w:val="24"/>
                <w:szCs w:val="24"/>
              </w:rPr>
            </w:pPr>
            <w:r w:rsidRPr="00705790">
              <w:rPr>
                <w:rFonts w:ascii="Book Antiqua" w:eastAsia="Times New Roman" w:hAnsi="Book Antiqua" w:cs="Times New Roman"/>
                <w:b/>
                <w:bCs/>
                <w:color w:val="000000"/>
                <w:kern w:val="24"/>
                <w:sz w:val="24"/>
                <w:szCs w:val="24"/>
              </w:rPr>
              <w:t>Mean ± SD</w:t>
            </w:r>
          </w:p>
        </w:tc>
      </w:tr>
      <w:tr w:rsidR="00177F37" w:rsidRPr="00705790" w:rsidTr="00177F37">
        <w:trPr>
          <w:trHeight w:val="312"/>
        </w:trPr>
        <w:tc>
          <w:tcPr>
            <w:tcW w:w="2900" w:type="dxa"/>
            <w:tcBorders>
              <w:top w:val="single" w:sz="8" w:space="0" w:color="000000"/>
              <w:left w:val="nil"/>
              <w:bottom w:val="nil"/>
              <w:right w:val="nil"/>
            </w:tcBorders>
            <w:shd w:val="clear" w:color="auto" w:fill="FFFFFF"/>
            <w:tcMar>
              <w:top w:w="12" w:type="dxa"/>
              <w:left w:w="12" w:type="dxa"/>
              <w:bottom w:w="0" w:type="dxa"/>
              <w:right w:w="12" w:type="dxa"/>
            </w:tcMar>
            <w:vAlign w:val="bottom"/>
            <w:hideMark/>
          </w:tcPr>
          <w:p w:rsidR="00177F37" w:rsidRPr="00705790" w:rsidRDefault="00177F37" w:rsidP="00705790">
            <w:pPr>
              <w:spacing w:after="0" w:line="360" w:lineRule="auto"/>
              <w:jc w:val="both"/>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Age</w:t>
            </w:r>
          </w:p>
        </w:tc>
        <w:tc>
          <w:tcPr>
            <w:tcW w:w="2980" w:type="dxa"/>
            <w:tcBorders>
              <w:top w:val="single" w:sz="8" w:space="0" w:color="000000"/>
              <w:left w:val="nil"/>
              <w:bottom w:val="nil"/>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68 ± 11</w:t>
            </w:r>
          </w:p>
        </w:tc>
      </w:tr>
      <w:tr w:rsidR="00177F37" w:rsidRPr="00705790" w:rsidTr="00177F37">
        <w:trPr>
          <w:trHeight w:val="312"/>
        </w:trPr>
        <w:tc>
          <w:tcPr>
            <w:tcW w:w="2900" w:type="dxa"/>
            <w:tcBorders>
              <w:top w:val="nil"/>
              <w:left w:val="nil"/>
              <w:bottom w:val="nil"/>
              <w:right w:val="nil"/>
            </w:tcBorders>
            <w:shd w:val="clear" w:color="auto" w:fill="FFFFFF"/>
            <w:tcMar>
              <w:top w:w="12" w:type="dxa"/>
              <w:left w:w="12" w:type="dxa"/>
              <w:bottom w:w="0" w:type="dxa"/>
              <w:right w:w="12" w:type="dxa"/>
            </w:tcMar>
            <w:vAlign w:val="bottom"/>
            <w:hideMark/>
          </w:tcPr>
          <w:p w:rsidR="00177F37" w:rsidRPr="00705790" w:rsidRDefault="00177F37" w:rsidP="00705790">
            <w:pPr>
              <w:spacing w:after="0" w:line="360" w:lineRule="auto"/>
              <w:jc w:val="both"/>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BMI</w:t>
            </w:r>
          </w:p>
        </w:tc>
        <w:tc>
          <w:tcPr>
            <w:tcW w:w="2980" w:type="dxa"/>
            <w:tcBorders>
              <w:top w:val="nil"/>
              <w:left w:val="nil"/>
              <w:bottom w:val="nil"/>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32 ± 7</w:t>
            </w:r>
          </w:p>
        </w:tc>
      </w:tr>
      <w:tr w:rsidR="00177F37" w:rsidRPr="00705790" w:rsidTr="00177F37">
        <w:trPr>
          <w:trHeight w:val="312"/>
        </w:trPr>
        <w:tc>
          <w:tcPr>
            <w:tcW w:w="2900" w:type="dxa"/>
            <w:tcBorders>
              <w:top w:val="nil"/>
              <w:left w:val="nil"/>
              <w:bottom w:val="nil"/>
              <w:right w:val="nil"/>
            </w:tcBorders>
            <w:shd w:val="clear" w:color="auto" w:fill="FFFFFF"/>
            <w:tcMar>
              <w:top w:w="12" w:type="dxa"/>
              <w:left w:w="12" w:type="dxa"/>
              <w:bottom w:w="0" w:type="dxa"/>
              <w:right w:w="12" w:type="dxa"/>
            </w:tcMar>
            <w:vAlign w:val="bottom"/>
            <w:hideMark/>
          </w:tcPr>
          <w:p w:rsidR="00177F37" w:rsidRPr="00705790" w:rsidRDefault="00177F37" w:rsidP="00705790">
            <w:pPr>
              <w:spacing w:after="0" w:line="360" w:lineRule="auto"/>
              <w:jc w:val="both"/>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DM duration</w:t>
            </w:r>
          </w:p>
        </w:tc>
        <w:tc>
          <w:tcPr>
            <w:tcW w:w="2980" w:type="dxa"/>
            <w:tcBorders>
              <w:top w:val="nil"/>
              <w:left w:val="nil"/>
              <w:bottom w:val="nil"/>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5.6 ± 3.2</w:t>
            </w:r>
          </w:p>
        </w:tc>
      </w:tr>
      <w:tr w:rsidR="00177F37" w:rsidRPr="00705790" w:rsidTr="00177F37">
        <w:trPr>
          <w:trHeight w:val="312"/>
        </w:trPr>
        <w:tc>
          <w:tcPr>
            <w:tcW w:w="2900" w:type="dxa"/>
            <w:tcBorders>
              <w:top w:val="nil"/>
              <w:left w:val="nil"/>
              <w:bottom w:val="nil"/>
              <w:right w:val="nil"/>
            </w:tcBorders>
            <w:shd w:val="clear" w:color="auto" w:fill="FFFFFF"/>
            <w:tcMar>
              <w:top w:w="12" w:type="dxa"/>
              <w:left w:w="12" w:type="dxa"/>
              <w:bottom w:w="0" w:type="dxa"/>
              <w:right w:w="12" w:type="dxa"/>
            </w:tcMar>
            <w:vAlign w:val="bottom"/>
            <w:hideMark/>
          </w:tcPr>
          <w:p w:rsidR="00177F37" w:rsidRPr="00705790" w:rsidRDefault="00177F37" w:rsidP="00705790">
            <w:pPr>
              <w:spacing w:after="0" w:line="360" w:lineRule="auto"/>
              <w:jc w:val="both"/>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HTN (%)</w:t>
            </w:r>
          </w:p>
        </w:tc>
        <w:tc>
          <w:tcPr>
            <w:tcW w:w="2980" w:type="dxa"/>
            <w:tcBorders>
              <w:top w:val="nil"/>
              <w:left w:val="nil"/>
              <w:bottom w:val="nil"/>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94</w:t>
            </w:r>
          </w:p>
        </w:tc>
      </w:tr>
      <w:tr w:rsidR="00177F37" w:rsidRPr="00705790" w:rsidTr="00177F37">
        <w:trPr>
          <w:trHeight w:val="312"/>
        </w:trPr>
        <w:tc>
          <w:tcPr>
            <w:tcW w:w="2900" w:type="dxa"/>
            <w:tcBorders>
              <w:top w:val="nil"/>
              <w:left w:val="nil"/>
              <w:bottom w:val="nil"/>
              <w:right w:val="nil"/>
            </w:tcBorders>
            <w:shd w:val="clear" w:color="auto" w:fill="FFFFFF"/>
            <w:tcMar>
              <w:top w:w="12" w:type="dxa"/>
              <w:left w:w="12" w:type="dxa"/>
              <w:bottom w:w="0" w:type="dxa"/>
              <w:right w:w="12" w:type="dxa"/>
            </w:tcMar>
            <w:vAlign w:val="bottom"/>
            <w:hideMark/>
          </w:tcPr>
          <w:p w:rsidR="00177F37" w:rsidRPr="00705790" w:rsidRDefault="00177F37" w:rsidP="00705790">
            <w:pPr>
              <w:spacing w:after="0" w:line="360" w:lineRule="auto"/>
              <w:jc w:val="both"/>
              <w:textAlignment w:val="bottom"/>
              <w:rPr>
                <w:rFonts w:ascii="Book Antiqua" w:eastAsia="Times New Roman" w:hAnsi="Book Antiqua" w:cs="Arial"/>
                <w:sz w:val="24"/>
                <w:szCs w:val="24"/>
              </w:rPr>
            </w:pPr>
            <w:proofErr w:type="spellStart"/>
            <w:r w:rsidRPr="00705790">
              <w:rPr>
                <w:rFonts w:ascii="Book Antiqua" w:eastAsia="Times New Roman" w:hAnsi="Book Antiqua" w:cs="Times New Roman"/>
                <w:bCs/>
                <w:color w:val="000000"/>
                <w:kern w:val="24"/>
                <w:sz w:val="24"/>
                <w:szCs w:val="24"/>
              </w:rPr>
              <w:t>Vit</w:t>
            </w:r>
            <w:proofErr w:type="spellEnd"/>
            <w:r w:rsidRPr="00705790">
              <w:rPr>
                <w:rFonts w:ascii="Book Antiqua" w:eastAsia="Times New Roman" w:hAnsi="Book Antiqua" w:cs="Times New Roman"/>
                <w:bCs/>
                <w:color w:val="000000"/>
                <w:kern w:val="24"/>
                <w:sz w:val="24"/>
                <w:szCs w:val="24"/>
              </w:rPr>
              <w:t xml:space="preserve"> D</w:t>
            </w:r>
          </w:p>
        </w:tc>
        <w:tc>
          <w:tcPr>
            <w:tcW w:w="2980" w:type="dxa"/>
            <w:tcBorders>
              <w:top w:val="nil"/>
              <w:left w:val="nil"/>
              <w:bottom w:val="nil"/>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27 ± 11.6</w:t>
            </w:r>
          </w:p>
        </w:tc>
      </w:tr>
      <w:tr w:rsidR="00177F37" w:rsidRPr="00705790" w:rsidTr="00177F37">
        <w:trPr>
          <w:trHeight w:val="312"/>
        </w:trPr>
        <w:tc>
          <w:tcPr>
            <w:tcW w:w="2900" w:type="dxa"/>
            <w:tcBorders>
              <w:top w:val="nil"/>
              <w:left w:val="nil"/>
              <w:bottom w:val="nil"/>
              <w:right w:val="nil"/>
            </w:tcBorders>
            <w:shd w:val="clear" w:color="auto" w:fill="FFFFFF"/>
            <w:tcMar>
              <w:top w:w="12" w:type="dxa"/>
              <w:left w:w="12" w:type="dxa"/>
              <w:bottom w:w="0" w:type="dxa"/>
              <w:right w:w="12" w:type="dxa"/>
            </w:tcMar>
            <w:vAlign w:val="bottom"/>
            <w:hideMark/>
          </w:tcPr>
          <w:p w:rsidR="00177F37" w:rsidRPr="00705790" w:rsidRDefault="00177F37" w:rsidP="00705790">
            <w:pPr>
              <w:spacing w:after="0" w:line="360" w:lineRule="auto"/>
              <w:jc w:val="both"/>
              <w:textAlignment w:val="bottom"/>
              <w:rPr>
                <w:rFonts w:ascii="Book Antiqua" w:eastAsia="Times New Roman" w:hAnsi="Book Antiqua" w:cs="Arial"/>
                <w:sz w:val="24"/>
                <w:szCs w:val="24"/>
              </w:rPr>
            </w:pPr>
            <w:proofErr w:type="spellStart"/>
            <w:r w:rsidRPr="00705790">
              <w:rPr>
                <w:rFonts w:ascii="Book Antiqua" w:eastAsia="Times New Roman" w:hAnsi="Book Antiqua" w:cs="Times New Roman"/>
                <w:bCs/>
                <w:color w:val="000000"/>
                <w:kern w:val="24"/>
                <w:sz w:val="24"/>
                <w:szCs w:val="24"/>
              </w:rPr>
              <w:t>Cre</w:t>
            </w:r>
            <w:proofErr w:type="spellEnd"/>
          </w:p>
        </w:tc>
        <w:tc>
          <w:tcPr>
            <w:tcW w:w="2980" w:type="dxa"/>
            <w:tcBorders>
              <w:top w:val="nil"/>
              <w:left w:val="nil"/>
              <w:bottom w:val="nil"/>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1.38 ±</w:t>
            </w:r>
            <w:r w:rsidR="00705790">
              <w:rPr>
                <w:rFonts w:ascii="Book Antiqua" w:hAnsi="Book Antiqua" w:cs="Times New Roman" w:hint="eastAsia"/>
                <w:bCs/>
                <w:color w:val="000000"/>
                <w:kern w:val="24"/>
                <w:sz w:val="24"/>
                <w:szCs w:val="24"/>
                <w:lang w:eastAsia="zh-CN"/>
              </w:rPr>
              <w:t xml:space="preserve"> </w:t>
            </w:r>
            <w:r w:rsidRPr="00705790">
              <w:rPr>
                <w:rFonts w:ascii="Book Antiqua" w:eastAsia="Times New Roman" w:hAnsi="Book Antiqua" w:cs="Times New Roman"/>
                <w:bCs/>
                <w:color w:val="000000"/>
                <w:kern w:val="24"/>
                <w:sz w:val="24"/>
                <w:szCs w:val="24"/>
              </w:rPr>
              <w:t>0.9</w:t>
            </w:r>
          </w:p>
        </w:tc>
      </w:tr>
      <w:tr w:rsidR="00177F37" w:rsidRPr="00705790" w:rsidTr="00177F37">
        <w:trPr>
          <w:trHeight w:val="312"/>
        </w:trPr>
        <w:tc>
          <w:tcPr>
            <w:tcW w:w="2900" w:type="dxa"/>
            <w:tcBorders>
              <w:top w:val="nil"/>
              <w:left w:val="nil"/>
              <w:bottom w:val="nil"/>
              <w:right w:val="nil"/>
            </w:tcBorders>
            <w:shd w:val="clear" w:color="auto" w:fill="FFFFFF"/>
            <w:tcMar>
              <w:top w:w="12" w:type="dxa"/>
              <w:left w:w="12" w:type="dxa"/>
              <w:bottom w:w="0" w:type="dxa"/>
              <w:right w:w="12" w:type="dxa"/>
            </w:tcMar>
            <w:vAlign w:val="bottom"/>
            <w:hideMark/>
          </w:tcPr>
          <w:p w:rsidR="00177F37" w:rsidRPr="00705790" w:rsidRDefault="00177F37" w:rsidP="00705790">
            <w:pPr>
              <w:spacing w:after="0" w:line="360" w:lineRule="auto"/>
              <w:jc w:val="both"/>
              <w:textAlignment w:val="bottom"/>
              <w:rPr>
                <w:rFonts w:ascii="Book Antiqua" w:eastAsia="Times New Roman" w:hAnsi="Book Antiqua" w:cs="Arial"/>
                <w:sz w:val="24"/>
                <w:szCs w:val="24"/>
              </w:rPr>
            </w:pPr>
            <w:proofErr w:type="spellStart"/>
            <w:r w:rsidRPr="00705790">
              <w:rPr>
                <w:rFonts w:ascii="Book Antiqua" w:eastAsia="Times New Roman" w:hAnsi="Book Antiqua" w:cs="Times New Roman"/>
                <w:bCs/>
                <w:color w:val="000000"/>
                <w:kern w:val="24"/>
                <w:sz w:val="24"/>
                <w:szCs w:val="24"/>
              </w:rPr>
              <w:t>eGFR</w:t>
            </w:r>
            <w:proofErr w:type="spellEnd"/>
          </w:p>
        </w:tc>
        <w:tc>
          <w:tcPr>
            <w:tcW w:w="2980" w:type="dxa"/>
            <w:tcBorders>
              <w:top w:val="nil"/>
              <w:left w:val="nil"/>
              <w:bottom w:val="nil"/>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66 ±</w:t>
            </w:r>
            <w:r w:rsidR="00705790">
              <w:rPr>
                <w:rFonts w:ascii="Book Antiqua" w:hAnsi="Book Antiqua" w:cs="Times New Roman" w:hint="eastAsia"/>
                <w:bCs/>
                <w:color w:val="000000"/>
                <w:kern w:val="24"/>
                <w:sz w:val="24"/>
                <w:szCs w:val="24"/>
                <w:lang w:eastAsia="zh-CN"/>
              </w:rPr>
              <w:t xml:space="preserve"> </w:t>
            </w:r>
            <w:r w:rsidRPr="00705790">
              <w:rPr>
                <w:rFonts w:ascii="Book Antiqua" w:eastAsia="Times New Roman" w:hAnsi="Book Antiqua" w:cs="Times New Roman"/>
                <w:bCs/>
                <w:color w:val="000000"/>
                <w:kern w:val="24"/>
                <w:sz w:val="24"/>
                <w:szCs w:val="24"/>
              </w:rPr>
              <w:t>24</w:t>
            </w:r>
          </w:p>
        </w:tc>
      </w:tr>
      <w:tr w:rsidR="00177F37" w:rsidRPr="00705790" w:rsidTr="00177F37">
        <w:trPr>
          <w:trHeight w:val="312"/>
        </w:trPr>
        <w:tc>
          <w:tcPr>
            <w:tcW w:w="2900" w:type="dxa"/>
            <w:tcBorders>
              <w:top w:val="nil"/>
              <w:left w:val="nil"/>
              <w:bottom w:val="nil"/>
              <w:right w:val="nil"/>
            </w:tcBorders>
            <w:shd w:val="clear" w:color="auto" w:fill="FFFFFF"/>
            <w:tcMar>
              <w:top w:w="12" w:type="dxa"/>
              <w:left w:w="12" w:type="dxa"/>
              <w:bottom w:w="0" w:type="dxa"/>
              <w:right w:w="12" w:type="dxa"/>
            </w:tcMar>
            <w:vAlign w:val="bottom"/>
            <w:hideMark/>
          </w:tcPr>
          <w:p w:rsidR="00177F37" w:rsidRPr="00705790" w:rsidRDefault="00177F37" w:rsidP="00705790">
            <w:pPr>
              <w:spacing w:after="0" w:line="360" w:lineRule="auto"/>
              <w:jc w:val="both"/>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Calcium</w:t>
            </w:r>
          </w:p>
        </w:tc>
        <w:tc>
          <w:tcPr>
            <w:tcW w:w="2980" w:type="dxa"/>
            <w:tcBorders>
              <w:top w:val="nil"/>
              <w:left w:val="nil"/>
              <w:bottom w:val="nil"/>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9.5 ±</w:t>
            </w:r>
            <w:r w:rsidR="00705790">
              <w:rPr>
                <w:rFonts w:ascii="Book Antiqua" w:hAnsi="Book Antiqua" w:cs="Times New Roman" w:hint="eastAsia"/>
                <w:bCs/>
                <w:color w:val="000000"/>
                <w:kern w:val="24"/>
                <w:sz w:val="24"/>
                <w:szCs w:val="24"/>
                <w:lang w:eastAsia="zh-CN"/>
              </w:rPr>
              <w:t xml:space="preserve"> </w:t>
            </w:r>
            <w:r w:rsidRPr="00705790">
              <w:rPr>
                <w:rFonts w:ascii="Book Antiqua" w:eastAsia="Times New Roman" w:hAnsi="Book Antiqua" w:cs="Times New Roman"/>
                <w:bCs/>
                <w:color w:val="000000"/>
                <w:kern w:val="24"/>
                <w:sz w:val="24"/>
                <w:szCs w:val="24"/>
              </w:rPr>
              <w:t>0.5</w:t>
            </w:r>
          </w:p>
        </w:tc>
      </w:tr>
      <w:tr w:rsidR="00177F37" w:rsidRPr="00705790" w:rsidTr="00177F37">
        <w:trPr>
          <w:trHeight w:val="312"/>
        </w:trPr>
        <w:tc>
          <w:tcPr>
            <w:tcW w:w="2900" w:type="dxa"/>
            <w:tcBorders>
              <w:top w:val="nil"/>
              <w:left w:val="nil"/>
              <w:bottom w:val="nil"/>
              <w:right w:val="nil"/>
            </w:tcBorders>
            <w:shd w:val="clear" w:color="auto" w:fill="FFFFFF"/>
            <w:tcMar>
              <w:top w:w="12" w:type="dxa"/>
              <w:left w:w="12" w:type="dxa"/>
              <w:bottom w:w="0" w:type="dxa"/>
              <w:right w:w="12" w:type="dxa"/>
            </w:tcMar>
            <w:vAlign w:val="bottom"/>
            <w:hideMark/>
          </w:tcPr>
          <w:p w:rsidR="00177F37" w:rsidRPr="00705790" w:rsidRDefault="00177F37" w:rsidP="00705790">
            <w:pPr>
              <w:spacing w:after="0" w:line="360" w:lineRule="auto"/>
              <w:jc w:val="both"/>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Glucose</w:t>
            </w:r>
          </w:p>
        </w:tc>
        <w:tc>
          <w:tcPr>
            <w:tcW w:w="2980" w:type="dxa"/>
            <w:tcBorders>
              <w:top w:val="nil"/>
              <w:left w:val="nil"/>
              <w:bottom w:val="nil"/>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142 ±</w:t>
            </w:r>
            <w:r w:rsidR="00705790">
              <w:rPr>
                <w:rFonts w:ascii="Book Antiqua" w:hAnsi="Book Antiqua" w:cs="Times New Roman" w:hint="eastAsia"/>
                <w:bCs/>
                <w:color w:val="000000"/>
                <w:kern w:val="24"/>
                <w:sz w:val="24"/>
                <w:szCs w:val="24"/>
                <w:lang w:eastAsia="zh-CN"/>
              </w:rPr>
              <w:t xml:space="preserve"> </w:t>
            </w:r>
            <w:r w:rsidRPr="00705790">
              <w:rPr>
                <w:rFonts w:ascii="Book Antiqua" w:eastAsia="Times New Roman" w:hAnsi="Book Antiqua" w:cs="Times New Roman"/>
                <w:bCs/>
                <w:color w:val="000000"/>
                <w:kern w:val="24"/>
                <w:sz w:val="24"/>
                <w:szCs w:val="24"/>
              </w:rPr>
              <w:t>64</w:t>
            </w:r>
          </w:p>
        </w:tc>
      </w:tr>
      <w:tr w:rsidR="00177F37" w:rsidRPr="00705790" w:rsidTr="00177F37">
        <w:trPr>
          <w:trHeight w:val="312"/>
        </w:trPr>
        <w:tc>
          <w:tcPr>
            <w:tcW w:w="2900" w:type="dxa"/>
            <w:tcBorders>
              <w:top w:val="nil"/>
              <w:left w:val="nil"/>
              <w:bottom w:val="nil"/>
              <w:right w:val="nil"/>
            </w:tcBorders>
            <w:shd w:val="clear" w:color="auto" w:fill="FFFFFF"/>
            <w:tcMar>
              <w:top w:w="12" w:type="dxa"/>
              <w:left w:w="12" w:type="dxa"/>
              <w:bottom w:w="0" w:type="dxa"/>
              <w:right w:w="12" w:type="dxa"/>
            </w:tcMar>
            <w:vAlign w:val="bottom"/>
            <w:hideMark/>
          </w:tcPr>
          <w:p w:rsidR="00177F37" w:rsidRPr="00705790" w:rsidRDefault="00177F37" w:rsidP="00705790">
            <w:pPr>
              <w:spacing w:after="0" w:line="360" w:lineRule="auto"/>
              <w:jc w:val="both"/>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HbA1C</w:t>
            </w:r>
          </w:p>
        </w:tc>
        <w:tc>
          <w:tcPr>
            <w:tcW w:w="2980" w:type="dxa"/>
            <w:tcBorders>
              <w:top w:val="nil"/>
              <w:left w:val="nil"/>
              <w:bottom w:val="nil"/>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7.2 ± 1.4</w:t>
            </w:r>
          </w:p>
        </w:tc>
      </w:tr>
      <w:tr w:rsidR="00177F37" w:rsidRPr="00705790" w:rsidTr="00177F37">
        <w:trPr>
          <w:trHeight w:val="312"/>
        </w:trPr>
        <w:tc>
          <w:tcPr>
            <w:tcW w:w="2900" w:type="dxa"/>
            <w:tcBorders>
              <w:top w:val="nil"/>
              <w:left w:val="nil"/>
              <w:bottom w:val="nil"/>
              <w:right w:val="nil"/>
            </w:tcBorders>
            <w:shd w:val="clear" w:color="auto" w:fill="FFFFFF"/>
            <w:tcMar>
              <w:top w:w="12" w:type="dxa"/>
              <w:left w:w="12" w:type="dxa"/>
              <w:bottom w:w="0" w:type="dxa"/>
              <w:right w:w="12" w:type="dxa"/>
            </w:tcMar>
            <w:vAlign w:val="bottom"/>
            <w:hideMark/>
          </w:tcPr>
          <w:p w:rsidR="00177F37" w:rsidRPr="00705790" w:rsidRDefault="00177F37" w:rsidP="00705790">
            <w:pPr>
              <w:spacing w:after="0" w:line="360" w:lineRule="auto"/>
              <w:jc w:val="both"/>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PTH</w:t>
            </w:r>
          </w:p>
        </w:tc>
        <w:tc>
          <w:tcPr>
            <w:tcW w:w="2980" w:type="dxa"/>
            <w:tcBorders>
              <w:top w:val="nil"/>
              <w:left w:val="nil"/>
              <w:bottom w:val="nil"/>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126 ±121</w:t>
            </w:r>
          </w:p>
        </w:tc>
      </w:tr>
      <w:tr w:rsidR="00177F37" w:rsidRPr="00705790" w:rsidTr="00177F37">
        <w:trPr>
          <w:trHeight w:val="312"/>
        </w:trPr>
        <w:tc>
          <w:tcPr>
            <w:tcW w:w="2900" w:type="dxa"/>
            <w:tcBorders>
              <w:top w:val="nil"/>
              <w:left w:val="nil"/>
              <w:bottom w:val="nil"/>
              <w:right w:val="nil"/>
            </w:tcBorders>
            <w:shd w:val="clear" w:color="auto" w:fill="FFFFFF"/>
            <w:tcMar>
              <w:top w:w="12" w:type="dxa"/>
              <w:left w:w="12" w:type="dxa"/>
              <w:bottom w:w="0" w:type="dxa"/>
              <w:right w:w="12" w:type="dxa"/>
            </w:tcMar>
            <w:vAlign w:val="bottom"/>
            <w:hideMark/>
          </w:tcPr>
          <w:p w:rsidR="00177F37" w:rsidRPr="00705790" w:rsidRDefault="00177F37" w:rsidP="00705790">
            <w:pPr>
              <w:spacing w:after="0" w:line="360" w:lineRule="auto"/>
              <w:jc w:val="both"/>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 xml:space="preserve">1,25 </w:t>
            </w:r>
            <w:proofErr w:type="spellStart"/>
            <w:r w:rsidRPr="00705790">
              <w:rPr>
                <w:rFonts w:ascii="Book Antiqua" w:eastAsia="Times New Roman" w:hAnsi="Book Antiqua" w:cs="Times New Roman"/>
                <w:bCs/>
                <w:color w:val="000000"/>
                <w:kern w:val="24"/>
                <w:sz w:val="24"/>
                <w:szCs w:val="24"/>
              </w:rPr>
              <w:t>Vit</w:t>
            </w:r>
            <w:proofErr w:type="spellEnd"/>
            <w:r w:rsidRPr="00705790">
              <w:rPr>
                <w:rFonts w:ascii="Book Antiqua" w:eastAsia="Times New Roman" w:hAnsi="Book Antiqua" w:cs="Times New Roman"/>
                <w:bCs/>
                <w:color w:val="000000"/>
                <w:kern w:val="24"/>
                <w:sz w:val="24"/>
                <w:szCs w:val="24"/>
              </w:rPr>
              <w:t xml:space="preserve"> D</w:t>
            </w:r>
          </w:p>
        </w:tc>
        <w:tc>
          <w:tcPr>
            <w:tcW w:w="2980" w:type="dxa"/>
            <w:tcBorders>
              <w:top w:val="nil"/>
              <w:left w:val="nil"/>
              <w:bottom w:val="nil"/>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28 ± 16</w:t>
            </w:r>
          </w:p>
        </w:tc>
      </w:tr>
      <w:tr w:rsidR="00177F37" w:rsidRPr="00705790" w:rsidTr="00177F37">
        <w:trPr>
          <w:trHeight w:val="312"/>
        </w:trPr>
        <w:tc>
          <w:tcPr>
            <w:tcW w:w="2900" w:type="dxa"/>
            <w:tcBorders>
              <w:top w:val="nil"/>
              <w:left w:val="nil"/>
              <w:bottom w:val="single" w:sz="8" w:space="0" w:color="000000"/>
              <w:right w:val="nil"/>
            </w:tcBorders>
            <w:shd w:val="clear" w:color="auto" w:fill="FFFFFF"/>
            <w:tcMar>
              <w:top w:w="12" w:type="dxa"/>
              <w:left w:w="12" w:type="dxa"/>
              <w:bottom w:w="0" w:type="dxa"/>
              <w:right w:w="12" w:type="dxa"/>
            </w:tcMar>
            <w:vAlign w:val="bottom"/>
            <w:hideMark/>
          </w:tcPr>
          <w:p w:rsidR="00177F37" w:rsidRPr="00705790" w:rsidRDefault="00177F37" w:rsidP="00705790">
            <w:pPr>
              <w:spacing w:after="0" w:line="360" w:lineRule="auto"/>
              <w:jc w:val="both"/>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IHD (%)</w:t>
            </w:r>
          </w:p>
        </w:tc>
        <w:tc>
          <w:tcPr>
            <w:tcW w:w="2980" w:type="dxa"/>
            <w:tcBorders>
              <w:top w:val="nil"/>
              <w:left w:val="nil"/>
              <w:bottom w:val="single" w:sz="8" w:space="0" w:color="000000"/>
              <w:right w:val="nil"/>
            </w:tcBorders>
            <w:shd w:val="clear" w:color="auto" w:fill="FFFFFF"/>
            <w:tcMar>
              <w:top w:w="12" w:type="dxa"/>
              <w:left w:w="12" w:type="dxa"/>
              <w:bottom w:w="0" w:type="dxa"/>
              <w:right w:w="12" w:type="dxa"/>
            </w:tcMar>
            <w:vAlign w:val="center"/>
            <w:hideMark/>
          </w:tcPr>
          <w:p w:rsidR="00177F37" w:rsidRPr="00705790" w:rsidRDefault="00177F37"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24</w:t>
            </w:r>
          </w:p>
        </w:tc>
      </w:tr>
    </w:tbl>
    <w:p w:rsidR="00177F37" w:rsidRPr="00705790" w:rsidRDefault="00705790" w:rsidP="00705790">
      <w:pPr>
        <w:spacing w:line="360" w:lineRule="auto"/>
        <w:jc w:val="both"/>
        <w:rPr>
          <w:rFonts w:ascii="Book Antiqua" w:hAnsi="Book Antiqua"/>
          <w:sz w:val="24"/>
          <w:szCs w:val="24"/>
          <w:lang w:eastAsia="zh-CN"/>
        </w:rPr>
      </w:pPr>
      <w:r w:rsidRPr="00705790">
        <w:rPr>
          <w:rFonts w:ascii="Book Antiqua" w:eastAsia="Times New Roman" w:hAnsi="Book Antiqua" w:cs="Times New Roman"/>
          <w:bCs/>
          <w:color w:val="000000"/>
          <w:kern w:val="24"/>
          <w:sz w:val="24"/>
          <w:szCs w:val="24"/>
        </w:rPr>
        <w:t xml:space="preserve">BMI: Body mass index; </w:t>
      </w:r>
      <w:proofErr w:type="spellStart"/>
      <w:r w:rsidRPr="00705790">
        <w:rPr>
          <w:rFonts w:ascii="Book Antiqua" w:eastAsia="Times New Roman" w:hAnsi="Book Antiqua" w:cs="Times New Roman"/>
          <w:bCs/>
          <w:color w:val="000000"/>
          <w:kern w:val="24"/>
          <w:sz w:val="24"/>
          <w:szCs w:val="24"/>
        </w:rPr>
        <w:t>Dur</w:t>
      </w:r>
      <w:proofErr w:type="spellEnd"/>
      <w:r w:rsidRPr="00705790">
        <w:rPr>
          <w:rFonts w:ascii="Book Antiqua" w:eastAsia="Times New Roman" w:hAnsi="Book Antiqua" w:cs="Times New Roman"/>
          <w:bCs/>
          <w:color w:val="000000"/>
          <w:kern w:val="24"/>
          <w:sz w:val="24"/>
          <w:szCs w:val="24"/>
        </w:rPr>
        <w:t xml:space="preserve"> of DM: Duration of diabetes; HTN: Hypertension; </w:t>
      </w:r>
      <w:proofErr w:type="spellStart"/>
      <w:r w:rsidRPr="00705790">
        <w:rPr>
          <w:rFonts w:ascii="Book Antiqua" w:eastAsia="Times New Roman" w:hAnsi="Book Antiqua" w:cs="Times New Roman"/>
          <w:bCs/>
          <w:color w:val="000000"/>
          <w:kern w:val="24"/>
          <w:sz w:val="24"/>
          <w:szCs w:val="24"/>
        </w:rPr>
        <w:t>Vit</w:t>
      </w:r>
      <w:proofErr w:type="spellEnd"/>
      <w:r w:rsidRPr="00705790">
        <w:rPr>
          <w:rFonts w:ascii="Book Antiqua" w:eastAsia="Times New Roman" w:hAnsi="Book Antiqua" w:cs="Times New Roman"/>
          <w:bCs/>
          <w:color w:val="000000"/>
          <w:kern w:val="24"/>
          <w:sz w:val="24"/>
          <w:szCs w:val="24"/>
        </w:rPr>
        <w:t xml:space="preserve"> D: Vitamin D; </w:t>
      </w:r>
      <w:proofErr w:type="spellStart"/>
      <w:r w:rsidRPr="00705790">
        <w:rPr>
          <w:rFonts w:ascii="Book Antiqua" w:eastAsia="Times New Roman" w:hAnsi="Book Antiqua" w:cs="Times New Roman"/>
          <w:bCs/>
          <w:color w:val="000000"/>
          <w:kern w:val="24"/>
          <w:sz w:val="24"/>
          <w:szCs w:val="24"/>
        </w:rPr>
        <w:t>Cre</w:t>
      </w:r>
      <w:proofErr w:type="spellEnd"/>
      <w:r w:rsidRPr="00705790">
        <w:rPr>
          <w:rFonts w:ascii="Book Antiqua" w:eastAsia="Times New Roman" w:hAnsi="Book Antiqua" w:cs="Times New Roman"/>
          <w:bCs/>
          <w:color w:val="000000"/>
          <w:kern w:val="24"/>
          <w:sz w:val="24"/>
          <w:szCs w:val="24"/>
        </w:rPr>
        <w:t>: Creatinine; PTH: Parathyroid hormone; IHD: Ischemic heart disease</w:t>
      </w:r>
      <w:r>
        <w:rPr>
          <w:rFonts w:ascii="Book Antiqua" w:hAnsi="Book Antiqua" w:cs="Times New Roman" w:hint="eastAsia"/>
          <w:bCs/>
          <w:color w:val="000000"/>
          <w:kern w:val="24"/>
          <w:sz w:val="24"/>
          <w:szCs w:val="24"/>
          <w:lang w:eastAsia="zh-CN"/>
        </w:rPr>
        <w:t>.</w:t>
      </w:r>
    </w:p>
    <w:p w:rsidR="00177F37" w:rsidRPr="00705790" w:rsidRDefault="00177F37" w:rsidP="00705790">
      <w:pPr>
        <w:spacing w:line="360" w:lineRule="auto"/>
        <w:jc w:val="both"/>
        <w:rPr>
          <w:rFonts w:ascii="Book Antiqua" w:hAnsi="Book Antiqua"/>
          <w:sz w:val="24"/>
          <w:szCs w:val="24"/>
        </w:rPr>
      </w:pPr>
      <w:r w:rsidRPr="00705790">
        <w:rPr>
          <w:rFonts w:ascii="Book Antiqua" w:hAnsi="Book Antiqua"/>
          <w:sz w:val="24"/>
          <w:szCs w:val="24"/>
        </w:rPr>
        <w:br w:type="page"/>
      </w:r>
    </w:p>
    <w:p w:rsidR="00705790" w:rsidRPr="00C863AB" w:rsidRDefault="00705790" w:rsidP="00705790">
      <w:pPr>
        <w:snapToGrid w:val="0"/>
        <w:spacing w:after="0" w:line="360" w:lineRule="auto"/>
        <w:jc w:val="both"/>
        <w:rPr>
          <w:rFonts w:ascii="Book Antiqua" w:hAnsi="Book Antiqua" w:cs="Times New Roman"/>
          <w:b/>
          <w:bCs/>
          <w:color w:val="000000" w:themeColor="dark1"/>
          <w:kern w:val="24"/>
          <w:sz w:val="24"/>
          <w:szCs w:val="24"/>
          <w:lang w:eastAsia="zh-CN"/>
        </w:rPr>
      </w:pPr>
      <w:r w:rsidRPr="00C863AB">
        <w:rPr>
          <w:rFonts w:ascii="Book Antiqua" w:eastAsia="Times New Roman" w:hAnsi="Book Antiqua" w:cs="Times New Roman"/>
          <w:b/>
          <w:bCs/>
          <w:color w:val="000000" w:themeColor="dark1"/>
          <w:kern w:val="24"/>
          <w:sz w:val="24"/>
          <w:szCs w:val="24"/>
        </w:rPr>
        <w:lastRenderedPageBreak/>
        <w:t>Table 2 Clinical and laboratory parameters in subjects with diabetes with GFR &lt; 60 compared to those with GFR &gt; 60</w:t>
      </w:r>
    </w:p>
    <w:tbl>
      <w:tblPr>
        <w:tblW w:w="8160" w:type="dxa"/>
        <w:tblCellMar>
          <w:left w:w="0" w:type="dxa"/>
          <w:right w:w="0" w:type="dxa"/>
        </w:tblCellMar>
        <w:tblLook w:val="0600" w:firstRow="0" w:lastRow="0" w:firstColumn="0" w:lastColumn="0" w:noHBand="1" w:noVBand="1"/>
      </w:tblPr>
      <w:tblGrid>
        <w:gridCol w:w="1877"/>
        <w:gridCol w:w="1875"/>
        <w:gridCol w:w="2552"/>
        <w:gridCol w:w="1856"/>
      </w:tblGrid>
      <w:tr w:rsidR="00705790" w:rsidRPr="00705790" w:rsidTr="00705790">
        <w:trPr>
          <w:trHeight w:val="840"/>
        </w:trPr>
        <w:tc>
          <w:tcPr>
            <w:tcW w:w="1877" w:type="dxa"/>
            <w:tcBorders>
              <w:top w:val="single" w:sz="8" w:space="0" w:color="000000"/>
              <w:left w:val="nil"/>
              <w:bottom w:val="single" w:sz="4" w:space="0" w:color="auto"/>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rPr>
                <w:rFonts w:ascii="Book Antiqua" w:eastAsia="Times New Roman" w:hAnsi="Book Antiqua" w:cs="Arial"/>
                <w:b/>
                <w:sz w:val="24"/>
                <w:szCs w:val="24"/>
              </w:rPr>
            </w:pPr>
          </w:p>
        </w:tc>
        <w:tc>
          <w:tcPr>
            <w:tcW w:w="1875" w:type="dxa"/>
            <w:tcBorders>
              <w:top w:val="single" w:sz="8" w:space="0" w:color="000000"/>
              <w:left w:val="nil"/>
              <w:bottom w:val="single" w:sz="4" w:space="0" w:color="auto"/>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b/>
                <w:sz w:val="24"/>
                <w:szCs w:val="24"/>
              </w:rPr>
            </w:pPr>
            <w:r w:rsidRPr="00705790">
              <w:rPr>
                <w:rFonts w:ascii="Book Antiqua" w:eastAsia="Times New Roman" w:hAnsi="Book Antiqua" w:cs="Times New Roman"/>
                <w:b/>
                <w:bCs/>
                <w:color w:val="000000" w:themeColor="dark1"/>
                <w:kern w:val="24"/>
                <w:sz w:val="24"/>
                <w:szCs w:val="24"/>
              </w:rPr>
              <w:t>Mean  ± SD</w:t>
            </w:r>
          </w:p>
          <w:p w:rsidR="00705790" w:rsidRPr="00705790" w:rsidRDefault="00705790" w:rsidP="00705790">
            <w:pPr>
              <w:spacing w:after="0" w:line="360" w:lineRule="auto"/>
              <w:jc w:val="center"/>
              <w:textAlignment w:val="bottom"/>
              <w:rPr>
                <w:rFonts w:ascii="Book Antiqua" w:eastAsia="Times New Roman" w:hAnsi="Book Antiqua" w:cs="Arial"/>
                <w:b/>
                <w:sz w:val="24"/>
                <w:szCs w:val="24"/>
              </w:rPr>
            </w:pPr>
            <w:proofErr w:type="spellStart"/>
            <w:r w:rsidRPr="00705790">
              <w:rPr>
                <w:rFonts w:ascii="Book Antiqua" w:eastAsia="Times New Roman" w:hAnsi="Book Antiqua" w:cs="Times New Roman"/>
                <w:b/>
                <w:bCs/>
                <w:color w:val="000000"/>
                <w:kern w:val="24"/>
                <w:sz w:val="24"/>
                <w:szCs w:val="24"/>
              </w:rPr>
              <w:t>eGFR</w:t>
            </w:r>
            <w:proofErr w:type="spellEnd"/>
            <w:r w:rsidRPr="00705790">
              <w:rPr>
                <w:rFonts w:ascii="Book Antiqua" w:eastAsia="Times New Roman" w:hAnsi="Book Antiqua" w:cs="Times New Roman"/>
                <w:b/>
                <w:bCs/>
                <w:color w:val="000000"/>
                <w:kern w:val="24"/>
                <w:sz w:val="24"/>
                <w:szCs w:val="24"/>
              </w:rPr>
              <w:t xml:space="preserve"> &gt; 60</w:t>
            </w:r>
          </w:p>
        </w:tc>
        <w:tc>
          <w:tcPr>
            <w:tcW w:w="2552" w:type="dxa"/>
            <w:tcBorders>
              <w:top w:val="single" w:sz="8" w:space="0" w:color="000000"/>
              <w:left w:val="nil"/>
              <w:bottom w:val="single" w:sz="4" w:space="0" w:color="auto"/>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b/>
                <w:sz w:val="24"/>
                <w:szCs w:val="24"/>
              </w:rPr>
            </w:pPr>
            <w:r w:rsidRPr="00705790">
              <w:rPr>
                <w:rFonts w:ascii="Book Antiqua" w:eastAsia="Times New Roman" w:hAnsi="Book Antiqua" w:cs="Times New Roman"/>
                <w:b/>
                <w:bCs/>
                <w:color w:val="000000" w:themeColor="dark1"/>
                <w:kern w:val="24"/>
                <w:sz w:val="24"/>
                <w:szCs w:val="24"/>
              </w:rPr>
              <w:t>Mean  ± SD</w:t>
            </w:r>
          </w:p>
          <w:p w:rsidR="00705790" w:rsidRPr="00705790" w:rsidRDefault="00705790" w:rsidP="00705790">
            <w:pPr>
              <w:spacing w:after="0" w:line="360" w:lineRule="auto"/>
              <w:jc w:val="center"/>
              <w:textAlignment w:val="bottom"/>
              <w:rPr>
                <w:rFonts w:ascii="Book Antiqua" w:eastAsia="Times New Roman" w:hAnsi="Book Antiqua" w:cs="Arial"/>
                <w:b/>
                <w:sz w:val="24"/>
                <w:szCs w:val="24"/>
              </w:rPr>
            </w:pPr>
            <w:proofErr w:type="spellStart"/>
            <w:r w:rsidRPr="00705790">
              <w:rPr>
                <w:rFonts w:ascii="Book Antiqua" w:eastAsia="Times New Roman" w:hAnsi="Book Antiqua" w:cs="Times New Roman"/>
                <w:b/>
                <w:bCs/>
                <w:color w:val="000000"/>
                <w:kern w:val="24"/>
                <w:sz w:val="24"/>
                <w:szCs w:val="24"/>
              </w:rPr>
              <w:t>eGFR</w:t>
            </w:r>
            <w:proofErr w:type="spellEnd"/>
            <w:r w:rsidRPr="00705790">
              <w:rPr>
                <w:rFonts w:ascii="Book Antiqua" w:eastAsia="Times New Roman" w:hAnsi="Book Antiqua" w:cs="Times New Roman"/>
                <w:b/>
                <w:bCs/>
                <w:color w:val="000000"/>
                <w:kern w:val="24"/>
                <w:sz w:val="24"/>
                <w:szCs w:val="24"/>
              </w:rPr>
              <w:t xml:space="preserve"> &lt;</w:t>
            </w:r>
            <w:r w:rsidR="003F4762">
              <w:rPr>
                <w:rFonts w:ascii="Book Antiqua" w:hAnsi="Book Antiqua" w:cs="Times New Roman" w:hint="eastAsia"/>
                <w:b/>
                <w:bCs/>
                <w:color w:val="000000"/>
                <w:kern w:val="24"/>
                <w:sz w:val="24"/>
                <w:szCs w:val="24"/>
                <w:lang w:eastAsia="zh-CN"/>
              </w:rPr>
              <w:t xml:space="preserve"> </w:t>
            </w:r>
            <w:r w:rsidRPr="00705790">
              <w:rPr>
                <w:rFonts w:ascii="Book Antiqua" w:eastAsia="Times New Roman" w:hAnsi="Book Antiqua" w:cs="Times New Roman"/>
                <w:b/>
                <w:bCs/>
                <w:color w:val="000000"/>
                <w:kern w:val="24"/>
                <w:sz w:val="24"/>
                <w:szCs w:val="24"/>
              </w:rPr>
              <w:t>60</w:t>
            </w:r>
          </w:p>
        </w:tc>
        <w:tc>
          <w:tcPr>
            <w:tcW w:w="1856" w:type="dxa"/>
            <w:tcBorders>
              <w:top w:val="single" w:sz="8" w:space="0" w:color="000000"/>
              <w:left w:val="nil"/>
              <w:bottom w:val="single" w:sz="4" w:space="0" w:color="auto"/>
              <w:right w:val="nil"/>
            </w:tcBorders>
            <w:shd w:val="clear" w:color="auto" w:fill="FFFFFF"/>
            <w:tcMar>
              <w:top w:w="15" w:type="dxa"/>
              <w:left w:w="15" w:type="dxa"/>
              <w:bottom w:w="0" w:type="dxa"/>
              <w:right w:w="15" w:type="dxa"/>
            </w:tcMar>
            <w:hideMark/>
          </w:tcPr>
          <w:p w:rsidR="00705790" w:rsidRPr="00705790" w:rsidRDefault="003F4762" w:rsidP="00705790">
            <w:pPr>
              <w:spacing w:after="0" w:line="360" w:lineRule="auto"/>
              <w:jc w:val="center"/>
              <w:textAlignment w:val="bottom"/>
              <w:rPr>
                <w:rFonts w:ascii="Book Antiqua" w:eastAsia="Times New Roman" w:hAnsi="Book Antiqua" w:cs="Arial"/>
                <w:b/>
                <w:sz w:val="24"/>
                <w:szCs w:val="24"/>
              </w:rPr>
            </w:pPr>
            <w:r w:rsidRPr="00705790">
              <w:rPr>
                <w:rFonts w:ascii="Book Antiqua" w:eastAsia="Times New Roman" w:hAnsi="Book Antiqua" w:cs="Times New Roman"/>
                <w:b/>
                <w:bCs/>
                <w:i/>
                <w:iCs/>
                <w:color w:val="000000" w:themeColor="dark1"/>
                <w:kern w:val="24"/>
                <w:sz w:val="24"/>
                <w:szCs w:val="24"/>
              </w:rPr>
              <w:t>P</w:t>
            </w:r>
            <w:r w:rsidR="00705790" w:rsidRPr="00705790">
              <w:rPr>
                <w:rFonts w:ascii="Book Antiqua" w:eastAsia="Times New Roman" w:hAnsi="Book Antiqua" w:cs="Times New Roman"/>
                <w:b/>
                <w:bCs/>
                <w:color w:val="000000" w:themeColor="dark1"/>
                <w:kern w:val="24"/>
                <w:sz w:val="24"/>
                <w:szCs w:val="24"/>
              </w:rPr>
              <w:t xml:space="preserve"> value</w:t>
            </w:r>
          </w:p>
        </w:tc>
      </w:tr>
      <w:tr w:rsidR="00705790" w:rsidRPr="00705790" w:rsidTr="00705790">
        <w:trPr>
          <w:trHeight w:val="480"/>
        </w:trPr>
        <w:tc>
          <w:tcPr>
            <w:tcW w:w="1877" w:type="dxa"/>
            <w:tcBorders>
              <w:top w:val="single" w:sz="4" w:space="0" w:color="auto"/>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Age</w:t>
            </w:r>
          </w:p>
        </w:tc>
        <w:tc>
          <w:tcPr>
            <w:tcW w:w="1875" w:type="dxa"/>
            <w:tcBorders>
              <w:top w:val="single" w:sz="4" w:space="0" w:color="auto"/>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64.9 ± 11</w:t>
            </w:r>
          </w:p>
        </w:tc>
        <w:tc>
          <w:tcPr>
            <w:tcW w:w="2552" w:type="dxa"/>
            <w:tcBorders>
              <w:top w:val="single" w:sz="4" w:space="0" w:color="auto"/>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72.5 ± 10</w:t>
            </w:r>
          </w:p>
        </w:tc>
        <w:tc>
          <w:tcPr>
            <w:tcW w:w="1856" w:type="dxa"/>
            <w:tcBorders>
              <w:top w:val="single" w:sz="4" w:space="0" w:color="auto"/>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0</w:t>
            </w:r>
          </w:p>
        </w:tc>
      </w:tr>
      <w:tr w:rsidR="00705790" w:rsidRPr="00705790" w:rsidTr="00705790">
        <w:trPr>
          <w:trHeight w:val="480"/>
        </w:trPr>
        <w:tc>
          <w:tcPr>
            <w:tcW w:w="1877"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BMI</w:t>
            </w:r>
          </w:p>
        </w:tc>
        <w:tc>
          <w:tcPr>
            <w:tcW w:w="1875"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32 ± 7</w:t>
            </w:r>
          </w:p>
        </w:tc>
        <w:tc>
          <w:tcPr>
            <w:tcW w:w="2552"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31.5 ± 6.5</w:t>
            </w:r>
          </w:p>
        </w:tc>
        <w:tc>
          <w:tcPr>
            <w:tcW w:w="1856"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1.09E-16</w:t>
            </w:r>
          </w:p>
        </w:tc>
      </w:tr>
      <w:tr w:rsidR="00705790" w:rsidRPr="00705790" w:rsidTr="00705790">
        <w:trPr>
          <w:trHeight w:val="480"/>
        </w:trPr>
        <w:tc>
          <w:tcPr>
            <w:tcW w:w="1877"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textAlignment w:val="bottom"/>
              <w:rPr>
                <w:rFonts w:ascii="Book Antiqua" w:eastAsia="Times New Roman" w:hAnsi="Book Antiqua" w:cs="Arial"/>
                <w:sz w:val="24"/>
                <w:szCs w:val="24"/>
              </w:rPr>
            </w:pPr>
            <w:proofErr w:type="spellStart"/>
            <w:r w:rsidRPr="00705790">
              <w:rPr>
                <w:rFonts w:ascii="Book Antiqua" w:eastAsia="Times New Roman" w:hAnsi="Book Antiqua" w:cs="Times New Roman"/>
                <w:bCs/>
                <w:color w:val="000000" w:themeColor="dark1"/>
                <w:kern w:val="24"/>
                <w:sz w:val="24"/>
                <w:szCs w:val="24"/>
              </w:rPr>
              <w:t>Dur</w:t>
            </w:r>
            <w:proofErr w:type="spellEnd"/>
            <w:r w:rsidRPr="00705790">
              <w:rPr>
                <w:rFonts w:ascii="Book Antiqua" w:eastAsia="Times New Roman" w:hAnsi="Book Antiqua" w:cs="Times New Roman"/>
                <w:bCs/>
                <w:color w:val="000000" w:themeColor="dark1"/>
                <w:kern w:val="24"/>
                <w:sz w:val="24"/>
                <w:szCs w:val="24"/>
              </w:rPr>
              <w:t xml:space="preserve"> of DM</w:t>
            </w:r>
          </w:p>
        </w:tc>
        <w:tc>
          <w:tcPr>
            <w:tcW w:w="1875"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5.2 + 3.2</w:t>
            </w:r>
          </w:p>
        </w:tc>
        <w:tc>
          <w:tcPr>
            <w:tcW w:w="2552"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6.33 ± 3</w:t>
            </w:r>
          </w:p>
        </w:tc>
        <w:tc>
          <w:tcPr>
            <w:tcW w:w="1856"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1.9E-165</w:t>
            </w:r>
          </w:p>
        </w:tc>
      </w:tr>
      <w:tr w:rsidR="00705790" w:rsidRPr="00705790" w:rsidTr="00705790">
        <w:trPr>
          <w:trHeight w:val="480"/>
        </w:trPr>
        <w:tc>
          <w:tcPr>
            <w:tcW w:w="1877"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HTN</w:t>
            </w:r>
          </w:p>
        </w:tc>
        <w:tc>
          <w:tcPr>
            <w:tcW w:w="1875"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92%</w:t>
            </w:r>
          </w:p>
        </w:tc>
        <w:tc>
          <w:tcPr>
            <w:tcW w:w="2552"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97%</w:t>
            </w:r>
          </w:p>
        </w:tc>
        <w:tc>
          <w:tcPr>
            <w:tcW w:w="1856"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2.1E-99</w:t>
            </w:r>
          </w:p>
        </w:tc>
      </w:tr>
      <w:tr w:rsidR="00705790" w:rsidRPr="00705790" w:rsidTr="00705790">
        <w:trPr>
          <w:trHeight w:val="480"/>
        </w:trPr>
        <w:tc>
          <w:tcPr>
            <w:tcW w:w="1877"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textAlignment w:val="bottom"/>
              <w:rPr>
                <w:rFonts w:ascii="Book Antiqua" w:eastAsia="Times New Roman" w:hAnsi="Book Antiqua" w:cs="Arial"/>
                <w:sz w:val="24"/>
                <w:szCs w:val="24"/>
              </w:rPr>
            </w:pPr>
            <w:proofErr w:type="spellStart"/>
            <w:r w:rsidRPr="00705790">
              <w:rPr>
                <w:rFonts w:ascii="Book Antiqua" w:eastAsia="Times New Roman" w:hAnsi="Book Antiqua" w:cs="Times New Roman"/>
                <w:bCs/>
                <w:color w:val="000000" w:themeColor="dark1"/>
                <w:kern w:val="24"/>
                <w:sz w:val="24"/>
                <w:szCs w:val="24"/>
              </w:rPr>
              <w:t>Vit</w:t>
            </w:r>
            <w:proofErr w:type="spellEnd"/>
            <w:r w:rsidRPr="00705790">
              <w:rPr>
                <w:rFonts w:ascii="Book Antiqua" w:eastAsia="Times New Roman" w:hAnsi="Book Antiqua" w:cs="Times New Roman"/>
                <w:bCs/>
                <w:color w:val="000000" w:themeColor="dark1"/>
                <w:kern w:val="24"/>
                <w:sz w:val="24"/>
                <w:szCs w:val="24"/>
              </w:rPr>
              <w:t xml:space="preserve"> D</w:t>
            </w:r>
          </w:p>
        </w:tc>
        <w:tc>
          <w:tcPr>
            <w:tcW w:w="1875"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27 ± 11.5</w:t>
            </w:r>
          </w:p>
        </w:tc>
        <w:tc>
          <w:tcPr>
            <w:tcW w:w="2552"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26.6 ± 12</w:t>
            </w:r>
          </w:p>
        </w:tc>
        <w:tc>
          <w:tcPr>
            <w:tcW w:w="1856"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0.751554</w:t>
            </w:r>
          </w:p>
        </w:tc>
      </w:tr>
      <w:tr w:rsidR="00705790" w:rsidRPr="00705790" w:rsidTr="00705790">
        <w:trPr>
          <w:trHeight w:val="480"/>
        </w:trPr>
        <w:tc>
          <w:tcPr>
            <w:tcW w:w="1877"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textAlignment w:val="bottom"/>
              <w:rPr>
                <w:rFonts w:ascii="Book Antiqua" w:eastAsia="Times New Roman" w:hAnsi="Book Antiqua" w:cs="Arial"/>
                <w:sz w:val="24"/>
                <w:szCs w:val="24"/>
              </w:rPr>
            </w:pPr>
            <w:proofErr w:type="spellStart"/>
            <w:r w:rsidRPr="00705790">
              <w:rPr>
                <w:rFonts w:ascii="Book Antiqua" w:eastAsia="Times New Roman" w:hAnsi="Book Antiqua" w:cs="Times New Roman"/>
                <w:bCs/>
                <w:color w:val="000000" w:themeColor="dark1"/>
                <w:kern w:val="24"/>
                <w:sz w:val="24"/>
                <w:szCs w:val="24"/>
              </w:rPr>
              <w:t>Cre</w:t>
            </w:r>
            <w:proofErr w:type="spellEnd"/>
          </w:p>
        </w:tc>
        <w:tc>
          <w:tcPr>
            <w:tcW w:w="1875"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1.0 ± 0.16</w:t>
            </w:r>
          </w:p>
        </w:tc>
        <w:tc>
          <w:tcPr>
            <w:tcW w:w="2552"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2.02 ± 1.3</w:t>
            </w:r>
          </w:p>
        </w:tc>
        <w:tc>
          <w:tcPr>
            <w:tcW w:w="1856"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0</w:t>
            </w:r>
          </w:p>
        </w:tc>
      </w:tr>
      <w:tr w:rsidR="00705790" w:rsidRPr="00705790" w:rsidTr="00705790">
        <w:trPr>
          <w:trHeight w:val="480"/>
        </w:trPr>
        <w:tc>
          <w:tcPr>
            <w:tcW w:w="1877"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textAlignment w:val="bottom"/>
              <w:rPr>
                <w:rFonts w:ascii="Book Antiqua" w:eastAsia="Times New Roman" w:hAnsi="Book Antiqua" w:cs="Arial"/>
                <w:sz w:val="24"/>
                <w:szCs w:val="24"/>
              </w:rPr>
            </w:pPr>
            <w:proofErr w:type="spellStart"/>
            <w:r w:rsidRPr="00705790">
              <w:rPr>
                <w:rFonts w:ascii="Book Antiqua" w:eastAsia="Times New Roman" w:hAnsi="Book Antiqua" w:cs="Times New Roman"/>
                <w:bCs/>
                <w:color w:val="000000" w:themeColor="dark1"/>
                <w:kern w:val="24"/>
                <w:sz w:val="24"/>
                <w:szCs w:val="24"/>
              </w:rPr>
              <w:t>eGFR</w:t>
            </w:r>
            <w:proofErr w:type="spellEnd"/>
          </w:p>
        </w:tc>
        <w:tc>
          <w:tcPr>
            <w:tcW w:w="1875"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81 ± 16</w:t>
            </w:r>
          </w:p>
        </w:tc>
        <w:tc>
          <w:tcPr>
            <w:tcW w:w="2552"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41.6 ± 13</w:t>
            </w:r>
          </w:p>
        </w:tc>
        <w:tc>
          <w:tcPr>
            <w:tcW w:w="1856"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0</w:t>
            </w:r>
          </w:p>
        </w:tc>
      </w:tr>
      <w:tr w:rsidR="00705790" w:rsidRPr="00705790" w:rsidTr="00705790">
        <w:trPr>
          <w:trHeight w:val="480"/>
        </w:trPr>
        <w:tc>
          <w:tcPr>
            <w:tcW w:w="1877"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Calcium</w:t>
            </w:r>
          </w:p>
        </w:tc>
        <w:tc>
          <w:tcPr>
            <w:tcW w:w="1875"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9.6 ± 0.46</w:t>
            </w:r>
          </w:p>
        </w:tc>
        <w:tc>
          <w:tcPr>
            <w:tcW w:w="2552"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9.4 ± 0.6</w:t>
            </w:r>
          </w:p>
        </w:tc>
        <w:tc>
          <w:tcPr>
            <w:tcW w:w="1856"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4.23E-97</w:t>
            </w:r>
          </w:p>
        </w:tc>
      </w:tr>
      <w:tr w:rsidR="00705790" w:rsidRPr="00705790" w:rsidTr="00705790">
        <w:trPr>
          <w:trHeight w:val="480"/>
        </w:trPr>
        <w:tc>
          <w:tcPr>
            <w:tcW w:w="1877"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textAlignment w:val="bottom"/>
              <w:rPr>
                <w:rFonts w:ascii="Book Antiqua" w:eastAsia="Times New Roman" w:hAnsi="Book Antiqua" w:cs="Arial"/>
                <w:sz w:val="24"/>
                <w:szCs w:val="24"/>
              </w:rPr>
            </w:pPr>
            <w:proofErr w:type="spellStart"/>
            <w:r w:rsidRPr="00705790">
              <w:rPr>
                <w:rFonts w:ascii="Book Antiqua" w:eastAsia="Times New Roman" w:hAnsi="Book Antiqua" w:cs="Times New Roman"/>
                <w:bCs/>
                <w:color w:val="000000" w:themeColor="dark1"/>
                <w:kern w:val="24"/>
                <w:sz w:val="24"/>
                <w:szCs w:val="24"/>
              </w:rPr>
              <w:t>Glu</w:t>
            </w:r>
            <w:proofErr w:type="spellEnd"/>
          </w:p>
        </w:tc>
        <w:tc>
          <w:tcPr>
            <w:tcW w:w="1875"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141 ± 60</w:t>
            </w:r>
          </w:p>
        </w:tc>
        <w:tc>
          <w:tcPr>
            <w:tcW w:w="2552"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144 ±68</w:t>
            </w:r>
          </w:p>
        </w:tc>
        <w:tc>
          <w:tcPr>
            <w:tcW w:w="1856"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4.25E-05</w:t>
            </w:r>
          </w:p>
        </w:tc>
      </w:tr>
      <w:tr w:rsidR="00705790" w:rsidRPr="00705790" w:rsidTr="00705790">
        <w:trPr>
          <w:trHeight w:val="480"/>
        </w:trPr>
        <w:tc>
          <w:tcPr>
            <w:tcW w:w="1877"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HbA1C</w:t>
            </w:r>
          </w:p>
        </w:tc>
        <w:tc>
          <w:tcPr>
            <w:tcW w:w="1875"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7.2 ± 1.46</w:t>
            </w:r>
          </w:p>
        </w:tc>
        <w:tc>
          <w:tcPr>
            <w:tcW w:w="2552"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7.25 ± 1.4</w:t>
            </w:r>
          </w:p>
        </w:tc>
        <w:tc>
          <w:tcPr>
            <w:tcW w:w="1856"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0.018789</w:t>
            </w:r>
          </w:p>
        </w:tc>
      </w:tr>
      <w:tr w:rsidR="00705790" w:rsidRPr="00705790" w:rsidTr="00705790">
        <w:trPr>
          <w:trHeight w:val="480"/>
        </w:trPr>
        <w:tc>
          <w:tcPr>
            <w:tcW w:w="1877"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PTH</w:t>
            </w:r>
          </w:p>
        </w:tc>
        <w:tc>
          <w:tcPr>
            <w:tcW w:w="1875"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64 ±43</w:t>
            </w:r>
          </w:p>
        </w:tc>
        <w:tc>
          <w:tcPr>
            <w:tcW w:w="2552"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152 ± 133</w:t>
            </w:r>
          </w:p>
        </w:tc>
        <w:tc>
          <w:tcPr>
            <w:tcW w:w="1856" w:type="dxa"/>
            <w:tcBorders>
              <w:top w:val="nil"/>
              <w:left w:val="nil"/>
              <w:bottom w:val="nil"/>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1.2E-236</w:t>
            </w:r>
          </w:p>
        </w:tc>
      </w:tr>
      <w:tr w:rsidR="00705790" w:rsidRPr="00705790" w:rsidTr="00705790">
        <w:trPr>
          <w:trHeight w:val="480"/>
        </w:trPr>
        <w:tc>
          <w:tcPr>
            <w:tcW w:w="1877" w:type="dxa"/>
            <w:tcBorders>
              <w:top w:val="nil"/>
              <w:left w:val="nil"/>
              <w:bottom w:val="single" w:sz="8" w:space="0" w:color="000000"/>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1,25 Vita D</w:t>
            </w:r>
          </w:p>
        </w:tc>
        <w:tc>
          <w:tcPr>
            <w:tcW w:w="1875" w:type="dxa"/>
            <w:tcBorders>
              <w:top w:val="nil"/>
              <w:left w:val="nil"/>
              <w:bottom w:val="single" w:sz="8" w:space="0" w:color="000000"/>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34.8 ± 16</w:t>
            </w:r>
          </w:p>
        </w:tc>
        <w:tc>
          <w:tcPr>
            <w:tcW w:w="2552" w:type="dxa"/>
            <w:tcBorders>
              <w:top w:val="nil"/>
              <w:left w:val="nil"/>
              <w:bottom w:val="single" w:sz="8" w:space="0" w:color="000000"/>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25 ± 14</w:t>
            </w:r>
          </w:p>
        </w:tc>
        <w:tc>
          <w:tcPr>
            <w:tcW w:w="1856" w:type="dxa"/>
            <w:tcBorders>
              <w:top w:val="nil"/>
              <w:left w:val="nil"/>
              <w:bottom w:val="single" w:sz="8" w:space="0" w:color="000000"/>
              <w:right w:val="nil"/>
            </w:tcBorders>
            <w:shd w:val="clear" w:color="auto" w:fill="FFFFFF"/>
            <w:tcMar>
              <w:top w:w="15" w:type="dxa"/>
              <w:left w:w="15" w:type="dxa"/>
              <w:bottom w:w="0" w:type="dxa"/>
              <w:right w:w="15" w:type="dxa"/>
            </w:tcMar>
            <w:hideMark/>
          </w:tcPr>
          <w:p w:rsidR="00705790" w:rsidRPr="00705790" w:rsidRDefault="00705790" w:rsidP="00705790">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dark1"/>
                <w:kern w:val="24"/>
                <w:sz w:val="24"/>
                <w:szCs w:val="24"/>
              </w:rPr>
              <w:t>1.3E-20</w:t>
            </w:r>
          </w:p>
        </w:tc>
      </w:tr>
    </w:tbl>
    <w:p w:rsidR="00705790" w:rsidRDefault="00B15707" w:rsidP="00623A17">
      <w:pPr>
        <w:spacing w:line="360" w:lineRule="auto"/>
        <w:jc w:val="both"/>
        <w:rPr>
          <w:rFonts w:ascii="Book Antiqua" w:hAnsi="Book Antiqua"/>
          <w:sz w:val="24"/>
          <w:szCs w:val="24"/>
        </w:rPr>
      </w:pPr>
      <w:r w:rsidRPr="00705790">
        <w:rPr>
          <w:rFonts w:ascii="Book Antiqua" w:eastAsia="Times New Roman" w:hAnsi="Book Antiqua" w:cs="Times New Roman"/>
          <w:bCs/>
          <w:color w:val="000000" w:themeColor="dark1"/>
          <w:kern w:val="24"/>
          <w:sz w:val="24"/>
          <w:szCs w:val="24"/>
        </w:rPr>
        <w:t xml:space="preserve">GFR: Glomerular filtration rate; BMI: Body mass index; </w:t>
      </w:r>
      <w:proofErr w:type="spellStart"/>
      <w:r w:rsidRPr="00705790">
        <w:rPr>
          <w:rFonts w:ascii="Book Antiqua" w:eastAsia="Times New Roman" w:hAnsi="Book Antiqua" w:cs="Times New Roman"/>
          <w:bCs/>
          <w:color w:val="000000" w:themeColor="dark1"/>
          <w:kern w:val="24"/>
          <w:sz w:val="24"/>
          <w:szCs w:val="24"/>
        </w:rPr>
        <w:t>Cre</w:t>
      </w:r>
      <w:proofErr w:type="spellEnd"/>
      <w:r w:rsidRPr="00705790">
        <w:rPr>
          <w:rFonts w:ascii="Book Antiqua" w:eastAsia="Times New Roman" w:hAnsi="Book Antiqua" w:cs="Times New Roman"/>
          <w:bCs/>
          <w:color w:val="000000" w:themeColor="dark1"/>
          <w:kern w:val="24"/>
          <w:sz w:val="24"/>
          <w:szCs w:val="24"/>
        </w:rPr>
        <w:t xml:space="preserve">: Creatinine; HTN: Hypertension; </w:t>
      </w:r>
      <w:proofErr w:type="spellStart"/>
      <w:r w:rsidRPr="00705790">
        <w:rPr>
          <w:rFonts w:ascii="Book Antiqua" w:eastAsia="Times New Roman" w:hAnsi="Book Antiqua" w:cs="Times New Roman"/>
          <w:bCs/>
          <w:color w:val="000000" w:themeColor="dark1"/>
          <w:kern w:val="24"/>
          <w:sz w:val="24"/>
          <w:szCs w:val="24"/>
        </w:rPr>
        <w:t>Vit</w:t>
      </w:r>
      <w:proofErr w:type="spellEnd"/>
      <w:r w:rsidRPr="00705790">
        <w:rPr>
          <w:rFonts w:ascii="Book Antiqua" w:eastAsia="Times New Roman" w:hAnsi="Book Antiqua" w:cs="Times New Roman"/>
          <w:bCs/>
          <w:color w:val="000000" w:themeColor="dark1"/>
          <w:kern w:val="24"/>
          <w:sz w:val="24"/>
          <w:szCs w:val="24"/>
        </w:rPr>
        <w:t xml:space="preserve"> D: Vitamin D; PTH: Parathyroid hormone</w:t>
      </w:r>
      <w:r>
        <w:rPr>
          <w:rFonts w:ascii="Book Antiqua" w:hAnsi="Book Antiqua" w:hint="eastAsia"/>
          <w:sz w:val="24"/>
          <w:szCs w:val="24"/>
          <w:lang w:eastAsia="zh-CN"/>
        </w:rPr>
        <w:t>.</w:t>
      </w:r>
      <w:r w:rsidR="000945DA">
        <w:rPr>
          <w:rFonts w:ascii="Book Antiqua" w:hAnsi="Book Antiqua" w:hint="eastAsia"/>
          <w:sz w:val="24"/>
          <w:szCs w:val="24"/>
          <w:lang w:eastAsia="zh-CN"/>
        </w:rPr>
        <w:t xml:space="preserve"> </w:t>
      </w:r>
      <w:r w:rsidR="00705790">
        <w:rPr>
          <w:rFonts w:ascii="Book Antiqua" w:hAnsi="Book Antiqua"/>
          <w:sz w:val="24"/>
          <w:szCs w:val="24"/>
        </w:rPr>
        <w:br w:type="page"/>
      </w:r>
    </w:p>
    <w:p w:rsidR="00267C4C" w:rsidRPr="00267C4C" w:rsidRDefault="00267C4C" w:rsidP="00267C4C">
      <w:pPr>
        <w:spacing w:after="0" w:line="360" w:lineRule="auto"/>
        <w:rPr>
          <w:rFonts w:ascii="Book Antiqua" w:hAnsi="Book Antiqua" w:cs="Times New Roman"/>
          <w:b/>
          <w:bCs/>
          <w:color w:val="000000" w:themeColor="text1"/>
          <w:kern w:val="24"/>
          <w:sz w:val="24"/>
          <w:szCs w:val="24"/>
          <w:lang w:eastAsia="zh-CN"/>
        </w:rPr>
      </w:pPr>
      <w:r w:rsidRPr="00267C4C">
        <w:rPr>
          <w:rFonts w:ascii="Book Antiqua" w:eastAsia="Times New Roman" w:hAnsi="Book Antiqua" w:cs="Times New Roman"/>
          <w:b/>
          <w:bCs/>
          <w:color w:val="000000"/>
          <w:kern w:val="24"/>
          <w:sz w:val="24"/>
          <w:szCs w:val="24"/>
        </w:rPr>
        <w:lastRenderedPageBreak/>
        <w:t>Table 3 Clinical and laboratory parameters in subjects with diabetes mellitus with Vitamin D levels &lt; 20 &amp; &gt; 20</w:t>
      </w:r>
    </w:p>
    <w:tbl>
      <w:tblPr>
        <w:tblW w:w="7953" w:type="dxa"/>
        <w:tblCellMar>
          <w:left w:w="0" w:type="dxa"/>
          <w:right w:w="0" w:type="dxa"/>
        </w:tblCellMar>
        <w:tblLook w:val="0600" w:firstRow="0" w:lastRow="0" w:firstColumn="0" w:lastColumn="0" w:noHBand="1" w:noVBand="1"/>
      </w:tblPr>
      <w:tblGrid>
        <w:gridCol w:w="1716"/>
        <w:gridCol w:w="1843"/>
        <w:gridCol w:w="1985"/>
        <w:gridCol w:w="2409"/>
      </w:tblGrid>
      <w:tr w:rsidR="00267C4C" w:rsidRPr="00705790" w:rsidTr="00623A17">
        <w:trPr>
          <w:trHeight w:val="662"/>
        </w:trPr>
        <w:tc>
          <w:tcPr>
            <w:tcW w:w="171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rPr>
                <w:rFonts w:ascii="Book Antiqua" w:eastAsia="Times New Roman" w:hAnsi="Book Antiqua" w:cs="Arial"/>
                <w:sz w:val="24"/>
                <w:szCs w:val="24"/>
              </w:rPr>
            </w:pPr>
          </w:p>
        </w:tc>
        <w:tc>
          <w:tcPr>
            <w:tcW w:w="184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proofErr w:type="spellStart"/>
            <w:r w:rsidRPr="00705790">
              <w:rPr>
                <w:rFonts w:ascii="Book Antiqua" w:eastAsia="Times New Roman" w:hAnsi="Book Antiqua" w:cs="Times New Roman"/>
                <w:bCs/>
                <w:color w:val="000000" w:themeColor="text1"/>
                <w:kern w:val="24"/>
                <w:sz w:val="24"/>
                <w:szCs w:val="24"/>
              </w:rPr>
              <w:t>Vit</w:t>
            </w:r>
            <w:proofErr w:type="spellEnd"/>
            <w:r w:rsidRPr="00705790">
              <w:rPr>
                <w:rFonts w:ascii="Book Antiqua" w:eastAsia="Times New Roman" w:hAnsi="Book Antiqua" w:cs="Times New Roman"/>
                <w:bCs/>
                <w:color w:val="000000" w:themeColor="text1"/>
                <w:kern w:val="24"/>
                <w:sz w:val="24"/>
                <w:szCs w:val="24"/>
              </w:rPr>
              <w:t xml:space="preserve"> D &lt;</w:t>
            </w:r>
            <w:r>
              <w:rPr>
                <w:rFonts w:ascii="Book Antiqua" w:hAnsi="Book Antiqua" w:cs="Times New Roman" w:hint="eastAsia"/>
                <w:bCs/>
                <w:color w:val="000000" w:themeColor="text1"/>
                <w:kern w:val="24"/>
                <w:sz w:val="24"/>
                <w:szCs w:val="24"/>
                <w:lang w:eastAsia="zh-CN"/>
              </w:rPr>
              <w:t xml:space="preserve"> </w:t>
            </w:r>
            <w:r w:rsidRPr="00705790">
              <w:rPr>
                <w:rFonts w:ascii="Book Antiqua" w:eastAsia="Times New Roman" w:hAnsi="Book Antiqua" w:cs="Times New Roman"/>
                <w:bCs/>
                <w:color w:val="000000" w:themeColor="text1"/>
                <w:kern w:val="24"/>
                <w:sz w:val="24"/>
                <w:szCs w:val="24"/>
              </w:rPr>
              <w:t>20</w:t>
            </w:r>
          </w:p>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Mean ± SD</w:t>
            </w:r>
          </w:p>
        </w:tc>
        <w:tc>
          <w:tcPr>
            <w:tcW w:w="198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proofErr w:type="spellStart"/>
            <w:r>
              <w:rPr>
                <w:rFonts w:ascii="Book Antiqua" w:eastAsia="Times New Roman" w:hAnsi="Book Antiqua" w:cs="Times New Roman"/>
                <w:bCs/>
                <w:color w:val="000000" w:themeColor="text1"/>
                <w:kern w:val="24"/>
                <w:sz w:val="24"/>
                <w:szCs w:val="24"/>
              </w:rPr>
              <w:t>Vit</w:t>
            </w:r>
            <w:proofErr w:type="spellEnd"/>
            <w:r>
              <w:rPr>
                <w:rFonts w:ascii="Book Antiqua" w:hAnsi="Book Antiqua" w:cs="Times New Roman" w:hint="eastAsia"/>
                <w:bCs/>
                <w:color w:val="000000" w:themeColor="text1"/>
                <w:kern w:val="24"/>
                <w:sz w:val="24"/>
                <w:szCs w:val="24"/>
                <w:lang w:eastAsia="zh-CN"/>
              </w:rPr>
              <w:t xml:space="preserve"> </w:t>
            </w:r>
            <w:r w:rsidRPr="00705790">
              <w:rPr>
                <w:rFonts w:ascii="Book Antiqua" w:eastAsia="Times New Roman" w:hAnsi="Book Antiqua" w:cs="Times New Roman"/>
                <w:bCs/>
                <w:color w:val="000000" w:themeColor="text1"/>
                <w:kern w:val="24"/>
                <w:sz w:val="24"/>
                <w:szCs w:val="24"/>
              </w:rPr>
              <w:t>D &gt;20</w:t>
            </w:r>
          </w:p>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Mean ± SD</w:t>
            </w:r>
          </w:p>
        </w:tc>
        <w:tc>
          <w:tcPr>
            <w:tcW w:w="24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i/>
                <w:iCs/>
                <w:color w:val="000000"/>
                <w:kern w:val="24"/>
                <w:sz w:val="24"/>
                <w:szCs w:val="24"/>
              </w:rPr>
              <w:t>P</w:t>
            </w:r>
            <w:r>
              <w:rPr>
                <w:rFonts w:ascii="Book Antiqua" w:hAnsi="Book Antiqua" w:cs="Times New Roman" w:hint="eastAsia"/>
                <w:bCs/>
                <w:i/>
                <w:iCs/>
                <w:color w:val="000000"/>
                <w:kern w:val="24"/>
                <w:sz w:val="24"/>
                <w:szCs w:val="24"/>
                <w:lang w:eastAsia="zh-CN"/>
              </w:rPr>
              <w:t xml:space="preserve"> </w:t>
            </w:r>
            <w:r w:rsidRPr="00705790">
              <w:rPr>
                <w:rFonts w:ascii="Book Antiqua" w:eastAsia="Times New Roman" w:hAnsi="Book Antiqua" w:cs="Times New Roman"/>
                <w:bCs/>
                <w:color w:val="000000"/>
                <w:kern w:val="24"/>
                <w:sz w:val="24"/>
                <w:szCs w:val="24"/>
              </w:rPr>
              <w:t>-</w:t>
            </w:r>
            <w:r>
              <w:rPr>
                <w:rFonts w:ascii="Book Antiqua" w:hAnsi="Book Antiqua" w:cs="Times New Roman" w:hint="eastAsia"/>
                <w:bCs/>
                <w:color w:val="000000"/>
                <w:kern w:val="24"/>
                <w:sz w:val="24"/>
                <w:szCs w:val="24"/>
                <w:lang w:eastAsia="zh-CN"/>
              </w:rPr>
              <w:t xml:space="preserve"> </w:t>
            </w:r>
            <w:r w:rsidRPr="00705790">
              <w:rPr>
                <w:rFonts w:ascii="Book Antiqua" w:eastAsia="Times New Roman" w:hAnsi="Book Antiqua" w:cs="Times New Roman"/>
                <w:bCs/>
                <w:color w:val="000000"/>
                <w:kern w:val="24"/>
                <w:sz w:val="24"/>
                <w:szCs w:val="24"/>
              </w:rPr>
              <w:t>value</w:t>
            </w:r>
          </w:p>
        </w:tc>
      </w:tr>
      <w:tr w:rsidR="00267C4C" w:rsidRPr="00705790" w:rsidTr="00623A17">
        <w:trPr>
          <w:trHeight w:val="432"/>
        </w:trPr>
        <w:tc>
          <w:tcPr>
            <w:tcW w:w="1716" w:type="dxa"/>
            <w:tcBorders>
              <w:top w:val="single" w:sz="8" w:space="0" w:color="000000"/>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Age</w:t>
            </w:r>
          </w:p>
        </w:tc>
        <w:tc>
          <w:tcPr>
            <w:tcW w:w="1843" w:type="dxa"/>
            <w:tcBorders>
              <w:top w:val="single" w:sz="8" w:space="0" w:color="000000"/>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66 ± 12</w:t>
            </w:r>
          </w:p>
        </w:tc>
        <w:tc>
          <w:tcPr>
            <w:tcW w:w="1985" w:type="dxa"/>
            <w:tcBorders>
              <w:top w:val="single" w:sz="8" w:space="0" w:color="000000"/>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68 ± 11</w:t>
            </w:r>
          </w:p>
        </w:tc>
        <w:tc>
          <w:tcPr>
            <w:tcW w:w="2409" w:type="dxa"/>
            <w:tcBorders>
              <w:top w:val="single" w:sz="8" w:space="0" w:color="000000"/>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2.53E-08</w:t>
            </w:r>
          </w:p>
        </w:tc>
      </w:tr>
      <w:tr w:rsidR="00267C4C" w:rsidRPr="00705790" w:rsidTr="00623A17">
        <w:trPr>
          <w:trHeight w:val="432"/>
        </w:trPr>
        <w:tc>
          <w:tcPr>
            <w:tcW w:w="1716"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BMI</w:t>
            </w:r>
          </w:p>
        </w:tc>
        <w:tc>
          <w:tcPr>
            <w:tcW w:w="1843"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33 ± 7</w:t>
            </w:r>
          </w:p>
        </w:tc>
        <w:tc>
          <w:tcPr>
            <w:tcW w:w="1985"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32 ± 6</w:t>
            </w:r>
          </w:p>
        </w:tc>
        <w:tc>
          <w:tcPr>
            <w:tcW w:w="2409"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5.09E-12</w:t>
            </w:r>
          </w:p>
        </w:tc>
      </w:tr>
      <w:tr w:rsidR="00267C4C" w:rsidRPr="00705790" w:rsidTr="00623A17">
        <w:trPr>
          <w:trHeight w:val="432"/>
        </w:trPr>
        <w:tc>
          <w:tcPr>
            <w:tcW w:w="1716"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HTN (%)</w:t>
            </w:r>
          </w:p>
        </w:tc>
        <w:tc>
          <w:tcPr>
            <w:tcW w:w="1843"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93</w:t>
            </w:r>
          </w:p>
        </w:tc>
        <w:tc>
          <w:tcPr>
            <w:tcW w:w="1985"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90</w:t>
            </w:r>
          </w:p>
        </w:tc>
        <w:tc>
          <w:tcPr>
            <w:tcW w:w="2409"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NS</w:t>
            </w:r>
          </w:p>
        </w:tc>
      </w:tr>
      <w:tr w:rsidR="00267C4C" w:rsidRPr="00705790" w:rsidTr="00623A17">
        <w:trPr>
          <w:trHeight w:val="432"/>
        </w:trPr>
        <w:tc>
          <w:tcPr>
            <w:tcW w:w="1716"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 xml:space="preserve">25, OH </w:t>
            </w:r>
            <w:proofErr w:type="spellStart"/>
            <w:r w:rsidRPr="00705790">
              <w:rPr>
                <w:rFonts w:ascii="Book Antiqua" w:eastAsia="Times New Roman" w:hAnsi="Book Antiqua" w:cs="Times New Roman"/>
                <w:bCs/>
                <w:color w:val="000000" w:themeColor="text1"/>
                <w:kern w:val="24"/>
                <w:sz w:val="24"/>
                <w:szCs w:val="24"/>
              </w:rPr>
              <w:t>Vit</w:t>
            </w:r>
            <w:proofErr w:type="spellEnd"/>
            <w:r w:rsidRPr="00705790">
              <w:rPr>
                <w:rFonts w:ascii="Book Antiqua" w:eastAsia="Times New Roman" w:hAnsi="Book Antiqua" w:cs="Times New Roman"/>
                <w:bCs/>
                <w:color w:val="000000" w:themeColor="text1"/>
                <w:kern w:val="24"/>
                <w:sz w:val="24"/>
                <w:szCs w:val="24"/>
              </w:rPr>
              <w:t xml:space="preserve"> D</w:t>
            </w:r>
          </w:p>
        </w:tc>
        <w:tc>
          <w:tcPr>
            <w:tcW w:w="1843"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14.2 ± 4</w:t>
            </w:r>
          </w:p>
        </w:tc>
        <w:tc>
          <w:tcPr>
            <w:tcW w:w="1985"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32 ± 9</w:t>
            </w:r>
          </w:p>
        </w:tc>
        <w:tc>
          <w:tcPr>
            <w:tcW w:w="2409"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0</w:t>
            </w:r>
          </w:p>
        </w:tc>
      </w:tr>
      <w:tr w:rsidR="00267C4C" w:rsidRPr="00705790" w:rsidTr="00623A17">
        <w:trPr>
          <w:trHeight w:val="432"/>
        </w:trPr>
        <w:tc>
          <w:tcPr>
            <w:tcW w:w="1716"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Creatinine</w:t>
            </w:r>
          </w:p>
        </w:tc>
        <w:tc>
          <w:tcPr>
            <w:tcW w:w="1843"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1.4 ± 1.0</w:t>
            </w:r>
          </w:p>
        </w:tc>
        <w:tc>
          <w:tcPr>
            <w:tcW w:w="1985"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1.3 ± 0.8</w:t>
            </w:r>
          </w:p>
        </w:tc>
        <w:tc>
          <w:tcPr>
            <w:tcW w:w="2409"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4.6E-130</w:t>
            </w:r>
          </w:p>
        </w:tc>
      </w:tr>
      <w:tr w:rsidR="00267C4C" w:rsidRPr="00705790" w:rsidTr="00623A17">
        <w:trPr>
          <w:trHeight w:val="432"/>
        </w:trPr>
        <w:tc>
          <w:tcPr>
            <w:tcW w:w="1716"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textAlignment w:val="bottom"/>
              <w:rPr>
                <w:rFonts w:ascii="Book Antiqua" w:eastAsia="Times New Roman" w:hAnsi="Book Antiqua" w:cs="Arial"/>
                <w:sz w:val="24"/>
                <w:szCs w:val="24"/>
              </w:rPr>
            </w:pPr>
            <w:proofErr w:type="spellStart"/>
            <w:r w:rsidRPr="00705790">
              <w:rPr>
                <w:rFonts w:ascii="Book Antiqua" w:eastAsia="Times New Roman" w:hAnsi="Book Antiqua" w:cs="Times New Roman"/>
                <w:bCs/>
                <w:color w:val="000000" w:themeColor="text1"/>
                <w:kern w:val="24"/>
                <w:sz w:val="24"/>
                <w:szCs w:val="24"/>
              </w:rPr>
              <w:t>eGFR</w:t>
            </w:r>
            <w:proofErr w:type="spellEnd"/>
          </w:p>
        </w:tc>
        <w:tc>
          <w:tcPr>
            <w:tcW w:w="1843"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67 ± 26</w:t>
            </w:r>
          </w:p>
        </w:tc>
        <w:tc>
          <w:tcPr>
            <w:tcW w:w="1985"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67 ± 24</w:t>
            </w:r>
          </w:p>
        </w:tc>
        <w:tc>
          <w:tcPr>
            <w:tcW w:w="2409"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7.96E-23</w:t>
            </w:r>
          </w:p>
        </w:tc>
      </w:tr>
      <w:tr w:rsidR="00267C4C" w:rsidRPr="00705790" w:rsidTr="00623A17">
        <w:trPr>
          <w:trHeight w:val="432"/>
        </w:trPr>
        <w:tc>
          <w:tcPr>
            <w:tcW w:w="1716"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Calcium</w:t>
            </w:r>
          </w:p>
        </w:tc>
        <w:tc>
          <w:tcPr>
            <w:tcW w:w="1843"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9.5 ± 1.4</w:t>
            </w:r>
          </w:p>
        </w:tc>
        <w:tc>
          <w:tcPr>
            <w:tcW w:w="1985"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9.6  ± 1.8</w:t>
            </w:r>
          </w:p>
        </w:tc>
        <w:tc>
          <w:tcPr>
            <w:tcW w:w="2409"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1.2E-208</w:t>
            </w:r>
          </w:p>
        </w:tc>
      </w:tr>
      <w:tr w:rsidR="00267C4C" w:rsidRPr="00705790" w:rsidTr="00623A17">
        <w:trPr>
          <w:trHeight w:val="432"/>
        </w:trPr>
        <w:tc>
          <w:tcPr>
            <w:tcW w:w="1716"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Glucose</w:t>
            </w:r>
          </w:p>
        </w:tc>
        <w:tc>
          <w:tcPr>
            <w:tcW w:w="1843"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148 ± 69</w:t>
            </w:r>
          </w:p>
        </w:tc>
        <w:tc>
          <w:tcPr>
            <w:tcW w:w="1985"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136 ± 56</w:t>
            </w:r>
          </w:p>
        </w:tc>
        <w:tc>
          <w:tcPr>
            <w:tcW w:w="2409"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1.2E-111</w:t>
            </w:r>
          </w:p>
        </w:tc>
      </w:tr>
      <w:tr w:rsidR="00267C4C" w:rsidRPr="00705790" w:rsidTr="00623A17">
        <w:trPr>
          <w:trHeight w:val="432"/>
        </w:trPr>
        <w:tc>
          <w:tcPr>
            <w:tcW w:w="1716"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HbA1C</w:t>
            </w:r>
          </w:p>
        </w:tc>
        <w:tc>
          <w:tcPr>
            <w:tcW w:w="1843"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7.4 ± 1.6</w:t>
            </w:r>
          </w:p>
        </w:tc>
        <w:tc>
          <w:tcPr>
            <w:tcW w:w="1985"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7.0 ± 1.3</w:t>
            </w:r>
          </w:p>
        </w:tc>
        <w:tc>
          <w:tcPr>
            <w:tcW w:w="2409" w:type="dxa"/>
            <w:tcBorders>
              <w:top w:val="nil"/>
              <w:left w:val="nil"/>
              <w:bottom w:val="nil"/>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2.5E-139</w:t>
            </w:r>
          </w:p>
        </w:tc>
      </w:tr>
      <w:tr w:rsidR="00267C4C" w:rsidRPr="00705790" w:rsidTr="00623A17">
        <w:trPr>
          <w:trHeight w:val="432"/>
        </w:trPr>
        <w:tc>
          <w:tcPr>
            <w:tcW w:w="1716" w:type="dxa"/>
            <w:tcBorders>
              <w:top w:val="nil"/>
              <w:left w:val="nil"/>
              <w:bottom w:val="single" w:sz="8" w:space="0" w:color="000000"/>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PTH</w:t>
            </w:r>
          </w:p>
        </w:tc>
        <w:tc>
          <w:tcPr>
            <w:tcW w:w="1843" w:type="dxa"/>
            <w:tcBorders>
              <w:top w:val="nil"/>
              <w:left w:val="nil"/>
              <w:bottom w:val="single" w:sz="8" w:space="0" w:color="000000"/>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142 ± 174</w:t>
            </w:r>
          </w:p>
        </w:tc>
        <w:tc>
          <w:tcPr>
            <w:tcW w:w="1985" w:type="dxa"/>
            <w:tcBorders>
              <w:top w:val="nil"/>
              <w:left w:val="nil"/>
              <w:bottom w:val="single" w:sz="8" w:space="0" w:color="000000"/>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117 ± 119</w:t>
            </w:r>
          </w:p>
        </w:tc>
        <w:tc>
          <w:tcPr>
            <w:tcW w:w="2409" w:type="dxa"/>
            <w:tcBorders>
              <w:top w:val="nil"/>
              <w:left w:val="nil"/>
              <w:bottom w:val="single" w:sz="8" w:space="0" w:color="000000"/>
              <w:right w:val="nil"/>
            </w:tcBorders>
            <w:shd w:val="clear" w:color="auto" w:fill="auto"/>
            <w:tcMar>
              <w:top w:w="15" w:type="dxa"/>
              <w:left w:w="15" w:type="dxa"/>
              <w:bottom w:w="0" w:type="dxa"/>
              <w:right w:w="15" w:type="dxa"/>
            </w:tcMar>
            <w:hideMark/>
          </w:tcPr>
          <w:p w:rsidR="00267C4C" w:rsidRPr="00705790" w:rsidRDefault="00267C4C" w:rsidP="00267C4C">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2.86E-89</w:t>
            </w:r>
          </w:p>
        </w:tc>
      </w:tr>
    </w:tbl>
    <w:p w:rsidR="00267C4C" w:rsidRDefault="00623A17" w:rsidP="00623A17">
      <w:pPr>
        <w:spacing w:after="0" w:line="360" w:lineRule="auto"/>
        <w:jc w:val="both"/>
        <w:rPr>
          <w:rFonts w:ascii="Book Antiqua" w:eastAsia="Times New Roman" w:hAnsi="Book Antiqua" w:cs="Times New Roman"/>
          <w:b/>
          <w:bCs/>
          <w:color w:val="000000" w:themeColor="text1"/>
          <w:kern w:val="24"/>
          <w:sz w:val="24"/>
          <w:szCs w:val="24"/>
        </w:rPr>
      </w:pPr>
      <w:r w:rsidRPr="00705790">
        <w:rPr>
          <w:rFonts w:ascii="Book Antiqua" w:eastAsia="Times New Roman" w:hAnsi="Book Antiqua" w:cs="Times New Roman"/>
          <w:bCs/>
          <w:color w:val="000000"/>
          <w:kern w:val="24"/>
          <w:sz w:val="24"/>
          <w:szCs w:val="24"/>
        </w:rPr>
        <w:t xml:space="preserve">GFR: Glomerular filtration rate; BMI: Body mass index; </w:t>
      </w:r>
      <w:proofErr w:type="spellStart"/>
      <w:r w:rsidRPr="00705790">
        <w:rPr>
          <w:rFonts w:ascii="Book Antiqua" w:eastAsia="Times New Roman" w:hAnsi="Book Antiqua" w:cs="Times New Roman"/>
          <w:bCs/>
          <w:color w:val="000000"/>
          <w:kern w:val="24"/>
          <w:sz w:val="24"/>
          <w:szCs w:val="24"/>
        </w:rPr>
        <w:t>Cre</w:t>
      </w:r>
      <w:proofErr w:type="spellEnd"/>
      <w:r w:rsidRPr="00705790">
        <w:rPr>
          <w:rFonts w:ascii="Book Antiqua" w:eastAsia="Times New Roman" w:hAnsi="Book Antiqua" w:cs="Times New Roman"/>
          <w:bCs/>
          <w:color w:val="000000"/>
          <w:kern w:val="24"/>
          <w:sz w:val="24"/>
          <w:szCs w:val="24"/>
        </w:rPr>
        <w:t xml:space="preserve">: Creatinine; HTN: Hypertension; </w:t>
      </w:r>
      <w:proofErr w:type="spellStart"/>
      <w:r w:rsidRPr="00705790">
        <w:rPr>
          <w:rFonts w:ascii="Book Antiqua" w:eastAsia="Times New Roman" w:hAnsi="Book Antiqua" w:cs="Times New Roman"/>
          <w:bCs/>
          <w:color w:val="000000"/>
          <w:kern w:val="24"/>
          <w:sz w:val="24"/>
          <w:szCs w:val="24"/>
        </w:rPr>
        <w:t>Vit</w:t>
      </w:r>
      <w:proofErr w:type="spellEnd"/>
      <w:r w:rsidRPr="00705790">
        <w:rPr>
          <w:rFonts w:ascii="Book Antiqua" w:eastAsia="Times New Roman" w:hAnsi="Book Antiqua" w:cs="Times New Roman"/>
          <w:bCs/>
          <w:color w:val="000000"/>
          <w:kern w:val="24"/>
          <w:sz w:val="24"/>
          <w:szCs w:val="24"/>
        </w:rPr>
        <w:t xml:space="preserve"> D: Vitamin D; PTH: Parathyroid hormone</w:t>
      </w:r>
      <w:r>
        <w:rPr>
          <w:rFonts w:ascii="Book Antiqua" w:hAnsi="Book Antiqua" w:cs="Times New Roman" w:hint="eastAsia"/>
          <w:bCs/>
          <w:color w:val="000000"/>
          <w:kern w:val="24"/>
          <w:sz w:val="24"/>
          <w:szCs w:val="24"/>
          <w:lang w:eastAsia="zh-CN"/>
        </w:rPr>
        <w:t>.</w:t>
      </w:r>
      <w:r>
        <w:rPr>
          <w:rFonts w:ascii="Book Antiqua" w:eastAsia="Times New Roman" w:hAnsi="Book Antiqua" w:cs="Times New Roman"/>
          <w:b/>
          <w:bCs/>
          <w:color w:val="000000" w:themeColor="text1"/>
          <w:kern w:val="24"/>
          <w:sz w:val="24"/>
          <w:szCs w:val="24"/>
        </w:rPr>
        <w:t xml:space="preserve"> </w:t>
      </w:r>
      <w:r w:rsidR="00267C4C">
        <w:rPr>
          <w:rFonts w:ascii="Book Antiqua" w:eastAsia="Times New Roman" w:hAnsi="Book Antiqua" w:cs="Times New Roman"/>
          <w:b/>
          <w:bCs/>
          <w:color w:val="000000" w:themeColor="text1"/>
          <w:kern w:val="24"/>
          <w:sz w:val="24"/>
          <w:szCs w:val="24"/>
        </w:rPr>
        <w:br w:type="page"/>
      </w:r>
    </w:p>
    <w:p w:rsidR="00177F37" w:rsidRPr="00015A56" w:rsidRDefault="00015A56" w:rsidP="00705790">
      <w:pPr>
        <w:spacing w:line="360" w:lineRule="auto"/>
        <w:jc w:val="both"/>
        <w:rPr>
          <w:rFonts w:ascii="Book Antiqua" w:hAnsi="Book Antiqua"/>
          <w:b/>
          <w:sz w:val="24"/>
          <w:szCs w:val="24"/>
        </w:rPr>
      </w:pPr>
      <w:r w:rsidRPr="00015A56">
        <w:rPr>
          <w:rFonts w:ascii="Book Antiqua" w:eastAsia="Times New Roman" w:hAnsi="Book Antiqua" w:cs="Times New Roman"/>
          <w:b/>
          <w:bCs/>
          <w:color w:val="000000" w:themeColor="text1"/>
          <w:kern w:val="24"/>
          <w:sz w:val="24"/>
          <w:szCs w:val="24"/>
        </w:rPr>
        <w:lastRenderedPageBreak/>
        <w:t>Table 4 Clinical and laboratory parameters in subjects with end stage renal disease and with or without diabetes mellitus</w:t>
      </w:r>
    </w:p>
    <w:tbl>
      <w:tblPr>
        <w:tblW w:w="7680" w:type="dxa"/>
        <w:tblCellMar>
          <w:left w:w="0" w:type="dxa"/>
          <w:right w:w="0" w:type="dxa"/>
        </w:tblCellMar>
        <w:tblLook w:val="0600" w:firstRow="0" w:lastRow="0" w:firstColumn="0" w:lastColumn="0" w:noHBand="1" w:noVBand="1"/>
      </w:tblPr>
      <w:tblGrid>
        <w:gridCol w:w="2100"/>
        <w:gridCol w:w="1860"/>
        <w:gridCol w:w="2160"/>
        <w:gridCol w:w="1560"/>
      </w:tblGrid>
      <w:tr w:rsidR="00177F37" w:rsidRPr="00015A56" w:rsidTr="00015A56">
        <w:trPr>
          <w:trHeight w:val="752"/>
        </w:trPr>
        <w:tc>
          <w:tcPr>
            <w:tcW w:w="2100" w:type="dxa"/>
            <w:tcBorders>
              <w:top w:val="single" w:sz="8" w:space="0" w:color="000000"/>
              <w:left w:val="nil"/>
              <w:bottom w:val="single" w:sz="4" w:space="0" w:color="auto"/>
              <w:right w:val="nil"/>
            </w:tcBorders>
            <w:shd w:val="clear" w:color="auto" w:fill="auto"/>
            <w:tcMar>
              <w:top w:w="15" w:type="dxa"/>
              <w:left w:w="15" w:type="dxa"/>
              <w:bottom w:w="0" w:type="dxa"/>
              <w:right w:w="15" w:type="dxa"/>
            </w:tcMar>
            <w:hideMark/>
          </w:tcPr>
          <w:p w:rsidR="00177F37" w:rsidRPr="00015A56" w:rsidRDefault="00177F37" w:rsidP="00015A56">
            <w:pPr>
              <w:spacing w:after="0" w:line="360" w:lineRule="auto"/>
              <w:textAlignment w:val="bottom"/>
              <w:rPr>
                <w:rFonts w:ascii="Book Antiqua" w:eastAsia="Times New Roman" w:hAnsi="Book Antiqua" w:cs="Arial"/>
                <w:b/>
                <w:sz w:val="24"/>
                <w:szCs w:val="24"/>
              </w:rPr>
            </w:pPr>
          </w:p>
        </w:tc>
        <w:tc>
          <w:tcPr>
            <w:tcW w:w="1860" w:type="dxa"/>
            <w:tcBorders>
              <w:top w:val="single" w:sz="8" w:space="0" w:color="000000"/>
              <w:left w:val="nil"/>
              <w:bottom w:val="single" w:sz="4" w:space="0" w:color="auto"/>
              <w:right w:val="nil"/>
            </w:tcBorders>
            <w:shd w:val="clear" w:color="auto" w:fill="auto"/>
            <w:tcMar>
              <w:top w:w="15" w:type="dxa"/>
              <w:left w:w="15" w:type="dxa"/>
              <w:bottom w:w="0" w:type="dxa"/>
              <w:right w:w="15" w:type="dxa"/>
            </w:tcMar>
            <w:hideMark/>
          </w:tcPr>
          <w:p w:rsidR="00177F37" w:rsidRPr="00015A56" w:rsidRDefault="00177F37" w:rsidP="00015A56">
            <w:pPr>
              <w:spacing w:after="0" w:line="360" w:lineRule="auto"/>
              <w:jc w:val="center"/>
              <w:textAlignment w:val="bottom"/>
              <w:rPr>
                <w:rFonts w:ascii="Book Antiqua" w:eastAsia="Times New Roman" w:hAnsi="Book Antiqua" w:cs="Arial"/>
                <w:b/>
                <w:sz w:val="24"/>
                <w:szCs w:val="24"/>
              </w:rPr>
            </w:pPr>
            <w:r w:rsidRPr="00015A56">
              <w:rPr>
                <w:rFonts w:ascii="Book Antiqua" w:eastAsia="Times New Roman" w:hAnsi="Book Antiqua" w:cs="Times New Roman"/>
                <w:b/>
                <w:bCs/>
                <w:color w:val="000000" w:themeColor="text1"/>
                <w:kern w:val="24"/>
                <w:sz w:val="24"/>
                <w:szCs w:val="24"/>
              </w:rPr>
              <w:t>Diabetes (407)</w:t>
            </w:r>
          </w:p>
          <w:p w:rsidR="00177F37" w:rsidRPr="00015A56" w:rsidRDefault="00177F37" w:rsidP="00015A56">
            <w:pPr>
              <w:spacing w:after="0" w:line="360" w:lineRule="auto"/>
              <w:jc w:val="center"/>
              <w:textAlignment w:val="bottom"/>
              <w:rPr>
                <w:rFonts w:ascii="Book Antiqua" w:eastAsia="Times New Roman" w:hAnsi="Book Antiqua" w:cs="Arial"/>
                <w:b/>
                <w:sz w:val="24"/>
                <w:szCs w:val="24"/>
              </w:rPr>
            </w:pPr>
            <w:r w:rsidRPr="00015A56">
              <w:rPr>
                <w:rFonts w:ascii="Book Antiqua" w:eastAsia="Times New Roman" w:hAnsi="Book Antiqua" w:cs="Times New Roman"/>
                <w:b/>
                <w:bCs/>
                <w:color w:val="000000" w:themeColor="text1"/>
                <w:kern w:val="24"/>
                <w:sz w:val="24"/>
                <w:szCs w:val="24"/>
              </w:rPr>
              <w:t>Mean ± SD</w:t>
            </w:r>
          </w:p>
        </w:tc>
        <w:tc>
          <w:tcPr>
            <w:tcW w:w="2160" w:type="dxa"/>
            <w:tcBorders>
              <w:top w:val="single" w:sz="8" w:space="0" w:color="000000"/>
              <w:left w:val="nil"/>
              <w:bottom w:val="single" w:sz="4" w:space="0" w:color="auto"/>
              <w:right w:val="nil"/>
            </w:tcBorders>
            <w:shd w:val="clear" w:color="auto" w:fill="auto"/>
            <w:tcMar>
              <w:top w:w="15" w:type="dxa"/>
              <w:left w:w="15" w:type="dxa"/>
              <w:bottom w:w="0" w:type="dxa"/>
              <w:right w:w="15" w:type="dxa"/>
            </w:tcMar>
            <w:hideMark/>
          </w:tcPr>
          <w:p w:rsidR="00015A56" w:rsidRDefault="00177F37" w:rsidP="00015A56">
            <w:pPr>
              <w:spacing w:after="0" w:line="360" w:lineRule="auto"/>
              <w:jc w:val="center"/>
              <w:textAlignment w:val="bottom"/>
              <w:rPr>
                <w:rFonts w:ascii="Book Antiqua" w:hAnsi="Book Antiqua" w:cs="Times New Roman"/>
                <w:b/>
                <w:bCs/>
                <w:color w:val="000000" w:themeColor="text1"/>
                <w:kern w:val="24"/>
                <w:sz w:val="24"/>
                <w:szCs w:val="24"/>
                <w:lang w:eastAsia="zh-CN"/>
              </w:rPr>
            </w:pPr>
            <w:r w:rsidRPr="00015A56">
              <w:rPr>
                <w:rFonts w:ascii="Book Antiqua" w:eastAsia="Times New Roman" w:hAnsi="Book Antiqua" w:cs="Times New Roman"/>
                <w:b/>
                <w:bCs/>
                <w:color w:val="000000" w:themeColor="text1"/>
                <w:kern w:val="24"/>
                <w:sz w:val="24"/>
                <w:szCs w:val="24"/>
              </w:rPr>
              <w:t xml:space="preserve">Without diabetes (173) </w:t>
            </w:r>
          </w:p>
          <w:p w:rsidR="00177F37" w:rsidRPr="00015A56" w:rsidRDefault="00177F37" w:rsidP="00015A56">
            <w:pPr>
              <w:spacing w:after="0" w:line="360" w:lineRule="auto"/>
              <w:jc w:val="center"/>
              <w:textAlignment w:val="bottom"/>
              <w:rPr>
                <w:rFonts w:ascii="Book Antiqua" w:eastAsia="Times New Roman" w:hAnsi="Book Antiqua" w:cs="Arial"/>
                <w:b/>
                <w:sz w:val="24"/>
                <w:szCs w:val="24"/>
              </w:rPr>
            </w:pPr>
            <w:r w:rsidRPr="00015A56">
              <w:rPr>
                <w:rFonts w:ascii="Book Antiqua" w:eastAsia="Times New Roman" w:hAnsi="Book Antiqua" w:cs="Times New Roman"/>
                <w:b/>
                <w:bCs/>
                <w:color w:val="000000" w:themeColor="text1"/>
                <w:kern w:val="24"/>
                <w:sz w:val="24"/>
                <w:szCs w:val="24"/>
              </w:rPr>
              <w:t>Mean ± SD</w:t>
            </w:r>
          </w:p>
        </w:tc>
        <w:tc>
          <w:tcPr>
            <w:tcW w:w="1560" w:type="dxa"/>
            <w:tcBorders>
              <w:top w:val="single" w:sz="8" w:space="0" w:color="000000"/>
              <w:left w:val="nil"/>
              <w:bottom w:val="single" w:sz="4" w:space="0" w:color="auto"/>
              <w:right w:val="nil"/>
            </w:tcBorders>
            <w:shd w:val="clear" w:color="auto" w:fill="auto"/>
            <w:tcMar>
              <w:top w:w="15" w:type="dxa"/>
              <w:left w:w="15" w:type="dxa"/>
              <w:bottom w:w="0" w:type="dxa"/>
              <w:right w:w="15" w:type="dxa"/>
            </w:tcMar>
            <w:hideMark/>
          </w:tcPr>
          <w:p w:rsidR="00177F37" w:rsidRPr="00015A56" w:rsidRDefault="00716C4D" w:rsidP="00015A56">
            <w:pPr>
              <w:spacing w:after="0" w:line="360" w:lineRule="auto"/>
              <w:jc w:val="center"/>
              <w:textAlignment w:val="bottom"/>
              <w:rPr>
                <w:rFonts w:ascii="Book Antiqua" w:eastAsia="Times New Roman" w:hAnsi="Book Antiqua" w:cs="Arial"/>
                <w:b/>
                <w:sz w:val="24"/>
                <w:szCs w:val="24"/>
              </w:rPr>
            </w:pPr>
            <w:r w:rsidRPr="00015A56">
              <w:rPr>
                <w:rFonts w:ascii="Book Antiqua" w:eastAsia="Times New Roman" w:hAnsi="Book Antiqua" w:cs="Times New Roman"/>
                <w:b/>
                <w:bCs/>
                <w:i/>
                <w:iCs/>
                <w:color w:val="000000" w:themeColor="text1"/>
                <w:kern w:val="24"/>
                <w:sz w:val="24"/>
                <w:szCs w:val="24"/>
              </w:rPr>
              <w:t>P</w:t>
            </w:r>
            <w:r>
              <w:rPr>
                <w:rFonts w:ascii="Book Antiqua" w:hAnsi="Book Antiqua" w:cs="Times New Roman" w:hint="eastAsia"/>
                <w:b/>
                <w:bCs/>
                <w:i/>
                <w:iCs/>
                <w:color w:val="000000" w:themeColor="text1"/>
                <w:kern w:val="24"/>
                <w:sz w:val="24"/>
                <w:szCs w:val="24"/>
                <w:lang w:eastAsia="zh-CN"/>
              </w:rPr>
              <w:t xml:space="preserve"> </w:t>
            </w:r>
            <w:r w:rsidR="00177F37" w:rsidRPr="00015A56">
              <w:rPr>
                <w:rFonts w:ascii="Book Antiqua" w:eastAsia="Times New Roman" w:hAnsi="Book Antiqua" w:cs="Times New Roman"/>
                <w:b/>
                <w:bCs/>
                <w:color w:val="000000" w:themeColor="text1"/>
                <w:kern w:val="24"/>
                <w:sz w:val="24"/>
                <w:szCs w:val="24"/>
              </w:rPr>
              <w:t xml:space="preserve">- </w:t>
            </w:r>
            <w:r w:rsidRPr="00015A56">
              <w:rPr>
                <w:rFonts w:ascii="Book Antiqua" w:eastAsia="Times New Roman" w:hAnsi="Book Antiqua" w:cs="Times New Roman"/>
                <w:b/>
                <w:bCs/>
                <w:color w:val="000000" w:themeColor="text1"/>
                <w:kern w:val="24"/>
                <w:sz w:val="24"/>
                <w:szCs w:val="24"/>
              </w:rPr>
              <w:t>v</w:t>
            </w:r>
            <w:r w:rsidR="00177F37" w:rsidRPr="00015A56">
              <w:rPr>
                <w:rFonts w:ascii="Book Antiqua" w:eastAsia="Times New Roman" w:hAnsi="Book Antiqua" w:cs="Times New Roman"/>
                <w:b/>
                <w:bCs/>
                <w:color w:val="000000" w:themeColor="text1"/>
                <w:kern w:val="24"/>
                <w:sz w:val="24"/>
                <w:szCs w:val="24"/>
              </w:rPr>
              <w:t>alue</w:t>
            </w:r>
          </w:p>
        </w:tc>
      </w:tr>
      <w:tr w:rsidR="00177F37" w:rsidRPr="00705790" w:rsidTr="00015A56">
        <w:trPr>
          <w:trHeight w:val="427"/>
        </w:trPr>
        <w:tc>
          <w:tcPr>
            <w:tcW w:w="2100" w:type="dxa"/>
            <w:tcBorders>
              <w:top w:val="single" w:sz="4" w:space="0" w:color="auto"/>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Age</w:t>
            </w:r>
          </w:p>
        </w:tc>
        <w:tc>
          <w:tcPr>
            <w:tcW w:w="1860" w:type="dxa"/>
            <w:tcBorders>
              <w:top w:val="single" w:sz="4" w:space="0" w:color="auto"/>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67 ± 2</w:t>
            </w:r>
          </w:p>
        </w:tc>
        <w:tc>
          <w:tcPr>
            <w:tcW w:w="2160" w:type="dxa"/>
            <w:tcBorders>
              <w:top w:val="single" w:sz="4" w:space="0" w:color="auto"/>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68 ± 4</w:t>
            </w:r>
          </w:p>
        </w:tc>
        <w:tc>
          <w:tcPr>
            <w:tcW w:w="1560" w:type="dxa"/>
            <w:tcBorders>
              <w:top w:val="single" w:sz="4" w:space="0" w:color="auto"/>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0.0824</w:t>
            </w:r>
          </w:p>
        </w:tc>
      </w:tr>
      <w:tr w:rsidR="00177F37" w:rsidRPr="00705790" w:rsidTr="00015A56">
        <w:trPr>
          <w:trHeight w:val="427"/>
        </w:trPr>
        <w:tc>
          <w:tcPr>
            <w:tcW w:w="210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BMI</w:t>
            </w:r>
          </w:p>
        </w:tc>
        <w:tc>
          <w:tcPr>
            <w:tcW w:w="18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30.5 ± 2</w:t>
            </w:r>
          </w:p>
        </w:tc>
        <w:tc>
          <w:tcPr>
            <w:tcW w:w="21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25.2 ± 4</w:t>
            </w:r>
          </w:p>
        </w:tc>
        <w:tc>
          <w:tcPr>
            <w:tcW w:w="15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3E-13</w:t>
            </w:r>
          </w:p>
        </w:tc>
      </w:tr>
      <w:tr w:rsidR="00177F37" w:rsidRPr="00705790" w:rsidTr="00015A56">
        <w:trPr>
          <w:trHeight w:val="427"/>
        </w:trPr>
        <w:tc>
          <w:tcPr>
            <w:tcW w:w="210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HTN (%)</w:t>
            </w:r>
          </w:p>
        </w:tc>
        <w:tc>
          <w:tcPr>
            <w:tcW w:w="18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98</w:t>
            </w:r>
          </w:p>
        </w:tc>
        <w:tc>
          <w:tcPr>
            <w:tcW w:w="21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91</w:t>
            </w:r>
          </w:p>
        </w:tc>
        <w:tc>
          <w:tcPr>
            <w:tcW w:w="15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p>
        </w:tc>
      </w:tr>
      <w:tr w:rsidR="00177F37" w:rsidRPr="00705790" w:rsidTr="00015A56">
        <w:trPr>
          <w:trHeight w:val="427"/>
        </w:trPr>
        <w:tc>
          <w:tcPr>
            <w:tcW w:w="210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 xml:space="preserve">25 (OH </w:t>
            </w:r>
            <w:proofErr w:type="spellStart"/>
            <w:r w:rsidRPr="00705790">
              <w:rPr>
                <w:rFonts w:ascii="Book Antiqua" w:eastAsia="Times New Roman" w:hAnsi="Book Antiqua" w:cs="Times New Roman"/>
                <w:bCs/>
                <w:color w:val="000000" w:themeColor="text1"/>
                <w:kern w:val="24"/>
                <w:sz w:val="24"/>
                <w:szCs w:val="24"/>
              </w:rPr>
              <w:t>Vit</w:t>
            </w:r>
            <w:proofErr w:type="spellEnd"/>
            <w:r w:rsidRPr="00705790">
              <w:rPr>
                <w:rFonts w:ascii="Book Antiqua" w:eastAsia="Times New Roman" w:hAnsi="Book Antiqua" w:cs="Times New Roman"/>
                <w:bCs/>
                <w:color w:val="000000" w:themeColor="text1"/>
                <w:kern w:val="24"/>
                <w:sz w:val="24"/>
                <w:szCs w:val="24"/>
              </w:rPr>
              <w:t xml:space="preserve"> D)</w:t>
            </w:r>
          </w:p>
        </w:tc>
        <w:tc>
          <w:tcPr>
            <w:tcW w:w="18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24 ±1.4</w:t>
            </w:r>
          </w:p>
        </w:tc>
        <w:tc>
          <w:tcPr>
            <w:tcW w:w="21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24 ±1.6</w:t>
            </w:r>
          </w:p>
        </w:tc>
        <w:tc>
          <w:tcPr>
            <w:tcW w:w="15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0.129</w:t>
            </w:r>
          </w:p>
        </w:tc>
      </w:tr>
      <w:tr w:rsidR="00177F37" w:rsidRPr="00705790" w:rsidTr="00015A56">
        <w:trPr>
          <w:trHeight w:val="427"/>
        </w:trPr>
        <w:tc>
          <w:tcPr>
            <w:tcW w:w="210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Creatinine</w:t>
            </w:r>
          </w:p>
        </w:tc>
        <w:tc>
          <w:tcPr>
            <w:tcW w:w="18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6.6 ± 1.1</w:t>
            </w:r>
          </w:p>
        </w:tc>
        <w:tc>
          <w:tcPr>
            <w:tcW w:w="21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7.1 ± 1.1</w:t>
            </w:r>
          </w:p>
        </w:tc>
        <w:tc>
          <w:tcPr>
            <w:tcW w:w="15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0.2588</w:t>
            </w:r>
          </w:p>
        </w:tc>
      </w:tr>
      <w:tr w:rsidR="00177F37" w:rsidRPr="00705790" w:rsidTr="00015A56">
        <w:trPr>
          <w:trHeight w:val="427"/>
        </w:trPr>
        <w:tc>
          <w:tcPr>
            <w:tcW w:w="210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EGFR</w:t>
            </w:r>
          </w:p>
        </w:tc>
        <w:tc>
          <w:tcPr>
            <w:tcW w:w="18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10 ± 2</w:t>
            </w:r>
          </w:p>
        </w:tc>
        <w:tc>
          <w:tcPr>
            <w:tcW w:w="21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9.1 ± 2.2</w:t>
            </w:r>
          </w:p>
        </w:tc>
        <w:tc>
          <w:tcPr>
            <w:tcW w:w="15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0.5871</w:t>
            </w:r>
          </w:p>
        </w:tc>
      </w:tr>
      <w:tr w:rsidR="00177F37" w:rsidRPr="00705790" w:rsidTr="00015A56">
        <w:trPr>
          <w:trHeight w:val="410"/>
        </w:trPr>
        <w:tc>
          <w:tcPr>
            <w:tcW w:w="210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Calcium</w:t>
            </w:r>
          </w:p>
        </w:tc>
        <w:tc>
          <w:tcPr>
            <w:tcW w:w="18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8.9 ± 0.1</w:t>
            </w:r>
          </w:p>
        </w:tc>
        <w:tc>
          <w:tcPr>
            <w:tcW w:w="21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8.9 ± 1.1</w:t>
            </w:r>
          </w:p>
        </w:tc>
        <w:tc>
          <w:tcPr>
            <w:tcW w:w="15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0.2059</w:t>
            </w:r>
          </w:p>
        </w:tc>
      </w:tr>
      <w:tr w:rsidR="00177F37" w:rsidRPr="00705790" w:rsidTr="00015A56">
        <w:trPr>
          <w:trHeight w:val="410"/>
        </w:trPr>
        <w:tc>
          <w:tcPr>
            <w:tcW w:w="210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Glucose</w:t>
            </w:r>
          </w:p>
        </w:tc>
        <w:tc>
          <w:tcPr>
            <w:tcW w:w="18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147 ± 12</w:t>
            </w:r>
          </w:p>
        </w:tc>
        <w:tc>
          <w:tcPr>
            <w:tcW w:w="21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104 ± 8</w:t>
            </w:r>
          </w:p>
        </w:tc>
        <w:tc>
          <w:tcPr>
            <w:tcW w:w="15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3E-47</w:t>
            </w:r>
          </w:p>
        </w:tc>
      </w:tr>
      <w:tr w:rsidR="00177F37" w:rsidRPr="00705790" w:rsidTr="00015A56">
        <w:trPr>
          <w:trHeight w:val="410"/>
        </w:trPr>
        <w:tc>
          <w:tcPr>
            <w:tcW w:w="210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HbA1C</w:t>
            </w:r>
          </w:p>
        </w:tc>
        <w:tc>
          <w:tcPr>
            <w:tcW w:w="18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6.8 ± 1.4</w:t>
            </w:r>
          </w:p>
        </w:tc>
        <w:tc>
          <w:tcPr>
            <w:tcW w:w="21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5.5 ± 0.4</w:t>
            </w:r>
          </w:p>
        </w:tc>
        <w:tc>
          <w:tcPr>
            <w:tcW w:w="1560" w:type="dxa"/>
            <w:tcBorders>
              <w:top w:val="nil"/>
              <w:left w:val="nil"/>
              <w:bottom w:val="nil"/>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kern w:val="24"/>
                <w:sz w:val="24"/>
                <w:szCs w:val="24"/>
              </w:rPr>
              <w:t>9.29E-16</w:t>
            </w:r>
          </w:p>
        </w:tc>
      </w:tr>
      <w:tr w:rsidR="00177F37" w:rsidRPr="00705790" w:rsidTr="00015A56">
        <w:trPr>
          <w:trHeight w:val="410"/>
        </w:trPr>
        <w:tc>
          <w:tcPr>
            <w:tcW w:w="2100" w:type="dxa"/>
            <w:tcBorders>
              <w:top w:val="nil"/>
              <w:left w:val="nil"/>
              <w:bottom w:val="single" w:sz="8" w:space="0" w:color="000000"/>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PTH</w:t>
            </w:r>
          </w:p>
        </w:tc>
        <w:tc>
          <w:tcPr>
            <w:tcW w:w="1860" w:type="dxa"/>
            <w:tcBorders>
              <w:top w:val="nil"/>
              <w:left w:val="nil"/>
              <w:bottom w:val="single" w:sz="8" w:space="0" w:color="000000"/>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353 ± 305</w:t>
            </w:r>
          </w:p>
        </w:tc>
        <w:tc>
          <w:tcPr>
            <w:tcW w:w="2160" w:type="dxa"/>
            <w:tcBorders>
              <w:top w:val="nil"/>
              <w:left w:val="nil"/>
              <w:bottom w:val="single" w:sz="8" w:space="0" w:color="000000"/>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346 ± 290</w:t>
            </w:r>
          </w:p>
        </w:tc>
        <w:tc>
          <w:tcPr>
            <w:tcW w:w="1560" w:type="dxa"/>
            <w:tcBorders>
              <w:top w:val="nil"/>
              <w:left w:val="nil"/>
              <w:bottom w:val="single" w:sz="8" w:space="0" w:color="000000"/>
              <w:right w:val="nil"/>
            </w:tcBorders>
            <w:shd w:val="clear" w:color="auto" w:fill="auto"/>
            <w:tcMar>
              <w:top w:w="15" w:type="dxa"/>
              <w:left w:w="15" w:type="dxa"/>
              <w:bottom w:w="0" w:type="dxa"/>
              <w:right w:w="15" w:type="dxa"/>
            </w:tcMar>
            <w:hideMark/>
          </w:tcPr>
          <w:p w:rsidR="00177F37" w:rsidRPr="00705790" w:rsidRDefault="00177F37" w:rsidP="00015A56">
            <w:pPr>
              <w:spacing w:after="0" w:line="360" w:lineRule="auto"/>
              <w:jc w:val="center"/>
              <w:textAlignment w:val="bottom"/>
              <w:rPr>
                <w:rFonts w:ascii="Book Antiqua" w:eastAsia="Times New Roman" w:hAnsi="Book Antiqua" w:cs="Arial"/>
                <w:sz w:val="24"/>
                <w:szCs w:val="24"/>
              </w:rPr>
            </w:pPr>
            <w:r w:rsidRPr="00705790">
              <w:rPr>
                <w:rFonts w:ascii="Book Antiqua" w:eastAsia="Times New Roman" w:hAnsi="Book Antiqua" w:cs="Times New Roman"/>
                <w:bCs/>
                <w:color w:val="000000" w:themeColor="text1"/>
                <w:kern w:val="24"/>
                <w:sz w:val="24"/>
                <w:szCs w:val="24"/>
              </w:rPr>
              <w:t>0.4339</w:t>
            </w:r>
          </w:p>
        </w:tc>
      </w:tr>
    </w:tbl>
    <w:p w:rsidR="00177F37" w:rsidRPr="00716C4D" w:rsidRDefault="00716C4D" w:rsidP="00705790">
      <w:pPr>
        <w:spacing w:line="360" w:lineRule="auto"/>
        <w:jc w:val="both"/>
        <w:rPr>
          <w:rFonts w:ascii="Book Antiqua" w:hAnsi="Book Antiqua"/>
          <w:sz w:val="24"/>
          <w:szCs w:val="24"/>
          <w:lang w:eastAsia="zh-CN"/>
        </w:rPr>
      </w:pPr>
      <w:r w:rsidRPr="00705790">
        <w:rPr>
          <w:rFonts w:ascii="Book Antiqua" w:eastAsia="Times New Roman" w:hAnsi="Book Antiqua" w:cs="Times New Roman"/>
          <w:bCs/>
          <w:color w:val="000000"/>
          <w:kern w:val="24"/>
          <w:sz w:val="24"/>
          <w:szCs w:val="24"/>
        </w:rPr>
        <w:t xml:space="preserve">GFR: Glomerular filtration rate; BMI: Body mass index; </w:t>
      </w:r>
      <w:proofErr w:type="spellStart"/>
      <w:r w:rsidRPr="00705790">
        <w:rPr>
          <w:rFonts w:ascii="Book Antiqua" w:eastAsia="Times New Roman" w:hAnsi="Book Antiqua" w:cs="Times New Roman"/>
          <w:bCs/>
          <w:color w:val="000000"/>
          <w:kern w:val="24"/>
          <w:sz w:val="24"/>
          <w:szCs w:val="24"/>
        </w:rPr>
        <w:t>Cre</w:t>
      </w:r>
      <w:proofErr w:type="spellEnd"/>
      <w:r w:rsidRPr="00705790">
        <w:rPr>
          <w:rFonts w:ascii="Book Antiqua" w:eastAsia="Times New Roman" w:hAnsi="Book Antiqua" w:cs="Times New Roman"/>
          <w:bCs/>
          <w:color w:val="000000"/>
          <w:kern w:val="24"/>
          <w:sz w:val="24"/>
          <w:szCs w:val="24"/>
        </w:rPr>
        <w:t xml:space="preserve">: Creatinine; HTN: Hypertension; </w:t>
      </w:r>
      <w:proofErr w:type="spellStart"/>
      <w:r w:rsidRPr="00705790">
        <w:rPr>
          <w:rFonts w:ascii="Book Antiqua" w:eastAsia="Times New Roman" w:hAnsi="Book Antiqua" w:cs="Times New Roman"/>
          <w:bCs/>
          <w:color w:val="000000"/>
          <w:kern w:val="24"/>
          <w:sz w:val="24"/>
          <w:szCs w:val="24"/>
        </w:rPr>
        <w:t>Vit</w:t>
      </w:r>
      <w:proofErr w:type="spellEnd"/>
      <w:r w:rsidRPr="00705790">
        <w:rPr>
          <w:rFonts w:ascii="Book Antiqua" w:eastAsia="Times New Roman" w:hAnsi="Book Antiqua" w:cs="Times New Roman"/>
          <w:bCs/>
          <w:color w:val="000000"/>
          <w:kern w:val="24"/>
          <w:sz w:val="24"/>
          <w:szCs w:val="24"/>
        </w:rPr>
        <w:t xml:space="preserve"> D: Vitamin D; PTH: Parathyroid hormone</w:t>
      </w:r>
      <w:r>
        <w:rPr>
          <w:rFonts w:ascii="Book Antiqua" w:hAnsi="Book Antiqua" w:cs="Times New Roman" w:hint="eastAsia"/>
          <w:bCs/>
          <w:color w:val="000000"/>
          <w:kern w:val="24"/>
          <w:sz w:val="24"/>
          <w:szCs w:val="24"/>
          <w:lang w:eastAsia="zh-CN"/>
        </w:rPr>
        <w:t>.</w:t>
      </w:r>
    </w:p>
    <w:p w:rsidR="00177F37" w:rsidRPr="00B31E20" w:rsidRDefault="00177F37" w:rsidP="00591401">
      <w:pPr>
        <w:spacing w:line="360" w:lineRule="auto"/>
        <w:jc w:val="both"/>
        <w:rPr>
          <w:lang w:eastAsia="zh-CN"/>
        </w:rPr>
      </w:pPr>
    </w:p>
    <w:sectPr w:rsidR="00177F37" w:rsidRPr="00B31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ED" w:rsidRDefault="007723ED" w:rsidP="00844029">
      <w:pPr>
        <w:spacing w:after="0" w:line="240" w:lineRule="auto"/>
      </w:pPr>
      <w:r>
        <w:separator/>
      </w:r>
    </w:p>
  </w:endnote>
  <w:endnote w:type="continuationSeparator" w:id="0">
    <w:p w:rsidR="007723ED" w:rsidRDefault="007723ED" w:rsidP="0084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TNEJMQuadraat">
    <w:altName w:val="MS Mincho"/>
    <w:panose1 w:val="00000000000000000000"/>
    <w:charset w:val="80"/>
    <w:family w:val="roman"/>
    <w:notTrueType/>
    <w:pitch w:val="default"/>
    <w:sig w:usb0="00000000" w:usb1="08070000" w:usb2="00000010" w:usb3="00000000" w:csb0="00020000" w:csb1="00000000"/>
  </w:font>
  <w:font w:name="AdvOT1ef757c0">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ED" w:rsidRDefault="007723ED" w:rsidP="00844029">
      <w:pPr>
        <w:spacing w:after="0" w:line="240" w:lineRule="auto"/>
      </w:pPr>
      <w:r>
        <w:separator/>
      </w:r>
    </w:p>
  </w:footnote>
  <w:footnote w:type="continuationSeparator" w:id="0">
    <w:p w:rsidR="007723ED" w:rsidRDefault="007723ED" w:rsidP="008440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2C7"/>
    <w:multiLevelType w:val="hybridMultilevel"/>
    <w:tmpl w:val="EAEE5BA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0016A"/>
    <w:multiLevelType w:val="hybridMultilevel"/>
    <w:tmpl w:val="C996275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D5"/>
    <w:rsid w:val="00011916"/>
    <w:rsid w:val="00015A56"/>
    <w:rsid w:val="00017EBE"/>
    <w:rsid w:val="00063032"/>
    <w:rsid w:val="000945DA"/>
    <w:rsid w:val="001052CC"/>
    <w:rsid w:val="00110779"/>
    <w:rsid w:val="00177F37"/>
    <w:rsid w:val="00267C4C"/>
    <w:rsid w:val="00276DA6"/>
    <w:rsid w:val="002F618F"/>
    <w:rsid w:val="003056B5"/>
    <w:rsid w:val="00317A72"/>
    <w:rsid w:val="003318B3"/>
    <w:rsid w:val="003368A9"/>
    <w:rsid w:val="003852E0"/>
    <w:rsid w:val="003935CE"/>
    <w:rsid w:val="003D7693"/>
    <w:rsid w:val="003F4762"/>
    <w:rsid w:val="00454348"/>
    <w:rsid w:val="0049472D"/>
    <w:rsid w:val="004A1FC0"/>
    <w:rsid w:val="004B1F53"/>
    <w:rsid w:val="00511EA7"/>
    <w:rsid w:val="00591401"/>
    <w:rsid w:val="005F0BF6"/>
    <w:rsid w:val="005F666E"/>
    <w:rsid w:val="00623A17"/>
    <w:rsid w:val="00680462"/>
    <w:rsid w:val="00686CE2"/>
    <w:rsid w:val="00691BCE"/>
    <w:rsid w:val="00693A71"/>
    <w:rsid w:val="006A7C0D"/>
    <w:rsid w:val="00702ACC"/>
    <w:rsid w:val="00705790"/>
    <w:rsid w:val="00716C4D"/>
    <w:rsid w:val="00734393"/>
    <w:rsid w:val="007723ED"/>
    <w:rsid w:val="00844029"/>
    <w:rsid w:val="008531EA"/>
    <w:rsid w:val="008D65C2"/>
    <w:rsid w:val="00957829"/>
    <w:rsid w:val="00982C8D"/>
    <w:rsid w:val="009E684B"/>
    <w:rsid w:val="00A0614D"/>
    <w:rsid w:val="00A50A8D"/>
    <w:rsid w:val="00A71142"/>
    <w:rsid w:val="00AF2ADB"/>
    <w:rsid w:val="00B15707"/>
    <w:rsid w:val="00B15BC4"/>
    <w:rsid w:val="00B31E20"/>
    <w:rsid w:val="00BF42FC"/>
    <w:rsid w:val="00C20049"/>
    <w:rsid w:val="00C31DF2"/>
    <w:rsid w:val="00C652FD"/>
    <w:rsid w:val="00C863AB"/>
    <w:rsid w:val="00C969F2"/>
    <w:rsid w:val="00CD60A9"/>
    <w:rsid w:val="00D44E09"/>
    <w:rsid w:val="00D611D3"/>
    <w:rsid w:val="00D61484"/>
    <w:rsid w:val="00E21B85"/>
    <w:rsid w:val="00E355AB"/>
    <w:rsid w:val="00E56CC3"/>
    <w:rsid w:val="00F77EBA"/>
    <w:rsid w:val="00F83B2C"/>
    <w:rsid w:val="00FB57D5"/>
    <w:rsid w:val="00FE3777"/>
    <w:rsid w:val="00FF1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7D5"/>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unhideWhenUsed/>
    <w:rsid w:val="00FB57D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B57D5"/>
    <w:rPr>
      <w:b/>
      <w:bCs/>
    </w:rPr>
  </w:style>
  <w:style w:type="character" w:customStyle="1" w:styleId="highlight2">
    <w:name w:val="highlight2"/>
    <w:basedOn w:val="DefaultParagraphFont"/>
    <w:rsid w:val="00FB57D5"/>
  </w:style>
  <w:style w:type="paragraph" w:styleId="ListParagraph">
    <w:name w:val="List Paragraph"/>
    <w:basedOn w:val="Normal"/>
    <w:uiPriority w:val="34"/>
    <w:qFormat/>
    <w:rsid w:val="00FB57D5"/>
    <w:pPr>
      <w:ind w:left="720"/>
      <w:contextualSpacing/>
    </w:pPr>
    <w:rPr>
      <w:rFonts w:eastAsia="宋体"/>
      <w:lang w:eastAsia="zh-CN"/>
    </w:rPr>
  </w:style>
  <w:style w:type="character" w:styleId="CommentReference">
    <w:name w:val="annotation reference"/>
    <w:basedOn w:val="DefaultParagraphFont"/>
    <w:uiPriority w:val="99"/>
    <w:semiHidden/>
    <w:unhideWhenUsed/>
    <w:rsid w:val="00FB57D5"/>
    <w:rPr>
      <w:sz w:val="16"/>
      <w:szCs w:val="16"/>
    </w:rPr>
  </w:style>
  <w:style w:type="paragraph" w:styleId="CommentText">
    <w:name w:val="annotation text"/>
    <w:basedOn w:val="Normal"/>
    <w:link w:val="CommentTextChar"/>
    <w:uiPriority w:val="99"/>
    <w:semiHidden/>
    <w:unhideWhenUsed/>
    <w:rsid w:val="00FB57D5"/>
    <w:pPr>
      <w:spacing w:line="240" w:lineRule="auto"/>
    </w:pPr>
    <w:rPr>
      <w:sz w:val="20"/>
      <w:szCs w:val="20"/>
    </w:rPr>
  </w:style>
  <w:style w:type="character" w:customStyle="1" w:styleId="CommentTextChar">
    <w:name w:val="Comment Text Char"/>
    <w:basedOn w:val="DefaultParagraphFont"/>
    <w:link w:val="CommentText"/>
    <w:uiPriority w:val="99"/>
    <w:semiHidden/>
    <w:rsid w:val="00FB57D5"/>
    <w:rPr>
      <w:rFonts w:eastAsiaTheme="minorEastAsia"/>
      <w:sz w:val="20"/>
      <w:szCs w:val="20"/>
    </w:rPr>
  </w:style>
  <w:style w:type="paragraph" w:styleId="BalloonText">
    <w:name w:val="Balloon Text"/>
    <w:basedOn w:val="Normal"/>
    <w:link w:val="BalloonTextChar"/>
    <w:uiPriority w:val="99"/>
    <w:semiHidden/>
    <w:unhideWhenUsed/>
    <w:rsid w:val="00FB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D5"/>
    <w:rPr>
      <w:rFonts w:ascii="Tahoma" w:eastAsiaTheme="minorEastAsia" w:hAnsi="Tahoma" w:cs="Tahoma"/>
      <w:sz w:val="16"/>
      <w:szCs w:val="16"/>
    </w:rPr>
  </w:style>
  <w:style w:type="paragraph" w:styleId="Header">
    <w:name w:val="header"/>
    <w:basedOn w:val="Normal"/>
    <w:link w:val="HeaderChar"/>
    <w:uiPriority w:val="99"/>
    <w:unhideWhenUsed/>
    <w:rsid w:val="008440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4029"/>
    <w:rPr>
      <w:rFonts w:eastAsiaTheme="minorEastAsia"/>
    </w:rPr>
  </w:style>
  <w:style w:type="paragraph" w:styleId="Footer">
    <w:name w:val="footer"/>
    <w:basedOn w:val="Normal"/>
    <w:link w:val="FooterChar"/>
    <w:uiPriority w:val="99"/>
    <w:unhideWhenUsed/>
    <w:rsid w:val="008440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4029"/>
    <w:rPr>
      <w:rFonts w:eastAsiaTheme="minorEastAsia"/>
    </w:rPr>
  </w:style>
  <w:style w:type="character" w:styleId="Emphasis">
    <w:name w:val="Emphasis"/>
    <w:qFormat/>
    <w:rsid w:val="0001191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7D5"/>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unhideWhenUsed/>
    <w:rsid w:val="00FB57D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B57D5"/>
    <w:rPr>
      <w:b/>
      <w:bCs/>
    </w:rPr>
  </w:style>
  <w:style w:type="character" w:customStyle="1" w:styleId="highlight2">
    <w:name w:val="highlight2"/>
    <w:basedOn w:val="DefaultParagraphFont"/>
    <w:rsid w:val="00FB57D5"/>
  </w:style>
  <w:style w:type="paragraph" w:styleId="ListParagraph">
    <w:name w:val="List Paragraph"/>
    <w:basedOn w:val="Normal"/>
    <w:uiPriority w:val="34"/>
    <w:qFormat/>
    <w:rsid w:val="00FB57D5"/>
    <w:pPr>
      <w:ind w:left="720"/>
      <w:contextualSpacing/>
    </w:pPr>
    <w:rPr>
      <w:rFonts w:eastAsia="宋体"/>
      <w:lang w:eastAsia="zh-CN"/>
    </w:rPr>
  </w:style>
  <w:style w:type="character" w:styleId="CommentReference">
    <w:name w:val="annotation reference"/>
    <w:basedOn w:val="DefaultParagraphFont"/>
    <w:uiPriority w:val="99"/>
    <w:semiHidden/>
    <w:unhideWhenUsed/>
    <w:rsid w:val="00FB57D5"/>
    <w:rPr>
      <w:sz w:val="16"/>
      <w:szCs w:val="16"/>
    </w:rPr>
  </w:style>
  <w:style w:type="paragraph" w:styleId="CommentText">
    <w:name w:val="annotation text"/>
    <w:basedOn w:val="Normal"/>
    <w:link w:val="CommentTextChar"/>
    <w:uiPriority w:val="99"/>
    <w:semiHidden/>
    <w:unhideWhenUsed/>
    <w:rsid w:val="00FB57D5"/>
    <w:pPr>
      <w:spacing w:line="240" w:lineRule="auto"/>
    </w:pPr>
    <w:rPr>
      <w:sz w:val="20"/>
      <w:szCs w:val="20"/>
    </w:rPr>
  </w:style>
  <w:style w:type="character" w:customStyle="1" w:styleId="CommentTextChar">
    <w:name w:val="Comment Text Char"/>
    <w:basedOn w:val="DefaultParagraphFont"/>
    <w:link w:val="CommentText"/>
    <w:uiPriority w:val="99"/>
    <w:semiHidden/>
    <w:rsid w:val="00FB57D5"/>
    <w:rPr>
      <w:rFonts w:eastAsiaTheme="minorEastAsia"/>
      <w:sz w:val="20"/>
      <w:szCs w:val="20"/>
    </w:rPr>
  </w:style>
  <w:style w:type="paragraph" w:styleId="BalloonText">
    <w:name w:val="Balloon Text"/>
    <w:basedOn w:val="Normal"/>
    <w:link w:val="BalloonTextChar"/>
    <w:uiPriority w:val="99"/>
    <w:semiHidden/>
    <w:unhideWhenUsed/>
    <w:rsid w:val="00FB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D5"/>
    <w:rPr>
      <w:rFonts w:ascii="Tahoma" w:eastAsiaTheme="minorEastAsia" w:hAnsi="Tahoma" w:cs="Tahoma"/>
      <w:sz w:val="16"/>
      <w:szCs w:val="16"/>
    </w:rPr>
  </w:style>
  <w:style w:type="paragraph" w:styleId="Header">
    <w:name w:val="header"/>
    <w:basedOn w:val="Normal"/>
    <w:link w:val="HeaderChar"/>
    <w:uiPriority w:val="99"/>
    <w:unhideWhenUsed/>
    <w:rsid w:val="008440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4029"/>
    <w:rPr>
      <w:rFonts w:eastAsiaTheme="minorEastAsia"/>
    </w:rPr>
  </w:style>
  <w:style w:type="paragraph" w:styleId="Footer">
    <w:name w:val="footer"/>
    <w:basedOn w:val="Normal"/>
    <w:link w:val="FooterChar"/>
    <w:uiPriority w:val="99"/>
    <w:unhideWhenUsed/>
    <w:rsid w:val="008440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4029"/>
    <w:rPr>
      <w:rFonts w:eastAsiaTheme="minorEastAsia"/>
    </w:rPr>
  </w:style>
  <w:style w:type="character" w:styleId="Emphasis">
    <w:name w:val="Emphasis"/>
    <w:qFormat/>
    <w:rsid w:val="0001191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3300">
      <w:bodyDiv w:val="1"/>
      <w:marLeft w:val="0"/>
      <w:marRight w:val="0"/>
      <w:marTop w:val="0"/>
      <w:marBottom w:val="0"/>
      <w:divBdr>
        <w:top w:val="none" w:sz="0" w:space="0" w:color="auto"/>
        <w:left w:val="none" w:sz="0" w:space="0" w:color="auto"/>
        <w:bottom w:val="none" w:sz="0" w:space="0" w:color="auto"/>
        <w:right w:val="none" w:sz="0" w:space="0" w:color="auto"/>
      </w:divBdr>
    </w:div>
    <w:div w:id="643242301">
      <w:bodyDiv w:val="1"/>
      <w:marLeft w:val="0"/>
      <w:marRight w:val="0"/>
      <w:marTop w:val="0"/>
      <w:marBottom w:val="0"/>
      <w:divBdr>
        <w:top w:val="none" w:sz="0" w:space="0" w:color="auto"/>
        <w:left w:val="none" w:sz="0" w:space="0" w:color="auto"/>
        <w:bottom w:val="none" w:sz="0" w:space="0" w:color="auto"/>
        <w:right w:val="none" w:sz="0" w:space="0" w:color="auto"/>
      </w:divBdr>
    </w:div>
    <w:div w:id="748161440">
      <w:bodyDiv w:val="1"/>
      <w:marLeft w:val="0"/>
      <w:marRight w:val="0"/>
      <w:marTop w:val="0"/>
      <w:marBottom w:val="0"/>
      <w:divBdr>
        <w:top w:val="none" w:sz="0" w:space="0" w:color="auto"/>
        <w:left w:val="none" w:sz="0" w:space="0" w:color="auto"/>
        <w:bottom w:val="none" w:sz="0" w:space="0" w:color="auto"/>
        <w:right w:val="none" w:sz="0" w:space="0" w:color="auto"/>
      </w:divBdr>
    </w:div>
    <w:div w:id="892617790">
      <w:bodyDiv w:val="1"/>
      <w:marLeft w:val="0"/>
      <w:marRight w:val="0"/>
      <w:marTop w:val="0"/>
      <w:marBottom w:val="0"/>
      <w:divBdr>
        <w:top w:val="none" w:sz="0" w:space="0" w:color="auto"/>
        <w:left w:val="none" w:sz="0" w:space="0" w:color="auto"/>
        <w:bottom w:val="none" w:sz="0" w:space="0" w:color="auto"/>
        <w:right w:val="none" w:sz="0" w:space="0" w:color="auto"/>
      </w:divBdr>
    </w:div>
    <w:div w:id="1281836498">
      <w:bodyDiv w:val="1"/>
      <w:marLeft w:val="0"/>
      <w:marRight w:val="0"/>
      <w:marTop w:val="0"/>
      <w:marBottom w:val="0"/>
      <w:divBdr>
        <w:top w:val="none" w:sz="0" w:space="0" w:color="auto"/>
        <w:left w:val="none" w:sz="0" w:space="0" w:color="auto"/>
        <w:bottom w:val="none" w:sz="0" w:space="0" w:color="auto"/>
        <w:right w:val="none" w:sz="0" w:space="0" w:color="auto"/>
      </w:divBdr>
    </w:div>
    <w:div w:id="1413040000">
      <w:bodyDiv w:val="1"/>
      <w:marLeft w:val="0"/>
      <w:marRight w:val="0"/>
      <w:marTop w:val="0"/>
      <w:marBottom w:val="0"/>
      <w:divBdr>
        <w:top w:val="none" w:sz="0" w:space="0" w:color="auto"/>
        <w:left w:val="none" w:sz="0" w:space="0" w:color="auto"/>
        <w:bottom w:val="none" w:sz="0" w:space="0" w:color="auto"/>
        <w:right w:val="none" w:sz="0" w:space="0" w:color="auto"/>
      </w:divBdr>
      <w:divsChild>
        <w:div w:id="1151018434">
          <w:marLeft w:val="0"/>
          <w:marRight w:val="0"/>
          <w:marTop w:val="0"/>
          <w:marBottom w:val="0"/>
          <w:divBdr>
            <w:top w:val="none" w:sz="0" w:space="0" w:color="auto"/>
            <w:left w:val="none" w:sz="0" w:space="0" w:color="auto"/>
            <w:bottom w:val="none" w:sz="0" w:space="0" w:color="auto"/>
            <w:right w:val="none" w:sz="0" w:space="0" w:color="auto"/>
          </w:divBdr>
        </w:div>
        <w:div w:id="134613849">
          <w:marLeft w:val="0"/>
          <w:marRight w:val="0"/>
          <w:marTop w:val="0"/>
          <w:marBottom w:val="0"/>
          <w:divBdr>
            <w:top w:val="none" w:sz="0" w:space="0" w:color="auto"/>
            <w:left w:val="none" w:sz="0" w:space="0" w:color="auto"/>
            <w:bottom w:val="none" w:sz="0" w:space="0" w:color="auto"/>
            <w:right w:val="none" w:sz="0" w:space="0" w:color="auto"/>
          </w:divBdr>
        </w:div>
        <w:div w:id="1507011790">
          <w:marLeft w:val="0"/>
          <w:marRight w:val="0"/>
          <w:marTop w:val="0"/>
          <w:marBottom w:val="0"/>
          <w:divBdr>
            <w:top w:val="none" w:sz="0" w:space="0" w:color="auto"/>
            <w:left w:val="none" w:sz="0" w:space="0" w:color="auto"/>
            <w:bottom w:val="none" w:sz="0" w:space="0" w:color="auto"/>
            <w:right w:val="none" w:sz="0" w:space="0" w:color="auto"/>
          </w:divBdr>
        </w:div>
        <w:div w:id="1660159667">
          <w:marLeft w:val="0"/>
          <w:marRight w:val="0"/>
          <w:marTop w:val="0"/>
          <w:marBottom w:val="0"/>
          <w:divBdr>
            <w:top w:val="none" w:sz="0" w:space="0" w:color="auto"/>
            <w:left w:val="none" w:sz="0" w:space="0" w:color="auto"/>
            <w:bottom w:val="none" w:sz="0" w:space="0" w:color="auto"/>
            <w:right w:val="none" w:sz="0" w:space="0" w:color="auto"/>
          </w:divBdr>
        </w:div>
        <w:div w:id="446824588">
          <w:marLeft w:val="0"/>
          <w:marRight w:val="0"/>
          <w:marTop w:val="0"/>
          <w:marBottom w:val="0"/>
          <w:divBdr>
            <w:top w:val="none" w:sz="0" w:space="0" w:color="auto"/>
            <w:left w:val="none" w:sz="0" w:space="0" w:color="auto"/>
            <w:bottom w:val="none" w:sz="0" w:space="0" w:color="auto"/>
            <w:right w:val="none" w:sz="0" w:space="0" w:color="auto"/>
          </w:divBdr>
        </w:div>
        <w:div w:id="2095127481">
          <w:marLeft w:val="0"/>
          <w:marRight w:val="0"/>
          <w:marTop w:val="0"/>
          <w:marBottom w:val="0"/>
          <w:divBdr>
            <w:top w:val="none" w:sz="0" w:space="0" w:color="auto"/>
            <w:left w:val="none" w:sz="0" w:space="0" w:color="auto"/>
            <w:bottom w:val="none" w:sz="0" w:space="0" w:color="auto"/>
            <w:right w:val="none" w:sz="0" w:space="0" w:color="auto"/>
          </w:divBdr>
        </w:div>
        <w:div w:id="542835707">
          <w:marLeft w:val="0"/>
          <w:marRight w:val="0"/>
          <w:marTop w:val="0"/>
          <w:marBottom w:val="0"/>
          <w:divBdr>
            <w:top w:val="none" w:sz="0" w:space="0" w:color="auto"/>
            <w:left w:val="none" w:sz="0" w:space="0" w:color="auto"/>
            <w:bottom w:val="none" w:sz="0" w:space="0" w:color="auto"/>
            <w:right w:val="none" w:sz="0" w:space="0" w:color="auto"/>
          </w:divBdr>
        </w:div>
        <w:div w:id="1215704101">
          <w:marLeft w:val="0"/>
          <w:marRight w:val="0"/>
          <w:marTop w:val="0"/>
          <w:marBottom w:val="0"/>
          <w:divBdr>
            <w:top w:val="none" w:sz="0" w:space="0" w:color="auto"/>
            <w:left w:val="none" w:sz="0" w:space="0" w:color="auto"/>
            <w:bottom w:val="none" w:sz="0" w:space="0" w:color="auto"/>
            <w:right w:val="none" w:sz="0" w:space="0" w:color="auto"/>
          </w:divBdr>
        </w:div>
        <w:div w:id="655301727">
          <w:marLeft w:val="0"/>
          <w:marRight w:val="0"/>
          <w:marTop w:val="0"/>
          <w:marBottom w:val="0"/>
          <w:divBdr>
            <w:top w:val="none" w:sz="0" w:space="0" w:color="auto"/>
            <w:left w:val="none" w:sz="0" w:space="0" w:color="auto"/>
            <w:bottom w:val="none" w:sz="0" w:space="0" w:color="auto"/>
            <w:right w:val="none" w:sz="0" w:space="0" w:color="auto"/>
          </w:divBdr>
        </w:div>
        <w:div w:id="2139837535">
          <w:marLeft w:val="0"/>
          <w:marRight w:val="0"/>
          <w:marTop w:val="0"/>
          <w:marBottom w:val="0"/>
          <w:divBdr>
            <w:top w:val="none" w:sz="0" w:space="0" w:color="auto"/>
            <w:left w:val="none" w:sz="0" w:space="0" w:color="auto"/>
            <w:bottom w:val="none" w:sz="0" w:space="0" w:color="auto"/>
            <w:right w:val="none" w:sz="0" w:space="0" w:color="auto"/>
          </w:divBdr>
        </w:div>
        <w:div w:id="1826047818">
          <w:marLeft w:val="0"/>
          <w:marRight w:val="0"/>
          <w:marTop w:val="0"/>
          <w:marBottom w:val="0"/>
          <w:divBdr>
            <w:top w:val="none" w:sz="0" w:space="0" w:color="auto"/>
            <w:left w:val="none" w:sz="0" w:space="0" w:color="auto"/>
            <w:bottom w:val="none" w:sz="0" w:space="0" w:color="auto"/>
            <w:right w:val="none" w:sz="0" w:space="0" w:color="auto"/>
          </w:divBdr>
        </w:div>
        <w:div w:id="276833599">
          <w:marLeft w:val="0"/>
          <w:marRight w:val="0"/>
          <w:marTop w:val="0"/>
          <w:marBottom w:val="0"/>
          <w:divBdr>
            <w:top w:val="none" w:sz="0" w:space="0" w:color="auto"/>
            <w:left w:val="none" w:sz="0" w:space="0" w:color="auto"/>
            <w:bottom w:val="none" w:sz="0" w:space="0" w:color="auto"/>
            <w:right w:val="none" w:sz="0" w:space="0" w:color="auto"/>
          </w:divBdr>
        </w:div>
        <w:div w:id="1984189996">
          <w:marLeft w:val="0"/>
          <w:marRight w:val="0"/>
          <w:marTop w:val="0"/>
          <w:marBottom w:val="0"/>
          <w:divBdr>
            <w:top w:val="none" w:sz="0" w:space="0" w:color="auto"/>
            <w:left w:val="none" w:sz="0" w:space="0" w:color="auto"/>
            <w:bottom w:val="none" w:sz="0" w:space="0" w:color="auto"/>
            <w:right w:val="none" w:sz="0" w:space="0" w:color="auto"/>
          </w:divBdr>
        </w:div>
        <w:div w:id="144324848">
          <w:marLeft w:val="0"/>
          <w:marRight w:val="0"/>
          <w:marTop w:val="0"/>
          <w:marBottom w:val="0"/>
          <w:divBdr>
            <w:top w:val="none" w:sz="0" w:space="0" w:color="auto"/>
            <w:left w:val="none" w:sz="0" w:space="0" w:color="auto"/>
            <w:bottom w:val="none" w:sz="0" w:space="0" w:color="auto"/>
            <w:right w:val="none" w:sz="0" w:space="0" w:color="auto"/>
          </w:divBdr>
        </w:div>
        <w:div w:id="1721898335">
          <w:marLeft w:val="0"/>
          <w:marRight w:val="0"/>
          <w:marTop w:val="0"/>
          <w:marBottom w:val="0"/>
          <w:divBdr>
            <w:top w:val="none" w:sz="0" w:space="0" w:color="auto"/>
            <w:left w:val="none" w:sz="0" w:space="0" w:color="auto"/>
            <w:bottom w:val="none" w:sz="0" w:space="0" w:color="auto"/>
            <w:right w:val="none" w:sz="0" w:space="0" w:color="auto"/>
          </w:divBdr>
        </w:div>
        <w:div w:id="1714302242">
          <w:marLeft w:val="0"/>
          <w:marRight w:val="0"/>
          <w:marTop w:val="0"/>
          <w:marBottom w:val="0"/>
          <w:divBdr>
            <w:top w:val="none" w:sz="0" w:space="0" w:color="auto"/>
            <w:left w:val="none" w:sz="0" w:space="0" w:color="auto"/>
            <w:bottom w:val="none" w:sz="0" w:space="0" w:color="auto"/>
            <w:right w:val="none" w:sz="0" w:space="0" w:color="auto"/>
          </w:divBdr>
        </w:div>
        <w:div w:id="198670907">
          <w:marLeft w:val="0"/>
          <w:marRight w:val="0"/>
          <w:marTop w:val="0"/>
          <w:marBottom w:val="0"/>
          <w:divBdr>
            <w:top w:val="none" w:sz="0" w:space="0" w:color="auto"/>
            <w:left w:val="none" w:sz="0" w:space="0" w:color="auto"/>
            <w:bottom w:val="none" w:sz="0" w:space="0" w:color="auto"/>
            <w:right w:val="none" w:sz="0" w:space="0" w:color="auto"/>
          </w:divBdr>
        </w:div>
        <w:div w:id="1376268442">
          <w:marLeft w:val="0"/>
          <w:marRight w:val="0"/>
          <w:marTop w:val="0"/>
          <w:marBottom w:val="0"/>
          <w:divBdr>
            <w:top w:val="none" w:sz="0" w:space="0" w:color="auto"/>
            <w:left w:val="none" w:sz="0" w:space="0" w:color="auto"/>
            <w:bottom w:val="none" w:sz="0" w:space="0" w:color="auto"/>
            <w:right w:val="none" w:sz="0" w:space="0" w:color="auto"/>
          </w:divBdr>
        </w:div>
        <w:div w:id="199975272">
          <w:marLeft w:val="0"/>
          <w:marRight w:val="0"/>
          <w:marTop w:val="0"/>
          <w:marBottom w:val="0"/>
          <w:divBdr>
            <w:top w:val="none" w:sz="0" w:space="0" w:color="auto"/>
            <w:left w:val="none" w:sz="0" w:space="0" w:color="auto"/>
            <w:bottom w:val="none" w:sz="0" w:space="0" w:color="auto"/>
            <w:right w:val="none" w:sz="0" w:space="0" w:color="auto"/>
          </w:divBdr>
        </w:div>
        <w:div w:id="36131003">
          <w:marLeft w:val="0"/>
          <w:marRight w:val="0"/>
          <w:marTop w:val="0"/>
          <w:marBottom w:val="0"/>
          <w:divBdr>
            <w:top w:val="none" w:sz="0" w:space="0" w:color="auto"/>
            <w:left w:val="none" w:sz="0" w:space="0" w:color="auto"/>
            <w:bottom w:val="none" w:sz="0" w:space="0" w:color="auto"/>
            <w:right w:val="none" w:sz="0" w:space="0" w:color="auto"/>
          </w:divBdr>
        </w:div>
        <w:div w:id="829835641">
          <w:marLeft w:val="0"/>
          <w:marRight w:val="0"/>
          <w:marTop w:val="0"/>
          <w:marBottom w:val="0"/>
          <w:divBdr>
            <w:top w:val="none" w:sz="0" w:space="0" w:color="auto"/>
            <w:left w:val="none" w:sz="0" w:space="0" w:color="auto"/>
            <w:bottom w:val="none" w:sz="0" w:space="0" w:color="auto"/>
            <w:right w:val="none" w:sz="0" w:space="0" w:color="auto"/>
          </w:divBdr>
        </w:div>
        <w:div w:id="1256523785">
          <w:marLeft w:val="0"/>
          <w:marRight w:val="0"/>
          <w:marTop w:val="0"/>
          <w:marBottom w:val="0"/>
          <w:divBdr>
            <w:top w:val="none" w:sz="0" w:space="0" w:color="auto"/>
            <w:left w:val="none" w:sz="0" w:space="0" w:color="auto"/>
            <w:bottom w:val="none" w:sz="0" w:space="0" w:color="auto"/>
            <w:right w:val="none" w:sz="0" w:space="0" w:color="auto"/>
          </w:divBdr>
        </w:div>
        <w:div w:id="1306470105">
          <w:marLeft w:val="0"/>
          <w:marRight w:val="0"/>
          <w:marTop w:val="0"/>
          <w:marBottom w:val="0"/>
          <w:divBdr>
            <w:top w:val="none" w:sz="0" w:space="0" w:color="auto"/>
            <w:left w:val="none" w:sz="0" w:space="0" w:color="auto"/>
            <w:bottom w:val="none" w:sz="0" w:space="0" w:color="auto"/>
            <w:right w:val="none" w:sz="0" w:space="0" w:color="auto"/>
          </w:divBdr>
        </w:div>
        <w:div w:id="2023358535">
          <w:marLeft w:val="0"/>
          <w:marRight w:val="0"/>
          <w:marTop w:val="0"/>
          <w:marBottom w:val="0"/>
          <w:divBdr>
            <w:top w:val="none" w:sz="0" w:space="0" w:color="auto"/>
            <w:left w:val="none" w:sz="0" w:space="0" w:color="auto"/>
            <w:bottom w:val="none" w:sz="0" w:space="0" w:color="auto"/>
            <w:right w:val="none" w:sz="0" w:space="0" w:color="auto"/>
          </w:divBdr>
        </w:div>
        <w:div w:id="832062938">
          <w:marLeft w:val="0"/>
          <w:marRight w:val="0"/>
          <w:marTop w:val="0"/>
          <w:marBottom w:val="0"/>
          <w:divBdr>
            <w:top w:val="none" w:sz="0" w:space="0" w:color="auto"/>
            <w:left w:val="none" w:sz="0" w:space="0" w:color="auto"/>
            <w:bottom w:val="none" w:sz="0" w:space="0" w:color="auto"/>
            <w:right w:val="none" w:sz="0" w:space="0" w:color="auto"/>
          </w:divBdr>
        </w:div>
        <w:div w:id="1253246208">
          <w:marLeft w:val="0"/>
          <w:marRight w:val="0"/>
          <w:marTop w:val="0"/>
          <w:marBottom w:val="0"/>
          <w:divBdr>
            <w:top w:val="none" w:sz="0" w:space="0" w:color="auto"/>
            <w:left w:val="none" w:sz="0" w:space="0" w:color="auto"/>
            <w:bottom w:val="none" w:sz="0" w:space="0" w:color="auto"/>
            <w:right w:val="none" w:sz="0" w:space="0" w:color="auto"/>
          </w:divBdr>
        </w:div>
      </w:divsChild>
    </w:div>
    <w:div w:id="14630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3956</Words>
  <Characters>22555</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Na Ma</cp:lastModifiedBy>
  <cp:revision>2</cp:revision>
  <cp:lastPrinted>2017-04-17T15:26:00Z</cp:lastPrinted>
  <dcterms:created xsi:type="dcterms:W3CDTF">2017-05-18T22:05:00Z</dcterms:created>
  <dcterms:modified xsi:type="dcterms:W3CDTF">2017-05-18T22:05:00Z</dcterms:modified>
</cp:coreProperties>
</file>