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5C" w:rsidRPr="00061601" w:rsidRDefault="0055165C" w:rsidP="00CA151E">
      <w:pPr>
        <w:spacing w:after="0" w:line="360" w:lineRule="auto"/>
        <w:jc w:val="both"/>
        <w:rPr>
          <w:rFonts w:ascii="Book Antiqua" w:hAnsi="Book Antiqua"/>
          <w:sz w:val="24"/>
          <w:szCs w:val="24"/>
        </w:rPr>
      </w:pPr>
      <w:r w:rsidRPr="00061601">
        <w:rPr>
          <w:rFonts w:ascii="Book Antiqua" w:hAnsi="Book Antiqua"/>
          <w:b/>
          <w:sz w:val="24"/>
          <w:szCs w:val="24"/>
        </w:rPr>
        <w:t>Name of Journal:</w:t>
      </w:r>
      <w:r w:rsidRPr="00061601">
        <w:rPr>
          <w:rFonts w:ascii="Book Antiqua" w:hAnsi="Book Antiqua"/>
          <w:b/>
          <w:i/>
          <w:sz w:val="24"/>
          <w:szCs w:val="24"/>
        </w:rPr>
        <w:t xml:space="preserve"> World Journal of Gastrointestinal Surgery</w:t>
      </w:r>
    </w:p>
    <w:p w:rsidR="0055165C" w:rsidRPr="00061601" w:rsidRDefault="0055165C" w:rsidP="00CA151E">
      <w:pPr>
        <w:spacing w:after="0" w:line="360" w:lineRule="auto"/>
        <w:jc w:val="both"/>
        <w:rPr>
          <w:rFonts w:ascii="Book Antiqua" w:hAnsi="Book Antiqua"/>
          <w:b/>
          <w:sz w:val="24"/>
          <w:szCs w:val="24"/>
          <w:lang w:eastAsia="zh-CN"/>
        </w:rPr>
      </w:pPr>
      <w:r w:rsidRPr="00061601">
        <w:rPr>
          <w:rFonts w:ascii="Book Antiqua" w:hAnsi="Book Antiqua"/>
          <w:b/>
          <w:sz w:val="24"/>
          <w:szCs w:val="24"/>
        </w:rPr>
        <w:t xml:space="preserve">ESPS Manuscript NO: </w:t>
      </w:r>
      <w:r w:rsidRPr="00061601">
        <w:rPr>
          <w:rFonts w:ascii="Book Antiqua" w:hAnsi="Book Antiqua"/>
          <w:b/>
          <w:sz w:val="24"/>
          <w:szCs w:val="24"/>
          <w:lang w:eastAsia="zh-CN"/>
        </w:rPr>
        <w:t>29900</w:t>
      </w:r>
    </w:p>
    <w:p w:rsidR="0055165C" w:rsidRPr="00061601" w:rsidRDefault="0055165C" w:rsidP="00CA151E">
      <w:pPr>
        <w:widowControl w:val="0"/>
        <w:adjustRightInd w:val="0"/>
        <w:snapToGrid w:val="0"/>
        <w:spacing w:after="0" w:line="360" w:lineRule="auto"/>
        <w:jc w:val="both"/>
        <w:rPr>
          <w:rFonts w:ascii="Book Antiqua" w:eastAsia="幼圆" w:hAnsi="Book Antiqua" w:cs="Times New Roman"/>
          <w:bCs/>
          <w:kern w:val="2"/>
          <w:sz w:val="24"/>
          <w:szCs w:val="24"/>
          <w:lang w:eastAsia="zh-CN"/>
        </w:rPr>
      </w:pPr>
      <w:r w:rsidRPr="00061601">
        <w:rPr>
          <w:rFonts w:ascii="Book Antiqua" w:eastAsia="MS PMincho" w:hAnsi="Book Antiqua" w:cs="Times New Roman"/>
          <w:b/>
          <w:bCs/>
          <w:sz w:val="24"/>
          <w:szCs w:val="24"/>
          <w:lang w:eastAsia="ja-JP"/>
        </w:rPr>
        <w:t>Manuscript Type:</w:t>
      </w:r>
      <w:r w:rsidRPr="00061601">
        <w:rPr>
          <w:rFonts w:ascii="Book Antiqua" w:eastAsia="宋体" w:hAnsi="Book Antiqua" w:cs="Times New Roman"/>
          <w:b/>
          <w:bCs/>
          <w:sz w:val="24"/>
          <w:szCs w:val="24"/>
          <w:lang w:eastAsia="ja-JP"/>
        </w:rPr>
        <w:t xml:space="preserve"> Original Article</w:t>
      </w:r>
      <w:r w:rsidRPr="00061601">
        <w:rPr>
          <w:rFonts w:ascii="Book Antiqua" w:eastAsia="幼圆" w:hAnsi="Book Antiqua" w:cs="Times New Roman"/>
          <w:bCs/>
          <w:kern w:val="2"/>
          <w:sz w:val="24"/>
          <w:szCs w:val="24"/>
          <w:lang w:eastAsia="ja-JP"/>
        </w:rPr>
        <w:t xml:space="preserve"> </w:t>
      </w:r>
    </w:p>
    <w:p w:rsidR="0055165C" w:rsidRPr="00061601" w:rsidRDefault="0055165C" w:rsidP="00CA151E">
      <w:pPr>
        <w:widowControl w:val="0"/>
        <w:adjustRightInd w:val="0"/>
        <w:snapToGrid w:val="0"/>
        <w:spacing w:after="0" w:line="360" w:lineRule="auto"/>
        <w:jc w:val="both"/>
        <w:rPr>
          <w:rFonts w:ascii="Book Antiqua" w:eastAsia="幼圆" w:hAnsi="Book Antiqua" w:cs="Times New Roman"/>
          <w:bCs/>
          <w:kern w:val="2"/>
          <w:sz w:val="24"/>
          <w:szCs w:val="24"/>
          <w:lang w:eastAsia="zh-CN"/>
        </w:rPr>
      </w:pPr>
    </w:p>
    <w:p w:rsidR="0055165C" w:rsidRPr="00061601" w:rsidRDefault="0055165C" w:rsidP="00CA151E">
      <w:pPr>
        <w:widowControl w:val="0"/>
        <w:adjustRightInd w:val="0"/>
        <w:snapToGrid w:val="0"/>
        <w:spacing w:after="0" w:line="360" w:lineRule="auto"/>
        <w:jc w:val="both"/>
        <w:rPr>
          <w:rFonts w:ascii="Book Antiqua" w:eastAsia="幼圆" w:hAnsi="Book Antiqua" w:cs="Times New Roman"/>
          <w:b/>
          <w:bCs/>
          <w:i/>
          <w:kern w:val="2"/>
          <w:sz w:val="24"/>
          <w:szCs w:val="24"/>
          <w:lang w:eastAsia="zh-CN"/>
        </w:rPr>
      </w:pPr>
      <w:r w:rsidRPr="00061601">
        <w:rPr>
          <w:rFonts w:ascii="Book Antiqua" w:eastAsia="幼圆" w:hAnsi="Book Antiqua" w:cs="Times New Roman"/>
          <w:b/>
          <w:bCs/>
          <w:i/>
          <w:kern w:val="2"/>
          <w:sz w:val="24"/>
          <w:szCs w:val="24"/>
          <w:lang w:eastAsia="ja-JP"/>
        </w:rPr>
        <w:t>Retrospective Study</w:t>
      </w:r>
    </w:p>
    <w:p w:rsidR="0055165C" w:rsidRPr="00061601" w:rsidRDefault="0055165C" w:rsidP="00CA151E">
      <w:pPr>
        <w:widowControl w:val="0"/>
        <w:adjustRightInd w:val="0"/>
        <w:snapToGrid w:val="0"/>
        <w:spacing w:after="0" w:line="360" w:lineRule="auto"/>
        <w:jc w:val="both"/>
        <w:rPr>
          <w:rFonts w:ascii="Book Antiqua" w:eastAsia="幼圆" w:hAnsi="Book Antiqua" w:cs="Times New Roman"/>
          <w:b/>
          <w:bCs/>
          <w:i/>
          <w:kern w:val="2"/>
          <w:sz w:val="24"/>
          <w:szCs w:val="24"/>
          <w:lang w:eastAsia="zh-CN"/>
        </w:rPr>
      </w:pPr>
    </w:p>
    <w:p w:rsidR="0037100B" w:rsidRPr="00061601" w:rsidRDefault="0037100B"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Critica</w:t>
      </w:r>
      <w:r w:rsidR="00620698" w:rsidRPr="00061601">
        <w:rPr>
          <w:rFonts w:ascii="Book Antiqua" w:hAnsi="Book Antiqua"/>
          <w:b/>
          <w:sz w:val="24"/>
          <w:szCs w:val="24"/>
        </w:rPr>
        <w:t>l analysis of feeding jejunostomy following resection of upper gastrointestinal malignan</w:t>
      </w:r>
      <w:r w:rsidR="008E1435" w:rsidRPr="00061601">
        <w:rPr>
          <w:rFonts w:ascii="Book Antiqua" w:hAnsi="Book Antiqua"/>
          <w:b/>
          <w:sz w:val="24"/>
          <w:szCs w:val="24"/>
        </w:rPr>
        <w:t>cies</w:t>
      </w:r>
    </w:p>
    <w:p w:rsidR="00AD78AB" w:rsidRPr="00061601" w:rsidRDefault="00AD78AB" w:rsidP="00CA151E">
      <w:pPr>
        <w:pStyle w:val="NoSpacing"/>
        <w:spacing w:line="360" w:lineRule="auto"/>
        <w:jc w:val="both"/>
        <w:rPr>
          <w:rFonts w:ascii="Book Antiqua" w:hAnsi="Book Antiqua"/>
          <w:b/>
          <w:sz w:val="24"/>
          <w:szCs w:val="24"/>
        </w:rPr>
      </w:pPr>
    </w:p>
    <w:p w:rsidR="0037100B" w:rsidRPr="00061601" w:rsidRDefault="0094714F" w:rsidP="00CA151E">
      <w:pPr>
        <w:pStyle w:val="NoSpacing"/>
        <w:spacing w:line="360" w:lineRule="auto"/>
        <w:jc w:val="both"/>
        <w:rPr>
          <w:rFonts w:ascii="Book Antiqua" w:hAnsi="Book Antiqua"/>
          <w:sz w:val="24"/>
          <w:szCs w:val="24"/>
          <w:lang w:eastAsia="zh-CN"/>
        </w:rPr>
      </w:pPr>
      <w:r w:rsidRPr="00061601">
        <w:rPr>
          <w:rFonts w:ascii="Book Antiqua" w:hAnsi="Book Antiqua"/>
          <w:sz w:val="24"/>
          <w:szCs w:val="24"/>
        </w:rPr>
        <w:t xml:space="preserve">Blakely </w:t>
      </w:r>
      <w:r w:rsidRPr="00061601">
        <w:rPr>
          <w:rFonts w:ascii="Book Antiqua" w:hAnsi="Book Antiqua" w:hint="eastAsia"/>
          <w:sz w:val="24"/>
          <w:szCs w:val="24"/>
          <w:lang w:eastAsia="zh-CN"/>
        </w:rPr>
        <w:t xml:space="preserve">AM </w:t>
      </w:r>
      <w:r w:rsidRPr="00061601">
        <w:rPr>
          <w:rFonts w:ascii="Book Antiqua" w:hAnsi="Book Antiqua" w:hint="eastAsia"/>
          <w:i/>
          <w:sz w:val="24"/>
          <w:szCs w:val="24"/>
          <w:lang w:eastAsia="zh-CN"/>
        </w:rPr>
        <w:t>et al</w:t>
      </w:r>
      <w:r w:rsidRPr="00061601">
        <w:rPr>
          <w:rFonts w:ascii="Book Antiqua" w:hAnsi="Book Antiqua" w:hint="eastAsia"/>
          <w:sz w:val="24"/>
          <w:szCs w:val="24"/>
          <w:lang w:eastAsia="zh-CN"/>
        </w:rPr>
        <w:t xml:space="preserve">. </w:t>
      </w:r>
      <w:r w:rsidR="0037100B" w:rsidRPr="00061601">
        <w:rPr>
          <w:rFonts w:ascii="Book Antiqua" w:hAnsi="Book Antiqua"/>
          <w:sz w:val="24"/>
          <w:szCs w:val="24"/>
        </w:rPr>
        <w:t>Nutrition</w:t>
      </w:r>
      <w:r w:rsidR="005E1ABB" w:rsidRPr="00061601">
        <w:rPr>
          <w:rFonts w:ascii="Book Antiqua" w:hAnsi="Book Antiqua"/>
          <w:sz w:val="24"/>
          <w:szCs w:val="24"/>
        </w:rPr>
        <w:t>al recovery after upper gastrointestinal rese</w:t>
      </w:r>
      <w:r w:rsidR="0037100B" w:rsidRPr="00061601">
        <w:rPr>
          <w:rFonts w:ascii="Book Antiqua" w:hAnsi="Book Antiqua"/>
          <w:sz w:val="24"/>
          <w:szCs w:val="24"/>
        </w:rPr>
        <w:t>ction</w:t>
      </w:r>
    </w:p>
    <w:p w:rsidR="005F65B2" w:rsidRPr="00061601" w:rsidRDefault="005F65B2" w:rsidP="00CA151E">
      <w:pPr>
        <w:pStyle w:val="NoSpacing"/>
        <w:spacing w:line="360" w:lineRule="auto"/>
        <w:jc w:val="both"/>
        <w:rPr>
          <w:rFonts w:ascii="Book Antiqua" w:hAnsi="Book Antiqua"/>
          <w:sz w:val="24"/>
          <w:szCs w:val="24"/>
          <w:lang w:eastAsia="zh-CN"/>
        </w:rPr>
      </w:pPr>
    </w:p>
    <w:p w:rsidR="005F65B2" w:rsidRPr="00061601" w:rsidRDefault="005F65B2" w:rsidP="00CA151E">
      <w:pPr>
        <w:pStyle w:val="NoSpacing"/>
        <w:spacing w:line="360" w:lineRule="auto"/>
        <w:jc w:val="both"/>
        <w:rPr>
          <w:rFonts w:ascii="Book Antiqua" w:hAnsi="Book Antiqua"/>
          <w:b/>
          <w:sz w:val="24"/>
          <w:szCs w:val="24"/>
          <w:lang w:eastAsia="zh-CN"/>
        </w:rPr>
      </w:pPr>
      <w:r w:rsidRPr="00061601">
        <w:rPr>
          <w:rFonts w:ascii="Book Antiqua" w:hAnsi="Book Antiqua"/>
          <w:b/>
          <w:sz w:val="24"/>
          <w:szCs w:val="24"/>
          <w:lang w:eastAsia="zh-CN"/>
        </w:rPr>
        <w:t>Andrew M</w:t>
      </w:r>
      <w:r w:rsidRPr="00061601">
        <w:rPr>
          <w:rFonts w:ascii="Book Antiqua" w:hAnsi="Book Antiqua" w:hint="eastAsia"/>
          <w:b/>
          <w:sz w:val="24"/>
          <w:szCs w:val="24"/>
          <w:lang w:eastAsia="zh-CN"/>
        </w:rPr>
        <w:t xml:space="preserve"> </w:t>
      </w:r>
      <w:r w:rsidRPr="00061601">
        <w:rPr>
          <w:rFonts w:ascii="Book Antiqua" w:hAnsi="Book Antiqua"/>
          <w:b/>
          <w:sz w:val="24"/>
          <w:szCs w:val="24"/>
          <w:lang w:eastAsia="zh-CN"/>
        </w:rPr>
        <w:t>Blakely, Saad Ajmal, Rachel E</w:t>
      </w:r>
      <w:r w:rsidRPr="00061601">
        <w:rPr>
          <w:rFonts w:ascii="Book Antiqua" w:hAnsi="Book Antiqua" w:hint="eastAsia"/>
          <w:b/>
          <w:sz w:val="24"/>
          <w:szCs w:val="24"/>
          <w:lang w:eastAsia="zh-CN"/>
        </w:rPr>
        <w:t xml:space="preserve"> </w:t>
      </w:r>
      <w:r w:rsidRPr="00061601">
        <w:rPr>
          <w:rFonts w:ascii="Book Antiqua" w:hAnsi="Book Antiqua"/>
          <w:b/>
          <w:sz w:val="24"/>
          <w:szCs w:val="24"/>
          <w:lang w:eastAsia="zh-CN"/>
        </w:rPr>
        <w:t>Sargent, Thomas T</w:t>
      </w:r>
      <w:r w:rsidRPr="00061601">
        <w:rPr>
          <w:rFonts w:ascii="Book Antiqua" w:hAnsi="Book Antiqua" w:hint="eastAsia"/>
          <w:b/>
          <w:sz w:val="24"/>
          <w:szCs w:val="24"/>
          <w:lang w:eastAsia="zh-CN"/>
        </w:rPr>
        <w:t xml:space="preserve"> </w:t>
      </w:r>
      <w:r w:rsidRPr="00061601">
        <w:rPr>
          <w:rFonts w:ascii="Book Antiqua" w:hAnsi="Book Antiqua"/>
          <w:b/>
          <w:sz w:val="24"/>
          <w:szCs w:val="24"/>
          <w:lang w:eastAsia="zh-CN"/>
        </w:rPr>
        <w:t>Ng, Thomas J</w:t>
      </w:r>
      <w:r w:rsidRPr="00061601">
        <w:rPr>
          <w:rFonts w:ascii="Book Antiqua" w:hAnsi="Book Antiqua" w:hint="eastAsia"/>
          <w:b/>
          <w:sz w:val="24"/>
          <w:szCs w:val="24"/>
          <w:lang w:eastAsia="zh-CN"/>
        </w:rPr>
        <w:t xml:space="preserve"> </w:t>
      </w:r>
      <w:r w:rsidRPr="00061601">
        <w:rPr>
          <w:rFonts w:ascii="Book Antiqua" w:hAnsi="Book Antiqua"/>
          <w:b/>
          <w:sz w:val="24"/>
          <w:szCs w:val="24"/>
          <w:lang w:eastAsia="zh-CN"/>
        </w:rPr>
        <w:t>Miner</w:t>
      </w:r>
    </w:p>
    <w:p w:rsidR="00016554" w:rsidRPr="00061601" w:rsidRDefault="00016554" w:rsidP="00CA151E">
      <w:pPr>
        <w:spacing w:after="0" w:line="360" w:lineRule="auto"/>
        <w:jc w:val="both"/>
        <w:rPr>
          <w:rFonts w:ascii="Book Antiqua" w:hAnsi="Book Antiqua"/>
          <w:b/>
          <w:sz w:val="24"/>
          <w:szCs w:val="24"/>
          <w:lang w:eastAsia="zh-CN"/>
        </w:rPr>
      </w:pPr>
    </w:p>
    <w:p w:rsidR="0037100B" w:rsidRPr="00061601" w:rsidRDefault="00E9649C" w:rsidP="00CA151E">
      <w:pPr>
        <w:spacing w:after="0" w:line="360" w:lineRule="auto"/>
        <w:jc w:val="both"/>
        <w:outlineLvl w:val="0"/>
        <w:rPr>
          <w:rFonts w:ascii="Book Antiqua" w:hAnsi="Book Antiqua"/>
          <w:sz w:val="24"/>
          <w:szCs w:val="24"/>
          <w:lang w:eastAsia="zh-CN"/>
        </w:rPr>
      </w:pPr>
      <w:r w:rsidRPr="00061601">
        <w:rPr>
          <w:rFonts w:ascii="Book Antiqua" w:hAnsi="Book Antiqua"/>
          <w:b/>
          <w:sz w:val="24"/>
          <w:szCs w:val="24"/>
          <w:lang w:eastAsia="zh-CN"/>
        </w:rPr>
        <w:t>Andrew M</w:t>
      </w:r>
      <w:r w:rsidRPr="00061601">
        <w:rPr>
          <w:rFonts w:ascii="Book Antiqua" w:hAnsi="Book Antiqua" w:hint="eastAsia"/>
          <w:b/>
          <w:sz w:val="24"/>
          <w:szCs w:val="24"/>
          <w:lang w:eastAsia="zh-CN"/>
        </w:rPr>
        <w:t xml:space="preserve"> </w:t>
      </w:r>
      <w:r w:rsidRPr="00061601">
        <w:rPr>
          <w:rFonts w:ascii="Book Antiqua" w:hAnsi="Book Antiqua"/>
          <w:b/>
          <w:sz w:val="24"/>
          <w:szCs w:val="24"/>
          <w:lang w:eastAsia="zh-CN"/>
        </w:rPr>
        <w:t>Blakely, Saad Ajmal,</w:t>
      </w:r>
      <w:r w:rsidR="00AD78AB" w:rsidRPr="00061601">
        <w:rPr>
          <w:rFonts w:ascii="Book Antiqua" w:hAnsi="Book Antiqua"/>
          <w:b/>
          <w:sz w:val="24"/>
          <w:szCs w:val="24"/>
        </w:rPr>
        <w:t xml:space="preserve"> </w:t>
      </w:r>
      <w:r w:rsidRPr="00061601">
        <w:rPr>
          <w:rFonts w:ascii="Book Antiqua" w:hAnsi="Book Antiqua"/>
          <w:b/>
          <w:sz w:val="24"/>
          <w:szCs w:val="24"/>
          <w:lang w:eastAsia="zh-CN"/>
        </w:rPr>
        <w:t>Thomas T</w:t>
      </w:r>
      <w:r w:rsidRPr="00061601">
        <w:rPr>
          <w:rFonts w:ascii="Book Antiqua" w:hAnsi="Book Antiqua" w:hint="eastAsia"/>
          <w:b/>
          <w:sz w:val="24"/>
          <w:szCs w:val="24"/>
          <w:lang w:eastAsia="zh-CN"/>
        </w:rPr>
        <w:t xml:space="preserve"> </w:t>
      </w:r>
      <w:r w:rsidRPr="00061601">
        <w:rPr>
          <w:rFonts w:ascii="Book Antiqua" w:hAnsi="Book Antiqua"/>
          <w:b/>
          <w:sz w:val="24"/>
          <w:szCs w:val="24"/>
          <w:lang w:eastAsia="zh-CN"/>
        </w:rPr>
        <w:t>Ng, Thomas J</w:t>
      </w:r>
      <w:r w:rsidRPr="00061601">
        <w:rPr>
          <w:rFonts w:ascii="Book Antiqua" w:hAnsi="Book Antiqua" w:hint="eastAsia"/>
          <w:b/>
          <w:sz w:val="24"/>
          <w:szCs w:val="24"/>
          <w:lang w:eastAsia="zh-CN"/>
        </w:rPr>
        <w:t xml:space="preserve"> </w:t>
      </w:r>
      <w:r w:rsidRPr="00061601">
        <w:rPr>
          <w:rFonts w:ascii="Book Antiqua" w:hAnsi="Book Antiqua"/>
          <w:b/>
          <w:sz w:val="24"/>
          <w:szCs w:val="24"/>
          <w:lang w:eastAsia="zh-CN"/>
        </w:rPr>
        <w:t>Miner</w:t>
      </w:r>
      <w:r w:rsidRPr="00061601">
        <w:rPr>
          <w:rFonts w:ascii="Book Antiqua" w:hAnsi="Book Antiqua" w:hint="eastAsia"/>
          <w:b/>
          <w:sz w:val="24"/>
          <w:szCs w:val="24"/>
          <w:lang w:eastAsia="zh-CN"/>
        </w:rPr>
        <w:t>,</w:t>
      </w:r>
      <w:r w:rsidR="00AD78AB" w:rsidRPr="00061601">
        <w:rPr>
          <w:rFonts w:ascii="Book Antiqua" w:hAnsi="Book Antiqua"/>
          <w:sz w:val="24"/>
          <w:szCs w:val="24"/>
        </w:rPr>
        <w:t xml:space="preserve"> </w:t>
      </w:r>
      <w:r w:rsidR="00E6581D" w:rsidRPr="00061601">
        <w:rPr>
          <w:rFonts w:ascii="Book Antiqua" w:hAnsi="Book Antiqua"/>
          <w:sz w:val="24"/>
          <w:szCs w:val="24"/>
        </w:rPr>
        <w:t>Department of Surgery,</w:t>
      </w:r>
      <w:r w:rsidR="00E6581D" w:rsidRPr="00061601">
        <w:rPr>
          <w:rFonts w:ascii="Book Antiqua" w:hAnsi="Book Antiqua" w:hint="eastAsia"/>
          <w:sz w:val="24"/>
          <w:szCs w:val="24"/>
          <w:lang w:eastAsia="zh-CN"/>
        </w:rPr>
        <w:t xml:space="preserve"> </w:t>
      </w:r>
      <w:r w:rsidR="0037100B" w:rsidRPr="00061601">
        <w:rPr>
          <w:rFonts w:ascii="Book Antiqua" w:hAnsi="Book Antiqua"/>
          <w:sz w:val="24"/>
          <w:szCs w:val="24"/>
        </w:rPr>
        <w:t>Rhode Island Hospital,</w:t>
      </w:r>
      <w:r w:rsidR="004C15AF" w:rsidRPr="00061601">
        <w:rPr>
          <w:rFonts w:ascii="Book Antiqua" w:hAnsi="Book Antiqua" w:hint="eastAsia"/>
          <w:sz w:val="24"/>
          <w:szCs w:val="24"/>
          <w:lang w:eastAsia="zh-CN"/>
        </w:rPr>
        <w:t xml:space="preserve"> </w:t>
      </w:r>
      <w:r w:rsidR="0037100B" w:rsidRPr="00061601">
        <w:rPr>
          <w:rFonts w:ascii="Book Antiqua" w:hAnsi="Book Antiqua"/>
          <w:sz w:val="24"/>
          <w:szCs w:val="24"/>
        </w:rPr>
        <w:t>Providence, RI 02903</w:t>
      </w:r>
      <w:r w:rsidR="00AD78AB" w:rsidRPr="00061601">
        <w:rPr>
          <w:rFonts w:ascii="Book Antiqua" w:hAnsi="Book Antiqua"/>
          <w:sz w:val="24"/>
          <w:szCs w:val="24"/>
        </w:rPr>
        <w:t>, U</w:t>
      </w:r>
      <w:r w:rsidR="004C15AF" w:rsidRPr="00061601">
        <w:rPr>
          <w:rFonts w:ascii="Book Antiqua" w:hAnsi="Book Antiqua" w:hint="eastAsia"/>
          <w:sz w:val="24"/>
          <w:szCs w:val="24"/>
          <w:lang w:eastAsia="zh-CN"/>
        </w:rPr>
        <w:t>nited States</w:t>
      </w:r>
    </w:p>
    <w:p w:rsidR="004F26D3" w:rsidRPr="00061601" w:rsidRDefault="004F26D3" w:rsidP="00CA151E">
      <w:pPr>
        <w:spacing w:after="0" w:line="360" w:lineRule="auto"/>
        <w:jc w:val="both"/>
        <w:outlineLvl w:val="0"/>
        <w:rPr>
          <w:rFonts w:ascii="Book Antiqua" w:hAnsi="Book Antiqua"/>
          <w:sz w:val="24"/>
          <w:szCs w:val="24"/>
          <w:lang w:eastAsia="zh-CN"/>
        </w:rPr>
      </w:pPr>
    </w:p>
    <w:p w:rsidR="00AD78AB" w:rsidRPr="00061601" w:rsidRDefault="00D437D9" w:rsidP="00CA151E">
      <w:pPr>
        <w:spacing w:after="0" w:line="360" w:lineRule="auto"/>
        <w:jc w:val="both"/>
        <w:outlineLvl w:val="0"/>
        <w:rPr>
          <w:rFonts w:ascii="Book Antiqua" w:hAnsi="Book Antiqua"/>
          <w:sz w:val="24"/>
          <w:szCs w:val="24"/>
        </w:rPr>
      </w:pPr>
      <w:r w:rsidRPr="00061601">
        <w:rPr>
          <w:rFonts w:ascii="Book Antiqua" w:hAnsi="Book Antiqua"/>
          <w:b/>
          <w:sz w:val="24"/>
          <w:szCs w:val="24"/>
        </w:rPr>
        <w:t>Andrew M Blakely, Rachel E</w:t>
      </w:r>
      <w:r w:rsidR="00AD78AB" w:rsidRPr="00061601">
        <w:rPr>
          <w:rFonts w:ascii="Book Antiqua" w:hAnsi="Book Antiqua"/>
          <w:b/>
          <w:sz w:val="24"/>
          <w:szCs w:val="24"/>
        </w:rPr>
        <w:t xml:space="preserve"> Sargent, </w:t>
      </w:r>
      <w:r w:rsidRPr="00061601">
        <w:rPr>
          <w:rFonts w:ascii="Book Antiqua" w:hAnsi="Book Antiqua"/>
          <w:b/>
          <w:sz w:val="24"/>
          <w:szCs w:val="24"/>
          <w:lang w:eastAsia="zh-CN"/>
        </w:rPr>
        <w:t>Thomas T</w:t>
      </w:r>
      <w:r w:rsidRPr="00061601">
        <w:rPr>
          <w:rFonts w:ascii="Book Antiqua" w:hAnsi="Book Antiqua" w:hint="eastAsia"/>
          <w:b/>
          <w:sz w:val="24"/>
          <w:szCs w:val="24"/>
          <w:lang w:eastAsia="zh-CN"/>
        </w:rPr>
        <w:t xml:space="preserve"> </w:t>
      </w:r>
      <w:r w:rsidRPr="00061601">
        <w:rPr>
          <w:rFonts w:ascii="Book Antiqua" w:hAnsi="Book Antiqua"/>
          <w:b/>
          <w:sz w:val="24"/>
          <w:szCs w:val="24"/>
          <w:lang w:eastAsia="zh-CN"/>
        </w:rPr>
        <w:t>Ng, Thomas J</w:t>
      </w:r>
      <w:r w:rsidRPr="00061601">
        <w:rPr>
          <w:rFonts w:ascii="Book Antiqua" w:hAnsi="Book Antiqua" w:hint="eastAsia"/>
          <w:b/>
          <w:sz w:val="24"/>
          <w:szCs w:val="24"/>
          <w:lang w:eastAsia="zh-CN"/>
        </w:rPr>
        <w:t xml:space="preserve"> </w:t>
      </w:r>
      <w:r w:rsidRPr="00061601">
        <w:rPr>
          <w:rFonts w:ascii="Book Antiqua" w:hAnsi="Book Antiqua"/>
          <w:b/>
          <w:sz w:val="24"/>
          <w:szCs w:val="24"/>
          <w:lang w:eastAsia="zh-CN"/>
        </w:rPr>
        <w:t>Miner</w:t>
      </w:r>
      <w:r w:rsidRPr="00061601">
        <w:rPr>
          <w:rFonts w:ascii="Book Antiqua" w:hAnsi="Book Antiqua" w:hint="eastAsia"/>
          <w:b/>
          <w:sz w:val="24"/>
          <w:szCs w:val="24"/>
          <w:lang w:eastAsia="zh-CN"/>
        </w:rPr>
        <w:t>,</w:t>
      </w:r>
      <w:r w:rsidR="00AD78AB" w:rsidRPr="00061601">
        <w:rPr>
          <w:rFonts w:ascii="Book Antiqua" w:hAnsi="Book Antiqua"/>
          <w:sz w:val="24"/>
          <w:szCs w:val="24"/>
        </w:rPr>
        <w:t xml:space="preserve"> Warren Alpert Medical School of Brown University,</w:t>
      </w:r>
      <w:r w:rsidR="00331116" w:rsidRPr="00061601">
        <w:rPr>
          <w:rFonts w:ascii="Book Antiqua" w:hAnsi="Book Antiqua" w:cs="Arial" w:hint="eastAsia"/>
          <w:sz w:val="24"/>
          <w:szCs w:val="24"/>
          <w:lang w:eastAsia="zh-CN"/>
        </w:rPr>
        <w:t xml:space="preserve"> </w:t>
      </w:r>
      <w:r w:rsidR="00AD78AB" w:rsidRPr="00061601">
        <w:rPr>
          <w:rFonts w:ascii="Book Antiqua" w:hAnsi="Book Antiqua" w:cs="Arial"/>
          <w:sz w:val="24"/>
          <w:szCs w:val="24"/>
        </w:rPr>
        <w:t>Providence, RI</w:t>
      </w:r>
      <w:r w:rsidR="00D14475" w:rsidRPr="00061601">
        <w:rPr>
          <w:rFonts w:ascii="Book Antiqua" w:hAnsi="Book Antiqua" w:cs="Arial"/>
          <w:sz w:val="24"/>
          <w:szCs w:val="24"/>
        </w:rPr>
        <w:t xml:space="preserve"> </w:t>
      </w:r>
      <w:r w:rsidR="00AD78AB" w:rsidRPr="00061601">
        <w:rPr>
          <w:rFonts w:ascii="Book Antiqua" w:hAnsi="Book Antiqua" w:cs="Arial"/>
          <w:sz w:val="24"/>
          <w:szCs w:val="24"/>
        </w:rPr>
        <w:t xml:space="preserve">02903, </w:t>
      </w:r>
      <w:r w:rsidR="003B4A2C" w:rsidRPr="00061601">
        <w:rPr>
          <w:rFonts w:ascii="Book Antiqua" w:hAnsi="Book Antiqua"/>
          <w:sz w:val="24"/>
          <w:szCs w:val="24"/>
        </w:rPr>
        <w:t>U</w:t>
      </w:r>
      <w:r w:rsidR="003B4A2C" w:rsidRPr="00061601">
        <w:rPr>
          <w:rFonts w:ascii="Book Antiqua" w:hAnsi="Book Antiqua" w:hint="eastAsia"/>
          <w:sz w:val="24"/>
          <w:szCs w:val="24"/>
          <w:lang w:eastAsia="zh-CN"/>
        </w:rPr>
        <w:t>nited States</w:t>
      </w:r>
    </w:p>
    <w:p w:rsidR="00016554" w:rsidRPr="00061601" w:rsidRDefault="00016554" w:rsidP="00CA151E">
      <w:pPr>
        <w:spacing w:after="0" w:line="360" w:lineRule="auto"/>
        <w:jc w:val="both"/>
        <w:rPr>
          <w:rFonts w:ascii="Book Antiqua" w:hAnsi="Book Antiqua" w:cs="Times New Roman"/>
          <w:b/>
          <w:sz w:val="24"/>
          <w:szCs w:val="24"/>
        </w:rPr>
      </w:pPr>
    </w:p>
    <w:p w:rsidR="00016554" w:rsidRPr="00061601" w:rsidRDefault="00016554" w:rsidP="00CA151E">
      <w:pPr>
        <w:spacing w:after="0" w:line="360" w:lineRule="auto"/>
        <w:jc w:val="both"/>
        <w:rPr>
          <w:rFonts w:ascii="Book Antiqua" w:hAnsi="Book Antiqua" w:cs="Times New Roman"/>
          <w:sz w:val="24"/>
          <w:szCs w:val="24"/>
        </w:rPr>
      </w:pPr>
      <w:r w:rsidRPr="00061601">
        <w:rPr>
          <w:rFonts w:ascii="Book Antiqua" w:hAnsi="Book Antiqua" w:cs="Times New Roman"/>
          <w:b/>
          <w:sz w:val="24"/>
          <w:szCs w:val="24"/>
        </w:rPr>
        <w:t>Author contributions:</w:t>
      </w:r>
      <w:r w:rsidRPr="00061601">
        <w:rPr>
          <w:rFonts w:ascii="Book Antiqua" w:hAnsi="Book Antiqua" w:cs="Times New Roman"/>
          <w:sz w:val="24"/>
          <w:szCs w:val="24"/>
        </w:rPr>
        <w:t xml:space="preserve"> Blakely AM, Ajmal S, Ng TT, and Miner TJ designed the study</w:t>
      </w:r>
      <w:r w:rsidR="00AE36C9" w:rsidRPr="00061601">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Blakely AM, Sargent RE, and Ajmal S conducted the study</w:t>
      </w:r>
      <w:r w:rsidR="00AE36C9" w:rsidRPr="00061601">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Blakely AM, Sargent RE, Ajmal S, Ng TT, and Miner TJ interpreted the data</w:t>
      </w:r>
      <w:r w:rsidR="00AE36C9" w:rsidRPr="00061601">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Blakely AM, Sargent RE, and Ajmal S drafted the manuscript</w:t>
      </w:r>
      <w:r w:rsidR="00AE36C9" w:rsidRPr="00061601">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Blakely AM, Sargent RE, Ajmal S, Ng TT, and Miner TJ edited and approved the final manuscript.</w:t>
      </w:r>
    </w:p>
    <w:p w:rsidR="00016554" w:rsidRPr="00061601" w:rsidRDefault="00016554" w:rsidP="00CA151E">
      <w:pPr>
        <w:spacing w:after="0" w:line="360" w:lineRule="auto"/>
        <w:jc w:val="both"/>
        <w:rPr>
          <w:rFonts w:ascii="Book Antiqua" w:hAnsi="Book Antiqua" w:cs="Times New Roman"/>
          <w:b/>
          <w:sz w:val="24"/>
          <w:szCs w:val="24"/>
        </w:rPr>
      </w:pPr>
    </w:p>
    <w:p w:rsidR="0037100B" w:rsidRPr="00061601" w:rsidRDefault="00AE3263" w:rsidP="00CA151E">
      <w:pPr>
        <w:spacing w:after="0" w:line="360" w:lineRule="auto"/>
        <w:jc w:val="both"/>
        <w:rPr>
          <w:rFonts w:ascii="Book Antiqua" w:hAnsi="Book Antiqua"/>
          <w:sz w:val="24"/>
          <w:szCs w:val="24"/>
        </w:rPr>
      </w:pPr>
      <w:r w:rsidRPr="00061601">
        <w:rPr>
          <w:rFonts w:ascii="Book Antiqua" w:hAnsi="Book Antiqua"/>
          <w:b/>
          <w:bCs/>
          <w:iCs/>
          <w:sz w:val="24"/>
          <w:szCs w:val="24"/>
        </w:rPr>
        <w:t>Institutional review board statement:</w:t>
      </w:r>
      <w:r w:rsidR="00016554" w:rsidRPr="00061601">
        <w:rPr>
          <w:rFonts w:ascii="Book Antiqua" w:hAnsi="Book Antiqua" w:cs="Times New Roman"/>
          <w:b/>
          <w:sz w:val="24"/>
          <w:szCs w:val="24"/>
        </w:rPr>
        <w:t xml:space="preserve"> </w:t>
      </w:r>
      <w:r w:rsidR="00016554" w:rsidRPr="00061601">
        <w:rPr>
          <w:rFonts w:ascii="Book Antiqua" w:hAnsi="Book Antiqua" w:cs="Times New Roman"/>
          <w:sz w:val="24"/>
          <w:szCs w:val="24"/>
        </w:rPr>
        <w:t>This study was approved by the institutional review board at Rhode Island Hospital.</w:t>
      </w:r>
    </w:p>
    <w:p w:rsidR="00AD78AB" w:rsidRPr="00061601" w:rsidRDefault="00AD78AB" w:rsidP="00CA151E">
      <w:pPr>
        <w:spacing w:after="0" w:line="360" w:lineRule="auto"/>
        <w:jc w:val="both"/>
        <w:rPr>
          <w:rFonts w:ascii="Book Antiqua" w:hAnsi="Book Antiqua"/>
          <w:b/>
          <w:sz w:val="24"/>
          <w:szCs w:val="24"/>
          <w:lang w:eastAsia="zh-CN"/>
        </w:rPr>
      </w:pPr>
    </w:p>
    <w:p w:rsidR="00BB06D6" w:rsidRPr="00061601" w:rsidRDefault="00BB06D6" w:rsidP="00CA151E">
      <w:pPr>
        <w:suppressAutoHyphens/>
        <w:spacing w:after="0" w:line="360" w:lineRule="auto"/>
        <w:jc w:val="both"/>
        <w:rPr>
          <w:rFonts w:ascii="Book Antiqua" w:hAnsi="Book Antiqua" w:cs="Times New Roman"/>
          <w:sz w:val="24"/>
          <w:szCs w:val="24"/>
        </w:rPr>
      </w:pPr>
      <w:r w:rsidRPr="00061601">
        <w:rPr>
          <w:rFonts w:ascii="Book Antiqua" w:eastAsia="MS Mincho" w:hAnsi="Book Antiqua" w:cs="Book Antiqua"/>
          <w:b/>
          <w:sz w:val="24"/>
          <w:szCs w:val="24"/>
          <w:lang w:eastAsia="ar-SA"/>
        </w:rPr>
        <w:t>Informed consent statement</w:t>
      </w:r>
      <w:r w:rsidRPr="00061601">
        <w:rPr>
          <w:rFonts w:ascii="Book Antiqua" w:eastAsia="MS Mincho" w:hAnsi="Book Antiqua" w:cs="Book Antiqua"/>
          <w:b/>
          <w:bCs/>
          <w:iCs/>
          <w:sz w:val="24"/>
          <w:szCs w:val="24"/>
          <w:lang w:eastAsia="ar-SA"/>
        </w:rPr>
        <w:t xml:space="preserve">: </w:t>
      </w:r>
      <w:r w:rsidRPr="00061601">
        <w:rPr>
          <w:rFonts w:ascii="Book Antiqua" w:eastAsia="MS Mincho" w:hAnsi="Book Antiqua" w:cs="Book Antiqua"/>
          <w:iCs/>
          <w:sz w:val="24"/>
          <w:szCs w:val="24"/>
          <w:lang w:eastAsia="ar-SA"/>
        </w:rPr>
        <w:t>N</w:t>
      </w:r>
      <w:r w:rsidRPr="00061601">
        <w:rPr>
          <w:rFonts w:ascii="Book Antiqua" w:hAnsi="Book Antiqua" w:cs="Book Antiqua" w:hint="eastAsia"/>
          <w:iCs/>
          <w:sz w:val="24"/>
          <w:szCs w:val="24"/>
          <w:lang w:eastAsia="zh-CN"/>
        </w:rPr>
        <w:t>/A</w:t>
      </w:r>
      <w:r w:rsidRPr="00061601">
        <w:rPr>
          <w:rFonts w:ascii="Book Antiqua" w:eastAsia="MS Mincho" w:hAnsi="Book Antiqua" w:cs="Book Antiqua"/>
          <w:iCs/>
          <w:sz w:val="24"/>
          <w:szCs w:val="24"/>
          <w:lang w:eastAsia="ar-SA"/>
        </w:rPr>
        <w:t>.</w:t>
      </w:r>
    </w:p>
    <w:p w:rsidR="00BB06D6" w:rsidRPr="00061601" w:rsidRDefault="00BB06D6" w:rsidP="00CA151E">
      <w:pPr>
        <w:spacing w:after="0" w:line="360" w:lineRule="auto"/>
        <w:jc w:val="both"/>
        <w:rPr>
          <w:rFonts w:ascii="Book Antiqua" w:hAnsi="Book Antiqua"/>
          <w:b/>
          <w:sz w:val="24"/>
          <w:szCs w:val="24"/>
          <w:lang w:eastAsia="zh-CN"/>
        </w:rPr>
      </w:pPr>
    </w:p>
    <w:p w:rsidR="00BB06D6" w:rsidRPr="00061601" w:rsidRDefault="00BB06D6" w:rsidP="00CA151E">
      <w:pPr>
        <w:spacing w:after="0" w:line="360" w:lineRule="auto"/>
        <w:jc w:val="both"/>
        <w:rPr>
          <w:rFonts w:ascii="Book Antiqua" w:hAnsi="Book Antiqua" w:cs="Garamond"/>
          <w:sz w:val="24"/>
          <w:szCs w:val="24"/>
        </w:rPr>
      </w:pPr>
      <w:r w:rsidRPr="00061601">
        <w:rPr>
          <w:rFonts w:ascii="Book Antiqua" w:hAnsi="Book Antiqua" w:cs="TimesNewRomanPS-BoldItalicMT"/>
          <w:b/>
          <w:bCs/>
          <w:iCs/>
          <w:sz w:val="24"/>
          <w:szCs w:val="24"/>
        </w:rPr>
        <w:lastRenderedPageBreak/>
        <w:t>Conflict-of-interest</w:t>
      </w:r>
      <w:r w:rsidRPr="00061601">
        <w:rPr>
          <w:rFonts w:ascii="Book Antiqua" w:hAnsi="Book Antiqua"/>
          <w:sz w:val="24"/>
          <w:szCs w:val="24"/>
        </w:rPr>
        <w:t xml:space="preserve"> </w:t>
      </w:r>
      <w:r w:rsidRPr="00061601">
        <w:rPr>
          <w:rFonts w:ascii="Book Antiqua" w:hAnsi="Book Antiqua" w:cs="TimesNewRomanPS-BoldItalicMT"/>
          <w:b/>
          <w:bCs/>
          <w:iCs/>
          <w:sz w:val="24"/>
          <w:szCs w:val="24"/>
        </w:rPr>
        <w:t>statement:</w:t>
      </w:r>
      <w:r w:rsidRPr="00061601">
        <w:rPr>
          <w:rFonts w:ascii="Book Antiqua" w:hAnsi="Book Antiqua" w:cs="Garamond"/>
          <w:sz w:val="24"/>
          <w:szCs w:val="24"/>
        </w:rPr>
        <w:t xml:space="preserve"> The authors declare no conflicts of interest regarding this manuscript.</w:t>
      </w:r>
    </w:p>
    <w:p w:rsidR="00016554" w:rsidRPr="00061601" w:rsidRDefault="00016554" w:rsidP="00CA151E">
      <w:pPr>
        <w:spacing w:after="0" w:line="360" w:lineRule="auto"/>
        <w:jc w:val="both"/>
        <w:rPr>
          <w:rFonts w:ascii="Book Antiqua" w:hAnsi="Book Antiqua"/>
          <w:b/>
          <w:sz w:val="24"/>
          <w:szCs w:val="24"/>
          <w:lang w:eastAsia="zh-CN"/>
        </w:rPr>
      </w:pPr>
    </w:p>
    <w:p w:rsidR="002C7EA4" w:rsidRPr="00061601" w:rsidRDefault="002C7EA4" w:rsidP="00CA151E">
      <w:pPr>
        <w:widowControl w:val="0"/>
        <w:spacing w:after="0" w:line="360" w:lineRule="auto"/>
        <w:jc w:val="both"/>
        <w:rPr>
          <w:rFonts w:ascii="Calibri" w:eastAsia="宋体" w:hAnsi="Calibri" w:cs="Times New Roman"/>
          <w:kern w:val="2"/>
          <w:sz w:val="21"/>
          <w:lang w:eastAsia="zh-CN"/>
        </w:rPr>
      </w:pPr>
      <w:bookmarkStart w:id="0" w:name="OLE_LINK479"/>
      <w:bookmarkStart w:id="1" w:name="OLE_LINK496"/>
      <w:bookmarkStart w:id="2" w:name="OLE_LINK506"/>
      <w:bookmarkStart w:id="3" w:name="OLE_LINK507"/>
      <w:bookmarkStart w:id="4" w:name="OLE_LINK298"/>
      <w:bookmarkStart w:id="5" w:name="OLE_LINK297"/>
      <w:r w:rsidRPr="002C7EA4">
        <w:rPr>
          <w:rFonts w:ascii="Book Antiqua" w:eastAsia="宋体" w:hAnsi="Book Antiqua" w:cs="Times New Roman"/>
          <w:b/>
          <w:kern w:val="2"/>
          <w:sz w:val="24"/>
          <w:szCs w:val="24"/>
          <w:lang w:eastAsia="zh-CN"/>
        </w:rPr>
        <w:t xml:space="preserve">Open-Access: </w:t>
      </w:r>
      <w:r w:rsidRPr="002C7EA4">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61601">
          <w:rPr>
            <w:rFonts w:ascii="Book Antiqua" w:eastAsia="宋体" w:hAnsi="Book Antiqua" w:cs="Times New Roman"/>
            <w:kern w:val="2"/>
            <w:sz w:val="24"/>
            <w:szCs w:val="24"/>
            <w:lang w:eastAsia="zh-CN"/>
          </w:rPr>
          <w:t>http://creativecommons.org/licenses/by-nc/4.0/</w:t>
        </w:r>
      </w:hyperlink>
      <w:bookmarkEnd w:id="0"/>
      <w:bookmarkEnd w:id="1"/>
      <w:bookmarkEnd w:id="2"/>
      <w:bookmarkEnd w:id="3"/>
      <w:bookmarkEnd w:id="4"/>
      <w:bookmarkEnd w:id="5"/>
    </w:p>
    <w:p w:rsidR="002C7EA4" w:rsidRPr="00061601" w:rsidRDefault="002C7EA4" w:rsidP="00CA151E">
      <w:pPr>
        <w:widowControl w:val="0"/>
        <w:spacing w:after="0" w:line="360" w:lineRule="auto"/>
        <w:jc w:val="both"/>
        <w:rPr>
          <w:rFonts w:ascii="Calibri" w:eastAsia="宋体" w:hAnsi="Calibri" w:cs="Times New Roman"/>
          <w:kern w:val="2"/>
          <w:sz w:val="21"/>
          <w:lang w:eastAsia="zh-CN"/>
        </w:rPr>
      </w:pPr>
    </w:p>
    <w:p w:rsidR="002C7EA4" w:rsidRPr="00061601" w:rsidRDefault="009479C4" w:rsidP="00CA151E">
      <w:pPr>
        <w:widowControl w:val="0"/>
        <w:spacing w:after="0" w:line="360" w:lineRule="auto"/>
        <w:jc w:val="both"/>
        <w:rPr>
          <w:rFonts w:ascii="Book Antiqua" w:eastAsia="宋体" w:hAnsi="Book Antiqua" w:cs="Times New Roman"/>
          <w:kern w:val="2"/>
          <w:sz w:val="24"/>
          <w:szCs w:val="24"/>
          <w:lang w:eastAsia="zh-CN"/>
        </w:rPr>
      </w:pPr>
      <w:bookmarkStart w:id="6" w:name="OLE_LINK265"/>
      <w:bookmarkStart w:id="7" w:name="OLE_LINK264"/>
      <w:r w:rsidRPr="009479C4">
        <w:rPr>
          <w:rFonts w:ascii="Book Antiqua" w:eastAsia="宋体" w:hAnsi="Book Antiqua" w:cs="Times New Roman"/>
          <w:b/>
          <w:kern w:val="2"/>
          <w:sz w:val="24"/>
          <w:szCs w:val="24"/>
          <w:lang w:eastAsia="zh-CN"/>
        </w:rPr>
        <w:t xml:space="preserve">Manuscript source: </w:t>
      </w:r>
      <w:r w:rsidRPr="009479C4">
        <w:rPr>
          <w:rFonts w:ascii="Book Antiqua" w:eastAsia="宋体" w:hAnsi="Book Antiqua" w:cs="Times New Roman"/>
          <w:kern w:val="2"/>
          <w:sz w:val="24"/>
          <w:szCs w:val="24"/>
          <w:lang w:eastAsia="zh-CN"/>
        </w:rPr>
        <w:t>Invited manuscript</w:t>
      </w:r>
      <w:bookmarkEnd w:id="6"/>
      <w:bookmarkEnd w:id="7"/>
    </w:p>
    <w:p w:rsidR="00A236F9" w:rsidRPr="00061601" w:rsidRDefault="00A236F9" w:rsidP="00CA151E">
      <w:pPr>
        <w:spacing w:after="0" w:line="360" w:lineRule="auto"/>
        <w:jc w:val="both"/>
        <w:rPr>
          <w:rFonts w:ascii="Book Antiqua" w:hAnsi="Book Antiqua"/>
          <w:b/>
          <w:sz w:val="24"/>
          <w:szCs w:val="24"/>
          <w:lang w:eastAsia="zh-CN"/>
        </w:rPr>
      </w:pPr>
    </w:p>
    <w:p w:rsidR="00061601" w:rsidRPr="00061601" w:rsidRDefault="0037100B" w:rsidP="00CA151E">
      <w:pPr>
        <w:spacing w:after="0" w:line="360" w:lineRule="auto"/>
        <w:jc w:val="both"/>
        <w:rPr>
          <w:rFonts w:ascii="Book Antiqua" w:hAnsi="Book Antiqua"/>
          <w:sz w:val="24"/>
          <w:szCs w:val="24"/>
          <w:lang w:eastAsia="zh-CN"/>
        </w:rPr>
      </w:pPr>
      <w:r w:rsidRPr="00061601">
        <w:rPr>
          <w:rFonts w:ascii="Book Antiqua" w:hAnsi="Book Antiqua"/>
          <w:b/>
          <w:sz w:val="24"/>
          <w:szCs w:val="24"/>
        </w:rPr>
        <w:t>Correspondence to:</w:t>
      </w:r>
      <w:r w:rsidR="00AD78AB" w:rsidRPr="00061601">
        <w:rPr>
          <w:rFonts w:ascii="Book Antiqua" w:hAnsi="Book Antiqua"/>
          <w:b/>
          <w:sz w:val="24"/>
          <w:szCs w:val="24"/>
        </w:rPr>
        <w:t xml:space="preserve"> </w:t>
      </w:r>
      <w:r w:rsidR="00D06744" w:rsidRPr="00061601">
        <w:rPr>
          <w:rFonts w:ascii="Book Antiqua" w:hAnsi="Book Antiqua"/>
          <w:b/>
          <w:sz w:val="24"/>
          <w:szCs w:val="24"/>
        </w:rPr>
        <w:t>Thomas J</w:t>
      </w:r>
      <w:r w:rsidRPr="00061601">
        <w:rPr>
          <w:rFonts w:ascii="Book Antiqua" w:hAnsi="Book Antiqua"/>
          <w:b/>
          <w:sz w:val="24"/>
          <w:szCs w:val="24"/>
        </w:rPr>
        <w:t xml:space="preserve"> Miner, MD, FACS</w:t>
      </w:r>
      <w:r w:rsidR="00AD78AB" w:rsidRPr="00061601">
        <w:rPr>
          <w:rFonts w:ascii="Book Antiqua" w:hAnsi="Book Antiqua"/>
          <w:sz w:val="24"/>
          <w:szCs w:val="24"/>
        </w:rPr>
        <w:t xml:space="preserve">, Department of Surgery, </w:t>
      </w:r>
      <w:r w:rsidRPr="00061601">
        <w:rPr>
          <w:rFonts w:ascii="Book Antiqua" w:hAnsi="Book Antiqua"/>
          <w:sz w:val="24"/>
          <w:szCs w:val="24"/>
        </w:rPr>
        <w:t>Warren Alpert Medical School of Brown University</w:t>
      </w:r>
      <w:r w:rsidR="00AD78AB" w:rsidRPr="00061601">
        <w:rPr>
          <w:rFonts w:ascii="Book Antiqua" w:hAnsi="Book Antiqua"/>
          <w:sz w:val="24"/>
          <w:szCs w:val="24"/>
        </w:rPr>
        <w:t xml:space="preserve">, </w:t>
      </w:r>
      <w:r w:rsidRPr="00061601">
        <w:rPr>
          <w:rFonts w:ascii="Book Antiqua" w:hAnsi="Book Antiqua"/>
          <w:sz w:val="24"/>
          <w:szCs w:val="24"/>
        </w:rPr>
        <w:t>593 Eddy Street, APC 443</w:t>
      </w:r>
      <w:r w:rsidR="00AD78AB" w:rsidRPr="00061601">
        <w:rPr>
          <w:rFonts w:ascii="Book Antiqua" w:hAnsi="Book Antiqua"/>
          <w:sz w:val="24"/>
          <w:szCs w:val="24"/>
        </w:rPr>
        <w:t xml:space="preserve">, </w:t>
      </w:r>
      <w:r w:rsidR="00016C09" w:rsidRPr="00061601">
        <w:rPr>
          <w:rFonts w:ascii="Book Antiqua" w:hAnsi="Book Antiqua" w:cs="Arial"/>
          <w:sz w:val="24"/>
          <w:szCs w:val="24"/>
        </w:rPr>
        <w:t xml:space="preserve">Providence, RI 02903, </w:t>
      </w:r>
      <w:r w:rsidR="00016C09" w:rsidRPr="00061601">
        <w:rPr>
          <w:rFonts w:ascii="Book Antiqua" w:hAnsi="Book Antiqua"/>
          <w:sz w:val="24"/>
          <w:szCs w:val="24"/>
        </w:rPr>
        <w:t>U</w:t>
      </w:r>
      <w:r w:rsidR="00016C09" w:rsidRPr="00061601">
        <w:rPr>
          <w:rFonts w:ascii="Book Antiqua" w:hAnsi="Book Antiqua" w:hint="eastAsia"/>
          <w:sz w:val="24"/>
          <w:szCs w:val="24"/>
          <w:lang w:eastAsia="zh-CN"/>
        </w:rPr>
        <w:t>nited States</w:t>
      </w:r>
      <w:r w:rsidR="00AD78AB" w:rsidRPr="00061601">
        <w:rPr>
          <w:rFonts w:ascii="Book Antiqua" w:hAnsi="Book Antiqua"/>
          <w:sz w:val="24"/>
          <w:szCs w:val="24"/>
        </w:rPr>
        <w:t xml:space="preserve">. </w:t>
      </w:r>
      <w:hyperlink r:id="rId9" w:history="1">
        <w:r w:rsidR="00061601" w:rsidRPr="00061601">
          <w:rPr>
            <w:rStyle w:val="Hyperlink"/>
            <w:rFonts w:ascii="Book Antiqua" w:hAnsi="Book Antiqua"/>
            <w:color w:val="auto"/>
            <w:sz w:val="24"/>
            <w:szCs w:val="24"/>
            <w:u w:val="none"/>
          </w:rPr>
          <w:t>tminer@usasurg.org</w:t>
        </w:r>
      </w:hyperlink>
    </w:p>
    <w:p w:rsidR="00CB03EF" w:rsidRDefault="00CB03EF" w:rsidP="00CA151E">
      <w:pPr>
        <w:spacing w:after="0" w:line="360" w:lineRule="auto"/>
        <w:jc w:val="both"/>
        <w:rPr>
          <w:rFonts w:ascii="Book Antiqua" w:hAnsi="Book Antiqua"/>
          <w:sz w:val="24"/>
          <w:szCs w:val="24"/>
          <w:lang w:eastAsia="zh-CN"/>
        </w:rPr>
      </w:pPr>
      <w:r>
        <w:rPr>
          <w:rFonts w:ascii="Book Antiqua" w:hAnsi="Book Antiqua"/>
          <w:b/>
          <w:sz w:val="24"/>
          <w:szCs w:val="24"/>
        </w:rPr>
        <w:t>Telephone:</w:t>
      </w:r>
      <w:r w:rsidR="0037100B" w:rsidRPr="00061601">
        <w:rPr>
          <w:rFonts w:ascii="Book Antiqua" w:hAnsi="Book Antiqua"/>
          <w:sz w:val="24"/>
          <w:szCs w:val="24"/>
        </w:rPr>
        <w:t xml:space="preserve"> </w:t>
      </w:r>
      <w:r>
        <w:rPr>
          <w:rFonts w:ascii="Book Antiqua" w:hAnsi="Book Antiqua" w:hint="eastAsia"/>
          <w:sz w:val="24"/>
          <w:szCs w:val="24"/>
          <w:lang w:eastAsia="zh-CN"/>
        </w:rPr>
        <w:t>+1-</w:t>
      </w:r>
      <w:r>
        <w:rPr>
          <w:rFonts w:ascii="Book Antiqua" w:hAnsi="Book Antiqua"/>
          <w:sz w:val="24"/>
          <w:szCs w:val="24"/>
        </w:rPr>
        <w:t>401</w:t>
      </w:r>
      <w:r>
        <w:rPr>
          <w:rFonts w:ascii="Book Antiqua" w:hAnsi="Book Antiqua" w:hint="eastAsia"/>
          <w:sz w:val="24"/>
          <w:szCs w:val="24"/>
          <w:lang w:eastAsia="zh-CN"/>
        </w:rPr>
        <w:t>-</w:t>
      </w:r>
      <w:r>
        <w:rPr>
          <w:rFonts w:ascii="Book Antiqua" w:hAnsi="Book Antiqua"/>
          <w:sz w:val="24"/>
          <w:szCs w:val="24"/>
        </w:rPr>
        <w:t>444</w:t>
      </w:r>
      <w:r w:rsidR="0037100B" w:rsidRPr="00061601">
        <w:rPr>
          <w:rFonts w:ascii="Book Antiqua" w:hAnsi="Book Antiqua"/>
          <w:sz w:val="24"/>
          <w:szCs w:val="24"/>
        </w:rPr>
        <w:t>2892</w:t>
      </w:r>
    </w:p>
    <w:p w:rsidR="00CB03EF" w:rsidRDefault="0037100B" w:rsidP="00CA151E">
      <w:pPr>
        <w:spacing w:after="0" w:line="360" w:lineRule="auto"/>
        <w:jc w:val="both"/>
        <w:rPr>
          <w:rFonts w:ascii="Book Antiqua" w:hAnsi="Book Antiqua"/>
          <w:sz w:val="24"/>
          <w:szCs w:val="24"/>
          <w:lang w:eastAsia="zh-CN"/>
        </w:rPr>
      </w:pPr>
      <w:r w:rsidRPr="00CB03EF">
        <w:rPr>
          <w:rFonts w:ascii="Book Antiqua" w:hAnsi="Book Antiqua"/>
          <w:b/>
          <w:sz w:val="24"/>
          <w:szCs w:val="24"/>
        </w:rPr>
        <w:t xml:space="preserve">Fax: </w:t>
      </w:r>
      <w:r w:rsidR="00CB03EF">
        <w:rPr>
          <w:rFonts w:ascii="Book Antiqua" w:hAnsi="Book Antiqua" w:hint="eastAsia"/>
          <w:sz w:val="24"/>
          <w:szCs w:val="24"/>
          <w:lang w:eastAsia="zh-CN"/>
        </w:rPr>
        <w:t>+1-</w:t>
      </w:r>
      <w:r w:rsidR="00CB03EF">
        <w:rPr>
          <w:rFonts w:ascii="Book Antiqua" w:hAnsi="Book Antiqua"/>
          <w:sz w:val="24"/>
          <w:szCs w:val="24"/>
        </w:rPr>
        <w:t>401</w:t>
      </w:r>
      <w:r w:rsidR="00CB03EF">
        <w:rPr>
          <w:rFonts w:ascii="Book Antiqua" w:hAnsi="Book Antiqua" w:hint="eastAsia"/>
          <w:sz w:val="24"/>
          <w:szCs w:val="24"/>
          <w:lang w:eastAsia="zh-CN"/>
        </w:rPr>
        <w:t>-</w:t>
      </w:r>
      <w:r w:rsidR="00CB03EF">
        <w:rPr>
          <w:rFonts w:ascii="Book Antiqua" w:hAnsi="Book Antiqua"/>
          <w:sz w:val="24"/>
          <w:szCs w:val="24"/>
        </w:rPr>
        <w:t>444</w:t>
      </w:r>
      <w:r w:rsidRPr="00061601">
        <w:rPr>
          <w:rFonts w:ascii="Book Antiqua" w:hAnsi="Book Antiqua"/>
          <w:sz w:val="24"/>
          <w:szCs w:val="24"/>
        </w:rPr>
        <w:t>6681</w:t>
      </w:r>
    </w:p>
    <w:p w:rsidR="00CB03EF" w:rsidRDefault="00CB03EF" w:rsidP="00CA151E">
      <w:pPr>
        <w:spacing w:after="0" w:line="360" w:lineRule="auto"/>
        <w:jc w:val="both"/>
        <w:rPr>
          <w:rFonts w:ascii="Book Antiqua" w:hAnsi="Book Antiqua"/>
          <w:sz w:val="24"/>
          <w:szCs w:val="24"/>
          <w:lang w:eastAsia="zh-CN"/>
        </w:rPr>
      </w:pPr>
    </w:p>
    <w:p w:rsidR="0046003C" w:rsidRDefault="0046003C" w:rsidP="00CA151E">
      <w:pPr>
        <w:pStyle w:val="PlainText"/>
        <w:spacing w:line="360" w:lineRule="auto"/>
        <w:rPr>
          <w:rFonts w:ascii="Book Antiqua" w:hAnsi="Book Antiqua" w:cs="Times New Roman"/>
          <w:b/>
          <w:sz w:val="24"/>
          <w:szCs w:val="24"/>
        </w:rPr>
      </w:pPr>
      <w:bookmarkStart w:id="8" w:name="OLE_LINK285"/>
      <w:bookmarkStart w:id="9" w:name="OLE_LINK284"/>
      <w:r>
        <w:rPr>
          <w:rFonts w:ascii="Book Antiqua" w:hAnsi="Book Antiqua" w:cs="Times New Roman"/>
          <w:b/>
          <w:sz w:val="24"/>
          <w:szCs w:val="24"/>
        </w:rPr>
        <w:t>Received:</w:t>
      </w:r>
      <w:r>
        <w:rPr>
          <w:rFonts w:ascii="Book Antiqua" w:hAnsi="Book Antiqua" w:cs="Times New Roman"/>
          <w:sz w:val="24"/>
          <w:szCs w:val="24"/>
        </w:rPr>
        <w:t xml:space="preserve"> August 29, 2016</w:t>
      </w:r>
    </w:p>
    <w:p w:rsidR="0046003C" w:rsidRDefault="0046003C" w:rsidP="00CA151E">
      <w:pPr>
        <w:pStyle w:val="PlainText"/>
        <w:spacing w:line="360" w:lineRule="auto"/>
        <w:rPr>
          <w:rFonts w:ascii="Book Antiqua" w:hAnsi="Book Antiqua" w:cs="Times New Roman"/>
          <w:b/>
          <w:sz w:val="24"/>
          <w:szCs w:val="24"/>
        </w:rPr>
      </w:pPr>
      <w:r>
        <w:rPr>
          <w:rFonts w:ascii="Book Antiqua" w:hAnsi="Book Antiqua" w:cs="Times New Roman"/>
          <w:b/>
          <w:sz w:val="24"/>
          <w:szCs w:val="24"/>
        </w:rPr>
        <w:t>Peer-review started:</w:t>
      </w:r>
      <w:r>
        <w:rPr>
          <w:rFonts w:ascii="Book Antiqua" w:hAnsi="Book Antiqua" w:cs="Times New Roman"/>
          <w:sz w:val="24"/>
          <w:szCs w:val="24"/>
        </w:rPr>
        <w:t xml:space="preserve"> September 1, 2016</w:t>
      </w:r>
    </w:p>
    <w:p w:rsidR="0046003C" w:rsidRDefault="0046003C" w:rsidP="00CA151E">
      <w:pPr>
        <w:pStyle w:val="PlainText"/>
        <w:spacing w:line="360" w:lineRule="auto"/>
        <w:rPr>
          <w:rFonts w:ascii="Book Antiqua" w:hAnsi="Book Antiqua" w:cs="Times New Roman"/>
          <w:b/>
          <w:sz w:val="24"/>
          <w:szCs w:val="24"/>
        </w:rPr>
      </w:pPr>
      <w:r>
        <w:rPr>
          <w:rFonts w:ascii="Book Antiqua" w:hAnsi="Book Antiqua" w:cs="Times New Roman"/>
          <w:b/>
          <w:sz w:val="24"/>
          <w:szCs w:val="24"/>
        </w:rPr>
        <w:t>First decision:</w:t>
      </w:r>
      <w:r>
        <w:rPr>
          <w:rFonts w:ascii="Book Antiqua" w:hAnsi="Book Antiqua" w:cs="Times New Roman"/>
          <w:sz w:val="24"/>
          <w:szCs w:val="24"/>
        </w:rPr>
        <w:t xml:space="preserve"> October 26, 2016</w:t>
      </w:r>
    </w:p>
    <w:p w:rsidR="0046003C" w:rsidRDefault="0046003C" w:rsidP="00CA151E">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Revised: </w:t>
      </w:r>
      <w:r>
        <w:rPr>
          <w:rFonts w:ascii="Book Antiqua" w:hAnsi="Book Antiqua" w:cs="Times New Roman"/>
          <w:sz w:val="24"/>
          <w:szCs w:val="24"/>
        </w:rPr>
        <w:t>November 1</w:t>
      </w:r>
      <w:r w:rsidR="00231BF5">
        <w:rPr>
          <w:rFonts w:ascii="Book Antiqua" w:hAnsi="Book Antiqua" w:cs="Times New Roman" w:hint="eastAsia"/>
          <w:sz w:val="24"/>
          <w:szCs w:val="24"/>
        </w:rPr>
        <w:t>9</w:t>
      </w:r>
      <w:r>
        <w:rPr>
          <w:rFonts w:ascii="Book Antiqua" w:hAnsi="Book Antiqua" w:cs="Times New Roman"/>
          <w:sz w:val="24"/>
          <w:szCs w:val="24"/>
        </w:rPr>
        <w:t>, 2016</w:t>
      </w:r>
    </w:p>
    <w:p w:rsidR="0046003C" w:rsidRPr="00CB0C28" w:rsidRDefault="0046003C" w:rsidP="00CB0C28">
      <w:pPr>
        <w:rPr>
          <w:rFonts w:ascii="Book Antiqua" w:hAnsi="Book Antiqua"/>
          <w:iCs/>
          <w:sz w:val="24"/>
        </w:rPr>
      </w:pPr>
      <w:r>
        <w:rPr>
          <w:rFonts w:ascii="Book Antiqua" w:hAnsi="Book Antiqua" w:cs="Times New Roman"/>
          <w:b/>
          <w:sz w:val="24"/>
          <w:szCs w:val="24"/>
        </w:rPr>
        <w:t xml:space="preserve">Accepted: </w:t>
      </w:r>
      <w:r w:rsidR="00CB0C28">
        <w:rPr>
          <w:rStyle w:val="Emphasis"/>
        </w:rPr>
        <w:t>December</w:t>
      </w:r>
      <w:r w:rsidR="00CB0C28">
        <w:rPr>
          <w:rStyle w:val="Emphasis"/>
          <w:rFonts w:ascii="宋体" w:hAnsi="宋体" w:cs="宋体" w:hint="eastAsia"/>
        </w:rPr>
        <w:t xml:space="preserve"> 16</w:t>
      </w:r>
      <w:r w:rsidR="00CB0C28">
        <w:rPr>
          <w:rStyle w:val="Emphasis"/>
          <w:rFonts w:cs="宋体"/>
        </w:rPr>
        <w:t>,</w:t>
      </w:r>
      <w:r w:rsidR="00CB0C28">
        <w:rPr>
          <w:rStyle w:val="Emphasis"/>
        </w:rPr>
        <w:t xml:space="preserve"> 2016</w:t>
      </w:r>
      <w:bookmarkStart w:id="10" w:name="_GoBack"/>
      <w:bookmarkEnd w:id="10"/>
    </w:p>
    <w:p w:rsidR="0046003C" w:rsidRDefault="0046003C" w:rsidP="00CA151E">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Article in press: </w:t>
      </w:r>
    </w:p>
    <w:p w:rsidR="0046003C" w:rsidRDefault="0046003C" w:rsidP="00CA151E">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Published online: </w:t>
      </w:r>
      <w:bookmarkEnd w:id="8"/>
      <w:bookmarkEnd w:id="9"/>
    </w:p>
    <w:p w:rsidR="0037100B" w:rsidRPr="00061601" w:rsidRDefault="0037100B" w:rsidP="00CA151E">
      <w:pPr>
        <w:spacing w:after="0" w:line="360" w:lineRule="auto"/>
        <w:jc w:val="both"/>
        <w:rPr>
          <w:rFonts w:ascii="Book Antiqua" w:hAnsi="Book Antiqua"/>
          <w:sz w:val="24"/>
          <w:szCs w:val="24"/>
        </w:rPr>
      </w:pPr>
      <w:r w:rsidRPr="00061601">
        <w:rPr>
          <w:rFonts w:ascii="Book Antiqua" w:hAnsi="Book Antiqua"/>
          <w:sz w:val="24"/>
          <w:szCs w:val="24"/>
        </w:rPr>
        <w:br w:type="page"/>
      </w:r>
    </w:p>
    <w:p w:rsidR="008D34B0" w:rsidRPr="00061601" w:rsidRDefault="008D34B0" w:rsidP="00CA151E">
      <w:pPr>
        <w:spacing w:after="0" w:line="360" w:lineRule="auto"/>
        <w:jc w:val="both"/>
        <w:rPr>
          <w:rFonts w:ascii="Book Antiqua" w:hAnsi="Book Antiqua" w:cs="Times New Roman"/>
          <w:b/>
          <w:sz w:val="24"/>
          <w:szCs w:val="24"/>
        </w:rPr>
      </w:pPr>
      <w:r w:rsidRPr="00061601">
        <w:rPr>
          <w:rFonts w:ascii="Book Antiqua" w:hAnsi="Book Antiqua" w:cs="Times New Roman"/>
          <w:b/>
          <w:sz w:val="24"/>
          <w:szCs w:val="24"/>
        </w:rPr>
        <w:lastRenderedPageBreak/>
        <w:t>A</w:t>
      </w:r>
      <w:r w:rsidR="00231BF5" w:rsidRPr="00061601">
        <w:rPr>
          <w:rFonts w:ascii="Book Antiqua" w:hAnsi="Book Antiqua" w:cs="Times New Roman"/>
          <w:b/>
          <w:sz w:val="24"/>
          <w:szCs w:val="24"/>
        </w:rPr>
        <w:t>bstract</w:t>
      </w:r>
    </w:p>
    <w:p w:rsidR="00231BF5" w:rsidRPr="00231BF5" w:rsidRDefault="00231BF5" w:rsidP="00CA151E">
      <w:pPr>
        <w:spacing w:after="0" w:line="360" w:lineRule="auto"/>
        <w:jc w:val="both"/>
        <w:rPr>
          <w:rFonts w:ascii="Book Antiqua" w:hAnsi="Book Antiqua" w:cs="Times New Roman"/>
          <w:i/>
          <w:sz w:val="24"/>
          <w:szCs w:val="24"/>
          <w:lang w:eastAsia="zh-CN"/>
        </w:rPr>
      </w:pPr>
      <w:r w:rsidRPr="00231BF5">
        <w:rPr>
          <w:rStyle w:val="Strong"/>
          <w:rFonts w:ascii="Book Antiqua" w:hAnsi="Book Antiqua" w:cs="Times New Roman"/>
          <w:i/>
          <w:sz w:val="24"/>
          <w:szCs w:val="24"/>
        </w:rPr>
        <w:t>AIM</w:t>
      </w:r>
    </w:p>
    <w:p w:rsidR="007055BE" w:rsidRDefault="00933EAC" w:rsidP="00CA151E">
      <w:pPr>
        <w:spacing w:after="0" w:line="360" w:lineRule="auto"/>
        <w:jc w:val="both"/>
        <w:rPr>
          <w:rFonts w:ascii="Book Antiqua" w:hAnsi="Book Antiqua" w:cs="Times New Roman"/>
          <w:sz w:val="24"/>
          <w:szCs w:val="24"/>
          <w:lang w:eastAsia="zh-CN"/>
        </w:rPr>
      </w:pPr>
      <w:r w:rsidRPr="00061601">
        <w:rPr>
          <w:rFonts w:ascii="Book Antiqua" w:hAnsi="Book Antiqua" w:cs="Times New Roman"/>
          <w:sz w:val="24"/>
          <w:szCs w:val="24"/>
        </w:rPr>
        <w:t xml:space="preserve">To assess nutritional recovery, particularly regarding </w:t>
      </w:r>
      <w:r w:rsidR="00551C7B" w:rsidRPr="00061601">
        <w:rPr>
          <w:rFonts w:ascii="Book Antiqua" w:hAnsi="Book Antiqua" w:cs="Times New Roman"/>
          <w:sz w:val="24"/>
          <w:szCs w:val="24"/>
        </w:rPr>
        <w:t>feeding jejunostomy tube (FJT)</w:t>
      </w:r>
      <w:r w:rsidR="00551C7B">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 xml:space="preserve">utilization, following upper gastrointestinal resection for malignancy. </w:t>
      </w:r>
    </w:p>
    <w:p w:rsidR="00886FEB" w:rsidRPr="00061601" w:rsidRDefault="00886FEB" w:rsidP="00CA151E">
      <w:pPr>
        <w:spacing w:after="0" w:line="360" w:lineRule="auto"/>
        <w:jc w:val="both"/>
        <w:rPr>
          <w:rFonts w:ascii="Book Antiqua" w:hAnsi="Book Antiqua" w:cs="Times New Roman"/>
          <w:sz w:val="24"/>
          <w:szCs w:val="24"/>
          <w:lang w:eastAsia="zh-CN"/>
        </w:rPr>
      </w:pPr>
    </w:p>
    <w:p w:rsidR="00886FEB" w:rsidRPr="00886FEB" w:rsidRDefault="00886FEB" w:rsidP="00CA151E">
      <w:pPr>
        <w:spacing w:after="0" w:line="360" w:lineRule="auto"/>
        <w:jc w:val="both"/>
        <w:rPr>
          <w:rFonts w:ascii="Book Antiqua" w:hAnsi="Book Antiqua" w:cs="Times New Roman"/>
          <w:i/>
          <w:sz w:val="24"/>
          <w:szCs w:val="24"/>
          <w:lang w:eastAsia="zh-CN"/>
        </w:rPr>
      </w:pPr>
      <w:r w:rsidRPr="00886FEB">
        <w:rPr>
          <w:rStyle w:val="Strong"/>
          <w:rFonts w:ascii="Book Antiqua" w:hAnsi="Book Antiqua" w:cs="Times New Roman"/>
          <w:i/>
          <w:sz w:val="24"/>
          <w:szCs w:val="24"/>
        </w:rPr>
        <w:t>METHODS</w:t>
      </w:r>
    </w:p>
    <w:p w:rsidR="007055BE" w:rsidRDefault="00933EAC" w:rsidP="00CA151E">
      <w:pPr>
        <w:spacing w:after="0" w:line="360" w:lineRule="auto"/>
        <w:jc w:val="both"/>
        <w:rPr>
          <w:rFonts w:ascii="Book Antiqua" w:hAnsi="Book Antiqua" w:cs="Times New Roman"/>
          <w:sz w:val="24"/>
          <w:szCs w:val="24"/>
          <w:lang w:eastAsia="zh-CN"/>
        </w:rPr>
      </w:pPr>
      <w:r w:rsidRPr="00061601">
        <w:rPr>
          <w:rFonts w:ascii="Book Antiqua" w:hAnsi="Book Antiqua" w:cs="Times New Roman"/>
          <w:sz w:val="24"/>
          <w:szCs w:val="24"/>
        </w:rPr>
        <w:t>A r</w:t>
      </w:r>
      <w:r w:rsidR="007055BE" w:rsidRPr="00061601">
        <w:rPr>
          <w:rFonts w:ascii="Book Antiqua" w:hAnsi="Book Antiqua" w:cs="Times New Roman"/>
          <w:sz w:val="24"/>
          <w:szCs w:val="24"/>
        </w:rPr>
        <w:t xml:space="preserve">etrospective review </w:t>
      </w:r>
      <w:r w:rsidRPr="00061601">
        <w:rPr>
          <w:rFonts w:ascii="Book Antiqua" w:hAnsi="Book Antiqua" w:cs="Times New Roman"/>
          <w:sz w:val="24"/>
          <w:szCs w:val="24"/>
        </w:rPr>
        <w:t xml:space="preserve">was performed </w:t>
      </w:r>
      <w:r w:rsidR="007055BE" w:rsidRPr="00061601">
        <w:rPr>
          <w:rFonts w:ascii="Book Antiqua" w:hAnsi="Book Antiqua" w:cs="Times New Roman"/>
          <w:sz w:val="24"/>
          <w:szCs w:val="24"/>
        </w:rPr>
        <w:t xml:space="preserve">of </w:t>
      </w:r>
      <w:r w:rsidRPr="00061601">
        <w:rPr>
          <w:rFonts w:ascii="Book Antiqua" w:hAnsi="Book Antiqua" w:cs="Times New Roman"/>
          <w:sz w:val="24"/>
          <w:szCs w:val="24"/>
        </w:rPr>
        <w:t xml:space="preserve">a </w:t>
      </w:r>
      <w:r w:rsidR="007055BE" w:rsidRPr="00061601">
        <w:rPr>
          <w:rFonts w:ascii="Book Antiqua" w:hAnsi="Book Antiqua" w:cs="Times New Roman"/>
          <w:sz w:val="24"/>
          <w:szCs w:val="24"/>
        </w:rPr>
        <w:t xml:space="preserve">prospectively-maintained database of adult patients who underwent esophagectomy or gastrectomy (subtotal or total) for cancer with curative intent, </w:t>
      </w:r>
      <w:r w:rsidRPr="00061601">
        <w:rPr>
          <w:rFonts w:ascii="Book Antiqua" w:hAnsi="Book Antiqua" w:cs="Times New Roman"/>
          <w:sz w:val="24"/>
          <w:szCs w:val="24"/>
        </w:rPr>
        <w:t xml:space="preserve">from </w:t>
      </w:r>
      <w:r w:rsidR="007055BE" w:rsidRPr="00061601">
        <w:rPr>
          <w:rFonts w:ascii="Book Antiqua" w:hAnsi="Book Antiqua" w:cs="Times New Roman"/>
          <w:sz w:val="24"/>
          <w:szCs w:val="24"/>
        </w:rPr>
        <w:t xml:space="preserve">January 2001 to June 2014. </w:t>
      </w:r>
      <w:r w:rsidR="00FB513D" w:rsidRPr="00061601">
        <w:rPr>
          <w:rFonts w:ascii="Book Antiqua" w:hAnsi="Book Antiqua" w:cs="Times New Roman"/>
          <w:sz w:val="24"/>
          <w:szCs w:val="24"/>
        </w:rPr>
        <w:t>Patient demographics, t</w:t>
      </w:r>
      <w:r w:rsidRPr="00061601">
        <w:rPr>
          <w:rFonts w:ascii="Book Antiqua" w:hAnsi="Book Antiqua" w:cs="Times New Roman"/>
          <w:sz w:val="24"/>
          <w:szCs w:val="24"/>
        </w:rPr>
        <w:t>he approach to e</w:t>
      </w:r>
      <w:r w:rsidR="007055BE" w:rsidRPr="00061601">
        <w:rPr>
          <w:rFonts w:ascii="Book Antiqua" w:hAnsi="Book Antiqua" w:cs="Times New Roman"/>
          <w:sz w:val="24"/>
          <w:szCs w:val="24"/>
        </w:rPr>
        <w:t xml:space="preserve">sophagectomy, </w:t>
      </w:r>
      <w:r w:rsidR="00FB513D" w:rsidRPr="00061601">
        <w:rPr>
          <w:rFonts w:ascii="Book Antiqua" w:hAnsi="Book Antiqua" w:cs="Times New Roman"/>
          <w:sz w:val="24"/>
          <w:szCs w:val="24"/>
        </w:rPr>
        <w:t xml:space="preserve">the </w:t>
      </w:r>
      <w:r w:rsidR="007055BE" w:rsidRPr="00061601">
        <w:rPr>
          <w:rFonts w:ascii="Book Antiqua" w:hAnsi="Book Antiqua" w:cs="Times New Roman"/>
          <w:sz w:val="24"/>
          <w:szCs w:val="24"/>
        </w:rPr>
        <w:t xml:space="preserve">extent of gastrectomy, </w:t>
      </w:r>
      <w:r w:rsidR="00551C7B">
        <w:rPr>
          <w:rFonts w:ascii="Book Antiqua" w:hAnsi="Book Antiqua" w:cs="Times New Roman"/>
          <w:sz w:val="24"/>
          <w:szCs w:val="24"/>
        </w:rPr>
        <w:t>FJT</w:t>
      </w:r>
      <w:r w:rsidRPr="00061601">
        <w:rPr>
          <w:rFonts w:ascii="Book Antiqua" w:hAnsi="Book Antiqua" w:cs="Times New Roman"/>
          <w:sz w:val="24"/>
          <w:szCs w:val="24"/>
        </w:rPr>
        <w:t xml:space="preserve"> </w:t>
      </w:r>
      <w:r w:rsidR="007055BE" w:rsidRPr="00061601">
        <w:rPr>
          <w:rFonts w:ascii="Book Antiqua" w:hAnsi="Book Antiqua" w:cs="Times New Roman"/>
          <w:sz w:val="24"/>
          <w:szCs w:val="24"/>
        </w:rPr>
        <w:t xml:space="preserve">placement and utilization at discharge, administration of </w:t>
      </w:r>
      <w:r w:rsidRPr="00061601">
        <w:rPr>
          <w:rFonts w:ascii="Book Antiqua" w:hAnsi="Book Antiqua" w:cs="Times New Roman"/>
          <w:sz w:val="24"/>
          <w:szCs w:val="24"/>
        </w:rPr>
        <w:t>parenteral nutrition (PN)</w:t>
      </w:r>
      <w:r w:rsidR="007055BE" w:rsidRPr="00061601">
        <w:rPr>
          <w:rFonts w:ascii="Book Antiqua" w:hAnsi="Book Antiqua" w:cs="Times New Roman"/>
          <w:sz w:val="24"/>
          <w:szCs w:val="24"/>
        </w:rPr>
        <w:t>, and complications were evaluated.</w:t>
      </w:r>
      <w:r w:rsidR="00FB513D" w:rsidRPr="00061601">
        <w:rPr>
          <w:rFonts w:ascii="Book Antiqua" w:hAnsi="Book Antiqua" w:cs="Times New Roman"/>
          <w:sz w:val="24"/>
          <w:szCs w:val="24"/>
        </w:rPr>
        <w:t xml:space="preserve"> All patients were followed for at least ninety days or until death.</w:t>
      </w:r>
    </w:p>
    <w:p w:rsidR="006A5FB8" w:rsidRPr="00061601" w:rsidRDefault="006A5FB8" w:rsidP="00CA151E">
      <w:pPr>
        <w:spacing w:after="0" w:line="360" w:lineRule="auto"/>
        <w:jc w:val="both"/>
        <w:rPr>
          <w:rFonts w:ascii="Book Antiqua" w:hAnsi="Book Antiqua" w:cs="Times New Roman"/>
          <w:sz w:val="24"/>
          <w:szCs w:val="24"/>
          <w:lang w:eastAsia="zh-CN"/>
        </w:rPr>
      </w:pPr>
    </w:p>
    <w:p w:rsidR="006A5FB8" w:rsidRPr="00FB53B4" w:rsidRDefault="006A5FB8" w:rsidP="00CA151E">
      <w:pPr>
        <w:spacing w:after="0" w:line="360" w:lineRule="auto"/>
        <w:jc w:val="both"/>
        <w:rPr>
          <w:rFonts w:ascii="Book Antiqua" w:hAnsi="Book Antiqua" w:cs="Times New Roman"/>
          <w:i/>
          <w:sz w:val="24"/>
          <w:szCs w:val="24"/>
          <w:lang w:eastAsia="zh-CN"/>
        </w:rPr>
      </w:pPr>
      <w:r w:rsidRPr="00FB53B4">
        <w:rPr>
          <w:rStyle w:val="Strong"/>
          <w:rFonts w:ascii="Book Antiqua" w:hAnsi="Book Antiqua" w:cs="Times New Roman"/>
          <w:i/>
          <w:sz w:val="24"/>
          <w:szCs w:val="24"/>
        </w:rPr>
        <w:t>RESULTS</w:t>
      </w:r>
    </w:p>
    <w:p w:rsidR="007055BE" w:rsidRDefault="006A5FB8" w:rsidP="00CA151E">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The </w:t>
      </w:r>
      <w:r w:rsidR="007055BE" w:rsidRPr="00061601">
        <w:rPr>
          <w:rFonts w:ascii="Book Antiqua" w:hAnsi="Book Antiqua" w:cs="Times New Roman"/>
          <w:sz w:val="24"/>
          <w:szCs w:val="24"/>
        </w:rPr>
        <w:t xml:space="preserve">287 patients underwent </w:t>
      </w:r>
      <w:r w:rsidR="00591E28" w:rsidRPr="00061601">
        <w:rPr>
          <w:rFonts w:ascii="Book Antiqua" w:hAnsi="Book Antiqua" w:cs="Times New Roman"/>
          <w:sz w:val="24"/>
          <w:szCs w:val="24"/>
        </w:rPr>
        <w:t xml:space="preserve">upper GI </w:t>
      </w:r>
      <w:r w:rsidR="007055BE" w:rsidRPr="00061601">
        <w:rPr>
          <w:rFonts w:ascii="Book Antiqua" w:hAnsi="Book Antiqua" w:cs="Times New Roman"/>
          <w:sz w:val="24"/>
          <w:szCs w:val="24"/>
        </w:rPr>
        <w:t>resection, comprised of 182 esophagectomy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107 transhiatal, 58.7%;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56 Ivor-Lewis, 30.7%) and 105 gastrectomy </w:t>
      </w:r>
      <w:r w:rsidR="00006443">
        <w:rPr>
          <w:rFonts w:ascii="Book Antiqua" w:hAnsi="Book Antiqua" w:cs="Times New Roman" w:hint="eastAsia"/>
          <w:sz w:val="24"/>
          <w:szCs w:val="24"/>
          <w:lang w:eastAsia="zh-CN"/>
        </w:rPr>
        <w:t>[</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006443">
        <w:rPr>
          <w:rFonts w:ascii="Book Antiqua" w:hAnsi="Book Antiqua" w:cs="Times New Roman"/>
          <w:sz w:val="24"/>
          <w:szCs w:val="24"/>
        </w:rPr>
        <w:t xml:space="preserve">63 subtotal </w:t>
      </w:r>
      <w:r w:rsidR="00006443">
        <w:rPr>
          <w:rFonts w:ascii="Book Antiqua" w:hAnsi="Book Antiqua" w:cs="Times New Roman" w:hint="eastAsia"/>
          <w:sz w:val="24"/>
          <w:szCs w:val="24"/>
          <w:lang w:eastAsia="zh-CN"/>
        </w:rPr>
        <w:t>(</w:t>
      </w:r>
      <w:r w:rsidR="007055BE" w:rsidRPr="00061601">
        <w:rPr>
          <w:rFonts w:ascii="Book Antiqua" w:hAnsi="Book Antiqua" w:cs="Times New Roman"/>
          <w:sz w:val="24"/>
          <w:szCs w:val="24"/>
        </w:rPr>
        <w:t>SG</w:t>
      </w:r>
      <w:r w:rsidR="00006443">
        <w:rPr>
          <w:rFonts w:ascii="Book Antiqua" w:hAnsi="Book Antiqua" w:cs="Times New Roman" w:hint="eastAsia"/>
          <w:sz w:val="24"/>
          <w:szCs w:val="24"/>
          <w:lang w:eastAsia="zh-CN"/>
        </w:rPr>
        <w:t>)</w:t>
      </w:r>
      <w:r w:rsidR="007055BE" w:rsidRPr="00061601">
        <w:rPr>
          <w:rFonts w:ascii="Book Antiqua" w:hAnsi="Book Antiqua" w:cs="Times New Roman"/>
          <w:sz w:val="24"/>
          <w:szCs w:val="24"/>
        </w:rPr>
        <w:t xml:space="preserve">, 60.0%;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42 total </w:t>
      </w:r>
      <w:r w:rsidR="00006443">
        <w:rPr>
          <w:rFonts w:ascii="Book Antiqua" w:hAnsi="Book Antiqua" w:cs="Times New Roman" w:hint="eastAsia"/>
          <w:sz w:val="24"/>
          <w:szCs w:val="24"/>
          <w:lang w:eastAsia="zh-CN"/>
        </w:rPr>
        <w:t>(</w:t>
      </w:r>
      <w:r w:rsidR="007055BE" w:rsidRPr="00061601">
        <w:rPr>
          <w:rFonts w:ascii="Book Antiqua" w:hAnsi="Book Antiqua" w:cs="Times New Roman"/>
          <w:sz w:val="24"/>
          <w:szCs w:val="24"/>
        </w:rPr>
        <w:t>TG</w:t>
      </w:r>
      <w:r w:rsidR="00006443">
        <w:rPr>
          <w:rFonts w:ascii="Book Antiqua" w:hAnsi="Book Antiqua" w:cs="Times New Roman" w:hint="eastAsia"/>
          <w:sz w:val="24"/>
          <w:szCs w:val="24"/>
          <w:lang w:eastAsia="zh-CN"/>
        </w:rPr>
        <w:t>)</w:t>
      </w:r>
      <w:r w:rsidR="007055BE" w:rsidRPr="00061601">
        <w:rPr>
          <w:rFonts w:ascii="Book Antiqua" w:hAnsi="Book Antiqua" w:cs="Times New Roman"/>
          <w:sz w:val="24"/>
          <w:szCs w:val="24"/>
        </w:rPr>
        <w:t>, 40.0%</w:t>
      </w:r>
      <w:r w:rsidR="00006443">
        <w:rPr>
          <w:rFonts w:ascii="Book Antiqua" w:hAnsi="Book Antiqua" w:cs="Times New Roman" w:hint="eastAsia"/>
          <w:sz w:val="24"/>
          <w:szCs w:val="24"/>
          <w:lang w:eastAsia="zh-CN"/>
        </w:rPr>
        <w:t>]</w:t>
      </w:r>
      <w:r w:rsidR="007055BE" w:rsidRPr="00061601">
        <w:rPr>
          <w:rFonts w:ascii="Book Antiqua" w:hAnsi="Book Antiqua" w:cs="Times New Roman"/>
          <w:sz w:val="24"/>
          <w:szCs w:val="24"/>
        </w:rPr>
        <w:t xml:space="preserve">. 181 of 182 esophagectomy patients underwent FJT, compared with 47 of 105 gastrectomy patients (99.5% </w:t>
      </w:r>
      <w:r w:rsidR="00AC31AF" w:rsidRPr="00AC31AF">
        <w:rPr>
          <w:rFonts w:ascii="Book Antiqua" w:hAnsi="Book Antiqua" w:cs="Times New Roman"/>
          <w:i/>
          <w:sz w:val="24"/>
          <w:szCs w:val="24"/>
        </w:rPr>
        <w:t>vs</w:t>
      </w:r>
      <w:r w:rsidR="007055BE" w:rsidRPr="00061601">
        <w:rPr>
          <w:rFonts w:ascii="Book Antiqua" w:hAnsi="Book Antiqua" w:cs="Times New Roman"/>
          <w:sz w:val="24"/>
          <w:szCs w:val="24"/>
        </w:rPr>
        <w:t xml:space="preserve"> 44.8%, </w:t>
      </w:r>
      <w:r w:rsidR="0020428B" w:rsidRPr="0020428B">
        <w:rPr>
          <w:rFonts w:ascii="Book Antiqua" w:hAnsi="Book Antiqua" w:cs="Times New Roman"/>
          <w:i/>
          <w:sz w:val="24"/>
          <w:szCs w:val="24"/>
        </w:rPr>
        <w:t>P</w:t>
      </w:r>
      <w:r w:rsidR="0020428B">
        <w:rPr>
          <w:rFonts w:ascii="Book Antiqua" w:hAnsi="Book Antiqua" w:cs="Times New Roman" w:hint="eastAsia"/>
          <w:sz w:val="24"/>
          <w:szCs w:val="24"/>
          <w:lang w:eastAsia="zh-CN"/>
        </w:rPr>
        <w:t xml:space="preserve"> </w:t>
      </w:r>
      <w:r w:rsidR="0020428B" w:rsidRPr="00061601">
        <w:rPr>
          <w:rFonts w:ascii="Book Antiqua" w:hAnsi="Book Antiqua" w:cs="Times New Roman"/>
          <w:sz w:val="24"/>
          <w:szCs w:val="24"/>
        </w:rPr>
        <w:t>&lt;</w:t>
      </w:r>
      <w:r w:rsidR="0020428B">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0.0001), of whom most had undergone TG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39, 92.9% </w:t>
      </w:r>
      <w:r w:rsidR="00AC31AF" w:rsidRPr="00AC31AF">
        <w:rPr>
          <w:rFonts w:ascii="Book Antiqua" w:hAnsi="Book Antiqua" w:cs="Times New Roman"/>
          <w:i/>
          <w:sz w:val="24"/>
          <w:szCs w:val="24"/>
        </w:rPr>
        <w:t>vs</w:t>
      </w:r>
      <w:r w:rsidR="007055BE" w:rsidRPr="00061601">
        <w:rPr>
          <w:rFonts w:ascii="Book Antiqua" w:hAnsi="Book Antiqua" w:cs="Times New Roman"/>
          <w:sz w:val="24"/>
          <w:szCs w:val="24"/>
        </w:rPr>
        <w:t xml:space="preserve">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8 SG, 12.9%, </w:t>
      </w:r>
      <w:r w:rsidR="0020428B" w:rsidRPr="0020428B">
        <w:rPr>
          <w:rFonts w:ascii="Book Antiqua" w:hAnsi="Book Antiqua" w:cs="Times New Roman"/>
          <w:i/>
          <w:sz w:val="24"/>
          <w:szCs w:val="24"/>
        </w:rPr>
        <w:t>P</w:t>
      </w:r>
      <w:r w:rsidR="0020428B">
        <w:rPr>
          <w:rFonts w:ascii="Book Antiqua" w:hAnsi="Book Antiqua" w:cs="Times New Roman" w:hint="eastAsia"/>
          <w:sz w:val="24"/>
          <w:szCs w:val="24"/>
          <w:lang w:eastAsia="zh-CN"/>
        </w:rPr>
        <w:t xml:space="preserve"> </w:t>
      </w:r>
      <w:r w:rsidR="0020428B" w:rsidRPr="00061601">
        <w:rPr>
          <w:rFonts w:ascii="Book Antiqua" w:hAnsi="Book Antiqua" w:cs="Times New Roman"/>
          <w:sz w:val="24"/>
          <w:szCs w:val="24"/>
        </w:rPr>
        <w:t>&lt;</w:t>
      </w:r>
      <w:r w:rsidR="0020428B">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0.0001). Median length of stay was similar between esophagectomy a</w:t>
      </w:r>
      <w:r w:rsidR="00FB53B4">
        <w:rPr>
          <w:rFonts w:ascii="Book Antiqua" w:hAnsi="Book Antiqua" w:cs="Times New Roman"/>
          <w:sz w:val="24"/>
          <w:szCs w:val="24"/>
        </w:rPr>
        <w:t>nd gastrectomy groups (14.7 d</w:t>
      </w:r>
      <w:r w:rsidR="007055BE" w:rsidRPr="00061601">
        <w:rPr>
          <w:rFonts w:ascii="Book Antiqua" w:hAnsi="Book Antiqua" w:cs="Times New Roman"/>
          <w:sz w:val="24"/>
          <w:szCs w:val="24"/>
        </w:rPr>
        <w:t xml:space="preserve"> </w:t>
      </w:r>
      <w:r w:rsidR="00AC31AF" w:rsidRPr="00AC31AF">
        <w:rPr>
          <w:rFonts w:ascii="Book Antiqua" w:hAnsi="Book Antiqua" w:cs="Times New Roman"/>
          <w:i/>
          <w:sz w:val="24"/>
          <w:szCs w:val="24"/>
        </w:rPr>
        <w:t>vs</w:t>
      </w:r>
      <w:r w:rsidR="007055BE" w:rsidRPr="00061601">
        <w:rPr>
          <w:rFonts w:ascii="Book Antiqua" w:hAnsi="Book Antiqua" w:cs="Times New Roman"/>
          <w:sz w:val="24"/>
          <w:szCs w:val="24"/>
        </w:rPr>
        <w:t xml:space="preserve"> 17.1</w:t>
      </w:r>
      <w:r w:rsidR="00DC473D">
        <w:rPr>
          <w:rFonts w:ascii="Book Antiqua" w:hAnsi="Book Antiqua" w:cs="Times New Roman" w:hint="eastAsia"/>
          <w:sz w:val="24"/>
          <w:szCs w:val="24"/>
          <w:lang w:eastAsia="zh-CN"/>
        </w:rPr>
        <w:t xml:space="preserve"> d</w:t>
      </w:r>
      <w:r w:rsidR="007055BE" w:rsidRPr="00061601">
        <w:rPr>
          <w:rFonts w:ascii="Book Antiqua" w:hAnsi="Book Antiqua" w:cs="Times New Roman"/>
          <w:sz w:val="24"/>
          <w:szCs w:val="24"/>
        </w:rPr>
        <w:t xml:space="preserve">,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0.076). Upon discharge, 8</w:t>
      </w:r>
      <w:r w:rsidR="00336A3C" w:rsidRPr="00061601">
        <w:rPr>
          <w:rFonts w:ascii="Book Antiqua" w:hAnsi="Book Antiqua" w:cs="Times New Roman"/>
          <w:sz w:val="24"/>
          <w:szCs w:val="24"/>
        </w:rPr>
        <w:t>7</w:t>
      </w:r>
      <w:r w:rsidR="007055BE" w:rsidRPr="00061601">
        <w:rPr>
          <w:rFonts w:ascii="Book Antiqua" w:hAnsi="Book Antiqua" w:cs="Times New Roman"/>
          <w:sz w:val="24"/>
          <w:szCs w:val="24"/>
        </w:rPr>
        <w:t xml:space="preserve"> esophagectomy patients (48.</w:t>
      </w:r>
      <w:r w:rsidR="00336A3C" w:rsidRPr="00061601">
        <w:rPr>
          <w:rFonts w:ascii="Book Antiqua" w:hAnsi="Book Antiqua" w:cs="Times New Roman"/>
          <w:sz w:val="24"/>
          <w:szCs w:val="24"/>
        </w:rPr>
        <w:t>1</w:t>
      </w:r>
      <w:r w:rsidR="007055BE" w:rsidRPr="00061601">
        <w:rPr>
          <w:rFonts w:ascii="Book Antiqua" w:hAnsi="Book Antiqua" w:cs="Times New Roman"/>
          <w:sz w:val="24"/>
          <w:szCs w:val="24"/>
        </w:rPr>
        <w:t xml:space="preserve">%) were taking enteral feeds, with 53 (29.3%) fully and </w:t>
      </w:r>
      <w:r w:rsidR="00336A3C" w:rsidRPr="00061601">
        <w:rPr>
          <w:rFonts w:ascii="Book Antiqua" w:hAnsi="Book Antiqua" w:cs="Times New Roman"/>
          <w:sz w:val="24"/>
          <w:szCs w:val="24"/>
        </w:rPr>
        <w:t>34</w:t>
      </w:r>
      <w:r w:rsidR="007055BE" w:rsidRPr="00061601">
        <w:rPr>
          <w:rFonts w:ascii="Book Antiqua" w:hAnsi="Book Antiqua" w:cs="Times New Roman"/>
          <w:sz w:val="24"/>
          <w:szCs w:val="24"/>
        </w:rPr>
        <w:t xml:space="preserve"> (</w:t>
      </w:r>
      <w:r w:rsidR="00336A3C" w:rsidRPr="00061601">
        <w:rPr>
          <w:rFonts w:ascii="Book Antiqua" w:hAnsi="Book Antiqua" w:cs="Times New Roman"/>
          <w:sz w:val="24"/>
          <w:szCs w:val="24"/>
        </w:rPr>
        <w:t>18.8</w:t>
      </w:r>
      <w:r w:rsidR="007055BE" w:rsidRPr="00061601">
        <w:rPr>
          <w:rFonts w:ascii="Book Antiqua" w:hAnsi="Book Antiqua" w:cs="Times New Roman"/>
          <w:sz w:val="24"/>
          <w:szCs w:val="24"/>
        </w:rPr>
        <w:t>%) partially dependent. Meanwhile, 20 of 39 TG patients (51.3%) were either fully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3, </w:t>
      </w:r>
      <w:r w:rsidR="00336A3C" w:rsidRPr="00061601">
        <w:rPr>
          <w:rFonts w:ascii="Book Antiqua" w:hAnsi="Book Antiqua" w:cs="Times New Roman"/>
          <w:sz w:val="24"/>
          <w:szCs w:val="24"/>
        </w:rPr>
        <w:t>7.7</w:t>
      </w:r>
      <w:r w:rsidR="007055BE" w:rsidRPr="00061601">
        <w:rPr>
          <w:rFonts w:ascii="Book Antiqua" w:hAnsi="Book Antiqua" w:cs="Times New Roman"/>
          <w:sz w:val="24"/>
          <w:szCs w:val="24"/>
        </w:rPr>
        <w:t>%) or partially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17, </w:t>
      </w:r>
      <w:r w:rsidR="00336A3C" w:rsidRPr="00061601">
        <w:rPr>
          <w:rFonts w:ascii="Book Antiqua" w:hAnsi="Book Antiqua" w:cs="Times New Roman"/>
          <w:sz w:val="24"/>
          <w:szCs w:val="24"/>
        </w:rPr>
        <w:t>43.6</w:t>
      </w:r>
      <w:r w:rsidR="007055BE" w:rsidRPr="00061601">
        <w:rPr>
          <w:rFonts w:ascii="Book Antiqua" w:hAnsi="Book Antiqua" w:cs="Times New Roman"/>
          <w:sz w:val="24"/>
          <w:szCs w:val="24"/>
        </w:rPr>
        <w:t>%) dependent on tube feeds, compared with 5 of 8 SG patients</w:t>
      </w:r>
      <w:r w:rsidR="00336A3C" w:rsidRPr="00061601">
        <w:rPr>
          <w:rFonts w:ascii="Book Antiqua" w:hAnsi="Book Antiqua" w:cs="Times New Roman"/>
          <w:sz w:val="24"/>
          <w:szCs w:val="24"/>
        </w:rPr>
        <w:t xml:space="preserve"> (10.6%)</w:t>
      </w:r>
      <w:r w:rsidR="007055BE" w:rsidRPr="00061601">
        <w:rPr>
          <w:rFonts w:ascii="Book Antiqua" w:hAnsi="Book Antiqua" w:cs="Times New Roman"/>
          <w:sz w:val="24"/>
          <w:szCs w:val="24"/>
        </w:rPr>
        <w:t xml:space="preserve">, all of whom were partially dependent. Gastrectomy patients were significantly less likely to be fully dependent on tube feeds at discharge compared to esophagectomy patients (6.4% </w:t>
      </w:r>
      <w:r w:rsidR="00AC31AF" w:rsidRPr="00AC31AF">
        <w:rPr>
          <w:rFonts w:ascii="Book Antiqua" w:hAnsi="Book Antiqua" w:cs="Times New Roman"/>
          <w:i/>
          <w:sz w:val="24"/>
          <w:szCs w:val="24"/>
        </w:rPr>
        <w:t>vs</w:t>
      </w:r>
      <w:r w:rsidR="007055BE" w:rsidRPr="00061601">
        <w:rPr>
          <w:rFonts w:ascii="Book Antiqua" w:hAnsi="Book Antiqua" w:cs="Times New Roman"/>
          <w:sz w:val="24"/>
          <w:szCs w:val="24"/>
        </w:rPr>
        <w:t xml:space="preserve"> 29.3%,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0.0006). PN was administered despite FJT placement more often following gastrectomy than esophagectomy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11, 23.4% </w:t>
      </w:r>
      <w:r w:rsidR="00AC31AF" w:rsidRPr="00AC31AF">
        <w:rPr>
          <w:rFonts w:ascii="Book Antiqua" w:hAnsi="Book Antiqua" w:cs="Times New Roman"/>
          <w:i/>
          <w:sz w:val="24"/>
          <w:szCs w:val="24"/>
        </w:rPr>
        <w:t>vs</w:t>
      </w:r>
      <w:r w:rsidR="007055BE" w:rsidRPr="00061601">
        <w:rPr>
          <w:rFonts w:ascii="Book Antiqua" w:hAnsi="Book Antiqua" w:cs="Times New Roman"/>
          <w:sz w:val="24"/>
          <w:szCs w:val="24"/>
        </w:rPr>
        <w:t xml:space="preserve">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7, 3.9%,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0.0001). FJT-specific complications requiring reoperation </w:t>
      </w:r>
      <w:r w:rsidR="00FB53B4">
        <w:rPr>
          <w:rStyle w:val="aqj"/>
          <w:rFonts w:ascii="Book Antiqua" w:hAnsi="Book Antiqua" w:cs="Times New Roman"/>
          <w:sz w:val="24"/>
          <w:szCs w:val="24"/>
        </w:rPr>
        <w:t>within 30 d</w:t>
      </w:r>
      <w:r w:rsidR="007055BE" w:rsidRPr="00061601">
        <w:rPr>
          <w:rFonts w:ascii="Book Antiqua" w:hAnsi="Book Antiqua" w:cs="Times New Roman"/>
          <w:sz w:val="24"/>
          <w:szCs w:val="24"/>
        </w:rPr>
        <w:t xml:space="preserve"> of resection occurred more commonly in the gastrectomy group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 xml:space="preserve">6), all after TG, compared to 1 esophagectomy patient </w:t>
      </w:r>
      <w:r w:rsidR="007055BE" w:rsidRPr="00061601">
        <w:rPr>
          <w:rFonts w:ascii="Book Antiqua" w:hAnsi="Book Antiqua" w:cs="Times New Roman"/>
          <w:sz w:val="24"/>
          <w:szCs w:val="24"/>
        </w:rPr>
        <w:lastRenderedPageBreak/>
        <w:t xml:space="preserve">(12.8% </w:t>
      </w:r>
      <w:r w:rsidR="00AC31AF" w:rsidRPr="00AC31AF">
        <w:rPr>
          <w:rFonts w:ascii="Book Antiqua" w:hAnsi="Book Antiqua" w:cs="Times New Roman"/>
          <w:i/>
          <w:sz w:val="24"/>
          <w:szCs w:val="24"/>
        </w:rPr>
        <w:t>vs</w:t>
      </w:r>
      <w:r w:rsidR="007055BE" w:rsidRPr="00061601">
        <w:rPr>
          <w:rFonts w:ascii="Book Antiqua" w:hAnsi="Book Antiqua" w:cs="Times New Roman"/>
          <w:sz w:val="24"/>
          <w:szCs w:val="24"/>
        </w:rPr>
        <w:t xml:space="preserve"> 0.6%,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7055BE" w:rsidRPr="00061601">
        <w:rPr>
          <w:rFonts w:ascii="Book Antiqua" w:hAnsi="Book Antiqua" w:cs="Times New Roman"/>
          <w:sz w:val="24"/>
          <w:szCs w:val="24"/>
        </w:rPr>
        <w:t>0.0003). Six of 7 patients (85.7%) who experienced tube-related complications required PN.</w:t>
      </w:r>
    </w:p>
    <w:p w:rsidR="005B679F" w:rsidRPr="00061601" w:rsidRDefault="005B679F" w:rsidP="00CA151E">
      <w:pPr>
        <w:spacing w:after="0" w:line="360" w:lineRule="auto"/>
        <w:jc w:val="both"/>
        <w:rPr>
          <w:rFonts w:ascii="Book Antiqua" w:hAnsi="Book Antiqua" w:cs="Times New Roman"/>
          <w:sz w:val="24"/>
          <w:szCs w:val="24"/>
          <w:lang w:eastAsia="zh-CN"/>
        </w:rPr>
      </w:pPr>
    </w:p>
    <w:p w:rsidR="005B679F" w:rsidRPr="005B679F" w:rsidRDefault="005B679F" w:rsidP="00CA151E">
      <w:pPr>
        <w:spacing w:after="0" w:line="360" w:lineRule="auto"/>
        <w:jc w:val="both"/>
        <w:rPr>
          <w:rFonts w:ascii="Book Antiqua" w:hAnsi="Book Antiqua" w:cs="Times New Roman"/>
          <w:i/>
          <w:sz w:val="24"/>
          <w:szCs w:val="24"/>
          <w:lang w:eastAsia="zh-CN"/>
        </w:rPr>
      </w:pPr>
      <w:r w:rsidRPr="005B679F">
        <w:rPr>
          <w:rStyle w:val="Strong"/>
          <w:rFonts w:ascii="Book Antiqua" w:hAnsi="Book Antiqua" w:cs="Times New Roman"/>
          <w:i/>
          <w:sz w:val="24"/>
          <w:szCs w:val="24"/>
        </w:rPr>
        <w:t>CONCLUSION</w:t>
      </w:r>
    </w:p>
    <w:p w:rsidR="0037100B" w:rsidRPr="00061601" w:rsidRDefault="008E1435" w:rsidP="00CA151E">
      <w:pPr>
        <w:spacing w:after="0" w:line="360" w:lineRule="auto"/>
        <w:jc w:val="both"/>
        <w:rPr>
          <w:rFonts w:ascii="Book Antiqua" w:hAnsi="Book Antiqua" w:cs="Times New Roman"/>
          <w:sz w:val="24"/>
          <w:szCs w:val="24"/>
        </w:rPr>
      </w:pPr>
      <w:r w:rsidRPr="00061601">
        <w:rPr>
          <w:rFonts w:ascii="Book Antiqua" w:hAnsi="Book Antiqua" w:cs="Times New Roman"/>
          <w:sz w:val="24"/>
          <w:szCs w:val="24"/>
        </w:rPr>
        <w:t xml:space="preserve">Nutritional recovery following </w:t>
      </w:r>
      <w:r w:rsidR="0047576D" w:rsidRPr="00061601">
        <w:rPr>
          <w:rFonts w:ascii="Book Antiqua" w:hAnsi="Book Antiqua" w:cs="Times New Roman"/>
          <w:sz w:val="24"/>
          <w:szCs w:val="24"/>
        </w:rPr>
        <w:t>esophagectomy and gastrectomy</w:t>
      </w:r>
      <w:r w:rsidRPr="00061601">
        <w:rPr>
          <w:rFonts w:ascii="Book Antiqua" w:hAnsi="Book Antiqua" w:cs="Times New Roman"/>
          <w:sz w:val="24"/>
          <w:szCs w:val="24"/>
        </w:rPr>
        <w:t xml:space="preserve"> </w:t>
      </w:r>
      <w:r w:rsidR="00655EA9" w:rsidRPr="00061601">
        <w:rPr>
          <w:rFonts w:ascii="Book Antiqua" w:hAnsi="Book Antiqua" w:cs="Times New Roman"/>
          <w:sz w:val="24"/>
          <w:szCs w:val="24"/>
        </w:rPr>
        <w:t>is</w:t>
      </w:r>
      <w:r w:rsidR="007055BE" w:rsidRPr="00061601">
        <w:rPr>
          <w:rFonts w:ascii="Book Antiqua" w:hAnsi="Book Antiqua" w:cs="Times New Roman"/>
          <w:sz w:val="24"/>
          <w:szCs w:val="24"/>
        </w:rPr>
        <w:t xml:space="preserve"> distinct</w:t>
      </w:r>
      <w:r w:rsidR="00933EAC" w:rsidRPr="00061601">
        <w:rPr>
          <w:rFonts w:ascii="Book Antiqua" w:hAnsi="Book Antiqua" w:cs="Times New Roman"/>
          <w:sz w:val="24"/>
          <w:szCs w:val="24"/>
        </w:rPr>
        <w:t>.</w:t>
      </w:r>
      <w:r w:rsidRPr="00061601">
        <w:rPr>
          <w:rFonts w:ascii="Book Antiqua" w:hAnsi="Book Antiqua" w:cs="Times New Roman"/>
          <w:sz w:val="24"/>
          <w:szCs w:val="24"/>
        </w:rPr>
        <w:t xml:space="preserve"> Operations are </w:t>
      </w:r>
      <w:r w:rsidR="007055BE" w:rsidRPr="00061601">
        <w:rPr>
          <w:rFonts w:ascii="Book Antiqua" w:hAnsi="Book Antiqua" w:cs="Times New Roman"/>
          <w:sz w:val="24"/>
          <w:szCs w:val="24"/>
        </w:rPr>
        <w:t>associated with unique complication profile</w:t>
      </w:r>
      <w:r w:rsidR="00591E28" w:rsidRPr="00061601">
        <w:rPr>
          <w:rFonts w:ascii="Book Antiqua" w:hAnsi="Book Antiqua" w:cs="Times New Roman"/>
          <w:sz w:val="24"/>
          <w:szCs w:val="24"/>
        </w:rPr>
        <w:t>s</w:t>
      </w:r>
      <w:r w:rsidR="007055BE" w:rsidRPr="00061601">
        <w:rPr>
          <w:rFonts w:ascii="Book Antiqua" w:hAnsi="Book Antiqua" w:cs="Times New Roman"/>
          <w:sz w:val="24"/>
          <w:szCs w:val="24"/>
        </w:rPr>
        <w:t xml:space="preserve">. </w:t>
      </w:r>
      <w:r w:rsidR="0047576D" w:rsidRPr="00061601">
        <w:rPr>
          <w:rFonts w:ascii="Book Antiqua" w:hAnsi="Book Antiqua" w:cs="Times New Roman"/>
          <w:sz w:val="24"/>
          <w:szCs w:val="24"/>
        </w:rPr>
        <w:t>N</w:t>
      </w:r>
      <w:r w:rsidR="00933EAC" w:rsidRPr="00061601">
        <w:rPr>
          <w:rFonts w:ascii="Book Antiqua" w:hAnsi="Book Antiqua" w:cs="Times New Roman"/>
          <w:sz w:val="24"/>
          <w:szCs w:val="24"/>
        </w:rPr>
        <w:t xml:space="preserve">utritional supplementation </w:t>
      </w:r>
      <w:r w:rsidR="0047576D" w:rsidRPr="00061601">
        <w:rPr>
          <w:rFonts w:ascii="Book Antiqua" w:hAnsi="Book Antiqua" w:cs="Times New Roman"/>
          <w:sz w:val="24"/>
          <w:szCs w:val="24"/>
        </w:rPr>
        <w:t>alternative to</w:t>
      </w:r>
      <w:r w:rsidR="00933EAC" w:rsidRPr="00061601">
        <w:rPr>
          <w:rFonts w:ascii="Book Antiqua" w:hAnsi="Book Antiqua" w:cs="Times New Roman"/>
          <w:sz w:val="24"/>
          <w:szCs w:val="24"/>
        </w:rPr>
        <w:t xml:space="preserve"> jejunostomy should be considered</w:t>
      </w:r>
      <w:r w:rsidRPr="00061601">
        <w:rPr>
          <w:rFonts w:ascii="Book Antiqua" w:hAnsi="Book Antiqua" w:cs="Times New Roman"/>
          <w:sz w:val="24"/>
          <w:szCs w:val="24"/>
        </w:rPr>
        <w:t xml:space="preserve"> in particular scenarios</w:t>
      </w:r>
      <w:r w:rsidR="00933EAC" w:rsidRPr="00061601">
        <w:rPr>
          <w:rFonts w:ascii="Book Antiqua" w:hAnsi="Book Antiqua" w:cs="Times New Roman"/>
          <w:sz w:val="24"/>
          <w:szCs w:val="24"/>
        </w:rPr>
        <w:t>.</w:t>
      </w:r>
      <w:r w:rsidR="007055BE" w:rsidRPr="00061601">
        <w:rPr>
          <w:rFonts w:ascii="Book Antiqua" w:hAnsi="Book Antiqua" w:cs="Times New Roman"/>
          <w:sz w:val="24"/>
          <w:szCs w:val="24"/>
        </w:rPr>
        <w:t> </w:t>
      </w:r>
    </w:p>
    <w:p w:rsidR="003949B3" w:rsidRDefault="003949B3" w:rsidP="00CA151E">
      <w:pPr>
        <w:spacing w:after="0" w:line="360" w:lineRule="auto"/>
        <w:jc w:val="both"/>
        <w:rPr>
          <w:rFonts w:ascii="Book Antiqua" w:hAnsi="Book Antiqua" w:cs="Times New Roman"/>
          <w:b/>
          <w:sz w:val="24"/>
          <w:szCs w:val="24"/>
          <w:lang w:eastAsia="zh-CN"/>
        </w:rPr>
      </w:pPr>
    </w:p>
    <w:p w:rsidR="0037100B" w:rsidRDefault="0037100B" w:rsidP="00CA151E">
      <w:pPr>
        <w:spacing w:after="0" w:line="360" w:lineRule="auto"/>
        <w:jc w:val="both"/>
        <w:rPr>
          <w:rFonts w:ascii="Book Antiqua" w:hAnsi="Book Antiqua" w:cs="Times New Roman"/>
          <w:sz w:val="24"/>
          <w:szCs w:val="24"/>
          <w:lang w:eastAsia="zh-CN"/>
        </w:rPr>
      </w:pPr>
      <w:r w:rsidRPr="00061601">
        <w:rPr>
          <w:rFonts w:ascii="Book Antiqua" w:hAnsi="Book Antiqua" w:cs="Times New Roman"/>
          <w:b/>
          <w:sz w:val="24"/>
          <w:szCs w:val="24"/>
        </w:rPr>
        <w:t>Key</w:t>
      </w:r>
      <w:r w:rsidR="003949B3">
        <w:rPr>
          <w:rFonts w:ascii="Book Antiqua" w:hAnsi="Book Antiqua" w:cs="Times New Roman" w:hint="eastAsia"/>
          <w:b/>
          <w:sz w:val="24"/>
          <w:szCs w:val="24"/>
          <w:lang w:eastAsia="zh-CN"/>
        </w:rPr>
        <w:t xml:space="preserve"> </w:t>
      </w:r>
      <w:r w:rsidRPr="00061601">
        <w:rPr>
          <w:rFonts w:ascii="Book Antiqua" w:hAnsi="Book Antiqua" w:cs="Times New Roman"/>
          <w:b/>
          <w:sz w:val="24"/>
          <w:szCs w:val="24"/>
        </w:rPr>
        <w:t>words:</w:t>
      </w:r>
      <w:r w:rsidR="003949B3">
        <w:rPr>
          <w:rFonts w:ascii="Book Antiqua" w:hAnsi="Book Antiqua" w:cs="Times New Roman" w:hint="eastAsia"/>
          <w:b/>
          <w:sz w:val="24"/>
          <w:szCs w:val="24"/>
          <w:lang w:eastAsia="zh-CN"/>
        </w:rPr>
        <w:t xml:space="preserve"> </w:t>
      </w:r>
      <w:r w:rsidRPr="00061601">
        <w:rPr>
          <w:rFonts w:ascii="Book Antiqua" w:hAnsi="Book Antiqua" w:cs="Times New Roman"/>
          <w:sz w:val="24"/>
          <w:szCs w:val="24"/>
        </w:rPr>
        <w:t>Feeding jejunostomy</w:t>
      </w:r>
      <w:r w:rsidR="003949B3">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w:t>
      </w:r>
      <w:r w:rsidR="003949B3" w:rsidRPr="00061601">
        <w:rPr>
          <w:rFonts w:ascii="Book Antiqua" w:hAnsi="Book Antiqua" w:cs="Times New Roman"/>
          <w:sz w:val="24"/>
          <w:szCs w:val="24"/>
        </w:rPr>
        <w:t>E</w:t>
      </w:r>
      <w:r w:rsidRPr="00061601">
        <w:rPr>
          <w:rFonts w:ascii="Book Antiqua" w:hAnsi="Book Antiqua" w:cs="Times New Roman"/>
          <w:sz w:val="24"/>
          <w:szCs w:val="24"/>
        </w:rPr>
        <w:t>sophagectomy</w:t>
      </w:r>
      <w:r w:rsidR="003949B3">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w:t>
      </w:r>
      <w:r w:rsidR="003949B3" w:rsidRPr="00061601">
        <w:rPr>
          <w:rFonts w:ascii="Book Antiqua" w:hAnsi="Book Antiqua" w:cs="Times New Roman"/>
          <w:sz w:val="24"/>
          <w:szCs w:val="24"/>
        </w:rPr>
        <w:t>G</w:t>
      </w:r>
      <w:r w:rsidRPr="00061601">
        <w:rPr>
          <w:rFonts w:ascii="Book Antiqua" w:hAnsi="Book Antiqua" w:cs="Times New Roman"/>
          <w:sz w:val="24"/>
          <w:szCs w:val="24"/>
        </w:rPr>
        <w:t>astrectomy</w:t>
      </w:r>
      <w:r w:rsidR="003949B3">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w:t>
      </w:r>
      <w:r w:rsidR="003949B3" w:rsidRPr="00061601">
        <w:rPr>
          <w:rFonts w:ascii="Book Antiqua" w:hAnsi="Book Antiqua" w:cs="Times New Roman"/>
          <w:sz w:val="24"/>
          <w:szCs w:val="24"/>
        </w:rPr>
        <w:t>N</w:t>
      </w:r>
      <w:r w:rsidRPr="00061601">
        <w:rPr>
          <w:rFonts w:ascii="Book Antiqua" w:hAnsi="Book Antiqua" w:cs="Times New Roman"/>
          <w:sz w:val="24"/>
          <w:szCs w:val="24"/>
        </w:rPr>
        <w:t>utritional recovery</w:t>
      </w:r>
      <w:r w:rsidR="003949B3">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w:t>
      </w:r>
      <w:r w:rsidR="003949B3" w:rsidRPr="00061601">
        <w:rPr>
          <w:rFonts w:ascii="Book Antiqua" w:hAnsi="Book Antiqua" w:cs="Times New Roman"/>
          <w:sz w:val="24"/>
          <w:szCs w:val="24"/>
        </w:rPr>
        <w:t>O</w:t>
      </w:r>
      <w:r w:rsidRPr="00061601">
        <w:rPr>
          <w:rFonts w:ascii="Book Antiqua" w:hAnsi="Book Antiqua" w:cs="Times New Roman"/>
          <w:sz w:val="24"/>
          <w:szCs w:val="24"/>
        </w:rPr>
        <w:t>utcomes</w:t>
      </w:r>
    </w:p>
    <w:p w:rsidR="003949B3" w:rsidRDefault="003949B3" w:rsidP="00CA151E">
      <w:pPr>
        <w:spacing w:after="0" w:line="360" w:lineRule="auto"/>
        <w:jc w:val="both"/>
        <w:rPr>
          <w:rFonts w:ascii="Book Antiqua" w:hAnsi="Book Antiqua" w:cs="Times New Roman"/>
          <w:sz w:val="24"/>
          <w:szCs w:val="24"/>
          <w:lang w:eastAsia="zh-CN"/>
        </w:rPr>
      </w:pPr>
    </w:p>
    <w:p w:rsidR="00D461C3" w:rsidRPr="008B3DBF" w:rsidRDefault="008B3DBF" w:rsidP="00CA151E">
      <w:pPr>
        <w:widowControl w:val="0"/>
        <w:spacing w:after="0" w:line="360" w:lineRule="auto"/>
        <w:jc w:val="both"/>
        <w:rPr>
          <w:rFonts w:ascii="Book Antiqua" w:eastAsia="宋体" w:hAnsi="Book Antiqua" w:cs="Arial"/>
          <w:kern w:val="2"/>
          <w:sz w:val="24"/>
          <w:szCs w:val="24"/>
          <w:lang w:eastAsia="zh-CN"/>
        </w:rPr>
      </w:pPr>
      <w:r w:rsidRPr="008B3DBF">
        <w:rPr>
          <w:rFonts w:ascii="Book Antiqua" w:eastAsia="宋体" w:hAnsi="Book Antiqua" w:cs="Times New Roman"/>
          <w:b/>
          <w:kern w:val="2"/>
          <w:sz w:val="24"/>
          <w:szCs w:val="24"/>
          <w:lang w:eastAsia="zh-CN"/>
        </w:rPr>
        <w:t xml:space="preserve">© </w:t>
      </w:r>
      <w:r w:rsidRPr="008B3DBF">
        <w:rPr>
          <w:rFonts w:ascii="Book Antiqua" w:eastAsia="宋体" w:hAnsi="Book Antiqua" w:cs="Arial"/>
          <w:b/>
          <w:kern w:val="2"/>
          <w:sz w:val="24"/>
          <w:szCs w:val="24"/>
          <w:lang w:eastAsia="zh-CN"/>
        </w:rPr>
        <w:t>The Author(s) 2016.</w:t>
      </w:r>
      <w:r w:rsidRPr="008B3DBF">
        <w:rPr>
          <w:rFonts w:ascii="Book Antiqua" w:eastAsia="宋体" w:hAnsi="Book Antiqua" w:cs="Arial"/>
          <w:kern w:val="2"/>
          <w:sz w:val="24"/>
          <w:szCs w:val="24"/>
          <w:lang w:eastAsia="zh-CN"/>
        </w:rPr>
        <w:t xml:space="preserve"> Published by Baishideng Publishing Group Inc. All rights reserved.</w:t>
      </w:r>
    </w:p>
    <w:p w:rsidR="003949B3" w:rsidRPr="003949B3" w:rsidRDefault="003949B3" w:rsidP="00CA151E">
      <w:pPr>
        <w:spacing w:after="0" w:line="360" w:lineRule="auto"/>
        <w:jc w:val="both"/>
        <w:rPr>
          <w:rFonts w:ascii="Book Antiqua" w:hAnsi="Book Antiqua" w:cs="Times New Roman"/>
          <w:b/>
          <w:sz w:val="24"/>
          <w:szCs w:val="24"/>
          <w:lang w:eastAsia="zh-CN"/>
        </w:rPr>
      </w:pPr>
    </w:p>
    <w:p w:rsidR="0037100B" w:rsidRPr="003949B3" w:rsidRDefault="0037100B" w:rsidP="00CA151E">
      <w:pPr>
        <w:spacing w:after="0" w:line="360" w:lineRule="auto"/>
        <w:jc w:val="both"/>
        <w:rPr>
          <w:rFonts w:ascii="Book Antiqua" w:hAnsi="Book Antiqua" w:cs="Times New Roman"/>
          <w:b/>
          <w:sz w:val="24"/>
          <w:szCs w:val="24"/>
        </w:rPr>
      </w:pPr>
      <w:r w:rsidRPr="00061601">
        <w:rPr>
          <w:rFonts w:ascii="Book Antiqua" w:hAnsi="Book Antiqua" w:cs="Times New Roman"/>
          <w:b/>
          <w:sz w:val="24"/>
          <w:szCs w:val="24"/>
        </w:rPr>
        <w:t>Core tip:</w:t>
      </w:r>
      <w:r w:rsidR="003949B3">
        <w:rPr>
          <w:rFonts w:ascii="Book Antiqua" w:hAnsi="Book Antiqua" w:cs="Times New Roman" w:hint="eastAsia"/>
          <w:b/>
          <w:sz w:val="24"/>
          <w:szCs w:val="24"/>
          <w:lang w:eastAsia="zh-CN"/>
        </w:rPr>
        <w:t xml:space="preserve"> </w:t>
      </w:r>
      <w:r w:rsidRPr="00061601">
        <w:rPr>
          <w:rFonts w:ascii="Book Antiqua" w:hAnsi="Book Antiqua" w:cs="Times New Roman"/>
          <w:sz w:val="24"/>
          <w:szCs w:val="24"/>
        </w:rPr>
        <w:t>Adequate nutrition following major upper gastrointestinal cancer resection is critical in order to achieve optimal recovery. However, feeding jej</w:t>
      </w:r>
      <w:r w:rsidR="002C0F5E" w:rsidRPr="00061601">
        <w:rPr>
          <w:rFonts w:ascii="Book Antiqua" w:hAnsi="Book Antiqua" w:cs="Times New Roman"/>
          <w:sz w:val="24"/>
          <w:szCs w:val="24"/>
        </w:rPr>
        <w:t>u</w:t>
      </w:r>
      <w:r w:rsidRPr="00061601">
        <w:rPr>
          <w:rFonts w:ascii="Book Antiqua" w:hAnsi="Book Antiqua" w:cs="Times New Roman"/>
          <w:sz w:val="24"/>
          <w:szCs w:val="24"/>
        </w:rPr>
        <w:t>n</w:t>
      </w:r>
      <w:r w:rsidR="002C0F5E" w:rsidRPr="00061601">
        <w:rPr>
          <w:rFonts w:ascii="Book Antiqua" w:hAnsi="Book Antiqua" w:cs="Times New Roman"/>
          <w:sz w:val="24"/>
          <w:szCs w:val="24"/>
        </w:rPr>
        <w:t>o</w:t>
      </w:r>
      <w:r w:rsidRPr="00061601">
        <w:rPr>
          <w:rFonts w:ascii="Book Antiqua" w:hAnsi="Book Antiqua" w:cs="Times New Roman"/>
          <w:sz w:val="24"/>
          <w:szCs w:val="24"/>
        </w:rPr>
        <w:t>stomy tube placement should not be considered obligatory as part of upper gastrointestinal resection. Alternative methods of nutritional supplementation are available and perhaps better-tolerated.</w:t>
      </w:r>
    </w:p>
    <w:p w:rsidR="0037100B" w:rsidRPr="00061601" w:rsidRDefault="0037100B" w:rsidP="00CA151E">
      <w:pPr>
        <w:spacing w:after="0" w:line="360" w:lineRule="auto"/>
        <w:jc w:val="both"/>
        <w:rPr>
          <w:rFonts w:ascii="Book Antiqua" w:hAnsi="Book Antiqua" w:cs="Times New Roman"/>
          <w:sz w:val="24"/>
          <w:szCs w:val="24"/>
          <w:lang w:eastAsia="zh-CN"/>
        </w:rPr>
      </w:pPr>
    </w:p>
    <w:p w:rsidR="0037100B" w:rsidRPr="00061601" w:rsidRDefault="0037100B" w:rsidP="00CA151E">
      <w:pPr>
        <w:spacing w:after="0" w:line="360" w:lineRule="auto"/>
        <w:jc w:val="both"/>
        <w:rPr>
          <w:rFonts w:ascii="Book Antiqua" w:hAnsi="Book Antiqua" w:cs="Times New Roman"/>
          <w:sz w:val="24"/>
          <w:szCs w:val="24"/>
          <w:lang w:eastAsia="zh-CN"/>
        </w:rPr>
      </w:pPr>
      <w:r w:rsidRPr="00510C54">
        <w:rPr>
          <w:rFonts w:ascii="Book Antiqua" w:hAnsi="Book Antiqua" w:cs="Times New Roman"/>
          <w:sz w:val="24"/>
          <w:szCs w:val="24"/>
        </w:rPr>
        <w:t xml:space="preserve">Blakely AM, </w:t>
      </w:r>
      <w:r w:rsidRPr="00061601">
        <w:rPr>
          <w:rFonts w:ascii="Book Antiqua" w:hAnsi="Book Antiqua" w:cs="Times New Roman"/>
          <w:sz w:val="24"/>
          <w:szCs w:val="24"/>
        </w:rPr>
        <w:t xml:space="preserve">Sargent RE, Ng TT, Miner TJ. </w:t>
      </w:r>
      <w:r w:rsidR="00510C54" w:rsidRPr="00510C54">
        <w:rPr>
          <w:rFonts w:ascii="Book Antiqua" w:hAnsi="Book Antiqua"/>
          <w:sz w:val="24"/>
          <w:szCs w:val="24"/>
        </w:rPr>
        <w:t>Critical analysis of feeding jejunostomy following resection of upper gastrointestinal malignancies</w:t>
      </w:r>
      <w:r w:rsidR="00510C54">
        <w:rPr>
          <w:rFonts w:ascii="Book Antiqua" w:hAnsi="Book Antiqua" w:hint="eastAsia"/>
          <w:sz w:val="24"/>
          <w:szCs w:val="24"/>
          <w:lang w:eastAsia="zh-CN"/>
        </w:rPr>
        <w:t xml:space="preserve">. </w:t>
      </w:r>
      <w:r w:rsidR="00510C54" w:rsidRPr="00125820">
        <w:rPr>
          <w:rFonts w:ascii="Book Antiqua" w:hAnsi="Book Antiqua"/>
          <w:i/>
          <w:iCs/>
          <w:sz w:val="24"/>
          <w:szCs w:val="24"/>
        </w:rPr>
        <w:t>World J Gastrointest Surg</w:t>
      </w:r>
      <w:r w:rsidR="00510C54" w:rsidRPr="00125820">
        <w:rPr>
          <w:rFonts w:ascii="Book Antiqua" w:hAnsi="Book Antiqua" w:hint="eastAsia"/>
          <w:iCs/>
          <w:sz w:val="24"/>
          <w:szCs w:val="24"/>
        </w:rPr>
        <w:t xml:space="preserve"> 201</w:t>
      </w:r>
      <w:r w:rsidR="00510C54">
        <w:rPr>
          <w:rFonts w:ascii="Book Antiqua" w:hAnsi="Book Antiqua" w:hint="eastAsia"/>
          <w:iCs/>
          <w:sz w:val="24"/>
          <w:szCs w:val="24"/>
        </w:rPr>
        <w:t>6</w:t>
      </w:r>
      <w:r w:rsidR="00510C54" w:rsidRPr="00125820">
        <w:rPr>
          <w:rFonts w:ascii="Book Antiqua" w:hAnsi="Book Antiqua" w:hint="eastAsia"/>
          <w:iCs/>
          <w:sz w:val="24"/>
          <w:szCs w:val="24"/>
        </w:rPr>
        <w:t>; In press</w:t>
      </w:r>
    </w:p>
    <w:p w:rsidR="0037100B" w:rsidRPr="00061601" w:rsidRDefault="0037100B" w:rsidP="00CA151E">
      <w:pPr>
        <w:spacing w:after="0" w:line="360" w:lineRule="auto"/>
        <w:jc w:val="both"/>
        <w:rPr>
          <w:rFonts w:ascii="Book Antiqua" w:hAnsi="Book Antiqua" w:cs="Times New Roman"/>
          <w:sz w:val="24"/>
          <w:szCs w:val="24"/>
        </w:rPr>
      </w:pPr>
    </w:p>
    <w:p w:rsidR="008D34B0" w:rsidRPr="00061601" w:rsidRDefault="008D34B0" w:rsidP="00CA151E">
      <w:pPr>
        <w:spacing w:after="0" w:line="360" w:lineRule="auto"/>
        <w:jc w:val="both"/>
        <w:rPr>
          <w:rFonts w:ascii="Book Antiqua" w:hAnsi="Book Antiqua" w:cs="Times New Roman"/>
          <w:b/>
          <w:sz w:val="24"/>
          <w:szCs w:val="24"/>
        </w:rPr>
      </w:pPr>
      <w:r w:rsidRPr="00061601">
        <w:rPr>
          <w:rFonts w:ascii="Book Antiqua" w:hAnsi="Book Antiqua" w:cs="Times New Roman"/>
          <w:b/>
          <w:sz w:val="24"/>
          <w:szCs w:val="24"/>
        </w:rPr>
        <w:br w:type="page"/>
      </w:r>
    </w:p>
    <w:p w:rsidR="00A71394" w:rsidRPr="00061601" w:rsidRDefault="00E47211" w:rsidP="00CA151E">
      <w:pPr>
        <w:spacing w:after="0" w:line="360" w:lineRule="auto"/>
        <w:jc w:val="both"/>
        <w:rPr>
          <w:rFonts w:ascii="Book Antiqua" w:hAnsi="Book Antiqua" w:cs="Times New Roman"/>
          <w:b/>
          <w:sz w:val="24"/>
          <w:szCs w:val="24"/>
        </w:rPr>
      </w:pPr>
      <w:r w:rsidRPr="00061601">
        <w:rPr>
          <w:rFonts w:ascii="Book Antiqua" w:hAnsi="Book Antiqua" w:cs="Times New Roman"/>
          <w:b/>
          <w:sz w:val="24"/>
          <w:szCs w:val="24"/>
        </w:rPr>
        <w:lastRenderedPageBreak/>
        <w:t>INTRODUCTION</w:t>
      </w:r>
    </w:p>
    <w:p w:rsidR="00E47211" w:rsidRPr="00061601" w:rsidRDefault="00E47211" w:rsidP="00CA151E">
      <w:pPr>
        <w:spacing w:after="0" w:line="360" w:lineRule="auto"/>
        <w:jc w:val="both"/>
        <w:rPr>
          <w:rFonts w:ascii="Book Antiqua" w:hAnsi="Book Antiqua" w:cs="Times New Roman"/>
          <w:sz w:val="24"/>
          <w:szCs w:val="24"/>
        </w:rPr>
      </w:pPr>
      <w:r w:rsidRPr="00061601">
        <w:rPr>
          <w:rFonts w:ascii="Book Antiqua" w:hAnsi="Book Antiqua" w:cs="Times New Roman"/>
          <w:sz w:val="24"/>
          <w:szCs w:val="24"/>
        </w:rPr>
        <w:t xml:space="preserve">Upper gastrointestinal malignancy, comprised of esophageal and gastric cancer, represents nearly </w:t>
      </w:r>
      <w:r w:rsidR="007A7540" w:rsidRPr="00061601">
        <w:rPr>
          <w:rFonts w:ascii="Book Antiqua" w:hAnsi="Book Antiqua" w:cs="Times New Roman"/>
          <w:sz w:val="24"/>
          <w:szCs w:val="24"/>
        </w:rPr>
        <w:t>42</w:t>
      </w:r>
      <w:r w:rsidRPr="00061601">
        <w:rPr>
          <w:rFonts w:ascii="Book Antiqua" w:hAnsi="Book Antiqua" w:cs="Times New Roman"/>
          <w:sz w:val="24"/>
          <w:szCs w:val="24"/>
        </w:rPr>
        <w:t>000 new diagnoses per year</w:t>
      </w:r>
      <w:r w:rsidR="007A7540" w:rsidRPr="00061601">
        <w:rPr>
          <w:rFonts w:ascii="Book Antiqua" w:hAnsi="Book Antiqua" w:cs="Times New Roman"/>
          <w:sz w:val="24"/>
          <w:szCs w:val="24"/>
        </w:rPr>
        <w:t xml:space="preserve"> in the United States</w:t>
      </w:r>
      <w:r w:rsidRPr="00061601">
        <w:rPr>
          <w:rFonts w:ascii="Book Antiqua" w:hAnsi="Book Antiqua" w:cs="Times New Roman"/>
          <w:sz w:val="24"/>
          <w:szCs w:val="24"/>
        </w:rPr>
        <w:t xml:space="preserve">. These diagnoses carry a high disease-related mortality, causing an estimated </w:t>
      </w:r>
      <w:r w:rsidR="007A7540" w:rsidRPr="00061601">
        <w:rPr>
          <w:rFonts w:ascii="Book Antiqua" w:hAnsi="Book Antiqua" w:cs="Times New Roman"/>
          <w:sz w:val="24"/>
          <w:szCs w:val="24"/>
        </w:rPr>
        <w:t>26</w:t>
      </w:r>
      <w:r w:rsidR="0073174D" w:rsidRPr="00061601">
        <w:rPr>
          <w:rFonts w:ascii="Book Antiqua" w:hAnsi="Book Antiqua" w:cs="Times New Roman"/>
          <w:sz w:val="24"/>
          <w:szCs w:val="24"/>
        </w:rPr>
        <w:t>000 deaths annually</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"DOI" : "10.3322/caac.21254", "ISSN" : "00079235", "PMID" : "25559415", "abstract" : "Each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(Surveillance, Epidemiology, and End Results [SEER] Program), the Centers for Disease Control and Prevention (National Program of Cancer Registries), and the North American Association of Central Cancer Registries. Mortality data were collected by the National Center for Health Statistics. A total of 1,658,370 new cancer cases and 589,430 cancer deaths are projected to occur in the United States in 2015. During the most recent 5 years for which there are data (2007-2011), delay-adjusted cancer incidence rates (13 oldest SEER registries) declined by 1.8% per year in men and were stable in women, while cancer death rates nationwide decreased by 1.8% per year in men and by 1.4% per year in women. The overall cancer death rate decreased from 215.1 (per 100,000 population) in 1991 to 168.7 in 2011, a total relative decline of 22%. However, the magnitude of the decline varied by state, and was generally lowest in the South (\u223c15%) and highest in the Northeast (\u226520%). For example, there were declines of 25% to 30% in Maryland, New Jersey, Massachusetts, New York, and Delaware, which collectively averted 29,000 cancer deaths in 2011 as a result of this progress. Further gains can be accelerated by applying existing cancer control knowledge across all segments of the population.",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"container-title" : "CA: A Cancer Journal for Clinicians", "id" : "ITEM-1", "issue" : "1", "issued" : { "date-parts" : [ [ "2015", "1" ] ] }, "page" : "5-29", "title" : "Cancer statistics, 2015", "type" : "article-journal", "volume" : "65" }, "uris" : [ "http://www.mendeley.com/documents/?uuid=063021bc-8d00-4869-bb60-f1688153c72a" ] } ], "mendeley" : { "formattedCitation" : "&lt;sup&gt;[1]&lt;/sup&gt;", "plainTextFormattedCitation" : "[1]", "previouslyFormattedCitation" : "[1]"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6C164F" w:rsidRPr="00061601">
        <w:rPr>
          <w:rFonts w:ascii="Book Antiqua" w:hAnsi="Book Antiqua" w:cs="Times New Roman"/>
          <w:noProof/>
          <w:sz w:val="24"/>
          <w:szCs w:val="24"/>
          <w:vertAlign w:val="superscript"/>
        </w:rPr>
        <w:t>[1]</w:t>
      </w:r>
      <w:r w:rsidR="008F5E84" w:rsidRPr="00061601">
        <w:rPr>
          <w:rFonts w:ascii="Book Antiqua" w:hAnsi="Book Antiqua" w:cs="Times New Roman"/>
          <w:sz w:val="24"/>
          <w:szCs w:val="24"/>
        </w:rPr>
        <w:fldChar w:fldCharType="end"/>
      </w:r>
      <w:r w:rsidR="0073174D" w:rsidRPr="00061601">
        <w:rPr>
          <w:rFonts w:ascii="Book Antiqua" w:hAnsi="Book Antiqua" w:cs="Times New Roman"/>
          <w:sz w:val="24"/>
          <w:szCs w:val="24"/>
        </w:rPr>
        <w:t>. Patients with esophageal and gastric malignancies often present in a malnourished state, with significant unintentional weight loss a common sign of disease. Such weight loss has been associated with worse outcomes following resection</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"DOI" : "10.1016/j.jtcvs.2013.07.072", "ISSN" : "00225223", "PMID" : "24060365", "abstract" : "OBJECTIVE Preoperative weight loss might increase the risk of postoperative morbidity and mortality after esophagectomy for cancer. We hypothesized that patients with esophageal cancer with &gt;10% weight loss during the 3 months before their diagnosis would be at an increased risk of postoperative complications, have a longer length of stay, and have worse overall survival. METHODS In the present hospital-based cohort study, all patients who had undergone surgery for esophageal cancer in 1990 to 2010 at the Erasmus University Medical Center Rotterdam were included. Weight loss was defined as \"no, or limited\" (\u226410%) or \"severe\" (&gt;10%). Logistic regression analysis was used to estimate the relative risk of complications, expressed as odds ratios (ORs) with 95% confidence intervals (CIs). Hazard ratios were calculated to assess the length of hospital stay and survival. The risk estimates were adjusted for potential confounding factors. RESULTS Of 922 included patients, 155 (17%) had experienced severe weight loss. These patients had no increased risk of early surgical, early nonsurgical, or late surgical complications (OR, 0.83 and 95% CI, 0.54-1.24; OR, 0.90 and 95% CI, 0.63-1.30; OR, 1.14 and 95% CI, 0.79-1.66, respectively) and had no increased length of stay (hazard ratio, 1.09; 95% CI, 0.89-1.35). Preoperative weight loss was followed by increased 5-year mortality (hazard ratio, 1.34; 95% CI, 1.02-1.74). CONCLUSIONS A &gt;10% preoperative weight loss was followed by decreased 5-year survival after esophageal cancer surgery but no increased risk of postoperative complications.", "author" : [ { "dropping-particle" : "", "family" : "Schaaf", "given" : "Maartje K", "non-dropping-particle" : "van der", "parse-names" : false, "suffix" : "" }, { "dropping-particle" : "", "family" : "Tilanus", "given" : "Hugo W.", "non-dropping-particle" : "", "parse-names" : false, "suffix" : "" }, { "dropping-particle" : "", "family" : "Lanschot", "given" : "Jan J.B.", "non-dropping-particle" : "van", "parse-names" : false, "suffix" : "" }, { "dropping-particle" : "", "family" : "Johar", "given" : "Asif M.", "non-dropping-particle" : "", "parse-names" : false, "suffix" : "" }, { "dropping-particle" : "", "family" : "Lagergren", "given" : "Pernilla", "non-dropping-particle" : "", "parse-names" : false, "suffix" : "" }, { "dropping-particle" : "", "family" : "Lagergren", "given" : "Jesper", "non-dropping-particle" : "", "parse-names" : false, "suffix" : "" }, { "dropping-particle" : "", "family" : "Wijnhoven", "given" : "Bas P.L.", "non-dropping-particle" : "", "parse-names" : false, "suffix" : "" } ], "container-title" : "The Journal of Thoracic and Cardiovascular Surgery", "id" : "ITEM-1", "issue" : "1", "issued" : { "date-parts" : [ [ "2014", "1" ] ] }, "page" : "490-495", "title" : "The influence of preoperative weight loss on the postoperative course after esophageal cancer resection", "type" : "article-journal", "volume" : "147" }, "uris" : [ "http://www.mendeley.com/documents/?uuid=8a230ff9-aa6a-4911-a02b-3081d5ddcf65" ] } ], "mendeley" : { "formattedCitation" : "&lt;sup&gt;[2]&lt;/sup&gt;", "plainTextFormattedCitation" : "[2]", "previouslyFormattedCitation" : "[2]"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6C164F" w:rsidRPr="00061601">
        <w:rPr>
          <w:rFonts w:ascii="Book Antiqua" w:hAnsi="Book Antiqua" w:cs="Times New Roman"/>
          <w:noProof/>
          <w:sz w:val="24"/>
          <w:szCs w:val="24"/>
          <w:vertAlign w:val="superscript"/>
        </w:rPr>
        <w:t>[2]</w:t>
      </w:r>
      <w:r w:rsidR="008F5E84" w:rsidRPr="00061601">
        <w:rPr>
          <w:rFonts w:ascii="Book Antiqua" w:hAnsi="Book Antiqua" w:cs="Times New Roman"/>
          <w:sz w:val="24"/>
          <w:szCs w:val="24"/>
        </w:rPr>
        <w:fldChar w:fldCharType="end"/>
      </w:r>
      <w:r w:rsidR="0073174D" w:rsidRPr="00061601">
        <w:rPr>
          <w:rFonts w:ascii="Book Antiqua" w:hAnsi="Book Antiqua" w:cs="Times New Roman"/>
          <w:sz w:val="24"/>
          <w:szCs w:val="24"/>
        </w:rPr>
        <w:t xml:space="preserve">. </w:t>
      </w:r>
      <w:r w:rsidR="00712DB9" w:rsidRPr="00061601">
        <w:rPr>
          <w:rFonts w:ascii="Book Antiqua" w:hAnsi="Book Antiqua" w:cs="Times New Roman"/>
          <w:sz w:val="24"/>
          <w:szCs w:val="24"/>
        </w:rPr>
        <w:t>Adequate nutrition</w:t>
      </w:r>
      <w:r w:rsidR="0073174D" w:rsidRPr="00061601">
        <w:rPr>
          <w:rFonts w:ascii="Book Antiqua" w:hAnsi="Book Antiqua" w:cs="Times New Roman"/>
          <w:sz w:val="24"/>
          <w:szCs w:val="24"/>
        </w:rPr>
        <w:t xml:space="preserve"> for patients undergoing resection is critical in order to recover from the operation and to successfully undergo adjuvant therapy. </w:t>
      </w:r>
    </w:p>
    <w:p w:rsidR="00712DB9" w:rsidRPr="00061601" w:rsidRDefault="00712DB9"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 xml:space="preserve">Nutritional support modalities include enteral nutrition (EN) </w:t>
      </w:r>
      <w:r w:rsidRPr="00523EC5">
        <w:rPr>
          <w:rFonts w:ascii="Book Antiqua" w:hAnsi="Book Antiqua" w:cs="Times New Roman"/>
          <w:i/>
          <w:sz w:val="24"/>
          <w:szCs w:val="24"/>
        </w:rPr>
        <w:t>via</w:t>
      </w:r>
      <w:r w:rsidRPr="00061601">
        <w:rPr>
          <w:rFonts w:ascii="Book Antiqua" w:hAnsi="Book Antiqua" w:cs="Times New Roman"/>
          <w:sz w:val="24"/>
          <w:szCs w:val="24"/>
        </w:rPr>
        <w:t xml:space="preserve"> feeding tubes and parenteral nutrition (PN) </w:t>
      </w:r>
      <w:r w:rsidRPr="00523EC5">
        <w:rPr>
          <w:rFonts w:ascii="Book Antiqua" w:hAnsi="Book Antiqua" w:cs="Times New Roman"/>
          <w:i/>
          <w:sz w:val="24"/>
          <w:szCs w:val="24"/>
        </w:rPr>
        <w:t>via</w:t>
      </w:r>
      <w:r w:rsidRPr="00061601">
        <w:rPr>
          <w:rFonts w:ascii="Book Antiqua" w:hAnsi="Book Antiqua" w:cs="Times New Roman"/>
          <w:sz w:val="24"/>
          <w:szCs w:val="24"/>
        </w:rPr>
        <w:t xml:space="preserve"> central venous catheters. Enteral feeding is preferred as it has been shown to maintain the epithelial lining of the gut in animals, with limited evidence of the same in humans</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"ISSN" : "0148-6071", "PMID" : "17463152", "abstract" : "BACKGROUND Our understanding of the common mucosal immune system derives from animal studies. Antigen-sensitized lymphocytes in the gut-associated lymphoid tissue (GALT) migrate via the blood to mucosal tissues to generate the mucosal-associated lymphoid tissue (MALT). In these sites, B cells differentiate into plasma cells and produce antigen-specific secretory IgA, the principal specific immune antiviral and antibacterial defense of moist mucosal surfaces. Responses to oral intake seem necessary to actively maintain this system in health. Experimentally, lack of enteral stimulation with parenteral feeding alters GALT and MALT size and function. These alterations disturb intestinal and extraintestinal mucosal immunity. METHODS This review is an overview of current and classical studies demonstrating the human mucosal immune system and interactions with nutrition. RESULTS Human evidence of the mucosal immune system exists, although most data are indirect. Gut stimulation after oral intake induces a generalized immune response in the human MALT through a mucosal-immune network. Examples include neonatal development of GALT influenced by enteral feeding, the presence of antigen-specific IgA and antigen-specific IgA-secreting plasma cells in distant mucosal effector sites such as the breast after gut luminal antigen exposure, and isolation of IgA-producing cells from circulating blood. CONCLUSIONS It is unlikely that clinical studies will ever completely define the effect of route of feeding in all patient populations. This may be possible, however, if investigators understand, define and characterize nutrition-dependent immunologic mechanisms, allowing clinicians to examine clinical responses to nutrition in specific patient populations. This might allow generation of new approaches to protect mucosal immunity.", "author" : [ { "dropping-particle" : "", "family" : "Kang", "given" : "Woodae", "non-dropping-particle" : "", "parse-names" : false, "suffix" : "" }, { "dropping-particle" : "", "family" : "Kudsk", "given" : "Kenneth A", "non-dropping-particle" : "", "parse-names" : false, "suffix" : "" } ], "container-title" : "JPEN. Journal of parenteral and enteral nutrition", "id" : "ITEM-1", "issue" : "3", "issued" : { "date-parts" : [ [ "2007" ] ] }, "page" : "246-58", "title" : "Is there evidence that the gut contributes to mucosal immunity in humans?", "type" : "article-journal", "volume" : "31" }, "uris" : [ "http://www.mendeley.com/documents/?uuid=5306105b-bb1e-4eb4-bac7-b22b87dc9097" ] }, { "id" : "ITEM-2", "itemData" : { "DOI" : "10.1159/000353603", "ISSN" : "1421-9867", "PMID" : "24247113", "abstract" : "The gastrointestinal tract has a major role in digestion and absorption of nutrients while playing a leading role in defense of the body. It forms a shield against the invasion of various microorganisms or their products (e.g. antigens, toxins) and therefore it is important to establish its integrity and functionality. That depends on the route of administration and the composition of the artificial nutrition. This study concentrates on the influences of different kinds of artificial nutrition in the functionality of the intestinal mucosal barriers. It seems that full macromolecular solutions of enteral nutrition ensure an adequate mucous immune response, while a lack of nutritional stimulus in the lumen leads rapidly to a dysfunction of gastric-associated lymphatic tissue and mucosal immune system. This dysfunction renders the patients susceptible to infections in distant organs, hospital pneumonia, and multiorgan failure of non-infectious etiology. In patients with indication of total parenteral nutrition administration, addition of bombesin or glutamine preserves mucosal immune response and may limit the adverse effects.", "author" : [ { "dropping-particle" : "", "family" : "Anastasilakis", "given" : "Chrysostomos D", "non-dropping-particle" : "", "parse-names" : false, "suffix" : "" }, { "dropping-particle" : "", "family" : "Ioannidis", "given" : "Orestis", "non-dropping-particle" : "", "parse-names" : false, "suffix" : "" }, { "dropping-particle" : "", "family" : "Gkiomisi", "given" : "Athina I", "non-dropping-particle" : "", "parse-names" : false, "suffix" : "" }, { "dropping-particle" : "", "family" : "Botsios", "given" : "Dimitrios", "non-dropping-particle" : "", "parse-names" : false, "suffix" : "" } ], "container-title" : "Digestion", "id" : "ITEM-2", "issue" : "3", "issued" : { "date-parts" : [ [ "2013", "1" ] ] }, "page" : "193-208", "title" : "Artificial Nutrition and Intestinal Mucosal Barrier Functionality", "type" : "article-journal", "volume" : "88" }, "uris" : [ "http://www.mendeley.com/documents/?uuid=94f9fb88-6b5c-4bfb-ab4b-06e9ac779f25" ] } ], "mendeley" : { "formattedCitation" : "&lt;sup&gt;[3,4]&lt;/sup&gt;", "plainTextFormattedCitation" : "[3,4]", "previouslyFormattedCitation" : "[3,4]"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6C164F" w:rsidRPr="00061601">
        <w:rPr>
          <w:rFonts w:ascii="Book Antiqua" w:hAnsi="Book Antiqua" w:cs="Times New Roman"/>
          <w:noProof/>
          <w:sz w:val="24"/>
          <w:szCs w:val="24"/>
          <w:vertAlign w:val="superscript"/>
        </w:rPr>
        <w:t>[3,4]</w:t>
      </w:r>
      <w:r w:rsidR="008F5E84" w:rsidRPr="00061601">
        <w:rPr>
          <w:rFonts w:ascii="Book Antiqua" w:hAnsi="Book Antiqua" w:cs="Times New Roman"/>
          <w:sz w:val="24"/>
          <w:szCs w:val="24"/>
        </w:rPr>
        <w:fldChar w:fldCharType="end"/>
      </w:r>
      <w:r w:rsidRPr="00061601">
        <w:rPr>
          <w:rFonts w:ascii="Book Antiqua" w:hAnsi="Book Antiqua" w:cs="Times New Roman"/>
          <w:sz w:val="24"/>
          <w:szCs w:val="24"/>
        </w:rPr>
        <w:t>. However, enterally-fed patients are often unable to meet prescribed caloric goals due to postoperative dysmotility, tube malfunctions, missed feedings, or other reasons</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"DOI" : "10.1016/j.nut.2011.07.025", "ISSN" : "1873-1244", "PMID" : "22119484", "abstract" : "OBJECTIVE We investigated factors leading to a reduction in enteral nutrition (EN) prescribed by a nutritional support team (NST) at a general hospital in Brazil. METHODS In this prospective, observational study, hospitalized adults receiving only EN therapy via tube feeding were followed for up to 21 d from July to October 2008. RESULTS The 152 subjects analyzed included 38 (23.5%) ward patients and 124 (76.5%) intensive care unit (ICU) patients. Eighty percent of the targeted feeding volume was achieved on day 4 by 80% of the patients. Reasons for not receiving the total amount of EN prescribed included delay in EN administration (3.1%), abdominal distention (5.6%), patient refusal of treatment (6.8%), feeding tube obstruction (8.6%), vomiting (10.5%), diarrhea (17.9%), unknown causes (17.9%), interference by a non-NST physician (25.9%), accidental feeding tube loss (34%), presence of high gastric residual (34%), and operational logistics at the hospital's Nutrition and Dietetics Service (99.4%). There was a significant association between patients who received &lt;60% of the prescribed EN and external physician interference (P &lt; 0.016). ICU patients also received inadequate EN (P &lt; 0.025). Neurologic patients had a greater chance of receiving &gt;81% of the prescribed EN amount than cardiac patients (odds ratio 3.75, P &lt; 0.01). CONCLUSION Major reasons for inadequate EN intake are (in decreasing order) operational logistical problems, gastric stasis, accidental loss of enteral feeding tube, and interference by an external physician (not an NST member). Cardiologic patients and ICU patients are at a higher risk for inadequacy than neurologic patients.", "author" : [ { "dropping-particle" : "", "family" : "Martins", "given" : "Juliana R", "non-dropping-particle" : "", "parse-names" : false, "suffix" : "" }, { "dropping-particle" : "", "family" : "Shiroma", "given" : "Glaucia M", "non-dropping-particle" : "", "parse-names" : false, "suffix" : "" }, { "dropping-particle" : "", "family" : "Horie", "given" : "Lilian M", "non-dropping-particle" : "", "parse-names" : false, "suffix" : "" }, { "dropping-particle" : "", "family" : "Logullo", "given" : "Luciana", "non-dropping-particle" : "", "parse-names" : false, "suffix" : "" }, { "dropping-particle" : "", "family" : "Silva", "given" : "Maria de Lourdes T", "non-dropping-particle" : "", "parse-names" : false, "suffix" : "" }, { "dropping-particle" : "", "family" : "Waitzberg", "given" : "Dan L", "non-dropping-particle" : "", "parse-names" : false, "suffix" : "" } ], "container-title" : "Nutrition (Burbank, Los Angeles County, Calif.)", "id" : "ITEM-1", "issue" : "9", "issued" : { "date-parts" : [ [ "2012", "9" ] ] }, "page" : "864-7", "title" : "Factors leading to discrepancies between prescription and intake of enteral nutrition therapy in hospitalized patients.", "type" : "article-journal", "volume" : "28" }, "uris" : [ "http://www.mendeley.com/documents/?uuid=5a9bc99a-bb1a-4e57-9cb2-1370c017ce08" ] }, { "id" : "ITEM-2", "itemData" : { "ISSN" : "0090-3493", "PMID" : "11176150", "abstract" : "OBJECTIVES: To assess the amount of nutrients delivered, prescribed, and required for critically ill patients and to identify the reasons for discrepancies between prescriptions and requirements and between prescriptions and actual delivery of nutrition. DESIGN: Prospective cohort study. SETTING: Twelve-bed medical intensive care unit in a university-affiliated general hospital. PATIENTS: Fifty-one consecutive patients, receiving nutritional support either enterally or intravenously for &gt; or = 2 days. We followed patients for the first 14 days of nutritional delivery. MEASUREMENTS AND MAIN RESULTS: The amount of calories prescribed and the amount actually delivered were recorded daily and compared with the theoretical energy requirements. A combined regimen of enteral and parenteral nutrition was administered on 58% of the 484 nutrition days analyzed, and 63.5% of total caloric intake was delivered enterally. Seventy-eight percent of the mean caloric amount required was prescribed, and 71% was effectively delivered. The amount of calories actually delivered compared with the amount prescribed was significantly lower in enteral than in parenteral administration (86.8% vs. 112.4%, p &lt; .001). Discrepancies between prescription and delivery of enterally administered nutrients were attributable to interruptions caused by digestive intolerance (27.7%, mean daily wasted volume 641 mL), airway management (30.8%, wasted volume 745 mL), and diagnostic procedures (26.6%, wasted volume 567 mL). Factors significantly associated with a low prescription rate of nutritional support were the administration of vasoactive drugs, central venous catheterization, and the need for extrarenal replacement. CONCLUSIONS: An inadequate delivery of enteral nutrition and a low rate of nutrition prescription resulted in low caloric intake in our intensive care unit patients. A large volume of enterally administered nutrients was wasted because of inadequate timing in stopping and restarting enteral feeding. The inverse correlation between the prescription rate of nutrition and the intensity of care required suggests that physicians need to pay more attention to providing appropriate nutritional support for the most severely ill patients.", "author" : [ { "dropping-particle" : "", "family" : "Jonghe", "given" : "B", "non-dropping-particle" : "De", "parse-names" : false, "suffix" : "" }, { "dropping-particle" : "", "family" : "Appere-De-Vechi", "given" : "C", "non-dropping-particle" : "", "parse-names" : false, "suffix" : "" }, { "dropping-particle" : "", "family" : "Fournier", "given" : "M", "non-dropping-particle" : "", "parse-names" : false, "suffix" : "" }, { "dropping-particle" : "", "family" : "Tran", "given" : "B", "non-dropping-particle" : "", "parse-names" : false, "suffix" : "" }, { "dropping-particle" : "", "family" : "Merrer", "given" : "J", "non-dropping-particle" : "", "parse-names" : false, "suffix" : "" }, { "dropping-particle" : "", "family" : "Melchior", "given" : "J C", "non-dropping-particle" : "", "parse-names" : false, "suffix" : "" }, { "dropping-particle" : "", "family" : "Outin", "given" : "H", "non-dropping-particle" : "", "parse-names" : false, "suffix" : "" } ], "container-title" : "Critical care medicine", "id" : "ITEM-2", "issue" : "1", "issued" : { "date-parts" : [ [ "2001", "1" ] ] }, "page" : "8-12", "title" : "A prospective survey of nutritional support practices in intensive care unit patients: what is prescribed? What is delivered?", "type" : "article-journal", "volume" : "29" }, "uris" : [ "http://www.mendeley.com/documents/?uuid=860594d2-aba9-402b-89e3-d2ba3169d109" ] }, { "id" : "ITEM-3", "itemData" : { "ISSN" : "0090-3493", "PMID" : "11176150", "abstract" : "OBJECTIVES To assess the amount of nutrients delivered, prescribed, and required for critically ill patients and to identify the reasons for discrepancies between prescriptions and requirements and between prescriptions and actual delivery of nutrition. DESIGN Prospective cohort study. SETTING Twelve-bed medical intensive care unit in a university-affiliated general hospital. PATIENTS Fifty-one consecutive patients, receiving nutritional support either enterally or intravenously for &gt; or = 2 days. We followed patients for the first 14 days of nutritional delivery. MEASUREMENTS AND MAIN RESULTS The amount of calories prescribed and the amount actually delivered were recorded daily and compared with the theoretical energy requirements. A combined regimen of enteral and parenteral nutrition was administered on 58% of the 484 nutrition days analyzed, and 63.5% of total caloric intake was delivered enterally. Seventy-eight percent of the mean caloric amount required was prescribed, and 71% was effectively delivered. The amount of calories actually delivered compared with the amount prescribed was significantly lower in enteral than in parenteral administration (86.8% vs. 112.4%, p &lt; .001). Discrepancies between prescription and delivery of enterally administered nutrients were attributable to interruptions caused by digestive intolerance (27.7%, mean daily wasted volume 641 mL), airway management (30.8%, wasted volume 745 mL), and diagnostic procedures (26.6%, wasted volume 567 mL). Factors significantly associated with a low prescription rate of nutritional support were the administration of vasoactive drugs, central venous catheterization, and the need for extrarenal replacement. CONCLUSIONS An inadequate delivery of enteral nutrition and a low rate of nutrition prescription resulted in low caloric intake in our intensive care unit patients. A large volume of enterally administered nutrients was wasted because of inadequate timing in stopping and restarting enteral feeding. The inverse correlation between the prescription rate of nutrition and the intensity of care required suggests that physicians need to pay more attention to providing appropriate nutritional support for the most severely ill patients.", "author" : [ { "dropping-particle" : "", "family" : "Jonghe", "given" : "B", "non-dropping-particle" : "De", "parse-names" : false, "suffix" : "" }, { "dropping-particle" : "", "family" : "Appere-De-Vechi", "given" : "C", "non-dropping-particle" : "", "parse-names" : false, "suffix" : "" }, { "dropping-particle" : "", "family" : "Fournier", "given" : "M", "non-dropping-particle" : "", "parse-names" : false, "suffix" : "" }, { "dropping-particle" : "", "family" : "Tran", "given" : "B", "non-dropping-particle" : "", "parse-names" : false, "suffix" : "" }, { "dropping-particle" : "", "family" : "Merrer", "given" : "J", "non-dropping-particle" : "", "parse-names" : false, "suffix" : "" }, { "dropping-particle" : "", "family" : "Melchior", "given" : "J C", "non-dropping-particle" : "", "parse-names" : false, "suffix" : "" }, { "dropping-particle" : "", "family" : "Outin", "given" : "H", "non-dropping-particle" : "", "parse-names" : false, "suffix" : "" } ], "container-title" : "Critical care medicine", "id" : "ITEM-3", "issue" : "1", "issued" : { "date-parts" : [ [ "2001", "1" ] ] }, "page" : "8-12", "title" : "A prospective survey of nutritional support practices in intensive care unit patients: what is prescribed? What is delivered?", "type" : "article-journal", "volume" : "29" }, "uris" : [ "http://www.mendeley.com/documents/?uuid=9e9d53a4-f504-4a14-823e-ed664f7e6b99" ] } ], "mendeley" : { "formattedCitation" : "&lt;sup&gt;[5\u20137]&lt;/sup&gt;", "plainTextFormattedCitation" : "[5\u20137]", "previouslyFormattedCitation" : "[5\u20137]"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6C164F" w:rsidRPr="00061601">
        <w:rPr>
          <w:rFonts w:ascii="Book Antiqua" w:hAnsi="Book Antiqua" w:cs="Times New Roman"/>
          <w:noProof/>
          <w:sz w:val="24"/>
          <w:szCs w:val="24"/>
          <w:vertAlign w:val="superscript"/>
        </w:rPr>
        <w:t>[5</w:t>
      </w:r>
      <w:r w:rsidR="002E54E3">
        <w:rPr>
          <w:rFonts w:ascii="Book Antiqua" w:hAnsi="Book Antiqua" w:cs="Times New Roman" w:hint="eastAsia"/>
          <w:noProof/>
          <w:sz w:val="24"/>
          <w:szCs w:val="24"/>
          <w:vertAlign w:val="superscript"/>
          <w:lang w:eastAsia="zh-CN"/>
        </w:rPr>
        <w:t>,6</w:t>
      </w:r>
      <w:r w:rsidR="006C164F" w:rsidRPr="00061601">
        <w:rPr>
          <w:rFonts w:ascii="Book Antiqua" w:hAnsi="Book Antiqua" w:cs="Times New Roman"/>
          <w:noProof/>
          <w:sz w:val="24"/>
          <w:szCs w:val="24"/>
          <w:vertAlign w:val="superscript"/>
        </w:rPr>
        <w:t>]</w:t>
      </w:r>
      <w:r w:rsidR="008F5E84" w:rsidRPr="00061601">
        <w:rPr>
          <w:rFonts w:ascii="Book Antiqua" w:hAnsi="Book Antiqua" w:cs="Times New Roman"/>
          <w:sz w:val="24"/>
          <w:szCs w:val="24"/>
        </w:rPr>
        <w:fldChar w:fldCharType="end"/>
      </w:r>
      <w:r w:rsidRPr="00061601">
        <w:rPr>
          <w:rFonts w:ascii="Book Antiqua" w:hAnsi="Book Antiqua" w:cs="Times New Roman"/>
          <w:sz w:val="24"/>
          <w:szCs w:val="24"/>
        </w:rPr>
        <w:t>. Parenteral nutrition has been used postoperatively when patients demonstrate that they are unable to orally or enterally achieve adequate caloric intake, with the benefit of consistent nutritional support. However, parenteral nutrition has been associated with a higher incidence of infectious complications</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"ISSN" : "0002-9165", "PMID" : "11566654", "abstract" : "BACKGROUND The difference in outcomes in patients is unclear when 2 types of enteral nutrition, ie, tube feeding and conventional oral diets with intravenous dextrose (standard care), are compared with parenteral nutrition. OBJECTIVE We reviewed systematically and aggregated statistically the results of prospective randomized clinical trials (PRCTs) to examine the relations among the nutrition interventions, complications, and mortality rates. DESIGN We conducted a MEDLINE search for PRCTs comparing the effects of enteral and parenteral nutrition in adults. Two different people abstracted data for the method and outcomes separately. We used fixed-effects meta-analysis technique to combine the relative risks (RRs) of the outcomes of infection, nutrition support complications, other complications, and mortality. RESULTS Twenty-seven studies in 1828 patients met the study criteria. Aggregated results showed a significantly lower RR of infection with tube feeding (0.64; 95% CI: 0.54, 0.76) and standard care (0.77; 95% CI: 0.65, 0.91). A priori hypotheses showed a lower RR of infection with tube feeding than with parenteral nutrition, regardless of nutritional status, presence of cancer, year of study publication, or quality of the study method. In studies in which participants had high rates of protein-energy malnutrition, there was a significantly higher risk of mortality (3.0; 95% CI: 10.9, 8.56) and a trend toward a higher risk of infection with standard care than with parenteral nutrition (1.17; 95% CI: 0.88, 1.56). CONCLUSIONS Tube feeding and standard care are associated with a lower risk of infection than is parenteral nutrition; however, mortality is higher and the risk of infection tends to be higher with standard care than with parenteral nutrition in malnourished populations.", "author" : [ { "dropping-particle" : "", "family" : "Braunschweig", "given" : "C L", "non-dropping-particle" : "", "parse-names" : false, "suffix" : "" }, { "dropping-particle" : "", "family" : "Levy", "given" : "P", "non-dropping-particle" : "", "parse-names" : false, "suffix" : "" }, { "dropping-particle" : "", "family" : "Sheean", "given" : "P M", "non-dropping-particle" : "", "parse-names" : false, "suffix" : "" }, { "dropping-particle" : "", "family" : "Wang", "given" : "X", "non-dropping-particle" : "", "parse-names" : false, "suffix" : "" } ], "container-title" : "The American journal of clinical nutrition", "id" : "ITEM-1", "issue" : "4", "issued" : { "date-parts" : [ [ "2001", "10" ] ] }, "page" : "534-42", "title" : "Enteral compared with parenteral nutrition: a meta-analysis.", "type" : "article-journal", "volume" : "74" }, "uris" : [ "http://www.mendeley.com/documents/?uuid=cc71f1bd-0a3e-4b8f-9618-d0395efcd102" ] } ], "mendeley" : { "formattedCitation" : "&lt;sup&gt;[8]&lt;/sup&gt;", "plainTextFormattedCitation" : "[8]", "previouslyFormattedCitation" : "[8]"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6C164F" w:rsidRPr="00061601">
        <w:rPr>
          <w:rFonts w:ascii="Book Antiqua" w:hAnsi="Book Antiqua" w:cs="Times New Roman"/>
          <w:noProof/>
          <w:sz w:val="24"/>
          <w:szCs w:val="24"/>
          <w:vertAlign w:val="superscript"/>
        </w:rPr>
        <w:t>[</w:t>
      </w:r>
      <w:r w:rsidR="002E54E3">
        <w:rPr>
          <w:rFonts w:ascii="Book Antiqua" w:hAnsi="Book Antiqua" w:cs="Times New Roman" w:hint="eastAsia"/>
          <w:noProof/>
          <w:sz w:val="24"/>
          <w:szCs w:val="24"/>
          <w:vertAlign w:val="superscript"/>
          <w:lang w:eastAsia="zh-CN"/>
        </w:rPr>
        <w:t>7</w:t>
      </w:r>
      <w:r w:rsidR="006C164F" w:rsidRPr="00061601">
        <w:rPr>
          <w:rFonts w:ascii="Book Antiqua" w:hAnsi="Book Antiqua" w:cs="Times New Roman"/>
          <w:noProof/>
          <w:sz w:val="24"/>
          <w:szCs w:val="24"/>
          <w:vertAlign w:val="superscript"/>
        </w:rPr>
        <w:t>]</w:t>
      </w:r>
      <w:r w:rsidR="008F5E84" w:rsidRPr="00061601">
        <w:rPr>
          <w:rFonts w:ascii="Book Antiqua" w:hAnsi="Book Antiqua" w:cs="Times New Roman"/>
          <w:sz w:val="24"/>
          <w:szCs w:val="24"/>
        </w:rPr>
        <w:fldChar w:fldCharType="end"/>
      </w:r>
      <w:r w:rsidRPr="00061601">
        <w:rPr>
          <w:rFonts w:ascii="Book Antiqua" w:hAnsi="Book Antiqua" w:cs="Times New Roman"/>
          <w:sz w:val="24"/>
          <w:szCs w:val="24"/>
        </w:rPr>
        <w:t>. Regarding oncology patients, Bozzetti</w:t>
      </w:r>
      <w:r w:rsidR="00E93E82">
        <w:rPr>
          <w:rFonts w:ascii="Book Antiqua" w:hAnsi="Book Antiqua" w:cs="Times New Roman" w:hint="eastAsia"/>
          <w:sz w:val="24"/>
          <w:szCs w:val="24"/>
          <w:lang w:eastAsia="zh-CN"/>
        </w:rPr>
        <w:t xml:space="preserve"> </w:t>
      </w:r>
      <w:r w:rsidRPr="00E93E82">
        <w:rPr>
          <w:rFonts w:ascii="Book Antiqua" w:hAnsi="Book Antiqua" w:cs="Times New Roman"/>
          <w:i/>
          <w:sz w:val="24"/>
          <w:szCs w:val="24"/>
        </w:rPr>
        <w:t>et al</w:t>
      </w:r>
      <w:r w:rsidR="00E93E82" w:rsidRPr="00061601">
        <w:rPr>
          <w:rFonts w:ascii="Book Antiqua" w:hAnsi="Book Antiqua" w:cs="Times New Roman"/>
          <w:sz w:val="24"/>
          <w:szCs w:val="24"/>
        </w:rPr>
        <w:fldChar w:fldCharType="begin" w:fldLock="1"/>
      </w:r>
      <w:r w:rsidR="00E93E82" w:rsidRPr="00061601">
        <w:rPr>
          <w:rFonts w:ascii="Book Antiqua" w:hAnsi="Book Antiqua" w:cs="Times New Roman"/>
          <w:sz w:val="24"/>
          <w:szCs w:val="24"/>
        </w:rPr>
        <w:instrText>ADDIN CSL_CITATION { "citationItems" : [ { "id" : "ITEM-1", "itemData" : { "DOI" : "10.1016/S0140-6736(01)06578-3", "ISSN" : "0140-6736", "PMID" : "11705560", "abstract" : "BACKGROUND Although current opinion favours the use of enteral over parenteral nutrition, the clinical benefits of early postoperative nutrition in patients undergoing elective surgery have never been clearly shown. We aimed to test the hypothesis that postoperative enteral nutrition is better (fewer postoperative complications) than parenteral nutrition containing similar energy and nitrogen amounts (112 kJ kg(-1) day(-1) and 1.4 g aminoacid kg(-1) day(-1)). METHODS We did a randomised multicentre clinical trial in patients with gastrointestinal cancer who were malnourished and candidates for major elective surgery. 159 patients were assigned to enteral nutrition and 158 to parenteral nutrition. The primary endpoint was the occurrence of postoperative complications, and secondary endpoints were length of postoperative hospital stay, adverse effects, and treatment crossover. Analysis was by intention to treat. FINDINGS Postoperative complications occurred in 54 (34%) patients fed enterally versus 78 (49%) fed parenterally (relative risk 0.69, 95% CI 0.53-0.90, p=0.005). Length of postoperative stay was 13.4 days and 15.0 days in the enteral nutrition and parenteral nutrition groups, respectively (p=0.009). Adverse effects occurred in 56 (35%) patients fed enterally versus 22 (14%) patients fed parenterally (2.50, 1.61-3.86, p&lt;0.0001). 14 (9%) patients on enteral nutrition had to switch to parenteral nutrition, whereas none of those fed parenterally crossed over to enteral feeding. INTERPRETATION We conclude that early enteral nutrition significantly reduces the complication rate and duration of postoperative stay compared with parenteral nutrition, although parenteral nutrition is better tolerated than enteral nutrition.", "author" : [ { "dropping-particle" : "", "family" : "Bozzetti", "given" : "F", "non-dropping-particle" : "", "parse-names" : false, "suffix" : "" }, { "dropping-particle" : "", "family" : "Braga", "given" : "M", "non-dropping-particle" : "", "parse-names" : false, "suffix" : "" }, { "dropping-particle" : "", "family" : "Gianotti", "given" : "L", "non-dropping-particle" : "", "parse-names" : false, "suffix" : "" }, { "dropping-particle" : "", "family" : "Gavazzi", "given" : "C", "non-dropping-particle" : "", "parse-names" : false, "suffix" : "" }, { "dropping-particle" : "", "family" : "Mariani", "given" : "L", "non-dropping-particle" : "", "parse-names" : false, "suffix" : "" } ], "container-title" : "Lancet (London, England)", "id" : "ITEM-1", "issue" : "9292", "issued" : { "date-parts" : [ [ "2001", "11", "3" ] ] }, "page" : "1487-92", "title" : "Postoperative enteral versus parenteral nutrition in malnourished patients with gastrointestinal cancer: a randomised multicentre trial.", "type" : "article-journal", "volume" : "358" }, "uris" : [ "http://www.mendeley.com/documents/?uuid=658ebdaf-c5c7-4da3-919a-94b97d07c400" ] } ], "mendeley" : { "formattedCitation" : "&lt;sup&gt;[9]&lt;/sup&gt;", "plainTextFormattedCitation" : "[9]", "previouslyFormattedCitation" : "[9]" }, "properties" : { "noteIndex" : 0 }, "schema" : "https://github.com/citation-style-language/schema/raw/master/csl-citation.json" }</w:instrText>
      </w:r>
      <w:r w:rsidR="00E93E82" w:rsidRPr="00061601">
        <w:rPr>
          <w:rFonts w:ascii="Book Antiqua" w:hAnsi="Book Antiqua" w:cs="Times New Roman"/>
          <w:sz w:val="24"/>
          <w:szCs w:val="24"/>
        </w:rPr>
        <w:fldChar w:fldCharType="separate"/>
      </w:r>
      <w:r w:rsidR="00E93E82" w:rsidRPr="00061601">
        <w:rPr>
          <w:rFonts w:ascii="Book Antiqua" w:hAnsi="Book Antiqua" w:cs="Times New Roman"/>
          <w:noProof/>
          <w:sz w:val="24"/>
          <w:szCs w:val="24"/>
          <w:vertAlign w:val="superscript"/>
        </w:rPr>
        <w:t>[</w:t>
      </w:r>
      <w:r w:rsidR="002E54E3">
        <w:rPr>
          <w:rFonts w:ascii="Book Antiqua" w:hAnsi="Book Antiqua" w:cs="Times New Roman" w:hint="eastAsia"/>
          <w:noProof/>
          <w:sz w:val="24"/>
          <w:szCs w:val="24"/>
          <w:vertAlign w:val="superscript"/>
          <w:lang w:eastAsia="zh-CN"/>
        </w:rPr>
        <w:t>8</w:t>
      </w:r>
      <w:r w:rsidR="00E93E82" w:rsidRPr="00061601">
        <w:rPr>
          <w:rFonts w:ascii="Book Antiqua" w:hAnsi="Book Antiqua" w:cs="Times New Roman"/>
          <w:noProof/>
          <w:sz w:val="24"/>
          <w:szCs w:val="24"/>
          <w:vertAlign w:val="superscript"/>
        </w:rPr>
        <w:t>]</w:t>
      </w:r>
      <w:r w:rsidR="00E93E82" w:rsidRPr="00061601">
        <w:rPr>
          <w:rFonts w:ascii="Book Antiqua" w:hAnsi="Book Antiqua" w:cs="Times New Roman"/>
          <w:sz w:val="24"/>
          <w:szCs w:val="24"/>
        </w:rPr>
        <w:fldChar w:fldCharType="end"/>
      </w:r>
      <w:r w:rsidR="00E93E82">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randomized 317 patients undergoing major gastrointestinal cancer resection to either enteral or parenteral nutritional support immediately postoperatively, finding lower overall</w:t>
      </w:r>
      <w:r w:rsidR="00E8163A" w:rsidRPr="00061601">
        <w:rPr>
          <w:rFonts w:ascii="Book Antiqua" w:hAnsi="Book Antiqua" w:cs="Times New Roman"/>
          <w:sz w:val="24"/>
          <w:szCs w:val="24"/>
        </w:rPr>
        <w:t>,</w:t>
      </w:r>
      <w:r w:rsidRPr="00061601">
        <w:rPr>
          <w:rFonts w:ascii="Book Antiqua" w:hAnsi="Book Antiqua" w:cs="Times New Roman"/>
          <w:sz w:val="24"/>
          <w:szCs w:val="24"/>
        </w:rPr>
        <w:t xml:space="preserve"> and specifically infectious</w:t>
      </w:r>
      <w:r w:rsidR="00E8163A" w:rsidRPr="00061601">
        <w:rPr>
          <w:rFonts w:ascii="Book Antiqua" w:hAnsi="Book Antiqua" w:cs="Times New Roman"/>
          <w:sz w:val="24"/>
          <w:szCs w:val="24"/>
        </w:rPr>
        <w:t>,</w:t>
      </w:r>
      <w:r w:rsidRPr="00061601">
        <w:rPr>
          <w:rFonts w:ascii="Book Antiqua" w:hAnsi="Book Antiqua" w:cs="Times New Roman"/>
          <w:sz w:val="24"/>
          <w:szCs w:val="24"/>
        </w:rPr>
        <w:t xml:space="preserve"> complication rates in enterally-supported patients.</w:t>
      </w:r>
    </w:p>
    <w:p w:rsidR="00A95CD4" w:rsidRPr="00061601" w:rsidRDefault="00712DB9"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Options for nutritional support following upper gastrointestinal resection include needle catheter jejunostomy, Stamm or Witzel jejunostomy, or nasojejunal feeding tube placement</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"ISSN" : "0039-6060", "PMID" : "8310404", "abstract" : "BACKGROUND The safety and efficacy of various methods of accessing the intestinal tract, including needle catheter jejunostomy, have been well described. This review represents an evaluation of the Witzel tube jejunostomy as an adjunct to esophagectomy. METHODS The records of 523 patients who underwent esophagectomy for benign or malignant disease from 1976 to 1991 were reviewed. Each patient underwent placement of a tube jejunostomy at the time of esophagectomy and esophageal reconstruction. Utilization of the jejunostomy tube and the complications related to its placement were examined. RESULTS The feeding jejunostomy was used in all patients in the initial postoperative period, for more than 3 weeks in 11%, and for more than 2 months in 6.9%. Major complications related to the jejunostomy tube occurred in 11 patients (2.1%). There were no fatal complications. CONCLUSIONS Tube jejunostomy is a useful adjunct to esophagectomy for providing enteral nutrition during the postoperative period. The Witzel jejunostomy as described herein is comparable in terms of safety, function, and complication rate to the needle catheter jejunostomy and has certain technical advantages. Routine use of tube jejunostomy is recommended in patients undergoing esophagectomy.", "author" : [ { "dropping-particle" : "", "family" : "Gerndt", "given" : "S J", "non-dropping-particle" : "", "parse-names" : false, "suffix" : "" }, { "dropping-particle" : "", "family" : "Orringer", "given" : "M B", "non-dropping-particle" : "", "parse-names" : false, "suffix" : "" } ], "container-title" : "Surgery", "id" : "ITEM-1", "issue" : "2", "issued" : { "date-parts" : [ [ "1994", "2" ] ] }, "page" : "164-9", "title" : "Tube jejunostomy as an adjunct to esophagectomy.", "type" : "article-journal", "volume" : "115" }, "uris" : [ "http://www.mendeley.com/documents/?uuid=dcaa0349-1449-4fb1-9d99-689072daf8ae" ] }, { "id" : "ITEM-2", "itemData" : { "DOI" : "10.1007/s00268-009-0019-1", "ISSN" : "1432-2323", "PMID" : "19387726", "abstract" : "BACKGROUND The purpose of this prospectively collected database is to evaluate the safety, efficacy, and utility of postoperative jejunostomy feeding in terms of achieving nutritional goals and evaluating gastrointestinal and mechanical complications in patients undergoing esophagectomy. METHODS The study included 204 consecutive patients who underwent esophagectomy for various benign and malignant conditions. All patients underwent Witzel feeding jejunostomy at the time of laparotomy. Patients were followed prospectively to record nutritional intake, type of feed administered, rate progression, tolerance, and complications either mechanical or gastrointestinal. RESULTS Feeding jejunostomy could be performed in 99.5% patients; 6.0% of the patients had a blocked catheter during the course of feeding. The target calorie requirement could be achieved in 78% of patients by third day. In all, 95% of patients could be successfully fed exclusively by jejunostomy catheter during the postoperative period. Minor gastrointestinal complications developed in 15% of the patients and were managed by slowing the rate of infusion or administering medication. Patients spent a mean of 16.67 +/- 22.00 days (range 0-46 days) on jejunostomy feeding after surgery; however, 13% required prolonged jejunostomy feeding beyond 30 days. Altogether, 64% of the patients with an anastomotic leak and 50% of the patients with postoperative complications required catheter jejunostomy feeding beyond 30 days. The mean duration for which jejunostomy tube feeding was used was significantly higher for patients who developed anastomotic disruptions (33.05 +/- 16.24 vs. 14.69 +/- 19.04 days; p = 0.000) and postoperative complications (26.67 +/- 25.56 vs. 14.52 +/- 18.64 days; p = 0.000) when compared to those without disruption or complications. There were no serious complications related to the feeding catheter that required reintervention. There was no difference in the mean body weight or weight deficit at the end of 10 days and at 1 month in patients who developed complications or anastomotic disruption when compared to their counterparts. No patient died as a result of a complication related to the feeding jejunostomy. CONCLUSIONS Tube jejunostomy feeding is an effective method for providing nutritional support in patients undergoing esophagectomy, and it allows home support for the subset who fail to thrive. Prolonged tube feeding was continued in patients developing anastomotic disruptio\u2026", "author" : [ { "dropping-particle" : "", "family" : "Gupta", "given" : "Vikas", "non-dropping-particle" : "", "parse-names" : false, "suffix" : "" } ], "container-title" : "World journal of surgery", "id" : "ITEM-2", "issue" : "7", "issued" : { "date-parts" : [ [ "2009", "7" ] ] }, "page" : "1432-8", "title" : "Benefits versus risks: a prospective audit. Feeding jejunostomy during esophagectomy.", "type" : "article-journal", "volume" : "33" }, "uris" : [ "http://www.mendeley.com/documents/?uuid=b178a813-f7b2-4c0b-a3fb-7ffce708abbf" ] }, { "id" : "ITEM-3", "itemData" : { "DOI" : "10.1002/jso.20314", "ISSN" : "0022-4790", "PMID" : "16121345", "abstract" : "Important physiological changes occur after major abdominal surgery. Cellular and morphological changes follow a period of malnutrition. Enteral feeding is an important strategy for maintaining gut integrity and function. Controversies remain on the use of feeding jejunostomy after major abdominal surgery and its use had not gained widespread acceptance. The records of 262 consecutive patients who underwent esophagectomy for cancer were reviewed retrospectively to assess whether the placement of a needle catheter jejunostomy (NCJ) at the time of surgery is a safe and useful procedure. All the patients had a 9 Fr. NCJ place in a standardized fashion at the time of the esophagectomy. The technique of placement, the utilisation, and the complications of the NCJ were examined. The enteral nutrition was started in the first post-operative day. Sixty-three percent of our patients required enteral nutrition for 10 or more days. In 19%, this requirement was prolonged for more then 20 days, upto 68 days. The complications related to NCJ were four (1.5%). The use of the NCJ as described is safe, with an extremely low rate of complications. It may provide adequate nutritional support for a prolonged period of time at low costs. Its routine use in patients undergoing esophagectomy is recommended.", "author" : [ { "dropping-particle" : "", "family" : "Sica", "given" : "Giuseppe S.", "non-dropping-particle" : "", "parse-names" : false, "suffix" : "" }, { "dropping-particle" : "", "family" : "Sujendran", "given" : "Vijay", "non-dropping-particle" : "", "parse-names" : false, "suffix" : "" }, { "dropping-particle" : "", "family" : "Wheeler", "given" : "James", "non-dropping-particle" : "", "parse-names" : false, "suffix" : "" }, { "dropping-particle" : "", "family" : "Soin", "given" : "Bob", "non-dropping-particle" : "", "parse-names" : false, "suffix" : "" }, { "dropping-particle" : "", "family" : "Maynard", "given" : "Nicholas", "non-dropping-particle" : "", "parse-names" : false, "suffix" : "" } ], "container-title" : "Journal of surgical oncology", "id" : "ITEM-3", "issue" : "4", "issued" : { "date-parts" : [ [ "2005", "9", "15" ] ] }, "page" : "276-9", "title" : "Needle catheter jejunostomy at esophagectomy for cancer.", "type" : "article-journal", "volume" : "91" }, "uris" : [ "http://www.mendeley.com/documents/?uuid=41db4f2d-b768-45fc-8cc7-22ae4eca98b2" ] }, { "id" : "ITEM-4", "itemData" : { "DOI" : "10.1016/j.clnu.2005.12.003", "ISSN" : "0261-5614", "PMID" : "16697499", "abstract" : "BACKGROUND AND AIMS The purpose of this study was to prospectively evaluate post-operative jejunostomy feeding in terms of nutritional, biochemical, gastrointestinal and mechanical complications in patients undergoing upper gastrointestinal surgery for oesophageal malignancy. METHODS The study included 205 consecutive patients who underwent oesophagectomy for malignancy. All patients had a needle catheter jejunostomy (NCJ) inserted at the conclusion of laparotomy. Patients were followed prospectively to record nutritional intake, type of feed administered, rate progression, tolerance, weight changes and complications either mechanical, biochemical or gastrointestinal. RESULTS Ninety-two per cent of patients were successfully fed exclusively by NCJ post-oesophagectomy, and 94% of patients were tolerating a maintenance regimen of 2000 ml feed over 20 h by day 2 post-operatively. Patients spent a median of 15 days on jejunostomy feeding post-surgery (range 2-112 days); however, 26% required prolonged jejunostomy feeding (&gt;20 days). Minor gastrointestinal complications were effectively managed by slowing the rate of infusion, or administering medication. Three (1.4%) serious complications of jejunostomy feeding occurred, all requiring re-laparotomy, one resulting in death. NCJ feeding was extremely effective in preventing severe post-operative weight loss in the majority of oesophagectomy patients post-op. However, oral intake was generally poor at discharge with only 65% of requirements being met orally. Sixteen patients (8%) patients required home jejunostomy feeding. By the first post-operative month, a further 6% (12) patients were recommenced on jejunostomy feeding. CONCLUSION NCJ feeding is an effective method of providing nutritional support post-oesophagectomy, and allows home support for the subset that fail to thrive. Serious complications, most usually intestinal ischaemia or intractable diarrhoea, are rare.", "author" : [ { "dropping-particle" : "", "family" : "Ryan", "given" : "Aoife M.", "non-dropping-particle" : "", "parse-names" : false, "suffix" : "" }, { "dropping-particle" : "", "family" : "Rowley", "given" : "Suzanne P.", "non-dropping-particle" : "", "parse-names" : false, "suffix" : "" }, { "dropping-particle" : "", "family" : "Healy", "given" : "Laura A.", "non-dropping-particle" : "", "parse-names" : false, "suffix" : "" }, { "dropping-particle" : "", "family" : "Flood", "given" : "Philomena M.", "non-dropping-particle" : "", "parse-names" : false, "suffix" : "" }, { "dropping-particle" : "", "family" : "Ravi", "given" : "Narayanasamy", "non-dropping-particle" : "", "parse-names" : false, "suffix" : "" }, { "dropping-particle" : "V.", "family" : "Reynolds", "given" : "John", "non-dropping-particle" : "", "parse-names" : false, "suffix" : "" } ], "container-title" : "Clinical nutrition (Edinburgh, Scotland)", "id" : "ITEM-4", "issue" : "3", "issued" : { "date-parts" : [ [ "2006", "6" ] ] }, "page" : "386-93", "title" : "Post-oesophagectomy early enteral nutrition via a needle catheter jejunostomy: 8-year experience at a specialist unit.", "type" : "article-journal", "volume" : "25" }, "uris" : [ "http://www.mendeley.com/documents/?uuid=8c86102d-7743-46ed-97f7-dd84dfe3893a" ] }, { "id" : "ITEM-5", "itemData" : { "DOI" : "10.1007/s00268-014-2589-9", "ISSN" : "1432-2323", "PMID" : "24806623", "abstract" : "BACKGROUND Curative treatment of upper gastrointestinal tract neoplasms is complex and associated with high morbidity and mortality. In general, the patients are already malnourished, and early postoperative enteral nutrition is recommended. However, there is no consensus concerning the best enteral access route in these cases. METHODS A prospective randomized trial was performed from 2008 to 2012 with 59 patients who underwent esophagectomy, total gastrectomy, or pancreaticoduodenectomy. In all, 4 patients declined to participate, and 13 did not meet the inclusion criteria and were excluded. Of the 42 included patients, 21 had nasoenteric tubes, and 21 had a jejunostomy. RESULTS The two groups were similar in demographic and clinical aspects. The nasoenteric (NE) and jejunostomy groups underwent early enteral therapy in 71 and 62 % of cases (p &gt; 0.05), respectively. The median length of enteral therapy use was less in the NE group (5.0 vs. 8.5 days), but the difference was not statistically significant. The NE group required introduction of parenteral therapy more frequently than the jejunostomy group (p &lt; 0.05). Complications related to the enteral route occurred in 38.0 and 28.5 % of patients (p &gt; 0.05) in the NE and jejunostomy groups, respectively. In the NE group, there were four losses and four tube obstructions. In the jejunostomy group, there were two losses, four obstructions, and two cases of leakage around the tube. In the latter group, patients who underwent therapy for a longer time had tubal complications (p &lt; 0.05) and longer intensive care unit and hospital stays (p &lt; 0.05). CONCLUSION The two enteral routes were associated with the same number of complications. However, the presence of a jejunostomy allowed enteral therapy for longer periods, especially in patients with complications, thus avoiding the need for parenteral nutrition.", "author" : [ { "dropping-particle" : "", "family" : "Torres J\u00fanior", "given" : "Luiz Gonzaga", "non-dropping-particle" : "", "parse-names" : false, "suffix" : "" }, { "dropping-particle" : "", "family" : "Vasconcellos Santos", "given" : "Fernando Augusto", "non-dropping-particle" : "de", "parse-names" : false, "suffix" : "" }, { "dropping-particle" : "", "family" : "Correia", "given" : "Maria Isabel Toulson Davisson", "non-dropping-particle" : "", "parse-names" : false, "suffix" : "" } ], "container-title" : "World journal of surgery", "id" : "ITEM-5", "issue" : "9", "issued" : { "date-parts" : [ [ "2014", "9" ] ] }, "page" : "2241-6", "title" : "Randomized clinical trial: nasoenteric tube or jejunostomy as a route for nutrition after major upper gastrointestinal operations.", "type" : "article-journal", "volume" : "38" }, "uris" : [ "http://www.mendeley.com/documents/?uuid=87f96f13-e60d-401b-b60c-8ee12db02df3" ] }, { "id" : "ITEM-6", "itemData" : { "ISSN" : "14322323", "PMID" : "24806623", "abstract" : "BACKGROUND: Curative treatment of upper gastrointestinal tract neoplasms is complex and associated with high morbidity and mortality. In general, the patients are already malnourished, and early postoperative enteral nutrition is recommended. However, there is no consensus concerning the best enteral access route in these cases.\\n\\nMETHODS: A prospective randomized trial was performed from 2008 to 2012 with 59 patients who underwent esophagectomy, total gastrectomy, or pancreaticoduodenectomy. In all, 4 patients declined to participate, and 13 did not meet the inclusion criteria and were excluded. Of the 42 included patients, 21 had nasoenteric tubes, and 21 had a jejunostomy.\\n\\nRESULTS: The two groups were similar in demographic and clinical aspects. The nasoenteric (NE) and jejunostomy groups underwent early enteral therapy in 71 and 62 % of cases (p &gt; 0.05), respectively. The median length of enteral therapy use was less in the NE group (5.0 vs. 8.5 days), but the difference was not statistically significant. The NE group required introduction of parenteral therapy more frequently than the jejunostomy group (p &lt; 0.05). Complications related to the enteral route occurred in 38.0 and 28.5 % of patients (p &gt; 0.05) in the NE and jejunostomy groups, respectively. In the NE group, there were four losses and four tube obstructions. In the jejunostomy group, there were two losses, four obstructions, and two cases of leakage around the tube. In the latter group, patients who underwent therapy for a longer time had tubal complications (p &lt; 0.05) and longer intensive care unit and hospital stays (p &lt; 0.05).\\n\\nCONCLUSION: The two enteral routes were associated with the same number of complications. However, the presence of a jejunostomy allowed enteral therapy for longer periods, especially in patients with complications, thus avoiding the need for parenteral nutrition.", "author" : [ { "dropping-particle" : "", "family" : "Torres J\u00fanior", "given" : "Luiz Gonzaga", "non-dropping-particle" : "", "parse-names" : false, "suffix" : "" }, { "dropping-particle" : "", "family" : "Vasconcellos Santos", "given" : "Fernando Augusto", "non-dropping-particle" : "De", "parse-names" : false, "suffix" : "" }, { "dropping-particle" : "", "family" : "Correia", "given" : "Maria Isabel Toulson Davisson", "non-dropping-particle" : "", "parse-names" : false, "suffix" : "" } ], "container-title" : "World Journal of Surgery", "id" : "ITEM-6", "issue" : "9", "issued" : { "date-parts" : [ [ "2014" ] ] }, "page" : "2241-2246", "title" : "Randomized clinical trial: Nasoenteric tube or jejunostomy as a route for nutrition after major upper gastrointestinal operations", "type" : "article-journal", "volume" : "38" }, "uris" : [ "http://www.mendeley.com/documents/?uuid=dc9d7be2-584c-4087-9700-3aa8d6177fec" ] }, { "id" : "ITEM-7", "itemData" : { "DOI" : "10.1308/rcsann.2016.0198", "ISSN" : "1478-7083", "PMID" : "27388543", "abstract" : "Introduction Oesophagectomy for cancer is a challenging procedure with a five-year overall survival rate of 15-20%. Early enteral nutrition following oesophagectomy is a crucial component of the postoperative recovery and carries a significant impact on the outcome. Different methods of enteral feeding were conducted in our unit. The aim of this study was to examine the efficacy and safety of nasojejunal tube (NJT), jejunostomy tube (JT) and pharyngostomy tube (PT) feeding after oesophagectomy. Methods A retrospective review was carried out of prospectively collected data on patients with oesophageal cancer who underwent an oesophagectomy between 2011 and 2014. The primary outcome was feeding tube related complications such as occlusion, dislocation and leak. The secondary outcomes were length of stay and 30-day morbidity. Results A total of 90 oesophagectomies were included in the study. A NJT was inserted in 41 patients (45.6%), a JT was used in 14 patients (15.5%) and a PT was the route for enteral nutrition in 35 patients (38.9%). In total, five patients (5.5%) developed tube related complications. There were no tube related complications in the NJT group but one JT patient (7.1%) developed tube related cellulitis (p=0.189) and four PT patients (11.4%) developed tube related haemorrhage (p=0.544), tube dislocation (p=0.544) or cellulitis (p=0.189). The median length of stay and 30-day postoperative morbidity were similar between the groups. Conclusions NJT feeding is a less invasive, feasible route for early enteral nutrition following oesophagectomy. A randomised controlled trial is recommended to verify these findings.", "author" : [ { "dropping-particle" : "", "family" : "Elshaer", "given" : "M", "non-dropping-particle" : "", "parse-names" : false, "suffix" : "" }, { "dropping-particle" : "", "family" : "Gravante", "given" : "G", "non-dropping-particle" : "", "parse-names" : false, "suffix" : "" }, { "dropping-particle" : "", "family" : "White", "given" : "J", "non-dropping-particle" : "", "parse-names" : false, "suffix" : "" }, { "dropping-particle" : "", "family" : "Livingstone", "given" : "J", "non-dropping-particle" : "", "parse-names" : false, "suffix" : "" }, { "dropping-particle" : "", "family" : "Riaz", "given" : "A", "non-dropping-particle" : "", "parse-names" : false, "suffix" : "" }, { "dropping-particle" : "", "family" : "Al-Bahrani", "given" : "A", "non-dropping-particle" : "", "parse-names" : false, "suffix" : "" } ], "container-title" : "Annals of the Royal College of Surgeons of England", "id" : "ITEM-7", "issue" : "7", "issued" : { "date-parts" : [ [ "2016", "9", "7" ] ] }, "page" : "461-7", "title" : "Routes of early enteral nutrition following oesophagectomy.", "type" : "article-journal", "volume" : "98" }, "uris" : [ "http://www.mendeley.com/documents/?uuid=3423f1df-ecb4-488a-9b70-50a8fea59ba2" ] } ], "mendeley" : { "formattedCitation" : "&lt;sup&gt;[10\u201316]&lt;/sup&gt;", "plainTextFormattedCitation" : "[10\u201316]", "previouslyFormattedCitation" : "[10\u201316]"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2E54E3">
        <w:rPr>
          <w:rFonts w:ascii="Book Antiqua" w:hAnsi="Book Antiqua" w:cs="Times New Roman"/>
          <w:noProof/>
          <w:sz w:val="24"/>
          <w:szCs w:val="24"/>
          <w:vertAlign w:val="superscript"/>
        </w:rPr>
        <w:t>[</w:t>
      </w:r>
      <w:r w:rsidR="002E54E3">
        <w:rPr>
          <w:rFonts w:ascii="Book Antiqua" w:hAnsi="Book Antiqua" w:cs="Times New Roman" w:hint="eastAsia"/>
          <w:noProof/>
          <w:sz w:val="24"/>
          <w:szCs w:val="24"/>
          <w:vertAlign w:val="superscript"/>
          <w:lang w:eastAsia="zh-CN"/>
        </w:rPr>
        <w:t>9</w:t>
      </w:r>
      <w:r w:rsidR="00A03165">
        <w:rPr>
          <w:rFonts w:ascii="Book Antiqua" w:hAnsi="Book Antiqua" w:cs="Times New Roman" w:hint="eastAsia"/>
          <w:noProof/>
          <w:sz w:val="24"/>
          <w:szCs w:val="24"/>
          <w:vertAlign w:val="superscript"/>
          <w:lang w:eastAsia="zh-CN"/>
        </w:rPr>
        <w:t>-</w:t>
      </w:r>
      <w:r w:rsidR="002E54E3">
        <w:rPr>
          <w:rFonts w:ascii="Book Antiqua" w:hAnsi="Book Antiqua" w:cs="Times New Roman"/>
          <w:noProof/>
          <w:sz w:val="24"/>
          <w:szCs w:val="24"/>
          <w:vertAlign w:val="superscript"/>
        </w:rPr>
        <w:t>1</w:t>
      </w:r>
      <w:r w:rsidR="002E54E3">
        <w:rPr>
          <w:rFonts w:ascii="Book Antiqua" w:hAnsi="Book Antiqua" w:cs="Times New Roman" w:hint="eastAsia"/>
          <w:noProof/>
          <w:sz w:val="24"/>
          <w:szCs w:val="24"/>
          <w:vertAlign w:val="superscript"/>
          <w:lang w:eastAsia="zh-CN"/>
        </w:rPr>
        <w:t>4</w:t>
      </w:r>
      <w:r w:rsidR="006C164F" w:rsidRPr="00061601">
        <w:rPr>
          <w:rFonts w:ascii="Book Antiqua" w:hAnsi="Book Antiqua" w:cs="Times New Roman"/>
          <w:noProof/>
          <w:sz w:val="24"/>
          <w:szCs w:val="24"/>
          <w:vertAlign w:val="superscript"/>
        </w:rPr>
        <w:t>]</w:t>
      </w:r>
      <w:r w:rsidR="008F5E84" w:rsidRPr="00061601">
        <w:rPr>
          <w:rFonts w:ascii="Book Antiqua" w:hAnsi="Book Antiqua" w:cs="Times New Roman"/>
          <w:sz w:val="24"/>
          <w:szCs w:val="24"/>
        </w:rPr>
        <w:fldChar w:fldCharType="end"/>
      </w:r>
      <w:r w:rsidRPr="00061601">
        <w:rPr>
          <w:rFonts w:ascii="Book Antiqua" w:hAnsi="Book Antiqua" w:cs="Times New Roman"/>
          <w:sz w:val="24"/>
          <w:szCs w:val="24"/>
        </w:rPr>
        <w:t xml:space="preserve">. In some centers, feeding jejunostomy </w:t>
      </w:r>
      <w:r w:rsidR="00551C7B">
        <w:rPr>
          <w:rFonts w:ascii="Book Antiqua" w:hAnsi="Book Antiqua" w:cs="Times New Roman" w:hint="eastAsia"/>
          <w:sz w:val="24"/>
          <w:szCs w:val="24"/>
          <w:lang w:eastAsia="zh-CN"/>
        </w:rPr>
        <w:t xml:space="preserve">(FJT) </w:t>
      </w:r>
      <w:r w:rsidRPr="00061601">
        <w:rPr>
          <w:rFonts w:ascii="Book Antiqua" w:hAnsi="Book Antiqua" w:cs="Times New Roman"/>
          <w:sz w:val="24"/>
          <w:szCs w:val="24"/>
        </w:rPr>
        <w:t xml:space="preserve">is routinely performed following esophagectomy or total gastrectomy, with more selective utilization with subtotal gastrectomy. However, other groups advocate selective use of </w:t>
      </w:r>
      <w:r w:rsidR="00551C7B">
        <w:rPr>
          <w:rFonts w:ascii="Book Antiqua" w:hAnsi="Book Antiqua" w:cs="Times New Roman" w:hint="eastAsia"/>
          <w:sz w:val="24"/>
          <w:szCs w:val="24"/>
          <w:lang w:eastAsia="zh-CN"/>
        </w:rPr>
        <w:t>FJT</w:t>
      </w:r>
      <w:r w:rsidRPr="00061601">
        <w:rPr>
          <w:rFonts w:ascii="Book Antiqua" w:hAnsi="Book Antiqua" w:cs="Times New Roman"/>
          <w:sz w:val="24"/>
          <w:szCs w:val="24"/>
        </w:rPr>
        <w:t xml:space="preserve"> to minimize tube-related complications</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"DOI" : "10.1177/0884533608314530", "ISSN" : "0884-5336", "PMID" : "18390787", "abstract" : "It is clear that cancer patients develop complex nutrition issues. Nutrition support may or may not be indicated in these patients depending on individual patient characteristics. This review article, the first in a series of articles to examine the A.S.P.E.N. Guidelines for the Use of Parenteral and Enteral Nutrition in Adult and Pediatric Patients Cancer Guidelines, evaluates the evidence related to the use of nutrition screening and nutrition assessment in cancer patients. This first article will provide background concerning nutrition issues in cancer patients as well as discuss the role of nutrition screening and nutrition assessment in the care of cancer patients. The goal of this review is to enrich the discussion contained in the Clinical Guidelines, cite the primary literature more completely, and suggest updates to the guideline statements in light of subsequent published studies. Future articles will explore the guidelines related to nutrition support in oncology patients receiving anticancer therapies.", "author" : [ { "dropping-particle" : "", "family" : "Huhmann", "given" : "Maureen B", "non-dropping-particle" : "", "parse-names" : false, "suffix" : "" }, { "dropping-particle" : "", "family" : "August", "given" : "David A", "non-dropping-particle" : "", "parse-names" : false, "suffix" : "" } ], "container-title" : "Nutrition in clinical practice : official publication of the American Society for Parenteral and Enteral Nutrition", "id" : "ITEM-1", "issue" : "2", "issued" : { "date-parts" : [ [ "2008" ] ] }, "page" : "182-8", "title" : "Review of American Society for Parenteral and Enteral Nutrition (ASPEN) Clinical Guidelines for Nutrition Support in Cancer Patients: nutrition screening and assessment.", "type" : "article-journal", "volume" : "23" }, "uris" : [ "http://www.mendeley.com/documents/?uuid=f92dd69a-fe9d-4bcc-92fe-08774dd7a74e" ] } ], "mendeley" : { "formattedCitation" : "&lt;sup&gt;[17]&lt;/sup&gt;", "plainTextFormattedCitation" : "[17]", "previouslyFormattedCitation" : "[17]"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2E54E3">
        <w:rPr>
          <w:rFonts w:ascii="Book Antiqua" w:hAnsi="Book Antiqua" w:cs="Times New Roman"/>
          <w:noProof/>
          <w:sz w:val="24"/>
          <w:szCs w:val="24"/>
          <w:vertAlign w:val="superscript"/>
        </w:rPr>
        <w:t>[</w:t>
      </w:r>
      <w:r w:rsidR="002E54E3">
        <w:rPr>
          <w:rFonts w:ascii="Book Antiqua" w:hAnsi="Book Antiqua" w:cs="Times New Roman" w:hint="eastAsia"/>
          <w:noProof/>
          <w:sz w:val="24"/>
          <w:szCs w:val="24"/>
          <w:vertAlign w:val="superscript"/>
          <w:lang w:eastAsia="zh-CN"/>
        </w:rPr>
        <w:t>15</w:t>
      </w:r>
      <w:r w:rsidR="006C164F" w:rsidRPr="00061601">
        <w:rPr>
          <w:rFonts w:ascii="Book Antiqua" w:hAnsi="Book Antiqua" w:cs="Times New Roman"/>
          <w:noProof/>
          <w:sz w:val="24"/>
          <w:szCs w:val="24"/>
          <w:vertAlign w:val="superscript"/>
        </w:rPr>
        <w:t>]</w:t>
      </w:r>
      <w:r w:rsidR="008F5E84" w:rsidRPr="00061601">
        <w:rPr>
          <w:rFonts w:ascii="Book Antiqua" w:hAnsi="Book Antiqua" w:cs="Times New Roman"/>
          <w:sz w:val="24"/>
          <w:szCs w:val="24"/>
        </w:rPr>
        <w:fldChar w:fldCharType="end"/>
      </w:r>
      <w:r w:rsidRPr="00061601">
        <w:rPr>
          <w:rFonts w:ascii="Book Antiqua" w:hAnsi="Book Antiqua" w:cs="Times New Roman"/>
          <w:sz w:val="24"/>
          <w:szCs w:val="24"/>
        </w:rPr>
        <w:t xml:space="preserve">. This study </w:t>
      </w:r>
      <w:r w:rsidR="00A95CD4" w:rsidRPr="00061601">
        <w:rPr>
          <w:rFonts w:ascii="Book Antiqua" w:hAnsi="Book Antiqua" w:cs="Times New Roman"/>
          <w:sz w:val="24"/>
          <w:szCs w:val="24"/>
        </w:rPr>
        <w:t>examined</w:t>
      </w:r>
      <w:r w:rsidRPr="00061601">
        <w:rPr>
          <w:rFonts w:ascii="Book Antiqua" w:hAnsi="Book Antiqua" w:cs="Times New Roman"/>
          <w:sz w:val="24"/>
          <w:szCs w:val="24"/>
        </w:rPr>
        <w:t xml:space="preserve"> </w:t>
      </w:r>
      <w:r w:rsidR="00A95CD4" w:rsidRPr="00061601">
        <w:rPr>
          <w:rFonts w:ascii="Book Antiqua" w:hAnsi="Book Antiqua" w:cs="Times New Roman"/>
          <w:sz w:val="24"/>
          <w:szCs w:val="24"/>
        </w:rPr>
        <w:t xml:space="preserve">parenteral nutrition administration and </w:t>
      </w:r>
      <w:r w:rsidRPr="00061601">
        <w:rPr>
          <w:rFonts w:ascii="Book Antiqua" w:hAnsi="Book Antiqua" w:cs="Times New Roman"/>
          <w:sz w:val="24"/>
          <w:szCs w:val="24"/>
        </w:rPr>
        <w:t xml:space="preserve">feeding tube utilization rates at the time of discharge </w:t>
      </w:r>
      <w:r w:rsidR="00A95CD4" w:rsidRPr="00061601">
        <w:rPr>
          <w:rFonts w:ascii="Book Antiqua" w:hAnsi="Book Antiqua" w:cs="Times New Roman"/>
          <w:sz w:val="24"/>
          <w:szCs w:val="24"/>
        </w:rPr>
        <w:t>in order to better assess the need for enteral support following upper gastrointestinal resection.</w:t>
      </w:r>
    </w:p>
    <w:p w:rsidR="00A03165" w:rsidRDefault="00A03165" w:rsidP="00CA151E">
      <w:pPr>
        <w:spacing w:after="0" w:line="360" w:lineRule="auto"/>
        <w:jc w:val="both"/>
        <w:rPr>
          <w:rFonts w:ascii="Book Antiqua" w:hAnsi="Book Antiqua" w:cs="Times New Roman"/>
          <w:sz w:val="24"/>
          <w:szCs w:val="24"/>
          <w:lang w:eastAsia="zh-CN"/>
        </w:rPr>
      </w:pPr>
    </w:p>
    <w:p w:rsidR="00A03165" w:rsidRDefault="00A03165" w:rsidP="00CA151E">
      <w:pPr>
        <w:spacing w:after="0" w:line="360" w:lineRule="auto"/>
        <w:jc w:val="both"/>
        <w:rPr>
          <w:rFonts w:ascii="Book Antiqua" w:hAnsi="Book Antiqua"/>
          <w:b/>
          <w:sz w:val="24"/>
          <w:szCs w:val="24"/>
          <w:lang w:eastAsia="zh-CN"/>
        </w:rPr>
      </w:pPr>
      <w:r>
        <w:rPr>
          <w:rFonts w:ascii="Book Antiqua" w:hAnsi="Book Antiqua"/>
          <w:b/>
          <w:sz w:val="24"/>
          <w:szCs w:val="24"/>
        </w:rPr>
        <w:t>MATERIALS AND METHODS</w:t>
      </w:r>
    </w:p>
    <w:p w:rsidR="00B72A54" w:rsidRPr="00061601" w:rsidRDefault="002E18D7" w:rsidP="00CA151E">
      <w:pPr>
        <w:spacing w:after="0" w:line="360" w:lineRule="auto"/>
        <w:jc w:val="both"/>
        <w:rPr>
          <w:rFonts w:ascii="Book Antiqua" w:hAnsi="Book Antiqua" w:cs="Times New Roman"/>
          <w:sz w:val="24"/>
          <w:szCs w:val="24"/>
        </w:rPr>
      </w:pPr>
      <w:r w:rsidRPr="00061601">
        <w:rPr>
          <w:rFonts w:ascii="Book Antiqua" w:hAnsi="Book Antiqua" w:cs="Times New Roman"/>
          <w:sz w:val="24"/>
          <w:szCs w:val="24"/>
        </w:rPr>
        <w:t>The medical records for all patients who underwent esophagectomy and total or subtotal gastre</w:t>
      </w:r>
      <w:r w:rsidR="00B72A54" w:rsidRPr="00061601">
        <w:rPr>
          <w:rFonts w:ascii="Book Antiqua" w:hAnsi="Book Antiqua" w:cs="Times New Roman"/>
          <w:sz w:val="24"/>
          <w:szCs w:val="24"/>
        </w:rPr>
        <w:t xml:space="preserve">ctomy with curative intent from January </w:t>
      </w:r>
      <w:r w:rsidR="00C03D74" w:rsidRPr="00061601">
        <w:rPr>
          <w:rFonts w:ascii="Book Antiqua" w:hAnsi="Book Antiqua" w:cs="Times New Roman"/>
          <w:sz w:val="24"/>
          <w:szCs w:val="24"/>
        </w:rPr>
        <w:t xml:space="preserve">2001 </w:t>
      </w:r>
      <w:r w:rsidR="00B72A54" w:rsidRPr="00061601">
        <w:rPr>
          <w:rFonts w:ascii="Book Antiqua" w:hAnsi="Book Antiqua" w:cs="Times New Roman"/>
          <w:sz w:val="24"/>
          <w:szCs w:val="24"/>
        </w:rPr>
        <w:t>to December 2014 were identified from a prospectively-maintained database. Patients’ demographic information, procedure performed, utilization of nutritional support, post-operative length of stay, and post-operative complications were obtained from the medical record. Surgi</w:t>
      </w:r>
      <w:r w:rsidR="00FB53B4">
        <w:rPr>
          <w:rFonts w:ascii="Book Antiqua" w:hAnsi="Book Antiqua" w:cs="Times New Roman"/>
          <w:sz w:val="24"/>
          <w:szCs w:val="24"/>
        </w:rPr>
        <w:t>cal complications within 30 d</w:t>
      </w:r>
      <w:r w:rsidR="00B72A54" w:rsidRPr="00061601">
        <w:rPr>
          <w:rFonts w:ascii="Book Antiqua" w:hAnsi="Book Antiqua" w:cs="Times New Roman"/>
          <w:sz w:val="24"/>
          <w:szCs w:val="24"/>
        </w:rPr>
        <w:t xml:space="preserve"> after the operation were graded using a surgical secondary events grading system, as described elsewhere, in which grade 1 complications required local or bedside care; grade 2 complications required invasive monitoring or intravenous medication; grade 3 complications required an operation, interventional radiology procedure, intubation, or therapeutic endoscopy; grade 4 complications resulted in a persistent disability or required major organ resection; and grade 5 complications resulted in death</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"ISBN" : "0003-4932 (Print) 0003-4932 (Linking)", "PMID" : "12170020", "abstract" : "OBJECTIVE: To characterize factors predictive of improved survival following gastrectomy with additional organ resection for the treatment of gastric cancer. SUMMARY BACKGROUND DATA: Recent large series have reported significant survival disadvantages to patients who have undergone gastrectomy with splenectomy or pancreaticosplenectomy, and yet gastrectomy with additional organ resection is needed to accomplish an R0 resection in some cases. Gastrectomy with splenectomy and other organ resections has been associated with advanced T-stage, positive resection margins, and higher postoperative morbidity and mortality rather than an absolute predictor of survival. METHODS: The authors reviewed the Department of Surgery prospective gastric database at Memorial Sloan-Kettering Cancer Center from July 1985 to July 2000. During this period, of the 2,112 patients with primary gastric cancer, 1,133 underwent an R0 resection. The R0 resection group included 865 patients who underwent gastrectomy alone and 268 patients who underwent gastrectomy with another organ resection. Clinicopathologic, operative, complication, and survival data were compared between these two groups. Chi-square analysis and the Kaplan-Meier method were used to compare and estimate median survival. RESULTS: The most common organs resected were the spleen and pancreas, with an even distribution of other organs. Pathologic factors revealed that the gastrectomy with organ resection group had significantly larger lesions, greater T-stage, and a higher incidence of advanced nodal disease than the group who did not undergo additional organ resection. The incidence of pathologically confirmed T4 cancers in the additional organ resection group was only 14%. The overall 5-year survival rate for patients with T3/T4 disease was 27% with additional organ resection. The overall 5-year survival rate for the gastrectomy with organ resection group (32%, median 32 months) was significantly less than the group that did not undergo additional resection (50%, median 63 months) on univariate analysis. However, additional organ resection was not a predictor of survival on multivariate analysis. Multivariate analysis identified advanced T-stage (T3 or greater) and nodal stage (N1 or greater) as adverse predictors of survival in this group. CONCLUSIONS: Long-term survival following gastrectomy with additional organ resection is possible. Depth of invasion and the extent of lymph node metastasis are the most importan\u2026", "author" : [ { "dropping-particle" : "", "family" : "Martin 2nd", "given" : "R C", "non-dropping-particle" : "", "parse-names" : false, "suffix" : "" }, { "dropping-particle" : "", "family" : "Jaques", "given" : "D P", "non-dropping-particle" : "", "parse-names" : false, "suffix" : "" }, { "dropping-particle" : "", "family" : "Brennan", "given" : "M F", "non-dropping-particle" : "", "parse-names" : false, "suffix" : "" }, { "dropping-particle" : "", "family" : "Karpeh", "given" : "M", "non-dropping-particle" : "", "parse-names" : false, "suffix" : "" } ], "container-title" : "Ann Surg", "edition" : "2002/08/10", "id" : "ITEM-1", "issue" : "2", "issued" : { "date-parts" : [ [ "2002" ] ] }, "language" : "eng", "note" : "Martin, Robert C G 2nd\nJaques, David P\nBrennan, Murray F\nKarpeh, Martin\nResearch Support, Non-U.S. Gov&amp;#039;t\nUnited States\nAnnals of surgery\nAnn Surg. 2002 Aug;236(2):159-65.", "page" : "159-165", "title" : "Extended local resection for advanced gastric cancer: increased survival versus increased morbidity", "type" : "article-journal", "volume" : "236" }, "uris" : [ "http://www.mendeley.com/documents/?uuid=a1f9f37d-246a-4c36-b511-176e8fe58bcf" ] } ], "mendeley" : { "formattedCitation" : "&lt;sup&gt;[18]&lt;/sup&gt;", "plainTextFormattedCitation" : "[18]", "previouslyFormattedCitation" : "[18]"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2E54E3">
        <w:rPr>
          <w:rFonts w:ascii="Book Antiqua" w:hAnsi="Book Antiqua" w:cs="Times New Roman"/>
          <w:noProof/>
          <w:sz w:val="24"/>
          <w:szCs w:val="24"/>
          <w:vertAlign w:val="superscript"/>
        </w:rPr>
        <w:t>[1</w:t>
      </w:r>
      <w:r w:rsidR="002E54E3">
        <w:rPr>
          <w:rFonts w:ascii="Book Antiqua" w:hAnsi="Book Antiqua" w:cs="Times New Roman" w:hint="eastAsia"/>
          <w:noProof/>
          <w:sz w:val="24"/>
          <w:szCs w:val="24"/>
          <w:vertAlign w:val="superscript"/>
          <w:lang w:eastAsia="zh-CN"/>
        </w:rPr>
        <w:t>6</w:t>
      </w:r>
      <w:r w:rsidR="006C164F" w:rsidRPr="00061601">
        <w:rPr>
          <w:rFonts w:ascii="Book Antiqua" w:hAnsi="Book Antiqua" w:cs="Times New Roman"/>
          <w:noProof/>
          <w:sz w:val="24"/>
          <w:szCs w:val="24"/>
          <w:vertAlign w:val="superscript"/>
        </w:rPr>
        <w:t>]</w:t>
      </w:r>
      <w:r w:rsidR="008F5E84" w:rsidRPr="00061601">
        <w:rPr>
          <w:rFonts w:ascii="Book Antiqua" w:hAnsi="Book Antiqua" w:cs="Times New Roman"/>
          <w:sz w:val="24"/>
          <w:szCs w:val="24"/>
        </w:rPr>
        <w:fldChar w:fldCharType="end"/>
      </w:r>
      <w:r w:rsidR="00B72A54" w:rsidRPr="00061601">
        <w:rPr>
          <w:rFonts w:ascii="Book Antiqua" w:hAnsi="Book Antiqua" w:cs="Times New Roman"/>
          <w:sz w:val="24"/>
          <w:szCs w:val="24"/>
        </w:rPr>
        <w:t xml:space="preserve">. </w:t>
      </w:r>
    </w:p>
    <w:p w:rsidR="00F76BAE" w:rsidRPr="00061601" w:rsidRDefault="00B72A54"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 xml:space="preserve">Nutritional support was considered to have been utilized if the patient was not able to achieve adequate oral intake during hospital admission and therefore </w:t>
      </w:r>
      <w:r w:rsidR="00CD6C80">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1) received PN post-operatively while an inpatient and/or home PN at time of discharge or </w:t>
      </w:r>
      <w:r w:rsidR="00CD6C80">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2) required tube feeds to meet caloric goals at the time of discharge. PN was administered </w:t>
      </w:r>
      <w:r w:rsidRPr="00523EC5">
        <w:rPr>
          <w:rFonts w:ascii="Book Antiqua" w:hAnsi="Book Antiqua" w:cs="Times New Roman"/>
          <w:i/>
          <w:sz w:val="24"/>
          <w:szCs w:val="24"/>
        </w:rPr>
        <w:t>via</w:t>
      </w:r>
      <w:r w:rsidRPr="00061601">
        <w:rPr>
          <w:rFonts w:ascii="Book Antiqua" w:hAnsi="Book Antiqua" w:cs="Times New Roman"/>
          <w:sz w:val="24"/>
          <w:szCs w:val="24"/>
        </w:rPr>
        <w:t xml:space="preserve"> triple-lumen subclavian or internal jugular venous lines or peripherally-inserted central catheters. Of note, all PN in our institution is managed by a physician-led multi-disciplinary team in conjunction with the primary service. </w:t>
      </w:r>
      <w:r w:rsidR="00591E28" w:rsidRPr="00061601">
        <w:rPr>
          <w:rFonts w:ascii="Book Antiqua" w:hAnsi="Book Antiqua" w:cs="Times New Roman"/>
          <w:sz w:val="24"/>
          <w:szCs w:val="24"/>
        </w:rPr>
        <w:t xml:space="preserve">All of the surgeons performing upper GI resections were observed by a second attending for a minimum of </w:t>
      </w:r>
      <w:r w:rsidR="00561015" w:rsidRPr="00061601">
        <w:rPr>
          <w:rFonts w:ascii="Book Antiqua" w:hAnsi="Book Antiqua" w:cs="Times New Roman"/>
          <w:sz w:val="24"/>
          <w:szCs w:val="24"/>
        </w:rPr>
        <w:t>five</w:t>
      </w:r>
      <w:r w:rsidR="00591E28" w:rsidRPr="00061601">
        <w:rPr>
          <w:rFonts w:ascii="Book Antiqua" w:hAnsi="Book Antiqua" w:cs="Times New Roman"/>
          <w:sz w:val="24"/>
          <w:szCs w:val="24"/>
        </w:rPr>
        <w:t xml:space="preserve"> cases to ensure technical uniformity and quality of feeding jejunostomy placement in order to confirm that the complications were not technical in nature. </w:t>
      </w:r>
      <w:r w:rsidR="00013336" w:rsidRPr="00061601">
        <w:rPr>
          <w:rFonts w:ascii="Book Antiqua" w:hAnsi="Book Antiqua" w:cs="Times New Roman"/>
          <w:sz w:val="24"/>
          <w:szCs w:val="24"/>
        </w:rPr>
        <w:t xml:space="preserve">Jejunostomy was performed in conjunction with upper gastrointestinal resection in order to gain enteral access to </w:t>
      </w:r>
      <w:r w:rsidR="00CD6C80">
        <w:rPr>
          <w:rFonts w:ascii="Book Antiqua" w:hAnsi="Book Antiqua" w:cs="Times New Roman" w:hint="eastAsia"/>
          <w:sz w:val="24"/>
          <w:szCs w:val="24"/>
          <w:lang w:eastAsia="zh-CN"/>
        </w:rPr>
        <w:t>(</w:t>
      </w:r>
      <w:r w:rsidR="00013336" w:rsidRPr="00061601">
        <w:rPr>
          <w:rFonts w:ascii="Book Antiqua" w:hAnsi="Book Antiqua" w:cs="Times New Roman"/>
          <w:sz w:val="24"/>
          <w:szCs w:val="24"/>
        </w:rPr>
        <w:t xml:space="preserve">1) provide nutritional support in the immediate post-operative phase or </w:t>
      </w:r>
      <w:r w:rsidR="00CD6C80">
        <w:rPr>
          <w:rFonts w:ascii="Book Antiqua" w:hAnsi="Book Antiqua" w:cs="Times New Roman" w:hint="eastAsia"/>
          <w:sz w:val="24"/>
          <w:szCs w:val="24"/>
          <w:lang w:eastAsia="zh-CN"/>
        </w:rPr>
        <w:t>(</w:t>
      </w:r>
      <w:r w:rsidR="00013336" w:rsidRPr="00061601">
        <w:rPr>
          <w:rFonts w:ascii="Book Antiqua" w:hAnsi="Book Antiqua" w:cs="Times New Roman"/>
          <w:sz w:val="24"/>
          <w:szCs w:val="24"/>
        </w:rPr>
        <w:t xml:space="preserve">2) supplement caloric intake in the event that the patient could not meet nutritional goals with oral intake. </w:t>
      </w:r>
      <w:r w:rsidRPr="00061601">
        <w:rPr>
          <w:rFonts w:ascii="Book Antiqua" w:hAnsi="Book Antiqua" w:cs="Times New Roman"/>
          <w:sz w:val="24"/>
          <w:szCs w:val="24"/>
        </w:rPr>
        <w:t>Feeding jejunostomy</w:t>
      </w:r>
      <w:r w:rsidR="00013336" w:rsidRPr="00061601">
        <w:rPr>
          <w:rFonts w:ascii="Book Antiqua" w:hAnsi="Book Antiqua" w:cs="Times New Roman"/>
          <w:sz w:val="24"/>
          <w:szCs w:val="24"/>
        </w:rPr>
        <w:t>-related</w:t>
      </w:r>
      <w:r w:rsidRPr="00061601">
        <w:rPr>
          <w:rFonts w:ascii="Book Antiqua" w:hAnsi="Book Antiqua" w:cs="Times New Roman"/>
          <w:sz w:val="24"/>
          <w:szCs w:val="24"/>
        </w:rPr>
        <w:t xml:space="preserve"> complications were considered as such when an invasive intervention was required</w:t>
      </w:r>
      <w:r w:rsidR="0069734C" w:rsidRPr="00061601">
        <w:rPr>
          <w:rFonts w:ascii="Book Antiqua" w:hAnsi="Book Antiqua" w:cs="Times New Roman"/>
          <w:sz w:val="24"/>
          <w:szCs w:val="24"/>
        </w:rPr>
        <w:t xml:space="preserve">, such as interventional radiology </w:t>
      </w:r>
      <w:r w:rsidR="0069734C" w:rsidRPr="00061601">
        <w:rPr>
          <w:rFonts w:ascii="Book Antiqua" w:hAnsi="Book Antiqua" w:cs="Times New Roman"/>
          <w:sz w:val="24"/>
          <w:szCs w:val="24"/>
        </w:rPr>
        <w:lastRenderedPageBreak/>
        <w:t>procedure or reoperation</w:t>
      </w:r>
      <w:r w:rsidRPr="00061601">
        <w:rPr>
          <w:rFonts w:ascii="Book Antiqua" w:hAnsi="Book Antiqua" w:cs="Times New Roman"/>
          <w:sz w:val="24"/>
          <w:szCs w:val="24"/>
        </w:rPr>
        <w:t>; improper tube function such as clogging was not considered a complication.</w:t>
      </w:r>
    </w:p>
    <w:p w:rsidR="00F76BAE" w:rsidRPr="00061601" w:rsidRDefault="00F76BAE"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Our institutional</w:t>
      </w:r>
      <w:r w:rsidR="000F3F80" w:rsidRPr="00061601">
        <w:rPr>
          <w:rFonts w:ascii="Book Antiqua" w:hAnsi="Book Antiqua" w:cs="Times New Roman"/>
          <w:sz w:val="24"/>
          <w:szCs w:val="24"/>
        </w:rPr>
        <w:t xml:space="preserve"> esophagectomy</w:t>
      </w:r>
      <w:r w:rsidRPr="00061601">
        <w:rPr>
          <w:rFonts w:ascii="Book Antiqua" w:hAnsi="Book Antiqua" w:cs="Times New Roman"/>
          <w:sz w:val="24"/>
          <w:szCs w:val="24"/>
        </w:rPr>
        <w:t xml:space="preserve"> protocol is to keep the patient </w:t>
      </w:r>
      <w:r w:rsidRPr="00061601">
        <w:rPr>
          <w:rFonts w:ascii="Book Antiqua" w:hAnsi="Book Antiqua" w:cs="Times New Roman"/>
          <w:i/>
          <w:sz w:val="24"/>
          <w:szCs w:val="24"/>
        </w:rPr>
        <w:t>nil per os</w:t>
      </w:r>
      <w:r w:rsidRPr="00061601">
        <w:rPr>
          <w:rFonts w:ascii="Book Antiqua" w:hAnsi="Book Antiqua" w:cs="Times New Roman"/>
          <w:sz w:val="24"/>
          <w:szCs w:val="24"/>
        </w:rPr>
        <w:t xml:space="preserve"> for seven days after resection, with nasogastric tube decompression of the conduit until post-operative day six. Trophic tube feeds are started on post-operative day two and slowly advanced to goal. Patients undergo</w:t>
      </w:r>
      <w:r w:rsidR="00561015" w:rsidRPr="00061601">
        <w:rPr>
          <w:rFonts w:ascii="Book Antiqua" w:hAnsi="Book Antiqua" w:cs="Times New Roman"/>
          <w:sz w:val="24"/>
          <w:szCs w:val="24"/>
        </w:rPr>
        <w:t xml:space="preserve"> thin</w:t>
      </w:r>
      <w:r w:rsidRPr="00061601">
        <w:rPr>
          <w:rFonts w:ascii="Book Antiqua" w:hAnsi="Book Antiqua" w:cs="Times New Roman"/>
          <w:sz w:val="24"/>
          <w:szCs w:val="24"/>
        </w:rPr>
        <w:t xml:space="preserve"> barium swallow to evaluate for anastomotic leak on post-operative day seven, and if negative they are advanced first to clear liquids, then full liquids, and finally post-esophagectomy diet. If calorie counts demonstrate adequate intake, the patients are discharged without tube feeds. Tube feeds are continued on discharge if patients are unable to take oral diet or do not meet caloric requirements by mouth. </w:t>
      </w:r>
    </w:p>
    <w:p w:rsidR="00F659DE" w:rsidRPr="00061601" w:rsidRDefault="0069734C"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 xml:space="preserve">Our institutional </w:t>
      </w:r>
      <w:r w:rsidR="00E85AC2" w:rsidRPr="00061601">
        <w:rPr>
          <w:rFonts w:ascii="Book Antiqua" w:hAnsi="Book Antiqua" w:cs="Times New Roman"/>
          <w:sz w:val="24"/>
          <w:szCs w:val="24"/>
        </w:rPr>
        <w:t xml:space="preserve">subtotal gastrectomy protocol is to keep the patient </w:t>
      </w:r>
      <w:r w:rsidR="00E85AC2" w:rsidRPr="00061601">
        <w:rPr>
          <w:rFonts w:ascii="Book Antiqua" w:hAnsi="Book Antiqua" w:cs="Times New Roman"/>
          <w:i/>
          <w:sz w:val="24"/>
          <w:szCs w:val="24"/>
        </w:rPr>
        <w:t>nil per os</w:t>
      </w:r>
      <w:r w:rsidR="00E85AC2" w:rsidRPr="00061601">
        <w:rPr>
          <w:rFonts w:ascii="Book Antiqua" w:hAnsi="Book Antiqua" w:cs="Times New Roman"/>
          <w:sz w:val="24"/>
          <w:szCs w:val="24"/>
        </w:rPr>
        <w:t xml:space="preserve"> with nasogastric tube decompression until the patient has return of bowel function. The tube is removed and the patient’s diet is advanced as tolerated from clear liquids to post-gastrectomy diet. The total gastrectomy protocol is to keep the patient </w:t>
      </w:r>
      <w:r w:rsidR="00E85AC2" w:rsidRPr="00061601">
        <w:rPr>
          <w:rFonts w:ascii="Book Antiqua" w:hAnsi="Book Antiqua" w:cs="Times New Roman"/>
          <w:i/>
          <w:sz w:val="24"/>
          <w:szCs w:val="24"/>
        </w:rPr>
        <w:t>nil per os</w:t>
      </w:r>
      <w:r w:rsidR="00E85AC2" w:rsidRPr="00061601">
        <w:rPr>
          <w:rFonts w:ascii="Book Antiqua" w:hAnsi="Book Antiqua" w:cs="Times New Roman"/>
          <w:sz w:val="24"/>
          <w:szCs w:val="24"/>
        </w:rPr>
        <w:t xml:space="preserve"> with nasogastric tube decompression until they undergo diatrizoic acid swallow to evaluate for anastomotic leak, on post-operative day seven. If the study is negative, the nasogastric tube is removed and the patient is advanced first to clear liquids, then full liquids, and finally post-gastrectomy diet.</w:t>
      </w:r>
      <w:r w:rsidR="00F659DE" w:rsidRPr="00061601">
        <w:rPr>
          <w:rFonts w:ascii="Book Antiqua" w:hAnsi="Book Antiqua" w:cs="Times New Roman"/>
          <w:sz w:val="24"/>
          <w:szCs w:val="24"/>
        </w:rPr>
        <w:t xml:space="preserve"> </w:t>
      </w:r>
      <w:r w:rsidR="00591E28" w:rsidRPr="00061601">
        <w:rPr>
          <w:rFonts w:ascii="Book Antiqua" w:hAnsi="Book Antiqua" w:cs="Times New Roman"/>
          <w:sz w:val="24"/>
          <w:szCs w:val="24"/>
        </w:rPr>
        <w:t>Enteral feeds are started in patients who are unable to tolerate oral feedings within the seven to ten days following operations.</w:t>
      </w:r>
      <w:r w:rsidR="00D14475" w:rsidRPr="00061601">
        <w:rPr>
          <w:rFonts w:ascii="Book Antiqua" w:hAnsi="Book Antiqua" w:cs="Times New Roman"/>
          <w:sz w:val="24"/>
          <w:szCs w:val="24"/>
        </w:rPr>
        <w:t xml:space="preserve"> </w:t>
      </w:r>
      <w:r w:rsidR="00591E28" w:rsidRPr="00061601">
        <w:rPr>
          <w:rFonts w:ascii="Book Antiqua" w:hAnsi="Book Antiqua" w:cs="Times New Roman"/>
          <w:sz w:val="24"/>
          <w:szCs w:val="24"/>
        </w:rPr>
        <w:t xml:space="preserve">If calorie counts demonstrate adequate intake, the patients are discharged without tube feeds. Tube feeds are continued on discharge if patients are unable to take oral diet or do not meet caloric requirements by mouth. </w:t>
      </w:r>
    </w:p>
    <w:p w:rsidR="00F76BAE" w:rsidRPr="00061601" w:rsidRDefault="00B72A54"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All patients meeting inclusion criteria were identified and follo</w:t>
      </w:r>
      <w:r w:rsidR="00FB53B4">
        <w:rPr>
          <w:rFonts w:ascii="Book Antiqua" w:hAnsi="Book Antiqua" w:cs="Times New Roman"/>
          <w:sz w:val="24"/>
          <w:szCs w:val="24"/>
        </w:rPr>
        <w:t>wed up for a minimum of 180 d</w:t>
      </w:r>
      <w:r w:rsidRPr="00061601">
        <w:rPr>
          <w:rFonts w:ascii="Book Antiqua" w:hAnsi="Book Antiqua" w:cs="Times New Roman"/>
          <w:sz w:val="24"/>
          <w:szCs w:val="24"/>
        </w:rPr>
        <w:t xml:space="preserve"> or until death. Data were analyzed using SAS statistical software, version 5.0 (SAS Institute, Inc., Cary, NC). Data were expressed as percentages in the case of categorical variables. Frequencies were compared by the</w:t>
      </w:r>
      <w:bookmarkStart w:id="11" w:name="OLE_LINK18"/>
      <w:bookmarkStart w:id="12" w:name="OLE_LINK10"/>
      <w:r w:rsidR="003A380F">
        <w:rPr>
          <w:rFonts w:ascii="Book Antiqua" w:hAnsi="Book Antiqua" w:cs="Times New Roman" w:hint="eastAsia"/>
          <w:sz w:val="24"/>
          <w:szCs w:val="24"/>
          <w:lang w:eastAsia="zh-CN"/>
        </w:rPr>
        <w:t xml:space="preserve"> </w:t>
      </w:r>
      <w:r w:rsidR="003A380F">
        <w:rPr>
          <w:rFonts w:ascii="Book Antiqua" w:hAnsi="Book Antiqua"/>
          <w:i/>
          <w:sz w:val="24"/>
          <w:szCs w:val="24"/>
        </w:rPr>
        <w:t>χ</w:t>
      </w:r>
      <w:r w:rsidR="003A380F">
        <w:rPr>
          <w:rFonts w:ascii="Book Antiqua" w:hAnsi="Book Antiqua"/>
          <w:i/>
          <w:sz w:val="24"/>
          <w:szCs w:val="24"/>
          <w:vertAlign w:val="superscript"/>
        </w:rPr>
        <w:t>2</w:t>
      </w:r>
      <w:bookmarkEnd w:id="11"/>
      <w:bookmarkEnd w:id="12"/>
      <w:r w:rsidR="00D15645">
        <w:rPr>
          <w:rFonts w:ascii="Book Antiqua" w:hAnsi="Book Antiqua" w:hint="eastAsia"/>
          <w:i/>
          <w:sz w:val="24"/>
          <w:szCs w:val="24"/>
          <w:vertAlign w:val="superscript"/>
          <w:lang w:eastAsia="zh-CN"/>
        </w:rPr>
        <w:t xml:space="preserve"> </w:t>
      </w:r>
      <w:r w:rsidRPr="00061601">
        <w:rPr>
          <w:rFonts w:ascii="Book Antiqua" w:hAnsi="Book Antiqua" w:cs="Times New Roman"/>
          <w:sz w:val="24"/>
          <w:szCs w:val="24"/>
        </w:rPr>
        <w:t xml:space="preserve">test. </w:t>
      </w:r>
      <w:r w:rsidR="006F48B9" w:rsidRPr="00061601">
        <w:rPr>
          <w:rFonts w:ascii="Book Antiqua" w:hAnsi="Book Antiqua" w:cs="Times New Roman"/>
          <w:sz w:val="24"/>
          <w:szCs w:val="24"/>
        </w:rPr>
        <w:t xml:space="preserve">Means </w:t>
      </w:r>
      <w:r w:rsidR="00D376D3" w:rsidRPr="00061601">
        <w:rPr>
          <w:rFonts w:ascii="Book Antiqua" w:hAnsi="Book Antiqua" w:cs="Times New Roman"/>
          <w:sz w:val="24"/>
          <w:szCs w:val="24"/>
        </w:rPr>
        <w:t xml:space="preserve">of continuous variables </w:t>
      </w:r>
      <w:r w:rsidR="006F48B9" w:rsidRPr="00061601">
        <w:rPr>
          <w:rFonts w:ascii="Book Antiqua" w:hAnsi="Book Antiqua" w:cs="Times New Roman"/>
          <w:sz w:val="24"/>
          <w:szCs w:val="24"/>
        </w:rPr>
        <w:t xml:space="preserve">were analyzed using </w:t>
      </w:r>
      <w:r w:rsidR="006F48B9" w:rsidRPr="00B33C34">
        <w:rPr>
          <w:rFonts w:ascii="Book Antiqua" w:hAnsi="Book Antiqua" w:cs="Times New Roman"/>
          <w:i/>
          <w:sz w:val="24"/>
          <w:szCs w:val="24"/>
        </w:rPr>
        <w:t>t</w:t>
      </w:r>
      <w:r w:rsidR="006F48B9" w:rsidRPr="00061601">
        <w:rPr>
          <w:rFonts w:ascii="Book Antiqua" w:hAnsi="Book Antiqua" w:cs="Times New Roman"/>
          <w:sz w:val="24"/>
          <w:szCs w:val="24"/>
        </w:rPr>
        <w:t xml:space="preserve">-test or ANOVA. </w:t>
      </w:r>
      <w:r w:rsidRPr="00061601">
        <w:rPr>
          <w:rFonts w:ascii="Book Antiqua" w:hAnsi="Book Antiqua" w:cs="Times New Roman"/>
          <w:sz w:val="24"/>
          <w:szCs w:val="24"/>
        </w:rPr>
        <w:t xml:space="preserve">All reported </w:t>
      </w:r>
      <w:r w:rsidR="001B2344" w:rsidRPr="00061601">
        <w:rPr>
          <w:rFonts w:ascii="Book Antiqua" w:hAnsi="Book Antiqua" w:cs="Times New Roman"/>
          <w:i/>
          <w:sz w:val="24"/>
          <w:szCs w:val="24"/>
        </w:rPr>
        <w:t>P</w:t>
      </w:r>
      <w:r w:rsidRPr="00061601">
        <w:rPr>
          <w:rFonts w:ascii="Book Antiqua" w:hAnsi="Book Antiqua" w:cs="Times New Roman"/>
          <w:sz w:val="24"/>
          <w:szCs w:val="24"/>
        </w:rPr>
        <w:t xml:space="preserve"> values were two-tailed and for all tests values less than 0.05 were considered significant. This study was approved by the institutional review board at Rhode Island Hospital.</w:t>
      </w:r>
    </w:p>
    <w:p w:rsidR="00110976" w:rsidRDefault="00110976" w:rsidP="00CA151E">
      <w:pPr>
        <w:spacing w:after="0" w:line="360" w:lineRule="auto"/>
        <w:jc w:val="both"/>
        <w:rPr>
          <w:rFonts w:ascii="Book Antiqua" w:hAnsi="Book Antiqua" w:cs="Times New Roman"/>
          <w:sz w:val="24"/>
          <w:szCs w:val="24"/>
          <w:lang w:eastAsia="zh-CN"/>
        </w:rPr>
      </w:pPr>
    </w:p>
    <w:p w:rsidR="00F76BAE" w:rsidRPr="00110976" w:rsidRDefault="00F76BAE" w:rsidP="00CA151E">
      <w:pPr>
        <w:spacing w:after="0" w:line="360" w:lineRule="auto"/>
        <w:jc w:val="both"/>
        <w:rPr>
          <w:rFonts w:ascii="Book Antiqua" w:hAnsi="Book Antiqua" w:cs="Times New Roman"/>
          <w:sz w:val="24"/>
          <w:szCs w:val="24"/>
        </w:rPr>
      </w:pPr>
      <w:r w:rsidRPr="00061601">
        <w:rPr>
          <w:rFonts w:ascii="Book Antiqua" w:hAnsi="Book Antiqua" w:cs="Times New Roman"/>
          <w:b/>
          <w:sz w:val="24"/>
          <w:szCs w:val="24"/>
        </w:rPr>
        <w:t>RESULTS</w:t>
      </w:r>
    </w:p>
    <w:p w:rsidR="00547076" w:rsidRPr="00061601" w:rsidRDefault="008E1435" w:rsidP="00CA151E">
      <w:pPr>
        <w:spacing w:after="0" w:line="360" w:lineRule="auto"/>
        <w:jc w:val="both"/>
        <w:rPr>
          <w:rFonts w:ascii="Book Antiqua" w:hAnsi="Book Antiqua" w:cs="Times New Roman"/>
          <w:sz w:val="24"/>
          <w:szCs w:val="24"/>
        </w:rPr>
      </w:pPr>
      <w:r w:rsidRPr="00061601">
        <w:rPr>
          <w:rFonts w:ascii="Book Antiqua" w:hAnsi="Book Antiqua" w:cs="Times New Roman"/>
          <w:sz w:val="24"/>
          <w:szCs w:val="24"/>
        </w:rPr>
        <w:t>Resection of an upper gastrointestinal malignancy was performed in 287 patients.</w:t>
      </w:r>
      <w:r w:rsidR="00547076" w:rsidRPr="00061601">
        <w:rPr>
          <w:rFonts w:ascii="Book Antiqua" w:hAnsi="Book Antiqua" w:cs="Times New Roman"/>
          <w:sz w:val="24"/>
          <w:szCs w:val="24"/>
        </w:rPr>
        <w:t xml:space="preserve"> </w:t>
      </w:r>
      <w:r w:rsidRPr="00061601">
        <w:rPr>
          <w:rFonts w:ascii="Book Antiqua" w:hAnsi="Book Antiqua" w:cs="Times New Roman"/>
          <w:sz w:val="24"/>
          <w:szCs w:val="24"/>
        </w:rPr>
        <w:t xml:space="preserve">The </w:t>
      </w:r>
      <w:r w:rsidR="00547076" w:rsidRPr="00061601">
        <w:rPr>
          <w:rFonts w:ascii="Book Antiqua" w:hAnsi="Book Antiqua" w:cs="Times New Roman"/>
          <w:sz w:val="24"/>
          <w:szCs w:val="24"/>
        </w:rPr>
        <w:t>median patient age and proportion of males were similar between the esophagectomy and gastrectomy groups. There was no significant difference in mean length of stay gr</w:t>
      </w:r>
      <w:r w:rsidR="00FB53B4">
        <w:rPr>
          <w:rFonts w:ascii="Book Antiqua" w:hAnsi="Book Antiqua" w:cs="Times New Roman"/>
          <w:sz w:val="24"/>
          <w:szCs w:val="24"/>
        </w:rPr>
        <w:t xml:space="preserve">oups (14.7 d </w:t>
      </w:r>
      <w:r w:rsidR="001D4B48" w:rsidRPr="001D4B48">
        <w:rPr>
          <w:rFonts w:ascii="Book Antiqua" w:hAnsi="Book Antiqua" w:cs="Times New Roman"/>
          <w:i/>
          <w:sz w:val="24"/>
          <w:szCs w:val="24"/>
        </w:rPr>
        <w:t>vs</w:t>
      </w:r>
      <w:r w:rsidR="00FB53B4">
        <w:rPr>
          <w:rFonts w:ascii="Book Antiqua" w:hAnsi="Book Antiqua" w:cs="Times New Roman"/>
          <w:sz w:val="24"/>
          <w:szCs w:val="24"/>
        </w:rPr>
        <w:t xml:space="preserve"> 17.1 d</w:t>
      </w:r>
      <w:r w:rsidR="00547076" w:rsidRPr="00061601">
        <w:rPr>
          <w:rFonts w:ascii="Book Antiqua" w:hAnsi="Book Antiqua" w:cs="Times New Roman"/>
          <w:sz w:val="24"/>
          <w:szCs w:val="24"/>
        </w:rPr>
        <w:t xml:space="preserve">). Within the gastrectomy group, the median length of stay was significantly longer for the TG group compared to the </w:t>
      </w:r>
      <w:r w:rsidR="00FB53B4">
        <w:rPr>
          <w:rFonts w:ascii="Book Antiqua" w:hAnsi="Book Antiqua" w:cs="Times New Roman"/>
          <w:sz w:val="24"/>
          <w:szCs w:val="24"/>
        </w:rPr>
        <w:t xml:space="preserve">SG group (16 d </w:t>
      </w:r>
      <w:r w:rsidR="001D4B48" w:rsidRPr="001D4B48">
        <w:rPr>
          <w:rFonts w:ascii="Book Antiqua" w:hAnsi="Book Antiqua" w:cs="Times New Roman"/>
          <w:i/>
          <w:sz w:val="24"/>
          <w:szCs w:val="24"/>
        </w:rPr>
        <w:t>vs</w:t>
      </w:r>
      <w:r w:rsidR="00FB53B4">
        <w:rPr>
          <w:rFonts w:ascii="Book Antiqua" w:hAnsi="Book Antiqua" w:cs="Times New Roman"/>
          <w:sz w:val="24"/>
          <w:szCs w:val="24"/>
        </w:rPr>
        <w:t xml:space="preserve"> 10 d</w:t>
      </w:r>
      <w:r w:rsidR="00547076" w:rsidRPr="00061601">
        <w:rPr>
          <w:rFonts w:ascii="Book Antiqua" w:hAnsi="Book Antiqua" w:cs="Times New Roman"/>
          <w:sz w:val="24"/>
          <w:szCs w:val="24"/>
        </w:rPr>
        <w:t xml:space="preserve">,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547076" w:rsidRPr="00061601">
        <w:rPr>
          <w:rFonts w:ascii="Book Antiqua" w:hAnsi="Book Antiqua" w:cs="Times New Roman"/>
          <w:sz w:val="24"/>
          <w:szCs w:val="24"/>
        </w:rPr>
        <w:t>0.0002).</w:t>
      </w:r>
      <w:r w:rsidR="00547076" w:rsidRPr="00061601">
        <w:rPr>
          <w:rFonts w:ascii="Book Antiqua" w:hAnsi="Book Antiqua" w:cs="Times New Roman"/>
          <w:b/>
          <w:sz w:val="24"/>
          <w:szCs w:val="24"/>
        </w:rPr>
        <w:t xml:space="preserve"> </w:t>
      </w:r>
      <w:r w:rsidR="00547076" w:rsidRPr="00061601">
        <w:rPr>
          <w:rFonts w:ascii="Book Antiqua" w:hAnsi="Book Antiqua" w:cs="Times New Roman"/>
          <w:sz w:val="24"/>
          <w:szCs w:val="24"/>
        </w:rPr>
        <w:t>Patients were more likely to be fully dependent on tube feeds at discharge following esophagectomy than gastrectomy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547076" w:rsidRPr="00061601">
        <w:rPr>
          <w:rFonts w:ascii="Book Antiqua" w:hAnsi="Book Antiqua" w:cs="Times New Roman"/>
          <w:sz w:val="24"/>
          <w:szCs w:val="24"/>
        </w:rPr>
        <w:t xml:space="preserve">53, 29.3% </w:t>
      </w:r>
      <w:r w:rsidR="001D4B48" w:rsidRPr="001D4B48">
        <w:rPr>
          <w:rFonts w:ascii="Book Antiqua" w:hAnsi="Book Antiqua" w:cs="Times New Roman"/>
          <w:i/>
          <w:sz w:val="24"/>
          <w:szCs w:val="24"/>
        </w:rPr>
        <w:t>vs</w:t>
      </w:r>
      <w:r w:rsidR="00547076" w:rsidRPr="00061601">
        <w:rPr>
          <w:rFonts w:ascii="Book Antiqua" w:hAnsi="Book Antiqua" w:cs="Times New Roman"/>
          <w:sz w:val="24"/>
          <w:szCs w:val="24"/>
        </w:rPr>
        <w:t xml:space="preserve">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547076" w:rsidRPr="00061601">
        <w:rPr>
          <w:rFonts w:ascii="Book Antiqua" w:hAnsi="Book Antiqua" w:cs="Times New Roman"/>
          <w:sz w:val="24"/>
          <w:szCs w:val="24"/>
        </w:rPr>
        <w:t xml:space="preserve">3, 6.4%;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FB53B4">
        <w:rPr>
          <w:rFonts w:ascii="Book Antiqua" w:hAnsi="Book Antiqua" w:cs="Times New Roman"/>
          <w:sz w:val="24"/>
          <w:szCs w:val="24"/>
        </w:rPr>
        <w:t>0.0006). Within 30 d</w:t>
      </w:r>
      <w:r w:rsidR="00547076" w:rsidRPr="00061601">
        <w:rPr>
          <w:rFonts w:ascii="Book Antiqua" w:hAnsi="Book Antiqua" w:cs="Times New Roman"/>
          <w:sz w:val="24"/>
          <w:szCs w:val="24"/>
        </w:rPr>
        <w:t xml:space="preserve"> of operation, 5</w:t>
      </w:r>
      <w:r w:rsidR="007778E6" w:rsidRPr="00061601">
        <w:rPr>
          <w:rFonts w:ascii="Book Antiqua" w:hAnsi="Book Antiqua" w:cs="Times New Roman"/>
          <w:sz w:val="24"/>
          <w:szCs w:val="24"/>
        </w:rPr>
        <w:t>2.4</w:t>
      </w:r>
      <w:r w:rsidR="00547076" w:rsidRPr="00061601">
        <w:rPr>
          <w:rFonts w:ascii="Book Antiqua" w:hAnsi="Book Antiqua" w:cs="Times New Roman"/>
          <w:sz w:val="24"/>
          <w:szCs w:val="24"/>
        </w:rPr>
        <w:t xml:space="preserve">% of TG and </w:t>
      </w:r>
      <w:r w:rsidR="0016582B" w:rsidRPr="00061601">
        <w:rPr>
          <w:rFonts w:ascii="Book Antiqua" w:hAnsi="Book Antiqua" w:cs="Times New Roman"/>
          <w:sz w:val="24"/>
          <w:szCs w:val="24"/>
        </w:rPr>
        <w:t>29.6</w:t>
      </w:r>
      <w:r w:rsidR="00547076" w:rsidRPr="00061601">
        <w:rPr>
          <w:rFonts w:ascii="Book Antiqua" w:hAnsi="Book Antiqua" w:cs="Times New Roman"/>
          <w:sz w:val="24"/>
          <w:szCs w:val="24"/>
        </w:rPr>
        <w:t xml:space="preserve">% of SG patients experienced complications, compared to 91 patients (50.0%) from the esophagectomy group. Major complications (grade 3-5) occurred in 59 esophagectomy patients and 26 gastrectomy patients (32.6% </w:t>
      </w:r>
      <w:r w:rsidR="001D4B48" w:rsidRPr="001D4B48">
        <w:rPr>
          <w:rFonts w:ascii="Book Antiqua" w:hAnsi="Book Antiqua" w:cs="Times New Roman"/>
          <w:i/>
          <w:sz w:val="24"/>
          <w:szCs w:val="24"/>
        </w:rPr>
        <w:t>vs</w:t>
      </w:r>
      <w:r w:rsidR="00547076" w:rsidRPr="00061601">
        <w:rPr>
          <w:rFonts w:ascii="Book Antiqua" w:hAnsi="Book Antiqua" w:cs="Times New Roman"/>
          <w:sz w:val="24"/>
          <w:szCs w:val="24"/>
        </w:rPr>
        <w:t xml:space="preserve"> 24.8%,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547076" w:rsidRPr="00061601">
        <w:rPr>
          <w:rFonts w:ascii="Book Antiqua" w:hAnsi="Book Antiqua" w:cs="Times New Roman"/>
          <w:sz w:val="24"/>
          <w:szCs w:val="24"/>
        </w:rPr>
        <w:t>0.18). Feeding tube-specific complications requiring reoperation within 30 d of operation occurred in 6 of 47 gastrectomy patients (12.8%), all within the TG group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547076" w:rsidRPr="00061601">
        <w:rPr>
          <w:rFonts w:ascii="Book Antiqua" w:hAnsi="Book Antiqua" w:cs="Times New Roman"/>
          <w:sz w:val="24"/>
          <w:szCs w:val="24"/>
        </w:rPr>
        <w:t>0.23). Complications were comprised of closed-loop obstruction around the feeding tube</w:t>
      </w:r>
      <w:r w:rsidR="008C10C2" w:rsidRPr="008C10C2">
        <w:rPr>
          <w:rFonts w:ascii="Book Antiqua" w:hAnsi="Book Antiqua" w:cs="Times New Roman" w:hint="eastAsia"/>
          <w:sz w:val="24"/>
          <w:szCs w:val="24"/>
          <w:vertAlign w:val="superscript"/>
          <w:lang w:eastAsia="zh-CN"/>
        </w:rPr>
        <w:t>[2]</w:t>
      </w:r>
      <w:r w:rsidR="00547076" w:rsidRPr="00061601">
        <w:rPr>
          <w:rFonts w:ascii="Book Antiqua" w:hAnsi="Book Antiqua" w:cs="Times New Roman"/>
          <w:sz w:val="24"/>
          <w:szCs w:val="24"/>
        </w:rPr>
        <w:t>, feeding tube leak</w:t>
      </w:r>
      <w:r w:rsidR="008C10C2" w:rsidRPr="008C10C2">
        <w:rPr>
          <w:rFonts w:ascii="Book Antiqua" w:hAnsi="Book Antiqua" w:cs="Times New Roman" w:hint="eastAsia"/>
          <w:sz w:val="24"/>
          <w:szCs w:val="24"/>
          <w:vertAlign w:val="superscript"/>
          <w:lang w:eastAsia="zh-CN"/>
        </w:rPr>
        <w:t>[2]</w:t>
      </w:r>
      <w:r w:rsidR="00547076" w:rsidRPr="00061601">
        <w:rPr>
          <w:rFonts w:ascii="Book Antiqua" w:hAnsi="Book Antiqua" w:cs="Times New Roman"/>
          <w:sz w:val="24"/>
          <w:szCs w:val="24"/>
        </w:rPr>
        <w:t>, small bowel perforation</w:t>
      </w:r>
      <w:r w:rsidR="008C10C2" w:rsidRPr="008C10C2">
        <w:rPr>
          <w:rFonts w:ascii="Book Antiqua" w:hAnsi="Book Antiqua" w:cs="Times New Roman" w:hint="eastAsia"/>
          <w:sz w:val="24"/>
          <w:szCs w:val="24"/>
          <w:vertAlign w:val="superscript"/>
          <w:lang w:eastAsia="zh-CN"/>
        </w:rPr>
        <w:t>[</w:t>
      </w:r>
      <w:r w:rsidR="008C10C2">
        <w:rPr>
          <w:rFonts w:ascii="Book Antiqua" w:hAnsi="Book Antiqua" w:cs="Times New Roman" w:hint="eastAsia"/>
          <w:sz w:val="24"/>
          <w:szCs w:val="24"/>
          <w:vertAlign w:val="superscript"/>
          <w:lang w:eastAsia="zh-CN"/>
        </w:rPr>
        <w:t>1</w:t>
      </w:r>
      <w:r w:rsidR="008C10C2" w:rsidRPr="008C10C2">
        <w:rPr>
          <w:rFonts w:ascii="Book Antiqua" w:hAnsi="Book Antiqua" w:cs="Times New Roman" w:hint="eastAsia"/>
          <w:sz w:val="24"/>
          <w:szCs w:val="24"/>
          <w:vertAlign w:val="superscript"/>
          <w:lang w:eastAsia="zh-CN"/>
        </w:rPr>
        <w:t>]</w:t>
      </w:r>
      <w:r w:rsidR="00547076" w:rsidRPr="00061601">
        <w:rPr>
          <w:rFonts w:ascii="Book Antiqua" w:hAnsi="Book Antiqua" w:cs="Times New Roman"/>
          <w:sz w:val="24"/>
          <w:szCs w:val="24"/>
        </w:rPr>
        <w:t>, and multi-organ failure after initiation of tube feeds</w:t>
      </w:r>
      <w:r w:rsidR="008C10C2" w:rsidRPr="008C10C2">
        <w:rPr>
          <w:rFonts w:ascii="Book Antiqua" w:hAnsi="Book Antiqua" w:cs="Times New Roman" w:hint="eastAsia"/>
          <w:sz w:val="24"/>
          <w:szCs w:val="24"/>
          <w:vertAlign w:val="superscript"/>
          <w:lang w:eastAsia="zh-CN"/>
        </w:rPr>
        <w:t>[</w:t>
      </w:r>
      <w:r w:rsidR="008C10C2">
        <w:rPr>
          <w:rFonts w:ascii="Book Antiqua" w:hAnsi="Book Antiqua" w:cs="Times New Roman" w:hint="eastAsia"/>
          <w:sz w:val="24"/>
          <w:szCs w:val="24"/>
          <w:vertAlign w:val="superscript"/>
          <w:lang w:eastAsia="zh-CN"/>
        </w:rPr>
        <w:t>1</w:t>
      </w:r>
      <w:r w:rsidR="008C10C2" w:rsidRPr="008C10C2">
        <w:rPr>
          <w:rFonts w:ascii="Book Antiqua" w:hAnsi="Book Antiqua" w:cs="Times New Roman" w:hint="eastAsia"/>
          <w:sz w:val="24"/>
          <w:szCs w:val="24"/>
          <w:vertAlign w:val="superscript"/>
          <w:lang w:eastAsia="zh-CN"/>
        </w:rPr>
        <w:t>]</w:t>
      </w:r>
      <w:r w:rsidR="00547076" w:rsidRPr="00061601">
        <w:rPr>
          <w:rFonts w:ascii="Book Antiqua" w:hAnsi="Book Antiqua" w:cs="Times New Roman"/>
          <w:sz w:val="24"/>
          <w:szCs w:val="24"/>
        </w:rPr>
        <w:t>. Conversely, within the esophagectomy group, only one jejunostomy tube-related major complication presented at 6 months’ follow-up, a small bowel obstruction at the jejunostomy site in a patient who had undergone transhiatal esophagectomy who required reoperatio</w:t>
      </w:r>
      <w:r w:rsidR="00547076" w:rsidRPr="004803AF">
        <w:rPr>
          <w:rFonts w:ascii="Book Antiqua" w:hAnsi="Book Antiqua" w:cs="Times New Roman"/>
          <w:sz w:val="24"/>
          <w:szCs w:val="24"/>
        </w:rPr>
        <w:t>n</w:t>
      </w:r>
      <w:r w:rsidR="00370D1D" w:rsidRPr="004803AF">
        <w:rPr>
          <w:rFonts w:ascii="Book Antiqua" w:hAnsi="Book Antiqua" w:cs="Times New Roman"/>
          <w:sz w:val="24"/>
          <w:szCs w:val="24"/>
        </w:rPr>
        <w:t xml:space="preserve"> (Table 1)</w:t>
      </w:r>
      <w:r w:rsidR="00547076" w:rsidRPr="004803AF">
        <w:rPr>
          <w:rFonts w:ascii="Book Antiqua" w:hAnsi="Book Antiqua" w:cs="Times New Roman"/>
          <w:sz w:val="24"/>
          <w:szCs w:val="24"/>
        </w:rPr>
        <w:t>.</w:t>
      </w:r>
    </w:p>
    <w:p w:rsidR="00EF575B" w:rsidRPr="00061601" w:rsidRDefault="0018435B"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Between January 2001 and June 2014, 182 patients underwent esophagectomy for esophageal malignancy with curative intent</w:t>
      </w:r>
      <w:r w:rsidR="00FC7D5F" w:rsidRPr="00061601">
        <w:rPr>
          <w:rFonts w:ascii="Book Antiqua" w:hAnsi="Book Antiqua" w:cs="Times New Roman"/>
          <w:sz w:val="24"/>
          <w:szCs w:val="24"/>
        </w:rPr>
        <w:t xml:space="preserve"> </w:t>
      </w:r>
      <w:r w:rsidR="00FC7D5F" w:rsidRPr="005773AF">
        <w:rPr>
          <w:rFonts w:ascii="Book Antiqua" w:hAnsi="Book Antiqua" w:cs="Times New Roman"/>
          <w:sz w:val="24"/>
          <w:szCs w:val="24"/>
        </w:rPr>
        <w:t>(Figure 1)</w:t>
      </w:r>
      <w:r w:rsidRPr="005773AF">
        <w:rPr>
          <w:rFonts w:ascii="Book Antiqua" w:hAnsi="Book Antiqua" w:cs="Times New Roman"/>
          <w:sz w:val="24"/>
          <w:szCs w:val="24"/>
        </w:rPr>
        <w:t xml:space="preserve">. </w:t>
      </w:r>
      <w:r w:rsidR="00136F13" w:rsidRPr="00061601">
        <w:rPr>
          <w:rFonts w:ascii="Book Antiqua" w:hAnsi="Book Antiqua" w:cs="Times New Roman"/>
          <w:sz w:val="24"/>
          <w:szCs w:val="24"/>
        </w:rPr>
        <w:t>Patients’ m</w:t>
      </w:r>
      <w:r w:rsidRPr="00061601">
        <w:rPr>
          <w:rFonts w:ascii="Book Antiqua" w:hAnsi="Book Antiqua" w:cs="Times New Roman"/>
          <w:sz w:val="24"/>
          <w:szCs w:val="24"/>
        </w:rPr>
        <w:t>e</w:t>
      </w:r>
      <w:r w:rsidR="00C03D74" w:rsidRPr="00061601">
        <w:rPr>
          <w:rFonts w:ascii="Book Antiqua" w:hAnsi="Book Antiqua" w:cs="Times New Roman"/>
          <w:sz w:val="24"/>
          <w:szCs w:val="24"/>
        </w:rPr>
        <w:t>di</w:t>
      </w:r>
      <w:r w:rsidRPr="00061601">
        <w:rPr>
          <w:rFonts w:ascii="Book Antiqua" w:hAnsi="Book Antiqua" w:cs="Times New Roman"/>
          <w:sz w:val="24"/>
          <w:szCs w:val="24"/>
        </w:rPr>
        <w:t>an</w:t>
      </w:r>
      <w:r w:rsidR="00136F13" w:rsidRPr="00061601">
        <w:rPr>
          <w:rFonts w:ascii="Book Antiqua" w:hAnsi="Book Antiqua" w:cs="Times New Roman"/>
          <w:sz w:val="24"/>
          <w:szCs w:val="24"/>
        </w:rPr>
        <w:t xml:space="preserve"> </w:t>
      </w:r>
      <w:r w:rsidRPr="00061601">
        <w:rPr>
          <w:rFonts w:ascii="Book Antiqua" w:hAnsi="Book Antiqua" w:cs="Times New Roman"/>
          <w:sz w:val="24"/>
          <w:szCs w:val="24"/>
        </w:rPr>
        <w:t xml:space="preserve">age </w:t>
      </w:r>
      <w:r w:rsidR="00136F13" w:rsidRPr="00061601">
        <w:rPr>
          <w:rFonts w:ascii="Book Antiqua" w:hAnsi="Book Antiqua" w:cs="Times New Roman"/>
          <w:sz w:val="24"/>
          <w:szCs w:val="24"/>
        </w:rPr>
        <w:t xml:space="preserve">was </w:t>
      </w:r>
      <w:r w:rsidR="00C03D74" w:rsidRPr="00061601">
        <w:rPr>
          <w:rFonts w:ascii="Book Antiqua" w:hAnsi="Book Antiqua" w:cs="Times New Roman"/>
          <w:sz w:val="24"/>
          <w:szCs w:val="24"/>
        </w:rPr>
        <w:t>64.0</w:t>
      </w:r>
      <w:r w:rsidRPr="00061601">
        <w:rPr>
          <w:rFonts w:ascii="Book Antiqua" w:hAnsi="Book Antiqua" w:cs="Times New Roman"/>
          <w:sz w:val="24"/>
          <w:szCs w:val="24"/>
        </w:rPr>
        <w:t xml:space="preserve"> years and </w:t>
      </w:r>
      <w:r w:rsidR="00C03D74" w:rsidRPr="00061601">
        <w:rPr>
          <w:rFonts w:ascii="Book Antiqua" w:hAnsi="Book Antiqua" w:cs="Times New Roman"/>
          <w:sz w:val="24"/>
          <w:szCs w:val="24"/>
        </w:rPr>
        <w:t>145 were</w:t>
      </w:r>
      <w:r w:rsidR="00136F13" w:rsidRPr="00061601">
        <w:rPr>
          <w:rFonts w:ascii="Book Antiqua" w:hAnsi="Book Antiqua" w:cs="Times New Roman"/>
          <w:sz w:val="24"/>
          <w:szCs w:val="24"/>
        </w:rPr>
        <w:t xml:space="preserve"> male</w:t>
      </w:r>
      <w:r w:rsidRPr="00061601">
        <w:rPr>
          <w:rFonts w:ascii="Book Antiqua" w:hAnsi="Book Antiqua" w:cs="Times New Roman"/>
          <w:sz w:val="24"/>
          <w:szCs w:val="24"/>
        </w:rPr>
        <w:t xml:space="preserve"> (79.</w:t>
      </w:r>
      <w:r w:rsidR="00C03D74" w:rsidRPr="00061601">
        <w:rPr>
          <w:rFonts w:ascii="Book Antiqua" w:hAnsi="Book Antiqua" w:cs="Times New Roman"/>
          <w:sz w:val="24"/>
          <w:szCs w:val="24"/>
        </w:rPr>
        <w:t>7</w:t>
      </w:r>
      <w:r w:rsidRPr="00061601">
        <w:rPr>
          <w:rFonts w:ascii="Book Antiqua" w:hAnsi="Book Antiqua" w:cs="Times New Roman"/>
          <w:sz w:val="24"/>
          <w:szCs w:val="24"/>
        </w:rPr>
        <w:t>%). The predominant tumor type consisted of adenocarcinoma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158, 86.8%), followed by squamous cell carcinoma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15, 8.2%), high grade dysplasia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8, 4.3%), and neuroendocrine tumor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 xml:space="preserve">1, 0.5%). The primary tumor was located in the middle third of the esophagus in 11 patients (6.0%), lower third in 144 patients (79.1%), and at the gastroesophageal junction in 27 patients (14.8%). 107 patients (58.7%) underwent transhiatal esophagectomy, 56 patients (30.7%) had </w:t>
      </w:r>
      <w:r w:rsidR="00C03D74" w:rsidRPr="00061601">
        <w:rPr>
          <w:rFonts w:ascii="Book Antiqua" w:hAnsi="Book Antiqua" w:cs="Times New Roman"/>
          <w:sz w:val="24"/>
          <w:szCs w:val="24"/>
        </w:rPr>
        <w:t>Ivor-</w:t>
      </w:r>
      <w:r w:rsidRPr="00061601">
        <w:rPr>
          <w:rFonts w:ascii="Book Antiqua" w:hAnsi="Book Antiqua" w:cs="Times New Roman"/>
          <w:sz w:val="24"/>
          <w:szCs w:val="24"/>
        </w:rPr>
        <w:t xml:space="preserve">Lewis esophagectomy, 10 patients (5.4%) underwent three-incision esophagectomy, and 9 patients (4.9%) had thoracoabdominal esophagectomy. </w:t>
      </w:r>
      <w:r w:rsidR="00EF575B" w:rsidRPr="00061601">
        <w:rPr>
          <w:rFonts w:ascii="Book Antiqua" w:hAnsi="Book Antiqua" w:cs="Times New Roman"/>
          <w:sz w:val="24"/>
          <w:szCs w:val="24"/>
        </w:rPr>
        <w:lastRenderedPageBreak/>
        <w:t>Endoscopic ultrasound was used during pre-operative staging in 70 patients (38.4%). Neo-adjuvant induction therapy was administered to 114 patients (62.6%).</w:t>
      </w:r>
    </w:p>
    <w:p w:rsidR="00EF575B" w:rsidRPr="00061601" w:rsidRDefault="0018435B"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Between January 2004 and December 2013, 105 patients underwent total gastrectomy (TG)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42, 40%) or subtotal gastrectomy (SG)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63, 60%)</w:t>
      </w:r>
      <w:r w:rsidR="00FC7D5F" w:rsidRPr="00061601">
        <w:rPr>
          <w:rFonts w:ascii="Book Antiqua" w:hAnsi="Book Antiqua" w:cs="Times New Roman"/>
          <w:sz w:val="24"/>
          <w:szCs w:val="24"/>
        </w:rPr>
        <w:t xml:space="preserve"> </w:t>
      </w:r>
      <w:r w:rsidR="00FC7D5F" w:rsidRPr="0023478E">
        <w:rPr>
          <w:rFonts w:ascii="Book Antiqua" w:hAnsi="Book Antiqua" w:cs="Times New Roman"/>
          <w:sz w:val="24"/>
          <w:szCs w:val="24"/>
        </w:rPr>
        <w:t>(Figure 2)</w:t>
      </w:r>
      <w:r w:rsidRPr="0023478E">
        <w:rPr>
          <w:rFonts w:ascii="Book Antiqua" w:hAnsi="Book Antiqua" w:cs="Times New Roman"/>
          <w:sz w:val="24"/>
          <w:szCs w:val="24"/>
        </w:rPr>
        <w:t xml:space="preserve">. </w:t>
      </w:r>
      <w:r w:rsidRPr="00061601">
        <w:rPr>
          <w:rFonts w:ascii="Book Antiqua" w:hAnsi="Book Antiqua" w:cs="Times New Roman"/>
          <w:sz w:val="24"/>
          <w:szCs w:val="24"/>
        </w:rPr>
        <w:t xml:space="preserve">The TG and SG groups had similar proportions of males (66.7% each), however, the TG group was younger compared to the SG group (66.6 years </w:t>
      </w:r>
      <w:r w:rsidR="001D4B48" w:rsidRPr="001D4B48">
        <w:rPr>
          <w:rFonts w:ascii="Book Antiqua" w:hAnsi="Book Antiqua" w:cs="Times New Roman"/>
          <w:i/>
          <w:sz w:val="24"/>
          <w:szCs w:val="24"/>
        </w:rPr>
        <w:t>vs</w:t>
      </w:r>
      <w:r w:rsidRPr="00061601">
        <w:rPr>
          <w:rFonts w:ascii="Book Antiqua" w:hAnsi="Book Antiqua" w:cs="Times New Roman"/>
          <w:sz w:val="24"/>
          <w:szCs w:val="24"/>
        </w:rPr>
        <w:t xml:space="preserve"> 72.7 years, respectively</w:t>
      </w:r>
      <w:r w:rsidR="00345B9D" w:rsidRPr="00061601">
        <w:rPr>
          <w:rFonts w:ascii="Book Antiqua" w:hAnsi="Book Antiqua" w:cs="Times New Roman"/>
          <w:sz w:val="24"/>
          <w:szCs w:val="24"/>
        </w:rPr>
        <w:t xml:space="preserve">,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345B9D" w:rsidRPr="00061601">
        <w:rPr>
          <w:rFonts w:ascii="Book Antiqua" w:hAnsi="Book Antiqua" w:cs="Times New Roman"/>
          <w:sz w:val="24"/>
          <w:szCs w:val="24"/>
        </w:rPr>
        <w:t>0.018</w:t>
      </w:r>
      <w:r w:rsidRPr="00061601">
        <w:rPr>
          <w:rFonts w:ascii="Book Antiqua" w:hAnsi="Book Antiqua" w:cs="Times New Roman"/>
          <w:sz w:val="24"/>
          <w:szCs w:val="24"/>
        </w:rPr>
        <w:t xml:space="preserve">). Pre-operative albumin was obtained from the medical record in 36 TG patients (85.7%) and 41 SG patients (65.1%); mean albumin was higher in the TG group compared to the SG group (3.5 </w:t>
      </w:r>
      <w:r w:rsidR="001D4B48" w:rsidRPr="001D4B48">
        <w:rPr>
          <w:rFonts w:ascii="Book Antiqua" w:hAnsi="Book Antiqua" w:cs="Times New Roman"/>
          <w:i/>
          <w:sz w:val="24"/>
          <w:szCs w:val="24"/>
        </w:rPr>
        <w:t>vs</w:t>
      </w:r>
      <w:r w:rsidRPr="00061601">
        <w:rPr>
          <w:rFonts w:ascii="Book Antiqua" w:hAnsi="Book Antiqua" w:cs="Times New Roman"/>
          <w:sz w:val="24"/>
          <w:szCs w:val="24"/>
        </w:rPr>
        <w:t xml:space="preserve"> 3.2,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 xml:space="preserve">0.024). </w:t>
      </w:r>
    </w:p>
    <w:p w:rsidR="00547076" w:rsidRPr="00061601" w:rsidRDefault="00547076"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A feeding jejunostomy tube was placed in 181 of the 182 esophagectomy patients (99.5%). At the time of discharge, 8</w:t>
      </w:r>
      <w:r w:rsidR="00C92F63" w:rsidRPr="00061601">
        <w:rPr>
          <w:rFonts w:ascii="Book Antiqua" w:hAnsi="Book Antiqua" w:cs="Times New Roman"/>
          <w:sz w:val="24"/>
          <w:szCs w:val="24"/>
        </w:rPr>
        <w:t>7</w:t>
      </w:r>
      <w:r w:rsidRPr="00061601">
        <w:rPr>
          <w:rFonts w:ascii="Book Antiqua" w:hAnsi="Book Antiqua" w:cs="Times New Roman"/>
          <w:sz w:val="24"/>
          <w:szCs w:val="24"/>
        </w:rPr>
        <w:t xml:space="preserve"> esophagectomy patients (48.</w:t>
      </w:r>
      <w:r w:rsidR="00C92F63" w:rsidRPr="00061601">
        <w:rPr>
          <w:rFonts w:ascii="Book Antiqua" w:hAnsi="Book Antiqua" w:cs="Times New Roman"/>
          <w:sz w:val="24"/>
          <w:szCs w:val="24"/>
        </w:rPr>
        <w:t>1</w:t>
      </w:r>
      <w:r w:rsidRPr="00061601">
        <w:rPr>
          <w:rFonts w:ascii="Book Antiqua" w:hAnsi="Book Antiqua" w:cs="Times New Roman"/>
          <w:sz w:val="24"/>
          <w:szCs w:val="24"/>
        </w:rPr>
        <w:t xml:space="preserve">%) required tube feeds for nutritional supplementation, of whom 53 (29.3%) were fully and </w:t>
      </w:r>
      <w:r w:rsidR="007778E6" w:rsidRPr="00061601">
        <w:rPr>
          <w:rFonts w:ascii="Book Antiqua" w:hAnsi="Book Antiqua" w:cs="Times New Roman"/>
          <w:sz w:val="24"/>
          <w:szCs w:val="24"/>
        </w:rPr>
        <w:t>34</w:t>
      </w:r>
      <w:r w:rsidRPr="00061601">
        <w:rPr>
          <w:rFonts w:ascii="Book Antiqua" w:hAnsi="Book Antiqua" w:cs="Times New Roman"/>
          <w:sz w:val="24"/>
          <w:szCs w:val="24"/>
        </w:rPr>
        <w:t xml:space="preserve"> (</w:t>
      </w:r>
      <w:r w:rsidR="007778E6" w:rsidRPr="00061601">
        <w:rPr>
          <w:rFonts w:ascii="Book Antiqua" w:hAnsi="Book Antiqua" w:cs="Times New Roman"/>
          <w:sz w:val="24"/>
          <w:szCs w:val="24"/>
        </w:rPr>
        <w:t>18.7</w:t>
      </w:r>
      <w:r w:rsidRPr="00061601">
        <w:rPr>
          <w:rFonts w:ascii="Book Antiqua" w:hAnsi="Book Antiqua" w:cs="Times New Roman"/>
          <w:sz w:val="24"/>
          <w:szCs w:val="24"/>
        </w:rPr>
        <w:t>%) were partially reliant</w:t>
      </w:r>
      <w:r w:rsidR="00370D1D" w:rsidRPr="00061601">
        <w:rPr>
          <w:rFonts w:ascii="Book Antiqua" w:hAnsi="Book Antiqua" w:cs="Times New Roman"/>
          <w:sz w:val="24"/>
          <w:szCs w:val="24"/>
        </w:rPr>
        <w:t xml:space="preserve"> </w:t>
      </w:r>
      <w:r w:rsidR="00370D1D" w:rsidRPr="006B53C7">
        <w:rPr>
          <w:rFonts w:ascii="Book Antiqua" w:hAnsi="Book Antiqua" w:cs="Times New Roman"/>
          <w:sz w:val="24"/>
          <w:szCs w:val="24"/>
        </w:rPr>
        <w:t>(Table 2)</w:t>
      </w:r>
      <w:r w:rsidRPr="006B53C7">
        <w:rPr>
          <w:rFonts w:ascii="Book Antiqua" w:hAnsi="Book Antiqua" w:cs="Times New Roman"/>
          <w:sz w:val="24"/>
          <w:szCs w:val="24"/>
        </w:rPr>
        <w:t xml:space="preserve">. </w:t>
      </w:r>
      <w:r w:rsidRPr="00061601">
        <w:rPr>
          <w:rFonts w:ascii="Book Antiqua" w:hAnsi="Book Antiqua" w:cs="Times New Roman"/>
          <w:sz w:val="24"/>
          <w:szCs w:val="24"/>
        </w:rPr>
        <w:t xml:space="preserve">There was no association between tube feed requirement and age, gender, tumor type, or administration of induction therapy. Patients who had undergone transhiatal esophagectomy were more likely to require tube feeds at discharge than patients who underwent Ivor-Lewis esophagectomy (64 of 107 transhiatal, </w:t>
      </w:r>
      <w:r w:rsidRPr="00061601">
        <w:rPr>
          <w:rFonts w:ascii="Book Antiqua" w:hAnsi="Book Antiqua" w:cs="Times New Roman"/>
          <w:bCs/>
          <w:sz w:val="24"/>
          <w:szCs w:val="24"/>
        </w:rPr>
        <w:t>59.8%</w:t>
      </w:r>
      <w:r w:rsidRPr="00061601">
        <w:rPr>
          <w:rFonts w:ascii="Book Antiqua" w:hAnsi="Book Antiqua" w:cs="Times New Roman"/>
          <w:sz w:val="24"/>
          <w:szCs w:val="24"/>
        </w:rPr>
        <w:t xml:space="preserve"> </w:t>
      </w:r>
      <w:r w:rsidR="001D4B48" w:rsidRPr="001D4B48">
        <w:rPr>
          <w:rFonts w:ascii="Book Antiqua" w:hAnsi="Book Antiqua" w:cs="Times New Roman"/>
          <w:i/>
          <w:sz w:val="24"/>
          <w:szCs w:val="24"/>
        </w:rPr>
        <w:t>vs</w:t>
      </w:r>
      <w:r w:rsidRPr="00061601">
        <w:rPr>
          <w:rFonts w:ascii="Book Antiqua" w:hAnsi="Book Antiqua" w:cs="Times New Roman"/>
          <w:sz w:val="24"/>
          <w:szCs w:val="24"/>
        </w:rPr>
        <w:t xml:space="preserve"> 14 of 56 Ivor-Lewis, </w:t>
      </w:r>
      <w:r w:rsidRPr="00061601">
        <w:rPr>
          <w:rFonts w:ascii="Book Antiqua" w:hAnsi="Book Antiqua" w:cs="Times New Roman"/>
          <w:bCs/>
          <w:sz w:val="24"/>
          <w:szCs w:val="24"/>
        </w:rPr>
        <w:t>25.0%</w:t>
      </w:r>
      <w:r w:rsidRPr="00061601">
        <w:rPr>
          <w:rFonts w:ascii="Book Antiqua" w:hAnsi="Book Antiqua" w:cs="Times New Roman"/>
          <w:sz w:val="24"/>
          <w:szCs w:val="24"/>
        </w:rPr>
        <w:t xml:space="preserve">; </w:t>
      </w:r>
      <w:r w:rsidR="0020428B" w:rsidRPr="0020428B">
        <w:rPr>
          <w:rFonts w:ascii="Book Antiqua" w:hAnsi="Book Antiqua" w:cs="Times New Roman"/>
          <w:i/>
          <w:sz w:val="24"/>
          <w:szCs w:val="24"/>
        </w:rPr>
        <w:t>P</w:t>
      </w:r>
      <w:r w:rsidR="0020428B">
        <w:rPr>
          <w:rFonts w:ascii="Book Antiqua" w:hAnsi="Book Antiqua" w:cs="Times New Roman" w:hint="eastAsia"/>
          <w:sz w:val="24"/>
          <w:szCs w:val="24"/>
          <w:lang w:eastAsia="zh-CN"/>
        </w:rPr>
        <w:t xml:space="preserve"> </w:t>
      </w:r>
      <w:r w:rsidR="0020428B" w:rsidRPr="00061601">
        <w:rPr>
          <w:rFonts w:ascii="Book Antiqua" w:hAnsi="Book Antiqua" w:cs="Times New Roman"/>
          <w:sz w:val="24"/>
          <w:szCs w:val="24"/>
        </w:rPr>
        <w:t>&lt;</w:t>
      </w:r>
      <w:r w:rsidR="0020428B">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0.0001)</w:t>
      </w:r>
      <w:r w:rsidR="00C8518B" w:rsidRPr="0037043C">
        <w:rPr>
          <w:rFonts w:ascii="Book Antiqua" w:hAnsi="Book Antiqua" w:cs="Times New Roman"/>
          <w:sz w:val="24"/>
          <w:szCs w:val="24"/>
        </w:rPr>
        <w:t xml:space="preserve"> (Table 3)</w:t>
      </w:r>
      <w:r w:rsidRPr="0037043C">
        <w:rPr>
          <w:rFonts w:ascii="Book Antiqua" w:hAnsi="Book Antiqua" w:cs="Times New Roman"/>
          <w:sz w:val="24"/>
          <w:szCs w:val="24"/>
        </w:rPr>
        <w:t xml:space="preserve">. </w:t>
      </w:r>
      <w:r w:rsidRPr="00061601">
        <w:rPr>
          <w:rFonts w:ascii="Book Antiqua" w:hAnsi="Book Antiqua" w:cs="Times New Roman"/>
          <w:sz w:val="24"/>
          <w:szCs w:val="24"/>
        </w:rPr>
        <w:t xml:space="preserve">Meanwhile, </w:t>
      </w:r>
      <w:r w:rsidR="00561015" w:rsidRPr="00061601">
        <w:rPr>
          <w:rFonts w:ascii="Book Antiqua" w:hAnsi="Book Antiqua" w:cs="Times New Roman"/>
          <w:sz w:val="24"/>
          <w:szCs w:val="24"/>
        </w:rPr>
        <w:t>seven</w:t>
      </w:r>
      <w:r w:rsidRPr="00061601">
        <w:rPr>
          <w:rFonts w:ascii="Book Antiqua" w:hAnsi="Book Antiqua" w:cs="Times New Roman"/>
          <w:sz w:val="24"/>
          <w:szCs w:val="24"/>
        </w:rPr>
        <w:t xml:space="preserve"> patients (3.8%) were discharged on parenteral nutrition, four for chylothorax and three having had the feeding tube removed on reoperation (for hemoperitoneum, evisceration, and anastomotic leak</w:t>
      </w:r>
      <w:r w:rsidRPr="00061601">
        <w:rPr>
          <w:rFonts w:ascii="Book Antiqua" w:hAnsi="Book Antiqua" w:cstheme="minorHAnsi"/>
          <w:sz w:val="24"/>
          <w:szCs w:val="24"/>
        </w:rPr>
        <w:t>)</w:t>
      </w:r>
      <w:r w:rsidRPr="00061601">
        <w:rPr>
          <w:rFonts w:ascii="Book Antiqua" w:hAnsi="Book Antiqua" w:cs="Times New Roman"/>
          <w:sz w:val="24"/>
          <w:szCs w:val="24"/>
        </w:rPr>
        <w:t xml:space="preserve">. Of the patients with transhiatal esophagectomy, 56 of 107 patients (52.3%) had a complication, of which 34 were cervical anastomotic leak (31.7%). </w:t>
      </w:r>
      <w:r w:rsidR="00561015" w:rsidRPr="00061601">
        <w:rPr>
          <w:rFonts w:ascii="Book Antiqua" w:hAnsi="Book Antiqua" w:cs="Times New Roman"/>
          <w:sz w:val="24"/>
          <w:szCs w:val="24"/>
        </w:rPr>
        <w:t>Fifteen</w:t>
      </w:r>
      <w:r w:rsidRPr="00061601">
        <w:rPr>
          <w:rFonts w:ascii="Book Antiqua" w:hAnsi="Book Antiqua" w:cs="Times New Roman"/>
          <w:sz w:val="24"/>
          <w:szCs w:val="24"/>
        </w:rPr>
        <w:t xml:space="preserve"> of 56 patients (26.7%) with Ivor-Lewis esophagectomy experienced complications, of which </w:t>
      </w:r>
      <w:r w:rsidR="00561015" w:rsidRPr="00061601">
        <w:rPr>
          <w:rFonts w:ascii="Book Antiqua" w:hAnsi="Book Antiqua" w:cs="Times New Roman"/>
          <w:sz w:val="24"/>
          <w:szCs w:val="24"/>
        </w:rPr>
        <w:t>four</w:t>
      </w:r>
      <w:r w:rsidRPr="00061601">
        <w:rPr>
          <w:rFonts w:ascii="Book Antiqua" w:hAnsi="Book Antiqua" w:cs="Times New Roman"/>
          <w:sz w:val="24"/>
          <w:szCs w:val="24"/>
        </w:rPr>
        <w:t xml:space="preserve"> were anastomotic leaks (7.1%). The difference in anastomotic leak rate between the two approaches was statistically significant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 xml:space="preserve">0.0003). </w:t>
      </w:r>
    </w:p>
    <w:p w:rsidR="0018435B" w:rsidRPr="00061601" w:rsidRDefault="0018435B"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 xml:space="preserve">A feeding jejunostomy tube was placed for 47 of the 105 gastrectomy patients (44.8%), of which significantly more were performed for the TG than the SG group (92.9% </w:t>
      </w:r>
      <w:r w:rsidR="001D4B48" w:rsidRPr="001D4B48">
        <w:rPr>
          <w:rFonts w:ascii="Book Antiqua" w:hAnsi="Book Antiqua" w:cs="Times New Roman"/>
          <w:i/>
          <w:sz w:val="24"/>
          <w:szCs w:val="24"/>
        </w:rPr>
        <w:t>vs</w:t>
      </w:r>
      <w:r w:rsidRPr="00061601">
        <w:rPr>
          <w:rFonts w:ascii="Book Antiqua" w:hAnsi="Book Antiqua" w:cs="Times New Roman"/>
          <w:sz w:val="24"/>
          <w:szCs w:val="24"/>
        </w:rPr>
        <w:t xml:space="preserve"> 12.9%, </w:t>
      </w:r>
      <w:r w:rsidR="0020428B" w:rsidRPr="0020428B">
        <w:rPr>
          <w:rFonts w:ascii="Book Antiqua" w:hAnsi="Book Antiqua" w:cs="Times New Roman"/>
          <w:i/>
          <w:sz w:val="24"/>
          <w:szCs w:val="24"/>
        </w:rPr>
        <w:t>P</w:t>
      </w:r>
      <w:r w:rsidR="0020428B">
        <w:rPr>
          <w:rFonts w:ascii="Book Antiqua" w:hAnsi="Book Antiqua" w:cs="Times New Roman" w:hint="eastAsia"/>
          <w:sz w:val="24"/>
          <w:szCs w:val="24"/>
          <w:lang w:eastAsia="zh-CN"/>
        </w:rPr>
        <w:t xml:space="preserve"> </w:t>
      </w:r>
      <w:r w:rsidR="0020428B" w:rsidRPr="00061601">
        <w:rPr>
          <w:rFonts w:ascii="Book Antiqua" w:hAnsi="Book Antiqua" w:cs="Times New Roman"/>
          <w:sz w:val="24"/>
          <w:szCs w:val="24"/>
        </w:rPr>
        <w:t>&lt;</w:t>
      </w:r>
      <w:r w:rsidR="0020428B">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 xml:space="preserve">0.0001). </w:t>
      </w:r>
      <w:r w:rsidR="00EF575B" w:rsidRPr="00061601">
        <w:rPr>
          <w:rFonts w:ascii="Book Antiqua" w:hAnsi="Book Antiqua" w:cs="Times New Roman"/>
          <w:sz w:val="24"/>
          <w:szCs w:val="24"/>
        </w:rPr>
        <w:t>After TG with feeding tube, 20 of 39 patients (51.3%) were fully (</w:t>
      </w:r>
      <w:r w:rsidR="002C5EE1"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2C5EE1"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EF575B" w:rsidRPr="00061601">
        <w:rPr>
          <w:rFonts w:ascii="Book Antiqua" w:hAnsi="Book Antiqua" w:cs="Times New Roman"/>
          <w:sz w:val="24"/>
          <w:szCs w:val="24"/>
        </w:rPr>
        <w:t xml:space="preserve">3, </w:t>
      </w:r>
      <w:r w:rsidR="00C92F63" w:rsidRPr="00061601">
        <w:rPr>
          <w:rFonts w:ascii="Book Antiqua" w:hAnsi="Book Antiqua" w:cs="Times New Roman"/>
          <w:sz w:val="24"/>
          <w:szCs w:val="24"/>
        </w:rPr>
        <w:t>6.4</w:t>
      </w:r>
      <w:r w:rsidR="00EF575B" w:rsidRPr="00061601">
        <w:rPr>
          <w:rFonts w:ascii="Book Antiqua" w:hAnsi="Book Antiqua" w:cs="Times New Roman"/>
          <w:sz w:val="24"/>
          <w:szCs w:val="24"/>
        </w:rPr>
        <w:t>%) or partially (</w:t>
      </w:r>
      <w:r w:rsidR="00EF575B" w:rsidRPr="002C5EE1">
        <w:rPr>
          <w:rFonts w:ascii="Book Antiqua" w:hAnsi="Book Antiqua" w:cs="Times New Roman"/>
          <w:i/>
          <w:sz w:val="24"/>
          <w:szCs w:val="24"/>
        </w:rPr>
        <w:t>n</w:t>
      </w:r>
      <w:r w:rsidR="002C5EE1">
        <w:rPr>
          <w:rFonts w:ascii="Book Antiqua" w:hAnsi="Book Antiqua" w:cs="Times New Roman" w:hint="eastAsia"/>
          <w:sz w:val="24"/>
          <w:szCs w:val="24"/>
          <w:lang w:eastAsia="zh-CN"/>
        </w:rPr>
        <w:t xml:space="preserve"> </w:t>
      </w:r>
      <w:r w:rsidR="00EF575B" w:rsidRPr="00061601">
        <w:rPr>
          <w:rFonts w:ascii="Book Antiqua" w:hAnsi="Book Antiqua" w:cs="Times New Roman"/>
          <w:sz w:val="24"/>
          <w:szCs w:val="24"/>
        </w:rPr>
        <w:t>=</w:t>
      </w:r>
      <w:r w:rsidR="002C5EE1">
        <w:rPr>
          <w:rFonts w:ascii="Book Antiqua" w:hAnsi="Book Antiqua" w:cs="Times New Roman" w:hint="eastAsia"/>
          <w:sz w:val="24"/>
          <w:szCs w:val="24"/>
          <w:lang w:eastAsia="zh-CN"/>
        </w:rPr>
        <w:t xml:space="preserve"> </w:t>
      </w:r>
      <w:r w:rsidR="00EF575B" w:rsidRPr="00061601">
        <w:rPr>
          <w:rFonts w:ascii="Book Antiqua" w:hAnsi="Book Antiqua" w:cs="Times New Roman"/>
          <w:sz w:val="24"/>
          <w:szCs w:val="24"/>
        </w:rPr>
        <w:t xml:space="preserve">17, </w:t>
      </w:r>
      <w:r w:rsidR="00C92F63" w:rsidRPr="00061601">
        <w:rPr>
          <w:rFonts w:ascii="Book Antiqua" w:hAnsi="Book Antiqua" w:cs="Times New Roman"/>
          <w:sz w:val="24"/>
          <w:szCs w:val="24"/>
        </w:rPr>
        <w:t>43.6</w:t>
      </w:r>
      <w:r w:rsidR="00EF575B" w:rsidRPr="00061601">
        <w:rPr>
          <w:rFonts w:ascii="Book Antiqua" w:hAnsi="Book Antiqua" w:cs="Times New Roman"/>
          <w:sz w:val="24"/>
          <w:szCs w:val="24"/>
        </w:rPr>
        <w:t>%) dependent on tube feeds at the time of discharge, whereas after SG with feeding tube, 5 of 8 (</w:t>
      </w:r>
      <w:r w:rsidR="00C92F63" w:rsidRPr="00061601">
        <w:rPr>
          <w:rFonts w:ascii="Book Antiqua" w:hAnsi="Book Antiqua" w:cs="Times New Roman"/>
          <w:sz w:val="24"/>
          <w:szCs w:val="24"/>
        </w:rPr>
        <w:t>10.6</w:t>
      </w:r>
      <w:r w:rsidR="00EF575B" w:rsidRPr="00061601">
        <w:rPr>
          <w:rFonts w:ascii="Book Antiqua" w:hAnsi="Book Antiqua" w:cs="Times New Roman"/>
          <w:sz w:val="24"/>
          <w:szCs w:val="24"/>
        </w:rPr>
        <w:t xml:space="preserve">%) were partially dependent and no </w:t>
      </w:r>
      <w:r w:rsidR="00EF575B" w:rsidRPr="00061601">
        <w:rPr>
          <w:rFonts w:ascii="Book Antiqua" w:hAnsi="Book Antiqua" w:cs="Times New Roman"/>
          <w:sz w:val="24"/>
          <w:szCs w:val="24"/>
        </w:rPr>
        <w:lastRenderedPageBreak/>
        <w:t>patients were fully dependent on tube feeds</w:t>
      </w:r>
      <w:r w:rsidR="00370D1D" w:rsidRPr="00061601">
        <w:rPr>
          <w:rFonts w:ascii="Book Antiqua" w:hAnsi="Book Antiqua" w:cs="Times New Roman"/>
          <w:sz w:val="24"/>
          <w:szCs w:val="24"/>
        </w:rPr>
        <w:t xml:space="preserve"> </w:t>
      </w:r>
      <w:r w:rsidR="00370D1D" w:rsidRPr="00D825F0">
        <w:rPr>
          <w:rFonts w:ascii="Book Antiqua" w:hAnsi="Book Antiqua" w:cs="Times New Roman"/>
          <w:sz w:val="24"/>
          <w:szCs w:val="24"/>
        </w:rPr>
        <w:t xml:space="preserve">(Table </w:t>
      </w:r>
      <w:r w:rsidR="00C8518B" w:rsidRPr="00D825F0">
        <w:rPr>
          <w:rFonts w:ascii="Book Antiqua" w:hAnsi="Book Antiqua" w:cs="Times New Roman"/>
          <w:sz w:val="24"/>
          <w:szCs w:val="24"/>
        </w:rPr>
        <w:t>4</w:t>
      </w:r>
      <w:r w:rsidR="00370D1D" w:rsidRPr="00D825F0">
        <w:rPr>
          <w:rFonts w:ascii="Book Antiqua" w:hAnsi="Book Antiqua" w:cs="Times New Roman"/>
          <w:sz w:val="24"/>
          <w:szCs w:val="24"/>
        </w:rPr>
        <w:t>)</w:t>
      </w:r>
      <w:r w:rsidR="00EF575B" w:rsidRPr="00D825F0">
        <w:rPr>
          <w:rFonts w:ascii="Book Antiqua" w:hAnsi="Book Antiqua" w:cs="Times New Roman"/>
          <w:sz w:val="24"/>
          <w:szCs w:val="24"/>
        </w:rPr>
        <w:t xml:space="preserve">. </w:t>
      </w:r>
      <w:r w:rsidRPr="00061601">
        <w:rPr>
          <w:rFonts w:ascii="Book Antiqua" w:hAnsi="Book Antiqua" w:cs="Times New Roman"/>
          <w:sz w:val="24"/>
          <w:szCs w:val="24"/>
        </w:rPr>
        <w:t>Need for tube feed-based nutritional support in gastrectomy patients was not associated with extent of resection (</w:t>
      </w:r>
      <w:r w:rsidR="008F6177" w:rsidRPr="00061601">
        <w:rPr>
          <w:rFonts w:ascii="Book Antiqua" w:hAnsi="Book Antiqua" w:cs="Times New Roman"/>
          <w:sz w:val="24"/>
          <w:szCs w:val="24"/>
        </w:rPr>
        <w:t>51.3%</w:t>
      </w:r>
      <w:r w:rsidRPr="00061601">
        <w:rPr>
          <w:rFonts w:ascii="Book Antiqua" w:hAnsi="Book Antiqua" w:cs="Times New Roman"/>
          <w:sz w:val="24"/>
          <w:szCs w:val="24"/>
        </w:rPr>
        <w:t xml:space="preserve"> TG</w:t>
      </w:r>
      <w:r w:rsidR="008F6177" w:rsidRPr="00061601">
        <w:rPr>
          <w:rFonts w:ascii="Book Antiqua" w:hAnsi="Book Antiqua" w:cs="Times New Roman"/>
          <w:sz w:val="24"/>
          <w:szCs w:val="24"/>
        </w:rPr>
        <w:t xml:space="preserve"> </w:t>
      </w:r>
      <w:r w:rsidR="001D4B48" w:rsidRPr="001D4B48">
        <w:rPr>
          <w:rFonts w:ascii="Book Antiqua" w:hAnsi="Book Antiqua" w:cs="Times New Roman"/>
          <w:i/>
          <w:sz w:val="24"/>
          <w:szCs w:val="24"/>
        </w:rPr>
        <w:t>vs</w:t>
      </w:r>
      <w:r w:rsidRPr="00061601">
        <w:rPr>
          <w:rFonts w:ascii="Book Antiqua" w:hAnsi="Book Antiqua" w:cs="Times New Roman"/>
          <w:sz w:val="24"/>
          <w:szCs w:val="24"/>
        </w:rPr>
        <w:t xml:space="preserve"> </w:t>
      </w:r>
      <w:r w:rsidR="008F6177" w:rsidRPr="00061601">
        <w:rPr>
          <w:rFonts w:ascii="Book Antiqua" w:hAnsi="Book Antiqua" w:cs="Times New Roman"/>
          <w:sz w:val="24"/>
          <w:szCs w:val="24"/>
        </w:rPr>
        <w:t>62.5%</w:t>
      </w:r>
      <w:r w:rsidRPr="00061601">
        <w:rPr>
          <w:rFonts w:ascii="Book Antiqua" w:hAnsi="Book Antiqua" w:cs="Times New Roman"/>
          <w:sz w:val="24"/>
          <w:szCs w:val="24"/>
        </w:rPr>
        <w:t xml:space="preserve"> SG,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 xml:space="preserve">0.56). </w:t>
      </w:r>
      <w:r w:rsidR="0044631F" w:rsidRPr="00061601">
        <w:rPr>
          <w:rFonts w:ascii="Book Antiqua" w:hAnsi="Book Antiqua" w:cs="Times New Roman"/>
          <w:sz w:val="24"/>
          <w:szCs w:val="24"/>
        </w:rPr>
        <w:t xml:space="preserve">During admission, 11 TG and 11 SG patients (26.2% </w:t>
      </w:r>
      <w:r w:rsidR="001D4B48" w:rsidRPr="001D4B48">
        <w:rPr>
          <w:rFonts w:ascii="Book Antiqua" w:hAnsi="Book Antiqua" w:cs="Times New Roman"/>
          <w:i/>
          <w:sz w:val="24"/>
          <w:szCs w:val="24"/>
        </w:rPr>
        <w:t>vs</w:t>
      </w:r>
      <w:r w:rsidR="0044631F" w:rsidRPr="00061601">
        <w:rPr>
          <w:rFonts w:ascii="Book Antiqua" w:hAnsi="Book Antiqua" w:cs="Times New Roman"/>
          <w:sz w:val="24"/>
          <w:szCs w:val="24"/>
        </w:rPr>
        <w:t xml:space="preserve"> 17.4%, respectively) required PN as a bridge to adequate oral or enteral intake. Following TG with feeding tube placement, 10 of the 39 patients (25.6%) required PN, whereas one of the SG with feeding tube placement patients required PN. </w:t>
      </w:r>
      <w:r w:rsidRPr="00061601">
        <w:rPr>
          <w:rFonts w:ascii="Book Antiqua" w:hAnsi="Book Antiqua" w:cs="Times New Roman"/>
          <w:sz w:val="24"/>
          <w:szCs w:val="24"/>
        </w:rPr>
        <w:t xml:space="preserve">Three patients </w:t>
      </w:r>
      <w:r w:rsidR="0026047B" w:rsidRPr="00061601">
        <w:rPr>
          <w:rFonts w:ascii="Book Antiqua" w:hAnsi="Book Antiqua" w:cs="Times New Roman"/>
          <w:sz w:val="24"/>
          <w:szCs w:val="24"/>
        </w:rPr>
        <w:t xml:space="preserve">(2.9%) </w:t>
      </w:r>
      <w:r w:rsidRPr="00061601">
        <w:rPr>
          <w:rFonts w:ascii="Book Antiqua" w:hAnsi="Book Antiqua" w:cs="Times New Roman"/>
          <w:sz w:val="24"/>
          <w:szCs w:val="24"/>
        </w:rPr>
        <w:t xml:space="preserve">required home </w:t>
      </w:r>
      <w:r w:rsidR="0026047B" w:rsidRPr="00061601">
        <w:rPr>
          <w:rFonts w:ascii="Book Antiqua" w:hAnsi="Book Antiqua" w:cs="Times New Roman"/>
          <w:sz w:val="24"/>
          <w:szCs w:val="24"/>
        </w:rPr>
        <w:t>parenteral nutrition</w:t>
      </w:r>
      <w:r w:rsidRPr="00061601">
        <w:rPr>
          <w:rFonts w:ascii="Book Antiqua" w:hAnsi="Book Antiqua" w:cs="Times New Roman"/>
          <w:sz w:val="24"/>
          <w:szCs w:val="24"/>
        </w:rPr>
        <w:t xml:space="preserve">, of whom </w:t>
      </w:r>
      <w:r w:rsidR="0026047B" w:rsidRPr="00061601">
        <w:rPr>
          <w:rFonts w:ascii="Book Antiqua" w:hAnsi="Book Antiqua" w:cs="Times New Roman"/>
          <w:sz w:val="24"/>
          <w:szCs w:val="24"/>
        </w:rPr>
        <w:t xml:space="preserve">two </w:t>
      </w:r>
      <w:r w:rsidRPr="00061601">
        <w:rPr>
          <w:rFonts w:ascii="Book Antiqua" w:hAnsi="Book Antiqua" w:cs="Times New Roman"/>
          <w:sz w:val="24"/>
          <w:szCs w:val="24"/>
        </w:rPr>
        <w:t xml:space="preserve">had </w:t>
      </w:r>
      <w:r w:rsidR="0026047B" w:rsidRPr="00061601">
        <w:rPr>
          <w:rFonts w:ascii="Book Antiqua" w:hAnsi="Book Antiqua" w:cs="Times New Roman"/>
          <w:sz w:val="24"/>
          <w:szCs w:val="24"/>
        </w:rPr>
        <w:t xml:space="preserve">had </w:t>
      </w:r>
      <w:r w:rsidR="00136F13" w:rsidRPr="00061601">
        <w:rPr>
          <w:rFonts w:ascii="Book Antiqua" w:hAnsi="Book Antiqua" w:cs="Times New Roman"/>
          <w:sz w:val="24"/>
          <w:szCs w:val="24"/>
        </w:rPr>
        <w:t>tube</w:t>
      </w:r>
      <w:r w:rsidRPr="00061601">
        <w:rPr>
          <w:rFonts w:ascii="Book Antiqua" w:hAnsi="Book Antiqua" w:cs="Times New Roman"/>
          <w:sz w:val="24"/>
          <w:szCs w:val="24"/>
        </w:rPr>
        <w:t>-related complications</w:t>
      </w:r>
      <w:r w:rsidR="0026047B" w:rsidRPr="00061601">
        <w:rPr>
          <w:rFonts w:ascii="Book Antiqua" w:hAnsi="Book Antiqua" w:cs="Times New Roman"/>
          <w:sz w:val="24"/>
          <w:szCs w:val="24"/>
        </w:rPr>
        <w:t xml:space="preserve"> and one had persistent feeding intolerance</w:t>
      </w:r>
      <w:r w:rsidRPr="00061601">
        <w:rPr>
          <w:rFonts w:ascii="Book Antiqua" w:hAnsi="Book Antiqua" w:cs="Times New Roman"/>
          <w:sz w:val="24"/>
          <w:szCs w:val="24"/>
        </w:rPr>
        <w:t>. For TG and SG patients, PN administration was not associated with extent of resection (11 of 42 TG, 26.2%</w:t>
      </w:r>
      <w:r w:rsidR="00136F13" w:rsidRPr="00061601">
        <w:rPr>
          <w:rFonts w:ascii="Book Antiqua" w:hAnsi="Book Antiqua" w:cs="Times New Roman"/>
          <w:sz w:val="24"/>
          <w:szCs w:val="24"/>
        </w:rPr>
        <w:t>,</w:t>
      </w:r>
      <w:r w:rsidRPr="00061601">
        <w:rPr>
          <w:rFonts w:ascii="Book Antiqua" w:hAnsi="Book Antiqua" w:cs="Times New Roman"/>
          <w:sz w:val="24"/>
          <w:szCs w:val="24"/>
        </w:rPr>
        <w:t xml:space="preserve"> </w:t>
      </w:r>
      <w:r w:rsidR="001D4B48" w:rsidRPr="001D4B48">
        <w:rPr>
          <w:rFonts w:ascii="Book Antiqua" w:hAnsi="Book Antiqua" w:cs="Times New Roman"/>
          <w:i/>
          <w:sz w:val="24"/>
          <w:szCs w:val="24"/>
        </w:rPr>
        <w:t>vs</w:t>
      </w:r>
      <w:r w:rsidRPr="00061601">
        <w:rPr>
          <w:rFonts w:ascii="Book Antiqua" w:hAnsi="Book Antiqua" w:cs="Times New Roman"/>
          <w:sz w:val="24"/>
          <w:szCs w:val="24"/>
        </w:rPr>
        <w:t xml:space="preserve"> 11 of 63 SG, 17.5%;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 xml:space="preserve">0.28), feeding tube placement (11 of 47 with tube, 23.4% </w:t>
      </w:r>
      <w:r w:rsidR="001D4B48" w:rsidRPr="001D4B48">
        <w:rPr>
          <w:rFonts w:ascii="Book Antiqua" w:hAnsi="Book Antiqua" w:cs="Times New Roman"/>
          <w:i/>
          <w:sz w:val="24"/>
          <w:szCs w:val="24"/>
        </w:rPr>
        <w:t>vs</w:t>
      </w:r>
      <w:r w:rsidRPr="00061601">
        <w:rPr>
          <w:rFonts w:ascii="Book Antiqua" w:hAnsi="Book Antiqua" w:cs="Times New Roman"/>
          <w:sz w:val="24"/>
          <w:szCs w:val="24"/>
        </w:rPr>
        <w:t xml:space="preserve"> 11 of 58 without tube, 19.0%;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 xml:space="preserve">0.58), or feeding tube utilization (5 of 25 with tube utilization, 20.0% </w:t>
      </w:r>
      <w:r w:rsidR="001D4B48" w:rsidRPr="001D4B48">
        <w:rPr>
          <w:rFonts w:ascii="Book Antiqua" w:hAnsi="Book Antiqua" w:cs="Times New Roman"/>
          <w:i/>
          <w:sz w:val="24"/>
          <w:szCs w:val="24"/>
        </w:rPr>
        <w:t>vs</w:t>
      </w:r>
      <w:r w:rsidRPr="00061601">
        <w:rPr>
          <w:rFonts w:ascii="Book Antiqua" w:hAnsi="Book Antiqua" w:cs="Times New Roman"/>
          <w:sz w:val="24"/>
          <w:szCs w:val="24"/>
        </w:rPr>
        <w:t xml:space="preserve"> 6 of 22 without tube utilization, 27.3%;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0.56).</w:t>
      </w:r>
    </w:p>
    <w:p w:rsidR="0018435B" w:rsidRPr="00061601" w:rsidRDefault="0018435B" w:rsidP="00CA151E">
      <w:pPr>
        <w:spacing w:after="0" w:line="360" w:lineRule="auto"/>
        <w:jc w:val="both"/>
        <w:rPr>
          <w:rFonts w:ascii="Book Antiqua" w:hAnsi="Book Antiqua" w:cs="Times New Roman"/>
          <w:i/>
          <w:sz w:val="24"/>
          <w:szCs w:val="24"/>
        </w:rPr>
      </w:pPr>
    </w:p>
    <w:p w:rsidR="00B72A54" w:rsidRPr="004959C3" w:rsidRDefault="00E8163A" w:rsidP="00CA151E">
      <w:pPr>
        <w:spacing w:after="0" w:line="360" w:lineRule="auto"/>
        <w:jc w:val="both"/>
        <w:rPr>
          <w:rFonts w:ascii="Book Antiqua" w:hAnsi="Book Antiqua"/>
          <w:sz w:val="24"/>
          <w:szCs w:val="24"/>
        </w:rPr>
      </w:pPr>
      <w:r w:rsidRPr="00061601">
        <w:rPr>
          <w:rFonts w:ascii="Book Antiqua" w:hAnsi="Book Antiqua" w:cs="Times New Roman"/>
          <w:b/>
          <w:sz w:val="24"/>
          <w:szCs w:val="24"/>
        </w:rPr>
        <w:t>DISCUSSION</w:t>
      </w:r>
    </w:p>
    <w:p w:rsidR="004C702C" w:rsidRPr="00061601" w:rsidRDefault="00E8163A" w:rsidP="00CA151E">
      <w:pPr>
        <w:spacing w:after="0" w:line="360" w:lineRule="auto"/>
        <w:jc w:val="both"/>
        <w:rPr>
          <w:rFonts w:ascii="Book Antiqua" w:hAnsi="Book Antiqua" w:cs="Times New Roman"/>
          <w:sz w:val="24"/>
          <w:szCs w:val="24"/>
        </w:rPr>
      </w:pPr>
      <w:r w:rsidRPr="00061601">
        <w:rPr>
          <w:rFonts w:ascii="Book Antiqua" w:hAnsi="Book Antiqua" w:cs="Times New Roman"/>
          <w:sz w:val="24"/>
          <w:szCs w:val="24"/>
        </w:rPr>
        <w:t>Although both esophageal and gastric malignanc</w:t>
      </w:r>
      <w:r w:rsidR="001C7070" w:rsidRPr="00061601">
        <w:rPr>
          <w:rFonts w:ascii="Book Antiqua" w:hAnsi="Book Antiqua" w:cs="Times New Roman"/>
          <w:sz w:val="24"/>
          <w:szCs w:val="24"/>
        </w:rPr>
        <w:t>ies</w:t>
      </w:r>
      <w:r w:rsidRPr="00061601">
        <w:rPr>
          <w:rFonts w:ascii="Book Antiqua" w:hAnsi="Book Antiqua" w:cs="Times New Roman"/>
          <w:sz w:val="24"/>
          <w:szCs w:val="24"/>
        </w:rPr>
        <w:t xml:space="preserve"> are classified as being upper gastrointestinal, </w:t>
      </w:r>
      <w:r w:rsidR="00547076" w:rsidRPr="00061601">
        <w:rPr>
          <w:rFonts w:ascii="Book Antiqua" w:hAnsi="Book Antiqua" w:cs="Times New Roman"/>
          <w:sz w:val="24"/>
          <w:szCs w:val="24"/>
        </w:rPr>
        <w:t xml:space="preserve">nutritional recovery after resection of each is significantly different. </w:t>
      </w:r>
      <w:r w:rsidR="00C040F4" w:rsidRPr="00061601">
        <w:rPr>
          <w:rFonts w:ascii="Book Antiqua" w:hAnsi="Book Antiqua" w:cs="Times New Roman"/>
          <w:sz w:val="24"/>
          <w:szCs w:val="24"/>
        </w:rPr>
        <w:t>The surgeon must consider not just the patient’s pre-operative nutritional status but the planned resection, the potential complications, and the various methods of nutritional support available. This study illustrates those tenets, with variable reliance on enteral supplementation between transhiatal and Ivor-Lewis esophagectomy and between subtotal and total gastrectomy</w:t>
      </w:r>
      <w:r w:rsidR="00561015" w:rsidRPr="00061601">
        <w:rPr>
          <w:rFonts w:ascii="Book Antiqua" w:hAnsi="Book Antiqua" w:cs="Times New Roman"/>
          <w:sz w:val="24"/>
          <w:szCs w:val="24"/>
        </w:rPr>
        <w:t>,</w:t>
      </w:r>
      <w:r w:rsidR="00C040F4" w:rsidRPr="00061601">
        <w:rPr>
          <w:rFonts w:ascii="Book Antiqua" w:hAnsi="Book Antiqua" w:cs="Times New Roman"/>
          <w:sz w:val="24"/>
          <w:szCs w:val="24"/>
        </w:rPr>
        <w:t xml:space="preserve"> as well as a substantial feeding-tube related major complication rate. </w:t>
      </w:r>
      <w:r w:rsidR="005765DF" w:rsidRPr="00061601">
        <w:rPr>
          <w:rFonts w:ascii="Book Antiqua" w:hAnsi="Book Antiqua" w:cs="Times New Roman"/>
          <w:sz w:val="24"/>
          <w:szCs w:val="24"/>
        </w:rPr>
        <w:t xml:space="preserve">Older </w:t>
      </w:r>
      <w:r w:rsidR="001C26B4" w:rsidRPr="00061601">
        <w:rPr>
          <w:rFonts w:ascii="Book Antiqua" w:hAnsi="Book Antiqua" w:cs="Times New Roman"/>
          <w:sz w:val="24"/>
          <w:szCs w:val="24"/>
        </w:rPr>
        <w:t>literature has suggested that feeding jejunostomy placement is a well-tolerated, low-risk additional procedure that secures enteral access following esop</w:t>
      </w:r>
      <w:r w:rsidR="002E54E3">
        <w:rPr>
          <w:rFonts w:ascii="Book Antiqua" w:hAnsi="Book Antiqua" w:cs="Times New Roman"/>
          <w:sz w:val="24"/>
          <w:szCs w:val="24"/>
        </w:rPr>
        <w:t>hagectomy and total gastrectomy</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"ISSN" : "0039-6060", "PMID" : "8310404", "abstract" : "BACKGROUND The safety and efficacy of various methods of accessing the intestinal tract, including needle catheter jejunostomy, have been well described. This review represents an evaluation of the Witzel tube jejunostomy as an adjunct to esophagectomy. METHODS The records of 523 patients who underwent esophagectomy for benign or malignant disease from 1976 to 1991 were reviewed. Each patient underwent placement of a tube jejunostomy at the time of esophagectomy and esophageal reconstruction. Utilization of the jejunostomy tube and the complications related to its placement were examined. RESULTS The feeding jejunostomy was used in all patients in the initial postoperative period, for more than 3 weeks in 11%, and for more than 2 months in 6.9%. Major complications related to the jejunostomy tube occurred in 11 patients (2.1%). There were no fatal complications. CONCLUSIONS Tube jejunostomy is a useful adjunct to esophagectomy for providing enteral nutrition during the postoperative period. The Witzel jejunostomy as described herein is comparable in terms of safety, function, and complication rate to the needle catheter jejunostomy and has certain technical advantages. Routine use of tube jejunostomy is recommended in patients undergoing esophagectomy.", "author" : [ { "dropping-particle" : "", "family" : "Gerndt", "given" : "S J", "non-dropping-particle" : "", "parse-names" : false, "suffix" : "" }, { "dropping-particle" : "", "family" : "Orringer", "given" : "M B", "non-dropping-particle" : "", "parse-names" : false, "suffix" : "" } ], "container-title" : "Surgery", "id" : "ITEM-1", "issue" : "2", "issued" : { "date-parts" : [ [ "1994", "2" ] ] }, "page" : "164-9", "title" : "Tube jejunostomy as an adjunct to esophagectomy.", "type" : "article-journal", "volume" : "115" }, "uris" : [ "http://www.mendeley.com/documents/?uuid=dcaa0349-1449-4fb1-9d99-689072daf8ae" ] } ], "mendeley" : { "formattedCitation" : "&lt;sup&gt;[10]&lt;/sup&gt;", "plainTextFormattedCitation" : "[10]", "previouslyFormattedCitation" : "[10]"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2E54E3">
        <w:rPr>
          <w:rFonts w:ascii="Book Antiqua" w:hAnsi="Book Antiqua" w:cs="Times New Roman"/>
          <w:noProof/>
          <w:sz w:val="24"/>
          <w:szCs w:val="24"/>
          <w:vertAlign w:val="superscript"/>
        </w:rPr>
        <w:t>[</w:t>
      </w:r>
      <w:r w:rsidR="002E54E3">
        <w:rPr>
          <w:rFonts w:ascii="Book Antiqua" w:hAnsi="Book Antiqua" w:cs="Times New Roman" w:hint="eastAsia"/>
          <w:noProof/>
          <w:sz w:val="24"/>
          <w:szCs w:val="24"/>
          <w:vertAlign w:val="superscript"/>
          <w:lang w:eastAsia="zh-CN"/>
        </w:rPr>
        <w:t>9</w:t>
      </w:r>
      <w:r w:rsidR="006C164F" w:rsidRPr="00061601">
        <w:rPr>
          <w:rFonts w:ascii="Book Antiqua" w:hAnsi="Book Antiqua" w:cs="Times New Roman"/>
          <w:noProof/>
          <w:sz w:val="24"/>
          <w:szCs w:val="24"/>
          <w:vertAlign w:val="superscript"/>
        </w:rPr>
        <w:t>]</w:t>
      </w:r>
      <w:r w:rsidR="008F5E84" w:rsidRPr="00061601">
        <w:rPr>
          <w:rFonts w:ascii="Book Antiqua" w:hAnsi="Book Antiqua" w:cs="Times New Roman"/>
          <w:sz w:val="24"/>
          <w:szCs w:val="24"/>
        </w:rPr>
        <w:fldChar w:fldCharType="end"/>
      </w:r>
      <w:r w:rsidR="001C26B4" w:rsidRPr="00061601">
        <w:rPr>
          <w:rFonts w:ascii="Book Antiqua" w:hAnsi="Book Antiqua" w:cs="Times New Roman"/>
          <w:sz w:val="24"/>
          <w:szCs w:val="24"/>
        </w:rPr>
        <w:t>.</w:t>
      </w:r>
      <w:r w:rsidR="00C040F4" w:rsidRPr="00061601">
        <w:rPr>
          <w:rFonts w:ascii="Book Antiqua" w:hAnsi="Book Antiqua" w:cs="Times New Roman"/>
          <w:sz w:val="24"/>
          <w:szCs w:val="24"/>
        </w:rPr>
        <w:t xml:space="preserve"> </w:t>
      </w:r>
    </w:p>
    <w:p w:rsidR="001C7070" w:rsidRPr="00061601" w:rsidRDefault="001C7070"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 xml:space="preserve">The operative approach to esophagectomy has its attendant risks and complication profiles. The transhiatal esophagectomy is thought to accept a higher rate of lower-grade morbidity in that a cervical anastomosis is more likely to leak but is less </w:t>
      </w:r>
      <w:r w:rsidR="00561015" w:rsidRPr="00061601">
        <w:rPr>
          <w:rFonts w:ascii="Book Antiqua" w:hAnsi="Book Antiqua" w:cs="Times New Roman"/>
          <w:sz w:val="24"/>
          <w:szCs w:val="24"/>
        </w:rPr>
        <w:t>detrimental to</w:t>
      </w:r>
      <w:r w:rsidRPr="00061601">
        <w:rPr>
          <w:rFonts w:ascii="Book Antiqua" w:hAnsi="Book Antiqua" w:cs="Times New Roman"/>
          <w:sz w:val="24"/>
          <w:szCs w:val="24"/>
        </w:rPr>
        <w:t xml:space="preserve"> the patient. Meanwhile, the Ivor-Lewis approach is believed to provide a lower likelihood of anastomotic leak with the understanding that such a leak is more devastating given the resultant mediastinitis. Of note, randomized controlled trials have </w:t>
      </w:r>
      <w:r w:rsidRPr="00061601">
        <w:rPr>
          <w:rFonts w:ascii="Book Antiqua" w:hAnsi="Book Antiqua" w:cs="Times New Roman"/>
          <w:sz w:val="24"/>
          <w:szCs w:val="24"/>
        </w:rPr>
        <w:lastRenderedPageBreak/>
        <w:t>not borne out such beliefs</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"DOI" : "10.1093/icvts/ivs036", "ISSN" : "1569-9285", "PMID" : "22368108", "abstract" : "A best evidence topic was written according to a structured protocol. The question addressed was: In [patients undergoing oesophagectomy for oesophageal cancer] is a [cervical anastomosis or intrathoracic anastomosis] superior in terms of [post-operative outcomes]. In total, 47 papers were found suitable using the reported search, and nine of these represented the best evidence to answer the clinical question. The authors, date, journal, study type, population, main outcome measures and results are tabulated. We conclude that there is no convincing evidence that cervical anastomosis is superior to intrathoracic anastomosis with respect to post-operative outcomes. Only one prospective study showed significantly increased risk of anastomotic leak with cervical anastomosis, but this study was significantly limited due to patient selection and variations in surgical approach and technique. Cervical anastomosis was also shown to increase pharyngeal reflux on pH monitoring compared with intrathoracic anastomosis, but this did not influence symptoms or development of subsequent anastomotic complications. One randomized study showed intrathoracic anastomosis significantly increased risk of respiratory complications, but in this study patient treatment was variable and study design was limited. Intrathoracic anastomosis was also shown to correlate with anastomotic stricture formation and this was attributed to increased anastomotic stapling in this patient group compared with cervical anastomosis. Post-operative pain as measured by grouped symptom scales significantly increased with intrathoracic anastomosis compared with cervical anastomosis. This did not correlate with development of other cardiorespiratory complications and the difference between the two groups resolved within 24 months. Overall, there is currently insufficient evidence to show a significant difference between cervical and intrathoracic anastomosis with respect to post-operative complications and hospital mortality. The wide variety in methodology and outcomes reinforce the need for further randomized trials to more accurately establish significant differences in outcomes.", "author" : [ { "dropping-particle" : "", "family" : "Kayani", "given" : "Babar", "non-dropping-particle" : "", "parse-names" : false, "suffix" : "" }, { "dropping-particle" : "", "family" : "Jarral", "given" : "Omar A.", "non-dropping-particle" : "", "parse-names" : false, "suffix" : "" }, { "dropping-particle" : "", "family" : "Athanasiou", "given" : "Thanos", "non-dropping-particle" : "", "parse-names" : false, "suffix" : "" }, { "dropping-particle" : "", "family" : "Zacharakis", "given" : "Emmanouil", "non-dropping-particle" : "", "parse-names" : false, "suffix" : "" } ], "container-title" : "Interactive cardiovascular and thoracic surgery", "id" : "ITEM-1", "issue" : "6", "issued" : { "date-parts" : [ [ "2012", "6" ] ] }, "page" : "821-6", "title" : "Should oesophagectomy be performed with cervical or intrathoracic anastomosis?", "type" : "article-journal", "volume" : "14" }, "uris" : [ "http://www.mendeley.com/documents/?uuid=cee6b2bd-6f82-45c2-993d-53ec4abf253c" ] } ], "mendeley" : { "formattedCitation" : "&lt;sup&gt;[19]&lt;/sup&gt;", "plainTextFormattedCitation" : "[19]", "previouslyFormattedCitation" : "[19]"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2E54E3">
        <w:rPr>
          <w:rFonts w:ascii="Book Antiqua" w:hAnsi="Book Antiqua" w:cs="Times New Roman"/>
          <w:noProof/>
          <w:sz w:val="24"/>
          <w:szCs w:val="24"/>
          <w:vertAlign w:val="superscript"/>
        </w:rPr>
        <w:t>[1</w:t>
      </w:r>
      <w:r w:rsidR="002E54E3">
        <w:rPr>
          <w:rFonts w:ascii="Book Antiqua" w:hAnsi="Book Antiqua" w:cs="Times New Roman" w:hint="eastAsia"/>
          <w:noProof/>
          <w:sz w:val="24"/>
          <w:szCs w:val="24"/>
          <w:vertAlign w:val="superscript"/>
          <w:lang w:eastAsia="zh-CN"/>
        </w:rPr>
        <w:t>7</w:t>
      </w:r>
      <w:r w:rsidR="006C164F" w:rsidRPr="00061601">
        <w:rPr>
          <w:rFonts w:ascii="Book Antiqua" w:hAnsi="Book Antiqua" w:cs="Times New Roman"/>
          <w:noProof/>
          <w:sz w:val="24"/>
          <w:szCs w:val="24"/>
          <w:vertAlign w:val="superscript"/>
        </w:rPr>
        <w:t>]</w:t>
      </w:r>
      <w:r w:rsidR="008F5E84" w:rsidRPr="00061601">
        <w:rPr>
          <w:rFonts w:ascii="Book Antiqua" w:hAnsi="Book Antiqua" w:cs="Times New Roman"/>
          <w:sz w:val="24"/>
          <w:szCs w:val="24"/>
        </w:rPr>
        <w:fldChar w:fldCharType="end"/>
      </w:r>
      <w:r w:rsidRPr="00061601">
        <w:rPr>
          <w:rFonts w:ascii="Book Antiqua" w:hAnsi="Book Antiqua" w:cs="Times New Roman"/>
          <w:sz w:val="24"/>
          <w:szCs w:val="24"/>
        </w:rPr>
        <w:t xml:space="preserve">. </w:t>
      </w:r>
      <w:r w:rsidR="00595B64" w:rsidRPr="00061601">
        <w:rPr>
          <w:rFonts w:ascii="Book Antiqua" w:hAnsi="Book Antiqua" w:cs="Times New Roman"/>
          <w:sz w:val="24"/>
          <w:szCs w:val="24"/>
        </w:rPr>
        <w:t>In our series, the Ivor-Lewis approach to esophagectomy was associated with lower feeding tube utilization rates at discharge compared to the transhiatal approach (</w:t>
      </w:r>
      <w:r w:rsidR="00595B64" w:rsidRPr="00061601">
        <w:rPr>
          <w:rFonts w:ascii="Book Antiqua" w:hAnsi="Book Antiqua" w:cs="Times New Roman"/>
          <w:bCs/>
          <w:sz w:val="24"/>
          <w:szCs w:val="24"/>
        </w:rPr>
        <w:t xml:space="preserve">25.0% </w:t>
      </w:r>
      <w:r w:rsidR="001D4B48" w:rsidRPr="001D4B48">
        <w:rPr>
          <w:rFonts w:ascii="Book Antiqua" w:hAnsi="Book Antiqua" w:cs="Times New Roman"/>
          <w:i/>
          <w:sz w:val="24"/>
          <w:szCs w:val="24"/>
        </w:rPr>
        <w:t>vs</w:t>
      </w:r>
      <w:r w:rsidR="00595B64" w:rsidRPr="00061601">
        <w:rPr>
          <w:rFonts w:ascii="Book Antiqua" w:hAnsi="Book Antiqua" w:cs="Times New Roman"/>
          <w:sz w:val="24"/>
          <w:szCs w:val="24"/>
        </w:rPr>
        <w:t xml:space="preserve"> 59.8%, respectively; </w:t>
      </w:r>
      <w:r w:rsidR="0020428B" w:rsidRPr="0020428B">
        <w:rPr>
          <w:rFonts w:ascii="Book Antiqua" w:hAnsi="Book Antiqua" w:cs="Times New Roman"/>
          <w:i/>
          <w:sz w:val="24"/>
          <w:szCs w:val="24"/>
        </w:rPr>
        <w:t>P</w:t>
      </w:r>
      <w:r w:rsidR="0020428B">
        <w:rPr>
          <w:rFonts w:ascii="Book Antiqua" w:hAnsi="Book Antiqua" w:cs="Times New Roman" w:hint="eastAsia"/>
          <w:sz w:val="24"/>
          <w:szCs w:val="24"/>
          <w:lang w:eastAsia="zh-CN"/>
        </w:rPr>
        <w:t xml:space="preserve"> </w:t>
      </w:r>
      <w:r w:rsidR="0020428B" w:rsidRPr="00061601">
        <w:rPr>
          <w:rFonts w:ascii="Book Antiqua" w:hAnsi="Book Antiqua" w:cs="Times New Roman"/>
          <w:sz w:val="24"/>
          <w:szCs w:val="24"/>
        </w:rPr>
        <w:t>&lt;</w:t>
      </w:r>
      <w:r w:rsidR="0020428B">
        <w:rPr>
          <w:rFonts w:ascii="Book Antiqua" w:hAnsi="Book Antiqua" w:cs="Times New Roman" w:hint="eastAsia"/>
          <w:sz w:val="24"/>
          <w:szCs w:val="24"/>
          <w:lang w:eastAsia="zh-CN"/>
        </w:rPr>
        <w:t xml:space="preserve"> </w:t>
      </w:r>
      <w:r w:rsidR="00595B64" w:rsidRPr="00061601">
        <w:rPr>
          <w:rFonts w:ascii="Book Antiqua" w:hAnsi="Book Antiqua" w:cs="Times New Roman"/>
          <w:sz w:val="24"/>
          <w:szCs w:val="24"/>
        </w:rPr>
        <w:t xml:space="preserve">0.0001). As the inability to use the reconstructed conduit is the most likely reason for need for nutritional support following esophagectomy, the difference in tube utilization rates was most likely related to lower leak rates of intrathoracic anastomoses (7.1%) </w:t>
      </w:r>
      <w:r w:rsidR="001D4B48" w:rsidRPr="001D4B48">
        <w:rPr>
          <w:rFonts w:ascii="Book Antiqua" w:hAnsi="Book Antiqua" w:cs="Times New Roman"/>
          <w:i/>
          <w:sz w:val="24"/>
          <w:szCs w:val="24"/>
        </w:rPr>
        <w:t>vs</w:t>
      </w:r>
      <w:r w:rsidR="00595B64" w:rsidRPr="00061601">
        <w:rPr>
          <w:rFonts w:ascii="Book Antiqua" w:hAnsi="Book Antiqua" w:cs="Times New Roman"/>
          <w:sz w:val="24"/>
          <w:szCs w:val="24"/>
        </w:rPr>
        <w:t xml:space="preserve"> cervical anastomoses (31.7%). </w:t>
      </w:r>
    </w:p>
    <w:p w:rsidR="00AA15B3" w:rsidRPr="00061601" w:rsidRDefault="00AA15B3"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 xml:space="preserve">The extent of gastric resection </w:t>
      </w:r>
      <w:r w:rsidR="006A5CE2" w:rsidRPr="00061601">
        <w:rPr>
          <w:rFonts w:ascii="Book Antiqua" w:hAnsi="Book Antiqua" w:cs="Times New Roman"/>
          <w:sz w:val="24"/>
          <w:szCs w:val="24"/>
        </w:rPr>
        <w:t>determines the reconstruction approach, typically either</w:t>
      </w:r>
      <w:r w:rsidR="007D12D4" w:rsidRPr="00061601">
        <w:rPr>
          <w:rFonts w:ascii="Book Antiqua" w:hAnsi="Book Antiqua" w:cs="Times New Roman"/>
          <w:sz w:val="24"/>
          <w:szCs w:val="24"/>
        </w:rPr>
        <w:t xml:space="preserve"> Billroth II</w:t>
      </w:r>
      <w:r w:rsidR="006A5CE2" w:rsidRPr="00061601">
        <w:rPr>
          <w:rFonts w:ascii="Book Antiqua" w:hAnsi="Book Antiqua" w:cs="Times New Roman"/>
          <w:sz w:val="24"/>
          <w:szCs w:val="24"/>
        </w:rPr>
        <w:t xml:space="preserve"> gastrojejunostomy following subtotal gastrectomy or Roux-en-Y esophagojejunostomy following total gastrectomy. The lack of a gastric remnant eliminates the accommodating reservoir function of the stomach and requires a second anastomosis involving the small bowel. For these and other reasons, feeding jejunostomy placement is often routinely performed in conjunction with total gastrectomy and more selectively done with subtotal gastrectomy. In our series, feeding jejunostomy tube placement was more frequently placed during total than subtotal gastrectomy (92.9% </w:t>
      </w:r>
      <w:r w:rsidR="001D4B48" w:rsidRPr="001D4B48">
        <w:rPr>
          <w:rFonts w:ascii="Book Antiqua" w:hAnsi="Book Antiqua" w:cs="Times New Roman"/>
          <w:i/>
          <w:sz w:val="24"/>
          <w:szCs w:val="24"/>
        </w:rPr>
        <w:t>vs</w:t>
      </w:r>
      <w:r w:rsidR="006A5CE2" w:rsidRPr="00061601">
        <w:rPr>
          <w:rFonts w:ascii="Book Antiqua" w:hAnsi="Book Antiqua" w:cs="Times New Roman"/>
          <w:sz w:val="24"/>
          <w:szCs w:val="24"/>
        </w:rPr>
        <w:t xml:space="preserve"> 12.7%, </w:t>
      </w:r>
      <w:r w:rsidR="0020428B" w:rsidRPr="0020428B">
        <w:rPr>
          <w:rFonts w:ascii="Book Antiqua" w:hAnsi="Book Antiqua" w:cs="Times New Roman"/>
          <w:i/>
          <w:sz w:val="24"/>
          <w:szCs w:val="24"/>
        </w:rPr>
        <w:t>P</w:t>
      </w:r>
      <w:r w:rsidR="0020428B">
        <w:rPr>
          <w:rFonts w:ascii="Book Antiqua" w:hAnsi="Book Antiqua" w:cs="Times New Roman" w:hint="eastAsia"/>
          <w:sz w:val="24"/>
          <w:szCs w:val="24"/>
          <w:lang w:eastAsia="zh-CN"/>
        </w:rPr>
        <w:t xml:space="preserve"> </w:t>
      </w:r>
      <w:r w:rsidR="0020428B" w:rsidRPr="00061601">
        <w:rPr>
          <w:rFonts w:ascii="Book Antiqua" w:hAnsi="Book Antiqua" w:cs="Times New Roman"/>
          <w:sz w:val="24"/>
          <w:szCs w:val="24"/>
        </w:rPr>
        <w:t>&lt;</w:t>
      </w:r>
      <w:r w:rsidR="0020428B">
        <w:rPr>
          <w:rFonts w:ascii="Book Antiqua" w:hAnsi="Book Antiqua" w:cs="Times New Roman" w:hint="eastAsia"/>
          <w:sz w:val="24"/>
          <w:szCs w:val="24"/>
          <w:lang w:eastAsia="zh-CN"/>
        </w:rPr>
        <w:t xml:space="preserve"> </w:t>
      </w:r>
      <w:r w:rsidR="006A5CE2" w:rsidRPr="00061601">
        <w:rPr>
          <w:rFonts w:ascii="Book Antiqua" w:hAnsi="Book Antiqua" w:cs="Times New Roman"/>
          <w:sz w:val="24"/>
          <w:szCs w:val="24"/>
        </w:rPr>
        <w:t xml:space="preserve">0.0001). Despite the significant difference in the frequency of feeding tube placement, tube utilization rates at the time of discharge were similar (51.3% </w:t>
      </w:r>
      <w:r w:rsidR="001D4B48" w:rsidRPr="001D4B48">
        <w:rPr>
          <w:rFonts w:ascii="Book Antiqua" w:hAnsi="Book Antiqua" w:cs="Times New Roman"/>
          <w:i/>
          <w:sz w:val="24"/>
          <w:szCs w:val="24"/>
        </w:rPr>
        <w:t>vs</w:t>
      </w:r>
      <w:r w:rsidR="006A5CE2" w:rsidRPr="00061601">
        <w:rPr>
          <w:rFonts w:ascii="Book Antiqua" w:hAnsi="Book Antiqua" w:cs="Times New Roman"/>
          <w:sz w:val="24"/>
          <w:szCs w:val="24"/>
        </w:rPr>
        <w:t xml:space="preserve"> 62.5%, respectively;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6A5CE2" w:rsidRPr="00061601">
        <w:rPr>
          <w:rFonts w:ascii="Book Antiqua" w:hAnsi="Book Antiqua" w:cs="Times New Roman"/>
          <w:sz w:val="24"/>
          <w:szCs w:val="24"/>
        </w:rPr>
        <w:t xml:space="preserve">0.56). </w:t>
      </w:r>
      <w:r w:rsidR="00992E2E" w:rsidRPr="00061601">
        <w:rPr>
          <w:rFonts w:ascii="Book Antiqua" w:hAnsi="Book Antiqua" w:cs="Times New Roman"/>
          <w:sz w:val="24"/>
          <w:szCs w:val="24"/>
        </w:rPr>
        <w:t>While the majority of patients who undergo subtotal gastrectomy will recover without requiring nutritional support, the relatively high tube utilization rate likely reflects a preference for enteral nutritional support instead of parenteral support when enteral access has already been established. This is evidenced in that no patient who underwent subtotal gastrectomy with feeding tube placement also received parenteral nutrition.</w:t>
      </w:r>
    </w:p>
    <w:p w:rsidR="0080409A" w:rsidRPr="00061601" w:rsidRDefault="00591E28"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 xml:space="preserve">Our traditional institutional practice has been to routinely place </w:t>
      </w:r>
      <w:r w:rsidR="00551C7B">
        <w:rPr>
          <w:rFonts w:ascii="Book Antiqua" w:hAnsi="Book Antiqua" w:cs="Times New Roman" w:hint="eastAsia"/>
          <w:sz w:val="24"/>
          <w:szCs w:val="24"/>
          <w:lang w:eastAsia="zh-CN"/>
        </w:rPr>
        <w:t>FJT</w:t>
      </w:r>
      <w:r w:rsidRPr="00061601">
        <w:rPr>
          <w:rFonts w:ascii="Book Antiqua" w:hAnsi="Book Antiqua" w:cs="Times New Roman"/>
          <w:sz w:val="24"/>
          <w:szCs w:val="24"/>
        </w:rPr>
        <w:t xml:space="preserve"> at the time of esophagectomy, while tube placement at the time of gastric resection has been more selective, with a higher rate of feeding jejunostomy following total gastrectomy than subtotal resection. </w:t>
      </w:r>
      <w:r w:rsidR="0027361B" w:rsidRPr="00061601">
        <w:rPr>
          <w:rFonts w:ascii="Book Antiqua" w:hAnsi="Book Antiqua" w:cs="Times New Roman"/>
          <w:sz w:val="24"/>
          <w:szCs w:val="24"/>
        </w:rPr>
        <w:t>Intra</w:t>
      </w:r>
      <w:r w:rsidR="002C0F5E" w:rsidRPr="00061601">
        <w:rPr>
          <w:rFonts w:ascii="Book Antiqua" w:hAnsi="Book Antiqua" w:cs="Times New Roman"/>
          <w:sz w:val="24"/>
          <w:szCs w:val="24"/>
        </w:rPr>
        <w:t>-</w:t>
      </w:r>
      <w:r w:rsidR="0027361B" w:rsidRPr="00061601">
        <w:rPr>
          <w:rFonts w:ascii="Book Antiqua" w:hAnsi="Book Antiqua" w:cs="Times New Roman"/>
          <w:sz w:val="24"/>
          <w:szCs w:val="24"/>
        </w:rPr>
        <w:t xml:space="preserve">operative feeding jejunostomy placement does not guarantee consistent enteral access or obviate the need for parenteral nutrition for postoperative supplementation. In the esophagectomy group, seven patients (3.9%) received parenteral nutrition to meet </w:t>
      </w:r>
      <w:r w:rsidR="007E641D" w:rsidRPr="00061601">
        <w:rPr>
          <w:rFonts w:ascii="Book Antiqua" w:hAnsi="Book Antiqua" w:cs="Times New Roman"/>
          <w:sz w:val="24"/>
          <w:szCs w:val="24"/>
        </w:rPr>
        <w:t xml:space="preserve">caloric </w:t>
      </w:r>
      <w:r w:rsidR="0027361B" w:rsidRPr="00061601">
        <w:rPr>
          <w:rFonts w:ascii="Book Antiqua" w:hAnsi="Book Antiqua" w:cs="Times New Roman"/>
          <w:sz w:val="24"/>
          <w:szCs w:val="24"/>
        </w:rPr>
        <w:t>goals since four patients developed chylothorax and three patients had their feeding jejunostomy removed at reoperation for intra-</w:t>
      </w:r>
      <w:r w:rsidR="0027361B" w:rsidRPr="00061601">
        <w:rPr>
          <w:rFonts w:ascii="Book Antiqua" w:hAnsi="Book Antiqua" w:cs="Times New Roman"/>
          <w:sz w:val="24"/>
          <w:szCs w:val="24"/>
        </w:rPr>
        <w:lastRenderedPageBreak/>
        <w:t>abdominal complications. Following gastrectomy, eleven of forty-seven patients (23.4%) who underwent feeding tube placement required parenteral nutrition</w:t>
      </w:r>
      <w:r w:rsidR="0044631F" w:rsidRPr="00061601">
        <w:rPr>
          <w:rFonts w:ascii="Book Antiqua" w:hAnsi="Book Antiqua" w:cs="Times New Roman"/>
          <w:sz w:val="24"/>
          <w:szCs w:val="24"/>
        </w:rPr>
        <w:t>.</w:t>
      </w:r>
      <w:r w:rsidR="000553AF" w:rsidRPr="00061601">
        <w:rPr>
          <w:rFonts w:ascii="Book Antiqua" w:hAnsi="Book Antiqua" w:cs="Times New Roman"/>
          <w:sz w:val="24"/>
          <w:szCs w:val="24"/>
        </w:rPr>
        <w:t xml:space="preserve"> </w:t>
      </w:r>
      <w:r w:rsidR="0044631F" w:rsidRPr="00061601">
        <w:rPr>
          <w:rFonts w:ascii="Book Antiqua" w:hAnsi="Book Antiqua" w:cs="Times New Roman"/>
          <w:sz w:val="24"/>
          <w:szCs w:val="24"/>
        </w:rPr>
        <w:t>S</w:t>
      </w:r>
      <w:r w:rsidR="0027361B" w:rsidRPr="00061601">
        <w:rPr>
          <w:rFonts w:ascii="Book Antiqua" w:hAnsi="Book Antiqua" w:cs="Times New Roman"/>
          <w:sz w:val="24"/>
          <w:szCs w:val="24"/>
        </w:rPr>
        <w:t xml:space="preserve">ix </w:t>
      </w:r>
      <w:r w:rsidR="0044631F" w:rsidRPr="00061601">
        <w:rPr>
          <w:rFonts w:ascii="Book Antiqua" w:hAnsi="Book Antiqua" w:cs="Times New Roman"/>
          <w:sz w:val="24"/>
          <w:szCs w:val="24"/>
        </w:rPr>
        <w:t xml:space="preserve">of these </w:t>
      </w:r>
      <w:r w:rsidR="0027361B" w:rsidRPr="00061601">
        <w:rPr>
          <w:rFonts w:ascii="Book Antiqua" w:hAnsi="Book Antiqua" w:cs="Times New Roman"/>
          <w:sz w:val="24"/>
          <w:szCs w:val="24"/>
        </w:rPr>
        <w:t xml:space="preserve">patients </w:t>
      </w:r>
      <w:r w:rsidR="0044631F" w:rsidRPr="00061601">
        <w:rPr>
          <w:rFonts w:ascii="Book Antiqua" w:hAnsi="Book Antiqua" w:cs="Times New Roman"/>
          <w:sz w:val="24"/>
          <w:szCs w:val="24"/>
        </w:rPr>
        <w:t xml:space="preserve">were given parenteral nutrition as a direct result of having </w:t>
      </w:r>
      <w:r w:rsidR="0027361B" w:rsidRPr="00061601">
        <w:rPr>
          <w:rFonts w:ascii="Book Antiqua" w:hAnsi="Book Antiqua" w:cs="Times New Roman"/>
          <w:sz w:val="24"/>
          <w:szCs w:val="24"/>
        </w:rPr>
        <w:t>devel</w:t>
      </w:r>
      <w:r w:rsidR="0080409A" w:rsidRPr="00061601">
        <w:rPr>
          <w:rFonts w:ascii="Book Antiqua" w:hAnsi="Book Antiqua" w:cs="Times New Roman"/>
          <w:sz w:val="24"/>
          <w:szCs w:val="24"/>
        </w:rPr>
        <w:t xml:space="preserve">oped tube-related </w:t>
      </w:r>
      <w:r w:rsidR="0044631F" w:rsidRPr="00061601">
        <w:rPr>
          <w:rFonts w:ascii="Book Antiqua" w:hAnsi="Book Antiqua" w:cs="Times New Roman"/>
          <w:sz w:val="24"/>
          <w:szCs w:val="24"/>
        </w:rPr>
        <w:t xml:space="preserve">major </w:t>
      </w:r>
      <w:r w:rsidR="0080409A" w:rsidRPr="00061601">
        <w:rPr>
          <w:rFonts w:ascii="Book Antiqua" w:hAnsi="Book Antiqua" w:cs="Times New Roman"/>
          <w:sz w:val="24"/>
          <w:szCs w:val="24"/>
        </w:rPr>
        <w:t>complications</w:t>
      </w:r>
      <w:r w:rsidR="0044631F" w:rsidRPr="00061601">
        <w:rPr>
          <w:rFonts w:ascii="Book Antiqua" w:hAnsi="Book Antiqua" w:cs="Times New Roman"/>
          <w:sz w:val="24"/>
          <w:szCs w:val="24"/>
        </w:rPr>
        <w:t xml:space="preserve"> requiring reoperation. Of the remaining five patients, t</w:t>
      </w:r>
      <w:r w:rsidR="0080409A" w:rsidRPr="00061601">
        <w:rPr>
          <w:rFonts w:ascii="Book Antiqua" w:hAnsi="Book Antiqua" w:cs="Times New Roman"/>
          <w:sz w:val="24"/>
          <w:szCs w:val="24"/>
        </w:rPr>
        <w:t>hree had other intra-abdominal complications</w:t>
      </w:r>
      <w:r w:rsidR="0044631F" w:rsidRPr="00061601">
        <w:rPr>
          <w:rFonts w:ascii="Book Antiqua" w:hAnsi="Book Antiqua" w:cs="Times New Roman"/>
          <w:sz w:val="24"/>
          <w:szCs w:val="24"/>
        </w:rPr>
        <w:t xml:space="preserve"> precluding tube feed administration</w:t>
      </w:r>
      <w:r w:rsidR="0080409A" w:rsidRPr="00061601">
        <w:rPr>
          <w:rFonts w:ascii="Book Antiqua" w:hAnsi="Book Antiqua" w:cs="Times New Roman"/>
          <w:sz w:val="24"/>
          <w:szCs w:val="24"/>
        </w:rPr>
        <w:t xml:space="preserve"> and two demonstrated tube feed intolerance. </w:t>
      </w:r>
      <w:r w:rsidR="00C306D6" w:rsidRPr="00061601">
        <w:rPr>
          <w:rFonts w:ascii="Book Antiqua" w:hAnsi="Book Antiqua" w:cs="Times New Roman"/>
          <w:sz w:val="24"/>
          <w:szCs w:val="24"/>
        </w:rPr>
        <w:t>Meanwhile, eleven of fifty-eight patients (19.0%) who underwent gastric resection without feeding jejunostomy placement required parenteral nutrition as a bridge to adequate oral caloric intake.</w:t>
      </w:r>
    </w:p>
    <w:p w:rsidR="0080409A" w:rsidRPr="00061601" w:rsidRDefault="0080409A"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Feeding tube-specific c</w:t>
      </w:r>
      <w:r w:rsidR="00FB53B4">
        <w:rPr>
          <w:rFonts w:ascii="Book Antiqua" w:hAnsi="Book Antiqua" w:cs="Times New Roman"/>
          <w:sz w:val="24"/>
          <w:szCs w:val="24"/>
        </w:rPr>
        <w:t>omplication rates within 30 d</w:t>
      </w:r>
      <w:r w:rsidRPr="00061601">
        <w:rPr>
          <w:rFonts w:ascii="Book Antiqua" w:hAnsi="Book Antiqua" w:cs="Times New Roman"/>
          <w:sz w:val="24"/>
          <w:szCs w:val="24"/>
        </w:rPr>
        <w:t xml:space="preserve"> were identified in </w:t>
      </w:r>
      <w:r w:rsidR="00345B9D" w:rsidRPr="00061601">
        <w:rPr>
          <w:rFonts w:ascii="Book Antiqua" w:hAnsi="Book Antiqua" w:cs="Times New Roman"/>
          <w:sz w:val="24"/>
          <w:szCs w:val="24"/>
        </w:rPr>
        <w:t>seven</w:t>
      </w:r>
      <w:r w:rsidRPr="00061601">
        <w:rPr>
          <w:rFonts w:ascii="Book Antiqua" w:hAnsi="Book Antiqua" w:cs="Times New Roman"/>
          <w:sz w:val="24"/>
          <w:szCs w:val="24"/>
        </w:rPr>
        <w:t xml:space="preserve"> of 228 patients (</w:t>
      </w:r>
      <w:r w:rsidR="00345B9D" w:rsidRPr="00061601">
        <w:rPr>
          <w:rFonts w:ascii="Book Antiqua" w:hAnsi="Book Antiqua" w:cs="Times New Roman"/>
          <w:sz w:val="24"/>
          <w:szCs w:val="24"/>
        </w:rPr>
        <w:t>3.1</w:t>
      </w:r>
      <w:r w:rsidRPr="00061601">
        <w:rPr>
          <w:rFonts w:ascii="Book Antiqua" w:hAnsi="Book Antiqua" w:cs="Times New Roman"/>
          <w:sz w:val="24"/>
          <w:szCs w:val="24"/>
        </w:rPr>
        <w:t>%), which is consistent with rates published in other series. However, all tube-related complications occurred following gastrectomy, for a complication rate of 12.8% (6 of 47), all of whom had undergone total gastrectomy. All tube-related complications were major, requiring invasive procedure or reoperation for indications such as bowel ischemia</w:t>
      </w:r>
      <w:r w:rsidR="00591E28" w:rsidRPr="00061601">
        <w:rPr>
          <w:rFonts w:ascii="Book Antiqua" w:hAnsi="Book Antiqua" w:cs="Times New Roman"/>
          <w:sz w:val="24"/>
          <w:szCs w:val="24"/>
        </w:rPr>
        <w:t>, bowel perforation,</w:t>
      </w:r>
      <w:r w:rsidRPr="00061601">
        <w:rPr>
          <w:rFonts w:ascii="Book Antiqua" w:hAnsi="Book Antiqua" w:cs="Times New Roman"/>
          <w:sz w:val="24"/>
          <w:szCs w:val="24"/>
        </w:rPr>
        <w:t xml:space="preserve"> or acute obstruction. This tube complication rate might be considered higher than expected, but it is consistent with the study by Llaguna</w:t>
      </w:r>
      <w:r w:rsidR="00E93E82" w:rsidRPr="00E93E82">
        <w:rPr>
          <w:rFonts w:ascii="Book Antiqua" w:hAnsi="Book Antiqua" w:cs="Times New Roman"/>
          <w:i/>
          <w:sz w:val="24"/>
          <w:szCs w:val="24"/>
        </w:rPr>
        <w:t xml:space="preserve"> et al</w:t>
      </w:r>
      <w:r w:rsidR="00E93E82" w:rsidRPr="00061601">
        <w:rPr>
          <w:rFonts w:ascii="Book Antiqua" w:hAnsi="Book Antiqua" w:cs="Times New Roman"/>
          <w:sz w:val="24"/>
          <w:szCs w:val="24"/>
        </w:rPr>
        <w:fldChar w:fldCharType="begin" w:fldLock="1"/>
      </w:r>
      <w:r w:rsidR="00E93E82" w:rsidRPr="00061601">
        <w:rPr>
          <w:rFonts w:ascii="Book Antiqua" w:hAnsi="Book Antiqua" w:cs="Times New Roman"/>
          <w:sz w:val="24"/>
          <w:szCs w:val="24"/>
        </w:rPr>
        <w:instrText>ADDIN CSL_CITATION { "citationItems" : [ { "id" : "ITEM-1", "itemData" : { "DOI" : "10.1016/S0140-6736(01)06578-3", "ISSN" : "0140-6736", "PMID" : "11705560", "abstract" : "BACKGROUND Although current opinion favours the use of enteral over parenteral nutrition, the clinical benefits of early postoperative nutrition in patients undergoing elective surgery have never been clearly shown. We aimed to test the hypothesis that postoperative enteral nutrition is better (fewer postoperative complications) than parenteral nutrition containing similar energy and nitrogen amounts (112 kJ kg(-1) day(-1) and 1.4 g aminoacid kg(-1) day(-1)). METHODS We did a randomised multicentre clinical trial in patients with gastrointestinal cancer who were malnourished and candidates for major elective surgery. 159 patients were assigned to enteral nutrition and 158 to parenteral nutrition. The primary endpoint was the occurrence of postoperative complications, and secondary endpoints were length of postoperative hospital stay, adverse effects, and treatment crossover. Analysis was by intention to treat. FINDINGS Postoperative complications occurred in 54 (34%) patients fed enterally versus 78 (49%) fed parenterally (relative risk 0.69, 95% CI 0.53-0.90, p=0.005). Length of postoperative stay was 13.4 days and 15.0 days in the enteral nutrition and parenteral nutrition groups, respectively (p=0.009). Adverse effects occurred in 56 (35%) patients fed enterally versus 22 (14%) patients fed parenterally (2.50, 1.61-3.86, p&lt;0.0001). 14 (9%) patients on enteral nutrition had to switch to parenteral nutrition, whereas none of those fed parenterally crossed over to enteral feeding. INTERPRETATION We conclude that early enteral nutrition significantly reduces the complication rate and duration of postoperative stay compared with parenteral nutrition, although parenteral nutrition is better tolerated than enteral nutrition.", "author" : [ { "dropping-particle" : "", "family" : "Bozzetti", "given" : "F", "non-dropping-particle" : "", "parse-names" : false, "suffix" : "" }, { "dropping-particle" : "", "family" : "Braga", "given" : "M", "non-dropping-particle" : "", "parse-names" : false, "suffix" : "" }, { "dropping-particle" : "", "family" : "Gianotti", "given" : "L", "non-dropping-particle" : "", "parse-names" : false, "suffix" : "" }, { "dropping-particle" : "", "family" : "Gavazzi", "given" : "C", "non-dropping-particle" : "", "parse-names" : false, "suffix" : "" }, { "dropping-particle" : "", "family" : "Mariani", "given" : "L", "non-dropping-particle" : "", "parse-names" : false, "suffix" : "" } ], "container-title" : "Lancet (London, England)", "id" : "ITEM-1", "issue" : "9292", "issued" : { "date-parts" : [ [ "2001", "11", "3" ] ] }, "page" : "1487-92", "title" : "Postoperative enteral versus parenteral nutrition in malnourished patients with gastrointestinal cancer: a randomised multicentre trial.", "type" : "article-journal", "volume" : "358" }, "uris" : [ "http://www.mendeley.com/documents/?uuid=658ebdaf-c5c7-4da3-919a-94b97d07c400" ] } ], "mendeley" : { "formattedCitation" : "&lt;sup&gt;[9]&lt;/sup&gt;", "plainTextFormattedCitation" : "[9]", "previouslyFormattedCitation" : "[9]" }, "properties" : { "noteIndex" : 0 }, "schema" : "https://github.com/citation-style-language/schema/raw/master/csl-citation.json" }</w:instrText>
      </w:r>
      <w:r w:rsidR="00E93E82" w:rsidRPr="00061601">
        <w:rPr>
          <w:rFonts w:ascii="Book Antiqua" w:hAnsi="Book Antiqua" w:cs="Times New Roman"/>
          <w:sz w:val="24"/>
          <w:szCs w:val="24"/>
        </w:rPr>
        <w:fldChar w:fldCharType="separate"/>
      </w:r>
      <w:r w:rsidR="00E93E82" w:rsidRPr="00061601">
        <w:rPr>
          <w:rFonts w:ascii="Book Antiqua" w:hAnsi="Book Antiqua" w:cs="Times New Roman"/>
          <w:noProof/>
          <w:sz w:val="24"/>
          <w:szCs w:val="24"/>
          <w:vertAlign w:val="superscript"/>
        </w:rPr>
        <w:t>[</w:t>
      </w:r>
      <w:r w:rsidR="002E54E3">
        <w:rPr>
          <w:rFonts w:ascii="Book Antiqua" w:hAnsi="Book Antiqua" w:cs="Times New Roman" w:hint="eastAsia"/>
          <w:noProof/>
          <w:sz w:val="24"/>
          <w:szCs w:val="24"/>
          <w:vertAlign w:val="superscript"/>
          <w:lang w:eastAsia="zh-CN"/>
        </w:rPr>
        <w:t>18</w:t>
      </w:r>
      <w:r w:rsidR="00E93E82" w:rsidRPr="00061601">
        <w:rPr>
          <w:rFonts w:ascii="Book Antiqua" w:hAnsi="Book Antiqua" w:cs="Times New Roman"/>
          <w:noProof/>
          <w:sz w:val="24"/>
          <w:szCs w:val="24"/>
          <w:vertAlign w:val="superscript"/>
        </w:rPr>
        <w:t>]</w:t>
      </w:r>
      <w:r w:rsidR="00E93E82" w:rsidRPr="00061601">
        <w:rPr>
          <w:rFonts w:ascii="Book Antiqua" w:hAnsi="Book Antiqua" w:cs="Times New Roman"/>
          <w:sz w:val="24"/>
          <w:szCs w:val="24"/>
        </w:rPr>
        <w:fldChar w:fldCharType="end"/>
      </w:r>
      <w:r w:rsidR="00E93E82">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in which 18 of 73 patients (24.7%) experienced a jejunostomy tube-related complication, with 10 patients (13.7%) experiencing a complication requiring reoperation or interventional radiology procedure.</w:t>
      </w:r>
      <w:r w:rsidR="0023440D" w:rsidRPr="00061601">
        <w:rPr>
          <w:rFonts w:ascii="Book Antiqua" w:hAnsi="Book Antiqua" w:cs="Times New Roman"/>
          <w:sz w:val="24"/>
          <w:szCs w:val="24"/>
        </w:rPr>
        <w:t xml:space="preserve"> In addition, Patel</w:t>
      </w:r>
      <w:r w:rsidR="00E93E82" w:rsidRPr="00E93E82">
        <w:rPr>
          <w:rFonts w:ascii="Book Antiqua" w:hAnsi="Book Antiqua" w:cs="Times New Roman"/>
          <w:i/>
          <w:sz w:val="24"/>
          <w:szCs w:val="24"/>
        </w:rPr>
        <w:t xml:space="preserve"> et al</w:t>
      </w:r>
      <w:r w:rsidR="00E93E82" w:rsidRPr="00061601">
        <w:rPr>
          <w:rFonts w:ascii="Book Antiqua" w:hAnsi="Book Antiqua" w:cs="Times New Roman"/>
          <w:sz w:val="24"/>
          <w:szCs w:val="24"/>
        </w:rPr>
        <w:fldChar w:fldCharType="begin" w:fldLock="1"/>
      </w:r>
      <w:r w:rsidR="00E93E82" w:rsidRPr="00061601">
        <w:rPr>
          <w:rFonts w:ascii="Book Antiqua" w:hAnsi="Book Antiqua" w:cs="Times New Roman"/>
          <w:sz w:val="24"/>
          <w:szCs w:val="24"/>
        </w:rPr>
        <w:instrText>ADDIN CSL_CITATION { "citationItems" : [ { "id" : "ITEM-1", "itemData" : { "DOI" : "10.1016/S0140-6736(01)06578-3", "ISSN" : "0140-6736", "PMID" : "11705560", "abstract" : "BACKGROUND Although current opinion favours the use of enteral over parenteral nutrition, the clinical benefits of early postoperative nutrition in patients undergoing elective surgery have never been clearly shown. We aimed to test the hypothesis that postoperative enteral nutrition is better (fewer postoperative complications) than parenteral nutrition containing similar energy and nitrogen amounts (112 kJ kg(-1) day(-1) and 1.4 g aminoacid kg(-1) day(-1)). METHODS We did a randomised multicentre clinical trial in patients with gastrointestinal cancer who were malnourished and candidates for major elective surgery. 159 patients were assigned to enteral nutrition and 158 to parenteral nutrition. The primary endpoint was the occurrence of postoperative complications, and secondary endpoints were length of postoperative hospital stay, adverse effects, and treatment crossover. Analysis was by intention to treat. FINDINGS Postoperative complications occurred in 54 (34%) patients fed enterally versus 78 (49%) fed parenterally (relative risk 0.69, 95% CI 0.53-0.90, p=0.005). Length of postoperative stay was 13.4 days and 15.0 days in the enteral nutrition and parenteral nutrition groups, respectively (p=0.009). Adverse effects occurred in 56 (35%) patients fed enterally versus 22 (14%) patients fed parenterally (2.50, 1.61-3.86, p&lt;0.0001). 14 (9%) patients on enteral nutrition had to switch to parenteral nutrition, whereas none of those fed parenterally crossed over to enteral feeding. INTERPRETATION We conclude that early enteral nutrition significantly reduces the complication rate and duration of postoperative stay compared with parenteral nutrition, although parenteral nutrition is better tolerated than enteral nutrition.", "author" : [ { "dropping-particle" : "", "family" : "Bozzetti", "given" : "F", "non-dropping-particle" : "", "parse-names" : false, "suffix" : "" }, { "dropping-particle" : "", "family" : "Braga", "given" : "M", "non-dropping-particle" : "", "parse-names" : false, "suffix" : "" }, { "dropping-particle" : "", "family" : "Gianotti", "given" : "L", "non-dropping-particle" : "", "parse-names" : false, "suffix" : "" }, { "dropping-particle" : "", "family" : "Gavazzi", "given" : "C", "non-dropping-particle" : "", "parse-names" : false, "suffix" : "" }, { "dropping-particle" : "", "family" : "Mariani", "given" : "L", "non-dropping-particle" : "", "parse-names" : false, "suffix" : "" } ], "container-title" : "Lancet (London, England)", "id" : "ITEM-1", "issue" : "9292", "issued" : { "date-parts" : [ [ "2001", "11", "3" ] ] }, "page" : "1487-92", "title" : "Postoperative enteral versus parenteral nutrition in malnourished patients with gastrointestinal cancer: a randomised multicentre trial.", "type" : "article-journal", "volume" : "358" }, "uris" : [ "http://www.mendeley.com/documents/?uuid=658ebdaf-c5c7-4da3-919a-94b97d07c400" ] } ], "mendeley" : { "formattedCitation" : "&lt;sup&gt;[9]&lt;/sup&gt;", "plainTextFormattedCitation" : "[9]", "previouslyFormattedCitation" : "[9]" }, "properties" : { "noteIndex" : 0 }, "schema" : "https://github.com/citation-style-language/schema/raw/master/csl-citation.json" }</w:instrText>
      </w:r>
      <w:r w:rsidR="00E93E82" w:rsidRPr="00061601">
        <w:rPr>
          <w:rFonts w:ascii="Book Antiqua" w:hAnsi="Book Antiqua" w:cs="Times New Roman"/>
          <w:sz w:val="24"/>
          <w:szCs w:val="24"/>
        </w:rPr>
        <w:fldChar w:fldCharType="separate"/>
      </w:r>
      <w:r w:rsidR="00E93E82">
        <w:rPr>
          <w:rFonts w:ascii="Book Antiqua" w:hAnsi="Book Antiqua" w:cs="Times New Roman"/>
          <w:noProof/>
          <w:sz w:val="24"/>
          <w:szCs w:val="24"/>
          <w:vertAlign w:val="superscript"/>
        </w:rPr>
        <w:t>[</w:t>
      </w:r>
      <w:r w:rsidR="002E54E3">
        <w:rPr>
          <w:rFonts w:ascii="Book Antiqua" w:hAnsi="Book Antiqua" w:cs="Times New Roman" w:hint="eastAsia"/>
          <w:noProof/>
          <w:sz w:val="24"/>
          <w:szCs w:val="24"/>
          <w:vertAlign w:val="superscript"/>
          <w:lang w:eastAsia="zh-CN"/>
        </w:rPr>
        <w:t>19</w:t>
      </w:r>
      <w:r w:rsidR="00E93E82" w:rsidRPr="00061601">
        <w:rPr>
          <w:rFonts w:ascii="Book Antiqua" w:hAnsi="Book Antiqua" w:cs="Times New Roman"/>
          <w:noProof/>
          <w:sz w:val="24"/>
          <w:szCs w:val="24"/>
          <w:vertAlign w:val="superscript"/>
        </w:rPr>
        <w:t>]</w:t>
      </w:r>
      <w:r w:rsidR="00E93E82" w:rsidRPr="00061601">
        <w:rPr>
          <w:rFonts w:ascii="Book Antiqua" w:hAnsi="Book Antiqua" w:cs="Times New Roman"/>
          <w:sz w:val="24"/>
          <w:szCs w:val="24"/>
        </w:rPr>
        <w:fldChar w:fldCharType="end"/>
      </w:r>
      <w:r w:rsidR="0023440D" w:rsidRPr="00061601">
        <w:rPr>
          <w:rFonts w:ascii="Book Antiqua" w:hAnsi="Book Antiqua" w:cs="Times New Roman"/>
          <w:sz w:val="24"/>
          <w:szCs w:val="24"/>
        </w:rPr>
        <w:t xml:space="preserve"> demonstrated that in a population of 132 patients who underwent total or subtotal gastrectomy, feeding jejunostomy placement was associated with a greater frequency of any grade complication (59% </w:t>
      </w:r>
      <w:r w:rsidR="00AC31AF" w:rsidRPr="00AC31AF">
        <w:rPr>
          <w:rFonts w:ascii="Book Antiqua" w:hAnsi="Book Antiqua" w:cs="Times New Roman"/>
          <w:i/>
          <w:sz w:val="24"/>
          <w:szCs w:val="24"/>
        </w:rPr>
        <w:t>vs</w:t>
      </w:r>
      <w:r w:rsidR="0023440D" w:rsidRPr="00061601">
        <w:rPr>
          <w:rFonts w:ascii="Book Antiqua" w:hAnsi="Book Antiqua" w:cs="Times New Roman"/>
          <w:sz w:val="24"/>
          <w:szCs w:val="24"/>
        </w:rPr>
        <w:t xml:space="preserve"> 41%,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23440D" w:rsidRPr="00061601">
        <w:rPr>
          <w:rFonts w:ascii="Book Antiqua" w:hAnsi="Book Antiqua" w:cs="Times New Roman"/>
          <w:sz w:val="24"/>
          <w:szCs w:val="24"/>
        </w:rPr>
        <w:t xml:space="preserve">0.04) and specifically any </w:t>
      </w:r>
      <w:r w:rsidR="00AC31AF">
        <w:rPr>
          <w:rFonts w:ascii="Book Antiqua" w:hAnsi="Book Antiqua" w:cs="Times New Roman"/>
          <w:sz w:val="24"/>
          <w:szCs w:val="24"/>
        </w:rPr>
        <w:t xml:space="preserve">infectious complication (36% </w:t>
      </w:r>
      <w:r w:rsidR="00AC31AF" w:rsidRPr="00AC31AF">
        <w:rPr>
          <w:rFonts w:ascii="Book Antiqua" w:hAnsi="Book Antiqua" w:cs="Times New Roman"/>
          <w:i/>
          <w:sz w:val="24"/>
          <w:szCs w:val="24"/>
        </w:rPr>
        <w:t>vs</w:t>
      </w:r>
      <w:r w:rsidR="0023440D" w:rsidRPr="00061601">
        <w:rPr>
          <w:rFonts w:ascii="Book Antiqua" w:hAnsi="Book Antiqua" w:cs="Times New Roman"/>
          <w:sz w:val="24"/>
          <w:szCs w:val="24"/>
        </w:rPr>
        <w:t xml:space="preserve"> 17%,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A127B8"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23440D" w:rsidRPr="00061601">
        <w:rPr>
          <w:rFonts w:ascii="Book Antiqua" w:hAnsi="Book Antiqua" w:cs="Times New Roman"/>
          <w:sz w:val="24"/>
          <w:szCs w:val="24"/>
        </w:rPr>
        <w:t>0.01). Of note, the rate of major complications was not significantly different, and the authors did not separately identify tube-related complications. Only tube placement was associated with post-operative complications on multivariate analysis, whereas age, functional status, T stage, N stage, and extent of resection were not.</w:t>
      </w:r>
      <w:r w:rsidR="00315440" w:rsidRPr="00061601">
        <w:rPr>
          <w:rFonts w:ascii="Book Antiqua" w:hAnsi="Book Antiqua" w:cs="Times New Roman"/>
          <w:sz w:val="24"/>
          <w:szCs w:val="24"/>
        </w:rPr>
        <w:t xml:space="preserve"> The higher rate of tube-specific complications following total gastrectomy compared to subtotal gastrectomy or esophagectomy in the absence of technical error suggests an inherent difference in post-operative re</w:t>
      </w:r>
      <w:r w:rsidR="003E39B6" w:rsidRPr="00061601">
        <w:rPr>
          <w:rFonts w:ascii="Book Antiqua" w:hAnsi="Book Antiqua" w:cs="Times New Roman"/>
          <w:sz w:val="24"/>
          <w:szCs w:val="24"/>
        </w:rPr>
        <w:t xml:space="preserve">covery. The combination of the lack of a gastric remnant with the performance of D2 </w:t>
      </w:r>
      <w:r w:rsidR="003E39B6" w:rsidRPr="00061601">
        <w:rPr>
          <w:rFonts w:ascii="Book Antiqua" w:hAnsi="Book Antiqua" w:cs="Times New Roman"/>
          <w:sz w:val="24"/>
          <w:szCs w:val="24"/>
        </w:rPr>
        <w:lastRenderedPageBreak/>
        <w:t>lymphadenectomy</w:t>
      </w:r>
      <w:r w:rsidR="00D14475" w:rsidRPr="00061601">
        <w:rPr>
          <w:rFonts w:ascii="Book Antiqua" w:hAnsi="Book Antiqua" w:cs="Times New Roman"/>
          <w:sz w:val="24"/>
          <w:szCs w:val="24"/>
        </w:rPr>
        <w:t xml:space="preserve"> </w:t>
      </w:r>
      <w:r w:rsidR="00315440" w:rsidRPr="00061601">
        <w:rPr>
          <w:rFonts w:ascii="Book Antiqua" w:hAnsi="Book Antiqua" w:cs="Times New Roman"/>
          <w:sz w:val="24"/>
          <w:szCs w:val="24"/>
        </w:rPr>
        <w:t xml:space="preserve">and Roux-en-Y reconstruction may place the small bowel at greater risk of impaired recovery and therefore greater likelihood of tube-related complications. </w:t>
      </w:r>
    </w:p>
    <w:p w:rsidR="005F51CC" w:rsidRPr="00061601" w:rsidRDefault="007810CB" w:rsidP="00CA151E">
      <w:pPr>
        <w:spacing w:after="0" w:line="360" w:lineRule="auto"/>
        <w:jc w:val="both"/>
        <w:rPr>
          <w:rFonts w:ascii="Book Antiqua" w:hAnsi="Book Antiqua" w:cs="Times New Roman"/>
          <w:sz w:val="24"/>
          <w:szCs w:val="24"/>
        </w:rPr>
      </w:pPr>
      <w:r w:rsidRPr="00061601">
        <w:rPr>
          <w:rFonts w:ascii="Book Antiqua" w:hAnsi="Book Antiqua" w:cs="Times New Roman"/>
          <w:sz w:val="24"/>
          <w:szCs w:val="24"/>
        </w:rPr>
        <w:t xml:space="preserve">Overall tube utilization rates at discharge were on the order of fifty percent for both esophageal and gastric resection. </w:t>
      </w:r>
      <w:r w:rsidR="005F51CC" w:rsidRPr="00061601">
        <w:rPr>
          <w:rFonts w:ascii="Book Antiqua" w:hAnsi="Book Antiqua" w:cs="Times New Roman"/>
          <w:sz w:val="24"/>
          <w:szCs w:val="24"/>
        </w:rPr>
        <w:t>While the optimal time for placing a feeding jejunostomy tube is at the time of resection, this does not mean that it should be done solely for sake of ease</w:t>
      </w:r>
      <w:r w:rsidR="00591E28" w:rsidRPr="00061601">
        <w:rPr>
          <w:rFonts w:ascii="Book Antiqua" w:hAnsi="Book Antiqua" w:cs="Times New Roman"/>
          <w:sz w:val="24"/>
          <w:szCs w:val="24"/>
        </w:rPr>
        <w:t xml:space="preserve"> or potential prophylaxis</w:t>
      </w:r>
      <w:r w:rsidR="005F51CC" w:rsidRPr="00061601">
        <w:rPr>
          <w:rFonts w:ascii="Book Antiqua" w:hAnsi="Book Antiqua" w:cs="Times New Roman"/>
          <w:sz w:val="24"/>
          <w:szCs w:val="24"/>
        </w:rPr>
        <w:t xml:space="preserve">, as half of patients will recover to discharge without the need for prolonged tube feeds. Specific resections were associated with need for tube feed supplementation, as patients who underwent transhiatal esophagectomy more frequently required nutritional supplementation at that time of discharge compared to Ivor-Lewis esophagectomy (59.8% </w:t>
      </w:r>
      <w:r w:rsidR="001D4B48" w:rsidRPr="001D4B48">
        <w:rPr>
          <w:rFonts w:ascii="Book Antiqua" w:hAnsi="Book Antiqua" w:cs="Times New Roman"/>
          <w:i/>
          <w:sz w:val="24"/>
          <w:szCs w:val="24"/>
        </w:rPr>
        <w:t>vs</w:t>
      </w:r>
      <w:r w:rsidR="005F51CC" w:rsidRPr="00061601">
        <w:rPr>
          <w:rFonts w:ascii="Book Antiqua" w:hAnsi="Book Antiqua" w:cs="Times New Roman"/>
          <w:sz w:val="24"/>
          <w:szCs w:val="24"/>
        </w:rPr>
        <w:t xml:space="preserve"> </w:t>
      </w:r>
      <w:r w:rsidR="005F51CC" w:rsidRPr="00061601">
        <w:rPr>
          <w:rFonts w:ascii="Book Antiqua" w:hAnsi="Book Antiqua" w:cs="Times New Roman"/>
          <w:bCs/>
          <w:sz w:val="24"/>
          <w:szCs w:val="24"/>
        </w:rPr>
        <w:t>25.0%</w:t>
      </w:r>
      <w:r w:rsidR="005F51CC" w:rsidRPr="00061601">
        <w:rPr>
          <w:rFonts w:ascii="Book Antiqua" w:hAnsi="Book Antiqua" w:cs="Times New Roman"/>
          <w:sz w:val="24"/>
          <w:szCs w:val="24"/>
        </w:rPr>
        <w:t xml:space="preserve">, respectively; </w:t>
      </w:r>
      <w:r w:rsidR="0020428B" w:rsidRPr="0020428B">
        <w:rPr>
          <w:rFonts w:ascii="Book Antiqua" w:hAnsi="Book Antiqua" w:cs="Times New Roman"/>
          <w:i/>
          <w:sz w:val="24"/>
          <w:szCs w:val="24"/>
        </w:rPr>
        <w:t>P</w:t>
      </w:r>
      <w:r w:rsidR="0020428B">
        <w:rPr>
          <w:rFonts w:ascii="Book Antiqua" w:hAnsi="Book Antiqua" w:cs="Times New Roman" w:hint="eastAsia"/>
          <w:sz w:val="24"/>
          <w:szCs w:val="24"/>
          <w:lang w:eastAsia="zh-CN"/>
        </w:rPr>
        <w:t xml:space="preserve"> </w:t>
      </w:r>
      <w:r w:rsidR="005F51CC" w:rsidRPr="00061601">
        <w:rPr>
          <w:rFonts w:ascii="Book Antiqua" w:hAnsi="Book Antiqua" w:cs="Times New Roman"/>
          <w:sz w:val="24"/>
          <w:szCs w:val="24"/>
        </w:rPr>
        <w:t>&lt;</w:t>
      </w:r>
      <w:r w:rsidR="0020428B">
        <w:rPr>
          <w:rFonts w:ascii="Book Antiqua" w:hAnsi="Book Antiqua" w:cs="Times New Roman" w:hint="eastAsia"/>
          <w:sz w:val="24"/>
          <w:szCs w:val="24"/>
          <w:lang w:eastAsia="zh-CN"/>
        </w:rPr>
        <w:t xml:space="preserve"> </w:t>
      </w:r>
      <w:r w:rsidR="005F51CC" w:rsidRPr="00061601">
        <w:rPr>
          <w:rFonts w:ascii="Book Antiqua" w:hAnsi="Book Antiqua" w:cs="Times New Roman"/>
          <w:sz w:val="24"/>
          <w:szCs w:val="24"/>
        </w:rPr>
        <w:t>0.0001). A similar distinction was also seen when comparing total and subtotal gastrectomy p</w:t>
      </w:r>
      <w:r w:rsidR="001D4B48">
        <w:rPr>
          <w:rFonts w:ascii="Book Antiqua" w:hAnsi="Book Antiqua" w:cs="Times New Roman"/>
          <w:sz w:val="24"/>
          <w:szCs w:val="24"/>
        </w:rPr>
        <w:t xml:space="preserve">atients (61.9% </w:t>
      </w:r>
      <w:r w:rsidR="001D4B48" w:rsidRPr="001D4B48">
        <w:rPr>
          <w:rFonts w:ascii="Book Antiqua" w:hAnsi="Book Antiqua" w:cs="Times New Roman"/>
          <w:i/>
          <w:sz w:val="24"/>
          <w:szCs w:val="24"/>
        </w:rPr>
        <w:t>v</w:t>
      </w:r>
      <w:r w:rsidR="005F51CC" w:rsidRPr="001D4B48">
        <w:rPr>
          <w:rFonts w:ascii="Book Antiqua" w:hAnsi="Book Antiqua" w:cs="Times New Roman"/>
          <w:i/>
          <w:sz w:val="24"/>
          <w:szCs w:val="24"/>
        </w:rPr>
        <w:t>s</w:t>
      </w:r>
      <w:r w:rsidR="005F51CC" w:rsidRPr="00061601">
        <w:rPr>
          <w:rFonts w:ascii="Book Antiqua" w:hAnsi="Book Antiqua" w:cs="Times New Roman"/>
          <w:sz w:val="24"/>
          <w:szCs w:val="24"/>
        </w:rPr>
        <w:t xml:space="preserve"> 25.4% respectively, </w:t>
      </w:r>
      <w:r w:rsidR="00A127B8" w:rsidRPr="00A127B8">
        <w:rPr>
          <w:rFonts w:ascii="Book Antiqua" w:hAnsi="Book Antiqua" w:cs="Times New Roman"/>
          <w:i/>
          <w:sz w:val="24"/>
          <w:szCs w:val="24"/>
        </w:rPr>
        <w:t>P</w:t>
      </w:r>
      <w:r w:rsidR="00A127B8">
        <w:rPr>
          <w:rFonts w:ascii="Book Antiqua" w:hAnsi="Book Antiqua" w:cs="Times New Roman" w:hint="eastAsia"/>
          <w:sz w:val="24"/>
          <w:szCs w:val="24"/>
          <w:lang w:eastAsia="zh-CN"/>
        </w:rPr>
        <w:t xml:space="preserve"> </w:t>
      </w:r>
      <w:r w:rsidR="005F51CC" w:rsidRPr="00061601">
        <w:rPr>
          <w:rFonts w:ascii="Book Antiqua" w:hAnsi="Book Antiqua" w:cs="Times New Roman"/>
          <w:sz w:val="24"/>
          <w:szCs w:val="24"/>
        </w:rPr>
        <w:t>=</w:t>
      </w:r>
      <w:r w:rsidR="00A127B8">
        <w:rPr>
          <w:rFonts w:ascii="Book Antiqua" w:hAnsi="Book Antiqua" w:cs="Times New Roman" w:hint="eastAsia"/>
          <w:sz w:val="24"/>
          <w:szCs w:val="24"/>
          <w:lang w:eastAsia="zh-CN"/>
        </w:rPr>
        <w:t xml:space="preserve"> </w:t>
      </w:r>
      <w:r w:rsidR="005F51CC" w:rsidRPr="00061601">
        <w:rPr>
          <w:rFonts w:ascii="Book Antiqua" w:hAnsi="Book Antiqua" w:cs="Times New Roman"/>
          <w:sz w:val="24"/>
          <w:szCs w:val="24"/>
        </w:rPr>
        <w:t>0.0004).</w:t>
      </w:r>
    </w:p>
    <w:p w:rsidR="005F51CC" w:rsidRPr="00061601" w:rsidRDefault="005F51CC"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Parenteral nutrition has its own risks, such as central line sepsis, but has an advantage in that the decision to administer nutritional support may be postponed until the postoperative phase of recovery, when patients’ early postoperative courses can better indicate a need for such support. An alternative method of enteral access that is receiving more attention is nasojeju</w:t>
      </w:r>
      <w:r w:rsidR="002E54E3">
        <w:rPr>
          <w:rFonts w:ascii="Book Antiqua" w:hAnsi="Book Antiqua" w:cs="Times New Roman"/>
          <w:sz w:val="24"/>
          <w:szCs w:val="24"/>
        </w:rPr>
        <w:t>nal tube placement at operation</w:t>
      </w:r>
      <w:r w:rsidR="008F5E84" w:rsidRPr="00061601">
        <w:rPr>
          <w:rFonts w:ascii="Book Antiqua" w:hAnsi="Book Antiqua" w:cs="Times New Roman"/>
          <w:sz w:val="24"/>
          <w:szCs w:val="24"/>
        </w:rPr>
        <w:fldChar w:fldCharType="begin" w:fldLock="1"/>
      </w:r>
      <w:r w:rsidR="006C164F" w:rsidRPr="00061601">
        <w:rPr>
          <w:rFonts w:ascii="Book Antiqua" w:hAnsi="Book Antiqua" w:cs="Times New Roman"/>
          <w:sz w:val="24"/>
          <w:szCs w:val="24"/>
        </w:rPr>
        <w:instrText>ADDIN CSL_CITATION { "citationItems" : [ { "id" : "ITEM-1", "itemData" : { "ISSN" : "14322323", "PMID" : "24806623", "abstract" : "BACKGROUND: Curative treatment of upper gastrointestinal tract neoplasms is complex and associated with high morbidity and mortality. In general, the patients are already malnourished, and early postoperative enteral nutrition is recommended. However, there is no consensus concerning the best enteral access route in these cases.\\n\\nMETHODS: A prospective randomized trial was performed from 2008 to 2012 with 59 patients who underwent esophagectomy, total gastrectomy, or pancreaticoduodenectomy. In all, 4 patients declined to participate, and 13 did not meet the inclusion criteria and were excluded. Of the 42 included patients, 21 had nasoenteric tubes, and 21 had a jejunostomy.\\n\\nRESULTS: The two groups were similar in demographic and clinical aspects. The nasoenteric (NE) and jejunostomy groups underwent early enteral therapy in 71 and 62 % of cases (p &gt; 0.05), respectively. The median length of enteral therapy use was less in the NE group (5.0 vs. 8.5 days), but the difference was not statistically significant. The NE group required introduction of parenteral therapy more frequently than the jejunostomy group (p &lt; 0.05). Complications related to the enteral route occurred in 38.0 and 28.5 % of patients (p &gt; 0.05) in the NE and jejunostomy groups, respectively. In the NE group, there were four losses and four tube obstructions. In the jejunostomy group, there were two losses, four obstructions, and two cases of leakage around the tube. In the latter group, patients who underwent therapy for a longer time had tubal complications (p &lt; 0.05) and longer intensive care unit and hospital stays (p &lt; 0.05).\\n\\nCONCLUSION: The two enteral routes were associated with the same number of complications. However, the presence of a jejunostomy allowed enteral therapy for longer periods, especially in patients with complications, thus avoiding the need for parenteral nutrition.", "author" : [ { "dropping-particle" : "", "family" : "Torres J\u00fanior", "given" : "Luiz Gonzaga", "non-dropping-particle" : "", "parse-names" : false, "suffix" : "" }, { "dropping-particle" : "", "family" : "Vasconcellos Santos", "given" : "Fernando Augusto", "non-dropping-particle" : "De", "parse-names" : false, "suffix" : "" }, { "dropping-particle" : "", "family" : "Correia", "given" : "Maria Isabel Toulson Davisson", "non-dropping-particle" : "", "parse-names" : false, "suffix" : "" } ], "container-title" : "World Journal of Surgery", "id" : "ITEM-1", "issue" : "9", "issued" : { "date-parts" : [ [ "2014" ] ] }, "page" : "2241-2246", "title" : "Randomized clinical trial: Nasoenteric tube or jejunostomy as a route for nutrition after major upper gastrointestinal operations", "type" : "article-journal", "volume" : "38" }, "uris" : [ "http://www.mendeley.com/documents/?uuid=dc9d7be2-584c-4087-9700-3aa8d6177fec" ] }, { "id" : "ITEM-2", "itemData" : { "DOI" : "10.1308/rcsann.2016.0198", "ISSN" : "1478-7083", "PMID" : "27388543", "abstract" : "Introduction Oesophagectomy for cancer is a challenging procedure with a five-year overall survival rate of 15-20%. Early enteral nutrition following oesophagectomy is a crucial component of the postoperative recovery and carries a significant impact on the outcome. Different methods of enteral feeding were conducted in our unit. The aim of this study was to examine the efficacy and safety of nasojejunal tube (NJT), jejunostomy tube (JT) and pharyngostomy tube (PT) feeding after oesophagectomy. Methods A retrospective review was carried out of prospectively collected data on patients with oesophageal cancer who underwent an oesophagectomy between 2011 and 2014. The primary outcome was feeding tube related complications such as occlusion, dislocation and leak. The secondary outcomes were length of stay and 30-day morbidity. Results A total of 90 oesophagectomies were included in the study. A NJT was inserted in 41 patients (45.6%), a JT was used in 14 patients (15.5%) and a PT was the route for enteral nutrition in 35 patients (38.9%). In total, five patients (5.5%) developed tube related complications. There were no tube related complications in the NJT group but one JT patient (7.1%) developed tube related cellulitis (p=0.189) and four PT patients (11.4%) developed tube related haemorrhage (p=0.544), tube dislocation (p=0.544) or cellulitis (p=0.189). The median length of stay and 30-day postoperative morbidity were similar between the groups. Conclusions NJT feeding is a less invasive, feasible route for early enteral nutrition following oesophagectomy. A randomised controlled trial is recommended to verify these findings.", "author" : [ { "dropping-particle" : "", "family" : "Elshaer", "given" : "M", "non-dropping-particle" : "", "parse-names" : false, "suffix" : "" }, { "dropping-particle" : "", "family" : "Gravante", "given" : "G", "non-dropping-particle" : "", "parse-names" : false, "suffix" : "" }, { "dropping-particle" : "", "family" : "White", "given" : "J", "non-dropping-particle" : "", "parse-names" : false, "suffix" : "" }, { "dropping-particle" : "", "family" : "Livingstone", "given" : "J", "non-dropping-particle" : "", "parse-names" : false, "suffix" : "" }, { "dropping-particle" : "", "family" : "Riaz", "given" : "A", "non-dropping-particle" : "", "parse-names" : false, "suffix" : "" }, { "dropping-particle" : "", "family" : "Al-Bahrani", "given" : "A", "non-dropping-particle" : "", "parse-names" : false, "suffix" : "" } ], "container-title" : "Annals of the Royal College of Surgeons of England", "id" : "ITEM-2", "issue" : "7", "issued" : { "date-parts" : [ [ "2016", "9", "7" ] ] }, "page" : "461-7", "title" : "Routes of early enteral nutrition following oesophagectomy.", "type" : "article-journal", "volume" : "98" }, "uris" : [ "http://www.mendeley.com/documents/?uuid=3423f1df-ecb4-488a-9b70-50a8fea59ba2" ] } ], "mendeley" : { "formattedCitation" : "&lt;sup&gt;[15,16]&lt;/sup&gt;", "plainTextFormattedCitation" : "[15,16]", "previouslyFormattedCitation" : "[15,16]" }, "properties" : { "noteIndex" : 0 }, "schema" : "https://github.com/citation-style-language/schema/raw/master/csl-citation.json" }</w:instrText>
      </w:r>
      <w:r w:rsidR="008F5E84" w:rsidRPr="00061601">
        <w:rPr>
          <w:rFonts w:ascii="Book Antiqua" w:hAnsi="Book Antiqua" w:cs="Times New Roman"/>
          <w:sz w:val="24"/>
          <w:szCs w:val="24"/>
        </w:rPr>
        <w:fldChar w:fldCharType="separate"/>
      </w:r>
      <w:r w:rsidR="006C164F" w:rsidRPr="00061601">
        <w:rPr>
          <w:rFonts w:ascii="Book Antiqua" w:hAnsi="Book Antiqua" w:cs="Times New Roman"/>
          <w:noProof/>
          <w:sz w:val="24"/>
          <w:szCs w:val="24"/>
          <w:vertAlign w:val="superscript"/>
        </w:rPr>
        <w:t>[1</w:t>
      </w:r>
      <w:r w:rsidR="002E54E3">
        <w:rPr>
          <w:rFonts w:ascii="Book Antiqua" w:hAnsi="Book Antiqua" w:cs="Times New Roman" w:hint="eastAsia"/>
          <w:noProof/>
          <w:sz w:val="24"/>
          <w:szCs w:val="24"/>
          <w:vertAlign w:val="superscript"/>
          <w:lang w:eastAsia="zh-CN"/>
        </w:rPr>
        <w:t>3</w:t>
      </w:r>
      <w:r w:rsidR="002E54E3">
        <w:rPr>
          <w:rFonts w:ascii="Book Antiqua" w:hAnsi="Book Antiqua" w:cs="Times New Roman"/>
          <w:noProof/>
          <w:sz w:val="24"/>
          <w:szCs w:val="24"/>
          <w:vertAlign w:val="superscript"/>
        </w:rPr>
        <w:t>,1</w:t>
      </w:r>
      <w:r w:rsidR="002E54E3">
        <w:rPr>
          <w:rFonts w:ascii="Book Antiqua" w:hAnsi="Book Antiqua" w:cs="Times New Roman" w:hint="eastAsia"/>
          <w:noProof/>
          <w:sz w:val="24"/>
          <w:szCs w:val="24"/>
          <w:vertAlign w:val="superscript"/>
          <w:lang w:eastAsia="zh-CN"/>
        </w:rPr>
        <w:t>4</w:t>
      </w:r>
      <w:r w:rsidR="006C164F" w:rsidRPr="00061601">
        <w:rPr>
          <w:rFonts w:ascii="Book Antiqua" w:hAnsi="Book Antiqua" w:cs="Times New Roman"/>
          <w:noProof/>
          <w:sz w:val="24"/>
          <w:szCs w:val="24"/>
          <w:vertAlign w:val="superscript"/>
        </w:rPr>
        <w:t>]</w:t>
      </w:r>
      <w:r w:rsidR="008F5E84" w:rsidRPr="00061601">
        <w:rPr>
          <w:rFonts w:ascii="Book Antiqua" w:hAnsi="Book Antiqua" w:cs="Times New Roman"/>
          <w:sz w:val="24"/>
          <w:szCs w:val="24"/>
        </w:rPr>
        <w:fldChar w:fldCharType="end"/>
      </w:r>
      <w:r w:rsidRPr="00061601">
        <w:rPr>
          <w:rFonts w:ascii="Book Antiqua" w:hAnsi="Book Antiqua" w:cs="Times New Roman"/>
          <w:sz w:val="24"/>
          <w:szCs w:val="24"/>
        </w:rPr>
        <w:t xml:space="preserve">. This modality is less invasive than jejunostomy tubes or central lines with fewer associated complications, but is more aimed towards supplemental nutrition while the patient is in-house as opposed to long-term. </w:t>
      </w:r>
      <w:r w:rsidR="007E641D" w:rsidRPr="00061601">
        <w:rPr>
          <w:rFonts w:ascii="Book Antiqua" w:hAnsi="Book Antiqua" w:cs="Times New Roman"/>
          <w:sz w:val="24"/>
          <w:szCs w:val="24"/>
        </w:rPr>
        <w:t xml:space="preserve">Since the placement of a nasojejunal tube adds essentially no morbidity to the operation, our practice has shifted to </w:t>
      </w:r>
      <w:r w:rsidRPr="00061601">
        <w:rPr>
          <w:rFonts w:ascii="Book Antiqua" w:hAnsi="Book Antiqua" w:cs="Times New Roman"/>
          <w:sz w:val="24"/>
          <w:szCs w:val="24"/>
        </w:rPr>
        <w:t>routine</w:t>
      </w:r>
      <w:r w:rsidR="007E641D" w:rsidRPr="00061601">
        <w:rPr>
          <w:rFonts w:ascii="Book Antiqua" w:hAnsi="Book Antiqua" w:cs="Times New Roman"/>
          <w:sz w:val="24"/>
          <w:szCs w:val="24"/>
        </w:rPr>
        <w:t>ly</w:t>
      </w:r>
      <w:r w:rsidRPr="00061601">
        <w:rPr>
          <w:rFonts w:ascii="Book Antiqua" w:hAnsi="Book Antiqua" w:cs="Times New Roman"/>
          <w:sz w:val="24"/>
          <w:szCs w:val="24"/>
        </w:rPr>
        <w:t xml:space="preserve"> place</w:t>
      </w:r>
      <w:r w:rsidR="007E641D" w:rsidRPr="00061601">
        <w:rPr>
          <w:rFonts w:ascii="Book Antiqua" w:hAnsi="Book Antiqua" w:cs="Times New Roman"/>
          <w:sz w:val="24"/>
          <w:szCs w:val="24"/>
        </w:rPr>
        <w:t xml:space="preserve"> these</w:t>
      </w:r>
      <w:r w:rsidRPr="00061601">
        <w:rPr>
          <w:rFonts w:ascii="Book Antiqua" w:hAnsi="Book Antiqua" w:cs="Times New Roman"/>
          <w:sz w:val="24"/>
          <w:szCs w:val="24"/>
        </w:rPr>
        <w:t xml:space="preserve"> tubes at the time of total or subtotal gastrectomy in order to provide </w:t>
      </w:r>
      <w:r w:rsidR="007E641D" w:rsidRPr="00061601">
        <w:rPr>
          <w:rFonts w:ascii="Book Antiqua" w:hAnsi="Book Antiqua" w:cs="Times New Roman"/>
          <w:sz w:val="24"/>
          <w:szCs w:val="24"/>
        </w:rPr>
        <w:t xml:space="preserve">nutritional </w:t>
      </w:r>
      <w:r w:rsidRPr="00061601">
        <w:rPr>
          <w:rFonts w:ascii="Book Antiqua" w:hAnsi="Book Antiqua" w:cs="Times New Roman"/>
          <w:sz w:val="24"/>
          <w:szCs w:val="24"/>
        </w:rPr>
        <w:t>support.</w:t>
      </w:r>
    </w:p>
    <w:p w:rsidR="005F51CC" w:rsidRPr="00061601" w:rsidRDefault="0023440D" w:rsidP="00CA151E">
      <w:pPr>
        <w:spacing w:after="0" w:line="360" w:lineRule="auto"/>
        <w:ind w:firstLineChars="100" w:firstLine="240"/>
        <w:jc w:val="both"/>
        <w:rPr>
          <w:rFonts w:ascii="Book Antiqua" w:hAnsi="Book Antiqua" w:cs="Times New Roman"/>
          <w:sz w:val="24"/>
          <w:szCs w:val="24"/>
        </w:rPr>
      </w:pPr>
      <w:r w:rsidRPr="00061601">
        <w:rPr>
          <w:rFonts w:ascii="Book Antiqua" w:hAnsi="Book Antiqua" w:cs="Times New Roman"/>
          <w:sz w:val="24"/>
          <w:szCs w:val="24"/>
        </w:rPr>
        <w:t xml:space="preserve">Given suboptimal tube utilization rates, significant feeding tube-related complication rates, </w:t>
      </w:r>
      <w:r w:rsidR="00834F38" w:rsidRPr="00061601">
        <w:rPr>
          <w:rFonts w:ascii="Book Antiqua" w:hAnsi="Book Antiqua" w:cs="Times New Roman"/>
          <w:sz w:val="24"/>
          <w:szCs w:val="24"/>
        </w:rPr>
        <w:t xml:space="preserve">and the presence of alternative methods of nutritional supplementation, </w:t>
      </w:r>
      <w:r w:rsidRPr="00061601">
        <w:rPr>
          <w:rFonts w:ascii="Book Antiqua" w:hAnsi="Book Antiqua" w:cs="Times New Roman"/>
          <w:sz w:val="24"/>
          <w:szCs w:val="24"/>
        </w:rPr>
        <w:t xml:space="preserve">we would argue that feeding jejunostomy placement should not be </w:t>
      </w:r>
      <w:r w:rsidR="0044631F" w:rsidRPr="00061601">
        <w:rPr>
          <w:rFonts w:ascii="Book Antiqua" w:hAnsi="Book Antiqua" w:cs="Times New Roman"/>
          <w:sz w:val="24"/>
          <w:szCs w:val="24"/>
        </w:rPr>
        <w:t xml:space="preserve">considered an obligatory </w:t>
      </w:r>
      <w:r w:rsidR="00915659" w:rsidRPr="00061601">
        <w:rPr>
          <w:rFonts w:ascii="Book Antiqua" w:hAnsi="Book Antiqua" w:cs="Times New Roman"/>
          <w:sz w:val="24"/>
          <w:szCs w:val="24"/>
        </w:rPr>
        <w:t>component</w:t>
      </w:r>
      <w:r w:rsidR="0044631F" w:rsidRPr="00061601">
        <w:rPr>
          <w:rFonts w:ascii="Book Antiqua" w:hAnsi="Book Antiqua" w:cs="Times New Roman"/>
          <w:sz w:val="24"/>
          <w:szCs w:val="24"/>
        </w:rPr>
        <w:t xml:space="preserve"> of </w:t>
      </w:r>
      <w:r w:rsidR="00834F38" w:rsidRPr="00061601">
        <w:rPr>
          <w:rFonts w:ascii="Book Antiqua" w:hAnsi="Book Antiqua" w:cs="Times New Roman"/>
          <w:sz w:val="24"/>
          <w:szCs w:val="24"/>
        </w:rPr>
        <w:t xml:space="preserve">any </w:t>
      </w:r>
      <w:r w:rsidR="0044631F" w:rsidRPr="00061601">
        <w:rPr>
          <w:rFonts w:ascii="Book Antiqua" w:hAnsi="Book Antiqua" w:cs="Times New Roman"/>
          <w:sz w:val="24"/>
          <w:szCs w:val="24"/>
        </w:rPr>
        <w:t>upper gastrointestinal resection</w:t>
      </w:r>
      <w:r w:rsidRPr="00061601">
        <w:rPr>
          <w:rFonts w:ascii="Book Antiqua" w:hAnsi="Book Antiqua" w:cs="Times New Roman"/>
          <w:sz w:val="24"/>
          <w:szCs w:val="24"/>
        </w:rPr>
        <w:t xml:space="preserve">. </w:t>
      </w:r>
      <w:r w:rsidR="00834F38" w:rsidRPr="00061601">
        <w:rPr>
          <w:rFonts w:ascii="Book Antiqua" w:hAnsi="Book Antiqua" w:cs="Times New Roman"/>
          <w:sz w:val="24"/>
          <w:szCs w:val="24"/>
        </w:rPr>
        <w:t>Although this study is prospective in nature, it is limited in its generalizability to patients with upper gastrointestinal malignancy. Despite that, our data suggest that</w:t>
      </w:r>
      <w:r w:rsidR="00AB317E" w:rsidRPr="00061601">
        <w:rPr>
          <w:rFonts w:ascii="Book Antiqua" w:hAnsi="Book Antiqua" w:cs="Times New Roman"/>
          <w:sz w:val="24"/>
          <w:szCs w:val="24"/>
        </w:rPr>
        <w:t xml:space="preserve"> </w:t>
      </w:r>
      <w:r w:rsidR="00915659" w:rsidRPr="00061601">
        <w:rPr>
          <w:rFonts w:ascii="Book Antiqua" w:hAnsi="Book Antiqua" w:cs="Times New Roman"/>
          <w:sz w:val="24"/>
          <w:szCs w:val="24"/>
        </w:rPr>
        <w:t xml:space="preserve">the majority of </w:t>
      </w:r>
      <w:r w:rsidR="00AB317E" w:rsidRPr="00061601">
        <w:rPr>
          <w:rFonts w:ascii="Book Antiqua" w:hAnsi="Book Antiqua" w:cs="Times New Roman"/>
          <w:sz w:val="24"/>
          <w:szCs w:val="24"/>
        </w:rPr>
        <w:t xml:space="preserve">patients who undergo </w:t>
      </w:r>
      <w:r w:rsidR="00834F38" w:rsidRPr="00061601">
        <w:rPr>
          <w:rFonts w:ascii="Book Antiqua" w:hAnsi="Book Antiqua" w:cs="Times New Roman"/>
          <w:sz w:val="24"/>
          <w:szCs w:val="24"/>
        </w:rPr>
        <w:t xml:space="preserve">Ivor-Lewis esophagectomy </w:t>
      </w:r>
      <w:r w:rsidR="00915659" w:rsidRPr="00061601">
        <w:rPr>
          <w:rFonts w:ascii="Book Antiqua" w:hAnsi="Book Antiqua" w:cs="Times New Roman"/>
          <w:sz w:val="24"/>
          <w:szCs w:val="24"/>
        </w:rPr>
        <w:t xml:space="preserve">or subtotal gastrectomy will recover adequate </w:t>
      </w:r>
      <w:r w:rsidR="00915659" w:rsidRPr="00061601">
        <w:rPr>
          <w:rFonts w:ascii="Book Antiqua" w:hAnsi="Book Antiqua" w:cs="Times New Roman"/>
          <w:sz w:val="24"/>
          <w:szCs w:val="24"/>
        </w:rPr>
        <w:lastRenderedPageBreak/>
        <w:t>oral caloric intake in</w:t>
      </w:r>
      <w:r w:rsidR="00D14475" w:rsidRPr="00061601">
        <w:rPr>
          <w:rFonts w:ascii="Book Antiqua" w:hAnsi="Book Antiqua" w:cs="Times New Roman"/>
          <w:sz w:val="24"/>
          <w:szCs w:val="24"/>
        </w:rPr>
        <w:t xml:space="preserve"> the short term. In addition, enteral supplementation </w:t>
      </w:r>
      <w:r w:rsidR="00D14475" w:rsidRPr="00523EC5">
        <w:rPr>
          <w:rFonts w:ascii="Book Antiqua" w:hAnsi="Book Antiqua" w:cs="Times New Roman"/>
          <w:i/>
          <w:sz w:val="24"/>
          <w:szCs w:val="24"/>
        </w:rPr>
        <w:t>via</w:t>
      </w:r>
      <w:r w:rsidR="00D14475" w:rsidRPr="00061601">
        <w:rPr>
          <w:rFonts w:ascii="Book Antiqua" w:hAnsi="Book Antiqua" w:cs="Times New Roman"/>
          <w:sz w:val="24"/>
          <w:szCs w:val="24"/>
        </w:rPr>
        <w:t xml:space="preserve"> nasojejunal tube placement may be a preferable method of nutritional delivery following total gastrectomy. By reducing the frequency of feeding jejunostomy placement, tube-related complications would be minimized and tube utilization rates would be improved. </w:t>
      </w:r>
      <w:r w:rsidR="00834F38" w:rsidRPr="00061601">
        <w:rPr>
          <w:rFonts w:ascii="Book Antiqua" w:hAnsi="Book Antiqua" w:cs="Times New Roman"/>
          <w:sz w:val="24"/>
          <w:szCs w:val="24"/>
        </w:rPr>
        <w:t xml:space="preserve">How best to predict the need and optimal route for post-operative nutritional support would be optimally assessed in a </w:t>
      </w:r>
      <w:r w:rsidR="00591E28" w:rsidRPr="00061601">
        <w:rPr>
          <w:rFonts w:ascii="Book Antiqua" w:hAnsi="Book Antiqua" w:cs="Times New Roman"/>
          <w:sz w:val="24"/>
          <w:szCs w:val="24"/>
        </w:rPr>
        <w:t xml:space="preserve">randomized, </w:t>
      </w:r>
      <w:r w:rsidR="00834F38" w:rsidRPr="00061601">
        <w:rPr>
          <w:rFonts w:ascii="Book Antiqua" w:hAnsi="Book Antiqua" w:cs="Times New Roman"/>
          <w:sz w:val="24"/>
          <w:szCs w:val="24"/>
        </w:rPr>
        <w:t xml:space="preserve">prospective manner. </w:t>
      </w:r>
    </w:p>
    <w:p w:rsidR="00F01AB7" w:rsidRPr="00061601" w:rsidRDefault="00340522" w:rsidP="00CA151E">
      <w:pPr>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t>I</w:t>
      </w:r>
      <w:r>
        <w:rPr>
          <w:rFonts w:ascii="Book Antiqua" w:hAnsi="Book Antiqua" w:cs="Times New Roman"/>
          <w:sz w:val="24"/>
          <w:szCs w:val="24"/>
          <w:lang w:eastAsia="zh-CN"/>
        </w:rPr>
        <w:t>n</w:t>
      </w:r>
      <w:r>
        <w:rPr>
          <w:rFonts w:ascii="Book Antiqua" w:hAnsi="Book Antiqua" w:cs="Times New Roman" w:hint="eastAsia"/>
          <w:sz w:val="24"/>
          <w:szCs w:val="24"/>
          <w:lang w:eastAsia="zh-CN"/>
        </w:rPr>
        <w:t xml:space="preserve"> </w:t>
      </w:r>
      <w:r w:rsidRPr="00340522">
        <w:rPr>
          <w:rFonts w:ascii="Book Antiqua" w:hAnsi="Book Antiqua" w:cs="Times New Roman"/>
          <w:sz w:val="24"/>
          <w:szCs w:val="24"/>
        </w:rPr>
        <w:t>conclusion</w:t>
      </w:r>
      <w:r>
        <w:rPr>
          <w:rFonts w:ascii="Book Antiqua" w:hAnsi="Book Antiqua" w:cs="Times New Roman" w:hint="eastAsia"/>
          <w:sz w:val="24"/>
          <w:szCs w:val="24"/>
          <w:lang w:eastAsia="zh-CN"/>
        </w:rPr>
        <w:t xml:space="preserve">, </w:t>
      </w:r>
      <w:r w:rsidRPr="00061601">
        <w:rPr>
          <w:rFonts w:ascii="Book Antiqua" w:hAnsi="Book Antiqua" w:cs="Times New Roman"/>
          <w:sz w:val="24"/>
          <w:szCs w:val="24"/>
        </w:rPr>
        <w:t>n</w:t>
      </w:r>
      <w:r w:rsidR="005765DF" w:rsidRPr="00061601">
        <w:rPr>
          <w:rFonts w:ascii="Book Antiqua" w:hAnsi="Book Antiqua" w:cs="Times New Roman"/>
          <w:sz w:val="24"/>
          <w:szCs w:val="24"/>
        </w:rPr>
        <w:t xml:space="preserve">utritional recovery following upper gastrointestinal resection for malignancy must </w:t>
      </w:r>
      <w:r w:rsidR="005A15E7" w:rsidRPr="00061601">
        <w:rPr>
          <w:rFonts w:ascii="Book Antiqua" w:hAnsi="Book Antiqua" w:cs="Times New Roman"/>
          <w:sz w:val="24"/>
          <w:szCs w:val="24"/>
        </w:rPr>
        <w:t>be assessed according to the specific pathology being treated. Esophagectomy and gastrectomy have different risk</w:t>
      </w:r>
      <w:r w:rsidR="00591E28" w:rsidRPr="00061601">
        <w:rPr>
          <w:rFonts w:ascii="Book Antiqua" w:hAnsi="Book Antiqua" w:cs="Times New Roman"/>
          <w:sz w:val="24"/>
          <w:szCs w:val="24"/>
        </w:rPr>
        <w:t>s</w:t>
      </w:r>
      <w:r w:rsidR="005A15E7" w:rsidRPr="00061601">
        <w:rPr>
          <w:rFonts w:ascii="Book Antiqua" w:hAnsi="Book Antiqua" w:cs="Times New Roman"/>
          <w:sz w:val="24"/>
          <w:szCs w:val="24"/>
        </w:rPr>
        <w:t xml:space="preserve"> based on operative approach and complication profiles. </w:t>
      </w:r>
      <w:r w:rsidR="00A217AB" w:rsidRPr="00061601">
        <w:rPr>
          <w:rFonts w:ascii="Book Antiqua" w:hAnsi="Book Antiqua" w:cs="Times New Roman"/>
          <w:sz w:val="24"/>
          <w:szCs w:val="24"/>
        </w:rPr>
        <w:t xml:space="preserve">Feeding jejunostomy </w:t>
      </w:r>
      <w:r w:rsidR="005A15E7" w:rsidRPr="00061601">
        <w:rPr>
          <w:rFonts w:ascii="Book Antiqua" w:hAnsi="Book Antiqua" w:cs="Times New Roman"/>
          <w:sz w:val="24"/>
          <w:szCs w:val="24"/>
        </w:rPr>
        <w:t xml:space="preserve">was associated with significant tube-related complications, particularly following total gastrectomy. This study suggests that jejunostomy </w:t>
      </w:r>
      <w:r w:rsidR="00A217AB" w:rsidRPr="00061601">
        <w:rPr>
          <w:rFonts w:ascii="Book Antiqua" w:hAnsi="Book Antiqua" w:cs="Times New Roman"/>
          <w:sz w:val="24"/>
          <w:szCs w:val="24"/>
        </w:rPr>
        <w:t>tube</w:t>
      </w:r>
      <w:r w:rsidR="00F64FCA" w:rsidRPr="00061601">
        <w:rPr>
          <w:rFonts w:ascii="Book Antiqua" w:hAnsi="Book Antiqua" w:cs="Times New Roman"/>
          <w:sz w:val="24"/>
          <w:szCs w:val="24"/>
        </w:rPr>
        <w:t xml:space="preserve"> placement is not obligatory </w:t>
      </w:r>
      <w:r w:rsidR="00A217AB" w:rsidRPr="00061601">
        <w:rPr>
          <w:rFonts w:ascii="Book Antiqua" w:hAnsi="Book Antiqua" w:cs="Times New Roman"/>
          <w:sz w:val="24"/>
          <w:szCs w:val="24"/>
        </w:rPr>
        <w:t>following upper gastrointestinal resection for malignancy</w:t>
      </w:r>
      <w:r w:rsidR="005A15E7" w:rsidRPr="00061601">
        <w:rPr>
          <w:rFonts w:ascii="Book Antiqua" w:hAnsi="Book Antiqua" w:cs="Times New Roman"/>
          <w:sz w:val="24"/>
          <w:szCs w:val="24"/>
        </w:rPr>
        <w:t xml:space="preserve"> and that a</w:t>
      </w:r>
      <w:r w:rsidR="00A217AB" w:rsidRPr="00061601">
        <w:rPr>
          <w:rFonts w:ascii="Book Antiqua" w:hAnsi="Book Antiqua" w:cs="Times New Roman"/>
          <w:sz w:val="24"/>
          <w:szCs w:val="24"/>
        </w:rPr>
        <w:t>lternative methods of nutritional supplementation such as parenteral nutrition or nasojejunal tube placement are potentially better tolerated and allow enhanced patient selection for nutritional support.</w:t>
      </w:r>
    </w:p>
    <w:p w:rsidR="00F01AB7" w:rsidRPr="00061601" w:rsidRDefault="00F01AB7" w:rsidP="00CA151E">
      <w:pPr>
        <w:spacing w:after="0" w:line="360" w:lineRule="auto"/>
        <w:jc w:val="both"/>
        <w:rPr>
          <w:rFonts w:ascii="Book Antiqua" w:hAnsi="Book Antiqua" w:cs="Times New Roman"/>
          <w:sz w:val="24"/>
          <w:szCs w:val="24"/>
        </w:rPr>
      </w:pPr>
    </w:p>
    <w:p w:rsidR="0022251C" w:rsidRPr="00061601" w:rsidRDefault="0022251C" w:rsidP="00CA151E">
      <w:pPr>
        <w:spacing w:after="0" w:line="360" w:lineRule="auto"/>
        <w:jc w:val="both"/>
        <w:rPr>
          <w:rFonts w:ascii="Book Antiqua" w:hAnsi="Book Antiqua" w:cs="Times New Roman"/>
          <w:b/>
          <w:sz w:val="24"/>
          <w:szCs w:val="24"/>
        </w:rPr>
      </w:pPr>
      <w:r w:rsidRPr="00061601">
        <w:rPr>
          <w:rFonts w:ascii="Book Antiqua" w:hAnsi="Book Antiqua" w:cs="Times New Roman"/>
          <w:b/>
          <w:sz w:val="24"/>
          <w:szCs w:val="24"/>
        </w:rPr>
        <w:t>COMMENTS</w:t>
      </w:r>
    </w:p>
    <w:p w:rsidR="0022251C" w:rsidRPr="00B63089" w:rsidRDefault="0022251C" w:rsidP="00CA151E">
      <w:pPr>
        <w:spacing w:after="0" w:line="360" w:lineRule="auto"/>
        <w:jc w:val="both"/>
        <w:rPr>
          <w:rFonts w:ascii="Book Antiqua" w:hAnsi="Book Antiqua" w:cs="Times New Roman"/>
          <w:b/>
          <w:i/>
          <w:sz w:val="24"/>
          <w:szCs w:val="24"/>
        </w:rPr>
      </w:pPr>
      <w:r w:rsidRPr="00B63089">
        <w:rPr>
          <w:rFonts w:ascii="Book Antiqua" w:hAnsi="Book Antiqua" w:cs="Times New Roman"/>
          <w:b/>
          <w:i/>
          <w:sz w:val="24"/>
          <w:szCs w:val="24"/>
        </w:rPr>
        <w:t>Background</w:t>
      </w:r>
    </w:p>
    <w:p w:rsidR="003A41C6" w:rsidRDefault="0022251C" w:rsidP="00CA151E">
      <w:pPr>
        <w:spacing w:after="0" w:line="360" w:lineRule="auto"/>
        <w:jc w:val="both"/>
        <w:rPr>
          <w:rFonts w:ascii="Book Antiqua" w:hAnsi="Book Antiqua" w:cs="Times New Roman"/>
          <w:sz w:val="24"/>
          <w:szCs w:val="24"/>
          <w:lang w:eastAsia="zh-CN"/>
        </w:rPr>
      </w:pPr>
      <w:r w:rsidRPr="00061601">
        <w:rPr>
          <w:rFonts w:ascii="Book Antiqua" w:hAnsi="Book Antiqua" w:cs="Times New Roman"/>
          <w:sz w:val="24"/>
          <w:szCs w:val="24"/>
        </w:rPr>
        <w:t xml:space="preserve">Adequate nutrition has been demonstrated to be critical to the recovery process after major resection. Various methods of nutritional support may be employed, including but not limited to parenteral nutrition, </w:t>
      </w:r>
      <w:r w:rsidR="003A41C6" w:rsidRPr="00061601">
        <w:rPr>
          <w:rFonts w:ascii="Book Antiqua" w:hAnsi="Book Antiqua" w:cs="Times New Roman"/>
          <w:sz w:val="24"/>
          <w:szCs w:val="24"/>
        </w:rPr>
        <w:t xml:space="preserve">nasojejunal tube feeds, or jejunostomy tube feeds. At many institutions, feeding jejunostomy tubes </w:t>
      </w:r>
      <w:r w:rsidR="00C528AF">
        <w:rPr>
          <w:rFonts w:ascii="Book Antiqua" w:hAnsi="Book Antiqua" w:cs="Times New Roman" w:hint="eastAsia"/>
          <w:sz w:val="24"/>
          <w:szCs w:val="24"/>
          <w:lang w:eastAsia="zh-CN"/>
        </w:rPr>
        <w:t xml:space="preserve">(FJT) </w:t>
      </w:r>
      <w:r w:rsidR="003A41C6" w:rsidRPr="00061601">
        <w:rPr>
          <w:rFonts w:ascii="Book Antiqua" w:hAnsi="Book Antiqua" w:cs="Times New Roman"/>
          <w:sz w:val="24"/>
          <w:szCs w:val="24"/>
        </w:rPr>
        <w:t>are often placed as a matter of routine in conjunction with resection of upper gastrointestinal malignancy in order to gain enteral access for support during the immediate post-operative phase as well as in anticipation of adjuvant chemotherapy. This study evaluated the actual utilization rates of such feeding tubes upon discharge as well as to assess tube-related complication rates.</w:t>
      </w:r>
    </w:p>
    <w:p w:rsidR="000965BA" w:rsidRPr="000965BA" w:rsidRDefault="000965BA" w:rsidP="00CA151E">
      <w:pPr>
        <w:spacing w:after="0" w:line="360" w:lineRule="auto"/>
        <w:jc w:val="both"/>
        <w:rPr>
          <w:rFonts w:ascii="Book Antiqua" w:hAnsi="Book Antiqua" w:cs="Times New Roman"/>
          <w:i/>
          <w:sz w:val="24"/>
          <w:szCs w:val="24"/>
          <w:lang w:eastAsia="zh-CN"/>
        </w:rPr>
      </w:pPr>
    </w:p>
    <w:p w:rsidR="003A41C6" w:rsidRPr="000965BA" w:rsidRDefault="003A41C6" w:rsidP="00CA151E">
      <w:pPr>
        <w:spacing w:after="0" w:line="360" w:lineRule="auto"/>
        <w:jc w:val="both"/>
        <w:rPr>
          <w:rFonts w:ascii="Book Antiqua" w:hAnsi="Book Antiqua" w:cs="Times New Roman"/>
          <w:b/>
          <w:i/>
          <w:sz w:val="24"/>
          <w:szCs w:val="24"/>
        </w:rPr>
      </w:pPr>
      <w:r w:rsidRPr="000965BA">
        <w:rPr>
          <w:rFonts w:ascii="Book Antiqua" w:hAnsi="Book Antiqua" w:cs="Times New Roman"/>
          <w:b/>
          <w:i/>
          <w:sz w:val="24"/>
          <w:szCs w:val="24"/>
        </w:rPr>
        <w:t>Research frontiers</w:t>
      </w:r>
    </w:p>
    <w:p w:rsidR="003A41C6" w:rsidRDefault="003A41C6" w:rsidP="00CA151E">
      <w:pPr>
        <w:spacing w:after="0" w:line="360" w:lineRule="auto"/>
        <w:jc w:val="both"/>
        <w:rPr>
          <w:rFonts w:ascii="Book Antiqua" w:hAnsi="Book Antiqua" w:cs="Times New Roman"/>
          <w:sz w:val="24"/>
          <w:szCs w:val="24"/>
          <w:lang w:eastAsia="zh-CN"/>
        </w:rPr>
      </w:pPr>
      <w:r w:rsidRPr="00061601">
        <w:rPr>
          <w:rFonts w:ascii="Book Antiqua" w:hAnsi="Book Antiqua" w:cs="Times New Roman"/>
          <w:sz w:val="24"/>
          <w:szCs w:val="24"/>
        </w:rPr>
        <w:lastRenderedPageBreak/>
        <w:t>Feeding jejunostomy has been widely studied in esophageal resection, but limited literature has evaluated them in major gastric resection. Although both esophageal and gastric malignancy are in the upper gastrointestinal tract, they are unique neoplasms and comparing utilization rates in each patient population has not been done to date.</w:t>
      </w:r>
    </w:p>
    <w:p w:rsidR="00551C7B" w:rsidRPr="00061601" w:rsidRDefault="00551C7B" w:rsidP="00CA151E">
      <w:pPr>
        <w:spacing w:after="0" w:line="360" w:lineRule="auto"/>
        <w:jc w:val="both"/>
        <w:rPr>
          <w:rFonts w:ascii="Book Antiqua" w:hAnsi="Book Antiqua" w:cs="Times New Roman"/>
          <w:sz w:val="24"/>
          <w:szCs w:val="24"/>
          <w:lang w:eastAsia="zh-CN"/>
        </w:rPr>
      </w:pPr>
    </w:p>
    <w:p w:rsidR="003A41C6" w:rsidRPr="00061601" w:rsidRDefault="003A41C6" w:rsidP="00CA151E">
      <w:pPr>
        <w:spacing w:after="0" w:line="360" w:lineRule="auto"/>
        <w:jc w:val="both"/>
        <w:rPr>
          <w:rFonts w:ascii="Book Antiqua" w:hAnsi="Book Antiqua" w:cs="Times New Roman"/>
          <w:sz w:val="24"/>
          <w:szCs w:val="24"/>
        </w:rPr>
      </w:pPr>
      <w:r w:rsidRPr="00061601">
        <w:rPr>
          <w:rFonts w:ascii="Book Antiqua" w:hAnsi="Book Antiqua" w:cs="Times New Roman"/>
          <w:b/>
          <w:sz w:val="24"/>
          <w:szCs w:val="24"/>
        </w:rPr>
        <w:t>Innovations and breakthroughs</w:t>
      </w:r>
    </w:p>
    <w:p w:rsidR="003A41C6" w:rsidRDefault="003A41C6" w:rsidP="00CA151E">
      <w:pPr>
        <w:spacing w:after="0" w:line="360" w:lineRule="auto"/>
        <w:jc w:val="both"/>
        <w:rPr>
          <w:rFonts w:ascii="Book Antiqua" w:hAnsi="Book Antiqua" w:cs="Times New Roman"/>
          <w:sz w:val="24"/>
          <w:szCs w:val="24"/>
          <w:lang w:eastAsia="zh-CN"/>
        </w:rPr>
      </w:pPr>
      <w:r w:rsidRPr="00061601">
        <w:rPr>
          <w:rFonts w:ascii="Book Antiqua" w:hAnsi="Book Antiqua" w:cs="Times New Roman"/>
          <w:sz w:val="24"/>
          <w:szCs w:val="24"/>
        </w:rPr>
        <w:t>In this study, tube utilization rates at discharge for both patient populations w</w:t>
      </w:r>
      <w:r w:rsidR="00BB0757">
        <w:rPr>
          <w:rFonts w:ascii="Book Antiqua" w:hAnsi="Book Antiqua" w:cs="Times New Roman" w:hint="eastAsia"/>
          <w:sz w:val="24"/>
          <w:szCs w:val="24"/>
          <w:lang w:eastAsia="zh-CN"/>
        </w:rPr>
        <w:t>ere</w:t>
      </w:r>
      <w:r w:rsidRPr="00061601">
        <w:rPr>
          <w:rFonts w:ascii="Book Antiqua" w:hAnsi="Book Antiqua" w:cs="Times New Roman"/>
          <w:sz w:val="24"/>
          <w:szCs w:val="24"/>
        </w:rPr>
        <w:t xml:space="preserve"> on the order of 50%. However, utilization rates were higher in the subpopulations of total gastrectomy and transhiatal esophagectomy. Major tube-related complications were 3.1%; these were predominantly experienced by patients who underwent total gastrectomy. Meanwhile, Ivor-Lewis esophagectomy and subtotal gastrectomy patients were more likely to achieve adequate oral nutritional intake prior to discharge home.</w:t>
      </w:r>
    </w:p>
    <w:p w:rsidR="00AF6C14" w:rsidRPr="00061601" w:rsidRDefault="00AF6C14" w:rsidP="00CA151E">
      <w:pPr>
        <w:spacing w:after="0" w:line="360" w:lineRule="auto"/>
        <w:jc w:val="both"/>
        <w:rPr>
          <w:rFonts w:ascii="Book Antiqua" w:hAnsi="Book Antiqua" w:cs="Times New Roman"/>
          <w:sz w:val="24"/>
          <w:szCs w:val="24"/>
          <w:lang w:eastAsia="zh-CN"/>
        </w:rPr>
      </w:pPr>
    </w:p>
    <w:p w:rsidR="003A41C6" w:rsidRPr="00AF6C14" w:rsidRDefault="003A41C6" w:rsidP="00CA151E">
      <w:pPr>
        <w:spacing w:after="0" w:line="360" w:lineRule="auto"/>
        <w:jc w:val="both"/>
        <w:rPr>
          <w:rFonts w:ascii="Book Antiqua" w:hAnsi="Book Antiqua" w:cs="Times New Roman"/>
          <w:b/>
          <w:i/>
          <w:sz w:val="24"/>
          <w:szCs w:val="24"/>
        </w:rPr>
      </w:pPr>
      <w:r w:rsidRPr="00AF6C14">
        <w:rPr>
          <w:rFonts w:ascii="Book Antiqua" w:hAnsi="Book Antiqua" w:cs="Times New Roman"/>
          <w:b/>
          <w:i/>
          <w:sz w:val="24"/>
          <w:szCs w:val="24"/>
        </w:rPr>
        <w:t>Applications</w:t>
      </w:r>
    </w:p>
    <w:p w:rsidR="0099514C" w:rsidRDefault="003A41C6" w:rsidP="00CA151E">
      <w:pPr>
        <w:spacing w:after="0" w:line="360" w:lineRule="auto"/>
        <w:jc w:val="both"/>
        <w:rPr>
          <w:rFonts w:ascii="Book Antiqua" w:hAnsi="Book Antiqua" w:cs="Times New Roman"/>
          <w:sz w:val="24"/>
          <w:szCs w:val="24"/>
          <w:lang w:eastAsia="zh-CN"/>
        </w:rPr>
      </w:pPr>
      <w:r w:rsidRPr="00061601">
        <w:rPr>
          <w:rFonts w:ascii="Book Antiqua" w:hAnsi="Book Antiqua" w:cs="Times New Roman"/>
          <w:sz w:val="24"/>
          <w:szCs w:val="24"/>
        </w:rPr>
        <w:t xml:space="preserve">This study suggests that nasojejunal feeding tube placement </w:t>
      </w:r>
      <w:r w:rsidR="0099514C" w:rsidRPr="00061601">
        <w:rPr>
          <w:rFonts w:ascii="Book Antiqua" w:hAnsi="Book Antiqua" w:cs="Times New Roman"/>
          <w:sz w:val="24"/>
          <w:szCs w:val="24"/>
        </w:rPr>
        <w:t>may be a preferred route of nutritional support over feeding jejunostomy following Ivor-Lewis esophagectomy and subtotal gastrectomy. This method of nutritional delivery has potential benefit as well for transhiatal esophagectomy and total gastrectomy patients, while avoiding the complications related to feeding jejunostomy placement, with consideration of parenteral nutrition as an alternative route if nasojejunal tube feeds are not able to be administered.</w:t>
      </w:r>
    </w:p>
    <w:p w:rsidR="00AF6C14" w:rsidRPr="00061601" w:rsidRDefault="00AF6C14" w:rsidP="00CA151E">
      <w:pPr>
        <w:spacing w:after="0" w:line="360" w:lineRule="auto"/>
        <w:jc w:val="both"/>
        <w:rPr>
          <w:rFonts w:ascii="Book Antiqua" w:hAnsi="Book Antiqua" w:cs="Times New Roman"/>
          <w:sz w:val="24"/>
          <w:szCs w:val="24"/>
          <w:lang w:eastAsia="zh-CN"/>
        </w:rPr>
      </w:pPr>
    </w:p>
    <w:p w:rsidR="0099514C" w:rsidRPr="00AF6C14" w:rsidRDefault="0099514C" w:rsidP="00CA151E">
      <w:pPr>
        <w:spacing w:after="0" w:line="360" w:lineRule="auto"/>
        <w:jc w:val="both"/>
        <w:rPr>
          <w:rFonts w:ascii="Book Antiqua" w:hAnsi="Book Antiqua" w:cs="Times New Roman"/>
          <w:b/>
          <w:i/>
          <w:sz w:val="24"/>
          <w:szCs w:val="24"/>
        </w:rPr>
      </w:pPr>
      <w:r w:rsidRPr="00AF6C14">
        <w:rPr>
          <w:rFonts w:ascii="Book Antiqua" w:hAnsi="Book Antiqua" w:cs="Times New Roman"/>
          <w:b/>
          <w:i/>
          <w:sz w:val="24"/>
          <w:szCs w:val="24"/>
        </w:rPr>
        <w:t>Peer-review</w:t>
      </w:r>
    </w:p>
    <w:p w:rsidR="0022251C" w:rsidRPr="00061601" w:rsidRDefault="0099514C" w:rsidP="00CA151E">
      <w:pPr>
        <w:spacing w:after="0" w:line="360" w:lineRule="auto"/>
        <w:jc w:val="both"/>
        <w:rPr>
          <w:rFonts w:ascii="Book Antiqua" w:hAnsi="Book Antiqua" w:cs="Times New Roman"/>
          <w:sz w:val="24"/>
          <w:szCs w:val="24"/>
        </w:rPr>
      </w:pPr>
      <w:r w:rsidRPr="00061601">
        <w:rPr>
          <w:rFonts w:ascii="Book Antiqua" w:hAnsi="Book Antiqua" w:cs="Times New Roman"/>
          <w:sz w:val="24"/>
          <w:szCs w:val="24"/>
        </w:rPr>
        <w:t xml:space="preserve">The authors of this paper evaluated feeding jejunostomy utilization for esophagectomy and gastrectomy for malignancy. Suboptimal utilization rates and significant tube-related major complications suggest that alternative methods </w:t>
      </w:r>
      <w:r w:rsidR="00FE29E9" w:rsidRPr="00061601">
        <w:rPr>
          <w:rFonts w:ascii="Book Antiqua" w:hAnsi="Book Antiqua" w:cs="Times New Roman"/>
          <w:sz w:val="24"/>
          <w:szCs w:val="24"/>
        </w:rPr>
        <w:t xml:space="preserve">of nutritional support to routine feeding jejunostomy placement allow enhanced patient selection. </w:t>
      </w:r>
      <w:r w:rsidR="0022251C" w:rsidRPr="00061601">
        <w:rPr>
          <w:rFonts w:ascii="Book Antiqua" w:hAnsi="Book Antiqua" w:cs="Times New Roman"/>
          <w:sz w:val="24"/>
          <w:szCs w:val="24"/>
        </w:rPr>
        <w:br w:type="page"/>
      </w:r>
    </w:p>
    <w:p w:rsidR="00191FAE" w:rsidRDefault="00F01AB7" w:rsidP="00CA151E">
      <w:pPr>
        <w:spacing w:after="0" w:line="360" w:lineRule="auto"/>
        <w:jc w:val="both"/>
        <w:rPr>
          <w:rFonts w:ascii="Book Antiqua" w:hAnsi="Book Antiqua" w:cs="Times New Roman"/>
          <w:sz w:val="24"/>
          <w:szCs w:val="24"/>
          <w:lang w:eastAsia="zh-CN"/>
        </w:rPr>
      </w:pPr>
      <w:r w:rsidRPr="00061601">
        <w:rPr>
          <w:rFonts w:ascii="Book Antiqua" w:hAnsi="Book Antiqua" w:cs="Times New Roman"/>
          <w:b/>
          <w:sz w:val="24"/>
          <w:szCs w:val="24"/>
        </w:rPr>
        <w:lastRenderedPageBreak/>
        <w:t>REFERENCES</w:t>
      </w:r>
      <w:r w:rsidR="008F5E84" w:rsidRPr="00061601">
        <w:rPr>
          <w:rFonts w:ascii="Book Antiqua" w:hAnsi="Book Antiqua" w:cs="Times New Roman"/>
          <w:sz w:val="24"/>
          <w:szCs w:val="24"/>
        </w:rPr>
        <w:fldChar w:fldCharType="begin" w:fldLock="1"/>
      </w:r>
      <w:r w:rsidR="005E37FA" w:rsidRPr="00061601">
        <w:rPr>
          <w:rFonts w:ascii="Book Antiqua" w:hAnsi="Book Antiqua" w:cs="Times New Roman"/>
          <w:sz w:val="24"/>
          <w:szCs w:val="24"/>
        </w:rPr>
        <w:instrText xml:space="preserve">ADDIN Mendeley Bibliography CSL_BIBLIOGRAPHY </w:instrText>
      </w:r>
      <w:r w:rsidR="008F5E84" w:rsidRPr="00061601">
        <w:rPr>
          <w:rFonts w:ascii="Book Antiqua" w:hAnsi="Book Antiqua" w:cs="Times New Roman"/>
          <w:sz w:val="24"/>
          <w:szCs w:val="24"/>
        </w:rPr>
        <w:fldChar w:fldCharType="separate"/>
      </w:r>
    </w:p>
    <w:p w:rsidR="00191FAE" w:rsidRPr="00191FAE" w:rsidRDefault="008F5E84" w:rsidP="00CA151E">
      <w:pPr>
        <w:tabs>
          <w:tab w:val="left" w:pos="5805"/>
        </w:tabs>
        <w:spacing w:after="0" w:line="360" w:lineRule="auto"/>
        <w:jc w:val="both"/>
        <w:rPr>
          <w:rFonts w:ascii="Book Antiqua" w:eastAsia="宋体" w:hAnsi="Book Antiqua" w:cs="宋体"/>
          <w:sz w:val="24"/>
          <w:szCs w:val="24"/>
          <w:lang w:eastAsia="zh-CN"/>
        </w:rPr>
      </w:pPr>
      <w:r w:rsidRPr="00061601">
        <w:rPr>
          <w:rFonts w:ascii="Book Antiqua" w:hAnsi="Book Antiqua" w:cs="Times New Roman"/>
          <w:sz w:val="24"/>
          <w:szCs w:val="24"/>
        </w:rPr>
        <w:fldChar w:fldCharType="end"/>
      </w:r>
      <w:bookmarkStart w:id="13" w:name="OLE_LINK1"/>
      <w:bookmarkStart w:id="14" w:name="OLE_LINK2"/>
      <w:bookmarkStart w:id="15" w:name="OLE_LINK8"/>
      <w:bookmarkStart w:id="16" w:name="OLE_LINK176"/>
      <w:bookmarkStart w:id="17" w:name="OLE_LINK187"/>
      <w:bookmarkStart w:id="18" w:name="OLE_LINK188"/>
      <w:r w:rsidR="00191FAE" w:rsidRPr="00191FAE">
        <w:rPr>
          <w:rFonts w:ascii="Book Antiqua" w:eastAsia="宋体" w:hAnsi="Book Antiqua" w:cs="宋体"/>
          <w:sz w:val="24"/>
          <w:szCs w:val="24"/>
          <w:lang w:eastAsia="zh-CN"/>
        </w:rPr>
        <w:t>1 </w:t>
      </w:r>
      <w:r w:rsidR="00191FAE" w:rsidRPr="00191FAE">
        <w:rPr>
          <w:rFonts w:ascii="Book Antiqua" w:eastAsia="宋体" w:hAnsi="Book Antiqua" w:cs="宋体"/>
          <w:b/>
          <w:bCs/>
          <w:sz w:val="24"/>
          <w:szCs w:val="24"/>
          <w:lang w:eastAsia="zh-CN"/>
        </w:rPr>
        <w:t>Siegel RL</w:t>
      </w:r>
      <w:r w:rsidR="00191FAE" w:rsidRPr="00191FAE">
        <w:rPr>
          <w:rFonts w:ascii="Book Antiqua" w:eastAsia="宋体" w:hAnsi="Book Antiqua" w:cs="宋体"/>
          <w:sz w:val="24"/>
          <w:szCs w:val="24"/>
          <w:lang w:eastAsia="zh-CN"/>
        </w:rPr>
        <w:t>, Miller KD, Jemal A. Cancer statistics, 2015. </w:t>
      </w:r>
      <w:r w:rsidR="00191FAE" w:rsidRPr="00191FAE">
        <w:rPr>
          <w:rFonts w:ascii="Book Antiqua" w:eastAsia="宋体" w:hAnsi="Book Antiqua" w:cs="宋体"/>
          <w:i/>
          <w:iCs/>
          <w:sz w:val="24"/>
          <w:szCs w:val="24"/>
          <w:lang w:eastAsia="zh-CN"/>
        </w:rPr>
        <w:t>CA Cancer J Clin</w:t>
      </w:r>
      <w:r w:rsidR="00191FAE" w:rsidRPr="00191FAE">
        <w:rPr>
          <w:rFonts w:ascii="Book Antiqua" w:eastAsia="宋体" w:hAnsi="Book Antiqua" w:cs="宋体"/>
          <w:sz w:val="24"/>
          <w:szCs w:val="24"/>
          <w:lang w:eastAsia="zh-CN"/>
        </w:rPr>
        <w:t> </w:t>
      </w:r>
      <w:r w:rsidR="00191FAE" w:rsidRPr="00191FAE">
        <w:rPr>
          <w:rFonts w:ascii="Book Antiqua" w:eastAsia="宋体" w:hAnsi="Book Antiqua" w:cs="宋体" w:hint="eastAsia"/>
          <w:sz w:val="24"/>
          <w:szCs w:val="24"/>
          <w:lang w:eastAsia="zh-CN"/>
        </w:rPr>
        <w:t>2015</w:t>
      </w:r>
      <w:r w:rsidR="00191FAE" w:rsidRPr="00191FAE">
        <w:rPr>
          <w:rFonts w:ascii="Book Antiqua" w:eastAsia="宋体" w:hAnsi="Book Antiqua" w:cs="宋体"/>
          <w:sz w:val="24"/>
          <w:szCs w:val="24"/>
          <w:lang w:eastAsia="zh-CN"/>
        </w:rPr>
        <w:t>; </w:t>
      </w:r>
      <w:r w:rsidR="00191FAE" w:rsidRPr="00191FAE">
        <w:rPr>
          <w:rFonts w:ascii="Book Antiqua" w:eastAsia="宋体" w:hAnsi="Book Antiqua" w:cs="宋体"/>
          <w:b/>
          <w:bCs/>
          <w:sz w:val="24"/>
          <w:szCs w:val="24"/>
          <w:lang w:eastAsia="zh-CN"/>
        </w:rPr>
        <w:t>65</w:t>
      </w:r>
      <w:r w:rsidR="00191FAE" w:rsidRPr="00191FAE">
        <w:rPr>
          <w:rFonts w:ascii="Book Antiqua" w:eastAsia="宋体" w:hAnsi="Book Antiqua" w:cs="宋体"/>
          <w:sz w:val="24"/>
          <w:szCs w:val="24"/>
          <w:lang w:eastAsia="zh-CN"/>
        </w:rPr>
        <w:t>: 5-29 [PMID: 25559415 DOI: 10.3322/caac.21254]</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2 </w:t>
      </w:r>
      <w:r w:rsidRPr="00191FAE">
        <w:rPr>
          <w:rFonts w:ascii="Book Antiqua" w:eastAsia="宋体" w:hAnsi="Book Antiqua" w:cs="宋体"/>
          <w:b/>
          <w:bCs/>
          <w:sz w:val="24"/>
          <w:szCs w:val="24"/>
          <w:lang w:eastAsia="zh-CN"/>
        </w:rPr>
        <w:t>van der Schaaf MK</w:t>
      </w:r>
      <w:r w:rsidRPr="00191FAE">
        <w:rPr>
          <w:rFonts w:ascii="Book Antiqua" w:eastAsia="宋体" w:hAnsi="Book Antiqua" w:cs="宋体"/>
          <w:sz w:val="24"/>
          <w:szCs w:val="24"/>
          <w:lang w:eastAsia="zh-CN"/>
        </w:rPr>
        <w:t>, Tilanus HW, van Lanschot JJ, Johar AM, Lagergren P, Lagergren J, Wijnhoven BP. The influence of preoperative weight loss on the postoperative course after esophageal cancer resection. </w:t>
      </w:r>
      <w:r w:rsidRPr="00191FAE">
        <w:rPr>
          <w:rFonts w:ascii="Book Antiqua" w:eastAsia="宋体" w:hAnsi="Book Antiqua" w:cs="宋体"/>
          <w:i/>
          <w:iCs/>
          <w:sz w:val="24"/>
          <w:szCs w:val="24"/>
          <w:lang w:eastAsia="zh-CN"/>
        </w:rPr>
        <w:t>J Thorac Cardiovasc Surg</w:t>
      </w:r>
      <w:r w:rsidRPr="00191FAE">
        <w:rPr>
          <w:rFonts w:ascii="Book Antiqua" w:eastAsia="宋体" w:hAnsi="Book Antiqua" w:cs="宋体"/>
          <w:sz w:val="24"/>
          <w:szCs w:val="24"/>
          <w:lang w:eastAsia="zh-CN"/>
        </w:rPr>
        <w:t> 2014; </w:t>
      </w:r>
      <w:r w:rsidRPr="00191FAE">
        <w:rPr>
          <w:rFonts w:ascii="Book Antiqua" w:eastAsia="宋体" w:hAnsi="Book Antiqua" w:cs="宋体"/>
          <w:b/>
          <w:bCs/>
          <w:sz w:val="24"/>
          <w:szCs w:val="24"/>
          <w:lang w:eastAsia="zh-CN"/>
        </w:rPr>
        <w:t>147</w:t>
      </w:r>
      <w:r w:rsidRPr="00191FAE">
        <w:rPr>
          <w:rFonts w:ascii="Book Antiqua" w:eastAsia="宋体" w:hAnsi="Book Antiqua" w:cs="宋体"/>
          <w:sz w:val="24"/>
          <w:szCs w:val="24"/>
          <w:lang w:eastAsia="zh-CN"/>
        </w:rPr>
        <w:t>: 490-495 [PMID: 24060365 DOI: 10.1016/j.jtcvs.2013.07.072]</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3 </w:t>
      </w:r>
      <w:r w:rsidRPr="00191FAE">
        <w:rPr>
          <w:rFonts w:ascii="Book Antiqua" w:eastAsia="宋体" w:hAnsi="Book Antiqua" w:cs="宋体"/>
          <w:b/>
          <w:bCs/>
          <w:sz w:val="24"/>
          <w:szCs w:val="24"/>
          <w:lang w:eastAsia="zh-CN"/>
        </w:rPr>
        <w:t>Kang W</w:t>
      </w:r>
      <w:r w:rsidRPr="00191FAE">
        <w:rPr>
          <w:rFonts w:ascii="Book Antiqua" w:eastAsia="宋体" w:hAnsi="Book Antiqua" w:cs="宋体"/>
          <w:sz w:val="24"/>
          <w:szCs w:val="24"/>
          <w:lang w:eastAsia="zh-CN"/>
        </w:rPr>
        <w:t>, Kudsk KA. Is there evidence that the gut contributes to mucosal immunity in humans? </w:t>
      </w:r>
      <w:r w:rsidRPr="00191FAE">
        <w:rPr>
          <w:rFonts w:ascii="Book Antiqua" w:eastAsia="宋体" w:hAnsi="Book Antiqua" w:cs="宋体"/>
          <w:i/>
          <w:iCs/>
          <w:sz w:val="24"/>
          <w:szCs w:val="24"/>
          <w:lang w:eastAsia="zh-CN"/>
        </w:rPr>
        <w:t>JPEN J Parenter Enteral Nutr</w:t>
      </w:r>
      <w:r w:rsidRPr="00191FAE">
        <w:rPr>
          <w:rFonts w:ascii="Book Antiqua" w:eastAsia="宋体" w:hAnsi="Book Antiqua" w:cs="宋体"/>
          <w:sz w:val="24"/>
          <w:szCs w:val="24"/>
          <w:lang w:eastAsia="zh-CN"/>
        </w:rPr>
        <w:t> </w:t>
      </w:r>
      <w:r w:rsidRPr="00191FAE">
        <w:rPr>
          <w:rFonts w:ascii="Book Antiqua" w:eastAsia="宋体" w:hAnsi="Book Antiqua" w:cs="宋体" w:hint="eastAsia"/>
          <w:sz w:val="24"/>
          <w:szCs w:val="24"/>
          <w:lang w:eastAsia="zh-CN"/>
        </w:rPr>
        <w:t>2007</w:t>
      </w:r>
      <w:r w:rsidRPr="00191FAE">
        <w:rPr>
          <w:rFonts w:ascii="Book Antiqua" w:eastAsia="宋体" w:hAnsi="Book Antiqua" w:cs="宋体"/>
          <w:sz w:val="24"/>
          <w:szCs w:val="24"/>
          <w:lang w:eastAsia="zh-CN"/>
        </w:rPr>
        <w:t>; </w:t>
      </w:r>
      <w:r w:rsidRPr="00191FAE">
        <w:rPr>
          <w:rFonts w:ascii="Book Antiqua" w:eastAsia="宋体" w:hAnsi="Book Antiqua" w:cs="宋体"/>
          <w:b/>
          <w:bCs/>
          <w:sz w:val="24"/>
          <w:szCs w:val="24"/>
          <w:lang w:eastAsia="zh-CN"/>
        </w:rPr>
        <w:t>31</w:t>
      </w:r>
      <w:r w:rsidRPr="00191FAE">
        <w:rPr>
          <w:rFonts w:ascii="Book Antiqua" w:eastAsia="宋体" w:hAnsi="Book Antiqua" w:cs="宋体"/>
          <w:sz w:val="24"/>
          <w:szCs w:val="24"/>
          <w:lang w:eastAsia="zh-CN"/>
        </w:rPr>
        <w:t>: 246-258 [PMID: 17463152 DOI: 0.1177/0148607107031003246]</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4 </w:t>
      </w:r>
      <w:r w:rsidRPr="00191FAE">
        <w:rPr>
          <w:rFonts w:ascii="Book Antiqua" w:eastAsia="宋体" w:hAnsi="Book Antiqua" w:cs="宋体"/>
          <w:b/>
          <w:bCs/>
          <w:sz w:val="24"/>
          <w:szCs w:val="24"/>
          <w:lang w:eastAsia="zh-CN"/>
        </w:rPr>
        <w:t>Anastasilakis CD</w:t>
      </w:r>
      <w:r w:rsidRPr="00191FAE">
        <w:rPr>
          <w:rFonts w:ascii="Book Antiqua" w:eastAsia="宋体" w:hAnsi="Book Antiqua" w:cs="宋体"/>
          <w:sz w:val="24"/>
          <w:szCs w:val="24"/>
          <w:lang w:eastAsia="zh-CN"/>
        </w:rPr>
        <w:t>, Ioannidis O, Gkiomisi AI, Botsios D. Artificial nutrition and intestinal mucosal barrier functionality. </w:t>
      </w:r>
      <w:r w:rsidRPr="00191FAE">
        <w:rPr>
          <w:rFonts w:ascii="Book Antiqua" w:eastAsia="宋体" w:hAnsi="Book Antiqua" w:cs="宋体"/>
          <w:i/>
          <w:iCs/>
          <w:sz w:val="24"/>
          <w:szCs w:val="24"/>
          <w:lang w:eastAsia="zh-CN"/>
        </w:rPr>
        <w:t>Digestion</w:t>
      </w:r>
      <w:r w:rsidRPr="00191FAE">
        <w:rPr>
          <w:rFonts w:ascii="Book Antiqua" w:eastAsia="宋体" w:hAnsi="Book Antiqua" w:cs="宋体"/>
          <w:sz w:val="24"/>
          <w:szCs w:val="24"/>
          <w:lang w:eastAsia="zh-CN"/>
        </w:rPr>
        <w:t> 2013; </w:t>
      </w:r>
      <w:r w:rsidRPr="00191FAE">
        <w:rPr>
          <w:rFonts w:ascii="Book Antiqua" w:eastAsia="宋体" w:hAnsi="Book Antiqua" w:cs="宋体"/>
          <w:b/>
          <w:bCs/>
          <w:sz w:val="24"/>
          <w:szCs w:val="24"/>
          <w:lang w:eastAsia="zh-CN"/>
        </w:rPr>
        <w:t>88</w:t>
      </w:r>
      <w:r w:rsidRPr="00191FAE">
        <w:rPr>
          <w:rFonts w:ascii="Book Antiqua" w:eastAsia="宋体" w:hAnsi="Book Antiqua" w:cs="宋体"/>
          <w:sz w:val="24"/>
          <w:szCs w:val="24"/>
          <w:lang w:eastAsia="zh-CN"/>
        </w:rPr>
        <w:t>: 193-208 [PMID: 24247113 DOI: 10.1159/000353603]</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5 </w:t>
      </w:r>
      <w:r w:rsidRPr="00191FAE">
        <w:rPr>
          <w:rFonts w:ascii="Book Antiqua" w:eastAsia="宋体" w:hAnsi="Book Antiqua" w:cs="宋体"/>
          <w:b/>
          <w:bCs/>
          <w:sz w:val="24"/>
          <w:szCs w:val="24"/>
          <w:lang w:eastAsia="zh-CN"/>
        </w:rPr>
        <w:t>Martins JR</w:t>
      </w:r>
      <w:r w:rsidRPr="00191FAE">
        <w:rPr>
          <w:rFonts w:ascii="Book Antiqua" w:eastAsia="宋体" w:hAnsi="Book Antiqua" w:cs="宋体"/>
          <w:sz w:val="24"/>
          <w:szCs w:val="24"/>
          <w:lang w:eastAsia="zh-CN"/>
        </w:rPr>
        <w:t>, Shiroma GM, Horie LM, Logullo L, Silva Mde L, Waitzberg DL. Factors leading to discrepancies between prescription and intake of enteral nutrition therapy in hospitalized patients. </w:t>
      </w:r>
      <w:r w:rsidRPr="00191FAE">
        <w:rPr>
          <w:rFonts w:ascii="Book Antiqua" w:eastAsia="宋体" w:hAnsi="Book Antiqua" w:cs="宋体"/>
          <w:i/>
          <w:iCs/>
          <w:sz w:val="24"/>
          <w:szCs w:val="24"/>
          <w:lang w:eastAsia="zh-CN"/>
        </w:rPr>
        <w:t>Nutrition</w:t>
      </w:r>
      <w:r w:rsidRPr="00191FAE">
        <w:rPr>
          <w:rFonts w:ascii="Book Antiqua" w:eastAsia="宋体" w:hAnsi="Book Antiqua" w:cs="宋体"/>
          <w:sz w:val="24"/>
          <w:szCs w:val="24"/>
          <w:lang w:eastAsia="zh-CN"/>
        </w:rPr>
        <w:t> 2012; </w:t>
      </w:r>
      <w:r w:rsidRPr="00191FAE">
        <w:rPr>
          <w:rFonts w:ascii="Book Antiqua" w:eastAsia="宋体" w:hAnsi="Book Antiqua" w:cs="宋体"/>
          <w:b/>
          <w:bCs/>
          <w:sz w:val="24"/>
          <w:szCs w:val="24"/>
          <w:lang w:eastAsia="zh-CN"/>
        </w:rPr>
        <w:t>28</w:t>
      </w:r>
      <w:r w:rsidRPr="00191FAE">
        <w:rPr>
          <w:rFonts w:ascii="Book Antiqua" w:eastAsia="宋体" w:hAnsi="Book Antiqua" w:cs="宋体"/>
          <w:sz w:val="24"/>
          <w:szCs w:val="24"/>
          <w:lang w:eastAsia="zh-CN"/>
        </w:rPr>
        <w:t>: 864-867 [PMID: 22119484 DOI: 10.1016/j.nut.2011.07.025]</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6 </w:t>
      </w:r>
      <w:r w:rsidRPr="00191FAE">
        <w:rPr>
          <w:rFonts w:ascii="Book Antiqua" w:eastAsia="宋体" w:hAnsi="Book Antiqua" w:cs="宋体"/>
          <w:b/>
          <w:bCs/>
          <w:sz w:val="24"/>
          <w:szCs w:val="24"/>
          <w:lang w:eastAsia="zh-CN"/>
        </w:rPr>
        <w:t>De Jonghe B</w:t>
      </w:r>
      <w:r w:rsidRPr="00191FAE">
        <w:rPr>
          <w:rFonts w:ascii="Book Antiqua" w:eastAsia="宋体" w:hAnsi="Book Antiqua" w:cs="宋体"/>
          <w:sz w:val="24"/>
          <w:szCs w:val="24"/>
          <w:lang w:eastAsia="zh-CN"/>
        </w:rPr>
        <w:t>, Appere-De-Vechi C, Fournier M, Tran B, Merrer J, Melchior JC, Outin H. A prospective survey of nutritional support practices in intensive care unit patients: what is prescribed? What is delivered? </w:t>
      </w:r>
      <w:r w:rsidRPr="00191FAE">
        <w:rPr>
          <w:rFonts w:ascii="Book Antiqua" w:eastAsia="宋体" w:hAnsi="Book Antiqua" w:cs="宋体"/>
          <w:i/>
          <w:iCs/>
          <w:sz w:val="24"/>
          <w:szCs w:val="24"/>
          <w:lang w:eastAsia="zh-CN"/>
        </w:rPr>
        <w:t>Crit Care Med</w:t>
      </w:r>
      <w:r w:rsidRPr="00191FAE">
        <w:rPr>
          <w:rFonts w:ascii="Book Antiqua" w:eastAsia="宋体" w:hAnsi="Book Antiqua" w:cs="宋体"/>
          <w:sz w:val="24"/>
          <w:szCs w:val="24"/>
          <w:lang w:eastAsia="zh-CN"/>
        </w:rPr>
        <w:t> 2001; </w:t>
      </w:r>
      <w:r w:rsidRPr="00191FAE">
        <w:rPr>
          <w:rFonts w:ascii="Book Antiqua" w:eastAsia="宋体" w:hAnsi="Book Antiqua" w:cs="宋体"/>
          <w:b/>
          <w:bCs/>
          <w:sz w:val="24"/>
          <w:szCs w:val="24"/>
          <w:lang w:eastAsia="zh-CN"/>
        </w:rPr>
        <w:t>29</w:t>
      </w:r>
      <w:r w:rsidRPr="00191FAE">
        <w:rPr>
          <w:rFonts w:ascii="Book Antiqua" w:eastAsia="宋体" w:hAnsi="Book Antiqua" w:cs="宋体"/>
          <w:sz w:val="24"/>
          <w:szCs w:val="24"/>
          <w:lang w:eastAsia="zh-CN"/>
        </w:rPr>
        <w:t>: 8-12 [PMID: 11176150 DOI: 10.1097/00003246-200101000-00002]</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7 </w:t>
      </w:r>
      <w:r w:rsidRPr="00191FAE">
        <w:rPr>
          <w:rFonts w:ascii="Book Antiqua" w:eastAsia="宋体" w:hAnsi="Book Antiqua" w:cs="宋体"/>
          <w:b/>
          <w:bCs/>
          <w:sz w:val="24"/>
          <w:szCs w:val="24"/>
          <w:lang w:eastAsia="zh-CN"/>
        </w:rPr>
        <w:t>Braunschweig CL</w:t>
      </w:r>
      <w:r w:rsidRPr="00191FAE">
        <w:rPr>
          <w:rFonts w:ascii="Book Antiqua" w:eastAsia="宋体" w:hAnsi="Book Antiqua" w:cs="宋体"/>
          <w:sz w:val="24"/>
          <w:szCs w:val="24"/>
          <w:lang w:eastAsia="zh-CN"/>
        </w:rPr>
        <w:t>, Levy P, Sheean PM, Wang X. Enteral compared with parenteral nutrition: a meta-analysis. </w:t>
      </w:r>
      <w:r w:rsidRPr="00191FAE">
        <w:rPr>
          <w:rFonts w:ascii="Book Antiqua" w:eastAsia="宋体" w:hAnsi="Book Antiqua" w:cs="宋体"/>
          <w:i/>
          <w:iCs/>
          <w:sz w:val="24"/>
          <w:szCs w:val="24"/>
          <w:lang w:eastAsia="zh-CN"/>
        </w:rPr>
        <w:t>Am J Clin Nutr</w:t>
      </w:r>
      <w:r w:rsidRPr="00191FAE">
        <w:rPr>
          <w:rFonts w:ascii="Book Antiqua" w:eastAsia="宋体" w:hAnsi="Book Antiqua" w:cs="宋体"/>
          <w:sz w:val="24"/>
          <w:szCs w:val="24"/>
          <w:lang w:eastAsia="zh-CN"/>
        </w:rPr>
        <w:t> 2001; </w:t>
      </w:r>
      <w:r w:rsidRPr="00191FAE">
        <w:rPr>
          <w:rFonts w:ascii="Book Antiqua" w:eastAsia="宋体" w:hAnsi="Book Antiqua" w:cs="宋体"/>
          <w:b/>
          <w:bCs/>
          <w:sz w:val="24"/>
          <w:szCs w:val="24"/>
          <w:lang w:eastAsia="zh-CN"/>
        </w:rPr>
        <w:t>74</w:t>
      </w:r>
      <w:r w:rsidRPr="00191FAE">
        <w:rPr>
          <w:rFonts w:ascii="Book Antiqua" w:eastAsia="宋体" w:hAnsi="Book Antiqua" w:cs="宋体"/>
          <w:sz w:val="24"/>
          <w:szCs w:val="24"/>
          <w:lang w:eastAsia="zh-CN"/>
        </w:rPr>
        <w:t>: 534-542 [PMID: 11566654]</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8 </w:t>
      </w:r>
      <w:r w:rsidRPr="00191FAE">
        <w:rPr>
          <w:rFonts w:ascii="Book Antiqua" w:eastAsia="宋体" w:hAnsi="Book Antiqua" w:cs="宋体"/>
          <w:b/>
          <w:bCs/>
          <w:sz w:val="24"/>
          <w:szCs w:val="24"/>
          <w:lang w:eastAsia="zh-CN"/>
        </w:rPr>
        <w:t>Bozzetti F</w:t>
      </w:r>
      <w:r w:rsidRPr="00191FAE">
        <w:rPr>
          <w:rFonts w:ascii="Book Antiqua" w:eastAsia="宋体" w:hAnsi="Book Antiqua" w:cs="宋体"/>
          <w:sz w:val="24"/>
          <w:szCs w:val="24"/>
          <w:lang w:eastAsia="zh-CN"/>
        </w:rPr>
        <w:t>, Braga M, Gianotti L, Gavazzi C, Mariani L. Postoperative enteral versus parenteral nutrition in malnourished patients with gastrointestinal cancer: a randomised multicentre trial. </w:t>
      </w:r>
      <w:r w:rsidRPr="00191FAE">
        <w:rPr>
          <w:rFonts w:ascii="Book Antiqua" w:eastAsia="宋体" w:hAnsi="Book Antiqua" w:cs="宋体"/>
          <w:i/>
          <w:iCs/>
          <w:sz w:val="24"/>
          <w:szCs w:val="24"/>
          <w:lang w:eastAsia="zh-CN"/>
        </w:rPr>
        <w:t>Lancet</w:t>
      </w:r>
      <w:r w:rsidRPr="00191FAE">
        <w:rPr>
          <w:rFonts w:ascii="Book Antiqua" w:eastAsia="宋体" w:hAnsi="Book Antiqua" w:cs="宋体"/>
          <w:sz w:val="24"/>
          <w:szCs w:val="24"/>
          <w:lang w:eastAsia="zh-CN"/>
        </w:rPr>
        <w:t> 2001; </w:t>
      </w:r>
      <w:r w:rsidRPr="00191FAE">
        <w:rPr>
          <w:rFonts w:ascii="Book Antiqua" w:eastAsia="宋体" w:hAnsi="Book Antiqua" w:cs="宋体"/>
          <w:b/>
          <w:bCs/>
          <w:sz w:val="24"/>
          <w:szCs w:val="24"/>
          <w:lang w:eastAsia="zh-CN"/>
        </w:rPr>
        <w:t>358</w:t>
      </w:r>
      <w:r w:rsidRPr="00191FAE">
        <w:rPr>
          <w:rFonts w:ascii="Book Antiqua" w:eastAsia="宋体" w:hAnsi="Book Antiqua" w:cs="宋体"/>
          <w:sz w:val="24"/>
          <w:szCs w:val="24"/>
          <w:lang w:eastAsia="zh-CN"/>
        </w:rPr>
        <w:t>: 1487-1492 [PMID: 11705560 DOI: 10.1016/S0140-6736(01)06578-3]</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9 </w:t>
      </w:r>
      <w:r w:rsidRPr="00191FAE">
        <w:rPr>
          <w:rFonts w:ascii="Book Antiqua" w:eastAsia="宋体" w:hAnsi="Book Antiqua" w:cs="宋体"/>
          <w:b/>
          <w:bCs/>
          <w:sz w:val="24"/>
          <w:szCs w:val="24"/>
          <w:lang w:eastAsia="zh-CN"/>
        </w:rPr>
        <w:t>Gerndt SJ</w:t>
      </w:r>
      <w:r w:rsidRPr="00191FAE">
        <w:rPr>
          <w:rFonts w:ascii="Book Antiqua" w:eastAsia="宋体" w:hAnsi="Book Antiqua" w:cs="宋体"/>
          <w:sz w:val="24"/>
          <w:szCs w:val="24"/>
          <w:lang w:eastAsia="zh-CN"/>
        </w:rPr>
        <w:t>, Orringer MB. Tube jejunostomy as an adjunct to esophagectomy. </w:t>
      </w:r>
      <w:r w:rsidRPr="00191FAE">
        <w:rPr>
          <w:rFonts w:ascii="Book Antiqua" w:eastAsia="宋体" w:hAnsi="Book Antiqua" w:cs="宋体"/>
          <w:i/>
          <w:iCs/>
          <w:sz w:val="24"/>
          <w:szCs w:val="24"/>
          <w:lang w:eastAsia="zh-CN"/>
        </w:rPr>
        <w:t>Surgery</w:t>
      </w:r>
      <w:r w:rsidRPr="00191FAE">
        <w:rPr>
          <w:rFonts w:ascii="Book Antiqua" w:eastAsia="宋体" w:hAnsi="Book Antiqua" w:cs="宋体"/>
          <w:sz w:val="24"/>
          <w:szCs w:val="24"/>
          <w:lang w:eastAsia="zh-CN"/>
        </w:rPr>
        <w:t> 1994; </w:t>
      </w:r>
      <w:r w:rsidRPr="00191FAE">
        <w:rPr>
          <w:rFonts w:ascii="Book Antiqua" w:eastAsia="宋体" w:hAnsi="Book Antiqua" w:cs="宋体"/>
          <w:b/>
          <w:bCs/>
          <w:sz w:val="24"/>
          <w:szCs w:val="24"/>
          <w:lang w:eastAsia="zh-CN"/>
        </w:rPr>
        <w:t>115</w:t>
      </w:r>
      <w:r w:rsidRPr="00191FAE">
        <w:rPr>
          <w:rFonts w:ascii="Book Antiqua" w:eastAsia="宋体" w:hAnsi="Book Antiqua" w:cs="宋体"/>
          <w:sz w:val="24"/>
          <w:szCs w:val="24"/>
          <w:lang w:eastAsia="zh-CN"/>
        </w:rPr>
        <w:t>: 164-169 [PMID: 8310404]</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lastRenderedPageBreak/>
        <w:t>10 </w:t>
      </w:r>
      <w:r w:rsidRPr="00191FAE">
        <w:rPr>
          <w:rFonts w:ascii="Book Antiqua" w:eastAsia="宋体" w:hAnsi="Book Antiqua" w:cs="宋体"/>
          <w:b/>
          <w:bCs/>
          <w:sz w:val="24"/>
          <w:szCs w:val="24"/>
          <w:lang w:eastAsia="zh-CN"/>
        </w:rPr>
        <w:t>Gupta V</w:t>
      </w:r>
      <w:r w:rsidRPr="00191FAE">
        <w:rPr>
          <w:rFonts w:ascii="Book Antiqua" w:eastAsia="宋体" w:hAnsi="Book Antiqua" w:cs="宋体"/>
          <w:sz w:val="24"/>
          <w:szCs w:val="24"/>
          <w:lang w:eastAsia="zh-CN"/>
        </w:rPr>
        <w:t>. Benefits versus risks: a prospective audit. Feeding jejunostomy during esophagectomy. </w:t>
      </w:r>
      <w:r w:rsidRPr="00191FAE">
        <w:rPr>
          <w:rFonts w:ascii="Book Antiqua" w:eastAsia="宋体" w:hAnsi="Book Antiqua" w:cs="宋体"/>
          <w:i/>
          <w:iCs/>
          <w:sz w:val="24"/>
          <w:szCs w:val="24"/>
          <w:lang w:eastAsia="zh-CN"/>
        </w:rPr>
        <w:t>World J Surg</w:t>
      </w:r>
      <w:r w:rsidRPr="00191FAE">
        <w:rPr>
          <w:rFonts w:ascii="Book Antiqua" w:eastAsia="宋体" w:hAnsi="Book Antiqua" w:cs="宋体"/>
          <w:sz w:val="24"/>
          <w:szCs w:val="24"/>
          <w:lang w:eastAsia="zh-CN"/>
        </w:rPr>
        <w:t> 2009; </w:t>
      </w:r>
      <w:r w:rsidRPr="00191FAE">
        <w:rPr>
          <w:rFonts w:ascii="Book Antiqua" w:eastAsia="宋体" w:hAnsi="Book Antiqua" w:cs="宋体"/>
          <w:b/>
          <w:bCs/>
          <w:sz w:val="24"/>
          <w:szCs w:val="24"/>
          <w:lang w:eastAsia="zh-CN"/>
        </w:rPr>
        <w:t>33</w:t>
      </w:r>
      <w:r w:rsidRPr="00191FAE">
        <w:rPr>
          <w:rFonts w:ascii="Book Antiqua" w:eastAsia="宋体" w:hAnsi="Book Antiqua" w:cs="宋体"/>
          <w:sz w:val="24"/>
          <w:szCs w:val="24"/>
          <w:lang w:eastAsia="zh-CN"/>
        </w:rPr>
        <w:t>: 1432-1438 [PMID: 19387726 DOI: 10.1007/s00268-009-0019-1]</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11 </w:t>
      </w:r>
      <w:r w:rsidRPr="00191FAE">
        <w:rPr>
          <w:rFonts w:ascii="Book Antiqua" w:eastAsia="宋体" w:hAnsi="Book Antiqua" w:cs="宋体"/>
          <w:b/>
          <w:bCs/>
          <w:sz w:val="24"/>
          <w:szCs w:val="24"/>
          <w:lang w:eastAsia="zh-CN"/>
        </w:rPr>
        <w:t>Sica GS</w:t>
      </w:r>
      <w:r w:rsidRPr="00191FAE">
        <w:rPr>
          <w:rFonts w:ascii="Book Antiqua" w:eastAsia="宋体" w:hAnsi="Book Antiqua" w:cs="宋体"/>
          <w:sz w:val="24"/>
          <w:szCs w:val="24"/>
          <w:lang w:eastAsia="zh-CN"/>
        </w:rPr>
        <w:t>, Sujendran V, Wheeler J, Soin B, Maynard N. Needle catheter jejunostomy at esophagectomy for cancer. </w:t>
      </w:r>
      <w:r w:rsidRPr="00191FAE">
        <w:rPr>
          <w:rFonts w:ascii="Book Antiqua" w:eastAsia="宋体" w:hAnsi="Book Antiqua" w:cs="宋体"/>
          <w:i/>
          <w:iCs/>
          <w:sz w:val="24"/>
          <w:szCs w:val="24"/>
          <w:lang w:eastAsia="zh-CN"/>
        </w:rPr>
        <w:t>J Surg Oncol</w:t>
      </w:r>
      <w:r w:rsidRPr="00191FAE">
        <w:rPr>
          <w:rFonts w:ascii="Book Antiqua" w:eastAsia="宋体" w:hAnsi="Book Antiqua" w:cs="宋体"/>
          <w:sz w:val="24"/>
          <w:szCs w:val="24"/>
          <w:lang w:eastAsia="zh-CN"/>
        </w:rPr>
        <w:t> 2005; </w:t>
      </w:r>
      <w:r w:rsidRPr="00191FAE">
        <w:rPr>
          <w:rFonts w:ascii="Book Antiqua" w:eastAsia="宋体" w:hAnsi="Book Antiqua" w:cs="宋体"/>
          <w:b/>
          <w:bCs/>
          <w:sz w:val="24"/>
          <w:szCs w:val="24"/>
          <w:lang w:eastAsia="zh-CN"/>
        </w:rPr>
        <w:t>91</w:t>
      </w:r>
      <w:r w:rsidRPr="00191FAE">
        <w:rPr>
          <w:rFonts w:ascii="Book Antiqua" w:eastAsia="宋体" w:hAnsi="Book Antiqua" w:cs="宋体"/>
          <w:sz w:val="24"/>
          <w:szCs w:val="24"/>
          <w:lang w:eastAsia="zh-CN"/>
        </w:rPr>
        <w:t>: 276-279 [PMID: 16121345 DOI: 10.1002/jso.20314]</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12 </w:t>
      </w:r>
      <w:r w:rsidRPr="00191FAE">
        <w:rPr>
          <w:rFonts w:ascii="Book Antiqua" w:eastAsia="宋体" w:hAnsi="Book Antiqua" w:cs="宋体"/>
          <w:b/>
          <w:bCs/>
          <w:sz w:val="24"/>
          <w:szCs w:val="24"/>
          <w:lang w:eastAsia="zh-CN"/>
        </w:rPr>
        <w:t>Ryan AM</w:t>
      </w:r>
      <w:r w:rsidRPr="00191FAE">
        <w:rPr>
          <w:rFonts w:ascii="Book Antiqua" w:eastAsia="宋体" w:hAnsi="Book Antiqua" w:cs="宋体"/>
          <w:sz w:val="24"/>
          <w:szCs w:val="24"/>
          <w:lang w:eastAsia="zh-CN"/>
        </w:rPr>
        <w:t>, Rowley SP, Healy LA, Flood PM, Ravi N, Reynolds JV. Post-oesophagectomy early enteral nutrition via a needle catheter jejunostomy: 8-year experience at a specialist unit. </w:t>
      </w:r>
      <w:r w:rsidRPr="00191FAE">
        <w:rPr>
          <w:rFonts w:ascii="Book Antiqua" w:eastAsia="宋体" w:hAnsi="Book Antiqua" w:cs="宋体"/>
          <w:i/>
          <w:iCs/>
          <w:sz w:val="24"/>
          <w:szCs w:val="24"/>
          <w:lang w:eastAsia="zh-CN"/>
        </w:rPr>
        <w:t>Clin Nutr</w:t>
      </w:r>
      <w:r w:rsidRPr="00191FAE">
        <w:rPr>
          <w:rFonts w:ascii="Book Antiqua" w:eastAsia="宋体" w:hAnsi="Book Antiqua" w:cs="宋体"/>
          <w:sz w:val="24"/>
          <w:szCs w:val="24"/>
          <w:lang w:eastAsia="zh-CN"/>
        </w:rPr>
        <w:t> 2006; </w:t>
      </w:r>
      <w:r w:rsidRPr="00191FAE">
        <w:rPr>
          <w:rFonts w:ascii="Book Antiqua" w:eastAsia="宋体" w:hAnsi="Book Antiqua" w:cs="宋体"/>
          <w:b/>
          <w:bCs/>
          <w:sz w:val="24"/>
          <w:szCs w:val="24"/>
          <w:lang w:eastAsia="zh-CN"/>
        </w:rPr>
        <w:t>25</w:t>
      </w:r>
      <w:r w:rsidRPr="00191FAE">
        <w:rPr>
          <w:rFonts w:ascii="Book Antiqua" w:eastAsia="宋体" w:hAnsi="Book Antiqua" w:cs="宋体"/>
          <w:sz w:val="24"/>
          <w:szCs w:val="24"/>
          <w:lang w:eastAsia="zh-CN"/>
        </w:rPr>
        <w:t>: 386-393 [PMID: 16697499 DOI: 10.1016/j.clnu.2005.12.003]</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13 </w:t>
      </w:r>
      <w:r w:rsidRPr="00191FAE">
        <w:rPr>
          <w:rFonts w:ascii="Book Antiqua" w:eastAsia="宋体" w:hAnsi="Book Antiqua" w:cs="宋体"/>
          <w:b/>
          <w:bCs/>
          <w:sz w:val="24"/>
          <w:szCs w:val="24"/>
          <w:lang w:eastAsia="zh-CN"/>
        </w:rPr>
        <w:t>Torres Júnior LG</w:t>
      </w:r>
      <w:r w:rsidRPr="00191FAE">
        <w:rPr>
          <w:rFonts w:ascii="Book Antiqua" w:eastAsia="宋体" w:hAnsi="Book Antiqua" w:cs="宋体"/>
          <w:sz w:val="24"/>
          <w:szCs w:val="24"/>
          <w:lang w:eastAsia="zh-CN"/>
        </w:rPr>
        <w:t>, de Vasconcellos Santos FA, Correia MI. Randomized clinical trial: nasoenteric tube or jejunostomy as a route for nutrition after major upper gastrointestinal operations. </w:t>
      </w:r>
      <w:r w:rsidRPr="00191FAE">
        <w:rPr>
          <w:rFonts w:ascii="Book Antiqua" w:eastAsia="宋体" w:hAnsi="Book Antiqua" w:cs="宋体"/>
          <w:i/>
          <w:iCs/>
          <w:sz w:val="24"/>
          <w:szCs w:val="24"/>
          <w:lang w:eastAsia="zh-CN"/>
        </w:rPr>
        <w:t>World J Surg</w:t>
      </w:r>
      <w:r w:rsidRPr="00191FAE">
        <w:rPr>
          <w:rFonts w:ascii="Book Antiqua" w:eastAsia="宋体" w:hAnsi="Book Antiqua" w:cs="宋体"/>
          <w:sz w:val="24"/>
          <w:szCs w:val="24"/>
          <w:lang w:eastAsia="zh-CN"/>
        </w:rPr>
        <w:t> 2014; </w:t>
      </w:r>
      <w:r w:rsidRPr="00191FAE">
        <w:rPr>
          <w:rFonts w:ascii="Book Antiqua" w:eastAsia="宋体" w:hAnsi="Book Antiqua" w:cs="宋体"/>
          <w:b/>
          <w:bCs/>
          <w:sz w:val="24"/>
          <w:szCs w:val="24"/>
          <w:lang w:eastAsia="zh-CN"/>
        </w:rPr>
        <w:t>38</w:t>
      </w:r>
      <w:r w:rsidRPr="00191FAE">
        <w:rPr>
          <w:rFonts w:ascii="Book Antiqua" w:eastAsia="宋体" w:hAnsi="Book Antiqua" w:cs="宋体"/>
          <w:sz w:val="24"/>
          <w:szCs w:val="24"/>
          <w:lang w:eastAsia="zh-CN"/>
        </w:rPr>
        <w:t>: 2241-2246 [PMID: 24806623 DOI: 10.1007/s00268-014-2589-9]</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14 </w:t>
      </w:r>
      <w:r w:rsidRPr="00191FAE">
        <w:rPr>
          <w:rFonts w:ascii="Book Antiqua" w:eastAsia="宋体" w:hAnsi="Book Antiqua" w:cs="宋体"/>
          <w:b/>
          <w:bCs/>
          <w:sz w:val="24"/>
          <w:szCs w:val="24"/>
          <w:lang w:eastAsia="zh-CN"/>
        </w:rPr>
        <w:t>Elshaer M</w:t>
      </w:r>
      <w:r w:rsidRPr="00191FAE">
        <w:rPr>
          <w:rFonts w:ascii="Book Antiqua" w:eastAsia="宋体" w:hAnsi="Book Antiqua" w:cs="宋体"/>
          <w:sz w:val="24"/>
          <w:szCs w:val="24"/>
          <w:lang w:eastAsia="zh-CN"/>
        </w:rPr>
        <w:t>, Gravante G, White J, Livingstone J, Riaz A, Al-Bahrani A. Routes of early enteral nutrition following oesophagectomy. </w:t>
      </w:r>
      <w:r w:rsidRPr="00191FAE">
        <w:rPr>
          <w:rFonts w:ascii="Book Antiqua" w:eastAsia="宋体" w:hAnsi="Book Antiqua" w:cs="宋体"/>
          <w:i/>
          <w:iCs/>
          <w:sz w:val="24"/>
          <w:szCs w:val="24"/>
          <w:lang w:eastAsia="zh-CN"/>
        </w:rPr>
        <w:t>Ann R Coll Surg Engl</w:t>
      </w:r>
      <w:r w:rsidRPr="00191FAE">
        <w:rPr>
          <w:rFonts w:ascii="Book Antiqua" w:eastAsia="宋体" w:hAnsi="Book Antiqua" w:cs="宋体"/>
          <w:sz w:val="24"/>
          <w:szCs w:val="24"/>
          <w:lang w:eastAsia="zh-CN"/>
        </w:rPr>
        <w:t> 2016; </w:t>
      </w:r>
      <w:r w:rsidRPr="00191FAE">
        <w:rPr>
          <w:rFonts w:ascii="Book Antiqua" w:eastAsia="宋体" w:hAnsi="Book Antiqua" w:cs="宋体"/>
          <w:b/>
          <w:bCs/>
          <w:sz w:val="24"/>
          <w:szCs w:val="24"/>
          <w:lang w:eastAsia="zh-CN"/>
        </w:rPr>
        <w:t>98</w:t>
      </w:r>
      <w:r w:rsidRPr="00191FAE">
        <w:rPr>
          <w:rFonts w:ascii="Book Antiqua" w:eastAsia="宋体" w:hAnsi="Book Antiqua" w:cs="宋体"/>
          <w:sz w:val="24"/>
          <w:szCs w:val="24"/>
          <w:lang w:eastAsia="zh-CN"/>
        </w:rPr>
        <w:t>: 461-467 [PMID: 27388543 DOI: 10.1308/rcsann.2016.0198]</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15 </w:t>
      </w:r>
      <w:r w:rsidRPr="00191FAE">
        <w:rPr>
          <w:rFonts w:ascii="Book Antiqua" w:eastAsia="宋体" w:hAnsi="Book Antiqua" w:cs="宋体"/>
          <w:b/>
          <w:bCs/>
          <w:sz w:val="24"/>
          <w:szCs w:val="24"/>
          <w:lang w:eastAsia="zh-CN"/>
        </w:rPr>
        <w:t>Huhmann MB</w:t>
      </w:r>
      <w:r w:rsidRPr="00191FAE">
        <w:rPr>
          <w:rFonts w:ascii="Book Antiqua" w:eastAsia="宋体" w:hAnsi="Book Antiqua" w:cs="宋体"/>
          <w:sz w:val="24"/>
          <w:szCs w:val="24"/>
          <w:lang w:eastAsia="zh-CN"/>
        </w:rPr>
        <w:t>, August DA. Review of American Society for Parenteral and Enteral Nutrition (ASPEN) Clinical Guidelines for Nutrition Support in Cancer Patients: nutrition screening and assessment. </w:t>
      </w:r>
      <w:r w:rsidRPr="00191FAE">
        <w:rPr>
          <w:rFonts w:ascii="Book Antiqua" w:eastAsia="宋体" w:hAnsi="Book Antiqua" w:cs="宋体"/>
          <w:i/>
          <w:iCs/>
          <w:sz w:val="24"/>
          <w:szCs w:val="24"/>
          <w:lang w:eastAsia="zh-CN"/>
        </w:rPr>
        <w:t>Nutr Clin Pract</w:t>
      </w:r>
      <w:r w:rsidRPr="00191FAE">
        <w:rPr>
          <w:rFonts w:ascii="Book Antiqua" w:eastAsia="宋体" w:hAnsi="Book Antiqua" w:cs="宋体"/>
          <w:sz w:val="24"/>
          <w:szCs w:val="24"/>
          <w:lang w:eastAsia="zh-CN"/>
        </w:rPr>
        <w:t> </w:t>
      </w:r>
      <w:r w:rsidRPr="00191FAE">
        <w:rPr>
          <w:rFonts w:ascii="Book Antiqua" w:eastAsia="宋体" w:hAnsi="Book Antiqua" w:cs="宋体" w:hint="eastAsia"/>
          <w:sz w:val="24"/>
          <w:szCs w:val="24"/>
          <w:lang w:eastAsia="zh-CN"/>
        </w:rPr>
        <w:t>2008</w:t>
      </w:r>
      <w:r w:rsidRPr="00191FAE">
        <w:rPr>
          <w:rFonts w:ascii="Book Antiqua" w:eastAsia="宋体" w:hAnsi="Book Antiqua" w:cs="宋体"/>
          <w:sz w:val="24"/>
          <w:szCs w:val="24"/>
          <w:lang w:eastAsia="zh-CN"/>
        </w:rPr>
        <w:t>; </w:t>
      </w:r>
      <w:r w:rsidRPr="00191FAE">
        <w:rPr>
          <w:rFonts w:ascii="Book Antiqua" w:eastAsia="宋体" w:hAnsi="Book Antiqua" w:cs="宋体"/>
          <w:b/>
          <w:bCs/>
          <w:sz w:val="24"/>
          <w:szCs w:val="24"/>
          <w:lang w:eastAsia="zh-CN"/>
        </w:rPr>
        <w:t>23</w:t>
      </w:r>
      <w:r w:rsidRPr="00191FAE">
        <w:rPr>
          <w:rFonts w:ascii="Book Antiqua" w:eastAsia="宋体" w:hAnsi="Book Antiqua" w:cs="宋体"/>
          <w:sz w:val="24"/>
          <w:szCs w:val="24"/>
          <w:lang w:eastAsia="zh-CN"/>
        </w:rPr>
        <w:t>: 182-188 [PMID: 18390787 DOI: 10.1177/0884533608314530]</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16 </w:t>
      </w:r>
      <w:r w:rsidRPr="00191FAE">
        <w:rPr>
          <w:rFonts w:ascii="Book Antiqua" w:eastAsia="宋体" w:hAnsi="Book Antiqua" w:cs="宋体"/>
          <w:b/>
          <w:bCs/>
          <w:sz w:val="24"/>
          <w:szCs w:val="24"/>
          <w:lang w:eastAsia="zh-CN"/>
        </w:rPr>
        <w:t>Martin RC</w:t>
      </w:r>
      <w:r w:rsidRPr="00191FAE">
        <w:rPr>
          <w:rFonts w:ascii="Book Antiqua" w:eastAsia="宋体" w:hAnsi="Book Antiqua" w:cs="宋体"/>
          <w:sz w:val="24"/>
          <w:szCs w:val="24"/>
          <w:lang w:eastAsia="zh-CN"/>
        </w:rPr>
        <w:t>, Jaques DP, Brennan MF, Karpeh M. Extended local resection for advanced gastric cancer: increased survival versus increased morbidity. </w:t>
      </w:r>
      <w:r w:rsidRPr="00191FAE">
        <w:rPr>
          <w:rFonts w:ascii="Book Antiqua" w:eastAsia="宋体" w:hAnsi="Book Antiqua" w:cs="宋体"/>
          <w:i/>
          <w:iCs/>
          <w:sz w:val="24"/>
          <w:szCs w:val="24"/>
          <w:lang w:eastAsia="zh-CN"/>
        </w:rPr>
        <w:t>Ann Surg</w:t>
      </w:r>
      <w:r w:rsidRPr="00191FAE">
        <w:rPr>
          <w:rFonts w:ascii="Book Antiqua" w:eastAsia="宋体" w:hAnsi="Book Antiqua" w:cs="宋体"/>
          <w:sz w:val="24"/>
          <w:szCs w:val="24"/>
          <w:lang w:eastAsia="zh-CN"/>
        </w:rPr>
        <w:t> 2002; </w:t>
      </w:r>
      <w:r w:rsidRPr="00191FAE">
        <w:rPr>
          <w:rFonts w:ascii="Book Antiqua" w:eastAsia="宋体" w:hAnsi="Book Antiqua" w:cs="宋体"/>
          <w:b/>
          <w:bCs/>
          <w:sz w:val="24"/>
          <w:szCs w:val="24"/>
          <w:lang w:eastAsia="zh-CN"/>
        </w:rPr>
        <w:t>236</w:t>
      </w:r>
      <w:r w:rsidRPr="00191FAE">
        <w:rPr>
          <w:rFonts w:ascii="Book Antiqua" w:eastAsia="宋体" w:hAnsi="Book Antiqua" w:cs="宋体"/>
          <w:sz w:val="24"/>
          <w:szCs w:val="24"/>
          <w:lang w:eastAsia="zh-CN"/>
        </w:rPr>
        <w:t>: 159-165 [PMID: 12170020 DOI: 10.1097/00000658-200208000-00003]</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17 </w:t>
      </w:r>
      <w:r w:rsidRPr="00191FAE">
        <w:rPr>
          <w:rFonts w:ascii="Book Antiqua" w:eastAsia="宋体" w:hAnsi="Book Antiqua" w:cs="宋体"/>
          <w:b/>
          <w:bCs/>
          <w:sz w:val="24"/>
          <w:szCs w:val="24"/>
          <w:lang w:eastAsia="zh-CN"/>
        </w:rPr>
        <w:t>Kayani B</w:t>
      </w:r>
      <w:r w:rsidRPr="00191FAE">
        <w:rPr>
          <w:rFonts w:ascii="Book Antiqua" w:eastAsia="宋体" w:hAnsi="Book Antiqua" w:cs="宋体"/>
          <w:sz w:val="24"/>
          <w:szCs w:val="24"/>
          <w:lang w:eastAsia="zh-CN"/>
        </w:rPr>
        <w:t>, Jarral OA, Athanasiou T, Zacharakis E. Should oesophagectomy be performed with cervical or intrathoracic anastomosis? </w:t>
      </w:r>
      <w:r w:rsidRPr="00191FAE">
        <w:rPr>
          <w:rFonts w:ascii="Book Antiqua" w:eastAsia="宋体" w:hAnsi="Book Antiqua" w:cs="宋体"/>
          <w:i/>
          <w:iCs/>
          <w:sz w:val="24"/>
          <w:szCs w:val="24"/>
          <w:lang w:eastAsia="zh-CN"/>
        </w:rPr>
        <w:t>Interact Cardiovasc Thorac Surg</w:t>
      </w:r>
      <w:r w:rsidRPr="00191FAE">
        <w:rPr>
          <w:rFonts w:ascii="Book Antiqua" w:eastAsia="宋体" w:hAnsi="Book Antiqua" w:cs="宋体"/>
          <w:sz w:val="24"/>
          <w:szCs w:val="24"/>
          <w:lang w:eastAsia="zh-CN"/>
        </w:rPr>
        <w:t> 2012; </w:t>
      </w:r>
      <w:r w:rsidRPr="00191FAE">
        <w:rPr>
          <w:rFonts w:ascii="Book Antiqua" w:eastAsia="宋体" w:hAnsi="Book Antiqua" w:cs="宋体"/>
          <w:b/>
          <w:bCs/>
          <w:sz w:val="24"/>
          <w:szCs w:val="24"/>
          <w:lang w:eastAsia="zh-CN"/>
        </w:rPr>
        <w:t>14</w:t>
      </w:r>
      <w:r w:rsidRPr="00191FAE">
        <w:rPr>
          <w:rFonts w:ascii="Book Antiqua" w:eastAsia="宋体" w:hAnsi="Book Antiqua" w:cs="宋体"/>
          <w:sz w:val="24"/>
          <w:szCs w:val="24"/>
          <w:lang w:eastAsia="zh-CN"/>
        </w:rPr>
        <w:t>: 821-826 [PMID: 22368108 DOI: 10.1093/icvts/ivs036]</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18 </w:t>
      </w:r>
      <w:r w:rsidRPr="00191FAE">
        <w:rPr>
          <w:rFonts w:ascii="Book Antiqua" w:eastAsia="宋体" w:hAnsi="Book Antiqua" w:cs="宋体"/>
          <w:b/>
          <w:bCs/>
          <w:sz w:val="24"/>
          <w:szCs w:val="24"/>
          <w:lang w:eastAsia="zh-CN"/>
        </w:rPr>
        <w:t>Llaguna OH</w:t>
      </w:r>
      <w:r w:rsidRPr="00191FAE">
        <w:rPr>
          <w:rFonts w:ascii="Book Antiqua" w:eastAsia="宋体" w:hAnsi="Book Antiqua" w:cs="宋体"/>
          <w:sz w:val="24"/>
          <w:szCs w:val="24"/>
          <w:lang w:eastAsia="zh-CN"/>
        </w:rPr>
        <w:t xml:space="preserve">, Kim HJ, Deal AM, Calvo BF, Stitzenberg KB, Meyers MO. Utilization and morbidity associated with placement of a feeding jejunostomy at the time of </w:t>
      </w:r>
      <w:r w:rsidRPr="00191FAE">
        <w:rPr>
          <w:rFonts w:ascii="Book Antiqua" w:eastAsia="宋体" w:hAnsi="Book Antiqua" w:cs="宋体"/>
          <w:sz w:val="24"/>
          <w:szCs w:val="24"/>
          <w:lang w:eastAsia="zh-CN"/>
        </w:rPr>
        <w:lastRenderedPageBreak/>
        <w:t>gastroesophageal resection. </w:t>
      </w:r>
      <w:r w:rsidRPr="00191FAE">
        <w:rPr>
          <w:rFonts w:ascii="Book Antiqua" w:eastAsia="宋体" w:hAnsi="Book Antiqua" w:cs="宋体"/>
          <w:i/>
          <w:iCs/>
          <w:sz w:val="24"/>
          <w:szCs w:val="24"/>
          <w:lang w:eastAsia="zh-CN"/>
        </w:rPr>
        <w:t>J Gastrointest Surg</w:t>
      </w:r>
      <w:r w:rsidRPr="00191FAE">
        <w:rPr>
          <w:rFonts w:ascii="Book Antiqua" w:eastAsia="宋体" w:hAnsi="Book Antiqua" w:cs="宋体"/>
          <w:sz w:val="24"/>
          <w:szCs w:val="24"/>
          <w:lang w:eastAsia="zh-CN"/>
        </w:rPr>
        <w:t> 2011; </w:t>
      </w:r>
      <w:r w:rsidRPr="00191FAE">
        <w:rPr>
          <w:rFonts w:ascii="Book Antiqua" w:eastAsia="宋体" w:hAnsi="Book Antiqua" w:cs="宋体"/>
          <w:b/>
          <w:bCs/>
          <w:sz w:val="24"/>
          <w:szCs w:val="24"/>
          <w:lang w:eastAsia="zh-CN"/>
        </w:rPr>
        <w:t>15</w:t>
      </w:r>
      <w:r w:rsidRPr="00191FAE">
        <w:rPr>
          <w:rFonts w:ascii="Book Antiqua" w:eastAsia="宋体" w:hAnsi="Book Antiqua" w:cs="宋体"/>
          <w:sz w:val="24"/>
          <w:szCs w:val="24"/>
          <w:lang w:eastAsia="zh-CN"/>
        </w:rPr>
        <w:t>: 1663-1669 [PMID: 21796458 DOI: 10.1007/s11605-011-1629-0]</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r w:rsidRPr="00191FAE">
        <w:rPr>
          <w:rFonts w:ascii="Book Antiqua" w:eastAsia="宋体" w:hAnsi="Book Antiqua" w:cs="宋体"/>
          <w:sz w:val="24"/>
          <w:szCs w:val="24"/>
          <w:lang w:eastAsia="zh-CN"/>
        </w:rPr>
        <w:t>19 </w:t>
      </w:r>
      <w:r w:rsidRPr="00191FAE">
        <w:rPr>
          <w:rFonts w:ascii="Book Antiqua" w:eastAsia="宋体" w:hAnsi="Book Antiqua" w:cs="宋体"/>
          <w:b/>
          <w:bCs/>
          <w:sz w:val="24"/>
          <w:szCs w:val="24"/>
          <w:lang w:eastAsia="zh-CN"/>
        </w:rPr>
        <w:t>Patel SH</w:t>
      </w:r>
      <w:r w:rsidRPr="00191FAE">
        <w:rPr>
          <w:rFonts w:ascii="Book Antiqua" w:eastAsia="宋体" w:hAnsi="Book Antiqua" w:cs="宋体"/>
          <w:sz w:val="24"/>
          <w:szCs w:val="24"/>
          <w:lang w:eastAsia="zh-CN"/>
        </w:rPr>
        <w:t>, Kooby DA, Staley CA, Maithel SK. An assessment of feeding jejunostomy tube placement at the time of resection for gastric adenocarcinoma. </w:t>
      </w:r>
      <w:r w:rsidRPr="00191FAE">
        <w:rPr>
          <w:rFonts w:ascii="Book Antiqua" w:eastAsia="宋体" w:hAnsi="Book Antiqua" w:cs="宋体"/>
          <w:i/>
          <w:iCs/>
          <w:sz w:val="24"/>
          <w:szCs w:val="24"/>
          <w:lang w:eastAsia="zh-CN"/>
        </w:rPr>
        <w:t>J Surg Oncol</w:t>
      </w:r>
      <w:r w:rsidRPr="00191FAE">
        <w:rPr>
          <w:rFonts w:ascii="Book Antiqua" w:eastAsia="宋体" w:hAnsi="Book Antiqua" w:cs="宋体"/>
          <w:sz w:val="24"/>
          <w:szCs w:val="24"/>
          <w:lang w:eastAsia="zh-CN"/>
        </w:rPr>
        <w:t> 2013; </w:t>
      </w:r>
      <w:r w:rsidRPr="00191FAE">
        <w:rPr>
          <w:rFonts w:ascii="Book Antiqua" w:eastAsia="宋体" w:hAnsi="Book Antiqua" w:cs="宋体"/>
          <w:b/>
          <w:bCs/>
          <w:sz w:val="24"/>
          <w:szCs w:val="24"/>
          <w:lang w:eastAsia="zh-CN"/>
        </w:rPr>
        <w:t>107</w:t>
      </w:r>
      <w:r w:rsidRPr="00191FAE">
        <w:rPr>
          <w:rFonts w:ascii="Book Antiqua" w:eastAsia="宋体" w:hAnsi="Book Antiqua" w:cs="宋体"/>
          <w:sz w:val="24"/>
          <w:szCs w:val="24"/>
          <w:lang w:eastAsia="zh-CN"/>
        </w:rPr>
        <w:t>: 728-734 [PMID: 23450704 DOI: 10.1002/jso.23324]</w:t>
      </w:r>
    </w:p>
    <w:p w:rsidR="00191FAE" w:rsidRPr="00191FAE" w:rsidRDefault="00191FAE" w:rsidP="00CA151E">
      <w:pPr>
        <w:tabs>
          <w:tab w:val="left" w:pos="5805"/>
        </w:tabs>
        <w:spacing w:after="0" w:line="360" w:lineRule="auto"/>
        <w:jc w:val="both"/>
        <w:rPr>
          <w:rFonts w:ascii="Book Antiqua" w:eastAsia="宋体" w:hAnsi="Book Antiqua" w:cs="宋体"/>
          <w:sz w:val="24"/>
          <w:szCs w:val="24"/>
          <w:lang w:eastAsia="zh-CN"/>
        </w:rPr>
      </w:pPr>
    </w:p>
    <w:p w:rsidR="00191FAE" w:rsidRPr="00191FAE" w:rsidRDefault="00191FAE" w:rsidP="00CA151E">
      <w:pPr>
        <w:widowControl w:val="0"/>
        <w:spacing w:after="0" w:line="360" w:lineRule="auto"/>
        <w:jc w:val="right"/>
        <w:rPr>
          <w:rFonts w:ascii="Book Antiqua" w:eastAsia="宋体" w:hAnsi="Book Antiqua" w:cs="Courier New"/>
          <w:b/>
          <w:kern w:val="2"/>
          <w:sz w:val="24"/>
          <w:szCs w:val="24"/>
          <w:lang w:eastAsia="zh-CN"/>
        </w:rPr>
      </w:pPr>
      <w:r w:rsidRPr="00191FAE">
        <w:rPr>
          <w:rFonts w:ascii="Book Antiqua" w:eastAsia="宋体" w:hAnsi="Book Antiqua" w:cs="Courier New"/>
          <w:b/>
          <w:kern w:val="2"/>
          <w:sz w:val="24"/>
          <w:szCs w:val="24"/>
          <w:lang w:eastAsia="zh-CN"/>
        </w:rPr>
        <w:t>P-Reviewer:</w:t>
      </w:r>
      <w:r w:rsidRPr="00191FAE">
        <w:rPr>
          <w:rFonts w:ascii="Book Antiqua" w:eastAsia="宋体" w:hAnsi="Book Antiqua" w:cs="Courier New"/>
          <w:kern w:val="2"/>
          <w:sz w:val="24"/>
          <w:szCs w:val="24"/>
          <w:lang w:eastAsia="zh-CN"/>
        </w:rPr>
        <w:t xml:space="preserve"> Ker</w:t>
      </w:r>
      <w:r w:rsidRPr="00191FAE">
        <w:rPr>
          <w:rFonts w:ascii="Book Antiqua" w:eastAsia="宋体" w:hAnsi="Book Antiqua" w:cs="Courier New" w:hint="eastAsia"/>
          <w:kern w:val="2"/>
          <w:sz w:val="24"/>
          <w:szCs w:val="24"/>
          <w:lang w:eastAsia="zh-CN"/>
        </w:rPr>
        <w:t xml:space="preserve"> CG, </w:t>
      </w:r>
      <w:r w:rsidRPr="00191FAE">
        <w:rPr>
          <w:rFonts w:ascii="Book Antiqua" w:eastAsia="宋体" w:hAnsi="Book Antiqua" w:cs="Courier New"/>
          <w:kern w:val="2"/>
          <w:sz w:val="24"/>
          <w:szCs w:val="24"/>
          <w:lang w:eastAsia="zh-CN"/>
        </w:rPr>
        <w:t>Petronella</w:t>
      </w:r>
      <w:r w:rsidRPr="00191FAE">
        <w:rPr>
          <w:rFonts w:ascii="Book Antiqua" w:eastAsia="宋体" w:hAnsi="Book Antiqua" w:cs="Courier New" w:hint="eastAsia"/>
          <w:kern w:val="2"/>
          <w:sz w:val="24"/>
          <w:szCs w:val="24"/>
          <w:lang w:eastAsia="zh-CN"/>
        </w:rPr>
        <w:t xml:space="preserve"> P, </w:t>
      </w:r>
      <w:r w:rsidRPr="00191FAE">
        <w:rPr>
          <w:rFonts w:ascii="Book Antiqua" w:eastAsia="宋体" w:hAnsi="Book Antiqua" w:cs="Courier New"/>
          <w:kern w:val="2"/>
          <w:sz w:val="24"/>
          <w:szCs w:val="24"/>
          <w:lang w:eastAsia="zh-CN"/>
        </w:rPr>
        <w:t>Rausei</w:t>
      </w:r>
      <w:r w:rsidRPr="00191FAE">
        <w:rPr>
          <w:rFonts w:ascii="Book Antiqua" w:eastAsia="宋体" w:hAnsi="Book Antiqua" w:cs="Courier New" w:hint="eastAsia"/>
          <w:kern w:val="2"/>
          <w:sz w:val="24"/>
          <w:szCs w:val="24"/>
          <w:lang w:eastAsia="zh-CN"/>
        </w:rPr>
        <w:t xml:space="preserve"> S </w:t>
      </w:r>
      <w:r w:rsidRPr="00191FAE">
        <w:rPr>
          <w:rFonts w:ascii="Book Antiqua" w:eastAsia="宋体" w:hAnsi="Book Antiqua" w:cs="Courier New"/>
          <w:b/>
          <w:kern w:val="2"/>
          <w:sz w:val="24"/>
          <w:szCs w:val="24"/>
          <w:lang w:eastAsia="zh-CN"/>
        </w:rPr>
        <w:t xml:space="preserve">S-Editor: </w:t>
      </w:r>
      <w:r w:rsidRPr="00191FAE">
        <w:rPr>
          <w:rFonts w:ascii="Book Antiqua" w:eastAsia="宋体" w:hAnsi="Book Antiqua" w:cs="Courier New"/>
          <w:kern w:val="2"/>
          <w:sz w:val="24"/>
          <w:szCs w:val="24"/>
          <w:lang w:eastAsia="zh-CN"/>
        </w:rPr>
        <w:t>Qiu S</w:t>
      </w:r>
      <w:r w:rsidRPr="00191FAE">
        <w:rPr>
          <w:rFonts w:ascii="Book Antiqua" w:eastAsia="宋体" w:hAnsi="Book Antiqua" w:cs="Courier New"/>
          <w:b/>
          <w:kern w:val="2"/>
          <w:sz w:val="24"/>
          <w:szCs w:val="24"/>
          <w:lang w:eastAsia="zh-CN"/>
        </w:rPr>
        <w:t xml:space="preserve"> L-Editor: E-Ed</w:t>
      </w:r>
      <w:r w:rsidRPr="00191FAE">
        <w:rPr>
          <w:rFonts w:ascii="Book Antiqua" w:eastAsia="宋体" w:hAnsi="Book Antiqua" w:cs="Courier New" w:hint="eastAsia"/>
          <w:b/>
          <w:kern w:val="2"/>
          <w:sz w:val="24"/>
          <w:szCs w:val="24"/>
          <w:lang w:eastAsia="zh-CN"/>
        </w:rPr>
        <w:t xml:space="preserve"> </w:t>
      </w:r>
      <w:r w:rsidRPr="00191FAE">
        <w:rPr>
          <w:rFonts w:ascii="Book Antiqua" w:eastAsia="宋体" w:hAnsi="Book Antiqua" w:cs="Courier New"/>
          <w:b/>
          <w:kern w:val="2"/>
          <w:sz w:val="24"/>
          <w:szCs w:val="24"/>
          <w:lang w:eastAsia="zh-CN"/>
        </w:rPr>
        <w:t>itor:</w:t>
      </w:r>
      <w:bookmarkEnd w:id="13"/>
      <w:bookmarkEnd w:id="14"/>
      <w:bookmarkEnd w:id="15"/>
      <w:bookmarkEnd w:id="16"/>
      <w:bookmarkEnd w:id="17"/>
      <w:bookmarkEnd w:id="18"/>
    </w:p>
    <w:p w:rsidR="00F01AB7" w:rsidRPr="00061601" w:rsidRDefault="00F01AB7" w:rsidP="00CA151E">
      <w:pPr>
        <w:spacing w:after="0" w:line="360" w:lineRule="auto"/>
        <w:jc w:val="both"/>
        <w:rPr>
          <w:rFonts w:ascii="Book Antiqua" w:hAnsi="Book Antiqua" w:cs="Times New Roman"/>
          <w:sz w:val="24"/>
          <w:szCs w:val="24"/>
        </w:rPr>
      </w:pPr>
    </w:p>
    <w:p w:rsidR="00136F13" w:rsidRPr="00061601" w:rsidRDefault="00136F13" w:rsidP="00CA151E">
      <w:pPr>
        <w:spacing w:after="0" w:line="360" w:lineRule="auto"/>
        <w:jc w:val="both"/>
        <w:rPr>
          <w:rFonts w:ascii="Book Antiqua" w:hAnsi="Book Antiqua" w:cs="Times New Roman"/>
          <w:sz w:val="24"/>
          <w:szCs w:val="24"/>
        </w:rPr>
      </w:pPr>
      <w:r w:rsidRPr="00061601">
        <w:rPr>
          <w:rFonts w:ascii="Book Antiqua" w:hAnsi="Book Antiqua" w:cs="Times New Roman"/>
          <w:sz w:val="24"/>
          <w:szCs w:val="24"/>
        </w:rPr>
        <w:br w:type="page"/>
      </w:r>
    </w:p>
    <w:p w:rsidR="00136F13" w:rsidRPr="00061601" w:rsidRDefault="0094607C" w:rsidP="00CA151E">
      <w:pPr>
        <w:spacing w:after="0" w:line="360" w:lineRule="auto"/>
        <w:jc w:val="both"/>
        <w:rPr>
          <w:rFonts w:ascii="Book Antiqua" w:hAnsi="Book Antiqua" w:cs="Times New Roman"/>
          <w:sz w:val="24"/>
          <w:szCs w:val="24"/>
          <w:lang w:eastAsia="zh-CN"/>
        </w:rPr>
      </w:pPr>
      <w:r>
        <w:rPr>
          <w:rFonts w:ascii="Book Antiqua" w:hAnsi="Book Antiqua" w:cs="Times New Roman" w:hint="eastAsia"/>
          <w:b/>
          <w:sz w:val="24"/>
          <w:szCs w:val="24"/>
          <w:lang w:eastAsia="zh-CN"/>
        </w:rPr>
        <w:lastRenderedPageBreak/>
        <w:t xml:space="preserve"> </w:t>
      </w:r>
    </w:p>
    <w:p w:rsidR="00136F13" w:rsidRPr="00061601" w:rsidRDefault="00CB0C28" w:rsidP="00CA151E">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g">
            <w:drawing>
              <wp:anchor distT="0" distB="0" distL="114300" distR="114300" simplePos="0" relativeHeight="251665408" behindDoc="0" locked="0" layoutInCell="1" allowOverlap="1">
                <wp:simplePos x="0" y="0"/>
                <wp:positionH relativeFrom="column">
                  <wp:posOffset>492125</wp:posOffset>
                </wp:positionH>
                <wp:positionV relativeFrom="paragraph">
                  <wp:posOffset>124460</wp:posOffset>
                </wp:positionV>
                <wp:extent cx="4339590" cy="3950335"/>
                <wp:effectExtent l="0" t="6350" r="19685" b="18415"/>
                <wp:wrapNone/>
                <wp:docPr id="3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9590" cy="3950335"/>
                          <a:chOff x="10755" y="10578"/>
                          <a:chExt cx="433" cy="395"/>
                        </a:xfrm>
                      </wpg:grpSpPr>
                      <wps:wsp>
                        <wps:cNvPr id="40" name="Text Box 3"/>
                        <wps:cNvSpPr txBox="1">
                          <a:spLocks noChangeArrowheads="1"/>
                        </wps:cNvSpPr>
                        <wps:spPr bwMode="auto">
                          <a:xfrm>
                            <a:off x="10852" y="10661"/>
                            <a:ext cx="140" cy="5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rsidR="008E1435" w:rsidRDefault="008E1435" w:rsidP="00D01B77">
                              <w:pPr>
                                <w:widowControl w:val="0"/>
                                <w:spacing w:after="40"/>
                                <w:jc w:val="center"/>
                              </w:pPr>
                              <w:r>
                                <w:t>Feeding Jejunostomy</w:t>
                              </w:r>
                            </w:p>
                            <w:p w:rsidR="008E1435" w:rsidRDefault="008E1435" w:rsidP="00D01B77">
                              <w:pPr>
                                <w:widowControl w:val="0"/>
                                <w:spacing w:after="40"/>
                                <w:jc w:val="center"/>
                              </w:pPr>
                              <w:r>
                                <w:t>N = 181 (99.5%)</w:t>
                              </w:r>
                            </w:p>
                          </w:txbxContent>
                        </wps:txbx>
                        <wps:bodyPr rot="0" vert="horz" wrap="square" lIns="36576" tIns="36576" rIns="36576" bIns="36576" anchor="t" anchorCtr="0" upright="1">
                          <a:noAutofit/>
                        </wps:bodyPr>
                      </wps:wsp>
                      <wps:wsp>
                        <wps:cNvPr id="41" name="Text Box 4"/>
                        <wps:cNvSpPr txBox="1">
                          <a:spLocks noChangeArrowheads="1"/>
                        </wps:cNvSpPr>
                        <wps:spPr bwMode="auto">
                          <a:xfrm>
                            <a:off x="10755" y="10923"/>
                            <a:ext cx="140" cy="5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rsidR="008E1435" w:rsidRDefault="008E1435" w:rsidP="00D01B77">
                              <w:pPr>
                                <w:widowControl w:val="0"/>
                                <w:spacing w:after="40"/>
                                <w:jc w:val="center"/>
                              </w:pPr>
                              <w:r>
                                <w:t>Total Tube Reliance</w:t>
                              </w:r>
                            </w:p>
                            <w:p w:rsidR="008E1435" w:rsidRDefault="008E1435" w:rsidP="00D01B77">
                              <w:pPr>
                                <w:widowControl w:val="0"/>
                                <w:spacing w:after="40"/>
                                <w:jc w:val="center"/>
                              </w:pPr>
                              <w:r>
                                <w:t>N = 53 (29.</w:t>
                              </w:r>
                              <w:r w:rsidR="007A1E23">
                                <w:t>3</w:t>
                              </w:r>
                              <w:r>
                                <w:t>%)</w:t>
                              </w:r>
                            </w:p>
                          </w:txbxContent>
                        </wps:txbx>
                        <wps:bodyPr rot="0" vert="horz" wrap="square" lIns="36576" tIns="36576" rIns="36576" bIns="36576" anchor="t" anchorCtr="0" upright="1">
                          <a:noAutofit/>
                        </wps:bodyPr>
                      </wps:wsp>
                      <wps:wsp>
                        <wps:cNvPr id="42" name="Text Box 5"/>
                        <wps:cNvSpPr txBox="1">
                          <a:spLocks noChangeArrowheads="1"/>
                        </wps:cNvSpPr>
                        <wps:spPr bwMode="auto">
                          <a:xfrm>
                            <a:off x="10947" y="10922"/>
                            <a:ext cx="140" cy="51"/>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rsidR="008E1435" w:rsidRDefault="008E1435" w:rsidP="00D01B77">
                              <w:pPr>
                                <w:widowControl w:val="0"/>
                                <w:spacing w:after="40"/>
                                <w:jc w:val="center"/>
                              </w:pPr>
                              <w:r>
                                <w:t>Partial Tube Reliance</w:t>
                              </w:r>
                            </w:p>
                            <w:p w:rsidR="008E1435" w:rsidRDefault="007A1E23" w:rsidP="00D01B77">
                              <w:pPr>
                                <w:widowControl w:val="0"/>
                                <w:spacing w:after="40"/>
                                <w:jc w:val="center"/>
                              </w:pPr>
                              <w:r>
                                <w:t>N = 34 (18.8</w:t>
                              </w:r>
                              <w:r w:rsidR="008E1435">
                                <w:t>%)</w:t>
                              </w:r>
                            </w:p>
                          </w:txbxContent>
                        </wps:txbx>
                        <wps:bodyPr rot="0" vert="horz" wrap="square" lIns="36576" tIns="36576" rIns="36576" bIns="36576" anchor="t" anchorCtr="0" upright="1">
                          <a:noAutofit/>
                        </wps:bodyPr>
                      </wps:wsp>
                      <wps:wsp>
                        <wps:cNvPr id="43" name="Text Box 6"/>
                        <wps:cNvSpPr txBox="1">
                          <a:spLocks noChangeArrowheads="1"/>
                        </wps:cNvSpPr>
                        <wps:spPr bwMode="auto">
                          <a:xfrm>
                            <a:off x="11045" y="10835"/>
                            <a:ext cx="140" cy="5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rsidR="008E1435" w:rsidRDefault="008E1435" w:rsidP="00D01B77">
                              <w:pPr>
                                <w:widowControl w:val="0"/>
                                <w:spacing w:after="40"/>
                                <w:jc w:val="center"/>
                              </w:pPr>
                              <w:r>
                                <w:t>Parenteral Nutrition</w:t>
                              </w:r>
                            </w:p>
                            <w:p w:rsidR="008E1435" w:rsidRDefault="007A1E23" w:rsidP="00D01B77">
                              <w:pPr>
                                <w:widowControl w:val="0"/>
                                <w:spacing w:after="40"/>
                                <w:jc w:val="center"/>
                              </w:pPr>
                              <w:r>
                                <w:t>N = 7 (3.9</w:t>
                              </w:r>
                              <w:r w:rsidR="008E1435">
                                <w:t>%)</w:t>
                              </w:r>
                            </w:p>
                          </w:txbxContent>
                        </wps:txbx>
                        <wps:bodyPr rot="0" vert="horz" wrap="square" lIns="36576" tIns="36576" rIns="36576" bIns="36576" anchor="t" anchorCtr="0" upright="1">
                          <a:noAutofit/>
                        </wps:bodyPr>
                      </wps:wsp>
                      <wps:wsp>
                        <wps:cNvPr id="44" name="Text Box 7"/>
                        <wps:cNvSpPr txBox="1">
                          <a:spLocks noChangeArrowheads="1"/>
                        </wps:cNvSpPr>
                        <wps:spPr bwMode="auto">
                          <a:xfrm>
                            <a:off x="10851" y="10834"/>
                            <a:ext cx="141" cy="51"/>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rsidR="008E1435" w:rsidRDefault="008E1435" w:rsidP="00D01B77">
                              <w:pPr>
                                <w:widowControl w:val="0"/>
                                <w:spacing w:after="40"/>
                                <w:jc w:val="center"/>
                              </w:pPr>
                              <w:r>
                                <w:t>Tube Feeds</w:t>
                              </w:r>
                            </w:p>
                            <w:p w:rsidR="008E1435" w:rsidRDefault="008E1435" w:rsidP="00D01B77">
                              <w:pPr>
                                <w:widowControl w:val="0"/>
                                <w:spacing w:after="40"/>
                                <w:jc w:val="center"/>
                              </w:pPr>
                              <w:r>
                                <w:t>N = 87 (</w:t>
                              </w:r>
                              <w:r w:rsidR="007A1E23">
                                <w:t>48.1</w:t>
                              </w:r>
                              <w:r>
                                <w:t>%)</w:t>
                              </w:r>
                            </w:p>
                          </w:txbxContent>
                        </wps:txbx>
                        <wps:bodyPr rot="0" vert="horz" wrap="square" lIns="36576" tIns="36576" rIns="36576" bIns="36576" anchor="t" anchorCtr="0" upright="1">
                          <a:noAutofit/>
                        </wps:bodyPr>
                      </wps:wsp>
                      <wps:wsp>
                        <wps:cNvPr id="45" name="Text Box 8"/>
                        <wps:cNvSpPr txBox="1">
                          <a:spLocks noChangeArrowheads="1"/>
                        </wps:cNvSpPr>
                        <wps:spPr bwMode="auto">
                          <a:xfrm>
                            <a:off x="11045" y="10749"/>
                            <a:ext cx="140" cy="5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rsidR="008E1435" w:rsidRDefault="008E1435" w:rsidP="00D01B77">
                              <w:pPr>
                                <w:widowControl w:val="0"/>
                                <w:spacing w:after="40"/>
                                <w:jc w:val="center"/>
                              </w:pPr>
                              <w:r>
                                <w:t>No Nutritional Support</w:t>
                              </w:r>
                            </w:p>
                            <w:p w:rsidR="008E1435" w:rsidRDefault="008E1435" w:rsidP="00D01B77">
                              <w:pPr>
                                <w:widowControl w:val="0"/>
                                <w:spacing w:after="40"/>
                                <w:jc w:val="center"/>
                              </w:pPr>
                              <w:r>
                                <w:t>N = 87 (</w:t>
                              </w:r>
                              <w:r w:rsidR="007A1E23">
                                <w:t>48.1</w:t>
                              </w:r>
                              <w:r>
                                <w:t>%)</w:t>
                              </w:r>
                            </w:p>
                          </w:txbxContent>
                        </wps:txbx>
                        <wps:bodyPr rot="0" vert="horz" wrap="square" lIns="36576" tIns="36576" rIns="36576" bIns="36576" anchor="t" anchorCtr="0" upright="1">
                          <a:noAutofit/>
                        </wps:bodyPr>
                      </wps:wsp>
                      <wps:wsp>
                        <wps:cNvPr id="46" name="Text Box 9"/>
                        <wps:cNvSpPr txBox="1">
                          <a:spLocks noChangeArrowheads="1"/>
                        </wps:cNvSpPr>
                        <wps:spPr bwMode="auto">
                          <a:xfrm>
                            <a:off x="10851" y="10747"/>
                            <a:ext cx="140" cy="51"/>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rsidR="008E1435" w:rsidRDefault="008E1435" w:rsidP="00D01B77">
                              <w:pPr>
                                <w:widowControl w:val="0"/>
                                <w:spacing w:after="40"/>
                                <w:jc w:val="center"/>
                              </w:pPr>
                              <w:r>
                                <w:t>Nutritional Support</w:t>
                              </w:r>
                            </w:p>
                            <w:p w:rsidR="008E1435" w:rsidRDefault="008E1435" w:rsidP="00D01B77">
                              <w:pPr>
                                <w:widowControl w:val="0"/>
                                <w:spacing w:after="40"/>
                                <w:jc w:val="center"/>
                              </w:pPr>
                              <w:r>
                                <w:t>N = 94 (51.</w:t>
                              </w:r>
                              <w:r w:rsidR="007A1E23">
                                <w:t>9</w:t>
                              </w:r>
                              <w:r>
                                <w:t>%)</w:t>
                              </w:r>
                            </w:p>
                          </w:txbxContent>
                        </wps:txbx>
                        <wps:bodyPr rot="0" vert="horz" wrap="square" lIns="36576" tIns="36576" rIns="36576" bIns="36576" anchor="t" anchorCtr="0" upright="1">
                          <a:noAutofit/>
                        </wps:bodyPr>
                      </wps:wsp>
                      <wps:wsp>
                        <wps:cNvPr id="47" name="Text Box 10"/>
                        <wps:cNvSpPr txBox="1">
                          <a:spLocks noChangeArrowheads="1"/>
                        </wps:cNvSpPr>
                        <wps:spPr bwMode="auto">
                          <a:xfrm>
                            <a:off x="11041" y="10661"/>
                            <a:ext cx="148" cy="5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rsidR="008E1435" w:rsidRDefault="008E1435" w:rsidP="00D01B77">
                              <w:pPr>
                                <w:widowControl w:val="0"/>
                                <w:spacing w:after="40"/>
                                <w:jc w:val="center"/>
                              </w:pPr>
                              <w:r>
                                <w:t>No</w:t>
                              </w:r>
                              <w:r w:rsidRPr="00655EA9">
                                <w:rPr>
                                  <w:sz w:val="12"/>
                                  <w:szCs w:val="12"/>
                                </w:rPr>
                                <w:t xml:space="preserve"> </w:t>
                              </w:r>
                              <w:r>
                                <w:t>Feeding Jejunostomy</w:t>
                              </w:r>
                            </w:p>
                            <w:p w:rsidR="008E1435" w:rsidRDefault="008E1435" w:rsidP="00D01B77">
                              <w:pPr>
                                <w:widowControl w:val="0"/>
                                <w:spacing w:after="40"/>
                                <w:jc w:val="center"/>
                              </w:pPr>
                              <w:r>
                                <w:t>N = 1 (0.5%)</w:t>
                              </w:r>
                            </w:p>
                          </w:txbxContent>
                        </wps:txbx>
                        <wps:bodyPr rot="0" vert="horz" wrap="square" lIns="36576" tIns="36576" rIns="36576" bIns="36576" anchor="t" anchorCtr="0" upright="1">
                          <a:noAutofit/>
                        </wps:bodyPr>
                      </wps:wsp>
                      <wps:wsp>
                        <wps:cNvPr id="48" name="Text Box 11"/>
                        <wps:cNvSpPr txBox="1">
                          <a:spLocks noChangeArrowheads="1"/>
                        </wps:cNvSpPr>
                        <wps:spPr bwMode="auto">
                          <a:xfrm>
                            <a:off x="10947" y="10578"/>
                            <a:ext cx="140" cy="5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rsidR="008E1435" w:rsidRDefault="008E1435" w:rsidP="00D01B77">
                              <w:pPr>
                                <w:widowControl w:val="0"/>
                                <w:spacing w:after="40"/>
                                <w:jc w:val="center"/>
                              </w:pPr>
                              <w:r>
                                <w:t>All Esophagectomy</w:t>
                              </w:r>
                            </w:p>
                            <w:p w:rsidR="008E1435" w:rsidRDefault="008E1435" w:rsidP="00D01B77">
                              <w:pPr>
                                <w:widowControl w:val="0"/>
                                <w:spacing w:after="40"/>
                                <w:jc w:val="center"/>
                              </w:pPr>
                              <w:r>
                                <w:t>N = 182</w:t>
                              </w:r>
                            </w:p>
                          </w:txbxContent>
                        </wps:txbx>
                        <wps:bodyPr rot="0" vert="horz" wrap="square" lIns="36576" tIns="36576" rIns="36576" bIns="36576" anchor="t" anchorCtr="0" upright="1">
                          <a:noAutofit/>
                        </wps:bodyPr>
                      </wps:wsp>
                      <wps:wsp>
                        <wps:cNvPr id="49" name="AutoShape 12"/>
                        <wps:cNvCnPr>
                          <a:cxnSpLocks noChangeShapeType="1"/>
                        </wps:cNvCnPr>
                        <wps:spPr bwMode="auto">
                          <a:xfrm rot="5400000">
                            <a:off x="10953" y="10597"/>
                            <a:ext cx="33" cy="95"/>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0" name="AutoShape 13"/>
                        <wps:cNvCnPr>
                          <a:cxnSpLocks noChangeShapeType="1"/>
                        </wps:cNvCnPr>
                        <wps:spPr bwMode="auto">
                          <a:xfrm rot="16200000" flipH="1">
                            <a:off x="11049" y="10596"/>
                            <a:ext cx="33" cy="98"/>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1" name="AutoShape 14"/>
                        <wps:cNvCnPr>
                          <a:cxnSpLocks noChangeShapeType="1"/>
                        </wps:cNvCnPr>
                        <wps:spPr bwMode="auto">
                          <a:xfrm rot="5400000">
                            <a:off x="10904" y="10728"/>
                            <a:ext cx="36" cy="1"/>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2" name="AutoShape 15"/>
                        <wps:cNvCnPr>
                          <a:cxnSpLocks noChangeShapeType="1"/>
                        </wps:cNvCnPr>
                        <wps:spPr bwMode="auto">
                          <a:xfrm rot="16200000" flipH="1">
                            <a:off x="11000" y="10633"/>
                            <a:ext cx="38" cy="193"/>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3" name="AutoShape 16"/>
                        <wps:cNvCnPr>
                          <a:cxnSpLocks noChangeShapeType="1"/>
                        </wps:cNvCnPr>
                        <wps:spPr bwMode="auto">
                          <a:xfrm rot="16200000" flipH="1">
                            <a:off x="10904" y="10815"/>
                            <a:ext cx="36" cy="1"/>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4" name="AutoShape 17"/>
                        <wps:cNvCnPr>
                          <a:cxnSpLocks noChangeShapeType="1"/>
                        </wps:cNvCnPr>
                        <wps:spPr bwMode="auto">
                          <a:xfrm rot="16200000" flipH="1">
                            <a:off x="10999" y="10720"/>
                            <a:ext cx="37" cy="194"/>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5" name="AutoShape 18"/>
                        <wps:cNvCnPr>
                          <a:cxnSpLocks noChangeShapeType="1"/>
                        </wps:cNvCnPr>
                        <wps:spPr bwMode="auto">
                          <a:xfrm rot="5400000">
                            <a:off x="10855" y="10855"/>
                            <a:ext cx="38" cy="97"/>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6" name="AutoShape 19"/>
                        <wps:cNvCnPr>
                          <a:cxnSpLocks noChangeShapeType="1"/>
                        </wps:cNvCnPr>
                        <wps:spPr bwMode="auto">
                          <a:xfrm rot="16200000" flipH="1">
                            <a:off x="10951" y="10856"/>
                            <a:ext cx="37" cy="95"/>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left:0;text-align:left;margin-left:38.75pt;margin-top:9.8pt;width:341.7pt;height:311.05pt;z-index:251665408" coordorigin="10755,10578" coordsize="433,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">
                <v:shapetype id="_x0000_t202" coordsize="21600,21600" o:spt="202" path="m0,0l0,21600,21600,21600,21600,0xe">
                  <v:stroke joinstyle="miter"/>
                  <v:path gradientshapeok="t" o:connecttype="rect"/>
                </v:shapetype>
                <v:shape id="Text Box 3" o:spid="_x0000_s1027" type="#_x0000_t202" style="position:absolute;left:10852;top:10661;width:140;height: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QrLwAAA&#10;ANsAAAAPAAAAZHJzL2Rvd25yZXYueG1sRE9NawIxEL0L/Q9hhN5q1qKlrEaRFsveilpBb2MyblY3&#10;k2WT6vrvzUHw+Hjf03nnanGhNlSeFQwHGQhi7U3FpYK/zfLtE0SIyAZrz6TgRgHms5feFHPjr7yi&#10;yzqWIoVwyFGBjbHJpQzaksMw8A1x4o6+dRgTbEtpWrymcFfL9yz7kA4rTg0WG/qypM/rf6dA/5ys&#10;P2zH37q4Fcvgcbf/XYyUeu13iwmISF18ih/uwigYpfXpS/oBcnY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rQrLwAAAANsAAAAPAAAAAAAAAAAAAAAAAJcCAABkcnMvZG93bnJl&#10;di54bWxQSwUGAAAAAAQABAD1AAAAhAMAAAAA&#10;" filled="f" strokecolor="black [0]" strokeweight="1pt">
                  <v:shadow color="#eeece1" opacity="49150f"/>
                  <v:textbox inset="2.88pt,2.88pt,2.88pt,2.88pt">
                    <w:txbxContent>
                      <w:p w:rsidR="008E1435" w:rsidRDefault="008E1435" w:rsidP="00D01B77">
                        <w:pPr>
                          <w:widowControl w:val="0"/>
                          <w:spacing w:after="40"/>
                          <w:jc w:val="center"/>
                        </w:pPr>
                        <w:r>
                          <w:t>Feeding Jejunostomy</w:t>
                        </w:r>
                      </w:p>
                      <w:p w:rsidR="008E1435" w:rsidRDefault="008E1435" w:rsidP="00D01B77">
                        <w:pPr>
                          <w:widowControl w:val="0"/>
                          <w:spacing w:after="40"/>
                          <w:jc w:val="center"/>
                        </w:pPr>
                        <w:r>
                          <w:t>N = 181 (99.5%)</w:t>
                        </w:r>
                      </w:p>
                    </w:txbxContent>
                  </v:textbox>
                </v:shape>
                <v:shape id="Text Box 4" o:spid="_x0000_s1028" type="#_x0000_t202" style="position:absolute;left:10755;top:10923;width:140;height: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4a9QwwAA&#10;ANsAAAAPAAAAZHJzL2Rvd25yZXYueG1sRI9BawIxFITvgv8hPKG3mrXYUlajSItlb0WtoLdn8tys&#10;bl6WTarrvzeFgsdhZr5hpvPO1eJCbag8KxgNMxDE2puKSwU/m+XzO4gQkQ3WnknBjQLMZ/3eFHPj&#10;r7yiyzqWIkE45KjAxtjkUgZtyWEY+oY4eUffOoxJtqU0LV4T3NXyJcvepMOK04LFhj4s6fP61ynQ&#10;XyfrD9vXT13cimXwuNt/L8ZKPQ26xQREpC4+wv/twigYj+DvS/o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4a9QwwAAANsAAAAPAAAAAAAAAAAAAAAAAJcCAABkcnMvZG93&#10;bnJldi54bWxQSwUGAAAAAAQABAD1AAAAhwMAAAAA&#10;" filled="f" strokecolor="black [0]" strokeweight="1pt">
                  <v:shadow color="#eeece1" opacity="49150f"/>
                  <v:textbox inset="2.88pt,2.88pt,2.88pt,2.88pt">
                    <w:txbxContent>
                      <w:p w:rsidR="008E1435" w:rsidRDefault="008E1435" w:rsidP="00D01B77">
                        <w:pPr>
                          <w:widowControl w:val="0"/>
                          <w:spacing w:after="40"/>
                          <w:jc w:val="center"/>
                        </w:pPr>
                        <w:r>
                          <w:t>Total Tube Reliance</w:t>
                        </w:r>
                      </w:p>
                      <w:p w:rsidR="008E1435" w:rsidRDefault="008E1435" w:rsidP="00D01B77">
                        <w:pPr>
                          <w:widowControl w:val="0"/>
                          <w:spacing w:after="40"/>
                          <w:jc w:val="center"/>
                        </w:pPr>
                        <w:r>
                          <w:t>N = 53 (29.</w:t>
                        </w:r>
                        <w:r w:rsidR="007A1E23">
                          <w:t>3</w:t>
                        </w:r>
                        <w:r>
                          <w:t>%)</w:t>
                        </w:r>
                      </w:p>
                    </w:txbxContent>
                  </v:textbox>
                </v:shape>
                <v:shape id="Text Box 5" o:spid="_x0000_s1029" type="#_x0000_t202" style="position:absolute;left:10947;top:10922;width:140;height: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zEnwwAA&#10;ANsAAAAPAAAAZHJzL2Rvd25yZXYueG1sRI9BawIxFITvQv9DeEJvNavYUlajSItlb0WtoLdn8tys&#10;bl6WTarrvzeFgsdhZr5hpvPO1eJCbag8KxgOMhDE2puKSwU/m+XLO4gQkQ3WnknBjQLMZ0+9KebG&#10;X3lFl3UsRYJwyFGBjbHJpQzaksMw8A1x8o6+dRiTbEtpWrwmuKvlKMvepMOK04LFhj4s6fP61ynQ&#10;XyfrD9vXT13cimXwuNt/L8ZKPfe7xQREpC4+wv/twigYj+DvS/o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MzEnwwAAANsAAAAPAAAAAAAAAAAAAAAAAJcCAABkcnMvZG93&#10;bnJldi54bWxQSwUGAAAAAAQABAD1AAAAhwMAAAAA&#10;" filled="f" strokecolor="black [0]" strokeweight="1pt">
                  <v:shadow color="#eeece1" opacity="49150f"/>
                  <v:textbox inset="2.88pt,2.88pt,2.88pt,2.88pt">
                    <w:txbxContent>
                      <w:p w:rsidR="008E1435" w:rsidRDefault="008E1435" w:rsidP="00D01B77">
                        <w:pPr>
                          <w:widowControl w:val="0"/>
                          <w:spacing w:after="40"/>
                          <w:jc w:val="center"/>
                        </w:pPr>
                        <w:r>
                          <w:t>Partial Tube Reliance</w:t>
                        </w:r>
                      </w:p>
                      <w:p w:rsidR="008E1435" w:rsidRDefault="007A1E23" w:rsidP="00D01B77">
                        <w:pPr>
                          <w:widowControl w:val="0"/>
                          <w:spacing w:after="40"/>
                          <w:jc w:val="center"/>
                        </w:pPr>
                        <w:r>
                          <w:t>N = 34 (18.8</w:t>
                        </w:r>
                        <w:r w:rsidR="008E1435">
                          <w:t>%)</w:t>
                        </w:r>
                      </w:p>
                    </w:txbxContent>
                  </v:textbox>
                </v:shape>
                <v:shape id="Text Box 6" o:spid="_x0000_s1030" type="#_x0000_t202" style="position:absolute;left:11045;top:10835;width:140;height: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f5S8xAAA&#10;ANsAAAAPAAAAZHJzL2Rvd25yZXYueG1sRI9BawIxFITvhf6H8AreNGvVIqtRpMWyt1KroLdn8tys&#10;3bwsm1TXf98UhB6HmfmGmS87V4sLtaHyrGA4yEAQa28qLhVsv9b9KYgQkQ3WnknBjQIsF48Pc8yN&#10;v/InXTaxFAnCIUcFNsYmlzJoSw7DwDfEyTv51mFMsi2lafGa4K6Wz1n2Ih1WnBYsNvRqSX9vfpwC&#10;/X62/ribvOniVqyDx/3hYzVWqvfUrWYgInXxP3xvF0bBeAR/X9IPk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UvMQAAADbAAAADwAAAAAAAAAAAAAAAACXAgAAZHJzL2Rv&#10;d25yZXYueG1sUEsFBgAAAAAEAAQA9QAAAIgDAAAAAA==&#10;" filled="f" strokecolor="black [0]" strokeweight="1pt">
                  <v:shadow color="#eeece1" opacity="49150f"/>
                  <v:textbox inset="2.88pt,2.88pt,2.88pt,2.88pt">
                    <w:txbxContent>
                      <w:p w:rsidR="008E1435" w:rsidRDefault="008E1435" w:rsidP="00D01B77">
                        <w:pPr>
                          <w:widowControl w:val="0"/>
                          <w:spacing w:after="40"/>
                          <w:jc w:val="center"/>
                        </w:pPr>
                        <w:r>
                          <w:t>Parenteral Nutrition</w:t>
                        </w:r>
                      </w:p>
                      <w:p w:rsidR="008E1435" w:rsidRDefault="007A1E23" w:rsidP="00D01B77">
                        <w:pPr>
                          <w:widowControl w:val="0"/>
                          <w:spacing w:after="40"/>
                          <w:jc w:val="center"/>
                        </w:pPr>
                        <w:r>
                          <w:t>N = 7 (3.9</w:t>
                        </w:r>
                        <w:r w:rsidR="008E1435">
                          <w:t>%)</w:t>
                        </w:r>
                      </w:p>
                    </w:txbxContent>
                  </v:textbox>
                </v:shape>
                <v:shape id="Text Box 7" o:spid="_x0000_s1031" type="#_x0000_t202" style="position:absolute;left:10851;top:10834;width:141;height: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gzIxAAA&#10;ANsAAAAPAAAAZHJzL2Rvd25yZXYueG1sRI9PawIxFMTvhX6H8AreNGvZFlmNIi2WvRX/QXt7Jq+b&#10;rZuXZRN1/famIPQ4zMxvmNmid404UxdqzwrGowwEsfam5krBbrsaTkCEiGyw8UwKrhRgMX98mGFh&#10;/IXXdN7ESiQIhwIV2BjbQsqgLTkMI98SJ+/Hdw5jkl0lTYeXBHeNfM6yV+mw5rRgsaU3S/q4OTkF&#10;+uPX+sP+5V2X13IVPH59fy5zpQZP/XIKIlIf/8P3dmkU5Dn8fUk/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ZYMyMQAAADbAAAADwAAAAAAAAAAAAAAAACXAgAAZHJzL2Rv&#10;d25yZXYueG1sUEsFBgAAAAAEAAQA9QAAAIgDAAAAAA==&#10;" filled="f" strokecolor="black [0]" strokeweight="1pt">
                  <v:shadow color="#eeece1" opacity="49150f"/>
                  <v:textbox inset="2.88pt,2.88pt,2.88pt,2.88pt">
                    <w:txbxContent>
                      <w:p w:rsidR="008E1435" w:rsidRDefault="008E1435" w:rsidP="00D01B77">
                        <w:pPr>
                          <w:widowControl w:val="0"/>
                          <w:spacing w:after="40"/>
                          <w:jc w:val="center"/>
                        </w:pPr>
                        <w:r>
                          <w:t>Tube Feeds</w:t>
                        </w:r>
                      </w:p>
                      <w:p w:rsidR="008E1435" w:rsidRDefault="008E1435" w:rsidP="00D01B77">
                        <w:pPr>
                          <w:widowControl w:val="0"/>
                          <w:spacing w:after="40"/>
                          <w:jc w:val="center"/>
                        </w:pPr>
                        <w:r>
                          <w:t>N = 87 (</w:t>
                        </w:r>
                        <w:r w:rsidR="007A1E23">
                          <w:t>48.1</w:t>
                        </w:r>
                        <w:r>
                          <w:t>%)</w:t>
                        </w:r>
                      </w:p>
                    </w:txbxContent>
                  </v:textbox>
                </v:shape>
                <v:shape id="Text Box 8" o:spid="_x0000_s1032" type="#_x0000_t202" style="position:absolute;left:11045;top:10749;width:140;height: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2qlTxAAA&#10;ANsAAAAPAAAAZHJzL2Rvd25yZXYueG1sRI9BawIxFITvhf6H8ITeullFS1mNIhXL3kq1gt6eyXOz&#10;unlZNqmu/74pFHocZuYbZrboXSOu1IXas4JhloMg1t7UXCn42q6fX0GEiGyw8UwK7hRgMX98mGFh&#10;/I0/6bqJlUgQDgUqsDG2hZRBW3IYMt8SJ+/kO4cxya6SpsNbgrtGjvL8RTqsOS1YbOnNkr5svp0C&#10;/X62/ribrHR5L9fB4/7wsRwr9TTol1MQkfr4H/5rl0bBeAK/X9IPkP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qpU8QAAADbAAAADwAAAAAAAAAAAAAAAACXAgAAZHJzL2Rv&#10;d25yZXYueG1sUEsFBgAAAAAEAAQA9QAAAIgDAAAAAA==&#10;" filled="f" strokecolor="black [0]" strokeweight="1pt">
                  <v:shadow color="#eeece1" opacity="49150f"/>
                  <v:textbox inset="2.88pt,2.88pt,2.88pt,2.88pt">
                    <w:txbxContent>
                      <w:p w:rsidR="008E1435" w:rsidRDefault="008E1435" w:rsidP="00D01B77">
                        <w:pPr>
                          <w:widowControl w:val="0"/>
                          <w:spacing w:after="40"/>
                          <w:jc w:val="center"/>
                        </w:pPr>
                        <w:r>
                          <w:t>No Nutritional Support</w:t>
                        </w:r>
                      </w:p>
                      <w:p w:rsidR="008E1435" w:rsidRDefault="008E1435" w:rsidP="00D01B77">
                        <w:pPr>
                          <w:widowControl w:val="0"/>
                          <w:spacing w:after="40"/>
                          <w:jc w:val="center"/>
                        </w:pPr>
                        <w:r>
                          <w:t>N = 87 (</w:t>
                        </w:r>
                        <w:r w:rsidR="007A1E23">
                          <w:t>48.1</w:t>
                        </w:r>
                        <w:r>
                          <w:t>%)</w:t>
                        </w:r>
                      </w:p>
                    </w:txbxContent>
                  </v:textbox>
                </v:shape>
                <v:shape id="Text Box 9" o:spid="_x0000_s1033" type="#_x0000_t202" style="position:absolute;left:10851;top:10747;width:140;height: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CDckwwAA&#10;ANsAAAAPAAAAZHJzL2Rvd25yZXYueG1sRI9BawIxFITvhf6H8ITeNKtYKatRpGLZW6lW0NszeW5W&#10;Ny/LJtX13zcFocdhZr5hZovO1eJKbag8KxgOMhDE2puKSwXf23X/DUSIyAZrz6TgTgEW8+enGebG&#10;3/iLrptYigThkKMCG2OTSxm0JYdh4Bvi5J186zAm2ZbStHhLcFfLUZZNpMOK04LFht4t6cvmxynQ&#10;H2frj7vXlS7uxTp43B8+l2OlXnrdcgoiUhf/w492YRSMJ/D3Jf0AOf8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CDckwwAAANsAAAAPAAAAAAAAAAAAAAAAAJcCAABkcnMvZG93&#10;bnJldi54bWxQSwUGAAAAAAQABAD1AAAAhwMAAAAA&#10;" filled="f" strokecolor="black [0]" strokeweight="1pt">
                  <v:shadow color="#eeece1" opacity="49150f"/>
                  <v:textbox inset="2.88pt,2.88pt,2.88pt,2.88pt">
                    <w:txbxContent>
                      <w:p w:rsidR="008E1435" w:rsidRDefault="008E1435" w:rsidP="00D01B77">
                        <w:pPr>
                          <w:widowControl w:val="0"/>
                          <w:spacing w:after="40"/>
                          <w:jc w:val="center"/>
                        </w:pPr>
                        <w:r>
                          <w:t>Nutritional Support</w:t>
                        </w:r>
                      </w:p>
                      <w:p w:rsidR="008E1435" w:rsidRDefault="008E1435" w:rsidP="00D01B77">
                        <w:pPr>
                          <w:widowControl w:val="0"/>
                          <w:spacing w:after="40"/>
                          <w:jc w:val="center"/>
                        </w:pPr>
                        <w:r>
                          <w:t>N = 94 (51.</w:t>
                        </w:r>
                        <w:r w:rsidR="007A1E23">
                          <w:t>9</w:t>
                        </w:r>
                        <w:r>
                          <w:t>%)</w:t>
                        </w:r>
                      </w:p>
                    </w:txbxContent>
                  </v:textbox>
                </v:shape>
                <v:shape id="Text Box 10" o:spid="_x0000_s1034" type="#_x0000_t202" style="position:absolute;left:11041;top:10661;width:148;height: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RJK/xAAA&#10;ANsAAAAPAAAAZHJzL2Rvd25yZXYueG1sRI9BawIxFITvhf6H8ArealaxraxGkYplb6VWQW/P5LlZ&#10;u3lZNlHXf98UhB6HmfmGmc47V4sLtaHyrGDQz0AQa28qLhVsvlfPYxAhIhusPZOCGwWYzx4fppgb&#10;f+UvuqxjKRKEQ44KbIxNLmXQlhyGvm+Ik3f0rcOYZFtK0+I1wV0th1n2Kh1WnBYsNvRuSf+sz06B&#10;/jhZf9i+LHVxK1bB427/uRgp1XvqFhMQkbr4H763C6Ng9AZ/X9IPkL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USSv8QAAADbAAAADwAAAAAAAAAAAAAAAACXAgAAZHJzL2Rv&#10;d25yZXYueG1sUEsFBgAAAAAEAAQA9QAAAIgDAAAAAA==&#10;" filled="f" strokecolor="black [0]" strokeweight="1pt">
                  <v:shadow color="#eeece1" opacity="49150f"/>
                  <v:textbox inset="2.88pt,2.88pt,2.88pt,2.88pt">
                    <w:txbxContent>
                      <w:p w:rsidR="008E1435" w:rsidRDefault="008E1435" w:rsidP="00D01B77">
                        <w:pPr>
                          <w:widowControl w:val="0"/>
                          <w:spacing w:after="40"/>
                          <w:jc w:val="center"/>
                        </w:pPr>
                        <w:r>
                          <w:t>No</w:t>
                        </w:r>
                        <w:r w:rsidRPr="00655EA9">
                          <w:rPr>
                            <w:sz w:val="12"/>
                            <w:szCs w:val="12"/>
                          </w:rPr>
                          <w:t xml:space="preserve"> </w:t>
                        </w:r>
                        <w:r>
                          <w:t>Feeding Jejunostomy</w:t>
                        </w:r>
                      </w:p>
                      <w:p w:rsidR="008E1435" w:rsidRDefault="008E1435" w:rsidP="00D01B77">
                        <w:pPr>
                          <w:widowControl w:val="0"/>
                          <w:spacing w:after="40"/>
                          <w:jc w:val="center"/>
                        </w:pPr>
                        <w:r>
                          <w:t>N = 1 (0.5%)</w:t>
                        </w:r>
                      </w:p>
                    </w:txbxContent>
                  </v:textbox>
                </v:shape>
                <v:shape id="Text Box 11" o:spid="_x0000_s1035" type="#_x0000_t202" style="position:absolute;left:10947;top:10578;width:140;height: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2wbNwAAA&#10;ANsAAAAPAAAAZHJzL2Rvd25yZXYueG1sRE9NawIxEL0L/Q9hhN5q1qKlrEaRFsveilpBb2MyblY3&#10;k2WT6vrvzUHw+Hjf03nnanGhNlSeFQwHGQhi7U3FpYK/zfLtE0SIyAZrz6TgRgHms5feFHPjr7yi&#10;yzqWIoVwyFGBjbHJpQzaksMw8A1x4o6+dRgTbEtpWrymcFfL9yz7kA4rTg0WG/qypM/rf6dA/5ys&#10;P2zH37q4Fcvgcbf/XYyUeu13iwmISF18ih/uwigYpbHpS/oBcnY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2wbNwAAAANsAAAAPAAAAAAAAAAAAAAAAAJcCAABkcnMvZG93bnJl&#10;di54bWxQSwUGAAAAAAQABAD1AAAAhAMAAAAA&#10;" filled="f" strokecolor="black [0]" strokeweight="1pt">
                  <v:shadow color="#eeece1" opacity="49150f"/>
                  <v:textbox inset="2.88pt,2.88pt,2.88pt,2.88pt">
                    <w:txbxContent>
                      <w:p w:rsidR="008E1435" w:rsidRDefault="008E1435" w:rsidP="00D01B77">
                        <w:pPr>
                          <w:widowControl w:val="0"/>
                          <w:spacing w:after="40"/>
                          <w:jc w:val="center"/>
                        </w:pPr>
                        <w:r>
                          <w:t>All Esophagectomy</w:t>
                        </w:r>
                      </w:p>
                      <w:p w:rsidR="008E1435" w:rsidRDefault="008E1435" w:rsidP="00D01B77">
                        <w:pPr>
                          <w:widowControl w:val="0"/>
                          <w:spacing w:after="40"/>
                          <w:jc w:val="center"/>
                        </w:pPr>
                        <w:r>
                          <w:t>N = 182</w:t>
                        </w:r>
                      </w:p>
                    </w:txbxContent>
                  </v:textbox>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12" o:spid="_x0000_s1036" type="#_x0000_t34" style="position:absolute;left:10953;top:10597;width:33;height:9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xzrcQAAADbAAAADwAAAGRycy9kb3ducmV2LnhtbESPQWsCMRSE70L/Q3iCF9GsUmy7GqUI&#10;QksRrBV7fWye2cXNy5Kk7vrvG0HwOMzMN8xi1dlaXMiHyrGCyTgDQVw4XbFRcPjZjF5BhIissXZM&#10;Cq4UYLV86i0w167lb7rsoxEJwiFHBWWMTS5lKEqyGMauIU7eyXmLMUlvpPbYJrit5TTLZtJixWmh&#10;xIbWJRXn/Z9VYLdfR/Nprtvf4dDLyUvW7o47o9Sg373PQUTq4iN8b39oBc9vcPuSfo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DHOtxAAAANsAAAAPAAAAAAAAAAAA&#10;AAAAAKECAABkcnMvZG93bnJldi54bWxQSwUGAAAAAAQABAD5AAAAkgMAAAAA&#10;" strokecolor="black [0]">
                  <v:stroke endarrow="block"/>
                  <v:shadow color="#eeece1" opacity="49150f"/>
                </v:shape>
                <v:shape id="AutoShape 13" o:spid="_x0000_s1037" type="#_x0000_t34" style="position:absolute;left:11049;top:10596;width:33;height:9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qLW8MAAADbAAAADwAAAGRycy9kb3ducmV2LnhtbERPTWvCQBC9C/0PyxR6000KFUldQ1sx&#10;eJFaU6XHITtNQrKzMbvG9N+7B6HHx/tepqNpxUC9qy0riGcRCOLC6ppLBd/5ZroA4TyyxtYyKfgj&#10;B+nqYbLERNsrf9Fw8KUIIewSVFB53yVSuqIig25mO+LA/dreoA+wL6Xu8RrCTSufo2guDdYcGirs&#10;6KOiojlcjAK/HofmFB+bfH/W6/f8J8t2n5lST4/j2ysIT6P/F9/dW63gJawPX8IPkKs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Lai1vDAAAA2wAAAA8AAAAAAAAAAAAA&#10;AAAAoQIAAGRycy9kb3ducmV2LnhtbFBLBQYAAAAABAAEAPkAAACRAwAAAAA=&#10;" strokecolor="black [0]">
                  <v:stroke endarrow="block"/>
                  <v:shadow color="#eeece1" opacity="49150f"/>
                </v:shape>
                <v:shape id="AutoShape 14" o:spid="_x0000_s1038" type="#_x0000_t34" style="position:absolute;left:10904;top:10728;width:36;height:1;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PpdsQAAADbAAAADwAAAGRycy9kb3ducmV2LnhtbESPQWsCMRSE70L/Q3iFXkSzW9DKapRS&#10;KLSIYFX0+tg8s4ublyVJ3fXfNwXB4zAz3zCLVW8bcSUfascK8nEGgrh0umaj4LD/HM1AhIissXFM&#10;Cm4UYLV8Giyw0K7jH7ruohEJwqFABVWMbSFlKCuyGMauJU7e2XmLMUlvpPbYJbht5GuWTaXFmtNC&#10;hS19VFRedr9Wgd2sj+bb3Dan4dDL/C3rtsetUerluX+fg4jUx0f43v7SCiY5/H9JP0A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o+l2xAAAANsAAAAPAAAAAAAAAAAA&#10;AAAAAKECAABkcnMvZG93bnJldi54bWxQSwUGAAAAAAQABAD5AAAAkgMAAAAA&#10;" strokecolor="black [0]">
                  <v:stroke endarrow="block"/>
                  <v:shadow color="#eeece1" opacity="49150f"/>
                </v:shape>
                <v:shape id="AutoShape 15" o:spid="_x0000_s1039" type="#_x0000_t34" style="position:absolute;left:11000;top:10633;width:38;height:193;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Swt8UAAADbAAAADwAAAGRycy9kb3ducmV2LnhtbESPQWvCQBSE70L/w/IK3nSj0CKpq7SV&#10;Bi9Sm1Tx+Mg+k5Ds2zS7xvTfdwWhx2FmvmGW68E0oqfOVZYVzKYRCOLc6ooLBd/Zx2QBwnlkjY1l&#10;UvBLDtarh9ESY22v/EV96gsRIOxiVFB638ZSurwkg25qW+LgnW1n0AfZFVJ3eA1w08h5FD1LgxWH&#10;hRJbei8pr9OLUeA3Q18fZ4c62//ozVt2SpLdZ6LU+HF4fQHhafD/4Xt7qxU8zeH2JfwAufo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USwt8UAAADbAAAADwAAAAAAAAAA&#10;AAAAAAChAgAAZHJzL2Rvd25yZXYueG1sUEsFBgAAAAAEAAQA+QAAAJMDAAAAAA==&#10;" strokecolor="black [0]">
                  <v:stroke endarrow="block"/>
                  <v:shadow color="#eeece1" opacity="49150f"/>
                </v:shape>
                <v:shape id="AutoShape 16" o:spid="_x0000_s1040" type="#_x0000_t34" style="position:absolute;left:10904;top:10815;width:36;height:1;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gVLMUAAADbAAAADwAAAGRycy9kb3ducmV2LnhtbESPQWvCQBSE74X+h+UVvNWNSqVEV2mV&#10;Bi+l1qj0+Mi+JiHZt2l2jfHfuwXB4zAz3zDzZW9q0VHrSssKRsMIBHFmdcm5gn368fwKwnlkjbVl&#10;UnAhB8vF48McY23P/E3dzuciQNjFqKDwvomldFlBBt3QNsTB+7WtQR9km0vd4jnATS3HUTSVBksO&#10;CwU2tCooq3Yno8Cv+646jg5Vuv3T6/f0J0k+vxKlBk/92wyEp97fw7f2Rit4mcD/l/AD5OI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ggVLMUAAADbAAAADwAAAAAAAAAA&#10;AAAAAAChAgAAZHJzL2Rvd25yZXYueG1sUEsFBgAAAAAEAAQA+QAAAJMDAAAAAA==&#10;" strokecolor="black [0]">
                  <v:stroke endarrow="block"/>
                  <v:shadow color="#eeece1" opacity="49150f"/>
                </v:shape>
                <v:shape id="AutoShape 17" o:spid="_x0000_s1041" type="#_x0000_t34" style="position:absolute;left:10999;top:10720;width:37;height:194;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GNWMUAAADbAAAADwAAAGRycy9kb3ducmV2LnhtbESPQWvCQBSE74X+h+UVvNWNYqVEV2mV&#10;Bi+l1qj0+Mi+JiHZt2l2jfHfuwXB4zAz3zDzZW9q0VHrSssKRsMIBHFmdcm5gn368fwKwnlkjbVl&#10;UnAhB8vF48McY23P/E3dzuciQNjFqKDwvomldFlBBt3QNsTB+7WtQR9km0vd4jnATS3HUTSVBksO&#10;CwU2tCooq3Yno8Cv+646jg5Vuv3T6/f0J0k+vxKlBk/92wyEp97fw7f2Rit4mcD/l/AD5OI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eGNWMUAAADbAAAADwAAAAAAAAAA&#10;AAAAAAChAgAAZHJzL2Rvd25yZXYueG1sUEsFBgAAAAAEAAQA+QAAAJMDAAAAAA==&#10;" strokecolor="black [0]">
                  <v:stroke endarrow="block"/>
                  <v:shadow color="#eeece1" opacity="49150f"/>
                </v:shape>
                <v:shape id="AutoShape 18" o:spid="_x0000_s1042" type="#_x0000_t34" style="position:absolute;left:10855;top:10855;width:38;height:97;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jvdcQAAADbAAAADwAAAGRycy9kb3ducmV2LnhtbESPW2sCMRSE3wv9D+EUfBHNKnhhNUop&#10;FCoieENfD5tjdunmZElSd/33TUHo4zAz3zDLdWdrcScfKscKRsMMBHHhdMVGwfn0OZiDCBFZY+2Y&#10;FDwowHr1+rLEXLuWD3Q/RiMShEOOCsoYm1zKUJRkMQxdQ5y8m/MWY5LeSO2xTXBby3GWTaXFitNC&#10;iQ19lFR8H3+sArvbXszGPHbXft/L0Sxr95e9Uar31r0vQETq4n/42f7SCi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mO91xAAAANsAAAAPAAAAAAAAAAAA&#10;AAAAAKECAABkcnMvZG93bnJldi54bWxQSwUGAAAAAAQABAD5AAAAkgMAAAAA&#10;" strokecolor="black [0]">
                  <v:stroke endarrow="block"/>
                  <v:shadow color="#eeece1" opacity="49150f"/>
                </v:shape>
                <v:shape id="AutoShape 19" o:spid="_x0000_s1043" type="#_x0000_t34" style="position:absolute;left:10951;top:10856;width:37;height:95;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2tMYAAADbAAAADwAAAGRycy9kb3ducmV2LnhtbESPT2vCQBTE74LfYXlCb7pRqJToKv6h&#10;wUtpTWzp8ZF9TUKyb9PsGtNv3y0UPA4z8xtmvR1MI3rqXGVZwXwWgSDOra64UHDJnqdPIJxH1thY&#10;JgU/5GC7GY/WGGt74zP1qS9EgLCLUUHpfRtL6fKSDLqZbYmD92U7gz7IrpC6w1uAm0YuomgpDVYc&#10;Fkps6VBSXqdXo8Afh77+mL/X2du3Pu6zzyR5eU2UepgMuxUIT4O/h//bJ63gcQl/X8IPkJ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trTGAAAA2wAAAA8AAAAAAAAA&#10;AAAAAAAAoQIAAGRycy9kb3ducmV2LnhtbFBLBQYAAAAABAAEAPkAAACUAwAAAAA=&#10;" strokecolor="black [0]">
                  <v:stroke endarrow="block"/>
                  <v:shadow color="#eeece1" opacity="49150f"/>
                </v:shape>
              </v:group>
            </w:pict>
          </mc:Fallback>
        </mc:AlternateContent>
      </w:r>
    </w:p>
    <w:p w:rsidR="00136F13" w:rsidRDefault="00136F13" w:rsidP="00CA151E">
      <w:pPr>
        <w:spacing w:after="0" w:line="360" w:lineRule="auto"/>
        <w:jc w:val="both"/>
        <w:rPr>
          <w:rFonts w:ascii="Book Antiqua" w:hAnsi="Book Antiqua" w:cs="Times New Roman"/>
          <w:sz w:val="24"/>
          <w:szCs w:val="24"/>
          <w:lang w:eastAsia="zh-CN"/>
        </w:rPr>
      </w:pPr>
      <w:r w:rsidRPr="00061601">
        <w:rPr>
          <w:rFonts w:ascii="Book Antiqua" w:hAnsi="Book Antiqua" w:cs="Times New Roman"/>
          <w:sz w:val="24"/>
          <w:szCs w:val="24"/>
        </w:rPr>
        <w:br w:type="page"/>
      </w:r>
    </w:p>
    <w:p w:rsidR="0094607C" w:rsidRPr="0094607C" w:rsidRDefault="0094607C" w:rsidP="00CA151E">
      <w:pPr>
        <w:spacing w:after="0" w:line="360" w:lineRule="auto"/>
        <w:jc w:val="both"/>
        <w:rPr>
          <w:rFonts w:ascii="Book Antiqua" w:hAnsi="Book Antiqua" w:cs="Times New Roman"/>
          <w:b/>
          <w:sz w:val="24"/>
          <w:szCs w:val="24"/>
        </w:rPr>
      </w:pPr>
      <w:r w:rsidRPr="0094607C">
        <w:rPr>
          <w:rFonts w:ascii="Book Antiqua" w:hAnsi="Book Antiqua" w:cs="Times New Roman"/>
          <w:b/>
          <w:sz w:val="24"/>
          <w:szCs w:val="24"/>
        </w:rPr>
        <w:lastRenderedPageBreak/>
        <w:t>Figure 1</w:t>
      </w:r>
      <w:r w:rsidRPr="0094607C">
        <w:rPr>
          <w:rFonts w:ascii="Book Antiqua" w:hAnsi="Book Antiqua" w:cs="Times New Roman" w:hint="eastAsia"/>
          <w:b/>
          <w:sz w:val="24"/>
          <w:szCs w:val="24"/>
          <w:lang w:eastAsia="zh-CN"/>
        </w:rPr>
        <w:t xml:space="preserve"> </w:t>
      </w:r>
      <w:r w:rsidRPr="0094607C">
        <w:rPr>
          <w:rFonts w:ascii="Book Antiqua" w:hAnsi="Book Antiqua" w:cs="Times New Roman"/>
          <w:b/>
          <w:sz w:val="24"/>
          <w:szCs w:val="24"/>
        </w:rPr>
        <w:t>Flow chart of nutritional support for esophagectomy patients.</w:t>
      </w:r>
    </w:p>
    <w:p w:rsidR="007F2208" w:rsidRDefault="007F2208" w:rsidP="00CA151E">
      <w:pPr>
        <w:spacing w:after="0" w:line="360" w:lineRule="auto"/>
        <w:rPr>
          <w:rFonts w:ascii="Book Antiqua" w:hAnsi="Book Antiqua" w:cs="Times New Roman"/>
          <w:sz w:val="24"/>
          <w:szCs w:val="24"/>
          <w:lang w:eastAsia="zh-CN"/>
        </w:rPr>
      </w:pPr>
      <w:r>
        <w:rPr>
          <w:rFonts w:ascii="Book Antiqua" w:hAnsi="Book Antiqua" w:cs="Times New Roman"/>
          <w:sz w:val="24"/>
          <w:szCs w:val="24"/>
          <w:lang w:eastAsia="zh-CN"/>
        </w:rPr>
        <w:br w:type="page"/>
      </w:r>
    </w:p>
    <w:p w:rsidR="0094607C" w:rsidRPr="0094607C" w:rsidRDefault="0094607C" w:rsidP="00CA151E">
      <w:pPr>
        <w:spacing w:after="0" w:line="360" w:lineRule="auto"/>
        <w:jc w:val="both"/>
        <w:rPr>
          <w:rFonts w:ascii="Book Antiqua" w:hAnsi="Book Antiqua" w:cs="Times New Roman"/>
          <w:sz w:val="24"/>
          <w:szCs w:val="24"/>
          <w:lang w:eastAsia="zh-CN"/>
        </w:rPr>
      </w:pPr>
    </w:p>
    <w:p w:rsidR="00FC7D5F" w:rsidRPr="00061601" w:rsidRDefault="00CB0C28" w:rsidP="00CA151E">
      <w:pPr>
        <w:spacing w:after="0" w:line="360" w:lineRule="auto"/>
        <w:jc w:val="both"/>
        <w:rPr>
          <w:rFonts w:ascii="Book Antiqua" w:hAnsi="Book Antiqua"/>
          <w:sz w:val="24"/>
          <w:szCs w:val="24"/>
        </w:rPr>
      </w:pPr>
      <w:r>
        <w:rPr>
          <w:rFonts w:ascii="Book Antiqua" w:hAnsi="Book Antiqua"/>
          <w:noProof/>
          <w:sz w:val="24"/>
          <w:szCs w:val="24"/>
        </w:rPr>
        <mc:AlternateContent>
          <mc:Choice Requires="wpg">
            <w:drawing>
              <wp:anchor distT="0" distB="0" distL="114300" distR="114300" simplePos="0" relativeHeight="251663360" behindDoc="0" locked="0" layoutInCell="1" allowOverlap="1">
                <wp:simplePos x="0" y="0"/>
                <wp:positionH relativeFrom="column">
                  <wp:posOffset>25400</wp:posOffset>
                </wp:positionH>
                <wp:positionV relativeFrom="paragraph">
                  <wp:posOffset>179705</wp:posOffset>
                </wp:positionV>
                <wp:extent cx="6096635" cy="4714875"/>
                <wp:effectExtent l="0" t="0" r="12065" b="1143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4714875"/>
                          <a:chOff x="10712" y="10721"/>
                          <a:chExt cx="609" cy="471"/>
                        </a:xfrm>
                      </wpg:grpSpPr>
                      <wps:wsp>
                        <wps:cNvPr id="2" name="Text Box 117"/>
                        <wps:cNvSpPr txBox="1">
                          <a:spLocks noChangeArrowheads="1"/>
                        </wps:cNvSpPr>
                        <wps:spPr bwMode="auto">
                          <a:xfrm>
                            <a:off x="10841" y="10804"/>
                            <a:ext cx="74" cy="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4811C0" w:rsidRDefault="008E1435" w:rsidP="00FC7D5F">
                              <w:pPr>
                                <w:pStyle w:val="NoSpacing"/>
                                <w:jc w:val="center"/>
                                <w:rPr>
                                  <w:sz w:val="18"/>
                                  <w:szCs w:val="18"/>
                                </w:rPr>
                              </w:pPr>
                              <w:r w:rsidRPr="004811C0">
                                <w:rPr>
                                  <w:sz w:val="18"/>
                                  <w:szCs w:val="18"/>
                                </w:rPr>
                                <w:t>Subtotal Gastrectomy</w:t>
                              </w:r>
                            </w:p>
                            <w:p w:rsidR="008E1435" w:rsidRPr="004811C0" w:rsidRDefault="008E1435" w:rsidP="00FC7D5F">
                              <w:pPr>
                                <w:widowControl w:val="0"/>
                                <w:jc w:val="center"/>
                                <w:rPr>
                                  <w:rFonts w:ascii="Calibri" w:hAnsi="Calibri"/>
                                  <w:sz w:val="18"/>
                                  <w:szCs w:val="18"/>
                                </w:rPr>
                              </w:pPr>
                              <w:r w:rsidRPr="004811C0">
                                <w:rPr>
                                  <w:rFonts w:ascii="Calibri" w:hAnsi="Calibri"/>
                                  <w:sz w:val="18"/>
                                  <w:szCs w:val="18"/>
                                </w:rPr>
                                <w:t xml:space="preserve">N = </w:t>
                              </w:r>
                              <w:r>
                                <w:rPr>
                                  <w:rFonts w:ascii="Calibri" w:hAnsi="Calibri"/>
                                  <w:sz w:val="18"/>
                                  <w:szCs w:val="18"/>
                                </w:rPr>
                                <w:t>63</w:t>
                              </w:r>
                            </w:p>
                            <w:p w:rsidR="008E1435" w:rsidRDefault="008E1435" w:rsidP="00FC7D5F">
                              <w:pPr>
                                <w:widowControl w:val="0"/>
                                <w:jc w:val="center"/>
                              </w:pPr>
                              <w:r>
                                <w:t> </w:t>
                              </w:r>
                            </w:p>
                          </w:txbxContent>
                        </wps:txbx>
                        <wps:bodyPr rot="0" vert="horz" wrap="square" lIns="36576" tIns="36576" rIns="36576" bIns="36576" anchor="t" anchorCtr="0" upright="1">
                          <a:noAutofit/>
                        </wps:bodyPr>
                      </wps:wsp>
                      <wps:wsp>
                        <wps:cNvPr id="3" name="Text Box 118"/>
                        <wps:cNvSpPr txBox="1">
                          <a:spLocks noChangeArrowheads="1"/>
                        </wps:cNvSpPr>
                        <wps:spPr bwMode="auto">
                          <a:xfrm>
                            <a:off x="11121" y="10804"/>
                            <a:ext cx="74" cy="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Total</w:t>
                              </w:r>
                              <w:r w:rsidR="00D15645">
                                <w:rPr>
                                  <w:rFonts w:hint="eastAsia"/>
                                  <w:sz w:val="18"/>
                                  <w:szCs w:val="18"/>
                                  <w:lang w:eastAsia="zh-CN"/>
                                </w:rPr>
                                <w:t xml:space="preserve"> </w:t>
                              </w:r>
                              <w:r w:rsidRPr="0007065C">
                                <w:rPr>
                                  <w:sz w:val="18"/>
                                  <w:szCs w:val="18"/>
                                </w:rPr>
                                <w:t>Gastrectomy</w:t>
                              </w:r>
                            </w:p>
                            <w:p w:rsidR="008E1435" w:rsidRPr="0007065C" w:rsidRDefault="008E1435" w:rsidP="00FC7D5F">
                              <w:pPr>
                                <w:pStyle w:val="NoSpacing"/>
                                <w:jc w:val="center"/>
                                <w:rPr>
                                  <w:sz w:val="18"/>
                                  <w:szCs w:val="18"/>
                                </w:rPr>
                              </w:pPr>
                              <w:r w:rsidRPr="0007065C">
                                <w:rPr>
                                  <w:sz w:val="18"/>
                                  <w:szCs w:val="18"/>
                                </w:rPr>
                                <w:t xml:space="preserve">N = </w:t>
                              </w:r>
                              <w:r>
                                <w:rPr>
                                  <w:sz w:val="18"/>
                                  <w:szCs w:val="18"/>
                                </w:rPr>
                                <w:t>42</w:t>
                              </w:r>
                            </w:p>
                          </w:txbxContent>
                        </wps:txbx>
                        <wps:bodyPr rot="0" vert="horz" wrap="square" lIns="36576" tIns="36576" rIns="36576" bIns="36576" anchor="t" anchorCtr="0" upright="1">
                          <a:noAutofit/>
                        </wps:bodyPr>
                      </wps:wsp>
                      <wps:wsp>
                        <wps:cNvPr id="4" name="Text Box 119"/>
                        <wps:cNvSpPr txBox="1">
                          <a:spLocks noChangeArrowheads="1"/>
                        </wps:cNvSpPr>
                        <wps:spPr bwMode="auto">
                          <a:xfrm>
                            <a:off x="10772" y="10892"/>
                            <a:ext cx="75" cy="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Feeding Tube Placed</w:t>
                              </w:r>
                            </w:p>
                            <w:p w:rsidR="008E1435" w:rsidRPr="0007065C" w:rsidRDefault="008E1435" w:rsidP="00FC7D5F">
                              <w:pPr>
                                <w:pStyle w:val="NoSpacing"/>
                                <w:jc w:val="center"/>
                                <w:rPr>
                                  <w:sz w:val="18"/>
                                  <w:szCs w:val="18"/>
                                </w:rPr>
                              </w:pPr>
                              <w:r w:rsidRPr="0007065C">
                                <w:rPr>
                                  <w:sz w:val="18"/>
                                  <w:szCs w:val="18"/>
                                </w:rPr>
                                <w:t>N = 8</w:t>
                              </w:r>
                            </w:p>
                          </w:txbxContent>
                        </wps:txbx>
                        <wps:bodyPr rot="0" vert="horz" wrap="square" lIns="36576" tIns="36576" rIns="36576" bIns="36576" anchor="t" anchorCtr="0" upright="1">
                          <a:noAutofit/>
                        </wps:bodyPr>
                      </wps:wsp>
                      <wps:wsp>
                        <wps:cNvPr id="5" name="Text Box 120"/>
                        <wps:cNvSpPr txBox="1">
                          <a:spLocks noChangeArrowheads="1"/>
                        </wps:cNvSpPr>
                        <wps:spPr bwMode="auto">
                          <a:xfrm>
                            <a:off x="11189" y="10892"/>
                            <a:ext cx="75" cy="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Feeding Tube Placed</w:t>
                              </w:r>
                            </w:p>
                            <w:p w:rsidR="008E1435" w:rsidRPr="0007065C" w:rsidRDefault="008E1435" w:rsidP="00FC7D5F">
                              <w:pPr>
                                <w:pStyle w:val="NoSpacing"/>
                                <w:jc w:val="center"/>
                                <w:rPr>
                                  <w:sz w:val="18"/>
                                  <w:szCs w:val="18"/>
                                </w:rPr>
                              </w:pPr>
                              <w:r w:rsidRPr="0007065C">
                                <w:rPr>
                                  <w:sz w:val="18"/>
                                  <w:szCs w:val="18"/>
                                </w:rPr>
                                <w:t xml:space="preserve">N = </w:t>
                              </w:r>
                              <w:r>
                                <w:rPr>
                                  <w:sz w:val="18"/>
                                  <w:szCs w:val="18"/>
                                </w:rPr>
                                <w:t>39</w:t>
                              </w:r>
                            </w:p>
                          </w:txbxContent>
                        </wps:txbx>
                        <wps:bodyPr rot="0" vert="horz" wrap="square" lIns="36576" tIns="36576" rIns="36576" bIns="36576" anchor="t" anchorCtr="0" upright="1">
                          <a:noAutofit/>
                        </wps:bodyPr>
                      </wps:wsp>
                      <wps:wsp>
                        <wps:cNvPr id="6" name="Text Box 121"/>
                        <wps:cNvSpPr txBox="1">
                          <a:spLocks noChangeArrowheads="1"/>
                        </wps:cNvSpPr>
                        <wps:spPr bwMode="auto">
                          <a:xfrm>
                            <a:off x="11052" y="10892"/>
                            <a:ext cx="75" cy="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No Feeding Tube</w:t>
                              </w:r>
                            </w:p>
                            <w:p w:rsidR="008E1435" w:rsidRPr="0007065C" w:rsidRDefault="008E1435" w:rsidP="00FC7D5F">
                              <w:pPr>
                                <w:pStyle w:val="NoSpacing"/>
                                <w:jc w:val="center"/>
                                <w:rPr>
                                  <w:sz w:val="18"/>
                                  <w:szCs w:val="18"/>
                                </w:rPr>
                              </w:pPr>
                              <w:r w:rsidRPr="0007065C">
                                <w:rPr>
                                  <w:sz w:val="18"/>
                                  <w:szCs w:val="18"/>
                                </w:rPr>
                                <w:t>N = 3</w:t>
                              </w:r>
                            </w:p>
                          </w:txbxContent>
                        </wps:txbx>
                        <wps:bodyPr rot="0" vert="horz" wrap="square" lIns="36576" tIns="36576" rIns="36576" bIns="36576" anchor="t" anchorCtr="0" upright="1">
                          <a:noAutofit/>
                        </wps:bodyPr>
                      </wps:wsp>
                      <wps:wsp>
                        <wps:cNvPr id="7" name="Text Box 122"/>
                        <wps:cNvSpPr txBox="1">
                          <a:spLocks noChangeArrowheads="1"/>
                        </wps:cNvSpPr>
                        <wps:spPr bwMode="auto">
                          <a:xfrm>
                            <a:off x="11244" y="10984"/>
                            <a:ext cx="77" cy="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Total Tube Reliance</w:t>
                              </w:r>
                            </w:p>
                            <w:p w:rsidR="008E1435" w:rsidRPr="0007065C" w:rsidRDefault="008E1435" w:rsidP="00FC7D5F">
                              <w:pPr>
                                <w:pStyle w:val="NoSpacing"/>
                                <w:jc w:val="center"/>
                                <w:rPr>
                                  <w:sz w:val="18"/>
                                  <w:szCs w:val="18"/>
                                </w:rPr>
                              </w:pPr>
                              <w:r w:rsidRPr="0007065C">
                                <w:rPr>
                                  <w:sz w:val="18"/>
                                  <w:szCs w:val="18"/>
                                </w:rPr>
                                <w:t>N = 3</w:t>
                              </w:r>
                            </w:p>
                          </w:txbxContent>
                        </wps:txbx>
                        <wps:bodyPr rot="0" vert="horz" wrap="square" lIns="36576" tIns="36576" rIns="36576" bIns="36576" anchor="t" anchorCtr="0" upright="1">
                          <a:noAutofit/>
                        </wps:bodyPr>
                      </wps:wsp>
                      <wps:wsp>
                        <wps:cNvPr id="8" name="Text Box 123"/>
                        <wps:cNvSpPr txBox="1">
                          <a:spLocks noChangeArrowheads="1"/>
                        </wps:cNvSpPr>
                        <wps:spPr bwMode="auto">
                          <a:xfrm>
                            <a:off x="11155" y="11075"/>
                            <a:ext cx="77" cy="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Partial Tube Reliance</w:t>
                              </w:r>
                            </w:p>
                            <w:p w:rsidR="008E1435" w:rsidRPr="0007065C" w:rsidRDefault="008E1435" w:rsidP="00FC7D5F">
                              <w:pPr>
                                <w:pStyle w:val="NoSpacing"/>
                                <w:jc w:val="center"/>
                                <w:rPr>
                                  <w:sz w:val="18"/>
                                  <w:szCs w:val="18"/>
                                </w:rPr>
                              </w:pPr>
                              <w:r w:rsidRPr="0007065C">
                                <w:rPr>
                                  <w:sz w:val="18"/>
                                  <w:szCs w:val="18"/>
                                </w:rPr>
                                <w:t>N = 1</w:t>
                              </w:r>
                              <w:r>
                                <w:rPr>
                                  <w:sz w:val="18"/>
                                  <w:szCs w:val="18"/>
                                </w:rPr>
                                <w:t>7</w:t>
                              </w:r>
                            </w:p>
                          </w:txbxContent>
                        </wps:txbx>
                        <wps:bodyPr rot="0" vert="horz" wrap="square" lIns="36576" tIns="36576" rIns="36576" bIns="36576" anchor="t" anchorCtr="0" upright="1">
                          <a:noAutofit/>
                        </wps:bodyPr>
                      </wps:wsp>
                      <wps:wsp>
                        <wps:cNvPr id="9" name="Text Box 124"/>
                        <wps:cNvSpPr txBox="1">
                          <a:spLocks noChangeArrowheads="1"/>
                        </wps:cNvSpPr>
                        <wps:spPr bwMode="auto">
                          <a:xfrm>
                            <a:off x="11052" y="11075"/>
                            <a:ext cx="77" cy="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No Tube Reliance</w:t>
                              </w:r>
                            </w:p>
                            <w:p w:rsidR="008E1435" w:rsidRPr="0007065C" w:rsidRDefault="008E1435" w:rsidP="00FC7D5F">
                              <w:pPr>
                                <w:pStyle w:val="NoSpacing"/>
                                <w:jc w:val="center"/>
                                <w:rPr>
                                  <w:sz w:val="18"/>
                                  <w:szCs w:val="18"/>
                                </w:rPr>
                              </w:pPr>
                              <w:r w:rsidRPr="0007065C">
                                <w:rPr>
                                  <w:sz w:val="18"/>
                                  <w:szCs w:val="18"/>
                                </w:rPr>
                                <w:t>N = 1</w:t>
                              </w:r>
                              <w:r>
                                <w:rPr>
                                  <w:sz w:val="18"/>
                                  <w:szCs w:val="18"/>
                                </w:rPr>
                                <w:t>9</w:t>
                              </w:r>
                            </w:p>
                          </w:txbxContent>
                        </wps:txbx>
                        <wps:bodyPr rot="0" vert="horz" wrap="square" lIns="36576" tIns="36576" rIns="36576" bIns="36576" anchor="t" anchorCtr="0" upright="1">
                          <a:noAutofit/>
                        </wps:bodyPr>
                      </wps:wsp>
                      <wps:wsp>
                        <wps:cNvPr id="10" name="Text Box 125"/>
                        <wps:cNvSpPr txBox="1">
                          <a:spLocks noChangeArrowheads="1"/>
                        </wps:cNvSpPr>
                        <wps:spPr bwMode="auto">
                          <a:xfrm>
                            <a:off x="11055" y="11149"/>
                            <a:ext cx="72" cy="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 xml:space="preserve">N = </w:t>
                              </w:r>
                              <w:r>
                                <w:rPr>
                                  <w:sz w:val="18"/>
                                  <w:szCs w:val="18"/>
                                </w:rPr>
                                <w:t>5</w:t>
                              </w:r>
                            </w:p>
                          </w:txbxContent>
                        </wps:txbx>
                        <wps:bodyPr rot="0" vert="horz" wrap="square" lIns="36576" tIns="36576" rIns="36576" bIns="36576" anchor="t" anchorCtr="0" upright="1">
                          <a:noAutofit/>
                        </wps:bodyPr>
                      </wps:wsp>
                      <wps:wsp>
                        <wps:cNvPr id="11" name="Text Box 126"/>
                        <wps:cNvSpPr txBox="1">
                          <a:spLocks noChangeArrowheads="1"/>
                        </wps:cNvSpPr>
                        <wps:spPr bwMode="auto">
                          <a:xfrm>
                            <a:off x="10712" y="10984"/>
                            <a:ext cx="77" cy="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Total Tube Reliance</w:t>
                              </w:r>
                            </w:p>
                            <w:p w:rsidR="008E1435" w:rsidRPr="0007065C" w:rsidRDefault="008E1435" w:rsidP="00FC7D5F">
                              <w:pPr>
                                <w:pStyle w:val="NoSpacing"/>
                                <w:jc w:val="center"/>
                                <w:rPr>
                                  <w:sz w:val="18"/>
                                  <w:szCs w:val="18"/>
                                </w:rPr>
                              </w:pPr>
                              <w:r w:rsidRPr="0007065C">
                                <w:rPr>
                                  <w:sz w:val="18"/>
                                  <w:szCs w:val="18"/>
                                </w:rPr>
                                <w:t>N = 0</w:t>
                              </w:r>
                            </w:p>
                          </w:txbxContent>
                        </wps:txbx>
                        <wps:bodyPr rot="0" vert="horz" wrap="square" lIns="36576" tIns="36576" rIns="36576" bIns="36576" anchor="t" anchorCtr="0" upright="1">
                          <a:noAutofit/>
                        </wps:bodyPr>
                      </wps:wsp>
                      <wps:wsp>
                        <wps:cNvPr id="12" name="Text Box 127"/>
                        <wps:cNvSpPr txBox="1">
                          <a:spLocks noChangeArrowheads="1"/>
                        </wps:cNvSpPr>
                        <wps:spPr bwMode="auto">
                          <a:xfrm>
                            <a:off x="10804" y="11075"/>
                            <a:ext cx="77" cy="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Partial Tube Reliance</w:t>
                              </w:r>
                            </w:p>
                            <w:p w:rsidR="008E1435" w:rsidRPr="0007065C" w:rsidRDefault="008E1435" w:rsidP="00FC7D5F">
                              <w:pPr>
                                <w:pStyle w:val="NoSpacing"/>
                                <w:jc w:val="center"/>
                                <w:rPr>
                                  <w:sz w:val="18"/>
                                  <w:szCs w:val="18"/>
                                </w:rPr>
                              </w:pPr>
                              <w:r w:rsidRPr="0007065C">
                                <w:rPr>
                                  <w:sz w:val="18"/>
                                  <w:szCs w:val="18"/>
                                </w:rPr>
                                <w:t>N = 5</w:t>
                              </w:r>
                            </w:p>
                          </w:txbxContent>
                        </wps:txbx>
                        <wps:bodyPr rot="0" vert="horz" wrap="square" lIns="36576" tIns="36576" rIns="36576" bIns="36576" anchor="t" anchorCtr="0" upright="1">
                          <a:noAutofit/>
                        </wps:bodyPr>
                      </wps:wsp>
                      <wps:wsp>
                        <wps:cNvPr id="13" name="Text Box 128"/>
                        <wps:cNvSpPr txBox="1">
                          <a:spLocks noChangeArrowheads="1"/>
                        </wps:cNvSpPr>
                        <wps:spPr bwMode="auto">
                          <a:xfrm>
                            <a:off x="10907" y="11075"/>
                            <a:ext cx="77" cy="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No Tube Reliance</w:t>
                              </w:r>
                            </w:p>
                            <w:p w:rsidR="008E1435" w:rsidRPr="0007065C" w:rsidRDefault="008E1435" w:rsidP="00FC7D5F">
                              <w:pPr>
                                <w:pStyle w:val="NoSpacing"/>
                                <w:jc w:val="center"/>
                                <w:rPr>
                                  <w:sz w:val="18"/>
                                  <w:szCs w:val="18"/>
                                </w:rPr>
                              </w:pPr>
                              <w:r w:rsidRPr="0007065C">
                                <w:rPr>
                                  <w:sz w:val="18"/>
                                  <w:szCs w:val="18"/>
                                </w:rPr>
                                <w:t>N = 3</w:t>
                              </w:r>
                            </w:p>
                          </w:txbxContent>
                        </wps:txbx>
                        <wps:bodyPr rot="0" vert="horz" wrap="square" lIns="36576" tIns="36576" rIns="36576" bIns="36576" anchor="t" anchorCtr="0" upright="1">
                          <a:noAutofit/>
                        </wps:bodyPr>
                      </wps:wsp>
                      <wps:wsp>
                        <wps:cNvPr id="14" name="Text Box 129"/>
                        <wps:cNvSpPr txBox="1">
                          <a:spLocks noChangeArrowheads="1"/>
                        </wps:cNvSpPr>
                        <wps:spPr bwMode="auto">
                          <a:xfrm>
                            <a:off x="10909" y="11149"/>
                            <a:ext cx="72" cy="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N = 1</w:t>
                              </w:r>
                            </w:p>
                          </w:txbxContent>
                        </wps:txbx>
                        <wps:bodyPr rot="0" vert="horz" wrap="square" lIns="36576" tIns="36576" rIns="36576" bIns="36576" anchor="t" anchorCtr="0" upright="1">
                          <a:noAutofit/>
                        </wps:bodyPr>
                      </wps:wsp>
                      <wps:wsp>
                        <wps:cNvPr id="15" name="Text Box 130"/>
                        <wps:cNvSpPr txBox="1">
                          <a:spLocks noChangeArrowheads="1"/>
                        </wps:cNvSpPr>
                        <wps:spPr bwMode="auto">
                          <a:xfrm>
                            <a:off x="10909" y="10892"/>
                            <a:ext cx="75" cy="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No Feeding Tube</w:t>
                              </w:r>
                            </w:p>
                            <w:p w:rsidR="008E1435" w:rsidRPr="0007065C" w:rsidRDefault="008E1435" w:rsidP="00FC7D5F">
                              <w:pPr>
                                <w:pStyle w:val="NoSpacing"/>
                                <w:jc w:val="center"/>
                                <w:rPr>
                                  <w:sz w:val="18"/>
                                  <w:szCs w:val="18"/>
                                </w:rPr>
                              </w:pPr>
                              <w:r w:rsidRPr="0007065C">
                                <w:rPr>
                                  <w:sz w:val="18"/>
                                  <w:szCs w:val="18"/>
                                </w:rPr>
                                <w:t xml:space="preserve">N = </w:t>
                              </w:r>
                              <w:r>
                                <w:rPr>
                                  <w:sz w:val="18"/>
                                  <w:szCs w:val="18"/>
                                </w:rPr>
                                <w:t>55</w:t>
                              </w:r>
                            </w:p>
                          </w:txbxContent>
                        </wps:txbx>
                        <wps:bodyPr rot="0" vert="horz" wrap="square" lIns="36576" tIns="36576" rIns="36576" bIns="36576" anchor="t" anchorCtr="0" upright="1">
                          <a:noAutofit/>
                        </wps:bodyPr>
                      </wps:wsp>
                      <wps:wsp>
                        <wps:cNvPr id="16" name="Text Box 131"/>
                        <wps:cNvSpPr txBox="1">
                          <a:spLocks noChangeArrowheads="1"/>
                        </wps:cNvSpPr>
                        <wps:spPr bwMode="auto">
                          <a:xfrm>
                            <a:off x="10909" y="10964"/>
                            <a:ext cx="75" cy="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N = 1</w:t>
                              </w:r>
                              <w:r>
                                <w:rPr>
                                  <w:sz w:val="18"/>
                                  <w:szCs w:val="18"/>
                                </w:rPr>
                                <w:t>0</w:t>
                              </w:r>
                            </w:p>
                          </w:txbxContent>
                        </wps:txbx>
                        <wps:bodyPr rot="0" vert="horz" wrap="square" lIns="36576" tIns="36576" rIns="36576" bIns="36576" anchor="t" anchorCtr="0" upright="1">
                          <a:noAutofit/>
                        </wps:bodyPr>
                      </wps:wsp>
                      <wps:wsp>
                        <wps:cNvPr id="17" name="Text Box 132"/>
                        <wps:cNvSpPr txBox="1">
                          <a:spLocks noChangeArrowheads="1"/>
                        </wps:cNvSpPr>
                        <wps:spPr bwMode="auto">
                          <a:xfrm>
                            <a:off x="11052" y="10964"/>
                            <a:ext cx="75" cy="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N = 1</w:t>
                              </w:r>
                            </w:p>
                          </w:txbxContent>
                        </wps:txbx>
                        <wps:bodyPr rot="0" vert="horz" wrap="square" lIns="36576" tIns="36576" rIns="36576" bIns="36576" anchor="t" anchorCtr="0" upright="1">
                          <a:noAutofit/>
                        </wps:bodyPr>
                      </wps:wsp>
                      <wps:wsp>
                        <wps:cNvPr id="18" name="Text Box 133"/>
                        <wps:cNvSpPr txBox="1">
                          <a:spLocks noChangeArrowheads="1"/>
                        </wps:cNvSpPr>
                        <wps:spPr bwMode="auto">
                          <a:xfrm>
                            <a:off x="11158" y="11150"/>
                            <a:ext cx="71" cy="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N = 5</w:t>
                              </w:r>
                            </w:p>
                          </w:txbxContent>
                        </wps:txbx>
                        <wps:bodyPr rot="0" vert="horz" wrap="square" lIns="36576" tIns="36576" rIns="36576" bIns="36576" anchor="t" anchorCtr="0" upright="1">
                          <a:noAutofit/>
                        </wps:bodyPr>
                      </wps:wsp>
                      <wps:wsp>
                        <wps:cNvPr id="19" name="AutoShape 134"/>
                        <wps:cNvCnPr>
                          <a:cxnSpLocks noChangeShapeType="1"/>
                        </wps:cNvCnPr>
                        <wps:spPr bwMode="auto">
                          <a:xfrm rot="5400000">
                            <a:off x="10830" y="10843"/>
                            <a:ext cx="28" cy="69"/>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0" name="AutoShape 135"/>
                        <wps:cNvCnPr>
                          <a:cxnSpLocks noChangeShapeType="1"/>
                        </wps:cNvCnPr>
                        <wps:spPr bwMode="auto">
                          <a:xfrm rot="16200000" flipH="1">
                            <a:off x="10899" y="10843"/>
                            <a:ext cx="28" cy="69"/>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1" name="AutoShape 136"/>
                        <wps:cNvCnPr>
                          <a:cxnSpLocks noChangeShapeType="1"/>
                        </wps:cNvCnPr>
                        <wps:spPr bwMode="auto">
                          <a:xfrm rot="5400000">
                            <a:off x="11108" y="10842"/>
                            <a:ext cx="31" cy="69"/>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2" name="AutoShape 137"/>
                        <wps:cNvCnPr>
                          <a:cxnSpLocks noChangeShapeType="1"/>
                        </wps:cNvCnPr>
                        <wps:spPr bwMode="auto">
                          <a:xfrm rot="16200000" flipH="1">
                            <a:off x="11177" y="10842"/>
                            <a:ext cx="31" cy="69"/>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3" name="AutoShape 138"/>
                        <wps:cNvCnPr>
                          <a:cxnSpLocks noChangeShapeType="1"/>
                        </wps:cNvCnPr>
                        <wps:spPr bwMode="auto">
                          <a:xfrm rot="5400000">
                            <a:off x="10767" y="10971"/>
                            <a:ext cx="63" cy="2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4" name="AutoShape 139"/>
                        <wps:cNvCnPr>
                          <a:cxnSpLocks noChangeShapeType="1"/>
                        </wps:cNvCnPr>
                        <wps:spPr bwMode="auto">
                          <a:xfrm rot="16200000" flipH="1">
                            <a:off x="10763" y="10995"/>
                            <a:ext cx="126" cy="33"/>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5" name="AutoShape 140"/>
                        <wps:cNvCnPr>
                          <a:cxnSpLocks noChangeShapeType="1"/>
                        </wps:cNvCnPr>
                        <wps:spPr bwMode="auto">
                          <a:xfrm rot="16200000" flipH="1">
                            <a:off x="10814" y="10944"/>
                            <a:ext cx="126" cy="136"/>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6" name="AutoShape 141"/>
                        <wps:cNvCnPr>
                          <a:cxnSpLocks noChangeShapeType="1"/>
                        </wps:cNvCnPr>
                        <wps:spPr bwMode="auto">
                          <a:xfrm>
                            <a:off x="10945" y="11132"/>
                            <a:ext cx="0" cy="1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7" name="AutoShape 142"/>
                        <wps:cNvCnPr>
                          <a:cxnSpLocks noChangeShapeType="1"/>
                        </wps:cNvCnPr>
                        <wps:spPr bwMode="auto">
                          <a:xfrm rot="16200000" flipH="1">
                            <a:off x="11205" y="10974"/>
                            <a:ext cx="62" cy="17"/>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8" name="AutoShape 143"/>
                        <wps:cNvCnPr>
                          <a:cxnSpLocks noChangeShapeType="1"/>
                        </wps:cNvCnPr>
                        <wps:spPr bwMode="auto">
                          <a:xfrm rot="5400000">
                            <a:off x="11097" y="10946"/>
                            <a:ext cx="123" cy="136"/>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9" name="AutoShape 144"/>
                        <wps:cNvCnPr>
                          <a:cxnSpLocks noChangeShapeType="1"/>
                        </wps:cNvCnPr>
                        <wps:spPr bwMode="auto">
                          <a:xfrm rot="5400000">
                            <a:off x="11149" y="10997"/>
                            <a:ext cx="123" cy="33"/>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0" name="Text Box 145"/>
                        <wps:cNvSpPr txBox="1">
                          <a:spLocks noChangeArrowheads="1"/>
                        </wps:cNvSpPr>
                        <wps:spPr bwMode="auto">
                          <a:xfrm>
                            <a:off x="10807" y="11149"/>
                            <a:ext cx="71" cy="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N = 0</w:t>
                              </w:r>
                            </w:p>
                          </w:txbxContent>
                        </wps:txbx>
                        <wps:bodyPr rot="0" vert="horz" wrap="square" lIns="36576" tIns="36576" rIns="36576" bIns="36576" anchor="t" anchorCtr="0" upright="1">
                          <a:noAutofit/>
                        </wps:bodyPr>
                      </wps:wsp>
                      <wps:wsp>
                        <wps:cNvPr id="31" name="AutoShape 146"/>
                        <wps:cNvCnPr>
                          <a:cxnSpLocks noChangeShapeType="1"/>
                        </wps:cNvCnPr>
                        <wps:spPr bwMode="auto">
                          <a:xfrm>
                            <a:off x="10842" y="11132"/>
                            <a:ext cx="0" cy="1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2" name="AutoShape 147"/>
                        <wps:cNvCnPr>
                          <a:cxnSpLocks noChangeShapeType="1"/>
                        </wps:cNvCnPr>
                        <wps:spPr bwMode="auto">
                          <a:xfrm>
                            <a:off x="11091" y="11132"/>
                            <a:ext cx="0" cy="1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3" name="AutoShape 148"/>
                        <wps:cNvCnPr>
                          <a:cxnSpLocks noChangeShapeType="1"/>
                        </wps:cNvCnPr>
                        <wps:spPr bwMode="auto">
                          <a:xfrm flipH="1">
                            <a:off x="11193" y="11132"/>
                            <a:ext cx="0" cy="1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4" name="Text Box 149"/>
                        <wps:cNvSpPr txBox="1">
                          <a:spLocks noChangeArrowheads="1"/>
                        </wps:cNvSpPr>
                        <wps:spPr bwMode="auto">
                          <a:xfrm>
                            <a:off x="10904" y="10721"/>
                            <a:ext cx="228" cy="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8E1435" w:rsidRPr="0007065C" w:rsidRDefault="008E1435" w:rsidP="00FC7D5F">
                              <w:pPr>
                                <w:pStyle w:val="NoSpacing"/>
                                <w:jc w:val="center"/>
                                <w:rPr>
                                  <w:sz w:val="20"/>
                                  <w:szCs w:val="20"/>
                                </w:rPr>
                              </w:pPr>
                              <w:r w:rsidRPr="0007065C">
                                <w:rPr>
                                  <w:sz w:val="20"/>
                                  <w:szCs w:val="20"/>
                                </w:rPr>
                                <w:t>All Total and Subtotal Gastrectom</w:t>
                              </w:r>
                              <w:r>
                                <w:rPr>
                                  <w:sz w:val="20"/>
                                  <w:szCs w:val="20"/>
                                </w:rPr>
                                <w:t>y</w:t>
                              </w:r>
                            </w:p>
                            <w:p w:rsidR="008E1435" w:rsidRPr="0007065C" w:rsidRDefault="008E1435" w:rsidP="00FC7D5F">
                              <w:pPr>
                                <w:pStyle w:val="NoSpacing"/>
                                <w:jc w:val="center"/>
                                <w:rPr>
                                  <w:sz w:val="20"/>
                                  <w:szCs w:val="20"/>
                                </w:rPr>
                              </w:pPr>
                              <w:r w:rsidRPr="0007065C">
                                <w:rPr>
                                  <w:sz w:val="20"/>
                                  <w:szCs w:val="20"/>
                                </w:rPr>
                                <w:t xml:space="preserve">N = </w:t>
                              </w:r>
                              <w:r>
                                <w:rPr>
                                  <w:sz w:val="20"/>
                                  <w:szCs w:val="20"/>
                                </w:rPr>
                                <w:t>105</w:t>
                              </w:r>
                            </w:p>
                          </w:txbxContent>
                        </wps:txbx>
                        <wps:bodyPr rot="0" vert="horz" wrap="square" lIns="36576" tIns="36576" rIns="36576" bIns="36576" anchor="t" anchorCtr="0" upright="1">
                          <a:noAutofit/>
                        </wps:bodyPr>
                      </wps:wsp>
                      <wps:wsp>
                        <wps:cNvPr id="35" name="AutoShape 150"/>
                        <wps:cNvCnPr>
                          <a:cxnSpLocks noChangeShapeType="1"/>
                        </wps:cNvCnPr>
                        <wps:spPr bwMode="auto">
                          <a:xfrm rot="5400000">
                            <a:off x="10928" y="10714"/>
                            <a:ext cx="40" cy="140"/>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6" name="AutoShape 151"/>
                        <wps:cNvCnPr>
                          <a:cxnSpLocks noChangeShapeType="1"/>
                        </wps:cNvCnPr>
                        <wps:spPr bwMode="auto">
                          <a:xfrm rot="16200000" flipH="1">
                            <a:off x="11068" y="10714"/>
                            <a:ext cx="40" cy="140"/>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7" name="AutoShape 152"/>
                        <wps:cNvCnPr>
                          <a:cxnSpLocks noChangeShapeType="1"/>
                        </wps:cNvCnPr>
                        <wps:spPr bwMode="auto">
                          <a:xfrm>
                            <a:off x="10947" y="10949"/>
                            <a:ext cx="0" cy="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38" name="AutoShape 153"/>
                        <wps:cNvCnPr>
                          <a:cxnSpLocks noChangeShapeType="1"/>
                        </wps:cNvCnPr>
                        <wps:spPr bwMode="auto">
                          <a:xfrm>
                            <a:off x="11089" y="10949"/>
                            <a:ext cx="0" cy="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44" style="position:absolute;left:0;text-align:left;margin-left:2pt;margin-top:14.15pt;width:480.05pt;height:371.25pt;z-index:251663360" coordorigin="10712,10721" coordsize="609,4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">
                <v:shape id="Text Box 117" o:spid="_x0000_s1045" type="#_x0000_t202" style="position:absolute;left:10841;top:10804;width:74;height: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kK2twAAA&#10;ANoAAAAPAAAAZHJzL2Rvd25yZXYueG1sRE9Na8JAEL0X/A/LCN7qplJijdmICKWeQrXpfZodk9Ds&#10;bMxuTdpf3xUEj4/3nW5G04oL9a6xrOBpHoEgLq1uuFJQfLw+voBwHllja5kU/JKDTTZ5SDHRduAD&#10;XY6+EiGEXYIKau+7REpX1mTQzW1HHLiT7Q36APtK6h6HEG5auYiiWBpsODTU2NGupvL7+GPCjHPu&#10;+X04F+XX2+r582+J3SqPlZpNx+0ahKfR38U3914rWMD1SvCD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kK2twAAAANoAAAAPAAAAAAAAAAAAAAAAAJcCAABkcnMvZG93bnJl&#10;di54bWxQSwUGAAAAAAQABAD1AAAAhAMAAAAA&#10;" filled="f">
                  <v:shadow color="#ccc" opacity="49150f"/>
                  <v:textbox inset="2.88pt,2.88pt,2.88pt,2.88pt">
                    <w:txbxContent>
                      <w:p w:rsidR="008E1435" w:rsidRPr="004811C0" w:rsidRDefault="008E1435" w:rsidP="00FC7D5F">
                        <w:pPr>
                          <w:pStyle w:val="NoSpacing"/>
                          <w:jc w:val="center"/>
                          <w:rPr>
                            <w:sz w:val="18"/>
                            <w:szCs w:val="18"/>
                          </w:rPr>
                        </w:pPr>
                        <w:r w:rsidRPr="004811C0">
                          <w:rPr>
                            <w:sz w:val="18"/>
                            <w:szCs w:val="18"/>
                          </w:rPr>
                          <w:t>Subtotal Gastrectomy</w:t>
                        </w:r>
                      </w:p>
                      <w:p w:rsidR="008E1435" w:rsidRPr="004811C0" w:rsidRDefault="008E1435" w:rsidP="00FC7D5F">
                        <w:pPr>
                          <w:widowControl w:val="0"/>
                          <w:jc w:val="center"/>
                          <w:rPr>
                            <w:rFonts w:ascii="Calibri" w:hAnsi="Calibri"/>
                            <w:sz w:val="18"/>
                            <w:szCs w:val="18"/>
                          </w:rPr>
                        </w:pPr>
                        <w:r w:rsidRPr="004811C0">
                          <w:rPr>
                            <w:rFonts w:ascii="Calibri" w:hAnsi="Calibri"/>
                            <w:sz w:val="18"/>
                            <w:szCs w:val="18"/>
                          </w:rPr>
                          <w:t xml:space="preserve">N = </w:t>
                        </w:r>
                        <w:r>
                          <w:rPr>
                            <w:rFonts w:ascii="Calibri" w:hAnsi="Calibri"/>
                            <w:sz w:val="18"/>
                            <w:szCs w:val="18"/>
                          </w:rPr>
                          <w:t>63</w:t>
                        </w:r>
                      </w:p>
                      <w:p w:rsidR="008E1435" w:rsidRDefault="008E1435" w:rsidP="00FC7D5F">
                        <w:pPr>
                          <w:widowControl w:val="0"/>
                          <w:jc w:val="center"/>
                        </w:pPr>
                        <w:r>
                          <w:t> </w:t>
                        </w:r>
                      </w:p>
                    </w:txbxContent>
                  </v:textbox>
                </v:shape>
                <v:shape id="Text Box 118" o:spid="_x0000_s1046" type="#_x0000_t202" style="position:absolute;left:11121;top:10804;width:74;height: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3Ag2wAAA&#10;ANoAAAAPAAAAZHJzL2Rvd25yZXYueG1sRE9Na8JAEL0L/odlhN5001ZsTV2lFIqegqZ6H7PTJDQ7&#10;m2TXJO2vdwWhx8f7Xm0GU4mOWldaVvA4i0AQZ1aXnCs4fn1OX0E4j6yxskwKfsnBZj0erTDWtucD&#10;danPRQhhF6OCwvs6ltJlBRl0M1sTB+7btgZ9gG0udYt9CDeVfIqihTRYcmgosKaPgrKf9GLCjCbx&#10;vO+bY3beLuenvxesl8lCqYfJ8P4GwtPg/8V3904reIbbleAHub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23Ag2wAAAANoAAAAPAAAAAAAAAAAAAAAAAJcCAABkcnMvZG93bnJl&#10;di54bWxQSwUGAAAAAAQABAD1AAAAhAM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Total</w:t>
                        </w:r>
                        <w:r w:rsidR="00D15645">
                          <w:rPr>
                            <w:rFonts w:hint="eastAsia"/>
                            <w:sz w:val="18"/>
                            <w:szCs w:val="18"/>
                            <w:lang w:eastAsia="zh-CN"/>
                          </w:rPr>
                          <w:t xml:space="preserve"> </w:t>
                        </w:r>
                        <w:r w:rsidRPr="0007065C">
                          <w:rPr>
                            <w:sz w:val="18"/>
                            <w:szCs w:val="18"/>
                          </w:rPr>
                          <w:t>Gastrectomy</w:t>
                        </w:r>
                      </w:p>
                      <w:p w:rsidR="008E1435" w:rsidRPr="0007065C" w:rsidRDefault="008E1435" w:rsidP="00FC7D5F">
                        <w:pPr>
                          <w:pStyle w:val="NoSpacing"/>
                          <w:jc w:val="center"/>
                          <w:rPr>
                            <w:sz w:val="18"/>
                            <w:szCs w:val="18"/>
                          </w:rPr>
                        </w:pPr>
                        <w:r w:rsidRPr="0007065C">
                          <w:rPr>
                            <w:sz w:val="18"/>
                            <w:szCs w:val="18"/>
                          </w:rPr>
                          <w:t xml:space="preserve">N = </w:t>
                        </w:r>
                        <w:r>
                          <w:rPr>
                            <w:sz w:val="18"/>
                            <w:szCs w:val="18"/>
                          </w:rPr>
                          <w:t>42</w:t>
                        </w:r>
                      </w:p>
                    </w:txbxContent>
                  </v:textbox>
                </v:shape>
                <v:shape id="Text Box 119" o:spid="_x0000_s1047" type="#_x0000_t202" style="position:absolute;left:10772;top:10892;width:75;height: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NZBCwAAA&#10;ANoAAAAPAAAAZHJzL2Rvd25yZXYueG1sRE9Na8JAEL0X/A/LCN7qpkVijdmICKWeQrXpfZodk9Ds&#10;bMxuTdpf3xUEj4/3nW5G04oL9a6xrOBpHoEgLq1uuFJQfLw+voBwHllja5kU/JKDTTZ5SDHRduAD&#10;XY6+EiGEXYIKau+7REpX1mTQzW1HHLiT7Q36APtK6h6HEG5a+RxFsTTYcGiosaNdTeX38ceEGefc&#10;8/twLsqvt9Xi82+J3SqPlZpNx+0ahKfR38U3914rWMD1SvCD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NZBCwAAAANoAAAAPAAAAAAAAAAAAAAAAAJcCAABkcnMvZG93bnJl&#10;di54bWxQSwUGAAAAAAQABAD1AAAAhAM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Feeding Tube Placed</w:t>
                        </w:r>
                      </w:p>
                      <w:p w:rsidR="008E1435" w:rsidRPr="0007065C" w:rsidRDefault="008E1435" w:rsidP="00FC7D5F">
                        <w:pPr>
                          <w:pStyle w:val="NoSpacing"/>
                          <w:jc w:val="center"/>
                          <w:rPr>
                            <w:sz w:val="18"/>
                            <w:szCs w:val="18"/>
                          </w:rPr>
                        </w:pPr>
                        <w:r w:rsidRPr="0007065C">
                          <w:rPr>
                            <w:sz w:val="18"/>
                            <w:szCs w:val="18"/>
                          </w:rPr>
                          <w:t>N = 8</w:t>
                        </w:r>
                      </w:p>
                    </w:txbxContent>
                  </v:textbox>
                </v:shape>
                <v:shape id="Text Box 120" o:spid="_x0000_s1048" type="#_x0000_t202" style="position:absolute;left:11189;top:10892;width:75;height: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TXZwAAA&#10;ANoAAAAPAAAAZHJzL2Rvd25yZXYueG1sRE9Na8JAEL0L/odlhN5001JtTV2lFIqegqZ6H7PTJDQ7&#10;m2TXJO2vdwWhx8f7Xm0GU4mOWldaVvA4i0AQZ1aXnCs4fn1OX0E4j6yxskwKfsnBZj0erTDWtucD&#10;danPRQhhF6OCwvs6ltJlBRl0M1sTB+7btgZ9gG0udYt9CDeVfIqihTRYcmgosKaPgrKf9GLCjCbx&#10;vO+bY3beLp9Pfy9YL5OFUg+T4f0NhKfB/4vv7p1WMIfbleAHub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eTXZwAAAANoAAAAPAAAAAAAAAAAAAAAAAJcCAABkcnMvZG93bnJl&#10;di54bWxQSwUGAAAAAAQABAD1AAAAhAM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Feeding Tube Placed</w:t>
                        </w:r>
                      </w:p>
                      <w:p w:rsidR="008E1435" w:rsidRPr="0007065C" w:rsidRDefault="008E1435" w:rsidP="00FC7D5F">
                        <w:pPr>
                          <w:pStyle w:val="NoSpacing"/>
                          <w:jc w:val="center"/>
                          <w:rPr>
                            <w:sz w:val="18"/>
                            <w:szCs w:val="18"/>
                          </w:rPr>
                        </w:pPr>
                        <w:r w:rsidRPr="0007065C">
                          <w:rPr>
                            <w:sz w:val="18"/>
                            <w:szCs w:val="18"/>
                          </w:rPr>
                          <w:t xml:space="preserve">N = </w:t>
                        </w:r>
                        <w:r>
                          <w:rPr>
                            <w:sz w:val="18"/>
                            <w:szCs w:val="18"/>
                          </w:rPr>
                          <w:t>39</w:t>
                        </w:r>
                      </w:p>
                    </w:txbxContent>
                  </v:textbox>
                </v:shape>
                <v:shape id="Text Box 121" o:spid="_x0000_s1049" type="#_x0000_t202" style="position:absolute;left:11052;top:10892;width:75;height: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q6uuwAAA&#10;ANoAAAAPAAAAZHJzL2Rvd25yZXYueG1sRE9Na8JAEL0X+h+WKXirm5aSanSVUij1FGzU+5gdk2B2&#10;Nsluk+ivdwsFj4/3vVyPphY9da6yrOBlGoEgzq2uuFCw3309z0A4j6yxtkwKLuRgvXp8WGKi7cA/&#10;1Ge+ECGEXYIKSu+bREqXl2TQTW1DHLiT7Qz6ALtC6g6HEG5q+RpFsTRYcWgosaHPkvJz9mvCjDb1&#10;vB3afX78nr8dru/YzNNYqcnT+LEA4Wn0d/G/e6MVxPB3JfhBrm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q6uuwAAAANoAAAAPAAAAAAAAAAAAAAAAAJcCAABkcnMvZG93bnJl&#10;di54bWxQSwUGAAAAAAQABAD1AAAAhAM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No Feeding Tube</w:t>
                        </w:r>
                      </w:p>
                      <w:p w:rsidR="008E1435" w:rsidRPr="0007065C" w:rsidRDefault="008E1435" w:rsidP="00FC7D5F">
                        <w:pPr>
                          <w:pStyle w:val="NoSpacing"/>
                          <w:jc w:val="center"/>
                          <w:rPr>
                            <w:sz w:val="18"/>
                            <w:szCs w:val="18"/>
                          </w:rPr>
                        </w:pPr>
                        <w:r w:rsidRPr="0007065C">
                          <w:rPr>
                            <w:sz w:val="18"/>
                            <w:szCs w:val="18"/>
                          </w:rPr>
                          <w:t>N = 3</w:t>
                        </w:r>
                      </w:p>
                    </w:txbxContent>
                  </v:textbox>
                </v:shape>
                <v:shape id="Text Box 122" o:spid="_x0000_s1050" type="#_x0000_t202" style="position:absolute;left:11244;top:10984;width:77;height: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5w41vgAA&#10;ANoAAAAPAAAAZHJzL2Rvd25yZXYueG1sRE/LisIwFN0P+A/hCu7G1EF8VKOIMOhKfO6vzbUtNje1&#10;ibbO108EweXhvKfzxhTiQZXLLSvodSMQxInVOacKjoff7xEI55E1FpZJwZMczGetrynG2ta8o8fe&#10;pyKEsItRQeZ9GUvpkowMuq4tiQN3sZVBH2CVSl1hHcJNIX+iaCAN5hwaMixpmVFy3d9NmHHbeN7W&#10;t2NyXo37p78hluPNQKlOu1lMQHhq/Ef8dq+1giG8rgQ/yNk/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iecONb4AAADaAAAADwAAAAAAAAAAAAAAAACXAgAAZHJzL2Rvd25yZXYu&#10;eG1sUEsFBgAAAAAEAAQA9QAAAIIDA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Total Tube Reliance</w:t>
                        </w:r>
                      </w:p>
                      <w:p w:rsidR="008E1435" w:rsidRPr="0007065C" w:rsidRDefault="008E1435" w:rsidP="00FC7D5F">
                        <w:pPr>
                          <w:pStyle w:val="NoSpacing"/>
                          <w:jc w:val="center"/>
                          <w:rPr>
                            <w:sz w:val="18"/>
                            <w:szCs w:val="18"/>
                          </w:rPr>
                        </w:pPr>
                        <w:r w:rsidRPr="0007065C">
                          <w:rPr>
                            <w:sz w:val="18"/>
                            <w:szCs w:val="18"/>
                          </w:rPr>
                          <w:t>N = 3</w:t>
                        </w:r>
                      </w:p>
                    </w:txbxContent>
                  </v:textbox>
                </v:shape>
                <v:shape id="Text Box 123" o:spid="_x0000_s1051" type="#_x0000_t202" style="position:absolute;left:11155;top:11075;width:77;height: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eJpHvwAA&#10;ANoAAAAPAAAAZHJzL2Rvd25yZXYueG1sRE9Na8JAEL0L/Q/LFHrTTUvRGt2EUij1JNXqfcyOSWh2&#10;Nma3JvrrnUPB4+N9L/PBNepMXag9G3ieJKCIC29rLg3sfj7Hb6BCRLbYeCYDFwqQZw+jJabW97yh&#10;8zaWSkI4pGigirFNtQ5FRQ7DxLfEwh195zAK7EptO+wl3DX6JUmm2mHN0lBhSx8VFb/bPyczTuvI&#10;3/1pVxy+5q/76wzb+XpqzNPj8L4AFWmId/G/e2UNyFa5In7Q2Q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h4mke/AAAA2gAAAA8AAAAAAAAAAAAAAAAAlwIAAGRycy9kb3ducmV2&#10;LnhtbFBLBQYAAAAABAAEAPUAAACDAw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Partial Tube Reliance</w:t>
                        </w:r>
                      </w:p>
                      <w:p w:rsidR="008E1435" w:rsidRPr="0007065C" w:rsidRDefault="008E1435" w:rsidP="00FC7D5F">
                        <w:pPr>
                          <w:pStyle w:val="NoSpacing"/>
                          <w:jc w:val="center"/>
                          <w:rPr>
                            <w:sz w:val="18"/>
                            <w:szCs w:val="18"/>
                          </w:rPr>
                        </w:pPr>
                        <w:r w:rsidRPr="0007065C">
                          <w:rPr>
                            <w:sz w:val="18"/>
                            <w:szCs w:val="18"/>
                          </w:rPr>
                          <w:t>N = 1</w:t>
                        </w:r>
                        <w:r>
                          <w:rPr>
                            <w:sz w:val="18"/>
                            <w:szCs w:val="18"/>
                          </w:rPr>
                          <w:t>7</w:t>
                        </w:r>
                      </w:p>
                    </w:txbxContent>
                  </v:textbox>
                </v:shape>
                <v:shape id="Text Box 124" o:spid="_x0000_s1052" type="#_x0000_t202" style="position:absolute;left:11052;top:11075;width:77;height: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ND/cvgAA&#10;ANoAAAAPAAAAZHJzL2Rvd25yZXYueG1sRE9Ni8IwEL0v+B/CCN7W1EXUVqPIguhJXFfvYzO2xWZS&#10;m2irv94sCHt8vO/ZojWluFPtCssKBv0IBHFqdcGZgsPv6nMCwnlkjaVlUvAgB4t552OGibYN/9B9&#10;7zMRQtglqCD3vkqkdGlOBl3fVsSBO9vaoA+wzqSusQnhppRfUTSSBgsODTlW9J1TetnfTJhx3Xre&#10;NddDelrHw+NzjFW8HSnV67bLKQhPrf8Xv90brSCGvyvBD3L+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lzQ/3L4AAADaAAAADwAAAAAAAAAAAAAAAACXAgAAZHJzL2Rvd25yZXYu&#10;eG1sUEsFBgAAAAAEAAQA9QAAAIIDA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No Tube Reliance</w:t>
                        </w:r>
                      </w:p>
                      <w:p w:rsidR="008E1435" w:rsidRPr="0007065C" w:rsidRDefault="008E1435" w:rsidP="00FC7D5F">
                        <w:pPr>
                          <w:pStyle w:val="NoSpacing"/>
                          <w:jc w:val="center"/>
                          <w:rPr>
                            <w:sz w:val="18"/>
                            <w:szCs w:val="18"/>
                          </w:rPr>
                        </w:pPr>
                        <w:r w:rsidRPr="0007065C">
                          <w:rPr>
                            <w:sz w:val="18"/>
                            <w:szCs w:val="18"/>
                          </w:rPr>
                          <w:t>N = 1</w:t>
                        </w:r>
                        <w:r>
                          <w:rPr>
                            <w:sz w:val="18"/>
                            <w:szCs w:val="18"/>
                          </w:rPr>
                          <w:t>9</w:t>
                        </w:r>
                      </w:p>
                    </w:txbxContent>
                  </v:textbox>
                </v:shape>
                <v:shape id="Text Box 125" o:spid="_x0000_s1053" type="#_x0000_t202" style="position:absolute;left:11055;top:11149;width:72;height: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o+2wwAA&#10;ANsAAAAPAAAAZHJzL2Rvd25yZXYueG1sRI9Bb8IwDIXvSPsPkSftBummCUYhraZJ0zihweBuGtNW&#10;a5zSZLTw6/FhEjc/+X3Pz8t8cI06UxdqzwaeJwko4sLbmksDu5/P8RuoEJEtNp7JwIUC5NnDaImp&#10;9T1v6LyNpZIQDikaqGJsU61DUZHDMPEtseyOvnMYRXalth32Eu4a/ZIkU+2wZrlQYUsfFRW/2z8n&#10;NU7ryN/9aVccvuav++sM2/l6aszT4/C+ABVpiHfzP72ywkl7+UUG0N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co+2wwAAANsAAAAPAAAAAAAAAAAAAAAAAJcCAABkcnMvZG93&#10;bnJldi54bWxQSwUGAAAAAAQABAD1AAAAhwM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 xml:space="preserve">N = </w:t>
                        </w:r>
                        <w:r>
                          <w:rPr>
                            <w:sz w:val="18"/>
                            <w:szCs w:val="18"/>
                          </w:rPr>
                          <w:t>5</w:t>
                        </w:r>
                      </w:p>
                    </w:txbxContent>
                  </v:textbox>
                </v:shape>
                <v:shape id="Text Box 126" o:spid="_x0000_s1054" type="#_x0000_t202" style="position:absolute;left:10712;top:10984;width:77;height: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iotxAAA&#10;ANsAAAAPAAAAZHJzL2Rvd25yZXYueG1sRI9Ba8JAEIXvBf/DMgVvdZNS0hpdgxSknkK16X2aHZPQ&#10;7GzMrib667tCwdsM731v3iyz0bTiTL1rLCuIZxEI4tLqhisFxdfm6Q2E88gaW8uk4EIOstXkYYmp&#10;tgPv6Lz3lQgh7FJUUHvfpVK6siaDbmY74qAdbG/Qh7WvpO5xCOGmlc9RlEiDDYcLNXb0XlP5uz+Z&#10;UOOYe/4cjkX58zF/+b6+YjfPE6Wmj+N6AcLT6O/mf3qrAxfD7ZcwgF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4qLcQAAADbAAAADwAAAAAAAAAAAAAAAACXAgAAZHJzL2Rv&#10;d25yZXYueG1sUEsFBgAAAAAEAAQA9QAAAIgDA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Total Tube Reliance</w:t>
                        </w:r>
                      </w:p>
                      <w:p w:rsidR="008E1435" w:rsidRPr="0007065C" w:rsidRDefault="008E1435" w:rsidP="00FC7D5F">
                        <w:pPr>
                          <w:pStyle w:val="NoSpacing"/>
                          <w:jc w:val="center"/>
                          <w:rPr>
                            <w:sz w:val="18"/>
                            <w:szCs w:val="18"/>
                          </w:rPr>
                        </w:pPr>
                        <w:r w:rsidRPr="0007065C">
                          <w:rPr>
                            <w:sz w:val="18"/>
                            <w:szCs w:val="18"/>
                          </w:rPr>
                          <w:t>N = 0</w:t>
                        </w:r>
                      </w:p>
                    </w:txbxContent>
                  </v:textbox>
                </v:shape>
                <v:shape id="Text Box 127" o:spid="_x0000_s1055" type="#_x0000_t202" style="position:absolute;left:10804;top:11075;width:77;height: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LRaxAAA&#10;ANsAAAAPAAAAZHJzL2Rvd25yZXYueG1sRI9Ba8JAEIXvBf/DMoK3uqmUWGM2IkKpp1Btep9mxyQ0&#10;OxuzW5P213cFwdsM731v3qSb0bTiQr1rLCt4mkcgiEurG64UFB+vjy8gnEfW2FomBb/kYJNNHlJM&#10;tB34QJejr0QIYZeggtr7LpHSlTUZdHPbEQftZHuDPqx9JXWPQwg3rVxEUSwNNhwu1NjRrqby+/hj&#10;Qo1z7vl9OBfl19vq+fNvid0qj5WaTcftGoSn0d/NN3qvA7eA6y9hAJn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uy0WsQAAADbAAAADwAAAAAAAAAAAAAAAACXAgAAZHJzL2Rv&#10;d25yZXYueG1sUEsFBgAAAAAEAAQA9QAAAIgDA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Partial Tube Reliance</w:t>
                        </w:r>
                      </w:p>
                      <w:p w:rsidR="008E1435" w:rsidRPr="0007065C" w:rsidRDefault="008E1435" w:rsidP="00FC7D5F">
                        <w:pPr>
                          <w:pStyle w:val="NoSpacing"/>
                          <w:jc w:val="center"/>
                          <w:rPr>
                            <w:sz w:val="18"/>
                            <w:szCs w:val="18"/>
                          </w:rPr>
                        </w:pPr>
                        <w:r w:rsidRPr="0007065C">
                          <w:rPr>
                            <w:sz w:val="18"/>
                            <w:szCs w:val="18"/>
                          </w:rPr>
                          <w:t>N = 5</w:t>
                        </w:r>
                      </w:p>
                    </w:txbxContent>
                  </v:textbox>
                </v:shape>
                <v:shape id="Text Box 128" o:spid="_x0000_s1056" type="#_x0000_t202" style="position:absolute;left:10907;top:11075;width:77;height: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BHBxAAA&#10;ANsAAAAPAAAAZHJzL2Rvd25yZXYueG1sRI9Ba8JAEIXvgv9hGaE33bQVW1NXKYWip6Cp3sfsNAnN&#10;zibZNUn7611B6G2G9743b1abwVSio9aVlhU8ziIQxJnVJecKjl+f01cQziNrrCyTgl9ysFmPRyuM&#10;te35QF3qcxFC2MWooPC+jqV0WUEG3czWxEH7tq1BH9Y2l7rFPoSbSj5F0UIaLDlcKLCmj4Kyn/Ri&#10;Qo0m8bzvm2N23i7np78XrJfJQqmHyfD+BsLT4P/Nd3qnA/cMt1/CAHJ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ARwcQAAADbAAAADwAAAAAAAAAAAAAAAACXAgAAZHJzL2Rv&#10;d25yZXYueG1sUEsFBgAAAAAEAAQA9QAAAIgDA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No Tube Reliance</w:t>
                        </w:r>
                      </w:p>
                      <w:p w:rsidR="008E1435" w:rsidRPr="0007065C" w:rsidRDefault="008E1435" w:rsidP="00FC7D5F">
                        <w:pPr>
                          <w:pStyle w:val="NoSpacing"/>
                          <w:jc w:val="center"/>
                          <w:rPr>
                            <w:sz w:val="18"/>
                            <w:szCs w:val="18"/>
                          </w:rPr>
                        </w:pPr>
                        <w:r w:rsidRPr="0007065C">
                          <w:rPr>
                            <w:sz w:val="18"/>
                            <w:szCs w:val="18"/>
                          </w:rPr>
                          <w:t>N = 3</w:t>
                        </w:r>
                      </w:p>
                    </w:txbxContent>
                  </v:textbox>
                </v:shape>
                <v:shape id="Text Box 129" o:spid="_x0000_s1057" type="#_x0000_t202" style="position:absolute;left:10909;top:11149;width:72;height: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Ym1xAAA&#10;ANsAAAAPAAAAZHJzL2Rvd25yZXYueG1sRI9Ba8JAEIXvBf/DMoK3ummRWGM2IkKpp1Btep9mxyQ0&#10;OxuzW5P213cFwdsM731v3qSb0bTiQr1rLCt4mkcgiEurG64UFB+vjy8gnEfW2FomBb/kYJNNHlJM&#10;tB34QJejr0QIYZeggtr7LpHSlTUZdHPbEQftZHuDPqx9JXWPQwg3rXyOolgabDhcqLGjXU3l9/HH&#10;hBrn3PP7cC7Kr7fV4vNvid0qj5WaTcftGoSn0d/NN3qvA7eA6y9hAJn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kmJtcQAAADbAAAADwAAAAAAAAAAAAAAAACXAgAAZHJzL2Rv&#10;d25yZXYueG1sUEsFBgAAAAAEAAQA9QAAAIgDA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N = 1</w:t>
                        </w:r>
                      </w:p>
                    </w:txbxContent>
                  </v:textbox>
                </v:shape>
                <v:shape id="Text Box 130" o:spid="_x0000_s1058" type="#_x0000_t202" style="position:absolute;left:10909;top:10892;width:75;height: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SwuxAAA&#10;ANsAAAAPAAAAZHJzL2Rvd25yZXYueG1sRI9Ba8JAEIXvgv9hGaE33bRUW1NXKYWip6Cp3sfsNAnN&#10;zibZNUn7611B6G2G9743b1abwVSio9aVlhU8ziIQxJnVJecKjl+f01cQziNrrCyTgl9ysFmPRyuM&#10;te35QF3qcxFC2MWooPC+jqV0WUEG3czWxEH7tq1BH9Y2l7rFPoSbSj5F0UIaLDlcKLCmj4Kyn/Ri&#10;Qo0m8bzvm2N23i6fT38vWC+ThVIPk+H9DYSnwf+b7/ROB24Ot1/CAHJ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UsLsQAAADbAAAADwAAAAAAAAAAAAAAAACXAgAAZHJzL2Rv&#10;d25yZXYueG1sUEsFBgAAAAAEAAQA9QAAAIgDA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No Feeding Tube</w:t>
                        </w:r>
                      </w:p>
                      <w:p w:rsidR="008E1435" w:rsidRPr="0007065C" w:rsidRDefault="008E1435" w:rsidP="00FC7D5F">
                        <w:pPr>
                          <w:pStyle w:val="NoSpacing"/>
                          <w:jc w:val="center"/>
                          <w:rPr>
                            <w:sz w:val="18"/>
                            <w:szCs w:val="18"/>
                          </w:rPr>
                        </w:pPr>
                        <w:r w:rsidRPr="0007065C">
                          <w:rPr>
                            <w:sz w:val="18"/>
                            <w:szCs w:val="18"/>
                          </w:rPr>
                          <w:t xml:space="preserve">N = </w:t>
                        </w:r>
                        <w:r>
                          <w:rPr>
                            <w:sz w:val="18"/>
                            <w:szCs w:val="18"/>
                          </w:rPr>
                          <w:t>55</w:t>
                        </w:r>
                      </w:p>
                    </w:txbxContent>
                  </v:textbox>
                </v:shape>
                <v:shape id="Text Box 131" o:spid="_x0000_s1059" type="#_x0000_t202" style="position:absolute;left:10909;top:10964;width:75;height: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7JZxAAA&#10;ANsAAAAPAAAAZHJzL2Rvd25yZXYueG1sRI9Ba8JAEIXvhf6HZQre6qalpBpdpRRKPQUb9T5mxySY&#10;nU2y2yT6691CwdsM731v3izXo6lFT52rLCt4mUYgiHOrKy4U7HdfzzMQziNrrC2Tggs5WK8eH5aY&#10;aDvwD/WZL0QIYZeggtL7JpHS5SUZdFPbEAftZDuDPqxdIXWHQwg3tXyNolgarDhcKLGhz5Lyc/Zr&#10;Qo029bwd2n1+/J6/Ha7v2MzTWKnJ0/ixAOFp9HfzP73RgYvh75cw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deyWcQAAADbAAAADwAAAAAAAAAAAAAAAACXAgAAZHJzL2Rv&#10;d25yZXYueG1sUEsFBgAAAAAEAAQA9QAAAIgDA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N = 1</w:t>
                        </w:r>
                        <w:r>
                          <w:rPr>
                            <w:sz w:val="18"/>
                            <w:szCs w:val="18"/>
                          </w:rPr>
                          <w:t>0</w:t>
                        </w:r>
                      </w:p>
                    </w:txbxContent>
                  </v:textbox>
                </v:shape>
                <v:shape id="Text Box 132" o:spid="_x0000_s1060" type="#_x0000_t202" style="position:absolute;left:11052;top:10964;width:75;height: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xfCxAAA&#10;ANsAAAAPAAAAZHJzL2Rvd25yZXYueG1sRI9Ba8JAEIXvgv9hGaE3s6mU2ERXEUHak7Rpep9mxyQ0&#10;OxuzW5P6691CwdsM731v3qy3o2nFhXrXWFbwGMUgiEurG64UFB+H+TMI55E1tpZJwS852G6mkzVm&#10;2g78TpfcVyKEsMtQQe19l0npypoMush2xEE72d6gD2tfSd3jEMJNKxdxnEiDDYcLNXa0r6n8zn9M&#10;qHE+en4bzkX59ZI+fV6X2KXHRKmH2bhbgfA0+rv5n37VgVvC3y9hAL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sXwsQAAADbAAAADwAAAAAAAAAAAAAAAACXAgAAZHJzL2Rv&#10;d25yZXYueG1sUEsFBgAAAAAEAAQA9QAAAIgDA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N = 1</w:t>
                        </w:r>
                      </w:p>
                    </w:txbxContent>
                  </v:textbox>
                </v:shape>
                <v:shape id="Text Box 133" o:spid="_x0000_s1061" type="#_x0000_t202" style="position:absolute;left:11158;top:11150;width:71;height: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IOwwwAA&#10;ANsAAAAPAAAAZHJzL2Rvd25yZXYueG1sRI9Bb8IwDIXvSPsPkSftBummCUYhraZJ0zihweBuGtNW&#10;a5zSZLTw6/FhEjc/+X3Pz8t8cI06UxdqzwaeJwko4sLbmksDu5/P8RuoEJEtNp7JwIUC5NnDaImp&#10;9T1v6LyNpZIQDikaqGJsU61DUZHDMPEtseyOvnMYRXalth32Eu4a/ZIkU+2wZrlQYUsfFRW/2z8n&#10;NU7ryN/9aVccvuav++sM2/l6aszT4/C+ABVpiHfzP72ywklZ+UUG0N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BIOwwwAAANsAAAAPAAAAAAAAAAAAAAAAAJcCAABkcnMvZG93&#10;bnJldi54bWxQSwUGAAAAAAQABAD1AAAAhwM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N = 5</w:t>
                        </w:r>
                      </w:p>
                    </w:txbxContent>
                  </v:textbox>
                </v:shape>
                <v:shape id="AutoShape 134" o:spid="_x0000_s1062" type="#_x0000_t34" style="position:absolute;left:10830;top:10843;width:28;height:69;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mtLL4AAADbAAAADwAAAGRycy9kb3ducmV2LnhtbERPTYvCMBC9L/gfwgh7WxMVRLtGEcHV&#10;q1WQvQ3NbFu2mZQm28Z/vxEEb/N4n7PeRtuInjpfO9YwnSgQxIUzNZcarpfDxxKED8gGG8ek4U4e&#10;tpvR2xoz4wY+U5+HUqQQ9hlqqEJoMyl9UZFFP3EtceJ+XGcxJNiV0nQ4pHDbyJlSC2mx5tRQYUv7&#10;iorf/M9qOKvhHo/x67tXF6XsId4wD3Ot38dx9wkiUAwv8dN9Mmn+Ch6/pAPk5h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mqa0svgAAANsAAAAPAAAAAAAAAAAAAAAAAKEC&#10;AABkcnMvZG93bnJldi54bWxQSwUGAAAAAAQABAD5AAAAjAMAAAAA&#10;">
                  <v:stroke endarrow="block"/>
                  <v:shadow color="#ccc" opacity="49150f"/>
                </v:shape>
                <v:shape id="AutoShape 135" o:spid="_x0000_s1063" type="#_x0000_t34" style="position:absolute;left:10899;top:10843;width:28;height:69;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kwlsEAAADbAAAADwAAAGRycy9kb3ducmV2LnhtbERPy4rCMBTdC/5DuII7m05BcapRBsHH&#10;RlBnGHB3ba5tZ5qb0qRa/94sBJeH854vO1OJGzWutKzgI4pBEGdWl5wr+Plej6YgnEfWWFkmBQ9y&#10;sFz0e3NMtb3zkW4nn4sQwi5FBYX3dSqlywoy6CJbEwfuahuDPsAml7rBewg3lUzieCINlhwaCqxp&#10;VVD2f2qNgrr9lIfExJfx/uz/Vnq7cVX7q9Rw0H3NQHjq/Fv8cu+0giSsD1/CD5C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RCTCWwQAAANsAAAAPAAAAAAAAAAAAAAAA&#10;AKECAABkcnMvZG93bnJldi54bWxQSwUGAAAAAAQABAD5AAAAjwMAAAAA&#10;">
                  <v:stroke endarrow="block"/>
                  <v:shadow color="#ccc" opacity="49150f"/>
                </v:shape>
                <v:shape id="AutoShape 136" o:spid="_x0000_s1064" type="#_x0000_t34" style="position:absolute;left:11108;top:10842;width:31;height:69;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Nrl8EAAADbAAAADwAAAGRycy9kb3ducmV2LnhtbESPwWrDMBBE74X8g9hAb40UB0pxooQS&#10;SJtrnELpbbE2lqm1MpZiy39fFQo9DjPzhtkdkuvESENoPWtYrxQI4tqblhsNH9fT0wuIEJENdp5J&#10;w0wBDvvFww5L4ye+0FjFRmQIhxI12Bj7UspQW3IYVr4nzt7NDw5jlkMjzYBThrtOFko9S4ct5wWL&#10;PR0t1d/V3Wm4qGlO7+nta1RXpdwpfWIVN1o/LtPrFkSkFP/Df+2z0VCs4fdL/gFy/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s2uXwQAAANsAAAAPAAAAAAAAAAAAAAAA&#10;AKECAABkcnMvZG93bnJldi54bWxQSwUGAAAAAAQABAD5AAAAjwMAAAAA&#10;">
                  <v:stroke endarrow="block"/>
                  <v:shadow color="#ccc" opacity="49150f"/>
                </v:shape>
                <v:shape id="AutoShape 137" o:spid="_x0000_s1065" type="#_x0000_t34" style="position:absolute;left:11177;top:10842;width:31;height:69;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cLesMAAADbAAAADwAAAGRycy9kb3ducmV2LnhtbESPT4vCMBTE78J+h/AWvGm6BcWtRhFh&#10;1Yvgn0Xw9mzetl2bl9KkWr+9EQSPw8z8hpnMWlOKK9WusKzgqx+BIE6tLjhT8Hv46Y1AOI+ssbRM&#10;Cu7kYDb96Eww0fbGO7rufSYChF2CCnLvq0RKl+Zk0PVtRRy8P1sb9EHWmdQ13gLclDKOoqE0WHBY&#10;yLGiRU7pZd8YBVXzLbexic6Dzcn/L/Rq6crmqFT3s52PQXhq/Tv8aq+1gjiG55fwA+T0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6XC3rDAAAA2wAAAA8AAAAAAAAAAAAA&#10;AAAAoQIAAGRycy9kb3ducmV2LnhtbFBLBQYAAAAABAAEAPkAAACRAwAAAAA=&#10;">
                  <v:stroke endarrow="block"/>
                  <v:shadow color="#ccc" opacity="49150f"/>
                </v:shape>
                <v:shapetype id="_x0000_t33" coordsize="21600,21600" o:spt="33" o:oned="t" path="m0,0l21600,,21600,21600e" filled="f">
                  <v:stroke joinstyle="miter"/>
                  <v:path arrowok="t" fillok="f" o:connecttype="none"/>
                  <o:lock v:ext="edit" shapetype="t"/>
                </v:shapetype>
                <v:shape id="AutoShape 138" o:spid="_x0000_s1066" type="#_x0000_t33" style="position:absolute;left:10767;top:10971;width:63;height:2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vPucMAAADbAAAADwAAAGRycy9kb3ducmV2LnhtbESPQWvCQBSE74X+h+UJvRTdVKVI6iZI&#10;oSUWL43x/si+ZoPZtyG71eTfdwuCx2FmvmG2+Wg7caHBt44VvCwSEMS10y03Cqrjx3wDwgdkjZ1j&#10;UjCRhzx7fNhiqt2Vv+lShkZECPsUFZgQ+lRKXxuy6BeuJ47ejxsshiiHRuoBrxFuO7lMkldpseW4&#10;YLCnd0P1ufy1kbIfd8Xp69OsK3lYH3pP9UTPSj3Nxt0biEBjuIdv7UIrWK7g/0v8ATL7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lrz7nDAAAA2wAAAA8AAAAAAAAAAAAA&#10;AAAAoQIAAGRycy9kb3ducmV2LnhtbFBLBQYAAAAABAAEAPkAAACRAwAAAAA=&#10;">
                  <v:stroke endarrow="block"/>
                  <v:shadow color="#ccc" opacity="49150f"/>
                </v:shape>
                <v:shape id="AutoShape 139" o:spid="_x0000_s1067" type="#_x0000_t34" style="position:absolute;left:10763;top:10995;width:126;height:33;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I2lcQAAADbAAAADwAAAGRycy9kb3ducmV2LnhtbESPT2vCQBTE74LfYXlCb7oxtFKjq4jg&#10;n4ugtgi9vWafSTT7NmQ3mn57VxB6HGbmN8x03ppS3Kh2hWUFw0EEgji1uuBMwffXqv8JwnlkjaVl&#10;UvBHDuazbmeKibZ3PtDt6DMRIOwSVJB7XyVSujQng25gK+LgnW1t0AdZZ1LXeA9wU8o4ikbSYMFh&#10;IceKljml12NjFFTNWO5jE/1+7H78Zak3a1c2J6Xeeu1iAsJT6//Dr/ZWK4jf4fkl/AA5e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MjaVxAAAANsAAAAPAAAAAAAAAAAA&#10;AAAAAKECAABkcnMvZG93bnJldi54bWxQSwUGAAAAAAQABAD5AAAAkgMAAAAA&#10;">
                  <v:stroke endarrow="block"/>
                  <v:shadow color="#ccc" opacity="49150f"/>
                </v:shape>
                <v:shape id="AutoShape 140" o:spid="_x0000_s1068" type="#_x0000_t34" style="position:absolute;left:10814;top:10944;width:126;height:136;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6TDsMAAADbAAAADwAAAGRycy9kb3ducmV2LnhtbESPQYvCMBSE74L/ITxhb5pacNFqFBF0&#10;97Lgqgjens2zrTYvpUm1++/NguBxmJlvmNmiNaW4U+0KywqGgwgEcWp1wZmCw37dH4NwHlljaZkU&#10;/JGDxbzbmWGi7YN/6b7zmQgQdgkqyL2vEildmpNBN7AVcfAutjbog6wzqWt8BLgpZRxFn9JgwWEh&#10;x4pWOaW3XWMUVM1EbmMTnUc/J39d6a+NK5ujUh+9djkF4an17/Cr/a0VxCP4/xJ+gJ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F+kw7DAAAA2wAAAA8AAAAAAAAAAAAA&#10;AAAAoQIAAGRycy9kb3ducmV2LnhtbFBLBQYAAAAABAAEAPkAAACRAwAAAAA=&#10;">
                  <v:stroke endarrow="block"/>
                  <v:shadow color="#ccc" opacity="49150f"/>
                </v:shape>
                <v:shapetype id="_x0000_t32" coordsize="21600,21600" o:spt="32" o:oned="t" path="m0,0l21600,21600e" filled="f">
                  <v:path arrowok="t" fillok="f" o:connecttype="none"/>
                  <o:lock v:ext="edit" shapetype="t"/>
                </v:shapetype>
                <v:shape id="AutoShape 141" o:spid="_x0000_s1069" type="#_x0000_t32" style="position:absolute;left:10945;top:11132;width:0;height: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1c8V8QAAADbAAAADwAAAGRycy9kb3ducmV2LnhtbESPS2vDMBCE74H+B7GFXkIjx4ekdaOE&#10;UgjkUAJ5HHpcrI1taq2MtH7031eBQo/DzHzDbHaTa9VAITaeDSwXGSji0tuGKwPXy/75BVQUZIut&#10;ZzLwQxF224fZBgvrRz7RcJZKJQjHAg3UIl2hdSxrchgXviNO3s0Hh5JkqLQNOCa4a3WeZSvtsOG0&#10;UGNHHzWV3+feGZBwbNZD3o+XT5m/HsqvnuXWG/P0OL2/gRKa5D/81z5YA/kK7l/SD9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VzxXxAAAANsAAAAPAAAAAAAAAAAA&#10;AAAAAKECAABkcnMvZG93bnJldi54bWxQSwUGAAAAAAQABAD5AAAAkgMAAAAA&#10;">
                  <v:stroke endarrow="block"/>
                  <v:shadow color="#ccc" opacity="49150f"/>
                </v:shape>
                <v:shape id="AutoShape 142" o:spid="_x0000_s1070" type="#_x0000_t33" style="position:absolute;left:11205;top:10974;width:62;height:17;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2pncIAAADbAAAADwAAAGRycy9kb3ducmV2LnhtbESP3YrCMBSE7wXfIZwF79Z0K6hUo4ig&#10;qCzrL14fmmNbbE5KE219+83CgpfDzHzDTOetKcWTaldYVvDVj0AQp1YXnCm4nFefYxDOI2ssLZOC&#10;FzmYz7qdKSbaNnyk58lnIkDYJagg975KpHRpTgZd31bEwbvZ2qAPss6krrEJcFPKOIqG0mDBYSHH&#10;ipY5pffTwyjYXe/77WHdyO9C/1xHemAMZbFSvY92MQHhqfXv8H97oxXEI/j7En6AnP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n2pncIAAADbAAAADwAAAAAAAAAAAAAA&#10;AAChAgAAZHJzL2Rvd25yZXYueG1sUEsFBgAAAAAEAAQA+QAAAJADAAAAAA==&#10;">
                  <v:stroke endarrow="block"/>
                  <v:shadow color="#ccc" opacity="49150f"/>
                </v:shape>
                <v:shape id="AutoShape 143" o:spid="_x0000_s1071" type="#_x0000_t34" style="position:absolute;left:11097;top:10946;width:123;height:136;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4nCCr0AAADbAAAADwAAAGRycy9kb3ducmV2LnhtbERPy4rCMBTdD/gP4QruxkSFQapRRPCx&#10;tQrD7C7NtS02N6WJbfx7sxBmeTjv9TbaRvTU+dqxhtlUgSAunKm51HC7Hr6XIHxANtg4Jg0v8rDd&#10;jL7WmBk38IX6PJQihbDPUEMVQptJ6YuKLPqpa4kTd3edxZBgV0rT4ZDCbSPnSv1IizWnhgpb2ldU&#10;PPKn1XBRwyue4vGvV1el7CH+Yh4WWk/GcbcCESiGf/HHfTYa5mls+pJ+gNy8A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IeJwgq9AAAA2wAAAA8AAAAAAAAAAAAAAAAAoQIA&#10;AGRycy9kb3ducmV2LnhtbFBLBQYAAAAABAAEAPkAAACLAwAAAAA=&#10;">
                  <v:stroke endarrow="block"/>
                  <v:shadow color="#ccc" opacity="49150f"/>
                </v:shape>
                <v:shape id="AutoShape 144" o:spid="_x0000_s1072" type="#_x0000_t34" style="position:absolute;left:11149;top:10997;width:123;height:33;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MVnkcEAAADbAAAADwAAAGRycy9kb3ducmV2LnhtbESPT4vCMBTE7wv7HcJb8LYmqyC71Siy&#10;4J+rVZC9PZpnW2xeShPb+O2NIOxxmJnfMItVtI3oqfO1Yw1fYwWCuHCm5lLD6bj5/AbhA7LBxjFp&#10;uJOH1fL9bYGZcQMfqM9DKRKEfYYaqhDaTEpfVGTRj11LnLyL6yyGJLtSmg6HBLeNnCg1kxZrTgsV&#10;tvRbUXHNb1bDQQ33uIvbv14dlbKbeMY8TLUefcT1HESgGP7Dr/beaJj8wPNL+gFy+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xWeRwQAAANsAAAAPAAAAAAAAAAAAAAAA&#10;AKECAABkcnMvZG93bnJldi54bWxQSwUGAAAAAAQABAD5AAAAjwMAAAAA&#10;">
                  <v:stroke endarrow="block"/>
                  <v:shadow color="#ccc" opacity="49150f"/>
                </v:shape>
                <v:shape id="Text Box 145" o:spid="_x0000_s1073" type="#_x0000_t202" style="position:absolute;left:10807;top:11149;width:71;height: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x9PWxAAA&#10;ANsAAAAPAAAAZHJzL2Rvd25yZXYueG1sRI9Nb8IwDIbvk/gPkZF2gxQ2MSgEhCZN2wkxPu6mMW1F&#10;45Qmo91+PT4g7Wi9fh8/Xqw6V6kbNaH0bGA0TEARZ96WnBs47D8GU1AhIlusPJOBXwqwWvaeFpha&#10;3/I33XYxVwLhkKKBIsY61TpkBTkMQ18TS3b2jcMoY5Nr22ArcFfpcZJMtMOS5UKBNb0XlF12P040&#10;rpvI2/Z6yE6fs9fj3xvWs83EmOd+t56DitTF/+VH+8saeBF7+UUAo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sfT1sQAAADbAAAADwAAAAAAAAAAAAAAAACXAgAAZHJzL2Rv&#10;d25yZXYueG1sUEsFBgAAAAAEAAQA9QAAAIgDAAAAAA==&#10;" filled="f">
                  <v:shadow color="#ccc" opacity="49150f"/>
                  <v:textbox inset="2.88pt,2.88pt,2.88pt,2.88pt">
                    <w:txbxContent>
                      <w:p w:rsidR="008E1435" w:rsidRPr="0007065C" w:rsidRDefault="008E1435" w:rsidP="00FC7D5F">
                        <w:pPr>
                          <w:pStyle w:val="NoSpacing"/>
                          <w:jc w:val="center"/>
                          <w:rPr>
                            <w:sz w:val="18"/>
                            <w:szCs w:val="18"/>
                          </w:rPr>
                        </w:pPr>
                        <w:r w:rsidRPr="0007065C">
                          <w:rPr>
                            <w:sz w:val="18"/>
                            <w:szCs w:val="18"/>
                          </w:rPr>
                          <w:t>PN</w:t>
                        </w:r>
                      </w:p>
                      <w:p w:rsidR="008E1435" w:rsidRPr="0007065C" w:rsidRDefault="008E1435" w:rsidP="00FC7D5F">
                        <w:pPr>
                          <w:pStyle w:val="NoSpacing"/>
                          <w:jc w:val="center"/>
                          <w:rPr>
                            <w:sz w:val="18"/>
                            <w:szCs w:val="18"/>
                          </w:rPr>
                        </w:pPr>
                        <w:r w:rsidRPr="0007065C">
                          <w:rPr>
                            <w:sz w:val="18"/>
                            <w:szCs w:val="18"/>
                          </w:rPr>
                          <w:t>N = 0</w:t>
                        </w:r>
                      </w:p>
                    </w:txbxContent>
                  </v:textbox>
                </v:shape>
                <v:shape id="AutoShape 146" o:spid="_x0000_s1074" type="#_x0000_t32" style="position:absolute;left:10842;top:11132;width:0;height: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cy/sQAAADbAAAADwAAAGRycy9kb3ducmV2LnhtbESPzWoCQRCE74G8w9ABL0FnNZDo6igh&#10;IHgIgWgOHpuddndxp2eZ6f3J22cEIceiqr6iNrvRNaqnEGvPBuazDBRx4W3NpYGf0366BBUF2WLj&#10;mQz8UoTd9vFhg7n1A39Tf5RSJQjHHA1UIm2udSwqchhnviVO3sUHh5JkKLUNOCS4a/Qiy161w5rT&#10;QoUtfVRUXI+dMyDhq37rF91w+pTn1aE4dyyXzpjJ0/i+BiU0yn/43j5YAy9zuH1JP0B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ZzL+xAAAANsAAAAPAAAAAAAAAAAA&#10;AAAAAKECAABkcnMvZG93bnJldi54bWxQSwUGAAAAAAQABAD5AAAAkgMAAAAA&#10;">
                  <v:stroke endarrow="block"/>
                  <v:shadow color="#ccc" opacity="49150f"/>
                </v:shape>
                <v:shape id="AutoShape 147" o:spid="_x0000_s1075" type="#_x0000_t32" style="position:absolute;left:11091;top:11132;width:0;height: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bWsicQAAADbAAAADwAAAGRycy9kb3ducmV2LnhtbESPT0vDQBTE7wW/w/IEL8VuGqHV2G2R&#10;gtCDCE09eHxkX5Ng9m3Yffnjt3cFweMwM79hdofZdWqkEFvPBtarDBRx5W3LtYGPy+v9I6goyBY7&#10;z2TgmyIc9jeLHRbWT3ymsZRaJQjHAg00In2hdawachhXvidO3tUHh5JkqLUNOCW463SeZRvtsOW0&#10;0GBPx4aqr3JwBiS8t9sxH6bLmyyfTtXnwHIdjLm7nV+eQQnN8h/+a5+sgYccfr+kH6D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tayJxAAAANsAAAAPAAAAAAAAAAAA&#10;AAAAAKECAABkcnMvZG93bnJldi54bWxQSwUGAAAAAAQABAD5AAAAkgMAAAAA&#10;">
                  <v:stroke endarrow="block"/>
                  <v:shadow color="#ccc" opacity="49150f"/>
                </v:shape>
                <v:shape id="AutoShape 148" o:spid="_x0000_s1076" type="#_x0000_t32" style="position:absolute;left:11193;top:11132;width:0;height:18;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YZlMMAAADbAAAADwAAAGRycy9kb3ducmV2LnhtbESPQWvCQBSE74X+h+UVvBSzUVFs6ioS&#10;sHptFPH4mn0modm3MbuN8d+7BcHjMDPfMItVb2rRUesqywpGUQyCOLe64kLBYb8ZzkE4j6yxtkwK&#10;buRgtXx9WWCi7ZW/qct8IQKEXYIKSu+bREqXl2TQRbYhDt7ZtgZ9kG0hdYvXADe1HMfxTBqsOCyU&#10;2FBaUv6b/RkFfbr9OY55ev5ymwt+dO+Ws/Sk1OCtX3+C8NT7Z/jR3mkFkwn8fwk/QC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H2GZTDAAAA2wAAAA8AAAAAAAAAAAAA&#10;AAAAoQIAAGRycy9kb3ducmV2LnhtbFBLBQYAAAAABAAEAPkAAACRAwAAAAA=&#10;">
                  <v:stroke endarrow="block"/>
                  <v:shadow color="#ccc" opacity="49150f"/>
                </v:shape>
                <v:shape id="Text Box 149" o:spid="_x0000_s1077" type="#_x0000_t202" style="position:absolute;left:10904;top:10721;width:228;height: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XVxQAA&#10;ANsAAAAPAAAAZHJzL2Rvd25yZXYueG1sRI/NbsIwEITvlfoO1iJxaxxaBCVgUFWpghPiJ70v8TaJ&#10;Gq+T2CRpn76uhMRxNDvf7Kw2g6lER60rLSuYRDEI4szqknMF6fnj6RWE88gaK8uk4IccbNaPDytM&#10;tO35SN3J5yJA2CWooPC+TqR0WUEGXWRr4uB92dagD7LNpW6xD3BTyec4nkmDJYeGAmt6Lyj7Pl1N&#10;eKPZez70TZpdtovp5+8c68V+ptR4NLwtQXga/P34lt5pBS9T+N8SACD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n81dXFAAAA2wAAAA8AAAAAAAAAAAAAAAAAlwIAAGRycy9k&#10;b3ducmV2LnhtbFBLBQYAAAAABAAEAPUAAACJAwAAAAA=&#10;" filled="f">
                  <v:shadow color="#ccc" opacity="49150f"/>
                  <v:textbox inset="2.88pt,2.88pt,2.88pt,2.88pt">
                    <w:txbxContent>
                      <w:p w:rsidR="008E1435" w:rsidRPr="0007065C" w:rsidRDefault="008E1435" w:rsidP="00FC7D5F">
                        <w:pPr>
                          <w:pStyle w:val="NoSpacing"/>
                          <w:jc w:val="center"/>
                          <w:rPr>
                            <w:sz w:val="20"/>
                            <w:szCs w:val="20"/>
                          </w:rPr>
                        </w:pPr>
                        <w:r w:rsidRPr="0007065C">
                          <w:rPr>
                            <w:sz w:val="20"/>
                            <w:szCs w:val="20"/>
                          </w:rPr>
                          <w:t>All Total and Subtotal Gastrectom</w:t>
                        </w:r>
                        <w:r>
                          <w:rPr>
                            <w:sz w:val="20"/>
                            <w:szCs w:val="20"/>
                          </w:rPr>
                          <w:t>y</w:t>
                        </w:r>
                      </w:p>
                      <w:p w:rsidR="008E1435" w:rsidRPr="0007065C" w:rsidRDefault="008E1435" w:rsidP="00FC7D5F">
                        <w:pPr>
                          <w:pStyle w:val="NoSpacing"/>
                          <w:jc w:val="center"/>
                          <w:rPr>
                            <w:sz w:val="20"/>
                            <w:szCs w:val="20"/>
                          </w:rPr>
                        </w:pPr>
                        <w:r w:rsidRPr="0007065C">
                          <w:rPr>
                            <w:sz w:val="20"/>
                            <w:szCs w:val="20"/>
                          </w:rPr>
                          <w:t xml:space="preserve">N = </w:t>
                        </w:r>
                        <w:r>
                          <w:rPr>
                            <w:sz w:val="20"/>
                            <w:szCs w:val="20"/>
                          </w:rPr>
                          <w:t>105</w:t>
                        </w:r>
                      </w:p>
                    </w:txbxContent>
                  </v:textbox>
                </v:shape>
                <v:shape id="AutoShape 150" o:spid="_x0000_s1078" type="#_x0000_t34" style="position:absolute;left:10928;top:10714;width:40;height:14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FH7ScEAAADbAAAADwAAAGRycy9kb3ducmV2LnhtbESPQYvCMBSE7wv+h/AEb2ui4iJdoyyC&#10;u16tgnh7NG/bss1LaWIb/70RhD0OM/MNs95G24ieOl871jCbKhDEhTM1lxrOp/37CoQPyAYbx6Th&#10;Th62m9HbGjPjBj5Sn4dSJAj7DDVUIbSZlL6oyKKfupY4eb+usxiS7EppOhwS3DZyrtSHtFhzWqiw&#10;pV1FxV9+sxqOarjHn/h97dVJKbuPF8zDQuvJOH59gggUw3/41T4YDYslPL+kHyA3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UftJwQAAANsAAAAPAAAAAAAAAAAAAAAA&#10;AKECAABkcnMvZG93bnJldi54bWxQSwUGAAAAAAQABAD5AAAAjwMAAAAA&#10;">
                  <v:stroke endarrow="block"/>
                  <v:shadow color="#ccc" opacity="49150f"/>
                </v:shape>
                <v:shape id="AutoShape 151" o:spid="_x0000_s1079" type="#_x0000_t34" style="position:absolute;left:11068;top:10714;width:40;height:14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WbpMUAAADbAAAADwAAAGRycy9kb3ducmV2LnhtbESPT2vCQBTE70K/w/IK3symimJjVilC&#10;1Uuhain09sy+Jmmzb0N286ff3hUKHoeZ+Q2TbgZTiY4aV1pW8BTFIIgzq0vOFXycXydLEM4ja6ws&#10;k4I/crBZP4xSTLTt+UjdyeciQNglqKDwvk6kdFlBBl1ka+LgfdvGoA+yyaVusA9wU8lpHC+kwZLD&#10;QoE1bQvKfk+tUVC3z/J9auLL/O3L/2z1fueq9lOp8ePwsgLhafD38H/7oBXMFnD7En6AXF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HWbpMUAAADbAAAADwAAAAAAAAAA&#10;AAAAAAChAgAAZHJzL2Rvd25yZXYueG1sUEsFBgAAAAAEAAQA+QAAAJMDAAAAAA==&#10;">
                  <v:stroke endarrow="block"/>
                  <v:shadow color="#ccc" opacity="49150f"/>
                </v:shape>
                <v:shape id="AutoShape 152" o:spid="_x0000_s1080" type="#_x0000_t32" style="position:absolute;left:10947;top:10949;width:0;height: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cIPEcQAAADbAAAADwAAAGRycy9kb3ducmV2LnhtbESPzWoCQRCE74G8w9BCLiHOxkBMNo4S&#10;AgEPQYh68NjstLuLOz3LTO+Pb+8Igseiqr6iFqvRNaqnEGvPBl6nGSjiwtuaSwP73e/LB6goyBYb&#10;z2TgTBFWy8eHBebWD/xP/VZKlSAcczRQibS51rGoyGGc+pY4eUcfHEqSodQ24JDgrtGzLHvXDmtO&#10;CxW29FNRcdp2zoCETT3vZ92w+5Pnz3Vx6FiOnTFPk/H7C5TQKPfwrb22Bt7mcP2SfoBeX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wg8RxAAAANsAAAAPAAAAAAAAAAAA&#10;AAAAAKECAABkcnMvZG93bnJldi54bWxQSwUGAAAAAAQABAD5AAAAkgMAAAAA&#10;">
                  <v:stroke endarrow="block"/>
                  <v:shadow color="#ccc" opacity="49150f"/>
                </v:shape>
                <v:shape id="AutoShape 153" o:spid="_x0000_s1081" type="#_x0000_t32" style="position:absolute;left:11089;top:10949;width:0;height: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2bY8EAAADbAAAADwAAAGRycy9kb3ducmV2LnhtbERPS2vCQBC+F/wPywhepG5qQdvUVUqh&#10;4EEKjR56HLJjEpqdDbuTh//ePRR6/Pjeu8PkWjVQiI1nA0+rDBRx6W3DlYHL+fPxBVQUZIutZzJw&#10;owiH/exhh7n1I3/TUEilUgjHHA3UIl2udSxrchhXviNO3NUHh5JgqLQNOKZw1+p1lm20w4ZTQ40d&#10;fdRU/ha9MyDhq9kO6348n2T5eix/epZrb8xiPr2/gRKa5F/85z5aA89pbPqSfoDe3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XZtjwQAAANsAAAAPAAAAAAAAAAAAAAAA&#10;AKECAABkcnMvZG93bnJldi54bWxQSwUGAAAAAAQABAD5AAAAjwMAAAAA&#10;">
                  <v:stroke endarrow="block"/>
                  <v:shadow color="#ccc" opacity="49150f"/>
                </v:shape>
              </v:group>
            </w:pict>
          </mc:Fallback>
        </mc:AlternateContent>
      </w: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sz w:val="24"/>
          <w:szCs w:val="24"/>
        </w:rPr>
      </w:pPr>
    </w:p>
    <w:p w:rsidR="00FC7D5F" w:rsidRPr="00061601" w:rsidRDefault="00FC7D5F" w:rsidP="00CA151E">
      <w:pPr>
        <w:spacing w:after="0" w:line="360" w:lineRule="auto"/>
        <w:jc w:val="both"/>
        <w:rPr>
          <w:rFonts w:ascii="Book Antiqua" w:hAnsi="Book Antiqua" w:cs="Times New Roman"/>
          <w:b/>
          <w:sz w:val="24"/>
          <w:szCs w:val="24"/>
        </w:rPr>
      </w:pPr>
      <w:r w:rsidRPr="00061601">
        <w:rPr>
          <w:rFonts w:ascii="Book Antiqua" w:hAnsi="Book Antiqua" w:cs="Times New Roman"/>
          <w:b/>
          <w:sz w:val="24"/>
          <w:szCs w:val="24"/>
        </w:rPr>
        <w:br w:type="page"/>
      </w:r>
    </w:p>
    <w:p w:rsidR="00E261CD" w:rsidRPr="00E261CD" w:rsidRDefault="00E261CD" w:rsidP="00CA151E">
      <w:pPr>
        <w:spacing w:after="0" w:line="360" w:lineRule="auto"/>
        <w:jc w:val="both"/>
        <w:rPr>
          <w:rFonts w:ascii="Book Antiqua" w:hAnsi="Book Antiqua" w:cs="Times New Roman"/>
          <w:b/>
          <w:sz w:val="24"/>
          <w:szCs w:val="24"/>
        </w:rPr>
      </w:pPr>
      <w:r w:rsidRPr="00E261CD">
        <w:rPr>
          <w:rFonts w:ascii="Book Antiqua" w:hAnsi="Book Antiqua" w:cs="Times New Roman"/>
          <w:b/>
          <w:sz w:val="24"/>
          <w:szCs w:val="24"/>
        </w:rPr>
        <w:lastRenderedPageBreak/>
        <w:t>Figure 2</w:t>
      </w:r>
      <w:r w:rsidRPr="00E261CD">
        <w:rPr>
          <w:rFonts w:ascii="Book Antiqua" w:hAnsi="Book Antiqua" w:cs="Times New Roman" w:hint="eastAsia"/>
          <w:b/>
          <w:sz w:val="24"/>
          <w:szCs w:val="24"/>
          <w:lang w:eastAsia="zh-CN"/>
        </w:rPr>
        <w:t xml:space="preserve"> </w:t>
      </w:r>
      <w:r w:rsidRPr="00E261CD">
        <w:rPr>
          <w:rFonts w:ascii="Book Antiqua" w:hAnsi="Book Antiqua" w:cs="Times New Roman"/>
          <w:b/>
          <w:sz w:val="24"/>
          <w:szCs w:val="24"/>
        </w:rPr>
        <w:t>Flow chart of feeding tube placement, tube utilization</w:t>
      </w:r>
      <w:r w:rsidR="00C63B41">
        <w:rPr>
          <w:rFonts w:ascii="Book Antiqua" w:hAnsi="Book Antiqua" w:cs="Times New Roman" w:hint="eastAsia"/>
          <w:b/>
          <w:sz w:val="24"/>
          <w:szCs w:val="24"/>
          <w:lang w:eastAsia="zh-CN"/>
        </w:rPr>
        <w:t xml:space="preserve"> </w:t>
      </w:r>
      <w:r w:rsidRPr="00E261CD">
        <w:rPr>
          <w:rFonts w:ascii="Book Antiqua" w:hAnsi="Book Antiqua" w:cs="Times New Roman"/>
          <w:b/>
          <w:sz w:val="24"/>
          <w:szCs w:val="24"/>
        </w:rPr>
        <w:t>and parenteral nutrition administration for gastrectomy patients.</w:t>
      </w:r>
    </w:p>
    <w:p w:rsidR="00E261CD" w:rsidRDefault="00E261CD" w:rsidP="00CA151E">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rsidR="00370D1D" w:rsidRPr="00C473D0" w:rsidRDefault="00370D1D" w:rsidP="00CA151E">
      <w:pPr>
        <w:spacing w:after="0" w:line="360" w:lineRule="auto"/>
        <w:jc w:val="both"/>
        <w:rPr>
          <w:rFonts w:ascii="Book Antiqua" w:hAnsi="Book Antiqua" w:cs="Times New Roman"/>
          <w:b/>
          <w:sz w:val="24"/>
          <w:szCs w:val="24"/>
          <w:lang w:eastAsia="zh-CN"/>
        </w:rPr>
      </w:pPr>
      <w:r w:rsidRPr="00C473D0">
        <w:rPr>
          <w:rFonts w:ascii="Book Antiqua" w:hAnsi="Book Antiqua" w:cs="Times New Roman"/>
          <w:b/>
          <w:sz w:val="24"/>
          <w:szCs w:val="24"/>
        </w:rPr>
        <w:lastRenderedPageBreak/>
        <w:t>Table 1</w:t>
      </w:r>
      <w:r w:rsidR="00C473D0" w:rsidRPr="00C473D0">
        <w:rPr>
          <w:rFonts w:ascii="Book Antiqua" w:hAnsi="Book Antiqua" w:cs="Times New Roman" w:hint="eastAsia"/>
          <w:b/>
          <w:sz w:val="24"/>
          <w:szCs w:val="24"/>
          <w:lang w:eastAsia="zh-CN"/>
        </w:rPr>
        <w:t xml:space="preserve"> </w:t>
      </w:r>
      <w:r w:rsidRPr="00C473D0">
        <w:rPr>
          <w:rFonts w:ascii="Book Antiqua" w:hAnsi="Book Antiqua" w:cs="Times New Roman"/>
          <w:b/>
          <w:sz w:val="24"/>
          <w:szCs w:val="24"/>
        </w:rPr>
        <w:t xml:space="preserve">Comparison of complications </w:t>
      </w:r>
      <w:r w:rsidR="00D5738A" w:rsidRPr="00C473D0">
        <w:rPr>
          <w:rFonts w:ascii="Book Antiqua" w:hAnsi="Book Antiqua" w:cs="Times New Roman"/>
          <w:b/>
          <w:sz w:val="24"/>
          <w:szCs w:val="24"/>
        </w:rPr>
        <w:t xml:space="preserve">within thirty days </w:t>
      </w:r>
      <w:r w:rsidR="00C473D0" w:rsidRPr="00C473D0">
        <w:rPr>
          <w:rFonts w:ascii="Book Antiqua" w:hAnsi="Book Antiqua" w:cs="Times New Roman"/>
          <w:b/>
          <w:sz w:val="24"/>
          <w:szCs w:val="24"/>
        </w:rPr>
        <w:t>by grade</w:t>
      </w:r>
    </w:p>
    <w:p w:rsidR="00370D1D" w:rsidRPr="00061601" w:rsidRDefault="00370D1D" w:rsidP="00CA151E">
      <w:pPr>
        <w:pStyle w:val="NoSpacing"/>
        <w:spacing w:line="360" w:lineRule="auto"/>
        <w:jc w:val="both"/>
        <w:rPr>
          <w:rFonts w:ascii="Book Antiqua" w:hAnsi="Book Antiqua"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37"/>
        <w:gridCol w:w="2401"/>
        <w:gridCol w:w="2250"/>
        <w:gridCol w:w="1980"/>
      </w:tblGrid>
      <w:tr w:rsidR="00383CD4" w:rsidRPr="00061601" w:rsidTr="00383CD4">
        <w:trPr>
          <w:trHeight w:val="498"/>
        </w:trPr>
        <w:tc>
          <w:tcPr>
            <w:tcW w:w="2837" w:type="dxa"/>
            <w:tcBorders>
              <w:top w:val="single" w:sz="4" w:space="0" w:color="auto"/>
              <w:bottom w:val="single" w:sz="4" w:space="0" w:color="auto"/>
            </w:tcBorders>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b/>
                <w:sz w:val="24"/>
                <w:szCs w:val="24"/>
              </w:rPr>
              <w:t>Complication</w:t>
            </w:r>
          </w:p>
        </w:tc>
        <w:tc>
          <w:tcPr>
            <w:tcW w:w="2401" w:type="dxa"/>
            <w:tcBorders>
              <w:top w:val="single" w:sz="4" w:space="0" w:color="auto"/>
              <w:bottom w:val="single" w:sz="4" w:space="0" w:color="auto"/>
            </w:tcBorders>
          </w:tcPr>
          <w:p w:rsidR="00B93F63" w:rsidRPr="00061601" w:rsidRDefault="00B93F63"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 xml:space="preserve">Subtotal </w:t>
            </w:r>
            <w:r w:rsidR="0025672E" w:rsidRPr="00061601">
              <w:rPr>
                <w:rFonts w:ascii="Book Antiqua" w:hAnsi="Book Antiqua"/>
                <w:b/>
                <w:sz w:val="24"/>
                <w:szCs w:val="24"/>
              </w:rPr>
              <w:t>ga</w:t>
            </w:r>
            <w:r w:rsidRPr="00061601">
              <w:rPr>
                <w:rFonts w:ascii="Book Antiqua" w:hAnsi="Book Antiqua"/>
                <w:b/>
                <w:sz w:val="24"/>
                <w:szCs w:val="24"/>
              </w:rPr>
              <w:t>strectomy</w:t>
            </w:r>
          </w:p>
          <w:p w:rsidR="00B93F63" w:rsidRPr="00061601" w:rsidRDefault="00B93F63"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w:t>
            </w:r>
            <w:r w:rsidR="002C5EE1" w:rsidRPr="00F37684">
              <w:rPr>
                <w:rFonts w:ascii="Book Antiqua" w:hAnsi="Book Antiqua"/>
                <w:b/>
                <w:i/>
                <w:sz w:val="24"/>
                <w:szCs w:val="24"/>
              </w:rPr>
              <w:t>n</w:t>
            </w:r>
            <w:r w:rsidR="002C5EE1">
              <w:rPr>
                <w:rFonts w:ascii="Book Antiqua" w:eastAsiaTheme="minorEastAsia" w:hAnsi="Book Antiqua" w:hint="eastAsia"/>
                <w:b/>
                <w:sz w:val="24"/>
                <w:szCs w:val="24"/>
                <w:lang w:eastAsia="zh-CN"/>
              </w:rPr>
              <w:t xml:space="preserve"> </w:t>
            </w:r>
            <w:r w:rsidR="002C5EE1" w:rsidRPr="00061601">
              <w:rPr>
                <w:rFonts w:ascii="Book Antiqua" w:hAnsi="Book Antiqua"/>
                <w:b/>
                <w:sz w:val="24"/>
                <w:szCs w:val="24"/>
              </w:rPr>
              <w:t>=</w:t>
            </w:r>
            <w:r w:rsidR="002C5EE1">
              <w:rPr>
                <w:rFonts w:ascii="Book Antiqua" w:eastAsiaTheme="minorEastAsia" w:hAnsi="Book Antiqua" w:hint="eastAsia"/>
                <w:b/>
                <w:sz w:val="24"/>
                <w:szCs w:val="24"/>
                <w:lang w:eastAsia="zh-CN"/>
              </w:rPr>
              <w:t xml:space="preserve"> </w:t>
            </w:r>
            <w:r w:rsidRPr="00061601">
              <w:rPr>
                <w:rFonts w:ascii="Book Antiqua" w:hAnsi="Book Antiqua"/>
                <w:b/>
                <w:sz w:val="24"/>
                <w:szCs w:val="24"/>
              </w:rPr>
              <w:t>63)</w:t>
            </w:r>
          </w:p>
        </w:tc>
        <w:tc>
          <w:tcPr>
            <w:tcW w:w="2250" w:type="dxa"/>
            <w:tcBorders>
              <w:top w:val="single" w:sz="4" w:space="0" w:color="auto"/>
              <w:bottom w:val="single" w:sz="4" w:space="0" w:color="auto"/>
            </w:tcBorders>
          </w:tcPr>
          <w:p w:rsidR="00B93F63" w:rsidRPr="00061601" w:rsidRDefault="00B93F63"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 xml:space="preserve">Total </w:t>
            </w:r>
            <w:r w:rsidR="0025672E" w:rsidRPr="00061601">
              <w:rPr>
                <w:rFonts w:ascii="Book Antiqua" w:hAnsi="Book Antiqua"/>
                <w:b/>
                <w:sz w:val="24"/>
                <w:szCs w:val="24"/>
              </w:rPr>
              <w:t>g</w:t>
            </w:r>
            <w:r w:rsidRPr="00061601">
              <w:rPr>
                <w:rFonts w:ascii="Book Antiqua" w:hAnsi="Book Antiqua"/>
                <w:b/>
                <w:sz w:val="24"/>
                <w:szCs w:val="24"/>
              </w:rPr>
              <w:t>astrectomy</w:t>
            </w:r>
          </w:p>
          <w:p w:rsidR="00B93F63" w:rsidRPr="00061601" w:rsidRDefault="00B93F63"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w:t>
            </w:r>
            <w:r w:rsidR="002C5EE1" w:rsidRPr="00F37684">
              <w:rPr>
                <w:rFonts w:ascii="Book Antiqua" w:hAnsi="Book Antiqua"/>
                <w:b/>
                <w:i/>
                <w:sz w:val="24"/>
                <w:szCs w:val="24"/>
              </w:rPr>
              <w:t>n</w:t>
            </w:r>
            <w:r w:rsidR="002C5EE1">
              <w:rPr>
                <w:rFonts w:ascii="Book Antiqua" w:eastAsiaTheme="minorEastAsia" w:hAnsi="Book Antiqua" w:hint="eastAsia"/>
                <w:b/>
                <w:sz w:val="24"/>
                <w:szCs w:val="24"/>
                <w:lang w:eastAsia="zh-CN"/>
              </w:rPr>
              <w:t xml:space="preserve"> </w:t>
            </w:r>
            <w:r w:rsidR="002C5EE1" w:rsidRPr="00061601">
              <w:rPr>
                <w:rFonts w:ascii="Book Antiqua" w:hAnsi="Book Antiqua"/>
                <w:b/>
                <w:sz w:val="24"/>
                <w:szCs w:val="24"/>
              </w:rPr>
              <w:t>=</w:t>
            </w:r>
            <w:r w:rsidR="002C5EE1">
              <w:rPr>
                <w:rFonts w:ascii="Book Antiqua" w:eastAsiaTheme="minorEastAsia" w:hAnsi="Book Antiqua" w:hint="eastAsia"/>
                <w:b/>
                <w:sz w:val="24"/>
                <w:szCs w:val="24"/>
                <w:lang w:eastAsia="zh-CN"/>
              </w:rPr>
              <w:t xml:space="preserve"> </w:t>
            </w:r>
            <w:r w:rsidRPr="00061601">
              <w:rPr>
                <w:rFonts w:ascii="Book Antiqua" w:hAnsi="Book Antiqua"/>
                <w:b/>
                <w:sz w:val="24"/>
                <w:szCs w:val="24"/>
              </w:rPr>
              <w:t>42)</w:t>
            </w:r>
          </w:p>
        </w:tc>
        <w:tc>
          <w:tcPr>
            <w:tcW w:w="1980" w:type="dxa"/>
            <w:tcBorders>
              <w:top w:val="single" w:sz="4" w:space="0" w:color="auto"/>
              <w:bottom w:val="single" w:sz="4" w:space="0" w:color="auto"/>
            </w:tcBorders>
          </w:tcPr>
          <w:p w:rsidR="00B93F63" w:rsidRPr="00061601" w:rsidRDefault="00B93F63"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Esophagectomy</w:t>
            </w:r>
          </w:p>
          <w:p w:rsidR="00B93F63" w:rsidRPr="00061601" w:rsidRDefault="00B93F63"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w:t>
            </w:r>
            <w:r w:rsidR="002C5EE1" w:rsidRPr="00F37684">
              <w:rPr>
                <w:rFonts w:ascii="Book Antiqua" w:hAnsi="Book Antiqua"/>
                <w:b/>
                <w:i/>
                <w:sz w:val="24"/>
                <w:szCs w:val="24"/>
              </w:rPr>
              <w:t>n</w:t>
            </w:r>
            <w:r w:rsidR="002C5EE1">
              <w:rPr>
                <w:rFonts w:ascii="Book Antiqua" w:eastAsiaTheme="minorEastAsia" w:hAnsi="Book Antiqua" w:hint="eastAsia"/>
                <w:b/>
                <w:sz w:val="24"/>
                <w:szCs w:val="24"/>
                <w:lang w:eastAsia="zh-CN"/>
              </w:rPr>
              <w:t xml:space="preserve"> </w:t>
            </w:r>
            <w:r w:rsidR="002C5EE1" w:rsidRPr="00061601">
              <w:rPr>
                <w:rFonts w:ascii="Book Antiqua" w:hAnsi="Book Antiqua"/>
                <w:b/>
                <w:sz w:val="24"/>
                <w:szCs w:val="24"/>
              </w:rPr>
              <w:t>=</w:t>
            </w:r>
            <w:r w:rsidR="002C5EE1">
              <w:rPr>
                <w:rFonts w:ascii="Book Antiqua" w:eastAsiaTheme="minorEastAsia" w:hAnsi="Book Antiqua" w:hint="eastAsia"/>
                <w:b/>
                <w:sz w:val="24"/>
                <w:szCs w:val="24"/>
                <w:lang w:eastAsia="zh-CN"/>
              </w:rPr>
              <w:t xml:space="preserve"> </w:t>
            </w:r>
            <w:r w:rsidRPr="00061601">
              <w:rPr>
                <w:rFonts w:ascii="Book Antiqua" w:hAnsi="Book Antiqua"/>
                <w:b/>
                <w:sz w:val="24"/>
                <w:szCs w:val="24"/>
              </w:rPr>
              <w:t>182)</w:t>
            </w:r>
          </w:p>
        </w:tc>
      </w:tr>
      <w:tr w:rsidR="00383CD4" w:rsidRPr="00061601" w:rsidTr="00383CD4">
        <w:tc>
          <w:tcPr>
            <w:tcW w:w="2837" w:type="dxa"/>
            <w:tcBorders>
              <w:top w:val="single" w:sz="4" w:space="0" w:color="auto"/>
            </w:tcBorders>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None</w:t>
            </w:r>
          </w:p>
        </w:tc>
        <w:tc>
          <w:tcPr>
            <w:tcW w:w="2401" w:type="dxa"/>
            <w:tcBorders>
              <w:top w:val="single" w:sz="4" w:space="0" w:color="auto"/>
            </w:tcBorders>
          </w:tcPr>
          <w:p w:rsidR="00B93F63" w:rsidRPr="00061601" w:rsidRDefault="0016582B" w:rsidP="00CA151E">
            <w:pPr>
              <w:pStyle w:val="NoSpacing"/>
              <w:spacing w:line="360" w:lineRule="auto"/>
              <w:jc w:val="both"/>
              <w:rPr>
                <w:rFonts w:ascii="Book Antiqua" w:hAnsi="Book Antiqua"/>
                <w:sz w:val="24"/>
                <w:szCs w:val="24"/>
              </w:rPr>
            </w:pPr>
            <w:r w:rsidRPr="00061601">
              <w:rPr>
                <w:rFonts w:ascii="Book Antiqua" w:hAnsi="Book Antiqua"/>
                <w:sz w:val="24"/>
                <w:szCs w:val="24"/>
              </w:rPr>
              <w:t>45</w:t>
            </w:r>
          </w:p>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w:t>
            </w:r>
            <w:r w:rsidR="0016582B" w:rsidRPr="00061601">
              <w:rPr>
                <w:rFonts w:ascii="Book Antiqua" w:hAnsi="Book Antiqua"/>
                <w:sz w:val="24"/>
                <w:szCs w:val="24"/>
              </w:rPr>
              <w:t>71.4</w:t>
            </w:r>
            <w:r w:rsidRPr="00061601">
              <w:rPr>
                <w:rFonts w:ascii="Book Antiqua" w:hAnsi="Book Antiqua"/>
                <w:sz w:val="24"/>
                <w:szCs w:val="24"/>
              </w:rPr>
              <w:t>%)</w:t>
            </w:r>
          </w:p>
        </w:tc>
        <w:tc>
          <w:tcPr>
            <w:tcW w:w="2250" w:type="dxa"/>
            <w:tcBorders>
              <w:top w:val="single" w:sz="4" w:space="0" w:color="auto"/>
            </w:tcBorders>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20</w:t>
            </w:r>
          </w:p>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(47.6%)</w:t>
            </w:r>
          </w:p>
        </w:tc>
        <w:tc>
          <w:tcPr>
            <w:tcW w:w="1980" w:type="dxa"/>
            <w:tcBorders>
              <w:top w:val="single" w:sz="4" w:space="0" w:color="auto"/>
            </w:tcBorders>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91</w:t>
            </w:r>
          </w:p>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(50.0%)</w:t>
            </w:r>
          </w:p>
        </w:tc>
      </w:tr>
      <w:tr w:rsidR="00383CD4" w:rsidRPr="00061601" w:rsidTr="00383CD4">
        <w:tc>
          <w:tcPr>
            <w:tcW w:w="2837"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Low-Grade</w:t>
            </w:r>
          </w:p>
        </w:tc>
        <w:tc>
          <w:tcPr>
            <w:tcW w:w="2401"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10</w:t>
            </w:r>
          </w:p>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(15.9%)</w:t>
            </w:r>
          </w:p>
        </w:tc>
        <w:tc>
          <w:tcPr>
            <w:tcW w:w="2250"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4</w:t>
            </w:r>
          </w:p>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(9.5%)</w:t>
            </w:r>
          </w:p>
        </w:tc>
        <w:tc>
          <w:tcPr>
            <w:tcW w:w="1980"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32</w:t>
            </w:r>
          </w:p>
          <w:p w:rsidR="00B93F63" w:rsidRPr="00061601" w:rsidDel="00D01B77"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(17.6%)</w:t>
            </w:r>
          </w:p>
        </w:tc>
      </w:tr>
      <w:tr w:rsidR="00383CD4" w:rsidRPr="00061601" w:rsidTr="00383CD4">
        <w:tc>
          <w:tcPr>
            <w:tcW w:w="2837"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High-Grade</w:t>
            </w:r>
          </w:p>
        </w:tc>
        <w:tc>
          <w:tcPr>
            <w:tcW w:w="2401"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8</w:t>
            </w:r>
          </w:p>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(12.7%)</w:t>
            </w:r>
          </w:p>
        </w:tc>
        <w:tc>
          <w:tcPr>
            <w:tcW w:w="2250"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15</w:t>
            </w:r>
          </w:p>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(35.7%)</w:t>
            </w:r>
          </w:p>
        </w:tc>
        <w:tc>
          <w:tcPr>
            <w:tcW w:w="1980"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54</w:t>
            </w:r>
          </w:p>
          <w:p w:rsidR="00B93F63" w:rsidRPr="00061601" w:rsidDel="00D5738A"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(29.7%)</w:t>
            </w:r>
          </w:p>
        </w:tc>
      </w:tr>
      <w:tr w:rsidR="00383CD4" w:rsidRPr="00061601" w:rsidTr="00383CD4">
        <w:tc>
          <w:tcPr>
            <w:tcW w:w="2837" w:type="dxa"/>
          </w:tcPr>
          <w:p w:rsidR="00B93F63" w:rsidRPr="00061601" w:rsidRDefault="004B24AC" w:rsidP="00CA151E">
            <w:pPr>
              <w:pStyle w:val="NoSpacing"/>
              <w:spacing w:line="360" w:lineRule="auto"/>
              <w:jc w:val="both"/>
              <w:rPr>
                <w:rFonts w:ascii="Book Antiqua" w:hAnsi="Book Antiqua"/>
                <w:sz w:val="24"/>
                <w:szCs w:val="24"/>
              </w:rPr>
            </w:pPr>
            <w:r w:rsidRPr="00061601">
              <w:rPr>
                <w:rFonts w:ascii="Book Antiqua" w:hAnsi="Book Antiqua"/>
                <w:sz w:val="24"/>
                <w:szCs w:val="24"/>
              </w:rPr>
              <w:t>Overall m</w:t>
            </w:r>
            <w:r w:rsidR="00B93F63" w:rsidRPr="00061601">
              <w:rPr>
                <w:rFonts w:ascii="Book Antiqua" w:hAnsi="Book Antiqua"/>
                <w:sz w:val="24"/>
                <w:szCs w:val="24"/>
              </w:rPr>
              <w:t>ortality</w:t>
            </w:r>
          </w:p>
        </w:tc>
        <w:tc>
          <w:tcPr>
            <w:tcW w:w="2401"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0</w:t>
            </w:r>
          </w:p>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(0.0%)</w:t>
            </w:r>
          </w:p>
        </w:tc>
        <w:tc>
          <w:tcPr>
            <w:tcW w:w="2250"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3</w:t>
            </w:r>
          </w:p>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(7.1%)</w:t>
            </w:r>
          </w:p>
        </w:tc>
        <w:tc>
          <w:tcPr>
            <w:tcW w:w="1980" w:type="dxa"/>
          </w:tcPr>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5</w:t>
            </w:r>
          </w:p>
          <w:p w:rsidR="00B93F63" w:rsidRPr="00061601" w:rsidRDefault="00B93F63" w:rsidP="00CA151E">
            <w:pPr>
              <w:pStyle w:val="NoSpacing"/>
              <w:spacing w:line="360" w:lineRule="auto"/>
              <w:jc w:val="both"/>
              <w:rPr>
                <w:rFonts w:ascii="Book Antiqua" w:hAnsi="Book Antiqua"/>
                <w:sz w:val="24"/>
                <w:szCs w:val="24"/>
              </w:rPr>
            </w:pPr>
            <w:r w:rsidRPr="00061601">
              <w:rPr>
                <w:rFonts w:ascii="Book Antiqua" w:hAnsi="Book Antiqua"/>
                <w:sz w:val="24"/>
                <w:szCs w:val="24"/>
              </w:rPr>
              <w:t>(2.7%)</w:t>
            </w:r>
          </w:p>
        </w:tc>
      </w:tr>
      <w:tr w:rsidR="00383CD4" w:rsidRPr="00061601" w:rsidTr="00383CD4">
        <w:trPr>
          <w:trHeight w:val="323"/>
        </w:trPr>
        <w:tc>
          <w:tcPr>
            <w:tcW w:w="2837" w:type="dxa"/>
          </w:tcPr>
          <w:p w:rsidR="00B93F63" w:rsidRPr="00564AEB" w:rsidRDefault="00B93F63" w:rsidP="00CA151E">
            <w:pPr>
              <w:pStyle w:val="NoSpacing"/>
              <w:spacing w:line="360" w:lineRule="auto"/>
              <w:jc w:val="both"/>
              <w:rPr>
                <w:rFonts w:ascii="Book Antiqua" w:hAnsi="Book Antiqua"/>
                <w:sz w:val="24"/>
                <w:szCs w:val="24"/>
              </w:rPr>
            </w:pPr>
            <w:r w:rsidRPr="00564AEB">
              <w:rPr>
                <w:rFonts w:ascii="Book Antiqua" w:hAnsi="Book Antiqua"/>
                <w:sz w:val="24"/>
                <w:szCs w:val="24"/>
              </w:rPr>
              <w:t>Tube-related complications</w:t>
            </w:r>
          </w:p>
        </w:tc>
        <w:tc>
          <w:tcPr>
            <w:tcW w:w="2401" w:type="dxa"/>
          </w:tcPr>
          <w:p w:rsidR="00B93F63" w:rsidRPr="00564AEB" w:rsidRDefault="00B93F63" w:rsidP="00CA151E">
            <w:pPr>
              <w:pStyle w:val="NoSpacing"/>
              <w:spacing w:line="360" w:lineRule="auto"/>
              <w:jc w:val="both"/>
              <w:rPr>
                <w:rFonts w:ascii="Book Antiqua" w:hAnsi="Book Antiqua"/>
                <w:sz w:val="24"/>
                <w:szCs w:val="24"/>
              </w:rPr>
            </w:pPr>
            <w:r w:rsidRPr="00564AEB">
              <w:rPr>
                <w:rFonts w:ascii="Book Antiqua" w:hAnsi="Book Antiqua"/>
                <w:sz w:val="24"/>
                <w:szCs w:val="24"/>
              </w:rPr>
              <w:t>0</w:t>
            </w:r>
          </w:p>
        </w:tc>
        <w:tc>
          <w:tcPr>
            <w:tcW w:w="2250" w:type="dxa"/>
          </w:tcPr>
          <w:p w:rsidR="00B93F63" w:rsidRPr="00564AEB" w:rsidRDefault="00B93F63" w:rsidP="00CA151E">
            <w:pPr>
              <w:pStyle w:val="NoSpacing"/>
              <w:spacing w:line="360" w:lineRule="auto"/>
              <w:jc w:val="both"/>
              <w:rPr>
                <w:rFonts w:ascii="Book Antiqua" w:hAnsi="Book Antiqua"/>
                <w:sz w:val="24"/>
                <w:szCs w:val="24"/>
              </w:rPr>
            </w:pPr>
            <w:r w:rsidRPr="00564AEB">
              <w:rPr>
                <w:rFonts w:ascii="Book Antiqua" w:hAnsi="Book Antiqua"/>
                <w:sz w:val="24"/>
                <w:szCs w:val="24"/>
              </w:rPr>
              <w:t>6</w:t>
            </w:r>
          </w:p>
        </w:tc>
        <w:tc>
          <w:tcPr>
            <w:tcW w:w="1980" w:type="dxa"/>
          </w:tcPr>
          <w:p w:rsidR="00B93F63" w:rsidRPr="00564AEB" w:rsidRDefault="007904BB" w:rsidP="00CA151E">
            <w:pPr>
              <w:pStyle w:val="NoSpacing"/>
              <w:spacing w:line="360" w:lineRule="auto"/>
              <w:jc w:val="both"/>
              <w:rPr>
                <w:rFonts w:ascii="Book Antiqua" w:hAnsi="Book Antiqua"/>
                <w:sz w:val="24"/>
                <w:szCs w:val="24"/>
              </w:rPr>
            </w:pPr>
            <w:r w:rsidRPr="00564AEB">
              <w:rPr>
                <w:rFonts w:ascii="Book Antiqua" w:hAnsi="Book Antiqua"/>
                <w:sz w:val="24"/>
                <w:szCs w:val="24"/>
              </w:rPr>
              <w:t>1</w:t>
            </w:r>
          </w:p>
        </w:tc>
      </w:tr>
    </w:tbl>
    <w:p w:rsidR="00370D1D" w:rsidRPr="00061601" w:rsidRDefault="00D5738A" w:rsidP="00CA151E">
      <w:pPr>
        <w:spacing w:after="0" w:line="360" w:lineRule="auto"/>
        <w:jc w:val="both"/>
        <w:rPr>
          <w:rFonts w:ascii="Book Antiqua" w:hAnsi="Book Antiqua" w:cs="Times New Roman"/>
          <w:b/>
          <w:sz w:val="24"/>
          <w:szCs w:val="24"/>
        </w:rPr>
      </w:pPr>
      <w:r w:rsidRPr="00061601">
        <w:rPr>
          <w:rFonts w:ascii="Book Antiqua" w:hAnsi="Book Antiqua" w:cs="Times New Roman"/>
          <w:sz w:val="24"/>
          <w:szCs w:val="24"/>
        </w:rPr>
        <w:t>Low-grade denotes grade 1-2; high-grade denotes grade 3-4</w:t>
      </w:r>
      <w:r w:rsidR="00AD5166">
        <w:rPr>
          <w:rFonts w:ascii="Book Antiqua" w:hAnsi="Book Antiqua" w:cs="Times New Roman" w:hint="eastAsia"/>
          <w:sz w:val="24"/>
          <w:szCs w:val="24"/>
          <w:lang w:eastAsia="zh-CN"/>
        </w:rPr>
        <w:t>.</w:t>
      </w:r>
      <w:r w:rsidR="00370D1D" w:rsidRPr="00061601">
        <w:rPr>
          <w:rFonts w:ascii="Book Antiqua" w:hAnsi="Book Antiqua" w:cs="Times New Roman"/>
          <w:b/>
          <w:sz w:val="24"/>
          <w:szCs w:val="24"/>
        </w:rPr>
        <w:br w:type="page"/>
      </w:r>
    </w:p>
    <w:p w:rsidR="00FC7D5F" w:rsidRPr="00843B35" w:rsidRDefault="00FC7D5F" w:rsidP="00CA151E">
      <w:pPr>
        <w:spacing w:after="0" w:line="360" w:lineRule="auto"/>
        <w:jc w:val="both"/>
        <w:rPr>
          <w:rFonts w:ascii="Book Antiqua" w:hAnsi="Book Antiqua" w:cs="Times New Roman"/>
          <w:b/>
          <w:sz w:val="24"/>
          <w:szCs w:val="24"/>
          <w:lang w:eastAsia="zh-CN"/>
        </w:rPr>
      </w:pPr>
      <w:r w:rsidRPr="00843B35">
        <w:rPr>
          <w:rFonts w:ascii="Book Antiqua" w:hAnsi="Book Antiqua" w:cs="Times New Roman"/>
          <w:b/>
          <w:sz w:val="24"/>
          <w:szCs w:val="24"/>
        </w:rPr>
        <w:lastRenderedPageBreak/>
        <w:t xml:space="preserve">Table </w:t>
      </w:r>
      <w:r w:rsidR="00370D1D" w:rsidRPr="00843B35">
        <w:rPr>
          <w:rFonts w:ascii="Book Antiqua" w:hAnsi="Book Antiqua" w:cs="Times New Roman"/>
          <w:b/>
          <w:sz w:val="24"/>
          <w:szCs w:val="24"/>
        </w:rPr>
        <w:t>2</w:t>
      </w:r>
      <w:r w:rsidR="00843B35" w:rsidRPr="00843B35">
        <w:rPr>
          <w:rFonts w:ascii="Book Antiqua" w:hAnsi="Book Antiqua" w:cs="Times New Roman" w:hint="eastAsia"/>
          <w:b/>
          <w:sz w:val="24"/>
          <w:szCs w:val="24"/>
          <w:lang w:eastAsia="zh-CN"/>
        </w:rPr>
        <w:t xml:space="preserve"> </w:t>
      </w:r>
      <w:r w:rsidRPr="00843B35">
        <w:rPr>
          <w:rFonts w:ascii="Book Antiqua" w:hAnsi="Book Antiqua" w:cs="Times New Roman"/>
          <w:b/>
          <w:sz w:val="24"/>
          <w:szCs w:val="24"/>
        </w:rPr>
        <w:t xml:space="preserve">Clinical characteristics </w:t>
      </w:r>
      <w:r w:rsidR="00B902B0" w:rsidRPr="00843B35">
        <w:rPr>
          <w:rFonts w:ascii="Book Antiqua" w:hAnsi="Book Antiqua" w:cs="Times New Roman"/>
          <w:b/>
          <w:sz w:val="24"/>
          <w:szCs w:val="24"/>
        </w:rPr>
        <w:t xml:space="preserve">of esophagectomy </w:t>
      </w:r>
      <w:r w:rsidRPr="00843B35">
        <w:rPr>
          <w:rFonts w:ascii="Book Antiqua" w:hAnsi="Book Antiqua" w:cs="Times New Roman"/>
          <w:b/>
          <w:sz w:val="24"/>
          <w:szCs w:val="24"/>
        </w:rPr>
        <w:t xml:space="preserve">in relation </w:t>
      </w:r>
      <w:r w:rsidR="00843B35" w:rsidRPr="00843B35">
        <w:rPr>
          <w:rFonts w:ascii="Book Antiqua" w:hAnsi="Book Antiqua" w:cs="Times New Roman"/>
          <w:b/>
          <w:sz w:val="24"/>
          <w:szCs w:val="24"/>
        </w:rPr>
        <w:t>to tube feed requirement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990"/>
        <w:gridCol w:w="2250"/>
        <w:gridCol w:w="2250"/>
        <w:gridCol w:w="1170"/>
      </w:tblGrid>
      <w:tr w:rsidR="00383CD4" w:rsidRPr="00061601" w:rsidTr="00C235BB">
        <w:trPr>
          <w:trHeight w:val="350"/>
        </w:trPr>
        <w:tc>
          <w:tcPr>
            <w:tcW w:w="2898" w:type="dxa"/>
            <w:tcBorders>
              <w:top w:val="single" w:sz="4" w:space="0" w:color="auto"/>
              <w:bottom w:val="single" w:sz="4" w:space="0" w:color="auto"/>
            </w:tcBorders>
            <w:vAlign w:val="center"/>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b/>
                <w:sz w:val="24"/>
                <w:szCs w:val="24"/>
              </w:rPr>
              <w:t>Characteristic</w:t>
            </w:r>
          </w:p>
        </w:tc>
        <w:tc>
          <w:tcPr>
            <w:tcW w:w="990" w:type="dxa"/>
            <w:tcBorders>
              <w:top w:val="single" w:sz="4" w:space="0" w:color="auto"/>
              <w:bottom w:val="single" w:sz="4" w:space="0" w:color="auto"/>
            </w:tcBorders>
            <w:vAlign w:val="bottom"/>
          </w:tcPr>
          <w:p w:rsidR="00FC7D5F" w:rsidRPr="00061601" w:rsidRDefault="00FC7D5F" w:rsidP="00CA151E">
            <w:pPr>
              <w:spacing w:line="360" w:lineRule="auto"/>
              <w:jc w:val="both"/>
              <w:rPr>
                <w:rFonts w:ascii="Book Antiqua" w:hAnsi="Book Antiqua"/>
                <w:b/>
                <w:sz w:val="24"/>
                <w:szCs w:val="24"/>
              </w:rPr>
            </w:pPr>
            <w:r w:rsidRPr="00061601">
              <w:rPr>
                <w:rFonts w:ascii="Book Antiqua" w:hAnsi="Book Antiqua"/>
                <w:b/>
                <w:sz w:val="24"/>
                <w:szCs w:val="24"/>
              </w:rPr>
              <w:t>Total</w:t>
            </w:r>
          </w:p>
          <w:p w:rsidR="00FC7D5F" w:rsidRPr="00061601" w:rsidRDefault="00FC7D5F" w:rsidP="00CA151E">
            <w:pPr>
              <w:spacing w:line="360" w:lineRule="auto"/>
              <w:jc w:val="both"/>
              <w:rPr>
                <w:rFonts w:ascii="Book Antiqua" w:hAnsi="Book Antiqua"/>
                <w:b/>
                <w:sz w:val="24"/>
                <w:szCs w:val="24"/>
              </w:rPr>
            </w:pPr>
            <w:r w:rsidRPr="00061601">
              <w:rPr>
                <w:rFonts w:ascii="Book Antiqua" w:hAnsi="Book Antiqua"/>
                <w:b/>
                <w:sz w:val="24"/>
                <w:szCs w:val="24"/>
              </w:rPr>
              <w:t>(</w:t>
            </w:r>
            <w:r w:rsidR="002C5EE1" w:rsidRPr="00F37684">
              <w:rPr>
                <w:rFonts w:ascii="Book Antiqua" w:hAnsi="Book Antiqua"/>
                <w:b/>
                <w:i/>
                <w:sz w:val="24"/>
                <w:szCs w:val="24"/>
              </w:rPr>
              <w:t>n</w:t>
            </w:r>
            <w:r w:rsidR="002C5EE1">
              <w:rPr>
                <w:rFonts w:ascii="Book Antiqua" w:eastAsiaTheme="minorEastAsia" w:hAnsi="Book Antiqua" w:hint="eastAsia"/>
                <w:b/>
                <w:sz w:val="24"/>
                <w:szCs w:val="24"/>
                <w:lang w:eastAsia="zh-CN"/>
              </w:rPr>
              <w:t xml:space="preserve"> </w:t>
            </w:r>
            <w:r w:rsidR="002C5EE1" w:rsidRPr="00061601">
              <w:rPr>
                <w:rFonts w:ascii="Book Antiqua" w:hAnsi="Book Antiqua"/>
                <w:b/>
                <w:sz w:val="24"/>
                <w:szCs w:val="24"/>
              </w:rPr>
              <w:t>=</w:t>
            </w:r>
            <w:r w:rsidR="002C5EE1">
              <w:rPr>
                <w:rFonts w:ascii="Book Antiqua" w:eastAsiaTheme="minorEastAsia" w:hAnsi="Book Antiqua" w:hint="eastAsia"/>
                <w:b/>
                <w:sz w:val="24"/>
                <w:szCs w:val="24"/>
                <w:lang w:eastAsia="zh-CN"/>
              </w:rPr>
              <w:t xml:space="preserve"> </w:t>
            </w:r>
            <w:r w:rsidRPr="00061601">
              <w:rPr>
                <w:rFonts w:ascii="Book Antiqua" w:hAnsi="Book Antiqua"/>
                <w:b/>
                <w:sz w:val="24"/>
                <w:szCs w:val="24"/>
              </w:rPr>
              <w:t>182)</w:t>
            </w:r>
          </w:p>
        </w:tc>
        <w:tc>
          <w:tcPr>
            <w:tcW w:w="2250" w:type="dxa"/>
            <w:tcBorders>
              <w:top w:val="single" w:sz="4" w:space="0" w:color="auto"/>
              <w:bottom w:val="single" w:sz="4" w:space="0" w:color="auto"/>
            </w:tcBorders>
            <w:vAlign w:val="bottom"/>
          </w:tcPr>
          <w:p w:rsidR="00FC7D5F" w:rsidRPr="00061601" w:rsidRDefault="00FC7D5F" w:rsidP="00CA151E">
            <w:pPr>
              <w:spacing w:line="360" w:lineRule="auto"/>
              <w:jc w:val="both"/>
              <w:rPr>
                <w:rFonts w:ascii="Book Antiqua" w:hAnsi="Book Antiqua"/>
                <w:b/>
                <w:sz w:val="24"/>
                <w:szCs w:val="24"/>
              </w:rPr>
            </w:pPr>
            <w:r w:rsidRPr="00061601">
              <w:rPr>
                <w:rFonts w:ascii="Book Antiqua" w:hAnsi="Book Antiqua"/>
                <w:b/>
                <w:sz w:val="24"/>
                <w:szCs w:val="24"/>
              </w:rPr>
              <w:t>Tu</w:t>
            </w:r>
            <w:r w:rsidR="000103F0" w:rsidRPr="00061601">
              <w:rPr>
                <w:rFonts w:ascii="Book Antiqua" w:hAnsi="Book Antiqua"/>
                <w:b/>
                <w:sz w:val="24"/>
                <w:szCs w:val="24"/>
              </w:rPr>
              <w:t>be feeds u</w:t>
            </w:r>
            <w:r w:rsidRPr="00061601">
              <w:rPr>
                <w:rFonts w:ascii="Book Antiqua" w:hAnsi="Book Antiqua"/>
                <w:b/>
                <w:sz w:val="24"/>
                <w:szCs w:val="24"/>
              </w:rPr>
              <w:t>sed</w:t>
            </w:r>
          </w:p>
        </w:tc>
        <w:tc>
          <w:tcPr>
            <w:tcW w:w="2250" w:type="dxa"/>
            <w:tcBorders>
              <w:top w:val="single" w:sz="4" w:space="0" w:color="auto"/>
              <w:bottom w:val="single" w:sz="4" w:space="0" w:color="auto"/>
            </w:tcBorders>
            <w:vAlign w:val="bottom"/>
          </w:tcPr>
          <w:p w:rsidR="00FC7D5F" w:rsidRPr="00061601" w:rsidRDefault="00FC7D5F" w:rsidP="00CA151E">
            <w:pPr>
              <w:spacing w:line="360" w:lineRule="auto"/>
              <w:jc w:val="both"/>
              <w:rPr>
                <w:rFonts w:ascii="Book Antiqua" w:hAnsi="Book Antiqua"/>
                <w:b/>
                <w:sz w:val="24"/>
                <w:szCs w:val="24"/>
              </w:rPr>
            </w:pPr>
            <w:r w:rsidRPr="00061601">
              <w:rPr>
                <w:rFonts w:ascii="Book Antiqua" w:hAnsi="Book Antiqua"/>
                <w:b/>
                <w:sz w:val="24"/>
                <w:szCs w:val="24"/>
              </w:rPr>
              <w:t xml:space="preserve">Tube </w:t>
            </w:r>
            <w:r w:rsidR="000103F0" w:rsidRPr="00061601">
              <w:rPr>
                <w:rFonts w:ascii="Book Antiqua" w:hAnsi="Book Antiqua"/>
                <w:b/>
                <w:sz w:val="24"/>
                <w:szCs w:val="24"/>
              </w:rPr>
              <w:t>feeds not use</w:t>
            </w:r>
            <w:r w:rsidRPr="00061601">
              <w:rPr>
                <w:rFonts w:ascii="Book Antiqua" w:hAnsi="Book Antiqua"/>
                <w:b/>
                <w:sz w:val="24"/>
                <w:szCs w:val="24"/>
              </w:rPr>
              <w:t>d</w:t>
            </w:r>
          </w:p>
        </w:tc>
        <w:tc>
          <w:tcPr>
            <w:tcW w:w="1170" w:type="dxa"/>
            <w:tcBorders>
              <w:top w:val="single" w:sz="4" w:space="0" w:color="auto"/>
              <w:bottom w:val="single" w:sz="4" w:space="0" w:color="auto"/>
            </w:tcBorders>
            <w:vAlign w:val="bottom"/>
          </w:tcPr>
          <w:p w:rsidR="00FC7D5F" w:rsidRPr="00061601" w:rsidRDefault="00C235BB" w:rsidP="00CA151E">
            <w:pPr>
              <w:spacing w:line="360" w:lineRule="auto"/>
              <w:jc w:val="both"/>
              <w:rPr>
                <w:rFonts w:ascii="Book Antiqua" w:hAnsi="Book Antiqua"/>
                <w:sz w:val="24"/>
                <w:szCs w:val="24"/>
              </w:rPr>
            </w:pPr>
            <w:r w:rsidRPr="00061601">
              <w:rPr>
                <w:rFonts w:ascii="Book Antiqua" w:hAnsi="Book Antiqua"/>
                <w:b/>
                <w:i/>
                <w:sz w:val="24"/>
                <w:szCs w:val="24"/>
              </w:rPr>
              <w:t>P</w:t>
            </w:r>
            <w:r w:rsidR="00FC7D5F" w:rsidRPr="00061601">
              <w:rPr>
                <w:rFonts w:ascii="Book Antiqua" w:hAnsi="Book Antiqua"/>
                <w:b/>
                <w:sz w:val="24"/>
                <w:szCs w:val="24"/>
              </w:rPr>
              <w:t xml:space="preserve"> Value</w:t>
            </w:r>
          </w:p>
        </w:tc>
      </w:tr>
      <w:tr w:rsidR="00383CD4" w:rsidRPr="00061601" w:rsidTr="00C235BB">
        <w:trPr>
          <w:trHeight w:val="341"/>
        </w:trPr>
        <w:tc>
          <w:tcPr>
            <w:tcW w:w="2898" w:type="dxa"/>
            <w:tcBorders>
              <w:top w:val="single" w:sz="4" w:space="0" w:color="auto"/>
            </w:tcBorders>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Age &gt;</w:t>
            </w:r>
            <w:r w:rsidR="00BC7C2B">
              <w:rPr>
                <w:rFonts w:ascii="Book Antiqua" w:eastAsiaTheme="minorEastAsia" w:hAnsi="Book Antiqua" w:hint="eastAsia"/>
                <w:sz w:val="24"/>
                <w:szCs w:val="24"/>
                <w:lang w:eastAsia="zh-CN"/>
              </w:rPr>
              <w:t xml:space="preserve"> </w:t>
            </w:r>
            <w:r w:rsidRPr="00061601">
              <w:rPr>
                <w:rFonts w:ascii="Book Antiqua" w:hAnsi="Book Antiqua"/>
                <w:sz w:val="24"/>
                <w:szCs w:val="24"/>
              </w:rPr>
              <w:t>65 years</w:t>
            </w:r>
          </w:p>
        </w:tc>
        <w:tc>
          <w:tcPr>
            <w:tcW w:w="990" w:type="dxa"/>
            <w:tcBorders>
              <w:top w:val="single" w:sz="4" w:space="0" w:color="auto"/>
            </w:tcBorders>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93</w:t>
            </w:r>
          </w:p>
        </w:tc>
        <w:tc>
          <w:tcPr>
            <w:tcW w:w="2250" w:type="dxa"/>
            <w:tcBorders>
              <w:top w:val="single" w:sz="4" w:space="0" w:color="auto"/>
            </w:tcBorders>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40 (43.0%)</w:t>
            </w:r>
          </w:p>
        </w:tc>
        <w:tc>
          <w:tcPr>
            <w:tcW w:w="2250" w:type="dxa"/>
            <w:tcBorders>
              <w:top w:val="single" w:sz="4" w:space="0" w:color="auto"/>
            </w:tcBorders>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53 (57.0%)</w:t>
            </w:r>
          </w:p>
        </w:tc>
        <w:tc>
          <w:tcPr>
            <w:tcW w:w="1170" w:type="dxa"/>
            <w:tcBorders>
              <w:top w:val="single" w:sz="4" w:space="0" w:color="auto"/>
            </w:tcBorders>
            <w:vAlign w:val="center"/>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 xml:space="preserve">0.24 </w:t>
            </w:r>
          </w:p>
        </w:tc>
      </w:tr>
      <w:tr w:rsidR="00383CD4" w:rsidRPr="00061601" w:rsidTr="00C235BB">
        <w:tc>
          <w:tcPr>
            <w:tcW w:w="2898"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Male sex</w:t>
            </w:r>
          </w:p>
        </w:tc>
        <w:tc>
          <w:tcPr>
            <w:tcW w:w="99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145</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69 (47.6%)</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76 (52.4%)</w:t>
            </w:r>
          </w:p>
        </w:tc>
        <w:tc>
          <w:tcPr>
            <w:tcW w:w="1170" w:type="dxa"/>
            <w:vAlign w:val="center"/>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 xml:space="preserve">0.91 </w:t>
            </w:r>
          </w:p>
        </w:tc>
      </w:tr>
      <w:tr w:rsidR="00383CD4" w:rsidRPr="00061601" w:rsidTr="00C235BB">
        <w:tc>
          <w:tcPr>
            <w:tcW w:w="2898"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Tumor type</w:t>
            </w:r>
          </w:p>
        </w:tc>
        <w:tc>
          <w:tcPr>
            <w:tcW w:w="990" w:type="dxa"/>
          </w:tcPr>
          <w:p w:rsidR="00FC7D5F" w:rsidRPr="00061601" w:rsidRDefault="00FC7D5F" w:rsidP="00CA151E">
            <w:pPr>
              <w:spacing w:line="360" w:lineRule="auto"/>
              <w:jc w:val="both"/>
              <w:rPr>
                <w:rFonts w:ascii="Book Antiqua" w:hAnsi="Book Antiqua"/>
                <w:sz w:val="24"/>
                <w:szCs w:val="24"/>
              </w:rPr>
            </w:pPr>
          </w:p>
        </w:tc>
        <w:tc>
          <w:tcPr>
            <w:tcW w:w="2250" w:type="dxa"/>
          </w:tcPr>
          <w:p w:rsidR="00FC7D5F" w:rsidRPr="00061601" w:rsidRDefault="00FC7D5F" w:rsidP="00CA151E">
            <w:pPr>
              <w:spacing w:line="360" w:lineRule="auto"/>
              <w:jc w:val="both"/>
              <w:rPr>
                <w:rFonts w:ascii="Book Antiqua" w:hAnsi="Book Antiqua"/>
                <w:sz w:val="24"/>
                <w:szCs w:val="24"/>
              </w:rPr>
            </w:pPr>
          </w:p>
        </w:tc>
        <w:tc>
          <w:tcPr>
            <w:tcW w:w="2250" w:type="dxa"/>
          </w:tcPr>
          <w:p w:rsidR="00FC7D5F" w:rsidRPr="00061601" w:rsidRDefault="00FC7D5F" w:rsidP="00CA151E">
            <w:pPr>
              <w:spacing w:line="360" w:lineRule="auto"/>
              <w:jc w:val="both"/>
              <w:rPr>
                <w:rFonts w:ascii="Book Antiqua" w:hAnsi="Book Antiqua"/>
                <w:sz w:val="24"/>
                <w:szCs w:val="24"/>
              </w:rPr>
            </w:pPr>
          </w:p>
        </w:tc>
        <w:tc>
          <w:tcPr>
            <w:tcW w:w="1170" w:type="dxa"/>
            <w:vAlign w:val="center"/>
          </w:tcPr>
          <w:p w:rsidR="00FC7D5F" w:rsidRPr="00061601" w:rsidRDefault="00FC7D5F" w:rsidP="00CA151E">
            <w:pPr>
              <w:spacing w:line="360" w:lineRule="auto"/>
              <w:jc w:val="both"/>
              <w:rPr>
                <w:rFonts w:ascii="Book Antiqua" w:hAnsi="Book Antiqua"/>
                <w:sz w:val="24"/>
                <w:szCs w:val="24"/>
              </w:rPr>
            </w:pPr>
          </w:p>
        </w:tc>
      </w:tr>
      <w:tr w:rsidR="00383CD4" w:rsidRPr="00061601" w:rsidTr="00C235BB">
        <w:trPr>
          <w:trHeight w:val="350"/>
        </w:trPr>
        <w:tc>
          <w:tcPr>
            <w:tcW w:w="2898" w:type="dxa"/>
          </w:tcPr>
          <w:p w:rsidR="00FC7D5F" w:rsidRPr="00061601" w:rsidRDefault="00FC7D5F" w:rsidP="00CA151E">
            <w:pPr>
              <w:spacing w:line="360" w:lineRule="auto"/>
              <w:ind w:left="360"/>
              <w:jc w:val="both"/>
              <w:rPr>
                <w:rFonts w:ascii="Book Antiqua" w:hAnsi="Book Antiqua"/>
                <w:sz w:val="24"/>
                <w:szCs w:val="24"/>
              </w:rPr>
            </w:pPr>
            <w:r w:rsidRPr="00061601">
              <w:rPr>
                <w:rFonts w:ascii="Book Antiqua" w:hAnsi="Book Antiqua"/>
                <w:sz w:val="24"/>
                <w:szCs w:val="24"/>
              </w:rPr>
              <w:t>Adenocarcinoma</w:t>
            </w:r>
          </w:p>
        </w:tc>
        <w:tc>
          <w:tcPr>
            <w:tcW w:w="99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158</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76 (48.1%)</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82 (51.9%)</w:t>
            </w:r>
          </w:p>
        </w:tc>
        <w:tc>
          <w:tcPr>
            <w:tcW w:w="1170" w:type="dxa"/>
            <w:vMerge w:val="restart"/>
            <w:vAlign w:val="center"/>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 xml:space="preserve">0.99 </w:t>
            </w:r>
          </w:p>
        </w:tc>
      </w:tr>
      <w:tr w:rsidR="00383CD4" w:rsidRPr="00061601" w:rsidTr="00C235BB">
        <w:tc>
          <w:tcPr>
            <w:tcW w:w="2898" w:type="dxa"/>
          </w:tcPr>
          <w:p w:rsidR="00FC7D5F" w:rsidRPr="00061601" w:rsidRDefault="00FC7D5F" w:rsidP="00CA151E">
            <w:pPr>
              <w:spacing w:line="360" w:lineRule="auto"/>
              <w:ind w:left="360"/>
              <w:jc w:val="both"/>
              <w:rPr>
                <w:rFonts w:ascii="Book Antiqua" w:hAnsi="Book Antiqua"/>
                <w:sz w:val="24"/>
                <w:szCs w:val="24"/>
              </w:rPr>
            </w:pPr>
            <w:r w:rsidRPr="00061601">
              <w:rPr>
                <w:rFonts w:ascii="Book Antiqua" w:hAnsi="Book Antiqua"/>
                <w:sz w:val="24"/>
                <w:szCs w:val="24"/>
              </w:rPr>
              <w:t>Squamous cell carcinoma</w:t>
            </w:r>
          </w:p>
        </w:tc>
        <w:tc>
          <w:tcPr>
            <w:tcW w:w="99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15</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7 (46.7%)</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8 (53.3%)</w:t>
            </w:r>
          </w:p>
        </w:tc>
        <w:tc>
          <w:tcPr>
            <w:tcW w:w="1170" w:type="dxa"/>
            <w:vMerge/>
            <w:vAlign w:val="center"/>
          </w:tcPr>
          <w:p w:rsidR="00FC7D5F" w:rsidRPr="00061601" w:rsidRDefault="00FC7D5F" w:rsidP="00CA151E">
            <w:pPr>
              <w:spacing w:line="360" w:lineRule="auto"/>
              <w:jc w:val="both"/>
              <w:rPr>
                <w:rFonts w:ascii="Book Antiqua" w:hAnsi="Book Antiqua"/>
                <w:sz w:val="24"/>
                <w:szCs w:val="24"/>
              </w:rPr>
            </w:pPr>
          </w:p>
        </w:tc>
      </w:tr>
      <w:tr w:rsidR="00383CD4" w:rsidRPr="00061601" w:rsidTr="00C235BB">
        <w:tc>
          <w:tcPr>
            <w:tcW w:w="2898" w:type="dxa"/>
          </w:tcPr>
          <w:p w:rsidR="00FC7D5F" w:rsidRPr="00061601" w:rsidRDefault="00FC7D5F" w:rsidP="00CA151E">
            <w:pPr>
              <w:spacing w:line="360" w:lineRule="auto"/>
              <w:ind w:left="360"/>
              <w:jc w:val="both"/>
              <w:rPr>
                <w:rFonts w:ascii="Book Antiqua" w:hAnsi="Book Antiqua"/>
                <w:sz w:val="24"/>
                <w:szCs w:val="24"/>
              </w:rPr>
            </w:pPr>
            <w:r w:rsidRPr="00061601">
              <w:rPr>
                <w:rFonts w:ascii="Book Antiqua" w:hAnsi="Book Antiqua"/>
                <w:sz w:val="24"/>
                <w:szCs w:val="24"/>
              </w:rPr>
              <w:t>High-grade dysplasia</w:t>
            </w:r>
          </w:p>
        </w:tc>
        <w:tc>
          <w:tcPr>
            <w:tcW w:w="99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8</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4 (50.0%)</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4 (50.0%)</w:t>
            </w:r>
          </w:p>
        </w:tc>
        <w:tc>
          <w:tcPr>
            <w:tcW w:w="1170" w:type="dxa"/>
            <w:vMerge/>
            <w:vAlign w:val="center"/>
          </w:tcPr>
          <w:p w:rsidR="00FC7D5F" w:rsidRPr="00061601" w:rsidRDefault="00FC7D5F" w:rsidP="00CA151E">
            <w:pPr>
              <w:spacing w:line="360" w:lineRule="auto"/>
              <w:jc w:val="both"/>
              <w:rPr>
                <w:rFonts w:ascii="Book Antiqua" w:hAnsi="Book Antiqua"/>
                <w:sz w:val="24"/>
                <w:szCs w:val="24"/>
              </w:rPr>
            </w:pPr>
          </w:p>
        </w:tc>
      </w:tr>
      <w:tr w:rsidR="00383CD4" w:rsidRPr="00061601" w:rsidTr="00C235BB">
        <w:tc>
          <w:tcPr>
            <w:tcW w:w="2898"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Induction chemotherapy</w:t>
            </w:r>
          </w:p>
        </w:tc>
        <w:tc>
          <w:tcPr>
            <w:tcW w:w="99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114</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52 (45.6%)</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62 (54.4%)</w:t>
            </w:r>
          </w:p>
        </w:tc>
        <w:tc>
          <w:tcPr>
            <w:tcW w:w="1170" w:type="dxa"/>
            <w:vAlign w:val="center"/>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 xml:space="preserve">0.54 </w:t>
            </w:r>
          </w:p>
        </w:tc>
      </w:tr>
      <w:tr w:rsidR="00383CD4" w:rsidRPr="00061601" w:rsidTr="00C235BB">
        <w:tc>
          <w:tcPr>
            <w:tcW w:w="2898"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Post-operative complication</w:t>
            </w:r>
          </w:p>
        </w:tc>
        <w:tc>
          <w:tcPr>
            <w:tcW w:w="99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91</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66 (72.5%)</w:t>
            </w:r>
          </w:p>
        </w:tc>
        <w:tc>
          <w:tcPr>
            <w:tcW w:w="2250"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25 (27.5%)</w:t>
            </w:r>
          </w:p>
        </w:tc>
        <w:tc>
          <w:tcPr>
            <w:tcW w:w="1170" w:type="dxa"/>
            <w:vAlign w:val="center"/>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&lt;</w:t>
            </w:r>
            <w:r w:rsidR="00823710">
              <w:rPr>
                <w:rFonts w:ascii="Book Antiqua" w:eastAsiaTheme="minorEastAsia" w:hAnsi="Book Antiqua" w:hint="eastAsia"/>
                <w:sz w:val="24"/>
                <w:szCs w:val="24"/>
                <w:lang w:eastAsia="zh-CN"/>
              </w:rPr>
              <w:t xml:space="preserve"> </w:t>
            </w:r>
            <w:r w:rsidRPr="00061601">
              <w:rPr>
                <w:rFonts w:ascii="Book Antiqua" w:hAnsi="Book Antiqua"/>
                <w:sz w:val="24"/>
                <w:szCs w:val="24"/>
              </w:rPr>
              <w:t>0.0001</w:t>
            </w:r>
          </w:p>
        </w:tc>
      </w:tr>
      <w:tr w:rsidR="00C235BB" w:rsidRPr="00061601" w:rsidTr="00C235BB">
        <w:trPr>
          <w:trHeight w:val="999"/>
        </w:trPr>
        <w:tc>
          <w:tcPr>
            <w:tcW w:w="2898" w:type="dxa"/>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Esophagectomy approach</w:t>
            </w:r>
          </w:p>
          <w:p w:rsidR="00FC7D5F" w:rsidRPr="00061601" w:rsidRDefault="00FC7D5F" w:rsidP="00CA151E">
            <w:pPr>
              <w:spacing w:line="360" w:lineRule="auto"/>
              <w:ind w:left="360"/>
              <w:jc w:val="both"/>
              <w:rPr>
                <w:rFonts w:ascii="Book Antiqua" w:hAnsi="Book Antiqua"/>
                <w:sz w:val="24"/>
                <w:szCs w:val="24"/>
              </w:rPr>
            </w:pPr>
            <w:r w:rsidRPr="00061601">
              <w:rPr>
                <w:rFonts w:ascii="Book Antiqua" w:hAnsi="Book Antiqua"/>
                <w:sz w:val="24"/>
                <w:szCs w:val="24"/>
              </w:rPr>
              <w:t>Transhiatal</w:t>
            </w:r>
          </w:p>
          <w:p w:rsidR="00FC7D5F" w:rsidRPr="00061601" w:rsidRDefault="00FC7D5F" w:rsidP="00CA151E">
            <w:pPr>
              <w:spacing w:line="360" w:lineRule="auto"/>
              <w:ind w:left="360"/>
              <w:jc w:val="both"/>
              <w:rPr>
                <w:rFonts w:ascii="Book Antiqua" w:hAnsi="Book Antiqua"/>
                <w:sz w:val="24"/>
                <w:szCs w:val="24"/>
              </w:rPr>
            </w:pPr>
            <w:r w:rsidRPr="00061601">
              <w:rPr>
                <w:rFonts w:ascii="Book Antiqua" w:hAnsi="Book Antiqua"/>
                <w:sz w:val="24"/>
                <w:szCs w:val="24"/>
              </w:rPr>
              <w:t>Ivor-Lewis</w:t>
            </w:r>
          </w:p>
        </w:tc>
        <w:tc>
          <w:tcPr>
            <w:tcW w:w="990" w:type="dxa"/>
          </w:tcPr>
          <w:p w:rsidR="00FC7D5F" w:rsidRPr="00061601" w:rsidRDefault="00FC7D5F" w:rsidP="00CA151E">
            <w:pPr>
              <w:spacing w:line="360" w:lineRule="auto"/>
              <w:jc w:val="both"/>
              <w:rPr>
                <w:rFonts w:ascii="Book Antiqua" w:hAnsi="Book Antiqua"/>
                <w:sz w:val="24"/>
                <w:szCs w:val="24"/>
              </w:rPr>
            </w:pPr>
          </w:p>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107</w:t>
            </w:r>
          </w:p>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56</w:t>
            </w:r>
          </w:p>
        </w:tc>
        <w:tc>
          <w:tcPr>
            <w:tcW w:w="2250" w:type="dxa"/>
          </w:tcPr>
          <w:p w:rsidR="00FC7D5F" w:rsidRPr="00061601" w:rsidRDefault="00FC7D5F" w:rsidP="00CA151E">
            <w:pPr>
              <w:spacing w:line="360" w:lineRule="auto"/>
              <w:jc w:val="both"/>
              <w:rPr>
                <w:rFonts w:ascii="Book Antiqua" w:hAnsi="Book Antiqua"/>
                <w:sz w:val="24"/>
                <w:szCs w:val="24"/>
              </w:rPr>
            </w:pPr>
          </w:p>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64 (59.8%)</w:t>
            </w:r>
          </w:p>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14 (25.0%)</w:t>
            </w:r>
          </w:p>
        </w:tc>
        <w:tc>
          <w:tcPr>
            <w:tcW w:w="2250" w:type="dxa"/>
          </w:tcPr>
          <w:p w:rsidR="00FC7D5F" w:rsidRPr="00061601" w:rsidRDefault="00FC7D5F" w:rsidP="00CA151E">
            <w:pPr>
              <w:spacing w:line="360" w:lineRule="auto"/>
              <w:jc w:val="both"/>
              <w:rPr>
                <w:rFonts w:ascii="Book Antiqua" w:hAnsi="Book Antiqua"/>
                <w:sz w:val="24"/>
                <w:szCs w:val="24"/>
              </w:rPr>
            </w:pPr>
          </w:p>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43 (40.2%)</w:t>
            </w:r>
          </w:p>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42 (75.0%)</w:t>
            </w:r>
          </w:p>
        </w:tc>
        <w:tc>
          <w:tcPr>
            <w:tcW w:w="1170" w:type="dxa"/>
            <w:vAlign w:val="center"/>
          </w:tcPr>
          <w:p w:rsidR="00FC7D5F" w:rsidRPr="00061601" w:rsidRDefault="00FC7D5F" w:rsidP="00CA151E">
            <w:pPr>
              <w:spacing w:line="360" w:lineRule="auto"/>
              <w:jc w:val="both"/>
              <w:rPr>
                <w:rFonts w:ascii="Book Antiqua" w:hAnsi="Book Antiqua"/>
                <w:sz w:val="24"/>
                <w:szCs w:val="24"/>
              </w:rPr>
            </w:pPr>
            <w:r w:rsidRPr="00061601">
              <w:rPr>
                <w:rFonts w:ascii="Book Antiqua" w:hAnsi="Book Antiqua"/>
                <w:sz w:val="24"/>
                <w:szCs w:val="24"/>
              </w:rPr>
              <w:t>&lt;</w:t>
            </w:r>
            <w:r w:rsidR="00823710">
              <w:rPr>
                <w:rFonts w:ascii="Book Antiqua" w:eastAsiaTheme="minorEastAsia" w:hAnsi="Book Antiqua" w:hint="eastAsia"/>
                <w:sz w:val="24"/>
                <w:szCs w:val="24"/>
                <w:lang w:eastAsia="zh-CN"/>
              </w:rPr>
              <w:t xml:space="preserve"> </w:t>
            </w:r>
            <w:r w:rsidRPr="00061601">
              <w:rPr>
                <w:rFonts w:ascii="Book Antiqua" w:hAnsi="Book Antiqua"/>
                <w:sz w:val="24"/>
                <w:szCs w:val="24"/>
              </w:rPr>
              <w:t>0.0001</w:t>
            </w:r>
          </w:p>
        </w:tc>
      </w:tr>
    </w:tbl>
    <w:p w:rsidR="00FC7D5F" w:rsidRPr="00061601" w:rsidRDefault="00FC7D5F" w:rsidP="00CA151E">
      <w:pPr>
        <w:spacing w:after="0" w:line="360" w:lineRule="auto"/>
        <w:jc w:val="both"/>
        <w:rPr>
          <w:rFonts w:ascii="Book Antiqua" w:hAnsi="Book Antiqua" w:cs="Times New Roman"/>
          <w:sz w:val="24"/>
          <w:szCs w:val="24"/>
        </w:rPr>
      </w:pPr>
    </w:p>
    <w:p w:rsidR="00C8518B" w:rsidRPr="00061601" w:rsidRDefault="00C8518B" w:rsidP="00CA151E">
      <w:pPr>
        <w:spacing w:after="0" w:line="360" w:lineRule="auto"/>
        <w:jc w:val="both"/>
        <w:rPr>
          <w:rFonts w:ascii="Book Antiqua" w:hAnsi="Book Antiqua" w:cs="Times New Roman"/>
          <w:b/>
          <w:sz w:val="24"/>
          <w:szCs w:val="24"/>
        </w:rPr>
      </w:pPr>
      <w:r w:rsidRPr="00061601">
        <w:rPr>
          <w:rFonts w:ascii="Book Antiqua" w:hAnsi="Book Antiqua" w:cs="Times New Roman"/>
          <w:b/>
          <w:sz w:val="24"/>
          <w:szCs w:val="24"/>
        </w:rPr>
        <w:br w:type="page"/>
      </w:r>
    </w:p>
    <w:p w:rsidR="0025346F" w:rsidRPr="00B231BC" w:rsidRDefault="0025346F" w:rsidP="00CA151E">
      <w:pPr>
        <w:spacing w:after="0" w:line="360" w:lineRule="auto"/>
        <w:jc w:val="both"/>
        <w:rPr>
          <w:rFonts w:ascii="Book Antiqua" w:hAnsi="Book Antiqua" w:cs="Times New Roman"/>
          <w:b/>
          <w:sz w:val="24"/>
          <w:szCs w:val="24"/>
          <w:lang w:eastAsia="zh-CN"/>
        </w:rPr>
      </w:pPr>
      <w:r w:rsidRPr="00B231BC">
        <w:rPr>
          <w:rFonts w:ascii="Book Antiqua" w:hAnsi="Book Antiqua" w:cs="Times New Roman"/>
          <w:b/>
          <w:sz w:val="24"/>
          <w:szCs w:val="24"/>
        </w:rPr>
        <w:lastRenderedPageBreak/>
        <w:t xml:space="preserve">Table </w:t>
      </w:r>
      <w:r w:rsidR="00C8518B" w:rsidRPr="00B231BC">
        <w:rPr>
          <w:rFonts w:ascii="Book Antiqua" w:hAnsi="Book Antiqua" w:cs="Times New Roman"/>
          <w:b/>
          <w:sz w:val="24"/>
          <w:szCs w:val="24"/>
        </w:rPr>
        <w:t>3</w:t>
      </w:r>
      <w:r w:rsidR="00B231BC" w:rsidRPr="00B231BC">
        <w:rPr>
          <w:rFonts w:ascii="Book Antiqua" w:hAnsi="Book Antiqua" w:cs="Times New Roman" w:hint="eastAsia"/>
          <w:b/>
          <w:sz w:val="24"/>
          <w:szCs w:val="24"/>
          <w:lang w:eastAsia="zh-CN"/>
        </w:rPr>
        <w:t xml:space="preserve"> </w:t>
      </w:r>
      <w:r w:rsidRPr="00B231BC">
        <w:rPr>
          <w:rFonts w:ascii="Book Antiqua" w:hAnsi="Book Antiqua" w:cs="Times New Roman"/>
          <w:b/>
          <w:sz w:val="24"/>
          <w:szCs w:val="24"/>
        </w:rPr>
        <w:t>Tube feed rel</w:t>
      </w:r>
      <w:r w:rsidR="00B231BC" w:rsidRPr="00B231BC">
        <w:rPr>
          <w:rFonts w:ascii="Book Antiqua" w:hAnsi="Book Antiqua" w:cs="Times New Roman"/>
          <w:b/>
          <w:sz w:val="24"/>
          <w:szCs w:val="24"/>
        </w:rPr>
        <w:t>iance by esophagectomy approach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226"/>
        <w:gridCol w:w="2226"/>
        <w:gridCol w:w="2226"/>
      </w:tblGrid>
      <w:tr w:rsidR="00061601" w:rsidRPr="00061601" w:rsidTr="002E11C0">
        <w:tc>
          <w:tcPr>
            <w:tcW w:w="2898" w:type="dxa"/>
            <w:tcBorders>
              <w:top w:val="single" w:sz="4" w:space="0" w:color="auto"/>
              <w:bottom w:val="single" w:sz="4" w:space="0" w:color="auto"/>
            </w:tcBorders>
          </w:tcPr>
          <w:p w:rsidR="0025346F" w:rsidRPr="00061601" w:rsidRDefault="0025346F" w:rsidP="00CA151E">
            <w:pPr>
              <w:spacing w:line="360" w:lineRule="auto"/>
              <w:jc w:val="both"/>
              <w:rPr>
                <w:rFonts w:ascii="Book Antiqua" w:hAnsi="Book Antiqua"/>
                <w:b/>
                <w:sz w:val="24"/>
                <w:szCs w:val="24"/>
              </w:rPr>
            </w:pPr>
          </w:p>
          <w:p w:rsidR="00647EE6" w:rsidRPr="00061601" w:rsidRDefault="00647EE6" w:rsidP="00CA151E">
            <w:pPr>
              <w:spacing w:line="360" w:lineRule="auto"/>
              <w:jc w:val="both"/>
              <w:rPr>
                <w:rFonts w:ascii="Book Antiqua" w:hAnsi="Book Antiqua"/>
                <w:b/>
                <w:sz w:val="24"/>
                <w:szCs w:val="24"/>
              </w:rPr>
            </w:pPr>
            <w:r w:rsidRPr="00061601">
              <w:rPr>
                <w:rFonts w:ascii="Book Antiqua" w:hAnsi="Book Antiqua"/>
                <w:b/>
                <w:sz w:val="24"/>
                <w:szCs w:val="24"/>
              </w:rPr>
              <w:t>Tube feed reliance</w:t>
            </w:r>
          </w:p>
        </w:tc>
        <w:tc>
          <w:tcPr>
            <w:tcW w:w="2226" w:type="dxa"/>
            <w:tcBorders>
              <w:top w:val="single" w:sz="4" w:space="0" w:color="auto"/>
              <w:bottom w:val="single" w:sz="4" w:space="0" w:color="auto"/>
            </w:tcBorders>
          </w:tcPr>
          <w:p w:rsidR="00647EE6" w:rsidRPr="00061601" w:rsidRDefault="00647EE6" w:rsidP="00CA151E">
            <w:pPr>
              <w:spacing w:line="360" w:lineRule="auto"/>
              <w:jc w:val="both"/>
              <w:rPr>
                <w:rFonts w:ascii="Book Antiqua" w:hAnsi="Book Antiqua"/>
                <w:b/>
                <w:sz w:val="24"/>
                <w:szCs w:val="24"/>
              </w:rPr>
            </w:pPr>
            <w:r w:rsidRPr="00061601">
              <w:rPr>
                <w:rFonts w:ascii="Book Antiqua" w:hAnsi="Book Antiqua"/>
                <w:b/>
                <w:sz w:val="24"/>
                <w:szCs w:val="24"/>
              </w:rPr>
              <w:t>Transhiatal</w:t>
            </w:r>
          </w:p>
          <w:p w:rsidR="00647EE6" w:rsidRPr="00061601" w:rsidRDefault="00647EE6" w:rsidP="00CA151E">
            <w:pPr>
              <w:spacing w:line="360" w:lineRule="auto"/>
              <w:jc w:val="both"/>
              <w:rPr>
                <w:rFonts w:ascii="Book Antiqua" w:hAnsi="Book Antiqua"/>
                <w:b/>
                <w:sz w:val="24"/>
                <w:szCs w:val="24"/>
              </w:rPr>
            </w:pPr>
            <w:r w:rsidRPr="00061601">
              <w:rPr>
                <w:rFonts w:ascii="Book Antiqua" w:hAnsi="Book Antiqua"/>
                <w:b/>
                <w:sz w:val="24"/>
                <w:szCs w:val="24"/>
              </w:rPr>
              <w:t>(</w:t>
            </w:r>
            <w:r w:rsidR="002C5EE1" w:rsidRPr="00F37684">
              <w:rPr>
                <w:rFonts w:ascii="Book Antiqua" w:hAnsi="Book Antiqua"/>
                <w:b/>
                <w:i/>
                <w:sz w:val="24"/>
                <w:szCs w:val="24"/>
              </w:rPr>
              <w:t>n</w:t>
            </w:r>
            <w:r w:rsidR="002C5EE1">
              <w:rPr>
                <w:rFonts w:ascii="Book Antiqua" w:eastAsiaTheme="minorEastAsia" w:hAnsi="Book Antiqua" w:hint="eastAsia"/>
                <w:b/>
                <w:sz w:val="24"/>
                <w:szCs w:val="24"/>
                <w:lang w:eastAsia="zh-CN"/>
              </w:rPr>
              <w:t xml:space="preserve"> </w:t>
            </w:r>
            <w:r w:rsidR="002C5EE1" w:rsidRPr="00061601">
              <w:rPr>
                <w:rFonts w:ascii="Book Antiqua" w:hAnsi="Book Antiqua"/>
                <w:b/>
                <w:sz w:val="24"/>
                <w:szCs w:val="24"/>
              </w:rPr>
              <w:t>=</w:t>
            </w:r>
            <w:r w:rsidR="002C5EE1">
              <w:rPr>
                <w:rFonts w:ascii="Book Antiqua" w:eastAsiaTheme="minorEastAsia" w:hAnsi="Book Antiqua" w:hint="eastAsia"/>
                <w:b/>
                <w:sz w:val="24"/>
                <w:szCs w:val="24"/>
                <w:lang w:eastAsia="zh-CN"/>
              </w:rPr>
              <w:t xml:space="preserve"> </w:t>
            </w:r>
            <w:r w:rsidRPr="00061601">
              <w:rPr>
                <w:rFonts w:ascii="Book Antiqua" w:hAnsi="Book Antiqua"/>
                <w:b/>
                <w:sz w:val="24"/>
                <w:szCs w:val="24"/>
              </w:rPr>
              <w:t>107)</w:t>
            </w:r>
          </w:p>
        </w:tc>
        <w:tc>
          <w:tcPr>
            <w:tcW w:w="2226" w:type="dxa"/>
            <w:tcBorders>
              <w:top w:val="single" w:sz="4" w:space="0" w:color="auto"/>
              <w:bottom w:val="single" w:sz="4" w:space="0" w:color="auto"/>
            </w:tcBorders>
          </w:tcPr>
          <w:p w:rsidR="00647EE6" w:rsidRPr="00061601" w:rsidRDefault="00647EE6" w:rsidP="00CA151E">
            <w:pPr>
              <w:spacing w:line="360" w:lineRule="auto"/>
              <w:jc w:val="both"/>
              <w:rPr>
                <w:rFonts w:ascii="Book Antiqua" w:hAnsi="Book Antiqua"/>
                <w:b/>
                <w:sz w:val="24"/>
                <w:szCs w:val="24"/>
              </w:rPr>
            </w:pPr>
            <w:r w:rsidRPr="00061601">
              <w:rPr>
                <w:rFonts w:ascii="Book Antiqua" w:hAnsi="Book Antiqua"/>
                <w:b/>
                <w:sz w:val="24"/>
                <w:szCs w:val="24"/>
              </w:rPr>
              <w:t>Ivor-</w:t>
            </w:r>
            <w:r w:rsidR="00905B9E" w:rsidRPr="00061601">
              <w:rPr>
                <w:rFonts w:ascii="Book Antiqua" w:hAnsi="Book Antiqua"/>
                <w:b/>
                <w:sz w:val="24"/>
                <w:szCs w:val="24"/>
              </w:rPr>
              <w:t>l</w:t>
            </w:r>
            <w:r w:rsidRPr="00061601">
              <w:rPr>
                <w:rFonts w:ascii="Book Antiqua" w:hAnsi="Book Antiqua"/>
                <w:b/>
                <w:sz w:val="24"/>
                <w:szCs w:val="24"/>
              </w:rPr>
              <w:t>ewis</w:t>
            </w:r>
          </w:p>
          <w:p w:rsidR="00647EE6" w:rsidRPr="00061601" w:rsidRDefault="00647EE6" w:rsidP="00CA151E">
            <w:pPr>
              <w:spacing w:line="360" w:lineRule="auto"/>
              <w:jc w:val="both"/>
              <w:rPr>
                <w:rFonts w:ascii="Book Antiqua" w:hAnsi="Book Antiqua"/>
                <w:b/>
                <w:sz w:val="24"/>
                <w:szCs w:val="24"/>
              </w:rPr>
            </w:pPr>
            <w:r w:rsidRPr="00061601">
              <w:rPr>
                <w:rFonts w:ascii="Book Antiqua" w:hAnsi="Book Antiqua"/>
                <w:b/>
                <w:sz w:val="24"/>
                <w:szCs w:val="24"/>
              </w:rPr>
              <w:t>(</w:t>
            </w:r>
            <w:r w:rsidR="002C5EE1" w:rsidRPr="00F37684">
              <w:rPr>
                <w:rFonts w:ascii="Book Antiqua" w:hAnsi="Book Antiqua"/>
                <w:b/>
                <w:i/>
                <w:sz w:val="24"/>
                <w:szCs w:val="24"/>
              </w:rPr>
              <w:t>n</w:t>
            </w:r>
            <w:r w:rsidR="002C5EE1">
              <w:rPr>
                <w:rFonts w:ascii="Book Antiqua" w:eastAsiaTheme="minorEastAsia" w:hAnsi="Book Antiqua" w:hint="eastAsia"/>
                <w:b/>
                <w:sz w:val="24"/>
                <w:szCs w:val="24"/>
                <w:lang w:eastAsia="zh-CN"/>
              </w:rPr>
              <w:t xml:space="preserve"> </w:t>
            </w:r>
            <w:r w:rsidR="002C5EE1" w:rsidRPr="00061601">
              <w:rPr>
                <w:rFonts w:ascii="Book Antiqua" w:hAnsi="Book Antiqua"/>
                <w:b/>
                <w:sz w:val="24"/>
                <w:szCs w:val="24"/>
              </w:rPr>
              <w:t>=</w:t>
            </w:r>
            <w:r w:rsidR="002C5EE1">
              <w:rPr>
                <w:rFonts w:ascii="Book Antiqua" w:eastAsiaTheme="minorEastAsia" w:hAnsi="Book Antiqua" w:hint="eastAsia"/>
                <w:b/>
                <w:sz w:val="24"/>
                <w:szCs w:val="24"/>
                <w:lang w:eastAsia="zh-CN"/>
              </w:rPr>
              <w:t xml:space="preserve"> </w:t>
            </w:r>
            <w:r w:rsidRPr="00061601">
              <w:rPr>
                <w:rFonts w:ascii="Book Antiqua" w:hAnsi="Book Antiqua"/>
                <w:b/>
                <w:sz w:val="24"/>
                <w:szCs w:val="24"/>
              </w:rPr>
              <w:t>56)</w:t>
            </w:r>
          </w:p>
        </w:tc>
        <w:tc>
          <w:tcPr>
            <w:tcW w:w="2226" w:type="dxa"/>
            <w:tcBorders>
              <w:top w:val="single" w:sz="4" w:space="0" w:color="auto"/>
              <w:bottom w:val="single" w:sz="4" w:space="0" w:color="auto"/>
            </w:tcBorders>
          </w:tcPr>
          <w:p w:rsidR="00647EE6" w:rsidRPr="00061601" w:rsidRDefault="00647EE6" w:rsidP="00CA151E">
            <w:pPr>
              <w:spacing w:line="360" w:lineRule="auto"/>
              <w:jc w:val="both"/>
              <w:rPr>
                <w:rFonts w:ascii="Book Antiqua" w:hAnsi="Book Antiqua"/>
                <w:b/>
                <w:sz w:val="24"/>
                <w:szCs w:val="24"/>
              </w:rPr>
            </w:pPr>
            <w:r w:rsidRPr="00061601">
              <w:rPr>
                <w:rFonts w:ascii="Book Antiqua" w:hAnsi="Book Antiqua"/>
                <w:b/>
                <w:sz w:val="24"/>
                <w:szCs w:val="24"/>
              </w:rPr>
              <w:t>Other</w:t>
            </w:r>
          </w:p>
          <w:p w:rsidR="00647EE6" w:rsidRPr="00061601" w:rsidRDefault="00647EE6" w:rsidP="00CA151E">
            <w:pPr>
              <w:spacing w:line="360" w:lineRule="auto"/>
              <w:jc w:val="both"/>
              <w:rPr>
                <w:rFonts w:ascii="Book Antiqua" w:hAnsi="Book Antiqua"/>
                <w:b/>
                <w:sz w:val="24"/>
                <w:szCs w:val="24"/>
              </w:rPr>
            </w:pPr>
            <w:r w:rsidRPr="00061601">
              <w:rPr>
                <w:rFonts w:ascii="Book Antiqua" w:hAnsi="Book Antiqua"/>
                <w:b/>
                <w:sz w:val="24"/>
                <w:szCs w:val="24"/>
              </w:rPr>
              <w:t>(</w:t>
            </w:r>
            <w:r w:rsidR="002C5EE1" w:rsidRPr="00F37684">
              <w:rPr>
                <w:rFonts w:ascii="Book Antiqua" w:hAnsi="Book Antiqua"/>
                <w:b/>
                <w:i/>
                <w:sz w:val="24"/>
                <w:szCs w:val="24"/>
              </w:rPr>
              <w:t>n</w:t>
            </w:r>
            <w:r w:rsidR="002C5EE1">
              <w:rPr>
                <w:rFonts w:ascii="Book Antiqua" w:eastAsiaTheme="minorEastAsia" w:hAnsi="Book Antiqua" w:hint="eastAsia"/>
                <w:b/>
                <w:sz w:val="24"/>
                <w:szCs w:val="24"/>
                <w:lang w:eastAsia="zh-CN"/>
              </w:rPr>
              <w:t xml:space="preserve"> </w:t>
            </w:r>
            <w:r w:rsidR="002C5EE1" w:rsidRPr="00061601">
              <w:rPr>
                <w:rFonts w:ascii="Book Antiqua" w:hAnsi="Book Antiqua"/>
                <w:b/>
                <w:sz w:val="24"/>
                <w:szCs w:val="24"/>
              </w:rPr>
              <w:t>=</w:t>
            </w:r>
            <w:r w:rsidR="002C5EE1">
              <w:rPr>
                <w:rFonts w:ascii="Book Antiqua" w:eastAsiaTheme="minorEastAsia" w:hAnsi="Book Antiqua" w:hint="eastAsia"/>
                <w:b/>
                <w:sz w:val="24"/>
                <w:szCs w:val="24"/>
                <w:lang w:eastAsia="zh-CN"/>
              </w:rPr>
              <w:t xml:space="preserve"> </w:t>
            </w:r>
            <w:r w:rsidRPr="00061601">
              <w:rPr>
                <w:rFonts w:ascii="Book Antiqua" w:hAnsi="Book Antiqua"/>
                <w:b/>
                <w:sz w:val="24"/>
                <w:szCs w:val="24"/>
              </w:rPr>
              <w:t>19)</w:t>
            </w:r>
          </w:p>
        </w:tc>
      </w:tr>
      <w:tr w:rsidR="00061601" w:rsidRPr="00061601" w:rsidTr="002E11C0">
        <w:tc>
          <w:tcPr>
            <w:tcW w:w="2898" w:type="dxa"/>
            <w:tcBorders>
              <w:top w:val="single" w:sz="4" w:space="0" w:color="auto"/>
            </w:tcBorders>
          </w:tcPr>
          <w:p w:rsidR="00647EE6" w:rsidRPr="00061601" w:rsidRDefault="00647EE6" w:rsidP="00CA151E">
            <w:pPr>
              <w:spacing w:line="360" w:lineRule="auto"/>
              <w:jc w:val="both"/>
              <w:rPr>
                <w:rFonts w:ascii="Book Antiqua" w:hAnsi="Book Antiqua"/>
                <w:sz w:val="24"/>
                <w:szCs w:val="24"/>
              </w:rPr>
            </w:pPr>
            <w:r w:rsidRPr="00061601">
              <w:rPr>
                <w:rFonts w:ascii="Book Antiqua" w:hAnsi="Book Antiqua"/>
                <w:sz w:val="24"/>
                <w:szCs w:val="24"/>
              </w:rPr>
              <w:t>None</w:t>
            </w:r>
          </w:p>
        </w:tc>
        <w:tc>
          <w:tcPr>
            <w:tcW w:w="2226" w:type="dxa"/>
            <w:tcBorders>
              <w:top w:val="single" w:sz="4" w:space="0" w:color="auto"/>
            </w:tcBorders>
          </w:tcPr>
          <w:p w:rsidR="00647EE6" w:rsidRPr="00061601" w:rsidRDefault="00647EE6" w:rsidP="00CA151E">
            <w:pPr>
              <w:spacing w:line="360" w:lineRule="auto"/>
              <w:jc w:val="both"/>
              <w:rPr>
                <w:rFonts w:ascii="Book Antiqua" w:hAnsi="Book Antiqua"/>
                <w:sz w:val="24"/>
                <w:szCs w:val="24"/>
              </w:rPr>
            </w:pPr>
            <w:r w:rsidRPr="00061601">
              <w:rPr>
                <w:rFonts w:ascii="Book Antiqua" w:hAnsi="Book Antiqua"/>
                <w:sz w:val="24"/>
                <w:szCs w:val="24"/>
              </w:rPr>
              <w:t>43</w:t>
            </w:r>
            <w:r w:rsidR="0025346F" w:rsidRPr="00061601">
              <w:rPr>
                <w:rFonts w:ascii="Book Antiqua" w:hAnsi="Book Antiqua"/>
                <w:sz w:val="24"/>
                <w:szCs w:val="24"/>
              </w:rPr>
              <w:t xml:space="preserve"> (40.2%)</w:t>
            </w:r>
          </w:p>
        </w:tc>
        <w:tc>
          <w:tcPr>
            <w:tcW w:w="2226" w:type="dxa"/>
            <w:tcBorders>
              <w:top w:val="single" w:sz="4" w:space="0" w:color="auto"/>
            </w:tcBorders>
          </w:tcPr>
          <w:p w:rsidR="00647EE6" w:rsidRPr="00061601" w:rsidRDefault="00647EE6" w:rsidP="00CA151E">
            <w:pPr>
              <w:spacing w:line="360" w:lineRule="auto"/>
              <w:jc w:val="both"/>
              <w:rPr>
                <w:rFonts w:ascii="Book Antiqua" w:hAnsi="Book Antiqua"/>
                <w:sz w:val="24"/>
                <w:szCs w:val="24"/>
              </w:rPr>
            </w:pPr>
            <w:r w:rsidRPr="00061601">
              <w:rPr>
                <w:rFonts w:ascii="Book Antiqua" w:hAnsi="Book Antiqua"/>
                <w:sz w:val="24"/>
                <w:szCs w:val="24"/>
              </w:rPr>
              <w:t>42</w:t>
            </w:r>
            <w:r w:rsidR="0025346F" w:rsidRPr="00061601">
              <w:rPr>
                <w:rFonts w:ascii="Book Antiqua" w:hAnsi="Book Antiqua"/>
                <w:sz w:val="24"/>
                <w:szCs w:val="24"/>
              </w:rPr>
              <w:t xml:space="preserve"> (75.0%)</w:t>
            </w:r>
          </w:p>
        </w:tc>
        <w:tc>
          <w:tcPr>
            <w:tcW w:w="2226" w:type="dxa"/>
            <w:tcBorders>
              <w:top w:val="single" w:sz="4" w:space="0" w:color="auto"/>
            </w:tcBorders>
          </w:tcPr>
          <w:p w:rsidR="00647EE6" w:rsidRPr="00061601" w:rsidRDefault="0025346F" w:rsidP="00CA151E">
            <w:pPr>
              <w:spacing w:line="360" w:lineRule="auto"/>
              <w:jc w:val="both"/>
              <w:rPr>
                <w:rFonts w:ascii="Book Antiqua" w:hAnsi="Book Antiqua"/>
                <w:sz w:val="24"/>
                <w:szCs w:val="24"/>
              </w:rPr>
            </w:pPr>
            <w:r w:rsidRPr="00061601">
              <w:rPr>
                <w:rFonts w:ascii="Book Antiqua" w:hAnsi="Book Antiqua"/>
                <w:sz w:val="24"/>
                <w:szCs w:val="24"/>
              </w:rPr>
              <w:t>10 (52.6%)</w:t>
            </w:r>
          </w:p>
        </w:tc>
      </w:tr>
      <w:tr w:rsidR="00061601" w:rsidRPr="00061601" w:rsidTr="002E11C0">
        <w:tc>
          <w:tcPr>
            <w:tcW w:w="2898" w:type="dxa"/>
          </w:tcPr>
          <w:p w:rsidR="00647EE6" w:rsidRPr="00061601" w:rsidRDefault="00647EE6" w:rsidP="00CA151E">
            <w:pPr>
              <w:spacing w:line="360" w:lineRule="auto"/>
              <w:jc w:val="both"/>
              <w:rPr>
                <w:rFonts w:ascii="Book Antiqua" w:hAnsi="Book Antiqua"/>
                <w:sz w:val="24"/>
                <w:szCs w:val="24"/>
              </w:rPr>
            </w:pPr>
            <w:r w:rsidRPr="00061601">
              <w:rPr>
                <w:rFonts w:ascii="Book Antiqua" w:hAnsi="Book Antiqua"/>
                <w:sz w:val="24"/>
                <w:szCs w:val="24"/>
              </w:rPr>
              <w:t>Partial</w:t>
            </w:r>
          </w:p>
        </w:tc>
        <w:tc>
          <w:tcPr>
            <w:tcW w:w="2226" w:type="dxa"/>
          </w:tcPr>
          <w:p w:rsidR="00647EE6" w:rsidRPr="00061601" w:rsidRDefault="00647EE6" w:rsidP="00CA151E">
            <w:pPr>
              <w:spacing w:line="360" w:lineRule="auto"/>
              <w:jc w:val="both"/>
              <w:rPr>
                <w:rFonts w:ascii="Book Antiqua" w:hAnsi="Book Antiqua"/>
                <w:sz w:val="24"/>
                <w:szCs w:val="24"/>
              </w:rPr>
            </w:pPr>
            <w:r w:rsidRPr="00061601">
              <w:rPr>
                <w:rFonts w:ascii="Book Antiqua" w:hAnsi="Book Antiqua"/>
                <w:sz w:val="24"/>
                <w:szCs w:val="24"/>
              </w:rPr>
              <w:t>20</w:t>
            </w:r>
            <w:r w:rsidR="0025346F" w:rsidRPr="00061601">
              <w:rPr>
                <w:rFonts w:ascii="Book Antiqua" w:hAnsi="Book Antiqua"/>
                <w:sz w:val="24"/>
                <w:szCs w:val="24"/>
              </w:rPr>
              <w:t xml:space="preserve"> (18.7%)</w:t>
            </w:r>
          </w:p>
        </w:tc>
        <w:tc>
          <w:tcPr>
            <w:tcW w:w="2226" w:type="dxa"/>
          </w:tcPr>
          <w:p w:rsidR="00647EE6" w:rsidRPr="00061601" w:rsidRDefault="00647EE6" w:rsidP="00CA151E">
            <w:pPr>
              <w:spacing w:line="360" w:lineRule="auto"/>
              <w:jc w:val="both"/>
              <w:rPr>
                <w:rFonts w:ascii="Book Antiqua" w:hAnsi="Book Antiqua"/>
                <w:sz w:val="24"/>
                <w:szCs w:val="24"/>
              </w:rPr>
            </w:pPr>
            <w:r w:rsidRPr="00061601">
              <w:rPr>
                <w:rFonts w:ascii="Book Antiqua" w:hAnsi="Book Antiqua"/>
                <w:sz w:val="24"/>
                <w:szCs w:val="24"/>
              </w:rPr>
              <w:t>10</w:t>
            </w:r>
            <w:r w:rsidR="0025346F" w:rsidRPr="00061601">
              <w:rPr>
                <w:rFonts w:ascii="Book Antiqua" w:hAnsi="Book Antiqua"/>
                <w:sz w:val="24"/>
                <w:szCs w:val="24"/>
              </w:rPr>
              <w:t xml:space="preserve"> (17.6%)</w:t>
            </w:r>
          </w:p>
        </w:tc>
        <w:tc>
          <w:tcPr>
            <w:tcW w:w="2226" w:type="dxa"/>
          </w:tcPr>
          <w:p w:rsidR="00647EE6" w:rsidRPr="00061601" w:rsidRDefault="0025346F" w:rsidP="00CA151E">
            <w:pPr>
              <w:spacing w:line="360" w:lineRule="auto"/>
              <w:jc w:val="both"/>
              <w:rPr>
                <w:rFonts w:ascii="Book Antiqua" w:hAnsi="Book Antiqua"/>
                <w:sz w:val="24"/>
                <w:szCs w:val="24"/>
              </w:rPr>
            </w:pPr>
            <w:r w:rsidRPr="00061601">
              <w:rPr>
                <w:rFonts w:ascii="Book Antiqua" w:hAnsi="Book Antiqua"/>
                <w:sz w:val="24"/>
                <w:szCs w:val="24"/>
              </w:rPr>
              <w:t>4 (21.1%)</w:t>
            </w:r>
          </w:p>
        </w:tc>
      </w:tr>
      <w:tr w:rsidR="00061601" w:rsidRPr="00061601" w:rsidTr="002E11C0">
        <w:tc>
          <w:tcPr>
            <w:tcW w:w="2898" w:type="dxa"/>
          </w:tcPr>
          <w:p w:rsidR="00647EE6" w:rsidRPr="00061601" w:rsidRDefault="00647EE6" w:rsidP="00CA151E">
            <w:pPr>
              <w:spacing w:line="360" w:lineRule="auto"/>
              <w:jc w:val="both"/>
              <w:rPr>
                <w:rFonts w:ascii="Book Antiqua" w:hAnsi="Book Antiqua"/>
                <w:sz w:val="24"/>
                <w:szCs w:val="24"/>
              </w:rPr>
            </w:pPr>
            <w:r w:rsidRPr="00061601">
              <w:rPr>
                <w:rFonts w:ascii="Book Antiqua" w:hAnsi="Book Antiqua"/>
                <w:sz w:val="24"/>
                <w:szCs w:val="24"/>
              </w:rPr>
              <w:t>Total</w:t>
            </w:r>
          </w:p>
        </w:tc>
        <w:tc>
          <w:tcPr>
            <w:tcW w:w="2226" w:type="dxa"/>
          </w:tcPr>
          <w:p w:rsidR="00647EE6" w:rsidRPr="00061601" w:rsidRDefault="00647EE6" w:rsidP="00CA151E">
            <w:pPr>
              <w:spacing w:line="360" w:lineRule="auto"/>
              <w:jc w:val="both"/>
              <w:rPr>
                <w:rFonts w:ascii="Book Antiqua" w:hAnsi="Book Antiqua"/>
                <w:sz w:val="24"/>
                <w:szCs w:val="24"/>
              </w:rPr>
            </w:pPr>
            <w:r w:rsidRPr="00061601">
              <w:rPr>
                <w:rFonts w:ascii="Book Antiqua" w:hAnsi="Book Antiqua"/>
                <w:sz w:val="24"/>
                <w:szCs w:val="24"/>
              </w:rPr>
              <w:t>44</w:t>
            </w:r>
            <w:r w:rsidR="0025346F" w:rsidRPr="00061601">
              <w:rPr>
                <w:rFonts w:ascii="Book Antiqua" w:hAnsi="Book Antiqua"/>
                <w:sz w:val="24"/>
                <w:szCs w:val="24"/>
              </w:rPr>
              <w:t xml:space="preserve"> (41.1%)</w:t>
            </w:r>
          </w:p>
        </w:tc>
        <w:tc>
          <w:tcPr>
            <w:tcW w:w="2226" w:type="dxa"/>
          </w:tcPr>
          <w:p w:rsidR="00647EE6" w:rsidRPr="00061601" w:rsidRDefault="00647EE6" w:rsidP="00CA151E">
            <w:pPr>
              <w:spacing w:line="360" w:lineRule="auto"/>
              <w:jc w:val="both"/>
              <w:rPr>
                <w:rFonts w:ascii="Book Antiqua" w:hAnsi="Book Antiqua"/>
                <w:sz w:val="24"/>
                <w:szCs w:val="24"/>
              </w:rPr>
            </w:pPr>
            <w:r w:rsidRPr="00061601">
              <w:rPr>
                <w:rFonts w:ascii="Book Antiqua" w:hAnsi="Book Antiqua"/>
                <w:sz w:val="24"/>
                <w:szCs w:val="24"/>
              </w:rPr>
              <w:t>4</w:t>
            </w:r>
            <w:r w:rsidR="0025346F" w:rsidRPr="00061601">
              <w:rPr>
                <w:rFonts w:ascii="Book Antiqua" w:hAnsi="Book Antiqua"/>
                <w:sz w:val="24"/>
                <w:szCs w:val="24"/>
              </w:rPr>
              <w:t xml:space="preserve"> (7.1%)</w:t>
            </w:r>
          </w:p>
        </w:tc>
        <w:tc>
          <w:tcPr>
            <w:tcW w:w="2226" w:type="dxa"/>
          </w:tcPr>
          <w:p w:rsidR="00647EE6" w:rsidRPr="00061601" w:rsidRDefault="00647EE6" w:rsidP="00CA151E">
            <w:pPr>
              <w:spacing w:line="360" w:lineRule="auto"/>
              <w:jc w:val="both"/>
              <w:rPr>
                <w:rFonts w:ascii="Book Antiqua" w:hAnsi="Book Antiqua"/>
                <w:sz w:val="24"/>
                <w:szCs w:val="24"/>
              </w:rPr>
            </w:pPr>
            <w:r w:rsidRPr="00061601">
              <w:rPr>
                <w:rFonts w:ascii="Book Antiqua" w:hAnsi="Book Antiqua"/>
                <w:sz w:val="24"/>
                <w:szCs w:val="24"/>
              </w:rPr>
              <w:t>5</w:t>
            </w:r>
            <w:r w:rsidR="0025346F" w:rsidRPr="00061601">
              <w:rPr>
                <w:rFonts w:ascii="Book Antiqua" w:hAnsi="Book Antiqua"/>
                <w:sz w:val="24"/>
                <w:szCs w:val="24"/>
              </w:rPr>
              <w:t xml:space="preserve"> (26.3%)</w:t>
            </w:r>
          </w:p>
        </w:tc>
      </w:tr>
    </w:tbl>
    <w:p w:rsidR="00FC7D5F" w:rsidRPr="00061601" w:rsidRDefault="00FC7D5F" w:rsidP="00CA151E">
      <w:pPr>
        <w:spacing w:after="0" w:line="360" w:lineRule="auto"/>
        <w:jc w:val="both"/>
        <w:rPr>
          <w:rFonts w:ascii="Book Antiqua" w:hAnsi="Book Antiqua" w:cs="Times New Roman"/>
          <w:b/>
          <w:sz w:val="24"/>
          <w:szCs w:val="24"/>
        </w:rPr>
      </w:pPr>
      <w:r w:rsidRPr="00061601">
        <w:rPr>
          <w:rFonts w:ascii="Book Antiqua" w:hAnsi="Book Antiqua" w:cs="Times New Roman"/>
          <w:b/>
          <w:sz w:val="24"/>
          <w:szCs w:val="24"/>
        </w:rPr>
        <w:br w:type="page"/>
      </w:r>
    </w:p>
    <w:p w:rsidR="00136F13" w:rsidRPr="00FE79EA" w:rsidRDefault="00136F13" w:rsidP="00CA151E">
      <w:pPr>
        <w:spacing w:after="0" w:line="360" w:lineRule="auto"/>
        <w:jc w:val="both"/>
        <w:rPr>
          <w:rFonts w:ascii="Book Antiqua" w:hAnsi="Book Antiqua" w:cs="Times New Roman"/>
          <w:b/>
          <w:sz w:val="24"/>
          <w:szCs w:val="24"/>
          <w:lang w:eastAsia="zh-CN"/>
        </w:rPr>
      </w:pPr>
      <w:r w:rsidRPr="00FE79EA">
        <w:rPr>
          <w:rFonts w:ascii="Book Antiqua" w:hAnsi="Book Antiqua" w:cs="Times New Roman"/>
          <w:b/>
          <w:sz w:val="24"/>
          <w:szCs w:val="24"/>
        </w:rPr>
        <w:lastRenderedPageBreak/>
        <w:t xml:space="preserve">Table </w:t>
      </w:r>
      <w:r w:rsidR="00C8518B" w:rsidRPr="00FE79EA">
        <w:rPr>
          <w:rFonts w:ascii="Book Antiqua" w:hAnsi="Book Antiqua" w:cs="Times New Roman"/>
          <w:b/>
          <w:sz w:val="24"/>
          <w:szCs w:val="24"/>
        </w:rPr>
        <w:t>4</w:t>
      </w:r>
      <w:r w:rsidR="00FE79EA" w:rsidRPr="00FE79EA">
        <w:rPr>
          <w:rFonts w:ascii="Book Antiqua" w:hAnsi="Book Antiqua" w:cs="Times New Roman" w:hint="eastAsia"/>
          <w:b/>
          <w:sz w:val="24"/>
          <w:szCs w:val="24"/>
          <w:lang w:eastAsia="zh-CN"/>
        </w:rPr>
        <w:t xml:space="preserve"> </w:t>
      </w:r>
      <w:r w:rsidRPr="00FE79EA">
        <w:rPr>
          <w:rFonts w:ascii="Book Antiqua" w:hAnsi="Book Antiqua" w:cs="Times New Roman"/>
          <w:b/>
          <w:sz w:val="24"/>
          <w:szCs w:val="24"/>
        </w:rPr>
        <w:t>Feeding tube placement and utilization and overall need for nutritional support in relation</w:t>
      </w:r>
      <w:r w:rsidR="00FE79EA" w:rsidRPr="00FE79EA">
        <w:rPr>
          <w:rFonts w:ascii="Book Antiqua" w:hAnsi="Book Antiqua" w:cs="Times New Roman"/>
          <w:b/>
          <w:sz w:val="24"/>
          <w:szCs w:val="24"/>
        </w:rPr>
        <w:t xml:space="preserve"> to extent of gastric resection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18"/>
        <w:gridCol w:w="1290"/>
        <w:gridCol w:w="1290"/>
        <w:gridCol w:w="1290"/>
        <w:gridCol w:w="1188"/>
      </w:tblGrid>
      <w:tr w:rsidR="00061601" w:rsidRPr="00061601" w:rsidTr="00D85C71">
        <w:tc>
          <w:tcPr>
            <w:tcW w:w="4518" w:type="dxa"/>
            <w:tcBorders>
              <w:top w:val="single" w:sz="4" w:space="0" w:color="auto"/>
              <w:left w:val="nil"/>
              <w:bottom w:val="single" w:sz="4" w:space="0" w:color="auto"/>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b/>
                <w:sz w:val="24"/>
                <w:szCs w:val="24"/>
              </w:rPr>
              <w:t>Variable</w:t>
            </w:r>
          </w:p>
        </w:tc>
        <w:tc>
          <w:tcPr>
            <w:tcW w:w="1290" w:type="dxa"/>
            <w:tcBorders>
              <w:top w:val="single" w:sz="4" w:space="0" w:color="auto"/>
              <w:bottom w:val="single" w:sz="4" w:space="0" w:color="auto"/>
            </w:tcBorders>
          </w:tcPr>
          <w:p w:rsidR="00136F13" w:rsidRPr="00061601" w:rsidRDefault="00136F13"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Overall</w:t>
            </w:r>
          </w:p>
          <w:p w:rsidR="00136F13" w:rsidRPr="00061601" w:rsidRDefault="00136F13"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w:t>
            </w:r>
            <w:r w:rsidRPr="00F37684">
              <w:rPr>
                <w:rFonts w:ascii="Book Antiqua" w:hAnsi="Book Antiqua"/>
                <w:b/>
                <w:i/>
                <w:sz w:val="24"/>
                <w:szCs w:val="24"/>
              </w:rPr>
              <w:t>n</w:t>
            </w:r>
            <w:r w:rsidR="00F37684">
              <w:rPr>
                <w:rFonts w:ascii="Book Antiqua" w:eastAsiaTheme="minorEastAsia" w:hAnsi="Book Antiqua" w:hint="eastAsia"/>
                <w:b/>
                <w:sz w:val="24"/>
                <w:szCs w:val="24"/>
                <w:lang w:eastAsia="zh-CN"/>
              </w:rPr>
              <w:t xml:space="preserve"> </w:t>
            </w:r>
            <w:r w:rsidRPr="00061601">
              <w:rPr>
                <w:rFonts w:ascii="Book Antiqua" w:hAnsi="Book Antiqua"/>
                <w:b/>
                <w:sz w:val="24"/>
                <w:szCs w:val="24"/>
              </w:rPr>
              <w:t>=</w:t>
            </w:r>
            <w:r w:rsidR="00F37684">
              <w:rPr>
                <w:rFonts w:ascii="Book Antiqua" w:eastAsiaTheme="minorEastAsia" w:hAnsi="Book Antiqua" w:hint="eastAsia"/>
                <w:b/>
                <w:sz w:val="24"/>
                <w:szCs w:val="24"/>
                <w:lang w:eastAsia="zh-CN"/>
              </w:rPr>
              <w:t xml:space="preserve"> </w:t>
            </w:r>
            <w:r w:rsidRPr="00061601">
              <w:rPr>
                <w:rFonts w:ascii="Book Antiqua" w:hAnsi="Book Antiqua"/>
                <w:b/>
                <w:sz w:val="24"/>
                <w:szCs w:val="24"/>
              </w:rPr>
              <w:t>105)</w:t>
            </w:r>
          </w:p>
        </w:tc>
        <w:tc>
          <w:tcPr>
            <w:tcW w:w="1290" w:type="dxa"/>
            <w:tcBorders>
              <w:top w:val="single" w:sz="4" w:space="0" w:color="auto"/>
              <w:bottom w:val="single" w:sz="4" w:space="0" w:color="auto"/>
            </w:tcBorders>
            <w:vAlign w:val="center"/>
          </w:tcPr>
          <w:p w:rsidR="00136F13" w:rsidRPr="00061601" w:rsidRDefault="00136F13"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Subtotal</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b/>
                <w:sz w:val="24"/>
                <w:szCs w:val="24"/>
              </w:rPr>
              <w:t>(</w:t>
            </w:r>
            <w:r w:rsidRPr="00F37684">
              <w:rPr>
                <w:rFonts w:ascii="Book Antiqua" w:hAnsi="Book Antiqua"/>
                <w:b/>
                <w:i/>
                <w:sz w:val="24"/>
                <w:szCs w:val="24"/>
              </w:rPr>
              <w:t>n</w:t>
            </w:r>
            <w:r w:rsidR="00F37684">
              <w:rPr>
                <w:rFonts w:ascii="Book Antiqua" w:eastAsiaTheme="minorEastAsia" w:hAnsi="Book Antiqua" w:hint="eastAsia"/>
                <w:b/>
                <w:sz w:val="24"/>
                <w:szCs w:val="24"/>
                <w:lang w:eastAsia="zh-CN"/>
              </w:rPr>
              <w:t xml:space="preserve"> </w:t>
            </w:r>
            <w:r w:rsidRPr="00061601">
              <w:rPr>
                <w:rFonts w:ascii="Book Antiqua" w:hAnsi="Book Antiqua"/>
                <w:b/>
                <w:sz w:val="24"/>
                <w:szCs w:val="24"/>
              </w:rPr>
              <w:t>=</w:t>
            </w:r>
            <w:r w:rsidR="00F37684">
              <w:rPr>
                <w:rFonts w:ascii="Book Antiqua" w:eastAsiaTheme="minorEastAsia" w:hAnsi="Book Antiqua" w:hint="eastAsia"/>
                <w:b/>
                <w:sz w:val="24"/>
                <w:szCs w:val="24"/>
                <w:lang w:eastAsia="zh-CN"/>
              </w:rPr>
              <w:t xml:space="preserve"> </w:t>
            </w:r>
            <w:r w:rsidRPr="00061601">
              <w:rPr>
                <w:rFonts w:ascii="Book Antiqua" w:hAnsi="Book Antiqua"/>
                <w:b/>
                <w:sz w:val="24"/>
                <w:szCs w:val="24"/>
              </w:rPr>
              <w:t>63)</w:t>
            </w:r>
          </w:p>
        </w:tc>
        <w:tc>
          <w:tcPr>
            <w:tcW w:w="1290" w:type="dxa"/>
            <w:tcBorders>
              <w:top w:val="single" w:sz="4" w:space="0" w:color="auto"/>
              <w:bottom w:val="single" w:sz="4" w:space="0" w:color="auto"/>
            </w:tcBorders>
            <w:vAlign w:val="center"/>
          </w:tcPr>
          <w:p w:rsidR="00136F13" w:rsidRPr="00061601" w:rsidRDefault="00136F13" w:rsidP="00CA151E">
            <w:pPr>
              <w:pStyle w:val="NoSpacing"/>
              <w:spacing w:line="360" w:lineRule="auto"/>
              <w:jc w:val="both"/>
              <w:rPr>
                <w:rFonts w:ascii="Book Antiqua" w:hAnsi="Book Antiqua"/>
                <w:b/>
                <w:sz w:val="24"/>
                <w:szCs w:val="24"/>
              </w:rPr>
            </w:pPr>
            <w:r w:rsidRPr="00061601">
              <w:rPr>
                <w:rFonts w:ascii="Book Antiqua" w:hAnsi="Book Antiqua"/>
                <w:b/>
                <w:sz w:val="24"/>
                <w:szCs w:val="24"/>
              </w:rPr>
              <w:t>Total</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b/>
                <w:sz w:val="24"/>
                <w:szCs w:val="24"/>
              </w:rPr>
              <w:t>(</w:t>
            </w:r>
            <w:r w:rsidRPr="00F37684">
              <w:rPr>
                <w:rFonts w:ascii="Book Antiqua" w:hAnsi="Book Antiqua"/>
                <w:b/>
                <w:i/>
                <w:sz w:val="24"/>
                <w:szCs w:val="24"/>
              </w:rPr>
              <w:t>n</w:t>
            </w:r>
            <w:r w:rsidR="00F37684">
              <w:rPr>
                <w:rFonts w:ascii="Book Antiqua" w:eastAsiaTheme="minorEastAsia" w:hAnsi="Book Antiqua" w:hint="eastAsia"/>
                <w:b/>
                <w:sz w:val="24"/>
                <w:szCs w:val="24"/>
                <w:lang w:eastAsia="zh-CN"/>
              </w:rPr>
              <w:t xml:space="preserve"> </w:t>
            </w:r>
            <w:r w:rsidRPr="00061601">
              <w:rPr>
                <w:rFonts w:ascii="Book Antiqua" w:hAnsi="Book Antiqua"/>
                <w:b/>
                <w:sz w:val="24"/>
                <w:szCs w:val="24"/>
              </w:rPr>
              <w:t>=</w:t>
            </w:r>
            <w:r w:rsidR="00F37684">
              <w:rPr>
                <w:rFonts w:ascii="Book Antiqua" w:eastAsiaTheme="minorEastAsia" w:hAnsi="Book Antiqua" w:hint="eastAsia"/>
                <w:b/>
                <w:sz w:val="24"/>
                <w:szCs w:val="24"/>
                <w:lang w:eastAsia="zh-CN"/>
              </w:rPr>
              <w:t xml:space="preserve"> </w:t>
            </w:r>
            <w:r w:rsidRPr="00061601">
              <w:rPr>
                <w:rFonts w:ascii="Book Antiqua" w:hAnsi="Book Antiqua"/>
                <w:b/>
                <w:sz w:val="24"/>
                <w:szCs w:val="24"/>
              </w:rPr>
              <w:t>42)</w:t>
            </w:r>
          </w:p>
        </w:tc>
        <w:tc>
          <w:tcPr>
            <w:tcW w:w="1188" w:type="dxa"/>
            <w:tcBorders>
              <w:top w:val="single" w:sz="4" w:space="0" w:color="auto"/>
              <w:bottom w:val="single" w:sz="4" w:space="0" w:color="auto"/>
              <w:right w:val="nil"/>
            </w:tcBorders>
            <w:vAlign w:val="center"/>
          </w:tcPr>
          <w:p w:rsidR="00136F13" w:rsidRPr="00061601" w:rsidRDefault="00F37684" w:rsidP="00CA151E">
            <w:pPr>
              <w:spacing w:line="360" w:lineRule="auto"/>
              <w:jc w:val="both"/>
              <w:rPr>
                <w:rFonts w:ascii="Book Antiqua" w:hAnsi="Book Antiqua"/>
                <w:sz w:val="24"/>
                <w:szCs w:val="24"/>
              </w:rPr>
            </w:pPr>
            <w:r w:rsidRPr="00061601">
              <w:rPr>
                <w:rFonts w:ascii="Book Antiqua" w:hAnsi="Book Antiqua"/>
                <w:b/>
                <w:i/>
                <w:sz w:val="24"/>
                <w:szCs w:val="24"/>
              </w:rPr>
              <w:t>P</w:t>
            </w:r>
            <w:r w:rsidR="00136F13" w:rsidRPr="00061601">
              <w:rPr>
                <w:rFonts w:ascii="Book Antiqua" w:hAnsi="Book Antiqua"/>
                <w:b/>
                <w:sz w:val="24"/>
                <w:szCs w:val="24"/>
              </w:rPr>
              <w:t xml:space="preserve"> </w:t>
            </w:r>
            <w:r w:rsidRPr="00061601">
              <w:rPr>
                <w:rFonts w:ascii="Book Antiqua" w:hAnsi="Book Antiqua"/>
                <w:b/>
                <w:sz w:val="24"/>
                <w:szCs w:val="24"/>
              </w:rPr>
              <w:t>v</w:t>
            </w:r>
            <w:r w:rsidR="00136F13" w:rsidRPr="00061601">
              <w:rPr>
                <w:rFonts w:ascii="Book Antiqua" w:hAnsi="Book Antiqua"/>
                <w:b/>
                <w:sz w:val="24"/>
                <w:szCs w:val="24"/>
              </w:rPr>
              <w:t>alue</w:t>
            </w:r>
          </w:p>
        </w:tc>
      </w:tr>
      <w:tr w:rsidR="00061601" w:rsidRPr="00061601" w:rsidTr="00D85C71">
        <w:tc>
          <w:tcPr>
            <w:tcW w:w="4518" w:type="dxa"/>
            <w:tcBorders>
              <w:top w:val="single" w:sz="4" w:space="0" w:color="auto"/>
              <w:left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Feeding tube placed</w:t>
            </w:r>
          </w:p>
        </w:tc>
        <w:tc>
          <w:tcPr>
            <w:tcW w:w="1290" w:type="dxa"/>
            <w:tcBorders>
              <w:top w:val="single" w:sz="4" w:space="0" w:color="auto"/>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47</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(44.8%)</w:t>
            </w:r>
          </w:p>
        </w:tc>
        <w:tc>
          <w:tcPr>
            <w:tcW w:w="1290" w:type="dxa"/>
            <w:tcBorders>
              <w:top w:val="single" w:sz="4" w:space="0" w:color="auto"/>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8</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(12.7%)</w:t>
            </w:r>
          </w:p>
        </w:tc>
        <w:tc>
          <w:tcPr>
            <w:tcW w:w="1290" w:type="dxa"/>
            <w:tcBorders>
              <w:top w:val="single" w:sz="4" w:space="0" w:color="auto"/>
              <w:bottom w:val="nil"/>
            </w:tcBorders>
            <w:vAlign w:val="center"/>
          </w:tcPr>
          <w:p w:rsidR="00136F13" w:rsidRPr="00F54668" w:rsidRDefault="00136F13" w:rsidP="00CA151E">
            <w:pPr>
              <w:spacing w:line="360" w:lineRule="auto"/>
              <w:jc w:val="both"/>
              <w:rPr>
                <w:rFonts w:ascii="Book Antiqua" w:hAnsi="Book Antiqua"/>
                <w:sz w:val="24"/>
                <w:szCs w:val="24"/>
              </w:rPr>
            </w:pPr>
            <w:r w:rsidRPr="00F54668">
              <w:rPr>
                <w:rFonts w:ascii="Book Antiqua" w:hAnsi="Book Antiqua"/>
                <w:sz w:val="24"/>
                <w:szCs w:val="24"/>
              </w:rPr>
              <w:t>39</w:t>
            </w:r>
          </w:p>
          <w:p w:rsidR="00136F13" w:rsidRPr="00F54668" w:rsidRDefault="00136F13" w:rsidP="00CA151E">
            <w:pPr>
              <w:spacing w:line="360" w:lineRule="auto"/>
              <w:jc w:val="both"/>
              <w:rPr>
                <w:rFonts w:ascii="Book Antiqua" w:hAnsi="Book Antiqua"/>
                <w:sz w:val="24"/>
                <w:szCs w:val="24"/>
              </w:rPr>
            </w:pPr>
            <w:r w:rsidRPr="00F54668">
              <w:rPr>
                <w:rFonts w:ascii="Book Antiqua" w:hAnsi="Book Antiqua"/>
                <w:sz w:val="24"/>
                <w:szCs w:val="24"/>
              </w:rPr>
              <w:t>(92.9%)</w:t>
            </w:r>
          </w:p>
        </w:tc>
        <w:tc>
          <w:tcPr>
            <w:tcW w:w="1188" w:type="dxa"/>
            <w:tcBorders>
              <w:top w:val="single" w:sz="4" w:space="0" w:color="auto"/>
              <w:bottom w:val="nil"/>
              <w:right w:val="nil"/>
            </w:tcBorders>
            <w:vAlign w:val="center"/>
          </w:tcPr>
          <w:p w:rsidR="00136F13" w:rsidRPr="00F54668" w:rsidRDefault="00136F13" w:rsidP="00CA151E">
            <w:pPr>
              <w:spacing w:line="360" w:lineRule="auto"/>
              <w:jc w:val="both"/>
              <w:rPr>
                <w:rFonts w:ascii="Book Antiqua" w:hAnsi="Book Antiqua"/>
                <w:sz w:val="24"/>
                <w:szCs w:val="24"/>
              </w:rPr>
            </w:pPr>
            <w:r w:rsidRPr="00F54668">
              <w:rPr>
                <w:rFonts w:ascii="Book Antiqua" w:hAnsi="Book Antiqua"/>
                <w:sz w:val="24"/>
                <w:szCs w:val="24"/>
              </w:rPr>
              <w:t>&lt;</w:t>
            </w:r>
            <w:r w:rsidR="00C3123A">
              <w:rPr>
                <w:rFonts w:ascii="Book Antiqua" w:eastAsiaTheme="minorEastAsia" w:hAnsi="Book Antiqua" w:hint="eastAsia"/>
                <w:sz w:val="24"/>
                <w:szCs w:val="24"/>
                <w:lang w:eastAsia="zh-CN"/>
              </w:rPr>
              <w:t xml:space="preserve"> </w:t>
            </w:r>
            <w:r w:rsidRPr="00F54668">
              <w:rPr>
                <w:rFonts w:ascii="Book Antiqua" w:hAnsi="Book Antiqua"/>
                <w:sz w:val="24"/>
                <w:szCs w:val="24"/>
              </w:rPr>
              <w:t>0.0001</w:t>
            </w:r>
          </w:p>
        </w:tc>
      </w:tr>
      <w:tr w:rsidR="00061601" w:rsidRPr="00061601" w:rsidTr="00D85C71">
        <w:tc>
          <w:tcPr>
            <w:tcW w:w="4518" w:type="dxa"/>
            <w:tcBorders>
              <w:left w:val="nil"/>
            </w:tcBorders>
            <w:vAlign w:val="center"/>
          </w:tcPr>
          <w:p w:rsidR="00136F13" w:rsidRPr="00061601" w:rsidRDefault="00136F13" w:rsidP="00CA151E">
            <w:pPr>
              <w:spacing w:line="360" w:lineRule="auto"/>
              <w:ind w:left="360"/>
              <w:jc w:val="both"/>
              <w:rPr>
                <w:rFonts w:ascii="Book Antiqua" w:hAnsi="Book Antiqua"/>
                <w:sz w:val="24"/>
                <w:szCs w:val="24"/>
              </w:rPr>
            </w:pPr>
            <w:r w:rsidRPr="00061601">
              <w:rPr>
                <w:rFonts w:ascii="Book Antiqua" w:hAnsi="Book Antiqua"/>
                <w:sz w:val="24"/>
                <w:szCs w:val="24"/>
              </w:rPr>
              <w:t>Tube placed, utilized</w:t>
            </w:r>
          </w:p>
        </w:tc>
        <w:tc>
          <w:tcPr>
            <w:tcW w:w="1290" w:type="dxa"/>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25</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53.2</w:t>
            </w:r>
            <w:r w:rsidRPr="00061601">
              <w:rPr>
                <w:rFonts w:ascii="Book Antiqua" w:hAnsi="Book Antiqua"/>
                <w:sz w:val="24"/>
                <w:szCs w:val="24"/>
              </w:rPr>
              <w:t>%)</w:t>
            </w:r>
          </w:p>
        </w:tc>
        <w:tc>
          <w:tcPr>
            <w:tcW w:w="1290" w:type="dxa"/>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5</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62.5</w:t>
            </w:r>
            <w:r w:rsidRPr="00061601">
              <w:rPr>
                <w:rFonts w:ascii="Book Antiqua" w:hAnsi="Book Antiqua"/>
                <w:sz w:val="24"/>
                <w:szCs w:val="24"/>
              </w:rPr>
              <w:t>%)</w:t>
            </w:r>
          </w:p>
        </w:tc>
        <w:tc>
          <w:tcPr>
            <w:tcW w:w="1290" w:type="dxa"/>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20</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(51.3%)</w:t>
            </w:r>
          </w:p>
        </w:tc>
        <w:tc>
          <w:tcPr>
            <w:tcW w:w="1188" w:type="dxa"/>
            <w:tcBorders>
              <w:right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0.</w:t>
            </w:r>
            <w:r w:rsidR="009A05C1" w:rsidRPr="00061601">
              <w:rPr>
                <w:rFonts w:ascii="Book Antiqua" w:hAnsi="Book Antiqua"/>
                <w:sz w:val="24"/>
                <w:szCs w:val="24"/>
              </w:rPr>
              <w:t>71</w:t>
            </w:r>
          </w:p>
        </w:tc>
      </w:tr>
      <w:tr w:rsidR="00061601" w:rsidRPr="00061601" w:rsidTr="00D85C71">
        <w:tc>
          <w:tcPr>
            <w:tcW w:w="4518" w:type="dxa"/>
            <w:tcBorders>
              <w:left w:val="nil"/>
            </w:tcBorders>
            <w:vAlign w:val="center"/>
          </w:tcPr>
          <w:p w:rsidR="00136F13" w:rsidRPr="00061601" w:rsidRDefault="00136F13" w:rsidP="00CA151E">
            <w:pPr>
              <w:spacing w:line="360" w:lineRule="auto"/>
              <w:ind w:left="720"/>
              <w:jc w:val="both"/>
              <w:rPr>
                <w:rFonts w:ascii="Book Antiqua" w:hAnsi="Book Antiqua"/>
                <w:sz w:val="24"/>
                <w:szCs w:val="24"/>
              </w:rPr>
            </w:pPr>
            <w:r w:rsidRPr="00061601">
              <w:rPr>
                <w:rFonts w:ascii="Book Antiqua" w:hAnsi="Book Antiqua"/>
                <w:sz w:val="24"/>
                <w:szCs w:val="24"/>
              </w:rPr>
              <w:t>Tube placed, utilized, PN utilized</w:t>
            </w:r>
          </w:p>
        </w:tc>
        <w:tc>
          <w:tcPr>
            <w:tcW w:w="1290" w:type="dxa"/>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5</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10.6</w:t>
            </w:r>
            <w:r w:rsidRPr="00061601">
              <w:rPr>
                <w:rFonts w:ascii="Book Antiqua" w:hAnsi="Book Antiqua"/>
                <w:sz w:val="24"/>
                <w:szCs w:val="24"/>
              </w:rPr>
              <w:t>%)</w:t>
            </w:r>
          </w:p>
        </w:tc>
        <w:tc>
          <w:tcPr>
            <w:tcW w:w="1290" w:type="dxa"/>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p>
        </w:tc>
        <w:tc>
          <w:tcPr>
            <w:tcW w:w="1290" w:type="dxa"/>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5</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12.8</w:t>
            </w:r>
            <w:r w:rsidRPr="00061601">
              <w:rPr>
                <w:rFonts w:ascii="Book Antiqua" w:hAnsi="Book Antiqua"/>
                <w:sz w:val="24"/>
                <w:szCs w:val="24"/>
              </w:rPr>
              <w:t>%)</w:t>
            </w:r>
          </w:p>
        </w:tc>
        <w:tc>
          <w:tcPr>
            <w:tcW w:w="1188" w:type="dxa"/>
            <w:tcBorders>
              <w:right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0.</w:t>
            </w:r>
            <w:r w:rsidR="009A05C1" w:rsidRPr="00061601">
              <w:rPr>
                <w:rFonts w:ascii="Book Antiqua" w:hAnsi="Book Antiqua"/>
                <w:sz w:val="24"/>
                <w:szCs w:val="24"/>
              </w:rPr>
              <w:t>57</w:t>
            </w:r>
          </w:p>
        </w:tc>
      </w:tr>
      <w:tr w:rsidR="00061601" w:rsidRPr="00061601" w:rsidTr="00D85C71">
        <w:tc>
          <w:tcPr>
            <w:tcW w:w="4518" w:type="dxa"/>
            <w:tcBorders>
              <w:left w:val="nil"/>
            </w:tcBorders>
            <w:vAlign w:val="center"/>
          </w:tcPr>
          <w:p w:rsidR="009A05C1" w:rsidRPr="00061601" w:rsidRDefault="009A05C1" w:rsidP="00CA151E">
            <w:pPr>
              <w:spacing w:line="360" w:lineRule="auto"/>
              <w:ind w:left="360"/>
              <w:jc w:val="both"/>
              <w:rPr>
                <w:rFonts w:ascii="Book Antiqua" w:hAnsi="Book Antiqua"/>
                <w:sz w:val="24"/>
                <w:szCs w:val="24"/>
              </w:rPr>
            </w:pPr>
            <w:r w:rsidRPr="00061601">
              <w:rPr>
                <w:rFonts w:ascii="Book Antiqua" w:hAnsi="Book Antiqua"/>
                <w:sz w:val="24"/>
                <w:szCs w:val="24"/>
              </w:rPr>
              <w:t>Tube placed, not utilized</w:t>
            </w:r>
          </w:p>
        </w:tc>
        <w:tc>
          <w:tcPr>
            <w:tcW w:w="1290" w:type="dxa"/>
            <w:vAlign w:val="center"/>
          </w:tcPr>
          <w:p w:rsidR="009A05C1" w:rsidRPr="00061601" w:rsidRDefault="009A05C1" w:rsidP="00CA151E">
            <w:pPr>
              <w:spacing w:line="360" w:lineRule="auto"/>
              <w:jc w:val="both"/>
              <w:rPr>
                <w:rFonts w:ascii="Book Antiqua" w:hAnsi="Book Antiqua"/>
                <w:sz w:val="24"/>
                <w:szCs w:val="24"/>
              </w:rPr>
            </w:pPr>
            <w:r w:rsidRPr="00061601">
              <w:rPr>
                <w:rFonts w:ascii="Book Antiqua" w:hAnsi="Book Antiqua"/>
                <w:sz w:val="24"/>
                <w:szCs w:val="24"/>
              </w:rPr>
              <w:t>22</w:t>
            </w:r>
          </w:p>
          <w:p w:rsidR="009A05C1" w:rsidRPr="00061601" w:rsidRDefault="009A05C1" w:rsidP="00CA151E">
            <w:pPr>
              <w:spacing w:line="360" w:lineRule="auto"/>
              <w:jc w:val="both"/>
              <w:rPr>
                <w:rFonts w:ascii="Book Antiqua" w:hAnsi="Book Antiqua"/>
                <w:sz w:val="24"/>
                <w:szCs w:val="24"/>
              </w:rPr>
            </w:pPr>
            <w:r w:rsidRPr="00061601">
              <w:rPr>
                <w:rFonts w:ascii="Book Antiqua" w:hAnsi="Book Antiqua"/>
                <w:sz w:val="24"/>
                <w:szCs w:val="24"/>
              </w:rPr>
              <w:t>(46.8%)</w:t>
            </w:r>
          </w:p>
        </w:tc>
        <w:tc>
          <w:tcPr>
            <w:tcW w:w="1290" w:type="dxa"/>
            <w:vAlign w:val="center"/>
          </w:tcPr>
          <w:p w:rsidR="009A05C1" w:rsidRPr="00061601" w:rsidRDefault="009A05C1" w:rsidP="00CA151E">
            <w:pPr>
              <w:spacing w:line="360" w:lineRule="auto"/>
              <w:jc w:val="both"/>
              <w:rPr>
                <w:rFonts w:ascii="Book Antiqua" w:hAnsi="Book Antiqua"/>
                <w:sz w:val="24"/>
                <w:szCs w:val="24"/>
              </w:rPr>
            </w:pPr>
            <w:r w:rsidRPr="00061601">
              <w:rPr>
                <w:rFonts w:ascii="Book Antiqua" w:hAnsi="Book Antiqua"/>
                <w:sz w:val="24"/>
                <w:szCs w:val="24"/>
              </w:rPr>
              <w:t>3</w:t>
            </w:r>
          </w:p>
          <w:p w:rsidR="009A05C1" w:rsidRPr="00061601" w:rsidRDefault="009A05C1" w:rsidP="00CA151E">
            <w:pPr>
              <w:spacing w:line="360" w:lineRule="auto"/>
              <w:jc w:val="both"/>
              <w:rPr>
                <w:rFonts w:ascii="Book Antiqua" w:hAnsi="Book Antiqua"/>
                <w:sz w:val="24"/>
                <w:szCs w:val="24"/>
              </w:rPr>
            </w:pPr>
            <w:r w:rsidRPr="00061601">
              <w:rPr>
                <w:rFonts w:ascii="Book Antiqua" w:hAnsi="Book Antiqua"/>
                <w:sz w:val="24"/>
                <w:szCs w:val="24"/>
              </w:rPr>
              <w:t>(37.5%)</w:t>
            </w:r>
          </w:p>
        </w:tc>
        <w:tc>
          <w:tcPr>
            <w:tcW w:w="1290" w:type="dxa"/>
            <w:vAlign w:val="center"/>
          </w:tcPr>
          <w:p w:rsidR="009A05C1" w:rsidRPr="00061601" w:rsidRDefault="009A05C1" w:rsidP="00CA151E">
            <w:pPr>
              <w:spacing w:line="360" w:lineRule="auto"/>
              <w:jc w:val="both"/>
              <w:rPr>
                <w:rFonts w:ascii="Book Antiqua" w:hAnsi="Book Antiqua"/>
                <w:sz w:val="24"/>
                <w:szCs w:val="24"/>
              </w:rPr>
            </w:pPr>
            <w:r w:rsidRPr="00061601">
              <w:rPr>
                <w:rFonts w:ascii="Book Antiqua" w:hAnsi="Book Antiqua"/>
                <w:sz w:val="24"/>
                <w:szCs w:val="24"/>
              </w:rPr>
              <w:t>19</w:t>
            </w:r>
          </w:p>
          <w:p w:rsidR="009A05C1" w:rsidRPr="00061601" w:rsidRDefault="009A05C1" w:rsidP="00CA151E">
            <w:pPr>
              <w:spacing w:line="360" w:lineRule="auto"/>
              <w:jc w:val="both"/>
              <w:rPr>
                <w:rFonts w:ascii="Book Antiqua" w:hAnsi="Book Antiqua"/>
                <w:sz w:val="24"/>
                <w:szCs w:val="24"/>
              </w:rPr>
            </w:pPr>
            <w:r w:rsidRPr="00061601">
              <w:rPr>
                <w:rFonts w:ascii="Book Antiqua" w:hAnsi="Book Antiqua"/>
                <w:sz w:val="24"/>
                <w:szCs w:val="24"/>
              </w:rPr>
              <w:t>(48.7%)</w:t>
            </w:r>
          </w:p>
        </w:tc>
        <w:tc>
          <w:tcPr>
            <w:tcW w:w="1188" w:type="dxa"/>
            <w:tcBorders>
              <w:right w:val="nil"/>
            </w:tcBorders>
            <w:vAlign w:val="center"/>
          </w:tcPr>
          <w:p w:rsidR="009A05C1" w:rsidRPr="00061601" w:rsidRDefault="009A05C1" w:rsidP="00CA151E">
            <w:pPr>
              <w:spacing w:line="360" w:lineRule="auto"/>
              <w:jc w:val="both"/>
              <w:rPr>
                <w:rFonts w:ascii="Book Antiqua" w:hAnsi="Book Antiqua"/>
                <w:sz w:val="24"/>
                <w:szCs w:val="24"/>
              </w:rPr>
            </w:pPr>
            <w:r w:rsidRPr="00061601">
              <w:rPr>
                <w:rFonts w:ascii="Book Antiqua" w:hAnsi="Book Antiqua"/>
                <w:sz w:val="24"/>
                <w:szCs w:val="24"/>
              </w:rPr>
              <w:t>0.71</w:t>
            </w:r>
          </w:p>
        </w:tc>
      </w:tr>
      <w:tr w:rsidR="00061601" w:rsidRPr="00061601" w:rsidTr="00C3123A">
        <w:tc>
          <w:tcPr>
            <w:tcW w:w="4518" w:type="dxa"/>
            <w:tcBorders>
              <w:left w:val="nil"/>
              <w:bottom w:val="nil"/>
            </w:tcBorders>
            <w:vAlign w:val="center"/>
          </w:tcPr>
          <w:p w:rsidR="00136F13" w:rsidRPr="00061601" w:rsidRDefault="00136F13" w:rsidP="00CA151E">
            <w:pPr>
              <w:spacing w:line="360" w:lineRule="auto"/>
              <w:ind w:left="720"/>
              <w:jc w:val="both"/>
              <w:rPr>
                <w:rFonts w:ascii="Book Antiqua" w:hAnsi="Book Antiqua"/>
                <w:sz w:val="24"/>
                <w:szCs w:val="24"/>
              </w:rPr>
            </w:pPr>
            <w:r w:rsidRPr="00061601">
              <w:rPr>
                <w:rFonts w:ascii="Book Antiqua" w:hAnsi="Book Antiqua"/>
                <w:sz w:val="24"/>
                <w:szCs w:val="24"/>
              </w:rPr>
              <w:t>Tube placed, not utilized, PN utilized</w:t>
            </w:r>
          </w:p>
        </w:tc>
        <w:tc>
          <w:tcPr>
            <w:tcW w:w="1290" w:type="dxa"/>
            <w:tcBorders>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6</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12.8</w:t>
            </w:r>
            <w:r w:rsidRPr="00061601">
              <w:rPr>
                <w:rFonts w:ascii="Book Antiqua" w:hAnsi="Book Antiqua"/>
                <w:sz w:val="24"/>
                <w:szCs w:val="24"/>
              </w:rPr>
              <w:t>%)</w:t>
            </w:r>
          </w:p>
        </w:tc>
        <w:tc>
          <w:tcPr>
            <w:tcW w:w="1290" w:type="dxa"/>
            <w:tcBorders>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12.5</w:t>
            </w:r>
            <w:r w:rsidRPr="00061601">
              <w:rPr>
                <w:rFonts w:ascii="Book Antiqua" w:hAnsi="Book Antiqua"/>
                <w:sz w:val="24"/>
                <w:szCs w:val="24"/>
              </w:rPr>
              <w:t>%)</w:t>
            </w:r>
          </w:p>
        </w:tc>
        <w:tc>
          <w:tcPr>
            <w:tcW w:w="1290" w:type="dxa"/>
            <w:tcBorders>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5</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12.8</w:t>
            </w:r>
            <w:r w:rsidRPr="00061601">
              <w:rPr>
                <w:rFonts w:ascii="Book Antiqua" w:hAnsi="Book Antiqua"/>
                <w:sz w:val="24"/>
                <w:szCs w:val="24"/>
              </w:rPr>
              <w:t>%)</w:t>
            </w:r>
          </w:p>
        </w:tc>
        <w:tc>
          <w:tcPr>
            <w:tcW w:w="1188" w:type="dxa"/>
            <w:tcBorders>
              <w:bottom w:val="nil"/>
              <w:right w:val="nil"/>
            </w:tcBorders>
            <w:vAlign w:val="center"/>
          </w:tcPr>
          <w:p w:rsidR="00136F13" w:rsidRPr="00061601" w:rsidRDefault="009A05C1" w:rsidP="00CA151E">
            <w:pPr>
              <w:spacing w:line="360" w:lineRule="auto"/>
              <w:jc w:val="both"/>
              <w:rPr>
                <w:rFonts w:ascii="Book Antiqua" w:hAnsi="Book Antiqua"/>
                <w:sz w:val="24"/>
                <w:szCs w:val="24"/>
              </w:rPr>
            </w:pPr>
            <w:r w:rsidRPr="00061601">
              <w:rPr>
                <w:rFonts w:ascii="Book Antiqua" w:hAnsi="Book Antiqua"/>
                <w:sz w:val="24"/>
                <w:szCs w:val="24"/>
              </w:rPr>
              <w:t>1.0</w:t>
            </w:r>
          </w:p>
        </w:tc>
      </w:tr>
      <w:tr w:rsidR="00061601" w:rsidRPr="00061601" w:rsidTr="00C3123A">
        <w:tc>
          <w:tcPr>
            <w:tcW w:w="4518" w:type="dxa"/>
            <w:tcBorders>
              <w:top w:val="nil"/>
              <w:left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PN utilized</w:t>
            </w:r>
          </w:p>
        </w:tc>
        <w:tc>
          <w:tcPr>
            <w:tcW w:w="1290" w:type="dxa"/>
            <w:tcBorders>
              <w:top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22</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(21.0%)</w:t>
            </w:r>
          </w:p>
        </w:tc>
        <w:tc>
          <w:tcPr>
            <w:tcW w:w="1290" w:type="dxa"/>
            <w:tcBorders>
              <w:top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11</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(17.5%)</w:t>
            </w:r>
          </w:p>
        </w:tc>
        <w:tc>
          <w:tcPr>
            <w:tcW w:w="1290" w:type="dxa"/>
            <w:tcBorders>
              <w:top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11</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(26.2%)</w:t>
            </w:r>
          </w:p>
        </w:tc>
        <w:tc>
          <w:tcPr>
            <w:tcW w:w="1188" w:type="dxa"/>
            <w:tcBorders>
              <w:top w:val="nil"/>
              <w:bottom w:val="nil"/>
              <w:right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0.28</w:t>
            </w:r>
          </w:p>
        </w:tc>
      </w:tr>
      <w:tr w:rsidR="00061601" w:rsidRPr="00061601" w:rsidTr="00D85C71">
        <w:tc>
          <w:tcPr>
            <w:tcW w:w="4518" w:type="dxa"/>
            <w:tcBorders>
              <w:top w:val="nil"/>
              <w:left w:val="nil"/>
              <w:bottom w:val="nil"/>
            </w:tcBorders>
            <w:vAlign w:val="center"/>
          </w:tcPr>
          <w:p w:rsidR="00136F13" w:rsidRPr="00061601" w:rsidRDefault="00136F13" w:rsidP="00CA151E">
            <w:pPr>
              <w:spacing w:line="360" w:lineRule="auto"/>
              <w:ind w:left="360"/>
              <w:jc w:val="both"/>
              <w:rPr>
                <w:rFonts w:ascii="Book Antiqua" w:hAnsi="Book Antiqua"/>
                <w:sz w:val="24"/>
                <w:szCs w:val="24"/>
              </w:rPr>
            </w:pPr>
            <w:r w:rsidRPr="00061601">
              <w:rPr>
                <w:rFonts w:ascii="Book Antiqua" w:hAnsi="Book Antiqua"/>
                <w:sz w:val="24"/>
                <w:szCs w:val="24"/>
              </w:rPr>
              <w:t>PN utilized with feeding tube</w:t>
            </w:r>
          </w:p>
        </w:tc>
        <w:tc>
          <w:tcPr>
            <w:tcW w:w="1290" w:type="dxa"/>
            <w:tcBorders>
              <w:top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11</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(10.5%)</w:t>
            </w:r>
          </w:p>
        </w:tc>
        <w:tc>
          <w:tcPr>
            <w:tcW w:w="1290" w:type="dxa"/>
            <w:tcBorders>
              <w:top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9.1</w:t>
            </w:r>
            <w:r w:rsidRPr="00061601">
              <w:rPr>
                <w:rFonts w:ascii="Book Antiqua" w:hAnsi="Book Antiqua"/>
                <w:sz w:val="24"/>
                <w:szCs w:val="24"/>
              </w:rPr>
              <w:t>%)</w:t>
            </w:r>
          </w:p>
        </w:tc>
        <w:tc>
          <w:tcPr>
            <w:tcW w:w="1290" w:type="dxa"/>
            <w:tcBorders>
              <w:top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10</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90.9</w:t>
            </w:r>
            <w:r w:rsidRPr="00061601">
              <w:rPr>
                <w:rFonts w:ascii="Book Antiqua" w:hAnsi="Book Antiqua"/>
                <w:sz w:val="24"/>
                <w:szCs w:val="24"/>
              </w:rPr>
              <w:t>%)</w:t>
            </w:r>
          </w:p>
        </w:tc>
        <w:tc>
          <w:tcPr>
            <w:tcW w:w="1188" w:type="dxa"/>
            <w:tcBorders>
              <w:top w:val="nil"/>
              <w:bottom w:val="nil"/>
              <w:right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0.42</w:t>
            </w:r>
          </w:p>
        </w:tc>
      </w:tr>
      <w:tr w:rsidR="00061601" w:rsidRPr="00061601" w:rsidTr="00C3123A">
        <w:tc>
          <w:tcPr>
            <w:tcW w:w="4518" w:type="dxa"/>
            <w:tcBorders>
              <w:top w:val="nil"/>
              <w:left w:val="nil"/>
              <w:bottom w:val="nil"/>
            </w:tcBorders>
            <w:vAlign w:val="center"/>
          </w:tcPr>
          <w:p w:rsidR="00136F13" w:rsidRPr="00061601" w:rsidRDefault="00136F13" w:rsidP="00CA151E">
            <w:pPr>
              <w:spacing w:line="360" w:lineRule="auto"/>
              <w:ind w:left="360"/>
              <w:jc w:val="both"/>
              <w:rPr>
                <w:rFonts w:ascii="Book Antiqua" w:hAnsi="Book Antiqua"/>
                <w:sz w:val="24"/>
                <w:szCs w:val="24"/>
              </w:rPr>
            </w:pPr>
            <w:r w:rsidRPr="00061601">
              <w:rPr>
                <w:rFonts w:ascii="Book Antiqua" w:hAnsi="Book Antiqua"/>
                <w:sz w:val="24"/>
                <w:szCs w:val="24"/>
              </w:rPr>
              <w:t>PN utilized without feeding tube</w:t>
            </w:r>
          </w:p>
        </w:tc>
        <w:tc>
          <w:tcPr>
            <w:tcW w:w="1290" w:type="dxa"/>
            <w:tcBorders>
              <w:top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11</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(10.5%)</w:t>
            </w:r>
          </w:p>
        </w:tc>
        <w:tc>
          <w:tcPr>
            <w:tcW w:w="1290" w:type="dxa"/>
            <w:tcBorders>
              <w:top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10</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90</w:t>
            </w:r>
            <w:r w:rsidRPr="00061601">
              <w:rPr>
                <w:rFonts w:ascii="Book Antiqua" w:hAnsi="Book Antiqua"/>
                <w:sz w:val="24"/>
                <w:szCs w:val="24"/>
              </w:rPr>
              <w:t>.9%)</w:t>
            </w:r>
          </w:p>
        </w:tc>
        <w:tc>
          <w:tcPr>
            <w:tcW w:w="1290" w:type="dxa"/>
            <w:tcBorders>
              <w:top w:val="nil"/>
              <w:bottom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1</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w:t>
            </w:r>
            <w:r w:rsidR="009A05C1" w:rsidRPr="00061601">
              <w:rPr>
                <w:rFonts w:ascii="Book Antiqua" w:hAnsi="Book Antiqua"/>
                <w:sz w:val="24"/>
                <w:szCs w:val="24"/>
              </w:rPr>
              <w:t>9.1</w:t>
            </w:r>
            <w:r w:rsidRPr="00061601">
              <w:rPr>
                <w:rFonts w:ascii="Book Antiqua" w:hAnsi="Book Antiqua"/>
                <w:sz w:val="24"/>
                <w:szCs w:val="24"/>
              </w:rPr>
              <w:t>%)</w:t>
            </w:r>
          </w:p>
        </w:tc>
        <w:tc>
          <w:tcPr>
            <w:tcW w:w="1188" w:type="dxa"/>
            <w:tcBorders>
              <w:top w:val="nil"/>
              <w:bottom w:val="nil"/>
              <w:right w:val="nil"/>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0.51</w:t>
            </w:r>
          </w:p>
        </w:tc>
      </w:tr>
      <w:tr w:rsidR="00061601" w:rsidRPr="00061601" w:rsidTr="00C3123A">
        <w:tc>
          <w:tcPr>
            <w:tcW w:w="4518" w:type="dxa"/>
            <w:tcBorders>
              <w:top w:val="nil"/>
              <w:left w:val="nil"/>
              <w:bottom w:val="single" w:sz="4" w:space="0" w:color="auto"/>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No nutritional support used</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regardless of feeding tube placement</w:t>
            </w:r>
          </w:p>
        </w:tc>
        <w:tc>
          <w:tcPr>
            <w:tcW w:w="1290" w:type="dxa"/>
            <w:tcBorders>
              <w:top w:val="nil"/>
              <w:bottom w:val="single" w:sz="4" w:space="0" w:color="auto"/>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63</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(60.0%)</w:t>
            </w:r>
          </w:p>
        </w:tc>
        <w:tc>
          <w:tcPr>
            <w:tcW w:w="1290" w:type="dxa"/>
            <w:tcBorders>
              <w:top w:val="nil"/>
              <w:bottom w:val="single" w:sz="4" w:space="0" w:color="auto"/>
            </w:tcBorders>
            <w:vAlign w:val="center"/>
          </w:tcPr>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47</w:t>
            </w:r>
          </w:p>
          <w:p w:rsidR="00136F13" w:rsidRPr="00061601" w:rsidRDefault="00136F13" w:rsidP="00CA151E">
            <w:pPr>
              <w:spacing w:line="360" w:lineRule="auto"/>
              <w:jc w:val="both"/>
              <w:rPr>
                <w:rFonts w:ascii="Book Antiqua" w:hAnsi="Book Antiqua"/>
                <w:sz w:val="24"/>
                <w:szCs w:val="24"/>
              </w:rPr>
            </w:pPr>
            <w:r w:rsidRPr="00061601">
              <w:rPr>
                <w:rFonts w:ascii="Book Antiqua" w:hAnsi="Book Antiqua"/>
                <w:sz w:val="24"/>
                <w:szCs w:val="24"/>
              </w:rPr>
              <w:t>(74.6%)</w:t>
            </w:r>
          </w:p>
        </w:tc>
        <w:tc>
          <w:tcPr>
            <w:tcW w:w="1290" w:type="dxa"/>
            <w:tcBorders>
              <w:top w:val="nil"/>
              <w:bottom w:val="single" w:sz="4" w:space="0" w:color="auto"/>
            </w:tcBorders>
            <w:vAlign w:val="center"/>
          </w:tcPr>
          <w:p w:rsidR="00136F13" w:rsidRPr="00377AD4" w:rsidRDefault="00136F13" w:rsidP="00CA151E">
            <w:pPr>
              <w:spacing w:line="360" w:lineRule="auto"/>
              <w:jc w:val="both"/>
              <w:rPr>
                <w:rFonts w:ascii="Book Antiqua" w:hAnsi="Book Antiqua"/>
                <w:sz w:val="24"/>
                <w:szCs w:val="24"/>
              </w:rPr>
            </w:pPr>
            <w:r w:rsidRPr="00377AD4">
              <w:rPr>
                <w:rFonts w:ascii="Book Antiqua" w:hAnsi="Book Antiqua"/>
                <w:sz w:val="24"/>
                <w:szCs w:val="24"/>
              </w:rPr>
              <w:t>16</w:t>
            </w:r>
          </w:p>
          <w:p w:rsidR="00136F13" w:rsidRPr="00377AD4" w:rsidRDefault="00136F13" w:rsidP="00CA151E">
            <w:pPr>
              <w:spacing w:line="360" w:lineRule="auto"/>
              <w:jc w:val="both"/>
              <w:rPr>
                <w:rFonts w:ascii="Book Antiqua" w:hAnsi="Book Antiqua"/>
                <w:sz w:val="24"/>
                <w:szCs w:val="24"/>
              </w:rPr>
            </w:pPr>
            <w:r w:rsidRPr="00377AD4">
              <w:rPr>
                <w:rFonts w:ascii="Book Antiqua" w:hAnsi="Book Antiqua"/>
                <w:sz w:val="24"/>
                <w:szCs w:val="24"/>
              </w:rPr>
              <w:t>(38.1%)</w:t>
            </w:r>
          </w:p>
        </w:tc>
        <w:tc>
          <w:tcPr>
            <w:tcW w:w="1188" w:type="dxa"/>
            <w:tcBorders>
              <w:top w:val="nil"/>
              <w:bottom w:val="single" w:sz="4" w:space="0" w:color="auto"/>
              <w:right w:val="nil"/>
            </w:tcBorders>
            <w:vAlign w:val="center"/>
          </w:tcPr>
          <w:p w:rsidR="00136F13" w:rsidRPr="00377AD4" w:rsidRDefault="00136F13" w:rsidP="00CA151E">
            <w:pPr>
              <w:spacing w:line="360" w:lineRule="auto"/>
              <w:jc w:val="both"/>
              <w:rPr>
                <w:rFonts w:ascii="Book Antiqua" w:hAnsi="Book Antiqua"/>
                <w:sz w:val="24"/>
                <w:szCs w:val="24"/>
              </w:rPr>
            </w:pPr>
            <w:r w:rsidRPr="00377AD4">
              <w:rPr>
                <w:rFonts w:ascii="Book Antiqua" w:hAnsi="Book Antiqua"/>
                <w:sz w:val="24"/>
                <w:szCs w:val="24"/>
              </w:rPr>
              <w:t>0.0004</w:t>
            </w:r>
          </w:p>
        </w:tc>
      </w:tr>
    </w:tbl>
    <w:p w:rsidR="00136F13" w:rsidRPr="00061601" w:rsidRDefault="00136F13" w:rsidP="00CA151E">
      <w:pPr>
        <w:spacing w:after="0" w:line="360" w:lineRule="auto"/>
        <w:jc w:val="both"/>
        <w:rPr>
          <w:rFonts w:ascii="Book Antiqua" w:hAnsi="Book Antiqua" w:cs="Times New Roman"/>
          <w:sz w:val="24"/>
          <w:szCs w:val="24"/>
          <w:lang w:eastAsia="zh-CN"/>
        </w:rPr>
      </w:pPr>
      <w:r w:rsidRPr="00061601">
        <w:rPr>
          <w:rFonts w:ascii="Book Antiqua" w:hAnsi="Book Antiqua" w:cs="Times New Roman"/>
          <w:sz w:val="24"/>
          <w:szCs w:val="24"/>
        </w:rPr>
        <w:t>NS</w:t>
      </w:r>
      <w:r w:rsidR="009B5F3D">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w:t>
      </w:r>
      <w:r w:rsidR="009B5F3D" w:rsidRPr="00061601">
        <w:rPr>
          <w:rFonts w:ascii="Book Antiqua" w:hAnsi="Book Antiqua" w:cs="Times New Roman"/>
          <w:sz w:val="24"/>
          <w:szCs w:val="24"/>
        </w:rPr>
        <w:t>N</w:t>
      </w:r>
      <w:r w:rsidRPr="00061601">
        <w:rPr>
          <w:rFonts w:ascii="Book Antiqua" w:hAnsi="Book Antiqua" w:cs="Times New Roman"/>
          <w:sz w:val="24"/>
          <w:szCs w:val="24"/>
        </w:rPr>
        <w:t>ot significant</w:t>
      </w:r>
      <w:r w:rsidR="009B5F3D">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PN</w:t>
      </w:r>
      <w:r w:rsidR="009B5F3D">
        <w:rPr>
          <w:rFonts w:ascii="Book Antiqua" w:hAnsi="Book Antiqua" w:cs="Times New Roman" w:hint="eastAsia"/>
          <w:sz w:val="24"/>
          <w:szCs w:val="24"/>
          <w:lang w:eastAsia="zh-CN"/>
        </w:rPr>
        <w:t>:</w:t>
      </w:r>
      <w:r w:rsidRPr="00061601">
        <w:rPr>
          <w:rFonts w:ascii="Book Antiqua" w:hAnsi="Book Antiqua" w:cs="Times New Roman"/>
          <w:sz w:val="24"/>
          <w:szCs w:val="24"/>
        </w:rPr>
        <w:t xml:space="preserve"> </w:t>
      </w:r>
      <w:r w:rsidR="009B5F3D" w:rsidRPr="00061601">
        <w:rPr>
          <w:rFonts w:ascii="Book Antiqua" w:hAnsi="Book Antiqua" w:cs="Times New Roman"/>
          <w:sz w:val="24"/>
          <w:szCs w:val="24"/>
        </w:rPr>
        <w:t>P</w:t>
      </w:r>
      <w:r w:rsidRPr="00061601">
        <w:rPr>
          <w:rFonts w:ascii="Book Antiqua" w:hAnsi="Book Antiqua" w:cs="Times New Roman"/>
          <w:sz w:val="24"/>
          <w:szCs w:val="24"/>
        </w:rPr>
        <w:t>arenteral nutrition</w:t>
      </w:r>
      <w:r w:rsidR="009B5F3D">
        <w:rPr>
          <w:rFonts w:ascii="Book Antiqua" w:hAnsi="Book Antiqua" w:cs="Times New Roman" w:hint="eastAsia"/>
          <w:sz w:val="24"/>
          <w:szCs w:val="24"/>
          <w:lang w:eastAsia="zh-CN"/>
        </w:rPr>
        <w:t>.</w:t>
      </w:r>
    </w:p>
    <w:p w:rsidR="00136F13" w:rsidRPr="00061601" w:rsidRDefault="00136F13" w:rsidP="00CA151E">
      <w:pPr>
        <w:spacing w:after="0" w:line="360" w:lineRule="auto"/>
        <w:jc w:val="both"/>
        <w:rPr>
          <w:rFonts w:ascii="Book Antiqua" w:hAnsi="Book Antiqua" w:cs="Times New Roman"/>
          <w:sz w:val="24"/>
          <w:szCs w:val="24"/>
        </w:rPr>
      </w:pPr>
    </w:p>
    <w:sectPr w:rsidR="00136F13" w:rsidRPr="00061601" w:rsidSect="00E84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55" w:rsidRDefault="00FD5855" w:rsidP="008D34B0">
      <w:pPr>
        <w:spacing w:after="0" w:line="240" w:lineRule="auto"/>
      </w:pPr>
      <w:r>
        <w:separator/>
      </w:r>
    </w:p>
  </w:endnote>
  <w:endnote w:type="continuationSeparator" w:id="0">
    <w:p w:rsidR="00FD5855" w:rsidRDefault="00FD5855" w:rsidP="008D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PMincho">
    <w:charset w:val="80"/>
    <w:family w:val="roman"/>
    <w:pitch w:val="variable"/>
    <w:sig w:usb0="E00002FF" w:usb1="6AC7FDFB" w:usb2="00000012" w:usb3="00000000" w:csb0="0002009F" w:csb1="00000000"/>
  </w:font>
  <w:font w:name="幼圆">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roman"/>
    <w:pitch w:val="fixed"/>
    <w:sig w:usb0="00000001"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55" w:rsidRDefault="00FD5855" w:rsidP="008D34B0">
      <w:pPr>
        <w:spacing w:after="0" w:line="240" w:lineRule="auto"/>
      </w:pPr>
      <w:r>
        <w:separator/>
      </w:r>
    </w:p>
  </w:footnote>
  <w:footnote w:type="continuationSeparator" w:id="0">
    <w:p w:rsidR="00FD5855" w:rsidRDefault="00FD5855" w:rsidP="008D3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11"/>
    <w:rsid w:val="00006443"/>
    <w:rsid w:val="000103F0"/>
    <w:rsid w:val="00013336"/>
    <w:rsid w:val="000143FF"/>
    <w:rsid w:val="00015C2F"/>
    <w:rsid w:val="00016554"/>
    <w:rsid w:val="00016C09"/>
    <w:rsid w:val="00027513"/>
    <w:rsid w:val="000553AF"/>
    <w:rsid w:val="00061601"/>
    <w:rsid w:val="000759CE"/>
    <w:rsid w:val="00081D60"/>
    <w:rsid w:val="00086FD6"/>
    <w:rsid w:val="000965BA"/>
    <w:rsid w:val="000B5D0A"/>
    <w:rsid w:val="000F3F80"/>
    <w:rsid w:val="000F70A9"/>
    <w:rsid w:val="00110976"/>
    <w:rsid w:val="00136F13"/>
    <w:rsid w:val="00142271"/>
    <w:rsid w:val="001549F5"/>
    <w:rsid w:val="00161439"/>
    <w:rsid w:val="0016582B"/>
    <w:rsid w:val="0018435B"/>
    <w:rsid w:val="00191FAE"/>
    <w:rsid w:val="001B2344"/>
    <w:rsid w:val="001C26B4"/>
    <w:rsid w:val="001C2F3C"/>
    <w:rsid w:val="001C7070"/>
    <w:rsid w:val="001D2820"/>
    <w:rsid w:val="001D4B48"/>
    <w:rsid w:val="001F701C"/>
    <w:rsid w:val="00200C12"/>
    <w:rsid w:val="0020428B"/>
    <w:rsid w:val="00214D23"/>
    <w:rsid w:val="0022251C"/>
    <w:rsid w:val="00231A38"/>
    <w:rsid w:val="00231BF5"/>
    <w:rsid w:val="0023440D"/>
    <w:rsid w:val="0023478E"/>
    <w:rsid w:val="002420A6"/>
    <w:rsid w:val="00244E6B"/>
    <w:rsid w:val="0025346F"/>
    <w:rsid w:val="00255D65"/>
    <w:rsid w:val="0025672E"/>
    <w:rsid w:val="0026047B"/>
    <w:rsid w:val="0027361B"/>
    <w:rsid w:val="002C0F5E"/>
    <w:rsid w:val="002C5EE1"/>
    <w:rsid w:val="002C7EA4"/>
    <w:rsid w:val="002E11C0"/>
    <w:rsid w:val="002E18D7"/>
    <w:rsid w:val="002E54E3"/>
    <w:rsid w:val="00315440"/>
    <w:rsid w:val="00320220"/>
    <w:rsid w:val="00331116"/>
    <w:rsid w:val="00336A3C"/>
    <w:rsid w:val="00340522"/>
    <w:rsid w:val="00345B9D"/>
    <w:rsid w:val="0036116C"/>
    <w:rsid w:val="00362E09"/>
    <w:rsid w:val="0037043C"/>
    <w:rsid w:val="00370D1D"/>
    <w:rsid w:val="0037100B"/>
    <w:rsid w:val="00377AD4"/>
    <w:rsid w:val="00383CD4"/>
    <w:rsid w:val="003949B3"/>
    <w:rsid w:val="003A380F"/>
    <w:rsid w:val="003A41C6"/>
    <w:rsid w:val="003A4D23"/>
    <w:rsid w:val="003B1D13"/>
    <w:rsid w:val="003B4A2C"/>
    <w:rsid w:val="003E39B6"/>
    <w:rsid w:val="003E425F"/>
    <w:rsid w:val="0042194D"/>
    <w:rsid w:val="00426984"/>
    <w:rsid w:val="0044631F"/>
    <w:rsid w:val="004472FA"/>
    <w:rsid w:val="00457588"/>
    <w:rsid w:val="0046003C"/>
    <w:rsid w:val="0047576D"/>
    <w:rsid w:val="004803AF"/>
    <w:rsid w:val="00483FBE"/>
    <w:rsid w:val="004959C3"/>
    <w:rsid w:val="004B24AC"/>
    <w:rsid w:val="004B3714"/>
    <w:rsid w:val="004C15AF"/>
    <w:rsid w:val="004C702C"/>
    <w:rsid w:val="004F26D3"/>
    <w:rsid w:val="005047EB"/>
    <w:rsid w:val="005074B1"/>
    <w:rsid w:val="00510C54"/>
    <w:rsid w:val="00513C61"/>
    <w:rsid w:val="00523EC5"/>
    <w:rsid w:val="00533D58"/>
    <w:rsid w:val="00547076"/>
    <w:rsid w:val="0055165C"/>
    <w:rsid w:val="00551C7B"/>
    <w:rsid w:val="00561015"/>
    <w:rsid w:val="00564AEB"/>
    <w:rsid w:val="0057525A"/>
    <w:rsid w:val="005765DF"/>
    <w:rsid w:val="005773AF"/>
    <w:rsid w:val="005853FB"/>
    <w:rsid w:val="00591E28"/>
    <w:rsid w:val="00595B64"/>
    <w:rsid w:val="005A15E7"/>
    <w:rsid w:val="005B679F"/>
    <w:rsid w:val="005E1ABB"/>
    <w:rsid w:val="005E37FA"/>
    <w:rsid w:val="005E5F22"/>
    <w:rsid w:val="005F51CC"/>
    <w:rsid w:val="005F65B2"/>
    <w:rsid w:val="00620698"/>
    <w:rsid w:val="00647EE6"/>
    <w:rsid w:val="00655EA9"/>
    <w:rsid w:val="0069734C"/>
    <w:rsid w:val="006A4DE9"/>
    <w:rsid w:val="006A5CE2"/>
    <w:rsid w:val="006A5FB8"/>
    <w:rsid w:val="006B2159"/>
    <w:rsid w:val="006B53C7"/>
    <w:rsid w:val="006C164F"/>
    <w:rsid w:val="006F48B9"/>
    <w:rsid w:val="007055BE"/>
    <w:rsid w:val="00712DB9"/>
    <w:rsid w:val="0073174D"/>
    <w:rsid w:val="00743DE7"/>
    <w:rsid w:val="00752E71"/>
    <w:rsid w:val="007778E6"/>
    <w:rsid w:val="007810CB"/>
    <w:rsid w:val="007904BB"/>
    <w:rsid w:val="007A1E23"/>
    <w:rsid w:val="007A7540"/>
    <w:rsid w:val="007D12D4"/>
    <w:rsid w:val="007E641D"/>
    <w:rsid w:val="007F1C23"/>
    <w:rsid w:val="007F2208"/>
    <w:rsid w:val="0080409A"/>
    <w:rsid w:val="008207EF"/>
    <w:rsid w:val="00823710"/>
    <w:rsid w:val="00834F38"/>
    <w:rsid w:val="00843B35"/>
    <w:rsid w:val="00886FEB"/>
    <w:rsid w:val="008A10A8"/>
    <w:rsid w:val="008B3DBF"/>
    <w:rsid w:val="008C10C2"/>
    <w:rsid w:val="008C6D82"/>
    <w:rsid w:val="008D34B0"/>
    <w:rsid w:val="008E1435"/>
    <w:rsid w:val="008F4C72"/>
    <w:rsid w:val="008F5E84"/>
    <w:rsid w:val="008F6177"/>
    <w:rsid w:val="00905B9E"/>
    <w:rsid w:val="00915659"/>
    <w:rsid w:val="00933638"/>
    <w:rsid w:val="00933EAC"/>
    <w:rsid w:val="00940491"/>
    <w:rsid w:val="009429FC"/>
    <w:rsid w:val="0094607C"/>
    <w:rsid w:val="0094714F"/>
    <w:rsid w:val="009479C4"/>
    <w:rsid w:val="00947A92"/>
    <w:rsid w:val="009536F6"/>
    <w:rsid w:val="00982448"/>
    <w:rsid w:val="00992E2E"/>
    <w:rsid w:val="0099514C"/>
    <w:rsid w:val="009A05C1"/>
    <w:rsid w:val="009B5F3D"/>
    <w:rsid w:val="009C5630"/>
    <w:rsid w:val="00A03165"/>
    <w:rsid w:val="00A127B8"/>
    <w:rsid w:val="00A217AB"/>
    <w:rsid w:val="00A236F9"/>
    <w:rsid w:val="00A71394"/>
    <w:rsid w:val="00A9001B"/>
    <w:rsid w:val="00A95CD4"/>
    <w:rsid w:val="00AA15B3"/>
    <w:rsid w:val="00AA506F"/>
    <w:rsid w:val="00AB317E"/>
    <w:rsid w:val="00AC31AF"/>
    <w:rsid w:val="00AD5166"/>
    <w:rsid w:val="00AD78AB"/>
    <w:rsid w:val="00AE3263"/>
    <w:rsid w:val="00AE36C9"/>
    <w:rsid w:val="00AE73EC"/>
    <w:rsid w:val="00AF1469"/>
    <w:rsid w:val="00AF6C14"/>
    <w:rsid w:val="00B12270"/>
    <w:rsid w:val="00B231BC"/>
    <w:rsid w:val="00B31E16"/>
    <w:rsid w:val="00B325B5"/>
    <w:rsid w:val="00B33C34"/>
    <w:rsid w:val="00B41A26"/>
    <w:rsid w:val="00B518ED"/>
    <w:rsid w:val="00B5548B"/>
    <w:rsid w:val="00B63089"/>
    <w:rsid w:val="00B72A54"/>
    <w:rsid w:val="00B902B0"/>
    <w:rsid w:val="00B93F63"/>
    <w:rsid w:val="00BA63EC"/>
    <w:rsid w:val="00BB06D6"/>
    <w:rsid w:val="00BB0757"/>
    <w:rsid w:val="00BB6E9D"/>
    <w:rsid w:val="00BC1E82"/>
    <w:rsid w:val="00BC7C2B"/>
    <w:rsid w:val="00BD0234"/>
    <w:rsid w:val="00BE08F9"/>
    <w:rsid w:val="00C01EF5"/>
    <w:rsid w:val="00C03D74"/>
    <w:rsid w:val="00C040F4"/>
    <w:rsid w:val="00C235BB"/>
    <w:rsid w:val="00C24434"/>
    <w:rsid w:val="00C306D6"/>
    <w:rsid w:val="00C3123A"/>
    <w:rsid w:val="00C356A6"/>
    <w:rsid w:val="00C43666"/>
    <w:rsid w:val="00C473D0"/>
    <w:rsid w:val="00C528AF"/>
    <w:rsid w:val="00C63B41"/>
    <w:rsid w:val="00C8518B"/>
    <w:rsid w:val="00C9228E"/>
    <w:rsid w:val="00C92F63"/>
    <w:rsid w:val="00CA151E"/>
    <w:rsid w:val="00CB03EF"/>
    <w:rsid w:val="00CB0C28"/>
    <w:rsid w:val="00CD6C80"/>
    <w:rsid w:val="00D01B77"/>
    <w:rsid w:val="00D06744"/>
    <w:rsid w:val="00D14475"/>
    <w:rsid w:val="00D15645"/>
    <w:rsid w:val="00D376D3"/>
    <w:rsid w:val="00D437D9"/>
    <w:rsid w:val="00D461C3"/>
    <w:rsid w:val="00D50248"/>
    <w:rsid w:val="00D5738A"/>
    <w:rsid w:val="00D825F0"/>
    <w:rsid w:val="00D85C71"/>
    <w:rsid w:val="00DB285D"/>
    <w:rsid w:val="00DB6B50"/>
    <w:rsid w:val="00DC06BF"/>
    <w:rsid w:val="00DC3FD4"/>
    <w:rsid w:val="00DC473D"/>
    <w:rsid w:val="00E261CD"/>
    <w:rsid w:val="00E47211"/>
    <w:rsid w:val="00E61158"/>
    <w:rsid w:val="00E61A22"/>
    <w:rsid w:val="00E6581D"/>
    <w:rsid w:val="00E8163A"/>
    <w:rsid w:val="00E83729"/>
    <w:rsid w:val="00E841E8"/>
    <w:rsid w:val="00E85AC2"/>
    <w:rsid w:val="00E93E82"/>
    <w:rsid w:val="00E9649C"/>
    <w:rsid w:val="00EC3EEE"/>
    <w:rsid w:val="00EF575B"/>
    <w:rsid w:val="00F01AB7"/>
    <w:rsid w:val="00F05B33"/>
    <w:rsid w:val="00F37684"/>
    <w:rsid w:val="00F54668"/>
    <w:rsid w:val="00F5704E"/>
    <w:rsid w:val="00F6405E"/>
    <w:rsid w:val="00F64FCA"/>
    <w:rsid w:val="00F659DE"/>
    <w:rsid w:val="00F76BAE"/>
    <w:rsid w:val="00FB513D"/>
    <w:rsid w:val="00FB53B4"/>
    <w:rsid w:val="00FC7D5F"/>
    <w:rsid w:val="00FD5855"/>
    <w:rsid w:val="00FE29E9"/>
    <w:rsid w:val="00FE7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7" type="connector" idref="#AutoShape 138"/>
        <o:r id="V:Rule28" type="connector" idref="#AutoShape 152"/>
        <o:r id="V:Rule29" type="connector" idref="#AutoShape 134"/>
        <o:r id="V:Rule30" type="connector" idref="#AutoShape 150"/>
        <o:r id="V:Rule31" type="connector" idref="#AutoShape 151"/>
        <o:r id="V:Rule32" type="connector" idref="#AutoShape 18"/>
        <o:r id="V:Rule33" type="connector" idref="#AutoShape 146"/>
        <o:r id="V:Rule34" type="connector" idref="#AutoShape 140"/>
        <o:r id="V:Rule35" type="connector" idref="#AutoShape 16"/>
        <o:r id="V:Rule36" type="connector" idref="#AutoShape 136"/>
        <o:r id="V:Rule37" type="connector" idref="#AutoShape 139"/>
        <o:r id="V:Rule38" type="connector" idref="#AutoShape 143"/>
        <o:r id="V:Rule39" type="connector" idref="#AutoShape 137"/>
        <o:r id="V:Rule40" type="connector" idref="#AutoShape 17"/>
        <o:r id="V:Rule41" type="connector" idref="#AutoShape 15"/>
        <o:r id="V:Rule42" type="connector" idref="#AutoShape 14"/>
        <o:r id="V:Rule43" type="connector" idref="#AutoShape 153"/>
        <o:r id="V:Rule44" type="connector" idref="#AutoShape 142"/>
        <o:r id="V:Rule45" type="connector" idref="#AutoShape 141"/>
        <o:r id="V:Rule46" type="connector" idref="#AutoShape 135"/>
        <o:r id="V:Rule47" type="connector" idref="#AutoShape 144"/>
        <o:r id="V:Rule48" type="connector" idref="#AutoShape 13"/>
        <o:r id="V:Rule49" type="connector" idref="#AutoShape 147"/>
        <o:r id="V:Rule50" type="connector" idref="#AutoShape 19"/>
        <o:r id="V:Rule51" type="connector" idref="#AutoShape 12"/>
        <o:r id="V:Rule52" type="connector" idref="#AutoShape 1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2A54"/>
    <w:pPr>
      <w:spacing w:after="0" w:line="240" w:lineRule="auto"/>
    </w:pPr>
  </w:style>
  <w:style w:type="paragraph" w:styleId="NormalWeb">
    <w:name w:val="Normal (Web)"/>
    <w:basedOn w:val="Normal"/>
    <w:uiPriority w:val="99"/>
    <w:rsid w:val="00136F13"/>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rsid w:val="00136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B0"/>
  </w:style>
  <w:style w:type="paragraph" w:styleId="Footer">
    <w:name w:val="footer"/>
    <w:basedOn w:val="Normal"/>
    <w:link w:val="FooterChar"/>
    <w:uiPriority w:val="99"/>
    <w:unhideWhenUsed/>
    <w:rsid w:val="008D3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B0"/>
  </w:style>
  <w:style w:type="paragraph" w:styleId="BalloonText">
    <w:name w:val="Balloon Text"/>
    <w:basedOn w:val="Normal"/>
    <w:link w:val="BalloonTextChar"/>
    <w:uiPriority w:val="99"/>
    <w:semiHidden/>
    <w:unhideWhenUsed/>
    <w:rsid w:val="0002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13"/>
    <w:rPr>
      <w:rFonts w:ascii="Tahoma" w:hAnsi="Tahoma" w:cs="Tahoma"/>
      <w:sz w:val="16"/>
      <w:szCs w:val="16"/>
    </w:rPr>
  </w:style>
  <w:style w:type="character" w:styleId="CommentReference">
    <w:name w:val="annotation reference"/>
    <w:basedOn w:val="DefaultParagraphFont"/>
    <w:uiPriority w:val="99"/>
    <w:semiHidden/>
    <w:unhideWhenUsed/>
    <w:rsid w:val="00027513"/>
    <w:rPr>
      <w:sz w:val="16"/>
      <w:szCs w:val="16"/>
    </w:rPr>
  </w:style>
  <w:style w:type="paragraph" w:styleId="CommentText">
    <w:name w:val="annotation text"/>
    <w:basedOn w:val="Normal"/>
    <w:link w:val="CommentTextChar"/>
    <w:uiPriority w:val="99"/>
    <w:semiHidden/>
    <w:unhideWhenUsed/>
    <w:rsid w:val="00027513"/>
    <w:pPr>
      <w:spacing w:line="240" w:lineRule="auto"/>
    </w:pPr>
    <w:rPr>
      <w:sz w:val="20"/>
      <w:szCs w:val="20"/>
    </w:rPr>
  </w:style>
  <w:style w:type="character" w:customStyle="1" w:styleId="CommentTextChar">
    <w:name w:val="Comment Text Char"/>
    <w:basedOn w:val="DefaultParagraphFont"/>
    <w:link w:val="CommentText"/>
    <w:uiPriority w:val="99"/>
    <w:semiHidden/>
    <w:rsid w:val="00027513"/>
    <w:rPr>
      <w:sz w:val="20"/>
      <w:szCs w:val="20"/>
    </w:rPr>
  </w:style>
  <w:style w:type="paragraph" w:styleId="CommentSubject">
    <w:name w:val="annotation subject"/>
    <w:basedOn w:val="CommentText"/>
    <w:next w:val="CommentText"/>
    <w:link w:val="CommentSubjectChar"/>
    <w:uiPriority w:val="99"/>
    <w:semiHidden/>
    <w:unhideWhenUsed/>
    <w:rsid w:val="00027513"/>
    <w:rPr>
      <w:b/>
      <w:bCs/>
    </w:rPr>
  </w:style>
  <w:style w:type="character" w:customStyle="1" w:styleId="CommentSubjectChar">
    <w:name w:val="Comment Subject Char"/>
    <w:basedOn w:val="CommentTextChar"/>
    <w:link w:val="CommentSubject"/>
    <w:uiPriority w:val="99"/>
    <w:semiHidden/>
    <w:rsid w:val="00027513"/>
    <w:rPr>
      <w:b/>
      <w:bCs/>
      <w:sz w:val="20"/>
      <w:szCs w:val="20"/>
    </w:rPr>
  </w:style>
  <w:style w:type="character" w:styleId="Strong">
    <w:name w:val="Strong"/>
    <w:basedOn w:val="DefaultParagraphFont"/>
    <w:uiPriority w:val="22"/>
    <w:qFormat/>
    <w:rsid w:val="007055BE"/>
    <w:rPr>
      <w:b/>
      <w:bCs/>
    </w:rPr>
  </w:style>
  <w:style w:type="character" w:customStyle="1" w:styleId="aqj">
    <w:name w:val="aqj"/>
    <w:basedOn w:val="DefaultParagraphFont"/>
    <w:rsid w:val="007055BE"/>
  </w:style>
  <w:style w:type="character" w:styleId="Hyperlink">
    <w:name w:val="Hyperlink"/>
    <w:basedOn w:val="DefaultParagraphFont"/>
    <w:uiPriority w:val="99"/>
    <w:unhideWhenUsed/>
    <w:rsid w:val="00AD78AB"/>
    <w:rPr>
      <w:color w:val="0000FF" w:themeColor="hyperlink"/>
      <w:u w:val="single"/>
    </w:rPr>
  </w:style>
  <w:style w:type="paragraph" w:styleId="PlainText">
    <w:name w:val="Plain Text"/>
    <w:basedOn w:val="Normal"/>
    <w:link w:val="PlainTextChar"/>
    <w:semiHidden/>
    <w:unhideWhenUsed/>
    <w:rsid w:val="0046003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46003C"/>
    <w:rPr>
      <w:rFonts w:ascii="宋体" w:eastAsia="宋体" w:hAnsi="Courier New" w:cs="Courier New"/>
      <w:kern w:val="2"/>
      <w:sz w:val="21"/>
      <w:szCs w:val="21"/>
      <w:lang w:eastAsia="zh-CN"/>
    </w:rPr>
  </w:style>
  <w:style w:type="character" w:styleId="Emphasis">
    <w:name w:val="Emphasis"/>
    <w:qFormat/>
    <w:rsid w:val="00CB0C2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2A54"/>
    <w:pPr>
      <w:spacing w:after="0" w:line="240" w:lineRule="auto"/>
    </w:pPr>
  </w:style>
  <w:style w:type="paragraph" w:styleId="NormalWeb">
    <w:name w:val="Normal (Web)"/>
    <w:basedOn w:val="Normal"/>
    <w:uiPriority w:val="99"/>
    <w:rsid w:val="00136F13"/>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rsid w:val="00136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B0"/>
  </w:style>
  <w:style w:type="paragraph" w:styleId="Footer">
    <w:name w:val="footer"/>
    <w:basedOn w:val="Normal"/>
    <w:link w:val="FooterChar"/>
    <w:uiPriority w:val="99"/>
    <w:unhideWhenUsed/>
    <w:rsid w:val="008D3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B0"/>
  </w:style>
  <w:style w:type="paragraph" w:styleId="BalloonText">
    <w:name w:val="Balloon Text"/>
    <w:basedOn w:val="Normal"/>
    <w:link w:val="BalloonTextChar"/>
    <w:uiPriority w:val="99"/>
    <w:semiHidden/>
    <w:unhideWhenUsed/>
    <w:rsid w:val="0002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13"/>
    <w:rPr>
      <w:rFonts w:ascii="Tahoma" w:hAnsi="Tahoma" w:cs="Tahoma"/>
      <w:sz w:val="16"/>
      <w:szCs w:val="16"/>
    </w:rPr>
  </w:style>
  <w:style w:type="character" w:styleId="CommentReference">
    <w:name w:val="annotation reference"/>
    <w:basedOn w:val="DefaultParagraphFont"/>
    <w:uiPriority w:val="99"/>
    <w:semiHidden/>
    <w:unhideWhenUsed/>
    <w:rsid w:val="00027513"/>
    <w:rPr>
      <w:sz w:val="16"/>
      <w:szCs w:val="16"/>
    </w:rPr>
  </w:style>
  <w:style w:type="paragraph" w:styleId="CommentText">
    <w:name w:val="annotation text"/>
    <w:basedOn w:val="Normal"/>
    <w:link w:val="CommentTextChar"/>
    <w:uiPriority w:val="99"/>
    <w:semiHidden/>
    <w:unhideWhenUsed/>
    <w:rsid w:val="00027513"/>
    <w:pPr>
      <w:spacing w:line="240" w:lineRule="auto"/>
    </w:pPr>
    <w:rPr>
      <w:sz w:val="20"/>
      <w:szCs w:val="20"/>
    </w:rPr>
  </w:style>
  <w:style w:type="character" w:customStyle="1" w:styleId="CommentTextChar">
    <w:name w:val="Comment Text Char"/>
    <w:basedOn w:val="DefaultParagraphFont"/>
    <w:link w:val="CommentText"/>
    <w:uiPriority w:val="99"/>
    <w:semiHidden/>
    <w:rsid w:val="00027513"/>
    <w:rPr>
      <w:sz w:val="20"/>
      <w:szCs w:val="20"/>
    </w:rPr>
  </w:style>
  <w:style w:type="paragraph" w:styleId="CommentSubject">
    <w:name w:val="annotation subject"/>
    <w:basedOn w:val="CommentText"/>
    <w:next w:val="CommentText"/>
    <w:link w:val="CommentSubjectChar"/>
    <w:uiPriority w:val="99"/>
    <w:semiHidden/>
    <w:unhideWhenUsed/>
    <w:rsid w:val="00027513"/>
    <w:rPr>
      <w:b/>
      <w:bCs/>
    </w:rPr>
  </w:style>
  <w:style w:type="character" w:customStyle="1" w:styleId="CommentSubjectChar">
    <w:name w:val="Comment Subject Char"/>
    <w:basedOn w:val="CommentTextChar"/>
    <w:link w:val="CommentSubject"/>
    <w:uiPriority w:val="99"/>
    <w:semiHidden/>
    <w:rsid w:val="00027513"/>
    <w:rPr>
      <w:b/>
      <w:bCs/>
      <w:sz w:val="20"/>
      <w:szCs w:val="20"/>
    </w:rPr>
  </w:style>
  <w:style w:type="character" w:styleId="Strong">
    <w:name w:val="Strong"/>
    <w:basedOn w:val="DefaultParagraphFont"/>
    <w:uiPriority w:val="22"/>
    <w:qFormat/>
    <w:rsid w:val="007055BE"/>
    <w:rPr>
      <w:b/>
      <w:bCs/>
    </w:rPr>
  </w:style>
  <w:style w:type="character" w:customStyle="1" w:styleId="aqj">
    <w:name w:val="aqj"/>
    <w:basedOn w:val="DefaultParagraphFont"/>
    <w:rsid w:val="007055BE"/>
  </w:style>
  <w:style w:type="character" w:styleId="Hyperlink">
    <w:name w:val="Hyperlink"/>
    <w:basedOn w:val="DefaultParagraphFont"/>
    <w:uiPriority w:val="99"/>
    <w:unhideWhenUsed/>
    <w:rsid w:val="00AD78AB"/>
    <w:rPr>
      <w:color w:val="0000FF" w:themeColor="hyperlink"/>
      <w:u w:val="single"/>
    </w:rPr>
  </w:style>
  <w:style w:type="paragraph" w:styleId="PlainText">
    <w:name w:val="Plain Text"/>
    <w:basedOn w:val="Normal"/>
    <w:link w:val="PlainTextChar"/>
    <w:semiHidden/>
    <w:unhideWhenUsed/>
    <w:rsid w:val="0046003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46003C"/>
    <w:rPr>
      <w:rFonts w:ascii="宋体" w:eastAsia="宋体" w:hAnsi="Courier New" w:cs="Courier New"/>
      <w:kern w:val="2"/>
      <w:sz w:val="21"/>
      <w:szCs w:val="21"/>
      <w:lang w:eastAsia="zh-CN"/>
    </w:rPr>
  </w:style>
  <w:style w:type="character" w:styleId="Emphasis">
    <w:name w:val="Emphasis"/>
    <w:qFormat/>
    <w:rsid w:val="00CB0C2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87">
      <w:bodyDiv w:val="1"/>
      <w:marLeft w:val="0"/>
      <w:marRight w:val="0"/>
      <w:marTop w:val="0"/>
      <w:marBottom w:val="0"/>
      <w:divBdr>
        <w:top w:val="none" w:sz="0" w:space="0" w:color="auto"/>
        <w:left w:val="none" w:sz="0" w:space="0" w:color="auto"/>
        <w:bottom w:val="none" w:sz="0" w:space="0" w:color="auto"/>
        <w:right w:val="none" w:sz="0" w:space="0" w:color="auto"/>
      </w:divBdr>
    </w:div>
    <w:div w:id="107311656">
      <w:bodyDiv w:val="1"/>
      <w:marLeft w:val="0"/>
      <w:marRight w:val="0"/>
      <w:marTop w:val="0"/>
      <w:marBottom w:val="0"/>
      <w:divBdr>
        <w:top w:val="none" w:sz="0" w:space="0" w:color="auto"/>
        <w:left w:val="none" w:sz="0" w:space="0" w:color="auto"/>
        <w:bottom w:val="none" w:sz="0" w:space="0" w:color="auto"/>
        <w:right w:val="none" w:sz="0" w:space="0" w:color="auto"/>
      </w:divBdr>
    </w:div>
    <w:div w:id="490996390">
      <w:bodyDiv w:val="1"/>
      <w:marLeft w:val="0"/>
      <w:marRight w:val="0"/>
      <w:marTop w:val="0"/>
      <w:marBottom w:val="0"/>
      <w:divBdr>
        <w:top w:val="none" w:sz="0" w:space="0" w:color="auto"/>
        <w:left w:val="none" w:sz="0" w:space="0" w:color="auto"/>
        <w:bottom w:val="none" w:sz="0" w:space="0" w:color="auto"/>
        <w:right w:val="none" w:sz="0" w:space="0" w:color="auto"/>
      </w:divBdr>
    </w:div>
    <w:div w:id="884364778">
      <w:bodyDiv w:val="1"/>
      <w:marLeft w:val="0"/>
      <w:marRight w:val="0"/>
      <w:marTop w:val="0"/>
      <w:marBottom w:val="0"/>
      <w:divBdr>
        <w:top w:val="none" w:sz="0" w:space="0" w:color="auto"/>
        <w:left w:val="none" w:sz="0" w:space="0" w:color="auto"/>
        <w:bottom w:val="none" w:sz="0" w:space="0" w:color="auto"/>
        <w:right w:val="none" w:sz="0" w:space="0" w:color="auto"/>
      </w:divBdr>
    </w:div>
    <w:div w:id="1131826294">
      <w:bodyDiv w:val="1"/>
      <w:marLeft w:val="0"/>
      <w:marRight w:val="0"/>
      <w:marTop w:val="0"/>
      <w:marBottom w:val="0"/>
      <w:divBdr>
        <w:top w:val="none" w:sz="0" w:space="0" w:color="auto"/>
        <w:left w:val="none" w:sz="0" w:space="0" w:color="auto"/>
        <w:bottom w:val="none" w:sz="0" w:space="0" w:color="auto"/>
        <w:right w:val="none" w:sz="0" w:space="0" w:color="auto"/>
      </w:divBdr>
    </w:div>
    <w:div w:id="1349138220">
      <w:bodyDiv w:val="1"/>
      <w:marLeft w:val="0"/>
      <w:marRight w:val="0"/>
      <w:marTop w:val="0"/>
      <w:marBottom w:val="0"/>
      <w:divBdr>
        <w:top w:val="none" w:sz="0" w:space="0" w:color="auto"/>
        <w:left w:val="none" w:sz="0" w:space="0" w:color="auto"/>
        <w:bottom w:val="none" w:sz="0" w:space="0" w:color="auto"/>
        <w:right w:val="none" w:sz="0" w:space="0" w:color="auto"/>
      </w:divBdr>
    </w:div>
    <w:div w:id="1400444832">
      <w:bodyDiv w:val="1"/>
      <w:marLeft w:val="0"/>
      <w:marRight w:val="0"/>
      <w:marTop w:val="0"/>
      <w:marBottom w:val="0"/>
      <w:divBdr>
        <w:top w:val="none" w:sz="0" w:space="0" w:color="auto"/>
        <w:left w:val="none" w:sz="0" w:space="0" w:color="auto"/>
        <w:bottom w:val="none" w:sz="0" w:space="0" w:color="auto"/>
        <w:right w:val="none" w:sz="0" w:space="0" w:color="auto"/>
      </w:divBdr>
    </w:div>
    <w:div w:id="1415515457">
      <w:bodyDiv w:val="1"/>
      <w:marLeft w:val="0"/>
      <w:marRight w:val="0"/>
      <w:marTop w:val="0"/>
      <w:marBottom w:val="0"/>
      <w:divBdr>
        <w:top w:val="none" w:sz="0" w:space="0" w:color="auto"/>
        <w:left w:val="none" w:sz="0" w:space="0" w:color="auto"/>
        <w:bottom w:val="none" w:sz="0" w:space="0" w:color="auto"/>
        <w:right w:val="none" w:sz="0" w:space="0" w:color="auto"/>
      </w:divBdr>
    </w:div>
    <w:div w:id="1981232141">
      <w:bodyDiv w:val="1"/>
      <w:marLeft w:val="0"/>
      <w:marRight w:val="0"/>
      <w:marTop w:val="0"/>
      <w:marBottom w:val="0"/>
      <w:divBdr>
        <w:top w:val="none" w:sz="0" w:space="0" w:color="auto"/>
        <w:left w:val="none" w:sz="0" w:space="0" w:color="auto"/>
        <w:bottom w:val="none" w:sz="0" w:space="0" w:color="auto"/>
        <w:right w:val="none" w:sz="0" w:space="0" w:color="auto"/>
      </w:divBdr>
    </w:div>
    <w:div w:id="21224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tminer@usasurg.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5829-0E3E-C64F-A680-CBDA81BD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16711</Words>
  <Characters>95255</Characters>
  <Application>Microsoft Macintosh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SSOUser</dc:creator>
  <cp:lastModifiedBy>Na Ma</cp:lastModifiedBy>
  <cp:revision>2</cp:revision>
  <dcterms:created xsi:type="dcterms:W3CDTF">2016-12-17T03:28:00Z</dcterms:created>
  <dcterms:modified xsi:type="dcterms:W3CDTF">2016-12-17T03:28:00Z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amblakely@gmail.com@www.mendeley.com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http://csl.mendeley.com/styles/25928051/apa-2</vt:lpwstr>
  </property>
  <property fmtid="{D5CDD505-2E9C-101B-9397-08002B2CF9AE}" pid="10" name="Mendeley Recent Style Name 2_1">
    <vt:lpwstr>American Psychological Association 6th edition - Andrew Blakely</vt:lpwstr>
  </property>
  <property fmtid="{D5CDD505-2E9C-101B-9397-08002B2CF9AE}" pid="11" name="Mendeley Recent Style Id 3_1">
    <vt:lpwstr>http://csl.mendeley.com/styles/25928051/apa-3</vt:lpwstr>
  </property>
  <property fmtid="{D5CDD505-2E9C-101B-9397-08002B2CF9AE}" pid="12" name="Mendeley Recent Style Name 3_1">
    <vt:lpwstr>American Psychological Association 6th edition - Andrew Blakely</vt:lpwstr>
  </property>
  <property fmtid="{D5CDD505-2E9C-101B-9397-08002B2CF9AE}" pid="13" name="Mendeley Recent Style Id 4_1">
    <vt:lpwstr>http://csl.mendeley.com/styles/25928051/elsevier-vancouver-2-JSO-2</vt:lpwstr>
  </property>
  <property fmtid="{D5CDD505-2E9C-101B-9397-08002B2CF9AE}" pid="14" name="Mendeley Recent Style Name 4_1">
    <vt:lpwstr>Elsevier Vancouver - Andrew Blakely</vt:lpwstr>
  </property>
  <property fmtid="{D5CDD505-2E9C-101B-9397-08002B2CF9AE}" pid="15" name="Mendeley Recent Style Id 5_1">
    <vt:lpwstr>http://www.zotero.org/styles/journal-of-surgical-research</vt:lpwstr>
  </property>
  <property fmtid="{D5CDD505-2E9C-101B-9397-08002B2CF9AE}" pid="16" name="Mendeley Recent Style Name 5_1">
    <vt:lpwstr>Journal of Surgical Research</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http://csl.mendeley.com/styles/25928051/vancouver-superscript-3</vt:lpwstr>
  </property>
  <property fmtid="{D5CDD505-2E9C-101B-9397-08002B2CF9AE}" pid="20" name="Mendeley Recent Style Name 7_1">
    <vt:lpwstr>Vancouver (superscript) - Andrew Blakely</vt:lpwstr>
  </property>
  <property fmtid="{D5CDD505-2E9C-101B-9397-08002B2CF9AE}" pid="21" name="Mendeley Recent Style Id 8_1">
    <vt:lpwstr>http://csl.mendeley.com/styles/25928051/JournalTrauma</vt:lpwstr>
  </property>
  <property fmtid="{D5CDD505-2E9C-101B-9397-08002B2CF9AE}" pid="22" name="Mendeley Recent Style Name 8_1">
    <vt:lpwstr>Vancouver - Andrew Blakely</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