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400A8" w14:textId="4668EAF3" w:rsidR="004765C9" w:rsidRPr="00CC6BB0" w:rsidRDefault="004765C9" w:rsidP="00C5593E">
      <w:pPr>
        <w:spacing w:line="360" w:lineRule="auto"/>
        <w:jc w:val="both"/>
        <w:rPr>
          <w:rFonts w:ascii="Book Antiqua" w:hAnsi="Book Antiqua"/>
        </w:rPr>
      </w:pPr>
      <w:bookmarkStart w:id="0" w:name="OLE_LINK132"/>
      <w:bookmarkStart w:id="1" w:name="OLE_LINK133"/>
      <w:bookmarkStart w:id="2" w:name="OLE_LINK293"/>
      <w:r w:rsidRPr="00CC6BB0">
        <w:rPr>
          <w:rFonts w:ascii="Book Antiqua" w:hAnsi="Book Antiqua"/>
          <w:b/>
        </w:rPr>
        <w:t>Name of Journal:</w:t>
      </w:r>
      <w:r w:rsidRPr="00CC6BB0">
        <w:rPr>
          <w:rFonts w:ascii="Book Antiqua" w:hAnsi="Book Antiqua"/>
          <w:b/>
          <w:i/>
        </w:rPr>
        <w:t xml:space="preserve"> World Journal of </w:t>
      </w:r>
      <w:r w:rsidR="001D1254" w:rsidRPr="00CC6BB0">
        <w:rPr>
          <w:rFonts w:ascii="Book Antiqua" w:hAnsi="Book Antiqua"/>
          <w:b/>
          <w:i/>
        </w:rPr>
        <w:t>Cardiology</w:t>
      </w:r>
    </w:p>
    <w:p w14:paraId="45A9FD48" w14:textId="5040A181" w:rsidR="004765C9" w:rsidRPr="00CC6BB0" w:rsidRDefault="004765C9" w:rsidP="00C5593E">
      <w:pPr>
        <w:spacing w:line="360" w:lineRule="auto"/>
        <w:jc w:val="both"/>
        <w:rPr>
          <w:rFonts w:ascii="Book Antiqua" w:eastAsia="宋体" w:hAnsi="Book Antiqua"/>
          <w:b/>
          <w:lang w:eastAsia="zh-CN"/>
        </w:rPr>
      </w:pPr>
      <w:r w:rsidRPr="00CC6BB0">
        <w:rPr>
          <w:rFonts w:ascii="Book Antiqua" w:hAnsi="Book Antiqua"/>
          <w:b/>
        </w:rPr>
        <w:t xml:space="preserve">ESPS Manuscript NO: </w:t>
      </w:r>
      <w:r w:rsidRPr="00CC6BB0">
        <w:rPr>
          <w:rFonts w:ascii="Book Antiqua" w:eastAsia="宋体" w:hAnsi="Book Antiqua"/>
          <w:b/>
          <w:lang w:eastAsia="zh-CN"/>
        </w:rPr>
        <w:t>30016</w:t>
      </w:r>
    </w:p>
    <w:p w14:paraId="0D178B37" w14:textId="77777777" w:rsidR="00DF3DCC" w:rsidRPr="00CC6BB0" w:rsidRDefault="00DF3DCC" w:rsidP="00C5593E">
      <w:pPr>
        <w:spacing w:line="360" w:lineRule="auto"/>
        <w:jc w:val="both"/>
        <w:rPr>
          <w:rFonts w:ascii="Book Antiqua" w:eastAsia="宋体" w:hAnsi="Book Antiqua"/>
          <w:b/>
        </w:rPr>
      </w:pPr>
      <w:r w:rsidRPr="00CC6BB0">
        <w:rPr>
          <w:rFonts w:ascii="Book Antiqua" w:hAnsi="Book Antiqua"/>
          <w:b/>
        </w:rPr>
        <w:t>Manuscript Type:</w:t>
      </w:r>
      <w:r w:rsidRPr="00CC6BB0">
        <w:rPr>
          <w:rFonts w:ascii="Book Antiqua" w:eastAsia="宋体" w:hAnsi="Book Antiqua"/>
          <w:b/>
        </w:rPr>
        <w:t xml:space="preserve"> Original Article</w:t>
      </w:r>
    </w:p>
    <w:p w14:paraId="5B4481EA" w14:textId="77777777" w:rsidR="00DF3DCC" w:rsidRPr="00CC6BB0" w:rsidRDefault="00DF3DCC" w:rsidP="00C5593E">
      <w:pPr>
        <w:spacing w:line="360" w:lineRule="auto"/>
        <w:jc w:val="both"/>
        <w:rPr>
          <w:rFonts w:ascii="Book Antiqua" w:eastAsia="宋体" w:hAnsi="Book Antiqua"/>
          <w:b/>
          <w:lang w:eastAsia="zh-CN"/>
        </w:rPr>
      </w:pPr>
    </w:p>
    <w:p w14:paraId="25667B3D" w14:textId="0AE1A22F" w:rsidR="004765C9" w:rsidRPr="00CC6BB0" w:rsidRDefault="001D1254" w:rsidP="00C5593E">
      <w:pPr>
        <w:spacing w:line="360" w:lineRule="auto"/>
        <w:jc w:val="both"/>
        <w:rPr>
          <w:rFonts w:ascii="Book Antiqua" w:hAnsi="Book Antiqua"/>
          <w:b/>
          <w:i/>
        </w:rPr>
      </w:pPr>
      <w:r w:rsidRPr="00CC6BB0">
        <w:rPr>
          <w:rFonts w:ascii="Book Antiqua" w:hAnsi="Book Antiqua"/>
          <w:b/>
          <w:i/>
        </w:rPr>
        <w:t>Retrospective Study</w:t>
      </w:r>
    </w:p>
    <w:bookmarkEnd w:id="0"/>
    <w:bookmarkEnd w:id="1"/>
    <w:bookmarkEnd w:id="2"/>
    <w:p w14:paraId="5D9D3AAC" w14:textId="77777777" w:rsidR="00A117D6" w:rsidRPr="00CC6BB0" w:rsidRDefault="00A117D6" w:rsidP="00C5593E">
      <w:pPr>
        <w:spacing w:line="360" w:lineRule="auto"/>
        <w:jc w:val="both"/>
        <w:rPr>
          <w:rFonts w:ascii="Book Antiqua" w:eastAsia="宋体" w:hAnsi="Book Antiqua" w:cs="Times New Roman"/>
          <w:b/>
          <w:bCs/>
          <w:bdr w:val="none" w:sz="0" w:space="0" w:color="auto" w:frame="1"/>
          <w:lang w:eastAsia="zh-CN"/>
        </w:rPr>
      </w:pPr>
    </w:p>
    <w:p w14:paraId="71F7314B" w14:textId="0D84B36D" w:rsidR="00A117D6" w:rsidRPr="00CC6BB0" w:rsidRDefault="00A117D6" w:rsidP="00C5593E">
      <w:pPr>
        <w:pStyle w:val="NormalWeb"/>
        <w:spacing w:before="0" w:beforeAutospacing="0" w:after="0" w:afterAutospacing="0" w:line="360" w:lineRule="auto"/>
        <w:jc w:val="both"/>
        <w:rPr>
          <w:rFonts w:ascii="Book Antiqua" w:hAnsi="Book Antiqua"/>
          <w:b/>
          <w:sz w:val="24"/>
          <w:szCs w:val="24"/>
        </w:rPr>
      </w:pPr>
      <w:r w:rsidRPr="00CC6BB0">
        <w:rPr>
          <w:rFonts w:ascii="Book Antiqua" w:hAnsi="Book Antiqua"/>
          <w:b/>
          <w:sz w:val="24"/>
          <w:szCs w:val="24"/>
        </w:rPr>
        <w:t>Pheochromocytoma an</w:t>
      </w:r>
      <w:r w:rsidR="002A4FDD" w:rsidRPr="00CC6BB0">
        <w:rPr>
          <w:rFonts w:ascii="Book Antiqua" w:hAnsi="Book Antiqua"/>
          <w:b/>
          <w:sz w:val="24"/>
          <w:szCs w:val="24"/>
        </w:rPr>
        <w:t>d stress cardio</w:t>
      </w:r>
      <w:r w:rsidRPr="00CC6BB0">
        <w:rPr>
          <w:rFonts w:ascii="Book Antiqua" w:hAnsi="Book Antiqua"/>
          <w:b/>
          <w:sz w:val="24"/>
          <w:szCs w:val="24"/>
        </w:rPr>
        <w:t>myopathy: Insight int</w:t>
      </w:r>
      <w:r w:rsidR="002A4FDD" w:rsidRPr="00CC6BB0">
        <w:rPr>
          <w:rFonts w:ascii="Book Antiqua" w:hAnsi="Book Antiqua"/>
          <w:b/>
          <w:sz w:val="24"/>
          <w:szCs w:val="24"/>
        </w:rPr>
        <w:t>o pat</w:t>
      </w:r>
      <w:r w:rsidRPr="00CC6BB0">
        <w:rPr>
          <w:rFonts w:ascii="Book Antiqua" w:hAnsi="Book Antiqua"/>
          <w:b/>
          <w:sz w:val="24"/>
          <w:szCs w:val="24"/>
        </w:rPr>
        <w:t>hogenesis</w:t>
      </w:r>
    </w:p>
    <w:p w14:paraId="39DCFA90" w14:textId="77777777" w:rsidR="002A4FDD" w:rsidRPr="00CC6BB0" w:rsidRDefault="002A4FDD" w:rsidP="00C5593E">
      <w:pPr>
        <w:spacing w:line="360" w:lineRule="auto"/>
        <w:jc w:val="both"/>
        <w:rPr>
          <w:rFonts w:ascii="Book Antiqua" w:eastAsia="Arial Unicode MS" w:hAnsi="Book Antiqua" w:cs="Times New Roman"/>
          <w:lang w:eastAsia="zh-CN"/>
        </w:rPr>
      </w:pPr>
    </w:p>
    <w:p w14:paraId="511C1607" w14:textId="0940DA19" w:rsidR="00A117D6" w:rsidRPr="00CC6BB0" w:rsidRDefault="00D72D3D" w:rsidP="00C5593E">
      <w:pPr>
        <w:spacing w:line="360" w:lineRule="auto"/>
        <w:jc w:val="both"/>
        <w:rPr>
          <w:rFonts w:ascii="Book Antiqua" w:eastAsia="Arial Unicode MS" w:hAnsi="Book Antiqua" w:cs="Times New Roman"/>
        </w:rPr>
      </w:pPr>
      <w:r w:rsidRPr="00CC6BB0">
        <w:rPr>
          <w:rFonts w:ascii="Book Antiqua" w:eastAsia="Arial Unicode MS" w:hAnsi="Book Antiqua" w:cs="Times New Roman"/>
        </w:rPr>
        <w:t xml:space="preserve">Agrawal </w:t>
      </w:r>
      <w:r w:rsidRPr="00CC6BB0">
        <w:rPr>
          <w:rFonts w:ascii="Book Antiqua" w:eastAsia="Arial Unicode MS" w:hAnsi="Book Antiqua" w:cs="Times New Roman"/>
          <w:i/>
        </w:rPr>
        <w:t>et al.</w:t>
      </w:r>
      <w:r w:rsidR="00A117D6" w:rsidRPr="00CC6BB0">
        <w:rPr>
          <w:rFonts w:ascii="Book Antiqua" w:eastAsia="Arial Unicode MS" w:hAnsi="Book Antiqua" w:cs="Times New Roman"/>
        </w:rPr>
        <w:t xml:space="preserve"> Cardiomyopathy in pheochromocytoma </w:t>
      </w:r>
    </w:p>
    <w:p w14:paraId="14919E68" w14:textId="77777777" w:rsidR="00B542B9" w:rsidRPr="00CC6BB0" w:rsidRDefault="00B542B9" w:rsidP="00C5593E">
      <w:pPr>
        <w:spacing w:line="360" w:lineRule="auto"/>
        <w:jc w:val="both"/>
        <w:rPr>
          <w:rFonts w:ascii="Book Antiqua" w:eastAsia="Arial Unicode MS" w:hAnsi="Book Antiqua" w:cs="Times New Roman"/>
          <w:lang w:eastAsia="zh-CN"/>
        </w:rPr>
      </w:pPr>
    </w:p>
    <w:p w14:paraId="5879E887" w14:textId="6D051E75" w:rsidR="00A117D6" w:rsidRPr="00CC6BB0" w:rsidRDefault="00D72D3D" w:rsidP="00C5593E">
      <w:pPr>
        <w:spacing w:line="360" w:lineRule="auto"/>
        <w:jc w:val="both"/>
        <w:rPr>
          <w:rFonts w:ascii="Book Antiqua" w:eastAsia="Arial Unicode MS" w:hAnsi="Book Antiqua" w:cs="Times New Roman"/>
          <w:b/>
        </w:rPr>
      </w:pPr>
      <w:r w:rsidRPr="00CC6BB0">
        <w:rPr>
          <w:rFonts w:ascii="Book Antiqua" w:eastAsia="Arial Unicode MS" w:hAnsi="Book Antiqua" w:cs="Times New Roman"/>
          <w:b/>
        </w:rPr>
        <w:t>Sahil Agrawal</w:t>
      </w:r>
      <w:r w:rsidR="00A117D6" w:rsidRPr="00CC6BB0">
        <w:rPr>
          <w:rFonts w:ascii="Book Antiqua" w:eastAsia="Arial Unicode MS" w:hAnsi="Book Antiqua" w:cs="Times New Roman"/>
          <w:b/>
        </w:rPr>
        <w:t xml:space="preserve">, </w:t>
      </w:r>
      <w:r w:rsidR="001D1254" w:rsidRPr="00CC6BB0">
        <w:rPr>
          <w:rFonts w:ascii="Book Antiqua" w:eastAsia="Arial Unicode MS" w:hAnsi="Book Antiqua" w:cs="Times New Roman"/>
          <w:b/>
        </w:rPr>
        <w:t>Jamshid Shirani</w:t>
      </w:r>
      <w:r w:rsidR="00A117D6" w:rsidRPr="00CC6BB0">
        <w:rPr>
          <w:rFonts w:ascii="Book Antiqua" w:eastAsia="Arial Unicode MS" w:hAnsi="Book Antiqua" w:cs="Times New Roman"/>
          <w:b/>
        </w:rPr>
        <w:t xml:space="preserve">, </w:t>
      </w:r>
      <w:r w:rsidR="001D1254" w:rsidRPr="00CC6BB0">
        <w:rPr>
          <w:rFonts w:ascii="Book Antiqua" w:eastAsia="Arial Unicode MS" w:hAnsi="Book Antiqua" w:cs="Times New Roman"/>
          <w:b/>
        </w:rPr>
        <w:t>Lohit Garg, Amitoj Singh</w:t>
      </w:r>
      <w:r w:rsidRPr="00CC6BB0">
        <w:rPr>
          <w:rFonts w:ascii="Book Antiqua" w:eastAsia="Arial Unicode MS" w:hAnsi="Book Antiqua" w:cs="Times New Roman"/>
          <w:b/>
        </w:rPr>
        <w:t>,</w:t>
      </w:r>
      <w:r w:rsidR="001D1254" w:rsidRPr="00CC6BB0">
        <w:rPr>
          <w:rFonts w:ascii="Book Antiqua" w:eastAsia="Arial Unicode MS" w:hAnsi="Book Antiqua" w:cs="Times New Roman"/>
          <w:b/>
        </w:rPr>
        <w:t xml:space="preserve"> </w:t>
      </w:r>
      <w:r w:rsidR="00CB6163" w:rsidRPr="00CC6BB0">
        <w:rPr>
          <w:rFonts w:ascii="Book Antiqua" w:eastAsia="Arial Unicode MS" w:hAnsi="Book Antiqua" w:cs="Times New Roman"/>
          <w:b/>
        </w:rPr>
        <w:t xml:space="preserve">Santo Longo, </w:t>
      </w:r>
      <w:proofErr w:type="spellStart"/>
      <w:r w:rsidR="00CB6163" w:rsidRPr="00CC6BB0">
        <w:rPr>
          <w:rFonts w:ascii="Book Antiqua" w:eastAsia="Arial Unicode MS" w:hAnsi="Book Antiqua" w:cs="Times New Roman"/>
          <w:b/>
        </w:rPr>
        <w:t>Angel</w:t>
      </w:r>
      <w:r w:rsidR="00D94DD1" w:rsidRPr="00CC6BB0">
        <w:rPr>
          <w:rFonts w:ascii="Book Antiqua" w:eastAsia="Arial Unicode MS" w:hAnsi="Book Antiqua" w:cs="Times New Roman"/>
          <w:b/>
        </w:rPr>
        <w:t>ita</w:t>
      </w:r>
      <w:proofErr w:type="spellEnd"/>
      <w:r w:rsidR="00CB6163" w:rsidRPr="00CC6BB0">
        <w:rPr>
          <w:rFonts w:ascii="Book Antiqua" w:eastAsia="Arial Unicode MS" w:hAnsi="Book Antiqua" w:cs="Times New Roman"/>
          <w:b/>
        </w:rPr>
        <w:t xml:space="preserve"> Longo, </w:t>
      </w:r>
      <w:r w:rsidRPr="00CC6BB0">
        <w:rPr>
          <w:rFonts w:ascii="Book Antiqua" w:eastAsia="Arial Unicode MS" w:hAnsi="Book Antiqua" w:cs="Times New Roman"/>
          <w:b/>
        </w:rPr>
        <w:t xml:space="preserve">Mark </w:t>
      </w:r>
      <w:proofErr w:type="spellStart"/>
      <w:r w:rsidRPr="00CC6BB0">
        <w:rPr>
          <w:rFonts w:ascii="Book Antiqua" w:eastAsia="Arial Unicode MS" w:hAnsi="Book Antiqua" w:cs="Times New Roman"/>
          <w:b/>
        </w:rPr>
        <w:t>Fegley</w:t>
      </w:r>
      <w:proofErr w:type="spellEnd"/>
      <w:r w:rsidR="00A117D6" w:rsidRPr="00CC6BB0">
        <w:rPr>
          <w:rFonts w:ascii="Book Antiqua" w:eastAsia="Arial Unicode MS" w:hAnsi="Book Antiqua" w:cs="Times New Roman"/>
          <w:b/>
        </w:rPr>
        <w:t>, Lauren Stone,</w:t>
      </w:r>
      <w:r w:rsidR="001D1254" w:rsidRPr="00CC6BB0">
        <w:rPr>
          <w:rFonts w:ascii="Book Antiqua" w:eastAsia="Arial Unicode MS" w:hAnsi="Book Antiqua" w:cs="Times New Roman"/>
          <w:b/>
        </w:rPr>
        <w:t xml:space="preserve"> Muhammad Razavi, </w:t>
      </w:r>
      <w:r w:rsidRPr="00CC6BB0">
        <w:rPr>
          <w:rFonts w:ascii="Book Antiqua" w:eastAsia="Arial Unicode MS" w:hAnsi="Book Antiqua" w:cs="Times New Roman"/>
          <w:b/>
        </w:rPr>
        <w:t>Nicoleta Radoianu,</w:t>
      </w:r>
      <w:r w:rsidR="00A117D6" w:rsidRPr="00CC6BB0">
        <w:rPr>
          <w:rFonts w:ascii="Book Antiqua" w:eastAsia="Arial Unicode MS" w:hAnsi="Book Antiqua" w:cs="Times New Roman"/>
          <w:b/>
        </w:rPr>
        <w:t xml:space="preserve"> </w:t>
      </w:r>
      <w:r w:rsidRPr="00CC6BB0">
        <w:rPr>
          <w:rFonts w:ascii="Book Antiqua" w:eastAsia="Arial Unicode MS" w:hAnsi="Book Antiqua" w:cs="Times New Roman"/>
          <w:b/>
        </w:rPr>
        <w:t>Sudip Nanda</w:t>
      </w:r>
    </w:p>
    <w:p w14:paraId="4D4025C4" w14:textId="77777777" w:rsidR="001D1254" w:rsidRPr="00CC6BB0" w:rsidRDefault="001D1254" w:rsidP="00C5593E">
      <w:pPr>
        <w:spacing w:line="360" w:lineRule="auto"/>
        <w:jc w:val="both"/>
        <w:rPr>
          <w:rFonts w:ascii="Book Antiqua" w:eastAsia="Arial Unicode MS" w:hAnsi="Book Antiqua" w:cs="Times New Roman"/>
        </w:rPr>
      </w:pPr>
    </w:p>
    <w:p w14:paraId="138A4FFE" w14:textId="2BCBA38B" w:rsidR="00591D7E" w:rsidRPr="009B704C" w:rsidRDefault="009B704C" w:rsidP="00C5593E">
      <w:pPr>
        <w:spacing w:line="360" w:lineRule="auto"/>
        <w:jc w:val="both"/>
        <w:rPr>
          <w:rFonts w:ascii="Book Antiqua" w:eastAsia="Arial Unicode MS" w:hAnsi="Book Antiqua" w:cs="Times New Roman"/>
          <w:b/>
        </w:rPr>
      </w:pPr>
      <w:proofErr w:type="spellStart"/>
      <w:r w:rsidRPr="00CC6BB0">
        <w:rPr>
          <w:rFonts w:ascii="Book Antiqua" w:eastAsia="Arial Unicode MS" w:hAnsi="Book Antiqua" w:cs="Times New Roman"/>
          <w:b/>
        </w:rPr>
        <w:t>Sahil</w:t>
      </w:r>
      <w:proofErr w:type="spellEnd"/>
      <w:r w:rsidRPr="00CC6BB0">
        <w:rPr>
          <w:rFonts w:ascii="Book Antiqua" w:eastAsia="Arial Unicode MS" w:hAnsi="Book Antiqua" w:cs="Times New Roman"/>
          <w:b/>
        </w:rPr>
        <w:t xml:space="preserve"> Agrawal, </w:t>
      </w:r>
      <w:proofErr w:type="spellStart"/>
      <w:r w:rsidRPr="00CC6BB0">
        <w:rPr>
          <w:rFonts w:ascii="Book Antiqua" w:eastAsia="Arial Unicode MS" w:hAnsi="Book Antiqua" w:cs="Times New Roman"/>
          <w:b/>
        </w:rPr>
        <w:t>Jamshid</w:t>
      </w:r>
      <w:proofErr w:type="spellEnd"/>
      <w:r w:rsidRPr="00CC6BB0">
        <w:rPr>
          <w:rFonts w:ascii="Book Antiqua" w:eastAsia="Arial Unicode MS" w:hAnsi="Book Antiqua" w:cs="Times New Roman"/>
          <w:b/>
        </w:rPr>
        <w:t xml:space="preserve"> </w:t>
      </w:r>
      <w:proofErr w:type="spellStart"/>
      <w:r w:rsidRPr="00CC6BB0">
        <w:rPr>
          <w:rFonts w:ascii="Book Antiqua" w:eastAsia="Arial Unicode MS" w:hAnsi="Book Antiqua" w:cs="Times New Roman"/>
          <w:b/>
        </w:rPr>
        <w:t>Shirani</w:t>
      </w:r>
      <w:proofErr w:type="spellEnd"/>
      <w:r w:rsidRPr="00CC6BB0">
        <w:rPr>
          <w:rFonts w:ascii="Book Antiqua" w:eastAsia="Arial Unicode MS" w:hAnsi="Book Antiqua" w:cs="Times New Roman"/>
          <w:b/>
        </w:rPr>
        <w:t xml:space="preserve">, </w:t>
      </w:r>
      <w:proofErr w:type="spellStart"/>
      <w:r w:rsidRPr="00CC6BB0">
        <w:rPr>
          <w:rFonts w:ascii="Book Antiqua" w:eastAsia="Arial Unicode MS" w:hAnsi="Book Antiqua" w:cs="Times New Roman"/>
          <w:b/>
        </w:rPr>
        <w:t>Lohit</w:t>
      </w:r>
      <w:proofErr w:type="spellEnd"/>
      <w:r w:rsidRPr="00CC6BB0">
        <w:rPr>
          <w:rFonts w:ascii="Book Antiqua" w:eastAsia="Arial Unicode MS" w:hAnsi="Book Antiqua" w:cs="Times New Roman"/>
          <w:b/>
        </w:rPr>
        <w:t xml:space="preserve"> Garg, </w:t>
      </w:r>
      <w:proofErr w:type="spellStart"/>
      <w:r w:rsidRPr="00CC6BB0">
        <w:rPr>
          <w:rFonts w:ascii="Book Antiqua" w:eastAsia="Arial Unicode MS" w:hAnsi="Book Antiqua" w:cs="Times New Roman"/>
          <w:b/>
        </w:rPr>
        <w:t>Amitoj</w:t>
      </w:r>
      <w:proofErr w:type="spellEnd"/>
      <w:r w:rsidRPr="00CC6BB0">
        <w:rPr>
          <w:rFonts w:ascii="Book Antiqua" w:eastAsia="Arial Unicode MS" w:hAnsi="Book Antiqua" w:cs="Times New Roman"/>
          <w:b/>
        </w:rPr>
        <w:t xml:space="preserve"> Singh, Santo Longo, </w:t>
      </w:r>
      <w:proofErr w:type="spellStart"/>
      <w:r w:rsidRPr="00CC6BB0">
        <w:rPr>
          <w:rFonts w:ascii="Book Antiqua" w:eastAsia="Arial Unicode MS" w:hAnsi="Book Antiqua" w:cs="Times New Roman"/>
          <w:b/>
        </w:rPr>
        <w:t>Angelita</w:t>
      </w:r>
      <w:proofErr w:type="spellEnd"/>
      <w:r w:rsidRPr="00CC6BB0">
        <w:rPr>
          <w:rFonts w:ascii="Book Antiqua" w:eastAsia="Arial Unicode MS" w:hAnsi="Book Antiqua" w:cs="Times New Roman"/>
          <w:b/>
        </w:rPr>
        <w:t xml:space="preserve"> Longo, Mark </w:t>
      </w:r>
      <w:proofErr w:type="spellStart"/>
      <w:r w:rsidRPr="00CC6BB0">
        <w:rPr>
          <w:rFonts w:ascii="Book Antiqua" w:eastAsia="Arial Unicode MS" w:hAnsi="Book Antiqua" w:cs="Times New Roman"/>
          <w:b/>
        </w:rPr>
        <w:t>Fegley</w:t>
      </w:r>
      <w:proofErr w:type="spellEnd"/>
      <w:r w:rsidRPr="00CC6BB0">
        <w:rPr>
          <w:rFonts w:ascii="Book Antiqua" w:eastAsia="Arial Unicode MS" w:hAnsi="Book Antiqua" w:cs="Times New Roman"/>
          <w:b/>
        </w:rPr>
        <w:t xml:space="preserve">, Lauren Stone, Muhammad </w:t>
      </w:r>
      <w:proofErr w:type="spellStart"/>
      <w:r w:rsidRPr="00CC6BB0">
        <w:rPr>
          <w:rFonts w:ascii="Book Antiqua" w:eastAsia="Arial Unicode MS" w:hAnsi="Book Antiqua" w:cs="Times New Roman"/>
          <w:b/>
        </w:rPr>
        <w:t>Razavi</w:t>
      </w:r>
      <w:proofErr w:type="spellEnd"/>
      <w:r w:rsidRPr="00CC6BB0">
        <w:rPr>
          <w:rFonts w:ascii="Book Antiqua" w:eastAsia="Arial Unicode MS" w:hAnsi="Book Antiqua" w:cs="Times New Roman"/>
          <w:b/>
        </w:rPr>
        <w:t xml:space="preserve">, </w:t>
      </w:r>
      <w:proofErr w:type="spellStart"/>
      <w:r w:rsidRPr="00CC6BB0">
        <w:rPr>
          <w:rFonts w:ascii="Book Antiqua" w:eastAsia="Arial Unicode MS" w:hAnsi="Book Antiqua" w:cs="Times New Roman"/>
          <w:b/>
        </w:rPr>
        <w:t>Nicoleta</w:t>
      </w:r>
      <w:proofErr w:type="spellEnd"/>
      <w:r w:rsidRPr="00CC6BB0">
        <w:rPr>
          <w:rFonts w:ascii="Book Antiqua" w:eastAsia="Arial Unicode MS" w:hAnsi="Book Antiqua" w:cs="Times New Roman"/>
          <w:b/>
        </w:rPr>
        <w:t xml:space="preserve"> </w:t>
      </w:r>
      <w:proofErr w:type="spellStart"/>
      <w:r w:rsidRPr="00CC6BB0">
        <w:rPr>
          <w:rFonts w:ascii="Book Antiqua" w:eastAsia="Arial Unicode MS" w:hAnsi="Book Antiqua" w:cs="Times New Roman"/>
          <w:b/>
        </w:rPr>
        <w:t>Radoianu</w:t>
      </w:r>
      <w:proofErr w:type="spellEnd"/>
      <w:r w:rsidRPr="00CC6BB0">
        <w:rPr>
          <w:rFonts w:ascii="Book Antiqua" w:eastAsia="Arial Unicode MS" w:hAnsi="Book Antiqua" w:cs="Times New Roman"/>
          <w:b/>
        </w:rPr>
        <w:t xml:space="preserve">, </w:t>
      </w:r>
      <w:proofErr w:type="spellStart"/>
      <w:r w:rsidRPr="00CC6BB0">
        <w:rPr>
          <w:rFonts w:ascii="Book Antiqua" w:eastAsia="Arial Unicode MS" w:hAnsi="Book Antiqua" w:cs="Times New Roman"/>
          <w:b/>
        </w:rPr>
        <w:t>Sudip</w:t>
      </w:r>
      <w:proofErr w:type="spellEnd"/>
      <w:r w:rsidRPr="00CC6BB0">
        <w:rPr>
          <w:rFonts w:ascii="Book Antiqua" w:eastAsia="Arial Unicode MS" w:hAnsi="Book Antiqua" w:cs="Times New Roman"/>
          <w:b/>
        </w:rPr>
        <w:t xml:space="preserve"> Nanda</w:t>
      </w:r>
      <w:r>
        <w:rPr>
          <w:rFonts w:ascii="Book Antiqua" w:eastAsia="Arial Unicode MS" w:hAnsi="Book Antiqua" w:cs="Times New Roman" w:hint="eastAsia"/>
          <w:b/>
          <w:lang w:eastAsia="zh-CN"/>
        </w:rPr>
        <w:t xml:space="preserve">, </w:t>
      </w:r>
      <w:r w:rsidR="00A117D6" w:rsidRPr="00CC6BB0">
        <w:rPr>
          <w:rFonts w:ascii="Book Antiqua" w:eastAsia="Arial Unicode MS" w:hAnsi="Book Antiqua" w:cs="Times New Roman"/>
        </w:rPr>
        <w:t xml:space="preserve">Department of Cardiology, St. Luke’s University Health Network, Bethlehem, </w:t>
      </w:r>
      <w:r w:rsidR="00591D7E" w:rsidRPr="00CC6BB0">
        <w:rPr>
          <w:rFonts w:ascii="Book Antiqua" w:eastAsia="Arial Unicode MS" w:hAnsi="Book Antiqua" w:cs="Times New Roman"/>
          <w:bCs/>
          <w:iCs/>
        </w:rPr>
        <w:t>PA</w:t>
      </w:r>
      <w:r w:rsidR="00591D7E" w:rsidRPr="00CC6BB0">
        <w:rPr>
          <w:rFonts w:ascii="Book Antiqua" w:eastAsia="Arial Unicode MS" w:hAnsi="Book Antiqua" w:cs="Times New Roman" w:hint="eastAsia"/>
          <w:lang w:eastAsia="zh-CN"/>
        </w:rPr>
        <w:t xml:space="preserve"> </w:t>
      </w:r>
      <w:r w:rsidR="00591D7E" w:rsidRPr="00CC6BB0">
        <w:rPr>
          <w:rFonts w:ascii="Book Antiqua" w:eastAsia="Arial Unicode MS" w:hAnsi="Book Antiqua" w:cs="Times New Roman"/>
          <w:bCs/>
          <w:iCs/>
        </w:rPr>
        <w:t>18015</w:t>
      </w:r>
      <w:r w:rsidR="00C15287" w:rsidRPr="00CC6BB0">
        <w:rPr>
          <w:rFonts w:ascii="Book Antiqua" w:eastAsia="Arial Unicode MS" w:hAnsi="Book Antiqua" w:cs="Times New Roman" w:hint="eastAsia"/>
          <w:bCs/>
          <w:iCs/>
          <w:lang w:eastAsia="zh-CN"/>
        </w:rPr>
        <w:t>,</w:t>
      </w:r>
      <w:r w:rsidR="00A326FD" w:rsidRPr="00CC6BB0">
        <w:rPr>
          <w:rFonts w:ascii="Book Antiqua" w:eastAsia="Arial Unicode MS" w:hAnsi="Book Antiqua" w:cs="Times New Roman" w:hint="eastAsia"/>
          <w:bCs/>
          <w:iCs/>
          <w:lang w:eastAsia="zh-CN"/>
        </w:rPr>
        <w:t xml:space="preserve"> United States</w:t>
      </w:r>
    </w:p>
    <w:p w14:paraId="1AE194A8" w14:textId="3649327D" w:rsidR="0056511A" w:rsidRPr="00CC6BB0" w:rsidRDefault="00A117D6" w:rsidP="00C5593E">
      <w:pPr>
        <w:spacing w:line="360" w:lineRule="auto"/>
        <w:jc w:val="both"/>
        <w:rPr>
          <w:rFonts w:ascii="Book Antiqua" w:eastAsia="Arial Unicode MS" w:hAnsi="Book Antiqua" w:cs="Times New Roman"/>
          <w:lang w:eastAsia="zh-CN"/>
        </w:rPr>
      </w:pPr>
      <w:r w:rsidRPr="00CC6BB0">
        <w:rPr>
          <w:rFonts w:ascii="Book Antiqua" w:eastAsia="Arial Unicode MS" w:hAnsi="Book Antiqua" w:cs="Times New Roman"/>
        </w:rPr>
        <w:t xml:space="preserve"> </w:t>
      </w:r>
    </w:p>
    <w:p w14:paraId="5E0EA90A" w14:textId="77777777" w:rsidR="0054523F" w:rsidRDefault="0054523F" w:rsidP="0054523F">
      <w:pPr>
        <w:spacing w:line="360" w:lineRule="auto"/>
        <w:rPr>
          <w:rFonts w:ascii="Book Antiqua" w:hAnsi="Book Antiqua" w:cs="Times New Roman"/>
        </w:rPr>
      </w:pPr>
      <w:bookmarkStart w:id="3" w:name="OLE_LINK211"/>
      <w:bookmarkStart w:id="4" w:name="OLE_LINK223"/>
      <w:r w:rsidRPr="00B81E33">
        <w:rPr>
          <w:rFonts w:ascii="Book Antiqua" w:eastAsia="Calibri" w:hAnsi="Book Antiqua" w:cs="Times New Roman"/>
          <w:b/>
        </w:rPr>
        <w:t>Author contributions:</w:t>
      </w:r>
      <w:r w:rsidRPr="004C47E2">
        <w:rPr>
          <w:rFonts w:ascii="Book Antiqua" w:eastAsia="Calibri" w:hAnsi="Book Antiqua" w:cs="Times New Roman"/>
        </w:rPr>
        <w:t xml:space="preserve"> </w:t>
      </w:r>
      <w:r>
        <w:rPr>
          <w:rFonts w:ascii="Book Antiqua" w:hAnsi="Book Antiqua" w:cs="Times New Roman" w:hint="eastAsia"/>
        </w:rPr>
        <w:t>All the authors contributed to the manuscript.</w:t>
      </w:r>
    </w:p>
    <w:p w14:paraId="4F537E2F" w14:textId="77777777" w:rsidR="001D1254" w:rsidRPr="00CC6BB0" w:rsidRDefault="001D1254" w:rsidP="00C5593E">
      <w:pPr>
        <w:spacing w:line="360" w:lineRule="auto"/>
        <w:jc w:val="both"/>
        <w:rPr>
          <w:rFonts w:ascii="Book Antiqua" w:hAnsi="Book Antiqua"/>
        </w:rPr>
      </w:pPr>
    </w:p>
    <w:p w14:paraId="327D68D4" w14:textId="7E4D00F9" w:rsidR="00896BD6" w:rsidRPr="00D23E91" w:rsidRDefault="00896BD6" w:rsidP="00C5593E">
      <w:pPr>
        <w:autoSpaceDE w:val="0"/>
        <w:autoSpaceDN w:val="0"/>
        <w:adjustRightInd w:val="0"/>
        <w:spacing w:line="360" w:lineRule="auto"/>
        <w:jc w:val="both"/>
        <w:rPr>
          <w:rFonts w:ascii="Book Antiqua" w:eastAsia="宋体" w:hAnsi="Book Antiqua"/>
          <w:bCs/>
          <w:iCs/>
          <w:lang w:eastAsia="zh-CN"/>
        </w:rPr>
      </w:pPr>
      <w:r w:rsidRPr="00CC6BB0">
        <w:rPr>
          <w:rFonts w:ascii="Book Antiqua" w:hAnsi="Book Antiqua"/>
          <w:b/>
          <w:bCs/>
          <w:iCs/>
        </w:rPr>
        <w:t>Institutional review board statement</w:t>
      </w:r>
      <w:r w:rsidR="001D1254" w:rsidRPr="00CC6BB0">
        <w:rPr>
          <w:rFonts w:ascii="Book Antiqua" w:hAnsi="Book Antiqua"/>
          <w:b/>
          <w:bCs/>
          <w:iCs/>
        </w:rPr>
        <w:t xml:space="preserve">: </w:t>
      </w:r>
      <w:r w:rsidR="001D1254" w:rsidRPr="00CC6BB0">
        <w:rPr>
          <w:rFonts w:ascii="Book Antiqua" w:hAnsi="Book Antiqua"/>
          <w:bCs/>
          <w:iCs/>
        </w:rPr>
        <w:t>The study protocol was approved by the IRB at St. Luke’s University Health Network, Bethlehem</w:t>
      </w:r>
      <w:r w:rsidR="00D23E91">
        <w:rPr>
          <w:rFonts w:ascii="Book Antiqua" w:eastAsia="宋体" w:hAnsi="Book Antiqua" w:hint="eastAsia"/>
          <w:bCs/>
          <w:iCs/>
          <w:lang w:eastAsia="zh-CN"/>
        </w:rPr>
        <w:t>.</w:t>
      </w:r>
    </w:p>
    <w:p w14:paraId="3010313D" w14:textId="77777777" w:rsidR="004B0D40" w:rsidRPr="00CC6BB0" w:rsidRDefault="004B0D40" w:rsidP="00C5593E">
      <w:pPr>
        <w:autoSpaceDE w:val="0"/>
        <w:autoSpaceDN w:val="0"/>
        <w:adjustRightInd w:val="0"/>
        <w:spacing w:line="360" w:lineRule="auto"/>
        <w:jc w:val="both"/>
        <w:rPr>
          <w:rFonts w:ascii="Book Antiqua" w:hAnsi="Book Antiqua"/>
          <w:b/>
          <w:bCs/>
          <w:iCs/>
        </w:rPr>
      </w:pPr>
    </w:p>
    <w:bookmarkEnd w:id="3"/>
    <w:bookmarkEnd w:id="4"/>
    <w:p w14:paraId="102B595F" w14:textId="642E86DB" w:rsidR="00896BD6" w:rsidRPr="00CC6BB0" w:rsidRDefault="00896BD6" w:rsidP="00C5593E">
      <w:pPr>
        <w:autoSpaceDE w:val="0"/>
        <w:autoSpaceDN w:val="0"/>
        <w:adjustRightInd w:val="0"/>
        <w:spacing w:line="360" w:lineRule="auto"/>
        <w:jc w:val="both"/>
        <w:rPr>
          <w:rFonts w:ascii="Book Antiqua" w:hAnsi="Book Antiqua"/>
          <w:bCs/>
          <w:iCs/>
        </w:rPr>
      </w:pPr>
      <w:r w:rsidRPr="00CC6BB0">
        <w:rPr>
          <w:rFonts w:ascii="Book Antiqua" w:hAnsi="Book Antiqua"/>
          <w:b/>
          <w:bCs/>
          <w:iCs/>
        </w:rPr>
        <w:t xml:space="preserve">Informed consent </w:t>
      </w:r>
      <w:r w:rsidR="004B0D40" w:rsidRPr="00CC6BB0">
        <w:rPr>
          <w:rFonts w:ascii="Book Antiqua" w:hAnsi="Book Antiqua"/>
          <w:b/>
          <w:bCs/>
          <w:iCs/>
        </w:rPr>
        <w:t>statement:</w:t>
      </w:r>
      <w:r w:rsidR="001D1254" w:rsidRPr="00CC6BB0">
        <w:rPr>
          <w:rFonts w:ascii="Book Antiqua" w:hAnsi="Book Antiqua"/>
          <w:b/>
          <w:bCs/>
          <w:iCs/>
        </w:rPr>
        <w:t xml:space="preserve"> </w:t>
      </w:r>
      <w:r w:rsidR="001D1254" w:rsidRPr="00CC6BB0">
        <w:rPr>
          <w:rFonts w:ascii="Book Antiqua" w:hAnsi="Book Antiqua"/>
          <w:bCs/>
          <w:iCs/>
        </w:rPr>
        <w:t xml:space="preserve">Not applicable due to </w:t>
      </w:r>
      <w:r w:rsidR="004B0D40" w:rsidRPr="00CC6BB0">
        <w:rPr>
          <w:rFonts w:ascii="Book Antiqua" w:hAnsi="Book Antiqua"/>
          <w:bCs/>
          <w:iCs/>
        </w:rPr>
        <w:t xml:space="preserve">data anonymization and </w:t>
      </w:r>
      <w:r w:rsidR="001D1254" w:rsidRPr="00CC6BB0">
        <w:rPr>
          <w:rFonts w:ascii="Book Antiqua" w:hAnsi="Book Antiqua"/>
          <w:bCs/>
          <w:iCs/>
        </w:rPr>
        <w:t>retrospective design of the study.</w:t>
      </w:r>
    </w:p>
    <w:p w14:paraId="48B066CC" w14:textId="77777777" w:rsidR="00D72D3D" w:rsidRPr="00CC6BB0" w:rsidRDefault="00D72D3D" w:rsidP="00C5593E">
      <w:pPr>
        <w:spacing w:line="360" w:lineRule="auto"/>
        <w:jc w:val="both"/>
        <w:rPr>
          <w:rFonts w:ascii="Book Antiqua" w:hAnsi="Book Antiqua"/>
        </w:rPr>
      </w:pPr>
    </w:p>
    <w:p w14:paraId="32647C29" w14:textId="565A6E1C" w:rsidR="00D72D3D" w:rsidRPr="009C36CF" w:rsidRDefault="00D72D3D" w:rsidP="00C5593E">
      <w:pPr>
        <w:spacing w:line="360" w:lineRule="auto"/>
        <w:jc w:val="both"/>
        <w:rPr>
          <w:rFonts w:ascii="Book Antiqua" w:eastAsia="宋体" w:hAnsi="Book Antiqua" w:cs="TimesNewRomanPS-BoldItalicMT"/>
          <w:b/>
          <w:bCs/>
          <w:iCs/>
          <w:lang w:eastAsia="zh-CN"/>
        </w:rPr>
      </w:pPr>
      <w:bookmarkStart w:id="5" w:name="OLE_LINK244"/>
      <w:bookmarkStart w:id="6" w:name="OLE_LINK245"/>
      <w:r w:rsidRPr="00CC6BB0">
        <w:rPr>
          <w:rFonts w:ascii="Book Antiqua" w:hAnsi="Book Antiqua" w:cs="TimesNewRomanPS-BoldItalicMT"/>
          <w:b/>
          <w:bCs/>
          <w:iCs/>
        </w:rPr>
        <w:t>Conflict-of-interest</w:t>
      </w:r>
      <w:r w:rsidRPr="00CC6BB0">
        <w:rPr>
          <w:rFonts w:ascii="Book Antiqua" w:hAnsi="Book Antiqua"/>
        </w:rPr>
        <w:t xml:space="preserve"> </w:t>
      </w:r>
      <w:r w:rsidRPr="00CC6BB0">
        <w:rPr>
          <w:rFonts w:ascii="Book Antiqua" w:hAnsi="Book Antiqua" w:cs="TimesNewRomanPS-BoldItalicMT"/>
          <w:b/>
          <w:bCs/>
          <w:iCs/>
        </w:rPr>
        <w:t>statement:</w:t>
      </w:r>
      <w:bookmarkEnd w:id="5"/>
      <w:bookmarkEnd w:id="6"/>
      <w:r w:rsidRPr="00CC6BB0">
        <w:rPr>
          <w:rFonts w:ascii="Book Antiqua" w:hAnsi="Book Antiqua" w:cs="TimesNewRomanPS-BoldItalicMT"/>
          <w:b/>
          <w:bCs/>
          <w:iCs/>
        </w:rPr>
        <w:t xml:space="preserve"> </w:t>
      </w:r>
      <w:r w:rsidRPr="009C36CF">
        <w:rPr>
          <w:rFonts w:ascii="Book Antiqua" w:hAnsi="Book Antiqua" w:cs="TimesNewRomanPS-BoldItalicMT"/>
          <w:bCs/>
          <w:iCs/>
        </w:rPr>
        <w:t>All authors report no conflict of interest</w:t>
      </w:r>
      <w:r w:rsidR="009C36CF">
        <w:rPr>
          <w:rFonts w:ascii="Book Antiqua" w:eastAsia="宋体" w:hAnsi="Book Antiqua" w:cs="TimesNewRomanPS-BoldItalicMT" w:hint="eastAsia"/>
          <w:bCs/>
          <w:iCs/>
          <w:lang w:eastAsia="zh-CN"/>
        </w:rPr>
        <w:t>.</w:t>
      </w:r>
    </w:p>
    <w:p w14:paraId="052C5761" w14:textId="77777777" w:rsidR="00D72D3D" w:rsidRPr="00CC6BB0" w:rsidRDefault="00D72D3D" w:rsidP="00C5593E">
      <w:pPr>
        <w:spacing w:line="360" w:lineRule="auto"/>
        <w:jc w:val="both"/>
        <w:rPr>
          <w:rFonts w:ascii="Book Antiqua" w:hAnsi="Book Antiqua" w:cs="TimesNewRomanPS-BoldItalicMT"/>
          <w:b/>
          <w:bCs/>
          <w:iCs/>
        </w:rPr>
      </w:pPr>
    </w:p>
    <w:p w14:paraId="0D0EA6FD" w14:textId="5E3A0E4D" w:rsidR="00D72D3D" w:rsidRDefault="00D72D3D" w:rsidP="00C5593E">
      <w:pPr>
        <w:spacing w:line="360" w:lineRule="auto"/>
        <w:jc w:val="both"/>
        <w:rPr>
          <w:rFonts w:ascii="Book Antiqua" w:eastAsia="宋体" w:hAnsi="Book Antiqua" w:cs="TimesNewRomanPS-BoldItalicMT"/>
          <w:bCs/>
          <w:iCs/>
          <w:lang w:eastAsia="zh-CN"/>
        </w:rPr>
      </w:pPr>
      <w:r w:rsidRPr="00CC6BB0">
        <w:rPr>
          <w:rFonts w:ascii="Book Antiqua" w:hAnsi="Book Antiqua" w:cs="TimesNewRomanPS-BoldItalicMT"/>
          <w:b/>
          <w:bCs/>
          <w:iCs/>
        </w:rPr>
        <w:t>Data sharing statement:</w:t>
      </w:r>
      <w:r w:rsidR="00906B4C" w:rsidRPr="00CC6BB0">
        <w:rPr>
          <w:rFonts w:ascii="Book Antiqua" w:hAnsi="Book Antiqua" w:cs="TimesNewRomanPS-BoldItalicMT"/>
          <w:b/>
          <w:bCs/>
          <w:iCs/>
        </w:rPr>
        <w:t xml:space="preserve"> </w:t>
      </w:r>
      <w:r w:rsidR="00906B4C" w:rsidRPr="00CC6BB0">
        <w:rPr>
          <w:rFonts w:ascii="Book Antiqua" w:hAnsi="Book Antiqua" w:cs="TimesNewRomanPS-BoldItalicMT"/>
          <w:bCs/>
          <w:iCs/>
        </w:rPr>
        <w:t>No additional data are available.</w:t>
      </w:r>
    </w:p>
    <w:p w14:paraId="21EA43D6" w14:textId="77777777" w:rsidR="009444BF" w:rsidRDefault="009444BF" w:rsidP="00C5593E">
      <w:pPr>
        <w:spacing w:line="360" w:lineRule="auto"/>
        <w:jc w:val="both"/>
        <w:rPr>
          <w:rFonts w:ascii="Book Antiqua" w:eastAsia="宋体" w:hAnsi="Book Antiqua" w:cs="TimesNewRomanPS-BoldItalicMT"/>
          <w:bCs/>
          <w:iCs/>
          <w:lang w:eastAsia="zh-CN"/>
        </w:rPr>
      </w:pPr>
    </w:p>
    <w:p w14:paraId="54C1D705" w14:textId="77777777" w:rsidR="0035550F" w:rsidRPr="0035550F" w:rsidRDefault="0035550F" w:rsidP="0035550F">
      <w:pPr>
        <w:widowControl w:val="0"/>
        <w:spacing w:line="360" w:lineRule="auto"/>
        <w:jc w:val="both"/>
        <w:rPr>
          <w:rFonts w:ascii="Book Antiqua" w:eastAsia="宋体" w:hAnsi="Book Antiqua" w:cs="Times New Roman"/>
          <w:kern w:val="2"/>
          <w:lang w:eastAsia="zh-CN"/>
        </w:rPr>
      </w:pPr>
      <w:bookmarkStart w:id="7" w:name="OLE_LINK507"/>
      <w:bookmarkStart w:id="8" w:name="OLE_LINK506"/>
      <w:bookmarkStart w:id="9" w:name="OLE_LINK496"/>
      <w:bookmarkStart w:id="10" w:name="OLE_LINK479"/>
      <w:bookmarkStart w:id="11" w:name="OLE_LINK297"/>
      <w:bookmarkStart w:id="12" w:name="OLE_LINK298"/>
      <w:r w:rsidRPr="0035550F">
        <w:rPr>
          <w:rFonts w:ascii="Book Antiqua" w:eastAsia="宋体" w:hAnsi="Book Antiqua" w:cs="Times New Roman"/>
          <w:b/>
          <w:kern w:val="2"/>
          <w:lang w:eastAsia="zh-CN"/>
        </w:rPr>
        <w:t xml:space="preserve">Open-Access: </w:t>
      </w:r>
      <w:r w:rsidRPr="0035550F">
        <w:rPr>
          <w:rFonts w:ascii="Book Antiqua" w:eastAsia="宋体" w:hAnsi="Book Antiqua" w:cs="Times New Roman"/>
          <w:kern w:val="2"/>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35550F">
          <w:rPr>
            <w:rFonts w:ascii="Book Antiqua" w:eastAsia="宋体" w:hAnsi="Book Antiqua" w:cs="Times New Roman"/>
            <w:kern w:val="2"/>
            <w:lang w:eastAsia="zh-CN"/>
          </w:rPr>
          <w:t>http://creativecommons.org/licenses/by-nc/4.0/</w:t>
        </w:r>
      </w:hyperlink>
      <w:bookmarkEnd w:id="7"/>
      <w:bookmarkEnd w:id="8"/>
      <w:bookmarkEnd w:id="9"/>
      <w:bookmarkEnd w:id="10"/>
    </w:p>
    <w:bookmarkEnd w:id="11"/>
    <w:bookmarkEnd w:id="12"/>
    <w:p w14:paraId="33393D43" w14:textId="77777777" w:rsidR="009444BF" w:rsidRPr="009444BF" w:rsidRDefault="009444BF" w:rsidP="00C5593E">
      <w:pPr>
        <w:spacing w:line="360" w:lineRule="auto"/>
        <w:jc w:val="both"/>
        <w:rPr>
          <w:rFonts w:ascii="Book Antiqua" w:eastAsia="宋体" w:hAnsi="Book Antiqua" w:cs="TimesNewRomanPS-BoldItalicMT"/>
          <w:b/>
          <w:bCs/>
          <w:iCs/>
          <w:lang w:eastAsia="zh-CN"/>
        </w:rPr>
      </w:pPr>
    </w:p>
    <w:p w14:paraId="052E44E6" w14:textId="77777777" w:rsidR="0035550F" w:rsidRPr="0035550F" w:rsidRDefault="0035550F" w:rsidP="0035550F">
      <w:pPr>
        <w:widowControl w:val="0"/>
        <w:spacing w:line="360" w:lineRule="auto"/>
        <w:jc w:val="both"/>
        <w:rPr>
          <w:rFonts w:ascii="Book Antiqua" w:eastAsia="宋体" w:hAnsi="Book Antiqua" w:cs="Times New Roman"/>
          <w:kern w:val="2"/>
          <w:lang w:eastAsia="zh-CN"/>
        </w:rPr>
      </w:pPr>
      <w:bookmarkStart w:id="13" w:name="OLE_LINK264"/>
      <w:bookmarkStart w:id="14" w:name="OLE_LINK265"/>
      <w:r w:rsidRPr="0035550F">
        <w:rPr>
          <w:rFonts w:ascii="Book Antiqua" w:eastAsia="宋体" w:hAnsi="Book Antiqua" w:cs="Times New Roman"/>
          <w:b/>
          <w:kern w:val="2"/>
          <w:lang w:eastAsia="zh-CN"/>
        </w:rPr>
        <w:t xml:space="preserve">Manuscript source: </w:t>
      </w:r>
      <w:r w:rsidRPr="0035550F">
        <w:rPr>
          <w:rFonts w:ascii="Book Antiqua" w:eastAsia="宋体" w:hAnsi="Book Antiqua" w:cs="Times New Roman"/>
          <w:kern w:val="2"/>
          <w:lang w:eastAsia="zh-CN"/>
        </w:rPr>
        <w:t>Invited manuscript</w:t>
      </w:r>
    </w:p>
    <w:bookmarkEnd w:id="13"/>
    <w:bookmarkEnd w:id="14"/>
    <w:p w14:paraId="6CD7CFBE" w14:textId="77777777" w:rsidR="00D72D3D" w:rsidRPr="00CC6BB0" w:rsidRDefault="00D72D3D" w:rsidP="00C5593E">
      <w:pPr>
        <w:spacing w:line="360" w:lineRule="auto"/>
        <w:jc w:val="both"/>
        <w:rPr>
          <w:rFonts w:ascii="Book Antiqua" w:hAnsi="Book Antiqua"/>
        </w:rPr>
      </w:pPr>
    </w:p>
    <w:p w14:paraId="0628F8A7" w14:textId="343FAC83" w:rsidR="00D72D3D" w:rsidRPr="00CC6BB0" w:rsidRDefault="00D72D3D" w:rsidP="00C5593E">
      <w:pPr>
        <w:spacing w:line="360" w:lineRule="auto"/>
        <w:jc w:val="both"/>
        <w:rPr>
          <w:rFonts w:ascii="Book Antiqua" w:hAnsi="Book Antiqua" w:cs="TimesNewRomanPS-BoldItalicMT"/>
          <w:bCs/>
          <w:iCs/>
        </w:rPr>
      </w:pPr>
      <w:r w:rsidRPr="00CC6BB0">
        <w:rPr>
          <w:rFonts w:ascii="Book Antiqua" w:hAnsi="Book Antiqua" w:cs="TimesNewRomanPS-BoldItalicMT"/>
          <w:b/>
          <w:bCs/>
          <w:iCs/>
        </w:rPr>
        <w:t xml:space="preserve">Correspondence to: Sahil Agrawal, MD, </w:t>
      </w:r>
      <w:r w:rsidR="009E4C55" w:rsidRPr="00CC6BB0">
        <w:rPr>
          <w:rFonts w:ascii="Book Antiqua" w:eastAsia="Arial Unicode MS" w:hAnsi="Book Antiqua" w:cs="Times New Roman"/>
        </w:rPr>
        <w:t>Department of Cardiology, St. Luke’s University Health Network,</w:t>
      </w:r>
      <w:r w:rsidRPr="00CC6BB0">
        <w:rPr>
          <w:rFonts w:ascii="Book Antiqua" w:hAnsi="Book Antiqua" w:cs="TimesNewRomanPS-BoldItalicMT"/>
          <w:bCs/>
          <w:iCs/>
        </w:rPr>
        <w:t xml:space="preserve"> </w:t>
      </w:r>
      <w:r w:rsidR="002D75A0" w:rsidRPr="00CC6BB0">
        <w:rPr>
          <w:rFonts w:ascii="Book Antiqua" w:eastAsia="Arial Unicode MS" w:hAnsi="Book Antiqua" w:cs="Times New Roman"/>
        </w:rPr>
        <w:t xml:space="preserve">Bethlehem, </w:t>
      </w:r>
      <w:r w:rsidR="002D75A0" w:rsidRPr="00CC6BB0">
        <w:rPr>
          <w:rFonts w:ascii="Book Antiqua" w:eastAsia="Arial Unicode MS" w:hAnsi="Book Antiqua" w:cs="Times New Roman"/>
          <w:bCs/>
          <w:iCs/>
        </w:rPr>
        <w:t>PA</w:t>
      </w:r>
      <w:r w:rsidR="002D75A0" w:rsidRPr="00CC6BB0">
        <w:rPr>
          <w:rFonts w:ascii="Book Antiqua" w:eastAsia="Arial Unicode MS" w:hAnsi="Book Antiqua" w:cs="Times New Roman" w:hint="eastAsia"/>
          <w:lang w:eastAsia="zh-CN"/>
        </w:rPr>
        <w:t xml:space="preserve"> </w:t>
      </w:r>
      <w:r w:rsidR="002D75A0" w:rsidRPr="00CC6BB0">
        <w:rPr>
          <w:rFonts w:ascii="Book Antiqua" w:eastAsia="Arial Unicode MS" w:hAnsi="Book Antiqua" w:cs="Times New Roman"/>
          <w:bCs/>
          <w:iCs/>
        </w:rPr>
        <w:t>18015</w:t>
      </w:r>
      <w:r w:rsidR="002D75A0" w:rsidRPr="00CC6BB0">
        <w:rPr>
          <w:rFonts w:ascii="Book Antiqua" w:eastAsia="Arial Unicode MS" w:hAnsi="Book Antiqua" w:cs="Times New Roman" w:hint="eastAsia"/>
          <w:bCs/>
          <w:iCs/>
          <w:lang w:eastAsia="zh-CN"/>
        </w:rPr>
        <w:t>, United States</w:t>
      </w:r>
      <w:r w:rsidRPr="00CC6BB0">
        <w:rPr>
          <w:rFonts w:ascii="Book Antiqua" w:hAnsi="Book Antiqua" w:cs="TimesNewRomanPS-BoldItalicMT"/>
          <w:bCs/>
          <w:iCs/>
        </w:rPr>
        <w:t xml:space="preserve">. </w:t>
      </w:r>
      <w:r w:rsidR="00196B49" w:rsidRPr="00CC6BB0">
        <w:rPr>
          <w:rFonts w:ascii="Book Antiqua" w:hAnsi="Book Antiqua" w:cs="TimesNewRomanPS-BoldItalicMT"/>
          <w:bCs/>
          <w:iCs/>
        </w:rPr>
        <w:t>sahilagrawal124@gmail.com</w:t>
      </w:r>
    </w:p>
    <w:p w14:paraId="46BAE64F" w14:textId="03EE2C84" w:rsidR="00196B49" w:rsidRPr="00CC6BB0" w:rsidRDefault="00196B49" w:rsidP="00C5593E">
      <w:pPr>
        <w:spacing w:line="360" w:lineRule="auto"/>
        <w:jc w:val="both"/>
        <w:rPr>
          <w:rFonts w:ascii="Book Antiqua" w:hAnsi="Book Antiqua" w:cs="TimesNewRomanPS-BoldItalicMT"/>
          <w:bCs/>
          <w:iCs/>
        </w:rPr>
      </w:pPr>
      <w:r w:rsidRPr="00CC6BB0">
        <w:rPr>
          <w:rFonts w:ascii="Book Antiqua" w:hAnsi="Book Antiqua" w:cs="TimesNewRomanPS-BoldItalicMT"/>
          <w:b/>
          <w:bCs/>
          <w:iCs/>
        </w:rPr>
        <w:t>Telephone:</w:t>
      </w:r>
      <w:r w:rsidR="00EC3072">
        <w:rPr>
          <w:rFonts w:ascii="Book Antiqua" w:hAnsi="Book Antiqua" w:cs="TimesNewRomanPS-BoldItalicMT"/>
          <w:bCs/>
          <w:iCs/>
        </w:rPr>
        <w:t xml:space="preserve"> +1-484-526</w:t>
      </w:r>
      <w:r w:rsidRPr="00CC6BB0">
        <w:rPr>
          <w:rFonts w:ascii="Book Antiqua" w:hAnsi="Book Antiqua" w:cs="TimesNewRomanPS-BoldItalicMT"/>
          <w:bCs/>
          <w:iCs/>
        </w:rPr>
        <w:t>4011</w:t>
      </w:r>
    </w:p>
    <w:p w14:paraId="3A7571F6" w14:textId="08B9C7DC" w:rsidR="00196B49" w:rsidRDefault="00196B49" w:rsidP="00C5593E">
      <w:pPr>
        <w:spacing w:line="360" w:lineRule="auto"/>
        <w:jc w:val="both"/>
        <w:rPr>
          <w:rFonts w:ascii="Book Antiqua" w:eastAsia="宋体" w:hAnsi="Book Antiqua" w:cs="TimesNewRomanPS-BoldItalicMT"/>
          <w:bCs/>
          <w:iCs/>
          <w:lang w:eastAsia="zh-CN"/>
        </w:rPr>
      </w:pPr>
      <w:r w:rsidRPr="00CC6BB0">
        <w:rPr>
          <w:rFonts w:ascii="Book Antiqua" w:hAnsi="Book Antiqua" w:cs="TimesNewRomanPS-BoldItalicMT"/>
          <w:b/>
          <w:bCs/>
          <w:iCs/>
        </w:rPr>
        <w:t>Fax:</w:t>
      </w:r>
      <w:r w:rsidR="00EC3072">
        <w:rPr>
          <w:rFonts w:ascii="Book Antiqua" w:hAnsi="Book Antiqua" w:cs="TimesNewRomanPS-BoldItalicMT"/>
          <w:bCs/>
          <w:iCs/>
        </w:rPr>
        <w:t xml:space="preserve"> +1-484-526</w:t>
      </w:r>
      <w:r w:rsidRPr="00CC6BB0">
        <w:rPr>
          <w:rFonts w:ascii="Book Antiqua" w:hAnsi="Book Antiqua" w:cs="TimesNewRomanPS-BoldItalicMT"/>
          <w:bCs/>
          <w:iCs/>
        </w:rPr>
        <w:t>4010</w:t>
      </w:r>
    </w:p>
    <w:p w14:paraId="5A350395" w14:textId="77777777" w:rsidR="00EC3072" w:rsidRDefault="00EC3072" w:rsidP="00C5593E">
      <w:pPr>
        <w:spacing w:line="360" w:lineRule="auto"/>
        <w:jc w:val="both"/>
        <w:rPr>
          <w:rFonts w:ascii="Book Antiqua" w:eastAsia="宋体" w:hAnsi="Book Antiqua" w:cs="TimesNewRomanPS-BoldItalicMT"/>
          <w:bCs/>
          <w:iCs/>
          <w:lang w:eastAsia="zh-CN"/>
        </w:rPr>
      </w:pPr>
    </w:p>
    <w:p w14:paraId="4A3147F3" w14:textId="68C2E4E7" w:rsidR="006A002B" w:rsidRPr="00B137CF" w:rsidRDefault="006A002B" w:rsidP="006A002B">
      <w:pPr>
        <w:pStyle w:val="PlainText"/>
        <w:spacing w:line="360" w:lineRule="auto"/>
        <w:rPr>
          <w:rFonts w:ascii="Book Antiqua" w:hAnsi="Book Antiqua" w:cs="Times New Roman"/>
          <w:b/>
          <w:sz w:val="24"/>
          <w:szCs w:val="24"/>
        </w:rPr>
      </w:pPr>
      <w:bookmarkStart w:id="15" w:name="OLE_LINK284"/>
      <w:bookmarkStart w:id="16" w:name="OLE_LINK285"/>
      <w:r w:rsidRPr="00B137CF">
        <w:rPr>
          <w:rFonts w:ascii="Book Antiqua" w:hAnsi="Book Antiqua" w:cs="Times New Roman"/>
          <w:b/>
          <w:sz w:val="24"/>
          <w:szCs w:val="24"/>
        </w:rPr>
        <w:t>Received:</w:t>
      </w:r>
      <w:r w:rsidRPr="00B137CF">
        <w:rPr>
          <w:rFonts w:ascii="Book Antiqua" w:hAnsi="Book Antiqua" w:cs="Times New Roman"/>
          <w:sz w:val="24"/>
          <w:szCs w:val="24"/>
        </w:rPr>
        <w:t xml:space="preserve"> </w:t>
      </w:r>
      <w:r w:rsidR="00630776">
        <w:rPr>
          <w:rFonts w:ascii="Book Antiqua" w:hAnsi="Book Antiqua" w:cs="Times New Roman" w:hint="eastAsia"/>
          <w:sz w:val="24"/>
          <w:szCs w:val="24"/>
        </w:rPr>
        <w:t>September</w:t>
      </w:r>
      <w:r w:rsidR="00630776" w:rsidRPr="00B137CF">
        <w:rPr>
          <w:rFonts w:ascii="Book Antiqua" w:hAnsi="Book Antiqua" w:cs="Times New Roman"/>
          <w:sz w:val="24"/>
          <w:szCs w:val="24"/>
        </w:rPr>
        <w:t xml:space="preserve"> </w:t>
      </w:r>
      <w:r w:rsidR="00630776">
        <w:rPr>
          <w:rFonts w:ascii="Book Antiqua" w:hAnsi="Book Antiqua" w:cs="Times New Roman" w:hint="eastAsia"/>
          <w:sz w:val="24"/>
          <w:szCs w:val="24"/>
        </w:rPr>
        <w:t>4</w:t>
      </w:r>
      <w:r w:rsidRPr="00B137CF">
        <w:rPr>
          <w:rFonts w:ascii="Book Antiqua" w:hAnsi="Book Antiqua" w:cs="Times New Roman"/>
          <w:sz w:val="24"/>
          <w:szCs w:val="24"/>
        </w:rPr>
        <w:t>, 2016</w:t>
      </w:r>
    </w:p>
    <w:p w14:paraId="5FA20B12" w14:textId="4A5935E2" w:rsidR="006A002B" w:rsidRPr="00B137CF" w:rsidRDefault="006A002B" w:rsidP="006A002B">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Peer-review started:</w:t>
      </w:r>
      <w:r w:rsidRPr="00B137CF">
        <w:rPr>
          <w:rFonts w:ascii="Book Antiqua" w:hAnsi="Book Antiqua" w:cs="Times New Roman"/>
          <w:sz w:val="24"/>
          <w:szCs w:val="24"/>
        </w:rPr>
        <w:t xml:space="preserve"> </w:t>
      </w:r>
      <w:r>
        <w:rPr>
          <w:rFonts w:ascii="Book Antiqua" w:hAnsi="Book Antiqua" w:cs="Times New Roman" w:hint="eastAsia"/>
          <w:sz w:val="24"/>
          <w:szCs w:val="24"/>
        </w:rPr>
        <w:t>September</w:t>
      </w:r>
      <w:r w:rsidRPr="00B137CF">
        <w:rPr>
          <w:rFonts w:ascii="Book Antiqua" w:hAnsi="Book Antiqua" w:cs="Times New Roman"/>
          <w:sz w:val="24"/>
          <w:szCs w:val="24"/>
        </w:rPr>
        <w:t xml:space="preserve"> </w:t>
      </w:r>
      <w:r w:rsidR="00630776">
        <w:rPr>
          <w:rFonts w:ascii="Book Antiqua" w:hAnsi="Book Antiqua" w:cs="Times New Roman" w:hint="eastAsia"/>
          <w:sz w:val="24"/>
          <w:szCs w:val="24"/>
        </w:rPr>
        <w:t>7</w:t>
      </w:r>
      <w:r w:rsidRPr="00B137CF">
        <w:rPr>
          <w:rFonts w:ascii="Book Antiqua" w:hAnsi="Book Antiqua" w:cs="Times New Roman"/>
          <w:sz w:val="24"/>
          <w:szCs w:val="24"/>
        </w:rPr>
        <w:t>, 2016</w:t>
      </w:r>
    </w:p>
    <w:p w14:paraId="668F8A8D" w14:textId="103408DD" w:rsidR="006A002B" w:rsidRPr="00B137CF" w:rsidRDefault="006A002B" w:rsidP="006A002B">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First decision:</w:t>
      </w:r>
      <w:r w:rsidRPr="00B137CF">
        <w:rPr>
          <w:rFonts w:ascii="Book Antiqua" w:hAnsi="Book Antiqua" w:cs="Times New Roman"/>
          <w:sz w:val="24"/>
          <w:szCs w:val="24"/>
        </w:rPr>
        <w:t xml:space="preserve"> </w:t>
      </w:r>
      <w:r w:rsidR="00630776">
        <w:rPr>
          <w:rFonts w:ascii="Book Antiqua" w:hAnsi="Book Antiqua" w:cs="Times New Roman" w:hint="eastAsia"/>
          <w:sz w:val="24"/>
          <w:szCs w:val="24"/>
        </w:rPr>
        <w:t>September</w:t>
      </w:r>
      <w:r w:rsidR="00630776" w:rsidRPr="00B137CF">
        <w:rPr>
          <w:rFonts w:ascii="Book Antiqua" w:hAnsi="Book Antiqua" w:cs="Times New Roman"/>
          <w:sz w:val="24"/>
          <w:szCs w:val="24"/>
        </w:rPr>
        <w:t xml:space="preserve"> </w:t>
      </w:r>
      <w:r>
        <w:rPr>
          <w:rFonts w:ascii="Book Antiqua" w:hAnsi="Book Antiqua" w:cs="Times New Roman" w:hint="eastAsia"/>
          <w:sz w:val="24"/>
          <w:szCs w:val="24"/>
        </w:rPr>
        <w:t>26</w:t>
      </w:r>
      <w:r w:rsidRPr="00B137CF">
        <w:rPr>
          <w:rFonts w:ascii="Book Antiqua" w:hAnsi="Book Antiqua" w:cs="Times New Roman"/>
          <w:sz w:val="24"/>
          <w:szCs w:val="24"/>
        </w:rPr>
        <w:t>, 2016</w:t>
      </w:r>
    </w:p>
    <w:p w14:paraId="2BC33B56" w14:textId="57D26D28" w:rsidR="006A002B" w:rsidRPr="00F96EC2" w:rsidRDefault="006A002B" w:rsidP="006A002B">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Revised: </w:t>
      </w:r>
      <w:r>
        <w:rPr>
          <w:rFonts w:ascii="Book Antiqua" w:hAnsi="Book Antiqua" w:cs="Times New Roman" w:hint="eastAsia"/>
          <w:sz w:val="24"/>
          <w:szCs w:val="24"/>
        </w:rPr>
        <w:t>November</w:t>
      </w:r>
      <w:r w:rsidRPr="00B137CF">
        <w:rPr>
          <w:rFonts w:ascii="Book Antiqua" w:hAnsi="Book Antiqua" w:cs="Times New Roman"/>
          <w:sz w:val="24"/>
          <w:szCs w:val="24"/>
        </w:rPr>
        <w:t xml:space="preserve"> </w:t>
      </w:r>
      <w:r w:rsidR="00630776">
        <w:rPr>
          <w:rFonts w:ascii="Book Antiqua" w:hAnsi="Book Antiqua" w:cs="Times New Roman" w:hint="eastAsia"/>
          <w:sz w:val="24"/>
          <w:szCs w:val="24"/>
        </w:rPr>
        <w:t>28</w:t>
      </w:r>
      <w:r w:rsidRPr="00B137CF">
        <w:rPr>
          <w:rFonts w:ascii="Book Antiqua" w:hAnsi="Book Antiqua" w:cs="Times New Roman"/>
          <w:sz w:val="24"/>
          <w:szCs w:val="24"/>
        </w:rPr>
        <w:t>, 2016</w:t>
      </w:r>
    </w:p>
    <w:p w14:paraId="7BC80C3C" w14:textId="4C6800A0" w:rsidR="006A002B" w:rsidRPr="00614DDA" w:rsidRDefault="006A002B" w:rsidP="00614DDA">
      <w:pPr>
        <w:rPr>
          <w:rFonts w:ascii="Book Antiqua" w:hAnsi="Book Antiqua"/>
          <w:iCs/>
        </w:rPr>
      </w:pPr>
      <w:r w:rsidRPr="00B137CF">
        <w:rPr>
          <w:rFonts w:ascii="Book Antiqua" w:hAnsi="Book Antiqua" w:cs="Times New Roman"/>
          <w:b/>
        </w:rPr>
        <w:t xml:space="preserve">Accepted: </w:t>
      </w:r>
      <w:r w:rsidR="00614DDA">
        <w:rPr>
          <w:rStyle w:val="Emphasis"/>
        </w:rPr>
        <w:t>December</w:t>
      </w:r>
      <w:r w:rsidR="00614DDA">
        <w:rPr>
          <w:rStyle w:val="Emphasis"/>
          <w:rFonts w:ascii="宋体" w:hAnsi="宋体" w:cs="宋体" w:hint="eastAsia"/>
        </w:rPr>
        <w:t xml:space="preserve"> 16</w:t>
      </w:r>
      <w:r w:rsidR="00614DDA">
        <w:rPr>
          <w:rStyle w:val="Emphasis"/>
          <w:rFonts w:cs="宋体"/>
        </w:rPr>
        <w:t>,</w:t>
      </w:r>
      <w:r w:rsidR="00614DDA">
        <w:rPr>
          <w:rStyle w:val="Emphasis"/>
        </w:rPr>
        <w:t xml:space="preserve"> 2016</w:t>
      </w:r>
    </w:p>
    <w:p w14:paraId="448A4A44" w14:textId="77777777" w:rsidR="006A002B" w:rsidRPr="00B137CF" w:rsidRDefault="006A002B" w:rsidP="006A002B">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Article in press: </w:t>
      </w:r>
    </w:p>
    <w:p w14:paraId="084FDEE9" w14:textId="77777777" w:rsidR="006A002B" w:rsidRPr="00B137CF" w:rsidRDefault="006A002B" w:rsidP="006A002B">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Published online: </w:t>
      </w:r>
    </w:p>
    <w:bookmarkEnd w:id="15"/>
    <w:bookmarkEnd w:id="16"/>
    <w:p w14:paraId="3ED761F7" w14:textId="77777777" w:rsidR="00EC3072" w:rsidRPr="006A002B" w:rsidRDefault="00EC3072" w:rsidP="00C5593E">
      <w:pPr>
        <w:spacing w:line="360" w:lineRule="auto"/>
        <w:jc w:val="both"/>
        <w:rPr>
          <w:rFonts w:ascii="Book Antiqua" w:eastAsia="宋体" w:hAnsi="Book Antiqua" w:cs="TimesNewRomanPS-BoldItalicMT"/>
          <w:bCs/>
          <w:iCs/>
          <w:lang w:eastAsia="zh-CN"/>
        </w:rPr>
      </w:pPr>
    </w:p>
    <w:p w14:paraId="24AFAE89" w14:textId="77777777" w:rsidR="00196B49" w:rsidRPr="00CC6BB0" w:rsidRDefault="00196B49" w:rsidP="00C5593E">
      <w:pPr>
        <w:spacing w:line="360" w:lineRule="auto"/>
        <w:jc w:val="both"/>
        <w:rPr>
          <w:rFonts w:ascii="Book Antiqua" w:hAnsi="Book Antiqua" w:cs="TimesNewRomanPS-BoldItalicMT"/>
          <w:bCs/>
          <w:iCs/>
        </w:rPr>
      </w:pPr>
    </w:p>
    <w:p w14:paraId="34EAEFF3" w14:textId="77777777" w:rsidR="0048511E" w:rsidRPr="00CC6BB0" w:rsidRDefault="0048511E" w:rsidP="00C5593E">
      <w:pPr>
        <w:jc w:val="both"/>
        <w:rPr>
          <w:rFonts w:ascii="Book Antiqua" w:hAnsi="Book Antiqua" w:cs="Times New Roman"/>
          <w:b/>
          <w:bCs/>
          <w:bdr w:val="none" w:sz="0" w:space="0" w:color="auto" w:frame="1"/>
        </w:rPr>
      </w:pPr>
      <w:r w:rsidRPr="00CC6BB0">
        <w:rPr>
          <w:rFonts w:ascii="Book Antiqua" w:hAnsi="Book Antiqua" w:cs="Times New Roman"/>
          <w:b/>
          <w:bCs/>
          <w:bdr w:val="none" w:sz="0" w:space="0" w:color="auto" w:frame="1"/>
        </w:rPr>
        <w:br w:type="page"/>
      </w:r>
    </w:p>
    <w:p w14:paraId="2C741E52" w14:textId="19BE852E" w:rsidR="00A117D6" w:rsidRPr="00CC6BB0" w:rsidRDefault="0056511A" w:rsidP="00C5593E">
      <w:pPr>
        <w:spacing w:line="360" w:lineRule="auto"/>
        <w:jc w:val="both"/>
        <w:rPr>
          <w:rFonts w:ascii="Book Antiqua" w:hAnsi="Book Antiqua" w:cs="Times New Roman"/>
          <w:b/>
          <w:bCs/>
          <w:bdr w:val="none" w:sz="0" w:space="0" w:color="auto" w:frame="1"/>
        </w:rPr>
      </w:pPr>
      <w:r w:rsidRPr="00CC6BB0">
        <w:rPr>
          <w:rFonts w:ascii="Book Antiqua" w:hAnsi="Book Antiqua" w:cs="Times New Roman"/>
          <w:b/>
          <w:bCs/>
          <w:bdr w:val="none" w:sz="0" w:space="0" w:color="auto" w:frame="1"/>
        </w:rPr>
        <w:lastRenderedPageBreak/>
        <w:t>A</w:t>
      </w:r>
      <w:r w:rsidR="0048511E" w:rsidRPr="00CC6BB0">
        <w:rPr>
          <w:rFonts w:ascii="Book Antiqua" w:hAnsi="Book Antiqua" w:cs="Times New Roman"/>
          <w:b/>
          <w:bCs/>
          <w:bdr w:val="none" w:sz="0" w:space="0" w:color="auto" w:frame="1"/>
        </w:rPr>
        <w:t>bstract</w:t>
      </w:r>
    </w:p>
    <w:p w14:paraId="57F85AE1" w14:textId="77777777" w:rsidR="000326EE" w:rsidRPr="000326EE" w:rsidRDefault="0076115A" w:rsidP="00C5593E">
      <w:pPr>
        <w:spacing w:line="360" w:lineRule="auto"/>
        <w:jc w:val="both"/>
        <w:rPr>
          <w:rFonts w:ascii="Book Antiqua" w:eastAsia="宋体" w:hAnsi="Book Antiqua" w:cs="Times New Roman"/>
          <w:b/>
          <w:bCs/>
          <w:i/>
          <w:bdr w:val="none" w:sz="0" w:space="0" w:color="auto" w:frame="1"/>
          <w:lang w:eastAsia="zh-CN"/>
        </w:rPr>
      </w:pPr>
      <w:r w:rsidRPr="000326EE">
        <w:rPr>
          <w:rFonts w:ascii="Book Antiqua" w:hAnsi="Book Antiqua" w:cs="Times New Roman"/>
          <w:b/>
          <w:bCs/>
          <w:i/>
          <w:bdr w:val="none" w:sz="0" w:space="0" w:color="auto" w:frame="1"/>
        </w:rPr>
        <w:t>A</w:t>
      </w:r>
      <w:r w:rsidR="00D72D3D" w:rsidRPr="000326EE">
        <w:rPr>
          <w:rFonts w:ascii="Book Antiqua" w:hAnsi="Book Antiqua" w:cs="Times New Roman"/>
          <w:b/>
          <w:bCs/>
          <w:i/>
          <w:bdr w:val="none" w:sz="0" w:space="0" w:color="auto" w:frame="1"/>
        </w:rPr>
        <w:t>IM</w:t>
      </w:r>
    </w:p>
    <w:p w14:paraId="095AF492" w14:textId="345DF178" w:rsidR="00D72D3D" w:rsidRDefault="00F13E6C" w:rsidP="00C5593E">
      <w:pPr>
        <w:spacing w:line="360" w:lineRule="auto"/>
        <w:jc w:val="both"/>
        <w:rPr>
          <w:rFonts w:ascii="Book Antiqua" w:eastAsia="宋体" w:hAnsi="Book Antiqua" w:cs="Times New Roman"/>
          <w:b/>
          <w:bCs/>
          <w:lang w:eastAsia="zh-CN"/>
        </w:rPr>
      </w:pPr>
      <w:proofErr w:type="gramStart"/>
      <w:r w:rsidRPr="00CC6BB0">
        <w:rPr>
          <w:rFonts w:ascii="Book Antiqua" w:hAnsi="Book Antiqua" w:cs="Times New Roman"/>
          <w:bdr w:val="none" w:sz="0" w:space="0" w:color="auto" w:frame="1"/>
        </w:rPr>
        <w:t>To</w:t>
      </w:r>
      <w:r w:rsidRPr="00CC6BB0">
        <w:rPr>
          <w:rFonts w:ascii="Book Antiqua" w:hAnsi="Book Antiqua" w:cs="Times New Roman"/>
        </w:rPr>
        <w:t xml:space="preserve"> investigate the occurrence of cardiomyopathy (CMP) in a cohort of patients with histologically proven pheochromocytoma (pheo) and to determine if catecholamine excess was causative of the </w:t>
      </w:r>
      <w:r w:rsidR="00F21172" w:rsidRPr="00CC6BB0">
        <w:rPr>
          <w:rFonts w:ascii="Book Antiqua" w:hAnsi="Book Antiqua" w:cs="Times New Roman"/>
          <w:bdr w:val="none" w:sz="0" w:space="0" w:color="auto" w:frame="1"/>
        </w:rPr>
        <w:t>l</w:t>
      </w:r>
      <w:r w:rsidR="00A65CD7" w:rsidRPr="00CC6BB0">
        <w:rPr>
          <w:rFonts w:ascii="Book Antiqua" w:hAnsi="Book Antiqua" w:cs="Times New Roman"/>
          <w:bdr w:val="none" w:sz="0" w:space="0" w:color="auto" w:frame="1"/>
        </w:rPr>
        <w:t>eft</w:t>
      </w:r>
      <w:r w:rsidR="00A65CD7" w:rsidRPr="00CC6BB0">
        <w:rPr>
          <w:rFonts w:ascii="Book Antiqua" w:hAnsi="Book Antiqua" w:cs="Times New Roman"/>
        </w:rPr>
        <w:t xml:space="preserve"> ventricular (LV)</w:t>
      </w:r>
      <w:r w:rsidRPr="00CC6BB0">
        <w:rPr>
          <w:rFonts w:ascii="Book Antiqua" w:hAnsi="Book Antiqua" w:cs="Times New Roman"/>
        </w:rPr>
        <w:t xml:space="preserve"> dysfunction.</w:t>
      </w:r>
      <w:proofErr w:type="gramEnd"/>
      <w:r w:rsidRPr="00CC6BB0">
        <w:rPr>
          <w:rFonts w:ascii="Book Antiqua" w:hAnsi="Book Antiqua" w:cs="Times New Roman"/>
          <w:b/>
          <w:bCs/>
        </w:rPr>
        <w:t> </w:t>
      </w:r>
    </w:p>
    <w:p w14:paraId="77187587" w14:textId="77777777" w:rsidR="000326EE" w:rsidRPr="000326EE" w:rsidRDefault="000326EE" w:rsidP="00C5593E">
      <w:pPr>
        <w:spacing w:line="360" w:lineRule="auto"/>
        <w:jc w:val="both"/>
        <w:rPr>
          <w:rFonts w:ascii="Book Antiqua" w:eastAsia="宋体" w:hAnsi="Book Antiqua" w:cs="Times New Roman"/>
          <w:b/>
          <w:bCs/>
          <w:lang w:eastAsia="zh-CN"/>
        </w:rPr>
      </w:pPr>
    </w:p>
    <w:p w14:paraId="41DE3EDB" w14:textId="77777777" w:rsidR="000326EE" w:rsidRPr="000326EE" w:rsidRDefault="00D72D3D" w:rsidP="00C5593E">
      <w:pPr>
        <w:spacing w:line="360" w:lineRule="auto"/>
        <w:jc w:val="both"/>
        <w:rPr>
          <w:rFonts w:ascii="Book Antiqua" w:eastAsia="宋体" w:hAnsi="Book Antiqua" w:cs="Times New Roman"/>
          <w:b/>
          <w:bCs/>
          <w:i/>
          <w:lang w:eastAsia="zh-CN"/>
        </w:rPr>
      </w:pPr>
      <w:r w:rsidRPr="000326EE">
        <w:rPr>
          <w:rFonts w:ascii="Book Antiqua" w:hAnsi="Book Antiqua" w:cs="Times New Roman"/>
          <w:b/>
          <w:bCs/>
          <w:i/>
        </w:rPr>
        <w:t>METHODS</w:t>
      </w:r>
    </w:p>
    <w:p w14:paraId="0F9BF667" w14:textId="6DEF3AB1" w:rsidR="00D72D3D" w:rsidRDefault="00F13E6C" w:rsidP="00C5593E">
      <w:pPr>
        <w:spacing w:line="360" w:lineRule="auto"/>
        <w:jc w:val="both"/>
        <w:rPr>
          <w:rFonts w:ascii="Book Antiqua" w:eastAsia="宋体" w:hAnsi="Book Antiqua" w:cs="Times New Roman"/>
          <w:lang w:eastAsia="zh-CN"/>
        </w:rPr>
      </w:pPr>
      <w:r w:rsidRPr="00CC6BB0">
        <w:rPr>
          <w:rFonts w:ascii="Book Antiqua" w:hAnsi="Book Antiqua" w:cs="Times New Roman"/>
        </w:rPr>
        <w:t xml:space="preserve">A retrospective chart review spanning years 1998 through 2014 was undertaken and patients with a diagnosis of pheo confirmed with histopathologic examination were included. Presenting electrocardiograms (ECG) and cardiac imaging studies were reviewed. Transthoracic echocardiography (TTE), ventriculography or single positron emission computed tomography (SPECT) imaging was evaluated and if significant abnormalities </w:t>
      </w:r>
      <w:r w:rsidR="00862532" w:rsidRPr="00CC6BB0">
        <w:rPr>
          <w:rFonts w:ascii="Book Antiqua" w:hAnsi="Book Antiqua" w:cs="Times New Roman"/>
          <w:bdr w:val="none" w:sz="0" w:space="0" w:color="auto" w:frame="1"/>
        </w:rPr>
        <w:t>left</w:t>
      </w:r>
      <w:r w:rsidR="00862532" w:rsidRPr="00CC6BB0">
        <w:rPr>
          <w:rFonts w:ascii="Book Antiqua" w:hAnsi="Book Antiqua" w:cs="Times New Roman"/>
        </w:rPr>
        <w:t xml:space="preserve"> ventricular</w:t>
      </w:r>
      <w:r w:rsidR="00862532">
        <w:rPr>
          <w:rFonts w:ascii="Book Antiqua" w:eastAsia="宋体" w:hAnsi="Book Antiqua" w:cs="Times New Roman" w:hint="eastAsia"/>
          <w:lang w:eastAsia="zh-CN"/>
        </w:rPr>
        <w:t xml:space="preserve"> </w:t>
      </w:r>
      <w:r w:rsidR="00862532">
        <w:rPr>
          <w:rFonts w:ascii="Book Antiqua" w:hAnsi="Book Antiqua" w:cs="Times New Roman"/>
        </w:rPr>
        <w:t>hypertrophy</w:t>
      </w:r>
      <w:r w:rsidR="00862532" w:rsidRPr="00CC6BB0">
        <w:rPr>
          <w:rFonts w:ascii="Book Antiqua" w:hAnsi="Book Antiqua" w:cs="Times New Roman"/>
        </w:rPr>
        <w:t xml:space="preserve"> </w:t>
      </w:r>
      <w:r w:rsidR="00E039D2">
        <w:rPr>
          <w:rFonts w:ascii="Book Antiqua" w:eastAsia="宋体" w:hAnsi="Book Antiqua" w:cs="Times New Roman" w:hint="eastAsia"/>
          <w:lang w:eastAsia="zh-CN"/>
        </w:rPr>
        <w:t>(</w:t>
      </w:r>
      <w:r w:rsidR="00862532" w:rsidRPr="00CC6BB0">
        <w:rPr>
          <w:rFonts w:ascii="Book Antiqua" w:hAnsi="Book Antiqua" w:cs="Times New Roman"/>
        </w:rPr>
        <w:t>LVH</w:t>
      </w:r>
      <w:r w:rsidRPr="00CC6BB0">
        <w:rPr>
          <w:rFonts w:ascii="Book Antiqua" w:hAnsi="Book Antiqua" w:cs="Times New Roman"/>
        </w:rPr>
        <w:t>) or LV dysfunction</w:t>
      </w:r>
      <w:r w:rsidR="000326EE">
        <w:rPr>
          <w:rFonts w:ascii="Book Antiqua" w:eastAsia="宋体" w:hAnsi="Book Antiqua" w:cs="Times New Roman" w:hint="eastAsia"/>
          <w:lang w:eastAsia="zh-CN"/>
        </w:rPr>
        <w:t>]</w:t>
      </w:r>
      <w:r w:rsidRPr="00CC6BB0">
        <w:rPr>
          <w:rFonts w:ascii="Book Antiqua" w:hAnsi="Book Antiqua" w:cs="Times New Roman"/>
        </w:rPr>
        <w:t xml:space="preserve"> were noted in the pre operative period a follow up post-operative study was also analyzed. Multivariate analysis using logistic regression was used to investigate independent predictors for outcomes of interest, LV dysfunction and LVH. </w:t>
      </w:r>
    </w:p>
    <w:p w14:paraId="7ABACD94" w14:textId="77777777" w:rsidR="000326EE" w:rsidRPr="000326EE" w:rsidRDefault="000326EE" w:rsidP="00C5593E">
      <w:pPr>
        <w:spacing w:line="360" w:lineRule="auto"/>
        <w:jc w:val="both"/>
        <w:rPr>
          <w:rFonts w:ascii="Book Antiqua" w:eastAsia="宋体" w:hAnsi="Book Antiqua" w:cs="Times New Roman"/>
          <w:lang w:eastAsia="zh-CN"/>
        </w:rPr>
      </w:pPr>
    </w:p>
    <w:p w14:paraId="660D87E6" w14:textId="77777777" w:rsidR="000326EE" w:rsidRPr="000326EE" w:rsidRDefault="00F13E6C" w:rsidP="00C5593E">
      <w:pPr>
        <w:spacing w:line="360" w:lineRule="auto"/>
        <w:jc w:val="both"/>
        <w:rPr>
          <w:rFonts w:ascii="Book Antiqua" w:eastAsia="宋体" w:hAnsi="Book Antiqua" w:cs="Times New Roman"/>
          <w:b/>
          <w:bCs/>
          <w:i/>
          <w:lang w:eastAsia="zh-CN"/>
        </w:rPr>
      </w:pPr>
      <w:r w:rsidRPr="000326EE">
        <w:rPr>
          <w:rFonts w:ascii="Book Antiqua" w:hAnsi="Book Antiqua" w:cs="Times New Roman"/>
          <w:b/>
          <w:bCs/>
          <w:i/>
        </w:rPr>
        <w:t>R</w:t>
      </w:r>
      <w:r w:rsidR="00D72D3D" w:rsidRPr="000326EE">
        <w:rPr>
          <w:rFonts w:ascii="Book Antiqua" w:hAnsi="Book Antiqua" w:cs="Times New Roman"/>
          <w:b/>
          <w:bCs/>
          <w:i/>
        </w:rPr>
        <w:t>ESULTS</w:t>
      </w:r>
    </w:p>
    <w:p w14:paraId="5ADAF337" w14:textId="4E1011A1" w:rsidR="00D72D3D" w:rsidRDefault="00F13E6C" w:rsidP="00C5593E">
      <w:pPr>
        <w:spacing w:line="360" w:lineRule="auto"/>
        <w:jc w:val="both"/>
        <w:rPr>
          <w:rFonts w:ascii="Book Antiqua" w:eastAsia="宋体" w:hAnsi="Book Antiqua" w:cs="Times New Roman"/>
          <w:lang w:eastAsia="zh-CN"/>
        </w:rPr>
      </w:pPr>
      <w:r w:rsidRPr="00CC6BB0">
        <w:rPr>
          <w:rFonts w:ascii="Book Antiqua" w:hAnsi="Book Antiqua" w:cs="Times New Roman"/>
        </w:rPr>
        <w:t>We identified 18 patients with diagnosis of pheo confirmed on pathology. Mean age was 54.3</w:t>
      </w:r>
      <w:r w:rsidR="000326EE">
        <w:rPr>
          <w:rFonts w:ascii="Book Antiqua" w:eastAsia="宋体" w:hAnsi="Book Antiqua" w:cs="Times New Roman" w:hint="eastAsia"/>
          <w:lang w:eastAsia="zh-CN"/>
        </w:rPr>
        <w:t xml:space="preserve"> </w:t>
      </w:r>
      <w:r w:rsidRPr="00CC6BB0">
        <w:rPr>
          <w:rFonts w:ascii="Book Antiqua" w:hAnsi="Book Antiqua" w:cs="Times New Roman"/>
        </w:rPr>
        <w:t>±</w:t>
      </w:r>
      <w:r w:rsidR="000326EE">
        <w:rPr>
          <w:rFonts w:ascii="Book Antiqua" w:eastAsia="宋体" w:hAnsi="Book Antiqua" w:cs="Times New Roman" w:hint="eastAsia"/>
          <w:lang w:eastAsia="zh-CN"/>
        </w:rPr>
        <w:t xml:space="preserve"> </w:t>
      </w:r>
      <w:r w:rsidRPr="00CC6BB0">
        <w:rPr>
          <w:rFonts w:ascii="Book Antiqua" w:hAnsi="Book Antiqua" w:cs="Times New Roman"/>
        </w:rPr>
        <w:t xml:space="preserve">19.3 years and 11 (61.1%) patients were females. 50% of such patients had either resistant hypertension or labile blood pressures (BP) during hospitalization, which had </w:t>
      </w:r>
      <w:bookmarkStart w:id="17" w:name="_GoBack"/>
      <w:r w:rsidRPr="00CC6BB0">
        <w:rPr>
          <w:rFonts w:ascii="Book Antiqua" w:hAnsi="Book Antiqua" w:cs="Times New Roman"/>
        </w:rPr>
        <w:t xml:space="preserve">raised suspicion for a </w:t>
      </w:r>
      <w:proofErr w:type="spellStart"/>
      <w:r w:rsidRPr="00CC6BB0">
        <w:rPr>
          <w:rFonts w:ascii="Book Antiqua" w:hAnsi="Book Antiqua" w:cs="Times New Roman"/>
        </w:rPr>
        <w:t>pheo</w:t>
      </w:r>
      <w:bookmarkEnd w:id="17"/>
      <w:proofErr w:type="spellEnd"/>
      <w:r w:rsidRPr="00CC6BB0">
        <w:rPr>
          <w:rFonts w:ascii="Book Antiqua" w:hAnsi="Book Antiqua" w:cs="Times New Roman"/>
        </w:rPr>
        <w:t>.</w:t>
      </w:r>
      <w:r w:rsidR="00295732">
        <w:rPr>
          <w:rFonts w:ascii="Book Antiqua" w:eastAsia="宋体" w:hAnsi="Book Antiqua" w:cs="Times New Roman" w:hint="eastAsia"/>
          <w:lang w:eastAsia="zh-CN"/>
        </w:rPr>
        <w:t xml:space="preserve"> </w:t>
      </w:r>
      <w:r w:rsidRPr="00CC6BB0">
        <w:rPr>
          <w:rFonts w:ascii="Book Antiqua" w:hAnsi="Book Antiqua" w:cs="Times New Roman"/>
        </w:rPr>
        <w:t>Cardiac imaging studies were available for 12 (66.7%) patients at the time of inclusion into study and preceding the adrenalectomy.</w:t>
      </w:r>
      <w:r w:rsidR="00295732">
        <w:rPr>
          <w:rFonts w:ascii="Book Antiqua" w:eastAsia="宋体" w:hAnsi="Book Antiqua" w:cs="Times New Roman" w:hint="eastAsia"/>
          <w:lang w:eastAsia="zh-CN"/>
        </w:rPr>
        <w:t xml:space="preserve"> </w:t>
      </w:r>
      <w:r w:rsidRPr="00CC6BB0">
        <w:rPr>
          <w:rFonts w:ascii="Book Antiqua" w:hAnsi="Book Antiqua" w:cs="Times New Roman"/>
        </w:rPr>
        <w:t>7 (58.3%) patients with a TTE available for review had mild or more severe LVH while 3 (25%) patients had LV dysfunction of presumably acute onset.</w:t>
      </w:r>
      <w:r w:rsidR="00295732">
        <w:rPr>
          <w:rFonts w:ascii="Book Antiqua" w:eastAsia="宋体" w:hAnsi="Book Antiqua" w:cs="Times New Roman" w:hint="eastAsia"/>
          <w:lang w:eastAsia="zh-CN"/>
        </w:rPr>
        <w:t xml:space="preserve"> </w:t>
      </w:r>
      <w:r w:rsidRPr="00CC6BB0">
        <w:rPr>
          <w:rFonts w:ascii="Book Antiqua" w:hAnsi="Book Antiqua" w:cs="Times New Roman"/>
        </w:rPr>
        <w:t xml:space="preserve">In a multivariate analysis, elevated catecholamine levels as assessed by urinary excretion of metabolites was not an independent predictor of development of LV systolic dysfunction or of presence of LVH on TTE. Two female patients with a preceding history of hypertension had marked LV hypertrophy and systolic anterior motion of the mitral </w:t>
      </w:r>
      <w:r w:rsidRPr="00CC6BB0">
        <w:rPr>
          <w:rFonts w:ascii="Book Antiqua" w:hAnsi="Book Antiqua" w:cs="Times New Roman"/>
        </w:rPr>
        <w:lastRenderedPageBreak/>
        <w:t>valve. Prolongation of the QTc interval was noted in 5</w:t>
      </w:r>
      <w:r w:rsidR="002F7072">
        <w:rPr>
          <w:rFonts w:ascii="Book Antiqua" w:eastAsia="宋体" w:hAnsi="Book Antiqua" w:cs="Times New Roman" w:hint="eastAsia"/>
          <w:lang w:eastAsia="zh-CN"/>
        </w:rPr>
        <w:t xml:space="preserve"> </w:t>
      </w:r>
      <w:r w:rsidRPr="00CC6BB0">
        <w:rPr>
          <w:rFonts w:ascii="Book Antiqua" w:hAnsi="Book Antiqua" w:cs="Times New Roman"/>
        </w:rPr>
        <w:t>(27.8%) patients but no acute arrhythmias were observed in any patient.</w:t>
      </w:r>
    </w:p>
    <w:p w14:paraId="5A0EC437" w14:textId="77777777" w:rsidR="002F7072" w:rsidRPr="002F7072" w:rsidRDefault="002F7072" w:rsidP="00C5593E">
      <w:pPr>
        <w:spacing w:line="360" w:lineRule="auto"/>
        <w:jc w:val="both"/>
        <w:rPr>
          <w:rFonts w:ascii="Book Antiqua" w:eastAsia="宋体" w:hAnsi="Book Antiqua" w:cs="Times New Roman"/>
          <w:lang w:eastAsia="zh-CN"/>
        </w:rPr>
      </w:pPr>
    </w:p>
    <w:p w14:paraId="6DA7F0A5" w14:textId="77777777" w:rsidR="002F7072" w:rsidRPr="002F7072" w:rsidRDefault="001D1254" w:rsidP="00C5593E">
      <w:pPr>
        <w:spacing w:line="360" w:lineRule="auto"/>
        <w:jc w:val="both"/>
        <w:rPr>
          <w:rFonts w:ascii="Book Antiqua" w:eastAsia="宋体" w:hAnsi="Book Antiqua" w:cs="Times New Roman"/>
          <w:b/>
          <w:bCs/>
          <w:i/>
          <w:lang w:eastAsia="zh-CN"/>
        </w:rPr>
      </w:pPr>
      <w:r w:rsidRPr="002F7072">
        <w:rPr>
          <w:rFonts w:ascii="Book Antiqua" w:hAnsi="Book Antiqua" w:cs="Times New Roman"/>
          <w:b/>
          <w:bCs/>
          <w:i/>
        </w:rPr>
        <w:t>C</w:t>
      </w:r>
      <w:r w:rsidR="00D72D3D" w:rsidRPr="002F7072">
        <w:rPr>
          <w:rFonts w:ascii="Book Antiqua" w:hAnsi="Book Antiqua" w:cs="Times New Roman"/>
          <w:b/>
          <w:bCs/>
          <w:i/>
        </w:rPr>
        <w:t>ONCLUSION</w:t>
      </w:r>
    </w:p>
    <w:p w14:paraId="7E266C27" w14:textId="5EC7E233" w:rsidR="0083308E" w:rsidRPr="00CC6BB0" w:rsidRDefault="001D1254" w:rsidP="00C5593E">
      <w:pPr>
        <w:spacing w:line="360" w:lineRule="auto"/>
        <w:jc w:val="both"/>
        <w:rPr>
          <w:rFonts w:ascii="Book Antiqua" w:hAnsi="Book Antiqua" w:cs="Times New Roman"/>
        </w:rPr>
      </w:pPr>
      <w:r w:rsidRPr="00CC6BB0">
        <w:rPr>
          <w:rFonts w:ascii="Book Antiqua" w:hAnsi="Book Antiqua" w:cs="Times New Roman"/>
        </w:rPr>
        <w:t>This study adds to the growing body of literature on the predilection of patients with pheochromocytomas to develop non-ischemic CMP. Degree of catecholamine excess as measured by urinary secretion of metabolites did not predict the development of CMP but 2 of 3 patients developed CMP in the setting of significant acute physiologic stress. Our findings provide support to the proposed etiologic role of elevated catecholamines in TC and other stress induced forms of CMP, however, activation of a brain-neural-cardiac axis from acute stress and local release of catecholamines and not chronic catecholamine elevations are likely to be responsible in pheo related CMP</w:t>
      </w:r>
      <w:r w:rsidR="00F13E6C" w:rsidRPr="00CC6BB0">
        <w:rPr>
          <w:rFonts w:ascii="Book Antiqua" w:hAnsi="Book Antiqua" w:cs="Times New Roman"/>
        </w:rPr>
        <w:t>.</w:t>
      </w:r>
    </w:p>
    <w:p w14:paraId="707B3571" w14:textId="77777777" w:rsidR="0056511A" w:rsidRPr="00CC6BB0" w:rsidRDefault="0056511A" w:rsidP="00C5593E">
      <w:pPr>
        <w:spacing w:line="360" w:lineRule="auto"/>
        <w:jc w:val="both"/>
        <w:rPr>
          <w:rFonts w:ascii="Book Antiqua" w:hAnsi="Book Antiqua" w:cs="Times New Roman"/>
        </w:rPr>
      </w:pPr>
    </w:p>
    <w:p w14:paraId="4E009FFE" w14:textId="22C493C1" w:rsidR="00896BD6" w:rsidRDefault="00896BD6" w:rsidP="00C5593E">
      <w:pPr>
        <w:spacing w:line="360" w:lineRule="auto"/>
        <w:jc w:val="both"/>
        <w:rPr>
          <w:rFonts w:ascii="Book Antiqua" w:eastAsia="宋体" w:hAnsi="Book Antiqua" w:cs="Times New Roman"/>
          <w:lang w:eastAsia="zh-CN"/>
        </w:rPr>
      </w:pPr>
      <w:bookmarkStart w:id="18" w:name="OLE_LINK65"/>
      <w:bookmarkStart w:id="19" w:name="OLE_LINK66"/>
      <w:r w:rsidRPr="00CC6BB0">
        <w:rPr>
          <w:rFonts w:ascii="Book Antiqua" w:hAnsi="Book Antiqua" w:cs="Times New Roman"/>
          <w:b/>
        </w:rPr>
        <w:t>Key words:</w:t>
      </w:r>
      <w:bookmarkStart w:id="20" w:name="OLE_LINK5"/>
      <w:bookmarkStart w:id="21" w:name="OLE_LINK6"/>
      <w:r w:rsidRPr="00CC6BB0">
        <w:rPr>
          <w:rFonts w:ascii="Book Antiqua" w:hAnsi="Book Antiqua" w:cs="Times New Roman"/>
        </w:rPr>
        <w:t xml:space="preserve"> </w:t>
      </w:r>
      <w:proofErr w:type="spellStart"/>
      <w:r w:rsidR="006166FD" w:rsidRPr="00CC6BB0">
        <w:rPr>
          <w:rFonts w:ascii="Book Antiqua" w:hAnsi="Book Antiqua" w:cs="Times New Roman"/>
        </w:rPr>
        <w:t>Pheochromo</w:t>
      </w:r>
      <w:r w:rsidR="00E81E59" w:rsidRPr="00CC6BB0">
        <w:rPr>
          <w:rFonts w:ascii="Book Antiqua" w:hAnsi="Book Antiqua" w:cs="Times New Roman"/>
        </w:rPr>
        <w:t>cytoma</w:t>
      </w:r>
      <w:proofErr w:type="spellEnd"/>
      <w:r w:rsidR="00307120">
        <w:rPr>
          <w:rFonts w:ascii="Book Antiqua" w:eastAsia="宋体" w:hAnsi="Book Antiqua" w:cs="Times New Roman" w:hint="eastAsia"/>
          <w:lang w:eastAsia="zh-CN"/>
        </w:rPr>
        <w:t>;</w:t>
      </w:r>
      <w:r w:rsidR="00E81E59" w:rsidRPr="00CC6BB0">
        <w:rPr>
          <w:rFonts w:ascii="Book Antiqua" w:hAnsi="Book Antiqua" w:cs="Times New Roman"/>
        </w:rPr>
        <w:t xml:space="preserve"> </w:t>
      </w:r>
      <w:r w:rsidR="00307120" w:rsidRPr="00CC6BB0">
        <w:rPr>
          <w:rFonts w:ascii="Book Antiqua" w:hAnsi="Book Antiqua" w:cs="Times New Roman"/>
        </w:rPr>
        <w:t>C</w:t>
      </w:r>
      <w:r w:rsidR="00E81E59" w:rsidRPr="00CC6BB0">
        <w:rPr>
          <w:rFonts w:ascii="Book Antiqua" w:hAnsi="Book Antiqua" w:cs="Times New Roman"/>
        </w:rPr>
        <w:t>ardiomyopathy</w:t>
      </w:r>
      <w:r w:rsidR="00307120">
        <w:rPr>
          <w:rFonts w:ascii="Book Antiqua" w:eastAsia="宋体" w:hAnsi="Book Antiqua" w:cs="Times New Roman" w:hint="eastAsia"/>
          <w:lang w:eastAsia="zh-CN"/>
        </w:rPr>
        <w:t>;</w:t>
      </w:r>
      <w:r w:rsidR="00E81E59" w:rsidRPr="00CC6BB0">
        <w:rPr>
          <w:rFonts w:ascii="Book Antiqua" w:hAnsi="Book Antiqua" w:cs="Times New Roman"/>
        </w:rPr>
        <w:t xml:space="preserve"> </w:t>
      </w:r>
      <w:r w:rsidR="00307120" w:rsidRPr="00CC6BB0">
        <w:rPr>
          <w:rFonts w:ascii="Book Antiqua" w:hAnsi="Book Antiqua" w:cs="Times New Roman"/>
        </w:rPr>
        <w:t>S</w:t>
      </w:r>
      <w:r w:rsidR="00E81E59" w:rsidRPr="00CC6BB0">
        <w:rPr>
          <w:rFonts w:ascii="Book Antiqua" w:hAnsi="Book Antiqua" w:cs="Times New Roman"/>
        </w:rPr>
        <w:t>tress</w:t>
      </w:r>
    </w:p>
    <w:p w14:paraId="75983D45" w14:textId="77777777" w:rsidR="00EA14C1" w:rsidRDefault="00EA14C1" w:rsidP="00C5593E">
      <w:pPr>
        <w:spacing w:line="360" w:lineRule="auto"/>
        <w:jc w:val="both"/>
        <w:rPr>
          <w:rFonts w:ascii="Book Antiqua" w:eastAsia="宋体" w:hAnsi="Book Antiqua" w:cs="Times New Roman"/>
          <w:lang w:eastAsia="zh-CN"/>
        </w:rPr>
      </w:pPr>
    </w:p>
    <w:p w14:paraId="3D840EF3" w14:textId="77777777" w:rsidR="009463AE" w:rsidRPr="009463AE" w:rsidRDefault="009463AE" w:rsidP="009463AE">
      <w:pPr>
        <w:widowControl w:val="0"/>
        <w:spacing w:line="360" w:lineRule="auto"/>
        <w:jc w:val="both"/>
        <w:rPr>
          <w:rFonts w:ascii="Book Antiqua" w:eastAsia="宋体" w:hAnsi="Book Antiqua" w:cs="Arial"/>
          <w:kern w:val="2"/>
          <w:lang w:eastAsia="zh-CN"/>
        </w:rPr>
      </w:pPr>
      <w:proofErr w:type="gramStart"/>
      <w:r w:rsidRPr="009463AE">
        <w:rPr>
          <w:rFonts w:ascii="Book Antiqua" w:eastAsia="宋体" w:hAnsi="Book Antiqua" w:cs="Times New Roman"/>
          <w:b/>
          <w:kern w:val="2"/>
          <w:lang w:eastAsia="zh-CN"/>
        </w:rPr>
        <w:t xml:space="preserve">© </w:t>
      </w:r>
      <w:r w:rsidRPr="009463AE">
        <w:rPr>
          <w:rFonts w:ascii="Book Antiqua" w:eastAsia="宋体" w:hAnsi="Book Antiqua" w:cs="Arial"/>
          <w:b/>
          <w:kern w:val="2"/>
          <w:lang w:eastAsia="zh-CN"/>
        </w:rPr>
        <w:t>The Author(s) 2016.</w:t>
      </w:r>
      <w:proofErr w:type="gramEnd"/>
      <w:r w:rsidRPr="009463AE">
        <w:rPr>
          <w:rFonts w:ascii="Book Antiqua" w:eastAsia="宋体" w:hAnsi="Book Antiqua" w:cs="Arial"/>
          <w:kern w:val="2"/>
          <w:lang w:eastAsia="zh-CN"/>
        </w:rPr>
        <w:t xml:space="preserve"> Published by </w:t>
      </w:r>
      <w:proofErr w:type="spellStart"/>
      <w:r w:rsidRPr="009463AE">
        <w:rPr>
          <w:rFonts w:ascii="Book Antiqua" w:eastAsia="宋体" w:hAnsi="Book Antiqua" w:cs="Arial"/>
          <w:kern w:val="2"/>
          <w:lang w:eastAsia="zh-CN"/>
        </w:rPr>
        <w:t>Baishideng</w:t>
      </w:r>
      <w:proofErr w:type="spellEnd"/>
      <w:r w:rsidRPr="009463AE">
        <w:rPr>
          <w:rFonts w:ascii="Book Antiqua" w:eastAsia="宋体" w:hAnsi="Book Antiqua" w:cs="Arial"/>
          <w:kern w:val="2"/>
          <w:lang w:eastAsia="zh-CN"/>
        </w:rPr>
        <w:t xml:space="preserve"> Publishing Group Inc. All rights reserved.</w:t>
      </w:r>
    </w:p>
    <w:p w14:paraId="6CBFF5A5" w14:textId="77777777" w:rsidR="00E81E59" w:rsidRPr="009463AE" w:rsidRDefault="00E81E59" w:rsidP="00C5593E">
      <w:pPr>
        <w:spacing w:line="360" w:lineRule="auto"/>
        <w:jc w:val="both"/>
        <w:rPr>
          <w:rFonts w:ascii="Book Antiqua" w:eastAsia="宋体" w:hAnsi="Book Antiqua" w:cs="Times New Roman"/>
          <w:lang w:eastAsia="zh-CN"/>
        </w:rPr>
      </w:pPr>
    </w:p>
    <w:bookmarkEnd w:id="18"/>
    <w:bookmarkEnd w:id="19"/>
    <w:bookmarkEnd w:id="20"/>
    <w:bookmarkEnd w:id="21"/>
    <w:p w14:paraId="635295D6" w14:textId="0098A458" w:rsidR="0056511A" w:rsidRPr="00CC6BB0" w:rsidRDefault="00896BD6" w:rsidP="00C5593E">
      <w:pPr>
        <w:spacing w:line="360" w:lineRule="auto"/>
        <w:jc w:val="both"/>
        <w:rPr>
          <w:rFonts w:ascii="Book Antiqua" w:hAnsi="Book Antiqua" w:cs="Times New Roman"/>
        </w:rPr>
      </w:pPr>
      <w:r w:rsidRPr="00CC6BB0">
        <w:rPr>
          <w:rFonts w:ascii="Book Antiqua" w:hAnsi="Book Antiqua" w:cs="Times New Roman"/>
          <w:b/>
        </w:rPr>
        <w:t>Core tip:</w:t>
      </w:r>
      <w:r w:rsidR="00295732">
        <w:rPr>
          <w:rFonts w:ascii="Book Antiqua" w:eastAsia="宋体" w:hAnsi="Book Antiqua" w:cs="Times New Roman" w:hint="eastAsia"/>
          <w:lang w:eastAsia="zh-CN"/>
        </w:rPr>
        <w:t xml:space="preserve"> </w:t>
      </w:r>
      <w:r w:rsidR="006166FD" w:rsidRPr="00CC6BB0">
        <w:rPr>
          <w:rFonts w:ascii="Book Antiqua" w:hAnsi="Book Antiqua" w:cs="Times New Roman"/>
        </w:rPr>
        <w:t xml:space="preserve">A non-ischemic cardiomyopathy (CMP) may be observed </w:t>
      </w:r>
      <w:r w:rsidR="001D1254" w:rsidRPr="00CC6BB0">
        <w:rPr>
          <w:rFonts w:ascii="Book Antiqua" w:hAnsi="Book Antiqua" w:cs="Times New Roman"/>
        </w:rPr>
        <w:t>in</w:t>
      </w:r>
      <w:r w:rsidR="00981EE0" w:rsidRPr="00CC6BB0">
        <w:rPr>
          <w:rFonts w:ascii="Book Antiqua" w:hAnsi="Book Antiqua" w:cs="Times New Roman"/>
        </w:rPr>
        <w:t xml:space="preserve"> patients wit</w:t>
      </w:r>
      <w:r w:rsidR="0083328A" w:rsidRPr="00CC6BB0">
        <w:rPr>
          <w:rFonts w:ascii="Book Antiqua" w:hAnsi="Book Antiqua" w:cs="Times New Roman"/>
        </w:rPr>
        <w:t>h pheochromocytoma and share</w:t>
      </w:r>
      <w:r w:rsidR="006166FD" w:rsidRPr="00CC6BB0">
        <w:rPr>
          <w:rFonts w:ascii="Book Antiqua" w:hAnsi="Book Antiqua" w:cs="Times New Roman"/>
        </w:rPr>
        <w:t>s</w:t>
      </w:r>
      <w:r w:rsidR="0083328A" w:rsidRPr="00CC6BB0">
        <w:rPr>
          <w:rFonts w:ascii="Book Antiqua" w:hAnsi="Book Antiqua" w:cs="Times New Roman"/>
        </w:rPr>
        <w:t xml:space="preserve"> </w:t>
      </w:r>
      <w:r w:rsidR="006166FD" w:rsidRPr="00CC6BB0">
        <w:rPr>
          <w:rFonts w:ascii="Book Antiqua" w:hAnsi="Book Antiqua" w:cs="Times New Roman"/>
        </w:rPr>
        <w:t xml:space="preserve">several </w:t>
      </w:r>
      <w:r w:rsidR="0083328A" w:rsidRPr="00CC6BB0">
        <w:rPr>
          <w:rFonts w:ascii="Book Antiqua" w:hAnsi="Book Antiqua" w:cs="Times New Roman"/>
        </w:rPr>
        <w:t>features with takotsubo cardiomyopathy</w:t>
      </w:r>
      <w:r w:rsidR="00981EE0" w:rsidRPr="00CC6BB0">
        <w:rPr>
          <w:rFonts w:ascii="Book Antiqua" w:hAnsi="Book Antiqua" w:cs="Times New Roman"/>
        </w:rPr>
        <w:t>.</w:t>
      </w:r>
      <w:r w:rsidR="006166FD" w:rsidRPr="00CC6BB0">
        <w:rPr>
          <w:rFonts w:ascii="Book Antiqua" w:hAnsi="Book Antiqua" w:cs="Times New Roman"/>
        </w:rPr>
        <w:t xml:space="preserve"> Although it is believed that pheochromocytoma related CMP</w:t>
      </w:r>
      <w:r w:rsidR="0083328A" w:rsidRPr="00CC6BB0">
        <w:rPr>
          <w:rFonts w:ascii="Book Antiqua" w:hAnsi="Book Antiqua" w:cs="Times New Roman"/>
        </w:rPr>
        <w:t xml:space="preserve"> is due to </w:t>
      </w:r>
      <w:r w:rsidR="006166FD" w:rsidRPr="00CC6BB0">
        <w:rPr>
          <w:rFonts w:ascii="Book Antiqua" w:hAnsi="Book Antiqua" w:cs="Times New Roman"/>
        </w:rPr>
        <w:t xml:space="preserve">the </w:t>
      </w:r>
      <w:r w:rsidR="0083328A" w:rsidRPr="00CC6BB0">
        <w:rPr>
          <w:rFonts w:ascii="Book Antiqua" w:hAnsi="Book Antiqua" w:cs="Times New Roman"/>
        </w:rPr>
        <w:t xml:space="preserve">catecholamine </w:t>
      </w:r>
      <w:r w:rsidR="006166FD" w:rsidRPr="00CC6BB0">
        <w:rPr>
          <w:rFonts w:ascii="Book Antiqua" w:hAnsi="Book Antiqua" w:cs="Times New Roman"/>
        </w:rPr>
        <w:t xml:space="preserve">excess, </w:t>
      </w:r>
      <w:r w:rsidR="0083328A" w:rsidRPr="00CC6BB0">
        <w:rPr>
          <w:rFonts w:ascii="Book Antiqua" w:hAnsi="Book Antiqua" w:cs="Times New Roman"/>
        </w:rPr>
        <w:t>t</w:t>
      </w:r>
      <w:r w:rsidR="00981EE0" w:rsidRPr="00CC6BB0">
        <w:rPr>
          <w:rFonts w:ascii="Book Antiqua" w:hAnsi="Book Antiqua" w:cs="Times New Roman"/>
        </w:rPr>
        <w:t>he exact pathogenesis is unclear.</w:t>
      </w:r>
      <w:r w:rsidR="00295732">
        <w:rPr>
          <w:rFonts w:ascii="Book Antiqua" w:eastAsia="宋体" w:hAnsi="Book Antiqua" w:cs="Times New Roman" w:hint="eastAsia"/>
          <w:lang w:eastAsia="zh-CN"/>
        </w:rPr>
        <w:t xml:space="preserve"> </w:t>
      </w:r>
      <w:r w:rsidR="006166FD" w:rsidRPr="00CC6BB0">
        <w:rPr>
          <w:rFonts w:ascii="Book Antiqua" w:hAnsi="Book Antiqua" w:cs="Times New Roman"/>
        </w:rPr>
        <w:t xml:space="preserve">CMP in </w:t>
      </w:r>
      <w:proofErr w:type="spellStart"/>
      <w:r w:rsidR="006166FD" w:rsidRPr="00CC6BB0">
        <w:rPr>
          <w:rFonts w:ascii="Book Antiqua" w:hAnsi="Book Antiqua" w:cs="Times New Roman"/>
        </w:rPr>
        <w:t>pheochromocytoma</w:t>
      </w:r>
      <w:proofErr w:type="spellEnd"/>
      <w:r w:rsidR="006166FD" w:rsidRPr="00CC6BB0">
        <w:rPr>
          <w:rFonts w:ascii="Book Antiqua" w:hAnsi="Book Antiqua" w:cs="Times New Roman"/>
        </w:rPr>
        <w:t xml:space="preserve"> patients often follow</w:t>
      </w:r>
      <w:r w:rsidR="00FD75BD" w:rsidRPr="00CC6BB0">
        <w:rPr>
          <w:rFonts w:ascii="Book Antiqua" w:hAnsi="Book Antiqua" w:cs="Times New Roman"/>
        </w:rPr>
        <w:t>s</w:t>
      </w:r>
      <w:r w:rsidR="006166FD" w:rsidRPr="00CC6BB0">
        <w:rPr>
          <w:rFonts w:ascii="Book Antiqua" w:hAnsi="Book Antiqua" w:cs="Times New Roman"/>
        </w:rPr>
        <w:t xml:space="preserve"> acute stress and while c</w:t>
      </w:r>
      <w:r w:rsidR="00EA28EF" w:rsidRPr="00CC6BB0">
        <w:rPr>
          <w:rFonts w:ascii="Book Antiqua" w:hAnsi="Book Antiqua" w:cs="Times New Roman"/>
        </w:rPr>
        <w:t>linical course maybe complicated by</w:t>
      </w:r>
      <w:r w:rsidR="006166FD" w:rsidRPr="00CC6BB0">
        <w:rPr>
          <w:rFonts w:ascii="Book Antiqua" w:hAnsi="Book Antiqua" w:cs="Times New Roman"/>
        </w:rPr>
        <w:t xml:space="preserve"> acute hemodynamic compromise, prognosis is good. On the basis of our findings</w:t>
      </w:r>
      <w:r w:rsidR="001D50D6" w:rsidRPr="00CC6BB0">
        <w:rPr>
          <w:rFonts w:ascii="Book Antiqua" w:hAnsi="Book Antiqua" w:cs="Times New Roman"/>
        </w:rPr>
        <w:t>,</w:t>
      </w:r>
      <w:r w:rsidR="006166FD" w:rsidRPr="00CC6BB0">
        <w:rPr>
          <w:rFonts w:ascii="Book Antiqua" w:hAnsi="Book Antiqua" w:cs="Times New Roman"/>
        </w:rPr>
        <w:t xml:space="preserve"> </w:t>
      </w:r>
      <w:r w:rsidR="001D50D6" w:rsidRPr="00CC6BB0">
        <w:rPr>
          <w:rFonts w:ascii="Book Antiqua" w:hAnsi="Book Antiqua" w:cs="Times New Roman"/>
        </w:rPr>
        <w:t>where 3 of 18 pheochromocytoma patients develop</w:t>
      </w:r>
      <w:r w:rsidR="00D24AD0" w:rsidRPr="00CC6BB0">
        <w:rPr>
          <w:rFonts w:ascii="Book Antiqua" w:hAnsi="Book Antiqua" w:cs="Times New Roman"/>
        </w:rPr>
        <w:t>ed</w:t>
      </w:r>
      <w:r w:rsidR="001D50D6" w:rsidRPr="00CC6BB0">
        <w:rPr>
          <w:rFonts w:ascii="Book Antiqua" w:hAnsi="Book Antiqua" w:cs="Times New Roman"/>
        </w:rPr>
        <w:t xml:space="preserve"> an acute CMP, </w:t>
      </w:r>
      <w:r w:rsidR="006166FD" w:rsidRPr="00CC6BB0">
        <w:rPr>
          <w:rFonts w:ascii="Book Antiqua" w:hAnsi="Book Antiqua" w:cs="Times New Roman"/>
        </w:rPr>
        <w:t xml:space="preserve">we suggest that </w:t>
      </w:r>
      <w:r w:rsidR="00EA28EF" w:rsidRPr="00CC6BB0">
        <w:rPr>
          <w:rFonts w:ascii="Book Antiqua" w:hAnsi="Book Antiqua" w:cs="Times New Roman"/>
        </w:rPr>
        <w:t xml:space="preserve">activation of a brain-neural-cardiac axis from acute stress and local release of </w:t>
      </w:r>
      <w:r w:rsidR="00B23B8B" w:rsidRPr="00CC6BB0">
        <w:rPr>
          <w:rFonts w:ascii="Book Antiqua" w:hAnsi="Book Antiqua" w:cs="Times New Roman"/>
        </w:rPr>
        <w:t>catecholamines</w:t>
      </w:r>
      <w:r w:rsidR="00EA28EF" w:rsidRPr="00CC6BB0">
        <w:rPr>
          <w:rFonts w:ascii="Book Antiqua" w:hAnsi="Book Antiqua" w:cs="Times New Roman"/>
        </w:rPr>
        <w:t xml:space="preserve"> </w:t>
      </w:r>
      <w:r w:rsidR="00D24AD0" w:rsidRPr="00CC6BB0">
        <w:rPr>
          <w:rFonts w:ascii="Book Antiqua" w:hAnsi="Book Antiqua" w:cs="Times New Roman"/>
        </w:rPr>
        <w:t>but</w:t>
      </w:r>
      <w:r w:rsidR="00EA28EF" w:rsidRPr="00CC6BB0">
        <w:rPr>
          <w:rFonts w:ascii="Book Antiqua" w:hAnsi="Book Antiqua" w:cs="Times New Roman"/>
        </w:rPr>
        <w:t xml:space="preserve"> not chro</w:t>
      </w:r>
      <w:r w:rsidR="006166FD" w:rsidRPr="00CC6BB0">
        <w:rPr>
          <w:rFonts w:ascii="Book Antiqua" w:hAnsi="Book Antiqua" w:cs="Times New Roman"/>
        </w:rPr>
        <w:t xml:space="preserve">nic catecholamine elevations may </w:t>
      </w:r>
      <w:r w:rsidR="00FD75BD" w:rsidRPr="00CC6BB0">
        <w:rPr>
          <w:rFonts w:ascii="Book Antiqua" w:hAnsi="Book Antiqua" w:cs="Times New Roman"/>
        </w:rPr>
        <w:t>likely</w:t>
      </w:r>
      <w:r w:rsidR="00295732">
        <w:rPr>
          <w:rFonts w:ascii="Book Antiqua" w:eastAsia="宋体" w:hAnsi="Book Antiqua" w:cs="Times New Roman" w:hint="eastAsia"/>
          <w:lang w:eastAsia="zh-CN"/>
        </w:rPr>
        <w:t xml:space="preserve"> </w:t>
      </w:r>
      <w:r w:rsidR="00FD75BD" w:rsidRPr="00CC6BB0">
        <w:rPr>
          <w:rFonts w:ascii="Book Antiqua" w:hAnsi="Book Antiqua" w:cs="Times New Roman"/>
        </w:rPr>
        <w:t>be responsible for</w:t>
      </w:r>
      <w:r w:rsidR="00EA28EF" w:rsidRPr="00CC6BB0">
        <w:rPr>
          <w:rFonts w:ascii="Book Antiqua" w:hAnsi="Book Antiqua" w:cs="Times New Roman"/>
        </w:rPr>
        <w:t xml:space="preserve"> </w:t>
      </w:r>
      <w:proofErr w:type="spellStart"/>
      <w:r w:rsidR="00EA28EF" w:rsidRPr="00CC6BB0">
        <w:rPr>
          <w:rFonts w:ascii="Book Antiqua" w:hAnsi="Book Antiqua" w:cs="Times New Roman"/>
        </w:rPr>
        <w:t>pheo</w:t>
      </w:r>
      <w:proofErr w:type="spellEnd"/>
      <w:r w:rsidR="00EA28EF" w:rsidRPr="00CC6BB0">
        <w:rPr>
          <w:rFonts w:ascii="Book Antiqua" w:hAnsi="Book Antiqua" w:cs="Times New Roman"/>
        </w:rPr>
        <w:t xml:space="preserve"> related CMP.</w:t>
      </w:r>
    </w:p>
    <w:p w14:paraId="5300091C" w14:textId="77777777" w:rsidR="00E81E59" w:rsidRPr="00CC6BB0" w:rsidRDefault="00E81E59" w:rsidP="00C5593E">
      <w:pPr>
        <w:spacing w:line="360" w:lineRule="auto"/>
        <w:jc w:val="both"/>
        <w:rPr>
          <w:rFonts w:ascii="Book Antiqua" w:hAnsi="Book Antiqua" w:cs="Times New Roman"/>
        </w:rPr>
      </w:pPr>
    </w:p>
    <w:p w14:paraId="59D70062" w14:textId="5C44E926" w:rsidR="00562175" w:rsidRPr="00562175" w:rsidRDefault="00562175" w:rsidP="00562175">
      <w:pPr>
        <w:spacing w:line="360" w:lineRule="auto"/>
        <w:jc w:val="both"/>
        <w:rPr>
          <w:rFonts w:ascii="Book Antiqua" w:eastAsia="宋体" w:hAnsi="Book Antiqua" w:cs="Times New Roman"/>
          <w:lang w:eastAsia="zh-CN"/>
        </w:rPr>
      </w:pPr>
      <w:r w:rsidRPr="00562175">
        <w:rPr>
          <w:rFonts w:ascii="Book Antiqua" w:hAnsi="Book Antiqua" w:cs="Times New Roman"/>
        </w:rPr>
        <w:lastRenderedPageBreak/>
        <w:t>Agrawal</w:t>
      </w:r>
      <w:r>
        <w:rPr>
          <w:rFonts w:ascii="Book Antiqua" w:eastAsia="宋体" w:hAnsi="Book Antiqua" w:cs="Times New Roman" w:hint="eastAsia"/>
          <w:lang w:eastAsia="zh-CN"/>
        </w:rPr>
        <w:t xml:space="preserve"> S</w:t>
      </w:r>
      <w:r w:rsidRPr="00562175">
        <w:rPr>
          <w:rFonts w:ascii="Book Antiqua" w:hAnsi="Book Antiqua" w:cs="Times New Roman"/>
        </w:rPr>
        <w:t xml:space="preserve">, </w:t>
      </w:r>
      <w:proofErr w:type="spellStart"/>
      <w:r w:rsidRPr="00562175">
        <w:rPr>
          <w:rFonts w:ascii="Book Antiqua" w:hAnsi="Book Antiqua" w:cs="Times New Roman"/>
        </w:rPr>
        <w:t>Shirani</w:t>
      </w:r>
      <w:proofErr w:type="spellEnd"/>
      <w:r>
        <w:rPr>
          <w:rFonts w:ascii="Book Antiqua" w:eastAsia="宋体" w:hAnsi="Book Antiqua" w:cs="Times New Roman" w:hint="eastAsia"/>
          <w:lang w:eastAsia="zh-CN"/>
        </w:rPr>
        <w:t xml:space="preserve"> J</w:t>
      </w:r>
      <w:r w:rsidRPr="00562175">
        <w:rPr>
          <w:rFonts w:ascii="Book Antiqua" w:hAnsi="Book Antiqua" w:cs="Times New Roman"/>
        </w:rPr>
        <w:t>, Garg</w:t>
      </w:r>
      <w:r>
        <w:rPr>
          <w:rFonts w:ascii="Book Antiqua" w:eastAsia="宋体" w:hAnsi="Book Antiqua" w:cs="Times New Roman" w:hint="eastAsia"/>
          <w:lang w:eastAsia="zh-CN"/>
        </w:rPr>
        <w:t xml:space="preserve"> L</w:t>
      </w:r>
      <w:r w:rsidRPr="00562175">
        <w:rPr>
          <w:rFonts w:ascii="Book Antiqua" w:hAnsi="Book Antiqua" w:cs="Times New Roman"/>
        </w:rPr>
        <w:t>, Singh</w:t>
      </w:r>
      <w:r>
        <w:rPr>
          <w:rFonts w:ascii="Book Antiqua" w:eastAsia="宋体" w:hAnsi="Book Antiqua" w:cs="Times New Roman" w:hint="eastAsia"/>
          <w:lang w:eastAsia="zh-CN"/>
        </w:rPr>
        <w:t xml:space="preserve"> A</w:t>
      </w:r>
      <w:r w:rsidRPr="00562175">
        <w:rPr>
          <w:rFonts w:ascii="Book Antiqua" w:hAnsi="Book Antiqua" w:cs="Times New Roman"/>
        </w:rPr>
        <w:t>, Longo</w:t>
      </w:r>
      <w:r>
        <w:rPr>
          <w:rFonts w:ascii="Book Antiqua" w:eastAsia="宋体" w:hAnsi="Book Antiqua" w:cs="Times New Roman" w:hint="eastAsia"/>
          <w:lang w:eastAsia="zh-CN"/>
        </w:rPr>
        <w:t xml:space="preserve"> S</w:t>
      </w:r>
      <w:r w:rsidRPr="00562175">
        <w:rPr>
          <w:rFonts w:ascii="Book Antiqua" w:hAnsi="Book Antiqua" w:cs="Times New Roman"/>
        </w:rPr>
        <w:t>, Longo</w:t>
      </w:r>
      <w:r>
        <w:rPr>
          <w:rFonts w:ascii="Book Antiqua" w:eastAsia="宋体" w:hAnsi="Book Antiqua" w:cs="Times New Roman" w:hint="eastAsia"/>
          <w:lang w:eastAsia="zh-CN"/>
        </w:rPr>
        <w:t xml:space="preserve"> A</w:t>
      </w:r>
      <w:r w:rsidRPr="00562175">
        <w:rPr>
          <w:rFonts w:ascii="Book Antiqua" w:hAnsi="Book Antiqua" w:cs="Times New Roman"/>
        </w:rPr>
        <w:t xml:space="preserve">, </w:t>
      </w:r>
      <w:proofErr w:type="spellStart"/>
      <w:r w:rsidRPr="00562175">
        <w:rPr>
          <w:rFonts w:ascii="Book Antiqua" w:hAnsi="Book Antiqua" w:cs="Times New Roman"/>
        </w:rPr>
        <w:t>Fegley</w:t>
      </w:r>
      <w:proofErr w:type="spellEnd"/>
      <w:r>
        <w:rPr>
          <w:rFonts w:ascii="Book Antiqua" w:eastAsia="宋体" w:hAnsi="Book Antiqua" w:cs="Times New Roman" w:hint="eastAsia"/>
          <w:lang w:eastAsia="zh-CN"/>
        </w:rPr>
        <w:t xml:space="preserve"> M</w:t>
      </w:r>
      <w:r w:rsidRPr="00562175">
        <w:rPr>
          <w:rFonts w:ascii="Book Antiqua" w:hAnsi="Book Antiqua" w:cs="Times New Roman"/>
        </w:rPr>
        <w:t>, Stone</w:t>
      </w:r>
      <w:r>
        <w:rPr>
          <w:rFonts w:ascii="Book Antiqua" w:eastAsia="宋体" w:hAnsi="Book Antiqua" w:cs="Times New Roman" w:hint="eastAsia"/>
          <w:lang w:eastAsia="zh-CN"/>
        </w:rPr>
        <w:t xml:space="preserve"> L</w:t>
      </w:r>
      <w:r w:rsidRPr="00562175">
        <w:rPr>
          <w:rFonts w:ascii="Book Antiqua" w:hAnsi="Book Antiqua" w:cs="Times New Roman"/>
        </w:rPr>
        <w:t xml:space="preserve">, </w:t>
      </w:r>
      <w:proofErr w:type="spellStart"/>
      <w:r w:rsidRPr="00562175">
        <w:rPr>
          <w:rFonts w:ascii="Book Antiqua" w:hAnsi="Book Antiqua" w:cs="Times New Roman"/>
        </w:rPr>
        <w:t>Razavi</w:t>
      </w:r>
      <w:proofErr w:type="spellEnd"/>
      <w:r>
        <w:rPr>
          <w:rFonts w:ascii="Book Antiqua" w:eastAsia="宋体" w:hAnsi="Book Antiqua" w:cs="Times New Roman" w:hint="eastAsia"/>
          <w:lang w:eastAsia="zh-CN"/>
        </w:rPr>
        <w:t xml:space="preserve"> M</w:t>
      </w:r>
      <w:r w:rsidRPr="00562175">
        <w:rPr>
          <w:rFonts w:ascii="Book Antiqua" w:hAnsi="Book Antiqua" w:cs="Times New Roman"/>
        </w:rPr>
        <w:t xml:space="preserve">, </w:t>
      </w:r>
      <w:proofErr w:type="spellStart"/>
      <w:r w:rsidRPr="00562175">
        <w:rPr>
          <w:rFonts w:ascii="Book Antiqua" w:hAnsi="Book Antiqua" w:cs="Times New Roman"/>
        </w:rPr>
        <w:t>Radoianu</w:t>
      </w:r>
      <w:proofErr w:type="spellEnd"/>
      <w:r>
        <w:rPr>
          <w:rFonts w:ascii="Book Antiqua" w:eastAsia="宋体" w:hAnsi="Book Antiqua" w:cs="Times New Roman" w:hint="eastAsia"/>
          <w:lang w:eastAsia="zh-CN"/>
        </w:rPr>
        <w:t xml:space="preserve"> N</w:t>
      </w:r>
      <w:r>
        <w:rPr>
          <w:rFonts w:ascii="Book Antiqua" w:hAnsi="Book Antiqua" w:cs="Times New Roman"/>
        </w:rPr>
        <w:t>,</w:t>
      </w:r>
      <w:r w:rsidRPr="00562175">
        <w:rPr>
          <w:rFonts w:ascii="Book Antiqua" w:hAnsi="Book Antiqua" w:cs="Times New Roman"/>
        </w:rPr>
        <w:t xml:space="preserve"> Nanda</w:t>
      </w:r>
      <w:r>
        <w:rPr>
          <w:rFonts w:ascii="Book Antiqua" w:eastAsia="宋体" w:hAnsi="Book Antiqua" w:cs="Times New Roman" w:hint="eastAsia"/>
          <w:lang w:eastAsia="zh-CN"/>
        </w:rPr>
        <w:t xml:space="preserve"> S. </w:t>
      </w:r>
      <w:proofErr w:type="spellStart"/>
      <w:r w:rsidRPr="00562175">
        <w:rPr>
          <w:rFonts w:ascii="Book Antiqua" w:hAnsi="Book Antiqua" w:cs="Times New Roman"/>
        </w:rPr>
        <w:t>Pheochromocytoma</w:t>
      </w:r>
      <w:proofErr w:type="spellEnd"/>
      <w:r w:rsidRPr="00562175">
        <w:rPr>
          <w:rFonts w:ascii="Book Antiqua" w:hAnsi="Book Antiqua" w:cs="Times New Roman"/>
        </w:rPr>
        <w:t xml:space="preserve"> and stress cardiomyopathy: Insight into pathogenesis</w:t>
      </w:r>
      <w:r>
        <w:rPr>
          <w:rFonts w:ascii="Book Antiqua" w:eastAsia="宋体" w:hAnsi="Book Antiqua" w:cs="Times New Roman" w:hint="eastAsia"/>
          <w:lang w:eastAsia="zh-CN"/>
        </w:rPr>
        <w:t>.</w:t>
      </w:r>
      <w:r w:rsidR="00104A16" w:rsidRPr="00104A16">
        <w:rPr>
          <w:rFonts w:ascii="Book Antiqua" w:hAnsi="Book Antiqua"/>
          <w:i/>
          <w:iCs/>
        </w:rPr>
        <w:t xml:space="preserve"> </w:t>
      </w:r>
      <w:r w:rsidR="00104A16" w:rsidRPr="00125820">
        <w:rPr>
          <w:rFonts w:ascii="Book Antiqua" w:hAnsi="Book Antiqua"/>
          <w:i/>
          <w:iCs/>
        </w:rPr>
        <w:t xml:space="preserve">World J </w:t>
      </w:r>
      <w:proofErr w:type="spellStart"/>
      <w:r w:rsidR="00104A16" w:rsidRPr="00125820">
        <w:rPr>
          <w:rFonts w:ascii="Book Antiqua" w:hAnsi="Book Antiqua"/>
          <w:i/>
          <w:iCs/>
        </w:rPr>
        <w:t>Cardiol</w:t>
      </w:r>
      <w:proofErr w:type="spellEnd"/>
      <w:r w:rsidR="00104A16" w:rsidRPr="00125820">
        <w:rPr>
          <w:rFonts w:ascii="Book Antiqua" w:hAnsi="Book Antiqua" w:hint="eastAsia"/>
          <w:i/>
          <w:iCs/>
        </w:rPr>
        <w:t xml:space="preserve"> </w:t>
      </w:r>
      <w:r w:rsidR="00104A16" w:rsidRPr="00125820">
        <w:rPr>
          <w:rFonts w:ascii="Book Antiqua" w:hAnsi="Book Antiqua" w:hint="eastAsia"/>
          <w:iCs/>
        </w:rPr>
        <w:t>201</w:t>
      </w:r>
      <w:r w:rsidR="00104A16">
        <w:rPr>
          <w:rFonts w:ascii="Book Antiqua" w:hAnsi="Book Antiqua" w:hint="eastAsia"/>
          <w:iCs/>
        </w:rPr>
        <w:t>6</w:t>
      </w:r>
      <w:r w:rsidR="00104A16" w:rsidRPr="00125820">
        <w:rPr>
          <w:rFonts w:ascii="Book Antiqua" w:hAnsi="Book Antiqua" w:hint="eastAsia"/>
        </w:rPr>
        <w:t xml:space="preserve">; </w:t>
      </w:r>
      <w:proofErr w:type="gramStart"/>
      <w:r w:rsidR="00104A16" w:rsidRPr="00125820">
        <w:rPr>
          <w:rFonts w:ascii="Book Antiqua" w:hAnsi="Book Antiqua" w:hint="eastAsia"/>
        </w:rPr>
        <w:t>In</w:t>
      </w:r>
      <w:proofErr w:type="gramEnd"/>
      <w:r w:rsidR="00104A16" w:rsidRPr="00125820">
        <w:rPr>
          <w:rFonts w:ascii="Book Antiqua" w:hAnsi="Book Antiqua" w:hint="eastAsia"/>
        </w:rPr>
        <w:t xml:space="preserve"> press</w:t>
      </w:r>
    </w:p>
    <w:p w14:paraId="602E77B6" w14:textId="77777777" w:rsidR="00E81E59" w:rsidRPr="00CC6BB0" w:rsidRDefault="00E81E59" w:rsidP="00C5593E">
      <w:pPr>
        <w:spacing w:line="360" w:lineRule="auto"/>
        <w:jc w:val="both"/>
        <w:rPr>
          <w:rFonts w:ascii="Book Antiqua" w:hAnsi="Book Antiqua" w:cs="Times New Roman"/>
        </w:rPr>
      </w:pPr>
    </w:p>
    <w:p w14:paraId="71B35842" w14:textId="77777777" w:rsidR="00E81E59" w:rsidRPr="00CC6BB0" w:rsidRDefault="00E81E59" w:rsidP="00C5593E">
      <w:pPr>
        <w:spacing w:line="360" w:lineRule="auto"/>
        <w:jc w:val="both"/>
        <w:rPr>
          <w:rFonts w:ascii="Book Antiqua" w:hAnsi="Book Antiqua" w:cs="Times New Roman"/>
        </w:rPr>
      </w:pPr>
    </w:p>
    <w:p w14:paraId="084DBF56" w14:textId="77777777" w:rsidR="00E81E59" w:rsidRPr="00CC6BB0" w:rsidRDefault="00E81E59" w:rsidP="00C5593E">
      <w:pPr>
        <w:spacing w:line="360" w:lineRule="auto"/>
        <w:jc w:val="both"/>
        <w:rPr>
          <w:rFonts w:ascii="Book Antiqua" w:hAnsi="Book Antiqua" w:cs="Times New Roman"/>
        </w:rPr>
      </w:pPr>
    </w:p>
    <w:p w14:paraId="29B1F453" w14:textId="77777777" w:rsidR="00E81E59" w:rsidRPr="00CC6BB0" w:rsidRDefault="00E81E59" w:rsidP="00C5593E">
      <w:pPr>
        <w:spacing w:line="360" w:lineRule="auto"/>
        <w:jc w:val="both"/>
        <w:rPr>
          <w:rFonts w:ascii="Book Antiqua" w:hAnsi="Book Antiqua" w:cs="Times New Roman"/>
        </w:rPr>
      </w:pPr>
    </w:p>
    <w:p w14:paraId="2AF6E2D4" w14:textId="77777777" w:rsidR="00E81E59" w:rsidRPr="00CC6BB0" w:rsidRDefault="00E81E59" w:rsidP="00C5593E">
      <w:pPr>
        <w:spacing w:line="360" w:lineRule="auto"/>
        <w:jc w:val="both"/>
        <w:rPr>
          <w:rFonts w:ascii="Book Antiqua" w:hAnsi="Book Antiqua" w:cs="Times New Roman"/>
        </w:rPr>
      </w:pPr>
    </w:p>
    <w:p w14:paraId="5C68AE37" w14:textId="77777777" w:rsidR="00E81E59" w:rsidRPr="00CC6BB0" w:rsidRDefault="00E81E59" w:rsidP="00C5593E">
      <w:pPr>
        <w:spacing w:line="360" w:lineRule="auto"/>
        <w:jc w:val="both"/>
        <w:rPr>
          <w:rFonts w:ascii="Book Antiqua" w:hAnsi="Book Antiqua" w:cs="Times New Roman"/>
        </w:rPr>
      </w:pPr>
    </w:p>
    <w:p w14:paraId="36F04D98" w14:textId="77777777" w:rsidR="00E81E59" w:rsidRPr="00CC6BB0" w:rsidRDefault="00E81E59" w:rsidP="00C5593E">
      <w:pPr>
        <w:spacing w:line="360" w:lineRule="auto"/>
        <w:jc w:val="both"/>
        <w:rPr>
          <w:rFonts w:ascii="Book Antiqua" w:hAnsi="Book Antiqua" w:cs="Times New Roman"/>
        </w:rPr>
      </w:pPr>
    </w:p>
    <w:p w14:paraId="3BDDA359" w14:textId="77777777" w:rsidR="00E81E59" w:rsidRPr="00CC6BB0" w:rsidRDefault="00E81E59" w:rsidP="00C5593E">
      <w:pPr>
        <w:spacing w:line="360" w:lineRule="auto"/>
        <w:jc w:val="both"/>
        <w:rPr>
          <w:rFonts w:ascii="Book Antiqua" w:hAnsi="Book Antiqua" w:cs="Times New Roman"/>
        </w:rPr>
      </w:pPr>
    </w:p>
    <w:p w14:paraId="055AA268" w14:textId="77777777" w:rsidR="00B4717B" w:rsidRPr="00CC6BB0" w:rsidRDefault="00B4717B" w:rsidP="00C5593E">
      <w:pPr>
        <w:jc w:val="both"/>
        <w:rPr>
          <w:rFonts w:ascii="Book Antiqua" w:hAnsi="Book Antiqua" w:cs="Times New Roman"/>
        </w:rPr>
      </w:pPr>
      <w:r w:rsidRPr="00CC6BB0">
        <w:rPr>
          <w:rFonts w:ascii="Book Antiqua" w:hAnsi="Book Antiqua" w:cs="Times New Roman"/>
        </w:rPr>
        <w:br w:type="page"/>
      </w:r>
    </w:p>
    <w:p w14:paraId="516DEDE7" w14:textId="46B41371" w:rsidR="00E81E59" w:rsidRPr="00CC6BB0" w:rsidRDefault="00E81E59" w:rsidP="00C5593E">
      <w:pPr>
        <w:spacing w:line="360" w:lineRule="auto"/>
        <w:jc w:val="both"/>
        <w:rPr>
          <w:rFonts w:ascii="Book Antiqua" w:hAnsi="Book Antiqua" w:cs="Times New Roman"/>
          <w:b/>
        </w:rPr>
      </w:pPr>
      <w:r w:rsidRPr="00CC6BB0">
        <w:rPr>
          <w:rFonts w:ascii="Book Antiqua" w:hAnsi="Book Antiqua" w:cs="Times New Roman"/>
          <w:b/>
        </w:rPr>
        <w:lastRenderedPageBreak/>
        <w:t>INTRODUCTION</w:t>
      </w:r>
    </w:p>
    <w:p w14:paraId="38B40BD0" w14:textId="03F0E64B" w:rsidR="0083308E" w:rsidRPr="00CC6BB0" w:rsidRDefault="0083308E" w:rsidP="001F035D">
      <w:pPr>
        <w:spacing w:line="360" w:lineRule="auto"/>
        <w:jc w:val="both"/>
        <w:rPr>
          <w:rFonts w:ascii="Book Antiqua" w:eastAsia="宋体" w:hAnsi="Book Antiqua" w:cs="Times New Roman"/>
          <w:lang w:eastAsia="zh-CN"/>
        </w:rPr>
      </w:pPr>
      <w:proofErr w:type="spellStart"/>
      <w:r w:rsidRPr="00CC6BB0">
        <w:rPr>
          <w:rFonts w:ascii="Book Antiqua" w:hAnsi="Book Antiqua" w:cs="Times New Roman"/>
        </w:rPr>
        <w:t>Pheochromocytomas</w:t>
      </w:r>
      <w:proofErr w:type="spellEnd"/>
      <w:r w:rsidRPr="00CC6BB0">
        <w:rPr>
          <w:rFonts w:ascii="Book Antiqua" w:hAnsi="Book Antiqua" w:cs="Times New Roman"/>
        </w:rPr>
        <w:t xml:space="preserve"> (</w:t>
      </w:r>
      <w:proofErr w:type="spellStart"/>
      <w:r w:rsidRPr="00CC6BB0">
        <w:rPr>
          <w:rFonts w:ascii="Book Antiqua" w:hAnsi="Book Antiqua" w:cs="Times New Roman"/>
        </w:rPr>
        <w:t>pheo</w:t>
      </w:r>
      <w:proofErr w:type="spellEnd"/>
      <w:r w:rsidRPr="00CC6BB0">
        <w:rPr>
          <w:rFonts w:ascii="Book Antiqua" w:hAnsi="Book Antiqua" w:cs="Times New Roman"/>
        </w:rPr>
        <w:t>) are rare tumors of chromaffin cells originating most fr</w:t>
      </w:r>
      <w:r w:rsidR="00EA28EF" w:rsidRPr="00CC6BB0">
        <w:rPr>
          <w:rFonts w:ascii="Book Antiqua" w:hAnsi="Book Antiqua" w:cs="Times New Roman"/>
        </w:rPr>
        <w:t xml:space="preserve">equently in the adrenal </w:t>
      </w:r>
      <w:proofErr w:type="gramStart"/>
      <w:r w:rsidR="00EA28EF" w:rsidRPr="00CC6BB0">
        <w:rPr>
          <w:rFonts w:ascii="Book Antiqua" w:hAnsi="Book Antiqua" w:cs="Times New Roman"/>
        </w:rPr>
        <w:t>medulla</w:t>
      </w:r>
      <w:r w:rsidR="00EA28EF" w:rsidRPr="00CC6BB0">
        <w:rPr>
          <w:rFonts w:ascii="Book Antiqua" w:hAnsi="Book Antiqua" w:cs="Times New Roman"/>
          <w:vertAlign w:val="superscript"/>
        </w:rPr>
        <w:t>[</w:t>
      </w:r>
      <w:proofErr w:type="gramEnd"/>
      <w:r w:rsidR="00EA28EF" w:rsidRPr="00CC6BB0">
        <w:rPr>
          <w:rFonts w:ascii="Book Antiqua" w:hAnsi="Book Antiqua" w:cs="Times New Roman"/>
          <w:vertAlign w:val="superscript"/>
        </w:rPr>
        <w:t>1]</w:t>
      </w:r>
      <w:r w:rsidR="00EA28EF" w:rsidRPr="00CC6BB0">
        <w:rPr>
          <w:rFonts w:ascii="Book Antiqua" w:hAnsi="Book Antiqua" w:cs="Times New Roman"/>
        </w:rPr>
        <w:t xml:space="preserve">. </w:t>
      </w:r>
      <w:r w:rsidRPr="00CC6BB0">
        <w:rPr>
          <w:rFonts w:ascii="Book Antiqua" w:hAnsi="Book Antiqua" w:cs="Times New Roman"/>
        </w:rPr>
        <w:t xml:space="preserve">Catecholamines are secreted by these tumors in varying amounts and </w:t>
      </w:r>
      <w:proofErr w:type="gramStart"/>
      <w:r w:rsidRPr="00CC6BB0">
        <w:rPr>
          <w:rFonts w:ascii="Book Antiqua" w:hAnsi="Book Antiqua" w:cs="Times New Roman"/>
        </w:rPr>
        <w:t>proportions</w:t>
      </w:r>
      <w:r w:rsidR="00EA28EF" w:rsidRPr="00CC6BB0">
        <w:rPr>
          <w:rFonts w:ascii="Book Antiqua" w:hAnsi="Book Antiqua" w:cs="Times New Roman"/>
          <w:vertAlign w:val="superscript"/>
        </w:rPr>
        <w:t>[</w:t>
      </w:r>
      <w:proofErr w:type="gramEnd"/>
      <w:r w:rsidR="00EA28EF" w:rsidRPr="00CC6BB0">
        <w:rPr>
          <w:rFonts w:ascii="Book Antiqua" w:hAnsi="Book Antiqua" w:cs="Times New Roman"/>
          <w:vertAlign w:val="superscript"/>
        </w:rPr>
        <w:t>1]</w:t>
      </w:r>
      <w:r w:rsidRPr="00CC6BB0">
        <w:rPr>
          <w:rFonts w:ascii="Book Antiqua" w:hAnsi="Book Antiqua" w:cs="Times New Roman"/>
        </w:rPr>
        <w:t xml:space="preserve"> accounting for the various associated clinical symptoms. Cardiovascular manifestations of this catecholamine excess are several</w:t>
      </w:r>
      <w:r w:rsidR="00B72CE6" w:rsidRPr="00CC6BB0">
        <w:rPr>
          <w:rFonts w:ascii="Book Antiqua" w:hAnsi="Book Antiqua" w:cs="Times New Roman"/>
        </w:rPr>
        <w:t>. H</w:t>
      </w:r>
      <w:r w:rsidRPr="00CC6BB0">
        <w:rPr>
          <w:rFonts w:ascii="Book Antiqua" w:hAnsi="Book Antiqua" w:cs="Times New Roman"/>
        </w:rPr>
        <w:t xml:space="preserve">ypertension (both sustained and paroxysmal), ventricular hypertrophy, myocardial infarction, and arrhythmias (supraventricular and ventricular) are reported to occur in relation to this hormonal </w:t>
      </w:r>
      <w:proofErr w:type="gramStart"/>
      <w:r w:rsidRPr="00CC6BB0">
        <w:rPr>
          <w:rFonts w:ascii="Book Antiqua" w:hAnsi="Book Antiqua" w:cs="Times New Roman"/>
        </w:rPr>
        <w:t>excess</w:t>
      </w:r>
      <w:r w:rsidR="00EA28EF" w:rsidRPr="00CC6BB0">
        <w:rPr>
          <w:rFonts w:ascii="Book Antiqua" w:hAnsi="Book Antiqua" w:cs="Times New Roman"/>
          <w:vertAlign w:val="superscript"/>
        </w:rPr>
        <w:t>[</w:t>
      </w:r>
      <w:proofErr w:type="gramEnd"/>
      <w:r w:rsidR="00EA28EF" w:rsidRPr="00CC6BB0">
        <w:rPr>
          <w:rFonts w:ascii="Book Antiqua" w:hAnsi="Book Antiqua" w:cs="Times New Roman"/>
          <w:vertAlign w:val="superscript"/>
        </w:rPr>
        <w:t>2]</w:t>
      </w:r>
      <w:r w:rsidR="00EA28EF" w:rsidRPr="00CC6BB0">
        <w:rPr>
          <w:rFonts w:ascii="Book Antiqua" w:hAnsi="Book Antiqua" w:cs="Times New Roman"/>
          <w:bdr w:val="none" w:sz="0" w:space="0" w:color="auto" w:frame="1"/>
        </w:rPr>
        <w:t>. L</w:t>
      </w:r>
      <w:r w:rsidRPr="00CC6BB0">
        <w:rPr>
          <w:rFonts w:ascii="Book Antiqua" w:hAnsi="Book Antiqua" w:cs="Times New Roman"/>
          <w:bdr w:val="none" w:sz="0" w:space="0" w:color="auto" w:frame="1"/>
        </w:rPr>
        <w:t>eft</w:t>
      </w:r>
      <w:r w:rsidRPr="00CC6BB0">
        <w:rPr>
          <w:rFonts w:ascii="Book Antiqua" w:hAnsi="Book Antiqua" w:cs="Times New Roman"/>
        </w:rPr>
        <w:t xml:space="preserve"> ventricular (LV) dysfunction may </w:t>
      </w:r>
      <w:r w:rsidRPr="00CC6BB0">
        <w:rPr>
          <w:rFonts w:ascii="Book Antiqua" w:hAnsi="Book Antiqua" w:cs="Times New Roman"/>
          <w:bdr w:val="none" w:sz="0" w:space="0" w:color="auto" w:frame="1"/>
        </w:rPr>
        <w:t xml:space="preserve">develop </w:t>
      </w:r>
      <w:r w:rsidRPr="00CC6BB0">
        <w:rPr>
          <w:rFonts w:ascii="Book Antiqua" w:hAnsi="Book Antiqua" w:cs="Times New Roman"/>
        </w:rPr>
        <w:t xml:space="preserve">in patients with pheo </w:t>
      </w:r>
      <w:r w:rsidR="0054387A" w:rsidRPr="00CC6BB0">
        <w:rPr>
          <w:rFonts w:ascii="Book Antiqua" w:hAnsi="Book Antiqua" w:cs="Times New Roman"/>
        </w:rPr>
        <w:t xml:space="preserve">and is </w:t>
      </w:r>
      <w:r w:rsidRPr="00CC6BB0">
        <w:rPr>
          <w:rFonts w:ascii="Book Antiqua" w:hAnsi="Book Antiqua" w:cs="Times New Roman"/>
        </w:rPr>
        <w:t xml:space="preserve">termed </w:t>
      </w:r>
      <w:r w:rsidRPr="00CC6BB0">
        <w:rPr>
          <w:rFonts w:ascii="Book Antiqua" w:hAnsi="Book Antiqua" w:cs="Times New Roman"/>
          <w:bdr w:val="none" w:sz="0" w:space="0" w:color="auto" w:frame="1"/>
        </w:rPr>
        <w:t>catecholamine cardiomyopathy (CC)</w:t>
      </w:r>
      <w:r w:rsidR="00EA28EF" w:rsidRPr="00CC6BB0">
        <w:rPr>
          <w:rFonts w:ascii="Book Antiqua" w:hAnsi="Book Antiqua" w:cs="Times New Roman"/>
          <w:vertAlign w:val="superscript"/>
        </w:rPr>
        <w:t>[2]</w:t>
      </w:r>
      <w:r w:rsidR="00EA28EF" w:rsidRPr="00CC6BB0">
        <w:rPr>
          <w:rFonts w:ascii="Book Antiqua" w:hAnsi="Book Antiqua" w:cs="Times New Roman"/>
        </w:rPr>
        <w:t>.</w:t>
      </w:r>
      <w:r w:rsidR="009F6F59" w:rsidRPr="00CC6BB0">
        <w:rPr>
          <w:rFonts w:ascii="Book Antiqua" w:hAnsi="Book Antiqua" w:cs="Times New Roman"/>
        </w:rPr>
        <w:t xml:space="preserve"> </w:t>
      </w:r>
      <w:r w:rsidRPr="00CC6BB0">
        <w:rPr>
          <w:rFonts w:ascii="Book Antiqua" w:hAnsi="Book Antiqua" w:cs="Times New Roman"/>
        </w:rPr>
        <w:t xml:space="preserve">Although thought to arise from the incident catecholamine excess, the exact mechanism of such cardiac dysfunction remains </w:t>
      </w:r>
      <w:proofErr w:type="gramStart"/>
      <w:r w:rsidRPr="00CC6BB0">
        <w:rPr>
          <w:rFonts w:ascii="Book Antiqua" w:hAnsi="Book Antiqua" w:cs="Times New Roman"/>
        </w:rPr>
        <w:t>elusive</w:t>
      </w:r>
      <w:r w:rsidR="00EA28EF" w:rsidRPr="00CC6BB0">
        <w:rPr>
          <w:rFonts w:ascii="Book Antiqua" w:hAnsi="Book Antiqua" w:cs="Times New Roman"/>
          <w:vertAlign w:val="superscript"/>
        </w:rPr>
        <w:t>[</w:t>
      </w:r>
      <w:proofErr w:type="gramEnd"/>
      <w:r w:rsidR="00EA28EF" w:rsidRPr="00CC6BB0">
        <w:rPr>
          <w:rFonts w:ascii="Book Antiqua" w:hAnsi="Book Antiqua" w:cs="Times New Roman"/>
          <w:vertAlign w:val="superscript"/>
        </w:rPr>
        <w:t>3]</w:t>
      </w:r>
      <w:r w:rsidR="00EA28EF" w:rsidRPr="00CC6BB0">
        <w:rPr>
          <w:rFonts w:ascii="Book Antiqua" w:hAnsi="Book Antiqua" w:cs="Times New Roman"/>
        </w:rPr>
        <w:t>.</w:t>
      </w:r>
      <w:r w:rsidRPr="00CC6BB0">
        <w:rPr>
          <w:rFonts w:ascii="Book Antiqua" w:hAnsi="Book Antiqua" w:cs="Times New Roman"/>
        </w:rPr>
        <w:t xml:space="preserve"> </w:t>
      </w:r>
      <w:r w:rsidR="00762EAA">
        <w:rPr>
          <w:rFonts w:ascii="Book Antiqua" w:eastAsia="宋体" w:hAnsi="Book Antiqua" w:cs="Times New Roman"/>
          <w:lang w:eastAsia="zh-CN"/>
        </w:rPr>
        <w:t>“</w:t>
      </w:r>
      <w:r w:rsidRPr="00CC6BB0">
        <w:rPr>
          <w:rFonts w:ascii="Book Antiqua" w:hAnsi="Book Antiqua" w:cs="Times New Roman"/>
        </w:rPr>
        <w:t>Stress</w:t>
      </w:r>
      <w:r w:rsidR="00762EAA">
        <w:rPr>
          <w:rFonts w:ascii="Book Antiqua" w:eastAsia="宋体" w:hAnsi="Book Antiqua" w:cs="Times New Roman"/>
          <w:lang w:eastAsia="zh-CN"/>
        </w:rPr>
        <w:t>”</w:t>
      </w:r>
      <w:r w:rsidRPr="00CC6BB0">
        <w:rPr>
          <w:rFonts w:ascii="Book Antiqua" w:hAnsi="Book Antiqua" w:cs="Times New Roman"/>
        </w:rPr>
        <w:t xml:space="preserve"> or takotsubo cardiomyopathy (TC) is a syndrome characterized by transient acute </w:t>
      </w:r>
      <w:r w:rsidR="0054387A" w:rsidRPr="00CC6BB0">
        <w:rPr>
          <w:rFonts w:ascii="Book Antiqua" w:hAnsi="Book Antiqua" w:cs="Times New Roman"/>
        </w:rPr>
        <w:t>LV</w:t>
      </w:r>
      <w:r w:rsidRPr="00CC6BB0">
        <w:rPr>
          <w:rFonts w:ascii="Book Antiqua" w:hAnsi="Book Antiqua" w:cs="Times New Roman"/>
        </w:rPr>
        <w:t xml:space="preserve"> systolic dysfunction encompassing multiple vascular territories in the absence of flow-limiting epicardial coronary artery disease (CAD)</w:t>
      </w:r>
      <w:r w:rsidR="00EA28EF" w:rsidRPr="00CC6BB0">
        <w:rPr>
          <w:rFonts w:ascii="Book Antiqua" w:hAnsi="Book Antiqua" w:cs="Times New Roman"/>
          <w:vertAlign w:val="superscript"/>
        </w:rPr>
        <w:t>[</w:t>
      </w:r>
      <w:r w:rsidRPr="00CC6BB0">
        <w:rPr>
          <w:rFonts w:ascii="Book Antiqua" w:hAnsi="Book Antiqua" w:cs="Times New Roman"/>
          <w:vertAlign w:val="superscript"/>
        </w:rPr>
        <w:t>4,5</w:t>
      </w:r>
      <w:r w:rsidR="00EA28EF" w:rsidRPr="00CC6BB0">
        <w:rPr>
          <w:rFonts w:ascii="Book Antiqua" w:hAnsi="Book Antiqua" w:cs="Times New Roman"/>
          <w:vertAlign w:val="superscript"/>
        </w:rPr>
        <w:t>]</w:t>
      </w:r>
      <w:r w:rsidRPr="00CC6BB0">
        <w:rPr>
          <w:rFonts w:ascii="Book Antiqua" w:hAnsi="Book Antiqua" w:cs="Times New Roman"/>
        </w:rPr>
        <w:t xml:space="preserve"> </w:t>
      </w:r>
      <w:r w:rsidR="0054387A" w:rsidRPr="00CC6BB0">
        <w:rPr>
          <w:rFonts w:ascii="Book Antiqua" w:hAnsi="Book Antiqua" w:cs="Times New Roman"/>
        </w:rPr>
        <w:t>and</w:t>
      </w:r>
      <w:r w:rsidRPr="00CC6BB0">
        <w:rPr>
          <w:rFonts w:ascii="Book Antiqua" w:hAnsi="Book Antiqua" w:cs="Times New Roman"/>
        </w:rPr>
        <w:t xml:space="preserve"> is purported to be caused </w:t>
      </w:r>
      <w:r w:rsidR="0054387A" w:rsidRPr="00CC6BB0">
        <w:rPr>
          <w:rFonts w:ascii="Book Antiqua" w:hAnsi="Book Antiqua" w:cs="Times New Roman"/>
        </w:rPr>
        <w:t xml:space="preserve">by </w:t>
      </w:r>
      <w:r w:rsidRPr="00CC6BB0">
        <w:rPr>
          <w:rFonts w:ascii="Book Antiqua" w:hAnsi="Book Antiqua" w:cs="Times New Roman"/>
        </w:rPr>
        <w:t xml:space="preserve">myocardial stunning resulting from exaggerated adrenergic </w:t>
      </w:r>
      <w:proofErr w:type="gramStart"/>
      <w:r w:rsidRPr="00CC6BB0">
        <w:rPr>
          <w:rFonts w:ascii="Book Antiqua" w:hAnsi="Book Antiqua" w:cs="Times New Roman"/>
        </w:rPr>
        <w:t>signaling</w:t>
      </w:r>
      <w:r w:rsidR="00EA28EF" w:rsidRPr="00CC6BB0">
        <w:rPr>
          <w:rFonts w:ascii="Book Antiqua" w:hAnsi="Book Antiqua" w:cs="Times New Roman"/>
          <w:vertAlign w:val="superscript"/>
        </w:rPr>
        <w:t>[</w:t>
      </w:r>
      <w:proofErr w:type="gramEnd"/>
      <w:r w:rsidR="00EA28EF" w:rsidRPr="00CC6BB0">
        <w:rPr>
          <w:rFonts w:ascii="Book Antiqua" w:hAnsi="Book Antiqua" w:cs="Times New Roman"/>
          <w:vertAlign w:val="superscript"/>
        </w:rPr>
        <w:t>6]</w:t>
      </w:r>
      <w:r w:rsidR="00EA28EF" w:rsidRPr="00CC6BB0">
        <w:rPr>
          <w:rFonts w:ascii="Book Antiqua" w:hAnsi="Book Antiqua" w:cs="Times New Roman"/>
        </w:rPr>
        <w:t xml:space="preserve">. </w:t>
      </w:r>
      <w:r w:rsidRPr="00CC6BB0">
        <w:rPr>
          <w:rFonts w:ascii="Book Antiqua" w:hAnsi="Book Antiqua" w:cs="Times New Roman"/>
        </w:rPr>
        <w:t>A similar morphologic pattern of LV dysfunction characterized by apical akinesis with preservation of contractility of more basal LV segments and described classically as apical ballooning has been described for both</w:t>
      </w:r>
      <w:r w:rsidRPr="00CC6BB0">
        <w:rPr>
          <w:rFonts w:ascii="Book Antiqua" w:hAnsi="Book Antiqua" w:cs="Times New Roman"/>
          <w:bdr w:val="none" w:sz="0" w:space="0" w:color="auto" w:frame="1"/>
        </w:rPr>
        <w:t xml:space="preserve"> TC and </w:t>
      </w:r>
      <w:proofErr w:type="gramStart"/>
      <w:r w:rsidRPr="00CC6BB0">
        <w:rPr>
          <w:rFonts w:ascii="Book Antiqua" w:hAnsi="Book Antiqua" w:cs="Times New Roman"/>
          <w:bdr w:val="none" w:sz="0" w:space="0" w:color="auto" w:frame="1"/>
        </w:rPr>
        <w:t>CC</w:t>
      </w:r>
      <w:r w:rsidR="00EA28EF" w:rsidRPr="00CC6BB0">
        <w:rPr>
          <w:rFonts w:ascii="Book Antiqua" w:hAnsi="Book Antiqua" w:cs="Times New Roman"/>
          <w:bdr w:val="none" w:sz="0" w:space="0" w:color="auto" w:frame="1"/>
          <w:vertAlign w:val="superscript"/>
        </w:rPr>
        <w:t>[</w:t>
      </w:r>
      <w:proofErr w:type="gramEnd"/>
      <w:r w:rsidR="00EA28EF" w:rsidRPr="00CC6BB0">
        <w:rPr>
          <w:rFonts w:ascii="Book Antiqua" w:hAnsi="Book Antiqua" w:cs="Times New Roman"/>
          <w:bdr w:val="none" w:sz="0" w:space="0" w:color="auto" w:frame="1"/>
          <w:vertAlign w:val="superscript"/>
        </w:rPr>
        <w:t>3</w:t>
      </w:r>
      <w:r w:rsidR="00316709">
        <w:rPr>
          <w:rFonts w:ascii="Book Antiqua" w:hAnsi="Book Antiqua" w:cs="Times New Roman"/>
          <w:bdr w:val="none" w:sz="0" w:space="0" w:color="auto" w:frame="1"/>
          <w:vertAlign w:val="superscript"/>
        </w:rPr>
        <w:t>,</w:t>
      </w:r>
      <w:r w:rsidR="00F2007C" w:rsidRPr="00CC6BB0">
        <w:rPr>
          <w:rFonts w:ascii="Book Antiqua" w:hAnsi="Book Antiqua" w:cs="Times New Roman"/>
          <w:bdr w:val="none" w:sz="0" w:space="0" w:color="auto" w:frame="1"/>
          <w:vertAlign w:val="superscript"/>
        </w:rPr>
        <w:t>7</w:t>
      </w:r>
      <w:r w:rsidR="00EA28EF" w:rsidRPr="00CC6BB0">
        <w:rPr>
          <w:rFonts w:ascii="Book Antiqua" w:hAnsi="Book Antiqua" w:cs="Times New Roman"/>
          <w:bdr w:val="none" w:sz="0" w:space="0" w:color="auto" w:frame="1"/>
          <w:vertAlign w:val="superscript"/>
        </w:rPr>
        <w:t>]</w:t>
      </w:r>
      <w:r w:rsidR="00EA28EF" w:rsidRPr="00CC6BB0">
        <w:rPr>
          <w:rFonts w:ascii="Book Antiqua" w:hAnsi="Book Antiqua" w:cs="Times New Roman"/>
          <w:bdr w:val="none" w:sz="0" w:space="0" w:color="auto" w:frame="1"/>
        </w:rPr>
        <w:t xml:space="preserve">. </w:t>
      </w:r>
      <w:r w:rsidRPr="00CC6BB0">
        <w:rPr>
          <w:rFonts w:ascii="Book Antiqua" w:hAnsi="Book Antiqua" w:cs="Times New Roman"/>
          <w:bdr w:val="none" w:sz="0" w:space="0" w:color="auto" w:frame="1"/>
        </w:rPr>
        <w:t xml:space="preserve">It is therefore plausible that a common etiologic link exists between these two entities. </w:t>
      </w:r>
      <w:r w:rsidRPr="00CC6BB0">
        <w:rPr>
          <w:rFonts w:ascii="Book Antiqua" w:hAnsi="Book Antiqua" w:cs="Times New Roman"/>
        </w:rPr>
        <w:t>We sought to investigate the occurrence of cardiomyopathy (CMP) in a cohort of patients with histologically proven pheo and to determine if catecholamine excess was causative of this LV dysfunction.</w:t>
      </w:r>
    </w:p>
    <w:p w14:paraId="562B8266" w14:textId="77777777" w:rsidR="00DE39EC" w:rsidRPr="00CC6BB0" w:rsidRDefault="00DE39EC" w:rsidP="00C5593E">
      <w:pPr>
        <w:spacing w:line="360" w:lineRule="auto"/>
        <w:ind w:firstLine="720"/>
        <w:jc w:val="both"/>
        <w:rPr>
          <w:rFonts w:ascii="Book Antiqua" w:eastAsia="宋体" w:hAnsi="Book Antiqua" w:cs="Times New Roman"/>
          <w:lang w:eastAsia="zh-CN"/>
        </w:rPr>
      </w:pPr>
    </w:p>
    <w:p w14:paraId="74503B93" w14:textId="77777777" w:rsidR="00E81E59" w:rsidRPr="00CC6BB0" w:rsidRDefault="00E81E59" w:rsidP="00C5593E">
      <w:pPr>
        <w:spacing w:line="360" w:lineRule="auto"/>
        <w:jc w:val="both"/>
        <w:rPr>
          <w:rFonts w:ascii="Book Antiqua" w:hAnsi="Book Antiqua" w:cs="Times New Roman"/>
          <w:b/>
        </w:rPr>
      </w:pPr>
      <w:r w:rsidRPr="00CC6BB0">
        <w:rPr>
          <w:rFonts w:ascii="Book Antiqua" w:hAnsi="Book Antiqua" w:cs="Times New Roman"/>
          <w:b/>
        </w:rPr>
        <w:t>MATERIALS AND METHODS</w:t>
      </w:r>
    </w:p>
    <w:p w14:paraId="567B0B8A" w14:textId="64A5FECC" w:rsidR="00E81E59" w:rsidRPr="00CC6BB0" w:rsidRDefault="00E81E59" w:rsidP="00C5593E">
      <w:pPr>
        <w:spacing w:line="360" w:lineRule="auto"/>
        <w:jc w:val="both"/>
        <w:rPr>
          <w:rFonts w:ascii="Book Antiqua" w:hAnsi="Book Antiqua" w:cs="Times New Roman"/>
          <w:b/>
          <w:i/>
        </w:rPr>
      </w:pPr>
      <w:r w:rsidRPr="00CC6BB0">
        <w:rPr>
          <w:rFonts w:ascii="Book Antiqua" w:hAnsi="Book Antiqua" w:cs="Times New Roman"/>
          <w:b/>
          <w:i/>
        </w:rPr>
        <w:t>Patient characteristics</w:t>
      </w:r>
    </w:p>
    <w:p w14:paraId="4F2CC8BA" w14:textId="1F698BAF" w:rsidR="00E81E59" w:rsidRDefault="0083308E" w:rsidP="00762EAA">
      <w:pPr>
        <w:spacing w:line="360" w:lineRule="auto"/>
        <w:jc w:val="both"/>
        <w:rPr>
          <w:rFonts w:ascii="Book Antiqua" w:eastAsia="宋体" w:hAnsi="Book Antiqua" w:cs="Times New Roman"/>
          <w:lang w:eastAsia="zh-CN"/>
        </w:rPr>
      </w:pPr>
      <w:r w:rsidRPr="00CC6BB0">
        <w:rPr>
          <w:rFonts w:ascii="Book Antiqua" w:hAnsi="Book Antiqua" w:cs="Times New Roman"/>
        </w:rPr>
        <w:t xml:space="preserve">A retrospective chart review spanning years 1998 through 2014 was undertaken to search for patients with a diagnosis of pheo. Medical records of patients with a probable diagnosis of pheo were perused and </w:t>
      </w:r>
      <w:r w:rsidR="00AC5423" w:rsidRPr="00CC6BB0">
        <w:rPr>
          <w:rFonts w:ascii="Book Antiqua" w:hAnsi="Book Antiqua" w:cs="Times New Roman"/>
        </w:rPr>
        <w:t xml:space="preserve">patients were </w:t>
      </w:r>
      <w:r w:rsidRPr="00CC6BB0">
        <w:rPr>
          <w:rFonts w:ascii="Book Antiqua" w:hAnsi="Book Antiqua" w:cs="Times New Roman"/>
        </w:rPr>
        <w:t xml:space="preserve">included </w:t>
      </w:r>
      <w:r w:rsidR="00AC5423" w:rsidRPr="00CC6BB0">
        <w:rPr>
          <w:rFonts w:ascii="Book Antiqua" w:hAnsi="Book Antiqua" w:cs="Times New Roman"/>
        </w:rPr>
        <w:t>in this study only if such</w:t>
      </w:r>
      <w:r w:rsidRPr="00CC6BB0">
        <w:rPr>
          <w:rFonts w:ascii="Book Antiqua" w:hAnsi="Book Antiqua" w:cs="Times New Roman"/>
        </w:rPr>
        <w:t xml:space="preserve"> diagnosis had been confirmed with histopathologic examination. </w:t>
      </w:r>
      <w:r w:rsidR="0076115A" w:rsidRPr="00CC6BB0">
        <w:rPr>
          <w:rFonts w:ascii="Book Antiqua" w:hAnsi="Book Antiqua" w:cs="Times New Roman"/>
        </w:rPr>
        <w:t xml:space="preserve">The institutional review board approved the study protocol. </w:t>
      </w:r>
      <w:r w:rsidRPr="00CC6BB0">
        <w:rPr>
          <w:rFonts w:ascii="Book Antiqua" w:hAnsi="Book Antiqua" w:cs="Times New Roman"/>
        </w:rPr>
        <w:t>Data on patient demographics</w:t>
      </w:r>
      <w:r w:rsidR="00CC6A6B" w:rsidRPr="00CC6BB0">
        <w:rPr>
          <w:rFonts w:ascii="Book Antiqua" w:hAnsi="Book Antiqua" w:cs="Times New Roman"/>
        </w:rPr>
        <w:t>,</w:t>
      </w:r>
      <w:r w:rsidRPr="00CC6BB0">
        <w:rPr>
          <w:rFonts w:ascii="Book Antiqua" w:hAnsi="Book Antiqua" w:cs="Times New Roman"/>
        </w:rPr>
        <w:t xml:space="preserve"> clinical characteristics, radiologic imaging, laboratory investigations (specifically plasma and </w:t>
      </w:r>
      <w:r w:rsidRPr="00CC6BB0">
        <w:rPr>
          <w:rFonts w:ascii="Book Antiqua" w:hAnsi="Book Antiqua" w:cs="Times New Roman"/>
        </w:rPr>
        <w:lastRenderedPageBreak/>
        <w:t xml:space="preserve">urine catecholamine levels); and surgical and pathologic findings were collected. Presenting electrocardiograms (ECG) and cardiac imaging study results were reviewed. Transthoracic echocardiography (TTE), ventriculography and single positron emission computed tomography (SPECT) imaging was evaluated and if significant abnormalities </w:t>
      </w:r>
      <w:r w:rsidR="00B72CE6" w:rsidRPr="00CC6BB0">
        <w:rPr>
          <w:rFonts w:ascii="Book Antiqua" w:hAnsi="Book Antiqua" w:cs="Times New Roman"/>
        </w:rPr>
        <w:t>[</w:t>
      </w:r>
      <w:r w:rsidRPr="00CC6BB0">
        <w:rPr>
          <w:rFonts w:ascii="Book Antiqua" w:hAnsi="Book Antiqua" w:cs="Times New Roman"/>
        </w:rPr>
        <w:t>LV hypertrophy (LVH) or LV dysfunction</w:t>
      </w:r>
      <w:r w:rsidR="00B72CE6" w:rsidRPr="00CC6BB0">
        <w:rPr>
          <w:rFonts w:ascii="Book Antiqua" w:hAnsi="Book Antiqua" w:cs="Times New Roman"/>
        </w:rPr>
        <w:t xml:space="preserve">] </w:t>
      </w:r>
      <w:r w:rsidRPr="00CC6BB0">
        <w:rPr>
          <w:rFonts w:ascii="Book Antiqua" w:hAnsi="Book Antiqua" w:cs="Times New Roman"/>
        </w:rPr>
        <w:t xml:space="preserve">were noted in the </w:t>
      </w:r>
      <w:r w:rsidR="00B72CE6" w:rsidRPr="00CC6BB0">
        <w:rPr>
          <w:rFonts w:ascii="Book Antiqua" w:hAnsi="Book Antiqua" w:cs="Times New Roman"/>
        </w:rPr>
        <w:t>pre-</w:t>
      </w:r>
      <w:r w:rsidRPr="00CC6BB0">
        <w:rPr>
          <w:rFonts w:ascii="Book Antiqua" w:hAnsi="Book Antiqua" w:cs="Times New Roman"/>
        </w:rPr>
        <w:t xml:space="preserve">operative period a follow up post-operative study was also analyzed if available. Two physicians unaware of the knowledge of the diagnoses independently interpreted the ECG and imaging studies. LVH on ECG was diagnosed if any of the accepted voltage criteria was judged to be </w:t>
      </w:r>
      <w:proofErr w:type="gramStart"/>
      <w:r w:rsidRPr="00CC6BB0">
        <w:rPr>
          <w:rFonts w:ascii="Book Antiqua" w:hAnsi="Book Antiqua" w:cs="Times New Roman"/>
        </w:rPr>
        <w:t>satisfied</w:t>
      </w:r>
      <w:r w:rsidR="00EA28EF" w:rsidRPr="00CC6BB0">
        <w:rPr>
          <w:rFonts w:ascii="Book Antiqua" w:hAnsi="Book Antiqua" w:cs="Times New Roman"/>
          <w:vertAlign w:val="superscript"/>
        </w:rPr>
        <w:t>[</w:t>
      </w:r>
      <w:proofErr w:type="gramEnd"/>
      <w:r w:rsidR="00EA28EF" w:rsidRPr="00CC6BB0">
        <w:rPr>
          <w:rFonts w:ascii="Book Antiqua" w:hAnsi="Book Antiqua" w:cs="Times New Roman"/>
          <w:vertAlign w:val="superscript"/>
        </w:rPr>
        <w:t>8]</w:t>
      </w:r>
      <w:r w:rsidR="00EA28EF" w:rsidRPr="00CC6BB0">
        <w:rPr>
          <w:rFonts w:ascii="Book Antiqua" w:hAnsi="Book Antiqua" w:cs="Times New Roman"/>
        </w:rPr>
        <w:t xml:space="preserve">. </w:t>
      </w:r>
      <w:r w:rsidRPr="00CC6BB0">
        <w:rPr>
          <w:rFonts w:ascii="Book Antiqua" w:hAnsi="Book Antiqua" w:cs="Times New Roman"/>
        </w:rPr>
        <w:t xml:space="preserve">Echocardiograms were obtained according to a standardized institutional protocol </w:t>
      </w:r>
      <w:r w:rsidR="0066295C" w:rsidRPr="00CC6BB0">
        <w:rPr>
          <w:rFonts w:ascii="Book Antiqua" w:hAnsi="Book Antiqua" w:cs="Times New Roman"/>
        </w:rPr>
        <w:t>[</w:t>
      </w:r>
      <w:r w:rsidRPr="00CC6BB0">
        <w:rPr>
          <w:rFonts w:ascii="Book Antiqua" w:hAnsi="Book Antiqua" w:cs="Times New Roman"/>
        </w:rPr>
        <w:t xml:space="preserve">parasternal, apical, subcostal and suprasternal imaging planes </w:t>
      </w:r>
      <w:r w:rsidR="0066295C" w:rsidRPr="00CC6BB0">
        <w:rPr>
          <w:rFonts w:ascii="Book Antiqua" w:hAnsi="Book Antiqua" w:cs="Times New Roman"/>
        </w:rPr>
        <w:t xml:space="preserve">were </w:t>
      </w:r>
      <w:r w:rsidRPr="00CC6BB0">
        <w:rPr>
          <w:rFonts w:ascii="Book Antiqua" w:hAnsi="Book Antiqua" w:cs="Times New Roman"/>
        </w:rPr>
        <w:t xml:space="preserve">scanned using Vivid 7 </w:t>
      </w:r>
      <w:r w:rsidR="0066295C" w:rsidRPr="00CC6BB0">
        <w:rPr>
          <w:rFonts w:ascii="Book Antiqua" w:hAnsi="Book Antiqua" w:cs="Times New Roman"/>
        </w:rPr>
        <w:t xml:space="preserve">machine </w:t>
      </w:r>
      <w:r w:rsidRPr="00CC6BB0">
        <w:rPr>
          <w:rFonts w:ascii="Book Antiqua" w:hAnsi="Book Antiqua" w:cs="Times New Roman"/>
        </w:rPr>
        <w:t>(</w:t>
      </w:r>
      <w:r w:rsidR="00762EAA" w:rsidRPr="00762EAA">
        <w:rPr>
          <w:rFonts w:ascii="Book Antiqua" w:eastAsia="宋体" w:hAnsi="Book Antiqua" w:cs="Times New Roman" w:hint="eastAsia"/>
          <w:i/>
          <w:lang w:eastAsia="zh-CN"/>
        </w:rPr>
        <w:t>e.g.,</w:t>
      </w:r>
      <w:r w:rsidRPr="00CC6BB0">
        <w:rPr>
          <w:rFonts w:ascii="Book Antiqua" w:hAnsi="Book Antiqua" w:cs="Times New Roman"/>
        </w:rPr>
        <w:t xml:space="preserve"> medical systems, Waukesha, Wisconsin, U</w:t>
      </w:r>
      <w:r w:rsidR="000F5EBD">
        <w:rPr>
          <w:rFonts w:ascii="Book Antiqua" w:eastAsia="宋体" w:hAnsi="Book Antiqua" w:cs="Times New Roman" w:hint="eastAsia"/>
          <w:lang w:eastAsia="zh-CN"/>
        </w:rPr>
        <w:t>nited States</w:t>
      </w:r>
      <w:r w:rsidRPr="00CC6BB0">
        <w:rPr>
          <w:rFonts w:ascii="Book Antiqua" w:hAnsi="Book Antiqua" w:cs="Times New Roman"/>
        </w:rPr>
        <w:t>)</w:t>
      </w:r>
      <w:r w:rsidR="0066295C" w:rsidRPr="00CC6BB0">
        <w:rPr>
          <w:rFonts w:ascii="Book Antiqua" w:hAnsi="Book Antiqua" w:cs="Times New Roman"/>
        </w:rPr>
        <w:t>]</w:t>
      </w:r>
      <w:r w:rsidR="00FB3A69">
        <w:rPr>
          <w:rFonts w:ascii="Book Antiqua" w:eastAsia="宋体" w:hAnsi="Book Antiqua" w:cs="Times New Roman" w:hint="eastAsia"/>
          <w:lang w:eastAsia="zh-CN"/>
        </w:rPr>
        <w:t>.</w:t>
      </w:r>
      <w:r w:rsidRPr="00CC6BB0">
        <w:rPr>
          <w:rFonts w:ascii="Book Antiqua" w:hAnsi="Book Antiqua" w:cs="Times New Roman"/>
        </w:rPr>
        <w:t xml:space="preserve"> Two dimensional (2D), </w:t>
      </w:r>
      <w:r w:rsidR="00D579A2" w:rsidRPr="00CC6BB0">
        <w:rPr>
          <w:rFonts w:ascii="Book Antiqua" w:hAnsi="Book Antiqua" w:cs="Times New Roman"/>
        </w:rPr>
        <w:t>M-</w:t>
      </w:r>
      <w:r w:rsidRPr="00CC6BB0">
        <w:rPr>
          <w:rFonts w:ascii="Book Antiqua" w:hAnsi="Book Antiqua" w:cs="Times New Roman"/>
        </w:rPr>
        <w:t xml:space="preserve">mode and Doppler modalities were utilized. LVEF was calculated </w:t>
      </w:r>
      <w:r w:rsidR="0004044F" w:rsidRPr="00CC6BB0">
        <w:rPr>
          <w:rFonts w:ascii="Book Antiqua" w:hAnsi="Book Antiqua" w:cs="Times New Roman"/>
        </w:rPr>
        <w:t xml:space="preserve">using the Simpson’s method of disc summation </w:t>
      </w:r>
      <w:r w:rsidRPr="00CC6BB0">
        <w:rPr>
          <w:rFonts w:ascii="Book Antiqua" w:hAnsi="Book Antiqua" w:cs="Times New Roman"/>
        </w:rPr>
        <w:t>and adjudicated independently by two reviewers. Our primary outcome of interest was the incidence of LV dysfunction, which was defined as an LVEF ≤</w:t>
      </w:r>
      <w:r w:rsidR="00747C1E">
        <w:rPr>
          <w:rFonts w:ascii="Book Antiqua" w:eastAsia="宋体" w:hAnsi="Book Antiqua" w:cs="Times New Roman" w:hint="eastAsia"/>
          <w:lang w:eastAsia="zh-CN"/>
        </w:rPr>
        <w:t xml:space="preserve"> </w:t>
      </w:r>
      <w:r w:rsidRPr="00CC6BB0">
        <w:rPr>
          <w:rFonts w:ascii="Book Antiqua" w:hAnsi="Book Antiqua" w:cs="Times New Roman"/>
        </w:rPr>
        <w:t xml:space="preserve">50%, with </w:t>
      </w:r>
      <w:r w:rsidR="0066295C" w:rsidRPr="00CC6BB0">
        <w:rPr>
          <w:rFonts w:ascii="Book Antiqua" w:hAnsi="Book Antiqua" w:cs="Times New Roman"/>
        </w:rPr>
        <w:t>or without</w:t>
      </w:r>
      <w:r w:rsidRPr="00CC6BB0">
        <w:rPr>
          <w:rFonts w:ascii="Book Antiqua" w:hAnsi="Book Antiqua" w:cs="Times New Roman"/>
        </w:rPr>
        <w:t xml:space="preserve"> regional wall motion abnormalities. LVH was defined as an increase in LV mass indexed for body surface area per guideline recommendations of the American Society of Echocardiography</w:t>
      </w:r>
      <w:r w:rsidR="00EA28EF" w:rsidRPr="00CC6BB0">
        <w:rPr>
          <w:rFonts w:ascii="Book Antiqua" w:hAnsi="Book Antiqua" w:cs="Times New Roman"/>
        </w:rPr>
        <w:t xml:space="preserve"> </w:t>
      </w:r>
      <w:r w:rsidR="00D579A2" w:rsidRPr="00CC6BB0">
        <w:rPr>
          <w:rFonts w:ascii="Book Antiqua" w:hAnsi="Book Antiqua" w:cs="Times New Roman"/>
        </w:rPr>
        <w:t>(</w:t>
      </w:r>
      <w:r w:rsidR="00EA28EF" w:rsidRPr="00CC6BB0">
        <w:rPr>
          <w:rFonts w:ascii="Book Antiqua" w:hAnsi="Book Antiqua" w:cs="Times New Roman"/>
        </w:rPr>
        <w:t>ASE</w:t>
      </w:r>
      <w:r w:rsidR="00316709">
        <w:rPr>
          <w:rFonts w:ascii="Book Antiqua" w:hAnsi="Book Antiqua" w:cs="Times New Roman"/>
        </w:rPr>
        <w:t>)</w:t>
      </w:r>
      <w:r w:rsidR="00EA28EF" w:rsidRPr="00CC6BB0">
        <w:rPr>
          <w:rFonts w:ascii="Book Antiqua" w:hAnsi="Book Antiqua" w:cs="Times New Roman"/>
          <w:vertAlign w:val="superscript"/>
        </w:rPr>
        <w:t>[9]</w:t>
      </w:r>
      <w:r w:rsidR="00EA28EF" w:rsidRPr="00CC6BB0">
        <w:rPr>
          <w:rFonts w:ascii="Book Antiqua" w:hAnsi="Book Antiqua" w:cs="Times New Roman"/>
        </w:rPr>
        <w:t xml:space="preserve">. </w:t>
      </w:r>
      <w:r w:rsidRPr="00CC6BB0">
        <w:rPr>
          <w:rFonts w:ascii="Book Antiqua" w:hAnsi="Book Antiqua" w:cs="Times New Roman"/>
        </w:rPr>
        <w:t>Disagreements in ECG or TTE interpretation were resolved by a consensus meeting or after consultation with a third author. Plasma and urine catecholamine</w:t>
      </w:r>
      <w:r w:rsidR="00D579A2" w:rsidRPr="00CC6BB0">
        <w:rPr>
          <w:rFonts w:ascii="Book Antiqua" w:hAnsi="Book Antiqua" w:cs="Times New Roman"/>
        </w:rPr>
        <w:t xml:space="preserve"> levels</w:t>
      </w:r>
      <w:r w:rsidRPr="00CC6BB0">
        <w:rPr>
          <w:rFonts w:ascii="Book Antiqua" w:hAnsi="Book Antiqua" w:cs="Times New Roman"/>
        </w:rPr>
        <w:t xml:space="preserve"> were measured by a method of liquid chromatography according to current dia</w:t>
      </w:r>
      <w:r w:rsidR="0066295C" w:rsidRPr="00CC6BB0">
        <w:rPr>
          <w:rFonts w:ascii="Book Antiqua" w:hAnsi="Book Antiqua" w:cs="Times New Roman"/>
        </w:rPr>
        <w:t xml:space="preserve">gnostic </w:t>
      </w:r>
      <w:proofErr w:type="gramStart"/>
      <w:r w:rsidR="0066295C" w:rsidRPr="00CC6BB0">
        <w:rPr>
          <w:rFonts w:ascii="Book Antiqua" w:hAnsi="Book Antiqua" w:cs="Times New Roman"/>
        </w:rPr>
        <w:t>guidelines</w:t>
      </w:r>
      <w:r w:rsidR="00EA28EF" w:rsidRPr="00CC6BB0">
        <w:rPr>
          <w:rFonts w:ascii="Book Antiqua" w:hAnsi="Book Antiqua" w:cs="Times New Roman"/>
          <w:vertAlign w:val="superscript"/>
        </w:rPr>
        <w:t>[</w:t>
      </w:r>
      <w:proofErr w:type="gramEnd"/>
      <w:r w:rsidR="00EA28EF" w:rsidRPr="00CC6BB0">
        <w:rPr>
          <w:rFonts w:ascii="Book Antiqua" w:hAnsi="Book Antiqua" w:cs="Times New Roman"/>
          <w:vertAlign w:val="superscript"/>
        </w:rPr>
        <w:t>1</w:t>
      </w:r>
      <w:r w:rsidR="0066295C" w:rsidRPr="00CC6BB0">
        <w:rPr>
          <w:rFonts w:ascii="Book Antiqua" w:hAnsi="Book Antiqua" w:cs="Times New Roman"/>
          <w:vertAlign w:val="superscript"/>
        </w:rPr>
        <w:t>0</w:t>
      </w:r>
      <w:r w:rsidR="00EA28EF" w:rsidRPr="00CC6BB0">
        <w:rPr>
          <w:rFonts w:ascii="Book Antiqua" w:hAnsi="Book Antiqua" w:cs="Times New Roman"/>
          <w:vertAlign w:val="superscript"/>
        </w:rPr>
        <w:t>]</w:t>
      </w:r>
      <w:r w:rsidR="00EA28EF" w:rsidRPr="00CC6BB0">
        <w:rPr>
          <w:rFonts w:ascii="Book Antiqua" w:hAnsi="Book Antiqua" w:cs="Times New Roman"/>
        </w:rPr>
        <w:t xml:space="preserve">. </w:t>
      </w:r>
      <w:r w:rsidR="0066295C" w:rsidRPr="00CC6BB0">
        <w:rPr>
          <w:rFonts w:ascii="Book Antiqua" w:hAnsi="Book Antiqua" w:cs="Times New Roman"/>
        </w:rPr>
        <w:t>The</w:t>
      </w:r>
      <w:r w:rsidRPr="00CC6BB0">
        <w:rPr>
          <w:rFonts w:ascii="Book Antiqua" w:hAnsi="Book Antiqua" w:cs="Times New Roman"/>
        </w:rPr>
        <w:t xml:space="preserve"> upper limits of normal for our laboratory are reported in </w:t>
      </w:r>
      <w:r w:rsidR="00D579A2" w:rsidRPr="00CC6BB0">
        <w:rPr>
          <w:rFonts w:ascii="Book Antiqua" w:hAnsi="Book Antiqua" w:cs="Times New Roman"/>
        </w:rPr>
        <w:t xml:space="preserve">Tables </w:t>
      </w:r>
      <w:r w:rsidRPr="00CC6BB0">
        <w:rPr>
          <w:rFonts w:ascii="Book Antiqua" w:hAnsi="Book Antiqua" w:cs="Times New Roman"/>
        </w:rPr>
        <w:t xml:space="preserve">4 and 5. </w:t>
      </w:r>
    </w:p>
    <w:p w14:paraId="590515A5" w14:textId="77777777" w:rsidR="004D6015" w:rsidRPr="004D6015" w:rsidRDefault="004D6015" w:rsidP="00762EAA">
      <w:pPr>
        <w:spacing w:line="360" w:lineRule="auto"/>
        <w:jc w:val="both"/>
        <w:rPr>
          <w:rFonts w:ascii="Book Antiqua" w:eastAsia="宋体" w:hAnsi="Book Antiqua" w:cs="Times New Roman"/>
          <w:lang w:eastAsia="zh-CN"/>
        </w:rPr>
      </w:pPr>
    </w:p>
    <w:p w14:paraId="76376A6D" w14:textId="1C049A88" w:rsidR="00E81E59" w:rsidRPr="00CC6BB0" w:rsidRDefault="00E81E59" w:rsidP="00C5593E">
      <w:pPr>
        <w:spacing w:line="360" w:lineRule="auto"/>
        <w:jc w:val="both"/>
        <w:rPr>
          <w:rFonts w:ascii="Book Antiqua" w:hAnsi="Book Antiqua" w:cs="Times New Roman"/>
          <w:b/>
          <w:i/>
        </w:rPr>
      </w:pPr>
      <w:r w:rsidRPr="00CC6BB0">
        <w:rPr>
          <w:rFonts w:ascii="Book Antiqua" w:hAnsi="Book Antiqua" w:cs="Times New Roman"/>
          <w:b/>
          <w:i/>
        </w:rPr>
        <w:t>Statistical analyses</w:t>
      </w:r>
    </w:p>
    <w:p w14:paraId="6E35F1BE" w14:textId="631F4C80" w:rsidR="0083308E" w:rsidRPr="00CC6BB0" w:rsidRDefault="0083308E" w:rsidP="004D6015">
      <w:pPr>
        <w:spacing w:line="360" w:lineRule="auto"/>
        <w:jc w:val="both"/>
        <w:rPr>
          <w:rFonts w:ascii="Book Antiqua" w:hAnsi="Book Antiqua" w:cs="Times New Roman"/>
        </w:rPr>
      </w:pPr>
      <w:r w:rsidRPr="00CC6BB0">
        <w:rPr>
          <w:rFonts w:ascii="Book Antiqua" w:hAnsi="Book Antiqua" w:cs="Times New Roman"/>
        </w:rPr>
        <w:t xml:space="preserve">Results are expressed as numbers (frequencies) for categorical variables and mean ± standard deviation (SD) for continuous variables. Differences between groups were analyzed with the use of the Student’s t-test for continuous variables and the chi-square test for categorical variables respectively. </w:t>
      </w:r>
      <w:r w:rsidR="0066295C" w:rsidRPr="00CC6BB0">
        <w:rPr>
          <w:rFonts w:ascii="Book Antiqua" w:hAnsi="Book Antiqua" w:cs="Times New Roman"/>
        </w:rPr>
        <w:t>Multi</w:t>
      </w:r>
      <w:r w:rsidRPr="00CC6BB0">
        <w:rPr>
          <w:rFonts w:ascii="Book Antiqua" w:hAnsi="Book Antiqua" w:cs="Times New Roman"/>
        </w:rPr>
        <w:t xml:space="preserve">variate </w:t>
      </w:r>
      <w:r w:rsidR="0066295C" w:rsidRPr="00CC6BB0">
        <w:rPr>
          <w:rFonts w:ascii="Book Antiqua" w:hAnsi="Book Antiqua" w:cs="Times New Roman"/>
        </w:rPr>
        <w:t xml:space="preserve">logistic regression </w:t>
      </w:r>
      <w:r w:rsidRPr="00CC6BB0">
        <w:rPr>
          <w:rFonts w:ascii="Book Antiqua" w:hAnsi="Book Antiqua" w:cs="Times New Roman"/>
        </w:rPr>
        <w:t xml:space="preserve">analysis was used to investigate predictors for outcomes of interest. A two sided </w:t>
      </w:r>
      <w:r w:rsidR="004D6015" w:rsidRPr="004D6015">
        <w:rPr>
          <w:rFonts w:ascii="Book Antiqua" w:hAnsi="Book Antiqua" w:cs="Times New Roman"/>
          <w:i/>
        </w:rPr>
        <w:t>P</w:t>
      </w:r>
      <w:r w:rsidRPr="00CC6BB0">
        <w:rPr>
          <w:rFonts w:ascii="Book Antiqua" w:hAnsi="Book Antiqua" w:cs="Times New Roman"/>
        </w:rPr>
        <w:t xml:space="preserve">-value less than </w:t>
      </w:r>
      <w:r w:rsidRPr="00CC6BB0">
        <w:rPr>
          <w:rFonts w:ascii="Book Antiqua" w:hAnsi="Book Antiqua" w:cs="Times New Roman"/>
        </w:rPr>
        <w:lastRenderedPageBreak/>
        <w:t>0.05 was considered statistically significant. Statistical analyses were performed using IBM SPSS, Statistics version 20.0 (IBM Corp., Armonk, New York</w:t>
      </w:r>
      <w:r w:rsidR="0066295C" w:rsidRPr="00CC6BB0">
        <w:rPr>
          <w:rFonts w:ascii="Book Antiqua" w:hAnsi="Book Antiqua" w:cs="Times New Roman"/>
        </w:rPr>
        <w:t>)</w:t>
      </w:r>
      <w:r w:rsidRPr="00CC6BB0">
        <w:rPr>
          <w:rFonts w:ascii="Book Antiqua" w:hAnsi="Book Antiqua" w:cs="Times New Roman"/>
        </w:rPr>
        <w:t>.</w:t>
      </w:r>
      <w:r w:rsidR="0076115A" w:rsidRPr="00CC6BB0">
        <w:rPr>
          <w:rFonts w:ascii="Book Antiqua" w:hAnsi="Book Antiqua" w:cs="Times New Roman"/>
        </w:rPr>
        <w:t xml:space="preserve"> </w:t>
      </w:r>
    </w:p>
    <w:p w14:paraId="2AA21BF7" w14:textId="77777777" w:rsidR="00E81E59" w:rsidRPr="00CC6BB0" w:rsidRDefault="00E81E59" w:rsidP="00C5593E">
      <w:pPr>
        <w:spacing w:line="360" w:lineRule="auto"/>
        <w:jc w:val="both"/>
        <w:rPr>
          <w:rFonts w:ascii="Book Antiqua" w:hAnsi="Book Antiqua" w:cs="Times New Roman"/>
        </w:rPr>
      </w:pPr>
    </w:p>
    <w:p w14:paraId="281798CA" w14:textId="2D23A25F" w:rsidR="00E81E59" w:rsidRPr="00CC6BB0" w:rsidRDefault="00804EE4" w:rsidP="00C5593E">
      <w:pPr>
        <w:spacing w:line="360" w:lineRule="auto"/>
        <w:jc w:val="both"/>
        <w:rPr>
          <w:rFonts w:ascii="Book Antiqua" w:hAnsi="Book Antiqua" w:cs="Times New Roman"/>
          <w:b/>
        </w:rPr>
      </w:pPr>
      <w:r w:rsidRPr="00CC6BB0">
        <w:rPr>
          <w:rFonts w:ascii="Book Antiqua" w:hAnsi="Book Antiqua" w:cs="Times New Roman"/>
          <w:b/>
        </w:rPr>
        <w:t>RESULTS</w:t>
      </w:r>
    </w:p>
    <w:p w14:paraId="2687F54B" w14:textId="41CB987D" w:rsidR="0083308E" w:rsidRPr="00CC6BB0" w:rsidRDefault="0083308E" w:rsidP="004D6015">
      <w:pPr>
        <w:spacing w:line="360" w:lineRule="auto"/>
        <w:jc w:val="both"/>
        <w:rPr>
          <w:rFonts w:ascii="Book Antiqua" w:hAnsi="Book Antiqua" w:cs="Times New Roman"/>
        </w:rPr>
      </w:pPr>
      <w:r w:rsidRPr="00CC6BB0">
        <w:rPr>
          <w:rFonts w:ascii="Book Antiqua" w:hAnsi="Book Antiqua" w:cs="Times New Roman"/>
        </w:rPr>
        <w:t>We identified 18 patients with patholog</w:t>
      </w:r>
      <w:r w:rsidR="00D579A2" w:rsidRPr="00CC6BB0">
        <w:rPr>
          <w:rFonts w:ascii="Book Antiqua" w:hAnsi="Book Antiqua" w:cs="Times New Roman"/>
        </w:rPr>
        <w:t>icall</w:t>
      </w:r>
      <w:r w:rsidRPr="00CC6BB0">
        <w:rPr>
          <w:rFonts w:ascii="Book Antiqua" w:hAnsi="Book Antiqua" w:cs="Times New Roman"/>
        </w:rPr>
        <w:t xml:space="preserve">y </w:t>
      </w:r>
      <w:r w:rsidR="00804EE4" w:rsidRPr="00CC6BB0">
        <w:rPr>
          <w:rFonts w:ascii="Book Antiqua" w:hAnsi="Book Antiqua" w:cs="Times New Roman"/>
        </w:rPr>
        <w:t>confirmed</w:t>
      </w:r>
      <w:r w:rsidRPr="00CC6BB0">
        <w:rPr>
          <w:rFonts w:ascii="Book Antiqua" w:hAnsi="Book Antiqua" w:cs="Times New Roman"/>
        </w:rPr>
        <w:t xml:space="preserve"> pheo. The demographics, clinical presentations and co-morbidities for these patients are described in </w:t>
      </w:r>
      <w:r w:rsidR="00D579A2" w:rsidRPr="00CC6BB0">
        <w:rPr>
          <w:rFonts w:ascii="Book Antiqua" w:hAnsi="Book Antiqua" w:cs="Times New Roman"/>
        </w:rPr>
        <w:t xml:space="preserve">Table </w:t>
      </w:r>
      <w:r w:rsidRPr="00CC6BB0">
        <w:rPr>
          <w:rFonts w:ascii="Book Antiqua" w:hAnsi="Book Antiqua" w:cs="Times New Roman"/>
        </w:rPr>
        <w:t>1.</w:t>
      </w:r>
      <w:r w:rsidR="00295732">
        <w:rPr>
          <w:rFonts w:ascii="Book Antiqua" w:eastAsia="宋体" w:hAnsi="Book Antiqua" w:cs="Times New Roman" w:hint="eastAsia"/>
          <w:lang w:eastAsia="zh-CN"/>
        </w:rPr>
        <w:t xml:space="preserve"> </w:t>
      </w:r>
      <w:r w:rsidRPr="00CC6BB0">
        <w:rPr>
          <w:rFonts w:ascii="Book Antiqua" w:hAnsi="Book Antiqua" w:cs="Times New Roman"/>
        </w:rPr>
        <w:t xml:space="preserve">Mean age was </w:t>
      </w:r>
      <w:r w:rsidRPr="00CC6BB0">
        <w:rPr>
          <w:rStyle w:val="ti2"/>
          <w:rFonts w:ascii="Book Antiqua" w:hAnsi="Book Antiqua" w:cs="Times New Roman"/>
          <w:sz w:val="24"/>
          <w:szCs w:val="24"/>
        </w:rPr>
        <w:t>54.3</w:t>
      </w:r>
      <w:r w:rsidR="00F2499B">
        <w:rPr>
          <w:rStyle w:val="ti2"/>
          <w:rFonts w:ascii="Book Antiqua" w:eastAsia="宋体" w:hAnsi="Book Antiqua" w:cs="Times New Roman" w:hint="eastAsia"/>
          <w:sz w:val="24"/>
          <w:szCs w:val="24"/>
          <w:lang w:eastAsia="zh-CN"/>
        </w:rPr>
        <w:t xml:space="preserve"> </w:t>
      </w:r>
      <w:r w:rsidRPr="00CC6BB0">
        <w:rPr>
          <w:rStyle w:val="ti2"/>
          <w:rFonts w:ascii="Book Antiqua" w:hAnsi="Book Antiqua" w:cs="Times New Roman"/>
          <w:sz w:val="24"/>
          <w:szCs w:val="24"/>
        </w:rPr>
        <w:t>±</w:t>
      </w:r>
      <w:r w:rsidR="00F2499B">
        <w:rPr>
          <w:rStyle w:val="ti2"/>
          <w:rFonts w:ascii="Book Antiqua" w:eastAsia="宋体" w:hAnsi="Book Antiqua" w:cs="Times New Roman" w:hint="eastAsia"/>
          <w:sz w:val="24"/>
          <w:szCs w:val="24"/>
          <w:lang w:eastAsia="zh-CN"/>
        </w:rPr>
        <w:t xml:space="preserve"> </w:t>
      </w:r>
      <w:r w:rsidRPr="00CC6BB0">
        <w:rPr>
          <w:rStyle w:val="ti2"/>
          <w:rFonts w:ascii="Book Antiqua" w:hAnsi="Book Antiqua" w:cs="Times New Roman"/>
          <w:sz w:val="24"/>
          <w:szCs w:val="24"/>
        </w:rPr>
        <w:t xml:space="preserve">19.3 </w:t>
      </w:r>
      <w:r w:rsidRPr="00CC6BB0">
        <w:rPr>
          <w:rFonts w:ascii="Book Antiqua" w:hAnsi="Book Antiqua" w:cs="Times New Roman"/>
        </w:rPr>
        <w:t>years (range 17-83 years) and 11 (61.1%) patients were females</w:t>
      </w:r>
      <w:r w:rsidR="00D579A2" w:rsidRPr="00CC6BB0">
        <w:rPr>
          <w:rFonts w:ascii="Book Antiqua" w:hAnsi="Book Antiqua" w:cs="Times New Roman"/>
        </w:rPr>
        <w:t xml:space="preserve">; </w:t>
      </w:r>
      <w:r w:rsidRPr="00CC6BB0">
        <w:rPr>
          <w:rFonts w:ascii="Book Antiqua" w:hAnsi="Book Antiqua" w:cs="Times New Roman"/>
        </w:rPr>
        <w:t>9 (50%) tumors were localized to the left adrenal gland while 5 (27.8%) tumors were bilateral, extra-adrenal or metastatic (Table 2)</w:t>
      </w:r>
      <w:r w:rsidR="00D579A2" w:rsidRPr="00CC6BB0">
        <w:rPr>
          <w:rFonts w:ascii="Book Antiqua" w:hAnsi="Book Antiqua" w:cs="Times New Roman"/>
        </w:rPr>
        <w:t>.</w:t>
      </w:r>
      <w:r w:rsidRPr="00CC6BB0">
        <w:rPr>
          <w:rFonts w:ascii="Book Antiqua" w:hAnsi="Book Antiqua" w:cs="Times New Roman"/>
        </w:rPr>
        <w:t xml:space="preserve"> Two (11.1%) patients presented with a recurrence and both had metastatic disease. One patient, a young male had an extra-adrenal paraganglioma in close proximity to the urinary bladder. All except for one</w:t>
      </w:r>
      <w:r w:rsidR="00804EE4" w:rsidRPr="00CC6BB0">
        <w:rPr>
          <w:rFonts w:ascii="Book Antiqua" w:hAnsi="Book Antiqua" w:cs="Times New Roman"/>
        </w:rPr>
        <w:t xml:space="preserve"> patient (</w:t>
      </w:r>
      <w:r w:rsidRPr="00CC6BB0">
        <w:rPr>
          <w:rFonts w:ascii="Book Antiqua" w:hAnsi="Book Antiqua" w:cs="Times New Roman"/>
        </w:rPr>
        <w:t>diffuse metastatic disease</w:t>
      </w:r>
      <w:r w:rsidR="00804EE4" w:rsidRPr="00CC6BB0">
        <w:rPr>
          <w:rFonts w:ascii="Book Antiqua" w:hAnsi="Book Antiqua" w:cs="Times New Roman"/>
        </w:rPr>
        <w:t>)</w:t>
      </w:r>
      <w:r w:rsidRPr="00CC6BB0">
        <w:rPr>
          <w:rFonts w:ascii="Book Antiqua" w:hAnsi="Book Antiqua" w:cs="Times New Roman"/>
        </w:rPr>
        <w:t xml:space="preserve"> underwent surgical removal of pheo. Open (52.9%) and laparoscopic approaches were utilized for tumor removal. </w:t>
      </w:r>
      <w:r w:rsidR="00D579A2" w:rsidRPr="00CC6BB0">
        <w:rPr>
          <w:rFonts w:ascii="Book Antiqua" w:hAnsi="Book Antiqua" w:cs="Times New Roman"/>
        </w:rPr>
        <w:t xml:space="preserve">A history of hypertension was present in </w:t>
      </w:r>
      <w:r w:rsidRPr="00CC6BB0">
        <w:rPr>
          <w:rFonts w:ascii="Book Antiqua" w:hAnsi="Book Antiqua" w:cs="Times New Roman"/>
        </w:rPr>
        <w:t xml:space="preserve">12/18 (66.7%) patients </w:t>
      </w:r>
      <w:r w:rsidR="00D579A2" w:rsidRPr="00CC6BB0">
        <w:rPr>
          <w:rFonts w:ascii="Book Antiqua" w:hAnsi="Book Antiqua" w:cs="Times New Roman"/>
        </w:rPr>
        <w:t xml:space="preserve">of which </w:t>
      </w:r>
      <w:r w:rsidRPr="00CC6BB0">
        <w:rPr>
          <w:rFonts w:ascii="Book Antiqua" w:hAnsi="Book Antiqua" w:cs="Times New Roman"/>
        </w:rPr>
        <w:t xml:space="preserve">50% </w:t>
      </w:r>
      <w:r w:rsidR="00DE3A8B">
        <w:rPr>
          <w:rFonts w:ascii="Book Antiqua" w:hAnsi="Book Antiqua" w:cs="Times New Roman"/>
        </w:rPr>
        <w:t>was</w:t>
      </w:r>
      <w:r w:rsidRPr="00CC6BB0">
        <w:rPr>
          <w:rFonts w:ascii="Book Antiqua" w:hAnsi="Book Antiqua" w:cs="Times New Roman"/>
        </w:rPr>
        <w:t xml:space="preserve"> either resistant</w:t>
      </w:r>
      <w:r w:rsidR="00295732">
        <w:rPr>
          <w:rFonts w:ascii="Book Antiqua" w:eastAsia="宋体" w:hAnsi="Book Antiqua" w:cs="Times New Roman" w:hint="eastAsia"/>
          <w:lang w:eastAsia="zh-CN"/>
        </w:rPr>
        <w:t xml:space="preserve"> </w:t>
      </w:r>
      <w:r w:rsidRPr="00CC6BB0">
        <w:rPr>
          <w:rFonts w:ascii="Book Antiqua" w:hAnsi="Book Antiqua" w:cs="Times New Roman"/>
        </w:rPr>
        <w:t>or labile. Prior history of CAD was uncommon; one patient had known history of obstructive CAD and another was found to have non-flow limiting atherosclerosis. Two patients were admitted for acute c</w:t>
      </w:r>
      <w:r w:rsidR="00804EE4" w:rsidRPr="00CC6BB0">
        <w:rPr>
          <w:rFonts w:ascii="Book Antiqua" w:hAnsi="Book Antiqua" w:cs="Times New Roman"/>
        </w:rPr>
        <w:t>ardio</w:t>
      </w:r>
      <w:r w:rsidRPr="00CC6BB0">
        <w:rPr>
          <w:rFonts w:ascii="Book Antiqua" w:hAnsi="Book Antiqua" w:cs="Times New Roman"/>
        </w:rPr>
        <w:t>vascular events. The first was a 37</w:t>
      </w:r>
      <w:r w:rsidR="00CF6192" w:rsidRPr="00CC6BB0">
        <w:rPr>
          <w:rFonts w:ascii="Book Antiqua" w:hAnsi="Book Antiqua" w:cs="Times New Roman"/>
        </w:rPr>
        <w:t>-</w:t>
      </w:r>
      <w:r w:rsidR="00D579A2" w:rsidRPr="00CC6BB0">
        <w:rPr>
          <w:rFonts w:ascii="Book Antiqua" w:hAnsi="Book Antiqua" w:cs="Times New Roman"/>
        </w:rPr>
        <w:t>year</w:t>
      </w:r>
      <w:r w:rsidR="00CF6192" w:rsidRPr="00CC6BB0">
        <w:rPr>
          <w:rFonts w:ascii="Book Antiqua" w:hAnsi="Book Antiqua" w:cs="Times New Roman"/>
        </w:rPr>
        <w:t>-</w:t>
      </w:r>
      <w:r w:rsidR="00D579A2" w:rsidRPr="00CC6BB0">
        <w:rPr>
          <w:rFonts w:ascii="Book Antiqua" w:hAnsi="Book Antiqua" w:cs="Times New Roman"/>
        </w:rPr>
        <w:t>old</w:t>
      </w:r>
      <w:r w:rsidRPr="00CC6BB0">
        <w:rPr>
          <w:rFonts w:ascii="Book Antiqua" w:hAnsi="Book Antiqua" w:cs="Times New Roman"/>
        </w:rPr>
        <w:t xml:space="preserve"> </w:t>
      </w:r>
      <w:r w:rsidR="00D579A2" w:rsidRPr="00CC6BB0">
        <w:rPr>
          <w:rFonts w:ascii="Book Antiqua" w:hAnsi="Book Antiqua" w:cs="Times New Roman"/>
        </w:rPr>
        <w:t xml:space="preserve">woman </w:t>
      </w:r>
      <w:r w:rsidRPr="00CC6BB0">
        <w:rPr>
          <w:rFonts w:ascii="Book Antiqua" w:hAnsi="Book Antiqua" w:cs="Times New Roman"/>
        </w:rPr>
        <w:t xml:space="preserve">with a large ischemic stroke in the </w:t>
      </w:r>
      <w:r w:rsidR="00D579A2" w:rsidRPr="00CC6BB0">
        <w:rPr>
          <w:rFonts w:ascii="Book Antiqua" w:hAnsi="Book Antiqua" w:cs="Times New Roman"/>
        </w:rPr>
        <w:t xml:space="preserve">middle cerebral artery </w:t>
      </w:r>
      <w:r w:rsidRPr="00CC6BB0">
        <w:rPr>
          <w:rFonts w:ascii="Book Antiqua" w:hAnsi="Book Antiqua" w:cs="Times New Roman"/>
        </w:rPr>
        <w:t>territory. She had experienced a self-resolving episode of LV dysfunction presumed to be secondary to a viral myocarditis 5 years before this event. Bilateral adrenal cystic tumors were found on CT and she</w:t>
      </w:r>
      <w:r w:rsidR="00451C65" w:rsidRPr="00CC6BB0">
        <w:rPr>
          <w:rFonts w:ascii="Book Antiqua" w:hAnsi="Book Antiqua" w:cs="Times New Roman"/>
        </w:rPr>
        <w:t xml:space="preserve"> subsequently</w:t>
      </w:r>
      <w:r w:rsidRPr="00CC6BB0">
        <w:rPr>
          <w:rFonts w:ascii="Book Antiqua" w:hAnsi="Book Antiqua" w:cs="Times New Roman"/>
        </w:rPr>
        <w:t xml:space="preserve"> underwent successful bilateral adrenalectomy. No LV dysfunction was noted during this time or subsequently. The other patient was a 77</w:t>
      </w:r>
      <w:r w:rsidR="00CF6192" w:rsidRPr="00CC6BB0">
        <w:rPr>
          <w:rFonts w:ascii="Book Antiqua" w:hAnsi="Book Antiqua" w:cs="Times New Roman"/>
        </w:rPr>
        <w:t>-</w:t>
      </w:r>
      <w:r w:rsidR="00D579A2" w:rsidRPr="00CC6BB0">
        <w:rPr>
          <w:rFonts w:ascii="Book Antiqua" w:hAnsi="Book Antiqua" w:cs="Times New Roman"/>
        </w:rPr>
        <w:t>year</w:t>
      </w:r>
      <w:r w:rsidR="00CF6192" w:rsidRPr="00CC6BB0">
        <w:rPr>
          <w:rFonts w:ascii="Book Antiqua" w:hAnsi="Book Antiqua" w:cs="Times New Roman"/>
        </w:rPr>
        <w:t>-</w:t>
      </w:r>
      <w:r w:rsidR="00D579A2" w:rsidRPr="00CC6BB0">
        <w:rPr>
          <w:rFonts w:ascii="Book Antiqua" w:hAnsi="Book Antiqua" w:cs="Times New Roman"/>
        </w:rPr>
        <w:t>old woman</w:t>
      </w:r>
      <w:r w:rsidRPr="00CC6BB0">
        <w:rPr>
          <w:rFonts w:ascii="Book Antiqua" w:hAnsi="Book Antiqua" w:cs="Times New Roman"/>
        </w:rPr>
        <w:t xml:space="preserve"> who was admitted originally with complaint of chest pain accompanied by headache and nausea suspicious for an acute coronary syndrome. Coronary angiography was negative and systolic </w:t>
      </w:r>
      <w:r w:rsidR="00D579A2" w:rsidRPr="00CC6BB0">
        <w:rPr>
          <w:rFonts w:ascii="Book Antiqua" w:hAnsi="Book Antiqua" w:cs="Times New Roman"/>
        </w:rPr>
        <w:t>blood pressure (</w:t>
      </w:r>
      <w:r w:rsidRPr="00CC6BB0">
        <w:rPr>
          <w:rFonts w:ascii="Book Antiqua" w:hAnsi="Book Antiqua" w:cs="Times New Roman"/>
        </w:rPr>
        <w:t>BP</w:t>
      </w:r>
      <w:r w:rsidR="00D579A2" w:rsidRPr="00CC6BB0">
        <w:rPr>
          <w:rFonts w:ascii="Book Antiqua" w:hAnsi="Book Antiqua" w:cs="Times New Roman"/>
        </w:rPr>
        <w:t>)</w:t>
      </w:r>
      <w:r w:rsidRPr="00CC6BB0">
        <w:rPr>
          <w:rFonts w:ascii="Book Antiqua" w:hAnsi="Book Antiqua" w:cs="Times New Roman"/>
        </w:rPr>
        <w:t xml:space="preserve"> elevation of more than 200 mmHg had initiated a search for </w:t>
      </w:r>
      <w:proofErr w:type="spellStart"/>
      <w:r w:rsidRPr="00CC6BB0">
        <w:rPr>
          <w:rFonts w:ascii="Book Antiqua" w:hAnsi="Book Antiqua" w:cs="Times New Roman"/>
        </w:rPr>
        <w:t>pheo</w:t>
      </w:r>
      <w:proofErr w:type="spellEnd"/>
      <w:r w:rsidRPr="00CC6BB0">
        <w:rPr>
          <w:rFonts w:ascii="Book Antiqua" w:hAnsi="Book Antiqua" w:cs="Times New Roman"/>
        </w:rPr>
        <w:t>.</w:t>
      </w:r>
      <w:r w:rsidR="00295732">
        <w:rPr>
          <w:rFonts w:ascii="Book Antiqua" w:eastAsia="宋体" w:hAnsi="Book Antiqua" w:cs="Times New Roman" w:hint="eastAsia"/>
          <w:lang w:eastAsia="zh-CN"/>
        </w:rPr>
        <w:t xml:space="preserve"> </w:t>
      </w:r>
      <w:r w:rsidR="00D579A2" w:rsidRPr="00CC6BB0">
        <w:rPr>
          <w:rFonts w:ascii="Book Antiqua" w:hAnsi="Book Antiqua" w:cs="Times New Roman"/>
        </w:rPr>
        <w:t xml:space="preserve">Overall, </w:t>
      </w:r>
      <w:r w:rsidRPr="00CC6BB0">
        <w:rPr>
          <w:rFonts w:ascii="Book Antiqua" w:hAnsi="Book Antiqua" w:cs="Times New Roman"/>
        </w:rPr>
        <w:t xml:space="preserve">14 (77.8%) patients had incidentally noted adrenal masses. One of these patients had an existing diagnosis of multiple endocrine neoplasia (MEN) syndrome type 2b and was undergoing serial biochemical testing to rule out hormonal production for a known history of an enlarging adrenal mass. Plasma catecholamine secretion and 24-hour urine </w:t>
      </w:r>
      <w:r w:rsidRPr="00CC6BB0">
        <w:rPr>
          <w:rFonts w:ascii="Book Antiqua" w:hAnsi="Book Antiqua" w:cs="Times New Roman"/>
        </w:rPr>
        <w:lastRenderedPageBreak/>
        <w:t>catecholamine excretion were elevated to varying degrees in most patients</w:t>
      </w:r>
      <w:r w:rsidR="002F3515">
        <w:rPr>
          <w:rFonts w:ascii="Book Antiqua" w:eastAsia="宋体" w:hAnsi="Book Antiqua" w:cs="Times New Roman" w:hint="eastAsia"/>
          <w:lang w:eastAsia="zh-CN"/>
        </w:rPr>
        <w:t xml:space="preserve"> </w:t>
      </w:r>
      <w:r w:rsidRPr="00CC6BB0">
        <w:rPr>
          <w:rFonts w:ascii="Book Antiqua" w:hAnsi="Book Antiqua" w:cs="Times New Roman"/>
        </w:rPr>
        <w:t>(Tables 4</w:t>
      </w:r>
      <w:r w:rsidR="00F72C67" w:rsidRPr="00CC6BB0">
        <w:rPr>
          <w:rFonts w:ascii="Book Antiqua" w:hAnsi="Book Antiqua" w:cs="Times New Roman"/>
        </w:rPr>
        <w:t xml:space="preserve"> and </w:t>
      </w:r>
      <w:r w:rsidRPr="00CC6BB0">
        <w:rPr>
          <w:rFonts w:ascii="Book Antiqua" w:hAnsi="Book Antiqua" w:cs="Times New Roman"/>
        </w:rPr>
        <w:t>5)</w:t>
      </w:r>
      <w:r w:rsidR="00F72C67" w:rsidRPr="00CC6BB0">
        <w:rPr>
          <w:rFonts w:ascii="Book Antiqua" w:hAnsi="Book Antiqua" w:cs="Times New Roman"/>
        </w:rPr>
        <w:t>.</w:t>
      </w:r>
      <w:r w:rsidRPr="00CC6BB0">
        <w:rPr>
          <w:rFonts w:ascii="Book Antiqua" w:hAnsi="Book Antiqua" w:cs="Times New Roman"/>
        </w:rPr>
        <w:t xml:space="preserve"> All patients survived to discharge after adrenalectomy.</w:t>
      </w:r>
    </w:p>
    <w:p w14:paraId="1DC29A86" w14:textId="1BFB7C2E" w:rsidR="006A58DC" w:rsidRPr="00CC6BB0" w:rsidRDefault="008457EB" w:rsidP="00C5593E">
      <w:pPr>
        <w:spacing w:line="360" w:lineRule="auto"/>
        <w:ind w:firstLine="720"/>
        <w:jc w:val="both"/>
        <w:rPr>
          <w:rFonts w:ascii="Book Antiqua" w:hAnsi="Book Antiqua" w:cs="Times New Roman"/>
        </w:rPr>
      </w:pPr>
      <w:r w:rsidRPr="00CC6BB0">
        <w:rPr>
          <w:rFonts w:ascii="Book Antiqua" w:hAnsi="Book Antiqua" w:cs="Times New Roman"/>
        </w:rPr>
        <w:t>LV function</w:t>
      </w:r>
      <w:r w:rsidR="0083308E" w:rsidRPr="00CC6BB0">
        <w:rPr>
          <w:rFonts w:ascii="Book Antiqua" w:hAnsi="Book Antiqua" w:cs="Times New Roman"/>
        </w:rPr>
        <w:t xml:space="preserve"> </w:t>
      </w:r>
      <w:r w:rsidRPr="00CC6BB0">
        <w:rPr>
          <w:rFonts w:ascii="Book Antiqua" w:hAnsi="Book Antiqua" w:cs="Times New Roman"/>
        </w:rPr>
        <w:t>was</w:t>
      </w:r>
      <w:r w:rsidR="0083308E" w:rsidRPr="00CC6BB0">
        <w:rPr>
          <w:rFonts w:ascii="Book Antiqua" w:hAnsi="Book Antiqua" w:cs="Times New Roman"/>
        </w:rPr>
        <w:t xml:space="preserve"> </w:t>
      </w:r>
      <w:r w:rsidRPr="00CC6BB0">
        <w:rPr>
          <w:rFonts w:ascii="Book Antiqua" w:hAnsi="Book Antiqua" w:cs="Times New Roman"/>
        </w:rPr>
        <w:t>evaluated in</w:t>
      </w:r>
      <w:r w:rsidR="0083308E" w:rsidRPr="00CC6BB0">
        <w:rPr>
          <w:rFonts w:ascii="Book Antiqua" w:hAnsi="Book Antiqua" w:cs="Times New Roman"/>
        </w:rPr>
        <w:t xml:space="preserve"> 12 (66.7%) patients at the time of inclusion into study and preceding the adrenalectomy</w:t>
      </w:r>
      <w:r w:rsidR="00DE615A">
        <w:rPr>
          <w:rFonts w:ascii="Book Antiqua" w:hAnsi="Book Antiqua" w:cs="Times New Roman"/>
        </w:rPr>
        <w:t xml:space="preserve"> (Table 3) and, thus,</w:t>
      </w:r>
      <w:r w:rsidR="0083308E" w:rsidRPr="00CC6BB0">
        <w:rPr>
          <w:rFonts w:ascii="Book Antiqua" w:hAnsi="Book Antiqua" w:cs="Times New Roman"/>
        </w:rPr>
        <w:t xml:space="preserve"> no assessment of LVEF was available for 6 patients and these patients were excluded from statistical comparisons. </w:t>
      </w:r>
      <w:r w:rsidR="004C1FA8">
        <w:rPr>
          <w:rFonts w:ascii="Book Antiqua" w:hAnsi="Book Antiqua" w:cs="Times New Roman"/>
        </w:rPr>
        <w:t>Seven</w:t>
      </w:r>
      <w:r w:rsidR="0083308E" w:rsidRPr="00CC6BB0">
        <w:rPr>
          <w:rFonts w:ascii="Book Antiqua" w:hAnsi="Book Antiqua" w:cs="Times New Roman"/>
        </w:rPr>
        <w:t xml:space="preserve"> (58.3%) patients with a TTE available for review had mild or more severe LVH while 3 (25%) patients had LV dysfunction of presumably acute onset. LVH and LV dysfunction patients were serially compared with patients without these findings serving as controls. Clinical characteristics, catecholamine secretion, TTE and ECG findings were compared</w:t>
      </w:r>
      <w:r w:rsidR="00BF2DA1">
        <w:rPr>
          <w:rFonts w:ascii="Book Antiqua" w:hAnsi="Book Antiqua" w:cs="Times New Roman"/>
        </w:rPr>
        <w:t xml:space="preserve"> using </w:t>
      </w:r>
      <w:r w:rsidR="006A58DC" w:rsidRPr="00CC6BB0">
        <w:rPr>
          <w:rFonts w:ascii="Book Antiqua" w:hAnsi="Book Antiqua" w:cs="Times New Roman"/>
        </w:rPr>
        <w:t>multivariate analysis,</w:t>
      </w:r>
      <w:r w:rsidR="00BF2DA1">
        <w:rPr>
          <w:rFonts w:ascii="Book Antiqua" w:hAnsi="Book Antiqua" w:cs="Times New Roman"/>
        </w:rPr>
        <w:t xml:space="preserve"> and </w:t>
      </w:r>
      <w:r w:rsidR="006A58DC" w:rsidRPr="00CC6BB0">
        <w:rPr>
          <w:rFonts w:ascii="Book Antiqua" w:hAnsi="Book Antiqua" w:cs="Times New Roman"/>
        </w:rPr>
        <w:t xml:space="preserve">elevated catecholamine levels as assessed by urinary excretion of metabolites was not </w:t>
      </w:r>
      <w:r w:rsidR="00BF2DA1">
        <w:rPr>
          <w:rFonts w:ascii="Book Antiqua" w:hAnsi="Book Antiqua" w:cs="Times New Roman"/>
        </w:rPr>
        <w:t xml:space="preserve">found to be </w:t>
      </w:r>
      <w:r w:rsidR="006A58DC" w:rsidRPr="00CC6BB0">
        <w:rPr>
          <w:rFonts w:ascii="Book Antiqua" w:hAnsi="Book Antiqua" w:cs="Times New Roman"/>
        </w:rPr>
        <w:t>an independent predictor of development of LV systolic dysfunction or of presence of LVH on TTE.</w:t>
      </w:r>
    </w:p>
    <w:p w14:paraId="7059A6FE" w14:textId="27AB2DA1" w:rsidR="0083308E" w:rsidRPr="00CC6BB0" w:rsidRDefault="008457EB" w:rsidP="00C5593E">
      <w:pPr>
        <w:spacing w:line="360" w:lineRule="auto"/>
        <w:ind w:firstLine="720"/>
        <w:jc w:val="both"/>
        <w:rPr>
          <w:rFonts w:ascii="Book Antiqua" w:hAnsi="Book Antiqua" w:cs="Times New Roman"/>
        </w:rPr>
      </w:pPr>
      <w:r w:rsidRPr="00CC6BB0">
        <w:rPr>
          <w:rFonts w:ascii="Book Antiqua" w:hAnsi="Book Antiqua" w:cs="Times New Roman"/>
        </w:rPr>
        <w:t>Two</w:t>
      </w:r>
      <w:r w:rsidR="0083308E" w:rsidRPr="00CC6BB0">
        <w:rPr>
          <w:rFonts w:ascii="Book Antiqua" w:hAnsi="Book Antiqua" w:cs="Times New Roman"/>
        </w:rPr>
        <w:t xml:space="preserve"> </w:t>
      </w:r>
      <w:r w:rsidRPr="00CC6BB0">
        <w:rPr>
          <w:rFonts w:ascii="Book Antiqua" w:hAnsi="Book Antiqua" w:cs="Times New Roman"/>
        </w:rPr>
        <w:t xml:space="preserve">of the 3 </w:t>
      </w:r>
      <w:r w:rsidR="0083308E" w:rsidRPr="00CC6BB0">
        <w:rPr>
          <w:rFonts w:ascii="Book Antiqua" w:hAnsi="Book Antiqua" w:cs="Times New Roman"/>
        </w:rPr>
        <w:t xml:space="preserve">patients with LV dysfunction had global hypokinesia. The first patient was an apparently healthy 47-year-old male who had a precipitous decline in BP after an initial malignant elevation shortly after elective endotracheal intubation and induction of anesthesia. Acute ST-segment elevation was noted on an ECG and warranted an emergent coronary angiography. No significant CAD or spasm was reported but severe diffuse hypokinesis was observed on TTE. Peak cardiac troponin </w:t>
      </w:r>
      <w:r w:rsidR="00E66C4F">
        <w:rPr>
          <w:rFonts w:ascii="Book Antiqua" w:hAnsi="Book Antiqua" w:cs="Times New Roman"/>
        </w:rPr>
        <w:t xml:space="preserve">I level was 6.8 </w:t>
      </w:r>
      <w:proofErr w:type="spellStart"/>
      <w:r w:rsidR="00E66C4F">
        <w:rPr>
          <w:rFonts w:ascii="Book Antiqua" w:hAnsi="Book Antiqua" w:cs="Times New Roman"/>
        </w:rPr>
        <w:t>ng</w:t>
      </w:r>
      <w:proofErr w:type="spellEnd"/>
      <w:r w:rsidR="00E66C4F">
        <w:rPr>
          <w:rFonts w:ascii="Book Antiqua" w:hAnsi="Book Antiqua" w:cs="Times New Roman"/>
        </w:rPr>
        <w:t>/</w:t>
      </w:r>
      <w:proofErr w:type="spellStart"/>
      <w:r w:rsidR="00E66C4F">
        <w:rPr>
          <w:rFonts w:ascii="Book Antiqua" w:hAnsi="Book Antiqua" w:cs="Times New Roman"/>
        </w:rPr>
        <w:t>mL.</w:t>
      </w:r>
      <w:proofErr w:type="spellEnd"/>
      <w:r w:rsidR="00E66C4F">
        <w:rPr>
          <w:rFonts w:ascii="Book Antiqua" w:hAnsi="Book Antiqua" w:cs="Times New Roman"/>
        </w:rPr>
        <w:t xml:space="preserve"> Elevated</w:t>
      </w:r>
      <w:r w:rsidR="0083308E" w:rsidRPr="00CC6BB0">
        <w:rPr>
          <w:rFonts w:ascii="Book Antiqua" w:hAnsi="Book Antiqua" w:cs="Times New Roman"/>
        </w:rPr>
        <w:t xml:space="preserve"> 24-hour urine catecholamine</w:t>
      </w:r>
      <w:r w:rsidR="00F72C67" w:rsidRPr="00CC6BB0">
        <w:rPr>
          <w:rFonts w:ascii="Book Antiqua" w:hAnsi="Book Antiqua" w:cs="Times New Roman"/>
        </w:rPr>
        <w:t xml:space="preserve"> levels</w:t>
      </w:r>
      <w:r w:rsidR="0083308E" w:rsidRPr="00CC6BB0">
        <w:rPr>
          <w:rFonts w:ascii="Book Antiqua" w:hAnsi="Book Antiqua" w:cs="Times New Roman"/>
        </w:rPr>
        <w:t xml:space="preserve"> prompted a CT scan at which time a large left adrenal tumor </w:t>
      </w:r>
      <w:r w:rsidR="00F72C67" w:rsidRPr="00CC6BB0">
        <w:rPr>
          <w:rFonts w:ascii="Book Antiqua" w:hAnsi="Book Antiqua" w:cs="Times New Roman"/>
        </w:rPr>
        <w:t xml:space="preserve">was identified </w:t>
      </w:r>
      <w:r w:rsidR="0083308E" w:rsidRPr="00CC6BB0">
        <w:rPr>
          <w:rFonts w:ascii="Book Antiqua" w:hAnsi="Book Antiqua" w:cs="Times New Roman"/>
        </w:rPr>
        <w:t>and subsequently excis</w:t>
      </w:r>
      <w:r w:rsidR="0098614D">
        <w:rPr>
          <w:rFonts w:ascii="Book Antiqua" w:hAnsi="Book Antiqua" w:cs="Times New Roman"/>
        </w:rPr>
        <w:t>ed. The second patient was a 64</w:t>
      </w:r>
      <w:r w:rsidR="0083308E" w:rsidRPr="00CC6BB0">
        <w:rPr>
          <w:rFonts w:ascii="Book Antiqua" w:hAnsi="Book Antiqua" w:cs="Times New Roman"/>
        </w:rPr>
        <w:t xml:space="preserve">-year-old </w:t>
      </w:r>
      <w:r w:rsidR="00F72C67" w:rsidRPr="00CC6BB0">
        <w:rPr>
          <w:rFonts w:ascii="Book Antiqua" w:hAnsi="Book Antiqua" w:cs="Times New Roman"/>
        </w:rPr>
        <w:t xml:space="preserve">man </w:t>
      </w:r>
      <w:r w:rsidR="00A72506">
        <w:rPr>
          <w:rFonts w:ascii="Book Antiqua" w:hAnsi="Book Antiqua" w:cs="Times New Roman"/>
        </w:rPr>
        <w:t>who was admitted for</w:t>
      </w:r>
      <w:r w:rsidR="0083308E" w:rsidRPr="00CC6BB0">
        <w:rPr>
          <w:rFonts w:ascii="Book Antiqua" w:hAnsi="Book Antiqua" w:cs="Times New Roman"/>
        </w:rPr>
        <w:t xml:space="preserve"> severe anaphylactic reaction following multiple Hymenoptera stings. Clinical course was complicated by acute pulmonary edema and BP was labile. Acute severe diffuse LV hypokinesis and elevated cardiac troponins suggested an acute coronary syndrome, which was subsequently ruled out with a normal coronary angiogram. </w:t>
      </w:r>
      <w:r w:rsidR="00F72C67" w:rsidRPr="00CC6BB0">
        <w:rPr>
          <w:rFonts w:ascii="Book Antiqua" w:hAnsi="Book Antiqua" w:cs="Times New Roman"/>
        </w:rPr>
        <w:t>P</w:t>
      </w:r>
      <w:r w:rsidR="0083308E" w:rsidRPr="00CC6BB0">
        <w:rPr>
          <w:rFonts w:ascii="Book Antiqua" w:hAnsi="Book Antiqua" w:cs="Times New Roman"/>
        </w:rPr>
        <w:t>heo was detected and the tumor was excised. A f</w:t>
      </w:r>
      <w:r w:rsidR="00302D5D">
        <w:rPr>
          <w:rFonts w:ascii="Book Antiqua" w:hAnsi="Book Antiqua" w:cs="Times New Roman"/>
        </w:rPr>
        <w:t>ollow up TTE (10 d</w:t>
      </w:r>
      <w:r w:rsidR="0083308E" w:rsidRPr="00CC6BB0">
        <w:rPr>
          <w:rFonts w:ascii="Book Antiqua" w:hAnsi="Book Antiqua" w:cs="Times New Roman"/>
        </w:rPr>
        <w:t>) showed resolution of LV dysfunction and mild LVH.</w:t>
      </w:r>
      <w:r w:rsidR="00295732">
        <w:rPr>
          <w:rFonts w:ascii="Book Antiqua" w:eastAsia="宋体" w:hAnsi="Book Antiqua" w:cs="Times New Roman" w:hint="eastAsia"/>
          <w:lang w:eastAsia="zh-CN"/>
        </w:rPr>
        <w:t xml:space="preserve"> </w:t>
      </w:r>
      <w:r w:rsidR="0083308E" w:rsidRPr="00CC6BB0">
        <w:rPr>
          <w:rFonts w:ascii="Book Antiqua" w:hAnsi="Book Antiqua" w:cs="Times New Roman"/>
        </w:rPr>
        <w:t xml:space="preserve">The third patient was a 67-year-old </w:t>
      </w:r>
      <w:r w:rsidR="00F72C67" w:rsidRPr="00CC6BB0">
        <w:rPr>
          <w:rFonts w:ascii="Book Antiqua" w:hAnsi="Book Antiqua" w:cs="Times New Roman"/>
        </w:rPr>
        <w:t xml:space="preserve">woman </w:t>
      </w:r>
      <w:r w:rsidR="0083308E" w:rsidRPr="00CC6BB0">
        <w:rPr>
          <w:rFonts w:ascii="Book Antiqua" w:hAnsi="Book Antiqua" w:cs="Times New Roman"/>
        </w:rPr>
        <w:t xml:space="preserve">who was undergoing evaluation for severe systemic hypertension. </w:t>
      </w:r>
      <w:r w:rsidR="006A58DC" w:rsidRPr="00CC6BB0">
        <w:rPr>
          <w:rFonts w:ascii="Book Antiqua" w:hAnsi="Book Antiqua" w:cs="Times New Roman"/>
        </w:rPr>
        <w:t xml:space="preserve">No obstructive CAD was found </w:t>
      </w:r>
      <w:r w:rsidR="00955685" w:rsidRPr="00CC6BB0">
        <w:rPr>
          <w:rFonts w:ascii="Book Antiqua" w:hAnsi="Book Antiqua" w:cs="Times New Roman"/>
        </w:rPr>
        <w:t>on coronary</w:t>
      </w:r>
      <w:r w:rsidR="0083308E" w:rsidRPr="00CC6BB0">
        <w:rPr>
          <w:rFonts w:ascii="Book Antiqua" w:hAnsi="Book Antiqua" w:cs="Times New Roman"/>
        </w:rPr>
        <w:t xml:space="preserve"> angiography done previously when she was noted to have an abnormal ECG in the setting of dyspnea and </w:t>
      </w:r>
      <w:r w:rsidR="006A58DC" w:rsidRPr="00CC6BB0">
        <w:rPr>
          <w:rFonts w:ascii="Book Antiqua" w:hAnsi="Book Antiqua" w:cs="Times New Roman"/>
        </w:rPr>
        <w:t>chest pressure</w:t>
      </w:r>
      <w:r w:rsidR="0083308E" w:rsidRPr="00CC6BB0">
        <w:rPr>
          <w:rFonts w:ascii="Book Antiqua" w:hAnsi="Book Antiqua" w:cs="Times New Roman"/>
        </w:rPr>
        <w:t xml:space="preserve">. A diagnosis of </w:t>
      </w:r>
      <w:r w:rsidR="00EE2208">
        <w:rPr>
          <w:rFonts w:ascii="Book Antiqua" w:eastAsia="宋体" w:hAnsi="Book Antiqua" w:cs="Times New Roman"/>
          <w:lang w:eastAsia="zh-CN"/>
        </w:rPr>
        <w:t>“</w:t>
      </w:r>
      <w:r w:rsidR="0083308E" w:rsidRPr="00CC6BB0">
        <w:rPr>
          <w:rFonts w:ascii="Book Antiqua" w:hAnsi="Book Antiqua" w:cs="Times New Roman"/>
        </w:rPr>
        <w:t>classic</w:t>
      </w:r>
      <w:r w:rsidR="00EE2208">
        <w:rPr>
          <w:rFonts w:ascii="Book Antiqua" w:eastAsia="宋体" w:hAnsi="Book Antiqua" w:cs="Times New Roman"/>
          <w:lang w:eastAsia="zh-CN"/>
        </w:rPr>
        <w:t>”</w:t>
      </w:r>
      <w:r w:rsidR="0083308E" w:rsidRPr="00CC6BB0">
        <w:rPr>
          <w:rFonts w:ascii="Book Antiqua" w:hAnsi="Book Antiqua" w:cs="Times New Roman"/>
        </w:rPr>
        <w:t xml:space="preserve"> TC was made at that </w:t>
      </w:r>
      <w:r w:rsidR="0083308E" w:rsidRPr="00CC6BB0">
        <w:rPr>
          <w:rFonts w:ascii="Book Antiqua" w:hAnsi="Book Antiqua" w:cs="Times New Roman"/>
        </w:rPr>
        <w:lastRenderedPageBreak/>
        <w:t xml:space="preserve">time in view of mid to distal wall segment </w:t>
      </w:r>
      <w:proofErr w:type="spellStart"/>
      <w:r w:rsidR="0083308E" w:rsidRPr="00CC6BB0">
        <w:rPr>
          <w:rFonts w:ascii="Book Antiqua" w:hAnsi="Book Antiqua" w:cs="Times New Roman"/>
        </w:rPr>
        <w:t>hypokinesis</w:t>
      </w:r>
      <w:proofErr w:type="spellEnd"/>
      <w:r w:rsidR="0083308E" w:rsidRPr="00CC6BB0">
        <w:rPr>
          <w:rFonts w:ascii="Book Antiqua" w:hAnsi="Book Antiqua" w:cs="Times New Roman"/>
        </w:rPr>
        <w:t xml:space="preserve"> consistent with </w:t>
      </w:r>
      <w:r w:rsidR="00FB3A69">
        <w:rPr>
          <w:rFonts w:ascii="Book Antiqua" w:eastAsia="宋体" w:hAnsi="Book Antiqua" w:cs="Times New Roman"/>
          <w:lang w:eastAsia="zh-CN"/>
        </w:rPr>
        <w:t>“</w:t>
      </w:r>
      <w:r w:rsidR="0083308E" w:rsidRPr="00CC6BB0">
        <w:rPr>
          <w:rFonts w:ascii="Book Antiqua" w:hAnsi="Book Antiqua" w:cs="Times New Roman"/>
        </w:rPr>
        <w:t>apical ballooning</w:t>
      </w:r>
      <w:r w:rsidR="00FB3A69">
        <w:rPr>
          <w:rFonts w:ascii="Book Antiqua" w:eastAsia="宋体" w:hAnsi="Book Antiqua" w:cs="Times New Roman"/>
          <w:lang w:eastAsia="zh-CN"/>
        </w:rPr>
        <w:t>”</w:t>
      </w:r>
      <w:r w:rsidR="0083308E" w:rsidRPr="00CC6BB0">
        <w:rPr>
          <w:rFonts w:ascii="Book Antiqua" w:hAnsi="Book Antiqua" w:cs="Times New Roman"/>
        </w:rPr>
        <w:t xml:space="preserve">. An adrenal mass and </w:t>
      </w:r>
      <w:r w:rsidR="00DF434A" w:rsidRPr="00CC6BB0">
        <w:rPr>
          <w:rFonts w:ascii="Book Antiqua" w:hAnsi="Book Antiqua" w:cs="Times New Roman"/>
        </w:rPr>
        <w:t>elevated</w:t>
      </w:r>
      <w:r w:rsidR="00C27AE8">
        <w:rPr>
          <w:rFonts w:ascii="Book Antiqua" w:eastAsia="宋体" w:hAnsi="Book Antiqua" w:cs="Times New Roman" w:hint="eastAsia"/>
          <w:lang w:eastAsia="zh-CN"/>
        </w:rPr>
        <w:t xml:space="preserve"> </w:t>
      </w:r>
      <w:r w:rsidR="0083308E" w:rsidRPr="00CC6BB0">
        <w:rPr>
          <w:rFonts w:ascii="Book Antiqua" w:hAnsi="Book Antiqua" w:cs="Times New Roman"/>
        </w:rPr>
        <w:t>catecholamine</w:t>
      </w:r>
      <w:r w:rsidR="00DF434A" w:rsidRPr="00CC6BB0">
        <w:rPr>
          <w:rFonts w:ascii="Book Antiqua" w:hAnsi="Book Antiqua" w:cs="Times New Roman"/>
        </w:rPr>
        <w:t xml:space="preserve"> levels</w:t>
      </w:r>
      <w:r w:rsidR="0083308E" w:rsidRPr="00CC6BB0">
        <w:rPr>
          <w:rFonts w:ascii="Book Antiqua" w:hAnsi="Book Antiqua" w:cs="Times New Roman"/>
        </w:rPr>
        <w:t xml:space="preserve"> were noted on a second presentation and a right adrenalectomy was performed for a moderate sized pheo. </w:t>
      </w:r>
    </w:p>
    <w:p w14:paraId="4D70E8EF" w14:textId="181236B9" w:rsidR="0083308E" w:rsidRPr="00CC6BB0" w:rsidRDefault="0083308E" w:rsidP="00C5593E">
      <w:pPr>
        <w:spacing w:line="360" w:lineRule="auto"/>
        <w:ind w:firstLine="720"/>
        <w:jc w:val="both"/>
        <w:rPr>
          <w:rFonts w:ascii="Book Antiqua" w:hAnsi="Book Antiqua" w:cs="Times New Roman"/>
        </w:rPr>
      </w:pPr>
      <w:r w:rsidRPr="00CC6BB0">
        <w:rPr>
          <w:rFonts w:ascii="Book Antiqua" w:hAnsi="Book Antiqua" w:cs="Times New Roman"/>
        </w:rPr>
        <w:t xml:space="preserve">Two </w:t>
      </w:r>
      <w:r w:rsidR="00DF434A" w:rsidRPr="00CC6BB0">
        <w:rPr>
          <w:rFonts w:ascii="Book Antiqua" w:hAnsi="Book Antiqua" w:cs="Times New Roman"/>
        </w:rPr>
        <w:t>women</w:t>
      </w:r>
      <w:r w:rsidRPr="00CC6BB0">
        <w:rPr>
          <w:rFonts w:ascii="Book Antiqua" w:hAnsi="Book Antiqua" w:cs="Times New Roman"/>
        </w:rPr>
        <w:t xml:space="preserve"> with</w:t>
      </w:r>
      <w:r w:rsidR="00AE01EC">
        <w:rPr>
          <w:rFonts w:ascii="Book Antiqua" w:eastAsia="宋体" w:hAnsi="Book Antiqua" w:cs="Times New Roman" w:hint="eastAsia"/>
          <w:lang w:eastAsia="zh-CN"/>
        </w:rPr>
        <w:t xml:space="preserve"> </w:t>
      </w:r>
      <w:r w:rsidRPr="00CC6BB0">
        <w:rPr>
          <w:rFonts w:ascii="Book Antiqua" w:hAnsi="Book Antiqua" w:cs="Times New Roman"/>
        </w:rPr>
        <w:t xml:space="preserve">preceding history of hypertension had marked LV hypertrophy. One such patient with septal and posterior wall thickness of 18 mm had systolic anterior motion (SAM) of the mitral valve but no resting gradient across the LV outflow tract (LVOT). The LVH resolved post adrenalectomy in this patient. The second patient had asymmetric septal hypertrophy and a resting LVOT gradient of 23 mmHg. LVH was present on admission ECG in 11.1% patients, which resolved after </w:t>
      </w:r>
      <w:r w:rsidR="00DF434A" w:rsidRPr="00CC6BB0">
        <w:rPr>
          <w:rFonts w:ascii="Book Antiqua" w:hAnsi="Book Antiqua" w:cs="Times New Roman"/>
        </w:rPr>
        <w:t xml:space="preserve">tumor </w:t>
      </w:r>
      <w:r w:rsidRPr="00CC6BB0">
        <w:rPr>
          <w:rFonts w:ascii="Book Antiqua" w:hAnsi="Book Antiqua" w:cs="Times New Roman"/>
        </w:rPr>
        <w:t>removal in 1 patient. Prolongation of the QTc interval (&gt;</w:t>
      </w:r>
      <w:r w:rsidR="005F3268">
        <w:rPr>
          <w:rFonts w:ascii="Book Antiqua" w:eastAsia="宋体" w:hAnsi="Book Antiqua" w:cs="Times New Roman" w:hint="eastAsia"/>
          <w:lang w:eastAsia="zh-CN"/>
        </w:rPr>
        <w:t xml:space="preserve"> </w:t>
      </w:r>
      <w:r w:rsidRPr="00CC6BB0">
        <w:rPr>
          <w:rFonts w:ascii="Book Antiqua" w:hAnsi="Book Antiqua" w:cs="Times New Roman"/>
        </w:rPr>
        <w:t xml:space="preserve">440 </w:t>
      </w:r>
      <w:proofErr w:type="spellStart"/>
      <w:r w:rsidRPr="00CC6BB0">
        <w:rPr>
          <w:rFonts w:ascii="Book Antiqua" w:hAnsi="Book Antiqua" w:cs="Times New Roman"/>
        </w:rPr>
        <w:t>ms</w:t>
      </w:r>
      <w:proofErr w:type="spellEnd"/>
      <w:r w:rsidRPr="00CC6BB0">
        <w:rPr>
          <w:rFonts w:ascii="Book Antiqua" w:hAnsi="Book Antiqua" w:cs="Times New Roman"/>
        </w:rPr>
        <w:t xml:space="preserve"> in males and &gt;</w:t>
      </w:r>
      <w:r w:rsidR="005F3268">
        <w:rPr>
          <w:rFonts w:ascii="Book Antiqua" w:eastAsia="宋体" w:hAnsi="Book Antiqua" w:cs="Times New Roman" w:hint="eastAsia"/>
          <w:lang w:eastAsia="zh-CN"/>
        </w:rPr>
        <w:t xml:space="preserve"> </w:t>
      </w:r>
      <w:r w:rsidRPr="00CC6BB0">
        <w:rPr>
          <w:rFonts w:ascii="Book Antiqua" w:hAnsi="Book Antiqua" w:cs="Times New Roman"/>
        </w:rPr>
        <w:t xml:space="preserve">460 </w:t>
      </w:r>
      <w:proofErr w:type="spellStart"/>
      <w:r w:rsidRPr="00CC6BB0">
        <w:rPr>
          <w:rFonts w:ascii="Book Antiqua" w:hAnsi="Book Antiqua" w:cs="Times New Roman"/>
        </w:rPr>
        <w:t>ms</w:t>
      </w:r>
      <w:proofErr w:type="spellEnd"/>
      <w:r w:rsidRPr="00CC6BB0">
        <w:rPr>
          <w:rFonts w:ascii="Book Antiqua" w:hAnsi="Book Antiqua" w:cs="Times New Roman"/>
        </w:rPr>
        <w:t xml:space="preserve"> in females) was noted in 5 (27.8%) patients. A univariate analysis for predictors of</w:t>
      </w:r>
      <w:r w:rsidR="00BF2DA1">
        <w:rPr>
          <w:rFonts w:ascii="Book Antiqua" w:hAnsi="Book Antiqua" w:cs="Times New Roman"/>
        </w:rPr>
        <w:t xml:space="preserve"> QTc prolongation was attempted</w:t>
      </w:r>
      <w:r w:rsidR="00DF434A" w:rsidRPr="00CC6BB0">
        <w:rPr>
          <w:rFonts w:ascii="Book Antiqua" w:hAnsi="Book Antiqua" w:cs="Times New Roman"/>
        </w:rPr>
        <w:t xml:space="preserve">, </w:t>
      </w:r>
      <w:r w:rsidR="001715FF" w:rsidRPr="00CC6BB0">
        <w:rPr>
          <w:rFonts w:ascii="Book Antiqua" w:hAnsi="Book Antiqua" w:cs="Times New Roman"/>
        </w:rPr>
        <w:t>t</w:t>
      </w:r>
      <w:r w:rsidR="00DF434A" w:rsidRPr="00CC6BB0">
        <w:rPr>
          <w:rFonts w:ascii="Book Antiqua" w:hAnsi="Book Antiqua" w:cs="Times New Roman"/>
        </w:rPr>
        <w:t>hree of</w:t>
      </w:r>
      <w:r w:rsidR="005F3268">
        <w:rPr>
          <w:rFonts w:ascii="Book Antiqua" w:eastAsia="宋体" w:hAnsi="Book Antiqua" w:cs="Times New Roman" w:hint="eastAsia"/>
          <w:lang w:eastAsia="zh-CN"/>
        </w:rPr>
        <w:t xml:space="preserve"> </w:t>
      </w:r>
      <w:r w:rsidR="002F3C3C">
        <w:rPr>
          <w:rFonts w:ascii="Book Antiqua" w:eastAsia="宋体" w:hAnsi="Book Antiqua" w:cs="Times New Roman" w:hint="eastAsia"/>
          <w:lang w:eastAsia="zh-CN"/>
        </w:rPr>
        <w:t>t</w:t>
      </w:r>
      <w:r w:rsidR="00DF434A" w:rsidRPr="00CC6BB0">
        <w:rPr>
          <w:rFonts w:ascii="Book Antiqua" w:hAnsi="Book Antiqua" w:cs="Times New Roman"/>
        </w:rPr>
        <w:t>hose</w:t>
      </w:r>
      <w:r w:rsidRPr="00CC6BB0">
        <w:rPr>
          <w:rFonts w:ascii="Book Antiqua" w:hAnsi="Book Antiqua" w:cs="Times New Roman"/>
        </w:rPr>
        <w:t xml:space="preserve"> patients were females</w:t>
      </w:r>
      <w:r w:rsidR="00DF434A" w:rsidRPr="00CC6BB0">
        <w:rPr>
          <w:rFonts w:ascii="Book Antiqua" w:hAnsi="Book Antiqua" w:cs="Times New Roman"/>
        </w:rPr>
        <w:t xml:space="preserve">, </w:t>
      </w:r>
      <w:r w:rsidRPr="00CC6BB0">
        <w:rPr>
          <w:rFonts w:ascii="Book Antiqua" w:hAnsi="Book Antiqua" w:cs="Times New Roman"/>
        </w:rPr>
        <w:t xml:space="preserve">4 had LVH by echo criteria </w:t>
      </w:r>
      <w:r w:rsidR="00DF434A" w:rsidRPr="00CC6BB0">
        <w:rPr>
          <w:rFonts w:ascii="Book Antiqua" w:hAnsi="Book Antiqua" w:cs="Times New Roman"/>
        </w:rPr>
        <w:t>and</w:t>
      </w:r>
      <w:r w:rsidRPr="00CC6BB0">
        <w:rPr>
          <w:rFonts w:ascii="Book Antiqua" w:hAnsi="Book Antiqua" w:cs="Times New Roman"/>
        </w:rPr>
        <w:t xml:space="preserve"> 2 had acute LV dysfunction. No acute arrhythmias were observed in any patient.</w:t>
      </w:r>
    </w:p>
    <w:p w14:paraId="1DF6905E" w14:textId="77777777" w:rsidR="00551E68" w:rsidRPr="00CC6BB0" w:rsidRDefault="00551E68" w:rsidP="00C5593E">
      <w:pPr>
        <w:spacing w:line="360" w:lineRule="auto"/>
        <w:jc w:val="both"/>
        <w:rPr>
          <w:rFonts w:ascii="Book Antiqua" w:hAnsi="Book Antiqua" w:cs="Times New Roman"/>
          <w:b/>
        </w:rPr>
      </w:pPr>
    </w:p>
    <w:p w14:paraId="2AF079F6" w14:textId="34F80FAF" w:rsidR="00551E68" w:rsidRPr="00CC6BB0" w:rsidRDefault="00E81E59" w:rsidP="00C5593E">
      <w:pPr>
        <w:spacing w:line="360" w:lineRule="auto"/>
        <w:jc w:val="both"/>
        <w:rPr>
          <w:rFonts w:ascii="Book Antiqua" w:eastAsia="Times New Roman" w:hAnsi="Book Antiqua" w:cs="Times New Roman"/>
          <w:b/>
        </w:rPr>
      </w:pPr>
      <w:r w:rsidRPr="00CC6BB0">
        <w:rPr>
          <w:rFonts w:ascii="Book Antiqua" w:eastAsia="Times New Roman" w:hAnsi="Book Antiqua" w:cs="Times New Roman"/>
          <w:b/>
        </w:rPr>
        <w:t>DISCUSSION</w:t>
      </w:r>
    </w:p>
    <w:p w14:paraId="43474676" w14:textId="0689F529" w:rsidR="00551E68" w:rsidRPr="00CC6BB0" w:rsidRDefault="00551E68" w:rsidP="002F3C3C">
      <w:pPr>
        <w:spacing w:line="360" w:lineRule="auto"/>
        <w:jc w:val="both"/>
        <w:rPr>
          <w:rFonts w:ascii="Book Antiqua" w:hAnsi="Book Antiqua" w:cs="Times New Roman"/>
        </w:rPr>
      </w:pPr>
      <w:r w:rsidRPr="00CC6BB0">
        <w:rPr>
          <w:rFonts w:ascii="Book Antiqua" w:hAnsi="Book Antiqua" w:cs="Times New Roman"/>
        </w:rPr>
        <w:t>In our study</w:t>
      </w:r>
      <w:r w:rsidR="00DF434A" w:rsidRPr="00CC6BB0">
        <w:rPr>
          <w:rFonts w:ascii="Book Antiqua" w:hAnsi="Book Antiqua" w:cs="Times New Roman"/>
        </w:rPr>
        <w:t xml:space="preserve">, </w:t>
      </w:r>
      <w:r w:rsidRPr="00CC6BB0">
        <w:rPr>
          <w:rFonts w:ascii="Book Antiqua" w:hAnsi="Book Antiqua" w:cs="Times New Roman"/>
        </w:rPr>
        <w:t>3 out of</w:t>
      </w:r>
      <w:r w:rsidR="0083308E" w:rsidRPr="00CC6BB0">
        <w:rPr>
          <w:rFonts w:ascii="Book Antiqua" w:hAnsi="Book Antiqua" w:cs="Times New Roman"/>
        </w:rPr>
        <w:t xml:space="preserve"> 18 patients with histolog</w:t>
      </w:r>
      <w:r w:rsidR="00DF434A" w:rsidRPr="00CC6BB0">
        <w:rPr>
          <w:rFonts w:ascii="Book Antiqua" w:hAnsi="Book Antiqua" w:cs="Times New Roman"/>
        </w:rPr>
        <w:t>icall</w:t>
      </w:r>
      <w:r w:rsidR="0083308E" w:rsidRPr="00CC6BB0">
        <w:rPr>
          <w:rFonts w:ascii="Book Antiqua" w:hAnsi="Book Antiqua" w:cs="Times New Roman"/>
        </w:rPr>
        <w:t>y proven pheochromocytoma were found to have de-novo non-ischemic CMP defined as acute onset of systolic dysfunction with LVEF ≤</w:t>
      </w:r>
      <w:r w:rsidR="006D1E8F">
        <w:rPr>
          <w:rFonts w:ascii="Book Antiqua" w:eastAsia="宋体" w:hAnsi="Book Antiqua" w:cs="Times New Roman" w:hint="eastAsia"/>
          <w:lang w:eastAsia="zh-CN"/>
        </w:rPr>
        <w:t xml:space="preserve"> </w:t>
      </w:r>
      <w:r w:rsidR="0083308E" w:rsidRPr="00CC6BB0">
        <w:rPr>
          <w:rFonts w:ascii="Book Antiqua" w:hAnsi="Book Antiqua" w:cs="Times New Roman"/>
        </w:rPr>
        <w:t>50% in the ab</w:t>
      </w:r>
      <w:r w:rsidRPr="00CC6BB0">
        <w:rPr>
          <w:rFonts w:ascii="Book Antiqua" w:hAnsi="Book Antiqua" w:cs="Times New Roman"/>
        </w:rPr>
        <w:t>sence of flow limiting CAD on coronary</w:t>
      </w:r>
      <w:r w:rsidR="0083308E" w:rsidRPr="00CC6BB0">
        <w:rPr>
          <w:rFonts w:ascii="Book Antiqua" w:hAnsi="Book Antiqua" w:cs="Times New Roman"/>
        </w:rPr>
        <w:t xml:space="preserve"> angiogram.</w:t>
      </w:r>
      <w:r w:rsidR="00295732">
        <w:rPr>
          <w:rFonts w:ascii="Book Antiqua" w:eastAsia="宋体" w:hAnsi="Book Antiqua" w:cs="Times New Roman" w:hint="eastAsia"/>
          <w:lang w:eastAsia="zh-CN"/>
        </w:rPr>
        <w:t xml:space="preserve"> </w:t>
      </w:r>
      <w:r w:rsidR="0083308E" w:rsidRPr="00CC6BB0">
        <w:rPr>
          <w:rFonts w:ascii="Book Antiqua" w:hAnsi="Book Antiqua" w:cs="Times New Roman"/>
        </w:rPr>
        <w:t xml:space="preserve">The prevalence of this </w:t>
      </w:r>
      <w:r w:rsidR="00FB3A69">
        <w:rPr>
          <w:rFonts w:ascii="Book Antiqua" w:eastAsia="宋体" w:hAnsi="Book Antiqua" w:cs="Times New Roman"/>
          <w:lang w:eastAsia="zh-CN"/>
        </w:rPr>
        <w:t>“</w:t>
      </w:r>
      <w:r w:rsidR="0083308E" w:rsidRPr="00CC6BB0">
        <w:rPr>
          <w:rFonts w:ascii="Book Antiqua" w:hAnsi="Book Antiqua" w:cs="Times New Roman"/>
        </w:rPr>
        <w:t>idiopathic</w:t>
      </w:r>
      <w:r w:rsidR="00FB3A69">
        <w:rPr>
          <w:rFonts w:ascii="Book Antiqua" w:eastAsia="宋体" w:hAnsi="Book Antiqua" w:cs="Times New Roman"/>
          <w:lang w:eastAsia="zh-CN"/>
        </w:rPr>
        <w:t>”</w:t>
      </w:r>
      <w:r w:rsidR="0083308E" w:rsidRPr="00CC6BB0">
        <w:rPr>
          <w:rFonts w:ascii="Book Antiqua" w:hAnsi="Book Antiqua" w:cs="Times New Roman"/>
        </w:rPr>
        <w:t xml:space="preserve"> </w:t>
      </w:r>
      <w:proofErr w:type="spellStart"/>
      <w:r w:rsidR="00DF434A" w:rsidRPr="00CC6BB0">
        <w:rPr>
          <w:rFonts w:ascii="Book Antiqua" w:hAnsi="Book Antiqua" w:cs="Times New Roman"/>
        </w:rPr>
        <w:t>pheo</w:t>
      </w:r>
      <w:proofErr w:type="spellEnd"/>
      <w:r w:rsidR="00DF434A" w:rsidRPr="00CC6BB0">
        <w:rPr>
          <w:rFonts w:ascii="Book Antiqua" w:hAnsi="Book Antiqua" w:cs="Times New Roman"/>
        </w:rPr>
        <w:t>-</w:t>
      </w:r>
      <w:r w:rsidR="0083308E" w:rsidRPr="00CC6BB0">
        <w:rPr>
          <w:rFonts w:ascii="Book Antiqua" w:hAnsi="Book Antiqua" w:cs="Times New Roman"/>
        </w:rPr>
        <w:t>related CMP was th</w:t>
      </w:r>
      <w:r w:rsidR="00C65C79">
        <w:rPr>
          <w:rFonts w:ascii="Book Antiqua" w:hAnsi="Book Antiqua" w:cs="Times New Roman"/>
        </w:rPr>
        <w:t xml:space="preserve">erefore </w:t>
      </w:r>
      <w:r w:rsidR="0083308E" w:rsidRPr="00CC6BB0">
        <w:rPr>
          <w:rFonts w:ascii="Book Antiqua" w:hAnsi="Book Antiqua" w:cs="Times New Roman"/>
        </w:rPr>
        <w:t>17% in the overall cohort</w:t>
      </w:r>
      <w:r w:rsidR="00B2288F" w:rsidRPr="00CC6BB0">
        <w:rPr>
          <w:rFonts w:ascii="Book Antiqua" w:hAnsi="Book Antiqua" w:cs="Times New Roman"/>
        </w:rPr>
        <w:t>,</w:t>
      </w:r>
      <w:r w:rsidR="0083308E" w:rsidRPr="00CC6BB0">
        <w:rPr>
          <w:rFonts w:ascii="Book Antiqua" w:hAnsi="Book Antiqua" w:cs="Times New Roman"/>
        </w:rPr>
        <w:t xml:space="preserve"> and 25% for patients who underwent any imaging for assessment of LV function. Previous </w:t>
      </w:r>
      <w:r w:rsidR="000464C4" w:rsidRPr="00CC6BB0">
        <w:rPr>
          <w:rFonts w:ascii="Book Antiqua" w:hAnsi="Book Antiqua" w:cs="Times New Roman"/>
        </w:rPr>
        <w:t>studies have reported that the incidence</w:t>
      </w:r>
      <w:r w:rsidR="0083308E" w:rsidRPr="00CC6BB0">
        <w:rPr>
          <w:rFonts w:ascii="Book Antiqua" w:hAnsi="Book Antiqua" w:cs="Times New Roman"/>
        </w:rPr>
        <w:t xml:space="preserve"> of </w:t>
      </w:r>
      <w:r w:rsidR="000464C4" w:rsidRPr="00CC6BB0">
        <w:rPr>
          <w:rFonts w:ascii="Book Antiqua" w:hAnsi="Book Antiqua" w:cs="Times New Roman"/>
        </w:rPr>
        <w:t xml:space="preserve">such </w:t>
      </w:r>
      <w:r w:rsidR="00DF434A" w:rsidRPr="00CC6BB0">
        <w:rPr>
          <w:rFonts w:ascii="Book Antiqua" w:hAnsi="Book Antiqua" w:cs="Times New Roman"/>
        </w:rPr>
        <w:t>pheo-</w:t>
      </w:r>
      <w:r w:rsidR="000464C4" w:rsidRPr="00CC6BB0">
        <w:rPr>
          <w:rFonts w:ascii="Book Antiqua" w:hAnsi="Book Antiqua" w:cs="Times New Roman"/>
        </w:rPr>
        <w:t>related CMP is</w:t>
      </w:r>
      <w:r w:rsidR="0083308E" w:rsidRPr="00CC6BB0">
        <w:rPr>
          <w:rFonts w:ascii="Book Antiqua" w:hAnsi="Book Antiqua" w:cs="Times New Roman"/>
        </w:rPr>
        <w:t xml:space="preserve"> approximately 11%</w:t>
      </w:r>
      <w:r w:rsidR="00167D95" w:rsidRPr="00CC6BB0">
        <w:rPr>
          <w:rFonts w:ascii="Book Antiqua" w:hAnsi="Book Antiqua" w:cs="Times New Roman"/>
          <w:vertAlign w:val="superscript"/>
        </w:rPr>
        <w:t>[1</w:t>
      </w:r>
      <w:r w:rsidR="000464C4" w:rsidRPr="00CC6BB0">
        <w:rPr>
          <w:rFonts w:ascii="Book Antiqua" w:hAnsi="Book Antiqua" w:cs="Times New Roman"/>
          <w:vertAlign w:val="superscript"/>
        </w:rPr>
        <w:t>1,12</w:t>
      </w:r>
      <w:r w:rsidR="00167D95" w:rsidRPr="00CC6BB0">
        <w:rPr>
          <w:rFonts w:ascii="Book Antiqua" w:hAnsi="Book Antiqua" w:cs="Times New Roman"/>
          <w:vertAlign w:val="superscript"/>
        </w:rPr>
        <w:t>]</w:t>
      </w:r>
      <w:r w:rsidR="00167D95" w:rsidRPr="00CC6BB0">
        <w:rPr>
          <w:rFonts w:ascii="Book Antiqua" w:hAnsi="Book Antiqua" w:cs="Times New Roman"/>
        </w:rPr>
        <w:t xml:space="preserve">. </w:t>
      </w:r>
      <w:r w:rsidR="00DF434A" w:rsidRPr="00CC6BB0">
        <w:rPr>
          <w:rFonts w:ascii="Book Antiqua" w:hAnsi="Book Antiqua" w:cs="Times New Roman"/>
        </w:rPr>
        <w:t xml:space="preserve">Overall, </w:t>
      </w:r>
      <w:r w:rsidR="0083308E" w:rsidRPr="00CC6BB0">
        <w:rPr>
          <w:rFonts w:ascii="Book Antiqua" w:hAnsi="Book Antiqua" w:cs="Times New Roman"/>
        </w:rPr>
        <w:t xml:space="preserve">7.5% of patients </w:t>
      </w:r>
      <w:r w:rsidRPr="00CC6BB0">
        <w:rPr>
          <w:rFonts w:ascii="Book Antiqua" w:hAnsi="Book Antiqua" w:cs="Times New Roman"/>
        </w:rPr>
        <w:t xml:space="preserve">with </w:t>
      </w:r>
      <w:r w:rsidR="0083308E" w:rsidRPr="00CC6BB0">
        <w:rPr>
          <w:rFonts w:ascii="Book Antiqua" w:hAnsi="Book Antiqua" w:cs="Times New Roman"/>
        </w:rPr>
        <w:t xml:space="preserve">TC </w:t>
      </w:r>
      <w:r w:rsidR="00DF434A" w:rsidRPr="00CC6BB0">
        <w:rPr>
          <w:rFonts w:ascii="Book Antiqua" w:hAnsi="Book Antiqua" w:cs="Times New Roman"/>
        </w:rPr>
        <w:t>have been</w:t>
      </w:r>
      <w:r w:rsidR="009C611B">
        <w:rPr>
          <w:rFonts w:ascii="Book Antiqua" w:eastAsia="宋体" w:hAnsi="Book Antiqua" w:cs="Times New Roman" w:hint="eastAsia"/>
          <w:lang w:eastAsia="zh-CN"/>
        </w:rPr>
        <w:t xml:space="preserve"> </w:t>
      </w:r>
      <w:r w:rsidR="0083308E" w:rsidRPr="00CC6BB0">
        <w:rPr>
          <w:rFonts w:ascii="Book Antiqua" w:hAnsi="Book Antiqua" w:cs="Times New Roman"/>
        </w:rPr>
        <w:t xml:space="preserve">found to have a </w:t>
      </w:r>
      <w:proofErr w:type="spellStart"/>
      <w:r w:rsidR="0083308E" w:rsidRPr="00CC6BB0">
        <w:rPr>
          <w:rFonts w:ascii="Book Antiqua" w:hAnsi="Book Antiqua" w:cs="Times New Roman"/>
        </w:rPr>
        <w:t>pheo</w:t>
      </w:r>
      <w:proofErr w:type="spellEnd"/>
      <w:r w:rsidR="0083308E" w:rsidRPr="00CC6BB0">
        <w:rPr>
          <w:rFonts w:ascii="Book Antiqua" w:hAnsi="Book Antiqua" w:cs="Times New Roman"/>
        </w:rPr>
        <w:t xml:space="preserve"> </w:t>
      </w:r>
      <w:proofErr w:type="gramStart"/>
      <w:r w:rsidR="000464C4" w:rsidRPr="00CC6BB0">
        <w:rPr>
          <w:rFonts w:ascii="Book Antiqua" w:hAnsi="Book Antiqua" w:cs="Times New Roman"/>
        </w:rPr>
        <w:t>subsequently</w:t>
      </w:r>
      <w:r w:rsidR="00167D95" w:rsidRPr="00CC6BB0">
        <w:rPr>
          <w:rFonts w:ascii="Book Antiqua" w:hAnsi="Book Antiqua" w:cs="Times New Roman"/>
          <w:vertAlign w:val="superscript"/>
        </w:rPr>
        <w:t>[</w:t>
      </w:r>
      <w:proofErr w:type="gramEnd"/>
      <w:r w:rsidR="00167D95" w:rsidRPr="00CC6BB0">
        <w:rPr>
          <w:rFonts w:ascii="Book Antiqua" w:hAnsi="Book Antiqua" w:cs="Times New Roman"/>
          <w:vertAlign w:val="superscript"/>
        </w:rPr>
        <w:t>1</w:t>
      </w:r>
      <w:r w:rsidR="000464C4" w:rsidRPr="00CC6BB0">
        <w:rPr>
          <w:rFonts w:ascii="Book Antiqua" w:hAnsi="Book Antiqua" w:cs="Times New Roman"/>
          <w:vertAlign w:val="superscript"/>
        </w:rPr>
        <w:t>3</w:t>
      </w:r>
      <w:r w:rsidR="00167D95" w:rsidRPr="00CC6BB0">
        <w:rPr>
          <w:rFonts w:ascii="Book Antiqua" w:hAnsi="Book Antiqua" w:cs="Times New Roman"/>
          <w:vertAlign w:val="superscript"/>
        </w:rPr>
        <w:t>]</w:t>
      </w:r>
      <w:r w:rsidR="0083308E" w:rsidRPr="00CC6BB0">
        <w:rPr>
          <w:rFonts w:ascii="Book Antiqua" w:hAnsi="Book Antiqua" w:cs="Times New Roman"/>
        </w:rPr>
        <w:t xml:space="preserve"> and </w:t>
      </w:r>
      <w:r w:rsidRPr="00CC6BB0">
        <w:rPr>
          <w:rFonts w:ascii="Book Antiqua" w:hAnsi="Book Antiqua" w:cs="Times New Roman"/>
        </w:rPr>
        <w:t>therefore it is</w:t>
      </w:r>
      <w:r w:rsidR="0083308E" w:rsidRPr="00CC6BB0">
        <w:rPr>
          <w:rFonts w:ascii="Book Antiqua" w:hAnsi="Book Antiqua" w:cs="Times New Roman"/>
          <w:bdr w:val="none" w:sz="0" w:space="0" w:color="auto" w:frame="1"/>
        </w:rPr>
        <w:t xml:space="preserve"> recommend </w:t>
      </w:r>
      <w:r w:rsidRPr="00CC6BB0">
        <w:rPr>
          <w:rFonts w:ascii="Book Antiqua" w:hAnsi="Book Antiqua" w:cs="Times New Roman"/>
          <w:bdr w:val="none" w:sz="0" w:space="0" w:color="auto" w:frame="1"/>
        </w:rPr>
        <w:t>that</w:t>
      </w:r>
      <w:r w:rsidRPr="00CC6BB0">
        <w:rPr>
          <w:rFonts w:ascii="Book Antiqua" w:hAnsi="Book Antiqua" w:cs="Times New Roman"/>
        </w:rPr>
        <w:t xml:space="preserve"> pheo be excluded in patients with </w:t>
      </w:r>
      <w:r w:rsidR="0083308E" w:rsidRPr="00CC6BB0">
        <w:rPr>
          <w:rFonts w:ascii="Book Antiqua" w:hAnsi="Book Antiqua" w:cs="Times New Roman"/>
        </w:rPr>
        <w:t>TC</w:t>
      </w:r>
      <w:r w:rsidR="00167D95" w:rsidRPr="00CC6BB0">
        <w:rPr>
          <w:rFonts w:ascii="Book Antiqua" w:hAnsi="Book Antiqua" w:cs="Times New Roman"/>
          <w:vertAlign w:val="superscript"/>
        </w:rPr>
        <w:t>[1</w:t>
      </w:r>
      <w:r w:rsidR="000464C4" w:rsidRPr="00CC6BB0">
        <w:rPr>
          <w:rFonts w:ascii="Book Antiqua" w:hAnsi="Book Antiqua" w:cs="Times New Roman"/>
          <w:vertAlign w:val="superscript"/>
        </w:rPr>
        <w:t>4</w:t>
      </w:r>
      <w:r w:rsidR="00167D95" w:rsidRPr="00CC6BB0">
        <w:rPr>
          <w:rFonts w:ascii="Book Antiqua" w:hAnsi="Book Antiqua" w:cs="Times New Roman"/>
          <w:vertAlign w:val="superscript"/>
        </w:rPr>
        <w:t>]</w:t>
      </w:r>
      <w:r w:rsidR="00167D95" w:rsidRPr="00CC6BB0">
        <w:rPr>
          <w:rFonts w:ascii="Book Antiqua" w:hAnsi="Book Antiqua" w:cs="Times New Roman"/>
        </w:rPr>
        <w:t xml:space="preserve">. </w:t>
      </w:r>
      <w:r w:rsidRPr="00CC6BB0">
        <w:rPr>
          <w:rFonts w:ascii="Book Antiqua" w:hAnsi="Book Antiqua" w:cs="Times New Roman"/>
        </w:rPr>
        <w:t>E</w:t>
      </w:r>
      <w:r w:rsidR="0083308E" w:rsidRPr="00CC6BB0">
        <w:rPr>
          <w:rFonts w:ascii="Book Antiqua" w:hAnsi="Book Antiqua" w:cs="Times New Roman"/>
        </w:rPr>
        <w:t xml:space="preserve">levation of circulating catecholamine levels in </w:t>
      </w:r>
      <w:proofErr w:type="gramStart"/>
      <w:r w:rsidR="0083308E" w:rsidRPr="00CC6BB0">
        <w:rPr>
          <w:rFonts w:ascii="Book Antiqua" w:hAnsi="Book Antiqua" w:cs="Times New Roman"/>
        </w:rPr>
        <w:t>TC</w:t>
      </w:r>
      <w:r w:rsidR="00DF434A" w:rsidRPr="00CC6BB0">
        <w:rPr>
          <w:rFonts w:ascii="Book Antiqua" w:hAnsi="Book Antiqua" w:cs="Times New Roman"/>
          <w:vertAlign w:val="superscript"/>
        </w:rPr>
        <w:t>[</w:t>
      </w:r>
      <w:proofErr w:type="gramEnd"/>
      <w:r w:rsidR="000464C4" w:rsidRPr="00CC6BB0">
        <w:rPr>
          <w:rFonts w:ascii="Book Antiqua" w:hAnsi="Book Antiqua" w:cs="Times New Roman"/>
          <w:vertAlign w:val="superscript"/>
        </w:rPr>
        <w:t>6</w:t>
      </w:r>
      <w:r w:rsidR="00DF434A" w:rsidRPr="00CC6BB0">
        <w:rPr>
          <w:rFonts w:ascii="Book Antiqua" w:hAnsi="Book Antiqua" w:cs="Times New Roman"/>
          <w:vertAlign w:val="superscript"/>
        </w:rPr>
        <w:t>]</w:t>
      </w:r>
      <w:r w:rsidR="0083308E" w:rsidRPr="00CC6BB0">
        <w:rPr>
          <w:rFonts w:ascii="Book Antiqua" w:hAnsi="Book Antiqua" w:cs="Times New Roman"/>
        </w:rPr>
        <w:t xml:space="preserve"> and with </w:t>
      </w:r>
      <w:proofErr w:type="spellStart"/>
      <w:r w:rsidR="0083308E" w:rsidRPr="00CC6BB0">
        <w:rPr>
          <w:rFonts w:ascii="Book Antiqua" w:hAnsi="Book Antiqua" w:cs="Times New Roman"/>
        </w:rPr>
        <w:t>pheo</w:t>
      </w:r>
      <w:proofErr w:type="spellEnd"/>
      <w:r w:rsidR="0083308E" w:rsidRPr="00CC6BB0">
        <w:rPr>
          <w:rFonts w:ascii="Book Antiqua" w:hAnsi="Book Antiqua" w:cs="Times New Roman"/>
        </w:rPr>
        <w:t xml:space="preserve"> suggests excess </w:t>
      </w:r>
      <w:proofErr w:type="spellStart"/>
      <w:r w:rsidR="0083308E" w:rsidRPr="00CC6BB0">
        <w:rPr>
          <w:rFonts w:ascii="Book Antiqua" w:hAnsi="Book Antiqua" w:cs="Times New Roman"/>
        </w:rPr>
        <w:t>catecholaminergic</w:t>
      </w:r>
      <w:proofErr w:type="spellEnd"/>
      <w:r w:rsidR="0083308E" w:rsidRPr="00CC6BB0">
        <w:rPr>
          <w:rFonts w:ascii="Book Antiqua" w:hAnsi="Book Antiqua" w:cs="Times New Roman"/>
        </w:rPr>
        <w:t xml:space="preserve"> activity</w:t>
      </w:r>
      <w:r w:rsidR="00B2288F" w:rsidRPr="00CC6BB0">
        <w:rPr>
          <w:rFonts w:ascii="Book Antiqua" w:hAnsi="Book Antiqua" w:cs="Times New Roman"/>
        </w:rPr>
        <w:t xml:space="preserve"> may be a shared pathogenic mechanism</w:t>
      </w:r>
      <w:r w:rsidR="0083308E" w:rsidRPr="00CC6BB0">
        <w:rPr>
          <w:rFonts w:ascii="Book Antiqua" w:hAnsi="Book Antiqua" w:cs="Times New Roman"/>
        </w:rPr>
        <w:t xml:space="preserve">. Catecholamines cause myocardial toxicity </w:t>
      </w:r>
      <w:r w:rsidR="00B2288F" w:rsidRPr="00CC6BB0">
        <w:rPr>
          <w:rFonts w:ascii="Book Antiqua" w:hAnsi="Book Antiqua" w:cs="Times New Roman"/>
        </w:rPr>
        <w:t>by</w:t>
      </w:r>
      <w:r w:rsidR="0083308E" w:rsidRPr="00CC6BB0">
        <w:rPr>
          <w:rFonts w:ascii="Book Antiqua" w:hAnsi="Book Antiqua" w:cs="Times New Roman"/>
        </w:rPr>
        <w:t xml:space="preserve"> enhanc</w:t>
      </w:r>
      <w:r w:rsidR="00B2288F" w:rsidRPr="00CC6BB0">
        <w:rPr>
          <w:rFonts w:ascii="Book Antiqua" w:hAnsi="Book Antiqua" w:cs="Times New Roman"/>
        </w:rPr>
        <w:t xml:space="preserve">ing </w:t>
      </w:r>
      <w:r w:rsidR="0083308E" w:rsidRPr="00CC6BB0">
        <w:rPr>
          <w:rFonts w:ascii="Book Antiqua" w:hAnsi="Book Antiqua" w:cs="Times New Roman"/>
        </w:rPr>
        <w:t xml:space="preserve">lipid mobility, calcium overloading, oxygen derived free radical production, increased sarcolemmal permeability as well as by provoking a state of oxygen supply-demand </w:t>
      </w:r>
      <w:proofErr w:type="gramStart"/>
      <w:r w:rsidR="000464C4" w:rsidRPr="00CC6BB0">
        <w:rPr>
          <w:rFonts w:ascii="Book Antiqua" w:hAnsi="Book Antiqua" w:cs="Times New Roman"/>
        </w:rPr>
        <w:t>mismatch</w:t>
      </w:r>
      <w:r w:rsidR="00167D95" w:rsidRPr="00CC6BB0">
        <w:rPr>
          <w:rFonts w:ascii="Book Antiqua" w:hAnsi="Book Antiqua" w:cs="Times New Roman"/>
          <w:vertAlign w:val="superscript"/>
        </w:rPr>
        <w:t>[</w:t>
      </w:r>
      <w:proofErr w:type="gramEnd"/>
      <w:r w:rsidR="00167D95" w:rsidRPr="00CC6BB0">
        <w:rPr>
          <w:rFonts w:ascii="Book Antiqua" w:hAnsi="Book Antiqua" w:cs="Times New Roman"/>
          <w:vertAlign w:val="superscript"/>
        </w:rPr>
        <w:t>1</w:t>
      </w:r>
      <w:r w:rsidR="000464C4" w:rsidRPr="00CC6BB0">
        <w:rPr>
          <w:rFonts w:ascii="Book Antiqua" w:hAnsi="Book Antiqua" w:cs="Times New Roman"/>
          <w:vertAlign w:val="superscript"/>
        </w:rPr>
        <w:t>5</w:t>
      </w:r>
      <w:r w:rsidR="00167D95" w:rsidRPr="00CC6BB0">
        <w:rPr>
          <w:rFonts w:ascii="Book Antiqua" w:hAnsi="Book Antiqua" w:cs="Times New Roman"/>
          <w:vertAlign w:val="superscript"/>
        </w:rPr>
        <w:t>]</w:t>
      </w:r>
      <w:r w:rsidR="00167D95" w:rsidRPr="00CC6BB0">
        <w:rPr>
          <w:rFonts w:ascii="Book Antiqua" w:hAnsi="Book Antiqua" w:cs="Times New Roman"/>
        </w:rPr>
        <w:t>.</w:t>
      </w:r>
      <w:r w:rsidRPr="00CC6BB0">
        <w:rPr>
          <w:rFonts w:ascii="Book Antiqua" w:hAnsi="Book Antiqua" w:cs="Times New Roman"/>
        </w:rPr>
        <w:t xml:space="preserve"> </w:t>
      </w:r>
      <w:r w:rsidRPr="00CC6BB0">
        <w:rPr>
          <w:rFonts w:ascii="Book Antiqua" w:hAnsi="Book Antiqua" w:cs="Times New Roman"/>
        </w:rPr>
        <w:lastRenderedPageBreak/>
        <w:t xml:space="preserve">Further, recurrence of CMP in </w:t>
      </w:r>
      <w:r w:rsidR="00FB4851" w:rsidRPr="00CC6BB0">
        <w:rPr>
          <w:rFonts w:ascii="Book Antiqua" w:hAnsi="Book Antiqua" w:cs="Times New Roman"/>
        </w:rPr>
        <w:t>patients with</w:t>
      </w:r>
      <w:r w:rsidR="0083308E" w:rsidRPr="00CC6BB0">
        <w:rPr>
          <w:rFonts w:ascii="Book Antiqua" w:hAnsi="Book Antiqua" w:cs="Times New Roman"/>
        </w:rPr>
        <w:t xml:space="preserve"> </w:t>
      </w:r>
      <w:proofErr w:type="spellStart"/>
      <w:r w:rsidR="0083308E" w:rsidRPr="00CC6BB0">
        <w:rPr>
          <w:rFonts w:ascii="Book Antiqua" w:hAnsi="Book Antiqua" w:cs="Times New Roman"/>
        </w:rPr>
        <w:t>unresected</w:t>
      </w:r>
      <w:proofErr w:type="spellEnd"/>
      <w:r w:rsidR="0083308E" w:rsidRPr="00CC6BB0">
        <w:rPr>
          <w:rFonts w:ascii="Book Antiqua" w:hAnsi="Book Antiqua" w:cs="Times New Roman"/>
        </w:rPr>
        <w:t xml:space="preserve"> </w:t>
      </w:r>
      <w:proofErr w:type="spellStart"/>
      <w:proofErr w:type="gramStart"/>
      <w:r w:rsidR="0083308E" w:rsidRPr="00CC6BB0">
        <w:rPr>
          <w:rFonts w:ascii="Book Antiqua" w:hAnsi="Book Antiqua" w:cs="Times New Roman"/>
        </w:rPr>
        <w:t>pheo</w:t>
      </w:r>
      <w:proofErr w:type="spellEnd"/>
      <w:r w:rsidR="00167D95" w:rsidRPr="00CC6BB0">
        <w:rPr>
          <w:rFonts w:ascii="Book Antiqua" w:hAnsi="Book Antiqua" w:cs="Times New Roman"/>
          <w:vertAlign w:val="superscript"/>
        </w:rPr>
        <w:t>[</w:t>
      </w:r>
      <w:proofErr w:type="gramEnd"/>
      <w:r w:rsidR="00167D95" w:rsidRPr="00CC6BB0">
        <w:rPr>
          <w:rFonts w:ascii="Book Antiqua" w:hAnsi="Book Antiqua" w:cs="Times New Roman"/>
          <w:vertAlign w:val="superscript"/>
        </w:rPr>
        <w:t>3]</w:t>
      </w:r>
      <w:r w:rsidR="0083308E" w:rsidRPr="00CC6BB0">
        <w:rPr>
          <w:rFonts w:ascii="Book Antiqua" w:hAnsi="Book Antiqua" w:cs="Times New Roman"/>
        </w:rPr>
        <w:t xml:space="preserve"> and</w:t>
      </w:r>
      <w:r w:rsidR="00295732">
        <w:rPr>
          <w:rFonts w:ascii="Book Antiqua" w:eastAsia="宋体" w:hAnsi="Book Antiqua" w:cs="Times New Roman" w:hint="eastAsia"/>
          <w:lang w:eastAsia="zh-CN"/>
        </w:rPr>
        <w:t xml:space="preserve"> </w:t>
      </w:r>
      <w:r w:rsidR="0083308E" w:rsidRPr="00CC6BB0">
        <w:rPr>
          <w:rFonts w:ascii="Book Antiqua" w:hAnsi="Book Antiqua" w:cs="Times New Roman"/>
        </w:rPr>
        <w:t xml:space="preserve">resolution of CMP after treatment of adrenergic excess </w:t>
      </w:r>
      <w:r w:rsidRPr="00CC6BB0">
        <w:rPr>
          <w:rFonts w:ascii="Book Antiqua" w:hAnsi="Book Antiqua" w:cs="Times New Roman"/>
        </w:rPr>
        <w:t>also suggest a causal</w:t>
      </w:r>
      <w:r w:rsidR="0083308E" w:rsidRPr="00CC6BB0">
        <w:rPr>
          <w:rFonts w:ascii="Book Antiqua" w:hAnsi="Book Antiqua" w:cs="Times New Roman"/>
        </w:rPr>
        <w:t xml:space="preserve"> relationship between catecholamine excess from pheo and CMP. </w:t>
      </w:r>
    </w:p>
    <w:p w14:paraId="1E8EFDFA" w14:textId="70C41D0B" w:rsidR="0083308E" w:rsidRPr="00295732" w:rsidRDefault="0083308E" w:rsidP="00C5593E">
      <w:pPr>
        <w:spacing w:line="360" w:lineRule="auto"/>
        <w:ind w:firstLine="720"/>
        <w:jc w:val="both"/>
        <w:rPr>
          <w:rFonts w:ascii="Book Antiqua" w:eastAsia="宋体" w:hAnsi="Book Antiqua" w:cs="Times New Roman"/>
          <w:lang w:eastAsia="zh-CN"/>
        </w:rPr>
      </w:pPr>
      <w:r w:rsidRPr="00CC6BB0">
        <w:rPr>
          <w:rFonts w:ascii="Book Antiqua" w:hAnsi="Book Antiqua" w:cs="Times New Roman"/>
        </w:rPr>
        <w:t>Provocation of a brain-heart-neural axis by various emotional and physical “stressors” has been theorized to result in massive releases of catecholamines locally into cardiac tissue w</w:t>
      </w:r>
      <w:r w:rsidR="00551E68" w:rsidRPr="00CC6BB0">
        <w:rPr>
          <w:rFonts w:ascii="Book Antiqua" w:hAnsi="Book Antiqua" w:cs="Times New Roman"/>
        </w:rPr>
        <w:t xml:space="preserve">hile </w:t>
      </w:r>
      <w:r w:rsidRPr="00CC6BB0">
        <w:rPr>
          <w:rFonts w:ascii="Book Antiqua" w:hAnsi="Book Antiqua" w:cs="Times New Roman"/>
        </w:rPr>
        <w:t>only a small lea</w:t>
      </w:r>
      <w:r w:rsidR="00207D70" w:rsidRPr="00CC6BB0">
        <w:rPr>
          <w:rFonts w:ascii="Book Antiqua" w:hAnsi="Book Antiqua" w:cs="Times New Roman"/>
        </w:rPr>
        <w:t xml:space="preserve">k </w:t>
      </w:r>
      <w:r w:rsidR="00551E68" w:rsidRPr="00CC6BB0">
        <w:rPr>
          <w:rFonts w:ascii="Book Antiqua" w:hAnsi="Book Antiqua" w:cs="Times New Roman"/>
        </w:rPr>
        <w:t xml:space="preserve">occurs </w:t>
      </w:r>
      <w:r w:rsidR="00207D70" w:rsidRPr="00CC6BB0">
        <w:rPr>
          <w:rFonts w:ascii="Book Antiqua" w:hAnsi="Book Antiqua" w:cs="Times New Roman"/>
        </w:rPr>
        <w:t xml:space="preserve">into the systemic </w:t>
      </w:r>
      <w:proofErr w:type="gramStart"/>
      <w:r w:rsidR="00207D70" w:rsidRPr="00CC6BB0">
        <w:rPr>
          <w:rFonts w:ascii="Book Antiqua" w:hAnsi="Book Antiqua" w:cs="Times New Roman"/>
        </w:rPr>
        <w:t>circulation</w:t>
      </w:r>
      <w:r w:rsidR="00167D95" w:rsidRPr="00CC6BB0">
        <w:rPr>
          <w:rFonts w:ascii="Book Antiqua" w:hAnsi="Book Antiqua" w:cs="Times New Roman"/>
          <w:vertAlign w:val="superscript"/>
        </w:rPr>
        <w:t>[</w:t>
      </w:r>
      <w:proofErr w:type="gramEnd"/>
      <w:r w:rsidR="00167D95" w:rsidRPr="00CC6BB0">
        <w:rPr>
          <w:rFonts w:ascii="Book Antiqua" w:hAnsi="Book Antiqua" w:cs="Times New Roman"/>
          <w:vertAlign w:val="superscript"/>
        </w:rPr>
        <w:t>1</w:t>
      </w:r>
      <w:r w:rsidR="00316709">
        <w:rPr>
          <w:rFonts w:ascii="Book Antiqua" w:hAnsi="Book Antiqua" w:cs="Times New Roman"/>
          <w:vertAlign w:val="superscript"/>
        </w:rPr>
        <w:t>6,</w:t>
      </w:r>
      <w:r w:rsidR="00207D70" w:rsidRPr="00CC6BB0">
        <w:rPr>
          <w:rFonts w:ascii="Book Antiqua" w:hAnsi="Book Antiqua" w:cs="Times New Roman"/>
          <w:vertAlign w:val="superscript"/>
        </w:rPr>
        <w:t>17</w:t>
      </w:r>
      <w:r w:rsidR="00167D95" w:rsidRPr="00CC6BB0">
        <w:rPr>
          <w:rFonts w:ascii="Book Antiqua" w:hAnsi="Book Antiqua" w:cs="Times New Roman"/>
          <w:vertAlign w:val="superscript"/>
        </w:rPr>
        <w:t>]</w:t>
      </w:r>
      <w:r w:rsidR="00167D95" w:rsidRPr="00CC6BB0">
        <w:rPr>
          <w:rFonts w:ascii="Book Antiqua" w:hAnsi="Book Antiqua" w:cs="Times New Roman"/>
          <w:bdr w:val="none" w:sz="0" w:space="0" w:color="auto" w:frame="1"/>
        </w:rPr>
        <w:t xml:space="preserve">. </w:t>
      </w:r>
      <w:r w:rsidRPr="00CC6BB0">
        <w:rPr>
          <w:rFonts w:ascii="Book Antiqua" w:hAnsi="Book Antiqua" w:cs="Times New Roman"/>
          <w:bdr w:val="none" w:sz="0" w:space="0" w:color="auto" w:frame="1"/>
        </w:rPr>
        <w:t xml:space="preserve">In 2 of 3 patients that developed acute LV dysfunction in our study such events followed </w:t>
      </w:r>
      <w:r w:rsidR="00551E68" w:rsidRPr="00CC6BB0">
        <w:rPr>
          <w:rFonts w:ascii="Book Antiqua" w:hAnsi="Book Antiqua" w:cs="Times New Roman"/>
          <w:bdr w:val="none" w:sz="0" w:space="0" w:color="auto" w:frame="1"/>
        </w:rPr>
        <w:t>acute stress</w:t>
      </w:r>
      <w:r w:rsidR="00B2288F" w:rsidRPr="00CC6BB0">
        <w:rPr>
          <w:rFonts w:ascii="Book Antiqua" w:hAnsi="Book Antiqua" w:cs="Times New Roman"/>
          <w:bdr w:val="none" w:sz="0" w:space="0" w:color="auto" w:frame="1"/>
        </w:rPr>
        <w:t>,</w:t>
      </w:r>
      <w:r w:rsidR="00551E68" w:rsidRPr="00CC6BB0">
        <w:rPr>
          <w:rFonts w:ascii="Book Antiqua" w:hAnsi="Book Antiqua" w:cs="Times New Roman"/>
          <w:bdr w:val="none" w:sz="0" w:space="0" w:color="auto" w:frame="1"/>
        </w:rPr>
        <w:t xml:space="preserve"> suggesting that increase</w:t>
      </w:r>
      <w:r w:rsidRPr="00CC6BB0">
        <w:rPr>
          <w:rFonts w:ascii="Book Antiqua" w:hAnsi="Book Antiqua" w:cs="Times New Roman"/>
          <w:bdr w:val="none" w:sz="0" w:space="0" w:color="auto" w:frame="1"/>
        </w:rPr>
        <w:t xml:space="preserve">s in catecholamine levels over and above the background elevation </w:t>
      </w:r>
      <w:r w:rsidR="00551E68" w:rsidRPr="00CC6BB0">
        <w:rPr>
          <w:rFonts w:ascii="Book Antiqua" w:hAnsi="Book Antiqua" w:cs="Times New Roman"/>
          <w:bdr w:val="none" w:sz="0" w:space="0" w:color="auto" w:frame="1"/>
        </w:rPr>
        <w:t xml:space="preserve">precipitated by </w:t>
      </w:r>
      <w:r w:rsidR="00D5077C">
        <w:rPr>
          <w:rFonts w:ascii="Book Antiqua" w:eastAsia="宋体" w:hAnsi="Book Antiqua" w:cs="Times New Roman"/>
          <w:bdr w:val="none" w:sz="0" w:space="0" w:color="auto" w:frame="1"/>
          <w:lang w:eastAsia="zh-CN"/>
        </w:rPr>
        <w:t>“</w:t>
      </w:r>
      <w:r w:rsidR="00551E68" w:rsidRPr="00CC6BB0">
        <w:rPr>
          <w:rFonts w:ascii="Book Antiqua" w:hAnsi="Book Antiqua" w:cs="Times New Roman"/>
          <w:bdr w:val="none" w:sz="0" w:space="0" w:color="auto" w:frame="1"/>
        </w:rPr>
        <w:t>stress</w:t>
      </w:r>
      <w:r w:rsidR="00D5077C">
        <w:rPr>
          <w:rFonts w:ascii="Book Antiqua" w:eastAsia="宋体" w:hAnsi="Book Antiqua" w:cs="Times New Roman"/>
          <w:bdr w:val="none" w:sz="0" w:space="0" w:color="auto" w:frame="1"/>
          <w:lang w:eastAsia="zh-CN"/>
        </w:rPr>
        <w:t>”</w:t>
      </w:r>
      <w:r w:rsidR="00551E68" w:rsidRPr="00CC6BB0">
        <w:rPr>
          <w:rFonts w:ascii="Book Antiqua" w:hAnsi="Book Antiqua" w:cs="Times New Roman"/>
          <w:bdr w:val="none" w:sz="0" w:space="0" w:color="auto" w:frame="1"/>
        </w:rPr>
        <w:t xml:space="preserve"> may provoke acute LV dysfunction in pheo patients </w:t>
      </w:r>
      <w:r w:rsidRPr="00CC6BB0">
        <w:rPr>
          <w:rFonts w:ascii="Book Antiqua" w:hAnsi="Book Antiqua" w:cs="Times New Roman"/>
          <w:bdr w:val="none" w:sz="0" w:space="0" w:color="auto" w:frame="1"/>
        </w:rPr>
        <w:t xml:space="preserve">in a manner similar to TC. </w:t>
      </w:r>
      <w:r w:rsidRPr="00CC6BB0">
        <w:rPr>
          <w:rFonts w:ascii="Book Antiqua" w:hAnsi="Book Antiqua" w:cs="Times New Roman"/>
        </w:rPr>
        <w:t xml:space="preserve">No </w:t>
      </w:r>
      <w:r w:rsidR="00FB4851" w:rsidRPr="00CC6BB0">
        <w:rPr>
          <w:rFonts w:ascii="Book Antiqua" w:hAnsi="Book Antiqua" w:cs="Times New Roman"/>
        </w:rPr>
        <w:t xml:space="preserve">independent </w:t>
      </w:r>
      <w:r w:rsidRPr="00CC6BB0">
        <w:rPr>
          <w:rFonts w:ascii="Book Antiqua" w:hAnsi="Book Antiqua" w:cs="Times New Roman"/>
        </w:rPr>
        <w:t xml:space="preserve">predictors of LV dysfunction were found in this study </w:t>
      </w:r>
      <w:r w:rsidR="00FB4851" w:rsidRPr="00CC6BB0">
        <w:rPr>
          <w:rFonts w:ascii="Book Antiqua" w:hAnsi="Book Antiqua" w:cs="Times New Roman"/>
        </w:rPr>
        <w:t xml:space="preserve">including </w:t>
      </w:r>
      <w:r w:rsidRPr="00CC6BB0">
        <w:rPr>
          <w:rFonts w:ascii="Book Antiqua" w:hAnsi="Book Antiqua" w:cs="Times New Roman"/>
        </w:rPr>
        <w:t>degree of adrenergic excess</w:t>
      </w:r>
      <w:r w:rsidR="00FB4851" w:rsidRPr="00CC6BB0">
        <w:rPr>
          <w:rFonts w:ascii="Book Antiqua" w:hAnsi="Book Antiqua" w:cs="Times New Roman"/>
        </w:rPr>
        <w:t xml:space="preserve"> as assessed by urinary catecholamine excretion</w:t>
      </w:r>
      <w:r w:rsidRPr="00CC6BB0">
        <w:rPr>
          <w:rFonts w:ascii="Book Antiqua" w:hAnsi="Book Antiqua" w:cs="Times New Roman"/>
        </w:rPr>
        <w:t>. In a study of 5 patients with TC like LV dysfunction</w:t>
      </w:r>
      <w:r w:rsidR="00B2288F" w:rsidRPr="00CC6BB0">
        <w:rPr>
          <w:rFonts w:ascii="Book Antiqua" w:hAnsi="Book Antiqua" w:cs="Times New Roman"/>
        </w:rPr>
        <w:t>,</w:t>
      </w:r>
      <w:r w:rsidRPr="00CC6BB0">
        <w:rPr>
          <w:rFonts w:ascii="Book Antiqua" w:hAnsi="Book Antiqua" w:cs="Times New Roman"/>
        </w:rPr>
        <w:t xml:space="preserve"> catecholamines levels were elevated in coronary sinus </w:t>
      </w:r>
      <w:r w:rsidR="00B2288F" w:rsidRPr="00CC6BB0">
        <w:rPr>
          <w:rFonts w:ascii="Book Antiqua" w:hAnsi="Book Antiqua" w:cs="Times New Roman"/>
        </w:rPr>
        <w:t xml:space="preserve">but not peripheral blood </w:t>
      </w:r>
      <w:r w:rsidRPr="00CC6BB0">
        <w:rPr>
          <w:rFonts w:ascii="Book Antiqua" w:hAnsi="Book Antiqua" w:cs="Times New Roman"/>
        </w:rPr>
        <w:t>suggesting local nore</w:t>
      </w:r>
      <w:r w:rsidR="00207D70" w:rsidRPr="00CC6BB0">
        <w:rPr>
          <w:rFonts w:ascii="Book Antiqua" w:hAnsi="Book Antiqua" w:cs="Times New Roman"/>
        </w:rPr>
        <w:t xml:space="preserve">pinephrine </w:t>
      </w:r>
      <w:proofErr w:type="gramStart"/>
      <w:r w:rsidR="00207D70" w:rsidRPr="00CC6BB0">
        <w:rPr>
          <w:rFonts w:ascii="Book Antiqua" w:hAnsi="Book Antiqua" w:cs="Times New Roman"/>
        </w:rPr>
        <w:t>release</w:t>
      </w:r>
      <w:r w:rsidR="00167D95" w:rsidRPr="00CC6BB0">
        <w:rPr>
          <w:rFonts w:ascii="Book Antiqua" w:hAnsi="Book Antiqua" w:cs="Times New Roman"/>
          <w:vertAlign w:val="superscript"/>
        </w:rPr>
        <w:t>[</w:t>
      </w:r>
      <w:proofErr w:type="gramEnd"/>
      <w:r w:rsidR="00167D95" w:rsidRPr="00CC6BB0">
        <w:rPr>
          <w:rFonts w:ascii="Book Antiqua" w:hAnsi="Book Antiqua" w:cs="Times New Roman"/>
          <w:vertAlign w:val="superscript"/>
        </w:rPr>
        <w:t>1</w:t>
      </w:r>
      <w:r w:rsidR="00207D70" w:rsidRPr="00CC6BB0">
        <w:rPr>
          <w:rFonts w:ascii="Book Antiqua" w:hAnsi="Book Antiqua" w:cs="Times New Roman"/>
          <w:vertAlign w:val="superscript"/>
        </w:rPr>
        <w:t>8</w:t>
      </w:r>
      <w:r w:rsidR="00167D95" w:rsidRPr="00CC6BB0">
        <w:rPr>
          <w:rFonts w:ascii="Book Antiqua" w:hAnsi="Book Antiqua" w:cs="Times New Roman"/>
          <w:vertAlign w:val="superscript"/>
        </w:rPr>
        <w:t>]</w:t>
      </w:r>
      <w:r w:rsidR="00167D95" w:rsidRPr="00CC6BB0">
        <w:rPr>
          <w:rFonts w:ascii="Book Antiqua" w:hAnsi="Book Antiqua" w:cs="Times New Roman"/>
        </w:rPr>
        <w:t xml:space="preserve">. </w:t>
      </w:r>
      <w:r w:rsidRPr="00CC6BB0">
        <w:rPr>
          <w:rFonts w:ascii="Book Antiqua" w:hAnsi="Book Antiqua" w:cs="Times New Roman"/>
        </w:rPr>
        <w:t xml:space="preserve">Endogenous release of catecholamines from myocardial sympathetic nerve terminals rather than circulating catecholamines may therefore mediate neurocardiogenic injury </w:t>
      </w:r>
      <w:r w:rsidRPr="00CC6BB0">
        <w:rPr>
          <w:rFonts w:ascii="Book Antiqua" w:hAnsi="Book Antiqua" w:cs="Times New Roman"/>
          <w:bdr w:val="none" w:sz="0" w:space="0" w:color="auto" w:frame="1"/>
        </w:rPr>
        <w:t>explaining the noted lack of h</w:t>
      </w:r>
      <w:r w:rsidRPr="00CC6BB0">
        <w:rPr>
          <w:rFonts w:ascii="Book Antiqua" w:hAnsi="Book Antiqua" w:cs="Times New Roman"/>
        </w:rPr>
        <w:t>igher catecholamine levels in pheo patients with acute LV dysfunction despi</w:t>
      </w:r>
      <w:r w:rsidR="00207D70" w:rsidRPr="00CC6BB0">
        <w:rPr>
          <w:rFonts w:ascii="Book Antiqua" w:hAnsi="Book Antiqua" w:cs="Times New Roman"/>
        </w:rPr>
        <w:t xml:space="preserve">te an attendant </w:t>
      </w:r>
      <w:r w:rsidR="00FB3A69">
        <w:rPr>
          <w:rFonts w:ascii="Book Antiqua" w:eastAsia="宋体" w:hAnsi="Book Antiqua" w:cs="Times New Roman"/>
          <w:lang w:eastAsia="zh-CN"/>
        </w:rPr>
        <w:t>“</w:t>
      </w:r>
      <w:r w:rsidR="00207D70" w:rsidRPr="00CC6BB0">
        <w:rPr>
          <w:rFonts w:ascii="Book Antiqua" w:hAnsi="Book Antiqua" w:cs="Times New Roman"/>
        </w:rPr>
        <w:t>acute stress</w:t>
      </w:r>
      <w:r w:rsidR="00FB3A69">
        <w:rPr>
          <w:rFonts w:ascii="Book Antiqua" w:eastAsia="宋体" w:hAnsi="Book Antiqua" w:cs="Times New Roman"/>
          <w:lang w:eastAsia="zh-CN"/>
        </w:rPr>
        <w:t>”</w:t>
      </w:r>
      <w:r w:rsidR="00167D95" w:rsidRPr="00CC6BB0">
        <w:rPr>
          <w:rFonts w:ascii="Book Antiqua" w:hAnsi="Book Antiqua" w:cs="Times New Roman"/>
          <w:vertAlign w:val="superscript"/>
        </w:rPr>
        <w:t>[1</w:t>
      </w:r>
      <w:r w:rsidR="00207D70" w:rsidRPr="00CC6BB0">
        <w:rPr>
          <w:rFonts w:ascii="Book Antiqua" w:hAnsi="Book Antiqua" w:cs="Times New Roman"/>
          <w:vertAlign w:val="superscript"/>
        </w:rPr>
        <w:t>9</w:t>
      </w:r>
      <w:r w:rsidR="00167D95" w:rsidRPr="00CC6BB0">
        <w:rPr>
          <w:rFonts w:ascii="Book Antiqua" w:hAnsi="Book Antiqua" w:cs="Times New Roman"/>
          <w:vertAlign w:val="superscript"/>
        </w:rPr>
        <w:t>]</w:t>
      </w:r>
      <w:r w:rsidR="00167D95" w:rsidRPr="00CC6BB0">
        <w:rPr>
          <w:rFonts w:ascii="Book Antiqua" w:hAnsi="Book Antiqua" w:cs="Times New Roman"/>
          <w:bdr w:val="none" w:sz="0" w:space="0" w:color="auto" w:frame="1"/>
        </w:rPr>
        <w:t xml:space="preserve">. </w:t>
      </w:r>
      <w:r w:rsidRPr="00CC6BB0">
        <w:rPr>
          <w:rFonts w:ascii="Book Antiqua" w:hAnsi="Book Antiqua" w:cs="Times New Roman"/>
        </w:rPr>
        <w:t>The absence of universal LV dysfunction despite the chronic adrenergic excess in all pheo patients is also intriguing. Persistent elevation of plasma catecholamine levels might induce adrenergic receptor desensitization via mechanisms that include receptor modulation and uncoupling from down</w:t>
      </w:r>
      <w:r w:rsidR="00316709">
        <w:rPr>
          <w:rFonts w:ascii="Book Antiqua" w:eastAsia="宋体" w:hAnsi="Book Antiqua" w:cs="Times New Roman" w:hint="eastAsia"/>
          <w:lang w:eastAsia="zh-CN"/>
        </w:rPr>
        <w:t>-</w:t>
      </w:r>
      <w:r w:rsidRPr="00CC6BB0">
        <w:rPr>
          <w:rFonts w:ascii="Book Antiqua" w:hAnsi="Book Antiqua" w:cs="Times New Roman"/>
        </w:rPr>
        <w:t xml:space="preserve">stream </w:t>
      </w:r>
      <w:proofErr w:type="gramStart"/>
      <w:r w:rsidRPr="00CC6BB0">
        <w:rPr>
          <w:rFonts w:ascii="Book Antiqua" w:hAnsi="Book Antiqua" w:cs="Times New Roman"/>
        </w:rPr>
        <w:t>effectors</w:t>
      </w:r>
      <w:r w:rsidR="00167D95" w:rsidRPr="00CC6BB0">
        <w:rPr>
          <w:rFonts w:ascii="Book Antiqua" w:hAnsi="Book Antiqua" w:cs="Times New Roman"/>
          <w:vertAlign w:val="superscript"/>
        </w:rPr>
        <w:t>[</w:t>
      </w:r>
      <w:proofErr w:type="gramEnd"/>
      <w:r w:rsidR="00167D95" w:rsidRPr="00CC6BB0">
        <w:rPr>
          <w:rFonts w:ascii="Book Antiqua" w:hAnsi="Book Antiqua" w:cs="Times New Roman"/>
          <w:vertAlign w:val="superscript"/>
        </w:rPr>
        <w:t>2</w:t>
      </w:r>
      <w:r w:rsidR="00316709">
        <w:rPr>
          <w:rFonts w:ascii="Book Antiqua" w:hAnsi="Book Antiqua" w:cs="Times New Roman"/>
          <w:vertAlign w:val="superscript"/>
        </w:rPr>
        <w:t>0,</w:t>
      </w:r>
      <w:r w:rsidR="00FB4851" w:rsidRPr="00CC6BB0">
        <w:rPr>
          <w:rFonts w:ascii="Book Antiqua" w:hAnsi="Book Antiqua" w:cs="Times New Roman"/>
          <w:vertAlign w:val="superscript"/>
        </w:rPr>
        <w:t>21</w:t>
      </w:r>
      <w:r w:rsidR="00167D95" w:rsidRPr="00CC6BB0">
        <w:rPr>
          <w:rFonts w:ascii="Book Antiqua" w:hAnsi="Book Antiqua" w:cs="Times New Roman"/>
          <w:vertAlign w:val="superscript"/>
        </w:rPr>
        <w:t>]</w:t>
      </w:r>
      <w:r w:rsidR="00167D95" w:rsidRPr="00CC6BB0">
        <w:rPr>
          <w:rFonts w:ascii="Book Antiqua" w:hAnsi="Book Antiqua" w:cs="Times New Roman"/>
        </w:rPr>
        <w:t xml:space="preserve">. </w:t>
      </w:r>
      <w:r w:rsidRPr="00CC6BB0">
        <w:rPr>
          <w:rFonts w:ascii="Book Antiqua" w:hAnsi="Book Antiqua" w:cs="Times New Roman"/>
        </w:rPr>
        <w:t xml:space="preserve">Genetic susceptibility mediated through </w:t>
      </w:r>
      <w:r w:rsidRPr="00CC6BB0">
        <w:rPr>
          <w:rFonts w:ascii="Book Antiqua" w:hAnsi="Book Antiqua" w:cs="Times New Roman"/>
          <w:bdr w:val="none" w:sz="0" w:space="0" w:color="auto" w:frame="1"/>
        </w:rPr>
        <w:t xml:space="preserve">adrenergic </w:t>
      </w:r>
      <w:proofErr w:type="gramStart"/>
      <w:r w:rsidRPr="00CC6BB0">
        <w:rPr>
          <w:rFonts w:ascii="Book Antiqua" w:hAnsi="Book Antiqua" w:cs="Times New Roman"/>
          <w:bdr w:val="none" w:sz="0" w:space="0" w:color="auto" w:frame="1"/>
        </w:rPr>
        <w:t>receptor</w:t>
      </w:r>
      <w:r w:rsidR="00167D95" w:rsidRPr="00CC6BB0">
        <w:rPr>
          <w:rFonts w:ascii="Book Antiqua" w:hAnsi="Book Antiqua" w:cs="Times New Roman"/>
          <w:bdr w:val="none" w:sz="0" w:space="0" w:color="auto" w:frame="1"/>
          <w:vertAlign w:val="superscript"/>
        </w:rPr>
        <w:t>[</w:t>
      </w:r>
      <w:proofErr w:type="gramEnd"/>
      <w:r w:rsidR="00167D95" w:rsidRPr="00CC6BB0">
        <w:rPr>
          <w:rFonts w:ascii="Book Antiqua" w:hAnsi="Book Antiqua" w:cs="Times New Roman"/>
          <w:bdr w:val="none" w:sz="0" w:space="0" w:color="auto" w:frame="1"/>
          <w:vertAlign w:val="superscript"/>
        </w:rPr>
        <w:t>2</w:t>
      </w:r>
      <w:r w:rsidR="00316709">
        <w:rPr>
          <w:rFonts w:ascii="Book Antiqua" w:hAnsi="Book Antiqua" w:cs="Times New Roman"/>
          <w:bdr w:val="none" w:sz="0" w:space="0" w:color="auto" w:frame="1"/>
          <w:vertAlign w:val="superscript"/>
        </w:rPr>
        <w:t>2,</w:t>
      </w:r>
      <w:r w:rsidR="00FB4851" w:rsidRPr="00CC6BB0">
        <w:rPr>
          <w:rFonts w:ascii="Book Antiqua" w:hAnsi="Book Antiqua" w:cs="Times New Roman"/>
          <w:bdr w:val="none" w:sz="0" w:space="0" w:color="auto" w:frame="1"/>
          <w:vertAlign w:val="superscript"/>
        </w:rPr>
        <w:t>23</w:t>
      </w:r>
      <w:r w:rsidR="00167D95" w:rsidRPr="00CC6BB0">
        <w:rPr>
          <w:rFonts w:ascii="Book Antiqua" w:hAnsi="Book Antiqua" w:cs="Times New Roman"/>
          <w:bdr w:val="none" w:sz="0" w:space="0" w:color="auto" w:frame="1"/>
          <w:vertAlign w:val="superscript"/>
        </w:rPr>
        <w:t>]</w:t>
      </w:r>
      <w:r w:rsidRPr="00CC6BB0">
        <w:rPr>
          <w:rFonts w:ascii="Book Antiqua" w:hAnsi="Book Antiqua" w:cs="Times New Roman"/>
          <w:bdr w:val="none" w:sz="0" w:space="0" w:color="auto" w:frame="1"/>
        </w:rPr>
        <w:t xml:space="preserve"> and G protein coupled receptor kinase polymorphisms (GRK5)</w:t>
      </w:r>
      <w:r w:rsidR="00167D95" w:rsidRPr="00CC6BB0">
        <w:rPr>
          <w:rFonts w:ascii="Book Antiqua" w:hAnsi="Book Antiqua" w:cs="Times New Roman"/>
          <w:bdr w:val="none" w:sz="0" w:space="0" w:color="auto" w:frame="1"/>
          <w:vertAlign w:val="superscript"/>
        </w:rPr>
        <w:t>[2</w:t>
      </w:r>
      <w:r w:rsidR="00FB4851" w:rsidRPr="00CC6BB0">
        <w:rPr>
          <w:rFonts w:ascii="Book Antiqua" w:hAnsi="Book Antiqua" w:cs="Times New Roman"/>
          <w:bdr w:val="none" w:sz="0" w:space="0" w:color="auto" w:frame="1"/>
          <w:vertAlign w:val="superscript"/>
        </w:rPr>
        <w:t>4</w:t>
      </w:r>
      <w:r w:rsidR="00167D95" w:rsidRPr="00CC6BB0">
        <w:rPr>
          <w:rFonts w:ascii="Book Antiqua" w:hAnsi="Book Antiqua" w:cs="Times New Roman"/>
          <w:bdr w:val="none" w:sz="0" w:space="0" w:color="auto" w:frame="1"/>
          <w:vertAlign w:val="superscript"/>
        </w:rPr>
        <w:t>]</w:t>
      </w:r>
      <w:r w:rsidRPr="00CC6BB0">
        <w:rPr>
          <w:rFonts w:ascii="Book Antiqua" w:hAnsi="Book Antiqua" w:cs="Times New Roman"/>
          <w:bdr w:val="none" w:sz="0" w:space="0" w:color="auto" w:frame="1"/>
        </w:rPr>
        <w:t xml:space="preserve"> may also account for differences in predisposition to cardiac dysfunction in pheo and TC related LV dysfunction despite similar catecholamine elevations.</w:t>
      </w:r>
      <w:r w:rsidR="00295732">
        <w:rPr>
          <w:rFonts w:ascii="Book Antiqua" w:eastAsia="宋体" w:hAnsi="Book Antiqua" w:cs="Times New Roman" w:hint="eastAsia"/>
          <w:bdr w:val="none" w:sz="0" w:space="0" w:color="auto" w:frame="1"/>
          <w:lang w:eastAsia="zh-CN"/>
        </w:rPr>
        <w:t xml:space="preserve"> </w:t>
      </w:r>
    </w:p>
    <w:p w14:paraId="6EB224D4" w14:textId="5BD86313" w:rsidR="0083308E" w:rsidRPr="00CC6BB0" w:rsidRDefault="0083308E" w:rsidP="00C5593E">
      <w:pPr>
        <w:spacing w:line="360" w:lineRule="auto"/>
        <w:ind w:firstLine="720"/>
        <w:jc w:val="both"/>
        <w:rPr>
          <w:rFonts w:ascii="Book Antiqua" w:hAnsi="Book Antiqua" w:cs="Times New Roman"/>
        </w:rPr>
      </w:pPr>
      <w:r w:rsidRPr="00CC6BB0">
        <w:rPr>
          <w:rFonts w:ascii="Book Antiqua" w:hAnsi="Book Antiqua" w:cs="Times New Roman"/>
        </w:rPr>
        <w:t xml:space="preserve">Despite sharing a common morphology and possibly a shared etiology, pheo related CMP tends to differ from </w:t>
      </w:r>
      <w:r w:rsidR="00150619">
        <w:rPr>
          <w:rFonts w:ascii="Book Antiqua" w:eastAsia="宋体" w:hAnsi="Book Antiqua" w:cs="Times New Roman"/>
          <w:lang w:eastAsia="zh-CN"/>
        </w:rPr>
        <w:t>“</w:t>
      </w:r>
      <w:r w:rsidRPr="00CC6BB0">
        <w:rPr>
          <w:rFonts w:ascii="Book Antiqua" w:hAnsi="Book Antiqua" w:cs="Times New Roman"/>
        </w:rPr>
        <w:t>idiopathic</w:t>
      </w:r>
      <w:r w:rsidR="00150619">
        <w:rPr>
          <w:rFonts w:ascii="Book Antiqua" w:eastAsia="宋体" w:hAnsi="Book Antiqua" w:cs="Times New Roman"/>
          <w:lang w:eastAsia="zh-CN"/>
        </w:rPr>
        <w:t>”</w:t>
      </w:r>
      <w:r w:rsidRPr="00CC6BB0">
        <w:rPr>
          <w:rFonts w:ascii="Book Antiqua" w:hAnsi="Book Antiqua" w:cs="Times New Roman"/>
        </w:rPr>
        <w:t xml:space="preserve"> TC in terms of patient demographics and clinical features. A study based on a population of 38 cases assimilated from published case reports of pheo related TC found such patients to be younger; and although the majority w</w:t>
      </w:r>
      <w:r w:rsidR="00D5077C">
        <w:rPr>
          <w:rFonts w:ascii="Book Antiqua" w:eastAsia="宋体" w:hAnsi="Book Antiqua" w:cs="Times New Roman" w:hint="eastAsia"/>
          <w:lang w:eastAsia="zh-CN"/>
        </w:rPr>
        <w:t>as</w:t>
      </w:r>
      <w:r w:rsidR="00BF2DA1">
        <w:rPr>
          <w:rFonts w:ascii="Book Antiqua" w:hAnsi="Book Antiqua" w:cs="Times New Roman"/>
        </w:rPr>
        <w:t xml:space="preserve"> still females,</w:t>
      </w:r>
      <w:r w:rsidR="003A3459" w:rsidRPr="00CC6BB0">
        <w:rPr>
          <w:rFonts w:ascii="Book Antiqua" w:hAnsi="Book Antiqua" w:cs="Times New Roman"/>
        </w:rPr>
        <w:t xml:space="preserve"> </w:t>
      </w:r>
      <w:r w:rsidRPr="00CC6BB0">
        <w:rPr>
          <w:rFonts w:ascii="Book Antiqua" w:hAnsi="Book Antiqua" w:cs="Times New Roman"/>
        </w:rPr>
        <w:t xml:space="preserve">the sexual inequality was less skewed compared to TC </w:t>
      </w:r>
      <w:r w:rsidRPr="00CC6BB0">
        <w:rPr>
          <w:rFonts w:ascii="Book Antiqua" w:hAnsi="Book Antiqua" w:cs="Times New Roman"/>
        </w:rPr>
        <w:lastRenderedPageBreak/>
        <w:t>patien</w:t>
      </w:r>
      <w:r w:rsidR="00EE30C9" w:rsidRPr="00CC6BB0">
        <w:rPr>
          <w:rFonts w:ascii="Book Antiqua" w:hAnsi="Book Antiqua" w:cs="Times New Roman"/>
        </w:rPr>
        <w:t xml:space="preserve">ts without </w:t>
      </w:r>
      <w:proofErr w:type="spellStart"/>
      <w:proofErr w:type="gramStart"/>
      <w:r w:rsidR="00EE30C9" w:rsidRPr="00CC6BB0">
        <w:rPr>
          <w:rFonts w:ascii="Book Antiqua" w:hAnsi="Book Antiqua" w:cs="Times New Roman"/>
        </w:rPr>
        <w:t>pheo</w:t>
      </w:r>
      <w:proofErr w:type="spellEnd"/>
      <w:r w:rsidR="00167D95" w:rsidRPr="00CC6BB0">
        <w:rPr>
          <w:rFonts w:ascii="Book Antiqua" w:hAnsi="Book Antiqua" w:cs="Times New Roman"/>
          <w:vertAlign w:val="superscript"/>
        </w:rPr>
        <w:t>[</w:t>
      </w:r>
      <w:proofErr w:type="gramEnd"/>
      <w:r w:rsidR="00167D95" w:rsidRPr="00CC6BB0">
        <w:rPr>
          <w:rFonts w:ascii="Book Antiqua" w:hAnsi="Book Antiqua" w:cs="Times New Roman"/>
          <w:vertAlign w:val="superscript"/>
        </w:rPr>
        <w:t>3]</w:t>
      </w:r>
      <w:r w:rsidR="00167D95" w:rsidRPr="00CC6BB0">
        <w:rPr>
          <w:rFonts w:ascii="Book Antiqua" w:hAnsi="Book Antiqua" w:cs="Times New Roman"/>
        </w:rPr>
        <w:t xml:space="preserve">. </w:t>
      </w:r>
      <w:r w:rsidRPr="00CC6BB0">
        <w:rPr>
          <w:rFonts w:ascii="Book Antiqua" w:hAnsi="Book Antiqua" w:cs="Times New Roman"/>
        </w:rPr>
        <w:t>Such patients experienced an inciting event less often but experienced more recurrent episodes</w:t>
      </w:r>
      <w:r w:rsidR="00D5077C">
        <w:rPr>
          <w:rFonts w:ascii="Book Antiqua" w:eastAsia="宋体" w:hAnsi="Book Antiqua" w:cs="Times New Roman" w:hint="eastAsia"/>
          <w:lang w:eastAsia="zh-CN"/>
        </w:rPr>
        <w:t xml:space="preserve"> (</w:t>
      </w:r>
      <w:r w:rsidRPr="00CC6BB0">
        <w:rPr>
          <w:rFonts w:ascii="Book Antiqua" w:hAnsi="Book Antiqua" w:cs="Times New Roman"/>
        </w:rPr>
        <w:t xml:space="preserve">13.2% </w:t>
      </w:r>
      <w:r w:rsidRPr="00D5077C">
        <w:rPr>
          <w:rFonts w:ascii="Book Antiqua" w:hAnsi="Book Antiqua" w:cs="Times New Roman"/>
          <w:i/>
        </w:rPr>
        <w:t>vs</w:t>
      </w:r>
      <w:r w:rsidRPr="00CC6BB0">
        <w:rPr>
          <w:rFonts w:ascii="Book Antiqua" w:hAnsi="Book Antiqua" w:cs="Times New Roman"/>
        </w:rPr>
        <w:t xml:space="preserve"> 3.5%</w:t>
      </w:r>
      <w:r w:rsidR="00D5077C">
        <w:rPr>
          <w:rFonts w:ascii="Book Antiqua" w:eastAsia="宋体" w:hAnsi="Book Antiqua" w:cs="Times New Roman" w:hint="eastAsia"/>
          <w:lang w:eastAsia="zh-CN"/>
        </w:rPr>
        <w:t>).</w:t>
      </w:r>
      <w:r w:rsidRPr="00CC6BB0">
        <w:rPr>
          <w:rFonts w:ascii="Book Antiqua" w:hAnsi="Book Antiqua" w:cs="Times New Roman"/>
        </w:rPr>
        <w:t xml:space="preserve"> </w:t>
      </w:r>
    </w:p>
    <w:p w14:paraId="350F161F" w14:textId="71551C96" w:rsidR="00D24AD0" w:rsidRPr="00CC6BB0" w:rsidRDefault="00D24AD0" w:rsidP="00C5593E">
      <w:pPr>
        <w:spacing w:line="360" w:lineRule="auto"/>
        <w:ind w:firstLine="720"/>
        <w:jc w:val="both"/>
        <w:rPr>
          <w:rFonts w:ascii="Book Antiqua" w:eastAsia="Times New Roman" w:hAnsi="Book Antiqua" w:cs="Times New Roman"/>
          <w:vertAlign w:val="superscript"/>
        </w:rPr>
      </w:pPr>
      <w:r w:rsidRPr="00CC6BB0">
        <w:rPr>
          <w:rFonts w:ascii="Book Antiqua" w:hAnsi="Book Antiqua" w:cs="Times New Roman"/>
        </w:rPr>
        <w:t xml:space="preserve">Our study has some limitations. First, the sample size is small. However, this is related to the rare incidence of the disease process being studied. Second is the utilization of a retrospective design, again necessitated by the infrequent occurrence of the disease. </w:t>
      </w:r>
    </w:p>
    <w:p w14:paraId="433BBE05" w14:textId="3BB3FBF9" w:rsidR="0083308E" w:rsidRPr="00CC6BB0" w:rsidRDefault="00E81E59" w:rsidP="00C5593E">
      <w:pPr>
        <w:spacing w:line="360" w:lineRule="auto"/>
        <w:ind w:firstLine="720"/>
        <w:jc w:val="both"/>
        <w:rPr>
          <w:rFonts w:ascii="Book Antiqua" w:eastAsia="Times New Roman" w:hAnsi="Book Antiqua" w:cs="Times New Roman"/>
        </w:rPr>
      </w:pPr>
      <w:r w:rsidRPr="00CC6BB0">
        <w:rPr>
          <w:rFonts w:ascii="Book Antiqua" w:eastAsia="Times New Roman" w:hAnsi="Book Antiqua" w:cs="Times New Roman"/>
        </w:rPr>
        <w:t>In</w:t>
      </w:r>
      <w:r w:rsidRPr="00CC6BB0">
        <w:rPr>
          <w:rFonts w:ascii="Book Antiqua" w:eastAsia="Times New Roman" w:hAnsi="Book Antiqua" w:cs="Times New Roman"/>
          <w:vertAlign w:val="superscript"/>
        </w:rPr>
        <w:t xml:space="preserve"> </w:t>
      </w:r>
      <w:r w:rsidRPr="00CC6BB0">
        <w:rPr>
          <w:rFonts w:ascii="Book Antiqua" w:eastAsia="Times New Roman" w:hAnsi="Book Antiqua" w:cs="Times New Roman"/>
        </w:rPr>
        <w:t>conclusion, t</w:t>
      </w:r>
      <w:r w:rsidR="0083308E" w:rsidRPr="00CC6BB0">
        <w:rPr>
          <w:rFonts w:ascii="Book Antiqua" w:eastAsia="Times New Roman" w:hAnsi="Book Antiqua" w:cs="Times New Roman"/>
        </w:rPr>
        <w:t xml:space="preserve">his study adds to the growing body of literature on the predilection of patients with pheo to develop non-ischemic CMP. In doing so it provides support </w:t>
      </w:r>
      <w:r w:rsidR="003A3459" w:rsidRPr="00CC6BB0">
        <w:rPr>
          <w:rFonts w:ascii="Book Antiqua" w:eastAsia="Times New Roman" w:hAnsi="Book Antiqua" w:cs="Times New Roman"/>
        </w:rPr>
        <w:t xml:space="preserve">for </w:t>
      </w:r>
      <w:r w:rsidR="0083308E" w:rsidRPr="00CC6BB0">
        <w:rPr>
          <w:rFonts w:ascii="Book Antiqua" w:eastAsia="Times New Roman" w:hAnsi="Book Antiqua" w:cs="Times New Roman"/>
        </w:rPr>
        <w:t xml:space="preserve">the proposed etiologic role of elevated catecholamines in TC and other stress induced forms of CMP. Degree of catecholamine excess as measured by urinary secretion of metabolites did not predict the development of CMP but 2 of 3 patients developed CMP in the setting of significant acute physiologic stress. Thereby acute stress mediated activation of a brain-neural-cardiac axis and local release of catecholamines as has been described previously and not chronic catecholamine elevations are likely to be responsible in pheo related CMP. </w:t>
      </w:r>
    </w:p>
    <w:p w14:paraId="40491E95" w14:textId="78EE7093" w:rsidR="009E1F0E" w:rsidRPr="007C1C3B" w:rsidRDefault="009E1F0E" w:rsidP="00C5593E">
      <w:pPr>
        <w:jc w:val="both"/>
        <w:rPr>
          <w:rFonts w:ascii="Book Antiqua" w:eastAsia="宋体" w:hAnsi="Book Antiqua"/>
          <w:b/>
          <w:lang w:eastAsia="zh-CN"/>
        </w:rPr>
      </w:pPr>
    </w:p>
    <w:p w14:paraId="7CFB1E5B" w14:textId="77777777" w:rsidR="009E1F0E" w:rsidRPr="00FE5064" w:rsidRDefault="009E1F0E" w:rsidP="00C5593E">
      <w:pPr>
        <w:spacing w:line="360" w:lineRule="auto"/>
        <w:jc w:val="both"/>
        <w:rPr>
          <w:rFonts w:ascii="Book Antiqua" w:hAnsi="Book Antiqua"/>
          <w:b/>
        </w:rPr>
      </w:pPr>
      <w:r w:rsidRPr="00FE5064">
        <w:rPr>
          <w:rFonts w:ascii="Book Antiqua" w:hAnsi="Book Antiqua"/>
          <w:b/>
        </w:rPr>
        <w:t>COMMENTS</w:t>
      </w:r>
    </w:p>
    <w:p w14:paraId="48C87E52" w14:textId="77777777" w:rsidR="009E1F0E" w:rsidRPr="00FE5064" w:rsidRDefault="009E1F0E" w:rsidP="00C5593E">
      <w:pPr>
        <w:widowControl w:val="0"/>
        <w:autoSpaceDE w:val="0"/>
        <w:autoSpaceDN w:val="0"/>
        <w:adjustRightInd w:val="0"/>
        <w:spacing w:line="360" w:lineRule="auto"/>
        <w:jc w:val="both"/>
        <w:rPr>
          <w:rFonts w:ascii="Book Antiqua" w:hAnsi="Book Antiqua" w:cs="Verdana"/>
          <w:b/>
          <w:bCs/>
          <w:i/>
          <w:iCs/>
        </w:rPr>
      </w:pPr>
      <w:r w:rsidRPr="00FE5064">
        <w:rPr>
          <w:rFonts w:ascii="Book Antiqua" w:hAnsi="Book Antiqua" w:cs="Verdana"/>
          <w:b/>
          <w:bCs/>
          <w:i/>
          <w:iCs/>
        </w:rPr>
        <w:t>Background</w:t>
      </w:r>
    </w:p>
    <w:p w14:paraId="4EA2F3F8" w14:textId="77777777" w:rsidR="009E1F0E" w:rsidRPr="00FE5064" w:rsidRDefault="009E1F0E" w:rsidP="00C5593E">
      <w:pPr>
        <w:widowControl w:val="0"/>
        <w:autoSpaceDE w:val="0"/>
        <w:autoSpaceDN w:val="0"/>
        <w:adjustRightInd w:val="0"/>
        <w:spacing w:line="360" w:lineRule="auto"/>
        <w:jc w:val="both"/>
        <w:rPr>
          <w:rFonts w:ascii="Book Antiqua" w:hAnsi="Book Antiqua" w:cs="Verdana"/>
        </w:rPr>
      </w:pPr>
      <w:proofErr w:type="spellStart"/>
      <w:r w:rsidRPr="00FE5064">
        <w:rPr>
          <w:rFonts w:ascii="Book Antiqua" w:hAnsi="Book Antiqua" w:cs="Verdana"/>
        </w:rPr>
        <w:t>Pheochromocytomas</w:t>
      </w:r>
      <w:proofErr w:type="spellEnd"/>
      <w:r w:rsidRPr="00FE5064">
        <w:rPr>
          <w:rFonts w:ascii="Book Antiqua" w:hAnsi="Book Antiqua" w:cs="Verdana"/>
        </w:rPr>
        <w:t xml:space="preserve"> are adrenal medullary tumors associated with a chronic elevation in catecholamine levels. They can rarely be associated with a non-ischemic cardiomyopathy. </w:t>
      </w:r>
    </w:p>
    <w:p w14:paraId="5C764550" w14:textId="77777777" w:rsidR="009E1F0E" w:rsidRPr="00FE5064" w:rsidRDefault="009E1F0E" w:rsidP="00C5593E">
      <w:pPr>
        <w:widowControl w:val="0"/>
        <w:autoSpaceDE w:val="0"/>
        <w:autoSpaceDN w:val="0"/>
        <w:adjustRightInd w:val="0"/>
        <w:spacing w:line="360" w:lineRule="auto"/>
        <w:jc w:val="both"/>
        <w:rPr>
          <w:rFonts w:ascii="Book Antiqua" w:hAnsi="Book Antiqua" w:cs="Verdana"/>
        </w:rPr>
      </w:pPr>
    </w:p>
    <w:p w14:paraId="404DEE32" w14:textId="77777777" w:rsidR="009E1F0E" w:rsidRPr="00FE5064" w:rsidRDefault="009E1F0E" w:rsidP="00C5593E">
      <w:pPr>
        <w:widowControl w:val="0"/>
        <w:autoSpaceDE w:val="0"/>
        <w:autoSpaceDN w:val="0"/>
        <w:adjustRightInd w:val="0"/>
        <w:spacing w:line="360" w:lineRule="auto"/>
        <w:jc w:val="both"/>
        <w:rPr>
          <w:rFonts w:ascii="Book Antiqua" w:hAnsi="Book Antiqua" w:cs="Verdana"/>
          <w:b/>
          <w:bCs/>
          <w:i/>
          <w:iCs/>
        </w:rPr>
      </w:pPr>
      <w:r w:rsidRPr="00FE5064">
        <w:rPr>
          <w:rFonts w:ascii="Book Antiqua" w:hAnsi="Book Antiqua" w:cs="Verdana"/>
          <w:b/>
          <w:bCs/>
          <w:i/>
          <w:iCs/>
        </w:rPr>
        <w:t>Research frontiers</w:t>
      </w:r>
    </w:p>
    <w:p w14:paraId="08B7CFBB" w14:textId="1C1BD439" w:rsidR="009E1F0E" w:rsidRPr="00295732" w:rsidRDefault="009E1F0E" w:rsidP="00C5593E">
      <w:pPr>
        <w:widowControl w:val="0"/>
        <w:autoSpaceDE w:val="0"/>
        <w:autoSpaceDN w:val="0"/>
        <w:adjustRightInd w:val="0"/>
        <w:spacing w:line="360" w:lineRule="auto"/>
        <w:jc w:val="both"/>
        <w:rPr>
          <w:rFonts w:ascii="Book Antiqua" w:eastAsia="宋体" w:hAnsi="Book Antiqua" w:cs="Verdana"/>
          <w:lang w:eastAsia="zh-CN"/>
        </w:rPr>
      </w:pPr>
      <w:r w:rsidRPr="00FE5064">
        <w:rPr>
          <w:rFonts w:ascii="Book Antiqua" w:hAnsi="Book Antiqua" w:cs="Verdana"/>
        </w:rPr>
        <w:t xml:space="preserve">Acute cardiomyopathy which may develop in patients with a </w:t>
      </w:r>
      <w:proofErr w:type="spellStart"/>
      <w:r w:rsidRPr="00FE5064">
        <w:rPr>
          <w:rFonts w:ascii="Book Antiqua" w:hAnsi="Book Antiqua" w:cs="Verdana"/>
        </w:rPr>
        <w:t>pheochromocytoma</w:t>
      </w:r>
      <w:proofErr w:type="spellEnd"/>
      <w:r w:rsidRPr="00FE5064">
        <w:rPr>
          <w:rFonts w:ascii="Book Antiqua" w:hAnsi="Book Antiqua" w:cs="Verdana"/>
        </w:rPr>
        <w:t xml:space="preserve"> is similar to </w:t>
      </w:r>
      <w:r w:rsidR="00FB3A69">
        <w:rPr>
          <w:rFonts w:ascii="Book Antiqua" w:eastAsia="宋体" w:hAnsi="Book Antiqua" w:cs="Verdana"/>
          <w:lang w:eastAsia="zh-CN"/>
        </w:rPr>
        <w:t>“</w:t>
      </w:r>
      <w:r w:rsidRPr="00FE5064">
        <w:rPr>
          <w:rFonts w:ascii="Book Antiqua" w:hAnsi="Book Antiqua" w:cs="Verdana"/>
        </w:rPr>
        <w:t>stress</w:t>
      </w:r>
      <w:r w:rsidR="00FB3A69">
        <w:rPr>
          <w:rFonts w:ascii="Book Antiqua" w:eastAsia="宋体" w:hAnsi="Book Antiqua" w:cs="Verdana"/>
          <w:lang w:eastAsia="zh-CN"/>
        </w:rPr>
        <w:t>”</w:t>
      </w:r>
      <w:r w:rsidRPr="00FE5064">
        <w:rPr>
          <w:rFonts w:ascii="Book Antiqua" w:hAnsi="Book Antiqua" w:cs="Verdana"/>
        </w:rPr>
        <w:t xml:space="preserve"> or </w:t>
      </w:r>
      <w:r w:rsidR="00FB3A69">
        <w:rPr>
          <w:rFonts w:ascii="Book Antiqua" w:eastAsia="宋体" w:hAnsi="Book Antiqua" w:cs="Verdana"/>
          <w:lang w:eastAsia="zh-CN"/>
        </w:rPr>
        <w:t>“</w:t>
      </w:r>
      <w:r w:rsidRPr="00FE5064">
        <w:rPr>
          <w:rFonts w:ascii="Book Antiqua" w:hAnsi="Book Antiqua" w:cs="Verdana"/>
        </w:rPr>
        <w:t>takotsubo</w:t>
      </w:r>
      <w:r w:rsidR="00FB3A69">
        <w:rPr>
          <w:rFonts w:ascii="Book Antiqua" w:eastAsia="宋体" w:hAnsi="Book Antiqua" w:cs="Verdana"/>
          <w:lang w:eastAsia="zh-CN"/>
        </w:rPr>
        <w:t>”</w:t>
      </w:r>
      <w:r w:rsidRPr="00FE5064">
        <w:rPr>
          <w:rFonts w:ascii="Book Antiqua" w:hAnsi="Book Antiqua" w:cs="Verdana"/>
        </w:rPr>
        <w:t xml:space="preserve"> cardiomyopathy in several ways including an elevated levels of </w:t>
      </w:r>
      <w:proofErr w:type="spellStart"/>
      <w:r w:rsidRPr="00FE5064">
        <w:rPr>
          <w:rFonts w:ascii="Book Antiqua" w:hAnsi="Book Antiqua" w:cs="Verdana"/>
        </w:rPr>
        <w:t>catecholamines</w:t>
      </w:r>
      <w:proofErr w:type="spellEnd"/>
      <w:r w:rsidRPr="00FE5064">
        <w:rPr>
          <w:rFonts w:ascii="Book Antiqua" w:hAnsi="Book Antiqua" w:cs="Verdana"/>
        </w:rPr>
        <w:t xml:space="preserve"> in both conditions. This suggests that the two forms of cardiac dysfunction might share a common etiologic link.</w:t>
      </w:r>
      <w:r w:rsidR="00295732">
        <w:rPr>
          <w:rFonts w:ascii="Book Antiqua" w:eastAsia="宋体" w:hAnsi="Book Antiqua" w:cs="Verdana" w:hint="eastAsia"/>
          <w:lang w:eastAsia="zh-CN"/>
        </w:rPr>
        <w:t xml:space="preserve"> </w:t>
      </w:r>
    </w:p>
    <w:p w14:paraId="0EA8EB10" w14:textId="77777777" w:rsidR="009E1F0E" w:rsidRPr="00FE5064" w:rsidRDefault="009E1F0E" w:rsidP="00C5593E">
      <w:pPr>
        <w:widowControl w:val="0"/>
        <w:autoSpaceDE w:val="0"/>
        <w:autoSpaceDN w:val="0"/>
        <w:adjustRightInd w:val="0"/>
        <w:spacing w:line="360" w:lineRule="auto"/>
        <w:jc w:val="both"/>
        <w:rPr>
          <w:rFonts w:ascii="Book Antiqua" w:hAnsi="Book Antiqua" w:cs="Verdana"/>
          <w:b/>
          <w:bCs/>
          <w:i/>
          <w:iCs/>
        </w:rPr>
      </w:pPr>
    </w:p>
    <w:p w14:paraId="014E8C26" w14:textId="77777777" w:rsidR="009E1F0E" w:rsidRPr="00FE5064" w:rsidRDefault="009E1F0E" w:rsidP="00C5593E">
      <w:pPr>
        <w:widowControl w:val="0"/>
        <w:autoSpaceDE w:val="0"/>
        <w:autoSpaceDN w:val="0"/>
        <w:adjustRightInd w:val="0"/>
        <w:spacing w:line="360" w:lineRule="auto"/>
        <w:jc w:val="both"/>
        <w:rPr>
          <w:rFonts w:ascii="Book Antiqua" w:hAnsi="Book Antiqua" w:cs="Verdana"/>
          <w:b/>
          <w:bCs/>
          <w:i/>
          <w:iCs/>
        </w:rPr>
      </w:pPr>
      <w:r w:rsidRPr="00FE5064">
        <w:rPr>
          <w:rFonts w:ascii="Book Antiqua" w:hAnsi="Book Antiqua" w:cs="Verdana"/>
          <w:b/>
          <w:bCs/>
          <w:i/>
          <w:iCs/>
        </w:rPr>
        <w:t>Innovations and breakthroughs</w:t>
      </w:r>
    </w:p>
    <w:p w14:paraId="3D633E49" w14:textId="3E2CABCB" w:rsidR="009E1F0E" w:rsidRPr="00FE5064" w:rsidRDefault="009E1F0E" w:rsidP="00C5593E">
      <w:pPr>
        <w:widowControl w:val="0"/>
        <w:autoSpaceDE w:val="0"/>
        <w:autoSpaceDN w:val="0"/>
        <w:adjustRightInd w:val="0"/>
        <w:spacing w:line="360" w:lineRule="auto"/>
        <w:jc w:val="both"/>
        <w:rPr>
          <w:rFonts w:ascii="Book Antiqua" w:hAnsi="Book Antiqua" w:cs="Verdana"/>
        </w:rPr>
      </w:pPr>
      <w:proofErr w:type="spellStart"/>
      <w:r w:rsidRPr="00FE5064">
        <w:rPr>
          <w:rFonts w:ascii="Book Antiqua" w:hAnsi="Book Antiqua" w:cs="Verdana"/>
        </w:rPr>
        <w:t>Pheochromocytoma</w:t>
      </w:r>
      <w:proofErr w:type="spellEnd"/>
      <w:r w:rsidRPr="00FE5064">
        <w:rPr>
          <w:rFonts w:ascii="Book Antiqua" w:hAnsi="Book Antiqua" w:cs="Verdana"/>
        </w:rPr>
        <w:t xml:space="preserve"> related cardiomyopathy developed in 3 of 18 patients. </w:t>
      </w:r>
      <w:r w:rsidR="003B14BE">
        <w:rPr>
          <w:rFonts w:ascii="Book Antiqua" w:eastAsia="宋体" w:hAnsi="Book Antiqua" w:cs="Verdana" w:hint="eastAsia"/>
          <w:lang w:eastAsia="zh-CN"/>
        </w:rPr>
        <w:t>Two</w:t>
      </w:r>
      <w:r w:rsidRPr="00FE5064">
        <w:rPr>
          <w:rFonts w:ascii="Book Antiqua" w:hAnsi="Book Antiqua" w:cs="Verdana"/>
        </w:rPr>
        <w:t xml:space="preserve"> of these </w:t>
      </w:r>
      <w:r w:rsidRPr="00FE5064">
        <w:rPr>
          <w:rFonts w:ascii="Book Antiqua" w:hAnsi="Book Antiqua" w:cs="Verdana"/>
        </w:rPr>
        <w:lastRenderedPageBreak/>
        <w:t xml:space="preserve">patients experienced an acute stressful event in a manner similar to classic takotsubo cardiomyopathy. We did not find an association between urinary excretion of </w:t>
      </w:r>
      <w:proofErr w:type="spellStart"/>
      <w:r w:rsidRPr="00FE5064">
        <w:rPr>
          <w:rFonts w:ascii="Book Antiqua" w:hAnsi="Book Antiqua" w:cs="Verdana"/>
        </w:rPr>
        <w:t>catecholamines</w:t>
      </w:r>
      <w:proofErr w:type="spellEnd"/>
      <w:r w:rsidRPr="00FE5064">
        <w:rPr>
          <w:rFonts w:ascii="Book Antiqua" w:hAnsi="Book Antiqua" w:cs="Verdana"/>
        </w:rPr>
        <w:t xml:space="preserve"> and development of cardiac dysfunction.</w:t>
      </w:r>
    </w:p>
    <w:p w14:paraId="23593E01" w14:textId="77777777" w:rsidR="009E1F0E" w:rsidRPr="00FE5064" w:rsidRDefault="009E1F0E" w:rsidP="00C5593E">
      <w:pPr>
        <w:widowControl w:val="0"/>
        <w:autoSpaceDE w:val="0"/>
        <w:autoSpaceDN w:val="0"/>
        <w:adjustRightInd w:val="0"/>
        <w:spacing w:line="360" w:lineRule="auto"/>
        <w:jc w:val="both"/>
        <w:rPr>
          <w:rFonts w:ascii="Book Antiqua" w:hAnsi="Book Antiqua" w:cs="Verdana"/>
        </w:rPr>
      </w:pPr>
    </w:p>
    <w:p w14:paraId="31AC763E" w14:textId="77777777" w:rsidR="009E1F0E" w:rsidRPr="00FE5064" w:rsidRDefault="009E1F0E" w:rsidP="00C5593E">
      <w:pPr>
        <w:widowControl w:val="0"/>
        <w:autoSpaceDE w:val="0"/>
        <w:autoSpaceDN w:val="0"/>
        <w:adjustRightInd w:val="0"/>
        <w:spacing w:line="360" w:lineRule="auto"/>
        <w:jc w:val="both"/>
        <w:rPr>
          <w:rFonts w:ascii="Book Antiqua" w:hAnsi="Book Antiqua" w:cs="Verdana"/>
          <w:b/>
          <w:bCs/>
          <w:i/>
          <w:iCs/>
        </w:rPr>
      </w:pPr>
      <w:r w:rsidRPr="00FE5064">
        <w:rPr>
          <w:rFonts w:ascii="Book Antiqua" w:hAnsi="Book Antiqua" w:cs="Verdana"/>
          <w:b/>
          <w:bCs/>
          <w:i/>
          <w:iCs/>
        </w:rPr>
        <w:t>Applications</w:t>
      </w:r>
    </w:p>
    <w:p w14:paraId="4041061C" w14:textId="77777777" w:rsidR="009E1F0E" w:rsidRPr="00FE5064" w:rsidRDefault="009E1F0E" w:rsidP="00C5593E">
      <w:pPr>
        <w:widowControl w:val="0"/>
        <w:autoSpaceDE w:val="0"/>
        <w:autoSpaceDN w:val="0"/>
        <w:adjustRightInd w:val="0"/>
        <w:spacing w:line="360" w:lineRule="auto"/>
        <w:jc w:val="both"/>
        <w:rPr>
          <w:rFonts w:ascii="Book Antiqua" w:hAnsi="Book Antiqua" w:cs="Verdana"/>
        </w:rPr>
      </w:pPr>
      <w:r w:rsidRPr="00FE5064">
        <w:rPr>
          <w:rFonts w:ascii="Book Antiqua" w:hAnsi="Book Antiqua" w:cs="Verdana"/>
        </w:rPr>
        <w:t>The findings of this study need to be confirmed in a larger multicenter international registry.</w:t>
      </w:r>
    </w:p>
    <w:p w14:paraId="199434FE" w14:textId="77777777" w:rsidR="009E1F0E" w:rsidRPr="00FE5064" w:rsidRDefault="009E1F0E" w:rsidP="00C5593E">
      <w:pPr>
        <w:widowControl w:val="0"/>
        <w:autoSpaceDE w:val="0"/>
        <w:autoSpaceDN w:val="0"/>
        <w:adjustRightInd w:val="0"/>
        <w:spacing w:line="360" w:lineRule="auto"/>
        <w:jc w:val="both"/>
        <w:rPr>
          <w:rFonts w:ascii="Book Antiqua" w:hAnsi="Book Antiqua" w:cs="Verdana"/>
        </w:rPr>
      </w:pPr>
    </w:p>
    <w:p w14:paraId="65C1BF6D" w14:textId="77777777" w:rsidR="009E1F0E" w:rsidRPr="00FE5064" w:rsidRDefault="009E1F0E" w:rsidP="00C5593E">
      <w:pPr>
        <w:widowControl w:val="0"/>
        <w:autoSpaceDE w:val="0"/>
        <w:autoSpaceDN w:val="0"/>
        <w:adjustRightInd w:val="0"/>
        <w:spacing w:line="360" w:lineRule="auto"/>
        <w:jc w:val="both"/>
        <w:rPr>
          <w:rFonts w:ascii="Book Antiqua" w:hAnsi="Book Antiqua" w:cs="Verdana"/>
          <w:b/>
          <w:bCs/>
          <w:i/>
          <w:iCs/>
        </w:rPr>
      </w:pPr>
      <w:r w:rsidRPr="00FE5064">
        <w:rPr>
          <w:rFonts w:ascii="Book Antiqua" w:hAnsi="Book Antiqua" w:cs="Verdana"/>
          <w:b/>
          <w:bCs/>
          <w:i/>
          <w:iCs/>
        </w:rPr>
        <w:t>Terminology</w:t>
      </w:r>
    </w:p>
    <w:p w14:paraId="54D9998E" w14:textId="77777777" w:rsidR="009E1F0E" w:rsidRPr="00FE5064" w:rsidRDefault="009E1F0E" w:rsidP="00C5593E">
      <w:pPr>
        <w:widowControl w:val="0"/>
        <w:autoSpaceDE w:val="0"/>
        <w:autoSpaceDN w:val="0"/>
        <w:adjustRightInd w:val="0"/>
        <w:spacing w:line="360" w:lineRule="auto"/>
        <w:jc w:val="both"/>
        <w:rPr>
          <w:rFonts w:ascii="Book Antiqua" w:hAnsi="Book Antiqua" w:cs="Verdana"/>
        </w:rPr>
      </w:pPr>
      <w:proofErr w:type="spellStart"/>
      <w:r w:rsidRPr="00FE5064">
        <w:rPr>
          <w:rFonts w:ascii="Book Antiqua" w:hAnsi="Book Antiqua" w:cs="Verdana"/>
        </w:rPr>
        <w:t>Pheochromocytoma</w:t>
      </w:r>
      <w:proofErr w:type="spellEnd"/>
      <w:r w:rsidRPr="00FE5064">
        <w:rPr>
          <w:rFonts w:ascii="Book Antiqua" w:hAnsi="Book Antiqua" w:cs="Verdana"/>
        </w:rPr>
        <w:t xml:space="preserve">: Adrenal medulla tumors that may secrete varying amounts and combinations of </w:t>
      </w:r>
      <w:proofErr w:type="spellStart"/>
      <w:r w:rsidRPr="00FE5064">
        <w:rPr>
          <w:rFonts w:ascii="Book Antiqua" w:hAnsi="Book Antiqua" w:cs="Verdana"/>
        </w:rPr>
        <w:t>catecholamines</w:t>
      </w:r>
      <w:proofErr w:type="spellEnd"/>
      <w:r w:rsidRPr="00FE5064">
        <w:rPr>
          <w:rFonts w:ascii="Book Antiqua" w:hAnsi="Book Antiqua" w:cs="Verdana"/>
        </w:rPr>
        <w:t xml:space="preserve">; </w:t>
      </w:r>
      <w:proofErr w:type="spellStart"/>
      <w:r w:rsidRPr="00FE5064">
        <w:rPr>
          <w:rFonts w:ascii="Book Antiqua" w:hAnsi="Book Antiqua" w:cs="Verdana"/>
        </w:rPr>
        <w:t>Takotsubo</w:t>
      </w:r>
      <w:proofErr w:type="spellEnd"/>
      <w:r w:rsidRPr="00FE5064">
        <w:rPr>
          <w:rFonts w:ascii="Book Antiqua" w:hAnsi="Book Antiqua" w:cs="Verdana"/>
        </w:rPr>
        <w:t xml:space="preserve"> cardiomyopathy: A form of acute cardiac dysfunction that develops classically after an acute stressful events and without obstruction of epicardial coronary arteries</w:t>
      </w:r>
    </w:p>
    <w:p w14:paraId="3AE4B813" w14:textId="77777777" w:rsidR="009E1F0E" w:rsidRPr="00FE5064" w:rsidRDefault="009E1F0E" w:rsidP="00C5593E">
      <w:pPr>
        <w:widowControl w:val="0"/>
        <w:autoSpaceDE w:val="0"/>
        <w:autoSpaceDN w:val="0"/>
        <w:adjustRightInd w:val="0"/>
        <w:spacing w:line="360" w:lineRule="auto"/>
        <w:jc w:val="both"/>
        <w:rPr>
          <w:rFonts w:ascii="Book Antiqua" w:hAnsi="Book Antiqua" w:cs="Verdana"/>
        </w:rPr>
      </w:pPr>
    </w:p>
    <w:p w14:paraId="7376826C" w14:textId="77777777" w:rsidR="009E1F0E" w:rsidRPr="00FE5064" w:rsidRDefault="009E1F0E" w:rsidP="00C5593E">
      <w:pPr>
        <w:widowControl w:val="0"/>
        <w:autoSpaceDE w:val="0"/>
        <w:autoSpaceDN w:val="0"/>
        <w:adjustRightInd w:val="0"/>
        <w:spacing w:line="360" w:lineRule="auto"/>
        <w:jc w:val="both"/>
        <w:rPr>
          <w:rFonts w:ascii="Book Antiqua" w:hAnsi="Book Antiqua" w:cs="Verdana"/>
          <w:b/>
          <w:bCs/>
          <w:i/>
          <w:iCs/>
        </w:rPr>
      </w:pPr>
      <w:r w:rsidRPr="00FE5064">
        <w:rPr>
          <w:rFonts w:ascii="Book Antiqua" w:hAnsi="Book Antiqua" w:cs="Verdana"/>
          <w:b/>
          <w:bCs/>
          <w:i/>
          <w:iCs/>
        </w:rPr>
        <w:t>Peer-review</w:t>
      </w:r>
    </w:p>
    <w:p w14:paraId="24765B0D" w14:textId="77777777" w:rsidR="009E1F0E" w:rsidRPr="00FE5064" w:rsidRDefault="009E1F0E" w:rsidP="00C5593E">
      <w:pPr>
        <w:spacing w:line="360" w:lineRule="auto"/>
        <w:jc w:val="both"/>
        <w:rPr>
          <w:rFonts w:ascii="Book Antiqua" w:hAnsi="Book Antiqua"/>
        </w:rPr>
      </w:pPr>
      <w:r w:rsidRPr="00FE5064">
        <w:rPr>
          <w:rFonts w:ascii="Book Antiqua" w:hAnsi="Book Antiqua" w:cs="Verdana"/>
        </w:rPr>
        <w:t xml:space="preserve">This paper is interesting review concerning association </w:t>
      </w:r>
      <w:proofErr w:type="spellStart"/>
      <w:r w:rsidRPr="00FE5064">
        <w:rPr>
          <w:rFonts w:ascii="Book Antiqua" w:hAnsi="Book Antiqua" w:cs="Verdana"/>
        </w:rPr>
        <w:t>pheochromocytoma</w:t>
      </w:r>
      <w:proofErr w:type="spellEnd"/>
      <w:r w:rsidRPr="00FE5064">
        <w:rPr>
          <w:rFonts w:ascii="Book Antiqua" w:hAnsi="Book Antiqua" w:cs="Verdana"/>
        </w:rPr>
        <w:t xml:space="preserve"> and cardiomyopathy. Therefore, this article should be published.</w:t>
      </w:r>
    </w:p>
    <w:p w14:paraId="2D0391BF" w14:textId="77777777" w:rsidR="00E81E59" w:rsidRPr="00CC6BB0" w:rsidRDefault="00E81E59" w:rsidP="00C5593E">
      <w:pPr>
        <w:spacing w:line="360" w:lineRule="auto"/>
        <w:jc w:val="both"/>
        <w:rPr>
          <w:rFonts w:ascii="Book Antiqua" w:hAnsi="Book Antiqua"/>
          <w:b/>
        </w:rPr>
      </w:pPr>
    </w:p>
    <w:p w14:paraId="502718EA" w14:textId="77777777" w:rsidR="00E81E59" w:rsidRPr="00CC6BB0" w:rsidRDefault="00E81E59" w:rsidP="00C5593E">
      <w:pPr>
        <w:spacing w:line="360" w:lineRule="auto"/>
        <w:jc w:val="both"/>
        <w:rPr>
          <w:rFonts w:ascii="Book Antiqua" w:hAnsi="Book Antiqua"/>
          <w:b/>
        </w:rPr>
      </w:pPr>
    </w:p>
    <w:p w14:paraId="06F39A3C" w14:textId="77777777" w:rsidR="00E81E59" w:rsidRPr="00CC6BB0" w:rsidRDefault="00E81E59" w:rsidP="00C5593E">
      <w:pPr>
        <w:spacing w:line="360" w:lineRule="auto"/>
        <w:jc w:val="both"/>
        <w:rPr>
          <w:rFonts w:ascii="Book Antiqua" w:hAnsi="Book Antiqua"/>
          <w:b/>
        </w:rPr>
      </w:pPr>
    </w:p>
    <w:p w14:paraId="4A709F60" w14:textId="77777777" w:rsidR="00E81E59" w:rsidRPr="00CC6BB0" w:rsidRDefault="00E81E59" w:rsidP="00C5593E">
      <w:pPr>
        <w:spacing w:line="360" w:lineRule="auto"/>
        <w:jc w:val="both"/>
        <w:rPr>
          <w:rFonts w:ascii="Book Antiqua" w:hAnsi="Book Antiqua"/>
          <w:b/>
        </w:rPr>
      </w:pPr>
    </w:p>
    <w:p w14:paraId="7C3332A0" w14:textId="77777777" w:rsidR="00CF6192" w:rsidRPr="00CC6BB0" w:rsidRDefault="00CF6192" w:rsidP="00C5593E">
      <w:pPr>
        <w:spacing w:line="360" w:lineRule="auto"/>
        <w:jc w:val="both"/>
        <w:rPr>
          <w:rFonts w:ascii="Book Antiqua" w:hAnsi="Book Antiqua"/>
          <w:b/>
        </w:rPr>
      </w:pPr>
    </w:p>
    <w:p w14:paraId="532A19D6" w14:textId="77777777" w:rsidR="00CF6192" w:rsidRPr="00CC6BB0" w:rsidRDefault="00CF6192" w:rsidP="00C5593E">
      <w:pPr>
        <w:spacing w:line="360" w:lineRule="auto"/>
        <w:jc w:val="both"/>
        <w:rPr>
          <w:rFonts w:ascii="Book Antiqua" w:hAnsi="Book Antiqua"/>
          <w:b/>
        </w:rPr>
      </w:pPr>
    </w:p>
    <w:p w14:paraId="2A581594" w14:textId="4E505230" w:rsidR="008B6FA9" w:rsidRDefault="008B6FA9" w:rsidP="00C5593E">
      <w:pPr>
        <w:spacing w:line="360" w:lineRule="auto"/>
        <w:jc w:val="both"/>
        <w:rPr>
          <w:rFonts w:ascii="Book Antiqua" w:eastAsia="宋体" w:hAnsi="Book Antiqua" w:cs="Times New Roman"/>
          <w:b/>
          <w:lang w:eastAsia="zh-CN"/>
        </w:rPr>
      </w:pPr>
      <w:r w:rsidRPr="00CC6BB0">
        <w:rPr>
          <w:rFonts w:ascii="Book Antiqua" w:hAnsi="Book Antiqua" w:cs="Times New Roman"/>
          <w:b/>
        </w:rPr>
        <w:t>REF</w:t>
      </w:r>
      <w:r w:rsidR="005D36E4">
        <w:rPr>
          <w:rFonts w:ascii="Book Antiqua" w:hAnsi="Book Antiqua" w:cs="Times New Roman"/>
          <w:b/>
        </w:rPr>
        <w:t>ERENCES</w:t>
      </w:r>
    </w:p>
    <w:p w14:paraId="6AE8246A" w14:textId="77777777" w:rsidR="005D36E4" w:rsidRPr="005D36E4" w:rsidRDefault="005D36E4" w:rsidP="005D36E4">
      <w:pPr>
        <w:tabs>
          <w:tab w:val="left" w:pos="5805"/>
        </w:tabs>
        <w:spacing w:line="360" w:lineRule="auto"/>
        <w:jc w:val="both"/>
        <w:rPr>
          <w:rFonts w:ascii="Book Antiqua" w:eastAsia="宋体" w:hAnsi="Book Antiqua" w:cs="宋体"/>
          <w:lang w:eastAsia="zh-CN"/>
        </w:rPr>
      </w:pPr>
      <w:bookmarkStart w:id="22" w:name="OLE_LINK1"/>
      <w:bookmarkStart w:id="23" w:name="OLE_LINK2"/>
      <w:bookmarkStart w:id="24" w:name="OLE_LINK8"/>
      <w:bookmarkStart w:id="25" w:name="OLE_LINK176"/>
      <w:bookmarkStart w:id="26" w:name="OLE_LINK187"/>
      <w:bookmarkStart w:id="27" w:name="OLE_LINK188"/>
      <w:proofErr w:type="gramStart"/>
      <w:r w:rsidRPr="005D36E4">
        <w:rPr>
          <w:rFonts w:ascii="Book Antiqua" w:eastAsia="宋体" w:hAnsi="Book Antiqua" w:cs="宋体"/>
          <w:lang w:eastAsia="zh-CN"/>
        </w:rPr>
        <w:t>1 </w:t>
      </w:r>
      <w:r w:rsidRPr="005D36E4">
        <w:rPr>
          <w:rFonts w:ascii="Book Antiqua" w:eastAsia="宋体" w:hAnsi="Book Antiqua" w:cs="宋体"/>
          <w:b/>
          <w:bCs/>
          <w:lang w:eastAsia="zh-CN"/>
        </w:rPr>
        <w:t>Lenders</w:t>
      </w:r>
      <w:proofErr w:type="gramEnd"/>
      <w:r w:rsidRPr="005D36E4">
        <w:rPr>
          <w:rFonts w:ascii="Book Antiqua" w:eastAsia="宋体" w:hAnsi="Book Antiqua" w:cs="宋体"/>
          <w:b/>
          <w:bCs/>
          <w:lang w:eastAsia="zh-CN"/>
        </w:rPr>
        <w:t xml:space="preserve"> JW</w:t>
      </w:r>
      <w:r w:rsidRPr="005D36E4">
        <w:rPr>
          <w:rFonts w:ascii="Book Antiqua" w:eastAsia="宋体" w:hAnsi="Book Antiqua" w:cs="宋体"/>
          <w:lang w:eastAsia="zh-CN"/>
        </w:rPr>
        <w:t xml:space="preserve">, </w:t>
      </w:r>
      <w:proofErr w:type="spellStart"/>
      <w:r w:rsidRPr="005D36E4">
        <w:rPr>
          <w:rFonts w:ascii="Book Antiqua" w:eastAsia="宋体" w:hAnsi="Book Antiqua" w:cs="宋体"/>
          <w:lang w:eastAsia="zh-CN"/>
        </w:rPr>
        <w:t>Eisenhofer</w:t>
      </w:r>
      <w:proofErr w:type="spellEnd"/>
      <w:r w:rsidRPr="005D36E4">
        <w:rPr>
          <w:rFonts w:ascii="Book Antiqua" w:eastAsia="宋体" w:hAnsi="Book Antiqua" w:cs="宋体"/>
          <w:lang w:eastAsia="zh-CN"/>
        </w:rPr>
        <w:t xml:space="preserve"> G, </w:t>
      </w:r>
      <w:proofErr w:type="spellStart"/>
      <w:r w:rsidRPr="005D36E4">
        <w:rPr>
          <w:rFonts w:ascii="Book Antiqua" w:eastAsia="宋体" w:hAnsi="Book Antiqua" w:cs="宋体"/>
          <w:lang w:eastAsia="zh-CN"/>
        </w:rPr>
        <w:t>Mannelli</w:t>
      </w:r>
      <w:proofErr w:type="spellEnd"/>
      <w:r w:rsidRPr="005D36E4">
        <w:rPr>
          <w:rFonts w:ascii="Book Antiqua" w:eastAsia="宋体" w:hAnsi="Book Antiqua" w:cs="宋体"/>
          <w:lang w:eastAsia="zh-CN"/>
        </w:rPr>
        <w:t xml:space="preserve"> M, </w:t>
      </w:r>
      <w:proofErr w:type="spellStart"/>
      <w:r w:rsidRPr="005D36E4">
        <w:rPr>
          <w:rFonts w:ascii="Book Antiqua" w:eastAsia="宋体" w:hAnsi="Book Antiqua" w:cs="宋体"/>
          <w:lang w:eastAsia="zh-CN"/>
        </w:rPr>
        <w:t>Pacak</w:t>
      </w:r>
      <w:proofErr w:type="spellEnd"/>
      <w:r w:rsidRPr="005D36E4">
        <w:rPr>
          <w:rFonts w:ascii="Book Antiqua" w:eastAsia="宋体" w:hAnsi="Book Antiqua" w:cs="宋体"/>
          <w:lang w:eastAsia="zh-CN"/>
        </w:rPr>
        <w:t xml:space="preserve"> K. </w:t>
      </w:r>
      <w:proofErr w:type="spellStart"/>
      <w:r w:rsidRPr="005D36E4">
        <w:rPr>
          <w:rFonts w:ascii="Book Antiqua" w:eastAsia="宋体" w:hAnsi="Book Antiqua" w:cs="宋体"/>
          <w:lang w:eastAsia="zh-CN"/>
        </w:rPr>
        <w:t>Phaeochromocytoma</w:t>
      </w:r>
      <w:proofErr w:type="spellEnd"/>
      <w:r w:rsidRPr="005D36E4">
        <w:rPr>
          <w:rFonts w:ascii="Book Antiqua" w:eastAsia="宋体" w:hAnsi="Book Antiqua" w:cs="宋体"/>
          <w:lang w:eastAsia="zh-CN"/>
        </w:rPr>
        <w:t>. </w:t>
      </w:r>
      <w:r w:rsidRPr="005D36E4">
        <w:rPr>
          <w:rFonts w:ascii="Book Antiqua" w:eastAsia="宋体" w:hAnsi="Book Antiqua" w:cs="宋体"/>
          <w:i/>
          <w:iCs/>
          <w:lang w:eastAsia="zh-CN"/>
        </w:rPr>
        <w:t>Lancet</w:t>
      </w:r>
      <w:r w:rsidRPr="005D36E4">
        <w:rPr>
          <w:rFonts w:ascii="Book Antiqua" w:eastAsia="宋体" w:hAnsi="Book Antiqua" w:cs="宋体"/>
          <w:lang w:eastAsia="zh-CN"/>
        </w:rPr>
        <w:t> </w:t>
      </w:r>
      <w:r w:rsidRPr="005D36E4">
        <w:rPr>
          <w:rFonts w:ascii="Book Antiqua" w:eastAsia="宋体" w:hAnsi="Book Antiqua" w:cs="宋体" w:hint="eastAsia"/>
          <w:lang w:eastAsia="zh-CN"/>
        </w:rPr>
        <w:t>2005</w:t>
      </w:r>
      <w:r w:rsidRPr="005D36E4">
        <w:rPr>
          <w:rFonts w:ascii="Book Antiqua" w:eastAsia="宋体" w:hAnsi="Book Antiqua" w:cs="宋体"/>
          <w:lang w:eastAsia="zh-CN"/>
        </w:rPr>
        <w:t>; </w:t>
      </w:r>
      <w:r w:rsidRPr="005D36E4">
        <w:rPr>
          <w:rFonts w:ascii="Book Antiqua" w:eastAsia="宋体" w:hAnsi="Book Antiqua" w:cs="宋体"/>
          <w:b/>
          <w:bCs/>
          <w:lang w:eastAsia="zh-CN"/>
        </w:rPr>
        <w:t>366</w:t>
      </w:r>
      <w:r w:rsidRPr="005D36E4">
        <w:rPr>
          <w:rFonts w:ascii="Book Antiqua" w:eastAsia="宋体" w:hAnsi="Book Antiqua" w:cs="宋体"/>
          <w:lang w:eastAsia="zh-CN"/>
        </w:rPr>
        <w:t>: 665-675 [PMID: 16112304 DOI: 10.1016/S0140-6736(05)67139-5]</w:t>
      </w:r>
    </w:p>
    <w:p w14:paraId="66C9DA3C" w14:textId="77777777" w:rsidR="005D36E4" w:rsidRPr="005D36E4" w:rsidRDefault="005D36E4" w:rsidP="005D36E4">
      <w:pPr>
        <w:tabs>
          <w:tab w:val="left" w:pos="5805"/>
        </w:tabs>
        <w:spacing w:line="360" w:lineRule="auto"/>
        <w:jc w:val="both"/>
        <w:rPr>
          <w:rFonts w:ascii="Book Antiqua" w:eastAsia="宋体" w:hAnsi="Book Antiqua" w:cs="宋体"/>
          <w:lang w:eastAsia="zh-CN"/>
        </w:rPr>
      </w:pPr>
      <w:r w:rsidRPr="005D36E4">
        <w:rPr>
          <w:rFonts w:ascii="Book Antiqua" w:eastAsia="宋体" w:hAnsi="Book Antiqua" w:cs="宋体"/>
          <w:lang w:eastAsia="zh-CN"/>
        </w:rPr>
        <w:t>2 </w:t>
      </w:r>
      <w:proofErr w:type="spellStart"/>
      <w:r w:rsidRPr="005D36E4">
        <w:rPr>
          <w:rFonts w:ascii="Book Antiqua" w:eastAsia="宋体" w:hAnsi="Book Antiqua" w:cs="宋体"/>
          <w:b/>
          <w:bCs/>
          <w:lang w:eastAsia="zh-CN"/>
        </w:rPr>
        <w:t>Prejbisz</w:t>
      </w:r>
      <w:proofErr w:type="spellEnd"/>
      <w:r w:rsidRPr="005D36E4">
        <w:rPr>
          <w:rFonts w:ascii="Book Antiqua" w:eastAsia="宋体" w:hAnsi="Book Antiqua" w:cs="宋体"/>
          <w:b/>
          <w:bCs/>
          <w:lang w:eastAsia="zh-CN"/>
        </w:rPr>
        <w:t xml:space="preserve"> A</w:t>
      </w:r>
      <w:r w:rsidRPr="005D36E4">
        <w:rPr>
          <w:rFonts w:ascii="Book Antiqua" w:eastAsia="宋体" w:hAnsi="Book Antiqua" w:cs="宋体"/>
          <w:lang w:eastAsia="zh-CN"/>
        </w:rPr>
        <w:t xml:space="preserve">, Lenders JW, </w:t>
      </w:r>
      <w:proofErr w:type="spellStart"/>
      <w:r w:rsidRPr="005D36E4">
        <w:rPr>
          <w:rFonts w:ascii="Book Antiqua" w:eastAsia="宋体" w:hAnsi="Book Antiqua" w:cs="宋体"/>
          <w:lang w:eastAsia="zh-CN"/>
        </w:rPr>
        <w:t>Eisenhofer</w:t>
      </w:r>
      <w:proofErr w:type="spellEnd"/>
      <w:r w:rsidRPr="005D36E4">
        <w:rPr>
          <w:rFonts w:ascii="Book Antiqua" w:eastAsia="宋体" w:hAnsi="Book Antiqua" w:cs="宋体"/>
          <w:lang w:eastAsia="zh-CN"/>
        </w:rPr>
        <w:t xml:space="preserve"> G, </w:t>
      </w:r>
      <w:proofErr w:type="spellStart"/>
      <w:r w:rsidRPr="005D36E4">
        <w:rPr>
          <w:rFonts w:ascii="Book Antiqua" w:eastAsia="宋体" w:hAnsi="Book Antiqua" w:cs="宋体"/>
          <w:lang w:eastAsia="zh-CN"/>
        </w:rPr>
        <w:t>Januszewicz</w:t>
      </w:r>
      <w:proofErr w:type="spellEnd"/>
      <w:r w:rsidRPr="005D36E4">
        <w:rPr>
          <w:rFonts w:ascii="Book Antiqua" w:eastAsia="宋体" w:hAnsi="Book Antiqua" w:cs="宋体"/>
          <w:lang w:eastAsia="zh-CN"/>
        </w:rPr>
        <w:t xml:space="preserve"> A. Cardiovascular manifestations of </w:t>
      </w:r>
      <w:proofErr w:type="spellStart"/>
      <w:r w:rsidRPr="005D36E4">
        <w:rPr>
          <w:rFonts w:ascii="Book Antiqua" w:eastAsia="宋体" w:hAnsi="Book Antiqua" w:cs="宋体"/>
          <w:lang w:eastAsia="zh-CN"/>
        </w:rPr>
        <w:t>phaeochromocytoma</w:t>
      </w:r>
      <w:proofErr w:type="spellEnd"/>
      <w:r w:rsidRPr="005D36E4">
        <w:rPr>
          <w:rFonts w:ascii="Book Antiqua" w:eastAsia="宋体" w:hAnsi="Book Antiqua" w:cs="宋体"/>
          <w:lang w:eastAsia="zh-CN"/>
        </w:rPr>
        <w:t>. </w:t>
      </w:r>
      <w:r w:rsidRPr="005D36E4">
        <w:rPr>
          <w:rFonts w:ascii="Book Antiqua" w:eastAsia="宋体" w:hAnsi="Book Antiqua" w:cs="宋体"/>
          <w:i/>
          <w:iCs/>
          <w:lang w:eastAsia="zh-CN"/>
        </w:rPr>
        <w:t xml:space="preserve">J </w:t>
      </w:r>
      <w:proofErr w:type="spellStart"/>
      <w:r w:rsidRPr="005D36E4">
        <w:rPr>
          <w:rFonts w:ascii="Book Antiqua" w:eastAsia="宋体" w:hAnsi="Book Antiqua" w:cs="宋体"/>
          <w:i/>
          <w:iCs/>
          <w:lang w:eastAsia="zh-CN"/>
        </w:rPr>
        <w:t>Hypertens</w:t>
      </w:r>
      <w:proofErr w:type="spellEnd"/>
      <w:r w:rsidRPr="005D36E4">
        <w:rPr>
          <w:rFonts w:ascii="Book Antiqua" w:eastAsia="宋体" w:hAnsi="Book Antiqua" w:cs="宋体"/>
          <w:lang w:eastAsia="zh-CN"/>
        </w:rPr>
        <w:t> 2011; </w:t>
      </w:r>
      <w:r w:rsidRPr="005D36E4">
        <w:rPr>
          <w:rFonts w:ascii="Book Antiqua" w:eastAsia="宋体" w:hAnsi="Book Antiqua" w:cs="宋体"/>
          <w:b/>
          <w:bCs/>
          <w:lang w:eastAsia="zh-CN"/>
        </w:rPr>
        <w:t>29</w:t>
      </w:r>
      <w:r w:rsidRPr="005D36E4">
        <w:rPr>
          <w:rFonts w:ascii="Book Antiqua" w:eastAsia="宋体" w:hAnsi="Book Antiqua" w:cs="宋体"/>
          <w:lang w:eastAsia="zh-CN"/>
        </w:rPr>
        <w:t>: 2049-2060 [PMID: 21826022 DOI: 10.1097/HJH.0b013e32834a4ce9]</w:t>
      </w:r>
    </w:p>
    <w:p w14:paraId="68C62701" w14:textId="77777777" w:rsidR="005D36E4" w:rsidRPr="005D36E4" w:rsidRDefault="005D36E4" w:rsidP="005D36E4">
      <w:pPr>
        <w:tabs>
          <w:tab w:val="left" w:pos="5805"/>
        </w:tabs>
        <w:spacing w:line="360" w:lineRule="auto"/>
        <w:jc w:val="both"/>
        <w:rPr>
          <w:rFonts w:ascii="Book Antiqua" w:eastAsia="宋体" w:hAnsi="Book Antiqua" w:cs="宋体"/>
          <w:lang w:eastAsia="zh-CN"/>
        </w:rPr>
      </w:pPr>
      <w:r w:rsidRPr="005D36E4">
        <w:rPr>
          <w:rFonts w:ascii="Book Antiqua" w:eastAsia="宋体" w:hAnsi="Book Antiqua" w:cs="宋体"/>
          <w:lang w:eastAsia="zh-CN"/>
        </w:rPr>
        <w:lastRenderedPageBreak/>
        <w:t>3 </w:t>
      </w:r>
      <w:r w:rsidRPr="005D36E4">
        <w:rPr>
          <w:rFonts w:ascii="Book Antiqua" w:eastAsia="宋体" w:hAnsi="Book Antiqua" w:cs="宋体"/>
          <w:b/>
          <w:bCs/>
          <w:lang w:eastAsia="zh-CN"/>
        </w:rPr>
        <w:t>Agarwal V</w:t>
      </w:r>
      <w:r w:rsidRPr="005D36E4">
        <w:rPr>
          <w:rFonts w:ascii="Book Antiqua" w:eastAsia="宋体" w:hAnsi="Book Antiqua" w:cs="宋体"/>
          <w:lang w:eastAsia="zh-CN"/>
        </w:rPr>
        <w:t xml:space="preserve">, Kant G, Hans N, </w:t>
      </w:r>
      <w:proofErr w:type="spellStart"/>
      <w:r w:rsidRPr="005D36E4">
        <w:rPr>
          <w:rFonts w:ascii="Book Antiqua" w:eastAsia="宋体" w:hAnsi="Book Antiqua" w:cs="宋体"/>
          <w:lang w:eastAsia="zh-CN"/>
        </w:rPr>
        <w:t>Messerli</w:t>
      </w:r>
      <w:proofErr w:type="spellEnd"/>
      <w:r w:rsidRPr="005D36E4">
        <w:rPr>
          <w:rFonts w:ascii="Book Antiqua" w:eastAsia="宋体" w:hAnsi="Book Antiqua" w:cs="宋体"/>
          <w:lang w:eastAsia="zh-CN"/>
        </w:rPr>
        <w:t xml:space="preserve"> FH. </w:t>
      </w:r>
      <w:proofErr w:type="spellStart"/>
      <w:proofErr w:type="gramStart"/>
      <w:r w:rsidRPr="005D36E4">
        <w:rPr>
          <w:rFonts w:ascii="Book Antiqua" w:eastAsia="宋体" w:hAnsi="Book Antiqua" w:cs="宋体"/>
          <w:lang w:eastAsia="zh-CN"/>
        </w:rPr>
        <w:t>Takotsubo</w:t>
      </w:r>
      <w:proofErr w:type="spellEnd"/>
      <w:r w:rsidRPr="005D36E4">
        <w:rPr>
          <w:rFonts w:ascii="Book Antiqua" w:eastAsia="宋体" w:hAnsi="Book Antiqua" w:cs="宋体"/>
          <w:lang w:eastAsia="zh-CN"/>
        </w:rPr>
        <w:t xml:space="preserve">-like cardiomyopathy in </w:t>
      </w:r>
      <w:proofErr w:type="spellStart"/>
      <w:r w:rsidRPr="005D36E4">
        <w:rPr>
          <w:rFonts w:ascii="Book Antiqua" w:eastAsia="宋体" w:hAnsi="Book Antiqua" w:cs="宋体"/>
          <w:lang w:eastAsia="zh-CN"/>
        </w:rPr>
        <w:t>pheochromocytoma</w:t>
      </w:r>
      <w:proofErr w:type="spellEnd"/>
      <w:r w:rsidRPr="005D36E4">
        <w:rPr>
          <w:rFonts w:ascii="Book Antiqua" w:eastAsia="宋体" w:hAnsi="Book Antiqua" w:cs="宋体"/>
          <w:lang w:eastAsia="zh-CN"/>
        </w:rPr>
        <w:t>.</w:t>
      </w:r>
      <w:proofErr w:type="gramEnd"/>
      <w:r w:rsidRPr="005D36E4">
        <w:rPr>
          <w:rFonts w:ascii="Book Antiqua" w:eastAsia="宋体" w:hAnsi="Book Antiqua" w:cs="宋体"/>
          <w:lang w:eastAsia="zh-CN"/>
        </w:rPr>
        <w:t> </w:t>
      </w:r>
      <w:proofErr w:type="spellStart"/>
      <w:r w:rsidRPr="005D36E4">
        <w:rPr>
          <w:rFonts w:ascii="Book Antiqua" w:eastAsia="宋体" w:hAnsi="Book Antiqua" w:cs="宋体"/>
          <w:i/>
          <w:iCs/>
          <w:lang w:eastAsia="zh-CN"/>
        </w:rPr>
        <w:t>Int</w:t>
      </w:r>
      <w:proofErr w:type="spellEnd"/>
      <w:r w:rsidRPr="005D36E4">
        <w:rPr>
          <w:rFonts w:ascii="Book Antiqua" w:eastAsia="宋体" w:hAnsi="Book Antiqua" w:cs="宋体"/>
          <w:i/>
          <w:iCs/>
          <w:lang w:eastAsia="zh-CN"/>
        </w:rPr>
        <w:t xml:space="preserve"> J </w:t>
      </w:r>
      <w:proofErr w:type="spellStart"/>
      <w:r w:rsidRPr="005D36E4">
        <w:rPr>
          <w:rFonts w:ascii="Book Antiqua" w:eastAsia="宋体" w:hAnsi="Book Antiqua" w:cs="宋体"/>
          <w:i/>
          <w:iCs/>
          <w:lang w:eastAsia="zh-CN"/>
        </w:rPr>
        <w:t>Cardiol</w:t>
      </w:r>
      <w:proofErr w:type="spellEnd"/>
      <w:r w:rsidRPr="005D36E4">
        <w:rPr>
          <w:rFonts w:ascii="Book Antiqua" w:eastAsia="宋体" w:hAnsi="Book Antiqua" w:cs="宋体"/>
          <w:lang w:eastAsia="zh-CN"/>
        </w:rPr>
        <w:t> 2011; </w:t>
      </w:r>
      <w:r w:rsidRPr="005D36E4">
        <w:rPr>
          <w:rFonts w:ascii="Book Antiqua" w:eastAsia="宋体" w:hAnsi="Book Antiqua" w:cs="宋体"/>
          <w:b/>
          <w:bCs/>
          <w:lang w:eastAsia="zh-CN"/>
        </w:rPr>
        <w:t>153</w:t>
      </w:r>
      <w:r w:rsidRPr="005D36E4">
        <w:rPr>
          <w:rFonts w:ascii="Book Antiqua" w:eastAsia="宋体" w:hAnsi="Book Antiqua" w:cs="宋体"/>
          <w:lang w:eastAsia="zh-CN"/>
        </w:rPr>
        <w:t>: 241-248 [PMID: 21474192 DOI: 10.1016/j.ijcard.2011.03.027]</w:t>
      </w:r>
    </w:p>
    <w:p w14:paraId="14D35132" w14:textId="77777777" w:rsidR="005D36E4" w:rsidRPr="005D36E4" w:rsidRDefault="005D36E4" w:rsidP="005D36E4">
      <w:pPr>
        <w:tabs>
          <w:tab w:val="left" w:pos="5805"/>
        </w:tabs>
        <w:spacing w:line="360" w:lineRule="auto"/>
        <w:jc w:val="both"/>
        <w:rPr>
          <w:rFonts w:ascii="Book Antiqua" w:eastAsia="宋体" w:hAnsi="Book Antiqua" w:cs="宋体"/>
          <w:lang w:eastAsia="zh-CN"/>
        </w:rPr>
      </w:pPr>
      <w:r w:rsidRPr="005D36E4">
        <w:rPr>
          <w:rFonts w:ascii="Book Antiqua" w:eastAsia="宋体" w:hAnsi="Book Antiqua" w:cs="宋体"/>
          <w:lang w:eastAsia="zh-CN"/>
        </w:rPr>
        <w:t>4 </w:t>
      </w:r>
      <w:r w:rsidRPr="005D36E4">
        <w:rPr>
          <w:rFonts w:ascii="Book Antiqua" w:eastAsia="宋体" w:hAnsi="Book Antiqua" w:cs="宋体"/>
          <w:b/>
          <w:bCs/>
          <w:lang w:eastAsia="zh-CN"/>
        </w:rPr>
        <w:t>Sharkey SW</w:t>
      </w:r>
      <w:r w:rsidRPr="005D36E4">
        <w:rPr>
          <w:rFonts w:ascii="Book Antiqua" w:eastAsia="宋体" w:hAnsi="Book Antiqua" w:cs="宋体"/>
          <w:lang w:eastAsia="zh-CN"/>
        </w:rPr>
        <w:t xml:space="preserve">, Lesser JR, </w:t>
      </w:r>
      <w:proofErr w:type="spellStart"/>
      <w:r w:rsidRPr="005D36E4">
        <w:rPr>
          <w:rFonts w:ascii="Book Antiqua" w:eastAsia="宋体" w:hAnsi="Book Antiqua" w:cs="宋体"/>
          <w:lang w:eastAsia="zh-CN"/>
        </w:rPr>
        <w:t>Zenovich</w:t>
      </w:r>
      <w:proofErr w:type="spellEnd"/>
      <w:r w:rsidRPr="005D36E4">
        <w:rPr>
          <w:rFonts w:ascii="Book Antiqua" w:eastAsia="宋体" w:hAnsi="Book Antiqua" w:cs="宋体"/>
          <w:lang w:eastAsia="zh-CN"/>
        </w:rPr>
        <w:t xml:space="preserve"> AG, </w:t>
      </w:r>
      <w:proofErr w:type="spellStart"/>
      <w:r w:rsidRPr="005D36E4">
        <w:rPr>
          <w:rFonts w:ascii="Book Antiqua" w:eastAsia="宋体" w:hAnsi="Book Antiqua" w:cs="宋体"/>
          <w:lang w:eastAsia="zh-CN"/>
        </w:rPr>
        <w:t>Maron</w:t>
      </w:r>
      <w:proofErr w:type="spellEnd"/>
      <w:r w:rsidRPr="005D36E4">
        <w:rPr>
          <w:rFonts w:ascii="Book Antiqua" w:eastAsia="宋体" w:hAnsi="Book Antiqua" w:cs="宋体"/>
          <w:lang w:eastAsia="zh-CN"/>
        </w:rPr>
        <w:t xml:space="preserve"> MS, Lindberg J, </w:t>
      </w:r>
      <w:proofErr w:type="spellStart"/>
      <w:r w:rsidRPr="005D36E4">
        <w:rPr>
          <w:rFonts w:ascii="Book Antiqua" w:eastAsia="宋体" w:hAnsi="Book Antiqua" w:cs="宋体"/>
          <w:lang w:eastAsia="zh-CN"/>
        </w:rPr>
        <w:t>Longe</w:t>
      </w:r>
      <w:proofErr w:type="spellEnd"/>
      <w:r w:rsidRPr="005D36E4">
        <w:rPr>
          <w:rFonts w:ascii="Book Antiqua" w:eastAsia="宋体" w:hAnsi="Book Antiqua" w:cs="宋体"/>
          <w:lang w:eastAsia="zh-CN"/>
        </w:rPr>
        <w:t xml:space="preserve"> TF, </w:t>
      </w:r>
      <w:proofErr w:type="spellStart"/>
      <w:r w:rsidRPr="005D36E4">
        <w:rPr>
          <w:rFonts w:ascii="Book Antiqua" w:eastAsia="宋体" w:hAnsi="Book Antiqua" w:cs="宋体"/>
          <w:lang w:eastAsia="zh-CN"/>
        </w:rPr>
        <w:t>Maron</w:t>
      </w:r>
      <w:proofErr w:type="spellEnd"/>
      <w:r w:rsidRPr="005D36E4">
        <w:rPr>
          <w:rFonts w:ascii="Book Antiqua" w:eastAsia="宋体" w:hAnsi="Book Antiqua" w:cs="宋体"/>
          <w:lang w:eastAsia="zh-CN"/>
        </w:rPr>
        <w:t xml:space="preserve"> BJ. Acute and reversible cardiomyopathy provoked by stress in women from the United States. </w:t>
      </w:r>
      <w:r w:rsidRPr="005D36E4">
        <w:rPr>
          <w:rFonts w:ascii="Book Antiqua" w:eastAsia="宋体" w:hAnsi="Book Antiqua" w:cs="宋体"/>
          <w:i/>
          <w:iCs/>
          <w:lang w:eastAsia="zh-CN"/>
        </w:rPr>
        <w:t>Circulation</w:t>
      </w:r>
      <w:r w:rsidRPr="005D36E4">
        <w:rPr>
          <w:rFonts w:ascii="Book Antiqua" w:eastAsia="宋体" w:hAnsi="Book Antiqua" w:cs="宋体"/>
          <w:lang w:eastAsia="zh-CN"/>
        </w:rPr>
        <w:t> 2005; </w:t>
      </w:r>
      <w:r w:rsidRPr="005D36E4">
        <w:rPr>
          <w:rFonts w:ascii="Book Antiqua" w:eastAsia="宋体" w:hAnsi="Book Antiqua" w:cs="宋体"/>
          <w:b/>
          <w:bCs/>
          <w:lang w:eastAsia="zh-CN"/>
        </w:rPr>
        <w:t>111</w:t>
      </w:r>
      <w:r w:rsidRPr="005D36E4">
        <w:rPr>
          <w:rFonts w:ascii="Book Antiqua" w:eastAsia="宋体" w:hAnsi="Book Antiqua" w:cs="宋体"/>
          <w:lang w:eastAsia="zh-CN"/>
        </w:rPr>
        <w:t>: 472-479 [PMID: 15687136 DOI: 10.1161/01.CIR.0000153801.51470.EB]</w:t>
      </w:r>
    </w:p>
    <w:p w14:paraId="09DE99FF" w14:textId="77777777" w:rsidR="005D36E4" w:rsidRPr="005D36E4" w:rsidRDefault="005D36E4" w:rsidP="005D36E4">
      <w:pPr>
        <w:tabs>
          <w:tab w:val="left" w:pos="5805"/>
        </w:tabs>
        <w:spacing w:line="360" w:lineRule="auto"/>
        <w:jc w:val="both"/>
        <w:rPr>
          <w:rFonts w:ascii="Book Antiqua" w:eastAsia="宋体" w:hAnsi="Book Antiqua" w:cs="宋体"/>
          <w:lang w:eastAsia="zh-CN"/>
        </w:rPr>
      </w:pPr>
      <w:r w:rsidRPr="005D36E4">
        <w:rPr>
          <w:rFonts w:ascii="Book Antiqua" w:eastAsia="宋体" w:hAnsi="Book Antiqua" w:cs="宋体"/>
          <w:lang w:eastAsia="zh-CN"/>
        </w:rPr>
        <w:t>5 </w:t>
      </w:r>
      <w:r w:rsidRPr="005D36E4">
        <w:rPr>
          <w:rFonts w:ascii="Book Antiqua" w:eastAsia="宋体" w:hAnsi="Book Antiqua" w:cs="宋体"/>
          <w:b/>
          <w:bCs/>
          <w:lang w:eastAsia="zh-CN"/>
        </w:rPr>
        <w:t>Sharkey SW</w:t>
      </w:r>
      <w:r w:rsidRPr="005D36E4">
        <w:rPr>
          <w:rFonts w:ascii="Book Antiqua" w:eastAsia="宋体" w:hAnsi="Book Antiqua" w:cs="宋体"/>
          <w:lang w:eastAsia="zh-CN"/>
        </w:rPr>
        <w:t xml:space="preserve">, </w:t>
      </w:r>
      <w:proofErr w:type="spellStart"/>
      <w:r w:rsidRPr="005D36E4">
        <w:rPr>
          <w:rFonts w:ascii="Book Antiqua" w:eastAsia="宋体" w:hAnsi="Book Antiqua" w:cs="宋体"/>
          <w:lang w:eastAsia="zh-CN"/>
        </w:rPr>
        <w:t>Windenburg</w:t>
      </w:r>
      <w:proofErr w:type="spellEnd"/>
      <w:r w:rsidRPr="005D36E4">
        <w:rPr>
          <w:rFonts w:ascii="Book Antiqua" w:eastAsia="宋体" w:hAnsi="Book Antiqua" w:cs="宋体"/>
          <w:lang w:eastAsia="zh-CN"/>
        </w:rPr>
        <w:t xml:space="preserve"> DC, Lesser JR, </w:t>
      </w:r>
      <w:proofErr w:type="spellStart"/>
      <w:r w:rsidRPr="005D36E4">
        <w:rPr>
          <w:rFonts w:ascii="Book Antiqua" w:eastAsia="宋体" w:hAnsi="Book Antiqua" w:cs="宋体"/>
          <w:lang w:eastAsia="zh-CN"/>
        </w:rPr>
        <w:t>Maron</w:t>
      </w:r>
      <w:proofErr w:type="spellEnd"/>
      <w:r w:rsidRPr="005D36E4">
        <w:rPr>
          <w:rFonts w:ascii="Book Antiqua" w:eastAsia="宋体" w:hAnsi="Book Antiqua" w:cs="宋体"/>
          <w:lang w:eastAsia="zh-CN"/>
        </w:rPr>
        <w:t xml:space="preserve"> MS, Hauser RG, Lesser JN, Haas TS, Hodges JS, </w:t>
      </w:r>
      <w:proofErr w:type="spellStart"/>
      <w:r w:rsidRPr="005D36E4">
        <w:rPr>
          <w:rFonts w:ascii="Book Antiqua" w:eastAsia="宋体" w:hAnsi="Book Antiqua" w:cs="宋体"/>
          <w:lang w:eastAsia="zh-CN"/>
        </w:rPr>
        <w:t>Maron</w:t>
      </w:r>
      <w:proofErr w:type="spellEnd"/>
      <w:r w:rsidRPr="005D36E4">
        <w:rPr>
          <w:rFonts w:ascii="Book Antiqua" w:eastAsia="宋体" w:hAnsi="Book Antiqua" w:cs="宋体"/>
          <w:lang w:eastAsia="zh-CN"/>
        </w:rPr>
        <w:t xml:space="preserve"> BJ. </w:t>
      </w:r>
      <w:proofErr w:type="gramStart"/>
      <w:r w:rsidRPr="005D36E4">
        <w:rPr>
          <w:rFonts w:ascii="Book Antiqua" w:eastAsia="宋体" w:hAnsi="Book Antiqua" w:cs="宋体"/>
          <w:lang w:eastAsia="zh-CN"/>
        </w:rPr>
        <w:t>Natural history and expansive clinical profile of stress (tako-tsubo) cardiomyopathy.</w:t>
      </w:r>
      <w:proofErr w:type="gramEnd"/>
      <w:r w:rsidRPr="005D36E4">
        <w:rPr>
          <w:rFonts w:ascii="Book Antiqua" w:eastAsia="宋体" w:hAnsi="Book Antiqua" w:cs="宋体"/>
          <w:lang w:eastAsia="zh-CN"/>
        </w:rPr>
        <w:t> </w:t>
      </w:r>
      <w:r w:rsidRPr="005D36E4">
        <w:rPr>
          <w:rFonts w:ascii="Book Antiqua" w:eastAsia="宋体" w:hAnsi="Book Antiqua" w:cs="宋体"/>
          <w:i/>
          <w:iCs/>
          <w:lang w:eastAsia="zh-CN"/>
        </w:rPr>
        <w:t xml:space="preserve">J Am </w:t>
      </w:r>
      <w:proofErr w:type="spellStart"/>
      <w:r w:rsidRPr="005D36E4">
        <w:rPr>
          <w:rFonts w:ascii="Book Antiqua" w:eastAsia="宋体" w:hAnsi="Book Antiqua" w:cs="宋体"/>
          <w:i/>
          <w:iCs/>
          <w:lang w:eastAsia="zh-CN"/>
        </w:rPr>
        <w:t>Coll</w:t>
      </w:r>
      <w:proofErr w:type="spellEnd"/>
      <w:r w:rsidRPr="005D36E4">
        <w:rPr>
          <w:rFonts w:ascii="Book Antiqua" w:eastAsia="宋体" w:hAnsi="Book Antiqua" w:cs="宋体"/>
          <w:i/>
          <w:iCs/>
          <w:lang w:eastAsia="zh-CN"/>
        </w:rPr>
        <w:t xml:space="preserve"> </w:t>
      </w:r>
      <w:proofErr w:type="spellStart"/>
      <w:r w:rsidRPr="005D36E4">
        <w:rPr>
          <w:rFonts w:ascii="Book Antiqua" w:eastAsia="宋体" w:hAnsi="Book Antiqua" w:cs="宋体"/>
          <w:i/>
          <w:iCs/>
          <w:lang w:eastAsia="zh-CN"/>
        </w:rPr>
        <w:t>Cardiol</w:t>
      </w:r>
      <w:proofErr w:type="spellEnd"/>
      <w:r w:rsidRPr="005D36E4">
        <w:rPr>
          <w:rFonts w:ascii="Book Antiqua" w:eastAsia="宋体" w:hAnsi="Book Antiqua" w:cs="宋体"/>
          <w:lang w:eastAsia="zh-CN"/>
        </w:rPr>
        <w:t> 2010; </w:t>
      </w:r>
      <w:r w:rsidRPr="005D36E4">
        <w:rPr>
          <w:rFonts w:ascii="Book Antiqua" w:eastAsia="宋体" w:hAnsi="Book Antiqua" w:cs="宋体"/>
          <w:b/>
          <w:bCs/>
          <w:lang w:eastAsia="zh-CN"/>
        </w:rPr>
        <w:t>55</w:t>
      </w:r>
      <w:r w:rsidRPr="005D36E4">
        <w:rPr>
          <w:rFonts w:ascii="Book Antiqua" w:eastAsia="宋体" w:hAnsi="Book Antiqua" w:cs="宋体"/>
          <w:lang w:eastAsia="zh-CN"/>
        </w:rPr>
        <w:t>: 333-341 [PMID: 20117439 DOI: 10.1016/j.jacc.2009.08.057]</w:t>
      </w:r>
    </w:p>
    <w:p w14:paraId="3BC69345" w14:textId="77777777" w:rsidR="005D36E4" w:rsidRPr="005D36E4" w:rsidRDefault="005D36E4" w:rsidP="005D36E4">
      <w:pPr>
        <w:tabs>
          <w:tab w:val="left" w:pos="5805"/>
        </w:tabs>
        <w:spacing w:line="360" w:lineRule="auto"/>
        <w:jc w:val="both"/>
        <w:rPr>
          <w:rFonts w:ascii="Book Antiqua" w:eastAsia="宋体" w:hAnsi="Book Antiqua" w:cs="宋体"/>
          <w:lang w:eastAsia="zh-CN"/>
        </w:rPr>
      </w:pPr>
      <w:r w:rsidRPr="005D36E4">
        <w:rPr>
          <w:rFonts w:ascii="Book Antiqua" w:eastAsia="宋体" w:hAnsi="Book Antiqua" w:cs="宋体"/>
          <w:lang w:eastAsia="zh-CN"/>
        </w:rPr>
        <w:t>6 </w:t>
      </w:r>
      <w:proofErr w:type="spellStart"/>
      <w:r w:rsidRPr="005D36E4">
        <w:rPr>
          <w:rFonts w:ascii="Book Antiqua" w:eastAsia="宋体" w:hAnsi="Book Antiqua" w:cs="宋体"/>
          <w:b/>
          <w:bCs/>
          <w:lang w:eastAsia="zh-CN"/>
        </w:rPr>
        <w:t>Wittstein</w:t>
      </w:r>
      <w:proofErr w:type="spellEnd"/>
      <w:r w:rsidRPr="005D36E4">
        <w:rPr>
          <w:rFonts w:ascii="Book Antiqua" w:eastAsia="宋体" w:hAnsi="Book Antiqua" w:cs="宋体"/>
          <w:b/>
          <w:bCs/>
          <w:lang w:eastAsia="zh-CN"/>
        </w:rPr>
        <w:t xml:space="preserve"> IS</w:t>
      </w:r>
      <w:r w:rsidRPr="005D36E4">
        <w:rPr>
          <w:rFonts w:ascii="Book Antiqua" w:eastAsia="宋体" w:hAnsi="Book Antiqua" w:cs="宋体"/>
          <w:lang w:eastAsia="zh-CN"/>
        </w:rPr>
        <w:t xml:space="preserve">, Thiemann DR, Lima JA, Baughman KL, Schulman SP, </w:t>
      </w:r>
      <w:proofErr w:type="spellStart"/>
      <w:r w:rsidRPr="005D36E4">
        <w:rPr>
          <w:rFonts w:ascii="Book Antiqua" w:eastAsia="宋体" w:hAnsi="Book Antiqua" w:cs="宋体"/>
          <w:lang w:eastAsia="zh-CN"/>
        </w:rPr>
        <w:t>Gerstenblith</w:t>
      </w:r>
      <w:proofErr w:type="spellEnd"/>
      <w:r w:rsidRPr="005D36E4">
        <w:rPr>
          <w:rFonts w:ascii="Book Antiqua" w:eastAsia="宋体" w:hAnsi="Book Antiqua" w:cs="宋体"/>
          <w:lang w:eastAsia="zh-CN"/>
        </w:rPr>
        <w:t xml:space="preserve"> G, Wu KC, </w:t>
      </w:r>
      <w:proofErr w:type="spellStart"/>
      <w:r w:rsidRPr="005D36E4">
        <w:rPr>
          <w:rFonts w:ascii="Book Antiqua" w:eastAsia="宋体" w:hAnsi="Book Antiqua" w:cs="宋体"/>
          <w:lang w:eastAsia="zh-CN"/>
        </w:rPr>
        <w:t>Rade</w:t>
      </w:r>
      <w:proofErr w:type="spellEnd"/>
      <w:r w:rsidRPr="005D36E4">
        <w:rPr>
          <w:rFonts w:ascii="Book Antiqua" w:eastAsia="宋体" w:hAnsi="Book Antiqua" w:cs="宋体"/>
          <w:lang w:eastAsia="zh-CN"/>
        </w:rPr>
        <w:t xml:space="preserve"> JJ, </w:t>
      </w:r>
      <w:proofErr w:type="spellStart"/>
      <w:r w:rsidRPr="005D36E4">
        <w:rPr>
          <w:rFonts w:ascii="Book Antiqua" w:eastAsia="宋体" w:hAnsi="Book Antiqua" w:cs="宋体"/>
          <w:lang w:eastAsia="zh-CN"/>
        </w:rPr>
        <w:t>Bivalacqua</w:t>
      </w:r>
      <w:proofErr w:type="spellEnd"/>
      <w:r w:rsidRPr="005D36E4">
        <w:rPr>
          <w:rFonts w:ascii="Book Antiqua" w:eastAsia="宋体" w:hAnsi="Book Antiqua" w:cs="宋体"/>
          <w:lang w:eastAsia="zh-CN"/>
        </w:rPr>
        <w:t xml:space="preserve"> TJ, Champion HC. Neurohumoral features of myocardial stunning due to sudden emotional stress. </w:t>
      </w:r>
      <w:r w:rsidRPr="005D36E4">
        <w:rPr>
          <w:rFonts w:ascii="Book Antiqua" w:eastAsia="宋体" w:hAnsi="Book Antiqua" w:cs="宋体"/>
          <w:i/>
          <w:iCs/>
          <w:lang w:eastAsia="zh-CN"/>
        </w:rPr>
        <w:t xml:space="preserve">N </w:t>
      </w:r>
      <w:proofErr w:type="spellStart"/>
      <w:r w:rsidRPr="005D36E4">
        <w:rPr>
          <w:rFonts w:ascii="Book Antiqua" w:eastAsia="宋体" w:hAnsi="Book Antiqua" w:cs="宋体"/>
          <w:i/>
          <w:iCs/>
          <w:lang w:eastAsia="zh-CN"/>
        </w:rPr>
        <w:t>Engl</w:t>
      </w:r>
      <w:proofErr w:type="spellEnd"/>
      <w:r w:rsidRPr="005D36E4">
        <w:rPr>
          <w:rFonts w:ascii="Book Antiqua" w:eastAsia="宋体" w:hAnsi="Book Antiqua" w:cs="宋体"/>
          <w:i/>
          <w:iCs/>
          <w:lang w:eastAsia="zh-CN"/>
        </w:rPr>
        <w:t xml:space="preserve"> J Med</w:t>
      </w:r>
      <w:r w:rsidRPr="005D36E4">
        <w:rPr>
          <w:rFonts w:ascii="Book Antiqua" w:eastAsia="宋体" w:hAnsi="Book Antiqua" w:cs="宋体"/>
          <w:lang w:eastAsia="zh-CN"/>
        </w:rPr>
        <w:t> 2005; </w:t>
      </w:r>
      <w:r w:rsidRPr="005D36E4">
        <w:rPr>
          <w:rFonts w:ascii="Book Antiqua" w:eastAsia="宋体" w:hAnsi="Book Antiqua" w:cs="宋体"/>
          <w:b/>
          <w:bCs/>
          <w:lang w:eastAsia="zh-CN"/>
        </w:rPr>
        <w:t>352</w:t>
      </w:r>
      <w:r w:rsidRPr="005D36E4">
        <w:rPr>
          <w:rFonts w:ascii="Book Antiqua" w:eastAsia="宋体" w:hAnsi="Book Antiqua" w:cs="宋体"/>
          <w:lang w:eastAsia="zh-CN"/>
        </w:rPr>
        <w:t>: 539-548 [PMID: 15703419 DOI: 10.1056/NEJMoa043046]</w:t>
      </w:r>
    </w:p>
    <w:p w14:paraId="4C0C8A6B" w14:textId="77777777" w:rsidR="005D36E4" w:rsidRPr="005D36E4" w:rsidRDefault="005D36E4" w:rsidP="005D36E4">
      <w:pPr>
        <w:tabs>
          <w:tab w:val="left" w:pos="5805"/>
        </w:tabs>
        <w:spacing w:line="360" w:lineRule="auto"/>
        <w:jc w:val="both"/>
        <w:rPr>
          <w:rFonts w:ascii="Book Antiqua" w:eastAsia="宋体" w:hAnsi="Book Antiqua" w:cs="宋体"/>
          <w:lang w:eastAsia="zh-CN"/>
        </w:rPr>
      </w:pPr>
      <w:r w:rsidRPr="005D36E4">
        <w:rPr>
          <w:rFonts w:ascii="Book Antiqua" w:eastAsia="宋体" w:hAnsi="Book Antiqua" w:cs="宋体"/>
          <w:lang w:eastAsia="zh-CN"/>
        </w:rPr>
        <w:t>7 </w:t>
      </w:r>
      <w:r w:rsidRPr="005D36E4">
        <w:rPr>
          <w:rFonts w:ascii="Book Antiqua" w:eastAsia="宋体" w:hAnsi="Book Antiqua" w:cs="宋体"/>
          <w:b/>
          <w:bCs/>
          <w:lang w:eastAsia="zh-CN"/>
        </w:rPr>
        <w:t>Takizawa M</w:t>
      </w:r>
      <w:r w:rsidRPr="005D36E4">
        <w:rPr>
          <w:rFonts w:ascii="Book Antiqua" w:eastAsia="宋体" w:hAnsi="Book Antiqua" w:cs="宋体"/>
          <w:lang w:eastAsia="zh-CN"/>
        </w:rPr>
        <w:t xml:space="preserve">, </w:t>
      </w:r>
      <w:proofErr w:type="spellStart"/>
      <w:r w:rsidRPr="005D36E4">
        <w:rPr>
          <w:rFonts w:ascii="Book Antiqua" w:eastAsia="宋体" w:hAnsi="Book Antiqua" w:cs="宋体"/>
          <w:lang w:eastAsia="zh-CN"/>
        </w:rPr>
        <w:t>Kobayakawa</w:t>
      </w:r>
      <w:proofErr w:type="spellEnd"/>
      <w:r w:rsidRPr="005D36E4">
        <w:rPr>
          <w:rFonts w:ascii="Book Antiqua" w:eastAsia="宋体" w:hAnsi="Book Antiqua" w:cs="宋体"/>
          <w:lang w:eastAsia="zh-CN"/>
        </w:rPr>
        <w:t xml:space="preserve"> N, </w:t>
      </w:r>
      <w:proofErr w:type="spellStart"/>
      <w:r w:rsidRPr="005D36E4">
        <w:rPr>
          <w:rFonts w:ascii="Book Antiqua" w:eastAsia="宋体" w:hAnsi="Book Antiqua" w:cs="宋体"/>
          <w:lang w:eastAsia="zh-CN"/>
        </w:rPr>
        <w:t>Uozumi</w:t>
      </w:r>
      <w:proofErr w:type="spellEnd"/>
      <w:r w:rsidRPr="005D36E4">
        <w:rPr>
          <w:rFonts w:ascii="Book Antiqua" w:eastAsia="宋体" w:hAnsi="Book Antiqua" w:cs="宋体"/>
          <w:lang w:eastAsia="zh-CN"/>
        </w:rPr>
        <w:t xml:space="preserve"> H, </w:t>
      </w:r>
      <w:proofErr w:type="spellStart"/>
      <w:r w:rsidRPr="005D36E4">
        <w:rPr>
          <w:rFonts w:ascii="Book Antiqua" w:eastAsia="宋体" w:hAnsi="Book Antiqua" w:cs="宋体"/>
          <w:lang w:eastAsia="zh-CN"/>
        </w:rPr>
        <w:t>Yonemura</w:t>
      </w:r>
      <w:proofErr w:type="spellEnd"/>
      <w:r w:rsidRPr="005D36E4">
        <w:rPr>
          <w:rFonts w:ascii="Book Antiqua" w:eastAsia="宋体" w:hAnsi="Book Antiqua" w:cs="宋体"/>
          <w:lang w:eastAsia="zh-CN"/>
        </w:rPr>
        <w:t xml:space="preserve"> S, Kodama T, </w:t>
      </w:r>
      <w:proofErr w:type="spellStart"/>
      <w:r w:rsidRPr="005D36E4">
        <w:rPr>
          <w:rFonts w:ascii="Book Antiqua" w:eastAsia="宋体" w:hAnsi="Book Antiqua" w:cs="宋体"/>
          <w:lang w:eastAsia="zh-CN"/>
        </w:rPr>
        <w:t>Fukusima</w:t>
      </w:r>
      <w:proofErr w:type="spellEnd"/>
      <w:r w:rsidRPr="005D36E4">
        <w:rPr>
          <w:rFonts w:ascii="Book Antiqua" w:eastAsia="宋体" w:hAnsi="Book Antiqua" w:cs="宋体"/>
          <w:lang w:eastAsia="zh-CN"/>
        </w:rPr>
        <w:t xml:space="preserve"> K, Takeuchi H, Kaneko Y, Kaneko T, Fujita K, </w:t>
      </w:r>
      <w:proofErr w:type="spellStart"/>
      <w:r w:rsidRPr="005D36E4">
        <w:rPr>
          <w:rFonts w:ascii="Book Antiqua" w:eastAsia="宋体" w:hAnsi="Book Antiqua" w:cs="宋体"/>
          <w:lang w:eastAsia="zh-CN"/>
        </w:rPr>
        <w:t>Honma</w:t>
      </w:r>
      <w:proofErr w:type="spellEnd"/>
      <w:r w:rsidRPr="005D36E4">
        <w:rPr>
          <w:rFonts w:ascii="Book Antiqua" w:eastAsia="宋体" w:hAnsi="Book Antiqua" w:cs="宋体"/>
          <w:lang w:eastAsia="zh-CN"/>
        </w:rPr>
        <w:t xml:space="preserve"> Y, Aoyagi T. A case of transient left ventricular ballooning with </w:t>
      </w:r>
      <w:proofErr w:type="spellStart"/>
      <w:r w:rsidRPr="005D36E4">
        <w:rPr>
          <w:rFonts w:ascii="Book Antiqua" w:eastAsia="宋体" w:hAnsi="Book Antiqua" w:cs="宋体"/>
          <w:lang w:eastAsia="zh-CN"/>
        </w:rPr>
        <w:t>pheochromocytoma</w:t>
      </w:r>
      <w:proofErr w:type="spellEnd"/>
      <w:r w:rsidRPr="005D36E4">
        <w:rPr>
          <w:rFonts w:ascii="Book Antiqua" w:eastAsia="宋体" w:hAnsi="Book Antiqua" w:cs="宋体"/>
          <w:lang w:eastAsia="zh-CN"/>
        </w:rPr>
        <w:t xml:space="preserve">, supporting </w:t>
      </w:r>
      <w:proofErr w:type="spellStart"/>
      <w:r w:rsidRPr="005D36E4">
        <w:rPr>
          <w:rFonts w:ascii="Book Antiqua" w:eastAsia="宋体" w:hAnsi="Book Antiqua" w:cs="宋体"/>
          <w:lang w:eastAsia="zh-CN"/>
        </w:rPr>
        <w:t>pathogenetic</w:t>
      </w:r>
      <w:proofErr w:type="spellEnd"/>
      <w:r w:rsidRPr="005D36E4">
        <w:rPr>
          <w:rFonts w:ascii="Book Antiqua" w:eastAsia="宋体" w:hAnsi="Book Antiqua" w:cs="宋体"/>
          <w:lang w:eastAsia="zh-CN"/>
        </w:rPr>
        <w:t xml:space="preserve"> role of </w:t>
      </w:r>
      <w:proofErr w:type="spellStart"/>
      <w:r w:rsidRPr="005D36E4">
        <w:rPr>
          <w:rFonts w:ascii="Book Antiqua" w:eastAsia="宋体" w:hAnsi="Book Antiqua" w:cs="宋体"/>
          <w:lang w:eastAsia="zh-CN"/>
        </w:rPr>
        <w:t>catecholamines</w:t>
      </w:r>
      <w:proofErr w:type="spellEnd"/>
      <w:r w:rsidRPr="005D36E4">
        <w:rPr>
          <w:rFonts w:ascii="Book Antiqua" w:eastAsia="宋体" w:hAnsi="Book Antiqua" w:cs="宋体"/>
          <w:lang w:eastAsia="zh-CN"/>
        </w:rPr>
        <w:t xml:space="preserve"> in stress-induced cardiomyopathy or takotsubo cardiomyopathy. </w:t>
      </w:r>
      <w:proofErr w:type="spellStart"/>
      <w:r w:rsidRPr="005D36E4">
        <w:rPr>
          <w:rFonts w:ascii="Book Antiqua" w:eastAsia="宋体" w:hAnsi="Book Antiqua" w:cs="宋体"/>
          <w:i/>
          <w:iCs/>
          <w:lang w:eastAsia="zh-CN"/>
        </w:rPr>
        <w:t>Int</w:t>
      </w:r>
      <w:proofErr w:type="spellEnd"/>
      <w:r w:rsidRPr="005D36E4">
        <w:rPr>
          <w:rFonts w:ascii="Book Antiqua" w:eastAsia="宋体" w:hAnsi="Book Antiqua" w:cs="宋体"/>
          <w:i/>
          <w:iCs/>
          <w:lang w:eastAsia="zh-CN"/>
        </w:rPr>
        <w:t xml:space="preserve"> J </w:t>
      </w:r>
      <w:proofErr w:type="spellStart"/>
      <w:r w:rsidRPr="005D36E4">
        <w:rPr>
          <w:rFonts w:ascii="Book Antiqua" w:eastAsia="宋体" w:hAnsi="Book Antiqua" w:cs="宋体"/>
          <w:i/>
          <w:iCs/>
          <w:lang w:eastAsia="zh-CN"/>
        </w:rPr>
        <w:t>Cardiol</w:t>
      </w:r>
      <w:proofErr w:type="spellEnd"/>
      <w:r w:rsidRPr="005D36E4">
        <w:rPr>
          <w:rFonts w:ascii="Book Antiqua" w:eastAsia="宋体" w:hAnsi="Book Antiqua" w:cs="宋体"/>
          <w:lang w:eastAsia="zh-CN"/>
        </w:rPr>
        <w:t> 2007; </w:t>
      </w:r>
      <w:r w:rsidRPr="005D36E4">
        <w:rPr>
          <w:rFonts w:ascii="Book Antiqua" w:eastAsia="宋体" w:hAnsi="Book Antiqua" w:cs="宋体"/>
          <w:b/>
          <w:bCs/>
          <w:lang w:eastAsia="zh-CN"/>
        </w:rPr>
        <w:t>114</w:t>
      </w:r>
      <w:r w:rsidRPr="005D36E4">
        <w:rPr>
          <w:rFonts w:ascii="Book Antiqua" w:eastAsia="宋体" w:hAnsi="Book Antiqua" w:cs="宋体"/>
          <w:lang w:eastAsia="zh-CN"/>
        </w:rPr>
        <w:t>: e15-e17 [PMID: 17052786 DOI: 10.1016/j.ijcard.2006.07.125]</w:t>
      </w:r>
    </w:p>
    <w:p w14:paraId="1827083C" w14:textId="77777777" w:rsidR="005D36E4" w:rsidRPr="005D36E4" w:rsidRDefault="005D36E4" w:rsidP="005D36E4">
      <w:pPr>
        <w:tabs>
          <w:tab w:val="left" w:pos="5805"/>
        </w:tabs>
        <w:spacing w:line="360" w:lineRule="auto"/>
        <w:jc w:val="both"/>
        <w:rPr>
          <w:rFonts w:ascii="Book Antiqua" w:eastAsia="宋体" w:hAnsi="Book Antiqua" w:cs="宋体"/>
          <w:lang w:eastAsia="zh-CN"/>
        </w:rPr>
      </w:pPr>
      <w:proofErr w:type="gramStart"/>
      <w:r w:rsidRPr="005D36E4">
        <w:rPr>
          <w:rFonts w:ascii="Book Antiqua" w:eastAsia="宋体" w:hAnsi="Book Antiqua" w:cs="宋体"/>
          <w:lang w:eastAsia="zh-CN"/>
        </w:rPr>
        <w:t>8 </w:t>
      </w:r>
      <w:r w:rsidRPr="005D36E4">
        <w:rPr>
          <w:rFonts w:ascii="Book Antiqua" w:eastAsia="宋体" w:hAnsi="Book Antiqua" w:cs="宋体"/>
          <w:b/>
          <w:bCs/>
          <w:lang w:eastAsia="zh-CN"/>
        </w:rPr>
        <w:t>Levy D</w:t>
      </w:r>
      <w:r w:rsidRPr="005D36E4">
        <w:rPr>
          <w:rFonts w:ascii="Book Antiqua" w:eastAsia="宋体" w:hAnsi="Book Antiqua" w:cs="宋体"/>
          <w:lang w:eastAsia="zh-CN"/>
        </w:rPr>
        <w:t xml:space="preserve">, </w:t>
      </w:r>
      <w:proofErr w:type="spellStart"/>
      <w:r w:rsidRPr="005D36E4">
        <w:rPr>
          <w:rFonts w:ascii="Book Antiqua" w:eastAsia="宋体" w:hAnsi="Book Antiqua" w:cs="宋体"/>
          <w:lang w:eastAsia="zh-CN"/>
        </w:rPr>
        <w:t>Labib</w:t>
      </w:r>
      <w:proofErr w:type="spellEnd"/>
      <w:r w:rsidRPr="005D36E4">
        <w:rPr>
          <w:rFonts w:ascii="Book Antiqua" w:eastAsia="宋体" w:hAnsi="Book Antiqua" w:cs="宋体"/>
          <w:lang w:eastAsia="zh-CN"/>
        </w:rPr>
        <w:t xml:space="preserve"> SB, Anderson KM, Christiansen JC, </w:t>
      </w:r>
      <w:proofErr w:type="spellStart"/>
      <w:r w:rsidRPr="005D36E4">
        <w:rPr>
          <w:rFonts w:ascii="Book Antiqua" w:eastAsia="宋体" w:hAnsi="Book Antiqua" w:cs="宋体"/>
          <w:lang w:eastAsia="zh-CN"/>
        </w:rPr>
        <w:t>Kannel</w:t>
      </w:r>
      <w:proofErr w:type="spellEnd"/>
      <w:r w:rsidRPr="005D36E4">
        <w:rPr>
          <w:rFonts w:ascii="Book Antiqua" w:eastAsia="宋体" w:hAnsi="Book Antiqua" w:cs="宋体"/>
          <w:lang w:eastAsia="zh-CN"/>
        </w:rPr>
        <w:t xml:space="preserve"> WB, </w:t>
      </w:r>
      <w:proofErr w:type="spellStart"/>
      <w:r w:rsidRPr="005D36E4">
        <w:rPr>
          <w:rFonts w:ascii="Book Antiqua" w:eastAsia="宋体" w:hAnsi="Book Antiqua" w:cs="宋体"/>
          <w:lang w:eastAsia="zh-CN"/>
        </w:rPr>
        <w:t>Castelli</w:t>
      </w:r>
      <w:proofErr w:type="spellEnd"/>
      <w:r w:rsidRPr="005D36E4">
        <w:rPr>
          <w:rFonts w:ascii="Book Antiqua" w:eastAsia="宋体" w:hAnsi="Book Antiqua" w:cs="宋体"/>
          <w:lang w:eastAsia="zh-CN"/>
        </w:rPr>
        <w:t xml:space="preserve"> WP.</w:t>
      </w:r>
      <w:proofErr w:type="gramEnd"/>
      <w:r w:rsidRPr="005D36E4">
        <w:rPr>
          <w:rFonts w:ascii="Book Antiqua" w:eastAsia="宋体" w:hAnsi="Book Antiqua" w:cs="宋体"/>
          <w:lang w:eastAsia="zh-CN"/>
        </w:rPr>
        <w:t xml:space="preserve"> Determinants of sensitivity and specificity of electrocardiographic criteria for left ventricular hypertrophy. </w:t>
      </w:r>
      <w:r w:rsidRPr="005D36E4">
        <w:rPr>
          <w:rFonts w:ascii="Book Antiqua" w:eastAsia="宋体" w:hAnsi="Book Antiqua" w:cs="宋体"/>
          <w:i/>
          <w:iCs/>
          <w:lang w:eastAsia="zh-CN"/>
        </w:rPr>
        <w:t>Circulation</w:t>
      </w:r>
      <w:r w:rsidRPr="005D36E4">
        <w:rPr>
          <w:rFonts w:ascii="Book Antiqua" w:eastAsia="宋体" w:hAnsi="Book Antiqua" w:cs="宋体"/>
          <w:lang w:eastAsia="zh-CN"/>
        </w:rPr>
        <w:t> 1990; </w:t>
      </w:r>
      <w:r w:rsidRPr="005D36E4">
        <w:rPr>
          <w:rFonts w:ascii="Book Antiqua" w:eastAsia="宋体" w:hAnsi="Book Antiqua" w:cs="宋体"/>
          <w:b/>
          <w:bCs/>
          <w:lang w:eastAsia="zh-CN"/>
        </w:rPr>
        <w:t>81</w:t>
      </w:r>
      <w:r w:rsidRPr="005D36E4">
        <w:rPr>
          <w:rFonts w:ascii="Book Antiqua" w:eastAsia="宋体" w:hAnsi="Book Antiqua" w:cs="宋体"/>
          <w:lang w:eastAsia="zh-CN"/>
        </w:rPr>
        <w:t>: 815-820 [PMID: 2137733]</w:t>
      </w:r>
    </w:p>
    <w:p w14:paraId="2C73A5B6" w14:textId="77777777" w:rsidR="005D36E4" w:rsidRPr="005D36E4" w:rsidRDefault="005D36E4" w:rsidP="005D36E4">
      <w:pPr>
        <w:tabs>
          <w:tab w:val="left" w:pos="5805"/>
        </w:tabs>
        <w:spacing w:line="360" w:lineRule="auto"/>
        <w:jc w:val="both"/>
        <w:rPr>
          <w:rFonts w:ascii="Book Antiqua" w:eastAsia="宋体" w:hAnsi="Book Antiqua" w:cs="宋体"/>
          <w:lang w:eastAsia="zh-CN"/>
        </w:rPr>
      </w:pPr>
      <w:r w:rsidRPr="005D36E4">
        <w:rPr>
          <w:rFonts w:ascii="Book Antiqua" w:eastAsia="宋体" w:hAnsi="Book Antiqua" w:cs="宋体"/>
          <w:lang w:eastAsia="zh-CN"/>
        </w:rPr>
        <w:t>9 </w:t>
      </w:r>
      <w:r w:rsidRPr="005D36E4">
        <w:rPr>
          <w:rFonts w:ascii="Book Antiqua" w:eastAsia="宋体" w:hAnsi="Book Antiqua" w:cs="宋体"/>
          <w:b/>
          <w:bCs/>
          <w:lang w:eastAsia="zh-CN"/>
        </w:rPr>
        <w:t>Lang RM</w:t>
      </w:r>
      <w:r w:rsidRPr="005D36E4">
        <w:rPr>
          <w:rFonts w:ascii="Book Antiqua" w:eastAsia="宋体" w:hAnsi="Book Antiqua" w:cs="宋体"/>
          <w:lang w:eastAsia="zh-CN"/>
        </w:rPr>
        <w:t xml:space="preserve">, </w:t>
      </w:r>
      <w:proofErr w:type="spellStart"/>
      <w:r w:rsidRPr="005D36E4">
        <w:rPr>
          <w:rFonts w:ascii="Book Antiqua" w:eastAsia="宋体" w:hAnsi="Book Antiqua" w:cs="宋体"/>
          <w:lang w:eastAsia="zh-CN"/>
        </w:rPr>
        <w:t>Badano</w:t>
      </w:r>
      <w:proofErr w:type="spellEnd"/>
      <w:r w:rsidRPr="005D36E4">
        <w:rPr>
          <w:rFonts w:ascii="Book Antiqua" w:eastAsia="宋体" w:hAnsi="Book Antiqua" w:cs="宋体"/>
          <w:lang w:eastAsia="zh-CN"/>
        </w:rPr>
        <w:t xml:space="preserve"> LP, </w:t>
      </w:r>
      <w:proofErr w:type="spellStart"/>
      <w:r w:rsidRPr="005D36E4">
        <w:rPr>
          <w:rFonts w:ascii="Book Antiqua" w:eastAsia="宋体" w:hAnsi="Book Antiqua" w:cs="宋体"/>
          <w:lang w:eastAsia="zh-CN"/>
        </w:rPr>
        <w:t>Mor-Avi</w:t>
      </w:r>
      <w:proofErr w:type="spellEnd"/>
      <w:r w:rsidRPr="005D36E4">
        <w:rPr>
          <w:rFonts w:ascii="Book Antiqua" w:eastAsia="宋体" w:hAnsi="Book Antiqua" w:cs="宋体"/>
          <w:lang w:eastAsia="zh-CN"/>
        </w:rPr>
        <w:t xml:space="preserve"> V, </w:t>
      </w:r>
      <w:proofErr w:type="spellStart"/>
      <w:r w:rsidRPr="005D36E4">
        <w:rPr>
          <w:rFonts w:ascii="Book Antiqua" w:eastAsia="宋体" w:hAnsi="Book Antiqua" w:cs="宋体"/>
          <w:lang w:eastAsia="zh-CN"/>
        </w:rPr>
        <w:t>Afilalo</w:t>
      </w:r>
      <w:proofErr w:type="spellEnd"/>
      <w:r w:rsidRPr="005D36E4">
        <w:rPr>
          <w:rFonts w:ascii="Book Antiqua" w:eastAsia="宋体" w:hAnsi="Book Antiqua" w:cs="宋体"/>
          <w:lang w:eastAsia="zh-CN"/>
        </w:rPr>
        <w:t xml:space="preserve"> J, Armstrong A, </w:t>
      </w:r>
      <w:proofErr w:type="spellStart"/>
      <w:r w:rsidRPr="005D36E4">
        <w:rPr>
          <w:rFonts w:ascii="Book Antiqua" w:eastAsia="宋体" w:hAnsi="Book Antiqua" w:cs="宋体"/>
          <w:lang w:eastAsia="zh-CN"/>
        </w:rPr>
        <w:t>Ernande</w:t>
      </w:r>
      <w:proofErr w:type="spellEnd"/>
      <w:r w:rsidRPr="005D36E4">
        <w:rPr>
          <w:rFonts w:ascii="Book Antiqua" w:eastAsia="宋体" w:hAnsi="Book Antiqua" w:cs="宋体"/>
          <w:lang w:eastAsia="zh-CN"/>
        </w:rPr>
        <w:t xml:space="preserve"> L, </w:t>
      </w:r>
      <w:proofErr w:type="spellStart"/>
      <w:r w:rsidRPr="005D36E4">
        <w:rPr>
          <w:rFonts w:ascii="Book Antiqua" w:eastAsia="宋体" w:hAnsi="Book Antiqua" w:cs="宋体"/>
          <w:lang w:eastAsia="zh-CN"/>
        </w:rPr>
        <w:t>Flachskampf</w:t>
      </w:r>
      <w:proofErr w:type="spellEnd"/>
      <w:r w:rsidRPr="005D36E4">
        <w:rPr>
          <w:rFonts w:ascii="Book Antiqua" w:eastAsia="宋体" w:hAnsi="Book Antiqua" w:cs="宋体"/>
          <w:lang w:eastAsia="zh-CN"/>
        </w:rPr>
        <w:t xml:space="preserve"> FA, Foster E, Goldstein SA, Kuznetsova T, </w:t>
      </w:r>
      <w:proofErr w:type="spellStart"/>
      <w:r w:rsidRPr="005D36E4">
        <w:rPr>
          <w:rFonts w:ascii="Book Antiqua" w:eastAsia="宋体" w:hAnsi="Book Antiqua" w:cs="宋体"/>
          <w:lang w:eastAsia="zh-CN"/>
        </w:rPr>
        <w:t>Lancellotti</w:t>
      </w:r>
      <w:proofErr w:type="spellEnd"/>
      <w:r w:rsidRPr="005D36E4">
        <w:rPr>
          <w:rFonts w:ascii="Book Antiqua" w:eastAsia="宋体" w:hAnsi="Book Antiqua" w:cs="宋体"/>
          <w:lang w:eastAsia="zh-CN"/>
        </w:rPr>
        <w:t xml:space="preserve"> P, </w:t>
      </w:r>
      <w:proofErr w:type="spellStart"/>
      <w:r w:rsidRPr="005D36E4">
        <w:rPr>
          <w:rFonts w:ascii="Book Antiqua" w:eastAsia="宋体" w:hAnsi="Book Antiqua" w:cs="宋体"/>
          <w:lang w:eastAsia="zh-CN"/>
        </w:rPr>
        <w:t>Muraru</w:t>
      </w:r>
      <w:proofErr w:type="spellEnd"/>
      <w:r w:rsidRPr="005D36E4">
        <w:rPr>
          <w:rFonts w:ascii="Book Antiqua" w:eastAsia="宋体" w:hAnsi="Book Antiqua" w:cs="宋体"/>
          <w:lang w:eastAsia="zh-CN"/>
        </w:rPr>
        <w:t xml:space="preserve"> D, Picard MH, </w:t>
      </w:r>
      <w:proofErr w:type="spellStart"/>
      <w:r w:rsidRPr="005D36E4">
        <w:rPr>
          <w:rFonts w:ascii="Book Antiqua" w:eastAsia="宋体" w:hAnsi="Book Antiqua" w:cs="宋体"/>
          <w:lang w:eastAsia="zh-CN"/>
        </w:rPr>
        <w:t>Rietzschel</w:t>
      </w:r>
      <w:proofErr w:type="spellEnd"/>
      <w:r w:rsidRPr="005D36E4">
        <w:rPr>
          <w:rFonts w:ascii="Book Antiqua" w:eastAsia="宋体" w:hAnsi="Book Antiqua" w:cs="宋体"/>
          <w:lang w:eastAsia="zh-CN"/>
        </w:rPr>
        <w:t xml:space="preserve"> ER, </w:t>
      </w:r>
      <w:proofErr w:type="spellStart"/>
      <w:r w:rsidRPr="005D36E4">
        <w:rPr>
          <w:rFonts w:ascii="Book Antiqua" w:eastAsia="宋体" w:hAnsi="Book Antiqua" w:cs="宋体"/>
          <w:lang w:eastAsia="zh-CN"/>
        </w:rPr>
        <w:t>Rudski</w:t>
      </w:r>
      <w:proofErr w:type="spellEnd"/>
      <w:r w:rsidRPr="005D36E4">
        <w:rPr>
          <w:rFonts w:ascii="Book Antiqua" w:eastAsia="宋体" w:hAnsi="Book Antiqua" w:cs="宋体"/>
          <w:lang w:eastAsia="zh-CN"/>
        </w:rPr>
        <w:t xml:space="preserve"> L, Spencer KT, Tsang W, Voigt JU. Recommendations for cardiac chamber quantification by echocardiography in adults: an update from the American Society of Echocardiography and the European Association of Cardiovascular Imaging. </w:t>
      </w:r>
      <w:proofErr w:type="spellStart"/>
      <w:r w:rsidRPr="005D36E4">
        <w:rPr>
          <w:rFonts w:ascii="Book Antiqua" w:eastAsia="宋体" w:hAnsi="Book Antiqua" w:cs="宋体"/>
          <w:i/>
          <w:iCs/>
          <w:lang w:eastAsia="zh-CN"/>
        </w:rPr>
        <w:t>Eur</w:t>
      </w:r>
      <w:proofErr w:type="spellEnd"/>
      <w:r w:rsidRPr="005D36E4">
        <w:rPr>
          <w:rFonts w:ascii="Book Antiqua" w:eastAsia="宋体" w:hAnsi="Book Antiqua" w:cs="宋体"/>
          <w:i/>
          <w:iCs/>
          <w:lang w:eastAsia="zh-CN"/>
        </w:rPr>
        <w:t xml:space="preserve"> Heart J </w:t>
      </w:r>
      <w:proofErr w:type="spellStart"/>
      <w:r w:rsidRPr="005D36E4">
        <w:rPr>
          <w:rFonts w:ascii="Book Antiqua" w:eastAsia="宋体" w:hAnsi="Book Antiqua" w:cs="宋体"/>
          <w:i/>
          <w:iCs/>
          <w:lang w:eastAsia="zh-CN"/>
        </w:rPr>
        <w:t>Cardiovasc</w:t>
      </w:r>
      <w:proofErr w:type="spellEnd"/>
      <w:r w:rsidRPr="005D36E4">
        <w:rPr>
          <w:rFonts w:ascii="Book Antiqua" w:eastAsia="宋体" w:hAnsi="Book Antiqua" w:cs="宋体"/>
          <w:i/>
          <w:iCs/>
          <w:lang w:eastAsia="zh-CN"/>
        </w:rPr>
        <w:t xml:space="preserve"> Imaging</w:t>
      </w:r>
      <w:r w:rsidRPr="005D36E4">
        <w:rPr>
          <w:rFonts w:ascii="Book Antiqua" w:eastAsia="宋体" w:hAnsi="Book Antiqua" w:cs="宋体"/>
          <w:lang w:eastAsia="zh-CN"/>
        </w:rPr>
        <w:t> 2015; </w:t>
      </w:r>
      <w:r w:rsidRPr="005D36E4">
        <w:rPr>
          <w:rFonts w:ascii="Book Antiqua" w:eastAsia="宋体" w:hAnsi="Book Antiqua" w:cs="宋体"/>
          <w:b/>
          <w:bCs/>
          <w:lang w:eastAsia="zh-CN"/>
        </w:rPr>
        <w:t>16</w:t>
      </w:r>
      <w:r w:rsidRPr="005D36E4">
        <w:rPr>
          <w:rFonts w:ascii="Book Antiqua" w:eastAsia="宋体" w:hAnsi="Book Antiqua" w:cs="宋体"/>
          <w:lang w:eastAsia="zh-CN"/>
        </w:rPr>
        <w:t>: 233-270 [PMID: 25712077 DOI: 10.1093/</w:t>
      </w:r>
      <w:proofErr w:type="spellStart"/>
      <w:r w:rsidRPr="005D36E4">
        <w:rPr>
          <w:rFonts w:ascii="Book Antiqua" w:eastAsia="宋体" w:hAnsi="Book Antiqua" w:cs="宋体"/>
          <w:lang w:eastAsia="zh-CN"/>
        </w:rPr>
        <w:t>ehjci</w:t>
      </w:r>
      <w:proofErr w:type="spellEnd"/>
      <w:r w:rsidRPr="005D36E4">
        <w:rPr>
          <w:rFonts w:ascii="Book Antiqua" w:eastAsia="宋体" w:hAnsi="Book Antiqua" w:cs="宋体"/>
          <w:lang w:eastAsia="zh-CN"/>
        </w:rPr>
        <w:t>/jev014]</w:t>
      </w:r>
    </w:p>
    <w:p w14:paraId="6BA90EA2" w14:textId="77777777" w:rsidR="005D36E4" w:rsidRPr="005D36E4" w:rsidRDefault="005D36E4" w:rsidP="005D36E4">
      <w:pPr>
        <w:tabs>
          <w:tab w:val="left" w:pos="5805"/>
        </w:tabs>
        <w:spacing w:line="360" w:lineRule="auto"/>
        <w:jc w:val="both"/>
        <w:rPr>
          <w:rFonts w:ascii="Book Antiqua" w:eastAsia="宋体" w:hAnsi="Book Antiqua" w:cs="宋体"/>
          <w:lang w:eastAsia="zh-CN"/>
        </w:rPr>
      </w:pPr>
      <w:r w:rsidRPr="005D36E4">
        <w:rPr>
          <w:rFonts w:ascii="Book Antiqua" w:eastAsia="宋体" w:hAnsi="Book Antiqua" w:cs="宋体"/>
          <w:lang w:eastAsia="zh-CN"/>
        </w:rPr>
        <w:lastRenderedPageBreak/>
        <w:t>10 </w:t>
      </w:r>
      <w:r w:rsidRPr="005D36E4">
        <w:rPr>
          <w:rFonts w:ascii="Book Antiqua" w:eastAsia="宋体" w:hAnsi="Book Antiqua" w:cs="宋体"/>
          <w:b/>
          <w:bCs/>
          <w:lang w:eastAsia="zh-CN"/>
        </w:rPr>
        <w:t>Amar L</w:t>
      </w:r>
      <w:r w:rsidRPr="005D36E4">
        <w:rPr>
          <w:rFonts w:ascii="Book Antiqua" w:eastAsia="宋体" w:hAnsi="Book Antiqua" w:cs="宋体"/>
          <w:lang w:eastAsia="zh-CN"/>
        </w:rPr>
        <w:t xml:space="preserve">, </w:t>
      </w:r>
      <w:proofErr w:type="spellStart"/>
      <w:r w:rsidRPr="005D36E4">
        <w:rPr>
          <w:rFonts w:ascii="Book Antiqua" w:eastAsia="宋体" w:hAnsi="Book Antiqua" w:cs="宋体"/>
          <w:lang w:eastAsia="zh-CN"/>
        </w:rPr>
        <w:t>Servais</w:t>
      </w:r>
      <w:proofErr w:type="spellEnd"/>
      <w:r w:rsidRPr="005D36E4">
        <w:rPr>
          <w:rFonts w:ascii="Book Antiqua" w:eastAsia="宋体" w:hAnsi="Book Antiqua" w:cs="宋体"/>
          <w:lang w:eastAsia="zh-CN"/>
        </w:rPr>
        <w:t xml:space="preserve"> A, </w:t>
      </w:r>
      <w:proofErr w:type="spellStart"/>
      <w:r w:rsidRPr="005D36E4">
        <w:rPr>
          <w:rFonts w:ascii="Book Antiqua" w:eastAsia="宋体" w:hAnsi="Book Antiqua" w:cs="宋体"/>
          <w:lang w:eastAsia="zh-CN"/>
        </w:rPr>
        <w:t>Gimenez-Roqueplo</w:t>
      </w:r>
      <w:proofErr w:type="spellEnd"/>
      <w:r w:rsidRPr="005D36E4">
        <w:rPr>
          <w:rFonts w:ascii="Book Antiqua" w:eastAsia="宋体" w:hAnsi="Book Antiqua" w:cs="宋体"/>
          <w:lang w:eastAsia="zh-CN"/>
        </w:rPr>
        <w:t xml:space="preserve"> AP, </w:t>
      </w:r>
      <w:proofErr w:type="spellStart"/>
      <w:r w:rsidRPr="005D36E4">
        <w:rPr>
          <w:rFonts w:ascii="Book Antiqua" w:eastAsia="宋体" w:hAnsi="Book Antiqua" w:cs="宋体"/>
          <w:lang w:eastAsia="zh-CN"/>
        </w:rPr>
        <w:t>Zinzindohoue</w:t>
      </w:r>
      <w:proofErr w:type="spellEnd"/>
      <w:r w:rsidRPr="005D36E4">
        <w:rPr>
          <w:rFonts w:ascii="Book Antiqua" w:eastAsia="宋体" w:hAnsi="Book Antiqua" w:cs="宋体"/>
          <w:lang w:eastAsia="zh-CN"/>
        </w:rPr>
        <w:t xml:space="preserve"> F, </w:t>
      </w:r>
      <w:proofErr w:type="spellStart"/>
      <w:r w:rsidRPr="005D36E4">
        <w:rPr>
          <w:rFonts w:ascii="Book Antiqua" w:eastAsia="宋体" w:hAnsi="Book Antiqua" w:cs="宋体"/>
          <w:lang w:eastAsia="zh-CN"/>
        </w:rPr>
        <w:t>Chatellier</w:t>
      </w:r>
      <w:proofErr w:type="spellEnd"/>
      <w:r w:rsidRPr="005D36E4">
        <w:rPr>
          <w:rFonts w:ascii="Book Antiqua" w:eastAsia="宋体" w:hAnsi="Book Antiqua" w:cs="宋体"/>
          <w:lang w:eastAsia="zh-CN"/>
        </w:rPr>
        <w:t xml:space="preserve"> G, </w:t>
      </w:r>
      <w:proofErr w:type="spellStart"/>
      <w:r w:rsidRPr="005D36E4">
        <w:rPr>
          <w:rFonts w:ascii="Book Antiqua" w:eastAsia="宋体" w:hAnsi="Book Antiqua" w:cs="宋体"/>
          <w:lang w:eastAsia="zh-CN"/>
        </w:rPr>
        <w:t>Plouin</w:t>
      </w:r>
      <w:proofErr w:type="spellEnd"/>
      <w:r w:rsidRPr="005D36E4">
        <w:rPr>
          <w:rFonts w:ascii="Book Antiqua" w:eastAsia="宋体" w:hAnsi="Book Antiqua" w:cs="宋体"/>
          <w:lang w:eastAsia="zh-CN"/>
        </w:rPr>
        <w:t xml:space="preserve"> PF. Year of diagnosis, features at presentation, and risk of recurrence in patients with </w:t>
      </w:r>
      <w:proofErr w:type="spellStart"/>
      <w:r w:rsidRPr="005D36E4">
        <w:rPr>
          <w:rFonts w:ascii="Book Antiqua" w:eastAsia="宋体" w:hAnsi="Book Antiqua" w:cs="宋体"/>
          <w:lang w:eastAsia="zh-CN"/>
        </w:rPr>
        <w:t>pheochromocytoma</w:t>
      </w:r>
      <w:proofErr w:type="spellEnd"/>
      <w:r w:rsidRPr="005D36E4">
        <w:rPr>
          <w:rFonts w:ascii="Book Antiqua" w:eastAsia="宋体" w:hAnsi="Book Antiqua" w:cs="宋体"/>
          <w:lang w:eastAsia="zh-CN"/>
        </w:rPr>
        <w:t xml:space="preserve"> or secreting </w:t>
      </w:r>
      <w:proofErr w:type="spellStart"/>
      <w:r w:rsidRPr="005D36E4">
        <w:rPr>
          <w:rFonts w:ascii="Book Antiqua" w:eastAsia="宋体" w:hAnsi="Book Antiqua" w:cs="宋体"/>
          <w:lang w:eastAsia="zh-CN"/>
        </w:rPr>
        <w:t>paraganglioma</w:t>
      </w:r>
      <w:proofErr w:type="spellEnd"/>
      <w:r w:rsidRPr="005D36E4">
        <w:rPr>
          <w:rFonts w:ascii="Book Antiqua" w:eastAsia="宋体" w:hAnsi="Book Antiqua" w:cs="宋体"/>
          <w:lang w:eastAsia="zh-CN"/>
        </w:rPr>
        <w:t>. </w:t>
      </w:r>
      <w:r w:rsidRPr="005D36E4">
        <w:rPr>
          <w:rFonts w:ascii="Book Antiqua" w:eastAsia="宋体" w:hAnsi="Book Antiqua" w:cs="宋体"/>
          <w:i/>
          <w:iCs/>
          <w:lang w:eastAsia="zh-CN"/>
        </w:rPr>
        <w:t xml:space="preserve">J </w:t>
      </w:r>
      <w:proofErr w:type="spellStart"/>
      <w:r w:rsidRPr="005D36E4">
        <w:rPr>
          <w:rFonts w:ascii="Book Antiqua" w:eastAsia="宋体" w:hAnsi="Book Antiqua" w:cs="宋体"/>
          <w:i/>
          <w:iCs/>
          <w:lang w:eastAsia="zh-CN"/>
        </w:rPr>
        <w:t>Clin</w:t>
      </w:r>
      <w:proofErr w:type="spellEnd"/>
      <w:r w:rsidRPr="005D36E4">
        <w:rPr>
          <w:rFonts w:ascii="Book Antiqua" w:eastAsia="宋体" w:hAnsi="Book Antiqua" w:cs="宋体"/>
          <w:i/>
          <w:iCs/>
          <w:lang w:eastAsia="zh-CN"/>
        </w:rPr>
        <w:t xml:space="preserve"> </w:t>
      </w:r>
      <w:proofErr w:type="spellStart"/>
      <w:r w:rsidRPr="005D36E4">
        <w:rPr>
          <w:rFonts w:ascii="Book Antiqua" w:eastAsia="宋体" w:hAnsi="Book Antiqua" w:cs="宋体"/>
          <w:i/>
          <w:iCs/>
          <w:lang w:eastAsia="zh-CN"/>
        </w:rPr>
        <w:t>Endocrinol</w:t>
      </w:r>
      <w:proofErr w:type="spellEnd"/>
      <w:r w:rsidRPr="005D36E4">
        <w:rPr>
          <w:rFonts w:ascii="Book Antiqua" w:eastAsia="宋体" w:hAnsi="Book Antiqua" w:cs="宋体"/>
          <w:i/>
          <w:iCs/>
          <w:lang w:eastAsia="zh-CN"/>
        </w:rPr>
        <w:t xml:space="preserve"> </w:t>
      </w:r>
      <w:proofErr w:type="spellStart"/>
      <w:r w:rsidRPr="005D36E4">
        <w:rPr>
          <w:rFonts w:ascii="Book Antiqua" w:eastAsia="宋体" w:hAnsi="Book Antiqua" w:cs="宋体"/>
          <w:i/>
          <w:iCs/>
          <w:lang w:eastAsia="zh-CN"/>
        </w:rPr>
        <w:t>Metab</w:t>
      </w:r>
      <w:proofErr w:type="spellEnd"/>
      <w:r w:rsidRPr="005D36E4">
        <w:rPr>
          <w:rFonts w:ascii="Book Antiqua" w:eastAsia="宋体" w:hAnsi="Book Antiqua" w:cs="宋体"/>
          <w:lang w:eastAsia="zh-CN"/>
        </w:rPr>
        <w:t> 2005; </w:t>
      </w:r>
      <w:r w:rsidRPr="005D36E4">
        <w:rPr>
          <w:rFonts w:ascii="Book Antiqua" w:eastAsia="宋体" w:hAnsi="Book Antiqua" w:cs="宋体"/>
          <w:b/>
          <w:bCs/>
          <w:lang w:eastAsia="zh-CN"/>
        </w:rPr>
        <w:t>90</w:t>
      </w:r>
      <w:r w:rsidRPr="005D36E4">
        <w:rPr>
          <w:rFonts w:ascii="Book Antiqua" w:eastAsia="宋体" w:hAnsi="Book Antiqua" w:cs="宋体"/>
          <w:lang w:eastAsia="zh-CN"/>
        </w:rPr>
        <w:t>: 2110-2116 [PMID: 15644401 DOI: 10.1210/jc.2004-1398]</w:t>
      </w:r>
    </w:p>
    <w:p w14:paraId="4FA33CAF" w14:textId="77777777" w:rsidR="005D36E4" w:rsidRPr="005D36E4" w:rsidRDefault="005D36E4" w:rsidP="005D36E4">
      <w:pPr>
        <w:tabs>
          <w:tab w:val="left" w:pos="5805"/>
        </w:tabs>
        <w:spacing w:line="360" w:lineRule="auto"/>
        <w:jc w:val="both"/>
        <w:rPr>
          <w:rFonts w:ascii="Book Antiqua" w:eastAsia="宋体" w:hAnsi="Book Antiqua" w:cs="宋体"/>
          <w:lang w:eastAsia="zh-CN"/>
        </w:rPr>
      </w:pPr>
      <w:r w:rsidRPr="005D36E4">
        <w:rPr>
          <w:rFonts w:ascii="Book Antiqua" w:eastAsia="宋体" w:hAnsi="Book Antiqua" w:cs="宋体"/>
          <w:lang w:eastAsia="zh-CN"/>
        </w:rPr>
        <w:t>11 </w:t>
      </w:r>
      <w:proofErr w:type="spellStart"/>
      <w:r w:rsidRPr="005D36E4">
        <w:rPr>
          <w:rFonts w:ascii="Book Antiqua" w:eastAsia="宋体" w:hAnsi="Book Antiqua" w:cs="宋体"/>
          <w:b/>
          <w:bCs/>
          <w:lang w:eastAsia="zh-CN"/>
        </w:rPr>
        <w:t>Giavarini</w:t>
      </w:r>
      <w:proofErr w:type="spellEnd"/>
      <w:r w:rsidRPr="005D36E4">
        <w:rPr>
          <w:rFonts w:ascii="Book Antiqua" w:eastAsia="宋体" w:hAnsi="Book Antiqua" w:cs="宋体"/>
          <w:b/>
          <w:bCs/>
          <w:lang w:eastAsia="zh-CN"/>
        </w:rPr>
        <w:t xml:space="preserve"> A</w:t>
      </w:r>
      <w:r w:rsidRPr="005D36E4">
        <w:rPr>
          <w:rFonts w:ascii="Book Antiqua" w:eastAsia="宋体" w:hAnsi="Book Antiqua" w:cs="宋体"/>
          <w:lang w:eastAsia="zh-CN"/>
        </w:rPr>
        <w:t xml:space="preserve">, </w:t>
      </w:r>
      <w:proofErr w:type="spellStart"/>
      <w:r w:rsidRPr="005D36E4">
        <w:rPr>
          <w:rFonts w:ascii="Book Antiqua" w:eastAsia="宋体" w:hAnsi="Book Antiqua" w:cs="宋体"/>
          <w:lang w:eastAsia="zh-CN"/>
        </w:rPr>
        <w:t>Chedid</w:t>
      </w:r>
      <w:proofErr w:type="spellEnd"/>
      <w:r w:rsidRPr="005D36E4">
        <w:rPr>
          <w:rFonts w:ascii="Book Antiqua" w:eastAsia="宋体" w:hAnsi="Book Antiqua" w:cs="宋体"/>
          <w:lang w:eastAsia="zh-CN"/>
        </w:rPr>
        <w:t xml:space="preserve"> A, </w:t>
      </w:r>
      <w:proofErr w:type="spellStart"/>
      <w:r w:rsidRPr="005D36E4">
        <w:rPr>
          <w:rFonts w:ascii="Book Antiqua" w:eastAsia="宋体" w:hAnsi="Book Antiqua" w:cs="宋体"/>
          <w:lang w:eastAsia="zh-CN"/>
        </w:rPr>
        <w:t>Bobrie</w:t>
      </w:r>
      <w:proofErr w:type="spellEnd"/>
      <w:r w:rsidRPr="005D36E4">
        <w:rPr>
          <w:rFonts w:ascii="Book Antiqua" w:eastAsia="宋体" w:hAnsi="Book Antiqua" w:cs="宋体"/>
          <w:lang w:eastAsia="zh-CN"/>
        </w:rPr>
        <w:t xml:space="preserve"> G, </w:t>
      </w:r>
      <w:proofErr w:type="spellStart"/>
      <w:r w:rsidRPr="005D36E4">
        <w:rPr>
          <w:rFonts w:ascii="Book Antiqua" w:eastAsia="宋体" w:hAnsi="Book Antiqua" w:cs="宋体"/>
          <w:lang w:eastAsia="zh-CN"/>
        </w:rPr>
        <w:t>Plouin</w:t>
      </w:r>
      <w:proofErr w:type="spellEnd"/>
      <w:r w:rsidRPr="005D36E4">
        <w:rPr>
          <w:rFonts w:ascii="Book Antiqua" w:eastAsia="宋体" w:hAnsi="Book Antiqua" w:cs="宋体"/>
          <w:lang w:eastAsia="zh-CN"/>
        </w:rPr>
        <w:t xml:space="preserve"> PF, </w:t>
      </w:r>
      <w:proofErr w:type="spellStart"/>
      <w:r w:rsidRPr="005D36E4">
        <w:rPr>
          <w:rFonts w:ascii="Book Antiqua" w:eastAsia="宋体" w:hAnsi="Book Antiqua" w:cs="宋体"/>
          <w:lang w:eastAsia="zh-CN"/>
        </w:rPr>
        <w:t>Hagège</w:t>
      </w:r>
      <w:proofErr w:type="spellEnd"/>
      <w:r w:rsidRPr="005D36E4">
        <w:rPr>
          <w:rFonts w:ascii="Book Antiqua" w:eastAsia="宋体" w:hAnsi="Book Antiqua" w:cs="宋体"/>
          <w:lang w:eastAsia="zh-CN"/>
        </w:rPr>
        <w:t xml:space="preserve"> A, Amar L. Acute catecholamine cardiomyopathy in patients with </w:t>
      </w:r>
      <w:proofErr w:type="spellStart"/>
      <w:r w:rsidRPr="005D36E4">
        <w:rPr>
          <w:rFonts w:ascii="Book Antiqua" w:eastAsia="宋体" w:hAnsi="Book Antiqua" w:cs="宋体"/>
          <w:lang w:eastAsia="zh-CN"/>
        </w:rPr>
        <w:t>phaeochromocytoma</w:t>
      </w:r>
      <w:proofErr w:type="spellEnd"/>
      <w:r w:rsidRPr="005D36E4">
        <w:rPr>
          <w:rFonts w:ascii="Book Antiqua" w:eastAsia="宋体" w:hAnsi="Book Antiqua" w:cs="宋体"/>
          <w:lang w:eastAsia="zh-CN"/>
        </w:rPr>
        <w:t xml:space="preserve"> or functional </w:t>
      </w:r>
      <w:proofErr w:type="spellStart"/>
      <w:r w:rsidRPr="005D36E4">
        <w:rPr>
          <w:rFonts w:ascii="Book Antiqua" w:eastAsia="宋体" w:hAnsi="Book Antiqua" w:cs="宋体"/>
          <w:lang w:eastAsia="zh-CN"/>
        </w:rPr>
        <w:t>paraganglioma</w:t>
      </w:r>
      <w:proofErr w:type="spellEnd"/>
      <w:r w:rsidRPr="005D36E4">
        <w:rPr>
          <w:rFonts w:ascii="Book Antiqua" w:eastAsia="宋体" w:hAnsi="Book Antiqua" w:cs="宋体"/>
          <w:lang w:eastAsia="zh-CN"/>
        </w:rPr>
        <w:t>. </w:t>
      </w:r>
      <w:r w:rsidRPr="005D36E4">
        <w:rPr>
          <w:rFonts w:ascii="Book Antiqua" w:eastAsia="宋体" w:hAnsi="Book Antiqua" w:cs="宋体"/>
          <w:i/>
          <w:iCs/>
          <w:lang w:eastAsia="zh-CN"/>
        </w:rPr>
        <w:t>Heart</w:t>
      </w:r>
      <w:r w:rsidRPr="005D36E4">
        <w:rPr>
          <w:rFonts w:ascii="Book Antiqua" w:eastAsia="宋体" w:hAnsi="Book Antiqua" w:cs="宋体"/>
          <w:lang w:eastAsia="zh-CN"/>
        </w:rPr>
        <w:t> 2013; </w:t>
      </w:r>
      <w:r w:rsidRPr="005D36E4">
        <w:rPr>
          <w:rFonts w:ascii="Book Antiqua" w:eastAsia="宋体" w:hAnsi="Book Antiqua" w:cs="宋体"/>
          <w:b/>
          <w:bCs/>
          <w:lang w:eastAsia="zh-CN"/>
        </w:rPr>
        <w:t>99</w:t>
      </w:r>
      <w:r w:rsidRPr="005D36E4">
        <w:rPr>
          <w:rFonts w:ascii="Book Antiqua" w:eastAsia="宋体" w:hAnsi="Book Antiqua" w:cs="宋体"/>
          <w:lang w:eastAsia="zh-CN"/>
        </w:rPr>
        <w:t>: 1438-1444 [PMID: 23837998 DOI: 10.1136/heartjnl-2013-304073]</w:t>
      </w:r>
    </w:p>
    <w:p w14:paraId="445BEBB4" w14:textId="77777777" w:rsidR="005D36E4" w:rsidRPr="005D36E4" w:rsidRDefault="005D36E4" w:rsidP="005D36E4">
      <w:pPr>
        <w:tabs>
          <w:tab w:val="left" w:pos="5805"/>
        </w:tabs>
        <w:spacing w:line="360" w:lineRule="auto"/>
        <w:jc w:val="both"/>
        <w:rPr>
          <w:rFonts w:ascii="Book Antiqua" w:eastAsia="宋体" w:hAnsi="Book Antiqua" w:cs="宋体"/>
          <w:lang w:eastAsia="zh-CN"/>
        </w:rPr>
      </w:pPr>
      <w:r w:rsidRPr="005D36E4">
        <w:rPr>
          <w:rFonts w:ascii="Book Antiqua" w:eastAsia="宋体" w:hAnsi="Book Antiqua" w:cs="宋体"/>
          <w:lang w:eastAsia="zh-CN"/>
        </w:rPr>
        <w:t>12 </w:t>
      </w:r>
      <w:r w:rsidRPr="005D36E4">
        <w:rPr>
          <w:rFonts w:ascii="Book Antiqua" w:eastAsia="宋体" w:hAnsi="Book Antiqua" w:cs="宋体"/>
          <w:b/>
          <w:bCs/>
          <w:lang w:eastAsia="zh-CN"/>
        </w:rPr>
        <w:t>Park JH</w:t>
      </w:r>
      <w:r w:rsidRPr="005D36E4">
        <w:rPr>
          <w:rFonts w:ascii="Book Antiqua" w:eastAsia="宋体" w:hAnsi="Book Antiqua" w:cs="宋体"/>
          <w:lang w:eastAsia="zh-CN"/>
        </w:rPr>
        <w:t xml:space="preserve">, Kim KS, </w:t>
      </w:r>
      <w:proofErr w:type="spellStart"/>
      <w:r w:rsidRPr="005D36E4">
        <w:rPr>
          <w:rFonts w:ascii="Book Antiqua" w:eastAsia="宋体" w:hAnsi="Book Antiqua" w:cs="宋体"/>
          <w:lang w:eastAsia="zh-CN"/>
        </w:rPr>
        <w:t>Sul</w:t>
      </w:r>
      <w:proofErr w:type="spellEnd"/>
      <w:r w:rsidRPr="005D36E4">
        <w:rPr>
          <w:rFonts w:ascii="Book Antiqua" w:eastAsia="宋体" w:hAnsi="Book Antiqua" w:cs="宋体"/>
          <w:lang w:eastAsia="zh-CN"/>
        </w:rPr>
        <w:t xml:space="preserve"> JY, Shin SK, Kim JH, Lee JH, Choi SW, </w:t>
      </w:r>
      <w:proofErr w:type="spellStart"/>
      <w:r w:rsidRPr="005D36E4">
        <w:rPr>
          <w:rFonts w:ascii="Book Antiqua" w:eastAsia="宋体" w:hAnsi="Book Antiqua" w:cs="宋体"/>
          <w:lang w:eastAsia="zh-CN"/>
        </w:rPr>
        <w:t>Jeong</w:t>
      </w:r>
      <w:proofErr w:type="spellEnd"/>
      <w:r w:rsidRPr="005D36E4">
        <w:rPr>
          <w:rFonts w:ascii="Book Antiqua" w:eastAsia="宋体" w:hAnsi="Book Antiqua" w:cs="宋体"/>
          <w:lang w:eastAsia="zh-CN"/>
        </w:rPr>
        <w:t xml:space="preserve"> JO, </w:t>
      </w:r>
      <w:proofErr w:type="spellStart"/>
      <w:r w:rsidRPr="005D36E4">
        <w:rPr>
          <w:rFonts w:ascii="Book Antiqua" w:eastAsia="宋体" w:hAnsi="Book Antiqua" w:cs="宋体"/>
          <w:lang w:eastAsia="zh-CN"/>
        </w:rPr>
        <w:t>Seong</w:t>
      </w:r>
      <w:proofErr w:type="spellEnd"/>
      <w:r w:rsidRPr="005D36E4">
        <w:rPr>
          <w:rFonts w:ascii="Book Antiqua" w:eastAsia="宋体" w:hAnsi="Book Antiqua" w:cs="宋体"/>
          <w:lang w:eastAsia="zh-CN"/>
        </w:rPr>
        <w:t xml:space="preserve"> IW. </w:t>
      </w:r>
      <w:proofErr w:type="gramStart"/>
      <w:r w:rsidRPr="005D36E4">
        <w:rPr>
          <w:rFonts w:ascii="Book Antiqua" w:eastAsia="宋体" w:hAnsi="Book Antiqua" w:cs="宋体"/>
          <w:lang w:eastAsia="zh-CN"/>
        </w:rPr>
        <w:t xml:space="preserve">Prevalence and patterns of left ventricular dysfunction in patients with </w:t>
      </w:r>
      <w:proofErr w:type="spellStart"/>
      <w:r w:rsidRPr="005D36E4">
        <w:rPr>
          <w:rFonts w:ascii="Book Antiqua" w:eastAsia="宋体" w:hAnsi="Book Antiqua" w:cs="宋体"/>
          <w:lang w:eastAsia="zh-CN"/>
        </w:rPr>
        <w:t>pheochromocytoma</w:t>
      </w:r>
      <w:proofErr w:type="spellEnd"/>
      <w:r w:rsidRPr="005D36E4">
        <w:rPr>
          <w:rFonts w:ascii="Book Antiqua" w:eastAsia="宋体" w:hAnsi="Book Antiqua" w:cs="宋体"/>
          <w:lang w:eastAsia="zh-CN"/>
        </w:rPr>
        <w:t>.</w:t>
      </w:r>
      <w:proofErr w:type="gramEnd"/>
      <w:r w:rsidRPr="005D36E4">
        <w:rPr>
          <w:rFonts w:ascii="Book Antiqua" w:eastAsia="宋体" w:hAnsi="Book Antiqua" w:cs="宋体"/>
          <w:lang w:eastAsia="zh-CN"/>
        </w:rPr>
        <w:t> </w:t>
      </w:r>
      <w:r w:rsidRPr="005D36E4">
        <w:rPr>
          <w:rFonts w:ascii="Book Antiqua" w:eastAsia="宋体" w:hAnsi="Book Antiqua" w:cs="宋体"/>
          <w:i/>
          <w:iCs/>
          <w:lang w:eastAsia="zh-CN"/>
        </w:rPr>
        <w:t xml:space="preserve">J </w:t>
      </w:r>
      <w:proofErr w:type="spellStart"/>
      <w:r w:rsidRPr="005D36E4">
        <w:rPr>
          <w:rFonts w:ascii="Book Antiqua" w:eastAsia="宋体" w:hAnsi="Book Antiqua" w:cs="宋体"/>
          <w:i/>
          <w:iCs/>
          <w:lang w:eastAsia="zh-CN"/>
        </w:rPr>
        <w:t>Cardiovasc</w:t>
      </w:r>
      <w:proofErr w:type="spellEnd"/>
      <w:r w:rsidRPr="005D36E4">
        <w:rPr>
          <w:rFonts w:ascii="Book Antiqua" w:eastAsia="宋体" w:hAnsi="Book Antiqua" w:cs="宋体"/>
          <w:i/>
          <w:iCs/>
          <w:lang w:eastAsia="zh-CN"/>
        </w:rPr>
        <w:t xml:space="preserve"> Ultrasound</w:t>
      </w:r>
      <w:r w:rsidRPr="005D36E4">
        <w:rPr>
          <w:rFonts w:ascii="Book Antiqua" w:eastAsia="宋体" w:hAnsi="Book Antiqua" w:cs="宋体"/>
          <w:lang w:eastAsia="zh-CN"/>
        </w:rPr>
        <w:t> 2011; </w:t>
      </w:r>
      <w:r w:rsidRPr="005D36E4">
        <w:rPr>
          <w:rFonts w:ascii="Book Antiqua" w:eastAsia="宋体" w:hAnsi="Book Antiqua" w:cs="宋体"/>
          <w:b/>
          <w:bCs/>
          <w:lang w:eastAsia="zh-CN"/>
        </w:rPr>
        <w:t>19</w:t>
      </w:r>
      <w:r w:rsidRPr="005D36E4">
        <w:rPr>
          <w:rFonts w:ascii="Book Antiqua" w:eastAsia="宋体" w:hAnsi="Book Antiqua" w:cs="宋体"/>
          <w:lang w:eastAsia="zh-CN"/>
        </w:rPr>
        <w:t>: 76-82 [PMID: 21860721 DOI: 10.4250/jcu.2011.19.2.76]</w:t>
      </w:r>
    </w:p>
    <w:p w14:paraId="156E21F9" w14:textId="77777777" w:rsidR="005D36E4" w:rsidRPr="005D36E4" w:rsidRDefault="005D36E4" w:rsidP="005D36E4">
      <w:pPr>
        <w:tabs>
          <w:tab w:val="left" w:pos="5805"/>
        </w:tabs>
        <w:spacing w:line="360" w:lineRule="auto"/>
        <w:jc w:val="both"/>
        <w:rPr>
          <w:rFonts w:ascii="Book Antiqua" w:eastAsia="宋体" w:hAnsi="Book Antiqua" w:cs="宋体"/>
          <w:lang w:eastAsia="zh-CN"/>
        </w:rPr>
      </w:pPr>
      <w:r w:rsidRPr="005D36E4">
        <w:rPr>
          <w:rFonts w:ascii="Book Antiqua" w:eastAsia="宋体" w:hAnsi="Book Antiqua" w:cs="宋体"/>
          <w:lang w:eastAsia="zh-CN"/>
        </w:rPr>
        <w:t>13 </w:t>
      </w:r>
      <w:proofErr w:type="spellStart"/>
      <w:r w:rsidRPr="005D36E4">
        <w:rPr>
          <w:rFonts w:ascii="Book Antiqua" w:eastAsia="宋体" w:hAnsi="Book Antiqua" w:cs="宋体"/>
          <w:b/>
          <w:bCs/>
          <w:lang w:eastAsia="zh-CN"/>
        </w:rPr>
        <w:t>Coupez</w:t>
      </w:r>
      <w:proofErr w:type="spellEnd"/>
      <w:r w:rsidRPr="005D36E4">
        <w:rPr>
          <w:rFonts w:ascii="Book Antiqua" w:eastAsia="宋体" w:hAnsi="Book Antiqua" w:cs="宋体"/>
          <w:b/>
          <w:bCs/>
          <w:lang w:eastAsia="zh-CN"/>
        </w:rPr>
        <w:t xml:space="preserve"> E</w:t>
      </w:r>
      <w:r w:rsidRPr="005D36E4">
        <w:rPr>
          <w:rFonts w:ascii="Book Antiqua" w:eastAsia="宋体" w:hAnsi="Book Antiqua" w:cs="宋体"/>
          <w:lang w:eastAsia="zh-CN"/>
        </w:rPr>
        <w:t xml:space="preserve">, </w:t>
      </w:r>
      <w:proofErr w:type="spellStart"/>
      <w:r w:rsidRPr="005D36E4">
        <w:rPr>
          <w:rFonts w:ascii="Book Antiqua" w:eastAsia="宋体" w:hAnsi="Book Antiqua" w:cs="宋体"/>
          <w:lang w:eastAsia="zh-CN"/>
        </w:rPr>
        <w:t>Eschalier</w:t>
      </w:r>
      <w:proofErr w:type="spellEnd"/>
      <w:r w:rsidRPr="005D36E4">
        <w:rPr>
          <w:rFonts w:ascii="Book Antiqua" w:eastAsia="宋体" w:hAnsi="Book Antiqua" w:cs="宋体"/>
          <w:lang w:eastAsia="zh-CN"/>
        </w:rPr>
        <w:t xml:space="preserve"> R, Pereira B, </w:t>
      </w:r>
      <w:proofErr w:type="spellStart"/>
      <w:r w:rsidRPr="005D36E4">
        <w:rPr>
          <w:rFonts w:ascii="Book Antiqua" w:eastAsia="宋体" w:hAnsi="Book Antiqua" w:cs="宋体"/>
          <w:lang w:eastAsia="zh-CN"/>
        </w:rPr>
        <w:t>Pierrard</w:t>
      </w:r>
      <w:proofErr w:type="spellEnd"/>
      <w:r w:rsidRPr="005D36E4">
        <w:rPr>
          <w:rFonts w:ascii="Book Antiqua" w:eastAsia="宋体" w:hAnsi="Book Antiqua" w:cs="宋体"/>
          <w:lang w:eastAsia="zh-CN"/>
        </w:rPr>
        <w:t xml:space="preserve"> R, </w:t>
      </w:r>
      <w:proofErr w:type="spellStart"/>
      <w:r w:rsidRPr="005D36E4">
        <w:rPr>
          <w:rFonts w:ascii="Book Antiqua" w:eastAsia="宋体" w:hAnsi="Book Antiqua" w:cs="宋体"/>
          <w:lang w:eastAsia="zh-CN"/>
        </w:rPr>
        <w:t>Souteyrand</w:t>
      </w:r>
      <w:proofErr w:type="spellEnd"/>
      <w:r w:rsidRPr="005D36E4">
        <w:rPr>
          <w:rFonts w:ascii="Book Antiqua" w:eastAsia="宋体" w:hAnsi="Book Antiqua" w:cs="宋体"/>
          <w:lang w:eastAsia="zh-CN"/>
        </w:rPr>
        <w:t xml:space="preserve"> G, </w:t>
      </w:r>
      <w:proofErr w:type="spellStart"/>
      <w:r w:rsidRPr="005D36E4">
        <w:rPr>
          <w:rFonts w:ascii="Book Antiqua" w:eastAsia="宋体" w:hAnsi="Book Antiqua" w:cs="宋体"/>
          <w:lang w:eastAsia="zh-CN"/>
        </w:rPr>
        <w:t>Clerfond</w:t>
      </w:r>
      <w:proofErr w:type="spellEnd"/>
      <w:r w:rsidRPr="005D36E4">
        <w:rPr>
          <w:rFonts w:ascii="Book Antiqua" w:eastAsia="宋体" w:hAnsi="Book Antiqua" w:cs="宋体"/>
          <w:lang w:eastAsia="zh-CN"/>
        </w:rPr>
        <w:t xml:space="preserve"> G, Citron B, </w:t>
      </w:r>
      <w:proofErr w:type="spellStart"/>
      <w:r w:rsidRPr="005D36E4">
        <w:rPr>
          <w:rFonts w:ascii="Book Antiqua" w:eastAsia="宋体" w:hAnsi="Book Antiqua" w:cs="宋体"/>
          <w:lang w:eastAsia="zh-CN"/>
        </w:rPr>
        <w:t>Lusson</w:t>
      </w:r>
      <w:proofErr w:type="spellEnd"/>
      <w:r w:rsidRPr="005D36E4">
        <w:rPr>
          <w:rFonts w:ascii="Book Antiqua" w:eastAsia="宋体" w:hAnsi="Book Antiqua" w:cs="宋体"/>
          <w:lang w:eastAsia="zh-CN"/>
        </w:rPr>
        <w:t xml:space="preserve"> JR, </w:t>
      </w:r>
      <w:proofErr w:type="spellStart"/>
      <w:r w:rsidRPr="005D36E4">
        <w:rPr>
          <w:rFonts w:ascii="Book Antiqua" w:eastAsia="宋体" w:hAnsi="Book Antiqua" w:cs="宋体"/>
          <w:lang w:eastAsia="zh-CN"/>
        </w:rPr>
        <w:t>Mansencal</w:t>
      </w:r>
      <w:proofErr w:type="spellEnd"/>
      <w:r w:rsidRPr="005D36E4">
        <w:rPr>
          <w:rFonts w:ascii="Book Antiqua" w:eastAsia="宋体" w:hAnsi="Book Antiqua" w:cs="宋体"/>
          <w:lang w:eastAsia="zh-CN"/>
        </w:rPr>
        <w:t xml:space="preserve"> N, </w:t>
      </w:r>
      <w:proofErr w:type="spellStart"/>
      <w:r w:rsidRPr="005D36E4">
        <w:rPr>
          <w:rFonts w:ascii="Book Antiqua" w:eastAsia="宋体" w:hAnsi="Book Antiqua" w:cs="宋体"/>
          <w:lang w:eastAsia="zh-CN"/>
        </w:rPr>
        <w:t>Motreff</w:t>
      </w:r>
      <w:proofErr w:type="spellEnd"/>
      <w:r w:rsidRPr="005D36E4">
        <w:rPr>
          <w:rFonts w:ascii="Book Antiqua" w:eastAsia="宋体" w:hAnsi="Book Antiqua" w:cs="宋体"/>
          <w:lang w:eastAsia="zh-CN"/>
        </w:rPr>
        <w:t xml:space="preserve"> P. A single pathophysiological pathway in </w:t>
      </w:r>
      <w:proofErr w:type="spellStart"/>
      <w:r w:rsidRPr="005D36E4">
        <w:rPr>
          <w:rFonts w:ascii="Book Antiqua" w:eastAsia="宋体" w:hAnsi="Book Antiqua" w:cs="宋体"/>
          <w:lang w:eastAsia="zh-CN"/>
        </w:rPr>
        <w:t>Takotsubo</w:t>
      </w:r>
      <w:proofErr w:type="spellEnd"/>
      <w:r w:rsidRPr="005D36E4">
        <w:rPr>
          <w:rFonts w:ascii="Book Antiqua" w:eastAsia="宋体" w:hAnsi="Book Antiqua" w:cs="宋体"/>
          <w:lang w:eastAsia="zh-CN"/>
        </w:rPr>
        <w:t xml:space="preserve"> cardiomyopathy: </w:t>
      </w:r>
      <w:proofErr w:type="spellStart"/>
      <w:r w:rsidRPr="005D36E4">
        <w:rPr>
          <w:rFonts w:ascii="Book Antiqua" w:eastAsia="宋体" w:hAnsi="Book Antiqua" w:cs="宋体"/>
          <w:lang w:eastAsia="zh-CN"/>
        </w:rPr>
        <w:t>Catecholaminergic</w:t>
      </w:r>
      <w:proofErr w:type="spellEnd"/>
      <w:r w:rsidRPr="005D36E4">
        <w:rPr>
          <w:rFonts w:ascii="Book Antiqua" w:eastAsia="宋体" w:hAnsi="Book Antiqua" w:cs="宋体"/>
          <w:lang w:eastAsia="zh-CN"/>
        </w:rPr>
        <w:t xml:space="preserve"> stress. </w:t>
      </w:r>
      <w:r w:rsidRPr="005D36E4">
        <w:rPr>
          <w:rFonts w:ascii="Book Antiqua" w:eastAsia="宋体" w:hAnsi="Book Antiqua" w:cs="宋体"/>
          <w:i/>
          <w:iCs/>
          <w:lang w:eastAsia="zh-CN"/>
        </w:rPr>
        <w:t xml:space="preserve">Arch </w:t>
      </w:r>
      <w:proofErr w:type="spellStart"/>
      <w:r w:rsidRPr="005D36E4">
        <w:rPr>
          <w:rFonts w:ascii="Book Antiqua" w:eastAsia="宋体" w:hAnsi="Book Antiqua" w:cs="宋体"/>
          <w:i/>
          <w:iCs/>
          <w:lang w:eastAsia="zh-CN"/>
        </w:rPr>
        <w:t>Cardiovasc</w:t>
      </w:r>
      <w:proofErr w:type="spellEnd"/>
      <w:r w:rsidRPr="005D36E4">
        <w:rPr>
          <w:rFonts w:ascii="Book Antiqua" w:eastAsia="宋体" w:hAnsi="Book Antiqua" w:cs="宋体"/>
          <w:i/>
          <w:iCs/>
          <w:lang w:eastAsia="zh-CN"/>
        </w:rPr>
        <w:t xml:space="preserve"> Dis</w:t>
      </w:r>
      <w:r w:rsidRPr="005D36E4">
        <w:rPr>
          <w:rFonts w:ascii="Book Antiqua" w:eastAsia="宋体" w:hAnsi="Book Antiqua" w:cs="宋体"/>
          <w:lang w:eastAsia="zh-CN"/>
        </w:rPr>
        <w:t> 2014; </w:t>
      </w:r>
      <w:r w:rsidRPr="005D36E4">
        <w:rPr>
          <w:rFonts w:ascii="Book Antiqua" w:eastAsia="宋体" w:hAnsi="Book Antiqua" w:cs="宋体"/>
          <w:b/>
          <w:bCs/>
          <w:lang w:eastAsia="zh-CN"/>
        </w:rPr>
        <w:t>107</w:t>
      </w:r>
      <w:r w:rsidRPr="005D36E4">
        <w:rPr>
          <w:rFonts w:ascii="Book Antiqua" w:eastAsia="宋体" w:hAnsi="Book Antiqua" w:cs="宋体"/>
          <w:lang w:eastAsia="zh-CN"/>
        </w:rPr>
        <w:t>: 245-252 [PMID: 24796853 DOI: 10.1016/j.acvd.2014.04.001]</w:t>
      </w:r>
    </w:p>
    <w:p w14:paraId="3D1A0F2B" w14:textId="77777777" w:rsidR="005D36E4" w:rsidRPr="005D36E4" w:rsidRDefault="005D36E4" w:rsidP="005D36E4">
      <w:pPr>
        <w:tabs>
          <w:tab w:val="left" w:pos="5805"/>
        </w:tabs>
        <w:spacing w:line="360" w:lineRule="auto"/>
        <w:jc w:val="both"/>
        <w:rPr>
          <w:rFonts w:ascii="Book Antiqua" w:eastAsia="宋体" w:hAnsi="Book Antiqua" w:cs="宋体"/>
          <w:lang w:eastAsia="zh-CN"/>
        </w:rPr>
      </w:pPr>
      <w:r w:rsidRPr="005D36E4">
        <w:rPr>
          <w:rFonts w:ascii="Book Antiqua" w:eastAsia="宋体" w:hAnsi="Book Antiqua" w:cs="宋体"/>
          <w:lang w:eastAsia="zh-CN"/>
        </w:rPr>
        <w:t>14 </w:t>
      </w:r>
      <w:r w:rsidRPr="005D36E4">
        <w:rPr>
          <w:rFonts w:ascii="Book Antiqua" w:eastAsia="宋体" w:hAnsi="Book Antiqua" w:cs="宋体"/>
          <w:b/>
          <w:bCs/>
          <w:lang w:eastAsia="zh-CN"/>
        </w:rPr>
        <w:t>Prasad A</w:t>
      </w:r>
      <w:r w:rsidRPr="005D36E4">
        <w:rPr>
          <w:rFonts w:ascii="Book Antiqua" w:eastAsia="宋体" w:hAnsi="Book Antiqua" w:cs="宋体"/>
          <w:lang w:eastAsia="zh-CN"/>
        </w:rPr>
        <w:t xml:space="preserve">, </w:t>
      </w:r>
      <w:proofErr w:type="spellStart"/>
      <w:r w:rsidRPr="005D36E4">
        <w:rPr>
          <w:rFonts w:ascii="Book Antiqua" w:eastAsia="宋体" w:hAnsi="Book Antiqua" w:cs="宋体"/>
          <w:lang w:eastAsia="zh-CN"/>
        </w:rPr>
        <w:t>Lerman</w:t>
      </w:r>
      <w:proofErr w:type="spellEnd"/>
      <w:r w:rsidRPr="005D36E4">
        <w:rPr>
          <w:rFonts w:ascii="Book Antiqua" w:eastAsia="宋体" w:hAnsi="Book Antiqua" w:cs="宋体"/>
          <w:lang w:eastAsia="zh-CN"/>
        </w:rPr>
        <w:t xml:space="preserve"> A, </w:t>
      </w:r>
      <w:proofErr w:type="spellStart"/>
      <w:r w:rsidRPr="005D36E4">
        <w:rPr>
          <w:rFonts w:ascii="Book Antiqua" w:eastAsia="宋体" w:hAnsi="Book Antiqua" w:cs="宋体"/>
          <w:lang w:eastAsia="zh-CN"/>
        </w:rPr>
        <w:t>Rihal</w:t>
      </w:r>
      <w:proofErr w:type="spellEnd"/>
      <w:r w:rsidRPr="005D36E4">
        <w:rPr>
          <w:rFonts w:ascii="Book Antiqua" w:eastAsia="宋体" w:hAnsi="Book Antiqua" w:cs="宋体"/>
          <w:lang w:eastAsia="zh-CN"/>
        </w:rPr>
        <w:t xml:space="preserve"> CS. Apical ballooning syndrome (Tako-Tsubo or stress cardiomyopathy): a mimic of acute myocardial infarction. </w:t>
      </w:r>
      <w:r w:rsidRPr="005D36E4">
        <w:rPr>
          <w:rFonts w:ascii="Book Antiqua" w:eastAsia="宋体" w:hAnsi="Book Antiqua" w:cs="宋体"/>
          <w:i/>
          <w:iCs/>
          <w:lang w:eastAsia="zh-CN"/>
        </w:rPr>
        <w:t>Am Heart J</w:t>
      </w:r>
      <w:r w:rsidRPr="005D36E4">
        <w:rPr>
          <w:rFonts w:ascii="Book Antiqua" w:eastAsia="宋体" w:hAnsi="Book Antiqua" w:cs="宋体"/>
          <w:lang w:eastAsia="zh-CN"/>
        </w:rPr>
        <w:t> 2008; </w:t>
      </w:r>
      <w:r w:rsidRPr="005D36E4">
        <w:rPr>
          <w:rFonts w:ascii="Book Antiqua" w:eastAsia="宋体" w:hAnsi="Book Antiqua" w:cs="宋体"/>
          <w:b/>
          <w:bCs/>
          <w:lang w:eastAsia="zh-CN"/>
        </w:rPr>
        <w:t>155</w:t>
      </w:r>
      <w:r w:rsidRPr="005D36E4">
        <w:rPr>
          <w:rFonts w:ascii="Book Antiqua" w:eastAsia="宋体" w:hAnsi="Book Antiqua" w:cs="宋体"/>
          <w:lang w:eastAsia="zh-CN"/>
        </w:rPr>
        <w:t>: 408-417 [PMID: 18294473 DOI: 10.1016/j.ahj.2007.11.008]</w:t>
      </w:r>
    </w:p>
    <w:p w14:paraId="2BC4C9ED" w14:textId="77777777" w:rsidR="005D36E4" w:rsidRPr="005D36E4" w:rsidRDefault="005D36E4" w:rsidP="005D36E4">
      <w:pPr>
        <w:tabs>
          <w:tab w:val="left" w:pos="5805"/>
        </w:tabs>
        <w:spacing w:line="360" w:lineRule="auto"/>
        <w:jc w:val="both"/>
        <w:rPr>
          <w:rFonts w:ascii="Book Antiqua" w:eastAsia="宋体" w:hAnsi="Book Antiqua" w:cs="宋体"/>
          <w:lang w:eastAsia="zh-CN"/>
        </w:rPr>
      </w:pPr>
      <w:r w:rsidRPr="005D36E4">
        <w:rPr>
          <w:rFonts w:ascii="Book Antiqua" w:eastAsia="宋体" w:hAnsi="Book Antiqua" w:cs="宋体"/>
          <w:lang w:eastAsia="zh-CN"/>
        </w:rPr>
        <w:t>15 </w:t>
      </w:r>
      <w:proofErr w:type="spellStart"/>
      <w:r w:rsidRPr="005D36E4">
        <w:rPr>
          <w:rFonts w:ascii="Book Antiqua" w:eastAsia="宋体" w:hAnsi="Book Antiqua" w:cs="宋体"/>
          <w:b/>
          <w:bCs/>
          <w:lang w:eastAsia="zh-CN"/>
        </w:rPr>
        <w:t>Adameova</w:t>
      </w:r>
      <w:proofErr w:type="spellEnd"/>
      <w:r w:rsidRPr="005D36E4">
        <w:rPr>
          <w:rFonts w:ascii="Book Antiqua" w:eastAsia="宋体" w:hAnsi="Book Antiqua" w:cs="宋体"/>
          <w:b/>
          <w:bCs/>
          <w:lang w:eastAsia="zh-CN"/>
        </w:rPr>
        <w:t xml:space="preserve"> A</w:t>
      </w:r>
      <w:r w:rsidRPr="005D36E4">
        <w:rPr>
          <w:rFonts w:ascii="Book Antiqua" w:eastAsia="宋体" w:hAnsi="Book Antiqua" w:cs="宋体"/>
          <w:lang w:eastAsia="zh-CN"/>
        </w:rPr>
        <w:t xml:space="preserve">, </w:t>
      </w:r>
      <w:proofErr w:type="spellStart"/>
      <w:r w:rsidRPr="005D36E4">
        <w:rPr>
          <w:rFonts w:ascii="Book Antiqua" w:eastAsia="宋体" w:hAnsi="Book Antiqua" w:cs="宋体"/>
          <w:lang w:eastAsia="zh-CN"/>
        </w:rPr>
        <w:t>Abdellatif</w:t>
      </w:r>
      <w:proofErr w:type="spellEnd"/>
      <w:r w:rsidRPr="005D36E4">
        <w:rPr>
          <w:rFonts w:ascii="Book Antiqua" w:eastAsia="宋体" w:hAnsi="Book Antiqua" w:cs="宋体"/>
          <w:lang w:eastAsia="zh-CN"/>
        </w:rPr>
        <w:t xml:space="preserve"> Y, Dhalla NS. </w:t>
      </w:r>
      <w:proofErr w:type="gramStart"/>
      <w:r w:rsidRPr="005D36E4">
        <w:rPr>
          <w:rFonts w:ascii="Book Antiqua" w:eastAsia="宋体" w:hAnsi="Book Antiqua" w:cs="宋体"/>
          <w:lang w:eastAsia="zh-CN"/>
        </w:rPr>
        <w:t xml:space="preserve">Role of the excessive amounts of circulating </w:t>
      </w:r>
      <w:proofErr w:type="spellStart"/>
      <w:r w:rsidRPr="005D36E4">
        <w:rPr>
          <w:rFonts w:ascii="Book Antiqua" w:eastAsia="宋体" w:hAnsi="Book Antiqua" w:cs="宋体"/>
          <w:lang w:eastAsia="zh-CN"/>
        </w:rPr>
        <w:t>catecholamines</w:t>
      </w:r>
      <w:proofErr w:type="spellEnd"/>
      <w:r w:rsidRPr="005D36E4">
        <w:rPr>
          <w:rFonts w:ascii="Book Antiqua" w:eastAsia="宋体" w:hAnsi="Book Antiqua" w:cs="宋体"/>
          <w:lang w:eastAsia="zh-CN"/>
        </w:rPr>
        <w:t xml:space="preserve"> and glucocorticoids in stress-induced heart disease.</w:t>
      </w:r>
      <w:proofErr w:type="gramEnd"/>
      <w:r w:rsidRPr="005D36E4">
        <w:rPr>
          <w:rFonts w:ascii="Book Antiqua" w:eastAsia="宋体" w:hAnsi="Book Antiqua" w:cs="宋体"/>
          <w:lang w:eastAsia="zh-CN"/>
        </w:rPr>
        <w:t> </w:t>
      </w:r>
      <w:r w:rsidRPr="005D36E4">
        <w:rPr>
          <w:rFonts w:ascii="Book Antiqua" w:eastAsia="宋体" w:hAnsi="Book Antiqua" w:cs="宋体"/>
          <w:i/>
          <w:iCs/>
          <w:lang w:eastAsia="zh-CN"/>
        </w:rPr>
        <w:t xml:space="preserve">Can J </w:t>
      </w:r>
      <w:proofErr w:type="spellStart"/>
      <w:r w:rsidRPr="005D36E4">
        <w:rPr>
          <w:rFonts w:ascii="Book Antiqua" w:eastAsia="宋体" w:hAnsi="Book Antiqua" w:cs="宋体"/>
          <w:i/>
          <w:iCs/>
          <w:lang w:eastAsia="zh-CN"/>
        </w:rPr>
        <w:t>Physiol</w:t>
      </w:r>
      <w:proofErr w:type="spellEnd"/>
      <w:r w:rsidRPr="005D36E4">
        <w:rPr>
          <w:rFonts w:ascii="Book Antiqua" w:eastAsia="宋体" w:hAnsi="Book Antiqua" w:cs="宋体"/>
          <w:i/>
          <w:iCs/>
          <w:lang w:eastAsia="zh-CN"/>
        </w:rPr>
        <w:t xml:space="preserve"> </w:t>
      </w:r>
      <w:proofErr w:type="spellStart"/>
      <w:r w:rsidRPr="005D36E4">
        <w:rPr>
          <w:rFonts w:ascii="Book Antiqua" w:eastAsia="宋体" w:hAnsi="Book Antiqua" w:cs="宋体"/>
          <w:i/>
          <w:iCs/>
          <w:lang w:eastAsia="zh-CN"/>
        </w:rPr>
        <w:t>Pharmacol</w:t>
      </w:r>
      <w:proofErr w:type="spellEnd"/>
      <w:r w:rsidRPr="005D36E4">
        <w:rPr>
          <w:rFonts w:ascii="Book Antiqua" w:eastAsia="宋体" w:hAnsi="Book Antiqua" w:cs="宋体"/>
          <w:lang w:eastAsia="zh-CN"/>
        </w:rPr>
        <w:t> 2009; </w:t>
      </w:r>
      <w:r w:rsidRPr="005D36E4">
        <w:rPr>
          <w:rFonts w:ascii="Book Antiqua" w:eastAsia="宋体" w:hAnsi="Book Antiqua" w:cs="宋体"/>
          <w:b/>
          <w:bCs/>
          <w:lang w:eastAsia="zh-CN"/>
        </w:rPr>
        <w:t>87</w:t>
      </w:r>
      <w:r w:rsidRPr="005D36E4">
        <w:rPr>
          <w:rFonts w:ascii="Book Antiqua" w:eastAsia="宋体" w:hAnsi="Book Antiqua" w:cs="宋体"/>
          <w:lang w:eastAsia="zh-CN"/>
        </w:rPr>
        <w:t>: 493-514 [PMID: 19767873 DOI: 10.1139/y09-042]</w:t>
      </w:r>
    </w:p>
    <w:p w14:paraId="378352C1" w14:textId="77777777" w:rsidR="005D36E4" w:rsidRPr="005D36E4" w:rsidRDefault="005D36E4" w:rsidP="005D36E4">
      <w:pPr>
        <w:tabs>
          <w:tab w:val="left" w:pos="5805"/>
        </w:tabs>
        <w:spacing w:line="360" w:lineRule="auto"/>
        <w:jc w:val="both"/>
        <w:rPr>
          <w:rFonts w:ascii="Book Antiqua" w:eastAsia="宋体" w:hAnsi="Book Antiqua" w:cs="宋体"/>
          <w:lang w:eastAsia="zh-CN"/>
        </w:rPr>
      </w:pPr>
      <w:r w:rsidRPr="005D36E4">
        <w:rPr>
          <w:rFonts w:ascii="Book Antiqua" w:eastAsia="宋体" w:hAnsi="Book Antiqua" w:cs="宋体"/>
          <w:lang w:eastAsia="zh-CN"/>
        </w:rPr>
        <w:t>16 </w:t>
      </w:r>
      <w:r w:rsidRPr="005D36E4">
        <w:rPr>
          <w:rFonts w:ascii="Book Antiqua" w:eastAsia="宋体" w:hAnsi="Book Antiqua" w:cs="宋体"/>
          <w:b/>
          <w:bCs/>
          <w:lang w:eastAsia="zh-CN"/>
        </w:rPr>
        <w:t>Masuda T</w:t>
      </w:r>
      <w:r w:rsidRPr="005D36E4">
        <w:rPr>
          <w:rFonts w:ascii="Book Antiqua" w:eastAsia="宋体" w:hAnsi="Book Antiqua" w:cs="宋体"/>
          <w:lang w:eastAsia="zh-CN"/>
        </w:rPr>
        <w:t xml:space="preserve">, Sato K, Yamamoto S, Matsuyama N, </w:t>
      </w:r>
      <w:proofErr w:type="spellStart"/>
      <w:r w:rsidRPr="005D36E4">
        <w:rPr>
          <w:rFonts w:ascii="Book Antiqua" w:eastAsia="宋体" w:hAnsi="Book Antiqua" w:cs="宋体"/>
          <w:lang w:eastAsia="zh-CN"/>
        </w:rPr>
        <w:t>Shimohama</w:t>
      </w:r>
      <w:proofErr w:type="spellEnd"/>
      <w:r w:rsidRPr="005D36E4">
        <w:rPr>
          <w:rFonts w:ascii="Book Antiqua" w:eastAsia="宋体" w:hAnsi="Book Antiqua" w:cs="宋体"/>
          <w:lang w:eastAsia="zh-CN"/>
        </w:rPr>
        <w:t xml:space="preserve"> T, Matsunaga A, Obuchi S, </w:t>
      </w:r>
      <w:proofErr w:type="spellStart"/>
      <w:r w:rsidRPr="005D36E4">
        <w:rPr>
          <w:rFonts w:ascii="Book Antiqua" w:eastAsia="宋体" w:hAnsi="Book Antiqua" w:cs="宋体"/>
          <w:lang w:eastAsia="zh-CN"/>
        </w:rPr>
        <w:t>Shiba</w:t>
      </w:r>
      <w:proofErr w:type="spellEnd"/>
      <w:r w:rsidRPr="005D36E4">
        <w:rPr>
          <w:rFonts w:ascii="Book Antiqua" w:eastAsia="宋体" w:hAnsi="Book Antiqua" w:cs="宋体"/>
          <w:lang w:eastAsia="zh-CN"/>
        </w:rPr>
        <w:t xml:space="preserve"> Y, Shimizu S, Izumi T. Sympathetic nervous activity and myocardial damage immediately after subarachnoid hemorrhage in a unique animal model. </w:t>
      </w:r>
      <w:r w:rsidRPr="005D36E4">
        <w:rPr>
          <w:rFonts w:ascii="Book Antiqua" w:eastAsia="宋体" w:hAnsi="Book Antiqua" w:cs="宋体"/>
          <w:i/>
          <w:iCs/>
          <w:lang w:eastAsia="zh-CN"/>
        </w:rPr>
        <w:t>Stroke</w:t>
      </w:r>
      <w:r w:rsidRPr="005D36E4">
        <w:rPr>
          <w:rFonts w:ascii="Book Antiqua" w:eastAsia="宋体" w:hAnsi="Book Antiqua" w:cs="宋体"/>
          <w:lang w:eastAsia="zh-CN"/>
        </w:rPr>
        <w:t> 2002; </w:t>
      </w:r>
      <w:r w:rsidRPr="005D36E4">
        <w:rPr>
          <w:rFonts w:ascii="Book Antiqua" w:eastAsia="宋体" w:hAnsi="Book Antiqua" w:cs="宋体"/>
          <w:b/>
          <w:bCs/>
          <w:lang w:eastAsia="zh-CN"/>
        </w:rPr>
        <w:t>33</w:t>
      </w:r>
      <w:r w:rsidRPr="005D36E4">
        <w:rPr>
          <w:rFonts w:ascii="Book Antiqua" w:eastAsia="宋体" w:hAnsi="Book Antiqua" w:cs="宋体"/>
          <w:lang w:eastAsia="zh-CN"/>
        </w:rPr>
        <w:t>: 1671-1676 [PMID: 12053010]</w:t>
      </w:r>
    </w:p>
    <w:p w14:paraId="440A7ECB" w14:textId="77777777" w:rsidR="005D36E4" w:rsidRPr="005D36E4" w:rsidRDefault="005D36E4" w:rsidP="005D36E4">
      <w:pPr>
        <w:tabs>
          <w:tab w:val="left" w:pos="5805"/>
        </w:tabs>
        <w:spacing w:line="360" w:lineRule="auto"/>
        <w:jc w:val="both"/>
        <w:rPr>
          <w:rFonts w:ascii="Book Antiqua" w:eastAsia="宋体" w:hAnsi="Book Antiqua" w:cs="宋体"/>
          <w:lang w:eastAsia="zh-CN"/>
        </w:rPr>
      </w:pPr>
      <w:r w:rsidRPr="005D36E4">
        <w:rPr>
          <w:rFonts w:ascii="Book Antiqua" w:eastAsia="宋体" w:hAnsi="Book Antiqua" w:cs="宋体"/>
          <w:lang w:eastAsia="zh-CN"/>
        </w:rPr>
        <w:t>17 </w:t>
      </w:r>
      <w:proofErr w:type="spellStart"/>
      <w:r w:rsidRPr="005D36E4">
        <w:rPr>
          <w:rFonts w:ascii="Book Antiqua" w:eastAsia="宋体" w:hAnsi="Book Antiqua" w:cs="宋体"/>
          <w:b/>
          <w:bCs/>
          <w:lang w:eastAsia="zh-CN"/>
        </w:rPr>
        <w:t>Mertes</w:t>
      </w:r>
      <w:proofErr w:type="spellEnd"/>
      <w:r w:rsidRPr="005D36E4">
        <w:rPr>
          <w:rFonts w:ascii="Book Antiqua" w:eastAsia="宋体" w:hAnsi="Book Antiqua" w:cs="宋体"/>
          <w:b/>
          <w:bCs/>
          <w:lang w:eastAsia="zh-CN"/>
        </w:rPr>
        <w:t xml:space="preserve"> PM</w:t>
      </w:r>
      <w:r w:rsidRPr="005D36E4">
        <w:rPr>
          <w:rFonts w:ascii="Book Antiqua" w:eastAsia="宋体" w:hAnsi="Book Antiqua" w:cs="宋体"/>
          <w:lang w:eastAsia="zh-CN"/>
        </w:rPr>
        <w:t xml:space="preserve">, </w:t>
      </w:r>
      <w:proofErr w:type="spellStart"/>
      <w:r w:rsidRPr="005D36E4">
        <w:rPr>
          <w:rFonts w:ascii="Book Antiqua" w:eastAsia="宋体" w:hAnsi="Book Antiqua" w:cs="宋体"/>
          <w:lang w:eastAsia="zh-CN"/>
        </w:rPr>
        <w:t>Carteaux</w:t>
      </w:r>
      <w:proofErr w:type="spellEnd"/>
      <w:r w:rsidRPr="005D36E4">
        <w:rPr>
          <w:rFonts w:ascii="Book Antiqua" w:eastAsia="宋体" w:hAnsi="Book Antiqua" w:cs="宋体"/>
          <w:lang w:eastAsia="zh-CN"/>
        </w:rPr>
        <w:t xml:space="preserve"> JP, </w:t>
      </w:r>
      <w:proofErr w:type="spellStart"/>
      <w:r w:rsidRPr="005D36E4">
        <w:rPr>
          <w:rFonts w:ascii="Book Antiqua" w:eastAsia="宋体" w:hAnsi="Book Antiqua" w:cs="宋体"/>
          <w:lang w:eastAsia="zh-CN"/>
        </w:rPr>
        <w:t>Jaboin</w:t>
      </w:r>
      <w:proofErr w:type="spellEnd"/>
      <w:r w:rsidRPr="005D36E4">
        <w:rPr>
          <w:rFonts w:ascii="Book Antiqua" w:eastAsia="宋体" w:hAnsi="Book Antiqua" w:cs="宋体"/>
          <w:lang w:eastAsia="zh-CN"/>
        </w:rPr>
        <w:t xml:space="preserve"> Y, </w:t>
      </w:r>
      <w:proofErr w:type="spellStart"/>
      <w:r w:rsidRPr="005D36E4">
        <w:rPr>
          <w:rFonts w:ascii="Book Antiqua" w:eastAsia="宋体" w:hAnsi="Book Antiqua" w:cs="宋体"/>
          <w:lang w:eastAsia="zh-CN"/>
        </w:rPr>
        <w:t>Pinelli</w:t>
      </w:r>
      <w:proofErr w:type="spellEnd"/>
      <w:r w:rsidRPr="005D36E4">
        <w:rPr>
          <w:rFonts w:ascii="Book Antiqua" w:eastAsia="宋体" w:hAnsi="Book Antiqua" w:cs="宋体"/>
          <w:lang w:eastAsia="zh-CN"/>
        </w:rPr>
        <w:t xml:space="preserve"> G, el </w:t>
      </w:r>
      <w:proofErr w:type="spellStart"/>
      <w:r w:rsidRPr="005D36E4">
        <w:rPr>
          <w:rFonts w:ascii="Book Antiqua" w:eastAsia="宋体" w:hAnsi="Book Antiqua" w:cs="宋体"/>
          <w:lang w:eastAsia="zh-CN"/>
        </w:rPr>
        <w:t>Abassi</w:t>
      </w:r>
      <w:proofErr w:type="spellEnd"/>
      <w:r w:rsidRPr="005D36E4">
        <w:rPr>
          <w:rFonts w:ascii="Book Antiqua" w:eastAsia="宋体" w:hAnsi="Book Antiqua" w:cs="宋体"/>
          <w:lang w:eastAsia="zh-CN"/>
        </w:rPr>
        <w:t xml:space="preserve"> K, </w:t>
      </w:r>
      <w:proofErr w:type="spellStart"/>
      <w:r w:rsidRPr="005D36E4">
        <w:rPr>
          <w:rFonts w:ascii="Book Antiqua" w:eastAsia="宋体" w:hAnsi="Book Antiqua" w:cs="宋体"/>
          <w:lang w:eastAsia="zh-CN"/>
        </w:rPr>
        <w:t>Dopff</w:t>
      </w:r>
      <w:proofErr w:type="spellEnd"/>
      <w:r w:rsidRPr="005D36E4">
        <w:rPr>
          <w:rFonts w:ascii="Book Antiqua" w:eastAsia="宋体" w:hAnsi="Book Antiqua" w:cs="宋体"/>
          <w:lang w:eastAsia="zh-CN"/>
        </w:rPr>
        <w:t xml:space="preserve"> C, Atkinson J, </w:t>
      </w:r>
      <w:proofErr w:type="spellStart"/>
      <w:r w:rsidRPr="005D36E4">
        <w:rPr>
          <w:rFonts w:ascii="Book Antiqua" w:eastAsia="宋体" w:hAnsi="Book Antiqua" w:cs="宋体"/>
          <w:lang w:eastAsia="zh-CN"/>
        </w:rPr>
        <w:t>Villemot</w:t>
      </w:r>
      <w:proofErr w:type="spellEnd"/>
      <w:r w:rsidRPr="005D36E4">
        <w:rPr>
          <w:rFonts w:ascii="Book Antiqua" w:eastAsia="宋体" w:hAnsi="Book Antiqua" w:cs="宋体"/>
          <w:lang w:eastAsia="zh-CN"/>
        </w:rPr>
        <w:t xml:space="preserve"> JP, </w:t>
      </w:r>
      <w:proofErr w:type="spellStart"/>
      <w:r w:rsidRPr="005D36E4">
        <w:rPr>
          <w:rFonts w:ascii="Book Antiqua" w:eastAsia="宋体" w:hAnsi="Book Antiqua" w:cs="宋体"/>
          <w:lang w:eastAsia="zh-CN"/>
        </w:rPr>
        <w:t>Burlet</w:t>
      </w:r>
      <w:proofErr w:type="spellEnd"/>
      <w:r w:rsidRPr="005D36E4">
        <w:rPr>
          <w:rFonts w:ascii="Book Antiqua" w:eastAsia="宋体" w:hAnsi="Book Antiqua" w:cs="宋体"/>
          <w:lang w:eastAsia="zh-CN"/>
        </w:rPr>
        <w:t xml:space="preserve"> C, </w:t>
      </w:r>
      <w:proofErr w:type="spellStart"/>
      <w:r w:rsidRPr="005D36E4">
        <w:rPr>
          <w:rFonts w:ascii="Book Antiqua" w:eastAsia="宋体" w:hAnsi="Book Antiqua" w:cs="宋体"/>
          <w:lang w:eastAsia="zh-CN"/>
        </w:rPr>
        <w:t>Boulange</w:t>
      </w:r>
      <w:proofErr w:type="spellEnd"/>
      <w:r w:rsidRPr="005D36E4">
        <w:rPr>
          <w:rFonts w:ascii="Book Antiqua" w:eastAsia="宋体" w:hAnsi="Book Antiqua" w:cs="宋体"/>
          <w:lang w:eastAsia="zh-CN"/>
        </w:rPr>
        <w:t xml:space="preserve"> M. Estimation of myocardial interstitial norepinephrine release after brain death using cardiac </w:t>
      </w:r>
      <w:proofErr w:type="spellStart"/>
      <w:r w:rsidRPr="005D36E4">
        <w:rPr>
          <w:rFonts w:ascii="Book Antiqua" w:eastAsia="宋体" w:hAnsi="Book Antiqua" w:cs="宋体"/>
          <w:lang w:eastAsia="zh-CN"/>
        </w:rPr>
        <w:t>microdialysis</w:t>
      </w:r>
      <w:proofErr w:type="spellEnd"/>
      <w:r w:rsidRPr="005D36E4">
        <w:rPr>
          <w:rFonts w:ascii="Book Antiqua" w:eastAsia="宋体" w:hAnsi="Book Antiqua" w:cs="宋体"/>
          <w:lang w:eastAsia="zh-CN"/>
        </w:rPr>
        <w:t>. </w:t>
      </w:r>
      <w:r w:rsidRPr="005D36E4">
        <w:rPr>
          <w:rFonts w:ascii="Book Antiqua" w:eastAsia="宋体" w:hAnsi="Book Antiqua" w:cs="宋体"/>
          <w:i/>
          <w:iCs/>
          <w:lang w:eastAsia="zh-CN"/>
        </w:rPr>
        <w:t>Transplantation</w:t>
      </w:r>
      <w:r w:rsidRPr="005D36E4">
        <w:rPr>
          <w:rFonts w:ascii="Book Antiqua" w:eastAsia="宋体" w:hAnsi="Book Antiqua" w:cs="宋体"/>
          <w:lang w:eastAsia="zh-CN"/>
        </w:rPr>
        <w:t> 1994; </w:t>
      </w:r>
      <w:r w:rsidRPr="005D36E4">
        <w:rPr>
          <w:rFonts w:ascii="Book Antiqua" w:eastAsia="宋体" w:hAnsi="Book Antiqua" w:cs="宋体"/>
          <w:b/>
          <w:bCs/>
          <w:lang w:eastAsia="zh-CN"/>
        </w:rPr>
        <w:t>57</w:t>
      </w:r>
      <w:r w:rsidRPr="005D36E4">
        <w:rPr>
          <w:rFonts w:ascii="Book Antiqua" w:eastAsia="宋体" w:hAnsi="Book Antiqua" w:cs="宋体"/>
          <w:lang w:eastAsia="zh-CN"/>
        </w:rPr>
        <w:t>: 371-377 [PMID: 8108872]</w:t>
      </w:r>
    </w:p>
    <w:p w14:paraId="61AF12ED" w14:textId="77777777" w:rsidR="005D36E4" w:rsidRPr="005D36E4" w:rsidRDefault="005D36E4" w:rsidP="005D36E4">
      <w:pPr>
        <w:tabs>
          <w:tab w:val="left" w:pos="5805"/>
        </w:tabs>
        <w:spacing w:line="360" w:lineRule="auto"/>
        <w:jc w:val="both"/>
        <w:rPr>
          <w:rFonts w:ascii="Book Antiqua" w:eastAsia="宋体" w:hAnsi="Book Antiqua" w:cs="宋体"/>
          <w:lang w:eastAsia="zh-CN"/>
        </w:rPr>
      </w:pPr>
      <w:r w:rsidRPr="005D36E4">
        <w:rPr>
          <w:rFonts w:ascii="Book Antiqua" w:eastAsia="宋体" w:hAnsi="Book Antiqua" w:cs="宋体"/>
          <w:lang w:eastAsia="zh-CN"/>
        </w:rPr>
        <w:lastRenderedPageBreak/>
        <w:t>18 </w:t>
      </w:r>
      <w:proofErr w:type="spellStart"/>
      <w:r w:rsidRPr="005D36E4">
        <w:rPr>
          <w:rFonts w:ascii="Book Antiqua" w:eastAsia="宋体" w:hAnsi="Book Antiqua" w:cs="宋体"/>
          <w:b/>
          <w:bCs/>
          <w:lang w:eastAsia="zh-CN"/>
        </w:rPr>
        <w:t>Kume</w:t>
      </w:r>
      <w:proofErr w:type="spellEnd"/>
      <w:r w:rsidRPr="005D36E4">
        <w:rPr>
          <w:rFonts w:ascii="Book Antiqua" w:eastAsia="宋体" w:hAnsi="Book Antiqua" w:cs="宋体"/>
          <w:b/>
          <w:bCs/>
          <w:lang w:eastAsia="zh-CN"/>
        </w:rPr>
        <w:t xml:space="preserve"> T</w:t>
      </w:r>
      <w:r w:rsidRPr="005D36E4">
        <w:rPr>
          <w:rFonts w:ascii="Book Antiqua" w:eastAsia="宋体" w:hAnsi="Book Antiqua" w:cs="宋体"/>
          <w:lang w:eastAsia="zh-CN"/>
        </w:rPr>
        <w:t xml:space="preserve">, Kawamoto T, Okura H, Toyota E, </w:t>
      </w:r>
      <w:proofErr w:type="spellStart"/>
      <w:r w:rsidRPr="005D36E4">
        <w:rPr>
          <w:rFonts w:ascii="Book Antiqua" w:eastAsia="宋体" w:hAnsi="Book Antiqua" w:cs="宋体"/>
          <w:lang w:eastAsia="zh-CN"/>
        </w:rPr>
        <w:t>Neishi</w:t>
      </w:r>
      <w:proofErr w:type="spellEnd"/>
      <w:r w:rsidRPr="005D36E4">
        <w:rPr>
          <w:rFonts w:ascii="Book Antiqua" w:eastAsia="宋体" w:hAnsi="Book Antiqua" w:cs="宋体"/>
          <w:lang w:eastAsia="zh-CN"/>
        </w:rPr>
        <w:t xml:space="preserve"> Y, Watanabe N, </w:t>
      </w:r>
      <w:proofErr w:type="spellStart"/>
      <w:r w:rsidRPr="005D36E4">
        <w:rPr>
          <w:rFonts w:ascii="Book Antiqua" w:eastAsia="宋体" w:hAnsi="Book Antiqua" w:cs="宋体"/>
          <w:lang w:eastAsia="zh-CN"/>
        </w:rPr>
        <w:t>Hayashida</w:t>
      </w:r>
      <w:proofErr w:type="spellEnd"/>
      <w:r w:rsidRPr="005D36E4">
        <w:rPr>
          <w:rFonts w:ascii="Book Antiqua" w:eastAsia="宋体" w:hAnsi="Book Antiqua" w:cs="宋体"/>
          <w:lang w:eastAsia="zh-CN"/>
        </w:rPr>
        <w:t xml:space="preserve"> A, </w:t>
      </w:r>
      <w:proofErr w:type="spellStart"/>
      <w:r w:rsidRPr="005D36E4">
        <w:rPr>
          <w:rFonts w:ascii="Book Antiqua" w:eastAsia="宋体" w:hAnsi="Book Antiqua" w:cs="宋体"/>
          <w:lang w:eastAsia="zh-CN"/>
        </w:rPr>
        <w:t>Okahashi</w:t>
      </w:r>
      <w:proofErr w:type="spellEnd"/>
      <w:r w:rsidRPr="005D36E4">
        <w:rPr>
          <w:rFonts w:ascii="Book Antiqua" w:eastAsia="宋体" w:hAnsi="Book Antiqua" w:cs="宋体"/>
          <w:lang w:eastAsia="zh-CN"/>
        </w:rPr>
        <w:t xml:space="preserve"> N, Yoshimura Y, Saito K, </w:t>
      </w:r>
      <w:proofErr w:type="spellStart"/>
      <w:r w:rsidRPr="005D36E4">
        <w:rPr>
          <w:rFonts w:ascii="Book Antiqua" w:eastAsia="宋体" w:hAnsi="Book Antiqua" w:cs="宋体"/>
          <w:lang w:eastAsia="zh-CN"/>
        </w:rPr>
        <w:t>Nezuo</w:t>
      </w:r>
      <w:proofErr w:type="spellEnd"/>
      <w:r w:rsidRPr="005D36E4">
        <w:rPr>
          <w:rFonts w:ascii="Book Antiqua" w:eastAsia="宋体" w:hAnsi="Book Antiqua" w:cs="宋体"/>
          <w:lang w:eastAsia="zh-CN"/>
        </w:rPr>
        <w:t xml:space="preserve"> S, Yamada R, Yoshida K. Local release of </w:t>
      </w:r>
      <w:proofErr w:type="spellStart"/>
      <w:r w:rsidRPr="005D36E4">
        <w:rPr>
          <w:rFonts w:ascii="Book Antiqua" w:eastAsia="宋体" w:hAnsi="Book Antiqua" w:cs="宋体"/>
          <w:lang w:eastAsia="zh-CN"/>
        </w:rPr>
        <w:t>catecholamines</w:t>
      </w:r>
      <w:proofErr w:type="spellEnd"/>
      <w:r w:rsidRPr="005D36E4">
        <w:rPr>
          <w:rFonts w:ascii="Book Antiqua" w:eastAsia="宋体" w:hAnsi="Book Antiqua" w:cs="宋体"/>
          <w:lang w:eastAsia="zh-CN"/>
        </w:rPr>
        <w:t xml:space="preserve"> from the hearts of patients with tako-tsubo-like left ventricular dysfunction. </w:t>
      </w:r>
      <w:proofErr w:type="spellStart"/>
      <w:r w:rsidRPr="005D36E4">
        <w:rPr>
          <w:rFonts w:ascii="Book Antiqua" w:eastAsia="宋体" w:hAnsi="Book Antiqua" w:cs="宋体"/>
          <w:i/>
          <w:iCs/>
          <w:lang w:eastAsia="zh-CN"/>
        </w:rPr>
        <w:t>Circ</w:t>
      </w:r>
      <w:proofErr w:type="spellEnd"/>
      <w:r w:rsidRPr="005D36E4">
        <w:rPr>
          <w:rFonts w:ascii="Book Antiqua" w:eastAsia="宋体" w:hAnsi="Book Antiqua" w:cs="宋体"/>
          <w:i/>
          <w:iCs/>
          <w:lang w:eastAsia="zh-CN"/>
        </w:rPr>
        <w:t xml:space="preserve"> J</w:t>
      </w:r>
      <w:r w:rsidRPr="005D36E4">
        <w:rPr>
          <w:rFonts w:ascii="Book Antiqua" w:eastAsia="宋体" w:hAnsi="Book Antiqua" w:cs="宋体"/>
          <w:lang w:eastAsia="zh-CN"/>
        </w:rPr>
        <w:t> 2008; </w:t>
      </w:r>
      <w:r w:rsidRPr="005D36E4">
        <w:rPr>
          <w:rFonts w:ascii="Book Antiqua" w:eastAsia="宋体" w:hAnsi="Book Antiqua" w:cs="宋体"/>
          <w:b/>
          <w:bCs/>
          <w:lang w:eastAsia="zh-CN"/>
        </w:rPr>
        <w:t>72</w:t>
      </w:r>
      <w:r w:rsidRPr="005D36E4">
        <w:rPr>
          <w:rFonts w:ascii="Book Antiqua" w:eastAsia="宋体" w:hAnsi="Book Antiqua" w:cs="宋体"/>
          <w:lang w:eastAsia="zh-CN"/>
        </w:rPr>
        <w:t>: 106-108 [PMID: 18159109]</w:t>
      </w:r>
    </w:p>
    <w:p w14:paraId="1475FE7E" w14:textId="77777777" w:rsidR="005D36E4" w:rsidRPr="005D36E4" w:rsidRDefault="005D36E4" w:rsidP="005D36E4">
      <w:pPr>
        <w:tabs>
          <w:tab w:val="left" w:pos="5805"/>
        </w:tabs>
        <w:spacing w:line="360" w:lineRule="auto"/>
        <w:jc w:val="both"/>
        <w:rPr>
          <w:rFonts w:ascii="Book Antiqua" w:eastAsia="宋体" w:hAnsi="Book Antiqua" w:cs="宋体"/>
          <w:lang w:eastAsia="zh-CN"/>
        </w:rPr>
      </w:pPr>
      <w:r w:rsidRPr="005D36E4">
        <w:rPr>
          <w:rFonts w:ascii="Book Antiqua" w:eastAsia="宋体" w:hAnsi="Book Antiqua" w:cs="宋体"/>
          <w:lang w:eastAsia="zh-CN"/>
        </w:rPr>
        <w:t>19 </w:t>
      </w:r>
      <w:proofErr w:type="spellStart"/>
      <w:r w:rsidRPr="005D36E4">
        <w:rPr>
          <w:rFonts w:ascii="Book Antiqua" w:eastAsia="宋体" w:hAnsi="Book Antiqua" w:cs="宋体"/>
          <w:b/>
          <w:bCs/>
          <w:lang w:eastAsia="zh-CN"/>
        </w:rPr>
        <w:t>Novitzky</w:t>
      </w:r>
      <w:proofErr w:type="spellEnd"/>
      <w:r w:rsidRPr="005D36E4">
        <w:rPr>
          <w:rFonts w:ascii="Book Antiqua" w:eastAsia="宋体" w:hAnsi="Book Antiqua" w:cs="宋体"/>
          <w:b/>
          <w:bCs/>
          <w:lang w:eastAsia="zh-CN"/>
        </w:rPr>
        <w:t xml:space="preserve"> D</w:t>
      </w:r>
      <w:r w:rsidRPr="005D36E4">
        <w:rPr>
          <w:rFonts w:ascii="Book Antiqua" w:eastAsia="宋体" w:hAnsi="Book Antiqua" w:cs="宋体"/>
          <w:lang w:eastAsia="zh-CN"/>
        </w:rPr>
        <w:t xml:space="preserve">, </w:t>
      </w:r>
      <w:proofErr w:type="spellStart"/>
      <w:r w:rsidRPr="005D36E4">
        <w:rPr>
          <w:rFonts w:ascii="Book Antiqua" w:eastAsia="宋体" w:hAnsi="Book Antiqua" w:cs="宋体"/>
          <w:lang w:eastAsia="zh-CN"/>
        </w:rPr>
        <w:t>Wicomb</w:t>
      </w:r>
      <w:proofErr w:type="spellEnd"/>
      <w:r w:rsidRPr="005D36E4">
        <w:rPr>
          <w:rFonts w:ascii="Book Antiqua" w:eastAsia="宋体" w:hAnsi="Book Antiqua" w:cs="宋体"/>
          <w:lang w:eastAsia="zh-CN"/>
        </w:rPr>
        <w:t xml:space="preserve"> WN, Cooper DK, Rose AG, </w:t>
      </w:r>
      <w:proofErr w:type="spellStart"/>
      <w:r w:rsidRPr="005D36E4">
        <w:rPr>
          <w:rFonts w:ascii="Book Antiqua" w:eastAsia="宋体" w:hAnsi="Book Antiqua" w:cs="宋体"/>
          <w:lang w:eastAsia="zh-CN"/>
        </w:rPr>
        <w:t>Reichart</w:t>
      </w:r>
      <w:proofErr w:type="spellEnd"/>
      <w:r w:rsidRPr="005D36E4">
        <w:rPr>
          <w:rFonts w:ascii="Book Antiqua" w:eastAsia="宋体" w:hAnsi="Book Antiqua" w:cs="宋体"/>
          <w:lang w:eastAsia="zh-CN"/>
        </w:rPr>
        <w:t xml:space="preserve"> B. Prevention of myocardial injury during brain death by total cardiac </w:t>
      </w:r>
      <w:proofErr w:type="spellStart"/>
      <w:r w:rsidRPr="005D36E4">
        <w:rPr>
          <w:rFonts w:ascii="Book Antiqua" w:eastAsia="宋体" w:hAnsi="Book Antiqua" w:cs="宋体"/>
          <w:lang w:eastAsia="zh-CN"/>
        </w:rPr>
        <w:t>sympathectomy</w:t>
      </w:r>
      <w:proofErr w:type="spellEnd"/>
      <w:r w:rsidRPr="005D36E4">
        <w:rPr>
          <w:rFonts w:ascii="Book Antiqua" w:eastAsia="宋体" w:hAnsi="Book Antiqua" w:cs="宋体"/>
          <w:lang w:eastAsia="zh-CN"/>
        </w:rPr>
        <w:t xml:space="preserve"> in the </w:t>
      </w:r>
      <w:proofErr w:type="spellStart"/>
      <w:r w:rsidRPr="005D36E4">
        <w:rPr>
          <w:rFonts w:ascii="Book Antiqua" w:eastAsia="宋体" w:hAnsi="Book Antiqua" w:cs="宋体"/>
          <w:lang w:eastAsia="zh-CN"/>
        </w:rPr>
        <w:t>Chacma</w:t>
      </w:r>
      <w:proofErr w:type="spellEnd"/>
      <w:r w:rsidRPr="005D36E4">
        <w:rPr>
          <w:rFonts w:ascii="Book Antiqua" w:eastAsia="宋体" w:hAnsi="Book Antiqua" w:cs="宋体"/>
          <w:lang w:eastAsia="zh-CN"/>
        </w:rPr>
        <w:t xml:space="preserve"> baboon. </w:t>
      </w:r>
      <w:r w:rsidRPr="005D36E4">
        <w:rPr>
          <w:rFonts w:ascii="Book Antiqua" w:eastAsia="宋体" w:hAnsi="Book Antiqua" w:cs="宋体"/>
          <w:i/>
          <w:iCs/>
          <w:lang w:eastAsia="zh-CN"/>
        </w:rPr>
        <w:t xml:space="preserve">Ann </w:t>
      </w:r>
      <w:proofErr w:type="spellStart"/>
      <w:r w:rsidRPr="005D36E4">
        <w:rPr>
          <w:rFonts w:ascii="Book Antiqua" w:eastAsia="宋体" w:hAnsi="Book Antiqua" w:cs="宋体"/>
          <w:i/>
          <w:iCs/>
          <w:lang w:eastAsia="zh-CN"/>
        </w:rPr>
        <w:t>Thorac</w:t>
      </w:r>
      <w:proofErr w:type="spellEnd"/>
      <w:r w:rsidRPr="005D36E4">
        <w:rPr>
          <w:rFonts w:ascii="Book Antiqua" w:eastAsia="宋体" w:hAnsi="Book Antiqua" w:cs="宋体"/>
          <w:i/>
          <w:iCs/>
          <w:lang w:eastAsia="zh-CN"/>
        </w:rPr>
        <w:t xml:space="preserve"> </w:t>
      </w:r>
      <w:proofErr w:type="spellStart"/>
      <w:r w:rsidRPr="005D36E4">
        <w:rPr>
          <w:rFonts w:ascii="Book Antiqua" w:eastAsia="宋体" w:hAnsi="Book Antiqua" w:cs="宋体"/>
          <w:i/>
          <w:iCs/>
          <w:lang w:eastAsia="zh-CN"/>
        </w:rPr>
        <w:t>Surg</w:t>
      </w:r>
      <w:proofErr w:type="spellEnd"/>
      <w:r w:rsidRPr="005D36E4">
        <w:rPr>
          <w:rFonts w:ascii="Book Antiqua" w:eastAsia="宋体" w:hAnsi="Book Antiqua" w:cs="宋体"/>
          <w:lang w:eastAsia="zh-CN"/>
        </w:rPr>
        <w:t> 1986; </w:t>
      </w:r>
      <w:r w:rsidRPr="005D36E4">
        <w:rPr>
          <w:rFonts w:ascii="Book Antiqua" w:eastAsia="宋体" w:hAnsi="Book Antiqua" w:cs="宋体"/>
          <w:b/>
          <w:bCs/>
          <w:lang w:eastAsia="zh-CN"/>
        </w:rPr>
        <w:t>41</w:t>
      </w:r>
      <w:r w:rsidRPr="005D36E4">
        <w:rPr>
          <w:rFonts w:ascii="Book Antiqua" w:eastAsia="宋体" w:hAnsi="Book Antiqua" w:cs="宋体"/>
          <w:lang w:eastAsia="zh-CN"/>
        </w:rPr>
        <w:t>: 520-524 [PMID: 3707246]</w:t>
      </w:r>
    </w:p>
    <w:p w14:paraId="0DB0ECF0" w14:textId="77777777" w:rsidR="005D36E4" w:rsidRPr="005D36E4" w:rsidRDefault="005D36E4" w:rsidP="005D36E4">
      <w:pPr>
        <w:tabs>
          <w:tab w:val="left" w:pos="5805"/>
        </w:tabs>
        <w:spacing w:line="360" w:lineRule="auto"/>
        <w:jc w:val="both"/>
        <w:rPr>
          <w:rFonts w:ascii="Book Antiqua" w:eastAsia="宋体" w:hAnsi="Book Antiqua" w:cs="宋体"/>
          <w:lang w:eastAsia="zh-CN"/>
        </w:rPr>
      </w:pPr>
      <w:r w:rsidRPr="005D36E4">
        <w:rPr>
          <w:rFonts w:ascii="Book Antiqua" w:eastAsia="宋体" w:hAnsi="Book Antiqua" w:cs="宋体"/>
          <w:lang w:eastAsia="zh-CN"/>
        </w:rPr>
        <w:t>20 </w:t>
      </w:r>
      <w:proofErr w:type="spellStart"/>
      <w:r w:rsidRPr="005D36E4">
        <w:rPr>
          <w:rFonts w:ascii="Book Antiqua" w:eastAsia="宋体" w:hAnsi="Book Antiqua" w:cs="宋体"/>
          <w:b/>
          <w:bCs/>
          <w:lang w:eastAsia="zh-CN"/>
        </w:rPr>
        <w:t>Tsujimoto</w:t>
      </w:r>
      <w:proofErr w:type="spellEnd"/>
      <w:r w:rsidRPr="005D36E4">
        <w:rPr>
          <w:rFonts w:ascii="Book Antiqua" w:eastAsia="宋体" w:hAnsi="Book Antiqua" w:cs="宋体"/>
          <w:b/>
          <w:bCs/>
          <w:lang w:eastAsia="zh-CN"/>
        </w:rPr>
        <w:t xml:space="preserve"> G</w:t>
      </w:r>
      <w:r w:rsidRPr="005D36E4">
        <w:rPr>
          <w:rFonts w:ascii="Book Antiqua" w:eastAsia="宋体" w:hAnsi="Book Antiqua" w:cs="宋体"/>
          <w:lang w:eastAsia="zh-CN"/>
        </w:rPr>
        <w:t xml:space="preserve">, Manger WM, Hoffman BB. </w:t>
      </w:r>
      <w:proofErr w:type="gramStart"/>
      <w:r w:rsidRPr="005D36E4">
        <w:rPr>
          <w:rFonts w:ascii="Book Antiqua" w:eastAsia="宋体" w:hAnsi="Book Antiqua" w:cs="宋体"/>
          <w:lang w:eastAsia="zh-CN"/>
        </w:rPr>
        <w:t xml:space="preserve">Desensitization of beta-adrenergic receptors by </w:t>
      </w:r>
      <w:proofErr w:type="spellStart"/>
      <w:r w:rsidRPr="005D36E4">
        <w:rPr>
          <w:rFonts w:ascii="Book Antiqua" w:eastAsia="宋体" w:hAnsi="Book Antiqua" w:cs="宋体"/>
          <w:lang w:eastAsia="zh-CN"/>
        </w:rPr>
        <w:t>pheochromocytoma</w:t>
      </w:r>
      <w:proofErr w:type="spellEnd"/>
      <w:r w:rsidRPr="005D36E4">
        <w:rPr>
          <w:rFonts w:ascii="Book Antiqua" w:eastAsia="宋体" w:hAnsi="Book Antiqua" w:cs="宋体"/>
          <w:lang w:eastAsia="zh-CN"/>
        </w:rPr>
        <w:t>.</w:t>
      </w:r>
      <w:proofErr w:type="gramEnd"/>
      <w:r w:rsidRPr="005D36E4">
        <w:rPr>
          <w:rFonts w:ascii="Book Antiqua" w:eastAsia="宋体" w:hAnsi="Book Antiqua" w:cs="宋体"/>
          <w:lang w:eastAsia="zh-CN"/>
        </w:rPr>
        <w:t> </w:t>
      </w:r>
      <w:r w:rsidRPr="005D36E4">
        <w:rPr>
          <w:rFonts w:ascii="Book Antiqua" w:eastAsia="宋体" w:hAnsi="Book Antiqua" w:cs="宋体"/>
          <w:i/>
          <w:iCs/>
          <w:lang w:eastAsia="zh-CN"/>
        </w:rPr>
        <w:t>Endocrinology</w:t>
      </w:r>
      <w:r w:rsidRPr="005D36E4">
        <w:rPr>
          <w:rFonts w:ascii="Book Antiqua" w:eastAsia="宋体" w:hAnsi="Book Antiqua" w:cs="宋体"/>
          <w:lang w:eastAsia="zh-CN"/>
        </w:rPr>
        <w:t> 1984; </w:t>
      </w:r>
      <w:r w:rsidRPr="005D36E4">
        <w:rPr>
          <w:rFonts w:ascii="Book Antiqua" w:eastAsia="宋体" w:hAnsi="Book Antiqua" w:cs="宋体"/>
          <w:b/>
          <w:bCs/>
          <w:lang w:eastAsia="zh-CN"/>
        </w:rPr>
        <w:t>114</w:t>
      </w:r>
      <w:r w:rsidRPr="005D36E4">
        <w:rPr>
          <w:rFonts w:ascii="Book Antiqua" w:eastAsia="宋体" w:hAnsi="Book Antiqua" w:cs="宋体"/>
          <w:lang w:eastAsia="zh-CN"/>
        </w:rPr>
        <w:t>: 1272-1278 [PMID: 6323140 DOI: 10.1210/endo-114-4-1272]</w:t>
      </w:r>
    </w:p>
    <w:p w14:paraId="577E5966" w14:textId="77777777" w:rsidR="005D36E4" w:rsidRPr="005D36E4" w:rsidRDefault="005D36E4" w:rsidP="005D36E4">
      <w:pPr>
        <w:tabs>
          <w:tab w:val="left" w:pos="5805"/>
        </w:tabs>
        <w:spacing w:line="360" w:lineRule="auto"/>
        <w:jc w:val="both"/>
        <w:rPr>
          <w:rFonts w:ascii="Book Antiqua" w:eastAsia="宋体" w:hAnsi="Book Antiqua" w:cs="宋体"/>
          <w:lang w:eastAsia="zh-CN"/>
        </w:rPr>
      </w:pPr>
      <w:r w:rsidRPr="005D36E4">
        <w:rPr>
          <w:rFonts w:ascii="Book Antiqua" w:eastAsia="宋体" w:hAnsi="Book Antiqua" w:cs="宋体"/>
          <w:lang w:eastAsia="zh-CN"/>
        </w:rPr>
        <w:t>21 </w:t>
      </w:r>
      <w:proofErr w:type="spellStart"/>
      <w:r w:rsidRPr="005D36E4">
        <w:rPr>
          <w:rFonts w:ascii="Book Antiqua" w:eastAsia="宋体" w:hAnsi="Book Antiqua" w:cs="宋体"/>
          <w:b/>
          <w:bCs/>
          <w:lang w:eastAsia="zh-CN"/>
        </w:rPr>
        <w:t>Freissmuth</w:t>
      </w:r>
      <w:proofErr w:type="spellEnd"/>
      <w:r w:rsidRPr="005D36E4">
        <w:rPr>
          <w:rFonts w:ascii="Book Antiqua" w:eastAsia="宋体" w:hAnsi="Book Antiqua" w:cs="宋体"/>
          <w:b/>
          <w:bCs/>
          <w:lang w:eastAsia="zh-CN"/>
        </w:rPr>
        <w:t xml:space="preserve"> M</w:t>
      </w:r>
      <w:r w:rsidRPr="005D36E4">
        <w:rPr>
          <w:rFonts w:ascii="Book Antiqua" w:eastAsia="宋体" w:hAnsi="Book Antiqua" w:cs="宋体"/>
          <w:lang w:eastAsia="zh-CN"/>
        </w:rPr>
        <w:t xml:space="preserve">, </w:t>
      </w:r>
      <w:proofErr w:type="spellStart"/>
      <w:r w:rsidRPr="005D36E4">
        <w:rPr>
          <w:rFonts w:ascii="Book Antiqua" w:eastAsia="宋体" w:hAnsi="Book Antiqua" w:cs="宋体"/>
          <w:lang w:eastAsia="zh-CN"/>
        </w:rPr>
        <w:t>Schütz</w:t>
      </w:r>
      <w:proofErr w:type="spellEnd"/>
      <w:r w:rsidRPr="005D36E4">
        <w:rPr>
          <w:rFonts w:ascii="Book Antiqua" w:eastAsia="宋体" w:hAnsi="Book Antiqua" w:cs="宋体"/>
          <w:lang w:eastAsia="zh-CN"/>
        </w:rPr>
        <w:t xml:space="preserve"> W, </w:t>
      </w:r>
      <w:proofErr w:type="spellStart"/>
      <w:r w:rsidRPr="005D36E4">
        <w:rPr>
          <w:rFonts w:ascii="Book Antiqua" w:eastAsia="宋体" w:hAnsi="Book Antiqua" w:cs="宋体"/>
          <w:lang w:eastAsia="zh-CN"/>
        </w:rPr>
        <w:t>Weindlmayer-Göttel</w:t>
      </w:r>
      <w:proofErr w:type="spellEnd"/>
      <w:r w:rsidRPr="005D36E4">
        <w:rPr>
          <w:rFonts w:ascii="Book Antiqua" w:eastAsia="宋体" w:hAnsi="Book Antiqua" w:cs="宋体"/>
          <w:lang w:eastAsia="zh-CN"/>
        </w:rPr>
        <w:t xml:space="preserve"> M, </w:t>
      </w:r>
      <w:proofErr w:type="spellStart"/>
      <w:r w:rsidRPr="005D36E4">
        <w:rPr>
          <w:rFonts w:ascii="Book Antiqua" w:eastAsia="宋体" w:hAnsi="Book Antiqua" w:cs="宋体"/>
          <w:lang w:eastAsia="zh-CN"/>
        </w:rPr>
        <w:t>Zimpfer</w:t>
      </w:r>
      <w:proofErr w:type="spellEnd"/>
      <w:r w:rsidRPr="005D36E4">
        <w:rPr>
          <w:rFonts w:ascii="Book Antiqua" w:eastAsia="宋体" w:hAnsi="Book Antiqua" w:cs="宋体"/>
          <w:lang w:eastAsia="zh-CN"/>
        </w:rPr>
        <w:t xml:space="preserve"> M, </w:t>
      </w:r>
      <w:proofErr w:type="spellStart"/>
      <w:r w:rsidRPr="005D36E4">
        <w:rPr>
          <w:rFonts w:ascii="Book Antiqua" w:eastAsia="宋体" w:hAnsi="Book Antiqua" w:cs="宋体"/>
          <w:lang w:eastAsia="zh-CN"/>
        </w:rPr>
        <w:t>Spiss</w:t>
      </w:r>
      <w:proofErr w:type="spellEnd"/>
      <w:r w:rsidRPr="005D36E4">
        <w:rPr>
          <w:rFonts w:ascii="Book Antiqua" w:eastAsia="宋体" w:hAnsi="Book Antiqua" w:cs="宋体"/>
          <w:lang w:eastAsia="zh-CN"/>
        </w:rPr>
        <w:t xml:space="preserve"> CK. Effects of ischemia on the canine myocardial beta-adrenoceptor-linked adenylate cyclase system. </w:t>
      </w:r>
      <w:r w:rsidRPr="005D36E4">
        <w:rPr>
          <w:rFonts w:ascii="Book Antiqua" w:eastAsia="宋体" w:hAnsi="Book Antiqua" w:cs="宋体"/>
          <w:i/>
          <w:iCs/>
          <w:lang w:eastAsia="zh-CN"/>
        </w:rPr>
        <w:t xml:space="preserve">J </w:t>
      </w:r>
      <w:proofErr w:type="spellStart"/>
      <w:r w:rsidRPr="005D36E4">
        <w:rPr>
          <w:rFonts w:ascii="Book Antiqua" w:eastAsia="宋体" w:hAnsi="Book Antiqua" w:cs="宋体"/>
          <w:i/>
          <w:iCs/>
          <w:lang w:eastAsia="zh-CN"/>
        </w:rPr>
        <w:t>Cardiovasc</w:t>
      </w:r>
      <w:proofErr w:type="spellEnd"/>
      <w:r w:rsidRPr="005D36E4">
        <w:rPr>
          <w:rFonts w:ascii="Book Antiqua" w:eastAsia="宋体" w:hAnsi="Book Antiqua" w:cs="宋体"/>
          <w:i/>
          <w:iCs/>
          <w:lang w:eastAsia="zh-CN"/>
        </w:rPr>
        <w:t xml:space="preserve"> </w:t>
      </w:r>
      <w:proofErr w:type="spellStart"/>
      <w:r w:rsidRPr="005D36E4">
        <w:rPr>
          <w:rFonts w:ascii="Book Antiqua" w:eastAsia="宋体" w:hAnsi="Book Antiqua" w:cs="宋体"/>
          <w:i/>
          <w:iCs/>
          <w:lang w:eastAsia="zh-CN"/>
        </w:rPr>
        <w:t>Pharmacol</w:t>
      </w:r>
      <w:proofErr w:type="spellEnd"/>
      <w:r w:rsidRPr="005D36E4">
        <w:rPr>
          <w:rFonts w:ascii="Book Antiqua" w:eastAsia="宋体" w:hAnsi="Book Antiqua" w:cs="宋体"/>
          <w:lang w:eastAsia="zh-CN"/>
        </w:rPr>
        <w:t> 1987; </w:t>
      </w:r>
      <w:r w:rsidRPr="005D36E4">
        <w:rPr>
          <w:rFonts w:ascii="Book Antiqua" w:eastAsia="宋体" w:hAnsi="Book Antiqua" w:cs="宋体"/>
          <w:b/>
          <w:bCs/>
          <w:lang w:eastAsia="zh-CN"/>
        </w:rPr>
        <w:t>10</w:t>
      </w:r>
      <w:r w:rsidRPr="005D36E4">
        <w:rPr>
          <w:rFonts w:ascii="Book Antiqua" w:eastAsia="宋体" w:hAnsi="Book Antiqua" w:cs="宋体"/>
          <w:lang w:eastAsia="zh-CN"/>
        </w:rPr>
        <w:t>: 568-574 [PMID: 2447407]</w:t>
      </w:r>
    </w:p>
    <w:p w14:paraId="25389053" w14:textId="77777777" w:rsidR="005D36E4" w:rsidRPr="005D36E4" w:rsidRDefault="005D36E4" w:rsidP="005D36E4">
      <w:pPr>
        <w:tabs>
          <w:tab w:val="left" w:pos="5805"/>
        </w:tabs>
        <w:spacing w:line="360" w:lineRule="auto"/>
        <w:jc w:val="both"/>
        <w:rPr>
          <w:rFonts w:ascii="Book Antiqua" w:eastAsia="宋体" w:hAnsi="Book Antiqua" w:cs="宋体"/>
          <w:lang w:eastAsia="zh-CN"/>
        </w:rPr>
      </w:pPr>
      <w:r w:rsidRPr="005D36E4">
        <w:rPr>
          <w:rFonts w:ascii="Book Antiqua" w:eastAsia="宋体" w:hAnsi="Book Antiqua" w:cs="宋体"/>
          <w:lang w:eastAsia="zh-CN"/>
        </w:rPr>
        <w:t>22 </w:t>
      </w:r>
      <w:proofErr w:type="spellStart"/>
      <w:r w:rsidRPr="005D36E4">
        <w:rPr>
          <w:rFonts w:ascii="Book Antiqua" w:eastAsia="宋体" w:hAnsi="Book Antiqua" w:cs="宋体"/>
          <w:b/>
          <w:bCs/>
          <w:lang w:eastAsia="zh-CN"/>
        </w:rPr>
        <w:t>Zaroff</w:t>
      </w:r>
      <w:proofErr w:type="spellEnd"/>
      <w:r w:rsidRPr="005D36E4">
        <w:rPr>
          <w:rFonts w:ascii="Book Antiqua" w:eastAsia="宋体" w:hAnsi="Book Antiqua" w:cs="宋体"/>
          <w:b/>
          <w:bCs/>
          <w:lang w:eastAsia="zh-CN"/>
        </w:rPr>
        <w:t xml:space="preserve"> JG</w:t>
      </w:r>
      <w:r w:rsidRPr="005D36E4">
        <w:rPr>
          <w:rFonts w:ascii="Book Antiqua" w:eastAsia="宋体" w:hAnsi="Book Antiqua" w:cs="宋体"/>
          <w:lang w:eastAsia="zh-CN"/>
        </w:rPr>
        <w:t xml:space="preserve">, </w:t>
      </w:r>
      <w:proofErr w:type="spellStart"/>
      <w:r w:rsidRPr="005D36E4">
        <w:rPr>
          <w:rFonts w:ascii="Book Antiqua" w:eastAsia="宋体" w:hAnsi="Book Antiqua" w:cs="宋体"/>
          <w:lang w:eastAsia="zh-CN"/>
        </w:rPr>
        <w:t>Pawlikowska</w:t>
      </w:r>
      <w:proofErr w:type="spellEnd"/>
      <w:r w:rsidRPr="005D36E4">
        <w:rPr>
          <w:rFonts w:ascii="Book Antiqua" w:eastAsia="宋体" w:hAnsi="Book Antiqua" w:cs="宋体"/>
          <w:lang w:eastAsia="zh-CN"/>
        </w:rPr>
        <w:t xml:space="preserve"> L, Miss JC, </w:t>
      </w:r>
      <w:proofErr w:type="spellStart"/>
      <w:r w:rsidRPr="005D36E4">
        <w:rPr>
          <w:rFonts w:ascii="Book Antiqua" w:eastAsia="宋体" w:hAnsi="Book Antiqua" w:cs="宋体"/>
          <w:lang w:eastAsia="zh-CN"/>
        </w:rPr>
        <w:t>Yarlagadda</w:t>
      </w:r>
      <w:proofErr w:type="spellEnd"/>
      <w:r w:rsidRPr="005D36E4">
        <w:rPr>
          <w:rFonts w:ascii="Book Antiqua" w:eastAsia="宋体" w:hAnsi="Book Antiqua" w:cs="宋体"/>
          <w:lang w:eastAsia="zh-CN"/>
        </w:rPr>
        <w:t xml:space="preserve"> S, Ha C, </w:t>
      </w:r>
      <w:proofErr w:type="spellStart"/>
      <w:r w:rsidRPr="005D36E4">
        <w:rPr>
          <w:rFonts w:ascii="Book Antiqua" w:eastAsia="宋体" w:hAnsi="Book Antiqua" w:cs="宋体"/>
          <w:lang w:eastAsia="zh-CN"/>
        </w:rPr>
        <w:t>Achrol</w:t>
      </w:r>
      <w:proofErr w:type="spellEnd"/>
      <w:r w:rsidRPr="005D36E4">
        <w:rPr>
          <w:rFonts w:ascii="Book Antiqua" w:eastAsia="宋体" w:hAnsi="Book Antiqua" w:cs="宋体"/>
          <w:lang w:eastAsia="zh-CN"/>
        </w:rPr>
        <w:t xml:space="preserve"> A, Kwok PY, McCulloch CE, Lawton MT, </w:t>
      </w:r>
      <w:proofErr w:type="spellStart"/>
      <w:r w:rsidRPr="005D36E4">
        <w:rPr>
          <w:rFonts w:ascii="Book Antiqua" w:eastAsia="宋体" w:hAnsi="Book Antiqua" w:cs="宋体"/>
          <w:lang w:eastAsia="zh-CN"/>
        </w:rPr>
        <w:t>Ko</w:t>
      </w:r>
      <w:proofErr w:type="spellEnd"/>
      <w:r w:rsidRPr="005D36E4">
        <w:rPr>
          <w:rFonts w:ascii="Book Antiqua" w:eastAsia="宋体" w:hAnsi="Book Antiqua" w:cs="宋体"/>
          <w:lang w:eastAsia="zh-CN"/>
        </w:rPr>
        <w:t xml:space="preserve"> N, Smith W, Young WL. </w:t>
      </w:r>
      <w:proofErr w:type="gramStart"/>
      <w:r w:rsidRPr="005D36E4">
        <w:rPr>
          <w:rFonts w:ascii="Book Antiqua" w:eastAsia="宋体" w:hAnsi="Book Antiqua" w:cs="宋体"/>
          <w:lang w:eastAsia="zh-CN"/>
        </w:rPr>
        <w:t>Adrenoceptor polymorphisms and the risk of cardiac injury and dysfunction after subarachnoid hemorrhage.</w:t>
      </w:r>
      <w:proofErr w:type="gramEnd"/>
      <w:r w:rsidRPr="005D36E4">
        <w:rPr>
          <w:rFonts w:ascii="Book Antiqua" w:eastAsia="宋体" w:hAnsi="Book Antiqua" w:cs="宋体"/>
          <w:lang w:eastAsia="zh-CN"/>
        </w:rPr>
        <w:t> </w:t>
      </w:r>
      <w:r w:rsidRPr="005D36E4">
        <w:rPr>
          <w:rFonts w:ascii="Book Antiqua" w:eastAsia="宋体" w:hAnsi="Book Antiqua" w:cs="宋体"/>
          <w:i/>
          <w:iCs/>
          <w:lang w:eastAsia="zh-CN"/>
        </w:rPr>
        <w:t>Stroke</w:t>
      </w:r>
      <w:r w:rsidRPr="005D36E4">
        <w:rPr>
          <w:rFonts w:ascii="Book Antiqua" w:eastAsia="宋体" w:hAnsi="Book Antiqua" w:cs="宋体"/>
          <w:lang w:eastAsia="zh-CN"/>
        </w:rPr>
        <w:t> 2006; </w:t>
      </w:r>
      <w:r w:rsidRPr="005D36E4">
        <w:rPr>
          <w:rFonts w:ascii="Book Antiqua" w:eastAsia="宋体" w:hAnsi="Book Antiqua" w:cs="宋体"/>
          <w:b/>
          <w:bCs/>
          <w:lang w:eastAsia="zh-CN"/>
        </w:rPr>
        <w:t>37</w:t>
      </w:r>
      <w:r w:rsidRPr="005D36E4">
        <w:rPr>
          <w:rFonts w:ascii="Book Antiqua" w:eastAsia="宋体" w:hAnsi="Book Antiqua" w:cs="宋体"/>
          <w:lang w:eastAsia="zh-CN"/>
        </w:rPr>
        <w:t>: 1680-1685 [PMID: 16728691 DOI: 10.1161/01.STR.0000226461.52423.dd]</w:t>
      </w:r>
    </w:p>
    <w:p w14:paraId="060573B5" w14:textId="77777777" w:rsidR="005D36E4" w:rsidRPr="005D36E4" w:rsidRDefault="005D36E4" w:rsidP="005D36E4">
      <w:pPr>
        <w:tabs>
          <w:tab w:val="left" w:pos="5805"/>
        </w:tabs>
        <w:spacing w:line="360" w:lineRule="auto"/>
        <w:jc w:val="both"/>
        <w:rPr>
          <w:rFonts w:ascii="Book Antiqua" w:eastAsia="宋体" w:hAnsi="Book Antiqua" w:cs="宋体"/>
          <w:lang w:eastAsia="zh-CN"/>
        </w:rPr>
      </w:pPr>
      <w:r w:rsidRPr="005D36E4">
        <w:rPr>
          <w:rFonts w:ascii="Book Antiqua" w:eastAsia="宋体" w:hAnsi="Book Antiqua" w:cs="宋体"/>
          <w:lang w:eastAsia="zh-CN"/>
        </w:rPr>
        <w:t>23 </w:t>
      </w:r>
      <w:r w:rsidRPr="005D36E4">
        <w:rPr>
          <w:rFonts w:ascii="Book Antiqua" w:eastAsia="宋体" w:hAnsi="Book Antiqua" w:cs="宋体"/>
          <w:b/>
          <w:bCs/>
          <w:lang w:eastAsia="zh-CN"/>
        </w:rPr>
        <w:t>Sharkey SW</w:t>
      </w:r>
      <w:r w:rsidRPr="005D36E4">
        <w:rPr>
          <w:rFonts w:ascii="Book Antiqua" w:eastAsia="宋体" w:hAnsi="Book Antiqua" w:cs="宋体"/>
          <w:lang w:eastAsia="zh-CN"/>
        </w:rPr>
        <w:t xml:space="preserve">, </w:t>
      </w:r>
      <w:proofErr w:type="spellStart"/>
      <w:r w:rsidRPr="005D36E4">
        <w:rPr>
          <w:rFonts w:ascii="Book Antiqua" w:eastAsia="宋体" w:hAnsi="Book Antiqua" w:cs="宋体"/>
          <w:lang w:eastAsia="zh-CN"/>
        </w:rPr>
        <w:t>Maron</w:t>
      </w:r>
      <w:proofErr w:type="spellEnd"/>
      <w:r w:rsidRPr="005D36E4">
        <w:rPr>
          <w:rFonts w:ascii="Book Antiqua" w:eastAsia="宋体" w:hAnsi="Book Antiqua" w:cs="宋体"/>
          <w:lang w:eastAsia="zh-CN"/>
        </w:rPr>
        <w:t xml:space="preserve"> BJ, Nelson P, </w:t>
      </w:r>
      <w:proofErr w:type="spellStart"/>
      <w:r w:rsidRPr="005D36E4">
        <w:rPr>
          <w:rFonts w:ascii="Book Antiqua" w:eastAsia="宋体" w:hAnsi="Book Antiqua" w:cs="宋体"/>
          <w:lang w:eastAsia="zh-CN"/>
        </w:rPr>
        <w:t>Parpart</w:t>
      </w:r>
      <w:proofErr w:type="spellEnd"/>
      <w:r w:rsidRPr="005D36E4">
        <w:rPr>
          <w:rFonts w:ascii="Book Antiqua" w:eastAsia="宋体" w:hAnsi="Book Antiqua" w:cs="宋体"/>
          <w:lang w:eastAsia="zh-CN"/>
        </w:rPr>
        <w:t xml:space="preserve"> M, </w:t>
      </w:r>
      <w:proofErr w:type="spellStart"/>
      <w:r w:rsidRPr="005D36E4">
        <w:rPr>
          <w:rFonts w:ascii="Book Antiqua" w:eastAsia="宋体" w:hAnsi="Book Antiqua" w:cs="宋体"/>
          <w:lang w:eastAsia="zh-CN"/>
        </w:rPr>
        <w:t>Maron</w:t>
      </w:r>
      <w:proofErr w:type="spellEnd"/>
      <w:r w:rsidRPr="005D36E4">
        <w:rPr>
          <w:rFonts w:ascii="Book Antiqua" w:eastAsia="宋体" w:hAnsi="Book Antiqua" w:cs="宋体"/>
          <w:lang w:eastAsia="zh-CN"/>
        </w:rPr>
        <w:t xml:space="preserve"> MS, Bristow MR. Adrenergic receptor polymorphisms in patients with stress (tako-tsubo) cardiomyopathy. </w:t>
      </w:r>
      <w:r w:rsidRPr="005D36E4">
        <w:rPr>
          <w:rFonts w:ascii="Book Antiqua" w:eastAsia="宋体" w:hAnsi="Book Antiqua" w:cs="宋体"/>
          <w:i/>
          <w:iCs/>
          <w:lang w:eastAsia="zh-CN"/>
        </w:rPr>
        <w:t xml:space="preserve">J </w:t>
      </w:r>
      <w:proofErr w:type="spellStart"/>
      <w:r w:rsidRPr="005D36E4">
        <w:rPr>
          <w:rFonts w:ascii="Book Antiqua" w:eastAsia="宋体" w:hAnsi="Book Antiqua" w:cs="宋体"/>
          <w:i/>
          <w:iCs/>
          <w:lang w:eastAsia="zh-CN"/>
        </w:rPr>
        <w:t>Cardiol</w:t>
      </w:r>
      <w:proofErr w:type="spellEnd"/>
      <w:r w:rsidRPr="005D36E4">
        <w:rPr>
          <w:rFonts w:ascii="Book Antiqua" w:eastAsia="宋体" w:hAnsi="Book Antiqua" w:cs="宋体"/>
          <w:lang w:eastAsia="zh-CN"/>
        </w:rPr>
        <w:t> 2009; </w:t>
      </w:r>
      <w:r w:rsidRPr="005D36E4">
        <w:rPr>
          <w:rFonts w:ascii="Book Antiqua" w:eastAsia="宋体" w:hAnsi="Book Antiqua" w:cs="宋体"/>
          <w:b/>
          <w:bCs/>
          <w:lang w:eastAsia="zh-CN"/>
        </w:rPr>
        <w:t>53</w:t>
      </w:r>
      <w:r w:rsidRPr="005D36E4">
        <w:rPr>
          <w:rFonts w:ascii="Book Antiqua" w:eastAsia="宋体" w:hAnsi="Book Antiqua" w:cs="宋体"/>
          <w:lang w:eastAsia="zh-CN"/>
        </w:rPr>
        <w:t>: 53-57 [PMID: 19167638 DOI: 10.1016/j.jjcc.2008.08.006]</w:t>
      </w:r>
    </w:p>
    <w:p w14:paraId="1A349909" w14:textId="77777777" w:rsidR="005D36E4" w:rsidRPr="005D36E4" w:rsidRDefault="005D36E4" w:rsidP="005D36E4">
      <w:pPr>
        <w:tabs>
          <w:tab w:val="left" w:pos="5805"/>
        </w:tabs>
        <w:spacing w:line="360" w:lineRule="auto"/>
        <w:jc w:val="both"/>
        <w:rPr>
          <w:rFonts w:ascii="Book Antiqua" w:eastAsia="宋体" w:hAnsi="Book Antiqua" w:cs="宋体"/>
          <w:lang w:eastAsia="zh-CN"/>
        </w:rPr>
      </w:pPr>
      <w:r w:rsidRPr="005D36E4">
        <w:rPr>
          <w:rFonts w:ascii="Book Antiqua" w:eastAsia="宋体" w:hAnsi="Book Antiqua" w:cs="宋体"/>
          <w:lang w:eastAsia="zh-CN"/>
        </w:rPr>
        <w:t>24 </w:t>
      </w:r>
      <w:r w:rsidRPr="005D36E4">
        <w:rPr>
          <w:rFonts w:ascii="Book Antiqua" w:eastAsia="宋体" w:hAnsi="Book Antiqua" w:cs="宋体"/>
          <w:b/>
          <w:bCs/>
          <w:lang w:eastAsia="zh-CN"/>
        </w:rPr>
        <w:t>Spinelli L</w:t>
      </w:r>
      <w:r w:rsidRPr="005D36E4">
        <w:rPr>
          <w:rFonts w:ascii="Book Antiqua" w:eastAsia="宋体" w:hAnsi="Book Antiqua" w:cs="宋体"/>
          <w:lang w:eastAsia="zh-CN"/>
        </w:rPr>
        <w:t xml:space="preserve">, </w:t>
      </w:r>
      <w:proofErr w:type="spellStart"/>
      <w:r w:rsidRPr="005D36E4">
        <w:rPr>
          <w:rFonts w:ascii="Book Antiqua" w:eastAsia="宋体" w:hAnsi="Book Antiqua" w:cs="宋体"/>
          <w:lang w:eastAsia="zh-CN"/>
        </w:rPr>
        <w:t>Trimarco</w:t>
      </w:r>
      <w:proofErr w:type="spellEnd"/>
      <w:r w:rsidRPr="005D36E4">
        <w:rPr>
          <w:rFonts w:ascii="Book Antiqua" w:eastAsia="宋体" w:hAnsi="Book Antiqua" w:cs="宋体"/>
          <w:lang w:eastAsia="zh-CN"/>
        </w:rPr>
        <w:t xml:space="preserve"> V, Di Marino S, Marino M, </w:t>
      </w:r>
      <w:proofErr w:type="spellStart"/>
      <w:r w:rsidRPr="005D36E4">
        <w:rPr>
          <w:rFonts w:ascii="Book Antiqua" w:eastAsia="宋体" w:hAnsi="Book Antiqua" w:cs="宋体"/>
          <w:lang w:eastAsia="zh-CN"/>
        </w:rPr>
        <w:t>Iaccarino</w:t>
      </w:r>
      <w:proofErr w:type="spellEnd"/>
      <w:r w:rsidRPr="005D36E4">
        <w:rPr>
          <w:rFonts w:ascii="Book Antiqua" w:eastAsia="宋体" w:hAnsi="Book Antiqua" w:cs="宋体"/>
          <w:lang w:eastAsia="zh-CN"/>
        </w:rPr>
        <w:t xml:space="preserve"> G, </w:t>
      </w:r>
      <w:proofErr w:type="spellStart"/>
      <w:r w:rsidRPr="005D36E4">
        <w:rPr>
          <w:rFonts w:ascii="Book Antiqua" w:eastAsia="宋体" w:hAnsi="Book Antiqua" w:cs="宋体"/>
          <w:lang w:eastAsia="zh-CN"/>
        </w:rPr>
        <w:t>Trimarco</w:t>
      </w:r>
      <w:proofErr w:type="spellEnd"/>
      <w:r w:rsidRPr="005D36E4">
        <w:rPr>
          <w:rFonts w:ascii="Book Antiqua" w:eastAsia="宋体" w:hAnsi="Book Antiqua" w:cs="宋体"/>
          <w:lang w:eastAsia="zh-CN"/>
        </w:rPr>
        <w:t xml:space="preserve"> B. L41Q polymorphism of the G protein coupled receptor kinase 5 is associated with left ventricular apical ballooning syndrome. </w:t>
      </w:r>
      <w:proofErr w:type="spellStart"/>
      <w:r w:rsidRPr="005D36E4">
        <w:rPr>
          <w:rFonts w:ascii="Book Antiqua" w:eastAsia="宋体" w:hAnsi="Book Antiqua" w:cs="宋体"/>
          <w:i/>
          <w:iCs/>
          <w:lang w:eastAsia="zh-CN"/>
        </w:rPr>
        <w:t>Eur</w:t>
      </w:r>
      <w:proofErr w:type="spellEnd"/>
      <w:r w:rsidRPr="005D36E4">
        <w:rPr>
          <w:rFonts w:ascii="Book Antiqua" w:eastAsia="宋体" w:hAnsi="Book Antiqua" w:cs="宋体"/>
          <w:i/>
          <w:iCs/>
          <w:lang w:eastAsia="zh-CN"/>
        </w:rPr>
        <w:t xml:space="preserve"> J Heart Fail</w:t>
      </w:r>
      <w:r w:rsidRPr="005D36E4">
        <w:rPr>
          <w:rFonts w:ascii="Book Antiqua" w:eastAsia="宋体" w:hAnsi="Book Antiqua" w:cs="宋体"/>
          <w:lang w:eastAsia="zh-CN"/>
        </w:rPr>
        <w:t> 2010; </w:t>
      </w:r>
      <w:r w:rsidRPr="005D36E4">
        <w:rPr>
          <w:rFonts w:ascii="Book Antiqua" w:eastAsia="宋体" w:hAnsi="Book Antiqua" w:cs="宋体"/>
          <w:b/>
          <w:bCs/>
          <w:lang w:eastAsia="zh-CN"/>
        </w:rPr>
        <w:t>12</w:t>
      </w:r>
      <w:r w:rsidRPr="005D36E4">
        <w:rPr>
          <w:rFonts w:ascii="Book Antiqua" w:eastAsia="宋体" w:hAnsi="Book Antiqua" w:cs="宋体"/>
          <w:lang w:eastAsia="zh-CN"/>
        </w:rPr>
        <w:t>: 13-16 [PMID: 20023040 DOI: 10.1093/</w:t>
      </w:r>
      <w:proofErr w:type="spellStart"/>
      <w:r w:rsidRPr="005D36E4">
        <w:rPr>
          <w:rFonts w:ascii="Book Antiqua" w:eastAsia="宋体" w:hAnsi="Book Antiqua" w:cs="宋体"/>
          <w:lang w:eastAsia="zh-CN"/>
        </w:rPr>
        <w:t>eurjhf</w:t>
      </w:r>
      <w:proofErr w:type="spellEnd"/>
      <w:r w:rsidRPr="005D36E4">
        <w:rPr>
          <w:rFonts w:ascii="Book Antiqua" w:eastAsia="宋体" w:hAnsi="Book Antiqua" w:cs="宋体"/>
          <w:lang w:eastAsia="zh-CN"/>
        </w:rPr>
        <w:t>/hfp173]</w:t>
      </w:r>
    </w:p>
    <w:p w14:paraId="6EDF9D2C" w14:textId="77777777" w:rsidR="005D36E4" w:rsidRPr="005D36E4" w:rsidRDefault="005D36E4" w:rsidP="005D36E4">
      <w:pPr>
        <w:tabs>
          <w:tab w:val="left" w:pos="5805"/>
        </w:tabs>
        <w:spacing w:line="360" w:lineRule="auto"/>
        <w:jc w:val="both"/>
        <w:rPr>
          <w:rFonts w:ascii="Book Antiqua" w:eastAsia="宋体" w:hAnsi="Book Antiqua" w:cs="宋体"/>
          <w:lang w:eastAsia="zh-CN"/>
        </w:rPr>
      </w:pPr>
    </w:p>
    <w:p w14:paraId="139D95F3" w14:textId="77777777" w:rsidR="005D36E4" w:rsidRPr="005D36E4" w:rsidRDefault="005D36E4" w:rsidP="005D36E4">
      <w:pPr>
        <w:widowControl w:val="0"/>
        <w:wordWrap w:val="0"/>
        <w:spacing w:line="360" w:lineRule="auto"/>
        <w:jc w:val="right"/>
        <w:rPr>
          <w:rFonts w:ascii="Book Antiqua" w:eastAsia="宋体" w:hAnsi="Book Antiqua" w:cs="Courier New"/>
          <w:b/>
          <w:kern w:val="2"/>
          <w:lang w:eastAsia="zh-CN"/>
        </w:rPr>
      </w:pPr>
      <w:r w:rsidRPr="005D36E4">
        <w:rPr>
          <w:rFonts w:ascii="Book Antiqua" w:eastAsia="宋体" w:hAnsi="Book Antiqua" w:cs="Courier New"/>
          <w:b/>
          <w:kern w:val="2"/>
          <w:lang w:eastAsia="zh-CN"/>
        </w:rPr>
        <w:t>P-Reviewer:</w:t>
      </w:r>
      <w:r w:rsidRPr="005D36E4">
        <w:rPr>
          <w:rFonts w:ascii="Book Antiqua" w:eastAsia="宋体" w:hAnsi="Book Antiqua" w:cs="Courier New"/>
          <w:kern w:val="2"/>
          <w:lang w:eastAsia="zh-CN"/>
        </w:rPr>
        <w:t xml:space="preserve"> </w:t>
      </w:r>
      <w:proofErr w:type="spellStart"/>
      <w:r w:rsidRPr="005D36E4">
        <w:rPr>
          <w:rFonts w:ascii="Book Antiqua" w:eastAsia="宋体" w:hAnsi="Book Antiqua" w:cs="Courier New"/>
          <w:kern w:val="2"/>
          <w:lang w:eastAsia="zh-CN"/>
        </w:rPr>
        <w:t>Carbucicchio</w:t>
      </w:r>
      <w:proofErr w:type="spellEnd"/>
      <w:r w:rsidRPr="005D36E4">
        <w:rPr>
          <w:rFonts w:ascii="Book Antiqua" w:eastAsia="宋体" w:hAnsi="Book Antiqua" w:cs="Courier New" w:hint="eastAsia"/>
          <w:kern w:val="2"/>
          <w:lang w:eastAsia="zh-CN"/>
        </w:rPr>
        <w:t xml:space="preserve"> C, </w:t>
      </w:r>
      <w:proofErr w:type="spellStart"/>
      <w:r w:rsidRPr="005D36E4">
        <w:rPr>
          <w:rFonts w:ascii="Book Antiqua" w:eastAsia="宋体" w:hAnsi="Book Antiqua" w:cs="Courier New"/>
          <w:kern w:val="2"/>
          <w:lang w:eastAsia="zh-CN"/>
        </w:rPr>
        <w:t>Nikus</w:t>
      </w:r>
      <w:proofErr w:type="spellEnd"/>
      <w:r w:rsidRPr="005D36E4">
        <w:rPr>
          <w:rFonts w:ascii="Book Antiqua" w:eastAsia="宋体" w:hAnsi="Book Antiqua" w:cs="Courier New" w:hint="eastAsia"/>
          <w:kern w:val="2"/>
          <w:lang w:eastAsia="zh-CN"/>
        </w:rPr>
        <w:t xml:space="preserve"> K, </w:t>
      </w:r>
      <w:proofErr w:type="spellStart"/>
      <w:r w:rsidRPr="005D36E4">
        <w:rPr>
          <w:rFonts w:ascii="Book Antiqua" w:eastAsia="宋体" w:hAnsi="Book Antiqua" w:cs="Courier New"/>
          <w:kern w:val="2"/>
          <w:lang w:eastAsia="zh-CN"/>
        </w:rPr>
        <w:t>Peteiro</w:t>
      </w:r>
      <w:proofErr w:type="spellEnd"/>
      <w:r w:rsidRPr="005D36E4">
        <w:rPr>
          <w:rFonts w:ascii="Book Antiqua" w:eastAsia="宋体" w:hAnsi="Book Antiqua" w:cs="Courier New" w:hint="eastAsia"/>
          <w:kern w:val="2"/>
          <w:lang w:eastAsia="zh-CN"/>
        </w:rPr>
        <w:t xml:space="preserve"> J </w:t>
      </w:r>
      <w:r w:rsidRPr="005D36E4">
        <w:rPr>
          <w:rFonts w:ascii="Book Antiqua" w:eastAsia="宋体" w:hAnsi="Book Antiqua" w:cs="Courier New"/>
          <w:b/>
          <w:kern w:val="2"/>
          <w:lang w:eastAsia="zh-CN"/>
        </w:rPr>
        <w:t xml:space="preserve">S-Editor: </w:t>
      </w:r>
      <w:proofErr w:type="spellStart"/>
      <w:r w:rsidRPr="005D36E4">
        <w:rPr>
          <w:rFonts w:ascii="Book Antiqua" w:eastAsia="宋体" w:hAnsi="Book Antiqua" w:cs="Courier New"/>
          <w:kern w:val="2"/>
          <w:lang w:eastAsia="zh-CN"/>
        </w:rPr>
        <w:t>Qiu</w:t>
      </w:r>
      <w:proofErr w:type="spellEnd"/>
      <w:r w:rsidRPr="005D36E4">
        <w:rPr>
          <w:rFonts w:ascii="Book Antiqua" w:eastAsia="宋体" w:hAnsi="Book Antiqua" w:cs="Courier New"/>
          <w:kern w:val="2"/>
          <w:lang w:eastAsia="zh-CN"/>
        </w:rPr>
        <w:t xml:space="preserve"> S</w:t>
      </w:r>
      <w:r w:rsidRPr="005D36E4">
        <w:rPr>
          <w:rFonts w:ascii="Book Antiqua" w:eastAsia="宋体" w:hAnsi="Book Antiqua" w:cs="Courier New"/>
          <w:b/>
          <w:kern w:val="2"/>
          <w:lang w:eastAsia="zh-CN"/>
        </w:rPr>
        <w:t xml:space="preserve"> L-Editor: E-Editor:</w:t>
      </w:r>
      <w:bookmarkEnd w:id="22"/>
      <w:bookmarkEnd w:id="23"/>
      <w:bookmarkEnd w:id="24"/>
      <w:bookmarkEnd w:id="25"/>
      <w:bookmarkEnd w:id="26"/>
      <w:bookmarkEnd w:id="27"/>
    </w:p>
    <w:p w14:paraId="7A6DD37A" w14:textId="77777777" w:rsidR="005D36E4" w:rsidRPr="005D36E4" w:rsidRDefault="005D36E4" w:rsidP="00C5593E">
      <w:pPr>
        <w:spacing w:line="360" w:lineRule="auto"/>
        <w:jc w:val="both"/>
        <w:rPr>
          <w:rFonts w:ascii="Book Antiqua" w:eastAsia="宋体" w:hAnsi="Book Antiqua" w:cs="Times New Roman"/>
          <w:b/>
          <w:lang w:eastAsia="zh-CN"/>
        </w:rPr>
      </w:pPr>
    </w:p>
    <w:p w14:paraId="771A1C35" w14:textId="77777777" w:rsidR="00E81E59" w:rsidRPr="00CC6BB0" w:rsidRDefault="00E81E59" w:rsidP="00C5593E">
      <w:pPr>
        <w:spacing w:line="360" w:lineRule="auto"/>
        <w:jc w:val="both"/>
        <w:rPr>
          <w:rFonts w:ascii="Book Antiqua" w:eastAsia="Times New Roman" w:hAnsi="Book Antiqua" w:cs="Times New Roman"/>
        </w:rPr>
      </w:pPr>
    </w:p>
    <w:p w14:paraId="3FB90721" w14:textId="77777777" w:rsidR="00E81E59" w:rsidRPr="00CC6BB0" w:rsidRDefault="00E81E59" w:rsidP="00C5593E">
      <w:pPr>
        <w:spacing w:line="360" w:lineRule="auto"/>
        <w:jc w:val="both"/>
        <w:rPr>
          <w:rFonts w:ascii="Book Antiqua" w:eastAsia="Times New Roman" w:hAnsi="Book Antiqua" w:cs="Times New Roman"/>
        </w:rPr>
      </w:pPr>
    </w:p>
    <w:p w14:paraId="385349CA" w14:textId="77777777" w:rsidR="00E81E59" w:rsidRPr="00CC6BB0" w:rsidRDefault="00E81E59" w:rsidP="00C5593E">
      <w:pPr>
        <w:spacing w:line="360" w:lineRule="auto"/>
        <w:jc w:val="both"/>
        <w:rPr>
          <w:rFonts w:ascii="Book Antiqua" w:eastAsia="Times New Roman" w:hAnsi="Book Antiqua" w:cs="Times New Roman"/>
        </w:rPr>
      </w:pPr>
    </w:p>
    <w:p w14:paraId="6E42AB30" w14:textId="77777777" w:rsidR="00E81E59" w:rsidRPr="00CC6BB0" w:rsidRDefault="00E81E59" w:rsidP="00C5593E">
      <w:pPr>
        <w:spacing w:line="360" w:lineRule="auto"/>
        <w:jc w:val="both"/>
        <w:rPr>
          <w:rFonts w:ascii="Book Antiqua" w:eastAsia="Times New Roman" w:hAnsi="Book Antiqua" w:cs="Times New Roman"/>
        </w:rPr>
      </w:pPr>
    </w:p>
    <w:p w14:paraId="0EAE445B" w14:textId="77777777" w:rsidR="00E81E59" w:rsidRPr="00CC6BB0" w:rsidRDefault="00E81E59" w:rsidP="00C5593E">
      <w:pPr>
        <w:spacing w:line="360" w:lineRule="auto"/>
        <w:jc w:val="both"/>
        <w:rPr>
          <w:rFonts w:ascii="Book Antiqua" w:eastAsia="Times New Roman" w:hAnsi="Book Antiqua" w:cs="Times New Roman"/>
        </w:rPr>
      </w:pPr>
    </w:p>
    <w:p w14:paraId="4E810A89" w14:textId="77777777" w:rsidR="00E81E59" w:rsidRPr="00CC6BB0" w:rsidRDefault="00E81E59" w:rsidP="00C5593E">
      <w:pPr>
        <w:spacing w:line="360" w:lineRule="auto"/>
        <w:jc w:val="both"/>
        <w:rPr>
          <w:rFonts w:ascii="Book Antiqua" w:eastAsia="Times New Roman" w:hAnsi="Book Antiqua" w:cs="Times New Roman"/>
        </w:rPr>
      </w:pPr>
    </w:p>
    <w:p w14:paraId="477DFB71" w14:textId="77777777" w:rsidR="00E81E59" w:rsidRPr="00CC6BB0" w:rsidRDefault="00E81E59" w:rsidP="00C5593E">
      <w:pPr>
        <w:spacing w:line="360" w:lineRule="auto"/>
        <w:jc w:val="both"/>
        <w:rPr>
          <w:rFonts w:ascii="Book Antiqua" w:eastAsia="Times New Roman" w:hAnsi="Book Antiqua" w:cs="Times New Roman"/>
        </w:rPr>
      </w:pPr>
    </w:p>
    <w:p w14:paraId="4723F771" w14:textId="77777777" w:rsidR="00E81E59" w:rsidRPr="00CC6BB0" w:rsidRDefault="00E81E59" w:rsidP="00C5593E">
      <w:pPr>
        <w:spacing w:line="360" w:lineRule="auto"/>
        <w:jc w:val="both"/>
        <w:rPr>
          <w:rFonts w:ascii="Book Antiqua" w:eastAsia="Times New Roman" w:hAnsi="Book Antiqua" w:cs="Times New Roman"/>
        </w:rPr>
      </w:pPr>
    </w:p>
    <w:p w14:paraId="49D87847" w14:textId="77777777" w:rsidR="00E81E59" w:rsidRPr="00CC6BB0" w:rsidRDefault="00E81E59" w:rsidP="00C5593E">
      <w:pPr>
        <w:spacing w:line="360" w:lineRule="auto"/>
        <w:jc w:val="both"/>
        <w:rPr>
          <w:rFonts w:ascii="Book Antiqua" w:eastAsia="Times New Roman" w:hAnsi="Book Antiqua" w:cs="Times New Roman"/>
        </w:rPr>
      </w:pPr>
    </w:p>
    <w:p w14:paraId="108B078C" w14:textId="77777777" w:rsidR="00E81E59" w:rsidRPr="00CC6BB0" w:rsidRDefault="00E81E59" w:rsidP="00C5593E">
      <w:pPr>
        <w:spacing w:line="360" w:lineRule="auto"/>
        <w:jc w:val="both"/>
        <w:rPr>
          <w:rFonts w:ascii="Book Antiqua" w:eastAsia="Times New Roman" w:hAnsi="Book Antiqua" w:cs="Times New Roman"/>
        </w:rPr>
      </w:pPr>
    </w:p>
    <w:p w14:paraId="40AD51D6" w14:textId="77777777" w:rsidR="00E81E59" w:rsidRPr="00CC6BB0" w:rsidRDefault="00E81E59" w:rsidP="00C5593E">
      <w:pPr>
        <w:spacing w:line="360" w:lineRule="auto"/>
        <w:jc w:val="both"/>
        <w:rPr>
          <w:rFonts w:ascii="Book Antiqua" w:eastAsia="Times New Roman" w:hAnsi="Book Antiqua" w:cs="Times New Roman"/>
        </w:rPr>
      </w:pPr>
    </w:p>
    <w:p w14:paraId="54295FA0" w14:textId="77777777" w:rsidR="00E81E59" w:rsidRPr="00CC6BB0" w:rsidRDefault="00E81E59" w:rsidP="00C5593E">
      <w:pPr>
        <w:spacing w:line="360" w:lineRule="auto"/>
        <w:jc w:val="both"/>
        <w:rPr>
          <w:rFonts w:ascii="Book Antiqua" w:eastAsia="Times New Roman" w:hAnsi="Book Antiqua" w:cs="Times New Roman"/>
        </w:rPr>
      </w:pPr>
    </w:p>
    <w:p w14:paraId="51BD0579" w14:textId="77777777" w:rsidR="0072049D" w:rsidRDefault="0072049D">
      <w:pPr>
        <w:rPr>
          <w:rFonts w:ascii="Book Antiqua" w:eastAsia="Times New Roman" w:hAnsi="Book Antiqua" w:cs="Times New Roman"/>
        </w:rPr>
      </w:pPr>
      <w:r>
        <w:rPr>
          <w:rFonts w:ascii="Book Antiqua" w:hAnsi="Book Antiqua"/>
          <w:b/>
          <w:bCs/>
        </w:rPr>
        <w:br w:type="page"/>
      </w:r>
    </w:p>
    <w:p w14:paraId="24FAF3D0" w14:textId="4D5C9C3A" w:rsidR="009708B4" w:rsidRPr="0072049D" w:rsidRDefault="009708B4" w:rsidP="0072049D">
      <w:pPr>
        <w:pStyle w:val="Caption"/>
        <w:keepNext/>
        <w:spacing w:after="0" w:line="360" w:lineRule="auto"/>
        <w:jc w:val="both"/>
        <w:rPr>
          <w:rFonts w:ascii="Book Antiqua" w:hAnsi="Book Antiqua"/>
          <w:color w:val="auto"/>
          <w:sz w:val="24"/>
          <w:szCs w:val="24"/>
        </w:rPr>
      </w:pPr>
      <w:r w:rsidRPr="0072049D">
        <w:rPr>
          <w:rFonts w:ascii="Book Antiqua" w:hAnsi="Book Antiqua"/>
          <w:color w:val="auto"/>
          <w:sz w:val="24"/>
          <w:szCs w:val="24"/>
        </w:rPr>
        <w:lastRenderedPageBreak/>
        <w:t xml:space="preserve">Table </w:t>
      </w:r>
      <w:r w:rsidRPr="0072049D">
        <w:rPr>
          <w:rFonts w:ascii="Book Antiqua" w:hAnsi="Book Antiqua"/>
          <w:color w:val="auto"/>
          <w:sz w:val="24"/>
          <w:szCs w:val="24"/>
        </w:rPr>
        <w:fldChar w:fldCharType="begin"/>
      </w:r>
      <w:r w:rsidRPr="0072049D">
        <w:rPr>
          <w:rFonts w:ascii="Book Antiqua" w:hAnsi="Book Antiqua"/>
          <w:color w:val="auto"/>
          <w:sz w:val="24"/>
          <w:szCs w:val="24"/>
        </w:rPr>
        <w:instrText xml:space="preserve"> SEQ Table \* ARABIC </w:instrText>
      </w:r>
      <w:r w:rsidRPr="0072049D">
        <w:rPr>
          <w:rFonts w:ascii="Book Antiqua" w:hAnsi="Book Antiqua"/>
          <w:color w:val="auto"/>
          <w:sz w:val="24"/>
          <w:szCs w:val="24"/>
        </w:rPr>
        <w:fldChar w:fldCharType="separate"/>
      </w:r>
      <w:r w:rsidRPr="0072049D">
        <w:rPr>
          <w:rFonts w:ascii="Book Antiqua" w:hAnsi="Book Antiqua"/>
          <w:noProof/>
          <w:color w:val="auto"/>
          <w:sz w:val="24"/>
          <w:szCs w:val="24"/>
        </w:rPr>
        <w:t>1</w:t>
      </w:r>
      <w:r w:rsidRPr="0072049D">
        <w:rPr>
          <w:rFonts w:ascii="Book Antiqua" w:hAnsi="Book Antiqua"/>
          <w:noProof/>
          <w:color w:val="auto"/>
          <w:sz w:val="24"/>
          <w:szCs w:val="24"/>
        </w:rPr>
        <w:fldChar w:fldCharType="end"/>
      </w:r>
      <w:r w:rsidR="0072049D" w:rsidRPr="0072049D">
        <w:rPr>
          <w:rFonts w:ascii="Book Antiqua" w:eastAsia="宋体" w:hAnsi="Book Antiqua" w:hint="eastAsia"/>
          <w:color w:val="auto"/>
          <w:sz w:val="24"/>
          <w:szCs w:val="24"/>
          <w:lang w:eastAsia="zh-CN"/>
        </w:rPr>
        <w:t xml:space="preserve"> </w:t>
      </w:r>
      <w:r w:rsidRPr="0072049D">
        <w:rPr>
          <w:rFonts w:ascii="Book Antiqua" w:hAnsi="Book Antiqua"/>
          <w:color w:val="auto"/>
          <w:sz w:val="24"/>
          <w:szCs w:val="24"/>
        </w:rPr>
        <w:t>Patient demographics</w:t>
      </w:r>
    </w:p>
    <w:tbl>
      <w:tblPr>
        <w:tblpPr w:leftFromText="180" w:rightFromText="180" w:vertAnchor="text" w:tblpY="1"/>
        <w:tblOverlap w:val="never"/>
        <w:tblW w:w="2880" w:type="dxa"/>
        <w:tblInd w:w="540" w:type="dxa"/>
        <w:tblBorders>
          <w:top w:val="single" w:sz="4" w:space="0" w:color="auto"/>
          <w:bottom w:val="single" w:sz="4" w:space="0" w:color="auto"/>
        </w:tblBorders>
        <w:tblLook w:val="04A0" w:firstRow="1" w:lastRow="0" w:firstColumn="1" w:lastColumn="0" w:noHBand="0" w:noVBand="1"/>
      </w:tblPr>
      <w:tblGrid>
        <w:gridCol w:w="1679"/>
        <w:gridCol w:w="1201"/>
      </w:tblGrid>
      <w:tr w:rsidR="00CC6BB0" w:rsidRPr="0072049D" w14:paraId="5518E6FE" w14:textId="77777777" w:rsidTr="0072049D">
        <w:tc>
          <w:tcPr>
            <w:tcW w:w="1548" w:type="dxa"/>
            <w:tcBorders>
              <w:top w:val="single" w:sz="4" w:space="0" w:color="auto"/>
              <w:bottom w:val="single" w:sz="4" w:space="0" w:color="auto"/>
            </w:tcBorders>
            <w:shd w:val="clear" w:color="auto" w:fill="auto"/>
          </w:tcPr>
          <w:p w14:paraId="4A6830D4" w14:textId="77777777" w:rsidR="009708B4" w:rsidRPr="0072049D" w:rsidRDefault="009708B4" w:rsidP="00C5593E">
            <w:pPr>
              <w:autoSpaceDE w:val="0"/>
              <w:autoSpaceDN w:val="0"/>
              <w:adjustRightInd w:val="0"/>
              <w:spacing w:line="360" w:lineRule="auto"/>
              <w:jc w:val="both"/>
              <w:rPr>
                <w:rStyle w:val="ti2"/>
                <w:rFonts w:ascii="Book Antiqua" w:hAnsi="Book Antiqua"/>
                <w:b/>
                <w:sz w:val="24"/>
                <w:szCs w:val="24"/>
              </w:rPr>
            </w:pPr>
          </w:p>
        </w:tc>
        <w:tc>
          <w:tcPr>
            <w:tcW w:w="1332" w:type="dxa"/>
            <w:tcBorders>
              <w:top w:val="single" w:sz="4" w:space="0" w:color="auto"/>
              <w:bottom w:val="single" w:sz="4" w:space="0" w:color="auto"/>
            </w:tcBorders>
            <w:shd w:val="clear" w:color="auto" w:fill="auto"/>
          </w:tcPr>
          <w:p w14:paraId="1A260CAF" w14:textId="31916777" w:rsidR="009708B4" w:rsidRPr="0072049D" w:rsidRDefault="0072049D" w:rsidP="00C5593E">
            <w:pPr>
              <w:autoSpaceDE w:val="0"/>
              <w:autoSpaceDN w:val="0"/>
              <w:adjustRightInd w:val="0"/>
              <w:spacing w:line="360" w:lineRule="auto"/>
              <w:jc w:val="both"/>
              <w:rPr>
                <w:rStyle w:val="ti2"/>
                <w:rFonts w:ascii="Book Antiqua" w:hAnsi="Book Antiqua"/>
                <w:b/>
                <w:sz w:val="24"/>
                <w:szCs w:val="24"/>
              </w:rPr>
            </w:pPr>
            <w:r w:rsidRPr="0072049D">
              <w:rPr>
                <w:rStyle w:val="ti2"/>
                <w:rFonts w:ascii="Book Antiqua" w:hAnsi="Book Antiqua"/>
                <w:b/>
                <w:i/>
                <w:sz w:val="24"/>
                <w:szCs w:val="24"/>
              </w:rPr>
              <w:t>n</w:t>
            </w:r>
            <w:r>
              <w:rPr>
                <w:rStyle w:val="ti2"/>
                <w:rFonts w:ascii="Book Antiqua" w:eastAsia="宋体" w:hAnsi="Book Antiqua" w:hint="eastAsia"/>
                <w:b/>
                <w:sz w:val="24"/>
                <w:szCs w:val="24"/>
                <w:lang w:eastAsia="zh-CN"/>
              </w:rPr>
              <w:t xml:space="preserve"> </w:t>
            </w:r>
            <w:r w:rsidR="009708B4" w:rsidRPr="0072049D">
              <w:rPr>
                <w:rStyle w:val="ti2"/>
                <w:rFonts w:ascii="Book Antiqua" w:hAnsi="Book Antiqua"/>
                <w:b/>
                <w:sz w:val="24"/>
                <w:szCs w:val="24"/>
              </w:rPr>
              <w:t>=</w:t>
            </w:r>
            <w:r>
              <w:rPr>
                <w:rStyle w:val="ti2"/>
                <w:rFonts w:ascii="Book Antiqua" w:eastAsia="宋体" w:hAnsi="Book Antiqua" w:hint="eastAsia"/>
                <w:b/>
                <w:sz w:val="24"/>
                <w:szCs w:val="24"/>
                <w:lang w:eastAsia="zh-CN"/>
              </w:rPr>
              <w:t xml:space="preserve"> </w:t>
            </w:r>
            <w:r w:rsidR="009708B4" w:rsidRPr="0072049D">
              <w:rPr>
                <w:rStyle w:val="ti2"/>
                <w:rFonts w:ascii="Book Antiqua" w:hAnsi="Book Antiqua"/>
                <w:b/>
                <w:sz w:val="24"/>
                <w:szCs w:val="24"/>
              </w:rPr>
              <w:t>18</w:t>
            </w:r>
          </w:p>
          <w:p w14:paraId="40C15CFB" w14:textId="77777777" w:rsidR="009708B4" w:rsidRPr="0072049D" w:rsidRDefault="009708B4" w:rsidP="00C5593E">
            <w:pPr>
              <w:autoSpaceDE w:val="0"/>
              <w:autoSpaceDN w:val="0"/>
              <w:adjustRightInd w:val="0"/>
              <w:spacing w:line="360" w:lineRule="auto"/>
              <w:jc w:val="both"/>
              <w:rPr>
                <w:rStyle w:val="ti2"/>
                <w:rFonts w:ascii="Book Antiqua" w:hAnsi="Book Antiqua"/>
                <w:b/>
                <w:sz w:val="24"/>
                <w:szCs w:val="24"/>
              </w:rPr>
            </w:pPr>
          </w:p>
        </w:tc>
      </w:tr>
      <w:tr w:rsidR="00CC6BB0" w:rsidRPr="00CC6BB0" w14:paraId="05C4F578" w14:textId="77777777" w:rsidTr="0072049D">
        <w:tc>
          <w:tcPr>
            <w:tcW w:w="1548" w:type="dxa"/>
            <w:tcBorders>
              <w:top w:val="single" w:sz="4" w:space="0" w:color="auto"/>
            </w:tcBorders>
            <w:shd w:val="clear" w:color="auto" w:fill="auto"/>
          </w:tcPr>
          <w:p w14:paraId="37628800" w14:textId="36B73CAD" w:rsidR="009708B4" w:rsidRPr="00CC6BB0" w:rsidRDefault="00EB24E4" w:rsidP="00C5593E">
            <w:pPr>
              <w:autoSpaceDE w:val="0"/>
              <w:autoSpaceDN w:val="0"/>
              <w:adjustRightInd w:val="0"/>
              <w:spacing w:line="360" w:lineRule="auto"/>
              <w:jc w:val="both"/>
              <w:rPr>
                <w:rStyle w:val="ti2"/>
                <w:rFonts w:ascii="Book Antiqua" w:hAnsi="Book Antiqua"/>
                <w:sz w:val="24"/>
                <w:szCs w:val="24"/>
              </w:rPr>
            </w:pPr>
            <w:r>
              <w:rPr>
                <w:rStyle w:val="ti2"/>
                <w:rFonts w:ascii="Book Antiqua" w:hAnsi="Book Antiqua"/>
                <w:sz w:val="24"/>
                <w:szCs w:val="24"/>
              </w:rPr>
              <w:t>Age (</w:t>
            </w:r>
            <w:proofErr w:type="spellStart"/>
            <w:r>
              <w:rPr>
                <w:rStyle w:val="ti2"/>
                <w:rFonts w:ascii="Book Antiqua" w:hAnsi="Book Antiqua"/>
                <w:sz w:val="24"/>
                <w:szCs w:val="24"/>
              </w:rPr>
              <w:t>yr</w:t>
            </w:r>
            <w:proofErr w:type="spellEnd"/>
            <w:r w:rsidR="009708B4" w:rsidRPr="00CC6BB0">
              <w:rPr>
                <w:rStyle w:val="ti2"/>
                <w:rFonts w:ascii="Book Antiqua" w:hAnsi="Book Antiqua"/>
                <w:sz w:val="24"/>
                <w:szCs w:val="24"/>
              </w:rPr>
              <w:t>)</w:t>
            </w:r>
          </w:p>
        </w:tc>
        <w:tc>
          <w:tcPr>
            <w:tcW w:w="1332" w:type="dxa"/>
            <w:tcBorders>
              <w:top w:val="single" w:sz="4" w:space="0" w:color="auto"/>
            </w:tcBorders>
            <w:shd w:val="clear" w:color="auto" w:fill="auto"/>
          </w:tcPr>
          <w:p w14:paraId="5A0826CA" w14:textId="2729AFC7"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54.33</w:t>
            </w:r>
            <w:r w:rsidR="00163AA7">
              <w:rPr>
                <w:rStyle w:val="ti2"/>
                <w:rFonts w:ascii="Book Antiqua" w:eastAsia="宋体" w:hAnsi="Book Antiqua" w:hint="eastAsia"/>
                <w:sz w:val="24"/>
                <w:szCs w:val="24"/>
                <w:lang w:eastAsia="zh-CN"/>
              </w:rPr>
              <w:t xml:space="preserve"> </w:t>
            </w:r>
            <w:r w:rsidRPr="00CC6BB0">
              <w:rPr>
                <w:rStyle w:val="ti2"/>
                <w:rFonts w:ascii="Book Antiqua" w:hAnsi="Book Antiqua"/>
                <w:sz w:val="24"/>
                <w:szCs w:val="24"/>
              </w:rPr>
              <w:t>±</w:t>
            </w:r>
            <w:r w:rsidR="00163AA7">
              <w:rPr>
                <w:rStyle w:val="ti2"/>
                <w:rFonts w:ascii="Book Antiqua" w:eastAsia="宋体" w:hAnsi="Book Antiqua" w:hint="eastAsia"/>
                <w:sz w:val="24"/>
                <w:szCs w:val="24"/>
                <w:lang w:eastAsia="zh-CN"/>
              </w:rPr>
              <w:t xml:space="preserve"> </w:t>
            </w:r>
            <w:r w:rsidRPr="00CC6BB0">
              <w:rPr>
                <w:rStyle w:val="ti2"/>
                <w:rFonts w:ascii="Book Antiqua" w:hAnsi="Book Antiqua"/>
                <w:sz w:val="24"/>
                <w:szCs w:val="24"/>
              </w:rPr>
              <w:t>19.30</w:t>
            </w:r>
          </w:p>
        </w:tc>
      </w:tr>
      <w:tr w:rsidR="00CC6BB0" w:rsidRPr="00CC6BB0" w14:paraId="691FDC17" w14:textId="77777777" w:rsidTr="0072049D">
        <w:tc>
          <w:tcPr>
            <w:tcW w:w="1548" w:type="dxa"/>
            <w:shd w:val="clear" w:color="auto" w:fill="auto"/>
          </w:tcPr>
          <w:p w14:paraId="7009A727" w14:textId="77777777"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Female Gender (</w:t>
            </w:r>
            <w:r w:rsidRPr="00EB24E4">
              <w:rPr>
                <w:rStyle w:val="ti2"/>
                <w:rFonts w:ascii="Book Antiqua" w:hAnsi="Book Antiqua"/>
                <w:i/>
                <w:sz w:val="24"/>
                <w:szCs w:val="24"/>
              </w:rPr>
              <w:t>n</w:t>
            </w:r>
            <w:r w:rsidRPr="00CC6BB0">
              <w:rPr>
                <w:rStyle w:val="ti2"/>
                <w:rFonts w:ascii="Book Antiqua" w:hAnsi="Book Antiqua"/>
                <w:sz w:val="24"/>
                <w:szCs w:val="24"/>
              </w:rPr>
              <w:t>, %)</w:t>
            </w:r>
          </w:p>
        </w:tc>
        <w:tc>
          <w:tcPr>
            <w:tcW w:w="1332" w:type="dxa"/>
            <w:shd w:val="clear" w:color="auto" w:fill="auto"/>
          </w:tcPr>
          <w:p w14:paraId="3D5E639A" w14:textId="77777777"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11 (61.1%)</w:t>
            </w:r>
          </w:p>
        </w:tc>
      </w:tr>
      <w:tr w:rsidR="00CC6BB0" w:rsidRPr="00CC6BB0" w14:paraId="4DA06401" w14:textId="77777777" w:rsidTr="0072049D">
        <w:tc>
          <w:tcPr>
            <w:tcW w:w="1548" w:type="dxa"/>
            <w:shd w:val="clear" w:color="auto" w:fill="auto"/>
          </w:tcPr>
          <w:p w14:paraId="064B53B2" w14:textId="750342BC"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 xml:space="preserve">Hypertension </w:t>
            </w:r>
            <w:r w:rsidR="00EB24E4" w:rsidRPr="00CC6BB0">
              <w:rPr>
                <w:rStyle w:val="ti2"/>
                <w:rFonts w:ascii="Book Antiqua" w:hAnsi="Book Antiqua"/>
                <w:sz w:val="24"/>
                <w:szCs w:val="24"/>
              </w:rPr>
              <w:t>(</w:t>
            </w:r>
            <w:r w:rsidR="00EB24E4" w:rsidRPr="00EB24E4">
              <w:rPr>
                <w:rStyle w:val="ti2"/>
                <w:rFonts w:ascii="Book Antiqua" w:hAnsi="Book Antiqua"/>
                <w:i/>
                <w:sz w:val="24"/>
                <w:szCs w:val="24"/>
              </w:rPr>
              <w:t>n</w:t>
            </w:r>
            <w:r w:rsidR="00EB24E4" w:rsidRPr="00CC6BB0">
              <w:rPr>
                <w:rStyle w:val="ti2"/>
                <w:rFonts w:ascii="Book Antiqua" w:hAnsi="Book Antiqua"/>
                <w:sz w:val="24"/>
                <w:szCs w:val="24"/>
              </w:rPr>
              <w:t>, %)</w:t>
            </w:r>
          </w:p>
        </w:tc>
        <w:tc>
          <w:tcPr>
            <w:tcW w:w="1332" w:type="dxa"/>
            <w:shd w:val="clear" w:color="auto" w:fill="auto"/>
          </w:tcPr>
          <w:p w14:paraId="12D69860" w14:textId="77777777"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12 (66.7%)</w:t>
            </w:r>
          </w:p>
        </w:tc>
      </w:tr>
      <w:tr w:rsidR="00CC6BB0" w:rsidRPr="00CC6BB0" w14:paraId="1CD99DF6" w14:textId="77777777" w:rsidTr="0072049D">
        <w:tc>
          <w:tcPr>
            <w:tcW w:w="1548" w:type="dxa"/>
            <w:shd w:val="clear" w:color="auto" w:fill="auto"/>
          </w:tcPr>
          <w:p w14:paraId="1D295EFF" w14:textId="191CC2BD"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 xml:space="preserve">Acute hypertension </w:t>
            </w:r>
            <w:r w:rsidR="00EB24E4" w:rsidRPr="00CC6BB0">
              <w:rPr>
                <w:rStyle w:val="ti2"/>
                <w:rFonts w:ascii="Book Antiqua" w:hAnsi="Book Antiqua"/>
                <w:sz w:val="24"/>
                <w:szCs w:val="24"/>
              </w:rPr>
              <w:t>(</w:t>
            </w:r>
            <w:r w:rsidR="00EB24E4" w:rsidRPr="00EB24E4">
              <w:rPr>
                <w:rStyle w:val="ti2"/>
                <w:rFonts w:ascii="Book Antiqua" w:hAnsi="Book Antiqua"/>
                <w:i/>
                <w:sz w:val="24"/>
                <w:szCs w:val="24"/>
              </w:rPr>
              <w:t>n</w:t>
            </w:r>
            <w:r w:rsidR="00EB24E4" w:rsidRPr="00CC6BB0">
              <w:rPr>
                <w:rStyle w:val="ti2"/>
                <w:rFonts w:ascii="Book Antiqua" w:hAnsi="Book Antiqua"/>
                <w:sz w:val="24"/>
                <w:szCs w:val="24"/>
              </w:rPr>
              <w:t>, %)</w:t>
            </w:r>
          </w:p>
        </w:tc>
        <w:tc>
          <w:tcPr>
            <w:tcW w:w="1332" w:type="dxa"/>
            <w:shd w:val="clear" w:color="auto" w:fill="auto"/>
          </w:tcPr>
          <w:p w14:paraId="572E0DF0" w14:textId="77777777"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6 (33.3%)</w:t>
            </w:r>
          </w:p>
        </w:tc>
      </w:tr>
      <w:tr w:rsidR="00CC6BB0" w:rsidRPr="00CC6BB0" w14:paraId="5F52BBAC" w14:textId="77777777" w:rsidTr="0072049D">
        <w:tc>
          <w:tcPr>
            <w:tcW w:w="1548" w:type="dxa"/>
            <w:shd w:val="clear" w:color="auto" w:fill="auto"/>
          </w:tcPr>
          <w:p w14:paraId="638D9DD0" w14:textId="41102BDC"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 xml:space="preserve">DM </w:t>
            </w:r>
            <w:r w:rsidR="00EB24E4" w:rsidRPr="00CC6BB0">
              <w:rPr>
                <w:rStyle w:val="ti2"/>
                <w:rFonts w:ascii="Book Antiqua" w:hAnsi="Book Antiqua"/>
                <w:sz w:val="24"/>
                <w:szCs w:val="24"/>
              </w:rPr>
              <w:t>(</w:t>
            </w:r>
            <w:r w:rsidR="00EB24E4" w:rsidRPr="00EB24E4">
              <w:rPr>
                <w:rStyle w:val="ti2"/>
                <w:rFonts w:ascii="Book Antiqua" w:hAnsi="Book Antiqua"/>
                <w:i/>
                <w:sz w:val="24"/>
                <w:szCs w:val="24"/>
              </w:rPr>
              <w:t>n</w:t>
            </w:r>
            <w:r w:rsidR="00EB24E4" w:rsidRPr="00CC6BB0">
              <w:rPr>
                <w:rStyle w:val="ti2"/>
                <w:rFonts w:ascii="Book Antiqua" w:hAnsi="Book Antiqua"/>
                <w:sz w:val="24"/>
                <w:szCs w:val="24"/>
              </w:rPr>
              <w:t>, %)</w:t>
            </w:r>
          </w:p>
        </w:tc>
        <w:tc>
          <w:tcPr>
            <w:tcW w:w="1332" w:type="dxa"/>
            <w:shd w:val="clear" w:color="auto" w:fill="auto"/>
          </w:tcPr>
          <w:p w14:paraId="4AEC1E49" w14:textId="77777777"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5 (27.8%)</w:t>
            </w:r>
          </w:p>
        </w:tc>
      </w:tr>
      <w:tr w:rsidR="00CC6BB0" w:rsidRPr="00CC6BB0" w14:paraId="6A69DC03" w14:textId="77777777" w:rsidTr="0072049D">
        <w:tc>
          <w:tcPr>
            <w:tcW w:w="1548" w:type="dxa"/>
            <w:shd w:val="clear" w:color="auto" w:fill="auto"/>
          </w:tcPr>
          <w:p w14:paraId="03F69792" w14:textId="6398EB40"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 xml:space="preserve">HLD </w:t>
            </w:r>
            <w:r w:rsidR="00EB24E4" w:rsidRPr="00CC6BB0">
              <w:rPr>
                <w:rStyle w:val="ti2"/>
                <w:rFonts w:ascii="Book Antiqua" w:hAnsi="Book Antiqua"/>
                <w:sz w:val="24"/>
                <w:szCs w:val="24"/>
              </w:rPr>
              <w:t>(</w:t>
            </w:r>
            <w:r w:rsidR="00EB24E4" w:rsidRPr="00EB24E4">
              <w:rPr>
                <w:rStyle w:val="ti2"/>
                <w:rFonts w:ascii="Book Antiqua" w:hAnsi="Book Antiqua"/>
                <w:i/>
                <w:sz w:val="24"/>
                <w:szCs w:val="24"/>
              </w:rPr>
              <w:t>n</w:t>
            </w:r>
            <w:r w:rsidR="00EB24E4" w:rsidRPr="00CC6BB0">
              <w:rPr>
                <w:rStyle w:val="ti2"/>
                <w:rFonts w:ascii="Book Antiqua" w:hAnsi="Book Antiqua"/>
                <w:sz w:val="24"/>
                <w:szCs w:val="24"/>
              </w:rPr>
              <w:t>, %)</w:t>
            </w:r>
          </w:p>
        </w:tc>
        <w:tc>
          <w:tcPr>
            <w:tcW w:w="1332" w:type="dxa"/>
            <w:shd w:val="clear" w:color="auto" w:fill="auto"/>
          </w:tcPr>
          <w:p w14:paraId="2621669A" w14:textId="77777777"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4 (22.2%)</w:t>
            </w:r>
          </w:p>
        </w:tc>
      </w:tr>
      <w:tr w:rsidR="00CC6BB0" w:rsidRPr="00CC6BB0" w14:paraId="333A58A1" w14:textId="77777777" w:rsidTr="0072049D">
        <w:tc>
          <w:tcPr>
            <w:tcW w:w="1548" w:type="dxa"/>
            <w:shd w:val="clear" w:color="auto" w:fill="auto"/>
          </w:tcPr>
          <w:p w14:paraId="7A2A5686" w14:textId="3658BF56"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 xml:space="preserve">CAD </w:t>
            </w:r>
            <w:r w:rsidR="00EB24E4" w:rsidRPr="00CC6BB0">
              <w:rPr>
                <w:rStyle w:val="ti2"/>
                <w:rFonts w:ascii="Book Antiqua" w:hAnsi="Book Antiqua"/>
                <w:sz w:val="24"/>
                <w:szCs w:val="24"/>
              </w:rPr>
              <w:t>(</w:t>
            </w:r>
            <w:r w:rsidR="00EB24E4" w:rsidRPr="00EB24E4">
              <w:rPr>
                <w:rStyle w:val="ti2"/>
                <w:rFonts w:ascii="Book Antiqua" w:hAnsi="Book Antiqua"/>
                <w:i/>
                <w:sz w:val="24"/>
                <w:szCs w:val="24"/>
              </w:rPr>
              <w:t>n</w:t>
            </w:r>
            <w:r w:rsidR="00EB24E4" w:rsidRPr="00CC6BB0">
              <w:rPr>
                <w:rStyle w:val="ti2"/>
                <w:rFonts w:ascii="Book Antiqua" w:hAnsi="Book Antiqua"/>
                <w:sz w:val="24"/>
                <w:szCs w:val="24"/>
              </w:rPr>
              <w:t>, %)</w:t>
            </w:r>
          </w:p>
        </w:tc>
        <w:tc>
          <w:tcPr>
            <w:tcW w:w="1332" w:type="dxa"/>
            <w:shd w:val="clear" w:color="auto" w:fill="auto"/>
          </w:tcPr>
          <w:p w14:paraId="4546410D" w14:textId="77777777"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1 (5.6%)</w:t>
            </w:r>
          </w:p>
        </w:tc>
      </w:tr>
      <w:tr w:rsidR="00CC6BB0" w:rsidRPr="00CC6BB0" w14:paraId="511AFD96" w14:textId="77777777" w:rsidTr="0072049D">
        <w:tc>
          <w:tcPr>
            <w:tcW w:w="1548" w:type="dxa"/>
            <w:shd w:val="clear" w:color="auto" w:fill="auto"/>
          </w:tcPr>
          <w:p w14:paraId="6066E836" w14:textId="7603647D"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 xml:space="preserve">Migraine </w:t>
            </w:r>
            <w:r w:rsidR="00EB24E4" w:rsidRPr="00CC6BB0">
              <w:rPr>
                <w:rStyle w:val="ti2"/>
                <w:rFonts w:ascii="Book Antiqua" w:hAnsi="Book Antiqua"/>
                <w:sz w:val="24"/>
                <w:szCs w:val="24"/>
              </w:rPr>
              <w:t>(</w:t>
            </w:r>
            <w:r w:rsidR="00EB24E4" w:rsidRPr="00EB24E4">
              <w:rPr>
                <w:rStyle w:val="ti2"/>
                <w:rFonts w:ascii="Book Antiqua" w:hAnsi="Book Antiqua"/>
                <w:i/>
                <w:sz w:val="24"/>
                <w:szCs w:val="24"/>
              </w:rPr>
              <w:t>n</w:t>
            </w:r>
            <w:r w:rsidR="00EB24E4" w:rsidRPr="00CC6BB0">
              <w:rPr>
                <w:rStyle w:val="ti2"/>
                <w:rFonts w:ascii="Book Antiqua" w:hAnsi="Book Antiqua"/>
                <w:sz w:val="24"/>
                <w:szCs w:val="24"/>
              </w:rPr>
              <w:t>, %)</w:t>
            </w:r>
          </w:p>
        </w:tc>
        <w:tc>
          <w:tcPr>
            <w:tcW w:w="1332" w:type="dxa"/>
            <w:shd w:val="clear" w:color="auto" w:fill="auto"/>
          </w:tcPr>
          <w:p w14:paraId="66E743A5" w14:textId="77777777"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2 (11.1%)</w:t>
            </w:r>
          </w:p>
        </w:tc>
      </w:tr>
    </w:tbl>
    <w:p w14:paraId="137F4BDF" w14:textId="77777777" w:rsidR="009708B4" w:rsidRPr="00CC6BB0" w:rsidRDefault="009708B4" w:rsidP="00C5593E">
      <w:pPr>
        <w:spacing w:line="360" w:lineRule="auto"/>
        <w:jc w:val="both"/>
        <w:rPr>
          <w:rStyle w:val="ti2"/>
          <w:rFonts w:ascii="Book Antiqua" w:hAnsi="Book Antiqua"/>
          <w:sz w:val="24"/>
          <w:szCs w:val="24"/>
        </w:rPr>
      </w:pPr>
    </w:p>
    <w:p w14:paraId="158E5E77" w14:textId="77777777" w:rsidR="009708B4" w:rsidRPr="00CC6BB0" w:rsidRDefault="009708B4" w:rsidP="00C5593E">
      <w:pPr>
        <w:spacing w:line="360" w:lineRule="auto"/>
        <w:jc w:val="both"/>
        <w:rPr>
          <w:rStyle w:val="ti2"/>
          <w:rFonts w:ascii="Book Antiqua" w:hAnsi="Book Antiqua"/>
          <w:sz w:val="24"/>
          <w:szCs w:val="24"/>
        </w:rPr>
      </w:pPr>
    </w:p>
    <w:p w14:paraId="11CAB467" w14:textId="77777777" w:rsidR="009708B4" w:rsidRPr="00CC6BB0" w:rsidRDefault="009708B4" w:rsidP="00C5593E">
      <w:pPr>
        <w:spacing w:line="360" w:lineRule="auto"/>
        <w:jc w:val="both"/>
        <w:rPr>
          <w:rStyle w:val="ti2"/>
          <w:rFonts w:ascii="Book Antiqua" w:hAnsi="Book Antiqua"/>
          <w:sz w:val="24"/>
          <w:szCs w:val="24"/>
        </w:rPr>
      </w:pPr>
    </w:p>
    <w:p w14:paraId="28779D99" w14:textId="77777777" w:rsidR="009708B4" w:rsidRPr="00CC6BB0" w:rsidRDefault="009708B4" w:rsidP="00C5593E">
      <w:pPr>
        <w:spacing w:line="360" w:lineRule="auto"/>
        <w:jc w:val="both"/>
        <w:rPr>
          <w:rStyle w:val="ti2"/>
          <w:rFonts w:ascii="Book Antiqua" w:hAnsi="Book Antiqua"/>
          <w:sz w:val="24"/>
          <w:szCs w:val="24"/>
        </w:rPr>
      </w:pPr>
    </w:p>
    <w:p w14:paraId="0FE5C9AE" w14:textId="77777777" w:rsidR="009708B4" w:rsidRPr="00CC6BB0" w:rsidRDefault="009708B4" w:rsidP="00C5593E">
      <w:pPr>
        <w:spacing w:line="360" w:lineRule="auto"/>
        <w:jc w:val="both"/>
        <w:rPr>
          <w:rStyle w:val="ti2"/>
          <w:rFonts w:ascii="Book Antiqua" w:hAnsi="Book Antiqua"/>
          <w:sz w:val="24"/>
          <w:szCs w:val="24"/>
        </w:rPr>
      </w:pPr>
    </w:p>
    <w:p w14:paraId="7D76DC8B" w14:textId="77777777" w:rsidR="009708B4" w:rsidRPr="00CC6BB0" w:rsidRDefault="009708B4" w:rsidP="00C5593E">
      <w:pPr>
        <w:spacing w:line="360" w:lineRule="auto"/>
        <w:jc w:val="both"/>
        <w:rPr>
          <w:rStyle w:val="ti2"/>
          <w:rFonts w:ascii="Book Antiqua" w:hAnsi="Book Antiqua"/>
          <w:sz w:val="24"/>
          <w:szCs w:val="24"/>
        </w:rPr>
      </w:pPr>
    </w:p>
    <w:p w14:paraId="53F7B383" w14:textId="77777777" w:rsidR="009708B4" w:rsidRPr="00CC6BB0" w:rsidRDefault="009708B4" w:rsidP="00C5593E">
      <w:pPr>
        <w:spacing w:line="360" w:lineRule="auto"/>
        <w:jc w:val="both"/>
        <w:rPr>
          <w:rStyle w:val="ti2"/>
          <w:rFonts w:ascii="Book Antiqua" w:hAnsi="Book Antiqua"/>
          <w:sz w:val="24"/>
          <w:szCs w:val="24"/>
        </w:rPr>
      </w:pPr>
    </w:p>
    <w:p w14:paraId="60AE7B89" w14:textId="77777777" w:rsidR="009708B4" w:rsidRPr="00CC6BB0" w:rsidRDefault="009708B4" w:rsidP="00C5593E">
      <w:pPr>
        <w:spacing w:line="360" w:lineRule="auto"/>
        <w:jc w:val="both"/>
        <w:rPr>
          <w:rStyle w:val="ti2"/>
          <w:rFonts w:ascii="Book Antiqua" w:hAnsi="Book Antiqua"/>
          <w:sz w:val="24"/>
          <w:szCs w:val="24"/>
        </w:rPr>
      </w:pPr>
    </w:p>
    <w:p w14:paraId="20C61388" w14:textId="77777777" w:rsidR="009708B4" w:rsidRPr="00CC6BB0" w:rsidRDefault="009708B4" w:rsidP="00C5593E">
      <w:pPr>
        <w:spacing w:line="360" w:lineRule="auto"/>
        <w:jc w:val="both"/>
        <w:rPr>
          <w:rStyle w:val="ti2"/>
          <w:rFonts w:ascii="Book Antiqua" w:hAnsi="Book Antiqua"/>
          <w:sz w:val="24"/>
          <w:szCs w:val="24"/>
        </w:rPr>
      </w:pPr>
    </w:p>
    <w:p w14:paraId="69E81D4C" w14:textId="77777777" w:rsidR="009708B4" w:rsidRPr="00CC6BB0" w:rsidRDefault="009708B4" w:rsidP="00C5593E">
      <w:pPr>
        <w:spacing w:line="360" w:lineRule="auto"/>
        <w:jc w:val="both"/>
        <w:rPr>
          <w:rStyle w:val="ti2"/>
          <w:rFonts w:ascii="Book Antiqua" w:hAnsi="Book Antiqua"/>
          <w:sz w:val="24"/>
          <w:szCs w:val="24"/>
        </w:rPr>
      </w:pPr>
    </w:p>
    <w:p w14:paraId="08B8E519" w14:textId="77777777" w:rsidR="009708B4" w:rsidRPr="00CC6BB0" w:rsidRDefault="009708B4" w:rsidP="00C5593E">
      <w:pPr>
        <w:spacing w:line="360" w:lineRule="auto"/>
        <w:jc w:val="both"/>
        <w:rPr>
          <w:rStyle w:val="ti2"/>
          <w:rFonts w:ascii="Book Antiqua" w:hAnsi="Book Antiqua"/>
          <w:sz w:val="24"/>
          <w:szCs w:val="24"/>
        </w:rPr>
      </w:pPr>
    </w:p>
    <w:p w14:paraId="791F08D6" w14:textId="77777777" w:rsidR="00E81E59" w:rsidRPr="00CC6BB0" w:rsidRDefault="00E81E59" w:rsidP="00C5593E">
      <w:pPr>
        <w:spacing w:line="360" w:lineRule="auto"/>
        <w:jc w:val="both"/>
        <w:rPr>
          <w:rStyle w:val="ti2"/>
          <w:rFonts w:ascii="Book Antiqua" w:hAnsi="Book Antiqua"/>
          <w:sz w:val="24"/>
          <w:szCs w:val="24"/>
        </w:rPr>
      </w:pPr>
    </w:p>
    <w:p w14:paraId="36A2F394" w14:textId="77777777" w:rsidR="00E81E59" w:rsidRPr="00CC6BB0" w:rsidRDefault="00E81E59" w:rsidP="00C5593E">
      <w:pPr>
        <w:spacing w:line="360" w:lineRule="auto"/>
        <w:jc w:val="both"/>
        <w:rPr>
          <w:rStyle w:val="ti2"/>
          <w:rFonts w:ascii="Book Antiqua" w:hAnsi="Book Antiqua"/>
          <w:sz w:val="24"/>
          <w:szCs w:val="24"/>
        </w:rPr>
      </w:pPr>
    </w:p>
    <w:p w14:paraId="246735BB" w14:textId="77777777" w:rsidR="00E81E59" w:rsidRPr="00CC6BB0" w:rsidRDefault="00E81E59" w:rsidP="00C5593E">
      <w:pPr>
        <w:spacing w:line="360" w:lineRule="auto"/>
        <w:jc w:val="both"/>
        <w:rPr>
          <w:rStyle w:val="ti2"/>
          <w:rFonts w:ascii="Book Antiqua" w:hAnsi="Book Antiqua"/>
          <w:sz w:val="24"/>
          <w:szCs w:val="24"/>
        </w:rPr>
      </w:pPr>
    </w:p>
    <w:p w14:paraId="5689E27E" w14:textId="77777777" w:rsidR="009708B4" w:rsidRPr="00CC6BB0" w:rsidRDefault="009708B4" w:rsidP="00C5593E">
      <w:pPr>
        <w:spacing w:line="360" w:lineRule="auto"/>
        <w:jc w:val="both"/>
        <w:rPr>
          <w:rStyle w:val="ti2"/>
          <w:rFonts w:ascii="Book Antiqua" w:hAnsi="Book Antiqua"/>
          <w:sz w:val="24"/>
          <w:szCs w:val="24"/>
        </w:rPr>
      </w:pPr>
    </w:p>
    <w:p w14:paraId="39C46517" w14:textId="77777777" w:rsidR="00A13D21" w:rsidRDefault="00A13D21" w:rsidP="00C5593E">
      <w:pPr>
        <w:spacing w:line="360" w:lineRule="auto"/>
        <w:jc w:val="both"/>
        <w:rPr>
          <w:rStyle w:val="ti2"/>
          <w:rFonts w:ascii="Book Antiqua" w:eastAsia="宋体" w:hAnsi="Book Antiqua"/>
          <w:sz w:val="24"/>
          <w:szCs w:val="24"/>
          <w:lang w:eastAsia="zh-CN"/>
        </w:rPr>
      </w:pPr>
    </w:p>
    <w:p w14:paraId="7174C1A6" w14:textId="77777777" w:rsidR="004D1AA4" w:rsidRDefault="004D1AA4" w:rsidP="00C5593E">
      <w:pPr>
        <w:spacing w:line="360" w:lineRule="auto"/>
        <w:jc w:val="both"/>
        <w:rPr>
          <w:rStyle w:val="ti2"/>
          <w:rFonts w:ascii="Book Antiqua" w:eastAsia="宋体" w:hAnsi="Book Antiqua"/>
          <w:sz w:val="24"/>
          <w:szCs w:val="24"/>
          <w:lang w:eastAsia="zh-CN"/>
        </w:rPr>
      </w:pPr>
    </w:p>
    <w:p w14:paraId="74E2394E" w14:textId="77777777" w:rsidR="00525140" w:rsidRDefault="00525140" w:rsidP="00C5593E">
      <w:pPr>
        <w:spacing w:line="360" w:lineRule="auto"/>
        <w:jc w:val="both"/>
        <w:rPr>
          <w:rStyle w:val="ti2"/>
          <w:rFonts w:ascii="Book Antiqua" w:eastAsia="宋体" w:hAnsi="Book Antiqua"/>
          <w:sz w:val="24"/>
          <w:szCs w:val="24"/>
          <w:lang w:eastAsia="zh-CN"/>
        </w:rPr>
      </w:pPr>
    </w:p>
    <w:p w14:paraId="3839A68E" w14:textId="496CE407" w:rsidR="007D0B05" w:rsidRDefault="009708B4" w:rsidP="00C5593E">
      <w:pPr>
        <w:spacing w:line="360" w:lineRule="auto"/>
        <w:jc w:val="both"/>
        <w:rPr>
          <w:rStyle w:val="ti2"/>
          <w:rFonts w:ascii="Book Antiqua" w:eastAsia="宋体" w:hAnsi="Book Antiqua"/>
          <w:sz w:val="24"/>
          <w:szCs w:val="24"/>
          <w:lang w:eastAsia="zh-CN"/>
        </w:rPr>
      </w:pPr>
      <w:r w:rsidRPr="00CC6BB0">
        <w:rPr>
          <w:rStyle w:val="ti2"/>
          <w:rFonts w:ascii="Book Antiqua" w:hAnsi="Book Antiqua"/>
          <w:sz w:val="24"/>
          <w:szCs w:val="24"/>
        </w:rPr>
        <w:t>DM</w:t>
      </w:r>
      <w:r w:rsidR="00A13D21">
        <w:rPr>
          <w:rStyle w:val="ti2"/>
          <w:rFonts w:ascii="Book Antiqua" w:eastAsia="宋体" w:hAnsi="Book Antiqua" w:hint="eastAsia"/>
          <w:sz w:val="24"/>
          <w:szCs w:val="24"/>
          <w:lang w:eastAsia="zh-CN"/>
        </w:rPr>
        <w:t>:</w:t>
      </w:r>
      <w:r w:rsidRPr="00CC6BB0">
        <w:rPr>
          <w:rStyle w:val="ti2"/>
          <w:rFonts w:ascii="Book Antiqua" w:hAnsi="Book Antiqua"/>
          <w:sz w:val="24"/>
          <w:szCs w:val="24"/>
        </w:rPr>
        <w:t xml:space="preserve"> Diabetes </w:t>
      </w:r>
      <w:r w:rsidR="00A13D21" w:rsidRPr="00CC6BB0">
        <w:rPr>
          <w:rStyle w:val="ti2"/>
          <w:rFonts w:ascii="Book Antiqua" w:hAnsi="Book Antiqua"/>
          <w:sz w:val="24"/>
          <w:szCs w:val="24"/>
        </w:rPr>
        <w:t>m</w:t>
      </w:r>
      <w:r w:rsidRPr="00CC6BB0">
        <w:rPr>
          <w:rStyle w:val="ti2"/>
          <w:rFonts w:ascii="Book Antiqua" w:hAnsi="Book Antiqua"/>
          <w:sz w:val="24"/>
          <w:szCs w:val="24"/>
        </w:rPr>
        <w:t>ellitus</w:t>
      </w:r>
      <w:r w:rsidR="00A13D21">
        <w:rPr>
          <w:rStyle w:val="ti2"/>
          <w:rFonts w:ascii="Book Antiqua" w:eastAsia="宋体" w:hAnsi="Book Antiqua" w:hint="eastAsia"/>
          <w:sz w:val="24"/>
          <w:szCs w:val="24"/>
          <w:lang w:eastAsia="zh-CN"/>
        </w:rPr>
        <w:t>;</w:t>
      </w:r>
      <w:r w:rsidRPr="00CC6BB0">
        <w:rPr>
          <w:rStyle w:val="ti2"/>
          <w:rFonts w:ascii="Book Antiqua" w:hAnsi="Book Antiqua"/>
          <w:sz w:val="24"/>
          <w:szCs w:val="24"/>
        </w:rPr>
        <w:t xml:space="preserve"> HLD</w:t>
      </w:r>
      <w:r w:rsidR="00A13D21">
        <w:rPr>
          <w:rStyle w:val="ti2"/>
          <w:rFonts w:ascii="Book Antiqua" w:eastAsia="宋体" w:hAnsi="Book Antiqua" w:hint="eastAsia"/>
          <w:sz w:val="24"/>
          <w:szCs w:val="24"/>
          <w:lang w:eastAsia="zh-CN"/>
        </w:rPr>
        <w:t>:</w:t>
      </w:r>
      <w:r w:rsidRPr="00CC6BB0">
        <w:rPr>
          <w:rStyle w:val="ti2"/>
          <w:rFonts w:ascii="Book Antiqua" w:hAnsi="Book Antiqua"/>
          <w:sz w:val="24"/>
          <w:szCs w:val="24"/>
        </w:rPr>
        <w:t xml:space="preserve"> Hyperlipidemia</w:t>
      </w:r>
      <w:r w:rsidR="00A13D21">
        <w:rPr>
          <w:rStyle w:val="ti2"/>
          <w:rFonts w:ascii="Book Antiqua" w:eastAsia="宋体" w:hAnsi="Book Antiqua" w:hint="eastAsia"/>
          <w:sz w:val="24"/>
          <w:szCs w:val="24"/>
          <w:lang w:eastAsia="zh-CN"/>
        </w:rPr>
        <w:t>;</w:t>
      </w:r>
      <w:r w:rsidRPr="00CC6BB0">
        <w:rPr>
          <w:rStyle w:val="ti2"/>
          <w:rFonts w:ascii="Book Antiqua" w:hAnsi="Book Antiqua"/>
          <w:sz w:val="24"/>
          <w:szCs w:val="24"/>
        </w:rPr>
        <w:t xml:space="preserve"> CAD</w:t>
      </w:r>
      <w:r w:rsidR="00A13D21">
        <w:rPr>
          <w:rStyle w:val="ti2"/>
          <w:rFonts w:ascii="Book Antiqua" w:eastAsia="宋体" w:hAnsi="Book Antiqua" w:hint="eastAsia"/>
          <w:sz w:val="24"/>
          <w:szCs w:val="24"/>
          <w:lang w:eastAsia="zh-CN"/>
        </w:rPr>
        <w:t>:</w:t>
      </w:r>
      <w:r w:rsidRPr="00CC6BB0">
        <w:rPr>
          <w:rStyle w:val="ti2"/>
          <w:rFonts w:ascii="Book Antiqua" w:hAnsi="Book Antiqua"/>
          <w:sz w:val="24"/>
          <w:szCs w:val="24"/>
        </w:rPr>
        <w:t xml:space="preserve"> </w:t>
      </w:r>
      <w:r w:rsidR="00A13D21" w:rsidRPr="00CC6BB0">
        <w:rPr>
          <w:rStyle w:val="ti2"/>
          <w:rFonts w:ascii="Book Antiqua" w:hAnsi="Book Antiqua"/>
          <w:sz w:val="24"/>
          <w:szCs w:val="24"/>
        </w:rPr>
        <w:t>C</w:t>
      </w:r>
      <w:r w:rsidRPr="00CC6BB0">
        <w:rPr>
          <w:rStyle w:val="ti2"/>
          <w:rFonts w:ascii="Book Antiqua" w:hAnsi="Book Antiqua"/>
          <w:sz w:val="24"/>
          <w:szCs w:val="24"/>
        </w:rPr>
        <w:t>oronary artery disease</w:t>
      </w:r>
      <w:r w:rsidR="00A13D21">
        <w:rPr>
          <w:rStyle w:val="ti2"/>
          <w:rFonts w:ascii="Book Antiqua" w:eastAsia="宋体" w:hAnsi="Book Antiqua" w:hint="eastAsia"/>
          <w:sz w:val="24"/>
          <w:szCs w:val="24"/>
          <w:lang w:eastAsia="zh-CN"/>
        </w:rPr>
        <w:t>.</w:t>
      </w:r>
    </w:p>
    <w:p w14:paraId="0B0BA650" w14:textId="77777777" w:rsidR="007D0B05" w:rsidRDefault="007D0B05">
      <w:pPr>
        <w:rPr>
          <w:rStyle w:val="ti2"/>
          <w:rFonts w:ascii="Book Antiqua" w:eastAsia="宋体" w:hAnsi="Book Antiqua"/>
          <w:sz w:val="24"/>
          <w:szCs w:val="24"/>
          <w:lang w:eastAsia="zh-CN"/>
        </w:rPr>
      </w:pPr>
      <w:r>
        <w:rPr>
          <w:rStyle w:val="ti2"/>
          <w:rFonts w:ascii="Book Antiqua" w:eastAsia="宋体" w:hAnsi="Book Antiqua"/>
          <w:sz w:val="24"/>
          <w:szCs w:val="24"/>
          <w:lang w:eastAsia="zh-CN"/>
        </w:rPr>
        <w:br w:type="page"/>
      </w:r>
    </w:p>
    <w:p w14:paraId="025F79E3" w14:textId="77777777" w:rsidR="009708B4" w:rsidRPr="00A13D21" w:rsidRDefault="009708B4" w:rsidP="00C5593E">
      <w:pPr>
        <w:spacing w:line="360" w:lineRule="auto"/>
        <w:jc w:val="both"/>
        <w:rPr>
          <w:rStyle w:val="ti2"/>
          <w:rFonts w:ascii="Book Antiqua" w:eastAsia="宋体" w:hAnsi="Book Antiqua"/>
          <w:sz w:val="24"/>
          <w:szCs w:val="24"/>
          <w:lang w:eastAsia="zh-CN"/>
        </w:rPr>
      </w:pPr>
    </w:p>
    <w:p w14:paraId="7DDEAD80" w14:textId="73AA6AE8" w:rsidR="009708B4" w:rsidRPr="007D0B05" w:rsidRDefault="009708B4" w:rsidP="00C5593E">
      <w:pPr>
        <w:pStyle w:val="Caption"/>
        <w:keepNext/>
        <w:spacing w:after="0" w:line="360" w:lineRule="auto"/>
        <w:jc w:val="both"/>
        <w:rPr>
          <w:rFonts w:ascii="Book Antiqua" w:hAnsi="Book Antiqua"/>
          <w:color w:val="auto"/>
          <w:sz w:val="24"/>
          <w:szCs w:val="24"/>
        </w:rPr>
      </w:pPr>
      <w:r w:rsidRPr="007D0B05">
        <w:rPr>
          <w:rFonts w:ascii="Book Antiqua" w:hAnsi="Book Antiqua"/>
          <w:color w:val="auto"/>
          <w:sz w:val="24"/>
          <w:szCs w:val="24"/>
        </w:rPr>
        <w:t xml:space="preserve">Table </w:t>
      </w:r>
      <w:r w:rsidRPr="007D0B05">
        <w:rPr>
          <w:rFonts w:ascii="Book Antiqua" w:hAnsi="Book Antiqua"/>
          <w:color w:val="auto"/>
          <w:sz w:val="24"/>
          <w:szCs w:val="24"/>
        </w:rPr>
        <w:fldChar w:fldCharType="begin"/>
      </w:r>
      <w:r w:rsidRPr="007D0B05">
        <w:rPr>
          <w:rFonts w:ascii="Book Antiqua" w:hAnsi="Book Antiqua"/>
          <w:color w:val="auto"/>
          <w:sz w:val="24"/>
          <w:szCs w:val="24"/>
        </w:rPr>
        <w:instrText xml:space="preserve"> SEQ Table \* ARABIC </w:instrText>
      </w:r>
      <w:r w:rsidRPr="007D0B05">
        <w:rPr>
          <w:rFonts w:ascii="Book Antiqua" w:hAnsi="Book Antiqua"/>
          <w:color w:val="auto"/>
          <w:sz w:val="24"/>
          <w:szCs w:val="24"/>
        </w:rPr>
        <w:fldChar w:fldCharType="separate"/>
      </w:r>
      <w:r w:rsidRPr="007D0B05">
        <w:rPr>
          <w:rFonts w:ascii="Book Antiqua" w:hAnsi="Book Antiqua"/>
          <w:noProof/>
          <w:color w:val="auto"/>
          <w:sz w:val="24"/>
          <w:szCs w:val="24"/>
        </w:rPr>
        <w:t>2</w:t>
      </w:r>
      <w:r w:rsidRPr="007D0B05">
        <w:rPr>
          <w:rFonts w:ascii="Book Antiqua" w:hAnsi="Book Antiqua"/>
          <w:noProof/>
          <w:color w:val="auto"/>
          <w:sz w:val="24"/>
          <w:szCs w:val="24"/>
        </w:rPr>
        <w:fldChar w:fldCharType="end"/>
      </w:r>
      <w:r w:rsidR="007D0B05" w:rsidRPr="007D0B05">
        <w:rPr>
          <w:rFonts w:ascii="Book Antiqua" w:eastAsia="宋体" w:hAnsi="Book Antiqua" w:hint="eastAsia"/>
          <w:color w:val="auto"/>
          <w:sz w:val="24"/>
          <w:szCs w:val="24"/>
          <w:lang w:eastAsia="zh-CN"/>
        </w:rPr>
        <w:t xml:space="preserve"> </w:t>
      </w:r>
      <w:r w:rsidRPr="007D0B05">
        <w:rPr>
          <w:rFonts w:ascii="Book Antiqua" w:hAnsi="Book Antiqua"/>
          <w:color w:val="auto"/>
          <w:sz w:val="24"/>
          <w:szCs w:val="24"/>
        </w:rPr>
        <w:t>Tumor characteristics</w:t>
      </w:r>
    </w:p>
    <w:tbl>
      <w:tblPr>
        <w:tblpPr w:leftFromText="180" w:rightFromText="180" w:vertAnchor="text" w:tblpY="1"/>
        <w:tblOverlap w:val="never"/>
        <w:tblW w:w="2880" w:type="dxa"/>
        <w:tblInd w:w="540" w:type="dxa"/>
        <w:tblBorders>
          <w:top w:val="single" w:sz="4" w:space="0" w:color="auto"/>
          <w:bottom w:val="single" w:sz="4" w:space="0" w:color="auto"/>
        </w:tblBorders>
        <w:tblLook w:val="04A0" w:firstRow="1" w:lastRow="0" w:firstColumn="1" w:lastColumn="0" w:noHBand="0" w:noVBand="1"/>
      </w:tblPr>
      <w:tblGrid>
        <w:gridCol w:w="1865"/>
        <w:gridCol w:w="1015"/>
      </w:tblGrid>
      <w:tr w:rsidR="00CC6BB0" w:rsidRPr="00CC6BB0" w14:paraId="175D27F4" w14:textId="77777777" w:rsidTr="00011665">
        <w:trPr>
          <w:trHeight w:val="31"/>
        </w:trPr>
        <w:tc>
          <w:tcPr>
            <w:tcW w:w="1581" w:type="dxa"/>
            <w:tcBorders>
              <w:top w:val="single" w:sz="4" w:space="0" w:color="auto"/>
              <w:bottom w:val="single" w:sz="4" w:space="0" w:color="auto"/>
            </w:tcBorders>
            <w:shd w:val="clear" w:color="auto" w:fill="auto"/>
          </w:tcPr>
          <w:p w14:paraId="62B30634" w14:textId="77777777" w:rsidR="009708B4" w:rsidRPr="00011665" w:rsidRDefault="009708B4" w:rsidP="00C5593E">
            <w:pPr>
              <w:autoSpaceDE w:val="0"/>
              <w:autoSpaceDN w:val="0"/>
              <w:adjustRightInd w:val="0"/>
              <w:spacing w:line="360" w:lineRule="auto"/>
              <w:jc w:val="both"/>
              <w:rPr>
                <w:rStyle w:val="ti2"/>
                <w:rFonts w:ascii="Book Antiqua" w:hAnsi="Book Antiqua"/>
                <w:b/>
                <w:sz w:val="24"/>
                <w:szCs w:val="24"/>
              </w:rPr>
            </w:pPr>
          </w:p>
          <w:p w14:paraId="0901D8BA" w14:textId="77777777" w:rsidR="009708B4" w:rsidRPr="00011665" w:rsidRDefault="009708B4" w:rsidP="00C5593E">
            <w:pPr>
              <w:autoSpaceDE w:val="0"/>
              <w:autoSpaceDN w:val="0"/>
              <w:adjustRightInd w:val="0"/>
              <w:spacing w:line="360" w:lineRule="auto"/>
              <w:jc w:val="both"/>
              <w:rPr>
                <w:rStyle w:val="ti2"/>
                <w:rFonts w:ascii="Book Antiqua" w:hAnsi="Book Antiqua"/>
                <w:b/>
                <w:sz w:val="24"/>
                <w:szCs w:val="24"/>
              </w:rPr>
            </w:pPr>
          </w:p>
        </w:tc>
        <w:tc>
          <w:tcPr>
            <w:tcW w:w="1299" w:type="dxa"/>
            <w:tcBorders>
              <w:top w:val="single" w:sz="4" w:space="0" w:color="auto"/>
              <w:bottom w:val="single" w:sz="4" w:space="0" w:color="auto"/>
            </w:tcBorders>
            <w:shd w:val="clear" w:color="auto" w:fill="auto"/>
          </w:tcPr>
          <w:p w14:paraId="26E41743" w14:textId="77777777" w:rsidR="009708B4" w:rsidRPr="00011665" w:rsidRDefault="009708B4" w:rsidP="00C5593E">
            <w:pPr>
              <w:autoSpaceDE w:val="0"/>
              <w:autoSpaceDN w:val="0"/>
              <w:adjustRightInd w:val="0"/>
              <w:spacing w:line="360" w:lineRule="auto"/>
              <w:jc w:val="both"/>
              <w:rPr>
                <w:rStyle w:val="ti2"/>
                <w:rFonts w:ascii="Book Antiqua" w:hAnsi="Book Antiqua"/>
                <w:b/>
                <w:sz w:val="24"/>
                <w:szCs w:val="24"/>
              </w:rPr>
            </w:pPr>
            <w:proofErr w:type="gramStart"/>
            <w:r w:rsidRPr="00011665">
              <w:rPr>
                <w:rStyle w:val="ti2"/>
                <w:rFonts w:ascii="Book Antiqua" w:hAnsi="Book Antiqua"/>
                <w:b/>
                <w:i/>
                <w:sz w:val="24"/>
                <w:szCs w:val="24"/>
              </w:rPr>
              <w:t>n</w:t>
            </w:r>
            <w:proofErr w:type="gramEnd"/>
            <w:r w:rsidRPr="00011665">
              <w:rPr>
                <w:rStyle w:val="ti2"/>
                <w:rFonts w:ascii="Book Antiqua" w:hAnsi="Book Antiqua"/>
                <w:b/>
                <w:sz w:val="24"/>
                <w:szCs w:val="24"/>
              </w:rPr>
              <w:t xml:space="preserve"> (%)</w:t>
            </w:r>
          </w:p>
        </w:tc>
      </w:tr>
      <w:tr w:rsidR="00CC6BB0" w:rsidRPr="00CC6BB0" w14:paraId="60DC48B7" w14:textId="77777777" w:rsidTr="00011665">
        <w:trPr>
          <w:trHeight w:val="34"/>
        </w:trPr>
        <w:tc>
          <w:tcPr>
            <w:tcW w:w="1581" w:type="dxa"/>
            <w:tcBorders>
              <w:top w:val="single" w:sz="4" w:space="0" w:color="auto"/>
            </w:tcBorders>
            <w:shd w:val="clear" w:color="auto" w:fill="auto"/>
          </w:tcPr>
          <w:p w14:paraId="6BD28179" w14:textId="77777777"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Left</w:t>
            </w:r>
          </w:p>
        </w:tc>
        <w:tc>
          <w:tcPr>
            <w:tcW w:w="1299" w:type="dxa"/>
            <w:tcBorders>
              <w:top w:val="single" w:sz="4" w:space="0" w:color="auto"/>
            </w:tcBorders>
            <w:shd w:val="clear" w:color="auto" w:fill="auto"/>
          </w:tcPr>
          <w:p w14:paraId="05BDE3E4" w14:textId="77777777"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9 (50%)</w:t>
            </w:r>
          </w:p>
        </w:tc>
      </w:tr>
      <w:tr w:rsidR="00CC6BB0" w:rsidRPr="00CC6BB0" w14:paraId="2A553423" w14:textId="77777777" w:rsidTr="00011665">
        <w:tc>
          <w:tcPr>
            <w:tcW w:w="1581" w:type="dxa"/>
            <w:shd w:val="clear" w:color="auto" w:fill="auto"/>
          </w:tcPr>
          <w:p w14:paraId="7DDE78BB" w14:textId="77777777"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Right</w:t>
            </w:r>
          </w:p>
        </w:tc>
        <w:tc>
          <w:tcPr>
            <w:tcW w:w="1299" w:type="dxa"/>
            <w:shd w:val="clear" w:color="auto" w:fill="auto"/>
          </w:tcPr>
          <w:p w14:paraId="5ACA9F7C" w14:textId="77777777"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4 (22.2%)</w:t>
            </w:r>
          </w:p>
        </w:tc>
      </w:tr>
      <w:tr w:rsidR="00CC6BB0" w:rsidRPr="00CC6BB0" w14:paraId="5DDAF31D" w14:textId="77777777" w:rsidTr="00011665">
        <w:tc>
          <w:tcPr>
            <w:tcW w:w="1581" w:type="dxa"/>
            <w:shd w:val="clear" w:color="auto" w:fill="auto"/>
          </w:tcPr>
          <w:p w14:paraId="21BDDF42" w14:textId="77777777"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Bilateral</w:t>
            </w:r>
          </w:p>
        </w:tc>
        <w:tc>
          <w:tcPr>
            <w:tcW w:w="1299" w:type="dxa"/>
            <w:shd w:val="clear" w:color="auto" w:fill="auto"/>
          </w:tcPr>
          <w:p w14:paraId="0C2AB7D4" w14:textId="77777777"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1 (5.6%)</w:t>
            </w:r>
          </w:p>
        </w:tc>
      </w:tr>
      <w:tr w:rsidR="00CC6BB0" w:rsidRPr="00CC6BB0" w14:paraId="420ADC0C" w14:textId="77777777" w:rsidTr="00011665">
        <w:tc>
          <w:tcPr>
            <w:tcW w:w="1581" w:type="dxa"/>
            <w:shd w:val="clear" w:color="auto" w:fill="auto"/>
          </w:tcPr>
          <w:p w14:paraId="33AD9B18" w14:textId="77777777"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Extra-adrenal</w:t>
            </w:r>
          </w:p>
        </w:tc>
        <w:tc>
          <w:tcPr>
            <w:tcW w:w="1299" w:type="dxa"/>
            <w:shd w:val="clear" w:color="auto" w:fill="auto"/>
          </w:tcPr>
          <w:p w14:paraId="2623AF5A" w14:textId="77777777"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2 (11.1%)</w:t>
            </w:r>
          </w:p>
        </w:tc>
      </w:tr>
      <w:tr w:rsidR="00CC6BB0" w:rsidRPr="00CC6BB0" w14:paraId="3D196EC7" w14:textId="77777777" w:rsidTr="00011665">
        <w:tc>
          <w:tcPr>
            <w:tcW w:w="1581" w:type="dxa"/>
            <w:shd w:val="clear" w:color="auto" w:fill="auto"/>
          </w:tcPr>
          <w:p w14:paraId="35A895B9" w14:textId="77777777"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Metastatic</w:t>
            </w:r>
          </w:p>
        </w:tc>
        <w:tc>
          <w:tcPr>
            <w:tcW w:w="1299" w:type="dxa"/>
            <w:shd w:val="clear" w:color="auto" w:fill="auto"/>
          </w:tcPr>
          <w:p w14:paraId="1F849A20" w14:textId="77777777"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2 (11.1%)</w:t>
            </w:r>
          </w:p>
        </w:tc>
      </w:tr>
      <w:tr w:rsidR="00CC6BB0" w:rsidRPr="00CC6BB0" w14:paraId="72390AD2" w14:textId="77777777" w:rsidTr="00011665">
        <w:tc>
          <w:tcPr>
            <w:tcW w:w="1581" w:type="dxa"/>
            <w:shd w:val="clear" w:color="auto" w:fill="auto"/>
          </w:tcPr>
          <w:p w14:paraId="13BBA821" w14:textId="77777777"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Size (range) (c.c.)</w:t>
            </w:r>
          </w:p>
        </w:tc>
        <w:tc>
          <w:tcPr>
            <w:tcW w:w="1299" w:type="dxa"/>
            <w:shd w:val="clear" w:color="auto" w:fill="auto"/>
          </w:tcPr>
          <w:p w14:paraId="212DB9AE" w14:textId="77777777"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15.63-3025</w:t>
            </w:r>
          </w:p>
        </w:tc>
      </w:tr>
      <w:tr w:rsidR="00CC6BB0" w:rsidRPr="00CC6BB0" w14:paraId="6232EEFF" w14:textId="77777777" w:rsidTr="00011665">
        <w:tc>
          <w:tcPr>
            <w:tcW w:w="1581" w:type="dxa"/>
            <w:shd w:val="clear" w:color="auto" w:fill="auto"/>
          </w:tcPr>
          <w:p w14:paraId="1161067D" w14:textId="77777777"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Incidental Diagnosis</w:t>
            </w:r>
          </w:p>
        </w:tc>
        <w:tc>
          <w:tcPr>
            <w:tcW w:w="1299" w:type="dxa"/>
            <w:shd w:val="clear" w:color="auto" w:fill="auto"/>
          </w:tcPr>
          <w:p w14:paraId="5242A7F9" w14:textId="77777777"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14 (77.8%)</w:t>
            </w:r>
          </w:p>
        </w:tc>
      </w:tr>
      <w:tr w:rsidR="00CC6BB0" w:rsidRPr="00CC6BB0" w14:paraId="40B23BA2" w14:textId="77777777" w:rsidTr="00011665">
        <w:tc>
          <w:tcPr>
            <w:tcW w:w="1581" w:type="dxa"/>
            <w:shd w:val="clear" w:color="auto" w:fill="auto"/>
          </w:tcPr>
          <w:p w14:paraId="570789EC" w14:textId="77777777"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Open Adrenalectomy</w:t>
            </w:r>
          </w:p>
        </w:tc>
        <w:tc>
          <w:tcPr>
            <w:tcW w:w="1299" w:type="dxa"/>
            <w:shd w:val="clear" w:color="auto" w:fill="auto"/>
          </w:tcPr>
          <w:p w14:paraId="5743020B" w14:textId="77777777"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9/17 (52.9%)</w:t>
            </w:r>
          </w:p>
        </w:tc>
      </w:tr>
    </w:tbl>
    <w:p w14:paraId="10A69550" w14:textId="77777777" w:rsidR="009708B4" w:rsidRPr="00CC6BB0" w:rsidRDefault="009708B4" w:rsidP="00C5593E">
      <w:pPr>
        <w:spacing w:line="360" w:lineRule="auto"/>
        <w:jc w:val="both"/>
        <w:rPr>
          <w:rFonts w:ascii="Book Antiqua" w:hAnsi="Book Antiqua"/>
        </w:rPr>
      </w:pPr>
    </w:p>
    <w:p w14:paraId="7CA38B40" w14:textId="77777777" w:rsidR="00C2077E" w:rsidRPr="00CC6BB0" w:rsidRDefault="00C2077E" w:rsidP="00C5593E">
      <w:pPr>
        <w:spacing w:line="360" w:lineRule="auto"/>
        <w:jc w:val="both"/>
        <w:rPr>
          <w:rFonts w:ascii="Book Antiqua" w:hAnsi="Book Antiqua"/>
        </w:rPr>
      </w:pPr>
    </w:p>
    <w:p w14:paraId="2922085E" w14:textId="77777777" w:rsidR="00C2077E" w:rsidRPr="00CC6BB0" w:rsidRDefault="00C2077E" w:rsidP="00C5593E">
      <w:pPr>
        <w:spacing w:line="360" w:lineRule="auto"/>
        <w:jc w:val="both"/>
        <w:rPr>
          <w:rFonts w:ascii="Book Antiqua" w:hAnsi="Book Antiqua"/>
        </w:rPr>
      </w:pPr>
    </w:p>
    <w:p w14:paraId="19A7CA34" w14:textId="77777777" w:rsidR="00C2077E" w:rsidRPr="00CC6BB0" w:rsidRDefault="00C2077E" w:rsidP="00C5593E">
      <w:pPr>
        <w:spacing w:line="360" w:lineRule="auto"/>
        <w:jc w:val="both"/>
        <w:rPr>
          <w:rFonts w:ascii="Book Antiqua" w:hAnsi="Book Antiqua"/>
        </w:rPr>
      </w:pPr>
    </w:p>
    <w:p w14:paraId="5504EE61" w14:textId="77777777" w:rsidR="00C2077E" w:rsidRPr="00CC6BB0" w:rsidRDefault="00C2077E" w:rsidP="00C5593E">
      <w:pPr>
        <w:spacing w:line="360" w:lineRule="auto"/>
        <w:jc w:val="both"/>
        <w:rPr>
          <w:rFonts w:ascii="Book Antiqua" w:hAnsi="Book Antiqua"/>
        </w:rPr>
      </w:pPr>
    </w:p>
    <w:p w14:paraId="3939CFA3" w14:textId="77777777" w:rsidR="00C2077E" w:rsidRPr="00CC6BB0" w:rsidRDefault="00C2077E" w:rsidP="00C5593E">
      <w:pPr>
        <w:spacing w:line="360" w:lineRule="auto"/>
        <w:jc w:val="both"/>
        <w:rPr>
          <w:rFonts w:ascii="Book Antiqua" w:hAnsi="Book Antiqua"/>
        </w:rPr>
      </w:pPr>
    </w:p>
    <w:p w14:paraId="79DF763B" w14:textId="77777777" w:rsidR="00C2077E" w:rsidRPr="00CC6BB0" w:rsidRDefault="00C2077E" w:rsidP="00C5593E">
      <w:pPr>
        <w:spacing w:line="360" w:lineRule="auto"/>
        <w:jc w:val="both"/>
        <w:rPr>
          <w:rFonts w:ascii="Book Antiqua" w:hAnsi="Book Antiqua"/>
        </w:rPr>
      </w:pPr>
    </w:p>
    <w:p w14:paraId="61BAE145" w14:textId="77777777" w:rsidR="009708B4" w:rsidRPr="00CC6BB0" w:rsidRDefault="009708B4" w:rsidP="00C5593E">
      <w:pPr>
        <w:spacing w:line="360" w:lineRule="auto"/>
        <w:jc w:val="both"/>
        <w:rPr>
          <w:rFonts w:ascii="Book Antiqua" w:hAnsi="Book Antiqua"/>
        </w:rPr>
      </w:pPr>
    </w:p>
    <w:p w14:paraId="596111A5" w14:textId="77777777" w:rsidR="009708B4" w:rsidRPr="00CC6BB0" w:rsidRDefault="009708B4" w:rsidP="00C5593E">
      <w:pPr>
        <w:spacing w:line="360" w:lineRule="auto"/>
        <w:jc w:val="both"/>
        <w:rPr>
          <w:rFonts w:ascii="Book Antiqua" w:hAnsi="Book Antiqua"/>
        </w:rPr>
      </w:pPr>
    </w:p>
    <w:p w14:paraId="7BEED143" w14:textId="77777777" w:rsidR="009708B4" w:rsidRPr="00CC6BB0" w:rsidRDefault="009708B4" w:rsidP="00C5593E">
      <w:pPr>
        <w:spacing w:line="360" w:lineRule="auto"/>
        <w:jc w:val="both"/>
        <w:rPr>
          <w:rFonts w:ascii="Book Antiqua" w:hAnsi="Book Antiqua"/>
        </w:rPr>
      </w:pPr>
    </w:p>
    <w:p w14:paraId="13DEEDE1" w14:textId="77777777" w:rsidR="009708B4" w:rsidRPr="00CC6BB0" w:rsidRDefault="009708B4" w:rsidP="00C5593E">
      <w:pPr>
        <w:spacing w:line="360" w:lineRule="auto"/>
        <w:jc w:val="both"/>
        <w:rPr>
          <w:rFonts w:ascii="Book Antiqua" w:hAnsi="Book Antiqua"/>
        </w:rPr>
      </w:pPr>
    </w:p>
    <w:p w14:paraId="6A589200" w14:textId="77777777" w:rsidR="009708B4" w:rsidRPr="00CC6BB0" w:rsidRDefault="009708B4" w:rsidP="00C5593E">
      <w:pPr>
        <w:spacing w:line="360" w:lineRule="auto"/>
        <w:jc w:val="both"/>
        <w:rPr>
          <w:rFonts w:ascii="Book Antiqua" w:hAnsi="Book Antiqua"/>
        </w:rPr>
      </w:pPr>
    </w:p>
    <w:p w14:paraId="68798211" w14:textId="6EB1EC75" w:rsidR="00B11979" w:rsidRDefault="003D3EDD" w:rsidP="00C5593E">
      <w:pPr>
        <w:pStyle w:val="Caption"/>
        <w:keepNext/>
        <w:spacing w:after="0" w:line="360" w:lineRule="auto"/>
        <w:jc w:val="both"/>
        <w:rPr>
          <w:rFonts w:ascii="Book Antiqua" w:hAnsi="Book Antiqua"/>
          <w:b w:val="0"/>
          <w:color w:val="auto"/>
          <w:sz w:val="24"/>
          <w:szCs w:val="24"/>
        </w:rPr>
      </w:pPr>
      <w:r w:rsidRPr="00CC6BB0">
        <w:rPr>
          <w:rFonts w:ascii="Book Antiqua" w:hAnsi="Book Antiqua"/>
          <w:b w:val="0"/>
          <w:color w:val="auto"/>
          <w:sz w:val="24"/>
          <w:szCs w:val="24"/>
        </w:rPr>
        <w:t xml:space="preserve"> </w:t>
      </w:r>
    </w:p>
    <w:p w14:paraId="56A86223" w14:textId="77777777" w:rsidR="00525140" w:rsidRDefault="00525140">
      <w:pPr>
        <w:rPr>
          <w:rFonts w:ascii="Book Antiqua" w:eastAsia="Times New Roman" w:hAnsi="Book Antiqua" w:cs="Times New Roman"/>
          <w:b/>
          <w:bCs/>
        </w:rPr>
      </w:pPr>
      <w:r>
        <w:rPr>
          <w:rFonts w:ascii="Book Antiqua" w:hAnsi="Book Antiqua"/>
        </w:rPr>
        <w:br w:type="page"/>
      </w:r>
    </w:p>
    <w:p w14:paraId="299612F1" w14:textId="3AC946A8" w:rsidR="009708B4" w:rsidRPr="00B11979" w:rsidRDefault="009708B4" w:rsidP="00C5593E">
      <w:pPr>
        <w:pStyle w:val="Caption"/>
        <w:keepNext/>
        <w:spacing w:after="0" w:line="360" w:lineRule="auto"/>
        <w:jc w:val="both"/>
        <w:rPr>
          <w:rFonts w:ascii="Book Antiqua" w:hAnsi="Book Antiqua"/>
          <w:color w:val="auto"/>
          <w:sz w:val="24"/>
          <w:szCs w:val="24"/>
        </w:rPr>
      </w:pPr>
      <w:r w:rsidRPr="00B11979">
        <w:rPr>
          <w:rFonts w:ascii="Book Antiqua" w:hAnsi="Book Antiqua"/>
          <w:color w:val="auto"/>
          <w:sz w:val="24"/>
          <w:szCs w:val="24"/>
        </w:rPr>
        <w:lastRenderedPageBreak/>
        <w:t>Table 3</w:t>
      </w:r>
      <w:r w:rsidR="00B11979" w:rsidRPr="00B11979">
        <w:rPr>
          <w:rFonts w:ascii="Book Antiqua" w:eastAsia="宋体" w:hAnsi="Book Antiqua" w:hint="eastAsia"/>
          <w:color w:val="auto"/>
          <w:sz w:val="24"/>
          <w:szCs w:val="24"/>
          <w:lang w:eastAsia="zh-CN"/>
        </w:rPr>
        <w:t xml:space="preserve"> </w:t>
      </w:r>
      <w:r w:rsidRPr="00B11979">
        <w:rPr>
          <w:rFonts w:ascii="Book Antiqua" w:hAnsi="Book Antiqua"/>
          <w:color w:val="auto"/>
          <w:sz w:val="24"/>
          <w:szCs w:val="24"/>
        </w:rPr>
        <w:t>Plasma catecholamine secretion</w:t>
      </w:r>
    </w:p>
    <w:tbl>
      <w:tblPr>
        <w:tblpPr w:leftFromText="180" w:rightFromText="180" w:vertAnchor="text" w:tblpY="1"/>
        <w:tblOverlap w:val="never"/>
        <w:tblW w:w="2880" w:type="dxa"/>
        <w:tblInd w:w="540" w:type="dxa"/>
        <w:tblBorders>
          <w:top w:val="single" w:sz="4" w:space="0" w:color="auto"/>
          <w:bottom w:val="single" w:sz="4" w:space="0" w:color="auto"/>
        </w:tblBorders>
        <w:tblLook w:val="04A0" w:firstRow="1" w:lastRow="0" w:firstColumn="1" w:lastColumn="0" w:noHBand="0" w:noVBand="1"/>
      </w:tblPr>
      <w:tblGrid>
        <w:gridCol w:w="1352"/>
        <w:gridCol w:w="1528"/>
      </w:tblGrid>
      <w:tr w:rsidR="00CC6BB0" w:rsidRPr="00CC6BB0" w14:paraId="300AB2A9" w14:textId="77777777" w:rsidTr="00DB7953">
        <w:tc>
          <w:tcPr>
            <w:tcW w:w="1352" w:type="dxa"/>
            <w:tcBorders>
              <w:top w:val="single" w:sz="4" w:space="0" w:color="auto"/>
              <w:bottom w:val="single" w:sz="4" w:space="0" w:color="auto"/>
            </w:tcBorders>
            <w:shd w:val="clear" w:color="auto" w:fill="auto"/>
          </w:tcPr>
          <w:p w14:paraId="7D616DFB" w14:textId="77777777" w:rsidR="009708B4" w:rsidRPr="00DB7953" w:rsidRDefault="009708B4" w:rsidP="00C5593E">
            <w:pPr>
              <w:autoSpaceDE w:val="0"/>
              <w:autoSpaceDN w:val="0"/>
              <w:adjustRightInd w:val="0"/>
              <w:spacing w:line="360" w:lineRule="auto"/>
              <w:jc w:val="both"/>
              <w:rPr>
                <w:rStyle w:val="ti2"/>
                <w:rFonts w:ascii="Book Antiqua" w:hAnsi="Book Antiqua"/>
                <w:b/>
                <w:sz w:val="24"/>
                <w:szCs w:val="24"/>
              </w:rPr>
            </w:pPr>
            <w:r w:rsidRPr="00DB7953">
              <w:rPr>
                <w:rStyle w:val="ti2"/>
                <w:rFonts w:ascii="Book Antiqua" w:hAnsi="Book Antiqua"/>
                <w:b/>
                <w:sz w:val="24"/>
                <w:szCs w:val="24"/>
              </w:rPr>
              <w:t>(</w:t>
            </w:r>
            <w:r w:rsidRPr="00DB7953">
              <w:rPr>
                <w:rStyle w:val="ti2"/>
                <w:rFonts w:ascii="Book Antiqua" w:hAnsi="Book Antiqua"/>
                <w:b/>
                <w:i/>
                <w:sz w:val="24"/>
                <w:szCs w:val="24"/>
              </w:rPr>
              <w:t>n</w:t>
            </w:r>
            <w:r w:rsidRPr="00DB7953">
              <w:rPr>
                <w:rStyle w:val="ti2"/>
                <w:rFonts w:ascii="Book Antiqua" w:hAnsi="Book Antiqua"/>
                <w:b/>
                <w:sz w:val="24"/>
                <w:szCs w:val="24"/>
              </w:rPr>
              <w:t>)</w:t>
            </w:r>
          </w:p>
          <w:p w14:paraId="1DC52C7F" w14:textId="20BE2074" w:rsidR="009708B4" w:rsidRPr="00DB7953" w:rsidRDefault="00DB7953" w:rsidP="00C5593E">
            <w:pPr>
              <w:autoSpaceDE w:val="0"/>
              <w:autoSpaceDN w:val="0"/>
              <w:adjustRightInd w:val="0"/>
              <w:spacing w:line="360" w:lineRule="auto"/>
              <w:jc w:val="both"/>
              <w:rPr>
                <w:rStyle w:val="ti2"/>
                <w:rFonts w:ascii="Book Antiqua" w:hAnsi="Book Antiqua"/>
                <w:b/>
                <w:sz w:val="24"/>
                <w:szCs w:val="24"/>
              </w:rPr>
            </w:pPr>
            <w:r w:rsidRPr="00DB7953">
              <w:rPr>
                <w:rStyle w:val="ti2"/>
                <w:rFonts w:ascii="Book Antiqua" w:hAnsi="Book Antiqua"/>
                <w:b/>
                <w:sz w:val="24"/>
                <w:szCs w:val="24"/>
              </w:rPr>
              <w:t xml:space="preserve">(lab normal, </w:t>
            </w:r>
            <w:proofErr w:type="spellStart"/>
            <w:r w:rsidRPr="00DB7953">
              <w:rPr>
                <w:rStyle w:val="ti2"/>
                <w:rFonts w:ascii="Book Antiqua" w:hAnsi="Book Antiqua"/>
                <w:b/>
                <w:sz w:val="24"/>
                <w:szCs w:val="24"/>
              </w:rPr>
              <w:t>pg</w:t>
            </w:r>
            <w:proofErr w:type="spellEnd"/>
            <w:r w:rsidRPr="00DB7953">
              <w:rPr>
                <w:rStyle w:val="ti2"/>
                <w:rFonts w:ascii="Book Antiqua" w:hAnsi="Book Antiqua"/>
                <w:b/>
                <w:sz w:val="24"/>
                <w:szCs w:val="24"/>
              </w:rPr>
              <w:t>/</w:t>
            </w:r>
            <w:r w:rsidR="009708B4" w:rsidRPr="00DB7953">
              <w:rPr>
                <w:rStyle w:val="ti2"/>
                <w:rFonts w:ascii="Book Antiqua" w:hAnsi="Book Antiqua"/>
                <w:b/>
                <w:sz w:val="24"/>
                <w:szCs w:val="24"/>
              </w:rPr>
              <w:t>m</w:t>
            </w:r>
            <w:r w:rsidRPr="00DB7953">
              <w:rPr>
                <w:rStyle w:val="ti2"/>
                <w:rFonts w:ascii="Book Antiqua" w:hAnsi="Book Antiqua"/>
                <w:b/>
                <w:sz w:val="24"/>
                <w:szCs w:val="24"/>
              </w:rPr>
              <w:t>L)</w:t>
            </w:r>
          </w:p>
          <w:p w14:paraId="3048D6C9" w14:textId="77777777" w:rsidR="009708B4" w:rsidRPr="00DB7953" w:rsidRDefault="009708B4" w:rsidP="00C5593E">
            <w:pPr>
              <w:autoSpaceDE w:val="0"/>
              <w:autoSpaceDN w:val="0"/>
              <w:adjustRightInd w:val="0"/>
              <w:spacing w:line="360" w:lineRule="auto"/>
              <w:jc w:val="both"/>
              <w:rPr>
                <w:rStyle w:val="ti2"/>
                <w:rFonts w:ascii="Book Antiqua" w:hAnsi="Book Antiqua"/>
                <w:b/>
                <w:sz w:val="24"/>
                <w:szCs w:val="24"/>
              </w:rPr>
            </w:pPr>
          </w:p>
        </w:tc>
        <w:tc>
          <w:tcPr>
            <w:tcW w:w="1528" w:type="dxa"/>
            <w:tcBorders>
              <w:top w:val="single" w:sz="4" w:space="0" w:color="auto"/>
              <w:bottom w:val="single" w:sz="4" w:space="0" w:color="auto"/>
            </w:tcBorders>
            <w:shd w:val="clear" w:color="auto" w:fill="auto"/>
          </w:tcPr>
          <w:p w14:paraId="75649DE8" w14:textId="65FFBA7D" w:rsidR="009708B4" w:rsidRPr="00DB7953" w:rsidRDefault="009708B4" w:rsidP="00C5593E">
            <w:pPr>
              <w:autoSpaceDE w:val="0"/>
              <w:autoSpaceDN w:val="0"/>
              <w:adjustRightInd w:val="0"/>
              <w:spacing w:line="360" w:lineRule="auto"/>
              <w:jc w:val="both"/>
              <w:rPr>
                <w:rStyle w:val="ti2"/>
                <w:rFonts w:ascii="Book Antiqua" w:hAnsi="Book Antiqua"/>
                <w:b/>
                <w:sz w:val="24"/>
                <w:szCs w:val="24"/>
              </w:rPr>
            </w:pPr>
            <w:r w:rsidRPr="00DB7953">
              <w:rPr>
                <w:rStyle w:val="ti2"/>
                <w:rFonts w:ascii="Book Antiqua" w:hAnsi="Book Antiqua"/>
                <w:b/>
                <w:sz w:val="24"/>
                <w:szCs w:val="24"/>
              </w:rPr>
              <w:t>mean ±</w:t>
            </w:r>
            <w:r w:rsidR="00DB7953" w:rsidRPr="00DB7953">
              <w:rPr>
                <w:rStyle w:val="ti2"/>
                <w:rFonts w:ascii="Book Antiqua" w:eastAsia="宋体" w:hAnsi="Book Antiqua" w:hint="eastAsia"/>
                <w:b/>
                <w:sz w:val="24"/>
                <w:szCs w:val="24"/>
                <w:lang w:eastAsia="zh-CN"/>
              </w:rPr>
              <w:t xml:space="preserve"> </w:t>
            </w:r>
            <w:r w:rsidR="00DB7953" w:rsidRPr="00DB7953">
              <w:rPr>
                <w:rStyle w:val="ti2"/>
                <w:rFonts w:ascii="Book Antiqua" w:hAnsi="Book Antiqua"/>
                <w:b/>
                <w:sz w:val="24"/>
                <w:szCs w:val="24"/>
              </w:rPr>
              <w:t>SD</w:t>
            </w:r>
            <w:r w:rsidRPr="00DB7953">
              <w:rPr>
                <w:rStyle w:val="ti2"/>
                <w:rFonts w:ascii="Book Antiqua" w:hAnsi="Book Antiqua"/>
                <w:b/>
                <w:sz w:val="24"/>
                <w:szCs w:val="24"/>
              </w:rPr>
              <w:t xml:space="preserve"> (</w:t>
            </w:r>
            <w:proofErr w:type="spellStart"/>
            <w:r w:rsidRPr="00DB7953">
              <w:rPr>
                <w:rStyle w:val="ti2"/>
                <w:rFonts w:ascii="Book Antiqua" w:hAnsi="Book Antiqua" w:cs="Times New Roman"/>
                <w:b/>
                <w:sz w:val="24"/>
                <w:szCs w:val="24"/>
              </w:rPr>
              <w:t>ρ</w:t>
            </w:r>
            <w:r w:rsidR="00DB7953" w:rsidRPr="00DB7953">
              <w:rPr>
                <w:rStyle w:val="ti2"/>
                <w:rFonts w:ascii="Book Antiqua" w:hAnsi="Book Antiqua"/>
                <w:b/>
                <w:sz w:val="24"/>
                <w:szCs w:val="24"/>
              </w:rPr>
              <w:t>g</w:t>
            </w:r>
            <w:proofErr w:type="spellEnd"/>
            <w:r w:rsidR="00DB7953" w:rsidRPr="00DB7953">
              <w:rPr>
                <w:rStyle w:val="ti2"/>
                <w:rFonts w:ascii="Book Antiqua" w:hAnsi="Book Antiqua"/>
                <w:b/>
                <w:sz w:val="24"/>
                <w:szCs w:val="24"/>
              </w:rPr>
              <w:t>/</w:t>
            </w:r>
            <w:r w:rsidRPr="00DB7953">
              <w:rPr>
                <w:rStyle w:val="ti2"/>
                <w:rFonts w:ascii="Book Antiqua" w:hAnsi="Book Antiqua"/>
                <w:b/>
                <w:sz w:val="24"/>
                <w:szCs w:val="24"/>
              </w:rPr>
              <w:t>m</w:t>
            </w:r>
            <w:r w:rsidR="00DB7953" w:rsidRPr="00DB7953">
              <w:rPr>
                <w:rStyle w:val="ti2"/>
                <w:rFonts w:ascii="Book Antiqua" w:hAnsi="Book Antiqua"/>
                <w:b/>
                <w:sz w:val="24"/>
                <w:szCs w:val="24"/>
              </w:rPr>
              <w:t>L</w:t>
            </w:r>
            <w:r w:rsidRPr="00DB7953">
              <w:rPr>
                <w:rStyle w:val="ti2"/>
                <w:rFonts w:ascii="Book Antiqua" w:hAnsi="Book Antiqua"/>
                <w:b/>
                <w:sz w:val="24"/>
                <w:szCs w:val="24"/>
              </w:rPr>
              <w:t>)</w:t>
            </w:r>
          </w:p>
        </w:tc>
      </w:tr>
      <w:tr w:rsidR="00CC6BB0" w:rsidRPr="00CC6BB0" w14:paraId="35AE6053" w14:textId="77777777" w:rsidTr="00DB7953">
        <w:tc>
          <w:tcPr>
            <w:tcW w:w="1352" w:type="dxa"/>
            <w:tcBorders>
              <w:top w:val="single" w:sz="4" w:space="0" w:color="auto"/>
            </w:tcBorders>
            <w:shd w:val="clear" w:color="auto" w:fill="auto"/>
          </w:tcPr>
          <w:p w14:paraId="2574CE18" w14:textId="5E44F43F"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Epi (7/18) (&lt;</w:t>
            </w:r>
            <w:r w:rsidR="00844499">
              <w:rPr>
                <w:rStyle w:val="ti2"/>
                <w:rFonts w:ascii="Book Antiqua" w:eastAsia="宋体" w:hAnsi="Book Antiqua" w:hint="eastAsia"/>
                <w:sz w:val="24"/>
                <w:szCs w:val="24"/>
                <w:lang w:eastAsia="zh-CN"/>
              </w:rPr>
              <w:t xml:space="preserve"> </w:t>
            </w:r>
            <w:r w:rsidRPr="00CC6BB0">
              <w:rPr>
                <w:rStyle w:val="ti2"/>
                <w:rFonts w:ascii="Book Antiqua" w:hAnsi="Book Antiqua"/>
                <w:sz w:val="24"/>
                <w:szCs w:val="24"/>
              </w:rPr>
              <w:t>99)</w:t>
            </w:r>
          </w:p>
        </w:tc>
        <w:tc>
          <w:tcPr>
            <w:tcW w:w="1528" w:type="dxa"/>
            <w:tcBorders>
              <w:top w:val="single" w:sz="4" w:space="0" w:color="auto"/>
            </w:tcBorders>
            <w:shd w:val="clear" w:color="auto" w:fill="auto"/>
          </w:tcPr>
          <w:p w14:paraId="0D133A40" w14:textId="46B689C1"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873.86</w:t>
            </w:r>
            <w:r w:rsidR="00844499">
              <w:rPr>
                <w:rStyle w:val="ti2"/>
                <w:rFonts w:ascii="Book Antiqua" w:eastAsia="宋体" w:hAnsi="Book Antiqua" w:hint="eastAsia"/>
                <w:sz w:val="24"/>
                <w:szCs w:val="24"/>
                <w:lang w:eastAsia="zh-CN"/>
              </w:rPr>
              <w:t xml:space="preserve"> </w:t>
            </w:r>
            <w:r w:rsidRPr="00CC6BB0">
              <w:rPr>
                <w:rStyle w:val="ti2"/>
                <w:rFonts w:ascii="Book Antiqua" w:hAnsi="Book Antiqua"/>
                <w:sz w:val="24"/>
                <w:szCs w:val="24"/>
              </w:rPr>
              <w:t>±</w:t>
            </w:r>
            <w:r w:rsidR="00844499">
              <w:rPr>
                <w:rStyle w:val="ti2"/>
                <w:rFonts w:ascii="Book Antiqua" w:eastAsia="宋体" w:hAnsi="Book Antiqua" w:hint="eastAsia"/>
                <w:sz w:val="24"/>
                <w:szCs w:val="24"/>
                <w:lang w:eastAsia="zh-CN"/>
              </w:rPr>
              <w:t xml:space="preserve"> </w:t>
            </w:r>
            <w:r w:rsidRPr="00CC6BB0">
              <w:rPr>
                <w:rStyle w:val="ti2"/>
                <w:rFonts w:ascii="Book Antiqua" w:hAnsi="Book Antiqua"/>
                <w:sz w:val="24"/>
                <w:szCs w:val="24"/>
              </w:rPr>
              <w:t>2074.92</w:t>
            </w:r>
          </w:p>
        </w:tc>
      </w:tr>
      <w:tr w:rsidR="00CC6BB0" w:rsidRPr="00CC6BB0" w14:paraId="5EA3650A" w14:textId="77777777" w:rsidTr="00DB7953">
        <w:tc>
          <w:tcPr>
            <w:tcW w:w="1352" w:type="dxa"/>
            <w:shd w:val="clear" w:color="auto" w:fill="auto"/>
          </w:tcPr>
          <w:p w14:paraId="7DB21708" w14:textId="165AF0FA"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NE (7/18) (&lt;</w:t>
            </w:r>
            <w:r w:rsidR="00844499">
              <w:rPr>
                <w:rStyle w:val="ti2"/>
                <w:rFonts w:ascii="Book Antiqua" w:eastAsia="宋体" w:hAnsi="Book Antiqua" w:hint="eastAsia"/>
                <w:sz w:val="24"/>
                <w:szCs w:val="24"/>
                <w:lang w:eastAsia="zh-CN"/>
              </w:rPr>
              <w:t xml:space="preserve"> </w:t>
            </w:r>
            <w:r w:rsidRPr="00CC6BB0">
              <w:rPr>
                <w:rStyle w:val="ti2"/>
                <w:rFonts w:ascii="Book Antiqua" w:hAnsi="Book Antiqua"/>
                <w:sz w:val="24"/>
                <w:szCs w:val="24"/>
              </w:rPr>
              <w:t>339)</w:t>
            </w:r>
          </w:p>
        </w:tc>
        <w:tc>
          <w:tcPr>
            <w:tcW w:w="1528" w:type="dxa"/>
            <w:shd w:val="clear" w:color="auto" w:fill="auto"/>
          </w:tcPr>
          <w:p w14:paraId="342A87AA" w14:textId="01834BC3"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4121.43</w:t>
            </w:r>
            <w:r w:rsidR="00844499">
              <w:rPr>
                <w:rStyle w:val="ti2"/>
                <w:rFonts w:ascii="Book Antiqua" w:eastAsia="宋体" w:hAnsi="Book Antiqua" w:hint="eastAsia"/>
                <w:sz w:val="24"/>
                <w:szCs w:val="24"/>
                <w:lang w:eastAsia="zh-CN"/>
              </w:rPr>
              <w:t xml:space="preserve"> </w:t>
            </w:r>
            <w:r w:rsidRPr="00CC6BB0">
              <w:rPr>
                <w:rStyle w:val="ti2"/>
                <w:rFonts w:ascii="Book Antiqua" w:hAnsi="Book Antiqua"/>
                <w:sz w:val="24"/>
                <w:szCs w:val="24"/>
              </w:rPr>
              <w:t>±</w:t>
            </w:r>
            <w:r w:rsidR="00844499">
              <w:rPr>
                <w:rStyle w:val="ti2"/>
                <w:rFonts w:ascii="Book Antiqua" w:eastAsia="宋体" w:hAnsi="Book Antiqua" w:hint="eastAsia"/>
                <w:sz w:val="24"/>
                <w:szCs w:val="24"/>
                <w:lang w:eastAsia="zh-CN"/>
              </w:rPr>
              <w:t xml:space="preserve"> </w:t>
            </w:r>
            <w:r w:rsidRPr="00CC6BB0">
              <w:rPr>
                <w:rStyle w:val="ti2"/>
                <w:rFonts w:ascii="Book Antiqua" w:hAnsi="Book Antiqua"/>
                <w:sz w:val="24"/>
                <w:szCs w:val="24"/>
              </w:rPr>
              <w:t>4833.55</w:t>
            </w:r>
          </w:p>
        </w:tc>
      </w:tr>
      <w:tr w:rsidR="00CC6BB0" w:rsidRPr="00CC6BB0" w14:paraId="11038E08" w14:textId="77777777" w:rsidTr="00DB7953">
        <w:tc>
          <w:tcPr>
            <w:tcW w:w="1352" w:type="dxa"/>
            <w:shd w:val="clear" w:color="auto" w:fill="auto"/>
          </w:tcPr>
          <w:p w14:paraId="3D681A22" w14:textId="307FB7A2"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NM</w:t>
            </w:r>
            <w:r w:rsidR="00844499">
              <w:rPr>
                <w:rStyle w:val="ti2"/>
                <w:rFonts w:ascii="Book Antiqua" w:eastAsia="宋体" w:hAnsi="Book Antiqua" w:hint="eastAsia"/>
                <w:sz w:val="24"/>
                <w:szCs w:val="24"/>
                <w:lang w:eastAsia="zh-CN"/>
              </w:rPr>
              <w:t xml:space="preserve"> </w:t>
            </w:r>
            <w:r w:rsidRPr="00CC6BB0">
              <w:rPr>
                <w:rStyle w:val="ti2"/>
                <w:rFonts w:ascii="Book Antiqua" w:hAnsi="Book Antiqua"/>
                <w:sz w:val="24"/>
                <w:szCs w:val="24"/>
              </w:rPr>
              <w:t>(10/18) (&lt;</w:t>
            </w:r>
            <w:r w:rsidR="00844499">
              <w:rPr>
                <w:rStyle w:val="ti2"/>
                <w:rFonts w:ascii="Book Antiqua" w:eastAsia="宋体" w:hAnsi="Book Antiqua" w:hint="eastAsia"/>
                <w:sz w:val="24"/>
                <w:szCs w:val="24"/>
                <w:lang w:eastAsia="zh-CN"/>
              </w:rPr>
              <w:t xml:space="preserve"> </w:t>
            </w:r>
            <w:r w:rsidRPr="00CC6BB0">
              <w:rPr>
                <w:rStyle w:val="ti2"/>
                <w:rFonts w:ascii="Book Antiqua" w:hAnsi="Book Antiqua"/>
                <w:sz w:val="24"/>
                <w:szCs w:val="24"/>
              </w:rPr>
              <w:t>111)</w:t>
            </w:r>
          </w:p>
        </w:tc>
        <w:tc>
          <w:tcPr>
            <w:tcW w:w="1528" w:type="dxa"/>
            <w:shd w:val="clear" w:color="auto" w:fill="auto"/>
          </w:tcPr>
          <w:p w14:paraId="5DBF5A99" w14:textId="31E76C5C"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1506.1</w:t>
            </w:r>
            <w:r w:rsidR="00844499">
              <w:rPr>
                <w:rStyle w:val="ti2"/>
                <w:rFonts w:ascii="Book Antiqua" w:eastAsia="宋体" w:hAnsi="Book Antiqua" w:hint="eastAsia"/>
                <w:sz w:val="24"/>
                <w:szCs w:val="24"/>
                <w:lang w:eastAsia="zh-CN"/>
              </w:rPr>
              <w:t xml:space="preserve"> </w:t>
            </w:r>
            <w:r w:rsidRPr="00CC6BB0">
              <w:rPr>
                <w:rStyle w:val="ti2"/>
                <w:rFonts w:ascii="Book Antiqua" w:hAnsi="Book Antiqua"/>
                <w:sz w:val="24"/>
                <w:szCs w:val="24"/>
              </w:rPr>
              <w:t>±</w:t>
            </w:r>
            <w:r w:rsidR="00844499">
              <w:rPr>
                <w:rStyle w:val="ti2"/>
                <w:rFonts w:ascii="Book Antiqua" w:eastAsia="宋体" w:hAnsi="Book Antiqua" w:hint="eastAsia"/>
                <w:sz w:val="24"/>
                <w:szCs w:val="24"/>
                <w:lang w:eastAsia="zh-CN"/>
              </w:rPr>
              <w:t xml:space="preserve"> </w:t>
            </w:r>
            <w:r w:rsidRPr="00CC6BB0">
              <w:rPr>
                <w:rStyle w:val="ti2"/>
                <w:rFonts w:ascii="Book Antiqua" w:hAnsi="Book Antiqua"/>
                <w:sz w:val="24"/>
                <w:szCs w:val="24"/>
              </w:rPr>
              <w:t>1856.72</w:t>
            </w:r>
          </w:p>
        </w:tc>
      </w:tr>
      <w:tr w:rsidR="00CC6BB0" w:rsidRPr="00CC6BB0" w14:paraId="11192279" w14:textId="77777777" w:rsidTr="00DB7953">
        <w:tc>
          <w:tcPr>
            <w:tcW w:w="1352" w:type="dxa"/>
            <w:shd w:val="clear" w:color="auto" w:fill="auto"/>
          </w:tcPr>
          <w:p w14:paraId="506C7257" w14:textId="2EB49B51"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Meta (9/18) (&lt;</w:t>
            </w:r>
            <w:r w:rsidR="00844499">
              <w:rPr>
                <w:rStyle w:val="ti2"/>
                <w:rFonts w:ascii="Book Antiqua" w:eastAsia="宋体" w:hAnsi="Book Antiqua" w:hint="eastAsia"/>
                <w:sz w:val="24"/>
                <w:szCs w:val="24"/>
                <w:lang w:eastAsia="zh-CN"/>
              </w:rPr>
              <w:t xml:space="preserve"> </w:t>
            </w:r>
            <w:r w:rsidRPr="00CC6BB0">
              <w:rPr>
                <w:rStyle w:val="ti2"/>
                <w:rFonts w:ascii="Book Antiqua" w:hAnsi="Book Antiqua"/>
                <w:sz w:val="24"/>
                <w:szCs w:val="24"/>
              </w:rPr>
              <w:t>60)</w:t>
            </w:r>
          </w:p>
        </w:tc>
        <w:tc>
          <w:tcPr>
            <w:tcW w:w="1528" w:type="dxa"/>
            <w:shd w:val="clear" w:color="auto" w:fill="auto"/>
          </w:tcPr>
          <w:p w14:paraId="6B6B5E9A" w14:textId="4F436664"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1065.33</w:t>
            </w:r>
            <w:r w:rsidR="00844499">
              <w:rPr>
                <w:rStyle w:val="ti2"/>
                <w:rFonts w:ascii="Book Antiqua" w:eastAsia="宋体" w:hAnsi="Book Antiqua" w:hint="eastAsia"/>
                <w:sz w:val="24"/>
                <w:szCs w:val="24"/>
                <w:lang w:eastAsia="zh-CN"/>
              </w:rPr>
              <w:t xml:space="preserve"> </w:t>
            </w:r>
            <w:r w:rsidRPr="00CC6BB0">
              <w:rPr>
                <w:rStyle w:val="ti2"/>
                <w:rFonts w:ascii="Book Antiqua" w:hAnsi="Book Antiqua"/>
                <w:sz w:val="24"/>
                <w:szCs w:val="24"/>
              </w:rPr>
              <w:t>±</w:t>
            </w:r>
            <w:r w:rsidR="00844499">
              <w:rPr>
                <w:rStyle w:val="ti2"/>
                <w:rFonts w:ascii="Book Antiqua" w:eastAsia="宋体" w:hAnsi="Book Antiqua" w:hint="eastAsia"/>
                <w:sz w:val="24"/>
                <w:szCs w:val="24"/>
                <w:lang w:eastAsia="zh-CN"/>
              </w:rPr>
              <w:t xml:space="preserve"> </w:t>
            </w:r>
            <w:r w:rsidRPr="00CC6BB0">
              <w:rPr>
                <w:rStyle w:val="ti2"/>
                <w:rFonts w:ascii="Book Antiqua" w:hAnsi="Book Antiqua"/>
                <w:sz w:val="24"/>
                <w:szCs w:val="24"/>
              </w:rPr>
              <w:t>1668.24</w:t>
            </w:r>
          </w:p>
        </w:tc>
      </w:tr>
    </w:tbl>
    <w:p w14:paraId="7158D99B" w14:textId="77777777" w:rsidR="00E81E59" w:rsidRPr="00CC6BB0" w:rsidRDefault="00E81E59" w:rsidP="00C5593E">
      <w:pPr>
        <w:spacing w:line="360" w:lineRule="auto"/>
        <w:jc w:val="both"/>
        <w:rPr>
          <w:rFonts w:ascii="Book Antiqua" w:hAnsi="Book Antiqua"/>
        </w:rPr>
      </w:pPr>
    </w:p>
    <w:p w14:paraId="78A10924" w14:textId="77777777" w:rsidR="00E81E59" w:rsidRPr="00CC6BB0" w:rsidRDefault="00E81E59" w:rsidP="00C5593E">
      <w:pPr>
        <w:spacing w:line="360" w:lineRule="auto"/>
        <w:jc w:val="both"/>
        <w:rPr>
          <w:rFonts w:ascii="Book Antiqua" w:hAnsi="Book Antiqua"/>
        </w:rPr>
      </w:pPr>
    </w:p>
    <w:p w14:paraId="54E89167" w14:textId="77777777" w:rsidR="00E81E59" w:rsidRPr="00CC6BB0" w:rsidRDefault="00E81E59" w:rsidP="00C5593E">
      <w:pPr>
        <w:spacing w:line="360" w:lineRule="auto"/>
        <w:jc w:val="both"/>
        <w:rPr>
          <w:rFonts w:ascii="Book Antiqua" w:hAnsi="Book Antiqua"/>
        </w:rPr>
      </w:pPr>
    </w:p>
    <w:p w14:paraId="79621526" w14:textId="58DE0A9F" w:rsidR="00DB7953" w:rsidRPr="00525140" w:rsidRDefault="00525140" w:rsidP="00C5593E">
      <w:pPr>
        <w:spacing w:line="360" w:lineRule="auto"/>
        <w:jc w:val="both"/>
        <w:rPr>
          <w:rFonts w:ascii="Book Antiqua" w:eastAsia="宋体" w:hAnsi="Book Antiqua"/>
          <w:lang w:eastAsia="zh-CN"/>
        </w:rPr>
      </w:pPr>
      <w:r>
        <w:rPr>
          <w:rFonts w:ascii="Book Antiqua" w:hAnsi="Book Antiqua"/>
        </w:rPr>
        <w:t xml:space="preserve"> </w:t>
      </w:r>
    </w:p>
    <w:p w14:paraId="17AADDCA" w14:textId="77777777" w:rsidR="00DB7953" w:rsidRDefault="00DB7953" w:rsidP="00C5593E">
      <w:pPr>
        <w:spacing w:line="360" w:lineRule="auto"/>
        <w:jc w:val="both"/>
        <w:rPr>
          <w:rFonts w:ascii="Book Antiqua" w:eastAsia="宋体" w:hAnsi="Book Antiqua"/>
          <w:lang w:eastAsia="zh-CN"/>
        </w:rPr>
      </w:pPr>
    </w:p>
    <w:p w14:paraId="110B4FE0" w14:textId="77777777" w:rsidR="00DB7953" w:rsidRDefault="00DB7953" w:rsidP="00C5593E">
      <w:pPr>
        <w:spacing w:line="360" w:lineRule="auto"/>
        <w:jc w:val="both"/>
        <w:rPr>
          <w:rFonts w:ascii="Book Antiqua" w:eastAsia="宋体" w:hAnsi="Book Antiqua"/>
          <w:lang w:eastAsia="zh-CN"/>
        </w:rPr>
      </w:pPr>
    </w:p>
    <w:p w14:paraId="7A03EE68" w14:textId="77777777" w:rsidR="00DB7953" w:rsidRDefault="00DB7953" w:rsidP="00C5593E">
      <w:pPr>
        <w:spacing w:line="360" w:lineRule="auto"/>
        <w:jc w:val="both"/>
        <w:rPr>
          <w:rFonts w:ascii="Book Antiqua" w:eastAsia="宋体" w:hAnsi="Book Antiqua"/>
          <w:lang w:eastAsia="zh-CN"/>
        </w:rPr>
      </w:pPr>
    </w:p>
    <w:p w14:paraId="03DE082B" w14:textId="77777777" w:rsidR="00DB7953" w:rsidRDefault="00DB7953" w:rsidP="00C5593E">
      <w:pPr>
        <w:spacing w:line="360" w:lineRule="auto"/>
        <w:jc w:val="both"/>
        <w:rPr>
          <w:rFonts w:ascii="Book Antiqua" w:eastAsia="宋体" w:hAnsi="Book Antiqua"/>
          <w:lang w:eastAsia="zh-CN"/>
        </w:rPr>
      </w:pPr>
    </w:p>
    <w:p w14:paraId="77EBFAD0" w14:textId="77777777" w:rsidR="00DB7953" w:rsidRDefault="00DB7953" w:rsidP="00C5593E">
      <w:pPr>
        <w:spacing w:line="360" w:lineRule="auto"/>
        <w:jc w:val="both"/>
        <w:rPr>
          <w:rFonts w:ascii="Book Antiqua" w:eastAsia="宋体" w:hAnsi="Book Antiqua"/>
          <w:lang w:eastAsia="zh-CN"/>
        </w:rPr>
      </w:pPr>
    </w:p>
    <w:p w14:paraId="3301E94F" w14:textId="77777777" w:rsidR="00DB7953" w:rsidRDefault="00DB7953" w:rsidP="00C5593E">
      <w:pPr>
        <w:spacing w:line="360" w:lineRule="auto"/>
        <w:jc w:val="both"/>
        <w:rPr>
          <w:rFonts w:ascii="Book Antiqua" w:eastAsia="宋体" w:hAnsi="Book Antiqua"/>
          <w:lang w:eastAsia="zh-CN"/>
        </w:rPr>
      </w:pPr>
    </w:p>
    <w:p w14:paraId="6B605D2E" w14:textId="77777777" w:rsidR="00DB7953" w:rsidRDefault="00DB7953" w:rsidP="00C5593E">
      <w:pPr>
        <w:spacing w:line="360" w:lineRule="auto"/>
        <w:jc w:val="both"/>
        <w:rPr>
          <w:rFonts w:ascii="Book Antiqua" w:eastAsia="宋体" w:hAnsi="Book Antiqua"/>
          <w:lang w:eastAsia="zh-CN"/>
        </w:rPr>
      </w:pPr>
    </w:p>
    <w:p w14:paraId="6AE3939C" w14:textId="77777777" w:rsidR="00DB7953" w:rsidRDefault="00DB7953" w:rsidP="00C5593E">
      <w:pPr>
        <w:spacing w:line="360" w:lineRule="auto"/>
        <w:jc w:val="both"/>
        <w:rPr>
          <w:rFonts w:ascii="Book Antiqua" w:eastAsia="宋体" w:hAnsi="Book Antiqua"/>
          <w:lang w:eastAsia="zh-CN"/>
        </w:rPr>
      </w:pPr>
    </w:p>
    <w:p w14:paraId="37A2C913" w14:textId="77777777" w:rsidR="00DB7953" w:rsidRDefault="00DB7953" w:rsidP="00C5593E">
      <w:pPr>
        <w:spacing w:line="360" w:lineRule="auto"/>
        <w:jc w:val="both"/>
        <w:rPr>
          <w:rFonts w:ascii="Book Antiqua" w:eastAsia="宋体" w:hAnsi="Book Antiqua"/>
          <w:lang w:eastAsia="zh-CN"/>
        </w:rPr>
      </w:pPr>
    </w:p>
    <w:p w14:paraId="7B08AC0D" w14:textId="77777777" w:rsidR="00DB7953" w:rsidRDefault="00DB7953" w:rsidP="00C5593E">
      <w:pPr>
        <w:spacing w:line="360" w:lineRule="auto"/>
        <w:jc w:val="both"/>
        <w:rPr>
          <w:rFonts w:ascii="Book Antiqua" w:eastAsia="宋体" w:hAnsi="Book Antiqua"/>
          <w:lang w:eastAsia="zh-CN"/>
        </w:rPr>
      </w:pPr>
    </w:p>
    <w:p w14:paraId="16BD59DF" w14:textId="77777777" w:rsidR="00DB7953" w:rsidRDefault="00DB7953" w:rsidP="00C5593E">
      <w:pPr>
        <w:spacing w:line="360" w:lineRule="auto"/>
        <w:jc w:val="both"/>
        <w:rPr>
          <w:rFonts w:ascii="Book Antiqua" w:eastAsia="宋体" w:hAnsi="Book Antiqua"/>
          <w:lang w:eastAsia="zh-CN"/>
        </w:rPr>
      </w:pPr>
    </w:p>
    <w:p w14:paraId="21C6514A" w14:textId="6A621BEF" w:rsidR="003D3EDD" w:rsidRPr="00A50B74" w:rsidRDefault="003D3EDD" w:rsidP="00C5593E">
      <w:pPr>
        <w:spacing w:line="360" w:lineRule="auto"/>
        <w:jc w:val="both"/>
        <w:rPr>
          <w:rFonts w:ascii="Book Antiqua" w:eastAsia="宋体" w:hAnsi="Book Antiqua"/>
          <w:lang w:eastAsia="zh-CN"/>
        </w:rPr>
      </w:pPr>
      <w:r w:rsidRPr="00CC6BB0">
        <w:rPr>
          <w:rFonts w:ascii="Book Antiqua" w:hAnsi="Book Antiqua"/>
        </w:rPr>
        <w:t>Epi</w:t>
      </w:r>
      <w:r w:rsidR="00A50B74">
        <w:rPr>
          <w:rFonts w:ascii="Book Antiqua" w:eastAsia="宋体" w:hAnsi="Book Antiqua" w:hint="eastAsia"/>
          <w:lang w:eastAsia="zh-CN"/>
        </w:rPr>
        <w:t>:</w:t>
      </w:r>
      <w:r w:rsidRPr="00CC6BB0">
        <w:rPr>
          <w:rFonts w:ascii="Book Antiqua" w:hAnsi="Book Antiqua"/>
        </w:rPr>
        <w:t xml:space="preserve"> Epinephrine</w:t>
      </w:r>
      <w:r w:rsidR="00A50B74">
        <w:rPr>
          <w:rFonts w:ascii="Book Antiqua" w:eastAsia="宋体" w:hAnsi="Book Antiqua" w:hint="eastAsia"/>
          <w:lang w:eastAsia="zh-CN"/>
        </w:rPr>
        <w:t>;</w:t>
      </w:r>
      <w:r w:rsidRPr="00CC6BB0">
        <w:rPr>
          <w:rFonts w:ascii="Book Antiqua" w:hAnsi="Book Antiqua"/>
        </w:rPr>
        <w:t xml:space="preserve"> NE</w:t>
      </w:r>
      <w:r w:rsidR="00A50B74">
        <w:rPr>
          <w:rFonts w:ascii="Book Antiqua" w:eastAsia="宋体" w:hAnsi="Book Antiqua" w:hint="eastAsia"/>
          <w:lang w:eastAsia="zh-CN"/>
        </w:rPr>
        <w:t>:</w:t>
      </w:r>
      <w:r w:rsidRPr="00CC6BB0">
        <w:rPr>
          <w:rFonts w:ascii="Book Antiqua" w:hAnsi="Book Antiqua"/>
        </w:rPr>
        <w:t xml:space="preserve"> Norepinephrine</w:t>
      </w:r>
      <w:r w:rsidR="00A50B74">
        <w:rPr>
          <w:rFonts w:ascii="Book Antiqua" w:eastAsia="宋体" w:hAnsi="Book Antiqua" w:hint="eastAsia"/>
          <w:lang w:eastAsia="zh-CN"/>
        </w:rPr>
        <w:t>;</w:t>
      </w:r>
      <w:r w:rsidRPr="00CC6BB0">
        <w:rPr>
          <w:rFonts w:ascii="Book Antiqua" w:hAnsi="Book Antiqua"/>
        </w:rPr>
        <w:t xml:space="preserve"> NM</w:t>
      </w:r>
      <w:r w:rsidR="00A50B74">
        <w:rPr>
          <w:rFonts w:ascii="Book Antiqua" w:eastAsia="宋体" w:hAnsi="Book Antiqua" w:hint="eastAsia"/>
          <w:lang w:eastAsia="zh-CN"/>
        </w:rPr>
        <w:t>:</w:t>
      </w:r>
      <w:r w:rsidRPr="00CC6BB0">
        <w:rPr>
          <w:rFonts w:ascii="Book Antiqua" w:hAnsi="Book Antiqua"/>
        </w:rPr>
        <w:t xml:space="preserve"> </w:t>
      </w:r>
      <w:proofErr w:type="spellStart"/>
      <w:r w:rsidRPr="00CC6BB0">
        <w:rPr>
          <w:rFonts w:ascii="Book Antiqua" w:hAnsi="Book Antiqua"/>
        </w:rPr>
        <w:t>Normetanephrine</w:t>
      </w:r>
      <w:proofErr w:type="spellEnd"/>
      <w:r w:rsidR="00A50B74">
        <w:rPr>
          <w:rFonts w:ascii="Book Antiqua" w:eastAsia="宋体" w:hAnsi="Book Antiqua" w:hint="eastAsia"/>
          <w:lang w:eastAsia="zh-CN"/>
        </w:rPr>
        <w:t>;</w:t>
      </w:r>
      <w:r w:rsidRPr="00CC6BB0">
        <w:rPr>
          <w:rFonts w:ascii="Book Antiqua" w:hAnsi="Book Antiqua"/>
        </w:rPr>
        <w:t xml:space="preserve"> Meta</w:t>
      </w:r>
      <w:r w:rsidR="00A50B74">
        <w:rPr>
          <w:rFonts w:ascii="Book Antiqua" w:eastAsia="宋体" w:hAnsi="Book Antiqua" w:hint="eastAsia"/>
          <w:lang w:eastAsia="zh-CN"/>
        </w:rPr>
        <w:t>:</w:t>
      </w:r>
      <w:r w:rsidRPr="00CC6BB0">
        <w:rPr>
          <w:rFonts w:ascii="Book Antiqua" w:hAnsi="Book Antiqua"/>
        </w:rPr>
        <w:t xml:space="preserve"> </w:t>
      </w:r>
      <w:proofErr w:type="spellStart"/>
      <w:r w:rsidRPr="00CC6BB0">
        <w:rPr>
          <w:rFonts w:ascii="Book Antiqua" w:hAnsi="Book Antiqua"/>
        </w:rPr>
        <w:t>Metanephrine</w:t>
      </w:r>
      <w:proofErr w:type="spellEnd"/>
      <w:r w:rsidR="00A50B74">
        <w:rPr>
          <w:rFonts w:ascii="Book Antiqua" w:eastAsia="宋体" w:hAnsi="Book Antiqua" w:hint="eastAsia"/>
          <w:lang w:eastAsia="zh-CN"/>
        </w:rPr>
        <w:t>.</w:t>
      </w:r>
    </w:p>
    <w:p w14:paraId="4E30650C" w14:textId="77777777" w:rsidR="00E81E59" w:rsidRPr="00CC6BB0" w:rsidRDefault="00E81E59" w:rsidP="00C5593E">
      <w:pPr>
        <w:spacing w:line="360" w:lineRule="auto"/>
        <w:jc w:val="both"/>
        <w:rPr>
          <w:rFonts w:ascii="Book Antiqua" w:hAnsi="Book Antiqua"/>
        </w:rPr>
      </w:pPr>
    </w:p>
    <w:p w14:paraId="7A47922C" w14:textId="77777777" w:rsidR="003D3EDD" w:rsidRPr="00CC6BB0" w:rsidRDefault="003D3EDD" w:rsidP="00C5593E">
      <w:pPr>
        <w:spacing w:line="360" w:lineRule="auto"/>
        <w:jc w:val="both"/>
        <w:rPr>
          <w:rFonts w:ascii="Book Antiqua" w:hAnsi="Book Antiqua"/>
        </w:rPr>
      </w:pPr>
    </w:p>
    <w:p w14:paraId="3E888963" w14:textId="7D143EF7" w:rsidR="00DB7953" w:rsidRDefault="00DB7953" w:rsidP="00C5593E">
      <w:pPr>
        <w:pStyle w:val="Caption"/>
        <w:keepNext/>
        <w:spacing w:after="0" w:line="360" w:lineRule="auto"/>
        <w:jc w:val="both"/>
        <w:rPr>
          <w:rFonts w:ascii="Book Antiqua" w:hAnsi="Book Antiqua"/>
          <w:b w:val="0"/>
          <w:color w:val="auto"/>
          <w:sz w:val="24"/>
          <w:szCs w:val="24"/>
        </w:rPr>
      </w:pPr>
    </w:p>
    <w:p w14:paraId="2DE5F080" w14:textId="77777777" w:rsidR="00DB7953" w:rsidRDefault="00DB7953">
      <w:pPr>
        <w:rPr>
          <w:rFonts w:ascii="Book Antiqua" w:eastAsia="Times New Roman" w:hAnsi="Book Antiqua" w:cs="Times New Roman"/>
          <w:bCs/>
        </w:rPr>
      </w:pPr>
      <w:r>
        <w:rPr>
          <w:rFonts w:ascii="Book Antiqua" w:hAnsi="Book Antiqua"/>
          <w:b/>
        </w:rPr>
        <w:br w:type="page"/>
      </w:r>
    </w:p>
    <w:p w14:paraId="6FD8D505" w14:textId="0CC0866A" w:rsidR="009708B4" w:rsidRPr="00367FB1" w:rsidRDefault="009708B4" w:rsidP="00C5593E">
      <w:pPr>
        <w:pStyle w:val="Caption"/>
        <w:keepNext/>
        <w:spacing w:after="0" w:line="360" w:lineRule="auto"/>
        <w:jc w:val="both"/>
        <w:rPr>
          <w:rFonts w:ascii="Book Antiqua" w:hAnsi="Book Antiqua"/>
          <w:color w:val="auto"/>
          <w:sz w:val="24"/>
          <w:szCs w:val="24"/>
        </w:rPr>
      </w:pPr>
      <w:r w:rsidRPr="00367FB1">
        <w:rPr>
          <w:rFonts w:ascii="Book Antiqua" w:hAnsi="Book Antiqua"/>
          <w:color w:val="auto"/>
          <w:sz w:val="24"/>
          <w:szCs w:val="24"/>
        </w:rPr>
        <w:lastRenderedPageBreak/>
        <w:t>Table 4</w:t>
      </w:r>
      <w:r w:rsidR="00367FB1" w:rsidRPr="00367FB1">
        <w:rPr>
          <w:rFonts w:ascii="Book Antiqua" w:eastAsia="宋体" w:hAnsi="Book Antiqua" w:hint="eastAsia"/>
          <w:color w:val="auto"/>
          <w:sz w:val="24"/>
          <w:szCs w:val="24"/>
          <w:lang w:eastAsia="zh-CN"/>
        </w:rPr>
        <w:t xml:space="preserve"> </w:t>
      </w:r>
      <w:r w:rsidRPr="00367FB1">
        <w:rPr>
          <w:rFonts w:ascii="Book Antiqua" w:hAnsi="Book Antiqua"/>
          <w:color w:val="auto"/>
          <w:sz w:val="24"/>
          <w:szCs w:val="24"/>
        </w:rPr>
        <w:t>Urine catecholamine excretion</w:t>
      </w:r>
    </w:p>
    <w:tbl>
      <w:tblPr>
        <w:tblpPr w:leftFromText="180" w:rightFromText="180" w:vertAnchor="text" w:tblpY="1"/>
        <w:tblOverlap w:val="never"/>
        <w:tblW w:w="2880" w:type="dxa"/>
        <w:tblInd w:w="540" w:type="dxa"/>
        <w:tblBorders>
          <w:top w:val="single" w:sz="4" w:space="0" w:color="auto"/>
          <w:bottom w:val="single" w:sz="4" w:space="0" w:color="auto"/>
        </w:tblBorders>
        <w:tblLook w:val="04A0" w:firstRow="1" w:lastRow="0" w:firstColumn="1" w:lastColumn="0" w:noHBand="0" w:noVBand="1"/>
      </w:tblPr>
      <w:tblGrid>
        <w:gridCol w:w="1458"/>
        <w:gridCol w:w="1422"/>
      </w:tblGrid>
      <w:tr w:rsidR="00CC6BB0" w:rsidRPr="00367FB1" w14:paraId="7125AC2F" w14:textId="77777777" w:rsidTr="00367FB1">
        <w:tc>
          <w:tcPr>
            <w:tcW w:w="1458" w:type="dxa"/>
            <w:tcBorders>
              <w:top w:val="single" w:sz="4" w:space="0" w:color="auto"/>
              <w:bottom w:val="single" w:sz="4" w:space="0" w:color="auto"/>
            </w:tcBorders>
            <w:shd w:val="clear" w:color="auto" w:fill="auto"/>
          </w:tcPr>
          <w:p w14:paraId="6C711900" w14:textId="77777777" w:rsidR="009708B4" w:rsidRPr="00367FB1" w:rsidRDefault="009708B4" w:rsidP="00C5593E">
            <w:pPr>
              <w:autoSpaceDE w:val="0"/>
              <w:autoSpaceDN w:val="0"/>
              <w:adjustRightInd w:val="0"/>
              <w:spacing w:line="360" w:lineRule="auto"/>
              <w:jc w:val="both"/>
              <w:rPr>
                <w:rStyle w:val="ti2"/>
                <w:rFonts w:ascii="Book Antiqua" w:hAnsi="Book Antiqua"/>
                <w:b/>
                <w:sz w:val="24"/>
                <w:szCs w:val="24"/>
              </w:rPr>
            </w:pPr>
            <w:r w:rsidRPr="00367FB1">
              <w:rPr>
                <w:rStyle w:val="ti2"/>
                <w:rFonts w:ascii="Book Antiqua" w:hAnsi="Book Antiqua"/>
                <w:b/>
                <w:sz w:val="24"/>
                <w:szCs w:val="24"/>
              </w:rPr>
              <w:t>(</w:t>
            </w:r>
            <w:r w:rsidRPr="00367FB1">
              <w:rPr>
                <w:rStyle w:val="ti2"/>
                <w:rFonts w:ascii="Book Antiqua" w:hAnsi="Book Antiqua"/>
                <w:b/>
                <w:i/>
                <w:sz w:val="24"/>
                <w:szCs w:val="24"/>
              </w:rPr>
              <w:t>n</w:t>
            </w:r>
            <w:r w:rsidRPr="00367FB1">
              <w:rPr>
                <w:rStyle w:val="ti2"/>
                <w:rFonts w:ascii="Book Antiqua" w:hAnsi="Book Antiqua"/>
                <w:b/>
                <w:sz w:val="24"/>
                <w:szCs w:val="24"/>
              </w:rPr>
              <w:t>)</w:t>
            </w:r>
          </w:p>
          <w:p w14:paraId="49D8FC53" w14:textId="3371C55A" w:rsidR="009708B4" w:rsidRPr="00367FB1" w:rsidRDefault="009708B4" w:rsidP="00C5593E">
            <w:pPr>
              <w:autoSpaceDE w:val="0"/>
              <w:autoSpaceDN w:val="0"/>
              <w:adjustRightInd w:val="0"/>
              <w:spacing w:line="360" w:lineRule="auto"/>
              <w:jc w:val="both"/>
              <w:rPr>
                <w:rStyle w:val="ti2"/>
                <w:rFonts w:ascii="Book Antiqua" w:hAnsi="Book Antiqua"/>
                <w:b/>
                <w:sz w:val="24"/>
                <w:szCs w:val="24"/>
              </w:rPr>
            </w:pPr>
            <w:r w:rsidRPr="00367FB1">
              <w:rPr>
                <w:rStyle w:val="ti2"/>
                <w:rFonts w:ascii="Book Antiqua" w:hAnsi="Book Antiqua"/>
                <w:b/>
                <w:sz w:val="24"/>
                <w:szCs w:val="24"/>
              </w:rPr>
              <w:t xml:space="preserve">(lab normal, </w:t>
            </w:r>
            <w:proofErr w:type="spellStart"/>
            <w:r w:rsidRPr="00367FB1">
              <w:rPr>
                <w:rStyle w:val="ti2"/>
                <w:rFonts w:ascii="Book Antiqua" w:hAnsi="Book Antiqua" w:cs="Times New Roman"/>
                <w:b/>
                <w:sz w:val="24"/>
                <w:szCs w:val="24"/>
              </w:rPr>
              <w:t>υ</w:t>
            </w:r>
            <w:r w:rsidRPr="00367FB1">
              <w:rPr>
                <w:rStyle w:val="ti2"/>
                <w:rFonts w:ascii="Book Antiqua" w:hAnsi="Book Antiqua"/>
                <w:b/>
                <w:sz w:val="24"/>
                <w:szCs w:val="24"/>
              </w:rPr>
              <w:t>g</w:t>
            </w:r>
            <w:proofErr w:type="spellEnd"/>
            <w:r w:rsidRPr="00367FB1">
              <w:rPr>
                <w:rStyle w:val="ti2"/>
                <w:rFonts w:ascii="Book Antiqua" w:hAnsi="Book Antiqua"/>
                <w:b/>
                <w:sz w:val="24"/>
                <w:szCs w:val="24"/>
              </w:rPr>
              <w:t>/ 24</w:t>
            </w:r>
            <w:r w:rsidR="00367FB1">
              <w:rPr>
                <w:rStyle w:val="ti2"/>
                <w:rFonts w:ascii="Book Antiqua" w:eastAsia="宋体" w:hAnsi="Book Antiqua" w:hint="eastAsia"/>
                <w:b/>
                <w:sz w:val="24"/>
                <w:szCs w:val="24"/>
                <w:lang w:eastAsia="zh-CN"/>
              </w:rPr>
              <w:t xml:space="preserve"> </w:t>
            </w:r>
            <w:r w:rsidRPr="00367FB1">
              <w:rPr>
                <w:rStyle w:val="ti2"/>
                <w:rFonts w:ascii="Book Antiqua" w:hAnsi="Book Antiqua"/>
                <w:b/>
                <w:sz w:val="24"/>
                <w:szCs w:val="24"/>
              </w:rPr>
              <w:t>h)</w:t>
            </w:r>
          </w:p>
          <w:p w14:paraId="2454E893" w14:textId="77777777" w:rsidR="009708B4" w:rsidRPr="00367FB1" w:rsidRDefault="009708B4" w:rsidP="00C5593E">
            <w:pPr>
              <w:autoSpaceDE w:val="0"/>
              <w:autoSpaceDN w:val="0"/>
              <w:adjustRightInd w:val="0"/>
              <w:spacing w:line="360" w:lineRule="auto"/>
              <w:jc w:val="both"/>
              <w:rPr>
                <w:rStyle w:val="ti2"/>
                <w:rFonts w:ascii="Book Antiqua" w:hAnsi="Book Antiqua"/>
                <w:b/>
                <w:sz w:val="24"/>
                <w:szCs w:val="24"/>
              </w:rPr>
            </w:pPr>
          </w:p>
        </w:tc>
        <w:tc>
          <w:tcPr>
            <w:tcW w:w="1422" w:type="dxa"/>
            <w:tcBorders>
              <w:top w:val="single" w:sz="4" w:space="0" w:color="auto"/>
              <w:bottom w:val="single" w:sz="4" w:space="0" w:color="auto"/>
            </w:tcBorders>
            <w:shd w:val="clear" w:color="auto" w:fill="auto"/>
          </w:tcPr>
          <w:p w14:paraId="686B22DF" w14:textId="62320189" w:rsidR="009708B4" w:rsidRPr="00367FB1" w:rsidRDefault="00367FB1" w:rsidP="00C5593E">
            <w:pPr>
              <w:autoSpaceDE w:val="0"/>
              <w:autoSpaceDN w:val="0"/>
              <w:adjustRightInd w:val="0"/>
              <w:spacing w:line="360" w:lineRule="auto"/>
              <w:jc w:val="both"/>
              <w:rPr>
                <w:rStyle w:val="ti2"/>
                <w:rFonts w:ascii="Book Antiqua" w:hAnsi="Book Antiqua"/>
                <w:b/>
                <w:sz w:val="24"/>
                <w:szCs w:val="24"/>
              </w:rPr>
            </w:pPr>
            <w:r w:rsidRPr="00367FB1">
              <w:rPr>
                <w:rStyle w:val="ti2"/>
                <w:rFonts w:ascii="Book Antiqua" w:hAnsi="Book Antiqua"/>
                <w:b/>
                <w:sz w:val="24"/>
                <w:szCs w:val="24"/>
              </w:rPr>
              <w:t>M</w:t>
            </w:r>
            <w:r w:rsidR="009708B4" w:rsidRPr="00367FB1">
              <w:rPr>
                <w:rStyle w:val="ti2"/>
                <w:rFonts w:ascii="Book Antiqua" w:hAnsi="Book Antiqua"/>
                <w:b/>
                <w:sz w:val="24"/>
                <w:szCs w:val="24"/>
              </w:rPr>
              <w:t>ean</w:t>
            </w:r>
            <w:r>
              <w:rPr>
                <w:rStyle w:val="ti2"/>
                <w:rFonts w:ascii="Book Antiqua" w:eastAsia="宋体" w:hAnsi="Book Antiqua" w:hint="eastAsia"/>
                <w:b/>
                <w:sz w:val="24"/>
                <w:szCs w:val="24"/>
                <w:lang w:eastAsia="zh-CN"/>
              </w:rPr>
              <w:t xml:space="preserve"> </w:t>
            </w:r>
            <w:r w:rsidR="009708B4" w:rsidRPr="00367FB1">
              <w:rPr>
                <w:rStyle w:val="ti2"/>
                <w:rFonts w:ascii="Book Antiqua" w:hAnsi="Book Antiqua"/>
                <w:b/>
                <w:sz w:val="24"/>
                <w:szCs w:val="24"/>
              </w:rPr>
              <w:t>±</w:t>
            </w:r>
            <w:r>
              <w:rPr>
                <w:rStyle w:val="ti2"/>
                <w:rFonts w:ascii="Book Antiqua" w:eastAsia="宋体" w:hAnsi="Book Antiqua" w:hint="eastAsia"/>
                <w:b/>
                <w:sz w:val="24"/>
                <w:szCs w:val="24"/>
                <w:lang w:eastAsia="zh-CN"/>
              </w:rPr>
              <w:t xml:space="preserve"> </w:t>
            </w:r>
            <w:r>
              <w:rPr>
                <w:rStyle w:val="ti2"/>
                <w:rFonts w:ascii="Book Antiqua" w:hAnsi="Book Antiqua"/>
                <w:b/>
                <w:sz w:val="24"/>
                <w:szCs w:val="24"/>
              </w:rPr>
              <w:t>SD</w:t>
            </w:r>
            <w:r w:rsidR="009708B4" w:rsidRPr="00367FB1">
              <w:rPr>
                <w:rStyle w:val="ti2"/>
                <w:rFonts w:ascii="Book Antiqua" w:hAnsi="Book Antiqua"/>
                <w:b/>
                <w:sz w:val="24"/>
                <w:szCs w:val="24"/>
              </w:rPr>
              <w:t xml:space="preserve"> (</w:t>
            </w:r>
            <w:proofErr w:type="spellStart"/>
            <w:r w:rsidR="009708B4" w:rsidRPr="00367FB1">
              <w:rPr>
                <w:rStyle w:val="ti2"/>
                <w:rFonts w:ascii="Book Antiqua" w:hAnsi="Book Antiqua" w:cs="Times New Roman"/>
                <w:b/>
                <w:sz w:val="24"/>
                <w:szCs w:val="24"/>
              </w:rPr>
              <w:t>υ</w:t>
            </w:r>
            <w:r w:rsidR="009708B4" w:rsidRPr="00367FB1">
              <w:rPr>
                <w:rStyle w:val="ti2"/>
                <w:rFonts w:ascii="Book Antiqua" w:hAnsi="Book Antiqua"/>
                <w:b/>
                <w:sz w:val="24"/>
                <w:szCs w:val="24"/>
              </w:rPr>
              <w:t>g</w:t>
            </w:r>
            <w:proofErr w:type="spellEnd"/>
            <w:r w:rsidR="009708B4" w:rsidRPr="00367FB1">
              <w:rPr>
                <w:rStyle w:val="ti2"/>
                <w:rFonts w:ascii="Book Antiqua" w:hAnsi="Book Antiqua"/>
                <w:b/>
                <w:sz w:val="24"/>
                <w:szCs w:val="24"/>
              </w:rPr>
              <w:t>/ 24 h)</w:t>
            </w:r>
          </w:p>
        </w:tc>
      </w:tr>
      <w:tr w:rsidR="00CC6BB0" w:rsidRPr="00CC6BB0" w14:paraId="60C169F3" w14:textId="77777777" w:rsidTr="00367FB1">
        <w:tc>
          <w:tcPr>
            <w:tcW w:w="1458" w:type="dxa"/>
            <w:tcBorders>
              <w:top w:val="single" w:sz="4" w:space="0" w:color="auto"/>
            </w:tcBorders>
            <w:shd w:val="clear" w:color="auto" w:fill="auto"/>
          </w:tcPr>
          <w:p w14:paraId="4D4B8BD9" w14:textId="2EACECB5"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NE (11/18) (&lt;</w:t>
            </w:r>
            <w:r w:rsidR="00367FB1">
              <w:rPr>
                <w:rStyle w:val="ti2"/>
                <w:rFonts w:ascii="Book Antiqua" w:eastAsia="宋体" w:hAnsi="Book Antiqua" w:hint="eastAsia"/>
                <w:sz w:val="24"/>
                <w:szCs w:val="24"/>
                <w:lang w:eastAsia="zh-CN"/>
              </w:rPr>
              <w:t xml:space="preserve"> </w:t>
            </w:r>
            <w:r w:rsidRPr="00CC6BB0">
              <w:rPr>
                <w:rStyle w:val="ti2"/>
                <w:rFonts w:ascii="Book Antiqua" w:hAnsi="Book Antiqua"/>
                <w:sz w:val="24"/>
                <w:szCs w:val="24"/>
              </w:rPr>
              <w:t>140)</w:t>
            </w:r>
          </w:p>
        </w:tc>
        <w:tc>
          <w:tcPr>
            <w:tcW w:w="1422" w:type="dxa"/>
            <w:tcBorders>
              <w:top w:val="single" w:sz="4" w:space="0" w:color="auto"/>
            </w:tcBorders>
            <w:shd w:val="clear" w:color="auto" w:fill="auto"/>
          </w:tcPr>
          <w:p w14:paraId="6640D893" w14:textId="1C7A5DF1"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1099.27</w:t>
            </w:r>
            <w:r w:rsidR="00367FB1">
              <w:rPr>
                <w:rStyle w:val="ti2"/>
                <w:rFonts w:ascii="Book Antiqua" w:eastAsia="宋体" w:hAnsi="Book Antiqua" w:hint="eastAsia"/>
                <w:sz w:val="24"/>
                <w:szCs w:val="24"/>
                <w:lang w:eastAsia="zh-CN"/>
              </w:rPr>
              <w:t xml:space="preserve"> </w:t>
            </w:r>
            <w:r w:rsidRPr="00CC6BB0">
              <w:rPr>
                <w:rStyle w:val="ti2"/>
                <w:rFonts w:ascii="Book Antiqua" w:hAnsi="Book Antiqua"/>
                <w:sz w:val="24"/>
                <w:szCs w:val="24"/>
              </w:rPr>
              <w:t>±</w:t>
            </w:r>
            <w:r w:rsidR="00367FB1">
              <w:rPr>
                <w:rStyle w:val="ti2"/>
                <w:rFonts w:ascii="Book Antiqua" w:eastAsia="宋体" w:hAnsi="Book Antiqua" w:hint="eastAsia"/>
                <w:sz w:val="24"/>
                <w:szCs w:val="24"/>
                <w:lang w:eastAsia="zh-CN"/>
              </w:rPr>
              <w:t xml:space="preserve"> </w:t>
            </w:r>
            <w:r w:rsidRPr="00CC6BB0">
              <w:rPr>
                <w:rStyle w:val="ti2"/>
                <w:rFonts w:ascii="Book Antiqua" w:hAnsi="Book Antiqua"/>
                <w:sz w:val="24"/>
                <w:szCs w:val="24"/>
              </w:rPr>
              <w:t>1233.70</w:t>
            </w:r>
          </w:p>
        </w:tc>
      </w:tr>
      <w:tr w:rsidR="00CC6BB0" w:rsidRPr="00CC6BB0" w14:paraId="1D404708" w14:textId="77777777" w:rsidTr="00367FB1">
        <w:tc>
          <w:tcPr>
            <w:tcW w:w="1458" w:type="dxa"/>
            <w:shd w:val="clear" w:color="auto" w:fill="auto"/>
          </w:tcPr>
          <w:p w14:paraId="770A745A" w14:textId="3B019B85"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Epi (11/18) (&lt;</w:t>
            </w:r>
            <w:r w:rsidR="00367FB1">
              <w:rPr>
                <w:rStyle w:val="ti2"/>
                <w:rFonts w:ascii="Book Antiqua" w:eastAsia="宋体" w:hAnsi="Book Antiqua" w:hint="eastAsia"/>
                <w:sz w:val="24"/>
                <w:szCs w:val="24"/>
                <w:lang w:eastAsia="zh-CN"/>
              </w:rPr>
              <w:t xml:space="preserve"> </w:t>
            </w:r>
            <w:r w:rsidRPr="00CC6BB0">
              <w:rPr>
                <w:rStyle w:val="ti2"/>
                <w:rFonts w:ascii="Book Antiqua" w:hAnsi="Book Antiqua"/>
                <w:sz w:val="24"/>
                <w:szCs w:val="24"/>
              </w:rPr>
              <w:t>24)</w:t>
            </w:r>
          </w:p>
        </w:tc>
        <w:tc>
          <w:tcPr>
            <w:tcW w:w="1422" w:type="dxa"/>
            <w:shd w:val="clear" w:color="auto" w:fill="auto"/>
          </w:tcPr>
          <w:p w14:paraId="671EA22B" w14:textId="692B645B"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307.73</w:t>
            </w:r>
            <w:r w:rsidR="00367FB1">
              <w:rPr>
                <w:rStyle w:val="ti2"/>
                <w:rFonts w:ascii="Book Antiqua" w:eastAsia="宋体" w:hAnsi="Book Antiqua" w:hint="eastAsia"/>
                <w:sz w:val="24"/>
                <w:szCs w:val="24"/>
                <w:lang w:eastAsia="zh-CN"/>
              </w:rPr>
              <w:t xml:space="preserve"> </w:t>
            </w:r>
            <w:r w:rsidRPr="00CC6BB0">
              <w:rPr>
                <w:rStyle w:val="ti2"/>
                <w:rFonts w:ascii="Book Antiqua" w:hAnsi="Book Antiqua"/>
                <w:sz w:val="24"/>
                <w:szCs w:val="24"/>
              </w:rPr>
              <w:t>±</w:t>
            </w:r>
            <w:r w:rsidR="00367FB1">
              <w:rPr>
                <w:rStyle w:val="ti2"/>
                <w:rFonts w:ascii="Book Antiqua" w:eastAsia="宋体" w:hAnsi="Book Antiqua" w:hint="eastAsia"/>
                <w:sz w:val="24"/>
                <w:szCs w:val="24"/>
                <w:lang w:eastAsia="zh-CN"/>
              </w:rPr>
              <w:t xml:space="preserve"> </w:t>
            </w:r>
            <w:r w:rsidRPr="00CC6BB0">
              <w:rPr>
                <w:rStyle w:val="ti2"/>
                <w:rFonts w:ascii="Book Antiqua" w:hAnsi="Book Antiqua"/>
                <w:sz w:val="24"/>
                <w:szCs w:val="24"/>
              </w:rPr>
              <w:t>520.34</w:t>
            </w:r>
          </w:p>
        </w:tc>
      </w:tr>
      <w:tr w:rsidR="00CC6BB0" w:rsidRPr="00CC6BB0" w14:paraId="338081BF" w14:textId="77777777" w:rsidTr="00367FB1">
        <w:tc>
          <w:tcPr>
            <w:tcW w:w="1458" w:type="dxa"/>
            <w:shd w:val="clear" w:color="auto" w:fill="auto"/>
          </w:tcPr>
          <w:p w14:paraId="45F1B79A" w14:textId="47B806E5"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proofErr w:type="spellStart"/>
            <w:r w:rsidRPr="00CC6BB0">
              <w:rPr>
                <w:rStyle w:val="ti2"/>
                <w:rFonts w:ascii="Book Antiqua" w:hAnsi="Book Antiqua"/>
                <w:sz w:val="24"/>
                <w:szCs w:val="24"/>
              </w:rPr>
              <w:t>Dopa</w:t>
            </w:r>
            <w:proofErr w:type="spellEnd"/>
            <w:r w:rsidRPr="00CC6BB0">
              <w:rPr>
                <w:rStyle w:val="ti2"/>
                <w:rFonts w:ascii="Book Antiqua" w:hAnsi="Book Antiqua"/>
                <w:sz w:val="24"/>
                <w:szCs w:val="24"/>
              </w:rPr>
              <w:t xml:space="preserve"> (11/18) (&lt;</w:t>
            </w:r>
            <w:r w:rsidR="00367FB1">
              <w:rPr>
                <w:rStyle w:val="ti2"/>
                <w:rFonts w:ascii="Book Antiqua" w:eastAsia="宋体" w:hAnsi="Book Antiqua" w:hint="eastAsia"/>
                <w:sz w:val="24"/>
                <w:szCs w:val="24"/>
                <w:lang w:eastAsia="zh-CN"/>
              </w:rPr>
              <w:t xml:space="preserve"> </w:t>
            </w:r>
            <w:r w:rsidRPr="00CC6BB0">
              <w:rPr>
                <w:rStyle w:val="ti2"/>
                <w:rFonts w:ascii="Book Antiqua" w:hAnsi="Book Antiqua"/>
                <w:sz w:val="24"/>
                <w:szCs w:val="24"/>
              </w:rPr>
              <w:t>610)</w:t>
            </w:r>
          </w:p>
        </w:tc>
        <w:tc>
          <w:tcPr>
            <w:tcW w:w="1422" w:type="dxa"/>
            <w:shd w:val="clear" w:color="auto" w:fill="auto"/>
          </w:tcPr>
          <w:p w14:paraId="651D638A" w14:textId="6D598B3E"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377.91</w:t>
            </w:r>
            <w:r w:rsidR="00367FB1">
              <w:rPr>
                <w:rStyle w:val="ti2"/>
                <w:rFonts w:ascii="Book Antiqua" w:eastAsia="宋体" w:hAnsi="Book Antiqua" w:hint="eastAsia"/>
                <w:sz w:val="24"/>
                <w:szCs w:val="24"/>
                <w:lang w:eastAsia="zh-CN"/>
              </w:rPr>
              <w:t xml:space="preserve"> </w:t>
            </w:r>
            <w:r w:rsidRPr="00CC6BB0">
              <w:rPr>
                <w:rStyle w:val="ti2"/>
                <w:rFonts w:ascii="Book Antiqua" w:hAnsi="Book Antiqua"/>
                <w:sz w:val="24"/>
                <w:szCs w:val="24"/>
              </w:rPr>
              <w:t>± 239.94</w:t>
            </w:r>
          </w:p>
        </w:tc>
      </w:tr>
      <w:tr w:rsidR="00CC6BB0" w:rsidRPr="00CC6BB0" w14:paraId="0824D5F8" w14:textId="77777777" w:rsidTr="00367FB1">
        <w:tc>
          <w:tcPr>
            <w:tcW w:w="1458" w:type="dxa"/>
            <w:shd w:val="clear" w:color="auto" w:fill="auto"/>
          </w:tcPr>
          <w:p w14:paraId="63FE4358" w14:textId="79ED6743"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NM (9/18) (&lt;</w:t>
            </w:r>
            <w:r w:rsidR="00367FB1">
              <w:rPr>
                <w:rStyle w:val="ti2"/>
                <w:rFonts w:ascii="Book Antiqua" w:eastAsia="宋体" w:hAnsi="Book Antiqua" w:hint="eastAsia"/>
                <w:sz w:val="24"/>
                <w:szCs w:val="24"/>
                <w:lang w:eastAsia="zh-CN"/>
              </w:rPr>
              <w:t xml:space="preserve"> </w:t>
            </w:r>
            <w:r w:rsidRPr="00CC6BB0">
              <w:rPr>
                <w:rStyle w:val="ti2"/>
                <w:rFonts w:ascii="Book Antiqua" w:hAnsi="Book Antiqua"/>
                <w:sz w:val="24"/>
                <w:szCs w:val="24"/>
              </w:rPr>
              <w:t>1050)</w:t>
            </w:r>
          </w:p>
        </w:tc>
        <w:tc>
          <w:tcPr>
            <w:tcW w:w="1422" w:type="dxa"/>
            <w:shd w:val="clear" w:color="auto" w:fill="auto"/>
          </w:tcPr>
          <w:p w14:paraId="2C6A6155" w14:textId="2F7D19F5"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12960.67</w:t>
            </w:r>
            <w:r w:rsidR="00367FB1">
              <w:rPr>
                <w:rStyle w:val="ti2"/>
                <w:rFonts w:ascii="Book Antiqua" w:eastAsia="宋体" w:hAnsi="Book Antiqua" w:hint="eastAsia"/>
                <w:sz w:val="24"/>
                <w:szCs w:val="24"/>
                <w:lang w:eastAsia="zh-CN"/>
              </w:rPr>
              <w:t xml:space="preserve"> </w:t>
            </w:r>
            <w:r w:rsidRPr="00CC6BB0">
              <w:rPr>
                <w:rStyle w:val="ti2"/>
                <w:rFonts w:ascii="Book Antiqua" w:hAnsi="Book Antiqua"/>
                <w:sz w:val="24"/>
                <w:szCs w:val="24"/>
              </w:rPr>
              <w:t>±</w:t>
            </w:r>
            <w:r w:rsidR="00367FB1">
              <w:rPr>
                <w:rStyle w:val="ti2"/>
                <w:rFonts w:ascii="Book Antiqua" w:eastAsia="宋体" w:hAnsi="Book Antiqua" w:hint="eastAsia"/>
                <w:sz w:val="24"/>
                <w:szCs w:val="24"/>
                <w:lang w:eastAsia="zh-CN"/>
              </w:rPr>
              <w:t xml:space="preserve"> </w:t>
            </w:r>
            <w:r w:rsidRPr="00CC6BB0">
              <w:rPr>
                <w:rStyle w:val="ti2"/>
                <w:rFonts w:ascii="Book Antiqua" w:hAnsi="Book Antiqua"/>
                <w:sz w:val="24"/>
                <w:szCs w:val="24"/>
              </w:rPr>
              <w:t>15197.26</w:t>
            </w:r>
          </w:p>
        </w:tc>
      </w:tr>
      <w:tr w:rsidR="00CC6BB0" w:rsidRPr="00CC6BB0" w14:paraId="47E68447" w14:textId="77777777" w:rsidTr="00367FB1">
        <w:tc>
          <w:tcPr>
            <w:tcW w:w="1458" w:type="dxa"/>
            <w:shd w:val="clear" w:color="auto" w:fill="auto"/>
          </w:tcPr>
          <w:p w14:paraId="083147A4" w14:textId="228928E7"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Meta (10/18) (&lt;</w:t>
            </w:r>
            <w:r w:rsidR="00367FB1">
              <w:rPr>
                <w:rStyle w:val="ti2"/>
                <w:rFonts w:ascii="Book Antiqua" w:eastAsia="宋体" w:hAnsi="Book Antiqua" w:hint="eastAsia"/>
                <w:sz w:val="24"/>
                <w:szCs w:val="24"/>
                <w:lang w:eastAsia="zh-CN"/>
              </w:rPr>
              <w:t xml:space="preserve"> </w:t>
            </w:r>
            <w:r w:rsidRPr="00CC6BB0">
              <w:rPr>
                <w:rStyle w:val="ti2"/>
                <w:rFonts w:ascii="Book Antiqua" w:hAnsi="Book Antiqua"/>
                <w:sz w:val="24"/>
                <w:szCs w:val="24"/>
              </w:rPr>
              <w:t>640)</w:t>
            </w:r>
          </w:p>
        </w:tc>
        <w:tc>
          <w:tcPr>
            <w:tcW w:w="1422" w:type="dxa"/>
            <w:shd w:val="clear" w:color="auto" w:fill="auto"/>
          </w:tcPr>
          <w:p w14:paraId="6596090F" w14:textId="5C15868D"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22030.4</w:t>
            </w:r>
            <w:r w:rsidR="00367FB1">
              <w:rPr>
                <w:rStyle w:val="ti2"/>
                <w:rFonts w:ascii="Book Antiqua" w:eastAsia="宋体" w:hAnsi="Book Antiqua" w:hint="eastAsia"/>
                <w:sz w:val="24"/>
                <w:szCs w:val="24"/>
                <w:lang w:eastAsia="zh-CN"/>
              </w:rPr>
              <w:t xml:space="preserve"> </w:t>
            </w:r>
            <w:r w:rsidRPr="00CC6BB0">
              <w:rPr>
                <w:rStyle w:val="ti2"/>
                <w:rFonts w:ascii="Book Antiqua" w:hAnsi="Book Antiqua"/>
                <w:sz w:val="24"/>
                <w:szCs w:val="24"/>
              </w:rPr>
              <w:t>±</w:t>
            </w:r>
            <w:r w:rsidR="00367FB1">
              <w:rPr>
                <w:rStyle w:val="ti2"/>
                <w:rFonts w:ascii="Book Antiqua" w:eastAsia="宋体" w:hAnsi="Book Antiqua" w:hint="eastAsia"/>
                <w:sz w:val="24"/>
                <w:szCs w:val="24"/>
                <w:lang w:eastAsia="zh-CN"/>
              </w:rPr>
              <w:t xml:space="preserve"> </w:t>
            </w:r>
            <w:r w:rsidRPr="00CC6BB0">
              <w:rPr>
                <w:rStyle w:val="ti2"/>
                <w:rFonts w:ascii="Book Antiqua" w:hAnsi="Book Antiqua"/>
                <w:sz w:val="24"/>
                <w:szCs w:val="24"/>
              </w:rPr>
              <w:t>40060.17</w:t>
            </w:r>
          </w:p>
        </w:tc>
      </w:tr>
      <w:tr w:rsidR="00CC6BB0" w:rsidRPr="00CC6BB0" w14:paraId="6E77B9D8" w14:textId="77777777" w:rsidTr="00367FB1">
        <w:tc>
          <w:tcPr>
            <w:tcW w:w="1458" w:type="dxa"/>
            <w:shd w:val="clear" w:color="auto" w:fill="auto"/>
          </w:tcPr>
          <w:p w14:paraId="716D6CFC" w14:textId="16BE6DDB"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VM (6/18) (&lt;</w:t>
            </w:r>
            <w:r w:rsidR="00367FB1">
              <w:rPr>
                <w:rStyle w:val="ti2"/>
                <w:rFonts w:ascii="Book Antiqua" w:eastAsia="宋体" w:hAnsi="Book Antiqua" w:hint="eastAsia"/>
                <w:sz w:val="24"/>
                <w:szCs w:val="24"/>
                <w:lang w:eastAsia="zh-CN"/>
              </w:rPr>
              <w:t xml:space="preserve"> </w:t>
            </w:r>
            <w:r w:rsidRPr="00CC6BB0">
              <w:rPr>
                <w:rStyle w:val="ti2"/>
                <w:rFonts w:ascii="Book Antiqua" w:hAnsi="Book Antiqua"/>
                <w:sz w:val="24"/>
                <w:szCs w:val="24"/>
              </w:rPr>
              <w:t>6.7 mg/d</w:t>
            </w:r>
            <w:r w:rsidR="00367FB1" w:rsidRPr="00CC6BB0">
              <w:rPr>
                <w:rStyle w:val="ti2"/>
                <w:rFonts w:ascii="Book Antiqua" w:hAnsi="Book Antiqua"/>
                <w:sz w:val="24"/>
                <w:szCs w:val="24"/>
              </w:rPr>
              <w:t>L</w:t>
            </w:r>
            <w:r w:rsidRPr="00CC6BB0">
              <w:rPr>
                <w:rStyle w:val="ti2"/>
                <w:rFonts w:ascii="Book Antiqua" w:hAnsi="Book Antiqua"/>
                <w:sz w:val="24"/>
                <w:szCs w:val="24"/>
              </w:rPr>
              <w:t>)</w:t>
            </w:r>
          </w:p>
        </w:tc>
        <w:tc>
          <w:tcPr>
            <w:tcW w:w="1422" w:type="dxa"/>
            <w:shd w:val="clear" w:color="auto" w:fill="auto"/>
          </w:tcPr>
          <w:p w14:paraId="0DFAED8C" w14:textId="3A42C116"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3498.17</w:t>
            </w:r>
            <w:r w:rsidR="00367FB1">
              <w:rPr>
                <w:rStyle w:val="ti2"/>
                <w:rFonts w:ascii="Book Antiqua" w:eastAsia="宋体" w:hAnsi="Book Antiqua" w:hint="eastAsia"/>
                <w:sz w:val="24"/>
                <w:szCs w:val="24"/>
                <w:lang w:eastAsia="zh-CN"/>
              </w:rPr>
              <w:t xml:space="preserve"> </w:t>
            </w:r>
            <w:r w:rsidRPr="00CC6BB0">
              <w:rPr>
                <w:rStyle w:val="ti2"/>
                <w:rFonts w:ascii="Book Antiqua" w:hAnsi="Book Antiqua"/>
                <w:sz w:val="24"/>
                <w:szCs w:val="24"/>
              </w:rPr>
              <w:t>±</w:t>
            </w:r>
            <w:r w:rsidR="00367FB1">
              <w:rPr>
                <w:rStyle w:val="ti2"/>
                <w:rFonts w:ascii="Book Antiqua" w:eastAsia="宋体" w:hAnsi="Book Antiqua" w:hint="eastAsia"/>
                <w:sz w:val="24"/>
                <w:szCs w:val="24"/>
                <w:lang w:eastAsia="zh-CN"/>
              </w:rPr>
              <w:t xml:space="preserve"> </w:t>
            </w:r>
            <w:r w:rsidRPr="00CC6BB0">
              <w:rPr>
                <w:rStyle w:val="ti2"/>
                <w:rFonts w:ascii="Book Antiqua" w:hAnsi="Book Antiqua"/>
                <w:sz w:val="24"/>
                <w:szCs w:val="24"/>
              </w:rPr>
              <w:t>8380..88</w:t>
            </w:r>
          </w:p>
        </w:tc>
      </w:tr>
    </w:tbl>
    <w:p w14:paraId="02219732" w14:textId="77777777" w:rsidR="009708B4" w:rsidRPr="00CC6BB0" w:rsidRDefault="009708B4" w:rsidP="00C5593E">
      <w:pPr>
        <w:spacing w:line="360" w:lineRule="auto"/>
        <w:jc w:val="both"/>
        <w:rPr>
          <w:rFonts w:ascii="Book Antiqua" w:hAnsi="Book Antiqua"/>
        </w:rPr>
      </w:pPr>
    </w:p>
    <w:p w14:paraId="10C9B7AC" w14:textId="77777777" w:rsidR="00390049" w:rsidRPr="00CC6BB0" w:rsidRDefault="00390049" w:rsidP="00C5593E">
      <w:pPr>
        <w:spacing w:line="360" w:lineRule="auto"/>
        <w:jc w:val="both"/>
        <w:rPr>
          <w:rFonts w:ascii="Book Antiqua" w:hAnsi="Book Antiqua"/>
        </w:rPr>
      </w:pPr>
    </w:p>
    <w:p w14:paraId="2597EBBF" w14:textId="77777777" w:rsidR="00390049" w:rsidRPr="00CC6BB0" w:rsidRDefault="00390049" w:rsidP="00C5593E">
      <w:pPr>
        <w:spacing w:line="360" w:lineRule="auto"/>
        <w:jc w:val="both"/>
        <w:rPr>
          <w:rFonts w:ascii="Book Antiqua" w:hAnsi="Book Antiqua"/>
        </w:rPr>
      </w:pPr>
    </w:p>
    <w:p w14:paraId="503BD150" w14:textId="77777777" w:rsidR="00390049" w:rsidRPr="00CC6BB0" w:rsidRDefault="00390049" w:rsidP="00C5593E">
      <w:pPr>
        <w:spacing w:line="360" w:lineRule="auto"/>
        <w:jc w:val="both"/>
        <w:rPr>
          <w:rFonts w:ascii="Book Antiqua" w:hAnsi="Book Antiqua"/>
        </w:rPr>
      </w:pPr>
    </w:p>
    <w:p w14:paraId="21D9CEB2" w14:textId="77777777" w:rsidR="00390049" w:rsidRPr="00CC6BB0" w:rsidRDefault="00390049" w:rsidP="00C5593E">
      <w:pPr>
        <w:spacing w:line="360" w:lineRule="auto"/>
        <w:jc w:val="both"/>
        <w:rPr>
          <w:rFonts w:ascii="Book Antiqua" w:hAnsi="Book Antiqua"/>
        </w:rPr>
      </w:pPr>
    </w:p>
    <w:p w14:paraId="3BDB33F8" w14:textId="77777777" w:rsidR="00390049" w:rsidRPr="00CC6BB0" w:rsidRDefault="00390049" w:rsidP="00C5593E">
      <w:pPr>
        <w:spacing w:line="360" w:lineRule="auto"/>
        <w:jc w:val="both"/>
        <w:rPr>
          <w:rFonts w:ascii="Book Antiqua" w:hAnsi="Book Antiqua"/>
        </w:rPr>
      </w:pPr>
    </w:p>
    <w:p w14:paraId="63657880" w14:textId="77777777" w:rsidR="00390049" w:rsidRPr="00CC6BB0" w:rsidRDefault="00390049" w:rsidP="00C5593E">
      <w:pPr>
        <w:spacing w:line="360" w:lineRule="auto"/>
        <w:jc w:val="both"/>
        <w:rPr>
          <w:rFonts w:ascii="Book Antiqua" w:hAnsi="Book Antiqua"/>
        </w:rPr>
      </w:pPr>
    </w:p>
    <w:p w14:paraId="46CCA44F" w14:textId="77777777" w:rsidR="00390049" w:rsidRPr="00CC6BB0" w:rsidRDefault="00390049" w:rsidP="00C5593E">
      <w:pPr>
        <w:spacing w:line="360" w:lineRule="auto"/>
        <w:jc w:val="both"/>
        <w:rPr>
          <w:rFonts w:ascii="Book Antiqua" w:hAnsi="Book Antiqua"/>
        </w:rPr>
      </w:pPr>
    </w:p>
    <w:p w14:paraId="33C8546D" w14:textId="77777777" w:rsidR="00390049" w:rsidRPr="00CC6BB0" w:rsidRDefault="00390049" w:rsidP="00C5593E">
      <w:pPr>
        <w:spacing w:line="360" w:lineRule="auto"/>
        <w:jc w:val="both"/>
        <w:rPr>
          <w:rFonts w:ascii="Book Antiqua" w:hAnsi="Book Antiqua"/>
        </w:rPr>
      </w:pPr>
    </w:p>
    <w:p w14:paraId="275B9864" w14:textId="77777777" w:rsidR="00390049" w:rsidRPr="00CC6BB0" w:rsidRDefault="00390049" w:rsidP="00C5593E">
      <w:pPr>
        <w:spacing w:line="360" w:lineRule="auto"/>
        <w:jc w:val="both"/>
        <w:rPr>
          <w:rFonts w:ascii="Book Antiqua" w:hAnsi="Book Antiqua"/>
        </w:rPr>
      </w:pPr>
    </w:p>
    <w:p w14:paraId="7FF1F00B" w14:textId="77777777" w:rsidR="00390049" w:rsidRPr="00CC6BB0" w:rsidRDefault="00390049" w:rsidP="00C5593E">
      <w:pPr>
        <w:spacing w:line="360" w:lineRule="auto"/>
        <w:jc w:val="both"/>
        <w:rPr>
          <w:rFonts w:ascii="Book Antiqua" w:hAnsi="Book Antiqua"/>
        </w:rPr>
      </w:pPr>
    </w:p>
    <w:p w14:paraId="7F92CD47" w14:textId="77777777" w:rsidR="00390049" w:rsidRPr="00CC6BB0" w:rsidRDefault="00390049" w:rsidP="00C5593E">
      <w:pPr>
        <w:spacing w:line="360" w:lineRule="auto"/>
        <w:jc w:val="both"/>
        <w:rPr>
          <w:rFonts w:ascii="Book Antiqua" w:hAnsi="Book Antiqua"/>
        </w:rPr>
      </w:pPr>
    </w:p>
    <w:p w14:paraId="3DDA2397" w14:textId="77777777" w:rsidR="00390049" w:rsidRPr="00CC6BB0" w:rsidRDefault="00390049" w:rsidP="00C5593E">
      <w:pPr>
        <w:spacing w:line="360" w:lineRule="auto"/>
        <w:jc w:val="both"/>
        <w:rPr>
          <w:rFonts w:ascii="Book Antiqua" w:hAnsi="Book Antiqua"/>
        </w:rPr>
      </w:pPr>
    </w:p>
    <w:p w14:paraId="74942900" w14:textId="77777777" w:rsidR="00390049" w:rsidRPr="00CC6BB0" w:rsidRDefault="00390049" w:rsidP="00C5593E">
      <w:pPr>
        <w:spacing w:line="360" w:lineRule="auto"/>
        <w:jc w:val="both"/>
        <w:rPr>
          <w:rFonts w:ascii="Book Antiqua" w:hAnsi="Book Antiqua"/>
        </w:rPr>
      </w:pPr>
    </w:p>
    <w:p w14:paraId="72F5DA56" w14:textId="77777777" w:rsidR="00390049" w:rsidRPr="00CC6BB0" w:rsidRDefault="00390049" w:rsidP="00C5593E">
      <w:pPr>
        <w:spacing w:line="360" w:lineRule="auto"/>
        <w:jc w:val="both"/>
        <w:rPr>
          <w:rFonts w:ascii="Book Antiqua" w:hAnsi="Book Antiqua"/>
        </w:rPr>
      </w:pPr>
    </w:p>
    <w:p w14:paraId="5CC60077" w14:textId="77777777" w:rsidR="00390049" w:rsidRPr="00CC6BB0" w:rsidRDefault="00390049" w:rsidP="00C5593E">
      <w:pPr>
        <w:spacing w:line="360" w:lineRule="auto"/>
        <w:jc w:val="both"/>
        <w:rPr>
          <w:rFonts w:ascii="Book Antiqua" w:hAnsi="Book Antiqua"/>
        </w:rPr>
      </w:pPr>
    </w:p>
    <w:p w14:paraId="5DB2193A" w14:textId="77777777" w:rsidR="009708B4" w:rsidRPr="00CC6BB0" w:rsidRDefault="009708B4" w:rsidP="00C5593E">
      <w:pPr>
        <w:spacing w:line="360" w:lineRule="auto"/>
        <w:jc w:val="both"/>
        <w:rPr>
          <w:rFonts w:ascii="Book Antiqua" w:hAnsi="Book Antiqua"/>
        </w:rPr>
      </w:pPr>
    </w:p>
    <w:p w14:paraId="239F8102" w14:textId="767090C0" w:rsidR="00367FB1" w:rsidRDefault="003D3EDD" w:rsidP="00C5593E">
      <w:pPr>
        <w:autoSpaceDE w:val="0"/>
        <w:autoSpaceDN w:val="0"/>
        <w:adjustRightInd w:val="0"/>
        <w:spacing w:line="360" w:lineRule="auto"/>
        <w:jc w:val="both"/>
        <w:rPr>
          <w:rStyle w:val="ti2"/>
          <w:rFonts w:ascii="Book Antiqua" w:eastAsia="宋体" w:hAnsi="Book Antiqua"/>
          <w:sz w:val="24"/>
          <w:szCs w:val="24"/>
          <w:lang w:eastAsia="zh-CN"/>
        </w:rPr>
      </w:pPr>
      <w:r w:rsidRPr="00CC6BB0">
        <w:rPr>
          <w:rStyle w:val="ti2"/>
          <w:rFonts w:ascii="Book Antiqua" w:hAnsi="Book Antiqua"/>
          <w:sz w:val="24"/>
          <w:szCs w:val="24"/>
        </w:rPr>
        <w:t xml:space="preserve"> </w:t>
      </w:r>
    </w:p>
    <w:p w14:paraId="5999BF48" w14:textId="77777777" w:rsidR="00367FB1" w:rsidRDefault="00367FB1" w:rsidP="00C5593E">
      <w:pPr>
        <w:autoSpaceDE w:val="0"/>
        <w:autoSpaceDN w:val="0"/>
        <w:adjustRightInd w:val="0"/>
        <w:spacing w:line="360" w:lineRule="auto"/>
        <w:jc w:val="both"/>
        <w:rPr>
          <w:rStyle w:val="ti2"/>
          <w:rFonts w:ascii="Book Antiqua" w:eastAsia="宋体" w:hAnsi="Book Antiqua"/>
          <w:sz w:val="24"/>
          <w:szCs w:val="24"/>
          <w:lang w:eastAsia="zh-CN"/>
        </w:rPr>
      </w:pPr>
    </w:p>
    <w:p w14:paraId="575B7649" w14:textId="77777777" w:rsidR="00367FB1" w:rsidRDefault="00367FB1" w:rsidP="00C5593E">
      <w:pPr>
        <w:autoSpaceDE w:val="0"/>
        <w:autoSpaceDN w:val="0"/>
        <w:adjustRightInd w:val="0"/>
        <w:spacing w:line="360" w:lineRule="auto"/>
        <w:jc w:val="both"/>
        <w:rPr>
          <w:rStyle w:val="ti2"/>
          <w:rFonts w:ascii="Book Antiqua" w:eastAsia="宋体" w:hAnsi="Book Antiqua"/>
          <w:sz w:val="24"/>
          <w:szCs w:val="24"/>
          <w:lang w:eastAsia="zh-CN"/>
        </w:rPr>
      </w:pPr>
    </w:p>
    <w:p w14:paraId="10AF29EA" w14:textId="4F38A821" w:rsidR="00DB7953" w:rsidRPr="00525140" w:rsidRDefault="009708B4" w:rsidP="00525140">
      <w:pPr>
        <w:autoSpaceDE w:val="0"/>
        <w:autoSpaceDN w:val="0"/>
        <w:adjustRightInd w:val="0"/>
        <w:spacing w:line="360" w:lineRule="auto"/>
        <w:jc w:val="both"/>
        <w:rPr>
          <w:rFonts w:ascii="Book Antiqua" w:eastAsia="宋体" w:hAnsi="Book Antiqua"/>
          <w:lang w:eastAsia="zh-CN"/>
        </w:rPr>
      </w:pPr>
      <w:r w:rsidRPr="00CC6BB0">
        <w:rPr>
          <w:rStyle w:val="ti2"/>
          <w:rFonts w:ascii="Book Antiqua" w:hAnsi="Book Antiqua"/>
          <w:sz w:val="24"/>
          <w:szCs w:val="24"/>
        </w:rPr>
        <w:t>Epi</w:t>
      </w:r>
      <w:r w:rsidR="00347D55">
        <w:rPr>
          <w:rStyle w:val="ti2"/>
          <w:rFonts w:ascii="Book Antiqua" w:eastAsia="宋体" w:hAnsi="Book Antiqua" w:hint="eastAsia"/>
          <w:sz w:val="24"/>
          <w:szCs w:val="24"/>
          <w:lang w:eastAsia="zh-CN"/>
        </w:rPr>
        <w:t>:</w:t>
      </w:r>
      <w:r w:rsidRPr="00CC6BB0">
        <w:rPr>
          <w:rStyle w:val="ti2"/>
          <w:rFonts w:ascii="Book Antiqua" w:hAnsi="Book Antiqua"/>
          <w:sz w:val="24"/>
          <w:szCs w:val="24"/>
        </w:rPr>
        <w:t xml:space="preserve"> Epinephrine</w:t>
      </w:r>
      <w:r w:rsidR="00347D55">
        <w:rPr>
          <w:rStyle w:val="ti2"/>
          <w:rFonts w:ascii="Book Antiqua" w:eastAsia="宋体" w:hAnsi="Book Antiqua" w:hint="eastAsia"/>
          <w:sz w:val="24"/>
          <w:szCs w:val="24"/>
          <w:lang w:eastAsia="zh-CN"/>
        </w:rPr>
        <w:t>;</w:t>
      </w:r>
      <w:r w:rsidRPr="00CC6BB0">
        <w:rPr>
          <w:rStyle w:val="ti2"/>
          <w:rFonts w:ascii="Book Antiqua" w:hAnsi="Book Antiqua"/>
          <w:sz w:val="24"/>
          <w:szCs w:val="24"/>
        </w:rPr>
        <w:t xml:space="preserve"> NE</w:t>
      </w:r>
      <w:r w:rsidR="00347D55">
        <w:rPr>
          <w:rStyle w:val="ti2"/>
          <w:rFonts w:ascii="Book Antiqua" w:eastAsia="宋体" w:hAnsi="Book Antiqua" w:hint="eastAsia"/>
          <w:sz w:val="24"/>
          <w:szCs w:val="24"/>
          <w:lang w:eastAsia="zh-CN"/>
        </w:rPr>
        <w:t>:</w:t>
      </w:r>
      <w:r w:rsidRPr="00CC6BB0">
        <w:rPr>
          <w:rStyle w:val="ti2"/>
          <w:rFonts w:ascii="Book Antiqua" w:hAnsi="Book Antiqua"/>
          <w:sz w:val="24"/>
          <w:szCs w:val="24"/>
        </w:rPr>
        <w:t xml:space="preserve"> Norepinephrine</w:t>
      </w:r>
      <w:r w:rsidR="00347D55">
        <w:rPr>
          <w:rStyle w:val="ti2"/>
          <w:rFonts w:ascii="Book Antiqua" w:eastAsia="宋体" w:hAnsi="Book Antiqua" w:hint="eastAsia"/>
          <w:sz w:val="24"/>
          <w:szCs w:val="24"/>
          <w:lang w:eastAsia="zh-CN"/>
        </w:rPr>
        <w:t>;</w:t>
      </w:r>
      <w:r w:rsidRPr="00CC6BB0">
        <w:rPr>
          <w:rStyle w:val="ti2"/>
          <w:rFonts w:ascii="Book Antiqua" w:hAnsi="Book Antiqua"/>
          <w:sz w:val="24"/>
          <w:szCs w:val="24"/>
        </w:rPr>
        <w:t xml:space="preserve"> NM</w:t>
      </w:r>
      <w:r w:rsidR="00347D55">
        <w:rPr>
          <w:rStyle w:val="ti2"/>
          <w:rFonts w:ascii="Book Antiqua" w:eastAsia="宋体" w:hAnsi="Book Antiqua" w:hint="eastAsia"/>
          <w:sz w:val="24"/>
          <w:szCs w:val="24"/>
          <w:lang w:eastAsia="zh-CN"/>
        </w:rPr>
        <w:t>:</w:t>
      </w:r>
      <w:r w:rsidR="00347D55">
        <w:rPr>
          <w:rStyle w:val="ti2"/>
          <w:rFonts w:ascii="Book Antiqua" w:hAnsi="Book Antiqua"/>
          <w:sz w:val="24"/>
          <w:szCs w:val="24"/>
        </w:rPr>
        <w:t xml:space="preserve"> </w:t>
      </w:r>
      <w:proofErr w:type="spellStart"/>
      <w:r w:rsidR="00347D55">
        <w:rPr>
          <w:rStyle w:val="ti2"/>
          <w:rFonts w:ascii="Book Antiqua" w:hAnsi="Book Antiqua"/>
          <w:sz w:val="24"/>
          <w:szCs w:val="24"/>
        </w:rPr>
        <w:t>Normetanephrine</w:t>
      </w:r>
      <w:proofErr w:type="spellEnd"/>
      <w:r w:rsidR="00347D55">
        <w:rPr>
          <w:rStyle w:val="ti2"/>
          <w:rFonts w:ascii="Book Antiqua" w:eastAsia="宋体" w:hAnsi="Book Antiqua" w:hint="eastAsia"/>
          <w:sz w:val="24"/>
          <w:szCs w:val="24"/>
          <w:lang w:eastAsia="zh-CN"/>
        </w:rPr>
        <w:t xml:space="preserve">; </w:t>
      </w:r>
      <w:r w:rsidRPr="00CC6BB0">
        <w:rPr>
          <w:rStyle w:val="ti2"/>
          <w:rFonts w:ascii="Book Antiqua" w:hAnsi="Book Antiqua"/>
          <w:sz w:val="24"/>
          <w:szCs w:val="24"/>
        </w:rPr>
        <w:t>Meta</w:t>
      </w:r>
      <w:r w:rsidR="00347D55">
        <w:rPr>
          <w:rStyle w:val="ti2"/>
          <w:rFonts w:ascii="Book Antiqua" w:eastAsia="宋体" w:hAnsi="Book Antiqua" w:hint="eastAsia"/>
          <w:sz w:val="24"/>
          <w:szCs w:val="24"/>
          <w:lang w:eastAsia="zh-CN"/>
        </w:rPr>
        <w:t>:</w:t>
      </w:r>
      <w:r w:rsidRPr="00CC6BB0">
        <w:rPr>
          <w:rStyle w:val="ti2"/>
          <w:rFonts w:ascii="Book Antiqua" w:hAnsi="Book Antiqua"/>
          <w:sz w:val="24"/>
          <w:szCs w:val="24"/>
        </w:rPr>
        <w:t xml:space="preserve"> </w:t>
      </w:r>
      <w:proofErr w:type="spellStart"/>
      <w:r w:rsidRPr="00CC6BB0">
        <w:rPr>
          <w:rStyle w:val="ti2"/>
          <w:rFonts w:ascii="Book Antiqua" w:hAnsi="Book Antiqua"/>
          <w:sz w:val="24"/>
          <w:szCs w:val="24"/>
        </w:rPr>
        <w:t>Metanephrine</w:t>
      </w:r>
      <w:proofErr w:type="spellEnd"/>
      <w:r w:rsidR="00A85C97">
        <w:rPr>
          <w:rStyle w:val="ti2"/>
          <w:rFonts w:ascii="Book Antiqua" w:eastAsia="宋体" w:hAnsi="Book Antiqua" w:hint="eastAsia"/>
          <w:sz w:val="24"/>
          <w:szCs w:val="24"/>
          <w:lang w:eastAsia="zh-CN"/>
        </w:rPr>
        <w:t>;</w:t>
      </w:r>
      <w:r w:rsidRPr="00CC6BB0">
        <w:rPr>
          <w:rStyle w:val="ti2"/>
          <w:rFonts w:ascii="Book Antiqua" w:hAnsi="Book Antiqua"/>
          <w:sz w:val="24"/>
          <w:szCs w:val="24"/>
        </w:rPr>
        <w:t xml:space="preserve"> </w:t>
      </w:r>
      <w:proofErr w:type="spellStart"/>
      <w:r w:rsidRPr="00CC6BB0">
        <w:rPr>
          <w:rStyle w:val="ti2"/>
          <w:rFonts w:ascii="Book Antiqua" w:hAnsi="Book Antiqua"/>
          <w:sz w:val="24"/>
          <w:szCs w:val="24"/>
        </w:rPr>
        <w:t>Dopa</w:t>
      </w:r>
      <w:proofErr w:type="spellEnd"/>
      <w:r w:rsidR="00347D55">
        <w:rPr>
          <w:rStyle w:val="ti2"/>
          <w:rFonts w:ascii="Book Antiqua" w:eastAsia="宋体" w:hAnsi="Book Antiqua" w:hint="eastAsia"/>
          <w:sz w:val="24"/>
          <w:szCs w:val="24"/>
          <w:lang w:eastAsia="zh-CN"/>
        </w:rPr>
        <w:t xml:space="preserve">: </w:t>
      </w:r>
      <w:r w:rsidRPr="00CC6BB0">
        <w:rPr>
          <w:rStyle w:val="ti2"/>
          <w:rFonts w:ascii="Book Antiqua" w:hAnsi="Book Antiqua"/>
          <w:sz w:val="24"/>
          <w:szCs w:val="24"/>
        </w:rPr>
        <w:t>Dopamine</w:t>
      </w:r>
      <w:r w:rsidR="00347D55">
        <w:rPr>
          <w:rStyle w:val="ti2"/>
          <w:rFonts w:ascii="Book Antiqua" w:eastAsia="宋体" w:hAnsi="Book Antiqua" w:hint="eastAsia"/>
          <w:sz w:val="24"/>
          <w:szCs w:val="24"/>
          <w:lang w:eastAsia="zh-CN"/>
        </w:rPr>
        <w:t>;</w:t>
      </w:r>
      <w:r w:rsidRPr="00CC6BB0">
        <w:rPr>
          <w:rStyle w:val="ti2"/>
          <w:rFonts w:ascii="Book Antiqua" w:hAnsi="Book Antiqua"/>
          <w:sz w:val="24"/>
          <w:szCs w:val="24"/>
        </w:rPr>
        <w:t xml:space="preserve"> VM</w:t>
      </w:r>
      <w:r w:rsidR="00347D55">
        <w:rPr>
          <w:rStyle w:val="ti2"/>
          <w:rFonts w:ascii="Book Antiqua" w:eastAsia="宋体" w:hAnsi="Book Antiqua" w:hint="eastAsia"/>
          <w:sz w:val="24"/>
          <w:szCs w:val="24"/>
          <w:lang w:eastAsia="zh-CN"/>
        </w:rPr>
        <w:t xml:space="preserve">: </w:t>
      </w:r>
      <w:proofErr w:type="spellStart"/>
      <w:r w:rsidRPr="00CC6BB0">
        <w:rPr>
          <w:rStyle w:val="ti2"/>
          <w:rFonts w:ascii="Book Antiqua" w:hAnsi="Book Antiqua"/>
          <w:sz w:val="24"/>
          <w:szCs w:val="24"/>
        </w:rPr>
        <w:t>Vanillylmandelic</w:t>
      </w:r>
      <w:proofErr w:type="spellEnd"/>
      <w:r w:rsidRPr="00CC6BB0">
        <w:rPr>
          <w:rStyle w:val="ti2"/>
          <w:rFonts w:ascii="Book Antiqua" w:hAnsi="Book Antiqua"/>
          <w:sz w:val="24"/>
          <w:szCs w:val="24"/>
        </w:rPr>
        <w:t xml:space="preserve"> acid</w:t>
      </w:r>
      <w:r w:rsidR="00347D55">
        <w:rPr>
          <w:rStyle w:val="ti2"/>
          <w:rFonts w:ascii="Book Antiqua" w:eastAsia="宋体" w:hAnsi="Book Antiqua" w:hint="eastAsia"/>
          <w:sz w:val="24"/>
          <w:szCs w:val="24"/>
          <w:lang w:eastAsia="zh-CN"/>
        </w:rPr>
        <w:t>.</w:t>
      </w:r>
    </w:p>
    <w:p w14:paraId="132479D1" w14:textId="77777777" w:rsidR="00DB7953" w:rsidRDefault="00DB7953">
      <w:pPr>
        <w:rPr>
          <w:rFonts w:ascii="Book Antiqua" w:eastAsia="Times New Roman" w:hAnsi="Book Antiqua" w:cs="Times New Roman"/>
          <w:bCs/>
        </w:rPr>
      </w:pPr>
      <w:r>
        <w:rPr>
          <w:rFonts w:ascii="Book Antiqua" w:hAnsi="Book Antiqua"/>
          <w:b/>
        </w:rPr>
        <w:br w:type="page"/>
      </w:r>
    </w:p>
    <w:p w14:paraId="265D8A38" w14:textId="4B96D061" w:rsidR="009708B4" w:rsidRPr="003F405C" w:rsidRDefault="009708B4" w:rsidP="00C5593E">
      <w:pPr>
        <w:pStyle w:val="Caption"/>
        <w:keepNext/>
        <w:spacing w:after="0" w:line="360" w:lineRule="auto"/>
        <w:jc w:val="both"/>
        <w:rPr>
          <w:rFonts w:ascii="Book Antiqua" w:hAnsi="Book Antiqua"/>
          <w:color w:val="auto"/>
          <w:sz w:val="24"/>
          <w:szCs w:val="24"/>
        </w:rPr>
      </w:pPr>
      <w:r w:rsidRPr="003F405C">
        <w:rPr>
          <w:rFonts w:ascii="Book Antiqua" w:hAnsi="Book Antiqua"/>
          <w:color w:val="auto"/>
          <w:sz w:val="24"/>
          <w:szCs w:val="24"/>
        </w:rPr>
        <w:lastRenderedPageBreak/>
        <w:t>Table 5</w:t>
      </w:r>
      <w:r w:rsidR="003F405C" w:rsidRPr="003F405C">
        <w:rPr>
          <w:rFonts w:ascii="Book Antiqua" w:eastAsia="宋体" w:hAnsi="Book Antiqua" w:hint="eastAsia"/>
          <w:color w:val="auto"/>
          <w:sz w:val="24"/>
          <w:szCs w:val="24"/>
          <w:lang w:eastAsia="zh-CN"/>
        </w:rPr>
        <w:t xml:space="preserve"> </w:t>
      </w:r>
      <w:r w:rsidRPr="003F405C">
        <w:rPr>
          <w:rFonts w:ascii="Book Antiqua" w:hAnsi="Book Antiqua"/>
          <w:color w:val="auto"/>
          <w:sz w:val="24"/>
          <w:szCs w:val="24"/>
        </w:rPr>
        <w:t xml:space="preserve">Echo and </w:t>
      </w:r>
      <w:r w:rsidR="003F405C" w:rsidRPr="003F405C">
        <w:rPr>
          <w:rFonts w:ascii="Book Antiqua" w:hAnsi="Book Antiqua"/>
          <w:color w:val="auto"/>
          <w:sz w:val="24"/>
          <w:szCs w:val="24"/>
        </w:rPr>
        <w:t>electrocardiograms</w:t>
      </w:r>
      <w:r w:rsidRPr="003F405C">
        <w:rPr>
          <w:rFonts w:ascii="Book Antiqua" w:hAnsi="Book Antiqua"/>
          <w:color w:val="auto"/>
          <w:sz w:val="24"/>
          <w:szCs w:val="24"/>
        </w:rPr>
        <w:t xml:space="preserve"> findings of study cohort</w:t>
      </w:r>
    </w:p>
    <w:tbl>
      <w:tblPr>
        <w:tblW w:w="2880" w:type="dxa"/>
        <w:tblInd w:w="540" w:type="dxa"/>
        <w:tblBorders>
          <w:top w:val="single" w:sz="4" w:space="0" w:color="auto"/>
          <w:bottom w:val="single" w:sz="4" w:space="0" w:color="auto"/>
        </w:tblBorders>
        <w:tblLook w:val="04A0" w:firstRow="1" w:lastRow="0" w:firstColumn="1" w:lastColumn="0" w:noHBand="0" w:noVBand="1"/>
      </w:tblPr>
      <w:tblGrid>
        <w:gridCol w:w="1631"/>
        <w:gridCol w:w="1249"/>
      </w:tblGrid>
      <w:tr w:rsidR="00CC6BB0" w:rsidRPr="00CC6BB0" w14:paraId="696A8D1B" w14:textId="77777777" w:rsidTr="00C6044E">
        <w:tc>
          <w:tcPr>
            <w:tcW w:w="1631" w:type="dxa"/>
            <w:tcBorders>
              <w:top w:val="single" w:sz="4" w:space="0" w:color="auto"/>
              <w:bottom w:val="single" w:sz="4" w:space="0" w:color="auto"/>
            </w:tcBorders>
            <w:shd w:val="clear" w:color="auto" w:fill="auto"/>
          </w:tcPr>
          <w:p w14:paraId="6D8C5517" w14:textId="77777777" w:rsidR="009708B4" w:rsidRPr="00C6044E" w:rsidRDefault="009708B4" w:rsidP="00C5593E">
            <w:pPr>
              <w:autoSpaceDE w:val="0"/>
              <w:autoSpaceDN w:val="0"/>
              <w:adjustRightInd w:val="0"/>
              <w:spacing w:line="360" w:lineRule="auto"/>
              <w:jc w:val="both"/>
              <w:rPr>
                <w:rStyle w:val="ti2"/>
                <w:rFonts w:ascii="Book Antiqua" w:hAnsi="Book Antiqua"/>
                <w:b/>
                <w:sz w:val="24"/>
                <w:szCs w:val="24"/>
              </w:rPr>
            </w:pPr>
          </w:p>
        </w:tc>
        <w:tc>
          <w:tcPr>
            <w:tcW w:w="1249" w:type="dxa"/>
            <w:tcBorders>
              <w:top w:val="single" w:sz="4" w:space="0" w:color="auto"/>
              <w:bottom w:val="single" w:sz="4" w:space="0" w:color="auto"/>
            </w:tcBorders>
            <w:shd w:val="clear" w:color="auto" w:fill="auto"/>
          </w:tcPr>
          <w:p w14:paraId="3BA94FE3" w14:textId="77777777" w:rsidR="009708B4" w:rsidRPr="00C6044E" w:rsidRDefault="009708B4" w:rsidP="00C5593E">
            <w:pPr>
              <w:autoSpaceDE w:val="0"/>
              <w:autoSpaceDN w:val="0"/>
              <w:adjustRightInd w:val="0"/>
              <w:spacing w:line="360" w:lineRule="auto"/>
              <w:jc w:val="both"/>
              <w:rPr>
                <w:rStyle w:val="ti2"/>
                <w:rFonts w:ascii="Book Antiqua" w:hAnsi="Book Antiqua"/>
                <w:b/>
                <w:sz w:val="24"/>
                <w:szCs w:val="24"/>
              </w:rPr>
            </w:pPr>
            <w:proofErr w:type="gramStart"/>
            <w:r w:rsidRPr="00C6044E">
              <w:rPr>
                <w:rStyle w:val="ti2"/>
                <w:rFonts w:ascii="Book Antiqua" w:hAnsi="Book Antiqua"/>
                <w:b/>
                <w:i/>
                <w:sz w:val="24"/>
                <w:szCs w:val="24"/>
              </w:rPr>
              <w:t>n</w:t>
            </w:r>
            <w:proofErr w:type="gramEnd"/>
            <w:r w:rsidRPr="00C6044E">
              <w:rPr>
                <w:rStyle w:val="ti2"/>
                <w:rFonts w:ascii="Book Antiqua" w:hAnsi="Book Antiqua"/>
                <w:b/>
                <w:sz w:val="24"/>
                <w:szCs w:val="24"/>
              </w:rPr>
              <w:t xml:space="preserve"> (%)</w:t>
            </w:r>
          </w:p>
        </w:tc>
      </w:tr>
      <w:tr w:rsidR="00CC6BB0" w:rsidRPr="00CC6BB0" w14:paraId="595F76C4" w14:textId="77777777" w:rsidTr="00C6044E">
        <w:tc>
          <w:tcPr>
            <w:tcW w:w="1631" w:type="dxa"/>
            <w:tcBorders>
              <w:top w:val="single" w:sz="4" w:space="0" w:color="auto"/>
            </w:tcBorders>
            <w:shd w:val="clear" w:color="auto" w:fill="auto"/>
          </w:tcPr>
          <w:p w14:paraId="37B43640" w14:textId="77777777"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Echo Available</w:t>
            </w:r>
          </w:p>
        </w:tc>
        <w:tc>
          <w:tcPr>
            <w:tcW w:w="1249" w:type="dxa"/>
            <w:tcBorders>
              <w:top w:val="single" w:sz="4" w:space="0" w:color="auto"/>
            </w:tcBorders>
            <w:shd w:val="clear" w:color="auto" w:fill="auto"/>
          </w:tcPr>
          <w:p w14:paraId="17920F3E" w14:textId="77777777"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12</w:t>
            </w:r>
          </w:p>
        </w:tc>
      </w:tr>
      <w:tr w:rsidR="00CC6BB0" w:rsidRPr="00CC6BB0" w14:paraId="46469037" w14:textId="77777777" w:rsidTr="00C6044E">
        <w:tc>
          <w:tcPr>
            <w:tcW w:w="1631" w:type="dxa"/>
            <w:shd w:val="clear" w:color="auto" w:fill="auto"/>
          </w:tcPr>
          <w:p w14:paraId="3E5C34B7" w14:textId="77777777"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LV dysfunction</w:t>
            </w:r>
          </w:p>
        </w:tc>
        <w:tc>
          <w:tcPr>
            <w:tcW w:w="1249" w:type="dxa"/>
            <w:shd w:val="clear" w:color="auto" w:fill="auto"/>
          </w:tcPr>
          <w:p w14:paraId="725F1F74" w14:textId="77777777"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3/12 (25%)</w:t>
            </w:r>
          </w:p>
        </w:tc>
      </w:tr>
      <w:tr w:rsidR="00CC6BB0" w:rsidRPr="00CC6BB0" w14:paraId="1A794708" w14:textId="77777777" w:rsidTr="00C6044E">
        <w:tc>
          <w:tcPr>
            <w:tcW w:w="1631" w:type="dxa"/>
            <w:shd w:val="clear" w:color="auto" w:fill="auto"/>
          </w:tcPr>
          <w:p w14:paraId="1C175730" w14:textId="77777777"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LVEF (%) (</w:t>
            </w:r>
            <w:proofErr w:type="spellStart"/>
            <w:r w:rsidRPr="00CC6BB0">
              <w:rPr>
                <w:rStyle w:val="ti2"/>
                <w:rFonts w:ascii="Book Antiqua" w:hAnsi="Book Antiqua"/>
                <w:sz w:val="24"/>
                <w:szCs w:val="24"/>
              </w:rPr>
              <w:t>mean±S.D</w:t>
            </w:r>
            <w:proofErr w:type="spellEnd"/>
            <w:r w:rsidRPr="00CC6BB0">
              <w:rPr>
                <w:rStyle w:val="ti2"/>
                <w:rFonts w:ascii="Book Antiqua" w:hAnsi="Book Antiqua"/>
                <w:sz w:val="24"/>
                <w:szCs w:val="24"/>
              </w:rPr>
              <w:t>.)</w:t>
            </w:r>
          </w:p>
        </w:tc>
        <w:tc>
          <w:tcPr>
            <w:tcW w:w="1249" w:type="dxa"/>
            <w:shd w:val="clear" w:color="auto" w:fill="auto"/>
          </w:tcPr>
          <w:p w14:paraId="467891AC" w14:textId="744C17D3"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50</w:t>
            </w:r>
            <w:r w:rsidR="0047638B">
              <w:rPr>
                <w:rStyle w:val="ti2"/>
                <w:rFonts w:ascii="Book Antiqua" w:eastAsia="宋体" w:hAnsi="Book Antiqua" w:hint="eastAsia"/>
                <w:sz w:val="24"/>
                <w:szCs w:val="24"/>
                <w:lang w:eastAsia="zh-CN"/>
              </w:rPr>
              <w:t xml:space="preserve"> </w:t>
            </w:r>
            <w:r w:rsidRPr="00CC6BB0">
              <w:rPr>
                <w:rStyle w:val="ti2"/>
                <w:rFonts w:ascii="Book Antiqua" w:hAnsi="Book Antiqua"/>
                <w:sz w:val="24"/>
                <w:szCs w:val="24"/>
              </w:rPr>
              <w:t>±</w:t>
            </w:r>
            <w:r w:rsidR="0047638B">
              <w:rPr>
                <w:rStyle w:val="ti2"/>
                <w:rFonts w:ascii="Book Antiqua" w:eastAsia="宋体" w:hAnsi="Book Antiqua" w:hint="eastAsia"/>
                <w:sz w:val="24"/>
                <w:szCs w:val="24"/>
                <w:lang w:eastAsia="zh-CN"/>
              </w:rPr>
              <w:t xml:space="preserve"> </w:t>
            </w:r>
            <w:r w:rsidRPr="00CC6BB0">
              <w:rPr>
                <w:rStyle w:val="ti2"/>
                <w:rFonts w:ascii="Book Antiqua" w:hAnsi="Book Antiqua"/>
                <w:sz w:val="24"/>
                <w:szCs w:val="24"/>
              </w:rPr>
              <w:t>16.88</w:t>
            </w:r>
          </w:p>
        </w:tc>
      </w:tr>
      <w:tr w:rsidR="00CC6BB0" w:rsidRPr="00CC6BB0" w14:paraId="29534531" w14:textId="77777777" w:rsidTr="00C6044E">
        <w:tc>
          <w:tcPr>
            <w:tcW w:w="1631" w:type="dxa"/>
            <w:shd w:val="clear" w:color="auto" w:fill="auto"/>
          </w:tcPr>
          <w:p w14:paraId="39A6C5B0" w14:textId="77777777"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Prior LV dysfunction</w:t>
            </w:r>
          </w:p>
        </w:tc>
        <w:tc>
          <w:tcPr>
            <w:tcW w:w="1249" w:type="dxa"/>
            <w:shd w:val="clear" w:color="auto" w:fill="auto"/>
          </w:tcPr>
          <w:p w14:paraId="4DFACB3A" w14:textId="77777777"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1/12 (8.3%)</w:t>
            </w:r>
          </w:p>
        </w:tc>
      </w:tr>
      <w:tr w:rsidR="00CC6BB0" w:rsidRPr="00CC6BB0" w14:paraId="3DCEF887" w14:textId="77777777" w:rsidTr="00C6044E">
        <w:tc>
          <w:tcPr>
            <w:tcW w:w="1631" w:type="dxa"/>
            <w:shd w:val="clear" w:color="auto" w:fill="auto"/>
          </w:tcPr>
          <w:p w14:paraId="7A922976" w14:textId="77777777"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Asymmetric hypertrophy with mitral SAM</w:t>
            </w:r>
          </w:p>
        </w:tc>
        <w:tc>
          <w:tcPr>
            <w:tcW w:w="1249" w:type="dxa"/>
            <w:shd w:val="clear" w:color="auto" w:fill="auto"/>
          </w:tcPr>
          <w:p w14:paraId="544D8AB4" w14:textId="77777777"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2/12 (16.67%)</w:t>
            </w:r>
          </w:p>
        </w:tc>
      </w:tr>
      <w:tr w:rsidR="00CC6BB0" w:rsidRPr="00CC6BB0" w14:paraId="2F8CE6AD" w14:textId="77777777" w:rsidTr="00C6044E">
        <w:tc>
          <w:tcPr>
            <w:tcW w:w="1631" w:type="dxa"/>
            <w:shd w:val="clear" w:color="auto" w:fill="auto"/>
          </w:tcPr>
          <w:p w14:paraId="4821246A" w14:textId="77777777"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LVH</w:t>
            </w:r>
          </w:p>
        </w:tc>
        <w:tc>
          <w:tcPr>
            <w:tcW w:w="1249" w:type="dxa"/>
            <w:shd w:val="clear" w:color="auto" w:fill="auto"/>
          </w:tcPr>
          <w:p w14:paraId="3A7EDA63" w14:textId="77777777"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7/12 (58.3%)</w:t>
            </w:r>
          </w:p>
        </w:tc>
      </w:tr>
      <w:tr w:rsidR="00CC6BB0" w:rsidRPr="00CC6BB0" w14:paraId="6F80F1CD" w14:textId="77777777" w:rsidTr="00C6044E">
        <w:tc>
          <w:tcPr>
            <w:tcW w:w="1631" w:type="dxa"/>
            <w:shd w:val="clear" w:color="auto" w:fill="auto"/>
          </w:tcPr>
          <w:p w14:paraId="4B7A451A" w14:textId="77777777"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LVH on ECG</w:t>
            </w:r>
          </w:p>
        </w:tc>
        <w:tc>
          <w:tcPr>
            <w:tcW w:w="1249" w:type="dxa"/>
            <w:shd w:val="clear" w:color="auto" w:fill="auto"/>
          </w:tcPr>
          <w:p w14:paraId="2CB9D083" w14:textId="77777777"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2/18 (11.1%)</w:t>
            </w:r>
          </w:p>
        </w:tc>
      </w:tr>
      <w:tr w:rsidR="00CC6BB0" w:rsidRPr="00CC6BB0" w14:paraId="00573F68" w14:textId="77777777" w:rsidTr="00C6044E">
        <w:tc>
          <w:tcPr>
            <w:tcW w:w="1631" w:type="dxa"/>
            <w:shd w:val="clear" w:color="auto" w:fill="auto"/>
          </w:tcPr>
          <w:p w14:paraId="40C938DD" w14:textId="77777777"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Prolonged QTc</w:t>
            </w:r>
          </w:p>
        </w:tc>
        <w:tc>
          <w:tcPr>
            <w:tcW w:w="1249" w:type="dxa"/>
            <w:shd w:val="clear" w:color="auto" w:fill="auto"/>
          </w:tcPr>
          <w:p w14:paraId="029745A3" w14:textId="77777777" w:rsidR="009708B4" w:rsidRPr="00CC6BB0" w:rsidRDefault="009708B4" w:rsidP="00C5593E">
            <w:pPr>
              <w:autoSpaceDE w:val="0"/>
              <w:autoSpaceDN w:val="0"/>
              <w:adjustRightInd w:val="0"/>
              <w:spacing w:line="360" w:lineRule="auto"/>
              <w:jc w:val="both"/>
              <w:rPr>
                <w:rStyle w:val="ti2"/>
                <w:rFonts w:ascii="Book Antiqua" w:hAnsi="Book Antiqua"/>
                <w:sz w:val="24"/>
                <w:szCs w:val="24"/>
              </w:rPr>
            </w:pPr>
            <w:r w:rsidRPr="00CC6BB0">
              <w:rPr>
                <w:rStyle w:val="ti2"/>
                <w:rFonts w:ascii="Book Antiqua" w:hAnsi="Book Antiqua"/>
                <w:sz w:val="24"/>
                <w:szCs w:val="24"/>
              </w:rPr>
              <w:t>5/18 (27.78%)</w:t>
            </w:r>
          </w:p>
        </w:tc>
      </w:tr>
    </w:tbl>
    <w:p w14:paraId="169612D7" w14:textId="4C8A9F76" w:rsidR="009708B4" w:rsidRPr="00525140" w:rsidRDefault="005F0DC3" w:rsidP="00C5593E">
      <w:pPr>
        <w:autoSpaceDE w:val="0"/>
        <w:autoSpaceDN w:val="0"/>
        <w:adjustRightInd w:val="0"/>
        <w:spacing w:line="360" w:lineRule="auto"/>
        <w:jc w:val="both"/>
        <w:rPr>
          <w:rStyle w:val="ti2"/>
          <w:rFonts w:ascii="Book Antiqua" w:eastAsia="宋体" w:hAnsi="Book Antiqua"/>
          <w:sz w:val="24"/>
          <w:szCs w:val="24"/>
          <w:lang w:eastAsia="zh-CN"/>
        </w:rPr>
      </w:pPr>
      <w:r w:rsidRPr="00CC6BB0">
        <w:rPr>
          <w:rStyle w:val="ti2"/>
          <w:rFonts w:ascii="Book Antiqua" w:hAnsi="Book Antiqua"/>
          <w:sz w:val="24"/>
          <w:szCs w:val="24"/>
        </w:rPr>
        <w:t>QTc prolongation defined as &gt;</w:t>
      </w:r>
      <w:r w:rsidR="007C503E">
        <w:rPr>
          <w:rStyle w:val="ti2"/>
          <w:rFonts w:ascii="Book Antiqua" w:eastAsia="宋体" w:hAnsi="Book Antiqua" w:hint="eastAsia"/>
          <w:sz w:val="24"/>
          <w:szCs w:val="24"/>
          <w:lang w:eastAsia="zh-CN"/>
        </w:rPr>
        <w:t xml:space="preserve"> </w:t>
      </w:r>
      <w:r w:rsidRPr="00CC6BB0">
        <w:rPr>
          <w:rStyle w:val="ti2"/>
          <w:rFonts w:ascii="Book Antiqua" w:hAnsi="Book Antiqua"/>
          <w:sz w:val="24"/>
          <w:szCs w:val="24"/>
        </w:rPr>
        <w:t xml:space="preserve">440 </w:t>
      </w:r>
      <w:proofErr w:type="spellStart"/>
      <w:r w:rsidRPr="00CC6BB0">
        <w:rPr>
          <w:rStyle w:val="ti2"/>
          <w:rFonts w:ascii="Book Antiqua" w:hAnsi="Book Antiqua"/>
          <w:sz w:val="24"/>
          <w:szCs w:val="24"/>
        </w:rPr>
        <w:t>ms</w:t>
      </w:r>
      <w:proofErr w:type="spellEnd"/>
      <w:r w:rsidRPr="00CC6BB0">
        <w:rPr>
          <w:rStyle w:val="ti2"/>
          <w:rFonts w:ascii="Book Antiqua" w:hAnsi="Book Antiqua"/>
          <w:sz w:val="24"/>
          <w:szCs w:val="24"/>
        </w:rPr>
        <w:t xml:space="preserve"> in males; &gt;460 </w:t>
      </w:r>
      <w:proofErr w:type="spellStart"/>
      <w:r w:rsidRPr="00CC6BB0">
        <w:rPr>
          <w:rStyle w:val="ti2"/>
          <w:rFonts w:ascii="Book Antiqua" w:hAnsi="Book Antiqua"/>
          <w:sz w:val="24"/>
          <w:szCs w:val="24"/>
        </w:rPr>
        <w:t>ms</w:t>
      </w:r>
      <w:proofErr w:type="spellEnd"/>
      <w:r w:rsidRPr="00CC6BB0">
        <w:rPr>
          <w:rStyle w:val="ti2"/>
          <w:rFonts w:ascii="Book Antiqua" w:hAnsi="Book Antiqua"/>
          <w:sz w:val="24"/>
          <w:szCs w:val="24"/>
        </w:rPr>
        <w:t xml:space="preserve"> in females</w:t>
      </w:r>
      <w:r>
        <w:rPr>
          <w:rStyle w:val="ti2"/>
          <w:rFonts w:ascii="Book Antiqua" w:eastAsia="宋体" w:hAnsi="Book Antiqua" w:hint="eastAsia"/>
          <w:sz w:val="24"/>
          <w:szCs w:val="24"/>
          <w:lang w:eastAsia="zh-CN"/>
        </w:rPr>
        <w:t xml:space="preserve">. </w:t>
      </w:r>
      <w:r w:rsidR="009708B4" w:rsidRPr="00CC6BB0">
        <w:rPr>
          <w:rStyle w:val="ti2"/>
          <w:rFonts w:ascii="Book Antiqua" w:hAnsi="Book Antiqua"/>
          <w:sz w:val="24"/>
          <w:szCs w:val="24"/>
        </w:rPr>
        <w:t>LV</w:t>
      </w:r>
      <w:r w:rsidR="006C23A2">
        <w:rPr>
          <w:rStyle w:val="ti2"/>
          <w:rFonts w:ascii="Book Antiqua" w:eastAsia="宋体" w:hAnsi="Book Antiqua" w:hint="eastAsia"/>
          <w:sz w:val="24"/>
          <w:szCs w:val="24"/>
          <w:lang w:eastAsia="zh-CN"/>
        </w:rPr>
        <w:t>:</w:t>
      </w:r>
      <w:r w:rsidR="009708B4" w:rsidRPr="00CC6BB0">
        <w:rPr>
          <w:rStyle w:val="ti2"/>
          <w:rFonts w:ascii="Book Antiqua" w:hAnsi="Book Antiqua"/>
          <w:sz w:val="24"/>
          <w:szCs w:val="24"/>
        </w:rPr>
        <w:t xml:space="preserve"> Left ventricle</w:t>
      </w:r>
      <w:r w:rsidR="006C23A2">
        <w:rPr>
          <w:rStyle w:val="ti2"/>
          <w:rFonts w:ascii="Book Antiqua" w:eastAsia="宋体" w:hAnsi="Book Antiqua" w:hint="eastAsia"/>
          <w:sz w:val="24"/>
          <w:szCs w:val="24"/>
          <w:lang w:eastAsia="zh-CN"/>
        </w:rPr>
        <w:t>;</w:t>
      </w:r>
      <w:r w:rsidR="009708B4" w:rsidRPr="00CC6BB0">
        <w:rPr>
          <w:rStyle w:val="ti2"/>
          <w:rFonts w:ascii="Book Antiqua" w:hAnsi="Book Antiqua"/>
          <w:sz w:val="24"/>
          <w:szCs w:val="24"/>
        </w:rPr>
        <w:t xml:space="preserve"> LVH</w:t>
      </w:r>
      <w:r w:rsidR="006C23A2">
        <w:rPr>
          <w:rStyle w:val="ti2"/>
          <w:rFonts w:ascii="Book Antiqua" w:eastAsia="宋体" w:hAnsi="Book Antiqua" w:hint="eastAsia"/>
          <w:sz w:val="24"/>
          <w:szCs w:val="24"/>
          <w:lang w:eastAsia="zh-CN"/>
        </w:rPr>
        <w:t>:</w:t>
      </w:r>
      <w:r w:rsidR="009708B4" w:rsidRPr="00CC6BB0">
        <w:rPr>
          <w:rStyle w:val="ti2"/>
          <w:rFonts w:ascii="Book Antiqua" w:hAnsi="Book Antiqua"/>
          <w:sz w:val="24"/>
          <w:szCs w:val="24"/>
        </w:rPr>
        <w:t xml:space="preserve"> Left ventricle hypertrophy</w:t>
      </w:r>
      <w:r w:rsidR="006C23A2">
        <w:rPr>
          <w:rStyle w:val="ti2"/>
          <w:rFonts w:ascii="Book Antiqua" w:eastAsia="宋体" w:hAnsi="Book Antiqua" w:hint="eastAsia"/>
          <w:sz w:val="24"/>
          <w:szCs w:val="24"/>
          <w:lang w:eastAsia="zh-CN"/>
        </w:rPr>
        <w:t>;</w:t>
      </w:r>
      <w:r w:rsidR="009708B4" w:rsidRPr="00CC6BB0">
        <w:rPr>
          <w:rStyle w:val="ti2"/>
          <w:rFonts w:ascii="Book Antiqua" w:hAnsi="Book Antiqua"/>
          <w:sz w:val="24"/>
          <w:szCs w:val="24"/>
        </w:rPr>
        <w:t xml:space="preserve"> LVEF</w:t>
      </w:r>
      <w:r w:rsidR="006C23A2">
        <w:rPr>
          <w:rStyle w:val="ti2"/>
          <w:rFonts w:ascii="Book Antiqua" w:eastAsia="宋体" w:hAnsi="Book Antiqua" w:hint="eastAsia"/>
          <w:sz w:val="24"/>
          <w:szCs w:val="24"/>
          <w:lang w:eastAsia="zh-CN"/>
        </w:rPr>
        <w:t>:</w:t>
      </w:r>
      <w:r w:rsidR="009708B4" w:rsidRPr="00CC6BB0">
        <w:rPr>
          <w:rStyle w:val="ti2"/>
          <w:rFonts w:ascii="Book Antiqua" w:hAnsi="Book Antiqua"/>
          <w:sz w:val="24"/>
          <w:szCs w:val="24"/>
        </w:rPr>
        <w:t xml:space="preserve"> LV ejection fraction</w:t>
      </w:r>
      <w:r w:rsidR="006C23A2">
        <w:rPr>
          <w:rStyle w:val="ti2"/>
          <w:rFonts w:ascii="Book Antiqua" w:eastAsia="宋体" w:hAnsi="Book Antiqua" w:hint="eastAsia"/>
          <w:sz w:val="24"/>
          <w:szCs w:val="24"/>
          <w:lang w:eastAsia="zh-CN"/>
        </w:rPr>
        <w:t>;</w:t>
      </w:r>
      <w:r w:rsidR="009708B4" w:rsidRPr="00CC6BB0">
        <w:rPr>
          <w:rStyle w:val="ti2"/>
          <w:rFonts w:ascii="Book Antiqua" w:hAnsi="Book Antiqua"/>
          <w:sz w:val="24"/>
          <w:szCs w:val="24"/>
        </w:rPr>
        <w:t xml:space="preserve"> SAM</w:t>
      </w:r>
      <w:r w:rsidR="006C23A2">
        <w:rPr>
          <w:rStyle w:val="ti2"/>
          <w:rFonts w:ascii="Book Antiqua" w:eastAsia="宋体" w:hAnsi="Book Antiqua" w:hint="eastAsia"/>
          <w:sz w:val="24"/>
          <w:szCs w:val="24"/>
          <w:lang w:eastAsia="zh-CN"/>
        </w:rPr>
        <w:t>:</w:t>
      </w:r>
      <w:r w:rsidR="009708B4" w:rsidRPr="00CC6BB0">
        <w:rPr>
          <w:rStyle w:val="ti2"/>
          <w:rFonts w:ascii="Book Antiqua" w:hAnsi="Book Antiqua"/>
          <w:sz w:val="24"/>
          <w:szCs w:val="24"/>
        </w:rPr>
        <w:t xml:space="preserve"> </w:t>
      </w:r>
      <w:r w:rsidR="006C23A2" w:rsidRPr="00CC6BB0">
        <w:rPr>
          <w:rStyle w:val="ti2"/>
          <w:rFonts w:ascii="Book Antiqua" w:hAnsi="Book Antiqua"/>
          <w:sz w:val="24"/>
          <w:szCs w:val="24"/>
        </w:rPr>
        <w:t>S</w:t>
      </w:r>
      <w:r w:rsidR="009708B4" w:rsidRPr="00CC6BB0">
        <w:rPr>
          <w:rStyle w:val="ti2"/>
          <w:rFonts w:ascii="Book Antiqua" w:hAnsi="Book Antiqua"/>
          <w:sz w:val="24"/>
          <w:szCs w:val="24"/>
        </w:rPr>
        <w:t>ystolic anterior motion</w:t>
      </w:r>
      <w:r w:rsidR="006C23A2">
        <w:rPr>
          <w:rStyle w:val="ti2"/>
          <w:rFonts w:ascii="Book Antiqua" w:eastAsia="宋体" w:hAnsi="Book Antiqua" w:hint="eastAsia"/>
          <w:sz w:val="24"/>
          <w:szCs w:val="24"/>
          <w:lang w:eastAsia="zh-CN"/>
        </w:rPr>
        <w:t>;</w:t>
      </w:r>
      <w:r w:rsidR="009708B4" w:rsidRPr="00CC6BB0">
        <w:rPr>
          <w:rStyle w:val="ti2"/>
          <w:rFonts w:ascii="Book Antiqua" w:hAnsi="Book Antiqua"/>
          <w:sz w:val="24"/>
          <w:szCs w:val="24"/>
        </w:rPr>
        <w:t xml:space="preserve"> ECG</w:t>
      </w:r>
      <w:r w:rsidR="006C23A2">
        <w:rPr>
          <w:rStyle w:val="ti2"/>
          <w:rFonts w:ascii="Book Antiqua" w:eastAsia="宋体" w:hAnsi="Book Antiqua" w:hint="eastAsia"/>
          <w:sz w:val="24"/>
          <w:szCs w:val="24"/>
          <w:lang w:eastAsia="zh-CN"/>
        </w:rPr>
        <w:t>:</w:t>
      </w:r>
      <w:r w:rsidR="009708B4" w:rsidRPr="00CC6BB0">
        <w:rPr>
          <w:rStyle w:val="ti2"/>
          <w:rFonts w:ascii="Book Antiqua" w:hAnsi="Book Antiqua"/>
          <w:sz w:val="24"/>
          <w:szCs w:val="24"/>
        </w:rPr>
        <w:t xml:space="preserve"> </w:t>
      </w:r>
      <w:r w:rsidR="006C23A2" w:rsidRPr="00CC6BB0">
        <w:rPr>
          <w:rStyle w:val="ti2"/>
          <w:rFonts w:ascii="Book Antiqua" w:hAnsi="Book Antiqua"/>
          <w:sz w:val="24"/>
          <w:szCs w:val="24"/>
        </w:rPr>
        <w:t>E</w:t>
      </w:r>
      <w:r w:rsidR="009708B4" w:rsidRPr="00CC6BB0">
        <w:rPr>
          <w:rStyle w:val="ti2"/>
          <w:rFonts w:ascii="Book Antiqua" w:hAnsi="Book Antiqua"/>
          <w:sz w:val="24"/>
          <w:szCs w:val="24"/>
        </w:rPr>
        <w:t>lectrocardiogram</w:t>
      </w:r>
      <w:r w:rsidR="006C23A2">
        <w:rPr>
          <w:rStyle w:val="ti2"/>
          <w:rFonts w:ascii="Book Antiqua" w:eastAsia="宋体" w:hAnsi="Book Antiqua" w:hint="eastAsia"/>
          <w:sz w:val="24"/>
          <w:szCs w:val="24"/>
          <w:lang w:eastAsia="zh-CN"/>
        </w:rPr>
        <w:t>.</w:t>
      </w:r>
      <w:r w:rsidR="00525140">
        <w:rPr>
          <w:rStyle w:val="ti2"/>
          <w:rFonts w:ascii="Book Antiqua" w:hAnsi="Book Antiqua"/>
          <w:sz w:val="24"/>
          <w:szCs w:val="24"/>
        </w:rPr>
        <w:t xml:space="preserve"> </w:t>
      </w:r>
    </w:p>
    <w:p w14:paraId="7AF1433C" w14:textId="77777777" w:rsidR="007F6991" w:rsidRPr="00CC6BB0" w:rsidRDefault="007F6991" w:rsidP="00C5593E">
      <w:pPr>
        <w:spacing w:line="360" w:lineRule="auto"/>
        <w:jc w:val="both"/>
        <w:rPr>
          <w:rFonts w:ascii="Book Antiqua" w:hAnsi="Book Antiqua"/>
        </w:rPr>
      </w:pPr>
    </w:p>
    <w:sectPr w:rsidR="007F6991" w:rsidRPr="00CC6BB0" w:rsidSect="0001452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8B0BD" w14:textId="77777777" w:rsidR="003A5D28" w:rsidRDefault="003A5D28" w:rsidP="00014529">
      <w:r>
        <w:separator/>
      </w:r>
    </w:p>
  </w:endnote>
  <w:endnote w:type="continuationSeparator" w:id="0">
    <w:p w14:paraId="0C1EBA33" w14:textId="77777777" w:rsidR="003A5D28" w:rsidRDefault="003A5D28" w:rsidP="0001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3C914" w14:textId="77777777" w:rsidR="00B253F0" w:rsidRDefault="00B253F0" w:rsidP="000145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461B58" w14:textId="77777777" w:rsidR="00B253F0" w:rsidRDefault="00B253F0" w:rsidP="0001452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57091" w14:textId="77777777" w:rsidR="00B253F0" w:rsidRDefault="00B253F0" w:rsidP="000145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4DDA">
      <w:rPr>
        <w:rStyle w:val="PageNumber"/>
        <w:noProof/>
      </w:rPr>
      <w:t>22</w:t>
    </w:r>
    <w:r>
      <w:rPr>
        <w:rStyle w:val="PageNumber"/>
      </w:rPr>
      <w:fldChar w:fldCharType="end"/>
    </w:r>
  </w:p>
  <w:p w14:paraId="11A8BD5E" w14:textId="77777777" w:rsidR="00B253F0" w:rsidRDefault="00B253F0" w:rsidP="0001452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FE669" w14:textId="77777777" w:rsidR="003A5D28" w:rsidRDefault="003A5D28" w:rsidP="00014529">
      <w:r>
        <w:separator/>
      </w:r>
    </w:p>
  </w:footnote>
  <w:footnote w:type="continuationSeparator" w:id="0">
    <w:p w14:paraId="7F81344E" w14:textId="77777777" w:rsidR="003A5D28" w:rsidRDefault="003A5D28" w:rsidP="000145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258EE"/>
    <w:multiLevelType w:val="hybridMultilevel"/>
    <w:tmpl w:val="FC68E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4C074A"/>
    <w:multiLevelType w:val="hybridMultilevel"/>
    <w:tmpl w:val="7F264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DE12F4"/>
    <w:multiLevelType w:val="hybridMultilevel"/>
    <w:tmpl w:val="B8C2939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6C"/>
    <w:rsid w:val="00011665"/>
    <w:rsid w:val="00012367"/>
    <w:rsid w:val="00014529"/>
    <w:rsid w:val="000326EE"/>
    <w:rsid w:val="000363EA"/>
    <w:rsid w:val="0004044F"/>
    <w:rsid w:val="000416C5"/>
    <w:rsid w:val="000464C4"/>
    <w:rsid w:val="00051F5B"/>
    <w:rsid w:val="00087706"/>
    <w:rsid w:val="00092257"/>
    <w:rsid w:val="000D6BC1"/>
    <w:rsid w:val="000F4AD8"/>
    <w:rsid w:val="000F5EBD"/>
    <w:rsid w:val="00104A16"/>
    <w:rsid w:val="00150619"/>
    <w:rsid w:val="00163AA7"/>
    <w:rsid w:val="00165490"/>
    <w:rsid w:val="00167D95"/>
    <w:rsid w:val="001715FF"/>
    <w:rsid w:val="00196B49"/>
    <w:rsid w:val="001D1254"/>
    <w:rsid w:val="001D50D6"/>
    <w:rsid w:val="001F035D"/>
    <w:rsid w:val="00207D70"/>
    <w:rsid w:val="00220D8E"/>
    <w:rsid w:val="00235E4B"/>
    <w:rsid w:val="00294A0B"/>
    <w:rsid w:val="00295732"/>
    <w:rsid w:val="002A1208"/>
    <w:rsid w:val="002A4FDD"/>
    <w:rsid w:val="002D75A0"/>
    <w:rsid w:val="002F1A9B"/>
    <w:rsid w:val="002F3515"/>
    <w:rsid w:val="002F3C3C"/>
    <w:rsid w:val="002F7072"/>
    <w:rsid w:val="00302D5D"/>
    <w:rsid w:val="00307120"/>
    <w:rsid w:val="00316709"/>
    <w:rsid w:val="00347D55"/>
    <w:rsid w:val="0035550F"/>
    <w:rsid w:val="00365B62"/>
    <w:rsid w:val="00367FB1"/>
    <w:rsid w:val="00390049"/>
    <w:rsid w:val="003A3459"/>
    <w:rsid w:val="003A57AB"/>
    <w:rsid w:val="003A5D28"/>
    <w:rsid w:val="003B14BE"/>
    <w:rsid w:val="003D3EDD"/>
    <w:rsid w:val="003F405C"/>
    <w:rsid w:val="00402A61"/>
    <w:rsid w:val="00407463"/>
    <w:rsid w:val="00451888"/>
    <w:rsid w:val="00451C65"/>
    <w:rsid w:val="0047638B"/>
    <w:rsid w:val="004765C9"/>
    <w:rsid w:val="0048511E"/>
    <w:rsid w:val="004B0D40"/>
    <w:rsid w:val="004C1FA8"/>
    <w:rsid w:val="004C45B9"/>
    <w:rsid w:val="004C76EE"/>
    <w:rsid w:val="004D1AA4"/>
    <w:rsid w:val="004D6015"/>
    <w:rsid w:val="004E6DF4"/>
    <w:rsid w:val="004F2A63"/>
    <w:rsid w:val="00525140"/>
    <w:rsid w:val="00543070"/>
    <w:rsid w:val="0054387A"/>
    <w:rsid w:val="0054427E"/>
    <w:rsid w:val="0054523F"/>
    <w:rsid w:val="00551E68"/>
    <w:rsid w:val="00562175"/>
    <w:rsid w:val="0056511A"/>
    <w:rsid w:val="00591D7E"/>
    <w:rsid w:val="005A146F"/>
    <w:rsid w:val="005D36E4"/>
    <w:rsid w:val="005F0DC3"/>
    <w:rsid w:val="005F3268"/>
    <w:rsid w:val="00614DDA"/>
    <w:rsid w:val="0061632B"/>
    <w:rsid w:val="006166FD"/>
    <w:rsid w:val="00620546"/>
    <w:rsid w:val="00630776"/>
    <w:rsid w:val="0066295C"/>
    <w:rsid w:val="006A002B"/>
    <w:rsid w:val="006A58DC"/>
    <w:rsid w:val="006C23A2"/>
    <w:rsid w:val="006D1E8F"/>
    <w:rsid w:val="0072049D"/>
    <w:rsid w:val="00730D61"/>
    <w:rsid w:val="00747C1E"/>
    <w:rsid w:val="0076115A"/>
    <w:rsid w:val="00762EAA"/>
    <w:rsid w:val="007900E5"/>
    <w:rsid w:val="007C1C3B"/>
    <w:rsid w:val="007C503E"/>
    <w:rsid w:val="007D0B05"/>
    <w:rsid w:val="007E28B4"/>
    <w:rsid w:val="007E4C7B"/>
    <w:rsid w:val="007E7E77"/>
    <w:rsid w:val="007F6991"/>
    <w:rsid w:val="00804EE4"/>
    <w:rsid w:val="00816570"/>
    <w:rsid w:val="008266BB"/>
    <w:rsid w:val="0083308E"/>
    <w:rsid w:val="0083328A"/>
    <w:rsid w:val="00844499"/>
    <w:rsid w:val="008457EB"/>
    <w:rsid w:val="00862532"/>
    <w:rsid w:val="008918A8"/>
    <w:rsid w:val="00896BD6"/>
    <w:rsid w:val="008B6FA9"/>
    <w:rsid w:val="00906B4C"/>
    <w:rsid w:val="00914F9E"/>
    <w:rsid w:val="00922A27"/>
    <w:rsid w:val="009266D8"/>
    <w:rsid w:val="00937AC6"/>
    <w:rsid w:val="009444BF"/>
    <w:rsid w:val="009463AE"/>
    <w:rsid w:val="00947B7C"/>
    <w:rsid w:val="0095465A"/>
    <w:rsid w:val="00955685"/>
    <w:rsid w:val="00963596"/>
    <w:rsid w:val="009708B4"/>
    <w:rsid w:val="00981EE0"/>
    <w:rsid w:val="0098614D"/>
    <w:rsid w:val="009B1E91"/>
    <w:rsid w:val="009B704C"/>
    <w:rsid w:val="009C36CF"/>
    <w:rsid w:val="009C611B"/>
    <w:rsid w:val="009E1F0E"/>
    <w:rsid w:val="009E4C55"/>
    <w:rsid w:val="009F4460"/>
    <w:rsid w:val="009F6F59"/>
    <w:rsid w:val="00A02A18"/>
    <w:rsid w:val="00A117D6"/>
    <w:rsid w:val="00A13D21"/>
    <w:rsid w:val="00A24F9D"/>
    <w:rsid w:val="00A326FD"/>
    <w:rsid w:val="00A32757"/>
    <w:rsid w:val="00A429EC"/>
    <w:rsid w:val="00A42D51"/>
    <w:rsid w:val="00A50B74"/>
    <w:rsid w:val="00A65CD7"/>
    <w:rsid w:val="00A72506"/>
    <w:rsid w:val="00A74B79"/>
    <w:rsid w:val="00A85C97"/>
    <w:rsid w:val="00A87CF8"/>
    <w:rsid w:val="00AA7ED7"/>
    <w:rsid w:val="00AC5423"/>
    <w:rsid w:val="00AE01EC"/>
    <w:rsid w:val="00AE1A36"/>
    <w:rsid w:val="00AE308F"/>
    <w:rsid w:val="00AE4DAC"/>
    <w:rsid w:val="00B11979"/>
    <w:rsid w:val="00B2288F"/>
    <w:rsid w:val="00B23B8B"/>
    <w:rsid w:val="00B253F0"/>
    <w:rsid w:val="00B4717B"/>
    <w:rsid w:val="00B542B9"/>
    <w:rsid w:val="00B7096B"/>
    <w:rsid w:val="00B72CE6"/>
    <w:rsid w:val="00BF2DA1"/>
    <w:rsid w:val="00C00446"/>
    <w:rsid w:val="00C15287"/>
    <w:rsid w:val="00C2077E"/>
    <w:rsid w:val="00C27AE8"/>
    <w:rsid w:val="00C33EDB"/>
    <w:rsid w:val="00C52443"/>
    <w:rsid w:val="00C5593E"/>
    <w:rsid w:val="00C6044E"/>
    <w:rsid w:val="00C65C79"/>
    <w:rsid w:val="00CB6163"/>
    <w:rsid w:val="00CC6A6B"/>
    <w:rsid w:val="00CC6BB0"/>
    <w:rsid w:val="00CF6192"/>
    <w:rsid w:val="00D21121"/>
    <w:rsid w:val="00D23E91"/>
    <w:rsid w:val="00D24AD0"/>
    <w:rsid w:val="00D5077C"/>
    <w:rsid w:val="00D579A2"/>
    <w:rsid w:val="00D72D3D"/>
    <w:rsid w:val="00D87CDA"/>
    <w:rsid w:val="00D94DD1"/>
    <w:rsid w:val="00DB7953"/>
    <w:rsid w:val="00DE39EC"/>
    <w:rsid w:val="00DE3A8B"/>
    <w:rsid w:val="00DE46CC"/>
    <w:rsid w:val="00DE615A"/>
    <w:rsid w:val="00DF3DCC"/>
    <w:rsid w:val="00DF434A"/>
    <w:rsid w:val="00E039D2"/>
    <w:rsid w:val="00E66C4F"/>
    <w:rsid w:val="00E81E59"/>
    <w:rsid w:val="00E83759"/>
    <w:rsid w:val="00EA14C1"/>
    <w:rsid w:val="00EA28EF"/>
    <w:rsid w:val="00EA31FB"/>
    <w:rsid w:val="00EB24E4"/>
    <w:rsid w:val="00EC3072"/>
    <w:rsid w:val="00ED3AC5"/>
    <w:rsid w:val="00EE2208"/>
    <w:rsid w:val="00EE30C9"/>
    <w:rsid w:val="00F13E6C"/>
    <w:rsid w:val="00F2007C"/>
    <w:rsid w:val="00F21172"/>
    <w:rsid w:val="00F2499B"/>
    <w:rsid w:val="00F34199"/>
    <w:rsid w:val="00F57555"/>
    <w:rsid w:val="00F72C67"/>
    <w:rsid w:val="00F77286"/>
    <w:rsid w:val="00F86631"/>
    <w:rsid w:val="00F93D12"/>
    <w:rsid w:val="00FB3A69"/>
    <w:rsid w:val="00FB4851"/>
    <w:rsid w:val="00FC0F97"/>
    <w:rsid w:val="00FD7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CE53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6FA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3E6C"/>
  </w:style>
  <w:style w:type="character" w:customStyle="1" w:styleId="ti2">
    <w:name w:val="ti2"/>
    <w:rsid w:val="0083308E"/>
    <w:rPr>
      <w:sz w:val="22"/>
      <w:szCs w:val="22"/>
    </w:rPr>
  </w:style>
  <w:style w:type="character" w:customStyle="1" w:styleId="Heading1Char">
    <w:name w:val="Heading 1 Char"/>
    <w:basedOn w:val="DefaultParagraphFont"/>
    <w:link w:val="Heading1"/>
    <w:uiPriority w:val="9"/>
    <w:rsid w:val="008B6FA9"/>
    <w:rPr>
      <w:rFonts w:ascii="Times" w:hAnsi="Times"/>
      <w:b/>
      <w:bCs/>
      <w:kern w:val="36"/>
      <w:sz w:val="48"/>
      <w:szCs w:val="48"/>
    </w:rPr>
  </w:style>
  <w:style w:type="character" w:styleId="Hyperlink">
    <w:name w:val="Hyperlink"/>
    <w:uiPriority w:val="99"/>
    <w:rsid w:val="008B6FA9"/>
    <w:rPr>
      <w:color w:val="0000FF"/>
      <w:u w:val="single"/>
    </w:rPr>
  </w:style>
  <w:style w:type="character" w:customStyle="1" w:styleId="highlight">
    <w:name w:val="highlight"/>
    <w:basedOn w:val="DefaultParagraphFont"/>
    <w:rsid w:val="008B6FA9"/>
  </w:style>
  <w:style w:type="paragraph" w:styleId="ListParagraph">
    <w:name w:val="List Paragraph"/>
    <w:basedOn w:val="Normal"/>
    <w:uiPriority w:val="34"/>
    <w:qFormat/>
    <w:rsid w:val="008B6FA9"/>
    <w:pPr>
      <w:ind w:left="720"/>
      <w:contextualSpacing/>
    </w:pPr>
  </w:style>
  <w:style w:type="character" w:customStyle="1" w:styleId="ref-journal">
    <w:name w:val="ref-journal"/>
    <w:basedOn w:val="DefaultParagraphFont"/>
    <w:rsid w:val="008B6FA9"/>
  </w:style>
  <w:style w:type="character" w:customStyle="1" w:styleId="ref-vol">
    <w:name w:val="ref-vol"/>
    <w:basedOn w:val="DefaultParagraphFont"/>
    <w:rsid w:val="008B6FA9"/>
  </w:style>
  <w:style w:type="character" w:customStyle="1" w:styleId="element-citation">
    <w:name w:val="element-citation"/>
    <w:basedOn w:val="DefaultParagraphFont"/>
    <w:rsid w:val="008B6FA9"/>
  </w:style>
  <w:style w:type="character" w:styleId="FollowedHyperlink">
    <w:name w:val="FollowedHyperlink"/>
    <w:basedOn w:val="DefaultParagraphFont"/>
    <w:uiPriority w:val="99"/>
    <w:semiHidden/>
    <w:unhideWhenUsed/>
    <w:rsid w:val="00ED3AC5"/>
    <w:rPr>
      <w:color w:val="800080" w:themeColor="followedHyperlink"/>
      <w:u w:val="single"/>
    </w:rPr>
  </w:style>
  <w:style w:type="paragraph" w:styleId="Caption">
    <w:name w:val="caption"/>
    <w:basedOn w:val="Normal"/>
    <w:next w:val="Normal"/>
    <w:uiPriority w:val="35"/>
    <w:unhideWhenUsed/>
    <w:qFormat/>
    <w:rsid w:val="009708B4"/>
    <w:pPr>
      <w:spacing w:after="200"/>
    </w:pPr>
    <w:rPr>
      <w:rFonts w:ascii="Times New Roman" w:eastAsia="Times New Roman" w:hAnsi="Times New Roman" w:cs="Times New Roman"/>
      <w:b/>
      <w:bCs/>
      <w:color w:val="4F81BD" w:themeColor="accent1"/>
      <w:sz w:val="18"/>
      <w:szCs w:val="18"/>
    </w:rPr>
  </w:style>
  <w:style w:type="paragraph" w:styleId="BalloonText">
    <w:name w:val="Balloon Text"/>
    <w:basedOn w:val="Normal"/>
    <w:link w:val="BalloonTextChar"/>
    <w:uiPriority w:val="99"/>
    <w:semiHidden/>
    <w:unhideWhenUsed/>
    <w:rsid w:val="009708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08B4"/>
    <w:rPr>
      <w:rFonts w:ascii="Lucida Grande" w:hAnsi="Lucida Grande" w:cs="Lucida Grande"/>
      <w:sz w:val="18"/>
      <w:szCs w:val="18"/>
    </w:rPr>
  </w:style>
  <w:style w:type="paragraph" w:styleId="NormalWeb">
    <w:name w:val="Normal (Web)"/>
    <w:basedOn w:val="Normal"/>
    <w:uiPriority w:val="99"/>
    <w:semiHidden/>
    <w:unhideWhenUsed/>
    <w:rsid w:val="00A117D6"/>
    <w:pPr>
      <w:spacing w:before="100" w:beforeAutospacing="1" w:after="100" w:afterAutospacing="1"/>
    </w:pPr>
    <w:rPr>
      <w:rFonts w:ascii="Times" w:hAnsi="Times" w:cs="Times New Roman"/>
      <w:sz w:val="20"/>
      <w:szCs w:val="20"/>
    </w:rPr>
  </w:style>
  <w:style w:type="paragraph" w:styleId="CommentText">
    <w:name w:val="annotation text"/>
    <w:basedOn w:val="Normal"/>
    <w:link w:val="CommentTextChar"/>
    <w:uiPriority w:val="99"/>
    <w:unhideWhenUsed/>
    <w:rsid w:val="004765C9"/>
    <w:pPr>
      <w:spacing w:after="200" w:line="276" w:lineRule="auto"/>
    </w:pPr>
    <w:rPr>
      <w:rFonts w:ascii="Calibri" w:hAnsi="Calibri" w:cs="Times New Roman"/>
      <w:sz w:val="22"/>
      <w:szCs w:val="22"/>
      <w:lang w:val="sv-SE"/>
    </w:rPr>
  </w:style>
  <w:style w:type="character" w:customStyle="1" w:styleId="CommentTextChar">
    <w:name w:val="Comment Text Char"/>
    <w:basedOn w:val="DefaultParagraphFont"/>
    <w:link w:val="CommentText"/>
    <w:uiPriority w:val="99"/>
    <w:rsid w:val="004765C9"/>
    <w:rPr>
      <w:rFonts w:ascii="Calibri" w:hAnsi="Calibri" w:cs="Times New Roman"/>
      <w:sz w:val="22"/>
      <w:szCs w:val="22"/>
      <w:lang w:val="sv-SE"/>
    </w:rPr>
  </w:style>
  <w:style w:type="character" w:styleId="CommentReference">
    <w:name w:val="annotation reference"/>
    <w:basedOn w:val="DefaultParagraphFont"/>
    <w:uiPriority w:val="99"/>
    <w:semiHidden/>
    <w:unhideWhenUsed/>
    <w:rsid w:val="004765C9"/>
    <w:rPr>
      <w:sz w:val="18"/>
      <w:szCs w:val="18"/>
    </w:rPr>
  </w:style>
  <w:style w:type="paragraph" w:styleId="CommentSubject">
    <w:name w:val="annotation subject"/>
    <w:basedOn w:val="CommentText"/>
    <w:next w:val="CommentText"/>
    <w:link w:val="CommentSubjectChar"/>
    <w:uiPriority w:val="99"/>
    <w:semiHidden/>
    <w:unhideWhenUsed/>
    <w:rsid w:val="000363EA"/>
    <w:pPr>
      <w:spacing w:after="0" w:line="240" w:lineRule="auto"/>
    </w:pPr>
    <w:rPr>
      <w:rFonts w:asciiTheme="minorHAnsi" w:hAnsiTheme="minorHAnsi" w:cstheme="minorBidi"/>
      <w:b/>
      <w:bCs/>
      <w:sz w:val="24"/>
      <w:szCs w:val="24"/>
      <w:lang w:val="en-US"/>
    </w:rPr>
  </w:style>
  <w:style w:type="character" w:customStyle="1" w:styleId="CommentSubjectChar">
    <w:name w:val="Comment Subject Char"/>
    <w:basedOn w:val="CommentTextChar"/>
    <w:link w:val="CommentSubject"/>
    <w:uiPriority w:val="99"/>
    <w:semiHidden/>
    <w:rsid w:val="000363EA"/>
    <w:rPr>
      <w:rFonts w:ascii="Calibri" w:hAnsi="Calibri" w:cs="Times New Roman"/>
      <w:b/>
      <w:bCs/>
      <w:sz w:val="22"/>
      <w:szCs w:val="22"/>
      <w:lang w:val="sv-SE"/>
    </w:rPr>
  </w:style>
  <w:style w:type="paragraph" w:styleId="Footer">
    <w:name w:val="footer"/>
    <w:basedOn w:val="Normal"/>
    <w:link w:val="FooterChar"/>
    <w:uiPriority w:val="99"/>
    <w:unhideWhenUsed/>
    <w:rsid w:val="00014529"/>
    <w:pPr>
      <w:tabs>
        <w:tab w:val="center" w:pos="4320"/>
        <w:tab w:val="right" w:pos="8640"/>
      </w:tabs>
    </w:pPr>
  </w:style>
  <w:style w:type="character" w:customStyle="1" w:styleId="FooterChar">
    <w:name w:val="Footer Char"/>
    <w:basedOn w:val="DefaultParagraphFont"/>
    <w:link w:val="Footer"/>
    <w:uiPriority w:val="99"/>
    <w:rsid w:val="00014529"/>
  </w:style>
  <w:style w:type="character" w:styleId="PageNumber">
    <w:name w:val="page number"/>
    <w:basedOn w:val="DefaultParagraphFont"/>
    <w:uiPriority w:val="99"/>
    <w:semiHidden/>
    <w:unhideWhenUsed/>
    <w:rsid w:val="00014529"/>
  </w:style>
  <w:style w:type="paragraph" w:styleId="PlainText">
    <w:name w:val="Plain Text"/>
    <w:basedOn w:val="Normal"/>
    <w:link w:val="PlainTextChar"/>
    <w:rsid w:val="006A002B"/>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6A002B"/>
    <w:rPr>
      <w:rFonts w:ascii="宋体" w:eastAsia="宋体" w:hAnsi="Courier New" w:cs="Courier New"/>
      <w:kern w:val="2"/>
      <w:sz w:val="21"/>
      <w:szCs w:val="21"/>
      <w:lang w:eastAsia="zh-CN"/>
    </w:rPr>
  </w:style>
  <w:style w:type="paragraph" w:styleId="Header">
    <w:name w:val="header"/>
    <w:basedOn w:val="Normal"/>
    <w:link w:val="HeaderChar"/>
    <w:uiPriority w:val="99"/>
    <w:unhideWhenUsed/>
    <w:rsid w:val="007C1C3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C1C3B"/>
    <w:rPr>
      <w:sz w:val="18"/>
      <w:szCs w:val="18"/>
    </w:rPr>
  </w:style>
  <w:style w:type="character" w:styleId="Emphasis">
    <w:name w:val="Emphasis"/>
    <w:qFormat/>
    <w:rsid w:val="00614DD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6FA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3E6C"/>
  </w:style>
  <w:style w:type="character" w:customStyle="1" w:styleId="ti2">
    <w:name w:val="ti2"/>
    <w:rsid w:val="0083308E"/>
    <w:rPr>
      <w:sz w:val="22"/>
      <w:szCs w:val="22"/>
    </w:rPr>
  </w:style>
  <w:style w:type="character" w:customStyle="1" w:styleId="Heading1Char">
    <w:name w:val="Heading 1 Char"/>
    <w:basedOn w:val="DefaultParagraphFont"/>
    <w:link w:val="Heading1"/>
    <w:uiPriority w:val="9"/>
    <w:rsid w:val="008B6FA9"/>
    <w:rPr>
      <w:rFonts w:ascii="Times" w:hAnsi="Times"/>
      <w:b/>
      <w:bCs/>
      <w:kern w:val="36"/>
      <w:sz w:val="48"/>
      <w:szCs w:val="48"/>
    </w:rPr>
  </w:style>
  <w:style w:type="character" w:styleId="Hyperlink">
    <w:name w:val="Hyperlink"/>
    <w:uiPriority w:val="99"/>
    <w:rsid w:val="008B6FA9"/>
    <w:rPr>
      <w:color w:val="0000FF"/>
      <w:u w:val="single"/>
    </w:rPr>
  </w:style>
  <w:style w:type="character" w:customStyle="1" w:styleId="highlight">
    <w:name w:val="highlight"/>
    <w:basedOn w:val="DefaultParagraphFont"/>
    <w:rsid w:val="008B6FA9"/>
  </w:style>
  <w:style w:type="paragraph" w:styleId="ListParagraph">
    <w:name w:val="List Paragraph"/>
    <w:basedOn w:val="Normal"/>
    <w:uiPriority w:val="34"/>
    <w:qFormat/>
    <w:rsid w:val="008B6FA9"/>
    <w:pPr>
      <w:ind w:left="720"/>
      <w:contextualSpacing/>
    </w:pPr>
  </w:style>
  <w:style w:type="character" w:customStyle="1" w:styleId="ref-journal">
    <w:name w:val="ref-journal"/>
    <w:basedOn w:val="DefaultParagraphFont"/>
    <w:rsid w:val="008B6FA9"/>
  </w:style>
  <w:style w:type="character" w:customStyle="1" w:styleId="ref-vol">
    <w:name w:val="ref-vol"/>
    <w:basedOn w:val="DefaultParagraphFont"/>
    <w:rsid w:val="008B6FA9"/>
  </w:style>
  <w:style w:type="character" w:customStyle="1" w:styleId="element-citation">
    <w:name w:val="element-citation"/>
    <w:basedOn w:val="DefaultParagraphFont"/>
    <w:rsid w:val="008B6FA9"/>
  </w:style>
  <w:style w:type="character" w:styleId="FollowedHyperlink">
    <w:name w:val="FollowedHyperlink"/>
    <w:basedOn w:val="DefaultParagraphFont"/>
    <w:uiPriority w:val="99"/>
    <w:semiHidden/>
    <w:unhideWhenUsed/>
    <w:rsid w:val="00ED3AC5"/>
    <w:rPr>
      <w:color w:val="800080" w:themeColor="followedHyperlink"/>
      <w:u w:val="single"/>
    </w:rPr>
  </w:style>
  <w:style w:type="paragraph" w:styleId="Caption">
    <w:name w:val="caption"/>
    <w:basedOn w:val="Normal"/>
    <w:next w:val="Normal"/>
    <w:uiPriority w:val="35"/>
    <w:unhideWhenUsed/>
    <w:qFormat/>
    <w:rsid w:val="009708B4"/>
    <w:pPr>
      <w:spacing w:after="200"/>
    </w:pPr>
    <w:rPr>
      <w:rFonts w:ascii="Times New Roman" w:eastAsia="Times New Roman" w:hAnsi="Times New Roman" w:cs="Times New Roman"/>
      <w:b/>
      <w:bCs/>
      <w:color w:val="4F81BD" w:themeColor="accent1"/>
      <w:sz w:val="18"/>
      <w:szCs w:val="18"/>
    </w:rPr>
  </w:style>
  <w:style w:type="paragraph" w:styleId="BalloonText">
    <w:name w:val="Balloon Text"/>
    <w:basedOn w:val="Normal"/>
    <w:link w:val="BalloonTextChar"/>
    <w:uiPriority w:val="99"/>
    <w:semiHidden/>
    <w:unhideWhenUsed/>
    <w:rsid w:val="009708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08B4"/>
    <w:rPr>
      <w:rFonts w:ascii="Lucida Grande" w:hAnsi="Lucida Grande" w:cs="Lucida Grande"/>
      <w:sz w:val="18"/>
      <w:szCs w:val="18"/>
    </w:rPr>
  </w:style>
  <w:style w:type="paragraph" w:styleId="NormalWeb">
    <w:name w:val="Normal (Web)"/>
    <w:basedOn w:val="Normal"/>
    <w:uiPriority w:val="99"/>
    <w:semiHidden/>
    <w:unhideWhenUsed/>
    <w:rsid w:val="00A117D6"/>
    <w:pPr>
      <w:spacing w:before="100" w:beforeAutospacing="1" w:after="100" w:afterAutospacing="1"/>
    </w:pPr>
    <w:rPr>
      <w:rFonts w:ascii="Times" w:hAnsi="Times" w:cs="Times New Roman"/>
      <w:sz w:val="20"/>
      <w:szCs w:val="20"/>
    </w:rPr>
  </w:style>
  <w:style w:type="paragraph" w:styleId="CommentText">
    <w:name w:val="annotation text"/>
    <w:basedOn w:val="Normal"/>
    <w:link w:val="CommentTextChar"/>
    <w:uiPriority w:val="99"/>
    <w:unhideWhenUsed/>
    <w:rsid w:val="004765C9"/>
    <w:pPr>
      <w:spacing w:after="200" w:line="276" w:lineRule="auto"/>
    </w:pPr>
    <w:rPr>
      <w:rFonts w:ascii="Calibri" w:hAnsi="Calibri" w:cs="Times New Roman"/>
      <w:sz w:val="22"/>
      <w:szCs w:val="22"/>
      <w:lang w:val="sv-SE"/>
    </w:rPr>
  </w:style>
  <w:style w:type="character" w:customStyle="1" w:styleId="CommentTextChar">
    <w:name w:val="Comment Text Char"/>
    <w:basedOn w:val="DefaultParagraphFont"/>
    <w:link w:val="CommentText"/>
    <w:uiPriority w:val="99"/>
    <w:rsid w:val="004765C9"/>
    <w:rPr>
      <w:rFonts w:ascii="Calibri" w:hAnsi="Calibri" w:cs="Times New Roman"/>
      <w:sz w:val="22"/>
      <w:szCs w:val="22"/>
      <w:lang w:val="sv-SE"/>
    </w:rPr>
  </w:style>
  <w:style w:type="character" w:styleId="CommentReference">
    <w:name w:val="annotation reference"/>
    <w:basedOn w:val="DefaultParagraphFont"/>
    <w:uiPriority w:val="99"/>
    <w:semiHidden/>
    <w:unhideWhenUsed/>
    <w:rsid w:val="004765C9"/>
    <w:rPr>
      <w:sz w:val="18"/>
      <w:szCs w:val="18"/>
    </w:rPr>
  </w:style>
  <w:style w:type="paragraph" w:styleId="CommentSubject">
    <w:name w:val="annotation subject"/>
    <w:basedOn w:val="CommentText"/>
    <w:next w:val="CommentText"/>
    <w:link w:val="CommentSubjectChar"/>
    <w:uiPriority w:val="99"/>
    <w:semiHidden/>
    <w:unhideWhenUsed/>
    <w:rsid w:val="000363EA"/>
    <w:pPr>
      <w:spacing w:after="0" w:line="240" w:lineRule="auto"/>
    </w:pPr>
    <w:rPr>
      <w:rFonts w:asciiTheme="minorHAnsi" w:hAnsiTheme="minorHAnsi" w:cstheme="minorBidi"/>
      <w:b/>
      <w:bCs/>
      <w:sz w:val="24"/>
      <w:szCs w:val="24"/>
      <w:lang w:val="en-US"/>
    </w:rPr>
  </w:style>
  <w:style w:type="character" w:customStyle="1" w:styleId="CommentSubjectChar">
    <w:name w:val="Comment Subject Char"/>
    <w:basedOn w:val="CommentTextChar"/>
    <w:link w:val="CommentSubject"/>
    <w:uiPriority w:val="99"/>
    <w:semiHidden/>
    <w:rsid w:val="000363EA"/>
    <w:rPr>
      <w:rFonts w:ascii="Calibri" w:hAnsi="Calibri" w:cs="Times New Roman"/>
      <w:b/>
      <w:bCs/>
      <w:sz w:val="22"/>
      <w:szCs w:val="22"/>
      <w:lang w:val="sv-SE"/>
    </w:rPr>
  </w:style>
  <w:style w:type="paragraph" w:styleId="Footer">
    <w:name w:val="footer"/>
    <w:basedOn w:val="Normal"/>
    <w:link w:val="FooterChar"/>
    <w:uiPriority w:val="99"/>
    <w:unhideWhenUsed/>
    <w:rsid w:val="00014529"/>
    <w:pPr>
      <w:tabs>
        <w:tab w:val="center" w:pos="4320"/>
        <w:tab w:val="right" w:pos="8640"/>
      </w:tabs>
    </w:pPr>
  </w:style>
  <w:style w:type="character" w:customStyle="1" w:styleId="FooterChar">
    <w:name w:val="Footer Char"/>
    <w:basedOn w:val="DefaultParagraphFont"/>
    <w:link w:val="Footer"/>
    <w:uiPriority w:val="99"/>
    <w:rsid w:val="00014529"/>
  </w:style>
  <w:style w:type="character" w:styleId="PageNumber">
    <w:name w:val="page number"/>
    <w:basedOn w:val="DefaultParagraphFont"/>
    <w:uiPriority w:val="99"/>
    <w:semiHidden/>
    <w:unhideWhenUsed/>
    <w:rsid w:val="00014529"/>
  </w:style>
  <w:style w:type="paragraph" w:styleId="PlainText">
    <w:name w:val="Plain Text"/>
    <w:basedOn w:val="Normal"/>
    <w:link w:val="PlainTextChar"/>
    <w:rsid w:val="006A002B"/>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6A002B"/>
    <w:rPr>
      <w:rFonts w:ascii="宋体" w:eastAsia="宋体" w:hAnsi="Courier New" w:cs="Courier New"/>
      <w:kern w:val="2"/>
      <w:sz w:val="21"/>
      <w:szCs w:val="21"/>
      <w:lang w:eastAsia="zh-CN"/>
    </w:rPr>
  </w:style>
  <w:style w:type="paragraph" w:styleId="Header">
    <w:name w:val="header"/>
    <w:basedOn w:val="Normal"/>
    <w:link w:val="HeaderChar"/>
    <w:uiPriority w:val="99"/>
    <w:unhideWhenUsed/>
    <w:rsid w:val="007C1C3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C1C3B"/>
    <w:rPr>
      <w:sz w:val="18"/>
      <w:szCs w:val="18"/>
    </w:rPr>
  </w:style>
  <w:style w:type="character" w:styleId="Emphasis">
    <w:name w:val="Emphasis"/>
    <w:qFormat/>
    <w:rsid w:val="00614DD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1747">
      <w:bodyDiv w:val="1"/>
      <w:marLeft w:val="0"/>
      <w:marRight w:val="0"/>
      <w:marTop w:val="0"/>
      <w:marBottom w:val="0"/>
      <w:divBdr>
        <w:top w:val="none" w:sz="0" w:space="0" w:color="auto"/>
        <w:left w:val="none" w:sz="0" w:space="0" w:color="auto"/>
        <w:bottom w:val="none" w:sz="0" w:space="0" w:color="auto"/>
        <w:right w:val="none" w:sz="0" w:space="0" w:color="auto"/>
      </w:divBdr>
    </w:div>
    <w:div w:id="44061126">
      <w:bodyDiv w:val="1"/>
      <w:marLeft w:val="0"/>
      <w:marRight w:val="0"/>
      <w:marTop w:val="0"/>
      <w:marBottom w:val="0"/>
      <w:divBdr>
        <w:top w:val="none" w:sz="0" w:space="0" w:color="auto"/>
        <w:left w:val="none" w:sz="0" w:space="0" w:color="auto"/>
        <w:bottom w:val="none" w:sz="0" w:space="0" w:color="auto"/>
        <w:right w:val="none" w:sz="0" w:space="0" w:color="auto"/>
      </w:divBdr>
    </w:div>
    <w:div w:id="92744896">
      <w:bodyDiv w:val="1"/>
      <w:marLeft w:val="0"/>
      <w:marRight w:val="0"/>
      <w:marTop w:val="0"/>
      <w:marBottom w:val="0"/>
      <w:divBdr>
        <w:top w:val="none" w:sz="0" w:space="0" w:color="auto"/>
        <w:left w:val="none" w:sz="0" w:space="0" w:color="auto"/>
        <w:bottom w:val="none" w:sz="0" w:space="0" w:color="auto"/>
        <w:right w:val="none" w:sz="0" w:space="0" w:color="auto"/>
      </w:divBdr>
    </w:div>
    <w:div w:id="169419592">
      <w:bodyDiv w:val="1"/>
      <w:marLeft w:val="0"/>
      <w:marRight w:val="0"/>
      <w:marTop w:val="0"/>
      <w:marBottom w:val="0"/>
      <w:divBdr>
        <w:top w:val="none" w:sz="0" w:space="0" w:color="auto"/>
        <w:left w:val="none" w:sz="0" w:space="0" w:color="auto"/>
        <w:bottom w:val="none" w:sz="0" w:space="0" w:color="auto"/>
        <w:right w:val="none" w:sz="0" w:space="0" w:color="auto"/>
      </w:divBdr>
    </w:div>
    <w:div w:id="266549445">
      <w:bodyDiv w:val="1"/>
      <w:marLeft w:val="0"/>
      <w:marRight w:val="0"/>
      <w:marTop w:val="0"/>
      <w:marBottom w:val="0"/>
      <w:divBdr>
        <w:top w:val="none" w:sz="0" w:space="0" w:color="auto"/>
        <w:left w:val="none" w:sz="0" w:space="0" w:color="auto"/>
        <w:bottom w:val="none" w:sz="0" w:space="0" w:color="auto"/>
        <w:right w:val="none" w:sz="0" w:space="0" w:color="auto"/>
      </w:divBdr>
    </w:div>
    <w:div w:id="287664990">
      <w:bodyDiv w:val="1"/>
      <w:marLeft w:val="0"/>
      <w:marRight w:val="0"/>
      <w:marTop w:val="0"/>
      <w:marBottom w:val="0"/>
      <w:divBdr>
        <w:top w:val="none" w:sz="0" w:space="0" w:color="auto"/>
        <w:left w:val="none" w:sz="0" w:space="0" w:color="auto"/>
        <w:bottom w:val="none" w:sz="0" w:space="0" w:color="auto"/>
        <w:right w:val="none" w:sz="0" w:space="0" w:color="auto"/>
      </w:divBdr>
    </w:div>
    <w:div w:id="443352459">
      <w:bodyDiv w:val="1"/>
      <w:marLeft w:val="0"/>
      <w:marRight w:val="0"/>
      <w:marTop w:val="0"/>
      <w:marBottom w:val="0"/>
      <w:divBdr>
        <w:top w:val="none" w:sz="0" w:space="0" w:color="auto"/>
        <w:left w:val="none" w:sz="0" w:space="0" w:color="auto"/>
        <w:bottom w:val="none" w:sz="0" w:space="0" w:color="auto"/>
        <w:right w:val="none" w:sz="0" w:space="0" w:color="auto"/>
      </w:divBdr>
    </w:div>
    <w:div w:id="520508299">
      <w:bodyDiv w:val="1"/>
      <w:marLeft w:val="0"/>
      <w:marRight w:val="0"/>
      <w:marTop w:val="0"/>
      <w:marBottom w:val="0"/>
      <w:divBdr>
        <w:top w:val="none" w:sz="0" w:space="0" w:color="auto"/>
        <w:left w:val="none" w:sz="0" w:space="0" w:color="auto"/>
        <w:bottom w:val="none" w:sz="0" w:space="0" w:color="auto"/>
        <w:right w:val="none" w:sz="0" w:space="0" w:color="auto"/>
      </w:divBdr>
    </w:div>
    <w:div w:id="637540886">
      <w:bodyDiv w:val="1"/>
      <w:marLeft w:val="0"/>
      <w:marRight w:val="0"/>
      <w:marTop w:val="0"/>
      <w:marBottom w:val="0"/>
      <w:divBdr>
        <w:top w:val="none" w:sz="0" w:space="0" w:color="auto"/>
        <w:left w:val="none" w:sz="0" w:space="0" w:color="auto"/>
        <w:bottom w:val="none" w:sz="0" w:space="0" w:color="auto"/>
        <w:right w:val="none" w:sz="0" w:space="0" w:color="auto"/>
      </w:divBdr>
      <w:divsChild>
        <w:div w:id="778840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428143">
              <w:marLeft w:val="0"/>
              <w:marRight w:val="0"/>
              <w:marTop w:val="0"/>
              <w:marBottom w:val="0"/>
              <w:divBdr>
                <w:top w:val="none" w:sz="0" w:space="0" w:color="auto"/>
                <w:left w:val="none" w:sz="0" w:space="0" w:color="auto"/>
                <w:bottom w:val="none" w:sz="0" w:space="0" w:color="auto"/>
                <w:right w:val="none" w:sz="0" w:space="0" w:color="auto"/>
              </w:divBdr>
              <w:divsChild>
                <w:div w:id="683481795">
                  <w:marLeft w:val="0"/>
                  <w:marRight w:val="0"/>
                  <w:marTop w:val="0"/>
                  <w:marBottom w:val="0"/>
                  <w:divBdr>
                    <w:top w:val="none" w:sz="0" w:space="0" w:color="auto"/>
                    <w:left w:val="none" w:sz="0" w:space="0" w:color="auto"/>
                    <w:bottom w:val="none" w:sz="0" w:space="0" w:color="auto"/>
                    <w:right w:val="none" w:sz="0" w:space="0" w:color="auto"/>
                  </w:divBdr>
                  <w:divsChild>
                    <w:div w:id="562109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96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175671">
      <w:bodyDiv w:val="1"/>
      <w:marLeft w:val="0"/>
      <w:marRight w:val="0"/>
      <w:marTop w:val="0"/>
      <w:marBottom w:val="0"/>
      <w:divBdr>
        <w:top w:val="none" w:sz="0" w:space="0" w:color="auto"/>
        <w:left w:val="none" w:sz="0" w:space="0" w:color="auto"/>
        <w:bottom w:val="none" w:sz="0" w:space="0" w:color="auto"/>
        <w:right w:val="none" w:sz="0" w:space="0" w:color="auto"/>
      </w:divBdr>
    </w:div>
    <w:div w:id="723989162">
      <w:bodyDiv w:val="1"/>
      <w:marLeft w:val="0"/>
      <w:marRight w:val="0"/>
      <w:marTop w:val="0"/>
      <w:marBottom w:val="0"/>
      <w:divBdr>
        <w:top w:val="none" w:sz="0" w:space="0" w:color="auto"/>
        <w:left w:val="none" w:sz="0" w:space="0" w:color="auto"/>
        <w:bottom w:val="none" w:sz="0" w:space="0" w:color="auto"/>
        <w:right w:val="none" w:sz="0" w:space="0" w:color="auto"/>
      </w:divBdr>
    </w:div>
    <w:div w:id="750662622">
      <w:bodyDiv w:val="1"/>
      <w:marLeft w:val="0"/>
      <w:marRight w:val="0"/>
      <w:marTop w:val="0"/>
      <w:marBottom w:val="0"/>
      <w:divBdr>
        <w:top w:val="none" w:sz="0" w:space="0" w:color="auto"/>
        <w:left w:val="none" w:sz="0" w:space="0" w:color="auto"/>
        <w:bottom w:val="none" w:sz="0" w:space="0" w:color="auto"/>
        <w:right w:val="none" w:sz="0" w:space="0" w:color="auto"/>
      </w:divBdr>
    </w:div>
    <w:div w:id="782651167">
      <w:bodyDiv w:val="1"/>
      <w:marLeft w:val="0"/>
      <w:marRight w:val="0"/>
      <w:marTop w:val="0"/>
      <w:marBottom w:val="0"/>
      <w:divBdr>
        <w:top w:val="none" w:sz="0" w:space="0" w:color="auto"/>
        <w:left w:val="none" w:sz="0" w:space="0" w:color="auto"/>
        <w:bottom w:val="none" w:sz="0" w:space="0" w:color="auto"/>
        <w:right w:val="none" w:sz="0" w:space="0" w:color="auto"/>
      </w:divBdr>
    </w:div>
    <w:div w:id="835919392">
      <w:bodyDiv w:val="1"/>
      <w:marLeft w:val="0"/>
      <w:marRight w:val="0"/>
      <w:marTop w:val="0"/>
      <w:marBottom w:val="0"/>
      <w:divBdr>
        <w:top w:val="none" w:sz="0" w:space="0" w:color="auto"/>
        <w:left w:val="none" w:sz="0" w:space="0" w:color="auto"/>
        <w:bottom w:val="none" w:sz="0" w:space="0" w:color="auto"/>
        <w:right w:val="none" w:sz="0" w:space="0" w:color="auto"/>
      </w:divBdr>
    </w:div>
    <w:div w:id="842814275">
      <w:bodyDiv w:val="1"/>
      <w:marLeft w:val="0"/>
      <w:marRight w:val="0"/>
      <w:marTop w:val="0"/>
      <w:marBottom w:val="0"/>
      <w:divBdr>
        <w:top w:val="none" w:sz="0" w:space="0" w:color="auto"/>
        <w:left w:val="none" w:sz="0" w:space="0" w:color="auto"/>
        <w:bottom w:val="none" w:sz="0" w:space="0" w:color="auto"/>
        <w:right w:val="none" w:sz="0" w:space="0" w:color="auto"/>
      </w:divBdr>
    </w:div>
    <w:div w:id="932979958">
      <w:bodyDiv w:val="1"/>
      <w:marLeft w:val="0"/>
      <w:marRight w:val="0"/>
      <w:marTop w:val="0"/>
      <w:marBottom w:val="0"/>
      <w:divBdr>
        <w:top w:val="none" w:sz="0" w:space="0" w:color="auto"/>
        <w:left w:val="none" w:sz="0" w:space="0" w:color="auto"/>
        <w:bottom w:val="none" w:sz="0" w:space="0" w:color="auto"/>
        <w:right w:val="none" w:sz="0" w:space="0" w:color="auto"/>
      </w:divBdr>
    </w:div>
    <w:div w:id="963346399">
      <w:bodyDiv w:val="1"/>
      <w:marLeft w:val="0"/>
      <w:marRight w:val="0"/>
      <w:marTop w:val="0"/>
      <w:marBottom w:val="0"/>
      <w:divBdr>
        <w:top w:val="none" w:sz="0" w:space="0" w:color="auto"/>
        <w:left w:val="none" w:sz="0" w:space="0" w:color="auto"/>
        <w:bottom w:val="none" w:sz="0" w:space="0" w:color="auto"/>
        <w:right w:val="none" w:sz="0" w:space="0" w:color="auto"/>
      </w:divBdr>
    </w:div>
    <w:div w:id="968820436">
      <w:bodyDiv w:val="1"/>
      <w:marLeft w:val="0"/>
      <w:marRight w:val="0"/>
      <w:marTop w:val="0"/>
      <w:marBottom w:val="0"/>
      <w:divBdr>
        <w:top w:val="none" w:sz="0" w:space="0" w:color="auto"/>
        <w:left w:val="none" w:sz="0" w:space="0" w:color="auto"/>
        <w:bottom w:val="none" w:sz="0" w:space="0" w:color="auto"/>
        <w:right w:val="none" w:sz="0" w:space="0" w:color="auto"/>
      </w:divBdr>
    </w:div>
    <w:div w:id="987786578">
      <w:bodyDiv w:val="1"/>
      <w:marLeft w:val="0"/>
      <w:marRight w:val="0"/>
      <w:marTop w:val="0"/>
      <w:marBottom w:val="0"/>
      <w:divBdr>
        <w:top w:val="none" w:sz="0" w:space="0" w:color="auto"/>
        <w:left w:val="none" w:sz="0" w:space="0" w:color="auto"/>
        <w:bottom w:val="none" w:sz="0" w:space="0" w:color="auto"/>
        <w:right w:val="none" w:sz="0" w:space="0" w:color="auto"/>
      </w:divBdr>
    </w:div>
    <w:div w:id="1156844566">
      <w:bodyDiv w:val="1"/>
      <w:marLeft w:val="0"/>
      <w:marRight w:val="0"/>
      <w:marTop w:val="0"/>
      <w:marBottom w:val="0"/>
      <w:divBdr>
        <w:top w:val="none" w:sz="0" w:space="0" w:color="auto"/>
        <w:left w:val="none" w:sz="0" w:space="0" w:color="auto"/>
        <w:bottom w:val="none" w:sz="0" w:space="0" w:color="auto"/>
        <w:right w:val="none" w:sz="0" w:space="0" w:color="auto"/>
      </w:divBdr>
    </w:div>
    <w:div w:id="1159233034">
      <w:bodyDiv w:val="1"/>
      <w:marLeft w:val="0"/>
      <w:marRight w:val="0"/>
      <w:marTop w:val="0"/>
      <w:marBottom w:val="0"/>
      <w:divBdr>
        <w:top w:val="none" w:sz="0" w:space="0" w:color="auto"/>
        <w:left w:val="none" w:sz="0" w:space="0" w:color="auto"/>
        <w:bottom w:val="none" w:sz="0" w:space="0" w:color="auto"/>
        <w:right w:val="none" w:sz="0" w:space="0" w:color="auto"/>
      </w:divBdr>
    </w:div>
    <w:div w:id="1165589468">
      <w:bodyDiv w:val="1"/>
      <w:marLeft w:val="0"/>
      <w:marRight w:val="0"/>
      <w:marTop w:val="0"/>
      <w:marBottom w:val="0"/>
      <w:divBdr>
        <w:top w:val="none" w:sz="0" w:space="0" w:color="auto"/>
        <w:left w:val="none" w:sz="0" w:space="0" w:color="auto"/>
        <w:bottom w:val="none" w:sz="0" w:space="0" w:color="auto"/>
        <w:right w:val="none" w:sz="0" w:space="0" w:color="auto"/>
      </w:divBdr>
    </w:div>
    <w:div w:id="1185823674">
      <w:bodyDiv w:val="1"/>
      <w:marLeft w:val="0"/>
      <w:marRight w:val="0"/>
      <w:marTop w:val="0"/>
      <w:marBottom w:val="0"/>
      <w:divBdr>
        <w:top w:val="none" w:sz="0" w:space="0" w:color="auto"/>
        <w:left w:val="none" w:sz="0" w:space="0" w:color="auto"/>
        <w:bottom w:val="none" w:sz="0" w:space="0" w:color="auto"/>
        <w:right w:val="none" w:sz="0" w:space="0" w:color="auto"/>
      </w:divBdr>
    </w:div>
    <w:div w:id="1187016928">
      <w:bodyDiv w:val="1"/>
      <w:marLeft w:val="0"/>
      <w:marRight w:val="0"/>
      <w:marTop w:val="0"/>
      <w:marBottom w:val="0"/>
      <w:divBdr>
        <w:top w:val="none" w:sz="0" w:space="0" w:color="auto"/>
        <w:left w:val="none" w:sz="0" w:space="0" w:color="auto"/>
        <w:bottom w:val="none" w:sz="0" w:space="0" w:color="auto"/>
        <w:right w:val="none" w:sz="0" w:space="0" w:color="auto"/>
      </w:divBdr>
    </w:div>
    <w:div w:id="1258323465">
      <w:bodyDiv w:val="1"/>
      <w:marLeft w:val="0"/>
      <w:marRight w:val="0"/>
      <w:marTop w:val="0"/>
      <w:marBottom w:val="0"/>
      <w:divBdr>
        <w:top w:val="none" w:sz="0" w:space="0" w:color="auto"/>
        <w:left w:val="none" w:sz="0" w:space="0" w:color="auto"/>
        <w:bottom w:val="none" w:sz="0" w:space="0" w:color="auto"/>
        <w:right w:val="none" w:sz="0" w:space="0" w:color="auto"/>
      </w:divBdr>
    </w:div>
    <w:div w:id="1261834293">
      <w:bodyDiv w:val="1"/>
      <w:marLeft w:val="0"/>
      <w:marRight w:val="0"/>
      <w:marTop w:val="0"/>
      <w:marBottom w:val="0"/>
      <w:divBdr>
        <w:top w:val="none" w:sz="0" w:space="0" w:color="auto"/>
        <w:left w:val="none" w:sz="0" w:space="0" w:color="auto"/>
        <w:bottom w:val="none" w:sz="0" w:space="0" w:color="auto"/>
        <w:right w:val="none" w:sz="0" w:space="0" w:color="auto"/>
      </w:divBdr>
    </w:div>
    <w:div w:id="1277787947">
      <w:bodyDiv w:val="1"/>
      <w:marLeft w:val="0"/>
      <w:marRight w:val="0"/>
      <w:marTop w:val="0"/>
      <w:marBottom w:val="0"/>
      <w:divBdr>
        <w:top w:val="none" w:sz="0" w:space="0" w:color="auto"/>
        <w:left w:val="none" w:sz="0" w:space="0" w:color="auto"/>
        <w:bottom w:val="none" w:sz="0" w:space="0" w:color="auto"/>
        <w:right w:val="none" w:sz="0" w:space="0" w:color="auto"/>
      </w:divBdr>
    </w:div>
    <w:div w:id="1324969412">
      <w:bodyDiv w:val="1"/>
      <w:marLeft w:val="0"/>
      <w:marRight w:val="0"/>
      <w:marTop w:val="0"/>
      <w:marBottom w:val="0"/>
      <w:divBdr>
        <w:top w:val="none" w:sz="0" w:space="0" w:color="auto"/>
        <w:left w:val="none" w:sz="0" w:space="0" w:color="auto"/>
        <w:bottom w:val="none" w:sz="0" w:space="0" w:color="auto"/>
        <w:right w:val="none" w:sz="0" w:space="0" w:color="auto"/>
      </w:divBdr>
    </w:div>
    <w:div w:id="1472943695">
      <w:bodyDiv w:val="1"/>
      <w:marLeft w:val="0"/>
      <w:marRight w:val="0"/>
      <w:marTop w:val="0"/>
      <w:marBottom w:val="0"/>
      <w:divBdr>
        <w:top w:val="none" w:sz="0" w:space="0" w:color="auto"/>
        <w:left w:val="none" w:sz="0" w:space="0" w:color="auto"/>
        <w:bottom w:val="none" w:sz="0" w:space="0" w:color="auto"/>
        <w:right w:val="none" w:sz="0" w:space="0" w:color="auto"/>
      </w:divBdr>
    </w:div>
    <w:div w:id="1499342160">
      <w:bodyDiv w:val="1"/>
      <w:marLeft w:val="0"/>
      <w:marRight w:val="0"/>
      <w:marTop w:val="0"/>
      <w:marBottom w:val="0"/>
      <w:divBdr>
        <w:top w:val="none" w:sz="0" w:space="0" w:color="auto"/>
        <w:left w:val="none" w:sz="0" w:space="0" w:color="auto"/>
        <w:bottom w:val="none" w:sz="0" w:space="0" w:color="auto"/>
        <w:right w:val="none" w:sz="0" w:space="0" w:color="auto"/>
      </w:divBdr>
    </w:div>
    <w:div w:id="1556621956">
      <w:bodyDiv w:val="1"/>
      <w:marLeft w:val="0"/>
      <w:marRight w:val="0"/>
      <w:marTop w:val="0"/>
      <w:marBottom w:val="0"/>
      <w:divBdr>
        <w:top w:val="none" w:sz="0" w:space="0" w:color="auto"/>
        <w:left w:val="none" w:sz="0" w:space="0" w:color="auto"/>
        <w:bottom w:val="none" w:sz="0" w:space="0" w:color="auto"/>
        <w:right w:val="none" w:sz="0" w:space="0" w:color="auto"/>
      </w:divBdr>
    </w:div>
    <w:div w:id="1572350852">
      <w:bodyDiv w:val="1"/>
      <w:marLeft w:val="0"/>
      <w:marRight w:val="0"/>
      <w:marTop w:val="0"/>
      <w:marBottom w:val="0"/>
      <w:divBdr>
        <w:top w:val="none" w:sz="0" w:space="0" w:color="auto"/>
        <w:left w:val="none" w:sz="0" w:space="0" w:color="auto"/>
        <w:bottom w:val="none" w:sz="0" w:space="0" w:color="auto"/>
        <w:right w:val="none" w:sz="0" w:space="0" w:color="auto"/>
      </w:divBdr>
    </w:div>
    <w:div w:id="1586917109">
      <w:bodyDiv w:val="1"/>
      <w:marLeft w:val="0"/>
      <w:marRight w:val="0"/>
      <w:marTop w:val="0"/>
      <w:marBottom w:val="0"/>
      <w:divBdr>
        <w:top w:val="none" w:sz="0" w:space="0" w:color="auto"/>
        <w:left w:val="none" w:sz="0" w:space="0" w:color="auto"/>
        <w:bottom w:val="none" w:sz="0" w:space="0" w:color="auto"/>
        <w:right w:val="none" w:sz="0" w:space="0" w:color="auto"/>
      </w:divBdr>
    </w:div>
    <w:div w:id="1589727306">
      <w:bodyDiv w:val="1"/>
      <w:marLeft w:val="0"/>
      <w:marRight w:val="0"/>
      <w:marTop w:val="0"/>
      <w:marBottom w:val="0"/>
      <w:divBdr>
        <w:top w:val="none" w:sz="0" w:space="0" w:color="auto"/>
        <w:left w:val="none" w:sz="0" w:space="0" w:color="auto"/>
        <w:bottom w:val="none" w:sz="0" w:space="0" w:color="auto"/>
        <w:right w:val="none" w:sz="0" w:space="0" w:color="auto"/>
      </w:divBdr>
    </w:div>
    <w:div w:id="1594125986">
      <w:bodyDiv w:val="1"/>
      <w:marLeft w:val="0"/>
      <w:marRight w:val="0"/>
      <w:marTop w:val="0"/>
      <w:marBottom w:val="0"/>
      <w:divBdr>
        <w:top w:val="none" w:sz="0" w:space="0" w:color="auto"/>
        <w:left w:val="none" w:sz="0" w:space="0" w:color="auto"/>
        <w:bottom w:val="none" w:sz="0" w:space="0" w:color="auto"/>
        <w:right w:val="none" w:sz="0" w:space="0" w:color="auto"/>
      </w:divBdr>
    </w:div>
    <w:div w:id="1621760295">
      <w:bodyDiv w:val="1"/>
      <w:marLeft w:val="0"/>
      <w:marRight w:val="0"/>
      <w:marTop w:val="0"/>
      <w:marBottom w:val="0"/>
      <w:divBdr>
        <w:top w:val="none" w:sz="0" w:space="0" w:color="auto"/>
        <w:left w:val="none" w:sz="0" w:space="0" w:color="auto"/>
        <w:bottom w:val="none" w:sz="0" w:space="0" w:color="auto"/>
        <w:right w:val="none" w:sz="0" w:space="0" w:color="auto"/>
      </w:divBdr>
    </w:div>
    <w:div w:id="1637376656">
      <w:bodyDiv w:val="1"/>
      <w:marLeft w:val="0"/>
      <w:marRight w:val="0"/>
      <w:marTop w:val="0"/>
      <w:marBottom w:val="0"/>
      <w:divBdr>
        <w:top w:val="none" w:sz="0" w:space="0" w:color="auto"/>
        <w:left w:val="none" w:sz="0" w:space="0" w:color="auto"/>
        <w:bottom w:val="none" w:sz="0" w:space="0" w:color="auto"/>
        <w:right w:val="none" w:sz="0" w:space="0" w:color="auto"/>
      </w:divBdr>
    </w:div>
    <w:div w:id="1681397100">
      <w:bodyDiv w:val="1"/>
      <w:marLeft w:val="0"/>
      <w:marRight w:val="0"/>
      <w:marTop w:val="0"/>
      <w:marBottom w:val="0"/>
      <w:divBdr>
        <w:top w:val="none" w:sz="0" w:space="0" w:color="auto"/>
        <w:left w:val="none" w:sz="0" w:space="0" w:color="auto"/>
        <w:bottom w:val="none" w:sz="0" w:space="0" w:color="auto"/>
        <w:right w:val="none" w:sz="0" w:space="0" w:color="auto"/>
      </w:divBdr>
    </w:div>
    <w:div w:id="1691103563">
      <w:bodyDiv w:val="1"/>
      <w:marLeft w:val="0"/>
      <w:marRight w:val="0"/>
      <w:marTop w:val="0"/>
      <w:marBottom w:val="0"/>
      <w:divBdr>
        <w:top w:val="none" w:sz="0" w:space="0" w:color="auto"/>
        <w:left w:val="none" w:sz="0" w:space="0" w:color="auto"/>
        <w:bottom w:val="none" w:sz="0" w:space="0" w:color="auto"/>
        <w:right w:val="none" w:sz="0" w:space="0" w:color="auto"/>
      </w:divBdr>
    </w:div>
    <w:div w:id="1691685296">
      <w:bodyDiv w:val="1"/>
      <w:marLeft w:val="0"/>
      <w:marRight w:val="0"/>
      <w:marTop w:val="0"/>
      <w:marBottom w:val="0"/>
      <w:divBdr>
        <w:top w:val="none" w:sz="0" w:space="0" w:color="auto"/>
        <w:left w:val="none" w:sz="0" w:space="0" w:color="auto"/>
        <w:bottom w:val="none" w:sz="0" w:space="0" w:color="auto"/>
        <w:right w:val="none" w:sz="0" w:space="0" w:color="auto"/>
      </w:divBdr>
    </w:div>
    <w:div w:id="1701585428">
      <w:bodyDiv w:val="1"/>
      <w:marLeft w:val="0"/>
      <w:marRight w:val="0"/>
      <w:marTop w:val="0"/>
      <w:marBottom w:val="0"/>
      <w:divBdr>
        <w:top w:val="none" w:sz="0" w:space="0" w:color="auto"/>
        <w:left w:val="none" w:sz="0" w:space="0" w:color="auto"/>
        <w:bottom w:val="none" w:sz="0" w:space="0" w:color="auto"/>
        <w:right w:val="none" w:sz="0" w:space="0" w:color="auto"/>
      </w:divBdr>
    </w:div>
    <w:div w:id="1733045897">
      <w:bodyDiv w:val="1"/>
      <w:marLeft w:val="0"/>
      <w:marRight w:val="0"/>
      <w:marTop w:val="0"/>
      <w:marBottom w:val="0"/>
      <w:divBdr>
        <w:top w:val="none" w:sz="0" w:space="0" w:color="auto"/>
        <w:left w:val="none" w:sz="0" w:space="0" w:color="auto"/>
        <w:bottom w:val="none" w:sz="0" w:space="0" w:color="auto"/>
        <w:right w:val="none" w:sz="0" w:space="0" w:color="auto"/>
      </w:divBdr>
    </w:div>
    <w:div w:id="1755590886">
      <w:bodyDiv w:val="1"/>
      <w:marLeft w:val="0"/>
      <w:marRight w:val="0"/>
      <w:marTop w:val="0"/>
      <w:marBottom w:val="0"/>
      <w:divBdr>
        <w:top w:val="none" w:sz="0" w:space="0" w:color="auto"/>
        <w:left w:val="none" w:sz="0" w:space="0" w:color="auto"/>
        <w:bottom w:val="none" w:sz="0" w:space="0" w:color="auto"/>
        <w:right w:val="none" w:sz="0" w:space="0" w:color="auto"/>
      </w:divBdr>
    </w:div>
    <w:div w:id="1761297061">
      <w:bodyDiv w:val="1"/>
      <w:marLeft w:val="0"/>
      <w:marRight w:val="0"/>
      <w:marTop w:val="0"/>
      <w:marBottom w:val="0"/>
      <w:divBdr>
        <w:top w:val="none" w:sz="0" w:space="0" w:color="auto"/>
        <w:left w:val="none" w:sz="0" w:space="0" w:color="auto"/>
        <w:bottom w:val="none" w:sz="0" w:space="0" w:color="auto"/>
        <w:right w:val="none" w:sz="0" w:space="0" w:color="auto"/>
      </w:divBdr>
    </w:div>
    <w:div w:id="1779063819">
      <w:bodyDiv w:val="1"/>
      <w:marLeft w:val="0"/>
      <w:marRight w:val="0"/>
      <w:marTop w:val="0"/>
      <w:marBottom w:val="0"/>
      <w:divBdr>
        <w:top w:val="none" w:sz="0" w:space="0" w:color="auto"/>
        <w:left w:val="none" w:sz="0" w:space="0" w:color="auto"/>
        <w:bottom w:val="none" w:sz="0" w:space="0" w:color="auto"/>
        <w:right w:val="none" w:sz="0" w:space="0" w:color="auto"/>
      </w:divBdr>
    </w:div>
    <w:div w:id="1926842122">
      <w:bodyDiv w:val="1"/>
      <w:marLeft w:val="0"/>
      <w:marRight w:val="0"/>
      <w:marTop w:val="0"/>
      <w:marBottom w:val="0"/>
      <w:divBdr>
        <w:top w:val="none" w:sz="0" w:space="0" w:color="auto"/>
        <w:left w:val="none" w:sz="0" w:space="0" w:color="auto"/>
        <w:bottom w:val="none" w:sz="0" w:space="0" w:color="auto"/>
        <w:right w:val="none" w:sz="0" w:space="0" w:color="auto"/>
      </w:divBdr>
    </w:div>
    <w:div w:id="1934241580">
      <w:bodyDiv w:val="1"/>
      <w:marLeft w:val="0"/>
      <w:marRight w:val="0"/>
      <w:marTop w:val="0"/>
      <w:marBottom w:val="0"/>
      <w:divBdr>
        <w:top w:val="none" w:sz="0" w:space="0" w:color="auto"/>
        <w:left w:val="none" w:sz="0" w:space="0" w:color="auto"/>
        <w:bottom w:val="none" w:sz="0" w:space="0" w:color="auto"/>
        <w:right w:val="none" w:sz="0" w:space="0" w:color="auto"/>
      </w:divBdr>
      <w:divsChild>
        <w:div w:id="1980652210">
          <w:marLeft w:val="0"/>
          <w:marRight w:val="0"/>
          <w:marTop w:val="0"/>
          <w:marBottom w:val="0"/>
          <w:divBdr>
            <w:top w:val="none" w:sz="0" w:space="0" w:color="auto"/>
            <w:left w:val="none" w:sz="0" w:space="0" w:color="auto"/>
            <w:bottom w:val="none" w:sz="0" w:space="0" w:color="auto"/>
            <w:right w:val="none" w:sz="0" w:space="0" w:color="auto"/>
          </w:divBdr>
          <w:divsChild>
            <w:div w:id="1718622927">
              <w:marLeft w:val="0"/>
              <w:marRight w:val="0"/>
              <w:marTop w:val="0"/>
              <w:marBottom w:val="0"/>
              <w:divBdr>
                <w:top w:val="none" w:sz="0" w:space="0" w:color="auto"/>
                <w:left w:val="none" w:sz="0" w:space="0" w:color="auto"/>
                <w:bottom w:val="none" w:sz="0" w:space="0" w:color="auto"/>
                <w:right w:val="none" w:sz="0" w:space="0" w:color="auto"/>
              </w:divBdr>
              <w:divsChild>
                <w:div w:id="8349516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0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713471">
      <w:bodyDiv w:val="1"/>
      <w:marLeft w:val="0"/>
      <w:marRight w:val="0"/>
      <w:marTop w:val="0"/>
      <w:marBottom w:val="0"/>
      <w:divBdr>
        <w:top w:val="none" w:sz="0" w:space="0" w:color="auto"/>
        <w:left w:val="none" w:sz="0" w:space="0" w:color="auto"/>
        <w:bottom w:val="none" w:sz="0" w:space="0" w:color="auto"/>
        <w:right w:val="none" w:sz="0" w:space="0" w:color="auto"/>
      </w:divBdr>
    </w:div>
    <w:div w:id="2027900814">
      <w:bodyDiv w:val="1"/>
      <w:marLeft w:val="0"/>
      <w:marRight w:val="0"/>
      <w:marTop w:val="0"/>
      <w:marBottom w:val="0"/>
      <w:divBdr>
        <w:top w:val="none" w:sz="0" w:space="0" w:color="auto"/>
        <w:left w:val="none" w:sz="0" w:space="0" w:color="auto"/>
        <w:bottom w:val="none" w:sz="0" w:space="0" w:color="auto"/>
        <w:right w:val="none" w:sz="0" w:space="0" w:color="auto"/>
      </w:divBdr>
    </w:div>
    <w:div w:id="2069378231">
      <w:bodyDiv w:val="1"/>
      <w:marLeft w:val="0"/>
      <w:marRight w:val="0"/>
      <w:marTop w:val="0"/>
      <w:marBottom w:val="0"/>
      <w:divBdr>
        <w:top w:val="none" w:sz="0" w:space="0" w:color="auto"/>
        <w:left w:val="none" w:sz="0" w:space="0" w:color="auto"/>
        <w:bottom w:val="none" w:sz="0" w:space="0" w:color="auto"/>
        <w:right w:val="none" w:sz="0" w:space="0" w:color="auto"/>
      </w:divBdr>
    </w:div>
    <w:div w:id="2069985897">
      <w:bodyDiv w:val="1"/>
      <w:marLeft w:val="0"/>
      <w:marRight w:val="0"/>
      <w:marTop w:val="0"/>
      <w:marBottom w:val="0"/>
      <w:divBdr>
        <w:top w:val="none" w:sz="0" w:space="0" w:color="auto"/>
        <w:left w:val="none" w:sz="0" w:space="0" w:color="auto"/>
        <w:bottom w:val="none" w:sz="0" w:space="0" w:color="auto"/>
        <w:right w:val="none" w:sz="0" w:space="0" w:color="auto"/>
      </w:divBdr>
    </w:div>
    <w:div w:id="2074739997">
      <w:bodyDiv w:val="1"/>
      <w:marLeft w:val="0"/>
      <w:marRight w:val="0"/>
      <w:marTop w:val="0"/>
      <w:marBottom w:val="0"/>
      <w:divBdr>
        <w:top w:val="none" w:sz="0" w:space="0" w:color="auto"/>
        <w:left w:val="none" w:sz="0" w:space="0" w:color="auto"/>
        <w:bottom w:val="none" w:sz="0" w:space="0" w:color="auto"/>
        <w:right w:val="none" w:sz="0" w:space="0" w:color="auto"/>
      </w:divBdr>
    </w:div>
    <w:div w:id="21138176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C16D2-2C25-834F-902C-46DF5A7C3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4564</Words>
  <Characters>26016</Characters>
  <Application>Microsoft Macintosh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westchester medical center</Company>
  <LinksUpToDate>false</LinksUpToDate>
  <CharactersWithSpaces>30519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Sahil Agrawal</dc:creator>
  <cp:lastModifiedBy>Na Ma</cp:lastModifiedBy>
  <cp:revision>2</cp:revision>
  <dcterms:created xsi:type="dcterms:W3CDTF">2016-12-17T03:41:00Z</dcterms:created>
  <dcterms:modified xsi:type="dcterms:W3CDTF">2016-12-17T03:41:00Z</dcterms:modified>
</cp:coreProperties>
</file>