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23632" w14:textId="77777777" w:rsidR="004223E0" w:rsidRPr="00674BA7" w:rsidRDefault="004223E0" w:rsidP="00674BA7">
      <w:pPr>
        <w:pStyle w:val="Heading3"/>
        <w:adjustRightInd w:val="0"/>
        <w:snapToGrid w:val="0"/>
        <w:spacing w:before="0" w:line="360" w:lineRule="auto"/>
        <w:jc w:val="both"/>
        <w:rPr>
          <w:rStyle w:val="highlight2"/>
          <w:rFonts w:ascii="Book Antiqua" w:hAnsi="Book Antiqua"/>
          <w:color w:val="auto"/>
          <w:u w:color="000000"/>
        </w:rPr>
      </w:pPr>
      <w:r w:rsidRPr="00674BA7">
        <w:rPr>
          <w:rStyle w:val="highlight2"/>
          <w:rFonts w:ascii="Book Antiqua" w:hAnsi="Book Antiqua"/>
          <w:color w:val="auto"/>
          <w:u w:color="000000"/>
        </w:rPr>
        <w:t xml:space="preserve">Name of Journal: </w:t>
      </w:r>
      <w:r w:rsidRPr="00674BA7">
        <w:rPr>
          <w:rStyle w:val="highlight2"/>
          <w:rFonts w:ascii="Book Antiqua" w:hAnsi="Book Antiqua"/>
          <w:b w:val="0"/>
          <w:i/>
          <w:color w:val="auto"/>
          <w:u w:color="000000"/>
        </w:rPr>
        <w:t>World Journal of Gastroenterology</w:t>
      </w:r>
    </w:p>
    <w:p w14:paraId="6025E1C5" w14:textId="77777777" w:rsidR="004223E0" w:rsidRPr="00674BA7" w:rsidRDefault="004223E0" w:rsidP="00674BA7">
      <w:pPr>
        <w:pStyle w:val="Heading3"/>
        <w:adjustRightInd w:val="0"/>
        <w:snapToGrid w:val="0"/>
        <w:spacing w:before="0" w:line="360" w:lineRule="auto"/>
        <w:jc w:val="both"/>
        <w:rPr>
          <w:rStyle w:val="highlight2"/>
          <w:rFonts w:ascii="Book Antiqua" w:hAnsi="Book Antiqua"/>
          <w:color w:val="auto"/>
          <w:u w:color="000000"/>
        </w:rPr>
      </w:pPr>
      <w:r w:rsidRPr="00674BA7">
        <w:rPr>
          <w:rStyle w:val="highlight2"/>
          <w:rFonts w:ascii="Book Antiqua" w:hAnsi="Book Antiqua"/>
          <w:color w:val="auto"/>
          <w:u w:color="000000"/>
        </w:rPr>
        <w:t xml:space="preserve">ESPS Manuscript </w:t>
      </w:r>
      <w:r w:rsidR="002E2A37" w:rsidRPr="00674BA7">
        <w:rPr>
          <w:rStyle w:val="highlight2"/>
          <w:rFonts w:ascii="Book Antiqua" w:hAnsi="Book Antiqua"/>
          <w:b w:val="0"/>
          <w:color w:val="auto"/>
          <w:u w:color="000000"/>
        </w:rPr>
        <w:t xml:space="preserve">NO: </w:t>
      </w:r>
      <w:r w:rsidR="002E2A37" w:rsidRPr="00674BA7">
        <w:rPr>
          <w:rFonts w:ascii="Book Antiqua" w:hAnsi="Book Antiqua" w:cstheme="majorBidi"/>
          <w:b w:val="0"/>
          <w:color w:val="auto"/>
        </w:rPr>
        <w:t>30101</w:t>
      </w:r>
    </w:p>
    <w:p w14:paraId="41B0633C" w14:textId="103B9D34" w:rsidR="00674BA7" w:rsidRDefault="004223E0" w:rsidP="00674BA7">
      <w:pPr>
        <w:pStyle w:val="Heading3"/>
        <w:adjustRightInd w:val="0"/>
        <w:snapToGrid w:val="0"/>
        <w:spacing w:before="0" w:line="360" w:lineRule="auto"/>
        <w:jc w:val="both"/>
        <w:rPr>
          <w:rStyle w:val="highlight2"/>
          <w:rFonts w:ascii="Book Antiqua" w:hAnsi="Book Antiqua"/>
          <w:color w:val="auto"/>
          <w:u w:color="000000"/>
          <w:lang w:eastAsia="zh-CN"/>
        </w:rPr>
      </w:pPr>
      <w:r w:rsidRPr="00674BA7">
        <w:rPr>
          <w:rStyle w:val="highlight2"/>
          <w:rFonts w:ascii="Book Antiqua" w:hAnsi="Book Antiqua"/>
          <w:color w:val="auto"/>
          <w:u w:color="000000"/>
        </w:rPr>
        <w:t xml:space="preserve">Manuscript Type: </w:t>
      </w:r>
      <w:r w:rsidR="00674BA7">
        <w:rPr>
          <w:rStyle w:val="highlight2"/>
          <w:rFonts w:ascii="Book Antiqua" w:hAnsi="Book Antiqua" w:hint="eastAsia"/>
          <w:color w:val="auto"/>
          <w:u w:color="000000"/>
          <w:lang w:eastAsia="zh-CN"/>
        </w:rPr>
        <w:t>ORIGINAL ARTICLES</w:t>
      </w:r>
    </w:p>
    <w:p w14:paraId="59A4541C" w14:textId="77777777" w:rsidR="00674BA7" w:rsidRDefault="00674BA7" w:rsidP="00674BA7">
      <w:pPr>
        <w:pStyle w:val="Heading3"/>
        <w:adjustRightInd w:val="0"/>
        <w:snapToGrid w:val="0"/>
        <w:spacing w:before="0" w:line="360" w:lineRule="auto"/>
        <w:jc w:val="both"/>
        <w:rPr>
          <w:rStyle w:val="highlight2"/>
          <w:rFonts w:ascii="Book Antiqua" w:hAnsi="Book Antiqua"/>
          <w:color w:val="auto"/>
          <w:u w:color="000000"/>
          <w:lang w:eastAsia="zh-CN"/>
        </w:rPr>
      </w:pPr>
    </w:p>
    <w:p w14:paraId="435BF16E" w14:textId="0E631379" w:rsidR="00F34928" w:rsidRDefault="004223E0" w:rsidP="00674BA7">
      <w:pPr>
        <w:pStyle w:val="Heading3"/>
        <w:adjustRightInd w:val="0"/>
        <w:snapToGrid w:val="0"/>
        <w:spacing w:before="0" w:line="360" w:lineRule="auto"/>
        <w:jc w:val="both"/>
        <w:rPr>
          <w:rStyle w:val="highlight2"/>
          <w:rFonts w:ascii="Book Antiqua" w:hAnsi="Book Antiqua"/>
          <w:i/>
          <w:color w:val="auto"/>
          <w:u w:color="000000"/>
          <w:lang w:eastAsia="zh-CN"/>
        </w:rPr>
      </w:pPr>
      <w:r w:rsidRPr="00674BA7">
        <w:rPr>
          <w:rStyle w:val="highlight2"/>
          <w:rFonts w:ascii="Book Antiqua" w:hAnsi="Book Antiqua"/>
          <w:i/>
          <w:color w:val="auto"/>
          <w:u w:color="000000"/>
        </w:rPr>
        <w:t>Observational Study</w:t>
      </w:r>
    </w:p>
    <w:p w14:paraId="33723AE0" w14:textId="5BAE28B1" w:rsidR="00617B14" w:rsidRPr="003D2B7C" w:rsidRDefault="00F34928" w:rsidP="00674BA7">
      <w:pPr>
        <w:pStyle w:val="Heading3"/>
        <w:adjustRightInd w:val="0"/>
        <w:snapToGrid w:val="0"/>
        <w:spacing w:before="0" w:line="360" w:lineRule="auto"/>
        <w:jc w:val="both"/>
        <w:rPr>
          <w:rStyle w:val="highlight2"/>
          <w:rFonts w:ascii="Book Antiqua" w:hAnsi="Book Antiqua"/>
          <w:i/>
          <w:color w:val="auto"/>
          <w:u w:color="000000"/>
          <w:lang w:eastAsia="zh-CN"/>
        </w:rPr>
      </w:pPr>
      <w:bookmarkStart w:id="0" w:name="OLE_LINK4073"/>
      <w:bookmarkStart w:id="1" w:name="OLE_LINK4074"/>
      <w:r>
        <w:rPr>
          <w:rStyle w:val="highlight2"/>
          <w:rFonts w:ascii="Book Antiqua" w:hAnsi="Book Antiqua" w:hint="eastAsia"/>
          <w:color w:val="auto"/>
          <w:u w:color="000000"/>
          <w:lang w:eastAsia="zh-CN"/>
        </w:rPr>
        <w:t>S</w:t>
      </w:r>
      <w:r w:rsidR="000C7F79" w:rsidRPr="00674BA7">
        <w:rPr>
          <w:rStyle w:val="highlight2"/>
          <w:rFonts w:ascii="Book Antiqua" w:hAnsi="Book Antiqua"/>
          <w:color w:val="auto"/>
          <w:u w:color="000000"/>
        </w:rPr>
        <w:t>erum o</w:t>
      </w:r>
      <w:r w:rsidR="00947022" w:rsidRPr="00674BA7">
        <w:rPr>
          <w:rStyle w:val="highlight2"/>
          <w:rFonts w:ascii="Book Antiqua" w:hAnsi="Book Antiqua"/>
          <w:color w:val="auto"/>
          <w:u w:color="000000"/>
        </w:rPr>
        <w:t xml:space="preserve">mentin and </w:t>
      </w:r>
      <w:r w:rsidR="00C05105" w:rsidRPr="00674BA7">
        <w:rPr>
          <w:rStyle w:val="highlight2"/>
          <w:rFonts w:ascii="Book Antiqua" w:hAnsi="Book Antiqua"/>
          <w:color w:val="auto"/>
          <w:u w:color="000000"/>
        </w:rPr>
        <w:t xml:space="preserve">vaspin levels in </w:t>
      </w:r>
      <w:r w:rsidR="000C7F79" w:rsidRPr="00674BA7">
        <w:rPr>
          <w:rStyle w:val="highlight2"/>
          <w:rFonts w:ascii="Book Antiqua" w:hAnsi="Book Antiqua"/>
          <w:color w:val="auto"/>
          <w:u w:color="000000"/>
        </w:rPr>
        <w:t xml:space="preserve">cirrhotic patients with and without </w:t>
      </w:r>
      <w:r w:rsidR="00947022" w:rsidRPr="00674BA7">
        <w:rPr>
          <w:rStyle w:val="highlight2"/>
          <w:rFonts w:ascii="Book Antiqua" w:hAnsi="Book Antiqua"/>
          <w:color w:val="auto"/>
          <w:u w:color="000000"/>
        </w:rPr>
        <w:t>portal vein thrombosis</w:t>
      </w:r>
    </w:p>
    <w:bookmarkEnd w:id="0"/>
    <w:bookmarkEnd w:id="1"/>
    <w:p w14:paraId="404966E3" w14:textId="77777777" w:rsidR="004223E0" w:rsidRPr="00674BA7" w:rsidRDefault="004223E0" w:rsidP="00674BA7">
      <w:pPr>
        <w:adjustRightInd w:val="0"/>
        <w:snapToGrid w:val="0"/>
        <w:spacing w:line="360" w:lineRule="auto"/>
        <w:jc w:val="both"/>
        <w:rPr>
          <w:rFonts w:ascii="Book Antiqua" w:hAnsi="Book Antiqua"/>
          <w:color w:val="auto"/>
        </w:rPr>
      </w:pPr>
    </w:p>
    <w:p w14:paraId="1A1E8401" w14:textId="77777777" w:rsidR="003D2B7C" w:rsidRDefault="004223E0" w:rsidP="003D2B7C">
      <w:pPr>
        <w:pStyle w:val="Footer"/>
        <w:tabs>
          <w:tab w:val="clear" w:pos="4536"/>
          <w:tab w:val="clear" w:pos="9072"/>
        </w:tabs>
        <w:adjustRightInd w:val="0"/>
        <w:snapToGrid w:val="0"/>
        <w:spacing w:line="360" w:lineRule="auto"/>
        <w:jc w:val="both"/>
        <w:rPr>
          <w:rStyle w:val="highlight2"/>
          <w:rFonts w:ascii="Book Antiqua" w:hAnsi="Book Antiqua"/>
          <w:color w:val="auto"/>
          <w:sz w:val="24"/>
          <w:szCs w:val="24"/>
          <w:lang w:eastAsia="zh-CN"/>
        </w:rPr>
      </w:pPr>
      <w:r w:rsidRPr="00674BA7">
        <w:rPr>
          <w:rFonts w:ascii="Book Antiqua" w:hAnsi="Book Antiqua" w:cs="Times New Roman"/>
          <w:color w:val="auto"/>
          <w:sz w:val="24"/>
          <w:szCs w:val="24"/>
        </w:rPr>
        <w:t xml:space="preserve">Kukla M </w:t>
      </w:r>
      <w:r w:rsidR="0087090E" w:rsidRPr="0087090E">
        <w:rPr>
          <w:rFonts w:ascii="Book Antiqua" w:hAnsi="Book Antiqua" w:cs="Times New Roman"/>
          <w:i/>
          <w:color w:val="auto"/>
          <w:sz w:val="24"/>
          <w:szCs w:val="24"/>
        </w:rPr>
        <w:t>et al</w:t>
      </w:r>
      <w:r w:rsidRPr="00674BA7">
        <w:rPr>
          <w:rFonts w:ascii="Book Antiqua" w:hAnsi="Book Antiqua" w:cs="Times New Roman"/>
          <w:i/>
          <w:color w:val="auto"/>
          <w:sz w:val="24"/>
          <w:szCs w:val="24"/>
        </w:rPr>
        <w:t>.</w:t>
      </w:r>
      <w:r w:rsidR="00151745" w:rsidRPr="00674BA7">
        <w:rPr>
          <w:rFonts w:ascii="Book Antiqua" w:hAnsi="Book Antiqua" w:cs="Times New Roman"/>
          <w:i/>
          <w:color w:val="auto"/>
          <w:sz w:val="24"/>
          <w:szCs w:val="24"/>
        </w:rPr>
        <w:t xml:space="preserve"> </w:t>
      </w:r>
      <w:r w:rsidR="003F5DF7" w:rsidRPr="00674BA7">
        <w:rPr>
          <w:rStyle w:val="highlight2"/>
          <w:rFonts w:ascii="Book Antiqua" w:hAnsi="Book Antiqua"/>
          <w:color w:val="auto"/>
          <w:sz w:val="24"/>
          <w:szCs w:val="24"/>
        </w:rPr>
        <w:t>O</w:t>
      </w:r>
      <w:r w:rsidR="002E2A37" w:rsidRPr="00674BA7">
        <w:rPr>
          <w:rStyle w:val="highlight2"/>
          <w:rFonts w:ascii="Book Antiqua" w:hAnsi="Book Antiqua"/>
          <w:color w:val="auto"/>
          <w:sz w:val="24"/>
          <w:szCs w:val="24"/>
        </w:rPr>
        <w:t>mentin and vaspin</w:t>
      </w:r>
      <w:r w:rsidR="003D2B7C">
        <w:rPr>
          <w:rStyle w:val="highlight2"/>
          <w:rFonts w:ascii="Book Antiqua" w:hAnsi="Book Antiqua"/>
          <w:color w:val="auto"/>
          <w:sz w:val="24"/>
          <w:szCs w:val="24"/>
        </w:rPr>
        <w:t xml:space="preserve"> in liver cirrhosis.</w:t>
      </w:r>
    </w:p>
    <w:p w14:paraId="5E2C6F1E" w14:textId="77777777" w:rsidR="003D2B7C" w:rsidRDefault="003D2B7C" w:rsidP="003D2B7C">
      <w:pPr>
        <w:pStyle w:val="Footer"/>
        <w:tabs>
          <w:tab w:val="clear" w:pos="4536"/>
          <w:tab w:val="clear" w:pos="9072"/>
        </w:tabs>
        <w:adjustRightInd w:val="0"/>
        <w:snapToGrid w:val="0"/>
        <w:spacing w:line="360" w:lineRule="auto"/>
        <w:jc w:val="both"/>
        <w:rPr>
          <w:rStyle w:val="highlight2"/>
          <w:rFonts w:ascii="Book Antiqua" w:hAnsi="Book Antiqua"/>
          <w:color w:val="auto"/>
          <w:sz w:val="24"/>
          <w:szCs w:val="24"/>
          <w:lang w:eastAsia="zh-CN"/>
        </w:rPr>
      </w:pPr>
    </w:p>
    <w:p w14:paraId="24B162E1" w14:textId="1FBAD93B" w:rsidR="00617B14" w:rsidRPr="003D2B7C" w:rsidRDefault="00947022" w:rsidP="003D2B7C">
      <w:pPr>
        <w:pStyle w:val="Footer"/>
        <w:tabs>
          <w:tab w:val="clear" w:pos="4536"/>
          <w:tab w:val="clear" w:pos="9072"/>
        </w:tabs>
        <w:adjustRightInd w:val="0"/>
        <w:snapToGrid w:val="0"/>
        <w:spacing w:line="360" w:lineRule="auto"/>
        <w:jc w:val="both"/>
        <w:rPr>
          <w:rStyle w:val="highlight2"/>
          <w:rFonts w:ascii="Book Antiqua" w:hAnsi="Book Antiqua"/>
          <w:color w:val="auto"/>
          <w:sz w:val="24"/>
          <w:szCs w:val="24"/>
        </w:rPr>
      </w:pPr>
      <w:bookmarkStart w:id="2" w:name="OLE_LINK4071"/>
      <w:bookmarkStart w:id="3" w:name="OLE_LINK4072"/>
      <w:bookmarkStart w:id="4" w:name="OLE_LINK4075"/>
      <w:bookmarkStart w:id="5" w:name="OLE_LINK4076"/>
      <w:r w:rsidRPr="003D2B7C">
        <w:rPr>
          <w:rStyle w:val="highlight2"/>
          <w:rFonts w:ascii="Book Antiqua" w:hAnsi="Book Antiqua"/>
          <w:bCs/>
          <w:color w:val="auto"/>
          <w:sz w:val="24"/>
          <w:szCs w:val="24"/>
          <w:lang w:val="pl-PL"/>
        </w:rPr>
        <w:t>Michał Kukla</w:t>
      </w:r>
      <w:bookmarkEnd w:id="2"/>
      <w:bookmarkEnd w:id="3"/>
      <w:r w:rsidRPr="003D2B7C">
        <w:rPr>
          <w:rStyle w:val="highlight2"/>
          <w:rFonts w:ascii="Book Antiqua" w:hAnsi="Book Antiqua"/>
          <w:bCs/>
          <w:color w:val="auto"/>
          <w:sz w:val="24"/>
          <w:szCs w:val="24"/>
          <w:lang w:val="pl-PL"/>
        </w:rPr>
        <w:t>, Marek Waluga, Michał Żorniak, Agnieszka Berdowska, Piotr Wos</w:t>
      </w:r>
      <w:r w:rsidR="00674BA7" w:rsidRPr="003D2B7C">
        <w:rPr>
          <w:rStyle w:val="highlight2"/>
          <w:rFonts w:ascii="Book Antiqua" w:hAnsi="Book Antiqua"/>
          <w:bCs/>
          <w:color w:val="auto"/>
          <w:sz w:val="24"/>
          <w:szCs w:val="24"/>
          <w:lang w:val="pl-PL"/>
        </w:rPr>
        <w:t>iewicz, Tomasz Sawczyn, Rafał J</w:t>
      </w:r>
      <w:r w:rsidRPr="003D2B7C">
        <w:rPr>
          <w:rStyle w:val="highlight2"/>
          <w:rFonts w:ascii="Book Antiqua" w:hAnsi="Book Antiqua"/>
          <w:bCs/>
          <w:color w:val="auto"/>
          <w:sz w:val="24"/>
          <w:szCs w:val="24"/>
          <w:lang w:val="pl-PL"/>
        </w:rPr>
        <w:t xml:space="preserve"> Bułdak, Marek Ochman, Katarzyna Ziora, Tadeusz Krzemiński</w:t>
      </w:r>
      <w:r w:rsidR="00CD507F" w:rsidRPr="003D2B7C">
        <w:rPr>
          <w:rStyle w:val="highlight2"/>
          <w:rFonts w:ascii="Book Antiqua" w:hAnsi="Book Antiqua"/>
          <w:bCs/>
          <w:color w:val="auto"/>
          <w:sz w:val="24"/>
          <w:szCs w:val="24"/>
          <w:lang w:val="pl-PL"/>
        </w:rPr>
        <w:t>, Marek Hartleb</w:t>
      </w:r>
    </w:p>
    <w:bookmarkEnd w:id="4"/>
    <w:bookmarkEnd w:id="5"/>
    <w:p w14:paraId="442B2476" w14:textId="77777777" w:rsidR="002E2A37" w:rsidRPr="00674BA7" w:rsidRDefault="002E2A37" w:rsidP="00674BA7">
      <w:pPr>
        <w:adjustRightInd w:val="0"/>
        <w:snapToGrid w:val="0"/>
        <w:spacing w:line="360" w:lineRule="auto"/>
        <w:jc w:val="both"/>
        <w:rPr>
          <w:rFonts w:ascii="Book Antiqua" w:eastAsia="Helvetica" w:hAnsi="Book Antiqua" w:cs="Helvetica"/>
          <w:color w:val="auto"/>
          <w:lang w:val="pl-PL"/>
        </w:rPr>
      </w:pPr>
    </w:p>
    <w:p w14:paraId="46228AB9" w14:textId="795FB3A3" w:rsidR="00617B14" w:rsidRDefault="002E2A37"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color w:val="auto"/>
        </w:rPr>
        <w:t xml:space="preserve">Michał Kukla, Marek Waluga, Michał Żorniak, Piotr Wosiewicz, Marek Hartleb, </w:t>
      </w:r>
      <w:r w:rsidR="00947022" w:rsidRPr="00674BA7">
        <w:rPr>
          <w:rStyle w:val="highlight2"/>
          <w:rFonts w:ascii="Book Antiqua" w:hAnsi="Book Antiqua"/>
          <w:color w:val="auto"/>
        </w:rPr>
        <w:t>Department of Gastroenterology and Hepatology, Medical Universi</w:t>
      </w:r>
      <w:r w:rsidR="00D06AB1" w:rsidRPr="00674BA7">
        <w:rPr>
          <w:rStyle w:val="highlight2"/>
          <w:rFonts w:ascii="Book Antiqua" w:hAnsi="Book Antiqua"/>
          <w:color w:val="auto"/>
        </w:rPr>
        <w:t>ty of Silesia</w:t>
      </w:r>
      <w:r w:rsidRPr="00674BA7">
        <w:rPr>
          <w:rStyle w:val="highlight2"/>
          <w:rFonts w:ascii="Book Antiqua" w:hAnsi="Book Antiqua"/>
          <w:color w:val="auto"/>
        </w:rPr>
        <w:t xml:space="preserve"> in Katowice</w:t>
      </w:r>
      <w:r w:rsidR="00D06AB1" w:rsidRPr="00674BA7">
        <w:rPr>
          <w:rStyle w:val="highlight2"/>
          <w:rFonts w:ascii="Book Antiqua" w:hAnsi="Book Antiqua"/>
          <w:color w:val="auto"/>
        </w:rPr>
        <w:t xml:space="preserve">, </w:t>
      </w:r>
      <w:r w:rsidRPr="00674BA7">
        <w:rPr>
          <w:rStyle w:val="highlight2"/>
          <w:rFonts w:ascii="Book Antiqua" w:hAnsi="Book Antiqua"/>
          <w:color w:val="auto"/>
        </w:rPr>
        <w:t xml:space="preserve">40-752 </w:t>
      </w:r>
      <w:r w:rsidR="00D06AB1" w:rsidRPr="00674BA7">
        <w:rPr>
          <w:rStyle w:val="highlight2"/>
          <w:rFonts w:ascii="Book Antiqua" w:hAnsi="Book Antiqua"/>
          <w:color w:val="auto"/>
        </w:rPr>
        <w:t>Katowice, Poland</w:t>
      </w:r>
    </w:p>
    <w:p w14:paraId="4AC98758" w14:textId="77777777" w:rsidR="00674BA7" w:rsidRPr="00674BA7" w:rsidRDefault="00674BA7" w:rsidP="00674BA7">
      <w:pPr>
        <w:adjustRightInd w:val="0"/>
        <w:snapToGrid w:val="0"/>
        <w:spacing w:line="360" w:lineRule="auto"/>
        <w:jc w:val="both"/>
        <w:rPr>
          <w:rStyle w:val="highlight2"/>
          <w:rFonts w:ascii="Book Antiqua" w:hAnsi="Book Antiqua"/>
          <w:color w:val="auto"/>
          <w:lang w:eastAsia="zh-CN"/>
        </w:rPr>
      </w:pPr>
    </w:p>
    <w:p w14:paraId="3630BC77" w14:textId="677B7670" w:rsidR="00617B14" w:rsidRDefault="002E2A37"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color w:val="auto"/>
        </w:rPr>
        <w:t>Agnieszka Berdowska,</w:t>
      </w:r>
      <w:r w:rsidR="006E5ACB" w:rsidRPr="00674BA7">
        <w:rPr>
          <w:rStyle w:val="highlight2"/>
          <w:rFonts w:ascii="Book Antiqua" w:hAnsi="Book Antiqua"/>
          <w:b/>
          <w:color w:val="auto"/>
        </w:rPr>
        <w:t xml:space="preserve"> </w:t>
      </w:r>
      <w:r w:rsidR="00947022" w:rsidRPr="00674BA7">
        <w:rPr>
          <w:rStyle w:val="highlight2"/>
          <w:rFonts w:ascii="Book Antiqua" w:hAnsi="Book Antiqua"/>
          <w:color w:val="auto"/>
        </w:rPr>
        <w:t>Department of Microbiology</w:t>
      </w:r>
      <w:r w:rsidR="002C181F" w:rsidRPr="00674BA7">
        <w:rPr>
          <w:rStyle w:val="highlight2"/>
          <w:rFonts w:ascii="Book Antiqua" w:hAnsi="Book Antiqua"/>
          <w:color w:val="auto"/>
        </w:rPr>
        <w:t xml:space="preserve"> and Biotechnology, Jan Długosz </w:t>
      </w:r>
      <w:r w:rsidR="00947022" w:rsidRPr="00674BA7">
        <w:rPr>
          <w:rStyle w:val="highlight2"/>
          <w:rFonts w:ascii="Book Antiqua" w:hAnsi="Book Antiqua"/>
          <w:color w:val="auto"/>
        </w:rPr>
        <w:t>University,</w:t>
      </w:r>
      <w:r w:rsidRPr="00674BA7">
        <w:rPr>
          <w:rStyle w:val="highlight2"/>
          <w:rFonts w:ascii="Book Antiqua" w:hAnsi="Book Antiqua"/>
          <w:color w:val="auto"/>
        </w:rPr>
        <w:t xml:space="preserve"> 42-200 Czę</w:t>
      </w:r>
      <w:r w:rsidR="00947022" w:rsidRPr="00674BA7">
        <w:rPr>
          <w:rStyle w:val="highlight2"/>
          <w:rFonts w:ascii="Book Antiqua" w:hAnsi="Book Antiqua"/>
          <w:color w:val="auto"/>
        </w:rPr>
        <w:t>stochowa, Poland</w:t>
      </w:r>
    </w:p>
    <w:p w14:paraId="0D9A7B52" w14:textId="77777777" w:rsidR="00674BA7" w:rsidRPr="00674BA7" w:rsidRDefault="00674BA7" w:rsidP="00674BA7">
      <w:pPr>
        <w:adjustRightInd w:val="0"/>
        <w:snapToGrid w:val="0"/>
        <w:spacing w:line="360" w:lineRule="auto"/>
        <w:jc w:val="both"/>
        <w:rPr>
          <w:rFonts w:ascii="Book Antiqua" w:hAnsi="Book Antiqua"/>
          <w:color w:val="auto"/>
          <w:lang w:eastAsia="zh-CN"/>
        </w:rPr>
      </w:pPr>
    </w:p>
    <w:p w14:paraId="06BAF23B" w14:textId="067B9B0E" w:rsidR="00617B14" w:rsidRDefault="002E2A37"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color w:val="auto"/>
        </w:rPr>
        <w:t xml:space="preserve">Tomasz Sawczyn, </w:t>
      </w:r>
      <w:r w:rsidR="00947022" w:rsidRPr="00674BA7">
        <w:rPr>
          <w:rStyle w:val="highlight2"/>
          <w:rFonts w:ascii="Book Antiqua" w:hAnsi="Book Antiqua"/>
          <w:color w:val="auto"/>
        </w:rPr>
        <w:t>De</w:t>
      </w:r>
      <w:r w:rsidRPr="00674BA7">
        <w:rPr>
          <w:rStyle w:val="highlight2"/>
          <w:rFonts w:ascii="Book Antiqua" w:hAnsi="Book Antiqua"/>
          <w:color w:val="auto"/>
        </w:rPr>
        <w:t>partment of Physiology</w:t>
      </w:r>
      <w:r w:rsidR="00947022" w:rsidRPr="00674BA7">
        <w:rPr>
          <w:rStyle w:val="highlight2"/>
          <w:rFonts w:ascii="Book Antiqua" w:hAnsi="Book Antiqua"/>
          <w:color w:val="auto"/>
        </w:rPr>
        <w:t>, Medical Universi</w:t>
      </w:r>
      <w:r w:rsidRPr="00674BA7">
        <w:rPr>
          <w:rStyle w:val="highlight2"/>
          <w:rFonts w:ascii="Book Antiqua" w:hAnsi="Book Antiqua"/>
          <w:color w:val="auto"/>
        </w:rPr>
        <w:t xml:space="preserve">ty of Silesia in </w:t>
      </w:r>
      <w:r w:rsidR="00D06AB1" w:rsidRPr="00674BA7">
        <w:rPr>
          <w:rStyle w:val="highlight2"/>
          <w:rFonts w:ascii="Book Antiqua" w:hAnsi="Book Antiqua"/>
          <w:color w:val="auto"/>
        </w:rPr>
        <w:t>Katowice</w:t>
      </w:r>
      <w:r w:rsidR="006E5ACB" w:rsidRPr="00674BA7">
        <w:rPr>
          <w:rStyle w:val="highlight2"/>
          <w:rFonts w:ascii="Book Antiqua" w:hAnsi="Book Antiqua"/>
          <w:color w:val="auto"/>
        </w:rPr>
        <w:t xml:space="preserve">, </w:t>
      </w:r>
      <w:r w:rsidR="002C181F" w:rsidRPr="00674BA7">
        <w:rPr>
          <w:rStyle w:val="highlight2"/>
          <w:rFonts w:ascii="Book Antiqua" w:hAnsi="Book Antiqua"/>
          <w:color w:val="auto"/>
        </w:rPr>
        <w:t xml:space="preserve">41-800 Zabrze, </w:t>
      </w:r>
      <w:r w:rsidR="00D06AB1" w:rsidRPr="00674BA7">
        <w:rPr>
          <w:rStyle w:val="highlight2"/>
          <w:rFonts w:ascii="Book Antiqua" w:hAnsi="Book Antiqua"/>
          <w:color w:val="auto"/>
        </w:rPr>
        <w:t>Poland</w:t>
      </w:r>
    </w:p>
    <w:p w14:paraId="305A2717" w14:textId="77777777" w:rsidR="00674BA7" w:rsidRPr="00674BA7" w:rsidRDefault="00674BA7" w:rsidP="00674BA7">
      <w:pPr>
        <w:adjustRightInd w:val="0"/>
        <w:snapToGrid w:val="0"/>
        <w:spacing w:line="360" w:lineRule="auto"/>
        <w:jc w:val="both"/>
        <w:rPr>
          <w:rStyle w:val="highlight2"/>
          <w:rFonts w:ascii="Book Antiqua" w:hAnsi="Book Antiqua"/>
          <w:color w:val="auto"/>
          <w:vertAlign w:val="superscript"/>
          <w:lang w:eastAsia="zh-CN"/>
        </w:rPr>
      </w:pPr>
    </w:p>
    <w:p w14:paraId="4CEB8279" w14:textId="1FC78F2B" w:rsidR="00D06AB1" w:rsidRDefault="002E2A37"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color w:val="auto"/>
        </w:rPr>
        <w:t>Rafał J Bułdak,</w:t>
      </w:r>
      <w:r w:rsidR="006E5ACB" w:rsidRPr="00674BA7">
        <w:rPr>
          <w:rStyle w:val="highlight2"/>
          <w:rFonts w:ascii="Book Antiqua" w:hAnsi="Book Antiqua"/>
          <w:b/>
          <w:color w:val="auto"/>
        </w:rPr>
        <w:t xml:space="preserve"> </w:t>
      </w:r>
      <w:r w:rsidR="00D06AB1" w:rsidRPr="00674BA7">
        <w:rPr>
          <w:rStyle w:val="highlight2"/>
          <w:rFonts w:ascii="Book Antiqua" w:hAnsi="Book Antiqua" w:cs="Times New Roman"/>
          <w:color w:val="auto"/>
        </w:rPr>
        <w:t xml:space="preserve">Department of Biochemistry in Zabrze, </w:t>
      </w:r>
      <w:r w:rsidRPr="00674BA7">
        <w:rPr>
          <w:rStyle w:val="highlight2"/>
          <w:rFonts w:ascii="Book Antiqua" w:hAnsi="Book Antiqua"/>
          <w:color w:val="auto"/>
        </w:rPr>
        <w:t xml:space="preserve">Medical University of Silesia in </w:t>
      </w:r>
      <w:r w:rsidR="00D06AB1" w:rsidRPr="00674BA7">
        <w:rPr>
          <w:rStyle w:val="highlight2"/>
          <w:rFonts w:ascii="Book Antiqua" w:hAnsi="Book Antiqua"/>
          <w:color w:val="auto"/>
        </w:rPr>
        <w:t xml:space="preserve">Katowice, </w:t>
      </w:r>
      <w:r w:rsidRPr="00674BA7">
        <w:rPr>
          <w:rStyle w:val="highlight2"/>
          <w:rFonts w:ascii="Book Antiqua" w:hAnsi="Book Antiqua"/>
          <w:color w:val="auto"/>
        </w:rPr>
        <w:t xml:space="preserve">41-800 Zabrze, </w:t>
      </w:r>
      <w:r w:rsidR="00D06AB1" w:rsidRPr="00674BA7">
        <w:rPr>
          <w:rStyle w:val="highlight2"/>
          <w:rFonts w:ascii="Book Antiqua" w:hAnsi="Book Antiqua"/>
          <w:color w:val="auto"/>
        </w:rPr>
        <w:t>Poland</w:t>
      </w:r>
    </w:p>
    <w:p w14:paraId="7A79A3B8" w14:textId="77777777" w:rsidR="00674BA7" w:rsidRPr="00674BA7" w:rsidRDefault="00674BA7" w:rsidP="00674BA7">
      <w:pPr>
        <w:adjustRightInd w:val="0"/>
        <w:snapToGrid w:val="0"/>
        <w:spacing w:line="360" w:lineRule="auto"/>
        <w:jc w:val="both"/>
        <w:rPr>
          <w:rStyle w:val="highlight2"/>
          <w:rFonts w:ascii="Book Antiqua" w:hAnsi="Book Antiqua" w:cs="Times New Roman"/>
          <w:color w:val="auto"/>
          <w:lang w:eastAsia="zh-CN"/>
        </w:rPr>
      </w:pPr>
    </w:p>
    <w:p w14:paraId="01F928EA" w14:textId="45CC1E04" w:rsidR="009953B0" w:rsidRDefault="002C181F" w:rsidP="00674BA7">
      <w:pPr>
        <w:adjustRightInd w:val="0"/>
        <w:snapToGrid w:val="0"/>
        <w:spacing w:line="360" w:lineRule="auto"/>
        <w:jc w:val="both"/>
        <w:rPr>
          <w:rFonts w:ascii="Book Antiqua" w:hAnsi="Book Antiqua" w:cs="Times New Roman"/>
          <w:color w:val="auto"/>
          <w:lang w:eastAsia="zh-CN"/>
        </w:rPr>
      </w:pPr>
      <w:r w:rsidRPr="00674BA7">
        <w:rPr>
          <w:rStyle w:val="highlight2"/>
          <w:rFonts w:ascii="Book Antiqua" w:hAnsi="Book Antiqua"/>
          <w:b/>
          <w:bCs/>
          <w:color w:val="auto"/>
        </w:rPr>
        <w:t xml:space="preserve">Marek Ochman, </w:t>
      </w:r>
      <w:r w:rsidR="00947022" w:rsidRPr="00674BA7">
        <w:rPr>
          <w:rFonts w:ascii="Book Antiqua" w:hAnsi="Book Antiqua" w:cs="Times New Roman"/>
          <w:color w:val="auto"/>
        </w:rPr>
        <w:t>De</w:t>
      </w:r>
      <w:r w:rsidR="009953B0" w:rsidRPr="00674BA7">
        <w:rPr>
          <w:rFonts w:ascii="Book Antiqua" w:hAnsi="Book Antiqua" w:cs="Times New Roman"/>
          <w:color w:val="auto"/>
        </w:rPr>
        <w:t>partment of Card</w:t>
      </w:r>
      <w:r w:rsidR="00B36B9C" w:rsidRPr="00674BA7">
        <w:rPr>
          <w:rFonts w:ascii="Book Antiqua" w:hAnsi="Book Antiqua" w:cs="Times New Roman"/>
          <w:color w:val="auto"/>
        </w:rPr>
        <w:t xml:space="preserve">iac Surgery and Transplantation, </w:t>
      </w:r>
      <w:r w:rsidR="009953B0" w:rsidRPr="00674BA7">
        <w:rPr>
          <w:rFonts w:ascii="Book Antiqua" w:hAnsi="Book Antiqua" w:cs="Times New Roman"/>
          <w:color w:val="auto"/>
        </w:rPr>
        <w:t xml:space="preserve">Silesian Center for Heart Diseases, </w:t>
      </w:r>
      <w:r w:rsidR="002E2A37" w:rsidRPr="00674BA7">
        <w:rPr>
          <w:rStyle w:val="highlight2"/>
          <w:rFonts w:ascii="Book Antiqua" w:hAnsi="Book Antiqua"/>
          <w:color w:val="auto"/>
        </w:rPr>
        <w:t xml:space="preserve">41-800 Zabrze, </w:t>
      </w:r>
      <w:r w:rsidR="009953B0" w:rsidRPr="00674BA7">
        <w:rPr>
          <w:rFonts w:ascii="Book Antiqua" w:hAnsi="Book Antiqua" w:cs="Times New Roman"/>
          <w:color w:val="auto"/>
        </w:rPr>
        <w:t>Poland</w:t>
      </w:r>
    </w:p>
    <w:p w14:paraId="278ACD1F" w14:textId="77777777" w:rsidR="00674BA7" w:rsidRPr="00674BA7" w:rsidRDefault="00674BA7" w:rsidP="00674BA7">
      <w:pPr>
        <w:adjustRightInd w:val="0"/>
        <w:snapToGrid w:val="0"/>
        <w:spacing w:line="360" w:lineRule="auto"/>
        <w:jc w:val="both"/>
        <w:rPr>
          <w:rFonts w:ascii="Book Antiqua" w:hAnsi="Book Antiqua" w:cs="Times New Roman"/>
          <w:color w:val="auto"/>
          <w:lang w:eastAsia="zh-CN"/>
        </w:rPr>
      </w:pPr>
    </w:p>
    <w:p w14:paraId="4EA33B06" w14:textId="42A85E8A" w:rsidR="00617B14" w:rsidRDefault="002C181F"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bCs/>
          <w:color w:val="auto"/>
        </w:rPr>
        <w:t>Katarzyna Ziora</w:t>
      </w:r>
      <w:r w:rsidRPr="00674BA7">
        <w:rPr>
          <w:rStyle w:val="highlight2"/>
          <w:rFonts w:ascii="Book Antiqua" w:hAnsi="Book Antiqua"/>
          <w:color w:val="auto"/>
        </w:rPr>
        <w:t xml:space="preserve">, </w:t>
      </w:r>
      <w:r w:rsidR="00947022" w:rsidRPr="00674BA7">
        <w:rPr>
          <w:rStyle w:val="highlight2"/>
          <w:rFonts w:ascii="Book Antiqua" w:hAnsi="Book Antiqua"/>
          <w:color w:val="auto"/>
        </w:rPr>
        <w:t>De</w:t>
      </w:r>
      <w:r w:rsidRPr="00674BA7">
        <w:rPr>
          <w:rStyle w:val="highlight2"/>
          <w:rFonts w:ascii="Book Antiqua" w:hAnsi="Book Antiqua"/>
          <w:color w:val="auto"/>
        </w:rPr>
        <w:t>partment of Pediatrics</w:t>
      </w:r>
      <w:r w:rsidR="00947022" w:rsidRPr="00674BA7">
        <w:rPr>
          <w:rStyle w:val="highlight2"/>
          <w:rFonts w:ascii="Book Antiqua" w:hAnsi="Book Antiqua"/>
          <w:color w:val="auto"/>
        </w:rPr>
        <w:t>,</w:t>
      </w:r>
      <w:r w:rsidRPr="00674BA7">
        <w:rPr>
          <w:rStyle w:val="highlight2"/>
          <w:rFonts w:ascii="Book Antiqua" w:hAnsi="Book Antiqua"/>
          <w:color w:val="auto"/>
        </w:rPr>
        <w:t xml:space="preserve"> Medical University of Silesia in </w:t>
      </w:r>
      <w:r w:rsidR="00947022" w:rsidRPr="00674BA7">
        <w:rPr>
          <w:rStyle w:val="highlight2"/>
          <w:rFonts w:ascii="Book Antiqua" w:hAnsi="Book Antiqua"/>
          <w:color w:val="auto"/>
        </w:rPr>
        <w:t>Katowice,</w:t>
      </w:r>
      <w:r w:rsidR="004A4108" w:rsidRPr="00674BA7">
        <w:rPr>
          <w:rStyle w:val="highlight2"/>
          <w:rFonts w:ascii="Book Antiqua" w:hAnsi="Book Antiqua"/>
          <w:color w:val="auto"/>
        </w:rPr>
        <w:t xml:space="preserve"> </w:t>
      </w:r>
      <w:r w:rsidRPr="00674BA7">
        <w:rPr>
          <w:rStyle w:val="highlight2"/>
          <w:rFonts w:ascii="Book Antiqua" w:hAnsi="Book Antiqua"/>
          <w:color w:val="auto"/>
        </w:rPr>
        <w:t xml:space="preserve">41-800 Zabrze, </w:t>
      </w:r>
      <w:r w:rsidR="00674BA7">
        <w:rPr>
          <w:rStyle w:val="highlight2"/>
          <w:rFonts w:ascii="Book Antiqua" w:hAnsi="Book Antiqua"/>
          <w:color w:val="auto"/>
        </w:rPr>
        <w:t>Poland</w:t>
      </w:r>
    </w:p>
    <w:p w14:paraId="5DC56926" w14:textId="77777777" w:rsidR="00674BA7" w:rsidRPr="00674BA7" w:rsidRDefault="00674BA7" w:rsidP="00674BA7">
      <w:pPr>
        <w:adjustRightInd w:val="0"/>
        <w:snapToGrid w:val="0"/>
        <w:spacing w:line="360" w:lineRule="auto"/>
        <w:jc w:val="both"/>
        <w:rPr>
          <w:rStyle w:val="highlight2"/>
          <w:rFonts w:ascii="Book Antiqua" w:hAnsi="Book Antiqua"/>
          <w:color w:val="auto"/>
          <w:lang w:eastAsia="zh-CN"/>
        </w:rPr>
      </w:pPr>
    </w:p>
    <w:p w14:paraId="671C40DA" w14:textId="503F9ADD" w:rsidR="00617B14" w:rsidRPr="00674BA7" w:rsidRDefault="002C181F"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bCs/>
          <w:color w:val="auto"/>
        </w:rPr>
        <w:t>Tadeusz Krzemiński</w:t>
      </w:r>
      <w:r w:rsidR="00C05105" w:rsidRPr="00674BA7">
        <w:rPr>
          <w:rStyle w:val="highlight2"/>
          <w:rFonts w:ascii="Book Antiqua" w:hAnsi="Book Antiqua"/>
          <w:b/>
          <w:bCs/>
          <w:color w:val="auto"/>
        </w:rPr>
        <w:t>,</w:t>
      </w:r>
      <w:r w:rsidR="006E5ACB" w:rsidRPr="00674BA7">
        <w:rPr>
          <w:rStyle w:val="highlight2"/>
          <w:rFonts w:ascii="Book Antiqua" w:hAnsi="Book Antiqua"/>
          <w:b/>
          <w:bCs/>
          <w:color w:val="auto"/>
        </w:rPr>
        <w:t xml:space="preserve"> </w:t>
      </w:r>
      <w:r w:rsidR="00947022" w:rsidRPr="00674BA7">
        <w:rPr>
          <w:rStyle w:val="highlight2"/>
          <w:rFonts w:ascii="Book Antiqua" w:hAnsi="Book Antiqua"/>
          <w:color w:val="auto"/>
        </w:rPr>
        <w:t>Depa</w:t>
      </w:r>
      <w:r w:rsidRPr="00674BA7">
        <w:rPr>
          <w:rStyle w:val="highlight2"/>
          <w:rFonts w:ascii="Book Antiqua" w:hAnsi="Book Antiqua"/>
          <w:color w:val="auto"/>
        </w:rPr>
        <w:t>rtment of Pharmacology</w:t>
      </w:r>
      <w:r w:rsidR="00947022" w:rsidRPr="00674BA7">
        <w:rPr>
          <w:rStyle w:val="highlight2"/>
          <w:rFonts w:ascii="Book Antiqua" w:hAnsi="Book Antiqua"/>
          <w:color w:val="auto"/>
        </w:rPr>
        <w:t>, Medical Universi</w:t>
      </w:r>
      <w:r w:rsidRPr="00674BA7">
        <w:rPr>
          <w:rStyle w:val="highlight2"/>
          <w:rFonts w:ascii="Book Antiqua" w:hAnsi="Book Antiqua"/>
          <w:color w:val="auto"/>
        </w:rPr>
        <w:t>ty of Silesia in</w:t>
      </w:r>
      <w:r w:rsidR="00D06AB1" w:rsidRPr="00674BA7">
        <w:rPr>
          <w:rStyle w:val="highlight2"/>
          <w:rFonts w:ascii="Book Antiqua" w:hAnsi="Book Antiqua"/>
          <w:color w:val="auto"/>
        </w:rPr>
        <w:t xml:space="preserve"> Katowice,</w:t>
      </w:r>
      <w:r w:rsidRPr="00674BA7">
        <w:rPr>
          <w:rStyle w:val="highlight2"/>
          <w:rFonts w:ascii="Book Antiqua" w:hAnsi="Book Antiqua"/>
          <w:color w:val="auto"/>
        </w:rPr>
        <w:t xml:space="preserve"> 41-800 Zabrze, </w:t>
      </w:r>
      <w:r w:rsidR="00D06AB1" w:rsidRPr="00674BA7">
        <w:rPr>
          <w:rStyle w:val="highlight2"/>
          <w:rFonts w:ascii="Book Antiqua" w:hAnsi="Book Antiqua"/>
          <w:color w:val="auto"/>
        </w:rPr>
        <w:t>Poland</w:t>
      </w:r>
    </w:p>
    <w:p w14:paraId="41F0DCB6" w14:textId="77777777" w:rsidR="004223E0" w:rsidRPr="00674BA7" w:rsidRDefault="004223E0" w:rsidP="00674BA7">
      <w:pPr>
        <w:adjustRightInd w:val="0"/>
        <w:snapToGrid w:val="0"/>
        <w:spacing w:line="360" w:lineRule="auto"/>
        <w:jc w:val="both"/>
        <w:rPr>
          <w:rStyle w:val="highlight2"/>
          <w:rFonts w:ascii="Book Antiqua" w:hAnsi="Book Antiqua"/>
          <w:color w:val="auto"/>
        </w:rPr>
      </w:pPr>
    </w:p>
    <w:p w14:paraId="50501313" w14:textId="0729FE5E" w:rsidR="004223E0" w:rsidRPr="00674BA7" w:rsidRDefault="004223E0" w:rsidP="00674BA7">
      <w:pPr>
        <w:adjustRightInd w:val="0"/>
        <w:snapToGrid w:val="0"/>
        <w:spacing w:line="360" w:lineRule="auto"/>
        <w:jc w:val="both"/>
        <w:rPr>
          <w:rFonts w:ascii="Book Antiqua" w:hAnsi="Book Antiqua"/>
          <w:color w:val="auto"/>
        </w:rPr>
      </w:pPr>
      <w:r w:rsidRPr="00674BA7">
        <w:rPr>
          <w:rFonts w:ascii="Book Antiqua" w:hAnsi="Book Antiqua"/>
          <w:b/>
          <w:color w:val="auto"/>
        </w:rPr>
        <w:t>Author contributions:</w:t>
      </w:r>
      <w:r w:rsidRPr="00674BA7">
        <w:rPr>
          <w:rFonts w:ascii="Book Antiqua" w:hAnsi="Book Antiqua"/>
          <w:color w:val="auto"/>
        </w:rPr>
        <w:t xml:space="preserve"> Kukla M </w:t>
      </w:r>
      <w:r w:rsidR="00674BA7">
        <w:rPr>
          <w:rFonts w:ascii="Book Antiqua" w:hAnsi="Book Antiqua" w:hint="eastAsia"/>
          <w:color w:val="auto"/>
          <w:lang w:eastAsia="zh-CN"/>
        </w:rPr>
        <w:t>contributed to</w:t>
      </w:r>
      <w:r w:rsidRPr="00674BA7">
        <w:rPr>
          <w:rFonts w:ascii="Book Antiqua" w:hAnsi="Book Antiqua"/>
          <w:color w:val="auto"/>
        </w:rPr>
        <w:t xml:space="preserve"> study design, data collection, data interpretation, manuscript preparation, liter</w:t>
      </w:r>
      <w:r w:rsidR="00527DB7" w:rsidRPr="00674BA7">
        <w:rPr>
          <w:rFonts w:ascii="Book Antiqua" w:hAnsi="Book Antiqua"/>
          <w:color w:val="auto"/>
        </w:rPr>
        <w:t>ature search, funds collection</w:t>
      </w:r>
      <w:r w:rsidR="003F5DF7" w:rsidRPr="00674BA7">
        <w:rPr>
          <w:rFonts w:ascii="Book Antiqua" w:hAnsi="Book Antiqua"/>
          <w:color w:val="auto"/>
        </w:rPr>
        <w:t>, critical revisions related to important intellectual content of the manuscript</w:t>
      </w:r>
      <w:r w:rsidR="00527DB7" w:rsidRPr="00674BA7">
        <w:rPr>
          <w:rFonts w:ascii="Book Antiqua" w:hAnsi="Book Antiqua"/>
          <w:color w:val="auto"/>
        </w:rPr>
        <w:t xml:space="preserve">; Waluga M </w:t>
      </w:r>
      <w:r w:rsidR="00674BA7" w:rsidRPr="00674BA7">
        <w:rPr>
          <w:rFonts w:ascii="Book Antiqua" w:hAnsi="Book Antiqua" w:hint="eastAsia"/>
          <w:color w:val="auto"/>
        </w:rPr>
        <w:t>contributed to</w:t>
      </w:r>
      <w:r w:rsidR="00527DB7" w:rsidRPr="00674BA7">
        <w:rPr>
          <w:rFonts w:ascii="Book Antiqua" w:hAnsi="Book Antiqua"/>
          <w:color w:val="auto"/>
        </w:rPr>
        <w:t xml:space="preserve"> data collection, data interpretation, manuscript preparation, </w:t>
      </w:r>
      <w:r w:rsidR="00652175" w:rsidRPr="00674BA7">
        <w:rPr>
          <w:rFonts w:ascii="Book Antiqua" w:hAnsi="Book Antiqua"/>
          <w:color w:val="auto"/>
        </w:rPr>
        <w:t xml:space="preserve">literature search, </w:t>
      </w:r>
      <w:r w:rsidR="00527DB7" w:rsidRPr="00674BA7">
        <w:rPr>
          <w:rFonts w:ascii="Book Antiqua" w:hAnsi="Book Antiqua"/>
          <w:color w:val="auto"/>
        </w:rPr>
        <w:t>funds collection</w:t>
      </w:r>
      <w:r w:rsidR="003F5DF7" w:rsidRPr="00674BA7">
        <w:rPr>
          <w:rFonts w:ascii="Book Antiqua" w:hAnsi="Book Antiqua"/>
          <w:color w:val="auto"/>
        </w:rPr>
        <w:t>, critical revisions related to important intellectual content of the manuscript</w:t>
      </w:r>
      <w:r w:rsidR="00527DB7" w:rsidRPr="00674BA7">
        <w:rPr>
          <w:rFonts w:ascii="Book Antiqua" w:hAnsi="Book Antiqua"/>
          <w:color w:val="auto"/>
        </w:rPr>
        <w:t xml:space="preserve">; Żorniak M </w:t>
      </w:r>
      <w:r w:rsidR="00674BA7" w:rsidRPr="00674BA7">
        <w:rPr>
          <w:rFonts w:ascii="Book Antiqua" w:hAnsi="Book Antiqua" w:hint="eastAsia"/>
          <w:color w:val="auto"/>
        </w:rPr>
        <w:t>contributed to</w:t>
      </w:r>
      <w:r w:rsidR="00527DB7" w:rsidRPr="00674BA7">
        <w:rPr>
          <w:rFonts w:ascii="Book Antiqua" w:hAnsi="Book Antiqua"/>
          <w:color w:val="auto"/>
        </w:rPr>
        <w:t xml:space="preserve"> data collection, manuscript preparation; Berdowska A </w:t>
      </w:r>
      <w:r w:rsidR="00674BA7" w:rsidRPr="00674BA7">
        <w:rPr>
          <w:rFonts w:ascii="Book Antiqua" w:hAnsi="Book Antiqua" w:hint="eastAsia"/>
          <w:color w:val="auto"/>
        </w:rPr>
        <w:t>contributed to</w:t>
      </w:r>
      <w:r w:rsidR="00527DB7" w:rsidRPr="00674BA7">
        <w:rPr>
          <w:rFonts w:ascii="Book Antiqua" w:hAnsi="Book Antiqua"/>
          <w:color w:val="auto"/>
        </w:rPr>
        <w:t xml:space="preserve"> statistical analysis; Wosiewicz P </w:t>
      </w:r>
      <w:r w:rsidR="00674BA7" w:rsidRPr="00674BA7">
        <w:rPr>
          <w:rFonts w:ascii="Book Antiqua" w:hAnsi="Book Antiqua" w:hint="eastAsia"/>
          <w:color w:val="auto"/>
        </w:rPr>
        <w:t>contributed to</w:t>
      </w:r>
      <w:r w:rsidR="00674BA7" w:rsidRPr="00674BA7">
        <w:rPr>
          <w:rFonts w:ascii="Book Antiqua" w:hAnsi="Book Antiqua"/>
          <w:color w:val="auto"/>
        </w:rPr>
        <w:t xml:space="preserve"> </w:t>
      </w:r>
      <w:r w:rsidR="000C7F79" w:rsidRPr="00674BA7">
        <w:rPr>
          <w:rFonts w:ascii="Book Antiqua" w:hAnsi="Book Antiqua"/>
          <w:color w:val="auto"/>
        </w:rPr>
        <w:t xml:space="preserve">literature search, </w:t>
      </w:r>
      <w:r w:rsidR="00527DB7" w:rsidRPr="00674BA7">
        <w:rPr>
          <w:rFonts w:ascii="Book Antiqua" w:hAnsi="Book Antiqua"/>
          <w:color w:val="auto"/>
        </w:rPr>
        <w:t>data collection; Sawczyn T</w:t>
      </w:r>
      <w:r w:rsidR="00674BA7">
        <w:rPr>
          <w:rFonts w:ascii="Book Antiqua" w:hAnsi="Book Antiqua" w:hint="eastAsia"/>
          <w:color w:val="auto"/>
          <w:lang w:eastAsia="zh-CN"/>
        </w:rPr>
        <w:t xml:space="preserve">, </w:t>
      </w:r>
      <w:r w:rsidR="00674BA7" w:rsidRPr="00674BA7">
        <w:rPr>
          <w:rFonts w:ascii="Book Antiqua" w:hAnsi="Book Antiqua"/>
          <w:color w:val="auto"/>
          <w:lang w:eastAsia="zh-CN"/>
        </w:rPr>
        <w:t>Bułdak RJ</w:t>
      </w:r>
      <w:r w:rsidR="00527DB7" w:rsidRPr="00674BA7">
        <w:rPr>
          <w:rFonts w:ascii="Book Antiqua" w:hAnsi="Book Antiqua"/>
          <w:color w:val="auto"/>
        </w:rPr>
        <w:t xml:space="preserve"> </w:t>
      </w:r>
      <w:r w:rsidR="00674BA7" w:rsidRPr="00674BA7">
        <w:rPr>
          <w:rFonts w:ascii="Book Antiqua" w:hAnsi="Book Antiqua" w:hint="eastAsia"/>
          <w:color w:val="auto"/>
        </w:rPr>
        <w:t>contributed to</w:t>
      </w:r>
      <w:r w:rsidR="00674BA7" w:rsidRPr="00674BA7">
        <w:rPr>
          <w:rFonts w:ascii="Book Antiqua" w:hAnsi="Book Antiqua"/>
          <w:color w:val="auto"/>
        </w:rPr>
        <w:t xml:space="preserve"> </w:t>
      </w:r>
      <w:r w:rsidR="00527DB7" w:rsidRPr="00674BA7">
        <w:rPr>
          <w:rFonts w:ascii="Book Antiqua" w:hAnsi="Book Antiqua"/>
          <w:color w:val="auto"/>
        </w:rPr>
        <w:t xml:space="preserve">data interpretation, data collection; Ochman M </w:t>
      </w:r>
      <w:r w:rsidR="00674BA7" w:rsidRPr="00674BA7">
        <w:rPr>
          <w:rFonts w:ascii="Book Antiqua" w:hAnsi="Book Antiqua" w:hint="eastAsia"/>
          <w:color w:val="auto"/>
        </w:rPr>
        <w:t>contributed to</w:t>
      </w:r>
      <w:r w:rsidR="00527DB7" w:rsidRPr="00674BA7">
        <w:rPr>
          <w:rFonts w:ascii="Book Antiqua" w:hAnsi="Book Antiqua"/>
          <w:color w:val="auto"/>
        </w:rPr>
        <w:t xml:space="preserve"> manuscript preparation, funds collection; Ziora K </w:t>
      </w:r>
      <w:r w:rsidR="00674BA7" w:rsidRPr="00674BA7">
        <w:rPr>
          <w:rFonts w:ascii="Book Antiqua" w:hAnsi="Book Antiqua" w:hint="eastAsia"/>
          <w:color w:val="auto"/>
        </w:rPr>
        <w:t>contributed to</w:t>
      </w:r>
      <w:r w:rsidR="00527DB7" w:rsidRPr="00674BA7">
        <w:rPr>
          <w:rFonts w:ascii="Book Antiqua" w:hAnsi="Book Antiqua"/>
          <w:color w:val="auto"/>
        </w:rPr>
        <w:t xml:space="preserve"> data interpretation, literature search; Krzemiński T </w:t>
      </w:r>
      <w:r w:rsidR="00674BA7" w:rsidRPr="00674BA7">
        <w:rPr>
          <w:rFonts w:ascii="Book Antiqua" w:hAnsi="Book Antiqua" w:hint="eastAsia"/>
          <w:color w:val="auto"/>
        </w:rPr>
        <w:t>contributed to</w:t>
      </w:r>
      <w:r w:rsidR="00527DB7" w:rsidRPr="00674BA7">
        <w:rPr>
          <w:rFonts w:ascii="Book Antiqua" w:hAnsi="Book Antiqua"/>
          <w:color w:val="auto"/>
        </w:rPr>
        <w:t xml:space="preserve"> data collection; Hartleb M </w:t>
      </w:r>
      <w:r w:rsidR="00674BA7" w:rsidRPr="00674BA7">
        <w:rPr>
          <w:rFonts w:ascii="Book Antiqua" w:hAnsi="Book Antiqua" w:hint="eastAsia"/>
          <w:color w:val="auto"/>
        </w:rPr>
        <w:t>contributed to</w:t>
      </w:r>
      <w:r w:rsidR="00527DB7" w:rsidRPr="00674BA7">
        <w:rPr>
          <w:rFonts w:ascii="Book Antiqua" w:hAnsi="Book Antiqua"/>
          <w:color w:val="auto"/>
        </w:rPr>
        <w:t xml:space="preserve"> data interpretation, manuscript preparation, lite</w:t>
      </w:r>
      <w:r w:rsidR="003F5DF7" w:rsidRPr="00674BA7">
        <w:rPr>
          <w:rFonts w:ascii="Book Antiqua" w:hAnsi="Book Antiqua"/>
          <w:color w:val="auto"/>
        </w:rPr>
        <w:t>rature search, funds collection, critical revisions related to important intellectual content of the manuscript</w:t>
      </w:r>
    </w:p>
    <w:p w14:paraId="2AF89B64" w14:textId="77777777" w:rsidR="00652175" w:rsidRPr="00674BA7" w:rsidRDefault="00652175" w:rsidP="00674BA7">
      <w:pPr>
        <w:adjustRightInd w:val="0"/>
        <w:snapToGrid w:val="0"/>
        <w:spacing w:line="360" w:lineRule="auto"/>
        <w:jc w:val="both"/>
        <w:rPr>
          <w:rFonts w:ascii="Book Antiqua" w:hAnsi="Book Antiqua"/>
          <w:color w:val="auto"/>
        </w:rPr>
      </w:pPr>
    </w:p>
    <w:p w14:paraId="1E6E1CDA" w14:textId="531937EF" w:rsidR="005A197D" w:rsidRPr="00674BA7" w:rsidRDefault="003F5DF7" w:rsidP="00674BA7">
      <w:pPr>
        <w:adjustRightInd w:val="0"/>
        <w:snapToGrid w:val="0"/>
        <w:spacing w:line="360" w:lineRule="auto"/>
        <w:jc w:val="both"/>
        <w:rPr>
          <w:rFonts w:ascii="Book Antiqua" w:hAnsi="Book Antiqua"/>
          <w:lang w:eastAsia="zh-CN"/>
        </w:rPr>
      </w:pPr>
      <w:r w:rsidRPr="00674BA7">
        <w:rPr>
          <w:rFonts w:ascii="Book Antiqua" w:hAnsi="Book Antiqua"/>
          <w:b/>
          <w:color w:val="auto"/>
        </w:rPr>
        <w:t>Supported by</w:t>
      </w:r>
      <w:r w:rsidRPr="00674BA7">
        <w:rPr>
          <w:rFonts w:ascii="Book Antiqua" w:hAnsi="Book Antiqua"/>
          <w:color w:val="auto"/>
        </w:rPr>
        <w:t xml:space="preserve"> Medical University of Silesia</w:t>
      </w:r>
      <w:r w:rsidR="005A197D" w:rsidRPr="00674BA7">
        <w:rPr>
          <w:rFonts w:ascii="Book Antiqua" w:hAnsi="Book Antiqua"/>
          <w:color w:val="auto"/>
        </w:rPr>
        <w:t>– Contract</w:t>
      </w:r>
      <w:r w:rsidR="00674BA7">
        <w:rPr>
          <w:rFonts w:ascii="Book Antiqua" w:hAnsi="Book Antiqua" w:hint="eastAsia"/>
          <w:color w:val="auto"/>
          <w:lang w:eastAsia="zh-CN"/>
        </w:rPr>
        <w:t>,</w:t>
      </w:r>
      <w:r w:rsidR="005A197D" w:rsidRPr="00674BA7">
        <w:rPr>
          <w:rFonts w:ascii="Book Antiqua" w:hAnsi="Book Antiqua"/>
          <w:color w:val="auto"/>
        </w:rPr>
        <w:t xml:space="preserve"> No</w:t>
      </w:r>
      <w:r w:rsidR="00674BA7">
        <w:rPr>
          <w:rFonts w:ascii="Book Antiqua" w:hAnsi="Book Antiqua" w:hint="eastAsia"/>
          <w:color w:val="auto"/>
          <w:lang w:eastAsia="zh-CN"/>
        </w:rPr>
        <w:t>.</w:t>
      </w:r>
      <w:r w:rsidR="005A197D" w:rsidRPr="00674BA7">
        <w:rPr>
          <w:rFonts w:ascii="Book Antiqua" w:hAnsi="Book Antiqua"/>
          <w:color w:val="auto"/>
        </w:rPr>
        <w:t xml:space="preserve"> </w:t>
      </w:r>
      <w:r w:rsidR="005A197D" w:rsidRPr="00674BA7">
        <w:rPr>
          <w:rFonts w:ascii="Book Antiqua" w:hAnsi="Book Antiqua"/>
        </w:rPr>
        <w:t>KNW1-090/N/6/0</w:t>
      </w:r>
      <w:r w:rsidR="00674BA7">
        <w:rPr>
          <w:rFonts w:ascii="Book Antiqua" w:hAnsi="Book Antiqua" w:hint="eastAsia"/>
          <w:lang w:eastAsia="zh-CN"/>
        </w:rPr>
        <w:t>.</w:t>
      </w:r>
    </w:p>
    <w:p w14:paraId="0155A2A7" w14:textId="77777777" w:rsidR="00652175" w:rsidRPr="00674BA7" w:rsidRDefault="00652175" w:rsidP="00674BA7">
      <w:pPr>
        <w:adjustRightInd w:val="0"/>
        <w:snapToGrid w:val="0"/>
        <w:spacing w:line="360" w:lineRule="auto"/>
        <w:jc w:val="both"/>
        <w:rPr>
          <w:rFonts w:ascii="Book Antiqua" w:hAnsi="Book Antiqua"/>
          <w:color w:val="auto"/>
        </w:rPr>
      </w:pPr>
    </w:p>
    <w:p w14:paraId="33B7C6EF" w14:textId="4A9467E6" w:rsidR="00652175" w:rsidRPr="00674BA7" w:rsidRDefault="00652175" w:rsidP="00674BA7">
      <w:pPr>
        <w:adjustRightInd w:val="0"/>
        <w:snapToGrid w:val="0"/>
        <w:spacing w:line="360" w:lineRule="auto"/>
        <w:jc w:val="both"/>
        <w:rPr>
          <w:rFonts w:ascii="Book Antiqua" w:hAnsi="Book Antiqua"/>
          <w:color w:val="auto"/>
          <w:lang w:eastAsia="zh-CN"/>
        </w:rPr>
      </w:pPr>
      <w:r w:rsidRPr="00674BA7">
        <w:rPr>
          <w:rFonts w:ascii="Book Antiqua" w:hAnsi="Book Antiqua"/>
          <w:b/>
          <w:color w:val="auto"/>
        </w:rPr>
        <w:t>Institutional review board statement:</w:t>
      </w:r>
      <w:r w:rsidRPr="00674BA7">
        <w:rPr>
          <w:rFonts w:ascii="Book Antiqua" w:hAnsi="Book Antiqua"/>
          <w:color w:val="auto"/>
        </w:rPr>
        <w:t xml:space="preserve"> The study was reviewed and approved </w:t>
      </w:r>
      <w:r w:rsidR="003F5DF7" w:rsidRPr="00674BA7">
        <w:rPr>
          <w:rFonts w:ascii="Book Antiqua" w:hAnsi="Book Antiqua"/>
          <w:color w:val="auto"/>
        </w:rPr>
        <w:t xml:space="preserve">by </w:t>
      </w:r>
      <w:r w:rsidRPr="00674BA7">
        <w:rPr>
          <w:rFonts w:ascii="Book Antiqua" w:hAnsi="Book Antiqua"/>
          <w:color w:val="auto"/>
        </w:rPr>
        <w:t>Department of Science of Medical University of Silesia in Katowice</w:t>
      </w:r>
      <w:r w:rsidR="006A5D18">
        <w:rPr>
          <w:rFonts w:ascii="Book Antiqua" w:hAnsi="Book Antiqua" w:hint="eastAsia"/>
          <w:color w:val="auto"/>
          <w:lang w:eastAsia="zh-CN"/>
        </w:rPr>
        <w:t>.</w:t>
      </w:r>
    </w:p>
    <w:p w14:paraId="2C579D4F" w14:textId="77777777" w:rsidR="00652175" w:rsidRPr="00674BA7" w:rsidRDefault="00652175" w:rsidP="00674BA7">
      <w:pPr>
        <w:adjustRightInd w:val="0"/>
        <w:snapToGrid w:val="0"/>
        <w:spacing w:line="360" w:lineRule="auto"/>
        <w:jc w:val="both"/>
        <w:rPr>
          <w:rFonts w:ascii="Book Antiqua" w:hAnsi="Book Antiqua"/>
          <w:color w:val="auto"/>
        </w:rPr>
      </w:pPr>
    </w:p>
    <w:p w14:paraId="383ABB6A" w14:textId="21565C3B" w:rsidR="00652175" w:rsidRPr="00674BA7" w:rsidRDefault="00652175" w:rsidP="00674BA7">
      <w:pPr>
        <w:adjustRightInd w:val="0"/>
        <w:snapToGrid w:val="0"/>
        <w:spacing w:line="360" w:lineRule="auto"/>
        <w:jc w:val="both"/>
        <w:rPr>
          <w:rFonts w:ascii="Book Antiqua" w:hAnsi="Book Antiqua"/>
          <w:color w:val="auto"/>
        </w:rPr>
      </w:pPr>
      <w:r w:rsidRPr="00674BA7">
        <w:rPr>
          <w:rFonts w:ascii="Book Antiqua" w:hAnsi="Book Antiqua"/>
          <w:b/>
          <w:color w:val="auto"/>
        </w:rPr>
        <w:t>Informed consent statement:</w:t>
      </w:r>
      <w:r w:rsidRPr="00674BA7">
        <w:rPr>
          <w:rFonts w:ascii="Book Antiqua" w:hAnsi="Book Antiqua"/>
          <w:color w:val="auto"/>
        </w:rPr>
        <w:t xml:space="preserve"> All study participants provided informed written consent prior to study enrollment.</w:t>
      </w:r>
    </w:p>
    <w:p w14:paraId="40349192" w14:textId="77777777" w:rsidR="00652175" w:rsidRPr="00674BA7" w:rsidRDefault="00652175" w:rsidP="00674BA7">
      <w:pPr>
        <w:adjustRightInd w:val="0"/>
        <w:snapToGrid w:val="0"/>
        <w:spacing w:line="360" w:lineRule="auto"/>
        <w:jc w:val="both"/>
        <w:rPr>
          <w:rFonts w:ascii="Book Antiqua" w:hAnsi="Book Antiqua"/>
          <w:color w:val="auto"/>
        </w:rPr>
      </w:pPr>
    </w:p>
    <w:p w14:paraId="3BC1737E" w14:textId="77777777" w:rsidR="00652175" w:rsidRPr="00674BA7" w:rsidRDefault="00652175" w:rsidP="00674BA7">
      <w:pPr>
        <w:adjustRightInd w:val="0"/>
        <w:snapToGrid w:val="0"/>
        <w:spacing w:line="360" w:lineRule="auto"/>
        <w:jc w:val="both"/>
        <w:rPr>
          <w:rFonts w:ascii="Book Antiqua" w:hAnsi="Book Antiqua"/>
          <w:color w:val="auto"/>
        </w:rPr>
      </w:pPr>
      <w:r w:rsidRPr="00674BA7">
        <w:rPr>
          <w:rFonts w:ascii="Book Antiqua" w:hAnsi="Book Antiqua"/>
          <w:b/>
          <w:color w:val="auto"/>
        </w:rPr>
        <w:t>Conflict-of-interest statement:</w:t>
      </w:r>
      <w:r w:rsidRPr="00674BA7">
        <w:rPr>
          <w:rFonts w:ascii="Book Antiqua" w:hAnsi="Book Antiqua"/>
          <w:color w:val="auto"/>
        </w:rPr>
        <w:t xml:space="preserve"> There are no conflicts of interest to report.</w:t>
      </w:r>
    </w:p>
    <w:p w14:paraId="0778805E" w14:textId="77777777" w:rsidR="00652175" w:rsidRPr="00674BA7" w:rsidRDefault="00652175" w:rsidP="00674BA7">
      <w:pPr>
        <w:adjustRightInd w:val="0"/>
        <w:snapToGrid w:val="0"/>
        <w:spacing w:line="360" w:lineRule="auto"/>
        <w:jc w:val="both"/>
        <w:rPr>
          <w:rFonts w:ascii="Book Antiqua" w:hAnsi="Book Antiqua"/>
          <w:color w:val="auto"/>
        </w:rPr>
      </w:pPr>
    </w:p>
    <w:p w14:paraId="34E15696" w14:textId="77777777" w:rsidR="00652175" w:rsidRPr="00674BA7" w:rsidRDefault="00652175" w:rsidP="00674BA7">
      <w:pPr>
        <w:adjustRightInd w:val="0"/>
        <w:snapToGrid w:val="0"/>
        <w:spacing w:line="360" w:lineRule="auto"/>
        <w:jc w:val="both"/>
        <w:rPr>
          <w:rFonts w:ascii="Book Antiqua" w:hAnsi="Book Antiqua"/>
          <w:color w:val="auto"/>
        </w:rPr>
      </w:pPr>
      <w:r w:rsidRPr="00674BA7">
        <w:rPr>
          <w:rFonts w:ascii="Book Antiqua" w:hAnsi="Book Antiqua"/>
          <w:b/>
          <w:color w:val="auto"/>
        </w:rPr>
        <w:t>Data sharing statement:</w:t>
      </w:r>
      <w:r w:rsidRPr="00674BA7">
        <w:rPr>
          <w:rFonts w:ascii="Book Antiqua" w:hAnsi="Book Antiqua"/>
          <w:color w:val="auto"/>
        </w:rPr>
        <w:t xml:space="preserve"> No additional data are available.</w:t>
      </w:r>
    </w:p>
    <w:p w14:paraId="43C39A6C" w14:textId="77777777" w:rsidR="00652175" w:rsidRPr="00674BA7" w:rsidRDefault="00652175" w:rsidP="00674BA7">
      <w:pPr>
        <w:adjustRightInd w:val="0"/>
        <w:snapToGrid w:val="0"/>
        <w:spacing w:line="360" w:lineRule="auto"/>
        <w:jc w:val="both"/>
        <w:rPr>
          <w:rFonts w:ascii="Book Antiqua" w:hAnsi="Book Antiqua"/>
          <w:color w:val="auto"/>
        </w:rPr>
      </w:pPr>
    </w:p>
    <w:p w14:paraId="7D54DE32" w14:textId="77777777" w:rsidR="00674BA7" w:rsidRPr="00674BA7" w:rsidRDefault="00674BA7" w:rsidP="00674BA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color w:val="auto"/>
          <w:bdr w:val="none" w:sz="0" w:space="0" w:color="auto"/>
          <w:lang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1894"/>
      <w:bookmarkStart w:id="29" w:name="OLE_LINK27"/>
      <w:bookmarkStart w:id="30" w:name="OLE_LINK732"/>
      <w:bookmarkStart w:id="31" w:name="OLE_LINK2053"/>
      <w:bookmarkStart w:id="32" w:name="OLE_LINK2096"/>
      <w:bookmarkStart w:id="33" w:name="OLE_LINK2174"/>
      <w:bookmarkStart w:id="34" w:name="OLE_LINK2108"/>
      <w:bookmarkStart w:id="35" w:name="OLE_LINK2183"/>
      <w:bookmarkStart w:id="36" w:name="OLE_LINK2328"/>
      <w:bookmarkStart w:id="37" w:name="OLE_LINK766"/>
      <w:bookmarkStart w:id="38" w:name="OLE_LINK2256"/>
      <w:bookmarkStart w:id="39" w:name="OLE_LINK38"/>
      <w:bookmarkStart w:id="40" w:name="OLE_LINK2368"/>
      <w:bookmarkStart w:id="41" w:name="OLE_LINK2351"/>
      <w:bookmarkStart w:id="42" w:name="OLE_LINK2446"/>
      <w:bookmarkStart w:id="43" w:name="OLE_LINK2509"/>
      <w:bookmarkStart w:id="44" w:name="OLE_LINK2651"/>
      <w:bookmarkStart w:id="45" w:name="OLE_LINK2842"/>
      <w:bookmarkStart w:id="46" w:name="OLE_LINK2909"/>
      <w:bookmarkStart w:id="47" w:name="OLE_LINK3004"/>
      <w:bookmarkStart w:id="48" w:name="OLE_LINK43"/>
      <w:bookmarkStart w:id="49" w:name="OLE_LINK3170"/>
      <w:bookmarkStart w:id="50" w:name="OLE_LINK3181"/>
      <w:bookmarkStart w:id="51" w:name="OLE_LINK3182"/>
      <w:bookmarkStart w:id="52" w:name="OLE_LINK3631"/>
      <w:bookmarkStart w:id="53" w:name="OLE_LINK3293"/>
      <w:bookmarkStart w:id="54" w:name="OLE_LINK71"/>
      <w:bookmarkStart w:id="55" w:name="OLE_LINK3789"/>
      <w:bookmarkStart w:id="56" w:name="OLE_LINK76"/>
      <w:bookmarkStart w:id="57" w:name="OLE_LINK102"/>
      <w:bookmarkStart w:id="58" w:name="OLE_LINK3695"/>
      <w:bookmarkStart w:id="59" w:name="OLE_LINK3733"/>
      <w:bookmarkStart w:id="60" w:name="OLE_LINK3858"/>
      <w:bookmarkStart w:id="61" w:name="OLE_LINK3870"/>
      <w:bookmarkStart w:id="62" w:name="OLE_LINK100"/>
      <w:bookmarkStart w:id="63" w:name="OLE_LINK158"/>
      <w:bookmarkStart w:id="64" w:name="OLE_LINK3928"/>
      <w:bookmarkStart w:id="65" w:name="OLE_LINK123"/>
      <w:r w:rsidRPr="00674BA7">
        <w:rPr>
          <w:rFonts w:ascii="Book Antiqua" w:eastAsia="SimSun" w:hAnsi="Book Antiqua" w:cs="Times New Roman"/>
          <w:b/>
          <w:bdr w:val="none" w:sz="0" w:space="0" w:color="auto"/>
          <w:lang w:eastAsia="zh-CN"/>
        </w:rPr>
        <w:t xml:space="preserve">Open-Access: </w:t>
      </w:r>
      <w:bookmarkStart w:id="66" w:name="OLE_LINK479"/>
      <w:bookmarkStart w:id="67" w:name="OLE_LINK496"/>
      <w:bookmarkStart w:id="68" w:name="OLE_LINK506"/>
      <w:bookmarkStart w:id="69" w:name="OLE_LINK507"/>
      <w:r w:rsidRPr="00674BA7">
        <w:rPr>
          <w:rFonts w:ascii="Book Antiqua" w:eastAsia="SimSun" w:hAnsi="Book Antiqua" w:cs="Times New Roman"/>
          <w:kern w:val="2"/>
          <w:bdr w:val="none" w:sz="0" w:space="0" w:color="auto"/>
          <w:lang w:eastAsia="zh-CN"/>
        </w:rPr>
        <w:t xml:space="preserve">This article is an </w:t>
      </w:r>
      <w:r w:rsidRPr="00674BA7">
        <w:rPr>
          <w:rFonts w:ascii="Book Antiqua" w:eastAsia="SimSun" w:hAnsi="Book Antiqua" w:cs="Times New Roman"/>
          <w:color w:val="auto"/>
          <w:kern w:val="2"/>
          <w:bdr w:val="none" w:sz="0" w:space="0" w:color="auto"/>
          <w:lang w:eastAsia="zh-CN"/>
        </w:rPr>
        <w:t xml:space="preserve">open-access article which </w:t>
      </w:r>
      <w:r w:rsidRPr="00674BA7">
        <w:rPr>
          <w:rFonts w:ascii="Book Antiqua" w:eastAsia="SimSun" w:hAnsi="Book Antiqua" w:cs="Times New Roman"/>
          <w:kern w:val="2"/>
          <w:bdr w:val="none" w:sz="0" w:space="0" w:color="auto"/>
          <w:lang w:eastAsia="zh-CN"/>
        </w:rPr>
        <w:t>was selected by an in-house editor and fully peer-reviewed by external reviewers. It is dis</w:t>
      </w:r>
      <w:r w:rsidRPr="00674BA7">
        <w:rPr>
          <w:rFonts w:ascii="Book Antiqua" w:eastAsia="SimSun" w:hAnsi="Book Antiqua" w:cs="Times New Roman"/>
          <w:color w:val="auto"/>
          <w:kern w:val="2"/>
          <w:bdr w:val="none" w:sz="0" w:space="0" w:color="auto"/>
          <w:lang w:eastAsia="zh-CN"/>
        </w:rPr>
        <w:t xml:space="preserve">tributed in accordance with the Creative Commons Attribution Non Commercial (CC BY-NC 4.0) license, which </w:t>
      </w:r>
      <w:r w:rsidRPr="00674BA7">
        <w:rPr>
          <w:rFonts w:ascii="Book Antiqua" w:eastAsia="SimSun" w:hAnsi="Book Antiqua" w:cs="Times New Roman"/>
          <w:color w:val="auto"/>
          <w:kern w:val="2"/>
          <w:bdr w:val="none" w:sz="0" w:space="0" w:color="auto"/>
          <w:lang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674BA7">
          <w:rPr>
            <w:rFonts w:ascii="Book Antiqua" w:eastAsia="SimSun" w:hAnsi="Book Antiqua" w:cs="Times New Roman"/>
            <w:color w:val="0000FF"/>
            <w:kern w:val="2"/>
            <w:u w:val="single"/>
            <w:bdr w:val="none" w:sz="0" w:space="0" w:color="auto"/>
            <w:lang w:eastAsia="zh-CN"/>
          </w:rPr>
          <w:t>http://creativecommons.org/licenses/by-nc/4.0/</w:t>
        </w:r>
      </w:hyperlink>
      <w:bookmarkEnd w:id="66"/>
      <w:bookmarkEnd w:id="67"/>
      <w:bookmarkEnd w:id="68"/>
      <w:bookmarkEnd w:id="69"/>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BDD166E" w14:textId="77777777" w:rsidR="00674BA7" w:rsidRPr="00674BA7" w:rsidRDefault="00674BA7" w:rsidP="00674BA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b/>
          <w:kern w:val="2"/>
          <w:bdr w:val="none" w:sz="0" w:space="0" w:color="auto"/>
          <w:lang w:eastAsia="zh-CN"/>
        </w:rPr>
      </w:pPr>
    </w:p>
    <w:p w14:paraId="2BB253F4" w14:textId="77777777" w:rsidR="00674BA7" w:rsidRPr="00674BA7" w:rsidRDefault="00674BA7" w:rsidP="00674BA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Times New Roman"/>
          <w:kern w:val="2"/>
          <w:bdr w:val="none" w:sz="0" w:space="0" w:color="auto"/>
          <w:lang w:eastAsia="zh-CN"/>
        </w:rPr>
      </w:pPr>
      <w:bookmarkStart w:id="70" w:name="OLE_LINK3166"/>
      <w:bookmarkStart w:id="71" w:name="OLE_LINK3167"/>
      <w:bookmarkStart w:id="72" w:name="OLE_LINK3173"/>
      <w:bookmarkStart w:id="73" w:name="OLE_LINK3235"/>
      <w:r w:rsidRPr="00674BA7">
        <w:rPr>
          <w:rFonts w:ascii="Book Antiqua" w:eastAsia="SimSun" w:hAnsi="Book Antiqua" w:cs="Times New Roman"/>
          <w:b/>
          <w:kern w:val="2"/>
          <w:bdr w:val="none" w:sz="0" w:space="0" w:color="auto"/>
          <w:lang w:eastAsia="zh-CN"/>
        </w:rPr>
        <w:t xml:space="preserve">Manuscript source: </w:t>
      </w:r>
      <w:r w:rsidRPr="00674BA7">
        <w:rPr>
          <w:rFonts w:ascii="Book Antiqua" w:eastAsia="SimSun" w:hAnsi="Book Antiqua" w:cs="Times New Roman"/>
          <w:kern w:val="2"/>
          <w:bdr w:val="none" w:sz="0" w:space="0" w:color="auto"/>
          <w:lang w:eastAsia="zh-CN"/>
        </w:rPr>
        <w:t>Invited manuscript</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0"/>
    <w:bookmarkEnd w:id="71"/>
    <w:bookmarkEnd w:id="72"/>
    <w:bookmarkEnd w:id="73"/>
    <w:p w14:paraId="498ADECE" w14:textId="77777777" w:rsidR="00652175" w:rsidRPr="00674BA7" w:rsidRDefault="00652175" w:rsidP="00674BA7">
      <w:pPr>
        <w:adjustRightInd w:val="0"/>
        <w:snapToGrid w:val="0"/>
        <w:spacing w:line="360" w:lineRule="auto"/>
        <w:jc w:val="both"/>
        <w:rPr>
          <w:rFonts w:ascii="Book Antiqua" w:hAnsi="Book Antiqua"/>
          <w:color w:val="auto"/>
        </w:rPr>
      </w:pPr>
    </w:p>
    <w:p w14:paraId="6F925528" w14:textId="3414AEB3" w:rsidR="00652175" w:rsidRPr="00674BA7" w:rsidRDefault="00652175" w:rsidP="00674BA7">
      <w:pPr>
        <w:adjustRightInd w:val="0"/>
        <w:snapToGrid w:val="0"/>
        <w:spacing w:line="360" w:lineRule="auto"/>
        <w:jc w:val="both"/>
        <w:rPr>
          <w:rStyle w:val="highlight2"/>
          <w:rFonts w:ascii="Book Antiqua" w:hAnsi="Book Antiqua"/>
          <w:color w:val="auto"/>
          <w:lang w:eastAsia="zh-CN"/>
        </w:rPr>
      </w:pPr>
      <w:r w:rsidRPr="00674BA7">
        <w:rPr>
          <w:rFonts w:ascii="Book Antiqua" w:hAnsi="Book Antiqua"/>
          <w:b/>
          <w:color w:val="auto"/>
        </w:rPr>
        <w:t xml:space="preserve">Correspondence to: </w:t>
      </w:r>
      <w:r w:rsidR="00947022" w:rsidRPr="00674BA7">
        <w:rPr>
          <w:rStyle w:val="highlight2"/>
          <w:rFonts w:ascii="Book Antiqua" w:hAnsi="Book Antiqua"/>
          <w:b/>
          <w:color w:val="auto"/>
        </w:rPr>
        <w:t>Michał Kukla</w:t>
      </w:r>
      <w:r w:rsidRPr="00674BA7">
        <w:rPr>
          <w:rStyle w:val="highlight2"/>
          <w:rFonts w:ascii="Book Antiqua" w:hAnsi="Book Antiqua"/>
          <w:b/>
          <w:color w:val="auto"/>
        </w:rPr>
        <w:t>, MD, PhD,</w:t>
      </w:r>
      <w:r w:rsidR="004A4108" w:rsidRPr="00674BA7">
        <w:rPr>
          <w:rStyle w:val="highlight2"/>
          <w:rFonts w:ascii="Book Antiqua" w:hAnsi="Book Antiqua"/>
          <w:b/>
          <w:color w:val="auto"/>
        </w:rPr>
        <w:t xml:space="preserve"> </w:t>
      </w:r>
      <w:r w:rsidR="00947022" w:rsidRPr="00674BA7">
        <w:rPr>
          <w:rStyle w:val="highlight2"/>
          <w:rFonts w:ascii="Book Antiqua" w:hAnsi="Book Antiqua"/>
          <w:color w:val="auto"/>
        </w:rPr>
        <w:t>Medical University of Silesia, Department of Gastroenterology and Hepatology</w:t>
      </w:r>
      <w:r w:rsidR="00EE1920" w:rsidRPr="00674BA7">
        <w:rPr>
          <w:rStyle w:val="highlight2"/>
          <w:rFonts w:ascii="Book Antiqua" w:hAnsi="Book Antiqua"/>
          <w:color w:val="auto"/>
        </w:rPr>
        <w:t xml:space="preserve">, </w:t>
      </w:r>
      <w:r w:rsidR="00205580" w:rsidRPr="00674BA7">
        <w:rPr>
          <w:rStyle w:val="highlight2"/>
          <w:rFonts w:ascii="Book Antiqua" w:hAnsi="Book Antiqua"/>
          <w:color w:val="auto"/>
        </w:rPr>
        <w:t>Medyków</w:t>
      </w:r>
      <w:r w:rsidR="00947022" w:rsidRPr="00674BA7">
        <w:rPr>
          <w:rStyle w:val="highlight2"/>
          <w:rFonts w:ascii="Book Antiqua" w:hAnsi="Book Antiqua"/>
          <w:color w:val="auto"/>
        </w:rPr>
        <w:t>14</w:t>
      </w:r>
      <w:r w:rsidR="00FA32C8" w:rsidRPr="00674BA7">
        <w:rPr>
          <w:rStyle w:val="highlight2"/>
          <w:rFonts w:ascii="Book Antiqua" w:hAnsi="Book Antiqua"/>
          <w:color w:val="auto"/>
        </w:rPr>
        <w:t xml:space="preserve"> street</w:t>
      </w:r>
      <w:r w:rsidR="00947022" w:rsidRPr="00674BA7">
        <w:rPr>
          <w:rStyle w:val="highlight2"/>
          <w:rFonts w:ascii="Book Antiqua" w:hAnsi="Book Antiqua"/>
          <w:color w:val="auto"/>
        </w:rPr>
        <w:t>, 40-752 Katowice</w:t>
      </w:r>
      <w:r w:rsidR="006E5ACB" w:rsidRPr="00674BA7">
        <w:rPr>
          <w:rStyle w:val="highlight2"/>
          <w:rFonts w:ascii="Book Antiqua" w:hAnsi="Book Antiqua"/>
          <w:color w:val="auto"/>
        </w:rPr>
        <w:t xml:space="preserve">, </w:t>
      </w:r>
      <w:r w:rsidR="00674BA7">
        <w:rPr>
          <w:rStyle w:val="highlight2"/>
          <w:rFonts w:ascii="Book Antiqua" w:hAnsi="Book Antiqua" w:hint="eastAsia"/>
          <w:color w:val="auto"/>
          <w:lang w:eastAsia="zh-CN"/>
        </w:rPr>
        <w:t xml:space="preserve">Poland. </w:t>
      </w:r>
      <w:hyperlink r:id="rId9" w:history="1">
        <w:r w:rsidR="00674BA7" w:rsidRPr="00674BA7">
          <w:rPr>
            <w:rStyle w:val="Hyperlink"/>
            <w:rFonts w:ascii="Book Antiqua" w:hAnsi="Book Antiqua"/>
            <w:lang w:eastAsia="zh-CN"/>
          </w:rPr>
          <w:t>kuklamich@poczta.onet.pl</w:t>
        </w:r>
      </w:hyperlink>
    </w:p>
    <w:p w14:paraId="5BD9D4F1" w14:textId="77165D4E" w:rsidR="00652175" w:rsidRPr="00674BA7" w:rsidRDefault="00652175"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color w:val="auto"/>
        </w:rPr>
        <w:t xml:space="preserve">Telephone: </w:t>
      </w:r>
      <w:r w:rsidRPr="00674BA7">
        <w:rPr>
          <w:rStyle w:val="highlight2"/>
          <w:rFonts w:ascii="Book Antiqua" w:hAnsi="Book Antiqua"/>
          <w:color w:val="auto"/>
        </w:rPr>
        <w:t>+</w:t>
      </w:r>
      <w:r w:rsidR="00947022" w:rsidRPr="00674BA7">
        <w:rPr>
          <w:rStyle w:val="highlight2"/>
          <w:rFonts w:ascii="Book Antiqua" w:hAnsi="Book Antiqua"/>
          <w:color w:val="auto"/>
        </w:rPr>
        <w:t>48</w:t>
      </w:r>
      <w:r w:rsidR="00674BA7">
        <w:rPr>
          <w:rStyle w:val="highlight2"/>
          <w:rFonts w:ascii="Book Antiqua" w:hAnsi="Book Antiqua" w:hint="eastAsia"/>
          <w:color w:val="auto"/>
          <w:lang w:eastAsia="zh-CN"/>
        </w:rPr>
        <w:t>-</w:t>
      </w:r>
      <w:r w:rsidRPr="00674BA7">
        <w:rPr>
          <w:rStyle w:val="highlight2"/>
          <w:rFonts w:ascii="Book Antiqua" w:hAnsi="Book Antiqua"/>
          <w:color w:val="auto"/>
        </w:rPr>
        <w:t>327894401</w:t>
      </w:r>
    </w:p>
    <w:p w14:paraId="4ECB13AA" w14:textId="00D0D325" w:rsidR="00652175" w:rsidRPr="00674BA7" w:rsidRDefault="00652175"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color w:val="auto"/>
        </w:rPr>
        <w:t>Fax:</w:t>
      </w:r>
      <w:r w:rsidRPr="00674BA7">
        <w:rPr>
          <w:rStyle w:val="highlight2"/>
          <w:rFonts w:ascii="Book Antiqua" w:hAnsi="Book Antiqua"/>
          <w:color w:val="auto"/>
        </w:rPr>
        <w:t xml:space="preserve"> +48</w:t>
      </w:r>
      <w:r w:rsidR="00674BA7">
        <w:rPr>
          <w:rStyle w:val="highlight2"/>
          <w:rFonts w:ascii="Book Antiqua" w:hAnsi="Book Antiqua" w:hint="eastAsia"/>
          <w:color w:val="auto"/>
          <w:lang w:eastAsia="zh-CN"/>
        </w:rPr>
        <w:t>-</w:t>
      </w:r>
      <w:r w:rsidRPr="00674BA7">
        <w:rPr>
          <w:rStyle w:val="highlight2"/>
          <w:rFonts w:ascii="Book Antiqua" w:hAnsi="Book Antiqua"/>
          <w:color w:val="auto"/>
        </w:rPr>
        <w:t>327894402</w:t>
      </w:r>
    </w:p>
    <w:p w14:paraId="2386C6F7" w14:textId="77777777" w:rsidR="00652175" w:rsidRPr="00674BA7" w:rsidRDefault="00652175" w:rsidP="00674BA7">
      <w:pPr>
        <w:adjustRightInd w:val="0"/>
        <w:snapToGrid w:val="0"/>
        <w:spacing w:line="360" w:lineRule="auto"/>
        <w:jc w:val="both"/>
        <w:rPr>
          <w:rStyle w:val="highlight2"/>
          <w:rFonts w:ascii="Book Antiqua" w:hAnsi="Book Antiqua"/>
          <w:color w:val="auto"/>
        </w:rPr>
      </w:pPr>
    </w:p>
    <w:p w14:paraId="048BC641" w14:textId="4B0B8DAF" w:rsidR="00652175" w:rsidRPr="00674BA7" w:rsidRDefault="00652175"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color w:val="auto"/>
        </w:rPr>
        <w:t>Received</w:t>
      </w:r>
      <w:r w:rsidRPr="00674BA7">
        <w:rPr>
          <w:rStyle w:val="highlight2"/>
          <w:rFonts w:ascii="Book Antiqua" w:hAnsi="Book Antiqua"/>
          <w:color w:val="auto"/>
        </w:rPr>
        <w:t xml:space="preserve">: </w:t>
      </w:r>
      <w:r w:rsidR="00674BA7">
        <w:rPr>
          <w:rStyle w:val="highlight2"/>
          <w:rFonts w:ascii="Book Antiqua" w:hAnsi="Book Antiqua"/>
          <w:color w:val="auto"/>
        </w:rPr>
        <w:t xml:space="preserve">September </w:t>
      </w:r>
      <w:r w:rsidR="00674BA7">
        <w:rPr>
          <w:rStyle w:val="highlight2"/>
          <w:rFonts w:ascii="Book Antiqua" w:hAnsi="Book Antiqua" w:hint="eastAsia"/>
          <w:color w:val="auto"/>
          <w:lang w:eastAsia="zh-CN"/>
        </w:rPr>
        <w:t>11</w:t>
      </w:r>
      <w:r w:rsidR="00EE1C88" w:rsidRPr="00674BA7">
        <w:rPr>
          <w:rStyle w:val="highlight2"/>
          <w:rFonts w:ascii="Book Antiqua" w:hAnsi="Book Antiqua"/>
          <w:color w:val="auto"/>
        </w:rPr>
        <w:t>, 2016</w:t>
      </w:r>
    </w:p>
    <w:p w14:paraId="01415AE6" w14:textId="3EB54491" w:rsidR="00652175" w:rsidRPr="00674BA7" w:rsidRDefault="00652175"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color w:val="auto"/>
        </w:rPr>
        <w:t>Peer-review started:</w:t>
      </w:r>
      <w:r w:rsidR="00C05105" w:rsidRPr="00674BA7">
        <w:rPr>
          <w:rStyle w:val="highlight2"/>
          <w:rFonts w:ascii="Book Antiqua" w:hAnsi="Book Antiqua"/>
          <w:b/>
          <w:color w:val="auto"/>
        </w:rPr>
        <w:t xml:space="preserve"> </w:t>
      </w:r>
      <w:r w:rsidR="00EE1C88" w:rsidRPr="00674BA7">
        <w:rPr>
          <w:rStyle w:val="highlight2"/>
          <w:rFonts w:ascii="Book Antiqua" w:hAnsi="Book Antiqua"/>
          <w:color w:val="auto"/>
        </w:rPr>
        <w:t>September 12, 2016</w:t>
      </w:r>
    </w:p>
    <w:p w14:paraId="4348CE45" w14:textId="4B1447C4" w:rsidR="00652175" w:rsidRPr="00674BA7" w:rsidRDefault="00652175" w:rsidP="00674BA7">
      <w:pPr>
        <w:adjustRightInd w:val="0"/>
        <w:snapToGrid w:val="0"/>
        <w:spacing w:line="360" w:lineRule="auto"/>
        <w:jc w:val="both"/>
        <w:rPr>
          <w:rStyle w:val="highlight2"/>
          <w:rFonts w:ascii="Book Antiqua" w:hAnsi="Book Antiqua"/>
          <w:color w:val="auto"/>
        </w:rPr>
      </w:pPr>
      <w:r w:rsidRPr="00674BA7">
        <w:rPr>
          <w:rStyle w:val="highlight2"/>
          <w:rFonts w:ascii="Book Antiqua" w:hAnsi="Book Antiqua"/>
          <w:b/>
          <w:color w:val="auto"/>
        </w:rPr>
        <w:t>First decision:</w:t>
      </w:r>
      <w:r w:rsidR="00C05105" w:rsidRPr="00674BA7">
        <w:rPr>
          <w:rStyle w:val="highlight2"/>
          <w:rFonts w:ascii="Book Antiqua" w:hAnsi="Book Antiqua"/>
          <w:b/>
          <w:color w:val="auto"/>
        </w:rPr>
        <w:t xml:space="preserve"> </w:t>
      </w:r>
      <w:r w:rsidR="00EE1C88" w:rsidRPr="00674BA7">
        <w:rPr>
          <w:rStyle w:val="highlight2"/>
          <w:rFonts w:ascii="Book Antiqua" w:hAnsi="Book Antiqua"/>
          <w:color w:val="auto"/>
        </w:rPr>
        <w:t>November 21, 2016</w:t>
      </w:r>
    </w:p>
    <w:p w14:paraId="5B1E070E" w14:textId="15474D3E" w:rsidR="00652175" w:rsidRPr="00674BA7" w:rsidRDefault="00652175" w:rsidP="00674BA7">
      <w:pPr>
        <w:adjustRightInd w:val="0"/>
        <w:snapToGrid w:val="0"/>
        <w:spacing w:line="360" w:lineRule="auto"/>
        <w:jc w:val="both"/>
        <w:rPr>
          <w:rStyle w:val="highlight2"/>
          <w:rFonts w:ascii="Book Antiqua" w:hAnsi="Book Antiqua"/>
          <w:color w:val="auto"/>
          <w:lang w:eastAsia="zh-CN"/>
        </w:rPr>
      </w:pPr>
      <w:r w:rsidRPr="00674BA7">
        <w:rPr>
          <w:rStyle w:val="highlight2"/>
          <w:rFonts w:ascii="Book Antiqua" w:hAnsi="Book Antiqua"/>
          <w:b/>
          <w:color w:val="auto"/>
        </w:rPr>
        <w:t>Revised:</w:t>
      </w:r>
      <w:r w:rsidR="00674BA7">
        <w:rPr>
          <w:rStyle w:val="highlight2"/>
          <w:rFonts w:ascii="Book Antiqua" w:hAnsi="Book Antiqua" w:hint="eastAsia"/>
          <w:b/>
          <w:color w:val="auto"/>
          <w:lang w:eastAsia="zh-CN"/>
        </w:rPr>
        <w:t xml:space="preserve"> </w:t>
      </w:r>
      <w:r w:rsidR="00674BA7" w:rsidRPr="00674BA7">
        <w:rPr>
          <w:rStyle w:val="highlight2"/>
          <w:rFonts w:ascii="Book Antiqua" w:hAnsi="Book Antiqua" w:hint="eastAsia"/>
          <w:color w:val="auto"/>
          <w:lang w:eastAsia="zh-CN"/>
        </w:rPr>
        <w:t>February 24, 2017</w:t>
      </w:r>
    </w:p>
    <w:p w14:paraId="2A018F29" w14:textId="1380925B" w:rsidR="00652175" w:rsidRPr="000E1226" w:rsidRDefault="00652175" w:rsidP="000E1226">
      <w:pPr>
        <w:spacing w:line="360" w:lineRule="auto"/>
        <w:rPr>
          <w:rStyle w:val="highlight2"/>
          <w:rFonts w:ascii="Book Antiqua" w:hAnsi="Book Antiqua"/>
        </w:rPr>
      </w:pPr>
      <w:r w:rsidRPr="00674BA7">
        <w:rPr>
          <w:rStyle w:val="highlight2"/>
          <w:rFonts w:ascii="Book Antiqua" w:hAnsi="Book Antiqua"/>
          <w:b/>
          <w:color w:val="auto"/>
        </w:rPr>
        <w:t xml:space="preserve">Accepted: </w:t>
      </w:r>
      <w:bookmarkStart w:id="74" w:name="OLE_LINK117"/>
      <w:bookmarkStart w:id="75" w:name="OLE_LINK118"/>
      <w:r w:rsidR="000E1226">
        <w:rPr>
          <w:rFonts w:ascii="Book Antiqua" w:hAnsi="Book Antiqua"/>
        </w:rPr>
        <w:t>March 15, 2017</w:t>
      </w:r>
      <w:bookmarkEnd w:id="74"/>
      <w:bookmarkEnd w:id="75"/>
    </w:p>
    <w:p w14:paraId="18DDE107" w14:textId="77777777" w:rsidR="00652175" w:rsidRPr="00674BA7" w:rsidRDefault="00652175" w:rsidP="00674BA7">
      <w:pPr>
        <w:adjustRightInd w:val="0"/>
        <w:snapToGrid w:val="0"/>
        <w:spacing w:line="360" w:lineRule="auto"/>
        <w:jc w:val="both"/>
        <w:rPr>
          <w:rStyle w:val="highlight2"/>
          <w:rFonts w:ascii="Book Antiqua" w:hAnsi="Book Antiqua"/>
          <w:b/>
          <w:color w:val="auto"/>
        </w:rPr>
      </w:pPr>
      <w:r w:rsidRPr="00674BA7">
        <w:rPr>
          <w:rStyle w:val="highlight2"/>
          <w:rFonts w:ascii="Book Antiqua" w:hAnsi="Book Antiqua"/>
          <w:b/>
          <w:color w:val="auto"/>
        </w:rPr>
        <w:t>Article in press:</w:t>
      </w:r>
    </w:p>
    <w:p w14:paraId="130E87D0" w14:textId="77777777" w:rsidR="00652175" w:rsidRPr="00674BA7" w:rsidRDefault="00652175" w:rsidP="00674BA7">
      <w:pPr>
        <w:adjustRightInd w:val="0"/>
        <w:snapToGrid w:val="0"/>
        <w:spacing w:line="360" w:lineRule="auto"/>
        <w:jc w:val="both"/>
        <w:rPr>
          <w:rStyle w:val="highlight2"/>
          <w:rFonts w:ascii="Book Antiqua" w:hAnsi="Book Antiqua"/>
          <w:b/>
          <w:color w:val="auto"/>
        </w:rPr>
      </w:pPr>
      <w:r w:rsidRPr="00674BA7">
        <w:rPr>
          <w:rStyle w:val="highlight2"/>
          <w:rFonts w:ascii="Book Antiqua" w:hAnsi="Book Antiqua"/>
          <w:b/>
          <w:color w:val="auto"/>
        </w:rPr>
        <w:t>Published online:</w:t>
      </w:r>
    </w:p>
    <w:p w14:paraId="2F7CE7DE" w14:textId="77777777" w:rsidR="00652175" w:rsidRPr="00674BA7" w:rsidRDefault="00652175" w:rsidP="00674BA7">
      <w:pPr>
        <w:adjustRightInd w:val="0"/>
        <w:snapToGrid w:val="0"/>
        <w:spacing w:line="360" w:lineRule="auto"/>
        <w:jc w:val="both"/>
        <w:rPr>
          <w:rStyle w:val="highlight2"/>
          <w:rFonts w:ascii="Book Antiqua" w:hAnsi="Book Antiqua"/>
          <w:b/>
          <w:color w:val="auto"/>
        </w:rPr>
      </w:pPr>
    </w:p>
    <w:p w14:paraId="65D7F70E" w14:textId="77777777" w:rsidR="00652175" w:rsidRPr="00674BA7" w:rsidRDefault="00652175" w:rsidP="00674BA7">
      <w:pPr>
        <w:adjustRightInd w:val="0"/>
        <w:snapToGrid w:val="0"/>
        <w:spacing w:line="360" w:lineRule="auto"/>
        <w:jc w:val="both"/>
        <w:rPr>
          <w:rStyle w:val="highlight2"/>
          <w:rFonts w:ascii="Book Antiqua" w:hAnsi="Book Antiqua"/>
          <w:b/>
          <w:color w:val="auto"/>
        </w:rPr>
      </w:pPr>
    </w:p>
    <w:p w14:paraId="00565AE7" w14:textId="77777777" w:rsidR="00674BA7" w:rsidRDefault="00674BA7">
      <w:pPr>
        <w:rPr>
          <w:rStyle w:val="highlight2"/>
          <w:rFonts w:ascii="Book Antiqua" w:hAnsi="Book Antiqua"/>
          <w:b/>
          <w:bCs/>
          <w:color w:val="auto"/>
        </w:rPr>
      </w:pPr>
      <w:r>
        <w:rPr>
          <w:rStyle w:val="highlight2"/>
          <w:rFonts w:ascii="Book Antiqua" w:hAnsi="Book Antiqua"/>
          <w:color w:val="auto"/>
        </w:rPr>
        <w:br w:type="page"/>
      </w:r>
    </w:p>
    <w:p w14:paraId="292DB1E6" w14:textId="6B6AEEC1" w:rsidR="00D06AB1" w:rsidRPr="00674BA7" w:rsidRDefault="00947022" w:rsidP="00674BA7">
      <w:pPr>
        <w:pStyle w:val="Header"/>
        <w:adjustRightInd w:val="0"/>
        <w:snapToGrid w:val="0"/>
        <w:spacing w:line="360" w:lineRule="auto"/>
        <w:jc w:val="both"/>
        <w:rPr>
          <w:rFonts w:ascii="Book Antiqua" w:eastAsia="Arial Unicode MS" w:hAnsi="Book Antiqua" w:cs="Arial Unicode MS"/>
          <w:color w:val="auto"/>
          <w:sz w:val="24"/>
          <w:szCs w:val="24"/>
        </w:rPr>
      </w:pPr>
      <w:r w:rsidRPr="00674BA7">
        <w:rPr>
          <w:rStyle w:val="highlight2"/>
          <w:rFonts w:ascii="Book Antiqua" w:eastAsia="Arial Unicode MS" w:hAnsi="Book Antiqua" w:cs="Arial Unicode MS"/>
          <w:color w:val="auto"/>
          <w:sz w:val="24"/>
          <w:szCs w:val="24"/>
        </w:rPr>
        <w:lastRenderedPageBreak/>
        <w:t>Abstract</w:t>
      </w:r>
    </w:p>
    <w:p w14:paraId="5EAEBC13" w14:textId="77777777" w:rsidR="00674BA7" w:rsidRPr="00674BA7" w:rsidRDefault="00674BA7" w:rsidP="00674BA7">
      <w:pPr>
        <w:pStyle w:val="TreA"/>
        <w:adjustRightInd w:val="0"/>
        <w:snapToGrid w:val="0"/>
        <w:rPr>
          <w:rStyle w:val="highlight2"/>
          <w:rFonts w:ascii="Book Antiqua" w:hAnsi="Book Antiqua"/>
          <w:b/>
          <w:bCs/>
          <w:i/>
          <w:color w:val="auto"/>
          <w:lang w:eastAsia="zh-CN"/>
        </w:rPr>
      </w:pPr>
      <w:r w:rsidRPr="00674BA7">
        <w:rPr>
          <w:rStyle w:val="highlight2"/>
          <w:rFonts w:ascii="Book Antiqua" w:hAnsi="Book Antiqua"/>
          <w:b/>
          <w:bCs/>
          <w:i/>
          <w:color w:val="auto"/>
        </w:rPr>
        <w:t>AIM</w:t>
      </w:r>
    </w:p>
    <w:p w14:paraId="590E87EA" w14:textId="376BBCD4" w:rsidR="00B46C3C" w:rsidRPr="00674BA7" w:rsidRDefault="00C05105" w:rsidP="00674BA7">
      <w:pPr>
        <w:pStyle w:val="TreA"/>
        <w:adjustRightInd w:val="0"/>
        <w:snapToGrid w:val="0"/>
        <w:rPr>
          <w:rFonts w:ascii="Book Antiqua" w:hAnsi="Book Antiqua"/>
          <w:color w:val="auto"/>
        </w:rPr>
      </w:pPr>
      <w:r w:rsidRPr="00674BA7">
        <w:rPr>
          <w:rStyle w:val="highlight2"/>
          <w:rFonts w:ascii="Book Antiqua" w:hAnsi="Book Antiqua"/>
          <w:bCs/>
          <w:color w:val="auto"/>
        </w:rPr>
        <w:t>T</w:t>
      </w:r>
      <w:r w:rsidRPr="00674BA7">
        <w:rPr>
          <w:rFonts w:ascii="Book Antiqua" w:hAnsi="Book Antiqua"/>
          <w:color w:val="auto"/>
        </w:rPr>
        <w:t xml:space="preserve">o </w:t>
      </w:r>
      <w:r w:rsidR="00B46C3C" w:rsidRPr="00674BA7">
        <w:rPr>
          <w:rFonts w:ascii="Book Antiqua" w:hAnsi="Book Antiqua"/>
          <w:color w:val="auto"/>
        </w:rPr>
        <w:t xml:space="preserve">investigate serum omentin and </w:t>
      </w:r>
      <w:r w:rsidRPr="00674BA7">
        <w:rPr>
          <w:rFonts w:ascii="Book Antiqua" w:hAnsi="Book Antiqua"/>
          <w:color w:val="auto"/>
        </w:rPr>
        <w:t xml:space="preserve">vaspin levels in </w:t>
      </w:r>
      <w:r w:rsidR="00B46C3C" w:rsidRPr="00674BA7">
        <w:rPr>
          <w:rFonts w:ascii="Book Antiqua" w:hAnsi="Book Antiqua"/>
          <w:color w:val="auto"/>
        </w:rPr>
        <w:t>cirrhotic patients;</w:t>
      </w:r>
      <w:r w:rsidR="00EE1C88" w:rsidRPr="00674BA7">
        <w:rPr>
          <w:rFonts w:ascii="Book Antiqua" w:hAnsi="Book Antiqua"/>
          <w:color w:val="auto"/>
        </w:rPr>
        <w:t xml:space="preserve"> </w:t>
      </w:r>
      <w:r w:rsidR="00674BA7">
        <w:rPr>
          <w:rFonts w:ascii="Book Antiqua" w:hAnsi="Book Antiqua" w:hint="eastAsia"/>
          <w:color w:val="auto"/>
          <w:lang w:eastAsia="zh-CN"/>
        </w:rPr>
        <w:t>and</w:t>
      </w:r>
      <w:r w:rsidR="00EE1C88" w:rsidRPr="00674BA7">
        <w:rPr>
          <w:rFonts w:ascii="Book Antiqua" w:hAnsi="Book Antiqua"/>
          <w:color w:val="auto"/>
        </w:rPr>
        <w:t xml:space="preserve"> to assess </w:t>
      </w:r>
      <w:r w:rsidRPr="00674BA7">
        <w:rPr>
          <w:rFonts w:ascii="Book Antiqua" w:hAnsi="Book Antiqua"/>
          <w:color w:val="auto"/>
        </w:rPr>
        <w:t xml:space="preserve">the </w:t>
      </w:r>
      <w:r w:rsidR="00EE1C88" w:rsidRPr="00674BA7">
        <w:rPr>
          <w:rFonts w:ascii="Book Antiqua" w:hAnsi="Book Antiqua"/>
          <w:color w:val="auto"/>
        </w:rPr>
        <w:t>r</w:t>
      </w:r>
      <w:r w:rsidR="00B46C3C" w:rsidRPr="00674BA7">
        <w:rPr>
          <w:rFonts w:ascii="Book Antiqua" w:hAnsi="Book Antiqua"/>
          <w:color w:val="auto"/>
        </w:rPr>
        <w:t xml:space="preserve">elationship </w:t>
      </w:r>
      <w:r w:rsidRPr="00674BA7">
        <w:rPr>
          <w:rFonts w:ascii="Book Antiqua" w:hAnsi="Book Antiqua"/>
          <w:color w:val="auto"/>
        </w:rPr>
        <w:t xml:space="preserve">of these levels </w:t>
      </w:r>
      <w:r w:rsidR="001507C6" w:rsidRPr="00674BA7">
        <w:rPr>
          <w:rFonts w:ascii="Book Antiqua" w:hAnsi="Book Antiqua"/>
          <w:color w:val="auto"/>
        </w:rPr>
        <w:t xml:space="preserve">with </w:t>
      </w:r>
      <w:r w:rsidR="00EE1C88" w:rsidRPr="00674BA7">
        <w:rPr>
          <w:rFonts w:ascii="Book Antiqua" w:hAnsi="Book Antiqua"/>
          <w:color w:val="auto"/>
        </w:rPr>
        <w:t xml:space="preserve">hemostatic parameters, </w:t>
      </w:r>
      <w:r w:rsidR="001507C6" w:rsidRPr="00674BA7">
        <w:rPr>
          <w:rFonts w:ascii="Book Antiqua" w:hAnsi="Book Antiqua"/>
          <w:color w:val="auto"/>
        </w:rPr>
        <w:t xml:space="preserve">metabolic abnormalities, </w:t>
      </w:r>
      <w:r w:rsidR="00EE1C88" w:rsidRPr="00674BA7">
        <w:rPr>
          <w:rFonts w:ascii="Book Antiqua" w:hAnsi="Book Antiqua"/>
          <w:color w:val="auto"/>
        </w:rPr>
        <w:t>cirrhosis severity</w:t>
      </w:r>
      <w:r w:rsidR="001507C6" w:rsidRPr="00674BA7">
        <w:rPr>
          <w:rFonts w:ascii="Book Antiqua" w:hAnsi="Book Antiqua"/>
          <w:color w:val="auto"/>
        </w:rPr>
        <w:t xml:space="preserve"> and etiology</w:t>
      </w:r>
    </w:p>
    <w:p w14:paraId="1D81012A" w14:textId="77777777" w:rsidR="00B46C3C" w:rsidRPr="00674BA7" w:rsidRDefault="00B46C3C" w:rsidP="00674BA7">
      <w:pPr>
        <w:pStyle w:val="TreA"/>
        <w:adjustRightInd w:val="0"/>
        <w:snapToGrid w:val="0"/>
        <w:rPr>
          <w:rFonts w:ascii="Book Antiqua" w:hAnsi="Book Antiqua"/>
          <w:color w:val="auto"/>
        </w:rPr>
      </w:pPr>
    </w:p>
    <w:p w14:paraId="214DDBE0" w14:textId="6A09A0EB" w:rsidR="00674BA7" w:rsidRPr="00674BA7" w:rsidRDefault="00674BA7" w:rsidP="00674BA7">
      <w:pPr>
        <w:pStyle w:val="TreA"/>
        <w:adjustRightInd w:val="0"/>
        <w:snapToGrid w:val="0"/>
        <w:rPr>
          <w:rStyle w:val="highlight2"/>
          <w:rFonts w:ascii="Book Antiqua" w:hAnsi="Book Antiqua"/>
          <w:b/>
          <w:bCs/>
          <w:i/>
          <w:color w:val="auto"/>
          <w:lang w:eastAsia="zh-CN"/>
        </w:rPr>
      </w:pPr>
      <w:r>
        <w:rPr>
          <w:rStyle w:val="highlight2"/>
          <w:rFonts w:ascii="Book Antiqua" w:hAnsi="Book Antiqua" w:hint="eastAsia"/>
          <w:b/>
          <w:bCs/>
          <w:i/>
          <w:color w:val="auto"/>
          <w:lang w:eastAsia="zh-CN"/>
        </w:rPr>
        <w:t>MOTHODS</w:t>
      </w:r>
    </w:p>
    <w:p w14:paraId="791663F9" w14:textId="7E09844A" w:rsidR="00B46C3C" w:rsidRPr="00674BA7" w:rsidRDefault="006E5ACB" w:rsidP="00674BA7">
      <w:pPr>
        <w:pStyle w:val="TreA"/>
        <w:adjustRightInd w:val="0"/>
        <w:snapToGrid w:val="0"/>
        <w:rPr>
          <w:rFonts w:ascii="Book Antiqua" w:hAnsi="Book Antiqua"/>
          <w:color w:val="auto"/>
        </w:rPr>
      </w:pPr>
      <w:r w:rsidRPr="00674BA7">
        <w:rPr>
          <w:rStyle w:val="highlight2"/>
          <w:rFonts w:ascii="Book Antiqua" w:hAnsi="Book Antiqua"/>
          <w:bCs/>
          <w:color w:val="auto"/>
        </w:rPr>
        <w:t>Fifty-</w:t>
      </w:r>
      <w:r w:rsidR="00C73415" w:rsidRPr="00674BA7">
        <w:rPr>
          <w:rStyle w:val="highlight2"/>
          <w:rFonts w:ascii="Book Antiqua" w:hAnsi="Book Antiqua"/>
          <w:bCs/>
          <w:color w:val="auto"/>
        </w:rPr>
        <w:t xml:space="preserve">one </w:t>
      </w:r>
      <w:r w:rsidR="001507C6" w:rsidRPr="00674BA7">
        <w:rPr>
          <w:rStyle w:val="highlight2"/>
          <w:rFonts w:ascii="Book Antiqua" w:hAnsi="Book Antiqua"/>
          <w:bCs/>
          <w:color w:val="auto"/>
        </w:rPr>
        <w:t>cirrhotic patients (</w:t>
      </w:r>
      <w:r w:rsidR="00D06AB1" w:rsidRPr="00674BA7">
        <w:rPr>
          <w:rStyle w:val="highlight2"/>
          <w:rFonts w:ascii="Book Antiqua" w:hAnsi="Book Antiqua"/>
          <w:bCs/>
          <w:color w:val="auto"/>
        </w:rPr>
        <w:t>17 with portal vein thrombosis</w:t>
      </w:r>
      <w:r w:rsidR="00C73415" w:rsidRPr="00674BA7">
        <w:rPr>
          <w:rStyle w:val="highlight2"/>
          <w:rFonts w:ascii="Book Antiqua" w:hAnsi="Book Antiqua"/>
          <w:bCs/>
          <w:color w:val="auto"/>
        </w:rPr>
        <w:t>) were analyzed. S</w:t>
      </w:r>
      <w:r w:rsidR="00C73415" w:rsidRPr="00674BA7">
        <w:rPr>
          <w:rFonts w:ascii="Book Antiqua" w:hAnsi="Book Antiqua"/>
          <w:color w:val="auto"/>
        </w:rPr>
        <w:t xml:space="preserve">erum </w:t>
      </w:r>
      <w:r w:rsidRPr="00674BA7">
        <w:rPr>
          <w:rFonts w:ascii="Book Antiqua" w:hAnsi="Book Antiqua"/>
          <w:color w:val="auto"/>
        </w:rPr>
        <w:t xml:space="preserve">omentin and vaspin levels were </w:t>
      </w:r>
      <w:r w:rsidR="00C73415" w:rsidRPr="00674BA7">
        <w:rPr>
          <w:rFonts w:ascii="Book Antiqua" w:hAnsi="Book Antiqua"/>
          <w:color w:val="auto"/>
        </w:rPr>
        <w:t>measured with c</w:t>
      </w:r>
      <w:r w:rsidR="00720821" w:rsidRPr="00674BA7">
        <w:rPr>
          <w:rFonts w:ascii="Book Antiqua" w:hAnsi="Book Antiqua"/>
          <w:color w:val="auto"/>
        </w:rPr>
        <w:t>ommercially available direct enzyme-linked immunosorbent a</w:t>
      </w:r>
      <w:r w:rsidR="001507C6" w:rsidRPr="00674BA7">
        <w:rPr>
          <w:rFonts w:ascii="Book Antiqua" w:hAnsi="Book Antiqua"/>
          <w:color w:val="auto"/>
        </w:rPr>
        <w:t>s</w:t>
      </w:r>
      <w:r w:rsidR="00720821" w:rsidRPr="00674BA7">
        <w:rPr>
          <w:rFonts w:ascii="Book Antiqua" w:hAnsi="Book Antiqua"/>
          <w:color w:val="auto"/>
        </w:rPr>
        <w:t>says (ELISA</w:t>
      </w:r>
      <w:r w:rsidR="00FC5C6C" w:rsidRPr="00674BA7">
        <w:rPr>
          <w:rFonts w:ascii="Book Antiqua" w:hAnsi="Book Antiqua"/>
          <w:color w:val="auto"/>
        </w:rPr>
        <w:t>s</w:t>
      </w:r>
      <w:r w:rsidR="00720821" w:rsidRPr="00674BA7">
        <w:rPr>
          <w:rFonts w:ascii="Book Antiqua" w:hAnsi="Book Antiqua"/>
          <w:color w:val="auto"/>
        </w:rPr>
        <w:t>)</w:t>
      </w:r>
      <w:r w:rsidR="00C73415" w:rsidRPr="00674BA7">
        <w:rPr>
          <w:rFonts w:ascii="Book Antiqua" w:hAnsi="Book Antiqua"/>
          <w:color w:val="auto"/>
        </w:rPr>
        <w:t>.</w:t>
      </w:r>
      <w:r w:rsidR="00C05105" w:rsidRPr="00674BA7">
        <w:rPr>
          <w:rFonts w:ascii="Book Antiqua" w:hAnsi="Book Antiqua"/>
          <w:color w:val="auto"/>
        </w:rPr>
        <w:t xml:space="preserve"> </w:t>
      </w:r>
      <w:r w:rsidR="00DD2485" w:rsidRPr="00674BA7">
        <w:rPr>
          <w:rFonts w:ascii="Book Antiqua" w:hAnsi="Book Antiqua"/>
          <w:color w:val="auto"/>
        </w:rPr>
        <w:t xml:space="preserve">To assess platelet activity, </w:t>
      </w:r>
      <w:r w:rsidR="00FC5C6C" w:rsidRPr="00674BA7">
        <w:rPr>
          <w:rFonts w:ascii="Book Antiqua" w:hAnsi="Book Antiqua"/>
          <w:color w:val="auto"/>
        </w:rPr>
        <w:t>t</w:t>
      </w:r>
      <w:r w:rsidR="00C05105" w:rsidRPr="00674BA7">
        <w:rPr>
          <w:rFonts w:ascii="Book Antiqua" w:hAnsi="Book Antiqua"/>
          <w:color w:val="auto"/>
        </w:rPr>
        <w:t>he following tests were performed</w:t>
      </w:r>
      <w:r w:rsidR="00DD2485" w:rsidRPr="00674BA7">
        <w:rPr>
          <w:rFonts w:ascii="Book Antiqua" w:hAnsi="Book Antiqua"/>
          <w:color w:val="auto"/>
        </w:rPr>
        <w:t xml:space="preserve"> using a MULTIPLATE</w:t>
      </w:r>
      <w:r w:rsidR="00DD2485" w:rsidRPr="00674BA7">
        <w:rPr>
          <w:rFonts w:ascii="Book Antiqua" w:hAnsi="Book Antiqua"/>
          <w:color w:val="auto"/>
          <w:vertAlign w:val="superscript"/>
        </w:rPr>
        <w:t>®</w:t>
      </w:r>
      <w:r w:rsidR="00DD2485" w:rsidRPr="00674BA7">
        <w:rPr>
          <w:rFonts w:ascii="Book Antiqua" w:hAnsi="Book Antiqua"/>
          <w:color w:val="auto"/>
        </w:rPr>
        <w:t>PLATELET FUNCTION ANALYZER</w:t>
      </w:r>
      <w:r w:rsidR="00C05105" w:rsidRPr="00674BA7">
        <w:rPr>
          <w:rFonts w:ascii="Book Antiqua" w:hAnsi="Book Antiqua"/>
          <w:color w:val="auto"/>
        </w:rPr>
        <w:t xml:space="preserve">: </w:t>
      </w:r>
      <w:r w:rsidR="00674BA7">
        <w:rPr>
          <w:rFonts w:ascii="Book Antiqua" w:hAnsi="Book Antiqua" w:hint="eastAsia"/>
          <w:color w:val="auto"/>
          <w:lang w:eastAsia="zh-CN"/>
        </w:rPr>
        <w:t>(</w:t>
      </w:r>
      <w:r w:rsidR="007E137D" w:rsidRPr="00674BA7">
        <w:rPr>
          <w:rFonts w:ascii="Book Antiqua" w:hAnsi="Book Antiqua"/>
          <w:color w:val="auto"/>
        </w:rPr>
        <w:t xml:space="preserve">1) </w:t>
      </w:r>
      <w:r w:rsidR="00FC5C6C" w:rsidRPr="00674BA7">
        <w:rPr>
          <w:rFonts w:ascii="Book Antiqua" w:hAnsi="Book Antiqua"/>
          <w:color w:val="auto"/>
        </w:rPr>
        <w:t>a</w:t>
      </w:r>
      <w:r w:rsidR="00F8271C" w:rsidRPr="00674BA7">
        <w:rPr>
          <w:rFonts w:ascii="Book Antiqua" w:hAnsi="Book Antiqua"/>
          <w:color w:val="auto"/>
        </w:rPr>
        <w:t>n</w:t>
      </w:r>
      <w:r w:rsidR="00FC5C6C" w:rsidRPr="00674BA7">
        <w:rPr>
          <w:rFonts w:ascii="Book Antiqua" w:hAnsi="Book Antiqua"/>
          <w:color w:val="auto"/>
        </w:rPr>
        <w:t xml:space="preserve"> </w:t>
      </w:r>
      <w:r w:rsidR="00720821" w:rsidRPr="00674BA7">
        <w:rPr>
          <w:rFonts w:ascii="Book Antiqua" w:hAnsi="Book Antiqua"/>
          <w:color w:val="auto"/>
        </w:rPr>
        <w:t>ADP-induced platelet activation test;</w:t>
      </w:r>
      <w:r w:rsidR="008D75D8" w:rsidRPr="00674BA7">
        <w:rPr>
          <w:rFonts w:ascii="Book Antiqua" w:hAnsi="Book Antiqua"/>
          <w:color w:val="auto"/>
        </w:rPr>
        <w:t xml:space="preserve"> </w:t>
      </w:r>
      <w:r w:rsidR="00674BA7">
        <w:rPr>
          <w:rFonts w:ascii="Book Antiqua" w:hAnsi="Book Antiqua" w:hint="eastAsia"/>
          <w:color w:val="auto"/>
          <w:lang w:eastAsia="zh-CN"/>
        </w:rPr>
        <w:t>(</w:t>
      </w:r>
      <w:r w:rsidR="007E137D" w:rsidRPr="00674BA7">
        <w:rPr>
          <w:rStyle w:val="highlight2"/>
          <w:rFonts w:ascii="Book Antiqua" w:hAnsi="Book Antiqua"/>
          <w:color w:val="auto"/>
        </w:rPr>
        <w:t xml:space="preserve">2) </w:t>
      </w:r>
      <w:r w:rsidR="00F8271C" w:rsidRPr="00674BA7">
        <w:rPr>
          <w:rStyle w:val="highlight2"/>
          <w:rFonts w:ascii="Book Antiqua" w:hAnsi="Book Antiqua"/>
          <w:color w:val="auto"/>
        </w:rPr>
        <w:t xml:space="preserve">a </w:t>
      </w:r>
      <w:r w:rsidR="00720821" w:rsidRPr="00674BA7">
        <w:rPr>
          <w:rFonts w:ascii="Book Antiqua" w:hAnsi="Book Antiqua"/>
          <w:color w:val="auto"/>
        </w:rPr>
        <w:t>cyclo</w:t>
      </w:r>
      <w:r w:rsidR="00865729" w:rsidRPr="00674BA7">
        <w:rPr>
          <w:rFonts w:ascii="Book Antiqua" w:hAnsi="Book Antiqua"/>
          <w:color w:val="auto"/>
        </w:rPr>
        <w:t>oxygenase dependent aggregation</w:t>
      </w:r>
      <w:r w:rsidR="00C05105" w:rsidRPr="00674BA7">
        <w:rPr>
          <w:rFonts w:ascii="Book Antiqua" w:hAnsi="Book Antiqua"/>
          <w:color w:val="auto"/>
        </w:rPr>
        <w:t xml:space="preserve"> </w:t>
      </w:r>
      <w:r w:rsidR="00F8271C" w:rsidRPr="00674BA7">
        <w:rPr>
          <w:rFonts w:ascii="Book Antiqua" w:hAnsi="Book Antiqua"/>
          <w:color w:val="auto"/>
        </w:rPr>
        <w:t xml:space="preserve">test </w:t>
      </w:r>
      <w:r w:rsidR="00C05105" w:rsidRPr="00674BA7">
        <w:rPr>
          <w:rFonts w:ascii="Book Antiqua" w:hAnsi="Book Antiqua"/>
          <w:color w:val="auto"/>
        </w:rPr>
        <w:t>(</w:t>
      </w:r>
      <w:r w:rsidR="00720821" w:rsidRPr="00674BA7">
        <w:rPr>
          <w:rFonts w:ascii="Book Antiqua" w:hAnsi="Book Antiqua"/>
          <w:color w:val="auto"/>
        </w:rPr>
        <w:t>ASPI test</w:t>
      </w:r>
      <w:r w:rsidR="00C05105" w:rsidRPr="00674BA7">
        <w:rPr>
          <w:rFonts w:ascii="Book Antiqua" w:hAnsi="Book Antiqua"/>
          <w:color w:val="auto"/>
        </w:rPr>
        <w:t>)</w:t>
      </w:r>
      <w:r w:rsidR="00720821" w:rsidRPr="00674BA7">
        <w:rPr>
          <w:rFonts w:ascii="Book Antiqua" w:hAnsi="Book Antiqua"/>
          <w:color w:val="auto"/>
        </w:rPr>
        <w:t>;</w:t>
      </w:r>
      <w:r w:rsidR="007E137D" w:rsidRPr="00674BA7">
        <w:rPr>
          <w:rStyle w:val="highlight2"/>
          <w:rFonts w:ascii="Book Antiqua" w:hAnsi="Book Antiqua"/>
          <w:color w:val="auto"/>
        </w:rPr>
        <w:t xml:space="preserve"> </w:t>
      </w:r>
      <w:r w:rsidR="00674BA7">
        <w:rPr>
          <w:rStyle w:val="highlight2"/>
          <w:rFonts w:ascii="Book Antiqua" w:hAnsi="Book Antiqua" w:hint="eastAsia"/>
          <w:color w:val="auto"/>
          <w:lang w:eastAsia="zh-CN"/>
        </w:rPr>
        <w:t>(</w:t>
      </w:r>
      <w:r w:rsidR="007E137D" w:rsidRPr="00674BA7">
        <w:rPr>
          <w:rStyle w:val="highlight2"/>
          <w:rFonts w:ascii="Book Antiqua" w:hAnsi="Book Antiqua"/>
          <w:color w:val="auto"/>
        </w:rPr>
        <w:t xml:space="preserve">3) </w:t>
      </w:r>
      <w:r w:rsidR="00FC5C6C" w:rsidRPr="00674BA7">
        <w:rPr>
          <w:rStyle w:val="highlight2"/>
          <w:rFonts w:ascii="Book Antiqua" w:hAnsi="Book Antiqua"/>
          <w:color w:val="auto"/>
        </w:rPr>
        <w:t xml:space="preserve">a </w:t>
      </w:r>
      <w:r w:rsidR="0087090E" w:rsidRPr="0087090E">
        <w:rPr>
          <w:rFonts w:ascii="Book Antiqua" w:hAnsi="Book Antiqua"/>
          <w:color w:val="auto"/>
        </w:rPr>
        <w:t>von Willebrand factor</w:t>
      </w:r>
      <w:r w:rsidR="0087090E">
        <w:rPr>
          <w:rFonts w:ascii="Book Antiqua" w:hAnsi="Book Antiqua" w:hint="eastAsia"/>
          <w:color w:val="auto"/>
          <w:lang w:eastAsia="zh-CN"/>
        </w:rPr>
        <w:t xml:space="preserve"> </w:t>
      </w:r>
      <w:r w:rsidR="00B923E0" w:rsidRPr="00674BA7">
        <w:rPr>
          <w:rFonts w:ascii="Book Antiqua" w:hAnsi="Book Antiqua"/>
          <w:color w:val="auto"/>
        </w:rPr>
        <w:t>and glycoprotein Ib</w:t>
      </w:r>
      <w:r w:rsidR="00FF50EC" w:rsidRPr="00674BA7">
        <w:rPr>
          <w:rFonts w:ascii="Book Antiqua" w:hAnsi="Book Antiqua"/>
          <w:color w:val="auto"/>
        </w:rPr>
        <w:t>-</w:t>
      </w:r>
      <w:r w:rsidR="00720821" w:rsidRPr="00674BA7">
        <w:rPr>
          <w:rFonts w:ascii="Book Antiqua" w:hAnsi="Book Antiqua"/>
          <w:color w:val="auto"/>
        </w:rPr>
        <w:t xml:space="preserve">dependent </w:t>
      </w:r>
      <w:r w:rsidR="00865729" w:rsidRPr="00674BA7">
        <w:rPr>
          <w:rFonts w:ascii="Book Antiqua" w:hAnsi="Book Antiqua"/>
          <w:color w:val="auto"/>
        </w:rPr>
        <w:t xml:space="preserve">aggregation (using ristocetin) </w:t>
      </w:r>
      <w:r w:rsidR="00FC5C6C" w:rsidRPr="00674BA7">
        <w:rPr>
          <w:rFonts w:ascii="Book Antiqua" w:hAnsi="Book Antiqua"/>
          <w:color w:val="auto"/>
        </w:rPr>
        <w:t xml:space="preserve">test </w:t>
      </w:r>
      <w:r w:rsidR="00FF50EC" w:rsidRPr="00674BA7">
        <w:rPr>
          <w:rFonts w:ascii="Book Antiqua" w:hAnsi="Book Antiqua"/>
          <w:color w:val="auto"/>
        </w:rPr>
        <w:t>(</w:t>
      </w:r>
      <w:r w:rsidR="00720821" w:rsidRPr="00674BA7">
        <w:rPr>
          <w:rFonts w:ascii="Book Antiqua" w:hAnsi="Book Antiqua"/>
          <w:color w:val="auto"/>
        </w:rPr>
        <w:t>RISTO test</w:t>
      </w:r>
      <w:r w:rsidR="00FF50EC" w:rsidRPr="00674BA7">
        <w:rPr>
          <w:rFonts w:ascii="Book Antiqua" w:hAnsi="Book Antiqua"/>
          <w:color w:val="auto"/>
        </w:rPr>
        <w:t>)</w:t>
      </w:r>
      <w:r w:rsidR="00720821" w:rsidRPr="00674BA7">
        <w:rPr>
          <w:rFonts w:ascii="Book Antiqua" w:hAnsi="Book Antiqua"/>
          <w:color w:val="auto"/>
        </w:rPr>
        <w:t xml:space="preserve">; </w:t>
      </w:r>
      <w:r w:rsidR="00C05105" w:rsidRPr="00674BA7">
        <w:rPr>
          <w:rFonts w:ascii="Book Antiqua" w:hAnsi="Book Antiqua"/>
          <w:color w:val="auto"/>
        </w:rPr>
        <w:t xml:space="preserve">and </w:t>
      </w:r>
      <w:r w:rsidR="00674BA7">
        <w:rPr>
          <w:rFonts w:ascii="Book Antiqua" w:hAnsi="Book Antiqua" w:hint="eastAsia"/>
          <w:color w:val="auto"/>
          <w:lang w:eastAsia="zh-CN"/>
        </w:rPr>
        <w:t>(</w:t>
      </w:r>
      <w:r w:rsidR="007E137D" w:rsidRPr="00674BA7">
        <w:rPr>
          <w:rStyle w:val="highlight2"/>
          <w:rFonts w:ascii="Book Antiqua" w:hAnsi="Book Antiqua"/>
          <w:color w:val="auto"/>
        </w:rPr>
        <w:t xml:space="preserve">4) </w:t>
      </w:r>
      <w:r w:rsidR="00DD2485" w:rsidRPr="00674BA7">
        <w:rPr>
          <w:rStyle w:val="highlight2"/>
          <w:rFonts w:ascii="Book Antiqua" w:hAnsi="Book Antiqua"/>
          <w:color w:val="auto"/>
        </w:rPr>
        <w:t xml:space="preserve">a test for </w:t>
      </w:r>
      <w:r w:rsidR="007E137D" w:rsidRPr="00674BA7">
        <w:rPr>
          <w:rFonts w:ascii="Book Antiqua" w:hAnsi="Book Antiqua"/>
          <w:color w:val="auto"/>
        </w:rPr>
        <w:t>t</w:t>
      </w:r>
      <w:r w:rsidR="00720821" w:rsidRPr="00674BA7">
        <w:rPr>
          <w:rFonts w:ascii="Book Antiqua" w:hAnsi="Book Antiqua"/>
          <w:color w:val="auto"/>
        </w:rPr>
        <w:t>hrom</w:t>
      </w:r>
      <w:r w:rsidR="00865729" w:rsidRPr="00674BA7">
        <w:rPr>
          <w:rFonts w:ascii="Book Antiqua" w:hAnsi="Book Antiqua"/>
          <w:color w:val="auto"/>
        </w:rPr>
        <w:t>bin receptor</w:t>
      </w:r>
      <w:r w:rsidR="00FF50EC" w:rsidRPr="00674BA7">
        <w:rPr>
          <w:rFonts w:ascii="Book Antiqua" w:hAnsi="Book Antiqua"/>
          <w:color w:val="auto"/>
        </w:rPr>
        <w:t>-</w:t>
      </w:r>
      <w:r w:rsidR="00865729" w:rsidRPr="00674BA7">
        <w:rPr>
          <w:rFonts w:ascii="Book Antiqua" w:hAnsi="Book Antiqua"/>
          <w:color w:val="auto"/>
        </w:rPr>
        <w:t>activating peptide-</w:t>
      </w:r>
      <w:r w:rsidR="00720821" w:rsidRPr="00674BA7">
        <w:rPr>
          <w:rFonts w:ascii="Book Antiqua" w:hAnsi="Book Antiqua"/>
          <w:color w:val="auto"/>
        </w:rPr>
        <w:t xml:space="preserve">6 induced activation of </w:t>
      </w:r>
      <w:r w:rsidR="00DD2485" w:rsidRPr="00674BA7">
        <w:rPr>
          <w:rFonts w:ascii="Book Antiqua" w:hAnsi="Book Antiqua"/>
          <w:color w:val="auto"/>
        </w:rPr>
        <w:t xml:space="preserve">the </w:t>
      </w:r>
      <w:r w:rsidR="00720821" w:rsidRPr="00674BA7">
        <w:rPr>
          <w:rFonts w:ascii="Book Antiqua" w:hAnsi="Book Antiqua"/>
          <w:color w:val="auto"/>
        </w:rPr>
        <w:t>thrombin receptor</w:t>
      </w:r>
      <w:r w:rsidR="00DD2485" w:rsidRPr="00674BA7">
        <w:rPr>
          <w:rFonts w:ascii="Book Antiqua" w:hAnsi="Book Antiqua"/>
          <w:color w:val="auto"/>
        </w:rPr>
        <w:t>,</w:t>
      </w:r>
      <w:r w:rsidR="00720821" w:rsidRPr="00674BA7">
        <w:rPr>
          <w:rFonts w:ascii="Book Antiqua" w:hAnsi="Book Antiqua"/>
          <w:color w:val="auto"/>
        </w:rPr>
        <w:t xml:space="preserve"> </w:t>
      </w:r>
      <w:r w:rsidR="00DD2485" w:rsidRPr="00674BA7">
        <w:rPr>
          <w:rFonts w:ascii="Book Antiqua" w:hAnsi="Book Antiqua"/>
          <w:color w:val="auto"/>
        </w:rPr>
        <w:t xml:space="preserve">which is </w:t>
      </w:r>
      <w:r w:rsidR="00720821" w:rsidRPr="00674BA7">
        <w:rPr>
          <w:rFonts w:ascii="Book Antiqua" w:hAnsi="Book Antiqua"/>
          <w:color w:val="auto"/>
        </w:rPr>
        <w:t>sensitive to</w:t>
      </w:r>
      <w:r w:rsidR="00C73415" w:rsidRPr="00674BA7">
        <w:rPr>
          <w:rFonts w:ascii="Book Antiqua" w:hAnsi="Book Antiqua"/>
          <w:color w:val="auto"/>
        </w:rPr>
        <w:t xml:space="preserve"> IIb/</w:t>
      </w:r>
      <w:r w:rsidR="00865729" w:rsidRPr="00674BA7">
        <w:rPr>
          <w:rFonts w:ascii="Book Antiqua" w:hAnsi="Book Antiqua"/>
          <w:color w:val="auto"/>
        </w:rPr>
        <w:t>IIIa receptor antagonists</w:t>
      </w:r>
      <w:r w:rsidR="00DD2485" w:rsidRPr="00674BA7">
        <w:rPr>
          <w:rFonts w:ascii="Book Antiqua" w:hAnsi="Book Antiqua"/>
          <w:color w:val="auto"/>
        </w:rPr>
        <w:t>.</w:t>
      </w:r>
      <w:r w:rsidR="00C73415" w:rsidRPr="00674BA7">
        <w:rPr>
          <w:rFonts w:ascii="Book Antiqua" w:hAnsi="Book Antiqua"/>
          <w:color w:val="auto"/>
        </w:rPr>
        <w:t xml:space="preserve"> </w:t>
      </w:r>
    </w:p>
    <w:p w14:paraId="6B063EBE" w14:textId="77777777" w:rsidR="001507C6" w:rsidRPr="00674BA7" w:rsidRDefault="001507C6" w:rsidP="00674BA7">
      <w:pPr>
        <w:pStyle w:val="TreA"/>
        <w:adjustRightInd w:val="0"/>
        <w:snapToGrid w:val="0"/>
        <w:rPr>
          <w:rStyle w:val="highlight2"/>
          <w:rFonts w:ascii="Book Antiqua" w:hAnsi="Book Antiqua"/>
          <w:color w:val="auto"/>
        </w:rPr>
      </w:pPr>
    </w:p>
    <w:p w14:paraId="023FBC83" w14:textId="347D4CEB" w:rsidR="00674BA7" w:rsidRPr="00674BA7" w:rsidRDefault="00B46C3C" w:rsidP="00674BA7">
      <w:pPr>
        <w:pStyle w:val="TreA"/>
        <w:adjustRightInd w:val="0"/>
        <w:snapToGrid w:val="0"/>
        <w:rPr>
          <w:rFonts w:ascii="Book Antiqua" w:hAnsi="Book Antiqua"/>
          <w:b/>
          <w:i/>
          <w:color w:val="auto"/>
          <w:lang w:eastAsia="zh-CN"/>
        </w:rPr>
      </w:pPr>
      <w:r w:rsidRPr="00674BA7">
        <w:rPr>
          <w:rFonts w:ascii="Book Antiqua" w:hAnsi="Book Antiqua"/>
          <w:b/>
          <w:i/>
          <w:color w:val="auto"/>
        </w:rPr>
        <w:t>RESULTS</w:t>
      </w:r>
    </w:p>
    <w:p w14:paraId="69A1DF74" w14:textId="7383C6A3" w:rsidR="004362D9" w:rsidRPr="00674BA7" w:rsidRDefault="00C43270" w:rsidP="00674BA7">
      <w:pPr>
        <w:pStyle w:val="TreA"/>
        <w:adjustRightInd w:val="0"/>
        <w:snapToGrid w:val="0"/>
        <w:rPr>
          <w:rFonts w:ascii="Book Antiqua" w:hAnsi="Book Antiqua"/>
          <w:color w:val="auto"/>
        </w:rPr>
      </w:pPr>
      <w:r w:rsidRPr="00674BA7">
        <w:rPr>
          <w:rStyle w:val="ui-ncbitoggler-master-text"/>
          <w:rFonts w:ascii="Book Antiqua" w:hAnsi="Book Antiqua"/>
          <w:bCs/>
          <w:color w:val="auto"/>
        </w:rPr>
        <w:t>Omentin, but not vaspin</w:t>
      </w:r>
      <w:r w:rsidR="00F8271C" w:rsidRPr="00674BA7">
        <w:rPr>
          <w:rStyle w:val="ui-ncbitoggler-master-text"/>
          <w:rFonts w:ascii="Book Antiqua" w:hAnsi="Book Antiqua"/>
          <w:bCs/>
          <w:color w:val="auto"/>
        </w:rPr>
        <w:t>,</w:t>
      </w:r>
      <w:r w:rsidRPr="00674BA7">
        <w:rPr>
          <w:rStyle w:val="ui-ncbitoggler-master-text"/>
          <w:rFonts w:ascii="Book Antiqua" w:hAnsi="Book Antiqua"/>
          <w:bCs/>
          <w:color w:val="auto"/>
        </w:rPr>
        <w:t xml:space="preserve"> serum concentration</w:t>
      </w:r>
      <w:r w:rsidR="002F6371" w:rsidRPr="00674BA7">
        <w:rPr>
          <w:rStyle w:val="ui-ncbitoggler-master-text"/>
          <w:rFonts w:ascii="Book Antiqua" w:hAnsi="Book Antiqua"/>
          <w:bCs/>
          <w:color w:val="auto"/>
        </w:rPr>
        <w:t>s</w:t>
      </w:r>
      <w:r w:rsidRPr="00674BA7">
        <w:rPr>
          <w:rStyle w:val="ui-ncbitoggler-master-text"/>
          <w:rFonts w:ascii="Book Antiqua" w:hAnsi="Book Antiqua"/>
          <w:bCs/>
          <w:color w:val="auto"/>
        </w:rPr>
        <w:t xml:space="preserve"> </w:t>
      </w:r>
      <w:r w:rsidR="002F6371" w:rsidRPr="00674BA7">
        <w:rPr>
          <w:rStyle w:val="ui-ncbitoggler-master-text"/>
          <w:rFonts w:ascii="Book Antiqua" w:hAnsi="Book Antiqua"/>
          <w:bCs/>
          <w:color w:val="auto"/>
        </w:rPr>
        <w:t xml:space="preserve">were </w:t>
      </w:r>
      <w:r w:rsidRPr="00674BA7">
        <w:rPr>
          <w:rStyle w:val="ui-ncbitoggler-master-text"/>
          <w:rFonts w:ascii="Book Antiqua" w:hAnsi="Book Antiqua"/>
          <w:bCs/>
          <w:color w:val="auto"/>
        </w:rPr>
        <w:t xml:space="preserve">significantly decreased in patients with </w:t>
      </w:r>
      <w:r w:rsidR="00674BA7" w:rsidRPr="00674BA7">
        <w:rPr>
          <w:rFonts w:ascii="Book Antiqua" w:hAnsi="Book Antiqua"/>
          <w:bCs/>
          <w:color w:val="auto"/>
        </w:rPr>
        <w:t xml:space="preserve">portal vein thrombosis (PVT) </w:t>
      </w:r>
      <w:r w:rsidRPr="00674BA7">
        <w:rPr>
          <w:rStyle w:val="ui-ncbitoggler-master-text"/>
          <w:rFonts w:ascii="Book Antiqua" w:hAnsi="Book Antiqua"/>
          <w:bCs/>
          <w:color w:val="auto"/>
        </w:rPr>
        <w:t>(</w:t>
      </w:r>
      <w:r w:rsidR="00674BA7" w:rsidRPr="00674BA7">
        <w:rPr>
          <w:rStyle w:val="ui-ncbitoggler-master-text"/>
          <w:rFonts w:ascii="Book Antiqua" w:hAnsi="Book Antiqua"/>
          <w:bCs/>
          <w:i/>
          <w:color w:val="auto"/>
        </w:rPr>
        <w:t xml:space="preserve">P = </w:t>
      </w:r>
      <w:r w:rsidRPr="00674BA7">
        <w:rPr>
          <w:rStyle w:val="ui-ncbitoggler-master-text"/>
          <w:rFonts w:ascii="Book Antiqua" w:hAnsi="Book Antiqua"/>
          <w:bCs/>
          <w:color w:val="auto"/>
        </w:rPr>
        <w:t>0.</w:t>
      </w:r>
      <w:r w:rsidR="00AA0180" w:rsidRPr="00674BA7">
        <w:rPr>
          <w:rStyle w:val="ui-ncbitoggler-master-text"/>
          <w:rFonts w:ascii="Book Antiqua" w:hAnsi="Book Antiqua"/>
          <w:bCs/>
          <w:color w:val="auto"/>
        </w:rPr>
        <w:t xml:space="preserve">01). Prothrombin levels </w:t>
      </w:r>
      <w:r w:rsidR="002F6371" w:rsidRPr="00674BA7">
        <w:rPr>
          <w:rStyle w:val="ui-ncbitoggler-master-text"/>
          <w:rFonts w:ascii="Book Antiqua" w:hAnsi="Book Antiqua"/>
          <w:bCs/>
          <w:color w:val="auto"/>
        </w:rPr>
        <w:t xml:space="preserve">were </w:t>
      </w:r>
      <w:r w:rsidRPr="00674BA7">
        <w:rPr>
          <w:rStyle w:val="ui-ncbitoggler-master-text"/>
          <w:rFonts w:ascii="Book Antiqua" w:hAnsi="Book Antiqua"/>
          <w:bCs/>
          <w:color w:val="auto"/>
        </w:rPr>
        <w:t>significantly increased in patients with PVT (</w:t>
      </w:r>
      <w:r w:rsidR="00674BA7" w:rsidRPr="00674BA7">
        <w:rPr>
          <w:rStyle w:val="ui-ncbitoggler-master-text"/>
          <w:rFonts w:ascii="Book Antiqua" w:hAnsi="Book Antiqua"/>
          <w:bCs/>
          <w:i/>
          <w:color w:val="auto"/>
        </w:rPr>
        <w:t xml:space="preserve">P = </w:t>
      </w:r>
      <w:r w:rsidRPr="00674BA7">
        <w:rPr>
          <w:rStyle w:val="ui-ncbitoggler-master-text"/>
          <w:rFonts w:ascii="Book Antiqua" w:hAnsi="Book Antiqua"/>
          <w:bCs/>
          <w:color w:val="auto"/>
        </w:rPr>
        <w:t>0.01).</w:t>
      </w:r>
      <w:r w:rsidRPr="00674BA7">
        <w:rPr>
          <w:rStyle w:val="ui-ncbitoggler-master-text"/>
          <w:rFonts w:ascii="Book Antiqua" w:hAnsi="Book Antiqua"/>
          <w:color w:val="auto"/>
        </w:rPr>
        <w:t xml:space="preserve"> </w:t>
      </w:r>
      <w:r w:rsidR="002F6371" w:rsidRPr="00674BA7">
        <w:rPr>
          <w:rStyle w:val="ui-ncbitoggler-master-text"/>
          <w:rFonts w:ascii="Book Antiqua" w:hAnsi="Book Antiqua"/>
          <w:color w:val="auto"/>
        </w:rPr>
        <w:t xml:space="preserve">The </w:t>
      </w:r>
      <w:r w:rsidR="00674BA7">
        <w:rPr>
          <w:rFonts w:ascii="Book Antiqua" w:hAnsi="Book Antiqua" w:hint="eastAsia"/>
          <w:color w:val="auto"/>
          <w:lang w:eastAsia="zh-CN"/>
        </w:rPr>
        <w:t>t</w:t>
      </w:r>
      <w:r w:rsidR="00674BA7" w:rsidRPr="00674BA7">
        <w:rPr>
          <w:rFonts w:ascii="Book Antiqua" w:hAnsi="Book Antiqua"/>
          <w:color w:val="auto"/>
        </w:rPr>
        <w:t xml:space="preserve">hrombin receptor activating peptide </w:t>
      </w:r>
      <w:r w:rsidR="00674BA7">
        <w:rPr>
          <w:rFonts w:ascii="Book Antiqua" w:hAnsi="Book Antiqua"/>
          <w:color w:val="auto"/>
        </w:rPr>
        <w:t>(TRAP</w:t>
      </w:r>
      <w:r w:rsidR="00674BA7" w:rsidRPr="00674BA7">
        <w:rPr>
          <w:rFonts w:ascii="Book Antiqua" w:hAnsi="Book Antiqua"/>
          <w:color w:val="auto"/>
        </w:rPr>
        <w:t>)</w:t>
      </w:r>
      <w:r w:rsidR="00674BA7">
        <w:rPr>
          <w:rFonts w:ascii="Book Antiqua" w:hAnsi="Book Antiqua" w:hint="eastAsia"/>
          <w:color w:val="auto"/>
          <w:lang w:eastAsia="zh-CN"/>
        </w:rPr>
        <w:t xml:space="preserve"> </w:t>
      </w:r>
      <w:r w:rsidR="00CF71E0" w:rsidRPr="00674BA7">
        <w:rPr>
          <w:rStyle w:val="ui-ncbitoggler-master-text"/>
          <w:rFonts w:ascii="Book Antiqua" w:hAnsi="Book Antiqua"/>
          <w:color w:val="auto"/>
        </w:rPr>
        <w:t>test</w:t>
      </w:r>
      <w:r w:rsidRPr="00674BA7">
        <w:rPr>
          <w:rStyle w:val="ui-ncbitoggler-master-text"/>
          <w:rFonts w:ascii="Book Antiqua" w:hAnsi="Book Antiqua"/>
          <w:color w:val="auto"/>
        </w:rPr>
        <w:t xml:space="preserve"> </w:t>
      </w:r>
      <w:r w:rsidR="002F6371" w:rsidRPr="00674BA7">
        <w:rPr>
          <w:rStyle w:val="ui-ncbitoggler-master-text"/>
          <w:rFonts w:ascii="Book Antiqua" w:hAnsi="Book Antiqua"/>
          <w:color w:val="auto"/>
        </w:rPr>
        <w:t xml:space="preserve">results were </w:t>
      </w:r>
      <w:r w:rsidRPr="00674BA7">
        <w:rPr>
          <w:rStyle w:val="ui-ncbitoggler-master-text"/>
          <w:rFonts w:ascii="Book Antiqua" w:hAnsi="Book Antiqua"/>
          <w:color w:val="auto"/>
        </w:rPr>
        <w:t xml:space="preserve">significantly lower </w:t>
      </w:r>
      <w:r w:rsidR="002F6371" w:rsidRPr="00674BA7">
        <w:rPr>
          <w:rStyle w:val="ui-ncbitoggler-master-text"/>
          <w:rFonts w:ascii="Book Antiqua" w:hAnsi="Book Antiqua"/>
          <w:color w:val="auto"/>
        </w:rPr>
        <w:t xml:space="preserve">in the PVT group </w:t>
      </w:r>
      <w:r w:rsidR="007379BD" w:rsidRPr="00674BA7">
        <w:rPr>
          <w:rStyle w:val="ui-ncbitoggler-master-text"/>
          <w:rFonts w:ascii="Book Antiqua" w:hAnsi="Book Antiqua"/>
          <w:color w:val="auto"/>
        </w:rPr>
        <w:t>(</w:t>
      </w:r>
      <w:r w:rsidR="00674BA7" w:rsidRPr="00674BA7">
        <w:rPr>
          <w:rStyle w:val="ui-ncbitoggler-master-text"/>
          <w:rFonts w:ascii="Book Antiqua" w:hAnsi="Book Antiqua"/>
          <w:i/>
          <w:color w:val="auto"/>
        </w:rPr>
        <w:t xml:space="preserve">P = </w:t>
      </w:r>
      <w:r w:rsidR="007379BD" w:rsidRPr="00674BA7">
        <w:rPr>
          <w:rStyle w:val="ui-ncbitoggler-master-text"/>
          <w:rFonts w:ascii="Book Antiqua" w:hAnsi="Book Antiqua"/>
          <w:color w:val="auto"/>
        </w:rPr>
        <w:t>0.003)</w:t>
      </w:r>
      <w:r w:rsidRPr="00674BA7">
        <w:rPr>
          <w:rStyle w:val="ui-ncbitoggler-master-text"/>
          <w:rFonts w:ascii="Book Antiqua" w:hAnsi="Book Antiqua"/>
          <w:color w:val="auto"/>
        </w:rPr>
        <w:t xml:space="preserve">. </w:t>
      </w:r>
      <w:r w:rsidRPr="00674BA7">
        <w:rPr>
          <w:rStyle w:val="highlight2"/>
          <w:rFonts w:ascii="Book Antiqua" w:hAnsi="Book Antiqua"/>
          <w:color w:val="auto"/>
        </w:rPr>
        <w:t xml:space="preserve">No significant differences </w:t>
      </w:r>
      <w:r w:rsidR="008D5D0B" w:rsidRPr="00674BA7">
        <w:rPr>
          <w:rStyle w:val="highlight2"/>
          <w:rFonts w:ascii="Book Antiqua" w:hAnsi="Book Antiqua"/>
          <w:color w:val="auto"/>
        </w:rPr>
        <w:t xml:space="preserve">in </w:t>
      </w:r>
      <w:r w:rsidRPr="00674BA7">
        <w:rPr>
          <w:rStyle w:val="highlight2"/>
          <w:rFonts w:ascii="Book Antiqua" w:hAnsi="Book Antiqua"/>
          <w:color w:val="auto"/>
        </w:rPr>
        <w:t xml:space="preserve">adipokines serum levels were found regarding </w:t>
      </w:r>
      <w:r w:rsidR="002F6371" w:rsidRPr="00674BA7">
        <w:rPr>
          <w:rStyle w:val="highlight2"/>
          <w:rFonts w:ascii="Book Antiqua" w:hAnsi="Book Antiqua"/>
          <w:color w:val="auto"/>
        </w:rPr>
        <w:t xml:space="preserve">the </w:t>
      </w:r>
      <w:r w:rsidR="00AA0180" w:rsidRPr="00674BA7">
        <w:rPr>
          <w:rStyle w:val="highlight2"/>
          <w:rFonts w:ascii="Book Antiqua" w:hAnsi="Book Antiqua"/>
          <w:color w:val="auto"/>
        </w:rPr>
        <w:t xml:space="preserve">etiology </w:t>
      </w:r>
      <w:r w:rsidR="002F6371" w:rsidRPr="00674BA7">
        <w:rPr>
          <w:rStyle w:val="highlight2"/>
          <w:rFonts w:ascii="Book Antiqua" w:hAnsi="Book Antiqua"/>
          <w:color w:val="auto"/>
        </w:rPr>
        <w:t xml:space="preserve">or </w:t>
      </w:r>
      <w:r w:rsidRPr="00674BA7">
        <w:rPr>
          <w:rStyle w:val="highlight2"/>
          <w:rFonts w:ascii="Book Antiqua" w:hAnsi="Book Antiqua"/>
          <w:color w:val="auto"/>
        </w:rPr>
        <w:t xml:space="preserve">severity of liver </w:t>
      </w:r>
      <w:r w:rsidR="00AA0180" w:rsidRPr="00674BA7">
        <w:rPr>
          <w:rStyle w:val="highlight2"/>
          <w:rFonts w:ascii="Book Antiqua" w:hAnsi="Book Antiqua"/>
          <w:color w:val="auto"/>
        </w:rPr>
        <w:t xml:space="preserve">cirrhosis </w:t>
      </w:r>
      <w:r w:rsidRPr="00674BA7">
        <w:rPr>
          <w:rStyle w:val="highlight2"/>
          <w:rFonts w:ascii="Book Antiqua" w:hAnsi="Book Antiqua"/>
          <w:color w:val="auto"/>
        </w:rPr>
        <w:t xml:space="preserve">assessed according to </w:t>
      </w:r>
      <w:r w:rsidR="00F8271C" w:rsidRPr="00674BA7">
        <w:rPr>
          <w:rStyle w:val="highlight2"/>
          <w:rFonts w:ascii="Book Antiqua" w:hAnsi="Book Antiqua"/>
          <w:color w:val="auto"/>
        </w:rPr>
        <w:t xml:space="preserve">the </w:t>
      </w:r>
      <w:r w:rsidRPr="00674BA7">
        <w:rPr>
          <w:rStyle w:val="highlight2"/>
          <w:rFonts w:ascii="Book Antiqua" w:hAnsi="Book Antiqua"/>
          <w:color w:val="auto"/>
        </w:rPr>
        <w:t xml:space="preserve">Child-Pugh </w:t>
      </w:r>
      <w:r w:rsidR="004362D9" w:rsidRPr="00674BA7">
        <w:rPr>
          <w:rStyle w:val="highlight2"/>
          <w:rFonts w:ascii="Book Antiqua" w:hAnsi="Book Antiqua"/>
          <w:color w:val="auto"/>
        </w:rPr>
        <w:t xml:space="preserve">or </w:t>
      </w:r>
      <w:r w:rsidR="00674BA7" w:rsidRPr="00674BA7">
        <w:rPr>
          <w:rFonts w:ascii="Book Antiqua" w:hAnsi="Book Antiqua"/>
          <w:color w:val="auto"/>
        </w:rPr>
        <w:t xml:space="preserve">Model of End-Stage Liver Disease (MELD) </w:t>
      </w:r>
      <w:r w:rsidRPr="00674BA7">
        <w:rPr>
          <w:rStyle w:val="highlight2"/>
          <w:rFonts w:ascii="Book Antiqua" w:hAnsi="Book Antiqua"/>
          <w:color w:val="auto"/>
        </w:rPr>
        <w:t>score</w:t>
      </w:r>
      <w:r w:rsidR="004362D9" w:rsidRPr="00674BA7">
        <w:rPr>
          <w:rStyle w:val="highlight2"/>
          <w:rFonts w:ascii="Book Antiqua" w:hAnsi="Book Antiqua"/>
          <w:color w:val="auto"/>
        </w:rPr>
        <w:t>s</w:t>
      </w:r>
      <w:r w:rsidRPr="00674BA7">
        <w:rPr>
          <w:rStyle w:val="highlight2"/>
          <w:rFonts w:ascii="Book Antiqua" w:hAnsi="Book Antiqua"/>
          <w:color w:val="auto"/>
        </w:rPr>
        <w:t xml:space="preserve">. </w:t>
      </w:r>
      <w:r w:rsidR="008D5D0B" w:rsidRPr="00674BA7">
        <w:rPr>
          <w:rStyle w:val="ui-ncbitoggler-master-text"/>
          <w:rFonts w:ascii="Book Antiqua" w:hAnsi="Book Antiqua"/>
          <w:color w:val="auto"/>
        </w:rPr>
        <w:t>T</w:t>
      </w:r>
      <w:r w:rsidR="007379BD" w:rsidRPr="00674BA7">
        <w:rPr>
          <w:rStyle w:val="ui-ncbitoggler-master-text"/>
          <w:rFonts w:ascii="Book Antiqua" w:hAnsi="Book Antiqua"/>
          <w:color w:val="auto"/>
        </w:rPr>
        <w:t xml:space="preserve">here was </w:t>
      </w:r>
      <w:r w:rsidR="002F6371" w:rsidRPr="00674BA7">
        <w:rPr>
          <w:rStyle w:val="ui-ncbitoggler-master-text"/>
          <w:rFonts w:ascii="Book Antiqua" w:hAnsi="Book Antiqua"/>
          <w:color w:val="auto"/>
        </w:rPr>
        <w:t xml:space="preserve">a </w:t>
      </w:r>
      <w:r w:rsidR="007379BD" w:rsidRPr="00674BA7">
        <w:rPr>
          <w:rStyle w:val="ui-ncbitoggler-master-text"/>
          <w:rFonts w:ascii="Book Antiqua" w:hAnsi="Book Antiqua"/>
          <w:color w:val="auto"/>
        </w:rPr>
        <w:t xml:space="preserve">significant increase </w:t>
      </w:r>
      <w:r w:rsidR="002F6371" w:rsidRPr="00674BA7">
        <w:rPr>
          <w:rStyle w:val="ui-ncbitoggler-master-text"/>
          <w:rFonts w:ascii="Book Antiqua" w:hAnsi="Book Antiqua"/>
          <w:color w:val="auto"/>
        </w:rPr>
        <w:t xml:space="preserve">in the </w:t>
      </w:r>
      <w:r w:rsidR="007379BD" w:rsidRPr="00674BA7">
        <w:rPr>
          <w:rStyle w:val="ui-ncbitoggler-master-text"/>
          <w:rFonts w:ascii="Book Antiqua" w:hAnsi="Book Antiqua"/>
          <w:color w:val="auto"/>
        </w:rPr>
        <w:t>TRAP</w:t>
      </w:r>
      <w:r w:rsidR="002F6371" w:rsidRPr="00674BA7">
        <w:rPr>
          <w:rStyle w:val="ui-ncbitoggler-master-text"/>
          <w:rFonts w:ascii="Book Antiqua" w:hAnsi="Book Antiqua"/>
          <w:color w:val="auto"/>
        </w:rPr>
        <w:t xml:space="preserve"> </w:t>
      </w:r>
      <w:r w:rsidR="004362D9" w:rsidRPr="00674BA7">
        <w:rPr>
          <w:rStyle w:val="highlight2"/>
          <w:rFonts w:ascii="Book Antiqua" w:hAnsi="Book Antiqua"/>
          <w:color w:val="auto"/>
        </w:rPr>
        <w:t>(</w:t>
      </w:r>
      <w:r w:rsidR="00674BA7" w:rsidRPr="00674BA7">
        <w:rPr>
          <w:rStyle w:val="highlight2"/>
          <w:rFonts w:ascii="Book Antiqua" w:hAnsi="Book Antiqua"/>
          <w:i/>
          <w:iCs/>
          <w:color w:val="auto"/>
        </w:rPr>
        <w:t xml:space="preserve">P = </w:t>
      </w:r>
      <w:r w:rsidR="004362D9" w:rsidRPr="00674BA7">
        <w:rPr>
          <w:rStyle w:val="highlight2"/>
          <w:rFonts w:ascii="Book Antiqua" w:hAnsi="Book Antiqua"/>
          <w:color w:val="auto"/>
        </w:rPr>
        <w:t>0.03)</w:t>
      </w:r>
      <w:r w:rsidR="007379BD" w:rsidRPr="00674BA7">
        <w:rPr>
          <w:rStyle w:val="ui-ncbitoggler-master-text"/>
          <w:rFonts w:ascii="Book Antiqua" w:hAnsi="Book Antiqua"/>
          <w:color w:val="auto"/>
        </w:rPr>
        <w:t>, ASPI</w:t>
      </w:r>
      <w:r w:rsidR="002F6371" w:rsidRPr="00674BA7">
        <w:rPr>
          <w:rStyle w:val="ui-ncbitoggler-master-text"/>
          <w:rFonts w:ascii="Book Antiqua" w:hAnsi="Book Antiqua"/>
          <w:color w:val="auto"/>
        </w:rPr>
        <w:t xml:space="preserve"> </w:t>
      </w:r>
      <w:r w:rsidR="004362D9" w:rsidRPr="00674BA7">
        <w:rPr>
          <w:rStyle w:val="highlight2"/>
          <w:rFonts w:ascii="Book Antiqua" w:hAnsi="Book Antiqua"/>
          <w:color w:val="auto"/>
        </w:rPr>
        <w:t>(</w:t>
      </w:r>
      <w:r w:rsidR="00674BA7" w:rsidRPr="00674BA7">
        <w:rPr>
          <w:rStyle w:val="highlight2"/>
          <w:rFonts w:ascii="Book Antiqua" w:hAnsi="Book Antiqua"/>
          <w:i/>
          <w:iCs/>
          <w:color w:val="auto"/>
        </w:rPr>
        <w:t xml:space="preserve">P = </w:t>
      </w:r>
      <w:r w:rsidR="004362D9" w:rsidRPr="00674BA7">
        <w:rPr>
          <w:rStyle w:val="highlight2"/>
          <w:rFonts w:ascii="Book Antiqua" w:hAnsi="Book Antiqua"/>
          <w:iCs/>
          <w:color w:val="auto"/>
        </w:rPr>
        <w:t>0.001</w:t>
      </w:r>
      <w:r w:rsidR="004362D9" w:rsidRPr="00674BA7">
        <w:rPr>
          <w:rStyle w:val="highlight2"/>
          <w:rFonts w:ascii="Book Antiqua" w:hAnsi="Book Antiqua"/>
          <w:color w:val="auto"/>
        </w:rPr>
        <w:t xml:space="preserve">) </w:t>
      </w:r>
      <w:r w:rsidR="007379BD" w:rsidRPr="00674BA7">
        <w:rPr>
          <w:rStyle w:val="ui-ncbitoggler-master-text"/>
          <w:rFonts w:ascii="Book Antiqua" w:hAnsi="Book Antiqua"/>
          <w:color w:val="auto"/>
        </w:rPr>
        <w:t xml:space="preserve">and RISTO high-test </w:t>
      </w:r>
      <w:r w:rsidR="004362D9" w:rsidRPr="00674BA7">
        <w:rPr>
          <w:rStyle w:val="highlight2"/>
          <w:rFonts w:ascii="Book Antiqua" w:hAnsi="Book Antiqua"/>
          <w:color w:val="auto"/>
        </w:rPr>
        <w:t>(</w:t>
      </w:r>
      <w:r w:rsidR="00674BA7" w:rsidRPr="00674BA7">
        <w:rPr>
          <w:rStyle w:val="highlight2"/>
          <w:rFonts w:ascii="Book Antiqua" w:hAnsi="Book Antiqua"/>
          <w:i/>
          <w:iCs/>
          <w:color w:val="auto"/>
        </w:rPr>
        <w:t xml:space="preserve">P = </w:t>
      </w:r>
      <w:r w:rsidR="004362D9" w:rsidRPr="00674BA7">
        <w:rPr>
          <w:rStyle w:val="highlight2"/>
          <w:rFonts w:ascii="Book Antiqua" w:hAnsi="Book Antiqua"/>
          <w:color w:val="auto"/>
        </w:rPr>
        <w:t>0.02)</w:t>
      </w:r>
      <w:r w:rsidR="002F6371" w:rsidRPr="00674BA7">
        <w:rPr>
          <w:rStyle w:val="highlight2"/>
          <w:rFonts w:ascii="Book Antiqua" w:hAnsi="Book Antiqua"/>
          <w:color w:val="auto"/>
        </w:rPr>
        <w:t xml:space="preserve"> results </w:t>
      </w:r>
      <w:r w:rsidR="007379BD" w:rsidRPr="00674BA7">
        <w:rPr>
          <w:rStyle w:val="ui-ncbitoggler-master-text"/>
          <w:rFonts w:ascii="Book Antiqua" w:hAnsi="Book Antiqua"/>
          <w:color w:val="auto"/>
        </w:rPr>
        <w:t>in patients with lower MELD score</w:t>
      </w:r>
      <w:r w:rsidR="002F6371" w:rsidRPr="00674BA7">
        <w:rPr>
          <w:rStyle w:val="ui-ncbitoggler-master-text"/>
          <w:rFonts w:ascii="Book Antiqua" w:hAnsi="Book Antiqua"/>
          <w:color w:val="auto"/>
        </w:rPr>
        <w:t>s</w:t>
      </w:r>
      <w:r w:rsidR="007379BD" w:rsidRPr="00674BA7">
        <w:rPr>
          <w:rStyle w:val="ui-ncbitoggler-master-text"/>
          <w:rFonts w:ascii="Book Antiqua" w:hAnsi="Book Antiqua"/>
          <w:color w:val="auto"/>
        </w:rPr>
        <w:t xml:space="preserve">. </w:t>
      </w:r>
      <w:r w:rsidR="008D5D0B" w:rsidRPr="00674BA7">
        <w:rPr>
          <w:rStyle w:val="highlight2"/>
          <w:rFonts w:ascii="Book Antiqua" w:hAnsi="Book Antiqua"/>
          <w:color w:val="auto"/>
        </w:rPr>
        <w:t>S</w:t>
      </w:r>
      <w:r w:rsidR="004362D9" w:rsidRPr="00674BA7">
        <w:rPr>
          <w:rFonts w:ascii="Book Antiqua" w:hAnsi="Book Antiqua" w:cs="Times New Roman"/>
          <w:bCs/>
          <w:color w:val="auto"/>
        </w:rPr>
        <w:t>erum omentin and vaspin levels were significantly down-regulated in patients with</w:t>
      </w:r>
      <w:r w:rsidR="00AA0180" w:rsidRPr="00674BA7">
        <w:rPr>
          <w:rFonts w:ascii="Book Antiqua" w:hAnsi="Book Antiqua" w:cs="Times New Roman"/>
          <w:bCs/>
          <w:color w:val="auto"/>
        </w:rPr>
        <w:t>out</w:t>
      </w:r>
      <w:r w:rsidR="004362D9" w:rsidRPr="00674BA7">
        <w:rPr>
          <w:rFonts w:ascii="Book Antiqua" w:hAnsi="Book Antiqua" w:cs="Times New Roman"/>
          <w:bCs/>
          <w:color w:val="auto"/>
        </w:rPr>
        <w:t xml:space="preserve"> insulin </w:t>
      </w:r>
      <w:r w:rsidR="00AA0180" w:rsidRPr="00674BA7">
        <w:rPr>
          <w:rFonts w:ascii="Book Antiqua" w:hAnsi="Book Antiqua" w:cs="Times New Roman"/>
          <w:bCs/>
          <w:color w:val="auto"/>
        </w:rPr>
        <w:t>resistance</w:t>
      </w:r>
      <w:r w:rsidR="004362D9" w:rsidRPr="00674BA7">
        <w:rPr>
          <w:rFonts w:ascii="Book Antiqua" w:hAnsi="Book Antiqua" w:cs="Times New Roman"/>
          <w:bCs/>
          <w:color w:val="auto"/>
        </w:rPr>
        <w:t xml:space="preserve"> (</w:t>
      </w:r>
      <w:r w:rsidR="00674BA7" w:rsidRPr="00674BA7">
        <w:rPr>
          <w:rFonts w:ascii="Book Antiqua" w:hAnsi="Book Antiqua" w:cs="Times New Roman"/>
          <w:bCs/>
          <w:i/>
          <w:color w:val="auto"/>
        </w:rPr>
        <w:t xml:space="preserve">P = </w:t>
      </w:r>
      <w:r w:rsidR="004362D9" w:rsidRPr="00674BA7">
        <w:rPr>
          <w:rFonts w:ascii="Book Antiqua" w:hAnsi="Book Antiqua" w:cs="Times New Roman"/>
          <w:bCs/>
          <w:color w:val="auto"/>
        </w:rPr>
        <w:t xml:space="preserve">0.03; </w:t>
      </w:r>
      <w:r w:rsidR="00674BA7" w:rsidRPr="00674BA7">
        <w:rPr>
          <w:rFonts w:ascii="Book Antiqua" w:hAnsi="Book Antiqua" w:cs="Times New Roman"/>
          <w:bCs/>
          <w:i/>
          <w:color w:val="auto"/>
        </w:rPr>
        <w:t xml:space="preserve">P = </w:t>
      </w:r>
      <w:r w:rsidR="004362D9" w:rsidRPr="00674BA7">
        <w:rPr>
          <w:rFonts w:ascii="Book Antiqua" w:hAnsi="Book Antiqua" w:cs="Times New Roman"/>
          <w:bCs/>
          <w:color w:val="auto"/>
        </w:rPr>
        <w:t xml:space="preserve">0.02, respectively). </w:t>
      </w:r>
      <w:r w:rsidR="00DE6584" w:rsidRPr="00674BA7">
        <w:rPr>
          <w:rFonts w:ascii="Book Antiqua" w:hAnsi="Book Antiqua" w:cs="Times New Roman"/>
          <w:bCs/>
          <w:color w:val="auto"/>
        </w:rPr>
        <w:t xml:space="preserve">A </w:t>
      </w:r>
      <w:r w:rsidR="00DE6584" w:rsidRPr="00674BA7">
        <w:rPr>
          <w:rFonts w:ascii="Book Antiqua" w:hAnsi="Book Antiqua"/>
          <w:color w:val="auto"/>
        </w:rPr>
        <w:t>p</w:t>
      </w:r>
      <w:r w:rsidR="004362D9" w:rsidRPr="00674BA7">
        <w:rPr>
          <w:rFonts w:ascii="Book Antiqua" w:hAnsi="Book Antiqua"/>
          <w:color w:val="auto"/>
        </w:rPr>
        <w:t>ositive relationship between omentin and vaspin levels were found both when</w:t>
      </w:r>
      <w:r w:rsidR="006E5ACB" w:rsidRPr="00674BA7">
        <w:rPr>
          <w:rFonts w:ascii="Book Antiqua" w:hAnsi="Book Antiqua"/>
          <w:color w:val="auto"/>
        </w:rPr>
        <w:t xml:space="preserve"> all of the </w:t>
      </w:r>
      <w:r w:rsidR="004362D9" w:rsidRPr="00674BA7">
        <w:rPr>
          <w:rFonts w:ascii="Book Antiqua" w:hAnsi="Book Antiqua"/>
          <w:color w:val="auto"/>
        </w:rPr>
        <w:t>patients were analyze</w:t>
      </w:r>
      <w:r w:rsidR="006E5ACB" w:rsidRPr="00674BA7">
        <w:rPr>
          <w:rFonts w:ascii="Book Antiqua" w:hAnsi="Book Antiqua"/>
          <w:color w:val="auto"/>
        </w:rPr>
        <w:t>d (</w:t>
      </w:r>
      <w:r w:rsidR="00674BA7" w:rsidRPr="00674BA7">
        <w:rPr>
          <w:rFonts w:ascii="Book Antiqua" w:hAnsi="Book Antiqua"/>
          <w:i/>
          <w:color w:val="auto"/>
        </w:rPr>
        <w:t xml:space="preserve">r = </w:t>
      </w:r>
      <w:r w:rsidR="004362D9" w:rsidRPr="00674BA7">
        <w:rPr>
          <w:rFonts w:ascii="Book Antiqua" w:hAnsi="Book Antiqua"/>
          <w:color w:val="auto"/>
        </w:rPr>
        <w:t xml:space="preserve">0.41; </w:t>
      </w:r>
      <w:r w:rsidR="00674BA7" w:rsidRPr="00674BA7">
        <w:rPr>
          <w:rFonts w:ascii="Book Antiqua" w:hAnsi="Book Antiqua"/>
          <w:i/>
          <w:color w:val="auto"/>
        </w:rPr>
        <w:t xml:space="preserve">P = </w:t>
      </w:r>
      <w:r w:rsidR="004362D9" w:rsidRPr="00674BA7">
        <w:rPr>
          <w:rFonts w:ascii="Book Antiqua" w:hAnsi="Book Antiqua"/>
          <w:color w:val="auto"/>
        </w:rPr>
        <w:t xml:space="preserve">0.01) and </w:t>
      </w:r>
      <w:r w:rsidR="00DE6584" w:rsidRPr="00674BA7">
        <w:rPr>
          <w:rFonts w:ascii="Book Antiqua" w:hAnsi="Book Antiqua"/>
          <w:color w:val="auto"/>
        </w:rPr>
        <w:t xml:space="preserve">among </w:t>
      </w:r>
      <w:r w:rsidR="004362D9" w:rsidRPr="00674BA7">
        <w:rPr>
          <w:rFonts w:ascii="Book Antiqua" w:hAnsi="Book Antiqua"/>
          <w:color w:val="auto"/>
        </w:rPr>
        <w:t>those with PVT (</w:t>
      </w:r>
      <w:r w:rsidR="00674BA7" w:rsidRPr="00674BA7">
        <w:rPr>
          <w:rFonts w:ascii="Book Antiqua" w:hAnsi="Book Antiqua"/>
          <w:i/>
          <w:color w:val="auto"/>
        </w:rPr>
        <w:t xml:space="preserve">r = </w:t>
      </w:r>
      <w:r w:rsidR="004362D9" w:rsidRPr="00674BA7">
        <w:rPr>
          <w:rFonts w:ascii="Book Antiqua" w:hAnsi="Book Antiqua"/>
          <w:color w:val="auto"/>
        </w:rPr>
        <w:t xml:space="preserve">0.94; </w:t>
      </w:r>
      <w:r w:rsidR="00674BA7" w:rsidRPr="00674BA7">
        <w:rPr>
          <w:rFonts w:ascii="Book Antiqua" w:hAnsi="Book Antiqua"/>
          <w:i/>
          <w:color w:val="auto"/>
        </w:rPr>
        <w:t xml:space="preserve">P &lt; </w:t>
      </w:r>
      <w:r w:rsidR="004362D9" w:rsidRPr="00674BA7">
        <w:rPr>
          <w:rFonts w:ascii="Book Antiqua" w:hAnsi="Book Antiqua"/>
          <w:color w:val="auto"/>
        </w:rPr>
        <w:t>0.001)</w:t>
      </w:r>
      <w:r w:rsidR="00AA0180" w:rsidRPr="00674BA7">
        <w:rPr>
          <w:rFonts w:ascii="Book Antiqua" w:hAnsi="Book Antiqua"/>
          <w:color w:val="auto"/>
        </w:rPr>
        <w:t>.</w:t>
      </w:r>
    </w:p>
    <w:p w14:paraId="02065CA8" w14:textId="77777777" w:rsidR="00B46C3C" w:rsidRPr="00674BA7" w:rsidRDefault="00B46C3C" w:rsidP="00674BA7">
      <w:pPr>
        <w:pStyle w:val="TreA"/>
        <w:adjustRightInd w:val="0"/>
        <w:snapToGrid w:val="0"/>
        <w:rPr>
          <w:rFonts w:ascii="Book Antiqua" w:hAnsi="Book Antiqua"/>
          <w:color w:val="auto"/>
        </w:rPr>
      </w:pPr>
    </w:p>
    <w:p w14:paraId="45FC93E2" w14:textId="7EB2170F" w:rsidR="00674BA7" w:rsidRPr="00674BA7" w:rsidRDefault="00B46C3C" w:rsidP="00674BA7">
      <w:pPr>
        <w:pStyle w:val="TreA"/>
        <w:adjustRightInd w:val="0"/>
        <w:snapToGrid w:val="0"/>
        <w:rPr>
          <w:rFonts w:ascii="Book Antiqua" w:hAnsi="Book Antiqua"/>
          <w:b/>
          <w:i/>
          <w:color w:val="auto"/>
          <w:lang w:eastAsia="zh-CN"/>
        </w:rPr>
      </w:pPr>
      <w:r w:rsidRPr="00674BA7">
        <w:rPr>
          <w:rFonts w:ascii="Book Antiqua" w:hAnsi="Book Antiqua"/>
          <w:b/>
          <w:i/>
          <w:color w:val="auto"/>
        </w:rPr>
        <w:t>CONCLUSION</w:t>
      </w:r>
    </w:p>
    <w:p w14:paraId="491D41A4" w14:textId="05C22E01" w:rsidR="00C73415" w:rsidRPr="00674BA7" w:rsidRDefault="004362D9" w:rsidP="00674BA7">
      <w:pPr>
        <w:pStyle w:val="TreA"/>
        <w:adjustRightInd w:val="0"/>
        <w:snapToGrid w:val="0"/>
        <w:rPr>
          <w:rStyle w:val="highlight2"/>
          <w:rFonts w:ascii="Book Antiqua" w:hAnsi="Book Antiqua"/>
          <w:color w:val="auto"/>
          <w:u w:color="00B050"/>
        </w:rPr>
      </w:pPr>
      <w:r w:rsidRPr="00674BA7">
        <w:rPr>
          <w:rStyle w:val="highlight2"/>
          <w:rFonts w:ascii="Book Antiqua" w:hAnsi="Book Antiqua"/>
          <w:color w:val="auto"/>
          <w:u w:color="00B050"/>
        </w:rPr>
        <w:lastRenderedPageBreak/>
        <w:t xml:space="preserve">Serum </w:t>
      </w:r>
      <w:r w:rsidR="006E5ACB" w:rsidRPr="00674BA7">
        <w:rPr>
          <w:rStyle w:val="highlight2"/>
          <w:rFonts w:ascii="Book Antiqua" w:hAnsi="Book Antiqua"/>
          <w:color w:val="auto"/>
          <w:u w:color="00B050"/>
        </w:rPr>
        <w:t xml:space="preserve">omentin levels are increased </w:t>
      </w:r>
      <w:r w:rsidR="008D5D0B" w:rsidRPr="00674BA7">
        <w:rPr>
          <w:rStyle w:val="highlight2"/>
          <w:rFonts w:ascii="Book Antiqua" w:hAnsi="Book Antiqua"/>
          <w:color w:val="auto"/>
          <w:u w:color="00B050"/>
        </w:rPr>
        <w:t xml:space="preserve">in patients with PVT. </w:t>
      </w:r>
      <w:r w:rsidR="00C73415" w:rsidRPr="00674BA7">
        <w:rPr>
          <w:rStyle w:val="highlight2"/>
          <w:rFonts w:ascii="Book Antiqua" w:hAnsi="Book Antiqua"/>
          <w:color w:val="auto"/>
          <w:u w:color="00B050"/>
        </w:rPr>
        <w:t>Cirrhosis o</w:t>
      </w:r>
      <w:r w:rsidRPr="00674BA7">
        <w:rPr>
          <w:rStyle w:val="highlight2"/>
          <w:rFonts w:ascii="Book Antiqua" w:hAnsi="Book Antiqua"/>
          <w:color w:val="auto"/>
          <w:u w:color="00B050"/>
        </w:rPr>
        <w:t xml:space="preserve">rigin </w:t>
      </w:r>
      <w:r w:rsidR="00C73415" w:rsidRPr="00674BA7">
        <w:rPr>
          <w:rStyle w:val="highlight2"/>
          <w:rFonts w:ascii="Book Antiqua" w:hAnsi="Book Antiqua"/>
          <w:color w:val="auto"/>
          <w:u w:color="00B050"/>
        </w:rPr>
        <w:t xml:space="preserve">and grade do not affect omentin and vaspin levels. </w:t>
      </w:r>
      <w:r w:rsidR="006E5ACB" w:rsidRPr="00674BA7">
        <w:rPr>
          <w:rStyle w:val="highlight2"/>
          <w:rFonts w:ascii="Book Antiqua" w:hAnsi="Book Antiqua"/>
          <w:color w:val="auto"/>
          <w:u w:color="00B050"/>
        </w:rPr>
        <w:t xml:space="preserve">The analyzed </w:t>
      </w:r>
      <w:r w:rsidR="00C73415" w:rsidRPr="00674BA7">
        <w:rPr>
          <w:rStyle w:val="highlight2"/>
          <w:rFonts w:ascii="Book Antiqua" w:hAnsi="Book Antiqua"/>
          <w:color w:val="auto"/>
          <w:u w:color="00B050"/>
        </w:rPr>
        <w:t xml:space="preserve">adipokines do not influence </w:t>
      </w:r>
      <w:r w:rsidR="006E5ACB" w:rsidRPr="00674BA7">
        <w:rPr>
          <w:rStyle w:val="highlight2"/>
          <w:rFonts w:ascii="Book Antiqua" w:hAnsi="Book Antiqua"/>
          <w:color w:val="auto"/>
          <w:u w:color="00B050"/>
        </w:rPr>
        <w:t>platelet activity</w:t>
      </w:r>
      <w:r w:rsidR="00C73415" w:rsidRPr="00674BA7">
        <w:rPr>
          <w:rStyle w:val="highlight2"/>
          <w:rFonts w:ascii="Book Antiqua" w:hAnsi="Book Antiqua"/>
          <w:color w:val="auto"/>
          <w:u w:color="00B050"/>
        </w:rPr>
        <w:t>.</w:t>
      </w:r>
    </w:p>
    <w:p w14:paraId="026C1BA8" w14:textId="77777777" w:rsidR="00B46C3C" w:rsidRPr="00674BA7" w:rsidRDefault="00B46C3C" w:rsidP="00674BA7">
      <w:pPr>
        <w:pStyle w:val="TreA"/>
        <w:adjustRightInd w:val="0"/>
        <w:snapToGrid w:val="0"/>
        <w:rPr>
          <w:rStyle w:val="highlight2"/>
          <w:rFonts w:ascii="Book Antiqua" w:hAnsi="Book Antiqua"/>
          <w:color w:val="auto"/>
          <w:u w:color="BFBFBF"/>
        </w:rPr>
      </w:pPr>
    </w:p>
    <w:p w14:paraId="086DB5CE" w14:textId="4A6515AC" w:rsidR="00617B14" w:rsidRPr="00674BA7" w:rsidRDefault="00B46C3C" w:rsidP="00674BA7">
      <w:pPr>
        <w:adjustRightInd w:val="0"/>
        <w:snapToGrid w:val="0"/>
        <w:spacing w:line="360" w:lineRule="auto"/>
        <w:jc w:val="both"/>
        <w:rPr>
          <w:rFonts w:ascii="Book Antiqua" w:hAnsi="Book Antiqua"/>
          <w:color w:val="auto"/>
          <w:lang w:eastAsia="zh-CN"/>
        </w:rPr>
      </w:pPr>
      <w:r w:rsidRPr="00674BA7">
        <w:rPr>
          <w:rFonts w:ascii="Book Antiqua" w:hAnsi="Book Antiqua"/>
          <w:b/>
          <w:color w:val="auto"/>
        </w:rPr>
        <w:t>Key words</w:t>
      </w:r>
      <w:r w:rsidR="00947022" w:rsidRPr="00674BA7">
        <w:rPr>
          <w:rFonts w:ascii="Book Antiqua" w:hAnsi="Book Antiqua"/>
          <w:b/>
          <w:color w:val="auto"/>
        </w:rPr>
        <w:t>:</w:t>
      </w:r>
      <w:r w:rsidR="00674BA7" w:rsidRPr="00674BA7">
        <w:rPr>
          <w:rFonts w:ascii="Book Antiqua" w:hAnsi="Book Antiqua"/>
          <w:color w:val="auto"/>
        </w:rPr>
        <w:t xml:space="preserve"> Omentin</w:t>
      </w:r>
      <w:r w:rsidR="00674BA7">
        <w:rPr>
          <w:rFonts w:ascii="Book Antiqua" w:hAnsi="Book Antiqua"/>
          <w:color w:val="auto"/>
          <w:lang w:eastAsia="zh-CN"/>
        </w:rPr>
        <w:t>;</w:t>
      </w:r>
      <w:r w:rsidR="00674BA7" w:rsidRPr="00674BA7">
        <w:rPr>
          <w:rFonts w:ascii="Book Antiqua" w:hAnsi="Book Antiqua"/>
          <w:color w:val="auto"/>
        </w:rPr>
        <w:t xml:space="preserve"> Vaspin</w:t>
      </w:r>
      <w:r w:rsidR="00674BA7">
        <w:rPr>
          <w:rFonts w:ascii="Book Antiqua" w:hAnsi="Book Antiqua"/>
          <w:color w:val="auto"/>
          <w:lang w:eastAsia="zh-CN"/>
        </w:rPr>
        <w:t>;</w:t>
      </w:r>
      <w:r w:rsidR="00674BA7" w:rsidRPr="00674BA7">
        <w:rPr>
          <w:rFonts w:ascii="Book Antiqua" w:hAnsi="Book Antiqua"/>
          <w:color w:val="auto"/>
        </w:rPr>
        <w:t xml:space="preserve"> Cirrhosis</w:t>
      </w:r>
      <w:r w:rsidR="00674BA7">
        <w:rPr>
          <w:rFonts w:ascii="Book Antiqua" w:hAnsi="Book Antiqua"/>
          <w:color w:val="auto"/>
          <w:lang w:eastAsia="zh-CN"/>
        </w:rPr>
        <w:t>;</w:t>
      </w:r>
      <w:r w:rsidR="00674BA7" w:rsidRPr="00674BA7">
        <w:rPr>
          <w:rFonts w:ascii="Book Antiqua" w:hAnsi="Book Antiqua"/>
          <w:color w:val="auto"/>
        </w:rPr>
        <w:t xml:space="preserve"> Adipokine</w:t>
      </w:r>
      <w:r w:rsidR="00674BA7">
        <w:rPr>
          <w:rFonts w:ascii="Book Antiqua" w:hAnsi="Book Antiqua"/>
          <w:color w:val="auto"/>
          <w:lang w:eastAsia="zh-CN"/>
        </w:rPr>
        <w:t>;</w:t>
      </w:r>
      <w:r w:rsidR="00674BA7" w:rsidRPr="00674BA7">
        <w:rPr>
          <w:rFonts w:ascii="Book Antiqua" w:hAnsi="Book Antiqua"/>
          <w:color w:val="auto"/>
        </w:rPr>
        <w:t xml:space="preserve"> Portal vein thrombosis</w:t>
      </w:r>
      <w:r w:rsidR="00674BA7">
        <w:rPr>
          <w:rFonts w:ascii="Book Antiqua" w:hAnsi="Book Antiqua"/>
          <w:color w:val="auto"/>
          <w:lang w:eastAsia="zh-CN"/>
        </w:rPr>
        <w:t>;</w:t>
      </w:r>
      <w:r w:rsidR="00674BA7" w:rsidRPr="00674BA7">
        <w:rPr>
          <w:rFonts w:ascii="Book Antiqua" w:hAnsi="Book Antiqua"/>
          <w:color w:val="auto"/>
        </w:rPr>
        <w:t xml:space="preserve"> Portal hypertension</w:t>
      </w:r>
    </w:p>
    <w:p w14:paraId="73E45509" w14:textId="77777777" w:rsidR="00B46C3C" w:rsidRPr="00674BA7" w:rsidRDefault="00B46C3C" w:rsidP="00674BA7">
      <w:pPr>
        <w:adjustRightInd w:val="0"/>
        <w:snapToGrid w:val="0"/>
        <w:spacing w:line="360" w:lineRule="auto"/>
        <w:jc w:val="both"/>
        <w:rPr>
          <w:rStyle w:val="highlight2"/>
          <w:rFonts w:ascii="Book Antiqua" w:hAnsi="Book Antiqua"/>
          <w:b/>
          <w:bCs/>
          <w:color w:val="auto"/>
        </w:rPr>
      </w:pPr>
    </w:p>
    <w:p w14:paraId="6524E764" w14:textId="77777777" w:rsidR="00674BA7" w:rsidRPr="00E21E22" w:rsidRDefault="00674BA7" w:rsidP="00674BA7">
      <w:pPr>
        <w:adjustRightInd w:val="0"/>
        <w:snapToGrid w:val="0"/>
        <w:spacing w:line="360" w:lineRule="auto"/>
        <w:rPr>
          <w:rFonts w:ascii="Book Antiqua" w:hAnsi="Book Antiqua"/>
        </w:rPr>
      </w:pPr>
      <w:bookmarkStart w:id="76" w:name="OLE_LINK363"/>
      <w:bookmarkStart w:id="77" w:name="OLE_LINK364"/>
      <w:bookmarkStart w:id="78" w:name="OLE_LINK359"/>
      <w:bookmarkStart w:id="79" w:name="OLE_LINK2"/>
      <w:bookmarkStart w:id="80" w:name="OLE_LINK1037"/>
      <w:bookmarkStart w:id="81" w:name="OLE_LINK1195"/>
      <w:bookmarkStart w:id="82" w:name="OLE_LINK1140"/>
      <w:bookmarkStart w:id="83" w:name="OLE_LINK1062"/>
      <w:bookmarkStart w:id="84" w:name="OLE_LINK1327"/>
      <w:bookmarkStart w:id="85" w:name="OLE_LINK1174"/>
      <w:bookmarkStart w:id="86" w:name="OLE_LINK1348"/>
      <w:bookmarkStart w:id="87" w:name="OLE_LINK1519"/>
      <w:bookmarkStart w:id="88" w:name="OLE_LINK1571"/>
      <w:bookmarkStart w:id="89" w:name="OLE_LINK1666"/>
      <w:bookmarkStart w:id="90" w:name="OLE_LINK11"/>
      <w:bookmarkStart w:id="91" w:name="OLE_LINK1438"/>
      <w:bookmarkStart w:id="92" w:name="OLE_LINK1375"/>
      <w:bookmarkStart w:id="93" w:name="OLE_LINK1429"/>
      <w:bookmarkStart w:id="94" w:name="OLE_LINK1497"/>
      <w:bookmarkStart w:id="95" w:name="OLE_LINK1581"/>
      <w:bookmarkStart w:id="96" w:name="OLE_LINK1356"/>
      <w:bookmarkStart w:id="97" w:name="OLE_LINK1469"/>
      <w:bookmarkStart w:id="98" w:name="OLE_LINK1546"/>
      <w:bookmarkStart w:id="99" w:name="OLE_LINK1694"/>
      <w:bookmarkStart w:id="100" w:name="OLE_LINK1727"/>
      <w:bookmarkStart w:id="101" w:name="OLE_LINK1797"/>
      <w:bookmarkStart w:id="102" w:name="OLE_LINK1887"/>
      <w:bookmarkStart w:id="103" w:name="OLE_LINK1975"/>
      <w:bookmarkStart w:id="104" w:name="OLE_LINK2186"/>
      <w:bookmarkStart w:id="105" w:name="OLE_LINK768"/>
      <w:bookmarkStart w:id="106" w:name="OLE_LINK2332"/>
      <w:bookmarkStart w:id="107" w:name="OLE_LINK2353"/>
      <w:bookmarkStart w:id="108" w:name="OLE_LINK2448"/>
      <w:bookmarkStart w:id="109" w:name="OLE_LINK2467"/>
      <w:bookmarkStart w:id="110" w:name="OLE_LINK2563"/>
      <w:bookmarkStart w:id="111" w:name="OLE_LINK2608"/>
      <w:bookmarkStart w:id="112" w:name="OLE_LINK2654"/>
      <w:bookmarkStart w:id="113" w:name="OLE_LINK2695"/>
      <w:bookmarkStart w:id="114" w:name="OLE_LINK2732"/>
      <w:bookmarkStart w:id="115" w:name="OLE_LINK2658"/>
      <w:bookmarkStart w:id="116" w:name="OLE_LINK2775"/>
      <w:bookmarkStart w:id="117" w:name="OLE_LINK52"/>
      <w:bookmarkStart w:id="118" w:name="OLE_LINK2910"/>
      <w:bookmarkStart w:id="119" w:name="OLE_LINK2933"/>
      <w:bookmarkStart w:id="120" w:name="OLE_LINK3527"/>
      <w:bookmarkStart w:id="121" w:name="OLE_LINK2950"/>
      <w:bookmarkStart w:id="122" w:name="OLE_LINK3497"/>
      <w:bookmarkStart w:id="123" w:name="OLE_LINK3130"/>
      <w:bookmarkStart w:id="124" w:name="OLE_LINK3036"/>
      <w:bookmarkStart w:id="125" w:name="OLE_LINK3172"/>
      <w:bookmarkStart w:id="126" w:name="OLE_LINK3212"/>
      <w:bookmarkStart w:id="127" w:name="OLE_LINK3236"/>
      <w:bookmarkStart w:id="128" w:name="OLE_LINK66"/>
      <w:bookmarkStart w:id="129" w:name="OLE_LINK3632"/>
      <w:bookmarkStart w:id="130" w:name="OLE_LINK68"/>
      <w:bookmarkStart w:id="131" w:name="OLE_LINK73"/>
      <w:bookmarkStart w:id="132" w:name="OLE_LINK3790"/>
      <w:bookmarkStart w:id="133" w:name="OLE_LINK109"/>
      <w:bookmarkStart w:id="134" w:name="OLE_LINK3700"/>
      <w:bookmarkStart w:id="135" w:name="OLE_LINK88"/>
      <w:bookmarkStart w:id="136" w:name="OLE_LINK3612"/>
      <w:bookmarkStart w:id="137" w:name="OLE_LINK3749"/>
      <w:bookmarkStart w:id="138" w:name="OLE_LINK3760"/>
      <w:bookmarkStart w:id="139" w:name="OLE_LINK3703"/>
      <w:bookmarkStart w:id="140" w:name="OLE_LINK3825"/>
      <w:bookmarkStart w:id="141" w:name="OLE_LINK3959"/>
      <w:bookmarkStart w:id="142" w:name="OLE_LINK101"/>
      <w:bookmarkStart w:id="143" w:name="OLE_LINK3900"/>
      <w:bookmarkStart w:id="144" w:name="OLE_LINK3872"/>
      <w:bookmarkStart w:id="145" w:name="OLE_LINK3963"/>
      <w:bookmarkStart w:id="146" w:name="OLE_LINK119"/>
      <w:bookmarkStart w:id="147" w:name="OLE_LINK160"/>
      <w:bookmarkStart w:id="148" w:name="OLE_LINK146"/>
      <w:bookmarkStart w:id="149" w:name="OLE_LINK4033"/>
      <w:bookmarkStart w:id="150" w:name="OLE_LINK4096"/>
      <w:r w:rsidRPr="00487976">
        <w:rPr>
          <w:rFonts w:ascii="Book Antiqua" w:hAnsi="Book Antiqua" w:hint="eastAsia"/>
          <w:b/>
        </w:rPr>
        <w:t>©</w:t>
      </w:r>
      <w:r w:rsidRPr="00487976">
        <w:rPr>
          <w:rFonts w:ascii="Book Antiqua" w:hAnsi="Book Antiqua"/>
          <w:b/>
        </w:rPr>
        <w:t xml:space="preserve"> The Author(s) 201</w:t>
      </w:r>
      <w:r>
        <w:rPr>
          <w:rFonts w:ascii="Book Antiqua" w:hAnsi="Book Antiqua" w:hint="eastAsia"/>
          <w:b/>
        </w:rPr>
        <w:t>7</w:t>
      </w:r>
      <w:r w:rsidRPr="00487976">
        <w:rPr>
          <w:rFonts w:ascii="Book Antiqua" w:hAnsi="Book Antiqua"/>
          <w:b/>
        </w:rPr>
        <w:t>.</w:t>
      </w:r>
      <w:r w:rsidRPr="00CF332D">
        <w:rPr>
          <w:rFonts w:ascii="Book Antiqua" w:hAnsi="Book Antiqua"/>
        </w:rPr>
        <w:t xml:space="preserve"> Published by Baishideng Publishing Group Inc. All rights reserved.</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0A11A69C" w14:textId="77777777" w:rsidR="00B46C3C" w:rsidRPr="00674BA7" w:rsidRDefault="00B46C3C" w:rsidP="00674BA7">
      <w:pPr>
        <w:pStyle w:val="Header"/>
        <w:adjustRightInd w:val="0"/>
        <w:snapToGrid w:val="0"/>
        <w:spacing w:line="360" w:lineRule="auto"/>
        <w:jc w:val="both"/>
        <w:rPr>
          <w:rFonts w:ascii="Book Antiqua" w:eastAsia="Helvetica" w:hAnsi="Book Antiqua" w:cs="Helvetica"/>
          <w:b w:val="0"/>
          <w:bCs w:val="0"/>
          <w:color w:val="auto"/>
          <w:sz w:val="24"/>
          <w:szCs w:val="24"/>
        </w:rPr>
      </w:pPr>
    </w:p>
    <w:p w14:paraId="1D01ECCC" w14:textId="1D0A2026" w:rsidR="00085AD9" w:rsidRPr="00674BA7" w:rsidRDefault="00947022" w:rsidP="00674BA7">
      <w:pPr>
        <w:pStyle w:val="Header"/>
        <w:adjustRightInd w:val="0"/>
        <w:snapToGrid w:val="0"/>
        <w:spacing w:line="360" w:lineRule="auto"/>
        <w:jc w:val="both"/>
        <w:rPr>
          <w:rFonts w:ascii="Book Antiqua" w:eastAsiaTheme="minorEastAsia" w:hAnsi="Book Antiqua"/>
          <w:b w:val="0"/>
          <w:color w:val="auto"/>
          <w:sz w:val="24"/>
          <w:szCs w:val="24"/>
          <w:lang w:eastAsia="zh-CN"/>
        </w:rPr>
      </w:pPr>
      <w:r w:rsidRPr="00674BA7">
        <w:rPr>
          <w:rStyle w:val="highlight2"/>
          <w:rFonts w:ascii="Book Antiqua" w:eastAsia="Arial Unicode MS" w:hAnsi="Book Antiqua" w:cs="Arial Unicode MS"/>
          <w:color w:val="auto"/>
          <w:sz w:val="24"/>
          <w:szCs w:val="24"/>
        </w:rPr>
        <w:t xml:space="preserve">Core tip: </w:t>
      </w:r>
      <w:r w:rsidRPr="00674BA7">
        <w:rPr>
          <w:rStyle w:val="highlight2"/>
          <w:rFonts w:ascii="Book Antiqua" w:eastAsia="Arial Unicode MS" w:hAnsi="Book Antiqua" w:cs="Arial Unicode MS"/>
          <w:b w:val="0"/>
          <w:bCs w:val="0"/>
          <w:color w:val="auto"/>
          <w:sz w:val="24"/>
          <w:szCs w:val="24"/>
        </w:rPr>
        <w:t xml:space="preserve">Accumulating data suggest that obesity and insulin resistance are related to </w:t>
      </w:r>
      <w:r w:rsidR="009A3000" w:rsidRPr="00674BA7">
        <w:rPr>
          <w:rStyle w:val="highlight2"/>
          <w:rFonts w:ascii="Book Antiqua" w:eastAsia="Arial Unicode MS" w:hAnsi="Book Antiqua" w:cs="Arial Unicode MS"/>
          <w:b w:val="0"/>
          <w:bCs w:val="0"/>
          <w:color w:val="auto"/>
          <w:sz w:val="24"/>
          <w:szCs w:val="24"/>
        </w:rPr>
        <w:t xml:space="preserve">a </w:t>
      </w:r>
      <w:r w:rsidR="006A15E8" w:rsidRPr="00674BA7">
        <w:rPr>
          <w:rStyle w:val="highlight2"/>
          <w:rFonts w:ascii="Book Antiqua" w:eastAsia="Arial Unicode MS" w:hAnsi="Book Antiqua" w:cs="Arial Unicode MS"/>
          <w:b w:val="0"/>
          <w:bCs w:val="0"/>
          <w:color w:val="auto"/>
          <w:sz w:val="24"/>
          <w:szCs w:val="24"/>
        </w:rPr>
        <w:t xml:space="preserve">more rapid </w:t>
      </w:r>
      <w:r w:rsidRPr="00674BA7">
        <w:rPr>
          <w:rStyle w:val="highlight2"/>
          <w:rFonts w:ascii="Book Antiqua" w:eastAsia="Arial Unicode MS" w:hAnsi="Book Antiqua" w:cs="Arial Unicode MS"/>
          <w:b w:val="0"/>
          <w:bCs w:val="0"/>
          <w:color w:val="auto"/>
          <w:sz w:val="24"/>
          <w:szCs w:val="24"/>
        </w:rPr>
        <w:t xml:space="preserve">progression of chronic liver diseases, </w:t>
      </w:r>
      <w:r w:rsidR="009A3000" w:rsidRPr="00674BA7">
        <w:rPr>
          <w:rStyle w:val="highlight2"/>
          <w:rFonts w:ascii="Book Antiqua" w:eastAsia="Arial Unicode MS" w:hAnsi="Book Antiqua" w:cs="Arial Unicode MS"/>
          <w:b w:val="0"/>
          <w:bCs w:val="0"/>
          <w:color w:val="auto"/>
          <w:sz w:val="24"/>
          <w:szCs w:val="24"/>
        </w:rPr>
        <w:t xml:space="preserve">the </w:t>
      </w:r>
      <w:r w:rsidRPr="00674BA7">
        <w:rPr>
          <w:rStyle w:val="highlight2"/>
          <w:rFonts w:ascii="Book Antiqua" w:eastAsia="Arial Unicode MS" w:hAnsi="Book Antiqua" w:cs="Arial Unicode MS"/>
          <w:b w:val="0"/>
          <w:bCs w:val="0"/>
          <w:color w:val="auto"/>
          <w:sz w:val="24"/>
          <w:szCs w:val="24"/>
        </w:rPr>
        <w:t>development of cirrhosis and its complications. Some adipokines have been suggested to contribute to the complicated pathophysiology of hepatic injury and repair.</w:t>
      </w:r>
      <w:r w:rsidR="00E251BD" w:rsidRPr="00674BA7">
        <w:rPr>
          <w:rStyle w:val="highlight2"/>
          <w:rFonts w:ascii="Book Antiqua" w:eastAsia="Arial Unicode MS" w:hAnsi="Book Antiqua" w:cs="Arial Unicode MS"/>
          <w:b w:val="0"/>
          <w:bCs w:val="0"/>
          <w:color w:val="auto"/>
          <w:sz w:val="24"/>
          <w:szCs w:val="24"/>
        </w:rPr>
        <w:t xml:space="preserve"> O</w:t>
      </w:r>
      <w:r w:rsidRPr="00674BA7">
        <w:rPr>
          <w:rStyle w:val="highlight2"/>
          <w:rFonts w:ascii="Book Antiqua" w:eastAsia="Arial Unicode MS" w:hAnsi="Book Antiqua" w:cs="Arial Unicode MS"/>
          <w:b w:val="0"/>
          <w:bCs w:val="0"/>
          <w:color w:val="auto"/>
          <w:sz w:val="24"/>
          <w:szCs w:val="24"/>
        </w:rPr>
        <w:t xml:space="preserve">ngoing research </w:t>
      </w:r>
      <w:r w:rsidR="00E251BD" w:rsidRPr="00674BA7">
        <w:rPr>
          <w:rStyle w:val="highlight2"/>
          <w:rFonts w:ascii="Book Antiqua" w:eastAsia="Arial Unicode MS" w:hAnsi="Book Antiqua" w:cs="Arial Unicode MS"/>
          <w:b w:val="0"/>
          <w:bCs w:val="0"/>
          <w:color w:val="auto"/>
          <w:sz w:val="24"/>
          <w:szCs w:val="24"/>
        </w:rPr>
        <w:t xml:space="preserve">has </w:t>
      </w:r>
      <w:r w:rsidRPr="00674BA7">
        <w:rPr>
          <w:rStyle w:val="highlight2"/>
          <w:rFonts w:ascii="Book Antiqua" w:eastAsia="Arial Unicode MS" w:hAnsi="Book Antiqua" w:cs="Arial Unicode MS"/>
          <w:b w:val="0"/>
          <w:bCs w:val="0"/>
          <w:color w:val="auto"/>
          <w:sz w:val="24"/>
          <w:szCs w:val="24"/>
        </w:rPr>
        <w:t>reveal</w:t>
      </w:r>
      <w:r w:rsidR="00E251BD" w:rsidRPr="00674BA7">
        <w:rPr>
          <w:rStyle w:val="highlight2"/>
          <w:rFonts w:ascii="Book Antiqua" w:eastAsia="Arial Unicode MS" w:hAnsi="Book Antiqua" w:cs="Arial Unicode MS"/>
          <w:b w:val="0"/>
          <w:bCs w:val="0"/>
          <w:color w:val="auto"/>
          <w:sz w:val="24"/>
          <w:szCs w:val="24"/>
        </w:rPr>
        <w:t>ed</w:t>
      </w:r>
      <w:r w:rsidRPr="00674BA7">
        <w:rPr>
          <w:rStyle w:val="highlight2"/>
          <w:rFonts w:ascii="Book Antiqua" w:eastAsia="Arial Unicode MS" w:hAnsi="Book Antiqua" w:cs="Arial Unicode MS"/>
          <w:b w:val="0"/>
          <w:bCs w:val="0"/>
          <w:color w:val="auto"/>
          <w:sz w:val="24"/>
          <w:szCs w:val="24"/>
        </w:rPr>
        <w:t xml:space="preserve"> alteration</w:t>
      </w:r>
      <w:r w:rsidR="00E251BD" w:rsidRPr="00674BA7">
        <w:rPr>
          <w:rStyle w:val="highlight2"/>
          <w:rFonts w:ascii="Book Antiqua" w:eastAsia="Arial Unicode MS" w:hAnsi="Book Antiqua" w:cs="Arial Unicode MS"/>
          <w:b w:val="0"/>
          <w:bCs w:val="0"/>
          <w:color w:val="auto"/>
          <w:sz w:val="24"/>
          <w:szCs w:val="24"/>
        </w:rPr>
        <w:t>s</w:t>
      </w:r>
      <w:r w:rsidRPr="00674BA7">
        <w:rPr>
          <w:rStyle w:val="highlight2"/>
          <w:rFonts w:ascii="Book Antiqua" w:eastAsia="Arial Unicode MS" w:hAnsi="Book Antiqua" w:cs="Arial Unicode MS"/>
          <w:b w:val="0"/>
          <w:bCs w:val="0"/>
          <w:color w:val="auto"/>
          <w:sz w:val="24"/>
          <w:szCs w:val="24"/>
        </w:rPr>
        <w:t xml:space="preserve"> in the levels and expression of various adipokines</w:t>
      </w:r>
      <w:r w:rsidR="00E251BD" w:rsidRPr="00674BA7">
        <w:rPr>
          <w:rStyle w:val="highlight2"/>
          <w:rFonts w:ascii="Book Antiqua" w:eastAsia="Arial Unicode MS" w:hAnsi="Book Antiqua" w:cs="Arial Unicode MS"/>
          <w:b w:val="0"/>
          <w:bCs w:val="0"/>
          <w:color w:val="auto"/>
          <w:sz w:val="24"/>
          <w:szCs w:val="24"/>
        </w:rPr>
        <w:t xml:space="preserve"> in cirrhosis</w:t>
      </w:r>
      <w:r w:rsidRPr="00674BA7">
        <w:rPr>
          <w:rStyle w:val="highlight2"/>
          <w:rFonts w:ascii="Book Antiqua" w:eastAsia="Arial Unicode MS" w:hAnsi="Book Antiqua" w:cs="Arial Unicode MS"/>
          <w:b w:val="0"/>
          <w:bCs w:val="0"/>
          <w:color w:val="auto"/>
          <w:sz w:val="24"/>
          <w:szCs w:val="24"/>
        </w:rPr>
        <w:t xml:space="preserve">. Portal vein thrombosis (PVT) has been </w:t>
      </w:r>
      <w:r w:rsidR="006E5ACB" w:rsidRPr="00674BA7">
        <w:rPr>
          <w:rStyle w:val="highlight2"/>
          <w:rFonts w:ascii="Book Antiqua" w:eastAsia="Arial Unicode MS" w:hAnsi="Book Antiqua" w:cs="Arial Unicode MS"/>
          <w:b w:val="0"/>
          <w:bCs w:val="0"/>
          <w:color w:val="auto"/>
          <w:sz w:val="24"/>
          <w:szCs w:val="24"/>
        </w:rPr>
        <w:t xml:space="preserve">considered to be </w:t>
      </w:r>
      <w:r w:rsidR="00E251BD" w:rsidRPr="00674BA7">
        <w:rPr>
          <w:rStyle w:val="highlight2"/>
          <w:rFonts w:ascii="Book Antiqua" w:eastAsia="Arial Unicode MS" w:hAnsi="Book Antiqua" w:cs="Arial Unicode MS"/>
          <w:b w:val="0"/>
          <w:bCs w:val="0"/>
          <w:color w:val="auto"/>
          <w:sz w:val="24"/>
          <w:szCs w:val="24"/>
        </w:rPr>
        <w:t xml:space="preserve">a </w:t>
      </w:r>
      <w:r w:rsidRPr="00674BA7">
        <w:rPr>
          <w:rStyle w:val="highlight2"/>
          <w:rFonts w:ascii="Book Antiqua" w:eastAsia="Arial Unicode MS" w:hAnsi="Book Antiqua" w:cs="Arial Unicode MS"/>
          <w:b w:val="0"/>
          <w:bCs w:val="0"/>
          <w:color w:val="auto"/>
          <w:sz w:val="24"/>
          <w:szCs w:val="24"/>
        </w:rPr>
        <w:t xml:space="preserve">complication of more advanced liver cirrhosis. The data regarding novel adipokines in liver cirrhosis is scare and ambiguous. The current study evaluated the serum concentrations </w:t>
      </w:r>
      <w:r w:rsidR="00DB6C6C" w:rsidRPr="00674BA7">
        <w:rPr>
          <w:rStyle w:val="highlight2"/>
          <w:rFonts w:ascii="Book Antiqua" w:eastAsia="Arial Unicode MS" w:hAnsi="Book Antiqua" w:cs="Arial Unicode MS"/>
          <w:b w:val="0"/>
          <w:bCs w:val="0"/>
          <w:color w:val="auto"/>
          <w:sz w:val="24"/>
          <w:szCs w:val="24"/>
        </w:rPr>
        <w:t xml:space="preserve">of </w:t>
      </w:r>
      <w:r w:rsidRPr="00674BA7">
        <w:rPr>
          <w:rStyle w:val="highlight2"/>
          <w:rFonts w:ascii="Book Antiqua" w:eastAsia="Arial Unicode MS" w:hAnsi="Book Antiqua" w:cs="Arial Unicode MS"/>
          <w:b w:val="0"/>
          <w:bCs w:val="0"/>
          <w:color w:val="auto"/>
          <w:sz w:val="24"/>
          <w:szCs w:val="24"/>
        </w:rPr>
        <w:t>omentin and vaspin in patients with liver cirrhosis of different origin</w:t>
      </w:r>
      <w:r w:rsidR="00E251BD" w:rsidRPr="00674BA7">
        <w:rPr>
          <w:rStyle w:val="highlight2"/>
          <w:rFonts w:ascii="Book Antiqua" w:eastAsia="Arial Unicode MS" w:hAnsi="Book Antiqua" w:cs="Arial Unicode MS"/>
          <w:b w:val="0"/>
          <w:bCs w:val="0"/>
          <w:color w:val="auto"/>
          <w:sz w:val="24"/>
          <w:szCs w:val="24"/>
        </w:rPr>
        <w:t>s</w:t>
      </w:r>
      <w:r w:rsidRPr="00674BA7">
        <w:rPr>
          <w:rStyle w:val="highlight2"/>
          <w:rFonts w:ascii="Book Antiqua" w:eastAsia="Arial Unicode MS" w:hAnsi="Book Antiqua" w:cs="Arial Unicode MS"/>
          <w:b w:val="0"/>
          <w:bCs w:val="0"/>
          <w:color w:val="auto"/>
          <w:sz w:val="24"/>
          <w:szCs w:val="24"/>
        </w:rPr>
        <w:t xml:space="preserve"> and stage</w:t>
      </w:r>
      <w:r w:rsidR="00E251BD" w:rsidRPr="00674BA7">
        <w:rPr>
          <w:rStyle w:val="highlight2"/>
          <w:rFonts w:ascii="Book Antiqua" w:eastAsia="Arial Unicode MS" w:hAnsi="Book Antiqua" w:cs="Arial Unicode MS"/>
          <w:b w:val="0"/>
          <w:bCs w:val="0"/>
          <w:color w:val="auto"/>
          <w:sz w:val="24"/>
          <w:szCs w:val="24"/>
        </w:rPr>
        <w:t>s</w:t>
      </w:r>
      <w:r w:rsidRPr="00674BA7">
        <w:rPr>
          <w:rStyle w:val="highlight2"/>
          <w:rFonts w:ascii="Book Antiqua" w:eastAsia="Arial Unicode MS" w:hAnsi="Book Antiqua" w:cs="Arial Unicode MS"/>
          <w:b w:val="0"/>
          <w:bCs w:val="0"/>
          <w:color w:val="auto"/>
          <w:sz w:val="24"/>
          <w:szCs w:val="24"/>
        </w:rPr>
        <w:t xml:space="preserve"> with and </w:t>
      </w:r>
      <w:r w:rsidRPr="00674BA7">
        <w:rPr>
          <w:rStyle w:val="highlight2"/>
          <w:rFonts w:ascii="Book Antiqua" w:eastAsia="Arial Unicode MS" w:hAnsi="Book Antiqua"/>
          <w:b w:val="0"/>
          <w:bCs w:val="0"/>
          <w:color w:val="auto"/>
          <w:sz w:val="24"/>
          <w:szCs w:val="24"/>
        </w:rPr>
        <w:t>without PVT</w:t>
      </w:r>
      <w:r w:rsidR="00E251BD" w:rsidRPr="00674BA7">
        <w:rPr>
          <w:rStyle w:val="highlight2"/>
          <w:rFonts w:ascii="Book Antiqua" w:eastAsia="Arial Unicode MS" w:hAnsi="Book Antiqua"/>
          <w:b w:val="0"/>
          <w:bCs w:val="0"/>
          <w:color w:val="auto"/>
          <w:sz w:val="24"/>
          <w:szCs w:val="24"/>
        </w:rPr>
        <w:t>.</w:t>
      </w:r>
      <w:r w:rsidRPr="00674BA7">
        <w:rPr>
          <w:rStyle w:val="highlight2"/>
          <w:rFonts w:ascii="Book Antiqua" w:eastAsia="Arial Unicode MS" w:hAnsi="Book Antiqua"/>
          <w:b w:val="0"/>
          <w:bCs w:val="0"/>
          <w:color w:val="auto"/>
          <w:sz w:val="24"/>
          <w:szCs w:val="24"/>
        </w:rPr>
        <w:t xml:space="preserve"> </w:t>
      </w:r>
      <w:r w:rsidR="00E251BD" w:rsidRPr="00674BA7">
        <w:rPr>
          <w:rStyle w:val="highlight2"/>
          <w:rFonts w:ascii="Book Antiqua" w:eastAsia="Arial Unicode MS" w:hAnsi="Book Antiqua"/>
          <w:b w:val="0"/>
          <w:bCs w:val="0"/>
          <w:color w:val="auto"/>
          <w:sz w:val="24"/>
          <w:szCs w:val="24"/>
        </w:rPr>
        <w:t xml:space="preserve">The </w:t>
      </w:r>
      <w:r w:rsidRPr="00674BA7">
        <w:rPr>
          <w:rStyle w:val="highlight2"/>
          <w:rFonts w:ascii="Book Antiqua" w:eastAsia="Arial Unicode MS" w:hAnsi="Book Antiqua"/>
          <w:b w:val="0"/>
          <w:bCs w:val="0"/>
          <w:color w:val="auto"/>
          <w:sz w:val="24"/>
          <w:szCs w:val="24"/>
        </w:rPr>
        <w:t>relationship</w:t>
      </w:r>
      <w:r w:rsidR="00E251BD" w:rsidRPr="00674BA7">
        <w:rPr>
          <w:rStyle w:val="highlight2"/>
          <w:rFonts w:ascii="Book Antiqua" w:eastAsia="Arial Unicode MS" w:hAnsi="Book Antiqua"/>
          <w:b w:val="0"/>
          <w:bCs w:val="0"/>
          <w:color w:val="auto"/>
          <w:sz w:val="24"/>
          <w:szCs w:val="24"/>
        </w:rPr>
        <w:t>s</w:t>
      </w:r>
      <w:r w:rsidRPr="00674BA7">
        <w:rPr>
          <w:rStyle w:val="highlight2"/>
          <w:rFonts w:ascii="Book Antiqua" w:eastAsia="Arial Unicode MS" w:hAnsi="Book Antiqua"/>
          <w:b w:val="0"/>
          <w:bCs w:val="0"/>
          <w:color w:val="auto"/>
          <w:sz w:val="24"/>
          <w:szCs w:val="24"/>
        </w:rPr>
        <w:t xml:space="preserve"> </w:t>
      </w:r>
      <w:r w:rsidR="00E251BD" w:rsidRPr="00674BA7">
        <w:rPr>
          <w:rStyle w:val="highlight2"/>
          <w:rFonts w:ascii="Book Antiqua" w:eastAsia="Arial Unicode MS" w:hAnsi="Book Antiqua"/>
          <w:b w:val="0"/>
          <w:bCs w:val="0"/>
          <w:color w:val="auto"/>
          <w:sz w:val="24"/>
          <w:szCs w:val="24"/>
        </w:rPr>
        <w:t xml:space="preserve">of these measures </w:t>
      </w:r>
      <w:r w:rsidRPr="00674BA7">
        <w:rPr>
          <w:rStyle w:val="highlight2"/>
          <w:rFonts w:ascii="Book Antiqua" w:eastAsia="Arial Unicode MS" w:hAnsi="Book Antiqua"/>
          <w:b w:val="0"/>
          <w:bCs w:val="0"/>
          <w:color w:val="auto"/>
          <w:sz w:val="24"/>
          <w:szCs w:val="24"/>
        </w:rPr>
        <w:t>with disease severity</w:t>
      </w:r>
      <w:r w:rsidR="00DB6C6C" w:rsidRPr="00674BA7">
        <w:rPr>
          <w:rStyle w:val="highlight2"/>
          <w:rFonts w:ascii="Book Antiqua" w:eastAsia="Arial Unicode MS" w:hAnsi="Book Antiqua"/>
          <w:b w:val="0"/>
          <w:bCs w:val="0"/>
          <w:color w:val="auto"/>
          <w:sz w:val="24"/>
          <w:szCs w:val="24"/>
        </w:rPr>
        <w:t xml:space="preserve"> and etiology, </w:t>
      </w:r>
      <w:r w:rsidR="006E5ACB" w:rsidRPr="00674BA7">
        <w:rPr>
          <w:rStyle w:val="highlight2"/>
          <w:rFonts w:ascii="Book Antiqua" w:eastAsia="Arial Unicode MS" w:hAnsi="Book Antiqua"/>
          <w:b w:val="0"/>
          <w:bCs w:val="0"/>
          <w:color w:val="auto"/>
          <w:sz w:val="24"/>
          <w:szCs w:val="24"/>
        </w:rPr>
        <w:t>platelet activity</w:t>
      </w:r>
      <w:r w:rsidR="00DB6C6C" w:rsidRPr="00674BA7">
        <w:rPr>
          <w:rStyle w:val="highlight2"/>
          <w:rFonts w:ascii="Book Antiqua" w:eastAsia="Arial Unicode MS" w:hAnsi="Book Antiqua"/>
          <w:b w:val="0"/>
          <w:bCs w:val="0"/>
          <w:color w:val="auto"/>
          <w:sz w:val="24"/>
          <w:szCs w:val="24"/>
        </w:rPr>
        <w:t>, hemostatic parameters</w:t>
      </w:r>
      <w:r w:rsidRPr="00674BA7">
        <w:rPr>
          <w:rStyle w:val="highlight2"/>
          <w:rFonts w:ascii="Book Antiqua" w:eastAsia="Arial Unicode MS" w:hAnsi="Book Antiqua"/>
          <w:b w:val="0"/>
          <w:bCs w:val="0"/>
          <w:color w:val="auto"/>
          <w:sz w:val="24"/>
          <w:szCs w:val="24"/>
        </w:rPr>
        <w:t xml:space="preserve"> and potential complications</w:t>
      </w:r>
      <w:r w:rsidR="00E251BD" w:rsidRPr="00674BA7">
        <w:rPr>
          <w:rStyle w:val="highlight2"/>
          <w:rFonts w:ascii="Book Antiqua" w:eastAsia="Arial Unicode MS" w:hAnsi="Book Antiqua"/>
          <w:b w:val="0"/>
          <w:bCs w:val="0"/>
          <w:color w:val="auto"/>
          <w:sz w:val="24"/>
          <w:szCs w:val="24"/>
        </w:rPr>
        <w:t xml:space="preserve"> were also assessed</w:t>
      </w:r>
      <w:r w:rsidRPr="00674BA7">
        <w:rPr>
          <w:rStyle w:val="highlight2"/>
          <w:rFonts w:ascii="Book Antiqua" w:eastAsia="Arial Unicode MS" w:hAnsi="Book Antiqua"/>
          <w:b w:val="0"/>
          <w:bCs w:val="0"/>
          <w:color w:val="auto"/>
          <w:sz w:val="24"/>
          <w:szCs w:val="24"/>
        </w:rPr>
        <w:t>.</w:t>
      </w:r>
      <w:r w:rsidR="00674BA7" w:rsidRPr="00674BA7">
        <w:rPr>
          <w:rStyle w:val="highlight2"/>
          <w:rFonts w:ascii="Book Antiqua" w:eastAsia="Arial Unicode MS" w:hAnsi="Book Antiqua" w:hint="eastAsia"/>
          <w:b w:val="0"/>
          <w:bCs w:val="0"/>
          <w:color w:val="auto"/>
          <w:sz w:val="24"/>
          <w:szCs w:val="24"/>
          <w:lang w:eastAsia="zh-CN"/>
        </w:rPr>
        <w:t xml:space="preserve"> </w:t>
      </w:r>
      <w:r w:rsidR="00DB6C6C" w:rsidRPr="00674BA7">
        <w:rPr>
          <w:rFonts w:ascii="Book Antiqua" w:hAnsi="Book Antiqua"/>
          <w:b w:val="0"/>
          <w:color w:val="auto"/>
          <w:sz w:val="24"/>
          <w:szCs w:val="24"/>
        </w:rPr>
        <w:t xml:space="preserve">The study included </w:t>
      </w:r>
      <w:r w:rsidR="00085AD9" w:rsidRPr="00674BA7">
        <w:rPr>
          <w:rFonts w:ascii="Book Antiqua" w:hAnsi="Book Antiqua"/>
          <w:b w:val="0"/>
          <w:color w:val="auto"/>
          <w:sz w:val="24"/>
          <w:szCs w:val="24"/>
        </w:rPr>
        <w:t>51 patients with cirrhosis of different etiolog</w:t>
      </w:r>
      <w:r w:rsidR="00E251BD" w:rsidRPr="00674BA7">
        <w:rPr>
          <w:rFonts w:ascii="Book Antiqua" w:hAnsi="Book Antiqua"/>
          <w:b w:val="0"/>
          <w:color w:val="auto"/>
          <w:sz w:val="24"/>
          <w:szCs w:val="24"/>
        </w:rPr>
        <w:t>ies</w:t>
      </w:r>
      <w:r w:rsidR="00085AD9" w:rsidRPr="00674BA7">
        <w:rPr>
          <w:rFonts w:ascii="Book Antiqua" w:hAnsi="Book Antiqua"/>
          <w:b w:val="0"/>
          <w:color w:val="auto"/>
          <w:sz w:val="24"/>
          <w:szCs w:val="24"/>
        </w:rPr>
        <w:t xml:space="preserve"> (</w:t>
      </w:r>
      <w:r w:rsidR="00085AD9" w:rsidRPr="00674BA7">
        <w:rPr>
          <w:rStyle w:val="highlight2"/>
          <w:rFonts w:ascii="Book Antiqua" w:hAnsi="Book Antiqua"/>
          <w:b w:val="0"/>
          <w:color w:val="auto"/>
          <w:sz w:val="24"/>
          <w:szCs w:val="24"/>
        </w:rPr>
        <w:t>alcohol in 30</w:t>
      </w:r>
      <w:r w:rsidR="00E251BD" w:rsidRPr="00674BA7">
        <w:rPr>
          <w:rStyle w:val="highlight2"/>
          <w:rFonts w:ascii="Book Antiqua" w:hAnsi="Book Antiqua"/>
          <w:b w:val="0"/>
          <w:color w:val="auto"/>
          <w:sz w:val="24"/>
          <w:szCs w:val="24"/>
        </w:rPr>
        <w:t xml:space="preserve"> patients</w:t>
      </w:r>
      <w:r w:rsidR="00C43270" w:rsidRPr="00674BA7">
        <w:rPr>
          <w:rStyle w:val="highlight2"/>
          <w:rFonts w:ascii="Book Antiqua" w:hAnsi="Book Antiqua"/>
          <w:b w:val="0"/>
          <w:color w:val="auto"/>
          <w:sz w:val="24"/>
          <w:szCs w:val="24"/>
        </w:rPr>
        <w:t xml:space="preserve">, </w:t>
      </w:r>
      <w:r w:rsidR="00085AD9" w:rsidRPr="00674BA7">
        <w:rPr>
          <w:rStyle w:val="highlight2"/>
          <w:rFonts w:ascii="Book Antiqua" w:hAnsi="Book Antiqua"/>
          <w:b w:val="0"/>
          <w:color w:val="auto"/>
          <w:sz w:val="24"/>
          <w:szCs w:val="24"/>
        </w:rPr>
        <w:t>hepatitis C virus infection</w:t>
      </w:r>
      <w:r w:rsidR="005375B8" w:rsidRPr="00674BA7">
        <w:rPr>
          <w:rStyle w:val="highlight2"/>
          <w:rFonts w:ascii="Book Antiqua" w:hAnsi="Book Antiqua"/>
          <w:b w:val="0"/>
          <w:color w:val="auto"/>
          <w:sz w:val="24"/>
          <w:szCs w:val="24"/>
        </w:rPr>
        <w:t xml:space="preserve"> </w:t>
      </w:r>
      <w:r w:rsidR="00085AD9" w:rsidRPr="00674BA7">
        <w:rPr>
          <w:rStyle w:val="highlight2"/>
          <w:rFonts w:ascii="Book Antiqua" w:hAnsi="Book Antiqua"/>
          <w:b w:val="0"/>
          <w:color w:val="auto"/>
          <w:sz w:val="24"/>
          <w:szCs w:val="24"/>
        </w:rPr>
        <w:t>in 15, autoimmune hepatitis in 6)</w:t>
      </w:r>
      <w:r w:rsidR="00415CAA" w:rsidRPr="00674BA7">
        <w:rPr>
          <w:rStyle w:val="highlight2"/>
          <w:rFonts w:ascii="Book Antiqua" w:hAnsi="Book Antiqua"/>
          <w:b w:val="0"/>
          <w:color w:val="auto"/>
          <w:sz w:val="24"/>
          <w:szCs w:val="24"/>
        </w:rPr>
        <w:t>.</w:t>
      </w:r>
      <w:r w:rsidR="00DB6C6C" w:rsidRPr="00674BA7">
        <w:rPr>
          <w:rStyle w:val="highlight2"/>
          <w:rFonts w:ascii="Book Antiqua" w:hAnsi="Book Antiqua"/>
          <w:b w:val="0"/>
          <w:color w:val="auto"/>
          <w:sz w:val="24"/>
          <w:szCs w:val="24"/>
        </w:rPr>
        <w:t xml:space="preserve"> </w:t>
      </w:r>
      <w:r w:rsidR="00415CAA" w:rsidRPr="00674BA7">
        <w:rPr>
          <w:rStyle w:val="highlight2"/>
          <w:rFonts w:ascii="Book Antiqua" w:hAnsi="Book Antiqua"/>
          <w:b w:val="0"/>
          <w:color w:val="auto"/>
          <w:sz w:val="24"/>
          <w:szCs w:val="24"/>
        </w:rPr>
        <w:t xml:space="preserve">Seventeen these patients </w:t>
      </w:r>
      <w:r w:rsidR="00DB6C6C" w:rsidRPr="00674BA7">
        <w:rPr>
          <w:rStyle w:val="highlight2"/>
          <w:rFonts w:ascii="Book Antiqua" w:hAnsi="Book Antiqua"/>
          <w:b w:val="0"/>
          <w:color w:val="auto"/>
          <w:sz w:val="24"/>
          <w:szCs w:val="24"/>
        </w:rPr>
        <w:t xml:space="preserve">manifested </w:t>
      </w:r>
      <w:r w:rsidR="00085AD9" w:rsidRPr="00674BA7">
        <w:rPr>
          <w:rFonts w:ascii="Book Antiqua" w:hAnsi="Book Antiqua"/>
          <w:b w:val="0"/>
          <w:color w:val="auto"/>
          <w:sz w:val="24"/>
          <w:szCs w:val="24"/>
        </w:rPr>
        <w:t xml:space="preserve">portal vein thrombosis confirmed </w:t>
      </w:r>
      <w:r w:rsidR="00DB6C6C" w:rsidRPr="00674BA7">
        <w:rPr>
          <w:rFonts w:ascii="Book Antiqua" w:hAnsi="Book Antiqua"/>
          <w:b w:val="0"/>
          <w:color w:val="auto"/>
          <w:sz w:val="24"/>
          <w:szCs w:val="24"/>
        </w:rPr>
        <w:t xml:space="preserve">by </w:t>
      </w:r>
      <w:r w:rsidR="00085AD9" w:rsidRPr="00674BA7">
        <w:rPr>
          <w:rFonts w:ascii="Book Antiqua" w:hAnsi="Book Antiqua"/>
          <w:b w:val="0"/>
          <w:color w:val="auto"/>
          <w:sz w:val="24"/>
          <w:szCs w:val="24"/>
        </w:rPr>
        <w:t>contrast-enhanced computed tomography.</w:t>
      </w:r>
    </w:p>
    <w:p w14:paraId="28802068" w14:textId="77777777" w:rsidR="00674BA7" w:rsidRPr="00674BA7" w:rsidRDefault="00674BA7" w:rsidP="00674BA7">
      <w:pPr>
        <w:pStyle w:val="TreB"/>
        <w:rPr>
          <w:rFonts w:eastAsiaTheme="minorEastAsia"/>
          <w:lang w:eastAsia="zh-CN"/>
        </w:rPr>
      </w:pPr>
    </w:p>
    <w:p w14:paraId="7A19E859" w14:textId="77777777" w:rsidR="0087090E" w:rsidRPr="0087090E" w:rsidRDefault="00B46C3C" w:rsidP="0087090E">
      <w:pPr>
        <w:adjustRightInd w:val="0"/>
        <w:snapToGrid w:val="0"/>
        <w:spacing w:line="360" w:lineRule="auto"/>
        <w:jc w:val="both"/>
        <w:rPr>
          <w:rFonts w:ascii="Book Antiqua" w:eastAsia="SimSun" w:hAnsi="Book Antiqua" w:cs="Times New Roman"/>
          <w:kern w:val="2"/>
          <w:bdr w:val="none" w:sz="0" w:space="0" w:color="auto"/>
          <w:lang w:eastAsia="zh-CN"/>
        </w:rPr>
      </w:pPr>
      <w:r w:rsidRPr="0087090E">
        <w:rPr>
          <w:rStyle w:val="highlight2"/>
          <w:rFonts w:ascii="Book Antiqua" w:hAnsi="Book Antiqua"/>
          <w:bCs/>
          <w:color w:val="auto"/>
        </w:rPr>
        <w:t>KuklaM, Waluga M, Żorniak M, Berdowska A, Wosiewicz P, Sawczyn</w:t>
      </w:r>
      <w:r w:rsidR="00415CAA" w:rsidRPr="0087090E">
        <w:rPr>
          <w:rStyle w:val="highlight2"/>
          <w:rFonts w:ascii="Book Antiqua" w:hAnsi="Book Antiqua"/>
          <w:bCs/>
          <w:color w:val="auto"/>
        </w:rPr>
        <w:t xml:space="preserve"> </w:t>
      </w:r>
      <w:r w:rsidRPr="0087090E">
        <w:rPr>
          <w:rStyle w:val="highlight2"/>
          <w:rFonts w:ascii="Book Antiqua" w:hAnsi="Book Antiqua"/>
          <w:bCs/>
          <w:color w:val="auto"/>
        </w:rPr>
        <w:t>T, Bułdak RJ, Ochman M, Ziora K, Krzemiński T, Hartleb M</w:t>
      </w:r>
      <w:r w:rsidR="000417A8" w:rsidRPr="0087090E">
        <w:rPr>
          <w:rStyle w:val="highlight2"/>
          <w:rFonts w:ascii="Book Antiqua" w:hAnsi="Book Antiqua"/>
          <w:bCs/>
          <w:color w:val="auto"/>
        </w:rPr>
        <w:t>.</w:t>
      </w:r>
      <w:r w:rsidR="00415CAA" w:rsidRPr="0087090E">
        <w:rPr>
          <w:rStyle w:val="highlight2"/>
          <w:rFonts w:ascii="Book Antiqua" w:hAnsi="Book Antiqua"/>
          <w:bCs/>
          <w:color w:val="auto"/>
        </w:rPr>
        <w:t xml:space="preserve"> </w:t>
      </w:r>
      <w:r w:rsidR="0087090E" w:rsidRPr="0087090E">
        <w:rPr>
          <w:rStyle w:val="highlight2"/>
          <w:rFonts w:ascii="Book Antiqua" w:hAnsi="Book Antiqua"/>
          <w:color w:val="auto"/>
        </w:rPr>
        <w:t>Serum omentin and vaspin levels in cirrhotic patients with and without portal vein thrombosis</w:t>
      </w:r>
      <w:r w:rsidR="000417A8" w:rsidRPr="0087090E">
        <w:rPr>
          <w:rStyle w:val="highlight2"/>
          <w:rFonts w:ascii="Book Antiqua" w:hAnsi="Book Antiqua"/>
          <w:color w:val="auto"/>
        </w:rPr>
        <w:t xml:space="preserve">. </w:t>
      </w:r>
      <w:bookmarkStart w:id="151" w:name="OLE_LINK2756"/>
      <w:bookmarkStart w:id="152" w:name="OLE_LINK2349"/>
      <w:bookmarkStart w:id="153" w:name="OLE_LINK2413"/>
      <w:bookmarkStart w:id="154" w:name="OLE_LINK2287"/>
      <w:bookmarkStart w:id="155" w:name="OLE_LINK2309"/>
      <w:bookmarkStart w:id="156" w:name="OLE_LINK2329"/>
      <w:bookmarkStart w:id="157" w:name="OLE_LINK2285"/>
      <w:bookmarkStart w:id="158" w:name="OLE_LINK2245"/>
      <w:bookmarkStart w:id="159" w:name="OLE_LINK2212"/>
      <w:bookmarkStart w:id="160" w:name="OLE_LINK2178"/>
      <w:bookmarkStart w:id="161" w:name="OLE_LINK2039"/>
      <w:bookmarkStart w:id="162" w:name="OLE_LINK3369"/>
      <w:bookmarkStart w:id="163" w:name="OLE_LINK3314"/>
      <w:bookmarkStart w:id="164" w:name="OLE_LINK2028"/>
      <w:bookmarkStart w:id="165" w:name="OLE_LINK2206"/>
      <w:bookmarkStart w:id="166" w:name="OLE_LINK2158"/>
      <w:bookmarkStart w:id="167" w:name="OLE_LINK2074"/>
      <w:bookmarkStart w:id="168" w:name="OLE_LINK2176"/>
      <w:bookmarkStart w:id="169" w:name="OLE_LINK1942"/>
      <w:bookmarkStart w:id="170" w:name="OLE_LINK1917"/>
      <w:bookmarkStart w:id="171" w:name="OLE_LINK1875"/>
      <w:bookmarkStart w:id="172" w:name="OLE_LINK1869"/>
      <w:bookmarkStart w:id="173" w:name="OLE_LINK1796"/>
      <w:bookmarkStart w:id="174" w:name="OLE_LINK1719"/>
      <w:bookmarkStart w:id="175" w:name="OLE_LINK1802"/>
      <w:bookmarkStart w:id="176" w:name="OLE_LINK1369"/>
      <w:bookmarkStart w:id="177" w:name="OLE_LINK1236"/>
      <w:bookmarkStart w:id="178" w:name="OLE_LINK658"/>
      <w:bookmarkStart w:id="179" w:name="OLE_LINK699"/>
      <w:bookmarkStart w:id="180" w:name="OLE_LINK140"/>
      <w:bookmarkStart w:id="181" w:name="OLE_LINK111"/>
      <w:bookmarkStart w:id="182" w:name="OLE_LINK110"/>
      <w:bookmarkStart w:id="183" w:name="OLE_LINK47"/>
      <w:bookmarkStart w:id="184" w:name="OLE_LINK48"/>
      <w:bookmarkStart w:id="185" w:name="OLE_LINK2951"/>
      <w:bookmarkStart w:id="186" w:name="OLE_LINK3500"/>
      <w:bookmarkStart w:id="187" w:name="OLE_LINK58"/>
      <w:bookmarkStart w:id="188" w:name="OLE_LINK3037"/>
      <w:bookmarkStart w:id="189" w:name="OLE_LINK61"/>
      <w:bookmarkStart w:id="190" w:name="OLE_LINK3055"/>
      <w:bookmarkStart w:id="191" w:name="OLE_LINK3169"/>
      <w:bookmarkStart w:id="192" w:name="OLE_LINK3178"/>
      <w:bookmarkStart w:id="193" w:name="OLE_LINK3179"/>
      <w:bookmarkStart w:id="194" w:name="OLE_LINK69"/>
      <w:bookmarkStart w:id="195" w:name="OLE_LINK3294"/>
      <w:bookmarkStart w:id="196" w:name="OLE_LINK3752"/>
      <w:bookmarkStart w:id="197" w:name="OLE_LINK3534"/>
      <w:bookmarkStart w:id="198" w:name="OLE_LINK3566"/>
      <w:bookmarkStart w:id="199" w:name="OLE_LINK82"/>
      <w:bookmarkStart w:id="200" w:name="OLE_LINK105"/>
      <w:bookmarkStart w:id="201" w:name="OLE_LINK106"/>
      <w:bookmarkStart w:id="202" w:name="OLE_LINK87"/>
      <w:bookmarkStart w:id="203" w:name="OLE_LINK3747"/>
      <w:bookmarkStart w:id="204" w:name="OLE_LINK89"/>
      <w:bookmarkStart w:id="205" w:name="OLE_LINK3689"/>
      <w:bookmarkStart w:id="206" w:name="OLE_LINK3826"/>
      <w:bookmarkStart w:id="207" w:name="OLE_LINK115"/>
      <w:bookmarkStart w:id="208" w:name="OLE_LINK172"/>
      <w:bookmarkStart w:id="209" w:name="OLE_LINK98"/>
      <w:bookmarkStart w:id="210" w:name="OLE_LINK3936"/>
      <w:bookmarkStart w:id="211" w:name="OLE_LINK104"/>
      <w:bookmarkStart w:id="212" w:name="OLE_LINK3904"/>
      <w:bookmarkStart w:id="213" w:name="OLE_LINK116"/>
      <w:bookmarkStart w:id="214" w:name="OLE_LINK3927"/>
      <w:bookmarkStart w:id="215" w:name="OLE_LINK3978"/>
      <w:bookmarkStart w:id="216" w:name="OLE_LINK124"/>
      <w:bookmarkStart w:id="217" w:name="OLE_LINK4030"/>
      <w:bookmarkStart w:id="218" w:name="OLE_LINK4097"/>
      <w:r w:rsidR="0087090E" w:rsidRPr="0087090E">
        <w:rPr>
          <w:rFonts w:ascii="Book Antiqua" w:eastAsia="SimSun" w:hAnsi="Book Antiqua" w:cs="Times New Roman"/>
          <w:i/>
          <w:kern w:val="2"/>
          <w:bdr w:val="none" w:sz="0" w:space="0" w:color="auto"/>
          <w:lang w:eastAsia="zh-CN"/>
        </w:rPr>
        <w:t xml:space="preserve">World J Gastroenterol </w:t>
      </w:r>
      <w:r w:rsidR="0087090E" w:rsidRPr="0087090E">
        <w:rPr>
          <w:rFonts w:ascii="Book Antiqua" w:eastAsia="SimSun" w:hAnsi="Book Antiqua" w:cs="Times New Roman"/>
          <w:kern w:val="2"/>
          <w:bdr w:val="none" w:sz="0" w:space="0" w:color="auto"/>
          <w:lang w:eastAsia="zh-CN"/>
        </w:rPr>
        <w:t>201</w:t>
      </w:r>
      <w:r w:rsidR="0087090E" w:rsidRPr="0087090E">
        <w:rPr>
          <w:rFonts w:ascii="Book Antiqua" w:eastAsia="SimSun" w:hAnsi="Book Antiqua" w:cs="Times New Roman" w:hint="eastAsia"/>
          <w:kern w:val="2"/>
          <w:bdr w:val="none" w:sz="0" w:space="0" w:color="auto"/>
          <w:lang w:eastAsia="zh-CN"/>
        </w:rPr>
        <w:t>7</w:t>
      </w:r>
      <w:r w:rsidR="0087090E" w:rsidRPr="0087090E">
        <w:rPr>
          <w:rFonts w:ascii="Book Antiqua" w:eastAsia="SimSun" w:hAnsi="Book Antiqua" w:cs="Times New Roman"/>
          <w:kern w:val="2"/>
          <w:bdr w:val="none" w:sz="0" w:space="0" w:color="auto"/>
          <w:lang w:eastAsia="zh-CN"/>
        </w:rPr>
        <w:t>; In press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14:paraId="6DE6069A" w14:textId="338B17B9" w:rsidR="00617B14" w:rsidRPr="0087090E" w:rsidRDefault="00617B14" w:rsidP="0087090E">
      <w:pPr>
        <w:pStyle w:val="Heading3"/>
        <w:adjustRightInd w:val="0"/>
        <w:snapToGrid w:val="0"/>
        <w:spacing w:before="0" w:line="360" w:lineRule="auto"/>
        <w:jc w:val="both"/>
        <w:rPr>
          <w:rFonts w:ascii="Book Antiqua" w:hAnsi="Book Antiqua"/>
          <w:b w:val="0"/>
          <w:color w:val="auto"/>
          <w:u w:color="000000"/>
        </w:rPr>
      </w:pPr>
    </w:p>
    <w:p w14:paraId="2C984080" w14:textId="77777777" w:rsidR="00B36B9C" w:rsidRPr="00674BA7" w:rsidRDefault="00B36B9C" w:rsidP="00674BA7">
      <w:pPr>
        <w:pStyle w:val="TreB"/>
        <w:adjustRightInd w:val="0"/>
        <w:snapToGrid w:val="0"/>
        <w:spacing w:line="360" w:lineRule="auto"/>
        <w:jc w:val="both"/>
        <w:rPr>
          <w:rFonts w:ascii="Book Antiqua" w:hAnsi="Book Antiqua"/>
          <w:color w:val="auto"/>
          <w:sz w:val="24"/>
          <w:szCs w:val="24"/>
        </w:rPr>
      </w:pPr>
    </w:p>
    <w:p w14:paraId="608650FC" w14:textId="0EAC50C0" w:rsidR="00617B14" w:rsidRPr="00674BA7" w:rsidRDefault="0087090E" w:rsidP="00674BA7">
      <w:pPr>
        <w:pStyle w:val="Header"/>
        <w:adjustRightInd w:val="0"/>
        <w:snapToGrid w:val="0"/>
        <w:spacing w:line="360" w:lineRule="auto"/>
        <w:jc w:val="both"/>
        <w:rPr>
          <w:rStyle w:val="highlight2"/>
          <w:rFonts w:ascii="Book Antiqua" w:eastAsia="Arial Unicode MS" w:hAnsi="Book Antiqua" w:cs="Arial Unicode MS"/>
          <w:color w:val="auto"/>
          <w:sz w:val="24"/>
          <w:szCs w:val="24"/>
        </w:rPr>
      </w:pPr>
      <w:r w:rsidRPr="00674BA7">
        <w:rPr>
          <w:rStyle w:val="highlight2"/>
          <w:rFonts w:ascii="Book Antiqua" w:eastAsia="Arial Unicode MS" w:hAnsi="Book Antiqua" w:cs="Arial Unicode MS"/>
          <w:color w:val="auto"/>
          <w:sz w:val="24"/>
          <w:szCs w:val="24"/>
        </w:rPr>
        <w:lastRenderedPageBreak/>
        <w:t>INTRODUCTION</w:t>
      </w:r>
    </w:p>
    <w:p w14:paraId="247967CF" w14:textId="03A2A075" w:rsidR="00A76DF9" w:rsidRPr="00674BA7" w:rsidRDefault="00947022" w:rsidP="00674BA7">
      <w:pPr>
        <w:pStyle w:val="TreA"/>
        <w:adjustRightInd w:val="0"/>
        <w:snapToGrid w:val="0"/>
        <w:rPr>
          <w:rStyle w:val="highlight2"/>
          <w:rFonts w:ascii="Book Antiqua" w:hAnsi="Book Antiqua"/>
          <w:color w:val="auto"/>
        </w:rPr>
      </w:pPr>
      <w:r w:rsidRPr="00674BA7">
        <w:rPr>
          <w:rFonts w:ascii="Book Antiqua" w:hAnsi="Book Antiqua"/>
          <w:color w:val="auto"/>
        </w:rPr>
        <w:t xml:space="preserve">Liver cirrhosis </w:t>
      </w:r>
      <w:r w:rsidR="00375035" w:rsidRPr="00674BA7">
        <w:rPr>
          <w:rFonts w:ascii="Book Antiqua" w:hAnsi="Book Antiqua"/>
          <w:color w:val="auto"/>
        </w:rPr>
        <w:t xml:space="preserve">is associated with </w:t>
      </w:r>
      <w:r w:rsidR="00E90C7C" w:rsidRPr="00674BA7">
        <w:rPr>
          <w:rFonts w:ascii="Book Antiqua" w:hAnsi="Book Antiqua"/>
          <w:color w:val="auto"/>
        </w:rPr>
        <w:t>p</w:t>
      </w:r>
      <w:r w:rsidRPr="00674BA7">
        <w:rPr>
          <w:rFonts w:ascii="Book Antiqua" w:hAnsi="Book Antiqua"/>
          <w:color w:val="auto"/>
        </w:rPr>
        <w:t>rogressive liver impairment</w:t>
      </w:r>
      <w:r w:rsidR="00415CAA" w:rsidRPr="00674BA7">
        <w:rPr>
          <w:rFonts w:ascii="Book Antiqua" w:hAnsi="Book Antiqua"/>
          <w:color w:val="auto"/>
        </w:rPr>
        <w:t>,</w:t>
      </w:r>
      <w:r w:rsidRPr="00674BA7">
        <w:rPr>
          <w:rFonts w:ascii="Book Antiqua" w:hAnsi="Book Antiqua"/>
          <w:color w:val="auto"/>
        </w:rPr>
        <w:t xml:space="preserve"> lead</w:t>
      </w:r>
      <w:r w:rsidR="00375035" w:rsidRPr="00674BA7">
        <w:rPr>
          <w:rFonts w:ascii="Book Antiqua" w:hAnsi="Book Antiqua"/>
          <w:color w:val="auto"/>
        </w:rPr>
        <w:t>ing</w:t>
      </w:r>
      <w:r w:rsidRPr="00674BA7">
        <w:rPr>
          <w:rFonts w:ascii="Book Antiqua" w:hAnsi="Book Antiqua"/>
          <w:color w:val="auto"/>
        </w:rPr>
        <w:t xml:space="preserve"> to </w:t>
      </w:r>
      <w:r w:rsidR="00415CAA" w:rsidRPr="00674BA7">
        <w:rPr>
          <w:rFonts w:ascii="Book Antiqua" w:hAnsi="Book Antiqua"/>
          <w:color w:val="auto"/>
        </w:rPr>
        <w:t xml:space="preserve">the </w:t>
      </w:r>
      <w:r w:rsidRPr="00674BA7">
        <w:rPr>
          <w:rFonts w:ascii="Book Antiqua" w:hAnsi="Book Antiqua"/>
          <w:color w:val="auto"/>
        </w:rPr>
        <w:t xml:space="preserve">development of </w:t>
      </w:r>
      <w:r w:rsidR="00415CAA" w:rsidRPr="00674BA7">
        <w:rPr>
          <w:rFonts w:ascii="Book Antiqua" w:hAnsi="Book Antiqua"/>
          <w:color w:val="auto"/>
        </w:rPr>
        <w:t xml:space="preserve">numerous </w:t>
      </w:r>
      <w:r w:rsidRPr="00674BA7">
        <w:rPr>
          <w:rFonts w:ascii="Book Antiqua" w:hAnsi="Book Antiqua"/>
          <w:color w:val="auto"/>
        </w:rPr>
        <w:t>complications, including portal hypertension and portal vein thrombosis (PVT)</w:t>
      </w:r>
      <w:r w:rsidR="003E3C54" w:rsidRPr="00674BA7">
        <w:rPr>
          <w:rFonts w:ascii="Book Antiqua" w:hAnsi="Book Antiqua"/>
          <w:color w:val="auto"/>
          <w:vertAlign w:val="superscript"/>
        </w:rPr>
        <w:t>[1]</w:t>
      </w:r>
      <w:r w:rsidR="005375B8" w:rsidRPr="00674BA7">
        <w:rPr>
          <w:rFonts w:ascii="Book Antiqua" w:hAnsi="Book Antiqua"/>
          <w:color w:val="auto"/>
        </w:rPr>
        <w:t>.</w:t>
      </w:r>
      <w:r w:rsidR="005375B8" w:rsidRPr="00674BA7">
        <w:rPr>
          <w:rFonts w:ascii="Book Antiqua" w:hAnsi="Book Antiqua"/>
          <w:color w:val="auto"/>
          <w:vertAlign w:val="superscript"/>
        </w:rPr>
        <w:t xml:space="preserve"> </w:t>
      </w:r>
      <w:r w:rsidR="003E3C54" w:rsidRPr="00674BA7">
        <w:rPr>
          <w:rFonts w:ascii="Book Antiqua" w:hAnsi="Book Antiqua"/>
          <w:color w:val="auto"/>
        </w:rPr>
        <w:t>PVT</w:t>
      </w:r>
      <w:r w:rsidRPr="00674BA7">
        <w:rPr>
          <w:rFonts w:ascii="Book Antiqua" w:hAnsi="Book Antiqua"/>
          <w:color w:val="auto"/>
        </w:rPr>
        <w:t xml:space="preserve"> </w:t>
      </w:r>
      <w:r w:rsidR="00415CAA" w:rsidRPr="00674BA7">
        <w:rPr>
          <w:rFonts w:ascii="Book Antiqua" w:hAnsi="Book Antiqua"/>
          <w:color w:val="auto"/>
        </w:rPr>
        <w:t xml:space="preserve">is generally recognized as </w:t>
      </w:r>
      <w:r w:rsidRPr="00674BA7">
        <w:rPr>
          <w:rFonts w:ascii="Book Antiqua" w:hAnsi="Book Antiqua"/>
          <w:color w:val="auto"/>
        </w:rPr>
        <w:t xml:space="preserve">rare in </w:t>
      </w:r>
      <w:r w:rsidR="00415CAA" w:rsidRPr="00674BA7">
        <w:rPr>
          <w:rFonts w:ascii="Book Antiqua" w:hAnsi="Book Antiqua"/>
          <w:color w:val="auto"/>
        </w:rPr>
        <w:t xml:space="preserve">the </w:t>
      </w:r>
      <w:r w:rsidRPr="00674BA7">
        <w:rPr>
          <w:rFonts w:ascii="Book Antiqua" w:hAnsi="Book Antiqua"/>
          <w:color w:val="auto"/>
        </w:rPr>
        <w:t xml:space="preserve">general population, being </w:t>
      </w:r>
      <w:r w:rsidR="006E5ACB" w:rsidRPr="00674BA7">
        <w:rPr>
          <w:rFonts w:ascii="Book Antiqua" w:hAnsi="Book Antiqua"/>
          <w:color w:val="auto"/>
        </w:rPr>
        <w:t>primarily</w:t>
      </w:r>
      <w:r w:rsidRPr="00674BA7">
        <w:rPr>
          <w:rFonts w:ascii="Book Antiqua" w:hAnsi="Book Antiqua"/>
          <w:color w:val="auto"/>
        </w:rPr>
        <w:t xml:space="preserve"> a consequence of myeloproliferative diseases, genetic or acquired thrombophilia or inflammation in the abdominal cavity</w:t>
      </w:r>
      <w:r w:rsidR="003E3C54" w:rsidRPr="00674BA7">
        <w:rPr>
          <w:rFonts w:ascii="Book Antiqua" w:hAnsi="Book Antiqua"/>
          <w:color w:val="auto"/>
          <w:vertAlign w:val="superscript"/>
        </w:rPr>
        <w:t>[2]</w:t>
      </w:r>
      <w:r w:rsidR="00415CAA" w:rsidRPr="00674BA7">
        <w:rPr>
          <w:rFonts w:ascii="Book Antiqua" w:hAnsi="Book Antiqua"/>
          <w:color w:val="auto"/>
        </w:rPr>
        <w:t>.</w:t>
      </w:r>
      <w:r w:rsidR="003E3C54" w:rsidRPr="00674BA7">
        <w:rPr>
          <w:rFonts w:ascii="Book Antiqua" w:hAnsi="Book Antiqua"/>
          <w:color w:val="auto"/>
          <w:vertAlign w:val="superscript"/>
        </w:rPr>
        <w:t xml:space="preserve"> </w:t>
      </w:r>
      <w:r w:rsidR="00415CAA" w:rsidRPr="00674BA7">
        <w:rPr>
          <w:rFonts w:ascii="Book Antiqua" w:hAnsi="Book Antiqua"/>
          <w:color w:val="auto"/>
        </w:rPr>
        <w:t>However,</w:t>
      </w:r>
      <w:r w:rsidR="00415CAA" w:rsidRPr="00674BA7">
        <w:rPr>
          <w:rFonts w:ascii="Book Antiqua" w:hAnsi="Book Antiqua"/>
          <w:color w:val="auto"/>
          <w:vertAlign w:val="superscript"/>
        </w:rPr>
        <w:t xml:space="preserve"> </w:t>
      </w:r>
      <w:r w:rsidR="00415CAA" w:rsidRPr="00674BA7">
        <w:rPr>
          <w:rFonts w:ascii="Book Antiqua" w:hAnsi="Book Antiqua"/>
          <w:color w:val="auto"/>
        </w:rPr>
        <w:t xml:space="preserve">PVT </w:t>
      </w:r>
      <w:r w:rsidRPr="00674BA7">
        <w:rPr>
          <w:rFonts w:ascii="Book Antiqua" w:hAnsi="Book Antiqua"/>
          <w:color w:val="auto"/>
        </w:rPr>
        <w:t>is a relatively common complication of liver cirrhosis</w:t>
      </w:r>
      <w:r w:rsidR="00415CAA" w:rsidRPr="00674BA7">
        <w:rPr>
          <w:rFonts w:ascii="Book Antiqua" w:hAnsi="Book Antiqua"/>
          <w:color w:val="auto"/>
        </w:rPr>
        <w:t>,</w:t>
      </w:r>
      <w:r w:rsidRPr="00674BA7">
        <w:rPr>
          <w:rFonts w:ascii="Book Antiqua" w:hAnsi="Book Antiqua"/>
          <w:color w:val="auto"/>
        </w:rPr>
        <w:t xml:space="preserve"> with an estimated frequency of 5</w:t>
      </w:r>
      <w:r w:rsidR="0087090E">
        <w:rPr>
          <w:rFonts w:ascii="Book Antiqua" w:hAnsi="Book Antiqua" w:hint="eastAsia"/>
          <w:color w:val="auto"/>
          <w:lang w:eastAsia="zh-CN"/>
        </w:rPr>
        <w:t>%</w:t>
      </w:r>
      <w:r w:rsidRPr="00674BA7">
        <w:rPr>
          <w:rFonts w:ascii="Book Antiqua" w:hAnsi="Book Antiqua"/>
          <w:color w:val="auto"/>
        </w:rPr>
        <w:t>–28%</w:t>
      </w:r>
      <w:r w:rsidR="003E3C54" w:rsidRPr="00674BA7">
        <w:rPr>
          <w:rFonts w:ascii="Book Antiqua" w:hAnsi="Book Antiqua"/>
          <w:color w:val="auto"/>
          <w:vertAlign w:val="superscript"/>
        </w:rPr>
        <w:t>[3,4]</w:t>
      </w:r>
      <w:r w:rsidR="003E3C54" w:rsidRPr="00674BA7">
        <w:rPr>
          <w:rFonts w:ascii="Book Antiqua" w:hAnsi="Book Antiqua"/>
          <w:color w:val="auto"/>
        </w:rPr>
        <w:t>.</w:t>
      </w:r>
      <w:r w:rsidR="003E3C54" w:rsidRPr="00674BA7">
        <w:rPr>
          <w:rFonts w:ascii="Book Antiqua" w:hAnsi="Book Antiqua"/>
          <w:color w:val="auto"/>
          <w:vertAlign w:val="superscript"/>
        </w:rPr>
        <w:t xml:space="preserve"> </w:t>
      </w:r>
      <w:r w:rsidRPr="00674BA7">
        <w:rPr>
          <w:rStyle w:val="highlight2"/>
          <w:rFonts w:ascii="Book Antiqua" w:hAnsi="Book Antiqua"/>
          <w:color w:val="auto"/>
        </w:rPr>
        <w:t>Excessive hepatic deposition of fibrotic tissue contributes to intra-hepatic resistance</w:t>
      </w:r>
      <w:r w:rsidR="00415CAA" w:rsidRPr="00674BA7">
        <w:rPr>
          <w:rStyle w:val="highlight2"/>
          <w:rFonts w:ascii="Book Antiqua" w:hAnsi="Book Antiqua"/>
          <w:color w:val="auto"/>
        </w:rPr>
        <w:t>,</w:t>
      </w:r>
      <w:r w:rsidRPr="00674BA7">
        <w:rPr>
          <w:rStyle w:val="highlight2"/>
          <w:rFonts w:ascii="Book Antiqua" w:hAnsi="Book Antiqua"/>
          <w:color w:val="auto"/>
        </w:rPr>
        <w:t xml:space="preserve"> </w:t>
      </w:r>
      <w:r w:rsidR="00415CAA" w:rsidRPr="00674BA7">
        <w:rPr>
          <w:rStyle w:val="highlight2"/>
          <w:rFonts w:ascii="Book Antiqua" w:hAnsi="Book Antiqua"/>
          <w:color w:val="auto"/>
        </w:rPr>
        <w:t xml:space="preserve">an </w:t>
      </w:r>
      <w:r w:rsidRPr="00674BA7">
        <w:rPr>
          <w:rStyle w:val="highlight2"/>
          <w:rFonts w:ascii="Book Antiqua" w:hAnsi="Book Antiqua"/>
          <w:color w:val="auto"/>
        </w:rPr>
        <w:t xml:space="preserve">up-regulation of portal blood pressure and </w:t>
      </w:r>
      <w:r w:rsidR="00415CAA" w:rsidRPr="00674BA7">
        <w:rPr>
          <w:rStyle w:val="highlight2"/>
          <w:rFonts w:ascii="Book Antiqua" w:hAnsi="Book Antiqua"/>
          <w:color w:val="auto"/>
        </w:rPr>
        <w:t xml:space="preserve">a reduction in </w:t>
      </w:r>
      <w:r w:rsidRPr="00674BA7">
        <w:rPr>
          <w:rStyle w:val="highlight2"/>
          <w:rFonts w:ascii="Book Antiqua" w:hAnsi="Book Antiqua"/>
          <w:color w:val="auto"/>
        </w:rPr>
        <w:t>por</w:t>
      </w:r>
      <w:r w:rsidR="003E3C54" w:rsidRPr="00674BA7">
        <w:rPr>
          <w:rStyle w:val="highlight2"/>
          <w:rFonts w:ascii="Book Antiqua" w:hAnsi="Book Antiqua"/>
          <w:color w:val="auto"/>
        </w:rPr>
        <w:t>tal blood flow into the liver</w:t>
      </w:r>
      <w:r w:rsidR="003E3C54" w:rsidRPr="00674BA7">
        <w:rPr>
          <w:rStyle w:val="highlight2"/>
          <w:rFonts w:ascii="Book Antiqua" w:hAnsi="Book Antiqua"/>
          <w:color w:val="auto"/>
          <w:vertAlign w:val="superscript"/>
        </w:rPr>
        <w:t>[5]</w:t>
      </w:r>
      <w:r w:rsidR="005375B8" w:rsidRPr="00674BA7">
        <w:rPr>
          <w:rStyle w:val="highlight2"/>
          <w:rFonts w:ascii="Book Antiqua" w:hAnsi="Book Antiqua"/>
          <w:color w:val="auto"/>
        </w:rPr>
        <w:t>.</w:t>
      </w:r>
    </w:p>
    <w:p w14:paraId="6090319C" w14:textId="24743ECB" w:rsidR="00617B14" w:rsidRPr="00674BA7" w:rsidRDefault="00947022" w:rsidP="0087090E">
      <w:pPr>
        <w:pStyle w:val="TreA"/>
        <w:adjustRightInd w:val="0"/>
        <w:snapToGrid w:val="0"/>
        <w:ind w:firstLineChars="200" w:firstLine="480"/>
        <w:rPr>
          <w:rFonts w:ascii="Book Antiqua" w:hAnsi="Book Antiqua"/>
          <w:color w:val="auto"/>
          <w:u w:color="FFC000"/>
        </w:rPr>
      </w:pPr>
      <w:r w:rsidRPr="00674BA7">
        <w:rPr>
          <w:rStyle w:val="highlight2"/>
          <w:rFonts w:ascii="Book Antiqua" w:hAnsi="Book Antiqua"/>
          <w:color w:val="auto"/>
          <w:u w:color="FFC000"/>
        </w:rPr>
        <w:t xml:space="preserve">Adipokines are polypeptide hormones </w:t>
      </w:r>
      <w:r w:rsidR="00415CAA" w:rsidRPr="00674BA7">
        <w:rPr>
          <w:rStyle w:val="highlight2"/>
          <w:rFonts w:ascii="Book Antiqua" w:hAnsi="Book Antiqua"/>
          <w:color w:val="auto"/>
          <w:u w:color="FFC000"/>
        </w:rPr>
        <w:t xml:space="preserve">that are primarily </w:t>
      </w:r>
      <w:r w:rsidRPr="00674BA7">
        <w:rPr>
          <w:rStyle w:val="highlight2"/>
          <w:rFonts w:ascii="Book Antiqua" w:hAnsi="Book Antiqua"/>
          <w:color w:val="auto"/>
          <w:u w:color="FFC000"/>
        </w:rPr>
        <w:t>produced by adipocytes. Apart from fat cells, adipose tissue is composed of stromal cells, including macrophages, fibroblasts and infiltrating monocytes, all of which may serve as an add</w:t>
      </w:r>
      <w:r w:rsidR="00A76DF9" w:rsidRPr="00674BA7">
        <w:rPr>
          <w:rStyle w:val="highlight2"/>
          <w:rFonts w:ascii="Book Antiqua" w:hAnsi="Book Antiqua"/>
          <w:color w:val="auto"/>
          <w:u w:color="FFC000"/>
        </w:rPr>
        <w:t>itional source of adipokines</w:t>
      </w:r>
      <w:r w:rsidR="00A76DF9" w:rsidRPr="00674BA7">
        <w:rPr>
          <w:rStyle w:val="highlight2"/>
          <w:rFonts w:ascii="Book Antiqua" w:hAnsi="Book Antiqua"/>
          <w:color w:val="auto"/>
          <w:u w:color="FFC000"/>
          <w:vertAlign w:val="superscript"/>
        </w:rPr>
        <w:t>[6</w:t>
      </w:r>
      <w:r w:rsidR="003E3C54" w:rsidRPr="00674BA7">
        <w:rPr>
          <w:rStyle w:val="highlight2"/>
          <w:rFonts w:ascii="Book Antiqua" w:hAnsi="Book Antiqua"/>
          <w:color w:val="auto"/>
          <w:u w:color="FFC000"/>
          <w:vertAlign w:val="superscript"/>
        </w:rPr>
        <w:t>]</w:t>
      </w:r>
      <w:r w:rsidR="005375B8" w:rsidRPr="00674BA7">
        <w:rPr>
          <w:rStyle w:val="highlight2"/>
          <w:rFonts w:ascii="Book Antiqua" w:hAnsi="Book Antiqua"/>
          <w:color w:val="auto"/>
          <w:u w:color="FFC000"/>
        </w:rPr>
        <w:t>.</w:t>
      </w:r>
      <w:r w:rsidRPr="00674BA7">
        <w:rPr>
          <w:rStyle w:val="highlight2"/>
          <w:rFonts w:ascii="Book Antiqua" w:hAnsi="Book Antiqua"/>
          <w:color w:val="auto"/>
          <w:u w:color="FFC000"/>
        </w:rPr>
        <w:t xml:space="preserve"> </w:t>
      </w:r>
      <w:r w:rsidR="00415CAA" w:rsidRPr="00674BA7">
        <w:rPr>
          <w:rStyle w:val="highlight2"/>
          <w:rFonts w:ascii="Book Antiqua" w:hAnsi="Book Antiqua"/>
          <w:color w:val="auto"/>
          <w:u w:color="FFC000"/>
        </w:rPr>
        <w:t xml:space="preserve">Accumulating </w:t>
      </w:r>
      <w:r w:rsidRPr="00674BA7">
        <w:rPr>
          <w:rStyle w:val="highlight2"/>
          <w:rFonts w:ascii="Book Antiqua" w:hAnsi="Book Antiqua"/>
          <w:color w:val="auto"/>
          <w:u w:color="FFC000"/>
        </w:rPr>
        <w:t xml:space="preserve">data reveal disturbances in </w:t>
      </w:r>
      <w:r w:rsidR="00415CAA" w:rsidRPr="00674BA7">
        <w:rPr>
          <w:rStyle w:val="highlight2"/>
          <w:rFonts w:ascii="Book Antiqua" w:hAnsi="Book Antiqua"/>
          <w:color w:val="auto"/>
          <w:u w:color="FFC000"/>
        </w:rPr>
        <w:t xml:space="preserve">the </w:t>
      </w:r>
      <w:r w:rsidRPr="00674BA7">
        <w:rPr>
          <w:rStyle w:val="highlight2"/>
          <w:rFonts w:ascii="Book Antiqua" w:hAnsi="Book Antiqua"/>
          <w:color w:val="auto"/>
          <w:u w:color="FFC000"/>
        </w:rPr>
        <w:t xml:space="preserve">secretion of some adipokines </w:t>
      </w:r>
      <w:r w:rsidR="00415CAA" w:rsidRPr="00674BA7">
        <w:rPr>
          <w:rStyle w:val="highlight2"/>
          <w:rFonts w:ascii="Book Antiqua" w:hAnsi="Book Antiqua"/>
          <w:color w:val="auto"/>
          <w:u w:color="FFC000"/>
        </w:rPr>
        <w:t xml:space="preserve">in chronic liver diseases (CLDs) and cirrhosis, </w:t>
      </w:r>
      <w:r w:rsidRPr="00674BA7">
        <w:rPr>
          <w:rStyle w:val="highlight2"/>
          <w:rFonts w:ascii="Book Antiqua" w:hAnsi="Book Antiqua"/>
          <w:color w:val="auto"/>
          <w:u w:color="FFC000"/>
        </w:rPr>
        <w:t>leading to the complex pathophysiology o</w:t>
      </w:r>
      <w:r w:rsidR="00A76DF9" w:rsidRPr="00674BA7">
        <w:rPr>
          <w:rStyle w:val="highlight2"/>
          <w:rFonts w:ascii="Book Antiqua" w:hAnsi="Book Antiqua"/>
          <w:color w:val="auto"/>
          <w:u w:color="FFC000"/>
        </w:rPr>
        <w:t>f hepatic injury and healing</w:t>
      </w:r>
      <w:r w:rsidR="00A76DF9" w:rsidRPr="00674BA7">
        <w:rPr>
          <w:rStyle w:val="highlight2"/>
          <w:rFonts w:ascii="Book Antiqua" w:hAnsi="Book Antiqua"/>
          <w:color w:val="auto"/>
          <w:u w:color="FFC000"/>
          <w:vertAlign w:val="superscript"/>
        </w:rPr>
        <w:t>[7</w:t>
      </w:r>
      <w:r w:rsidR="003E3C54" w:rsidRPr="00674BA7">
        <w:rPr>
          <w:rStyle w:val="highlight2"/>
          <w:rFonts w:ascii="Book Antiqua" w:hAnsi="Book Antiqua"/>
          <w:color w:val="auto"/>
          <w:u w:color="FFC000"/>
          <w:vertAlign w:val="superscript"/>
        </w:rPr>
        <w:t>]</w:t>
      </w:r>
      <w:r w:rsidR="005375B8" w:rsidRPr="00674BA7">
        <w:rPr>
          <w:rStyle w:val="highlight2"/>
          <w:rFonts w:ascii="Book Antiqua" w:hAnsi="Book Antiqua"/>
          <w:color w:val="auto"/>
          <w:u w:color="FFC000"/>
        </w:rPr>
        <w:t>.</w:t>
      </w:r>
      <w:r w:rsidRPr="00674BA7">
        <w:rPr>
          <w:rFonts w:ascii="Book Antiqua" w:hAnsi="Book Antiqua"/>
          <w:color w:val="auto"/>
        </w:rPr>
        <w:t xml:space="preserve"> Some adipokines are also recognized to be active </w:t>
      </w:r>
      <w:r w:rsidR="005375B8" w:rsidRPr="00674BA7">
        <w:rPr>
          <w:rFonts w:ascii="Book Antiqua" w:hAnsi="Book Antiqua"/>
          <w:color w:val="auto"/>
        </w:rPr>
        <w:t xml:space="preserve">as </w:t>
      </w:r>
      <w:r w:rsidRPr="00674BA7">
        <w:rPr>
          <w:rFonts w:ascii="Book Antiqua" w:hAnsi="Book Antiqua"/>
          <w:color w:val="auto"/>
        </w:rPr>
        <w:t>pro-fibrotic and pro-thrombotic agents</w:t>
      </w:r>
      <w:r w:rsidR="00415CAA" w:rsidRPr="00674BA7">
        <w:rPr>
          <w:rFonts w:ascii="Book Antiqua" w:hAnsi="Book Antiqua"/>
          <w:color w:val="auto"/>
        </w:rPr>
        <w:t xml:space="preserve">. The </w:t>
      </w:r>
      <w:r w:rsidRPr="00674BA7">
        <w:rPr>
          <w:rFonts w:ascii="Book Antiqua" w:hAnsi="Book Antiqua"/>
          <w:color w:val="auto"/>
        </w:rPr>
        <w:t xml:space="preserve">best </w:t>
      </w:r>
      <w:r w:rsidR="00415CAA" w:rsidRPr="00674BA7">
        <w:rPr>
          <w:rFonts w:ascii="Book Antiqua" w:hAnsi="Book Antiqua"/>
          <w:color w:val="auto"/>
        </w:rPr>
        <w:t xml:space="preserve">of these is </w:t>
      </w:r>
      <w:r w:rsidRPr="00674BA7">
        <w:rPr>
          <w:rFonts w:ascii="Book Antiqua" w:hAnsi="Book Antiqua"/>
          <w:color w:val="auto"/>
        </w:rPr>
        <w:t xml:space="preserve">known leptin, receptors </w:t>
      </w:r>
      <w:r w:rsidR="00415CAA" w:rsidRPr="00674BA7">
        <w:rPr>
          <w:rFonts w:ascii="Book Antiqua" w:hAnsi="Book Antiqua"/>
          <w:color w:val="auto"/>
        </w:rPr>
        <w:t xml:space="preserve">for which </w:t>
      </w:r>
      <w:r w:rsidRPr="00674BA7">
        <w:rPr>
          <w:rFonts w:ascii="Book Antiqua" w:hAnsi="Book Antiqua"/>
          <w:color w:val="auto"/>
        </w:rPr>
        <w:t xml:space="preserve">have been identified in </w:t>
      </w:r>
      <w:r w:rsidR="00A76DF9" w:rsidRPr="00674BA7">
        <w:rPr>
          <w:rFonts w:ascii="Book Antiqua" w:hAnsi="Book Antiqua"/>
          <w:color w:val="auto"/>
        </w:rPr>
        <w:t>hepatic stellate cells (</w:t>
      </w:r>
      <w:r w:rsidRPr="00674BA7">
        <w:rPr>
          <w:rFonts w:ascii="Book Antiqua" w:hAnsi="Book Antiqua"/>
          <w:color w:val="auto"/>
        </w:rPr>
        <w:t>HSCs</w:t>
      </w:r>
      <w:r w:rsidR="00A76DF9" w:rsidRPr="00674BA7">
        <w:rPr>
          <w:rFonts w:ascii="Book Antiqua" w:hAnsi="Book Antiqua"/>
          <w:color w:val="auto"/>
        </w:rPr>
        <w:t xml:space="preserve">) </w:t>
      </w:r>
      <w:r w:rsidRPr="00674BA7">
        <w:rPr>
          <w:rFonts w:ascii="Book Antiqua" w:hAnsi="Book Antiqua"/>
          <w:color w:val="auto"/>
        </w:rPr>
        <w:t xml:space="preserve">and many types of vascular cells, including sinusoidal endothelial cells (SECs), macrophages </w:t>
      </w:r>
      <w:r w:rsidR="00A76DF9" w:rsidRPr="00674BA7">
        <w:rPr>
          <w:rFonts w:ascii="Book Antiqua" w:hAnsi="Book Antiqua"/>
          <w:color w:val="auto"/>
        </w:rPr>
        <w:t>(</w:t>
      </w:r>
      <w:r w:rsidR="00415CAA" w:rsidRPr="00674BA7">
        <w:rPr>
          <w:rFonts w:ascii="Book Antiqua" w:hAnsi="Book Antiqua"/>
          <w:color w:val="auto"/>
        </w:rPr>
        <w:t>Kupffer</w:t>
      </w:r>
      <w:r w:rsidR="00A76DF9" w:rsidRPr="00674BA7">
        <w:rPr>
          <w:rFonts w:ascii="Book Antiqua" w:hAnsi="Book Antiqua"/>
          <w:color w:val="auto"/>
        </w:rPr>
        <w:t xml:space="preserve"> cells) </w:t>
      </w:r>
      <w:r w:rsidRPr="00674BA7">
        <w:rPr>
          <w:rFonts w:ascii="Book Antiqua" w:hAnsi="Book Antiqua"/>
          <w:color w:val="auto"/>
        </w:rPr>
        <w:t>and platelets</w:t>
      </w:r>
      <w:r w:rsidR="003E3C54" w:rsidRPr="00674BA7">
        <w:rPr>
          <w:rFonts w:ascii="Book Antiqua" w:hAnsi="Book Antiqua"/>
          <w:color w:val="auto"/>
          <w:vertAlign w:val="superscript"/>
        </w:rPr>
        <w:t>[8-10]</w:t>
      </w:r>
      <w:r w:rsidR="005375B8" w:rsidRPr="00674BA7">
        <w:rPr>
          <w:rFonts w:ascii="Book Antiqua" w:hAnsi="Book Antiqua"/>
          <w:color w:val="auto"/>
        </w:rPr>
        <w:t>.</w:t>
      </w:r>
      <w:r w:rsidR="003E3C54" w:rsidRPr="00674BA7">
        <w:rPr>
          <w:rFonts w:ascii="Book Antiqua" w:hAnsi="Book Antiqua"/>
          <w:color w:val="auto"/>
          <w:vertAlign w:val="superscript"/>
        </w:rPr>
        <w:t xml:space="preserve"> </w:t>
      </w:r>
      <w:r w:rsidR="003E3C54" w:rsidRPr="00674BA7">
        <w:rPr>
          <w:rFonts w:ascii="Book Antiqua" w:hAnsi="Book Antiqua"/>
          <w:color w:val="auto"/>
        </w:rPr>
        <w:t>A</w:t>
      </w:r>
      <w:r w:rsidR="00375035" w:rsidRPr="00674BA7">
        <w:rPr>
          <w:rFonts w:ascii="Book Antiqua" w:hAnsi="Book Antiqua"/>
          <w:color w:val="auto"/>
        </w:rPr>
        <w:t xml:space="preserve">nother </w:t>
      </w:r>
      <w:r w:rsidRPr="00674BA7">
        <w:rPr>
          <w:rFonts w:ascii="Book Antiqua" w:hAnsi="Book Antiqua"/>
          <w:color w:val="auto"/>
        </w:rPr>
        <w:t>adipokine</w:t>
      </w:r>
      <w:r w:rsidR="00415CAA" w:rsidRPr="00674BA7">
        <w:rPr>
          <w:rFonts w:ascii="Book Antiqua" w:hAnsi="Book Antiqua"/>
          <w:color w:val="auto"/>
        </w:rPr>
        <w:t>,</w:t>
      </w:r>
      <w:r w:rsidRPr="00674BA7">
        <w:rPr>
          <w:rFonts w:ascii="Book Antiqua" w:hAnsi="Book Antiqua"/>
          <w:color w:val="auto"/>
        </w:rPr>
        <w:t xml:space="preserve"> adiponectin</w:t>
      </w:r>
      <w:r w:rsidR="00415CAA" w:rsidRPr="00674BA7">
        <w:rPr>
          <w:rFonts w:ascii="Book Antiqua" w:hAnsi="Book Antiqua"/>
          <w:color w:val="auto"/>
        </w:rPr>
        <w:t>,</w:t>
      </w:r>
      <w:r w:rsidRPr="00674BA7">
        <w:rPr>
          <w:rFonts w:ascii="Book Antiqua" w:hAnsi="Book Antiqua"/>
          <w:color w:val="auto"/>
        </w:rPr>
        <w:t xml:space="preserve"> exerts opposite anti-fibrotic a</w:t>
      </w:r>
      <w:r w:rsidR="00A76DF9" w:rsidRPr="00674BA7">
        <w:rPr>
          <w:rFonts w:ascii="Book Antiqua" w:hAnsi="Book Antiqua"/>
          <w:color w:val="auto"/>
        </w:rPr>
        <w:t>nd anti-inflammatory effects</w:t>
      </w:r>
      <w:r w:rsidR="00D73B3E" w:rsidRPr="00674BA7">
        <w:rPr>
          <w:rFonts w:ascii="Book Antiqua" w:hAnsi="Book Antiqua"/>
          <w:color w:val="auto"/>
          <w:vertAlign w:val="superscript"/>
        </w:rPr>
        <w:t>[11]</w:t>
      </w:r>
      <w:r w:rsidR="005375B8" w:rsidRPr="00674BA7">
        <w:rPr>
          <w:rFonts w:ascii="Book Antiqua" w:hAnsi="Book Antiqua"/>
          <w:color w:val="auto"/>
        </w:rPr>
        <w:t>.</w:t>
      </w:r>
      <w:r w:rsidR="005375B8" w:rsidRPr="00674BA7">
        <w:rPr>
          <w:rFonts w:ascii="Book Antiqua" w:hAnsi="Book Antiqua"/>
          <w:color w:val="auto"/>
          <w:vertAlign w:val="superscript"/>
        </w:rPr>
        <w:t xml:space="preserve"> </w:t>
      </w:r>
      <w:r w:rsidR="00415CAA" w:rsidRPr="00674BA7">
        <w:rPr>
          <w:rFonts w:ascii="Book Antiqua" w:hAnsi="Book Antiqua"/>
          <w:color w:val="auto"/>
        </w:rPr>
        <w:t>N</w:t>
      </w:r>
      <w:r w:rsidRPr="00674BA7">
        <w:rPr>
          <w:rFonts w:ascii="Book Antiqua" w:hAnsi="Book Antiqua"/>
          <w:color w:val="auto"/>
        </w:rPr>
        <w:t xml:space="preserve">ovel adipokines and hepatokines were </w:t>
      </w:r>
      <w:r w:rsidR="00415CAA" w:rsidRPr="00674BA7">
        <w:rPr>
          <w:rFonts w:ascii="Book Antiqua" w:hAnsi="Book Antiqua"/>
          <w:color w:val="auto"/>
        </w:rPr>
        <w:t xml:space="preserve">recently </w:t>
      </w:r>
      <w:r w:rsidRPr="00674BA7">
        <w:rPr>
          <w:rFonts w:ascii="Book Antiqua" w:hAnsi="Book Antiqua"/>
          <w:color w:val="auto"/>
        </w:rPr>
        <w:t>described, and their role in liver diseases are now be</w:t>
      </w:r>
      <w:r w:rsidR="00A76DF9" w:rsidRPr="00674BA7">
        <w:rPr>
          <w:rFonts w:ascii="Book Antiqua" w:hAnsi="Book Antiqua"/>
          <w:color w:val="auto"/>
        </w:rPr>
        <w:t>ing intensively investigated</w:t>
      </w:r>
      <w:r w:rsidR="00D73B3E" w:rsidRPr="00674BA7">
        <w:rPr>
          <w:rFonts w:ascii="Book Antiqua" w:hAnsi="Book Antiqua"/>
          <w:color w:val="auto"/>
          <w:vertAlign w:val="superscript"/>
        </w:rPr>
        <w:t>[7]</w:t>
      </w:r>
      <w:r w:rsidR="005375B8" w:rsidRPr="00674BA7">
        <w:rPr>
          <w:rFonts w:ascii="Book Antiqua" w:hAnsi="Book Antiqua"/>
          <w:color w:val="auto"/>
        </w:rPr>
        <w:t>.</w:t>
      </w:r>
    </w:p>
    <w:p w14:paraId="16CC1D78" w14:textId="3B37BAEC" w:rsidR="00D73B3E" w:rsidRPr="00674BA7" w:rsidRDefault="00947022" w:rsidP="0087090E">
      <w:pPr>
        <w:pStyle w:val="TreA"/>
        <w:adjustRightInd w:val="0"/>
        <w:snapToGrid w:val="0"/>
        <w:ind w:firstLineChars="200" w:firstLine="480"/>
        <w:rPr>
          <w:rStyle w:val="highlight2"/>
          <w:rFonts w:ascii="Book Antiqua" w:hAnsi="Book Antiqua"/>
          <w:color w:val="auto"/>
          <w:u w:color="00B050"/>
          <w:vertAlign w:val="superscript"/>
        </w:rPr>
      </w:pPr>
      <w:r w:rsidRPr="00674BA7">
        <w:rPr>
          <w:rStyle w:val="highlight2"/>
          <w:rFonts w:ascii="Book Antiqua" w:hAnsi="Book Antiqua"/>
          <w:color w:val="auto"/>
          <w:u w:color="00B050"/>
        </w:rPr>
        <w:t>Omentin-1 (in</w:t>
      </w:r>
      <w:r w:rsidR="00D73B3E" w:rsidRPr="00674BA7">
        <w:rPr>
          <w:rStyle w:val="highlight2"/>
          <w:rFonts w:ascii="Book Antiqua" w:hAnsi="Book Antiqua"/>
          <w:color w:val="auto"/>
          <w:u w:color="00B050"/>
        </w:rPr>
        <w:t>telectin-1,</w:t>
      </w:r>
      <w:r w:rsidRPr="00674BA7">
        <w:rPr>
          <w:rFonts w:ascii="Book Antiqua" w:hAnsi="Book Antiqua"/>
          <w:color w:val="auto"/>
        </w:rPr>
        <w:t xml:space="preserve"> also known as an active endothelial factor</w:t>
      </w:r>
      <w:r w:rsidR="00D73B3E" w:rsidRPr="00674BA7">
        <w:rPr>
          <w:rFonts w:ascii="Book Antiqua" w:hAnsi="Book Antiqua"/>
          <w:color w:val="auto"/>
        </w:rPr>
        <w:t>)</w:t>
      </w:r>
      <w:r w:rsidRPr="00674BA7">
        <w:rPr>
          <w:rStyle w:val="highlight2"/>
          <w:rFonts w:ascii="Book Antiqua" w:hAnsi="Book Antiqua"/>
          <w:color w:val="auto"/>
          <w:u w:color="00B050"/>
        </w:rPr>
        <w:t xml:space="preserve"> is a newly identified adipokine that is highly and selectively expressed in visceral adipose tissue</w:t>
      </w:r>
      <w:r w:rsidR="00D73B3E" w:rsidRPr="00674BA7">
        <w:rPr>
          <w:rFonts w:ascii="Book Antiqua" w:hAnsi="Book Antiqua"/>
          <w:color w:val="auto"/>
          <w:vertAlign w:val="superscript"/>
        </w:rPr>
        <w:t>[12,13]</w:t>
      </w:r>
      <w:r w:rsidR="00936A35" w:rsidRPr="00674BA7">
        <w:rPr>
          <w:rFonts w:ascii="Book Antiqua" w:hAnsi="Book Antiqua"/>
          <w:color w:val="auto"/>
        </w:rPr>
        <w:t>.</w:t>
      </w:r>
      <w:r w:rsidRPr="00674BA7">
        <w:rPr>
          <w:rStyle w:val="highlight2"/>
          <w:rFonts w:ascii="Book Antiqua" w:hAnsi="Book Antiqua"/>
          <w:color w:val="auto"/>
          <w:u w:color="00B050"/>
        </w:rPr>
        <w:t xml:space="preserve"> The data regarding hepatic omentin expression is equivocal. Our previous study confirmed omentin expression in the liver tissue from chroni</w:t>
      </w:r>
      <w:r w:rsidR="00A76DF9" w:rsidRPr="00674BA7">
        <w:rPr>
          <w:rStyle w:val="highlight2"/>
          <w:rFonts w:ascii="Book Antiqua" w:hAnsi="Book Antiqua"/>
          <w:color w:val="auto"/>
          <w:u w:color="00B050"/>
        </w:rPr>
        <w:t>c hepatitis C (CHC) patients</w:t>
      </w:r>
      <w:r w:rsidR="00D73B3E" w:rsidRPr="00674BA7">
        <w:rPr>
          <w:rStyle w:val="highlight2"/>
          <w:rFonts w:ascii="Book Antiqua" w:hAnsi="Book Antiqua"/>
          <w:color w:val="auto"/>
          <w:u w:color="00B050"/>
          <w:vertAlign w:val="superscript"/>
        </w:rPr>
        <w:t>[14]</w:t>
      </w:r>
      <w:r w:rsidR="00936A35" w:rsidRPr="00674BA7">
        <w:rPr>
          <w:rStyle w:val="highlight2"/>
          <w:rFonts w:ascii="Book Antiqua" w:hAnsi="Book Antiqua"/>
          <w:color w:val="auto"/>
          <w:u w:color="00B050"/>
        </w:rPr>
        <w:t>.</w:t>
      </w:r>
      <w:r w:rsidR="00D73B3E" w:rsidRPr="00674BA7">
        <w:rPr>
          <w:rStyle w:val="highlight2"/>
          <w:rFonts w:ascii="Book Antiqua" w:hAnsi="Book Antiqua"/>
          <w:color w:val="auto"/>
          <w:u w:color="00B050"/>
          <w:vertAlign w:val="superscript"/>
        </w:rPr>
        <w:t xml:space="preserve"> </w:t>
      </w:r>
      <w:r w:rsidRPr="00674BA7">
        <w:rPr>
          <w:rStyle w:val="highlight2"/>
          <w:rFonts w:ascii="Book Antiqua" w:hAnsi="Book Antiqua"/>
          <w:color w:val="auto"/>
          <w:u w:color="00B050"/>
        </w:rPr>
        <w:t xml:space="preserve">However, </w:t>
      </w:r>
      <w:r w:rsidR="00415CAA" w:rsidRPr="00674BA7">
        <w:rPr>
          <w:rStyle w:val="highlight2"/>
          <w:rFonts w:ascii="Book Antiqua" w:hAnsi="Book Antiqua"/>
          <w:color w:val="auto"/>
          <w:u w:color="00B050"/>
        </w:rPr>
        <w:t xml:space="preserve">an </w:t>
      </w:r>
      <w:r w:rsidRPr="00674BA7">
        <w:rPr>
          <w:rStyle w:val="highlight2"/>
          <w:rFonts w:ascii="Book Antiqua" w:hAnsi="Book Antiqua"/>
          <w:color w:val="auto"/>
          <w:u w:color="00B050"/>
        </w:rPr>
        <w:t xml:space="preserve">earlier study by Yang </w:t>
      </w:r>
      <w:r w:rsidR="0087090E" w:rsidRPr="0087090E">
        <w:rPr>
          <w:rStyle w:val="highlight2"/>
          <w:rFonts w:ascii="Book Antiqua" w:hAnsi="Book Antiqua"/>
          <w:i/>
          <w:color w:val="auto"/>
          <w:u w:color="00B050"/>
        </w:rPr>
        <w:t>et al</w:t>
      </w:r>
      <w:r w:rsidRPr="00674BA7">
        <w:rPr>
          <w:rStyle w:val="highlight2"/>
          <w:rFonts w:ascii="Book Antiqua" w:hAnsi="Book Antiqua"/>
          <w:color w:val="auto"/>
          <w:u w:color="00B050"/>
        </w:rPr>
        <w:t xml:space="preserve">. found </w:t>
      </w:r>
      <w:r w:rsidR="00415CAA" w:rsidRPr="00674BA7">
        <w:rPr>
          <w:rStyle w:val="highlight2"/>
          <w:rFonts w:ascii="Book Antiqua" w:hAnsi="Book Antiqua"/>
          <w:color w:val="auto"/>
          <w:u w:color="00B050"/>
        </w:rPr>
        <w:t xml:space="preserve">higher </w:t>
      </w:r>
      <w:r w:rsidRPr="00674BA7">
        <w:rPr>
          <w:rStyle w:val="highlight2"/>
          <w:rFonts w:ascii="Book Antiqua" w:hAnsi="Book Antiqua"/>
          <w:color w:val="auto"/>
          <w:u w:color="00B050"/>
        </w:rPr>
        <w:t xml:space="preserve">omentin expression in </w:t>
      </w:r>
      <w:r w:rsidR="00415CAA" w:rsidRPr="00674BA7">
        <w:rPr>
          <w:rStyle w:val="highlight2"/>
          <w:rFonts w:ascii="Book Antiqua" w:hAnsi="Book Antiqua"/>
          <w:color w:val="auto"/>
          <w:u w:color="00B050"/>
        </w:rPr>
        <w:t xml:space="preserve">the </w:t>
      </w:r>
      <w:r w:rsidRPr="00674BA7">
        <w:rPr>
          <w:rStyle w:val="highlight2"/>
          <w:rFonts w:ascii="Book Antiqua" w:hAnsi="Book Antiqua"/>
          <w:color w:val="auto"/>
          <w:u w:color="00B050"/>
        </w:rPr>
        <w:t>stroma</w:t>
      </w:r>
      <w:r w:rsidR="00936A35"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vascular cells of omental fat and </w:t>
      </w:r>
      <w:r w:rsidR="00415CAA" w:rsidRPr="00674BA7">
        <w:rPr>
          <w:rStyle w:val="highlight2"/>
          <w:rFonts w:ascii="Book Antiqua" w:hAnsi="Book Antiqua"/>
          <w:color w:val="auto"/>
          <w:u w:color="00B050"/>
        </w:rPr>
        <w:t xml:space="preserve">lower expression </w:t>
      </w:r>
      <w:r w:rsidRPr="00674BA7">
        <w:rPr>
          <w:rStyle w:val="highlight2"/>
          <w:rFonts w:ascii="Book Antiqua" w:hAnsi="Book Antiqua"/>
          <w:color w:val="auto"/>
          <w:u w:color="00B050"/>
        </w:rPr>
        <w:t xml:space="preserve">in </w:t>
      </w:r>
      <w:r w:rsidR="00415CAA" w:rsidRPr="00674BA7">
        <w:rPr>
          <w:rStyle w:val="highlight2"/>
          <w:rFonts w:ascii="Book Antiqua" w:hAnsi="Book Antiqua"/>
          <w:color w:val="auto"/>
          <w:u w:color="00B050"/>
        </w:rPr>
        <w:t xml:space="preserve">the </w:t>
      </w:r>
      <w:r w:rsidRPr="00674BA7">
        <w:rPr>
          <w:rStyle w:val="highlight2"/>
          <w:rFonts w:ascii="Book Antiqua" w:hAnsi="Book Antiqua"/>
          <w:color w:val="auto"/>
          <w:u w:color="00B050"/>
        </w:rPr>
        <w:t>intestine and lung</w:t>
      </w:r>
      <w:r w:rsidR="00415CAA"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w:t>
      </w:r>
      <w:r w:rsidR="00415CAA" w:rsidRPr="00674BA7">
        <w:rPr>
          <w:rStyle w:val="highlight2"/>
          <w:rFonts w:ascii="Book Antiqua" w:hAnsi="Book Antiqua"/>
          <w:color w:val="auto"/>
          <w:u w:color="00B050"/>
        </w:rPr>
        <w:t xml:space="preserve">no expression was observed </w:t>
      </w:r>
      <w:r w:rsidRPr="00674BA7">
        <w:rPr>
          <w:rStyle w:val="highlight2"/>
          <w:rFonts w:ascii="Book Antiqua" w:hAnsi="Book Antiqua"/>
          <w:color w:val="auto"/>
          <w:u w:color="00B050"/>
        </w:rPr>
        <w:t>in th</w:t>
      </w:r>
      <w:r w:rsidR="00A76DF9" w:rsidRPr="00674BA7">
        <w:rPr>
          <w:rStyle w:val="highlight2"/>
          <w:rFonts w:ascii="Book Antiqua" w:hAnsi="Book Antiqua"/>
          <w:color w:val="auto"/>
          <w:u w:color="00B050"/>
        </w:rPr>
        <w:t>e liver, kidney and pancreas</w:t>
      </w:r>
      <w:r w:rsidR="00D73B3E" w:rsidRPr="00674BA7">
        <w:rPr>
          <w:rStyle w:val="highlight2"/>
          <w:rFonts w:ascii="Book Antiqua" w:hAnsi="Book Antiqua"/>
          <w:color w:val="auto"/>
          <w:u w:color="00B050"/>
          <w:vertAlign w:val="superscript"/>
        </w:rPr>
        <w:t>[15]</w:t>
      </w:r>
      <w:r w:rsidR="00936A35" w:rsidRPr="00674BA7">
        <w:rPr>
          <w:rStyle w:val="highlight2"/>
          <w:rFonts w:ascii="Book Antiqua" w:hAnsi="Book Antiqua"/>
          <w:color w:val="auto"/>
          <w:u w:color="00B050"/>
        </w:rPr>
        <w:t>.</w:t>
      </w:r>
      <w:r w:rsidR="00936A35" w:rsidRPr="00674BA7">
        <w:rPr>
          <w:rStyle w:val="highlight2"/>
          <w:rFonts w:ascii="Book Antiqua" w:hAnsi="Book Antiqua"/>
          <w:color w:val="auto"/>
          <w:u w:color="00B050"/>
          <w:vertAlign w:val="superscript"/>
        </w:rPr>
        <w:t xml:space="preserve"> </w:t>
      </w:r>
      <w:r w:rsidR="00375035" w:rsidRPr="00674BA7">
        <w:rPr>
          <w:rStyle w:val="highlight2"/>
          <w:rFonts w:ascii="Book Antiqua" w:hAnsi="Book Antiqua"/>
          <w:color w:val="auto"/>
          <w:u w:color="00B050"/>
        </w:rPr>
        <w:t>Omentin has been</w:t>
      </w:r>
      <w:r w:rsidRPr="00674BA7">
        <w:rPr>
          <w:rStyle w:val="highlight2"/>
          <w:rFonts w:ascii="Book Antiqua" w:hAnsi="Book Antiqua"/>
          <w:color w:val="auto"/>
          <w:u w:color="00B050"/>
        </w:rPr>
        <w:t xml:space="preserve"> suggested to be a “good adipokine” because its serum concentration </w:t>
      </w:r>
      <w:r w:rsidR="00375035" w:rsidRPr="00674BA7">
        <w:rPr>
          <w:rStyle w:val="highlight2"/>
          <w:rFonts w:ascii="Book Antiqua" w:hAnsi="Book Antiqua"/>
          <w:color w:val="auto"/>
          <w:u w:color="00B050"/>
        </w:rPr>
        <w:t>were negatively associated with a multiplicity of metabolic risk factor</w:t>
      </w:r>
      <w:r w:rsidR="00A76DF9" w:rsidRPr="00674BA7">
        <w:rPr>
          <w:rStyle w:val="highlight2"/>
          <w:rFonts w:ascii="Book Antiqua" w:hAnsi="Book Antiqua"/>
          <w:color w:val="auto"/>
          <w:u w:color="00B050"/>
        </w:rPr>
        <w:t>s in metabolic syndrome (MS)</w:t>
      </w:r>
      <w:r w:rsidR="00D73B3E" w:rsidRPr="00674BA7">
        <w:rPr>
          <w:rStyle w:val="highlight2"/>
          <w:rFonts w:ascii="Book Antiqua" w:hAnsi="Book Antiqua"/>
          <w:color w:val="auto"/>
          <w:u w:color="00B050"/>
          <w:vertAlign w:val="superscript"/>
        </w:rPr>
        <w:t>[16]</w:t>
      </w:r>
      <w:r w:rsidR="00936A35" w:rsidRPr="00674BA7">
        <w:rPr>
          <w:rStyle w:val="highlight2"/>
          <w:rFonts w:ascii="Book Antiqua" w:hAnsi="Book Antiqua"/>
          <w:color w:val="auto"/>
          <w:u w:color="00B050"/>
        </w:rPr>
        <w:t>.</w:t>
      </w:r>
      <w:r w:rsidR="00936A35" w:rsidRPr="00674BA7">
        <w:rPr>
          <w:rStyle w:val="highlight2"/>
          <w:rFonts w:ascii="Book Antiqua" w:hAnsi="Book Antiqua"/>
          <w:color w:val="auto"/>
          <w:u w:color="00B050"/>
          <w:vertAlign w:val="superscript"/>
        </w:rPr>
        <w:t xml:space="preserve"> </w:t>
      </w:r>
      <w:r w:rsidR="00DB1850" w:rsidRPr="00674BA7">
        <w:rPr>
          <w:rStyle w:val="highlight2"/>
          <w:rFonts w:ascii="Book Antiqua" w:hAnsi="Book Antiqua"/>
          <w:color w:val="auto"/>
          <w:u w:color="00B050"/>
        </w:rPr>
        <w:t xml:space="preserve">A </w:t>
      </w:r>
      <w:r w:rsidRPr="00674BA7">
        <w:rPr>
          <w:rStyle w:val="highlight2"/>
          <w:rFonts w:ascii="Book Antiqua" w:hAnsi="Book Antiqua"/>
          <w:color w:val="auto"/>
          <w:u w:color="00B050"/>
        </w:rPr>
        <w:t xml:space="preserve">previous study by Pan </w:t>
      </w:r>
      <w:r w:rsidR="0087090E" w:rsidRPr="0087090E">
        <w:rPr>
          <w:rStyle w:val="highlight2"/>
          <w:rFonts w:ascii="Book Antiqua" w:hAnsi="Book Antiqua"/>
          <w:i/>
          <w:color w:val="auto"/>
          <w:u w:color="00B050"/>
        </w:rPr>
        <w:t>et al</w:t>
      </w:r>
      <w:r w:rsidRPr="00674BA7">
        <w:rPr>
          <w:rStyle w:val="highlight2"/>
          <w:rFonts w:ascii="Book Antiqua" w:hAnsi="Book Antiqua"/>
          <w:color w:val="auto"/>
          <w:u w:color="00B050"/>
        </w:rPr>
        <w:t xml:space="preserve">. revealed significantly lower serum omentin levels in patients with </w:t>
      </w:r>
      <w:r w:rsidR="00B923E0" w:rsidRPr="00674BA7">
        <w:rPr>
          <w:rStyle w:val="highlight2"/>
          <w:rFonts w:ascii="Book Antiqua" w:hAnsi="Book Antiqua"/>
          <w:color w:val="auto"/>
          <w:u w:color="00B050"/>
        </w:rPr>
        <w:t>diabetes mellitus (</w:t>
      </w:r>
      <w:r w:rsidRPr="00674BA7">
        <w:rPr>
          <w:rStyle w:val="highlight2"/>
          <w:rFonts w:ascii="Book Antiqua" w:hAnsi="Book Antiqua"/>
          <w:color w:val="auto"/>
          <w:u w:color="00B050"/>
        </w:rPr>
        <w:t>DM</w:t>
      </w:r>
      <w:r w:rsidR="00B923E0" w:rsidRPr="00674BA7">
        <w:rPr>
          <w:rStyle w:val="highlight2"/>
          <w:rFonts w:ascii="Book Antiqua" w:hAnsi="Book Antiqua"/>
          <w:color w:val="auto"/>
          <w:u w:color="00B050"/>
        </w:rPr>
        <w:t>)</w:t>
      </w:r>
      <w:r w:rsidR="00D73B3E" w:rsidRPr="00674BA7">
        <w:rPr>
          <w:rStyle w:val="highlight2"/>
          <w:rFonts w:ascii="Book Antiqua" w:hAnsi="Book Antiqua"/>
          <w:color w:val="auto"/>
          <w:u w:color="00B050"/>
          <w:vertAlign w:val="superscript"/>
        </w:rPr>
        <w:t>[17]</w:t>
      </w:r>
      <w:r w:rsidR="00936A35" w:rsidRPr="00674BA7">
        <w:rPr>
          <w:rStyle w:val="highlight2"/>
          <w:rFonts w:ascii="Book Antiqua" w:hAnsi="Book Antiqua"/>
          <w:color w:val="auto"/>
          <w:u w:color="00B050"/>
        </w:rPr>
        <w:t>.</w:t>
      </w:r>
      <w:r w:rsidR="00D73B3E" w:rsidRPr="00674BA7">
        <w:rPr>
          <w:rStyle w:val="highlight2"/>
          <w:rFonts w:ascii="Book Antiqua" w:hAnsi="Book Antiqua"/>
          <w:color w:val="auto"/>
          <w:u w:color="00B050"/>
          <w:vertAlign w:val="superscript"/>
        </w:rPr>
        <w:t xml:space="preserve"> </w:t>
      </w:r>
      <w:r w:rsidR="006E5ACB" w:rsidRPr="00674BA7">
        <w:rPr>
          <w:rStyle w:val="highlight2"/>
          <w:rFonts w:ascii="Book Antiqua" w:hAnsi="Book Antiqua"/>
          <w:color w:val="auto"/>
          <w:u w:color="00B050"/>
        </w:rPr>
        <w:t xml:space="preserve">However, </w:t>
      </w:r>
      <w:r w:rsidRPr="00674BA7">
        <w:rPr>
          <w:rStyle w:val="highlight2"/>
          <w:rFonts w:ascii="Book Antiqua" w:hAnsi="Book Antiqua"/>
          <w:color w:val="auto"/>
          <w:u w:color="00B050"/>
        </w:rPr>
        <w:t xml:space="preserve">the role of omentin in CLD is </w:t>
      </w:r>
      <w:r w:rsidR="006E5ACB" w:rsidRPr="00674BA7">
        <w:rPr>
          <w:rStyle w:val="highlight2"/>
          <w:rFonts w:ascii="Book Antiqua" w:hAnsi="Book Antiqua"/>
          <w:color w:val="auto"/>
          <w:u w:color="00B050"/>
        </w:rPr>
        <w:t>unclear</w:t>
      </w:r>
      <w:r w:rsidRPr="00674BA7">
        <w:rPr>
          <w:rStyle w:val="highlight2"/>
          <w:rFonts w:ascii="Book Antiqua" w:hAnsi="Book Antiqua"/>
          <w:color w:val="auto"/>
          <w:u w:color="00B050"/>
        </w:rPr>
        <w:t xml:space="preserve">. </w:t>
      </w:r>
      <w:r w:rsidR="00DB1850" w:rsidRPr="00674BA7">
        <w:rPr>
          <w:rStyle w:val="highlight2"/>
          <w:rFonts w:ascii="Book Antiqua" w:hAnsi="Book Antiqua"/>
          <w:color w:val="auto"/>
          <w:u w:color="00B050"/>
        </w:rPr>
        <w:t xml:space="preserve">A small number of </w:t>
      </w:r>
      <w:r w:rsidRPr="00674BA7">
        <w:rPr>
          <w:rStyle w:val="highlight2"/>
          <w:rFonts w:ascii="Book Antiqua" w:hAnsi="Book Antiqua"/>
          <w:color w:val="auto"/>
          <w:u w:color="00B050"/>
        </w:rPr>
        <w:lastRenderedPageBreak/>
        <w:t xml:space="preserve">studies </w:t>
      </w:r>
      <w:r w:rsidR="00DB1850" w:rsidRPr="00674BA7">
        <w:rPr>
          <w:rStyle w:val="highlight2"/>
          <w:rFonts w:ascii="Book Antiqua" w:hAnsi="Book Antiqua"/>
          <w:color w:val="auto"/>
          <w:u w:color="00B050"/>
        </w:rPr>
        <w:t>have show</w:t>
      </w:r>
      <w:r w:rsidR="004A4108" w:rsidRPr="00674BA7">
        <w:rPr>
          <w:rStyle w:val="highlight2"/>
          <w:rFonts w:ascii="Book Antiqua" w:hAnsi="Book Antiqua"/>
          <w:color w:val="auto"/>
          <w:u w:color="00B050"/>
        </w:rPr>
        <w:t>n</w:t>
      </w:r>
      <w:r w:rsidR="00DB1850" w:rsidRPr="00674BA7">
        <w:rPr>
          <w:rStyle w:val="highlight2"/>
          <w:rFonts w:ascii="Book Antiqua" w:hAnsi="Book Antiqua"/>
          <w:color w:val="auto"/>
          <w:u w:color="00B050"/>
        </w:rPr>
        <w:t xml:space="preserve"> that </w:t>
      </w:r>
      <w:r w:rsidRPr="00674BA7">
        <w:rPr>
          <w:rStyle w:val="highlight2"/>
          <w:rFonts w:ascii="Book Antiqua" w:hAnsi="Book Antiqua"/>
          <w:color w:val="auto"/>
          <w:u w:color="00B050"/>
        </w:rPr>
        <w:t xml:space="preserve">omentin serum </w:t>
      </w:r>
      <w:r w:rsidR="00DB1850" w:rsidRPr="00674BA7">
        <w:rPr>
          <w:rStyle w:val="highlight2"/>
          <w:rFonts w:ascii="Book Antiqua" w:hAnsi="Book Antiqua"/>
          <w:color w:val="auto"/>
          <w:u w:color="00B050"/>
        </w:rPr>
        <w:t xml:space="preserve">are </w:t>
      </w:r>
      <w:r w:rsidRPr="00674BA7">
        <w:rPr>
          <w:rStyle w:val="highlight2"/>
          <w:rFonts w:ascii="Book Antiqua" w:hAnsi="Book Antiqua"/>
          <w:color w:val="auto"/>
          <w:u w:color="00B050"/>
        </w:rPr>
        <w:t>levels increased in CHC</w:t>
      </w:r>
      <w:r w:rsidR="00DB1850"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NAFLD and cirrhosis</w:t>
      </w:r>
      <w:r w:rsidR="00D73B3E" w:rsidRPr="00674BA7">
        <w:rPr>
          <w:rStyle w:val="highlight2"/>
          <w:rFonts w:ascii="Book Antiqua" w:hAnsi="Book Antiqua"/>
          <w:color w:val="auto"/>
          <w:u w:color="00B050"/>
          <w:vertAlign w:val="superscript"/>
        </w:rPr>
        <w:t>[14,18,19]</w:t>
      </w:r>
      <w:r w:rsidR="00936A35" w:rsidRPr="00674BA7">
        <w:rPr>
          <w:rStyle w:val="highlight2"/>
          <w:rFonts w:ascii="Book Antiqua" w:hAnsi="Book Antiqua"/>
          <w:color w:val="auto"/>
          <w:u w:color="00B050"/>
        </w:rPr>
        <w:t>.</w:t>
      </w:r>
    </w:p>
    <w:p w14:paraId="2F93385F" w14:textId="0B2D6988" w:rsidR="00617B14" w:rsidRPr="00674BA7" w:rsidRDefault="00947022"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Vaspin (visceral adipose tissue-derived serine protease inhibitor) is a novel adipokine </w:t>
      </w:r>
      <w:r w:rsidR="00DB1850" w:rsidRPr="00674BA7">
        <w:rPr>
          <w:rFonts w:ascii="Book Antiqua" w:hAnsi="Book Antiqua"/>
          <w:color w:val="auto"/>
        </w:rPr>
        <w:t xml:space="preserve">that was </w:t>
      </w:r>
      <w:r w:rsidRPr="00674BA7">
        <w:rPr>
          <w:rFonts w:ascii="Book Antiqua" w:hAnsi="Book Antiqua"/>
          <w:color w:val="auto"/>
        </w:rPr>
        <w:t xml:space="preserve">isolated from both the visceral and subcutaneous white adipose tissues of </w:t>
      </w:r>
      <w:r w:rsidR="00DB1850" w:rsidRPr="00674BA7">
        <w:rPr>
          <w:rFonts w:ascii="Book Antiqua" w:hAnsi="Book Antiqua"/>
          <w:color w:val="auto"/>
        </w:rPr>
        <w:t xml:space="preserve">subjects with obesity </w:t>
      </w:r>
      <w:r w:rsidRPr="00674BA7">
        <w:rPr>
          <w:rFonts w:ascii="Book Antiqua" w:hAnsi="Book Antiqua"/>
          <w:color w:val="auto"/>
        </w:rPr>
        <w:t>and impaired glucose toleran</w:t>
      </w:r>
      <w:r w:rsidR="00DB1850" w:rsidRPr="00674BA7">
        <w:rPr>
          <w:rFonts w:ascii="Book Antiqua" w:hAnsi="Book Antiqua"/>
          <w:color w:val="auto"/>
        </w:rPr>
        <w:t>ce</w:t>
      </w:r>
      <w:r w:rsidR="00D73B3E" w:rsidRPr="00674BA7">
        <w:rPr>
          <w:rFonts w:ascii="Book Antiqua" w:hAnsi="Book Antiqua"/>
          <w:color w:val="auto"/>
          <w:vertAlign w:val="superscript"/>
        </w:rPr>
        <w:t>[20]</w:t>
      </w:r>
      <w:r w:rsidR="00936A35" w:rsidRPr="00674BA7">
        <w:rPr>
          <w:rFonts w:ascii="Book Antiqua" w:hAnsi="Book Antiqua"/>
          <w:color w:val="auto"/>
        </w:rPr>
        <w:t>.</w:t>
      </w:r>
      <w:r w:rsidR="00D73B3E" w:rsidRPr="00674BA7">
        <w:rPr>
          <w:rFonts w:ascii="Book Antiqua" w:hAnsi="Book Antiqua"/>
          <w:color w:val="auto"/>
          <w:vertAlign w:val="superscript"/>
        </w:rPr>
        <w:t xml:space="preserve"> </w:t>
      </w:r>
      <w:r w:rsidRPr="00674BA7">
        <w:rPr>
          <w:rFonts w:ascii="Book Antiqua" w:hAnsi="Book Antiqua"/>
          <w:color w:val="auto"/>
        </w:rPr>
        <w:t xml:space="preserve">Vaspin has </w:t>
      </w:r>
      <w:r w:rsidR="006E5ACB" w:rsidRPr="00674BA7">
        <w:rPr>
          <w:rFonts w:ascii="Book Antiqua" w:hAnsi="Book Antiqua"/>
          <w:color w:val="auto"/>
        </w:rPr>
        <w:t>also been</w:t>
      </w:r>
      <w:r w:rsidRPr="00674BA7">
        <w:rPr>
          <w:rFonts w:ascii="Book Antiqua" w:hAnsi="Book Antiqua"/>
          <w:color w:val="auto"/>
        </w:rPr>
        <w:t xml:space="preserve"> confirmed to down-regulate the expression of profibrogenic and proinflammatory agents</w:t>
      </w:r>
      <w:r w:rsidR="00DB1850" w:rsidRPr="00674BA7">
        <w:rPr>
          <w:rFonts w:ascii="Book Antiqua" w:hAnsi="Book Antiqua"/>
          <w:color w:val="auto"/>
        </w:rPr>
        <w:t>,</w:t>
      </w:r>
      <w:r w:rsidRPr="00674BA7">
        <w:rPr>
          <w:rFonts w:ascii="Book Antiqua" w:hAnsi="Book Antiqua"/>
          <w:color w:val="auto"/>
        </w:rPr>
        <w:t xml:space="preserve"> such as leptin, tumor necrosis factor (TNF</w:t>
      </w:r>
      <w:r w:rsidR="00D85FB4" w:rsidRPr="00674BA7">
        <w:rPr>
          <w:rFonts w:ascii="Book Antiqua" w:hAnsi="Book Antiqua"/>
          <w:color w:val="auto"/>
        </w:rPr>
        <w:t>)-al</w:t>
      </w:r>
      <w:r w:rsidR="00DB1850" w:rsidRPr="00674BA7">
        <w:rPr>
          <w:rFonts w:ascii="Book Antiqua" w:hAnsi="Book Antiqua"/>
          <w:color w:val="auto"/>
        </w:rPr>
        <w:t>ph</w:t>
      </w:r>
      <w:r w:rsidR="00D85FB4" w:rsidRPr="00674BA7">
        <w:rPr>
          <w:rFonts w:ascii="Book Antiqua" w:hAnsi="Book Antiqua"/>
          <w:color w:val="auto"/>
        </w:rPr>
        <w:t>a</w:t>
      </w:r>
      <w:r w:rsidR="00A76DF9" w:rsidRPr="00674BA7">
        <w:rPr>
          <w:rFonts w:ascii="Book Antiqua" w:hAnsi="Book Antiqua"/>
          <w:color w:val="auto"/>
        </w:rPr>
        <w:t xml:space="preserve"> and resistin</w:t>
      </w:r>
      <w:r w:rsidR="00D73B3E" w:rsidRPr="00674BA7">
        <w:rPr>
          <w:rFonts w:ascii="Book Antiqua" w:hAnsi="Book Antiqua"/>
          <w:color w:val="auto"/>
          <w:vertAlign w:val="superscript"/>
        </w:rPr>
        <w:t>[7]</w:t>
      </w:r>
      <w:r w:rsidR="00936A35" w:rsidRPr="00674BA7">
        <w:rPr>
          <w:rFonts w:ascii="Book Antiqua" w:hAnsi="Book Antiqua"/>
          <w:color w:val="auto"/>
        </w:rPr>
        <w:t>.</w:t>
      </w:r>
      <w:r w:rsidR="00936A35" w:rsidRPr="00674BA7">
        <w:rPr>
          <w:rFonts w:ascii="Book Antiqua" w:hAnsi="Book Antiqua"/>
          <w:color w:val="auto"/>
          <w:vertAlign w:val="superscript"/>
        </w:rPr>
        <w:t xml:space="preserve"> </w:t>
      </w:r>
      <w:r w:rsidRPr="00674BA7">
        <w:rPr>
          <w:rStyle w:val="highlight2"/>
          <w:rFonts w:ascii="Book Antiqua" w:hAnsi="Book Antiqua"/>
          <w:color w:val="auto"/>
          <w:u w:color="CF8FE4"/>
        </w:rPr>
        <w:t xml:space="preserve">Some studies </w:t>
      </w:r>
      <w:r w:rsidR="00DB1850" w:rsidRPr="00674BA7">
        <w:rPr>
          <w:rStyle w:val="highlight2"/>
          <w:rFonts w:ascii="Book Antiqua" w:hAnsi="Book Antiqua"/>
          <w:color w:val="auto"/>
          <w:u w:color="CF8FE4"/>
        </w:rPr>
        <w:t xml:space="preserve">have </w:t>
      </w:r>
      <w:r w:rsidRPr="00674BA7">
        <w:rPr>
          <w:rStyle w:val="highlight2"/>
          <w:rFonts w:ascii="Book Antiqua" w:hAnsi="Book Antiqua"/>
          <w:color w:val="auto"/>
          <w:u w:color="CF8FE4"/>
        </w:rPr>
        <w:t xml:space="preserve">indicated that the induction of vaspin mRNA expression in human adipose tissue might be a compensatory mechanism associated with obesity and </w:t>
      </w:r>
      <w:r w:rsidR="007E61B5" w:rsidRPr="00674BA7">
        <w:rPr>
          <w:rStyle w:val="highlight2"/>
          <w:rFonts w:ascii="Book Antiqua" w:hAnsi="Book Antiqua"/>
          <w:color w:val="auto"/>
          <w:u w:color="CF8FE4"/>
        </w:rPr>
        <w:t xml:space="preserve">increasing </w:t>
      </w:r>
      <w:r w:rsidR="00A76DF9" w:rsidRPr="00674BA7">
        <w:rPr>
          <w:rStyle w:val="highlight2"/>
          <w:rFonts w:ascii="Book Antiqua" w:hAnsi="Book Antiqua"/>
          <w:color w:val="auto"/>
          <w:u w:color="CF8FE4"/>
        </w:rPr>
        <w:t>insulin resistance (IR)</w:t>
      </w:r>
      <w:r w:rsidR="00D73B3E" w:rsidRPr="00674BA7">
        <w:rPr>
          <w:rStyle w:val="highlight2"/>
          <w:rFonts w:ascii="Book Antiqua" w:hAnsi="Book Antiqua"/>
          <w:color w:val="auto"/>
          <w:u w:color="CF8FE4"/>
          <w:vertAlign w:val="superscript"/>
        </w:rPr>
        <w:t>[7</w:t>
      </w:r>
      <w:r w:rsidR="00FC5C6C" w:rsidRPr="00674BA7">
        <w:rPr>
          <w:rStyle w:val="highlight2"/>
          <w:rFonts w:ascii="Book Antiqua" w:hAnsi="Book Antiqua"/>
          <w:color w:val="auto"/>
          <w:u w:color="CF8FE4"/>
          <w:vertAlign w:val="superscript"/>
        </w:rPr>
        <w:t>]</w:t>
      </w:r>
      <w:r w:rsidR="00FC5C6C" w:rsidRPr="00674BA7">
        <w:rPr>
          <w:rStyle w:val="highlight2"/>
          <w:rFonts w:ascii="Book Antiqua" w:hAnsi="Book Antiqua"/>
          <w:color w:val="auto"/>
          <w:u w:color="CF8FE4"/>
        </w:rPr>
        <w:t xml:space="preserve">. </w:t>
      </w:r>
      <w:r w:rsidRPr="00674BA7">
        <w:rPr>
          <w:rFonts w:ascii="Book Antiqua" w:hAnsi="Book Antiqua"/>
          <w:color w:val="auto"/>
        </w:rPr>
        <w:t xml:space="preserve">Serum levels of vaspin in CHC patients without </w:t>
      </w:r>
      <w:r w:rsidR="00DB1850" w:rsidRPr="00674BA7">
        <w:rPr>
          <w:rFonts w:ascii="Book Antiqua" w:hAnsi="Book Antiqua"/>
          <w:color w:val="auto"/>
        </w:rPr>
        <w:t xml:space="preserve">fibrosis </w:t>
      </w:r>
      <w:r w:rsidRPr="00674BA7">
        <w:rPr>
          <w:rFonts w:ascii="Book Antiqua" w:hAnsi="Book Antiqua"/>
          <w:color w:val="auto"/>
        </w:rPr>
        <w:t>or with less advanced fibrosis were significantly lower than in healthy controls. However, in patients with bridging fibrosis or cirrhosis</w:t>
      </w:r>
      <w:r w:rsidR="00DB1850" w:rsidRPr="00674BA7">
        <w:rPr>
          <w:rFonts w:ascii="Book Antiqua" w:hAnsi="Book Antiqua"/>
          <w:color w:val="auto"/>
        </w:rPr>
        <w:t>,</w:t>
      </w:r>
      <w:r w:rsidRPr="00674BA7">
        <w:rPr>
          <w:rFonts w:ascii="Book Antiqua" w:hAnsi="Book Antiqua"/>
          <w:color w:val="auto"/>
        </w:rPr>
        <w:t xml:space="preserve"> the levels were almost as high as in the control group</w:t>
      </w:r>
      <w:r w:rsidR="00A76DF9" w:rsidRPr="00674BA7">
        <w:rPr>
          <w:rFonts w:ascii="Book Antiqua" w:hAnsi="Book Antiqua"/>
          <w:color w:val="auto"/>
          <w:vertAlign w:val="superscript"/>
        </w:rPr>
        <w:t>[21,22]</w:t>
      </w:r>
      <w:r w:rsidR="00936A35" w:rsidRPr="00674BA7">
        <w:rPr>
          <w:rFonts w:ascii="Book Antiqua" w:hAnsi="Book Antiqua"/>
          <w:color w:val="auto"/>
        </w:rPr>
        <w:t>.</w:t>
      </w:r>
      <w:r w:rsidR="00936A35" w:rsidRPr="00674BA7">
        <w:rPr>
          <w:rFonts w:ascii="Book Antiqua" w:hAnsi="Book Antiqua"/>
          <w:color w:val="auto"/>
          <w:vertAlign w:val="superscript"/>
        </w:rPr>
        <w:t xml:space="preserve"> </w:t>
      </w:r>
      <w:r w:rsidRPr="00674BA7">
        <w:rPr>
          <w:rFonts w:ascii="Book Antiqua" w:hAnsi="Book Antiqua"/>
          <w:color w:val="auto"/>
        </w:rPr>
        <w:t>In NAFLD patients</w:t>
      </w:r>
      <w:r w:rsidR="00670C50" w:rsidRPr="00674BA7">
        <w:rPr>
          <w:rFonts w:ascii="Book Antiqua" w:hAnsi="Book Antiqua"/>
          <w:color w:val="auto"/>
        </w:rPr>
        <w:t>,</w:t>
      </w:r>
      <w:r w:rsidRPr="00674BA7">
        <w:rPr>
          <w:rFonts w:ascii="Book Antiqua" w:hAnsi="Book Antiqua"/>
          <w:color w:val="auto"/>
        </w:rPr>
        <w:t xml:space="preserve"> vaspin serum levels seemed to be higher in patients with definite NASH and more advanced fibrosis</w:t>
      </w:r>
      <w:r w:rsidR="00A76DF9" w:rsidRPr="00674BA7">
        <w:rPr>
          <w:rFonts w:ascii="Book Antiqua" w:hAnsi="Book Antiqua"/>
          <w:color w:val="auto"/>
          <w:vertAlign w:val="superscript"/>
        </w:rPr>
        <w:t>[23,24]</w:t>
      </w:r>
      <w:r w:rsidR="00A76DF9" w:rsidRPr="00674BA7">
        <w:rPr>
          <w:rFonts w:ascii="Book Antiqua" w:hAnsi="Book Antiqua"/>
          <w:color w:val="auto"/>
        </w:rPr>
        <w:t>.</w:t>
      </w:r>
    </w:p>
    <w:p w14:paraId="3DE65BB2" w14:textId="36B63ACD" w:rsidR="00617B14" w:rsidRPr="00674BA7" w:rsidRDefault="00947022"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In light of </w:t>
      </w:r>
      <w:r w:rsidR="00670C50" w:rsidRPr="00674BA7">
        <w:rPr>
          <w:rFonts w:ascii="Book Antiqua" w:hAnsi="Book Antiqua"/>
          <w:color w:val="auto"/>
        </w:rPr>
        <w:t xml:space="preserve">the </w:t>
      </w:r>
      <w:r w:rsidRPr="00674BA7">
        <w:rPr>
          <w:rFonts w:ascii="Book Antiqua" w:hAnsi="Book Antiqua"/>
          <w:color w:val="auto"/>
        </w:rPr>
        <w:t xml:space="preserve">aforementioned studies, we decided to investigate serum concentrations of </w:t>
      </w:r>
      <w:r w:rsidR="002F6816" w:rsidRPr="00674BA7">
        <w:rPr>
          <w:rFonts w:ascii="Book Antiqua" w:hAnsi="Book Antiqua"/>
          <w:color w:val="auto"/>
        </w:rPr>
        <w:t xml:space="preserve">two </w:t>
      </w:r>
      <w:r w:rsidRPr="00674BA7">
        <w:rPr>
          <w:rFonts w:ascii="Book Antiqua" w:hAnsi="Book Antiqua"/>
          <w:color w:val="auto"/>
        </w:rPr>
        <w:t>novel adipokines</w:t>
      </w:r>
      <w:r w:rsidR="002F6816" w:rsidRPr="00674BA7">
        <w:rPr>
          <w:rFonts w:ascii="Book Antiqua" w:hAnsi="Book Antiqua"/>
          <w:color w:val="auto"/>
        </w:rPr>
        <w:t>,</w:t>
      </w:r>
      <w:r w:rsidRPr="00674BA7">
        <w:rPr>
          <w:rFonts w:ascii="Book Antiqua" w:hAnsi="Book Antiqua"/>
          <w:color w:val="auto"/>
        </w:rPr>
        <w:t xml:space="preserve"> omentin and vaspin</w:t>
      </w:r>
      <w:r w:rsidR="002F6816" w:rsidRPr="00674BA7">
        <w:rPr>
          <w:rFonts w:ascii="Book Antiqua" w:hAnsi="Book Antiqua"/>
          <w:color w:val="auto"/>
        </w:rPr>
        <w:t>,</w:t>
      </w:r>
      <w:r w:rsidRPr="00674BA7">
        <w:rPr>
          <w:rFonts w:ascii="Book Antiqua" w:hAnsi="Book Antiqua"/>
          <w:color w:val="auto"/>
        </w:rPr>
        <w:t xml:space="preserve"> </w:t>
      </w:r>
      <w:r w:rsidR="00D85FB4" w:rsidRPr="00674BA7">
        <w:rPr>
          <w:rFonts w:ascii="Book Antiqua" w:hAnsi="Book Antiqua"/>
          <w:color w:val="auto"/>
        </w:rPr>
        <w:t xml:space="preserve">in </w:t>
      </w:r>
      <w:r w:rsidRPr="00674BA7">
        <w:rPr>
          <w:rFonts w:ascii="Book Antiqua" w:hAnsi="Book Antiqua"/>
          <w:color w:val="auto"/>
        </w:rPr>
        <w:t>cirrhotic patients with and without PVT</w:t>
      </w:r>
      <w:r w:rsidR="002F6816" w:rsidRPr="00674BA7">
        <w:rPr>
          <w:rFonts w:ascii="Book Antiqua" w:hAnsi="Book Antiqua"/>
          <w:color w:val="auto"/>
        </w:rPr>
        <w:t xml:space="preserve">. These analyses were performed to assess </w:t>
      </w:r>
      <w:r w:rsidRPr="00674BA7">
        <w:rPr>
          <w:rFonts w:ascii="Book Antiqua" w:hAnsi="Book Antiqua"/>
          <w:color w:val="auto"/>
        </w:rPr>
        <w:t xml:space="preserve">their prothrombotic action. </w:t>
      </w:r>
      <w:r w:rsidR="002F6816" w:rsidRPr="00674BA7">
        <w:rPr>
          <w:rFonts w:ascii="Book Antiqua" w:hAnsi="Book Antiqua"/>
          <w:color w:val="auto"/>
        </w:rPr>
        <w:t xml:space="preserve">We then analyzed the </w:t>
      </w:r>
      <w:r w:rsidRPr="00674BA7">
        <w:rPr>
          <w:rFonts w:ascii="Book Antiqua" w:hAnsi="Book Antiqua"/>
          <w:color w:val="auto"/>
        </w:rPr>
        <w:t xml:space="preserve">association between </w:t>
      </w:r>
      <w:r w:rsidR="002F6816" w:rsidRPr="00674BA7">
        <w:rPr>
          <w:rFonts w:ascii="Book Antiqua" w:hAnsi="Book Antiqua"/>
          <w:color w:val="auto"/>
        </w:rPr>
        <w:t xml:space="preserve">the </w:t>
      </w:r>
      <w:r w:rsidRPr="00674BA7">
        <w:rPr>
          <w:rFonts w:ascii="Book Antiqua" w:hAnsi="Book Antiqua"/>
          <w:color w:val="auto"/>
        </w:rPr>
        <w:t xml:space="preserve">serum levels </w:t>
      </w:r>
      <w:r w:rsidR="002F6816" w:rsidRPr="00674BA7">
        <w:rPr>
          <w:rFonts w:ascii="Book Antiqua" w:hAnsi="Book Antiqua"/>
          <w:color w:val="auto"/>
        </w:rPr>
        <w:t xml:space="preserve">of these adipokines </w:t>
      </w:r>
      <w:r w:rsidRPr="00674BA7">
        <w:rPr>
          <w:rFonts w:ascii="Book Antiqua" w:hAnsi="Book Antiqua"/>
          <w:color w:val="auto"/>
        </w:rPr>
        <w:t>and hemostatic parameters, platelet count</w:t>
      </w:r>
      <w:r w:rsidR="002F6816" w:rsidRPr="00674BA7">
        <w:rPr>
          <w:rFonts w:ascii="Book Antiqua" w:hAnsi="Book Antiqua"/>
          <w:color w:val="auto"/>
        </w:rPr>
        <w:t>s</w:t>
      </w:r>
      <w:r w:rsidRPr="00674BA7">
        <w:rPr>
          <w:rFonts w:ascii="Book Antiqua" w:hAnsi="Book Antiqua"/>
          <w:color w:val="auto"/>
        </w:rPr>
        <w:t xml:space="preserve"> and platelet-</w:t>
      </w:r>
      <w:r w:rsidR="00A76DF9" w:rsidRPr="00674BA7">
        <w:rPr>
          <w:rFonts w:ascii="Book Antiqua" w:hAnsi="Book Antiqua"/>
          <w:color w:val="auto"/>
        </w:rPr>
        <w:t>aggregation</w:t>
      </w:r>
      <w:r w:rsidRPr="00674BA7">
        <w:rPr>
          <w:rFonts w:ascii="Book Antiqua" w:hAnsi="Book Antiqua"/>
          <w:color w:val="auto"/>
        </w:rPr>
        <w:t xml:space="preserve"> activity markers. We also elucidated </w:t>
      </w:r>
      <w:r w:rsidR="002F6816" w:rsidRPr="00674BA7">
        <w:rPr>
          <w:rFonts w:ascii="Book Antiqua" w:hAnsi="Book Antiqua"/>
          <w:color w:val="auto"/>
        </w:rPr>
        <w:t xml:space="preserve">the </w:t>
      </w:r>
      <w:r w:rsidRPr="00674BA7">
        <w:rPr>
          <w:rFonts w:ascii="Book Antiqua" w:hAnsi="Book Antiqua"/>
          <w:color w:val="auto"/>
        </w:rPr>
        <w:t xml:space="preserve">relationship between </w:t>
      </w:r>
      <w:r w:rsidR="002F6816" w:rsidRPr="00674BA7">
        <w:rPr>
          <w:rFonts w:ascii="Book Antiqua" w:hAnsi="Book Antiqua"/>
          <w:color w:val="auto"/>
        </w:rPr>
        <w:t xml:space="preserve">omentin and vaspin </w:t>
      </w:r>
      <w:r w:rsidRPr="00674BA7">
        <w:rPr>
          <w:rFonts w:ascii="Book Antiqua" w:hAnsi="Book Antiqua"/>
          <w:color w:val="auto"/>
        </w:rPr>
        <w:t>serum levels and cirrhosis severity, etiology and metabolic abnormalities.</w:t>
      </w:r>
    </w:p>
    <w:p w14:paraId="63E2A4C3" w14:textId="77777777" w:rsidR="006C0BC6" w:rsidRPr="00674BA7" w:rsidRDefault="006C0BC6" w:rsidP="00674BA7">
      <w:pPr>
        <w:pStyle w:val="TreA"/>
        <w:adjustRightInd w:val="0"/>
        <w:snapToGrid w:val="0"/>
        <w:rPr>
          <w:rFonts w:ascii="Book Antiqua" w:hAnsi="Book Antiqua"/>
          <w:color w:val="auto"/>
        </w:rPr>
      </w:pPr>
    </w:p>
    <w:p w14:paraId="08D7B0DF" w14:textId="2F179666" w:rsidR="00617B14" w:rsidRPr="00674BA7" w:rsidRDefault="0087090E" w:rsidP="00674BA7">
      <w:pPr>
        <w:pStyle w:val="Header"/>
        <w:adjustRightInd w:val="0"/>
        <w:snapToGrid w:val="0"/>
        <w:spacing w:line="360" w:lineRule="auto"/>
        <w:jc w:val="both"/>
        <w:rPr>
          <w:rFonts w:ascii="Book Antiqua" w:hAnsi="Book Antiqua"/>
          <w:color w:val="auto"/>
          <w:sz w:val="24"/>
          <w:szCs w:val="24"/>
        </w:rPr>
      </w:pPr>
      <w:r w:rsidRPr="00674BA7">
        <w:rPr>
          <w:rFonts w:ascii="Book Antiqua" w:eastAsia="Arial Unicode MS" w:hAnsi="Book Antiqua" w:cs="Arial Unicode MS"/>
          <w:color w:val="auto"/>
          <w:sz w:val="24"/>
          <w:szCs w:val="24"/>
        </w:rPr>
        <w:t>MATERIALS AND METHODS</w:t>
      </w:r>
    </w:p>
    <w:p w14:paraId="55A9214B" w14:textId="77777777" w:rsidR="00617B14" w:rsidRPr="00674BA7" w:rsidRDefault="007E61B5" w:rsidP="00674BA7">
      <w:pPr>
        <w:pStyle w:val="TreA"/>
        <w:adjustRightInd w:val="0"/>
        <w:snapToGrid w:val="0"/>
        <w:rPr>
          <w:rStyle w:val="highlight2"/>
          <w:rFonts w:ascii="Book Antiqua" w:hAnsi="Book Antiqua"/>
          <w:b/>
          <w:bCs/>
          <w:i/>
          <w:iCs/>
          <w:color w:val="auto"/>
        </w:rPr>
      </w:pPr>
      <w:r w:rsidRPr="00674BA7">
        <w:rPr>
          <w:rStyle w:val="highlight2"/>
          <w:rFonts w:ascii="Book Antiqua" w:hAnsi="Book Antiqua"/>
          <w:b/>
          <w:bCs/>
          <w:i/>
          <w:iCs/>
          <w:color w:val="auto"/>
        </w:rPr>
        <w:t>Study population</w:t>
      </w:r>
    </w:p>
    <w:p w14:paraId="546F229F" w14:textId="6CB979C0" w:rsidR="00617B14" w:rsidRPr="00674BA7" w:rsidRDefault="002F6816" w:rsidP="00674BA7">
      <w:pPr>
        <w:adjustRightInd w:val="0"/>
        <w:snapToGrid w:val="0"/>
        <w:spacing w:line="360" w:lineRule="auto"/>
        <w:jc w:val="both"/>
        <w:rPr>
          <w:rStyle w:val="highlight2"/>
          <w:rFonts w:ascii="Book Antiqua" w:hAnsi="Book Antiqua"/>
          <w:color w:val="auto"/>
        </w:rPr>
      </w:pPr>
      <w:r w:rsidRPr="00674BA7">
        <w:rPr>
          <w:rFonts w:ascii="Book Antiqua" w:hAnsi="Book Antiqua"/>
          <w:color w:val="auto"/>
        </w:rPr>
        <w:t xml:space="preserve">A total </w:t>
      </w:r>
      <w:r w:rsidR="00947022" w:rsidRPr="00674BA7">
        <w:rPr>
          <w:rFonts w:ascii="Book Antiqua" w:hAnsi="Book Antiqua"/>
          <w:color w:val="auto"/>
        </w:rPr>
        <w:t xml:space="preserve">of 51 patients (16 </w:t>
      </w:r>
      <w:r w:rsidR="00D85FB4" w:rsidRPr="00674BA7">
        <w:rPr>
          <w:rFonts w:ascii="Book Antiqua" w:hAnsi="Book Antiqua"/>
          <w:color w:val="auto"/>
        </w:rPr>
        <w:t>females) with cirrhosis of different</w:t>
      </w:r>
      <w:r w:rsidR="00947022" w:rsidRPr="00674BA7">
        <w:rPr>
          <w:rFonts w:ascii="Book Antiqua" w:hAnsi="Book Antiqua"/>
          <w:color w:val="auto"/>
        </w:rPr>
        <w:t xml:space="preserve"> </w:t>
      </w:r>
      <w:r w:rsidRPr="00674BA7">
        <w:rPr>
          <w:rFonts w:ascii="Book Antiqua" w:hAnsi="Book Antiqua"/>
          <w:color w:val="auto"/>
        </w:rPr>
        <w:t xml:space="preserve">etiologies </w:t>
      </w:r>
      <w:r w:rsidR="00947022" w:rsidRPr="00674BA7">
        <w:rPr>
          <w:rFonts w:ascii="Book Antiqua" w:hAnsi="Book Antiqua"/>
          <w:color w:val="auto"/>
        </w:rPr>
        <w:t>(</w:t>
      </w:r>
      <w:r w:rsidR="00947022" w:rsidRPr="00674BA7">
        <w:rPr>
          <w:rStyle w:val="highlight2"/>
          <w:rFonts w:ascii="Book Antiqua" w:hAnsi="Book Antiqua"/>
          <w:color w:val="auto"/>
        </w:rPr>
        <w:t>alcohol in 30</w:t>
      </w:r>
      <w:r w:rsidR="006C0BC6" w:rsidRPr="00674BA7">
        <w:rPr>
          <w:rStyle w:val="highlight2"/>
          <w:rFonts w:ascii="Book Antiqua" w:hAnsi="Book Antiqua"/>
          <w:color w:val="auto"/>
        </w:rPr>
        <w:t xml:space="preserve"> </w:t>
      </w:r>
      <w:r w:rsidR="00D65D95" w:rsidRPr="00674BA7">
        <w:rPr>
          <w:rStyle w:val="highlight2"/>
          <w:rFonts w:ascii="Book Antiqua" w:hAnsi="Book Antiqua"/>
          <w:color w:val="auto"/>
        </w:rPr>
        <w:t xml:space="preserve">patients </w:t>
      </w:r>
      <w:r w:rsidR="006C0BC6" w:rsidRPr="00674BA7">
        <w:rPr>
          <w:rStyle w:val="highlight2"/>
          <w:rFonts w:ascii="Book Antiqua" w:hAnsi="Book Antiqua"/>
          <w:color w:val="auto"/>
        </w:rPr>
        <w:t>(51%)</w:t>
      </w:r>
      <w:r w:rsidR="002F3790" w:rsidRPr="00674BA7">
        <w:rPr>
          <w:rStyle w:val="highlight2"/>
          <w:rFonts w:ascii="Book Antiqua" w:hAnsi="Book Antiqua"/>
          <w:color w:val="auto"/>
        </w:rPr>
        <w:t xml:space="preserve">, </w:t>
      </w:r>
      <w:r w:rsidR="00D85FB4" w:rsidRPr="00674BA7">
        <w:rPr>
          <w:rStyle w:val="highlight2"/>
          <w:rFonts w:ascii="Book Antiqua" w:hAnsi="Book Antiqua"/>
          <w:color w:val="auto"/>
        </w:rPr>
        <w:t>hepatitis C virus (</w:t>
      </w:r>
      <w:r w:rsidR="00947022" w:rsidRPr="00674BA7">
        <w:rPr>
          <w:rStyle w:val="highlight2"/>
          <w:rFonts w:ascii="Book Antiqua" w:hAnsi="Book Antiqua"/>
          <w:color w:val="auto"/>
        </w:rPr>
        <w:t>HCV</w:t>
      </w:r>
      <w:r w:rsidR="00D85FB4" w:rsidRPr="00674BA7">
        <w:rPr>
          <w:rStyle w:val="highlight2"/>
          <w:rFonts w:ascii="Book Antiqua" w:hAnsi="Book Antiqua"/>
          <w:color w:val="auto"/>
        </w:rPr>
        <w:t>)</w:t>
      </w:r>
      <w:r w:rsidR="00947022" w:rsidRPr="00674BA7">
        <w:rPr>
          <w:rStyle w:val="highlight2"/>
          <w:rFonts w:ascii="Book Antiqua" w:hAnsi="Book Antiqua"/>
          <w:color w:val="auto"/>
        </w:rPr>
        <w:t xml:space="preserve"> infection (genotype 1b) in 15</w:t>
      </w:r>
      <w:r w:rsidR="006C0BC6" w:rsidRPr="00674BA7">
        <w:rPr>
          <w:rStyle w:val="highlight2"/>
          <w:rFonts w:ascii="Book Antiqua" w:hAnsi="Book Antiqua"/>
          <w:color w:val="auto"/>
        </w:rPr>
        <w:t xml:space="preserve"> (29%)</w:t>
      </w:r>
      <w:r w:rsidR="00947022" w:rsidRPr="00674BA7">
        <w:rPr>
          <w:rStyle w:val="highlight2"/>
          <w:rFonts w:ascii="Book Antiqua" w:hAnsi="Book Antiqua"/>
          <w:color w:val="auto"/>
        </w:rPr>
        <w:t xml:space="preserve">, </w:t>
      </w:r>
      <w:r w:rsidR="00D65D95" w:rsidRPr="00674BA7">
        <w:rPr>
          <w:rStyle w:val="highlight2"/>
          <w:rFonts w:ascii="Book Antiqua" w:hAnsi="Book Antiqua"/>
          <w:color w:val="auto"/>
        </w:rPr>
        <w:t xml:space="preserve">and </w:t>
      </w:r>
      <w:r w:rsidR="00947022" w:rsidRPr="00674BA7">
        <w:rPr>
          <w:rStyle w:val="highlight2"/>
          <w:rFonts w:ascii="Book Antiqua" w:hAnsi="Book Antiqua"/>
          <w:color w:val="auto"/>
        </w:rPr>
        <w:t xml:space="preserve">autoimmune hepatitis in 6 </w:t>
      </w:r>
      <w:r w:rsidR="006C0BC6" w:rsidRPr="00674BA7">
        <w:rPr>
          <w:rStyle w:val="highlight2"/>
          <w:rFonts w:ascii="Book Antiqua" w:hAnsi="Book Antiqua"/>
          <w:color w:val="auto"/>
        </w:rPr>
        <w:t>(12%)</w:t>
      </w:r>
      <w:r w:rsidR="00D65D95" w:rsidRPr="00674BA7">
        <w:rPr>
          <w:rStyle w:val="highlight2"/>
          <w:rFonts w:ascii="Book Antiqua" w:hAnsi="Book Antiqua"/>
          <w:color w:val="auto"/>
        </w:rPr>
        <w:t>)</w:t>
      </w:r>
      <w:r w:rsidR="004F1492" w:rsidRPr="00674BA7">
        <w:rPr>
          <w:rStyle w:val="highlight2"/>
          <w:rFonts w:ascii="Book Antiqua" w:hAnsi="Book Antiqua"/>
          <w:color w:val="auto"/>
        </w:rPr>
        <w:t xml:space="preserve"> </w:t>
      </w:r>
      <w:r w:rsidR="00947022" w:rsidRPr="00674BA7">
        <w:rPr>
          <w:rFonts w:ascii="Book Antiqua" w:hAnsi="Book Antiqua"/>
          <w:color w:val="auto"/>
        </w:rPr>
        <w:t xml:space="preserve">were enrolled. After meeting </w:t>
      </w:r>
      <w:r w:rsidR="00D65D95" w:rsidRPr="00674BA7">
        <w:rPr>
          <w:rFonts w:ascii="Book Antiqua" w:hAnsi="Book Antiqua"/>
          <w:color w:val="auto"/>
        </w:rPr>
        <w:t xml:space="preserve">the </w:t>
      </w:r>
      <w:r w:rsidR="00947022" w:rsidRPr="00674BA7">
        <w:rPr>
          <w:rFonts w:ascii="Book Antiqua" w:hAnsi="Book Antiqua"/>
          <w:color w:val="auto"/>
        </w:rPr>
        <w:t xml:space="preserve">qualification criteria, </w:t>
      </w:r>
      <w:r w:rsidR="00D65D95" w:rsidRPr="00674BA7">
        <w:rPr>
          <w:rFonts w:ascii="Book Antiqua" w:hAnsi="Book Antiqua"/>
          <w:color w:val="auto"/>
        </w:rPr>
        <w:t xml:space="preserve">the </w:t>
      </w:r>
      <w:r w:rsidR="00947022" w:rsidRPr="00674BA7">
        <w:rPr>
          <w:rFonts w:ascii="Book Antiqua" w:hAnsi="Book Antiqua"/>
          <w:color w:val="auto"/>
        </w:rPr>
        <w:t xml:space="preserve">presence of portal vein thrombosis in 17 was confirmed using contrast-enhanced computed tomography. Data on complications of the liver disease, present and past co-morbidities and current medication use were collected. Patients </w:t>
      </w:r>
      <w:r w:rsidR="00D65D95" w:rsidRPr="00674BA7">
        <w:rPr>
          <w:rFonts w:ascii="Book Antiqua" w:hAnsi="Book Antiqua"/>
          <w:color w:val="auto"/>
        </w:rPr>
        <w:t xml:space="preserve">were excluded for the following reasons: infection </w:t>
      </w:r>
      <w:r w:rsidR="00947022" w:rsidRPr="00674BA7">
        <w:rPr>
          <w:rFonts w:ascii="Book Antiqua" w:hAnsi="Book Antiqua"/>
          <w:color w:val="auto"/>
        </w:rPr>
        <w:t>w</w:t>
      </w:r>
      <w:r w:rsidR="00036FA2" w:rsidRPr="00674BA7">
        <w:rPr>
          <w:rFonts w:ascii="Book Antiqua" w:hAnsi="Book Antiqua"/>
          <w:color w:val="auto"/>
        </w:rPr>
        <w:t xml:space="preserve">ith </w:t>
      </w:r>
      <w:r w:rsidR="00D65D95" w:rsidRPr="00674BA7">
        <w:rPr>
          <w:rFonts w:ascii="Book Antiqua" w:hAnsi="Book Antiqua"/>
          <w:color w:val="auto"/>
        </w:rPr>
        <w:t xml:space="preserve">HCV genotypes </w:t>
      </w:r>
      <w:r w:rsidR="00036FA2" w:rsidRPr="00674BA7">
        <w:rPr>
          <w:rFonts w:ascii="Book Antiqua" w:hAnsi="Book Antiqua"/>
          <w:color w:val="auto"/>
        </w:rPr>
        <w:t>other than 1b</w:t>
      </w:r>
      <w:r w:rsidR="00D65D95" w:rsidRPr="00674BA7">
        <w:rPr>
          <w:rFonts w:ascii="Book Antiqua" w:hAnsi="Book Antiqua"/>
          <w:color w:val="auto"/>
        </w:rPr>
        <w:t xml:space="preserve">; </w:t>
      </w:r>
      <w:r w:rsidR="00947022" w:rsidRPr="00674BA7">
        <w:rPr>
          <w:rFonts w:ascii="Book Antiqua" w:hAnsi="Book Antiqua"/>
          <w:color w:val="auto"/>
        </w:rPr>
        <w:t>hepatitis B</w:t>
      </w:r>
      <w:r w:rsidR="00036FA2" w:rsidRPr="00674BA7">
        <w:rPr>
          <w:rFonts w:ascii="Book Antiqua" w:hAnsi="Book Antiqua"/>
          <w:color w:val="auto"/>
        </w:rPr>
        <w:t xml:space="preserve"> virus</w:t>
      </w:r>
      <w:r w:rsidR="00D65D95" w:rsidRPr="00674BA7">
        <w:rPr>
          <w:rFonts w:ascii="Book Antiqua" w:hAnsi="Book Antiqua"/>
          <w:color w:val="auto"/>
        </w:rPr>
        <w:t xml:space="preserve"> infection; </w:t>
      </w:r>
      <w:r w:rsidR="007E61B5" w:rsidRPr="00674BA7">
        <w:rPr>
          <w:rFonts w:ascii="Book Antiqua" w:hAnsi="Book Antiqua"/>
          <w:color w:val="auto"/>
        </w:rPr>
        <w:t>human immunodeficiency virus (</w:t>
      </w:r>
      <w:r w:rsidR="00947022" w:rsidRPr="00674BA7">
        <w:rPr>
          <w:rFonts w:ascii="Book Antiqua" w:hAnsi="Book Antiqua"/>
          <w:color w:val="auto"/>
        </w:rPr>
        <w:t>HIV</w:t>
      </w:r>
      <w:r w:rsidR="007E61B5" w:rsidRPr="00674BA7">
        <w:rPr>
          <w:rFonts w:ascii="Book Antiqua" w:hAnsi="Book Antiqua"/>
          <w:color w:val="auto"/>
        </w:rPr>
        <w:t>)</w:t>
      </w:r>
      <w:r w:rsidR="00947022" w:rsidRPr="00674BA7">
        <w:rPr>
          <w:rFonts w:ascii="Book Antiqua" w:hAnsi="Book Antiqua"/>
          <w:color w:val="auto"/>
        </w:rPr>
        <w:t xml:space="preserve"> co-infection</w:t>
      </w:r>
      <w:r w:rsidR="00D65D95" w:rsidRPr="00674BA7">
        <w:rPr>
          <w:rFonts w:ascii="Book Antiqua" w:hAnsi="Book Antiqua"/>
          <w:color w:val="auto"/>
        </w:rPr>
        <w:t xml:space="preserve">; drug abuse; </w:t>
      </w:r>
      <w:r w:rsidR="00E8268A" w:rsidRPr="00674BA7">
        <w:rPr>
          <w:rFonts w:ascii="Book Antiqua" w:hAnsi="Book Antiqua"/>
          <w:color w:val="auto"/>
        </w:rPr>
        <w:t xml:space="preserve">the presence of </w:t>
      </w:r>
      <w:r w:rsidR="00947022" w:rsidRPr="00674BA7">
        <w:rPr>
          <w:rFonts w:ascii="Book Antiqua" w:hAnsi="Book Antiqua"/>
          <w:color w:val="auto"/>
        </w:rPr>
        <w:t xml:space="preserve">neoplastic, </w:t>
      </w:r>
      <w:r w:rsidR="00947022" w:rsidRPr="00674BA7">
        <w:rPr>
          <w:rFonts w:ascii="Book Antiqua" w:hAnsi="Book Antiqua"/>
          <w:color w:val="auto"/>
        </w:rPr>
        <w:lastRenderedPageBreak/>
        <w:t xml:space="preserve">thyroid </w:t>
      </w:r>
      <w:r w:rsidR="00D65D95" w:rsidRPr="00674BA7">
        <w:rPr>
          <w:rFonts w:ascii="Book Antiqua" w:hAnsi="Book Antiqua"/>
          <w:color w:val="auto"/>
        </w:rPr>
        <w:t xml:space="preserve">or </w:t>
      </w:r>
      <w:r w:rsidR="00947022" w:rsidRPr="00674BA7">
        <w:rPr>
          <w:rFonts w:ascii="Book Antiqua" w:hAnsi="Book Antiqua"/>
          <w:color w:val="auto"/>
        </w:rPr>
        <w:t>psychiatric diseases</w:t>
      </w:r>
      <w:r w:rsidR="00D65D95" w:rsidRPr="00674BA7">
        <w:rPr>
          <w:rFonts w:ascii="Book Antiqua" w:hAnsi="Book Antiqua"/>
          <w:color w:val="auto"/>
        </w:rPr>
        <w:t xml:space="preserve">; or </w:t>
      </w:r>
      <w:r w:rsidR="00947022" w:rsidRPr="00674BA7">
        <w:rPr>
          <w:rFonts w:ascii="Book Antiqua" w:hAnsi="Book Antiqua"/>
          <w:color w:val="auto"/>
        </w:rPr>
        <w:t>renal or heart failure</w:t>
      </w:r>
      <w:r w:rsidR="00D65D95" w:rsidRPr="00674BA7">
        <w:rPr>
          <w:rFonts w:ascii="Book Antiqua" w:hAnsi="Book Antiqua"/>
          <w:color w:val="auto"/>
        </w:rPr>
        <w:t>.</w:t>
      </w:r>
      <w:r w:rsidR="00947022" w:rsidRPr="00674BA7">
        <w:rPr>
          <w:rFonts w:ascii="Book Antiqua" w:hAnsi="Book Antiqua"/>
          <w:color w:val="auto"/>
        </w:rPr>
        <w:t xml:space="preserve"> Contrast</w:t>
      </w:r>
      <w:r w:rsidR="00E8268A" w:rsidRPr="00674BA7">
        <w:rPr>
          <w:rFonts w:ascii="Book Antiqua" w:hAnsi="Book Antiqua"/>
          <w:color w:val="auto"/>
        </w:rPr>
        <w:t>-</w:t>
      </w:r>
      <w:r w:rsidR="00947022" w:rsidRPr="00674BA7">
        <w:rPr>
          <w:rFonts w:ascii="Book Antiqua" w:hAnsi="Book Antiqua"/>
          <w:color w:val="auto"/>
        </w:rPr>
        <w:t xml:space="preserve">enhanced spiral computed-tomography was performed on each patient to confirm </w:t>
      </w:r>
      <w:r w:rsidR="00E8268A" w:rsidRPr="00674BA7">
        <w:rPr>
          <w:rFonts w:ascii="Book Antiqua" w:hAnsi="Book Antiqua"/>
          <w:color w:val="auto"/>
        </w:rPr>
        <w:t xml:space="preserve">the </w:t>
      </w:r>
      <w:r w:rsidR="00947022" w:rsidRPr="00674BA7">
        <w:rPr>
          <w:rFonts w:ascii="Book Antiqua" w:hAnsi="Book Antiqua"/>
          <w:color w:val="auto"/>
        </w:rPr>
        <w:t xml:space="preserve">presence of PVT. </w:t>
      </w:r>
      <w:r w:rsidR="0035527E" w:rsidRPr="00674BA7">
        <w:rPr>
          <w:rFonts w:ascii="Book Antiqua" w:hAnsi="Book Antiqua"/>
          <w:color w:val="auto"/>
        </w:rPr>
        <w:t>Computed t</w:t>
      </w:r>
      <w:r w:rsidR="00947022" w:rsidRPr="00674BA7">
        <w:rPr>
          <w:rFonts w:ascii="Book Antiqua" w:hAnsi="Book Antiqua"/>
          <w:color w:val="auto"/>
        </w:rPr>
        <w:t xml:space="preserve">omography was </w:t>
      </w:r>
      <w:r w:rsidR="00E8268A" w:rsidRPr="00674BA7">
        <w:rPr>
          <w:rFonts w:ascii="Book Antiqua" w:hAnsi="Book Antiqua"/>
          <w:color w:val="auto"/>
        </w:rPr>
        <w:t xml:space="preserve">independently </w:t>
      </w:r>
      <w:r w:rsidR="00947022" w:rsidRPr="00674BA7">
        <w:rPr>
          <w:rFonts w:ascii="Book Antiqua" w:hAnsi="Book Antiqua"/>
          <w:color w:val="auto"/>
        </w:rPr>
        <w:t>evaluated by two experienced r</w:t>
      </w:r>
      <w:r w:rsidR="00036FA2" w:rsidRPr="00674BA7">
        <w:rPr>
          <w:rFonts w:ascii="Book Antiqua" w:hAnsi="Book Antiqua"/>
          <w:color w:val="auto"/>
        </w:rPr>
        <w:t>adiologists. The severity of</w:t>
      </w:r>
      <w:r w:rsidR="00947022" w:rsidRPr="00674BA7">
        <w:rPr>
          <w:rFonts w:ascii="Book Antiqua" w:hAnsi="Book Antiqua"/>
          <w:color w:val="auto"/>
        </w:rPr>
        <w:t xml:space="preserve"> cirrhosis was evaluated by the Model of End-Stage Liver Disea</w:t>
      </w:r>
      <w:r w:rsidR="009C4C68" w:rsidRPr="00674BA7">
        <w:rPr>
          <w:rFonts w:ascii="Book Antiqua" w:hAnsi="Book Antiqua"/>
          <w:color w:val="auto"/>
        </w:rPr>
        <w:t xml:space="preserve">se (MELD) and </w:t>
      </w:r>
      <w:r w:rsidR="00E8268A" w:rsidRPr="00674BA7">
        <w:rPr>
          <w:rFonts w:ascii="Book Antiqua" w:hAnsi="Book Antiqua"/>
          <w:color w:val="auto"/>
        </w:rPr>
        <w:t xml:space="preserve">the </w:t>
      </w:r>
      <w:r w:rsidR="009C4C68" w:rsidRPr="00674BA7">
        <w:rPr>
          <w:rFonts w:ascii="Book Antiqua" w:hAnsi="Book Antiqua"/>
          <w:color w:val="auto"/>
        </w:rPr>
        <w:t xml:space="preserve">Child-Pugh score. </w:t>
      </w:r>
      <w:r w:rsidR="00E8268A" w:rsidRPr="00674BA7">
        <w:rPr>
          <w:rFonts w:ascii="Book Antiqua" w:hAnsi="Book Antiqua"/>
          <w:color w:val="auto"/>
        </w:rPr>
        <w:t xml:space="preserve">For </w:t>
      </w:r>
      <w:r w:rsidR="009C4C68" w:rsidRPr="00674BA7">
        <w:rPr>
          <w:rFonts w:ascii="Book Antiqua" w:hAnsi="Book Antiqua"/>
          <w:color w:val="auto"/>
        </w:rPr>
        <w:t>further analysis</w:t>
      </w:r>
      <w:r w:rsidR="00E8268A" w:rsidRPr="00674BA7">
        <w:rPr>
          <w:rFonts w:ascii="Book Antiqua" w:hAnsi="Book Antiqua"/>
          <w:color w:val="auto"/>
        </w:rPr>
        <w:t>,</w:t>
      </w:r>
      <w:r w:rsidR="009C4C68" w:rsidRPr="00674BA7">
        <w:rPr>
          <w:rFonts w:ascii="Book Antiqua" w:hAnsi="Book Antiqua"/>
          <w:color w:val="auto"/>
        </w:rPr>
        <w:t xml:space="preserve"> </w:t>
      </w:r>
      <w:r w:rsidR="00E8268A" w:rsidRPr="00674BA7">
        <w:rPr>
          <w:rFonts w:ascii="Book Antiqua" w:hAnsi="Book Antiqua"/>
          <w:color w:val="auto"/>
        </w:rPr>
        <w:t xml:space="preserve">the </w:t>
      </w:r>
      <w:r w:rsidR="009C4C68" w:rsidRPr="00674BA7">
        <w:rPr>
          <w:rFonts w:ascii="Book Antiqua" w:hAnsi="Book Antiqua"/>
          <w:color w:val="auto"/>
        </w:rPr>
        <w:t xml:space="preserve">patients were divided according to </w:t>
      </w:r>
      <w:r w:rsidR="00E8268A" w:rsidRPr="00674BA7">
        <w:rPr>
          <w:rFonts w:ascii="Book Antiqua" w:hAnsi="Book Antiqua"/>
          <w:color w:val="auto"/>
        </w:rPr>
        <w:t xml:space="preserve">their </w:t>
      </w:r>
      <w:r w:rsidR="009C4C68" w:rsidRPr="00674BA7">
        <w:rPr>
          <w:rFonts w:ascii="Book Antiqua" w:hAnsi="Book Antiqua"/>
          <w:color w:val="auto"/>
        </w:rPr>
        <w:t xml:space="preserve">Child-Pugh score </w:t>
      </w:r>
      <w:r w:rsidR="00E8268A" w:rsidRPr="00674BA7">
        <w:rPr>
          <w:rFonts w:ascii="Book Antiqua" w:hAnsi="Book Antiqua"/>
          <w:color w:val="auto"/>
        </w:rPr>
        <w:t>(</w:t>
      </w:r>
      <w:r w:rsidR="009C4C68" w:rsidRPr="00674BA7">
        <w:rPr>
          <w:rFonts w:ascii="Book Antiqua" w:hAnsi="Book Antiqua"/>
          <w:color w:val="auto"/>
        </w:rPr>
        <w:t>from A to C</w:t>
      </w:r>
      <w:r w:rsidR="00E8268A" w:rsidRPr="00674BA7">
        <w:rPr>
          <w:rFonts w:ascii="Book Antiqua" w:hAnsi="Book Antiqua"/>
          <w:color w:val="auto"/>
        </w:rPr>
        <w:t>)</w:t>
      </w:r>
      <w:r w:rsidR="009C4C68" w:rsidRPr="00674BA7">
        <w:rPr>
          <w:rFonts w:ascii="Book Antiqua" w:hAnsi="Book Antiqua"/>
          <w:color w:val="auto"/>
        </w:rPr>
        <w:t xml:space="preserve"> or divided in two subgroups according to MELD score</w:t>
      </w:r>
      <w:r w:rsidR="00E8268A" w:rsidRPr="00674BA7">
        <w:rPr>
          <w:rFonts w:ascii="Book Antiqua" w:hAnsi="Book Antiqua"/>
          <w:color w:val="auto"/>
        </w:rPr>
        <w:t>s</w:t>
      </w:r>
      <w:r w:rsidR="009C4C68" w:rsidRPr="00674BA7">
        <w:rPr>
          <w:rFonts w:ascii="Book Antiqua" w:hAnsi="Book Antiqua"/>
          <w:color w:val="auto"/>
        </w:rPr>
        <w:t xml:space="preserve"> &gt;</w:t>
      </w:r>
      <w:r w:rsidR="0087090E">
        <w:rPr>
          <w:rFonts w:ascii="Book Antiqua" w:hAnsi="Book Antiqua" w:hint="eastAsia"/>
          <w:color w:val="auto"/>
          <w:lang w:eastAsia="zh-CN"/>
        </w:rPr>
        <w:t xml:space="preserve"> </w:t>
      </w:r>
      <w:r w:rsidR="009C4C68" w:rsidRPr="00674BA7">
        <w:rPr>
          <w:rFonts w:ascii="Book Antiqua" w:hAnsi="Book Antiqua"/>
          <w:color w:val="auto"/>
        </w:rPr>
        <w:t xml:space="preserve">18 and </w:t>
      </w:r>
      <w:r w:rsidR="009C4C68" w:rsidRPr="00674BA7">
        <w:rPr>
          <w:rFonts w:ascii="Book Antiqua" w:hAnsi="Book Antiqua" w:cs="Times New Roman"/>
          <w:color w:val="auto"/>
        </w:rPr>
        <w:t>≤</w:t>
      </w:r>
      <w:r w:rsidR="0087090E">
        <w:rPr>
          <w:rFonts w:ascii="Book Antiqua" w:hAnsi="Book Antiqua" w:cs="Times New Roman" w:hint="eastAsia"/>
          <w:color w:val="auto"/>
          <w:lang w:eastAsia="zh-CN"/>
        </w:rPr>
        <w:t xml:space="preserve"> </w:t>
      </w:r>
      <w:r w:rsidR="002F3790" w:rsidRPr="00674BA7">
        <w:rPr>
          <w:rFonts w:ascii="Book Antiqua" w:hAnsi="Book Antiqua"/>
          <w:color w:val="auto"/>
        </w:rPr>
        <w:t xml:space="preserve">18. </w:t>
      </w:r>
      <w:r w:rsidR="00E8268A" w:rsidRPr="00674BA7">
        <w:rPr>
          <w:rFonts w:ascii="Book Antiqua" w:hAnsi="Book Antiqua"/>
          <w:color w:val="auto"/>
        </w:rPr>
        <w:t xml:space="preserve">This </w:t>
      </w:r>
      <w:r w:rsidR="002F3790" w:rsidRPr="00674BA7">
        <w:rPr>
          <w:rFonts w:ascii="Book Antiqua" w:hAnsi="Book Antiqua"/>
          <w:color w:val="auto"/>
        </w:rPr>
        <w:t xml:space="preserve">cut-off was </w:t>
      </w:r>
      <w:r w:rsidR="009B7CC7" w:rsidRPr="00674BA7">
        <w:rPr>
          <w:rFonts w:ascii="Book Antiqua" w:hAnsi="Book Antiqua"/>
          <w:color w:val="auto"/>
        </w:rPr>
        <w:t xml:space="preserve">determined </w:t>
      </w:r>
      <w:r w:rsidR="002F3790" w:rsidRPr="00674BA7">
        <w:rPr>
          <w:rFonts w:ascii="Book Antiqua" w:hAnsi="Book Antiqua"/>
          <w:color w:val="auto"/>
        </w:rPr>
        <w:t>bas</w:t>
      </w:r>
      <w:r w:rsidR="009B7CC7" w:rsidRPr="00674BA7">
        <w:rPr>
          <w:rFonts w:ascii="Book Antiqua" w:hAnsi="Book Antiqua"/>
          <w:color w:val="auto"/>
        </w:rPr>
        <w:t>ed</w:t>
      </w:r>
      <w:r w:rsidR="002F3790" w:rsidRPr="00674BA7">
        <w:rPr>
          <w:rFonts w:ascii="Book Antiqua" w:hAnsi="Book Antiqua"/>
          <w:color w:val="auto"/>
        </w:rPr>
        <w:t xml:space="preserve"> </w:t>
      </w:r>
      <w:r w:rsidR="004A4108" w:rsidRPr="00674BA7">
        <w:rPr>
          <w:rFonts w:ascii="Book Antiqua" w:hAnsi="Book Antiqua"/>
          <w:color w:val="auto"/>
        </w:rPr>
        <w:t>on</w:t>
      </w:r>
      <w:r w:rsidR="002F3790" w:rsidRPr="00674BA7">
        <w:rPr>
          <w:rFonts w:ascii="Book Antiqua" w:hAnsi="Book Antiqua"/>
          <w:color w:val="auto"/>
        </w:rPr>
        <w:t xml:space="preserve"> studies </w:t>
      </w:r>
      <w:r w:rsidR="009B7CC7" w:rsidRPr="00674BA7">
        <w:rPr>
          <w:rFonts w:ascii="Book Antiqua" w:hAnsi="Book Antiqua"/>
          <w:color w:val="auto"/>
        </w:rPr>
        <w:t xml:space="preserve">that </w:t>
      </w:r>
      <w:r w:rsidR="002F3790" w:rsidRPr="00674BA7">
        <w:rPr>
          <w:rFonts w:ascii="Book Antiqua" w:hAnsi="Book Antiqua"/>
          <w:color w:val="auto"/>
        </w:rPr>
        <w:t>assessed MELD predictive value</w:t>
      </w:r>
      <w:r w:rsidR="009B7CC7" w:rsidRPr="00674BA7">
        <w:rPr>
          <w:rFonts w:ascii="Book Antiqua" w:hAnsi="Book Antiqua"/>
          <w:color w:val="auto"/>
        </w:rPr>
        <w:t>s</w:t>
      </w:r>
      <w:r w:rsidR="002F3790" w:rsidRPr="00674BA7">
        <w:rPr>
          <w:rFonts w:ascii="Book Antiqua" w:hAnsi="Book Antiqua"/>
          <w:color w:val="auto"/>
        </w:rPr>
        <w:t xml:space="preserve"> in patien</w:t>
      </w:r>
      <w:r w:rsidR="00D73B3E" w:rsidRPr="00674BA7">
        <w:rPr>
          <w:rFonts w:ascii="Book Antiqua" w:hAnsi="Book Antiqua"/>
          <w:color w:val="auto"/>
        </w:rPr>
        <w:t>ts with end-stage liver disease</w:t>
      </w:r>
      <w:r w:rsidR="00D73B3E" w:rsidRPr="00674BA7">
        <w:rPr>
          <w:rFonts w:ascii="Book Antiqua" w:hAnsi="Book Antiqua"/>
          <w:color w:val="auto"/>
          <w:vertAlign w:val="superscript"/>
        </w:rPr>
        <w:t>[25]</w:t>
      </w:r>
      <w:r w:rsidR="004F1492" w:rsidRPr="00674BA7">
        <w:rPr>
          <w:rFonts w:ascii="Book Antiqua" w:hAnsi="Book Antiqua"/>
          <w:color w:val="auto"/>
        </w:rPr>
        <w:t xml:space="preserve">. </w:t>
      </w:r>
      <w:r w:rsidR="009B7CC7" w:rsidRPr="00674BA7">
        <w:rPr>
          <w:rFonts w:ascii="Book Antiqua" w:hAnsi="Book Antiqua"/>
          <w:color w:val="auto"/>
        </w:rPr>
        <w:t xml:space="preserve">The baseline clinical and laboratory characteristics of the patients </w:t>
      </w:r>
      <w:r w:rsidR="00947022" w:rsidRPr="00674BA7">
        <w:rPr>
          <w:rFonts w:ascii="Book Antiqua" w:hAnsi="Book Antiqua"/>
          <w:color w:val="auto"/>
        </w:rPr>
        <w:t xml:space="preserve">are presented in </w:t>
      </w:r>
      <w:r w:rsidR="00947022" w:rsidRPr="00674BA7">
        <w:rPr>
          <w:rStyle w:val="highlight2"/>
          <w:rFonts w:ascii="Book Antiqua" w:hAnsi="Book Antiqua"/>
          <w:color w:val="auto"/>
        </w:rPr>
        <w:t>Table 1.</w:t>
      </w:r>
    </w:p>
    <w:p w14:paraId="46900893" w14:textId="77777777" w:rsidR="007E61B5" w:rsidRPr="00674BA7" w:rsidRDefault="007E61B5" w:rsidP="00674BA7">
      <w:pPr>
        <w:adjustRightInd w:val="0"/>
        <w:snapToGrid w:val="0"/>
        <w:spacing w:line="360" w:lineRule="auto"/>
        <w:jc w:val="both"/>
        <w:rPr>
          <w:rStyle w:val="highlight2"/>
          <w:rFonts w:ascii="Book Antiqua" w:hAnsi="Book Antiqua"/>
          <w:color w:val="auto"/>
        </w:rPr>
      </w:pPr>
    </w:p>
    <w:p w14:paraId="1EA5CEF0" w14:textId="77777777" w:rsidR="007E61B5" w:rsidRPr="0087090E" w:rsidRDefault="00D73B3E" w:rsidP="00674BA7">
      <w:pPr>
        <w:pStyle w:val="DomylneA"/>
        <w:adjustRightInd w:val="0"/>
        <w:snapToGrid w:val="0"/>
        <w:spacing w:line="360" w:lineRule="auto"/>
        <w:jc w:val="both"/>
        <w:rPr>
          <w:rStyle w:val="highlight2"/>
          <w:rFonts w:ascii="Book Antiqua" w:eastAsia="Times New Roman" w:hAnsi="Book Antiqua" w:cs="Times New Roman"/>
          <w:b/>
          <w:i/>
          <w:color w:val="auto"/>
          <w:sz w:val="24"/>
          <w:szCs w:val="24"/>
        </w:rPr>
      </w:pPr>
      <w:r w:rsidRPr="0087090E">
        <w:rPr>
          <w:rStyle w:val="highlight2"/>
          <w:rFonts w:ascii="Book Antiqua" w:hAnsi="Book Antiqua"/>
          <w:b/>
          <w:bCs/>
          <w:i/>
          <w:color w:val="auto"/>
          <w:sz w:val="24"/>
          <w:szCs w:val="24"/>
        </w:rPr>
        <w:t>Ethics statement</w:t>
      </w:r>
    </w:p>
    <w:p w14:paraId="5A00975E" w14:textId="0B3D2262" w:rsidR="007E61B5" w:rsidRDefault="007E61B5" w:rsidP="00674BA7">
      <w:pPr>
        <w:adjustRightInd w:val="0"/>
        <w:snapToGrid w:val="0"/>
        <w:spacing w:line="360" w:lineRule="auto"/>
        <w:jc w:val="both"/>
        <w:rPr>
          <w:rFonts w:ascii="Book Antiqua" w:hAnsi="Book Antiqua"/>
          <w:color w:val="auto"/>
          <w:lang w:eastAsia="zh-CN"/>
        </w:rPr>
      </w:pPr>
      <w:r w:rsidRPr="00674BA7">
        <w:rPr>
          <w:rStyle w:val="highlight2"/>
          <w:rFonts w:ascii="Book Antiqua" w:hAnsi="Book Antiqua"/>
          <w:color w:val="auto"/>
        </w:rPr>
        <w:t>The study protocol was approved by the Local Bioethical Committee of the Medical University of Silesia (</w:t>
      </w:r>
      <w:r w:rsidR="005A197D" w:rsidRPr="00674BA7">
        <w:rPr>
          <w:rStyle w:val="highlight2"/>
          <w:rFonts w:ascii="Book Antiqua" w:hAnsi="Book Antiqua"/>
          <w:color w:val="auto"/>
        </w:rPr>
        <w:t>Approval of Committee NoKNW/0022/KB1/45/II/15, Nov</w:t>
      </w:r>
      <w:r w:rsidR="005A197D" w:rsidRPr="00674BA7">
        <w:rPr>
          <w:rStyle w:val="highlight2"/>
          <w:rFonts w:ascii="Book Antiqua" w:hAnsi="Book Antiqua"/>
          <w:color w:val="auto"/>
          <w:vertAlign w:val="superscript"/>
        </w:rPr>
        <w:t>17</w:t>
      </w:r>
      <w:r w:rsidR="005A197D" w:rsidRPr="00674BA7">
        <w:rPr>
          <w:rStyle w:val="highlight2"/>
          <w:rFonts w:ascii="Book Antiqua" w:hAnsi="Book Antiqua"/>
          <w:color w:val="auto"/>
        </w:rPr>
        <w:t>2015</w:t>
      </w:r>
      <w:r w:rsidRPr="00674BA7">
        <w:rPr>
          <w:rStyle w:val="highlight2"/>
          <w:rFonts w:ascii="Book Antiqua" w:hAnsi="Book Antiqua"/>
          <w:color w:val="auto"/>
        </w:rPr>
        <w:t xml:space="preserve">). All </w:t>
      </w:r>
      <w:r w:rsidR="009B7CC7" w:rsidRPr="00674BA7">
        <w:rPr>
          <w:rStyle w:val="highlight2"/>
          <w:rFonts w:ascii="Book Antiqua" w:hAnsi="Book Antiqua"/>
          <w:color w:val="auto"/>
        </w:rPr>
        <w:t xml:space="preserve">of the </w:t>
      </w:r>
      <w:r w:rsidRPr="00674BA7">
        <w:rPr>
          <w:rStyle w:val="highlight2"/>
          <w:rFonts w:ascii="Book Antiqua" w:hAnsi="Book Antiqua"/>
          <w:color w:val="auto"/>
        </w:rPr>
        <w:t>clinical investigation</w:t>
      </w:r>
      <w:r w:rsidR="009B7CC7" w:rsidRPr="00674BA7">
        <w:rPr>
          <w:rStyle w:val="highlight2"/>
          <w:rFonts w:ascii="Book Antiqua" w:hAnsi="Book Antiqua"/>
          <w:color w:val="auto"/>
        </w:rPr>
        <w:t>s</w:t>
      </w:r>
      <w:r w:rsidRPr="00674BA7">
        <w:rPr>
          <w:rStyle w:val="highlight2"/>
          <w:rFonts w:ascii="Book Antiqua" w:hAnsi="Book Antiqua"/>
          <w:color w:val="auto"/>
        </w:rPr>
        <w:t xml:space="preserve"> </w:t>
      </w:r>
      <w:r w:rsidR="009B7CC7" w:rsidRPr="00674BA7">
        <w:rPr>
          <w:rStyle w:val="highlight2"/>
          <w:rFonts w:ascii="Book Antiqua" w:hAnsi="Book Antiqua"/>
          <w:color w:val="auto"/>
        </w:rPr>
        <w:t xml:space="preserve">were </w:t>
      </w:r>
      <w:r w:rsidRPr="00674BA7">
        <w:rPr>
          <w:rStyle w:val="highlight2"/>
          <w:rFonts w:ascii="Book Antiqua" w:hAnsi="Book Antiqua"/>
          <w:color w:val="auto"/>
        </w:rPr>
        <w:t xml:space="preserve">conducted according to the principles expressed in the Declaration of Helsinki. </w:t>
      </w:r>
      <w:r w:rsidR="009B7CC7" w:rsidRPr="00674BA7">
        <w:rPr>
          <w:rFonts w:ascii="Book Antiqua" w:hAnsi="Book Antiqua"/>
          <w:color w:val="auto"/>
        </w:rPr>
        <w:t xml:space="preserve">All of the study participants </w:t>
      </w:r>
      <w:r w:rsidRPr="00674BA7">
        <w:rPr>
          <w:rFonts w:ascii="Book Antiqua" w:hAnsi="Book Antiqua"/>
          <w:color w:val="auto"/>
        </w:rPr>
        <w:t>provided informed written consent prior to study enrollment.</w:t>
      </w:r>
    </w:p>
    <w:p w14:paraId="2280BB08" w14:textId="77777777" w:rsidR="0087090E" w:rsidRPr="00674BA7" w:rsidRDefault="0087090E" w:rsidP="00674BA7">
      <w:pPr>
        <w:adjustRightInd w:val="0"/>
        <w:snapToGrid w:val="0"/>
        <w:spacing w:line="360" w:lineRule="auto"/>
        <w:jc w:val="both"/>
        <w:rPr>
          <w:rFonts w:ascii="Book Antiqua" w:hAnsi="Book Antiqua"/>
          <w:color w:val="auto"/>
          <w:lang w:eastAsia="zh-CN"/>
        </w:rPr>
      </w:pPr>
    </w:p>
    <w:p w14:paraId="63BBC43E" w14:textId="77777777" w:rsidR="00617B14" w:rsidRPr="00674BA7" w:rsidRDefault="00947022" w:rsidP="00674BA7">
      <w:pPr>
        <w:adjustRightInd w:val="0"/>
        <w:snapToGrid w:val="0"/>
        <w:spacing w:line="360" w:lineRule="auto"/>
        <w:jc w:val="both"/>
        <w:rPr>
          <w:rStyle w:val="highlight2"/>
          <w:rFonts w:ascii="Book Antiqua" w:hAnsi="Book Antiqua"/>
          <w:b/>
          <w:bCs/>
          <w:color w:val="auto"/>
        </w:rPr>
      </w:pPr>
      <w:r w:rsidRPr="00674BA7">
        <w:rPr>
          <w:rStyle w:val="highlight2"/>
          <w:rFonts w:ascii="Book Antiqua" w:hAnsi="Book Antiqua"/>
          <w:b/>
          <w:bCs/>
          <w:i/>
          <w:iCs/>
          <w:color w:val="auto"/>
        </w:rPr>
        <w:t>Biochemical and serological assays</w:t>
      </w:r>
    </w:p>
    <w:p w14:paraId="35646939" w14:textId="1DD2C2B8" w:rsidR="009C4C68" w:rsidRPr="00674BA7" w:rsidRDefault="00947022" w:rsidP="00674BA7">
      <w:pPr>
        <w:pStyle w:val="TreA"/>
        <w:adjustRightInd w:val="0"/>
        <w:snapToGrid w:val="0"/>
        <w:rPr>
          <w:rFonts w:ascii="Book Antiqua" w:hAnsi="Book Antiqua"/>
          <w:color w:val="auto"/>
        </w:rPr>
      </w:pPr>
      <w:r w:rsidRPr="00674BA7">
        <w:rPr>
          <w:rFonts w:ascii="Book Antiqua" w:hAnsi="Book Antiqua"/>
          <w:color w:val="auto"/>
        </w:rPr>
        <w:t>Biochemical parameters were measured using routine methods. The upper limit of ALT activity was set at 38 IU/L</w:t>
      </w:r>
      <w:r w:rsidR="004759B2" w:rsidRPr="00674BA7">
        <w:rPr>
          <w:rFonts w:ascii="Book Antiqua" w:hAnsi="Book Antiqua"/>
          <w:color w:val="auto"/>
        </w:rPr>
        <w:t>,</w:t>
      </w:r>
      <w:r w:rsidRPr="00674BA7">
        <w:rPr>
          <w:rFonts w:ascii="Book Antiqua" w:hAnsi="Book Antiqua"/>
          <w:color w:val="auto"/>
        </w:rPr>
        <w:t xml:space="preserve"> </w:t>
      </w:r>
      <w:r w:rsidR="004759B2" w:rsidRPr="00674BA7">
        <w:rPr>
          <w:rFonts w:ascii="Book Antiqua" w:hAnsi="Book Antiqua"/>
          <w:color w:val="auto"/>
        </w:rPr>
        <w:t>that of</w:t>
      </w:r>
      <w:r w:rsidRPr="00674BA7">
        <w:rPr>
          <w:rFonts w:ascii="Book Antiqua" w:hAnsi="Book Antiqua"/>
          <w:color w:val="auto"/>
        </w:rPr>
        <w:t xml:space="preserve"> AST at 40 IU/L</w:t>
      </w:r>
      <w:r w:rsidR="004A4108" w:rsidRPr="00674BA7">
        <w:rPr>
          <w:rFonts w:ascii="Book Antiqua" w:hAnsi="Book Antiqua"/>
          <w:color w:val="auto"/>
        </w:rPr>
        <w:t xml:space="preserve"> and that </w:t>
      </w:r>
      <w:r w:rsidR="004759B2" w:rsidRPr="00674BA7">
        <w:rPr>
          <w:rFonts w:ascii="Book Antiqua" w:hAnsi="Book Antiqua"/>
          <w:color w:val="auto"/>
        </w:rPr>
        <w:t xml:space="preserve">of </w:t>
      </w:r>
      <w:r w:rsidRPr="00674BA7">
        <w:rPr>
          <w:rFonts w:ascii="Book Antiqua" w:hAnsi="Book Antiqua"/>
          <w:color w:val="auto"/>
        </w:rPr>
        <w:t>gamma-glutamyltransferase (GGT) activity at 50 IU/</w:t>
      </w:r>
      <w:r w:rsidR="0087090E">
        <w:rPr>
          <w:rFonts w:ascii="Book Antiqua" w:hAnsi="Book Antiqua" w:hint="eastAsia"/>
          <w:color w:val="auto"/>
          <w:lang w:eastAsia="zh-CN"/>
        </w:rPr>
        <w:t>L</w:t>
      </w:r>
      <w:r w:rsidR="004759B2" w:rsidRPr="00674BA7">
        <w:rPr>
          <w:rFonts w:ascii="Book Antiqua" w:hAnsi="Book Antiqua"/>
          <w:color w:val="auto"/>
        </w:rPr>
        <w:t>.</w:t>
      </w:r>
      <w:r w:rsidRPr="00674BA7">
        <w:rPr>
          <w:rFonts w:ascii="Book Antiqua" w:hAnsi="Book Antiqua"/>
          <w:color w:val="auto"/>
        </w:rPr>
        <w:t xml:space="preserve"> </w:t>
      </w:r>
      <w:r w:rsidR="004759B2" w:rsidRPr="00674BA7">
        <w:rPr>
          <w:rFonts w:ascii="Book Antiqua" w:hAnsi="Book Antiqua"/>
          <w:color w:val="auto"/>
        </w:rPr>
        <w:t xml:space="preserve">The upper </w:t>
      </w:r>
      <w:r w:rsidRPr="00674BA7">
        <w:rPr>
          <w:rFonts w:ascii="Book Antiqua" w:hAnsi="Book Antiqua"/>
          <w:color w:val="auto"/>
        </w:rPr>
        <w:t xml:space="preserve">total serum bilirubin concentration </w:t>
      </w:r>
      <w:r w:rsidR="004759B2" w:rsidRPr="00674BA7">
        <w:rPr>
          <w:rFonts w:ascii="Book Antiqua" w:hAnsi="Book Antiqua"/>
          <w:color w:val="auto"/>
        </w:rPr>
        <w:t xml:space="preserve">was set </w:t>
      </w:r>
      <w:r w:rsidRPr="00674BA7">
        <w:rPr>
          <w:rFonts w:ascii="Book Antiqua" w:hAnsi="Book Antiqua"/>
          <w:color w:val="auto"/>
        </w:rPr>
        <w:t>at 17 μmol/</w:t>
      </w:r>
      <w:r w:rsidR="0087090E">
        <w:rPr>
          <w:rFonts w:ascii="Book Antiqua" w:hAnsi="Book Antiqua" w:hint="eastAsia"/>
          <w:color w:val="auto"/>
          <w:lang w:eastAsia="zh-CN"/>
        </w:rPr>
        <w:t>L</w:t>
      </w:r>
      <w:r w:rsidRPr="00674BA7">
        <w:rPr>
          <w:rFonts w:ascii="Book Antiqua" w:hAnsi="Book Antiqua"/>
          <w:color w:val="auto"/>
        </w:rPr>
        <w:t>. Insulin concentration</w:t>
      </w:r>
      <w:r w:rsidR="004759B2" w:rsidRPr="00674BA7">
        <w:rPr>
          <w:rFonts w:ascii="Book Antiqua" w:hAnsi="Book Antiqua"/>
          <w:color w:val="auto"/>
        </w:rPr>
        <w:t>s</w:t>
      </w:r>
      <w:r w:rsidRPr="00674BA7">
        <w:rPr>
          <w:rFonts w:ascii="Book Antiqua" w:hAnsi="Book Antiqua"/>
          <w:color w:val="auto"/>
        </w:rPr>
        <w:t xml:space="preserve"> </w:t>
      </w:r>
      <w:r w:rsidR="004759B2" w:rsidRPr="00674BA7">
        <w:rPr>
          <w:rFonts w:ascii="Book Antiqua" w:hAnsi="Book Antiqua"/>
          <w:color w:val="auto"/>
        </w:rPr>
        <w:t xml:space="preserve">were </w:t>
      </w:r>
      <w:r w:rsidRPr="00674BA7">
        <w:rPr>
          <w:rFonts w:ascii="Book Antiqua" w:hAnsi="Book Antiqua"/>
          <w:color w:val="auto"/>
        </w:rPr>
        <w:t xml:space="preserve">measured with </w:t>
      </w:r>
      <w:r w:rsidR="004759B2" w:rsidRPr="00674BA7">
        <w:rPr>
          <w:rFonts w:ascii="Book Antiqua" w:hAnsi="Book Antiqua"/>
          <w:color w:val="auto"/>
        </w:rPr>
        <w:t xml:space="preserve">a </w:t>
      </w:r>
      <w:r w:rsidRPr="00674BA7">
        <w:rPr>
          <w:rFonts w:ascii="Book Antiqua" w:hAnsi="Book Antiqua"/>
          <w:color w:val="auto"/>
        </w:rPr>
        <w:t>DiaMetra Insulin EIA Kit, Cat. No DKO076 (DiaMetra, Italy). For IR estimation</w:t>
      </w:r>
      <w:r w:rsidR="00EC3893" w:rsidRPr="00674BA7">
        <w:rPr>
          <w:rFonts w:ascii="Book Antiqua" w:hAnsi="Book Antiqua"/>
          <w:color w:val="auto"/>
        </w:rPr>
        <w:t>,</w:t>
      </w:r>
      <w:r w:rsidR="004F1492" w:rsidRPr="00674BA7">
        <w:rPr>
          <w:rFonts w:ascii="Book Antiqua" w:hAnsi="Book Antiqua"/>
          <w:color w:val="auto"/>
        </w:rPr>
        <w:t xml:space="preserve"> </w:t>
      </w:r>
      <w:r w:rsidR="00EC3893" w:rsidRPr="00674BA7">
        <w:rPr>
          <w:rFonts w:ascii="Book Antiqua" w:hAnsi="Book Antiqua"/>
          <w:color w:val="auto"/>
        </w:rPr>
        <w:t xml:space="preserve">the </w:t>
      </w:r>
      <w:r w:rsidR="006E00F3" w:rsidRPr="00674BA7">
        <w:rPr>
          <w:rFonts w:ascii="Book Antiqua" w:hAnsi="Book Antiqua"/>
          <w:bCs/>
          <w:color w:val="auto"/>
        </w:rPr>
        <w:t>homeostatic model assessment</w:t>
      </w:r>
      <w:r w:rsidR="006E00F3" w:rsidRPr="00674BA7">
        <w:rPr>
          <w:rFonts w:ascii="Book Antiqua" w:hAnsi="Book Antiqua"/>
          <w:color w:val="auto"/>
        </w:rPr>
        <w:t xml:space="preserve"> (</w:t>
      </w:r>
      <w:r w:rsidRPr="00674BA7">
        <w:rPr>
          <w:rFonts w:ascii="Book Antiqua" w:hAnsi="Book Antiqua"/>
          <w:color w:val="auto"/>
        </w:rPr>
        <w:t>HOMA-</w:t>
      </w:r>
      <w:r w:rsidR="00036FA2" w:rsidRPr="00674BA7">
        <w:rPr>
          <w:rFonts w:ascii="Book Antiqua" w:hAnsi="Book Antiqua"/>
          <w:color w:val="auto"/>
        </w:rPr>
        <w:t>IR</w:t>
      </w:r>
      <w:r w:rsidR="006E00F3" w:rsidRPr="00674BA7">
        <w:rPr>
          <w:rFonts w:ascii="Book Antiqua" w:hAnsi="Book Antiqua"/>
          <w:color w:val="auto"/>
        </w:rPr>
        <w:t>)</w:t>
      </w:r>
      <w:r w:rsidRPr="00674BA7">
        <w:rPr>
          <w:rFonts w:ascii="Book Antiqua" w:hAnsi="Book Antiqua"/>
          <w:color w:val="auto"/>
        </w:rPr>
        <w:t xml:space="preserve"> was calculated </w:t>
      </w:r>
      <w:r w:rsidR="00EC3893" w:rsidRPr="00674BA7">
        <w:rPr>
          <w:rFonts w:ascii="Book Antiqua" w:hAnsi="Book Antiqua"/>
          <w:color w:val="auto"/>
        </w:rPr>
        <w:t xml:space="preserve">using </w:t>
      </w:r>
      <w:r w:rsidRPr="00674BA7">
        <w:rPr>
          <w:rFonts w:ascii="Book Antiqua" w:hAnsi="Book Antiqua"/>
          <w:color w:val="auto"/>
        </w:rPr>
        <w:t xml:space="preserve">the </w:t>
      </w:r>
      <w:r w:rsidR="00EC3893" w:rsidRPr="00674BA7">
        <w:rPr>
          <w:rFonts w:ascii="Book Antiqua" w:hAnsi="Book Antiqua"/>
          <w:color w:val="auto"/>
        </w:rPr>
        <w:t xml:space="preserve">following </w:t>
      </w:r>
      <w:r w:rsidRPr="00674BA7">
        <w:rPr>
          <w:rFonts w:ascii="Book Antiqua" w:hAnsi="Book Antiqua"/>
          <w:color w:val="auto"/>
        </w:rPr>
        <w:t>formula: fasting insulin level (mUI/</w:t>
      </w:r>
      <w:r w:rsidR="0087090E">
        <w:rPr>
          <w:rFonts w:ascii="Book Antiqua" w:hAnsi="Book Antiqua" w:hint="eastAsia"/>
          <w:color w:val="auto"/>
          <w:lang w:eastAsia="zh-CN"/>
        </w:rPr>
        <w:t>L</w:t>
      </w:r>
      <w:r w:rsidRPr="00674BA7">
        <w:rPr>
          <w:rFonts w:ascii="Book Antiqua" w:hAnsi="Book Antiqua"/>
          <w:color w:val="auto"/>
        </w:rPr>
        <w:t xml:space="preserve">) </w:t>
      </w:r>
      <w:r w:rsidR="0087090E">
        <w:rPr>
          <w:rFonts w:cs="Times New Roman"/>
          <w:color w:val="auto"/>
        </w:rPr>
        <w:t>×</w:t>
      </w:r>
      <w:r w:rsidRPr="00674BA7">
        <w:rPr>
          <w:rFonts w:ascii="Book Antiqua" w:hAnsi="Book Antiqua"/>
          <w:color w:val="auto"/>
        </w:rPr>
        <w:t xml:space="preserve"> fasting glucose level (mg/dl)/405. With respect to the HOMA-IR value</w:t>
      </w:r>
      <w:r w:rsidR="006E5ACB" w:rsidRPr="00674BA7">
        <w:rPr>
          <w:rFonts w:ascii="Book Antiqua" w:hAnsi="Book Antiqua"/>
          <w:color w:val="auto"/>
        </w:rPr>
        <w:t xml:space="preserve">, the patients were </w:t>
      </w:r>
      <w:r w:rsidRPr="00674BA7">
        <w:rPr>
          <w:rFonts w:ascii="Book Antiqua" w:hAnsi="Book Antiqua"/>
          <w:color w:val="auto"/>
        </w:rPr>
        <w:t xml:space="preserve">divided into two subgroups - below and equal or </w:t>
      </w:r>
      <w:r w:rsidR="00EC3893" w:rsidRPr="00674BA7">
        <w:rPr>
          <w:rFonts w:ascii="Book Antiqua" w:hAnsi="Book Antiqua"/>
          <w:color w:val="auto"/>
        </w:rPr>
        <w:t xml:space="preserve">greater than </w:t>
      </w:r>
      <w:r w:rsidRPr="00674BA7">
        <w:rPr>
          <w:rFonts w:ascii="Book Antiqua" w:hAnsi="Book Antiqua"/>
          <w:color w:val="auto"/>
        </w:rPr>
        <w:t xml:space="preserve">3.0. </w:t>
      </w:r>
      <w:r w:rsidR="009C4C68" w:rsidRPr="00674BA7">
        <w:rPr>
          <w:rFonts w:ascii="Book Antiqua" w:hAnsi="Book Antiqua"/>
          <w:color w:val="auto"/>
        </w:rPr>
        <w:t>The cut-off was determined on the basis of reviewed recent literature</w:t>
      </w:r>
      <w:r w:rsidR="0087090E" w:rsidRPr="0087090E">
        <w:rPr>
          <w:rFonts w:ascii="Book Antiqua" w:hAnsi="Book Antiqua"/>
          <w:color w:val="auto"/>
          <w:vertAlign w:val="superscript"/>
        </w:rPr>
        <w:t>[26]</w:t>
      </w:r>
      <w:r w:rsidR="00892B86" w:rsidRPr="00674BA7">
        <w:rPr>
          <w:rFonts w:ascii="Book Antiqua" w:hAnsi="Book Antiqua"/>
          <w:color w:val="auto"/>
        </w:rPr>
        <w:t>.</w:t>
      </w:r>
    </w:p>
    <w:p w14:paraId="68257C5B" w14:textId="613183B7" w:rsidR="00617B14" w:rsidRPr="00674BA7" w:rsidRDefault="00EC3893"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The blood </w:t>
      </w:r>
      <w:r w:rsidR="00947022" w:rsidRPr="00674BA7">
        <w:rPr>
          <w:rFonts w:ascii="Book Antiqua" w:hAnsi="Book Antiqua"/>
          <w:color w:val="auto"/>
        </w:rPr>
        <w:t>samples were drawn from the antebrachial vein after 16 h of fasting and were the centrifuged. The serum was frozen and stored for further analysis at a temperature of -70</w:t>
      </w:r>
      <w:r w:rsidR="0087090E">
        <w:rPr>
          <w:rFonts w:ascii="Book Antiqua" w:hAnsi="Book Antiqua" w:hint="eastAsia"/>
          <w:color w:val="auto"/>
          <w:lang w:eastAsia="zh-CN"/>
        </w:rPr>
        <w:t xml:space="preserve"> </w:t>
      </w:r>
      <w:r w:rsidR="004A4108" w:rsidRPr="00674BA7">
        <w:rPr>
          <w:rFonts w:ascii="Book Antiqua" w:hAnsi="Book Antiqua"/>
          <w:color w:val="auto"/>
        </w:rPr>
        <w:t>°</w:t>
      </w:r>
      <w:r w:rsidR="00947022" w:rsidRPr="00674BA7">
        <w:rPr>
          <w:rFonts w:ascii="Book Antiqua" w:hAnsi="Book Antiqua"/>
          <w:color w:val="auto"/>
        </w:rPr>
        <w:t xml:space="preserve">C. Commercially available direct enzyme-linked immunosorbent assays (ELISA) were used for measurement of the serum omentin and vaspin </w:t>
      </w:r>
      <w:r w:rsidRPr="00674BA7">
        <w:rPr>
          <w:rFonts w:ascii="Book Antiqua" w:hAnsi="Book Antiqua"/>
          <w:color w:val="auto"/>
        </w:rPr>
        <w:t xml:space="preserve">levels </w:t>
      </w:r>
      <w:r w:rsidR="00947022" w:rsidRPr="00674BA7">
        <w:rPr>
          <w:rFonts w:ascii="Book Antiqua" w:hAnsi="Book Antiqua"/>
          <w:color w:val="auto"/>
        </w:rPr>
        <w:t>(BioVendor; Brno, Czech Republic).</w:t>
      </w:r>
    </w:p>
    <w:p w14:paraId="0120A84C" w14:textId="7D8763D9" w:rsidR="00C77089" w:rsidRPr="00674BA7" w:rsidRDefault="00C77089" w:rsidP="0087090E">
      <w:pPr>
        <w:pStyle w:val="TreA"/>
        <w:adjustRightInd w:val="0"/>
        <w:snapToGrid w:val="0"/>
        <w:ind w:firstLineChars="200" w:firstLine="480"/>
        <w:rPr>
          <w:rFonts w:ascii="Book Antiqua" w:eastAsia="Times New Roman" w:hAnsi="Book Antiqua" w:cs="Times New Roman"/>
          <w:color w:val="000000" w:themeColor="text1"/>
          <w:bdr w:val="none" w:sz="0" w:space="0" w:color="auto"/>
        </w:rPr>
      </w:pPr>
      <w:r w:rsidRPr="00674BA7">
        <w:rPr>
          <w:rFonts w:ascii="Book Antiqua" w:eastAsia="Times New Roman" w:hAnsi="Book Antiqua" w:cs="Times New Roman"/>
          <w:color w:val="000000" w:themeColor="text1"/>
          <w:bdr w:val="none" w:sz="0" w:space="0" w:color="auto"/>
        </w:rPr>
        <w:lastRenderedPageBreak/>
        <w:t xml:space="preserve">Blood platelets play a pivotal role in physiological hemostasis but also in the development of thrombosis. </w:t>
      </w:r>
      <w:r w:rsidRPr="00674BA7">
        <w:rPr>
          <w:rFonts w:ascii="Book Antiqua" w:hAnsi="Book Antiqua"/>
          <w:color w:val="000000" w:themeColor="text1"/>
        </w:rPr>
        <w:t>In addition to increased circulating prothrombotic agents</w:t>
      </w:r>
      <w:r w:rsidR="00EC3893" w:rsidRPr="00674BA7">
        <w:rPr>
          <w:rFonts w:ascii="Book Antiqua" w:hAnsi="Book Antiqua"/>
          <w:color w:val="000000" w:themeColor="text1"/>
        </w:rPr>
        <w:t>,</w:t>
      </w:r>
      <w:r w:rsidRPr="00674BA7">
        <w:rPr>
          <w:rFonts w:ascii="Book Antiqua" w:hAnsi="Book Antiqua"/>
          <w:color w:val="000000" w:themeColor="text1"/>
        </w:rPr>
        <w:t xml:space="preserve"> such as von Willebrand factor (vWf), changes in platelet biology and function may underlie up-regulated thrombotic risk in cirrhosis. These </w:t>
      </w:r>
      <w:r w:rsidR="00EC3893" w:rsidRPr="00674BA7">
        <w:rPr>
          <w:rFonts w:ascii="Book Antiqua" w:hAnsi="Book Antiqua"/>
          <w:color w:val="000000" w:themeColor="text1"/>
        </w:rPr>
        <w:t xml:space="preserve">changes </w:t>
      </w:r>
      <w:r w:rsidRPr="00674BA7">
        <w:rPr>
          <w:rFonts w:ascii="Book Antiqua" w:hAnsi="Book Antiqua"/>
          <w:color w:val="000000" w:themeColor="text1"/>
        </w:rPr>
        <w:t>include an increase in mean platelet volume, enhanced platelet aggregatory response to agonists an</w:t>
      </w:r>
      <w:r w:rsidR="006E5ACB" w:rsidRPr="00674BA7">
        <w:rPr>
          <w:rFonts w:ascii="Book Antiqua" w:hAnsi="Book Antiqua"/>
          <w:color w:val="000000" w:themeColor="text1"/>
        </w:rPr>
        <w:t xml:space="preserve">d </w:t>
      </w:r>
      <w:r w:rsidR="00EC3893" w:rsidRPr="00674BA7">
        <w:rPr>
          <w:rFonts w:ascii="Book Antiqua" w:hAnsi="Book Antiqua"/>
          <w:color w:val="000000" w:themeColor="text1"/>
        </w:rPr>
        <w:t xml:space="preserve">a </w:t>
      </w:r>
      <w:r w:rsidR="006E5ACB" w:rsidRPr="00674BA7">
        <w:rPr>
          <w:rFonts w:ascii="Book Antiqua" w:hAnsi="Book Antiqua"/>
          <w:color w:val="000000" w:themeColor="text1"/>
        </w:rPr>
        <w:t>r</w:t>
      </w:r>
      <w:r w:rsidRPr="00674BA7">
        <w:rPr>
          <w:rFonts w:ascii="Book Antiqua" w:hAnsi="Book Antiqua"/>
          <w:color w:val="000000" w:themeColor="text1"/>
        </w:rPr>
        <w:t>esistance to the anti-aggregatory effects of nitric oxide and prostacyclin I</w:t>
      </w:r>
      <w:r w:rsidRPr="00674BA7">
        <w:rPr>
          <w:rFonts w:ascii="Book Antiqua" w:hAnsi="Book Antiqua"/>
          <w:color w:val="000000" w:themeColor="text1"/>
          <w:vertAlign w:val="subscript"/>
        </w:rPr>
        <w:t>2</w:t>
      </w:r>
      <w:r w:rsidRPr="00674BA7">
        <w:rPr>
          <w:rFonts w:ascii="Book Antiqua" w:hAnsi="Book Antiqua"/>
          <w:color w:val="000000" w:themeColor="text1"/>
        </w:rPr>
        <w:t>.</w:t>
      </w:r>
    </w:p>
    <w:p w14:paraId="5CE51B0A" w14:textId="3E9CDE2D" w:rsidR="00C77089" w:rsidRPr="00674BA7" w:rsidRDefault="00C77089" w:rsidP="0087090E">
      <w:pPr>
        <w:pStyle w:val="TreA"/>
        <w:adjustRightInd w:val="0"/>
        <w:snapToGrid w:val="0"/>
        <w:ind w:firstLineChars="200" w:firstLine="480"/>
        <w:rPr>
          <w:rFonts w:ascii="Book Antiqua" w:hAnsi="Book Antiqua"/>
          <w:color w:val="000000" w:themeColor="text1"/>
        </w:rPr>
      </w:pPr>
      <w:r w:rsidRPr="00674BA7">
        <w:rPr>
          <w:rFonts w:ascii="Book Antiqua" w:eastAsia="Times New Roman" w:hAnsi="Book Antiqua" w:cs="Times New Roman"/>
          <w:color w:val="000000" w:themeColor="text1"/>
          <w:bdr w:val="none" w:sz="0" w:space="0" w:color="auto"/>
        </w:rPr>
        <w:t>Platelet function testing is used to analyze inherited and acquired platelet function disorders. In our study</w:t>
      </w:r>
      <w:r w:rsidR="00EC3893" w:rsidRPr="00674BA7">
        <w:rPr>
          <w:rFonts w:ascii="Book Antiqua" w:eastAsia="Times New Roman" w:hAnsi="Book Antiqua" w:cs="Times New Roman"/>
          <w:color w:val="000000" w:themeColor="text1"/>
          <w:bdr w:val="none" w:sz="0" w:space="0" w:color="auto"/>
        </w:rPr>
        <w:t>,</w:t>
      </w:r>
      <w:r w:rsidRPr="00674BA7">
        <w:rPr>
          <w:rFonts w:ascii="Book Antiqua" w:eastAsia="Times New Roman" w:hAnsi="Book Antiqua" w:cs="Times New Roman"/>
          <w:color w:val="000000" w:themeColor="text1"/>
          <w:bdr w:val="none" w:sz="0" w:space="0" w:color="auto"/>
        </w:rPr>
        <w:t xml:space="preserve"> p</w:t>
      </w:r>
      <w:r w:rsidRPr="00674BA7">
        <w:rPr>
          <w:rFonts w:ascii="Book Antiqua" w:hAnsi="Book Antiqua"/>
          <w:color w:val="000000" w:themeColor="text1"/>
        </w:rPr>
        <w:t>latelet activity was examined with the MULTIPLATE</w:t>
      </w:r>
      <w:r w:rsidRPr="0087090E">
        <w:rPr>
          <w:rFonts w:ascii="Book Antiqua" w:hAnsi="Book Antiqua"/>
          <w:color w:val="000000" w:themeColor="text1"/>
          <w:vertAlign w:val="superscript"/>
        </w:rPr>
        <w:t>®</w:t>
      </w:r>
      <w:r w:rsidRPr="00674BA7">
        <w:rPr>
          <w:rFonts w:ascii="Book Antiqua" w:hAnsi="Book Antiqua"/>
          <w:color w:val="000000" w:themeColor="text1"/>
        </w:rPr>
        <w:t xml:space="preserve">PLATELET FUNCTION ANALYZER (Roche; Basel, Switzerland) using multiple electrode aggregometry (MEA). </w:t>
      </w:r>
      <w:r w:rsidRPr="00674BA7">
        <w:rPr>
          <w:rFonts w:ascii="Book Antiqua" w:eastAsia="Times New Roman" w:hAnsi="Book Antiqua" w:cs="Times New Roman"/>
          <w:color w:val="000000" w:themeColor="text1"/>
          <w:bdr w:val="none" w:sz="0" w:space="0" w:color="auto"/>
        </w:rPr>
        <w:t>The Multiplate® analyzer is an easy-to-use instrument that standardizes platelet function testing in small quantities of whole blood.</w:t>
      </w:r>
    </w:p>
    <w:p w14:paraId="1DB0E84C" w14:textId="14DB18C8" w:rsidR="00617B14" w:rsidRPr="0087090E" w:rsidRDefault="00947022" w:rsidP="0087090E">
      <w:pPr>
        <w:pStyle w:val="TreA"/>
        <w:adjustRightInd w:val="0"/>
        <w:snapToGrid w:val="0"/>
        <w:ind w:firstLineChars="200" w:firstLine="480"/>
        <w:rPr>
          <w:rStyle w:val="highlight2"/>
          <w:rFonts w:ascii="Book Antiqua" w:hAnsi="Book Antiqua"/>
          <w:color w:val="auto"/>
        </w:rPr>
      </w:pPr>
      <w:r w:rsidRPr="00674BA7">
        <w:rPr>
          <w:rFonts w:ascii="Book Antiqua" w:hAnsi="Book Antiqua"/>
          <w:color w:val="auto"/>
        </w:rPr>
        <w:t xml:space="preserve">Platelet activity was examined </w:t>
      </w:r>
      <w:r w:rsidR="00EC3893" w:rsidRPr="00674BA7">
        <w:rPr>
          <w:rFonts w:ascii="Book Antiqua" w:hAnsi="Book Antiqua"/>
          <w:color w:val="auto"/>
        </w:rPr>
        <w:t xml:space="preserve">using a </w:t>
      </w:r>
      <w:r w:rsidRPr="00674BA7">
        <w:rPr>
          <w:rFonts w:ascii="Book Antiqua" w:hAnsi="Book Antiqua"/>
          <w:color w:val="auto"/>
        </w:rPr>
        <w:t>MULTIPLATE</w:t>
      </w:r>
      <w:r w:rsidRPr="0087090E">
        <w:rPr>
          <w:rFonts w:ascii="Book Antiqua" w:hAnsi="Book Antiqua"/>
          <w:color w:val="auto"/>
          <w:vertAlign w:val="superscript"/>
        </w:rPr>
        <w:t>®</w:t>
      </w:r>
      <w:r w:rsidRPr="00674BA7">
        <w:rPr>
          <w:rFonts w:ascii="Book Antiqua" w:hAnsi="Book Antiqua"/>
          <w:color w:val="auto"/>
        </w:rPr>
        <w:t xml:space="preserve">PLATELET FUNCTION ANALYZER (Roche; Basel, Switzerland) </w:t>
      </w:r>
      <w:r w:rsidR="00EC3893" w:rsidRPr="00674BA7">
        <w:rPr>
          <w:rFonts w:ascii="Book Antiqua" w:hAnsi="Book Antiqua"/>
          <w:color w:val="auto"/>
        </w:rPr>
        <w:t xml:space="preserve">and </w:t>
      </w:r>
      <w:r w:rsidRPr="00674BA7">
        <w:rPr>
          <w:rFonts w:ascii="Book Antiqua" w:hAnsi="Book Antiqua"/>
          <w:color w:val="auto"/>
        </w:rPr>
        <w:t>multiple electrode aggregometry (MEA). This method is recommended for conducting studies on platelets by the Clinical and Laboratory Sta</w:t>
      </w:r>
      <w:r w:rsidR="00036FA2" w:rsidRPr="00674BA7">
        <w:rPr>
          <w:rFonts w:ascii="Book Antiqua" w:hAnsi="Book Antiqua"/>
          <w:color w:val="auto"/>
        </w:rPr>
        <w:t>ndards Institute (document H58-</w:t>
      </w:r>
      <w:r w:rsidRPr="00674BA7">
        <w:rPr>
          <w:rFonts w:ascii="Book Antiqua" w:hAnsi="Book Antiqua"/>
          <w:color w:val="auto"/>
        </w:rPr>
        <w:t>A, 2008). The following tests were performed: ADP-induced platelet activation</w:t>
      </w:r>
      <w:r w:rsidR="0087090E">
        <w:rPr>
          <w:rFonts w:ascii="Book Antiqua" w:hAnsi="Book Antiqua" w:hint="eastAsia"/>
          <w:color w:val="auto"/>
          <w:lang w:eastAsia="zh-CN"/>
        </w:rPr>
        <w:t xml:space="preserve"> - </w:t>
      </w:r>
      <w:r w:rsidRPr="00674BA7">
        <w:rPr>
          <w:rFonts w:ascii="Book Antiqua" w:hAnsi="Book Antiqua"/>
          <w:color w:val="auto"/>
        </w:rPr>
        <w:t>ADP test;</w:t>
      </w:r>
      <w:r w:rsidR="0087090E">
        <w:rPr>
          <w:rStyle w:val="highlight2"/>
          <w:rFonts w:ascii="Book Antiqua" w:hAnsi="Book Antiqua"/>
          <w:color w:val="auto"/>
        </w:rPr>
        <w:br/>
      </w:r>
      <w:r w:rsidR="00ED785D" w:rsidRPr="00674BA7">
        <w:rPr>
          <w:rFonts w:ascii="Book Antiqua" w:hAnsi="Book Antiqua"/>
          <w:color w:val="auto"/>
        </w:rPr>
        <w:t>C</w:t>
      </w:r>
      <w:r w:rsidRPr="00674BA7">
        <w:rPr>
          <w:rFonts w:ascii="Book Antiqua" w:hAnsi="Book Antiqua"/>
          <w:color w:val="auto"/>
        </w:rPr>
        <w:t>yclooxygenase dependent aggregation</w:t>
      </w:r>
      <w:r w:rsidR="0087090E">
        <w:rPr>
          <w:rFonts w:ascii="Book Antiqua" w:hAnsi="Book Antiqua" w:hint="eastAsia"/>
          <w:color w:val="auto"/>
          <w:lang w:eastAsia="zh-CN"/>
        </w:rPr>
        <w:t xml:space="preserve"> - </w:t>
      </w:r>
      <w:r w:rsidRPr="00674BA7">
        <w:rPr>
          <w:rFonts w:ascii="Book Antiqua" w:hAnsi="Book Antiqua"/>
          <w:color w:val="auto"/>
        </w:rPr>
        <w:t>ASPI test;</w:t>
      </w:r>
      <w:r w:rsidR="0087090E">
        <w:rPr>
          <w:rStyle w:val="highlight2"/>
          <w:rFonts w:ascii="Book Antiqua" w:hAnsi="Book Antiqua"/>
          <w:color w:val="auto"/>
        </w:rPr>
        <w:br/>
      </w:r>
      <w:r w:rsidRPr="00674BA7">
        <w:rPr>
          <w:rFonts w:ascii="Book Antiqua" w:hAnsi="Book Antiqua"/>
          <w:color w:val="auto"/>
        </w:rPr>
        <w:t>vWf and glycoprotein Ib</w:t>
      </w:r>
      <w:r w:rsidR="00EC3893" w:rsidRPr="00674BA7">
        <w:rPr>
          <w:rFonts w:ascii="Book Antiqua" w:hAnsi="Book Antiqua"/>
          <w:color w:val="auto"/>
        </w:rPr>
        <w:t>-</w:t>
      </w:r>
      <w:r w:rsidRPr="00674BA7">
        <w:rPr>
          <w:rFonts w:ascii="Book Antiqua" w:hAnsi="Book Antiqua"/>
          <w:color w:val="auto"/>
        </w:rPr>
        <w:t xml:space="preserve">dependent aggregation (using ristocetin) </w:t>
      </w:r>
      <w:r w:rsidR="0087090E">
        <w:rPr>
          <w:rFonts w:ascii="Book Antiqua" w:hAnsi="Book Antiqua" w:hint="eastAsia"/>
          <w:color w:val="auto"/>
          <w:lang w:eastAsia="zh-CN"/>
        </w:rPr>
        <w:t>-</w:t>
      </w:r>
      <w:r w:rsidRPr="00674BA7">
        <w:rPr>
          <w:rFonts w:ascii="Book Antiqua" w:hAnsi="Book Antiqua"/>
          <w:color w:val="auto"/>
        </w:rPr>
        <w:t xml:space="preserve"> RISTO test; </w:t>
      </w:r>
      <w:bookmarkStart w:id="219" w:name="OLE_LINK4058"/>
      <w:bookmarkStart w:id="220" w:name="OLE_LINK4059"/>
      <w:r w:rsidRPr="00674BA7">
        <w:rPr>
          <w:rFonts w:ascii="Book Antiqua" w:hAnsi="Book Antiqua"/>
          <w:color w:val="auto"/>
        </w:rPr>
        <w:t xml:space="preserve">Thrombin receptor activating peptide 6 </w:t>
      </w:r>
      <w:r w:rsidR="00EC3893" w:rsidRPr="00674BA7">
        <w:rPr>
          <w:rFonts w:ascii="Book Antiqua" w:hAnsi="Book Antiqua"/>
          <w:color w:val="auto"/>
        </w:rPr>
        <w:t>(TRAP6)</w:t>
      </w:r>
      <w:bookmarkEnd w:id="219"/>
      <w:bookmarkEnd w:id="220"/>
      <w:r w:rsidR="00EC3893" w:rsidRPr="00674BA7">
        <w:rPr>
          <w:rFonts w:ascii="Book Antiqua" w:hAnsi="Book Antiqua"/>
          <w:color w:val="auto"/>
        </w:rPr>
        <w:t>-</w:t>
      </w:r>
      <w:r w:rsidRPr="00674BA7">
        <w:rPr>
          <w:rFonts w:ascii="Book Antiqua" w:hAnsi="Book Antiqua"/>
          <w:color w:val="auto"/>
        </w:rPr>
        <w:t xml:space="preserve">induced activation of thrombin receptor </w:t>
      </w:r>
      <w:r w:rsidR="00EC3893" w:rsidRPr="00674BA7">
        <w:rPr>
          <w:rFonts w:ascii="Book Antiqua" w:hAnsi="Book Antiqua"/>
          <w:color w:val="auto"/>
        </w:rPr>
        <w:t xml:space="preserve">(TRAP test), which is </w:t>
      </w:r>
      <w:r w:rsidRPr="00674BA7">
        <w:rPr>
          <w:rFonts w:ascii="Book Antiqua" w:hAnsi="Book Antiqua"/>
          <w:color w:val="auto"/>
        </w:rPr>
        <w:t xml:space="preserve">sensitive to IIb/IIIa receptor antagonists </w:t>
      </w:r>
    </w:p>
    <w:p w14:paraId="26CC6502" w14:textId="56260288" w:rsidR="00617B14" w:rsidRPr="00674BA7" w:rsidRDefault="00947022"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All </w:t>
      </w:r>
      <w:r w:rsidR="00E81D33" w:rsidRPr="00674BA7">
        <w:rPr>
          <w:rFonts w:ascii="Book Antiqua" w:hAnsi="Book Antiqua"/>
          <w:color w:val="auto"/>
        </w:rPr>
        <w:t xml:space="preserve">of the </w:t>
      </w:r>
      <w:r w:rsidRPr="00674BA7">
        <w:rPr>
          <w:rFonts w:ascii="Book Antiqua" w:hAnsi="Book Antiqua"/>
          <w:color w:val="auto"/>
        </w:rPr>
        <w:t>platelet-a</w:t>
      </w:r>
      <w:r w:rsidR="00ED785D" w:rsidRPr="00674BA7">
        <w:rPr>
          <w:rFonts w:ascii="Book Antiqua" w:hAnsi="Book Antiqua"/>
          <w:color w:val="auto"/>
        </w:rPr>
        <w:t>ctivity tests were performed 30-</w:t>
      </w:r>
      <w:r w:rsidRPr="00674BA7">
        <w:rPr>
          <w:rFonts w:ascii="Book Antiqua" w:hAnsi="Book Antiqua"/>
          <w:color w:val="auto"/>
        </w:rPr>
        <w:t xml:space="preserve">180 min after blood collection, as suggested by the </w:t>
      </w:r>
      <w:r w:rsidR="00EC3893" w:rsidRPr="00674BA7">
        <w:rPr>
          <w:rFonts w:ascii="Book Antiqua" w:hAnsi="Book Antiqua"/>
          <w:color w:val="auto"/>
        </w:rPr>
        <w:t>manufacturer</w:t>
      </w:r>
      <w:r w:rsidRPr="00674BA7">
        <w:rPr>
          <w:rFonts w:ascii="Book Antiqua" w:hAnsi="Book Antiqua"/>
          <w:color w:val="auto"/>
        </w:rPr>
        <w:t xml:space="preserve">. </w:t>
      </w:r>
    </w:p>
    <w:p w14:paraId="0A4BB673" w14:textId="77777777" w:rsidR="007E61B5" w:rsidRPr="00674BA7" w:rsidRDefault="007E61B5" w:rsidP="00674BA7">
      <w:pPr>
        <w:pStyle w:val="TreA"/>
        <w:adjustRightInd w:val="0"/>
        <w:snapToGrid w:val="0"/>
        <w:rPr>
          <w:rFonts w:ascii="Book Antiqua" w:hAnsi="Book Antiqua"/>
          <w:color w:val="auto"/>
        </w:rPr>
      </w:pPr>
    </w:p>
    <w:p w14:paraId="15A32083" w14:textId="77777777" w:rsidR="00617B14" w:rsidRPr="00674BA7" w:rsidRDefault="00947022" w:rsidP="00674BA7">
      <w:pPr>
        <w:pStyle w:val="TreA"/>
        <w:adjustRightInd w:val="0"/>
        <w:snapToGrid w:val="0"/>
        <w:rPr>
          <w:rStyle w:val="highlight2"/>
          <w:rFonts w:ascii="Book Antiqua" w:hAnsi="Book Antiqua"/>
          <w:b/>
          <w:bCs/>
          <w:i/>
          <w:color w:val="auto"/>
        </w:rPr>
      </w:pPr>
      <w:r w:rsidRPr="00674BA7">
        <w:rPr>
          <w:rStyle w:val="highlight2"/>
          <w:rFonts w:ascii="Book Antiqua" w:hAnsi="Book Antiqua"/>
          <w:b/>
          <w:bCs/>
          <w:i/>
          <w:color w:val="auto"/>
        </w:rPr>
        <w:t>Statistical analysis</w:t>
      </w:r>
    </w:p>
    <w:p w14:paraId="2E23070D" w14:textId="34525E97" w:rsidR="00617B14" w:rsidRPr="00674BA7" w:rsidRDefault="00947022" w:rsidP="0087090E">
      <w:pPr>
        <w:pStyle w:val="TreA"/>
        <w:tabs>
          <w:tab w:val="clear" w:pos="708"/>
        </w:tabs>
        <w:adjustRightInd w:val="0"/>
        <w:snapToGrid w:val="0"/>
        <w:rPr>
          <w:rStyle w:val="highlight2"/>
          <w:rFonts w:ascii="Book Antiqua" w:hAnsi="Book Antiqua"/>
          <w:color w:val="auto"/>
        </w:rPr>
      </w:pPr>
      <w:r w:rsidRPr="00674BA7">
        <w:rPr>
          <w:rStyle w:val="highlight2"/>
          <w:rFonts w:ascii="Book Antiqua" w:hAnsi="Book Antiqua"/>
          <w:color w:val="auto"/>
        </w:rPr>
        <w:t>The Shapiro–Wilk test was used to evaluate the distribution. Because of the non-</w:t>
      </w:r>
      <w:r w:rsidR="00E81D33" w:rsidRPr="00674BA7">
        <w:rPr>
          <w:rStyle w:val="highlight2"/>
          <w:rFonts w:ascii="Book Antiqua" w:hAnsi="Book Antiqua"/>
          <w:color w:val="auto"/>
        </w:rPr>
        <w:t xml:space="preserve">Gaussian </w:t>
      </w:r>
      <w:r w:rsidRPr="00674BA7">
        <w:rPr>
          <w:rStyle w:val="highlight2"/>
          <w:rFonts w:ascii="Book Antiqua" w:hAnsi="Book Antiqua"/>
          <w:color w:val="auto"/>
        </w:rPr>
        <w:t xml:space="preserve">distribution, non-parametric tests were used. Differences in studied variables between groups were tested using the Mann–Whitney </w:t>
      </w:r>
      <w:r w:rsidRPr="0087090E">
        <w:rPr>
          <w:rStyle w:val="highlight2"/>
          <w:rFonts w:ascii="Book Antiqua" w:hAnsi="Book Antiqua"/>
          <w:i/>
          <w:color w:val="auto"/>
        </w:rPr>
        <w:t>U</w:t>
      </w:r>
      <w:r w:rsidRPr="00674BA7">
        <w:rPr>
          <w:rStyle w:val="highlight2"/>
          <w:rFonts w:ascii="Book Antiqua" w:hAnsi="Book Antiqua"/>
          <w:color w:val="auto"/>
        </w:rPr>
        <w:t xml:space="preserve">-test </w:t>
      </w:r>
      <w:r w:rsidR="00E81D33" w:rsidRPr="00674BA7">
        <w:rPr>
          <w:rStyle w:val="highlight2"/>
          <w:rFonts w:ascii="Book Antiqua" w:hAnsi="Book Antiqua"/>
          <w:color w:val="auto"/>
        </w:rPr>
        <w:t xml:space="preserve">and </w:t>
      </w:r>
      <w:r w:rsidRPr="00674BA7">
        <w:rPr>
          <w:rStyle w:val="highlight2"/>
          <w:rFonts w:ascii="Book Antiqua" w:hAnsi="Book Antiqua"/>
          <w:color w:val="auto"/>
        </w:rPr>
        <w:t>ANOVA rang</w:t>
      </w:r>
      <w:r w:rsidR="00E81D33" w:rsidRPr="00674BA7">
        <w:rPr>
          <w:rStyle w:val="highlight2"/>
          <w:rFonts w:ascii="Book Antiqua" w:hAnsi="Book Antiqua"/>
          <w:color w:val="auto"/>
        </w:rPr>
        <w:t>e</w:t>
      </w:r>
      <w:r w:rsidRPr="00674BA7">
        <w:rPr>
          <w:rStyle w:val="highlight2"/>
          <w:rFonts w:ascii="Book Antiqua" w:hAnsi="Book Antiqua"/>
          <w:color w:val="auto"/>
        </w:rPr>
        <w:t xml:space="preserve"> Kruskal–Wallis tests for independent groups. </w:t>
      </w:r>
      <w:r w:rsidR="00E81D33" w:rsidRPr="00674BA7">
        <w:rPr>
          <w:rStyle w:val="highlight2"/>
          <w:rFonts w:ascii="Book Antiqua" w:hAnsi="Book Antiqua"/>
          <w:color w:val="auto"/>
        </w:rPr>
        <w:t xml:space="preserve">The correlations </w:t>
      </w:r>
      <w:r w:rsidRPr="00674BA7">
        <w:rPr>
          <w:rStyle w:val="highlight2"/>
          <w:rFonts w:ascii="Book Antiqua" w:hAnsi="Book Antiqua"/>
          <w:color w:val="auto"/>
        </w:rPr>
        <w:t xml:space="preserve">were analyzed with the Spearman rank correlation coefficient </w:t>
      </w:r>
      <w:r w:rsidR="00E81D33" w:rsidRPr="00674BA7">
        <w:rPr>
          <w:rStyle w:val="highlight2"/>
          <w:rFonts w:ascii="Book Antiqua" w:hAnsi="Book Antiqua"/>
          <w:color w:val="auto"/>
        </w:rPr>
        <w:t xml:space="preserve">of </w:t>
      </w:r>
      <w:r w:rsidR="00674BA7" w:rsidRPr="00674BA7">
        <w:rPr>
          <w:rStyle w:val="highlight2"/>
          <w:rFonts w:ascii="Book Antiqua" w:hAnsi="Book Antiqua"/>
          <w:i/>
          <w:iCs/>
          <w:color w:val="auto"/>
        </w:rPr>
        <w:t xml:space="preserve">P &lt; </w:t>
      </w:r>
      <w:r w:rsidRPr="00674BA7">
        <w:rPr>
          <w:rStyle w:val="highlight2"/>
          <w:rFonts w:ascii="Book Antiqua" w:hAnsi="Book Antiqua"/>
          <w:color w:val="auto"/>
        </w:rPr>
        <w:t>0.05 was considered statistically significant. The statistical analysis was performed with STATISTICA 7.0 (StatSoft Polska Sp z o.o., Krakow, Poland).</w:t>
      </w:r>
      <w:r w:rsidR="00896E98" w:rsidRPr="00674BA7">
        <w:rPr>
          <w:rStyle w:val="highlight2"/>
          <w:rFonts w:ascii="Book Antiqua" w:hAnsi="Book Antiqua"/>
          <w:color w:val="auto"/>
        </w:rPr>
        <w:t xml:space="preserve"> The statistical review of the study was performed by a biomedical statistician. </w:t>
      </w:r>
    </w:p>
    <w:p w14:paraId="10D23FD0" w14:textId="77777777" w:rsidR="00B36B9C" w:rsidRPr="00674BA7" w:rsidRDefault="00B36B9C" w:rsidP="00674BA7">
      <w:pPr>
        <w:pStyle w:val="Header"/>
        <w:adjustRightInd w:val="0"/>
        <w:snapToGrid w:val="0"/>
        <w:spacing w:line="360" w:lineRule="auto"/>
        <w:jc w:val="both"/>
        <w:rPr>
          <w:rStyle w:val="highlight2"/>
          <w:rFonts w:ascii="Book Antiqua" w:hAnsi="Book Antiqua"/>
          <w:color w:val="auto"/>
          <w:sz w:val="24"/>
          <w:szCs w:val="24"/>
        </w:rPr>
      </w:pPr>
    </w:p>
    <w:p w14:paraId="6CE6C9FA" w14:textId="77777777" w:rsidR="00617B14" w:rsidRPr="00674BA7" w:rsidRDefault="007E61B5" w:rsidP="00674BA7">
      <w:pPr>
        <w:pStyle w:val="Header"/>
        <w:adjustRightInd w:val="0"/>
        <w:snapToGrid w:val="0"/>
        <w:spacing w:line="360" w:lineRule="auto"/>
        <w:jc w:val="both"/>
        <w:rPr>
          <w:rStyle w:val="highlight2"/>
          <w:rFonts w:ascii="Book Antiqua" w:eastAsia="Times" w:hAnsi="Book Antiqua" w:cs="Times"/>
          <w:color w:val="auto"/>
          <w:sz w:val="24"/>
          <w:szCs w:val="24"/>
        </w:rPr>
      </w:pPr>
      <w:r w:rsidRPr="00674BA7">
        <w:rPr>
          <w:rStyle w:val="highlight2"/>
          <w:rFonts w:ascii="Book Antiqua" w:hAnsi="Book Antiqua"/>
          <w:color w:val="auto"/>
          <w:sz w:val="24"/>
          <w:szCs w:val="24"/>
        </w:rPr>
        <w:t>RESULTS</w:t>
      </w:r>
    </w:p>
    <w:p w14:paraId="6CDF7D98" w14:textId="77777777" w:rsidR="008B7545" w:rsidRPr="00674BA7" w:rsidRDefault="008B7545" w:rsidP="00674BA7">
      <w:pPr>
        <w:pStyle w:val="TreA"/>
        <w:adjustRightInd w:val="0"/>
        <w:snapToGrid w:val="0"/>
        <w:rPr>
          <w:rStyle w:val="ui-ncbitoggler-master-text"/>
          <w:rFonts w:ascii="Book Antiqua" w:hAnsi="Book Antiqua"/>
          <w:b/>
          <w:bCs/>
          <w:i/>
          <w:color w:val="auto"/>
        </w:rPr>
      </w:pPr>
      <w:r w:rsidRPr="00674BA7">
        <w:rPr>
          <w:rStyle w:val="ui-ncbitoggler-master-text"/>
          <w:rFonts w:ascii="Book Antiqua" w:hAnsi="Book Antiqua"/>
          <w:b/>
          <w:bCs/>
          <w:i/>
          <w:color w:val="auto"/>
        </w:rPr>
        <w:t>Comparison of cirrhotic patients with and without PVT</w:t>
      </w:r>
    </w:p>
    <w:p w14:paraId="54E22122" w14:textId="78439C50" w:rsidR="008B7545" w:rsidRPr="00674BA7" w:rsidRDefault="00E81D33" w:rsidP="00674BA7">
      <w:pPr>
        <w:pStyle w:val="TreA"/>
        <w:adjustRightInd w:val="0"/>
        <w:snapToGrid w:val="0"/>
        <w:rPr>
          <w:rStyle w:val="ui-ncbitoggler-master-text"/>
          <w:rFonts w:ascii="Book Antiqua" w:hAnsi="Book Antiqua"/>
          <w:bCs/>
          <w:color w:val="auto"/>
        </w:rPr>
      </w:pPr>
      <w:r w:rsidRPr="00674BA7">
        <w:rPr>
          <w:rStyle w:val="ui-ncbitoggler-master-text"/>
          <w:rFonts w:ascii="Book Antiqua" w:hAnsi="Book Antiqua"/>
          <w:bCs/>
          <w:color w:val="auto"/>
        </w:rPr>
        <w:t>A d</w:t>
      </w:r>
      <w:r w:rsidR="008B7545" w:rsidRPr="00674BA7">
        <w:rPr>
          <w:rStyle w:val="ui-ncbitoggler-master-text"/>
          <w:rFonts w:ascii="Book Antiqua" w:hAnsi="Book Antiqua"/>
          <w:bCs/>
          <w:color w:val="auto"/>
        </w:rPr>
        <w:t xml:space="preserve">etailed comparison of analyzed groups regarding anthropometric, demographical and basic laboratory parameters is shown in Table 1. </w:t>
      </w:r>
    </w:p>
    <w:p w14:paraId="021E0B5E" w14:textId="6E84606D" w:rsidR="008B7545" w:rsidRPr="00674BA7" w:rsidRDefault="008B7545" w:rsidP="0087090E">
      <w:pPr>
        <w:pStyle w:val="TreA"/>
        <w:adjustRightInd w:val="0"/>
        <w:snapToGrid w:val="0"/>
        <w:ind w:firstLineChars="200" w:firstLine="480"/>
        <w:rPr>
          <w:rStyle w:val="ui-ncbitoggler-master-text"/>
          <w:rFonts w:ascii="Book Antiqua" w:hAnsi="Book Antiqua"/>
          <w:color w:val="auto"/>
        </w:rPr>
      </w:pPr>
      <w:r w:rsidRPr="00674BA7">
        <w:rPr>
          <w:rStyle w:val="ui-ncbitoggler-master-text"/>
          <w:rFonts w:ascii="Book Antiqua" w:hAnsi="Book Antiqua"/>
          <w:bCs/>
          <w:color w:val="auto"/>
        </w:rPr>
        <w:t>When compared cirrhotic patients with and without PVT</w:t>
      </w:r>
      <w:r w:rsidR="00F024F6" w:rsidRPr="00674BA7">
        <w:rPr>
          <w:rStyle w:val="ui-ncbitoggler-master-text"/>
          <w:rFonts w:ascii="Book Antiqua" w:hAnsi="Book Antiqua"/>
          <w:bCs/>
          <w:color w:val="auto"/>
        </w:rPr>
        <w:t>,</w:t>
      </w:r>
      <w:r w:rsidRPr="00674BA7">
        <w:rPr>
          <w:rStyle w:val="ui-ncbitoggler-master-text"/>
          <w:rFonts w:ascii="Book Antiqua" w:hAnsi="Book Antiqua"/>
          <w:bCs/>
          <w:color w:val="auto"/>
        </w:rPr>
        <w:t xml:space="preserve"> there were significantly increased prothrombin levels in patients with PVT (</w:t>
      </w:r>
      <w:r w:rsidR="00674BA7" w:rsidRPr="00674BA7">
        <w:rPr>
          <w:rStyle w:val="ui-ncbitoggler-master-text"/>
          <w:rFonts w:ascii="Book Antiqua" w:hAnsi="Book Antiqua"/>
          <w:bCs/>
          <w:i/>
          <w:color w:val="auto"/>
        </w:rPr>
        <w:t xml:space="preserve">P = </w:t>
      </w:r>
      <w:r w:rsidRPr="00674BA7">
        <w:rPr>
          <w:rStyle w:val="ui-ncbitoggler-master-text"/>
          <w:rFonts w:ascii="Book Antiqua" w:hAnsi="Book Antiqua"/>
          <w:bCs/>
          <w:color w:val="auto"/>
        </w:rPr>
        <w:t xml:space="preserve">0.01). </w:t>
      </w:r>
      <w:r w:rsidR="00F024F6" w:rsidRPr="00674BA7">
        <w:rPr>
          <w:rStyle w:val="ui-ncbitoggler-master-text"/>
          <w:rFonts w:ascii="Book Antiqua" w:hAnsi="Book Antiqua"/>
          <w:bCs/>
          <w:color w:val="auto"/>
        </w:rPr>
        <w:t xml:space="preserve">The </w:t>
      </w:r>
      <w:r w:rsidRPr="00674BA7">
        <w:rPr>
          <w:rStyle w:val="ui-ncbitoggler-master-text"/>
          <w:rFonts w:ascii="Book Antiqua" w:hAnsi="Book Antiqua"/>
          <w:color w:val="auto"/>
        </w:rPr>
        <w:t>TRAP</w:t>
      </w:r>
      <w:r w:rsidR="00F024F6" w:rsidRPr="00674BA7">
        <w:rPr>
          <w:rStyle w:val="ui-ncbitoggler-master-text"/>
          <w:rFonts w:ascii="Book Antiqua" w:hAnsi="Book Antiqua"/>
          <w:color w:val="auto"/>
        </w:rPr>
        <w:t xml:space="preserve"> </w:t>
      </w:r>
      <w:r w:rsidRPr="00674BA7">
        <w:rPr>
          <w:rStyle w:val="ui-ncbitoggler-master-text"/>
          <w:rFonts w:ascii="Book Antiqua" w:hAnsi="Book Antiqua"/>
          <w:color w:val="auto"/>
        </w:rPr>
        <w:t xml:space="preserve">test </w:t>
      </w:r>
      <w:r w:rsidR="00F024F6" w:rsidRPr="00674BA7">
        <w:rPr>
          <w:rStyle w:val="ui-ncbitoggler-master-text"/>
          <w:rFonts w:ascii="Book Antiqua" w:hAnsi="Book Antiqua"/>
          <w:color w:val="auto"/>
        </w:rPr>
        <w:t xml:space="preserve">results were </w:t>
      </w:r>
      <w:r w:rsidRPr="00674BA7">
        <w:rPr>
          <w:rStyle w:val="ui-ncbitoggler-master-text"/>
          <w:rFonts w:ascii="Book Antiqua" w:hAnsi="Book Antiqua"/>
          <w:color w:val="auto"/>
        </w:rPr>
        <w:t xml:space="preserve">significantly lower </w:t>
      </w:r>
      <w:r w:rsidR="002F6371" w:rsidRPr="00674BA7">
        <w:rPr>
          <w:rStyle w:val="ui-ncbitoggler-master-text"/>
          <w:rFonts w:ascii="Book Antiqua" w:hAnsi="Book Antiqua"/>
          <w:color w:val="auto"/>
        </w:rPr>
        <w:t xml:space="preserve">in the PVT group </w:t>
      </w:r>
      <w:r w:rsidR="007379BD" w:rsidRPr="00674BA7">
        <w:rPr>
          <w:rStyle w:val="ui-ncbitoggler-master-text"/>
          <w:rFonts w:ascii="Book Antiqua" w:hAnsi="Book Antiqua"/>
          <w:color w:val="auto"/>
        </w:rPr>
        <w:t>(</w:t>
      </w:r>
      <w:r w:rsidR="00674BA7" w:rsidRPr="00674BA7">
        <w:rPr>
          <w:rStyle w:val="ui-ncbitoggler-master-text"/>
          <w:rFonts w:ascii="Book Antiqua" w:hAnsi="Book Antiqua"/>
          <w:i/>
          <w:color w:val="auto"/>
        </w:rPr>
        <w:t xml:space="preserve">P = </w:t>
      </w:r>
      <w:r w:rsidR="007379BD" w:rsidRPr="00674BA7">
        <w:rPr>
          <w:rStyle w:val="ui-ncbitoggler-master-text"/>
          <w:rFonts w:ascii="Book Antiqua" w:hAnsi="Book Antiqua"/>
          <w:color w:val="auto"/>
        </w:rPr>
        <w:t>0.003)</w:t>
      </w:r>
      <w:r w:rsidRPr="00674BA7">
        <w:rPr>
          <w:rStyle w:val="ui-ncbitoggler-master-text"/>
          <w:rFonts w:ascii="Book Antiqua" w:hAnsi="Book Antiqua"/>
          <w:color w:val="auto"/>
        </w:rPr>
        <w:t xml:space="preserve">. </w:t>
      </w:r>
      <w:r w:rsidRPr="00674BA7">
        <w:rPr>
          <w:rFonts w:ascii="Book Antiqua" w:hAnsi="Book Antiqua"/>
          <w:color w:val="auto"/>
        </w:rPr>
        <w:t xml:space="preserve">No other differences in coagulation parameters </w:t>
      </w:r>
      <w:r w:rsidR="00F024F6" w:rsidRPr="00674BA7">
        <w:rPr>
          <w:rFonts w:ascii="Book Antiqua" w:hAnsi="Book Antiqua"/>
          <w:color w:val="auto"/>
        </w:rPr>
        <w:t xml:space="preserve">or </w:t>
      </w:r>
      <w:r w:rsidRPr="00674BA7">
        <w:rPr>
          <w:rFonts w:ascii="Book Antiqua" w:hAnsi="Book Antiqua"/>
          <w:color w:val="auto"/>
        </w:rPr>
        <w:t xml:space="preserve">other platelet activity tests were found </w:t>
      </w:r>
      <w:r w:rsidR="00D70DF0" w:rsidRPr="00674BA7">
        <w:rPr>
          <w:rFonts w:ascii="Book Antiqua" w:hAnsi="Book Antiqua"/>
          <w:color w:val="auto"/>
        </w:rPr>
        <w:t xml:space="preserve">the </w:t>
      </w:r>
      <w:r w:rsidRPr="00674BA7">
        <w:rPr>
          <w:rFonts w:ascii="Book Antiqua" w:hAnsi="Book Antiqua"/>
          <w:color w:val="auto"/>
        </w:rPr>
        <w:t xml:space="preserve">groups. </w:t>
      </w:r>
      <w:r w:rsidRPr="00674BA7">
        <w:rPr>
          <w:rStyle w:val="ui-ncbitoggler-master-text"/>
          <w:rFonts w:ascii="Book Antiqua" w:hAnsi="Book Antiqua"/>
          <w:color w:val="auto"/>
        </w:rPr>
        <w:t xml:space="preserve">The comparison of analyzed coagulation factors and </w:t>
      </w:r>
      <w:r w:rsidR="0025379A" w:rsidRPr="00674BA7">
        <w:rPr>
          <w:rStyle w:val="ui-ncbitoggler-master-text"/>
          <w:rFonts w:ascii="Book Antiqua" w:hAnsi="Book Antiqua"/>
          <w:color w:val="auto"/>
        </w:rPr>
        <w:t xml:space="preserve">the results of the </w:t>
      </w:r>
      <w:r w:rsidR="006E5ACB" w:rsidRPr="00674BA7">
        <w:rPr>
          <w:rStyle w:val="ui-ncbitoggler-master-text"/>
          <w:rFonts w:ascii="Book Antiqua" w:hAnsi="Book Antiqua"/>
          <w:color w:val="auto"/>
        </w:rPr>
        <w:t>platelet activity</w:t>
      </w:r>
      <w:r w:rsidRPr="00674BA7">
        <w:rPr>
          <w:rStyle w:val="ui-ncbitoggler-master-text"/>
          <w:rFonts w:ascii="Book Antiqua" w:hAnsi="Book Antiqua"/>
          <w:color w:val="auto"/>
        </w:rPr>
        <w:t xml:space="preserve"> tests </w:t>
      </w:r>
      <w:r w:rsidR="0025379A" w:rsidRPr="00674BA7">
        <w:rPr>
          <w:rStyle w:val="ui-ncbitoggler-master-text"/>
          <w:rFonts w:ascii="Book Antiqua" w:hAnsi="Book Antiqua"/>
          <w:color w:val="auto"/>
        </w:rPr>
        <w:t xml:space="preserve">are </w:t>
      </w:r>
      <w:r w:rsidRPr="00674BA7">
        <w:rPr>
          <w:rStyle w:val="ui-ncbitoggler-master-text"/>
          <w:rFonts w:ascii="Book Antiqua" w:hAnsi="Book Antiqua"/>
          <w:color w:val="auto"/>
        </w:rPr>
        <w:t xml:space="preserve">shown in Table 2. </w:t>
      </w:r>
    </w:p>
    <w:p w14:paraId="55A6CBD8" w14:textId="6E554142" w:rsidR="008B7545" w:rsidRPr="00674BA7" w:rsidRDefault="008B7545" w:rsidP="0087090E">
      <w:pPr>
        <w:pStyle w:val="TreA"/>
        <w:adjustRightInd w:val="0"/>
        <w:snapToGrid w:val="0"/>
        <w:ind w:firstLineChars="200" w:firstLine="480"/>
        <w:rPr>
          <w:rStyle w:val="ui-ncbitoggler-master-text"/>
          <w:rFonts w:ascii="Book Antiqua" w:hAnsi="Book Antiqua"/>
          <w:color w:val="auto"/>
        </w:rPr>
      </w:pPr>
      <w:r w:rsidRPr="00674BA7">
        <w:rPr>
          <w:rStyle w:val="ui-ncbitoggler-master-text"/>
          <w:rFonts w:ascii="Book Antiqua" w:hAnsi="Book Antiqua"/>
          <w:bCs/>
          <w:color w:val="auto"/>
        </w:rPr>
        <w:t>Omentin serum concentration</w:t>
      </w:r>
      <w:r w:rsidR="00D965AC" w:rsidRPr="00674BA7">
        <w:rPr>
          <w:rStyle w:val="ui-ncbitoggler-master-text"/>
          <w:rFonts w:ascii="Book Antiqua" w:hAnsi="Book Antiqua"/>
          <w:bCs/>
          <w:color w:val="auto"/>
        </w:rPr>
        <w:t>s</w:t>
      </w:r>
      <w:r w:rsidRPr="00674BA7">
        <w:rPr>
          <w:rStyle w:val="ui-ncbitoggler-master-text"/>
          <w:rFonts w:ascii="Book Antiqua" w:hAnsi="Book Antiqua"/>
          <w:bCs/>
          <w:color w:val="auto"/>
        </w:rPr>
        <w:t xml:space="preserve"> </w:t>
      </w:r>
      <w:r w:rsidR="00D965AC" w:rsidRPr="00674BA7">
        <w:rPr>
          <w:rStyle w:val="ui-ncbitoggler-master-text"/>
          <w:rFonts w:ascii="Book Antiqua" w:hAnsi="Book Antiqua"/>
          <w:bCs/>
          <w:color w:val="auto"/>
        </w:rPr>
        <w:t>wer</w:t>
      </w:r>
      <w:r w:rsidR="00024BB1" w:rsidRPr="00674BA7">
        <w:rPr>
          <w:rStyle w:val="ui-ncbitoggler-master-text"/>
          <w:rFonts w:ascii="Book Antiqua" w:hAnsi="Book Antiqua"/>
          <w:bCs/>
          <w:color w:val="auto"/>
        </w:rPr>
        <w:t>e</w:t>
      </w:r>
      <w:r w:rsidR="00D965AC" w:rsidRPr="00674BA7">
        <w:rPr>
          <w:rStyle w:val="ui-ncbitoggler-master-text"/>
          <w:rFonts w:ascii="Book Antiqua" w:hAnsi="Book Antiqua"/>
          <w:bCs/>
          <w:color w:val="auto"/>
        </w:rPr>
        <w:t xml:space="preserve"> </w:t>
      </w:r>
      <w:r w:rsidRPr="00674BA7">
        <w:rPr>
          <w:rStyle w:val="ui-ncbitoggler-master-text"/>
          <w:rFonts w:ascii="Book Antiqua" w:hAnsi="Book Antiqua"/>
          <w:bCs/>
          <w:color w:val="auto"/>
        </w:rPr>
        <w:t>significantly decreased in patients with PVT (</w:t>
      </w:r>
      <w:r w:rsidR="00674BA7" w:rsidRPr="00674BA7">
        <w:rPr>
          <w:rStyle w:val="ui-ncbitoggler-master-text"/>
          <w:rFonts w:ascii="Book Antiqua" w:hAnsi="Book Antiqua"/>
          <w:bCs/>
          <w:i/>
          <w:color w:val="auto"/>
        </w:rPr>
        <w:t xml:space="preserve">P = </w:t>
      </w:r>
      <w:r w:rsidRPr="00674BA7">
        <w:rPr>
          <w:rStyle w:val="ui-ncbitoggler-master-text"/>
          <w:rFonts w:ascii="Book Antiqua" w:hAnsi="Book Antiqua"/>
          <w:bCs/>
          <w:color w:val="auto"/>
        </w:rPr>
        <w:t xml:space="preserve">0.01). There </w:t>
      </w:r>
      <w:r w:rsidR="00024BB1" w:rsidRPr="00674BA7">
        <w:rPr>
          <w:rStyle w:val="ui-ncbitoggler-master-text"/>
          <w:rFonts w:ascii="Book Antiqua" w:hAnsi="Book Antiqua"/>
          <w:bCs/>
          <w:color w:val="auto"/>
        </w:rPr>
        <w:t xml:space="preserve">were </w:t>
      </w:r>
      <w:r w:rsidRPr="00674BA7">
        <w:rPr>
          <w:rStyle w:val="ui-ncbitoggler-master-text"/>
          <w:rFonts w:ascii="Book Antiqua" w:hAnsi="Book Antiqua"/>
          <w:bCs/>
          <w:color w:val="auto"/>
        </w:rPr>
        <w:t>n</w:t>
      </w:r>
      <w:r w:rsidRPr="00674BA7">
        <w:rPr>
          <w:rStyle w:val="ui-ncbitoggler-master-text"/>
          <w:rFonts w:ascii="Book Antiqua" w:hAnsi="Book Antiqua"/>
          <w:color w:val="auto"/>
        </w:rPr>
        <w:t xml:space="preserve">o significant differences in vaspin levels between </w:t>
      </w:r>
      <w:r w:rsidR="00024BB1" w:rsidRPr="00674BA7">
        <w:rPr>
          <w:rStyle w:val="ui-ncbitoggler-master-text"/>
          <w:rFonts w:ascii="Book Antiqua" w:hAnsi="Book Antiqua"/>
          <w:color w:val="auto"/>
        </w:rPr>
        <w:t xml:space="preserve">the </w:t>
      </w:r>
      <w:r w:rsidRPr="00674BA7">
        <w:rPr>
          <w:rStyle w:val="ui-ncbitoggler-master-text"/>
          <w:rFonts w:ascii="Book Antiqua" w:hAnsi="Book Antiqua"/>
          <w:color w:val="auto"/>
        </w:rPr>
        <w:t>groups.</w:t>
      </w:r>
      <w:r w:rsidR="004F1492" w:rsidRPr="00674BA7">
        <w:rPr>
          <w:rStyle w:val="ui-ncbitoggler-master-text"/>
          <w:rFonts w:ascii="Book Antiqua" w:hAnsi="Book Antiqua"/>
          <w:color w:val="auto"/>
        </w:rPr>
        <w:t xml:space="preserve"> </w:t>
      </w:r>
      <w:r w:rsidRPr="00674BA7">
        <w:rPr>
          <w:rStyle w:val="ui-ncbitoggler-master-text"/>
          <w:rFonts w:ascii="Book Antiqua" w:hAnsi="Book Antiqua"/>
          <w:color w:val="auto"/>
        </w:rPr>
        <w:t xml:space="preserve">No significant differences were found in </w:t>
      </w:r>
      <w:r w:rsidR="00024BB1" w:rsidRPr="00674BA7">
        <w:rPr>
          <w:rStyle w:val="ui-ncbitoggler-master-text"/>
          <w:rFonts w:ascii="Book Antiqua" w:hAnsi="Book Antiqua"/>
          <w:color w:val="auto"/>
        </w:rPr>
        <w:t xml:space="preserve">terms of </w:t>
      </w:r>
      <w:r w:rsidRPr="00674BA7">
        <w:rPr>
          <w:rStyle w:val="ui-ncbitoggler-master-text"/>
          <w:rFonts w:ascii="Book Antiqua" w:hAnsi="Book Antiqua"/>
          <w:color w:val="auto"/>
        </w:rPr>
        <w:t>diabetes mellitus occurrence, fasting glucose</w:t>
      </w:r>
      <w:r w:rsidR="00024BB1" w:rsidRPr="00674BA7">
        <w:rPr>
          <w:rStyle w:val="ui-ncbitoggler-master-text"/>
          <w:rFonts w:ascii="Book Antiqua" w:hAnsi="Book Antiqua"/>
          <w:color w:val="auto"/>
        </w:rPr>
        <w:t>,</w:t>
      </w:r>
      <w:r w:rsidRPr="00674BA7">
        <w:rPr>
          <w:rStyle w:val="ui-ncbitoggler-master-text"/>
          <w:rFonts w:ascii="Book Antiqua" w:hAnsi="Book Antiqua"/>
          <w:color w:val="auto"/>
        </w:rPr>
        <w:t xml:space="preserve"> fasting insulin levels</w:t>
      </w:r>
      <w:r w:rsidR="00024BB1" w:rsidRPr="00674BA7">
        <w:rPr>
          <w:rStyle w:val="ui-ncbitoggler-master-text"/>
          <w:rFonts w:ascii="Book Antiqua" w:hAnsi="Book Antiqua"/>
          <w:color w:val="auto"/>
        </w:rPr>
        <w:t>,</w:t>
      </w:r>
      <w:r w:rsidRPr="00674BA7">
        <w:rPr>
          <w:rStyle w:val="ui-ncbitoggler-master-text"/>
          <w:rFonts w:ascii="Book Antiqua" w:hAnsi="Book Antiqua"/>
          <w:color w:val="auto"/>
        </w:rPr>
        <w:t xml:space="preserve"> or HOMA-IR. </w:t>
      </w:r>
      <w:r w:rsidR="00024BB1" w:rsidRPr="00674BA7">
        <w:rPr>
          <w:rStyle w:val="ui-ncbitoggler-master-text"/>
          <w:rFonts w:ascii="Book Antiqua" w:hAnsi="Book Antiqua"/>
          <w:color w:val="auto"/>
        </w:rPr>
        <w:t xml:space="preserve">The details </w:t>
      </w:r>
      <w:r w:rsidRPr="00674BA7">
        <w:rPr>
          <w:rStyle w:val="ui-ncbitoggler-master-text"/>
          <w:rFonts w:ascii="Book Antiqua" w:hAnsi="Book Antiqua"/>
          <w:color w:val="auto"/>
        </w:rPr>
        <w:t>are described in Table 3.</w:t>
      </w:r>
    </w:p>
    <w:p w14:paraId="7AE70E3C" w14:textId="77777777" w:rsidR="00245AE2" w:rsidRPr="00674BA7" w:rsidRDefault="00245AE2" w:rsidP="00674BA7">
      <w:pPr>
        <w:pStyle w:val="TreA"/>
        <w:adjustRightInd w:val="0"/>
        <w:snapToGrid w:val="0"/>
        <w:rPr>
          <w:rFonts w:ascii="Book Antiqua" w:hAnsi="Book Antiqua"/>
          <w:color w:val="auto"/>
        </w:rPr>
      </w:pPr>
    </w:p>
    <w:p w14:paraId="0D1A12CE" w14:textId="77777777" w:rsidR="00617B14" w:rsidRPr="00674BA7" w:rsidRDefault="00947022" w:rsidP="00674BA7">
      <w:pPr>
        <w:pStyle w:val="TreA"/>
        <w:adjustRightInd w:val="0"/>
        <w:snapToGrid w:val="0"/>
        <w:rPr>
          <w:rFonts w:ascii="Book Antiqua" w:hAnsi="Book Antiqua"/>
          <w:b/>
          <w:bCs/>
          <w:i/>
          <w:color w:val="auto"/>
        </w:rPr>
      </w:pPr>
      <w:r w:rsidRPr="00674BA7">
        <w:rPr>
          <w:rFonts w:ascii="Book Antiqua" w:hAnsi="Book Antiqua"/>
          <w:b/>
          <w:bCs/>
          <w:i/>
          <w:color w:val="auto"/>
        </w:rPr>
        <w:t>Results according to Child-Pugh score</w:t>
      </w:r>
    </w:p>
    <w:p w14:paraId="3C5017D1" w14:textId="6B43A84C" w:rsidR="008B7545" w:rsidRPr="00674BA7" w:rsidRDefault="008B7545" w:rsidP="00674BA7">
      <w:pPr>
        <w:pStyle w:val="TreA"/>
        <w:adjustRightInd w:val="0"/>
        <w:snapToGrid w:val="0"/>
        <w:rPr>
          <w:rFonts w:ascii="Book Antiqua" w:hAnsi="Book Antiqua"/>
          <w:bCs/>
          <w:color w:val="auto"/>
        </w:rPr>
      </w:pPr>
      <w:r w:rsidRPr="00674BA7">
        <w:rPr>
          <w:rFonts w:ascii="Book Antiqua" w:hAnsi="Book Antiqua"/>
          <w:bCs/>
          <w:color w:val="auto"/>
        </w:rPr>
        <w:t>Data comparing patients with various Child-Pugh (C-P) score</w:t>
      </w:r>
      <w:r w:rsidR="00F56489" w:rsidRPr="00674BA7">
        <w:rPr>
          <w:rFonts w:ascii="Book Antiqua" w:hAnsi="Book Antiqua"/>
          <w:bCs/>
          <w:color w:val="auto"/>
        </w:rPr>
        <w:t>s</w:t>
      </w:r>
      <w:r w:rsidRPr="00674BA7">
        <w:rPr>
          <w:rFonts w:ascii="Book Antiqua" w:hAnsi="Book Antiqua"/>
          <w:bCs/>
          <w:color w:val="auto"/>
        </w:rPr>
        <w:t xml:space="preserve"> are presented in Table 4.</w:t>
      </w:r>
    </w:p>
    <w:p w14:paraId="67AE827E" w14:textId="03EB1FB8" w:rsidR="00617B14" w:rsidRPr="00674BA7" w:rsidRDefault="00947022" w:rsidP="0087090E">
      <w:pPr>
        <w:pStyle w:val="TreA"/>
        <w:adjustRightInd w:val="0"/>
        <w:snapToGrid w:val="0"/>
        <w:ind w:firstLineChars="200" w:firstLine="480"/>
        <w:rPr>
          <w:rStyle w:val="highlight2"/>
          <w:rFonts w:ascii="Book Antiqua" w:hAnsi="Book Antiqua"/>
          <w:color w:val="auto"/>
        </w:rPr>
      </w:pPr>
      <w:r w:rsidRPr="00674BA7">
        <w:rPr>
          <w:rStyle w:val="highlight2"/>
          <w:rFonts w:ascii="Book Antiqua" w:hAnsi="Book Antiqua"/>
          <w:color w:val="auto"/>
        </w:rPr>
        <w:t xml:space="preserve">We </w:t>
      </w:r>
      <w:r w:rsidR="00F56489" w:rsidRPr="00674BA7">
        <w:rPr>
          <w:rStyle w:val="highlight2"/>
          <w:rFonts w:ascii="Book Antiqua" w:hAnsi="Book Antiqua"/>
          <w:color w:val="auto"/>
        </w:rPr>
        <w:t xml:space="preserve">observed </w:t>
      </w:r>
      <w:r w:rsidRPr="00674BA7">
        <w:rPr>
          <w:rStyle w:val="highlight2"/>
          <w:rFonts w:ascii="Book Antiqua" w:hAnsi="Book Antiqua"/>
          <w:color w:val="auto"/>
        </w:rPr>
        <w:t xml:space="preserve">that </w:t>
      </w:r>
      <w:r w:rsidR="00F56489" w:rsidRPr="00674BA7">
        <w:rPr>
          <w:rStyle w:val="highlight2"/>
          <w:rFonts w:ascii="Book Antiqua" w:hAnsi="Book Antiqua"/>
          <w:color w:val="auto"/>
        </w:rPr>
        <w:t xml:space="preserve">the </w:t>
      </w:r>
      <w:r w:rsidRPr="00674BA7">
        <w:rPr>
          <w:rStyle w:val="highlight2"/>
          <w:rFonts w:ascii="Book Antiqua" w:hAnsi="Book Antiqua"/>
          <w:color w:val="auto"/>
        </w:rPr>
        <w:t>APTT was si</w:t>
      </w:r>
      <w:r w:rsidR="00ED785D" w:rsidRPr="00674BA7">
        <w:rPr>
          <w:rStyle w:val="highlight2"/>
          <w:rFonts w:ascii="Book Antiqua" w:hAnsi="Book Antiqua"/>
          <w:color w:val="auto"/>
        </w:rPr>
        <w:t xml:space="preserve">gnificantly </w:t>
      </w:r>
      <w:r w:rsidR="00F56489" w:rsidRPr="00674BA7">
        <w:rPr>
          <w:rStyle w:val="highlight2"/>
          <w:rFonts w:ascii="Book Antiqua" w:hAnsi="Book Antiqua"/>
          <w:color w:val="auto"/>
        </w:rPr>
        <w:t xml:space="preserve">longer </w:t>
      </w:r>
      <w:r w:rsidR="00ED785D" w:rsidRPr="00674BA7">
        <w:rPr>
          <w:rStyle w:val="highlight2"/>
          <w:rFonts w:ascii="Book Antiqua" w:hAnsi="Book Antiqua"/>
          <w:color w:val="auto"/>
        </w:rPr>
        <w:t>in C-P</w:t>
      </w:r>
      <w:r w:rsidRPr="00674BA7">
        <w:rPr>
          <w:rStyle w:val="highlight2"/>
          <w:rFonts w:ascii="Book Antiqua" w:hAnsi="Book Antiqua"/>
          <w:color w:val="auto"/>
        </w:rPr>
        <w:t xml:space="preserve"> B patients than in </w:t>
      </w:r>
      <w:r w:rsidR="00F56489" w:rsidRPr="00674BA7">
        <w:rPr>
          <w:rStyle w:val="highlight2"/>
          <w:rFonts w:ascii="Book Antiqua" w:hAnsi="Book Antiqua"/>
          <w:color w:val="auto"/>
        </w:rPr>
        <w:t xml:space="preserve">the </w:t>
      </w:r>
      <w:r w:rsidRPr="00674BA7">
        <w:rPr>
          <w:rStyle w:val="highlight2"/>
          <w:rFonts w:ascii="Book Antiqua" w:hAnsi="Book Antiqua"/>
          <w:color w:val="auto"/>
        </w:rPr>
        <w:t xml:space="preserve">C-P A group. Moreover, D-dimer levels were </w:t>
      </w:r>
      <w:r w:rsidR="00D169E4" w:rsidRPr="00674BA7">
        <w:rPr>
          <w:rStyle w:val="highlight2"/>
          <w:rFonts w:ascii="Book Antiqua" w:hAnsi="Book Antiqua"/>
          <w:color w:val="auto"/>
        </w:rPr>
        <w:t xml:space="preserve">increased slightly with </w:t>
      </w:r>
      <w:r w:rsidRPr="00674BA7">
        <w:rPr>
          <w:rStyle w:val="highlight2"/>
          <w:rFonts w:ascii="Book Antiqua" w:hAnsi="Book Antiqua"/>
          <w:color w:val="auto"/>
        </w:rPr>
        <w:t xml:space="preserve">more severe </w:t>
      </w:r>
      <w:r w:rsidR="00D169E4" w:rsidRPr="00674BA7">
        <w:rPr>
          <w:rStyle w:val="highlight2"/>
          <w:rFonts w:ascii="Book Antiqua" w:hAnsi="Book Antiqua"/>
          <w:color w:val="auto"/>
        </w:rPr>
        <w:t xml:space="preserve">cases of </w:t>
      </w:r>
      <w:r w:rsidRPr="00674BA7">
        <w:rPr>
          <w:rStyle w:val="highlight2"/>
          <w:rFonts w:ascii="Book Antiqua" w:hAnsi="Book Antiqua"/>
          <w:color w:val="auto"/>
        </w:rPr>
        <w:t xml:space="preserve">liver disease. There was </w:t>
      </w:r>
      <w:r w:rsidR="00D169E4" w:rsidRPr="00674BA7">
        <w:rPr>
          <w:rStyle w:val="highlight2"/>
          <w:rFonts w:ascii="Book Antiqua" w:hAnsi="Book Antiqua"/>
          <w:color w:val="auto"/>
        </w:rPr>
        <w:t xml:space="preserve">a </w:t>
      </w:r>
      <w:r w:rsidRPr="00674BA7">
        <w:rPr>
          <w:rStyle w:val="highlight2"/>
          <w:rFonts w:ascii="Book Antiqua" w:hAnsi="Book Antiqua"/>
          <w:color w:val="auto"/>
        </w:rPr>
        <w:t>significant decrease in prothrombin activity in m</w:t>
      </w:r>
      <w:r w:rsidR="0035527E" w:rsidRPr="00674BA7">
        <w:rPr>
          <w:rStyle w:val="highlight2"/>
          <w:rFonts w:ascii="Book Antiqua" w:hAnsi="Book Antiqua"/>
          <w:color w:val="auto"/>
        </w:rPr>
        <w:t>ore advanced liver disease</w:t>
      </w:r>
      <w:r w:rsidR="00D169E4" w:rsidRPr="00674BA7">
        <w:rPr>
          <w:rStyle w:val="highlight2"/>
          <w:rFonts w:ascii="Book Antiqua" w:hAnsi="Book Antiqua"/>
          <w:color w:val="auto"/>
        </w:rPr>
        <w:t xml:space="preserve"> cases</w:t>
      </w:r>
      <w:r w:rsidR="0035527E" w:rsidRPr="00674BA7">
        <w:rPr>
          <w:rStyle w:val="highlight2"/>
          <w:rFonts w:ascii="Book Antiqua" w:hAnsi="Book Antiqua"/>
          <w:color w:val="auto"/>
        </w:rPr>
        <w:t xml:space="preserve">. Von </w:t>
      </w:r>
      <w:r w:rsidRPr="00674BA7">
        <w:rPr>
          <w:rStyle w:val="highlight2"/>
          <w:rFonts w:ascii="Book Antiqua" w:hAnsi="Book Antiqua"/>
          <w:color w:val="auto"/>
        </w:rPr>
        <w:t>Willebrand factor level</w:t>
      </w:r>
      <w:r w:rsidR="00D169E4" w:rsidRPr="00674BA7">
        <w:rPr>
          <w:rStyle w:val="highlight2"/>
          <w:rFonts w:ascii="Book Antiqua" w:hAnsi="Book Antiqua"/>
          <w:color w:val="auto"/>
        </w:rPr>
        <w:t>s</w:t>
      </w:r>
      <w:r w:rsidRPr="00674BA7">
        <w:rPr>
          <w:rStyle w:val="highlight2"/>
          <w:rFonts w:ascii="Book Antiqua" w:hAnsi="Book Antiqua"/>
          <w:color w:val="auto"/>
        </w:rPr>
        <w:t xml:space="preserve"> </w:t>
      </w:r>
      <w:r w:rsidR="00D169E4" w:rsidRPr="00674BA7">
        <w:rPr>
          <w:rStyle w:val="highlight2"/>
          <w:rFonts w:ascii="Book Antiqua" w:hAnsi="Book Antiqua"/>
          <w:color w:val="auto"/>
        </w:rPr>
        <w:t xml:space="preserve">and </w:t>
      </w:r>
      <w:r w:rsidRPr="00674BA7">
        <w:rPr>
          <w:rStyle w:val="highlight2"/>
          <w:rFonts w:ascii="Book Antiqua" w:hAnsi="Book Antiqua"/>
          <w:color w:val="auto"/>
        </w:rPr>
        <w:t xml:space="preserve">activity were significantly higher in C-P C group </w:t>
      </w:r>
      <w:r w:rsidR="00D169E4" w:rsidRPr="00674BA7">
        <w:rPr>
          <w:rStyle w:val="highlight2"/>
          <w:rFonts w:ascii="Book Antiqua" w:hAnsi="Book Antiqua"/>
          <w:color w:val="auto"/>
        </w:rPr>
        <w:t xml:space="preserve">compared to the </w:t>
      </w:r>
      <w:r w:rsidRPr="00674BA7">
        <w:rPr>
          <w:rStyle w:val="highlight2"/>
          <w:rFonts w:ascii="Book Antiqua" w:hAnsi="Book Antiqua"/>
          <w:color w:val="auto"/>
        </w:rPr>
        <w:t xml:space="preserve">C-P A group. </w:t>
      </w:r>
    </w:p>
    <w:p w14:paraId="2CD1063F" w14:textId="45F8C532" w:rsidR="00245AE2" w:rsidRPr="00674BA7" w:rsidRDefault="00947022" w:rsidP="0087090E">
      <w:pPr>
        <w:pStyle w:val="TreA"/>
        <w:adjustRightInd w:val="0"/>
        <w:snapToGrid w:val="0"/>
        <w:ind w:firstLineChars="200" w:firstLine="480"/>
        <w:rPr>
          <w:rStyle w:val="highlight2"/>
          <w:rFonts w:ascii="Book Antiqua" w:hAnsi="Book Antiqua"/>
          <w:color w:val="auto"/>
        </w:rPr>
      </w:pPr>
      <w:r w:rsidRPr="00674BA7">
        <w:rPr>
          <w:rStyle w:val="highlight2"/>
          <w:rFonts w:ascii="Book Antiqua" w:hAnsi="Book Antiqua"/>
          <w:color w:val="auto"/>
        </w:rPr>
        <w:t xml:space="preserve">No significant differences in </w:t>
      </w:r>
      <w:r w:rsidR="006E5ACB" w:rsidRPr="00674BA7">
        <w:rPr>
          <w:rStyle w:val="highlight2"/>
          <w:rFonts w:ascii="Book Antiqua" w:hAnsi="Book Antiqua"/>
          <w:color w:val="auto"/>
        </w:rPr>
        <w:t>platelet activity</w:t>
      </w:r>
      <w:r w:rsidRPr="00674BA7">
        <w:rPr>
          <w:rStyle w:val="highlight2"/>
          <w:rFonts w:ascii="Book Antiqua" w:hAnsi="Book Antiqua"/>
          <w:color w:val="auto"/>
        </w:rPr>
        <w:t xml:space="preserve"> or adipokines </w:t>
      </w:r>
      <w:r w:rsidR="00C43270" w:rsidRPr="00674BA7">
        <w:rPr>
          <w:rStyle w:val="highlight2"/>
          <w:rFonts w:ascii="Book Antiqua" w:hAnsi="Book Antiqua"/>
          <w:color w:val="auto"/>
        </w:rPr>
        <w:t xml:space="preserve">serum </w:t>
      </w:r>
      <w:r w:rsidRPr="00674BA7">
        <w:rPr>
          <w:rStyle w:val="highlight2"/>
          <w:rFonts w:ascii="Book Antiqua" w:hAnsi="Book Antiqua"/>
          <w:color w:val="auto"/>
        </w:rPr>
        <w:t xml:space="preserve">levels were found </w:t>
      </w:r>
      <w:r w:rsidR="00D169E4" w:rsidRPr="00674BA7">
        <w:rPr>
          <w:rStyle w:val="highlight2"/>
          <w:rFonts w:ascii="Book Antiqua" w:hAnsi="Book Antiqua"/>
          <w:color w:val="auto"/>
        </w:rPr>
        <w:t xml:space="preserve">with respect to liver disease </w:t>
      </w:r>
      <w:r w:rsidR="0035527E" w:rsidRPr="00674BA7">
        <w:rPr>
          <w:rStyle w:val="highlight2"/>
          <w:rFonts w:ascii="Book Antiqua" w:hAnsi="Book Antiqua"/>
          <w:color w:val="auto"/>
        </w:rPr>
        <w:t xml:space="preserve">severity </w:t>
      </w:r>
      <w:r w:rsidR="00D169E4" w:rsidRPr="00674BA7">
        <w:rPr>
          <w:rStyle w:val="highlight2"/>
          <w:rFonts w:ascii="Book Antiqua" w:hAnsi="Book Antiqua"/>
          <w:color w:val="auto"/>
        </w:rPr>
        <w:t xml:space="preserve">as </w:t>
      </w:r>
      <w:r w:rsidR="0035527E" w:rsidRPr="00674BA7">
        <w:rPr>
          <w:rStyle w:val="highlight2"/>
          <w:rFonts w:ascii="Book Antiqua" w:hAnsi="Book Antiqua"/>
          <w:color w:val="auto"/>
        </w:rPr>
        <w:t xml:space="preserve">assessed </w:t>
      </w:r>
      <w:r w:rsidR="00D169E4" w:rsidRPr="00674BA7">
        <w:rPr>
          <w:rStyle w:val="highlight2"/>
          <w:rFonts w:ascii="Book Antiqua" w:hAnsi="Book Antiqua"/>
          <w:color w:val="auto"/>
        </w:rPr>
        <w:t xml:space="preserve">with the </w:t>
      </w:r>
      <w:r w:rsidR="0035527E" w:rsidRPr="00674BA7">
        <w:rPr>
          <w:rStyle w:val="highlight2"/>
          <w:rFonts w:ascii="Book Antiqua" w:hAnsi="Book Antiqua"/>
          <w:color w:val="auto"/>
        </w:rPr>
        <w:t>C-P score</w:t>
      </w:r>
      <w:r w:rsidR="00245AE2" w:rsidRPr="00674BA7">
        <w:rPr>
          <w:rStyle w:val="highlight2"/>
          <w:rFonts w:ascii="Book Antiqua" w:hAnsi="Book Antiqua"/>
          <w:color w:val="auto"/>
        </w:rPr>
        <w:t>.</w:t>
      </w:r>
    </w:p>
    <w:p w14:paraId="69E97CFF" w14:textId="77777777" w:rsidR="00617B14" w:rsidRPr="00674BA7" w:rsidRDefault="00617B14" w:rsidP="00674BA7">
      <w:pPr>
        <w:pStyle w:val="TreA"/>
        <w:adjustRightInd w:val="0"/>
        <w:snapToGrid w:val="0"/>
        <w:rPr>
          <w:rStyle w:val="highlight2"/>
          <w:rFonts w:ascii="Book Antiqua" w:hAnsi="Book Antiqua"/>
          <w:color w:val="auto"/>
        </w:rPr>
      </w:pPr>
    </w:p>
    <w:p w14:paraId="3D6D21DF" w14:textId="77777777" w:rsidR="00617B14" w:rsidRPr="00674BA7" w:rsidRDefault="00947022" w:rsidP="00674BA7">
      <w:pPr>
        <w:pStyle w:val="TreA"/>
        <w:adjustRightInd w:val="0"/>
        <w:snapToGrid w:val="0"/>
        <w:rPr>
          <w:rFonts w:ascii="Book Antiqua" w:hAnsi="Book Antiqua"/>
          <w:b/>
          <w:bCs/>
          <w:i/>
          <w:color w:val="auto"/>
        </w:rPr>
      </w:pPr>
      <w:r w:rsidRPr="00674BA7">
        <w:rPr>
          <w:rFonts w:ascii="Book Antiqua" w:hAnsi="Book Antiqua"/>
          <w:b/>
          <w:bCs/>
          <w:i/>
          <w:color w:val="auto"/>
        </w:rPr>
        <w:t>Results according to MELD score</w:t>
      </w:r>
    </w:p>
    <w:p w14:paraId="1EB93CAF" w14:textId="413A4E19" w:rsidR="0035527E" w:rsidRPr="00674BA7" w:rsidRDefault="006E5ACB" w:rsidP="00674BA7">
      <w:pPr>
        <w:pStyle w:val="TreA"/>
        <w:adjustRightInd w:val="0"/>
        <w:snapToGrid w:val="0"/>
        <w:rPr>
          <w:rStyle w:val="highlight2"/>
          <w:rFonts w:ascii="Book Antiqua" w:hAnsi="Book Antiqua"/>
          <w:color w:val="auto"/>
        </w:rPr>
      </w:pPr>
      <w:r w:rsidRPr="00674BA7">
        <w:rPr>
          <w:rStyle w:val="highlight2"/>
          <w:rFonts w:ascii="Book Antiqua" w:hAnsi="Book Antiqua"/>
          <w:color w:val="auto"/>
        </w:rPr>
        <w:t xml:space="preserve">The patients were </w:t>
      </w:r>
      <w:r w:rsidR="008B7545" w:rsidRPr="00674BA7">
        <w:rPr>
          <w:rStyle w:val="highlight2"/>
          <w:rFonts w:ascii="Book Antiqua" w:hAnsi="Book Antiqua"/>
          <w:color w:val="auto"/>
        </w:rPr>
        <w:t xml:space="preserve">also </w:t>
      </w:r>
      <w:r w:rsidR="00A07396" w:rsidRPr="00674BA7">
        <w:rPr>
          <w:rStyle w:val="highlight2"/>
          <w:rFonts w:ascii="Book Antiqua" w:hAnsi="Book Antiqua"/>
          <w:color w:val="auto"/>
        </w:rPr>
        <w:t xml:space="preserve">divided into two groups </w:t>
      </w:r>
      <w:r w:rsidR="00F56C2D" w:rsidRPr="00674BA7">
        <w:rPr>
          <w:rStyle w:val="highlight2"/>
          <w:rFonts w:ascii="Book Antiqua" w:hAnsi="Book Antiqua"/>
          <w:color w:val="auto"/>
        </w:rPr>
        <w:t xml:space="preserve">based on </w:t>
      </w:r>
      <w:r w:rsidR="00A07396" w:rsidRPr="00674BA7">
        <w:rPr>
          <w:rStyle w:val="highlight2"/>
          <w:rFonts w:ascii="Book Antiqua" w:hAnsi="Book Antiqua"/>
          <w:color w:val="auto"/>
        </w:rPr>
        <w:t xml:space="preserve">MELD score </w:t>
      </w:r>
      <w:r w:rsidR="00F56C2D" w:rsidRPr="00674BA7">
        <w:rPr>
          <w:rStyle w:val="highlight2"/>
          <w:rFonts w:ascii="Book Antiqua" w:hAnsi="Book Antiqua"/>
          <w:color w:val="auto"/>
        </w:rPr>
        <w:t>(</w:t>
      </w:r>
      <w:r w:rsidR="00A07396" w:rsidRPr="00674BA7">
        <w:rPr>
          <w:rStyle w:val="highlight2"/>
          <w:rFonts w:ascii="Book Antiqua" w:hAnsi="Book Antiqua"/>
          <w:color w:val="auto"/>
        </w:rPr>
        <w:t xml:space="preserve">MELD </w:t>
      </w:r>
      <w:r w:rsidR="00A07396" w:rsidRPr="00674BA7">
        <w:rPr>
          <w:rStyle w:val="highlight2"/>
          <w:rFonts w:ascii="Book Antiqua" w:hAnsi="Book Antiqua" w:cs="Times New Roman"/>
          <w:color w:val="auto"/>
        </w:rPr>
        <w:t>≤</w:t>
      </w:r>
      <w:r w:rsidR="0087090E">
        <w:rPr>
          <w:rStyle w:val="highlight2"/>
          <w:rFonts w:ascii="Book Antiqua" w:hAnsi="Book Antiqua" w:cs="Times New Roman" w:hint="eastAsia"/>
          <w:color w:val="auto"/>
          <w:lang w:eastAsia="zh-CN"/>
        </w:rPr>
        <w:t xml:space="preserve"> </w:t>
      </w:r>
      <w:r w:rsidR="00A07396" w:rsidRPr="00674BA7">
        <w:rPr>
          <w:rStyle w:val="highlight2"/>
          <w:rFonts w:ascii="Book Antiqua" w:hAnsi="Book Antiqua"/>
          <w:color w:val="auto"/>
        </w:rPr>
        <w:t>18 and &gt; 18</w:t>
      </w:r>
      <w:r w:rsidR="00F56C2D" w:rsidRPr="00674BA7">
        <w:rPr>
          <w:rStyle w:val="highlight2"/>
          <w:rFonts w:ascii="Book Antiqua" w:hAnsi="Book Antiqua"/>
          <w:color w:val="auto"/>
        </w:rPr>
        <w:t>)</w:t>
      </w:r>
      <w:r w:rsidR="00A07396" w:rsidRPr="00674BA7">
        <w:rPr>
          <w:rStyle w:val="highlight2"/>
          <w:rFonts w:ascii="Book Antiqua" w:hAnsi="Book Antiqua"/>
          <w:color w:val="auto"/>
        </w:rPr>
        <w:t xml:space="preserve">. </w:t>
      </w:r>
      <w:r w:rsidR="00F56C2D" w:rsidRPr="00674BA7">
        <w:rPr>
          <w:rStyle w:val="highlight2"/>
          <w:rFonts w:ascii="Book Antiqua" w:hAnsi="Book Antiqua"/>
          <w:color w:val="auto"/>
        </w:rPr>
        <w:t xml:space="preserve">A significantly shorter </w:t>
      </w:r>
      <w:r w:rsidR="00947022" w:rsidRPr="00674BA7">
        <w:rPr>
          <w:rStyle w:val="highlight2"/>
          <w:rFonts w:ascii="Book Antiqua" w:hAnsi="Book Antiqua"/>
          <w:color w:val="auto"/>
        </w:rPr>
        <w:t xml:space="preserve">prothrombin time, activity and INR </w:t>
      </w:r>
      <w:r w:rsidR="00F56C2D" w:rsidRPr="00674BA7">
        <w:rPr>
          <w:rStyle w:val="highlight2"/>
          <w:rFonts w:ascii="Book Antiqua" w:hAnsi="Book Antiqua"/>
          <w:color w:val="auto"/>
        </w:rPr>
        <w:t xml:space="preserve">were </w:t>
      </w:r>
      <w:r w:rsidR="00947022" w:rsidRPr="00674BA7">
        <w:rPr>
          <w:rStyle w:val="highlight2"/>
          <w:rFonts w:ascii="Book Antiqua" w:hAnsi="Book Antiqua"/>
          <w:color w:val="auto"/>
        </w:rPr>
        <w:t>confirmed in patients with MELD score</w:t>
      </w:r>
      <w:r w:rsidR="00F56C2D" w:rsidRPr="00674BA7">
        <w:rPr>
          <w:rStyle w:val="highlight2"/>
          <w:rFonts w:ascii="Book Antiqua" w:hAnsi="Book Antiqua"/>
          <w:color w:val="auto"/>
        </w:rPr>
        <w:t>s</w:t>
      </w:r>
      <w:r w:rsidR="00947022" w:rsidRPr="00674BA7">
        <w:rPr>
          <w:rStyle w:val="highlight2"/>
          <w:rFonts w:ascii="Book Antiqua" w:hAnsi="Book Antiqua"/>
          <w:color w:val="auto"/>
        </w:rPr>
        <w:t xml:space="preserve"> </w:t>
      </w:r>
      <w:r w:rsidR="0044085F" w:rsidRPr="00674BA7">
        <w:rPr>
          <w:rStyle w:val="highlight2"/>
          <w:rFonts w:ascii="Book Antiqua" w:hAnsi="Book Antiqua" w:cs="Times New Roman"/>
          <w:color w:val="auto"/>
        </w:rPr>
        <w:t>&gt;</w:t>
      </w:r>
      <w:r w:rsidR="00947022" w:rsidRPr="00674BA7">
        <w:rPr>
          <w:rStyle w:val="highlight2"/>
          <w:rFonts w:ascii="Book Antiqua" w:hAnsi="Book Antiqua"/>
          <w:color w:val="auto"/>
        </w:rPr>
        <w:t xml:space="preserve">18. </w:t>
      </w:r>
      <w:r w:rsidRPr="00674BA7">
        <w:rPr>
          <w:rStyle w:val="ui-ncbitoggler-master-text"/>
          <w:rFonts w:ascii="Book Antiqua" w:hAnsi="Book Antiqua"/>
          <w:color w:val="auto"/>
        </w:rPr>
        <w:t>In contrast</w:t>
      </w:r>
      <w:r w:rsidR="008B7545" w:rsidRPr="00674BA7">
        <w:rPr>
          <w:rStyle w:val="ui-ncbitoggler-master-text"/>
          <w:rFonts w:ascii="Book Antiqua" w:hAnsi="Book Antiqua"/>
          <w:color w:val="auto"/>
        </w:rPr>
        <w:t xml:space="preserve"> to </w:t>
      </w:r>
      <w:r w:rsidR="00F56C2D" w:rsidRPr="00674BA7">
        <w:rPr>
          <w:rStyle w:val="ui-ncbitoggler-master-text"/>
          <w:rFonts w:ascii="Book Antiqua" w:hAnsi="Book Antiqua"/>
          <w:color w:val="auto"/>
        </w:rPr>
        <w:t xml:space="preserve">the </w:t>
      </w:r>
      <w:r w:rsidR="008B7545" w:rsidRPr="00674BA7">
        <w:rPr>
          <w:rStyle w:val="ui-ncbitoggler-master-text"/>
          <w:rFonts w:ascii="Book Antiqua" w:hAnsi="Book Antiqua"/>
          <w:color w:val="auto"/>
        </w:rPr>
        <w:t xml:space="preserve">Child-Pugh score, there was </w:t>
      </w:r>
      <w:r w:rsidR="00CF71E0" w:rsidRPr="00674BA7">
        <w:rPr>
          <w:rStyle w:val="ui-ncbitoggler-master-text"/>
          <w:rFonts w:ascii="Book Antiqua" w:hAnsi="Book Antiqua"/>
          <w:color w:val="auto"/>
        </w:rPr>
        <w:t xml:space="preserve">a </w:t>
      </w:r>
      <w:r w:rsidR="008B7545" w:rsidRPr="00674BA7">
        <w:rPr>
          <w:rStyle w:val="ui-ncbitoggler-master-text"/>
          <w:rFonts w:ascii="Book Antiqua" w:hAnsi="Book Antiqua"/>
          <w:color w:val="auto"/>
        </w:rPr>
        <w:t xml:space="preserve">significant increase </w:t>
      </w:r>
      <w:r w:rsidR="00CF71E0" w:rsidRPr="00674BA7">
        <w:rPr>
          <w:rStyle w:val="ui-ncbitoggler-master-text"/>
          <w:rFonts w:ascii="Book Antiqua" w:hAnsi="Book Antiqua"/>
          <w:color w:val="auto"/>
        </w:rPr>
        <w:t xml:space="preserve">in the results of the </w:t>
      </w:r>
      <w:r w:rsidR="008B7545" w:rsidRPr="00674BA7">
        <w:rPr>
          <w:rStyle w:val="ui-ncbitoggler-master-text"/>
          <w:rFonts w:ascii="Book Antiqua" w:hAnsi="Book Antiqua"/>
          <w:color w:val="auto"/>
        </w:rPr>
        <w:t>TRAP-, ASPI- and RISTO</w:t>
      </w:r>
      <w:r w:rsidR="00CF71E0" w:rsidRPr="00674BA7">
        <w:rPr>
          <w:rStyle w:val="ui-ncbitoggler-master-text"/>
          <w:rFonts w:ascii="Book Antiqua" w:hAnsi="Book Antiqua"/>
          <w:color w:val="auto"/>
        </w:rPr>
        <w:t xml:space="preserve"> </w:t>
      </w:r>
      <w:r w:rsidR="008B7545" w:rsidRPr="00674BA7">
        <w:rPr>
          <w:rStyle w:val="ui-ncbitoggler-master-text"/>
          <w:rFonts w:ascii="Book Antiqua" w:hAnsi="Book Antiqua"/>
          <w:color w:val="auto"/>
        </w:rPr>
        <w:t>tests in patients with lower MELD score</w:t>
      </w:r>
      <w:r w:rsidR="00CF71E0" w:rsidRPr="00674BA7">
        <w:rPr>
          <w:rStyle w:val="ui-ncbitoggler-master-text"/>
          <w:rFonts w:ascii="Book Antiqua" w:hAnsi="Book Antiqua"/>
          <w:color w:val="auto"/>
        </w:rPr>
        <w:t>s</w:t>
      </w:r>
      <w:r w:rsidR="008B7545" w:rsidRPr="00674BA7">
        <w:rPr>
          <w:rStyle w:val="ui-ncbitoggler-master-text"/>
          <w:rFonts w:ascii="Book Antiqua" w:hAnsi="Book Antiqua"/>
          <w:color w:val="auto"/>
        </w:rPr>
        <w:t xml:space="preserve">. </w:t>
      </w:r>
      <w:r w:rsidR="00CF71E0" w:rsidRPr="00674BA7">
        <w:rPr>
          <w:rStyle w:val="ui-ncbitoggler-master-text"/>
          <w:rFonts w:ascii="Book Antiqua" w:hAnsi="Book Antiqua"/>
          <w:color w:val="auto"/>
        </w:rPr>
        <w:t xml:space="preserve">The </w:t>
      </w:r>
      <w:r w:rsidR="00947022" w:rsidRPr="00674BA7">
        <w:rPr>
          <w:rStyle w:val="highlight2"/>
          <w:rFonts w:ascii="Book Antiqua" w:hAnsi="Book Antiqua"/>
          <w:color w:val="auto"/>
        </w:rPr>
        <w:t>TRAP</w:t>
      </w:r>
      <w:r w:rsidR="00CF71E0" w:rsidRPr="00674BA7">
        <w:rPr>
          <w:rStyle w:val="highlight2"/>
          <w:rFonts w:ascii="Book Antiqua" w:hAnsi="Book Antiqua"/>
          <w:color w:val="auto"/>
        </w:rPr>
        <w:t xml:space="preserve"> test</w:t>
      </w:r>
      <w:r w:rsidR="00947022" w:rsidRPr="00674BA7">
        <w:rPr>
          <w:rStyle w:val="highlight2"/>
          <w:rFonts w:ascii="Book Antiqua" w:hAnsi="Book Antiqua"/>
          <w:color w:val="auto"/>
        </w:rPr>
        <w:t xml:space="preserve"> value</w:t>
      </w:r>
      <w:r w:rsidR="00CF71E0" w:rsidRPr="00674BA7">
        <w:rPr>
          <w:rStyle w:val="highlight2"/>
          <w:rFonts w:ascii="Book Antiqua" w:hAnsi="Book Antiqua"/>
          <w:color w:val="auto"/>
        </w:rPr>
        <w:t>s</w:t>
      </w:r>
      <w:r w:rsidR="00947022" w:rsidRPr="00674BA7">
        <w:rPr>
          <w:rStyle w:val="highlight2"/>
          <w:rFonts w:ascii="Book Antiqua" w:hAnsi="Book Antiqua"/>
          <w:color w:val="auto"/>
        </w:rPr>
        <w:t xml:space="preserve"> </w:t>
      </w:r>
      <w:r w:rsidR="00CF71E0" w:rsidRPr="00674BA7">
        <w:rPr>
          <w:rStyle w:val="highlight2"/>
          <w:rFonts w:ascii="Book Antiqua" w:hAnsi="Book Antiqua"/>
          <w:color w:val="auto"/>
        </w:rPr>
        <w:t xml:space="preserve">were </w:t>
      </w:r>
      <w:r w:rsidR="00947022" w:rsidRPr="00674BA7">
        <w:rPr>
          <w:rStyle w:val="highlight2"/>
          <w:rFonts w:ascii="Book Antiqua" w:hAnsi="Book Antiqua"/>
          <w:color w:val="auto"/>
        </w:rPr>
        <w:t xml:space="preserve">higher in patients with less severe liver disease (56.2 </w:t>
      </w:r>
      <w:r w:rsidR="00947022" w:rsidRPr="00674BA7">
        <w:rPr>
          <w:rStyle w:val="highlight2"/>
          <w:rFonts w:ascii="Book Antiqua" w:hAnsi="Book Antiqua"/>
          <w:i/>
          <w:iCs/>
          <w:color w:val="auto"/>
        </w:rPr>
        <w:t xml:space="preserve">vs </w:t>
      </w:r>
      <w:r w:rsidR="00947022" w:rsidRPr="00674BA7">
        <w:rPr>
          <w:rStyle w:val="highlight2"/>
          <w:rFonts w:ascii="Book Antiqua" w:hAnsi="Book Antiqua"/>
          <w:color w:val="auto"/>
        </w:rPr>
        <w:lastRenderedPageBreak/>
        <w:t>42.1</w:t>
      </w:r>
      <w:r w:rsidR="0087090E">
        <w:rPr>
          <w:rStyle w:val="highlight2"/>
          <w:rFonts w:ascii="Book Antiqua" w:hAnsi="Book Antiqua" w:hint="eastAsia"/>
          <w:color w:val="auto"/>
          <w:lang w:eastAsia="zh-CN"/>
        </w:rPr>
        <w:t>,</w:t>
      </w:r>
      <w:r w:rsidR="00947022" w:rsidRPr="00674BA7">
        <w:rPr>
          <w:rStyle w:val="highlight2"/>
          <w:rFonts w:ascii="Book Antiqua" w:hAnsi="Book Antiqua"/>
          <w:color w:val="auto"/>
        </w:rPr>
        <w:t xml:space="preserve"> </w:t>
      </w:r>
      <w:r w:rsidR="00674BA7" w:rsidRPr="00674BA7">
        <w:rPr>
          <w:rStyle w:val="highlight2"/>
          <w:rFonts w:ascii="Book Antiqua" w:hAnsi="Book Antiqua"/>
          <w:i/>
          <w:iCs/>
          <w:color w:val="auto"/>
        </w:rPr>
        <w:t xml:space="preserve">P = </w:t>
      </w:r>
      <w:r w:rsidR="007379BD" w:rsidRPr="00674BA7">
        <w:rPr>
          <w:rStyle w:val="highlight2"/>
          <w:rFonts w:ascii="Book Antiqua" w:hAnsi="Book Antiqua"/>
          <w:color w:val="auto"/>
        </w:rPr>
        <w:t>0.03</w:t>
      </w:r>
      <w:r w:rsidR="00CF71E0" w:rsidRPr="00674BA7">
        <w:rPr>
          <w:rStyle w:val="highlight2"/>
          <w:rFonts w:ascii="Book Antiqua" w:hAnsi="Book Antiqua"/>
          <w:color w:val="auto"/>
        </w:rPr>
        <w:t xml:space="preserve">). The </w:t>
      </w:r>
      <w:r w:rsidR="00947022" w:rsidRPr="00674BA7">
        <w:rPr>
          <w:rStyle w:val="highlight2"/>
          <w:rFonts w:ascii="Book Antiqua" w:hAnsi="Book Antiqua"/>
          <w:color w:val="auto"/>
        </w:rPr>
        <w:t>ASPI</w:t>
      </w:r>
      <w:r w:rsidR="00CF71E0" w:rsidRPr="00674BA7">
        <w:rPr>
          <w:rStyle w:val="highlight2"/>
          <w:rFonts w:ascii="Book Antiqua" w:hAnsi="Book Antiqua"/>
          <w:color w:val="auto"/>
        </w:rPr>
        <w:t xml:space="preserve"> test</w:t>
      </w:r>
      <w:r w:rsidR="00947022" w:rsidRPr="00674BA7">
        <w:rPr>
          <w:rStyle w:val="highlight2"/>
          <w:rFonts w:ascii="Book Antiqua" w:hAnsi="Book Antiqua"/>
          <w:color w:val="auto"/>
        </w:rPr>
        <w:t xml:space="preserve"> (45.9 </w:t>
      </w:r>
      <w:r w:rsidR="00947022" w:rsidRPr="00674BA7">
        <w:rPr>
          <w:rStyle w:val="highlight2"/>
          <w:rFonts w:ascii="Book Antiqua" w:hAnsi="Book Antiqua"/>
          <w:i/>
          <w:iCs/>
          <w:color w:val="auto"/>
        </w:rPr>
        <w:t xml:space="preserve">vs </w:t>
      </w:r>
      <w:r w:rsidR="00947022" w:rsidRPr="00674BA7">
        <w:rPr>
          <w:rStyle w:val="highlight2"/>
          <w:rFonts w:ascii="Book Antiqua" w:hAnsi="Book Antiqua"/>
          <w:color w:val="auto"/>
        </w:rPr>
        <w:t>26.4</w:t>
      </w:r>
      <w:r w:rsidR="0087090E">
        <w:rPr>
          <w:rStyle w:val="highlight2"/>
          <w:rFonts w:ascii="Book Antiqua" w:hAnsi="Book Antiqua" w:hint="eastAsia"/>
          <w:color w:val="auto"/>
          <w:lang w:eastAsia="zh-CN"/>
        </w:rPr>
        <w:t>,</w:t>
      </w:r>
      <w:r w:rsidR="00947022" w:rsidRPr="00674BA7">
        <w:rPr>
          <w:rStyle w:val="highlight2"/>
          <w:rFonts w:ascii="Book Antiqua" w:hAnsi="Book Antiqua"/>
          <w:color w:val="auto"/>
        </w:rPr>
        <w:t xml:space="preserve"> </w:t>
      </w:r>
      <w:r w:rsidR="00674BA7" w:rsidRPr="00674BA7">
        <w:rPr>
          <w:rStyle w:val="highlight2"/>
          <w:rFonts w:ascii="Book Antiqua" w:hAnsi="Book Antiqua"/>
          <w:i/>
          <w:iCs/>
          <w:color w:val="auto"/>
        </w:rPr>
        <w:t xml:space="preserve">P = </w:t>
      </w:r>
      <w:r w:rsidR="007379BD" w:rsidRPr="00674BA7">
        <w:rPr>
          <w:rStyle w:val="highlight2"/>
          <w:rFonts w:ascii="Book Antiqua" w:hAnsi="Book Antiqua"/>
          <w:color w:val="auto"/>
        </w:rPr>
        <w:t>0.001</w:t>
      </w:r>
      <w:r w:rsidR="00947022" w:rsidRPr="00674BA7">
        <w:rPr>
          <w:rStyle w:val="highlight2"/>
          <w:rFonts w:ascii="Book Antiqua" w:hAnsi="Book Antiqua"/>
          <w:color w:val="auto"/>
        </w:rPr>
        <w:t>) and RISTO</w:t>
      </w:r>
      <w:r w:rsidR="00C500D9" w:rsidRPr="00674BA7">
        <w:rPr>
          <w:rStyle w:val="highlight2"/>
          <w:rFonts w:ascii="Book Antiqua" w:hAnsi="Book Antiqua"/>
          <w:color w:val="auto"/>
        </w:rPr>
        <w:t>-</w:t>
      </w:r>
      <w:r w:rsidR="00947022" w:rsidRPr="00674BA7">
        <w:rPr>
          <w:rStyle w:val="highlight2"/>
          <w:rFonts w:ascii="Book Antiqua" w:hAnsi="Book Antiqua"/>
          <w:color w:val="auto"/>
        </w:rPr>
        <w:t>high</w:t>
      </w:r>
      <w:r w:rsidR="00CF71E0" w:rsidRPr="00674BA7">
        <w:rPr>
          <w:rStyle w:val="highlight2"/>
          <w:rFonts w:ascii="Book Antiqua" w:hAnsi="Book Antiqua"/>
          <w:color w:val="auto"/>
        </w:rPr>
        <w:t xml:space="preserve"> test</w:t>
      </w:r>
      <w:r w:rsidR="00947022" w:rsidRPr="00674BA7">
        <w:rPr>
          <w:rStyle w:val="highlight2"/>
          <w:rFonts w:ascii="Book Antiqua" w:hAnsi="Book Antiqua"/>
          <w:color w:val="auto"/>
        </w:rPr>
        <w:t xml:space="preserve"> </w:t>
      </w:r>
      <w:r w:rsidR="00CF71E0" w:rsidRPr="00674BA7">
        <w:rPr>
          <w:rStyle w:val="highlight2"/>
          <w:rFonts w:ascii="Book Antiqua" w:hAnsi="Book Antiqua"/>
          <w:color w:val="auto"/>
        </w:rPr>
        <w:t xml:space="preserve">results were also higher in this group </w:t>
      </w:r>
      <w:r w:rsidR="00947022" w:rsidRPr="00674BA7">
        <w:rPr>
          <w:rStyle w:val="highlight2"/>
          <w:rFonts w:ascii="Book Antiqua" w:hAnsi="Book Antiqua"/>
          <w:color w:val="auto"/>
        </w:rPr>
        <w:t xml:space="preserve">(68.5 </w:t>
      </w:r>
      <w:r w:rsidR="00947022" w:rsidRPr="00674BA7">
        <w:rPr>
          <w:rStyle w:val="highlight2"/>
          <w:rFonts w:ascii="Book Antiqua" w:hAnsi="Book Antiqua"/>
          <w:i/>
          <w:iCs/>
          <w:color w:val="auto"/>
        </w:rPr>
        <w:t xml:space="preserve">vs </w:t>
      </w:r>
      <w:r w:rsidR="00947022" w:rsidRPr="00674BA7">
        <w:rPr>
          <w:rStyle w:val="highlight2"/>
          <w:rFonts w:ascii="Book Antiqua" w:hAnsi="Book Antiqua"/>
          <w:color w:val="auto"/>
        </w:rPr>
        <w:t>43</w:t>
      </w:r>
      <w:r w:rsidR="0087090E">
        <w:rPr>
          <w:rStyle w:val="highlight2"/>
          <w:rFonts w:ascii="Book Antiqua" w:hAnsi="Book Antiqua" w:hint="eastAsia"/>
          <w:color w:val="auto"/>
          <w:lang w:eastAsia="zh-CN"/>
        </w:rPr>
        <w:t>,</w:t>
      </w:r>
      <w:r w:rsidR="00947022" w:rsidRPr="00674BA7">
        <w:rPr>
          <w:rStyle w:val="highlight2"/>
          <w:rFonts w:ascii="Book Antiqua" w:hAnsi="Book Antiqua"/>
          <w:color w:val="auto"/>
        </w:rPr>
        <w:t xml:space="preserve"> </w:t>
      </w:r>
      <w:r w:rsidR="00674BA7" w:rsidRPr="00674BA7">
        <w:rPr>
          <w:rStyle w:val="highlight2"/>
          <w:rFonts w:ascii="Book Antiqua" w:hAnsi="Book Antiqua"/>
          <w:i/>
          <w:iCs/>
          <w:color w:val="auto"/>
        </w:rPr>
        <w:t xml:space="preserve">P = </w:t>
      </w:r>
      <w:r w:rsidR="007379BD" w:rsidRPr="00674BA7">
        <w:rPr>
          <w:rStyle w:val="highlight2"/>
          <w:rFonts w:ascii="Book Antiqua" w:hAnsi="Book Antiqua"/>
          <w:color w:val="auto"/>
        </w:rPr>
        <w:t>0.02</w:t>
      </w:r>
      <w:r w:rsidR="00947022" w:rsidRPr="00674BA7">
        <w:rPr>
          <w:rStyle w:val="highlight2"/>
          <w:rFonts w:ascii="Book Antiqua" w:hAnsi="Book Antiqua"/>
          <w:color w:val="auto"/>
        </w:rPr>
        <w:t>). On the other hand, von Willebrand factor level</w:t>
      </w:r>
      <w:r w:rsidR="0044085F" w:rsidRPr="00674BA7">
        <w:rPr>
          <w:rStyle w:val="highlight2"/>
          <w:rFonts w:ascii="Book Antiqua" w:hAnsi="Book Antiqua"/>
          <w:color w:val="auto"/>
        </w:rPr>
        <w:t>s</w:t>
      </w:r>
      <w:r w:rsidR="00947022" w:rsidRPr="00674BA7">
        <w:rPr>
          <w:rStyle w:val="highlight2"/>
          <w:rFonts w:ascii="Book Antiqua" w:hAnsi="Book Antiqua"/>
          <w:color w:val="auto"/>
        </w:rPr>
        <w:t xml:space="preserve"> </w:t>
      </w:r>
      <w:r w:rsidR="0044085F" w:rsidRPr="00674BA7">
        <w:rPr>
          <w:rStyle w:val="highlight2"/>
          <w:rFonts w:ascii="Book Antiqua" w:hAnsi="Book Antiqua"/>
          <w:color w:val="auto"/>
        </w:rPr>
        <w:t xml:space="preserve">were </w:t>
      </w:r>
      <w:r w:rsidR="00947022" w:rsidRPr="00674BA7">
        <w:rPr>
          <w:rStyle w:val="highlight2"/>
          <w:rFonts w:ascii="Book Antiqua" w:hAnsi="Book Antiqua"/>
          <w:color w:val="auto"/>
        </w:rPr>
        <w:t>significantly high</w:t>
      </w:r>
      <w:r w:rsidR="00ED785D" w:rsidRPr="00674BA7">
        <w:rPr>
          <w:rStyle w:val="highlight2"/>
          <w:rFonts w:ascii="Book Antiqua" w:hAnsi="Book Antiqua"/>
          <w:color w:val="auto"/>
        </w:rPr>
        <w:t xml:space="preserve">er in </w:t>
      </w:r>
      <w:r w:rsidR="0044085F" w:rsidRPr="00674BA7">
        <w:rPr>
          <w:rStyle w:val="highlight2"/>
          <w:rFonts w:ascii="Book Antiqua" w:hAnsi="Book Antiqua"/>
          <w:color w:val="auto"/>
        </w:rPr>
        <w:t xml:space="preserve">the </w:t>
      </w:r>
      <w:r w:rsidR="00ED785D" w:rsidRPr="00674BA7">
        <w:rPr>
          <w:rStyle w:val="highlight2"/>
          <w:rFonts w:ascii="Book Antiqua" w:hAnsi="Book Antiqua"/>
          <w:color w:val="auto"/>
        </w:rPr>
        <w:t>MELD</w:t>
      </w:r>
      <w:r w:rsidR="0087090E">
        <w:rPr>
          <w:rStyle w:val="highlight2"/>
          <w:rFonts w:ascii="Book Antiqua" w:hAnsi="Book Antiqua" w:hint="eastAsia"/>
          <w:color w:val="auto"/>
          <w:lang w:eastAsia="zh-CN"/>
        </w:rPr>
        <w:t xml:space="preserve"> </w:t>
      </w:r>
      <w:r w:rsidR="00ED785D" w:rsidRPr="00674BA7">
        <w:rPr>
          <w:rStyle w:val="highlight2"/>
          <w:rFonts w:ascii="Book Antiqua" w:hAnsi="Book Antiqua"/>
          <w:color w:val="auto"/>
        </w:rPr>
        <w:t>&gt;</w:t>
      </w:r>
      <w:r w:rsidR="0087090E">
        <w:rPr>
          <w:rStyle w:val="highlight2"/>
          <w:rFonts w:ascii="Book Antiqua" w:hAnsi="Book Antiqua" w:hint="eastAsia"/>
          <w:color w:val="auto"/>
          <w:lang w:eastAsia="zh-CN"/>
        </w:rPr>
        <w:t xml:space="preserve"> </w:t>
      </w:r>
      <w:r w:rsidR="00ED785D" w:rsidRPr="00674BA7">
        <w:rPr>
          <w:rStyle w:val="highlight2"/>
          <w:rFonts w:ascii="Book Antiqua" w:hAnsi="Book Antiqua"/>
          <w:color w:val="auto"/>
        </w:rPr>
        <w:t>18 group (</w:t>
      </w:r>
      <w:r w:rsidR="00947022" w:rsidRPr="00674BA7">
        <w:rPr>
          <w:rStyle w:val="highlight2"/>
          <w:rFonts w:ascii="Book Antiqua" w:hAnsi="Book Antiqua"/>
          <w:color w:val="auto"/>
        </w:rPr>
        <w:t>Table 5).</w:t>
      </w:r>
    </w:p>
    <w:p w14:paraId="4359C2CA" w14:textId="1B08B3FF" w:rsidR="00617B14" w:rsidRPr="00674BA7" w:rsidRDefault="0035527E" w:rsidP="0087090E">
      <w:pPr>
        <w:pStyle w:val="TreA"/>
        <w:adjustRightInd w:val="0"/>
        <w:snapToGrid w:val="0"/>
        <w:ind w:firstLineChars="200" w:firstLine="480"/>
        <w:rPr>
          <w:rStyle w:val="highlight2"/>
          <w:rFonts w:ascii="Book Antiqua" w:hAnsi="Book Antiqua"/>
          <w:color w:val="auto"/>
        </w:rPr>
      </w:pPr>
      <w:r w:rsidRPr="00674BA7">
        <w:rPr>
          <w:rStyle w:val="highlight2"/>
          <w:rFonts w:ascii="Book Antiqua" w:hAnsi="Book Antiqua"/>
          <w:color w:val="auto"/>
        </w:rPr>
        <w:t xml:space="preserve">There were no significant differences with respect to omentin </w:t>
      </w:r>
      <w:r w:rsidR="0044085F" w:rsidRPr="00674BA7">
        <w:rPr>
          <w:rStyle w:val="highlight2"/>
          <w:rFonts w:ascii="Book Antiqua" w:hAnsi="Book Antiqua"/>
          <w:color w:val="auto"/>
        </w:rPr>
        <w:t xml:space="preserve">levels, </w:t>
      </w:r>
      <w:r w:rsidRPr="00674BA7">
        <w:rPr>
          <w:rStyle w:val="highlight2"/>
          <w:rFonts w:ascii="Book Antiqua" w:hAnsi="Book Antiqua"/>
          <w:color w:val="auto"/>
        </w:rPr>
        <w:t>vaspin</w:t>
      </w:r>
      <w:r w:rsidR="0044085F" w:rsidRPr="00674BA7">
        <w:rPr>
          <w:rStyle w:val="highlight2"/>
          <w:rFonts w:ascii="Book Antiqua" w:hAnsi="Book Antiqua"/>
          <w:color w:val="auto"/>
        </w:rPr>
        <w:t xml:space="preserve"> levels,</w:t>
      </w:r>
      <w:r w:rsidRPr="00674BA7">
        <w:rPr>
          <w:rStyle w:val="highlight2"/>
          <w:rFonts w:ascii="Book Antiqua" w:hAnsi="Book Antiqua"/>
          <w:color w:val="auto"/>
        </w:rPr>
        <w:t xml:space="preserve"> </w:t>
      </w:r>
      <w:r w:rsidR="0044085F" w:rsidRPr="00674BA7">
        <w:rPr>
          <w:rStyle w:val="highlight2"/>
          <w:rFonts w:ascii="Book Antiqua" w:hAnsi="Book Antiqua"/>
          <w:color w:val="auto"/>
        </w:rPr>
        <w:t xml:space="preserve">or </w:t>
      </w:r>
      <w:r w:rsidRPr="00674BA7">
        <w:rPr>
          <w:rStyle w:val="highlight2"/>
          <w:rFonts w:ascii="Book Antiqua" w:hAnsi="Book Antiqua"/>
          <w:color w:val="auto"/>
        </w:rPr>
        <w:t xml:space="preserve">metabolic parameters in </w:t>
      </w:r>
      <w:r w:rsidR="0044085F" w:rsidRPr="00674BA7">
        <w:rPr>
          <w:rStyle w:val="highlight2"/>
          <w:rFonts w:ascii="Book Antiqua" w:hAnsi="Book Antiqua"/>
          <w:color w:val="auto"/>
        </w:rPr>
        <w:t xml:space="preserve">the </w:t>
      </w:r>
      <w:r w:rsidR="00A07396" w:rsidRPr="00674BA7">
        <w:rPr>
          <w:rStyle w:val="highlight2"/>
          <w:rFonts w:ascii="Book Antiqua" w:hAnsi="Book Antiqua"/>
          <w:color w:val="auto"/>
        </w:rPr>
        <w:t xml:space="preserve">groups of </w:t>
      </w:r>
      <w:r w:rsidRPr="00674BA7">
        <w:rPr>
          <w:rStyle w:val="highlight2"/>
          <w:rFonts w:ascii="Book Antiqua" w:hAnsi="Book Antiqua"/>
          <w:color w:val="auto"/>
        </w:rPr>
        <w:t xml:space="preserve">patients with </w:t>
      </w:r>
      <w:r w:rsidR="00245AE2" w:rsidRPr="00674BA7">
        <w:rPr>
          <w:rStyle w:val="highlight2"/>
          <w:rFonts w:ascii="Book Antiqua" w:hAnsi="Book Antiqua"/>
          <w:color w:val="auto"/>
        </w:rPr>
        <w:t>different MELD score.</w:t>
      </w:r>
    </w:p>
    <w:p w14:paraId="6592A895" w14:textId="77777777" w:rsidR="00245AE2" w:rsidRPr="00674BA7" w:rsidRDefault="00245AE2" w:rsidP="00674BA7">
      <w:pPr>
        <w:pStyle w:val="TreA"/>
        <w:adjustRightInd w:val="0"/>
        <w:snapToGrid w:val="0"/>
        <w:rPr>
          <w:rStyle w:val="highlight2"/>
          <w:rFonts w:ascii="Book Antiqua" w:hAnsi="Book Antiqua"/>
          <w:color w:val="auto"/>
        </w:rPr>
      </w:pPr>
    </w:p>
    <w:p w14:paraId="465A36DE" w14:textId="1C783CDD" w:rsidR="00A07396" w:rsidRPr="00674BA7" w:rsidRDefault="0044085F" w:rsidP="00674BA7">
      <w:pPr>
        <w:pStyle w:val="TreA"/>
        <w:adjustRightInd w:val="0"/>
        <w:snapToGrid w:val="0"/>
        <w:rPr>
          <w:rFonts w:ascii="Book Antiqua" w:hAnsi="Book Antiqua"/>
          <w:b/>
          <w:bCs/>
          <w:i/>
          <w:color w:val="auto"/>
        </w:rPr>
      </w:pPr>
      <w:r w:rsidRPr="00674BA7">
        <w:rPr>
          <w:rFonts w:ascii="Book Antiqua" w:hAnsi="Book Antiqua"/>
          <w:b/>
          <w:bCs/>
          <w:i/>
          <w:color w:val="auto"/>
        </w:rPr>
        <w:t>C</w:t>
      </w:r>
      <w:r w:rsidR="00A07396" w:rsidRPr="00674BA7">
        <w:rPr>
          <w:rFonts w:ascii="Book Antiqua" w:hAnsi="Book Antiqua"/>
          <w:b/>
          <w:bCs/>
          <w:i/>
          <w:color w:val="auto"/>
        </w:rPr>
        <w:t xml:space="preserve">omparison of cirrhotic </w:t>
      </w:r>
      <w:r w:rsidR="008B7545" w:rsidRPr="00674BA7">
        <w:rPr>
          <w:rFonts w:ascii="Book Antiqua" w:hAnsi="Book Antiqua"/>
          <w:b/>
          <w:bCs/>
          <w:i/>
          <w:color w:val="auto"/>
        </w:rPr>
        <w:t>patients with</w:t>
      </w:r>
      <w:r w:rsidR="00A07396" w:rsidRPr="00674BA7">
        <w:rPr>
          <w:rFonts w:ascii="Book Antiqua" w:hAnsi="Book Antiqua"/>
          <w:b/>
          <w:bCs/>
          <w:i/>
          <w:color w:val="auto"/>
        </w:rPr>
        <w:t xml:space="preserve"> viral</w:t>
      </w:r>
      <w:r w:rsidR="00A07396" w:rsidRPr="00674BA7">
        <w:rPr>
          <w:rFonts w:ascii="Book Antiqua" w:hAnsi="Book Antiqua"/>
          <w:b/>
          <w:bCs/>
          <w:color w:val="auto"/>
        </w:rPr>
        <w:t xml:space="preserve"> </w:t>
      </w:r>
      <w:r w:rsidR="0087090E" w:rsidRPr="0087090E">
        <w:rPr>
          <w:rFonts w:ascii="Book Antiqua" w:hAnsi="Book Antiqua"/>
          <w:b/>
          <w:bCs/>
          <w:i/>
          <w:color w:val="auto"/>
        </w:rPr>
        <w:t>vs</w:t>
      </w:r>
      <w:r w:rsidR="00A07396" w:rsidRPr="00674BA7">
        <w:rPr>
          <w:rFonts w:ascii="Book Antiqua" w:hAnsi="Book Antiqua"/>
          <w:b/>
          <w:bCs/>
          <w:i/>
          <w:color w:val="auto"/>
        </w:rPr>
        <w:t xml:space="preserve"> non-viral and</w:t>
      </w:r>
      <w:r w:rsidR="00CF36E2" w:rsidRPr="00674BA7">
        <w:rPr>
          <w:rFonts w:ascii="Book Antiqua" w:hAnsi="Book Antiqua"/>
          <w:b/>
          <w:bCs/>
          <w:i/>
          <w:color w:val="auto"/>
        </w:rPr>
        <w:t xml:space="preserve"> alcoholic</w:t>
      </w:r>
      <w:r w:rsidR="00CF36E2" w:rsidRPr="00674BA7">
        <w:rPr>
          <w:rFonts w:ascii="Book Antiqua" w:hAnsi="Book Antiqua"/>
          <w:b/>
          <w:bCs/>
          <w:color w:val="auto"/>
        </w:rPr>
        <w:t xml:space="preserve"> </w:t>
      </w:r>
      <w:r w:rsidR="0087090E" w:rsidRPr="0087090E">
        <w:rPr>
          <w:rFonts w:ascii="Book Antiqua" w:hAnsi="Book Antiqua"/>
          <w:b/>
          <w:bCs/>
          <w:i/>
          <w:color w:val="auto"/>
        </w:rPr>
        <w:t>vs</w:t>
      </w:r>
      <w:r w:rsidR="00CF36E2" w:rsidRPr="00674BA7">
        <w:rPr>
          <w:rFonts w:ascii="Book Antiqua" w:hAnsi="Book Antiqua"/>
          <w:b/>
          <w:bCs/>
          <w:i/>
          <w:color w:val="auto"/>
        </w:rPr>
        <w:t xml:space="preserve"> non-alcoholic et</w:t>
      </w:r>
      <w:r w:rsidR="00A07396" w:rsidRPr="00674BA7">
        <w:rPr>
          <w:rFonts w:ascii="Book Antiqua" w:hAnsi="Book Antiqua"/>
          <w:b/>
          <w:bCs/>
          <w:i/>
          <w:color w:val="auto"/>
        </w:rPr>
        <w:t xml:space="preserve">iology </w:t>
      </w:r>
    </w:p>
    <w:p w14:paraId="0DF7BB38" w14:textId="15F50AFA" w:rsidR="00A07396" w:rsidRPr="00674BA7" w:rsidRDefault="00947022" w:rsidP="00674BA7">
      <w:pPr>
        <w:pStyle w:val="TreA"/>
        <w:adjustRightInd w:val="0"/>
        <w:snapToGrid w:val="0"/>
        <w:rPr>
          <w:rStyle w:val="highlight2"/>
          <w:rFonts w:ascii="Book Antiqua" w:hAnsi="Book Antiqua"/>
          <w:color w:val="auto"/>
        </w:rPr>
      </w:pPr>
      <w:r w:rsidRPr="00674BA7">
        <w:rPr>
          <w:rStyle w:val="highlight2"/>
          <w:rFonts w:ascii="Book Antiqua" w:hAnsi="Book Antiqua"/>
          <w:color w:val="auto"/>
        </w:rPr>
        <w:t xml:space="preserve">No significant differences were found between </w:t>
      </w:r>
      <w:r w:rsidR="00A07396" w:rsidRPr="00674BA7">
        <w:rPr>
          <w:rStyle w:val="highlight2"/>
          <w:rFonts w:ascii="Book Antiqua" w:hAnsi="Book Antiqua"/>
          <w:color w:val="auto"/>
        </w:rPr>
        <w:t xml:space="preserve">patients with viral and non-viral cirrhosis with respect to </w:t>
      </w:r>
      <w:r w:rsidR="0044085F" w:rsidRPr="00674BA7">
        <w:rPr>
          <w:rStyle w:val="highlight2"/>
          <w:rFonts w:ascii="Book Antiqua" w:hAnsi="Book Antiqua"/>
          <w:color w:val="auto"/>
        </w:rPr>
        <w:t xml:space="preserve">the </w:t>
      </w:r>
      <w:r w:rsidR="00A07396" w:rsidRPr="00674BA7">
        <w:rPr>
          <w:rStyle w:val="highlight2"/>
          <w:rFonts w:ascii="Book Antiqua" w:hAnsi="Book Antiqua"/>
          <w:color w:val="auto"/>
        </w:rPr>
        <w:t xml:space="preserve">analyzed adipokines and metabolic and coagulation factors (Table 6). </w:t>
      </w:r>
    </w:p>
    <w:p w14:paraId="73D5FB47" w14:textId="3F8C8898" w:rsidR="00617B14" w:rsidRPr="00674BA7" w:rsidRDefault="00A07396" w:rsidP="0087090E">
      <w:pPr>
        <w:pStyle w:val="TreA"/>
        <w:adjustRightInd w:val="0"/>
        <w:snapToGrid w:val="0"/>
        <w:ind w:firstLineChars="200" w:firstLine="480"/>
        <w:rPr>
          <w:rStyle w:val="highlight2"/>
          <w:rFonts w:ascii="Book Antiqua" w:hAnsi="Book Antiqua"/>
          <w:color w:val="auto"/>
        </w:rPr>
      </w:pPr>
      <w:r w:rsidRPr="00674BA7">
        <w:rPr>
          <w:rStyle w:val="highlight2"/>
          <w:rFonts w:ascii="Book Antiqua" w:hAnsi="Book Antiqua"/>
          <w:color w:val="auto"/>
        </w:rPr>
        <w:t xml:space="preserve">When compared </w:t>
      </w:r>
      <w:r w:rsidR="0044085F" w:rsidRPr="00674BA7">
        <w:rPr>
          <w:rStyle w:val="highlight2"/>
          <w:rFonts w:ascii="Book Antiqua" w:hAnsi="Book Antiqua"/>
          <w:color w:val="auto"/>
        </w:rPr>
        <w:t xml:space="preserve">to </w:t>
      </w:r>
      <w:r w:rsidRPr="00674BA7">
        <w:rPr>
          <w:rStyle w:val="highlight2"/>
          <w:rFonts w:ascii="Book Antiqua" w:hAnsi="Book Antiqua"/>
          <w:color w:val="auto"/>
        </w:rPr>
        <w:t>patients with alcoholic and non-alcoholic cirrhosis</w:t>
      </w:r>
      <w:r w:rsidR="0044085F" w:rsidRPr="00674BA7">
        <w:rPr>
          <w:rStyle w:val="highlight2"/>
          <w:rFonts w:ascii="Book Antiqua" w:hAnsi="Book Antiqua"/>
          <w:color w:val="auto"/>
        </w:rPr>
        <w:t>,</w:t>
      </w:r>
      <w:r w:rsidRPr="00674BA7">
        <w:rPr>
          <w:rStyle w:val="highlight2"/>
          <w:rFonts w:ascii="Book Antiqua" w:hAnsi="Book Antiqua"/>
          <w:color w:val="auto"/>
        </w:rPr>
        <w:t xml:space="preserve"> prothrombin levels appeared to be higher in the latter. There was no difference in </w:t>
      </w:r>
      <w:r w:rsidR="0044085F" w:rsidRPr="00674BA7">
        <w:rPr>
          <w:rStyle w:val="highlight2"/>
          <w:rFonts w:ascii="Book Antiqua" w:hAnsi="Book Antiqua"/>
          <w:color w:val="auto"/>
        </w:rPr>
        <w:t xml:space="preserve">terms of </w:t>
      </w:r>
      <w:r w:rsidRPr="00674BA7">
        <w:rPr>
          <w:rStyle w:val="highlight2"/>
          <w:rFonts w:ascii="Book Antiqua" w:hAnsi="Book Antiqua"/>
          <w:color w:val="auto"/>
        </w:rPr>
        <w:t xml:space="preserve">omentin, vaspin, metabolic factors </w:t>
      </w:r>
      <w:r w:rsidR="0044085F" w:rsidRPr="00674BA7">
        <w:rPr>
          <w:rStyle w:val="highlight2"/>
          <w:rFonts w:ascii="Book Antiqua" w:hAnsi="Book Antiqua"/>
          <w:color w:val="auto"/>
        </w:rPr>
        <w:t xml:space="preserve">or </w:t>
      </w:r>
      <w:r w:rsidRPr="00674BA7">
        <w:rPr>
          <w:rStyle w:val="highlight2"/>
          <w:rFonts w:ascii="Book Antiqua" w:hAnsi="Book Antiqua"/>
          <w:color w:val="auto"/>
        </w:rPr>
        <w:t>other coagulation parameters between these two groups (</w:t>
      </w:r>
      <w:r w:rsidR="00947022" w:rsidRPr="00674BA7">
        <w:rPr>
          <w:rStyle w:val="highlight2"/>
          <w:rFonts w:ascii="Book Antiqua" w:hAnsi="Book Antiqua"/>
          <w:color w:val="auto"/>
        </w:rPr>
        <w:t>Table 7).</w:t>
      </w:r>
    </w:p>
    <w:p w14:paraId="7315CBE0" w14:textId="77777777" w:rsidR="00245AE2" w:rsidRPr="00674BA7" w:rsidRDefault="00245AE2" w:rsidP="00674BA7">
      <w:pPr>
        <w:pStyle w:val="TreA"/>
        <w:adjustRightInd w:val="0"/>
        <w:snapToGrid w:val="0"/>
        <w:rPr>
          <w:rStyle w:val="highlight2"/>
          <w:rFonts w:ascii="Book Antiqua" w:hAnsi="Book Antiqua"/>
          <w:color w:val="auto"/>
        </w:rPr>
      </w:pPr>
    </w:p>
    <w:p w14:paraId="263B3E99" w14:textId="5DC80014" w:rsidR="00071C6E" w:rsidRPr="00674BA7" w:rsidRDefault="0044085F" w:rsidP="00674BA7">
      <w:pPr>
        <w:pStyle w:val="TreA"/>
        <w:adjustRightInd w:val="0"/>
        <w:snapToGrid w:val="0"/>
        <w:rPr>
          <w:rFonts w:ascii="Book Antiqua" w:hAnsi="Book Antiqua"/>
          <w:bCs/>
          <w:i/>
          <w:color w:val="auto"/>
        </w:rPr>
      </w:pPr>
      <w:r w:rsidRPr="00674BA7">
        <w:rPr>
          <w:rStyle w:val="highlight2"/>
          <w:rFonts w:ascii="Book Antiqua" w:hAnsi="Book Antiqua"/>
          <w:b/>
          <w:i/>
          <w:color w:val="auto"/>
        </w:rPr>
        <w:t>Comparison</w:t>
      </w:r>
      <w:r w:rsidR="00071C6E" w:rsidRPr="00674BA7">
        <w:rPr>
          <w:rStyle w:val="highlight2"/>
          <w:rFonts w:ascii="Book Antiqua" w:hAnsi="Book Antiqua"/>
          <w:b/>
          <w:i/>
          <w:color w:val="auto"/>
        </w:rPr>
        <w:t xml:space="preserve"> of adipokine concentration</w:t>
      </w:r>
      <w:r w:rsidRPr="00674BA7">
        <w:rPr>
          <w:rStyle w:val="highlight2"/>
          <w:rFonts w:ascii="Book Antiqua" w:hAnsi="Book Antiqua"/>
          <w:b/>
          <w:i/>
          <w:color w:val="auto"/>
        </w:rPr>
        <w:t>s</w:t>
      </w:r>
      <w:r w:rsidR="00071C6E" w:rsidRPr="00674BA7">
        <w:rPr>
          <w:rStyle w:val="highlight2"/>
          <w:rFonts w:ascii="Book Antiqua" w:hAnsi="Book Antiqua"/>
          <w:b/>
          <w:i/>
          <w:color w:val="auto"/>
        </w:rPr>
        <w:t xml:space="preserve"> in cirrhotic patients with and without diabetes and different HOMA-IR levels</w:t>
      </w:r>
    </w:p>
    <w:p w14:paraId="49DD2E8D" w14:textId="03A2E57A" w:rsidR="00263808" w:rsidRPr="00674BA7" w:rsidRDefault="00071C6E" w:rsidP="00674BA7">
      <w:pPr>
        <w:pStyle w:val="TreA"/>
        <w:adjustRightInd w:val="0"/>
        <w:snapToGrid w:val="0"/>
        <w:rPr>
          <w:rFonts w:ascii="Book Antiqua" w:hAnsi="Book Antiqua" w:cs="Times New Roman"/>
          <w:bCs/>
          <w:color w:val="auto"/>
        </w:rPr>
      </w:pPr>
      <w:r w:rsidRPr="00674BA7">
        <w:rPr>
          <w:rFonts w:ascii="Book Antiqua" w:hAnsi="Book Antiqua"/>
          <w:bCs/>
          <w:color w:val="auto"/>
        </w:rPr>
        <w:t>There was no signific</w:t>
      </w:r>
      <w:r w:rsidR="00263808" w:rsidRPr="00674BA7">
        <w:rPr>
          <w:rFonts w:ascii="Book Antiqua" w:hAnsi="Book Antiqua"/>
          <w:bCs/>
          <w:color w:val="auto"/>
        </w:rPr>
        <w:t xml:space="preserve">ant difference in serum omentin </w:t>
      </w:r>
      <w:r w:rsidR="0044085F" w:rsidRPr="00674BA7">
        <w:rPr>
          <w:rFonts w:ascii="Book Antiqua" w:hAnsi="Book Antiqua"/>
          <w:bCs/>
          <w:color w:val="auto"/>
        </w:rPr>
        <w:t xml:space="preserve">or </w:t>
      </w:r>
      <w:r w:rsidR="00263808" w:rsidRPr="00674BA7">
        <w:rPr>
          <w:rFonts w:ascii="Book Antiqua" w:hAnsi="Book Antiqua"/>
          <w:bCs/>
          <w:color w:val="auto"/>
        </w:rPr>
        <w:t xml:space="preserve">vaspin </w:t>
      </w:r>
      <w:r w:rsidR="0044085F" w:rsidRPr="00674BA7">
        <w:rPr>
          <w:rFonts w:ascii="Book Antiqua" w:hAnsi="Book Antiqua"/>
          <w:bCs/>
          <w:color w:val="auto"/>
        </w:rPr>
        <w:t xml:space="preserve">levels </w:t>
      </w:r>
      <w:r w:rsidR="00263808" w:rsidRPr="00674BA7">
        <w:rPr>
          <w:rFonts w:ascii="Book Antiqua" w:hAnsi="Book Antiqua"/>
          <w:bCs/>
          <w:color w:val="auto"/>
        </w:rPr>
        <w:t>between cirrhotic patients with and without diabetes (991.0</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263808" w:rsidRPr="00674BA7">
        <w:rPr>
          <w:rFonts w:ascii="Book Antiqua" w:hAnsi="Book Antiqua" w:cs="Times New Roman"/>
          <w:bCs/>
          <w:color w:val="auto"/>
        </w:rPr>
        <w:t xml:space="preserve">352.7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87090E" w:rsidRPr="0087090E">
        <w:rPr>
          <w:rFonts w:ascii="Book Antiqua" w:hAnsi="Book Antiqua" w:cs="Times New Roman"/>
          <w:bCs/>
          <w:i/>
          <w:color w:val="auto"/>
        </w:rPr>
        <w:t xml:space="preserve"> vs</w:t>
      </w:r>
      <w:r w:rsidR="00263808" w:rsidRPr="00674BA7">
        <w:rPr>
          <w:rFonts w:ascii="Book Antiqua" w:hAnsi="Book Antiqua" w:cs="Times New Roman"/>
          <w:bCs/>
          <w:color w:val="auto"/>
        </w:rPr>
        <w:t xml:space="preserve"> 1035</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263808" w:rsidRPr="00674BA7">
        <w:rPr>
          <w:rFonts w:ascii="Book Antiqua" w:hAnsi="Book Antiqua" w:cs="Times New Roman"/>
          <w:bCs/>
          <w:color w:val="auto"/>
        </w:rPr>
        <w:t>330.6 ng/m</w:t>
      </w:r>
      <w:r w:rsidR="0087090E">
        <w:rPr>
          <w:rFonts w:ascii="Book Antiqua" w:hAnsi="Book Antiqua" w:cs="Times New Roman" w:hint="eastAsia"/>
          <w:bCs/>
          <w:color w:val="auto"/>
          <w:lang w:eastAsia="zh-CN"/>
        </w:rPr>
        <w:t>L</w:t>
      </w:r>
      <w:r w:rsidR="00263808" w:rsidRPr="00674BA7">
        <w:rPr>
          <w:rFonts w:ascii="Book Antiqua" w:hAnsi="Book Antiqua" w:cs="Times New Roman"/>
          <w:bCs/>
          <w:color w:val="auto"/>
        </w:rPr>
        <w:t>, 0.20</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263808" w:rsidRPr="00674BA7">
        <w:rPr>
          <w:rFonts w:ascii="Book Antiqua" w:hAnsi="Book Antiqua" w:cs="Times New Roman"/>
          <w:bCs/>
          <w:color w:val="auto"/>
        </w:rPr>
        <w:t>0.10</w:t>
      </w:r>
      <w:r w:rsidR="0087090E" w:rsidRPr="0087090E">
        <w:rPr>
          <w:rFonts w:ascii="Book Antiqua" w:hAnsi="Book Antiqua" w:cs="Times New Roman"/>
          <w:bCs/>
          <w:color w:val="auto"/>
        </w:rPr>
        <w:t xml:space="preserve"> ng/m</w:t>
      </w:r>
      <w:r w:rsidR="0087090E" w:rsidRPr="0087090E">
        <w:rPr>
          <w:rFonts w:ascii="Book Antiqua" w:hAnsi="Book Antiqua" w:cs="Times New Roman" w:hint="eastAsia"/>
          <w:bCs/>
          <w:color w:val="auto"/>
        </w:rPr>
        <w:t>L</w:t>
      </w:r>
      <w:r w:rsidR="00263808" w:rsidRPr="00674BA7">
        <w:rPr>
          <w:rFonts w:ascii="Book Antiqua" w:hAnsi="Book Antiqua" w:cs="Times New Roman"/>
          <w:bCs/>
          <w:color w:val="auto"/>
        </w:rPr>
        <w:t xml:space="preserve"> </w:t>
      </w:r>
      <w:r w:rsidR="0087090E" w:rsidRPr="0087090E">
        <w:rPr>
          <w:rFonts w:ascii="Book Antiqua" w:hAnsi="Book Antiqua" w:cs="Times New Roman"/>
          <w:bCs/>
          <w:i/>
          <w:color w:val="auto"/>
        </w:rPr>
        <w:t>vs</w:t>
      </w:r>
      <w:r w:rsidR="00263808" w:rsidRPr="00674BA7">
        <w:rPr>
          <w:rFonts w:ascii="Book Antiqua" w:hAnsi="Book Antiqua" w:cs="Times New Roman"/>
          <w:bCs/>
          <w:color w:val="auto"/>
        </w:rPr>
        <w:t xml:space="preserve"> 0.32</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263808" w:rsidRPr="00674BA7">
        <w:rPr>
          <w:rFonts w:ascii="Book Antiqua" w:hAnsi="Book Antiqua" w:cs="Times New Roman"/>
          <w:bCs/>
          <w:color w:val="auto"/>
        </w:rPr>
        <w:t xml:space="preserve">0.23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263808" w:rsidRPr="00674BA7">
        <w:rPr>
          <w:rFonts w:ascii="Book Antiqua" w:hAnsi="Book Antiqua" w:cs="Times New Roman"/>
          <w:bCs/>
          <w:color w:val="auto"/>
        </w:rPr>
        <w:t xml:space="preserve">, respectively). </w:t>
      </w:r>
    </w:p>
    <w:p w14:paraId="454FAF30" w14:textId="6F099E51" w:rsidR="00245AE2" w:rsidRPr="00674BA7" w:rsidRDefault="00263808" w:rsidP="0087090E">
      <w:pPr>
        <w:pStyle w:val="TreA"/>
        <w:adjustRightInd w:val="0"/>
        <w:snapToGrid w:val="0"/>
        <w:ind w:firstLineChars="200" w:firstLine="480"/>
        <w:rPr>
          <w:rFonts w:ascii="Book Antiqua" w:hAnsi="Book Antiqua" w:cs="Times New Roman"/>
          <w:bCs/>
          <w:color w:val="auto"/>
        </w:rPr>
      </w:pPr>
      <w:r w:rsidRPr="00674BA7">
        <w:rPr>
          <w:rFonts w:ascii="Book Antiqua" w:hAnsi="Book Antiqua" w:cs="Times New Roman"/>
          <w:bCs/>
          <w:color w:val="auto"/>
        </w:rPr>
        <w:t>When compared cirrhotic patients with HOMA-IR ≤</w:t>
      </w:r>
      <w:r w:rsidR="0087090E">
        <w:rPr>
          <w:rFonts w:ascii="Book Antiqua" w:hAnsi="Book Antiqua" w:cs="Times New Roman" w:hint="eastAsia"/>
          <w:bCs/>
          <w:color w:val="auto"/>
          <w:lang w:eastAsia="zh-CN"/>
        </w:rPr>
        <w:t xml:space="preserve"> </w:t>
      </w:r>
      <w:r w:rsidRPr="00674BA7">
        <w:rPr>
          <w:rFonts w:ascii="Book Antiqua" w:hAnsi="Book Antiqua" w:cs="Times New Roman"/>
          <w:bCs/>
          <w:color w:val="auto"/>
        </w:rPr>
        <w:t xml:space="preserve">3 </w:t>
      </w:r>
      <w:r w:rsidR="0087090E" w:rsidRPr="0087090E">
        <w:rPr>
          <w:rFonts w:ascii="Book Antiqua" w:hAnsi="Book Antiqua" w:cs="Times New Roman"/>
          <w:bCs/>
          <w:i/>
          <w:color w:val="auto"/>
        </w:rPr>
        <w:t>vs</w:t>
      </w:r>
      <w:r w:rsidRPr="00674BA7">
        <w:rPr>
          <w:rFonts w:ascii="Book Antiqua" w:hAnsi="Book Antiqua" w:cs="Times New Roman"/>
          <w:bCs/>
          <w:color w:val="auto"/>
        </w:rPr>
        <w:t xml:space="preserve"> &gt;</w:t>
      </w:r>
      <w:r w:rsidR="0087090E">
        <w:rPr>
          <w:rFonts w:ascii="Book Antiqua" w:hAnsi="Book Antiqua" w:cs="Times New Roman" w:hint="eastAsia"/>
          <w:bCs/>
          <w:color w:val="auto"/>
          <w:lang w:eastAsia="zh-CN"/>
        </w:rPr>
        <w:t xml:space="preserve"> </w:t>
      </w:r>
      <w:r w:rsidRPr="00674BA7">
        <w:rPr>
          <w:rFonts w:ascii="Book Antiqua" w:hAnsi="Book Antiqua" w:cs="Times New Roman"/>
          <w:bCs/>
          <w:color w:val="auto"/>
        </w:rPr>
        <w:t>3</w:t>
      </w:r>
      <w:r w:rsidR="0044085F" w:rsidRPr="00674BA7">
        <w:rPr>
          <w:rFonts w:ascii="Book Antiqua" w:hAnsi="Book Antiqua" w:cs="Times New Roman"/>
          <w:bCs/>
          <w:color w:val="auto"/>
        </w:rPr>
        <w:t>,</w:t>
      </w:r>
      <w:r w:rsidRPr="00674BA7">
        <w:rPr>
          <w:rFonts w:ascii="Book Antiqua" w:hAnsi="Book Antiqua" w:cs="Times New Roman"/>
          <w:bCs/>
          <w:color w:val="auto"/>
        </w:rPr>
        <w:t xml:space="preserve"> both serum omentin and vaspin levels were </w:t>
      </w:r>
      <w:r w:rsidR="00EB4125" w:rsidRPr="00674BA7">
        <w:rPr>
          <w:rFonts w:ascii="Book Antiqua" w:hAnsi="Book Antiqua" w:cs="Times New Roman"/>
          <w:bCs/>
          <w:color w:val="auto"/>
        </w:rPr>
        <w:t>significantly down-regulated</w:t>
      </w:r>
      <w:r w:rsidR="00CF36E2" w:rsidRPr="00674BA7">
        <w:rPr>
          <w:rFonts w:ascii="Book Antiqua" w:hAnsi="Book Antiqua" w:cs="Times New Roman"/>
          <w:bCs/>
          <w:color w:val="auto"/>
        </w:rPr>
        <w:t xml:space="preserve"> </w:t>
      </w:r>
      <w:r w:rsidR="00EB4125" w:rsidRPr="00674BA7">
        <w:rPr>
          <w:rFonts w:ascii="Book Antiqua" w:hAnsi="Book Antiqua" w:cs="Times New Roman"/>
          <w:bCs/>
          <w:color w:val="auto"/>
        </w:rPr>
        <w:t>in patients with better insulin sensitivity (858.2</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EB4125" w:rsidRPr="00674BA7">
        <w:rPr>
          <w:rFonts w:ascii="Book Antiqua" w:hAnsi="Book Antiqua" w:cs="Times New Roman"/>
          <w:bCs/>
          <w:color w:val="auto"/>
        </w:rPr>
        <w:t xml:space="preserve">196.0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87090E" w:rsidRPr="0087090E">
        <w:rPr>
          <w:rFonts w:ascii="Book Antiqua" w:hAnsi="Book Antiqua" w:cs="Times New Roman"/>
          <w:bCs/>
          <w:i/>
          <w:color w:val="auto"/>
        </w:rPr>
        <w:t xml:space="preserve"> vs</w:t>
      </w:r>
      <w:r w:rsidR="00EB4125" w:rsidRPr="00674BA7">
        <w:rPr>
          <w:rFonts w:ascii="Book Antiqua" w:hAnsi="Book Antiqua" w:cs="Times New Roman"/>
          <w:bCs/>
          <w:color w:val="auto"/>
        </w:rPr>
        <w:t xml:space="preserve"> 1100.0</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EB4125" w:rsidRPr="00674BA7">
        <w:rPr>
          <w:rFonts w:ascii="Book Antiqua" w:hAnsi="Book Antiqua" w:cs="Times New Roman"/>
          <w:bCs/>
          <w:color w:val="auto"/>
        </w:rPr>
        <w:t xml:space="preserve">355.1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EB4125" w:rsidRPr="00674BA7">
        <w:rPr>
          <w:rFonts w:ascii="Book Antiqua" w:hAnsi="Book Antiqua" w:cs="Times New Roman"/>
          <w:bCs/>
          <w:color w:val="auto"/>
        </w:rPr>
        <w:t>,</w:t>
      </w:r>
      <w:r w:rsidR="007379BD" w:rsidRPr="00674BA7">
        <w:rPr>
          <w:rFonts w:ascii="Book Antiqua" w:hAnsi="Book Antiqua" w:cs="Times New Roman"/>
          <w:bCs/>
          <w:color w:val="auto"/>
        </w:rPr>
        <w:t xml:space="preserve"> </w:t>
      </w:r>
      <w:r w:rsidR="00674BA7" w:rsidRPr="00674BA7">
        <w:rPr>
          <w:rFonts w:ascii="Book Antiqua" w:hAnsi="Book Antiqua" w:cs="Times New Roman"/>
          <w:bCs/>
          <w:i/>
          <w:color w:val="auto"/>
        </w:rPr>
        <w:t xml:space="preserve">P = </w:t>
      </w:r>
      <w:r w:rsidR="007379BD" w:rsidRPr="00674BA7">
        <w:rPr>
          <w:rFonts w:ascii="Book Antiqua" w:hAnsi="Book Antiqua" w:cs="Times New Roman"/>
          <w:bCs/>
          <w:color w:val="auto"/>
        </w:rPr>
        <w:t>0.03;</w:t>
      </w:r>
      <w:r w:rsidR="00EB4125" w:rsidRPr="00674BA7">
        <w:rPr>
          <w:rFonts w:ascii="Book Antiqua" w:hAnsi="Book Antiqua" w:cs="Times New Roman"/>
          <w:bCs/>
          <w:color w:val="auto"/>
        </w:rPr>
        <w:t xml:space="preserve"> 0.17</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EB4125" w:rsidRPr="00674BA7">
        <w:rPr>
          <w:rFonts w:ascii="Book Antiqua" w:hAnsi="Book Antiqua" w:cs="Times New Roman"/>
          <w:bCs/>
          <w:color w:val="auto"/>
        </w:rPr>
        <w:t xml:space="preserve">0.09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87090E" w:rsidRPr="0087090E">
        <w:rPr>
          <w:rFonts w:ascii="Book Antiqua" w:hAnsi="Book Antiqua" w:cs="Times New Roman"/>
          <w:bCs/>
          <w:i/>
          <w:color w:val="auto"/>
        </w:rPr>
        <w:t xml:space="preserve"> </w:t>
      </w:r>
      <w:r w:rsidR="00EB4125" w:rsidRPr="0087090E">
        <w:rPr>
          <w:rFonts w:ascii="Book Antiqua" w:hAnsi="Book Antiqua" w:cs="Times New Roman"/>
          <w:bCs/>
          <w:i/>
          <w:color w:val="auto"/>
        </w:rPr>
        <w:t>vs</w:t>
      </w:r>
      <w:r w:rsidR="00EB4125" w:rsidRPr="00674BA7">
        <w:rPr>
          <w:rFonts w:ascii="Book Antiqua" w:hAnsi="Book Antiqua" w:cs="Times New Roman"/>
          <w:bCs/>
          <w:color w:val="auto"/>
        </w:rPr>
        <w:t xml:space="preserve"> 0.32</w:t>
      </w:r>
      <w:r w:rsidR="0087090E">
        <w:rPr>
          <w:rFonts w:ascii="Book Antiqua" w:hAnsi="Book Antiqua" w:cs="Times New Roman"/>
          <w:bCs/>
          <w:color w:val="auto"/>
        </w:rPr>
        <w:t xml:space="preserve"> ±</w:t>
      </w:r>
      <w:r w:rsidR="0087090E">
        <w:rPr>
          <w:rFonts w:ascii="Book Antiqua" w:hAnsi="Book Antiqua" w:cs="Times New Roman" w:hint="eastAsia"/>
          <w:bCs/>
          <w:color w:val="auto"/>
          <w:lang w:eastAsia="zh-CN"/>
        </w:rPr>
        <w:t xml:space="preserve"> </w:t>
      </w:r>
      <w:r w:rsidR="00EB4125" w:rsidRPr="00674BA7">
        <w:rPr>
          <w:rFonts w:ascii="Book Antiqua" w:hAnsi="Book Antiqua" w:cs="Times New Roman"/>
          <w:bCs/>
          <w:color w:val="auto"/>
        </w:rPr>
        <w:t xml:space="preserve">0.19 </w:t>
      </w:r>
      <w:r w:rsidR="0087090E" w:rsidRPr="0087090E">
        <w:rPr>
          <w:rFonts w:ascii="Book Antiqua" w:hAnsi="Book Antiqua" w:cs="Times New Roman"/>
          <w:bCs/>
          <w:color w:val="auto"/>
        </w:rPr>
        <w:t>ng/m</w:t>
      </w:r>
      <w:r w:rsidR="0087090E" w:rsidRPr="0087090E">
        <w:rPr>
          <w:rFonts w:ascii="Book Antiqua" w:hAnsi="Book Antiqua" w:cs="Times New Roman" w:hint="eastAsia"/>
          <w:bCs/>
          <w:color w:val="auto"/>
        </w:rPr>
        <w:t>L</w:t>
      </w:r>
      <w:r w:rsidR="00EB4125" w:rsidRPr="00674BA7">
        <w:rPr>
          <w:rFonts w:ascii="Book Antiqua" w:hAnsi="Book Antiqua" w:cs="Times New Roman"/>
          <w:bCs/>
          <w:color w:val="auto"/>
        </w:rPr>
        <w:t>,</w:t>
      </w:r>
      <w:r w:rsidR="007379BD" w:rsidRPr="00674BA7">
        <w:rPr>
          <w:rFonts w:ascii="Book Antiqua" w:hAnsi="Book Antiqua" w:cs="Times New Roman"/>
          <w:bCs/>
          <w:color w:val="auto"/>
        </w:rPr>
        <w:t xml:space="preserve"> </w:t>
      </w:r>
      <w:r w:rsidR="00674BA7" w:rsidRPr="00674BA7">
        <w:rPr>
          <w:rFonts w:ascii="Book Antiqua" w:hAnsi="Book Antiqua" w:cs="Times New Roman"/>
          <w:bCs/>
          <w:i/>
          <w:color w:val="auto"/>
        </w:rPr>
        <w:t xml:space="preserve">P = </w:t>
      </w:r>
      <w:r w:rsidR="007379BD" w:rsidRPr="00674BA7">
        <w:rPr>
          <w:rFonts w:ascii="Book Antiqua" w:hAnsi="Book Antiqua" w:cs="Times New Roman"/>
          <w:bCs/>
          <w:color w:val="auto"/>
        </w:rPr>
        <w:t>0.02,</w:t>
      </w:r>
      <w:r w:rsidR="00EB4125" w:rsidRPr="00674BA7">
        <w:rPr>
          <w:rFonts w:ascii="Book Antiqua" w:hAnsi="Book Antiqua" w:cs="Times New Roman"/>
          <w:bCs/>
          <w:color w:val="auto"/>
        </w:rPr>
        <w:t xml:space="preserve"> respectively).</w:t>
      </w:r>
    </w:p>
    <w:p w14:paraId="1D00A7B8" w14:textId="77777777" w:rsidR="00071C6E" w:rsidRPr="00674BA7" w:rsidRDefault="00071C6E" w:rsidP="00674BA7">
      <w:pPr>
        <w:pStyle w:val="TreA"/>
        <w:adjustRightInd w:val="0"/>
        <w:snapToGrid w:val="0"/>
        <w:rPr>
          <w:rFonts w:ascii="Book Antiqua" w:hAnsi="Book Antiqua"/>
          <w:b/>
          <w:bCs/>
          <w:color w:val="auto"/>
        </w:rPr>
      </w:pPr>
    </w:p>
    <w:p w14:paraId="3D2F0B2C" w14:textId="77777777" w:rsidR="00FD6F60" w:rsidRPr="00674BA7" w:rsidRDefault="00042B5D" w:rsidP="00674BA7">
      <w:pPr>
        <w:pStyle w:val="TreA"/>
        <w:adjustRightInd w:val="0"/>
        <w:snapToGrid w:val="0"/>
        <w:rPr>
          <w:rStyle w:val="ui-ncbitoggler-master-text"/>
          <w:rFonts w:ascii="Book Antiqua" w:hAnsi="Book Antiqua"/>
          <w:b/>
          <w:bCs/>
          <w:i/>
          <w:color w:val="auto"/>
        </w:rPr>
      </w:pPr>
      <w:r w:rsidRPr="00674BA7">
        <w:rPr>
          <w:rFonts w:ascii="Book Antiqua" w:hAnsi="Book Antiqua"/>
          <w:b/>
          <w:bCs/>
          <w:i/>
          <w:color w:val="auto"/>
        </w:rPr>
        <w:t>Correlations between coagulation factors, platelet activity tests, metabolic factors, adipokines and clinical o</w:t>
      </w:r>
      <w:r w:rsidR="00071C6E" w:rsidRPr="00674BA7">
        <w:rPr>
          <w:rFonts w:ascii="Book Antiqua" w:hAnsi="Book Antiqua"/>
          <w:b/>
          <w:bCs/>
          <w:i/>
          <w:color w:val="auto"/>
        </w:rPr>
        <w:t>u</w:t>
      </w:r>
      <w:r w:rsidR="00FD6F60" w:rsidRPr="00674BA7">
        <w:rPr>
          <w:rFonts w:ascii="Book Antiqua" w:hAnsi="Book Antiqua"/>
          <w:b/>
          <w:bCs/>
          <w:i/>
          <w:color w:val="auto"/>
        </w:rPr>
        <w:t>tcomes</w:t>
      </w:r>
    </w:p>
    <w:p w14:paraId="50CC5BD8" w14:textId="4CF05723" w:rsidR="00FD6F60" w:rsidRPr="00674BA7" w:rsidRDefault="0044085F" w:rsidP="00674BA7">
      <w:pPr>
        <w:pStyle w:val="TreA"/>
        <w:adjustRightInd w:val="0"/>
        <w:snapToGrid w:val="0"/>
        <w:rPr>
          <w:rStyle w:val="ui-ncbitoggler-master-text"/>
          <w:rFonts w:ascii="Book Antiqua" w:hAnsi="Book Antiqua"/>
          <w:color w:val="auto"/>
        </w:rPr>
      </w:pPr>
      <w:r w:rsidRPr="00674BA7">
        <w:rPr>
          <w:rFonts w:ascii="Book Antiqua" w:hAnsi="Book Antiqua"/>
          <w:color w:val="auto"/>
        </w:rPr>
        <w:t>A p</w:t>
      </w:r>
      <w:r w:rsidR="00FD6F60" w:rsidRPr="00674BA7">
        <w:rPr>
          <w:rFonts w:ascii="Book Antiqua" w:hAnsi="Book Antiqua"/>
          <w:color w:val="auto"/>
        </w:rPr>
        <w:t>ositive relationship between serum omentin and vaspin levels were found both when</w:t>
      </w:r>
      <w:r w:rsidR="006E5ACB" w:rsidRPr="00674BA7">
        <w:rPr>
          <w:rFonts w:ascii="Book Antiqua" w:hAnsi="Book Antiqua"/>
          <w:color w:val="auto"/>
        </w:rPr>
        <w:t xml:space="preserve"> all of the </w:t>
      </w:r>
      <w:r w:rsidR="00FD6F60" w:rsidRPr="00674BA7">
        <w:rPr>
          <w:rFonts w:ascii="Book Antiqua" w:hAnsi="Book Antiqua"/>
          <w:color w:val="auto"/>
        </w:rPr>
        <w:t>patients were analyze</w:t>
      </w:r>
      <w:r w:rsidR="006E5ACB" w:rsidRPr="00674BA7">
        <w:rPr>
          <w:rFonts w:ascii="Book Antiqua" w:hAnsi="Book Antiqua"/>
          <w:color w:val="auto"/>
        </w:rPr>
        <w:t>d (</w:t>
      </w:r>
      <w:r w:rsidR="00674BA7" w:rsidRPr="00674BA7">
        <w:rPr>
          <w:rFonts w:ascii="Book Antiqua" w:hAnsi="Book Antiqua"/>
          <w:i/>
          <w:color w:val="auto"/>
        </w:rPr>
        <w:t xml:space="preserve">r = </w:t>
      </w:r>
      <w:r w:rsidR="00FD6F60" w:rsidRPr="00674BA7">
        <w:rPr>
          <w:rFonts w:ascii="Book Antiqua" w:hAnsi="Book Antiqua"/>
          <w:color w:val="auto"/>
        </w:rPr>
        <w:t xml:space="preserve">0.41; </w:t>
      </w:r>
      <w:r w:rsidR="00674BA7" w:rsidRPr="00674BA7">
        <w:rPr>
          <w:rFonts w:ascii="Book Antiqua" w:hAnsi="Book Antiqua"/>
          <w:i/>
          <w:color w:val="auto"/>
        </w:rPr>
        <w:t xml:space="preserve">P = </w:t>
      </w:r>
      <w:r w:rsidR="00FD6F60" w:rsidRPr="00674BA7">
        <w:rPr>
          <w:rFonts w:ascii="Book Antiqua" w:hAnsi="Book Antiqua"/>
          <w:color w:val="auto"/>
        </w:rPr>
        <w:t xml:space="preserve">0.01) and </w:t>
      </w:r>
      <w:r w:rsidR="00C500D9" w:rsidRPr="00674BA7">
        <w:rPr>
          <w:rFonts w:ascii="Book Antiqua" w:hAnsi="Book Antiqua"/>
          <w:color w:val="auto"/>
        </w:rPr>
        <w:t xml:space="preserve">among </w:t>
      </w:r>
      <w:r w:rsidR="00FD6F60" w:rsidRPr="00674BA7">
        <w:rPr>
          <w:rFonts w:ascii="Book Antiqua" w:hAnsi="Book Antiqua"/>
          <w:color w:val="auto"/>
        </w:rPr>
        <w:t>those with PVT (</w:t>
      </w:r>
      <w:r w:rsidR="00674BA7" w:rsidRPr="00674BA7">
        <w:rPr>
          <w:rFonts w:ascii="Book Antiqua" w:hAnsi="Book Antiqua"/>
          <w:i/>
          <w:color w:val="auto"/>
        </w:rPr>
        <w:t xml:space="preserve">r = </w:t>
      </w:r>
      <w:r w:rsidR="00FD6F60" w:rsidRPr="00674BA7">
        <w:rPr>
          <w:rFonts w:ascii="Book Antiqua" w:hAnsi="Book Antiqua"/>
          <w:color w:val="auto"/>
        </w:rPr>
        <w:t xml:space="preserve">0.94; </w:t>
      </w:r>
      <w:r w:rsidR="00674BA7" w:rsidRPr="00674BA7">
        <w:rPr>
          <w:rFonts w:ascii="Book Antiqua" w:hAnsi="Book Antiqua"/>
          <w:i/>
          <w:color w:val="auto"/>
        </w:rPr>
        <w:t xml:space="preserve">P &lt; </w:t>
      </w:r>
      <w:r w:rsidR="00FD6F60" w:rsidRPr="00674BA7">
        <w:rPr>
          <w:rFonts w:ascii="Book Antiqua" w:hAnsi="Book Antiqua"/>
          <w:color w:val="auto"/>
        </w:rPr>
        <w:t>0.001</w:t>
      </w:r>
      <w:r w:rsidR="00C500D9" w:rsidRPr="00674BA7">
        <w:rPr>
          <w:rFonts w:ascii="Book Antiqua" w:hAnsi="Book Antiqua"/>
          <w:color w:val="auto"/>
        </w:rPr>
        <w:t>). I</w:t>
      </w:r>
      <w:r w:rsidR="00FD6F60" w:rsidRPr="00674BA7">
        <w:rPr>
          <w:rFonts w:ascii="Book Antiqua" w:hAnsi="Book Antiqua"/>
          <w:color w:val="auto"/>
        </w:rPr>
        <w:t>n patients without PVT</w:t>
      </w:r>
      <w:r w:rsidR="00C500D9" w:rsidRPr="00674BA7">
        <w:rPr>
          <w:rFonts w:ascii="Book Antiqua" w:hAnsi="Book Antiqua"/>
          <w:color w:val="auto"/>
        </w:rPr>
        <w:t>,</w:t>
      </w:r>
      <w:r w:rsidR="00FD6F60" w:rsidRPr="00674BA7">
        <w:rPr>
          <w:rFonts w:ascii="Book Antiqua" w:hAnsi="Book Antiqua"/>
          <w:color w:val="auto"/>
        </w:rPr>
        <w:t xml:space="preserve"> the results were on the threshold of statistical significance (</w:t>
      </w:r>
      <w:r w:rsidR="00674BA7" w:rsidRPr="00674BA7">
        <w:rPr>
          <w:rFonts w:ascii="Book Antiqua" w:hAnsi="Book Antiqua"/>
          <w:i/>
          <w:color w:val="auto"/>
        </w:rPr>
        <w:t xml:space="preserve">P = </w:t>
      </w:r>
      <w:r w:rsidR="00FD6F60" w:rsidRPr="00674BA7">
        <w:rPr>
          <w:rFonts w:ascii="Book Antiqua" w:hAnsi="Book Antiqua"/>
          <w:color w:val="auto"/>
        </w:rPr>
        <w:t>0.05).</w:t>
      </w:r>
    </w:p>
    <w:p w14:paraId="4AEC4489" w14:textId="721594E1" w:rsidR="00042B5D" w:rsidRPr="00674BA7" w:rsidRDefault="00042B5D" w:rsidP="00674BA7">
      <w:pPr>
        <w:pStyle w:val="TreA"/>
        <w:adjustRightInd w:val="0"/>
        <w:snapToGrid w:val="0"/>
        <w:rPr>
          <w:rFonts w:ascii="Book Antiqua" w:hAnsi="Book Antiqua"/>
          <w:color w:val="auto"/>
        </w:rPr>
      </w:pPr>
      <w:r w:rsidRPr="00674BA7">
        <w:rPr>
          <w:rFonts w:ascii="Book Antiqua" w:hAnsi="Book Antiqua"/>
          <w:color w:val="auto"/>
        </w:rPr>
        <w:lastRenderedPageBreak/>
        <w:t xml:space="preserve">We found </w:t>
      </w:r>
      <w:r w:rsidR="00C500D9" w:rsidRPr="00674BA7">
        <w:rPr>
          <w:rFonts w:ascii="Book Antiqua" w:hAnsi="Book Antiqua"/>
          <w:color w:val="auto"/>
        </w:rPr>
        <w:t xml:space="preserve">a </w:t>
      </w:r>
      <w:r w:rsidRPr="00674BA7">
        <w:rPr>
          <w:rFonts w:ascii="Book Antiqua" w:hAnsi="Book Antiqua"/>
          <w:color w:val="auto"/>
        </w:rPr>
        <w:t>positive correlation between insulin and omentin levels in PVT (+) patients (</w:t>
      </w:r>
      <w:r w:rsidR="00674BA7" w:rsidRPr="00674BA7">
        <w:rPr>
          <w:rFonts w:ascii="Book Antiqua" w:hAnsi="Book Antiqua"/>
          <w:i/>
          <w:color w:val="auto"/>
        </w:rPr>
        <w:t xml:space="preserve">r = </w:t>
      </w:r>
      <w:r w:rsidRPr="00674BA7">
        <w:rPr>
          <w:rFonts w:ascii="Book Antiqua" w:hAnsi="Book Antiqua"/>
          <w:color w:val="auto"/>
        </w:rPr>
        <w:t xml:space="preserve">0.47; </w:t>
      </w:r>
      <w:r w:rsidR="00674BA7" w:rsidRPr="00674BA7">
        <w:rPr>
          <w:rFonts w:ascii="Book Antiqua" w:hAnsi="Book Antiqua"/>
          <w:i/>
          <w:color w:val="auto"/>
        </w:rPr>
        <w:t xml:space="preserve">P = </w:t>
      </w:r>
      <w:r w:rsidRPr="00674BA7">
        <w:rPr>
          <w:rFonts w:ascii="Book Antiqua" w:hAnsi="Book Antiqua"/>
          <w:color w:val="auto"/>
        </w:rPr>
        <w:t xml:space="preserve">0.04). There was significant negative correlation between </w:t>
      </w:r>
      <w:r w:rsidR="00C500D9" w:rsidRPr="00674BA7">
        <w:rPr>
          <w:rFonts w:ascii="Book Antiqua" w:hAnsi="Book Antiqua"/>
          <w:color w:val="auto"/>
        </w:rPr>
        <w:t xml:space="preserve">the </w:t>
      </w:r>
      <w:r w:rsidRPr="00674BA7">
        <w:rPr>
          <w:rFonts w:ascii="Book Antiqua" w:hAnsi="Book Antiqua"/>
          <w:color w:val="auto"/>
        </w:rPr>
        <w:t xml:space="preserve">presence of diabetes and </w:t>
      </w:r>
      <w:r w:rsidR="00C500D9" w:rsidRPr="00674BA7">
        <w:rPr>
          <w:rFonts w:ascii="Book Antiqua" w:hAnsi="Book Antiqua"/>
          <w:color w:val="auto"/>
        </w:rPr>
        <w:t xml:space="preserve">the results of the </w:t>
      </w:r>
      <w:r w:rsidR="006E5ACB" w:rsidRPr="00674BA7">
        <w:rPr>
          <w:rFonts w:ascii="Book Antiqua" w:hAnsi="Book Antiqua"/>
          <w:color w:val="auto"/>
        </w:rPr>
        <w:t>platelet activity</w:t>
      </w:r>
      <w:r w:rsidRPr="00674BA7">
        <w:rPr>
          <w:rFonts w:ascii="Book Antiqua" w:hAnsi="Book Antiqua"/>
          <w:color w:val="auto"/>
        </w:rPr>
        <w:t xml:space="preserve"> tests: ADP (</w:t>
      </w:r>
      <w:r w:rsidR="00674BA7" w:rsidRPr="00674BA7">
        <w:rPr>
          <w:rFonts w:ascii="Book Antiqua" w:hAnsi="Book Antiqua"/>
          <w:i/>
          <w:color w:val="auto"/>
        </w:rPr>
        <w:t xml:space="preserve">r = </w:t>
      </w:r>
      <w:r w:rsidRPr="00674BA7">
        <w:rPr>
          <w:rFonts w:ascii="Book Antiqua" w:hAnsi="Book Antiqua"/>
          <w:color w:val="auto"/>
        </w:rPr>
        <w:t xml:space="preserve">[-0.29]; </w:t>
      </w:r>
      <w:r w:rsidR="00674BA7" w:rsidRPr="00674BA7">
        <w:rPr>
          <w:rFonts w:ascii="Book Antiqua" w:hAnsi="Book Antiqua"/>
          <w:i/>
          <w:color w:val="auto"/>
        </w:rPr>
        <w:t xml:space="preserve">P = </w:t>
      </w:r>
      <w:r w:rsidRPr="00674BA7">
        <w:rPr>
          <w:rFonts w:ascii="Book Antiqua" w:hAnsi="Book Antiqua"/>
          <w:color w:val="auto"/>
        </w:rPr>
        <w:t>0.04) and RISTO-low (</w:t>
      </w:r>
      <w:r w:rsidR="00674BA7" w:rsidRPr="00674BA7">
        <w:rPr>
          <w:rFonts w:ascii="Book Antiqua" w:hAnsi="Book Antiqua"/>
          <w:i/>
          <w:color w:val="auto"/>
        </w:rPr>
        <w:t xml:space="preserve">r = </w:t>
      </w:r>
      <w:r w:rsidRPr="00674BA7">
        <w:rPr>
          <w:rFonts w:ascii="Book Antiqua" w:hAnsi="Book Antiqua"/>
          <w:color w:val="auto"/>
        </w:rPr>
        <w:t xml:space="preserve">[0.32]; </w:t>
      </w:r>
      <w:r w:rsidR="00674BA7" w:rsidRPr="00674BA7">
        <w:rPr>
          <w:rFonts w:ascii="Book Antiqua" w:hAnsi="Book Antiqua"/>
          <w:i/>
          <w:color w:val="auto"/>
        </w:rPr>
        <w:t xml:space="preserve">P = </w:t>
      </w:r>
      <w:r w:rsidRPr="00674BA7">
        <w:rPr>
          <w:rFonts w:ascii="Book Antiqua" w:hAnsi="Book Antiqua"/>
          <w:color w:val="auto"/>
        </w:rPr>
        <w:t xml:space="preserve">0.02). </w:t>
      </w:r>
    </w:p>
    <w:p w14:paraId="650E1827" w14:textId="5852D9A7" w:rsidR="00042B5D" w:rsidRPr="00674BA7" w:rsidRDefault="00042B5D"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Vaspin serum levels were negatively associated with diabetes occurrence (</w:t>
      </w:r>
      <w:r w:rsidR="00674BA7" w:rsidRPr="00674BA7">
        <w:rPr>
          <w:rFonts w:ascii="Book Antiqua" w:hAnsi="Book Antiqua"/>
          <w:i/>
          <w:color w:val="auto"/>
        </w:rPr>
        <w:t xml:space="preserve">r = </w:t>
      </w:r>
      <w:r w:rsidRPr="00674BA7">
        <w:rPr>
          <w:rFonts w:ascii="Book Antiqua" w:hAnsi="Book Antiqua"/>
          <w:color w:val="auto"/>
        </w:rPr>
        <w:t xml:space="preserve">[-0.64]; </w:t>
      </w:r>
      <w:r w:rsidR="00674BA7" w:rsidRPr="00674BA7">
        <w:rPr>
          <w:rFonts w:ascii="Book Antiqua" w:hAnsi="Book Antiqua"/>
          <w:i/>
          <w:color w:val="auto"/>
        </w:rPr>
        <w:t xml:space="preserve">P = </w:t>
      </w:r>
      <w:r w:rsidRPr="00674BA7">
        <w:rPr>
          <w:rFonts w:ascii="Book Antiqua" w:hAnsi="Book Antiqua"/>
          <w:color w:val="auto"/>
        </w:rPr>
        <w:t>0.04) and protein C co</w:t>
      </w:r>
      <w:r w:rsidR="00EC352B" w:rsidRPr="00674BA7">
        <w:rPr>
          <w:rFonts w:ascii="Book Antiqua" w:hAnsi="Book Antiqua"/>
          <w:color w:val="auto"/>
        </w:rPr>
        <w:t>ncentration (</w:t>
      </w:r>
      <w:r w:rsidR="00674BA7" w:rsidRPr="00674BA7">
        <w:rPr>
          <w:rFonts w:ascii="Book Antiqua" w:hAnsi="Book Antiqua"/>
          <w:i/>
          <w:color w:val="auto"/>
        </w:rPr>
        <w:t xml:space="preserve">r = </w:t>
      </w:r>
      <w:r w:rsidR="00EC352B" w:rsidRPr="00674BA7">
        <w:rPr>
          <w:rFonts w:ascii="Book Antiqua" w:hAnsi="Book Antiqua"/>
          <w:color w:val="auto"/>
        </w:rPr>
        <w:t xml:space="preserve">[-0.63]; </w:t>
      </w:r>
      <w:r w:rsidR="00674BA7" w:rsidRPr="00674BA7">
        <w:rPr>
          <w:rFonts w:ascii="Book Antiqua" w:hAnsi="Book Antiqua"/>
          <w:i/>
          <w:color w:val="auto"/>
        </w:rPr>
        <w:t xml:space="preserve">P = </w:t>
      </w:r>
      <w:r w:rsidR="00EC352B" w:rsidRPr="00674BA7">
        <w:rPr>
          <w:rFonts w:ascii="Book Antiqua" w:hAnsi="Book Antiqua"/>
          <w:color w:val="auto"/>
        </w:rPr>
        <w:t>0.04</w:t>
      </w:r>
      <w:r w:rsidR="00C500D9" w:rsidRPr="00674BA7">
        <w:rPr>
          <w:rFonts w:ascii="Book Antiqua" w:hAnsi="Book Antiqua"/>
          <w:color w:val="auto"/>
        </w:rPr>
        <w:t xml:space="preserve">). Vaspin levels were </w:t>
      </w:r>
      <w:r w:rsidR="00EC352B" w:rsidRPr="00674BA7">
        <w:rPr>
          <w:rFonts w:ascii="Book Antiqua" w:hAnsi="Book Antiqua"/>
          <w:color w:val="auto"/>
        </w:rPr>
        <w:t xml:space="preserve">positively </w:t>
      </w:r>
      <w:r w:rsidR="00C500D9" w:rsidRPr="00674BA7">
        <w:rPr>
          <w:rFonts w:ascii="Book Antiqua" w:hAnsi="Book Antiqua"/>
          <w:color w:val="auto"/>
        </w:rPr>
        <w:t xml:space="preserve">associated </w:t>
      </w:r>
      <w:r w:rsidR="00EC352B" w:rsidRPr="00674BA7">
        <w:rPr>
          <w:rFonts w:ascii="Book Antiqua" w:hAnsi="Book Antiqua"/>
          <w:color w:val="auto"/>
        </w:rPr>
        <w:t xml:space="preserve">with </w:t>
      </w:r>
      <w:r w:rsidR="00EC352B" w:rsidRPr="00674BA7">
        <w:rPr>
          <w:rStyle w:val="highlight2"/>
          <w:rFonts w:ascii="Book Antiqua" w:hAnsi="Book Antiqua"/>
          <w:color w:val="auto"/>
        </w:rPr>
        <w:t>von Willebrand factor level</w:t>
      </w:r>
      <w:r w:rsidR="00C500D9" w:rsidRPr="00674BA7">
        <w:rPr>
          <w:rStyle w:val="highlight2"/>
          <w:rFonts w:ascii="Book Antiqua" w:hAnsi="Book Antiqua"/>
          <w:color w:val="auto"/>
        </w:rPr>
        <w:t>s</w:t>
      </w:r>
      <w:r w:rsidR="00EC352B" w:rsidRPr="00674BA7">
        <w:rPr>
          <w:rStyle w:val="highlight2"/>
          <w:rFonts w:ascii="Book Antiqua" w:hAnsi="Book Antiqua"/>
          <w:color w:val="auto"/>
        </w:rPr>
        <w:t xml:space="preserve"> (</w:t>
      </w:r>
      <w:r w:rsidR="00674BA7" w:rsidRPr="00674BA7">
        <w:rPr>
          <w:rStyle w:val="highlight2"/>
          <w:rFonts w:ascii="Book Antiqua" w:hAnsi="Book Antiqua"/>
          <w:i/>
          <w:color w:val="auto"/>
        </w:rPr>
        <w:t xml:space="preserve">r = </w:t>
      </w:r>
      <w:r w:rsidR="00EC352B" w:rsidRPr="00674BA7">
        <w:rPr>
          <w:rStyle w:val="highlight2"/>
          <w:rFonts w:ascii="Book Antiqua" w:hAnsi="Book Antiqua"/>
          <w:color w:val="auto"/>
        </w:rPr>
        <w:t xml:space="preserve">0.36; </w:t>
      </w:r>
      <w:r w:rsidR="00674BA7" w:rsidRPr="00674BA7">
        <w:rPr>
          <w:rStyle w:val="highlight2"/>
          <w:rFonts w:ascii="Book Antiqua" w:hAnsi="Book Antiqua"/>
          <w:i/>
          <w:color w:val="auto"/>
        </w:rPr>
        <w:t xml:space="preserve">P = </w:t>
      </w:r>
      <w:r w:rsidR="00EC352B" w:rsidRPr="00674BA7">
        <w:rPr>
          <w:rStyle w:val="highlight2"/>
          <w:rFonts w:ascii="Book Antiqua" w:hAnsi="Book Antiqua"/>
          <w:color w:val="auto"/>
        </w:rPr>
        <w:t>0.02). Omentin serum concentration</w:t>
      </w:r>
      <w:r w:rsidR="00C500D9" w:rsidRPr="00674BA7">
        <w:rPr>
          <w:rStyle w:val="highlight2"/>
          <w:rFonts w:ascii="Book Antiqua" w:hAnsi="Book Antiqua"/>
          <w:color w:val="auto"/>
        </w:rPr>
        <w:t>s</w:t>
      </w:r>
      <w:r w:rsidR="00EC352B" w:rsidRPr="00674BA7">
        <w:rPr>
          <w:rStyle w:val="highlight2"/>
          <w:rFonts w:ascii="Book Antiqua" w:hAnsi="Book Antiqua"/>
          <w:color w:val="auto"/>
        </w:rPr>
        <w:t xml:space="preserve"> </w:t>
      </w:r>
      <w:r w:rsidR="00C500D9" w:rsidRPr="00674BA7">
        <w:rPr>
          <w:rStyle w:val="highlight2"/>
          <w:rFonts w:ascii="Book Antiqua" w:hAnsi="Book Antiqua"/>
          <w:color w:val="auto"/>
        </w:rPr>
        <w:t xml:space="preserve">were </w:t>
      </w:r>
      <w:r w:rsidR="00EC352B" w:rsidRPr="00674BA7">
        <w:rPr>
          <w:rStyle w:val="highlight2"/>
          <w:rFonts w:ascii="Book Antiqua" w:hAnsi="Book Antiqua"/>
          <w:color w:val="auto"/>
        </w:rPr>
        <w:t>positively related to von Willebrand factor level</w:t>
      </w:r>
      <w:r w:rsidR="00C500D9" w:rsidRPr="00674BA7">
        <w:rPr>
          <w:rStyle w:val="highlight2"/>
          <w:rFonts w:ascii="Book Antiqua" w:hAnsi="Book Antiqua"/>
          <w:color w:val="auto"/>
        </w:rPr>
        <w:t>s</w:t>
      </w:r>
      <w:r w:rsidR="00EC352B" w:rsidRPr="00674BA7">
        <w:rPr>
          <w:rStyle w:val="highlight2"/>
          <w:rFonts w:ascii="Book Antiqua" w:hAnsi="Book Antiqua"/>
          <w:color w:val="auto"/>
        </w:rPr>
        <w:t xml:space="preserve"> (</w:t>
      </w:r>
      <w:r w:rsidR="00674BA7" w:rsidRPr="00674BA7">
        <w:rPr>
          <w:rStyle w:val="highlight2"/>
          <w:rFonts w:ascii="Book Antiqua" w:hAnsi="Book Antiqua"/>
          <w:i/>
          <w:color w:val="auto"/>
        </w:rPr>
        <w:t xml:space="preserve">r = </w:t>
      </w:r>
      <w:r w:rsidR="00EC352B" w:rsidRPr="00674BA7">
        <w:rPr>
          <w:rStyle w:val="highlight2"/>
          <w:rFonts w:ascii="Book Antiqua" w:hAnsi="Book Antiqua"/>
          <w:color w:val="auto"/>
        </w:rPr>
        <w:t xml:space="preserve">0.40; </w:t>
      </w:r>
      <w:r w:rsidR="00674BA7" w:rsidRPr="00674BA7">
        <w:rPr>
          <w:rStyle w:val="highlight2"/>
          <w:rFonts w:ascii="Book Antiqua" w:hAnsi="Book Antiqua"/>
          <w:i/>
          <w:color w:val="auto"/>
        </w:rPr>
        <w:t xml:space="preserve">P = </w:t>
      </w:r>
      <w:r w:rsidR="00EC352B" w:rsidRPr="00674BA7">
        <w:rPr>
          <w:rStyle w:val="highlight2"/>
          <w:rFonts w:ascii="Book Antiqua" w:hAnsi="Book Antiqua"/>
          <w:color w:val="auto"/>
        </w:rPr>
        <w:t>0.008).</w:t>
      </w:r>
    </w:p>
    <w:p w14:paraId="68C18EF2" w14:textId="1C7E2E84" w:rsidR="00042B5D" w:rsidRPr="00674BA7" w:rsidRDefault="00042B5D"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There was no relationship between </w:t>
      </w:r>
      <w:r w:rsidR="00A001CE" w:rsidRPr="00674BA7">
        <w:rPr>
          <w:rFonts w:ascii="Book Antiqua" w:hAnsi="Book Antiqua"/>
          <w:color w:val="auto"/>
        </w:rPr>
        <w:t xml:space="preserve">the </w:t>
      </w:r>
      <w:r w:rsidR="00CF36E2" w:rsidRPr="00674BA7">
        <w:rPr>
          <w:rFonts w:ascii="Book Antiqua" w:hAnsi="Book Antiqua"/>
          <w:color w:val="auto"/>
        </w:rPr>
        <w:t>grade of e</w:t>
      </w:r>
      <w:r w:rsidR="00320945" w:rsidRPr="00674BA7">
        <w:rPr>
          <w:rFonts w:ascii="Book Antiqua" w:hAnsi="Book Antiqua"/>
          <w:color w:val="auto"/>
        </w:rPr>
        <w:t>sophag</w:t>
      </w:r>
      <w:r w:rsidR="00CF36E2" w:rsidRPr="00674BA7">
        <w:rPr>
          <w:rFonts w:ascii="Book Antiqua" w:hAnsi="Book Antiqua"/>
          <w:color w:val="auto"/>
        </w:rPr>
        <w:t>e</w:t>
      </w:r>
      <w:r w:rsidR="00320945" w:rsidRPr="00674BA7">
        <w:rPr>
          <w:rFonts w:ascii="Book Antiqua" w:hAnsi="Book Antiqua"/>
          <w:color w:val="auto"/>
        </w:rPr>
        <w:t xml:space="preserve">al varices and serum vaspin </w:t>
      </w:r>
      <w:r w:rsidR="00A001CE" w:rsidRPr="00674BA7">
        <w:rPr>
          <w:rFonts w:ascii="Book Antiqua" w:hAnsi="Book Antiqua"/>
          <w:color w:val="auto"/>
        </w:rPr>
        <w:t xml:space="preserve">or </w:t>
      </w:r>
      <w:r w:rsidR="00320945" w:rsidRPr="00674BA7">
        <w:rPr>
          <w:rFonts w:ascii="Book Antiqua" w:hAnsi="Book Antiqua"/>
          <w:color w:val="auto"/>
        </w:rPr>
        <w:t xml:space="preserve">omentin levels. </w:t>
      </w:r>
    </w:p>
    <w:p w14:paraId="6495C0A4" w14:textId="77777777" w:rsidR="00042B5D" w:rsidRPr="00674BA7" w:rsidRDefault="00042B5D" w:rsidP="00674BA7">
      <w:pPr>
        <w:pStyle w:val="TreA"/>
        <w:adjustRightInd w:val="0"/>
        <w:snapToGrid w:val="0"/>
        <w:rPr>
          <w:rFonts w:ascii="Book Antiqua" w:hAnsi="Book Antiqua"/>
          <w:color w:val="auto"/>
        </w:rPr>
      </w:pPr>
    </w:p>
    <w:p w14:paraId="4E62519A" w14:textId="77777777" w:rsidR="00042B5D" w:rsidRPr="00674BA7" w:rsidRDefault="00245AE2" w:rsidP="00674BA7">
      <w:pPr>
        <w:pStyle w:val="TreA"/>
        <w:adjustRightInd w:val="0"/>
        <w:snapToGrid w:val="0"/>
        <w:rPr>
          <w:rFonts w:ascii="Book Antiqua" w:hAnsi="Book Antiqua"/>
          <w:b/>
          <w:color w:val="auto"/>
        </w:rPr>
      </w:pPr>
      <w:r w:rsidRPr="00674BA7">
        <w:rPr>
          <w:rFonts w:ascii="Book Antiqua" w:hAnsi="Book Antiqua"/>
          <w:b/>
          <w:color w:val="auto"/>
        </w:rPr>
        <w:t>DISCUSSION</w:t>
      </w:r>
    </w:p>
    <w:p w14:paraId="2CE1693F" w14:textId="58277D2F" w:rsidR="00617B14" w:rsidRPr="00674BA7" w:rsidRDefault="00865729" w:rsidP="00674BA7">
      <w:pPr>
        <w:pStyle w:val="TreA"/>
        <w:adjustRightInd w:val="0"/>
        <w:snapToGrid w:val="0"/>
        <w:rPr>
          <w:rFonts w:ascii="Book Antiqua" w:hAnsi="Book Antiqua"/>
          <w:color w:val="auto"/>
        </w:rPr>
      </w:pPr>
      <w:r w:rsidRPr="00674BA7">
        <w:rPr>
          <w:rFonts w:ascii="Book Antiqua" w:hAnsi="Book Antiqua"/>
          <w:color w:val="auto"/>
        </w:rPr>
        <w:t xml:space="preserve">Adipokines, </w:t>
      </w:r>
      <w:r w:rsidR="00947022" w:rsidRPr="00674BA7">
        <w:rPr>
          <w:rFonts w:ascii="Book Antiqua" w:hAnsi="Book Antiqua"/>
          <w:color w:val="auto"/>
        </w:rPr>
        <w:t>adipose tissue-derived hormones, have been shown to have a variety of local, peripheral and central effects</w:t>
      </w:r>
      <w:r w:rsidR="00892B86" w:rsidRPr="00674BA7">
        <w:rPr>
          <w:rFonts w:ascii="Book Antiqua" w:hAnsi="Book Antiqua"/>
          <w:color w:val="auto"/>
          <w:vertAlign w:val="superscript"/>
        </w:rPr>
        <w:t>[6]</w:t>
      </w:r>
      <w:r w:rsidR="00CF36E2" w:rsidRPr="00674BA7">
        <w:rPr>
          <w:rFonts w:ascii="Book Antiqua" w:hAnsi="Book Antiqua"/>
          <w:color w:val="auto"/>
        </w:rPr>
        <w:t>.</w:t>
      </w:r>
      <w:r w:rsidR="00947022" w:rsidRPr="00674BA7">
        <w:rPr>
          <w:rFonts w:ascii="Book Antiqua" w:hAnsi="Book Antiqua"/>
          <w:color w:val="auto"/>
        </w:rPr>
        <w:t xml:space="preserve"> </w:t>
      </w:r>
      <w:r w:rsidR="00A001CE" w:rsidRPr="00674BA7">
        <w:rPr>
          <w:rFonts w:ascii="Book Antiqua" w:hAnsi="Book Antiqua"/>
          <w:color w:val="auto"/>
        </w:rPr>
        <w:t>A g</w:t>
      </w:r>
      <w:r w:rsidR="00947022" w:rsidRPr="00674BA7">
        <w:rPr>
          <w:rFonts w:ascii="Book Antiqua" w:hAnsi="Book Antiqua"/>
          <w:color w:val="auto"/>
        </w:rPr>
        <w:t xml:space="preserve">rowing number of studies show </w:t>
      </w:r>
      <w:r w:rsidR="00A001CE" w:rsidRPr="00674BA7">
        <w:rPr>
          <w:rFonts w:ascii="Book Antiqua" w:hAnsi="Book Antiqua"/>
          <w:color w:val="auto"/>
        </w:rPr>
        <w:t xml:space="preserve">a </w:t>
      </w:r>
      <w:r w:rsidR="00947022" w:rsidRPr="00674BA7">
        <w:rPr>
          <w:rFonts w:ascii="Book Antiqua" w:hAnsi="Book Antiqua"/>
          <w:color w:val="auto"/>
        </w:rPr>
        <w:t xml:space="preserve">particularly important role of adipokines in </w:t>
      </w:r>
      <w:r w:rsidR="00A001CE" w:rsidRPr="00674BA7">
        <w:rPr>
          <w:rFonts w:ascii="Book Antiqua" w:hAnsi="Book Antiqua"/>
          <w:color w:val="auto"/>
        </w:rPr>
        <w:t xml:space="preserve">the </w:t>
      </w:r>
      <w:r w:rsidR="00947022" w:rsidRPr="00674BA7">
        <w:rPr>
          <w:rFonts w:ascii="Book Antiqua" w:hAnsi="Book Antiqua"/>
          <w:color w:val="auto"/>
        </w:rPr>
        <w:t>development of liver damage i</w:t>
      </w:r>
      <w:r w:rsidR="00892B86" w:rsidRPr="00674BA7">
        <w:rPr>
          <w:rFonts w:ascii="Book Antiqua" w:hAnsi="Book Antiqua"/>
          <w:color w:val="auto"/>
        </w:rPr>
        <w:t xml:space="preserve">n </w:t>
      </w:r>
      <w:r w:rsidR="00A001CE" w:rsidRPr="00674BA7">
        <w:rPr>
          <w:rFonts w:ascii="Book Antiqua" w:hAnsi="Book Antiqua"/>
          <w:color w:val="auto"/>
        </w:rPr>
        <w:t xml:space="preserve">a </w:t>
      </w:r>
      <w:r w:rsidR="00892B86" w:rsidRPr="00674BA7">
        <w:rPr>
          <w:rFonts w:ascii="Book Antiqua" w:hAnsi="Book Antiqua"/>
          <w:color w:val="auto"/>
        </w:rPr>
        <w:t>variety of diseases</w:t>
      </w:r>
      <w:r w:rsidR="00892B86" w:rsidRPr="00674BA7">
        <w:rPr>
          <w:rFonts w:ascii="Book Antiqua" w:hAnsi="Book Antiqua"/>
          <w:color w:val="auto"/>
          <w:vertAlign w:val="superscript"/>
        </w:rPr>
        <w:t>[6,7,27,28]</w:t>
      </w:r>
      <w:r w:rsidR="00CF36E2" w:rsidRPr="00674BA7">
        <w:rPr>
          <w:rFonts w:ascii="Book Antiqua" w:hAnsi="Book Antiqua"/>
          <w:color w:val="auto"/>
        </w:rPr>
        <w:t>.</w:t>
      </w:r>
      <w:r w:rsidR="00947022" w:rsidRPr="00674BA7">
        <w:rPr>
          <w:rFonts w:ascii="Book Antiqua" w:hAnsi="Book Antiqua"/>
          <w:color w:val="auto"/>
        </w:rPr>
        <w:t xml:space="preserve"> However, relatively </w:t>
      </w:r>
      <w:r w:rsidR="00A001CE" w:rsidRPr="00674BA7">
        <w:rPr>
          <w:rFonts w:ascii="Book Antiqua" w:hAnsi="Book Antiqua"/>
          <w:color w:val="auto"/>
        </w:rPr>
        <w:t xml:space="preserve">little </w:t>
      </w:r>
      <w:r w:rsidR="00947022" w:rsidRPr="00674BA7">
        <w:rPr>
          <w:rFonts w:ascii="Book Antiqua" w:hAnsi="Book Antiqua"/>
          <w:color w:val="auto"/>
        </w:rPr>
        <w:t xml:space="preserve">research </w:t>
      </w:r>
      <w:r w:rsidR="00A001CE" w:rsidRPr="00674BA7">
        <w:rPr>
          <w:rFonts w:ascii="Book Antiqua" w:hAnsi="Book Antiqua"/>
          <w:color w:val="auto"/>
        </w:rPr>
        <w:t xml:space="preserve">has been done </w:t>
      </w:r>
      <w:r w:rsidR="00947022" w:rsidRPr="00674BA7">
        <w:rPr>
          <w:rFonts w:ascii="Book Antiqua" w:hAnsi="Book Antiqua"/>
          <w:color w:val="auto"/>
        </w:rPr>
        <w:t xml:space="preserve">concerning </w:t>
      </w:r>
      <w:r w:rsidR="00A001CE" w:rsidRPr="00674BA7">
        <w:rPr>
          <w:rFonts w:ascii="Book Antiqua" w:hAnsi="Book Antiqua"/>
          <w:color w:val="auto"/>
        </w:rPr>
        <w:t xml:space="preserve">the </w:t>
      </w:r>
      <w:r w:rsidR="00947022" w:rsidRPr="00674BA7">
        <w:rPr>
          <w:rFonts w:ascii="Book Antiqua" w:hAnsi="Book Antiqua"/>
          <w:color w:val="auto"/>
        </w:rPr>
        <w:t xml:space="preserve">influence of adipokines on </w:t>
      </w:r>
      <w:r w:rsidR="00A001CE" w:rsidRPr="00674BA7">
        <w:rPr>
          <w:rFonts w:ascii="Book Antiqua" w:hAnsi="Book Antiqua"/>
          <w:color w:val="auto"/>
        </w:rPr>
        <w:t xml:space="preserve">the </w:t>
      </w:r>
      <w:r w:rsidR="00947022" w:rsidRPr="00674BA7">
        <w:rPr>
          <w:rFonts w:ascii="Book Antiqua" w:hAnsi="Book Antiqua"/>
          <w:color w:val="auto"/>
        </w:rPr>
        <w:t xml:space="preserve">natural history of liver cirrhosis. To </w:t>
      </w:r>
      <w:r w:rsidR="00A001CE" w:rsidRPr="00674BA7">
        <w:rPr>
          <w:rFonts w:ascii="Book Antiqua" w:hAnsi="Book Antiqua"/>
          <w:color w:val="auto"/>
        </w:rPr>
        <w:t xml:space="preserve">the best of </w:t>
      </w:r>
      <w:r w:rsidR="00947022" w:rsidRPr="00674BA7">
        <w:rPr>
          <w:rFonts w:ascii="Book Antiqua" w:hAnsi="Book Antiqua"/>
          <w:color w:val="auto"/>
        </w:rPr>
        <w:t>our knowledge</w:t>
      </w:r>
      <w:r w:rsidR="00A001CE" w:rsidRPr="00674BA7">
        <w:rPr>
          <w:rFonts w:ascii="Book Antiqua" w:hAnsi="Book Antiqua"/>
          <w:color w:val="auto"/>
        </w:rPr>
        <w:t>,</w:t>
      </w:r>
      <w:r w:rsidR="00947022" w:rsidRPr="00674BA7">
        <w:rPr>
          <w:rFonts w:ascii="Book Antiqua" w:hAnsi="Book Antiqua"/>
          <w:color w:val="auto"/>
        </w:rPr>
        <w:t xml:space="preserve"> this is the first study </w:t>
      </w:r>
      <w:r w:rsidR="00A001CE" w:rsidRPr="00674BA7">
        <w:rPr>
          <w:rFonts w:ascii="Book Antiqua" w:hAnsi="Book Antiqua"/>
          <w:color w:val="auto"/>
        </w:rPr>
        <w:t xml:space="preserve">to </w:t>
      </w:r>
      <w:r w:rsidR="00947022" w:rsidRPr="00674BA7">
        <w:rPr>
          <w:rFonts w:ascii="Book Antiqua" w:hAnsi="Book Antiqua"/>
          <w:color w:val="auto"/>
        </w:rPr>
        <w:t xml:space="preserve">assess omentin and </w:t>
      </w:r>
      <w:r w:rsidR="00C05105" w:rsidRPr="00674BA7">
        <w:rPr>
          <w:rFonts w:ascii="Book Antiqua" w:hAnsi="Book Antiqua"/>
          <w:color w:val="auto"/>
        </w:rPr>
        <w:t xml:space="preserve">vaspin levels in </w:t>
      </w:r>
      <w:r w:rsidR="00947022" w:rsidRPr="00674BA7">
        <w:rPr>
          <w:rFonts w:ascii="Book Antiqua" w:hAnsi="Book Antiqua"/>
          <w:color w:val="auto"/>
        </w:rPr>
        <w:t>cirrhotic patients</w:t>
      </w:r>
      <w:r w:rsidR="00ED785D" w:rsidRPr="00674BA7">
        <w:rPr>
          <w:rFonts w:ascii="Book Antiqua" w:hAnsi="Book Antiqua"/>
          <w:color w:val="auto"/>
        </w:rPr>
        <w:t xml:space="preserve"> with PVT, </w:t>
      </w:r>
      <w:r w:rsidR="00A001CE" w:rsidRPr="00674BA7">
        <w:rPr>
          <w:rFonts w:ascii="Book Antiqua" w:hAnsi="Book Antiqua"/>
          <w:color w:val="auto"/>
        </w:rPr>
        <w:t xml:space="preserve">the diagnosis of which </w:t>
      </w:r>
      <w:r w:rsidR="006E5ACB" w:rsidRPr="00674BA7">
        <w:rPr>
          <w:rFonts w:ascii="Book Antiqua" w:hAnsi="Book Antiqua"/>
          <w:color w:val="auto"/>
        </w:rPr>
        <w:t>remain</w:t>
      </w:r>
      <w:r w:rsidR="00ED785D" w:rsidRPr="00674BA7">
        <w:rPr>
          <w:rFonts w:ascii="Book Antiqua" w:hAnsi="Book Antiqua"/>
          <w:color w:val="auto"/>
        </w:rPr>
        <w:t>s</w:t>
      </w:r>
      <w:r w:rsidR="00947022" w:rsidRPr="00674BA7">
        <w:rPr>
          <w:rFonts w:ascii="Book Antiqua" w:hAnsi="Book Antiqua"/>
          <w:color w:val="auto"/>
        </w:rPr>
        <w:t xml:space="preserve"> </w:t>
      </w:r>
      <w:r w:rsidR="00ED785D" w:rsidRPr="00674BA7">
        <w:rPr>
          <w:rFonts w:ascii="Book Antiqua" w:hAnsi="Book Antiqua"/>
          <w:color w:val="auto"/>
        </w:rPr>
        <w:t>challeng</w:t>
      </w:r>
      <w:r w:rsidR="00A001CE" w:rsidRPr="00674BA7">
        <w:rPr>
          <w:rFonts w:ascii="Book Antiqua" w:hAnsi="Book Antiqua"/>
          <w:color w:val="auto"/>
        </w:rPr>
        <w:t>ing</w:t>
      </w:r>
      <w:r w:rsidR="00ED785D" w:rsidRPr="00674BA7">
        <w:rPr>
          <w:rFonts w:ascii="Book Antiqua" w:hAnsi="Book Antiqua"/>
          <w:color w:val="auto"/>
        </w:rPr>
        <w:t xml:space="preserve">. </w:t>
      </w:r>
      <w:r w:rsidR="00F370F4" w:rsidRPr="00674BA7">
        <w:rPr>
          <w:rFonts w:ascii="Book Antiqua" w:hAnsi="Book Antiqua"/>
          <w:color w:val="auto"/>
        </w:rPr>
        <w:t>I</w:t>
      </w:r>
      <w:r w:rsidR="00ED785D" w:rsidRPr="00674BA7">
        <w:rPr>
          <w:rFonts w:ascii="Book Antiqua" w:hAnsi="Book Antiqua"/>
          <w:color w:val="auto"/>
        </w:rPr>
        <w:t>t</w:t>
      </w:r>
      <w:r w:rsidR="00947022" w:rsidRPr="00674BA7">
        <w:rPr>
          <w:rFonts w:ascii="Book Antiqua" w:hAnsi="Book Antiqua"/>
          <w:color w:val="auto"/>
        </w:rPr>
        <w:t xml:space="preserve"> has been demonstrated that PVT generally coexists with </w:t>
      </w:r>
      <w:r w:rsidR="00B85E4F" w:rsidRPr="00674BA7">
        <w:rPr>
          <w:rFonts w:ascii="Book Antiqua" w:hAnsi="Book Antiqua"/>
          <w:color w:val="auto"/>
        </w:rPr>
        <w:t xml:space="preserve">a </w:t>
      </w:r>
      <w:r w:rsidR="00947022" w:rsidRPr="00674BA7">
        <w:rPr>
          <w:rFonts w:ascii="Book Antiqua" w:hAnsi="Book Antiqua"/>
          <w:color w:val="auto"/>
        </w:rPr>
        <w:t>more severe course of cirrhosis</w:t>
      </w:r>
      <w:r w:rsidR="00F370F4" w:rsidRPr="00674BA7">
        <w:rPr>
          <w:rFonts w:ascii="Book Antiqua" w:hAnsi="Book Antiqua"/>
          <w:color w:val="auto"/>
        </w:rPr>
        <w:t xml:space="preserve">. It is therefore essential to </w:t>
      </w:r>
      <w:r w:rsidR="00B85E4F" w:rsidRPr="00674BA7">
        <w:rPr>
          <w:rFonts w:ascii="Book Antiqua" w:hAnsi="Book Antiqua"/>
          <w:color w:val="auto"/>
        </w:rPr>
        <w:t xml:space="preserve">identify </w:t>
      </w:r>
      <w:r w:rsidR="00947022" w:rsidRPr="00674BA7">
        <w:rPr>
          <w:rFonts w:ascii="Book Antiqua" w:hAnsi="Book Antiqua"/>
          <w:color w:val="auto"/>
        </w:rPr>
        <w:t xml:space="preserve">patients </w:t>
      </w:r>
      <w:r w:rsidR="00B85E4F" w:rsidRPr="00674BA7">
        <w:rPr>
          <w:rFonts w:ascii="Book Antiqua" w:hAnsi="Book Antiqua"/>
          <w:color w:val="auto"/>
        </w:rPr>
        <w:t xml:space="preserve">who </w:t>
      </w:r>
      <w:r w:rsidR="00947022" w:rsidRPr="00674BA7">
        <w:rPr>
          <w:rFonts w:ascii="Book Antiqua" w:hAnsi="Book Antiqua"/>
          <w:color w:val="auto"/>
        </w:rPr>
        <w:t xml:space="preserve">are at risk </w:t>
      </w:r>
      <w:r w:rsidR="00E6753B" w:rsidRPr="00674BA7">
        <w:rPr>
          <w:rFonts w:ascii="Book Antiqua" w:hAnsi="Book Antiqua"/>
          <w:color w:val="auto"/>
        </w:rPr>
        <w:t xml:space="preserve">for </w:t>
      </w:r>
      <w:r w:rsidR="00947022" w:rsidRPr="00674BA7">
        <w:rPr>
          <w:rFonts w:ascii="Book Antiqua" w:hAnsi="Book Antiqua"/>
          <w:color w:val="auto"/>
        </w:rPr>
        <w:t>this complication.</w:t>
      </w:r>
    </w:p>
    <w:p w14:paraId="5E8F69BB" w14:textId="09C1E229" w:rsidR="00617B14" w:rsidRPr="00674BA7" w:rsidRDefault="00947022" w:rsidP="0087090E">
      <w:pPr>
        <w:pStyle w:val="TreA"/>
        <w:adjustRightInd w:val="0"/>
        <w:snapToGrid w:val="0"/>
        <w:ind w:firstLineChars="200" w:firstLine="480"/>
        <w:rPr>
          <w:rStyle w:val="highlight2"/>
          <w:rFonts w:ascii="Book Antiqua" w:hAnsi="Book Antiqua"/>
          <w:color w:val="auto"/>
        </w:rPr>
      </w:pPr>
      <w:r w:rsidRPr="00674BA7">
        <w:rPr>
          <w:rFonts w:ascii="Book Antiqua" w:hAnsi="Book Antiqua"/>
          <w:color w:val="auto"/>
        </w:rPr>
        <w:t xml:space="preserve">Our study </w:t>
      </w:r>
      <w:r w:rsidR="00042B5D" w:rsidRPr="00674BA7">
        <w:rPr>
          <w:rFonts w:ascii="Book Antiqua" w:hAnsi="Book Antiqua"/>
          <w:color w:val="auto"/>
        </w:rPr>
        <w:t xml:space="preserve">for the first time </w:t>
      </w:r>
      <w:r w:rsidRPr="00674BA7">
        <w:rPr>
          <w:rFonts w:ascii="Book Antiqua" w:hAnsi="Book Antiqua"/>
          <w:color w:val="auto"/>
        </w:rPr>
        <w:t xml:space="preserve">showed significantly lower levels of serum omentin in cirrhotic patients with PVT. However, omentin serum levels were not associated with the severity of cirrhosis according to </w:t>
      </w:r>
      <w:r w:rsidR="00E6753B" w:rsidRPr="00674BA7">
        <w:rPr>
          <w:rFonts w:ascii="Book Antiqua" w:hAnsi="Book Antiqua"/>
          <w:color w:val="auto"/>
        </w:rPr>
        <w:t xml:space="preserve">either the </w:t>
      </w:r>
      <w:r w:rsidRPr="00674BA7">
        <w:rPr>
          <w:rFonts w:ascii="Book Antiqua" w:hAnsi="Book Antiqua"/>
          <w:color w:val="auto"/>
        </w:rPr>
        <w:t xml:space="preserve">Child-Pugh </w:t>
      </w:r>
      <w:r w:rsidR="00E6753B" w:rsidRPr="00674BA7">
        <w:rPr>
          <w:rFonts w:ascii="Book Antiqua" w:hAnsi="Book Antiqua"/>
          <w:color w:val="auto"/>
        </w:rPr>
        <w:t xml:space="preserve">or </w:t>
      </w:r>
      <w:r w:rsidRPr="00674BA7">
        <w:rPr>
          <w:rFonts w:ascii="Book Antiqua" w:hAnsi="Book Antiqua"/>
          <w:color w:val="auto"/>
        </w:rPr>
        <w:t>MELD scales. There was also no relationship be</w:t>
      </w:r>
      <w:r w:rsidR="00CF36E2" w:rsidRPr="00674BA7">
        <w:rPr>
          <w:rFonts w:ascii="Book Antiqua" w:hAnsi="Book Antiqua"/>
          <w:color w:val="auto"/>
        </w:rPr>
        <w:t xml:space="preserve">tween omentin and the grade of </w:t>
      </w:r>
      <w:r w:rsidRPr="00674BA7">
        <w:rPr>
          <w:rFonts w:ascii="Book Antiqua" w:hAnsi="Book Antiqua"/>
          <w:color w:val="auto"/>
        </w:rPr>
        <w:t>esophag</w:t>
      </w:r>
      <w:r w:rsidR="00CF36E2" w:rsidRPr="00674BA7">
        <w:rPr>
          <w:rFonts w:ascii="Book Antiqua" w:hAnsi="Book Antiqua"/>
          <w:color w:val="auto"/>
        </w:rPr>
        <w:t>e</w:t>
      </w:r>
      <w:r w:rsidRPr="00674BA7">
        <w:rPr>
          <w:rFonts w:ascii="Book Antiqua" w:hAnsi="Book Antiqua"/>
          <w:color w:val="auto"/>
        </w:rPr>
        <w:t>al varices. Patients with PVT had significantly higher prothrombin concentration</w:t>
      </w:r>
      <w:r w:rsidR="00E6753B" w:rsidRPr="00674BA7">
        <w:rPr>
          <w:rFonts w:ascii="Book Antiqua" w:hAnsi="Book Antiqua"/>
          <w:color w:val="auto"/>
        </w:rPr>
        <w:t>s</w:t>
      </w:r>
      <w:r w:rsidRPr="00674BA7">
        <w:rPr>
          <w:rFonts w:ascii="Book Antiqua" w:hAnsi="Book Antiqua"/>
          <w:color w:val="auto"/>
        </w:rPr>
        <w:t>. Prothrombin is a key factor in clot formation</w:t>
      </w:r>
      <w:r w:rsidR="00E6753B" w:rsidRPr="00674BA7">
        <w:rPr>
          <w:rFonts w:ascii="Book Antiqua" w:hAnsi="Book Antiqua"/>
          <w:color w:val="auto"/>
        </w:rPr>
        <w:t>,</w:t>
      </w:r>
      <w:r w:rsidRPr="00674BA7">
        <w:rPr>
          <w:rFonts w:ascii="Book Antiqua" w:hAnsi="Book Antiqua"/>
          <w:color w:val="auto"/>
        </w:rPr>
        <w:t xml:space="preserve"> and elevated levels </w:t>
      </w:r>
      <w:r w:rsidR="00E6753B" w:rsidRPr="00674BA7">
        <w:rPr>
          <w:rFonts w:ascii="Book Antiqua" w:hAnsi="Book Antiqua"/>
          <w:color w:val="auto"/>
        </w:rPr>
        <w:t xml:space="preserve">appear </w:t>
      </w:r>
      <w:r w:rsidRPr="00674BA7">
        <w:rPr>
          <w:rFonts w:ascii="Book Antiqua" w:hAnsi="Book Antiqua"/>
          <w:color w:val="auto"/>
        </w:rPr>
        <w:t xml:space="preserve">to promote venous thrombosis. In the study by Eisinger </w:t>
      </w:r>
      <w:r w:rsidR="0087090E" w:rsidRPr="0087090E">
        <w:rPr>
          <w:rFonts w:ascii="Book Antiqua" w:hAnsi="Book Antiqua"/>
          <w:i/>
          <w:color w:val="auto"/>
        </w:rPr>
        <w:t>et al</w:t>
      </w:r>
      <w:r w:rsidR="0087090E" w:rsidRPr="00674BA7">
        <w:rPr>
          <w:rStyle w:val="highlight2"/>
          <w:rFonts w:ascii="Book Antiqua" w:hAnsi="Book Antiqua"/>
          <w:color w:val="auto"/>
          <w:u w:color="00B050"/>
          <w:vertAlign w:val="superscript"/>
        </w:rPr>
        <w:t>[19]</w:t>
      </w:r>
      <w:r w:rsidR="00E6753B" w:rsidRPr="00674BA7">
        <w:rPr>
          <w:rFonts w:ascii="Book Antiqua" w:hAnsi="Book Antiqua"/>
          <w:color w:val="auto"/>
        </w:rPr>
        <w:t>,</w:t>
      </w:r>
      <w:r w:rsidRPr="00674BA7">
        <w:rPr>
          <w:rFonts w:ascii="Book Antiqua" w:hAnsi="Book Antiqua"/>
          <w:color w:val="auto"/>
        </w:rPr>
        <w:t xml:space="preserve"> omentin </w:t>
      </w:r>
      <w:r w:rsidR="00E6753B" w:rsidRPr="00674BA7">
        <w:rPr>
          <w:rFonts w:ascii="Book Antiqua" w:hAnsi="Book Antiqua"/>
          <w:color w:val="auto"/>
        </w:rPr>
        <w:t xml:space="preserve">levels were </w:t>
      </w:r>
      <w:r w:rsidRPr="00674BA7">
        <w:rPr>
          <w:rFonts w:ascii="Book Antiqua" w:hAnsi="Book Antiqua"/>
          <w:color w:val="auto"/>
        </w:rPr>
        <w:t xml:space="preserve">significantly higher in </w:t>
      </w:r>
      <w:r w:rsidR="00E6753B" w:rsidRPr="00674BA7">
        <w:rPr>
          <w:rFonts w:ascii="Book Antiqua" w:hAnsi="Book Antiqua"/>
          <w:color w:val="auto"/>
        </w:rPr>
        <w:t xml:space="preserve">the </w:t>
      </w:r>
      <w:r w:rsidRPr="00674BA7">
        <w:rPr>
          <w:rFonts w:ascii="Book Antiqua" w:hAnsi="Book Antiqua"/>
          <w:color w:val="auto"/>
        </w:rPr>
        <w:t>portal vein</w:t>
      </w:r>
      <w:r w:rsidR="00B8347F" w:rsidRPr="00674BA7">
        <w:rPr>
          <w:rFonts w:ascii="Book Antiqua" w:hAnsi="Book Antiqua"/>
          <w:color w:val="auto"/>
        </w:rPr>
        <w:t>.</w:t>
      </w:r>
      <w:r w:rsidRPr="00674BA7">
        <w:rPr>
          <w:rFonts w:ascii="Book Antiqua" w:hAnsi="Book Antiqua"/>
          <w:color w:val="auto"/>
        </w:rPr>
        <w:t xml:space="preserve"> </w:t>
      </w:r>
      <w:r w:rsidR="00B8347F" w:rsidRPr="00674BA7">
        <w:rPr>
          <w:rFonts w:ascii="Book Antiqua" w:hAnsi="Book Antiqua"/>
          <w:color w:val="auto"/>
        </w:rPr>
        <w:t xml:space="preserve">In addition, these levels </w:t>
      </w:r>
      <w:r w:rsidR="00E6753B" w:rsidRPr="00674BA7">
        <w:rPr>
          <w:rFonts w:ascii="Book Antiqua" w:hAnsi="Book Antiqua"/>
          <w:color w:val="auto"/>
        </w:rPr>
        <w:t xml:space="preserve">tended </w:t>
      </w:r>
      <w:r w:rsidRPr="00674BA7">
        <w:rPr>
          <w:rFonts w:ascii="Book Antiqua" w:hAnsi="Book Antiqua"/>
          <w:color w:val="auto"/>
        </w:rPr>
        <w:t xml:space="preserve">to be higher in </w:t>
      </w:r>
      <w:r w:rsidR="00E6753B" w:rsidRPr="00674BA7">
        <w:rPr>
          <w:rFonts w:ascii="Book Antiqua" w:hAnsi="Book Antiqua"/>
          <w:color w:val="auto"/>
        </w:rPr>
        <w:t xml:space="preserve">the </w:t>
      </w:r>
      <w:r w:rsidRPr="00674BA7">
        <w:rPr>
          <w:rFonts w:ascii="Book Antiqua" w:hAnsi="Book Antiqua"/>
          <w:color w:val="auto"/>
        </w:rPr>
        <w:t xml:space="preserve">hepatic vein and systemic blood of patients with liver cirrhosis compared with </w:t>
      </w:r>
      <w:r w:rsidR="00B8347F" w:rsidRPr="00674BA7">
        <w:rPr>
          <w:rFonts w:ascii="Book Antiqua" w:hAnsi="Book Antiqua"/>
          <w:color w:val="auto"/>
        </w:rPr>
        <w:t xml:space="preserve">the respective blood compartments of </w:t>
      </w:r>
      <w:r w:rsidR="00E6753B" w:rsidRPr="00674BA7">
        <w:rPr>
          <w:rFonts w:ascii="Book Antiqua" w:hAnsi="Book Antiqua"/>
          <w:color w:val="auto"/>
        </w:rPr>
        <w:t xml:space="preserve">control patients with healthy </w:t>
      </w:r>
      <w:r w:rsidRPr="00674BA7">
        <w:rPr>
          <w:rFonts w:ascii="Book Antiqua" w:hAnsi="Book Antiqua"/>
          <w:color w:val="auto"/>
        </w:rPr>
        <w:t>liver</w:t>
      </w:r>
      <w:r w:rsidR="00B8347F" w:rsidRPr="00674BA7">
        <w:rPr>
          <w:rFonts w:ascii="Book Antiqua" w:hAnsi="Book Antiqua"/>
          <w:color w:val="auto"/>
        </w:rPr>
        <w:t>s.</w:t>
      </w:r>
      <w:r w:rsidRPr="00674BA7">
        <w:rPr>
          <w:rFonts w:ascii="Book Antiqua" w:hAnsi="Book Antiqua"/>
          <w:color w:val="auto"/>
        </w:rPr>
        <w:t xml:space="preserve"> Similar to </w:t>
      </w:r>
      <w:r w:rsidRPr="00674BA7">
        <w:rPr>
          <w:rStyle w:val="highlight2"/>
          <w:rFonts w:ascii="Book Antiqua" w:hAnsi="Book Antiqua"/>
          <w:color w:val="auto"/>
          <w:u w:color="00B050"/>
        </w:rPr>
        <w:t>our results</w:t>
      </w:r>
      <w:r w:rsidR="00B8347F"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no association with complications resulting from portal hypertension</w:t>
      </w:r>
      <w:r w:rsidR="00CF36E2" w:rsidRPr="00674BA7">
        <w:rPr>
          <w:rStyle w:val="highlight2"/>
          <w:rFonts w:ascii="Book Antiqua" w:hAnsi="Book Antiqua"/>
          <w:color w:val="auto"/>
          <w:u w:color="00B050"/>
        </w:rPr>
        <w:t xml:space="preserve"> </w:t>
      </w:r>
      <w:r w:rsidR="00B8347F" w:rsidRPr="00674BA7">
        <w:rPr>
          <w:rStyle w:val="highlight2"/>
          <w:rFonts w:ascii="Book Antiqua" w:hAnsi="Book Antiqua"/>
          <w:color w:val="auto"/>
          <w:u w:color="00B050"/>
        </w:rPr>
        <w:t>was observed</w:t>
      </w:r>
      <w:r w:rsidR="00CF36E2" w:rsidRPr="00674BA7">
        <w:rPr>
          <w:rStyle w:val="highlight2"/>
          <w:rFonts w:ascii="Book Antiqua" w:hAnsi="Book Antiqua"/>
          <w:color w:val="auto"/>
          <w:u w:color="00B050"/>
        </w:rPr>
        <w:t>.</w:t>
      </w:r>
    </w:p>
    <w:p w14:paraId="3ED80E97" w14:textId="27DB9AE7" w:rsidR="00617B14" w:rsidRPr="00674BA7" w:rsidRDefault="002E736D" w:rsidP="0087090E">
      <w:pPr>
        <w:pStyle w:val="TreA"/>
        <w:adjustRightInd w:val="0"/>
        <w:snapToGrid w:val="0"/>
        <w:ind w:firstLineChars="200" w:firstLine="480"/>
        <w:rPr>
          <w:rStyle w:val="highlight2"/>
          <w:rFonts w:ascii="Book Antiqua" w:hAnsi="Book Antiqua"/>
          <w:color w:val="auto"/>
          <w:u w:color="00B050"/>
        </w:rPr>
      </w:pPr>
      <w:r w:rsidRPr="00674BA7">
        <w:rPr>
          <w:rFonts w:ascii="Book Antiqua" w:hAnsi="Book Antiqua"/>
          <w:color w:val="auto"/>
        </w:rPr>
        <w:lastRenderedPageBreak/>
        <w:t xml:space="preserve">As mentioned above, </w:t>
      </w:r>
      <w:r w:rsidR="00947022" w:rsidRPr="00674BA7">
        <w:rPr>
          <w:rFonts w:ascii="Book Antiqua" w:hAnsi="Book Antiqua"/>
          <w:color w:val="auto"/>
        </w:rPr>
        <w:t>there are conflicting results regarding omentin synthesis in t</w:t>
      </w:r>
      <w:r w:rsidR="00892B86" w:rsidRPr="00674BA7">
        <w:rPr>
          <w:rFonts w:ascii="Book Antiqua" w:hAnsi="Book Antiqua"/>
          <w:color w:val="auto"/>
        </w:rPr>
        <w:t>he liver</w:t>
      </w:r>
      <w:r w:rsidR="00892B86" w:rsidRPr="00674BA7">
        <w:rPr>
          <w:rFonts w:ascii="Book Antiqua" w:hAnsi="Book Antiqua"/>
          <w:color w:val="auto"/>
          <w:vertAlign w:val="superscript"/>
        </w:rPr>
        <w:t>[14,15]</w:t>
      </w:r>
      <w:r w:rsidR="00CF36E2" w:rsidRPr="00674BA7">
        <w:rPr>
          <w:rFonts w:ascii="Book Antiqua" w:hAnsi="Book Antiqua"/>
          <w:color w:val="auto"/>
        </w:rPr>
        <w:t>.</w:t>
      </w:r>
      <w:r w:rsidR="00892B86" w:rsidRPr="00674BA7">
        <w:rPr>
          <w:rFonts w:ascii="Book Antiqua" w:hAnsi="Book Antiqua"/>
          <w:color w:val="auto"/>
        </w:rPr>
        <w:t xml:space="preserve"> O</w:t>
      </w:r>
      <w:r w:rsidR="00947022" w:rsidRPr="00674BA7">
        <w:rPr>
          <w:rStyle w:val="highlight2"/>
          <w:rFonts w:ascii="Book Antiqua" w:hAnsi="Book Antiqua"/>
          <w:color w:val="auto"/>
          <w:u w:color="00B050"/>
        </w:rPr>
        <w:t>ur previous s</w:t>
      </w:r>
      <w:r w:rsidR="00032960" w:rsidRPr="00674BA7">
        <w:rPr>
          <w:rStyle w:val="highlight2"/>
          <w:rFonts w:ascii="Book Antiqua" w:hAnsi="Book Antiqua"/>
          <w:color w:val="auto"/>
          <w:u w:color="00B050"/>
        </w:rPr>
        <w:t xml:space="preserve">tudy </w:t>
      </w:r>
      <w:r w:rsidRPr="00674BA7">
        <w:rPr>
          <w:rStyle w:val="highlight2"/>
          <w:rFonts w:ascii="Book Antiqua" w:hAnsi="Book Antiqua"/>
          <w:color w:val="auto"/>
          <w:u w:color="00B050"/>
        </w:rPr>
        <w:t xml:space="preserve">of </w:t>
      </w:r>
      <w:r w:rsidR="00032960" w:rsidRPr="00674BA7">
        <w:rPr>
          <w:rStyle w:val="highlight2"/>
          <w:rFonts w:ascii="Book Antiqua" w:hAnsi="Book Antiqua"/>
          <w:color w:val="auto"/>
          <w:u w:color="00B050"/>
        </w:rPr>
        <w:t>non-obese CHC patients</w:t>
      </w:r>
      <w:r w:rsidR="00947022" w:rsidRPr="00674BA7">
        <w:rPr>
          <w:rStyle w:val="highlight2"/>
          <w:rFonts w:ascii="Book Antiqua" w:hAnsi="Book Antiqua"/>
          <w:color w:val="auto"/>
          <w:u w:color="00B050"/>
        </w:rPr>
        <w:t xml:space="preserve">, </w:t>
      </w:r>
      <w:r w:rsidR="00EF3122" w:rsidRPr="00674BA7">
        <w:rPr>
          <w:rStyle w:val="highlight2"/>
          <w:rFonts w:ascii="Book Antiqua" w:hAnsi="Book Antiqua"/>
          <w:color w:val="auto"/>
          <w:u w:color="00B050"/>
        </w:rPr>
        <w:t xml:space="preserve">16% of whom were cirrhotic, </w:t>
      </w:r>
      <w:r w:rsidR="00947022" w:rsidRPr="00674BA7">
        <w:rPr>
          <w:rStyle w:val="highlight2"/>
          <w:rFonts w:ascii="Book Antiqua" w:hAnsi="Book Antiqua"/>
          <w:color w:val="auto"/>
          <w:u w:color="00B050"/>
        </w:rPr>
        <w:t>showed significantly higher omentin serum levels c</w:t>
      </w:r>
      <w:r w:rsidR="00EF3122" w:rsidRPr="00674BA7">
        <w:rPr>
          <w:rStyle w:val="highlight2"/>
          <w:rFonts w:ascii="Book Antiqua" w:hAnsi="Book Antiqua"/>
          <w:color w:val="auto"/>
          <w:u w:color="00B050"/>
        </w:rPr>
        <w:t xml:space="preserve">ompared to healthy controls. However, </w:t>
      </w:r>
      <w:r w:rsidR="00947022" w:rsidRPr="00674BA7">
        <w:rPr>
          <w:rStyle w:val="highlight2"/>
          <w:rFonts w:ascii="Book Antiqua" w:hAnsi="Book Antiqua"/>
          <w:color w:val="auto"/>
          <w:u w:color="00B050"/>
        </w:rPr>
        <w:t>omentin serum levels were not associated with any histopatholo</w:t>
      </w:r>
      <w:r w:rsidR="00EF3122" w:rsidRPr="00674BA7">
        <w:rPr>
          <w:rStyle w:val="highlight2"/>
          <w:rFonts w:ascii="Book Antiqua" w:hAnsi="Book Antiqua"/>
          <w:color w:val="auto"/>
          <w:u w:color="00B050"/>
        </w:rPr>
        <w:t>gical finding</w:t>
      </w:r>
      <w:r w:rsidRPr="00674BA7">
        <w:rPr>
          <w:rStyle w:val="highlight2"/>
          <w:rFonts w:ascii="Book Antiqua" w:hAnsi="Book Antiqua"/>
          <w:color w:val="auto"/>
          <w:u w:color="00B050"/>
        </w:rPr>
        <w:t>s</w:t>
      </w:r>
      <w:r w:rsidR="00EF3122" w:rsidRPr="00674BA7">
        <w:rPr>
          <w:rStyle w:val="highlight2"/>
          <w:rFonts w:ascii="Book Antiqua" w:hAnsi="Book Antiqua"/>
          <w:color w:val="auto"/>
          <w:u w:color="00B050"/>
          <w:vertAlign w:val="superscript"/>
        </w:rPr>
        <w:t>[14]</w:t>
      </w:r>
      <w:r w:rsidR="00CF36E2" w:rsidRPr="00674BA7">
        <w:rPr>
          <w:rStyle w:val="highlight2"/>
          <w:rFonts w:ascii="Book Antiqua" w:hAnsi="Book Antiqua"/>
          <w:color w:val="auto"/>
          <w:u w:color="00B050"/>
        </w:rPr>
        <w:t>.</w:t>
      </w:r>
      <w:r w:rsidR="00EF3122" w:rsidRPr="00674BA7">
        <w:rPr>
          <w:rStyle w:val="highlight2"/>
          <w:rFonts w:ascii="Book Antiqua" w:hAnsi="Book Antiqua"/>
          <w:color w:val="auto"/>
          <w:u w:color="00B050"/>
          <w:vertAlign w:val="superscript"/>
        </w:rPr>
        <w:t xml:space="preserve"> </w:t>
      </w:r>
      <w:r w:rsidR="00947022" w:rsidRPr="00674BA7">
        <w:rPr>
          <w:rStyle w:val="highlight2"/>
          <w:rFonts w:ascii="Book Antiqua" w:hAnsi="Book Antiqua"/>
          <w:color w:val="auto"/>
          <w:u w:color="00B050"/>
        </w:rPr>
        <w:t xml:space="preserve">Similar results were found by Nassif </w:t>
      </w:r>
      <w:r w:rsidR="0087090E" w:rsidRPr="0087090E">
        <w:rPr>
          <w:rStyle w:val="highlight2"/>
          <w:rFonts w:ascii="Book Antiqua" w:hAnsi="Book Antiqua"/>
          <w:i/>
          <w:color w:val="auto"/>
          <w:u w:color="00B050"/>
        </w:rPr>
        <w:t>et al</w:t>
      </w:r>
      <w:r w:rsidR="0087090E" w:rsidRPr="00674BA7">
        <w:rPr>
          <w:rStyle w:val="highlight2"/>
          <w:rFonts w:ascii="Book Antiqua" w:hAnsi="Book Antiqua"/>
          <w:color w:val="auto"/>
          <w:u w:color="00B050"/>
          <w:vertAlign w:val="superscript"/>
        </w:rPr>
        <w:t>[18]</w:t>
      </w:r>
      <w:r w:rsidR="0087090E">
        <w:rPr>
          <w:rStyle w:val="highlight2"/>
          <w:rFonts w:ascii="Book Antiqua" w:hAnsi="Book Antiqua"/>
          <w:color w:val="auto"/>
          <w:u w:color="00B050"/>
          <w:vertAlign w:val="superscript"/>
          <w:lang w:eastAsia="zh-CN"/>
        </w:rPr>
        <w:t>’</w:t>
      </w:r>
      <w:r w:rsidR="00947022" w:rsidRPr="00674BA7">
        <w:rPr>
          <w:rStyle w:val="highlight2"/>
          <w:rFonts w:ascii="Book Antiqua" w:hAnsi="Book Antiqua"/>
          <w:i/>
          <w:color w:val="auto"/>
          <w:u w:color="00B050"/>
        </w:rPr>
        <w:t>s</w:t>
      </w:r>
      <w:r w:rsidR="00947022" w:rsidRPr="00674BA7">
        <w:rPr>
          <w:rStyle w:val="highlight2"/>
          <w:rFonts w:ascii="Book Antiqua" w:hAnsi="Book Antiqua"/>
          <w:color w:val="auto"/>
          <w:u w:color="00B050"/>
        </w:rPr>
        <w:t xml:space="preserve"> study</w:t>
      </w:r>
      <w:r w:rsidRPr="00674BA7">
        <w:rPr>
          <w:rStyle w:val="highlight2"/>
          <w:rFonts w:ascii="Book Antiqua" w:hAnsi="Book Antiqua"/>
          <w:color w:val="auto"/>
          <w:u w:color="00B050"/>
        </w:rPr>
        <w:t>,</w:t>
      </w:r>
      <w:r w:rsidR="00947022" w:rsidRPr="00674BA7">
        <w:rPr>
          <w:rStyle w:val="highlight2"/>
          <w:rFonts w:ascii="Book Antiqua" w:hAnsi="Book Antiqua"/>
          <w:color w:val="auto"/>
          <w:u w:color="00B050"/>
        </w:rPr>
        <w:t xml:space="preserve"> </w:t>
      </w:r>
      <w:r w:rsidRPr="00674BA7">
        <w:rPr>
          <w:rStyle w:val="highlight2"/>
          <w:rFonts w:ascii="Book Antiqua" w:hAnsi="Book Antiqua"/>
          <w:color w:val="auto"/>
          <w:u w:color="00B050"/>
        </w:rPr>
        <w:t xml:space="preserve">which showed </w:t>
      </w:r>
      <w:r w:rsidR="00947022" w:rsidRPr="00674BA7">
        <w:rPr>
          <w:rStyle w:val="highlight2"/>
          <w:rFonts w:ascii="Book Antiqua" w:hAnsi="Book Antiqua"/>
          <w:color w:val="auto"/>
          <w:u w:color="00B050"/>
        </w:rPr>
        <w:t>significantly higher serum omentin levels in CHC subjects</w:t>
      </w:r>
      <w:r w:rsidRPr="00674BA7">
        <w:rPr>
          <w:rStyle w:val="highlight2"/>
          <w:rFonts w:ascii="Book Antiqua" w:hAnsi="Book Antiqua"/>
          <w:color w:val="auto"/>
          <w:u w:color="00B050"/>
        </w:rPr>
        <w:t xml:space="preserve">; however, </w:t>
      </w:r>
      <w:r w:rsidR="00947022" w:rsidRPr="00674BA7">
        <w:rPr>
          <w:rStyle w:val="highlight2"/>
          <w:rFonts w:ascii="Book Antiqua" w:hAnsi="Book Antiqua"/>
          <w:color w:val="auto"/>
          <w:u w:color="00B050"/>
        </w:rPr>
        <w:t xml:space="preserve">no information </w:t>
      </w:r>
      <w:r w:rsidRPr="00674BA7">
        <w:rPr>
          <w:rStyle w:val="highlight2"/>
          <w:rFonts w:ascii="Book Antiqua" w:hAnsi="Book Antiqua"/>
          <w:color w:val="auto"/>
          <w:u w:color="00B050"/>
        </w:rPr>
        <w:t xml:space="preserve">was provided regarding </w:t>
      </w:r>
      <w:r w:rsidR="00947022" w:rsidRPr="00674BA7">
        <w:rPr>
          <w:rStyle w:val="highlight2"/>
          <w:rFonts w:ascii="Book Antiqua" w:hAnsi="Book Antiqua"/>
          <w:color w:val="auto"/>
          <w:u w:color="00B050"/>
        </w:rPr>
        <w:t>histopathological examination</w:t>
      </w:r>
      <w:r w:rsidR="00CF36E2" w:rsidRPr="00674BA7">
        <w:rPr>
          <w:rStyle w:val="highlight2"/>
          <w:rFonts w:ascii="Book Antiqua" w:hAnsi="Book Antiqua"/>
          <w:color w:val="auto"/>
          <w:u w:color="00B050"/>
        </w:rPr>
        <w:t>.</w:t>
      </w:r>
    </w:p>
    <w:p w14:paraId="01B480AA" w14:textId="54DA7B11" w:rsidR="00D916F0" w:rsidRPr="00674BA7" w:rsidRDefault="00D916F0" w:rsidP="0087090E">
      <w:pPr>
        <w:pStyle w:val="TreA"/>
        <w:adjustRightInd w:val="0"/>
        <w:snapToGrid w:val="0"/>
        <w:ind w:firstLineChars="200" w:firstLine="480"/>
        <w:rPr>
          <w:rFonts w:ascii="Book Antiqua" w:hAnsi="Book Antiqua"/>
          <w:color w:val="auto"/>
        </w:rPr>
      </w:pPr>
      <w:r w:rsidRPr="00674BA7">
        <w:rPr>
          <w:rStyle w:val="highlight2"/>
          <w:rFonts w:ascii="Book Antiqua" w:hAnsi="Book Antiqua"/>
          <w:color w:val="auto"/>
          <w:u w:color="00B050"/>
        </w:rPr>
        <w:t>In patients with obesity and metabolic syndrome</w:t>
      </w:r>
      <w:r w:rsidR="002E736D"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circulating omentin levels were negatively associated with a multiplicity of metabolic risk factors, suggesting that omentin acts as a biomarker of metabolic disorders</w:t>
      </w:r>
      <w:r w:rsidR="00EF3122" w:rsidRPr="00674BA7">
        <w:rPr>
          <w:rStyle w:val="highlight2"/>
          <w:rFonts w:ascii="Book Antiqua" w:hAnsi="Book Antiqua"/>
          <w:color w:val="auto"/>
          <w:u w:color="00B050"/>
          <w:vertAlign w:val="superscript"/>
        </w:rPr>
        <w:t>[16]</w:t>
      </w:r>
      <w:r w:rsidR="00CF36E2" w:rsidRPr="00674BA7">
        <w:rPr>
          <w:rStyle w:val="highlight2"/>
          <w:rFonts w:ascii="Book Antiqua" w:hAnsi="Book Antiqua"/>
          <w:color w:val="auto"/>
          <w:u w:color="00B050"/>
        </w:rPr>
        <w:t>.</w:t>
      </w:r>
      <w:r w:rsidR="00CF36E2" w:rsidRPr="00674BA7">
        <w:rPr>
          <w:rStyle w:val="highlight2"/>
          <w:rFonts w:ascii="Book Antiqua" w:hAnsi="Book Antiqua"/>
          <w:color w:val="auto"/>
          <w:u w:color="00B050"/>
          <w:vertAlign w:val="superscript"/>
        </w:rPr>
        <w:t xml:space="preserve"> </w:t>
      </w:r>
      <w:r w:rsidRPr="00674BA7">
        <w:rPr>
          <w:rFonts w:ascii="Book Antiqua" w:hAnsi="Book Antiqua"/>
          <w:color w:val="auto"/>
        </w:rPr>
        <w:t xml:space="preserve">IR, which is considered to be negatively associated with serum omentin in patients with metabolic diseases, is commonly present in patients with liver cirrhosis. Therefore, higher serum omentin levels in cirrhotic patients with increased IR is an unexpected finding. However, our results are in accordance </w:t>
      </w:r>
      <w:r w:rsidR="002E736D" w:rsidRPr="00674BA7">
        <w:rPr>
          <w:rFonts w:ascii="Book Antiqua" w:hAnsi="Book Antiqua"/>
          <w:color w:val="auto"/>
        </w:rPr>
        <w:t xml:space="preserve">with </w:t>
      </w:r>
      <w:r w:rsidRPr="00674BA7">
        <w:rPr>
          <w:rFonts w:ascii="Book Antiqua" w:hAnsi="Book Antiqua"/>
          <w:color w:val="auto"/>
        </w:rPr>
        <w:t xml:space="preserve">results obtained by Eisinger </w:t>
      </w:r>
      <w:r w:rsidR="0087090E" w:rsidRPr="0087090E">
        <w:rPr>
          <w:rFonts w:ascii="Book Antiqua" w:hAnsi="Book Antiqua"/>
          <w:i/>
          <w:color w:val="auto"/>
        </w:rPr>
        <w:t>et al</w:t>
      </w:r>
      <w:r w:rsidR="0087090E" w:rsidRPr="00674BA7">
        <w:rPr>
          <w:rFonts w:ascii="Book Antiqua" w:hAnsi="Book Antiqua"/>
          <w:color w:val="auto"/>
          <w:vertAlign w:val="superscript"/>
        </w:rPr>
        <w:t>[19]</w:t>
      </w:r>
      <w:r w:rsidR="002E736D" w:rsidRPr="00674BA7">
        <w:rPr>
          <w:rFonts w:ascii="Book Antiqua" w:hAnsi="Book Antiqua"/>
          <w:color w:val="auto"/>
        </w:rPr>
        <w:t>,</w:t>
      </w:r>
      <w:r w:rsidRPr="00674BA7">
        <w:rPr>
          <w:rFonts w:ascii="Book Antiqua" w:hAnsi="Book Antiqua"/>
          <w:color w:val="auto"/>
        </w:rPr>
        <w:t xml:space="preserve"> who found omentin serum levels to be significantly decreased in cirrhotic patients with better insulin sensitivity</w:t>
      </w:r>
      <w:r w:rsidR="00CF36E2" w:rsidRPr="00674BA7">
        <w:rPr>
          <w:rFonts w:ascii="Book Antiqua" w:hAnsi="Book Antiqua"/>
          <w:color w:val="auto"/>
        </w:rPr>
        <w:t>.</w:t>
      </w:r>
    </w:p>
    <w:p w14:paraId="04B8AA04" w14:textId="357D73CC" w:rsidR="00617B14" w:rsidRPr="00674BA7" w:rsidRDefault="00947022" w:rsidP="0087090E">
      <w:pPr>
        <w:pStyle w:val="TreA"/>
        <w:adjustRightInd w:val="0"/>
        <w:snapToGrid w:val="0"/>
        <w:ind w:firstLineChars="200" w:firstLine="480"/>
        <w:rPr>
          <w:rStyle w:val="highlight2"/>
          <w:rFonts w:ascii="Book Antiqua" w:hAnsi="Book Antiqua"/>
          <w:color w:val="auto"/>
          <w:u w:color="00B050"/>
        </w:rPr>
      </w:pPr>
      <w:r w:rsidRPr="00674BA7">
        <w:rPr>
          <w:rStyle w:val="highlight2"/>
          <w:rFonts w:ascii="Book Antiqua" w:hAnsi="Book Antiqua"/>
          <w:color w:val="auto"/>
          <w:u w:color="00B050"/>
        </w:rPr>
        <w:t xml:space="preserve">Nassif </w:t>
      </w:r>
      <w:r w:rsidR="0087090E" w:rsidRPr="0087090E">
        <w:rPr>
          <w:rStyle w:val="highlight2"/>
          <w:rFonts w:ascii="Book Antiqua" w:hAnsi="Book Antiqua"/>
          <w:i/>
          <w:color w:val="auto"/>
          <w:u w:color="00B050"/>
        </w:rPr>
        <w:t>et al</w:t>
      </w:r>
      <w:r w:rsidR="00EF3122" w:rsidRPr="00674BA7">
        <w:rPr>
          <w:rStyle w:val="highlight2"/>
          <w:rFonts w:ascii="Book Antiqua" w:hAnsi="Book Antiqua"/>
          <w:color w:val="auto"/>
          <w:u w:color="00B050"/>
          <w:vertAlign w:val="superscript"/>
        </w:rPr>
        <w:t xml:space="preserve">[18] </w:t>
      </w:r>
      <w:r w:rsidR="002E736D" w:rsidRPr="00674BA7">
        <w:rPr>
          <w:rStyle w:val="highlight2"/>
          <w:rFonts w:ascii="Book Antiqua" w:hAnsi="Book Antiqua"/>
          <w:color w:val="auto"/>
          <w:u w:color="00B050"/>
        </w:rPr>
        <w:t xml:space="preserve">analyzed </w:t>
      </w:r>
      <w:r w:rsidR="00D916F0" w:rsidRPr="00674BA7">
        <w:rPr>
          <w:rStyle w:val="highlight2"/>
          <w:rFonts w:ascii="Book Antiqua" w:hAnsi="Book Antiqua"/>
          <w:color w:val="auto"/>
          <w:u w:color="00B050"/>
        </w:rPr>
        <w:t xml:space="preserve">CHC patients </w:t>
      </w:r>
      <w:r w:rsidR="002E736D" w:rsidRPr="00674BA7">
        <w:rPr>
          <w:rStyle w:val="highlight2"/>
          <w:rFonts w:ascii="Book Antiqua" w:hAnsi="Book Antiqua"/>
          <w:color w:val="auto"/>
          <w:u w:color="00B050"/>
        </w:rPr>
        <w:t xml:space="preserve">and </w:t>
      </w:r>
      <w:r w:rsidRPr="00674BA7">
        <w:rPr>
          <w:rStyle w:val="highlight2"/>
          <w:rFonts w:ascii="Book Antiqua" w:hAnsi="Book Antiqua"/>
          <w:color w:val="auto"/>
          <w:u w:color="00B050"/>
        </w:rPr>
        <w:t xml:space="preserve">found a negative correlation between </w:t>
      </w:r>
      <w:r w:rsidR="00594C1E" w:rsidRPr="00674BA7">
        <w:rPr>
          <w:rStyle w:val="highlight2"/>
          <w:rFonts w:ascii="Book Antiqua" w:hAnsi="Book Antiqua"/>
          <w:color w:val="auto"/>
          <w:u w:color="00B050"/>
        </w:rPr>
        <w:t xml:space="preserve">serum </w:t>
      </w:r>
      <w:r w:rsidRPr="00674BA7">
        <w:rPr>
          <w:rStyle w:val="highlight2"/>
          <w:rFonts w:ascii="Book Antiqua" w:hAnsi="Book Antiqua"/>
          <w:color w:val="auto"/>
          <w:u w:color="00B050"/>
        </w:rPr>
        <w:t>omentin and HOMA-IR and fasting glucose</w:t>
      </w:r>
      <w:r w:rsidR="00D916F0" w:rsidRPr="00674BA7">
        <w:rPr>
          <w:rStyle w:val="highlight2"/>
          <w:rFonts w:ascii="Book Antiqua" w:hAnsi="Book Antiqua"/>
          <w:color w:val="auto"/>
          <w:u w:color="00B050"/>
        </w:rPr>
        <w:t>, with lower serum omentin levels in subjects with T2DM. However, in those patients</w:t>
      </w:r>
      <w:r w:rsidR="002E736D" w:rsidRPr="00674BA7">
        <w:rPr>
          <w:rStyle w:val="highlight2"/>
          <w:rFonts w:ascii="Book Antiqua" w:hAnsi="Book Antiqua"/>
          <w:color w:val="auto"/>
          <w:u w:color="00B050"/>
        </w:rPr>
        <w:t>,</w:t>
      </w:r>
      <w:r w:rsidR="00D916F0" w:rsidRPr="00674BA7">
        <w:rPr>
          <w:rStyle w:val="highlight2"/>
          <w:rFonts w:ascii="Book Antiqua" w:hAnsi="Book Antiqua"/>
          <w:color w:val="auto"/>
          <w:u w:color="00B050"/>
        </w:rPr>
        <w:t xml:space="preserve"> serum omentin concentration was still significantly higher than in diabetic patients wi</w:t>
      </w:r>
      <w:r w:rsidR="00EF3122" w:rsidRPr="00674BA7">
        <w:rPr>
          <w:rStyle w:val="highlight2"/>
          <w:rFonts w:ascii="Book Antiqua" w:hAnsi="Book Antiqua"/>
          <w:color w:val="auto"/>
          <w:u w:color="00B050"/>
        </w:rPr>
        <w:t>thout CHC.</w:t>
      </w:r>
      <w:r w:rsidR="00D916F0" w:rsidRPr="00674BA7">
        <w:rPr>
          <w:rStyle w:val="highlight2"/>
          <w:rFonts w:ascii="Book Antiqua" w:hAnsi="Book Antiqua"/>
          <w:color w:val="auto"/>
          <w:u w:color="00B050"/>
        </w:rPr>
        <w:t xml:space="preserve"> W</w:t>
      </w:r>
      <w:r w:rsidRPr="00674BA7">
        <w:rPr>
          <w:rStyle w:val="highlight2"/>
          <w:rFonts w:ascii="Book Antiqua" w:hAnsi="Book Antiqua"/>
          <w:color w:val="auto"/>
          <w:u w:color="00B050"/>
        </w:rPr>
        <w:t xml:space="preserve">e must still </w:t>
      </w:r>
      <w:r w:rsidR="006E5ACB" w:rsidRPr="00674BA7">
        <w:rPr>
          <w:rStyle w:val="highlight2"/>
          <w:rFonts w:ascii="Book Antiqua" w:hAnsi="Book Antiqua"/>
          <w:color w:val="auto"/>
          <w:u w:color="00B050"/>
        </w:rPr>
        <w:t>bear in mind</w:t>
      </w:r>
      <w:r w:rsidRPr="00674BA7">
        <w:rPr>
          <w:rStyle w:val="highlight2"/>
          <w:rFonts w:ascii="Book Antiqua" w:hAnsi="Book Antiqua"/>
          <w:color w:val="auto"/>
          <w:u w:color="00B050"/>
        </w:rPr>
        <w:t xml:space="preserve"> the strong influence of DM and obesity on serum omentin levels</w:t>
      </w:r>
      <w:r w:rsidR="00EF3122" w:rsidRPr="00674BA7">
        <w:rPr>
          <w:rStyle w:val="highlight2"/>
          <w:rFonts w:ascii="Book Antiqua" w:hAnsi="Book Antiqua"/>
          <w:color w:val="auto"/>
          <w:u w:color="00B050"/>
          <w:vertAlign w:val="superscript"/>
        </w:rPr>
        <w:t>[29,30]</w:t>
      </w:r>
      <w:r w:rsidR="002C4134" w:rsidRPr="00674BA7">
        <w:rPr>
          <w:rStyle w:val="highlight2"/>
          <w:rFonts w:ascii="Book Antiqua" w:hAnsi="Book Antiqua"/>
          <w:color w:val="auto"/>
          <w:u w:color="00B050"/>
        </w:rPr>
        <w:t>.</w:t>
      </w:r>
      <w:r w:rsidR="002C4134" w:rsidRPr="00674BA7">
        <w:rPr>
          <w:rStyle w:val="highlight2"/>
          <w:rFonts w:ascii="Book Antiqua" w:hAnsi="Book Antiqua"/>
          <w:color w:val="auto"/>
          <w:u w:color="00B050"/>
          <w:vertAlign w:val="superscript"/>
        </w:rPr>
        <w:t xml:space="preserve"> </w:t>
      </w:r>
      <w:r w:rsidR="002E736D" w:rsidRPr="00674BA7">
        <w:rPr>
          <w:rStyle w:val="highlight2"/>
          <w:rFonts w:ascii="Book Antiqua" w:hAnsi="Book Antiqua"/>
          <w:color w:val="auto"/>
          <w:u w:color="00B050"/>
        </w:rPr>
        <w:t>An a</w:t>
      </w:r>
      <w:r w:rsidRPr="00674BA7">
        <w:rPr>
          <w:rStyle w:val="highlight2"/>
          <w:rFonts w:ascii="Book Antiqua" w:hAnsi="Book Antiqua"/>
          <w:color w:val="auto"/>
          <w:u w:color="00B050"/>
        </w:rPr>
        <w:t xml:space="preserve">dditional </w:t>
      </w:r>
      <w:r w:rsidR="002E736D" w:rsidRPr="00674BA7">
        <w:rPr>
          <w:rStyle w:val="highlight2"/>
          <w:rFonts w:ascii="Book Antiqua" w:hAnsi="Book Antiqua"/>
          <w:color w:val="auto"/>
          <w:u w:color="00B050"/>
        </w:rPr>
        <w:t xml:space="preserve">factor </w:t>
      </w:r>
      <w:r w:rsidRPr="00674BA7">
        <w:rPr>
          <w:rStyle w:val="highlight2"/>
          <w:rFonts w:ascii="Book Antiqua" w:hAnsi="Book Antiqua"/>
          <w:color w:val="auto"/>
          <w:u w:color="00B050"/>
        </w:rPr>
        <w:t xml:space="preserve">is </w:t>
      </w:r>
      <w:r w:rsidR="002E736D" w:rsidRPr="00674BA7">
        <w:rPr>
          <w:rStyle w:val="highlight2"/>
          <w:rFonts w:ascii="Book Antiqua" w:hAnsi="Book Antiqua"/>
          <w:color w:val="auto"/>
          <w:u w:color="00B050"/>
        </w:rPr>
        <w:t xml:space="preserve">the </w:t>
      </w:r>
      <w:r w:rsidRPr="00674BA7">
        <w:rPr>
          <w:rStyle w:val="highlight2"/>
          <w:rFonts w:ascii="Book Antiqua" w:hAnsi="Book Antiqua"/>
          <w:color w:val="auto"/>
          <w:u w:color="00B050"/>
        </w:rPr>
        <w:t>direct impact o</w:t>
      </w:r>
      <w:r w:rsidR="006E5ACB" w:rsidRPr="00674BA7">
        <w:rPr>
          <w:rStyle w:val="highlight2"/>
          <w:rFonts w:ascii="Book Antiqua" w:hAnsi="Book Antiqua"/>
          <w:color w:val="auto"/>
          <w:u w:color="00B050"/>
        </w:rPr>
        <w:t>f H</w:t>
      </w:r>
      <w:r w:rsidRPr="00674BA7">
        <w:rPr>
          <w:rStyle w:val="highlight2"/>
          <w:rFonts w:ascii="Book Antiqua" w:hAnsi="Book Antiqua"/>
          <w:color w:val="auto"/>
          <w:u w:color="00B050"/>
        </w:rPr>
        <w:t xml:space="preserve">CV on </w:t>
      </w:r>
      <w:r w:rsidR="00FC5673" w:rsidRPr="00674BA7">
        <w:rPr>
          <w:rStyle w:val="highlight2"/>
          <w:rFonts w:ascii="Book Antiqua" w:hAnsi="Book Antiqua"/>
          <w:color w:val="auto"/>
          <w:u w:color="00B050"/>
        </w:rPr>
        <w:t xml:space="preserve">inflammatory, </w:t>
      </w:r>
      <w:r w:rsidRPr="00674BA7">
        <w:rPr>
          <w:rStyle w:val="highlight2"/>
          <w:rFonts w:ascii="Book Antiqua" w:hAnsi="Book Antiqua"/>
          <w:color w:val="auto"/>
          <w:u w:color="00B050"/>
        </w:rPr>
        <w:t>metabolic</w:t>
      </w:r>
      <w:r w:rsidR="00FC5673" w:rsidRPr="00674BA7">
        <w:rPr>
          <w:rStyle w:val="highlight2"/>
          <w:rFonts w:ascii="Book Antiqua" w:hAnsi="Book Antiqua"/>
          <w:color w:val="auto"/>
          <w:u w:color="00B050"/>
        </w:rPr>
        <w:t xml:space="preserve"> and intracellular insulin </w:t>
      </w:r>
      <w:r w:rsidRPr="00674BA7">
        <w:rPr>
          <w:rStyle w:val="highlight2"/>
          <w:rFonts w:ascii="Book Antiqua" w:hAnsi="Book Antiqua"/>
          <w:color w:val="auto"/>
          <w:u w:color="00B050"/>
        </w:rPr>
        <w:t>pathways</w:t>
      </w:r>
      <w:r w:rsidR="00EF3122" w:rsidRPr="00674BA7">
        <w:rPr>
          <w:rStyle w:val="highlight2"/>
          <w:rFonts w:ascii="Book Antiqua" w:hAnsi="Book Antiqua"/>
          <w:color w:val="auto"/>
          <w:u w:color="00B050"/>
          <w:vertAlign w:val="superscript"/>
        </w:rPr>
        <w:t>[31]</w:t>
      </w:r>
      <w:r w:rsidR="002C4134"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w:t>
      </w:r>
      <w:r w:rsidR="006E5ACB" w:rsidRPr="00674BA7">
        <w:rPr>
          <w:rStyle w:val="highlight2"/>
          <w:rFonts w:ascii="Book Antiqua" w:hAnsi="Book Antiqua"/>
          <w:color w:val="auto"/>
          <w:u w:color="00B050"/>
        </w:rPr>
        <w:t xml:space="preserve">In the present study, </w:t>
      </w:r>
      <w:r w:rsidR="00263808" w:rsidRPr="00674BA7">
        <w:rPr>
          <w:rStyle w:val="highlight2"/>
          <w:rFonts w:ascii="Book Antiqua" w:hAnsi="Book Antiqua"/>
          <w:color w:val="auto"/>
          <w:u w:color="00B050"/>
        </w:rPr>
        <w:t xml:space="preserve">there was no difference in serum </w:t>
      </w:r>
      <w:r w:rsidR="00071C6E" w:rsidRPr="00674BA7">
        <w:rPr>
          <w:rStyle w:val="highlight2"/>
          <w:rFonts w:ascii="Book Antiqua" w:hAnsi="Book Antiqua"/>
          <w:color w:val="auto"/>
          <w:u w:color="00B050"/>
        </w:rPr>
        <w:t xml:space="preserve">omentin </w:t>
      </w:r>
      <w:r w:rsidR="00263808" w:rsidRPr="00674BA7">
        <w:rPr>
          <w:rStyle w:val="highlight2"/>
          <w:rFonts w:ascii="Book Antiqua" w:hAnsi="Book Antiqua"/>
          <w:color w:val="auto"/>
          <w:u w:color="00B050"/>
        </w:rPr>
        <w:t xml:space="preserve">levels </w:t>
      </w:r>
      <w:r w:rsidR="00071C6E" w:rsidRPr="00674BA7">
        <w:rPr>
          <w:rStyle w:val="highlight2"/>
          <w:rFonts w:ascii="Book Antiqua" w:hAnsi="Book Antiqua"/>
          <w:color w:val="auto"/>
          <w:u w:color="00B050"/>
        </w:rPr>
        <w:t xml:space="preserve">in cirrhotic patients with </w:t>
      </w:r>
      <w:r w:rsidR="00263808" w:rsidRPr="00674BA7">
        <w:rPr>
          <w:rStyle w:val="highlight2"/>
          <w:rFonts w:ascii="Book Antiqua" w:hAnsi="Book Antiqua"/>
          <w:color w:val="auto"/>
          <w:u w:color="00B050"/>
        </w:rPr>
        <w:t xml:space="preserve">and without </w:t>
      </w:r>
      <w:r w:rsidR="00071C6E" w:rsidRPr="00674BA7">
        <w:rPr>
          <w:rStyle w:val="highlight2"/>
          <w:rFonts w:ascii="Book Antiqua" w:hAnsi="Book Antiqua"/>
          <w:color w:val="auto"/>
          <w:u w:color="00B050"/>
        </w:rPr>
        <w:t>DM</w:t>
      </w:r>
      <w:r w:rsidR="00263808" w:rsidRPr="00674BA7">
        <w:rPr>
          <w:rStyle w:val="highlight2"/>
          <w:rFonts w:ascii="Book Antiqua" w:hAnsi="Book Antiqua"/>
          <w:color w:val="auto"/>
          <w:u w:color="00B050"/>
        </w:rPr>
        <w:t>.</w:t>
      </w:r>
      <w:r w:rsidR="00071C6E" w:rsidRPr="00674BA7">
        <w:rPr>
          <w:rStyle w:val="highlight2"/>
          <w:rFonts w:ascii="Book Antiqua" w:hAnsi="Book Antiqua"/>
          <w:color w:val="auto"/>
          <w:u w:color="00B050"/>
        </w:rPr>
        <w:t xml:space="preserve"> This </w:t>
      </w:r>
      <w:r w:rsidR="00D916F0" w:rsidRPr="00674BA7">
        <w:rPr>
          <w:rStyle w:val="highlight2"/>
          <w:rFonts w:ascii="Book Antiqua" w:hAnsi="Book Antiqua"/>
          <w:color w:val="auto"/>
          <w:u w:color="00B050"/>
        </w:rPr>
        <w:t xml:space="preserve">is </w:t>
      </w:r>
      <w:r w:rsidR="00407A58" w:rsidRPr="00674BA7">
        <w:rPr>
          <w:rStyle w:val="highlight2"/>
          <w:rFonts w:ascii="Book Antiqua" w:hAnsi="Book Antiqua"/>
          <w:color w:val="auto"/>
          <w:u w:color="00B050"/>
        </w:rPr>
        <w:t xml:space="preserve">an </w:t>
      </w:r>
      <w:r w:rsidR="00071C6E" w:rsidRPr="00674BA7">
        <w:rPr>
          <w:rStyle w:val="highlight2"/>
          <w:rFonts w:ascii="Book Antiqua" w:hAnsi="Book Antiqua"/>
          <w:color w:val="auto"/>
          <w:u w:color="00B050"/>
        </w:rPr>
        <w:t>unexpected result</w:t>
      </w:r>
      <w:r w:rsidR="002E736D" w:rsidRPr="00674BA7">
        <w:rPr>
          <w:rStyle w:val="highlight2"/>
          <w:rFonts w:ascii="Book Antiqua" w:hAnsi="Book Antiqua"/>
          <w:color w:val="auto"/>
          <w:u w:color="00B050"/>
        </w:rPr>
        <w:t xml:space="preserve"> considering the </w:t>
      </w:r>
      <w:r w:rsidR="00071C6E" w:rsidRPr="00674BA7">
        <w:rPr>
          <w:rStyle w:val="highlight2"/>
          <w:rFonts w:ascii="Book Antiqua" w:hAnsi="Book Antiqua"/>
          <w:color w:val="auto"/>
          <w:u w:color="00B050"/>
        </w:rPr>
        <w:t>negative correlation between serum omentin and metabolic abnormalities in DM and MS. However, the result must be analyzed with caution due to a small number of patients with DM</w:t>
      </w:r>
      <w:r w:rsidR="00D916F0" w:rsidRPr="00674BA7">
        <w:rPr>
          <w:rStyle w:val="highlight2"/>
          <w:rFonts w:ascii="Book Antiqua" w:hAnsi="Book Antiqua"/>
          <w:color w:val="auto"/>
          <w:u w:color="00B050"/>
        </w:rPr>
        <w:t xml:space="preserve"> in our group</w:t>
      </w:r>
      <w:r w:rsidR="00071C6E" w:rsidRPr="00674BA7">
        <w:rPr>
          <w:rStyle w:val="highlight2"/>
          <w:rFonts w:ascii="Book Antiqua" w:hAnsi="Book Antiqua"/>
          <w:color w:val="auto"/>
          <w:u w:color="00B050"/>
        </w:rPr>
        <w:t xml:space="preserve">. </w:t>
      </w:r>
      <w:r w:rsidRPr="00674BA7">
        <w:rPr>
          <w:rStyle w:val="highlight2"/>
          <w:rFonts w:ascii="Book Antiqua" w:hAnsi="Book Antiqua"/>
          <w:color w:val="auto"/>
          <w:u w:color="00B050"/>
        </w:rPr>
        <w:t xml:space="preserve">Nevertheless, </w:t>
      </w:r>
      <w:r w:rsidRPr="00674BA7">
        <w:rPr>
          <w:rStyle w:val="highlight2"/>
          <w:rFonts w:ascii="Book Antiqua" w:hAnsi="Book Antiqua"/>
          <w:color w:val="auto"/>
          <w:u w:color="91C2DE"/>
        </w:rPr>
        <w:t xml:space="preserve">in the study by Yilmaz </w:t>
      </w:r>
      <w:r w:rsidR="0087090E" w:rsidRPr="0087090E">
        <w:rPr>
          <w:rStyle w:val="highlight2"/>
          <w:rFonts w:ascii="Book Antiqua" w:hAnsi="Book Antiqua"/>
          <w:i/>
          <w:color w:val="auto"/>
          <w:u w:color="91C2DE"/>
        </w:rPr>
        <w:t>et al</w:t>
      </w:r>
      <w:r w:rsidR="0087090E" w:rsidRPr="00674BA7">
        <w:rPr>
          <w:rStyle w:val="highlight2"/>
          <w:rFonts w:ascii="Book Antiqua" w:hAnsi="Book Antiqua"/>
          <w:color w:val="auto"/>
          <w:u w:color="91C2DE"/>
          <w:vertAlign w:val="superscript"/>
        </w:rPr>
        <w:t>[32]</w:t>
      </w:r>
      <w:r w:rsidR="00783C6C" w:rsidRPr="00674BA7">
        <w:rPr>
          <w:rStyle w:val="highlight2"/>
          <w:rFonts w:ascii="Book Antiqua" w:hAnsi="Book Antiqua"/>
          <w:color w:val="auto"/>
          <w:u w:color="91C2DE"/>
        </w:rPr>
        <w:t>,</w:t>
      </w:r>
      <w:r w:rsidRPr="00674BA7">
        <w:rPr>
          <w:rStyle w:val="highlight2"/>
          <w:rFonts w:ascii="Book Antiqua" w:hAnsi="Book Antiqua"/>
          <w:color w:val="auto"/>
          <w:u w:color="91C2DE"/>
        </w:rPr>
        <w:t xml:space="preserve"> </w:t>
      </w:r>
      <w:r w:rsidR="00783C6C" w:rsidRPr="00674BA7">
        <w:rPr>
          <w:rStyle w:val="highlight2"/>
          <w:rFonts w:ascii="Book Antiqua" w:hAnsi="Book Antiqua"/>
          <w:color w:val="auto"/>
          <w:u w:color="91C2DE"/>
        </w:rPr>
        <w:t>serum levels of omentin were significantly lower in normal controls compared to non-cirrhotic</w:t>
      </w:r>
      <w:r w:rsidR="00783C6C" w:rsidRPr="00674BA7" w:rsidDel="00783C6C">
        <w:rPr>
          <w:rStyle w:val="highlight2"/>
          <w:rFonts w:ascii="Book Antiqua" w:hAnsi="Book Antiqua"/>
          <w:color w:val="auto"/>
          <w:u w:color="91C2DE"/>
        </w:rPr>
        <w:t xml:space="preserve"> </w:t>
      </w:r>
      <w:r w:rsidRPr="00674BA7">
        <w:rPr>
          <w:rStyle w:val="highlight2"/>
          <w:rFonts w:ascii="Book Antiqua" w:hAnsi="Book Antiqua"/>
          <w:color w:val="auto"/>
          <w:u w:color="91C2DE"/>
        </w:rPr>
        <w:t>patients with biopsy-proven NAFLD, 40% of whom were diabetic and over 60% of whom had metabolic syndrome</w:t>
      </w:r>
      <w:r w:rsidR="00783C6C" w:rsidRPr="00674BA7">
        <w:rPr>
          <w:rStyle w:val="highlight2"/>
          <w:rFonts w:ascii="Book Antiqua" w:hAnsi="Book Antiqua"/>
          <w:color w:val="auto"/>
          <w:u w:color="91C2DE"/>
        </w:rPr>
        <w:t>.</w:t>
      </w:r>
      <w:r w:rsidRPr="00674BA7">
        <w:rPr>
          <w:rStyle w:val="highlight2"/>
          <w:rFonts w:ascii="Book Antiqua" w:hAnsi="Book Antiqua"/>
          <w:color w:val="auto"/>
          <w:u w:color="91C2DE"/>
        </w:rPr>
        <w:t xml:space="preserve"> Moreover, serum omentin appeared to be a predictor of hepatocyte ballooning, independent of potential confounders, including metabolic parameters. </w:t>
      </w:r>
      <w:r w:rsidR="00725664" w:rsidRPr="00674BA7">
        <w:rPr>
          <w:rStyle w:val="highlight2"/>
          <w:rFonts w:ascii="Book Antiqua" w:hAnsi="Book Antiqua"/>
          <w:color w:val="auto"/>
          <w:u w:color="91C2DE"/>
        </w:rPr>
        <w:t xml:space="preserve">This </w:t>
      </w:r>
      <w:r w:rsidRPr="00674BA7">
        <w:rPr>
          <w:rStyle w:val="highlight2"/>
          <w:rFonts w:ascii="Book Antiqua" w:hAnsi="Book Antiqua"/>
          <w:color w:val="auto"/>
          <w:u w:color="91C2DE"/>
        </w:rPr>
        <w:t xml:space="preserve">last observation </w:t>
      </w:r>
      <w:r w:rsidR="00725664" w:rsidRPr="00674BA7">
        <w:rPr>
          <w:rStyle w:val="highlight2"/>
          <w:rFonts w:ascii="Book Antiqua" w:hAnsi="Book Antiqua"/>
          <w:color w:val="auto"/>
          <w:u w:color="91C2DE"/>
        </w:rPr>
        <w:t xml:space="preserve">points </w:t>
      </w:r>
      <w:r w:rsidRPr="00674BA7">
        <w:rPr>
          <w:rStyle w:val="highlight2"/>
          <w:rFonts w:ascii="Book Antiqua" w:hAnsi="Book Antiqua"/>
          <w:color w:val="auto"/>
          <w:u w:color="91C2DE"/>
        </w:rPr>
        <w:t>to a pivotal role omentin in the development and progression of NAFLD</w:t>
      </w:r>
      <w:r w:rsidR="002C4134" w:rsidRPr="00674BA7">
        <w:rPr>
          <w:rStyle w:val="highlight2"/>
          <w:rFonts w:ascii="Book Antiqua" w:hAnsi="Book Antiqua"/>
          <w:color w:val="auto"/>
          <w:u w:color="91C2DE"/>
        </w:rPr>
        <w:t>.</w:t>
      </w:r>
    </w:p>
    <w:p w14:paraId="3B5F0E08" w14:textId="145E79D9" w:rsidR="00AC3684" w:rsidRPr="00674BA7" w:rsidRDefault="00947022" w:rsidP="0087090E">
      <w:pPr>
        <w:pStyle w:val="TreA"/>
        <w:adjustRightInd w:val="0"/>
        <w:snapToGrid w:val="0"/>
        <w:ind w:firstLineChars="200" w:firstLine="480"/>
        <w:rPr>
          <w:rStyle w:val="highlight2"/>
          <w:rFonts w:ascii="Book Antiqua" w:hAnsi="Book Antiqua"/>
          <w:color w:val="auto"/>
          <w:u w:color="00B050"/>
        </w:rPr>
      </w:pPr>
      <w:r w:rsidRPr="00674BA7">
        <w:rPr>
          <w:rStyle w:val="highlight2"/>
          <w:rFonts w:ascii="Book Antiqua" w:hAnsi="Book Antiqua"/>
          <w:color w:val="auto"/>
          <w:u w:color="00B050"/>
        </w:rPr>
        <w:lastRenderedPageBreak/>
        <w:t xml:space="preserve">To exclude a potential influence of HCV on </w:t>
      </w:r>
      <w:r w:rsidR="00032960" w:rsidRPr="00674BA7">
        <w:rPr>
          <w:rStyle w:val="highlight2"/>
          <w:rFonts w:ascii="Book Antiqua" w:hAnsi="Book Antiqua"/>
          <w:color w:val="auto"/>
          <w:u w:color="00B050"/>
        </w:rPr>
        <w:t xml:space="preserve">IR </w:t>
      </w:r>
      <w:r w:rsidRPr="00674BA7">
        <w:rPr>
          <w:rStyle w:val="highlight2"/>
          <w:rFonts w:ascii="Book Antiqua" w:hAnsi="Book Antiqua"/>
          <w:color w:val="auto"/>
          <w:u w:color="00B050"/>
        </w:rPr>
        <w:t xml:space="preserve">and lipid profile, which may interfere with omentin serum levels, we compared cirrhotic patients </w:t>
      </w:r>
      <w:r w:rsidR="00407A58" w:rsidRPr="00674BA7">
        <w:rPr>
          <w:rStyle w:val="highlight2"/>
          <w:rFonts w:ascii="Book Antiqua" w:hAnsi="Book Antiqua"/>
          <w:color w:val="auto"/>
          <w:u w:color="00B050"/>
        </w:rPr>
        <w:t xml:space="preserve">with CHC to </w:t>
      </w:r>
      <w:r w:rsidRPr="00674BA7">
        <w:rPr>
          <w:rStyle w:val="highlight2"/>
          <w:rFonts w:ascii="Book Antiqua" w:hAnsi="Book Antiqua"/>
          <w:color w:val="auto"/>
          <w:u w:color="00B050"/>
        </w:rPr>
        <w:t>the rest of the study group</w:t>
      </w:r>
      <w:r w:rsidR="00FC5C6C" w:rsidRPr="00674BA7">
        <w:rPr>
          <w:rStyle w:val="highlight2"/>
          <w:rFonts w:ascii="Book Antiqua" w:hAnsi="Book Antiqua"/>
          <w:color w:val="auto"/>
          <w:u w:color="00B050"/>
        </w:rPr>
        <w:t xml:space="preserve">. </w:t>
      </w:r>
      <w:r w:rsidRPr="00674BA7">
        <w:rPr>
          <w:rStyle w:val="highlight2"/>
          <w:rFonts w:ascii="Book Antiqua" w:hAnsi="Book Antiqua"/>
          <w:color w:val="auto"/>
          <w:u w:color="00B050"/>
        </w:rPr>
        <w:t xml:space="preserve">There </w:t>
      </w:r>
      <w:r w:rsidR="00407A58" w:rsidRPr="00674BA7">
        <w:rPr>
          <w:rStyle w:val="highlight2"/>
          <w:rFonts w:ascii="Book Antiqua" w:hAnsi="Book Antiqua"/>
          <w:color w:val="auto"/>
          <w:u w:color="00B050"/>
        </w:rPr>
        <w:t xml:space="preserve">were </w:t>
      </w:r>
      <w:r w:rsidRPr="00674BA7">
        <w:rPr>
          <w:rStyle w:val="highlight2"/>
          <w:rFonts w:ascii="Book Antiqua" w:hAnsi="Book Antiqua"/>
          <w:color w:val="auto"/>
          <w:u w:color="00B050"/>
        </w:rPr>
        <w:t>no significant difference</w:t>
      </w:r>
      <w:r w:rsidR="00407A58" w:rsidRPr="00674BA7">
        <w:rPr>
          <w:rStyle w:val="highlight2"/>
          <w:rFonts w:ascii="Book Antiqua" w:hAnsi="Book Antiqua"/>
          <w:color w:val="auto"/>
          <w:u w:color="00B050"/>
        </w:rPr>
        <w:t>s</w:t>
      </w:r>
      <w:r w:rsidRPr="00674BA7">
        <w:rPr>
          <w:rStyle w:val="highlight2"/>
          <w:rFonts w:ascii="Book Antiqua" w:hAnsi="Book Antiqua"/>
          <w:color w:val="auto"/>
          <w:u w:color="00B050"/>
        </w:rPr>
        <w:t xml:space="preserve"> </w:t>
      </w:r>
      <w:r w:rsidR="00407A58" w:rsidRPr="00674BA7">
        <w:rPr>
          <w:rStyle w:val="highlight2"/>
          <w:rFonts w:ascii="Book Antiqua" w:hAnsi="Book Antiqua"/>
          <w:color w:val="auto"/>
          <w:u w:color="00B050"/>
        </w:rPr>
        <w:t xml:space="preserve">between these two subgroups </w:t>
      </w:r>
      <w:r w:rsidRPr="00674BA7">
        <w:rPr>
          <w:rStyle w:val="highlight2"/>
          <w:rFonts w:ascii="Book Antiqua" w:hAnsi="Book Antiqua"/>
          <w:color w:val="auto"/>
          <w:u w:color="00B050"/>
        </w:rPr>
        <w:t xml:space="preserve">in </w:t>
      </w:r>
      <w:r w:rsidR="00407A58" w:rsidRPr="00674BA7">
        <w:rPr>
          <w:rStyle w:val="highlight2"/>
          <w:rFonts w:ascii="Book Antiqua" w:hAnsi="Book Antiqua"/>
          <w:color w:val="auto"/>
          <w:u w:color="00B050"/>
        </w:rPr>
        <w:t xml:space="preserve">terms of </w:t>
      </w:r>
      <w:r w:rsidRPr="00674BA7">
        <w:rPr>
          <w:rStyle w:val="highlight2"/>
          <w:rFonts w:ascii="Book Antiqua" w:hAnsi="Book Antiqua"/>
          <w:color w:val="auto"/>
          <w:u w:color="00B050"/>
        </w:rPr>
        <w:t>serum omentin, glucose and fasting insulin, HOMA-IR</w:t>
      </w:r>
      <w:r w:rsidR="00407A58"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cholesterol</w:t>
      </w:r>
      <w:r w:rsidR="00407A58" w:rsidRPr="00674BA7">
        <w:rPr>
          <w:rStyle w:val="highlight2"/>
          <w:rFonts w:ascii="Book Antiqua" w:hAnsi="Book Antiqua"/>
          <w:color w:val="auto"/>
          <w:u w:color="00B050"/>
        </w:rPr>
        <w:t>,</w:t>
      </w:r>
      <w:r w:rsidRPr="00674BA7">
        <w:rPr>
          <w:rStyle w:val="highlight2"/>
          <w:rFonts w:ascii="Book Antiqua" w:hAnsi="Book Antiqua"/>
          <w:color w:val="auto"/>
          <w:u w:color="00B050"/>
        </w:rPr>
        <w:t xml:space="preserve"> coagulation factors or </w:t>
      </w:r>
      <w:r w:rsidR="006E5ACB" w:rsidRPr="00674BA7">
        <w:rPr>
          <w:rStyle w:val="highlight2"/>
          <w:rFonts w:ascii="Book Antiqua" w:hAnsi="Book Antiqua"/>
          <w:color w:val="auto"/>
          <w:u w:color="00B050"/>
        </w:rPr>
        <w:t>platelet activity</w:t>
      </w:r>
      <w:r w:rsidR="00407A58" w:rsidRPr="00674BA7">
        <w:rPr>
          <w:rStyle w:val="highlight2"/>
          <w:rFonts w:ascii="Book Antiqua" w:hAnsi="Book Antiqua"/>
          <w:color w:val="auto"/>
          <w:u w:color="00B050"/>
        </w:rPr>
        <w:t>.</w:t>
      </w:r>
      <w:r w:rsidR="00AC3684" w:rsidRPr="00674BA7">
        <w:rPr>
          <w:rStyle w:val="highlight2"/>
          <w:rFonts w:ascii="Book Antiqua" w:hAnsi="Book Antiqua"/>
          <w:color w:val="auto"/>
          <w:u w:color="00B050"/>
        </w:rPr>
        <w:t xml:space="preserve"> </w:t>
      </w:r>
    </w:p>
    <w:p w14:paraId="48AA2AAE" w14:textId="7DB3B042" w:rsidR="00617B14" w:rsidRPr="00674BA7" w:rsidRDefault="00AC3684" w:rsidP="0087090E">
      <w:pPr>
        <w:pStyle w:val="TreA"/>
        <w:adjustRightInd w:val="0"/>
        <w:snapToGrid w:val="0"/>
        <w:ind w:firstLineChars="200" w:firstLine="480"/>
        <w:rPr>
          <w:rStyle w:val="highlight2"/>
          <w:rFonts w:ascii="Book Antiqua" w:hAnsi="Book Antiqua"/>
          <w:color w:val="auto"/>
          <w:u w:color="00B050"/>
        </w:rPr>
      </w:pPr>
      <w:r w:rsidRPr="00674BA7">
        <w:rPr>
          <w:rStyle w:val="highlight2"/>
          <w:rFonts w:ascii="Book Antiqua" w:hAnsi="Book Antiqua"/>
          <w:color w:val="auto"/>
          <w:u w:color="00B050"/>
        </w:rPr>
        <w:t>Th</w:t>
      </w:r>
      <w:r w:rsidR="00947022" w:rsidRPr="00674BA7">
        <w:rPr>
          <w:rStyle w:val="highlight2"/>
          <w:rFonts w:ascii="Book Antiqua" w:hAnsi="Book Antiqua"/>
          <w:color w:val="auto"/>
        </w:rPr>
        <w:t xml:space="preserve">e </w:t>
      </w:r>
      <w:r w:rsidR="00407A58" w:rsidRPr="00674BA7">
        <w:rPr>
          <w:rStyle w:val="highlight2"/>
          <w:rFonts w:ascii="Book Antiqua" w:hAnsi="Book Antiqua"/>
          <w:color w:val="auto"/>
        </w:rPr>
        <w:t xml:space="preserve">top three </w:t>
      </w:r>
      <w:r w:rsidR="00947022" w:rsidRPr="00674BA7">
        <w:rPr>
          <w:rStyle w:val="highlight2"/>
          <w:rFonts w:ascii="Book Antiqua" w:hAnsi="Book Antiqua"/>
          <w:color w:val="auto"/>
        </w:rPr>
        <w:t>cause</w:t>
      </w:r>
      <w:r w:rsidR="00407A58" w:rsidRPr="00674BA7">
        <w:rPr>
          <w:rStyle w:val="highlight2"/>
          <w:rFonts w:ascii="Book Antiqua" w:hAnsi="Book Antiqua"/>
          <w:color w:val="auto"/>
        </w:rPr>
        <w:t>s</w:t>
      </w:r>
      <w:r w:rsidR="00947022" w:rsidRPr="00674BA7">
        <w:rPr>
          <w:rStyle w:val="highlight2"/>
          <w:rFonts w:ascii="Book Antiqua" w:hAnsi="Book Antiqua"/>
          <w:color w:val="auto"/>
        </w:rPr>
        <w:t xml:space="preserve"> of cirrhosis in our study </w:t>
      </w:r>
      <w:r w:rsidR="00407A58" w:rsidRPr="00674BA7">
        <w:rPr>
          <w:rStyle w:val="highlight2"/>
          <w:rFonts w:ascii="Book Antiqua" w:hAnsi="Book Antiqua"/>
          <w:color w:val="auto"/>
        </w:rPr>
        <w:t xml:space="preserve">were </w:t>
      </w:r>
      <w:r w:rsidR="00351F34" w:rsidRPr="00674BA7">
        <w:rPr>
          <w:rStyle w:val="highlight2"/>
          <w:rFonts w:ascii="Book Antiqua" w:hAnsi="Book Antiqua"/>
          <w:color w:val="auto"/>
        </w:rPr>
        <w:t>alcoholic liver disease</w:t>
      </w:r>
      <w:r w:rsidR="00407A58" w:rsidRPr="00674BA7">
        <w:rPr>
          <w:rStyle w:val="highlight2"/>
          <w:rFonts w:ascii="Book Antiqua" w:hAnsi="Book Antiqua"/>
          <w:color w:val="auto"/>
        </w:rPr>
        <w:t>,</w:t>
      </w:r>
      <w:r w:rsidR="00351F34" w:rsidRPr="00674BA7">
        <w:rPr>
          <w:rStyle w:val="highlight2"/>
          <w:rFonts w:ascii="Book Antiqua" w:hAnsi="Book Antiqua"/>
          <w:color w:val="auto"/>
        </w:rPr>
        <w:t xml:space="preserve"> CHC and autoimmune hepatitis. </w:t>
      </w:r>
      <w:r w:rsidR="00947022" w:rsidRPr="00674BA7">
        <w:rPr>
          <w:rStyle w:val="highlight2"/>
          <w:rFonts w:ascii="Book Antiqua" w:hAnsi="Book Antiqua"/>
          <w:color w:val="auto"/>
        </w:rPr>
        <w:t>There</w:t>
      </w:r>
      <w:r w:rsidR="00947022" w:rsidRPr="00674BA7">
        <w:rPr>
          <w:rStyle w:val="highlight2"/>
          <w:rFonts w:ascii="Book Antiqua" w:hAnsi="Book Antiqua"/>
          <w:color w:val="auto"/>
          <w:u w:color="00B050"/>
        </w:rPr>
        <w:t xml:space="preserve"> </w:t>
      </w:r>
      <w:r w:rsidR="002E01FE" w:rsidRPr="00674BA7">
        <w:rPr>
          <w:rStyle w:val="highlight2"/>
          <w:rFonts w:ascii="Book Antiqua" w:hAnsi="Book Antiqua"/>
          <w:color w:val="auto"/>
          <w:u w:color="00B050"/>
        </w:rPr>
        <w:t xml:space="preserve">were </w:t>
      </w:r>
      <w:r w:rsidR="00947022" w:rsidRPr="00674BA7">
        <w:rPr>
          <w:rStyle w:val="highlight2"/>
          <w:rFonts w:ascii="Book Antiqua" w:hAnsi="Book Antiqua"/>
          <w:color w:val="auto"/>
          <w:u w:color="00B050"/>
        </w:rPr>
        <w:t>no difference</w:t>
      </w:r>
      <w:r w:rsidR="002E01FE" w:rsidRPr="00674BA7">
        <w:rPr>
          <w:rStyle w:val="highlight2"/>
          <w:rFonts w:ascii="Book Antiqua" w:hAnsi="Book Antiqua"/>
          <w:color w:val="auto"/>
          <w:u w:color="00B050"/>
        </w:rPr>
        <w:t>s</w:t>
      </w:r>
      <w:r w:rsidR="00947022" w:rsidRPr="00674BA7">
        <w:rPr>
          <w:rStyle w:val="highlight2"/>
          <w:rFonts w:ascii="Book Antiqua" w:hAnsi="Book Antiqua"/>
          <w:color w:val="auto"/>
          <w:u w:color="00B050"/>
        </w:rPr>
        <w:t xml:space="preserve"> in serum omentin levels </w:t>
      </w:r>
      <w:r w:rsidR="00407A58" w:rsidRPr="00674BA7">
        <w:rPr>
          <w:rStyle w:val="highlight2"/>
          <w:rFonts w:ascii="Book Antiqua" w:hAnsi="Book Antiqua"/>
          <w:color w:val="auto"/>
          <w:u w:color="00B050"/>
        </w:rPr>
        <w:t xml:space="preserve">in </w:t>
      </w:r>
      <w:r w:rsidR="00947022" w:rsidRPr="00674BA7">
        <w:rPr>
          <w:rStyle w:val="highlight2"/>
          <w:rFonts w:ascii="Book Antiqua" w:hAnsi="Book Antiqua"/>
          <w:color w:val="auto"/>
          <w:u w:color="00B050"/>
        </w:rPr>
        <w:t xml:space="preserve">patients with viral </w:t>
      </w:r>
      <w:r w:rsidR="00407A58" w:rsidRPr="00674BA7">
        <w:rPr>
          <w:rStyle w:val="highlight2"/>
          <w:rFonts w:ascii="Book Antiqua" w:hAnsi="Book Antiqua"/>
          <w:color w:val="auto"/>
          <w:u w:color="00B050"/>
        </w:rPr>
        <w:t xml:space="preserve">or </w:t>
      </w:r>
      <w:r w:rsidR="00947022" w:rsidRPr="00674BA7">
        <w:rPr>
          <w:rStyle w:val="highlight2"/>
          <w:rFonts w:ascii="Book Antiqua" w:hAnsi="Book Antiqua"/>
          <w:color w:val="auto"/>
          <w:u w:color="00B050"/>
        </w:rPr>
        <w:t xml:space="preserve">toxic cirrhosis </w:t>
      </w:r>
      <w:r w:rsidR="00407A58" w:rsidRPr="00674BA7">
        <w:rPr>
          <w:rStyle w:val="highlight2"/>
          <w:rFonts w:ascii="Book Antiqua" w:hAnsi="Book Antiqua"/>
          <w:color w:val="auto"/>
          <w:u w:color="00B050"/>
        </w:rPr>
        <w:t xml:space="preserve">compared </w:t>
      </w:r>
      <w:r w:rsidR="00947022" w:rsidRPr="00674BA7">
        <w:rPr>
          <w:rStyle w:val="highlight2"/>
          <w:rFonts w:ascii="Book Antiqua" w:hAnsi="Book Antiqua"/>
          <w:color w:val="auto"/>
          <w:u w:color="00B050"/>
        </w:rPr>
        <w:t xml:space="preserve">to the rest of analyzed group. In the study by Eisinger </w:t>
      </w:r>
      <w:r w:rsidR="0087090E" w:rsidRPr="0087090E">
        <w:rPr>
          <w:rStyle w:val="highlight2"/>
          <w:rFonts w:ascii="Book Antiqua" w:hAnsi="Book Antiqua"/>
          <w:i/>
          <w:color w:val="auto"/>
          <w:u w:color="00B050"/>
        </w:rPr>
        <w:t>et al</w:t>
      </w:r>
      <w:r w:rsidR="00947022" w:rsidRPr="00674BA7">
        <w:rPr>
          <w:rStyle w:val="highlight2"/>
          <w:rFonts w:ascii="Book Antiqua" w:hAnsi="Book Antiqua"/>
          <w:i/>
          <w:color w:val="auto"/>
          <w:u w:color="00B050"/>
        </w:rPr>
        <w:t>.</w:t>
      </w:r>
      <w:r w:rsidR="002E01FE" w:rsidRPr="00674BA7">
        <w:rPr>
          <w:rStyle w:val="highlight2"/>
          <w:rFonts w:ascii="Book Antiqua" w:hAnsi="Book Antiqua"/>
          <w:color w:val="auto"/>
          <w:u w:color="00B050"/>
        </w:rPr>
        <w:t>,</w:t>
      </w:r>
      <w:r w:rsidR="00947022" w:rsidRPr="00674BA7">
        <w:rPr>
          <w:rStyle w:val="highlight2"/>
          <w:rFonts w:ascii="Book Antiqua" w:hAnsi="Book Antiqua"/>
          <w:color w:val="auto"/>
          <w:u w:color="00B050"/>
        </w:rPr>
        <w:t xml:space="preserve"> on</w:t>
      </w:r>
      <w:r w:rsidR="00594C1E" w:rsidRPr="00674BA7">
        <w:rPr>
          <w:rStyle w:val="highlight2"/>
          <w:rFonts w:ascii="Book Antiqua" w:hAnsi="Book Antiqua"/>
          <w:color w:val="auto"/>
          <w:u w:color="00B050"/>
        </w:rPr>
        <w:t xml:space="preserve">ly three </w:t>
      </w:r>
      <w:r w:rsidR="002E01FE" w:rsidRPr="00674BA7">
        <w:rPr>
          <w:rStyle w:val="highlight2"/>
          <w:rFonts w:ascii="Book Antiqua" w:hAnsi="Book Antiqua"/>
          <w:color w:val="auto"/>
          <w:u w:color="00B050"/>
        </w:rPr>
        <w:t xml:space="preserve">patients </w:t>
      </w:r>
      <w:r w:rsidR="00594C1E" w:rsidRPr="00674BA7">
        <w:rPr>
          <w:rStyle w:val="highlight2"/>
          <w:rFonts w:ascii="Book Antiqua" w:hAnsi="Book Antiqua"/>
          <w:color w:val="auto"/>
          <w:u w:color="00B050"/>
        </w:rPr>
        <w:t>out of 34 had</w:t>
      </w:r>
      <w:r w:rsidR="00614280" w:rsidRPr="00674BA7">
        <w:rPr>
          <w:rStyle w:val="highlight2"/>
          <w:rFonts w:ascii="Book Antiqua" w:hAnsi="Book Antiqua"/>
          <w:color w:val="auto"/>
          <w:u w:color="00B050"/>
        </w:rPr>
        <w:t xml:space="preserve"> cirrhosis due to CHC</w:t>
      </w:r>
      <w:r w:rsidR="00614280" w:rsidRPr="00674BA7">
        <w:rPr>
          <w:rStyle w:val="highlight2"/>
          <w:rFonts w:ascii="Book Antiqua" w:hAnsi="Book Antiqua"/>
          <w:color w:val="auto"/>
          <w:u w:color="00B050"/>
          <w:vertAlign w:val="superscript"/>
        </w:rPr>
        <w:t>[19]</w:t>
      </w:r>
      <w:r w:rsidR="002C4134" w:rsidRPr="00674BA7">
        <w:rPr>
          <w:rStyle w:val="highlight2"/>
          <w:rFonts w:ascii="Book Antiqua" w:hAnsi="Book Antiqua"/>
          <w:color w:val="auto"/>
          <w:u w:color="00B050"/>
        </w:rPr>
        <w:t>.</w:t>
      </w:r>
      <w:r w:rsidR="00947022" w:rsidRPr="00674BA7">
        <w:rPr>
          <w:rStyle w:val="highlight2"/>
          <w:rFonts w:ascii="Book Antiqua" w:hAnsi="Book Antiqua"/>
          <w:color w:val="auto"/>
          <w:u w:color="00B050"/>
        </w:rPr>
        <w:t xml:space="preserve"> The comparison between our study and Nassiff </w:t>
      </w:r>
      <w:r w:rsidR="0087090E" w:rsidRPr="0087090E">
        <w:rPr>
          <w:rStyle w:val="highlight2"/>
          <w:rFonts w:ascii="Book Antiqua" w:hAnsi="Book Antiqua"/>
          <w:i/>
          <w:color w:val="auto"/>
          <w:u w:color="00B050"/>
        </w:rPr>
        <w:t>et al</w:t>
      </w:r>
      <w:r w:rsidR="0087090E" w:rsidRPr="00674BA7">
        <w:rPr>
          <w:rStyle w:val="highlight2"/>
          <w:rFonts w:ascii="Book Antiqua" w:hAnsi="Book Antiqua"/>
          <w:color w:val="auto"/>
          <w:u w:color="00B050"/>
          <w:vertAlign w:val="superscript"/>
        </w:rPr>
        <w:t>[18]</w:t>
      </w:r>
      <w:r w:rsidR="00947022" w:rsidRPr="00674BA7">
        <w:rPr>
          <w:rStyle w:val="highlight2"/>
          <w:rFonts w:ascii="Book Antiqua" w:hAnsi="Book Antiqua"/>
          <w:i/>
          <w:color w:val="auto"/>
          <w:u w:color="00B050"/>
        </w:rPr>
        <w:t>’s</w:t>
      </w:r>
      <w:r w:rsidR="00947022" w:rsidRPr="00674BA7">
        <w:rPr>
          <w:rStyle w:val="highlight2"/>
          <w:rFonts w:ascii="Book Antiqua" w:hAnsi="Book Antiqua"/>
          <w:color w:val="auto"/>
          <w:u w:color="00B050"/>
        </w:rPr>
        <w:t xml:space="preserve"> study is also difficult because </w:t>
      </w:r>
      <w:r w:rsidRPr="00674BA7">
        <w:rPr>
          <w:rStyle w:val="highlight2"/>
          <w:rFonts w:ascii="Book Antiqua" w:hAnsi="Book Antiqua"/>
          <w:color w:val="auto"/>
          <w:u w:color="00B050"/>
        </w:rPr>
        <w:t xml:space="preserve">no information </w:t>
      </w:r>
      <w:r w:rsidR="002E01FE" w:rsidRPr="00674BA7">
        <w:rPr>
          <w:rStyle w:val="highlight2"/>
          <w:rFonts w:ascii="Book Antiqua" w:hAnsi="Book Antiqua"/>
          <w:color w:val="auto"/>
          <w:u w:color="00B050"/>
        </w:rPr>
        <w:t xml:space="preserve">was provided regarding the </w:t>
      </w:r>
      <w:r w:rsidRPr="00674BA7">
        <w:rPr>
          <w:rStyle w:val="highlight2"/>
          <w:rFonts w:ascii="Book Antiqua" w:hAnsi="Book Antiqua"/>
          <w:color w:val="auto"/>
          <w:u w:color="00B050"/>
        </w:rPr>
        <w:t>viral</w:t>
      </w:r>
      <w:r w:rsidR="00947022" w:rsidRPr="00674BA7">
        <w:rPr>
          <w:rStyle w:val="highlight2"/>
          <w:rFonts w:ascii="Book Antiqua" w:hAnsi="Book Antiqua"/>
          <w:color w:val="auto"/>
          <w:u w:color="00B050"/>
        </w:rPr>
        <w:t xml:space="preserve"> genotype and fibrosis</w:t>
      </w:r>
      <w:r w:rsidR="00614280" w:rsidRPr="00674BA7">
        <w:rPr>
          <w:rStyle w:val="highlight2"/>
          <w:rFonts w:ascii="Book Antiqua" w:hAnsi="Book Antiqua"/>
          <w:color w:val="auto"/>
          <w:u w:color="00B050"/>
        </w:rPr>
        <w:t xml:space="preserve"> stage in </w:t>
      </w:r>
      <w:r w:rsidR="002E01FE" w:rsidRPr="00674BA7">
        <w:rPr>
          <w:rStyle w:val="highlight2"/>
          <w:rFonts w:ascii="Book Antiqua" w:hAnsi="Book Antiqua"/>
          <w:color w:val="auto"/>
          <w:u w:color="00B050"/>
        </w:rPr>
        <w:t xml:space="preserve">the </w:t>
      </w:r>
      <w:r w:rsidR="00614280" w:rsidRPr="00674BA7">
        <w:rPr>
          <w:rStyle w:val="highlight2"/>
          <w:rFonts w:ascii="Book Antiqua" w:hAnsi="Book Antiqua"/>
          <w:color w:val="auto"/>
          <w:u w:color="00B050"/>
        </w:rPr>
        <w:t>analyzed patients</w:t>
      </w:r>
      <w:r w:rsidR="002C4134" w:rsidRPr="00674BA7">
        <w:rPr>
          <w:rStyle w:val="highlight2"/>
          <w:rFonts w:ascii="Book Antiqua" w:hAnsi="Book Antiqua"/>
          <w:color w:val="auto"/>
          <w:u w:color="00B050"/>
        </w:rPr>
        <w:t>.</w:t>
      </w:r>
      <w:r w:rsidR="00947022" w:rsidRPr="00674BA7">
        <w:rPr>
          <w:rStyle w:val="highlight2"/>
          <w:rFonts w:ascii="Book Antiqua" w:hAnsi="Book Antiqua"/>
          <w:color w:val="auto"/>
          <w:u w:color="00B050"/>
        </w:rPr>
        <w:t xml:space="preserve"> </w:t>
      </w:r>
      <w:r w:rsidR="006E5ACB" w:rsidRPr="00674BA7">
        <w:rPr>
          <w:rStyle w:val="highlight2"/>
          <w:rFonts w:ascii="Book Antiqua" w:hAnsi="Book Antiqua"/>
          <w:color w:val="auto"/>
          <w:u w:color="00B050"/>
        </w:rPr>
        <w:t>Therefore,</w:t>
      </w:r>
      <w:r w:rsidR="00947022" w:rsidRPr="00674BA7">
        <w:rPr>
          <w:rStyle w:val="highlight2"/>
          <w:rFonts w:ascii="Book Antiqua" w:hAnsi="Book Antiqua"/>
          <w:color w:val="auto"/>
          <w:u w:color="00B050"/>
        </w:rPr>
        <w:t xml:space="preserve"> the discrepancy in </w:t>
      </w:r>
      <w:r w:rsidR="002E01FE" w:rsidRPr="00674BA7">
        <w:rPr>
          <w:rStyle w:val="highlight2"/>
          <w:rFonts w:ascii="Book Antiqua" w:hAnsi="Book Antiqua"/>
          <w:color w:val="auto"/>
          <w:u w:color="00B050"/>
        </w:rPr>
        <w:t xml:space="preserve">the </w:t>
      </w:r>
      <w:r w:rsidR="00947022" w:rsidRPr="00674BA7">
        <w:rPr>
          <w:rStyle w:val="highlight2"/>
          <w:rFonts w:ascii="Book Antiqua" w:hAnsi="Book Antiqua"/>
          <w:color w:val="auto"/>
          <w:u w:color="00B050"/>
        </w:rPr>
        <w:t xml:space="preserve">obtained results regarding </w:t>
      </w:r>
      <w:r w:rsidR="002E01FE" w:rsidRPr="00674BA7">
        <w:rPr>
          <w:rStyle w:val="highlight2"/>
          <w:rFonts w:ascii="Book Antiqua" w:hAnsi="Book Antiqua"/>
          <w:color w:val="auto"/>
          <w:u w:color="00B050"/>
        </w:rPr>
        <w:t xml:space="preserve">the </w:t>
      </w:r>
      <w:r w:rsidR="00947022" w:rsidRPr="00674BA7">
        <w:rPr>
          <w:rStyle w:val="highlight2"/>
          <w:rFonts w:ascii="Book Antiqua" w:hAnsi="Book Antiqua"/>
          <w:color w:val="auto"/>
          <w:u w:color="00B050"/>
        </w:rPr>
        <w:t>relationship between serum omentin and insulin sensitivity may result from different study group</w:t>
      </w:r>
      <w:r w:rsidR="002E01FE" w:rsidRPr="00674BA7">
        <w:rPr>
          <w:rStyle w:val="highlight2"/>
          <w:rFonts w:ascii="Book Antiqua" w:hAnsi="Book Antiqua"/>
          <w:color w:val="auto"/>
          <w:u w:color="00B050"/>
        </w:rPr>
        <w:t xml:space="preserve"> characteristics</w:t>
      </w:r>
      <w:r w:rsidR="00947022" w:rsidRPr="00674BA7">
        <w:rPr>
          <w:rStyle w:val="highlight2"/>
          <w:rFonts w:ascii="Book Antiqua" w:hAnsi="Book Antiqua"/>
          <w:color w:val="auto"/>
          <w:u w:color="00B050"/>
        </w:rPr>
        <w:t xml:space="preserve">. </w:t>
      </w:r>
    </w:p>
    <w:p w14:paraId="43342157" w14:textId="03495FCB" w:rsidR="00617B14" w:rsidRPr="00674BA7" w:rsidRDefault="002E01FE" w:rsidP="0087090E">
      <w:pPr>
        <w:pStyle w:val="TreA"/>
        <w:adjustRightInd w:val="0"/>
        <w:snapToGrid w:val="0"/>
        <w:ind w:firstLineChars="200" w:firstLine="480"/>
        <w:rPr>
          <w:rStyle w:val="highlight2"/>
          <w:rFonts w:ascii="Book Antiqua" w:hAnsi="Book Antiqua"/>
          <w:color w:val="auto"/>
          <w:u w:color="00B050"/>
          <w:vertAlign w:val="superscript"/>
        </w:rPr>
      </w:pPr>
      <w:r w:rsidRPr="00674BA7">
        <w:rPr>
          <w:rStyle w:val="highlight2"/>
          <w:rFonts w:ascii="Book Antiqua" w:hAnsi="Book Antiqua"/>
          <w:color w:val="auto"/>
          <w:u w:color="00B050"/>
        </w:rPr>
        <w:t xml:space="preserve">In terms of </w:t>
      </w:r>
      <w:r w:rsidR="00947022" w:rsidRPr="00674BA7">
        <w:rPr>
          <w:rStyle w:val="highlight2"/>
          <w:rFonts w:ascii="Book Antiqua" w:hAnsi="Book Antiqua"/>
          <w:color w:val="auto"/>
          <w:u w:color="00B050"/>
        </w:rPr>
        <w:t xml:space="preserve">to higher serum omentin levels in </w:t>
      </w:r>
      <w:r w:rsidRPr="00674BA7">
        <w:rPr>
          <w:rStyle w:val="highlight2"/>
          <w:rFonts w:ascii="Book Antiqua" w:hAnsi="Book Antiqua"/>
          <w:color w:val="auto"/>
          <w:u w:color="00B050"/>
        </w:rPr>
        <w:t xml:space="preserve">patients with </w:t>
      </w:r>
      <w:r w:rsidR="00947022" w:rsidRPr="00674BA7">
        <w:rPr>
          <w:rStyle w:val="highlight2"/>
          <w:rFonts w:ascii="Book Antiqua" w:hAnsi="Book Antiqua"/>
          <w:color w:val="auto"/>
          <w:u w:color="00B050"/>
        </w:rPr>
        <w:t xml:space="preserve">CLDs, the question arises </w:t>
      </w:r>
      <w:r w:rsidRPr="00674BA7">
        <w:rPr>
          <w:rStyle w:val="highlight2"/>
          <w:rFonts w:ascii="Book Antiqua" w:hAnsi="Book Antiqua"/>
          <w:color w:val="auto"/>
          <w:u w:color="00B050"/>
        </w:rPr>
        <w:t xml:space="preserve">of </w:t>
      </w:r>
      <w:r w:rsidR="00947022" w:rsidRPr="00674BA7">
        <w:rPr>
          <w:rStyle w:val="highlight2"/>
          <w:rFonts w:ascii="Book Antiqua" w:hAnsi="Book Antiqua"/>
          <w:color w:val="auto"/>
          <w:u w:color="00B050"/>
        </w:rPr>
        <w:t xml:space="preserve">whether </w:t>
      </w:r>
      <w:r w:rsidRPr="00674BA7">
        <w:rPr>
          <w:rStyle w:val="highlight2"/>
          <w:rFonts w:ascii="Book Antiqua" w:hAnsi="Book Antiqua"/>
          <w:color w:val="auto"/>
          <w:u w:color="00B050"/>
        </w:rPr>
        <w:t xml:space="preserve">these </w:t>
      </w:r>
      <w:r w:rsidR="00947022" w:rsidRPr="00674BA7">
        <w:rPr>
          <w:rStyle w:val="highlight2"/>
          <w:rFonts w:ascii="Book Antiqua" w:hAnsi="Book Antiqua"/>
          <w:color w:val="auto"/>
          <w:u w:color="00B050"/>
        </w:rPr>
        <w:t xml:space="preserve">increased </w:t>
      </w:r>
      <w:r w:rsidRPr="00674BA7">
        <w:rPr>
          <w:rStyle w:val="highlight2"/>
          <w:rFonts w:ascii="Book Antiqua" w:hAnsi="Book Antiqua"/>
          <w:color w:val="auto"/>
          <w:u w:color="00B050"/>
        </w:rPr>
        <w:t xml:space="preserve">levels </w:t>
      </w:r>
      <w:r w:rsidR="00947022" w:rsidRPr="00674BA7">
        <w:rPr>
          <w:rStyle w:val="highlight2"/>
          <w:rFonts w:ascii="Book Antiqua" w:hAnsi="Book Antiqua"/>
          <w:color w:val="auto"/>
          <w:u w:color="00B050"/>
        </w:rPr>
        <w:t xml:space="preserve">result from </w:t>
      </w:r>
      <w:r w:rsidRPr="00674BA7">
        <w:rPr>
          <w:rStyle w:val="highlight2"/>
          <w:rFonts w:ascii="Book Antiqua" w:hAnsi="Book Antiqua"/>
          <w:color w:val="auto"/>
          <w:u w:color="00B050"/>
        </w:rPr>
        <w:t xml:space="preserve">the </w:t>
      </w:r>
      <w:r w:rsidR="00947022" w:rsidRPr="00674BA7">
        <w:rPr>
          <w:rStyle w:val="highlight2"/>
          <w:rFonts w:ascii="Book Antiqua" w:hAnsi="Book Antiqua"/>
          <w:color w:val="auto"/>
          <w:u w:color="00B050"/>
        </w:rPr>
        <w:t xml:space="preserve">impaired metabolism of this adipokine in </w:t>
      </w:r>
      <w:r w:rsidRPr="00674BA7">
        <w:rPr>
          <w:rStyle w:val="highlight2"/>
          <w:rFonts w:ascii="Book Antiqua" w:hAnsi="Book Antiqua"/>
          <w:color w:val="auto"/>
          <w:u w:color="00B050"/>
        </w:rPr>
        <w:t xml:space="preserve">the </w:t>
      </w:r>
      <w:r w:rsidR="00594C1E" w:rsidRPr="00674BA7">
        <w:rPr>
          <w:rStyle w:val="highlight2"/>
          <w:rFonts w:ascii="Book Antiqua" w:hAnsi="Book Antiqua"/>
          <w:color w:val="auto"/>
          <w:u w:color="00B050"/>
        </w:rPr>
        <w:t>inflamed</w:t>
      </w:r>
      <w:r w:rsidR="00AC3684" w:rsidRPr="00674BA7">
        <w:rPr>
          <w:rStyle w:val="highlight2"/>
          <w:rFonts w:ascii="Book Antiqua" w:hAnsi="Book Antiqua"/>
          <w:color w:val="auto"/>
          <w:u w:color="00B050"/>
        </w:rPr>
        <w:t xml:space="preserve"> and fibrotic</w:t>
      </w:r>
      <w:r w:rsidR="00947022" w:rsidRPr="00674BA7">
        <w:rPr>
          <w:rStyle w:val="highlight2"/>
          <w:rFonts w:ascii="Book Antiqua" w:hAnsi="Book Antiqua"/>
          <w:color w:val="auto"/>
          <w:u w:color="00B050"/>
        </w:rPr>
        <w:t xml:space="preserve"> liver. However, o</w:t>
      </w:r>
      <w:r w:rsidR="00594C1E" w:rsidRPr="00674BA7">
        <w:rPr>
          <w:rStyle w:val="highlight2"/>
          <w:rFonts w:ascii="Book Antiqua" w:hAnsi="Book Antiqua"/>
          <w:color w:val="auto"/>
          <w:u w:color="00B050"/>
        </w:rPr>
        <w:t xml:space="preserve">ur study did not show </w:t>
      </w:r>
      <w:r w:rsidR="00351F34" w:rsidRPr="00674BA7">
        <w:rPr>
          <w:rStyle w:val="highlight2"/>
          <w:rFonts w:ascii="Book Antiqua" w:hAnsi="Book Antiqua"/>
          <w:color w:val="auto"/>
          <w:u w:color="00B050"/>
        </w:rPr>
        <w:t xml:space="preserve">any </w:t>
      </w:r>
      <w:r w:rsidR="00594C1E" w:rsidRPr="00674BA7">
        <w:rPr>
          <w:rStyle w:val="highlight2"/>
          <w:rFonts w:ascii="Book Antiqua" w:hAnsi="Book Antiqua"/>
          <w:color w:val="auto"/>
          <w:u w:color="00B050"/>
        </w:rPr>
        <w:t>difference</w:t>
      </w:r>
      <w:r w:rsidR="00947022" w:rsidRPr="00674BA7">
        <w:rPr>
          <w:rStyle w:val="highlight2"/>
          <w:rFonts w:ascii="Book Antiqua" w:hAnsi="Book Antiqua"/>
          <w:color w:val="auto"/>
          <w:u w:color="00B050"/>
        </w:rPr>
        <w:t xml:space="preserve"> in serum omentin concentration</w:t>
      </w:r>
      <w:r w:rsidR="008F5123" w:rsidRPr="00674BA7">
        <w:rPr>
          <w:rStyle w:val="highlight2"/>
          <w:rFonts w:ascii="Book Antiqua" w:hAnsi="Book Antiqua"/>
          <w:color w:val="auto"/>
          <w:u w:color="00B050"/>
        </w:rPr>
        <w:t>s</w:t>
      </w:r>
      <w:r w:rsidR="00947022" w:rsidRPr="00674BA7">
        <w:rPr>
          <w:rStyle w:val="highlight2"/>
          <w:rFonts w:ascii="Book Antiqua" w:hAnsi="Book Antiqua"/>
          <w:color w:val="auto"/>
          <w:u w:color="00B050"/>
        </w:rPr>
        <w:t xml:space="preserve"> in more advanced cirrhosis </w:t>
      </w:r>
      <w:r w:rsidR="008F5123" w:rsidRPr="00674BA7">
        <w:rPr>
          <w:rStyle w:val="highlight2"/>
          <w:rFonts w:ascii="Book Antiqua" w:hAnsi="Book Antiqua"/>
          <w:color w:val="auto"/>
          <w:u w:color="00B050"/>
        </w:rPr>
        <w:t>(</w:t>
      </w:r>
      <w:r w:rsidR="008F5123" w:rsidRPr="0087090E">
        <w:rPr>
          <w:rStyle w:val="highlight2"/>
          <w:rFonts w:ascii="Book Antiqua" w:hAnsi="Book Antiqua"/>
          <w:i/>
          <w:color w:val="auto"/>
          <w:u w:color="00B050"/>
        </w:rPr>
        <w:t>i.e</w:t>
      </w:r>
      <w:r w:rsidR="008F5123" w:rsidRPr="00674BA7">
        <w:rPr>
          <w:rStyle w:val="highlight2"/>
          <w:rFonts w:ascii="Book Antiqua" w:hAnsi="Book Antiqua"/>
          <w:color w:val="auto"/>
          <w:u w:color="00B050"/>
        </w:rPr>
        <w:t xml:space="preserve">., </w:t>
      </w:r>
      <w:r w:rsidR="00947022" w:rsidRPr="00674BA7">
        <w:rPr>
          <w:rStyle w:val="highlight2"/>
          <w:rFonts w:ascii="Book Antiqua" w:hAnsi="Book Antiqua"/>
          <w:color w:val="auto"/>
          <w:u w:color="00B050"/>
        </w:rPr>
        <w:t>more impaired liver function</w:t>
      </w:r>
      <w:r w:rsidR="008F5123" w:rsidRPr="00674BA7">
        <w:rPr>
          <w:rStyle w:val="highlight2"/>
          <w:rFonts w:ascii="Book Antiqua" w:hAnsi="Book Antiqua"/>
          <w:color w:val="auto"/>
          <w:u w:color="00B050"/>
        </w:rPr>
        <w:t xml:space="preserve">), </w:t>
      </w:r>
      <w:r w:rsidR="00947022" w:rsidRPr="00674BA7">
        <w:rPr>
          <w:rStyle w:val="highlight2"/>
          <w:rFonts w:ascii="Book Antiqua" w:hAnsi="Book Antiqua"/>
          <w:color w:val="auto"/>
          <w:u w:color="00B050"/>
        </w:rPr>
        <w:t>suggest</w:t>
      </w:r>
      <w:r w:rsidR="008F5123" w:rsidRPr="00674BA7">
        <w:rPr>
          <w:rStyle w:val="highlight2"/>
          <w:rFonts w:ascii="Book Antiqua" w:hAnsi="Book Antiqua"/>
          <w:color w:val="auto"/>
          <w:u w:color="00B050"/>
        </w:rPr>
        <w:t>ing</w:t>
      </w:r>
      <w:r w:rsidR="00947022" w:rsidRPr="00674BA7">
        <w:rPr>
          <w:rStyle w:val="highlight2"/>
          <w:rFonts w:ascii="Book Antiqua" w:hAnsi="Book Antiqua"/>
          <w:color w:val="auto"/>
          <w:u w:color="00B050"/>
        </w:rPr>
        <w:t xml:space="preserve"> no significant influence of hepatic metabolism on </w:t>
      </w:r>
      <w:r w:rsidR="008F5123" w:rsidRPr="00674BA7">
        <w:rPr>
          <w:rStyle w:val="highlight2"/>
          <w:rFonts w:ascii="Book Antiqua" w:hAnsi="Book Antiqua"/>
          <w:color w:val="auto"/>
          <w:u w:color="00B050"/>
        </w:rPr>
        <w:t xml:space="preserve">the levels of </w:t>
      </w:r>
      <w:r w:rsidR="00947022" w:rsidRPr="00674BA7">
        <w:rPr>
          <w:rStyle w:val="highlight2"/>
          <w:rFonts w:ascii="Book Antiqua" w:hAnsi="Book Antiqua"/>
          <w:color w:val="auto"/>
          <w:u w:color="00B050"/>
        </w:rPr>
        <w:t xml:space="preserve">this adipokine. </w:t>
      </w:r>
      <w:r w:rsidR="006E5ACB" w:rsidRPr="00674BA7">
        <w:rPr>
          <w:rStyle w:val="highlight2"/>
          <w:rFonts w:ascii="Book Antiqua" w:hAnsi="Book Antiqua"/>
          <w:color w:val="auto"/>
          <w:u w:color="00B050"/>
        </w:rPr>
        <w:t>Therefore,</w:t>
      </w:r>
      <w:r w:rsidR="00947022" w:rsidRPr="00674BA7">
        <w:rPr>
          <w:rStyle w:val="highlight2"/>
          <w:rFonts w:ascii="Book Antiqua" w:hAnsi="Book Antiqua"/>
          <w:color w:val="auto"/>
          <w:u w:color="00B050"/>
        </w:rPr>
        <w:t xml:space="preserve"> further questions remain as to whether omentin expression in the liver is an important source of </w:t>
      </w:r>
      <w:r w:rsidR="00610F17" w:rsidRPr="00674BA7">
        <w:rPr>
          <w:rStyle w:val="highlight2"/>
          <w:rFonts w:ascii="Book Antiqua" w:hAnsi="Book Antiqua"/>
          <w:color w:val="auto"/>
          <w:u w:color="00B050"/>
        </w:rPr>
        <w:t xml:space="preserve">the serum levels of this </w:t>
      </w:r>
      <w:r w:rsidR="00947022" w:rsidRPr="00674BA7">
        <w:rPr>
          <w:rStyle w:val="highlight2"/>
          <w:rFonts w:ascii="Book Antiqua" w:hAnsi="Book Antiqua"/>
          <w:color w:val="auto"/>
          <w:u w:color="00B050"/>
        </w:rPr>
        <w:t xml:space="preserve">adipokine. Our previous study confirmed </w:t>
      </w:r>
      <w:r w:rsidR="00947022" w:rsidRPr="00674BA7">
        <w:rPr>
          <w:rStyle w:val="highlight2"/>
          <w:rFonts w:ascii="Book Antiqua" w:hAnsi="Book Antiqua"/>
          <w:iCs/>
          <w:color w:val="auto"/>
          <w:u w:color="00B050"/>
        </w:rPr>
        <w:t>omentin</w:t>
      </w:r>
      <w:r w:rsidR="00947022" w:rsidRPr="00674BA7">
        <w:rPr>
          <w:rStyle w:val="highlight2"/>
          <w:rFonts w:ascii="Book Antiqua" w:hAnsi="Book Antiqua"/>
          <w:color w:val="auto"/>
          <w:u w:color="00B050"/>
        </w:rPr>
        <w:t xml:space="preserve"> liver expression. However, hepatic gene expression was not associated with its serum levels </w:t>
      </w:r>
      <w:r w:rsidR="00610F17" w:rsidRPr="00674BA7">
        <w:rPr>
          <w:rStyle w:val="highlight2"/>
          <w:rFonts w:ascii="Book Antiqua" w:hAnsi="Book Antiqua"/>
          <w:color w:val="auto"/>
          <w:u w:color="00B050"/>
        </w:rPr>
        <w:t xml:space="preserve">or </w:t>
      </w:r>
      <w:r w:rsidR="00947022" w:rsidRPr="00674BA7">
        <w:rPr>
          <w:rStyle w:val="highlight2"/>
          <w:rFonts w:ascii="Book Antiqua" w:hAnsi="Book Antiqua"/>
          <w:color w:val="auto"/>
          <w:u w:color="00B050"/>
        </w:rPr>
        <w:t>any histopathological feature</w:t>
      </w:r>
      <w:r w:rsidR="00610F17" w:rsidRPr="00674BA7">
        <w:rPr>
          <w:rStyle w:val="highlight2"/>
          <w:rFonts w:ascii="Book Antiqua" w:hAnsi="Book Antiqua"/>
          <w:color w:val="auto"/>
          <w:u w:color="00B050"/>
        </w:rPr>
        <w:t>.</w:t>
      </w:r>
      <w:r w:rsidR="00947022" w:rsidRPr="00674BA7">
        <w:rPr>
          <w:rStyle w:val="highlight2"/>
          <w:rFonts w:ascii="Book Antiqua" w:hAnsi="Book Antiqua"/>
          <w:color w:val="auto"/>
          <w:u w:color="00B050"/>
        </w:rPr>
        <w:t xml:space="preserve"> </w:t>
      </w:r>
      <w:r w:rsidR="00610F17" w:rsidRPr="00674BA7">
        <w:rPr>
          <w:rStyle w:val="highlight2"/>
          <w:rFonts w:ascii="Book Antiqua" w:hAnsi="Book Antiqua"/>
          <w:color w:val="auto"/>
          <w:u w:color="00B050"/>
        </w:rPr>
        <w:t xml:space="preserve">Moreover, omentin </w:t>
      </w:r>
      <w:r w:rsidR="00947022" w:rsidRPr="00674BA7">
        <w:rPr>
          <w:rStyle w:val="highlight2"/>
          <w:rFonts w:ascii="Book Antiqua" w:hAnsi="Book Antiqua"/>
          <w:color w:val="auto"/>
          <w:u w:color="00B050"/>
        </w:rPr>
        <w:t>was not</w:t>
      </w:r>
      <w:r w:rsidR="00614280" w:rsidRPr="00674BA7">
        <w:rPr>
          <w:rStyle w:val="highlight2"/>
          <w:rFonts w:ascii="Book Antiqua" w:hAnsi="Book Antiqua"/>
          <w:color w:val="auto"/>
          <w:u w:color="00B050"/>
        </w:rPr>
        <w:t xml:space="preserve"> up-regulated in cirrhosis</w:t>
      </w:r>
      <w:r w:rsidR="00614280" w:rsidRPr="00674BA7">
        <w:rPr>
          <w:rStyle w:val="highlight2"/>
          <w:rFonts w:ascii="Book Antiqua" w:hAnsi="Book Antiqua"/>
          <w:color w:val="auto"/>
          <w:u w:color="00B050"/>
          <w:vertAlign w:val="superscript"/>
        </w:rPr>
        <w:t>[14]</w:t>
      </w:r>
      <w:r w:rsidR="002C4134" w:rsidRPr="00674BA7">
        <w:rPr>
          <w:rStyle w:val="highlight2"/>
          <w:rFonts w:ascii="Book Antiqua" w:hAnsi="Book Antiqua"/>
          <w:color w:val="auto"/>
          <w:u w:color="00B050"/>
        </w:rPr>
        <w:t>.</w:t>
      </w:r>
    </w:p>
    <w:p w14:paraId="41EFCF10" w14:textId="75F013BB" w:rsidR="00617B14" w:rsidRPr="00674BA7" w:rsidRDefault="00610F17" w:rsidP="0087090E">
      <w:pPr>
        <w:pStyle w:val="TreA"/>
        <w:adjustRightInd w:val="0"/>
        <w:snapToGrid w:val="0"/>
        <w:ind w:firstLineChars="200" w:firstLine="480"/>
        <w:rPr>
          <w:rStyle w:val="highlight2"/>
          <w:rFonts w:ascii="Book Antiqua" w:hAnsi="Book Antiqua"/>
          <w:color w:val="auto"/>
          <w:u w:color="BFBFBF"/>
        </w:rPr>
      </w:pPr>
      <w:r w:rsidRPr="00674BA7">
        <w:rPr>
          <w:rStyle w:val="highlight2"/>
          <w:rFonts w:ascii="Book Antiqua" w:hAnsi="Book Antiqua"/>
          <w:color w:val="auto"/>
          <w:u w:color="BFBFBF"/>
        </w:rPr>
        <w:t xml:space="preserve">The dysfunction </w:t>
      </w:r>
      <w:r w:rsidR="00947022" w:rsidRPr="00674BA7">
        <w:rPr>
          <w:rStyle w:val="highlight2"/>
          <w:rFonts w:ascii="Book Antiqua" w:hAnsi="Book Antiqua"/>
          <w:color w:val="auto"/>
          <w:u w:color="BFBFBF"/>
        </w:rPr>
        <w:t xml:space="preserve">of SECs in cirrhotic liver is strictly associated with </w:t>
      </w:r>
      <w:r w:rsidRPr="00674BA7">
        <w:rPr>
          <w:rStyle w:val="highlight2"/>
          <w:rFonts w:ascii="Book Antiqua" w:hAnsi="Book Antiqua"/>
          <w:color w:val="auto"/>
          <w:u w:color="BFBFBF"/>
        </w:rPr>
        <w:t xml:space="preserve">a </w:t>
      </w:r>
      <w:r w:rsidR="00947022" w:rsidRPr="00674BA7">
        <w:rPr>
          <w:rStyle w:val="highlight2"/>
          <w:rFonts w:ascii="Book Antiqua" w:hAnsi="Book Antiqua"/>
          <w:color w:val="auto"/>
          <w:u w:color="BFBFBF"/>
        </w:rPr>
        <w:t>low production of vasodilators</w:t>
      </w:r>
      <w:r w:rsidRPr="00674BA7">
        <w:rPr>
          <w:rStyle w:val="highlight2"/>
          <w:rFonts w:ascii="Book Antiqua" w:hAnsi="Book Antiqua"/>
          <w:color w:val="auto"/>
          <w:u w:color="BFBFBF"/>
        </w:rPr>
        <w:t>,</w:t>
      </w:r>
      <w:r w:rsidR="00947022" w:rsidRPr="00674BA7">
        <w:rPr>
          <w:rStyle w:val="highlight2"/>
          <w:rFonts w:ascii="Book Antiqua" w:hAnsi="Book Antiqua"/>
          <w:color w:val="auto"/>
          <w:u w:color="BFBFBF"/>
        </w:rPr>
        <w:t xml:space="preserve"> </w:t>
      </w:r>
      <w:r w:rsidRPr="00674BA7">
        <w:rPr>
          <w:rStyle w:val="highlight2"/>
          <w:rFonts w:ascii="Book Antiqua" w:hAnsi="Book Antiqua"/>
          <w:color w:val="auto"/>
          <w:u w:color="BFBFBF"/>
        </w:rPr>
        <w:t xml:space="preserve">such as </w:t>
      </w:r>
      <w:r w:rsidR="00947022" w:rsidRPr="00674BA7">
        <w:rPr>
          <w:rStyle w:val="highlight2"/>
          <w:rFonts w:ascii="Book Antiqua" w:hAnsi="Book Antiqua"/>
          <w:color w:val="auto"/>
          <w:u w:color="BFBFBF"/>
        </w:rPr>
        <w:t>nitric oxide, which increases intrahepatic resistance</w:t>
      </w:r>
      <w:r w:rsidR="00614280" w:rsidRPr="00674BA7">
        <w:rPr>
          <w:rStyle w:val="highlight2"/>
          <w:rFonts w:ascii="Book Antiqua" w:hAnsi="Book Antiqua"/>
          <w:color w:val="auto"/>
          <w:u w:color="BFBFBF"/>
        </w:rPr>
        <w:t xml:space="preserve"> and portal hypertension</w:t>
      </w:r>
      <w:r w:rsidR="00614280" w:rsidRPr="00674BA7">
        <w:rPr>
          <w:rStyle w:val="highlight2"/>
          <w:rFonts w:ascii="Book Antiqua" w:hAnsi="Book Antiqua"/>
          <w:color w:val="auto"/>
          <w:u w:color="BFBFBF"/>
          <w:vertAlign w:val="superscript"/>
        </w:rPr>
        <w:t>[33,34]</w:t>
      </w:r>
      <w:r w:rsidR="002C4134" w:rsidRPr="00674BA7">
        <w:rPr>
          <w:rStyle w:val="highlight2"/>
          <w:rFonts w:ascii="Book Antiqua" w:hAnsi="Book Antiqua"/>
          <w:color w:val="auto"/>
          <w:u w:color="BFBFBF"/>
        </w:rPr>
        <w:t>.</w:t>
      </w:r>
      <w:r w:rsidR="00947022" w:rsidRPr="00674BA7">
        <w:rPr>
          <w:rStyle w:val="highlight2"/>
          <w:rFonts w:ascii="Book Antiqua" w:hAnsi="Book Antiqua"/>
          <w:color w:val="auto"/>
          <w:u w:color="BFBFBF"/>
        </w:rPr>
        <w:t xml:space="preserve"> Nitric oxide is a central molecule in t</w:t>
      </w:r>
      <w:r w:rsidR="00614280" w:rsidRPr="00674BA7">
        <w:rPr>
          <w:rStyle w:val="highlight2"/>
          <w:rFonts w:ascii="Book Antiqua" w:hAnsi="Book Antiqua"/>
          <w:color w:val="auto"/>
          <w:u w:color="BFBFBF"/>
        </w:rPr>
        <w:t>he regulation of vascular tone</w:t>
      </w:r>
      <w:r w:rsidR="00947022" w:rsidRPr="00674BA7">
        <w:rPr>
          <w:rStyle w:val="highlight2"/>
          <w:rFonts w:ascii="Book Antiqua" w:hAnsi="Book Antiqua"/>
          <w:color w:val="auto"/>
          <w:u w:color="BFBFBF"/>
        </w:rPr>
        <w:t xml:space="preserve"> by </w:t>
      </w:r>
      <w:r w:rsidRPr="00674BA7">
        <w:rPr>
          <w:rStyle w:val="highlight2"/>
          <w:rFonts w:ascii="Book Antiqua" w:hAnsi="Book Antiqua"/>
          <w:color w:val="auto"/>
          <w:u w:color="BFBFBF"/>
        </w:rPr>
        <w:t xml:space="preserve">regulating </w:t>
      </w:r>
      <w:r w:rsidR="00947022" w:rsidRPr="00674BA7">
        <w:rPr>
          <w:rStyle w:val="highlight2"/>
          <w:rFonts w:ascii="Book Antiqua" w:hAnsi="Book Antiqua"/>
          <w:color w:val="auto"/>
          <w:u w:color="BFBFBF"/>
        </w:rPr>
        <w:t>eNOS activity in blood vessels</w:t>
      </w:r>
      <w:r w:rsidR="00614280" w:rsidRPr="00674BA7">
        <w:rPr>
          <w:rStyle w:val="highlight2"/>
          <w:rFonts w:ascii="Book Antiqua" w:hAnsi="Book Antiqua"/>
          <w:color w:val="auto"/>
          <w:u w:color="BFBFBF"/>
          <w:vertAlign w:val="superscript"/>
        </w:rPr>
        <w:t>[35]</w:t>
      </w:r>
      <w:r w:rsidR="002C4134" w:rsidRPr="00674BA7">
        <w:rPr>
          <w:rStyle w:val="highlight2"/>
          <w:rFonts w:ascii="Book Antiqua" w:hAnsi="Book Antiqua"/>
          <w:color w:val="auto"/>
          <w:u w:color="BFBFBF"/>
        </w:rPr>
        <w:t>.</w:t>
      </w:r>
      <w:r w:rsidR="00614280" w:rsidRPr="00674BA7">
        <w:rPr>
          <w:rStyle w:val="highlight2"/>
          <w:rFonts w:ascii="Book Antiqua" w:hAnsi="Book Antiqua"/>
          <w:color w:val="auto"/>
          <w:u w:color="BFBFBF"/>
          <w:vertAlign w:val="superscript"/>
        </w:rPr>
        <w:t xml:space="preserve"> </w:t>
      </w:r>
      <w:r w:rsidR="00947022" w:rsidRPr="00674BA7">
        <w:rPr>
          <w:rStyle w:val="highlight2"/>
          <w:rFonts w:ascii="Book Antiqua" w:hAnsi="Book Antiqua"/>
          <w:color w:val="auto"/>
          <w:u w:color="BFBFBF"/>
        </w:rPr>
        <w:t>Omentin was found to mediate endothelium relaxation by up-</w:t>
      </w:r>
      <w:r w:rsidRPr="00674BA7">
        <w:rPr>
          <w:rStyle w:val="highlight2"/>
          <w:rFonts w:ascii="Book Antiqua" w:hAnsi="Book Antiqua"/>
          <w:color w:val="auto"/>
          <w:u w:color="BFBFBF"/>
        </w:rPr>
        <w:t xml:space="preserve">regulating </w:t>
      </w:r>
      <w:r w:rsidR="00947022" w:rsidRPr="00674BA7">
        <w:rPr>
          <w:rStyle w:val="highlight2"/>
          <w:rFonts w:ascii="Book Antiqua" w:hAnsi="Book Antiqua"/>
          <w:color w:val="auto"/>
          <w:u w:color="BFBFBF"/>
        </w:rPr>
        <w:t>e</w:t>
      </w:r>
      <w:r w:rsidR="00614280" w:rsidRPr="00674BA7">
        <w:rPr>
          <w:rStyle w:val="highlight2"/>
          <w:rFonts w:ascii="Book Antiqua" w:hAnsi="Book Antiqua"/>
          <w:color w:val="auto"/>
          <w:u w:color="BFBFBF"/>
        </w:rPr>
        <w:t>NOS activity</w:t>
      </w:r>
      <w:r w:rsidR="00614280" w:rsidRPr="00674BA7">
        <w:rPr>
          <w:rStyle w:val="highlight2"/>
          <w:rFonts w:ascii="Book Antiqua" w:hAnsi="Book Antiqua"/>
          <w:color w:val="auto"/>
          <w:u w:color="BFBFBF"/>
          <w:vertAlign w:val="superscript"/>
        </w:rPr>
        <w:t>[</w:t>
      </w:r>
      <w:r w:rsidR="0089752E">
        <w:rPr>
          <w:rStyle w:val="highlight2"/>
          <w:rFonts w:ascii="Book Antiqua" w:hAnsi="Book Antiqua" w:hint="eastAsia"/>
          <w:color w:val="auto"/>
          <w:u w:color="BFBFBF"/>
          <w:vertAlign w:val="superscript"/>
          <w:lang w:eastAsia="zh-CN"/>
        </w:rPr>
        <w:t>12</w:t>
      </w:r>
      <w:r w:rsidR="00614280" w:rsidRPr="00674BA7">
        <w:rPr>
          <w:rStyle w:val="highlight2"/>
          <w:rFonts w:ascii="Book Antiqua" w:hAnsi="Book Antiqua"/>
          <w:color w:val="auto"/>
          <w:u w:color="BFBFBF"/>
          <w:vertAlign w:val="superscript"/>
        </w:rPr>
        <w:t>]</w:t>
      </w:r>
      <w:r w:rsidR="002C4134" w:rsidRPr="00674BA7">
        <w:rPr>
          <w:rStyle w:val="highlight2"/>
          <w:rFonts w:ascii="Book Antiqua" w:hAnsi="Book Antiqua"/>
          <w:color w:val="auto"/>
          <w:u w:color="BFBFBF"/>
        </w:rPr>
        <w:t>.</w:t>
      </w:r>
      <w:r w:rsidR="00947022" w:rsidRPr="00674BA7">
        <w:rPr>
          <w:rStyle w:val="highlight2"/>
          <w:rFonts w:ascii="Book Antiqua" w:hAnsi="Book Antiqua"/>
          <w:color w:val="auto"/>
          <w:u w:color="BFBFBF"/>
        </w:rPr>
        <w:t xml:space="preserve"> Omentin has also been described as a potent anti-inflammator</w:t>
      </w:r>
      <w:r w:rsidR="00543BC7" w:rsidRPr="00674BA7">
        <w:rPr>
          <w:rStyle w:val="highlight2"/>
          <w:rFonts w:ascii="Book Antiqua" w:hAnsi="Book Antiqua"/>
          <w:color w:val="auto"/>
          <w:u w:color="BFBFBF"/>
        </w:rPr>
        <w:t>y adipokine, inhibit</w:t>
      </w:r>
      <w:r w:rsidRPr="00674BA7">
        <w:rPr>
          <w:rStyle w:val="highlight2"/>
          <w:rFonts w:ascii="Book Antiqua" w:hAnsi="Book Antiqua"/>
          <w:color w:val="auto"/>
          <w:u w:color="BFBFBF"/>
        </w:rPr>
        <w:t>ing</w:t>
      </w:r>
      <w:r w:rsidR="00543BC7" w:rsidRPr="00674BA7">
        <w:rPr>
          <w:rStyle w:val="highlight2"/>
          <w:rFonts w:ascii="Book Antiqua" w:hAnsi="Book Antiqua"/>
          <w:color w:val="auto"/>
          <w:u w:color="BFBFBF"/>
        </w:rPr>
        <w:t xml:space="preserve"> TNF</w:t>
      </w:r>
      <w:r w:rsidRPr="00674BA7">
        <w:rPr>
          <w:rStyle w:val="highlight2"/>
          <w:rFonts w:ascii="Book Antiqua" w:hAnsi="Book Antiqua"/>
          <w:color w:val="auto"/>
          <w:u w:color="BFBFBF"/>
        </w:rPr>
        <w:t xml:space="preserve"> alpha</w:t>
      </w:r>
      <w:r w:rsidR="00543BC7" w:rsidRPr="00674BA7">
        <w:rPr>
          <w:rStyle w:val="highlight2"/>
          <w:rFonts w:ascii="Book Antiqua" w:hAnsi="Book Antiqua"/>
          <w:color w:val="auto"/>
          <w:u w:color="BFBFBF"/>
        </w:rPr>
        <w:t>-</w:t>
      </w:r>
      <w:r w:rsidR="00947022" w:rsidRPr="00674BA7">
        <w:rPr>
          <w:rStyle w:val="highlight2"/>
          <w:rFonts w:ascii="Book Antiqua" w:hAnsi="Book Antiqua"/>
          <w:color w:val="auto"/>
          <w:u w:color="BFBFBF"/>
        </w:rPr>
        <w:t>mediated pho</w:t>
      </w:r>
      <w:r w:rsidR="00263808" w:rsidRPr="00674BA7">
        <w:rPr>
          <w:rStyle w:val="highlight2"/>
          <w:rFonts w:ascii="Book Antiqua" w:hAnsi="Book Antiqua"/>
          <w:color w:val="auto"/>
          <w:u w:color="BFBFBF"/>
        </w:rPr>
        <w:t>sphorylation of p38 kinase and J</w:t>
      </w:r>
      <w:r w:rsidR="00947022" w:rsidRPr="00674BA7">
        <w:rPr>
          <w:rStyle w:val="highlight2"/>
          <w:rFonts w:ascii="Book Antiqua" w:hAnsi="Book Antiqua"/>
          <w:color w:val="auto"/>
          <w:u w:color="BFBFBF"/>
        </w:rPr>
        <w:t>un kinase in v</w:t>
      </w:r>
      <w:r w:rsidR="00614280" w:rsidRPr="00674BA7">
        <w:rPr>
          <w:rStyle w:val="highlight2"/>
          <w:rFonts w:ascii="Book Antiqua" w:hAnsi="Book Antiqua"/>
          <w:color w:val="auto"/>
          <w:u w:color="BFBFBF"/>
        </w:rPr>
        <w:t>ascular smooth muscle cells</w:t>
      </w:r>
      <w:r w:rsidR="00947022" w:rsidRPr="00674BA7">
        <w:rPr>
          <w:rStyle w:val="highlight2"/>
          <w:rFonts w:ascii="Book Antiqua" w:hAnsi="Book Antiqua"/>
          <w:color w:val="auto"/>
          <w:u w:color="BFBFBF"/>
        </w:rPr>
        <w:t xml:space="preserve">. Therefore, higher omentin levels in patients with cirrhosis may be a compensatory mechanism against intrahepatic resistance. </w:t>
      </w:r>
    </w:p>
    <w:p w14:paraId="27E76517" w14:textId="282CED27" w:rsidR="00617B14" w:rsidRPr="00674BA7" w:rsidRDefault="00947022" w:rsidP="00674BA7">
      <w:pPr>
        <w:pStyle w:val="TreA"/>
        <w:adjustRightInd w:val="0"/>
        <w:snapToGrid w:val="0"/>
        <w:rPr>
          <w:rFonts w:ascii="Book Antiqua" w:hAnsi="Book Antiqua"/>
          <w:color w:val="auto"/>
        </w:rPr>
      </w:pPr>
      <w:r w:rsidRPr="00674BA7">
        <w:rPr>
          <w:rFonts w:ascii="Book Antiqua" w:hAnsi="Book Antiqua"/>
          <w:color w:val="auto"/>
        </w:rPr>
        <w:lastRenderedPageBreak/>
        <w:t xml:space="preserve">Vaspin is another novel adipokine </w:t>
      </w:r>
      <w:r w:rsidR="00610F17" w:rsidRPr="00674BA7">
        <w:rPr>
          <w:rFonts w:ascii="Book Antiqua" w:hAnsi="Book Antiqua"/>
          <w:color w:val="auto"/>
        </w:rPr>
        <w:t xml:space="preserve">that is primarily </w:t>
      </w:r>
      <w:r w:rsidRPr="00674BA7">
        <w:rPr>
          <w:rFonts w:ascii="Book Antiqua" w:hAnsi="Book Antiqua"/>
          <w:color w:val="auto"/>
        </w:rPr>
        <w:t xml:space="preserve">produced by visceral and subcutaneous adipose tissue. </w:t>
      </w:r>
      <w:r w:rsidR="00614280" w:rsidRPr="00674BA7">
        <w:rPr>
          <w:rFonts w:ascii="Book Antiqua" w:hAnsi="Book Antiqua"/>
          <w:color w:val="auto"/>
        </w:rPr>
        <w:t xml:space="preserve">The current </w:t>
      </w:r>
      <w:r w:rsidRPr="00674BA7">
        <w:rPr>
          <w:rFonts w:ascii="Book Antiqua" w:hAnsi="Book Antiqua"/>
          <w:color w:val="auto"/>
        </w:rPr>
        <w:t xml:space="preserve">study for the first time compared serum vaspin levels in cirrhotic patients with and without PVT and did not </w:t>
      </w:r>
      <w:r w:rsidR="00610F17" w:rsidRPr="00674BA7">
        <w:rPr>
          <w:rFonts w:ascii="Book Antiqua" w:hAnsi="Book Antiqua"/>
          <w:color w:val="auto"/>
        </w:rPr>
        <w:t xml:space="preserve">find </w:t>
      </w:r>
      <w:r w:rsidRPr="00674BA7">
        <w:rPr>
          <w:rFonts w:ascii="Book Antiqua" w:hAnsi="Book Antiqua"/>
          <w:color w:val="auto"/>
        </w:rPr>
        <w:t>any difference</w:t>
      </w:r>
      <w:r w:rsidR="00610F17" w:rsidRPr="00674BA7">
        <w:rPr>
          <w:rFonts w:ascii="Book Antiqua" w:hAnsi="Book Antiqua"/>
          <w:color w:val="auto"/>
        </w:rPr>
        <w:t xml:space="preserve"> between these groups</w:t>
      </w:r>
      <w:r w:rsidRPr="00674BA7">
        <w:rPr>
          <w:rFonts w:ascii="Book Antiqua" w:hAnsi="Book Antiqua"/>
          <w:color w:val="auto"/>
        </w:rPr>
        <w:t>. Our pre</w:t>
      </w:r>
      <w:r w:rsidR="00543BC7" w:rsidRPr="00674BA7">
        <w:rPr>
          <w:rFonts w:ascii="Book Antiqua" w:hAnsi="Book Antiqua"/>
          <w:color w:val="auto"/>
        </w:rPr>
        <w:t>vious study in CHC patients suggested serum vaspin to be a potential predi</w:t>
      </w:r>
      <w:r w:rsidR="00614280" w:rsidRPr="00674BA7">
        <w:rPr>
          <w:rFonts w:ascii="Book Antiqua" w:hAnsi="Book Antiqua"/>
          <w:color w:val="auto"/>
        </w:rPr>
        <w:t>ctor of advanced liver fibrosis</w:t>
      </w:r>
      <w:r w:rsidR="00543BC7" w:rsidRPr="00674BA7">
        <w:rPr>
          <w:rFonts w:ascii="Book Antiqua" w:hAnsi="Book Antiqua"/>
          <w:color w:val="auto"/>
        </w:rPr>
        <w:t>, with evident increase</w:t>
      </w:r>
      <w:r w:rsidR="00610F17" w:rsidRPr="00674BA7">
        <w:rPr>
          <w:rFonts w:ascii="Book Antiqua" w:hAnsi="Book Antiqua"/>
          <w:color w:val="auto"/>
        </w:rPr>
        <w:t>s</w:t>
      </w:r>
      <w:r w:rsidR="00543BC7" w:rsidRPr="00674BA7">
        <w:rPr>
          <w:rFonts w:ascii="Book Antiqua" w:hAnsi="Book Antiqua"/>
          <w:color w:val="auto"/>
        </w:rPr>
        <w:t xml:space="preserve"> in subjects with advanced fibrosis</w:t>
      </w:r>
      <w:r w:rsidR="00614280" w:rsidRPr="00674BA7">
        <w:rPr>
          <w:rFonts w:ascii="Book Antiqua" w:hAnsi="Book Antiqua"/>
          <w:color w:val="auto"/>
          <w:vertAlign w:val="superscript"/>
        </w:rPr>
        <w:t>[21]</w:t>
      </w:r>
      <w:r w:rsidR="002C4134" w:rsidRPr="00674BA7">
        <w:rPr>
          <w:rFonts w:ascii="Book Antiqua" w:hAnsi="Book Antiqua"/>
          <w:color w:val="auto"/>
        </w:rPr>
        <w:t>.</w:t>
      </w:r>
      <w:r w:rsidR="00543BC7" w:rsidRPr="00674BA7">
        <w:rPr>
          <w:rFonts w:ascii="Book Antiqua" w:hAnsi="Book Antiqua"/>
          <w:color w:val="auto"/>
        </w:rPr>
        <w:t xml:space="preserve"> However, in patients with insignificant fibrosis</w:t>
      </w:r>
      <w:r w:rsidR="00610F17" w:rsidRPr="00674BA7">
        <w:rPr>
          <w:rFonts w:ascii="Book Antiqua" w:hAnsi="Book Antiqua"/>
          <w:color w:val="auto"/>
        </w:rPr>
        <w:t>,</w:t>
      </w:r>
      <w:r w:rsidR="00543BC7" w:rsidRPr="00674BA7">
        <w:rPr>
          <w:rFonts w:ascii="Book Antiqua" w:hAnsi="Book Antiqua"/>
          <w:color w:val="auto"/>
        </w:rPr>
        <w:t xml:space="preserve"> serum vaspin level were significantly lower than in controls. </w:t>
      </w:r>
      <w:r w:rsidRPr="00674BA7">
        <w:rPr>
          <w:rFonts w:ascii="Book Antiqua" w:hAnsi="Book Antiqua"/>
          <w:color w:val="auto"/>
        </w:rPr>
        <w:t xml:space="preserve">Similarly, </w:t>
      </w:r>
      <w:r w:rsidR="003658F7" w:rsidRPr="00674BA7">
        <w:rPr>
          <w:rFonts w:ascii="Book Antiqua" w:hAnsi="Book Antiqua"/>
          <w:color w:val="auto"/>
        </w:rPr>
        <w:t xml:space="preserve">serum vaspin </w:t>
      </w:r>
      <w:r w:rsidR="00610F17" w:rsidRPr="00674BA7">
        <w:rPr>
          <w:rFonts w:ascii="Book Antiqua" w:hAnsi="Book Antiqua"/>
          <w:color w:val="auto"/>
        </w:rPr>
        <w:t xml:space="preserve">levels were </w:t>
      </w:r>
      <w:r w:rsidR="003658F7" w:rsidRPr="00674BA7">
        <w:rPr>
          <w:rFonts w:ascii="Book Antiqua" w:hAnsi="Book Antiqua"/>
          <w:color w:val="auto"/>
        </w:rPr>
        <w:t xml:space="preserve">lower in </w:t>
      </w:r>
      <w:r w:rsidRPr="00674BA7">
        <w:rPr>
          <w:rFonts w:ascii="Book Antiqua" w:hAnsi="Book Antiqua"/>
          <w:color w:val="auto"/>
        </w:rPr>
        <w:t xml:space="preserve">NAFLD </w:t>
      </w:r>
      <w:r w:rsidR="003658F7" w:rsidRPr="00674BA7">
        <w:rPr>
          <w:rFonts w:ascii="Book Antiqua" w:hAnsi="Book Antiqua"/>
          <w:color w:val="auto"/>
        </w:rPr>
        <w:t xml:space="preserve">patients with simple steatosis compared to healthy controls, with </w:t>
      </w:r>
      <w:r w:rsidR="00610F17" w:rsidRPr="00674BA7">
        <w:rPr>
          <w:rFonts w:ascii="Book Antiqua" w:hAnsi="Book Antiqua"/>
          <w:color w:val="auto"/>
        </w:rPr>
        <w:t xml:space="preserve">a </w:t>
      </w:r>
      <w:r w:rsidR="003658F7" w:rsidRPr="00674BA7">
        <w:rPr>
          <w:rFonts w:ascii="Book Antiqua" w:hAnsi="Book Antiqua"/>
          <w:color w:val="auto"/>
        </w:rPr>
        <w:t>subsequent increase in patients with NASH and ballooning degeneration</w:t>
      </w:r>
      <w:r w:rsidR="00614280" w:rsidRPr="00674BA7">
        <w:rPr>
          <w:rFonts w:ascii="Book Antiqua" w:hAnsi="Book Antiqua"/>
          <w:color w:val="auto"/>
          <w:vertAlign w:val="superscript"/>
        </w:rPr>
        <w:t>[23]</w:t>
      </w:r>
      <w:r w:rsidR="002C4134" w:rsidRPr="00674BA7">
        <w:rPr>
          <w:rFonts w:ascii="Book Antiqua" w:hAnsi="Book Antiqua"/>
          <w:color w:val="auto"/>
        </w:rPr>
        <w:t>.</w:t>
      </w:r>
      <w:r w:rsidR="00614280" w:rsidRPr="00674BA7">
        <w:rPr>
          <w:rFonts w:ascii="Book Antiqua" w:hAnsi="Book Antiqua"/>
          <w:color w:val="auto"/>
          <w:vertAlign w:val="superscript"/>
        </w:rPr>
        <w:t xml:space="preserve"> </w:t>
      </w:r>
      <w:r w:rsidR="003658F7" w:rsidRPr="00674BA7">
        <w:rPr>
          <w:rFonts w:ascii="Book Antiqua" w:hAnsi="Book Antiqua"/>
          <w:color w:val="auto"/>
        </w:rPr>
        <w:t xml:space="preserve">The study </w:t>
      </w:r>
      <w:r w:rsidRPr="00674BA7">
        <w:rPr>
          <w:rFonts w:ascii="Book Antiqua" w:hAnsi="Book Antiqua"/>
          <w:color w:val="auto"/>
        </w:rPr>
        <w:t xml:space="preserve">by Aktas </w:t>
      </w:r>
      <w:r w:rsidR="0087090E" w:rsidRPr="0087090E">
        <w:rPr>
          <w:rFonts w:ascii="Book Antiqua" w:hAnsi="Book Antiqua"/>
          <w:i/>
          <w:color w:val="auto"/>
        </w:rPr>
        <w:t>et al</w:t>
      </w:r>
      <w:r w:rsidR="0087090E" w:rsidRPr="0087090E">
        <w:rPr>
          <w:rFonts w:ascii="Book Antiqua" w:hAnsi="Book Antiqua"/>
          <w:color w:val="auto"/>
          <w:vertAlign w:val="superscript"/>
        </w:rPr>
        <w:t>[24]</w:t>
      </w:r>
      <w:r w:rsidRPr="00674BA7">
        <w:rPr>
          <w:rFonts w:ascii="Book Antiqua" w:hAnsi="Book Antiqua"/>
          <w:color w:val="auto"/>
        </w:rPr>
        <w:t xml:space="preserve"> </w:t>
      </w:r>
      <w:r w:rsidR="003658F7" w:rsidRPr="00674BA7">
        <w:rPr>
          <w:rFonts w:ascii="Book Antiqua" w:hAnsi="Book Antiqua"/>
          <w:color w:val="auto"/>
        </w:rPr>
        <w:t xml:space="preserve">confirmed serum vaspin to be </w:t>
      </w:r>
      <w:r w:rsidRPr="00674BA7">
        <w:rPr>
          <w:rFonts w:ascii="Book Antiqua" w:hAnsi="Book Antiqua"/>
          <w:color w:val="auto"/>
        </w:rPr>
        <w:t xml:space="preserve">a predictor of liver fibrosis in NAFLD, independently of potential confounders, </w:t>
      </w:r>
      <w:r w:rsidR="003658F7" w:rsidRPr="00674BA7">
        <w:rPr>
          <w:rFonts w:ascii="Book Antiqua" w:hAnsi="Book Antiqua"/>
          <w:color w:val="auto"/>
        </w:rPr>
        <w:t>including metabolic parameters</w:t>
      </w:r>
      <w:r w:rsidR="002C4134" w:rsidRPr="00674BA7">
        <w:rPr>
          <w:rFonts w:ascii="Book Antiqua" w:hAnsi="Book Antiqua"/>
          <w:color w:val="auto"/>
        </w:rPr>
        <w:t>.</w:t>
      </w:r>
      <w:r w:rsidR="002C4134" w:rsidRPr="00674BA7">
        <w:rPr>
          <w:rFonts w:ascii="Book Antiqua" w:hAnsi="Book Antiqua"/>
          <w:color w:val="auto"/>
          <w:vertAlign w:val="superscript"/>
        </w:rPr>
        <w:t xml:space="preserve"> </w:t>
      </w:r>
      <w:r w:rsidRPr="00674BA7">
        <w:rPr>
          <w:rFonts w:ascii="Book Antiqua" w:hAnsi="Book Antiqua"/>
          <w:color w:val="auto"/>
        </w:rPr>
        <w:t xml:space="preserve">Moreover, vaspin serum levels reflected </w:t>
      </w:r>
      <w:r w:rsidR="00610F17" w:rsidRPr="00674BA7">
        <w:rPr>
          <w:rFonts w:ascii="Book Antiqua" w:hAnsi="Book Antiqua"/>
          <w:color w:val="auto"/>
        </w:rPr>
        <w:t xml:space="preserve">the </w:t>
      </w:r>
      <w:r w:rsidRPr="00674BA7">
        <w:rPr>
          <w:rFonts w:ascii="Book Antiqua" w:hAnsi="Book Antiqua"/>
          <w:color w:val="auto"/>
        </w:rPr>
        <w:t>intensity of hepatic angiogenesis</w:t>
      </w:r>
      <w:r w:rsidR="00614280" w:rsidRPr="00674BA7">
        <w:rPr>
          <w:rFonts w:ascii="Book Antiqua" w:hAnsi="Book Antiqua"/>
          <w:color w:val="auto"/>
        </w:rPr>
        <w:t xml:space="preserve"> in CHC patients</w:t>
      </w:r>
      <w:r w:rsidRPr="00674BA7">
        <w:rPr>
          <w:rFonts w:ascii="Book Antiqua" w:hAnsi="Book Antiqua"/>
          <w:color w:val="auto"/>
        </w:rPr>
        <w:t xml:space="preserve">, a phenomenon </w:t>
      </w:r>
      <w:r w:rsidR="00610F17" w:rsidRPr="00674BA7">
        <w:rPr>
          <w:rFonts w:ascii="Book Antiqua" w:hAnsi="Book Antiqua"/>
          <w:color w:val="auto"/>
        </w:rPr>
        <w:t xml:space="preserve">that </w:t>
      </w:r>
      <w:r w:rsidR="002C4134" w:rsidRPr="00674BA7">
        <w:rPr>
          <w:rFonts w:ascii="Book Antiqua" w:hAnsi="Book Antiqua"/>
          <w:color w:val="auto"/>
        </w:rPr>
        <w:t>aggravates CLDs progression</w:t>
      </w:r>
      <w:r w:rsidR="00614280" w:rsidRPr="00674BA7">
        <w:rPr>
          <w:rFonts w:ascii="Book Antiqua" w:hAnsi="Book Antiqua"/>
          <w:color w:val="auto"/>
          <w:vertAlign w:val="superscript"/>
        </w:rPr>
        <w:t>[22]</w:t>
      </w:r>
      <w:r w:rsidR="002C4134" w:rsidRPr="00674BA7">
        <w:rPr>
          <w:rFonts w:ascii="Book Antiqua" w:hAnsi="Book Antiqua"/>
          <w:color w:val="auto"/>
        </w:rPr>
        <w:t>.</w:t>
      </w:r>
      <w:r w:rsidRPr="00674BA7">
        <w:rPr>
          <w:rFonts w:ascii="Book Antiqua" w:hAnsi="Book Antiqua"/>
          <w:color w:val="auto"/>
        </w:rPr>
        <w:t xml:space="preserve"> It is well established that active fibrogenesis and angiogenesis are connected with </w:t>
      </w:r>
      <w:r w:rsidR="00610F17" w:rsidRPr="00674BA7">
        <w:rPr>
          <w:rFonts w:ascii="Book Antiqua" w:hAnsi="Book Antiqua"/>
          <w:color w:val="auto"/>
        </w:rPr>
        <w:t xml:space="preserve">the </w:t>
      </w:r>
      <w:r w:rsidRPr="00674BA7">
        <w:rPr>
          <w:rFonts w:ascii="Book Antiqua" w:hAnsi="Book Antiqua"/>
          <w:color w:val="auto"/>
        </w:rPr>
        <w:t>progression of portal hypertension</w:t>
      </w:r>
      <w:r w:rsidR="00610F17" w:rsidRPr="00674BA7">
        <w:rPr>
          <w:rFonts w:ascii="Book Antiqua" w:hAnsi="Book Antiqua"/>
          <w:color w:val="auto"/>
        </w:rPr>
        <w:t>,</w:t>
      </w:r>
      <w:r w:rsidRPr="00674BA7">
        <w:rPr>
          <w:rFonts w:ascii="Book Antiqua" w:hAnsi="Book Antiqua"/>
          <w:color w:val="auto"/>
        </w:rPr>
        <w:t xml:space="preserve"> an undisputed risk factor of PVT. In the present study, there was no difference in vaspin serum levels between patients with different stages of cirrhosis according to Child-Pugh and MELD scores. This is in accordance with previous results showi</w:t>
      </w:r>
      <w:r w:rsidR="003658F7" w:rsidRPr="00674BA7">
        <w:rPr>
          <w:rFonts w:ascii="Book Antiqua" w:hAnsi="Book Antiqua"/>
          <w:color w:val="auto"/>
        </w:rPr>
        <w:t xml:space="preserve">ng that </w:t>
      </w:r>
      <w:r w:rsidR="00610F17" w:rsidRPr="00674BA7">
        <w:rPr>
          <w:rFonts w:ascii="Book Antiqua" w:hAnsi="Book Antiqua"/>
          <w:color w:val="auto"/>
        </w:rPr>
        <w:t xml:space="preserve">there is no further increase in vaspin serum levels </w:t>
      </w:r>
      <w:r w:rsidR="003658F7" w:rsidRPr="00674BA7">
        <w:rPr>
          <w:rFonts w:ascii="Book Antiqua" w:hAnsi="Book Antiqua"/>
          <w:color w:val="auto"/>
        </w:rPr>
        <w:t xml:space="preserve">when advanced fibrosis appears. </w:t>
      </w:r>
    </w:p>
    <w:p w14:paraId="731DF9BF" w14:textId="1204A4AD" w:rsidR="00617B14" w:rsidRPr="00674BA7" w:rsidRDefault="00947022"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t>Visceral vaspin expression significantly correlated with BMI, percentage of body fat and the level</w:t>
      </w:r>
      <w:r w:rsidR="00610F17" w:rsidRPr="00674BA7">
        <w:rPr>
          <w:rFonts w:ascii="Book Antiqua" w:hAnsi="Book Antiqua"/>
          <w:color w:val="auto"/>
        </w:rPr>
        <w:t>s</w:t>
      </w:r>
      <w:r w:rsidRPr="00674BA7">
        <w:rPr>
          <w:rFonts w:ascii="Book Antiqua" w:hAnsi="Book Antiqua"/>
          <w:color w:val="auto"/>
        </w:rPr>
        <w:t xml:space="preserve"> of plasma</w:t>
      </w:r>
      <w:r w:rsidR="003658F7" w:rsidRPr="00674BA7">
        <w:rPr>
          <w:rFonts w:ascii="Book Antiqua" w:hAnsi="Book Antiqua"/>
          <w:color w:val="auto"/>
        </w:rPr>
        <w:t xml:space="preserve"> glucose</w:t>
      </w:r>
      <w:r w:rsidR="00614280" w:rsidRPr="00674BA7">
        <w:rPr>
          <w:rFonts w:ascii="Book Antiqua" w:hAnsi="Book Antiqua"/>
          <w:color w:val="auto"/>
        </w:rPr>
        <w:t xml:space="preserve">. </w:t>
      </w:r>
      <w:r w:rsidR="00610F17" w:rsidRPr="00674BA7">
        <w:rPr>
          <w:rFonts w:ascii="Book Antiqua" w:hAnsi="Book Antiqua"/>
          <w:color w:val="auto"/>
        </w:rPr>
        <w:t>As</w:t>
      </w:r>
      <w:r w:rsidR="004B2098" w:rsidRPr="00674BA7">
        <w:rPr>
          <w:rFonts w:ascii="Book Antiqua" w:hAnsi="Book Antiqua"/>
          <w:color w:val="auto"/>
        </w:rPr>
        <w:t xml:space="preserve"> vaspin has been </w:t>
      </w:r>
      <w:r w:rsidR="00610F17" w:rsidRPr="00674BA7">
        <w:rPr>
          <w:rFonts w:ascii="Book Antiqua" w:hAnsi="Book Antiqua"/>
          <w:color w:val="auto"/>
        </w:rPr>
        <w:t xml:space="preserve">found to be a </w:t>
      </w:r>
      <w:r w:rsidR="004B2098" w:rsidRPr="00674BA7">
        <w:rPr>
          <w:rFonts w:ascii="Book Antiqua" w:hAnsi="Book Antiqua"/>
          <w:color w:val="auto"/>
        </w:rPr>
        <w:t xml:space="preserve">compensatory adipokine in </w:t>
      </w:r>
      <w:r w:rsidRPr="00674BA7">
        <w:rPr>
          <w:rFonts w:ascii="Book Antiqua" w:hAnsi="Book Antiqua"/>
          <w:color w:val="auto"/>
        </w:rPr>
        <w:t>IR</w:t>
      </w:r>
      <w:r w:rsidR="004B2098" w:rsidRPr="00674BA7">
        <w:rPr>
          <w:rFonts w:ascii="Book Antiqua" w:hAnsi="Book Antiqua"/>
          <w:color w:val="auto"/>
        </w:rPr>
        <w:t xml:space="preserve">, </w:t>
      </w:r>
      <w:r w:rsidRPr="00674BA7">
        <w:rPr>
          <w:rFonts w:ascii="Book Antiqua" w:hAnsi="Book Antiqua"/>
          <w:color w:val="auto"/>
        </w:rPr>
        <w:t>a common metabolic disorder in patients with cirrhosis</w:t>
      </w:r>
      <w:r w:rsidR="004B2098" w:rsidRPr="00674BA7">
        <w:rPr>
          <w:rFonts w:ascii="Book Antiqua" w:hAnsi="Book Antiqua"/>
          <w:color w:val="auto"/>
        </w:rPr>
        <w:t>, serum vaspin is expected to be higher in patients with worsen insulin sensitivity</w:t>
      </w:r>
      <w:r w:rsidRPr="00674BA7">
        <w:rPr>
          <w:rFonts w:ascii="Book Antiqua" w:hAnsi="Book Antiqua"/>
          <w:color w:val="auto"/>
        </w:rPr>
        <w:t>.</w:t>
      </w:r>
      <w:r w:rsidR="004B2098" w:rsidRPr="00674BA7">
        <w:rPr>
          <w:rFonts w:ascii="Book Antiqua" w:hAnsi="Book Antiqua"/>
          <w:color w:val="auto"/>
        </w:rPr>
        <w:t xml:space="preserve"> As expected, the present study revealed significantly higher serum vaspin levels in patients with HOMA-IR ≥</w:t>
      </w:r>
      <w:r w:rsidR="0087090E">
        <w:rPr>
          <w:rFonts w:ascii="Book Antiqua" w:hAnsi="Book Antiqua" w:hint="eastAsia"/>
          <w:color w:val="auto"/>
          <w:lang w:eastAsia="zh-CN"/>
        </w:rPr>
        <w:t xml:space="preserve"> </w:t>
      </w:r>
      <w:r w:rsidR="004B2098" w:rsidRPr="00674BA7">
        <w:rPr>
          <w:rFonts w:ascii="Book Antiqua" w:hAnsi="Book Antiqua"/>
          <w:color w:val="auto"/>
        </w:rPr>
        <w:t>3.</w:t>
      </w:r>
      <w:r w:rsidR="002C2211" w:rsidRPr="00674BA7">
        <w:rPr>
          <w:rFonts w:ascii="Book Antiqua" w:hAnsi="Book Antiqua"/>
          <w:color w:val="auto"/>
        </w:rPr>
        <w:t xml:space="preserve"> </w:t>
      </w:r>
      <w:r w:rsidR="006E5ACB" w:rsidRPr="00674BA7">
        <w:rPr>
          <w:rFonts w:ascii="Book Antiqua" w:hAnsi="Book Antiqua"/>
          <w:color w:val="auto"/>
        </w:rPr>
        <w:t xml:space="preserve">The results are </w:t>
      </w:r>
      <w:r w:rsidR="004B2098" w:rsidRPr="00674BA7">
        <w:rPr>
          <w:rFonts w:ascii="Book Antiqua" w:hAnsi="Book Antiqua"/>
          <w:color w:val="auto"/>
        </w:rPr>
        <w:t>in accordance with</w:t>
      </w:r>
      <w:r w:rsidR="002C2211" w:rsidRPr="00674BA7">
        <w:rPr>
          <w:rFonts w:ascii="Book Antiqua" w:hAnsi="Book Antiqua"/>
          <w:color w:val="auto"/>
        </w:rPr>
        <w:t xml:space="preserve"> </w:t>
      </w:r>
      <w:r w:rsidR="004B2098" w:rsidRPr="00674BA7">
        <w:rPr>
          <w:rFonts w:ascii="Book Antiqua" w:hAnsi="Book Antiqua"/>
          <w:color w:val="auto"/>
        </w:rPr>
        <w:t xml:space="preserve">our previous study in CHC patients, which showed HOMA-IR to be significantly higher in patients with fibrosis and </w:t>
      </w:r>
      <w:r w:rsidR="00610F17" w:rsidRPr="00674BA7">
        <w:rPr>
          <w:rFonts w:ascii="Book Antiqua" w:hAnsi="Book Antiqua"/>
          <w:color w:val="auto"/>
        </w:rPr>
        <w:t xml:space="preserve">to </w:t>
      </w:r>
      <w:r w:rsidR="004B2098" w:rsidRPr="00674BA7">
        <w:rPr>
          <w:rFonts w:ascii="Book Antiqua" w:hAnsi="Book Antiqua"/>
          <w:color w:val="auto"/>
        </w:rPr>
        <w:t>correlate with fibrosis stage</w:t>
      </w:r>
      <w:r w:rsidR="00610F17" w:rsidRPr="00674BA7">
        <w:rPr>
          <w:rFonts w:ascii="Book Antiqua" w:hAnsi="Book Antiqua"/>
          <w:color w:val="auto"/>
        </w:rPr>
        <w:t xml:space="preserve">. In contrast, </w:t>
      </w:r>
      <w:r w:rsidR="004B2098" w:rsidRPr="00674BA7">
        <w:rPr>
          <w:rFonts w:ascii="Book Antiqua" w:hAnsi="Book Antiqua"/>
          <w:color w:val="auto"/>
        </w:rPr>
        <w:t xml:space="preserve">serum vaspin </w:t>
      </w:r>
      <w:r w:rsidR="00610F17" w:rsidRPr="00674BA7">
        <w:rPr>
          <w:rFonts w:ascii="Book Antiqua" w:hAnsi="Book Antiqua"/>
          <w:color w:val="auto"/>
        </w:rPr>
        <w:t xml:space="preserve">levels </w:t>
      </w:r>
      <w:r w:rsidR="004B2098" w:rsidRPr="00674BA7">
        <w:rPr>
          <w:rFonts w:ascii="Book Antiqua" w:hAnsi="Book Antiqua"/>
          <w:color w:val="auto"/>
        </w:rPr>
        <w:t>tended to be increased in patients with HOMA-IR ≥</w:t>
      </w:r>
      <w:r w:rsidR="0087090E">
        <w:rPr>
          <w:rFonts w:ascii="Book Antiqua" w:hAnsi="Book Antiqua" w:hint="eastAsia"/>
          <w:color w:val="auto"/>
          <w:lang w:eastAsia="zh-CN"/>
        </w:rPr>
        <w:t xml:space="preserve"> </w:t>
      </w:r>
      <w:r w:rsidR="004B2098" w:rsidRPr="00674BA7">
        <w:rPr>
          <w:rFonts w:ascii="Book Antiqua" w:hAnsi="Book Antiqua"/>
          <w:color w:val="auto"/>
        </w:rPr>
        <w:t>3</w:t>
      </w:r>
      <w:r w:rsidR="004B2098" w:rsidRPr="00674BA7">
        <w:rPr>
          <w:rFonts w:ascii="Book Antiqua" w:hAnsi="Book Antiqua"/>
          <w:color w:val="auto"/>
          <w:vertAlign w:val="superscript"/>
        </w:rPr>
        <w:t>[3</w:t>
      </w:r>
      <w:r w:rsidR="0089752E">
        <w:rPr>
          <w:rFonts w:ascii="Book Antiqua" w:hAnsi="Book Antiqua" w:hint="eastAsia"/>
          <w:color w:val="auto"/>
          <w:vertAlign w:val="superscript"/>
          <w:lang w:eastAsia="zh-CN"/>
        </w:rPr>
        <w:t>7</w:t>
      </w:r>
      <w:r w:rsidR="004B2098" w:rsidRPr="00674BA7">
        <w:rPr>
          <w:rFonts w:ascii="Book Antiqua" w:hAnsi="Book Antiqua"/>
          <w:color w:val="auto"/>
          <w:vertAlign w:val="superscript"/>
        </w:rPr>
        <w:t>]</w:t>
      </w:r>
      <w:r w:rsidR="002C2211" w:rsidRPr="00674BA7">
        <w:rPr>
          <w:rFonts w:ascii="Book Antiqua" w:hAnsi="Book Antiqua"/>
          <w:color w:val="auto"/>
        </w:rPr>
        <w:t>.</w:t>
      </w:r>
      <w:r w:rsidR="002C2211" w:rsidRPr="00674BA7">
        <w:rPr>
          <w:rFonts w:ascii="Book Antiqua" w:hAnsi="Book Antiqua"/>
          <w:color w:val="auto"/>
          <w:vertAlign w:val="superscript"/>
        </w:rPr>
        <w:t xml:space="preserve"> </w:t>
      </w:r>
      <w:r w:rsidRPr="00674BA7">
        <w:rPr>
          <w:rFonts w:ascii="Book Antiqua" w:hAnsi="Book Antiqua"/>
          <w:color w:val="auto"/>
        </w:rPr>
        <w:t xml:space="preserve">Bearing in mind a direct influence of HCV on insulin sensitivity, further analysis comparing serum vaspin levels in </w:t>
      </w:r>
      <w:r w:rsidR="00610F17" w:rsidRPr="00674BA7">
        <w:rPr>
          <w:rFonts w:ascii="Book Antiqua" w:hAnsi="Book Antiqua"/>
          <w:color w:val="auto"/>
        </w:rPr>
        <w:t xml:space="preserve">groups of </w:t>
      </w:r>
      <w:r w:rsidRPr="00674BA7">
        <w:rPr>
          <w:rFonts w:ascii="Book Antiqua" w:hAnsi="Book Antiqua"/>
          <w:color w:val="auto"/>
        </w:rPr>
        <w:t>patients with viral and non-viral cirrhosis was carried out. However, no significant difference</w:t>
      </w:r>
      <w:r w:rsidR="00610F17" w:rsidRPr="00674BA7">
        <w:rPr>
          <w:rFonts w:ascii="Book Antiqua" w:hAnsi="Book Antiqua"/>
          <w:color w:val="auto"/>
        </w:rPr>
        <w:t>s</w:t>
      </w:r>
      <w:r w:rsidRPr="00674BA7">
        <w:rPr>
          <w:rFonts w:ascii="Book Antiqua" w:hAnsi="Book Antiqua"/>
          <w:color w:val="auto"/>
        </w:rPr>
        <w:t xml:space="preserve"> </w:t>
      </w:r>
      <w:r w:rsidR="00610F17" w:rsidRPr="00674BA7">
        <w:rPr>
          <w:rFonts w:ascii="Book Antiqua" w:hAnsi="Book Antiqua"/>
          <w:color w:val="auto"/>
        </w:rPr>
        <w:t xml:space="preserve">were observed </w:t>
      </w:r>
      <w:r w:rsidRPr="00674BA7">
        <w:rPr>
          <w:rFonts w:ascii="Book Antiqua" w:hAnsi="Book Antiqua"/>
          <w:color w:val="auto"/>
        </w:rPr>
        <w:t xml:space="preserve">between these two subgroups of cirrhotic patients. Similarly, </w:t>
      </w:r>
      <w:r w:rsidR="00D3534D" w:rsidRPr="00674BA7">
        <w:rPr>
          <w:rFonts w:ascii="Book Antiqua" w:hAnsi="Book Antiqua"/>
          <w:color w:val="auto"/>
        </w:rPr>
        <w:t xml:space="preserve">no difference was detected </w:t>
      </w:r>
      <w:r w:rsidRPr="00674BA7">
        <w:rPr>
          <w:rFonts w:ascii="Book Antiqua" w:hAnsi="Book Antiqua"/>
          <w:color w:val="auto"/>
        </w:rPr>
        <w:t>when compar</w:t>
      </w:r>
      <w:r w:rsidR="00610F17" w:rsidRPr="00674BA7">
        <w:rPr>
          <w:rFonts w:ascii="Book Antiqua" w:hAnsi="Book Antiqua"/>
          <w:color w:val="auto"/>
        </w:rPr>
        <w:t>ing</w:t>
      </w:r>
      <w:r w:rsidRPr="00674BA7">
        <w:rPr>
          <w:rFonts w:ascii="Book Antiqua" w:hAnsi="Book Antiqua"/>
          <w:color w:val="auto"/>
        </w:rPr>
        <w:t xml:space="preserve"> </w:t>
      </w:r>
      <w:r w:rsidR="00D3534D" w:rsidRPr="00674BA7">
        <w:rPr>
          <w:rFonts w:ascii="Book Antiqua" w:hAnsi="Book Antiqua"/>
          <w:color w:val="auto"/>
        </w:rPr>
        <w:t xml:space="preserve">patients with </w:t>
      </w:r>
      <w:r w:rsidRPr="00674BA7">
        <w:rPr>
          <w:rFonts w:ascii="Book Antiqua" w:hAnsi="Book Antiqua"/>
          <w:color w:val="auto"/>
        </w:rPr>
        <w:t>toxic and non-toxic cirrhosis</w:t>
      </w:r>
      <w:r w:rsidR="00D3534D" w:rsidRPr="00674BA7">
        <w:rPr>
          <w:rFonts w:ascii="Book Antiqua" w:hAnsi="Book Antiqua"/>
          <w:color w:val="auto"/>
        </w:rPr>
        <w:t>.</w:t>
      </w:r>
      <w:r w:rsidRPr="00674BA7">
        <w:rPr>
          <w:rFonts w:ascii="Book Antiqua" w:hAnsi="Book Antiqua"/>
          <w:color w:val="auto"/>
        </w:rPr>
        <w:t xml:space="preserve"> These observation support the opinion that increase</w:t>
      </w:r>
      <w:r w:rsidR="00D3534D" w:rsidRPr="00674BA7">
        <w:rPr>
          <w:rFonts w:ascii="Book Antiqua" w:hAnsi="Book Antiqua"/>
          <w:color w:val="auto"/>
        </w:rPr>
        <w:t>d</w:t>
      </w:r>
      <w:r w:rsidRPr="00674BA7">
        <w:rPr>
          <w:rFonts w:ascii="Book Antiqua" w:hAnsi="Book Antiqua"/>
          <w:color w:val="auto"/>
        </w:rPr>
        <w:t xml:space="preserve"> serum vaspin </w:t>
      </w:r>
      <w:r w:rsidR="00D3534D" w:rsidRPr="00674BA7">
        <w:rPr>
          <w:rFonts w:ascii="Book Antiqua" w:hAnsi="Book Antiqua"/>
          <w:color w:val="auto"/>
        </w:rPr>
        <w:t xml:space="preserve">levels </w:t>
      </w:r>
      <w:r w:rsidRPr="00674BA7">
        <w:rPr>
          <w:rFonts w:ascii="Book Antiqua" w:hAnsi="Book Antiqua"/>
          <w:color w:val="auto"/>
        </w:rPr>
        <w:t xml:space="preserve">may be a compensatory mechanism to abolish IR. </w:t>
      </w:r>
    </w:p>
    <w:p w14:paraId="6002FEC9" w14:textId="0C744014" w:rsidR="00617B14" w:rsidRPr="00674BA7" w:rsidRDefault="00D30AD3" w:rsidP="0087090E">
      <w:pPr>
        <w:pStyle w:val="TreA"/>
        <w:adjustRightInd w:val="0"/>
        <w:snapToGrid w:val="0"/>
        <w:ind w:firstLineChars="200" w:firstLine="480"/>
        <w:rPr>
          <w:rFonts w:ascii="Book Antiqua" w:hAnsi="Book Antiqua"/>
          <w:color w:val="auto"/>
        </w:rPr>
      </w:pPr>
      <w:r w:rsidRPr="00674BA7">
        <w:rPr>
          <w:rFonts w:ascii="Book Antiqua" w:hAnsi="Book Antiqua"/>
          <w:color w:val="auto"/>
        </w:rPr>
        <w:lastRenderedPageBreak/>
        <w:t>Recently, vaspin has been found to exert antiatherogenic action</w:t>
      </w:r>
      <w:r w:rsidR="00D3534D" w:rsidRPr="00674BA7">
        <w:rPr>
          <w:rFonts w:ascii="Book Antiqua" w:hAnsi="Book Antiqua"/>
          <w:color w:val="auto"/>
        </w:rPr>
        <w:t>s</w:t>
      </w:r>
      <w:r w:rsidR="004B2098" w:rsidRPr="00674BA7">
        <w:rPr>
          <w:rFonts w:ascii="Book Antiqua" w:hAnsi="Book Antiqua"/>
          <w:color w:val="auto"/>
        </w:rPr>
        <w:t>. Vaspin</w:t>
      </w:r>
      <w:r w:rsidR="00947022" w:rsidRPr="00674BA7">
        <w:rPr>
          <w:rFonts w:ascii="Book Antiqua" w:hAnsi="Book Antiqua"/>
          <w:color w:val="auto"/>
        </w:rPr>
        <w:t xml:space="preserve"> decreased the levels of asymmetric dimethylarginine (ADMA), an endogenous inhibitor of all types of nitric oxide synthases (NOSs)</w:t>
      </w:r>
      <w:r w:rsidR="00D3534D" w:rsidRPr="00674BA7">
        <w:rPr>
          <w:rFonts w:ascii="Book Antiqua" w:hAnsi="Book Antiqua"/>
          <w:color w:val="auto"/>
        </w:rPr>
        <w:t>,</w:t>
      </w:r>
      <w:r w:rsidR="00947022" w:rsidRPr="00674BA7">
        <w:rPr>
          <w:rFonts w:ascii="Book Antiqua" w:hAnsi="Book Antiqua"/>
          <w:color w:val="auto"/>
        </w:rPr>
        <w:t xml:space="preserve"> and activated dimethylarginine dimethylaminohydrolase (DDAH), an enzyme </w:t>
      </w:r>
      <w:r w:rsidR="006D65C5" w:rsidRPr="00674BA7">
        <w:rPr>
          <w:rFonts w:ascii="Book Antiqua" w:hAnsi="Book Antiqua"/>
          <w:color w:val="auto"/>
        </w:rPr>
        <w:t xml:space="preserve">that </w:t>
      </w:r>
      <w:r w:rsidR="00947022" w:rsidRPr="00674BA7">
        <w:rPr>
          <w:rFonts w:ascii="Book Antiqua" w:hAnsi="Book Antiqua"/>
          <w:color w:val="auto"/>
        </w:rPr>
        <w:t>metabolizes ADMA to citrulline and dimethylamine. Elevated ADMA has been shown to attenuate endothelium-dependent vasodilation in humans</w:t>
      </w:r>
      <w:r w:rsidR="004B2098" w:rsidRPr="00674BA7">
        <w:rPr>
          <w:rFonts w:ascii="Book Antiqua" w:hAnsi="Book Antiqua"/>
          <w:color w:val="auto"/>
          <w:vertAlign w:val="superscript"/>
        </w:rPr>
        <w:t>[3</w:t>
      </w:r>
      <w:r w:rsidR="0089752E">
        <w:rPr>
          <w:rFonts w:ascii="Book Antiqua" w:hAnsi="Book Antiqua" w:hint="eastAsia"/>
          <w:color w:val="auto"/>
          <w:vertAlign w:val="superscript"/>
          <w:lang w:eastAsia="zh-CN"/>
        </w:rPr>
        <w:t>8</w:t>
      </w:r>
      <w:r w:rsidR="004B2098" w:rsidRPr="00674BA7">
        <w:rPr>
          <w:rFonts w:ascii="Book Antiqua" w:hAnsi="Book Antiqua"/>
          <w:color w:val="auto"/>
          <w:vertAlign w:val="superscript"/>
        </w:rPr>
        <w:t>]</w:t>
      </w:r>
      <w:r w:rsidR="002C2211" w:rsidRPr="00674BA7">
        <w:rPr>
          <w:rFonts w:ascii="Book Antiqua" w:hAnsi="Book Antiqua"/>
          <w:color w:val="auto"/>
          <w:vertAlign w:val="superscript"/>
        </w:rPr>
        <w:t xml:space="preserve"> </w:t>
      </w:r>
      <w:r w:rsidR="00947022" w:rsidRPr="00674BA7">
        <w:rPr>
          <w:rFonts w:ascii="Book Antiqua" w:hAnsi="Book Antiqua"/>
          <w:color w:val="auto"/>
        </w:rPr>
        <w:t>and</w:t>
      </w:r>
      <w:r w:rsidR="00523A5E" w:rsidRPr="00674BA7">
        <w:rPr>
          <w:rFonts w:ascii="Book Antiqua" w:hAnsi="Book Antiqua"/>
          <w:color w:val="auto"/>
        </w:rPr>
        <w:t>,</w:t>
      </w:r>
      <w:r w:rsidR="00947022" w:rsidRPr="00674BA7">
        <w:rPr>
          <w:rFonts w:ascii="Book Antiqua" w:hAnsi="Book Antiqua"/>
          <w:color w:val="auto"/>
        </w:rPr>
        <w:t xml:space="preserve"> together with dysregulation of DDAH</w:t>
      </w:r>
      <w:r w:rsidR="00523A5E" w:rsidRPr="00674BA7">
        <w:rPr>
          <w:rFonts w:ascii="Book Antiqua" w:hAnsi="Book Antiqua"/>
          <w:color w:val="auto"/>
        </w:rPr>
        <w:t>,</w:t>
      </w:r>
      <w:r w:rsidR="00947022" w:rsidRPr="00674BA7">
        <w:rPr>
          <w:rFonts w:ascii="Book Antiqua" w:hAnsi="Book Antiqua"/>
          <w:color w:val="auto"/>
        </w:rPr>
        <w:t xml:space="preserve"> </w:t>
      </w:r>
      <w:r w:rsidR="00523A5E" w:rsidRPr="00674BA7">
        <w:rPr>
          <w:rFonts w:ascii="Book Antiqua" w:hAnsi="Book Antiqua"/>
          <w:color w:val="auto"/>
        </w:rPr>
        <w:t xml:space="preserve">is </w:t>
      </w:r>
      <w:r w:rsidR="00947022" w:rsidRPr="00674BA7">
        <w:rPr>
          <w:rFonts w:ascii="Book Antiqua" w:hAnsi="Book Antiqua"/>
          <w:color w:val="auto"/>
        </w:rPr>
        <w:t>involved in endothelial dysfunction in hypercholesterolem</w:t>
      </w:r>
      <w:r w:rsidR="00056744" w:rsidRPr="00674BA7">
        <w:rPr>
          <w:rFonts w:ascii="Book Antiqua" w:hAnsi="Book Antiqua"/>
          <w:color w:val="auto"/>
        </w:rPr>
        <w:t xml:space="preserve">ia </w:t>
      </w:r>
      <w:r w:rsidR="007E74F8" w:rsidRPr="00674BA7">
        <w:rPr>
          <w:rFonts w:ascii="Book Antiqua" w:hAnsi="Book Antiqua"/>
          <w:color w:val="auto"/>
        </w:rPr>
        <w:t xml:space="preserve">and </w:t>
      </w:r>
      <w:r w:rsidR="00056744" w:rsidRPr="00674BA7">
        <w:rPr>
          <w:rFonts w:ascii="Book Antiqua" w:hAnsi="Book Antiqua"/>
          <w:color w:val="auto"/>
        </w:rPr>
        <w:t xml:space="preserve">diabetes. </w:t>
      </w:r>
      <w:r w:rsidR="007E74F8" w:rsidRPr="00674BA7">
        <w:rPr>
          <w:rFonts w:ascii="Book Antiqua" w:hAnsi="Book Antiqua"/>
          <w:color w:val="auto"/>
        </w:rPr>
        <w:t>S</w:t>
      </w:r>
      <w:r w:rsidR="00947022" w:rsidRPr="00674BA7">
        <w:rPr>
          <w:rFonts w:ascii="Book Antiqua" w:hAnsi="Book Antiqua"/>
          <w:color w:val="auto"/>
        </w:rPr>
        <w:t>ome recent</w:t>
      </w:r>
      <w:r w:rsidR="006E5ACB" w:rsidRPr="00674BA7">
        <w:rPr>
          <w:rFonts w:ascii="Book Antiqua" w:hAnsi="Book Antiqua"/>
          <w:color w:val="auto"/>
        </w:rPr>
        <w:t xml:space="preserve"> evidence</w:t>
      </w:r>
      <w:r w:rsidR="00947022" w:rsidRPr="00674BA7">
        <w:rPr>
          <w:rFonts w:ascii="Book Antiqua" w:hAnsi="Book Antiqua"/>
          <w:color w:val="auto"/>
        </w:rPr>
        <w:t xml:space="preserve"> </w:t>
      </w:r>
      <w:r w:rsidR="007E74F8" w:rsidRPr="00674BA7">
        <w:rPr>
          <w:rFonts w:ascii="Book Antiqua" w:hAnsi="Book Antiqua"/>
          <w:color w:val="auto"/>
        </w:rPr>
        <w:t xml:space="preserve">has indicated </w:t>
      </w:r>
      <w:r w:rsidR="00947022" w:rsidRPr="00674BA7">
        <w:rPr>
          <w:rFonts w:ascii="Book Antiqua" w:hAnsi="Book Antiqua"/>
          <w:color w:val="auto"/>
        </w:rPr>
        <w:t>that DDAH activity is impaired by oxidative stress, permitting ADMA to accumulate</w:t>
      </w:r>
      <w:r w:rsidR="004B2098" w:rsidRPr="00674BA7">
        <w:rPr>
          <w:rFonts w:ascii="Book Antiqua" w:hAnsi="Book Antiqua"/>
          <w:color w:val="auto"/>
          <w:vertAlign w:val="superscript"/>
        </w:rPr>
        <w:t>[</w:t>
      </w:r>
      <w:r w:rsidR="0089752E">
        <w:rPr>
          <w:rFonts w:ascii="Book Antiqua" w:hAnsi="Book Antiqua" w:hint="eastAsia"/>
          <w:color w:val="auto"/>
          <w:vertAlign w:val="superscript"/>
          <w:lang w:eastAsia="zh-CN"/>
        </w:rPr>
        <w:t>39</w:t>
      </w:r>
      <w:r w:rsidR="004B2098" w:rsidRPr="00674BA7">
        <w:rPr>
          <w:rFonts w:ascii="Book Antiqua" w:hAnsi="Book Antiqua"/>
          <w:color w:val="auto"/>
          <w:vertAlign w:val="superscript"/>
        </w:rPr>
        <w:t>]</w:t>
      </w:r>
      <w:r w:rsidR="002C2211" w:rsidRPr="00674BA7">
        <w:rPr>
          <w:rFonts w:ascii="Book Antiqua" w:hAnsi="Book Antiqua"/>
          <w:color w:val="auto"/>
        </w:rPr>
        <w:t>.</w:t>
      </w:r>
      <w:r w:rsidR="002C2211" w:rsidRPr="00674BA7">
        <w:rPr>
          <w:rFonts w:ascii="Book Antiqua" w:hAnsi="Book Antiqua"/>
          <w:color w:val="auto"/>
          <w:vertAlign w:val="superscript"/>
        </w:rPr>
        <w:t xml:space="preserve"> </w:t>
      </w:r>
      <w:r w:rsidR="00947022" w:rsidRPr="00674BA7">
        <w:rPr>
          <w:rFonts w:ascii="Book Antiqua" w:hAnsi="Book Antiqua"/>
          <w:color w:val="auto"/>
        </w:rPr>
        <w:t>Considering the beneficial effect of vaspin on IR and oxidative stress, it may act as a compensatory and protective factor. Unfortunately, our study did not reveal any difference in vaspin serum levels between cirrhotic</w:t>
      </w:r>
      <w:r w:rsidRPr="00674BA7">
        <w:rPr>
          <w:rFonts w:ascii="Book Antiqua" w:hAnsi="Book Antiqua"/>
          <w:color w:val="auto"/>
        </w:rPr>
        <w:t xml:space="preserve"> patients with and without PV</w:t>
      </w:r>
      <w:r w:rsidR="006E5ACB" w:rsidRPr="00674BA7">
        <w:rPr>
          <w:rFonts w:ascii="Book Antiqua" w:hAnsi="Book Antiqua"/>
          <w:color w:val="auto"/>
        </w:rPr>
        <w:t xml:space="preserve">T, and there </w:t>
      </w:r>
      <w:r w:rsidRPr="00674BA7">
        <w:rPr>
          <w:rFonts w:ascii="Book Antiqua" w:hAnsi="Book Antiqua"/>
          <w:color w:val="auto"/>
        </w:rPr>
        <w:t xml:space="preserve">was no relationship with </w:t>
      </w:r>
      <w:r w:rsidR="00B15442" w:rsidRPr="00674BA7">
        <w:rPr>
          <w:rFonts w:ascii="Book Antiqua" w:hAnsi="Book Antiqua"/>
          <w:color w:val="auto"/>
        </w:rPr>
        <w:t xml:space="preserve">the </w:t>
      </w:r>
      <w:r w:rsidRPr="00674BA7">
        <w:rPr>
          <w:rFonts w:ascii="Book Antiqua" w:hAnsi="Book Antiqua"/>
          <w:color w:val="auto"/>
        </w:rPr>
        <w:t xml:space="preserve">grade of esophageal varices. The </w:t>
      </w:r>
      <w:r w:rsidR="00873476" w:rsidRPr="00674BA7">
        <w:rPr>
          <w:rFonts w:ascii="Book Antiqua" w:hAnsi="Book Antiqua"/>
          <w:color w:val="auto"/>
        </w:rPr>
        <w:t xml:space="preserve">evident </w:t>
      </w:r>
      <w:r w:rsidRPr="00674BA7">
        <w:rPr>
          <w:rFonts w:ascii="Book Antiqua" w:hAnsi="Book Antiqua"/>
          <w:color w:val="auto"/>
        </w:rPr>
        <w:t xml:space="preserve">limitation </w:t>
      </w:r>
      <w:r w:rsidR="00873476" w:rsidRPr="00674BA7">
        <w:rPr>
          <w:rFonts w:ascii="Book Antiqua" w:hAnsi="Book Antiqua"/>
          <w:color w:val="auto"/>
        </w:rPr>
        <w:t>of our study is</w:t>
      </w:r>
      <w:r w:rsidRPr="00674BA7">
        <w:rPr>
          <w:rFonts w:ascii="Book Antiqua" w:hAnsi="Book Antiqua"/>
          <w:color w:val="auto"/>
        </w:rPr>
        <w:t xml:space="preserve"> </w:t>
      </w:r>
      <w:r w:rsidR="00B15442" w:rsidRPr="00674BA7">
        <w:rPr>
          <w:rFonts w:ascii="Book Antiqua" w:hAnsi="Book Antiqua"/>
          <w:color w:val="auto"/>
        </w:rPr>
        <w:t xml:space="preserve">the </w:t>
      </w:r>
      <w:r w:rsidRPr="00674BA7">
        <w:rPr>
          <w:rFonts w:ascii="Book Antiqua" w:hAnsi="Book Antiqua"/>
          <w:color w:val="auto"/>
        </w:rPr>
        <w:t>lack of portal pressure measurement</w:t>
      </w:r>
      <w:r w:rsidR="00B15442" w:rsidRPr="00674BA7">
        <w:rPr>
          <w:rFonts w:ascii="Book Antiqua" w:hAnsi="Book Antiqua"/>
          <w:color w:val="auto"/>
        </w:rPr>
        <w:t xml:space="preserve">; therefore, </w:t>
      </w:r>
      <w:r w:rsidRPr="00674BA7">
        <w:rPr>
          <w:rFonts w:ascii="Book Antiqua" w:hAnsi="Book Antiqua"/>
          <w:color w:val="auto"/>
        </w:rPr>
        <w:t xml:space="preserve">the interpretation of </w:t>
      </w:r>
      <w:r w:rsidR="00B15442" w:rsidRPr="00674BA7">
        <w:rPr>
          <w:rFonts w:ascii="Book Antiqua" w:hAnsi="Book Antiqua"/>
          <w:color w:val="auto"/>
        </w:rPr>
        <w:t xml:space="preserve">the presented </w:t>
      </w:r>
      <w:r w:rsidRPr="00674BA7">
        <w:rPr>
          <w:rFonts w:ascii="Book Antiqua" w:hAnsi="Book Antiqua"/>
          <w:color w:val="auto"/>
        </w:rPr>
        <w:t xml:space="preserve">results should be </w:t>
      </w:r>
      <w:r w:rsidR="00B15442" w:rsidRPr="00674BA7">
        <w:rPr>
          <w:rFonts w:ascii="Book Antiqua" w:hAnsi="Book Antiqua"/>
          <w:color w:val="auto"/>
        </w:rPr>
        <w:t xml:space="preserve">performed </w:t>
      </w:r>
      <w:r w:rsidRPr="00674BA7">
        <w:rPr>
          <w:rFonts w:ascii="Book Antiqua" w:hAnsi="Book Antiqua"/>
          <w:color w:val="auto"/>
        </w:rPr>
        <w:t xml:space="preserve">with caution. </w:t>
      </w:r>
    </w:p>
    <w:p w14:paraId="6DF53C29" w14:textId="2CBB02F0" w:rsidR="00F44CA3" w:rsidRPr="00674BA7" w:rsidRDefault="00947022" w:rsidP="0089752E">
      <w:pPr>
        <w:adjustRightInd w:val="0"/>
        <w:snapToGrid w:val="0"/>
        <w:spacing w:line="360" w:lineRule="auto"/>
        <w:ind w:firstLineChars="200" w:firstLine="480"/>
        <w:jc w:val="both"/>
        <w:rPr>
          <w:rStyle w:val="highlight2"/>
          <w:rFonts w:ascii="Book Antiqua" w:hAnsi="Book Antiqua" w:cs="Times New Roman"/>
          <w:color w:val="auto"/>
        </w:rPr>
      </w:pPr>
      <w:r w:rsidRPr="00674BA7">
        <w:rPr>
          <w:rStyle w:val="highlight2"/>
          <w:rFonts w:ascii="Book Antiqua" w:hAnsi="Book Antiqua"/>
          <w:color w:val="auto"/>
          <w:u w:color="7030A0"/>
        </w:rPr>
        <w:t xml:space="preserve">As mentioned above, PVT is more frequently observed in later stages of cirrhosis. However, </w:t>
      </w:r>
      <w:r w:rsidR="005834BD" w:rsidRPr="00674BA7">
        <w:rPr>
          <w:rStyle w:val="highlight2"/>
          <w:rFonts w:ascii="Book Antiqua" w:hAnsi="Book Antiqua"/>
          <w:color w:val="auto"/>
          <w:u w:color="7030A0"/>
        </w:rPr>
        <w:t xml:space="preserve">the </w:t>
      </w:r>
      <w:r w:rsidRPr="00674BA7">
        <w:rPr>
          <w:rStyle w:val="highlight2"/>
          <w:rFonts w:ascii="Book Antiqua" w:hAnsi="Book Antiqua"/>
          <w:color w:val="auto"/>
          <w:u w:color="7030A0"/>
        </w:rPr>
        <w:t xml:space="preserve">development </w:t>
      </w:r>
      <w:r w:rsidR="005834BD" w:rsidRPr="00674BA7">
        <w:rPr>
          <w:rStyle w:val="highlight2"/>
          <w:rFonts w:ascii="Book Antiqua" w:hAnsi="Book Antiqua"/>
          <w:color w:val="auto"/>
          <w:u w:color="7030A0"/>
        </w:rPr>
        <w:t xml:space="preserve">of PVT </w:t>
      </w:r>
      <w:r w:rsidRPr="00674BA7">
        <w:rPr>
          <w:rStyle w:val="highlight2"/>
          <w:rFonts w:ascii="Book Antiqua" w:hAnsi="Book Antiqua"/>
          <w:color w:val="auto"/>
          <w:u w:color="7030A0"/>
        </w:rPr>
        <w:t xml:space="preserve">is unpredictable, and </w:t>
      </w:r>
      <w:r w:rsidR="005834BD" w:rsidRPr="00674BA7">
        <w:rPr>
          <w:rStyle w:val="highlight2"/>
          <w:rFonts w:ascii="Book Antiqua" w:hAnsi="Book Antiqua"/>
          <w:color w:val="auto"/>
          <w:u w:color="7030A0"/>
        </w:rPr>
        <w:t xml:space="preserve">its </w:t>
      </w:r>
      <w:r w:rsidRPr="00674BA7">
        <w:rPr>
          <w:rStyle w:val="highlight2"/>
          <w:rFonts w:ascii="Book Antiqua" w:hAnsi="Book Antiqua"/>
          <w:color w:val="auto"/>
          <w:u w:color="7030A0"/>
        </w:rPr>
        <w:t>risk factors are not well characterized. According to</w:t>
      </w:r>
      <w:r w:rsidR="002C2211" w:rsidRPr="00674BA7">
        <w:rPr>
          <w:rStyle w:val="highlight2"/>
          <w:rFonts w:ascii="Book Antiqua" w:hAnsi="Book Antiqua"/>
          <w:color w:val="auto"/>
          <w:u w:color="7030A0"/>
        </w:rPr>
        <w:t xml:space="preserve"> </w:t>
      </w:r>
      <w:r w:rsidRPr="00674BA7">
        <w:rPr>
          <w:rStyle w:val="highlight2"/>
          <w:rFonts w:ascii="Book Antiqua" w:hAnsi="Book Antiqua"/>
          <w:color w:val="auto"/>
          <w:u w:color="7030A0"/>
        </w:rPr>
        <w:t>Virchow’s triad principle, a venous thrombosis results from the coexistence of blood flow abnormalities, endothelial injury and hypercoagulation. For these reasons, PVT in cirrhosis could be linked with endotoxemia, thrombophilia and portal hypertension</w:t>
      </w:r>
      <w:r w:rsidR="005834BD"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w:t>
      </w:r>
      <w:r w:rsidR="005834BD" w:rsidRPr="00674BA7">
        <w:rPr>
          <w:rStyle w:val="highlight2"/>
          <w:rFonts w:ascii="Book Antiqua" w:hAnsi="Book Antiqua"/>
          <w:color w:val="auto"/>
          <w:u w:color="7030A0"/>
        </w:rPr>
        <w:t xml:space="preserve">Alternatively, PVT </w:t>
      </w:r>
      <w:r w:rsidRPr="00674BA7">
        <w:rPr>
          <w:rStyle w:val="highlight2"/>
          <w:rFonts w:ascii="Book Antiqua" w:hAnsi="Book Antiqua"/>
          <w:color w:val="auto"/>
          <w:u w:color="7030A0"/>
        </w:rPr>
        <w:t xml:space="preserve">it may have no definite association </w:t>
      </w:r>
      <w:r w:rsidR="005834BD" w:rsidRPr="00674BA7">
        <w:rPr>
          <w:rStyle w:val="highlight2"/>
          <w:rFonts w:ascii="Book Antiqua" w:hAnsi="Book Antiqua"/>
          <w:color w:val="auto"/>
          <w:u w:color="7030A0"/>
        </w:rPr>
        <w:t xml:space="preserve">with </w:t>
      </w:r>
      <w:r w:rsidRPr="00674BA7">
        <w:rPr>
          <w:rStyle w:val="highlight2"/>
          <w:rFonts w:ascii="Book Antiqua" w:hAnsi="Book Antiqua"/>
          <w:color w:val="auto"/>
          <w:u w:color="7030A0"/>
        </w:rPr>
        <w:t xml:space="preserve">any of these factors. Advanced cirrhosis is associated with profound and </w:t>
      </w:r>
      <w:r w:rsidR="005834BD" w:rsidRPr="00674BA7">
        <w:rPr>
          <w:rStyle w:val="highlight2"/>
          <w:rFonts w:ascii="Book Antiqua" w:hAnsi="Book Antiqua"/>
          <w:color w:val="auto"/>
          <w:u w:color="7030A0"/>
        </w:rPr>
        <w:t xml:space="preserve">complex </w:t>
      </w:r>
      <w:r w:rsidRPr="00674BA7">
        <w:rPr>
          <w:rStyle w:val="highlight2"/>
          <w:rFonts w:ascii="Book Antiqua" w:hAnsi="Book Antiqua"/>
          <w:color w:val="auto"/>
          <w:u w:color="7030A0"/>
        </w:rPr>
        <w:t xml:space="preserve">coagulation defects, with concomitant defective fibrinolysis and impaired synthesis of thromboxane A2 and serotonin by platelets. The final result of all of these disturbances </w:t>
      </w:r>
      <w:r w:rsidR="005834BD" w:rsidRPr="00674BA7">
        <w:rPr>
          <w:rStyle w:val="highlight2"/>
          <w:rFonts w:ascii="Book Antiqua" w:hAnsi="Book Antiqua"/>
          <w:color w:val="auto"/>
          <w:u w:color="7030A0"/>
        </w:rPr>
        <w:t xml:space="preserve">is a promotion of a </w:t>
      </w:r>
      <w:r w:rsidRPr="00674BA7">
        <w:rPr>
          <w:rStyle w:val="highlight2"/>
          <w:rFonts w:ascii="Book Antiqua" w:hAnsi="Book Antiqua"/>
          <w:color w:val="auto"/>
          <w:u w:color="7030A0"/>
        </w:rPr>
        <w:t xml:space="preserve">prothrombotic state, likely related to up-regulated endothelial synthesis of von </w:t>
      </w:r>
      <w:r w:rsidR="002C2211" w:rsidRPr="00674BA7">
        <w:rPr>
          <w:rStyle w:val="highlight2"/>
          <w:rFonts w:ascii="Book Antiqua" w:hAnsi="Book Antiqua"/>
          <w:color w:val="auto"/>
          <w:u w:color="7030A0"/>
        </w:rPr>
        <w:t>W</w:t>
      </w:r>
      <w:r w:rsidRPr="00674BA7">
        <w:rPr>
          <w:rStyle w:val="highlight2"/>
          <w:rFonts w:ascii="Book Antiqua" w:hAnsi="Book Antiqua"/>
          <w:color w:val="auto"/>
          <w:u w:color="7030A0"/>
        </w:rPr>
        <w:t>illebrand factor (vWf)</w:t>
      </w:r>
      <w:r w:rsidR="005834BD" w:rsidRPr="00674BA7">
        <w:rPr>
          <w:rStyle w:val="highlight2"/>
          <w:rFonts w:ascii="Book Antiqua" w:hAnsi="Book Antiqua"/>
          <w:color w:val="auto"/>
          <w:u w:color="7030A0"/>
        </w:rPr>
        <w:t xml:space="preserve"> and</w:t>
      </w:r>
      <w:r w:rsidRPr="00674BA7">
        <w:rPr>
          <w:rStyle w:val="highlight2"/>
          <w:rFonts w:ascii="Book Antiqua" w:hAnsi="Book Antiqua"/>
          <w:color w:val="auto"/>
          <w:u w:color="7030A0"/>
        </w:rPr>
        <w:t xml:space="preserve"> increased level</w:t>
      </w:r>
      <w:r w:rsidR="005834BD" w:rsidRPr="00674BA7">
        <w:rPr>
          <w:rStyle w:val="highlight2"/>
          <w:rFonts w:ascii="Book Antiqua" w:hAnsi="Book Antiqua"/>
          <w:color w:val="auto"/>
          <w:u w:color="7030A0"/>
        </w:rPr>
        <w:t>s</w:t>
      </w:r>
      <w:r w:rsidRPr="00674BA7">
        <w:rPr>
          <w:rStyle w:val="highlight2"/>
          <w:rFonts w:ascii="Book Antiqua" w:hAnsi="Book Antiqua"/>
          <w:color w:val="auto"/>
          <w:u w:color="7030A0"/>
        </w:rPr>
        <w:t xml:space="preserve"> of VIII factor</w:t>
      </w:r>
      <w:r w:rsidR="005834BD" w:rsidRPr="00674BA7">
        <w:rPr>
          <w:rStyle w:val="highlight2"/>
          <w:rFonts w:ascii="Book Antiqua" w:hAnsi="Book Antiqua"/>
          <w:color w:val="auto"/>
          <w:u w:color="7030A0"/>
        </w:rPr>
        <w:t xml:space="preserve">. These effects occur in combination </w:t>
      </w:r>
      <w:r w:rsidRPr="00674BA7">
        <w:rPr>
          <w:rStyle w:val="highlight2"/>
          <w:rFonts w:ascii="Book Antiqua" w:hAnsi="Book Antiqua"/>
          <w:color w:val="auto"/>
          <w:u w:color="7030A0"/>
        </w:rPr>
        <w:t>with low levels of hepatic anticoagulation agents</w:t>
      </w:r>
      <w:r w:rsidR="005834BD"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such as antit</w:t>
      </w:r>
      <w:r w:rsidR="00056744" w:rsidRPr="00674BA7">
        <w:rPr>
          <w:rStyle w:val="highlight2"/>
          <w:rFonts w:ascii="Book Antiqua" w:hAnsi="Book Antiqua"/>
          <w:color w:val="auto"/>
          <w:u w:color="7030A0"/>
        </w:rPr>
        <w:t xml:space="preserve">hrombin III </w:t>
      </w:r>
      <w:r w:rsidR="005834BD" w:rsidRPr="00674BA7">
        <w:rPr>
          <w:rStyle w:val="highlight2"/>
          <w:rFonts w:ascii="Book Antiqua" w:hAnsi="Book Antiqua"/>
          <w:color w:val="auto"/>
          <w:u w:color="7030A0"/>
        </w:rPr>
        <w:t xml:space="preserve">and </w:t>
      </w:r>
      <w:r w:rsidR="00056744" w:rsidRPr="00674BA7">
        <w:rPr>
          <w:rStyle w:val="highlight2"/>
          <w:rFonts w:ascii="Book Antiqua" w:hAnsi="Book Antiqua"/>
          <w:color w:val="auto"/>
          <w:u w:color="7030A0"/>
        </w:rPr>
        <w:t>protein</w:t>
      </w:r>
      <w:r w:rsidR="005834BD" w:rsidRPr="00674BA7">
        <w:rPr>
          <w:rStyle w:val="highlight2"/>
          <w:rFonts w:ascii="Book Antiqua" w:hAnsi="Book Antiqua"/>
          <w:color w:val="auto"/>
          <w:u w:color="7030A0"/>
        </w:rPr>
        <w:t>s</w:t>
      </w:r>
      <w:r w:rsidR="00056744" w:rsidRPr="00674BA7">
        <w:rPr>
          <w:rStyle w:val="highlight2"/>
          <w:rFonts w:ascii="Book Antiqua" w:hAnsi="Book Antiqua"/>
          <w:color w:val="auto"/>
          <w:u w:color="7030A0"/>
        </w:rPr>
        <w:t xml:space="preserve"> C and S</w:t>
      </w:r>
      <w:r w:rsidR="00873476" w:rsidRPr="00674BA7">
        <w:rPr>
          <w:rStyle w:val="highlight2"/>
          <w:rFonts w:ascii="Book Antiqua" w:hAnsi="Book Antiqua"/>
          <w:color w:val="auto"/>
          <w:u w:color="7030A0"/>
          <w:vertAlign w:val="superscript"/>
        </w:rPr>
        <w:t>[4</w:t>
      </w:r>
      <w:r w:rsidR="0089752E">
        <w:rPr>
          <w:rStyle w:val="highlight2"/>
          <w:rFonts w:ascii="Book Antiqua" w:hAnsi="Book Antiqua" w:hint="eastAsia"/>
          <w:color w:val="auto"/>
          <w:u w:color="7030A0"/>
          <w:vertAlign w:val="superscript"/>
          <w:lang w:eastAsia="zh-CN"/>
        </w:rPr>
        <w:t>0</w:t>
      </w:r>
      <w:r w:rsidR="00873476" w:rsidRPr="00674BA7">
        <w:rPr>
          <w:rStyle w:val="highlight2"/>
          <w:rFonts w:ascii="Book Antiqua" w:hAnsi="Book Antiqua"/>
          <w:color w:val="auto"/>
          <w:u w:color="7030A0"/>
          <w:vertAlign w:val="superscript"/>
        </w:rPr>
        <w:t>,4</w:t>
      </w:r>
      <w:r w:rsidR="0089752E">
        <w:rPr>
          <w:rStyle w:val="highlight2"/>
          <w:rFonts w:ascii="Book Antiqua" w:hAnsi="Book Antiqua" w:hint="eastAsia"/>
          <w:color w:val="auto"/>
          <w:u w:color="7030A0"/>
          <w:vertAlign w:val="superscript"/>
          <w:lang w:eastAsia="zh-CN"/>
        </w:rPr>
        <w:t>1</w:t>
      </w:r>
      <w:r w:rsidR="00873476" w:rsidRPr="00674BA7">
        <w:rPr>
          <w:rStyle w:val="highlight2"/>
          <w:rFonts w:ascii="Book Antiqua" w:hAnsi="Book Antiqua"/>
          <w:color w:val="auto"/>
          <w:u w:color="7030A0"/>
          <w:vertAlign w:val="superscript"/>
        </w:rPr>
        <w:t>]</w:t>
      </w:r>
      <w:r w:rsidR="002C2211" w:rsidRPr="00674BA7">
        <w:rPr>
          <w:rStyle w:val="highlight2"/>
          <w:rFonts w:ascii="Book Antiqua" w:hAnsi="Book Antiqua"/>
          <w:color w:val="auto"/>
          <w:u w:color="7030A0"/>
        </w:rPr>
        <w:t>.</w:t>
      </w:r>
      <w:r w:rsidR="002C2211" w:rsidRPr="00674BA7">
        <w:rPr>
          <w:rStyle w:val="highlight2"/>
          <w:rFonts w:ascii="Book Antiqua" w:hAnsi="Book Antiqua"/>
          <w:color w:val="auto"/>
          <w:u w:color="7030A0"/>
          <w:vertAlign w:val="superscript"/>
        </w:rPr>
        <w:t xml:space="preserve"> </w:t>
      </w:r>
      <w:r w:rsidR="00F44CA3" w:rsidRPr="00674BA7">
        <w:rPr>
          <w:rStyle w:val="highlight2"/>
          <w:rFonts w:ascii="Book Antiqua" w:hAnsi="Book Antiqua"/>
          <w:color w:val="auto"/>
          <w:u w:color="7030A0"/>
        </w:rPr>
        <w:t xml:space="preserve">vWf levels and </w:t>
      </w:r>
      <w:r w:rsidR="00D32861" w:rsidRPr="00674BA7">
        <w:rPr>
          <w:rStyle w:val="highlight2"/>
          <w:rFonts w:ascii="Book Antiqua" w:hAnsi="Book Antiqua"/>
          <w:color w:val="auto"/>
          <w:u w:color="7030A0"/>
        </w:rPr>
        <w:t xml:space="preserve">the </w:t>
      </w:r>
      <w:r w:rsidR="00F44CA3" w:rsidRPr="00674BA7">
        <w:rPr>
          <w:rStyle w:val="highlight2"/>
          <w:rFonts w:ascii="Book Antiqua" w:hAnsi="Book Antiqua"/>
          <w:color w:val="auto"/>
          <w:u w:color="7030A0"/>
        </w:rPr>
        <w:t>VIII fa</w:t>
      </w:r>
      <w:r w:rsidR="00D32861" w:rsidRPr="00674BA7">
        <w:rPr>
          <w:rStyle w:val="highlight2"/>
          <w:rFonts w:ascii="Book Antiqua" w:hAnsi="Book Antiqua"/>
          <w:color w:val="auto"/>
          <w:u w:color="7030A0"/>
        </w:rPr>
        <w:t>c</w:t>
      </w:r>
      <w:r w:rsidR="00F44CA3" w:rsidRPr="00674BA7">
        <w:rPr>
          <w:rStyle w:val="highlight2"/>
          <w:rFonts w:ascii="Book Antiqua" w:hAnsi="Book Antiqua"/>
          <w:color w:val="auto"/>
          <w:u w:color="7030A0"/>
        </w:rPr>
        <w:t xml:space="preserve">tor-to-PC ratio </w:t>
      </w:r>
      <w:r w:rsidR="00D32861" w:rsidRPr="00674BA7">
        <w:rPr>
          <w:rStyle w:val="highlight2"/>
          <w:rFonts w:ascii="Book Antiqua" w:hAnsi="Book Antiqua"/>
          <w:color w:val="auto"/>
          <w:u w:color="7030A0"/>
        </w:rPr>
        <w:t xml:space="preserve">are as predictive of </w:t>
      </w:r>
      <w:r w:rsidR="00F44CA3" w:rsidRPr="00674BA7">
        <w:rPr>
          <w:rStyle w:val="highlight2"/>
          <w:rFonts w:ascii="Book Antiqua" w:hAnsi="Book Antiqua"/>
          <w:color w:val="auto"/>
          <w:u w:color="7030A0"/>
        </w:rPr>
        <w:t xml:space="preserve">mortality </w:t>
      </w:r>
      <w:r w:rsidR="00D32861" w:rsidRPr="00674BA7">
        <w:rPr>
          <w:rStyle w:val="highlight2"/>
          <w:rFonts w:ascii="Book Antiqua" w:hAnsi="Book Antiqua"/>
          <w:color w:val="auto"/>
          <w:u w:color="7030A0"/>
        </w:rPr>
        <w:t>as</w:t>
      </w:r>
      <w:r w:rsidR="00F44CA3" w:rsidRPr="00674BA7">
        <w:rPr>
          <w:rStyle w:val="highlight2"/>
          <w:rFonts w:ascii="Book Antiqua" w:hAnsi="Book Antiqua"/>
          <w:color w:val="auto"/>
          <w:u w:color="7030A0"/>
        </w:rPr>
        <w:t xml:space="preserve"> MELD. Thrombogenic mechanisms </w:t>
      </w:r>
      <w:r w:rsidR="00D32861" w:rsidRPr="00674BA7">
        <w:rPr>
          <w:rStyle w:val="highlight2"/>
          <w:rFonts w:ascii="Book Antiqua" w:hAnsi="Book Antiqua"/>
          <w:color w:val="auto"/>
          <w:u w:color="7030A0"/>
        </w:rPr>
        <w:t xml:space="preserve">that operate </w:t>
      </w:r>
      <w:r w:rsidR="00F44CA3" w:rsidRPr="00674BA7">
        <w:rPr>
          <w:rStyle w:val="highlight2"/>
          <w:rFonts w:ascii="Book Antiqua" w:hAnsi="Book Antiqua"/>
          <w:color w:val="auto"/>
          <w:u w:color="7030A0"/>
        </w:rPr>
        <w:t>within the cirrhotic liver might underl</w:t>
      </w:r>
      <w:r w:rsidR="00D32861" w:rsidRPr="00674BA7">
        <w:rPr>
          <w:rStyle w:val="highlight2"/>
          <w:rFonts w:ascii="Book Antiqua" w:hAnsi="Book Antiqua"/>
          <w:color w:val="auto"/>
          <w:u w:color="7030A0"/>
        </w:rPr>
        <w:t>ie</w:t>
      </w:r>
      <w:r w:rsidR="00F44CA3" w:rsidRPr="00674BA7">
        <w:rPr>
          <w:rStyle w:val="highlight2"/>
          <w:rFonts w:ascii="Book Antiqua" w:hAnsi="Book Antiqua"/>
          <w:color w:val="auto"/>
          <w:u w:color="7030A0"/>
        </w:rPr>
        <w:t xml:space="preserve"> the progression of portal hypertension and adverse clinical outcome</w:t>
      </w:r>
      <w:r w:rsidR="00D32861" w:rsidRPr="00674BA7">
        <w:rPr>
          <w:rStyle w:val="highlight2"/>
          <w:rFonts w:ascii="Book Antiqua" w:hAnsi="Book Antiqua"/>
          <w:color w:val="auto"/>
          <w:u w:color="7030A0"/>
        </w:rPr>
        <w:t>s</w:t>
      </w:r>
      <w:r w:rsidR="00F44CA3" w:rsidRPr="00674BA7">
        <w:rPr>
          <w:rStyle w:val="highlight2"/>
          <w:rFonts w:ascii="Book Antiqua" w:hAnsi="Book Antiqua"/>
          <w:color w:val="auto"/>
          <w:u w:color="7030A0"/>
        </w:rPr>
        <w:t xml:space="preserve"> in </w:t>
      </w:r>
      <w:r w:rsidR="003E77B7" w:rsidRPr="00674BA7">
        <w:rPr>
          <w:rStyle w:val="highlight2"/>
          <w:rFonts w:ascii="Book Antiqua" w:hAnsi="Book Antiqua"/>
          <w:color w:val="auto"/>
          <w:u w:color="7030A0"/>
        </w:rPr>
        <w:t>patients with cirrhosis</w:t>
      </w:r>
      <w:r w:rsidR="00873476" w:rsidRPr="00674BA7">
        <w:rPr>
          <w:rStyle w:val="highlight2"/>
          <w:rFonts w:ascii="Book Antiqua" w:hAnsi="Book Antiqua"/>
          <w:color w:val="auto"/>
          <w:u w:color="7030A0"/>
          <w:vertAlign w:val="superscript"/>
        </w:rPr>
        <w:t>[4</w:t>
      </w:r>
      <w:r w:rsidR="0089752E">
        <w:rPr>
          <w:rStyle w:val="highlight2"/>
          <w:rFonts w:ascii="Book Antiqua" w:hAnsi="Book Antiqua" w:hint="eastAsia"/>
          <w:color w:val="auto"/>
          <w:u w:color="7030A0"/>
          <w:vertAlign w:val="superscript"/>
          <w:lang w:eastAsia="zh-CN"/>
        </w:rPr>
        <w:t>2</w:t>
      </w:r>
      <w:r w:rsidR="00873476" w:rsidRPr="00674BA7">
        <w:rPr>
          <w:rStyle w:val="highlight2"/>
          <w:rFonts w:ascii="Book Antiqua" w:hAnsi="Book Antiqua"/>
          <w:color w:val="auto"/>
          <w:u w:color="7030A0"/>
          <w:vertAlign w:val="superscript"/>
        </w:rPr>
        <w:t>]</w:t>
      </w:r>
      <w:r w:rsidR="002C2211" w:rsidRPr="00674BA7">
        <w:rPr>
          <w:rStyle w:val="highlight2"/>
          <w:rFonts w:ascii="Book Antiqua" w:hAnsi="Book Antiqua"/>
          <w:color w:val="auto"/>
          <w:u w:color="7030A0"/>
        </w:rPr>
        <w:t>.</w:t>
      </w:r>
    </w:p>
    <w:p w14:paraId="7411D43F" w14:textId="39F0FD39" w:rsidR="00617B14" w:rsidRPr="00674BA7" w:rsidRDefault="00947022" w:rsidP="0089752E">
      <w:pPr>
        <w:pStyle w:val="TreA"/>
        <w:adjustRightInd w:val="0"/>
        <w:snapToGrid w:val="0"/>
        <w:ind w:firstLineChars="200" w:firstLine="480"/>
        <w:rPr>
          <w:rStyle w:val="highlight2"/>
          <w:rFonts w:ascii="Book Antiqua" w:hAnsi="Book Antiqua"/>
          <w:color w:val="auto"/>
          <w:u w:color="7030A0"/>
        </w:rPr>
      </w:pPr>
      <w:r w:rsidRPr="00674BA7">
        <w:rPr>
          <w:rStyle w:val="highlight2"/>
          <w:rFonts w:ascii="Book Antiqua" w:hAnsi="Book Antiqua"/>
          <w:color w:val="auto"/>
          <w:u w:color="7030A0"/>
        </w:rPr>
        <w:t xml:space="preserve">Our study revealed prothrombin concentration to be significantly higher in patients with PVT. Prothrombin is an essential agent </w:t>
      </w:r>
      <w:r w:rsidR="00D32861" w:rsidRPr="00674BA7">
        <w:rPr>
          <w:rStyle w:val="highlight2"/>
          <w:rFonts w:ascii="Book Antiqua" w:hAnsi="Book Antiqua"/>
          <w:color w:val="auto"/>
          <w:u w:color="7030A0"/>
        </w:rPr>
        <w:t xml:space="preserve">that participates </w:t>
      </w:r>
      <w:r w:rsidRPr="00674BA7">
        <w:rPr>
          <w:rStyle w:val="highlight2"/>
          <w:rFonts w:ascii="Book Antiqua" w:hAnsi="Book Antiqua"/>
          <w:color w:val="auto"/>
          <w:u w:color="7030A0"/>
        </w:rPr>
        <w:t>in clot formation</w:t>
      </w:r>
      <w:r w:rsidR="00D32861"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w:t>
      </w:r>
      <w:r w:rsidR="00D32861" w:rsidRPr="00674BA7">
        <w:rPr>
          <w:rStyle w:val="highlight2"/>
          <w:rFonts w:ascii="Book Antiqua" w:hAnsi="Book Antiqua"/>
          <w:color w:val="auto"/>
          <w:u w:color="7030A0"/>
        </w:rPr>
        <w:t>E</w:t>
      </w:r>
      <w:r w:rsidRPr="00674BA7">
        <w:rPr>
          <w:rStyle w:val="highlight2"/>
          <w:rFonts w:ascii="Book Antiqua" w:hAnsi="Book Antiqua"/>
          <w:color w:val="auto"/>
          <w:u w:color="7030A0"/>
        </w:rPr>
        <w:t xml:space="preserve">levated </w:t>
      </w:r>
      <w:r w:rsidRPr="00674BA7">
        <w:rPr>
          <w:rStyle w:val="highlight2"/>
          <w:rFonts w:ascii="Book Antiqua" w:hAnsi="Book Antiqua"/>
          <w:color w:val="auto"/>
          <w:u w:color="7030A0"/>
        </w:rPr>
        <w:lastRenderedPageBreak/>
        <w:t>levels</w:t>
      </w:r>
      <w:r w:rsidR="009732A9" w:rsidRPr="00674BA7">
        <w:rPr>
          <w:rStyle w:val="highlight2"/>
          <w:rFonts w:ascii="Book Antiqua" w:hAnsi="Book Antiqua"/>
          <w:color w:val="auto"/>
          <w:u w:color="7030A0"/>
        </w:rPr>
        <w:t xml:space="preserve"> </w:t>
      </w:r>
      <w:r w:rsidR="00D32861" w:rsidRPr="00674BA7">
        <w:rPr>
          <w:rStyle w:val="highlight2"/>
          <w:rFonts w:ascii="Book Antiqua" w:hAnsi="Book Antiqua"/>
          <w:color w:val="auto"/>
          <w:u w:color="7030A0"/>
        </w:rPr>
        <w:t xml:space="preserve">of this factor </w:t>
      </w:r>
      <w:r w:rsidR="009732A9" w:rsidRPr="00674BA7">
        <w:rPr>
          <w:rStyle w:val="highlight2"/>
          <w:rFonts w:ascii="Book Antiqua" w:hAnsi="Book Antiqua"/>
          <w:color w:val="auto"/>
          <w:u w:color="7030A0"/>
        </w:rPr>
        <w:t xml:space="preserve">lead to </w:t>
      </w:r>
      <w:r w:rsidRPr="00674BA7">
        <w:rPr>
          <w:rStyle w:val="highlight2"/>
          <w:rFonts w:ascii="Book Antiqua" w:hAnsi="Book Antiqua"/>
          <w:color w:val="auto"/>
          <w:u w:color="7030A0"/>
        </w:rPr>
        <w:t>thrombin formation</w:t>
      </w:r>
      <w:r w:rsidR="00045127"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inhibit </w:t>
      </w:r>
      <w:r w:rsidR="00D32861" w:rsidRPr="00674BA7">
        <w:rPr>
          <w:rStyle w:val="highlight2"/>
          <w:rFonts w:ascii="Book Antiqua" w:hAnsi="Book Antiqua"/>
          <w:color w:val="auto"/>
          <w:u w:color="7030A0"/>
        </w:rPr>
        <w:t xml:space="preserve">the </w:t>
      </w:r>
      <w:r w:rsidRPr="00674BA7">
        <w:rPr>
          <w:rStyle w:val="highlight2"/>
          <w:rFonts w:ascii="Book Antiqua" w:hAnsi="Book Antiqua"/>
          <w:color w:val="auto"/>
          <w:u w:color="7030A0"/>
        </w:rPr>
        <w:t xml:space="preserve">activity of </w:t>
      </w:r>
      <w:r w:rsidR="003E77B7" w:rsidRPr="00674BA7">
        <w:rPr>
          <w:rStyle w:val="highlight2"/>
          <w:rFonts w:ascii="Book Antiqua" w:hAnsi="Book Antiqua"/>
          <w:color w:val="auto"/>
          <w:u w:color="7030A0"/>
        </w:rPr>
        <w:t xml:space="preserve">antithrombotic </w:t>
      </w:r>
      <w:r w:rsidRPr="00674BA7">
        <w:rPr>
          <w:rStyle w:val="highlight2"/>
          <w:rFonts w:ascii="Book Antiqua" w:hAnsi="Book Antiqua"/>
          <w:color w:val="auto"/>
          <w:u w:color="7030A0"/>
        </w:rPr>
        <w:t>protein S</w:t>
      </w:r>
      <w:r w:rsidR="00045127"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w:t>
      </w:r>
      <w:r w:rsidR="00045127" w:rsidRPr="00674BA7">
        <w:rPr>
          <w:rStyle w:val="highlight2"/>
          <w:rFonts w:ascii="Book Antiqua" w:hAnsi="Book Antiqua"/>
          <w:color w:val="auto"/>
          <w:u w:color="7030A0"/>
        </w:rPr>
        <w:t xml:space="preserve">and </w:t>
      </w:r>
      <w:r w:rsidRPr="00674BA7">
        <w:rPr>
          <w:rStyle w:val="highlight2"/>
          <w:rFonts w:ascii="Book Antiqua" w:hAnsi="Book Antiqua"/>
          <w:color w:val="auto"/>
          <w:u w:color="7030A0"/>
        </w:rPr>
        <w:t>promote venous thrombosis in the p</w:t>
      </w:r>
      <w:r w:rsidR="00056744" w:rsidRPr="00674BA7">
        <w:rPr>
          <w:rStyle w:val="highlight2"/>
          <w:rFonts w:ascii="Book Antiqua" w:hAnsi="Book Antiqua"/>
          <w:color w:val="auto"/>
          <w:u w:color="7030A0"/>
        </w:rPr>
        <w:t>resence of endothelial injury</w:t>
      </w:r>
      <w:r w:rsidR="00873476" w:rsidRPr="00674BA7">
        <w:rPr>
          <w:rStyle w:val="highlight2"/>
          <w:rFonts w:ascii="Book Antiqua" w:hAnsi="Book Antiqua"/>
          <w:color w:val="auto"/>
          <w:u w:color="7030A0"/>
          <w:vertAlign w:val="superscript"/>
        </w:rPr>
        <w:t>[4</w:t>
      </w:r>
      <w:r w:rsidR="0089752E">
        <w:rPr>
          <w:rStyle w:val="highlight2"/>
          <w:rFonts w:ascii="Book Antiqua" w:hAnsi="Book Antiqua" w:hint="eastAsia"/>
          <w:color w:val="auto"/>
          <w:u w:color="7030A0"/>
          <w:vertAlign w:val="superscript"/>
          <w:lang w:eastAsia="zh-CN"/>
        </w:rPr>
        <w:t>3</w:t>
      </w:r>
      <w:r w:rsidR="00873476" w:rsidRPr="00674BA7">
        <w:rPr>
          <w:rStyle w:val="highlight2"/>
          <w:rFonts w:ascii="Book Antiqua" w:hAnsi="Book Antiqua"/>
          <w:color w:val="auto"/>
          <w:u w:color="7030A0"/>
          <w:vertAlign w:val="superscript"/>
        </w:rPr>
        <w:t>,4</w:t>
      </w:r>
      <w:r w:rsidR="0089752E">
        <w:rPr>
          <w:rStyle w:val="highlight2"/>
          <w:rFonts w:ascii="Book Antiqua" w:hAnsi="Book Antiqua" w:hint="eastAsia"/>
          <w:color w:val="auto"/>
          <w:u w:color="7030A0"/>
          <w:vertAlign w:val="superscript"/>
          <w:lang w:eastAsia="zh-CN"/>
        </w:rPr>
        <w:t>4</w:t>
      </w:r>
      <w:r w:rsidR="00873476" w:rsidRPr="00674BA7">
        <w:rPr>
          <w:rStyle w:val="highlight2"/>
          <w:rFonts w:ascii="Book Antiqua" w:hAnsi="Book Antiqua"/>
          <w:color w:val="auto"/>
          <w:u w:color="7030A0"/>
          <w:vertAlign w:val="superscript"/>
        </w:rPr>
        <w:t>]</w:t>
      </w:r>
      <w:r w:rsidR="002C2211" w:rsidRPr="00674BA7">
        <w:rPr>
          <w:rStyle w:val="highlight2"/>
          <w:rFonts w:ascii="Book Antiqua" w:hAnsi="Book Antiqua"/>
          <w:color w:val="auto"/>
          <w:u w:color="7030A0"/>
        </w:rPr>
        <w:t>.</w:t>
      </w:r>
      <w:r w:rsidRPr="00674BA7">
        <w:rPr>
          <w:rStyle w:val="highlight2"/>
          <w:rFonts w:ascii="Book Antiqua" w:hAnsi="Book Antiqua"/>
          <w:color w:val="auto"/>
          <w:u w:color="7030A0"/>
        </w:rPr>
        <w:t xml:space="preserve"> On the other hand, </w:t>
      </w:r>
      <w:r w:rsidR="00F44CA3" w:rsidRPr="00674BA7">
        <w:rPr>
          <w:rStyle w:val="highlight2"/>
          <w:rFonts w:ascii="Book Antiqua" w:hAnsi="Book Antiqua"/>
          <w:color w:val="auto"/>
          <w:u w:color="7030A0"/>
        </w:rPr>
        <w:t xml:space="preserve">in our study, </w:t>
      </w:r>
      <w:r w:rsidR="003E77B7" w:rsidRPr="00674BA7">
        <w:rPr>
          <w:rStyle w:val="highlight2"/>
          <w:rFonts w:ascii="Book Antiqua" w:hAnsi="Book Antiqua"/>
          <w:color w:val="auto"/>
          <w:u w:color="7030A0"/>
        </w:rPr>
        <w:t xml:space="preserve">protein C levels </w:t>
      </w:r>
      <w:r w:rsidRPr="00674BA7">
        <w:rPr>
          <w:rStyle w:val="highlight2"/>
          <w:rFonts w:ascii="Book Antiqua" w:hAnsi="Book Antiqua"/>
          <w:color w:val="auto"/>
          <w:u w:color="7030A0"/>
        </w:rPr>
        <w:t xml:space="preserve">tended to be </w:t>
      </w:r>
      <w:r w:rsidR="00E56D34" w:rsidRPr="00674BA7">
        <w:rPr>
          <w:rStyle w:val="highlight2"/>
          <w:rFonts w:ascii="Book Antiqua" w:hAnsi="Book Antiqua"/>
          <w:color w:val="auto"/>
          <w:u w:color="7030A0"/>
        </w:rPr>
        <w:t xml:space="preserve">lower </w:t>
      </w:r>
      <w:r w:rsidRPr="00674BA7">
        <w:rPr>
          <w:rStyle w:val="highlight2"/>
          <w:rFonts w:ascii="Book Antiqua" w:hAnsi="Book Antiqua"/>
          <w:color w:val="auto"/>
          <w:u w:color="7030A0"/>
        </w:rPr>
        <w:t>in PVT patients, although the difference did not reach statistical significance.</w:t>
      </w:r>
    </w:p>
    <w:p w14:paraId="6B086FB1" w14:textId="48D626FB" w:rsidR="00617B14" w:rsidRPr="00674BA7" w:rsidRDefault="00E56D34" w:rsidP="0089752E">
      <w:pPr>
        <w:pStyle w:val="TreA"/>
        <w:adjustRightInd w:val="0"/>
        <w:snapToGrid w:val="0"/>
        <w:ind w:firstLineChars="200" w:firstLine="480"/>
        <w:rPr>
          <w:rStyle w:val="highlight2"/>
          <w:rFonts w:ascii="Book Antiqua" w:hAnsi="Book Antiqua"/>
          <w:color w:val="auto"/>
          <w:u w:color="0070C0"/>
        </w:rPr>
      </w:pPr>
      <w:r w:rsidRPr="00674BA7">
        <w:rPr>
          <w:rStyle w:val="highlight2"/>
          <w:rFonts w:ascii="Book Antiqua" w:hAnsi="Book Antiqua"/>
          <w:color w:val="auto"/>
          <w:u w:color="0070C0"/>
        </w:rPr>
        <w:t xml:space="preserve">The loss </w:t>
      </w:r>
      <w:r w:rsidR="00947022" w:rsidRPr="00674BA7">
        <w:rPr>
          <w:rStyle w:val="highlight2"/>
          <w:rFonts w:ascii="Book Antiqua" w:hAnsi="Book Antiqua"/>
          <w:color w:val="auto"/>
          <w:u w:color="0070C0"/>
        </w:rPr>
        <w:t>of platelet inhibition by insulin has been suggested to be a major determinant of platelet</w:t>
      </w:r>
      <w:r w:rsidR="00056744" w:rsidRPr="00674BA7">
        <w:rPr>
          <w:rStyle w:val="highlight2"/>
          <w:rFonts w:ascii="Book Antiqua" w:hAnsi="Book Antiqua"/>
          <w:color w:val="auto"/>
          <w:u w:color="0070C0"/>
        </w:rPr>
        <w:t xml:space="preserve"> hyperactivity during obesity</w:t>
      </w:r>
      <w:r w:rsidR="00873476" w:rsidRPr="00674BA7">
        <w:rPr>
          <w:rStyle w:val="highlight2"/>
          <w:rFonts w:ascii="Book Antiqua" w:hAnsi="Book Antiqua"/>
          <w:color w:val="auto"/>
          <w:u w:color="0070C0"/>
        </w:rPr>
        <w:t>. L</w:t>
      </w:r>
      <w:r w:rsidR="00947022" w:rsidRPr="00674BA7">
        <w:rPr>
          <w:rStyle w:val="highlight2"/>
          <w:rFonts w:ascii="Book Antiqua" w:hAnsi="Book Antiqua"/>
          <w:color w:val="auto"/>
          <w:u w:color="0070C0"/>
        </w:rPr>
        <w:t xml:space="preserve">ow levels of HDL-cholesterol </w:t>
      </w:r>
      <w:r w:rsidR="009E55ED" w:rsidRPr="00674BA7">
        <w:rPr>
          <w:rStyle w:val="highlight2"/>
          <w:rFonts w:ascii="Book Antiqua" w:hAnsi="Book Antiqua"/>
          <w:color w:val="auto"/>
          <w:u w:color="0070C0"/>
        </w:rPr>
        <w:t>promote</w:t>
      </w:r>
      <w:r w:rsidR="002C2211" w:rsidRPr="00674BA7">
        <w:rPr>
          <w:rStyle w:val="highlight2"/>
          <w:rFonts w:ascii="Book Antiqua" w:hAnsi="Book Antiqua"/>
          <w:color w:val="auto"/>
          <w:u w:color="0070C0"/>
        </w:rPr>
        <w:t xml:space="preserve"> </w:t>
      </w:r>
      <w:r w:rsidR="00947022" w:rsidRPr="00674BA7">
        <w:rPr>
          <w:rStyle w:val="highlight2"/>
          <w:rFonts w:ascii="Book Antiqua" w:hAnsi="Book Antiqua"/>
          <w:color w:val="auto"/>
          <w:u w:color="0070C0"/>
        </w:rPr>
        <w:t>platelet activation and aggregation, possibly because HDL antagonizes the stimulating pr</w:t>
      </w:r>
      <w:r w:rsidR="00056744" w:rsidRPr="00674BA7">
        <w:rPr>
          <w:rStyle w:val="highlight2"/>
          <w:rFonts w:ascii="Book Antiqua" w:hAnsi="Book Antiqua"/>
          <w:color w:val="auto"/>
          <w:u w:color="0070C0"/>
        </w:rPr>
        <w:t>operties of LDL on platelets</w:t>
      </w:r>
      <w:r w:rsidR="00873476" w:rsidRPr="00674BA7">
        <w:rPr>
          <w:rStyle w:val="highlight2"/>
          <w:rFonts w:ascii="Book Antiqua" w:hAnsi="Book Antiqua"/>
          <w:color w:val="auto"/>
          <w:u w:color="0070C0"/>
          <w:vertAlign w:val="superscript"/>
        </w:rPr>
        <w:t>[4</w:t>
      </w:r>
      <w:r w:rsidR="0089752E">
        <w:rPr>
          <w:rStyle w:val="highlight2"/>
          <w:rFonts w:ascii="Book Antiqua" w:hAnsi="Book Antiqua" w:hint="eastAsia"/>
          <w:color w:val="auto"/>
          <w:u w:color="0070C0"/>
          <w:vertAlign w:val="superscript"/>
          <w:lang w:eastAsia="zh-CN"/>
        </w:rPr>
        <w:t>5</w:t>
      </w:r>
      <w:r w:rsidR="00873476" w:rsidRPr="00674BA7">
        <w:rPr>
          <w:rStyle w:val="highlight2"/>
          <w:rFonts w:ascii="Book Antiqua" w:hAnsi="Book Antiqua"/>
          <w:color w:val="auto"/>
          <w:u w:color="0070C0"/>
          <w:vertAlign w:val="superscript"/>
        </w:rPr>
        <w:t>]</w:t>
      </w:r>
      <w:r w:rsidR="002C2211" w:rsidRPr="00674BA7">
        <w:rPr>
          <w:rStyle w:val="highlight2"/>
          <w:rFonts w:ascii="Book Antiqua" w:hAnsi="Book Antiqua"/>
          <w:color w:val="auto"/>
          <w:u w:color="0070C0"/>
        </w:rPr>
        <w:t>.</w:t>
      </w:r>
      <w:r w:rsidR="002C2211" w:rsidRPr="00674BA7">
        <w:rPr>
          <w:rStyle w:val="highlight2"/>
          <w:rFonts w:ascii="Book Antiqua" w:hAnsi="Book Antiqua"/>
          <w:color w:val="auto"/>
          <w:u w:color="0070C0"/>
          <w:vertAlign w:val="superscript"/>
        </w:rPr>
        <w:t xml:space="preserve"> </w:t>
      </w:r>
      <w:r w:rsidRPr="00674BA7">
        <w:rPr>
          <w:rStyle w:val="highlight2"/>
          <w:rFonts w:ascii="Book Antiqua" w:hAnsi="Book Antiqua"/>
          <w:color w:val="auto"/>
          <w:u w:color="0070C0"/>
        </w:rPr>
        <w:t xml:space="preserve">In agreement with </w:t>
      </w:r>
      <w:r w:rsidR="00947022" w:rsidRPr="00674BA7">
        <w:rPr>
          <w:rStyle w:val="highlight2"/>
          <w:rFonts w:ascii="Book Antiqua" w:hAnsi="Book Antiqua"/>
          <w:color w:val="auto"/>
          <w:u w:color="0070C0"/>
        </w:rPr>
        <w:t xml:space="preserve">these facts, we found </w:t>
      </w:r>
      <w:r w:rsidRPr="00674BA7">
        <w:rPr>
          <w:rStyle w:val="highlight2"/>
          <w:rFonts w:ascii="Book Antiqua" w:hAnsi="Book Antiqua"/>
          <w:color w:val="auto"/>
          <w:u w:color="0070C0"/>
        </w:rPr>
        <w:t xml:space="preserve">that not </w:t>
      </w:r>
      <w:r w:rsidR="00251340" w:rsidRPr="00674BA7">
        <w:rPr>
          <w:rStyle w:val="highlight2"/>
          <w:rFonts w:ascii="Book Antiqua" w:hAnsi="Book Antiqua"/>
          <w:color w:val="auto"/>
          <w:u w:color="0070C0"/>
        </w:rPr>
        <w:t>HDL-cholestero</w:t>
      </w:r>
      <w:r w:rsidR="006E5ACB" w:rsidRPr="00674BA7">
        <w:rPr>
          <w:rStyle w:val="highlight2"/>
          <w:rFonts w:ascii="Book Antiqua" w:hAnsi="Book Antiqua"/>
          <w:color w:val="auto"/>
          <w:u w:color="0070C0"/>
        </w:rPr>
        <w:t xml:space="preserve">l but also </w:t>
      </w:r>
      <w:r w:rsidR="00947022" w:rsidRPr="00674BA7">
        <w:rPr>
          <w:rStyle w:val="highlight2"/>
          <w:rFonts w:ascii="Book Antiqua" w:hAnsi="Book Antiqua"/>
          <w:color w:val="auto"/>
          <w:u w:color="0070C0"/>
        </w:rPr>
        <w:t xml:space="preserve">LDL-cholesterol and total blood cholesterol levels </w:t>
      </w:r>
      <w:r w:rsidRPr="00674BA7">
        <w:rPr>
          <w:rStyle w:val="highlight2"/>
          <w:rFonts w:ascii="Book Antiqua" w:hAnsi="Book Antiqua"/>
          <w:color w:val="auto"/>
          <w:u w:color="0070C0"/>
        </w:rPr>
        <w:t xml:space="preserve">were </w:t>
      </w:r>
      <w:r w:rsidR="00947022" w:rsidRPr="00674BA7">
        <w:rPr>
          <w:rStyle w:val="highlight2"/>
          <w:rFonts w:ascii="Book Antiqua" w:hAnsi="Book Antiqua"/>
          <w:color w:val="auto"/>
          <w:u w:color="0070C0"/>
        </w:rPr>
        <w:t>markedly diminished in patients with PVT</w:t>
      </w:r>
      <w:r w:rsidRPr="00674BA7">
        <w:rPr>
          <w:rStyle w:val="highlight2"/>
          <w:rFonts w:ascii="Book Antiqua" w:hAnsi="Book Antiqua"/>
          <w:color w:val="auto"/>
          <w:u w:color="0070C0"/>
        </w:rPr>
        <w:t xml:space="preserve">; </w:t>
      </w:r>
      <w:r w:rsidR="00947022" w:rsidRPr="00674BA7">
        <w:rPr>
          <w:rStyle w:val="highlight2"/>
          <w:rFonts w:ascii="Book Antiqua" w:hAnsi="Book Antiqua"/>
          <w:color w:val="auto"/>
          <w:u w:color="0070C0"/>
        </w:rPr>
        <w:t>however</w:t>
      </w:r>
      <w:r w:rsidRPr="00674BA7">
        <w:rPr>
          <w:rStyle w:val="highlight2"/>
          <w:rFonts w:ascii="Book Antiqua" w:hAnsi="Book Antiqua"/>
          <w:color w:val="auto"/>
          <w:u w:color="0070C0"/>
        </w:rPr>
        <w:t>,</w:t>
      </w:r>
      <w:r w:rsidR="00947022" w:rsidRPr="00674BA7">
        <w:rPr>
          <w:rStyle w:val="highlight2"/>
          <w:rFonts w:ascii="Book Antiqua" w:hAnsi="Book Antiqua"/>
          <w:color w:val="auto"/>
          <w:u w:color="0070C0"/>
        </w:rPr>
        <w:t xml:space="preserve"> the difference was not statistically s</w:t>
      </w:r>
      <w:r w:rsidR="00873476" w:rsidRPr="00674BA7">
        <w:rPr>
          <w:rStyle w:val="highlight2"/>
          <w:rFonts w:ascii="Book Antiqua" w:hAnsi="Book Antiqua"/>
          <w:color w:val="auto"/>
          <w:u w:color="0070C0"/>
        </w:rPr>
        <w:t xml:space="preserve">ignificant. </w:t>
      </w:r>
      <w:r w:rsidRPr="00674BA7">
        <w:rPr>
          <w:rStyle w:val="highlight2"/>
          <w:rFonts w:ascii="Book Antiqua" w:hAnsi="Book Antiqua"/>
          <w:color w:val="auto"/>
          <w:u w:color="0070C0"/>
        </w:rPr>
        <w:t>The roles of o</w:t>
      </w:r>
      <w:r w:rsidR="00873476" w:rsidRPr="00674BA7">
        <w:rPr>
          <w:rStyle w:val="highlight2"/>
          <w:rFonts w:ascii="Book Antiqua" w:hAnsi="Book Antiqua"/>
          <w:color w:val="auto"/>
          <w:u w:color="0070C0"/>
        </w:rPr>
        <w:t xml:space="preserve">mentin and vaspin </w:t>
      </w:r>
      <w:r w:rsidRPr="00674BA7">
        <w:rPr>
          <w:rStyle w:val="highlight2"/>
          <w:rFonts w:ascii="Book Antiqua" w:hAnsi="Book Antiqua"/>
          <w:color w:val="auto"/>
          <w:u w:color="0070C0"/>
        </w:rPr>
        <w:t xml:space="preserve">in </w:t>
      </w:r>
      <w:r w:rsidR="00873476" w:rsidRPr="00674BA7">
        <w:rPr>
          <w:rStyle w:val="highlight2"/>
          <w:rFonts w:ascii="Book Antiqua" w:hAnsi="Book Antiqua"/>
          <w:color w:val="auto"/>
          <w:u w:color="0070C0"/>
        </w:rPr>
        <w:t xml:space="preserve">decreasing </w:t>
      </w:r>
      <w:r w:rsidR="00947022" w:rsidRPr="00674BA7">
        <w:rPr>
          <w:rStyle w:val="highlight2"/>
          <w:rFonts w:ascii="Book Antiqua" w:hAnsi="Book Antiqua"/>
          <w:color w:val="auto"/>
          <w:u w:color="0070C0"/>
        </w:rPr>
        <w:t xml:space="preserve">IR and oxidative stress </w:t>
      </w:r>
      <w:r w:rsidRPr="00674BA7">
        <w:rPr>
          <w:rStyle w:val="highlight2"/>
          <w:rFonts w:ascii="Book Antiqua" w:hAnsi="Book Antiqua"/>
          <w:color w:val="auto"/>
          <w:u w:color="0070C0"/>
        </w:rPr>
        <w:t xml:space="preserve">may </w:t>
      </w:r>
      <w:r w:rsidR="00947022" w:rsidRPr="00674BA7">
        <w:rPr>
          <w:rStyle w:val="highlight2"/>
          <w:rFonts w:ascii="Book Antiqua" w:hAnsi="Book Antiqua"/>
          <w:color w:val="auto"/>
          <w:u w:color="0070C0"/>
        </w:rPr>
        <w:t>exert a protective effect against platelet hyper</w:t>
      </w:r>
      <w:r w:rsidRPr="00674BA7">
        <w:rPr>
          <w:rStyle w:val="highlight2"/>
          <w:rFonts w:ascii="Book Antiqua" w:hAnsi="Book Antiqua"/>
          <w:color w:val="auto"/>
          <w:u w:color="0070C0"/>
        </w:rPr>
        <w:t>r</w:t>
      </w:r>
      <w:r w:rsidR="00947022" w:rsidRPr="00674BA7">
        <w:rPr>
          <w:rStyle w:val="highlight2"/>
          <w:rFonts w:ascii="Book Antiqua" w:hAnsi="Book Antiqua"/>
          <w:color w:val="auto"/>
          <w:u w:color="0070C0"/>
        </w:rPr>
        <w:t xml:space="preserve">eactivity. Unfortunately, serum omentin was not </w:t>
      </w:r>
      <w:r w:rsidR="002C2211" w:rsidRPr="00674BA7">
        <w:rPr>
          <w:rStyle w:val="highlight2"/>
          <w:rFonts w:ascii="Book Antiqua" w:hAnsi="Book Antiqua"/>
          <w:color w:val="auto"/>
          <w:u w:color="0070C0"/>
        </w:rPr>
        <w:t>associated with platelet hyper</w:t>
      </w:r>
      <w:r w:rsidR="00947022" w:rsidRPr="00674BA7">
        <w:rPr>
          <w:rStyle w:val="highlight2"/>
          <w:rFonts w:ascii="Book Antiqua" w:hAnsi="Book Antiqua"/>
          <w:color w:val="auto"/>
          <w:u w:color="0070C0"/>
        </w:rPr>
        <w:t xml:space="preserve">activity. On the other hand, both serum omentin and vaspin concentrations, </w:t>
      </w:r>
      <w:r w:rsidRPr="00674BA7">
        <w:rPr>
          <w:rStyle w:val="highlight2"/>
          <w:rFonts w:ascii="Book Antiqua" w:hAnsi="Book Antiqua"/>
          <w:color w:val="auto"/>
          <w:u w:color="0070C0"/>
        </w:rPr>
        <w:t xml:space="preserve">in addition </w:t>
      </w:r>
      <w:r w:rsidR="00947022" w:rsidRPr="00674BA7">
        <w:rPr>
          <w:rStyle w:val="highlight2"/>
          <w:rFonts w:ascii="Book Antiqua" w:hAnsi="Book Antiqua"/>
          <w:color w:val="auto"/>
          <w:u w:color="0070C0"/>
        </w:rPr>
        <w:t xml:space="preserve">to fasting insulin, were positively related to vWF level and activity. </w:t>
      </w:r>
    </w:p>
    <w:p w14:paraId="3DB1CE6A" w14:textId="1E7E0602" w:rsidR="00617B14" w:rsidRPr="00674BA7" w:rsidRDefault="00947022" w:rsidP="0089752E">
      <w:pPr>
        <w:pStyle w:val="TreA"/>
        <w:adjustRightInd w:val="0"/>
        <w:snapToGrid w:val="0"/>
        <w:ind w:firstLineChars="200" w:firstLine="480"/>
        <w:rPr>
          <w:rStyle w:val="highlight2"/>
          <w:rFonts w:ascii="Book Antiqua" w:hAnsi="Book Antiqua"/>
          <w:color w:val="auto"/>
          <w:u w:color="0070C0"/>
        </w:rPr>
      </w:pPr>
      <w:r w:rsidRPr="00674BA7">
        <w:rPr>
          <w:rStyle w:val="highlight2"/>
          <w:rFonts w:ascii="Book Antiqua" w:hAnsi="Book Antiqua"/>
          <w:color w:val="auto"/>
          <w:u w:color="0070C0"/>
        </w:rPr>
        <w:t xml:space="preserve">However, the tendency of patients with liver disease to bleed </w:t>
      </w:r>
      <w:r w:rsidR="00E56D34" w:rsidRPr="00674BA7">
        <w:rPr>
          <w:rStyle w:val="highlight2"/>
          <w:rFonts w:ascii="Book Antiqua" w:hAnsi="Book Antiqua"/>
          <w:color w:val="auto"/>
          <w:u w:color="0070C0"/>
        </w:rPr>
        <w:t xml:space="preserve">and to experience </w:t>
      </w:r>
      <w:r w:rsidRPr="00674BA7">
        <w:rPr>
          <w:rStyle w:val="highlight2"/>
          <w:rFonts w:ascii="Book Antiqua" w:hAnsi="Book Antiqua"/>
          <w:color w:val="auto"/>
          <w:u w:color="0070C0"/>
        </w:rPr>
        <w:t>thrombus formation cannot be explained solely by alterations in hemostasis. A partial explanation of hemorrhagic and thrombotic events in patients with advanced CLDs or cirrhosis result from complex hemodynamic alterations</w:t>
      </w:r>
      <w:r w:rsidR="00E56D34" w:rsidRPr="00674BA7">
        <w:rPr>
          <w:rStyle w:val="highlight2"/>
          <w:rFonts w:ascii="Book Antiqua" w:hAnsi="Book Antiqua"/>
          <w:color w:val="auto"/>
          <w:u w:color="0070C0"/>
        </w:rPr>
        <w:t>,</w:t>
      </w:r>
      <w:r w:rsidRPr="00674BA7">
        <w:rPr>
          <w:rStyle w:val="highlight2"/>
          <w:rFonts w:ascii="Book Antiqua" w:hAnsi="Book Antiqua"/>
          <w:color w:val="auto"/>
          <w:u w:color="0070C0"/>
        </w:rPr>
        <w:t xml:space="preserve"> such as portal hypertension, endothelial dysfunction, kidney dysfunction, and </w:t>
      </w:r>
      <w:r w:rsidR="00E56D34" w:rsidRPr="00674BA7">
        <w:rPr>
          <w:rStyle w:val="highlight2"/>
          <w:rFonts w:ascii="Book Antiqua" w:hAnsi="Book Antiqua"/>
          <w:color w:val="auto"/>
          <w:u w:color="0070C0"/>
        </w:rPr>
        <w:t xml:space="preserve">the release </w:t>
      </w:r>
      <w:r w:rsidRPr="00674BA7">
        <w:rPr>
          <w:rStyle w:val="highlight2"/>
          <w:rFonts w:ascii="Book Antiqua" w:hAnsi="Book Antiqua"/>
          <w:color w:val="auto"/>
          <w:u w:color="0070C0"/>
        </w:rPr>
        <w:t>o</w:t>
      </w:r>
      <w:r w:rsidR="006E5ACB" w:rsidRPr="00674BA7">
        <w:rPr>
          <w:rStyle w:val="highlight2"/>
          <w:rFonts w:ascii="Book Antiqua" w:hAnsi="Book Antiqua"/>
          <w:color w:val="auto"/>
          <w:u w:color="0070C0"/>
        </w:rPr>
        <w:t>f s</w:t>
      </w:r>
      <w:r w:rsidRPr="00674BA7">
        <w:rPr>
          <w:rStyle w:val="highlight2"/>
          <w:rFonts w:ascii="Book Antiqua" w:hAnsi="Book Antiqua"/>
          <w:color w:val="auto"/>
          <w:u w:color="0070C0"/>
        </w:rPr>
        <w:t xml:space="preserve">ubstances similar to heparin </w:t>
      </w:r>
      <w:r w:rsidR="002C2211" w:rsidRPr="00674BA7">
        <w:rPr>
          <w:rStyle w:val="highlight2"/>
          <w:rFonts w:ascii="Book Antiqua" w:hAnsi="Book Antiqua"/>
          <w:color w:val="auto"/>
          <w:u w:color="0070C0"/>
        </w:rPr>
        <w:t>by bacterial</w:t>
      </w:r>
      <w:r w:rsidR="00873476" w:rsidRPr="00674BA7">
        <w:rPr>
          <w:rStyle w:val="highlight2"/>
          <w:rFonts w:ascii="Book Antiqua" w:hAnsi="Book Antiqua"/>
          <w:color w:val="auto"/>
          <w:u w:color="0070C0"/>
          <w:vertAlign w:val="superscript"/>
        </w:rPr>
        <w:t>[4</w:t>
      </w:r>
      <w:r w:rsidR="0089752E">
        <w:rPr>
          <w:rStyle w:val="highlight2"/>
          <w:rFonts w:ascii="Book Antiqua" w:hAnsi="Book Antiqua" w:hint="eastAsia"/>
          <w:color w:val="auto"/>
          <w:u w:color="0070C0"/>
          <w:vertAlign w:val="superscript"/>
          <w:lang w:eastAsia="zh-CN"/>
        </w:rPr>
        <w:t>6</w:t>
      </w:r>
      <w:r w:rsidR="00873476" w:rsidRPr="00674BA7">
        <w:rPr>
          <w:rStyle w:val="highlight2"/>
          <w:rFonts w:ascii="Book Antiqua" w:hAnsi="Book Antiqua"/>
          <w:color w:val="auto"/>
          <w:u w:color="0070C0"/>
          <w:vertAlign w:val="superscript"/>
        </w:rPr>
        <w:t>]</w:t>
      </w:r>
      <w:r w:rsidR="002C2211" w:rsidRPr="00674BA7">
        <w:rPr>
          <w:rStyle w:val="highlight2"/>
          <w:rFonts w:ascii="Book Antiqua" w:hAnsi="Book Antiqua"/>
          <w:color w:val="auto"/>
          <w:u w:color="0070C0"/>
        </w:rPr>
        <w:t>.</w:t>
      </w:r>
    </w:p>
    <w:p w14:paraId="69488EC0" w14:textId="19240381" w:rsidR="00617B14" w:rsidRPr="00674BA7" w:rsidRDefault="00947022" w:rsidP="0089752E">
      <w:pPr>
        <w:pStyle w:val="TreA"/>
        <w:adjustRightInd w:val="0"/>
        <w:snapToGrid w:val="0"/>
        <w:ind w:firstLineChars="200" w:firstLine="480"/>
        <w:rPr>
          <w:rStyle w:val="highlight2"/>
          <w:rFonts w:ascii="Book Antiqua" w:hAnsi="Book Antiqua"/>
          <w:color w:val="auto"/>
          <w:u w:color="0070C0"/>
        </w:rPr>
      </w:pPr>
      <w:r w:rsidRPr="00674BA7">
        <w:rPr>
          <w:rStyle w:val="highlight2"/>
          <w:rFonts w:ascii="Book Antiqua" w:hAnsi="Book Antiqua"/>
          <w:color w:val="auto"/>
          <w:u w:color="0070C0"/>
        </w:rPr>
        <w:t>The last intriguing observation of the study, which has not been previously described</w:t>
      </w:r>
      <w:r w:rsidR="00E56D34" w:rsidRPr="00674BA7">
        <w:rPr>
          <w:rStyle w:val="highlight2"/>
          <w:rFonts w:ascii="Book Antiqua" w:hAnsi="Book Antiqua"/>
          <w:color w:val="auto"/>
          <w:u w:color="0070C0"/>
        </w:rPr>
        <w:t>,</w:t>
      </w:r>
      <w:r w:rsidRPr="00674BA7">
        <w:rPr>
          <w:rStyle w:val="highlight2"/>
          <w:rFonts w:ascii="Book Antiqua" w:hAnsi="Book Antiqua"/>
          <w:color w:val="auto"/>
          <w:u w:color="0070C0"/>
        </w:rPr>
        <w:t xml:space="preserve"> is a positive association between serum omentin and vaspin. </w:t>
      </w:r>
      <w:r w:rsidR="002E736D" w:rsidRPr="00674BA7">
        <w:rPr>
          <w:rStyle w:val="highlight2"/>
          <w:rFonts w:ascii="Book Antiqua" w:hAnsi="Book Antiqua"/>
          <w:color w:val="auto"/>
          <w:u w:color="0070C0"/>
        </w:rPr>
        <w:t xml:space="preserve">As mentioned above, </w:t>
      </w:r>
      <w:r w:rsidRPr="00674BA7">
        <w:rPr>
          <w:rStyle w:val="highlight2"/>
          <w:rFonts w:ascii="Book Antiqua" w:hAnsi="Book Antiqua"/>
          <w:color w:val="auto"/>
          <w:u w:color="BFBFBF"/>
        </w:rPr>
        <w:t xml:space="preserve">ADMA, an endogenous inhibitor of NOS, is increased in </w:t>
      </w:r>
      <w:r w:rsidR="00E56D34" w:rsidRPr="00674BA7">
        <w:rPr>
          <w:rStyle w:val="highlight2"/>
          <w:rFonts w:ascii="Book Antiqua" w:hAnsi="Book Antiqua"/>
          <w:color w:val="auto"/>
          <w:u w:color="BFBFBF"/>
        </w:rPr>
        <w:t xml:space="preserve">the </w:t>
      </w:r>
      <w:r w:rsidRPr="00674BA7">
        <w:rPr>
          <w:rStyle w:val="highlight2"/>
          <w:rFonts w:ascii="Book Antiqua" w:hAnsi="Book Antiqua"/>
          <w:color w:val="auto"/>
          <w:u w:color="BFBFBF"/>
        </w:rPr>
        <w:t xml:space="preserve">serum of patients with liver cirrhosis compared with healthy controls and may </w:t>
      </w:r>
      <w:r w:rsidR="003500A3" w:rsidRPr="00674BA7">
        <w:rPr>
          <w:rStyle w:val="highlight2"/>
          <w:rFonts w:ascii="Book Antiqua" w:hAnsi="Book Antiqua"/>
          <w:color w:val="auto"/>
          <w:u w:color="BFBFBF"/>
        </w:rPr>
        <w:t>antagonize</w:t>
      </w:r>
      <w:r w:rsidRPr="00674BA7">
        <w:rPr>
          <w:rStyle w:val="highlight2"/>
          <w:rFonts w:ascii="Book Antiqua" w:hAnsi="Book Antiqua"/>
          <w:color w:val="auto"/>
          <w:u w:color="BFBFBF"/>
        </w:rPr>
        <w:t xml:space="preserve"> peripheral vasodilatation. High intrahepatic ADMA levels may aggra</w:t>
      </w:r>
      <w:r w:rsidR="00056744" w:rsidRPr="00674BA7">
        <w:rPr>
          <w:rStyle w:val="highlight2"/>
          <w:rFonts w:ascii="Book Antiqua" w:hAnsi="Book Antiqua"/>
          <w:color w:val="auto"/>
          <w:u w:color="BFBFBF"/>
        </w:rPr>
        <w:t>vate intrahepatic resistance</w:t>
      </w:r>
      <w:r w:rsidR="00873476" w:rsidRPr="00674BA7">
        <w:rPr>
          <w:rStyle w:val="highlight2"/>
          <w:rFonts w:ascii="Book Antiqua" w:hAnsi="Book Antiqua"/>
          <w:color w:val="auto"/>
          <w:u w:color="BFBFBF"/>
          <w:vertAlign w:val="superscript"/>
        </w:rPr>
        <w:t>[4</w:t>
      </w:r>
      <w:r w:rsidR="0089752E">
        <w:rPr>
          <w:rStyle w:val="highlight2"/>
          <w:rFonts w:ascii="Book Antiqua" w:hAnsi="Book Antiqua" w:hint="eastAsia"/>
          <w:color w:val="auto"/>
          <w:u w:color="BFBFBF"/>
          <w:vertAlign w:val="superscript"/>
          <w:lang w:eastAsia="zh-CN"/>
        </w:rPr>
        <w:t>7</w:t>
      </w:r>
      <w:r w:rsidR="00873476" w:rsidRPr="00674BA7">
        <w:rPr>
          <w:rStyle w:val="highlight2"/>
          <w:rFonts w:ascii="Book Antiqua" w:hAnsi="Book Antiqua"/>
          <w:color w:val="auto"/>
          <w:u w:color="BFBFBF"/>
          <w:vertAlign w:val="superscript"/>
        </w:rPr>
        <w:t>,4</w:t>
      </w:r>
      <w:r w:rsidR="0089752E">
        <w:rPr>
          <w:rStyle w:val="highlight2"/>
          <w:rFonts w:ascii="Book Antiqua" w:hAnsi="Book Antiqua" w:hint="eastAsia"/>
          <w:color w:val="auto"/>
          <w:u w:color="BFBFBF"/>
          <w:vertAlign w:val="superscript"/>
          <w:lang w:eastAsia="zh-CN"/>
        </w:rPr>
        <w:t>8</w:t>
      </w:r>
      <w:r w:rsidR="002C2211" w:rsidRPr="00674BA7">
        <w:rPr>
          <w:rStyle w:val="highlight2"/>
          <w:rFonts w:ascii="Book Antiqua" w:hAnsi="Book Antiqua"/>
          <w:color w:val="auto"/>
          <w:u w:color="BFBFBF"/>
        </w:rPr>
        <w:t>.</w:t>
      </w:r>
      <w:r w:rsidRPr="00674BA7">
        <w:rPr>
          <w:rStyle w:val="highlight2"/>
          <w:rFonts w:ascii="Book Antiqua" w:hAnsi="Book Antiqua"/>
          <w:color w:val="auto"/>
          <w:u w:color="BFBFBF"/>
        </w:rPr>
        <w:t xml:space="preserve"> The ability of vaspin and omentin to enhance eNOS activity and to down-regulate ADMA production may be a compensatory and protective mechanism against portal hypertension. The positive mutual correlation between both adipokines may suggest a collabor</w:t>
      </w:r>
      <w:r w:rsidR="00C14275" w:rsidRPr="00674BA7">
        <w:rPr>
          <w:rStyle w:val="highlight2"/>
          <w:rFonts w:ascii="Book Antiqua" w:hAnsi="Book Antiqua"/>
          <w:color w:val="auto"/>
          <w:u w:color="BFBFBF"/>
        </w:rPr>
        <w:t>ative action of both adipokines</w:t>
      </w:r>
      <w:r w:rsidR="00540810" w:rsidRPr="00674BA7">
        <w:rPr>
          <w:rStyle w:val="highlight2"/>
          <w:rFonts w:ascii="Book Antiqua" w:hAnsi="Book Antiqua"/>
          <w:color w:val="auto"/>
          <w:u w:color="BFBFBF"/>
        </w:rPr>
        <w:t>,</w:t>
      </w:r>
      <w:r w:rsidR="00C14275" w:rsidRPr="00674BA7">
        <w:rPr>
          <w:rStyle w:val="highlight2"/>
          <w:rFonts w:ascii="Book Antiqua" w:hAnsi="Book Antiqua"/>
          <w:color w:val="auto"/>
          <w:u w:color="BFBFBF"/>
        </w:rPr>
        <w:t xml:space="preserve"> not only as compensatory agents in portal hypertension</w:t>
      </w:r>
      <w:r w:rsidR="00540810" w:rsidRPr="00674BA7">
        <w:rPr>
          <w:rStyle w:val="highlight2"/>
          <w:rFonts w:ascii="Book Antiqua" w:hAnsi="Book Antiqua"/>
          <w:color w:val="auto"/>
          <w:u w:color="BFBFBF"/>
        </w:rPr>
        <w:t xml:space="preserve"> </w:t>
      </w:r>
      <w:r w:rsidR="00C14275" w:rsidRPr="00674BA7">
        <w:rPr>
          <w:rStyle w:val="highlight2"/>
          <w:rFonts w:ascii="Book Antiqua" w:hAnsi="Book Antiqua"/>
          <w:color w:val="auto"/>
          <w:u w:color="BFBFBF"/>
        </w:rPr>
        <w:t xml:space="preserve">but also in </w:t>
      </w:r>
      <w:r w:rsidR="00C14275" w:rsidRPr="00674BA7">
        <w:rPr>
          <w:rStyle w:val="highlight2"/>
          <w:rFonts w:ascii="Book Antiqua" w:hAnsi="Book Antiqua"/>
          <w:color w:val="auto"/>
          <w:u w:color="0070C0"/>
        </w:rPr>
        <w:t xml:space="preserve">insulin resistance, oxidative stress and inflammation. </w:t>
      </w:r>
    </w:p>
    <w:p w14:paraId="1F993837" w14:textId="682AB803" w:rsidR="00207EBC" w:rsidRDefault="00C14275" w:rsidP="0089752E">
      <w:pPr>
        <w:pStyle w:val="TreA"/>
        <w:adjustRightInd w:val="0"/>
        <w:snapToGrid w:val="0"/>
        <w:ind w:firstLineChars="200" w:firstLine="480"/>
        <w:rPr>
          <w:rFonts w:ascii="Book Antiqua" w:hAnsi="Book Antiqua"/>
          <w:color w:val="auto"/>
          <w:lang w:eastAsia="zh-CN"/>
        </w:rPr>
      </w:pPr>
      <w:r w:rsidRPr="00674BA7">
        <w:rPr>
          <w:rStyle w:val="highlight2"/>
          <w:rFonts w:ascii="Book Antiqua" w:hAnsi="Book Antiqua"/>
          <w:color w:val="auto"/>
          <w:u w:color="0070C0"/>
        </w:rPr>
        <w:t>There are some evident limitation</w:t>
      </w:r>
      <w:r w:rsidR="00873476" w:rsidRPr="00674BA7">
        <w:rPr>
          <w:rStyle w:val="highlight2"/>
          <w:rFonts w:ascii="Book Antiqua" w:hAnsi="Book Antiqua"/>
          <w:color w:val="auto"/>
          <w:u w:color="0070C0"/>
        </w:rPr>
        <w:t>s</w:t>
      </w:r>
      <w:r w:rsidRPr="00674BA7">
        <w:rPr>
          <w:rStyle w:val="highlight2"/>
          <w:rFonts w:ascii="Book Antiqua" w:hAnsi="Book Antiqua"/>
          <w:color w:val="auto"/>
          <w:u w:color="0070C0"/>
        </w:rPr>
        <w:t xml:space="preserve"> of </w:t>
      </w:r>
      <w:r w:rsidR="00873476" w:rsidRPr="00674BA7">
        <w:rPr>
          <w:rStyle w:val="highlight2"/>
          <w:rFonts w:ascii="Book Antiqua" w:hAnsi="Book Antiqua"/>
          <w:color w:val="auto"/>
          <w:u w:color="0070C0"/>
        </w:rPr>
        <w:t xml:space="preserve">our </w:t>
      </w:r>
      <w:r w:rsidRPr="00674BA7">
        <w:rPr>
          <w:rStyle w:val="highlight2"/>
          <w:rFonts w:ascii="Book Antiqua" w:hAnsi="Book Antiqua"/>
          <w:color w:val="auto"/>
          <w:u w:color="0070C0"/>
        </w:rPr>
        <w:t>study. First, the group of patients</w:t>
      </w:r>
      <w:r w:rsidR="00873476" w:rsidRPr="00674BA7">
        <w:rPr>
          <w:rStyle w:val="highlight2"/>
          <w:rFonts w:ascii="Book Antiqua" w:hAnsi="Book Antiqua"/>
          <w:color w:val="auto"/>
          <w:u w:color="0070C0"/>
        </w:rPr>
        <w:t xml:space="preserve"> is</w:t>
      </w:r>
      <w:r w:rsidRPr="00674BA7">
        <w:rPr>
          <w:rStyle w:val="highlight2"/>
          <w:rFonts w:ascii="Book Antiqua" w:hAnsi="Book Antiqua"/>
          <w:color w:val="auto"/>
          <w:u w:color="0070C0"/>
        </w:rPr>
        <w:t xml:space="preserve"> relatively small and </w:t>
      </w:r>
      <w:r w:rsidR="00873476" w:rsidRPr="00674BA7">
        <w:rPr>
          <w:rStyle w:val="highlight2"/>
          <w:rFonts w:ascii="Book Antiqua" w:hAnsi="Book Antiqua"/>
          <w:color w:val="auto"/>
          <w:u w:color="0070C0"/>
        </w:rPr>
        <w:t>not homogenous. Second,</w:t>
      </w:r>
      <w:r w:rsidRPr="00674BA7">
        <w:rPr>
          <w:rStyle w:val="highlight2"/>
          <w:rFonts w:ascii="Book Antiqua" w:hAnsi="Book Antiqua"/>
          <w:color w:val="auto"/>
          <w:u w:color="0070C0"/>
        </w:rPr>
        <w:t xml:space="preserve"> </w:t>
      </w:r>
      <w:r w:rsidR="00540810" w:rsidRPr="00674BA7">
        <w:rPr>
          <w:rStyle w:val="highlight2"/>
          <w:rFonts w:ascii="Book Antiqua" w:hAnsi="Book Antiqua"/>
          <w:color w:val="auto"/>
          <w:u w:color="0070C0"/>
        </w:rPr>
        <w:t xml:space="preserve">no </w:t>
      </w:r>
      <w:r w:rsidRPr="00674BA7">
        <w:rPr>
          <w:rStyle w:val="highlight2"/>
          <w:rFonts w:ascii="Book Antiqua" w:hAnsi="Book Antiqua"/>
          <w:color w:val="auto"/>
          <w:u w:color="0070C0"/>
        </w:rPr>
        <w:t>liver biopsy</w:t>
      </w:r>
      <w:r w:rsidR="00873476" w:rsidRPr="00674BA7">
        <w:rPr>
          <w:rStyle w:val="highlight2"/>
          <w:rFonts w:ascii="Book Antiqua" w:hAnsi="Book Antiqua"/>
          <w:color w:val="auto"/>
          <w:u w:color="0070C0"/>
        </w:rPr>
        <w:t xml:space="preserve"> was carried out</w:t>
      </w:r>
      <w:r w:rsidR="00540810" w:rsidRPr="00674BA7">
        <w:rPr>
          <w:rStyle w:val="highlight2"/>
          <w:rFonts w:ascii="Book Antiqua" w:hAnsi="Book Antiqua"/>
          <w:color w:val="auto"/>
          <w:u w:color="0070C0"/>
        </w:rPr>
        <w:t>,</w:t>
      </w:r>
      <w:r w:rsidR="00873476" w:rsidRPr="00674BA7">
        <w:rPr>
          <w:rStyle w:val="highlight2"/>
          <w:rFonts w:ascii="Book Antiqua" w:hAnsi="Book Antiqua"/>
          <w:color w:val="auto"/>
          <w:u w:color="0070C0"/>
        </w:rPr>
        <w:t xml:space="preserve"> and the </w:t>
      </w:r>
      <w:r w:rsidRPr="00674BA7">
        <w:rPr>
          <w:rStyle w:val="highlight2"/>
          <w:rFonts w:ascii="Book Antiqua" w:hAnsi="Book Antiqua"/>
          <w:color w:val="auto"/>
          <w:u w:color="0070C0"/>
        </w:rPr>
        <w:lastRenderedPageBreak/>
        <w:t xml:space="preserve">measurement of collagen proportionate area, which may reflect the severity of cirrhosis and </w:t>
      </w:r>
      <w:r w:rsidR="00207EBC" w:rsidRPr="00674BA7">
        <w:rPr>
          <w:rStyle w:val="highlight2"/>
          <w:rFonts w:ascii="Book Antiqua" w:hAnsi="Book Antiqua"/>
          <w:color w:val="auto"/>
          <w:u w:color="0070C0"/>
        </w:rPr>
        <w:t>predict portal hypertension</w:t>
      </w:r>
      <w:r w:rsidR="003D2088" w:rsidRPr="00674BA7">
        <w:rPr>
          <w:rStyle w:val="highlight2"/>
          <w:rFonts w:ascii="Book Antiqua" w:hAnsi="Book Antiqua"/>
          <w:color w:val="auto"/>
          <w:u w:color="0070C0"/>
        </w:rPr>
        <w:t>,</w:t>
      </w:r>
      <w:r w:rsidR="00873476" w:rsidRPr="00674BA7">
        <w:rPr>
          <w:rStyle w:val="highlight2"/>
          <w:rFonts w:ascii="Book Antiqua" w:hAnsi="Book Antiqua"/>
          <w:color w:val="auto"/>
          <w:u w:color="0070C0"/>
        </w:rPr>
        <w:t xml:space="preserve"> was not </w:t>
      </w:r>
      <w:r w:rsidR="003500A3" w:rsidRPr="00674BA7">
        <w:rPr>
          <w:rStyle w:val="highlight2"/>
          <w:rFonts w:ascii="Book Antiqua" w:hAnsi="Book Antiqua"/>
          <w:color w:val="auto"/>
          <w:u w:color="0070C0"/>
        </w:rPr>
        <w:t>applicable</w:t>
      </w:r>
      <w:r w:rsidR="00207EBC" w:rsidRPr="00674BA7">
        <w:rPr>
          <w:rStyle w:val="highlight2"/>
          <w:rFonts w:ascii="Book Antiqua" w:hAnsi="Book Antiqua"/>
          <w:color w:val="auto"/>
          <w:u w:color="0070C0"/>
        </w:rPr>
        <w:t>. Third, no mea</w:t>
      </w:r>
      <w:r w:rsidR="00873476" w:rsidRPr="00674BA7">
        <w:rPr>
          <w:rStyle w:val="highlight2"/>
          <w:rFonts w:ascii="Book Antiqua" w:hAnsi="Book Antiqua"/>
          <w:color w:val="auto"/>
          <w:u w:color="0070C0"/>
        </w:rPr>
        <w:t>surement of portal pressure</w:t>
      </w:r>
      <w:r w:rsidR="003D2088" w:rsidRPr="00674BA7">
        <w:rPr>
          <w:rStyle w:val="highlight2"/>
          <w:rFonts w:ascii="Book Antiqua" w:hAnsi="Book Antiqua"/>
          <w:color w:val="auto"/>
          <w:u w:color="0070C0"/>
        </w:rPr>
        <w:t xml:space="preserve"> was made</w:t>
      </w:r>
      <w:r w:rsidR="00873476" w:rsidRPr="00674BA7">
        <w:rPr>
          <w:rStyle w:val="highlight2"/>
          <w:rFonts w:ascii="Book Antiqua" w:hAnsi="Book Antiqua"/>
          <w:color w:val="auto"/>
          <w:u w:color="0070C0"/>
        </w:rPr>
        <w:t>, so</w:t>
      </w:r>
      <w:r w:rsidR="00207EBC" w:rsidRPr="00674BA7">
        <w:rPr>
          <w:rStyle w:val="highlight2"/>
          <w:rFonts w:ascii="Book Antiqua" w:hAnsi="Book Antiqua"/>
          <w:color w:val="auto"/>
          <w:u w:color="0070C0"/>
        </w:rPr>
        <w:t xml:space="preserve"> </w:t>
      </w:r>
      <w:r w:rsidR="003D2088" w:rsidRPr="00674BA7">
        <w:rPr>
          <w:rStyle w:val="highlight2"/>
          <w:rFonts w:ascii="Book Antiqua" w:hAnsi="Book Antiqua"/>
          <w:color w:val="auto"/>
          <w:u w:color="0070C0"/>
        </w:rPr>
        <w:t xml:space="preserve">a </w:t>
      </w:r>
      <w:r w:rsidR="00207EBC" w:rsidRPr="00674BA7">
        <w:rPr>
          <w:rStyle w:val="highlight2"/>
          <w:rFonts w:ascii="Book Antiqua" w:hAnsi="Book Antiqua"/>
          <w:color w:val="auto"/>
          <w:u w:color="0070C0"/>
        </w:rPr>
        <w:t xml:space="preserve">direct </w:t>
      </w:r>
      <w:r w:rsidR="00873476" w:rsidRPr="00674BA7">
        <w:rPr>
          <w:rStyle w:val="highlight2"/>
          <w:rFonts w:ascii="Book Antiqua" w:hAnsi="Book Antiqua"/>
          <w:color w:val="auto"/>
          <w:u w:color="0070C0"/>
        </w:rPr>
        <w:t xml:space="preserve">assessment </w:t>
      </w:r>
      <w:r w:rsidR="003D2088" w:rsidRPr="00674BA7">
        <w:rPr>
          <w:rStyle w:val="highlight2"/>
          <w:rFonts w:ascii="Book Antiqua" w:hAnsi="Book Antiqua"/>
          <w:color w:val="auto"/>
          <w:u w:color="0070C0"/>
        </w:rPr>
        <w:t xml:space="preserve">of </w:t>
      </w:r>
      <w:r w:rsidR="007C7A15" w:rsidRPr="00674BA7">
        <w:rPr>
          <w:rStyle w:val="highlight2"/>
          <w:rFonts w:ascii="Book Antiqua" w:hAnsi="Book Antiqua"/>
          <w:color w:val="auto"/>
          <w:u w:color="0070C0"/>
        </w:rPr>
        <w:t xml:space="preserve">how omentin and vaspin may </w:t>
      </w:r>
      <w:r w:rsidR="00207EBC" w:rsidRPr="00674BA7">
        <w:rPr>
          <w:rStyle w:val="highlight2"/>
          <w:rFonts w:ascii="Book Antiqua" w:hAnsi="Book Antiqua"/>
          <w:color w:val="auto"/>
          <w:u w:color="0070C0"/>
        </w:rPr>
        <w:t>influence vasodilatation or vasoconstriction</w:t>
      </w:r>
      <w:r w:rsidR="002C2211" w:rsidRPr="00674BA7">
        <w:rPr>
          <w:rStyle w:val="highlight2"/>
          <w:rFonts w:ascii="Book Antiqua" w:hAnsi="Book Antiqua"/>
          <w:color w:val="auto"/>
          <w:u w:color="0070C0"/>
        </w:rPr>
        <w:t xml:space="preserve"> </w:t>
      </w:r>
      <w:r w:rsidR="007C7A15" w:rsidRPr="00674BA7">
        <w:rPr>
          <w:rStyle w:val="highlight2"/>
          <w:rFonts w:ascii="Book Antiqua" w:hAnsi="Book Antiqua"/>
          <w:color w:val="auto"/>
          <w:u w:color="0070C0"/>
        </w:rPr>
        <w:t>was not</w:t>
      </w:r>
      <w:r w:rsidR="00873476" w:rsidRPr="00674BA7">
        <w:rPr>
          <w:rStyle w:val="highlight2"/>
          <w:rFonts w:ascii="Book Antiqua" w:hAnsi="Book Antiqua"/>
          <w:color w:val="auto"/>
          <w:u w:color="0070C0"/>
        </w:rPr>
        <w:t xml:space="preserve"> possible</w:t>
      </w:r>
      <w:r w:rsidR="00207EBC" w:rsidRPr="00674BA7">
        <w:rPr>
          <w:rStyle w:val="highlight2"/>
          <w:rFonts w:ascii="Book Antiqua" w:hAnsi="Book Antiqua"/>
          <w:color w:val="auto"/>
          <w:u w:color="0070C0"/>
        </w:rPr>
        <w:t xml:space="preserve">. Fourth, </w:t>
      </w:r>
      <w:r w:rsidR="007A6557" w:rsidRPr="00674BA7">
        <w:rPr>
          <w:rFonts w:ascii="Book Antiqua" w:hAnsi="Book Antiqua"/>
          <w:color w:val="auto"/>
        </w:rPr>
        <w:t>the relationship</w:t>
      </w:r>
      <w:r w:rsidR="00207EBC" w:rsidRPr="00674BA7">
        <w:rPr>
          <w:rFonts w:ascii="Book Antiqua" w:hAnsi="Book Antiqua"/>
          <w:color w:val="auto"/>
        </w:rPr>
        <w:t xml:space="preserve"> between PVT and the levels of omentin is a simple association and not a cause</w:t>
      </w:r>
      <w:r w:rsidR="003D2088" w:rsidRPr="00674BA7">
        <w:rPr>
          <w:rFonts w:ascii="Book Antiqua" w:hAnsi="Book Antiqua"/>
          <w:color w:val="auto"/>
        </w:rPr>
        <w:t>-</w:t>
      </w:r>
      <w:r w:rsidR="00207EBC" w:rsidRPr="00674BA7">
        <w:rPr>
          <w:rFonts w:ascii="Book Antiqua" w:hAnsi="Book Antiqua"/>
          <w:color w:val="auto"/>
        </w:rPr>
        <w:t>effect relation</w:t>
      </w:r>
      <w:r w:rsidR="007A6557" w:rsidRPr="00674BA7">
        <w:rPr>
          <w:rFonts w:ascii="Book Antiqua" w:hAnsi="Book Antiqua"/>
          <w:color w:val="auto"/>
        </w:rPr>
        <w:t>ship</w:t>
      </w:r>
      <w:r w:rsidR="00207EBC" w:rsidRPr="00674BA7">
        <w:rPr>
          <w:rFonts w:ascii="Book Antiqua" w:hAnsi="Book Antiqua"/>
          <w:color w:val="auto"/>
        </w:rPr>
        <w:t xml:space="preserve">. A follow-up study should have been designed to demonstrate that decreased omentin levels are related to </w:t>
      </w:r>
      <w:r w:rsidR="003D2088" w:rsidRPr="00674BA7">
        <w:rPr>
          <w:rFonts w:ascii="Book Antiqua" w:hAnsi="Book Antiqua"/>
          <w:color w:val="auto"/>
        </w:rPr>
        <w:t xml:space="preserve">a </w:t>
      </w:r>
      <w:r w:rsidR="00207EBC" w:rsidRPr="00674BA7">
        <w:rPr>
          <w:rFonts w:ascii="Book Antiqua" w:hAnsi="Book Antiqua"/>
          <w:color w:val="auto"/>
        </w:rPr>
        <w:t>higher risk of developing PVT.</w:t>
      </w:r>
    </w:p>
    <w:p w14:paraId="540E4F00" w14:textId="1EFB06EB" w:rsidR="00617B14" w:rsidRPr="00674BA7" w:rsidRDefault="006E5ACB" w:rsidP="0089752E">
      <w:pPr>
        <w:pStyle w:val="TreA"/>
        <w:adjustRightInd w:val="0"/>
        <w:snapToGrid w:val="0"/>
        <w:ind w:firstLineChars="200" w:firstLine="480"/>
        <w:rPr>
          <w:rStyle w:val="highlight2"/>
          <w:rFonts w:ascii="Book Antiqua" w:hAnsi="Book Antiqua"/>
          <w:color w:val="auto"/>
          <w:u w:color="00B050"/>
        </w:rPr>
      </w:pPr>
      <w:r w:rsidRPr="00674BA7">
        <w:rPr>
          <w:rStyle w:val="highlight2"/>
          <w:rFonts w:ascii="Book Antiqua" w:hAnsi="Book Antiqua"/>
          <w:color w:val="auto"/>
          <w:u w:color="00B050"/>
        </w:rPr>
        <w:t xml:space="preserve">In conclusion, </w:t>
      </w:r>
      <w:r w:rsidR="00947022" w:rsidRPr="00674BA7">
        <w:rPr>
          <w:rStyle w:val="highlight2"/>
          <w:rFonts w:ascii="Book Antiqua" w:hAnsi="Book Antiqua"/>
          <w:color w:val="auto"/>
          <w:u w:color="00B050"/>
        </w:rPr>
        <w:t>our study showed serum omentin but not vaspin levels to be significantly higher in cirrhotic patients with PVT. Moreover, omentin and vaspin concentrations were higher i</w:t>
      </w:r>
      <w:r w:rsidR="00251340" w:rsidRPr="00674BA7">
        <w:rPr>
          <w:rStyle w:val="highlight2"/>
          <w:rFonts w:ascii="Book Antiqua" w:hAnsi="Book Antiqua"/>
          <w:color w:val="auto"/>
          <w:u w:color="00B050"/>
        </w:rPr>
        <w:t xml:space="preserve">n cirrhotic patients with increased </w:t>
      </w:r>
      <w:r w:rsidR="00947022" w:rsidRPr="00674BA7">
        <w:rPr>
          <w:rStyle w:val="highlight2"/>
          <w:rFonts w:ascii="Book Antiqua" w:hAnsi="Book Antiqua"/>
          <w:color w:val="auto"/>
          <w:u w:color="00B050"/>
        </w:rPr>
        <w:t>IR</w:t>
      </w:r>
      <w:r w:rsidR="004362D9" w:rsidRPr="00674BA7">
        <w:rPr>
          <w:rStyle w:val="highlight2"/>
          <w:rFonts w:ascii="Book Antiqua" w:hAnsi="Book Antiqua"/>
          <w:color w:val="auto"/>
          <w:u w:color="00B050"/>
        </w:rPr>
        <w:t xml:space="preserve">. </w:t>
      </w:r>
      <w:r w:rsidR="00947022" w:rsidRPr="00674BA7">
        <w:rPr>
          <w:rStyle w:val="highlight2"/>
          <w:rFonts w:ascii="Book Antiqua" w:hAnsi="Book Antiqua"/>
          <w:color w:val="auto"/>
          <w:u w:color="00B050"/>
        </w:rPr>
        <w:t>Ne</w:t>
      </w:r>
      <w:r w:rsidR="00251340" w:rsidRPr="00674BA7">
        <w:rPr>
          <w:rStyle w:val="highlight2"/>
          <w:rFonts w:ascii="Book Antiqua" w:hAnsi="Book Antiqua"/>
          <w:color w:val="auto"/>
          <w:u w:color="00B050"/>
        </w:rPr>
        <w:t xml:space="preserve">ither omentin </w:t>
      </w:r>
      <w:r w:rsidR="00271D02" w:rsidRPr="00674BA7">
        <w:rPr>
          <w:rStyle w:val="highlight2"/>
          <w:rFonts w:ascii="Book Antiqua" w:hAnsi="Book Antiqua"/>
          <w:color w:val="auto"/>
          <w:u w:color="00B050"/>
        </w:rPr>
        <w:t>n</w:t>
      </w:r>
      <w:r w:rsidR="00251340" w:rsidRPr="00674BA7">
        <w:rPr>
          <w:rStyle w:val="highlight2"/>
          <w:rFonts w:ascii="Book Antiqua" w:hAnsi="Book Antiqua"/>
          <w:color w:val="auto"/>
          <w:u w:color="00B050"/>
        </w:rPr>
        <w:t>or vaspin were</w:t>
      </w:r>
      <w:r w:rsidR="00947022" w:rsidRPr="00674BA7">
        <w:rPr>
          <w:rStyle w:val="highlight2"/>
          <w:rFonts w:ascii="Book Antiqua" w:hAnsi="Book Antiqua"/>
          <w:color w:val="auto"/>
          <w:u w:color="00B050"/>
        </w:rPr>
        <w:t xml:space="preserve"> associated with other metabolic abnormalitie</w:t>
      </w:r>
      <w:r w:rsidRPr="00674BA7">
        <w:rPr>
          <w:rStyle w:val="highlight2"/>
          <w:rFonts w:ascii="Book Antiqua" w:hAnsi="Book Antiqua"/>
          <w:color w:val="auto"/>
          <w:u w:color="00B050"/>
        </w:rPr>
        <w:t>s, including</w:t>
      </w:r>
      <w:r w:rsidR="00947022" w:rsidRPr="00674BA7">
        <w:rPr>
          <w:rStyle w:val="highlight2"/>
          <w:rFonts w:ascii="Book Antiqua" w:hAnsi="Book Antiqua"/>
          <w:color w:val="auto"/>
          <w:u w:color="00B050"/>
        </w:rPr>
        <w:t xml:space="preserve"> DM. The origin of liver cirrhosis and grade of liver impairment </w:t>
      </w:r>
      <w:r w:rsidR="00271D02" w:rsidRPr="00674BA7">
        <w:rPr>
          <w:rStyle w:val="highlight2"/>
          <w:rFonts w:ascii="Book Antiqua" w:hAnsi="Book Antiqua"/>
          <w:color w:val="auto"/>
          <w:u w:color="00B050"/>
        </w:rPr>
        <w:t xml:space="preserve">as </w:t>
      </w:r>
      <w:r w:rsidR="00947022" w:rsidRPr="00674BA7">
        <w:rPr>
          <w:rStyle w:val="highlight2"/>
          <w:rFonts w:ascii="Book Antiqua" w:hAnsi="Book Antiqua"/>
          <w:color w:val="auto"/>
          <w:u w:color="00B050"/>
        </w:rPr>
        <w:t xml:space="preserve">assessed </w:t>
      </w:r>
      <w:r w:rsidR="00131C37" w:rsidRPr="00674BA7">
        <w:rPr>
          <w:rStyle w:val="highlight2"/>
          <w:rFonts w:ascii="Book Antiqua" w:hAnsi="Book Antiqua"/>
          <w:color w:val="auto"/>
          <w:u w:color="00B050"/>
        </w:rPr>
        <w:t xml:space="preserve">by </w:t>
      </w:r>
      <w:r w:rsidR="00E46AF4" w:rsidRPr="00674BA7">
        <w:rPr>
          <w:rStyle w:val="highlight2"/>
          <w:rFonts w:ascii="Book Antiqua" w:hAnsi="Book Antiqua"/>
          <w:color w:val="auto"/>
          <w:u w:color="00B050"/>
        </w:rPr>
        <w:t xml:space="preserve">the </w:t>
      </w:r>
      <w:r w:rsidR="00947022" w:rsidRPr="00674BA7">
        <w:rPr>
          <w:rStyle w:val="highlight2"/>
          <w:rFonts w:ascii="Book Antiqua" w:hAnsi="Book Antiqua"/>
          <w:color w:val="auto"/>
          <w:u w:color="00B050"/>
        </w:rPr>
        <w:t>Child-Pugh or MELD score</w:t>
      </w:r>
      <w:r w:rsidR="00E46AF4" w:rsidRPr="00674BA7">
        <w:rPr>
          <w:rStyle w:val="highlight2"/>
          <w:rFonts w:ascii="Book Antiqua" w:hAnsi="Book Antiqua"/>
          <w:color w:val="auto"/>
          <w:u w:color="00B050"/>
        </w:rPr>
        <w:t>s</w:t>
      </w:r>
      <w:r w:rsidR="00947022" w:rsidRPr="00674BA7">
        <w:rPr>
          <w:rStyle w:val="highlight2"/>
          <w:rFonts w:ascii="Book Antiqua" w:hAnsi="Book Antiqua"/>
          <w:color w:val="auto"/>
          <w:u w:color="00B050"/>
        </w:rPr>
        <w:t xml:space="preserve"> </w:t>
      </w:r>
      <w:r w:rsidR="002B5BAD" w:rsidRPr="00674BA7">
        <w:rPr>
          <w:rStyle w:val="highlight2"/>
          <w:rFonts w:ascii="Book Antiqua" w:hAnsi="Book Antiqua"/>
          <w:color w:val="auto"/>
          <w:u w:color="00B050"/>
        </w:rPr>
        <w:t xml:space="preserve">were </w:t>
      </w:r>
      <w:r w:rsidR="00A679F9" w:rsidRPr="00674BA7">
        <w:rPr>
          <w:rStyle w:val="highlight2"/>
          <w:rFonts w:ascii="Book Antiqua" w:hAnsi="Book Antiqua"/>
          <w:color w:val="auto"/>
          <w:u w:color="00B050"/>
        </w:rPr>
        <w:t xml:space="preserve">not correlated with </w:t>
      </w:r>
      <w:r w:rsidR="00947022" w:rsidRPr="00674BA7">
        <w:rPr>
          <w:rStyle w:val="highlight2"/>
          <w:rFonts w:ascii="Book Antiqua" w:hAnsi="Book Antiqua"/>
          <w:color w:val="auto"/>
          <w:u w:color="00B050"/>
        </w:rPr>
        <w:t xml:space="preserve">omentin </w:t>
      </w:r>
      <w:r w:rsidR="002B5BAD" w:rsidRPr="00674BA7">
        <w:rPr>
          <w:rStyle w:val="highlight2"/>
          <w:rFonts w:ascii="Book Antiqua" w:hAnsi="Book Antiqua"/>
          <w:color w:val="auto"/>
          <w:u w:color="00B050"/>
        </w:rPr>
        <w:t xml:space="preserve">or </w:t>
      </w:r>
      <w:r w:rsidR="008D5D0B" w:rsidRPr="00674BA7">
        <w:rPr>
          <w:rStyle w:val="highlight2"/>
          <w:rFonts w:ascii="Book Antiqua" w:hAnsi="Book Antiqua"/>
          <w:color w:val="auto"/>
          <w:u w:color="00B050"/>
        </w:rPr>
        <w:t xml:space="preserve">vaspin </w:t>
      </w:r>
      <w:r w:rsidR="00947022" w:rsidRPr="00674BA7">
        <w:rPr>
          <w:rStyle w:val="highlight2"/>
          <w:rFonts w:ascii="Book Antiqua" w:hAnsi="Book Antiqua"/>
          <w:color w:val="auto"/>
          <w:u w:color="00B050"/>
        </w:rPr>
        <w:t xml:space="preserve">levels. There was no relationship between platelet hyperactivity and </w:t>
      </w:r>
      <w:r w:rsidR="00E55FBC" w:rsidRPr="00674BA7">
        <w:rPr>
          <w:rStyle w:val="highlight2"/>
          <w:rFonts w:ascii="Book Antiqua" w:hAnsi="Book Antiqua"/>
          <w:color w:val="auto"/>
          <w:u w:color="00B050"/>
        </w:rPr>
        <w:t xml:space="preserve">the </w:t>
      </w:r>
      <w:r w:rsidR="00947022" w:rsidRPr="00674BA7">
        <w:rPr>
          <w:rStyle w:val="highlight2"/>
          <w:rFonts w:ascii="Book Antiqua" w:hAnsi="Book Antiqua"/>
          <w:color w:val="auto"/>
          <w:u w:color="00B050"/>
        </w:rPr>
        <w:t xml:space="preserve">serum levels of </w:t>
      </w:r>
      <w:r w:rsidR="0048741C" w:rsidRPr="00674BA7">
        <w:rPr>
          <w:rStyle w:val="highlight2"/>
          <w:rFonts w:ascii="Book Antiqua" w:hAnsi="Book Antiqua"/>
          <w:color w:val="auto"/>
          <w:u w:color="00B050"/>
        </w:rPr>
        <w:t>e</w:t>
      </w:r>
      <w:r w:rsidR="00526A03" w:rsidRPr="00674BA7">
        <w:rPr>
          <w:rStyle w:val="highlight2"/>
          <w:rFonts w:ascii="Book Antiqua" w:hAnsi="Book Antiqua"/>
          <w:color w:val="auto"/>
          <w:u w:color="00B050"/>
        </w:rPr>
        <w:t xml:space="preserve">ither </w:t>
      </w:r>
      <w:r w:rsidR="00947022" w:rsidRPr="00674BA7">
        <w:rPr>
          <w:rStyle w:val="highlight2"/>
          <w:rFonts w:ascii="Book Antiqua" w:hAnsi="Book Antiqua"/>
          <w:color w:val="auto"/>
          <w:u w:color="00B050"/>
        </w:rPr>
        <w:t xml:space="preserve">analyzed adipokine. </w:t>
      </w:r>
      <w:r w:rsidR="00947022" w:rsidRPr="00674BA7">
        <w:rPr>
          <w:rStyle w:val="highlight2"/>
          <w:rFonts w:ascii="Book Antiqua" w:hAnsi="Book Antiqua"/>
          <w:color w:val="auto"/>
          <w:u w:color="BFBFBF"/>
        </w:rPr>
        <w:t>The positive mutual correlation between omentin and vaspin may suggest their collaborative a</w:t>
      </w:r>
      <w:r w:rsidR="00251340" w:rsidRPr="00674BA7">
        <w:rPr>
          <w:rStyle w:val="highlight2"/>
          <w:rFonts w:ascii="Book Antiqua" w:hAnsi="Book Antiqua"/>
          <w:color w:val="auto"/>
          <w:u w:color="BFBFBF"/>
        </w:rPr>
        <w:t>ction against IR</w:t>
      </w:r>
      <w:r w:rsidR="00947022" w:rsidRPr="00674BA7">
        <w:rPr>
          <w:rStyle w:val="highlight2"/>
          <w:rFonts w:ascii="Book Antiqua" w:hAnsi="Book Antiqua"/>
          <w:color w:val="auto"/>
          <w:u w:color="BFBFBF"/>
        </w:rPr>
        <w:t>, inflammation and portal hypertension.</w:t>
      </w:r>
      <w:r w:rsidR="002D729B" w:rsidRPr="00674BA7">
        <w:rPr>
          <w:rStyle w:val="highlight2"/>
          <w:rFonts w:ascii="Book Antiqua" w:hAnsi="Book Antiqua"/>
          <w:color w:val="auto"/>
          <w:u w:color="BFBFBF"/>
        </w:rPr>
        <w:t xml:space="preserve"> </w:t>
      </w:r>
      <w:r w:rsidR="002D729B" w:rsidRPr="00674BA7">
        <w:rPr>
          <w:rFonts w:ascii="Book Antiqua" w:hAnsi="Book Antiqua"/>
          <w:color w:val="auto"/>
        </w:rPr>
        <w:t>Our results indicate that although omentin and vaspin could be involved into the pathophysiology of the development of cirrhosis, they are not good indicators of its origin or severity and do not impact the thrombotic activity</w:t>
      </w:r>
      <w:r w:rsidR="002D729B" w:rsidRPr="00674BA7" w:rsidDel="00E55FBC">
        <w:rPr>
          <w:rFonts w:ascii="Book Antiqua" w:hAnsi="Book Antiqua"/>
          <w:color w:val="auto"/>
        </w:rPr>
        <w:t xml:space="preserve"> </w:t>
      </w:r>
      <w:r w:rsidR="002D729B" w:rsidRPr="00674BA7">
        <w:rPr>
          <w:rFonts w:ascii="Book Antiqua" w:hAnsi="Book Antiqua"/>
          <w:color w:val="auto"/>
        </w:rPr>
        <w:t>of platelets.</w:t>
      </w:r>
    </w:p>
    <w:p w14:paraId="43F9959B" w14:textId="2DEA8043" w:rsidR="00617B14" w:rsidRPr="00674BA7" w:rsidRDefault="00947022" w:rsidP="0089752E">
      <w:pPr>
        <w:pStyle w:val="TreA"/>
        <w:adjustRightInd w:val="0"/>
        <w:snapToGrid w:val="0"/>
        <w:ind w:firstLineChars="200" w:firstLine="480"/>
        <w:rPr>
          <w:rFonts w:ascii="Book Antiqua" w:hAnsi="Book Antiqua"/>
          <w:color w:val="auto"/>
        </w:rPr>
      </w:pPr>
      <w:r w:rsidRPr="00674BA7">
        <w:rPr>
          <w:rFonts w:ascii="Book Antiqua" w:hAnsi="Book Antiqua"/>
          <w:color w:val="auto"/>
        </w:rPr>
        <w:t xml:space="preserve">Additional studies must delineate whether </w:t>
      </w:r>
      <w:r w:rsidR="00E55FBC" w:rsidRPr="00674BA7">
        <w:rPr>
          <w:rFonts w:ascii="Book Antiqua" w:hAnsi="Book Antiqua"/>
          <w:color w:val="auto"/>
        </w:rPr>
        <w:t xml:space="preserve">the </w:t>
      </w:r>
      <w:r w:rsidRPr="00674BA7">
        <w:rPr>
          <w:rFonts w:ascii="Book Antiqua" w:hAnsi="Book Antiqua"/>
          <w:color w:val="auto"/>
        </w:rPr>
        <w:t xml:space="preserve">levels of omentin and vaspin play a pivotal, protective role in liver cirrhosis against PVT and portal hypertension. </w:t>
      </w:r>
    </w:p>
    <w:p w14:paraId="58ED36A5" w14:textId="77777777" w:rsidR="00AD1827" w:rsidRPr="00674BA7" w:rsidRDefault="00AD1827" w:rsidP="00674BA7">
      <w:pPr>
        <w:pStyle w:val="TreA"/>
        <w:adjustRightInd w:val="0"/>
        <w:snapToGrid w:val="0"/>
        <w:rPr>
          <w:rFonts w:ascii="Book Antiqua" w:hAnsi="Book Antiqua"/>
          <w:b/>
          <w:color w:val="auto"/>
        </w:rPr>
      </w:pPr>
    </w:p>
    <w:p w14:paraId="2EFF3618" w14:textId="5DBDA687" w:rsidR="00896E98" w:rsidRPr="0089752E" w:rsidRDefault="0089752E" w:rsidP="00674BA7">
      <w:pPr>
        <w:pStyle w:val="TreA"/>
        <w:adjustRightInd w:val="0"/>
        <w:snapToGrid w:val="0"/>
        <w:rPr>
          <w:rStyle w:val="highlight2"/>
          <w:rFonts w:ascii="Book Antiqua" w:hAnsi="Book Antiqua"/>
          <w:b/>
          <w:color w:val="auto"/>
          <w:u w:color="F1D130"/>
        </w:rPr>
      </w:pPr>
      <w:r w:rsidRPr="0089752E">
        <w:rPr>
          <w:rStyle w:val="highlight2"/>
          <w:rFonts w:ascii="Book Antiqua" w:hAnsi="Book Antiqua"/>
          <w:b/>
          <w:color w:val="auto"/>
          <w:u w:color="F1D130"/>
        </w:rPr>
        <w:t>COMMENTS</w:t>
      </w:r>
    </w:p>
    <w:p w14:paraId="57F93A41" w14:textId="77777777" w:rsidR="0089752E" w:rsidRPr="0089752E" w:rsidRDefault="00896E98" w:rsidP="0089752E">
      <w:pPr>
        <w:pStyle w:val="Tre"/>
        <w:adjustRightInd w:val="0"/>
        <w:snapToGrid w:val="0"/>
        <w:spacing w:line="360" w:lineRule="auto"/>
        <w:jc w:val="both"/>
        <w:rPr>
          <w:rFonts w:ascii="Book Antiqua" w:hAnsi="Book Antiqua"/>
          <w:b/>
          <w:i/>
          <w:sz w:val="24"/>
          <w:szCs w:val="24"/>
          <w:lang w:val="en-US" w:eastAsia="zh-CN"/>
        </w:rPr>
      </w:pPr>
      <w:r w:rsidRPr="0089752E">
        <w:rPr>
          <w:rFonts w:ascii="Book Antiqua" w:hAnsi="Book Antiqua"/>
          <w:b/>
          <w:i/>
          <w:sz w:val="24"/>
          <w:szCs w:val="24"/>
          <w:lang w:val="en-US"/>
        </w:rPr>
        <w:t>Background</w:t>
      </w:r>
    </w:p>
    <w:p w14:paraId="607BF290" w14:textId="0F3CAD34" w:rsidR="00896E98" w:rsidRPr="0089752E" w:rsidRDefault="00896E98" w:rsidP="0089752E">
      <w:pPr>
        <w:pStyle w:val="Tre"/>
        <w:adjustRightInd w:val="0"/>
        <w:snapToGrid w:val="0"/>
        <w:spacing w:line="360" w:lineRule="auto"/>
        <w:jc w:val="both"/>
        <w:rPr>
          <w:rFonts w:ascii="Book Antiqua" w:eastAsia="Times New Roman" w:hAnsi="Book Antiqua" w:cs="Times New Roman"/>
          <w:i/>
          <w:sz w:val="24"/>
          <w:szCs w:val="24"/>
        </w:rPr>
      </w:pPr>
      <w:r w:rsidRPr="0089752E">
        <w:rPr>
          <w:rFonts w:ascii="Book Antiqua" w:hAnsi="Book Antiqua"/>
          <w:bCs/>
          <w:sz w:val="24"/>
          <w:szCs w:val="24"/>
        </w:rPr>
        <w:t>Ongoing research has revealed alterations in the levels and expression of various adipokines in cirrhosis. Portal vein thrombosis (PVT) has been considered to be a complication of more advanced liver cirrhosis. The data regarding novel adipokines in liver cirrhosis is scare and ambiguous. The current study evaluated the serum concentrations of omentin and vaspin in patients with liver cirrhosis of different origins and stages with and without PVT. The relationships of these measures with disease severity and etiology, platelet activity, hemostatic parameters and potential complications were also assessed</w:t>
      </w:r>
    </w:p>
    <w:p w14:paraId="50DCEB7C" w14:textId="77777777" w:rsidR="0089752E" w:rsidRDefault="0089752E" w:rsidP="0089752E">
      <w:pPr>
        <w:pStyle w:val="Tre"/>
        <w:adjustRightInd w:val="0"/>
        <w:snapToGrid w:val="0"/>
        <w:spacing w:line="360" w:lineRule="auto"/>
        <w:jc w:val="both"/>
        <w:rPr>
          <w:rFonts w:ascii="Book Antiqua" w:hAnsi="Book Antiqua"/>
          <w:sz w:val="24"/>
          <w:szCs w:val="24"/>
          <w:lang w:val="en-US" w:eastAsia="zh-CN"/>
        </w:rPr>
      </w:pPr>
    </w:p>
    <w:p w14:paraId="676A393B" w14:textId="25CD5259" w:rsidR="00896E98" w:rsidRPr="0089752E" w:rsidRDefault="00896E98" w:rsidP="0089752E">
      <w:pPr>
        <w:pStyle w:val="Tre"/>
        <w:adjustRightInd w:val="0"/>
        <w:snapToGrid w:val="0"/>
        <w:spacing w:line="360" w:lineRule="auto"/>
        <w:jc w:val="both"/>
        <w:rPr>
          <w:rFonts w:ascii="Book Antiqua" w:eastAsia="Times New Roman" w:hAnsi="Book Antiqua" w:cs="Times New Roman"/>
          <w:b/>
          <w:i/>
          <w:sz w:val="24"/>
          <w:szCs w:val="24"/>
          <w:lang w:val="en-US"/>
        </w:rPr>
      </w:pPr>
      <w:r w:rsidRPr="0089752E">
        <w:rPr>
          <w:rFonts w:ascii="Book Antiqua" w:hAnsi="Book Antiqua"/>
          <w:b/>
          <w:i/>
          <w:sz w:val="24"/>
          <w:szCs w:val="24"/>
          <w:lang w:val="en-US"/>
        </w:rPr>
        <w:t>Research frontiers</w:t>
      </w:r>
    </w:p>
    <w:p w14:paraId="71227029" w14:textId="77777777" w:rsidR="00896E98" w:rsidRPr="00674BA7" w:rsidRDefault="00896E98" w:rsidP="0089752E">
      <w:pPr>
        <w:pStyle w:val="Tre"/>
        <w:adjustRightInd w:val="0"/>
        <w:snapToGrid w:val="0"/>
        <w:spacing w:line="360" w:lineRule="auto"/>
        <w:jc w:val="both"/>
        <w:rPr>
          <w:rFonts w:ascii="Book Antiqua" w:eastAsia="Times New Roman" w:hAnsi="Book Antiqua" w:cs="Times New Roman"/>
          <w:sz w:val="24"/>
          <w:szCs w:val="24"/>
          <w:lang w:val="en-US"/>
        </w:rPr>
      </w:pPr>
      <w:r w:rsidRPr="00674BA7">
        <w:rPr>
          <w:rFonts w:ascii="Book Antiqua" w:hAnsi="Book Antiqua"/>
          <w:sz w:val="24"/>
          <w:szCs w:val="24"/>
          <w:u w:color="000000"/>
          <w:lang w:val="en-US"/>
        </w:rPr>
        <w:t xml:space="preserve">Accumulating data suggest that obesity and insulin resistance are related to a more rapid progression of chronic liver diseases, the development of cirrhosis and its complications. Some adipokines have been suggested to contribute to the complicated pathophysiology of hepatic injury and repair. Moreover, there is some data suggesting, that omentin plays role in regulating endothelial homeostasis. </w:t>
      </w:r>
    </w:p>
    <w:p w14:paraId="5135CC08" w14:textId="77777777" w:rsidR="00896E98" w:rsidRPr="00674BA7" w:rsidRDefault="00896E98" w:rsidP="0089752E">
      <w:pPr>
        <w:pStyle w:val="Tre"/>
        <w:adjustRightInd w:val="0"/>
        <w:snapToGrid w:val="0"/>
        <w:spacing w:line="360" w:lineRule="auto"/>
        <w:jc w:val="both"/>
        <w:rPr>
          <w:rFonts w:ascii="Book Antiqua" w:eastAsia="Times New Roman" w:hAnsi="Book Antiqua" w:cs="Times New Roman"/>
          <w:sz w:val="24"/>
          <w:szCs w:val="24"/>
          <w:lang w:val="en-US"/>
        </w:rPr>
      </w:pPr>
      <w:bookmarkStart w:id="221" w:name="_GoBack"/>
      <w:bookmarkEnd w:id="221"/>
    </w:p>
    <w:p w14:paraId="17E1218E" w14:textId="4642D501" w:rsidR="00896E98" w:rsidRPr="0089752E" w:rsidRDefault="00896E98" w:rsidP="0089752E">
      <w:pPr>
        <w:pStyle w:val="Tre"/>
        <w:adjustRightInd w:val="0"/>
        <w:snapToGrid w:val="0"/>
        <w:spacing w:line="360" w:lineRule="auto"/>
        <w:jc w:val="both"/>
        <w:rPr>
          <w:rFonts w:ascii="Book Antiqua" w:eastAsia="Times New Roman" w:hAnsi="Book Antiqua" w:cs="Times New Roman"/>
          <w:b/>
          <w:i/>
          <w:sz w:val="24"/>
          <w:szCs w:val="24"/>
        </w:rPr>
      </w:pPr>
      <w:r w:rsidRPr="0089752E">
        <w:rPr>
          <w:rFonts w:ascii="Book Antiqua" w:hAnsi="Book Antiqua"/>
          <w:b/>
          <w:i/>
          <w:sz w:val="24"/>
          <w:szCs w:val="24"/>
          <w:lang w:val="en-US"/>
        </w:rPr>
        <w:t>Innovations and breakthroughs</w:t>
      </w:r>
    </w:p>
    <w:p w14:paraId="32D1057A" w14:textId="75BF5C4B" w:rsidR="00896E98" w:rsidRPr="00674BA7" w:rsidRDefault="0089752E" w:rsidP="0089752E">
      <w:pPr>
        <w:pStyle w:val="TreA"/>
        <w:adjustRightInd w:val="0"/>
        <w:snapToGrid w:val="0"/>
        <w:rPr>
          <w:rFonts w:ascii="Book Antiqua" w:hAnsi="Book Antiqua"/>
        </w:rPr>
      </w:pPr>
      <w:r>
        <w:rPr>
          <w:rFonts w:ascii="Book Antiqua" w:hAnsi="Book Antiqua" w:hint="eastAsia"/>
          <w:u w:color="00B050"/>
          <w:lang w:eastAsia="zh-CN"/>
        </w:rPr>
        <w:t>This</w:t>
      </w:r>
      <w:r w:rsidR="00896E98" w:rsidRPr="00674BA7">
        <w:rPr>
          <w:rFonts w:ascii="Book Antiqua" w:hAnsi="Book Antiqua"/>
          <w:u w:color="00B050"/>
        </w:rPr>
        <w:t xml:space="preserve"> study showed serum omentin levels to be significantly higher in cirrhotic patients with PVT. This finding confirms important role of this adipokine in vessel homeostasis. Serum levels of omentin and vaspin seem not to be associated with platelet hyperactivity.</w:t>
      </w:r>
    </w:p>
    <w:p w14:paraId="17CBD856" w14:textId="77777777" w:rsidR="00896E98" w:rsidRPr="00674BA7" w:rsidRDefault="00896E98" w:rsidP="0089752E">
      <w:pPr>
        <w:pStyle w:val="Tre"/>
        <w:adjustRightInd w:val="0"/>
        <w:snapToGrid w:val="0"/>
        <w:spacing w:line="360" w:lineRule="auto"/>
        <w:jc w:val="both"/>
        <w:rPr>
          <w:rFonts w:ascii="Book Antiqua" w:eastAsia="Times New Roman" w:hAnsi="Book Antiqua" w:cs="Times New Roman"/>
          <w:sz w:val="24"/>
          <w:szCs w:val="24"/>
          <w:lang w:val="en-US"/>
        </w:rPr>
      </w:pPr>
    </w:p>
    <w:p w14:paraId="02372BDE" w14:textId="438D85AE" w:rsidR="00896E98" w:rsidRPr="0089752E" w:rsidRDefault="00896E98" w:rsidP="0089752E">
      <w:pPr>
        <w:pStyle w:val="Tre"/>
        <w:adjustRightInd w:val="0"/>
        <w:snapToGrid w:val="0"/>
        <w:spacing w:line="360" w:lineRule="auto"/>
        <w:jc w:val="both"/>
        <w:rPr>
          <w:rFonts w:ascii="Book Antiqua" w:eastAsia="Times New Roman" w:hAnsi="Book Antiqua" w:cs="Times New Roman"/>
          <w:b/>
          <w:i/>
          <w:sz w:val="24"/>
          <w:szCs w:val="24"/>
          <w:lang w:val="en-US"/>
        </w:rPr>
      </w:pPr>
      <w:r w:rsidRPr="0089752E">
        <w:rPr>
          <w:rFonts w:ascii="Book Antiqua" w:hAnsi="Book Antiqua"/>
          <w:b/>
          <w:i/>
          <w:sz w:val="24"/>
          <w:szCs w:val="24"/>
          <w:lang w:val="en-US"/>
        </w:rPr>
        <w:t>Application</w:t>
      </w:r>
    </w:p>
    <w:p w14:paraId="199AA836" w14:textId="03E64ECF" w:rsidR="00896E98" w:rsidRPr="00674BA7" w:rsidRDefault="0089752E" w:rsidP="0089752E">
      <w:pPr>
        <w:pStyle w:val="Tre"/>
        <w:adjustRightInd w:val="0"/>
        <w:snapToGrid w:val="0"/>
        <w:spacing w:line="360" w:lineRule="auto"/>
        <w:jc w:val="both"/>
        <w:rPr>
          <w:rFonts w:ascii="Book Antiqua" w:eastAsia="Times New Roman" w:hAnsi="Book Antiqua" w:cs="Times New Roman"/>
          <w:sz w:val="24"/>
          <w:szCs w:val="24"/>
          <w:lang w:val="en-US"/>
        </w:rPr>
      </w:pPr>
      <w:r>
        <w:rPr>
          <w:rFonts w:ascii="Book Antiqua" w:hAnsi="Book Antiqua" w:hint="eastAsia"/>
          <w:sz w:val="24"/>
          <w:szCs w:val="24"/>
          <w:lang w:val="en-US" w:eastAsia="zh-CN"/>
        </w:rPr>
        <w:t>The presented</w:t>
      </w:r>
      <w:r w:rsidR="00896E98" w:rsidRPr="00674BA7">
        <w:rPr>
          <w:rFonts w:ascii="Book Antiqua" w:hAnsi="Book Antiqua"/>
          <w:sz w:val="24"/>
          <w:szCs w:val="24"/>
          <w:lang w:val="en-US"/>
        </w:rPr>
        <w:t xml:space="preserve"> study suggests that there is a need of further studies on the role of novel adipokines in liver cirrhosis and its complications as liver failure is strictly connected to metabolism disturbance. </w:t>
      </w:r>
    </w:p>
    <w:p w14:paraId="54085C63" w14:textId="77777777" w:rsidR="00896E98" w:rsidRPr="00674BA7" w:rsidRDefault="00896E98" w:rsidP="0089752E">
      <w:pPr>
        <w:pStyle w:val="Tre"/>
        <w:adjustRightInd w:val="0"/>
        <w:snapToGrid w:val="0"/>
        <w:spacing w:line="360" w:lineRule="auto"/>
        <w:jc w:val="both"/>
        <w:rPr>
          <w:rFonts w:ascii="Book Antiqua" w:eastAsia="Times New Roman" w:hAnsi="Book Antiqua" w:cs="Times New Roman"/>
          <w:sz w:val="24"/>
          <w:szCs w:val="24"/>
          <w:lang w:val="en-US" w:eastAsia="zh-CN"/>
        </w:rPr>
      </w:pPr>
    </w:p>
    <w:p w14:paraId="5FCD228C" w14:textId="3569FE91" w:rsidR="00896E98" w:rsidRPr="0089752E" w:rsidRDefault="00896E98" w:rsidP="0089752E">
      <w:pPr>
        <w:pStyle w:val="Tre"/>
        <w:adjustRightInd w:val="0"/>
        <w:snapToGrid w:val="0"/>
        <w:spacing w:line="360" w:lineRule="auto"/>
        <w:jc w:val="both"/>
        <w:rPr>
          <w:rFonts w:ascii="Book Antiqua" w:hAnsi="Book Antiqua"/>
          <w:b/>
          <w:i/>
          <w:sz w:val="24"/>
          <w:szCs w:val="24"/>
          <w:lang w:val="nl-NL"/>
        </w:rPr>
      </w:pPr>
      <w:r w:rsidRPr="0089752E">
        <w:rPr>
          <w:rFonts w:ascii="Book Antiqua" w:hAnsi="Book Antiqua"/>
          <w:b/>
          <w:i/>
          <w:sz w:val="24"/>
          <w:szCs w:val="24"/>
          <w:lang w:val="nl-NL"/>
        </w:rPr>
        <w:t>Peer-review</w:t>
      </w:r>
    </w:p>
    <w:p w14:paraId="5BB333DE" w14:textId="0CC3AD44" w:rsidR="00896E98" w:rsidRPr="00674BA7" w:rsidRDefault="00896E98" w:rsidP="0089752E">
      <w:pPr>
        <w:pStyle w:val="Tre"/>
        <w:adjustRightInd w:val="0"/>
        <w:snapToGrid w:val="0"/>
        <w:spacing w:line="360" w:lineRule="auto"/>
        <w:jc w:val="both"/>
        <w:rPr>
          <w:rFonts w:ascii="Book Antiqua" w:hAnsi="Book Antiqua"/>
          <w:sz w:val="24"/>
          <w:szCs w:val="24"/>
          <w:lang w:val="en-US"/>
        </w:rPr>
      </w:pPr>
      <w:r w:rsidRPr="00674BA7">
        <w:rPr>
          <w:rFonts w:ascii="Book Antiqua" w:hAnsi="Book Antiqua"/>
          <w:sz w:val="24"/>
          <w:szCs w:val="24"/>
          <w:lang w:val="en-US"/>
        </w:rPr>
        <w:t xml:space="preserve">Interesting and certainly new topic describing two novel adipokines – omentin and vaspin in patients with liver cirrhosis with and without PVT. The study provides analysis of relationship between adipokines serum levels and disease severity and etiology,, metabolic abnormalities and platelets activity. </w:t>
      </w:r>
    </w:p>
    <w:p w14:paraId="612CF1A5" w14:textId="77777777" w:rsidR="00896E98" w:rsidRPr="00674BA7" w:rsidRDefault="00896E98" w:rsidP="0089752E">
      <w:pPr>
        <w:pStyle w:val="TreA"/>
        <w:adjustRightInd w:val="0"/>
        <w:snapToGrid w:val="0"/>
        <w:rPr>
          <w:rStyle w:val="highlight2"/>
          <w:rFonts w:ascii="Book Antiqua" w:hAnsi="Book Antiqua"/>
          <w:color w:val="auto"/>
          <w:u w:color="F1D130"/>
        </w:rPr>
      </w:pPr>
    </w:p>
    <w:p w14:paraId="3ADD049A" w14:textId="77777777" w:rsidR="0089752E" w:rsidRDefault="0089752E">
      <w:pPr>
        <w:rPr>
          <w:rStyle w:val="highlight2"/>
          <w:rFonts w:ascii="Book Antiqua" w:hAnsi="Book Antiqua"/>
          <w:b/>
          <w:bCs/>
          <w:color w:val="auto"/>
        </w:rPr>
      </w:pPr>
      <w:r>
        <w:rPr>
          <w:rStyle w:val="highlight2"/>
          <w:rFonts w:ascii="Book Antiqua" w:hAnsi="Book Antiqua"/>
          <w:color w:val="auto"/>
        </w:rPr>
        <w:br w:type="page"/>
      </w:r>
    </w:p>
    <w:p w14:paraId="76AFD019" w14:textId="2C365163" w:rsidR="00617B14" w:rsidRDefault="0089752E" w:rsidP="0089752E">
      <w:pPr>
        <w:pStyle w:val="Heading2"/>
        <w:adjustRightInd w:val="0"/>
        <w:snapToGrid w:val="0"/>
        <w:spacing w:line="360" w:lineRule="auto"/>
        <w:jc w:val="both"/>
        <w:rPr>
          <w:rStyle w:val="highlight2"/>
          <w:rFonts w:ascii="Book Antiqua" w:hAnsi="Book Antiqua"/>
          <w:color w:val="auto"/>
          <w:sz w:val="24"/>
          <w:szCs w:val="24"/>
          <w:lang w:eastAsia="zh-CN"/>
        </w:rPr>
      </w:pPr>
      <w:r w:rsidRPr="00674BA7">
        <w:rPr>
          <w:rStyle w:val="highlight2"/>
          <w:rFonts w:ascii="Book Antiqua" w:hAnsi="Book Antiqua"/>
          <w:color w:val="auto"/>
          <w:sz w:val="24"/>
          <w:szCs w:val="24"/>
        </w:rPr>
        <w:lastRenderedPageBreak/>
        <w:t>REFERENCES</w:t>
      </w:r>
    </w:p>
    <w:p w14:paraId="77D97300"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1 </w:t>
      </w:r>
      <w:r w:rsidRPr="00DE69F7">
        <w:rPr>
          <w:rFonts w:ascii="Book Antiqua" w:eastAsia="SimSun" w:hAnsi="Book Antiqua" w:cs="SimSun"/>
          <w:b/>
          <w:bCs/>
          <w:bdr w:val="none" w:sz="0" w:space="0" w:color="auto"/>
          <w:lang w:eastAsia="zh-CN"/>
        </w:rPr>
        <w:t>Bayraktar Y</w:t>
      </w:r>
      <w:r w:rsidRPr="00DE69F7">
        <w:rPr>
          <w:rFonts w:ascii="Book Antiqua" w:eastAsia="SimSun" w:hAnsi="Book Antiqua" w:cs="SimSun"/>
          <w:bdr w:val="none" w:sz="0" w:space="0" w:color="auto"/>
          <w:lang w:eastAsia="zh-CN"/>
        </w:rPr>
        <w:t>, Harmanci O. Etiology and consequences of thrombosis in abdominal vessels. </w:t>
      </w:r>
      <w:r w:rsidRPr="00DE69F7">
        <w:rPr>
          <w:rFonts w:ascii="Book Antiqua" w:eastAsia="SimSun" w:hAnsi="Book Antiqua" w:cs="SimSun"/>
          <w:i/>
          <w:iCs/>
          <w:bdr w:val="none" w:sz="0" w:space="0" w:color="auto"/>
          <w:lang w:eastAsia="zh-CN"/>
        </w:rPr>
        <w:t>World J Gastroenterol</w:t>
      </w:r>
      <w:r w:rsidRPr="00DE69F7">
        <w:rPr>
          <w:rFonts w:ascii="Book Antiqua" w:eastAsia="SimSun" w:hAnsi="Book Antiqua" w:cs="SimSun"/>
          <w:bdr w:val="none" w:sz="0" w:space="0" w:color="auto"/>
          <w:lang w:eastAsia="zh-CN"/>
        </w:rPr>
        <w:t> 2006; </w:t>
      </w:r>
      <w:r w:rsidRPr="00DE69F7">
        <w:rPr>
          <w:rFonts w:ascii="Book Antiqua" w:eastAsia="SimSun" w:hAnsi="Book Antiqua" w:cs="SimSun"/>
          <w:b/>
          <w:bCs/>
          <w:bdr w:val="none" w:sz="0" w:space="0" w:color="auto"/>
          <w:lang w:eastAsia="zh-CN"/>
        </w:rPr>
        <w:t>12</w:t>
      </w:r>
      <w:r w:rsidRPr="00DE69F7">
        <w:rPr>
          <w:rFonts w:ascii="Book Antiqua" w:eastAsia="SimSun" w:hAnsi="Book Antiqua" w:cs="SimSun"/>
          <w:bdr w:val="none" w:sz="0" w:space="0" w:color="auto"/>
          <w:lang w:eastAsia="zh-CN"/>
        </w:rPr>
        <w:t>: 1165-1174 [PMID: 16534866]</w:t>
      </w:r>
    </w:p>
    <w:p w14:paraId="6C1DB7B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2 </w:t>
      </w:r>
      <w:r w:rsidRPr="00DE69F7">
        <w:rPr>
          <w:rFonts w:ascii="Book Antiqua" w:eastAsia="SimSun" w:hAnsi="Book Antiqua" w:cs="SimSun"/>
          <w:b/>
          <w:bCs/>
          <w:bdr w:val="none" w:sz="0" w:space="0" w:color="auto"/>
          <w:lang w:eastAsia="zh-CN"/>
        </w:rPr>
        <w:t>Ogren M</w:t>
      </w:r>
      <w:r w:rsidRPr="00DE69F7">
        <w:rPr>
          <w:rFonts w:ascii="Book Antiqua" w:eastAsia="SimSun" w:hAnsi="Book Antiqua" w:cs="SimSun"/>
          <w:bdr w:val="none" w:sz="0" w:space="0" w:color="auto"/>
          <w:lang w:eastAsia="zh-CN"/>
        </w:rPr>
        <w:t>, Bergqvist D, Björck M, Acosta S, Eriksson H, Sternby NH. Portal vein thrombosis: prevalence, patient characteristics and lifetime risk: a population study based on 23,796 consecutive autopsies. </w:t>
      </w:r>
      <w:r w:rsidRPr="00DE69F7">
        <w:rPr>
          <w:rFonts w:ascii="Book Antiqua" w:eastAsia="SimSun" w:hAnsi="Book Antiqua" w:cs="SimSun"/>
          <w:i/>
          <w:iCs/>
          <w:bdr w:val="none" w:sz="0" w:space="0" w:color="auto"/>
          <w:lang w:eastAsia="zh-CN"/>
        </w:rPr>
        <w:t>World J Gastroenterol</w:t>
      </w:r>
      <w:r w:rsidRPr="00DE69F7">
        <w:rPr>
          <w:rFonts w:ascii="Book Antiqua" w:eastAsia="SimSun" w:hAnsi="Book Antiqua" w:cs="SimSun"/>
          <w:bdr w:val="none" w:sz="0" w:space="0" w:color="auto"/>
          <w:lang w:eastAsia="zh-CN"/>
        </w:rPr>
        <w:t> 2006; </w:t>
      </w:r>
      <w:r w:rsidRPr="00DE69F7">
        <w:rPr>
          <w:rFonts w:ascii="Book Antiqua" w:eastAsia="SimSun" w:hAnsi="Book Antiqua" w:cs="SimSun"/>
          <w:b/>
          <w:bCs/>
          <w:bdr w:val="none" w:sz="0" w:space="0" w:color="auto"/>
          <w:lang w:eastAsia="zh-CN"/>
        </w:rPr>
        <w:t>12</w:t>
      </w:r>
      <w:r w:rsidRPr="00DE69F7">
        <w:rPr>
          <w:rFonts w:ascii="Book Antiqua" w:eastAsia="SimSun" w:hAnsi="Book Antiqua" w:cs="SimSun"/>
          <w:bdr w:val="none" w:sz="0" w:space="0" w:color="auto"/>
          <w:lang w:eastAsia="zh-CN"/>
        </w:rPr>
        <w:t>: 2115-2119 [PMID: 16610067]</w:t>
      </w:r>
    </w:p>
    <w:p w14:paraId="4B1CE255"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val="es-ES_tradnl" w:eastAsia="zh-CN"/>
        </w:rPr>
      </w:pPr>
      <w:r w:rsidRPr="00DE69F7">
        <w:rPr>
          <w:rFonts w:ascii="Book Antiqua" w:eastAsia="SimSun" w:hAnsi="Book Antiqua" w:cs="SimSun"/>
          <w:bdr w:val="none" w:sz="0" w:space="0" w:color="auto"/>
          <w:lang w:eastAsia="zh-CN"/>
        </w:rPr>
        <w:t>3 </w:t>
      </w:r>
      <w:r w:rsidRPr="00DE69F7">
        <w:rPr>
          <w:rFonts w:ascii="Book Antiqua" w:eastAsia="SimSun" w:hAnsi="Book Antiqua" w:cs="SimSun"/>
          <w:b/>
          <w:bCs/>
          <w:bdr w:val="none" w:sz="0" w:space="0" w:color="auto"/>
          <w:lang w:eastAsia="zh-CN"/>
        </w:rPr>
        <w:t>Francoz C</w:t>
      </w:r>
      <w:r w:rsidRPr="00DE69F7">
        <w:rPr>
          <w:rFonts w:ascii="Book Antiqua" w:eastAsia="SimSun" w:hAnsi="Book Antiqua" w:cs="SimSun"/>
          <w:bdr w:val="none" w:sz="0" w:space="0" w:color="auto"/>
          <w:lang w:eastAsia="zh-CN"/>
        </w:rPr>
        <w:t>, Belghiti J, Vilgrain V, Sommacale D, Paradis V, Condat B, Denninger MH, Sauvanet A, Valla D, Durand F. Splanchnic vein thrombosis in candidates for liver transplantation: usefulness of screening and anticoagulation. </w:t>
      </w:r>
      <w:r w:rsidRPr="00DE69F7">
        <w:rPr>
          <w:rFonts w:ascii="Book Antiqua" w:eastAsia="SimSun" w:hAnsi="Book Antiqua" w:cs="SimSun"/>
          <w:i/>
          <w:iCs/>
          <w:bdr w:val="none" w:sz="0" w:space="0" w:color="auto"/>
          <w:lang w:val="es-ES_tradnl" w:eastAsia="zh-CN"/>
        </w:rPr>
        <w:t>Gut</w:t>
      </w:r>
      <w:r w:rsidRPr="00DE69F7">
        <w:rPr>
          <w:rFonts w:ascii="Book Antiqua" w:eastAsia="SimSun" w:hAnsi="Book Antiqua" w:cs="SimSun"/>
          <w:bdr w:val="none" w:sz="0" w:space="0" w:color="auto"/>
          <w:lang w:val="es-ES_tradnl" w:eastAsia="zh-CN"/>
        </w:rPr>
        <w:t> 2005; </w:t>
      </w:r>
      <w:r w:rsidRPr="00DE69F7">
        <w:rPr>
          <w:rFonts w:ascii="Book Antiqua" w:eastAsia="SimSun" w:hAnsi="Book Antiqua" w:cs="SimSun"/>
          <w:b/>
          <w:bCs/>
          <w:bdr w:val="none" w:sz="0" w:space="0" w:color="auto"/>
          <w:lang w:val="es-ES_tradnl" w:eastAsia="zh-CN"/>
        </w:rPr>
        <w:t>54</w:t>
      </w:r>
      <w:r w:rsidRPr="00DE69F7">
        <w:rPr>
          <w:rFonts w:ascii="Book Antiqua" w:eastAsia="SimSun" w:hAnsi="Book Antiqua" w:cs="SimSun"/>
          <w:bdr w:val="none" w:sz="0" w:space="0" w:color="auto"/>
          <w:lang w:val="es-ES_tradnl" w:eastAsia="zh-CN"/>
        </w:rPr>
        <w:t>: 691-697 [PMID: 15831918 DOI: 10.1136/gut.2004.042796]</w:t>
      </w:r>
    </w:p>
    <w:p w14:paraId="2E23B969"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val="es-ES_tradnl" w:eastAsia="zh-CN"/>
        </w:rPr>
        <w:t>4 </w:t>
      </w:r>
      <w:r w:rsidRPr="00DE69F7">
        <w:rPr>
          <w:rFonts w:ascii="Book Antiqua" w:eastAsia="SimSun" w:hAnsi="Book Antiqua" w:cs="SimSun"/>
          <w:b/>
          <w:bCs/>
          <w:bdr w:val="none" w:sz="0" w:space="0" w:color="auto"/>
          <w:lang w:val="es-ES_tradnl" w:eastAsia="zh-CN"/>
        </w:rPr>
        <w:t>Ravaioli M</w:t>
      </w:r>
      <w:r w:rsidRPr="00DE69F7">
        <w:rPr>
          <w:rFonts w:ascii="Book Antiqua" w:eastAsia="SimSun" w:hAnsi="Book Antiqua" w:cs="SimSun"/>
          <w:bdr w:val="none" w:sz="0" w:space="0" w:color="auto"/>
          <w:lang w:val="es-ES_tradnl" w:eastAsia="zh-CN"/>
        </w:rPr>
        <w:t xml:space="preserve">, Zanello M, Grazi GL, Ercolani G, Cescon M, Del Gaudio M, Cucchetti A, Pinna AD. </w:t>
      </w:r>
      <w:r w:rsidRPr="00DE69F7">
        <w:rPr>
          <w:rFonts w:ascii="Book Antiqua" w:eastAsia="SimSun" w:hAnsi="Book Antiqua" w:cs="SimSun"/>
          <w:bdr w:val="none" w:sz="0" w:space="0" w:color="auto"/>
          <w:lang w:eastAsia="zh-CN"/>
        </w:rPr>
        <w:t>Portal vein thrombosis and liver transplantation: evolution during 10 years of experience at the University of Bologna. </w:t>
      </w:r>
      <w:r w:rsidRPr="00DE69F7">
        <w:rPr>
          <w:rFonts w:ascii="Book Antiqua" w:eastAsia="SimSun" w:hAnsi="Book Antiqua" w:cs="SimSun"/>
          <w:i/>
          <w:iCs/>
          <w:bdr w:val="none" w:sz="0" w:space="0" w:color="auto"/>
          <w:lang w:eastAsia="zh-CN"/>
        </w:rPr>
        <w:t>Ann Surg</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253</w:t>
      </w:r>
      <w:r w:rsidRPr="00DE69F7">
        <w:rPr>
          <w:rFonts w:ascii="Book Antiqua" w:eastAsia="SimSun" w:hAnsi="Book Antiqua" w:cs="SimSun"/>
          <w:bdr w:val="none" w:sz="0" w:space="0" w:color="auto"/>
          <w:lang w:eastAsia="zh-CN"/>
        </w:rPr>
        <w:t>: 378-384 [PMID: 21183851 DOI: 10.1097/SLA.0b013e318206818b]</w:t>
      </w:r>
    </w:p>
    <w:p w14:paraId="2B8CC584"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6A5D18">
        <w:rPr>
          <w:rFonts w:ascii="Book Antiqua" w:eastAsia="SimSun" w:hAnsi="Book Antiqua" w:cs="SimSun"/>
          <w:bdr w:val="none" w:sz="0" w:space="0" w:color="auto"/>
          <w:lang w:val="es-ES_tradnl" w:eastAsia="zh-CN"/>
        </w:rPr>
        <w:t>5 </w:t>
      </w:r>
      <w:r w:rsidRPr="006A5D18">
        <w:rPr>
          <w:rFonts w:ascii="Book Antiqua" w:eastAsia="SimSun" w:hAnsi="Book Antiqua" w:cs="SimSun"/>
          <w:b/>
          <w:bCs/>
          <w:bdr w:val="none" w:sz="0" w:space="0" w:color="auto"/>
          <w:lang w:val="es-ES_tradnl" w:eastAsia="zh-CN"/>
        </w:rPr>
        <w:t>Bosch J</w:t>
      </w:r>
      <w:r w:rsidRPr="006A5D18">
        <w:rPr>
          <w:rFonts w:ascii="Book Antiqua" w:eastAsia="SimSun" w:hAnsi="Book Antiqua" w:cs="SimSun"/>
          <w:bdr w:val="none" w:sz="0" w:space="0" w:color="auto"/>
          <w:lang w:val="es-ES_tradnl" w:eastAsia="zh-CN"/>
        </w:rPr>
        <w:t xml:space="preserve">, García-Pagán JC. </w:t>
      </w:r>
      <w:r w:rsidRPr="00DE69F7">
        <w:rPr>
          <w:rFonts w:ascii="Book Antiqua" w:eastAsia="SimSun" w:hAnsi="Book Antiqua" w:cs="SimSun"/>
          <w:bdr w:val="none" w:sz="0" w:space="0" w:color="auto"/>
          <w:lang w:eastAsia="zh-CN"/>
        </w:rPr>
        <w:t>Complications of cirrhosis. I. Portal hypertension. </w:t>
      </w:r>
      <w:r w:rsidRPr="00DE69F7">
        <w:rPr>
          <w:rFonts w:ascii="Book Antiqua" w:eastAsia="SimSun" w:hAnsi="Book Antiqua" w:cs="SimSun"/>
          <w:i/>
          <w:iCs/>
          <w:bdr w:val="none" w:sz="0" w:space="0" w:color="auto"/>
          <w:lang w:eastAsia="zh-CN"/>
        </w:rPr>
        <w:t>J Hepatol</w:t>
      </w:r>
      <w:r w:rsidRPr="00DE69F7">
        <w:rPr>
          <w:rFonts w:ascii="Book Antiqua" w:eastAsia="SimSun" w:hAnsi="Book Antiqua" w:cs="SimSun"/>
          <w:bdr w:val="none" w:sz="0" w:space="0" w:color="auto"/>
          <w:lang w:eastAsia="zh-CN"/>
        </w:rPr>
        <w:t> 2000; </w:t>
      </w:r>
      <w:r w:rsidRPr="00DE69F7">
        <w:rPr>
          <w:rFonts w:ascii="Book Antiqua" w:eastAsia="SimSun" w:hAnsi="Book Antiqua" w:cs="SimSun"/>
          <w:b/>
          <w:bCs/>
          <w:bdr w:val="none" w:sz="0" w:space="0" w:color="auto"/>
          <w:lang w:eastAsia="zh-CN"/>
        </w:rPr>
        <w:t>32</w:t>
      </w:r>
      <w:r w:rsidRPr="00DE69F7">
        <w:rPr>
          <w:rFonts w:ascii="Book Antiqua" w:eastAsia="SimSun" w:hAnsi="Book Antiqua" w:cs="SimSun"/>
          <w:bdr w:val="none" w:sz="0" w:space="0" w:color="auto"/>
          <w:lang w:eastAsia="zh-CN"/>
        </w:rPr>
        <w:t>: 141-156 [PMID: 10728801]</w:t>
      </w:r>
    </w:p>
    <w:p w14:paraId="528220A9"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6 </w:t>
      </w:r>
      <w:r w:rsidRPr="00DE69F7">
        <w:rPr>
          <w:rFonts w:ascii="Book Antiqua" w:eastAsia="SimSun" w:hAnsi="Book Antiqua" w:cs="SimSun"/>
          <w:b/>
          <w:bCs/>
          <w:bdr w:val="none" w:sz="0" w:space="0" w:color="auto"/>
          <w:lang w:eastAsia="zh-CN"/>
        </w:rPr>
        <w:t>Kalafateli M</w:t>
      </w:r>
      <w:r w:rsidRPr="00DE69F7">
        <w:rPr>
          <w:rFonts w:ascii="Book Antiqua" w:eastAsia="SimSun" w:hAnsi="Book Antiqua" w:cs="SimSun"/>
          <w:bdr w:val="none" w:sz="0" w:space="0" w:color="auto"/>
          <w:lang w:eastAsia="zh-CN"/>
        </w:rPr>
        <w:t>, Triantos C, Tsochatzis E, Michalaki M, Koutroumpakis E, Thomopoulos K, Kyriazopoulou V, Jelastopulu E, Burroughs A, Lambropoulou-Karatza C, Nikolopoulou V. Adipokines levels are associated with the severity of liver disease in patients with alcoholic cirrhosis. </w:t>
      </w:r>
      <w:r w:rsidRPr="00DE69F7">
        <w:rPr>
          <w:rFonts w:ascii="Book Antiqua" w:eastAsia="SimSun" w:hAnsi="Book Antiqua" w:cs="SimSun"/>
          <w:i/>
          <w:iCs/>
          <w:bdr w:val="none" w:sz="0" w:space="0" w:color="auto"/>
          <w:lang w:eastAsia="zh-CN"/>
        </w:rPr>
        <w:t>World J Gastroenterol</w:t>
      </w:r>
      <w:r w:rsidRPr="00DE69F7">
        <w:rPr>
          <w:rFonts w:ascii="Book Antiqua" w:eastAsia="SimSun" w:hAnsi="Book Antiqua" w:cs="SimSun"/>
          <w:bdr w:val="none" w:sz="0" w:space="0" w:color="auto"/>
          <w:lang w:eastAsia="zh-CN"/>
        </w:rPr>
        <w:t> 2015; </w:t>
      </w:r>
      <w:r w:rsidRPr="00DE69F7">
        <w:rPr>
          <w:rFonts w:ascii="Book Antiqua" w:eastAsia="SimSun" w:hAnsi="Book Antiqua" w:cs="SimSun"/>
          <w:b/>
          <w:bCs/>
          <w:bdr w:val="none" w:sz="0" w:space="0" w:color="auto"/>
          <w:lang w:eastAsia="zh-CN"/>
        </w:rPr>
        <w:t>21</w:t>
      </w:r>
      <w:r w:rsidRPr="00DE69F7">
        <w:rPr>
          <w:rFonts w:ascii="Book Antiqua" w:eastAsia="SimSun" w:hAnsi="Book Antiqua" w:cs="SimSun"/>
          <w:bdr w:val="none" w:sz="0" w:space="0" w:color="auto"/>
          <w:lang w:eastAsia="zh-CN"/>
        </w:rPr>
        <w:t>: 3020-3029 [PMID: 25780301 DOI: 10.3748/wjg.v21.i10.3020]</w:t>
      </w:r>
    </w:p>
    <w:p w14:paraId="652BC6B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7 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Mazur W, Bułdak RJ, Zwirska-Korczala K. Potential role of leptin, adiponectin and three novel adipokines--visfatin, chemerin and vaspin--in chronic hepatitis. </w:t>
      </w:r>
      <w:r w:rsidRPr="00DE69F7">
        <w:rPr>
          <w:rFonts w:ascii="Book Antiqua" w:eastAsia="SimSun" w:hAnsi="Book Antiqua" w:cs="SimSun"/>
          <w:i/>
          <w:iCs/>
          <w:bdr w:val="none" w:sz="0" w:space="0" w:color="auto"/>
          <w:lang w:eastAsia="zh-CN"/>
        </w:rPr>
        <w:t>Mol Med</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17</w:t>
      </w:r>
      <w:r w:rsidRPr="00DE69F7">
        <w:rPr>
          <w:rFonts w:ascii="Book Antiqua" w:eastAsia="SimSun" w:hAnsi="Book Antiqua" w:cs="SimSun"/>
          <w:bdr w:val="none" w:sz="0" w:space="0" w:color="auto"/>
          <w:lang w:eastAsia="zh-CN"/>
        </w:rPr>
        <w:t>: 1397-1410 [PMID: 21738955 DOI: 10.2119/molmed.2010.00105]</w:t>
      </w:r>
    </w:p>
    <w:p w14:paraId="5B7333B8"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8 </w:t>
      </w:r>
      <w:r w:rsidRPr="00DE69F7">
        <w:rPr>
          <w:rFonts w:ascii="Book Antiqua" w:eastAsia="SimSun" w:hAnsi="Book Antiqua" w:cs="SimSun"/>
          <w:b/>
          <w:bCs/>
          <w:bdr w:val="none" w:sz="0" w:space="0" w:color="auto"/>
          <w:lang w:eastAsia="zh-CN"/>
        </w:rPr>
        <w:t>Elpek GÖ</w:t>
      </w:r>
      <w:r w:rsidRPr="00DE69F7">
        <w:rPr>
          <w:rFonts w:ascii="Book Antiqua" w:eastAsia="SimSun" w:hAnsi="Book Antiqua" w:cs="SimSun"/>
          <w:bdr w:val="none" w:sz="0" w:space="0" w:color="auto"/>
          <w:lang w:eastAsia="zh-CN"/>
        </w:rPr>
        <w:t>. Cellular and molecular mechanisms in the pathogenesis of liver fibrosis: An update. </w:t>
      </w:r>
      <w:r w:rsidRPr="00DE69F7">
        <w:rPr>
          <w:rFonts w:ascii="Book Antiqua" w:eastAsia="SimSun" w:hAnsi="Book Antiqua" w:cs="SimSun"/>
          <w:i/>
          <w:iCs/>
          <w:bdr w:val="none" w:sz="0" w:space="0" w:color="auto"/>
          <w:lang w:eastAsia="zh-CN"/>
        </w:rPr>
        <w:t>World J Gastroenterol</w:t>
      </w:r>
      <w:r w:rsidRPr="00DE69F7">
        <w:rPr>
          <w:rFonts w:ascii="Book Antiqua" w:eastAsia="SimSun" w:hAnsi="Book Antiqua" w:cs="SimSun"/>
          <w:bdr w:val="none" w:sz="0" w:space="0" w:color="auto"/>
          <w:lang w:eastAsia="zh-CN"/>
        </w:rPr>
        <w:t> 2014; </w:t>
      </w:r>
      <w:r w:rsidRPr="00DE69F7">
        <w:rPr>
          <w:rFonts w:ascii="Book Antiqua" w:eastAsia="SimSun" w:hAnsi="Book Antiqua" w:cs="SimSun"/>
          <w:b/>
          <w:bCs/>
          <w:bdr w:val="none" w:sz="0" w:space="0" w:color="auto"/>
          <w:lang w:eastAsia="zh-CN"/>
        </w:rPr>
        <w:t>20</w:t>
      </w:r>
      <w:r w:rsidRPr="00DE69F7">
        <w:rPr>
          <w:rFonts w:ascii="Book Antiqua" w:eastAsia="SimSun" w:hAnsi="Book Antiqua" w:cs="SimSun"/>
          <w:bdr w:val="none" w:sz="0" w:space="0" w:color="auto"/>
          <w:lang w:eastAsia="zh-CN"/>
        </w:rPr>
        <w:t>: 7260-7276 [PMID: 24966597 DOI: 10.3748/wjg.v20.i23.7260]</w:t>
      </w:r>
    </w:p>
    <w:p w14:paraId="6D94007E"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9 </w:t>
      </w:r>
      <w:r w:rsidRPr="00DE69F7">
        <w:rPr>
          <w:rFonts w:ascii="Book Antiqua" w:eastAsia="SimSun" w:hAnsi="Book Antiqua" w:cs="SimSun"/>
          <w:b/>
          <w:bCs/>
          <w:bdr w:val="none" w:sz="0" w:space="0" w:color="auto"/>
          <w:lang w:eastAsia="zh-CN"/>
        </w:rPr>
        <w:t>Wallace AM</w:t>
      </w:r>
      <w:r w:rsidRPr="00DE69F7">
        <w:rPr>
          <w:rFonts w:ascii="Book Antiqua" w:eastAsia="SimSun" w:hAnsi="Book Antiqua" w:cs="SimSun"/>
          <w:bdr w:val="none" w:sz="0" w:space="0" w:color="auto"/>
          <w:lang w:eastAsia="zh-CN"/>
        </w:rPr>
        <w:t>, McMahon AD, Packard CJ, Kelly A, Shepherd J, Gaw A, Sattar N. Plasma leptin and the risk of cardiovascular disease in the west of Scotland coronary prevention study (WOSCOPS). </w:t>
      </w:r>
      <w:r w:rsidRPr="00DE69F7">
        <w:rPr>
          <w:rFonts w:ascii="Book Antiqua" w:eastAsia="SimSun" w:hAnsi="Book Antiqua" w:cs="SimSun"/>
          <w:i/>
          <w:iCs/>
          <w:bdr w:val="none" w:sz="0" w:space="0" w:color="auto"/>
          <w:lang w:eastAsia="zh-CN"/>
        </w:rPr>
        <w:t>Circulation</w:t>
      </w:r>
      <w:r w:rsidRPr="00DE69F7">
        <w:rPr>
          <w:rFonts w:ascii="Book Antiqua" w:eastAsia="SimSun" w:hAnsi="Book Antiqua" w:cs="SimSun"/>
          <w:bdr w:val="none" w:sz="0" w:space="0" w:color="auto"/>
          <w:lang w:eastAsia="zh-CN"/>
        </w:rPr>
        <w:t> 2001; </w:t>
      </w:r>
      <w:r w:rsidRPr="00DE69F7">
        <w:rPr>
          <w:rFonts w:ascii="Book Antiqua" w:eastAsia="SimSun" w:hAnsi="Book Antiqua" w:cs="SimSun"/>
          <w:b/>
          <w:bCs/>
          <w:bdr w:val="none" w:sz="0" w:space="0" w:color="auto"/>
          <w:lang w:eastAsia="zh-CN"/>
        </w:rPr>
        <w:t>104</w:t>
      </w:r>
      <w:r w:rsidRPr="00DE69F7">
        <w:rPr>
          <w:rFonts w:ascii="Book Antiqua" w:eastAsia="SimSun" w:hAnsi="Book Antiqua" w:cs="SimSun"/>
          <w:bdr w:val="none" w:sz="0" w:space="0" w:color="auto"/>
          <w:lang w:eastAsia="zh-CN"/>
        </w:rPr>
        <w:t>: 3052-3056 [PMID: 11748099]</w:t>
      </w:r>
    </w:p>
    <w:p w14:paraId="61E3DC2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lastRenderedPageBreak/>
        <w:t>10 </w:t>
      </w:r>
      <w:r w:rsidRPr="00DE69F7">
        <w:rPr>
          <w:rFonts w:ascii="Book Antiqua" w:eastAsia="SimSun" w:hAnsi="Book Antiqua" w:cs="SimSun"/>
          <w:b/>
          <w:bCs/>
          <w:bdr w:val="none" w:sz="0" w:space="0" w:color="auto"/>
          <w:lang w:eastAsia="zh-CN"/>
        </w:rPr>
        <w:t>Wolk R</w:t>
      </w:r>
      <w:r w:rsidRPr="00DE69F7">
        <w:rPr>
          <w:rFonts w:ascii="Book Antiqua" w:eastAsia="SimSun" w:hAnsi="Book Antiqua" w:cs="SimSun"/>
          <w:bdr w:val="none" w:sz="0" w:space="0" w:color="auto"/>
          <w:lang w:eastAsia="zh-CN"/>
        </w:rPr>
        <w:t>, Berger P, Lennon RJ, Brilakis ES, Johnson BD, Somers VK. Plasma leptin and prognosis in patients with established coronary atherosclerosis. </w:t>
      </w:r>
      <w:r w:rsidRPr="00DE69F7">
        <w:rPr>
          <w:rFonts w:ascii="Book Antiqua" w:eastAsia="SimSun" w:hAnsi="Book Antiqua" w:cs="SimSun"/>
          <w:i/>
          <w:iCs/>
          <w:bdr w:val="none" w:sz="0" w:space="0" w:color="auto"/>
          <w:lang w:eastAsia="zh-CN"/>
        </w:rPr>
        <w:t>J Am Coll Cardiol</w:t>
      </w:r>
      <w:r w:rsidRPr="00DE69F7">
        <w:rPr>
          <w:rFonts w:ascii="Book Antiqua" w:eastAsia="SimSun" w:hAnsi="Book Antiqua" w:cs="SimSun"/>
          <w:bdr w:val="none" w:sz="0" w:space="0" w:color="auto"/>
          <w:lang w:eastAsia="zh-CN"/>
        </w:rPr>
        <w:t> 2004; </w:t>
      </w:r>
      <w:r w:rsidRPr="00DE69F7">
        <w:rPr>
          <w:rFonts w:ascii="Book Antiqua" w:eastAsia="SimSun" w:hAnsi="Book Antiqua" w:cs="SimSun"/>
          <w:b/>
          <w:bCs/>
          <w:bdr w:val="none" w:sz="0" w:space="0" w:color="auto"/>
          <w:lang w:eastAsia="zh-CN"/>
        </w:rPr>
        <w:t>44</w:t>
      </w:r>
      <w:r w:rsidRPr="00DE69F7">
        <w:rPr>
          <w:rFonts w:ascii="Book Antiqua" w:eastAsia="SimSun" w:hAnsi="Book Antiqua" w:cs="SimSun"/>
          <w:bdr w:val="none" w:sz="0" w:space="0" w:color="auto"/>
          <w:lang w:eastAsia="zh-CN"/>
        </w:rPr>
        <w:t>: 1819-1824 [PMID: 15519013 DOI: 10.1016/j.jacc.2004.07.050]</w:t>
      </w:r>
    </w:p>
    <w:p w14:paraId="7D80CFA7"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11 </w:t>
      </w:r>
      <w:r w:rsidRPr="00DE69F7">
        <w:rPr>
          <w:rFonts w:ascii="Book Antiqua" w:eastAsia="SimSun" w:hAnsi="Book Antiqua" w:cs="SimSun"/>
          <w:b/>
          <w:bCs/>
          <w:bdr w:val="none" w:sz="0" w:space="0" w:color="auto"/>
          <w:lang w:eastAsia="zh-CN"/>
        </w:rPr>
        <w:t>Ueno T</w:t>
      </w:r>
      <w:r w:rsidRPr="00DE69F7">
        <w:rPr>
          <w:rFonts w:ascii="Book Antiqua" w:eastAsia="SimSun" w:hAnsi="Book Antiqua" w:cs="SimSun"/>
          <w:bdr w:val="none" w:sz="0" w:space="0" w:color="auto"/>
          <w:lang w:eastAsia="zh-CN"/>
        </w:rPr>
        <w:t>, Nakamura A, Nakayama H, Otabe S, Yuan X, Fukutani T, Iwamoto H, Nakamura T, Koga H, Torimura T, Sata M, Yamada K. Adiponectin suppresses endoplasmic reticulum stress in nonalcoholic steatohepatitis. </w:t>
      </w:r>
      <w:r w:rsidRPr="00DE69F7">
        <w:rPr>
          <w:rFonts w:ascii="Book Antiqua" w:eastAsia="SimSun" w:hAnsi="Book Antiqua" w:cs="SimSun"/>
          <w:i/>
          <w:iCs/>
          <w:bdr w:val="none" w:sz="0" w:space="0" w:color="auto"/>
          <w:lang w:eastAsia="zh-CN"/>
        </w:rPr>
        <w:t>Exp Ther Med</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2</w:t>
      </w:r>
      <w:r w:rsidRPr="00DE69F7">
        <w:rPr>
          <w:rFonts w:ascii="Book Antiqua" w:eastAsia="SimSun" w:hAnsi="Book Antiqua" w:cs="SimSun"/>
          <w:bdr w:val="none" w:sz="0" w:space="0" w:color="auto"/>
          <w:lang w:eastAsia="zh-CN"/>
        </w:rPr>
        <w:t>: 1035-1040 [PMID: 22977616 DOI: 10.3892/etm.2011.348]</w:t>
      </w:r>
    </w:p>
    <w:p w14:paraId="51AB2890"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12 </w:t>
      </w:r>
      <w:r w:rsidRPr="00DE69F7">
        <w:rPr>
          <w:rFonts w:ascii="Book Antiqua" w:eastAsia="SimSun" w:hAnsi="Book Antiqua" w:cs="SimSun"/>
          <w:b/>
          <w:bCs/>
          <w:bdr w:val="none" w:sz="0" w:space="0" w:color="auto"/>
          <w:lang w:eastAsia="zh-CN"/>
        </w:rPr>
        <w:t>Yamawaki H</w:t>
      </w:r>
      <w:r w:rsidRPr="00DE69F7">
        <w:rPr>
          <w:rFonts w:ascii="Book Antiqua" w:eastAsia="SimSun" w:hAnsi="Book Antiqua" w:cs="SimSun"/>
          <w:bdr w:val="none" w:sz="0" w:space="0" w:color="auto"/>
          <w:lang w:eastAsia="zh-CN"/>
        </w:rPr>
        <w:t>, Tsubaki N, Mukohda M, Okada M, Hara Y. Omentin, a novel adipokine, induces vasodilation in rat isolated blood vessels. </w:t>
      </w:r>
      <w:r w:rsidRPr="00DE69F7">
        <w:rPr>
          <w:rFonts w:ascii="Book Antiqua" w:eastAsia="SimSun" w:hAnsi="Book Antiqua" w:cs="SimSun"/>
          <w:i/>
          <w:iCs/>
          <w:bdr w:val="none" w:sz="0" w:space="0" w:color="auto"/>
          <w:lang w:eastAsia="zh-CN"/>
        </w:rPr>
        <w:t>Biochem Biophys Res Commun</w:t>
      </w:r>
      <w:r w:rsidRPr="00DE69F7">
        <w:rPr>
          <w:rFonts w:ascii="Book Antiqua" w:eastAsia="SimSun" w:hAnsi="Book Antiqua" w:cs="SimSun"/>
          <w:bdr w:val="none" w:sz="0" w:space="0" w:color="auto"/>
          <w:lang w:eastAsia="zh-CN"/>
        </w:rPr>
        <w:t> 2010; </w:t>
      </w:r>
      <w:r w:rsidRPr="00DE69F7">
        <w:rPr>
          <w:rFonts w:ascii="Book Antiqua" w:eastAsia="SimSun" w:hAnsi="Book Antiqua" w:cs="SimSun"/>
          <w:b/>
          <w:bCs/>
          <w:bdr w:val="none" w:sz="0" w:space="0" w:color="auto"/>
          <w:lang w:eastAsia="zh-CN"/>
        </w:rPr>
        <w:t>393</w:t>
      </w:r>
      <w:r w:rsidRPr="00DE69F7">
        <w:rPr>
          <w:rFonts w:ascii="Book Antiqua" w:eastAsia="SimSun" w:hAnsi="Book Antiqua" w:cs="SimSun"/>
          <w:bdr w:val="none" w:sz="0" w:space="0" w:color="auto"/>
          <w:lang w:eastAsia="zh-CN"/>
        </w:rPr>
        <w:t>: 668-672 [PMID: 20170632 DOI: 10.1016/j.bbrc.2010.02.053]</w:t>
      </w:r>
    </w:p>
    <w:p w14:paraId="2E3FEF8F"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13 </w:t>
      </w:r>
      <w:r w:rsidRPr="00DE69F7">
        <w:rPr>
          <w:rFonts w:ascii="Book Antiqua" w:eastAsia="SimSun" w:hAnsi="Book Antiqua" w:cs="SimSun"/>
          <w:b/>
          <w:bCs/>
          <w:bdr w:val="none" w:sz="0" w:space="0" w:color="auto"/>
          <w:lang w:eastAsia="zh-CN"/>
        </w:rPr>
        <w:t>Maruyama S</w:t>
      </w:r>
      <w:r w:rsidRPr="00DE69F7">
        <w:rPr>
          <w:rFonts w:ascii="Book Antiqua" w:eastAsia="SimSun" w:hAnsi="Book Antiqua" w:cs="SimSun"/>
          <w:bdr w:val="none" w:sz="0" w:space="0" w:color="auto"/>
          <w:lang w:eastAsia="zh-CN"/>
        </w:rPr>
        <w:t>, Shibata R, Kikuchi R, Izumiya Y, Rokutanda T, Araki S, Kataoka Y, Ohashi K, Daida H, Kihara S, Ogawa H, Murohara T, Ouchi N. Fat-derived factor omentin stimulates endothelial cell function and ischemia-induced revascularization via endothelial nitric oxide synthase-dependent mechanism. </w:t>
      </w:r>
      <w:r w:rsidRPr="00DE69F7">
        <w:rPr>
          <w:rFonts w:ascii="Book Antiqua" w:eastAsia="SimSun" w:hAnsi="Book Antiqua" w:cs="SimSun"/>
          <w:i/>
          <w:iCs/>
          <w:bdr w:val="none" w:sz="0" w:space="0" w:color="auto"/>
          <w:lang w:eastAsia="zh-CN"/>
        </w:rPr>
        <w:t>J Biol Chem</w:t>
      </w:r>
      <w:r w:rsidRPr="00DE69F7">
        <w:rPr>
          <w:rFonts w:ascii="Book Antiqua" w:eastAsia="SimSun" w:hAnsi="Book Antiqua" w:cs="SimSun"/>
          <w:bdr w:val="none" w:sz="0" w:space="0" w:color="auto"/>
          <w:lang w:eastAsia="zh-CN"/>
        </w:rPr>
        <w:t> 2012; </w:t>
      </w:r>
      <w:r w:rsidRPr="00DE69F7">
        <w:rPr>
          <w:rFonts w:ascii="Book Antiqua" w:eastAsia="SimSun" w:hAnsi="Book Antiqua" w:cs="SimSun"/>
          <w:b/>
          <w:bCs/>
          <w:bdr w:val="none" w:sz="0" w:space="0" w:color="auto"/>
          <w:lang w:eastAsia="zh-CN"/>
        </w:rPr>
        <w:t>287</w:t>
      </w:r>
      <w:r w:rsidRPr="00DE69F7">
        <w:rPr>
          <w:rFonts w:ascii="Book Antiqua" w:eastAsia="SimSun" w:hAnsi="Book Antiqua" w:cs="SimSun"/>
          <w:bdr w:val="none" w:sz="0" w:space="0" w:color="auto"/>
          <w:lang w:eastAsia="zh-CN"/>
        </w:rPr>
        <w:t>: 408-417 [PMID: 22081609 DOI: 10.1074/jbc.M111.261818]</w:t>
      </w:r>
    </w:p>
    <w:p w14:paraId="65D61338"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14 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Waluga M, Adamek B, Zalewska-Ziob M, Kasperczyk J, Gabriel A, Bułdak RJ, Sobala-Szczygieł B, Kępa L, Ziora K, Żwirska-Korczala K, Surma E, Sawczyn T, Hartleb M. Omentin serum concentration and hepatic expression in chronic hepatitis C patients - together or apart? </w:t>
      </w:r>
      <w:r w:rsidRPr="00DE69F7">
        <w:rPr>
          <w:rFonts w:ascii="Book Antiqua" w:eastAsia="SimSun" w:hAnsi="Book Antiqua" w:cs="SimSun"/>
          <w:i/>
          <w:iCs/>
          <w:bdr w:val="none" w:sz="0" w:space="0" w:color="auto"/>
          <w:lang w:eastAsia="zh-CN"/>
        </w:rPr>
        <w:t>Pol J Pathol</w:t>
      </w:r>
      <w:r w:rsidRPr="00DE69F7">
        <w:rPr>
          <w:rFonts w:ascii="Book Antiqua" w:eastAsia="SimSun" w:hAnsi="Book Antiqua" w:cs="SimSun"/>
          <w:bdr w:val="none" w:sz="0" w:space="0" w:color="auto"/>
          <w:lang w:eastAsia="zh-CN"/>
        </w:rPr>
        <w:t> 2015; </w:t>
      </w:r>
      <w:r w:rsidRPr="00DE69F7">
        <w:rPr>
          <w:rFonts w:ascii="Book Antiqua" w:eastAsia="SimSun" w:hAnsi="Book Antiqua" w:cs="SimSun"/>
          <w:b/>
          <w:bCs/>
          <w:bdr w:val="none" w:sz="0" w:space="0" w:color="auto"/>
          <w:lang w:eastAsia="zh-CN"/>
        </w:rPr>
        <w:t>66</w:t>
      </w:r>
      <w:r w:rsidRPr="00DE69F7">
        <w:rPr>
          <w:rFonts w:ascii="Book Antiqua" w:eastAsia="SimSun" w:hAnsi="Book Antiqua" w:cs="SimSun"/>
          <w:bdr w:val="none" w:sz="0" w:space="0" w:color="auto"/>
          <w:lang w:eastAsia="zh-CN"/>
        </w:rPr>
        <w:t>: 231-238 [PMID: 26619101]</w:t>
      </w:r>
    </w:p>
    <w:p w14:paraId="60AC361D"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15 </w:t>
      </w:r>
      <w:r w:rsidRPr="00DE69F7">
        <w:rPr>
          <w:rFonts w:ascii="Book Antiqua" w:eastAsia="SimSun" w:hAnsi="Book Antiqua" w:cs="SimSun"/>
          <w:b/>
          <w:bCs/>
          <w:bdr w:val="none" w:sz="0" w:space="0" w:color="auto"/>
          <w:lang w:eastAsia="zh-CN"/>
        </w:rPr>
        <w:t>Yang RZ</w:t>
      </w:r>
      <w:r w:rsidRPr="00DE69F7">
        <w:rPr>
          <w:rFonts w:ascii="Book Antiqua" w:eastAsia="SimSun" w:hAnsi="Book Antiqua" w:cs="SimSun"/>
          <w:bdr w:val="none" w:sz="0" w:space="0" w:color="auto"/>
          <w:lang w:eastAsia="zh-CN"/>
        </w:rPr>
        <w:t>, Lee MJ, Hu H, Pray J, Wu HB, Hansen BC, Shuldiner AR, Fried SK, McLenithan JC, Gong DW. Identification of omentin as a novel depot-specific adipokine in human adipose tissue: possible role in modulating insulin action. </w:t>
      </w:r>
      <w:r w:rsidRPr="00DE69F7">
        <w:rPr>
          <w:rFonts w:ascii="Book Antiqua" w:eastAsia="SimSun" w:hAnsi="Book Antiqua" w:cs="SimSun"/>
          <w:i/>
          <w:iCs/>
          <w:bdr w:val="none" w:sz="0" w:space="0" w:color="auto"/>
          <w:lang w:eastAsia="zh-CN"/>
        </w:rPr>
        <w:t>Am J Physiol Endocrinol Metab</w:t>
      </w:r>
      <w:r w:rsidRPr="00DE69F7">
        <w:rPr>
          <w:rFonts w:ascii="Book Antiqua" w:eastAsia="SimSun" w:hAnsi="Book Antiqua" w:cs="SimSun"/>
          <w:bdr w:val="none" w:sz="0" w:space="0" w:color="auto"/>
          <w:lang w:eastAsia="zh-CN"/>
        </w:rPr>
        <w:t> 2006; </w:t>
      </w:r>
      <w:r w:rsidRPr="00DE69F7">
        <w:rPr>
          <w:rFonts w:ascii="Book Antiqua" w:eastAsia="SimSun" w:hAnsi="Book Antiqua" w:cs="SimSun"/>
          <w:b/>
          <w:bCs/>
          <w:bdr w:val="none" w:sz="0" w:space="0" w:color="auto"/>
          <w:lang w:eastAsia="zh-CN"/>
        </w:rPr>
        <w:t>290</w:t>
      </w:r>
      <w:r w:rsidRPr="00DE69F7">
        <w:rPr>
          <w:rFonts w:ascii="Book Antiqua" w:eastAsia="SimSun" w:hAnsi="Book Antiqua" w:cs="SimSun"/>
          <w:bdr w:val="none" w:sz="0" w:space="0" w:color="auto"/>
          <w:lang w:eastAsia="zh-CN"/>
        </w:rPr>
        <w:t>: E1253-E1261 [PMID: 16531507 DOI: 10.1152/ajpendo.00572.2004]</w:t>
      </w:r>
    </w:p>
    <w:p w14:paraId="49A4F085"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16 </w:t>
      </w:r>
      <w:r w:rsidRPr="00DE69F7">
        <w:rPr>
          <w:rFonts w:ascii="Book Antiqua" w:eastAsia="SimSun" w:hAnsi="Book Antiqua" w:cs="SimSun"/>
          <w:b/>
          <w:bCs/>
          <w:bdr w:val="none" w:sz="0" w:space="0" w:color="auto"/>
          <w:lang w:eastAsia="zh-CN"/>
        </w:rPr>
        <w:t>Shibata R</w:t>
      </w:r>
      <w:r w:rsidRPr="00DE69F7">
        <w:rPr>
          <w:rFonts w:ascii="Book Antiqua" w:eastAsia="SimSun" w:hAnsi="Book Antiqua" w:cs="SimSun"/>
          <w:bdr w:val="none" w:sz="0" w:space="0" w:color="auto"/>
          <w:lang w:eastAsia="zh-CN"/>
        </w:rPr>
        <w:t>, Ouchi N, Takahashi R, Terakura Y, Ohashi K, Ikeda N, Higuchi A, Terasaki H, Kihara S, Murohara T. Omentin as a novel biomarker of metabolic risk factors. </w:t>
      </w:r>
      <w:r w:rsidRPr="00DE69F7">
        <w:rPr>
          <w:rFonts w:ascii="Book Antiqua" w:eastAsia="SimSun" w:hAnsi="Book Antiqua" w:cs="SimSun"/>
          <w:i/>
          <w:iCs/>
          <w:bdr w:val="none" w:sz="0" w:space="0" w:color="auto"/>
          <w:lang w:eastAsia="zh-CN"/>
        </w:rPr>
        <w:t>Diabetol Metab Syndr</w:t>
      </w:r>
      <w:r w:rsidRPr="00DE69F7">
        <w:rPr>
          <w:rFonts w:ascii="Book Antiqua" w:eastAsia="SimSun" w:hAnsi="Book Antiqua" w:cs="SimSun"/>
          <w:bdr w:val="none" w:sz="0" w:space="0" w:color="auto"/>
          <w:lang w:eastAsia="zh-CN"/>
        </w:rPr>
        <w:t> 2012; </w:t>
      </w:r>
      <w:r w:rsidRPr="00DE69F7">
        <w:rPr>
          <w:rFonts w:ascii="Book Antiqua" w:eastAsia="SimSun" w:hAnsi="Book Antiqua" w:cs="SimSun"/>
          <w:b/>
          <w:bCs/>
          <w:bdr w:val="none" w:sz="0" w:space="0" w:color="auto"/>
          <w:lang w:eastAsia="zh-CN"/>
        </w:rPr>
        <w:t>4</w:t>
      </w:r>
      <w:r w:rsidRPr="00DE69F7">
        <w:rPr>
          <w:rFonts w:ascii="Book Antiqua" w:eastAsia="SimSun" w:hAnsi="Book Antiqua" w:cs="SimSun"/>
          <w:bdr w:val="none" w:sz="0" w:space="0" w:color="auto"/>
          <w:lang w:eastAsia="zh-CN"/>
        </w:rPr>
        <w:t>: 37 [PMID: 22835063 DOI: 10.1186/1758-5996-4-37]</w:t>
      </w:r>
    </w:p>
    <w:p w14:paraId="57ABED1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17 </w:t>
      </w:r>
      <w:r w:rsidRPr="00DE69F7">
        <w:rPr>
          <w:rFonts w:ascii="Book Antiqua" w:eastAsia="SimSun" w:hAnsi="Book Antiqua" w:cs="SimSun"/>
          <w:b/>
          <w:bCs/>
          <w:bdr w:val="none" w:sz="0" w:space="0" w:color="auto"/>
          <w:lang w:eastAsia="zh-CN"/>
        </w:rPr>
        <w:t>Pan HY</w:t>
      </w:r>
      <w:r w:rsidRPr="00DE69F7">
        <w:rPr>
          <w:rFonts w:ascii="Book Antiqua" w:eastAsia="SimSun" w:hAnsi="Book Antiqua" w:cs="SimSun"/>
          <w:bdr w:val="none" w:sz="0" w:space="0" w:color="auto"/>
          <w:lang w:eastAsia="zh-CN"/>
        </w:rPr>
        <w:t>, Guo L, Li Q. Changes of serum omentin-1 levels in normal subjects and in patients with impaired glucose regulation and with newly diagnosed and untreated type 2 diabetes. </w:t>
      </w:r>
      <w:r w:rsidRPr="00DE69F7">
        <w:rPr>
          <w:rFonts w:ascii="Book Antiqua" w:eastAsia="SimSun" w:hAnsi="Book Antiqua" w:cs="SimSun"/>
          <w:i/>
          <w:iCs/>
          <w:bdr w:val="none" w:sz="0" w:space="0" w:color="auto"/>
          <w:lang w:eastAsia="zh-CN"/>
        </w:rPr>
        <w:t>Diabetes Res Clin Pract</w:t>
      </w:r>
      <w:r w:rsidRPr="00DE69F7">
        <w:rPr>
          <w:rFonts w:ascii="Book Antiqua" w:eastAsia="SimSun" w:hAnsi="Book Antiqua" w:cs="SimSun"/>
          <w:bdr w:val="none" w:sz="0" w:space="0" w:color="auto"/>
          <w:lang w:eastAsia="zh-CN"/>
        </w:rPr>
        <w:t> 2010; </w:t>
      </w:r>
      <w:r w:rsidRPr="00DE69F7">
        <w:rPr>
          <w:rFonts w:ascii="Book Antiqua" w:eastAsia="SimSun" w:hAnsi="Book Antiqua" w:cs="SimSun"/>
          <w:b/>
          <w:bCs/>
          <w:bdr w:val="none" w:sz="0" w:space="0" w:color="auto"/>
          <w:lang w:eastAsia="zh-CN"/>
        </w:rPr>
        <w:t>88</w:t>
      </w:r>
      <w:r w:rsidRPr="00DE69F7">
        <w:rPr>
          <w:rFonts w:ascii="Book Antiqua" w:eastAsia="SimSun" w:hAnsi="Book Antiqua" w:cs="SimSun"/>
          <w:bdr w:val="none" w:sz="0" w:space="0" w:color="auto"/>
          <w:lang w:eastAsia="zh-CN"/>
        </w:rPr>
        <w:t>: 29-33 [PMID: 20129687 DOI: 10.1016/j.diabres.2010.01.013]</w:t>
      </w:r>
    </w:p>
    <w:p w14:paraId="79B27B57"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lastRenderedPageBreak/>
        <w:t>18 </w:t>
      </w:r>
      <w:r w:rsidRPr="00DE69F7">
        <w:rPr>
          <w:rFonts w:ascii="Book Antiqua" w:eastAsia="SimSun" w:hAnsi="Book Antiqua" w:cs="SimSun"/>
          <w:b/>
          <w:bCs/>
          <w:bdr w:val="none" w:sz="0" w:space="0" w:color="auto"/>
          <w:lang w:eastAsia="zh-CN"/>
        </w:rPr>
        <w:t>Nassif WM</w:t>
      </w:r>
      <w:r w:rsidRPr="00DE69F7">
        <w:rPr>
          <w:rFonts w:ascii="Book Antiqua" w:eastAsia="SimSun" w:hAnsi="Book Antiqua" w:cs="SimSun"/>
          <w:bdr w:val="none" w:sz="0" w:space="0" w:color="auto"/>
          <w:lang w:eastAsia="zh-CN"/>
        </w:rPr>
        <w:t>, Amin AI, Hassan ZA, Abdelaziz DH. Changes of serum omentin-1 levels and relationship between omentin-1 and insulin resistance in chronic hepatitis C patients. </w:t>
      </w:r>
      <w:r w:rsidRPr="00DE69F7">
        <w:rPr>
          <w:rFonts w:ascii="Book Antiqua" w:eastAsia="SimSun" w:hAnsi="Book Antiqua" w:cs="SimSun"/>
          <w:i/>
          <w:iCs/>
          <w:bdr w:val="none" w:sz="0" w:space="0" w:color="auto"/>
          <w:lang w:eastAsia="zh-CN"/>
        </w:rPr>
        <w:t>EXCLI J</w:t>
      </w:r>
      <w:r w:rsidRPr="00DE69F7">
        <w:rPr>
          <w:rFonts w:ascii="Book Antiqua" w:eastAsia="SimSun" w:hAnsi="Book Antiqua" w:cs="SimSun"/>
          <w:bdr w:val="none" w:sz="0" w:space="0" w:color="auto"/>
          <w:lang w:eastAsia="zh-CN"/>
        </w:rPr>
        <w:t> 2013; </w:t>
      </w:r>
      <w:r w:rsidRPr="00DE69F7">
        <w:rPr>
          <w:rFonts w:ascii="Book Antiqua" w:eastAsia="SimSun" w:hAnsi="Book Antiqua" w:cs="SimSun"/>
          <w:b/>
          <w:bCs/>
          <w:bdr w:val="none" w:sz="0" w:space="0" w:color="auto"/>
          <w:lang w:eastAsia="zh-CN"/>
        </w:rPr>
        <w:t>12</w:t>
      </w:r>
      <w:r w:rsidRPr="00DE69F7">
        <w:rPr>
          <w:rFonts w:ascii="Book Antiqua" w:eastAsia="SimSun" w:hAnsi="Book Antiqua" w:cs="SimSun"/>
          <w:bdr w:val="none" w:sz="0" w:space="0" w:color="auto"/>
          <w:lang w:eastAsia="zh-CN"/>
        </w:rPr>
        <w:t>: 924-932 [PMID: 27092037]</w:t>
      </w:r>
    </w:p>
    <w:p w14:paraId="4F32B47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19 </w:t>
      </w:r>
      <w:r w:rsidRPr="00DE69F7">
        <w:rPr>
          <w:rFonts w:ascii="Book Antiqua" w:eastAsia="SimSun" w:hAnsi="Book Antiqua" w:cs="SimSun"/>
          <w:b/>
          <w:bCs/>
          <w:bdr w:val="none" w:sz="0" w:space="0" w:color="auto"/>
          <w:lang w:eastAsia="zh-CN"/>
        </w:rPr>
        <w:t>Eisinger K</w:t>
      </w:r>
      <w:r w:rsidRPr="00DE69F7">
        <w:rPr>
          <w:rFonts w:ascii="Book Antiqua" w:eastAsia="SimSun" w:hAnsi="Book Antiqua" w:cs="SimSun"/>
          <w:bdr w:val="none" w:sz="0" w:space="0" w:color="auto"/>
          <w:lang w:eastAsia="zh-CN"/>
        </w:rPr>
        <w:t>, Krautbauer S, Wiest R, Karrasch T, Hader Y, Scherer MN, Farkas S, Aslanidis C, Buechler C. Portal vein omentin is increased in patients with liver cirrhosis but is not associated with complications of portal hypertension. </w:t>
      </w:r>
      <w:r w:rsidRPr="00DE69F7">
        <w:rPr>
          <w:rFonts w:ascii="Book Antiqua" w:eastAsia="SimSun" w:hAnsi="Book Antiqua" w:cs="SimSun"/>
          <w:i/>
          <w:iCs/>
          <w:bdr w:val="none" w:sz="0" w:space="0" w:color="auto"/>
          <w:lang w:eastAsia="zh-CN"/>
        </w:rPr>
        <w:t>Eur J Clin Invest</w:t>
      </w:r>
      <w:r w:rsidRPr="00DE69F7">
        <w:rPr>
          <w:rFonts w:ascii="Book Antiqua" w:eastAsia="SimSun" w:hAnsi="Book Antiqua" w:cs="SimSun"/>
          <w:bdr w:val="none" w:sz="0" w:space="0" w:color="auto"/>
          <w:lang w:eastAsia="zh-CN"/>
        </w:rPr>
        <w:t> 2013; </w:t>
      </w:r>
      <w:r w:rsidRPr="00DE69F7">
        <w:rPr>
          <w:rFonts w:ascii="Book Antiqua" w:eastAsia="SimSun" w:hAnsi="Book Antiqua" w:cs="SimSun"/>
          <w:b/>
          <w:bCs/>
          <w:bdr w:val="none" w:sz="0" w:space="0" w:color="auto"/>
          <w:lang w:eastAsia="zh-CN"/>
        </w:rPr>
        <w:t>43</w:t>
      </w:r>
      <w:r w:rsidRPr="00DE69F7">
        <w:rPr>
          <w:rFonts w:ascii="Book Antiqua" w:eastAsia="SimSun" w:hAnsi="Book Antiqua" w:cs="SimSun"/>
          <w:bdr w:val="none" w:sz="0" w:space="0" w:color="auto"/>
          <w:lang w:eastAsia="zh-CN"/>
        </w:rPr>
        <w:t>: 926-932 [PMID: 23855493 DOI: 10.1111/eci.12122]</w:t>
      </w:r>
    </w:p>
    <w:p w14:paraId="6741F672"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20 </w:t>
      </w:r>
      <w:r w:rsidRPr="00DE69F7">
        <w:rPr>
          <w:rFonts w:ascii="Book Antiqua" w:eastAsia="SimSun" w:hAnsi="Book Antiqua" w:cs="SimSun"/>
          <w:b/>
          <w:bCs/>
          <w:bdr w:val="none" w:sz="0" w:space="0" w:color="auto"/>
          <w:lang w:eastAsia="zh-CN"/>
        </w:rPr>
        <w:t>Klöting N</w:t>
      </w:r>
      <w:r w:rsidRPr="00DE69F7">
        <w:rPr>
          <w:rFonts w:ascii="Book Antiqua" w:eastAsia="SimSun" w:hAnsi="Book Antiqua" w:cs="SimSun"/>
          <w:bdr w:val="none" w:sz="0" w:space="0" w:color="auto"/>
          <w:lang w:eastAsia="zh-CN"/>
        </w:rPr>
        <w:t>, Berndt J, Kralisch S, Kovacs P, Fasshauer M, Schön MR, Stumvoll M, Blüher M. Vaspin gene expression in human adipose tissue: association with obesity and type 2 diabetes. </w:t>
      </w:r>
      <w:r w:rsidRPr="00DE69F7">
        <w:rPr>
          <w:rFonts w:ascii="Book Antiqua" w:eastAsia="SimSun" w:hAnsi="Book Antiqua" w:cs="SimSun"/>
          <w:i/>
          <w:iCs/>
          <w:bdr w:val="none" w:sz="0" w:space="0" w:color="auto"/>
          <w:lang w:eastAsia="zh-CN"/>
        </w:rPr>
        <w:t>Biochem Biophys Res Commun</w:t>
      </w:r>
      <w:r w:rsidRPr="00DE69F7">
        <w:rPr>
          <w:rFonts w:ascii="Book Antiqua" w:eastAsia="SimSun" w:hAnsi="Book Antiqua" w:cs="SimSun"/>
          <w:bdr w:val="none" w:sz="0" w:space="0" w:color="auto"/>
          <w:lang w:eastAsia="zh-CN"/>
        </w:rPr>
        <w:t> 2006; </w:t>
      </w:r>
      <w:r w:rsidRPr="00DE69F7">
        <w:rPr>
          <w:rFonts w:ascii="Book Antiqua" w:eastAsia="SimSun" w:hAnsi="Book Antiqua" w:cs="SimSun"/>
          <w:b/>
          <w:bCs/>
          <w:bdr w:val="none" w:sz="0" w:space="0" w:color="auto"/>
          <w:lang w:eastAsia="zh-CN"/>
        </w:rPr>
        <w:t>339</w:t>
      </w:r>
      <w:r w:rsidRPr="00DE69F7">
        <w:rPr>
          <w:rFonts w:ascii="Book Antiqua" w:eastAsia="SimSun" w:hAnsi="Book Antiqua" w:cs="SimSun"/>
          <w:bdr w:val="none" w:sz="0" w:space="0" w:color="auto"/>
          <w:lang w:eastAsia="zh-CN"/>
        </w:rPr>
        <w:t>: 430-436 [PMID: 16298335 DOI: 10.1016/j.bbrc.2005.11.039]</w:t>
      </w:r>
    </w:p>
    <w:p w14:paraId="68985C9C"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21 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Waluga M, Sawczyn T, Berdowska A, Kajor M, Boryczka G, Stygar D, Gabriel A, Zwirska-Korczala K, Hartleb M. Serum vaspin may be a good indicator of fibrosis in chronic hepatitis C and is not altered by antiviral therapy. </w:t>
      </w:r>
      <w:r w:rsidRPr="00DE69F7">
        <w:rPr>
          <w:rFonts w:ascii="Book Antiqua" w:eastAsia="SimSun" w:hAnsi="Book Antiqua" w:cs="SimSun"/>
          <w:i/>
          <w:iCs/>
          <w:bdr w:val="none" w:sz="0" w:space="0" w:color="auto"/>
          <w:lang w:eastAsia="zh-CN"/>
        </w:rPr>
        <w:t>Pol J Pathol</w:t>
      </w:r>
      <w:r w:rsidRPr="00DE69F7">
        <w:rPr>
          <w:rFonts w:ascii="Book Antiqua" w:eastAsia="SimSun" w:hAnsi="Book Antiqua" w:cs="SimSun"/>
          <w:bdr w:val="none" w:sz="0" w:space="0" w:color="auto"/>
          <w:lang w:eastAsia="zh-CN"/>
        </w:rPr>
        <w:t> 2012; </w:t>
      </w:r>
      <w:r w:rsidRPr="00DE69F7">
        <w:rPr>
          <w:rFonts w:ascii="Book Antiqua" w:eastAsia="SimSun" w:hAnsi="Book Antiqua" w:cs="SimSun"/>
          <w:b/>
          <w:bCs/>
          <w:bdr w:val="none" w:sz="0" w:space="0" w:color="auto"/>
          <w:lang w:eastAsia="zh-CN"/>
        </w:rPr>
        <w:t>63</w:t>
      </w:r>
      <w:r w:rsidRPr="00DE69F7">
        <w:rPr>
          <w:rFonts w:ascii="Book Antiqua" w:eastAsia="SimSun" w:hAnsi="Book Antiqua" w:cs="SimSun"/>
          <w:bdr w:val="none" w:sz="0" w:space="0" w:color="auto"/>
          <w:lang w:eastAsia="zh-CN"/>
        </w:rPr>
        <w:t>: 213-220 [PMID: 23359189]</w:t>
      </w:r>
    </w:p>
    <w:p w14:paraId="3825CDC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22 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Berdowska A, Gabriel A, Sawczyn T, Mazur W, Sobala-Szczygieł B, Grzonka D, Zajęcki W, Tomaszek K, Bułdak RJ, Zwirska-Korczala K. Association between hepatic angiogenesis and serum adipokine profile in non-obese chronic hepatitis C patients. </w:t>
      </w:r>
      <w:r w:rsidRPr="00DE69F7">
        <w:rPr>
          <w:rFonts w:ascii="Book Antiqua" w:eastAsia="SimSun" w:hAnsi="Book Antiqua" w:cs="SimSun"/>
          <w:i/>
          <w:iCs/>
          <w:bdr w:val="none" w:sz="0" w:space="0" w:color="auto"/>
          <w:lang w:eastAsia="zh-CN"/>
        </w:rPr>
        <w:t>Pol J Pathol</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62</w:t>
      </w:r>
      <w:r w:rsidRPr="00DE69F7">
        <w:rPr>
          <w:rFonts w:ascii="Book Antiqua" w:eastAsia="SimSun" w:hAnsi="Book Antiqua" w:cs="SimSun"/>
          <w:bdr w:val="none" w:sz="0" w:space="0" w:color="auto"/>
          <w:lang w:eastAsia="zh-CN"/>
        </w:rPr>
        <w:t>: 218-228 [PMID: 22246907]</w:t>
      </w:r>
    </w:p>
    <w:p w14:paraId="1D53FD7F"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23 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Zwirska-Korczala K, Hartleb M, Waluga M, Chwist A, Kajor M, Ciupinska-Kajor M, Berdowska A, Wozniak-Grygiel E, Buldak R. Serum chemerin and vaspin in non-alcoholic fatty liver disease. </w:t>
      </w:r>
      <w:r w:rsidRPr="00DE69F7">
        <w:rPr>
          <w:rFonts w:ascii="Book Antiqua" w:eastAsia="SimSun" w:hAnsi="Book Antiqua" w:cs="SimSun"/>
          <w:i/>
          <w:iCs/>
          <w:bdr w:val="none" w:sz="0" w:space="0" w:color="auto"/>
          <w:lang w:eastAsia="zh-CN"/>
        </w:rPr>
        <w:t>Scand J Gastroenterol</w:t>
      </w:r>
      <w:r w:rsidRPr="00DE69F7">
        <w:rPr>
          <w:rFonts w:ascii="Book Antiqua" w:eastAsia="SimSun" w:hAnsi="Book Antiqua" w:cs="SimSun"/>
          <w:bdr w:val="none" w:sz="0" w:space="0" w:color="auto"/>
          <w:lang w:eastAsia="zh-CN"/>
        </w:rPr>
        <w:t> 2010; </w:t>
      </w:r>
      <w:r w:rsidRPr="00DE69F7">
        <w:rPr>
          <w:rFonts w:ascii="Book Antiqua" w:eastAsia="SimSun" w:hAnsi="Book Antiqua" w:cs="SimSun"/>
          <w:b/>
          <w:bCs/>
          <w:bdr w:val="none" w:sz="0" w:space="0" w:color="auto"/>
          <w:lang w:eastAsia="zh-CN"/>
        </w:rPr>
        <w:t>45</w:t>
      </w:r>
      <w:r w:rsidRPr="00DE69F7">
        <w:rPr>
          <w:rFonts w:ascii="Book Antiqua" w:eastAsia="SimSun" w:hAnsi="Book Antiqua" w:cs="SimSun"/>
          <w:bdr w:val="none" w:sz="0" w:space="0" w:color="auto"/>
          <w:lang w:eastAsia="zh-CN"/>
        </w:rPr>
        <w:t>: 235-242 [PMID: 20095887 DOI: 10.3109/00365520903443852]</w:t>
      </w:r>
    </w:p>
    <w:p w14:paraId="3A30BF70"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24 </w:t>
      </w:r>
      <w:r w:rsidRPr="00DE69F7">
        <w:rPr>
          <w:rFonts w:ascii="Book Antiqua" w:eastAsia="SimSun" w:hAnsi="Book Antiqua" w:cs="SimSun"/>
          <w:b/>
          <w:bCs/>
          <w:bdr w:val="none" w:sz="0" w:space="0" w:color="auto"/>
          <w:lang w:eastAsia="zh-CN"/>
        </w:rPr>
        <w:t>Aktas B</w:t>
      </w:r>
      <w:r w:rsidRPr="00DE69F7">
        <w:rPr>
          <w:rFonts w:ascii="Book Antiqua" w:eastAsia="SimSun" w:hAnsi="Book Antiqua" w:cs="SimSun"/>
          <w:bdr w:val="none" w:sz="0" w:space="0" w:color="auto"/>
          <w:lang w:eastAsia="zh-CN"/>
        </w:rPr>
        <w:t>, Yilmaz Y, Eren F, Yonal O, Kurt R, Alahdab YO, Celikel CA, Ozdogan O, Imeryuz N, Kalayci C, Avsar E. Serum levels of vaspin, obestatin, and apelin-36 in patients with nonalcoholic fatty liver disease. </w:t>
      </w:r>
      <w:r w:rsidRPr="00DE69F7">
        <w:rPr>
          <w:rFonts w:ascii="Book Antiqua" w:eastAsia="SimSun" w:hAnsi="Book Antiqua" w:cs="SimSun"/>
          <w:i/>
          <w:iCs/>
          <w:bdr w:val="none" w:sz="0" w:space="0" w:color="auto"/>
          <w:lang w:eastAsia="zh-CN"/>
        </w:rPr>
        <w:t>Metabolism</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60</w:t>
      </w:r>
      <w:r w:rsidRPr="00DE69F7">
        <w:rPr>
          <w:rFonts w:ascii="Book Antiqua" w:eastAsia="SimSun" w:hAnsi="Book Antiqua" w:cs="SimSun"/>
          <w:bdr w:val="none" w:sz="0" w:space="0" w:color="auto"/>
          <w:lang w:eastAsia="zh-CN"/>
        </w:rPr>
        <w:t>: 544-549 [PMID: 20580037 DOI: 10.1016/j.metabol.2010.05.008]</w:t>
      </w:r>
    </w:p>
    <w:p w14:paraId="7B2CFE68"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25 </w:t>
      </w:r>
      <w:r w:rsidRPr="00DE69F7">
        <w:rPr>
          <w:rFonts w:ascii="Book Antiqua" w:eastAsia="SimSun" w:hAnsi="Book Antiqua" w:cs="SimSun"/>
          <w:b/>
          <w:bCs/>
          <w:bdr w:val="none" w:sz="0" w:space="0" w:color="auto"/>
          <w:lang w:eastAsia="zh-CN"/>
        </w:rPr>
        <w:t>Kamath PS</w:t>
      </w:r>
      <w:r w:rsidRPr="00DE69F7">
        <w:rPr>
          <w:rFonts w:ascii="Book Antiqua" w:eastAsia="SimSun" w:hAnsi="Book Antiqua" w:cs="SimSun"/>
          <w:bdr w:val="none" w:sz="0" w:space="0" w:color="auto"/>
          <w:lang w:eastAsia="zh-CN"/>
        </w:rPr>
        <w:t>, Wiesner RH, Malinchoc M, Kremers W, Therneau TM, Kosberg CL, D'Amico G, Dickson ER, Kim WR. A model to predict survival in patients with end-stage liver disease. </w:t>
      </w:r>
      <w:r w:rsidRPr="00DE69F7">
        <w:rPr>
          <w:rFonts w:ascii="Book Antiqua" w:eastAsia="SimSun" w:hAnsi="Book Antiqua" w:cs="SimSun"/>
          <w:i/>
          <w:iCs/>
          <w:bdr w:val="none" w:sz="0" w:space="0" w:color="auto"/>
          <w:lang w:eastAsia="zh-CN"/>
        </w:rPr>
        <w:t>Hepatology</w:t>
      </w:r>
      <w:r w:rsidRPr="00DE69F7">
        <w:rPr>
          <w:rFonts w:ascii="Book Antiqua" w:eastAsia="SimSun" w:hAnsi="Book Antiqua" w:cs="SimSun"/>
          <w:bdr w:val="none" w:sz="0" w:space="0" w:color="auto"/>
          <w:lang w:eastAsia="zh-CN"/>
        </w:rPr>
        <w:t> 2001; </w:t>
      </w:r>
      <w:r w:rsidRPr="00DE69F7">
        <w:rPr>
          <w:rFonts w:ascii="Book Antiqua" w:eastAsia="SimSun" w:hAnsi="Book Antiqua" w:cs="SimSun"/>
          <w:b/>
          <w:bCs/>
          <w:bdr w:val="none" w:sz="0" w:space="0" w:color="auto"/>
          <w:lang w:eastAsia="zh-CN"/>
        </w:rPr>
        <w:t>33</w:t>
      </w:r>
      <w:r w:rsidRPr="00DE69F7">
        <w:rPr>
          <w:rFonts w:ascii="Book Antiqua" w:eastAsia="SimSun" w:hAnsi="Book Antiqua" w:cs="SimSun"/>
          <w:bdr w:val="none" w:sz="0" w:space="0" w:color="auto"/>
          <w:lang w:eastAsia="zh-CN"/>
        </w:rPr>
        <w:t>: 464-470 [PMID: 11172350 DOI: 10.1053/jhep.2001.22172]</w:t>
      </w:r>
    </w:p>
    <w:p w14:paraId="0828CA0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 xml:space="preserve">26 </w:t>
      </w:r>
      <w:r w:rsidRPr="00DE69F7">
        <w:rPr>
          <w:rFonts w:ascii="Book Antiqua" w:eastAsia="SimSun" w:hAnsi="Book Antiqua" w:cs="SimSun"/>
          <w:b/>
          <w:bdr w:val="none" w:sz="0" w:space="0" w:color="auto"/>
          <w:lang w:eastAsia="zh-CN"/>
        </w:rPr>
        <w:t>Tang Q</w:t>
      </w:r>
      <w:r w:rsidRPr="00DE69F7">
        <w:rPr>
          <w:rFonts w:ascii="Book Antiqua" w:eastAsia="SimSun" w:hAnsi="Book Antiqua" w:cs="SimSun"/>
          <w:bdr w:val="none" w:sz="0" w:space="0" w:color="auto"/>
          <w:lang w:eastAsia="zh-CN"/>
        </w:rPr>
        <w:t xml:space="preserve">, Li X, Song P, Xu L. Optimal cut-off values for the homeostasis model assessment of insulin resistance (HOMA-IR) and pre-diabetes screening: Developments in </w:t>
      </w:r>
      <w:r w:rsidRPr="00DE69F7">
        <w:rPr>
          <w:rFonts w:ascii="Book Antiqua" w:eastAsia="SimSun" w:hAnsi="Book Antiqua" w:cs="SimSun"/>
          <w:bdr w:val="none" w:sz="0" w:space="0" w:color="auto"/>
          <w:lang w:eastAsia="zh-CN"/>
        </w:rPr>
        <w:lastRenderedPageBreak/>
        <w:t xml:space="preserve">research and prospects for the future. </w:t>
      </w:r>
      <w:bookmarkStart w:id="222" w:name="OLE_LINK4064"/>
      <w:r w:rsidRPr="00DE69F7">
        <w:rPr>
          <w:rFonts w:ascii="Book Antiqua" w:eastAsia="SimSun" w:hAnsi="Book Antiqua" w:cs="SimSun"/>
          <w:i/>
          <w:bdr w:val="none" w:sz="0" w:space="0" w:color="auto"/>
          <w:lang w:eastAsia="zh-CN"/>
        </w:rPr>
        <w:t>Drug Discov Ther</w:t>
      </w:r>
      <w:r w:rsidRPr="00DE69F7">
        <w:rPr>
          <w:rFonts w:ascii="Book Antiqua" w:eastAsia="SimSun" w:hAnsi="Book Antiqua" w:cs="SimSun"/>
          <w:bdr w:val="none" w:sz="0" w:space="0" w:color="auto"/>
          <w:lang w:eastAsia="zh-CN"/>
        </w:rPr>
        <w:t xml:space="preserve"> 2015;</w:t>
      </w:r>
      <w:r w:rsidRPr="00DE69F7">
        <w:rPr>
          <w:rFonts w:ascii="Book Antiqua" w:eastAsia="SimSun" w:hAnsi="Book Antiqua" w:cs="SimSun"/>
          <w:b/>
          <w:bdr w:val="none" w:sz="0" w:space="0" w:color="auto"/>
          <w:lang w:eastAsia="zh-CN"/>
        </w:rPr>
        <w:t xml:space="preserve"> 9</w:t>
      </w:r>
      <w:r w:rsidRPr="00DE69F7">
        <w:rPr>
          <w:rFonts w:ascii="Book Antiqua" w:eastAsia="SimSun" w:hAnsi="Book Antiqua" w:cs="SimSun"/>
          <w:bdr w:val="none" w:sz="0" w:space="0" w:color="auto"/>
          <w:lang w:eastAsia="zh-CN"/>
        </w:rPr>
        <w:t>: 380-</w:t>
      </w:r>
      <w:r w:rsidRPr="00DE69F7">
        <w:rPr>
          <w:rFonts w:ascii="Book Antiqua" w:eastAsia="SimSun" w:hAnsi="Book Antiqua" w:cs="SimSun" w:hint="eastAsia"/>
          <w:bdr w:val="none" w:sz="0" w:space="0" w:color="auto"/>
          <w:lang w:eastAsia="zh-CN"/>
        </w:rPr>
        <w:t>38</w:t>
      </w:r>
      <w:r w:rsidRPr="00DE69F7">
        <w:rPr>
          <w:rFonts w:ascii="Book Antiqua" w:eastAsia="SimSun" w:hAnsi="Book Antiqua" w:cs="SimSun"/>
          <w:bdr w:val="none" w:sz="0" w:space="0" w:color="auto"/>
          <w:lang w:eastAsia="zh-CN"/>
        </w:rPr>
        <w:t>5</w:t>
      </w:r>
      <w:r w:rsidRPr="00DE69F7">
        <w:rPr>
          <w:rFonts w:ascii="Book Antiqua" w:eastAsia="SimSun" w:hAnsi="Book Antiqua" w:cs="SimSun" w:hint="eastAsia"/>
          <w:bdr w:val="none" w:sz="0" w:space="0" w:color="auto"/>
          <w:lang w:eastAsia="zh-CN"/>
        </w:rPr>
        <w:t xml:space="preserve"> </w:t>
      </w:r>
      <w:bookmarkEnd w:id="222"/>
      <w:r w:rsidRPr="00DE69F7">
        <w:rPr>
          <w:rFonts w:ascii="Book Antiqua" w:eastAsia="SimSun" w:hAnsi="Book Antiqua" w:cs="SimSun" w:hint="eastAsia"/>
          <w:bdr w:val="none" w:sz="0" w:space="0" w:color="auto"/>
          <w:lang w:eastAsia="zh-CN"/>
        </w:rPr>
        <w:t>[</w:t>
      </w:r>
      <w:r w:rsidRPr="00DE69F7">
        <w:rPr>
          <w:rFonts w:ascii="Book Antiqua" w:eastAsia="SimSun" w:hAnsi="Book Antiqua" w:cs="SimSun"/>
          <w:bdr w:val="none" w:sz="0" w:space="0" w:color="auto"/>
          <w:lang w:eastAsia="zh-CN"/>
        </w:rPr>
        <w:t>PMID: 26781921</w:t>
      </w:r>
      <w:r w:rsidRPr="00DE69F7">
        <w:rPr>
          <w:rFonts w:ascii="Book Antiqua" w:eastAsia="SimSun" w:hAnsi="Book Antiqua" w:cs="SimSun" w:hint="eastAsia"/>
          <w:bdr w:val="none" w:sz="0" w:space="0" w:color="auto"/>
          <w:lang w:eastAsia="zh-CN"/>
        </w:rPr>
        <w:t xml:space="preserve"> </w:t>
      </w:r>
      <w:r w:rsidRPr="00DE69F7">
        <w:rPr>
          <w:rFonts w:ascii="Book Antiqua" w:eastAsia="SimSun" w:hAnsi="Book Antiqua" w:cs="SimSun"/>
          <w:bdr w:val="none" w:sz="0" w:space="0" w:color="auto"/>
          <w:lang w:eastAsia="zh-CN"/>
        </w:rPr>
        <w:t>DOI: 10.5582/ddt.2015.01207</w:t>
      </w:r>
      <w:r w:rsidRPr="00DE69F7">
        <w:rPr>
          <w:rFonts w:ascii="Book Antiqua" w:eastAsia="SimSun" w:hAnsi="Book Antiqua" w:cs="SimSun" w:hint="eastAsia"/>
          <w:bdr w:val="none" w:sz="0" w:space="0" w:color="auto"/>
          <w:lang w:eastAsia="zh-CN"/>
        </w:rPr>
        <w:t>]</w:t>
      </w:r>
    </w:p>
    <w:p w14:paraId="1FDA435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27 </w:t>
      </w:r>
      <w:r w:rsidRPr="00DE69F7">
        <w:rPr>
          <w:rFonts w:ascii="Book Antiqua" w:eastAsia="SimSun" w:hAnsi="Book Antiqua" w:cs="SimSun"/>
          <w:b/>
          <w:bCs/>
          <w:bdr w:val="none" w:sz="0" w:space="0" w:color="auto"/>
          <w:lang w:eastAsia="zh-CN"/>
        </w:rPr>
        <w:t>Tsochatzis EA</w:t>
      </w:r>
      <w:r w:rsidRPr="00DE69F7">
        <w:rPr>
          <w:rFonts w:ascii="Book Antiqua" w:eastAsia="SimSun" w:hAnsi="Book Antiqua" w:cs="SimSun"/>
          <w:bdr w:val="none" w:sz="0" w:space="0" w:color="auto"/>
          <w:lang w:eastAsia="zh-CN"/>
        </w:rPr>
        <w:t>, Papatheodoridis GV, Archimandritis AJ. Adipokines in nonalcoholic steatohepatitis: from pathogenesis to implications in diagnosis and therapy. </w:t>
      </w:r>
      <w:r w:rsidRPr="00DE69F7">
        <w:rPr>
          <w:rFonts w:ascii="Book Antiqua" w:eastAsia="SimSun" w:hAnsi="Book Antiqua" w:cs="SimSun"/>
          <w:i/>
          <w:iCs/>
          <w:bdr w:val="none" w:sz="0" w:space="0" w:color="auto"/>
          <w:lang w:eastAsia="zh-CN"/>
        </w:rPr>
        <w:t>Mediators Inflamm</w:t>
      </w:r>
      <w:r w:rsidRPr="00DE69F7">
        <w:rPr>
          <w:rFonts w:ascii="Book Antiqua" w:eastAsia="SimSun" w:hAnsi="Book Antiqua" w:cs="SimSun"/>
          <w:bdr w:val="none" w:sz="0" w:space="0" w:color="auto"/>
          <w:lang w:eastAsia="zh-CN"/>
        </w:rPr>
        <w:t> 2009; </w:t>
      </w:r>
      <w:r w:rsidRPr="00DE69F7">
        <w:rPr>
          <w:rFonts w:ascii="Book Antiqua" w:eastAsia="SimSun" w:hAnsi="Book Antiqua" w:cs="SimSun"/>
          <w:b/>
          <w:bCs/>
          <w:bdr w:val="none" w:sz="0" w:space="0" w:color="auto"/>
          <w:lang w:eastAsia="zh-CN"/>
        </w:rPr>
        <w:t>2009</w:t>
      </w:r>
      <w:r w:rsidRPr="00DE69F7">
        <w:rPr>
          <w:rFonts w:ascii="Book Antiqua" w:eastAsia="SimSun" w:hAnsi="Book Antiqua" w:cs="SimSun"/>
          <w:bdr w:val="none" w:sz="0" w:space="0" w:color="auto"/>
          <w:lang w:eastAsia="zh-CN"/>
        </w:rPr>
        <w:t>: 831670 [PMID: 19753129 DOI: 10.1155/2009/831670]</w:t>
      </w:r>
    </w:p>
    <w:p w14:paraId="1355EBD9"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28 </w:t>
      </w:r>
      <w:r w:rsidRPr="00DE69F7">
        <w:rPr>
          <w:rFonts w:ascii="Book Antiqua" w:eastAsia="SimSun" w:hAnsi="Book Antiqua" w:cs="SimSun"/>
          <w:b/>
          <w:bCs/>
          <w:bdr w:val="none" w:sz="0" w:space="0" w:color="auto"/>
          <w:lang w:eastAsia="zh-CN"/>
        </w:rPr>
        <w:t>Kasztelan-Szczerbinska B</w:t>
      </w:r>
      <w:r w:rsidRPr="00DE69F7">
        <w:rPr>
          <w:rFonts w:ascii="Book Antiqua" w:eastAsia="SimSun" w:hAnsi="Book Antiqua" w:cs="SimSun"/>
          <w:bdr w:val="none" w:sz="0" w:space="0" w:color="auto"/>
          <w:lang w:eastAsia="zh-CN"/>
        </w:rPr>
        <w:t>, Surdacka A, Slomka M, Rolinski J, Celinski K, Smolen A, Szczerbinski M. Association of serum adiponectin, leptin, and resistin concentrations with the severity of liver dysfunction and the disease complications in alcoholic liver disease. </w:t>
      </w:r>
      <w:r w:rsidRPr="00DE69F7">
        <w:rPr>
          <w:rFonts w:ascii="Book Antiqua" w:eastAsia="SimSun" w:hAnsi="Book Antiqua" w:cs="SimSun"/>
          <w:i/>
          <w:iCs/>
          <w:bdr w:val="none" w:sz="0" w:space="0" w:color="auto"/>
          <w:lang w:eastAsia="zh-CN"/>
        </w:rPr>
        <w:t>Mediators Inflamm</w:t>
      </w:r>
      <w:r w:rsidRPr="00DE69F7">
        <w:rPr>
          <w:rFonts w:ascii="Book Antiqua" w:eastAsia="SimSun" w:hAnsi="Book Antiqua" w:cs="SimSun"/>
          <w:bdr w:val="none" w:sz="0" w:space="0" w:color="auto"/>
          <w:lang w:eastAsia="zh-CN"/>
        </w:rPr>
        <w:t> 2013; </w:t>
      </w:r>
      <w:r w:rsidRPr="00DE69F7">
        <w:rPr>
          <w:rFonts w:ascii="Book Antiqua" w:eastAsia="SimSun" w:hAnsi="Book Antiqua" w:cs="SimSun"/>
          <w:b/>
          <w:bCs/>
          <w:bdr w:val="none" w:sz="0" w:space="0" w:color="auto"/>
          <w:lang w:eastAsia="zh-CN"/>
        </w:rPr>
        <w:t>2013</w:t>
      </w:r>
      <w:r w:rsidRPr="00DE69F7">
        <w:rPr>
          <w:rFonts w:ascii="Book Antiqua" w:eastAsia="SimSun" w:hAnsi="Book Antiqua" w:cs="SimSun"/>
          <w:bdr w:val="none" w:sz="0" w:space="0" w:color="auto"/>
          <w:lang w:eastAsia="zh-CN"/>
        </w:rPr>
        <w:t>: 148526 [PMID: 24259947 DOI: 10.1155/2013/148526]</w:t>
      </w:r>
    </w:p>
    <w:p w14:paraId="6245A0BF"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29 </w:t>
      </w:r>
      <w:r w:rsidRPr="00DE69F7">
        <w:rPr>
          <w:rFonts w:ascii="Book Antiqua" w:eastAsia="SimSun" w:hAnsi="Book Antiqua" w:cs="SimSun"/>
          <w:b/>
          <w:bCs/>
          <w:bdr w:val="none" w:sz="0" w:space="0" w:color="auto"/>
          <w:lang w:eastAsia="zh-CN"/>
        </w:rPr>
        <w:t>de Souza Batista CM</w:t>
      </w:r>
      <w:r w:rsidRPr="00DE69F7">
        <w:rPr>
          <w:rFonts w:ascii="Book Antiqua" w:eastAsia="SimSun" w:hAnsi="Book Antiqua" w:cs="SimSun"/>
          <w:bdr w:val="none" w:sz="0" w:space="0" w:color="auto"/>
          <w:lang w:eastAsia="zh-CN"/>
        </w:rPr>
        <w:t>, Yang RZ, Lee MJ, Glynn NM, Yu DZ, Pray J, Ndubuizu K, Patil S, Schwartz A, Kligman M, Fried SK, Gong DW, Shuldiner AR, Pollin TI, McLenithan JC. Omentin plasma levels and gene expression are decreased in obesity. </w:t>
      </w:r>
      <w:r w:rsidRPr="00DE69F7">
        <w:rPr>
          <w:rFonts w:ascii="Book Antiqua" w:eastAsia="SimSun" w:hAnsi="Book Antiqua" w:cs="SimSun"/>
          <w:i/>
          <w:iCs/>
          <w:bdr w:val="none" w:sz="0" w:space="0" w:color="auto"/>
          <w:lang w:eastAsia="zh-CN"/>
        </w:rPr>
        <w:t>Diabetes</w:t>
      </w:r>
      <w:r w:rsidRPr="00DE69F7">
        <w:rPr>
          <w:rFonts w:ascii="Book Antiqua" w:eastAsia="SimSun" w:hAnsi="Book Antiqua" w:cs="SimSun"/>
          <w:bdr w:val="none" w:sz="0" w:space="0" w:color="auto"/>
          <w:lang w:eastAsia="zh-CN"/>
        </w:rPr>
        <w:t> 2007; </w:t>
      </w:r>
      <w:r w:rsidRPr="00DE69F7">
        <w:rPr>
          <w:rFonts w:ascii="Book Antiqua" w:eastAsia="SimSun" w:hAnsi="Book Antiqua" w:cs="SimSun"/>
          <w:b/>
          <w:bCs/>
          <w:bdr w:val="none" w:sz="0" w:space="0" w:color="auto"/>
          <w:lang w:eastAsia="zh-CN"/>
        </w:rPr>
        <w:t>56</w:t>
      </w:r>
      <w:r w:rsidRPr="00DE69F7">
        <w:rPr>
          <w:rFonts w:ascii="Book Antiqua" w:eastAsia="SimSun" w:hAnsi="Book Antiqua" w:cs="SimSun"/>
          <w:bdr w:val="none" w:sz="0" w:space="0" w:color="auto"/>
          <w:lang w:eastAsia="zh-CN"/>
        </w:rPr>
        <w:t>: 1655-1661 [PMID: 17329619 DOI: 10.2337/db06-1506]</w:t>
      </w:r>
    </w:p>
    <w:p w14:paraId="2434B314"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6A5D18">
        <w:rPr>
          <w:rFonts w:ascii="Book Antiqua" w:eastAsia="SimSun" w:hAnsi="Book Antiqua" w:cs="SimSun"/>
          <w:bdr w:val="none" w:sz="0" w:space="0" w:color="auto"/>
          <w:lang w:val="es-ES_tradnl" w:eastAsia="zh-CN"/>
        </w:rPr>
        <w:t>30 </w:t>
      </w:r>
      <w:r w:rsidRPr="006A5D18">
        <w:rPr>
          <w:rFonts w:ascii="Book Antiqua" w:eastAsia="SimSun" w:hAnsi="Book Antiqua" w:cs="SimSun"/>
          <w:b/>
          <w:bCs/>
          <w:bdr w:val="none" w:sz="0" w:space="0" w:color="auto"/>
          <w:lang w:val="es-ES_tradnl" w:eastAsia="zh-CN"/>
        </w:rPr>
        <w:t>Auguet T</w:t>
      </w:r>
      <w:r w:rsidRPr="006A5D18">
        <w:rPr>
          <w:rFonts w:ascii="Book Antiqua" w:eastAsia="SimSun" w:hAnsi="Book Antiqua" w:cs="SimSun"/>
          <w:bdr w:val="none" w:sz="0" w:space="0" w:color="auto"/>
          <w:lang w:val="es-ES_tradnl" w:eastAsia="zh-CN"/>
        </w:rPr>
        <w:t xml:space="preserve">, Quintero Y, Riesco D, Morancho B, Terra X, Crescenti A, Broch M, Aguilar C, Olona M, Porras JA, Hernandez M, Sabench F, del Castillo D, Richart C. New adipokines vaspin and omentin. </w:t>
      </w:r>
      <w:r w:rsidRPr="00DE69F7">
        <w:rPr>
          <w:rFonts w:ascii="Book Antiqua" w:eastAsia="SimSun" w:hAnsi="Book Antiqua" w:cs="SimSun"/>
          <w:bdr w:val="none" w:sz="0" w:space="0" w:color="auto"/>
          <w:lang w:eastAsia="zh-CN"/>
        </w:rPr>
        <w:t>Circulating levels and gene expression in adipose tissue from morbidly obese women. </w:t>
      </w:r>
      <w:r w:rsidRPr="00DE69F7">
        <w:rPr>
          <w:rFonts w:ascii="Book Antiqua" w:eastAsia="SimSun" w:hAnsi="Book Antiqua" w:cs="SimSun"/>
          <w:i/>
          <w:iCs/>
          <w:bdr w:val="none" w:sz="0" w:space="0" w:color="auto"/>
          <w:lang w:eastAsia="zh-CN"/>
        </w:rPr>
        <w:t>BMC Med Genet</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12</w:t>
      </w:r>
      <w:r w:rsidRPr="00DE69F7">
        <w:rPr>
          <w:rFonts w:ascii="Book Antiqua" w:eastAsia="SimSun" w:hAnsi="Book Antiqua" w:cs="SimSun"/>
          <w:bdr w:val="none" w:sz="0" w:space="0" w:color="auto"/>
          <w:lang w:eastAsia="zh-CN"/>
        </w:rPr>
        <w:t>: 60 [PMID: 21526992 DOI: 10.1186/1471-2350-12-60]</w:t>
      </w:r>
    </w:p>
    <w:p w14:paraId="14C6CB2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31 </w:t>
      </w:r>
      <w:r w:rsidRPr="00DE69F7">
        <w:rPr>
          <w:rFonts w:ascii="Book Antiqua" w:eastAsia="SimSun" w:hAnsi="Book Antiqua" w:cs="SimSun"/>
          <w:b/>
          <w:bCs/>
          <w:bdr w:val="none" w:sz="0" w:space="0" w:color="auto"/>
          <w:lang w:eastAsia="zh-CN"/>
        </w:rPr>
        <w:t>Knobler H</w:t>
      </w:r>
      <w:r w:rsidRPr="00DE69F7">
        <w:rPr>
          <w:rFonts w:ascii="Book Antiqua" w:eastAsia="SimSun" w:hAnsi="Book Antiqua" w:cs="SimSun"/>
          <w:bdr w:val="none" w:sz="0" w:space="0" w:color="auto"/>
          <w:lang w:eastAsia="zh-CN"/>
        </w:rPr>
        <w:t>, Schihmanter R, Zifroni A, Fenakel G, Schattner A. Increased risk of type 2 diabetes in noncirrhotic patients with chronic hepatitis C virus infection. </w:t>
      </w:r>
      <w:r w:rsidRPr="00DE69F7">
        <w:rPr>
          <w:rFonts w:ascii="Book Antiqua" w:eastAsia="SimSun" w:hAnsi="Book Antiqua" w:cs="SimSun"/>
          <w:i/>
          <w:iCs/>
          <w:bdr w:val="none" w:sz="0" w:space="0" w:color="auto"/>
          <w:lang w:eastAsia="zh-CN"/>
        </w:rPr>
        <w:t>Mayo Clin Proc</w:t>
      </w:r>
      <w:r w:rsidRPr="00DE69F7">
        <w:rPr>
          <w:rFonts w:ascii="Book Antiqua" w:eastAsia="SimSun" w:hAnsi="Book Antiqua" w:cs="SimSun"/>
          <w:bdr w:val="none" w:sz="0" w:space="0" w:color="auto"/>
          <w:lang w:eastAsia="zh-CN"/>
        </w:rPr>
        <w:t> 2000; </w:t>
      </w:r>
      <w:r w:rsidRPr="00DE69F7">
        <w:rPr>
          <w:rFonts w:ascii="Book Antiqua" w:eastAsia="SimSun" w:hAnsi="Book Antiqua" w:cs="SimSun"/>
          <w:b/>
          <w:bCs/>
          <w:bdr w:val="none" w:sz="0" w:space="0" w:color="auto"/>
          <w:lang w:eastAsia="zh-CN"/>
        </w:rPr>
        <w:t>75</w:t>
      </w:r>
      <w:r w:rsidRPr="00DE69F7">
        <w:rPr>
          <w:rFonts w:ascii="Book Antiqua" w:eastAsia="SimSun" w:hAnsi="Book Antiqua" w:cs="SimSun"/>
          <w:bdr w:val="none" w:sz="0" w:space="0" w:color="auto"/>
          <w:lang w:eastAsia="zh-CN"/>
        </w:rPr>
        <w:t>: 355-359 [PMID: 10761489 DOI: 10.4065/75.4.355]</w:t>
      </w:r>
    </w:p>
    <w:p w14:paraId="296B61B2"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32 </w:t>
      </w:r>
      <w:r w:rsidRPr="00DE69F7">
        <w:rPr>
          <w:rFonts w:ascii="Book Antiqua" w:eastAsia="SimSun" w:hAnsi="Book Antiqua" w:cs="SimSun"/>
          <w:b/>
          <w:bCs/>
          <w:bdr w:val="none" w:sz="0" w:space="0" w:color="auto"/>
          <w:lang w:eastAsia="zh-CN"/>
        </w:rPr>
        <w:t>Yilmaz Y</w:t>
      </w:r>
      <w:r w:rsidRPr="00DE69F7">
        <w:rPr>
          <w:rFonts w:ascii="Book Antiqua" w:eastAsia="SimSun" w:hAnsi="Book Antiqua" w:cs="SimSun"/>
          <w:bdr w:val="none" w:sz="0" w:space="0" w:color="auto"/>
          <w:lang w:eastAsia="zh-CN"/>
        </w:rPr>
        <w:t>, Yonal O, Kurt R, Alahdab YO, Eren F, Ozdogan O, Celikel CA, Imeryuz N, Kalayci C, Avsar E. Serum levels of omentin, chemerin and adipsin in patients with biopsy-proven nonalcoholic fatty liver disease. </w:t>
      </w:r>
      <w:r w:rsidRPr="00DE69F7">
        <w:rPr>
          <w:rFonts w:ascii="Book Antiqua" w:eastAsia="SimSun" w:hAnsi="Book Antiqua" w:cs="SimSun"/>
          <w:i/>
          <w:iCs/>
          <w:bdr w:val="none" w:sz="0" w:space="0" w:color="auto"/>
          <w:lang w:eastAsia="zh-CN"/>
        </w:rPr>
        <w:t>Scand J Gastroenterol</w:t>
      </w:r>
      <w:r w:rsidRPr="00DE69F7">
        <w:rPr>
          <w:rFonts w:ascii="Book Antiqua" w:eastAsia="SimSun" w:hAnsi="Book Antiqua" w:cs="SimSun"/>
          <w:bdr w:val="none" w:sz="0" w:space="0" w:color="auto"/>
          <w:lang w:eastAsia="zh-CN"/>
        </w:rPr>
        <w:t> 2011; </w:t>
      </w:r>
      <w:r w:rsidRPr="00DE69F7">
        <w:rPr>
          <w:rFonts w:ascii="Book Antiqua" w:eastAsia="SimSun" w:hAnsi="Book Antiqua" w:cs="SimSun"/>
          <w:b/>
          <w:bCs/>
          <w:bdr w:val="none" w:sz="0" w:space="0" w:color="auto"/>
          <w:lang w:eastAsia="zh-CN"/>
        </w:rPr>
        <w:t>46</w:t>
      </w:r>
      <w:r w:rsidRPr="00DE69F7">
        <w:rPr>
          <w:rFonts w:ascii="Book Antiqua" w:eastAsia="SimSun" w:hAnsi="Book Antiqua" w:cs="SimSun"/>
          <w:bdr w:val="none" w:sz="0" w:space="0" w:color="auto"/>
          <w:lang w:eastAsia="zh-CN"/>
        </w:rPr>
        <w:t>: 91-97 [PMID: 20809771 DOI: 10.3109/00365521.2010.516452]</w:t>
      </w:r>
    </w:p>
    <w:p w14:paraId="178F9FB1"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33 </w:t>
      </w:r>
      <w:r w:rsidRPr="00DE69F7">
        <w:rPr>
          <w:rFonts w:ascii="Book Antiqua" w:eastAsia="SimSun" w:hAnsi="Book Antiqua" w:cs="SimSun"/>
          <w:b/>
          <w:bCs/>
          <w:bdr w:val="none" w:sz="0" w:space="0" w:color="auto"/>
          <w:lang w:eastAsia="zh-CN"/>
        </w:rPr>
        <w:t>Iwakiri Y</w:t>
      </w:r>
      <w:r w:rsidRPr="00DE69F7">
        <w:rPr>
          <w:rFonts w:ascii="Book Antiqua" w:eastAsia="SimSun" w:hAnsi="Book Antiqua" w:cs="SimSun"/>
          <w:bdr w:val="none" w:sz="0" w:space="0" w:color="auto"/>
          <w:lang w:eastAsia="zh-CN"/>
        </w:rPr>
        <w:t>. Endothelial dysfunction in the regulation of cirrhosis and portal hypertension. </w:t>
      </w:r>
      <w:r w:rsidRPr="00DE69F7">
        <w:rPr>
          <w:rFonts w:ascii="Book Antiqua" w:eastAsia="SimSun" w:hAnsi="Book Antiqua" w:cs="SimSun"/>
          <w:i/>
          <w:iCs/>
          <w:bdr w:val="none" w:sz="0" w:space="0" w:color="auto"/>
          <w:lang w:eastAsia="zh-CN"/>
        </w:rPr>
        <w:t>Liver Int</w:t>
      </w:r>
      <w:r w:rsidRPr="00DE69F7">
        <w:rPr>
          <w:rFonts w:ascii="Book Antiqua" w:eastAsia="SimSun" w:hAnsi="Book Antiqua" w:cs="SimSun"/>
          <w:bdr w:val="none" w:sz="0" w:space="0" w:color="auto"/>
          <w:lang w:eastAsia="zh-CN"/>
        </w:rPr>
        <w:t> 2012; </w:t>
      </w:r>
      <w:r w:rsidRPr="00DE69F7">
        <w:rPr>
          <w:rFonts w:ascii="Book Antiqua" w:eastAsia="SimSun" w:hAnsi="Book Antiqua" w:cs="SimSun"/>
          <w:b/>
          <w:bCs/>
          <w:bdr w:val="none" w:sz="0" w:space="0" w:color="auto"/>
          <w:lang w:eastAsia="zh-CN"/>
        </w:rPr>
        <w:t>32</w:t>
      </w:r>
      <w:r w:rsidRPr="00DE69F7">
        <w:rPr>
          <w:rFonts w:ascii="Book Antiqua" w:eastAsia="SimSun" w:hAnsi="Book Antiqua" w:cs="SimSun"/>
          <w:bdr w:val="none" w:sz="0" w:space="0" w:color="auto"/>
          <w:lang w:eastAsia="zh-CN"/>
        </w:rPr>
        <w:t>: 199-213 [PMID: 21745318 DOI: 10.1111/j.1478-3231.2011.02579.x]</w:t>
      </w:r>
    </w:p>
    <w:p w14:paraId="7BEDFB59"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34 </w:t>
      </w:r>
      <w:r w:rsidRPr="00DE69F7">
        <w:rPr>
          <w:rFonts w:ascii="Book Antiqua" w:eastAsia="SimSun" w:hAnsi="Book Antiqua" w:cs="SimSun"/>
          <w:b/>
          <w:bCs/>
          <w:bdr w:val="none" w:sz="0" w:space="0" w:color="auto"/>
          <w:lang w:eastAsia="zh-CN"/>
        </w:rPr>
        <w:t>Wiest R</w:t>
      </w:r>
      <w:r w:rsidRPr="00DE69F7">
        <w:rPr>
          <w:rFonts w:ascii="Book Antiqua" w:eastAsia="SimSun" w:hAnsi="Book Antiqua" w:cs="SimSun"/>
          <w:bdr w:val="none" w:sz="0" w:space="0" w:color="auto"/>
          <w:lang w:eastAsia="zh-CN"/>
        </w:rPr>
        <w:t>. Splanchnic and systemic vasodilation: the experimental models. </w:t>
      </w:r>
      <w:r w:rsidRPr="00DE69F7">
        <w:rPr>
          <w:rFonts w:ascii="Book Antiqua" w:eastAsia="SimSun" w:hAnsi="Book Antiqua" w:cs="SimSun"/>
          <w:i/>
          <w:iCs/>
          <w:bdr w:val="none" w:sz="0" w:space="0" w:color="auto"/>
          <w:lang w:eastAsia="zh-CN"/>
        </w:rPr>
        <w:t>J Clin Gastroenterol</w:t>
      </w:r>
      <w:r w:rsidRPr="00DE69F7">
        <w:rPr>
          <w:rFonts w:ascii="Book Antiqua" w:eastAsia="SimSun" w:hAnsi="Book Antiqua" w:cs="SimSun"/>
          <w:bdr w:val="none" w:sz="0" w:space="0" w:color="auto"/>
          <w:lang w:eastAsia="zh-CN"/>
        </w:rPr>
        <w:t> </w:t>
      </w:r>
      <w:r w:rsidRPr="00DE69F7">
        <w:rPr>
          <w:rFonts w:ascii="Book Antiqua" w:eastAsia="SimSun" w:hAnsi="Book Antiqua" w:cs="SimSun" w:hint="eastAsia"/>
          <w:bdr w:val="none" w:sz="0" w:space="0" w:color="auto"/>
          <w:lang w:eastAsia="zh-CN"/>
        </w:rPr>
        <w:t>2007</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41 Suppl 3</w:t>
      </w:r>
      <w:r w:rsidRPr="00DE69F7">
        <w:rPr>
          <w:rFonts w:ascii="Book Antiqua" w:eastAsia="SimSun" w:hAnsi="Book Antiqua" w:cs="SimSun"/>
          <w:bdr w:val="none" w:sz="0" w:space="0" w:color="auto"/>
          <w:lang w:eastAsia="zh-CN"/>
        </w:rPr>
        <w:t>: S272-S287 [PMID: 17975477 DOI: 10.1097/MCG.0b013e318157cb57]</w:t>
      </w:r>
    </w:p>
    <w:p w14:paraId="73D0926B"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lastRenderedPageBreak/>
        <w:t>35 </w:t>
      </w:r>
      <w:r w:rsidRPr="00DE69F7">
        <w:rPr>
          <w:rFonts w:ascii="Book Antiqua" w:eastAsia="SimSun" w:hAnsi="Book Antiqua" w:cs="SimSun"/>
          <w:b/>
          <w:bCs/>
          <w:bdr w:val="none" w:sz="0" w:space="0" w:color="auto"/>
          <w:lang w:eastAsia="zh-CN"/>
        </w:rPr>
        <w:t>Zipprich A</w:t>
      </w:r>
      <w:r w:rsidRPr="00DE69F7">
        <w:rPr>
          <w:rFonts w:ascii="Book Antiqua" w:eastAsia="SimSun" w:hAnsi="Book Antiqua" w:cs="SimSun"/>
          <w:bdr w:val="none" w:sz="0" w:space="0" w:color="auto"/>
          <w:lang w:eastAsia="zh-CN"/>
        </w:rPr>
        <w:t>. Hemodynamics in the isolated cirrhotic liver. </w:t>
      </w:r>
      <w:r w:rsidRPr="00DE69F7">
        <w:rPr>
          <w:rFonts w:ascii="Book Antiqua" w:eastAsia="SimSun" w:hAnsi="Book Antiqua" w:cs="SimSun"/>
          <w:i/>
          <w:iCs/>
          <w:bdr w:val="none" w:sz="0" w:space="0" w:color="auto"/>
          <w:lang w:eastAsia="zh-CN"/>
        </w:rPr>
        <w:t>J Clin Gastroenterol</w:t>
      </w:r>
      <w:r w:rsidRPr="00DE69F7">
        <w:rPr>
          <w:rFonts w:ascii="Book Antiqua" w:eastAsia="SimSun" w:hAnsi="Book Antiqua" w:cs="SimSun"/>
          <w:bdr w:val="none" w:sz="0" w:space="0" w:color="auto"/>
          <w:lang w:eastAsia="zh-CN"/>
        </w:rPr>
        <w:t> </w:t>
      </w:r>
      <w:r w:rsidRPr="00DE69F7">
        <w:rPr>
          <w:rFonts w:ascii="Book Antiqua" w:eastAsia="SimSun" w:hAnsi="Book Antiqua" w:cs="SimSun" w:hint="eastAsia"/>
          <w:bdr w:val="none" w:sz="0" w:space="0" w:color="auto"/>
          <w:lang w:eastAsia="zh-CN"/>
        </w:rPr>
        <w:t>2007</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41 Suppl 3</w:t>
      </w:r>
      <w:r w:rsidRPr="00DE69F7">
        <w:rPr>
          <w:rFonts w:ascii="Book Antiqua" w:eastAsia="SimSun" w:hAnsi="Book Antiqua" w:cs="SimSun"/>
          <w:bdr w:val="none" w:sz="0" w:space="0" w:color="auto"/>
          <w:lang w:eastAsia="zh-CN"/>
        </w:rPr>
        <w:t>: S254-S258 [PMID: 17975473 DOI: 10.1097/MCG.0b013e318150d3b5]</w:t>
      </w:r>
    </w:p>
    <w:p w14:paraId="238E144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w:t>
      </w:r>
      <w:r w:rsidRPr="00DE69F7">
        <w:rPr>
          <w:rFonts w:ascii="Book Antiqua" w:eastAsia="SimSun" w:hAnsi="Book Antiqua" w:cs="SimSun" w:hint="eastAsia"/>
          <w:bdr w:val="none" w:sz="0" w:space="0" w:color="auto"/>
          <w:lang w:eastAsia="zh-CN"/>
        </w:rPr>
        <w:t>6</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Kazama K</w:t>
      </w:r>
      <w:r w:rsidRPr="00DE69F7">
        <w:rPr>
          <w:rFonts w:ascii="Book Antiqua" w:eastAsia="SimSun" w:hAnsi="Book Antiqua" w:cs="SimSun"/>
          <w:bdr w:val="none" w:sz="0" w:space="0" w:color="auto"/>
          <w:lang w:eastAsia="zh-CN"/>
        </w:rPr>
        <w:t>, Usui T, Okada M, Hara Y, Yamawaki H. Omentin plays an anti-inflammatory role through inhibition of TNF-α-induced superoxide production in vascular smooth muscle cells. </w:t>
      </w:r>
      <w:r w:rsidRPr="00DE69F7">
        <w:rPr>
          <w:rFonts w:ascii="Book Antiqua" w:eastAsia="SimSun" w:hAnsi="Book Antiqua" w:cs="SimSun"/>
          <w:i/>
          <w:iCs/>
          <w:bdr w:val="none" w:sz="0" w:space="0" w:color="auto"/>
          <w:lang w:eastAsia="zh-CN"/>
        </w:rPr>
        <w:t>Eur J Pharmacol</w:t>
      </w:r>
      <w:r w:rsidRPr="00DE69F7">
        <w:rPr>
          <w:rFonts w:ascii="Book Antiqua" w:eastAsia="SimSun" w:hAnsi="Book Antiqua" w:cs="SimSun"/>
          <w:bdr w:val="none" w:sz="0" w:space="0" w:color="auto"/>
          <w:lang w:eastAsia="zh-CN"/>
        </w:rPr>
        <w:t> 2012; </w:t>
      </w:r>
      <w:r w:rsidRPr="00DE69F7">
        <w:rPr>
          <w:rFonts w:ascii="Book Antiqua" w:eastAsia="SimSun" w:hAnsi="Book Antiqua" w:cs="SimSun"/>
          <w:b/>
          <w:bCs/>
          <w:bdr w:val="none" w:sz="0" w:space="0" w:color="auto"/>
          <w:lang w:eastAsia="zh-CN"/>
        </w:rPr>
        <w:t>686</w:t>
      </w:r>
      <w:r w:rsidRPr="00DE69F7">
        <w:rPr>
          <w:rFonts w:ascii="Book Antiqua" w:eastAsia="SimSun" w:hAnsi="Book Antiqua" w:cs="SimSun"/>
          <w:bdr w:val="none" w:sz="0" w:space="0" w:color="auto"/>
          <w:lang w:eastAsia="zh-CN"/>
        </w:rPr>
        <w:t>: 116-123 [PMID: 22554771 DOI: 10.1016/j.ejphar.2012.04.033]</w:t>
      </w:r>
    </w:p>
    <w:p w14:paraId="1CAC8F95"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w:t>
      </w:r>
      <w:r w:rsidRPr="00DE69F7">
        <w:rPr>
          <w:rFonts w:ascii="Book Antiqua" w:eastAsia="SimSun" w:hAnsi="Book Antiqua" w:cs="SimSun" w:hint="eastAsia"/>
          <w:bdr w:val="none" w:sz="0" w:space="0" w:color="auto"/>
          <w:lang w:eastAsia="zh-CN"/>
        </w:rPr>
        <w:t>7</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Kukla M</w:t>
      </w:r>
      <w:r w:rsidRPr="00DE69F7">
        <w:rPr>
          <w:rFonts w:ascii="Book Antiqua" w:eastAsia="SimSun" w:hAnsi="Book Antiqua" w:cs="SimSun"/>
          <w:bdr w:val="none" w:sz="0" w:space="0" w:color="auto"/>
          <w:lang w:eastAsia="zh-CN"/>
        </w:rPr>
        <w:t>, Zwirska-Korczala K, Gabriel A, Waluga M, Warakomska I, Szczygiel B, Berdowska A, Mazur W, Wozniak-Grygiel E, Kryczka W. Chemerin, vaspin and insulin resistance in chronic hepatitis C. </w:t>
      </w:r>
      <w:r w:rsidRPr="00DE69F7">
        <w:rPr>
          <w:rFonts w:ascii="Book Antiqua" w:eastAsia="SimSun" w:hAnsi="Book Antiqua" w:cs="SimSun"/>
          <w:i/>
          <w:iCs/>
          <w:bdr w:val="none" w:sz="0" w:space="0" w:color="auto"/>
          <w:lang w:eastAsia="zh-CN"/>
        </w:rPr>
        <w:t>J Viral Hepat</w:t>
      </w:r>
      <w:r w:rsidRPr="00DE69F7">
        <w:rPr>
          <w:rFonts w:ascii="Book Antiqua" w:eastAsia="SimSun" w:hAnsi="Book Antiqua" w:cs="SimSun"/>
          <w:bdr w:val="none" w:sz="0" w:space="0" w:color="auto"/>
          <w:lang w:eastAsia="zh-CN"/>
        </w:rPr>
        <w:t> 2010; </w:t>
      </w:r>
      <w:r w:rsidRPr="00DE69F7">
        <w:rPr>
          <w:rFonts w:ascii="Book Antiqua" w:eastAsia="SimSun" w:hAnsi="Book Antiqua" w:cs="SimSun"/>
          <w:b/>
          <w:bCs/>
          <w:bdr w:val="none" w:sz="0" w:space="0" w:color="auto"/>
          <w:lang w:eastAsia="zh-CN"/>
        </w:rPr>
        <w:t>17</w:t>
      </w:r>
      <w:r w:rsidRPr="00DE69F7">
        <w:rPr>
          <w:rFonts w:ascii="Book Antiqua" w:eastAsia="SimSun" w:hAnsi="Book Antiqua" w:cs="SimSun"/>
          <w:bdr w:val="none" w:sz="0" w:space="0" w:color="auto"/>
          <w:lang w:eastAsia="zh-CN"/>
        </w:rPr>
        <w:t>: 661-667 [PMID: 20002564 DOI: 10.1111/j.1365-2893.2009.01224.x]</w:t>
      </w:r>
    </w:p>
    <w:p w14:paraId="230D0BEA"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3</w:t>
      </w:r>
      <w:r w:rsidRPr="00DE69F7">
        <w:rPr>
          <w:rFonts w:ascii="Book Antiqua" w:eastAsia="SimSun" w:hAnsi="Book Antiqua" w:cs="SimSun" w:hint="eastAsia"/>
          <w:bdr w:val="none" w:sz="0" w:space="0" w:color="auto"/>
          <w:lang w:eastAsia="zh-CN"/>
        </w:rPr>
        <w:t>8</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Böger RH</w:t>
      </w:r>
      <w:r w:rsidRPr="00DE69F7">
        <w:rPr>
          <w:rFonts w:ascii="Book Antiqua" w:eastAsia="SimSun" w:hAnsi="Book Antiqua" w:cs="SimSun"/>
          <w:bdr w:val="none" w:sz="0" w:space="0" w:color="auto"/>
          <w:lang w:eastAsia="zh-CN"/>
        </w:rPr>
        <w:t>. Association of asymmetric dimethylarginine and endothelial dysfunction. </w:t>
      </w:r>
      <w:r w:rsidRPr="00DE69F7">
        <w:rPr>
          <w:rFonts w:ascii="Book Antiqua" w:eastAsia="SimSun" w:hAnsi="Book Antiqua" w:cs="SimSun"/>
          <w:i/>
          <w:iCs/>
          <w:bdr w:val="none" w:sz="0" w:space="0" w:color="auto"/>
          <w:lang w:eastAsia="zh-CN"/>
        </w:rPr>
        <w:t>Clin Chem Lab Med</w:t>
      </w:r>
      <w:r w:rsidRPr="00DE69F7">
        <w:rPr>
          <w:rFonts w:ascii="Book Antiqua" w:eastAsia="SimSun" w:hAnsi="Book Antiqua" w:cs="SimSun"/>
          <w:bdr w:val="none" w:sz="0" w:space="0" w:color="auto"/>
          <w:lang w:eastAsia="zh-CN"/>
        </w:rPr>
        <w:t> 2003; </w:t>
      </w:r>
      <w:r w:rsidRPr="00DE69F7">
        <w:rPr>
          <w:rFonts w:ascii="Book Antiqua" w:eastAsia="SimSun" w:hAnsi="Book Antiqua" w:cs="SimSun"/>
          <w:b/>
          <w:bCs/>
          <w:bdr w:val="none" w:sz="0" w:space="0" w:color="auto"/>
          <w:lang w:eastAsia="zh-CN"/>
        </w:rPr>
        <w:t>41</w:t>
      </w:r>
      <w:r w:rsidRPr="00DE69F7">
        <w:rPr>
          <w:rFonts w:ascii="Book Antiqua" w:eastAsia="SimSun" w:hAnsi="Book Antiqua" w:cs="SimSun"/>
          <w:bdr w:val="none" w:sz="0" w:space="0" w:color="auto"/>
          <w:lang w:eastAsia="zh-CN"/>
        </w:rPr>
        <w:t>: 1467-1472 [PMID: 14656027 DOI: 10.1515/CCLM.2003.225]</w:t>
      </w:r>
    </w:p>
    <w:p w14:paraId="468EE01B"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hint="eastAsia"/>
          <w:bdr w:val="none" w:sz="0" w:space="0" w:color="auto"/>
          <w:lang w:eastAsia="zh-CN"/>
        </w:rPr>
        <w:t>39</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Lin KY</w:t>
      </w:r>
      <w:r w:rsidRPr="00DE69F7">
        <w:rPr>
          <w:rFonts w:ascii="Book Antiqua" w:eastAsia="SimSun" w:hAnsi="Book Antiqua" w:cs="SimSun"/>
          <w:bdr w:val="none" w:sz="0" w:space="0" w:color="auto"/>
          <w:lang w:eastAsia="zh-CN"/>
        </w:rPr>
        <w:t>, Ito A, Asagami T, Tsao PS, Adimoolam S, Kimoto M, Tsuji H, Reaven GM, Cooke JP. Impaired nitric oxide synthase pathway in diabetes mellitus: role of asymmetric dimethylarginine and dimethylarginine dimethylaminohydrolase. </w:t>
      </w:r>
      <w:r w:rsidRPr="00DE69F7">
        <w:rPr>
          <w:rFonts w:ascii="Book Antiqua" w:eastAsia="SimSun" w:hAnsi="Book Antiqua" w:cs="SimSun"/>
          <w:i/>
          <w:iCs/>
          <w:bdr w:val="none" w:sz="0" w:space="0" w:color="auto"/>
          <w:lang w:eastAsia="zh-CN"/>
        </w:rPr>
        <w:t>Circulation</w:t>
      </w:r>
      <w:r w:rsidRPr="00DE69F7">
        <w:rPr>
          <w:rFonts w:ascii="Book Antiqua" w:eastAsia="SimSun" w:hAnsi="Book Antiqua" w:cs="SimSun"/>
          <w:bdr w:val="none" w:sz="0" w:space="0" w:color="auto"/>
          <w:lang w:eastAsia="zh-CN"/>
        </w:rPr>
        <w:t> 2002; </w:t>
      </w:r>
      <w:r w:rsidRPr="00DE69F7">
        <w:rPr>
          <w:rFonts w:ascii="Book Antiqua" w:eastAsia="SimSun" w:hAnsi="Book Antiqua" w:cs="SimSun"/>
          <w:b/>
          <w:bCs/>
          <w:bdr w:val="none" w:sz="0" w:space="0" w:color="auto"/>
          <w:lang w:eastAsia="zh-CN"/>
        </w:rPr>
        <w:t>106</w:t>
      </w:r>
      <w:r w:rsidRPr="00DE69F7">
        <w:rPr>
          <w:rFonts w:ascii="Book Antiqua" w:eastAsia="SimSun" w:hAnsi="Book Antiqua" w:cs="SimSun"/>
          <w:bdr w:val="none" w:sz="0" w:space="0" w:color="auto"/>
          <w:lang w:eastAsia="zh-CN"/>
        </w:rPr>
        <w:t>: 987-992 [PMID: 12186805]</w:t>
      </w:r>
    </w:p>
    <w:p w14:paraId="72384C50"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0</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Ordinas A</w:t>
      </w:r>
      <w:r w:rsidRPr="00DE69F7">
        <w:rPr>
          <w:rFonts w:ascii="Book Antiqua" w:eastAsia="SimSun" w:hAnsi="Book Antiqua" w:cs="SimSun"/>
          <w:bdr w:val="none" w:sz="0" w:space="0" w:color="auto"/>
          <w:lang w:eastAsia="zh-CN"/>
        </w:rPr>
        <w:t>, Escolar G, Cirera I, Viñas M, Cobo F, Bosch J, Terés J, Rodés J. Existence of a platelet-adhesion defect in patients with cirrhosis independent of hematocrit: studies under flow conditions. </w:t>
      </w:r>
      <w:r w:rsidRPr="00DE69F7">
        <w:rPr>
          <w:rFonts w:ascii="Book Antiqua" w:eastAsia="SimSun" w:hAnsi="Book Antiqua" w:cs="SimSun"/>
          <w:i/>
          <w:iCs/>
          <w:bdr w:val="none" w:sz="0" w:space="0" w:color="auto"/>
          <w:lang w:eastAsia="zh-CN"/>
        </w:rPr>
        <w:t>Hepatology</w:t>
      </w:r>
      <w:r w:rsidRPr="00DE69F7">
        <w:rPr>
          <w:rFonts w:ascii="Book Antiqua" w:eastAsia="SimSun" w:hAnsi="Book Antiqua" w:cs="SimSun"/>
          <w:bdr w:val="none" w:sz="0" w:space="0" w:color="auto"/>
          <w:lang w:eastAsia="zh-CN"/>
        </w:rPr>
        <w:t> 1996; </w:t>
      </w:r>
      <w:r w:rsidRPr="00DE69F7">
        <w:rPr>
          <w:rFonts w:ascii="Book Antiqua" w:eastAsia="SimSun" w:hAnsi="Book Antiqua" w:cs="SimSun"/>
          <w:b/>
          <w:bCs/>
          <w:bdr w:val="none" w:sz="0" w:space="0" w:color="auto"/>
          <w:lang w:eastAsia="zh-CN"/>
        </w:rPr>
        <w:t>24</w:t>
      </w:r>
      <w:r w:rsidRPr="00DE69F7">
        <w:rPr>
          <w:rFonts w:ascii="Book Antiqua" w:eastAsia="SimSun" w:hAnsi="Book Antiqua" w:cs="SimSun"/>
          <w:bdr w:val="none" w:sz="0" w:space="0" w:color="auto"/>
          <w:lang w:eastAsia="zh-CN"/>
        </w:rPr>
        <w:t>: 1137-1142 [PMID: 8903388 DOI: 10.1053/jhep.1996.v24.pm0008903388]</w:t>
      </w:r>
    </w:p>
    <w:p w14:paraId="74D49777"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1</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Ferro D</w:t>
      </w:r>
      <w:r w:rsidRPr="00DE69F7">
        <w:rPr>
          <w:rFonts w:ascii="Book Antiqua" w:eastAsia="SimSun" w:hAnsi="Book Antiqua" w:cs="SimSun"/>
          <w:bdr w:val="none" w:sz="0" w:space="0" w:color="auto"/>
          <w:lang w:eastAsia="zh-CN"/>
        </w:rPr>
        <w:t>, Quintarelli C, Lattuada A, Leo R, Alessandroni M, Mannucci PM, Violi F. High plasma levels of von Willebrand factor as a marker of endothelial perturbation in cirrhosis: relationship to endotoxemia. </w:t>
      </w:r>
      <w:r w:rsidRPr="00DE69F7">
        <w:rPr>
          <w:rFonts w:ascii="Book Antiqua" w:eastAsia="SimSun" w:hAnsi="Book Antiqua" w:cs="SimSun"/>
          <w:i/>
          <w:iCs/>
          <w:bdr w:val="none" w:sz="0" w:space="0" w:color="auto"/>
          <w:lang w:eastAsia="zh-CN"/>
        </w:rPr>
        <w:t>Hepatology</w:t>
      </w:r>
      <w:r w:rsidRPr="00DE69F7">
        <w:rPr>
          <w:rFonts w:ascii="Book Antiqua" w:eastAsia="SimSun" w:hAnsi="Book Antiqua" w:cs="SimSun"/>
          <w:bdr w:val="none" w:sz="0" w:space="0" w:color="auto"/>
          <w:lang w:eastAsia="zh-CN"/>
        </w:rPr>
        <w:t> 1996; </w:t>
      </w:r>
      <w:r w:rsidRPr="00DE69F7">
        <w:rPr>
          <w:rFonts w:ascii="Book Antiqua" w:eastAsia="SimSun" w:hAnsi="Book Antiqua" w:cs="SimSun"/>
          <w:b/>
          <w:bCs/>
          <w:bdr w:val="none" w:sz="0" w:space="0" w:color="auto"/>
          <w:lang w:eastAsia="zh-CN"/>
        </w:rPr>
        <w:t>23</w:t>
      </w:r>
      <w:r w:rsidRPr="00DE69F7">
        <w:rPr>
          <w:rFonts w:ascii="Book Antiqua" w:eastAsia="SimSun" w:hAnsi="Book Antiqua" w:cs="SimSun"/>
          <w:bdr w:val="none" w:sz="0" w:space="0" w:color="auto"/>
          <w:lang w:eastAsia="zh-CN"/>
        </w:rPr>
        <w:t>: 1377-1383 [PMID: 8675154 DOI: 10.1002/hep.510230613]</w:t>
      </w:r>
    </w:p>
    <w:p w14:paraId="1AC39A8E"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2</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Kalambokis GN</w:t>
      </w:r>
      <w:r w:rsidRPr="00DE69F7">
        <w:rPr>
          <w:rFonts w:ascii="Book Antiqua" w:eastAsia="SimSun" w:hAnsi="Book Antiqua" w:cs="SimSun"/>
          <w:bdr w:val="none" w:sz="0" w:space="0" w:color="auto"/>
          <w:lang w:eastAsia="zh-CN"/>
        </w:rPr>
        <w:t>, Oikonomou A, Christou L, Kolaitis NI, Tsianos EV, Christodoulou D, Baltayiannis G. von Willebrand factor and procoagulant imbalance predict outcome in patients with cirrhosis and thrombocytopenia. </w:t>
      </w:r>
      <w:r w:rsidRPr="00DE69F7">
        <w:rPr>
          <w:rFonts w:ascii="Book Antiqua" w:eastAsia="SimSun" w:hAnsi="Book Antiqua" w:cs="SimSun"/>
          <w:i/>
          <w:iCs/>
          <w:bdr w:val="none" w:sz="0" w:space="0" w:color="auto"/>
          <w:lang w:eastAsia="zh-CN"/>
        </w:rPr>
        <w:t>J Hepatol</w:t>
      </w:r>
      <w:r w:rsidRPr="00DE69F7">
        <w:rPr>
          <w:rFonts w:ascii="Book Antiqua" w:eastAsia="SimSun" w:hAnsi="Book Antiqua" w:cs="SimSun"/>
          <w:bdr w:val="none" w:sz="0" w:space="0" w:color="auto"/>
          <w:lang w:eastAsia="zh-CN"/>
        </w:rPr>
        <w:t> 2016; </w:t>
      </w:r>
      <w:r w:rsidRPr="00DE69F7">
        <w:rPr>
          <w:rFonts w:ascii="Book Antiqua" w:eastAsia="SimSun" w:hAnsi="Book Antiqua" w:cs="SimSun"/>
          <w:b/>
          <w:bCs/>
          <w:bdr w:val="none" w:sz="0" w:space="0" w:color="auto"/>
          <w:lang w:eastAsia="zh-CN"/>
        </w:rPr>
        <w:t>65</w:t>
      </w:r>
      <w:r w:rsidRPr="00DE69F7">
        <w:rPr>
          <w:rFonts w:ascii="Book Antiqua" w:eastAsia="SimSun" w:hAnsi="Book Antiqua" w:cs="SimSun"/>
          <w:bdr w:val="none" w:sz="0" w:space="0" w:color="auto"/>
          <w:lang w:eastAsia="zh-CN"/>
        </w:rPr>
        <w:t>: 921-928 [PMID: 27297911 DOI: 10.1016/j.jhep.2016.06.002]</w:t>
      </w:r>
    </w:p>
    <w:p w14:paraId="5D0D09D5"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3</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Wolberg AS</w:t>
      </w:r>
      <w:r w:rsidRPr="00DE69F7">
        <w:rPr>
          <w:rFonts w:ascii="Book Antiqua" w:eastAsia="SimSun" w:hAnsi="Book Antiqua" w:cs="SimSun"/>
          <w:bdr w:val="none" w:sz="0" w:space="0" w:color="auto"/>
          <w:lang w:eastAsia="zh-CN"/>
        </w:rPr>
        <w:t>, Monroe DM, Roberts HR, Hoffman M. Elevated prothrombin results in clots with an altered fiber structure: a possible mechanism of the increased thrombotic risk. </w:t>
      </w:r>
      <w:r w:rsidRPr="00DE69F7">
        <w:rPr>
          <w:rFonts w:ascii="Book Antiqua" w:eastAsia="SimSun" w:hAnsi="Book Antiqua" w:cs="SimSun"/>
          <w:i/>
          <w:iCs/>
          <w:bdr w:val="none" w:sz="0" w:space="0" w:color="auto"/>
          <w:lang w:eastAsia="zh-CN"/>
        </w:rPr>
        <w:t>Blood</w:t>
      </w:r>
      <w:r w:rsidRPr="00DE69F7">
        <w:rPr>
          <w:rFonts w:ascii="Book Antiqua" w:eastAsia="SimSun" w:hAnsi="Book Antiqua" w:cs="SimSun"/>
          <w:bdr w:val="none" w:sz="0" w:space="0" w:color="auto"/>
          <w:lang w:eastAsia="zh-CN"/>
        </w:rPr>
        <w:t> 2003; </w:t>
      </w:r>
      <w:r w:rsidRPr="00DE69F7">
        <w:rPr>
          <w:rFonts w:ascii="Book Antiqua" w:eastAsia="SimSun" w:hAnsi="Book Antiqua" w:cs="SimSun"/>
          <w:b/>
          <w:bCs/>
          <w:bdr w:val="none" w:sz="0" w:space="0" w:color="auto"/>
          <w:lang w:eastAsia="zh-CN"/>
        </w:rPr>
        <w:t>101</w:t>
      </w:r>
      <w:r w:rsidRPr="00DE69F7">
        <w:rPr>
          <w:rFonts w:ascii="Book Antiqua" w:eastAsia="SimSun" w:hAnsi="Book Antiqua" w:cs="SimSun"/>
          <w:bdr w:val="none" w:sz="0" w:space="0" w:color="auto"/>
          <w:lang w:eastAsia="zh-CN"/>
        </w:rPr>
        <w:t>: 3008-3013 [PMID: 12506014 DOI: 10.1182/blood-2002-08-2527]</w:t>
      </w:r>
    </w:p>
    <w:p w14:paraId="583F1ED2"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lastRenderedPageBreak/>
        <w:t>4</w:t>
      </w:r>
      <w:r w:rsidRPr="00DE69F7">
        <w:rPr>
          <w:rFonts w:ascii="Book Antiqua" w:eastAsia="SimSun" w:hAnsi="Book Antiqua" w:cs="SimSun" w:hint="eastAsia"/>
          <w:bdr w:val="none" w:sz="0" w:space="0" w:color="auto"/>
          <w:lang w:eastAsia="zh-CN"/>
        </w:rPr>
        <w:t>4</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Seré KM</w:t>
      </w:r>
      <w:r w:rsidRPr="00DE69F7">
        <w:rPr>
          <w:rFonts w:ascii="Book Antiqua" w:eastAsia="SimSun" w:hAnsi="Book Antiqua" w:cs="SimSun"/>
          <w:bdr w:val="none" w:sz="0" w:space="0" w:color="auto"/>
          <w:lang w:eastAsia="zh-CN"/>
        </w:rPr>
        <w:t>, Rosing J, Hackeng TM. Inhibition of thrombin generation by protein S at low procoagulant stimuli: implications for maintenance of the hemostatic balance. </w:t>
      </w:r>
      <w:r w:rsidRPr="00DE69F7">
        <w:rPr>
          <w:rFonts w:ascii="Book Antiqua" w:eastAsia="SimSun" w:hAnsi="Book Antiqua" w:cs="SimSun"/>
          <w:i/>
          <w:iCs/>
          <w:bdr w:val="none" w:sz="0" w:space="0" w:color="auto"/>
          <w:lang w:eastAsia="zh-CN"/>
        </w:rPr>
        <w:t>Blood</w:t>
      </w:r>
      <w:r w:rsidRPr="00DE69F7">
        <w:rPr>
          <w:rFonts w:ascii="Book Antiqua" w:eastAsia="SimSun" w:hAnsi="Book Antiqua" w:cs="SimSun"/>
          <w:bdr w:val="none" w:sz="0" w:space="0" w:color="auto"/>
          <w:lang w:eastAsia="zh-CN"/>
        </w:rPr>
        <w:t> 2004; </w:t>
      </w:r>
      <w:r w:rsidRPr="00DE69F7">
        <w:rPr>
          <w:rFonts w:ascii="Book Antiqua" w:eastAsia="SimSun" w:hAnsi="Book Antiqua" w:cs="SimSun"/>
          <w:b/>
          <w:bCs/>
          <w:bdr w:val="none" w:sz="0" w:space="0" w:color="auto"/>
          <w:lang w:eastAsia="zh-CN"/>
        </w:rPr>
        <w:t>104</w:t>
      </w:r>
      <w:r w:rsidRPr="00DE69F7">
        <w:rPr>
          <w:rFonts w:ascii="Book Antiqua" w:eastAsia="SimSun" w:hAnsi="Book Antiqua" w:cs="SimSun"/>
          <w:bdr w:val="none" w:sz="0" w:space="0" w:color="auto"/>
          <w:lang w:eastAsia="zh-CN"/>
        </w:rPr>
        <w:t>: 3624-3630 [PMID: 15292065 DOI: 10.1182/blood-2004-03-1146]</w:t>
      </w:r>
    </w:p>
    <w:p w14:paraId="088E5474"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5</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Korporaal SJ</w:t>
      </w:r>
      <w:r w:rsidRPr="00DE69F7">
        <w:rPr>
          <w:rFonts w:ascii="Book Antiqua" w:eastAsia="SimSun" w:hAnsi="Book Antiqua" w:cs="SimSun"/>
          <w:bdr w:val="none" w:sz="0" w:space="0" w:color="auto"/>
          <w:lang w:eastAsia="zh-CN"/>
        </w:rPr>
        <w:t>, Akkerman JW. Platelet activation by low density lipoprotein and high density lipoprotein. </w:t>
      </w:r>
      <w:r w:rsidRPr="00DE69F7">
        <w:rPr>
          <w:rFonts w:ascii="Book Antiqua" w:eastAsia="SimSun" w:hAnsi="Book Antiqua" w:cs="SimSun"/>
          <w:i/>
          <w:iCs/>
          <w:bdr w:val="none" w:sz="0" w:space="0" w:color="auto"/>
          <w:lang w:eastAsia="zh-CN"/>
        </w:rPr>
        <w:t>Pathophysiol Haemost Thromb</w:t>
      </w:r>
      <w:r w:rsidRPr="00DE69F7">
        <w:rPr>
          <w:rFonts w:ascii="Book Antiqua" w:eastAsia="SimSun" w:hAnsi="Book Antiqua" w:cs="SimSun"/>
          <w:bdr w:val="none" w:sz="0" w:space="0" w:color="auto"/>
          <w:lang w:eastAsia="zh-CN"/>
        </w:rPr>
        <w:t> 2006; </w:t>
      </w:r>
      <w:r w:rsidRPr="00DE69F7">
        <w:rPr>
          <w:rFonts w:ascii="Book Antiqua" w:eastAsia="SimSun" w:hAnsi="Book Antiqua" w:cs="SimSun"/>
          <w:b/>
          <w:bCs/>
          <w:bdr w:val="none" w:sz="0" w:space="0" w:color="auto"/>
          <w:lang w:eastAsia="zh-CN"/>
        </w:rPr>
        <w:t>35</w:t>
      </w:r>
      <w:r w:rsidRPr="00DE69F7">
        <w:rPr>
          <w:rFonts w:ascii="Book Antiqua" w:eastAsia="SimSun" w:hAnsi="Book Antiqua" w:cs="SimSun"/>
          <w:bdr w:val="none" w:sz="0" w:space="0" w:color="auto"/>
          <w:lang w:eastAsia="zh-CN"/>
        </w:rPr>
        <w:t>: 270-280 [PMID: 16877876 DOI: 10.1159/000093220]</w:t>
      </w:r>
    </w:p>
    <w:p w14:paraId="574AAAC6"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6</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Hodge A</w:t>
      </w:r>
      <w:r w:rsidRPr="00DE69F7">
        <w:rPr>
          <w:rFonts w:ascii="Book Antiqua" w:eastAsia="SimSun" w:hAnsi="Book Antiqua" w:cs="SimSun"/>
          <w:bdr w:val="none" w:sz="0" w:space="0" w:color="auto"/>
          <w:lang w:eastAsia="zh-CN"/>
        </w:rPr>
        <w:t>, Crispin P. Coagulopathy in liver disease: the whole is greater than the sum of its parts. </w:t>
      </w:r>
      <w:r w:rsidRPr="00DE69F7">
        <w:rPr>
          <w:rFonts w:ascii="Book Antiqua" w:eastAsia="SimSun" w:hAnsi="Book Antiqua" w:cs="SimSun"/>
          <w:i/>
          <w:iCs/>
          <w:bdr w:val="none" w:sz="0" w:space="0" w:color="auto"/>
          <w:lang w:eastAsia="zh-CN"/>
        </w:rPr>
        <w:t>J Gastroenterol Hepatol</w:t>
      </w:r>
      <w:r w:rsidRPr="00DE69F7">
        <w:rPr>
          <w:rFonts w:ascii="Book Antiqua" w:eastAsia="SimSun" w:hAnsi="Book Antiqua" w:cs="SimSun"/>
          <w:bdr w:val="none" w:sz="0" w:space="0" w:color="auto"/>
          <w:lang w:eastAsia="zh-CN"/>
        </w:rPr>
        <w:t> 2010; </w:t>
      </w:r>
      <w:r w:rsidRPr="00DE69F7">
        <w:rPr>
          <w:rFonts w:ascii="Book Antiqua" w:eastAsia="SimSun" w:hAnsi="Book Antiqua" w:cs="SimSun"/>
          <w:b/>
          <w:bCs/>
          <w:bdr w:val="none" w:sz="0" w:space="0" w:color="auto"/>
          <w:lang w:eastAsia="zh-CN"/>
        </w:rPr>
        <w:t>25</w:t>
      </w:r>
      <w:r w:rsidRPr="00DE69F7">
        <w:rPr>
          <w:rFonts w:ascii="Book Antiqua" w:eastAsia="SimSun" w:hAnsi="Book Antiqua" w:cs="SimSun"/>
          <w:bdr w:val="none" w:sz="0" w:space="0" w:color="auto"/>
          <w:lang w:eastAsia="zh-CN"/>
        </w:rPr>
        <w:t>: 1-2 [PMID: 20136967 DOI: 10.1111/j.1440-1746.2009.06027.x]</w:t>
      </w:r>
    </w:p>
    <w:p w14:paraId="66865674"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7</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Mookerjee RP</w:t>
      </w:r>
      <w:r w:rsidRPr="00DE69F7">
        <w:rPr>
          <w:rFonts w:ascii="Book Antiqua" w:eastAsia="SimSun" w:hAnsi="Book Antiqua" w:cs="SimSun"/>
          <w:bdr w:val="none" w:sz="0" w:space="0" w:color="auto"/>
          <w:lang w:eastAsia="zh-CN"/>
        </w:rPr>
        <w:t>, Vairappan B, Jalan R. The puzzle of endothelial nitric oxide synthase dysfunction in portal hypertension: The missing piece? </w:t>
      </w:r>
      <w:r w:rsidRPr="00DE69F7">
        <w:rPr>
          <w:rFonts w:ascii="Book Antiqua" w:eastAsia="SimSun" w:hAnsi="Book Antiqua" w:cs="SimSun"/>
          <w:i/>
          <w:iCs/>
          <w:bdr w:val="none" w:sz="0" w:space="0" w:color="auto"/>
          <w:lang w:eastAsia="zh-CN"/>
        </w:rPr>
        <w:t>Hepatology</w:t>
      </w:r>
      <w:r w:rsidRPr="00DE69F7">
        <w:rPr>
          <w:rFonts w:ascii="Book Antiqua" w:eastAsia="SimSun" w:hAnsi="Book Antiqua" w:cs="SimSun"/>
          <w:bdr w:val="none" w:sz="0" w:space="0" w:color="auto"/>
          <w:lang w:eastAsia="zh-CN"/>
        </w:rPr>
        <w:t> 2007; </w:t>
      </w:r>
      <w:r w:rsidRPr="00DE69F7">
        <w:rPr>
          <w:rFonts w:ascii="Book Antiqua" w:eastAsia="SimSun" w:hAnsi="Book Antiqua" w:cs="SimSun"/>
          <w:b/>
          <w:bCs/>
          <w:bdr w:val="none" w:sz="0" w:space="0" w:color="auto"/>
          <w:lang w:eastAsia="zh-CN"/>
        </w:rPr>
        <w:t>46</w:t>
      </w:r>
      <w:r w:rsidRPr="00DE69F7">
        <w:rPr>
          <w:rFonts w:ascii="Book Antiqua" w:eastAsia="SimSun" w:hAnsi="Book Antiqua" w:cs="SimSun"/>
          <w:bdr w:val="none" w:sz="0" w:space="0" w:color="auto"/>
          <w:lang w:eastAsia="zh-CN"/>
        </w:rPr>
        <w:t>: 943-946 [PMID: 17879360 DOI: 10.1002/hep.21905]</w:t>
      </w:r>
    </w:p>
    <w:p w14:paraId="4AAF88E4" w14:textId="77777777" w:rsidR="00DE69F7" w:rsidRPr="00DE69F7" w:rsidRDefault="00DE69F7" w:rsidP="00DE69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imSun" w:hAnsi="Book Antiqua" w:cs="SimSun"/>
          <w:bdr w:val="none" w:sz="0" w:space="0" w:color="auto"/>
          <w:lang w:eastAsia="zh-CN"/>
        </w:rPr>
      </w:pPr>
      <w:r w:rsidRPr="00DE69F7">
        <w:rPr>
          <w:rFonts w:ascii="Book Antiqua" w:eastAsia="SimSun" w:hAnsi="Book Antiqua" w:cs="SimSun"/>
          <w:bdr w:val="none" w:sz="0" w:space="0" w:color="auto"/>
          <w:lang w:eastAsia="zh-CN"/>
        </w:rPr>
        <w:t>4</w:t>
      </w:r>
      <w:r w:rsidRPr="00DE69F7">
        <w:rPr>
          <w:rFonts w:ascii="Book Antiqua" w:eastAsia="SimSun" w:hAnsi="Book Antiqua" w:cs="SimSun" w:hint="eastAsia"/>
          <w:bdr w:val="none" w:sz="0" w:space="0" w:color="auto"/>
          <w:lang w:eastAsia="zh-CN"/>
        </w:rPr>
        <w:t>8</w:t>
      </w:r>
      <w:r w:rsidRPr="00DE69F7">
        <w:rPr>
          <w:rFonts w:ascii="Book Antiqua" w:eastAsia="SimSun" w:hAnsi="Book Antiqua" w:cs="SimSun"/>
          <w:bdr w:val="none" w:sz="0" w:space="0" w:color="auto"/>
          <w:lang w:eastAsia="zh-CN"/>
        </w:rPr>
        <w:t> </w:t>
      </w:r>
      <w:r w:rsidRPr="00DE69F7">
        <w:rPr>
          <w:rFonts w:ascii="Book Antiqua" w:eastAsia="SimSun" w:hAnsi="Book Antiqua" w:cs="SimSun"/>
          <w:b/>
          <w:bCs/>
          <w:bdr w:val="none" w:sz="0" w:space="0" w:color="auto"/>
          <w:lang w:eastAsia="zh-CN"/>
        </w:rPr>
        <w:t>Nijveldt RJ</w:t>
      </w:r>
      <w:r w:rsidRPr="00DE69F7">
        <w:rPr>
          <w:rFonts w:ascii="Book Antiqua" w:eastAsia="SimSun" w:hAnsi="Book Antiqua" w:cs="SimSun"/>
          <w:bdr w:val="none" w:sz="0" w:space="0" w:color="auto"/>
          <w:lang w:eastAsia="zh-CN"/>
        </w:rPr>
        <w:t>, Teerlink T, Siroen MP, van Lambalgen AA, Rauwerda JA, van Leeuwen PA. The liver is an important organ in the metabolism of asymmetrical dimethylarginine (ADMA). </w:t>
      </w:r>
      <w:r w:rsidRPr="00DE69F7">
        <w:rPr>
          <w:rFonts w:ascii="Book Antiqua" w:eastAsia="SimSun" w:hAnsi="Book Antiqua" w:cs="SimSun"/>
          <w:i/>
          <w:iCs/>
          <w:bdr w:val="none" w:sz="0" w:space="0" w:color="auto"/>
          <w:lang w:eastAsia="zh-CN"/>
        </w:rPr>
        <w:t>Clin Nutr</w:t>
      </w:r>
      <w:r w:rsidRPr="00DE69F7">
        <w:rPr>
          <w:rFonts w:ascii="Book Antiqua" w:eastAsia="SimSun" w:hAnsi="Book Antiqua" w:cs="SimSun"/>
          <w:bdr w:val="none" w:sz="0" w:space="0" w:color="auto"/>
          <w:lang w:eastAsia="zh-CN"/>
        </w:rPr>
        <w:t> 2003; </w:t>
      </w:r>
      <w:r w:rsidRPr="00DE69F7">
        <w:rPr>
          <w:rFonts w:ascii="Book Antiqua" w:eastAsia="SimSun" w:hAnsi="Book Antiqua" w:cs="SimSun"/>
          <w:b/>
          <w:bCs/>
          <w:bdr w:val="none" w:sz="0" w:space="0" w:color="auto"/>
          <w:lang w:eastAsia="zh-CN"/>
        </w:rPr>
        <w:t>22</w:t>
      </w:r>
      <w:r w:rsidRPr="00DE69F7">
        <w:rPr>
          <w:rFonts w:ascii="Book Antiqua" w:eastAsia="SimSun" w:hAnsi="Book Antiqua" w:cs="SimSun"/>
          <w:bdr w:val="none" w:sz="0" w:space="0" w:color="auto"/>
          <w:lang w:eastAsia="zh-CN"/>
        </w:rPr>
        <w:t>: 17-22 [PMID: 12553945]</w:t>
      </w:r>
    </w:p>
    <w:p w14:paraId="69D462B8" w14:textId="325B67AC" w:rsidR="0089752E" w:rsidRPr="0089752E" w:rsidRDefault="0089752E" w:rsidP="00DE69F7">
      <w:pPr>
        <w:pStyle w:val="ListParagraph"/>
        <w:wordWrap w:val="0"/>
        <w:spacing w:line="360" w:lineRule="auto"/>
        <w:ind w:left="708" w:right="240"/>
        <w:jc w:val="right"/>
        <w:rPr>
          <w:rFonts w:ascii="Book Antiqua" w:hAnsi="Book Antiqua"/>
        </w:rPr>
      </w:pPr>
      <w:bookmarkStart w:id="223" w:name="OLE_LINK51"/>
      <w:bookmarkStart w:id="224" w:name="OLE_LINK75"/>
      <w:bookmarkStart w:id="225" w:name="OLE_LINK120"/>
      <w:bookmarkStart w:id="226" w:name="OLE_LINK148"/>
      <w:bookmarkStart w:id="227" w:name="OLE_LINK72"/>
      <w:bookmarkStart w:id="228" w:name="OLE_LINK112"/>
      <w:bookmarkStart w:id="229" w:name="OLE_LINK320"/>
      <w:bookmarkStart w:id="230" w:name="OLE_LINK387"/>
      <w:bookmarkStart w:id="231" w:name="OLE_LINK183"/>
      <w:bookmarkStart w:id="232" w:name="OLE_LINK254"/>
      <w:bookmarkStart w:id="233" w:name="OLE_LINK149"/>
      <w:bookmarkStart w:id="234" w:name="OLE_LINK225"/>
      <w:bookmarkStart w:id="235" w:name="OLE_LINK207"/>
      <w:bookmarkStart w:id="236" w:name="OLE_LINK226"/>
      <w:bookmarkStart w:id="237" w:name="OLE_LINK212"/>
      <w:bookmarkStart w:id="238" w:name="OLE_LINK250"/>
      <w:bookmarkStart w:id="239" w:name="OLE_LINK281"/>
      <w:bookmarkStart w:id="240" w:name="OLE_LINK240"/>
      <w:bookmarkStart w:id="241" w:name="OLE_LINK282"/>
      <w:bookmarkStart w:id="242" w:name="OLE_LINK313"/>
      <w:bookmarkStart w:id="243" w:name="OLE_LINK304"/>
      <w:bookmarkStart w:id="244" w:name="OLE_LINK321"/>
      <w:bookmarkStart w:id="245" w:name="OLE_LINK385"/>
      <w:bookmarkStart w:id="246" w:name="OLE_LINK400"/>
      <w:bookmarkStart w:id="247" w:name="OLE_LINK346"/>
      <w:bookmarkStart w:id="248" w:name="OLE_LINK371"/>
      <w:bookmarkStart w:id="249" w:name="OLE_LINK334"/>
      <w:bookmarkStart w:id="250" w:name="OLE_LINK1830"/>
      <w:bookmarkStart w:id="251" w:name="OLE_LINK457"/>
      <w:bookmarkStart w:id="252" w:name="OLE_LINK288"/>
      <w:bookmarkStart w:id="253" w:name="OLE_LINK384"/>
      <w:bookmarkStart w:id="254" w:name="OLE_LINK379"/>
      <w:bookmarkStart w:id="255" w:name="OLE_LINK303"/>
      <w:bookmarkStart w:id="256" w:name="OLE_LINK450"/>
      <w:bookmarkStart w:id="257" w:name="OLE_LINK489"/>
      <w:bookmarkStart w:id="258" w:name="OLE_LINK535"/>
      <w:bookmarkStart w:id="259" w:name="OLE_LINK648"/>
      <w:bookmarkStart w:id="260" w:name="OLE_LINK686"/>
      <w:bookmarkStart w:id="261" w:name="OLE_LINK430"/>
      <w:bookmarkStart w:id="262" w:name="OLE_LINK471"/>
      <w:bookmarkStart w:id="263" w:name="OLE_LINK462"/>
      <w:bookmarkStart w:id="264" w:name="OLE_LINK519"/>
      <w:bookmarkStart w:id="265" w:name="OLE_LINK575"/>
      <w:bookmarkStart w:id="266" w:name="OLE_LINK491"/>
      <w:bookmarkStart w:id="267" w:name="OLE_LINK532"/>
      <w:bookmarkStart w:id="268" w:name="OLE_LINK572"/>
      <w:bookmarkStart w:id="269" w:name="OLE_LINK574"/>
      <w:bookmarkStart w:id="270" w:name="OLE_LINK480"/>
      <w:bookmarkStart w:id="271" w:name="OLE_LINK567"/>
      <w:bookmarkStart w:id="272" w:name="OLE_LINK2700"/>
      <w:bookmarkStart w:id="273" w:name="OLE_LINK581"/>
      <w:bookmarkStart w:id="274" w:name="OLE_LINK639"/>
      <w:bookmarkStart w:id="275" w:name="OLE_LINK688"/>
      <w:bookmarkStart w:id="276" w:name="OLE_LINK722"/>
      <w:bookmarkStart w:id="277" w:name="OLE_LINK542"/>
      <w:bookmarkStart w:id="278" w:name="OLE_LINK589"/>
      <w:bookmarkStart w:id="279" w:name="OLE_LINK582"/>
      <w:bookmarkStart w:id="280" w:name="OLE_LINK640"/>
      <w:bookmarkStart w:id="281" w:name="OLE_LINK714"/>
      <w:bookmarkStart w:id="282" w:name="OLE_LINK593"/>
      <w:bookmarkStart w:id="283" w:name="OLE_LINK716"/>
      <w:bookmarkStart w:id="284" w:name="OLE_LINK770"/>
      <w:bookmarkStart w:id="285" w:name="OLE_LINK801"/>
      <w:bookmarkStart w:id="286" w:name="OLE_LINK660"/>
      <w:bookmarkStart w:id="287" w:name="OLE_LINK739"/>
      <w:bookmarkStart w:id="288" w:name="OLE_LINK781"/>
      <w:bookmarkStart w:id="289" w:name="OLE_LINK833"/>
      <w:bookmarkStart w:id="290" w:name="OLE_LINK642"/>
      <w:bookmarkStart w:id="291" w:name="OLE_LINK718"/>
      <w:bookmarkStart w:id="292" w:name="OLE_LINK700"/>
      <w:bookmarkStart w:id="293" w:name="OLE_LINK792"/>
      <w:bookmarkStart w:id="294" w:name="OLE_LINK2882"/>
      <w:bookmarkStart w:id="295" w:name="OLE_LINK836"/>
      <w:bookmarkStart w:id="296" w:name="OLE_LINK889"/>
      <w:bookmarkStart w:id="297" w:name="OLE_LINK782"/>
      <w:bookmarkStart w:id="298" w:name="OLE_LINK826"/>
      <w:bookmarkStart w:id="299" w:name="OLE_LINK865"/>
      <w:bookmarkStart w:id="300" w:name="OLE_LINK2898"/>
      <w:bookmarkStart w:id="301" w:name="OLE_LINK856"/>
      <w:bookmarkStart w:id="302" w:name="OLE_LINK908"/>
      <w:bookmarkStart w:id="303" w:name="OLE_LINK980"/>
      <w:bookmarkStart w:id="304" w:name="OLE_LINK1018"/>
      <w:bookmarkStart w:id="305" w:name="OLE_LINK1049"/>
      <w:bookmarkStart w:id="306" w:name="OLE_LINK1076"/>
      <w:bookmarkStart w:id="307" w:name="OLE_LINK1106"/>
      <w:bookmarkStart w:id="308" w:name="OLE_LINK891"/>
      <w:bookmarkStart w:id="309" w:name="OLE_LINK943"/>
      <w:bookmarkStart w:id="310" w:name="OLE_LINK981"/>
      <w:bookmarkStart w:id="311" w:name="OLE_LINK1030"/>
      <w:bookmarkStart w:id="312" w:name="OLE_LINK847"/>
      <w:bookmarkStart w:id="313" w:name="OLE_LINK909"/>
      <w:bookmarkStart w:id="314" w:name="OLE_LINK898"/>
      <w:bookmarkStart w:id="315" w:name="OLE_LINK906"/>
      <w:bookmarkStart w:id="316" w:name="OLE_LINK992"/>
      <w:bookmarkStart w:id="317" w:name="OLE_LINK993"/>
      <w:bookmarkStart w:id="318" w:name="OLE_LINK1052"/>
      <w:bookmarkStart w:id="319" w:name="OLE_LINK946"/>
      <w:bookmarkStart w:id="320" w:name="OLE_LINK911"/>
      <w:bookmarkStart w:id="321" w:name="OLE_LINK930"/>
      <w:bookmarkStart w:id="322" w:name="OLE_LINK1059"/>
      <w:bookmarkStart w:id="323" w:name="OLE_LINK1137"/>
      <w:bookmarkStart w:id="324" w:name="OLE_LINK1167"/>
      <w:bookmarkStart w:id="325" w:name="OLE_LINK1200"/>
      <w:bookmarkStart w:id="326" w:name="OLE_LINK1241"/>
      <w:bookmarkStart w:id="327" w:name="OLE_LINK1288"/>
      <w:bookmarkStart w:id="328" w:name="OLE_LINK1056"/>
      <w:bookmarkStart w:id="329" w:name="OLE_LINK1158"/>
      <w:bookmarkStart w:id="330" w:name="OLE_LINK1175"/>
      <w:bookmarkStart w:id="331" w:name="OLE_LINK1074"/>
      <w:bookmarkStart w:id="332" w:name="OLE_LINK1169"/>
      <w:bookmarkStart w:id="333" w:name="OLE_LINK1060"/>
      <w:bookmarkStart w:id="334" w:name="OLE_LINK1185"/>
      <w:bookmarkStart w:id="335" w:name="OLE_LINK1172"/>
      <w:bookmarkStart w:id="336" w:name="OLE_LINK1176"/>
      <w:bookmarkStart w:id="337" w:name="OLE_LINK1373"/>
      <w:bookmarkStart w:id="338" w:name="OLE_LINK1410"/>
      <w:bookmarkStart w:id="339" w:name="OLE_LINK1448"/>
      <w:bookmarkStart w:id="340" w:name="OLE_LINK1492"/>
      <w:bookmarkStart w:id="341" w:name="OLE_LINK1530"/>
      <w:bookmarkStart w:id="342" w:name="OLE_LINK1585"/>
      <w:bookmarkStart w:id="343" w:name="OLE_LINK1622"/>
      <w:bookmarkStart w:id="344" w:name="OLE_LINK1661"/>
      <w:bookmarkStart w:id="345" w:name="OLE_LINK1691"/>
      <w:bookmarkStart w:id="346" w:name="OLE_LINK1346"/>
      <w:bookmarkStart w:id="347" w:name="OLE_LINK1349"/>
      <w:bookmarkStart w:id="348" w:name="OLE_LINK1343"/>
      <w:bookmarkStart w:id="349" w:name="OLE_LINK1462"/>
      <w:bookmarkStart w:id="350" w:name="OLE_LINK1531"/>
      <w:bookmarkStart w:id="351" w:name="OLE_LINK1344"/>
      <w:bookmarkStart w:id="352" w:name="OLE_LINK1384"/>
      <w:bookmarkStart w:id="353" w:name="OLE_LINK1457"/>
      <w:bookmarkStart w:id="354" w:name="OLE_LINK1500"/>
      <w:bookmarkStart w:id="355" w:name="OLE_LINK1591"/>
      <w:bookmarkStart w:id="356" w:name="OLE_LINK1370"/>
      <w:bookmarkStart w:id="357" w:name="OLE_LINK1443"/>
      <w:bookmarkStart w:id="358" w:name="OLE_LINK1472"/>
      <w:bookmarkStart w:id="359" w:name="OLE_LINK1503"/>
      <w:bookmarkStart w:id="360" w:name="OLE_LINK1390"/>
      <w:bookmarkStart w:id="361" w:name="OLE_LINK1490"/>
      <w:bookmarkStart w:id="362" w:name="OLE_LINK1576"/>
      <w:bookmarkStart w:id="363" w:name="OLE_LINK1618"/>
      <w:bookmarkStart w:id="364" w:name="OLE_LINK1650"/>
      <w:bookmarkStart w:id="365" w:name="OLE_LINK1721"/>
      <w:bookmarkStart w:id="366" w:name="OLE_LINK1565"/>
      <w:bookmarkStart w:id="367" w:name="OLE_LINK1619"/>
      <w:bookmarkStart w:id="368" w:name="OLE_LINK1671"/>
      <w:bookmarkStart w:id="369" w:name="OLE_LINK1716"/>
      <w:bookmarkStart w:id="370" w:name="OLE_LINK1761"/>
      <w:bookmarkStart w:id="371" w:name="OLE_LINK1586"/>
      <w:bookmarkStart w:id="372" w:name="OLE_LINK1593"/>
      <w:bookmarkStart w:id="373" w:name="OLE_LINK1630"/>
      <w:bookmarkStart w:id="374" w:name="OLE_LINK1699"/>
      <w:bookmarkStart w:id="375" w:name="OLE_LINK1736"/>
      <w:bookmarkStart w:id="376" w:name="OLE_LINK1792"/>
      <w:bookmarkStart w:id="377" w:name="OLE_LINK1825"/>
      <w:bookmarkStart w:id="378" w:name="OLE_LINK1865"/>
      <w:bookmarkStart w:id="379" w:name="OLE_LINK1692"/>
      <w:bookmarkStart w:id="380" w:name="OLE_LINK1808"/>
      <w:bookmarkStart w:id="381" w:name="OLE_LINK1862"/>
      <w:bookmarkStart w:id="382" w:name="OLE_LINK1859"/>
      <w:bookmarkStart w:id="383" w:name="OLE_LINK1901"/>
      <w:bookmarkStart w:id="384" w:name="OLE_LINK1939"/>
      <w:bookmarkStart w:id="385" w:name="OLE_LINK1977"/>
      <w:bookmarkStart w:id="386" w:name="OLE_LINK1718"/>
      <w:bookmarkStart w:id="387" w:name="OLE_LINK1841"/>
      <w:bookmarkStart w:id="388" w:name="OLE_LINK1879"/>
      <w:bookmarkStart w:id="389" w:name="OLE_LINK1916"/>
      <w:bookmarkStart w:id="390" w:name="OLE_LINK1960"/>
      <w:bookmarkStart w:id="391" w:name="OLE_LINK1834"/>
      <w:bookmarkStart w:id="392" w:name="OLE_LINK2027"/>
      <w:bookmarkStart w:id="393" w:name="OLE_LINK2056"/>
      <w:bookmarkStart w:id="394" w:name="OLE_LINK1800"/>
      <w:bookmarkStart w:id="395" w:name="OLE_LINK1870"/>
      <w:bookmarkStart w:id="396" w:name="OLE_LINK1883"/>
      <w:bookmarkStart w:id="397" w:name="OLE_LINK1890"/>
      <w:bookmarkStart w:id="398" w:name="OLE_LINK1922"/>
      <w:bookmarkStart w:id="399" w:name="OLE_LINK1943"/>
      <w:bookmarkStart w:id="400" w:name="OLE_LINK1973"/>
      <w:bookmarkStart w:id="401" w:name="OLE_LINK1970"/>
      <w:bookmarkStart w:id="402" w:name="OLE_LINK1983"/>
      <w:bookmarkStart w:id="403" w:name="OLE_LINK2031"/>
      <w:bookmarkStart w:id="404" w:name="OLE_LINK2066"/>
      <w:bookmarkStart w:id="405" w:name="OLE_LINK2094"/>
      <w:bookmarkStart w:id="406" w:name="OLE_LINK2136"/>
      <w:bookmarkStart w:id="407" w:name="OLE_LINK2192"/>
      <w:bookmarkStart w:id="408" w:name="OLE_LINK1984"/>
      <w:bookmarkStart w:id="409" w:name="OLE_LINK2040"/>
      <w:bookmarkStart w:id="410" w:name="OLE_LINK2087"/>
      <w:bookmarkStart w:id="411" w:name="OLE_LINK2131"/>
      <w:bookmarkStart w:id="412" w:name="OLE_LINK2167"/>
      <w:bookmarkStart w:id="413" w:name="OLE_LINK2211"/>
      <w:bookmarkStart w:id="414" w:name="OLE_LINK2265"/>
      <w:bookmarkStart w:id="415" w:name="OLE_LINK2274"/>
      <w:bookmarkStart w:id="416" w:name="OLE_LINK2071"/>
      <w:bookmarkStart w:id="417" w:name="OLE_LINK3320"/>
      <w:bookmarkStart w:id="418" w:name="OLE_LINK3374"/>
      <w:bookmarkStart w:id="419" w:name="OLE_LINK3410"/>
      <w:bookmarkStart w:id="420" w:name="OLE_LINK1997"/>
      <w:bookmarkStart w:id="421" w:name="OLE_LINK2043"/>
      <w:bookmarkStart w:id="422" w:name="OLE_LINK2041"/>
      <w:bookmarkStart w:id="423" w:name="OLE_LINK2133"/>
      <w:bookmarkStart w:id="424" w:name="OLE_LINK2181"/>
      <w:bookmarkStart w:id="425" w:name="OLE_LINK2100"/>
      <w:bookmarkStart w:id="426" w:name="OLE_LINK2101"/>
      <w:bookmarkStart w:id="427" w:name="OLE_LINK2128"/>
      <w:bookmarkStart w:id="428" w:name="OLE_LINK3357"/>
      <w:bookmarkStart w:id="429" w:name="OLE_LINK2139"/>
      <w:bookmarkStart w:id="430" w:name="OLE_LINK2219"/>
      <w:bookmarkStart w:id="431" w:name="OLE_LINK2248"/>
      <w:bookmarkStart w:id="432" w:name="OLE_LINK2281"/>
      <w:bookmarkStart w:id="433" w:name="OLE_LINK2294"/>
      <w:bookmarkStart w:id="434" w:name="OLE_LINK2395"/>
      <w:bookmarkStart w:id="435" w:name="OLE_LINK2148"/>
      <w:bookmarkStart w:id="436" w:name="OLE_LINK2236"/>
      <w:bookmarkStart w:id="437" w:name="OLE_LINK2354"/>
      <w:bookmarkStart w:id="438" w:name="OLE_LINK2273"/>
      <w:bookmarkStart w:id="439" w:name="OLE_LINK2314"/>
      <w:bookmarkStart w:id="440" w:name="OLE_LINK2240"/>
      <w:bookmarkStart w:id="441" w:name="OLE_LINK2290"/>
      <w:bookmarkStart w:id="442" w:name="OLE_LINK2330"/>
      <w:bookmarkStart w:id="443" w:name="OLE_LINK2402"/>
      <w:bookmarkStart w:id="444" w:name="OLE_LINK2432"/>
      <w:bookmarkStart w:id="445" w:name="OLE_LINK2336"/>
      <w:bookmarkStart w:id="446" w:name="OLE_LINK2369"/>
      <w:bookmarkStart w:id="447" w:name="OLE_LINK2427"/>
      <w:bookmarkStart w:id="448" w:name="OLE_LINK2410"/>
      <w:bookmarkStart w:id="449" w:name="OLE_LINK2445"/>
      <w:bookmarkStart w:id="450" w:name="OLE_LINK2370"/>
      <w:bookmarkStart w:id="451" w:name="OLE_LINK2474"/>
      <w:bookmarkStart w:id="452" w:name="OLE_LINK2382"/>
      <w:bookmarkStart w:id="453" w:name="OLE_LINK2378"/>
      <w:bookmarkStart w:id="454" w:name="OLE_LINK2476"/>
      <w:bookmarkStart w:id="455" w:name="OLE_LINK2532"/>
      <w:bookmarkStart w:id="456" w:name="OLE_LINK2471"/>
      <w:bookmarkStart w:id="457" w:name="OLE_LINK2483"/>
      <w:bookmarkStart w:id="458" w:name="OLE_LINK2511"/>
      <w:bookmarkStart w:id="459" w:name="OLE_LINK2583"/>
      <w:bookmarkStart w:id="460" w:name="OLE_LINK2615"/>
      <w:bookmarkStart w:id="461" w:name="OLE_LINK2554"/>
      <w:bookmarkStart w:id="462" w:name="OLE_LINK2528"/>
      <w:bookmarkStart w:id="463" w:name="OLE_LINK2555"/>
      <w:bookmarkStart w:id="464" w:name="OLE_LINK2537"/>
      <w:bookmarkStart w:id="465" w:name="OLE_LINK2550"/>
      <w:bookmarkStart w:id="466" w:name="OLE_LINK2594"/>
      <w:bookmarkStart w:id="467" w:name="OLE_LINK2589"/>
      <w:bookmarkStart w:id="468" w:name="OLE_LINK2648"/>
      <w:bookmarkStart w:id="469" w:name="OLE_LINK2669"/>
      <w:bookmarkStart w:id="470" w:name="OLE_LINK2567"/>
      <w:bookmarkStart w:id="471" w:name="OLE_LINK2593"/>
      <w:bookmarkStart w:id="472" w:name="OLE_LINK2629"/>
      <w:bookmarkStart w:id="473" w:name="OLE_LINK2678"/>
      <w:bookmarkStart w:id="474" w:name="OLE_LINK2703"/>
      <w:bookmarkStart w:id="475" w:name="OLE_LINK2739"/>
      <w:bookmarkStart w:id="476" w:name="OLE_LINK2757"/>
      <w:bookmarkStart w:id="477" w:name="OLE_LINK3464"/>
      <w:bookmarkStart w:id="478" w:name="OLE_LINK3508"/>
      <w:bookmarkStart w:id="479" w:name="OLE_LINK2779"/>
      <w:bookmarkStart w:id="480" w:name="OLE_LINK2724"/>
      <w:bookmarkStart w:id="481" w:name="OLE_LINK2733"/>
      <w:bookmarkStart w:id="482" w:name="OLE_LINK2744"/>
      <w:bookmarkStart w:id="483" w:name="OLE_LINK2777"/>
      <w:bookmarkStart w:id="484" w:name="OLE_LINK2858"/>
      <w:bookmarkStart w:id="485" w:name="OLE_LINK2834"/>
      <w:bookmarkStart w:id="486" w:name="OLE_LINK2864"/>
      <w:bookmarkStart w:id="487" w:name="OLE_LINK3467"/>
      <w:bookmarkStart w:id="488" w:name="OLE_LINK2846"/>
      <w:bookmarkStart w:id="489" w:name="OLE_LINK2893"/>
      <w:bookmarkStart w:id="490" w:name="OLE_LINK2837"/>
      <w:bookmarkStart w:id="491" w:name="OLE_LINK2853"/>
      <w:bookmarkStart w:id="492" w:name="OLE_LINK2889"/>
      <w:bookmarkStart w:id="493" w:name="OLE_LINK2915"/>
      <w:bookmarkStart w:id="494" w:name="OLE_LINK2938"/>
      <w:bookmarkStart w:id="495" w:name="OLE_LINK2920"/>
      <w:bookmarkStart w:id="496" w:name="OLE_LINK2954"/>
      <w:bookmarkStart w:id="497" w:name="OLE_LINK2986"/>
      <w:bookmarkStart w:id="498" w:name="OLE_LINK3031"/>
      <w:bookmarkStart w:id="499" w:name="OLE_LINK3506"/>
      <w:bookmarkStart w:id="500" w:name="OLE_LINK2953"/>
      <w:bookmarkStart w:id="501" w:name="OLE_LINK2972"/>
      <w:bookmarkStart w:id="502" w:name="OLE_LINK3020"/>
      <w:bookmarkStart w:id="503" w:name="OLE_LINK3067"/>
      <w:bookmarkStart w:id="504" w:name="OLE_LINK3108"/>
      <w:bookmarkStart w:id="505" w:name="OLE_LINK3135"/>
      <w:bookmarkStart w:id="506" w:name="OLE_LINK3015"/>
      <w:bookmarkStart w:id="507" w:name="OLE_LINK3032"/>
      <w:bookmarkStart w:id="508" w:name="OLE_LINK3039"/>
      <w:bookmarkStart w:id="509" w:name="OLE_LINK3059"/>
      <w:bookmarkStart w:id="510" w:name="OLE_LINK3065"/>
      <w:bookmarkStart w:id="511" w:name="OLE_LINK3071"/>
      <w:bookmarkStart w:id="512" w:name="OLE_LINK3089"/>
      <w:bookmarkStart w:id="513" w:name="OLE_LINK3114"/>
      <w:bookmarkStart w:id="514" w:name="OLE_LINK3142"/>
      <w:bookmarkStart w:id="515" w:name="OLE_LINK3118"/>
      <w:bookmarkStart w:id="516" w:name="OLE_LINK3160"/>
      <w:bookmarkStart w:id="517" w:name="OLE_LINK3192"/>
      <w:bookmarkStart w:id="518" w:name="OLE_LINK3186"/>
      <w:bookmarkStart w:id="519" w:name="OLE_LINK3184"/>
      <w:bookmarkStart w:id="520" w:name="OLE_LINK3218"/>
      <w:bookmarkStart w:id="521" w:name="OLE_LINK3219"/>
      <w:bookmarkStart w:id="522" w:name="OLE_LINK3248"/>
      <w:bookmarkStart w:id="523" w:name="OLE_LINK3380"/>
      <w:bookmarkStart w:id="524" w:name="OLE_LINK3187"/>
      <w:bookmarkStart w:id="525" w:name="OLE_LINK3245"/>
      <w:bookmarkStart w:id="526" w:name="OLE_LINK3254"/>
      <w:bookmarkStart w:id="527" w:name="OLE_LINK3249"/>
      <w:bookmarkStart w:id="528" w:name="OLE_LINK3263"/>
      <w:bookmarkStart w:id="529" w:name="OLE_LINK3281"/>
      <w:bookmarkStart w:id="530" w:name="OLE_LINK3318"/>
      <w:bookmarkStart w:id="531" w:name="OLE_LINK3378"/>
      <w:bookmarkStart w:id="532" w:name="OLE_LINK3412"/>
      <w:bookmarkStart w:id="533" w:name="OLE_LINK3302"/>
      <w:bookmarkStart w:id="534" w:name="OLE_LINK3324"/>
      <w:bookmarkStart w:id="535" w:name="OLE_LINK3372"/>
      <w:bookmarkStart w:id="536" w:name="OLE_LINK3435"/>
      <w:bookmarkStart w:id="537" w:name="OLE_LINK3640"/>
      <w:bookmarkStart w:id="538" w:name="OLE_LINK3755"/>
      <w:bookmarkStart w:id="539" w:name="OLE_LINK3796"/>
      <w:bookmarkStart w:id="540" w:name="OLE_LINK3549"/>
      <w:bookmarkStart w:id="541" w:name="OLE_LINK3554"/>
      <w:bookmarkStart w:id="542" w:name="OLE_LINK3565"/>
      <w:bookmarkStart w:id="543" w:name="OLE_LINK3573"/>
      <w:bookmarkStart w:id="544" w:name="OLE_LINK3705"/>
      <w:bookmarkStart w:id="545" w:name="OLE_LINK3750"/>
      <w:bookmarkStart w:id="546" w:name="OLE_LINK3604"/>
      <w:bookmarkStart w:id="547" w:name="OLE_LINK3638"/>
      <w:bookmarkStart w:id="548" w:name="OLE_LINK3662"/>
      <w:bookmarkStart w:id="549" w:name="OLE_LINK3692"/>
      <w:bookmarkStart w:id="550" w:name="OLE_LINK3694"/>
      <w:bookmarkStart w:id="551" w:name="OLE_LINK3693"/>
      <w:bookmarkStart w:id="552" w:name="OLE_LINK3709"/>
      <w:bookmarkStart w:id="553" w:name="OLE_LINK3833"/>
      <w:bookmarkStart w:id="554" w:name="OLE_LINK3871"/>
      <w:bookmarkStart w:id="555" w:name="OLE_LINK3889"/>
      <w:bookmarkStart w:id="556" w:name="OLE_LINK3862"/>
      <w:bookmarkStart w:id="557" w:name="OLE_LINK3898"/>
      <w:bookmarkStart w:id="558" w:name="OLE_LINK3920"/>
      <w:bookmarkStart w:id="559" w:name="OLE_LINK3939"/>
      <w:bookmarkStart w:id="560" w:name="OLE_LINK3961"/>
      <w:bookmarkStart w:id="561" w:name="OLE_LINK3867"/>
      <w:bookmarkStart w:id="562" w:name="OLE_LINK3880"/>
      <w:bookmarkStart w:id="563" w:name="OLE_LINK3865"/>
      <w:bookmarkStart w:id="564" w:name="OLE_LINK3983"/>
      <w:bookmarkStart w:id="565" w:name="OLE_LINK4018"/>
      <w:bookmarkStart w:id="566" w:name="OLE_LINK3899"/>
      <w:bookmarkStart w:id="567" w:name="OLE_LINK3985"/>
      <w:bookmarkStart w:id="568" w:name="OLE_LINK3948"/>
      <w:bookmarkStart w:id="569" w:name="OLE_LINK4039"/>
      <w:bookmarkStart w:id="570" w:name="OLE_LINK4041"/>
      <w:bookmarkStart w:id="571" w:name="OLE_LINK4102"/>
      <w:bookmarkStart w:id="572" w:name="OLE_LINK4037"/>
      <w:bookmarkStart w:id="573" w:name="OLE_LINK4061"/>
      <w:bookmarkStart w:id="574" w:name="OLE_LINK4062"/>
      <w:r w:rsidRPr="0089752E">
        <w:rPr>
          <w:rFonts w:ascii="Book Antiqua" w:hAnsi="Book Antiqua"/>
          <w:b/>
          <w:bCs/>
        </w:rPr>
        <w:t>P-Reviewer:</w:t>
      </w:r>
      <w:r w:rsidR="003D2B7C">
        <w:rPr>
          <w:rFonts w:ascii="Book Antiqua" w:hAnsi="Book Antiqua"/>
          <w:b/>
          <w:bCs/>
        </w:rPr>
        <w:t xml:space="preserve"> </w:t>
      </w:r>
      <w:r w:rsidRPr="0089752E">
        <w:rPr>
          <w:rFonts w:ascii="Book Antiqua" w:hAnsi="Book Antiqua"/>
          <w:bCs/>
        </w:rPr>
        <w:t>Khayyat</w:t>
      </w:r>
      <w:r w:rsidRPr="0089752E">
        <w:rPr>
          <w:rFonts w:ascii="Book Antiqua" w:hAnsi="Book Antiqua" w:hint="eastAsia"/>
          <w:bCs/>
          <w:lang w:eastAsia="zh-CN"/>
        </w:rPr>
        <w:t xml:space="preserve"> </w:t>
      </w:r>
      <w:r w:rsidRPr="0089752E">
        <w:rPr>
          <w:rFonts w:ascii="Book Antiqua" w:hAnsi="Book Antiqua"/>
          <w:bCs/>
        </w:rPr>
        <w:t>YM</w:t>
      </w:r>
      <w:r w:rsidRPr="0089752E">
        <w:rPr>
          <w:rFonts w:ascii="Book Antiqua" w:hAnsi="Book Antiqua" w:hint="eastAsia"/>
          <w:bCs/>
          <w:lang w:eastAsia="zh-CN"/>
        </w:rPr>
        <w:t xml:space="preserve">, </w:t>
      </w:r>
      <w:r w:rsidRPr="0089752E">
        <w:rPr>
          <w:rFonts w:ascii="Book Antiqua" w:hAnsi="Book Antiqua"/>
          <w:bCs/>
        </w:rPr>
        <w:t>La Mura</w:t>
      </w:r>
      <w:r w:rsidRPr="0089752E">
        <w:rPr>
          <w:rFonts w:ascii="Book Antiqua" w:hAnsi="Book Antiqua" w:hint="eastAsia"/>
          <w:bCs/>
          <w:lang w:eastAsia="zh-CN"/>
        </w:rPr>
        <w:t xml:space="preserve"> V</w:t>
      </w:r>
      <w:r w:rsidR="0059618B">
        <w:rPr>
          <w:rFonts w:ascii="Book Antiqua" w:hAnsi="Book Antiqua" w:hint="eastAsia"/>
          <w:bCs/>
          <w:lang w:eastAsia="zh-CN"/>
        </w:rPr>
        <w:t xml:space="preserve">, </w:t>
      </w:r>
      <w:r w:rsidR="0059618B" w:rsidRPr="0059618B">
        <w:rPr>
          <w:rFonts w:ascii="Book Antiqua" w:hAnsi="Book Antiqua"/>
          <w:bCs/>
          <w:lang w:eastAsia="zh-CN"/>
        </w:rPr>
        <w:t>Strom</w:t>
      </w:r>
      <w:r>
        <w:rPr>
          <w:rFonts w:ascii="Book Antiqua" w:hAnsi="Book Antiqua" w:hint="eastAsia"/>
          <w:b/>
          <w:bCs/>
          <w:lang w:eastAsia="zh-CN"/>
        </w:rPr>
        <w:t xml:space="preserve"> </w:t>
      </w:r>
      <w:r w:rsidR="0059618B" w:rsidRPr="00197ECF">
        <w:rPr>
          <w:rFonts w:ascii="Book Antiqua" w:hAnsi="Book Antiqua" w:hint="eastAsia"/>
          <w:bCs/>
          <w:lang w:eastAsia="zh-CN"/>
        </w:rPr>
        <w:t>SC</w:t>
      </w:r>
      <w:r w:rsidR="0059618B">
        <w:rPr>
          <w:rFonts w:ascii="Book Antiqua" w:hAnsi="Book Antiqua" w:hint="eastAsia"/>
          <w:b/>
          <w:bCs/>
          <w:lang w:eastAsia="zh-CN"/>
        </w:rPr>
        <w:t xml:space="preserve"> </w:t>
      </w:r>
      <w:r w:rsidRPr="0089752E">
        <w:rPr>
          <w:rFonts w:ascii="Book Antiqua" w:hAnsi="Book Antiqua"/>
          <w:b/>
          <w:bCs/>
        </w:rPr>
        <w:t>S-Editor:</w:t>
      </w:r>
      <w:r w:rsidRPr="0089752E">
        <w:rPr>
          <w:rFonts w:ascii="Book Antiqua" w:hAnsi="Book Antiqua"/>
        </w:rPr>
        <w:t xml:space="preserve"> </w:t>
      </w:r>
      <w:r w:rsidRPr="0089752E">
        <w:rPr>
          <w:rFonts w:ascii="Book Antiqua" w:hAnsi="Book Antiqua" w:hint="eastAsia"/>
        </w:rPr>
        <w:t>Yu J</w:t>
      </w:r>
      <w:r w:rsidRPr="0089752E">
        <w:rPr>
          <w:rFonts w:ascii="Book Antiqua" w:hAnsi="Book Antiqua"/>
        </w:rPr>
        <w:t xml:space="preserve"> </w:t>
      </w:r>
      <w:r w:rsidRPr="0089752E">
        <w:rPr>
          <w:rFonts w:ascii="Book Antiqua" w:hAnsi="Book Antiqua"/>
          <w:b/>
          <w:bCs/>
        </w:rPr>
        <w:t>L-Editor:</w:t>
      </w:r>
      <w:r w:rsidR="003D2B7C">
        <w:rPr>
          <w:rFonts w:ascii="Book Antiqua" w:hAnsi="Book Antiqua"/>
        </w:rPr>
        <w:t xml:space="preserve"> </w:t>
      </w:r>
      <w:r w:rsidRPr="0089752E">
        <w:rPr>
          <w:rFonts w:ascii="Book Antiqua" w:hAnsi="Book Antiqua"/>
          <w:b/>
          <w:bCs/>
        </w:rPr>
        <w:t>E-Editor:</w:t>
      </w:r>
    </w:p>
    <w:p w14:paraId="2C57B3A0" w14:textId="77777777" w:rsidR="00DE69F7" w:rsidRPr="008E0DB1" w:rsidRDefault="00DE69F7" w:rsidP="00DE69F7">
      <w:pPr>
        <w:adjustRightInd w:val="0"/>
        <w:snapToGrid w:val="0"/>
        <w:spacing w:line="360" w:lineRule="auto"/>
        <w:rPr>
          <w:rFonts w:ascii="Book Antiqua" w:hAnsi="Book Antiqua"/>
        </w:rPr>
      </w:pPr>
      <w:bookmarkStart w:id="575" w:name="OLE_LINK3503"/>
      <w:bookmarkStart w:id="576" w:name="OLE_LINK3504"/>
      <w:bookmarkStart w:id="577" w:name="OLE_LINK3509"/>
      <w:bookmarkStart w:id="578" w:name="OLE_LINK3510"/>
      <w:bookmarkStart w:id="579" w:name="OLE_LINK4019"/>
      <w:bookmarkStart w:id="580" w:name="OLE_LINK4020"/>
      <w:bookmarkStart w:id="581" w:name="OLE_LINK3388"/>
      <w:bookmarkStart w:id="582" w:name="OLE_LINK3389"/>
      <w:bookmarkStart w:id="583" w:name="OLE_LINK3420"/>
      <w:bookmarkStart w:id="584" w:name="OLE_LINK3381"/>
      <w:bookmarkStart w:id="585" w:name="OLE_LINK3382"/>
      <w:bookmarkStart w:id="586" w:name="OLE_LINK3383"/>
      <w:bookmarkStart w:id="587" w:name="OLE_LINK3440"/>
      <w:bookmarkStart w:id="588" w:name="OLE_LINK3441"/>
      <w:bookmarkStart w:id="589" w:name="OLE_LINK3444"/>
      <w:bookmarkStart w:id="590" w:name="OLE_LINK3450"/>
      <w:bookmarkStart w:id="591" w:name="OLE_LINK3465"/>
      <w:bookmarkStart w:id="592" w:name="OLE_LINK3762"/>
      <w:bookmarkStart w:id="593" w:name="OLE_LINK3809"/>
      <w:bookmarkStart w:id="594" w:name="OLE_LINK3550"/>
      <w:bookmarkStart w:id="595" w:name="OLE_LINK3541"/>
      <w:bookmarkStart w:id="596" w:name="OLE_LINK3542"/>
      <w:bookmarkStart w:id="597" w:name="OLE_LINK3551"/>
      <w:bookmarkStart w:id="598" w:name="OLE_LINK3569"/>
      <w:bookmarkStart w:id="599" w:name="OLE_LINK3574"/>
      <w:bookmarkStart w:id="600" w:name="OLE_LINK3582"/>
      <w:bookmarkStart w:id="601" w:name="OLE_LINK3598"/>
      <w:bookmarkStart w:id="602" w:name="OLE_LINK3601"/>
      <w:bookmarkStart w:id="603" w:name="OLE_LINK3602"/>
      <w:bookmarkStart w:id="604" w:name="OLE_LINK3603"/>
      <w:bookmarkStart w:id="605" w:name="OLE_LINK3605"/>
      <w:bookmarkStart w:id="606" w:name="OLE_LINK3600"/>
      <w:bookmarkStart w:id="607" w:name="OLE_LINK3706"/>
      <w:bookmarkStart w:id="608" w:name="OLE_LINK3728"/>
      <w:bookmarkStart w:id="609" w:name="OLE_LINK3711"/>
      <w:bookmarkStart w:id="610" w:name="OLE_LINK3759"/>
      <w:bookmarkStart w:id="611" w:name="OLE_LINK3827"/>
      <w:bookmarkStart w:id="612" w:name="OLE_LINK3834"/>
      <w:bookmarkStart w:id="613" w:name="OLE_LINK3836"/>
      <w:bookmarkStart w:id="614" w:name="OLE_LINK3847"/>
      <w:bookmarkStart w:id="615" w:name="OLE_LINK3861"/>
      <w:bookmarkStart w:id="616" w:name="OLE_LINK3874"/>
      <w:bookmarkStart w:id="617" w:name="OLE_LINK3907"/>
      <w:bookmarkStart w:id="618" w:name="OLE_LINK3922"/>
      <w:bookmarkStart w:id="619" w:name="OLE_LINK3942"/>
      <w:bookmarkStart w:id="620" w:name="OLE_LINK3866"/>
      <w:bookmarkStart w:id="621" w:name="OLE_LINK3883"/>
      <w:bookmarkStart w:id="622" w:name="OLE_LINK3924"/>
      <w:bookmarkStart w:id="623" w:name="OLE_LINK3964"/>
      <w:bookmarkStart w:id="624" w:name="OLE_LINK3984"/>
      <w:bookmarkStart w:id="625" w:name="OLE_LINK3905"/>
      <w:bookmarkStart w:id="626" w:name="OLE_LINK3941"/>
      <w:bookmarkStart w:id="627" w:name="OLE_LINK3986"/>
      <w:bookmarkStart w:id="628" w:name="OLE_LINK3980"/>
      <w:bookmarkStart w:id="629" w:name="OLE_LINK4008"/>
      <w:bookmarkStart w:id="630" w:name="OLE_LINK404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E0DB1">
        <w:rPr>
          <w:rFonts w:ascii="Book Antiqua" w:hAnsi="Book Antiqua"/>
          <w:b/>
        </w:rPr>
        <w:t xml:space="preserve">Specialty type: </w:t>
      </w:r>
      <w:r w:rsidRPr="008E0DB1">
        <w:rPr>
          <w:rFonts w:ascii="Book Antiqua" w:hAnsi="Book Antiqua"/>
        </w:rPr>
        <w:t>Gastroenterology and hepatology</w:t>
      </w:r>
    </w:p>
    <w:p w14:paraId="3B92C469" w14:textId="4D7F818D" w:rsidR="00DE69F7" w:rsidRPr="008E0DB1" w:rsidRDefault="00DE69F7" w:rsidP="00DE69F7">
      <w:pPr>
        <w:adjustRightInd w:val="0"/>
        <w:snapToGrid w:val="0"/>
        <w:spacing w:line="360" w:lineRule="auto"/>
        <w:rPr>
          <w:rFonts w:ascii="Book Antiqua" w:hAnsi="Book Antiqua"/>
          <w:lang w:eastAsia="zh-CN"/>
        </w:rPr>
      </w:pPr>
      <w:r w:rsidRPr="008E0DB1">
        <w:rPr>
          <w:rFonts w:ascii="Book Antiqua" w:hAnsi="Book Antiqua"/>
          <w:b/>
        </w:rPr>
        <w:t xml:space="preserve">Country of origin: </w:t>
      </w:r>
      <w:r>
        <w:rPr>
          <w:rFonts w:ascii="Book Antiqua" w:hAnsi="Book Antiqua" w:hint="eastAsia"/>
          <w:lang w:eastAsia="zh-CN"/>
        </w:rPr>
        <w:t>Poland</w:t>
      </w:r>
    </w:p>
    <w:bookmarkEnd w:id="575"/>
    <w:bookmarkEnd w:id="576"/>
    <w:bookmarkEnd w:id="577"/>
    <w:bookmarkEnd w:id="578"/>
    <w:p w14:paraId="0885CE55" w14:textId="77777777" w:rsidR="00DE69F7" w:rsidRPr="001153D1" w:rsidRDefault="00DE69F7" w:rsidP="00DE69F7">
      <w:pPr>
        <w:shd w:val="clear" w:color="auto" w:fill="FFFFFF"/>
        <w:spacing w:line="360" w:lineRule="auto"/>
        <w:rPr>
          <w:rFonts w:ascii="Book Antiqua" w:hAnsi="Book Antiqua" w:cs="Helvetica"/>
          <w:b/>
        </w:rPr>
      </w:pPr>
      <w:r w:rsidRPr="001153D1">
        <w:rPr>
          <w:rFonts w:ascii="Book Antiqua" w:hAnsi="Book Antiqua" w:cs="Helvetica"/>
          <w:b/>
        </w:rPr>
        <w:t>Peer-review report classification</w:t>
      </w:r>
    </w:p>
    <w:p w14:paraId="104952B9" w14:textId="70001D6A" w:rsidR="00DE69F7" w:rsidRDefault="00DE69F7" w:rsidP="00DE69F7">
      <w:pPr>
        <w:shd w:val="clear" w:color="auto" w:fill="FFFFFF"/>
        <w:spacing w:line="360" w:lineRule="auto"/>
        <w:rPr>
          <w:rFonts w:ascii="Book Antiqua" w:hAnsi="Book Antiqua" w:cs="Helvetica"/>
          <w:lang w:eastAsia="zh-CN"/>
        </w:rPr>
      </w:pPr>
      <w:r>
        <w:rPr>
          <w:rFonts w:ascii="Book Antiqua" w:hAnsi="Book Antiqua" w:cs="Helvetica"/>
        </w:rPr>
        <w:t xml:space="preserve">Grade A (Excellent): </w:t>
      </w:r>
      <w:r w:rsidR="0059618B">
        <w:rPr>
          <w:rFonts w:ascii="Book Antiqua" w:hAnsi="Book Antiqua" w:cs="Helvetica" w:hint="eastAsia"/>
          <w:lang w:eastAsia="zh-CN"/>
        </w:rPr>
        <w:t>A</w:t>
      </w:r>
    </w:p>
    <w:p w14:paraId="67F72D64" w14:textId="77777777" w:rsidR="00DE69F7" w:rsidRDefault="00DE69F7" w:rsidP="00DE69F7">
      <w:pPr>
        <w:shd w:val="clear" w:color="auto" w:fill="FFFFFF"/>
        <w:spacing w:line="360" w:lineRule="auto"/>
        <w:rPr>
          <w:rFonts w:ascii="Book Antiqua" w:hAnsi="Book Antiqua" w:cs="Helvetica"/>
        </w:rPr>
      </w:pPr>
      <w:r>
        <w:rPr>
          <w:rFonts w:ascii="Book Antiqua" w:hAnsi="Book Antiqua" w:cs="Helvetica"/>
        </w:rPr>
        <w:t xml:space="preserve">Grade B (Very good): </w:t>
      </w:r>
      <w:r>
        <w:rPr>
          <w:rFonts w:ascii="Book Antiqua" w:hAnsi="Book Antiqua" w:cs="Helvetica" w:hint="eastAsia"/>
        </w:rPr>
        <w:t>0</w:t>
      </w:r>
    </w:p>
    <w:p w14:paraId="10953949" w14:textId="77777777" w:rsidR="00DE69F7" w:rsidRDefault="00DE69F7" w:rsidP="00DE69F7">
      <w:pPr>
        <w:shd w:val="clear" w:color="auto" w:fill="FFFFFF"/>
        <w:spacing w:line="360" w:lineRule="auto"/>
        <w:rPr>
          <w:rFonts w:ascii="Book Antiqua" w:hAnsi="Book Antiqua" w:cs="Helvetica"/>
        </w:rPr>
      </w:pPr>
      <w:r>
        <w:rPr>
          <w:rFonts w:ascii="Book Antiqua" w:hAnsi="Book Antiqua" w:cs="Helvetica"/>
        </w:rPr>
        <w:t xml:space="preserve">Grade C (Good): </w:t>
      </w:r>
      <w:r>
        <w:rPr>
          <w:rFonts w:ascii="Book Antiqua" w:hAnsi="Book Antiqua" w:cs="Helvetica" w:hint="eastAsia"/>
        </w:rPr>
        <w:t>C</w:t>
      </w:r>
    </w:p>
    <w:p w14:paraId="47C364D5" w14:textId="4810EC65" w:rsidR="00DE69F7" w:rsidRDefault="00DE69F7" w:rsidP="00DE69F7">
      <w:pPr>
        <w:shd w:val="clear" w:color="auto" w:fill="FFFFFF"/>
        <w:spacing w:line="360" w:lineRule="auto"/>
        <w:rPr>
          <w:rFonts w:ascii="Book Antiqua" w:hAnsi="Book Antiqua" w:cs="Helvetica"/>
          <w:lang w:eastAsia="zh-CN"/>
        </w:rPr>
      </w:pPr>
      <w:r>
        <w:rPr>
          <w:rFonts w:ascii="Book Antiqua" w:hAnsi="Book Antiqua" w:cs="Helvetica"/>
        </w:rPr>
        <w:t xml:space="preserve">Grade D (Fair): </w:t>
      </w:r>
      <w:r w:rsidR="00197ECF">
        <w:rPr>
          <w:rFonts w:ascii="Book Antiqua" w:hAnsi="Book Antiqua" w:cs="Helvetica" w:hint="eastAsia"/>
          <w:lang w:eastAsia="zh-CN"/>
        </w:rPr>
        <w:t>D</w:t>
      </w:r>
    </w:p>
    <w:p w14:paraId="2E002BE0" w14:textId="77777777" w:rsidR="00DE69F7" w:rsidRDefault="00DE69F7" w:rsidP="00DE69F7">
      <w:pPr>
        <w:shd w:val="clear" w:color="auto" w:fill="FFFFFF"/>
        <w:spacing w:line="360" w:lineRule="auto"/>
        <w:rPr>
          <w:rFonts w:ascii="Calibri" w:hAnsi="Calibri" w:cs="Times New Roman"/>
          <w:sz w:val="22"/>
        </w:rPr>
      </w:pPr>
      <w:r>
        <w:rPr>
          <w:rFonts w:ascii="Book Antiqua" w:hAnsi="Book Antiqua" w:cs="Helvetica"/>
        </w:rPr>
        <w:t xml:space="preserve">Grade E (Poor): </w:t>
      </w:r>
      <w:bookmarkEnd w:id="579"/>
      <w:bookmarkEnd w:id="580"/>
      <w:r>
        <w:rPr>
          <w:rFonts w:ascii="Book Antiqua" w:hAnsi="Book Antiqua" w:cs="Helvetica"/>
        </w:rPr>
        <w:t>0</w:t>
      </w:r>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14:paraId="529ADAAA" w14:textId="77777777" w:rsidR="00617B14" w:rsidRPr="0089752E" w:rsidRDefault="00617B14"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bookmarkEnd w:id="573"/>
    <w:bookmarkEnd w:id="574"/>
    <w:p w14:paraId="19C3812E" w14:textId="77777777" w:rsidR="00617B14" w:rsidRPr="00674BA7" w:rsidRDefault="00617B14"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7C3F77E1" w14:textId="77777777" w:rsidR="00756F00" w:rsidRPr="00674BA7" w:rsidRDefault="00756F00"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29E6FF75" w14:textId="77777777" w:rsidR="00A964D3" w:rsidRPr="00674BA7" w:rsidRDefault="00A964D3"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1DE2E3C7" w14:textId="77777777" w:rsidR="00A964D3" w:rsidRPr="00674BA7" w:rsidRDefault="00A964D3"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24490C95" w14:textId="77777777" w:rsidR="00A964D3" w:rsidRPr="00674BA7" w:rsidRDefault="00A964D3"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217467F4" w14:textId="77777777" w:rsidR="008829E8" w:rsidRPr="00674BA7" w:rsidRDefault="008829E8"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09C4BB7C" w14:textId="77777777" w:rsidR="008829E8" w:rsidRPr="00674BA7" w:rsidRDefault="008829E8" w:rsidP="00674BA7">
      <w:pPr>
        <w:pStyle w:val="TreA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rPr>
          <w:rStyle w:val="highlight2"/>
          <w:rFonts w:ascii="Book Antiqua" w:hAnsi="Book Antiqua"/>
          <w:color w:val="auto"/>
        </w:rPr>
      </w:pPr>
    </w:p>
    <w:p w14:paraId="09A3F977" w14:textId="1B44F459" w:rsidR="00617B14" w:rsidRPr="00DE69F7" w:rsidRDefault="00947022"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Fonts w:ascii="Book Antiqua" w:eastAsia="Times New Roman" w:hAnsi="Book Antiqua" w:cs="Times New Roman"/>
          <w:b/>
          <w:bCs/>
          <w:color w:val="auto"/>
        </w:rPr>
      </w:pPr>
      <w:r w:rsidRPr="00DE69F7">
        <w:rPr>
          <w:rStyle w:val="highlight2"/>
          <w:rFonts w:ascii="Book Antiqua" w:hAnsi="Book Antiqua"/>
          <w:b/>
          <w:bCs/>
          <w:color w:val="auto"/>
        </w:rPr>
        <w:t>Table 1</w:t>
      </w:r>
      <w:r w:rsidR="002C2211" w:rsidRPr="00DE69F7">
        <w:rPr>
          <w:rStyle w:val="highlight2"/>
          <w:rFonts w:ascii="Book Antiqua" w:hAnsi="Book Antiqua"/>
          <w:b/>
          <w:bCs/>
          <w:color w:val="auto"/>
        </w:rPr>
        <w:t xml:space="preserve"> </w:t>
      </w:r>
      <w:r w:rsidRPr="00DE69F7">
        <w:rPr>
          <w:rFonts w:ascii="Book Antiqua" w:hAnsi="Book Antiqua"/>
          <w:b/>
          <w:color w:val="auto"/>
        </w:rPr>
        <w:t>General characteristics and basic laboratory tests of cirrhoti</w:t>
      </w:r>
      <w:r w:rsidR="00DE69F7" w:rsidRPr="00DE69F7">
        <w:rPr>
          <w:rFonts w:ascii="Book Antiqua" w:hAnsi="Book Antiqua"/>
          <w:b/>
          <w:color w:val="auto"/>
        </w:rPr>
        <w:t xml:space="preserve">c patients with and without </w:t>
      </w:r>
      <w:r w:rsidR="00E46B19" w:rsidRPr="00E46B19">
        <w:rPr>
          <w:rFonts w:ascii="Book Antiqua" w:hAnsi="Book Antiqua"/>
          <w:b/>
          <w:color w:val="auto"/>
        </w:rPr>
        <w:t>portal vein thrombosis</w:t>
      </w:r>
    </w:p>
    <w:tbl>
      <w:tblPr>
        <w:tblStyle w:val="TableNormal1"/>
        <w:tblW w:w="8795" w:type="dxa"/>
        <w:tblInd w:w="216" w:type="dxa"/>
        <w:shd w:val="clear" w:color="auto" w:fill="CEDDEB"/>
        <w:tblLayout w:type="fixed"/>
        <w:tblLook w:val="04A0" w:firstRow="1" w:lastRow="0" w:firstColumn="1" w:lastColumn="0" w:noHBand="0" w:noVBand="1"/>
      </w:tblPr>
      <w:tblGrid>
        <w:gridCol w:w="2558"/>
        <w:gridCol w:w="1559"/>
        <w:gridCol w:w="1843"/>
        <w:gridCol w:w="1701"/>
        <w:gridCol w:w="1134"/>
      </w:tblGrid>
      <w:tr w:rsidR="00614280" w:rsidRPr="00DE69F7" w14:paraId="18E9FA87" w14:textId="77777777" w:rsidTr="00DE69F7">
        <w:trPr>
          <w:trHeight w:val="610"/>
        </w:trPr>
        <w:tc>
          <w:tcPr>
            <w:tcW w:w="2558"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2A60CFD" w14:textId="77777777" w:rsidR="00617B14" w:rsidRPr="00DE69F7" w:rsidRDefault="00617B14" w:rsidP="00674BA7">
            <w:pPr>
              <w:adjustRightInd w:val="0"/>
              <w:snapToGrid w:val="0"/>
              <w:spacing w:line="360" w:lineRule="auto"/>
              <w:jc w:val="both"/>
              <w:rPr>
                <w:rFonts w:ascii="Book Antiqua" w:hAnsi="Book Antiqua"/>
                <w:b/>
                <w:color w:val="auto"/>
              </w:rPr>
            </w:pPr>
          </w:p>
        </w:tc>
        <w:tc>
          <w:tcPr>
            <w:tcW w:w="155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74D400B" w14:textId="77777777" w:rsidR="00617B14" w:rsidRPr="00DE69F7" w:rsidRDefault="00947022" w:rsidP="00DE69F7">
            <w:pPr>
              <w:tabs>
                <w:tab w:val="left" w:pos="1440"/>
              </w:tabs>
              <w:suppressAutoHyphens/>
              <w:adjustRightInd w:val="0"/>
              <w:snapToGrid w:val="0"/>
              <w:spacing w:line="360" w:lineRule="auto"/>
              <w:jc w:val="center"/>
              <w:outlineLvl w:val="0"/>
              <w:rPr>
                <w:rFonts w:ascii="Book Antiqua" w:eastAsia="Times New Roman" w:hAnsi="Book Antiqua" w:cs="Times New Roman"/>
                <w:b/>
                <w:color w:val="auto"/>
              </w:rPr>
            </w:pPr>
            <w:r w:rsidRPr="00DE69F7">
              <w:rPr>
                <w:rFonts w:ascii="Book Antiqua" w:hAnsi="Book Antiqua"/>
                <w:b/>
                <w:color w:val="auto"/>
              </w:rPr>
              <w:t>All patients</w:t>
            </w:r>
          </w:p>
          <w:p w14:paraId="199EC2D6" w14:textId="523C7872" w:rsidR="00617B14" w:rsidRPr="00DE69F7" w:rsidRDefault="00DE69F7" w:rsidP="00DE69F7">
            <w:pPr>
              <w:tabs>
                <w:tab w:val="left" w:pos="1440"/>
              </w:tabs>
              <w:suppressAutoHyphens/>
              <w:adjustRightInd w:val="0"/>
              <w:snapToGrid w:val="0"/>
              <w:spacing w:line="360" w:lineRule="auto"/>
              <w:jc w:val="center"/>
              <w:outlineLvl w:val="0"/>
              <w:rPr>
                <w:rFonts w:ascii="Book Antiqua" w:hAnsi="Book Antiqua"/>
                <w:b/>
                <w:color w:val="auto"/>
              </w:rPr>
            </w:pPr>
            <w:r w:rsidRPr="00DE69F7">
              <w:rPr>
                <w:rFonts w:ascii="Book Antiqua" w:hAnsi="Book Antiqua"/>
                <w:b/>
                <w:i/>
                <w:iCs/>
                <w:color w:val="auto"/>
              </w:rPr>
              <w:t xml:space="preserve">n = </w:t>
            </w:r>
            <w:r w:rsidR="00947022" w:rsidRPr="00DE69F7">
              <w:rPr>
                <w:rStyle w:val="highlight2"/>
                <w:rFonts w:ascii="Book Antiqua" w:hAnsi="Book Antiqua"/>
                <w:b/>
                <w:color w:val="auto"/>
              </w:rPr>
              <w:t>51</w:t>
            </w:r>
          </w:p>
        </w:tc>
        <w:tc>
          <w:tcPr>
            <w:tcW w:w="184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AA5413D" w14:textId="77777777" w:rsidR="00617B14" w:rsidRPr="00DE69F7" w:rsidRDefault="00947022" w:rsidP="00DE69F7">
            <w:pPr>
              <w:pStyle w:val="Styltabeli1A"/>
              <w:tabs>
                <w:tab w:val="left" w:pos="1440"/>
              </w:tabs>
              <w:adjustRightInd w:val="0"/>
              <w:snapToGrid w:val="0"/>
              <w:spacing w:line="360" w:lineRule="auto"/>
              <w:rPr>
                <w:rStyle w:val="highlight2"/>
                <w:rFonts w:ascii="Book Antiqua" w:hAnsi="Book Antiqua"/>
                <w:b/>
                <w:color w:val="auto"/>
                <w:sz w:val="24"/>
                <w:szCs w:val="24"/>
              </w:rPr>
            </w:pPr>
            <w:r w:rsidRPr="00DE69F7">
              <w:rPr>
                <w:rStyle w:val="highlight2"/>
                <w:rFonts w:ascii="Book Antiqua" w:hAnsi="Book Antiqua"/>
                <w:b/>
                <w:color w:val="auto"/>
                <w:sz w:val="24"/>
                <w:szCs w:val="24"/>
              </w:rPr>
              <w:t>PVT (+)</w:t>
            </w:r>
          </w:p>
          <w:p w14:paraId="30C4B586" w14:textId="22F5EC22" w:rsidR="00617B14" w:rsidRPr="00DE69F7" w:rsidRDefault="00DE69F7" w:rsidP="00DE69F7">
            <w:pPr>
              <w:pStyle w:val="Styltabeli1A"/>
              <w:tabs>
                <w:tab w:val="left" w:pos="1440"/>
              </w:tabs>
              <w:adjustRightInd w:val="0"/>
              <w:snapToGrid w:val="0"/>
              <w:spacing w:line="360" w:lineRule="auto"/>
              <w:rPr>
                <w:rFonts w:ascii="Book Antiqua" w:hAnsi="Book Antiqua"/>
                <w:b/>
                <w:color w:val="auto"/>
                <w:sz w:val="24"/>
                <w:szCs w:val="24"/>
                <w:lang w:val="en-US"/>
              </w:rPr>
            </w:pPr>
            <w:r w:rsidRPr="00DE69F7">
              <w:rPr>
                <w:rStyle w:val="highlight2"/>
                <w:rFonts w:ascii="Book Antiqua" w:hAnsi="Book Antiqua"/>
                <w:b/>
                <w:i/>
                <w:iCs/>
                <w:color w:val="auto"/>
                <w:sz w:val="24"/>
                <w:szCs w:val="24"/>
              </w:rPr>
              <w:t xml:space="preserve">n = </w:t>
            </w:r>
            <w:r w:rsidR="00947022" w:rsidRPr="00DE69F7">
              <w:rPr>
                <w:rStyle w:val="highlight2"/>
                <w:rFonts w:ascii="Book Antiqua" w:hAnsi="Book Antiqua"/>
                <w:b/>
                <w:color w:val="auto"/>
                <w:sz w:val="24"/>
                <w:szCs w:val="24"/>
              </w:rPr>
              <w:t>17</w:t>
            </w:r>
          </w:p>
        </w:tc>
        <w:tc>
          <w:tcPr>
            <w:tcW w:w="170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574B2F8" w14:textId="77777777" w:rsidR="00617B14" w:rsidRPr="00DE69F7" w:rsidRDefault="00947022" w:rsidP="00DE69F7">
            <w:pPr>
              <w:pStyle w:val="Styltabeli1A"/>
              <w:tabs>
                <w:tab w:val="left" w:pos="1440"/>
              </w:tabs>
              <w:adjustRightInd w:val="0"/>
              <w:snapToGrid w:val="0"/>
              <w:spacing w:line="360" w:lineRule="auto"/>
              <w:rPr>
                <w:rStyle w:val="highlight2"/>
                <w:rFonts w:ascii="Book Antiqua" w:hAnsi="Book Antiqua"/>
                <w:b/>
                <w:color w:val="auto"/>
                <w:sz w:val="24"/>
                <w:szCs w:val="24"/>
              </w:rPr>
            </w:pPr>
            <w:r w:rsidRPr="00DE69F7">
              <w:rPr>
                <w:rStyle w:val="highlight2"/>
                <w:rFonts w:ascii="Book Antiqua" w:hAnsi="Book Antiqua"/>
                <w:b/>
                <w:color w:val="auto"/>
                <w:sz w:val="24"/>
                <w:szCs w:val="24"/>
              </w:rPr>
              <w:t>PVT (-)</w:t>
            </w:r>
          </w:p>
          <w:p w14:paraId="69028D09" w14:textId="2FC36BE4" w:rsidR="00617B14" w:rsidRPr="00DE69F7" w:rsidRDefault="00DE69F7" w:rsidP="00DE69F7">
            <w:pPr>
              <w:pStyle w:val="Styltabeli1A"/>
              <w:tabs>
                <w:tab w:val="left" w:pos="1440"/>
              </w:tabs>
              <w:adjustRightInd w:val="0"/>
              <w:snapToGrid w:val="0"/>
              <w:spacing w:line="360" w:lineRule="auto"/>
              <w:rPr>
                <w:rFonts w:ascii="Book Antiqua" w:hAnsi="Book Antiqua"/>
                <w:b/>
                <w:color w:val="auto"/>
                <w:sz w:val="24"/>
                <w:szCs w:val="24"/>
                <w:lang w:val="en-US"/>
              </w:rPr>
            </w:pPr>
            <w:r w:rsidRPr="00DE69F7">
              <w:rPr>
                <w:rStyle w:val="highlight2"/>
                <w:rFonts w:ascii="Book Antiqua" w:hAnsi="Book Antiqua"/>
                <w:b/>
                <w:i/>
                <w:iCs/>
                <w:color w:val="auto"/>
                <w:sz w:val="24"/>
                <w:szCs w:val="24"/>
              </w:rPr>
              <w:t xml:space="preserve">n = </w:t>
            </w:r>
            <w:r w:rsidR="00947022" w:rsidRPr="00DE69F7">
              <w:rPr>
                <w:rStyle w:val="highlight2"/>
                <w:rFonts w:ascii="Book Antiqua" w:hAnsi="Book Antiqua"/>
                <w:b/>
                <w:color w:val="auto"/>
                <w:sz w:val="24"/>
                <w:szCs w:val="24"/>
              </w:rPr>
              <w:t>34</w:t>
            </w:r>
          </w:p>
        </w:tc>
        <w:tc>
          <w:tcPr>
            <w:tcW w:w="113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1E99446" w14:textId="4AFAD1C6" w:rsidR="00617B14" w:rsidRPr="00DE69F7" w:rsidRDefault="00DE69F7" w:rsidP="00DE69F7">
            <w:pPr>
              <w:pStyle w:val="Styltabeli1A"/>
              <w:adjustRightInd w:val="0"/>
              <w:snapToGrid w:val="0"/>
              <w:spacing w:line="360" w:lineRule="auto"/>
              <w:rPr>
                <w:rFonts w:ascii="Book Antiqua" w:hAnsi="Book Antiqua"/>
                <w:b/>
                <w:color w:val="auto"/>
                <w:sz w:val="24"/>
                <w:szCs w:val="24"/>
                <w:lang w:val="en-US" w:eastAsia="zh-CN"/>
              </w:rPr>
            </w:pPr>
            <w:r w:rsidRPr="00DE69F7">
              <w:rPr>
                <w:rStyle w:val="highlight2"/>
                <w:rFonts w:ascii="Book Antiqua" w:hAnsi="Book Antiqua"/>
                <w:b/>
                <w:i/>
                <w:iCs/>
                <w:color w:val="auto"/>
                <w:sz w:val="24"/>
                <w:szCs w:val="24"/>
              </w:rPr>
              <w:t>P</w:t>
            </w:r>
            <w:r>
              <w:rPr>
                <w:rStyle w:val="highlight2"/>
                <w:rFonts w:ascii="Book Antiqua" w:hAnsi="Book Antiqua" w:hint="eastAsia"/>
                <w:b/>
                <w:i/>
                <w:iCs/>
                <w:color w:val="auto"/>
                <w:sz w:val="24"/>
                <w:szCs w:val="24"/>
                <w:lang w:eastAsia="zh-CN"/>
              </w:rPr>
              <w:t xml:space="preserve"> value</w:t>
            </w:r>
          </w:p>
        </w:tc>
      </w:tr>
      <w:tr w:rsidR="00614280" w:rsidRPr="00674BA7" w14:paraId="314C85AC" w14:textId="77777777" w:rsidTr="00DE69F7">
        <w:trPr>
          <w:trHeight w:val="491"/>
        </w:trPr>
        <w:tc>
          <w:tcPr>
            <w:tcW w:w="2558" w:type="dxa"/>
            <w:tcBorders>
              <w:top w:val="single" w:sz="4" w:space="0" w:color="auto"/>
            </w:tcBorders>
            <w:shd w:val="clear" w:color="auto" w:fill="auto"/>
            <w:tcMar>
              <w:top w:w="80" w:type="dxa"/>
              <w:left w:w="80" w:type="dxa"/>
              <w:bottom w:w="80" w:type="dxa"/>
              <w:right w:w="80" w:type="dxa"/>
            </w:tcMar>
            <w:vAlign w:val="center"/>
          </w:tcPr>
          <w:p w14:paraId="633CD040"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 xml:space="preserve">Sex (M/F), </w:t>
            </w:r>
            <w:r w:rsidRPr="00674BA7">
              <w:rPr>
                <w:rStyle w:val="highlight2"/>
                <w:rFonts w:ascii="Book Antiqua" w:hAnsi="Book Antiqua"/>
                <w:i/>
                <w:iCs/>
                <w:color w:val="auto"/>
                <w:sz w:val="24"/>
                <w:szCs w:val="24"/>
                <w:u w:color="000000"/>
              </w:rPr>
              <w:t xml:space="preserve">n </w:t>
            </w:r>
            <w:r w:rsidRPr="00674BA7">
              <w:rPr>
                <w:rStyle w:val="highlight2"/>
                <w:rFonts w:ascii="Book Antiqua" w:hAnsi="Book Antiqua"/>
                <w:color w:val="auto"/>
                <w:sz w:val="24"/>
                <w:szCs w:val="24"/>
                <w:u w:color="000000"/>
              </w:rPr>
              <w:t>(%)</w:t>
            </w:r>
          </w:p>
        </w:tc>
        <w:tc>
          <w:tcPr>
            <w:tcW w:w="1559" w:type="dxa"/>
            <w:tcBorders>
              <w:top w:val="single" w:sz="4" w:space="0" w:color="auto"/>
            </w:tcBorders>
            <w:shd w:val="clear" w:color="auto" w:fill="auto"/>
            <w:tcMar>
              <w:top w:w="80" w:type="dxa"/>
              <w:left w:w="80" w:type="dxa"/>
              <w:bottom w:w="80" w:type="dxa"/>
              <w:right w:w="80" w:type="dxa"/>
            </w:tcMar>
            <w:vAlign w:val="center"/>
          </w:tcPr>
          <w:p w14:paraId="2F0E24D5" w14:textId="77777777" w:rsidR="00617B14" w:rsidRPr="00674BA7" w:rsidRDefault="00947022" w:rsidP="00DE69F7">
            <w:pPr>
              <w:adjustRightInd w:val="0"/>
              <w:snapToGrid w:val="0"/>
              <w:spacing w:line="360" w:lineRule="auto"/>
              <w:jc w:val="center"/>
              <w:rPr>
                <w:rFonts w:ascii="Book Antiqua" w:hAnsi="Book Antiqua"/>
                <w:color w:val="auto"/>
              </w:rPr>
            </w:pPr>
            <w:r w:rsidRPr="00674BA7">
              <w:rPr>
                <w:rFonts w:ascii="Book Antiqua" w:hAnsi="Book Antiqua"/>
                <w:color w:val="auto"/>
              </w:rPr>
              <w:t>35/16</w:t>
            </w:r>
          </w:p>
          <w:p w14:paraId="4CA7C357" w14:textId="77777777" w:rsidR="00617B14" w:rsidRPr="00674BA7" w:rsidRDefault="00947022" w:rsidP="00DE69F7">
            <w:pPr>
              <w:adjustRightInd w:val="0"/>
              <w:snapToGrid w:val="0"/>
              <w:spacing w:line="360" w:lineRule="auto"/>
              <w:jc w:val="center"/>
              <w:rPr>
                <w:rFonts w:ascii="Book Antiqua" w:hAnsi="Book Antiqua"/>
                <w:color w:val="auto"/>
              </w:rPr>
            </w:pPr>
            <w:r w:rsidRPr="00674BA7">
              <w:rPr>
                <w:rFonts w:ascii="Book Antiqua" w:hAnsi="Book Antiqua"/>
                <w:color w:val="auto"/>
              </w:rPr>
              <w:t>(68.6/31.4)</w:t>
            </w:r>
          </w:p>
        </w:tc>
        <w:tc>
          <w:tcPr>
            <w:tcW w:w="1843" w:type="dxa"/>
            <w:tcBorders>
              <w:top w:val="single" w:sz="4" w:space="0" w:color="auto"/>
            </w:tcBorders>
            <w:shd w:val="clear" w:color="auto" w:fill="auto"/>
            <w:tcMar>
              <w:top w:w="80" w:type="dxa"/>
              <w:left w:w="80" w:type="dxa"/>
              <w:bottom w:w="80" w:type="dxa"/>
              <w:right w:w="80" w:type="dxa"/>
            </w:tcMar>
            <w:vAlign w:val="center"/>
          </w:tcPr>
          <w:p w14:paraId="5AFDB0C7" w14:textId="77777777" w:rsidR="00617B14" w:rsidRPr="00674BA7" w:rsidRDefault="00947022" w:rsidP="00DE69F7">
            <w:pPr>
              <w:pStyle w:val="Domylne"/>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12/5 (70.6/29.4)</w:t>
            </w:r>
          </w:p>
        </w:tc>
        <w:tc>
          <w:tcPr>
            <w:tcW w:w="1701" w:type="dxa"/>
            <w:tcBorders>
              <w:top w:val="single" w:sz="4" w:space="0" w:color="auto"/>
            </w:tcBorders>
            <w:shd w:val="clear" w:color="auto" w:fill="auto"/>
            <w:tcMar>
              <w:top w:w="80" w:type="dxa"/>
              <w:left w:w="80" w:type="dxa"/>
              <w:bottom w:w="80" w:type="dxa"/>
              <w:right w:w="80" w:type="dxa"/>
            </w:tcMar>
            <w:vAlign w:val="center"/>
          </w:tcPr>
          <w:p w14:paraId="5173A9C5"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23/11 (67.6/32.4)</w:t>
            </w:r>
          </w:p>
        </w:tc>
        <w:tc>
          <w:tcPr>
            <w:tcW w:w="1134" w:type="dxa"/>
            <w:tcBorders>
              <w:top w:val="single" w:sz="4" w:space="0" w:color="auto"/>
            </w:tcBorders>
            <w:shd w:val="clear" w:color="auto" w:fill="auto"/>
            <w:tcMar>
              <w:top w:w="80" w:type="dxa"/>
              <w:left w:w="80" w:type="dxa"/>
              <w:bottom w:w="80" w:type="dxa"/>
              <w:right w:w="80" w:type="dxa"/>
            </w:tcMar>
            <w:vAlign w:val="center"/>
          </w:tcPr>
          <w:p w14:paraId="5D44BE7C" w14:textId="3D9B3F2D"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u w:color="000000"/>
              </w:rPr>
              <w:t xml:space="preserve">P &gt; </w:t>
            </w:r>
            <w:r w:rsidR="00CB19C7" w:rsidRPr="00674BA7">
              <w:rPr>
                <w:rStyle w:val="highlight2"/>
                <w:rFonts w:ascii="Book Antiqua" w:hAnsi="Book Antiqua"/>
                <w:iCs/>
                <w:color w:val="auto"/>
                <w:sz w:val="24"/>
                <w:szCs w:val="24"/>
                <w:u w:color="000000"/>
              </w:rPr>
              <w:t>0.05</w:t>
            </w:r>
          </w:p>
        </w:tc>
      </w:tr>
      <w:tr w:rsidR="00614280" w:rsidRPr="00674BA7" w14:paraId="6B5A0502" w14:textId="77777777" w:rsidTr="00DE69F7">
        <w:trPr>
          <w:trHeight w:val="350"/>
        </w:trPr>
        <w:tc>
          <w:tcPr>
            <w:tcW w:w="2558" w:type="dxa"/>
            <w:shd w:val="clear" w:color="auto" w:fill="auto"/>
            <w:tcMar>
              <w:top w:w="80" w:type="dxa"/>
              <w:left w:w="80" w:type="dxa"/>
              <w:bottom w:w="80" w:type="dxa"/>
              <w:right w:w="80" w:type="dxa"/>
            </w:tcMar>
            <w:vAlign w:val="center"/>
          </w:tcPr>
          <w:p w14:paraId="5FB0DD2B" w14:textId="77777777" w:rsidR="00617B14" w:rsidRPr="00674BA7" w:rsidRDefault="00FD6F60"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Age(</w:t>
            </w:r>
            <w:r w:rsidR="00947022" w:rsidRPr="00674BA7">
              <w:rPr>
                <w:rStyle w:val="highlight2"/>
                <w:rFonts w:ascii="Book Antiqua" w:hAnsi="Book Antiqua"/>
                <w:color w:val="auto"/>
                <w:sz w:val="24"/>
                <w:szCs w:val="24"/>
              </w:rPr>
              <w:t>years</w:t>
            </w:r>
            <w:r w:rsidRPr="00674BA7">
              <w:rPr>
                <w:rStyle w:val="highlight2"/>
                <w:rFonts w:ascii="Book Antiqua" w:hAnsi="Book Antiqua"/>
                <w:color w:val="auto"/>
                <w:sz w:val="24"/>
                <w:szCs w:val="24"/>
              </w:rPr>
              <w:t>)</w:t>
            </w:r>
          </w:p>
        </w:tc>
        <w:tc>
          <w:tcPr>
            <w:tcW w:w="1559" w:type="dxa"/>
            <w:shd w:val="clear" w:color="auto" w:fill="auto"/>
            <w:tcMar>
              <w:top w:w="80" w:type="dxa"/>
              <w:left w:w="80" w:type="dxa"/>
              <w:bottom w:w="80" w:type="dxa"/>
              <w:right w:w="80" w:type="dxa"/>
            </w:tcMar>
            <w:vAlign w:val="center"/>
          </w:tcPr>
          <w:p w14:paraId="1F21919D" w14:textId="77777777" w:rsidR="00617B14" w:rsidRPr="00674BA7" w:rsidRDefault="00947022" w:rsidP="00DE69F7">
            <w:pPr>
              <w:adjustRightInd w:val="0"/>
              <w:snapToGrid w:val="0"/>
              <w:spacing w:line="360" w:lineRule="auto"/>
              <w:jc w:val="center"/>
              <w:rPr>
                <w:rFonts w:ascii="Book Antiqua" w:hAnsi="Book Antiqua"/>
                <w:color w:val="auto"/>
              </w:rPr>
            </w:pPr>
            <w:r w:rsidRPr="00674BA7">
              <w:rPr>
                <w:rFonts w:ascii="Book Antiqua" w:hAnsi="Book Antiqua"/>
                <w:color w:val="auto"/>
              </w:rPr>
              <w:t>52 (26-80)</w:t>
            </w:r>
          </w:p>
        </w:tc>
        <w:tc>
          <w:tcPr>
            <w:tcW w:w="1843" w:type="dxa"/>
            <w:shd w:val="clear" w:color="auto" w:fill="auto"/>
            <w:tcMar>
              <w:top w:w="80" w:type="dxa"/>
              <w:left w:w="80" w:type="dxa"/>
              <w:bottom w:w="80" w:type="dxa"/>
              <w:right w:w="80" w:type="dxa"/>
            </w:tcMar>
            <w:vAlign w:val="center"/>
          </w:tcPr>
          <w:p w14:paraId="65DC0974" w14:textId="77777777" w:rsidR="00617B14" w:rsidRPr="00674BA7" w:rsidRDefault="00947022" w:rsidP="00DE69F7">
            <w:pPr>
              <w:pStyle w:val="Domylne"/>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56 (26-80)</w:t>
            </w:r>
          </w:p>
        </w:tc>
        <w:tc>
          <w:tcPr>
            <w:tcW w:w="1701" w:type="dxa"/>
            <w:shd w:val="clear" w:color="auto" w:fill="auto"/>
            <w:tcMar>
              <w:top w:w="80" w:type="dxa"/>
              <w:left w:w="80" w:type="dxa"/>
              <w:bottom w:w="80" w:type="dxa"/>
              <w:right w:w="80" w:type="dxa"/>
            </w:tcMar>
            <w:vAlign w:val="center"/>
          </w:tcPr>
          <w:p w14:paraId="456383AD"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54 (27-68)</w:t>
            </w:r>
          </w:p>
        </w:tc>
        <w:tc>
          <w:tcPr>
            <w:tcW w:w="1134" w:type="dxa"/>
            <w:shd w:val="clear" w:color="auto" w:fill="auto"/>
            <w:tcMar>
              <w:top w:w="80" w:type="dxa"/>
              <w:left w:w="80" w:type="dxa"/>
              <w:bottom w:w="80" w:type="dxa"/>
              <w:right w:w="80" w:type="dxa"/>
            </w:tcMar>
            <w:vAlign w:val="center"/>
          </w:tcPr>
          <w:p w14:paraId="15BF6A34" w14:textId="5768EF43"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33124B35" w14:textId="77777777" w:rsidTr="00DE69F7">
        <w:trPr>
          <w:trHeight w:val="350"/>
        </w:trPr>
        <w:tc>
          <w:tcPr>
            <w:tcW w:w="2558" w:type="dxa"/>
            <w:shd w:val="clear" w:color="auto" w:fill="auto"/>
            <w:tcMar>
              <w:top w:w="80" w:type="dxa"/>
              <w:left w:w="80" w:type="dxa"/>
              <w:bottom w:w="80" w:type="dxa"/>
              <w:right w:w="80" w:type="dxa"/>
            </w:tcMar>
            <w:vAlign w:val="center"/>
          </w:tcPr>
          <w:p w14:paraId="777F1FCD" w14:textId="77777777" w:rsidR="00617B14" w:rsidRPr="00674BA7" w:rsidRDefault="003500A3"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BMI</w:t>
            </w:r>
            <w:r w:rsidR="00A964D3" w:rsidRPr="00674BA7">
              <w:rPr>
                <w:rStyle w:val="highlight2"/>
                <w:rFonts w:ascii="Book Antiqua" w:hAnsi="Book Antiqua"/>
                <w:color w:val="auto"/>
                <w:sz w:val="24"/>
                <w:szCs w:val="24"/>
                <w:u w:color="000000"/>
              </w:rPr>
              <w:t xml:space="preserve"> (kg/m</w:t>
            </w:r>
            <w:r w:rsidR="00A964D3" w:rsidRPr="00674BA7">
              <w:rPr>
                <w:rStyle w:val="highlight2"/>
                <w:rFonts w:ascii="Book Antiqua" w:hAnsi="Book Antiqua"/>
                <w:color w:val="auto"/>
                <w:sz w:val="24"/>
                <w:szCs w:val="24"/>
                <w:u w:color="000000"/>
                <w:vertAlign w:val="superscript"/>
              </w:rPr>
              <w:t>2</w:t>
            </w:r>
            <w:r w:rsidR="00A964D3" w:rsidRPr="00674BA7">
              <w:rPr>
                <w:rStyle w:val="highlight2"/>
                <w:rFonts w:ascii="Book Antiqua" w:hAnsi="Book Antiqua"/>
                <w:color w:val="auto"/>
                <w:sz w:val="24"/>
                <w:szCs w:val="24"/>
                <w:u w:color="000000"/>
              </w:rPr>
              <w:t>)</w:t>
            </w:r>
          </w:p>
        </w:tc>
        <w:tc>
          <w:tcPr>
            <w:tcW w:w="1559" w:type="dxa"/>
            <w:shd w:val="clear" w:color="auto" w:fill="auto"/>
            <w:tcMar>
              <w:top w:w="80" w:type="dxa"/>
              <w:left w:w="80" w:type="dxa"/>
              <w:bottom w:w="80" w:type="dxa"/>
              <w:right w:w="80" w:type="dxa"/>
            </w:tcMar>
            <w:vAlign w:val="center"/>
          </w:tcPr>
          <w:p w14:paraId="62F3E1E6"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27 (17-40)</w:t>
            </w:r>
          </w:p>
        </w:tc>
        <w:tc>
          <w:tcPr>
            <w:tcW w:w="1843" w:type="dxa"/>
            <w:shd w:val="clear" w:color="auto" w:fill="auto"/>
            <w:tcMar>
              <w:top w:w="80" w:type="dxa"/>
              <w:left w:w="80" w:type="dxa"/>
              <w:bottom w:w="80" w:type="dxa"/>
              <w:right w:w="80" w:type="dxa"/>
            </w:tcMar>
            <w:vAlign w:val="center"/>
          </w:tcPr>
          <w:p w14:paraId="412E1A15"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27 (20-40)</w:t>
            </w:r>
          </w:p>
        </w:tc>
        <w:tc>
          <w:tcPr>
            <w:tcW w:w="1701" w:type="dxa"/>
            <w:shd w:val="clear" w:color="auto" w:fill="auto"/>
            <w:tcMar>
              <w:top w:w="80" w:type="dxa"/>
              <w:left w:w="80" w:type="dxa"/>
              <w:bottom w:w="80" w:type="dxa"/>
              <w:right w:w="80" w:type="dxa"/>
            </w:tcMar>
            <w:vAlign w:val="center"/>
          </w:tcPr>
          <w:p w14:paraId="20AB7631"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27 (17-36)</w:t>
            </w:r>
          </w:p>
        </w:tc>
        <w:tc>
          <w:tcPr>
            <w:tcW w:w="1134" w:type="dxa"/>
            <w:shd w:val="clear" w:color="auto" w:fill="auto"/>
            <w:tcMar>
              <w:top w:w="80" w:type="dxa"/>
              <w:left w:w="80" w:type="dxa"/>
              <w:bottom w:w="80" w:type="dxa"/>
              <w:right w:w="80" w:type="dxa"/>
            </w:tcMar>
            <w:vAlign w:val="center"/>
          </w:tcPr>
          <w:p w14:paraId="6CE1F21E" w14:textId="46AB0800"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1B2EEE29" w14:textId="77777777" w:rsidTr="00DE69F7">
        <w:trPr>
          <w:trHeight w:val="350"/>
        </w:trPr>
        <w:tc>
          <w:tcPr>
            <w:tcW w:w="2558" w:type="dxa"/>
            <w:shd w:val="clear" w:color="auto" w:fill="auto"/>
            <w:tcMar>
              <w:top w:w="80" w:type="dxa"/>
              <w:left w:w="80" w:type="dxa"/>
              <w:bottom w:w="80" w:type="dxa"/>
              <w:right w:w="80" w:type="dxa"/>
            </w:tcMar>
            <w:vAlign w:val="center"/>
          </w:tcPr>
          <w:p w14:paraId="5FDBEFB7" w14:textId="77777777" w:rsidR="00617B14" w:rsidRPr="00674BA7" w:rsidRDefault="00947022"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Child-Pugh (points)</w:t>
            </w:r>
          </w:p>
        </w:tc>
        <w:tc>
          <w:tcPr>
            <w:tcW w:w="1559" w:type="dxa"/>
            <w:shd w:val="clear" w:color="auto" w:fill="auto"/>
            <w:tcMar>
              <w:top w:w="80" w:type="dxa"/>
              <w:left w:w="80" w:type="dxa"/>
              <w:bottom w:w="80" w:type="dxa"/>
              <w:right w:w="80" w:type="dxa"/>
            </w:tcMar>
            <w:vAlign w:val="center"/>
          </w:tcPr>
          <w:p w14:paraId="138839EB" w14:textId="77777777" w:rsidR="00617B14" w:rsidRPr="00674BA7" w:rsidRDefault="00A964D3"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7.7 (5-12)</w:t>
            </w:r>
          </w:p>
        </w:tc>
        <w:tc>
          <w:tcPr>
            <w:tcW w:w="1843" w:type="dxa"/>
            <w:shd w:val="clear" w:color="auto" w:fill="auto"/>
            <w:tcMar>
              <w:top w:w="80" w:type="dxa"/>
              <w:left w:w="80" w:type="dxa"/>
              <w:bottom w:w="80" w:type="dxa"/>
              <w:right w:w="80" w:type="dxa"/>
            </w:tcMar>
            <w:vAlign w:val="center"/>
          </w:tcPr>
          <w:p w14:paraId="6C229834"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7.3 (5-11)</w:t>
            </w:r>
          </w:p>
        </w:tc>
        <w:tc>
          <w:tcPr>
            <w:tcW w:w="1701" w:type="dxa"/>
            <w:shd w:val="clear" w:color="auto" w:fill="auto"/>
            <w:tcMar>
              <w:top w:w="80" w:type="dxa"/>
              <w:left w:w="80" w:type="dxa"/>
              <w:bottom w:w="80" w:type="dxa"/>
              <w:right w:w="80" w:type="dxa"/>
            </w:tcMar>
            <w:vAlign w:val="center"/>
          </w:tcPr>
          <w:p w14:paraId="0635E6B3"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7.9 (5-12)</w:t>
            </w:r>
          </w:p>
        </w:tc>
        <w:tc>
          <w:tcPr>
            <w:tcW w:w="1134" w:type="dxa"/>
            <w:shd w:val="clear" w:color="auto" w:fill="auto"/>
            <w:tcMar>
              <w:top w:w="80" w:type="dxa"/>
              <w:left w:w="80" w:type="dxa"/>
              <w:bottom w:w="80" w:type="dxa"/>
              <w:right w:w="80" w:type="dxa"/>
            </w:tcMar>
            <w:vAlign w:val="center"/>
          </w:tcPr>
          <w:p w14:paraId="5CE01267" w14:textId="0E060063"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526EC124" w14:textId="77777777" w:rsidTr="00DE69F7">
        <w:trPr>
          <w:trHeight w:val="350"/>
        </w:trPr>
        <w:tc>
          <w:tcPr>
            <w:tcW w:w="2558" w:type="dxa"/>
            <w:shd w:val="clear" w:color="auto" w:fill="auto"/>
            <w:tcMar>
              <w:top w:w="80" w:type="dxa"/>
              <w:left w:w="80" w:type="dxa"/>
              <w:bottom w:w="80" w:type="dxa"/>
              <w:right w:w="80" w:type="dxa"/>
            </w:tcMar>
            <w:vAlign w:val="center"/>
          </w:tcPr>
          <w:p w14:paraId="72734E38" w14:textId="77777777" w:rsidR="00617B14" w:rsidRPr="00674BA7" w:rsidRDefault="00947022"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MELD score (points)</w:t>
            </w:r>
          </w:p>
        </w:tc>
        <w:tc>
          <w:tcPr>
            <w:tcW w:w="1559" w:type="dxa"/>
            <w:shd w:val="clear" w:color="auto" w:fill="auto"/>
            <w:tcMar>
              <w:top w:w="80" w:type="dxa"/>
              <w:left w:w="80" w:type="dxa"/>
              <w:bottom w:w="80" w:type="dxa"/>
              <w:right w:w="80" w:type="dxa"/>
            </w:tcMar>
            <w:vAlign w:val="center"/>
          </w:tcPr>
          <w:p w14:paraId="4C8CA471"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13.9 (6-26)</w:t>
            </w:r>
          </w:p>
        </w:tc>
        <w:tc>
          <w:tcPr>
            <w:tcW w:w="1843" w:type="dxa"/>
            <w:shd w:val="clear" w:color="auto" w:fill="auto"/>
            <w:tcMar>
              <w:top w:w="80" w:type="dxa"/>
              <w:left w:w="80" w:type="dxa"/>
              <w:bottom w:w="80" w:type="dxa"/>
              <w:right w:w="80" w:type="dxa"/>
            </w:tcMar>
            <w:vAlign w:val="center"/>
          </w:tcPr>
          <w:p w14:paraId="4A8D64AF"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12.8 (9-22)</w:t>
            </w:r>
          </w:p>
        </w:tc>
        <w:tc>
          <w:tcPr>
            <w:tcW w:w="1701" w:type="dxa"/>
            <w:shd w:val="clear" w:color="auto" w:fill="auto"/>
            <w:tcMar>
              <w:top w:w="80" w:type="dxa"/>
              <w:left w:w="80" w:type="dxa"/>
              <w:bottom w:w="80" w:type="dxa"/>
              <w:right w:w="80" w:type="dxa"/>
            </w:tcMar>
            <w:vAlign w:val="center"/>
          </w:tcPr>
          <w:p w14:paraId="2D5C5B0D"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14.5 (6-26)</w:t>
            </w:r>
          </w:p>
        </w:tc>
        <w:tc>
          <w:tcPr>
            <w:tcW w:w="1134" w:type="dxa"/>
            <w:shd w:val="clear" w:color="auto" w:fill="auto"/>
            <w:tcMar>
              <w:top w:w="80" w:type="dxa"/>
              <w:left w:w="80" w:type="dxa"/>
              <w:bottom w:w="80" w:type="dxa"/>
              <w:right w:w="80" w:type="dxa"/>
            </w:tcMar>
            <w:vAlign w:val="center"/>
          </w:tcPr>
          <w:p w14:paraId="4B1DD485" w14:textId="7CA5F4A6"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08FBC1DB" w14:textId="77777777" w:rsidTr="00DE69F7">
        <w:trPr>
          <w:trHeight w:val="350"/>
        </w:trPr>
        <w:tc>
          <w:tcPr>
            <w:tcW w:w="2558" w:type="dxa"/>
            <w:shd w:val="clear" w:color="auto" w:fill="auto"/>
            <w:tcMar>
              <w:top w:w="80" w:type="dxa"/>
              <w:left w:w="80" w:type="dxa"/>
              <w:bottom w:w="80" w:type="dxa"/>
              <w:right w:w="80" w:type="dxa"/>
            </w:tcMar>
            <w:vAlign w:val="center"/>
          </w:tcPr>
          <w:p w14:paraId="7DF45F36"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Bilirubin (mg/dL)</w:t>
            </w:r>
          </w:p>
        </w:tc>
        <w:tc>
          <w:tcPr>
            <w:tcW w:w="1559" w:type="dxa"/>
            <w:shd w:val="clear" w:color="auto" w:fill="auto"/>
            <w:tcMar>
              <w:top w:w="80" w:type="dxa"/>
              <w:left w:w="80" w:type="dxa"/>
              <w:bottom w:w="80" w:type="dxa"/>
              <w:right w:w="80" w:type="dxa"/>
            </w:tcMar>
            <w:vAlign w:val="center"/>
          </w:tcPr>
          <w:p w14:paraId="22F5925B"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3.4 (0.6-14.3)</w:t>
            </w:r>
          </w:p>
        </w:tc>
        <w:tc>
          <w:tcPr>
            <w:tcW w:w="1843" w:type="dxa"/>
            <w:shd w:val="clear" w:color="auto" w:fill="auto"/>
            <w:tcMar>
              <w:top w:w="80" w:type="dxa"/>
              <w:left w:w="80" w:type="dxa"/>
              <w:bottom w:w="80" w:type="dxa"/>
              <w:right w:w="80" w:type="dxa"/>
            </w:tcMar>
            <w:vAlign w:val="center"/>
          </w:tcPr>
          <w:p w14:paraId="41FC6ABA"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2.3 (1.1-4.8)</w:t>
            </w:r>
          </w:p>
        </w:tc>
        <w:tc>
          <w:tcPr>
            <w:tcW w:w="1701" w:type="dxa"/>
            <w:shd w:val="clear" w:color="auto" w:fill="auto"/>
            <w:tcMar>
              <w:top w:w="80" w:type="dxa"/>
              <w:left w:w="80" w:type="dxa"/>
              <w:bottom w:w="80" w:type="dxa"/>
              <w:right w:w="80" w:type="dxa"/>
            </w:tcMar>
            <w:vAlign w:val="center"/>
          </w:tcPr>
          <w:p w14:paraId="0B9727DB"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3.9 (0.6-14.3)</w:t>
            </w:r>
          </w:p>
        </w:tc>
        <w:tc>
          <w:tcPr>
            <w:tcW w:w="1134" w:type="dxa"/>
            <w:shd w:val="clear" w:color="auto" w:fill="auto"/>
            <w:tcMar>
              <w:top w:w="80" w:type="dxa"/>
              <w:left w:w="80" w:type="dxa"/>
              <w:bottom w:w="80" w:type="dxa"/>
              <w:right w:w="80" w:type="dxa"/>
            </w:tcMar>
            <w:vAlign w:val="center"/>
          </w:tcPr>
          <w:p w14:paraId="40E0BE92" w14:textId="05798DA7"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5A12703A" w14:textId="77777777" w:rsidTr="00DE69F7">
        <w:trPr>
          <w:trHeight w:val="350"/>
        </w:trPr>
        <w:tc>
          <w:tcPr>
            <w:tcW w:w="2558" w:type="dxa"/>
            <w:shd w:val="clear" w:color="auto" w:fill="auto"/>
            <w:tcMar>
              <w:top w:w="80" w:type="dxa"/>
              <w:left w:w="80" w:type="dxa"/>
              <w:bottom w:w="80" w:type="dxa"/>
              <w:right w:w="80" w:type="dxa"/>
            </w:tcMar>
            <w:vAlign w:val="center"/>
          </w:tcPr>
          <w:p w14:paraId="3D48A7BB" w14:textId="0F027A6F"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Hemoglobin (g</w:t>
            </w:r>
            <w:r w:rsidR="00EB4125" w:rsidRPr="00674BA7">
              <w:rPr>
                <w:rStyle w:val="highlight2"/>
                <w:rFonts w:ascii="Book Antiqua" w:hAnsi="Book Antiqua"/>
                <w:color w:val="auto"/>
                <w:sz w:val="24"/>
                <w:szCs w:val="24"/>
                <w:u w:color="000000"/>
              </w:rPr>
              <w:t>/</w:t>
            </w:r>
            <w:r w:rsidRPr="00674BA7">
              <w:rPr>
                <w:rStyle w:val="highlight2"/>
                <w:rFonts w:ascii="Book Antiqua" w:hAnsi="Book Antiqua"/>
                <w:color w:val="auto"/>
                <w:sz w:val="24"/>
                <w:szCs w:val="24"/>
                <w:u w:color="000000"/>
              </w:rPr>
              <w:t>dL)</w:t>
            </w:r>
          </w:p>
        </w:tc>
        <w:tc>
          <w:tcPr>
            <w:tcW w:w="1559" w:type="dxa"/>
            <w:shd w:val="clear" w:color="auto" w:fill="auto"/>
            <w:tcMar>
              <w:top w:w="80" w:type="dxa"/>
              <w:left w:w="80" w:type="dxa"/>
              <w:bottom w:w="80" w:type="dxa"/>
              <w:right w:w="80" w:type="dxa"/>
            </w:tcMar>
            <w:vAlign w:val="center"/>
          </w:tcPr>
          <w:p w14:paraId="27577B1D"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7.5-15.3</w:t>
            </w:r>
          </w:p>
        </w:tc>
        <w:tc>
          <w:tcPr>
            <w:tcW w:w="1843" w:type="dxa"/>
            <w:shd w:val="clear" w:color="auto" w:fill="auto"/>
            <w:tcMar>
              <w:top w:w="80" w:type="dxa"/>
              <w:left w:w="80" w:type="dxa"/>
              <w:bottom w:w="80" w:type="dxa"/>
              <w:right w:w="80" w:type="dxa"/>
            </w:tcMar>
            <w:vAlign w:val="center"/>
          </w:tcPr>
          <w:p w14:paraId="621ADAA1"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11.9 (8.4-15)</w:t>
            </w:r>
          </w:p>
        </w:tc>
        <w:tc>
          <w:tcPr>
            <w:tcW w:w="1701" w:type="dxa"/>
            <w:shd w:val="clear" w:color="auto" w:fill="auto"/>
            <w:tcMar>
              <w:top w:w="80" w:type="dxa"/>
              <w:left w:w="80" w:type="dxa"/>
              <w:bottom w:w="80" w:type="dxa"/>
              <w:right w:w="80" w:type="dxa"/>
            </w:tcMar>
            <w:vAlign w:val="center"/>
          </w:tcPr>
          <w:p w14:paraId="3B423D30"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12.2 (7.5-15.3)</w:t>
            </w:r>
          </w:p>
        </w:tc>
        <w:tc>
          <w:tcPr>
            <w:tcW w:w="1134" w:type="dxa"/>
            <w:shd w:val="clear" w:color="auto" w:fill="auto"/>
            <w:tcMar>
              <w:top w:w="80" w:type="dxa"/>
              <w:left w:w="80" w:type="dxa"/>
              <w:bottom w:w="80" w:type="dxa"/>
              <w:right w:w="80" w:type="dxa"/>
            </w:tcMar>
            <w:vAlign w:val="center"/>
          </w:tcPr>
          <w:p w14:paraId="77322716" w14:textId="4C2E1829"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u w:color="000000"/>
              </w:rPr>
              <w:t xml:space="preserve">P &gt; </w:t>
            </w:r>
            <w:r w:rsidR="00CB19C7" w:rsidRPr="00674BA7">
              <w:rPr>
                <w:rStyle w:val="highlight2"/>
                <w:rFonts w:ascii="Book Antiqua" w:hAnsi="Book Antiqua"/>
                <w:iCs/>
                <w:color w:val="auto"/>
                <w:sz w:val="24"/>
                <w:szCs w:val="24"/>
                <w:u w:color="000000"/>
              </w:rPr>
              <w:t>0.05</w:t>
            </w:r>
          </w:p>
        </w:tc>
      </w:tr>
      <w:tr w:rsidR="00614280" w:rsidRPr="00674BA7" w14:paraId="17B60394" w14:textId="77777777" w:rsidTr="00DE69F7">
        <w:trPr>
          <w:trHeight w:val="350"/>
        </w:trPr>
        <w:tc>
          <w:tcPr>
            <w:tcW w:w="2558" w:type="dxa"/>
            <w:shd w:val="clear" w:color="auto" w:fill="auto"/>
            <w:tcMar>
              <w:top w:w="80" w:type="dxa"/>
              <w:left w:w="80" w:type="dxa"/>
              <w:bottom w:w="80" w:type="dxa"/>
              <w:right w:w="80" w:type="dxa"/>
            </w:tcMar>
            <w:vAlign w:val="center"/>
          </w:tcPr>
          <w:p w14:paraId="10683704" w14:textId="239A1828" w:rsidR="00617B14" w:rsidRPr="00674BA7" w:rsidRDefault="00947022"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Platelets (</w:t>
            </w:r>
            <w:bookmarkStart w:id="631" w:name="OLE_LINK4067"/>
            <w:bookmarkStart w:id="632" w:name="OLE_LINK4068"/>
            <w:r w:rsidR="00DE69F7">
              <w:rPr>
                <w:rStyle w:val="highlight2"/>
                <w:rFonts w:cs="Times New Roman"/>
                <w:color w:val="auto"/>
                <w:sz w:val="24"/>
                <w:szCs w:val="24"/>
              </w:rPr>
              <w:t>×</w:t>
            </w:r>
            <w:bookmarkEnd w:id="631"/>
            <w:bookmarkEnd w:id="632"/>
            <w:r w:rsidR="00DE69F7">
              <w:rPr>
                <w:rStyle w:val="highlight2"/>
                <w:rFonts w:ascii="Book Antiqua" w:hAnsi="Book Antiqua" w:hint="eastAsia"/>
                <w:color w:val="auto"/>
                <w:sz w:val="24"/>
                <w:szCs w:val="24"/>
                <w:lang w:eastAsia="zh-CN"/>
              </w:rPr>
              <w:t xml:space="preserve"> </w:t>
            </w:r>
            <w:r w:rsidRPr="00674BA7">
              <w:rPr>
                <w:rStyle w:val="highlight2"/>
                <w:rFonts w:ascii="Book Antiqua" w:hAnsi="Book Antiqua"/>
                <w:color w:val="auto"/>
                <w:sz w:val="24"/>
                <w:szCs w:val="24"/>
              </w:rPr>
              <w:t>10</w:t>
            </w:r>
            <w:r w:rsidRPr="00674BA7">
              <w:rPr>
                <w:rStyle w:val="highlight2"/>
                <w:rFonts w:ascii="Book Antiqua" w:hAnsi="Book Antiqua"/>
                <w:color w:val="auto"/>
                <w:sz w:val="24"/>
                <w:szCs w:val="24"/>
                <w:vertAlign w:val="superscript"/>
              </w:rPr>
              <w:t xml:space="preserve">3 </w:t>
            </w:r>
            <w:r w:rsidRPr="00674BA7">
              <w:rPr>
                <w:rStyle w:val="highlight2"/>
                <w:rFonts w:ascii="Book Antiqua" w:hAnsi="Book Antiqua"/>
                <w:color w:val="auto"/>
                <w:sz w:val="24"/>
                <w:szCs w:val="24"/>
              </w:rPr>
              <w:t>/mm</w:t>
            </w:r>
            <w:r w:rsidRPr="00674BA7">
              <w:rPr>
                <w:rStyle w:val="highlight2"/>
                <w:rFonts w:ascii="Book Antiqua" w:hAnsi="Book Antiqua"/>
                <w:color w:val="auto"/>
                <w:sz w:val="24"/>
                <w:szCs w:val="24"/>
                <w:vertAlign w:val="superscript"/>
              </w:rPr>
              <w:t>3</w:t>
            </w:r>
            <w:r w:rsidRPr="00674BA7">
              <w:rPr>
                <w:rStyle w:val="highlight2"/>
                <w:rFonts w:ascii="Book Antiqua" w:hAnsi="Book Antiqua"/>
                <w:color w:val="auto"/>
                <w:sz w:val="24"/>
                <w:szCs w:val="24"/>
              </w:rPr>
              <w:t>)</w:t>
            </w:r>
          </w:p>
        </w:tc>
        <w:tc>
          <w:tcPr>
            <w:tcW w:w="1559" w:type="dxa"/>
            <w:shd w:val="clear" w:color="auto" w:fill="auto"/>
            <w:tcMar>
              <w:top w:w="80" w:type="dxa"/>
              <w:left w:w="80" w:type="dxa"/>
              <w:bottom w:w="80" w:type="dxa"/>
              <w:right w:w="80" w:type="dxa"/>
            </w:tcMar>
            <w:vAlign w:val="center"/>
          </w:tcPr>
          <w:p w14:paraId="0913550C"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96 (18-330)</w:t>
            </w:r>
          </w:p>
        </w:tc>
        <w:tc>
          <w:tcPr>
            <w:tcW w:w="1843" w:type="dxa"/>
            <w:shd w:val="clear" w:color="auto" w:fill="auto"/>
            <w:tcMar>
              <w:top w:w="80" w:type="dxa"/>
              <w:left w:w="80" w:type="dxa"/>
              <w:bottom w:w="80" w:type="dxa"/>
              <w:right w:w="80" w:type="dxa"/>
            </w:tcMar>
            <w:vAlign w:val="center"/>
          </w:tcPr>
          <w:p w14:paraId="45B25080"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83 (32-149)</w:t>
            </w:r>
          </w:p>
        </w:tc>
        <w:tc>
          <w:tcPr>
            <w:tcW w:w="1701" w:type="dxa"/>
            <w:shd w:val="clear" w:color="auto" w:fill="auto"/>
            <w:tcMar>
              <w:top w:w="80" w:type="dxa"/>
              <w:left w:w="80" w:type="dxa"/>
              <w:bottom w:w="80" w:type="dxa"/>
              <w:right w:w="80" w:type="dxa"/>
            </w:tcMar>
            <w:vAlign w:val="center"/>
          </w:tcPr>
          <w:p w14:paraId="64C71F9B"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103 (18-330)</w:t>
            </w:r>
          </w:p>
        </w:tc>
        <w:tc>
          <w:tcPr>
            <w:tcW w:w="1134" w:type="dxa"/>
            <w:shd w:val="clear" w:color="auto" w:fill="auto"/>
            <w:tcMar>
              <w:top w:w="80" w:type="dxa"/>
              <w:left w:w="80" w:type="dxa"/>
              <w:bottom w:w="80" w:type="dxa"/>
              <w:right w:w="80" w:type="dxa"/>
            </w:tcMar>
            <w:vAlign w:val="center"/>
          </w:tcPr>
          <w:p w14:paraId="461466BC" w14:textId="009853E6"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06424D46" w14:textId="77777777" w:rsidTr="00DE69F7">
        <w:trPr>
          <w:trHeight w:val="350"/>
        </w:trPr>
        <w:tc>
          <w:tcPr>
            <w:tcW w:w="2558" w:type="dxa"/>
            <w:shd w:val="clear" w:color="auto" w:fill="auto"/>
            <w:tcMar>
              <w:top w:w="80" w:type="dxa"/>
              <w:left w:w="80" w:type="dxa"/>
              <w:bottom w:w="80" w:type="dxa"/>
              <w:right w:w="80" w:type="dxa"/>
            </w:tcMar>
            <w:vAlign w:val="center"/>
          </w:tcPr>
          <w:p w14:paraId="3CB410F8" w14:textId="7C78C626" w:rsidR="00617B14" w:rsidRPr="00674BA7" w:rsidRDefault="003500A3"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 xml:space="preserve">WBC </w:t>
            </w:r>
            <w:r w:rsidR="00947022" w:rsidRPr="00674BA7">
              <w:rPr>
                <w:rStyle w:val="highlight2"/>
                <w:rFonts w:ascii="Book Antiqua" w:hAnsi="Book Antiqua"/>
                <w:color w:val="auto"/>
                <w:sz w:val="24"/>
                <w:szCs w:val="24"/>
                <w:u w:color="000000"/>
              </w:rPr>
              <w:t>(</w:t>
            </w:r>
            <w:r w:rsidR="00DE69F7" w:rsidRPr="00DE69F7">
              <w:rPr>
                <w:rFonts w:ascii="Book Antiqua" w:hAnsi="Book Antiqua"/>
                <w:color w:val="auto"/>
                <w:sz w:val="24"/>
                <w:szCs w:val="24"/>
                <w:u w:color="000000"/>
                <w:lang w:val="en-US"/>
              </w:rPr>
              <w:t>×</w:t>
            </w:r>
            <w:r w:rsidR="00DE69F7">
              <w:rPr>
                <w:rFonts w:ascii="Book Antiqua" w:hAnsi="Book Antiqua" w:hint="eastAsia"/>
                <w:color w:val="auto"/>
                <w:sz w:val="24"/>
                <w:szCs w:val="24"/>
                <w:u w:color="000000"/>
                <w:lang w:val="en-US" w:eastAsia="zh-CN"/>
              </w:rPr>
              <w:t xml:space="preserve"> </w:t>
            </w:r>
            <w:r w:rsidR="00947022" w:rsidRPr="00674BA7">
              <w:rPr>
                <w:rStyle w:val="highlight2"/>
                <w:rFonts w:ascii="Book Antiqua" w:hAnsi="Book Antiqua"/>
                <w:color w:val="auto"/>
                <w:sz w:val="24"/>
                <w:szCs w:val="24"/>
                <w:u w:color="000000"/>
              </w:rPr>
              <w:t>10</w:t>
            </w:r>
            <w:r w:rsidR="00947022" w:rsidRPr="00674BA7">
              <w:rPr>
                <w:rStyle w:val="highlight2"/>
                <w:rFonts w:ascii="Book Antiqua" w:hAnsi="Book Antiqua"/>
                <w:color w:val="auto"/>
                <w:sz w:val="24"/>
                <w:szCs w:val="24"/>
                <w:u w:color="000000"/>
                <w:vertAlign w:val="superscript"/>
              </w:rPr>
              <w:t xml:space="preserve">3 </w:t>
            </w:r>
            <w:r w:rsidR="00947022" w:rsidRPr="00674BA7">
              <w:rPr>
                <w:rStyle w:val="highlight2"/>
                <w:rFonts w:ascii="Book Antiqua" w:hAnsi="Book Antiqua"/>
                <w:color w:val="auto"/>
                <w:sz w:val="24"/>
                <w:szCs w:val="24"/>
                <w:u w:color="000000"/>
              </w:rPr>
              <w:t>/mm</w:t>
            </w:r>
            <w:r w:rsidR="00947022" w:rsidRPr="00674BA7">
              <w:rPr>
                <w:rStyle w:val="highlight2"/>
                <w:rFonts w:ascii="Book Antiqua" w:hAnsi="Book Antiqua"/>
                <w:color w:val="auto"/>
                <w:sz w:val="24"/>
                <w:szCs w:val="24"/>
                <w:u w:color="000000"/>
                <w:vertAlign w:val="superscript"/>
              </w:rPr>
              <w:t>3</w:t>
            </w:r>
            <w:r w:rsidR="00947022" w:rsidRPr="00674BA7">
              <w:rPr>
                <w:rStyle w:val="highlight2"/>
                <w:rFonts w:ascii="Book Antiqua" w:hAnsi="Book Antiqua"/>
                <w:color w:val="auto"/>
                <w:sz w:val="24"/>
                <w:szCs w:val="24"/>
                <w:u w:color="000000"/>
              </w:rPr>
              <w:t>)</w:t>
            </w:r>
          </w:p>
        </w:tc>
        <w:tc>
          <w:tcPr>
            <w:tcW w:w="1559" w:type="dxa"/>
            <w:shd w:val="clear" w:color="auto" w:fill="auto"/>
            <w:tcMar>
              <w:top w:w="80" w:type="dxa"/>
              <w:left w:w="80" w:type="dxa"/>
              <w:bottom w:w="80" w:type="dxa"/>
              <w:right w:w="80" w:type="dxa"/>
            </w:tcMar>
            <w:vAlign w:val="center"/>
          </w:tcPr>
          <w:p w14:paraId="62FBC984"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5.1 (1.3-15.3)</w:t>
            </w:r>
          </w:p>
        </w:tc>
        <w:tc>
          <w:tcPr>
            <w:tcW w:w="1843" w:type="dxa"/>
            <w:shd w:val="clear" w:color="auto" w:fill="auto"/>
            <w:tcMar>
              <w:top w:w="80" w:type="dxa"/>
              <w:left w:w="80" w:type="dxa"/>
              <w:bottom w:w="80" w:type="dxa"/>
              <w:right w:w="80" w:type="dxa"/>
            </w:tcMar>
            <w:vAlign w:val="center"/>
          </w:tcPr>
          <w:p w14:paraId="706EBB78"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4.3 (1.9-11.2)</w:t>
            </w:r>
          </w:p>
        </w:tc>
        <w:tc>
          <w:tcPr>
            <w:tcW w:w="1701" w:type="dxa"/>
            <w:shd w:val="clear" w:color="auto" w:fill="auto"/>
            <w:tcMar>
              <w:top w:w="80" w:type="dxa"/>
              <w:left w:w="80" w:type="dxa"/>
              <w:bottom w:w="80" w:type="dxa"/>
              <w:right w:w="80" w:type="dxa"/>
            </w:tcMar>
            <w:vAlign w:val="center"/>
          </w:tcPr>
          <w:p w14:paraId="631AE7B9"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5.5 (1.3-15.3)</w:t>
            </w:r>
          </w:p>
        </w:tc>
        <w:tc>
          <w:tcPr>
            <w:tcW w:w="1134" w:type="dxa"/>
            <w:shd w:val="clear" w:color="auto" w:fill="auto"/>
            <w:tcMar>
              <w:top w:w="80" w:type="dxa"/>
              <w:left w:w="80" w:type="dxa"/>
              <w:bottom w:w="80" w:type="dxa"/>
              <w:right w:w="80" w:type="dxa"/>
            </w:tcMar>
            <w:vAlign w:val="center"/>
          </w:tcPr>
          <w:p w14:paraId="1A388B3C" w14:textId="54A6B7C3"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u w:color="000000"/>
              </w:rPr>
              <w:t xml:space="preserve">P &gt; </w:t>
            </w:r>
            <w:r w:rsidR="00CB19C7" w:rsidRPr="00674BA7">
              <w:rPr>
                <w:rStyle w:val="highlight2"/>
                <w:rFonts w:ascii="Book Antiqua" w:hAnsi="Book Antiqua"/>
                <w:iCs/>
                <w:color w:val="auto"/>
                <w:sz w:val="24"/>
                <w:szCs w:val="24"/>
                <w:u w:color="000000"/>
              </w:rPr>
              <w:t>0.05</w:t>
            </w:r>
          </w:p>
        </w:tc>
      </w:tr>
      <w:tr w:rsidR="00614280" w:rsidRPr="00674BA7" w14:paraId="7C3F1ADA" w14:textId="77777777" w:rsidTr="00DE69F7">
        <w:trPr>
          <w:trHeight w:val="350"/>
        </w:trPr>
        <w:tc>
          <w:tcPr>
            <w:tcW w:w="2558" w:type="dxa"/>
            <w:shd w:val="clear" w:color="auto" w:fill="auto"/>
            <w:tcMar>
              <w:top w:w="80" w:type="dxa"/>
              <w:left w:w="80" w:type="dxa"/>
              <w:bottom w:w="80" w:type="dxa"/>
              <w:right w:w="80" w:type="dxa"/>
            </w:tcMar>
            <w:vAlign w:val="center"/>
          </w:tcPr>
          <w:p w14:paraId="389B2D0E"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Albumin (g/dL)</w:t>
            </w:r>
          </w:p>
        </w:tc>
        <w:tc>
          <w:tcPr>
            <w:tcW w:w="1559" w:type="dxa"/>
            <w:shd w:val="clear" w:color="auto" w:fill="auto"/>
            <w:tcMar>
              <w:top w:w="80" w:type="dxa"/>
              <w:left w:w="80" w:type="dxa"/>
              <w:bottom w:w="80" w:type="dxa"/>
              <w:right w:w="80" w:type="dxa"/>
            </w:tcMar>
            <w:vAlign w:val="center"/>
          </w:tcPr>
          <w:p w14:paraId="341C3586"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3.2 (1.7-5.1)</w:t>
            </w:r>
          </w:p>
        </w:tc>
        <w:tc>
          <w:tcPr>
            <w:tcW w:w="1843" w:type="dxa"/>
            <w:shd w:val="clear" w:color="auto" w:fill="auto"/>
            <w:tcMar>
              <w:top w:w="80" w:type="dxa"/>
              <w:left w:w="80" w:type="dxa"/>
              <w:bottom w:w="80" w:type="dxa"/>
              <w:right w:w="80" w:type="dxa"/>
            </w:tcMar>
            <w:vAlign w:val="center"/>
          </w:tcPr>
          <w:p w14:paraId="393E1B70"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3.2 (2.4-4.3)</w:t>
            </w:r>
          </w:p>
        </w:tc>
        <w:tc>
          <w:tcPr>
            <w:tcW w:w="1701" w:type="dxa"/>
            <w:shd w:val="clear" w:color="auto" w:fill="auto"/>
            <w:tcMar>
              <w:top w:w="80" w:type="dxa"/>
              <w:left w:w="80" w:type="dxa"/>
              <w:bottom w:w="80" w:type="dxa"/>
              <w:right w:w="80" w:type="dxa"/>
            </w:tcMar>
            <w:vAlign w:val="center"/>
          </w:tcPr>
          <w:p w14:paraId="1EAF75A6"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3.2 (1.7-5.1)</w:t>
            </w:r>
          </w:p>
        </w:tc>
        <w:tc>
          <w:tcPr>
            <w:tcW w:w="1134" w:type="dxa"/>
            <w:shd w:val="clear" w:color="auto" w:fill="auto"/>
            <w:tcMar>
              <w:top w:w="80" w:type="dxa"/>
              <w:left w:w="80" w:type="dxa"/>
              <w:bottom w:w="80" w:type="dxa"/>
              <w:right w:w="80" w:type="dxa"/>
            </w:tcMar>
            <w:vAlign w:val="center"/>
          </w:tcPr>
          <w:p w14:paraId="4C41329A" w14:textId="4C9DA393"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55B04893" w14:textId="77777777" w:rsidTr="00DE69F7">
        <w:trPr>
          <w:trHeight w:val="491"/>
        </w:trPr>
        <w:tc>
          <w:tcPr>
            <w:tcW w:w="2558" w:type="dxa"/>
            <w:shd w:val="clear" w:color="auto" w:fill="auto"/>
            <w:tcMar>
              <w:top w:w="80" w:type="dxa"/>
              <w:left w:w="80" w:type="dxa"/>
              <w:bottom w:w="80" w:type="dxa"/>
              <w:right w:w="80" w:type="dxa"/>
            </w:tcMar>
            <w:vAlign w:val="center"/>
          </w:tcPr>
          <w:p w14:paraId="1BF62664" w14:textId="77777777" w:rsidR="00617B14" w:rsidRPr="00674BA7" w:rsidRDefault="00CB19C7"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AL</w:t>
            </w:r>
            <w:r w:rsidR="00947022" w:rsidRPr="00674BA7">
              <w:rPr>
                <w:rStyle w:val="highlight2"/>
                <w:rFonts w:ascii="Book Antiqua" w:hAnsi="Book Antiqua"/>
                <w:color w:val="auto"/>
                <w:sz w:val="24"/>
                <w:szCs w:val="24"/>
                <w:u w:color="000000"/>
              </w:rPr>
              <w:t>T (U/L)</w:t>
            </w:r>
          </w:p>
        </w:tc>
        <w:tc>
          <w:tcPr>
            <w:tcW w:w="1559" w:type="dxa"/>
            <w:shd w:val="clear" w:color="auto" w:fill="auto"/>
            <w:tcMar>
              <w:top w:w="80" w:type="dxa"/>
              <w:left w:w="80" w:type="dxa"/>
              <w:bottom w:w="80" w:type="dxa"/>
              <w:right w:w="80" w:type="dxa"/>
            </w:tcMar>
            <w:vAlign w:val="center"/>
          </w:tcPr>
          <w:p w14:paraId="4D2B9448"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39 (15-130)</w:t>
            </w:r>
          </w:p>
        </w:tc>
        <w:tc>
          <w:tcPr>
            <w:tcW w:w="1843" w:type="dxa"/>
            <w:shd w:val="clear" w:color="auto" w:fill="auto"/>
            <w:tcMar>
              <w:top w:w="80" w:type="dxa"/>
              <w:left w:w="80" w:type="dxa"/>
              <w:bottom w:w="80" w:type="dxa"/>
              <w:right w:w="80" w:type="dxa"/>
            </w:tcMar>
            <w:vAlign w:val="center"/>
          </w:tcPr>
          <w:p w14:paraId="1BE472B6"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41.6 (15-130)</w:t>
            </w:r>
          </w:p>
        </w:tc>
        <w:tc>
          <w:tcPr>
            <w:tcW w:w="1701" w:type="dxa"/>
            <w:shd w:val="clear" w:color="auto" w:fill="auto"/>
            <w:tcMar>
              <w:top w:w="80" w:type="dxa"/>
              <w:left w:w="80" w:type="dxa"/>
              <w:bottom w:w="80" w:type="dxa"/>
              <w:right w:w="80" w:type="dxa"/>
            </w:tcMar>
            <w:vAlign w:val="center"/>
          </w:tcPr>
          <w:p w14:paraId="261180D1"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38.1 (15-115)</w:t>
            </w:r>
          </w:p>
        </w:tc>
        <w:tc>
          <w:tcPr>
            <w:tcW w:w="1134" w:type="dxa"/>
            <w:shd w:val="clear" w:color="auto" w:fill="auto"/>
            <w:tcMar>
              <w:top w:w="80" w:type="dxa"/>
              <w:left w:w="80" w:type="dxa"/>
              <w:bottom w:w="80" w:type="dxa"/>
              <w:right w:w="80" w:type="dxa"/>
            </w:tcMar>
            <w:vAlign w:val="center"/>
          </w:tcPr>
          <w:p w14:paraId="08879D75" w14:textId="48A02714"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u w:color="000000"/>
              </w:rPr>
              <w:t xml:space="preserve">P &gt; </w:t>
            </w:r>
            <w:r w:rsidR="00CB19C7" w:rsidRPr="00674BA7">
              <w:rPr>
                <w:rStyle w:val="highlight2"/>
                <w:rFonts w:ascii="Book Antiqua" w:hAnsi="Book Antiqua"/>
                <w:iCs/>
                <w:color w:val="auto"/>
                <w:sz w:val="24"/>
                <w:szCs w:val="24"/>
                <w:u w:color="000000"/>
              </w:rPr>
              <w:t>0.05</w:t>
            </w:r>
          </w:p>
        </w:tc>
      </w:tr>
      <w:tr w:rsidR="00614280" w:rsidRPr="00674BA7" w14:paraId="30639C0B" w14:textId="77777777" w:rsidTr="00DE69F7">
        <w:trPr>
          <w:trHeight w:val="350"/>
        </w:trPr>
        <w:tc>
          <w:tcPr>
            <w:tcW w:w="2558" w:type="dxa"/>
            <w:shd w:val="clear" w:color="auto" w:fill="auto"/>
            <w:tcMar>
              <w:top w:w="80" w:type="dxa"/>
              <w:left w:w="80" w:type="dxa"/>
              <w:bottom w:w="80" w:type="dxa"/>
              <w:right w:w="80" w:type="dxa"/>
            </w:tcMar>
            <w:vAlign w:val="center"/>
          </w:tcPr>
          <w:p w14:paraId="66DD1CA5" w14:textId="77777777" w:rsidR="00617B14" w:rsidRPr="00674BA7" w:rsidRDefault="003500A3"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AS</w:t>
            </w:r>
            <w:r w:rsidR="00947022" w:rsidRPr="00674BA7">
              <w:rPr>
                <w:rStyle w:val="highlight2"/>
                <w:rFonts w:ascii="Book Antiqua" w:hAnsi="Book Antiqua"/>
                <w:color w:val="auto"/>
                <w:sz w:val="24"/>
                <w:szCs w:val="24"/>
                <w:u w:color="000000"/>
              </w:rPr>
              <w:t>T (U/L)</w:t>
            </w:r>
          </w:p>
        </w:tc>
        <w:tc>
          <w:tcPr>
            <w:tcW w:w="1559" w:type="dxa"/>
            <w:shd w:val="clear" w:color="auto" w:fill="auto"/>
            <w:tcMar>
              <w:top w:w="80" w:type="dxa"/>
              <w:left w:w="80" w:type="dxa"/>
              <w:bottom w:w="80" w:type="dxa"/>
              <w:right w:w="80" w:type="dxa"/>
            </w:tcMar>
            <w:vAlign w:val="center"/>
          </w:tcPr>
          <w:p w14:paraId="4BA0DFB3"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71.2 (18-216)</w:t>
            </w:r>
          </w:p>
        </w:tc>
        <w:tc>
          <w:tcPr>
            <w:tcW w:w="1843" w:type="dxa"/>
            <w:shd w:val="clear" w:color="auto" w:fill="auto"/>
            <w:tcMar>
              <w:top w:w="80" w:type="dxa"/>
              <w:left w:w="80" w:type="dxa"/>
              <w:bottom w:w="80" w:type="dxa"/>
              <w:right w:w="80" w:type="dxa"/>
            </w:tcMar>
            <w:vAlign w:val="center"/>
          </w:tcPr>
          <w:p w14:paraId="75B2B63B"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69 (18-164)</w:t>
            </w:r>
          </w:p>
        </w:tc>
        <w:tc>
          <w:tcPr>
            <w:tcW w:w="1701" w:type="dxa"/>
            <w:shd w:val="clear" w:color="auto" w:fill="auto"/>
            <w:tcMar>
              <w:top w:w="80" w:type="dxa"/>
              <w:left w:w="80" w:type="dxa"/>
              <w:bottom w:w="80" w:type="dxa"/>
              <w:right w:w="80" w:type="dxa"/>
            </w:tcMar>
            <w:vAlign w:val="center"/>
          </w:tcPr>
          <w:p w14:paraId="6405FE53"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72.1 (20-216)</w:t>
            </w:r>
          </w:p>
        </w:tc>
        <w:tc>
          <w:tcPr>
            <w:tcW w:w="1134" w:type="dxa"/>
            <w:shd w:val="clear" w:color="auto" w:fill="auto"/>
            <w:tcMar>
              <w:top w:w="80" w:type="dxa"/>
              <w:left w:w="80" w:type="dxa"/>
              <w:bottom w:w="80" w:type="dxa"/>
              <w:right w:w="80" w:type="dxa"/>
            </w:tcMar>
            <w:vAlign w:val="center"/>
          </w:tcPr>
          <w:p w14:paraId="54FAB0F5" w14:textId="23AF6736"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u w:color="000000"/>
              </w:rPr>
              <w:t xml:space="preserve">P &gt; </w:t>
            </w:r>
            <w:r w:rsidR="00CB19C7" w:rsidRPr="00674BA7">
              <w:rPr>
                <w:rStyle w:val="highlight2"/>
                <w:rFonts w:ascii="Book Antiqua" w:hAnsi="Book Antiqua"/>
                <w:iCs/>
                <w:color w:val="auto"/>
                <w:sz w:val="24"/>
                <w:szCs w:val="24"/>
                <w:u w:color="000000"/>
              </w:rPr>
              <w:t>0.05</w:t>
            </w:r>
          </w:p>
        </w:tc>
      </w:tr>
      <w:tr w:rsidR="00614280" w:rsidRPr="00674BA7" w14:paraId="5697A396" w14:textId="77777777" w:rsidTr="00DE69F7">
        <w:trPr>
          <w:trHeight w:val="491"/>
        </w:trPr>
        <w:tc>
          <w:tcPr>
            <w:tcW w:w="2558" w:type="dxa"/>
            <w:shd w:val="clear" w:color="auto" w:fill="auto"/>
            <w:tcMar>
              <w:top w:w="80" w:type="dxa"/>
              <w:left w:w="80" w:type="dxa"/>
              <w:bottom w:w="80" w:type="dxa"/>
              <w:right w:w="80" w:type="dxa"/>
            </w:tcMar>
            <w:vAlign w:val="center"/>
          </w:tcPr>
          <w:p w14:paraId="78662131"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GGTP (U/L)</w:t>
            </w:r>
          </w:p>
        </w:tc>
        <w:tc>
          <w:tcPr>
            <w:tcW w:w="1559" w:type="dxa"/>
            <w:shd w:val="clear" w:color="auto" w:fill="auto"/>
            <w:tcMar>
              <w:top w:w="80" w:type="dxa"/>
              <w:left w:w="80" w:type="dxa"/>
              <w:bottom w:w="80" w:type="dxa"/>
              <w:right w:w="80" w:type="dxa"/>
            </w:tcMar>
            <w:vAlign w:val="center"/>
          </w:tcPr>
          <w:p w14:paraId="011454C8"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122 (25-489)</w:t>
            </w:r>
          </w:p>
        </w:tc>
        <w:tc>
          <w:tcPr>
            <w:tcW w:w="1843" w:type="dxa"/>
            <w:shd w:val="clear" w:color="auto" w:fill="auto"/>
            <w:tcMar>
              <w:top w:w="80" w:type="dxa"/>
              <w:left w:w="80" w:type="dxa"/>
              <w:bottom w:w="80" w:type="dxa"/>
              <w:right w:w="80" w:type="dxa"/>
            </w:tcMar>
            <w:vAlign w:val="center"/>
          </w:tcPr>
          <w:p w14:paraId="0405396D" w14:textId="6CEDF875"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eastAsia="zh-CN"/>
              </w:rPr>
            </w:pPr>
            <w:r w:rsidRPr="00674BA7">
              <w:rPr>
                <w:rStyle w:val="highlight2"/>
                <w:rFonts w:ascii="Book Antiqua" w:hAnsi="Book Antiqua"/>
                <w:b/>
                <w:bCs/>
                <w:color w:val="auto"/>
                <w:sz w:val="24"/>
                <w:szCs w:val="24"/>
                <w:u w:color="000000"/>
              </w:rPr>
              <w:t>180.3 (25-489)</w:t>
            </w:r>
            <w:r w:rsidR="00DE69F7" w:rsidRPr="00DE69F7">
              <w:rPr>
                <w:rStyle w:val="highlight2"/>
                <w:rFonts w:ascii="Book Antiqua" w:hAnsi="Book Antiqua" w:hint="eastAsia"/>
                <w:b/>
                <w:bCs/>
                <w:color w:val="auto"/>
                <w:sz w:val="24"/>
                <w:szCs w:val="24"/>
                <w:u w:color="000000"/>
                <w:vertAlign w:val="superscript"/>
                <w:lang w:eastAsia="zh-CN"/>
              </w:rPr>
              <w:t>1</w:t>
            </w:r>
          </w:p>
        </w:tc>
        <w:tc>
          <w:tcPr>
            <w:tcW w:w="1701" w:type="dxa"/>
            <w:shd w:val="clear" w:color="auto" w:fill="auto"/>
            <w:tcMar>
              <w:top w:w="80" w:type="dxa"/>
              <w:left w:w="80" w:type="dxa"/>
              <w:bottom w:w="80" w:type="dxa"/>
              <w:right w:w="80" w:type="dxa"/>
            </w:tcMar>
            <w:vAlign w:val="center"/>
          </w:tcPr>
          <w:p w14:paraId="5778C9FD"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91.2 (13-236)</w:t>
            </w:r>
          </w:p>
        </w:tc>
        <w:tc>
          <w:tcPr>
            <w:tcW w:w="1134" w:type="dxa"/>
            <w:shd w:val="clear" w:color="auto" w:fill="auto"/>
            <w:tcMar>
              <w:top w:w="80" w:type="dxa"/>
              <w:left w:w="80" w:type="dxa"/>
              <w:bottom w:w="80" w:type="dxa"/>
              <w:right w:w="80" w:type="dxa"/>
            </w:tcMar>
            <w:vAlign w:val="center"/>
          </w:tcPr>
          <w:p w14:paraId="4FE9C782" w14:textId="610D0D4D" w:rsidR="00617B14" w:rsidRPr="00674BA7" w:rsidRDefault="00674BA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b/>
                <w:bCs/>
                <w:i/>
                <w:iCs/>
                <w:color w:val="auto"/>
                <w:sz w:val="24"/>
                <w:szCs w:val="24"/>
                <w:u w:color="000000"/>
              </w:rPr>
              <w:t xml:space="preserve">P = </w:t>
            </w:r>
            <w:r w:rsidR="00947022" w:rsidRPr="00674BA7">
              <w:rPr>
                <w:rStyle w:val="highlight2"/>
                <w:rFonts w:ascii="Book Antiqua" w:hAnsi="Book Antiqua"/>
                <w:b/>
                <w:bCs/>
                <w:color w:val="auto"/>
                <w:sz w:val="24"/>
                <w:szCs w:val="24"/>
                <w:u w:color="000000"/>
              </w:rPr>
              <w:t>0.02</w:t>
            </w:r>
          </w:p>
        </w:tc>
      </w:tr>
      <w:tr w:rsidR="00614280" w:rsidRPr="00674BA7" w14:paraId="2053C12B" w14:textId="77777777" w:rsidTr="00DE69F7">
        <w:trPr>
          <w:trHeight w:val="491"/>
        </w:trPr>
        <w:tc>
          <w:tcPr>
            <w:tcW w:w="2558" w:type="dxa"/>
            <w:shd w:val="clear" w:color="auto" w:fill="auto"/>
            <w:tcMar>
              <w:top w:w="80" w:type="dxa"/>
              <w:left w:w="80" w:type="dxa"/>
              <w:bottom w:w="80" w:type="dxa"/>
              <w:right w:w="80" w:type="dxa"/>
            </w:tcMar>
            <w:vAlign w:val="center"/>
          </w:tcPr>
          <w:p w14:paraId="126B97C6" w14:textId="77777777" w:rsidR="00617B14" w:rsidRPr="00674BA7" w:rsidRDefault="003500A3"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C</w:t>
            </w:r>
            <w:r w:rsidR="00947022" w:rsidRPr="00674BA7">
              <w:rPr>
                <w:rStyle w:val="highlight2"/>
                <w:rFonts w:ascii="Book Antiqua" w:hAnsi="Book Antiqua"/>
                <w:color w:val="auto"/>
                <w:sz w:val="24"/>
                <w:szCs w:val="24"/>
              </w:rPr>
              <w:t>holesterol (mg/dL)</w:t>
            </w:r>
          </w:p>
        </w:tc>
        <w:tc>
          <w:tcPr>
            <w:tcW w:w="1559" w:type="dxa"/>
            <w:shd w:val="clear" w:color="auto" w:fill="auto"/>
            <w:tcMar>
              <w:top w:w="80" w:type="dxa"/>
              <w:left w:w="80" w:type="dxa"/>
              <w:bottom w:w="80" w:type="dxa"/>
              <w:right w:w="80" w:type="dxa"/>
            </w:tcMar>
            <w:vAlign w:val="center"/>
          </w:tcPr>
          <w:p w14:paraId="44AA3815"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176 (45-409)</w:t>
            </w:r>
          </w:p>
        </w:tc>
        <w:tc>
          <w:tcPr>
            <w:tcW w:w="1843" w:type="dxa"/>
            <w:shd w:val="clear" w:color="auto" w:fill="auto"/>
            <w:tcMar>
              <w:top w:w="80" w:type="dxa"/>
              <w:left w:w="80" w:type="dxa"/>
              <w:bottom w:w="80" w:type="dxa"/>
              <w:right w:w="80" w:type="dxa"/>
            </w:tcMar>
            <w:vAlign w:val="center"/>
          </w:tcPr>
          <w:p w14:paraId="51365D76"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147.8 (45-284)</w:t>
            </w:r>
          </w:p>
        </w:tc>
        <w:tc>
          <w:tcPr>
            <w:tcW w:w="1701" w:type="dxa"/>
            <w:shd w:val="clear" w:color="auto" w:fill="auto"/>
            <w:tcMar>
              <w:top w:w="80" w:type="dxa"/>
              <w:left w:w="80" w:type="dxa"/>
              <w:bottom w:w="80" w:type="dxa"/>
              <w:right w:w="80" w:type="dxa"/>
            </w:tcMar>
            <w:vAlign w:val="center"/>
          </w:tcPr>
          <w:p w14:paraId="2DAC5DEC"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187 (87-409)</w:t>
            </w:r>
          </w:p>
        </w:tc>
        <w:tc>
          <w:tcPr>
            <w:tcW w:w="1134" w:type="dxa"/>
            <w:shd w:val="clear" w:color="auto" w:fill="auto"/>
            <w:tcMar>
              <w:top w:w="80" w:type="dxa"/>
              <w:left w:w="80" w:type="dxa"/>
              <w:bottom w:w="80" w:type="dxa"/>
              <w:right w:w="80" w:type="dxa"/>
            </w:tcMar>
            <w:vAlign w:val="center"/>
          </w:tcPr>
          <w:p w14:paraId="489BE958" w14:textId="64B6C610"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6425FC83" w14:textId="77777777" w:rsidTr="00DE69F7">
        <w:trPr>
          <w:trHeight w:val="350"/>
        </w:trPr>
        <w:tc>
          <w:tcPr>
            <w:tcW w:w="2558" w:type="dxa"/>
            <w:shd w:val="clear" w:color="auto" w:fill="auto"/>
            <w:tcMar>
              <w:top w:w="80" w:type="dxa"/>
              <w:left w:w="80" w:type="dxa"/>
              <w:bottom w:w="80" w:type="dxa"/>
              <w:right w:w="80" w:type="dxa"/>
            </w:tcMar>
            <w:vAlign w:val="center"/>
          </w:tcPr>
          <w:p w14:paraId="48264D30"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HDL</w:t>
            </w:r>
            <w:r w:rsidR="003500A3" w:rsidRPr="00674BA7">
              <w:rPr>
                <w:rStyle w:val="highlight2"/>
                <w:rFonts w:ascii="Book Antiqua" w:hAnsi="Book Antiqua"/>
                <w:color w:val="auto"/>
                <w:sz w:val="24"/>
                <w:szCs w:val="24"/>
                <w:u w:color="000000"/>
              </w:rPr>
              <w:t>-Ch</w:t>
            </w:r>
            <w:r w:rsidRPr="00674BA7">
              <w:rPr>
                <w:rStyle w:val="highlight2"/>
                <w:rFonts w:ascii="Book Antiqua" w:hAnsi="Book Antiqua"/>
                <w:color w:val="auto"/>
                <w:sz w:val="24"/>
                <w:szCs w:val="24"/>
                <w:u w:color="000000"/>
              </w:rPr>
              <w:t xml:space="preserve"> (mg/dL)</w:t>
            </w:r>
          </w:p>
        </w:tc>
        <w:tc>
          <w:tcPr>
            <w:tcW w:w="1559" w:type="dxa"/>
            <w:shd w:val="clear" w:color="auto" w:fill="auto"/>
            <w:tcMar>
              <w:top w:w="80" w:type="dxa"/>
              <w:left w:w="80" w:type="dxa"/>
              <w:bottom w:w="80" w:type="dxa"/>
              <w:right w:w="80" w:type="dxa"/>
            </w:tcMar>
            <w:vAlign w:val="center"/>
          </w:tcPr>
          <w:p w14:paraId="006BF79E"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46.2 (13-78)</w:t>
            </w:r>
          </w:p>
        </w:tc>
        <w:tc>
          <w:tcPr>
            <w:tcW w:w="1843" w:type="dxa"/>
            <w:shd w:val="clear" w:color="auto" w:fill="auto"/>
            <w:tcMar>
              <w:top w:w="80" w:type="dxa"/>
              <w:left w:w="80" w:type="dxa"/>
              <w:bottom w:w="80" w:type="dxa"/>
              <w:right w:w="80" w:type="dxa"/>
            </w:tcMar>
            <w:vAlign w:val="center"/>
          </w:tcPr>
          <w:p w14:paraId="49071F52"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33.6 (17-45)</w:t>
            </w:r>
          </w:p>
        </w:tc>
        <w:tc>
          <w:tcPr>
            <w:tcW w:w="1701" w:type="dxa"/>
            <w:shd w:val="clear" w:color="auto" w:fill="auto"/>
            <w:tcMar>
              <w:top w:w="80" w:type="dxa"/>
              <w:left w:w="80" w:type="dxa"/>
              <w:bottom w:w="80" w:type="dxa"/>
              <w:right w:w="80" w:type="dxa"/>
            </w:tcMar>
            <w:vAlign w:val="center"/>
          </w:tcPr>
          <w:p w14:paraId="31496C1A"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49.6 (13-78)</w:t>
            </w:r>
          </w:p>
        </w:tc>
        <w:tc>
          <w:tcPr>
            <w:tcW w:w="1134" w:type="dxa"/>
            <w:shd w:val="clear" w:color="auto" w:fill="auto"/>
            <w:tcMar>
              <w:top w:w="80" w:type="dxa"/>
              <w:left w:w="80" w:type="dxa"/>
              <w:bottom w:w="80" w:type="dxa"/>
              <w:right w:w="80" w:type="dxa"/>
            </w:tcMar>
            <w:vAlign w:val="center"/>
          </w:tcPr>
          <w:p w14:paraId="68C4E22E" w14:textId="7109ADB7"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57A10827" w14:textId="77777777" w:rsidTr="00DE69F7">
        <w:trPr>
          <w:trHeight w:val="350"/>
        </w:trPr>
        <w:tc>
          <w:tcPr>
            <w:tcW w:w="2558" w:type="dxa"/>
            <w:shd w:val="clear" w:color="auto" w:fill="auto"/>
            <w:tcMar>
              <w:top w:w="80" w:type="dxa"/>
              <w:left w:w="80" w:type="dxa"/>
              <w:bottom w:w="80" w:type="dxa"/>
              <w:right w:w="80" w:type="dxa"/>
            </w:tcMar>
            <w:vAlign w:val="center"/>
          </w:tcPr>
          <w:p w14:paraId="20552CD2"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LDL</w:t>
            </w:r>
            <w:r w:rsidR="003500A3" w:rsidRPr="00674BA7">
              <w:rPr>
                <w:rStyle w:val="highlight2"/>
                <w:rFonts w:ascii="Book Antiqua" w:hAnsi="Book Antiqua"/>
                <w:color w:val="auto"/>
                <w:sz w:val="24"/>
                <w:szCs w:val="24"/>
                <w:u w:color="000000"/>
              </w:rPr>
              <w:t>-Ch</w:t>
            </w:r>
            <w:r w:rsidRPr="00674BA7">
              <w:rPr>
                <w:rStyle w:val="highlight2"/>
                <w:rFonts w:ascii="Book Antiqua" w:hAnsi="Book Antiqua"/>
                <w:color w:val="auto"/>
                <w:sz w:val="24"/>
                <w:szCs w:val="24"/>
                <w:u w:color="000000"/>
              </w:rPr>
              <w:t xml:space="preserve"> (mg/dL)</w:t>
            </w:r>
          </w:p>
        </w:tc>
        <w:tc>
          <w:tcPr>
            <w:tcW w:w="1559" w:type="dxa"/>
            <w:shd w:val="clear" w:color="auto" w:fill="auto"/>
            <w:tcMar>
              <w:top w:w="80" w:type="dxa"/>
              <w:left w:w="80" w:type="dxa"/>
              <w:bottom w:w="80" w:type="dxa"/>
              <w:right w:w="80" w:type="dxa"/>
            </w:tcMar>
            <w:vAlign w:val="center"/>
          </w:tcPr>
          <w:p w14:paraId="7EA53818"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97.5 (19-203)</w:t>
            </w:r>
          </w:p>
        </w:tc>
        <w:tc>
          <w:tcPr>
            <w:tcW w:w="1843" w:type="dxa"/>
            <w:shd w:val="clear" w:color="auto" w:fill="auto"/>
            <w:tcMar>
              <w:top w:w="80" w:type="dxa"/>
              <w:left w:w="80" w:type="dxa"/>
              <w:bottom w:w="80" w:type="dxa"/>
              <w:right w:w="80" w:type="dxa"/>
            </w:tcMar>
            <w:vAlign w:val="center"/>
          </w:tcPr>
          <w:p w14:paraId="2365FFAF"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83 (19-171)</w:t>
            </w:r>
          </w:p>
        </w:tc>
        <w:tc>
          <w:tcPr>
            <w:tcW w:w="1701" w:type="dxa"/>
            <w:shd w:val="clear" w:color="auto" w:fill="auto"/>
            <w:tcMar>
              <w:top w:w="80" w:type="dxa"/>
              <w:left w:w="80" w:type="dxa"/>
              <w:bottom w:w="80" w:type="dxa"/>
              <w:right w:w="80" w:type="dxa"/>
            </w:tcMar>
            <w:vAlign w:val="center"/>
          </w:tcPr>
          <w:p w14:paraId="1B0EA5EE"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102.4 (43-203)</w:t>
            </w:r>
          </w:p>
        </w:tc>
        <w:tc>
          <w:tcPr>
            <w:tcW w:w="1134" w:type="dxa"/>
            <w:shd w:val="clear" w:color="auto" w:fill="auto"/>
            <w:tcMar>
              <w:top w:w="80" w:type="dxa"/>
              <w:left w:w="80" w:type="dxa"/>
              <w:bottom w:w="80" w:type="dxa"/>
              <w:right w:w="80" w:type="dxa"/>
            </w:tcMar>
            <w:vAlign w:val="center"/>
          </w:tcPr>
          <w:p w14:paraId="1C006EA2" w14:textId="71135D9D"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2D397191" w14:textId="77777777" w:rsidTr="00DE69F7">
        <w:trPr>
          <w:trHeight w:val="491"/>
        </w:trPr>
        <w:tc>
          <w:tcPr>
            <w:tcW w:w="2558" w:type="dxa"/>
            <w:shd w:val="clear" w:color="auto" w:fill="auto"/>
            <w:tcMar>
              <w:top w:w="80" w:type="dxa"/>
              <w:left w:w="80" w:type="dxa"/>
              <w:bottom w:w="80" w:type="dxa"/>
              <w:right w:w="80" w:type="dxa"/>
            </w:tcMar>
            <w:vAlign w:val="center"/>
          </w:tcPr>
          <w:p w14:paraId="57C2AF10" w14:textId="4056A806" w:rsidR="00617B14" w:rsidRPr="00674BA7" w:rsidRDefault="003500A3" w:rsidP="00DE69F7">
            <w:pPr>
              <w:pStyle w:val="Styltabeli1A"/>
              <w:tabs>
                <w:tab w:val="left" w:pos="1440"/>
                <w:tab w:val="left" w:pos="2880"/>
              </w:tabs>
              <w:adjustRightInd w:val="0"/>
              <w:snapToGrid w:val="0"/>
              <w:spacing w:line="360" w:lineRule="auto"/>
              <w:jc w:val="left"/>
              <w:rPr>
                <w:rFonts w:ascii="Book Antiqua" w:hAnsi="Book Antiqua"/>
                <w:color w:val="auto"/>
                <w:sz w:val="24"/>
                <w:szCs w:val="24"/>
                <w:lang w:val="en-US"/>
              </w:rPr>
            </w:pPr>
            <w:r w:rsidRPr="00674BA7">
              <w:rPr>
                <w:rStyle w:val="highlight2"/>
                <w:rFonts w:ascii="Book Antiqua" w:hAnsi="Book Antiqua"/>
                <w:color w:val="auto"/>
                <w:sz w:val="24"/>
                <w:szCs w:val="24"/>
              </w:rPr>
              <w:t>TG</w:t>
            </w:r>
            <w:r w:rsidR="00DE69F7">
              <w:rPr>
                <w:rStyle w:val="highlight2"/>
                <w:rFonts w:ascii="Book Antiqua" w:hAnsi="Book Antiqua" w:hint="eastAsia"/>
                <w:color w:val="auto"/>
                <w:sz w:val="24"/>
                <w:szCs w:val="24"/>
                <w:lang w:eastAsia="zh-CN"/>
              </w:rPr>
              <w:t xml:space="preserve"> </w:t>
            </w:r>
            <w:r w:rsidR="00947022" w:rsidRPr="00674BA7">
              <w:rPr>
                <w:rStyle w:val="highlight2"/>
                <w:rFonts w:ascii="Book Antiqua" w:hAnsi="Book Antiqua"/>
                <w:color w:val="auto"/>
                <w:sz w:val="24"/>
                <w:szCs w:val="24"/>
              </w:rPr>
              <w:t>(mg/dL)</w:t>
            </w:r>
          </w:p>
        </w:tc>
        <w:tc>
          <w:tcPr>
            <w:tcW w:w="1559" w:type="dxa"/>
            <w:shd w:val="clear" w:color="auto" w:fill="auto"/>
            <w:tcMar>
              <w:top w:w="80" w:type="dxa"/>
              <w:left w:w="80" w:type="dxa"/>
              <w:bottom w:w="80" w:type="dxa"/>
              <w:right w:w="80" w:type="dxa"/>
            </w:tcMar>
            <w:vAlign w:val="center"/>
          </w:tcPr>
          <w:p w14:paraId="62C2CC0E"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127 (47-407)</w:t>
            </w:r>
          </w:p>
        </w:tc>
        <w:tc>
          <w:tcPr>
            <w:tcW w:w="1843" w:type="dxa"/>
            <w:shd w:val="clear" w:color="auto" w:fill="auto"/>
            <w:tcMar>
              <w:top w:w="80" w:type="dxa"/>
              <w:left w:w="80" w:type="dxa"/>
              <w:bottom w:w="80" w:type="dxa"/>
              <w:right w:w="80" w:type="dxa"/>
            </w:tcMar>
            <w:vAlign w:val="center"/>
          </w:tcPr>
          <w:p w14:paraId="661B2DB8"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133.3 (47-341)</w:t>
            </w:r>
          </w:p>
        </w:tc>
        <w:tc>
          <w:tcPr>
            <w:tcW w:w="1701" w:type="dxa"/>
            <w:shd w:val="clear" w:color="auto" w:fill="auto"/>
            <w:tcMar>
              <w:top w:w="80" w:type="dxa"/>
              <w:left w:w="80" w:type="dxa"/>
              <w:bottom w:w="80" w:type="dxa"/>
              <w:right w:w="80" w:type="dxa"/>
            </w:tcMar>
            <w:vAlign w:val="center"/>
          </w:tcPr>
          <w:p w14:paraId="3BB5D69E"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125.3 (48-407)</w:t>
            </w:r>
          </w:p>
        </w:tc>
        <w:tc>
          <w:tcPr>
            <w:tcW w:w="1134" w:type="dxa"/>
            <w:shd w:val="clear" w:color="auto" w:fill="auto"/>
            <w:tcMar>
              <w:top w:w="80" w:type="dxa"/>
              <w:left w:w="80" w:type="dxa"/>
              <w:bottom w:w="80" w:type="dxa"/>
              <w:right w:w="80" w:type="dxa"/>
            </w:tcMar>
            <w:vAlign w:val="center"/>
          </w:tcPr>
          <w:p w14:paraId="49F73F05" w14:textId="55E997E1" w:rsidR="00617B14" w:rsidRPr="00674BA7" w:rsidRDefault="00DE69F7" w:rsidP="00DE69F7">
            <w:pPr>
              <w:pStyle w:val="Styltabeli1A"/>
              <w:adjustRightInd w:val="0"/>
              <w:snapToGrid w:val="0"/>
              <w:spacing w:line="360" w:lineRule="auto"/>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r w:rsidR="00614280" w:rsidRPr="00674BA7" w14:paraId="47019DCB" w14:textId="77777777" w:rsidTr="00DE69F7">
        <w:trPr>
          <w:trHeight w:val="350"/>
        </w:trPr>
        <w:tc>
          <w:tcPr>
            <w:tcW w:w="2558" w:type="dxa"/>
            <w:tcBorders>
              <w:bottom w:val="single" w:sz="4" w:space="0" w:color="auto"/>
            </w:tcBorders>
            <w:shd w:val="clear" w:color="auto" w:fill="auto"/>
            <w:tcMar>
              <w:top w:w="80" w:type="dxa"/>
              <w:left w:w="80" w:type="dxa"/>
              <w:bottom w:w="80" w:type="dxa"/>
              <w:right w:w="80" w:type="dxa"/>
            </w:tcMar>
            <w:vAlign w:val="center"/>
          </w:tcPr>
          <w:p w14:paraId="0FC69DD9" w14:textId="77777777" w:rsidR="00617B14" w:rsidRPr="00674BA7" w:rsidRDefault="00947022" w:rsidP="00DE69F7">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 xml:space="preserve">Ascites </w:t>
            </w:r>
          </w:p>
        </w:tc>
        <w:tc>
          <w:tcPr>
            <w:tcW w:w="1559" w:type="dxa"/>
            <w:tcBorders>
              <w:bottom w:val="single" w:sz="4" w:space="0" w:color="auto"/>
            </w:tcBorders>
            <w:shd w:val="clear" w:color="auto" w:fill="auto"/>
            <w:tcMar>
              <w:top w:w="80" w:type="dxa"/>
              <w:left w:w="80" w:type="dxa"/>
              <w:bottom w:w="80" w:type="dxa"/>
              <w:right w:w="80" w:type="dxa"/>
            </w:tcMar>
            <w:vAlign w:val="center"/>
          </w:tcPr>
          <w:p w14:paraId="51A23CF6" w14:textId="77777777" w:rsidR="00617B14" w:rsidRPr="00674BA7" w:rsidRDefault="00947022" w:rsidP="00DE69F7">
            <w:pPr>
              <w:tabs>
                <w:tab w:val="left" w:pos="1440"/>
              </w:tabs>
              <w:suppressAutoHyphens/>
              <w:adjustRightInd w:val="0"/>
              <w:snapToGrid w:val="0"/>
              <w:spacing w:line="360" w:lineRule="auto"/>
              <w:jc w:val="center"/>
              <w:outlineLvl w:val="0"/>
              <w:rPr>
                <w:rFonts w:ascii="Book Antiqua" w:hAnsi="Book Antiqua"/>
                <w:color w:val="auto"/>
              </w:rPr>
            </w:pPr>
            <w:r w:rsidRPr="00674BA7">
              <w:rPr>
                <w:rFonts w:ascii="Book Antiqua" w:hAnsi="Book Antiqua"/>
                <w:color w:val="auto"/>
              </w:rPr>
              <w:t>19/51 (42%)</w:t>
            </w:r>
          </w:p>
        </w:tc>
        <w:tc>
          <w:tcPr>
            <w:tcW w:w="1843" w:type="dxa"/>
            <w:tcBorders>
              <w:bottom w:val="single" w:sz="4" w:space="0" w:color="auto"/>
            </w:tcBorders>
            <w:shd w:val="clear" w:color="auto" w:fill="auto"/>
            <w:tcMar>
              <w:top w:w="80" w:type="dxa"/>
              <w:left w:w="80" w:type="dxa"/>
              <w:bottom w:w="80" w:type="dxa"/>
              <w:right w:w="80" w:type="dxa"/>
            </w:tcMar>
            <w:vAlign w:val="center"/>
          </w:tcPr>
          <w:p w14:paraId="58098CDF"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8/17 (47%)</w:t>
            </w:r>
          </w:p>
        </w:tc>
        <w:tc>
          <w:tcPr>
            <w:tcW w:w="1701" w:type="dxa"/>
            <w:tcBorders>
              <w:bottom w:val="single" w:sz="4" w:space="0" w:color="auto"/>
            </w:tcBorders>
            <w:shd w:val="clear" w:color="auto" w:fill="auto"/>
            <w:tcMar>
              <w:top w:w="80" w:type="dxa"/>
              <w:left w:w="80" w:type="dxa"/>
              <w:bottom w:w="80" w:type="dxa"/>
              <w:right w:w="80" w:type="dxa"/>
            </w:tcMar>
            <w:vAlign w:val="center"/>
          </w:tcPr>
          <w:p w14:paraId="016E293F" w14:textId="77777777" w:rsidR="00617B14" w:rsidRPr="00674BA7" w:rsidRDefault="00947022" w:rsidP="00DE69F7">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Style w:val="highlight2"/>
                <w:rFonts w:ascii="Book Antiqua" w:hAnsi="Book Antiqua"/>
                <w:color w:val="auto"/>
                <w:sz w:val="24"/>
                <w:szCs w:val="24"/>
                <w:u w:color="000000"/>
              </w:rPr>
              <w:t>15/34 (44%)</w:t>
            </w:r>
          </w:p>
        </w:tc>
        <w:tc>
          <w:tcPr>
            <w:tcW w:w="1134" w:type="dxa"/>
            <w:tcBorders>
              <w:bottom w:val="single" w:sz="4" w:space="0" w:color="auto"/>
            </w:tcBorders>
            <w:shd w:val="clear" w:color="auto" w:fill="auto"/>
            <w:tcMar>
              <w:top w:w="80" w:type="dxa"/>
              <w:left w:w="80" w:type="dxa"/>
              <w:bottom w:w="80" w:type="dxa"/>
              <w:right w:w="80" w:type="dxa"/>
            </w:tcMar>
            <w:vAlign w:val="center"/>
          </w:tcPr>
          <w:p w14:paraId="7A310E61" w14:textId="6FA92C4D" w:rsidR="00617B14" w:rsidRPr="00674BA7" w:rsidRDefault="00DE69F7" w:rsidP="00DE69F7">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CB19C7" w:rsidRPr="00674BA7">
              <w:rPr>
                <w:rStyle w:val="highlight2"/>
                <w:rFonts w:ascii="Book Antiqua" w:hAnsi="Book Antiqua"/>
                <w:iCs/>
                <w:color w:val="auto"/>
                <w:sz w:val="24"/>
                <w:szCs w:val="24"/>
              </w:rPr>
              <w:t>0.05</w:t>
            </w:r>
          </w:p>
        </w:tc>
      </w:tr>
    </w:tbl>
    <w:p w14:paraId="240F522F" w14:textId="77777777" w:rsidR="00617B14" w:rsidRPr="00674BA7" w:rsidRDefault="00617B14"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Fonts w:ascii="Book Antiqua" w:hAnsi="Book Antiqua"/>
          <w:i/>
          <w:iCs/>
          <w:color w:val="auto"/>
        </w:rPr>
      </w:pPr>
    </w:p>
    <w:p w14:paraId="7AD09BF4" w14:textId="4EEB8C61" w:rsidR="00617B14" w:rsidRPr="00674BA7" w:rsidRDefault="00DE69F7"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hAnsi="Book Antiqua"/>
          <w:color w:val="auto"/>
          <w:lang w:eastAsia="zh-CN"/>
        </w:rPr>
      </w:pPr>
      <w:r w:rsidRPr="00DE69F7">
        <w:rPr>
          <w:rStyle w:val="highlight2"/>
          <w:rFonts w:ascii="Book Antiqua" w:hAnsi="Book Antiqua" w:hint="eastAsia"/>
          <w:color w:val="auto"/>
          <w:vertAlign w:val="superscript"/>
          <w:lang w:eastAsia="zh-CN"/>
        </w:rPr>
        <w:lastRenderedPageBreak/>
        <w:t>1</w:t>
      </w:r>
      <w:r w:rsidRPr="00674BA7">
        <w:rPr>
          <w:rStyle w:val="highlight2"/>
          <w:rFonts w:ascii="Book Antiqua" w:hAnsi="Book Antiqua"/>
          <w:color w:val="auto"/>
        </w:rPr>
        <w:t>GGTP level was significantly higher in PVT (+) patients.</w:t>
      </w:r>
      <w:r>
        <w:rPr>
          <w:rStyle w:val="highlight2"/>
          <w:rFonts w:ascii="Book Antiqua" w:hAnsi="Book Antiqua" w:hint="eastAsia"/>
          <w:color w:val="auto"/>
          <w:lang w:eastAsia="zh-CN"/>
        </w:rPr>
        <w:t xml:space="preserve"> </w:t>
      </w:r>
      <w:r w:rsidRPr="00674BA7">
        <w:rPr>
          <w:rStyle w:val="highlight2"/>
          <w:rFonts w:ascii="Book Antiqua" w:hAnsi="Book Antiqua"/>
          <w:i/>
          <w:iCs/>
          <w:color w:val="auto"/>
        </w:rPr>
        <w:t>P</w:t>
      </w:r>
      <w:r w:rsidR="004A4108" w:rsidRPr="00674BA7">
        <w:rPr>
          <w:rStyle w:val="highlight2"/>
          <w:rFonts w:ascii="Book Antiqua" w:hAnsi="Book Antiqua"/>
          <w:i/>
          <w:iCs/>
          <w:color w:val="auto"/>
        </w:rPr>
        <w:t xml:space="preserve"> </w:t>
      </w:r>
      <w:r w:rsidR="004A4108" w:rsidRPr="00DE69F7">
        <w:rPr>
          <w:rStyle w:val="highlight2"/>
          <w:rFonts w:ascii="Book Antiqua" w:hAnsi="Book Antiqua"/>
          <w:iCs/>
          <w:color w:val="auto"/>
        </w:rPr>
        <w:t>value</w:t>
      </w:r>
      <w:r w:rsidR="00947022" w:rsidRPr="00674BA7">
        <w:rPr>
          <w:rStyle w:val="highlight2"/>
          <w:rFonts w:ascii="Book Antiqua" w:hAnsi="Book Antiqua"/>
          <w:color w:val="auto"/>
        </w:rPr>
        <w:t xml:space="preserve"> &lt;</w:t>
      </w:r>
      <w:r>
        <w:rPr>
          <w:rStyle w:val="highlight2"/>
          <w:rFonts w:ascii="Book Antiqua" w:hAnsi="Book Antiqua" w:hint="eastAsia"/>
          <w:color w:val="auto"/>
          <w:lang w:eastAsia="zh-CN"/>
        </w:rPr>
        <w:t xml:space="preserve"> </w:t>
      </w:r>
      <w:r w:rsidR="00947022" w:rsidRPr="00674BA7">
        <w:rPr>
          <w:rStyle w:val="highlight2"/>
          <w:rFonts w:ascii="Book Antiqua" w:hAnsi="Book Antiqua"/>
          <w:color w:val="auto"/>
        </w:rPr>
        <w:t xml:space="preserve">0.05 was considered statistically significant. </w:t>
      </w:r>
      <w:r w:rsidR="006E5ACB" w:rsidRPr="00674BA7">
        <w:rPr>
          <w:rStyle w:val="highlight2"/>
          <w:rFonts w:ascii="Book Antiqua" w:hAnsi="Book Antiqua"/>
          <w:color w:val="auto"/>
        </w:rPr>
        <w:t>The data are shown</w:t>
      </w:r>
      <w:r w:rsidR="0020449E" w:rsidRPr="00674BA7">
        <w:rPr>
          <w:rStyle w:val="highlight2"/>
          <w:rFonts w:ascii="Book Antiqua" w:hAnsi="Book Antiqua"/>
          <w:color w:val="auto"/>
        </w:rPr>
        <w:t xml:space="preserve"> as the mean and </w:t>
      </w:r>
      <w:r w:rsidR="00947022" w:rsidRPr="00674BA7">
        <w:rPr>
          <w:rStyle w:val="highlight2"/>
          <w:rFonts w:ascii="Book Antiqua" w:hAnsi="Book Antiqua"/>
          <w:color w:val="auto"/>
        </w:rPr>
        <w:t>range or percentage where applicable.</w:t>
      </w:r>
      <w:r>
        <w:rPr>
          <w:rStyle w:val="highlight2"/>
          <w:rFonts w:ascii="Book Antiqua" w:hAnsi="Book Antiqua" w:hint="eastAsia"/>
          <w:color w:val="auto"/>
          <w:lang w:eastAsia="zh-CN"/>
        </w:rPr>
        <w:t xml:space="preserve"> </w:t>
      </w:r>
      <w:r w:rsidRPr="00DE69F7">
        <w:rPr>
          <w:rFonts w:ascii="Book Antiqua" w:hAnsi="Book Antiqua"/>
          <w:iCs/>
          <w:color w:val="auto"/>
          <w:lang w:eastAsia="zh-CN"/>
        </w:rPr>
        <w:t>BMI</w:t>
      </w:r>
      <w:r w:rsidRPr="00DE69F7">
        <w:rPr>
          <w:rFonts w:ascii="Book Antiqua" w:hAnsi="Book Antiqua" w:hint="eastAsia"/>
          <w:iCs/>
          <w:color w:val="auto"/>
          <w:lang w:eastAsia="zh-CN"/>
        </w:rPr>
        <w:t>:</w:t>
      </w:r>
      <w:r w:rsidRPr="00DE69F7">
        <w:rPr>
          <w:rFonts w:ascii="Book Antiqua" w:hAnsi="Book Antiqua"/>
          <w:iCs/>
          <w:color w:val="auto"/>
          <w:lang w:eastAsia="zh-CN"/>
        </w:rPr>
        <w:t xml:space="preserve"> Body mass index; TG</w:t>
      </w:r>
      <w:r w:rsidRPr="00DE69F7">
        <w:rPr>
          <w:rFonts w:ascii="Book Antiqua" w:hAnsi="Book Antiqua" w:hint="eastAsia"/>
          <w:iCs/>
          <w:color w:val="auto"/>
          <w:lang w:eastAsia="zh-CN"/>
        </w:rPr>
        <w:t>:</w:t>
      </w:r>
      <w:r w:rsidRPr="00DE69F7">
        <w:rPr>
          <w:rFonts w:ascii="Book Antiqua" w:hAnsi="Book Antiqua"/>
          <w:iCs/>
          <w:color w:val="auto"/>
          <w:lang w:eastAsia="zh-CN"/>
        </w:rPr>
        <w:t xml:space="preserve"> Triglycerides.</w:t>
      </w:r>
    </w:p>
    <w:p w14:paraId="2FFBD967" w14:textId="77777777" w:rsidR="00A964D3" w:rsidRPr="00674BA7" w:rsidRDefault="00A964D3" w:rsidP="00674BA7">
      <w:pPr>
        <w:pStyle w:val="Tre"/>
        <w:adjustRightInd w:val="0"/>
        <w:snapToGrid w:val="0"/>
        <w:spacing w:line="360" w:lineRule="auto"/>
        <w:jc w:val="both"/>
        <w:rPr>
          <w:rFonts w:ascii="Book Antiqua" w:hAnsi="Book Antiqua"/>
          <w:color w:val="auto"/>
          <w:sz w:val="24"/>
          <w:szCs w:val="24"/>
          <w:lang w:val="en-US"/>
        </w:rPr>
      </w:pPr>
    </w:p>
    <w:p w14:paraId="6BCFFE56"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255D12BE"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7EA4D345"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1449EC84"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73032D89"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5BF6D9B4"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280AAED3"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3CE1A5BA"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379F9894"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00AD2E9A"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0EE16C57"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79060764"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77567F19"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4C56DCBD"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3B5F25D6"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4C3B6127"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1D0AE9EA" w14:textId="77777777" w:rsidR="00CB19C7" w:rsidRPr="00674BA7" w:rsidRDefault="00CB19C7" w:rsidP="00674BA7">
      <w:pPr>
        <w:pStyle w:val="Tre"/>
        <w:adjustRightInd w:val="0"/>
        <w:snapToGrid w:val="0"/>
        <w:spacing w:line="360" w:lineRule="auto"/>
        <w:jc w:val="both"/>
        <w:rPr>
          <w:rFonts w:ascii="Book Antiqua" w:hAnsi="Book Antiqua"/>
          <w:color w:val="auto"/>
          <w:sz w:val="24"/>
          <w:szCs w:val="24"/>
          <w:lang w:val="en-US"/>
        </w:rPr>
      </w:pPr>
    </w:p>
    <w:p w14:paraId="46BC7A31" w14:textId="77777777" w:rsidR="003500A3" w:rsidRPr="00674BA7" w:rsidRDefault="003500A3" w:rsidP="00674BA7">
      <w:pPr>
        <w:pStyle w:val="Tre"/>
        <w:adjustRightInd w:val="0"/>
        <w:snapToGrid w:val="0"/>
        <w:spacing w:line="360" w:lineRule="auto"/>
        <w:jc w:val="both"/>
        <w:rPr>
          <w:rFonts w:ascii="Book Antiqua" w:hAnsi="Book Antiqua"/>
          <w:b/>
          <w:color w:val="auto"/>
          <w:sz w:val="24"/>
          <w:szCs w:val="24"/>
          <w:lang w:val="en-US"/>
        </w:rPr>
      </w:pPr>
    </w:p>
    <w:p w14:paraId="47A88EE1" w14:textId="77777777" w:rsidR="003500A3" w:rsidRPr="00674BA7" w:rsidRDefault="003500A3" w:rsidP="00674BA7">
      <w:pPr>
        <w:pStyle w:val="Tre"/>
        <w:adjustRightInd w:val="0"/>
        <w:snapToGrid w:val="0"/>
        <w:spacing w:line="360" w:lineRule="auto"/>
        <w:jc w:val="both"/>
        <w:rPr>
          <w:rFonts w:ascii="Book Antiqua" w:hAnsi="Book Antiqua"/>
          <w:b/>
          <w:color w:val="auto"/>
          <w:sz w:val="24"/>
          <w:szCs w:val="24"/>
          <w:lang w:val="en-US"/>
        </w:rPr>
      </w:pPr>
    </w:p>
    <w:p w14:paraId="287E28DA" w14:textId="77777777" w:rsidR="003500A3" w:rsidRPr="00674BA7" w:rsidRDefault="003500A3" w:rsidP="00674BA7">
      <w:pPr>
        <w:pStyle w:val="Tre"/>
        <w:adjustRightInd w:val="0"/>
        <w:snapToGrid w:val="0"/>
        <w:spacing w:line="360" w:lineRule="auto"/>
        <w:jc w:val="both"/>
        <w:rPr>
          <w:rFonts w:ascii="Book Antiqua" w:hAnsi="Book Antiqua"/>
          <w:b/>
          <w:color w:val="auto"/>
          <w:sz w:val="24"/>
          <w:szCs w:val="24"/>
          <w:lang w:val="en-US"/>
        </w:rPr>
      </w:pPr>
    </w:p>
    <w:p w14:paraId="0AF2083E" w14:textId="77777777" w:rsidR="003500A3" w:rsidRPr="00674BA7" w:rsidRDefault="003500A3" w:rsidP="00674BA7">
      <w:pPr>
        <w:pStyle w:val="Tre"/>
        <w:adjustRightInd w:val="0"/>
        <w:snapToGrid w:val="0"/>
        <w:spacing w:line="360" w:lineRule="auto"/>
        <w:jc w:val="both"/>
        <w:rPr>
          <w:rFonts w:ascii="Book Antiqua" w:hAnsi="Book Antiqua"/>
          <w:b/>
          <w:color w:val="auto"/>
          <w:sz w:val="24"/>
          <w:szCs w:val="24"/>
          <w:lang w:val="en-US"/>
        </w:rPr>
      </w:pPr>
    </w:p>
    <w:p w14:paraId="0232EC39" w14:textId="77777777" w:rsidR="003500A3" w:rsidRPr="00674BA7" w:rsidRDefault="003500A3" w:rsidP="00674BA7">
      <w:pPr>
        <w:pStyle w:val="Tre"/>
        <w:adjustRightInd w:val="0"/>
        <w:snapToGrid w:val="0"/>
        <w:spacing w:line="360" w:lineRule="auto"/>
        <w:jc w:val="both"/>
        <w:rPr>
          <w:rFonts w:ascii="Book Antiqua" w:hAnsi="Book Antiqua"/>
          <w:b/>
          <w:color w:val="auto"/>
          <w:sz w:val="24"/>
          <w:szCs w:val="24"/>
          <w:lang w:val="en-US"/>
        </w:rPr>
      </w:pPr>
    </w:p>
    <w:p w14:paraId="769CF4EF" w14:textId="77777777" w:rsidR="003C49EE" w:rsidRPr="00674BA7" w:rsidRDefault="003C49EE" w:rsidP="00674BA7">
      <w:pPr>
        <w:pStyle w:val="Tre"/>
        <w:adjustRightInd w:val="0"/>
        <w:snapToGrid w:val="0"/>
        <w:spacing w:line="360" w:lineRule="auto"/>
        <w:jc w:val="both"/>
        <w:rPr>
          <w:rFonts w:ascii="Book Antiqua" w:hAnsi="Book Antiqua"/>
          <w:b/>
          <w:color w:val="auto"/>
          <w:sz w:val="24"/>
          <w:szCs w:val="24"/>
          <w:lang w:val="en-US"/>
        </w:rPr>
      </w:pPr>
    </w:p>
    <w:p w14:paraId="7E6D77CC" w14:textId="77777777" w:rsidR="003C49EE" w:rsidRPr="00674BA7" w:rsidRDefault="003C49EE" w:rsidP="00674BA7">
      <w:pPr>
        <w:pStyle w:val="Tre"/>
        <w:adjustRightInd w:val="0"/>
        <w:snapToGrid w:val="0"/>
        <w:spacing w:line="360" w:lineRule="auto"/>
        <w:jc w:val="both"/>
        <w:rPr>
          <w:rFonts w:ascii="Book Antiqua" w:hAnsi="Book Antiqua"/>
          <w:b/>
          <w:color w:val="auto"/>
          <w:sz w:val="24"/>
          <w:szCs w:val="24"/>
          <w:lang w:val="en-US"/>
        </w:rPr>
      </w:pPr>
    </w:p>
    <w:p w14:paraId="4899D182" w14:textId="77777777" w:rsidR="003C49EE" w:rsidRPr="00674BA7" w:rsidRDefault="003C49EE" w:rsidP="00674BA7">
      <w:pPr>
        <w:pStyle w:val="Tre"/>
        <w:adjustRightInd w:val="0"/>
        <w:snapToGrid w:val="0"/>
        <w:spacing w:line="360" w:lineRule="auto"/>
        <w:jc w:val="both"/>
        <w:rPr>
          <w:rFonts w:ascii="Book Antiqua" w:hAnsi="Book Antiqua"/>
          <w:b/>
          <w:color w:val="auto"/>
          <w:sz w:val="24"/>
          <w:szCs w:val="24"/>
          <w:lang w:val="en-US"/>
        </w:rPr>
      </w:pPr>
    </w:p>
    <w:p w14:paraId="50074091" w14:textId="77777777" w:rsidR="003C49EE" w:rsidRPr="00674BA7" w:rsidRDefault="003C49EE" w:rsidP="00674BA7">
      <w:pPr>
        <w:pStyle w:val="Tre"/>
        <w:adjustRightInd w:val="0"/>
        <w:snapToGrid w:val="0"/>
        <w:spacing w:line="360" w:lineRule="auto"/>
        <w:jc w:val="both"/>
        <w:rPr>
          <w:rFonts w:ascii="Book Antiqua" w:hAnsi="Book Antiqua"/>
          <w:b/>
          <w:color w:val="auto"/>
          <w:sz w:val="24"/>
          <w:szCs w:val="24"/>
          <w:lang w:val="en-US"/>
        </w:rPr>
      </w:pPr>
    </w:p>
    <w:p w14:paraId="4144DA6F" w14:textId="77777777" w:rsidR="00611A3C" w:rsidRPr="00674BA7" w:rsidRDefault="00611A3C" w:rsidP="00674BA7">
      <w:pPr>
        <w:pStyle w:val="Tre"/>
        <w:adjustRightInd w:val="0"/>
        <w:snapToGrid w:val="0"/>
        <w:spacing w:line="360" w:lineRule="auto"/>
        <w:jc w:val="both"/>
        <w:rPr>
          <w:rFonts w:ascii="Book Antiqua" w:hAnsi="Book Antiqua"/>
          <w:b/>
          <w:color w:val="auto"/>
          <w:sz w:val="24"/>
          <w:szCs w:val="24"/>
          <w:lang w:val="en-US"/>
        </w:rPr>
      </w:pPr>
    </w:p>
    <w:p w14:paraId="097CB369" w14:textId="6C3B9EDD" w:rsidR="00A964D3" w:rsidRPr="00DE69F7" w:rsidRDefault="00A964D3" w:rsidP="00674BA7">
      <w:pPr>
        <w:pStyle w:val="Tre"/>
        <w:adjustRightInd w:val="0"/>
        <w:snapToGrid w:val="0"/>
        <w:spacing w:line="360" w:lineRule="auto"/>
        <w:jc w:val="both"/>
        <w:rPr>
          <w:rFonts w:ascii="Book Antiqua" w:eastAsia="Times New Roman" w:hAnsi="Book Antiqua" w:cs="Times New Roman"/>
          <w:b/>
          <w:color w:val="auto"/>
          <w:sz w:val="24"/>
          <w:szCs w:val="24"/>
          <w:lang w:val="en-US" w:eastAsia="zh-CN"/>
        </w:rPr>
      </w:pPr>
      <w:r w:rsidRPr="00DE69F7">
        <w:rPr>
          <w:rFonts w:ascii="Book Antiqua" w:hAnsi="Book Antiqua"/>
          <w:b/>
          <w:color w:val="auto"/>
          <w:sz w:val="24"/>
          <w:szCs w:val="24"/>
          <w:lang w:val="en-US"/>
        </w:rPr>
        <w:lastRenderedPageBreak/>
        <w:t>Table 2</w:t>
      </w:r>
      <w:r w:rsidR="00991912" w:rsidRPr="00DE69F7">
        <w:rPr>
          <w:rFonts w:ascii="Book Antiqua" w:hAnsi="Book Antiqua"/>
          <w:b/>
          <w:color w:val="auto"/>
          <w:sz w:val="24"/>
          <w:szCs w:val="24"/>
          <w:lang w:val="en-US"/>
        </w:rPr>
        <w:t xml:space="preserve"> </w:t>
      </w:r>
      <w:r w:rsidRPr="00DE69F7">
        <w:rPr>
          <w:rFonts w:ascii="Book Antiqua" w:hAnsi="Book Antiqua"/>
          <w:b/>
          <w:color w:val="auto"/>
          <w:sz w:val="24"/>
          <w:szCs w:val="24"/>
          <w:lang w:val="en-US"/>
        </w:rPr>
        <w:t xml:space="preserve">Coagulation parameters and </w:t>
      </w:r>
      <w:r w:rsidR="006E5ACB" w:rsidRPr="00DE69F7">
        <w:rPr>
          <w:rFonts w:ascii="Book Antiqua" w:hAnsi="Book Antiqua"/>
          <w:b/>
          <w:color w:val="auto"/>
          <w:sz w:val="24"/>
          <w:szCs w:val="24"/>
          <w:lang w:val="en-US"/>
        </w:rPr>
        <w:t>platelet activity</w:t>
      </w:r>
      <w:r w:rsidRPr="00DE69F7">
        <w:rPr>
          <w:rFonts w:ascii="Book Antiqua" w:hAnsi="Book Antiqua"/>
          <w:b/>
          <w:color w:val="auto"/>
          <w:sz w:val="24"/>
          <w:szCs w:val="24"/>
          <w:lang w:val="en-US"/>
        </w:rPr>
        <w:t xml:space="preserve"> tests in cirrhot</w:t>
      </w:r>
      <w:r w:rsidR="00DE69F7">
        <w:rPr>
          <w:rFonts w:ascii="Book Antiqua" w:hAnsi="Book Antiqua"/>
          <w:b/>
          <w:color w:val="auto"/>
          <w:sz w:val="24"/>
          <w:szCs w:val="24"/>
          <w:lang w:val="en-US"/>
        </w:rPr>
        <w:t xml:space="preserve">ic patients with or without </w:t>
      </w:r>
      <w:r w:rsidR="00E46B19" w:rsidRPr="00E46B19">
        <w:rPr>
          <w:rFonts w:ascii="Book Antiqua" w:hAnsi="Book Antiqua"/>
          <w:b/>
          <w:color w:val="auto"/>
          <w:sz w:val="24"/>
          <w:szCs w:val="24"/>
          <w:lang w:val="en-US"/>
        </w:rPr>
        <w:t>portal vein thrombosis</w:t>
      </w:r>
    </w:p>
    <w:p w14:paraId="43B9CDF3" w14:textId="7E6B3E32" w:rsidR="00DE69F7" w:rsidRDefault="00DE69F7" w:rsidP="00DE69F7">
      <w:pPr>
        <w:pStyle w:val="Tre"/>
        <w:adjustRightInd w:val="0"/>
        <w:snapToGrid w:val="0"/>
        <w:spacing w:line="360" w:lineRule="auto"/>
        <w:jc w:val="both"/>
        <w:rPr>
          <w:rFonts w:ascii="Book Antiqua" w:eastAsia="Times New Roman" w:hAnsi="Book Antiqua" w:cs="Times New Roman"/>
          <w:color w:val="auto"/>
          <w:sz w:val="24"/>
          <w:szCs w:val="24"/>
          <w:lang w:val="en-US"/>
        </w:rPr>
      </w:pPr>
      <w:r w:rsidRPr="00674BA7">
        <w:rPr>
          <w:rFonts w:ascii="Book Antiqua" w:hAnsi="Book Antiqua"/>
          <w:noProof/>
          <w:color w:val="auto"/>
          <w:sz w:val="24"/>
          <w:szCs w:val="24"/>
          <w:lang w:val="en-US" w:eastAsia="zh-CN"/>
        </w:rPr>
        <mc:AlternateContent>
          <mc:Choice Requires="wps">
            <w:drawing>
              <wp:anchor distT="152400" distB="152400" distL="152400" distR="152400" simplePos="0" relativeHeight="251659264" behindDoc="0" locked="0" layoutInCell="1" allowOverlap="1" wp14:anchorId="01565B13" wp14:editId="0B34922A">
                <wp:simplePos x="0" y="0"/>
                <wp:positionH relativeFrom="page">
                  <wp:posOffset>1111250</wp:posOffset>
                </wp:positionH>
                <wp:positionV relativeFrom="page">
                  <wp:posOffset>1488440</wp:posOffset>
                </wp:positionV>
                <wp:extent cx="4839970" cy="4841240"/>
                <wp:effectExtent l="0" t="0" r="0" b="0"/>
                <wp:wrapTopAndBottom/>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9970" cy="4841240"/>
                        </a:xfrm>
                        <a:prstGeom prst="rect">
                          <a:avLst/>
                        </a:prstGeom>
                      </wps:spPr>
                      <wps:txbx>
                        <w:txbxContent>
                          <w:tbl>
                            <w:tblPr>
                              <w:tblStyle w:val="TableNormal1"/>
                              <w:tblW w:w="7617" w:type="dxa"/>
                              <w:tblLayout w:type="fixed"/>
                              <w:tblLook w:val="04A0" w:firstRow="1" w:lastRow="0" w:firstColumn="1" w:lastColumn="0" w:noHBand="0" w:noVBand="1"/>
                            </w:tblPr>
                            <w:tblGrid>
                              <w:gridCol w:w="2951"/>
                              <w:gridCol w:w="1857"/>
                              <w:gridCol w:w="1793"/>
                              <w:gridCol w:w="1016"/>
                            </w:tblGrid>
                            <w:tr w:rsidR="00DE69F7" w:rsidRPr="00DE69F7" w14:paraId="43054DD7" w14:textId="77777777" w:rsidTr="00DE69F7">
                              <w:trPr>
                                <w:trHeight w:val="476"/>
                              </w:trPr>
                              <w:tc>
                                <w:tcPr>
                                  <w:tcW w:w="2951" w:type="dxa"/>
                                  <w:tcBorders>
                                    <w:top w:val="single" w:sz="4" w:space="0" w:color="auto"/>
                                    <w:bottom w:val="single" w:sz="4" w:space="0" w:color="auto"/>
                                  </w:tcBorders>
                                  <w:shd w:val="clear" w:color="auto" w:fill="auto"/>
                                  <w:tcMar>
                                    <w:top w:w="80" w:type="dxa"/>
                                    <w:left w:w="80" w:type="dxa"/>
                                    <w:bottom w:w="80" w:type="dxa"/>
                                    <w:right w:w="80" w:type="dxa"/>
                                  </w:tcMar>
                                </w:tcPr>
                                <w:p w14:paraId="739EF0A3" w14:textId="77777777" w:rsidR="00DE69F7" w:rsidRPr="00DE69F7" w:rsidRDefault="00DE69F7" w:rsidP="00DE69F7">
                                  <w:pPr>
                                    <w:spacing w:line="360" w:lineRule="auto"/>
                                    <w:rPr>
                                      <w:rFonts w:ascii="Book Antiqua" w:hAnsi="Book Antiqua"/>
                                      <w:b/>
                                    </w:rPr>
                                  </w:pPr>
                                </w:p>
                              </w:tc>
                              <w:tc>
                                <w:tcPr>
                                  <w:tcW w:w="185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3829BFF" w14:textId="77777777" w:rsidR="00DE69F7" w:rsidRPr="00DE69F7" w:rsidRDefault="00DE69F7" w:rsidP="00DE69F7">
                                  <w:pPr>
                                    <w:pStyle w:val="Styltabeli1A"/>
                                    <w:tabs>
                                      <w:tab w:val="left" w:pos="1440"/>
                                    </w:tabs>
                                    <w:spacing w:line="360" w:lineRule="auto"/>
                                    <w:rPr>
                                      <w:rFonts w:ascii="Book Antiqua" w:hAnsi="Book Antiqua"/>
                                      <w:b/>
                                      <w:sz w:val="22"/>
                                      <w:szCs w:val="22"/>
                                    </w:rPr>
                                  </w:pPr>
                                  <w:r w:rsidRPr="00DE69F7">
                                    <w:rPr>
                                      <w:rFonts w:ascii="Book Antiqua" w:hAnsi="Book Antiqua"/>
                                      <w:b/>
                                      <w:sz w:val="22"/>
                                      <w:szCs w:val="22"/>
                                    </w:rPr>
                                    <w:t>PVT (+)</w:t>
                                  </w:r>
                                </w:p>
                                <w:p w14:paraId="34A74600" w14:textId="7CFDE3C4" w:rsidR="00DE69F7" w:rsidRPr="00DE69F7" w:rsidRDefault="00DE69F7" w:rsidP="00DE69F7">
                                  <w:pPr>
                                    <w:pStyle w:val="Styltabeli1A"/>
                                    <w:tabs>
                                      <w:tab w:val="left" w:pos="1440"/>
                                    </w:tabs>
                                    <w:spacing w:line="360" w:lineRule="auto"/>
                                    <w:rPr>
                                      <w:rFonts w:ascii="Book Antiqua" w:hAnsi="Book Antiqua"/>
                                      <w:b/>
                                    </w:rPr>
                                  </w:pPr>
                                  <w:r>
                                    <w:rPr>
                                      <w:rStyle w:val="highlight2"/>
                                      <w:rFonts w:ascii="Book Antiqua" w:hAnsi="Book Antiqua" w:hint="eastAsia"/>
                                      <w:b/>
                                      <w:i/>
                                      <w:iCs/>
                                      <w:sz w:val="22"/>
                                      <w:szCs w:val="22"/>
                                      <w:lang w:eastAsia="zh-CN"/>
                                    </w:rPr>
                                    <w:t>n</w:t>
                                  </w:r>
                                  <w:r w:rsidRPr="00DE69F7">
                                    <w:rPr>
                                      <w:rStyle w:val="highlight2"/>
                                      <w:rFonts w:ascii="Book Antiqua" w:hAnsi="Book Antiqua"/>
                                      <w:b/>
                                      <w:i/>
                                      <w:iCs/>
                                      <w:sz w:val="22"/>
                                      <w:szCs w:val="22"/>
                                      <w:lang w:eastAsia="zh-CN"/>
                                    </w:rPr>
                                    <w:t xml:space="preserve"> </w:t>
                                  </w:r>
                                  <w:r w:rsidRPr="00DE69F7">
                                    <w:rPr>
                                      <w:rFonts w:ascii="Book Antiqua" w:hAnsi="Book Antiqua"/>
                                      <w:b/>
                                      <w:sz w:val="22"/>
                                      <w:szCs w:val="22"/>
                                    </w:rPr>
                                    <w:t>=</w:t>
                                  </w:r>
                                  <w:r w:rsidRPr="00DE69F7">
                                    <w:rPr>
                                      <w:rFonts w:ascii="Book Antiqua" w:hAnsi="Book Antiqua"/>
                                      <w:b/>
                                      <w:sz w:val="22"/>
                                      <w:szCs w:val="22"/>
                                      <w:lang w:eastAsia="zh-CN"/>
                                    </w:rPr>
                                    <w:t xml:space="preserve"> </w:t>
                                  </w:r>
                                  <w:r w:rsidRPr="00DE69F7">
                                    <w:rPr>
                                      <w:rFonts w:ascii="Book Antiqua" w:hAnsi="Book Antiqua"/>
                                      <w:b/>
                                      <w:sz w:val="22"/>
                                      <w:szCs w:val="22"/>
                                    </w:rPr>
                                    <w:t>17</w:t>
                                  </w:r>
                                </w:p>
                              </w:tc>
                              <w:tc>
                                <w:tcPr>
                                  <w:tcW w:w="179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03548F7" w14:textId="77777777" w:rsidR="00DE69F7" w:rsidRPr="00DE69F7" w:rsidRDefault="00DE69F7" w:rsidP="00DE69F7">
                                  <w:pPr>
                                    <w:pStyle w:val="Styltabeli1A"/>
                                    <w:tabs>
                                      <w:tab w:val="left" w:pos="1440"/>
                                    </w:tabs>
                                    <w:spacing w:line="360" w:lineRule="auto"/>
                                    <w:rPr>
                                      <w:rFonts w:ascii="Book Antiqua" w:hAnsi="Book Antiqua"/>
                                      <w:b/>
                                      <w:sz w:val="22"/>
                                      <w:szCs w:val="22"/>
                                    </w:rPr>
                                  </w:pPr>
                                  <w:r w:rsidRPr="00DE69F7">
                                    <w:rPr>
                                      <w:rFonts w:ascii="Book Antiqua" w:hAnsi="Book Antiqua"/>
                                      <w:b/>
                                      <w:sz w:val="22"/>
                                      <w:szCs w:val="22"/>
                                    </w:rPr>
                                    <w:t>PVT (-)</w:t>
                                  </w:r>
                                </w:p>
                                <w:p w14:paraId="673CF2D6" w14:textId="255913C4" w:rsidR="00DE69F7" w:rsidRPr="00DE69F7" w:rsidRDefault="00DE69F7" w:rsidP="00DE69F7">
                                  <w:pPr>
                                    <w:pStyle w:val="Styltabeli1A"/>
                                    <w:tabs>
                                      <w:tab w:val="left" w:pos="1440"/>
                                    </w:tabs>
                                    <w:spacing w:line="360" w:lineRule="auto"/>
                                    <w:rPr>
                                      <w:rFonts w:ascii="Book Antiqua" w:hAnsi="Book Antiqua"/>
                                      <w:b/>
                                    </w:rPr>
                                  </w:pPr>
                                  <w:r>
                                    <w:rPr>
                                      <w:rStyle w:val="highlight2"/>
                                      <w:rFonts w:ascii="Book Antiqua" w:hAnsi="Book Antiqua" w:hint="eastAsia"/>
                                      <w:b/>
                                      <w:i/>
                                      <w:iCs/>
                                      <w:sz w:val="22"/>
                                      <w:szCs w:val="22"/>
                                      <w:lang w:eastAsia="zh-CN"/>
                                    </w:rPr>
                                    <w:t>n</w:t>
                                  </w:r>
                                  <w:r w:rsidRPr="00DE69F7">
                                    <w:rPr>
                                      <w:rStyle w:val="highlight2"/>
                                      <w:rFonts w:ascii="Book Antiqua" w:hAnsi="Book Antiqua"/>
                                      <w:b/>
                                      <w:i/>
                                      <w:iCs/>
                                      <w:sz w:val="22"/>
                                      <w:szCs w:val="22"/>
                                      <w:lang w:eastAsia="zh-CN"/>
                                    </w:rPr>
                                    <w:t xml:space="preserve"> </w:t>
                                  </w:r>
                                  <w:r w:rsidRPr="00DE69F7">
                                    <w:rPr>
                                      <w:rStyle w:val="highlight2"/>
                                      <w:rFonts w:ascii="Book Antiqua" w:hAnsi="Book Antiqua"/>
                                      <w:b/>
                                      <w:i/>
                                      <w:iCs/>
                                      <w:sz w:val="22"/>
                                      <w:szCs w:val="22"/>
                                    </w:rPr>
                                    <w:t>=</w:t>
                                  </w:r>
                                  <w:r w:rsidRPr="00DE69F7">
                                    <w:rPr>
                                      <w:rStyle w:val="highlight2"/>
                                      <w:rFonts w:ascii="Book Antiqua" w:hAnsi="Book Antiqua"/>
                                      <w:b/>
                                      <w:i/>
                                      <w:iCs/>
                                      <w:sz w:val="22"/>
                                      <w:szCs w:val="22"/>
                                      <w:lang w:eastAsia="zh-CN"/>
                                    </w:rPr>
                                    <w:t xml:space="preserve"> </w:t>
                                  </w:r>
                                  <w:r w:rsidRPr="00DE69F7">
                                    <w:rPr>
                                      <w:rFonts w:ascii="Book Antiqua" w:hAnsi="Book Antiqua"/>
                                      <w:b/>
                                      <w:sz w:val="22"/>
                                      <w:szCs w:val="22"/>
                                    </w:rPr>
                                    <w:t>34</w:t>
                                  </w:r>
                                </w:p>
                              </w:tc>
                              <w:tc>
                                <w:tcPr>
                                  <w:tcW w:w="101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83CE40B" w14:textId="3A281684" w:rsidR="00DE69F7" w:rsidRPr="00DE69F7" w:rsidRDefault="00DE69F7" w:rsidP="00DE69F7">
                                  <w:pPr>
                                    <w:pStyle w:val="Styltabeli1A"/>
                                    <w:spacing w:line="360" w:lineRule="auto"/>
                                    <w:rPr>
                                      <w:rFonts w:ascii="Book Antiqua" w:hAnsi="Book Antiqua"/>
                                      <w:b/>
                                      <w:lang w:eastAsia="zh-CN"/>
                                    </w:rPr>
                                  </w:pPr>
                                  <w:r w:rsidRPr="00DE69F7">
                                    <w:rPr>
                                      <w:rStyle w:val="highlight2"/>
                                      <w:rFonts w:ascii="Book Antiqua" w:hAnsi="Book Antiqua"/>
                                      <w:b/>
                                      <w:i/>
                                      <w:iCs/>
                                      <w:sz w:val="22"/>
                                      <w:szCs w:val="22"/>
                                    </w:rPr>
                                    <w:t>P</w:t>
                                  </w:r>
                                  <w:r w:rsidRPr="00DE69F7">
                                    <w:rPr>
                                      <w:rStyle w:val="highlight2"/>
                                      <w:rFonts w:ascii="Book Antiqua" w:hAnsi="Book Antiqua"/>
                                      <w:b/>
                                      <w:i/>
                                      <w:iCs/>
                                      <w:sz w:val="22"/>
                                      <w:szCs w:val="22"/>
                                      <w:lang w:eastAsia="zh-CN"/>
                                    </w:rPr>
                                    <w:t xml:space="preserve"> </w:t>
                                  </w:r>
                                  <w:r w:rsidRPr="00DE69F7">
                                    <w:rPr>
                                      <w:rStyle w:val="highlight2"/>
                                      <w:rFonts w:ascii="Book Antiqua" w:hAnsi="Book Antiqua"/>
                                      <w:b/>
                                      <w:iCs/>
                                      <w:sz w:val="22"/>
                                      <w:szCs w:val="22"/>
                                      <w:lang w:eastAsia="zh-CN"/>
                                    </w:rPr>
                                    <w:t>value</w:t>
                                  </w:r>
                                </w:p>
                              </w:tc>
                            </w:tr>
                            <w:tr w:rsidR="00DE69F7" w:rsidRPr="00DE69F7" w14:paraId="045AD19C" w14:textId="77777777" w:rsidTr="00DE69F7">
                              <w:trPr>
                                <w:trHeight w:val="280"/>
                              </w:trPr>
                              <w:tc>
                                <w:tcPr>
                                  <w:tcW w:w="2951" w:type="dxa"/>
                                  <w:tcBorders>
                                    <w:top w:val="single" w:sz="4" w:space="0" w:color="auto"/>
                                  </w:tcBorders>
                                  <w:shd w:val="clear" w:color="auto" w:fill="EEEEEE"/>
                                  <w:tcMar>
                                    <w:top w:w="80" w:type="dxa"/>
                                    <w:left w:w="80" w:type="dxa"/>
                                    <w:bottom w:w="80" w:type="dxa"/>
                                    <w:right w:w="80" w:type="dxa"/>
                                  </w:tcMar>
                                </w:tcPr>
                                <w:p w14:paraId="3D8814C3"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PT (s)</w:t>
                                  </w:r>
                                </w:p>
                              </w:tc>
                              <w:tc>
                                <w:tcPr>
                                  <w:tcW w:w="1857" w:type="dxa"/>
                                  <w:tcBorders>
                                    <w:top w:val="single" w:sz="4" w:space="0" w:color="auto"/>
                                  </w:tcBorders>
                                  <w:shd w:val="clear" w:color="auto" w:fill="auto"/>
                                  <w:tcMar>
                                    <w:top w:w="80" w:type="dxa"/>
                                    <w:left w:w="80" w:type="dxa"/>
                                    <w:bottom w:w="80" w:type="dxa"/>
                                    <w:right w:w="80" w:type="dxa"/>
                                  </w:tcMar>
                                  <w:vAlign w:val="center"/>
                                </w:tcPr>
                                <w:p w14:paraId="289146A5"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15.5 (12.5-21.9)</w:t>
                                  </w:r>
                                </w:p>
                              </w:tc>
                              <w:tc>
                                <w:tcPr>
                                  <w:tcW w:w="1793" w:type="dxa"/>
                                  <w:tcBorders>
                                    <w:top w:val="single" w:sz="4" w:space="0" w:color="auto"/>
                                  </w:tcBorders>
                                  <w:shd w:val="clear" w:color="auto" w:fill="auto"/>
                                  <w:tcMar>
                                    <w:top w:w="80" w:type="dxa"/>
                                    <w:left w:w="80" w:type="dxa"/>
                                    <w:bottom w:w="80" w:type="dxa"/>
                                    <w:right w:w="80" w:type="dxa"/>
                                  </w:tcMar>
                                  <w:vAlign w:val="center"/>
                                </w:tcPr>
                                <w:p w14:paraId="684FFE8E"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16.8 (11.3-44)</w:t>
                                  </w:r>
                                </w:p>
                              </w:tc>
                              <w:tc>
                                <w:tcPr>
                                  <w:tcW w:w="1016" w:type="dxa"/>
                                  <w:tcBorders>
                                    <w:top w:val="single" w:sz="4" w:space="0" w:color="auto"/>
                                  </w:tcBorders>
                                  <w:shd w:val="clear" w:color="auto" w:fill="EEEEEE"/>
                                  <w:tcMar>
                                    <w:top w:w="80" w:type="dxa"/>
                                    <w:left w:w="80" w:type="dxa"/>
                                    <w:bottom w:w="80" w:type="dxa"/>
                                    <w:right w:w="80" w:type="dxa"/>
                                  </w:tcMar>
                                </w:tcPr>
                                <w:p w14:paraId="5FE58CE3" w14:textId="151E23EF" w:rsidR="00DE69F7" w:rsidRPr="00DE69F7" w:rsidRDefault="00DE69F7" w:rsidP="00DE69F7">
                                  <w:pPr>
                                    <w:pStyle w:val="Domylne"/>
                                    <w:suppressAutoHyphens/>
                                    <w:spacing w:line="360" w:lineRule="auto"/>
                                    <w:jc w:val="center"/>
                                    <w:outlineLvl w:val="0"/>
                                    <w:rPr>
                                      <w:rFonts w:ascii="Book Antiqua" w:hAnsi="Book Antiqua"/>
                                    </w:rPr>
                                  </w:pPr>
                                  <w:r w:rsidRPr="00DE69F7">
                                    <w:rPr>
                                      <w:rStyle w:val="highlight2"/>
                                      <w:rFonts w:ascii="Book Antiqua" w:hAnsi="Book Antiqua"/>
                                      <w:i/>
                                      <w:iCs/>
                                      <w:sz w:val="24"/>
                                      <w:szCs w:val="24"/>
                                    </w:rPr>
                                    <w:t>P</w:t>
                                  </w:r>
                                  <w:r>
                                    <w:rPr>
                                      <w:rStyle w:val="highlight2"/>
                                      <w:rFonts w:ascii="Book Antiqu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96AFF1E" w14:textId="77777777" w:rsidTr="00DE69F7">
                              <w:trPr>
                                <w:trHeight w:val="280"/>
                              </w:trPr>
                              <w:tc>
                                <w:tcPr>
                                  <w:tcW w:w="2951" w:type="dxa"/>
                                  <w:shd w:val="clear" w:color="auto" w:fill="auto"/>
                                  <w:tcMar>
                                    <w:top w:w="80" w:type="dxa"/>
                                    <w:left w:w="80" w:type="dxa"/>
                                    <w:bottom w:w="80" w:type="dxa"/>
                                    <w:right w:w="80" w:type="dxa"/>
                                  </w:tcMar>
                                </w:tcPr>
                                <w:p w14:paraId="2B280BCA"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Prothrombin activity (%)</w:t>
                                  </w:r>
                                </w:p>
                              </w:tc>
                              <w:tc>
                                <w:tcPr>
                                  <w:tcW w:w="1857" w:type="dxa"/>
                                  <w:shd w:val="clear" w:color="auto" w:fill="auto"/>
                                  <w:tcMar>
                                    <w:top w:w="80" w:type="dxa"/>
                                    <w:left w:w="80" w:type="dxa"/>
                                    <w:bottom w:w="80" w:type="dxa"/>
                                    <w:right w:w="80" w:type="dxa"/>
                                  </w:tcMar>
                                  <w:vAlign w:val="center"/>
                                </w:tcPr>
                                <w:p w14:paraId="3A590E1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67.8 (41-92)</w:t>
                                  </w:r>
                                </w:p>
                              </w:tc>
                              <w:tc>
                                <w:tcPr>
                                  <w:tcW w:w="1793" w:type="dxa"/>
                                  <w:shd w:val="clear" w:color="auto" w:fill="auto"/>
                                  <w:tcMar>
                                    <w:top w:w="80" w:type="dxa"/>
                                    <w:left w:w="80" w:type="dxa"/>
                                    <w:bottom w:w="80" w:type="dxa"/>
                                    <w:right w:w="80" w:type="dxa"/>
                                  </w:tcMar>
                                  <w:vAlign w:val="center"/>
                                </w:tcPr>
                                <w:p w14:paraId="057F3E3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66.5 (36-106)</w:t>
                                  </w:r>
                                </w:p>
                              </w:tc>
                              <w:tc>
                                <w:tcPr>
                                  <w:tcW w:w="1016" w:type="dxa"/>
                                  <w:shd w:val="clear" w:color="auto" w:fill="auto"/>
                                  <w:tcMar>
                                    <w:top w:w="80" w:type="dxa"/>
                                    <w:left w:w="80" w:type="dxa"/>
                                    <w:bottom w:w="80" w:type="dxa"/>
                                    <w:right w:w="80" w:type="dxa"/>
                                  </w:tcMar>
                                  <w:vAlign w:val="center"/>
                                </w:tcPr>
                                <w:p w14:paraId="7D816E22" w14:textId="09BC9418"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4B03B742" w14:textId="77777777" w:rsidTr="00DE69F7">
                              <w:trPr>
                                <w:trHeight w:val="280"/>
                              </w:trPr>
                              <w:tc>
                                <w:tcPr>
                                  <w:tcW w:w="2951" w:type="dxa"/>
                                  <w:shd w:val="clear" w:color="auto" w:fill="EEEEEE"/>
                                  <w:tcMar>
                                    <w:top w:w="80" w:type="dxa"/>
                                    <w:left w:w="80" w:type="dxa"/>
                                    <w:bottom w:w="80" w:type="dxa"/>
                                    <w:right w:w="80" w:type="dxa"/>
                                  </w:tcMar>
                                </w:tcPr>
                                <w:p w14:paraId="48CA09F9"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INR</w:t>
                                  </w:r>
                                </w:p>
                              </w:tc>
                              <w:tc>
                                <w:tcPr>
                                  <w:tcW w:w="1857" w:type="dxa"/>
                                  <w:shd w:val="clear" w:color="auto" w:fill="auto"/>
                                  <w:tcMar>
                                    <w:top w:w="80" w:type="dxa"/>
                                    <w:left w:w="80" w:type="dxa"/>
                                    <w:bottom w:w="80" w:type="dxa"/>
                                    <w:right w:w="80" w:type="dxa"/>
                                  </w:tcMar>
                                  <w:vAlign w:val="center"/>
                                </w:tcPr>
                                <w:p w14:paraId="09ED7AC4"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1.37 (1.11-1.9)</w:t>
                                  </w:r>
                                </w:p>
                              </w:tc>
                              <w:tc>
                                <w:tcPr>
                                  <w:tcW w:w="1793" w:type="dxa"/>
                                  <w:shd w:val="clear" w:color="auto" w:fill="auto"/>
                                  <w:tcMar>
                                    <w:top w:w="80" w:type="dxa"/>
                                    <w:left w:w="80" w:type="dxa"/>
                                    <w:bottom w:w="80" w:type="dxa"/>
                                    <w:right w:w="80" w:type="dxa"/>
                                  </w:tcMar>
                                  <w:vAlign w:val="center"/>
                                </w:tcPr>
                                <w:p w14:paraId="768B547E"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1.36 (1-2.19)</w:t>
                                  </w:r>
                                </w:p>
                              </w:tc>
                              <w:tc>
                                <w:tcPr>
                                  <w:tcW w:w="1016" w:type="dxa"/>
                                  <w:shd w:val="clear" w:color="auto" w:fill="EEEEEE"/>
                                  <w:tcMar>
                                    <w:top w:w="80" w:type="dxa"/>
                                    <w:left w:w="80" w:type="dxa"/>
                                    <w:bottom w:w="80" w:type="dxa"/>
                                    <w:right w:w="80" w:type="dxa"/>
                                  </w:tcMar>
                                </w:tcPr>
                                <w:p w14:paraId="5A3554D1" w14:textId="70FA5783" w:rsidR="00DE69F7" w:rsidRPr="00DE69F7" w:rsidRDefault="00DE69F7" w:rsidP="00DE69F7">
                                  <w:pPr>
                                    <w:pStyle w:val="Domylne"/>
                                    <w:suppressAutoHyphens/>
                                    <w:spacing w:line="360" w:lineRule="auto"/>
                                    <w:jc w:val="center"/>
                                    <w:outlineLvl w:val="0"/>
                                    <w:rPr>
                                      <w:rFonts w:ascii="Book Antiqua" w:hAnsi="Book Antiqua"/>
                                    </w:rPr>
                                  </w:pPr>
                                  <w:r w:rsidRPr="00DE69F7">
                                    <w:rPr>
                                      <w:rStyle w:val="highlight2"/>
                                      <w:rFonts w:ascii="Book Antiqua" w:hAnsi="Book Antiqua"/>
                                      <w:i/>
                                      <w:iCs/>
                                      <w:sz w:val="24"/>
                                      <w:szCs w:val="24"/>
                                    </w:rPr>
                                    <w:t>P</w:t>
                                  </w:r>
                                  <w:r>
                                    <w:rPr>
                                      <w:rStyle w:val="highlight2"/>
                                      <w:rFonts w:ascii="Book Antiqu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0803C01B" w14:textId="77777777" w:rsidTr="00DE69F7">
                              <w:trPr>
                                <w:trHeight w:val="280"/>
                              </w:trPr>
                              <w:tc>
                                <w:tcPr>
                                  <w:tcW w:w="2951" w:type="dxa"/>
                                  <w:shd w:val="clear" w:color="auto" w:fill="auto"/>
                                  <w:tcMar>
                                    <w:top w:w="80" w:type="dxa"/>
                                    <w:left w:w="80" w:type="dxa"/>
                                    <w:bottom w:w="80" w:type="dxa"/>
                                    <w:right w:w="80" w:type="dxa"/>
                                  </w:tcMar>
                                </w:tcPr>
                                <w:p w14:paraId="689A36F1"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APTT</w:t>
                                  </w:r>
                                </w:p>
                              </w:tc>
                              <w:tc>
                                <w:tcPr>
                                  <w:tcW w:w="1857" w:type="dxa"/>
                                  <w:shd w:val="clear" w:color="auto" w:fill="auto"/>
                                  <w:tcMar>
                                    <w:top w:w="80" w:type="dxa"/>
                                    <w:left w:w="80" w:type="dxa"/>
                                    <w:bottom w:w="80" w:type="dxa"/>
                                    <w:right w:w="80" w:type="dxa"/>
                                  </w:tcMar>
                                  <w:vAlign w:val="center"/>
                                </w:tcPr>
                                <w:p w14:paraId="7F3A9ED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35.5 (29.1-57)</w:t>
                                  </w:r>
                                </w:p>
                              </w:tc>
                              <w:tc>
                                <w:tcPr>
                                  <w:tcW w:w="1793" w:type="dxa"/>
                                  <w:shd w:val="clear" w:color="auto" w:fill="auto"/>
                                  <w:tcMar>
                                    <w:top w:w="80" w:type="dxa"/>
                                    <w:left w:w="80" w:type="dxa"/>
                                    <w:bottom w:w="80" w:type="dxa"/>
                                    <w:right w:w="80" w:type="dxa"/>
                                  </w:tcMar>
                                  <w:vAlign w:val="center"/>
                                </w:tcPr>
                                <w:p w14:paraId="06EC1EB5"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34.4 (23.6-49.4)</w:t>
                                  </w:r>
                                </w:p>
                              </w:tc>
                              <w:tc>
                                <w:tcPr>
                                  <w:tcW w:w="1016" w:type="dxa"/>
                                  <w:shd w:val="clear" w:color="auto" w:fill="auto"/>
                                  <w:tcMar>
                                    <w:top w:w="80" w:type="dxa"/>
                                    <w:left w:w="80" w:type="dxa"/>
                                    <w:bottom w:w="80" w:type="dxa"/>
                                    <w:right w:w="80" w:type="dxa"/>
                                  </w:tcMar>
                                </w:tcPr>
                                <w:p w14:paraId="2B62CA9D" w14:textId="52ABB831"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96C32D7" w14:textId="77777777" w:rsidTr="00DE69F7">
                              <w:trPr>
                                <w:trHeight w:val="280"/>
                              </w:trPr>
                              <w:tc>
                                <w:tcPr>
                                  <w:tcW w:w="2951" w:type="dxa"/>
                                  <w:shd w:val="clear" w:color="auto" w:fill="EEEEEE"/>
                                  <w:tcMar>
                                    <w:top w:w="80" w:type="dxa"/>
                                    <w:left w:w="80" w:type="dxa"/>
                                    <w:bottom w:w="80" w:type="dxa"/>
                                    <w:right w:w="80" w:type="dxa"/>
                                  </w:tcMar>
                                </w:tcPr>
                                <w:p w14:paraId="12ED81D6" w14:textId="3B85F63D"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TRAP test</w:t>
                                  </w:r>
                                </w:p>
                              </w:tc>
                              <w:tc>
                                <w:tcPr>
                                  <w:tcW w:w="1857" w:type="dxa"/>
                                  <w:shd w:val="clear" w:color="auto" w:fill="auto"/>
                                  <w:tcMar>
                                    <w:top w:w="80" w:type="dxa"/>
                                    <w:left w:w="80" w:type="dxa"/>
                                    <w:bottom w:w="80" w:type="dxa"/>
                                    <w:right w:w="80" w:type="dxa"/>
                                  </w:tcMar>
                                  <w:vAlign w:val="center"/>
                                </w:tcPr>
                                <w:p w14:paraId="3C9AA0CB"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37.2 (12-113)</w:t>
                                  </w:r>
                                </w:p>
                              </w:tc>
                              <w:tc>
                                <w:tcPr>
                                  <w:tcW w:w="1793" w:type="dxa"/>
                                  <w:shd w:val="clear" w:color="auto" w:fill="auto"/>
                                  <w:tcMar>
                                    <w:top w:w="80" w:type="dxa"/>
                                    <w:left w:w="80" w:type="dxa"/>
                                    <w:bottom w:w="80" w:type="dxa"/>
                                    <w:right w:w="80" w:type="dxa"/>
                                  </w:tcMar>
                                  <w:vAlign w:val="center"/>
                                </w:tcPr>
                                <w:p w14:paraId="1317727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55.6 (16-156)</w:t>
                                  </w:r>
                                </w:p>
                              </w:tc>
                              <w:tc>
                                <w:tcPr>
                                  <w:tcW w:w="1016" w:type="dxa"/>
                                  <w:shd w:val="clear" w:color="auto" w:fill="EEEEEE"/>
                                  <w:tcMar>
                                    <w:top w:w="80" w:type="dxa"/>
                                    <w:left w:w="80" w:type="dxa"/>
                                    <w:bottom w:w="80" w:type="dxa"/>
                                    <w:right w:w="80" w:type="dxa"/>
                                  </w:tcMar>
                                </w:tcPr>
                                <w:p w14:paraId="058F66ED" w14:textId="7E9F9E70"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i/>
                                      <w:iCs/>
                                      <w:sz w:val="22"/>
                                      <w:szCs w:val="22"/>
                                    </w:rPr>
                                    <w:t>P</w:t>
                                  </w:r>
                                  <w:r>
                                    <w:rPr>
                                      <w:rFonts w:ascii="Book Antiqua" w:eastAsiaTheme="minorEastAsia" w:hAnsi="Book Antiqua" w:hint="eastAsia"/>
                                      <w:b/>
                                      <w:bCs/>
                                      <w:i/>
                                      <w:iCs/>
                                      <w:sz w:val="22"/>
                                      <w:szCs w:val="22"/>
                                      <w:lang w:eastAsia="zh-CN"/>
                                    </w:rPr>
                                    <w:t xml:space="preserve"> </w:t>
                                  </w:r>
                                  <w:r w:rsidRPr="00DE69F7">
                                    <w:rPr>
                                      <w:rFonts w:ascii="Book Antiqua" w:hAnsi="Book Antiqua"/>
                                      <w:b/>
                                      <w:bCs/>
                                      <w:i/>
                                      <w:iCs/>
                                      <w:sz w:val="22"/>
                                      <w:szCs w:val="22"/>
                                    </w:rPr>
                                    <w:t>=</w:t>
                                  </w:r>
                                  <w:r>
                                    <w:rPr>
                                      <w:rFonts w:ascii="Book Antiqua" w:eastAsiaTheme="minorEastAsia" w:hAnsi="Book Antiqua" w:hint="eastAsia"/>
                                      <w:b/>
                                      <w:bCs/>
                                      <w:i/>
                                      <w:iCs/>
                                      <w:sz w:val="22"/>
                                      <w:szCs w:val="22"/>
                                      <w:lang w:eastAsia="zh-CN"/>
                                    </w:rPr>
                                    <w:t xml:space="preserve"> </w:t>
                                  </w:r>
                                  <w:r w:rsidRPr="00DE69F7">
                                    <w:rPr>
                                      <w:rStyle w:val="highlight2"/>
                                      <w:rFonts w:ascii="Book Antiqua" w:hAnsi="Book Antiqua"/>
                                      <w:b/>
                                      <w:bCs/>
                                      <w:sz w:val="22"/>
                                      <w:szCs w:val="22"/>
                                    </w:rPr>
                                    <w:t>0.03</w:t>
                                  </w:r>
                                </w:p>
                              </w:tc>
                            </w:tr>
                            <w:tr w:rsidR="00DE69F7" w:rsidRPr="00DE69F7" w14:paraId="51036586" w14:textId="77777777" w:rsidTr="00DE69F7">
                              <w:trPr>
                                <w:trHeight w:val="280"/>
                              </w:trPr>
                              <w:tc>
                                <w:tcPr>
                                  <w:tcW w:w="2951" w:type="dxa"/>
                                  <w:shd w:val="clear" w:color="auto" w:fill="auto"/>
                                  <w:tcMar>
                                    <w:top w:w="80" w:type="dxa"/>
                                    <w:left w:w="80" w:type="dxa"/>
                                    <w:bottom w:w="80" w:type="dxa"/>
                                    <w:right w:w="80" w:type="dxa"/>
                                  </w:tcMar>
                                </w:tcPr>
                                <w:p w14:paraId="76E74A67" w14:textId="1D4446F2"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ASPI test</w:t>
                                  </w:r>
                                </w:p>
                              </w:tc>
                              <w:tc>
                                <w:tcPr>
                                  <w:tcW w:w="1857" w:type="dxa"/>
                                  <w:shd w:val="clear" w:color="auto" w:fill="auto"/>
                                  <w:tcMar>
                                    <w:top w:w="80" w:type="dxa"/>
                                    <w:left w:w="80" w:type="dxa"/>
                                    <w:bottom w:w="80" w:type="dxa"/>
                                    <w:right w:w="80" w:type="dxa"/>
                                  </w:tcMar>
                                  <w:vAlign w:val="center"/>
                                </w:tcPr>
                                <w:p w14:paraId="221E4BA1"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29.1 (5-108)</w:t>
                                  </w:r>
                                </w:p>
                              </w:tc>
                              <w:tc>
                                <w:tcPr>
                                  <w:tcW w:w="1793" w:type="dxa"/>
                                  <w:shd w:val="clear" w:color="auto" w:fill="auto"/>
                                  <w:tcMar>
                                    <w:top w:w="80" w:type="dxa"/>
                                    <w:left w:w="80" w:type="dxa"/>
                                    <w:bottom w:w="80" w:type="dxa"/>
                                    <w:right w:w="80" w:type="dxa"/>
                                  </w:tcMar>
                                  <w:vAlign w:val="center"/>
                                </w:tcPr>
                                <w:p w14:paraId="7F481CD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40.5 (5-130)</w:t>
                                  </w:r>
                                </w:p>
                              </w:tc>
                              <w:tc>
                                <w:tcPr>
                                  <w:tcW w:w="1016" w:type="dxa"/>
                                  <w:shd w:val="clear" w:color="auto" w:fill="auto"/>
                                  <w:tcMar>
                                    <w:top w:w="80" w:type="dxa"/>
                                    <w:left w:w="80" w:type="dxa"/>
                                    <w:bottom w:w="80" w:type="dxa"/>
                                    <w:right w:w="80" w:type="dxa"/>
                                  </w:tcMar>
                                </w:tcPr>
                                <w:p w14:paraId="0C87CE56" w14:textId="76655B37"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5815A454" w14:textId="77777777" w:rsidTr="00DE69F7">
                              <w:trPr>
                                <w:trHeight w:val="280"/>
                              </w:trPr>
                              <w:tc>
                                <w:tcPr>
                                  <w:tcW w:w="2951" w:type="dxa"/>
                                  <w:shd w:val="clear" w:color="auto" w:fill="EEEEEE"/>
                                  <w:tcMar>
                                    <w:top w:w="80" w:type="dxa"/>
                                    <w:left w:w="80" w:type="dxa"/>
                                    <w:bottom w:w="80" w:type="dxa"/>
                                    <w:right w:w="80" w:type="dxa"/>
                                  </w:tcMar>
                                </w:tcPr>
                                <w:p w14:paraId="0A5AACEF" w14:textId="5F628203"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ADP test</w:t>
                                  </w:r>
                                </w:p>
                              </w:tc>
                              <w:tc>
                                <w:tcPr>
                                  <w:tcW w:w="1857" w:type="dxa"/>
                                  <w:shd w:val="clear" w:color="auto" w:fill="auto"/>
                                  <w:tcMar>
                                    <w:top w:w="80" w:type="dxa"/>
                                    <w:left w:w="80" w:type="dxa"/>
                                    <w:bottom w:w="80" w:type="dxa"/>
                                    <w:right w:w="80" w:type="dxa"/>
                                  </w:tcMar>
                                  <w:vAlign w:val="center"/>
                                </w:tcPr>
                                <w:p w14:paraId="53A90BD7"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25.8 (1-94)</w:t>
                                  </w:r>
                                </w:p>
                              </w:tc>
                              <w:tc>
                                <w:tcPr>
                                  <w:tcW w:w="1793" w:type="dxa"/>
                                  <w:shd w:val="clear" w:color="auto" w:fill="auto"/>
                                  <w:tcMar>
                                    <w:top w:w="80" w:type="dxa"/>
                                    <w:left w:w="80" w:type="dxa"/>
                                    <w:bottom w:w="80" w:type="dxa"/>
                                    <w:right w:w="80" w:type="dxa"/>
                                  </w:tcMar>
                                  <w:vAlign w:val="center"/>
                                </w:tcPr>
                                <w:p w14:paraId="173807BB"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34.5 (5-99.9)</w:t>
                                  </w:r>
                                </w:p>
                              </w:tc>
                              <w:tc>
                                <w:tcPr>
                                  <w:tcW w:w="1016" w:type="dxa"/>
                                  <w:shd w:val="clear" w:color="auto" w:fill="EEEEEE"/>
                                  <w:tcMar>
                                    <w:top w:w="80" w:type="dxa"/>
                                    <w:left w:w="80" w:type="dxa"/>
                                    <w:bottom w:w="80" w:type="dxa"/>
                                    <w:right w:w="80" w:type="dxa"/>
                                  </w:tcMar>
                                </w:tcPr>
                                <w:p w14:paraId="5B8D557E" w14:textId="1707481F"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393C29B7" w14:textId="77777777" w:rsidTr="00DE69F7">
                              <w:trPr>
                                <w:trHeight w:val="280"/>
                              </w:trPr>
                              <w:tc>
                                <w:tcPr>
                                  <w:tcW w:w="2951" w:type="dxa"/>
                                  <w:shd w:val="clear" w:color="auto" w:fill="auto"/>
                                  <w:tcMar>
                                    <w:top w:w="80" w:type="dxa"/>
                                    <w:left w:w="80" w:type="dxa"/>
                                    <w:bottom w:w="80" w:type="dxa"/>
                                    <w:right w:w="80" w:type="dxa"/>
                                  </w:tcMar>
                                </w:tcPr>
                                <w:p w14:paraId="514E1763" w14:textId="61228D99"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RISTO low test</w:t>
                                  </w:r>
                                </w:p>
                              </w:tc>
                              <w:tc>
                                <w:tcPr>
                                  <w:tcW w:w="1857" w:type="dxa"/>
                                  <w:shd w:val="clear" w:color="auto" w:fill="auto"/>
                                  <w:tcMar>
                                    <w:top w:w="80" w:type="dxa"/>
                                    <w:left w:w="80" w:type="dxa"/>
                                    <w:bottom w:w="80" w:type="dxa"/>
                                    <w:right w:w="80" w:type="dxa"/>
                                  </w:tcMar>
                                  <w:vAlign w:val="center"/>
                                </w:tcPr>
                                <w:p w14:paraId="3BE407E2"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9.5 (1-35)</w:t>
                                  </w:r>
                                </w:p>
                              </w:tc>
                              <w:tc>
                                <w:tcPr>
                                  <w:tcW w:w="1793" w:type="dxa"/>
                                  <w:shd w:val="clear" w:color="auto" w:fill="auto"/>
                                  <w:tcMar>
                                    <w:top w:w="80" w:type="dxa"/>
                                    <w:left w:w="80" w:type="dxa"/>
                                    <w:bottom w:w="80" w:type="dxa"/>
                                    <w:right w:w="80" w:type="dxa"/>
                                  </w:tcMar>
                                  <w:vAlign w:val="center"/>
                                </w:tcPr>
                                <w:p w14:paraId="360F378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11.6 (0-33)</w:t>
                                  </w:r>
                                </w:p>
                              </w:tc>
                              <w:tc>
                                <w:tcPr>
                                  <w:tcW w:w="1016" w:type="dxa"/>
                                  <w:shd w:val="clear" w:color="auto" w:fill="auto"/>
                                  <w:tcMar>
                                    <w:top w:w="80" w:type="dxa"/>
                                    <w:left w:w="80" w:type="dxa"/>
                                    <w:bottom w:w="80" w:type="dxa"/>
                                    <w:right w:w="80" w:type="dxa"/>
                                  </w:tcMar>
                                </w:tcPr>
                                <w:p w14:paraId="00D2FCE2" w14:textId="72165926"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77A64CE2" w14:textId="77777777" w:rsidTr="00DE69F7">
                              <w:trPr>
                                <w:trHeight w:val="280"/>
                              </w:trPr>
                              <w:tc>
                                <w:tcPr>
                                  <w:tcW w:w="2951" w:type="dxa"/>
                                  <w:shd w:val="clear" w:color="auto" w:fill="EEEEEE"/>
                                  <w:tcMar>
                                    <w:top w:w="80" w:type="dxa"/>
                                    <w:left w:w="80" w:type="dxa"/>
                                    <w:bottom w:w="80" w:type="dxa"/>
                                    <w:right w:w="80" w:type="dxa"/>
                                  </w:tcMar>
                                </w:tcPr>
                                <w:p w14:paraId="5419337D" w14:textId="059EFEA0"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RISTO high test</w:t>
                                  </w:r>
                                </w:p>
                              </w:tc>
                              <w:tc>
                                <w:tcPr>
                                  <w:tcW w:w="1857" w:type="dxa"/>
                                  <w:shd w:val="clear" w:color="auto" w:fill="auto"/>
                                  <w:tcMar>
                                    <w:top w:w="80" w:type="dxa"/>
                                    <w:left w:w="80" w:type="dxa"/>
                                    <w:bottom w:w="80" w:type="dxa"/>
                                    <w:right w:w="80" w:type="dxa"/>
                                  </w:tcMar>
                                  <w:vAlign w:val="center"/>
                                </w:tcPr>
                                <w:p w14:paraId="65D917D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46.4 (5-162)</w:t>
                                  </w:r>
                                </w:p>
                              </w:tc>
                              <w:tc>
                                <w:tcPr>
                                  <w:tcW w:w="1793" w:type="dxa"/>
                                  <w:shd w:val="clear" w:color="auto" w:fill="auto"/>
                                  <w:tcMar>
                                    <w:top w:w="80" w:type="dxa"/>
                                    <w:left w:w="80" w:type="dxa"/>
                                    <w:bottom w:w="80" w:type="dxa"/>
                                    <w:right w:w="80" w:type="dxa"/>
                                  </w:tcMar>
                                  <w:vAlign w:val="center"/>
                                </w:tcPr>
                                <w:p w14:paraId="5473FC8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61.5 (4-156)</w:t>
                                  </w:r>
                                </w:p>
                              </w:tc>
                              <w:tc>
                                <w:tcPr>
                                  <w:tcW w:w="1016" w:type="dxa"/>
                                  <w:shd w:val="clear" w:color="auto" w:fill="EEEEEE"/>
                                  <w:tcMar>
                                    <w:top w:w="80" w:type="dxa"/>
                                    <w:left w:w="80" w:type="dxa"/>
                                    <w:bottom w:w="80" w:type="dxa"/>
                                    <w:right w:w="80" w:type="dxa"/>
                                  </w:tcMar>
                                </w:tcPr>
                                <w:p w14:paraId="00AC9394" w14:textId="7A28CEF3"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1C2AD1D5" w14:textId="77777777" w:rsidTr="00DE69F7">
                              <w:trPr>
                                <w:trHeight w:val="280"/>
                              </w:trPr>
                              <w:tc>
                                <w:tcPr>
                                  <w:tcW w:w="2951" w:type="dxa"/>
                                  <w:shd w:val="clear" w:color="auto" w:fill="auto"/>
                                  <w:tcMar>
                                    <w:top w:w="80" w:type="dxa"/>
                                    <w:left w:w="80" w:type="dxa"/>
                                    <w:bottom w:w="80" w:type="dxa"/>
                                    <w:right w:w="80" w:type="dxa"/>
                                  </w:tcMar>
                                </w:tcPr>
                                <w:p w14:paraId="41E07C2E" w14:textId="5F57A503"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D-dimer (mg/</w:t>
                                  </w:r>
                                  <w:r>
                                    <w:rPr>
                                      <w:rFonts w:ascii="Book Antiqua" w:eastAsiaTheme="minorEastAsia" w:hAnsi="Book Antiqua" w:hint="eastAsia"/>
                                      <w:sz w:val="22"/>
                                      <w:szCs w:val="22"/>
                                      <w:lang w:eastAsia="zh-CN"/>
                                    </w:rPr>
                                    <w:t>L</w:t>
                                  </w:r>
                                  <w:r w:rsidRPr="00DE69F7">
                                    <w:rPr>
                                      <w:rFonts w:ascii="Book Antiqua" w:hAnsi="Book Antiqua"/>
                                      <w:sz w:val="22"/>
                                      <w:szCs w:val="22"/>
                                    </w:rPr>
                                    <w:t>)</w:t>
                                  </w:r>
                                </w:p>
                              </w:tc>
                              <w:tc>
                                <w:tcPr>
                                  <w:tcW w:w="1857" w:type="dxa"/>
                                  <w:shd w:val="clear" w:color="auto" w:fill="auto"/>
                                  <w:tcMar>
                                    <w:top w:w="80" w:type="dxa"/>
                                    <w:left w:w="80" w:type="dxa"/>
                                    <w:bottom w:w="80" w:type="dxa"/>
                                    <w:right w:w="80" w:type="dxa"/>
                                  </w:tcMar>
                                  <w:vAlign w:val="center"/>
                                </w:tcPr>
                                <w:p w14:paraId="5C08BC5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4434 (663-9455)</w:t>
                                  </w:r>
                                </w:p>
                              </w:tc>
                              <w:tc>
                                <w:tcPr>
                                  <w:tcW w:w="1793" w:type="dxa"/>
                                  <w:shd w:val="clear" w:color="auto" w:fill="auto"/>
                                  <w:tcMar>
                                    <w:top w:w="80" w:type="dxa"/>
                                    <w:left w:w="80" w:type="dxa"/>
                                    <w:bottom w:w="80" w:type="dxa"/>
                                    <w:right w:w="80" w:type="dxa"/>
                                  </w:tcMar>
                                  <w:vAlign w:val="center"/>
                                </w:tcPr>
                                <w:p w14:paraId="562D2D77"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3134 (563-11026)</w:t>
                                  </w:r>
                                </w:p>
                              </w:tc>
                              <w:tc>
                                <w:tcPr>
                                  <w:tcW w:w="1016" w:type="dxa"/>
                                  <w:shd w:val="clear" w:color="auto" w:fill="auto"/>
                                  <w:tcMar>
                                    <w:top w:w="80" w:type="dxa"/>
                                    <w:left w:w="80" w:type="dxa"/>
                                    <w:bottom w:w="80" w:type="dxa"/>
                                    <w:right w:w="80" w:type="dxa"/>
                                  </w:tcMar>
                                </w:tcPr>
                                <w:p w14:paraId="1E36175B" w14:textId="6D0FA1E2"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238B9184" w14:textId="77777777" w:rsidTr="00DE69F7">
                              <w:trPr>
                                <w:trHeight w:val="280"/>
                              </w:trPr>
                              <w:tc>
                                <w:tcPr>
                                  <w:tcW w:w="2951" w:type="dxa"/>
                                  <w:shd w:val="clear" w:color="auto" w:fill="EEEEEE"/>
                                  <w:tcMar>
                                    <w:top w:w="80" w:type="dxa"/>
                                    <w:left w:w="80" w:type="dxa"/>
                                    <w:bottom w:w="80" w:type="dxa"/>
                                    <w:right w:w="80" w:type="dxa"/>
                                  </w:tcMar>
                                </w:tcPr>
                                <w:p w14:paraId="31C08EB4"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Protein C (%)</w:t>
                                  </w:r>
                                </w:p>
                              </w:tc>
                              <w:tc>
                                <w:tcPr>
                                  <w:tcW w:w="1857" w:type="dxa"/>
                                  <w:shd w:val="clear" w:color="auto" w:fill="auto"/>
                                  <w:tcMar>
                                    <w:top w:w="80" w:type="dxa"/>
                                    <w:left w:w="80" w:type="dxa"/>
                                    <w:bottom w:w="80" w:type="dxa"/>
                                    <w:right w:w="80" w:type="dxa"/>
                                  </w:tcMar>
                                  <w:vAlign w:val="center"/>
                                </w:tcPr>
                                <w:p w14:paraId="432F5D51"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56.9 (38.1-90.3)</w:t>
                                  </w:r>
                                </w:p>
                              </w:tc>
                              <w:tc>
                                <w:tcPr>
                                  <w:tcW w:w="1793" w:type="dxa"/>
                                  <w:shd w:val="clear" w:color="auto" w:fill="auto"/>
                                  <w:tcMar>
                                    <w:top w:w="80" w:type="dxa"/>
                                    <w:left w:w="80" w:type="dxa"/>
                                    <w:bottom w:w="80" w:type="dxa"/>
                                    <w:right w:w="80" w:type="dxa"/>
                                  </w:tcMar>
                                  <w:vAlign w:val="center"/>
                                </w:tcPr>
                                <w:p w14:paraId="0B1BC2AC"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65.1 (20.9-177.5)</w:t>
                                  </w:r>
                                </w:p>
                              </w:tc>
                              <w:tc>
                                <w:tcPr>
                                  <w:tcW w:w="1016" w:type="dxa"/>
                                  <w:shd w:val="clear" w:color="auto" w:fill="EEEEEE"/>
                                  <w:tcMar>
                                    <w:top w:w="80" w:type="dxa"/>
                                    <w:left w:w="80" w:type="dxa"/>
                                    <w:bottom w:w="80" w:type="dxa"/>
                                    <w:right w:w="80" w:type="dxa"/>
                                  </w:tcMar>
                                </w:tcPr>
                                <w:p w14:paraId="4307F695" w14:textId="3AD83408"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487BC07E" w14:textId="77777777" w:rsidTr="00DE69F7">
                              <w:trPr>
                                <w:trHeight w:val="295"/>
                              </w:trPr>
                              <w:tc>
                                <w:tcPr>
                                  <w:tcW w:w="2951" w:type="dxa"/>
                                  <w:shd w:val="clear" w:color="auto" w:fill="auto"/>
                                  <w:tcMar>
                                    <w:top w:w="80" w:type="dxa"/>
                                    <w:left w:w="80" w:type="dxa"/>
                                    <w:bottom w:w="80" w:type="dxa"/>
                                    <w:right w:w="80" w:type="dxa"/>
                                  </w:tcMar>
                                </w:tcPr>
                                <w:p w14:paraId="3C5A3132" w14:textId="154B1EE8"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Prothrombin (</w:t>
                                  </w:r>
                                  <w:r w:rsidRPr="00DE69F7">
                                    <w:rPr>
                                      <w:rStyle w:val="highlight2"/>
                                      <w:rFonts w:ascii="Book Antiqua" w:hAnsi="Book Antiqua"/>
                                      <w:sz w:val="24"/>
                                      <w:szCs w:val="24"/>
                                    </w:rPr>
                                    <w:t>µg/m</w:t>
                                  </w:r>
                                  <w:r>
                                    <w:rPr>
                                      <w:rStyle w:val="highlight2"/>
                                      <w:rFonts w:ascii="Book Antiqua" w:eastAsiaTheme="minorEastAsia" w:hAnsi="Book Antiqua" w:hint="eastAsia"/>
                                      <w:sz w:val="24"/>
                                      <w:szCs w:val="24"/>
                                      <w:lang w:eastAsia="zh-CN"/>
                                    </w:rPr>
                                    <w:t>L</w:t>
                                  </w:r>
                                  <w:r w:rsidRPr="00DE69F7">
                                    <w:rPr>
                                      <w:rStyle w:val="highlight2"/>
                                      <w:rFonts w:ascii="Book Antiqua" w:hAnsi="Book Antiqua"/>
                                      <w:sz w:val="24"/>
                                      <w:szCs w:val="24"/>
                                    </w:rPr>
                                    <w:t>)</w:t>
                                  </w:r>
                                </w:p>
                              </w:tc>
                              <w:tc>
                                <w:tcPr>
                                  <w:tcW w:w="1857" w:type="dxa"/>
                                  <w:shd w:val="clear" w:color="auto" w:fill="auto"/>
                                  <w:tcMar>
                                    <w:top w:w="80" w:type="dxa"/>
                                    <w:left w:w="80" w:type="dxa"/>
                                    <w:bottom w:w="80" w:type="dxa"/>
                                    <w:right w:w="80" w:type="dxa"/>
                                  </w:tcMar>
                                  <w:vAlign w:val="center"/>
                                </w:tcPr>
                                <w:p w14:paraId="6B1E268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175.6 (71-390)</w:t>
                                  </w:r>
                                </w:p>
                              </w:tc>
                              <w:tc>
                                <w:tcPr>
                                  <w:tcW w:w="1793" w:type="dxa"/>
                                  <w:shd w:val="clear" w:color="auto" w:fill="auto"/>
                                  <w:tcMar>
                                    <w:top w:w="80" w:type="dxa"/>
                                    <w:left w:w="80" w:type="dxa"/>
                                    <w:bottom w:w="80" w:type="dxa"/>
                                    <w:right w:w="80" w:type="dxa"/>
                                  </w:tcMar>
                                  <w:vAlign w:val="center"/>
                                </w:tcPr>
                                <w:p w14:paraId="7EB7E672"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117.4 (36-422)</w:t>
                                  </w:r>
                                </w:p>
                              </w:tc>
                              <w:tc>
                                <w:tcPr>
                                  <w:tcW w:w="1016" w:type="dxa"/>
                                  <w:shd w:val="clear" w:color="auto" w:fill="auto"/>
                                  <w:tcMar>
                                    <w:top w:w="80" w:type="dxa"/>
                                    <w:left w:w="80" w:type="dxa"/>
                                    <w:bottom w:w="80" w:type="dxa"/>
                                    <w:right w:w="80" w:type="dxa"/>
                                  </w:tcMar>
                                </w:tcPr>
                                <w:p w14:paraId="70109D9F" w14:textId="1EDEEC2E"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i/>
                                      <w:iCs/>
                                      <w:sz w:val="22"/>
                                      <w:szCs w:val="22"/>
                                    </w:rPr>
                                    <w:t>P</w:t>
                                  </w:r>
                                  <w:r>
                                    <w:rPr>
                                      <w:rFonts w:ascii="Book Antiqua" w:eastAsiaTheme="minorEastAsia" w:hAnsi="Book Antiqua" w:hint="eastAsia"/>
                                      <w:b/>
                                      <w:bCs/>
                                      <w:i/>
                                      <w:iCs/>
                                      <w:sz w:val="22"/>
                                      <w:szCs w:val="22"/>
                                      <w:lang w:eastAsia="zh-CN"/>
                                    </w:rPr>
                                    <w:t xml:space="preserve"> </w:t>
                                  </w:r>
                                  <w:r w:rsidRPr="00DE69F7">
                                    <w:rPr>
                                      <w:rStyle w:val="highlight2"/>
                                      <w:rFonts w:ascii="Book Antiqua" w:hAnsi="Book Antiqua"/>
                                      <w:b/>
                                      <w:bCs/>
                                      <w:sz w:val="22"/>
                                      <w:szCs w:val="22"/>
                                    </w:rPr>
                                    <w:t>=</w:t>
                                  </w:r>
                                  <w:r>
                                    <w:rPr>
                                      <w:rStyle w:val="highlight2"/>
                                      <w:rFonts w:ascii="Book Antiqua" w:eastAsiaTheme="minorEastAsia" w:hAnsi="Book Antiqua" w:hint="eastAsia"/>
                                      <w:b/>
                                      <w:bCs/>
                                      <w:sz w:val="22"/>
                                      <w:szCs w:val="22"/>
                                      <w:lang w:eastAsia="zh-CN"/>
                                    </w:rPr>
                                    <w:t xml:space="preserve"> </w:t>
                                  </w:r>
                                  <w:r w:rsidRPr="00DE69F7">
                                    <w:rPr>
                                      <w:rStyle w:val="highlight2"/>
                                      <w:rFonts w:ascii="Book Antiqua" w:hAnsi="Book Antiqua"/>
                                      <w:b/>
                                      <w:bCs/>
                                      <w:sz w:val="22"/>
                                      <w:szCs w:val="22"/>
                                    </w:rPr>
                                    <w:t>0.01</w:t>
                                  </w:r>
                                </w:p>
                              </w:tc>
                            </w:tr>
                            <w:tr w:rsidR="00DE69F7" w:rsidRPr="00DE69F7" w14:paraId="64047098" w14:textId="77777777" w:rsidTr="00DE69F7">
                              <w:trPr>
                                <w:trHeight w:val="280"/>
                              </w:trPr>
                              <w:tc>
                                <w:tcPr>
                                  <w:tcW w:w="2951" w:type="dxa"/>
                                  <w:shd w:val="clear" w:color="auto" w:fill="EEEEEE"/>
                                  <w:tcMar>
                                    <w:top w:w="80" w:type="dxa"/>
                                    <w:left w:w="80" w:type="dxa"/>
                                    <w:bottom w:w="80" w:type="dxa"/>
                                    <w:right w:w="80" w:type="dxa"/>
                                  </w:tcMar>
                                </w:tcPr>
                                <w:p w14:paraId="4E94729F" w14:textId="687796A3" w:rsidR="00DE69F7" w:rsidRPr="00DE69F7" w:rsidRDefault="00DE69F7" w:rsidP="00DE69F7">
                                  <w:pPr>
                                    <w:pStyle w:val="Styltabeli2"/>
                                    <w:spacing w:line="360" w:lineRule="auto"/>
                                    <w:rPr>
                                      <w:rFonts w:ascii="Book Antiqua" w:hAnsi="Book Antiqua"/>
                                      <w:lang w:val="en-US"/>
                                    </w:rPr>
                                  </w:pPr>
                                  <w:r w:rsidRPr="00DE69F7">
                                    <w:rPr>
                                      <w:rFonts w:ascii="Book Antiqua" w:hAnsi="Book Antiqua"/>
                                      <w:sz w:val="22"/>
                                      <w:szCs w:val="22"/>
                                      <w:lang w:val="en-US"/>
                                    </w:rPr>
                                    <w:t>von Willebrand factor (mU/m</w:t>
                                  </w:r>
                                  <w:r>
                                    <w:rPr>
                                      <w:rFonts w:ascii="Book Antiqua" w:eastAsiaTheme="minorEastAsia" w:hAnsi="Book Antiqua" w:hint="eastAsia"/>
                                      <w:sz w:val="22"/>
                                      <w:szCs w:val="22"/>
                                      <w:lang w:val="en-US" w:eastAsia="zh-CN"/>
                                    </w:rPr>
                                    <w:t>L</w:t>
                                  </w:r>
                                  <w:r w:rsidRPr="00DE69F7">
                                    <w:rPr>
                                      <w:rFonts w:ascii="Book Antiqua" w:hAnsi="Book Antiqua"/>
                                      <w:sz w:val="22"/>
                                      <w:szCs w:val="22"/>
                                      <w:lang w:val="en-US"/>
                                    </w:rPr>
                                    <w:t>)</w:t>
                                  </w:r>
                                </w:p>
                              </w:tc>
                              <w:tc>
                                <w:tcPr>
                                  <w:tcW w:w="1857" w:type="dxa"/>
                                  <w:shd w:val="clear" w:color="auto" w:fill="auto"/>
                                  <w:tcMar>
                                    <w:top w:w="80" w:type="dxa"/>
                                    <w:left w:w="80" w:type="dxa"/>
                                    <w:bottom w:w="80" w:type="dxa"/>
                                    <w:right w:w="80" w:type="dxa"/>
                                  </w:tcMar>
                                  <w:vAlign w:val="center"/>
                                </w:tcPr>
                                <w:p w14:paraId="2FFE173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1872 (1328-2339)</w:t>
                                  </w:r>
                                </w:p>
                              </w:tc>
                              <w:tc>
                                <w:tcPr>
                                  <w:tcW w:w="1793" w:type="dxa"/>
                                  <w:shd w:val="clear" w:color="auto" w:fill="auto"/>
                                  <w:tcMar>
                                    <w:top w:w="80" w:type="dxa"/>
                                    <w:left w:w="80" w:type="dxa"/>
                                    <w:bottom w:w="80" w:type="dxa"/>
                                    <w:right w:w="80" w:type="dxa"/>
                                  </w:tcMar>
                                  <w:vAlign w:val="center"/>
                                </w:tcPr>
                                <w:p w14:paraId="41CDE14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1906 (981-2372)</w:t>
                                  </w:r>
                                </w:p>
                              </w:tc>
                              <w:tc>
                                <w:tcPr>
                                  <w:tcW w:w="1016" w:type="dxa"/>
                                  <w:shd w:val="clear" w:color="auto" w:fill="EEEEEE"/>
                                  <w:tcMar>
                                    <w:top w:w="80" w:type="dxa"/>
                                    <w:left w:w="80" w:type="dxa"/>
                                    <w:bottom w:w="80" w:type="dxa"/>
                                    <w:right w:w="80" w:type="dxa"/>
                                  </w:tcMar>
                                </w:tcPr>
                                <w:p w14:paraId="1247B556" w14:textId="48368360"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17B0F49" w14:textId="77777777" w:rsidTr="00DE69F7">
                              <w:trPr>
                                <w:trHeight w:val="476"/>
                              </w:trPr>
                              <w:tc>
                                <w:tcPr>
                                  <w:tcW w:w="2951" w:type="dxa"/>
                                  <w:tcBorders>
                                    <w:bottom w:val="single" w:sz="4" w:space="0" w:color="auto"/>
                                  </w:tcBorders>
                                  <w:shd w:val="clear" w:color="auto" w:fill="auto"/>
                                  <w:tcMar>
                                    <w:top w:w="80" w:type="dxa"/>
                                    <w:left w:w="80" w:type="dxa"/>
                                    <w:bottom w:w="80" w:type="dxa"/>
                                    <w:right w:w="80" w:type="dxa"/>
                                  </w:tcMar>
                                </w:tcPr>
                                <w:p w14:paraId="19605495" w14:textId="3EC2C256" w:rsidR="00DE69F7" w:rsidRPr="00DE69F7" w:rsidRDefault="00DE69F7" w:rsidP="00DE69F7">
                                  <w:pPr>
                                    <w:pStyle w:val="Styltabeli2"/>
                                    <w:spacing w:line="360" w:lineRule="auto"/>
                                    <w:rPr>
                                      <w:rFonts w:ascii="Book Antiqua" w:hAnsi="Book Antiqua"/>
                                      <w:lang w:val="en-US"/>
                                    </w:rPr>
                                  </w:pPr>
                                  <w:r w:rsidRPr="00DE69F7">
                                    <w:rPr>
                                      <w:rFonts w:ascii="Book Antiqua" w:hAnsi="Book Antiqua"/>
                                      <w:sz w:val="22"/>
                                      <w:szCs w:val="22"/>
                                      <w:lang w:val="en-US"/>
                                    </w:rPr>
                                    <w:t>von Willebrand factor activity (IU/m</w:t>
                                  </w:r>
                                  <w:r>
                                    <w:rPr>
                                      <w:rFonts w:ascii="Book Antiqua" w:eastAsiaTheme="minorEastAsia" w:hAnsi="Book Antiqua" w:hint="eastAsia"/>
                                      <w:sz w:val="22"/>
                                      <w:szCs w:val="22"/>
                                      <w:lang w:val="en-US" w:eastAsia="zh-CN"/>
                                    </w:rPr>
                                    <w:t>L</w:t>
                                  </w:r>
                                  <w:r w:rsidRPr="00DE69F7">
                                    <w:rPr>
                                      <w:rFonts w:ascii="Book Antiqua" w:hAnsi="Book Antiqua"/>
                                      <w:sz w:val="22"/>
                                      <w:szCs w:val="22"/>
                                      <w:lang w:val="en-US"/>
                                    </w:rPr>
                                    <w:t>)</w:t>
                                  </w:r>
                                </w:p>
                              </w:tc>
                              <w:tc>
                                <w:tcPr>
                                  <w:tcW w:w="1857" w:type="dxa"/>
                                  <w:tcBorders>
                                    <w:bottom w:val="single" w:sz="4" w:space="0" w:color="auto"/>
                                  </w:tcBorders>
                                  <w:shd w:val="clear" w:color="auto" w:fill="auto"/>
                                  <w:tcMar>
                                    <w:top w:w="80" w:type="dxa"/>
                                    <w:left w:w="80" w:type="dxa"/>
                                    <w:bottom w:w="80" w:type="dxa"/>
                                    <w:right w:w="80" w:type="dxa"/>
                                  </w:tcMar>
                                  <w:vAlign w:val="center"/>
                                </w:tcPr>
                                <w:p w14:paraId="1F99980C"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3.75 (1.72-6.61)</w:t>
                                  </w:r>
                                </w:p>
                              </w:tc>
                              <w:tc>
                                <w:tcPr>
                                  <w:tcW w:w="1793" w:type="dxa"/>
                                  <w:tcBorders>
                                    <w:bottom w:val="single" w:sz="4" w:space="0" w:color="auto"/>
                                  </w:tcBorders>
                                  <w:shd w:val="clear" w:color="auto" w:fill="auto"/>
                                  <w:tcMar>
                                    <w:top w:w="80" w:type="dxa"/>
                                    <w:left w:w="80" w:type="dxa"/>
                                    <w:bottom w:w="80" w:type="dxa"/>
                                    <w:right w:w="80" w:type="dxa"/>
                                  </w:tcMar>
                                  <w:vAlign w:val="center"/>
                                </w:tcPr>
                                <w:p w14:paraId="626AB583"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4.01 (1.01-7.71)</w:t>
                                  </w:r>
                                </w:p>
                              </w:tc>
                              <w:tc>
                                <w:tcPr>
                                  <w:tcW w:w="1016" w:type="dxa"/>
                                  <w:tcBorders>
                                    <w:bottom w:val="single" w:sz="4" w:space="0" w:color="auto"/>
                                  </w:tcBorders>
                                  <w:shd w:val="clear" w:color="auto" w:fill="auto"/>
                                  <w:tcMar>
                                    <w:top w:w="80" w:type="dxa"/>
                                    <w:left w:w="80" w:type="dxa"/>
                                    <w:bottom w:w="80" w:type="dxa"/>
                                    <w:right w:w="80" w:type="dxa"/>
                                  </w:tcMar>
                                </w:tcPr>
                                <w:p w14:paraId="32C2426D" w14:textId="4000B74E"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bl>
                          <w:p w14:paraId="49064C7E" w14:textId="77777777" w:rsidR="00DE69F7" w:rsidRDefault="00DE69F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1565B13" id="officeArt object" o:spid="_x0000_s1026" style="position:absolute;left:0;text-align:left;margin-left:87.5pt;margin-top:117.2pt;width:381.1pt;height:381.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" filled="f" stroked="f">
                <v:path arrowok="t"/>
                <v:textbox style="mso-fit-shape-to-text:t" inset="0,0,0,0">
                  <w:txbxContent>
                    <w:tbl>
                      <w:tblPr>
                        <w:tblStyle w:val="TableNormal1"/>
                        <w:tblW w:w="7617" w:type="dxa"/>
                        <w:tblLayout w:type="fixed"/>
                        <w:tblLook w:val="04A0" w:firstRow="1" w:lastRow="0" w:firstColumn="1" w:lastColumn="0" w:noHBand="0" w:noVBand="1"/>
                      </w:tblPr>
                      <w:tblGrid>
                        <w:gridCol w:w="2951"/>
                        <w:gridCol w:w="1857"/>
                        <w:gridCol w:w="1793"/>
                        <w:gridCol w:w="1016"/>
                      </w:tblGrid>
                      <w:tr w:rsidR="00DE69F7" w:rsidRPr="00DE69F7" w14:paraId="43054DD7" w14:textId="77777777" w:rsidTr="00DE69F7">
                        <w:trPr>
                          <w:trHeight w:val="476"/>
                        </w:trPr>
                        <w:tc>
                          <w:tcPr>
                            <w:tcW w:w="2951" w:type="dxa"/>
                            <w:tcBorders>
                              <w:top w:val="single" w:sz="4" w:space="0" w:color="auto"/>
                              <w:bottom w:val="single" w:sz="4" w:space="0" w:color="auto"/>
                            </w:tcBorders>
                            <w:shd w:val="clear" w:color="auto" w:fill="auto"/>
                            <w:tcMar>
                              <w:top w:w="80" w:type="dxa"/>
                              <w:left w:w="80" w:type="dxa"/>
                              <w:bottom w:w="80" w:type="dxa"/>
                              <w:right w:w="80" w:type="dxa"/>
                            </w:tcMar>
                          </w:tcPr>
                          <w:p w14:paraId="739EF0A3" w14:textId="77777777" w:rsidR="00DE69F7" w:rsidRPr="00DE69F7" w:rsidRDefault="00DE69F7" w:rsidP="00DE69F7">
                            <w:pPr>
                              <w:spacing w:line="360" w:lineRule="auto"/>
                              <w:rPr>
                                <w:rFonts w:ascii="Book Antiqua" w:hAnsi="Book Antiqua"/>
                                <w:b/>
                              </w:rPr>
                            </w:pPr>
                          </w:p>
                        </w:tc>
                        <w:tc>
                          <w:tcPr>
                            <w:tcW w:w="185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3829BFF" w14:textId="77777777" w:rsidR="00DE69F7" w:rsidRPr="00DE69F7" w:rsidRDefault="00DE69F7" w:rsidP="00DE69F7">
                            <w:pPr>
                              <w:pStyle w:val="Styltabeli1A"/>
                              <w:tabs>
                                <w:tab w:val="left" w:pos="1440"/>
                              </w:tabs>
                              <w:spacing w:line="360" w:lineRule="auto"/>
                              <w:rPr>
                                <w:rFonts w:ascii="Book Antiqua" w:hAnsi="Book Antiqua"/>
                                <w:b/>
                                <w:sz w:val="22"/>
                                <w:szCs w:val="22"/>
                              </w:rPr>
                            </w:pPr>
                            <w:r w:rsidRPr="00DE69F7">
                              <w:rPr>
                                <w:rFonts w:ascii="Book Antiqua" w:hAnsi="Book Antiqua"/>
                                <w:b/>
                                <w:sz w:val="22"/>
                                <w:szCs w:val="22"/>
                              </w:rPr>
                              <w:t>PVT (+)</w:t>
                            </w:r>
                          </w:p>
                          <w:p w14:paraId="34A74600" w14:textId="7CFDE3C4" w:rsidR="00DE69F7" w:rsidRPr="00DE69F7" w:rsidRDefault="00DE69F7" w:rsidP="00DE69F7">
                            <w:pPr>
                              <w:pStyle w:val="Styltabeli1A"/>
                              <w:tabs>
                                <w:tab w:val="left" w:pos="1440"/>
                              </w:tabs>
                              <w:spacing w:line="360" w:lineRule="auto"/>
                              <w:rPr>
                                <w:rFonts w:ascii="Book Antiqua" w:hAnsi="Book Antiqua"/>
                                <w:b/>
                              </w:rPr>
                            </w:pPr>
                            <w:r>
                              <w:rPr>
                                <w:rStyle w:val="highlight2"/>
                                <w:rFonts w:ascii="Book Antiqua" w:hAnsi="Book Antiqua" w:hint="eastAsia"/>
                                <w:b/>
                                <w:i/>
                                <w:iCs/>
                                <w:sz w:val="22"/>
                                <w:szCs w:val="22"/>
                                <w:lang w:eastAsia="zh-CN"/>
                              </w:rPr>
                              <w:t>n</w:t>
                            </w:r>
                            <w:r w:rsidRPr="00DE69F7">
                              <w:rPr>
                                <w:rStyle w:val="highlight2"/>
                                <w:rFonts w:ascii="Book Antiqua" w:hAnsi="Book Antiqua"/>
                                <w:b/>
                                <w:i/>
                                <w:iCs/>
                                <w:sz w:val="22"/>
                                <w:szCs w:val="22"/>
                                <w:lang w:eastAsia="zh-CN"/>
                              </w:rPr>
                              <w:t xml:space="preserve"> </w:t>
                            </w:r>
                            <w:r w:rsidRPr="00DE69F7">
                              <w:rPr>
                                <w:rFonts w:ascii="Book Antiqua" w:hAnsi="Book Antiqua"/>
                                <w:b/>
                                <w:sz w:val="22"/>
                                <w:szCs w:val="22"/>
                              </w:rPr>
                              <w:t>=</w:t>
                            </w:r>
                            <w:r w:rsidRPr="00DE69F7">
                              <w:rPr>
                                <w:rFonts w:ascii="Book Antiqua" w:hAnsi="Book Antiqua"/>
                                <w:b/>
                                <w:sz w:val="22"/>
                                <w:szCs w:val="22"/>
                                <w:lang w:eastAsia="zh-CN"/>
                              </w:rPr>
                              <w:t xml:space="preserve"> </w:t>
                            </w:r>
                            <w:r w:rsidRPr="00DE69F7">
                              <w:rPr>
                                <w:rFonts w:ascii="Book Antiqua" w:hAnsi="Book Antiqua"/>
                                <w:b/>
                                <w:sz w:val="22"/>
                                <w:szCs w:val="22"/>
                              </w:rPr>
                              <w:t>17</w:t>
                            </w:r>
                          </w:p>
                        </w:tc>
                        <w:tc>
                          <w:tcPr>
                            <w:tcW w:w="179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03548F7" w14:textId="77777777" w:rsidR="00DE69F7" w:rsidRPr="00DE69F7" w:rsidRDefault="00DE69F7" w:rsidP="00DE69F7">
                            <w:pPr>
                              <w:pStyle w:val="Styltabeli1A"/>
                              <w:tabs>
                                <w:tab w:val="left" w:pos="1440"/>
                              </w:tabs>
                              <w:spacing w:line="360" w:lineRule="auto"/>
                              <w:rPr>
                                <w:rFonts w:ascii="Book Antiqua" w:hAnsi="Book Antiqua"/>
                                <w:b/>
                                <w:sz w:val="22"/>
                                <w:szCs w:val="22"/>
                              </w:rPr>
                            </w:pPr>
                            <w:r w:rsidRPr="00DE69F7">
                              <w:rPr>
                                <w:rFonts w:ascii="Book Antiqua" w:hAnsi="Book Antiqua"/>
                                <w:b/>
                                <w:sz w:val="22"/>
                                <w:szCs w:val="22"/>
                              </w:rPr>
                              <w:t>PVT (-)</w:t>
                            </w:r>
                          </w:p>
                          <w:p w14:paraId="673CF2D6" w14:textId="255913C4" w:rsidR="00DE69F7" w:rsidRPr="00DE69F7" w:rsidRDefault="00DE69F7" w:rsidP="00DE69F7">
                            <w:pPr>
                              <w:pStyle w:val="Styltabeli1A"/>
                              <w:tabs>
                                <w:tab w:val="left" w:pos="1440"/>
                              </w:tabs>
                              <w:spacing w:line="360" w:lineRule="auto"/>
                              <w:rPr>
                                <w:rFonts w:ascii="Book Antiqua" w:hAnsi="Book Antiqua"/>
                                <w:b/>
                              </w:rPr>
                            </w:pPr>
                            <w:r>
                              <w:rPr>
                                <w:rStyle w:val="highlight2"/>
                                <w:rFonts w:ascii="Book Antiqua" w:hAnsi="Book Antiqua" w:hint="eastAsia"/>
                                <w:b/>
                                <w:i/>
                                <w:iCs/>
                                <w:sz w:val="22"/>
                                <w:szCs w:val="22"/>
                                <w:lang w:eastAsia="zh-CN"/>
                              </w:rPr>
                              <w:t>n</w:t>
                            </w:r>
                            <w:r w:rsidRPr="00DE69F7">
                              <w:rPr>
                                <w:rStyle w:val="highlight2"/>
                                <w:rFonts w:ascii="Book Antiqua" w:hAnsi="Book Antiqua"/>
                                <w:b/>
                                <w:i/>
                                <w:iCs/>
                                <w:sz w:val="22"/>
                                <w:szCs w:val="22"/>
                                <w:lang w:eastAsia="zh-CN"/>
                              </w:rPr>
                              <w:t xml:space="preserve"> </w:t>
                            </w:r>
                            <w:r w:rsidRPr="00DE69F7">
                              <w:rPr>
                                <w:rStyle w:val="highlight2"/>
                                <w:rFonts w:ascii="Book Antiqua" w:hAnsi="Book Antiqua"/>
                                <w:b/>
                                <w:i/>
                                <w:iCs/>
                                <w:sz w:val="22"/>
                                <w:szCs w:val="22"/>
                              </w:rPr>
                              <w:t>=</w:t>
                            </w:r>
                            <w:r w:rsidRPr="00DE69F7">
                              <w:rPr>
                                <w:rStyle w:val="highlight2"/>
                                <w:rFonts w:ascii="Book Antiqua" w:hAnsi="Book Antiqua"/>
                                <w:b/>
                                <w:i/>
                                <w:iCs/>
                                <w:sz w:val="22"/>
                                <w:szCs w:val="22"/>
                                <w:lang w:eastAsia="zh-CN"/>
                              </w:rPr>
                              <w:t xml:space="preserve"> </w:t>
                            </w:r>
                            <w:r w:rsidRPr="00DE69F7">
                              <w:rPr>
                                <w:rFonts w:ascii="Book Antiqua" w:hAnsi="Book Antiqua"/>
                                <w:b/>
                                <w:sz w:val="22"/>
                                <w:szCs w:val="22"/>
                              </w:rPr>
                              <w:t>34</w:t>
                            </w:r>
                          </w:p>
                        </w:tc>
                        <w:tc>
                          <w:tcPr>
                            <w:tcW w:w="101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83CE40B" w14:textId="3A281684" w:rsidR="00DE69F7" w:rsidRPr="00DE69F7" w:rsidRDefault="00DE69F7" w:rsidP="00DE69F7">
                            <w:pPr>
                              <w:pStyle w:val="Styltabeli1A"/>
                              <w:spacing w:line="360" w:lineRule="auto"/>
                              <w:rPr>
                                <w:rFonts w:ascii="Book Antiqua" w:hAnsi="Book Antiqua"/>
                                <w:b/>
                                <w:lang w:eastAsia="zh-CN"/>
                              </w:rPr>
                            </w:pPr>
                            <w:r w:rsidRPr="00DE69F7">
                              <w:rPr>
                                <w:rStyle w:val="highlight2"/>
                                <w:rFonts w:ascii="Book Antiqua" w:hAnsi="Book Antiqua"/>
                                <w:b/>
                                <w:i/>
                                <w:iCs/>
                                <w:sz w:val="22"/>
                                <w:szCs w:val="22"/>
                              </w:rPr>
                              <w:t>P</w:t>
                            </w:r>
                            <w:r w:rsidRPr="00DE69F7">
                              <w:rPr>
                                <w:rStyle w:val="highlight2"/>
                                <w:rFonts w:ascii="Book Antiqua" w:hAnsi="Book Antiqua"/>
                                <w:b/>
                                <w:i/>
                                <w:iCs/>
                                <w:sz w:val="22"/>
                                <w:szCs w:val="22"/>
                                <w:lang w:eastAsia="zh-CN"/>
                              </w:rPr>
                              <w:t xml:space="preserve"> </w:t>
                            </w:r>
                            <w:r w:rsidRPr="00DE69F7">
                              <w:rPr>
                                <w:rStyle w:val="highlight2"/>
                                <w:rFonts w:ascii="Book Antiqua" w:hAnsi="Book Antiqua"/>
                                <w:b/>
                                <w:iCs/>
                                <w:sz w:val="22"/>
                                <w:szCs w:val="22"/>
                                <w:lang w:eastAsia="zh-CN"/>
                              </w:rPr>
                              <w:t>value</w:t>
                            </w:r>
                          </w:p>
                        </w:tc>
                      </w:tr>
                      <w:tr w:rsidR="00DE69F7" w:rsidRPr="00DE69F7" w14:paraId="045AD19C" w14:textId="77777777" w:rsidTr="00DE69F7">
                        <w:trPr>
                          <w:trHeight w:val="280"/>
                        </w:trPr>
                        <w:tc>
                          <w:tcPr>
                            <w:tcW w:w="2951" w:type="dxa"/>
                            <w:tcBorders>
                              <w:top w:val="single" w:sz="4" w:space="0" w:color="auto"/>
                            </w:tcBorders>
                            <w:shd w:val="clear" w:color="auto" w:fill="EEEEEE"/>
                            <w:tcMar>
                              <w:top w:w="80" w:type="dxa"/>
                              <w:left w:w="80" w:type="dxa"/>
                              <w:bottom w:w="80" w:type="dxa"/>
                              <w:right w:w="80" w:type="dxa"/>
                            </w:tcMar>
                          </w:tcPr>
                          <w:p w14:paraId="3D8814C3"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PT (s)</w:t>
                            </w:r>
                          </w:p>
                        </w:tc>
                        <w:tc>
                          <w:tcPr>
                            <w:tcW w:w="1857" w:type="dxa"/>
                            <w:tcBorders>
                              <w:top w:val="single" w:sz="4" w:space="0" w:color="auto"/>
                            </w:tcBorders>
                            <w:shd w:val="clear" w:color="auto" w:fill="auto"/>
                            <w:tcMar>
                              <w:top w:w="80" w:type="dxa"/>
                              <w:left w:w="80" w:type="dxa"/>
                              <w:bottom w:w="80" w:type="dxa"/>
                              <w:right w:w="80" w:type="dxa"/>
                            </w:tcMar>
                            <w:vAlign w:val="center"/>
                          </w:tcPr>
                          <w:p w14:paraId="289146A5"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15.5 (12.5-21.9)</w:t>
                            </w:r>
                          </w:p>
                        </w:tc>
                        <w:tc>
                          <w:tcPr>
                            <w:tcW w:w="1793" w:type="dxa"/>
                            <w:tcBorders>
                              <w:top w:val="single" w:sz="4" w:space="0" w:color="auto"/>
                            </w:tcBorders>
                            <w:shd w:val="clear" w:color="auto" w:fill="auto"/>
                            <w:tcMar>
                              <w:top w:w="80" w:type="dxa"/>
                              <w:left w:w="80" w:type="dxa"/>
                              <w:bottom w:w="80" w:type="dxa"/>
                              <w:right w:w="80" w:type="dxa"/>
                            </w:tcMar>
                            <w:vAlign w:val="center"/>
                          </w:tcPr>
                          <w:p w14:paraId="684FFE8E"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16.8 (11.3-44)</w:t>
                            </w:r>
                          </w:p>
                        </w:tc>
                        <w:tc>
                          <w:tcPr>
                            <w:tcW w:w="1016" w:type="dxa"/>
                            <w:tcBorders>
                              <w:top w:val="single" w:sz="4" w:space="0" w:color="auto"/>
                            </w:tcBorders>
                            <w:shd w:val="clear" w:color="auto" w:fill="EEEEEE"/>
                            <w:tcMar>
                              <w:top w:w="80" w:type="dxa"/>
                              <w:left w:w="80" w:type="dxa"/>
                              <w:bottom w:w="80" w:type="dxa"/>
                              <w:right w:w="80" w:type="dxa"/>
                            </w:tcMar>
                          </w:tcPr>
                          <w:p w14:paraId="5FE58CE3" w14:textId="151E23EF" w:rsidR="00DE69F7" w:rsidRPr="00DE69F7" w:rsidRDefault="00DE69F7" w:rsidP="00DE69F7">
                            <w:pPr>
                              <w:pStyle w:val="Domylne"/>
                              <w:suppressAutoHyphens/>
                              <w:spacing w:line="360" w:lineRule="auto"/>
                              <w:jc w:val="center"/>
                              <w:outlineLvl w:val="0"/>
                              <w:rPr>
                                <w:rFonts w:ascii="Book Antiqua" w:hAnsi="Book Antiqua"/>
                              </w:rPr>
                            </w:pPr>
                            <w:r w:rsidRPr="00DE69F7">
                              <w:rPr>
                                <w:rStyle w:val="highlight2"/>
                                <w:rFonts w:ascii="Book Antiqua" w:hAnsi="Book Antiqua"/>
                                <w:i/>
                                <w:iCs/>
                                <w:sz w:val="24"/>
                                <w:szCs w:val="24"/>
                              </w:rPr>
                              <w:t>P</w:t>
                            </w:r>
                            <w:r>
                              <w:rPr>
                                <w:rStyle w:val="highlight2"/>
                                <w:rFonts w:ascii="Book Antiqu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96AFF1E" w14:textId="77777777" w:rsidTr="00DE69F7">
                        <w:trPr>
                          <w:trHeight w:val="280"/>
                        </w:trPr>
                        <w:tc>
                          <w:tcPr>
                            <w:tcW w:w="2951" w:type="dxa"/>
                            <w:shd w:val="clear" w:color="auto" w:fill="auto"/>
                            <w:tcMar>
                              <w:top w:w="80" w:type="dxa"/>
                              <w:left w:w="80" w:type="dxa"/>
                              <w:bottom w:w="80" w:type="dxa"/>
                              <w:right w:w="80" w:type="dxa"/>
                            </w:tcMar>
                          </w:tcPr>
                          <w:p w14:paraId="2B280BCA"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Prothrombin activity (%)</w:t>
                            </w:r>
                          </w:p>
                        </w:tc>
                        <w:tc>
                          <w:tcPr>
                            <w:tcW w:w="1857" w:type="dxa"/>
                            <w:shd w:val="clear" w:color="auto" w:fill="auto"/>
                            <w:tcMar>
                              <w:top w:w="80" w:type="dxa"/>
                              <w:left w:w="80" w:type="dxa"/>
                              <w:bottom w:w="80" w:type="dxa"/>
                              <w:right w:w="80" w:type="dxa"/>
                            </w:tcMar>
                            <w:vAlign w:val="center"/>
                          </w:tcPr>
                          <w:p w14:paraId="3A590E1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67.8 (41-92)</w:t>
                            </w:r>
                          </w:p>
                        </w:tc>
                        <w:tc>
                          <w:tcPr>
                            <w:tcW w:w="1793" w:type="dxa"/>
                            <w:shd w:val="clear" w:color="auto" w:fill="auto"/>
                            <w:tcMar>
                              <w:top w:w="80" w:type="dxa"/>
                              <w:left w:w="80" w:type="dxa"/>
                              <w:bottom w:w="80" w:type="dxa"/>
                              <w:right w:w="80" w:type="dxa"/>
                            </w:tcMar>
                            <w:vAlign w:val="center"/>
                          </w:tcPr>
                          <w:p w14:paraId="057F3E3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66.5 (36-106)</w:t>
                            </w:r>
                          </w:p>
                        </w:tc>
                        <w:tc>
                          <w:tcPr>
                            <w:tcW w:w="1016" w:type="dxa"/>
                            <w:shd w:val="clear" w:color="auto" w:fill="auto"/>
                            <w:tcMar>
                              <w:top w:w="80" w:type="dxa"/>
                              <w:left w:w="80" w:type="dxa"/>
                              <w:bottom w:w="80" w:type="dxa"/>
                              <w:right w:w="80" w:type="dxa"/>
                            </w:tcMar>
                            <w:vAlign w:val="center"/>
                          </w:tcPr>
                          <w:p w14:paraId="7D816E22" w14:textId="09BC9418"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4B03B742" w14:textId="77777777" w:rsidTr="00DE69F7">
                        <w:trPr>
                          <w:trHeight w:val="280"/>
                        </w:trPr>
                        <w:tc>
                          <w:tcPr>
                            <w:tcW w:w="2951" w:type="dxa"/>
                            <w:shd w:val="clear" w:color="auto" w:fill="EEEEEE"/>
                            <w:tcMar>
                              <w:top w:w="80" w:type="dxa"/>
                              <w:left w:w="80" w:type="dxa"/>
                              <w:bottom w:w="80" w:type="dxa"/>
                              <w:right w:w="80" w:type="dxa"/>
                            </w:tcMar>
                          </w:tcPr>
                          <w:p w14:paraId="48CA09F9"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INR</w:t>
                            </w:r>
                          </w:p>
                        </w:tc>
                        <w:tc>
                          <w:tcPr>
                            <w:tcW w:w="1857" w:type="dxa"/>
                            <w:shd w:val="clear" w:color="auto" w:fill="auto"/>
                            <w:tcMar>
                              <w:top w:w="80" w:type="dxa"/>
                              <w:left w:w="80" w:type="dxa"/>
                              <w:bottom w:w="80" w:type="dxa"/>
                              <w:right w:w="80" w:type="dxa"/>
                            </w:tcMar>
                            <w:vAlign w:val="center"/>
                          </w:tcPr>
                          <w:p w14:paraId="09ED7AC4"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1.37 (1.11-1.9)</w:t>
                            </w:r>
                          </w:p>
                        </w:tc>
                        <w:tc>
                          <w:tcPr>
                            <w:tcW w:w="1793" w:type="dxa"/>
                            <w:shd w:val="clear" w:color="auto" w:fill="auto"/>
                            <w:tcMar>
                              <w:top w:w="80" w:type="dxa"/>
                              <w:left w:w="80" w:type="dxa"/>
                              <w:bottom w:w="80" w:type="dxa"/>
                              <w:right w:w="80" w:type="dxa"/>
                            </w:tcMar>
                            <w:vAlign w:val="center"/>
                          </w:tcPr>
                          <w:p w14:paraId="768B547E" w14:textId="77777777" w:rsidR="00DE69F7" w:rsidRPr="00DE69F7" w:rsidRDefault="00DE69F7" w:rsidP="00DE69F7">
                            <w:pPr>
                              <w:pStyle w:val="Domylne"/>
                              <w:tabs>
                                <w:tab w:val="left" w:pos="1440"/>
                              </w:tabs>
                              <w:suppressAutoHyphens/>
                              <w:spacing w:line="360" w:lineRule="auto"/>
                              <w:jc w:val="center"/>
                              <w:outlineLvl w:val="0"/>
                              <w:rPr>
                                <w:rFonts w:ascii="Book Antiqua" w:hAnsi="Book Antiqua"/>
                              </w:rPr>
                            </w:pPr>
                            <w:r w:rsidRPr="00DE69F7">
                              <w:rPr>
                                <w:rFonts w:ascii="Book Antiqua" w:hAnsi="Book Antiqua"/>
                                <w:u w:color="000000"/>
                              </w:rPr>
                              <w:t>1.36 (1-2.19)</w:t>
                            </w:r>
                          </w:p>
                        </w:tc>
                        <w:tc>
                          <w:tcPr>
                            <w:tcW w:w="1016" w:type="dxa"/>
                            <w:shd w:val="clear" w:color="auto" w:fill="EEEEEE"/>
                            <w:tcMar>
                              <w:top w:w="80" w:type="dxa"/>
                              <w:left w:w="80" w:type="dxa"/>
                              <w:bottom w:w="80" w:type="dxa"/>
                              <w:right w:w="80" w:type="dxa"/>
                            </w:tcMar>
                          </w:tcPr>
                          <w:p w14:paraId="5A3554D1" w14:textId="70FA5783" w:rsidR="00DE69F7" w:rsidRPr="00DE69F7" w:rsidRDefault="00DE69F7" w:rsidP="00DE69F7">
                            <w:pPr>
                              <w:pStyle w:val="Domylne"/>
                              <w:suppressAutoHyphens/>
                              <w:spacing w:line="360" w:lineRule="auto"/>
                              <w:jc w:val="center"/>
                              <w:outlineLvl w:val="0"/>
                              <w:rPr>
                                <w:rFonts w:ascii="Book Antiqua" w:hAnsi="Book Antiqua"/>
                              </w:rPr>
                            </w:pPr>
                            <w:r w:rsidRPr="00DE69F7">
                              <w:rPr>
                                <w:rStyle w:val="highlight2"/>
                                <w:rFonts w:ascii="Book Antiqua" w:hAnsi="Book Antiqua"/>
                                <w:i/>
                                <w:iCs/>
                                <w:sz w:val="24"/>
                                <w:szCs w:val="24"/>
                              </w:rPr>
                              <w:t>P</w:t>
                            </w:r>
                            <w:r>
                              <w:rPr>
                                <w:rStyle w:val="highlight2"/>
                                <w:rFonts w:ascii="Book Antiqu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0803C01B" w14:textId="77777777" w:rsidTr="00DE69F7">
                        <w:trPr>
                          <w:trHeight w:val="280"/>
                        </w:trPr>
                        <w:tc>
                          <w:tcPr>
                            <w:tcW w:w="2951" w:type="dxa"/>
                            <w:shd w:val="clear" w:color="auto" w:fill="auto"/>
                            <w:tcMar>
                              <w:top w:w="80" w:type="dxa"/>
                              <w:left w:w="80" w:type="dxa"/>
                              <w:bottom w:w="80" w:type="dxa"/>
                              <w:right w:w="80" w:type="dxa"/>
                            </w:tcMar>
                          </w:tcPr>
                          <w:p w14:paraId="689A36F1"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APTT</w:t>
                            </w:r>
                          </w:p>
                        </w:tc>
                        <w:tc>
                          <w:tcPr>
                            <w:tcW w:w="1857" w:type="dxa"/>
                            <w:shd w:val="clear" w:color="auto" w:fill="auto"/>
                            <w:tcMar>
                              <w:top w:w="80" w:type="dxa"/>
                              <w:left w:w="80" w:type="dxa"/>
                              <w:bottom w:w="80" w:type="dxa"/>
                              <w:right w:w="80" w:type="dxa"/>
                            </w:tcMar>
                            <w:vAlign w:val="center"/>
                          </w:tcPr>
                          <w:p w14:paraId="7F3A9ED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35.5 (29.1-57)</w:t>
                            </w:r>
                          </w:p>
                        </w:tc>
                        <w:tc>
                          <w:tcPr>
                            <w:tcW w:w="1793" w:type="dxa"/>
                            <w:shd w:val="clear" w:color="auto" w:fill="auto"/>
                            <w:tcMar>
                              <w:top w:w="80" w:type="dxa"/>
                              <w:left w:w="80" w:type="dxa"/>
                              <w:bottom w:w="80" w:type="dxa"/>
                              <w:right w:w="80" w:type="dxa"/>
                            </w:tcMar>
                            <w:vAlign w:val="center"/>
                          </w:tcPr>
                          <w:p w14:paraId="06EC1EB5"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34.4 (23.6-49.4)</w:t>
                            </w:r>
                          </w:p>
                        </w:tc>
                        <w:tc>
                          <w:tcPr>
                            <w:tcW w:w="1016" w:type="dxa"/>
                            <w:shd w:val="clear" w:color="auto" w:fill="auto"/>
                            <w:tcMar>
                              <w:top w:w="80" w:type="dxa"/>
                              <w:left w:w="80" w:type="dxa"/>
                              <w:bottom w:w="80" w:type="dxa"/>
                              <w:right w:w="80" w:type="dxa"/>
                            </w:tcMar>
                          </w:tcPr>
                          <w:p w14:paraId="2B62CA9D" w14:textId="52ABB831"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96C32D7" w14:textId="77777777" w:rsidTr="00DE69F7">
                        <w:trPr>
                          <w:trHeight w:val="280"/>
                        </w:trPr>
                        <w:tc>
                          <w:tcPr>
                            <w:tcW w:w="2951" w:type="dxa"/>
                            <w:shd w:val="clear" w:color="auto" w:fill="EEEEEE"/>
                            <w:tcMar>
                              <w:top w:w="80" w:type="dxa"/>
                              <w:left w:w="80" w:type="dxa"/>
                              <w:bottom w:w="80" w:type="dxa"/>
                              <w:right w:w="80" w:type="dxa"/>
                            </w:tcMar>
                          </w:tcPr>
                          <w:p w14:paraId="12ED81D6" w14:textId="3B85F63D"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TRAP test</w:t>
                            </w:r>
                          </w:p>
                        </w:tc>
                        <w:tc>
                          <w:tcPr>
                            <w:tcW w:w="1857" w:type="dxa"/>
                            <w:shd w:val="clear" w:color="auto" w:fill="auto"/>
                            <w:tcMar>
                              <w:top w:w="80" w:type="dxa"/>
                              <w:left w:w="80" w:type="dxa"/>
                              <w:bottom w:w="80" w:type="dxa"/>
                              <w:right w:w="80" w:type="dxa"/>
                            </w:tcMar>
                            <w:vAlign w:val="center"/>
                          </w:tcPr>
                          <w:p w14:paraId="3C9AA0CB"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37.2 (12-113)</w:t>
                            </w:r>
                          </w:p>
                        </w:tc>
                        <w:tc>
                          <w:tcPr>
                            <w:tcW w:w="1793" w:type="dxa"/>
                            <w:shd w:val="clear" w:color="auto" w:fill="auto"/>
                            <w:tcMar>
                              <w:top w:w="80" w:type="dxa"/>
                              <w:left w:w="80" w:type="dxa"/>
                              <w:bottom w:w="80" w:type="dxa"/>
                              <w:right w:w="80" w:type="dxa"/>
                            </w:tcMar>
                            <w:vAlign w:val="center"/>
                          </w:tcPr>
                          <w:p w14:paraId="1317727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55.6 (16-156)</w:t>
                            </w:r>
                          </w:p>
                        </w:tc>
                        <w:tc>
                          <w:tcPr>
                            <w:tcW w:w="1016" w:type="dxa"/>
                            <w:shd w:val="clear" w:color="auto" w:fill="EEEEEE"/>
                            <w:tcMar>
                              <w:top w:w="80" w:type="dxa"/>
                              <w:left w:w="80" w:type="dxa"/>
                              <w:bottom w:w="80" w:type="dxa"/>
                              <w:right w:w="80" w:type="dxa"/>
                            </w:tcMar>
                          </w:tcPr>
                          <w:p w14:paraId="058F66ED" w14:textId="7E9F9E70"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i/>
                                <w:iCs/>
                                <w:sz w:val="22"/>
                                <w:szCs w:val="22"/>
                              </w:rPr>
                              <w:t>P</w:t>
                            </w:r>
                            <w:r>
                              <w:rPr>
                                <w:rFonts w:ascii="Book Antiqua" w:eastAsiaTheme="minorEastAsia" w:hAnsi="Book Antiqua" w:hint="eastAsia"/>
                                <w:b/>
                                <w:bCs/>
                                <w:i/>
                                <w:iCs/>
                                <w:sz w:val="22"/>
                                <w:szCs w:val="22"/>
                                <w:lang w:eastAsia="zh-CN"/>
                              </w:rPr>
                              <w:t xml:space="preserve"> </w:t>
                            </w:r>
                            <w:r w:rsidRPr="00DE69F7">
                              <w:rPr>
                                <w:rFonts w:ascii="Book Antiqua" w:hAnsi="Book Antiqua"/>
                                <w:b/>
                                <w:bCs/>
                                <w:i/>
                                <w:iCs/>
                                <w:sz w:val="22"/>
                                <w:szCs w:val="22"/>
                              </w:rPr>
                              <w:t>=</w:t>
                            </w:r>
                            <w:r>
                              <w:rPr>
                                <w:rFonts w:ascii="Book Antiqua" w:eastAsiaTheme="minorEastAsia" w:hAnsi="Book Antiqua" w:hint="eastAsia"/>
                                <w:b/>
                                <w:bCs/>
                                <w:i/>
                                <w:iCs/>
                                <w:sz w:val="22"/>
                                <w:szCs w:val="22"/>
                                <w:lang w:eastAsia="zh-CN"/>
                              </w:rPr>
                              <w:t xml:space="preserve"> </w:t>
                            </w:r>
                            <w:r w:rsidRPr="00DE69F7">
                              <w:rPr>
                                <w:rStyle w:val="highlight2"/>
                                <w:rFonts w:ascii="Book Antiqua" w:hAnsi="Book Antiqua"/>
                                <w:b/>
                                <w:bCs/>
                                <w:sz w:val="22"/>
                                <w:szCs w:val="22"/>
                              </w:rPr>
                              <w:t>0.03</w:t>
                            </w:r>
                          </w:p>
                        </w:tc>
                      </w:tr>
                      <w:tr w:rsidR="00DE69F7" w:rsidRPr="00DE69F7" w14:paraId="51036586" w14:textId="77777777" w:rsidTr="00DE69F7">
                        <w:trPr>
                          <w:trHeight w:val="280"/>
                        </w:trPr>
                        <w:tc>
                          <w:tcPr>
                            <w:tcW w:w="2951" w:type="dxa"/>
                            <w:shd w:val="clear" w:color="auto" w:fill="auto"/>
                            <w:tcMar>
                              <w:top w:w="80" w:type="dxa"/>
                              <w:left w:w="80" w:type="dxa"/>
                              <w:bottom w:w="80" w:type="dxa"/>
                              <w:right w:w="80" w:type="dxa"/>
                            </w:tcMar>
                          </w:tcPr>
                          <w:p w14:paraId="76E74A67" w14:textId="1D4446F2"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ASPI test</w:t>
                            </w:r>
                          </w:p>
                        </w:tc>
                        <w:tc>
                          <w:tcPr>
                            <w:tcW w:w="1857" w:type="dxa"/>
                            <w:shd w:val="clear" w:color="auto" w:fill="auto"/>
                            <w:tcMar>
                              <w:top w:w="80" w:type="dxa"/>
                              <w:left w:w="80" w:type="dxa"/>
                              <w:bottom w:w="80" w:type="dxa"/>
                              <w:right w:w="80" w:type="dxa"/>
                            </w:tcMar>
                            <w:vAlign w:val="center"/>
                          </w:tcPr>
                          <w:p w14:paraId="221E4BA1"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29.1 (5-108)</w:t>
                            </w:r>
                          </w:p>
                        </w:tc>
                        <w:tc>
                          <w:tcPr>
                            <w:tcW w:w="1793" w:type="dxa"/>
                            <w:shd w:val="clear" w:color="auto" w:fill="auto"/>
                            <w:tcMar>
                              <w:top w:w="80" w:type="dxa"/>
                              <w:left w:w="80" w:type="dxa"/>
                              <w:bottom w:w="80" w:type="dxa"/>
                              <w:right w:w="80" w:type="dxa"/>
                            </w:tcMar>
                            <w:vAlign w:val="center"/>
                          </w:tcPr>
                          <w:p w14:paraId="7F481CD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40.5 (5-130)</w:t>
                            </w:r>
                          </w:p>
                        </w:tc>
                        <w:tc>
                          <w:tcPr>
                            <w:tcW w:w="1016" w:type="dxa"/>
                            <w:shd w:val="clear" w:color="auto" w:fill="auto"/>
                            <w:tcMar>
                              <w:top w:w="80" w:type="dxa"/>
                              <w:left w:w="80" w:type="dxa"/>
                              <w:bottom w:w="80" w:type="dxa"/>
                              <w:right w:w="80" w:type="dxa"/>
                            </w:tcMar>
                          </w:tcPr>
                          <w:p w14:paraId="0C87CE56" w14:textId="76655B37"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5815A454" w14:textId="77777777" w:rsidTr="00DE69F7">
                        <w:trPr>
                          <w:trHeight w:val="280"/>
                        </w:trPr>
                        <w:tc>
                          <w:tcPr>
                            <w:tcW w:w="2951" w:type="dxa"/>
                            <w:shd w:val="clear" w:color="auto" w:fill="EEEEEE"/>
                            <w:tcMar>
                              <w:top w:w="80" w:type="dxa"/>
                              <w:left w:w="80" w:type="dxa"/>
                              <w:bottom w:w="80" w:type="dxa"/>
                              <w:right w:w="80" w:type="dxa"/>
                            </w:tcMar>
                          </w:tcPr>
                          <w:p w14:paraId="0A5AACEF" w14:textId="5F628203"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ADP test</w:t>
                            </w:r>
                          </w:p>
                        </w:tc>
                        <w:tc>
                          <w:tcPr>
                            <w:tcW w:w="1857" w:type="dxa"/>
                            <w:shd w:val="clear" w:color="auto" w:fill="auto"/>
                            <w:tcMar>
                              <w:top w:w="80" w:type="dxa"/>
                              <w:left w:w="80" w:type="dxa"/>
                              <w:bottom w:w="80" w:type="dxa"/>
                              <w:right w:w="80" w:type="dxa"/>
                            </w:tcMar>
                            <w:vAlign w:val="center"/>
                          </w:tcPr>
                          <w:p w14:paraId="53A90BD7"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25.8 (1-94)</w:t>
                            </w:r>
                          </w:p>
                        </w:tc>
                        <w:tc>
                          <w:tcPr>
                            <w:tcW w:w="1793" w:type="dxa"/>
                            <w:shd w:val="clear" w:color="auto" w:fill="auto"/>
                            <w:tcMar>
                              <w:top w:w="80" w:type="dxa"/>
                              <w:left w:w="80" w:type="dxa"/>
                              <w:bottom w:w="80" w:type="dxa"/>
                              <w:right w:w="80" w:type="dxa"/>
                            </w:tcMar>
                            <w:vAlign w:val="center"/>
                          </w:tcPr>
                          <w:p w14:paraId="173807BB"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34.5 (5-99.9)</w:t>
                            </w:r>
                          </w:p>
                        </w:tc>
                        <w:tc>
                          <w:tcPr>
                            <w:tcW w:w="1016" w:type="dxa"/>
                            <w:shd w:val="clear" w:color="auto" w:fill="EEEEEE"/>
                            <w:tcMar>
                              <w:top w:w="80" w:type="dxa"/>
                              <w:left w:w="80" w:type="dxa"/>
                              <w:bottom w:w="80" w:type="dxa"/>
                              <w:right w:w="80" w:type="dxa"/>
                            </w:tcMar>
                          </w:tcPr>
                          <w:p w14:paraId="5B8D557E" w14:textId="1707481F"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393C29B7" w14:textId="77777777" w:rsidTr="00DE69F7">
                        <w:trPr>
                          <w:trHeight w:val="280"/>
                        </w:trPr>
                        <w:tc>
                          <w:tcPr>
                            <w:tcW w:w="2951" w:type="dxa"/>
                            <w:shd w:val="clear" w:color="auto" w:fill="auto"/>
                            <w:tcMar>
                              <w:top w:w="80" w:type="dxa"/>
                              <w:left w:w="80" w:type="dxa"/>
                              <w:bottom w:w="80" w:type="dxa"/>
                              <w:right w:w="80" w:type="dxa"/>
                            </w:tcMar>
                          </w:tcPr>
                          <w:p w14:paraId="514E1763" w14:textId="61228D99"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RISTO low test</w:t>
                            </w:r>
                          </w:p>
                        </w:tc>
                        <w:tc>
                          <w:tcPr>
                            <w:tcW w:w="1857" w:type="dxa"/>
                            <w:shd w:val="clear" w:color="auto" w:fill="auto"/>
                            <w:tcMar>
                              <w:top w:w="80" w:type="dxa"/>
                              <w:left w:w="80" w:type="dxa"/>
                              <w:bottom w:w="80" w:type="dxa"/>
                              <w:right w:w="80" w:type="dxa"/>
                            </w:tcMar>
                            <w:vAlign w:val="center"/>
                          </w:tcPr>
                          <w:p w14:paraId="3BE407E2"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9.5 (1-35)</w:t>
                            </w:r>
                          </w:p>
                        </w:tc>
                        <w:tc>
                          <w:tcPr>
                            <w:tcW w:w="1793" w:type="dxa"/>
                            <w:shd w:val="clear" w:color="auto" w:fill="auto"/>
                            <w:tcMar>
                              <w:top w:w="80" w:type="dxa"/>
                              <w:left w:w="80" w:type="dxa"/>
                              <w:bottom w:w="80" w:type="dxa"/>
                              <w:right w:w="80" w:type="dxa"/>
                            </w:tcMar>
                            <w:vAlign w:val="center"/>
                          </w:tcPr>
                          <w:p w14:paraId="360F378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11.6 (0-33)</w:t>
                            </w:r>
                          </w:p>
                        </w:tc>
                        <w:tc>
                          <w:tcPr>
                            <w:tcW w:w="1016" w:type="dxa"/>
                            <w:shd w:val="clear" w:color="auto" w:fill="auto"/>
                            <w:tcMar>
                              <w:top w:w="80" w:type="dxa"/>
                              <w:left w:w="80" w:type="dxa"/>
                              <w:bottom w:w="80" w:type="dxa"/>
                              <w:right w:w="80" w:type="dxa"/>
                            </w:tcMar>
                          </w:tcPr>
                          <w:p w14:paraId="00D2FCE2" w14:textId="72165926"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77A64CE2" w14:textId="77777777" w:rsidTr="00DE69F7">
                        <w:trPr>
                          <w:trHeight w:val="280"/>
                        </w:trPr>
                        <w:tc>
                          <w:tcPr>
                            <w:tcW w:w="2951" w:type="dxa"/>
                            <w:shd w:val="clear" w:color="auto" w:fill="EEEEEE"/>
                            <w:tcMar>
                              <w:top w:w="80" w:type="dxa"/>
                              <w:left w:w="80" w:type="dxa"/>
                              <w:bottom w:w="80" w:type="dxa"/>
                              <w:right w:w="80" w:type="dxa"/>
                            </w:tcMar>
                          </w:tcPr>
                          <w:p w14:paraId="5419337D" w14:textId="059EFEA0"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RISTO high test</w:t>
                            </w:r>
                          </w:p>
                        </w:tc>
                        <w:tc>
                          <w:tcPr>
                            <w:tcW w:w="1857" w:type="dxa"/>
                            <w:shd w:val="clear" w:color="auto" w:fill="auto"/>
                            <w:tcMar>
                              <w:top w:w="80" w:type="dxa"/>
                              <w:left w:w="80" w:type="dxa"/>
                              <w:bottom w:w="80" w:type="dxa"/>
                              <w:right w:w="80" w:type="dxa"/>
                            </w:tcMar>
                            <w:vAlign w:val="center"/>
                          </w:tcPr>
                          <w:p w14:paraId="65D917D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46.4 (5-162)</w:t>
                            </w:r>
                          </w:p>
                        </w:tc>
                        <w:tc>
                          <w:tcPr>
                            <w:tcW w:w="1793" w:type="dxa"/>
                            <w:shd w:val="clear" w:color="auto" w:fill="auto"/>
                            <w:tcMar>
                              <w:top w:w="80" w:type="dxa"/>
                              <w:left w:w="80" w:type="dxa"/>
                              <w:bottom w:w="80" w:type="dxa"/>
                              <w:right w:w="80" w:type="dxa"/>
                            </w:tcMar>
                            <w:vAlign w:val="center"/>
                          </w:tcPr>
                          <w:p w14:paraId="5473FC8D"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61.5 (4-156)</w:t>
                            </w:r>
                          </w:p>
                        </w:tc>
                        <w:tc>
                          <w:tcPr>
                            <w:tcW w:w="1016" w:type="dxa"/>
                            <w:shd w:val="clear" w:color="auto" w:fill="EEEEEE"/>
                            <w:tcMar>
                              <w:top w:w="80" w:type="dxa"/>
                              <w:left w:w="80" w:type="dxa"/>
                              <w:bottom w:w="80" w:type="dxa"/>
                              <w:right w:w="80" w:type="dxa"/>
                            </w:tcMar>
                          </w:tcPr>
                          <w:p w14:paraId="00AC9394" w14:textId="7A28CEF3"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1C2AD1D5" w14:textId="77777777" w:rsidTr="00DE69F7">
                        <w:trPr>
                          <w:trHeight w:val="280"/>
                        </w:trPr>
                        <w:tc>
                          <w:tcPr>
                            <w:tcW w:w="2951" w:type="dxa"/>
                            <w:shd w:val="clear" w:color="auto" w:fill="auto"/>
                            <w:tcMar>
                              <w:top w:w="80" w:type="dxa"/>
                              <w:left w:w="80" w:type="dxa"/>
                              <w:bottom w:w="80" w:type="dxa"/>
                              <w:right w:w="80" w:type="dxa"/>
                            </w:tcMar>
                          </w:tcPr>
                          <w:p w14:paraId="41E07C2E" w14:textId="5F57A503"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D-dimer (mg/</w:t>
                            </w:r>
                            <w:r>
                              <w:rPr>
                                <w:rFonts w:ascii="Book Antiqua" w:eastAsiaTheme="minorEastAsia" w:hAnsi="Book Antiqua" w:hint="eastAsia"/>
                                <w:sz w:val="22"/>
                                <w:szCs w:val="22"/>
                                <w:lang w:eastAsia="zh-CN"/>
                              </w:rPr>
                              <w:t>L</w:t>
                            </w:r>
                            <w:r w:rsidRPr="00DE69F7">
                              <w:rPr>
                                <w:rFonts w:ascii="Book Antiqua" w:hAnsi="Book Antiqua"/>
                                <w:sz w:val="22"/>
                                <w:szCs w:val="22"/>
                              </w:rPr>
                              <w:t>)</w:t>
                            </w:r>
                          </w:p>
                        </w:tc>
                        <w:tc>
                          <w:tcPr>
                            <w:tcW w:w="1857" w:type="dxa"/>
                            <w:shd w:val="clear" w:color="auto" w:fill="auto"/>
                            <w:tcMar>
                              <w:top w:w="80" w:type="dxa"/>
                              <w:left w:w="80" w:type="dxa"/>
                              <w:bottom w:w="80" w:type="dxa"/>
                              <w:right w:w="80" w:type="dxa"/>
                            </w:tcMar>
                            <w:vAlign w:val="center"/>
                          </w:tcPr>
                          <w:p w14:paraId="5C08BC5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4434 (663-9455)</w:t>
                            </w:r>
                          </w:p>
                        </w:tc>
                        <w:tc>
                          <w:tcPr>
                            <w:tcW w:w="1793" w:type="dxa"/>
                            <w:shd w:val="clear" w:color="auto" w:fill="auto"/>
                            <w:tcMar>
                              <w:top w:w="80" w:type="dxa"/>
                              <w:left w:w="80" w:type="dxa"/>
                              <w:bottom w:w="80" w:type="dxa"/>
                              <w:right w:w="80" w:type="dxa"/>
                            </w:tcMar>
                            <w:vAlign w:val="center"/>
                          </w:tcPr>
                          <w:p w14:paraId="562D2D77"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3134 (563-11026)</w:t>
                            </w:r>
                          </w:p>
                        </w:tc>
                        <w:tc>
                          <w:tcPr>
                            <w:tcW w:w="1016" w:type="dxa"/>
                            <w:shd w:val="clear" w:color="auto" w:fill="auto"/>
                            <w:tcMar>
                              <w:top w:w="80" w:type="dxa"/>
                              <w:left w:w="80" w:type="dxa"/>
                              <w:bottom w:w="80" w:type="dxa"/>
                              <w:right w:w="80" w:type="dxa"/>
                            </w:tcMar>
                          </w:tcPr>
                          <w:p w14:paraId="1E36175B" w14:textId="6D0FA1E2"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238B9184" w14:textId="77777777" w:rsidTr="00DE69F7">
                        <w:trPr>
                          <w:trHeight w:val="280"/>
                        </w:trPr>
                        <w:tc>
                          <w:tcPr>
                            <w:tcW w:w="2951" w:type="dxa"/>
                            <w:shd w:val="clear" w:color="auto" w:fill="EEEEEE"/>
                            <w:tcMar>
                              <w:top w:w="80" w:type="dxa"/>
                              <w:left w:w="80" w:type="dxa"/>
                              <w:bottom w:w="80" w:type="dxa"/>
                              <w:right w:w="80" w:type="dxa"/>
                            </w:tcMar>
                          </w:tcPr>
                          <w:p w14:paraId="31C08EB4" w14:textId="77777777"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Protein C (%)</w:t>
                            </w:r>
                          </w:p>
                        </w:tc>
                        <w:tc>
                          <w:tcPr>
                            <w:tcW w:w="1857" w:type="dxa"/>
                            <w:shd w:val="clear" w:color="auto" w:fill="auto"/>
                            <w:tcMar>
                              <w:top w:w="80" w:type="dxa"/>
                              <w:left w:w="80" w:type="dxa"/>
                              <w:bottom w:w="80" w:type="dxa"/>
                              <w:right w:w="80" w:type="dxa"/>
                            </w:tcMar>
                            <w:vAlign w:val="center"/>
                          </w:tcPr>
                          <w:p w14:paraId="432F5D51"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56.9 (38.1-90.3)</w:t>
                            </w:r>
                          </w:p>
                        </w:tc>
                        <w:tc>
                          <w:tcPr>
                            <w:tcW w:w="1793" w:type="dxa"/>
                            <w:shd w:val="clear" w:color="auto" w:fill="auto"/>
                            <w:tcMar>
                              <w:top w:w="80" w:type="dxa"/>
                              <w:left w:w="80" w:type="dxa"/>
                              <w:bottom w:w="80" w:type="dxa"/>
                              <w:right w:w="80" w:type="dxa"/>
                            </w:tcMar>
                            <w:vAlign w:val="center"/>
                          </w:tcPr>
                          <w:p w14:paraId="0B1BC2AC"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65.1 (20.9-177.5)</w:t>
                            </w:r>
                          </w:p>
                        </w:tc>
                        <w:tc>
                          <w:tcPr>
                            <w:tcW w:w="1016" w:type="dxa"/>
                            <w:shd w:val="clear" w:color="auto" w:fill="EEEEEE"/>
                            <w:tcMar>
                              <w:top w:w="80" w:type="dxa"/>
                              <w:left w:w="80" w:type="dxa"/>
                              <w:bottom w:w="80" w:type="dxa"/>
                              <w:right w:w="80" w:type="dxa"/>
                            </w:tcMar>
                          </w:tcPr>
                          <w:p w14:paraId="4307F695" w14:textId="3AD83408"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487BC07E" w14:textId="77777777" w:rsidTr="00DE69F7">
                        <w:trPr>
                          <w:trHeight w:val="295"/>
                        </w:trPr>
                        <w:tc>
                          <w:tcPr>
                            <w:tcW w:w="2951" w:type="dxa"/>
                            <w:shd w:val="clear" w:color="auto" w:fill="auto"/>
                            <w:tcMar>
                              <w:top w:w="80" w:type="dxa"/>
                              <w:left w:w="80" w:type="dxa"/>
                              <w:bottom w:w="80" w:type="dxa"/>
                              <w:right w:w="80" w:type="dxa"/>
                            </w:tcMar>
                          </w:tcPr>
                          <w:p w14:paraId="3C5A3132" w14:textId="154B1EE8" w:rsidR="00DE69F7" w:rsidRPr="00DE69F7" w:rsidRDefault="00DE69F7" w:rsidP="00DE69F7">
                            <w:pPr>
                              <w:pStyle w:val="Styltabeli2"/>
                              <w:spacing w:line="360" w:lineRule="auto"/>
                              <w:rPr>
                                <w:rFonts w:ascii="Book Antiqua" w:hAnsi="Book Antiqua"/>
                              </w:rPr>
                            </w:pPr>
                            <w:r w:rsidRPr="00DE69F7">
                              <w:rPr>
                                <w:rFonts w:ascii="Book Antiqua" w:hAnsi="Book Antiqua"/>
                                <w:sz w:val="22"/>
                                <w:szCs w:val="22"/>
                              </w:rPr>
                              <w:t>Prothrombin (</w:t>
                            </w:r>
                            <w:r w:rsidRPr="00DE69F7">
                              <w:rPr>
                                <w:rStyle w:val="highlight2"/>
                                <w:rFonts w:ascii="Book Antiqua" w:hAnsi="Book Antiqua"/>
                                <w:sz w:val="24"/>
                                <w:szCs w:val="24"/>
                              </w:rPr>
                              <w:t>µg/m</w:t>
                            </w:r>
                            <w:r>
                              <w:rPr>
                                <w:rStyle w:val="highlight2"/>
                                <w:rFonts w:ascii="Book Antiqua" w:eastAsiaTheme="minorEastAsia" w:hAnsi="Book Antiqua" w:hint="eastAsia"/>
                                <w:sz w:val="24"/>
                                <w:szCs w:val="24"/>
                                <w:lang w:eastAsia="zh-CN"/>
                              </w:rPr>
                              <w:t>L</w:t>
                            </w:r>
                            <w:r w:rsidRPr="00DE69F7">
                              <w:rPr>
                                <w:rStyle w:val="highlight2"/>
                                <w:rFonts w:ascii="Book Antiqua" w:hAnsi="Book Antiqua"/>
                                <w:sz w:val="24"/>
                                <w:szCs w:val="24"/>
                              </w:rPr>
                              <w:t>)</w:t>
                            </w:r>
                          </w:p>
                        </w:tc>
                        <w:tc>
                          <w:tcPr>
                            <w:tcW w:w="1857" w:type="dxa"/>
                            <w:shd w:val="clear" w:color="auto" w:fill="auto"/>
                            <w:tcMar>
                              <w:top w:w="80" w:type="dxa"/>
                              <w:left w:w="80" w:type="dxa"/>
                              <w:bottom w:w="80" w:type="dxa"/>
                              <w:right w:w="80" w:type="dxa"/>
                            </w:tcMar>
                            <w:vAlign w:val="center"/>
                          </w:tcPr>
                          <w:p w14:paraId="6B1E2680"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175.6 (71-390)</w:t>
                            </w:r>
                          </w:p>
                        </w:tc>
                        <w:tc>
                          <w:tcPr>
                            <w:tcW w:w="1793" w:type="dxa"/>
                            <w:shd w:val="clear" w:color="auto" w:fill="auto"/>
                            <w:tcMar>
                              <w:top w:w="80" w:type="dxa"/>
                              <w:left w:w="80" w:type="dxa"/>
                              <w:bottom w:w="80" w:type="dxa"/>
                              <w:right w:w="80" w:type="dxa"/>
                            </w:tcMar>
                            <w:vAlign w:val="center"/>
                          </w:tcPr>
                          <w:p w14:paraId="7EB7E672"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sz w:val="22"/>
                                <w:szCs w:val="22"/>
                              </w:rPr>
                              <w:t>117.4 (36-422)</w:t>
                            </w:r>
                          </w:p>
                        </w:tc>
                        <w:tc>
                          <w:tcPr>
                            <w:tcW w:w="1016" w:type="dxa"/>
                            <w:shd w:val="clear" w:color="auto" w:fill="auto"/>
                            <w:tcMar>
                              <w:top w:w="80" w:type="dxa"/>
                              <w:left w:w="80" w:type="dxa"/>
                              <w:bottom w:w="80" w:type="dxa"/>
                              <w:right w:w="80" w:type="dxa"/>
                            </w:tcMar>
                          </w:tcPr>
                          <w:p w14:paraId="70109D9F" w14:textId="1EDEEC2E" w:rsidR="00DE69F7" w:rsidRPr="00DE69F7" w:rsidRDefault="00DE69F7" w:rsidP="00DE69F7">
                            <w:pPr>
                              <w:pStyle w:val="Styltabeli2"/>
                              <w:spacing w:line="360" w:lineRule="auto"/>
                              <w:jc w:val="center"/>
                              <w:rPr>
                                <w:rFonts w:ascii="Book Antiqua" w:hAnsi="Book Antiqua"/>
                              </w:rPr>
                            </w:pPr>
                            <w:r w:rsidRPr="00DE69F7">
                              <w:rPr>
                                <w:rFonts w:ascii="Book Antiqua" w:hAnsi="Book Antiqua"/>
                                <w:b/>
                                <w:bCs/>
                                <w:i/>
                                <w:iCs/>
                                <w:sz w:val="22"/>
                                <w:szCs w:val="22"/>
                              </w:rPr>
                              <w:t>P</w:t>
                            </w:r>
                            <w:r>
                              <w:rPr>
                                <w:rFonts w:ascii="Book Antiqua" w:eastAsiaTheme="minorEastAsia" w:hAnsi="Book Antiqua" w:hint="eastAsia"/>
                                <w:b/>
                                <w:bCs/>
                                <w:i/>
                                <w:iCs/>
                                <w:sz w:val="22"/>
                                <w:szCs w:val="22"/>
                                <w:lang w:eastAsia="zh-CN"/>
                              </w:rPr>
                              <w:t xml:space="preserve"> </w:t>
                            </w:r>
                            <w:r w:rsidRPr="00DE69F7">
                              <w:rPr>
                                <w:rStyle w:val="highlight2"/>
                                <w:rFonts w:ascii="Book Antiqua" w:hAnsi="Book Antiqua"/>
                                <w:b/>
                                <w:bCs/>
                                <w:sz w:val="22"/>
                                <w:szCs w:val="22"/>
                              </w:rPr>
                              <w:t>=</w:t>
                            </w:r>
                            <w:r>
                              <w:rPr>
                                <w:rStyle w:val="highlight2"/>
                                <w:rFonts w:ascii="Book Antiqua" w:eastAsiaTheme="minorEastAsia" w:hAnsi="Book Antiqua" w:hint="eastAsia"/>
                                <w:b/>
                                <w:bCs/>
                                <w:sz w:val="22"/>
                                <w:szCs w:val="22"/>
                                <w:lang w:eastAsia="zh-CN"/>
                              </w:rPr>
                              <w:t xml:space="preserve"> </w:t>
                            </w:r>
                            <w:r w:rsidRPr="00DE69F7">
                              <w:rPr>
                                <w:rStyle w:val="highlight2"/>
                                <w:rFonts w:ascii="Book Antiqua" w:hAnsi="Book Antiqua"/>
                                <w:b/>
                                <w:bCs/>
                                <w:sz w:val="22"/>
                                <w:szCs w:val="22"/>
                              </w:rPr>
                              <w:t>0.01</w:t>
                            </w:r>
                          </w:p>
                        </w:tc>
                      </w:tr>
                      <w:tr w:rsidR="00DE69F7" w:rsidRPr="00DE69F7" w14:paraId="64047098" w14:textId="77777777" w:rsidTr="00DE69F7">
                        <w:trPr>
                          <w:trHeight w:val="280"/>
                        </w:trPr>
                        <w:tc>
                          <w:tcPr>
                            <w:tcW w:w="2951" w:type="dxa"/>
                            <w:shd w:val="clear" w:color="auto" w:fill="EEEEEE"/>
                            <w:tcMar>
                              <w:top w:w="80" w:type="dxa"/>
                              <w:left w:w="80" w:type="dxa"/>
                              <w:bottom w:w="80" w:type="dxa"/>
                              <w:right w:w="80" w:type="dxa"/>
                            </w:tcMar>
                          </w:tcPr>
                          <w:p w14:paraId="4E94729F" w14:textId="687796A3" w:rsidR="00DE69F7" w:rsidRPr="00DE69F7" w:rsidRDefault="00DE69F7" w:rsidP="00DE69F7">
                            <w:pPr>
                              <w:pStyle w:val="Styltabeli2"/>
                              <w:spacing w:line="360" w:lineRule="auto"/>
                              <w:rPr>
                                <w:rFonts w:ascii="Book Antiqua" w:hAnsi="Book Antiqua"/>
                                <w:lang w:val="en-US"/>
                              </w:rPr>
                            </w:pPr>
                            <w:r w:rsidRPr="00DE69F7">
                              <w:rPr>
                                <w:rFonts w:ascii="Book Antiqua" w:hAnsi="Book Antiqua"/>
                                <w:sz w:val="22"/>
                                <w:szCs w:val="22"/>
                                <w:lang w:val="en-US"/>
                              </w:rPr>
                              <w:t>von Willebrand factor (mU/m</w:t>
                            </w:r>
                            <w:r>
                              <w:rPr>
                                <w:rFonts w:ascii="Book Antiqua" w:eastAsiaTheme="minorEastAsia" w:hAnsi="Book Antiqua" w:hint="eastAsia"/>
                                <w:sz w:val="22"/>
                                <w:szCs w:val="22"/>
                                <w:lang w:val="en-US" w:eastAsia="zh-CN"/>
                              </w:rPr>
                              <w:t>L</w:t>
                            </w:r>
                            <w:r w:rsidRPr="00DE69F7">
                              <w:rPr>
                                <w:rFonts w:ascii="Book Antiqua" w:hAnsi="Book Antiqua"/>
                                <w:sz w:val="22"/>
                                <w:szCs w:val="22"/>
                                <w:lang w:val="en-US"/>
                              </w:rPr>
                              <w:t>)</w:t>
                            </w:r>
                          </w:p>
                        </w:tc>
                        <w:tc>
                          <w:tcPr>
                            <w:tcW w:w="1857" w:type="dxa"/>
                            <w:shd w:val="clear" w:color="auto" w:fill="auto"/>
                            <w:tcMar>
                              <w:top w:w="80" w:type="dxa"/>
                              <w:left w:w="80" w:type="dxa"/>
                              <w:bottom w:w="80" w:type="dxa"/>
                              <w:right w:w="80" w:type="dxa"/>
                            </w:tcMar>
                            <w:vAlign w:val="center"/>
                          </w:tcPr>
                          <w:p w14:paraId="2FFE173A"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1872 (1328-2339)</w:t>
                            </w:r>
                          </w:p>
                        </w:tc>
                        <w:tc>
                          <w:tcPr>
                            <w:tcW w:w="1793" w:type="dxa"/>
                            <w:shd w:val="clear" w:color="auto" w:fill="auto"/>
                            <w:tcMar>
                              <w:top w:w="80" w:type="dxa"/>
                              <w:left w:w="80" w:type="dxa"/>
                              <w:bottom w:w="80" w:type="dxa"/>
                              <w:right w:w="80" w:type="dxa"/>
                            </w:tcMar>
                            <w:vAlign w:val="center"/>
                          </w:tcPr>
                          <w:p w14:paraId="41CDE144"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1906 (981-2372)</w:t>
                            </w:r>
                          </w:p>
                        </w:tc>
                        <w:tc>
                          <w:tcPr>
                            <w:tcW w:w="1016" w:type="dxa"/>
                            <w:shd w:val="clear" w:color="auto" w:fill="EEEEEE"/>
                            <w:tcMar>
                              <w:top w:w="80" w:type="dxa"/>
                              <w:left w:w="80" w:type="dxa"/>
                              <w:bottom w:w="80" w:type="dxa"/>
                              <w:right w:w="80" w:type="dxa"/>
                            </w:tcMar>
                          </w:tcPr>
                          <w:p w14:paraId="1247B556" w14:textId="48368360"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r w:rsidR="00DE69F7" w:rsidRPr="00DE69F7" w14:paraId="617B0F49" w14:textId="77777777" w:rsidTr="00DE69F7">
                        <w:trPr>
                          <w:trHeight w:val="476"/>
                        </w:trPr>
                        <w:tc>
                          <w:tcPr>
                            <w:tcW w:w="2951" w:type="dxa"/>
                            <w:tcBorders>
                              <w:bottom w:val="single" w:sz="4" w:space="0" w:color="auto"/>
                            </w:tcBorders>
                            <w:shd w:val="clear" w:color="auto" w:fill="auto"/>
                            <w:tcMar>
                              <w:top w:w="80" w:type="dxa"/>
                              <w:left w:w="80" w:type="dxa"/>
                              <w:bottom w:w="80" w:type="dxa"/>
                              <w:right w:w="80" w:type="dxa"/>
                            </w:tcMar>
                          </w:tcPr>
                          <w:p w14:paraId="19605495" w14:textId="3EC2C256" w:rsidR="00DE69F7" w:rsidRPr="00DE69F7" w:rsidRDefault="00DE69F7" w:rsidP="00DE69F7">
                            <w:pPr>
                              <w:pStyle w:val="Styltabeli2"/>
                              <w:spacing w:line="360" w:lineRule="auto"/>
                              <w:rPr>
                                <w:rFonts w:ascii="Book Antiqua" w:hAnsi="Book Antiqua"/>
                                <w:lang w:val="en-US"/>
                              </w:rPr>
                            </w:pPr>
                            <w:r w:rsidRPr="00DE69F7">
                              <w:rPr>
                                <w:rFonts w:ascii="Book Antiqua" w:hAnsi="Book Antiqua"/>
                                <w:sz w:val="22"/>
                                <w:szCs w:val="22"/>
                                <w:lang w:val="en-US"/>
                              </w:rPr>
                              <w:t>von Willebrand factor activity (IU/m</w:t>
                            </w:r>
                            <w:r>
                              <w:rPr>
                                <w:rFonts w:ascii="Book Antiqua" w:eastAsiaTheme="minorEastAsia" w:hAnsi="Book Antiqua" w:hint="eastAsia"/>
                                <w:sz w:val="22"/>
                                <w:szCs w:val="22"/>
                                <w:lang w:val="en-US" w:eastAsia="zh-CN"/>
                              </w:rPr>
                              <w:t>L</w:t>
                            </w:r>
                            <w:r w:rsidRPr="00DE69F7">
                              <w:rPr>
                                <w:rFonts w:ascii="Book Antiqua" w:hAnsi="Book Antiqua"/>
                                <w:sz w:val="22"/>
                                <w:szCs w:val="22"/>
                                <w:lang w:val="en-US"/>
                              </w:rPr>
                              <w:t>)</w:t>
                            </w:r>
                          </w:p>
                        </w:tc>
                        <w:tc>
                          <w:tcPr>
                            <w:tcW w:w="1857" w:type="dxa"/>
                            <w:tcBorders>
                              <w:bottom w:val="single" w:sz="4" w:space="0" w:color="auto"/>
                            </w:tcBorders>
                            <w:shd w:val="clear" w:color="auto" w:fill="auto"/>
                            <w:tcMar>
                              <w:top w:w="80" w:type="dxa"/>
                              <w:left w:w="80" w:type="dxa"/>
                              <w:bottom w:w="80" w:type="dxa"/>
                              <w:right w:w="80" w:type="dxa"/>
                            </w:tcMar>
                            <w:vAlign w:val="center"/>
                          </w:tcPr>
                          <w:p w14:paraId="1F99980C"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3.75 (1.72-6.61)</w:t>
                            </w:r>
                          </w:p>
                        </w:tc>
                        <w:tc>
                          <w:tcPr>
                            <w:tcW w:w="1793" w:type="dxa"/>
                            <w:tcBorders>
                              <w:bottom w:val="single" w:sz="4" w:space="0" w:color="auto"/>
                            </w:tcBorders>
                            <w:shd w:val="clear" w:color="auto" w:fill="auto"/>
                            <w:tcMar>
                              <w:top w:w="80" w:type="dxa"/>
                              <w:left w:w="80" w:type="dxa"/>
                              <w:bottom w:w="80" w:type="dxa"/>
                              <w:right w:w="80" w:type="dxa"/>
                            </w:tcMar>
                            <w:vAlign w:val="center"/>
                          </w:tcPr>
                          <w:p w14:paraId="626AB583" w14:textId="77777777" w:rsidR="00DE69F7" w:rsidRPr="00DE69F7" w:rsidRDefault="00DE69F7" w:rsidP="00DE69F7">
                            <w:pPr>
                              <w:pStyle w:val="Styltabeli2"/>
                              <w:spacing w:line="360" w:lineRule="auto"/>
                              <w:jc w:val="center"/>
                              <w:rPr>
                                <w:rFonts w:ascii="Book Antiqua" w:hAnsi="Book Antiqua"/>
                              </w:rPr>
                            </w:pPr>
                            <w:r w:rsidRPr="00DE69F7">
                              <w:rPr>
                                <w:rFonts w:ascii="Book Antiqua" w:hAnsi="Book Antiqua"/>
                                <w:sz w:val="22"/>
                                <w:szCs w:val="22"/>
                              </w:rPr>
                              <w:t>4.01 (1.01-7.71)</w:t>
                            </w:r>
                          </w:p>
                        </w:tc>
                        <w:tc>
                          <w:tcPr>
                            <w:tcW w:w="1016" w:type="dxa"/>
                            <w:tcBorders>
                              <w:bottom w:val="single" w:sz="4" w:space="0" w:color="auto"/>
                            </w:tcBorders>
                            <w:shd w:val="clear" w:color="auto" w:fill="auto"/>
                            <w:tcMar>
                              <w:top w:w="80" w:type="dxa"/>
                              <w:left w:w="80" w:type="dxa"/>
                              <w:bottom w:w="80" w:type="dxa"/>
                              <w:right w:w="80" w:type="dxa"/>
                            </w:tcMar>
                          </w:tcPr>
                          <w:p w14:paraId="32C2426D" w14:textId="4000B74E" w:rsidR="00DE69F7" w:rsidRPr="00DE69F7" w:rsidRDefault="00DE69F7" w:rsidP="00DE69F7">
                            <w:pPr>
                              <w:pStyle w:val="Styltabeli2"/>
                              <w:spacing w:line="360" w:lineRule="auto"/>
                              <w:jc w:val="center"/>
                              <w:rPr>
                                <w:rFonts w:ascii="Book Antiqua" w:hAnsi="Book Antiqua"/>
                              </w:rPr>
                            </w:pPr>
                            <w:r w:rsidRPr="00DE69F7">
                              <w:rPr>
                                <w:rStyle w:val="highlight2"/>
                                <w:rFonts w:ascii="Book Antiqua" w:hAnsi="Book Antiqua"/>
                                <w:i/>
                                <w:iCs/>
                                <w:sz w:val="24"/>
                                <w:szCs w:val="24"/>
                              </w:rPr>
                              <w:t>P</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
                                <w:iCs/>
                                <w:sz w:val="24"/>
                                <w:szCs w:val="24"/>
                              </w:rPr>
                              <w:t>&gt;</w:t>
                            </w:r>
                            <w:r>
                              <w:rPr>
                                <w:rStyle w:val="highlight2"/>
                                <w:rFonts w:ascii="Book Antiqua" w:eastAsiaTheme="minorEastAsia" w:hAnsi="Book Antiqua" w:hint="eastAsia"/>
                                <w:i/>
                                <w:iCs/>
                                <w:sz w:val="24"/>
                                <w:szCs w:val="24"/>
                                <w:lang w:eastAsia="zh-CN"/>
                              </w:rPr>
                              <w:t xml:space="preserve"> </w:t>
                            </w:r>
                            <w:r w:rsidRPr="00DE69F7">
                              <w:rPr>
                                <w:rStyle w:val="highlight2"/>
                                <w:rFonts w:ascii="Book Antiqua" w:hAnsi="Book Antiqua"/>
                                <w:iCs/>
                                <w:sz w:val="24"/>
                                <w:szCs w:val="24"/>
                              </w:rPr>
                              <w:t>0.05</w:t>
                            </w:r>
                          </w:p>
                        </w:tc>
                      </w:tr>
                    </w:tbl>
                    <w:p w14:paraId="49064C7E" w14:textId="77777777" w:rsidR="00DE69F7" w:rsidRDefault="00DE69F7"/>
                  </w:txbxContent>
                </v:textbox>
                <w10:wrap type="topAndBottom" anchorx="page" anchory="page"/>
              </v:rect>
            </w:pict>
          </mc:Fallback>
        </mc:AlternateContent>
      </w:r>
      <w:r w:rsidRPr="00674BA7">
        <w:rPr>
          <w:rStyle w:val="highlight2"/>
          <w:rFonts w:ascii="Book Antiqua" w:hAnsi="Book Antiqua"/>
          <w:i/>
          <w:iCs/>
          <w:color w:val="auto"/>
          <w:sz w:val="24"/>
          <w:szCs w:val="24"/>
        </w:rPr>
        <w:t>P</w:t>
      </w:r>
      <w:r w:rsidR="004A4108" w:rsidRPr="00674BA7">
        <w:rPr>
          <w:rStyle w:val="highlight2"/>
          <w:rFonts w:ascii="Book Antiqua" w:hAnsi="Book Antiqua"/>
          <w:i/>
          <w:iCs/>
          <w:color w:val="auto"/>
          <w:sz w:val="24"/>
          <w:szCs w:val="24"/>
        </w:rPr>
        <w:t xml:space="preserve"> </w:t>
      </w:r>
      <w:r w:rsidRPr="00DE69F7">
        <w:rPr>
          <w:rStyle w:val="highlight2"/>
          <w:rFonts w:ascii="Book Antiqua" w:hAnsi="Book Antiqua"/>
          <w:iCs/>
          <w:color w:val="auto"/>
          <w:sz w:val="24"/>
          <w:szCs w:val="24"/>
        </w:rPr>
        <w:t>value</w:t>
      </w:r>
      <w:r w:rsidRPr="00674BA7">
        <w:rPr>
          <w:rFonts w:ascii="Book Antiqua" w:hAnsi="Book Antiqua"/>
          <w:color w:val="auto"/>
          <w:sz w:val="24"/>
          <w:szCs w:val="24"/>
          <w:lang w:val="en-US"/>
        </w:rPr>
        <w:t xml:space="preserve"> </w:t>
      </w:r>
      <w:r w:rsidR="00947022" w:rsidRPr="00674BA7">
        <w:rPr>
          <w:rFonts w:ascii="Book Antiqua" w:hAnsi="Book Antiqua"/>
          <w:color w:val="auto"/>
          <w:sz w:val="24"/>
          <w:szCs w:val="24"/>
          <w:lang w:val="en-US"/>
        </w:rPr>
        <w:t>&lt;</w:t>
      </w:r>
      <w:r>
        <w:rPr>
          <w:rFonts w:ascii="Book Antiqua" w:hAnsi="Book Antiqua" w:hint="eastAsia"/>
          <w:color w:val="auto"/>
          <w:sz w:val="24"/>
          <w:szCs w:val="24"/>
          <w:lang w:val="en-US" w:eastAsia="zh-CN"/>
        </w:rPr>
        <w:t xml:space="preserve"> </w:t>
      </w:r>
      <w:r w:rsidR="00947022" w:rsidRPr="00674BA7">
        <w:rPr>
          <w:rFonts w:ascii="Book Antiqua" w:hAnsi="Book Antiqua"/>
          <w:color w:val="auto"/>
          <w:sz w:val="24"/>
          <w:szCs w:val="24"/>
          <w:lang w:val="en-US"/>
        </w:rPr>
        <w:t xml:space="preserve">0.05 was </w:t>
      </w:r>
      <w:r w:rsidR="0020449E" w:rsidRPr="00674BA7">
        <w:rPr>
          <w:rFonts w:ascii="Book Antiqua" w:hAnsi="Book Antiqua"/>
          <w:color w:val="auto"/>
          <w:sz w:val="24"/>
          <w:szCs w:val="24"/>
          <w:lang w:val="en-US"/>
        </w:rPr>
        <w:t>considered statistically significant</w:t>
      </w:r>
      <w:r w:rsidR="00947022" w:rsidRPr="00674BA7">
        <w:rPr>
          <w:rFonts w:ascii="Book Antiqua" w:hAnsi="Book Antiqua"/>
          <w:color w:val="auto"/>
          <w:sz w:val="24"/>
          <w:szCs w:val="24"/>
          <w:lang w:val="en-US"/>
        </w:rPr>
        <w:t xml:space="preserve">. </w:t>
      </w:r>
      <w:r w:rsidR="006E5ACB" w:rsidRPr="00674BA7">
        <w:rPr>
          <w:rFonts w:ascii="Book Antiqua" w:hAnsi="Book Antiqua"/>
          <w:color w:val="auto"/>
          <w:sz w:val="24"/>
          <w:szCs w:val="24"/>
          <w:lang w:val="en-US"/>
        </w:rPr>
        <w:t>The data are shown</w:t>
      </w:r>
      <w:r w:rsidR="0020449E" w:rsidRPr="00674BA7">
        <w:rPr>
          <w:rFonts w:ascii="Book Antiqua" w:hAnsi="Book Antiqua"/>
          <w:color w:val="auto"/>
          <w:sz w:val="24"/>
          <w:szCs w:val="24"/>
          <w:lang w:val="en-US"/>
        </w:rPr>
        <w:t xml:space="preserve"> as the mean and </w:t>
      </w:r>
      <w:r w:rsidR="00947022" w:rsidRPr="00674BA7">
        <w:rPr>
          <w:rFonts w:ascii="Book Antiqua" w:hAnsi="Book Antiqua"/>
          <w:color w:val="auto"/>
          <w:sz w:val="24"/>
          <w:szCs w:val="24"/>
          <w:lang w:val="en-US"/>
        </w:rPr>
        <w:t xml:space="preserve">range or percentage where applicable. </w:t>
      </w:r>
      <w:r w:rsidR="00756F00" w:rsidRPr="00674BA7">
        <w:rPr>
          <w:rFonts w:ascii="Book Antiqua" w:hAnsi="Book Antiqua"/>
          <w:color w:val="auto"/>
          <w:sz w:val="24"/>
          <w:szCs w:val="24"/>
          <w:lang w:val="en-US"/>
        </w:rPr>
        <w:t>PT</w:t>
      </w:r>
      <w:r>
        <w:rPr>
          <w:rFonts w:ascii="Book Antiqua" w:hAnsi="Book Antiqua" w:hint="eastAsia"/>
          <w:color w:val="auto"/>
          <w:sz w:val="24"/>
          <w:szCs w:val="24"/>
          <w:lang w:val="en-US" w:eastAsia="zh-CN"/>
        </w:rPr>
        <w:t>:</w:t>
      </w:r>
      <w:r w:rsidR="00756F00" w:rsidRPr="00674BA7">
        <w:rPr>
          <w:rFonts w:ascii="Book Antiqua" w:hAnsi="Book Antiqua"/>
          <w:color w:val="auto"/>
          <w:sz w:val="24"/>
          <w:szCs w:val="24"/>
          <w:lang w:val="en-US"/>
        </w:rPr>
        <w:t xml:space="preserve"> </w:t>
      </w:r>
      <w:r w:rsidRPr="00674BA7">
        <w:rPr>
          <w:rFonts w:ascii="Book Antiqua" w:hAnsi="Book Antiqua"/>
          <w:color w:val="auto"/>
          <w:sz w:val="24"/>
          <w:szCs w:val="24"/>
          <w:lang w:val="en-US"/>
        </w:rPr>
        <w:t xml:space="preserve">Prothrombin </w:t>
      </w:r>
      <w:r w:rsidR="00756F00" w:rsidRPr="00674BA7">
        <w:rPr>
          <w:rFonts w:ascii="Book Antiqua" w:hAnsi="Book Antiqua"/>
          <w:color w:val="auto"/>
          <w:sz w:val="24"/>
          <w:szCs w:val="24"/>
          <w:lang w:val="en-US"/>
        </w:rPr>
        <w:t>time; INR</w:t>
      </w:r>
      <w:r>
        <w:rPr>
          <w:rFonts w:ascii="Book Antiqua" w:hAnsi="Book Antiqua" w:hint="eastAsia"/>
          <w:color w:val="auto"/>
          <w:sz w:val="24"/>
          <w:szCs w:val="24"/>
          <w:lang w:val="en-US" w:eastAsia="zh-CN"/>
        </w:rPr>
        <w:t xml:space="preserve">: </w:t>
      </w:r>
      <w:r w:rsidRPr="00674BA7">
        <w:rPr>
          <w:rFonts w:ascii="Book Antiqua" w:hAnsi="Book Antiqua"/>
          <w:color w:val="auto"/>
          <w:sz w:val="24"/>
          <w:szCs w:val="24"/>
          <w:lang w:val="en-US"/>
        </w:rPr>
        <w:t xml:space="preserve">International </w:t>
      </w:r>
      <w:r>
        <w:rPr>
          <w:rFonts w:ascii="Book Antiqua" w:hAnsi="Book Antiqua"/>
          <w:color w:val="auto"/>
          <w:sz w:val="24"/>
          <w:szCs w:val="24"/>
          <w:lang w:val="en-US"/>
        </w:rPr>
        <w:t>normalized ratio.</w:t>
      </w:r>
    </w:p>
    <w:p w14:paraId="236C48D2" w14:textId="16F3E259" w:rsidR="00617B14" w:rsidRPr="00674BA7" w:rsidRDefault="00617B14" w:rsidP="00DE69F7">
      <w:pPr>
        <w:pStyle w:val="Tre"/>
        <w:adjustRightInd w:val="0"/>
        <w:snapToGrid w:val="0"/>
        <w:spacing w:line="360" w:lineRule="auto"/>
        <w:jc w:val="both"/>
        <w:rPr>
          <w:rFonts w:ascii="Book Antiqua" w:eastAsia="Times New Roman" w:hAnsi="Book Antiqua" w:cs="Times New Roman"/>
          <w:color w:val="auto"/>
          <w:sz w:val="24"/>
          <w:szCs w:val="24"/>
          <w:lang w:val="en-US"/>
        </w:rPr>
      </w:pPr>
    </w:p>
    <w:p w14:paraId="0C325557" w14:textId="77777777" w:rsidR="00617B14" w:rsidRPr="00674BA7" w:rsidRDefault="00617B14" w:rsidP="00DE69F7">
      <w:pPr>
        <w:pStyle w:val="Tre"/>
        <w:adjustRightInd w:val="0"/>
        <w:snapToGrid w:val="0"/>
        <w:spacing w:line="360" w:lineRule="auto"/>
        <w:jc w:val="both"/>
        <w:rPr>
          <w:rFonts w:ascii="Book Antiqua" w:eastAsia="Times New Roman" w:hAnsi="Book Antiqua" w:cs="Times New Roman"/>
          <w:color w:val="auto"/>
          <w:sz w:val="24"/>
          <w:szCs w:val="24"/>
          <w:lang w:val="en-US"/>
        </w:rPr>
      </w:pPr>
    </w:p>
    <w:p w14:paraId="44B7E61E" w14:textId="624C7499" w:rsidR="00617B14" w:rsidRPr="003D2B7C" w:rsidRDefault="00947022" w:rsidP="003D2B7C">
      <w:pPr>
        <w:pStyle w:val="Tre"/>
        <w:adjustRightInd w:val="0"/>
        <w:snapToGrid w:val="0"/>
        <w:spacing w:line="360" w:lineRule="auto"/>
        <w:jc w:val="both"/>
        <w:rPr>
          <w:rStyle w:val="highlight2"/>
          <w:rFonts w:ascii="Book Antiqua" w:eastAsia="Times New Roman" w:hAnsi="Book Antiqua" w:cs="Times New Roman"/>
          <w:b/>
          <w:bCs/>
          <w:color w:val="auto"/>
          <w:sz w:val="24"/>
          <w:szCs w:val="24"/>
        </w:rPr>
      </w:pPr>
      <w:r w:rsidRPr="003D2B7C">
        <w:rPr>
          <w:rStyle w:val="Hyperlink89"/>
          <w:rFonts w:ascii="Book Antiqua" w:hAnsi="Book Antiqua"/>
          <w:b w:val="0"/>
          <w:color w:val="auto"/>
          <w:sz w:val="24"/>
          <w:szCs w:val="24"/>
        </w:rPr>
        <w:lastRenderedPageBreak/>
        <w:t>Table 3</w:t>
      </w:r>
      <w:r w:rsidR="003D2B7C" w:rsidRPr="003D2B7C">
        <w:rPr>
          <w:rStyle w:val="Hyperlink89"/>
          <w:rFonts w:ascii="Book Antiqua" w:hAnsi="Book Antiqua" w:hint="eastAsia"/>
          <w:b w:val="0"/>
          <w:color w:val="auto"/>
          <w:sz w:val="24"/>
          <w:szCs w:val="24"/>
          <w:lang w:eastAsia="zh-CN"/>
        </w:rPr>
        <w:t xml:space="preserve"> </w:t>
      </w:r>
      <w:r w:rsidRPr="003D2B7C">
        <w:rPr>
          <w:rStyle w:val="highlight2"/>
          <w:rFonts w:ascii="Book Antiqua" w:hAnsi="Book Antiqua"/>
          <w:b/>
          <w:color w:val="auto"/>
        </w:rPr>
        <w:t xml:space="preserve">Adipokine </w:t>
      </w:r>
      <w:r w:rsidR="00756F00" w:rsidRPr="003D2B7C">
        <w:rPr>
          <w:rStyle w:val="highlight2"/>
          <w:rFonts w:ascii="Book Antiqua" w:hAnsi="Book Antiqua"/>
          <w:b/>
          <w:color w:val="auto"/>
        </w:rPr>
        <w:t xml:space="preserve">serum </w:t>
      </w:r>
      <w:r w:rsidRPr="003D2B7C">
        <w:rPr>
          <w:rStyle w:val="highlight2"/>
          <w:rFonts w:ascii="Book Antiqua" w:hAnsi="Book Antiqua"/>
          <w:b/>
          <w:color w:val="auto"/>
        </w:rPr>
        <w:t xml:space="preserve">levels, insulin resistance profile and diabetes </w:t>
      </w:r>
      <w:r w:rsidR="00756F00" w:rsidRPr="003D2B7C">
        <w:rPr>
          <w:rStyle w:val="highlight2"/>
          <w:rFonts w:ascii="Book Antiqua" w:hAnsi="Book Antiqua"/>
          <w:b/>
          <w:color w:val="auto"/>
        </w:rPr>
        <w:t>occurrence</w:t>
      </w:r>
      <w:r w:rsidRPr="003D2B7C">
        <w:rPr>
          <w:rStyle w:val="highlight2"/>
          <w:rFonts w:ascii="Book Antiqua" w:hAnsi="Book Antiqua"/>
          <w:b/>
          <w:color w:val="auto"/>
        </w:rPr>
        <w:t xml:space="preserve"> in cirrhotic</w:t>
      </w:r>
      <w:r w:rsidR="003D2B7C" w:rsidRPr="003D2B7C">
        <w:rPr>
          <w:rStyle w:val="highlight2"/>
          <w:rFonts w:ascii="Book Antiqua" w:hAnsi="Book Antiqua"/>
          <w:b/>
          <w:color w:val="auto"/>
        </w:rPr>
        <w:t xml:space="preserve"> patients with and without </w:t>
      </w:r>
      <w:r w:rsidR="00E46B19" w:rsidRPr="00E46B19">
        <w:rPr>
          <w:rStyle w:val="highlight2"/>
          <w:rFonts w:ascii="Book Antiqua" w:hAnsi="Book Antiqua"/>
          <w:b/>
          <w:color w:val="auto"/>
        </w:rPr>
        <w:t>portal vein thrombosis</w:t>
      </w:r>
    </w:p>
    <w:tbl>
      <w:tblPr>
        <w:tblStyle w:val="TableNormal1"/>
        <w:tblpPr w:leftFromText="180" w:rightFromText="180" w:vertAnchor="text" w:tblpXSpec="center" w:tblpY="1"/>
        <w:tblOverlap w:val="never"/>
        <w:tblW w:w="7338" w:type="dxa"/>
        <w:shd w:val="clear" w:color="auto" w:fill="CEDDEB"/>
        <w:tblLayout w:type="fixed"/>
        <w:tblLook w:val="04A0" w:firstRow="1" w:lastRow="0" w:firstColumn="1" w:lastColumn="0" w:noHBand="0" w:noVBand="1"/>
      </w:tblPr>
      <w:tblGrid>
        <w:gridCol w:w="2246"/>
        <w:gridCol w:w="2022"/>
        <w:gridCol w:w="2022"/>
        <w:gridCol w:w="1048"/>
      </w:tblGrid>
      <w:tr w:rsidR="00617B14" w:rsidRPr="003D2B7C" w14:paraId="6ED7396A" w14:textId="77777777" w:rsidTr="003D2B7C">
        <w:trPr>
          <w:trHeight w:val="610"/>
        </w:trPr>
        <w:tc>
          <w:tcPr>
            <w:tcW w:w="2246"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E03F2B9" w14:textId="77777777" w:rsidR="00617B14" w:rsidRPr="003D2B7C" w:rsidRDefault="00617B14" w:rsidP="003D2B7C">
            <w:pPr>
              <w:adjustRightInd w:val="0"/>
              <w:snapToGrid w:val="0"/>
              <w:spacing w:line="360" w:lineRule="auto"/>
              <w:jc w:val="both"/>
              <w:rPr>
                <w:rFonts w:ascii="Book Antiqua" w:hAnsi="Book Antiqua"/>
                <w:color w:val="auto"/>
                <w:highlight w:val="yellow"/>
              </w:rPr>
            </w:pPr>
          </w:p>
        </w:tc>
        <w:tc>
          <w:tcPr>
            <w:tcW w:w="202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8839DA4" w14:textId="77777777" w:rsidR="00617B14" w:rsidRPr="003D2B7C" w:rsidRDefault="00947022" w:rsidP="003D2B7C">
            <w:pPr>
              <w:pStyle w:val="Styltabeli1A"/>
              <w:tabs>
                <w:tab w:val="left" w:pos="1440"/>
              </w:tabs>
              <w:adjustRightInd w:val="0"/>
              <w:snapToGrid w:val="0"/>
              <w:spacing w:line="360" w:lineRule="auto"/>
              <w:rPr>
                <w:rFonts w:ascii="Book Antiqua" w:hAnsi="Book Antiqua"/>
                <w:b/>
                <w:color w:val="auto"/>
                <w:sz w:val="24"/>
                <w:szCs w:val="24"/>
                <w:lang w:val="en-US"/>
              </w:rPr>
            </w:pPr>
            <w:r w:rsidRPr="003D2B7C">
              <w:rPr>
                <w:rFonts w:ascii="Book Antiqua" w:hAnsi="Book Antiqua"/>
                <w:b/>
                <w:color w:val="auto"/>
                <w:sz w:val="24"/>
                <w:szCs w:val="24"/>
                <w:lang w:val="en-US"/>
              </w:rPr>
              <w:t>PVT (+)</w:t>
            </w:r>
          </w:p>
          <w:p w14:paraId="4C436EC6" w14:textId="0D3BD718" w:rsidR="00617B14" w:rsidRPr="003D2B7C" w:rsidRDefault="00DE69F7" w:rsidP="003D2B7C">
            <w:pPr>
              <w:pStyle w:val="Styltabeli1A"/>
              <w:tabs>
                <w:tab w:val="left" w:pos="1440"/>
              </w:tabs>
              <w:adjustRightInd w:val="0"/>
              <w:snapToGrid w:val="0"/>
              <w:spacing w:line="360" w:lineRule="auto"/>
              <w:rPr>
                <w:rFonts w:ascii="Book Antiqua" w:hAnsi="Book Antiqua"/>
                <w:b/>
                <w:color w:val="auto"/>
                <w:sz w:val="24"/>
                <w:szCs w:val="24"/>
                <w:lang w:val="en-US"/>
              </w:rPr>
            </w:pPr>
            <w:r w:rsidRPr="003D2B7C">
              <w:rPr>
                <w:rStyle w:val="highlight2"/>
                <w:rFonts w:ascii="Book Antiqua" w:hAnsi="Book Antiqua"/>
                <w:b/>
                <w:i/>
                <w:iCs/>
                <w:color w:val="auto"/>
                <w:sz w:val="24"/>
                <w:szCs w:val="24"/>
              </w:rPr>
              <w:t xml:space="preserve">n = </w:t>
            </w:r>
            <w:r w:rsidR="00947022" w:rsidRPr="003D2B7C">
              <w:rPr>
                <w:rFonts w:ascii="Book Antiqua" w:hAnsi="Book Antiqua"/>
                <w:b/>
                <w:color w:val="auto"/>
                <w:sz w:val="24"/>
                <w:szCs w:val="24"/>
                <w:lang w:val="en-US"/>
              </w:rPr>
              <w:t>17</w:t>
            </w:r>
          </w:p>
        </w:tc>
        <w:tc>
          <w:tcPr>
            <w:tcW w:w="202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1FD85BC" w14:textId="77777777" w:rsidR="00617B14" w:rsidRPr="003D2B7C" w:rsidRDefault="00947022" w:rsidP="003D2B7C">
            <w:pPr>
              <w:pStyle w:val="Styltabeli1A"/>
              <w:tabs>
                <w:tab w:val="left" w:pos="1440"/>
              </w:tabs>
              <w:adjustRightInd w:val="0"/>
              <w:snapToGrid w:val="0"/>
              <w:spacing w:line="360" w:lineRule="auto"/>
              <w:rPr>
                <w:rFonts w:ascii="Book Antiqua" w:hAnsi="Book Antiqua"/>
                <w:b/>
                <w:color w:val="auto"/>
                <w:sz w:val="24"/>
                <w:szCs w:val="24"/>
                <w:lang w:val="en-US"/>
              </w:rPr>
            </w:pPr>
            <w:r w:rsidRPr="003D2B7C">
              <w:rPr>
                <w:rFonts w:ascii="Book Antiqua" w:hAnsi="Book Antiqua"/>
                <w:b/>
                <w:color w:val="auto"/>
                <w:sz w:val="24"/>
                <w:szCs w:val="24"/>
                <w:lang w:val="en-US"/>
              </w:rPr>
              <w:t>PVT (-)</w:t>
            </w:r>
          </w:p>
          <w:p w14:paraId="0600550B" w14:textId="588E1D59" w:rsidR="00617B14" w:rsidRPr="003D2B7C" w:rsidRDefault="00DE69F7" w:rsidP="003D2B7C">
            <w:pPr>
              <w:pStyle w:val="Styltabeli1A"/>
              <w:tabs>
                <w:tab w:val="left" w:pos="1440"/>
              </w:tabs>
              <w:adjustRightInd w:val="0"/>
              <w:snapToGrid w:val="0"/>
              <w:spacing w:line="360" w:lineRule="auto"/>
              <w:rPr>
                <w:rFonts w:ascii="Book Antiqua" w:hAnsi="Book Antiqua"/>
                <w:b/>
                <w:color w:val="auto"/>
                <w:sz w:val="24"/>
                <w:szCs w:val="24"/>
                <w:lang w:val="en-US"/>
              </w:rPr>
            </w:pPr>
            <w:r w:rsidRPr="003D2B7C">
              <w:rPr>
                <w:rStyle w:val="highlight2"/>
                <w:rFonts w:ascii="Book Antiqua" w:hAnsi="Book Antiqua"/>
                <w:b/>
                <w:i/>
                <w:iCs/>
                <w:color w:val="auto"/>
                <w:sz w:val="24"/>
                <w:szCs w:val="24"/>
              </w:rPr>
              <w:t xml:space="preserve">n = </w:t>
            </w:r>
            <w:r w:rsidR="00947022" w:rsidRPr="003D2B7C">
              <w:rPr>
                <w:rFonts w:ascii="Book Antiqua" w:hAnsi="Book Antiqua"/>
                <w:b/>
                <w:color w:val="auto"/>
                <w:sz w:val="24"/>
                <w:szCs w:val="24"/>
                <w:lang w:val="en-US"/>
              </w:rPr>
              <w:t>34</w:t>
            </w:r>
          </w:p>
        </w:tc>
        <w:tc>
          <w:tcPr>
            <w:tcW w:w="1048"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5CB2F02" w14:textId="18EC4F2C" w:rsidR="00617B14" w:rsidRPr="003D2B7C" w:rsidRDefault="003D2B7C" w:rsidP="003D2B7C">
            <w:pPr>
              <w:pStyle w:val="Styltabeli1A"/>
              <w:adjustRightInd w:val="0"/>
              <w:snapToGrid w:val="0"/>
              <w:spacing w:line="360" w:lineRule="auto"/>
              <w:rPr>
                <w:rFonts w:ascii="Book Antiqua" w:hAnsi="Book Antiqua"/>
                <w:b/>
                <w:color w:val="auto"/>
                <w:sz w:val="24"/>
                <w:szCs w:val="24"/>
                <w:lang w:val="en-US" w:eastAsia="zh-CN"/>
              </w:rPr>
            </w:pPr>
            <w:r w:rsidRPr="003D2B7C">
              <w:rPr>
                <w:rStyle w:val="highlight2"/>
                <w:rFonts w:ascii="Book Antiqua" w:hAnsi="Book Antiqua"/>
                <w:b/>
                <w:i/>
                <w:iCs/>
                <w:color w:val="auto"/>
                <w:sz w:val="24"/>
                <w:szCs w:val="24"/>
              </w:rPr>
              <w:t>P</w:t>
            </w:r>
            <w:r w:rsidRPr="003D2B7C">
              <w:rPr>
                <w:rStyle w:val="highlight2"/>
                <w:rFonts w:ascii="Book Antiqua" w:hAnsi="Book Antiqua" w:hint="eastAsia"/>
                <w:b/>
                <w:i/>
                <w:iCs/>
                <w:color w:val="auto"/>
                <w:sz w:val="24"/>
                <w:szCs w:val="24"/>
                <w:lang w:eastAsia="zh-CN"/>
              </w:rPr>
              <w:t xml:space="preserve"> </w:t>
            </w:r>
            <w:r w:rsidRPr="003D2B7C">
              <w:rPr>
                <w:rStyle w:val="highlight2"/>
                <w:rFonts w:ascii="Book Antiqua" w:hAnsi="Book Antiqua" w:hint="eastAsia"/>
                <w:b/>
                <w:iCs/>
                <w:color w:val="auto"/>
                <w:sz w:val="24"/>
                <w:szCs w:val="24"/>
                <w:lang w:eastAsia="zh-CN"/>
              </w:rPr>
              <w:t>value</w:t>
            </w:r>
          </w:p>
        </w:tc>
      </w:tr>
      <w:tr w:rsidR="00617B14" w:rsidRPr="00674BA7" w14:paraId="69A4366E" w14:textId="77777777" w:rsidTr="003D2B7C">
        <w:trPr>
          <w:trHeight w:val="330"/>
        </w:trPr>
        <w:tc>
          <w:tcPr>
            <w:tcW w:w="2246" w:type="dxa"/>
            <w:tcBorders>
              <w:top w:val="single" w:sz="4" w:space="0" w:color="auto"/>
            </w:tcBorders>
            <w:shd w:val="clear" w:color="auto" w:fill="auto"/>
            <w:tcMar>
              <w:top w:w="80" w:type="dxa"/>
              <w:left w:w="80" w:type="dxa"/>
              <w:bottom w:w="80" w:type="dxa"/>
              <w:right w:w="80" w:type="dxa"/>
            </w:tcMar>
            <w:vAlign w:val="center"/>
          </w:tcPr>
          <w:p w14:paraId="51C2819B" w14:textId="515E3781"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Diabetes</w:t>
            </w:r>
            <w:r w:rsidR="003D2B7C">
              <w:rPr>
                <w:rFonts w:ascii="Book Antiqua" w:hAnsi="Book Antiqua" w:hint="eastAsia"/>
                <w:color w:val="auto"/>
                <w:sz w:val="24"/>
                <w:szCs w:val="24"/>
                <w:u w:color="000000"/>
                <w:lang w:val="en-US" w:eastAsia="zh-CN"/>
              </w:rPr>
              <w:t>,</w:t>
            </w:r>
            <w:r w:rsidRPr="00674BA7">
              <w:rPr>
                <w:rFonts w:ascii="Book Antiqua" w:hAnsi="Book Antiqua"/>
                <w:color w:val="auto"/>
                <w:sz w:val="24"/>
                <w:szCs w:val="24"/>
                <w:u w:color="000000"/>
                <w:lang w:val="en-US"/>
              </w:rPr>
              <w:t xml:space="preserve"> </w:t>
            </w:r>
            <w:r w:rsidRPr="00674BA7">
              <w:rPr>
                <w:rStyle w:val="highlight2"/>
                <w:rFonts w:ascii="Book Antiqua" w:hAnsi="Book Antiqua"/>
                <w:i/>
                <w:iCs/>
                <w:color w:val="auto"/>
                <w:sz w:val="24"/>
                <w:szCs w:val="24"/>
                <w:u w:color="000000"/>
              </w:rPr>
              <w:t xml:space="preserve">n </w:t>
            </w:r>
            <w:r w:rsidRPr="00674BA7">
              <w:rPr>
                <w:rFonts w:ascii="Book Antiqua" w:hAnsi="Book Antiqua"/>
                <w:color w:val="auto"/>
                <w:sz w:val="24"/>
                <w:szCs w:val="24"/>
                <w:u w:color="000000"/>
                <w:lang w:val="en-US"/>
              </w:rPr>
              <w:t>(%)</w:t>
            </w:r>
          </w:p>
        </w:tc>
        <w:tc>
          <w:tcPr>
            <w:tcW w:w="2021" w:type="dxa"/>
            <w:tcBorders>
              <w:top w:val="single" w:sz="4" w:space="0" w:color="auto"/>
            </w:tcBorders>
            <w:shd w:val="clear" w:color="auto" w:fill="auto"/>
            <w:tcMar>
              <w:top w:w="80" w:type="dxa"/>
              <w:left w:w="80" w:type="dxa"/>
              <w:bottom w:w="80" w:type="dxa"/>
              <w:right w:w="80" w:type="dxa"/>
            </w:tcMar>
            <w:vAlign w:val="center"/>
          </w:tcPr>
          <w:p w14:paraId="2DF2F8F1" w14:textId="77777777" w:rsidR="00617B14" w:rsidRPr="00674BA7" w:rsidRDefault="00947022" w:rsidP="003D2B7C">
            <w:pPr>
              <w:pStyle w:val="Domylne"/>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u w:color="000000"/>
                <w:lang w:val="en-US"/>
              </w:rPr>
              <w:t>5/17 (29%)</w:t>
            </w:r>
          </w:p>
        </w:tc>
        <w:tc>
          <w:tcPr>
            <w:tcW w:w="2021" w:type="dxa"/>
            <w:tcBorders>
              <w:top w:val="single" w:sz="4" w:space="0" w:color="auto"/>
            </w:tcBorders>
            <w:shd w:val="clear" w:color="auto" w:fill="auto"/>
            <w:tcMar>
              <w:top w:w="80" w:type="dxa"/>
              <w:left w:w="80" w:type="dxa"/>
              <w:bottom w:w="80" w:type="dxa"/>
              <w:right w:w="80" w:type="dxa"/>
            </w:tcMar>
            <w:vAlign w:val="center"/>
          </w:tcPr>
          <w:p w14:paraId="5D450306"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10/34 (29%)</w:t>
            </w:r>
          </w:p>
        </w:tc>
        <w:tc>
          <w:tcPr>
            <w:tcW w:w="1048" w:type="dxa"/>
            <w:tcBorders>
              <w:top w:val="single" w:sz="4" w:space="0" w:color="auto"/>
            </w:tcBorders>
            <w:shd w:val="clear" w:color="auto" w:fill="auto"/>
            <w:tcMar>
              <w:top w:w="80" w:type="dxa"/>
              <w:left w:w="80" w:type="dxa"/>
              <w:bottom w:w="80" w:type="dxa"/>
              <w:right w:w="80" w:type="dxa"/>
            </w:tcMar>
            <w:vAlign w:val="center"/>
          </w:tcPr>
          <w:p w14:paraId="3B91F657" w14:textId="7923080C" w:rsidR="00617B14" w:rsidRPr="00674BA7" w:rsidRDefault="00DE69F7" w:rsidP="003D2B7C">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59455C" w:rsidRPr="00674BA7">
              <w:rPr>
                <w:rStyle w:val="highlight2"/>
                <w:rFonts w:ascii="Book Antiqua" w:hAnsi="Book Antiqua"/>
                <w:iCs/>
                <w:color w:val="auto"/>
                <w:sz w:val="24"/>
                <w:szCs w:val="24"/>
              </w:rPr>
              <w:t>0.05</w:t>
            </w:r>
          </w:p>
        </w:tc>
      </w:tr>
      <w:tr w:rsidR="00617B14" w:rsidRPr="00674BA7" w14:paraId="1D59B5AD" w14:textId="77777777" w:rsidTr="003D2B7C">
        <w:trPr>
          <w:trHeight w:val="491"/>
        </w:trPr>
        <w:tc>
          <w:tcPr>
            <w:tcW w:w="2246" w:type="dxa"/>
            <w:shd w:val="clear" w:color="auto" w:fill="auto"/>
            <w:tcMar>
              <w:top w:w="80" w:type="dxa"/>
              <w:left w:w="80" w:type="dxa"/>
              <w:bottom w:w="80" w:type="dxa"/>
              <w:right w:w="80" w:type="dxa"/>
            </w:tcMar>
            <w:vAlign w:val="center"/>
          </w:tcPr>
          <w:p w14:paraId="5BC8F718" w14:textId="3953728C"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eastAsia="zh-CN"/>
              </w:rPr>
            </w:pPr>
            <w:r w:rsidRPr="00674BA7">
              <w:rPr>
                <w:rFonts w:ascii="Book Antiqua" w:hAnsi="Book Antiqua"/>
                <w:color w:val="auto"/>
                <w:sz w:val="24"/>
                <w:szCs w:val="24"/>
                <w:u w:color="000000"/>
                <w:lang w:val="en-US"/>
              </w:rPr>
              <w:t xml:space="preserve">Glucose </w:t>
            </w:r>
            <w:r w:rsidR="003D2B7C">
              <w:rPr>
                <w:rFonts w:ascii="Book Antiqua" w:hAnsi="Book Antiqua" w:hint="eastAsia"/>
                <w:color w:val="auto"/>
                <w:sz w:val="24"/>
                <w:szCs w:val="24"/>
                <w:u w:color="000000"/>
                <w:lang w:val="en-US" w:eastAsia="zh-CN"/>
              </w:rPr>
              <w:t>(</w:t>
            </w:r>
            <w:r w:rsidR="00756F00" w:rsidRPr="00674BA7">
              <w:rPr>
                <w:rFonts w:ascii="Book Antiqua" w:hAnsi="Book Antiqua"/>
                <w:color w:val="auto"/>
                <w:sz w:val="24"/>
                <w:szCs w:val="24"/>
                <w:u w:color="000000"/>
                <w:lang w:val="en-US"/>
              </w:rPr>
              <w:t>mg/</w:t>
            </w:r>
            <w:r w:rsidR="003D2B7C" w:rsidRPr="00674BA7">
              <w:rPr>
                <w:rFonts w:ascii="Book Antiqua" w:hAnsi="Book Antiqua"/>
                <w:color w:val="auto"/>
                <w:sz w:val="24"/>
                <w:szCs w:val="24"/>
                <w:u w:color="000000"/>
                <w:lang w:val="en-US"/>
              </w:rPr>
              <w:t>Dl</w:t>
            </w:r>
            <w:r w:rsidR="003D2B7C">
              <w:rPr>
                <w:rFonts w:ascii="Book Antiqua" w:hAnsi="Book Antiqua" w:hint="eastAsia"/>
                <w:color w:val="auto"/>
                <w:sz w:val="24"/>
                <w:szCs w:val="24"/>
                <w:u w:color="000000"/>
                <w:lang w:val="en-US" w:eastAsia="zh-CN"/>
              </w:rPr>
              <w:t>)</w:t>
            </w:r>
          </w:p>
          <w:p w14:paraId="47BC4B74" w14:textId="77777777"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(N:75-115 mg/dL)</w:t>
            </w:r>
          </w:p>
        </w:tc>
        <w:tc>
          <w:tcPr>
            <w:tcW w:w="2021" w:type="dxa"/>
            <w:shd w:val="clear" w:color="auto" w:fill="auto"/>
            <w:tcMar>
              <w:top w:w="80" w:type="dxa"/>
              <w:left w:w="80" w:type="dxa"/>
              <w:bottom w:w="80" w:type="dxa"/>
              <w:right w:w="80" w:type="dxa"/>
            </w:tcMar>
            <w:vAlign w:val="center"/>
          </w:tcPr>
          <w:p w14:paraId="1DA78506" w14:textId="77777777" w:rsidR="00617B14" w:rsidRPr="00674BA7" w:rsidRDefault="00947022" w:rsidP="003D2B7C">
            <w:pPr>
              <w:pStyle w:val="Domylne"/>
              <w:tabs>
                <w:tab w:val="left" w:pos="1440"/>
                <w:tab w:val="left" w:pos="288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128.4 (86-309)</w:t>
            </w:r>
          </w:p>
        </w:tc>
        <w:tc>
          <w:tcPr>
            <w:tcW w:w="2021" w:type="dxa"/>
            <w:shd w:val="clear" w:color="auto" w:fill="auto"/>
            <w:tcMar>
              <w:top w:w="80" w:type="dxa"/>
              <w:left w:w="80" w:type="dxa"/>
              <w:bottom w:w="80" w:type="dxa"/>
              <w:right w:w="80" w:type="dxa"/>
            </w:tcMar>
            <w:vAlign w:val="center"/>
          </w:tcPr>
          <w:p w14:paraId="3EA6EF87" w14:textId="2684371E" w:rsidR="00617B14" w:rsidRPr="00674BA7" w:rsidRDefault="00947022" w:rsidP="003D2B7C">
            <w:pPr>
              <w:pStyle w:val="Domylne"/>
              <w:tabs>
                <w:tab w:val="left" w:pos="1440"/>
                <w:tab w:val="left" w:pos="288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122.8 (82-430)</w:t>
            </w:r>
          </w:p>
        </w:tc>
        <w:tc>
          <w:tcPr>
            <w:tcW w:w="1048" w:type="dxa"/>
            <w:shd w:val="clear" w:color="auto" w:fill="auto"/>
            <w:tcMar>
              <w:top w:w="80" w:type="dxa"/>
              <w:left w:w="80" w:type="dxa"/>
              <w:bottom w:w="80" w:type="dxa"/>
              <w:right w:w="80" w:type="dxa"/>
            </w:tcMar>
            <w:vAlign w:val="center"/>
          </w:tcPr>
          <w:p w14:paraId="253FD84D" w14:textId="12A13095" w:rsidR="00617B14" w:rsidRPr="00674BA7" w:rsidRDefault="00DE69F7" w:rsidP="003D2B7C">
            <w:pPr>
              <w:pStyle w:val="Domylne"/>
              <w:tabs>
                <w:tab w:val="left" w:pos="1440"/>
                <w:tab w:val="left" w:pos="2880"/>
              </w:tabs>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59455C" w:rsidRPr="00674BA7">
              <w:rPr>
                <w:rStyle w:val="highlight2"/>
                <w:rFonts w:ascii="Book Antiqua" w:hAnsi="Book Antiqua"/>
                <w:iCs/>
                <w:color w:val="auto"/>
                <w:sz w:val="24"/>
                <w:szCs w:val="24"/>
              </w:rPr>
              <w:t>0.05</w:t>
            </w:r>
          </w:p>
        </w:tc>
      </w:tr>
      <w:tr w:rsidR="00617B14" w:rsidRPr="00674BA7" w14:paraId="4B062D57" w14:textId="77777777" w:rsidTr="003D2B7C">
        <w:trPr>
          <w:trHeight w:val="330"/>
        </w:trPr>
        <w:tc>
          <w:tcPr>
            <w:tcW w:w="2246" w:type="dxa"/>
            <w:shd w:val="clear" w:color="auto" w:fill="auto"/>
            <w:tcMar>
              <w:top w:w="80" w:type="dxa"/>
              <w:left w:w="80" w:type="dxa"/>
              <w:bottom w:w="80" w:type="dxa"/>
              <w:right w:w="80" w:type="dxa"/>
            </w:tcMar>
            <w:vAlign w:val="center"/>
          </w:tcPr>
          <w:p w14:paraId="159B6E10" w14:textId="77777777"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Insulin (</w:t>
            </w:r>
            <w:r w:rsidRPr="00674BA7">
              <w:rPr>
                <w:rStyle w:val="highlight2"/>
                <w:rFonts w:ascii="Book Antiqua" w:eastAsia="Calibri" w:hAnsi="Book Antiqua" w:cs="Calibri"/>
                <w:color w:val="auto"/>
                <w:sz w:val="24"/>
                <w:szCs w:val="24"/>
                <w:u w:color="000000"/>
              </w:rPr>
              <w:t>μIU/mL)</w:t>
            </w:r>
          </w:p>
        </w:tc>
        <w:tc>
          <w:tcPr>
            <w:tcW w:w="2021" w:type="dxa"/>
            <w:shd w:val="clear" w:color="auto" w:fill="auto"/>
            <w:tcMar>
              <w:top w:w="80" w:type="dxa"/>
              <w:left w:w="80" w:type="dxa"/>
              <w:bottom w:w="80" w:type="dxa"/>
              <w:right w:w="80" w:type="dxa"/>
            </w:tcMar>
            <w:vAlign w:val="center"/>
          </w:tcPr>
          <w:p w14:paraId="06DA28D8"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19.5 (8.7-41.7)</w:t>
            </w:r>
          </w:p>
        </w:tc>
        <w:tc>
          <w:tcPr>
            <w:tcW w:w="2021" w:type="dxa"/>
            <w:shd w:val="clear" w:color="auto" w:fill="auto"/>
            <w:tcMar>
              <w:top w:w="80" w:type="dxa"/>
              <w:left w:w="80" w:type="dxa"/>
              <w:bottom w:w="80" w:type="dxa"/>
              <w:right w:w="80" w:type="dxa"/>
            </w:tcMar>
            <w:vAlign w:val="center"/>
          </w:tcPr>
          <w:p w14:paraId="7A5D8F74"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17.8 (6.1-47.6)</w:t>
            </w:r>
          </w:p>
        </w:tc>
        <w:tc>
          <w:tcPr>
            <w:tcW w:w="1048" w:type="dxa"/>
            <w:shd w:val="clear" w:color="auto" w:fill="auto"/>
            <w:tcMar>
              <w:top w:w="80" w:type="dxa"/>
              <w:left w:w="80" w:type="dxa"/>
              <w:bottom w:w="80" w:type="dxa"/>
              <w:right w:w="80" w:type="dxa"/>
            </w:tcMar>
            <w:vAlign w:val="center"/>
          </w:tcPr>
          <w:p w14:paraId="72553CB0" w14:textId="1D954813" w:rsidR="00617B14" w:rsidRPr="00674BA7" w:rsidRDefault="00DE69F7" w:rsidP="003D2B7C">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59455C" w:rsidRPr="00674BA7">
              <w:rPr>
                <w:rStyle w:val="highlight2"/>
                <w:rFonts w:ascii="Book Antiqua" w:hAnsi="Book Antiqua"/>
                <w:iCs/>
                <w:color w:val="auto"/>
                <w:sz w:val="24"/>
                <w:szCs w:val="24"/>
              </w:rPr>
              <w:t>0.05</w:t>
            </w:r>
          </w:p>
        </w:tc>
      </w:tr>
      <w:tr w:rsidR="00617B14" w:rsidRPr="00674BA7" w14:paraId="0BFA4835" w14:textId="77777777" w:rsidTr="003D2B7C">
        <w:trPr>
          <w:trHeight w:val="330"/>
        </w:trPr>
        <w:tc>
          <w:tcPr>
            <w:tcW w:w="2246" w:type="dxa"/>
            <w:shd w:val="clear" w:color="auto" w:fill="auto"/>
            <w:tcMar>
              <w:top w:w="80" w:type="dxa"/>
              <w:left w:w="80" w:type="dxa"/>
              <w:bottom w:w="80" w:type="dxa"/>
              <w:right w:w="80" w:type="dxa"/>
            </w:tcMar>
            <w:vAlign w:val="center"/>
          </w:tcPr>
          <w:p w14:paraId="470630C1" w14:textId="77777777"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HOMA-</w:t>
            </w:r>
            <w:r w:rsidR="00EB4125" w:rsidRPr="00674BA7">
              <w:rPr>
                <w:rFonts w:ascii="Book Antiqua" w:hAnsi="Book Antiqua"/>
                <w:color w:val="auto"/>
                <w:sz w:val="24"/>
                <w:szCs w:val="24"/>
                <w:u w:color="000000"/>
                <w:lang w:val="en-US"/>
              </w:rPr>
              <w:t>IR</w:t>
            </w:r>
          </w:p>
        </w:tc>
        <w:tc>
          <w:tcPr>
            <w:tcW w:w="2021" w:type="dxa"/>
            <w:shd w:val="clear" w:color="auto" w:fill="auto"/>
            <w:tcMar>
              <w:top w:w="80" w:type="dxa"/>
              <w:left w:w="80" w:type="dxa"/>
              <w:bottom w:w="80" w:type="dxa"/>
              <w:right w:w="80" w:type="dxa"/>
            </w:tcMar>
            <w:vAlign w:val="center"/>
          </w:tcPr>
          <w:p w14:paraId="53894743"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6.6 (2.5-14.1)</w:t>
            </w:r>
          </w:p>
        </w:tc>
        <w:tc>
          <w:tcPr>
            <w:tcW w:w="2021" w:type="dxa"/>
            <w:shd w:val="clear" w:color="auto" w:fill="auto"/>
            <w:tcMar>
              <w:top w:w="80" w:type="dxa"/>
              <w:left w:w="80" w:type="dxa"/>
              <w:bottom w:w="80" w:type="dxa"/>
              <w:right w:w="80" w:type="dxa"/>
            </w:tcMar>
            <w:vAlign w:val="center"/>
          </w:tcPr>
          <w:p w14:paraId="547FA570"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5.3 (0.9-13.4)</w:t>
            </w:r>
          </w:p>
        </w:tc>
        <w:tc>
          <w:tcPr>
            <w:tcW w:w="1048" w:type="dxa"/>
            <w:shd w:val="clear" w:color="auto" w:fill="auto"/>
            <w:tcMar>
              <w:top w:w="80" w:type="dxa"/>
              <w:left w:w="80" w:type="dxa"/>
              <w:bottom w:w="80" w:type="dxa"/>
              <w:right w:w="80" w:type="dxa"/>
            </w:tcMar>
            <w:vAlign w:val="center"/>
          </w:tcPr>
          <w:p w14:paraId="3FFA9A32" w14:textId="68B58A16" w:rsidR="00617B14" w:rsidRPr="00674BA7" w:rsidRDefault="00DE69F7" w:rsidP="003D2B7C">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59455C" w:rsidRPr="00674BA7">
              <w:rPr>
                <w:rStyle w:val="highlight2"/>
                <w:rFonts w:ascii="Book Antiqua" w:hAnsi="Book Antiqua"/>
                <w:iCs/>
                <w:color w:val="auto"/>
                <w:sz w:val="24"/>
                <w:szCs w:val="24"/>
              </w:rPr>
              <w:t>0.05</w:t>
            </w:r>
          </w:p>
        </w:tc>
      </w:tr>
      <w:tr w:rsidR="00617B14" w:rsidRPr="00674BA7" w14:paraId="0682EE2E" w14:textId="77777777" w:rsidTr="003D2B7C">
        <w:trPr>
          <w:trHeight w:val="330"/>
        </w:trPr>
        <w:tc>
          <w:tcPr>
            <w:tcW w:w="2246" w:type="dxa"/>
            <w:shd w:val="clear" w:color="auto" w:fill="auto"/>
            <w:tcMar>
              <w:top w:w="80" w:type="dxa"/>
              <w:left w:w="80" w:type="dxa"/>
              <w:bottom w:w="80" w:type="dxa"/>
              <w:right w:w="80" w:type="dxa"/>
            </w:tcMar>
            <w:vAlign w:val="center"/>
          </w:tcPr>
          <w:p w14:paraId="1BB0DD24" w14:textId="70BB268E"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Omentin (ng/m</w:t>
            </w:r>
            <w:r w:rsidR="003D2B7C">
              <w:rPr>
                <w:rFonts w:ascii="Book Antiqua" w:hAnsi="Book Antiqua" w:hint="eastAsia"/>
                <w:color w:val="auto"/>
                <w:sz w:val="24"/>
                <w:szCs w:val="24"/>
                <w:u w:color="000000"/>
                <w:lang w:val="en-US" w:eastAsia="zh-CN"/>
              </w:rPr>
              <w:t>L</w:t>
            </w:r>
            <w:r w:rsidRPr="00674BA7">
              <w:rPr>
                <w:rFonts w:ascii="Book Antiqua" w:hAnsi="Book Antiqua"/>
                <w:color w:val="auto"/>
                <w:sz w:val="24"/>
                <w:szCs w:val="24"/>
                <w:u w:color="000000"/>
                <w:lang w:val="en-US"/>
              </w:rPr>
              <w:t>)</w:t>
            </w:r>
          </w:p>
        </w:tc>
        <w:tc>
          <w:tcPr>
            <w:tcW w:w="2021" w:type="dxa"/>
            <w:shd w:val="clear" w:color="auto" w:fill="auto"/>
            <w:tcMar>
              <w:top w:w="80" w:type="dxa"/>
              <w:left w:w="80" w:type="dxa"/>
              <w:bottom w:w="80" w:type="dxa"/>
              <w:right w:w="80" w:type="dxa"/>
            </w:tcMar>
            <w:vAlign w:val="center"/>
          </w:tcPr>
          <w:p w14:paraId="6B207748"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b/>
                <w:bCs/>
                <w:color w:val="auto"/>
                <w:sz w:val="24"/>
                <w:szCs w:val="24"/>
                <w:u w:color="000000"/>
                <w:lang w:val="en-US"/>
              </w:rPr>
              <w:t>855 (579-1205)</w:t>
            </w:r>
          </w:p>
        </w:tc>
        <w:tc>
          <w:tcPr>
            <w:tcW w:w="2021" w:type="dxa"/>
            <w:shd w:val="clear" w:color="auto" w:fill="auto"/>
            <w:tcMar>
              <w:top w:w="80" w:type="dxa"/>
              <w:left w:w="80" w:type="dxa"/>
              <w:bottom w:w="80" w:type="dxa"/>
              <w:right w:w="80" w:type="dxa"/>
            </w:tcMar>
            <w:vAlign w:val="center"/>
          </w:tcPr>
          <w:p w14:paraId="578CF0C1"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b/>
                <w:bCs/>
                <w:color w:val="auto"/>
                <w:sz w:val="24"/>
                <w:szCs w:val="24"/>
                <w:u w:color="000000"/>
                <w:lang w:val="en-US"/>
              </w:rPr>
              <w:t>1105 (619-2208)</w:t>
            </w:r>
          </w:p>
        </w:tc>
        <w:tc>
          <w:tcPr>
            <w:tcW w:w="1048" w:type="dxa"/>
            <w:shd w:val="clear" w:color="auto" w:fill="auto"/>
            <w:tcMar>
              <w:top w:w="80" w:type="dxa"/>
              <w:left w:w="80" w:type="dxa"/>
              <w:bottom w:w="80" w:type="dxa"/>
              <w:right w:w="80" w:type="dxa"/>
            </w:tcMar>
            <w:vAlign w:val="center"/>
          </w:tcPr>
          <w:p w14:paraId="54FCEFA8" w14:textId="1CC58FE4" w:rsidR="00617B14" w:rsidRPr="00674BA7" w:rsidRDefault="00674BA7" w:rsidP="003D2B7C">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b/>
                <w:bCs/>
                <w:i/>
                <w:iCs/>
                <w:color w:val="auto"/>
                <w:sz w:val="24"/>
                <w:szCs w:val="24"/>
                <w:u w:color="000000"/>
                <w:lang w:val="en-US"/>
              </w:rPr>
              <w:t xml:space="preserve">P = </w:t>
            </w:r>
            <w:r w:rsidR="00947022" w:rsidRPr="00674BA7">
              <w:rPr>
                <w:rStyle w:val="highlight2"/>
                <w:rFonts w:ascii="Book Antiqua" w:hAnsi="Book Antiqua"/>
                <w:b/>
                <w:bCs/>
                <w:color w:val="auto"/>
                <w:sz w:val="24"/>
                <w:szCs w:val="24"/>
                <w:u w:color="000000"/>
              </w:rPr>
              <w:t>0.01</w:t>
            </w:r>
          </w:p>
        </w:tc>
      </w:tr>
      <w:tr w:rsidR="00617B14" w:rsidRPr="00674BA7" w14:paraId="55524019" w14:textId="77777777" w:rsidTr="003D2B7C">
        <w:trPr>
          <w:trHeight w:val="330"/>
        </w:trPr>
        <w:tc>
          <w:tcPr>
            <w:tcW w:w="2246" w:type="dxa"/>
            <w:tcBorders>
              <w:bottom w:val="single" w:sz="4" w:space="0" w:color="auto"/>
            </w:tcBorders>
            <w:shd w:val="clear" w:color="auto" w:fill="auto"/>
            <w:tcMar>
              <w:top w:w="80" w:type="dxa"/>
              <w:left w:w="80" w:type="dxa"/>
              <w:bottom w:w="80" w:type="dxa"/>
              <w:right w:w="80" w:type="dxa"/>
            </w:tcMar>
            <w:vAlign w:val="center"/>
          </w:tcPr>
          <w:p w14:paraId="67F80EA2" w14:textId="2C80E655" w:rsidR="00617B14" w:rsidRPr="00674BA7" w:rsidRDefault="00947022" w:rsidP="003D2B7C">
            <w:pPr>
              <w:pStyle w:val="Domylne"/>
              <w:tabs>
                <w:tab w:val="left" w:pos="1440"/>
                <w:tab w:val="left" w:pos="2880"/>
              </w:tabs>
              <w:suppressAutoHyphens/>
              <w:adjustRightInd w:val="0"/>
              <w:snapToGrid w:val="0"/>
              <w:spacing w:line="360" w:lineRule="auto"/>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Vaspin (ng/m</w:t>
            </w:r>
            <w:r w:rsidR="003D2B7C">
              <w:rPr>
                <w:rFonts w:ascii="Book Antiqua" w:hAnsi="Book Antiqua" w:hint="eastAsia"/>
                <w:color w:val="auto"/>
                <w:sz w:val="24"/>
                <w:szCs w:val="24"/>
                <w:u w:color="000000"/>
                <w:lang w:val="en-US" w:eastAsia="zh-CN"/>
              </w:rPr>
              <w:t>L</w:t>
            </w:r>
            <w:r w:rsidRPr="00674BA7">
              <w:rPr>
                <w:rFonts w:ascii="Book Antiqua" w:hAnsi="Book Antiqua"/>
                <w:color w:val="auto"/>
                <w:sz w:val="24"/>
                <w:szCs w:val="24"/>
                <w:u w:color="000000"/>
                <w:lang w:val="en-US"/>
              </w:rPr>
              <w:t>)</w:t>
            </w:r>
          </w:p>
        </w:tc>
        <w:tc>
          <w:tcPr>
            <w:tcW w:w="2021" w:type="dxa"/>
            <w:tcBorders>
              <w:bottom w:val="single" w:sz="4" w:space="0" w:color="auto"/>
            </w:tcBorders>
            <w:shd w:val="clear" w:color="auto" w:fill="auto"/>
            <w:tcMar>
              <w:top w:w="80" w:type="dxa"/>
              <w:left w:w="80" w:type="dxa"/>
              <w:bottom w:w="80" w:type="dxa"/>
              <w:right w:w="80" w:type="dxa"/>
            </w:tcMar>
            <w:vAlign w:val="center"/>
          </w:tcPr>
          <w:p w14:paraId="32565856"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0.31 (0.09-0.84)</w:t>
            </w:r>
          </w:p>
        </w:tc>
        <w:tc>
          <w:tcPr>
            <w:tcW w:w="2021" w:type="dxa"/>
            <w:tcBorders>
              <w:bottom w:val="single" w:sz="4" w:space="0" w:color="auto"/>
            </w:tcBorders>
            <w:shd w:val="clear" w:color="auto" w:fill="auto"/>
            <w:tcMar>
              <w:top w:w="80" w:type="dxa"/>
              <w:left w:w="80" w:type="dxa"/>
              <w:bottom w:w="80" w:type="dxa"/>
              <w:right w:w="80" w:type="dxa"/>
            </w:tcMar>
            <w:vAlign w:val="center"/>
          </w:tcPr>
          <w:p w14:paraId="35879BE8" w14:textId="77777777" w:rsidR="00617B14" w:rsidRPr="00674BA7" w:rsidRDefault="00947022" w:rsidP="003D2B7C">
            <w:pPr>
              <w:pStyle w:val="Domylne"/>
              <w:tabs>
                <w:tab w:val="left" w:pos="1440"/>
              </w:tabs>
              <w:suppressAutoHyphens/>
              <w:adjustRightInd w:val="0"/>
              <w:snapToGrid w:val="0"/>
              <w:spacing w:line="360" w:lineRule="auto"/>
              <w:jc w:val="center"/>
              <w:outlineLvl w:val="0"/>
              <w:rPr>
                <w:rFonts w:ascii="Book Antiqua" w:hAnsi="Book Antiqua"/>
                <w:color w:val="auto"/>
                <w:sz w:val="24"/>
                <w:szCs w:val="24"/>
                <w:lang w:val="en-US"/>
              </w:rPr>
            </w:pPr>
            <w:r w:rsidRPr="00674BA7">
              <w:rPr>
                <w:rFonts w:ascii="Book Antiqua" w:hAnsi="Book Antiqua"/>
                <w:color w:val="auto"/>
                <w:sz w:val="24"/>
                <w:szCs w:val="24"/>
                <w:u w:color="000000"/>
                <w:lang w:val="en-US"/>
              </w:rPr>
              <w:t>0.27 (0.09-0.78)</w:t>
            </w:r>
          </w:p>
        </w:tc>
        <w:tc>
          <w:tcPr>
            <w:tcW w:w="1048" w:type="dxa"/>
            <w:tcBorders>
              <w:bottom w:val="single" w:sz="4" w:space="0" w:color="auto"/>
            </w:tcBorders>
            <w:shd w:val="clear" w:color="auto" w:fill="auto"/>
            <w:tcMar>
              <w:top w:w="80" w:type="dxa"/>
              <w:left w:w="80" w:type="dxa"/>
              <w:bottom w:w="80" w:type="dxa"/>
              <w:right w:w="80" w:type="dxa"/>
            </w:tcMar>
            <w:vAlign w:val="center"/>
          </w:tcPr>
          <w:p w14:paraId="2E74E3C1" w14:textId="0CF01126" w:rsidR="00617B14" w:rsidRPr="00674BA7" w:rsidRDefault="00DE69F7" w:rsidP="003D2B7C">
            <w:pPr>
              <w:pStyle w:val="Domylne"/>
              <w:suppressAutoHyphens/>
              <w:adjustRightInd w:val="0"/>
              <w:snapToGrid w:val="0"/>
              <w:spacing w:line="360" w:lineRule="auto"/>
              <w:jc w:val="center"/>
              <w:outlineLvl w:val="0"/>
              <w:rPr>
                <w:rFonts w:ascii="Book Antiqua" w:hAnsi="Book Antiqua"/>
                <w:color w:val="auto"/>
                <w:sz w:val="24"/>
                <w:szCs w:val="24"/>
                <w:lang w:val="en-US"/>
              </w:rPr>
            </w:pPr>
            <w:r w:rsidRPr="00DE69F7">
              <w:rPr>
                <w:rStyle w:val="highlight2"/>
                <w:rFonts w:ascii="Book Antiqua" w:hAnsi="Book Antiqua"/>
                <w:i/>
                <w:iCs/>
                <w:color w:val="auto"/>
                <w:sz w:val="24"/>
                <w:szCs w:val="24"/>
              </w:rPr>
              <w:t xml:space="preserve">P &gt; </w:t>
            </w:r>
            <w:r w:rsidR="0059455C" w:rsidRPr="00674BA7">
              <w:rPr>
                <w:rStyle w:val="highlight2"/>
                <w:rFonts w:ascii="Book Antiqua" w:hAnsi="Book Antiqua"/>
                <w:iCs/>
                <w:color w:val="auto"/>
                <w:sz w:val="24"/>
                <w:szCs w:val="24"/>
              </w:rPr>
              <w:t>0.05</w:t>
            </w:r>
          </w:p>
        </w:tc>
      </w:tr>
    </w:tbl>
    <w:p w14:paraId="780834E1" w14:textId="394338EA" w:rsidR="00617B14" w:rsidRPr="00674BA7" w:rsidRDefault="003D2B7C" w:rsidP="00674BA7">
      <w:pPr>
        <w:pStyle w:val="Tre"/>
        <w:adjustRightInd w:val="0"/>
        <w:snapToGrid w:val="0"/>
        <w:spacing w:line="360" w:lineRule="auto"/>
        <w:jc w:val="both"/>
        <w:rPr>
          <w:rStyle w:val="highlight2"/>
          <w:rFonts w:ascii="Book Antiqua" w:eastAsia="Times New Roman" w:hAnsi="Book Antiqua" w:cs="Times New Roman"/>
          <w:color w:val="auto"/>
          <w:sz w:val="24"/>
          <w:szCs w:val="24"/>
        </w:rPr>
      </w:pPr>
      <w:r>
        <w:rPr>
          <w:rFonts w:ascii="Book Antiqua" w:eastAsia="Times New Roman" w:hAnsi="Book Antiqua" w:cs="Times New Roman"/>
          <w:i/>
          <w:iCs/>
          <w:color w:val="auto"/>
          <w:sz w:val="24"/>
          <w:szCs w:val="24"/>
          <w:lang w:val="en-US"/>
        </w:rPr>
        <w:br w:type="textWrapping" w:clear="all"/>
      </w:r>
      <w:r w:rsidRPr="003D2B7C">
        <w:rPr>
          <w:rFonts w:ascii="Book Antiqua" w:eastAsia="Times New Roman" w:hAnsi="Book Antiqua" w:cs="Times New Roman"/>
          <w:i/>
          <w:iCs/>
          <w:color w:val="auto"/>
          <w:sz w:val="24"/>
          <w:szCs w:val="24"/>
          <w:lang w:val="en-US"/>
        </w:rPr>
        <w:t xml:space="preserve">P </w:t>
      </w:r>
      <w:r w:rsidRPr="003D2B7C">
        <w:rPr>
          <w:rFonts w:ascii="Book Antiqua" w:eastAsia="Times New Roman" w:hAnsi="Book Antiqua" w:cs="Times New Roman"/>
          <w:iCs/>
          <w:color w:val="auto"/>
          <w:sz w:val="24"/>
          <w:szCs w:val="24"/>
          <w:lang w:val="en-US"/>
        </w:rPr>
        <w:t>value</w:t>
      </w:r>
      <w:r w:rsidRPr="003D2B7C">
        <w:rPr>
          <w:rFonts w:ascii="Book Antiqua" w:eastAsia="Times New Roman" w:hAnsi="Book Antiqua" w:cs="Times New Roman"/>
          <w:color w:val="auto"/>
          <w:sz w:val="24"/>
          <w:szCs w:val="24"/>
          <w:lang w:val="en-US"/>
        </w:rPr>
        <w:t>s &lt;</w:t>
      </w:r>
      <w:r>
        <w:rPr>
          <w:rFonts w:ascii="Book Antiqua" w:hAnsi="Book Antiqua" w:cs="Times New Roman" w:hint="eastAsia"/>
          <w:color w:val="auto"/>
          <w:sz w:val="24"/>
          <w:szCs w:val="24"/>
          <w:lang w:val="en-US" w:eastAsia="zh-CN"/>
        </w:rPr>
        <w:t xml:space="preserve"> </w:t>
      </w:r>
      <w:r w:rsidRPr="003D2B7C">
        <w:rPr>
          <w:rFonts w:ascii="Book Antiqua" w:eastAsia="Times New Roman" w:hAnsi="Book Antiqua" w:cs="Times New Roman"/>
          <w:color w:val="auto"/>
          <w:sz w:val="24"/>
          <w:szCs w:val="24"/>
          <w:lang w:val="en-US"/>
        </w:rPr>
        <w:t>0.05 were considered statistically significant.</w:t>
      </w:r>
    </w:p>
    <w:p w14:paraId="6DE19365" w14:textId="77777777" w:rsidR="00617B14" w:rsidRPr="00674BA7" w:rsidRDefault="00617B14" w:rsidP="00674BA7">
      <w:pPr>
        <w:pStyle w:val="Tre"/>
        <w:adjustRightInd w:val="0"/>
        <w:snapToGrid w:val="0"/>
        <w:spacing w:line="360" w:lineRule="auto"/>
        <w:jc w:val="both"/>
        <w:rPr>
          <w:rStyle w:val="highlight2"/>
          <w:rFonts w:ascii="Book Antiqua" w:eastAsia="Times New Roman" w:hAnsi="Book Antiqua" w:cs="Times New Roman"/>
          <w:color w:val="auto"/>
          <w:sz w:val="24"/>
          <w:szCs w:val="24"/>
        </w:rPr>
      </w:pPr>
    </w:p>
    <w:p w14:paraId="01E08D0B" w14:textId="77777777" w:rsidR="00617B14" w:rsidRPr="00674BA7" w:rsidRDefault="00617B14" w:rsidP="00674BA7">
      <w:pPr>
        <w:pStyle w:val="Tre"/>
        <w:adjustRightInd w:val="0"/>
        <w:snapToGrid w:val="0"/>
        <w:spacing w:line="360" w:lineRule="auto"/>
        <w:jc w:val="both"/>
        <w:rPr>
          <w:rStyle w:val="highlight2"/>
          <w:rFonts w:ascii="Book Antiqua" w:eastAsia="Times New Roman" w:hAnsi="Book Antiqua" w:cs="Times New Roman"/>
          <w:color w:val="auto"/>
          <w:sz w:val="24"/>
          <w:szCs w:val="24"/>
        </w:rPr>
      </w:pPr>
    </w:p>
    <w:p w14:paraId="1E8FA282" w14:textId="77777777" w:rsidR="00617B14" w:rsidRPr="00674BA7" w:rsidRDefault="00617B14" w:rsidP="00674BA7">
      <w:pPr>
        <w:pStyle w:val="Tre"/>
        <w:adjustRightInd w:val="0"/>
        <w:snapToGrid w:val="0"/>
        <w:spacing w:line="360" w:lineRule="auto"/>
        <w:jc w:val="both"/>
        <w:rPr>
          <w:rStyle w:val="highlight2"/>
          <w:rFonts w:ascii="Book Antiqua" w:eastAsia="Times New Roman" w:hAnsi="Book Antiqua" w:cs="Times New Roman"/>
          <w:color w:val="auto"/>
          <w:sz w:val="24"/>
          <w:szCs w:val="24"/>
        </w:rPr>
      </w:pPr>
    </w:p>
    <w:p w14:paraId="075A21F6" w14:textId="77777777" w:rsidR="00FD6F60" w:rsidRPr="00674BA7" w:rsidRDefault="00FD6F60" w:rsidP="00674BA7">
      <w:pPr>
        <w:pStyle w:val="Domylne"/>
        <w:adjustRightInd w:val="0"/>
        <w:snapToGrid w:val="0"/>
        <w:spacing w:line="360" w:lineRule="auto"/>
        <w:jc w:val="both"/>
        <w:rPr>
          <w:rFonts w:ascii="Book Antiqua" w:hAnsi="Book Antiqua"/>
          <w:color w:val="auto"/>
          <w:sz w:val="24"/>
          <w:szCs w:val="24"/>
          <w:lang w:val="en-US"/>
        </w:rPr>
      </w:pPr>
    </w:p>
    <w:p w14:paraId="27D57E7C" w14:textId="77777777" w:rsidR="00FD6F60" w:rsidRPr="00674BA7" w:rsidRDefault="00FD6F60" w:rsidP="00674BA7">
      <w:pPr>
        <w:pStyle w:val="Domylne"/>
        <w:adjustRightInd w:val="0"/>
        <w:snapToGrid w:val="0"/>
        <w:spacing w:line="360" w:lineRule="auto"/>
        <w:jc w:val="both"/>
        <w:rPr>
          <w:rFonts w:ascii="Book Antiqua" w:hAnsi="Book Antiqua"/>
          <w:color w:val="auto"/>
          <w:sz w:val="24"/>
          <w:szCs w:val="24"/>
          <w:lang w:val="en-US"/>
        </w:rPr>
      </w:pPr>
    </w:p>
    <w:p w14:paraId="446223A7" w14:textId="77777777" w:rsidR="00FD6F60" w:rsidRPr="00674BA7" w:rsidRDefault="00FD6F60" w:rsidP="00674BA7">
      <w:pPr>
        <w:pStyle w:val="Domylne"/>
        <w:adjustRightInd w:val="0"/>
        <w:snapToGrid w:val="0"/>
        <w:spacing w:line="360" w:lineRule="auto"/>
        <w:jc w:val="both"/>
        <w:rPr>
          <w:rFonts w:ascii="Book Antiqua" w:hAnsi="Book Antiqua"/>
          <w:color w:val="auto"/>
          <w:sz w:val="24"/>
          <w:szCs w:val="24"/>
          <w:lang w:val="en-US"/>
        </w:rPr>
      </w:pPr>
    </w:p>
    <w:p w14:paraId="03FE97E3" w14:textId="77777777" w:rsidR="00FD6F60" w:rsidRPr="00674BA7" w:rsidRDefault="00FD6F60" w:rsidP="00674BA7">
      <w:pPr>
        <w:pStyle w:val="Domylne"/>
        <w:adjustRightInd w:val="0"/>
        <w:snapToGrid w:val="0"/>
        <w:spacing w:line="360" w:lineRule="auto"/>
        <w:jc w:val="both"/>
        <w:rPr>
          <w:rFonts w:ascii="Book Antiqua" w:hAnsi="Book Antiqua"/>
          <w:color w:val="auto"/>
          <w:sz w:val="24"/>
          <w:szCs w:val="24"/>
          <w:lang w:val="en-US"/>
        </w:rPr>
      </w:pPr>
    </w:p>
    <w:p w14:paraId="59158740" w14:textId="77777777" w:rsidR="00FD6F60" w:rsidRPr="00674BA7" w:rsidRDefault="00FD6F60" w:rsidP="00674BA7">
      <w:pPr>
        <w:pStyle w:val="Domylne"/>
        <w:adjustRightInd w:val="0"/>
        <w:snapToGrid w:val="0"/>
        <w:spacing w:line="360" w:lineRule="auto"/>
        <w:jc w:val="both"/>
        <w:rPr>
          <w:rFonts w:ascii="Book Antiqua" w:hAnsi="Book Antiqua"/>
          <w:color w:val="auto"/>
          <w:sz w:val="24"/>
          <w:szCs w:val="24"/>
          <w:lang w:val="en-US"/>
        </w:rPr>
      </w:pPr>
    </w:p>
    <w:p w14:paraId="29F28D66" w14:textId="77777777" w:rsidR="003500A3" w:rsidRPr="00674BA7" w:rsidRDefault="003500A3" w:rsidP="00674BA7">
      <w:pPr>
        <w:pStyle w:val="Domylne"/>
        <w:adjustRightInd w:val="0"/>
        <w:snapToGrid w:val="0"/>
        <w:spacing w:line="360" w:lineRule="auto"/>
        <w:jc w:val="both"/>
        <w:rPr>
          <w:rFonts w:ascii="Book Antiqua" w:hAnsi="Book Antiqua"/>
          <w:color w:val="auto"/>
          <w:sz w:val="24"/>
          <w:szCs w:val="24"/>
          <w:lang w:val="en-US"/>
        </w:rPr>
      </w:pPr>
    </w:p>
    <w:p w14:paraId="59275227" w14:textId="77777777" w:rsidR="003500A3" w:rsidRPr="00674BA7" w:rsidRDefault="003500A3" w:rsidP="00674BA7">
      <w:pPr>
        <w:pStyle w:val="Domylne"/>
        <w:adjustRightInd w:val="0"/>
        <w:snapToGrid w:val="0"/>
        <w:spacing w:line="360" w:lineRule="auto"/>
        <w:jc w:val="both"/>
        <w:rPr>
          <w:rFonts w:ascii="Book Antiqua" w:hAnsi="Book Antiqua"/>
          <w:color w:val="auto"/>
          <w:sz w:val="24"/>
          <w:szCs w:val="24"/>
          <w:lang w:val="en-US"/>
        </w:rPr>
      </w:pPr>
    </w:p>
    <w:p w14:paraId="750EC068" w14:textId="77777777" w:rsidR="003D2B7C" w:rsidRDefault="003D2B7C">
      <w:pPr>
        <w:rPr>
          <w:rFonts w:ascii="Book Antiqua" w:hAnsi="Book Antiqua"/>
          <w:b/>
          <w:color w:val="auto"/>
        </w:rPr>
      </w:pPr>
      <w:r>
        <w:rPr>
          <w:rFonts w:ascii="Book Antiqua" w:hAnsi="Book Antiqua"/>
          <w:b/>
          <w:color w:val="auto"/>
        </w:rPr>
        <w:br w:type="page"/>
      </w:r>
    </w:p>
    <w:p w14:paraId="548782AD" w14:textId="7EE18C83" w:rsidR="00B36B9C" w:rsidRPr="003D2B7C" w:rsidRDefault="00B36B9C" w:rsidP="00674BA7">
      <w:pPr>
        <w:pStyle w:val="Domylne"/>
        <w:adjustRightInd w:val="0"/>
        <w:snapToGrid w:val="0"/>
        <w:spacing w:line="360" w:lineRule="auto"/>
        <w:jc w:val="both"/>
        <w:rPr>
          <w:rFonts w:ascii="Book Antiqua" w:eastAsia="Times New Roman" w:hAnsi="Book Antiqua" w:cs="Times New Roman"/>
          <w:b/>
          <w:color w:val="auto"/>
          <w:sz w:val="24"/>
          <w:szCs w:val="24"/>
          <w:lang w:val="en-US" w:eastAsia="zh-CN"/>
        </w:rPr>
      </w:pPr>
      <w:r w:rsidRPr="003D2B7C">
        <w:rPr>
          <w:rFonts w:ascii="Book Antiqua" w:hAnsi="Book Antiqua"/>
          <w:b/>
          <w:color w:val="auto"/>
          <w:sz w:val="24"/>
          <w:szCs w:val="24"/>
          <w:lang w:val="en-US"/>
        </w:rPr>
        <w:lastRenderedPageBreak/>
        <w:t xml:space="preserve">Table 4 Coagulation factors and </w:t>
      </w:r>
      <w:r w:rsidR="006E5ACB" w:rsidRPr="003D2B7C">
        <w:rPr>
          <w:rFonts w:ascii="Book Antiqua" w:hAnsi="Book Antiqua"/>
          <w:b/>
          <w:color w:val="auto"/>
          <w:sz w:val="24"/>
          <w:szCs w:val="24"/>
          <w:lang w:val="en-US"/>
        </w:rPr>
        <w:t>platelet activity</w:t>
      </w:r>
      <w:r w:rsidRPr="003D2B7C">
        <w:rPr>
          <w:rFonts w:ascii="Book Antiqua" w:hAnsi="Book Antiqua"/>
          <w:b/>
          <w:color w:val="auto"/>
          <w:sz w:val="24"/>
          <w:szCs w:val="24"/>
          <w:lang w:val="en-US"/>
        </w:rPr>
        <w:t xml:space="preserve"> test</w:t>
      </w:r>
      <w:r w:rsidR="0020449E" w:rsidRPr="003D2B7C">
        <w:rPr>
          <w:rFonts w:ascii="Book Antiqua" w:hAnsi="Book Antiqua"/>
          <w:b/>
          <w:color w:val="auto"/>
          <w:sz w:val="24"/>
          <w:szCs w:val="24"/>
          <w:lang w:val="en-US"/>
        </w:rPr>
        <w:t xml:space="preserve"> results</w:t>
      </w:r>
      <w:r w:rsidRPr="003D2B7C">
        <w:rPr>
          <w:rFonts w:ascii="Book Antiqua" w:hAnsi="Book Antiqua"/>
          <w:b/>
          <w:color w:val="auto"/>
          <w:sz w:val="24"/>
          <w:szCs w:val="24"/>
          <w:lang w:val="en-US"/>
        </w:rPr>
        <w:t xml:space="preserve"> with regards to the severity of cirrhosis</w:t>
      </w:r>
      <w:r w:rsidR="0020449E" w:rsidRPr="003D2B7C">
        <w:rPr>
          <w:rFonts w:ascii="Book Antiqua" w:hAnsi="Book Antiqua"/>
          <w:b/>
          <w:color w:val="auto"/>
          <w:sz w:val="24"/>
          <w:szCs w:val="24"/>
          <w:lang w:val="en-US"/>
        </w:rPr>
        <w:t>,</w:t>
      </w:r>
      <w:r w:rsidRPr="003D2B7C">
        <w:rPr>
          <w:rFonts w:ascii="Book Antiqua" w:hAnsi="Book Antiqua"/>
          <w:b/>
          <w:color w:val="auto"/>
          <w:sz w:val="24"/>
          <w:szCs w:val="24"/>
          <w:lang w:val="en-US"/>
        </w:rPr>
        <w:t xml:space="preserve"> </w:t>
      </w:r>
      <w:r w:rsidR="0020449E" w:rsidRPr="003D2B7C">
        <w:rPr>
          <w:rFonts w:ascii="Book Antiqua" w:hAnsi="Book Antiqua"/>
          <w:b/>
          <w:color w:val="auto"/>
          <w:sz w:val="24"/>
          <w:szCs w:val="24"/>
          <w:lang w:val="en-US"/>
        </w:rPr>
        <w:t xml:space="preserve">as </w:t>
      </w:r>
      <w:r w:rsidRPr="003D2B7C">
        <w:rPr>
          <w:rFonts w:ascii="Book Antiqua" w:hAnsi="Book Antiqua"/>
          <w:b/>
          <w:color w:val="auto"/>
          <w:sz w:val="24"/>
          <w:szCs w:val="24"/>
          <w:lang w:val="en-US"/>
        </w:rPr>
        <w:t xml:space="preserve">assessed according to </w:t>
      </w:r>
      <w:r w:rsidR="0020449E" w:rsidRPr="003D2B7C">
        <w:rPr>
          <w:rFonts w:ascii="Book Antiqua" w:hAnsi="Book Antiqua"/>
          <w:b/>
          <w:color w:val="auto"/>
          <w:sz w:val="24"/>
          <w:szCs w:val="24"/>
          <w:lang w:val="en-US"/>
        </w:rPr>
        <w:t xml:space="preserve">the </w:t>
      </w:r>
      <w:r w:rsidR="003D2B7C" w:rsidRPr="003D2B7C">
        <w:rPr>
          <w:rFonts w:ascii="Book Antiqua" w:hAnsi="Book Antiqua"/>
          <w:b/>
          <w:color w:val="auto"/>
          <w:sz w:val="24"/>
          <w:szCs w:val="24"/>
          <w:lang w:val="en-US"/>
        </w:rPr>
        <w:t>Child-Pugh score</w:t>
      </w:r>
    </w:p>
    <w:p w14:paraId="6DACFEE3" w14:textId="77777777" w:rsidR="00617B14" w:rsidRPr="00674BA7" w:rsidRDefault="00617B14"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Fonts w:ascii="Book Antiqua" w:eastAsia="Helvetica" w:hAnsi="Book Antiqua" w:cs="Helvetica"/>
          <w:color w:val="auto"/>
        </w:rPr>
      </w:pPr>
    </w:p>
    <w:tbl>
      <w:tblPr>
        <w:tblStyle w:val="TableNormal1"/>
        <w:tblW w:w="10840" w:type="dxa"/>
        <w:tblInd w:w="-554" w:type="dxa"/>
        <w:shd w:val="clear" w:color="auto" w:fill="499BC9"/>
        <w:tblLayout w:type="fixed"/>
        <w:tblLook w:val="04A0" w:firstRow="1" w:lastRow="0" w:firstColumn="1" w:lastColumn="0" w:noHBand="0" w:noVBand="1"/>
      </w:tblPr>
      <w:tblGrid>
        <w:gridCol w:w="2619"/>
        <w:gridCol w:w="2410"/>
        <w:gridCol w:w="1842"/>
        <w:gridCol w:w="1949"/>
        <w:gridCol w:w="2020"/>
      </w:tblGrid>
      <w:tr w:rsidR="00614280" w:rsidRPr="00674BA7" w14:paraId="6914590C" w14:textId="77777777" w:rsidTr="003D2B7C">
        <w:trPr>
          <w:trHeight w:val="449"/>
          <w:tblHeader/>
        </w:trPr>
        <w:tc>
          <w:tcPr>
            <w:tcW w:w="261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0BB34B7" w14:textId="77777777" w:rsidR="00617B14" w:rsidRPr="00674BA7" w:rsidRDefault="00617B14" w:rsidP="00674BA7">
            <w:pPr>
              <w:adjustRightInd w:val="0"/>
              <w:snapToGrid w:val="0"/>
              <w:spacing w:line="360" w:lineRule="auto"/>
              <w:jc w:val="both"/>
              <w:rPr>
                <w:rFonts w:ascii="Book Antiqua" w:hAnsi="Book Antiqua"/>
                <w:color w:val="auto"/>
              </w:rPr>
            </w:pPr>
          </w:p>
        </w:tc>
        <w:tc>
          <w:tcPr>
            <w:tcW w:w="2410" w:type="dxa"/>
            <w:tcBorders>
              <w:top w:val="single" w:sz="4" w:space="0" w:color="auto"/>
              <w:bottom w:val="single" w:sz="4" w:space="0" w:color="auto"/>
            </w:tcBorders>
            <w:shd w:val="clear" w:color="auto" w:fill="auto"/>
            <w:tcMar>
              <w:top w:w="80" w:type="dxa"/>
              <w:left w:w="80" w:type="dxa"/>
              <w:bottom w:w="80" w:type="dxa"/>
              <w:right w:w="80" w:type="dxa"/>
            </w:tcMar>
          </w:tcPr>
          <w:p w14:paraId="48E219D6" w14:textId="6F8EBDCE"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All patients (</w:t>
            </w:r>
            <w:r w:rsidR="00DE69F7" w:rsidRPr="00DE69F7">
              <w:rPr>
                <w:rStyle w:val="highlight2"/>
                <w:rFonts w:ascii="Book Antiqua" w:hAnsi="Book Antiqua"/>
                <w:i/>
                <w:iCs/>
                <w:color w:val="auto"/>
                <w:sz w:val="24"/>
                <w:szCs w:val="24"/>
                <w:u w:color="000000"/>
              </w:rPr>
              <w:t xml:space="preserve">n = </w:t>
            </w:r>
            <w:r w:rsidRPr="00674BA7">
              <w:rPr>
                <w:rStyle w:val="highlight2"/>
                <w:rFonts w:ascii="Book Antiqua" w:hAnsi="Book Antiqua"/>
                <w:color w:val="auto"/>
                <w:sz w:val="24"/>
                <w:szCs w:val="24"/>
                <w:u w:color="000000"/>
              </w:rPr>
              <w:t>51)</w:t>
            </w:r>
          </w:p>
        </w:tc>
        <w:tc>
          <w:tcPr>
            <w:tcW w:w="1842" w:type="dxa"/>
            <w:tcBorders>
              <w:top w:val="single" w:sz="4" w:space="0" w:color="auto"/>
              <w:bottom w:val="single" w:sz="4" w:space="0" w:color="auto"/>
            </w:tcBorders>
            <w:shd w:val="clear" w:color="auto" w:fill="auto"/>
            <w:tcMar>
              <w:top w:w="80" w:type="dxa"/>
              <w:left w:w="80" w:type="dxa"/>
              <w:bottom w:w="80" w:type="dxa"/>
              <w:right w:w="80" w:type="dxa"/>
            </w:tcMar>
          </w:tcPr>
          <w:p w14:paraId="2505F9EA"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u w:color="000000"/>
                <w:lang w:val="en-US"/>
              </w:rPr>
            </w:pPr>
            <w:r w:rsidRPr="00674BA7">
              <w:rPr>
                <w:rStyle w:val="highlight2"/>
                <w:rFonts w:ascii="Book Antiqua" w:hAnsi="Book Antiqua"/>
                <w:color w:val="auto"/>
                <w:sz w:val="24"/>
                <w:szCs w:val="24"/>
                <w:u w:color="000000"/>
              </w:rPr>
              <w:t>Child-Pugh A</w:t>
            </w:r>
          </w:p>
          <w:p w14:paraId="7151514F" w14:textId="76FECD09"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color w:val="auto"/>
                <w:sz w:val="24"/>
                <w:szCs w:val="24"/>
                <w:u w:color="000000"/>
              </w:rPr>
              <w:t xml:space="preserve">n = </w:t>
            </w:r>
            <w:r w:rsidRPr="00674BA7">
              <w:rPr>
                <w:rStyle w:val="highlight2"/>
                <w:rFonts w:ascii="Book Antiqua" w:hAnsi="Book Antiqua"/>
                <w:color w:val="auto"/>
                <w:sz w:val="24"/>
                <w:szCs w:val="24"/>
                <w:u w:color="000000"/>
              </w:rPr>
              <w:t>16)</w:t>
            </w:r>
          </w:p>
        </w:tc>
        <w:tc>
          <w:tcPr>
            <w:tcW w:w="1949" w:type="dxa"/>
            <w:tcBorders>
              <w:top w:val="single" w:sz="4" w:space="0" w:color="auto"/>
              <w:bottom w:val="single" w:sz="4" w:space="0" w:color="auto"/>
            </w:tcBorders>
            <w:shd w:val="clear" w:color="auto" w:fill="auto"/>
            <w:tcMar>
              <w:top w:w="80" w:type="dxa"/>
              <w:left w:w="80" w:type="dxa"/>
              <w:bottom w:w="80" w:type="dxa"/>
              <w:right w:w="80" w:type="dxa"/>
            </w:tcMar>
          </w:tcPr>
          <w:p w14:paraId="57A93298"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u w:color="000000"/>
                <w:lang w:val="en-US"/>
              </w:rPr>
            </w:pPr>
            <w:r w:rsidRPr="00674BA7">
              <w:rPr>
                <w:rStyle w:val="highlight2"/>
                <w:rFonts w:ascii="Book Antiqua" w:hAnsi="Book Antiqua"/>
                <w:color w:val="auto"/>
                <w:sz w:val="24"/>
                <w:szCs w:val="24"/>
                <w:u w:color="000000"/>
              </w:rPr>
              <w:t>Child-Pugh B</w:t>
            </w:r>
          </w:p>
          <w:p w14:paraId="1106C478" w14:textId="0C107EDE"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color w:val="auto"/>
                <w:sz w:val="24"/>
                <w:szCs w:val="24"/>
                <w:u w:color="000000"/>
              </w:rPr>
              <w:t xml:space="preserve">n = </w:t>
            </w:r>
            <w:r w:rsidRPr="00674BA7">
              <w:rPr>
                <w:rStyle w:val="highlight2"/>
                <w:rFonts w:ascii="Book Antiqua" w:hAnsi="Book Antiqua"/>
                <w:color w:val="auto"/>
                <w:sz w:val="24"/>
                <w:szCs w:val="24"/>
                <w:u w:color="000000"/>
              </w:rPr>
              <w:t>25)</w:t>
            </w:r>
          </w:p>
        </w:tc>
        <w:tc>
          <w:tcPr>
            <w:tcW w:w="2020" w:type="dxa"/>
            <w:tcBorders>
              <w:top w:val="single" w:sz="4" w:space="0" w:color="auto"/>
              <w:bottom w:val="single" w:sz="4" w:space="0" w:color="auto"/>
            </w:tcBorders>
            <w:shd w:val="clear" w:color="auto" w:fill="auto"/>
            <w:tcMar>
              <w:top w:w="80" w:type="dxa"/>
              <w:left w:w="80" w:type="dxa"/>
              <w:bottom w:w="80" w:type="dxa"/>
              <w:right w:w="80" w:type="dxa"/>
            </w:tcMar>
          </w:tcPr>
          <w:p w14:paraId="4BABDB80"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u w:color="000000"/>
                <w:lang w:val="en-US"/>
              </w:rPr>
            </w:pPr>
            <w:r w:rsidRPr="00674BA7">
              <w:rPr>
                <w:rStyle w:val="highlight2"/>
                <w:rFonts w:ascii="Book Antiqua" w:hAnsi="Book Antiqua"/>
                <w:color w:val="auto"/>
                <w:sz w:val="24"/>
                <w:szCs w:val="24"/>
                <w:u w:color="000000"/>
              </w:rPr>
              <w:t>Child-Pugh C</w:t>
            </w:r>
          </w:p>
          <w:p w14:paraId="1B10A847" w14:textId="78FA5BD9"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color w:val="auto"/>
                <w:sz w:val="24"/>
                <w:szCs w:val="24"/>
                <w:u w:color="000000"/>
              </w:rPr>
              <w:t xml:space="preserve">n = </w:t>
            </w:r>
            <w:r w:rsidRPr="00674BA7">
              <w:rPr>
                <w:rStyle w:val="highlight2"/>
                <w:rFonts w:ascii="Book Antiqua" w:hAnsi="Book Antiqua"/>
                <w:color w:val="auto"/>
                <w:sz w:val="24"/>
                <w:szCs w:val="24"/>
                <w:u w:color="000000"/>
              </w:rPr>
              <w:t>10)</w:t>
            </w:r>
          </w:p>
        </w:tc>
      </w:tr>
      <w:tr w:rsidR="00614280" w:rsidRPr="00674BA7" w14:paraId="0F57193E" w14:textId="77777777" w:rsidTr="003D2B7C">
        <w:tblPrEx>
          <w:shd w:val="clear" w:color="auto" w:fill="CEDDEB"/>
        </w:tblPrEx>
        <w:trPr>
          <w:trHeight w:val="295"/>
        </w:trPr>
        <w:tc>
          <w:tcPr>
            <w:tcW w:w="2619" w:type="dxa"/>
            <w:tcBorders>
              <w:top w:val="single" w:sz="4" w:space="0" w:color="auto"/>
            </w:tcBorders>
            <w:shd w:val="clear" w:color="auto" w:fill="auto"/>
            <w:tcMar>
              <w:top w:w="80" w:type="dxa"/>
              <w:left w:w="80" w:type="dxa"/>
              <w:bottom w:w="80" w:type="dxa"/>
              <w:right w:w="80" w:type="dxa"/>
            </w:tcMar>
            <w:vAlign w:val="center"/>
          </w:tcPr>
          <w:p w14:paraId="4CA91679"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Thrombosis</w:t>
            </w:r>
          </w:p>
        </w:tc>
        <w:tc>
          <w:tcPr>
            <w:tcW w:w="2410" w:type="dxa"/>
            <w:tcBorders>
              <w:top w:val="single" w:sz="4" w:space="0" w:color="auto"/>
            </w:tcBorders>
            <w:shd w:val="clear" w:color="auto" w:fill="auto"/>
            <w:tcMar>
              <w:top w:w="80" w:type="dxa"/>
              <w:left w:w="80" w:type="dxa"/>
              <w:bottom w:w="80" w:type="dxa"/>
              <w:right w:w="80" w:type="dxa"/>
            </w:tcMar>
            <w:vAlign w:val="center"/>
          </w:tcPr>
          <w:p w14:paraId="0DCFF62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17/51 (33%)</w:t>
            </w:r>
          </w:p>
        </w:tc>
        <w:tc>
          <w:tcPr>
            <w:tcW w:w="1842" w:type="dxa"/>
            <w:tcBorders>
              <w:top w:val="single" w:sz="4" w:space="0" w:color="auto"/>
            </w:tcBorders>
            <w:shd w:val="clear" w:color="auto" w:fill="auto"/>
            <w:tcMar>
              <w:top w:w="80" w:type="dxa"/>
              <w:left w:w="80" w:type="dxa"/>
              <w:bottom w:w="80" w:type="dxa"/>
              <w:right w:w="80" w:type="dxa"/>
            </w:tcMar>
          </w:tcPr>
          <w:p w14:paraId="7E21FF1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6/16 (37.5%)</w:t>
            </w:r>
          </w:p>
        </w:tc>
        <w:tc>
          <w:tcPr>
            <w:tcW w:w="1949" w:type="dxa"/>
            <w:tcBorders>
              <w:top w:val="single" w:sz="4" w:space="0" w:color="auto"/>
            </w:tcBorders>
            <w:shd w:val="clear" w:color="auto" w:fill="auto"/>
            <w:tcMar>
              <w:top w:w="80" w:type="dxa"/>
              <w:left w:w="80" w:type="dxa"/>
              <w:bottom w:w="80" w:type="dxa"/>
              <w:right w:w="80" w:type="dxa"/>
            </w:tcMar>
          </w:tcPr>
          <w:p w14:paraId="7945056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9/25 (24%)</w:t>
            </w:r>
          </w:p>
        </w:tc>
        <w:tc>
          <w:tcPr>
            <w:tcW w:w="2020" w:type="dxa"/>
            <w:tcBorders>
              <w:top w:val="single" w:sz="4" w:space="0" w:color="auto"/>
            </w:tcBorders>
            <w:shd w:val="clear" w:color="auto" w:fill="auto"/>
            <w:tcMar>
              <w:top w:w="80" w:type="dxa"/>
              <w:left w:w="80" w:type="dxa"/>
              <w:bottom w:w="80" w:type="dxa"/>
              <w:right w:w="80" w:type="dxa"/>
            </w:tcMar>
          </w:tcPr>
          <w:p w14:paraId="67ED22A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2/10 (20%)</w:t>
            </w:r>
          </w:p>
        </w:tc>
      </w:tr>
      <w:tr w:rsidR="00614280" w:rsidRPr="00674BA7" w14:paraId="106E1A5E" w14:textId="77777777" w:rsidTr="003D2B7C">
        <w:tblPrEx>
          <w:shd w:val="clear" w:color="auto" w:fill="CEDDEB"/>
        </w:tblPrEx>
        <w:trPr>
          <w:trHeight w:val="442"/>
        </w:trPr>
        <w:tc>
          <w:tcPr>
            <w:tcW w:w="2619" w:type="dxa"/>
            <w:shd w:val="clear" w:color="auto" w:fill="EEEEEE"/>
            <w:tcMar>
              <w:top w:w="80" w:type="dxa"/>
              <w:left w:w="80" w:type="dxa"/>
              <w:bottom w:w="80" w:type="dxa"/>
              <w:right w:w="80" w:type="dxa"/>
            </w:tcMar>
          </w:tcPr>
          <w:p w14:paraId="1B701852"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PT (s)</w:t>
            </w:r>
          </w:p>
        </w:tc>
        <w:tc>
          <w:tcPr>
            <w:tcW w:w="2410" w:type="dxa"/>
            <w:shd w:val="clear" w:color="auto" w:fill="EEEEEE"/>
            <w:tcMar>
              <w:top w:w="80" w:type="dxa"/>
              <w:left w:w="80" w:type="dxa"/>
              <w:bottom w:w="80" w:type="dxa"/>
              <w:right w:w="80" w:type="dxa"/>
            </w:tcMar>
          </w:tcPr>
          <w:p w14:paraId="3661CF7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13.8 (11.3-44)</w:t>
            </w:r>
          </w:p>
        </w:tc>
        <w:tc>
          <w:tcPr>
            <w:tcW w:w="1842" w:type="dxa"/>
            <w:shd w:val="clear" w:color="auto" w:fill="EEEEEE"/>
            <w:tcMar>
              <w:top w:w="80" w:type="dxa"/>
              <w:left w:w="80" w:type="dxa"/>
              <w:bottom w:w="80" w:type="dxa"/>
              <w:right w:w="80" w:type="dxa"/>
            </w:tcMar>
          </w:tcPr>
          <w:p w14:paraId="6161D61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13.8 (11.3-16.9)</w:t>
            </w:r>
          </w:p>
        </w:tc>
        <w:tc>
          <w:tcPr>
            <w:tcW w:w="1949" w:type="dxa"/>
            <w:shd w:val="clear" w:color="auto" w:fill="EEEEEE"/>
            <w:tcMar>
              <w:top w:w="80" w:type="dxa"/>
              <w:left w:w="80" w:type="dxa"/>
              <w:bottom w:w="80" w:type="dxa"/>
              <w:right w:w="80" w:type="dxa"/>
            </w:tcMar>
          </w:tcPr>
          <w:p w14:paraId="015FD90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16.7 (11.3-44)</w:t>
            </w:r>
            <w:r w:rsidRPr="00674BA7">
              <w:rPr>
                <w:rStyle w:val="highlight2"/>
                <w:rFonts w:ascii="Book Antiqua" w:hAnsi="Book Antiqua"/>
                <w:b/>
                <w:bCs/>
                <w:color w:val="auto"/>
                <w:sz w:val="24"/>
                <w:szCs w:val="24"/>
                <w:u w:color="000000"/>
                <w:vertAlign w:val="superscript"/>
              </w:rPr>
              <w:t>A,C</w:t>
            </w:r>
          </w:p>
        </w:tc>
        <w:tc>
          <w:tcPr>
            <w:tcW w:w="2020" w:type="dxa"/>
            <w:shd w:val="clear" w:color="auto" w:fill="EEEEEE"/>
            <w:tcMar>
              <w:top w:w="80" w:type="dxa"/>
              <w:left w:w="80" w:type="dxa"/>
              <w:bottom w:w="80" w:type="dxa"/>
              <w:right w:w="80" w:type="dxa"/>
            </w:tcMar>
          </w:tcPr>
          <w:p w14:paraId="55148CE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19.2 (14.1-24.4)</w:t>
            </w:r>
            <w:r w:rsidRPr="00674BA7">
              <w:rPr>
                <w:rStyle w:val="highlight2"/>
                <w:rFonts w:ascii="Book Antiqua" w:hAnsi="Book Antiqua"/>
                <w:b/>
                <w:bCs/>
                <w:color w:val="auto"/>
                <w:sz w:val="24"/>
                <w:szCs w:val="24"/>
                <w:u w:color="000000"/>
                <w:vertAlign w:val="superscript"/>
              </w:rPr>
              <w:t>A,B</w:t>
            </w:r>
          </w:p>
        </w:tc>
      </w:tr>
      <w:tr w:rsidR="00614280" w:rsidRPr="00674BA7" w14:paraId="06E9F8E3" w14:textId="77777777" w:rsidTr="003D2B7C">
        <w:tblPrEx>
          <w:shd w:val="clear" w:color="auto" w:fill="CEDDEB"/>
        </w:tblPrEx>
        <w:trPr>
          <w:trHeight w:val="290"/>
        </w:trPr>
        <w:tc>
          <w:tcPr>
            <w:tcW w:w="2619" w:type="dxa"/>
            <w:shd w:val="clear" w:color="auto" w:fill="auto"/>
            <w:tcMar>
              <w:top w:w="80" w:type="dxa"/>
              <w:left w:w="80" w:type="dxa"/>
              <w:bottom w:w="80" w:type="dxa"/>
              <w:right w:w="80" w:type="dxa"/>
            </w:tcMar>
          </w:tcPr>
          <w:p w14:paraId="6AF639AC"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Prothrombin activity (%)</w:t>
            </w:r>
          </w:p>
        </w:tc>
        <w:tc>
          <w:tcPr>
            <w:tcW w:w="2410" w:type="dxa"/>
            <w:shd w:val="clear" w:color="auto" w:fill="auto"/>
            <w:tcMar>
              <w:top w:w="80" w:type="dxa"/>
              <w:left w:w="80" w:type="dxa"/>
              <w:bottom w:w="80" w:type="dxa"/>
              <w:right w:w="80" w:type="dxa"/>
            </w:tcMar>
          </w:tcPr>
          <w:p w14:paraId="030F7E2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67 (36-106)</w:t>
            </w:r>
          </w:p>
        </w:tc>
        <w:tc>
          <w:tcPr>
            <w:tcW w:w="1842" w:type="dxa"/>
            <w:shd w:val="clear" w:color="auto" w:fill="auto"/>
            <w:tcMar>
              <w:top w:w="80" w:type="dxa"/>
              <w:left w:w="80" w:type="dxa"/>
              <w:bottom w:w="80" w:type="dxa"/>
              <w:right w:w="80" w:type="dxa"/>
            </w:tcMar>
          </w:tcPr>
          <w:p w14:paraId="0467BC5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79.2 (58-106)</w:t>
            </w:r>
          </w:p>
        </w:tc>
        <w:tc>
          <w:tcPr>
            <w:tcW w:w="1949" w:type="dxa"/>
            <w:shd w:val="clear" w:color="auto" w:fill="auto"/>
            <w:tcMar>
              <w:top w:w="80" w:type="dxa"/>
              <w:left w:w="80" w:type="dxa"/>
              <w:bottom w:w="80" w:type="dxa"/>
              <w:right w:w="80" w:type="dxa"/>
            </w:tcMar>
          </w:tcPr>
          <w:p w14:paraId="1AB1407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65.4 (43-95)</w:t>
            </w:r>
            <w:r w:rsidRPr="00674BA7">
              <w:rPr>
                <w:rStyle w:val="highlight2"/>
                <w:rFonts w:ascii="Book Antiqua" w:hAnsi="Book Antiqua"/>
                <w:b/>
                <w:bCs/>
                <w:color w:val="auto"/>
                <w:sz w:val="24"/>
                <w:szCs w:val="24"/>
                <w:u w:color="000000"/>
                <w:vertAlign w:val="superscript"/>
              </w:rPr>
              <w:t>A,C</w:t>
            </w:r>
          </w:p>
        </w:tc>
        <w:tc>
          <w:tcPr>
            <w:tcW w:w="2020" w:type="dxa"/>
            <w:shd w:val="clear" w:color="auto" w:fill="auto"/>
            <w:tcMar>
              <w:top w:w="80" w:type="dxa"/>
              <w:left w:w="80" w:type="dxa"/>
              <w:bottom w:w="80" w:type="dxa"/>
              <w:right w:w="80" w:type="dxa"/>
            </w:tcMar>
          </w:tcPr>
          <w:p w14:paraId="1D0293B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51.4 (36-73)</w:t>
            </w:r>
            <w:r w:rsidRPr="00674BA7">
              <w:rPr>
                <w:rStyle w:val="highlight2"/>
                <w:rFonts w:ascii="Book Antiqua" w:hAnsi="Book Antiqua"/>
                <w:b/>
                <w:bCs/>
                <w:color w:val="auto"/>
                <w:sz w:val="24"/>
                <w:szCs w:val="24"/>
                <w:u w:color="000000"/>
                <w:vertAlign w:val="superscript"/>
              </w:rPr>
              <w:t>A,B</w:t>
            </w:r>
          </w:p>
        </w:tc>
      </w:tr>
      <w:tr w:rsidR="00614280" w:rsidRPr="00674BA7" w14:paraId="36AD48CB" w14:textId="77777777" w:rsidTr="003D2B7C">
        <w:tblPrEx>
          <w:shd w:val="clear" w:color="auto" w:fill="CEDDEB"/>
        </w:tblPrEx>
        <w:trPr>
          <w:trHeight w:val="290"/>
        </w:trPr>
        <w:tc>
          <w:tcPr>
            <w:tcW w:w="2619" w:type="dxa"/>
            <w:shd w:val="clear" w:color="auto" w:fill="EEEEEE"/>
            <w:tcMar>
              <w:top w:w="80" w:type="dxa"/>
              <w:left w:w="80" w:type="dxa"/>
              <w:bottom w:w="80" w:type="dxa"/>
              <w:right w:w="80" w:type="dxa"/>
            </w:tcMar>
          </w:tcPr>
          <w:p w14:paraId="58FDE209"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INR</w:t>
            </w:r>
          </w:p>
        </w:tc>
        <w:tc>
          <w:tcPr>
            <w:tcW w:w="2410" w:type="dxa"/>
            <w:shd w:val="clear" w:color="auto" w:fill="EEEEEE"/>
            <w:tcMar>
              <w:top w:w="80" w:type="dxa"/>
              <w:left w:w="80" w:type="dxa"/>
              <w:bottom w:w="80" w:type="dxa"/>
              <w:right w:w="80" w:type="dxa"/>
            </w:tcMar>
          </w:tcPr>
          <w:p w14:paraId="1ED552F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 (1-2.2)</w:t>
            </w:r>
          </w:p>
        </w:tc>
        <w:tc>
          <w:tcPr>
            <w:tcW w:w="1842" w:type="dxa"/>
            <w:shd w:val="clear" w:color="auto" w:fill="EEEEEE"/>
            <w:tcMar>
              <w:top w:w="80" w:type="dxa"/>
              <w:left w:w="80" w:type="dxa"/>
              <w:bottom w:w="80" w:type="dxa"/>
              <w:right w:w="80" w:type="dxa"/>
            </w:tcMar>
          </w:tcPr>
          <w:p w14:paraId="78DDA2A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1.2 (1-1.5)</w:t>
            </w:r>
          </w:p>
        </w:tc>
        <w:tc>
          <w:tcPr>
            <w:tcW w:w="1949" w:type="dxa"/>
            <w:shd w:val="clear" w:color="auto" w:fill="EEEEEE"/>
            <w:tcMar>
              <w:top w:w="80" w:type="dxa"/>
              <w:left w:w="80" w:type="dxa"/>
              <w:bottom w:w="80" w:type="dxa"/>
              <w:right w:w="80" w:type="dxa"/>
            </w:tcMar>
          </w:tcPr>
          <w:p w14:paraId="69B5CC5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1.4 (1.1-2)</w:t>
            </w:r>
            <w:r w:rsidRPr="00674BA7">
              <w:rPr>
                <w:rStyle w:val="highlight2"/>
                <w:rFonts w:ascii="Book Antiqua" w:hAnsi="Book Antiqua"/>
                <w:b/>
                <w:bCs/>
                <w:color w:val="auto"/>
                <w:sz w:val="24"/>
                <w:szCs w:val="24"/>
                <w:u w:color="000000"/>
                <w:vertAlign w:val="superscript"/>
              </w:rPr>
              <w:t>A,C</w:t>
            </w:r>
          </w:p>
        </w:tc>
        <w:tc>
          <w:tcPr>
            <w:tcW w:w="2020" w:type="dxa"/>
            <w:shd w:val="clear" w:color="auto" w:fill="EEEEEE"/>
            <w:tcMar>
              <w:top w:w="80" w:type="dxa"/>
              <w:left w:w="80" w:type="dxa"/>
              <w:bottom w:w="80" w:type="dxa"/>
              <w:right w:w="80" w:type="dxa"/>
            </w:tcMar>
          </w:tcPr>
          <w:p w14:paraId="7E6D003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1.7 (1.2-2.2)</w:t>
            </w:r>
            <w:r w:rsidRPr="00674BA7">
              <w:rPr>
                <w:rStyle w:val="highlight2"/>
                <w:rFonts w:ascii="Book Antiqua" w:hAnsi="Book Antiqua"/>
                <w:b/>
                <w:bCs/>
                <w:color w:val="auto"/>
                <w:sz w:val="24"/>
                <w:szCs w:val="24"/>
                <w:u w:color="000000"/>
                <w:vertAlign w:val="superscript"/>
              </w:rPr>
              <w:t>A,B</w:t>
            </w:r>
          </w:p>
        </w:tc>
      </w:tr>
      <w:tr w:rsidR="00614280" w:rsidRPr="00674BA7" w14:paraId="33987AE1" w14:textId="77777777" w:rsidTr="003D2B7C">
        <w:tblPrEx>
          <w:shd w:val="clear" w:color="auto" w:fill="CEDDEB"/>
        </w:tblPrEx>
        <w:trPr>
          <w:trHeight w:val="442"/>
        </w:trPr>
        <w:tc>
          <w:tcPr>
            <w:tcW w:w="2619" w:type="dxa"/>
            <w:shd w:val="clear" w:color="auto" w:fill="auto"/>
            <w:tcMar>
              <w:top w:w="80" w:type="dxa"/>
              <w:left w:w="80" w:type="dxa"/>
              <w:bottom w:w="80" w:type="dxa"/>
              <w:right w:w="80" w:type="dxa"/>
            </w:tcMar>
          </w:tcPr>
          <w:p w14:paraId="30CE6A4A"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APTT</w:t>
            </w:r>
          </w:p>
        </w:tc>
        <w:tc>
          <w:tcPr>
            <w:tcW w:w="2410" w:type="dxa"/>
            <w:shd w:val="clear" w:color="auto" w:fill="auto"/>
            <w:tcMar>
              <w:top w:w="80" w:type="dxa"/>
              <w:left w:w="80" w:type="dxa"/>
              <w:bottom w:w="80" w:type="dxa"/>
              <w:right w:w="80" w:type="dxa"/>
            </w:tcMar>
          </w:tcPr>
          <w:p w14:paraId="79D06AD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34.7 (23.6-57)</w:t>
            </w:r>
          </w:p>
        </w:tc>
        <w:tc>
          <w:tcPr>
            <w:tcW w:w="1842" w:type="dxa"/>
            <w:shd w:val="clear" w:color="auto" w:fill="auto"/>
            <w:tcMar>
              <w:top w:w="80" w:type="dxa"/>
              <w:left w:w="80" w:type="dxa"/>
              <w:bottom w:w="80" w:type="dxa"/>
              <w:right w:w="80" w:type="dxa"/>
            </w:tcMar>
          </w:tcPr>
          <w:p w14:paraId="4BA0227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32.3 (23.6-47.4)</w:t>
            </w:r>
          </w:p>
        </w:tc>
        <w:tc>
          <w:tcPr>
            <w:tcW w:w="1949" w:type="dxa"/>
            <w:shd w:val="clear" w:color="auto" w:fill="auto"/>
            <w:tcMar>
              <w:top w:w="80" w:type="dxa"/>
              <w:left w:w="80" w:type="dxa"/>
              <w:bottom w:w="80" w:type="dxa"/>
              <w:right w:w="80" w:type="dxa"/>
            </w:tcMar>
          </w:tcPr>
          <w:p w14:paraId="5956C6A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36.2 (29.1-57)</w:t>
            </w:r>
            <w:r w:rsidRPr="00674BA7">
              <w:rPr>
                <w:rStyle w:val="highlight2"/>
                <w:rFonts w:ascii="Book Antiqua" w:hAnsi="Book Antiqua"/>
                <w:b/>
                <w:bCs/>
                <w:color w:val="auto"/>
                <w:sz w:val="24"/>
                <w:szCs w:val="24"/>
                <w:u w:color="000000"/>
                <w:vertAlign w:val="superscript"/>
              </w:rPr>
              <w:t>A</w:t>
            </w:r>
          </w:p>
        </w:tc>
        <w:tc>
          <w:tcPr>
            <w:tcW w:w="2020" w:type="dxa"/>
            <w:shd w:val="clear" w:color="auto" w:fill="auto"/>
            <w:tcMar>
              <w:top w:w="80" w:type="dxa"/>
              <w:left w:w="80" w:type="dxa"/>
              <w:bottom w:w="80" w:type="dxa"/>
              <w:right w:w="80" w:type="dxa"/>
            </w:tcMar>
          </w:tcPr>
          <w:p w14:paraId="7110FBC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35.6 (28.2-44)</w:t>
            </w:r>
          </w:p>
        </w:tc>
      </w:tr>
      <w:tr w:rsidR="00614280" w:rsidRPr="00674BA7" w14:paraId="4E72A512" w14:textId="77777777" w:rsidTr="003D2B7C">
        <w:tblPrEx>
          <w:shd w:val="clear" w:color="auto" w:fill="CEDDEB"/>
        </w:tblPrEx>
        <w:trPr>
          <w:trHeight w:val="290"/>
        </w:trPr>
        <w:tc>
          <w:tcPr>
            <w:tcW w:w="2619" w:type="dxa"/>
            <w:shd w:val="clear" w:color="auto" w:fill="EEEEEE"/>
            <w:tcMar>
              <w:top w:w="80" w:type="dxa"/>
              <w:left w:w="80" w:type="dxa"/>
              <w:bottom w:w="80" w:type="dxa"/>
              <w:right w:w="80" w:type="dxa"/>
            </w:tcMar>
          </w:tcPr>
          <w:p w14:paraId="7BAEE55F" w14:textId="6B77573C"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TRAP</w:t>
            </w:r>
            <w:r w:rsidR="00CF71E0" w:rsidRPr="00674BA7">
              <w:rPr>
                <w:rStyle w:val="highlight2"/>
                <w:rFonts w:ascii="Book Antiqua" w:hAnsi="Book Antiqua"/>
                <w:color w:val="auto"/>
                <w:sz w:val="24"/>
                <w:szCs w:val="24"/>
                <w:u w:color="000000"/>
              </w:rPr>
              <w:t xml:space="preserve"> test</w:t>
            </w:r>
          </w:p>
        </w:tc>
        <w:tc>
          <w:tcPr>
            <w:tcW w:w="2410" w:type="dxa"/>
            <w:shd w:val="clear" w:color="auto" w:fill="EEEEEE"/>
            <w:tcMar>
              <w:top w:w="80" w:type="dxa"/>
              <w:left w:w="80" w:type="dxa"/>
              <w:bottom w:w="80" w:type="dxa"/>
              <w:right w:w="80" w:type="dxa"/>
            </w:tcMar>
          </w:tcPr>
          <w:p w14:paraId="7FA2735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49.6 (12-156)</w:t>
            </w:r>
          </w:p>
        </w:tc>
        <w:tc>
          <w:tcPr>
            <w:tcW w:w="1842" w:type="dxa"/>
            <w:shd w:val="clear" w:color="auto" w:fill="EEEEEE"/>
            <w:tcMar>
              <w:top w:w="80" w:type="dxa"/>
              <w:left w:w="80" w:type="dxa"/>
              <w:bottom w:w="80" w:type="dxa"/>
              <w:right w:w="80" w:type="dxa"/>
            </w:tcMar>
          </w:tcPr>
          <w:p w14:paraId="162F6D9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54.5 (15-156)</w:t>
            </w:r>
          </w:p>
        </w:tc>
        <w:tc>
          <w:tcPr>
            <w:tcW w:w="1949" w:type="dxa"/>
            <w:shd w:val="clear" w:color="auto" w:fill="EEEEEE"/>
            <w:tcMar>
              <w:top w:w="80" w:type="dxa"/>
              <w:left w:w="80" w:type="dxa"/>
              <w:bottom w:w="80" w:type="dxa"/>
              <w:right w:w="80" w:type="dxa"/>
            </w:tcMar>
          </w:tcPr>
          <w:p w14:paraId="348C922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43.5 (12-98)</w:t>
            </w:r>
          </w:p>
        </w:tc>
        <w:tc>
          <w:tcPr>
            <w:tcW w:w="2020" w:type="dxa"/>
            <w:shd w:val="clear" w:color="auto" w:fill="EEEEEE"/>
            <w:tcMar>
              <w:top w:w="80" w:type="dxa"/>
              <w:left w:w="80" w:type="dxa"/>
              <w:bottom w:w="80" w:type="dxa"/>
              <w:right w:w="80" w:type="dxa"/>
            </w:tcMar>
          </w:tcPr>
          <w:p w14:paraId="0FD08B0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53.3 (16-113)</w:t>
            </w:r>
          </w:p>
        </w:tc>
      </w:tr>
      <w:tr w:rsidR="00614280" w:rsidRPr="00674BA7" w14:paraId="362E921B" w14:textId="77777777" w:rsidTr="003D2B7C">
        <w:tblPrEx>
          <w:shd w:val="clear" w:color="auto" w:fill="CEDDEB"/>
        </w:tblPrEx>
        <w:trPr>
          <w:trHeight w:val="290"/>
        </w:trPr>
        <w:tc>
          <w:tcPr>
            <w:tcW w:w="2619" w:type="dxa"/>
            <w:shd w:val="clear" w:color="auto" w:fill="auto"/>
            <w:tcMar>
              <w:top w:w="80" w:type="dxa"/>
              <w:left w:w="80" w:type="dxa"/>
              <w:bottom w:w="80" w:type="dxa"/>
              <w:right w:w="80" w:type="dxa"/>
            </w:tcMar>
          </w:tcPr>
          <w:p w14:paraId="1F338459" w14:textId="5C5A9C4B"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ASPI</w:t>
            </w:r>
            <w:r w:rsidR="00CF71E0" w:rsidRPr="00674BA7">
              <w:rPr>
                <w:rStyle w:val="highlight2"/>
                <w:rFonts w:ascii="Book Antiqua" w:hAnsi="Book Antiqua"/>
                <w:color w:val="auto"/>
                <w:sz w:val="24"/>
                <w:szCs w:val="24"/>
                <w:u w:color="000000"/>
              </w:rPr>
              <w:t xml:space="preserve"> test</w:t>
            </w:r>
          </w:p>
        </w:tc>
        <w:tc>
          <w:tcPr>
            <w:tcW w:w="2410" w:type="dxa"/>
            <w:shd w:val="clear" w:color="auto" w:fill="auto"/>
            <w:tcMar>
              <w:top w:w="80" w:type="dxa"/>
              <w:left w:w="80" w:type="dxa"/>
              <w:bottom w:w="80" w:type="dxa"/>
              <w:right w:w="80" w:type="dxa"/>
            </w:tcMar>
          </w:tcPr>
          <w:p w14:paraId="166917E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36.8 (5-130)</w:t>
            </w:r>
          </w:p>
        </w:tc>
        <w:tc>
          <w:tcPr>
            <w:tcW w:w="1842" w:type="dxa"/>
            <w:shd w:val="clear" w:color="auto" w:fill="auto"/>
            <w:tcMar>
              <w:top w:w="80" w:type="dxa"/>
              <w:left w:w="80" w:type="dxa"/>
              <w:bottom w:w="80" w:type="dxa"/>
              <w:right w:w="80" w:type="dxa"/>
            </w:tcMar>
          </w:tcPr>
          <w:p w14:paraId="58C612D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45.6 (10-130)</w:t>
            </w:r>
          </w:p>
        </w:tc>
        <w:tc>
          <w:tcPr>
            <w:tcW w:w="1949" w:type="dxa"/>
            <w:shd w:val="clear" w:color="auto" w:fill="auto"/>
            <w:tcMar>
              <w:top w:w="80" w:type="dxa"/>
              <w:left w:w="80" w:type="dxa"/>
              <w:bottom w:w="80" w:type="dxa"/>
              <w:right w:w="80" w:type="dxa"/>
            </w:tcMar>
          </w:tcPr>
          <w:p w14:paraId="41CE995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32.3 (5-110)</w:t>
            </w:r>
          </w:p>
        </w:tc>
        <w:tc>
          <w:tcPr>
            <w:tcW w:w="2020" w:type="dxa"/>
            <w:shd w:val="clear" w:color="auto" w:fill="auto"/>
            <w:tcMar>
              <w:top w:w="80" w:type="dxa"/>
              <w:left w:w="80" w:type="dxa"/>
              <w:bottom w:w="80" w:type="dxa"/>
              <w:right w:w="80" w:type="dxa"/>
            </w:tcMar>
          </w:tcPr>
          <w:p w14:paraId="2DDDEF3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34.2 (5-108)</w:t>
            </w:r>
          </w:p>
        </w:tc>
      </w:tr>
      <w:tr w:rsidR="00614280" w:rsidRPr="00674BA7" w14:paraId="2C53DFE1" w14:textId="77777777" w:rsidTr="003D2B7C">
        <w:tblPrEx>
          <w:shd w:val="clear" w:color="auto" w:fill="CEDDEB"/>
        </w:tblPrEx>
        <w:trPr>
          <w:trHeight w:val="290"/>
        </w:trPr>
        <w:tc>
          <w:tcPr>
            <w:tcW w:w="2619" w:type="dxa"/>
            <w:shd w:val="clear" w:color="auto" w:fill="EEEEEE"/>
            <w:tcMar>
              <w:top w:w="80" w:type="dxa"/>
              <w:left w:w="80" w:type="dxa"/>
              <w:bottom w:w="80" w:type="dxa"/>
              <w:right w:w="80" w:type="dxa"/>
            </w:tcMar>
          </w:tcPr>
          <w:p w14:paraId="33A7E515" w14:textId="1B2AE10F"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ADP</w:t>
            </w:r>
            <w:r w:rsidR="00CF71E0" w:rsidRPr="00674BA7">
              <w:rPr>
                <w:rStyle w:val="highlight2"/>
                <w:rFonts w:ascii="Book Antiqua" w:hAnsi="Book Antiqua"/>
                <w:color w:val="auto"/>
                <w:sz w:val="24"/>
                <w:szCs w:val="24"/>
                <w:u w:color="000000"/>
              </w:rPr>
              <w:t xml:space="preserve"> test</w:t>
            </w:r>
          </w:p>
        </w:tc>
        <w:tc>
          <w:tcPr>
            <w:tcW w:w="2410" w:type="dxa"/>
            <w:shd w:val="clear" w:color="auto" w:fill="EEEEEE"/>
            <w:tcMar>
              <w:top w:w="80" w:type="dxa"/>
              <w:left w:w="80" w:type="dxa"/>
              <w:bottom w:w="80" w:type="dxa"/>
              <w:right w:w="80" w:type="dxa"/>
            </w:tcMar>
          </w:tcPr>
          <w:p w14:paraId="4B0C373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31.6 (1-99.9)</w:t>
            </w:r>
          </w:p>
        </w:tc>
        <w:tc>
          <w:tcPr>
            <w:tcW w:w="1842" w:type="dxa"/>
            <w:shd w:val="clear" w:color="auto" w:fill="EEEEEE"/>
            <w:tcMar>
              <w:top w:w="80" w:type="dxa"/>
              <w:left w:w="80" w:type="dxa"/>
              <w:bottom w:w="80" w:type="dxa"/>
              <w:right w:w="80" w:type="dxa"/>
            </w:tcMar>
          </w:tcPr>
          <w:p w14:paraId="2EAEF1A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36.3 (13-99.9)</w:t>
            </w:r>
          </w:p>
        </w:tc>
        <w:tc>
          <w:tcPr>
            <w:tcW w:w="1949" w:type="dxa"/>
            <w:shd w:val="clear" w:color="auto" w:fill="EEEEEE"/>
            <w:tcMar>
              <w:top w:w="80" w:type="dxa"/>
              <w:left w:w="80" w:type="dxa"/>
              <w:bottom w:w="80" w:type="dxa"/>
              <w:right w:w="80" w:type="dxa"/>
            </w:tcMar>
          </w:tcPr>
          <w:p w14:paraId="08786D4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25.8 (1-77)</w:t>
            </w:r>
          </w:p>
        </w:tc>
        <w:tc>
          <w:tcPr>
            <w:tcW w:w="2020" w:type="dxa"/>
            <w:shd w:val="clear" w:color="auto" w:fill="EEEEEE"/>
            <w:tcMar>
              <w:top w:w="80" w:type="dxa"/>
              <w:left w:w="80" w:type="dxa"/>
              <w:bottom w:w="80" w:type="dxa"/>
              <w:right w:w="80" w:type="dxa"/>
            </w:tcMar>
          </w:tcPr>
          <w:p w14:paraId="0F04203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38.4 (9-94)</w:t>
            </w:r>
          </w:p>
        </w:tc>
      </w:tr>
      <w:tr w:rsidR="00614280" w:rsidRPr="00674BA7" w14:paraId="6A7F3263" w14:textId="77777777" w:rsidTr="003D2B7C">
        <w:tblPrEx>
          <w:shd w:val="clear" w:color="auto" w:fill="CEDDEB"/>
        </w:tblPrEx>
        <w:trPr>
          <w:trHeight w:val="290"/>
        </w:trPr>
        <w:tc>
          <w:tcPr>
            <w:tcW w:w="2619" w:type="dxa"/>
            <w:shd w:val="clear" w:color="auto" w:fill="auto"/>
            <w:tcMar>
              <w:top w:w="80" w:type="dxa"/>
              <w:left w:w="80" w:type="dxa"/>
              <w:bottom w:w="80" w:type="dxa"/>
              <w:right w:w="80" w:type="dxa"/>
            </w:tcMar>
          </w:tcPr>
          <w:p w14:paraId="28C079AE" w14:textId="5708C0EF"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RISTO</w:t>
            </w:r>
            <w:r w:rsidR="00C500D9" w:rsidRPr="00674BA7">
              <w:rPr>
                <w:rStyle w:val="highlight2"/>
                <w:rFonts w:ascii="Book Antiqua" w:hAnsi="Book Antiqua"/>
                <w:color w:val="auto"/>
                <w:sz w:val="24"/>
                <w:szCs w:val="24"/>
                <w:u w:color="000000"/>
              </w:rPr>
              <w:t xml:space="preserve"> </w:t>
            </w:r>
            <w:r w:rsidRPr="00674BA7">
              <w:rPr>
                <w:rStyle w:val="highlight2"/>
                <w:rFonts w:ascii="Book Antiqua" w:hAnsi="Book Antiqua"/>
                <w:color w:val="auto"/>
                <w:sz w:val="24"/>
                <w:szCs w:val="24"/>
                <w:u w:color="000000"/>
              </w:rPr>
              <w:t>low</w:t>
            </w:r>
            <w:r w:rsidR="00CF71E0" w:rsidRPr="00674BA7">
              <w:rPr>
                <w:rStyle w:val="highlight2"/>
                <w:rFonts w:ascii="Book Antiqua" w:hAnsi="Book Antiqua"/>
                <w:color w:val="auto"/>
                <w:sz w:val="24"/>
                <w:szCs w:val="24"/>
                <w:u w:color="000000"/>
              </w:rPr>
              <w:t xml:space="preserve"> test</w:t>
            </w:r>
          </w:p>
        </w:tc>
        <w:tc>
          <w:tcPr>
            <w:tcW w:w="2410" w:type="dxa"/>
            <w:shd w:val="clear" w:color="auto" w:fill="auto"/>
            <w:tcMar>
              <w:top w:w="80" w:type="dxa"/>
              <w:left w:w="80" w:type="dxa"/>
              <w:bottom w:w="80" w:type="dxa"/>
              <w:right w:w="80" w:type="dxa"/>
            </w:tcMar>
          </w:tcPr>
          <w:p w14:paraId="7B08D1D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10.9 (0-35)</w:t>
            </w:r>
          </w:p>
        </w:tc>
        <w:tc>
          <w:tcPr>
            <w:tcW w:w="1842" w:type="dxa"/>
            <w:shd w:val="clear" w:color="auto" w:fill="auto"/>
            <w:tcMar>
              <w:top w:w="80" w:type="dxa"/>
              <w:left w:w="80" w:type="dxa"/>
              <w:bottom w:w="80" w:type="dxa"/>
              <w:right w:w="80" w:type="dxa"/>
            </w:tcMar>
          </w:tcPr>
          <w:p w14:paraId="1C67FA5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10.5 (1-25)</w:t>
            </w:r>
          </w:p>
        </w:tc>
        <w:tc>
          <w:tcPr>
            <w:tcW w:w="1949" w:type="dxa"/>
            <w:shd w:val="clear" w:color="auto" w:fill="auto"/>
            <w:tcMar>
              <w:top w:w="80" w:type="dxa"/>
              <w:left w:w="80" w:type="dxa"/>
              <w:bottom w:w="80" w:type="dxa"/>
              <w:right w:w="80" w:type="dxa"/>
            </w:tcMar>
          </w:tcPr>
          <w:p w14:paraId="5BFB49D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8.9 (0-26)</w:t>
            </w:r>
          </w:p>
        </w:tc>
        <w:tc>
          <w:tcPr>
            <w:tcW w:w="2020" w:type="dxa"/>
            <w:shd w:val="clear" w:color="auto" w:fill="auto"/>
            <w:tcMar>
              <w:top w:w="80" w:type="dxa"/>
              <w:left w:w="80" w:type="dxa"/>
              <w:bottom w:w="80" w:type="dxa"/>
              <w:right w:w="80" w:type="dxa"/>
            </w:tcMar>
          </w:tcPr>
          <w:p w14:paraId="524CE1C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16.4 (2-35)</w:t>
            </w:r>
          </w:p>
        </w:tc>
      </w:tr>
      <w:tr w:rsidR="00614280" w:rsidRPr="00674BA7" w14:paraId="61F90B70" w14:textId="77777777" w:rsidTr="003D2B7C">
        <w:tblPrEx>
          <w:shd w:val="clear" w:color="auto" w:fill="CEDDEB"/>
        </w:tblPrEx>
        <w:trPr>
          <w:trHeight w:val="290"/>
        </w:trPr>
        <w:tc>
          <w:tcPr>
            <w:tcW w:w="2619" w:type="dxa"/>
            <w:shd w:val="clear" w:color="auto" w:fill="EEEEEE"/>
            <w:tcMar>
              <w:top w:w="80" w:type="dxa"/>
              <w:left w:w="80" w:type="dxa"/>
              <w:bottom w:w="80" w:type="dxa"/>
              <w:right w:w="80" w:type="dxa"/>
            </w:tcMar>
          </w:tcPr>
          <w:p w14:paraId="2CBCF3A8" w14:textId="05DE6B6B"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RISTO</w:t>
            </w:r>
            <w:r w:rsidR="00C500D9" w:rsidRPr="00674BA7">
              <w:rPr>
                <w:rStyle w:val="highlight2"/>
                <w:rFonts w:ascii="Book Antiqua" w:hAnsi="Book Antiqua"/>
                <w:color w:val="auto"/>
                <w:sz w:val="24"/>
                <w:szCs w:val="24"/>
                <w:u w:color="000000"/>
              </w:rPr>
              <w:t xml:space="preserve"> </w:t>
            </w:r>
            <w:r w:rsidRPr="00674BA7">
              <w:rPr>
                <w:rStyle w:val="highlight2"/>
                <w:rFonts w:ascii="Book Antiqua" w:hAnsi="Book Antiqua"/>
                <w:color w:val="auto"/>
                <w:sz w:val="24"/>
                <w:szCs w:val="24"/>
                <w:u w:color="000000"/>
              </w:rPr>
              <w:t>high</w:t>
            </w:r>
            <w:r w:rsidR="00CF71E0" w:rsidRPr="00674BA7">
              <w:rPr>
                <w:rStyle w:val="highlight2"/>
                <w:rFonts w:ascii="Book Antiqua" w:hAnsi="Book Antiqua"/>
                <w:color w:val="auto"/>
                <w:sz w:val="24"/>
                <w:szCs w:val="24"/>
                <w:u w:color="000000"/>
              </w:rPr>
              <w:t xml:space="preserve"> test</w:t>
            </w:r>
          </w:p>
        </w:tc>
        <w:tc>
          <w:tcPr>
            <w:tcW w:w="2410" w:type="dxa"/>
            <w:shd w:val="clear" w:color="auto" w:fill="EEEEEE"/>
            <w:tcMar>
              <w:top w:w="80" w:type="dxa"/>
              <w:left w:w="80" w:type="dxa"/>
              <w:bottom w:w="80" w:type="dxa"/>
              <w:right w:w="80" w:type="dxa"/>
            </w:tcMar>
          </w:tcPr>
          <w:p w14:paraId="67DC38E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56.5 (4-162)</w:t>
            </w:r>
          </w:p>
        </w:tc>
        <w:tc>
          <w:tcPr>
            <w:tcW w:w="1842" w:type="dxa"/>
            <w:shd w:val="clear" w:color="auto" w:fill="EEEEEE"/>
            <w:tcMar>
              <w:top w:w="80" w:type="dxa"/>
              <w:left w:w="80" w:type="dxa"/>
              <w:bottom w:w="80" w:type="dxa"/>
              <w:right w:w="80" w:type="dxa"/>
            </w:tcMar>
          </w:tcPr>
          <w:p w14:paraId="067F59E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65.5 (7-152)</w:t>
            </w:r>
          </w:p>
        </w:tc>
        <w:tc>
          <w:tcPr>
            <w:tcW w:w="1949" w:type="dxa"/>
            <w:shd w:val="clear" w:color="auto" w:fill="EEEEEE"/>
            <w:tcMar>
              <w:top w:w="80" w:type="dxa"/>
              <w:left w:w="80" w:type="dxa"/>
              <w:bottom w:w="80" w:type="dxa"/>
              <w:right w:w="80" w:type="dxa"/>
            </w:tcMar>
          </w:tcPr>
          <w:p w14:paraId="5EA8829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41 (4-156)</w:t>
            </w:r>
          </w:p>
        </w:tc>
        <w:tc>
          <w:tcPr>
            <w:tcW w:w="2020" w:type="dxa"/>
            <w:shd w:val="clear" w:color="auto" w:fill="EEEEEE"/>
            <w:tcMar>
              <w:top w:w="80" w:type="dxa"/>
              <w:left w:w="80" w:type="dxa"/>
              <w:bottom w:w="80" w:type="dxa"/>
              <w:right w:w="80" w:type="dxa"/>
            </w:tcMar>
          </w:tcPr>
          <w:p w14:paraId="01A6402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60.49 (17-162)</w:t>
            </w:r>
          </w:p>
        </w:tc>
      </w:tr>
      <w:tr w:rsidR="00614280" w:rsidRPr="00674BA7" w14:paraId="4F49461D" w14:textId="77777777" w:rsidTr="003D2B7C">
        <w:tblPrEx>
          <w:shd w:val="clear" w:color="auto" w:fill="CEDDEB"/>
        </w:tblPrEx>
        <w:trPr>
          <w:trHeight w:val="442"/>
        </w:trPr>
        <w:tc>
          <w:tcPr>
            <w:tcW w:w="2619" w:type="dxa"/>
            <w:shd w:val="clear" w:color="auto" w:fill="auto"/>
            <w:tcMar>
              <w:top w:w="80" w:type="dxa"/>
              <w:left w:w="80" w:type="dxa"/>
              <w:bottom w:w="80" w:type="dxa"/>
              <w:right w:w="80" w:type="dxa"/>
            </w:tcMar>
          </w:tcPr>
          <w:p w14:paraId="2A38A2A7" w14:textId="16D674C9"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D-dimer (mg/</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shd w:val="clear" w:color="auto" w:fill="auto"/>
            <w:tcMar>
              <w:top w:w="80" w:type="dxa"/>
              <w:left w:w="80" w:type="dxa"/>
              <w:bottom w:w="80" w:type="dxa"/>
              <w:right w:w="80" w:type="dxa"/>
            </w:tcMar>
          </w:tcPr>
          <w:p w14:paraId="59C4B33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3568 (563-11026)</w:t>
            </w:r>
          </w:p>
        </w:tc>
        <w:tc>
          <w:tcPr>
            <w:tcW w:w="1842" w:type="dxa"/>
            <w:shd w:val="clear" w:color="auto" w:fill="auto"/>
            <w:tcMar>
              <w:top w:w="80" w:type="dxa"/>
              <w:left w:w="80" w:type="dxa"/>
              <w:bottom w:w="80" w:type="dxa"/>
              <w:right w:w="80" w:type="dxa"/>
            </w:tcMar>
          </w:tcPr>
          <w:p w14:paraId="6A1D0B7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2521 (563-9455)</w:t>
            </w:r>
          </w:p>
        </w:tc>
        <w:tc>
          <w:tcPr>
            <w:tcW w:w="1949" w:type="dxa"/>
            <w:shd w:val="clear" w:color="auto" w:fill="auto"/>
            <w:tcMar>
              <w:top w:w="80" w:type="dxa"/>
              <w:left w:w="80" w:type="dxa"/>
              <w:bottom w:w="80" w:type="dxa"/>
              <w:right w:w="80" w:type="dxa"/>
            </w:tcMar>
          </w:tcPr>
          <w:p w14:paraId="774CD78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3243 (795-8790)</w:t>
            </w:r>
            <w:r w:rsidRPr="00674BA7">
              <w:rPr>
                <w:rStyle w:val="highlight2"/>
                <w:rFonts w:ascii="Book Antiqua" w:hAnsi="Book Antiqua"/>
                <w:b/>
                <w:bCs/>
                <w:color w:val="auto"/>
                <w:sz w:val="24"/>
                <w:szCs w:val="24"/>
                <w:u w:color="000000"/>
                <w:vertAlign w:val="superscript"/>
              </w:rPr>
              <w:t>C</w:t>
            </w:r>
          </w:p>
        </w:tc>
        <w:tc>
          <w:tcPr>
            <w:tcW w:w="2020" w:type="dxa"/>
            <w:shd w:val="clear" w:color="auto" w:fill="auto"/>
            <w:tcMar>
              <w:top w:w="80" w:type="dxa"/>
              <w:left w:w="80" w:type="dxa"/>
              <w:bottom w:w="80" w:type="dxa"/>
              <w:right w:w="80" w:type="dxa"/>
            </w:tcMar>
          </w:tcPr>
          <w:p w14:paraId="59F60C7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6053 (724-11026)</w:t>
            </w:r>
            <w:r w:rsidRPr="00674BA7">
              <w:rPr>
                <w:rStyle w:val="highlight2"/>
                <w:rFonts w:ascii="Book Antiqua" w:hAnsi="Book Antiqua"/>
                <w:b/>
                <w:bCs/>
                <w:color w:val="auto"/>
                <w:sz w:val="24"/>
                <w:szCs w:val="24"/>
                <w:u w:color="000000"/>
                <w:vertAlign w:val="superscript"/>
              </w:rPr>
              <w:t>A,B</w:t>
            </w:r>
          </w:p>
        </w:tc>
      </w:tr>
      <w:tr w:rsidR="00614280" w:rsidRPr="00674BA7" w14:paraId="372D36B7" w14:textId="77777777" w:rsidTr="003D2B7C">
        <w:tblPrEx>
          <w:shd w:val="clear" w:color="auto" w:fill="CEDDEB"/>
        </w:tblPrEx>
        <w:trPr>
          <w:trHeight w:val="442"/>
        </w:trPr>
        <w:tc>
          <w:tcPr>
            <w:tcW w:w="2619" w:type="dxa"/>
            <w:shd w:val="clear" w:color="auto" w:fill="EEEEEE"/>
            <w:tcMar>
              <w:top w:w="80" w:type="dxa"/>
              <w:left w:w="80" w:type="dxa"/>
              <w:bottom w:w="80" w:type="dxa"/>
              <w:right w:w="80" w:type="dxa"/>
            </w:tcMar>
          </w:tcPr>
          <w:p w14:paraId="49139D4D"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Protein C (%)</w:t>
            </w:r>
          </w:p>
        </w:tc>
        <w:tc>
          <w:tcPr>
            <w:tcW w:w="2410" w:type="dxa"/>
            <w:shd w:val="clear" w:color="auto" w:fill="EEEEEE"/>
            <w:tcMar>
              <w:top w:w="80" w:type="dxa"/>
              <w:left w:w="80" w:type="dxa"/>
              <w:bottom w:w="80" w:type="dxa"/>
              <w:right w:w="80" w:type="dxa"/>
            </w:tcMar>
          </w:tcPr>
          <w:p w14:paraId="108679D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56.5 (20.9-177.5)</w:t>
            </w:r>
          </w:p>
        </w:tc>
        <w:tc>
          <w:tcPr>
            <w:tcW w:w="1842" w:type="dxa"/>
            <w:shd w:val="clear" w:color="auto" w:fill="EEEEEE"/>
            <w:tcMar>
              <w:top w:w="80" w:type="dxa"/>
              <w:left w:w="80" w:type="dxa"/>
              <w:bottom w:w="80" w:type="dxa"/>
              <w:right w:w="80" w:type="dxa"/>
            </w:tcMar>
          </w:tcPr>
          <w:p w14:paraId="11FD62B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60.9 (49.1-105.1)</w:t>
            </w:r>
          </w:p>
        </w:tc>
        <w:tc>
          <w:tcPr>
            <w:tcW w:w="1949" w:type="dxa"/>
            <w:shd w:val="clear" w:color="auto" w:fill="EEEEEE"/>
            <w:tcMar>
              <w:top w:w="80" w:type="dxa"/>
              <w:left w:w="80" w:type="dxa"/>
              <w:bottom w:w="80" w:type="dxa"/>
              <w:right w:w="80" w:type="dxa"/>
            </w:tcMar>
          </w:tcPr>
          <w:p w14:paraId="40C1852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60.8 (20.9-177.5)</w:t>
            </w:r>
          </w:p>
        </w:tc>
        <w:tc>
          <w:tcPr>
            <w:tcW w:w="2020" w:type="dxa"/>
            <w:shd w:val="clear" w:color="auto" w:fill="EEEEEE"/>
            <w:tcMar>
              <w:top w:w="80" w:type="dxa"/>
              <w:left w:w="80" w:type="dxa"/>
              <w:bottom w:w="80" w:type="dxa"/>
              <w:right w:w="80" w:type="dxa"/>
            </w:tcMar>
          </w:tcPr>
          <w:p w14:paraId="5B1E5EF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58.3 (29.4-121.1)</w:t>
            </w:r>
          </w:p>
        </w:tc>
      </w:tr>
      <w:tr w:rsidR="00614280" w:rsidRPr="00674BA7" w14:paraId="0A058EE0" w14:textId="77777777" w:rsidTr="003D2B7C">
        <w:tblPrEx>
          <w:shd w:val="clear" w:color="auto" w:fill="CEDDEB"/>
        </w:tblPrEx>
        <w:trPr>
          <w:trHeight w:val="442"/>
        </w:trPr>
        <w:tc>
          <w:tcPr>
            <w:tcW w:w="2619" w:type="dxa"/>
            <w:shd w:val="clear" w:color="auto" w:fill="auto"/>
            <w:tcMar>
              <w:top w:w="80" w:type="dxa"/>
              <w:left w:w="80" w:type="dxa"/>
              <w:bottom w:w="80" w:type="dxa"/>
              <w:right w:w="80" w:type="dxa"/>
            </w:tcMar>
          </w:tcPr>
          <w:p w14:paraId="5C98EB49" w14:textId="4C066A7A"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Prothrombin (µg/m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shd w:val="clear" w:color="auto" w:fill="auto"/>
            <w:tcMar>
              <w:top w:w="80" w:type="dxa"/>
              <w:left w:w="80" w:type="dxa"/>
              <w:bottom w:w="80" w:type="dxa"/>
              <w:right w:w="80" w:type="dxa"/>
            </w:tcMar>
          </w:tcPr>
          <w:p w14:paraId="7187436E" w14:textId="77777777" w:rsidR="00617B14" w:rsidRPr="00674BA7" w:rsidRDefault="00FE3411"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136.8</w:t>
            </w:r>
            <w:r w:rsidR="00947022" w:rsidRPr="00674BA7">
              <w:rPr>
                <w:rStyle w:val="highlight2"/>
                <w:rFonts w:ascii="Book Antiqua" w:hAnsi="Book Antiqua"/>
                <w:color w:val="auto"/>
                <w:sz w:val="24"/>
                <w:szCs w:val="24"/>
                <w:u w:color="000000"/>
              </w:rPr>
              <w:t xml:space="preserve"> (36-422)</w:t>
            </w:r>
          </w:p>
        </w:tc>
        <w:tc>
          <w:tcPr>
            <w:tcW w:w="1842" w:type="dxa"/>
            <w:shd w:val="clear" w:color="auto" w:fill="auto"/>
            <w:tcMar>
              <w:top w:w="80" w:type="dxa"/>
              <w:left w:w="80" w:type="dxa"/>
              <w:bottom w:w="80" w:type="dxa"/>
              <w:right w:w="80" w:type="dxa"/>
            </w:tcMar>
          </w:tcPr>
          <w:p w14:paraId="6D32D31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w:t>
            </w:r>
            <w:r w:rsidR="00FE3411" w:rsidRPr="00674BA7">
              <w:rPr>
                <w:rStyle w:val="highlight2"/>
                <w:rFonts w:ascii="Book Antiqua" w:hAnsi="Book Antiqua"/>
                <w:color w:val="auto"/>
                <w:sz w:val="24"/>
                <w:szCs w:val="24"/>
                <w:u w:color="000000"/>
              </w:rPr>
              <w:t>28.9</w:t>
            </w:r>
            <w:r w:rsidRPr="00674BA7">
              <w:rPr>
                <w:rStyle w:val="highlight2"/>
                <w:rFonts w:ascii="Book Antiqua" w:hAnsi="Book Antiqua"/>
                <w:color w:val="auto"/>
                <w:sz w:val="24"/>
                <w:szCs w:val="24"/>
                <w:u w:color="000000"/>
              </w:rPr>
              <w:t xml:space="preserve"> (43.1-390)</w:t>
            </w:r>
          </w:p>
        </w:tc>
        <w:tc>
          <w:tcPr>
            <w:tcW w:w="1949" w:type="dxa"/>
            <w:shd w:val="clear" w:color="auto" w:fill="auto"/>
            <w:tcMar>
              <w:top w:w="80" w:type="dxa"/>
              <w:left w:w="80" w:type="dxa"/>
              <w:bottom w:w="80" w:type="dxa"/>
              <w:right w:w="80" w:type="dxa"/>
            </w:tcMar>
          </w:tcPr>
          <w:p w14:paraId="51D8E435" w14:textId="77777777" w:rsidR="00617B14" w:rsidRPr="00674BA7" w:rsidRDefault="00FE3411"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152</w:t>
            </w:r>
            <w:r w:rsidR="00947022" w:rsidRPr="00674BA7">
              <w:rPr>
                <w:rStyle w:val="highlight2"/>
                <w:rFonts w:ascii="Book Antiqua" w:hAnsi="Book Antiqua"/>
                <w:color w:val="auto"/>
                <w:sz w:val="24"/>
                <w:szCs w:val="24"/>
                <w:u w:color="000000"/>
              </w:rPr>
              <w:t>.1 (36-422)</w:t>
            </w:r>
          </w:p>
        </w:tc>
        <w:tc>
          <w:tcPr>
            <w:tcW w:w="2020" w:type="dxa"/>
            <w:shd w:val="clear" w:color="auto" w:fill="auto"/>
            <w:tcMar>
              <w:top w:w="80" w:type="dxa"/>
              <w:left w:w="80" w:type="dxa"/>
              <w:bottom w:w="80" w:type="dxa"/>
              <w:right w:w="80" w:type="dxa"/>
            </w:tcMar>
          </w:tcPr>
          <w:p w14:paraId="08B7B0C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110.2 (60.4-194)</w:t>
            </w:r>
          </w:p>
        </w:tc>
      </w:tr>
      <w:tr w:rsidR="00614280" w:rsidRPr="00674BA7" w14:paraId="518C0C3A" w14:textId="77777777" w:rsidTr="003D2B7C">
        <w:tblPrEx>
          <w:shd w:val="clear" w:color="auto" w:fill="CEDDEB"/>
        </w:tblPrEx>
        <w:trPr>
          <w:trHeight w:val="442"/>
        </w:trPr>
        <w:tc>
          <w:tcPr>
            <w:tcW w:w="2619" w:type="dxa"/>
            <w:shd w:val="clear" w:color="auto" w:fill="EEEEEE"/>
            <w:tcMar>
              <w:top w:w="80" w:type="dxa"/>
              <w:left w:w="80" w:type="dxa"/>
              <w:bottom w:w="80" w:type="dxa"/>
              <w:right w:w="80" w:type="dxa"/>
            </w:tcMar>
          </w:tcPr>
          <w:p w14:paraId="1246CCEB" w14:textId="4B0DB4E4"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w:t>
            </w:r>
            <w:r w:rsidR="0059455C" w:rsidRPr="00674BA7">
              <w:rPr>
                <w:rStyle w:val="highlight2"/>
                <w:rFonts w:ascii="Book Antiqua" w:hAnsi="Book Antiqua"/>
                <w:color w:val="auto"/>
                <w:sz w:val="24"/>
                <w:szCs w:val="24"/>
                <w:u w:color="000000"/>
              </w:rPr>
              <w:t>Wf</w:t>
            </w:r>
            <w:r w:rsidRPr="00674BA7">
              <w:rPr>
                <w:rStyle w:val="highlight2"/>
                <w:rFonts w:ascii="Book Antiqua" w:hAnsi="Book Antiqua"/>
                <w:color w:val="auto"/>
                <w:sz w:val="24"/>
                <w:szCs w:val="24"/>
                <w:u w:color="000000"/>
              </w:rPr>
              <w:t xml:space="preserve"> (mU/m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shd w:val="clear" w:color="auto" w:fill="EEEEEE"/>
            <w:tcMar>
              <w:top w:w="80" w:type="dxa"/>
              <w:left w:w="80" w:type="dxa"/>
              <w:bottom w:w="80" w:type="dxa"/>
              <w:right w:w="80" w:type="dxa"/>
            </w:tcMar>
          </w:tcPr>
          <w:p w14:paraId="413006E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1941 (981-2372)</w:t>
            </w:r>
          </w:p>
        </w:tc>
        <w:tc>
          <w:tcPr>
            <w:tcW w:w="1842" w:type="dxa"/>
            <w:shd w:val="clear" w:color="auto" w:fill="EEEEEE"/>
            <w:tcMar>
              <w:top w:w="80" w:type="dxa"/>
              <w:left w:w="80" w:type="dxa"/>
              <w:bottom w:w="80" w:type="dxa"/>
              <w:right w:w="80" w:type="dxa"/>
            </w:tcMar>
          </w:tcPr>
          <w:p w14:paraId="6A86645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1789 (986-2372)</w:t>
            </w:r>
          </w:p>
        </w:tc>
        <w:tc>
          <w:tcPr>
            <w:tcW w:w="1949" w:type="dxa"/>
            <w:shd w:val="clear" w:color="auto" w:fill="EEEEEE"/>
            <w:tcMar>
              <w:top w:w="80" w:type="dxa"/>
              <w:left w:w="80" w:type="dxa"/>
              <w:bottom w:w="80" w:type="dxa"/>
              <w:right w:w="80" w:type="dxa"/>
            </w:tcMar>
          </w:tcPr>
          <w:p w14:paraId="40C58C2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1941 (981-2339)</w:t>
            </w:r>
          </w:p>
        </w:tc>
        <w:tc>
          <w:tcPr>
            <w:tcW w:w="2020" w:type="dxa"/>
            <w:shd w:val="clear" w:color="auto" w:fill="EEEEEE"/>
            <w:tcMar>
              <w:top w:w="80" w:type="dxa"/>
              <w:left w:w="80" w:type="dxa"/>
              <w:bottom w:w="80" w:type="dxa"/>
              <w:right w:w="80" w:type="dxa"/>
            </w:tcMar>
          </w:tcPr>
          <w:p w14:paraId="759E360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2062 (1450-2311)</w:t>
            </w:r>
            <w:r w:rsidRPr="00674BA7">
              <w:rPr>
                <w:rStyle w:val="highlight2"/>
                <w:rFonts w:ascii="Book Antiqua" w:hAnsi="Book Antiqua"/>
                <w:b/>
                <w:bCs/>
                <w:color w:val="auto"/>
                <w:sz w:val="24"/>
                <w:szCs w:val="24"/>
                <w:u w:color="000000"/>
                <w:vertAlign w:val="superscript"/>
              </w:rPr>
              <w:t>A</w:t>
            </w:r>
          </w:p>
        </w:tc>
      </w:tr>
      <w:tr w:rsidR="00614280" w:rsidRPr="00674BA7" w14:paraId="06E16DDA" w14:textId="77777777" w:rsidTr="003D2B7C">
        <w:tblPrEx>
          <w:shd w:val="clear" w:color="auto" w:fill="CEDDEB"/>
        </w:tblPrEx>
        <w:trPr>
          <w:trHeight w:val="481"/>
        </w:trPr>
        <w:tc>
          <w:tcPr>
            <w:tcW w:w="2619" w:type="dxa"/>
            <w:shd w:val="clear" w:color="auto" w:fill="auto"/>
            <w:tcMar>
              <w:top w:w="80" w:type="dxa"/>
              <w:left w:w="80" w:type="dxa"/>
              <w:bottom w:w="80" w:type="dxa"/>
              <w:right w:w="80" w:type="dxa"/>
            </w:tcMar>
          </w:tcPr>
          <w:p w14:paraId="04BDEACF" w14:textId="3F6BF7E6"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w:t>
            </w:r>
            <w:r w:rsidR="0059455C" w:rsidRPr="00674BA7">
              <w:rPr>
                <w:rStyle w:val="highlight2"/>
                <w:rFonts w:ascii="Book Antiqua" w:hAnsi="Book Antiqua"/>
                <w:color w:val="auto"/>
                <w:sz w:val="24"/>
                <w:szCs w:val="24"/>
                <w:u w:color="000000"/>
              </w:rPr>
              <w:t>Wf</w:t>
            </w:r>
            <w:r w:rsidRPr="00674BA7">
              <w:rPr>
                <w:rStyle w:val="highlight2"/>
                <w:rFonts w:ascii="Book Antiqua" w:hAnsi="Book Antiqua"/>
                <w:color w:val="auto"/>
                <w:sz w:val="24"/>
                <w:szCs w:val="24"/>
                <w:u w:color="000000"/>
              </w:rPr>
              <w:t xml:space="preserve"> activity (IU/m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shd w:val="clear" w:color="auto" w:fill="auto"/>
            <w:tcMar>
              <w:top w:w="80" w:type="dxa"/>
              <w:left w:w="80" w:type="dxa"/>
              <w:bottom w:w="80" w:type="dxa"/>
              <w:right w:w="80" w:type="dxa"/>
            </w:tcMar>
          </w:tcPr>
          <w:p w14:paraId="04E5C39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3.8 (1-7.7)</w:t>
            </w:r>
          </w:p>
        </w:tc>
        <w:tc>
          <w:tcPr>
            <w:tcW w:w="1842" w:type="dxa"/>
            <w:shd w:val="clear" w:color="auto" w:fill="auto"/>
            <w:tcMar>
              <w:top w:w="80" w:type="dxa"/>
              <w:left w:w="80" w:type="dxa"/>
              <w:bottom w:w="80" w:type="dxa"/>
              <w:right w:w="80" w:type="dxa"/>
            </w:tcMar>
          </w:tcPr>
          <w:p w14:paraId="7D8D612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3.3 (1.5-7.6)</w:t>
            </w:r>
          </w:p>
        </w:tc>
        <w:tc>
          <w:tcPr>
            <w:tcW w:w="1949" w:type="dxa"/>
            <w:shd w:val="clear" w:color="auto" w:fill="auto"/>
            <w:tcMar>
              <w:top w:w="80" w:type="dxa"/>
              <w:left w:w="80" w:type="dxa"/>
              <w:bottom w:w="80" w:type="dxa"/>
              <w:right w:w="80" w:type="dxa"/>
            </w:tcMar>
          </w:tcPr>
          <w:p w14:paraId="33D410B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3.8 (1-7.7)</w:t>
            </w:r>
          </w:p>
        </w:tc>
        <w:tc>
          <w:tcPr>
            <w:tcW w:w="2020" w:type="dxa"/>
            <w:shd w:val="clear" w:color="auto" w:fill="auto"/>
            <w:tcMar>
              <w:top w:w="80" w:type="dxa"/>
              <w:left w:w="80" w:type="dxa"/>
              <w:bottom w:w="80" w:type="dxa"/>
              <w:right w:w="80" w:type="dxa"/>
            </w:tcMar>
          </w:tcPr>
          <w:p w14:paraId="6991511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b/>
                <w:bCs/>
                <w:color w:val="auto"/>
                <w:sz w:val="24"/>
                <w:szCs w:val="24"/>
                <w:u w:color="000000"/>
              </w:rPr>
              <w:t>4.8 (2.6-6.6)</w:t>
            </w:r>
            <w:r w:rsidRPr="00674BA7">
              <w:rPr>
                <w:rStyle w:val="highlight2"/>
                <w:rFonts w:ascii="Book Antiqua" w:hAnsi="Book Antiqua"/>
                <w:b/>
                <w:bCs/>
                <w:color w:val="auto"/>
                <w:sz w:val="24"/>
                <w:szCs w:val="24"/>
                <w:u w:color="000000"/>
                <w:vertAlign w:val="superscript"/>
              </w:rPr>
              <w:t>A</w:t>
            </w:r>
          </w:p>
        </w:tc>
      </w:tr>
      <w:tr w:rsidR="00614280" w:rsidRPr="00674BA7" w14:paraId="29A57287" w14:textId="77777777" w:rsidTr="003D2B7C">
        <w:tblPrEx>
          <w:shd w:val="clear" w:color="auto" w:fill="CEDDEB"/>
        </w:tblPrEx>
        <w:trPr>
          <w:trHeight w:val="442"/>
        </w:trPr>
        <w:tc>
          <w:tcPr>
            <w:tcW w:w="2619" w:type="dxa"/>
            <w:shd w:val="clear" w:color="auto" w:fill="EEEEEE"/>
            <w:tcMar>
              <w:top w:w="80" w:type="dxa"/>
              <w:left w:w="80" w:type="dxa"/>
              <w:bottom w:w="80" w:type="dxa"/>
              <w:right w:w="80" w:type="dxa"/>
            </w:tcMar>
          </w:tcPr>
          <w:p w14:paraId="113FED09" w14:textId="76816D41"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Omentin (ng/m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shd w:val="clear" w:color="auto" w:fill="EEEEEE"/>
            <w:tcMar>
              <w:top w:w="80" w:type="dxa"/>
              <w:left w:w="80" w:type="dxa"/>
              <w:bottom w:w="80" w:type="dxa"/>
              <w:right w:w="80" w:type="dxa"/>
            </w:tcMar>
          </w:tcPr>
          <w:p w14:paraId="5C75258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1023 (579-2208)</w:t>
            </w:r>
          </w:p>
        </w:tc>
        <w:tc>
          <w:tcPr>
            <w:tcW w:w="1842" w:type="dxa"/>
            <w:shd w:val="clear" w:color="auto" w:fill="EEEEEE"/>
            <w:tcMar>
              <w:top w:w="80" w:type="dxa"/>
              <w:left w:w="80" w:type="dxa"/>
              <w:bottom w:w="80" w:type="dxa"/>
              <w:right w:w="80" w:type="dxa"/>
            </w:tcMar>
          </w:tcPr>
          <w:p w14:paraId="152D427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942 (635-1432)</w:t>
            </w:r>
          </w:p>
        </w:tc>
        <w:tc>
          <w:tcPr>
            <w:tcW w:w="1949" w:type="dxa"/>
            <w:shd w:val="clear" w:color="auto" w:fill="EEEEEE"/>
            <w:tcMar>
              <w:top w:w="80" w:type="dxa"/>
              <w:left w:w="80" w:type="dxa"/>
              <w:bottom w:w="80" w:type="dxa"/>
              <w:right w:w="80" w:type="dxa"/>
            </w:tcMar>
          </w:tcPr>
          <w:p w14:paraId="045AF52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964 (579-2208)</w:t>
            </w:r>
          </w:p>
        </w:tc>
        <w:tc>
          <w:tcPr>
            <w:tcW w:w="2020" w:type="dxa"/>
            <w:shd w:val="clear" w:color="auto" w:fill="EEEEEE"/>
            <w:tcMar>
              <w:top w:w="80" w:type="dxa"/>
              <w:left w:w="80" w:type="dxa"/>
              <w:bottom w:w="80" w:type="dxa"/>
              <w:right w:w="80" w:type="dxa"/>
            </w:tcMar>
          </w:tcPr>
          <w:p w14:paraId="307C3FB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1102 (657-1571)</w:t>
            </w:r>
          </w:p>
        </w:tc>
      </w:tr>
      <w:tr w:rsidR="00614280" w:rsidRPr="00674BA7" w14:paraId="78520828" w14:textId="77777777" w:rsidTr="003D2B7C">
        <w:tblPrEx>
          <w:shd w:val="clear" w:color="auto" w:fill="CEDDEB"/>
        </w:tblPrEx>
        <w:trPr>
          <w:trHeight w:val="290"/>
        </w:trPr>
        <w:tc>
          <w:tcPr>
            <w:tcW w:w="2619" w:type="dxa"/>
            <w:tcBorders>
              <w:bottom w:val="single" w:sz="4" w:space="0" w:color="auto"/>
            </w:tcBorders>
            <w:shd w:val="clear" w:color="auto" w:fill="auto"/>
            <w:tcMar>
              <w:top w:w="80" w:type="dxa"/>
              <w:left w:w="80" w:type="dxa"/>
              <w:bottom w:w="80" w:type="dxa"/>
              <w:right w:w="80" w:type="dxa"/>
            </w:tcMar>
          </w:tcPr>
          <w:p w14:paraId="4B27621C" w14:textId="31F57E8C"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Vaspin (ng/m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410" w:type="dxa"/>
            <w:tcBorders>
              <w:bottom w:val="single" w:sz="4" w:space="0" w:color="auto"/>
            </w:tcBorders>
            <w:shd w:val="clear" w:color="auto" w:fill="auto"/>
            <w:tcMar>
              <w:top w:w="80" w:type="dxa"/>
              <w:left w:w="80" w:type="dxa"/>
              <w:bottom w:w="80" w:type="dxa"/>
              <w:right w:w="80" w:type="dxa"/>
            </w:tcMar>
          </w:tcPr>
          <w:p w14:paraId="40EBA76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0.29 (0.1-0.8)</w:t>
            </w:r>
          </w:p>
        </w:tc>
        <w:tc>
          <w:tcPr>
            <w:tcW w:w="1842" w:type="dxa"/>
            <w:tcBorders>
              <w:bottom w:val="single" w:sz="4" w:space="0" w:color="auto"/>
            </w:tcBorders>
            <w:shd w:val="clear" w:color="auto" w:fill="auto"/>
            <w:tcMar>
              <w:top w:w="80" w:type="dxa"/>
              <w:left w:w="80" w:type="dxa"/>
              <w:bottom w:w="80" w:type="dxa"/>
              <w:right w:w="80" w:type="dxa"/>
            </w:tcMar>
          </w:tcPr>
          <w:p w14:paraId="2B83304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0.2 (0.1-0.6)</w:t>
            </w:r>
          </w:p>
        </w:tc>
        <w:tc>
          <w:tcPr>
            <w:tcW w:w="1949" w:type="dxa"/>
            <w:tcBorders>
              <w:bottom w:val="single" w:sz="4" w:space="0" w:color="auto"/>
            </w:tcBorders>
            <w:shd w:val="clear" w:color="auto" w:fill="auto"/>
            <w:tcMar>
              <w:top w:w="80" w:type="dxa"/>
              <w:left w:w="80" w:type="dxa"/>
              <w:bottom w:w="80" w:type="dxa"/>
              <w:right w:w="80" w:type="dxa"/>
            </w:tcMar>
          </w:tcPr>
          <w:p w14:paraId="62E0F82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0.3 (0.1-0.8)</w:t>
            </w:r>
          </w:p>
        </w:tc>
        <w:tc>
          <w:tcPr>
            <w:tcW w:w="2020" w:type="dxa"/>
            <w:tcBorders>
              <w:bottom w:val="single" w:sz="4" w:space="0" w:color="auto"/>
            </w:tcBorders>
            <w:shd w:val="clear" w:color="auto" w:fill="auto"/>
            <w:tcMar>
              <w:top w:w="80" w:type="dxa"/>
              <w:left w:w="80" w:type="dxa"/>
              <w:bottom w:w="80" w:type="dxa"/>
              <w:right w:w="80" w:type="dxa"/>
            </w:tcMar>
          </w:tcPr>
          <w:p w14:paraId="6B9CC58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0.4 (0.1-0.7)</w:t>
            </w:r>
          </w:p>
        </w:tc>
      </w:tr>
    </w:tbl>
    <w:p w14:paraId="7E0FD127" w14:textId="77777777" w:rsidR="00617B14" w:rsidRPr="00674BA7" w:rsidRDefault="00617B14" w:rsidP="00674BA7">
      <w:pPr>
        <w:pStyle w:val="TreA"/>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ind w:hanging="108"/>
        <w:rPr>
          <w:rFonts w:ascii="Book Antiqua" w:eastAsia="Helvetica" w:hAnsi="Book Antiqua" w:cs="Helvetica"/>
          <w:color w:val="auto"/>
        </w:rPr>
      </w:pPr>
    </w:p>
    <w:p w14:paraId="50B941EB" w14:textId="30DC71BD" w:rsidR="00617B14" w:rsidRPr="003D2B7C" w:rsidRDefault="003D2B7C" w:rsidP="003D2B7C">
      <w:pPr>
        <w:pStyle w:val="Tre"/>
        <w:adjustRightInd w:val="0"/>
        <w:snapToGrid w:val="0"/>
        <w:spacing w:line="360" w:lineRule="auto"/>
        <w:jc w:val="both"/>
        <w:rPr>
          <w:rStyle w:val="highlight2"/>
          <w:rFonts w:ascii="Book Antiqua" w:eastAsia="Times New Roman" w:hAnsi="Book Antiqua" w:cs="Times New Roman"/>
          <w:color w:val="auto"/>
          <w:sz w:val="24"/>
          <w:szCs w:val="24"/>
          <w:lang w:eastAsia="zh-CN"/>
        </w:rPr>
      </w:pPr>
      <w:r w:rsidRPr="003D2B7C">
        <w:rPr>
          <w:rStyle w:val="highlight2"/>
          <w:rFonts w:ascii="Book Antiqua" w:hAnsi="Book Antiqua" w:hint="eastAsia"/>
          <w:i/>
          <w:color w:val="auto"/>
          <w:sz w:val="24"/>
          <w:szCs w:val="24"/>
          <w:u w:color="000000"/>
          <w:lang w:eastAsia="zh-CN"/>
        </w:rPr>
        <w:lastRenderedPageBreak/>
        <w:t>P</w:t>
      </w:r>
      <w:r w:rsidR="004A4108" w:rsidRPr="003D2B7C">
        <w:rPr>
          <w:rStyle w:val="highlight2"/>
          <w:rFonts w:ascii="Book Antiqua" w:hAnsi="Book Antiqua"/>
          <w:i/>
          <w:iCs/>
          <w:color w:val="auto"/>
          <w:sz w:val="24"/>
          <w:szCs w:val="24"/>
        </w:rPr>
        <w:t xml:space="preserve"> </w:t>
      </w:r>
      <w:r w:rsidR="004A4108" w:rsidRPr="003D2B7C">
        <w:rPr>
          <w:rStyle w:val="highlight2"/>
          <w:rFonts w:ascii="Book Antiqua" w:hAnsi="Book Antiqua"/>
          <w:iCs/>
          <w:color w:val="auto"/>
          <w:sz w:val="24"/>
          <w:szCs w:val="24"/>
        </w:rPr>
        <w:t>value</w:t>
      </w:r>
      <w:r w:rsidR="00947022" w:rsidRPr="003D2B7C">
        <w:rPr>
          <w:rStyle w:val="highlight2"/>
          <w:rFonts w:ascii="Book Antiqua" w:hAnsi="Book Antiqua"/>
          <w:color w:val="auto"/>
          <w:sz w:val="24"/>
          <w:szCs w:val="24"/>
        </w:rPr>
        <w:t xml:space="preserve"> &lt;</w:t>
      </w:r>
      <w:r w:rsidRPr="003D2B7C">
        <w:rPr>
          <w:rStyle w:val="highlight2"/>
          <w:rFonts w:ascii="Book Antiqua" w:hAnsi="Book Antiqua" w:hint="eastAsia"/>
          <w:color w:val="auto"/>
          <w:sz w:val="24"/>
          <w:szCs w:val="24"/>
          <w:lang w:eastAsia="zh-CN"/>
        </w:rPr>
        <w:t xml:space="preserve"> </w:t>
      </w:r>
      <w:r w:rsidR="00947022" w:rsidRPr="003D2B7C">
        <w:rPr>
          <w:rStyle w:val="highlight2"/>
          <w:rFonts w:ascii="Book Antiqua" w:hAnsi="Book Antiqua"/>
          <w:color w:val="auto"/>
          <w:sz w:val="24"/>
          <w:szCs w:val="24"/>
        </w:rPr>
        <w:t xml:space="preserve">0.05 was </w:t>
      </w:r>
      <w:r w:rsidR="0020449E" w:rsidRPr="003D2B7C">
        <w:rPr>
          <w:rStyle w:val="highlight2"/>
          <w:rFonts w:ascii="Book Antiqua" w:hAnsi="Book Antiqua"/>
          <w:color w:val="auto"/>
          <w:sz w:val="24"/>
          <w:szCs w:val="24"/>
        </w:rPr>
        <w:t>considered statistically significant</w:t>
      </w:r>
      <w:r w:rsidR="00947022" w:rsidRPr="003D2B7C">
        <w:rPr>
          <w:rStyle w:val="highlight2"/>
          <w:rFonts w:ascii="Book Antiqua" w:hAnsi="Book Antiqua"/>
          <w:color w:val="auto"/>
          <w:sz w:val="24"/>
          <w:szCs w:val="24"/>
        </w:rPr>
        <w:t xml:space="preserve">. </w:t>
      </w:r>
      <w:r w:rsidR="006E5ACB" w:rsidRPr="003D2B7C">
        <w:rPr>
          <w:rStyle w:val="highlight2"/>
          <w:rFonts w:ascii="Book Antiqua" w:hAnsi="Book Antiqua"/>
          <w:color w:val="auto"/>
          <w:sz w:val="24"/>
          <w:szCs w:val="24"/>
        </w:rPr>
        <w:t>The data are shown</w:t>
      </w:r>
      <w:r w:rsidR="0020449E" w:rsidRPr="003D2B7C">
        <w:rPr>
          <w:rStyle w:val="highlight2"/>
          <w:rFonts w:ascii="Book Antiqua" w:hAnsi="Book Antiqua"/>
          <w:color w:val="auto"/>
          <w:sz w:val="24"/>
          <w:szCs w:val="24"/>
        </w:rPr>
        <w:t xml:space="preserve"> as the mean and </w:t>
      </w:r>
      <w:r w:rsidR="00947022" w:rsidRPr="003D2B7C">
        <w:rPr>
          <w:rStyle w:val="highlight2"/>
          <w:rFonts w:ascii="Book Antiqua" w:hAnsi="Book Antiqua"/>
          <w:color w:val="auto"/>
          <w:sz w:val="24"/>
          <w:szCs w:val="24"/>
        </w:rPr>
        <w:t xml:space="preserve">range or percentage where applicable. </w:t>
      </w:r>
      <w:r w:rsidR="00947022" w:rsidRPr="003D2B7C">
        <w:rPr>
          <w:rStyle w:val="highlight2"/>
          <w:rFonts w:ascii="Book Antiqua" w:hAnsi="Book Antiqua"/>
          <w:iCs/>
          <w:color w:val="auto"/>
          <w:sz w:val="24"/>
          <w:szCs w:val="24"/>
        </w:rPr>
        <w:t>A</w:t>
      </w:r>
      <w:r w:rsidRPr="003D2B7C">
        <w:rPr>
          <w:rStyle w:val="highlight2"/>
          <w:rFonts w:ascii="Book Antiqua" w:hAnsi="Book Antiqua" w:hint="eastAsia"/>
          <w:color w:val="auto"/>
          <w:sz w:val="24"/>
          <w:szCs w:val="24"/>
          <w:lang w:eastAsia="zh-CN"/>
        </w:rPr>
        <w:t>:</w:t>
      </w:r>
      <w:r w:rsidR="00947022" w:rsidRPr="003D2B7C">
        <w:rPr>
          <w:rStyle w:val="highlight2"/>
          <w:rFonts w:ascii="Book Antiqua" w:hAnsi="Book Antiqua"/>
          <w:color w:val="auto"/>
          <w:sz w:val="24"/>
          <w:szCs w:val="24"/>
        </w:rPr>
        <w:t xml:space="preserve"> significantly different </w:t>
      </w:r>
      <w:r w:rsidR="0087090E" w:rsidRPr="003D2B7C">
        <w:rPr>
          <w:rStyle w:val="highlight2"/>
          <w:rFonts w:ascii="Book Antiqua" w:hAnsi="Book Antiqua"/>
          <w:i/>
          <w:color w:val="auto"/>
          <w:sz w:val="24"/>
          <w:szCs w:val="24"/>
        </w:rPr>
        <w:t>vs</w:t>
      </w:r>
      <w:r w:rsidR="00756F00" w:rsidRPr="003D2B7C">
        <w:rPr>
          <w:rStyle w:val="highlight2"/>
          <w:rFonts w:ascii="Book Antiqua" w:hAnsi="Book Antiqua"/>
          <w:color w:val="auto"/>
          <w:sz w:val="24"/>
          <w:szCs w:val="24"/>
        </w:rPr>
        <w:t xml:space="preserve"> </w:t>
      </w:r>
      <w:r w:rsidR="00947022" w:rsidRPr="003D2B7C">
        <w:rPr>
          <w:rStyle w:val="highlight2"/>
          <w:rFonts w:ascii="Book Antiqua" w:hAnsi="Book Antiqua"/>
          <w:color w:val="auto"/>
          <w:sz w:val="24"/>
          <w:szCs w:val="24"/>
        </w:rPr>
        <w:t>Child-Pugh A group</w:t>
      </w:r>
      <w:r>
        <w:rPr>
          <w:rStyle w:val="highlight2"/>
          <w:rFonts w:ascii="Book Antiqua" w:hAnsi="Book Antiqua" w:hint="eastAsia"/>
          <w:color w:val="auto"/>
          <w:sz w:val="24"/>
          <w:szCs w:val="24"/>
          <w:lang w:eastAsia="zh-CN"/>
        </w:rPr>
        <w:t>;</w:t>
      </w:r>
      <w:r w:rsidR="00947022" w:rsidRPr="003D2B7C">
        <w:rPr>
          <w:rStyle w:val="highlight2"/>
          <w:rFonts w:ascii="Book Antiqua" w:hAnsi="Book Antiqua"/>
          <w:color w:val="auto"/>
          <w:sz w:val="24"/>
          <w:szCs w:val="24"/>
        </w:rPr>
        <w:t xml:space="preserve"> </w:t>
      </w:r>
      <w:r w:rsidR="00947022" w:rsidRPr="003D2B7C">
        <w:rPr>
          <w:rStyle w:val="highlight2"/>
          <w:rFonts w:ascii="Book Antiqua" w:hAnsi="Book Antiqua"/>
          <w:iCs/>
          <w:color w:val="auto"/>
          <w:sz w:val="24"/>
          <w:szCs w:val="24"/>
        </w:rPr>
        <w:t>B</w:t>
      </w:r>
      <w:r w:rsidRPr="003D2B7C">
        <w:rPr>
          <w:rStyle w:val="highlight2"/>
          <w:rFonts w:ascii="Book Antiqua" w:hAnsi="Book Antiqua" w:hint="eastAsia"/>
          <w:iCs/>
          <w:color w:val="auto"/>
          <w:sz w:val="24"/>
          <w:szCs w:val="24"/>
          <w:lang w:eastAsia="zh-CN"/>
        </w:rPr>
        <w:t>:</w:t>
      </w:r>
      <w:r w:rsidR="00947022" w:rsidRPr="003D2B7C">
        <w:rPr>
          <w:rStyle w:val="highlight2"/>
          <w:rFonts w:ascii="Book Antiqua" w:hAnsi="Book Antiqua"/>
          <w:iCs/>
          <w:color w:val="auto"/>
          <w:sz w:val="24"/>
          <w:szCs w:val="24"/>
        </w:rPr>
        <w:t xml:space="preserve"> </w:t>
      </w:r>
      <w:r w:rsidR="00947022" w:rsidRPr="003D2B7C">
        <w:rPr>
          <w:rStyle w:val="highlight2"/>
          <w:rFonts w:ascii="Book Antiqua" w:hAnsi="Book Antiqua"/>
          <w:color w:val="auto"/>
          <w:sz w:val="24"/>
          <w:szCs w:val="24"/>
        </w:rPr>
        <w:t xml:space="preserve">significantly different </w:t>
      </w:r>
      <w:r w:rsidR="0087090E" w:rsidRPr="003D2B7C">
        <w:rPr>
          <w:rStyle w:val="highlight2"/>
          <w:rFonts w:ascii="Book Antiqua" w:hAnsi="Book Antiqua"/>
          <w:i/>
          <w:color w:val="auto"/>
          <w:sz w:val="24"/>
          <w:szCs w:val="24"/>
        </w:rPr>
        <w:t>vs</w:t>
      </w:r>
      <w:r w:rsidR="00756F00" w:rsidRPr="003D2B7C">
        <w:rPr>
          <w:rStyle w:val="highlight2"/>
          <w:rFonts w:ascii="Book Antiqua" w:hAnsi="Book Antiqua"/>
          <w:color w:val="auto"/>
          <w:sz w:val="24"/>
          <w:szCs w:val="24"/>
        </w:rPr>
        <w:t xml:space="preserve"> </w:t>
      </w:r>
      <w:r w:rsidR="00947022" w:rsidRPr="003D2B7C">
        <w:rPr>
          <w:rStyle w:val="highlight2"/>
          <w:rFonts w:ascii="Book Antiqua" w:hAnsi="Book Antiqua"/>
          <w:color w:val="auto"/>
          <w:sz w:val="24"/>
          <w:szCs w:val="24"/>
        </w:rPr>
        <w:t>Child-Pugh B group</w:t>
      </w:r>
      <w:r>
        <w:rPr>
          <w:rStyle w:val="highlight2"/>
          <w:rFonts w:ascii="Book Antiqua" w:hAnsi="Book Antiqua" w:hint="eastAsia"/>
          <w:color w:val="auto"/>
          <w:sz w:val="24"/>
          <w:szCs w:val="24"/>
          <w:lang w:eastAsia="zh-CN"/>
        </w:rPr>
        <w:t>;</w:t>
      </w:r>
      <w:r w:rsidR="00947022" w:rsidRPr="003D2B7C">
        <w:rPr>
          <w:rStyle w:val="highlight2"/>
          <w:rFonts w:ascii="Book Antiqua" w:hAnsi="Book Antiqua"/>
          <w:color w:val="auto"/>
          <w:sz w:val="24"/>
          <w:szCs w:val="24"/>
        </w:rPr>
        <w:t xml:space="preserve"> </w:t>
      </w:r>
      <w:r w:rsidR="00947022" w:rsidRPr="003D2B7C">
        <w:rPr>
          <w:rStyle w:val="highlight2"/>
          <w:rFonts w:ascii="Book Antiqua" w:hAnsi="Book Antiqua"/>
          <w:iCs/>
          <w:color w:val="auto"/>
          <w:sz w:val="24"/>
          <w:szCs w:val="24"/>
        </w:rPr>
        <w:t>C</w:t>
      </w:r>
      <w:r w:rsidRPr="003D2B7C">
        <w:rPr>
          <w:rStyle w:val="highlight2"/>
          <w:rFonts w:ascii="Book Antiqua" w:hAnsi="Book Antiqua" w:hint="eastAsia"/>
          <w:iCs/>
          <w:color w:val="auto"/>
          <w:sz w:val="24"/>
          <w:szCs w:val="24"/>
          <w:lang w:eastAsia="zh-CN"/>
        </w:rPr>
        <w:t>:</w:t>
      </w:r>
      <w:r>
        <w:rPr>
          <w:rStyle w:val="highlight2"/>
          <w:rFonts w:ascii="Book Antiqua" w:hAnsi="Book Antiqua" w:hint="eastAsia"/>
          <w:i/>
          <w:iCs/>
          <w:color w:val="auto"/>
          <w:sz w:val="24"/>
          <w:szCs w:val="24"/>
          <w:lang w:eastAsia="zh-CN"/>
        </w:rPr>
        <w:t xml:space="preserve"> </w:t>
      </w:r>
      <w:r w:rsidR="00947022" w:rsidRPr="003D2B7C">
        <w:rPr>
          <w:rStyle w:val="highlight2"/>
          <w:rFonts w:ascii="Book Antiqua" w:hAnsi="Book Antiqua"/>
          <w:color w:val="auto"/>
          <w:sz w:val="24"/>
          <w:szCs w:val="24"/>
        </w:rPr>
        <w:t xml:space="preserve">significantly different </w:t>
      </w:r>
      <w:r w:rsidR="0087090E" w:rsidRPr="003D2B7C">
        <w:rPr>
          <w:rStyle w:val="highlight2"/>
          <w:rFonts w:ascii="Book Antiqua" w:hAnsi="Book Antiqua"/>
          <w:i/>
          <w:color w:val="auto"/>
          <w:sz w:val="24"/>
          <w:szCs w:val="24"/>
        </w:rPr>
        <w:t>vs</w:t>
      </w:r>
      <w:r w:rsidR="00756F00" w:rsidRPr="003D2B7C">
        <w:rPr>
          <w:rStyle w:val="highlight2"/>
          <w:rFonts w:ascii="Book Antiqua" w:hAnsi="Book Antiqua"/>
          <w:color w:val="auto"/>
          <w:sz w:val="24"/>
          <w:szCs w:val="24"/>
        </w:rPr>
        <w:t xml:space="preserve"> </w:t>
      </w:r>
      <w:r w:rsidR="00947022" w:rsidRPr="003D2B7C">
        <w:rPr>
          <w:rStyle w:val="highlight2"/>
          <w:rFonts w:ascii="Book Antiqua" w:hAnsi="Book Antiqua"/>
          <w:color w:val="auto"/>
          <w:sz w:val="24"/>
          <w:szCs w:val="24"/>
        </w:rPr>
        <w:t>Child-Pugh C group.</w:t>
      </w:r>
      <w:r>
        <w:rPr>
          <w:rStyle w:val="highlight2"/>
          <w:rFonts w:ascii="Book Antiqua" w:hAnsi="Book Antiqua"/>
          <w:color w:val="auto"/>
          <w:sz w:val="24"/>
          <w:szCs w:val="24"/>
        </w:rPr>
        <w:t xml:space="preserve"> </w:t>
      </w:r>
      <w:r w:rsidRPr="003D2B7C">
        <w:rPr>
          <w:rFonts w:ascii="Book Antiqua" w:hAnsi="Book Antiqua"/>
          <w:color w:val="auto"/>
          <w:sz w:val="24"/>
          <w:szCs w:val="24"/>
          <w:lang w:val="en-US"/>
        </w:rPr>
        <w:t>PT</w:t>
      </w:r>
      <w:r w:rsidRPr="003D2B7C">
        <w:rPr>
          <w:rFonts w:ascii="Book Antiqua" w:hAnsi="Book Antiqua" w:hint="eastAsia"/>
          <w:color w:val="auto"/>
          <w:sz w:val="24"/>
          <w:szCs w:val="24"/>
          <w:lang w:val="en-US" w:eastAsia="zh-CN"/>
        </w:rPr>
        <w:t>:</w:t>
      </w:r>
      <w:r w:rsidRPr="003D2B7C">
        <w:rPr>
          <w:rFonts w:ascii="Book Antiqua" w:hAnsi="Book Antiqua"/>
          <w:color w:val="auto"/>
          <w:sz w:val="24"/>
          <w:szCs w:val="24"/>
          <w:lang w:val="en-US"/>
        </w:rPr>
        <w:t xml:space="preserve"> Prothrombin time; INR</w:t>
      </w:r>
      <w:r w:rsidRPr="003D2B7C">
        <w:rPr>
          <w:rFonts w:ascii="Book Antiqua" w:hAnsi="Book Antiqua" w:hint="eastAsia"/>
          <w:color w:val="auto"/>
          <w:sz w:val="24"/>
          <w:szCs w:val="24"/>
          <w:lang w:val="en-US" w:eastAsia="zh-CN"/>
        </w:rPr>
        <w:t>:</w:t>
      </w:r>
      <w:r w:rsidRPr="003D2B7C">
        <w:rPr>
          <w:rFonts w:ascii="Book Antiqua" w:hAnsi="Book Antiqua"/>
          <w:color w:val="auto"/>
          <w:sz w:val="24"/>
          <w:szCs w:val="24"/>
          <w:lang w:val="en-US"/>
        </w:rPr>
        <w:t xml:space="preserve"> International normalized ratio</w:t>
      </w:r>
      <w:r w:rsidRPr="003D2B7C">
        <w:rPr>
          <w:rFonts w:ascii="Book Antiqua" w:hAnsi="Book Antiqua" w:hint="eastAsia"/>
          <w:color w:val="auto"/>
          <w:sz w:val="24"/>
          <w:szCs w:val="24"/>
          <w:lang w:val="en-US" w:eastAsia="zh-CN"/>
        </w:rPr>
        <w:t xml:space="preserve">; </w:t>
      </w:r>
      <w:r w:rsidRPr="003D2B7C">
        <w:rPr>
          <w:rStyle w:val="highlight2"/>
          <w:rFonts w:ascii="Book Antiqua" w:hAnsi="Book Antiqua"/>
          <w:color w:val="auto"/>
          <w:sz w:val="24"/>
          <w:szCs w:val="24"/>
          <w:u w:color="000000"/>
        </w:rPr>
        <w:t>vWf</w:t>
      </w:r>
      <w:r w:rsidRPr="003D2B7C">
        <w:rPr>
          <w:rStyle w:val="highlight2"/>
          <w:rFonts w:ascii="Book Antiqua" w:hAnsi="Book Antiqua" w:hint="eastAsia"/>
          <w:color w:val="auto"/>
          <w:sz w:val="24"/>
          <w:szCs w:val="24"/>
          <w:u w:color="000000"/>
          <w:lang w:eastAsia="zh-CN"/>
        </w:rPr>
        <w:t>:</w:t>
      </w:r>
      <w:r w:rsidR="00E46B19">
        <w:rPr>
          <w:rStyle w:val="highlight2"/>
          <w:rFonts w:ascii="Book Antiqua" w:hAnsi="Book Antiqua" w:hint="eastAsia"/>
          <w:color w:val="auto"/>
          <w:sz w:val="24"/>
          <w:szCs w:val="24"/>
          <w:u w:color="000000"/>
          <w:lang w:eastAsia="zh-CN"/>
        </w:rPr>
        <w:t xml:space="preserve"> </w:t>
      </w:r>
      <w:r w:rsidRPr="003D2B7C">
        <w:rPr>
          <w:rStyle w:val="highlight2"/>
          <w:rFonts w:ascii="Book Antiqua" w:hAnsi="Book Antiqua"/>
          <w:color w:val="auto"/>
          <w:sz w:val="24"/>
          <w:szCs w:val="24"/>
          <w:u w:color="000000"/>
        </w:rPr>
        <w:t>von Willebrand factor.</w:t>
      </w:r>
    </w:p>
    <w:p w14:paraId="6E22ACA2"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4345C201"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663083A4" w14:textId="77777777" w:rsidR="0059455C" w:rsidRPr="00E46B19"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6E371E44"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539101ED"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7D03B83C"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12BFDF85"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65EE9F65"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0E65DABC"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74850721"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2E6F7CF8"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0619F2DD"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2C86C7AD"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49A704F3"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2775B499"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699E0EA5"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6FA4D191"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21088AA9"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5FBC26EC"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502E080C"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10F785CF"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02D51AB0" w14:textId="77777777" w:rsidR="0059455C" w:rsidRPr="00674BA7" w:rsidRDefault="0059455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eastAsia="Times New Roman" w:hAnsi="Book Antiqua" w:cs="Times New Roman"/>
          <w:color w:val="auto"/>
        </w:rPr>
      </w:pPr>
    </w:p>
    <w:p w14:paraId="446D862A" w14:textId="77777777" w:rsidR="00611A3C" w:rsidRPr="00674BA7" w:rsidRDefault="00611A3C" w:rsidP="00674BA7">
      <w:pPr>
        <w:pStyle w:val="Domylne"/>
        <w:adjustRightInd w:val="0"/>
        <w:snapToGrid w:val="0"/>
        <w:spacing w:line="360" w:lineRule="auto"/>
        <w:jc w:val="both"/>
        <w:rPr>
          <w:rFonts w:ascii="Book Antiqua" w:hAnsi="Book Antiqua"/>
          <w:b/>
          <w:color w:val="auto"/>
          <w:sz w:val="24"/>
          <w:szCs w:val="24"/>
          <w:lang w:val="en-US"/>
        </w:rPr>
      </w:pPr>
    </w:p>
    <w:p w14:paraId="38C0C3E4" w14:textId="77777777" w:rsidR="00611A3C" w:rsidRPr="00674BA7" w:rsidRDefault="00611A3C" w:rsidP="00674BA7">
      <w:pPr>
        <w:pStyle w:val="Domylne"/>
        <w:adjustRightInd w:val="0"/>
        <w:snapToGrid w:val="0"/>
        <w:spacing w:line="360" w:lineRule="auto"/>
        <w:jc w:val="both"/>
        <w:rPr>
          <w:rFonts w:ascii="Book Antiqua" w:hAnsi="Book Antiqua"/>
          <w:b/>
          <w:color w:val="auto"/>
          <w:sz w:val="24"/>
          <w:szCs w:val="24"/>
          <w:lang w:val="en-US"/>
        </w:rPr>
      </w:pPr>
    </w:p>
    <w:p w14:paraId="5627C902" w14:textId="77777777" w:rsidR="00611A3C" w:rsidRPr="00674BA7" w:rsidRDefault="00611A3C" w:rsidP="00674BA7">
      <w:pPr>
        <w:pStyle w:val="Domylne"/>
        <w:adjustRightInd w:val="0"/>
        <w:snapToGrid w:val="0"/>
        <w:spacing w:line="360" w:lineRule="auto"/>
        <w:jc w:val="both"/>
        <w:rPr>
          <w:rFonts w:ascii="Book Antiqua" w:hAnsi="Book Antiqua"/>
          <w:b/>
          <w:color w:val="auto"/>
          <w:sz w:val="24"/>
          <w:szCs w:val="24"/>
          <w:lang w:val="en-US"/>
        </w:rPr>
      </w:pPr>
    </w:p>
    <w:p w14:paraId="2037039D" w14:textId="77777777" w:rsidR="003D2B7C" w:rsidRDefault="003D2B7C">
      <w:pPr>
        <w:rPr>
          <w:rFonts w:ascii="Book Antiqua" w:hAnsi="Book Antiqua"/>
          <w:b/>
          <w:color w:val="auto"/>
        </w:rPr>
      </w:pPr>
      <w:r>
        <w:rPr>
          <w:rFonts w:ascii="Book Antiqua" w:hAnsi="Book Antiqua"/>
          <w:b/>
          <w:color w:val="auto"/>
        </w:rPr>
        <w:br w:type="page"/>
      </w:r>
    </w:p>
    <w:p w14:paraId="4F5740FF" w14:textId="1FD36738" w:rsidR="00617B14" w:rsidRPr="003D2B7C" w:rsidRDefault="00947022" w:rsidP="00674BA7">
      <w:pPr>
        <w:pStyle w:val="Domylne"/>
        <w:adjustRightInd w:val="0"/>
        <w:snapToGrid w:val="0"/>
        <w:spacing w:line="360" w:lineRule="auto"/>
        <w:jc w:val="both"/>
        <w:rPr>
          <w:rFonts w:ascii="Book Antiqua" w:eastAsia="Times New Roman" w:hAnsi="Book Antiqua" w:cs="Times New Roman"/>
          <w:b/>
          <w:color w:val="auto"/>
          <w:sz w:val="24"/>
          <w:szCs w:val="24"/>
          <w:lang w:val="en-US" w:eastAsia="zh-CN"/>
        </w:rPr>
      </w:pPr>
      <w:r w:rsidRPr="003D2B7C">
        <w:rPr>
          <w:rFonts w:ascii="Book Antiqua" w:hAnsi="Book Antiqua"/>
          <w:b/>
          <w:color w:val="auto"/>
          <w:sz w:val="24"/>
          <w:szCs w:val="24"/>
          <w:lang w:val="en-US"/>
        </w:rPr>
        <w:lastRenderedPageBreak/>
        <w:t xml:space="preserve">Table 5 Coagulation factors and </w:t>
      </w:r>
      <w:r w:rsidR="006E5ACB" w:rsidRPr="003D2B7C">
        <w:rPr>
          <w:rFonts w:ascii="Book Antiqua" w:hAnsi="Book Antiqua"/>
          <w:b/>
          <w:color w:val="auto"/>
          <w:sz w:val="24"/>
          <w:szCs w:val="24"/>
          <w:lang w:val="en-US"/>
        </w:rPr>
        <w:t>platelet activity</w:t>
      </w:r>
      <w:r w:rsidRPr="003D2B7C">
        <w:rPr>
          <w:rFonts w:ascii="Book Antiqua" w:hAnsi="Book Antiqua"/>
          <w:b/>
          <w:color w:val="auto"/>
          <w:sz w:val="24"/>
          <w:szCs w:val="24"/>
          <w:lang w:val="en-US"/>
        </w:rPr>
        <w:t xml:space="preserve"> test with regards to the severity of cirrhosis</w:t>
      </w:r>
      <w:r w:rsidR="00FC5C6C" w:rsidRPr="003D2B7C">
        <w:rPr>
          <w:rFonts w:ascii="Book Antiqua" w:hAnsi="Book Antiqua"/>
          <w:b/>
          <w:color w:val="auto"/>
          <w:sz w:val="24"/>
          <w:szCs w:val="24"/>
          <w:lang w:val="en-US"/>
        </w:rPr>
        <w:t>,</w:t>
      </w:r>
      <w:r w:rsidR="00B36B9C" w:rsidRPr="003D2B7C">
        <w:rPr>
          <w:rFonts w:ascii="Book Antiqua" w:hAnsi="Book Antiqua"/>
          <w:b/>
          <w:color w:val="auto"/>
          <w:sz w:val="24"/>
          <w:szCs w:val="24"/>
          <w:lang w:val="en-US"/>
        </w:rPr>
        <w:t xml:space="preserve"> </w:t>
      </w:r>
      <w:r w:rsidR="00FC5C6C" w:rsidRPr="003D2B7C">
        <w:rPr>
          <w:rFonts w:ascii="Book Antiqua" w:hAnsi="Book Antiqua"/>
          <w:b/>
          <w:color w:val="auto"/>
          <w:sz w:val="24"/>
          <w:szCs w:val="24"/>
          <w:lang w:val="en-US"/>
        </w:rPr>
        <w:t xml:space="preserve">as </w:t>
      </w:r>
      <w:r w:rsidR="00B36B9C" w:rsidRPr="003D2B7C">
        <w:rPr>
          <w:rFonts w:ascii="Book Antiqua" w:hAnsi="Book Antiqua"/>
          <w:b/>
          <w:color w:val="auto"/>
          <w:sz w:val="24"/>
          <w:szCs w:val="24"/>
          <w:lang w:val="en-US"/>
        </w:rPr>
        <w:t xml:space="preserve">evaluated according to </w:t>
      </w:r>
      <w:r w:rsidR="00FC5C6C" w:rsidRPr="003D2B7C">
        <w:rPr>
          <w:rFonts w:ascii="Book Antiqua" w:hAnsi="Book Antiqua"/>
          <w:b/>
          <w:color w:val="auto"/>
          <w:sz w:val="24"/>
          <w:szCs w:val="24"/>
          <w:lang w:val="en-US"/>
        </w:rPr>
        <w:t xml:space="preserve">the </w:t>
      </w:r>
      <w:r w:rsidR="00B36B9C" w:rsidRPr="003D2B7C">
        <w:rPr>
          <w:rFonts w:ascii="Book Antiqua" w:hAnsi="Book Antiqua"/>
          <w:b/>
          <w:color w:val="auto"/>
          <w:sz w:val="24"/>
          <w:szCs w:val="24"/>
          <w:lang w:val="en-US"/>
        </w:rPr>
        <w:t>MELD score</w:t>
      </w:r>
    </w:p>
    <w:tbl>
      <w:tblPr>
        <w:tblStyle w:val="TableNormal1"/>
        <w:tblW w:w="9637" w:type="dxa"/>
        <w:tblInd w:w="108" w:type="dxa"/>
        <w:tblLayout w:type="fixed"/>
        <w:tblLook w:val="04A0" w:firstRow="1" w:lastRow="0" w:firstColumn="1" w:lastColumn="0" w:noHBand="0" w:noVBand="1"/>
      </w:tblPr>
      <w:tblGrid>
        <w:gridCol w:w="2949"/>
        <w:gridCol w:w="2410"/>
        <w:gridCol w:w="2126"/>
        <w:gridCol w:w="2152"/>
      </w:tblGrid>
      <w:tr w:rsidR="00614280" w:rsidRPr="00674BA7" w14:paraId="1F8BAF4F" w14:textId="77777777" w:rsidTr="003D2B7C">
        <w:trPr>
          <w:trHeight w:val="439"/>
          <w:tblHeader/>
        </w:trPr>
        <w:tc>
          <w:tcPr>
            <w:tcW w:w="294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165465C" w14:textId="77777777" w:rsidR="00617B14" w:rsidRPr="00674BA7" w:rsidRDefault="00617B14" w:rsidP="00674BA7">
            <w:pPr>
              <w:adjustRightInd w:val="0"/>
              <w:snapToGrid w:val="0"/>
              <w:spacing w:line="360" w:lineRule="auto"/>
              <w:jc w:val="both"/>
              <w:rPr>
                <w:rFonts w:ascii="Book Antiqua" w:hAnsi="Book Antiqua"/>
                <w:color w:val="auto"/>
              </w:rPr>
            </w:pPr>
          </w:p>
        </w:tc>
        <w:tc>
          <w:tcPr>
            <w:tcW w:w="2410" w:type="dxa"/>
            <w:tcBorders>
              <w:top w:val="single" w:sz="4" w:space="0" w:color="auto"/>
              <w:bottom w:val="single" w:sz="4" w:space="0" w:color="auto"/>
            </w:tcBorders>
            <w:shd w:val="clear" w:color="auto" w:fill="auto"/>
            <w:tcMar>
              <w:top w:w="80" w:type="dxa"/>
              <w:left w:w="80" w:type="dxa"/>
              <w:bottom w:w="80" w:type="dxa"/>
              <w:right w:w="80" w:type="dxa"/>
            </w:tcMar>
          </w:tcPr>
          <w:p w14:paraId="05491B74" w14:textId="74636003"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All patients (</w:t>
            </w:r>
            <w:r w:rsidR="00DE69F7" w:rsidRPr="00DE69F7">
              <w:rPr>
                <w:rStyle w:val="highlight2"/>
                <w:rFonts w:ascii="Book Antiqua" w:hAnsi="Book Antiqua"/>
                <w:i/>
                <w:iCs/>
                <w:color w:val="auto"/>
                <w:sz w:val="24"/>
                <w:szCs w:val="24"/>
              </w:rPr>
              <w:t xml:space="preserve">n = </w:t>
            </w:r>
            <w:r w:rsidRPr="00674BA7">
              <w:rPr>
                <w:rFonts w:ascii="Book Antiqua" w:hAnsi="Book Antiqua"/>
                <w:color w:val="auto"/>
                <w:sz w:val="24"/>
                <w:szCs w:val="24"/>
                <w:lang w:val="en-US"/>
              </w:rPr>
              <w:t>51)</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60AEF76C" w14:textId="38A332CB"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MELD</w:t>
            </w:r>
            <w:r w:rsidR="003D2B7C">
              <w:rPr>
                <w:rFonts w:ascii="Book Antiqua" w:hAnsi="Book Antiqua" w:hint="eastAsia"/>
                <w:color w:val="auto"/>
                <w:sz w:val="24"/>
                <w:szCs w:val="24"/>
                <w:lang w:val="en-US" w:eastAsia="zh-CN"/>
              </w:rPr>
              <w:t xml:space="preserve"> </w:t>
            </w:r>
            <w:r w:rsidRPr="00674BA7">
              <w:rPr>
                <w:rFonts w:ascii="Book Antiqua" w:hAnsi="Book Antiqua"/>
                <w:color w:val="auto"/>
                <w:sz w:val="24"/>
                <w:szCs w:val="24"/>
                <w:lang w:val="en-US"/>
              </w:rPr>
              <w:t>&lt;</w:t>
            </w:r>
            <w:r w:rsidR="003D2B7C">
              <w:rPr>
                <w:rFonts w:ascii="Book Antiqua" w:hAnsi="Book Antiqua" w:hint="eastAsia"/>
                <w:color w:val="auto"/>
                <w:sz w:val="24"/>
                <w:szCs w:val="24"/>
                <w:lang w:val="en-US" w:eastAsia="zh-CN"/>
              </w:rPr>
              <w:t xml:space="preserve"> </w:t>
            </w:r>
            <w:r w:rsidRPr="00674BA7">
              <w:rPr>
                <w:rFonts w:ascii="Book Antiqua" w:hAnsi="Book Antiqua"/>
                <w:color w:val="auto"/>
                <w:sz w:val="24"/>
                <w:szCs w:val="24"/>
                <w:lang w:val="en-US"/>
              </w:rPr>
              <w:t>18</w:t>
            </w:r>
          </w:p>
          <w:p w14:paraId="3356D29C" w14:textId="4C46E930"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w:t>
            </w:r>
            <w:r w:rsidR="00DE69F7" w:rsidRPr="00DE69F7">
              <w:rPr>
                <w:rFonts w:ascii="Book Antiqua" w:hAnsi="Book Antiqua"/>
                <w:i/>
                <w:color w:val="auto"/>
                <w:sz w:val="24"/>
                <w:szCs w:val="24"/>
                <w:lang w:val="en-US"/>
              </w:rPr>
              <w:t xml:space="preserve">n = </w:t>
            </w:r>
            <w:r w:rsidRPr="00674BA7">
              <w:rPr>
                <w:rFonts w:ascii="Book Antiqua" w:hAnsi="Book Antiqua"/>
                <w:color w:val="auto"/>
                <w:sz w:val="24"/>
                <w:szCs w:val="24"/>
                <w:lang w:val="en-US"/>
              </w:rPr>
              <w:t>28)</w:t>
            </w:r>
          </w:p>
        </w:tc>
        <w:tc>
          <w:tcPr>
            <w:tcW w:w="2152" w:type="dxa"/>
            <w:tcBorders>
              <w:top w:val="single" w:sz="4" w:space="0" w:color="auto"/>
              <w:bottom w:val="single" w:sz="4" w:space="0" w:color="auto"/>
            </w:tcBorders>
            <w:shd w:val="clear" w:color="auto" w:fill="auto"/>
            <w:tcMar>
              <w:top w:w="80" w:type="dxa"/>
              <w:left w:w="80" w:type="dxa"/>
              <w:bottom w:w="80" w:type="dxa"/>
              <w:right w:w="80" w:type="dxa"/>
            </w:tcMar>
          </w:tcPr>
          <w:p w14:paraId="24DA857D" w14:textId="367EC6F3" w:rsidR="00617B14" w:rsidRPr="00674BA7" w:rsidRDefault="006C2D15"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MELD</w:t>
            </w:r>
            <w:r w:rsidR="003D2B7C">
              <w:rPr>
                <w:rFonts w:ascii="Book Antiqua" w:hAnsi="Book Antiqua" w:hint="eastAsia"/>
                <w:color w:val="auto"/>
                <w:sz w:val="24"/>
                <w:szCs w:val="24"/>
                <w:lang w:val="en-US" w:eastAsia="zh-CN"/>
              </w:rPr>
              <w:t xml:space="preserve"> </w:t>
            </w:r>
            <w:r w:rsidRPr="00674BA7">
              <w:rPr>
                <w:rFonts w:ascii="Book Antiqua" w:hAnsi="Book Antiqua" w:cs="Times New Roman"/>
                <w:color w:val="auto"/>
                <w:sz w:val="24"/>
                <w:szCs w:val="24"/>
                <w:lang w:val="en-US"/>
              </w:rPr>
              <w:t>≥</w:t>
            </w:r>
            <w:r w:rsidR="003D2B7C">
              <w:rPr>
                <w:rFonts w:ascii="Book Antiqua" w:hAnsi="Book Antiqua" w:cs="Times New Roman" w:hint="eastAsia"/>
                <w:color w:val="auto"/>
                <w:sz w:val="24"/>
                <w:szCs w:val="24"/>
                <w:lang w:val="en-US" w:eastAsia="zh-CN"/>
              </w:rPr>
              <w:t xml:space="preserve"> </w:t>
            </w:r>
            <w:r w:rsidR="00947022" w:rsidRPr="00674BA7">
              <w:rPr>
                <w:rFonts w:ascii="Book Antiqua" w:hAnsi="Book Antiqua"/>
                <w:color w:val="auto"/>
                <w:sz w:val="24"/>
                <w:szCs w:val="24"/>
                <w:lang w:val="en-US"/>
              </w:rPr>
              <w:t>18</w:t>
            </w:r>
          </w:p>
          <w:p w14:paraId="6E3FC594" w14:textId="7FAAC5D9"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w:t>
            </w:r>
            <w:r w:rsidR="00DE69F7" w:rsidRPr="00DE69F7">
              <w:rPr>
                <w:rFonts w:ascii="Book Antiqua" w:hAnsi="Book Antiqua"/>
                <w:i/>
                <w:color w:val="auto"/>
                <w:sz w:val="24"/>
                <w:szCs w:val="24"/>
                <w:lang w:val="en-US"/>
              </w:rPr>
              <w:t xml:space="preserve">n = </w:t>
            </w:r>
            <w:r w:rsidRPr="00674BA7">
              <w:rPr>
                <w:rFonts w:ascii="Book Antiqua" w:hAnsi="Book Antiqua"/>
                <w:color w:val="auto"/>
                <w:sz w:val="24"/>
                <w:szCs w:val="24"/>
                <w:lang w:val="en-US"/>
              </w:rPr>
              <w:t>23)</w:t>
            </w:r>
          </w:p>
        </w:tc>
      </w:tr>
      <w:tr w:rsidR="00614280" w:rsidRPr="00674BA7" w14:paraId="684EEFE3" w14:textId="77777777" w:rsidTr="003D2B7C">
        <w:trPr>
          <w:trHeight w:val="280"/>
        </w:trPr>
        <w:tc>
          <w:tcPr>
            <w:tcW w:w="2949" w:type="dxa"/>
            <w:tcBorders>
              <w:top w:val="single" w:sz="4" w:space="0" w:color="auto"/>
            </w:tcBorders>
            <w:shd w:val="clear" w:color="auto" w:fill="auto"/>
            <w:tcMar>
              <w:top w:w="80" w:type="dxa"/>
              <w:left w:w="80" w:type="dxa"/>
              <w:bottom w:w="80" w:type="dxa"/>
              <w:right w:w="80" w:type="dxa"/>
            </w:tcMar>
            <w:vAlign w:val="center"/>
          </w:tcPr>
          <w:p w14:paraId="4CD13CF2"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Thrombosis</w:t>
            </w:r>
          </w:p>
        </w:tc>
        <w:tc>
          <w:tcPr>
            <w:tcW w:w="2410" w:type="dxa"/>
            <w:tcBorders>
              <w:top w:val="single" w:sz="4" w:space="0" w:color="auto"/>
            </w:tcBorders>
            <w:shd w:val="clear" w:color="auto" w:fill="auto"/>
            <w:tcMar>
              <w:top w:w="80" w:type="dxa"/>
              <w:left w:w="80" w:type="dxa"/>
              <w:bottom w:w="80" w:type="dxa"/>
              <w:right w:w="80" w:type="dxa"/>
            </w:tcMar>
            <w:vAlign w:val="center"/>
          </w:tcPr>
          <w:p w14:paraId="121BE23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17/51 (33%)</w:t>
            </w:r>
          </w:p>
        </w:tc>
        <w:tc>
          <w:tcPr>
            <w:tcW w:w="2126" w:type="dxa"/>
            <w:tcBorders>
              <w:top w:val="single" w:sz="4" w:space="0" w:color="auto"/>
            </w:tcBorders>
            <w:shd w:val="clear" w:color="auto" w:fill="auto"/>
            <w:tcMar>
              <w:top w:w="80" w:type="dxa"/>
              <w:left w:w="80" w:type="dxa"/>
              <w:bottom w:w="80" w:type="dxa"/>
              <w:right w:w="80" w:type="dxa"/>
            </w:tcMar>
          </w:tcPr>
          <w:p w14:paraId="52C10FD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rPr>
              <w:t>11/28 (39.2%)</w:t>
            </w:r>
          </w:p>
        </w:tc>
        <w:tc>
          <w:tcPr>
            <w:tcW w:w="2152" w:type="dxa"/>
            <w:tcBorders>
              <w:top w:val="single" w:sz="4" w:space="0" w:color="auto"/>
            </w:tcBorders>
            <w:shd w:val="clear" w:color="auto" w:fill="auto"/>
            <w:tcMar>
              <w:top w:w="80" w:type="dxa"/>
              <w:left w:w="80" w:type="dxa"/>
              <w:bottom w:w="80" w:type="dxa"/>
              <w:right w:w="80" w:type="dxa"/>
            </w:tcMar>
          </w:tcPr>
          <w:p w14:paraId="5389CB7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i/>
                <w:iCs/>
                <w:color w:val="auto"/>
                <w:sz w:val="24"/>
                <w:szCs w:val="24"/>
                <w:lang w:val="en-US"/>
              </w:rPr>
              <w:t>7</w:t>
            </w:r>
            <w:r w:rsidRPr="00674BA7">
              <w:rPr>
                <w:rStyle w:val="highlight2"/>
                <w:rFonts w:ascii="Book Antiqua" w:hAnsi="Book Antiqua"/>
                <w:color w:val="auto"/>
                <w:sz w:val="24"/>
                <w:szCs w:val="24"/>
              </w:rPr>
              <w:t>/23 (30.4%)</w:t>
            </w:r>
          </w:p>
        </w:tc>
      </w:tr>
      <w:tr w:rsidR="00614280" w:rsidRPr="00674BA7" w14:paraId="6545F538" w14:textId="77777777" w:rsidTr="003D2B7C">
        <w:trPr>
          <w:trHeight w:val="280"/>
        </w:trPr>
        <w:tc>
          <w:tcPr>
            <w:tcW w:w="2949" w:type="dxa"/>
            <w:shd w:val="clear" w:color="auto" w:fill="EEEEEE"/>
            <w:tcMar>
              <w:top w:w="80" w:type="dxa"/>
              <w:left w:w="80" w:type="dxa"/>
              <w:bottom w:w="80" w:type="dxa"/>
              <w:right w:w="80" w:type="dxa"/>
            </w:tcMar>
          </w:tcPr>
          <w:p w14:paraId="3755D3FF"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PT (s)</w:t>
            </w:r>
          </w:p>
        </w:tc>
        <w:tc>
          <w:tcPr>
            <w:tcW w:w="2410" w:type="dxa"/>
            <w:shd w:val="clear" w:color="auto" w:fill="EEEEEE"/>
            <w:tcMar>
              <w:top w:w="80" w:type="dxa"/>
              <w:left w:w="80" w:type="dxa"/>
              <w:bottom w:w="80" w:type="dxa"/>
              <w:right w:w="80" w:type="dxa"/>
            </w:tcMar>
          </w:tcPr>
          <w:p w14:paraId="72B2B32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13.8 (11.3-44)</w:t>
            </w:r>
          </w:p>
        </w:tc>
        <w:tc>
          <w:tcPr>
            <w:tcW w:w="2126" w:type="dxa"/>
            <w:shd w:val="clear" w:color="auto" w:fill="EEEEEE"/>
            <w:tcMar>
              <w:top w:w="80" w:type="dxa"/>
              <w:left w:w="80" w:type="dxa"/>
              <w:bottom w:w="80" w:type="dxa"/>
              <w:right w:w="80" w:type="dxa"/>
            </w:tcMar>
          </w:tcPr>
          <w:p w14:paraId="4C8EDC7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14.1 (11.3-21)</w:t>
            </w:r>
          </w:p>
        </w:tc>
        <w:tc>
          <w:tcPr>
            <w:tcW w:w="2152" w:type="dxa"/>
            <w:shd w:val="clear" w:color="auto" w:fill="EEEEEE"/>
            <w:tcMar>
              <w:top w:w="80" w:type="dxa"/>
              <w:left w:w="80" w:type="dxa"/>
              <w:bottom w:w="80" w:type="dxa"/>
              <w:right w:w="80" w:type="dxa"/>
            </w:tcMar>
          </w:tcPr>
          <w:p w14:paraId="1FADB00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19.1 (13.4.-44)</w:t>
            </w:r>
            <w:r w:rsidRPr="00674BA7">
              <w:rPr>
                <w:rStyle w:val="highlight2"/>
                <w:rFonts w:ascii="Book Antiqua" w:hAnsi="Book Antiqua"/>
                <w:b/>
                <w:bCs/>
                <w:color w:val="auto"/>
                <w:sz w:val="24"/>
                <w:szCs w:val="24"/>
                <w:vertAlign w:val="superscript"/>
              </w:rPr>
              <w:t>*</w:t>
            </w:r>
          </w:p>
        </w:tc>
      </w:tr>
      <w:tr w:rsidR="00614280" w:rsidRPr="00674BA7" w14:paraId="659D07E0" w14:textId="77777777" w:rsidTr="003D2B7C">
        <w:trPr>
          <w:trHeight w:val="280"/>
        </w:trPr>
        <w:tc>
          <w:tcPr>
            <w:tcW w:w="2949" w:type="dxa"/>
            <w:shd w:val="clear" w:color="auto" w:fill="auto"/>
            <w:tcMar>
              <w:top w:w="80" w:type="dxa"/>
              <w:left w:w="80" w:type="dxa"/>
              <w:bottom w:w="80" w:type="dxa"/>
              <w:right w:w="80" w:type="dxa"/>
            </w:tcMar>
          </w:tcPr>
          <w:p w14:paraId="47DD63E6"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Prothrombin activity (%)</w:t>
            </w:r>
          </w:p>
        </w:tc>
        <w:tc>
          <w:tcPr>
            <w:tcW w:w="2410" w:type="dxa"/>
            <w:shd w:val="clear" w:color="auto" w:fill="auto"/>
            <w:tcMar>
              <w:top w:w="80" w:type="dxa"/>
              <w:left w:w="80" w:type="dxa"/>
              <w:bottom w:w="80" w:type="dxa"/>
              <w:right w:w="80" w:type="dxa"/>
            </w:tcMar>
          </w:tcPr>
          <w:p w14:paraId="134E406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67 (36-106)</w:t>
            </w:r>
          </w:p>
        </w:tc>
        <w:tc>
          <w:tcPr>
            <w:tcW w:w="2126" w:type="dxa"/>
            <w:shd w:val="clear" w:color="auto" w:fill="auto"/>
            <w:tcMar>
              <w:top w:w="80" w:type="dxa"/>
              <w:left w:w="80" w:type="dxa"/>
              <w:bottom w:w="80" w:type="dxa"/>
              <w:right w:w="80" w:type="dxa"/>
            </w:tcMar>
          </w:tcPr>
          <w:p w14:paraId="3C088A3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76.4 (43-106)</w:t>
            </w:r>
          </w:p>
        </w:tc>
        <w:tc>
          <w:tcPr>
            <w:tcW w:w="2152" w:type="dxa"/>
            <w:shd w:val="clear" w:color="auto" w:fill="auto"/>
            <w:tcMar>
              <w:top w:w="80" w:type="dxa"/>
              <w:left w:w="80" w:type="dxa"/>
              <w:bottom w:w="80" w:type="dxa"/>
              <w:right w:w="80" w:type="dxa"/>
            </w:tcMar>
          </w:tcPr>
          <w:p w14:paraId="2EAAB2E0" w14:textId="2BDA1026" w:rsidR="00617B14" w:rsidRPr="003D2B7C" w:rsidRDefault="00947022" w:rsidP="003D2B7C">
            <w:pPr>
              <w:pStyle w:val="Styltabeli2"/>
              <w:adjustRightInd w:val="0"/>
              <w:snapToGrid w:val="0"/>
              <w:spacing w:line="360" w:lineRule="auto"/>
              <w:jc w:val="center"/>
              <w:rPr>
                <w:rFonts w:ascii="Book Antiqua" w:eastAsiaTheme="minorEastAsia" w:hAnsi="Book Antiqua"/>
                <w:color w:val="auto"/>
                <w:sz w:val="24"/>
                <w:szCs w:val="24"/>
                <w:lang w:val="en-US" w:eastAsia="zh-CN"/>
              </w:rPr>
            </w:pPr>
            <w:r w:rsidRPr="00674BA7">
              <w:rPr>
                <w:rFonts w:ascii="Book Antiqua" w:hAnsi="Book Antiqua"/>
                <w:b/>
                <w:bCs/>
                <w:color w:val="auto"/>
                <w:sz w:val="24"/>
                <w:szCs w:val="24"/>
                <w:lang w:val="en-US"/>
              </w:rPr>
              <w:t>55.6 (36-86)</w:t>
            </w:r>
            <w:r w:rsidR="003D2B7C">
              <w:rPr>
                <w:rStyle w:val="highlight2"/>
                <w:rFonts w:ascii="Book Antiqua" w:eastAsiaTheme="minorEastAsia" w:hAnsi="Book Antiqua" w:hint="eastAsia"/>
                <w:b/>
                <w:bCs/>
                <w:color w:val="auto"/>
                <w:sz w:val="24"/>
                <w:szCs w:val="24"/>
                <w:vertAlign w:val="superscript"/>
                <w:lang w:eastAsia="zh-CN"/>
              </w:rPr>
              <w:t>1</w:t>
            </w:r>
          </w:p>
        </w:tc>
      </w:tr>
      <w:tr w:rsidR="00614280" w:rsidRPr="00674BA7" w14:paraId="56A47793" w14:textId="77777777" w:rsidTr="003D2B7C">
        <w:trPr>
          <w:trHeight w:val="280"/>
        </w:trPr>
        <w:tc>
          <w:tcPr>
            <w:tcW w:w="2949" w:type="dxa"/>
            <w:shd w:val="clear" w:color="auto" w:fill="EEEEEE"/>
            <w:tcMar>
              <w:top w:w="80" w:type="dxa"/>
              <w:left w:w="80" w:type="dxa"/>
              <w:bottom w:w="80" w:type="dxa"/>
              <w:right w:w="80" w:type="dxa"/>
            </w:tcMar>
          </w:tcPr>
          <w:p w14:paraId="544407AC"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INR</w:t>
            </w:r>
          </w:p>
        </w:tc>
        <w:tc>
          <w:tcPr>
            <w:tcW w:w="2410" w:type="dxa"/>
            <w:shd w:val="clear" w:color="auto" w:fill="EEEEEE"/>
            <w:tcMar>
              <w:top w:w="80" w:type="dxa"/>
              <w:left w:w="80" w:type="dxa"/>
              <w:bottom w:w="80" w:type="dxa"/>
              <w:right w:w="80" w:type="dxa"/>
            </w:tcMar>
          </w:tcPr>
          <w:p w14:paraId="50E72F8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 (1-2.2)</w:t>
            </w:r>
          </w:p>
        </w:tc>
        <w:tc>
          <w:tcPr>
            <w:tcW w:w="2126" w:type="dxa"/>
            <w:shd w:val="clear" w:color="auto" w:fill="EEEEEE"/>
            <w:tcMar>
              <w:top w:w="80" w:type="dxa"/>
              <w:left w:w="80" w:type="dxa"/>
              <w:bottom w:w="80" w:type="dxa"/>
              <w:right w:w="80" w:type="dxa"/>
            </w:tcMar>
          </w:tcPr>
          <w:p w14:paraId="5016D99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1.3 (1-1.5)</w:t>
            </w:r>
          </w:p>
        </w:tc>
        <w:tc>
          <w:tcPr>
            <w:tcW w:w="2152" w:type="dxa"/>
            <w:shd w:val="clear" w:color="auto" w:fill="EEEEEE"/>
            <w:tcMar>
              <w:top w:w="80" w:type="dxa"/>
              <w:left w:w="80" w:type="dxa"/>
              <w:bottom w:w="80" w:type="dxa"/>
              <w:right w:w="80" w:type="dxa"/>
            </w:tcMar>
          </w:tcPr>
          <w:p w14:paraId="17A601E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1.6 (1.2-2.2)</w:t>
            </w:r>
            <w:r w:rsidRPr="00674BA7">
              <w:rPr>
                <w:rStyle w:val="highlight2"/>
                <w:rFonts w:ascii="Book Antiqua" w:hAnsi="Book Antiqua"/>
                <w:b/>
                <w:bCs/>
                <w:color w:val="auto"/>
                <w:sz w:val="24"/>
                <w:szCs w:val="24"/>
                <w:vertAlign w:val="superscript"/>
              </w:rPr>
              <w:t>*</w:t>
            </w:r>
          </w:p>
        </w:tc>
      </w:tr>
      <w:tr w:rsidR="00614280" w:rsidRPr="00674BA7" w14:paraId="29B5243C" w14:textId="77777777" w:rsidTr="003D2B7C">
        <w:trPr>
          <w:trHeight w:val="280"/>
        </w:trPr>
        <w:tc>
          <w:tcPr>
            <w:tcW w:w="2949" w:type="dxa"/>
            <w:shd w:val="clear" w:color="auto" w:fill="auto"/>
            <w:tcMar>
              <w:top w:w="80" w:type="dxa"/>
              <w:left w:w="80" w:type="dxa"/>
              <w:bottom w:w="80" w:type="dxa"/>
              <w:right w:w="80" w:type="dxa"/>
            </w:tcMar>
          </w:tcPr>
          <w:p w14:paraId="7E8C2F1F"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APTT</w:t>
            </w:r>
          </w:p>
        </w:tc>
        <w:tc>
          <w:tcPr>
            <w:tcW w:w="2410" w:type="dxa"/>
            <w:shd w:val="clear" w:color="auto" w:fill="auto"/>
            <w:tcMar>
              <w:top w:w="80" w:type="dxa"/>
              <w:left w:w="80" w:type="dxa"/>
              <w:bottom w:w="80" w:type="dxa"/>
              <w:right w:w="80" w:type="dxa"/>
            </w:tcMar>
          </w:tcPr>
          <w:p w14:paraId="62F8A79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34.7 (23.6-57)</w:t>
            </w:r>
          </w:p>
        </w:tc>
        <w:tc>
          <w:tcPr>
            <w:tcW w:w="2126" w:type="dxa"/>
            <w:shd w:val="clear" w:color="auto" w:fill="auto"/>
            <w:tcMar>
              <w:top w:w="80" w:type="dxa"/>
              <w:left w:w="80" w:type="dxa"/>
              <w:bottom w:w="80" w:type="dxa"/>
              <w:right w:w="80" w:type="dxa"/>
            </w:tcMar>
          </w:tcPr>
          <w:p w14:paraId="7842BC2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35.1 (23.6-57)</w:t>
            </w:r>
          </w:p>
        </w:tc>
        <w:tc>
          <w:tcPr>
            <w:tcW w:w="2152" w:type="dxa"/>
            <w:shd w:val="clear" w:color="auto" w:fill="auto"/>
            <w:tcMar>
              <w:top w:w="80" w:type="dxa"/>
              <w:left w:w="80" w:type="dxa"/>
              <w:bottom w:w="80" w:type="dxa"/>
              <w:right w:w="80" w:type="dxa"/>
            </w:tcMar>
          </w:tcPr>
          <w:p w14:paraId="3338EBA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34.4 (28.2-44.9)</w:t>
            </w:r>
          </w:p>
        </w:tc>
      </w:tr>
      <w:tr w:rsidR="00614280" w:rsidRPr="00674BA7" w14:paraId="4FC0167C" w14:textId="77777777" w:rsidTr="003D2B7C">
        <w:trPr>
          <w:trHeight w:val="280"/>
        </w:trPr>
        <w:tc>
          <w:tcPr>
            <w:tcW w:w="2949" w:type="dxa"/>
            <w:shd w:val="clear" w:color="auto" w:fill="EEEEEE"/>
            <w:tcMar>
              <w:top w:w="80" w:type="dxa"/>
              <w:left w:w="80" w:type="dxa"/>
              <w:bottom w:w="80" w:type="dxa"/>
              <w:right w:w="80" w:type="dxa"/>
            </w:tcMar>
          </w:tcPr>
          <w:p w14:paraId="253BDEFA" w14:textId="67A64351"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TRAP</w:t>
            </w:r>
            <w:r w:rsidR="00CF71E0" w:rsidRPr="00674BA7">
              <w:rPr>
                <w:rFonts w:ascii="Book Antiqua" w:hAnsi="Book Antiqua"/>
                <w:color w:val="auto"/>
                <w:sz w:val="24"/>
                <w:szCs w:val="24"/>
                <w:lang w:val="en-US"/>
              </w:rPr>
              <w:t xml:space="preserve"> test</w:t>
            </w:r>
          </w:p>
        </w:tc>
        <w:tc>
          <w:tcPr>
            <w:tcW w:w="2410" w:type="dxa"/>
            <w:shd w:val="clear" w:color="auto" w:fill="EEEEEE"/>
            <w:tcMar>
              <w:top w:w="80" w:type="dxa"/>
              <w:left w:w="80" w:type="dxa"/>
              <w:bottom w:w="80" w:type="dxa"/>
              <w:right w:w="80" w:type="dxa"/>
            </w:tcMar>
          </w:tcPr>
          <w:p w14:paraId="04E5D3B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49.6 (12-156)</w:t>
            </w:r>
          </w:p>
        </w:tc>
        <w:tc>
          <w:tcPr>
            <w:tcW w:w="2126" w:type="dxa"/>
            <w:shd w:val="clear" w:color="auto" w:fill="EEEEEE"/>
            <w:tcMar>
              <w:top w:w="80" w:type="dxa"/>
              <w:left w:w="80" w:type="dxa"/>
              <w:bottom w:w="80" w:type="dxa"/>
              <w:right w:w="80" w:type="dxa"/>
            </w:tcMar>
          </w:tcPr>
          <w:p w14:paraId="7FF8FF5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56.2 (15-156)</w:t>
            </w:r>
          </w:p>
        </w:tc>
        <w:tc>
          <w:tcPr>
            <w:tcW w:w="2152" w:type="dxa"/>
            <w:shd w:val="clear" w:color="auto" w:fill="EEEEEE"/>
            <w:tcMar>
              <w:top w:w="80" w:type="dxa"/>
              <w:left w:w="80" w:type="dxa"/>
              <w:bottom w:w="80" w:type="dxa"/>
              <w:right w:w="80" w:type="dxa"/>
            </w:tcMar>
          </w:tcPr>
          <w:p w14:paraId="0E683B85" w14:textId="0896E405" w:rsidR="00617B14" w:rsidRPr="003D2B7C" w:rsidRDefault="00947022" w:rsidP="003D2B7C">
            <w:pPr>
              <w:pStyle w:val="Styltabeli2"/>
              <w:adjustRightInd w:val="0"/>
              <w:snapToGrid w:val="0"/>
              <w:spacing w:line="360" w:lineRule="auto"/>
              <w:jc w:val="center"/>
              <w:rPr>
                <w:rFonts w:ascii="Book Antiqua" w:eastAsiaTheme="minorEastAsia" w:hAnsi="Book Antiqua"/>
                <w:color w:val="auto"/>
                <w:sz w:val="24"/>
                <w:szCs w:val="24"/>
                <w:lang w:val="en-US" w:eastAsia="zh-CN"/>
              </w:rPr>
            </w:pPr>
            <w:r w:rsidRPr="00674BA7">
              <w:rPr>
                <w:rFonts w:ascii="Book Antiqua" w:hAnsi="Book Antiqua"/>
                <w:b/>
                <w:bCs/>
                <w:color w:val="auto"/>
                <w:sz w:val="24"/>
                <w:szCs w:val="24"/>
                <w:lang w:val="en-US"/>
              </w:rPr>
              <w:t>42.1 (12-113)</w:t>
            </w:r>
            <w:r w:rsidR="003D2B7C">
              <w:rPr>
                <w:rFonts w:ascii="Book Antiqua" w:eastAsiaTheme="minorEastAsia" w:hAnsi="Book Antiqua" w:hint="eastAsia"/>
                <w:b/>
                <w:bCs/>
                <w:color w:val="auto"/>
                <w:sz w:val="24"/>
                <w:szCs w:val="24"/>
                <w:lang w:val="en-US" w:eastAsia="zh-CN"/>
              </w:rPr>
              <w:t>1</w:t>
            </w:r>
          </w:p>
        </w:tc>
      </w:tr>
      <w:tr w:rsidR="00614280" w:rsidRPr="00674BA7" w14:paraId="31D671D4" w14:textId="77777777" w:rsidTr="003D2B7C">
        <w:trPr>
          <w:trHeight w:val="280"/>
        </w:trPr>
        <w:tc>
          <w:tcPr>
            <w:tcW w:w="2949" w:type="dxa"/>
            <w:shd w:val="clear" w:color="auto" w:fill="auto"/>
            <w:tcMar>
              <w:top w:w="80" w:type="dxa"/>
              <w:left w:w="80" w:type="dxa"/>
              <w:bottom w:w="80" w:type="dxa"/>
              <w:right w:w="80" w:type="dxa"/>
            </w:tcMar>
          </w:tcPr>
          <w:p w14:paraId="172B8398" w14:textId="70715683"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ASPI</w:t>
            </w:r>
            <w:r w:rsidR="00CF71E0" w:rsidRPr="00674BA7">
              <w:rPr>
                <w:rFonts w:ascii="Book Antiqua" w:hAnsi="Book Antiqua"/>
                <w:color w:val="auto"/>
                <w:sz w:val="24"/>
                <w:szCs w:val="24"/>
                <w:lang w:val="en-US"/>
              </w:rPr>
              <w:t xml:space="preserve"> test</w:t>
            </w:r>
          </w:p>
        </w:tc>
        <w:tc>
          <w:tcPr>
            <w:tcW w:w="2410" w:type="dxa"/>
            <w:shd w:val="clear" w:color="auto" w:fill="auto"/>
            <w:tcMar>
              <w:top w:w="80" w:type="dxa"/>
              <w:left w:w="80" w:type="dxa"/>
              <w:bottom w:w="80" w:type="dxa"/>
              <w:right w:w="80" w:type="dxa"/>
            </w:tcMar>
          </w:tcPr>
          <w:p w14:paraId="7B640AF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36.8 (5-130)</w:t>
            </w:r>
          </w:p>
        </w:tc>
        <w:tc>
          <w:tcPr>
            <w:tcW w:w="2126" w:type="dxa"/>
            <w:shd w:val="clear" w:color="auto" w:fill="auto"/>
            <w:tcMar>
              <w:top w:w="80" w:type="dxa"/>
              <w:left w:w="80" w:type="dxa"/>
              <w:bottom w:w="80" w:type="dxa"/>
              <w:right w:w="80" w:type="dxa"/>
            </w:tcMar>
          </w:tcPr>
          <w:p w14:paraId="4804F6F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45.9 (10-130)</w:t>
            </w:r>
          </w:p>
        </w:tc>
        <w:tc>
          <w:tcPr>
            <w:tcW w:w="2152" w:type="dxa"/>
            <w:shd w:val="clear" w:color="auto" w:fill="auto"/>
            <w:tcMar>
              <w:top w:w="80" w:type="dxa"/>
              <w:left w:w="80" w:type="dxa"/>
              <w:bottom w:w="80" w:type="dxa"/>
              <w:right w:w="80" w:type="dxa"/>
            </w:tcMar>
          </w:tcPr>
          <w:p w14:paraId="0183A17A" w14:textId="097449B1" w:rsidR="00617B14" w:rsidRPr="003D2B7C" w:rsidRDefault="00947022" w:rsidP="003D2B7C">
            <w:pPr>
              <w:pStyle w:val="Styltabeli2"/>
              <w:adjustRightInd w:val="0"/>
              <w:snapToGrid w:val="0"/>
              <w:spacing w:line="360" w:lineRule="auto"/>
              <w:jc w:val="center"/>
              <w:rPr>
                <w:rFonts w:ascii="Book Antiqua" w:eastAsiaTheme="minorEastAsia" w:hAnsi="Book Antiqua"/>
                <w:color w:val="auto"/>
                <w:sz w:val="24"/>
                <w:szCs w:val="24"/>
                <w:lang w:val="en-US" w:eastAsia="zh-CN"/>
              </w:rPr>
            </w:pPr>
            <w:r w:rsidRPr="00674BA7">
              <w:rPr>
                <w:rFonts w:ascii="Book Antiqua" w:hAnsi="Book Antiqua"/>
                <w:b/>
                <w:bCs/>
                <w:color w:val="auto"/>
                <w:sz w:val="24"/>
                <w:szCs w:val="24"/>
                <w:lang w:val="en-US"/>
              </w:rPr>
              <w:t>26.4 (5-108)</w:t>
            </w:r>
            <w:r w:rsidR="003D2B7C">
              <w:rPr>
                <w:rFonts w:ascii="Book Antiqua" w:eastAsiaTheme="minorEastAsia" w:hAnsi="Book Antiqua" w:hint="eastAsia"/>
                <w:b/>
                <w:bCs/>
                <w:color w:val="auto"/>
                <w:sz w:val="24"/>
                <w:szCs w:val="24"/>
                <w:lang w:val="en-US" w:eastAsia="zh-CN"/>
              </w:rPr>
              <w:t>1</w:t>
            </w:r>
          </w:p>
        </w:tc>
      </w:tr>
      <w:tr w:rsidR="00614280" w:rsidRPr="00674BA7" w14:paraId="5564D2A0" w14:textId="77777777" w:rsidTr="003D2B7C">
        <w:trPr>
          <w:trHeight w:val="280"/>
        </w:trPr>
        <w:tc>
          <w:tcPr>
            <w:tcW w:w="2949" w:type="dxa"/>
            <w:shd w:val="clear" w:color="auto" w:fill="EEEEEE"/>
            <w:tcMar>
              <w:top w:w="80" w:type="dxa"/>
              <w:left w:w="80" w:type="dxa"/>
              <w:bottom w:w="80" w:type="dxa"/>
              <w:right w:w="80" w:type="dxa"/>
            </w:tcMar>
          </w:tcPr>
          <w:p w14:paraId="0AD9A7D0" w14:textId="4710C27F"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ADP</w:t>
            </w:r>
            <w:r w:rsidR="00CF71E0" w:rsidRPr="00674BA7">
              <w:rPr>
                <w:rFonts w:ascii="Book Antiqua" w:hAnsi="Book Antiqua"/>
                <w:color w:val="auto"/>
                <w:sz w:val="24"/>
                <w:szCs w:val="24"/>
                <w:lang w:val="en-US"/>
              </w:rPr>
              <w:t xml:space="preserve"> test</w:t>
            </w:r>
          </w:p>
        </w:tc>
        <w:tc>
          <w:tcPr>
            <w:tcW w:w="2410" w:type="dxa"/>
            <w:shd w:val="clear" w:color="auto" w:fill="EEEEEE"/>
            <w:tcMar>
              <w:top w:w="80" w:type="dxa"/>
              <w:left w:w="80" w:type="dxa"/>
              <w:bottom w:w="80" w:type="dxa"/>
              <w:right w:w="80" w:type="dxa"/>
            </w:tcMar>
          </w:tcPr>
          <w:p w14:paraId="5B0794B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31.6 (1-99.9)</w:t>
            </w:r>
          </w:p>
        </w:tc>
        <w:tc>
          <w:tcPr>
            <w:tcW w:w="2126" w:type="dxa"/>
            <w:shd w:val="clear" w:color="auto" w:fill="EEEEEE"/>
            <w:tcMar>
              <w:top w:w="80" w:type="dxa"/>
              <w:left w:w="80" w:type="dxa"/>
              <w:bottom w:w="80" w:type="dxa"/>
              <w:right w:w="80" w:type="dxa"/>
            </w:tcMar>
          </w:tcPr>
          <w:p w14:paraId="4CE110E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36.2 (7-99.9)</w:t>
            </w:r>
          </w:p>
        </w:tc>
        <w:tc>
          <w:tcPr>
            <w:tcW w:w="2152" w:type="dxa"/>
            <w:shd w:val="clear" w:color="auto" w:fill="EEEEEE"/>
            <w:tcMar>
              <w:top w:w="80" w:type="dxa"/>
              <w:left w:w="80" w:type="dxa"/>
              <w:bottom w:w="80" w:type="dxa"/>
              <w:right w:w="80" w:type="dxa"/>
            </w:tcMar>
          </w:tcPr>
          <w:p w14:paraId="7151422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26.5 (1-94)</w:t>
            </w:r>
          </w:p>
        </w:tc>
      </w:tr>
      <w:tr w:rsidR="00614280" w:rsidRPr="00674BA7" w14:paraId="119C265A" w14:textId="77777777" w:rsidTr="003D2B7C">
        <w:trPr>
          <w:trHeight w:val="280"/>
        </w:trPr>
        <w:tc>
          <w:tcPr>
            <w:tcW w:w="2949" w:type="dxa"/>
            <w:shd w:val="clear" w:color="auto" w:fill="auto"/>
            <w:tcMar>
              <w:top w:w="80" w:type="dxa"/>
              <w:left w:w="80" w:type="dxa"/>
              <w:bottom w:w="80" w:type="dxa"/>
              <w:right w:w="80" w:type="dxa"/>
            </w:tcMar>
          </w:tcPr>
          <w:p w14:paraId="17F11DF7" w14:textId="690252FB"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RISTO</w:t>
            </w:r>
            <w:r w:rsidR="00C500D9" w:rsidRPr="00674BA7">
              <w:rPr>
                <w:rFonts w:ascii="Book Antiqua" w:hAnsi="Book Antiqua"/>
                <w:color w:val="auto"/>
                <w:sz w:val="24"/>
                <w:szCs w:val="24"/>
                <w:lang w:val="en-US"/>
              </w:rPr>
              <w:t xml:space="preserve"> </w:t>
            </w:r>
            <w:r w:rsidRPr="00674BA7">
              <w:rPr>
                <w:rFonts w:ascii="Book Antiqua" w:hAnsi="Book Antiqua"/>
                <w:color w:val="auto"/>
                <w:sz w:val="24"/>
                <w:szCs w:val="24"/>
                <w:lang w:val="en-US"/>
              </w:rPr>
              <w:t>low</w:t>
            </w:r>
            <w:r w:rsidR="00CF71E0" w:rsidRPr="00674BA7">
              <w:rPr>
                <w:rFonts w:ascii="Book Antiqua" w:hAnsi="Book Antiqua"/>
                <w:color w:val="auto"/>
                <w:sz w:val="24"/>
                <w:szCs w:val="24"/>
                <w:lang w:val="en-US"/>
              </w:rPr>
              <w:t xml:space="preserve"> test</w:t>
            </w:r>
          </w:p>
        </w:tc>
        <w:tc>
          <w:tcPr>
            <w:tcW w:w="2410" w:type="dxa"/>
            <w:shd w:val="clear" w:color="auto" w:fill="auto"/>
            <w:tcMar>
              <w:top w:w="80" w:type="dxa"/>
              <w:left w:w="80" w:type="dxa"/>
              <w:bottom w:w="80" w:type="dxa"/>
              <w:right w:w="80" w:type="dxa"/>
            </w:tcMar>
          </w:tcPr>
          <w:p w14:paraId="18175E6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10.9 (0-35)</w:t>
            </w:r>
          </w:p>
        </w:tc>
        <w:tc>
          <w:tcPr>
            <w:tcW w:w="2126" w:type="dxa"/>
            <w:shd w:val="clear" w:color="auto" w:fill="auto"/>
            <w:tcMar>
              <w:top w:w="80" w:type="dxa"/>
              <w:left w:w="80" w:type="dxa"/>
              <w:bottom w:w="80" w:type="dxa"/>
              <w:right w:w="80" w:type="dxa"/>
            </w:tcMar>
          </w:tcPr>
          <w:p w14:paraId="538D6EC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10.6 (1-25)</w:t>
            </w:r>
          </w:p>
        </w:tc>
        <w:tc>
          <w:tcPr>
            <w:tcW w:w="2152" w:type="dxa"/>
            <w:shd w:val="clear" w:color="auto" w:fill="auto"/>
            <w:tcMar>
              <w:top w:w="80" w:type="dxa"/>
              <w:left w:w="80" w:type="dxa"/>
              <w:bottom w:w="80" w:type="dxa"/>
              <w:right w:w="80" w:type="dxa"/>
            </w:tcMar>
          </w:tcPr>
          <w:p w14:paraId="73E0C96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11.3 (0-35)</w:t>
            </w:r>
          </w:p>
        </w:tc>
      </w:tr>
      <w:tr w:rsidR="00614280" w:rsidRPr="00674BA7" w14:paraId="512275A6" w14:textId="77777777" w:rsidTr="003D2B7C">
        <w:trPr>
          <w:trHeight w:val="280"/>
        </w:trPr>
        <w:tc>
          <w:tcPr>
            <w:tcW w:w="2949" w:type="dxa"/>
            <w:shd w:val="clear" w:color="auto" w:fill="EEEEEE"/>
            <w:tcMar>
              <w:top w:w="80" w:type="dxa"/>
              <w:left w:w="80" w:type="dxa"/>
              <w:bottom w:w="80" w:type="dxa"/>
              <w:right w:w="80" w:type="dxa"/>
            </w:tcMar>
          </w:tcPr>
          <w:p w14:paraId="2E7816C0" w14:textId="19366704"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RISTO</w:t>
            </w:r>
            <w:r w:rsidR="00C500D9" w:rsidRPr="00674BA7">
              <w:rPr>
                <w:rFonts w:ascii="Book Antiqua" w:hAnsi="Book Antiqua"/>
                <w:color w:val="auto"/>
                <w:sz w:val="24"/>
                <w:szCs w:val="24"/>
                <w:lang w:val="en-US"/>
              </w:rPr>
              <w:t xml:space="preserve"> </w:t>
            </w:r>
            <w:r w:rsidRPr="00674BA7">
              <w:rPr>
                <w:rFonts w:ascii="Book Antiqua" w:hAnsi="Book Antiqua"/>
                <w:color w:val="auto"/>
                <w:sz w:val="24"/>
                <w:szCs w:val="24"/>
                <w:lang w:val="en-US"/>
              </w:rPr>
              <w:t>high</w:t>
            </w:r>
            <w:r w:rsidR="00CF71E0" w:rsidRPr="00674BA7">
              <w:rPr>
                <w:rFonts w:ascii="Book Antiqua" w:hAnsi="Book Antiqua"/>
                <w:color w:val="auto"/>
                <w:sz w:val="24"/>
                <w:szCs w:val="24"/>
                <w:lang w:val="en-US"/>
              </w:rPr>
              <w:t xml:space="preserve"> test</w:t>
            </w:r>
          </w:p>
        </w:tc>
        <w:tc>
          <w:tcPr>
            <w:tcW w:w="2410" w:type="dxa"/>
            <w:shd w:val="clear" w:color="auto" w:fill="EEEEEE"/>
            <w:tcMar>
              <w:top w:w="80" w:type="dxa"/>
              <w:left w:w="80" w:type="dxa"/>
              <w:bottom w:w="80" w:type="dxa"/>
              <w:right w:w="80" w:type="dxa"/>
            </w:tcMar>
          </w:tcPr>
          <w:p w14:paraId="500D853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56.5 (4-162)</w:t>
            </w:r>
          </w:p>
        </w:tc>
        <w:tc>
          <w:tcPr>
            <w:tcW w:w="2126" w:type="dxa"/>
            <w:shd w:val="clear" w:color="auto" w:fill="EEEEEE"/>
            <w:tcMar>
              <w:top w:w="80" w:type="dxa"/>
              <w:left w:w="80" w:type="dxa"/>
              <w:bottom w:w="80" w:type="dxa"/>
              <w:right w:w="80" w:type="dxa"/>
            </w:tcMar>
          </w:tcPr>
          <w:p w14:paraId="31BD458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68.5 (7-156)</w:t>
            </w:r>
          </w:p>
        </w:tc>
        <w:tc>
          <w:tcPr>
            <w:tcW w:w="2152" w:type="dxa"/>
            <w:shd w:val="clear" w:color="auto" w:fill="EEEEEE"/>
            <w:tcMar>
              <w:top w:w="80" w:type="dxa"/>
              <w:left w:w="80" w:type="dxa"/>
              <w:bottom w:w="80" w:type="dxa"/>
              <w:right w:w="80" w:type="dxa"/>
            </w:tcMar>
          </w:tcPr>
          <w:p w14:paraId="452254F8" w14:textId="2F1ED6D1" w:rsidR="00617B14" w:rsidRPr="003D2B7C" w:rsidRDefault="00947022" w:rsidP="003D2B7C">
            <w:pPr>
              <w:pStyle w:val="Styltabeli2"/>
              <w:adjustRightInd w:val="0"/>
              <w:snapToGrid w:val="0"/>
              <w:spacing w:line="360" w:lineRule="auto"/>
              <w:jc w:val="center"/>
              <w:rPr>
                <w:rFonts w:ascii="Book Antiqua" w:eastAsiaTheme="minorEastAsia" w:hAnsi="Book Antiqua"/>
                <w:color w:val="auto"/>
                <w:sz w:val="24"/>
                <w:szCs w:val="24"/>
                <w:lang w:val="en-US" w:eastAsia="zh-CN"/>
              </w:rPr>
            </w:pPr>
            <w:r w:rsidRPr="00674BA7">
              <w:rPr>
                <w:rFonts w:ascii="Book Antiqua" w:hAnsi="Book Antiqua"/>
                <w:b/>
                <w:bCs/>
                <w:color w:val="auto"/>
                <w:sz w:val="24"/>
                <w:szCs w:val="24"/>
                <w:lang w:val="en-US"/>
              </w:rPr>
              <w:t>43 (4-162)</w:t>
            </w:r>
            <w:r w:rsidR="003D2B7C">
              <w:rPr>
                <w:rFonts w:ascii="Book Antiqua" w:eastAsiaTheme="minorEastAsia" w:hAnsi="Book Antiqua" w:hint="eastAsia"/>
                <w:b/>
                <w:bCs/>
                <w:color w:val="auto"/>
                <w:sz w:val="24"/>
                <w:szCs w:val="24"/>
                <w:lang w:val="en-US" w:eastAsia="zh-CN"/>
              </w:rPr>
              <w:t>1</w:t>
            </w:r>
          </w:p>
        </w:tc>
      </w:tr>
      <w:tr w:rsidR="00614280" w:rsidRPr="00674BA7" w14:paraId="68218C2B" w14:textId="77777777" w:rsidTr="003D2B7C">
        <w:trPr>
          <w:trHeight w:val="280"/>
        </w:trPr>
        <w:tc>
          <w:tcPr>
            <w:tcW w:w="2949" w:type="dxa"/>
            <w:shd w:val="clear" w:color="auto" w:fill="auto"/>
            <w:tcMar>
              <w:top w:w="80" w:type="dxa"/>
              <w:left w:w="80" w:type="dxa"/>
              <w:bottom w:w="80" w:type="dxa"/>
              <w:right w:w="80" w:type="dxa"/>
            </w:tcMar>
          </w:tcPr>
          <w:p w14:paraId="32084D0E" w14:textId="59A7021A"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D-dimer (mg/</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410" w:type="dxa"/>
            <w:shd w:val="clear" w:color="auto" w:fill="auto"/>
            <w:tcMar>
              <w:top w:w="80" w:type="dxa"/>
              <w:left w:w="80" w:type="dxa"/>
              <w:bottom w:w="80" w:type="dxa"/>
              <w:right w:w="80" w:type="dxa"/>
            </w:tcMar>
          </w:tcPr>
          <w:p w14:paraId="0380CD3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3568 (563-11026)</w:t>
            </w:r>
          </w:p>
        </w:tc>
        <w:tc>
          <w:tcPr>
            <w:tcW w:w="2126" w:type="dxa"/>
            <w:shd w:val="clear" w:color="auto" w:fill="auto"/>
            <w:tcMar>
              <w:top w:w="80" w:type="dxa"/>
              <w:left w:w="80" w:type="dxa"/>
              <w:bottom w:w="80" w:type="dxa"/>
              <w:right w:w="80" w:type="dxa"/>
            </w:tcMar>
          </w:tcPr>
          <w:p w14:paraId="7F4D29C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3094 (563-9455)</w:t>
            </w:r>
          </w:p>
        </w:tc>
        <w:tc>
          <w:tcPr>
            <w:tcW w:w="2152" w:type="dxa"/>
            <w:shd w:val="clear" w:color="auto" w:fill="auto"/>
            <w:tcMar>
              <w:top w:w="80" w:type="dxa"/>
              <w:left w:w="80" w:type="dxa"/>
              <w:bottom w:w="80" w:type="dxa"/>
              <w:right w:w="80" w:type="dxa"/>
            </w:tcMar>
          </w:tcPr>
          <w:p w14:paraId="4E492BC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4144 (724-11026)</w:t>
            </w:r>
          </w:p>
        </w:tc>
      </w:tr>
      <w:tr w:rsidR="00614280" w:rsidRPr="00674BA7" w14:paraId="65325645" w14:textId="77777777" w:rsidTr="003D2B7C">
        <w:trPr>
          <w:trHeight w:val="280"/>
        </w:trPr>
        <w:tc>
          <w:tcPr>
            <w:tcW w:w="2949" w:type="dxa"/>
            <w:shd w:val="clear" w:color="auto" w:fill="EEEEEE"/>
            <w:tcMar>
              <w:top w:w="80" w:type="dxa"/>
              <w:left w:w="80" w:type="dxa"/>
              <w:bottom w:w="80" w:type="dxa"/>
              <w:right w:w="80" w:type="dxa"/>
            </w:tcMar>
          </w:tcPr>
          <w:p w14:paraId="6A0B38C4" w14:textId="77777777" w:rsidR="00617B14" w:rsidRPr="00674BA7" w:rsidRDefault="00947022" w:rsidP="00674BA7">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Protein C (%)</w:t>
            </w:r>
          </w:p>
        </w:tc>
        <w:tc>
          <w:tcPr>
            <w:tcW w:w="2410" w:type="dxa"/>
            <w:shd w:val="clear" w:color="auto" w:fill="EEEEEE"/>
            <w:tcMar>
              <w:top w:w="80" w:type="dxa"/>
              <w:left w:w="80" w:type="dxa"/>
              <w:bottom w:w="80" w:type="dxa"/>
              <w:right w:w="80" w:type="dxa"/>
            </w:tcMar>
          </w:tcPr>
          <w:p w14:paraId="4B8DADA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56.5 (20.9-177.5)</w:t>
            </w:r>
          </w:p>
        </w:tc>
        <w:tc>
          <w:tcPr>
            <w:tcW w:w="2126" w:type="dxa"/>
            <w:shd w:val="clear" w:color="auto" w:fill="EEEEEE"/>
            <w:tcMar>
              <w:top w:w="80" w:type="dxa"/>
              <w:left w:w="80" w:type="dxa"/>
              <w:bottom w:w="80" w:type="dxa"/>
              <w:right w:w="80" w:type="dxa"/>
            </w:tcMar>
          </w:tcPr>
          <w:p w14:paraId="154C334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58.7 (20.9-105.1)</w:t>
            </w:r>
          </w:p>
        </w:tc>
        <w:tc>
          <w:tcPr>
            <w:tcW w:w="2152" w:type="dxa"/>
            <w:shd w:val="clear" w:color="auto" w:fill="EEEEEE"/>
            <w:tcMar>
              <w:top w:w="80" w:type="dxa"/>
              <w:left w:w="80" w:type="dxa"/>
              <w:bottom w:w="80" w:type="dxa"/>
              <w:right w:w="80" w:type="dxa"/>
            </w:tcMar>
          </w:tcPr>
          <w:p w14:paraId="27578FB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66.7 (29.4-177.5)</w:t>
            </w:r>
          </w:p>
        </w:tc>
      </w:tr>
      <w:tr w:rsidR="00614280" w:rsidRPr="00674BA7" w14:paraId="00E62B1E" w14:textId="77777777" w:rsidTr="003D2B7C">
        <w:trPr>
          <w:trHeight w:val="300"/>
        </w:trPr>
        <w:tc>
          <w:tcPr>
            <w:tcW w:w="2949" w:type="dxa"/>
            <w:shd w:val="clear" w:color="auto" w:fill="auto"/>
            <w:tcMar>
              <w:top w:w="80" w:type="dxa"/>
              <w:left w:w="80" w:type="dxa"/>
              <w:bottom w:w="80" w:type="dxa"/>
              <w:right w:w="80" w:type="dxa"/>
            </w:tcMar>
          </w:tcPr>
          <w:p w14:paraId="572484A2" w14:textId="1CCE03ED"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Prothrombin (</w:t>
            </w:r>
            <w:r w:rsidRPr="00674BA7">
              <w:rPr>
                <w:rStyle w:val="highlight2"/>
                <w:rFonts w:ascii="Book Antiqua" w:hAnsi="Book Antiqua"/>
                <w:color w:val="auto"/>
                <w:sz w:val="24"/>
                <w:szCs w:val="24"/>
              </w:rPr>
              <w:t>µg/m</w:t>
            </w:r>
            <w:r w:rsidR="003D2B7C">
              <w:rPr>
                <w:rStyle w:val="highlight2"/>
                <w:rFonts w:ascii="Book Antiqua" w:eastAsiaTheme="minorEastAsia" w:hAnsi="Book Antiqua" w:hint="eastAsia"/>
                <w:color w:val="auto"/>
                <w:sz w:val="24"/>
                <w:szCs w:val="24"/>
                <w:lang w:eastAsia="zh-CN"/>
              </w:rPr>
              <w:t>L</w:t>
            </w:r>
            <w:r w:rsidRPr="00674BA7">
              <w:rPr>
                <w:rStyle w:val="highlight2"/>
                <w:rFonts w:ascii="Book Antiqua" w:hAnsi="Book Antiqua"/>
                <w:color w:val="auto"/>
                <w:sz w:val="24"/>
                <w:szCs w:val="24"/>
              </w:rPr>
              <w:t>)</w:t>
            </w:r>
          </w:p>
        </w:tc>
        <w:tc>
          <w:tcPr>
            <w:tcW w:w="2410" w:type="dxa"/>
            <w:shd w:val="clear" w:color="auto" w:fill="auto"/>
            <w:tcMar>
              <w:top w:w="80" w:type="dxa"/>
              <w:left w:w="80" w:type="dxa"/>
              <w:bottom w:w="80" w:type="dxa"/>
              <w:right w:w="80" w:type="dxa"/>
            </w:tcMar>
          </w:tcPr>
          <w:p w14:paraId="2F012673" w14:textId="77777777" w:rsidR="00617B14" w:rsidRPr="00674BA7" w:rsidRDefault="00FE3411"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136.8</w:t>
            </w:r>
            <w:r w:rsidR="00947022" w:rsidRPr="00674BA7">
              <w:rPr>
                <w:rFonts w:ascii="Book Antiqua" w:hAnsi="Book Antiqua"/>
                <w:color w:val="auto"/>
                <w:sz w:val="24"/>
                <w:szCs w:val="24"/>
                <w:lang w:val="en-US"/>
              </w:rPr>
              <w:t xml:space="preserve"> (36-422)</w:t>
            </w:r>
          </w:p>
        </w:tc>
        <w:tc>
          <w:tcPr>
            <w:tcW w:w="2126" w:type="dxa"/>
            <w:shd w:val="clear" w:color="auto" w:fill="auto"/>
            <w:tcMar>
              <w:top w:w="80" w:type="dxa"/>
              <w:left w:w="80" w:type="dxa"/>
              <w:bottom w:w="80" w:type="dxa"/>
              <w:right w:w="80" w:type="dxa"/>
            </w:tcMar>
          </w:tcPr>
          <w:p w14:paraId="5A2CDD5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143.6 (36-390)</w:t>
            </w:r>
          </w:p>
        </w:tc>
        <w:tc>
          <w:tcPr>
            <w:tcW w:w="2152" w:type="dxa"/>
            <w:shd w:val="clear" w:color="auto" w:fill="auto"/>
            <w:tcMar>
              <w:top w:w="80" w:type="dxa"/>
              <w:left w:w="80" w:type="dxa"/>
              <w:bottom w:w="80" w:type="dxa"/>
              <w:right w:w="80" w:type="dxa"/>
            </w:tcMar>
          </w:tcPr>
          <w:p w14:paraId="063380F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128.5 (59-422)</w:t>
            </w:r>
          </w:p>
        </w:tc>
      </w:tr>
      <w:tr w:rsidR="00614280" w:rsidRPr="00674BA7" w14:paraId="34F05C15" w14:textId="77777777" w:rsidTr="003D2B7C">
        <w:trPr>
          <w:trHeight w:val="280"/>
        </w:trPr>
        <w:tc>
          <w:tcPr>
            <w:tcW w:w="2949" w:type="dxa"/>
            <w:shd w:val="clear" w:color="auto" w:fill="EEEEEE"/>
            <w:tcMar>
              <w:top w:w="80" w:type="dxa"/>
              <w:left w:w="80" w:type="dxa"/>
              <w:bottom w:w="80" w:type="dxa"/>
              <w:right w:w="80" w:type="dxa"/>
            </w:tcMar>
          </w:tcPr>
          <w:p w14:paraId="1910CCA8" w14:textId="16B1301D"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v</w:t>
            </w:r>
            <w:r w:rsidR="0059455C" w:rsidRPr="00674BA7">
              <w:rPr>
                <w:rFonts w:ascii="Book Antiqua" w:hAnsi="Book Antiqua"/>
                <w:color w:val="auto"/>
                <w:sz w:val="24"/>
                <w:szCs w:val="24"/>
                <w:lang w:val="en-US"/>
              </w:rPr>
              <w:t>Wf</w:t>
            </w:r>
            <w:r w:rsidRPr="00674BA7">
              <w:rPr>
                <w:rFonts w:ascii="Book Antiqua" w:hAnsi="Book Antiqua"/>
                <w:color w:val="auto"/>
                <w:sz w:val="24"/>
                <w:szCs w:val="24"/>
                <w:lang w:val="en-US"/>
              </w:rPr>
              <w:t xml:space="preserve"> (mU/m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410" w:type="dxa"/>
            <w:shd w:val="clear" w:color="auto" w:fill="EEEEEE"/>
            <w:tcMar>
              <w:top w:w="80" w:type="dxa"/>
              <w:left w:w="80" w:type="dxa"/>
              <w:bottom w:w="80" w:type="dxa"/>
              <w:right w:w="80" w:type="dxa"/>
            </w:tcMar>
          </w:tcPr>
          <w:p w14:paraId="348809B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1941 (981-2372)</w:t>
            </w:r>
          </w:p>
        </w:tc>
        <w:tc>
          <w:tcPr>
            <w:tcW w:w="2126" w:type="dxa"/>
            <w:shd w:val="clear" w:color="auto" w:fill="EEEEEE"/>
            <w:tcMar>
              <w:top w:w="80" w:type="dxa"/>
              <w:left w:w="80" w:type="dxa"/>
              <w:bottom w:w="80" w:type="dxa"/>
              <w:right w:w="80" w:type="dxa"/>
            </w:tcMar>
          </w:tcPr>
          <w:p w14:paraId="61E8CDA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1841 (986-2372)</w:t>
            </w:r>
          </w:p>
        </w:tc>
        <w:tc>
          <w:tcPr>
            <w:tcW w:w="2152" w:type="dxa"/>
            <w:shd w:val="clear" w:color="auto" w:fill="EEEEEE"/>
            <w:tcMar>
              <w:top w:w="80" w:type="dxa"/>
              <w:left w:w="80" w:type="dxa"/>
              <w:bottom w:w="80" w:type="dxa"/>
              <w:right w:w="80" w:type="dxa"/>
            </w:tcMar>
          </w:tcPr>
          <w:p w14:paraId="3B25D1DA" w14:textId="7267BCEE" w:rsidR="00617B14" w:rsidRPr="003D2B7C" w:rsidRDefault="00947022" w:rsidP="003D2B7C">
            <w:pPr>
              <w:pStyle w:val="Styltabeli2"/>
              <w:adjustRightInd w:val="0"/>
              <w:snapToGrid w:val="0"/>
              <w:spacing w:line="360" w:lineRule="auto"/>
              <w:jc w:val="center"/>
              <w:rPr>
                <w:rFonts w:ascii="Book Antiqua" w:eastAsiaTheme="minorEastAsia" w:hAnsi="Book Antiqua"/>
                <w:color w:val="auto"/>
                <w:sz w:val="24"/>
                <w:szCs w:val="24"/>
                <w:lang w:val="en-US" w:eastAsia="zh-CN"/>
              </w:rPr>
            </w:pPr>
            <w:r w:rsidRPr="00674BA7">
              <w:rPr>
                <w:rFonts w:ascii="Book Antiqua" w:hAnsi="Book Antiqua"/>
                <w:b/>
                <w:bCs/>
                <w:color w:val="auto"/>
                <w:sz w:val="24"/>
                <w:szCs w:val="24"/>
                <w:lang w:val="en-US"/>
              </w:rPr>
              <w:t>2006 (981-2311)</w:t>
            </w:r>
            <w:r w:rsidR="003D2B7C" w:rsidRPr="003D2B7C">
              <w:rPr>
                <w:rFonts w:ascii="Book Antiqua" w:eastAsiaTheme="minorEastAsia" w:hAnsi="Book Antiqua" w:hint="eastAsia"/>
                <w:b/>
                <w:bCs/>
                <w:color w:val="auto"/>
                <w:sz w:val="24"/>
                <w:szCs w:val="24"/>
                <w:vertAlign w:val="superscript"/>
                <w:lang w:val="en-US" w:eastAsia="zh-CN"/>
              </w:rPr>
              <w:t>1</w:t>
            </w:r>
          </w:p>
        </w:tc>
      </w:tr>
      <w:tr w:rsidR="00614280" w:rsidRPr="00674BA7" w14:paraId="61CA6F9E" w14:textId="77777777" w:rsidTr="003D2B7C">
        <w:trPr>
          <w:trHeight w:val="280"/>
        </w:trPr>
        <w:tc>
          <w:tcPr>
            <w:tcW w:w="2949" w:type="dxa"/>
            <w:shd w:val="clear" w:color="auto" w:fill="auto"/>
            <w:tcMar>
              <w:top w:w="80" w:type="dxa"/>
              <w:left w:w="80" w:type="dxa"/>
              <w:bottom w:w="80" w:type="dxa"/>
              <w:right w:w="80" w:type="dxa"/>
            </w:tcMar>
          </w:tcPr>
          <w:p w14:paraId="04095AD6" w14:textId="68B51AD9"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v</w:t>
            </w:r>
            <w:r w:rsidR="0059455C" w:rsidRPr="00674BA7">
              <w:rPr>
                <w:rFonts w:ascii="Book Antiqua" w:hAnsi="Book Antiqua"/>
                <w:color w:val="auto"/>
                <w:sz w:val="24"/>
                <w:szCs w:val="24"/>
                <w:lang w:val="en-US"/>
              </w:rPr>
              <w:t xml:space="preserve">Wf </w:t>
            </w:r>
            <w:r w:rsidRPr="00674BA7">
              <w:rPr>
                <w:rFonts w:ascii="Book Antiqua" w:hAnsi="Book Antiqua"/>
                <w:color w:val="auto"/>
                <w:sz w:val="24"/>
                <w:szCs w:val="24"/>
                <w:lang w:val="en-US"/>
              </w:rPr>
              <w:t>(IU/m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410" w:type="dxa"/>
            <w:shd w:val="clear" w:color="auto" w:fill="auto"/>
            <w:tcMar>
              <w:top w:w="80" w:type="dxa"/>
              <w:left w:w="80" w:type="dxa"/>
              <w:bottom w:w="80" w:type="dxa"/>
              <w:right w:w="80" w:type="dxa"/>
            </w:tcMar>
          </w:tcPr>
          <w:p w14:paraId="75EE88F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3.8 (1-7.7)</w:t>
            </w:r>
          </w:p>
        </w:tc>
        <w:tc>
          <w:tcPr>
            <w:tcW w:w="2126" w:type="dxa"/>
            <w:shd w:val="clear" w:color="auto" w:fill="auto"/>
            <w:tcMar>
              <w:top w:w="80" w:type="dxa"/>
              <w:left w:w="80" w:type="dxa"/>
              <w:bottom w:w="80" w:type="dxa"/>
              <w:right w:w="80" w:type="dxa"/>
            </w:tcMar>
          </w:tcPr>
          <w:p w14:paraId="5B09B25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3.7 (1.5-7.6)</w:t>
            </w:r>
          </w:p>
        </w:tc>
        <w:tc>
          <w:tcPr>
            <w:tcW w:w="2152" w:type="dxa"/>
            <w:shd w:val="clear" w:color="auto" w:fill="auto"/>
            <w:tcMar>
              <w:top w:w="80" w:type="dxa"/>
              <w:left w:w="80" w:type="dxa"/>
              <w:bottom w:w="80" w:type="dxa"/>
              <w:right w:w="80" w:type="dxa"/>
            </w:tcMar>
          </w:tcPr>
          <w:p w14:paraId="1E0C880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4.2 (1-7.7)</w:t>
            </w:r>
          </w:p>
        </w:tc>
      </w:tr>
      <w:tr w:rsidR="00614280" w:rsidRPr="00674BA7" w14:paraId="112B5CD5" w14:textId="77777777" w:rsidTr="003D2B7C">
        <w:trPr>
          <w:trHeight w:val="280"/>
        </w:trPr>
        <w:tc>
          <w:tcPr>
            <w:tcW w:w="2949" w:type="dxa"/>
            <w:shd w:val="clear" w:color="auto" w:fill="EEEEEE"/>
            <w:tcMar>
              <w:top w:w="80" w:type="dxa"/>
              <w:left w:w="80" w:type="dxa"/>
              <w:bottom w:w="80" w:type="dxa"/>
              <w:right w:w="80" w:type="dxa"/>
            </w:tcMar>
          </w:tcPr>
          <w:p w14:paraId="2E28F7C3" w14:textId="09158FD9"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Omentin (ng/m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410" w:type="dxa"/>
            <w:shd w:val="clear" w:color="auto" w:fill="EEEEEE"/>
            <w:tcMar>
              <w:top w:w="80" w:type="dxa"/>
              <w:left w:w="80" w:type="dxa"/>
              <w:bottom w:w="80" w:type="dxa"/>
              <w:right w:w="80" w:type="dxa"/>
            </w:tcMar>
          </w:tcPr>
          <w:p w14:paraId="74B5B4E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1023 (579-2208)</w:t>
            </w:r>
          </w:p>
        </w:tc>
        <w:tc>
          <w:tcPr>
            <w:tcW w:w="2126" w:type="dxa"/>
            <w:shd w:val="clear" w:color="auto" w:fill="EEEEEE"/>
            <w:tcMar>
              <w:top w:w="80" w:type="dxa"/>
              <w:left w:w="80" w:type="dxa"/>
              <w:bottom w:w="80" w:type="dxa"/>
              <w:right w:w="80" w:type="dxa"/>
            </w:tcMar>
          </w:tcPr>
          <w:p w14:paraId="79E8E8B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948 (579-1432)</w:t>
            </w:r>
          </w:p>
        </w:tc>
        <w:tc>
          <w:tcPr>
            <w:tcW w:w="2152" w:type="dxa"/>
            <w:shd w:val="clear" w:color="auto" w:fill="EEEEEE"/>
            <w:tcMar>
              <w:top w:w="80" w:type="dxa"/>
              <w:left w:w="80" w:type="dxa"/>
              <w:bottom w:w="80" w:type="dxa"/>
              <w:right w:w="80" w:type="dxa"/>
            </w:tcMar>
          </w:tcPr>
          <w:p w14:paraId="773396C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1110 (619-2208)</w:t>
            </w:r>
          </w:p>
        </w:tc>
      </w:tr>
      <w:tr w:rsidR="00614280" w:rsidRPr="00674BA7" w14:paraId="1768AA35" w14:textId="77777777" w:rsidTr="003D2B7C">
        <w:trPr>
          <w:trHeight w:val="280"/>
        </w:trPr>
        <w:tc>
          <w:tcPr>
            <w:tcW w:w="2949" w:type="dxa"/>
            <w:tcBorders>
              <w:bottom w:val="single" w:sz="4" w:space="0" w:color="auto"/>
            </w:tcBorders>
            <w:shd w:val="clear" w:color="auto" w:fill="auto"/>
            <w:tcMar>
              <w:top w:w="80" w:type="dxa"/>
              <w:left w:w="80" w:type="dxa"/>
              <w:bottom w:w="80" w:type="dxa"/>
              <w:right w:w="80" w:type="dxa"/>
            </w:tcMar>
          </w:tcPr>
          <w:p w14:paraId="47950E73" w14:textId="6D259514" w:rsidR="00617B14" w:rsidRPr="00674BA7" w:rsidRDefault="00947022" w:rsidP="003D2B7C">
            <w:pPr>
              <w:pStyle w:val="Styltabeli2"/>
              <w:adjustRightInd w:val="0"/>
              <w:snapToGrid w:val="0"/>
              <w:spacing w:line="360" w:lineRule="auto"/>
              <w:jc w:val="both"/>
              <w:rPr>
                <w:rFonts w:ascii="Book Antiqua" w:hAnsi="Book Antiqua"/>
                <w:color w:val="auto"/>
                <w:sz w:val="24"/>
                <w:szCs w:val="24"/>
                <w:lang w:val="en-US"/>
              </w:rPr>
            </w:pPr>
            <w:r w:rsidRPr="00674BA7">
              <w:rPr>
                <w:rFonts w:ascii="Book Antiqua" w:hAnsi="Book Antiqua"/>
                <w:color w:val="auto"/>
                <w:sz w:val="24"/>
                <w:szCs w:val="24"/>
                <w:lang w:val="en-US"/>
              </w:rPr>
              <w:t>Vaspin (ng/m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410" w:type="dxa"/>
            <w:tcBorders>
              <w:bottom w:val="single" w:sz="4" w:space="0" w:color="auto"/>
            </w:tcBorders>
            <w:shd w:val="clear" w:color="auto" w:fill="auto"/>
            <w:tcMar>
              <w:top w:w="80" w:type="dxa"/>
              <w:left w:w="80" w:type="dxa"/>
              <w:bottom w:w="80" w:type="dxa"/>
              <w:right w:w="80" w:type="dxa"/>
            </w:tcMar>
          </w:tcPr>
          <w:p w14:paraId="3C583F0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0.29 (0.1-0.8)</w:t>
            </w:r>
          </w:p>
        </w:tc>
        <w:tc>
          <w:tcPr>
            <w:tcW w:w="2126" w:type="dxa"/>
            <w:tcBorders>
              <w:bottom w:val="single" w:sz="4" w:space="0" w:color="auto"/>
            </w:tcBorders>
            <w:shd w:val="clear" w:color="auto" w:fill="auto"/>
            <w:tcMar>
              <w:top w:w="80" w:type="dxa"/>
              <w:left w:w="80" w:type="dxa"/>
              <w:bottom w:w="80" w:type="dxa"/>
              <w:right w:w="80" w:type="dxa"/>
            </w:tcMar>
          </w:tcPr>
          <w:p w14:paraId="20769C9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0.25 (0.1-0.8)</w:t>
            </w:r>
          </w:p>
        </w:tc>
        <w:tc>
          <w:tcPr>
            <w:tcW w:w="2152" w:type="dxa"/>
            <w:tcBorders>
              <w:bottom w:val="single" w:sz="4" w:space="0" w:color="auto"/>
            </w:tcBorders>
            <w:shd w:val="clear" w:color="auto" w:fill="auto"/>
            <w:tcMar>
              <w:top w:w="80" w:type="dxa"/>
              <w:left w:w="80" w:type="dxa"/>
              <w:bottom w:w="80" w:type="dxa"/>
              <w:right w:w="80" w:type="dxa"/>
            </w:tcMar>
          </w:tcPr>
          <w:p w14:paraId="0161939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0.32 (0.1-0.8)</w:t>
            </w:r>
          </w:p>
        </w:tc>
      </w:tr>
    </w:tbl>
    <w:p w14:paraId="4F7B3FBC" w14:textId="0CA33FAE" w:rsidR="003D2B7C" w:rsidRPr="003D2B7C" w:rsidRDefault="003D2B7C" w:rsidP="003D2B7C">
      <w:pPr>
        <w:pStyle w:val="Tre"/>
        <w:adjustRightInd w:val="0"/>
        <w:snapToGrid w:val="0"/>
        <w:spacing w:line="360" w:lineRule="auto"/>
        <w:jc w:val="both"/>
        <w:rPr>
          <w:rFonts w:ascii="Book Antiqua" w:hAnsi="Book Antiqua"/>
          <w:color w:val="auto"/>
          <w:sz w:val="24"/>
          <w:szCs w:val="24"/>
          <w:lang w:val="en-US" w:eastAsia="zh-CN"/>
        </w:rPr>
      </w:pPr>
      <w:r w:rsidRPr="003D2B7C">
        <w:rPr>
          <w:rFonts w:ascii="Book Antiqua" w:hAnsi="Book Antiqua" w:hint="eastAsia"/>
          <w:color w:val="auto"/>
          <w:sz w:val="24"/>
          <w:szCs w:val="24"/>
          <w:vertAlign w:val="superscript"/>
          <w:lang w:val="en-US"/>
        </w:rPr>
        <w:t>1</w:t>
      </w:r>
      <w:r w:rsidRPr="003D2B7C">
        <w:rPr>
          <w:rFonts w:ascii="Book Antiqua" w:hAnsi="Book Antiqua" w:hint="eastAsia"/>
          <w:i/>
          <w:iCs/>
          <w:color w:val="auto"/>
          <w:sz w:val="24"/>
          <w:szCs w:val="24"/>
          <w:lang w:val="en-US"/>
        </w:rPr>
        <w:t>P</w:t>
      </w:r>
      <w:r w:rsidRPr="003D2B7C">
        <w:rPr>
          <w:rFonts w:ascii="Book Antiqua" w:hAnsi="Book Antiqua"/>
          <w:i/>
          <w:iCs/>
          <w:color w:val="auto"/>
          <w:sz w:val="24"/>
          <w:szCs w:val="24"/>
          <w:lang w:val="en-US"/>
        </w:rPr>
        <w:t xml:space="preserve"> </w:t>
      </w:r>
      <w:r w:rsidRPr="003D2B7C">
        <w:rPr>
          <w:rFonts w:ascii="Book Antiqua" w:hAnsi="Book Antiqua"/>
          <w:iCs/>
          <w:color w:val="auto"/>
          <w:sz w:val="24"/>
          <w:szCs w:val="24"/>
          <w:lang w:val="en-US"/>
        </w:rPr>
        <w:t>value</w:t>
      </w:r>
      <w:r w:rsidRPr="003D2B7C">
        <w:rPr>
          <w:rFonts w:ascii="Book Antiqua" w:hAnsi="Book Antiqua"/>
          <w:color w:val="auto"/>
          <w:sz w:val="24"/>
          <w:szCs w:val="24"/>
          <w:lang w:val="en-US"/>
        </w:rPr>
        <w:t xml:space="preserve"> &lt;</w:t>
      </w:r>
      <w:r w:rsidRPr="003D2B7C">
        <w:rPr>
          <w:rFonts w:ascii="Book Antiqua" w:hAnsi="Book Antiqua" w:hint="eastAsia"/>
          <w:color w:val="auto"/>
          <w:sz w:val="24"/>
          <w:szCs w:val="24"/>
          <w:lang w:val="en-US"/>
        </w:rPr>
        <w:t xml:space="preserve"> </w:t>
      </w:r>
      <w:r w:rsidRPr="003D2B7C">
        <w:rPr>
          <w:rFonts w:ascii="Book Antiqua" w:hAnsi="Book Antiqua"/>
          <w:color w:val="auto"/>
          <w:sz w:val="24"/>
          <w:szCs w:val="24"/>
          <w:lang w:val="en-US"/>
        </w:rPr>
        <w:t xml:space="preserve">0.05 was considered statistically significant. </w:t>
      </w:r>
      <w:r w:rsidR="00947022" w:rsidRPr="00674BA7">
        <w:rPr>
          <w:rFonts w:ascii="Book Antiqua" w:hAnsi="Book Antiqua"/>
          <w:color w:val="auto"/>
          <w:sz w:val="24"/>
          <w:szCs w:val="24"/>
          <w:lang w:val="en-US"/>
        </w:rPr>
        <w:t>MELD</w:t>
      </w:r>
      <w:r>
        <w:rPr>
          <w:rFonts w:ascii="Book Antiqua" w:hAnsi="Book Antiqua" w:hint="eastAsia"/>
          <w:color w:val="auto"/>
          <w:sz w:val="24"/>
          <w:szCs w:val="24"/>
          <w:lang w:val="en-US" w:eastAsia="zh-CN"/>
        </w:rPr>
        <w:t xml:space="preserve"> </w:t>
      </w:r>
      <w:r w:rsidR="0059455C" w:rsidRPr="00674BA7">
        <w:rPr>
          <w:rFonts w:ascii="Book Antiqua" w:hAnsi="Book Antiqua"/>
          <w:color w:val="auto"/>
          <w:sz w:val="24"/>
          <w:szCs w:val="24"/>
          <w:lang w:val="en-US"/>
        </w:rPr>
        <w:t>≤</w:t>
      </w:r>
      <w:r>
        <w:rPr>
          <w:rFonts w:ascii="Book Antiqua" w:hAnsi="Book Antiqua" w:hint="eastAsia"/>
          <w:color w:val="auto"/>
          <w:sz w:val="24"/>
          <w:szCs w:val="24"/>
          <w:lang w:val="en-US" w:eastAsia="zh-CN"/>
        </w:rPr>
        <w:t xml:space="preserve"> </w:t>
      </w:r>
      <w:r w:rsidR="00947022" w:rsidRPr="00674BA7">
        <w:rPr>
          <w:rFonts w:ascii="Book Antiqua" w:hAnsi="Book Antiqua"/>
          <w:color w:val="auto"/>
          <w:sz w:val="24"/>
          <w:szCs w:val="24"/>
          <w:lang w:val="en-US"/>
        </w:rPr>
        <w:t xml:space="preserve">18 </w:t>
      </w:r>
      <w:r w:rsidR="00947022" w:rsidRPr="003D2B7C">
        <w:rPr>
          <w:rFonts w:ascii="Book Antiqua" w:hAnsi="Book Antiqua"/>
          <w:i/>
          <w:color w:val="auto"/>
          <w:sz w:val="24"/>
          <w:szCs w:val="24"/>
          <w:lang w:val="en-US"/>
        </w:rPr>
        <w:t>vs</w:t>
      </w:r>
      <w:r w:rsidR="00947022" w:rsidRPr="00674BA7">
        <w:rPr>
          <w:rFonts w:ascii="Book Antiqua" w:hAnsi="Book Antiqua"/>
          <w:color w:val="auto"/>
          <w:sz w:val="24"/>
          <w:szCs w:val="24"/>
          <w:lang w:val="en-US"/>
        </w:rPr>
        <w:t xml:space="preserve"> MELD</w:t>
      </w:r>
      <w:r>
        <w:rPr>
          <w:rFonts w:ascii="Book Antiqua" w:hAnsi="Book Antiqua" w:hint="eastAsia"/>
          <w:color w:val="auto"/>
          <w:sz w:val="24"/>
          <w:szCs w:val="24"/>
          <w:lang w:val="en-US" w:eastAsia="zh-CN"/>
        </w:rPr>
        <w:t xml:space="preserve"> </w:t>
      </w:r>
      <w:r w:rsidR="00947022" w:rsidRPr="00674BA7">
        <w:rPr>
          <w:rFonts w:ascii="Book Antiqua" w:hAnsi="Book Antiqua"/>
          <w:color w:val="auto"/>
          <w:sz w:val="24"/>
          <w:szCs w:val="24"/>
          <w:lang w:val="en-US"/>
        </w:rPr>
        <w:t>&gt;</w:t>
      </w:r>
      <w:r>
        <w:rPr>
          <w:rFonts w:ascii="Book Antiqua" w:hAnsi="Book Antiqua" w:hint="eastAsia"/>
          <w:color w:val="auto"/>
          <w:sz w:val="24"/>
          <w:szCs w:val="24"/>
          <w:lang w:val="en-US" w:eastAsia="zh-CN"/>
        </w:rPr>
        <w:t xml:space="preserve"> </w:t>
      </w:r>
      <w:r w:rsidR="00947022" w:rsidRPr="00674BA7">
        <w:rPr>
          <w:rFonts w:ascii="Book Antiqua" w:hAnsi="Book Antiqua"/>
          <w:color w:val="auto"/>
          <w:sz w:val="24"/>
          <w:szCs w:val="24"/>
          <w:lang w:val="en-US"/>
        </w:rPr>
        <w:t>18</w:t>
      </w:r>
      <w:r>
        <w:rPr>
          <w:rFonts w:ascii="Book Antiqua" w:hAnsi="Book Antiqua" w:hint="eastAsia"/>
          <w:color w:val="auto"/>
          <w:sz w:val="24"/>
          <w:szCs w:val="24"/>
          <w:lang w:val="en-US" w:eastAsia="zh-CN"/>
        </w:rPr>
        <w:t>.</w:t>
      </w:r>
      <w:r w:rsidR="00947022" w:rsidRPr="00674BA7">
        <w:rPr>
          <w:rFonts w:ascii="Book Antiqua" w:hAnsi="Book Antiqua"/>
          <w:color w:val="auto"/>
          <w:sz w:val="24"/>
          <w:szCs w:val="24"/>
          <w:lang w:val="en-US"/>
        </w:rPr>
        <w:t xml:space="preserve"> </w:t>
      </w:r>
      <w:r w:rsidR="006E5ACB" w:rsidRPr="00674BA7">
        <w:rPr>
          <w:rFonts w:ascii="Book Antiqua" w:hAnsi="Book Antiqua"/>
          <w:color w:val="auto"/>
          <w:sz w:val="24"/>
          <w:szCs w:val="24"/>
          <w:lang w:val="en-US"/>
        </w:rPr>
        <w:t>The data are shown</w:t>
      </w:r>
      <w:r w:rsidR="0020449E" w:rsidRPr="00674BA7">
        <w:rPr>
          <w:rFonts w:ascii="Book Antiqua" w:hAnsi="Book Antiqua"/>
          <w:color w:val="auto"/>
          <w:sz w:val="24"/>
          <w:szCs w:val="24"/>
          <w:lang w:val="en-US"/>
        </w:rPr>
        <w:t xml:space="preserve"> as the mean and </w:t>
      </w:r>
      <w:r w:rsidR="00947022" w:rsidRPr="00674BA7">
        <w:rPr>
          <w:rFonts w:ascii="Book Antiqua" w:hAnsi="Book Antiqua"/>
          <w:color w:val="auto"/>
          <w:sz w:val="24"/>
          <w:szCs w:val="24"/>
          <w:lang w:val="en-US"/>
        </w:rPr>
        <w:t>range or percentage where applicable.</w:t>
      </w:r>
      <w:r>
        <w:rPr>
          <w:rFonts w:ascii="Book Antiqua" w:hAnsi="Book Antiqua" w:hint="eastAsia"/>
          <w:color w:val="auto"/>
          <w:sz w:val="24"/>
          <w:szCs w:val="24"/>
          <w:lang w:val="en-US" w:eastAsia="zh-CN"/>
        </w:rPr>
        <w:t xml:space="preserve"> </w:t>
      </w:r>
      <w:r w:rsidRPr="003D2B7C">
        <w:rPr>
          <w:rFonts w:ascii="Book Antiqua" w:hAnsi="Book Antiqua"/>
          <w:color w:val="auto"/>
          <w:sz w:val="24"/>
          <w:szCs w:val="24"/>
          <w:lang w:val="en-US" w:eastAsia="zh-CN"/>
        </w:rPr>
        <w:t>PT</w:t>
      </w:r>
      <w:r w:rsidRPr="003D2B7C">
        <w:rPr>
          <w:rFonts w:ascii="Book Antiqua" w:hAnsi="Book Antiqua" w:hint="eastAsia"/>
          <w:color w:val="auto"/>
          <w:sz w:val="24"/>
          <w:szCs w:val="24"/>
          <w:lang w:val="en-US" w:eastAsia="zh-CN"/>
        </w:rPr>
        <w:t>:</w:t>
      </w:r>
      <w:r w:rsidRPr="003D2B7C">
        <w:rPr>
          <w:rFonts w:ascii="Book Antiqua" w:hAnsi="Book Antiqua"/>
          <w:color w:val="auto"/>
          <w:sz w:val="24"/>
          <w:szCs w:val="24"/>
          <w:lang w:val="en-US" w:eastAsia="zh-CN"/>
        </w:rPr>
        <w:t xml:space="preserve"> Prothrombin time; INR</w:t>
      </w:r>
      <w:r w:rsidRPr="003D2B7C">
        <w:rPr>
          <w:rFonts w:ascii="Book Antiqua" w:hAnsi="Book Antiqua" w:hint="eastAsia"/>
          <w:color w:val="auto"/>
          <w:sz w:val="24"/>
          <w:szCs w:val="24"/>
          <w:lang w:val="en-US" w:eastAsia="zh-CN"/>
        </w:rPr>
        <w:t>:</w:t>
      </w:r>
      <w:r w:rsidRPr="003D2B7C">
        <w:rPr>
          <w:rFonts w:ascii="Book Antiqua" w:hAnsi="Book Antiqua"/>
          <w:color w:val="auto"/>
          <w:sz w:val="24"/>
          <w:szCs w:val="24"/>
          <w:lang w:val="en-US" w:eastAsia="zh-CN"/>
        </w:rPr>
        <w:t xml:space="preserve"> International normalized ratio</w:t>
      </w:r>
      <w:r w:rsidRPr="003D2B7C">
        <w:rPr>
          <w:rFonts w:ascii="Book Antiqua" w:hAnsi="Book Antiqua" w:hint="eastAsia"/>
          <w:color w:val="auto"/>
          <w:sz w:val="24"/>
          <w:szCs w:val="24"/>
          <w:lang w:val="en-US" w:eastAsia="zh-CN"/>
        </w:rPr>
        <w:t>;</w:t>
      </w:r>
      <w:r>
        <w:rPr>
          <w:rFonts w:ascii="Book Antiqua" w:hAnsi="Book Antiqua" w:hint="eastAsia"/>
          <w:color w:val="auto"/>
          <w:sz w:val="24"/>
          <w:szCs w:val="24"/>
          <w:lang w:val="en-US" w:eastAsia="zh-CN"/>
        </w:rPr>
        <w:t xml:space="preserve"> </w:t>
      </w:r>
      <w:r w:rsidRPr="003D2B7C">
        <w:rPr>
          <w:rFonts w:ascii="Book Antiqua" w:hAnsi="Book Antiqua"/>
          <w:color w:val="auto"/>
          <w:sz w:val="24"/>
          <w:szCs w:val="24"/>
          <w:lang w:val="en-US" w:eastAsia="zh-CN"/>
        </w:rPr>
        <w:t>vWf</w:t>
      </w:r>
      <w:r w:rsidRPr="003D2B7C">
        <w:rPr>
          <w:rFonts w:ascii="Book Antiqua" w:hAnsi="Book Antiqua" w:hint="eastAsia"/>
          <w:color w:val="auto"/>
          <w:sz w:val="24"/>
          <w:szCs w:val="24"/>
          <w:lang w:val="en-US" w:eastAsia="zh-CN"/>
        </w:rPr>
        <w:t>:</w:t>
      </w:r>
      <w:r>
        <w:rPr>
          <w:rFonts w:ascii="Book Antiqua" w:hAnsi="Book Antiqua" w:hint="eastAsia"/>
          <w:color w:val="auto"/>
          <w:sz w:val="24"/>
          <w:szCs w:val="24"/>
          <w:lang w:val="en-US" w:eastAsia="zh-CN"/>
        </w:rPr>
        <w:t xml:space="preserve"> </w:t>
      </w:r>
      <w:r w:rsidRPr="003D2B7C">
        <w:rPr>
          <w:rFonts w:ascii="Book Antiqua" w:hAnsi="Book Antiqua"/>
          <w:color w:val="auto"/>
          <w:sz w:val="24"/>
          <w:szCs w:val="24"/>
          <w:lang w:val="en-US" w:eastAsia="zh-CN"/>
        </w:rPr>
        <w:t>von Willebrand factor.</w:t>
      </w:r>
    </w:p>
    <w:p w14:paraId="4CAD4ED4" w14:textId="06E2538F" w:rsidR="00617B14" w:rsidRPr="00674BA7" w:rsidRDefault="00617B14" w:rsidP="00674BA7">
      <w:pPr>
        <w:pStyle w:val="Tre"/>
        <w:adjustRightInd w:val="0"/>
        <w:snapToGrid w:val="0"/>
        <w:spacing w:line="360" w:lineRule="auto"/>
        <w:jc w:val="both"/>
        <w:rPr>
          <w:rFonts w:ascii="Book Antiqua" w:hAnsi="Book Antiqua"/>
          <w:color w:val="auto"/>
          <w:sz w:val="24"/>
          <w:szCs w:val="24"/>
          <w:lang w:val="en-US" w:eastAsia="zh-CN"/>
        </w:rPr>
      </w:pPr>
    </w:p>
    <w:p w14:paraId="2FB5F4B5" w14:textId="5F3BBCEF" w:rsidR="00617B14" w:rsidRPr="003D2B7C" w:rsidRDefault="00947022" w:rsidP="00674BA7">
      <w:pPr>
        <w:pStyle w:val="Domylne"/>
        <w:adjustRightInd w:val="0"/>
        <w:snapToGrid w:val="0"/>
        <w:spacing w:line="360" w:lineRule="auto"/>
        <w:jc w:val="both"/>
        <w:rPr>
          <w:rStyle w:val="highlight2"/>
          <w:rFonts w:ascii="Book Antiqua" w:eastAsia="Times New Roman" w:hAnsi="Book Antiqua" w:cs="Times New Roman"/>
          <w:b/>
          <w:color w:val="auto"/>
          <w:sz w:val="24"/>
          <w:szCs w:val="24"/>
          <w:u w:color="000000"/>
          <w:lang w:eastAsia="zh-CN"/>
        </w:rPr>
      </w:pPr>
      <w:r w:rsidRPr="003D2B7C">
        <w:rPr>
          <w:rStyle w:val="highlight2"/>
          <w:rFonts w:ascii="Book Antiqua" w:hAnsi="Book Antiqua"/>
          <w:b/>
          <w:color w:val="auto"/>
          <w:sz w:val="24"/>
          <w:szCs w:val="24"/>
          <w:u w:color="000000"/>
        </w:rPr>
        <w:lastRenderedPageBreak/>
        <w:t xml:space="preserve">Table 6 Coagulation factors, </w:t>
      </w:r>
      <w:r w:rsidR="006E5ACB" w:rsidRPr="003D2B7C">
        <w:rPr>
          <w:rStyle w:val="highlight2"/>
          <w:rFonts w:ascii="Book Antiqua" w:hAnsi="Book Antiqua"/>
          <w:b/>
          <w:color w:val="auto"/>
          <w:sz w:val="24"/>
          <w:szCs w:val="24"/>
          <w:u w:color="000000"/>
        </w:rPr>
        <w:t>platelet activity</w:t>
      </w:r>
      <w:r w:rsidRPr="003D2B7C">
        <w:rPr>
          <w:rStyle w:val="highlight2"/>
          <w:rFonts w:ascii="Book Antiqua" w:hAnsi="Book Antiqua"/>
          <w:b/>
          <w:color w:val="auto"/>
          <w:sz w:val="24"/>
          <w:szCs w:val="24"/>
          <w:u w:color="000000"/>
        </w:rPr>
        <w:t xml:space="preserve"> tests and adipokines levels with regards to </w:t>
      </w:r>
      <w:r w:rsidR="00FC5C6C" w:rsidRPr="003D2B7C">
        <w:rPr>
          <w:rStyle w:val="highlight2"/>
          <w:rFonts w:ascii="Book Antiqua" w:hAnsi="Book Antiqua"/>
          <w:b/>
          <w:color w:val="auto"/>
          <w:sz w:val="24"/>
          <w:szCs w:val="24"/>
          <w:u w:color="000000"/>
        </w:rPr>
        <w:t xml:space="preserve">the </w:t>
      </w:r>
      <w:r w:rsidRPr="003D2B7C">
        <w:rPr>
          <w:rStyle w:val="highlight2"/>
          <w:rFonts w:ascii="Book Antiqua" w:hAnsi="Book Antiqua"/>
          <w:b/>
          <w:color w:val="auto"/>
          <w:sz w:val="24"/>
          <w:szCs w:val="24"/>
          <w:u w:color="000000"/>
        </w:rPr>
        <w:t xml:space="preserve">presence of </w:t>
      </w:r>
      <w:r w:rsidR="00B36B9C" w:rsidRPr="003D2B7C">
        <w:rPr>
          <w:rStyle w:val="highlight2"/>
          <w:rFonts w:ascii="Book Antiqua" w:hAnsi="Book Antiqua"/>
          <w:b/>
          <w:color w:val="auto"/>
          <w:sz w:val="24"/>
          <w:szCs w:val="24"/>
          <w:u w:color="000000"/>
        </w:rPr>
        <w:t xml:space="preserve">chronic </w:t>
      </w:r>
      <w:r w:rsidR="003D2B7C" w:rsidRPr="003D2B7C">
        <w:rPr>
          <w:rStyle w:val="highlight2"/>
          <w:rFonts w:ascii="Book Antiqua" w:hAnsi="Book Antiqua"/>
          <w:b/>
          <w:color w:val="auto"/>
          <w:sz w:val="24"/>
          <w:szCs w:val="24"/>
          <w:u w:color="000000"/>
        </w:rPr>
        <w:t>hepatitis C</w:t>
      </w:r>
    </w:p>
    <w:tbl>
      <w:tblPr>
        <w:tblStyle w:val="TableNormal1"/>
        <w:tblW w:w="9637" w:type="dxa"/>
        <w:tblInd w:w="216" w:type="dxa"/>
        <w:shd w:val="clear" w:color="auto" w:fill="499BC9"/>
        <w:tblLayout w:type="fixed"/>
        <w:tblLook w:val="04A0" w:firstRow="1" w:lastRow="0" w:firstColumn="1" w:lastColumn="0" w:noHBand="0" w:noVBand="1"/>
      </w:tblPr>
      <w:tblGrid>
        <w:gridCol w:w="2841"/>
        <w:gridCol w:w="2552"/>
        <w:gridCol w:w="2126"/>
        <w:gridCol w:w="2118"/>
      </w:tblGrid>
      <w:tr w:rsidR="00614280" w:rsidRPr="00674BA7" w14:paraId="397AA1F2" w14:textId="77777777" w:rsidTr="003D2B7C">
        <w:trPr>
          <w:trHeight w:val="698"/>
          <w:tblHeader/>
        </w:trPr>
        <w:tc>
          <w:tcPr>
            <w:tcW w:w="284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279877D" w14:textId="77777777" w:rsidR="00617B14" w:rsidRPr="00674BA7" w:rsidRDefault="00617B14" w:rsidP="00674BA7">
            <w:pPr>
              <w:adjustRightInd w:val="0"/>
              <w:snapToGrid w:val="0"/>
              <w:spacing w:line="360" w:lineRule="auto"/>
              <w:jc w:val="both"/>
              <w:rPr>
                <w:rFonts w:ascii="Book Antiqua" w:hAnsi="Book Antiqua"/>
                <w:color w:val="auto"/>
              </w:rPr>
            </w:pPr>
          </w:p>
        </w:tc>
        <w:tc>
          <w:tcPr>
            <w:tcW w:w="2552" w:type="dxa"/>
            <w:tcBorders>
              <w:top w:val="single" w:sz="4" w:space="0" w:color="auto"/>
              <w:bottom w:val="single" w:sz="4" w:space="0" w:color="auto"/>
            </w:tcBorders>
            <w:shd w:val="clear" w:color="auto" w:fill="auto"/>
            <w:tcMar>
              <w:top w:w="80" w:type="dxa"/>
              <w:left w:w="80" w:type="dxa"/>
              <w:bottom w:w="80" w:type="dxa"/>
              <w:right w:w="80" w:type="dxa"/>
            </w:tcMar>
          </w:tcPr>
          <w:p w14:paraId="3B4FA80B" w14:textId="64614269" w:rsidR="00617B14" w:rsidRPr="00674BA7" w:rsidRDefault="00947022" w:rsidP="003D2B7C">
            <w:pPr>
              <w:pStyle w:val="Styltabeli1"/>
              <w:adjustRightInd w:val="0"/>
              <w:snapToGrid w:val="0"/>
              <w:spacing w:line="360" w:lineRule="auto"/>
              <w:jc w:val="center"/>
              <w:rPr>
                <w:rStyle w:val="highlight2"/>
                <w:rFonts w:ascii="Book Antiqua" w:eastAsia="Times New Roman" w:hAnsi="Book Antiqua" w:cs="Times New Roman"/>
                <w:color w:val="auto"/>
                <w:sz w:val="24"/>
                <w:szCs w:val="24"/>
                <w:u w:color="000000"/>
              </w:rPr>
            </w:pPr>
            <w:r w:rsidRPr="00674BA7">
              <w:rPr>
                <w:rStyle w:val="highlight2"/>
                <w:rFonts w:ascii="Book Antiqua" w:hAnsi="Book Antiqua"/>
                <w:color w:val="auto"/>
                <w:sz w:val="24"/>
                <w:szCs w:val="24"/>
                <w:u w:color="000000"/>
              </w:rPr>
              <w:t>All patients</w:t>
            </w:r>
          </w:p>
          <w:p w14:paraId="79EE7B8B" w14:textId="09A43462"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iCs/>
                <w:color w:val="auto"/>
                <w:sz w:val="24"/>
                <w:szCs w:val="24"/>
                <w:u w:color="000000"/>
              </w:rPr>
              <w:t xml:space="preserve">n = </w:t>
            </w:r>
            <w:r w:rsidRPr="00674BA7">
              <w:rPr>
                <w:rStyle w:val="highlight2"/>
                <w:rFonts w:ascii="Book Antiqua" w:hAnsi="Book Antiqua"/>
                <w:color w:val="auto"/>
                <w:sz w:val="24"/>
                <w:szCs w:val="24"/>
                <w:u w:color="000000"/>
              </w:rPr>
              <w:t>51)</w:t>
            </w: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4D06839F"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u w:color="000000"/>
                <w:lang w:val="en-US"/>
              </w:rPr>
            </w:pPr>
            <w:r w:rsidRPr="00674BA7">
              <w:rPr>
                <w:rStyle w:val="highlight2"/>
                <w:rFonts w:ascii="Book Antiqua" w:hAnsi="Book Antiqua"/>
                <w:color w:val="auto"/>
                <w:sz w:val="24"/>
                <w:szCs w:val="24"/>
                <w:u w:color="000000"/>
              </w:rPr>
              <w:t>HCV (+)</w:t>
            </w:r>
          </w:p>
          <w:p w14:paraId="0DF45BFB" w14:textId="1C7E8205"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color w:val="auto"/>
                <w:sz w:val="24"/>
                <w:szCs w:val="24"/>
                <w:u w:color="000000"/>
              </w:rPr>
              <w:t xml:space="preserve">n = </w:t>
            </w:r>
            <w:r w:rsidRPr="00674BA7">
              <w:rPr>
                <w:rStyle w:val="highlight2"/>
                <w:rFonts w:ascii="Book Antiqua" w:hAnsi="Book Antiqua"/>
                <w:color w:val="auto"/>
                <w:sz w:val="24"/>
                <w:szCs w:val="24"/>
                <w:u w:color="000000"/>
              </w:rPr>
              <w:t>15)</w:t>
            </w:r>
          </w:p>
        </w:tc>
        <w:tc>
          <w:tcPr>
            <w:tcW w:w="2118" w:type="dxa"/>
            <w:tcBorders>
              <w:top w:val="single" w:sz="4" w:space="0" w:color="auto"/>
              <w:bottom w:val="single" w:sz="4" w:space="0" w:color="auto"/>
            </w:tcBorders>
            <w:shd w:val="clear" w:color="auto" w:fill="auto"/>
            <w:tcMar>
              <w:top w:w="80" w:type="dxa"/>
              <w:left w:w="80" w:type="dxa"/>
              <w:bottom w:w="80" w:type="dxa"/>
              <w:right w:w="80" w:type="dxa"/>
            </w:tcMar>
          </w:tcPr>
          <w:p w14:paraId="72797144"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u w:color="000000"/>
                <w:lang w:val="en-US"/>
              </w:rPr>
            </w:pPr>
            <w:r w:rsidRPr="00674BA7">
              <w:rPr>
                <w:rStyle w:val="highlight2"/>
                <w:rFonts w:ascii="Book Antiqua" w:hAnsi="Book Antiqua"/>
                <w:color w:val="auto"/>
                <w:sz w:val="24"/>
                <w:szCs w:val="24"/>
                <w:u w:color="000000"/>
              </w:rPr>
              <w:t>HCV (-)</w:t>
            </w:r>
          </w:p>
          <w:p w14:paraId="37FB29AD" w14:textId="31946555"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w:t>
            </w:r>
            <w:r w:rsidR="00DE69F7" w:rsidRPr="00DE69F7">
              <w:rPr>
                <w:rStyle w:val="highlight2"/>
                <w:rFonts w:ascii="Book Antiqua" w:hAnsi="Book Antiqua"/>
                <w:i/>
                <w:color w:val="auto"/>
                <w:sz w:val="24"/>
                <w:szCs w:val="24"/>
                <w:u w:color="000000"/>
              </w:rPr>
              <w:t xml:space="preserve">n = </w:t>
            </w:r>
            <w:r w:rsidRPr="00674BA7">
              <w:rPr>
                <w:rStyle w:val="highlight2"/>
                <w:rFonts w:ascii="Book Antiqua" w:hAnsi="Book Antiqua"/>
                <w:color w:val="auto"/>
                <w:sz w:val="24"/>
                <w:szCs w:val="24"/>
                <w:u w:color="000000"/>
              </w:rPr>
              <w:t>36)</w:t>
            </w:r>
          </w:p>
        </w:tc>
      </w:tr>
      <w:tr w:rsidR="00614280" w:rsidRPr="00674BA7" w14:paraId="47B42D1B" w14:textId="77777777" w:rsidTr="003D2B7C">
        <w:tblPrEx>
          <w:shd w:val="clear" w:color="auto" w:fill="CEDDEB"/>
        </w:tblPrEx>
        <w:trPr>
          <w:trHeight w:val="295"/>
        </w:trPr>
        <w:tc>
          <w:tcPr>
            <w:tcW w:w="2841" w:type="dxa"/>
            <w:tcBorders>
              <w:top w:val="single" w:sz="4" w:space="0" w:color="auto"/>
            </w:tcBorders>
            <w:shd w:val="clear" w:color="auto" w:fill="auto"/>
            <w:tcMar>
              <w:top w:w="80" w:type="dxa"/>
              <w:left w:w="80" w:type="dxa"/>
              <w:bottom w:w="80" w:type="dxa"/>
              <w:right w:w="80" w:type="dxa"/>
            </w:tcMar>
            <w:vAlign w:val="center"/>
          </w:tcPr>
          <w:p w14:paraId="30A3A16C"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Thrombosis</w:t>
            </w:r>
          </w:p>
        </w:tc>
        <w:tc>
          <w:tcPr>
            <w:tcW w:w="2552" w:type="dxa"/>
            <w:tcBorders>
              <w:top w:val="single" w:sz="4" w:space="0" w:color="auto"/>
            </w:tcBorders>
            <w:shd w:val="clear" w:color="auto" w:fill="auto"/>
            <w:tcMar>
              <w:top w:w="80" w:type="dxa"/>
              <w:left w:w="80" w:type="dxa"/>
              <w:bottom w:w="80" w:type="dxa"/>
              <w:right w:w="80" w:type="dxa"/>
            </w:tcMar>
            <w:vAlign w:val="center"/>
          </w:tcPr>
          <w:p w14:paraId="1074844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17/51 (33%)</w:t>
            </w:r>
          </w:p>
        </w:tc>
        <w:tc>
          <w:tcPr>
            <w:tcW w:w="2126" w:type="dxa"/>
            <w:tcBorders>
              <w:top w:val="single" w:sz="4" w:space="0" w:color="auto"/>
            </w:tcBorders>
            <w:shd w:val="clear" w:color="auto" w:fill="auto"/>
            <w:tcMar>
              <w:top w:w="80" w:type="dxa"/>
              <w:left w:w="80" w:type="dxa"/>
              <w:bottom w:w="80" w:type="dxa"/>
              <w:right w:w="80" w:type="dxa"/>
            </w:tcMar>
          </w:tcPr>
          <w:p w14:paraId="61035BA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3/11 (27.3%)</w:t>
            </w:r>
          </w:p>
        </w:tc>
        <w:tc>
          <w:tcPr>
            <w:tcW w:w="2118" w:type="dxa"/>
            <w:tcBorders>
              <w:top w:val="single" w:sz="4" w:space="0" w:color="auto"/>
            </w:tcBorders>
            <w:shd w:val="clear" w:color="auto" w:fill="auto"/>
            <w:tcMar>
              <w:top w:w="80" w:type="dxa"/>
              <w:left w:w="80" w:type="dxa"/>
              <w:bottom w:w="80" w:type="dxa"/>
              <w:right w:w="80" w:type="dxa"/>
            </w:tcMar>
          </w:tcPr>
          <w:p w14:paraId="58E0EB6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14/40 (35%)</w:t>
            </w:r>
          </w:p>
        </w:tc>
      </w:tr>
      <w:tr w:rsidR="00614280" w:rsidRPr="00674BA7" w14:paraId="3958933A"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6633385A"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PT (s)</w:t>
            </w:r>
          </w:p>
        </w:tc>
        <w:tc>
          <w:tcPr>
            <w:tcW w:w="2552" w:type="dxa"/>
            <w:shd w:val="clear" w:color="auto" w:fill="EEEEEE"/>
            <w:tcMar>
              <w:top w:w="80" w:type="dxa"/>
              <w:left w:w="80" w:type="dxa"/>
              <w:bottom w:w="80" w:type="dxa"/>
              <w:right w:w="80" w:type="dxa"/>
            </w:tcMar>
          </w:tcPr>
          <w:p w14:paraId="5605C2D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13.8 (11.3-44)</w:t>
            </w:r>
          </w:p>
        </w:tc>
        <w:tc>
          <w:tcPr>
            <w:tcW w:w="2126" w:type="dxa"/>
            <w:shd w:val="clear" w:color="auto" w:fill="EEEEEE"/>
            <w:tcMar>
              <w:top w:w="80" w:type="dxa"/>
              <w:left w:w="80" w:type="dxa"/>
              <w:bottom w:w="80" w:type="dxa"/>
              <w:right w:w="80" w:type="dxa"/>
            </w:tcMar>
          </w:tcPr>
          <w:p w14:paraId="36108C6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14.5 (11.3-19.9)</w:t>
            </w:r>
          </w:p>
        </w:tc>
        <w:tc>
          <w:tcPr>
            <w:tcW w:w="2118" w:type="dxa"/>
            <w:shd w:val="clear" w:color="auto" w:fill="EEEEEE"/>
            <w:tcMar>
              <w:top w:w="80" w:type="dxa"/>
              <w:left w:w="80" w:type="dxa"/>
              <w:bottom w:w="80" w:type="dxa"/>
              <w:right w:w="80" w:type="dxa"/>
            </w:tcMar>
          </w:tcPr>
          <w:p w14:paraId="33E6D3D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16.8 (11.3-44)</w:t>
            </w:r>
          </w:p>
        </w:tc>
      </w:tr>
      <w:tr w:rsidR="00614280" w:rsidRPr="00674BA7" w14:paraId="61D963CB"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1614E88C"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Prothrombin activity (%)</w:t>
            </w:r>
          </w:p>
        </w:tc>
        <w:tc>
          <w:tcPr>
            <w:tcW w:w="2552" w:type="dxa"/>
            <w:shd w:val="clear" w:color="auto" w:fill="auto"/>
            <w:tcMar>
              <w:top w:w="80" w:type="dxa"/>
              <w:left w:w="80" w:type="dxa"/>
              <w:bottom w:w="80" w:type="dxa"/>
              <w:right w:w="80" w:type="dxa"/>
            </w:tcMar>
          </w:tcPr>
          <w:p w14:paraId="3B29F97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67 (36-106)</w:t>
            </w:r>
          </w:p>
        </w:tc>
        <w:tc>
          <w:tcPr>
            <w:tcW w:w="2126" w:type="dxa"/>
            <w:shd w:val="clear" w:color="auto" w:fill="auto"/>
            <w:tcMar>
              <w:top w:w="80" w:type="dxa"/>
              <w:left w:w="80" w:type="dxa"/>
              <w:bottom w:w="80" w:type="dxa"/>
              <w:right w:w="80" w:type="dxa"/>
            </w:tcMar>
          </w:tcPr>
          <w:p w14:paraId="5454CD7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72.1 (47-94)</w:t>
            </w:r>
          </w:p>
        </w:tc>
        <w:tc>
          <w:tcPr>
            <w:tcW w:w="2118" w:type="dxa"/>
            <w:shd w:val="clear" w:color="auto" w:fill="auto"/>
            <w:tcMar>
              <w:top w:w="80" w:type="dxa"/>
              <w:left w:w="80" w:type="dxa"/>
              <w:bottom w:w="80" w:type="dxa"/>
              <w:right w:w="80" w:type="dxa"/>
            </w:tcMar>
          </w:tcPr>
          <w:p w14:paraId="545BD3C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65.6 (36-106)</w:t>
            </w:r>
          </w:p>
        </w:tc>
      </w:tr>
      <w:tr w:rsidR="00614280" w:rsidRPr="00674BA7" w14:paraId="186AF406"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6BD65A67"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INR</w:t>
            </w:r>
          </w:p>
        </w:tc>
        <w:tc>
          <w:tcPr>
            <w:tcW w:w="2552" w:type="dxa"/>
            <w:shd w:val="clear" w:color="auto" w:fill="EEEEEE"/>
            <w:tcMar>
              <w:top w:w="80" w:type="dxa"/>
              <w:left w:w="80" w:type="dxa"/>
              <w:bottom w:w="80" w:type="dxa"/>
              <w:right w:w="80" w:type="dxa"/>
            </w:tcMar>
          </w:tcPr>
          <w:p w14:paraId="195724B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 (1-2.2)</w:t>
            </w:r>
          </w:p>
        </w:tc>
        <w:tc>
          <w:tcPr>
            <w:tcW w:w="2126" w:type="dxa"/>
            <w:shd w:val="clear" w:color="auto" w:fill="EEEEEE"/>
            <w:tcMar>
              <w:top w:w="80" w:type="dxa"/>
              <w:left w:w="80" w:type="dxa"/>
              <w:bottom w:w="80" w:type="dxa"/>
              <w:right w:w="80" w:type="dxa"/>
            </w:tcMar>
          </w:tcPr>
          <w:p w14:paraId="3F277D2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 (1-1.8)</w:t>
            </w:r>
          </w:p>
        </w:tc>
        <w:tc>
          <w:tcPr>
            <w:tcW w:w="2118" w:type="dxa"/>
            <w:shd w:val="clear" w:color="auto" w:fill="EEEEEE"/>
            <w:tcMar>
              <w:top w:w="80" w:type="dxa"/>
              <w:left w:w="80" w:type="dxa"/>
              <w:bottom w:w="80" w:type="dxa"/>
              <w:right w:w="80" w:type="dxa"/>
            </w:tcMar>
          </w:tcPr>
          <w:p w14:paraId="68F84B3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1.4 (1.2-2.2)</w:t>
            </w:r>
          </w:p>
        </w:tc>
      </w:tr>
      <w:tr w:rsidR="00614280" w:rsidRPr="00674BA7" w14:paraId="3A5CDF22"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5A2038A2"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APTT</w:t>
            </w:r>
          </w:p>
        </w:tc>
        <w:tc>
          <w:tcPr>
            <w:tcW w:w="2552" w:type="dxa"/>
            <w:shd w:val="clear" w:color="auto" w:fill="auto"/>
            <w:tcMar>
              <w:top w:w="80" w:type="dxa"/>
              <w:left w:w="80" w:type="dxa"/>
              <w:bottom w:w="80" w:type="dxa"/>
              <w:right w:w="80" w:type="dxa"/>
            </w:tcMar>
          </w:tcPr>
          <w:p w14:paraId="2129905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34.7 (23.6-57)</w:t>
            </w:r>
          </w:p>
        </w:tc>
        <w:tc>
          <w:tcPr>
            <w:tcW w:w="2126" w:type="dxa"/>
            <w:shd w:val="clear" w:color="auto" w:fill="auto"/>
            <w:tcMar>
              <w:top w:w="80" w:type="dxa"/>
              <w:left w:w="80" w:type="dxa"/>
              <w:bottom w:w="80" w:type="dxa"/>
              <w:right w:w="80" w:type="dxa"/>
            </w:tcMar>
          </w:tcPr>
          <w:p w14:paraId="5294471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36.6 (28.2-57)</w:t>
            </w:r>
          </w:p>
        </w:tc>
        <w:tc>
          <w:tcPr>
            <w:tcW w:w="2118" w:type="dxa"/>
            <w:shd w:val="clear" w:color="auto" w:fill="auto"/>
            <w:tcMar>
              <w:top w:w="80" w:type="dxa"/>
              <w:left w:w="80" w:type="dxa"/>
              <w:bottom w:w="80" w:type="dxa"/>
              <w:right w:w="80" w:type="dxa"/>
            </w:tcMar>
          </w:tcPr>
          <w:p w14:paraId="1D78B24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34.8 (23.6-49.4)</w:t>
            </w:r>
          </w:p>
        </w:tc>
      </w:tr>
      <w:tr w:rsidR="00614280" w:rsidRPr="00674BA7" w14:paraId="3E29ABDB"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17E8E6CF" w14:textId="2517D4B3"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TRAP</w:t>
            </w:r>
            <w:r w:rsidR="00CF71E0" w:rsidRPr="00674BA7">
              <w:rPr>
                <w:rStyle w:val="highlight2"/>
                <w:rFonts w:ascii="Book Antiqua" w:hAnsi="Book Antiqua"/>
                <w:color w:val="auto"/>
                <w:sz w:val="24"/>
                <w:szCs w:val="24"/>
                <w:u w:color="000000"/>
              </w:rPr>
              <w:t xml:space="preserve"> test</w:t>
            </w:r>
          </w:p>
        </w:tc>
        <w:tc>
          <w:tcPr>
            <w:tcW w:w="2552" w:type="dxa"/>
            <w:shd w:val="clear" w:color="auto" w:fill="EEEEEE"/>
            <w:tcMar>
              <w:top w:w="80" w:type="dxa"/>
              <w:left w:w="80" w:type="dxa"/>
              <w:bottom w:w="80" w:type="dxa"/>
              <w:right w:w="80" w:type="dxa"/>
            </w:tcMar>
          </w:tcPr>
          <w:p w14:paraId="5CEB434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49.6 (12-156)</w:t>
            </w:r>
          </w:p>
        </w:tc>
        <w:tc>
          <w:tcPr>
            <w:tcW w:w="2126" w:type="dxa"/>
            <w:shd w:val="clear" w:color="auto" w:fill="EEEEEE"/>
            <w:tcMar>
              <w:top w:w="80" w:type="dxa"/>
              <w:left w:w="80" w:type="dxa"/>
              <w:bottom w:w="80" w:type="dxa"/>
              <w:right w:w="80" w:type="dxa"/>
            </w:tcMar>
          </w:tcPr>
          <w:p w14:paraId="4881D25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53.3 (15-156)</w:t>
            </w:r>
          </w:p>
        </w:tc>
        <w:tc>
          <w:tcPr>
            <w:tcW w:w="2118" w:type="dxa"/>
            <w:shd w:val="clear" w:color="auto" w:fill="EEEEEE"/>
            <w:tcMar>
              <w:top w:w="80" w:type="dxa"/>
              <w:left w:w="80" w:type="dxa"/>
              <w:bottom w:w="80" w:type="dxa"/>
              <w:right w:w="80" w:type="dxa"/>
            </w:tcMar>
          </w:tcPr>
          <w:p w14:paraId="376F26A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47.5 (12-113)</w:t>
            </w:r>
          </w:p>
        </w:tc>
      </w:tr>
      <w:tr w:rsidR="00614280" w:rsidRPr="00674BA7" w14:paraId="1E74CA53"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5FB2C154" w14:textId="1E4799A4"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ASPI</w:t>
            </w:r>
            <w:r w:rsidR="00CF71E0" w:rsidRPr="00674BA7">
              <w:rPr>
                <w:rStyle w:val="highlight2"/>
                <w:rFonts w:ascii="Book Antiqua" w:hAnsi="Book Antiqua"/>
                <w:color w:val="auto"/>
                <w:sz w:val="24"/>
                <w:szCs w:val="24"/>
                <w:u w:color="000000"/>
              </w:rPr>
              <w:t xml:space="preserve"> test</w:t>
            </w:r>
          </w:p>
        </w:tc>
        <w:tc>
          <w:tcPr>
            <w:tcW w:w="2552" w:type="dxa"/>
            <w:shd w:val="clear" w:color="auto" w:fill="auto"/>
            <w:tcMar>
              <w:top w:w="80" w:type="dxa"/>
              <w:left w:w="80" w:type="dxa"/>
              <w:bottom w:w="80" w:type="dxa"/>
              <w:right w:w="80" w:type="dxa"/>
            </w:tcMar>
          </w:tcPr>
          <w:p w14:paraId="67AFAC5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36.8 (5-130)</w:t>
            </w:r>
          </w:p>
        </w:tc>
        <w:tc>
          <w:tcPr>
            <w:tcW w:w="2126" w:type="dxa"/>
            <w:shd w:val="clear" w:color="auto" w:fill="auto"/>
            <w:tcMar>
              <w:top w:w="80" w:type="dxa"/>
              <w:left w:w="80" w:type="dxa"/>
              <w:bottom w:w="80" w:type="dxa"/>
              <w:right w:w="80" w:type="dxa"/>
            </w:tcMar>
          </w:tcPr>
          <w:p w14:paraId="5974B83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37.9 (10-130)</w:t>
            </w:r>
          </w:p>
        </w:tc>
        <w:tc>
          <w:tcPr>
            <w:tcW w:w="2118" w:type="dxa"/>
            <w:shd w:val="clear" w:color="auto" w:fill="auto"/>
            <w:tcMar>
              <w:top w:w="80" w:type="dxa"/>
              <w:left w:w="80" w:type="dxa"/>
              <w:bottom w:w="80" w:type="dxa"/>
              <w:right w:w="80" w:type="dxa"/>
            </w:tcMar>
          </w:tcPr>
          <w:p w14:paraId="6DCAF70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36.5 (5-110)</w:t>
            </w:r>
          </w:p>
        </w:tc>
      </w:tr>
      <w:tr w:rsidR="00614280" w:rsidRPr="00674BA7" w14:paraId="6190FDCE"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01829DE9" w14:textId="3BDDEE69"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ADP</w:t>
            </w:r>
            <w:r w:rsidR="00CF71E0" w:rsidRPr="00674BA7">
              <w:rPr>
                <w:rStyle w:val="highlight2"/>
                <w:rFonts w:ascii="Book Antiqua" w:hAnsi="Book Antiqua"/>
                <w:color w:val="auto"/>
                <w:sz w:val="24"/>
                <w:szCs w:val="24"/>
                <w:u w:color="000000"/>
              </w:rPr>
              <w:t xml:space="preserve"> test</w:t>
            </w:r>
          </w:p>
        </w:tc>
        <w:tc>
          <w:tcPr>
            <w:tcW w:w="2552" w:type="dxa"/>
            <w:shd w:val="clear" w:color="auto" w:fill="EEEEEE"/>
            <w:tcMar>
              <w:top w:w="80" w:type="dxa"/>
              <w:left w:w="80" w:type="dxa"/>
              <w:bottom w:w="80" w:type="dxa"/>
              <w:right w:w="80" w:type="dxa"/>
            </w:tcMar>
          </w:tcPr>
          <w:p w14:paraId="0AF0994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31.6 (1-99.9)</w:t>
            </w:r>
          </w:p>
        </w:tc>
        <w:tc>
          <w:tcPr>
            <w:tcW w:w="2126" w:type="dxa"/>
            <w:shd w:val="clear" w:color="auto" w:fill="EEEEEE"/>
            <w:tcMar>
              <w:top w:w="80" w:type="dxa"/>
              <w:left w:w="80" w:type="dxa"/>
              <w:bottom w:w="80" w:type="dxa"/>
              <w:right w:w="80" w:type="dxa"/>
            </w:tcMar>
          </w:tcPr>
          <w:p w14:paraId="4B3459D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33.4 (13-99.9)</w:t>
            </w:r>
          </w:p>
        </w:tc>
        <w:tc>
          <w:tcPr>
            <w:tcW w:w="2118" w:type="dxa"/>
            <w:shd w:val="clear" w:color="auto" w:fill="EEEEEE"/>
            <w:tcMar>
              <w:top w:w="80" w:type="dxa"/>
              <w:left w:w="80" w:type="dxa"/>
              <w:bottom w:w="80" w:type="dxa"/>
              <w:right w:w="80" w:type="dxa"/>
            </w:tcMar>
          </w:tcPr>
          <w:p w14:paraId="32682CF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31.2 (1-94)</w:t>
            </w:r>
          </w:p>
        </w:tc>
      </w:tr>
      <w:tr w:rsidR="00614280" w:rsidRPr="00674BA7" w14:paraId="44C90C94"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1265A307" w14:textId="4C101713"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RISTO</w:t>
            </w:r>
            <w:r w:rsidR="00C500D9" w:rsidRPr="00674BA7">
              <w:rPr>
                <w:rStyle w:val="highlight2"/>
                <w:rFonts w:ascii="Book Antiqua" w:hAnsi="Book Antiqua"/>
                <w:color w:val="auto"/>
                <w:sz w:val="24"/>
                <w:szCs w:val="24"/>
                <w:u w:color="000000"/>
              </w:rPr>
              <w:t xml:space="preserve"> </w:t>
            </w:r>
            <w:r w:rsidRPr="00674BA7">
              <w:rPr>
                <w:rStyle w:val="highlight2"/>
                <w:rFonts w:ascii="Book Antiqua" w:hAnsi="Book Antiqua"/>
                <w:color w:val="auto"/>
                <w:sz w:val="24"/>
                <w:szCs w:val="24"/>
                <w:u w:color="000000"/>
              </w:rPr>
              <w:t>low</w:t>
            </w:r>
            <w:r w:rsidR="00CF71E0" w:rsidRPr="00674BA7">
              <w:rPr>
                <w:rStyle w:val="highlight2"/>
                <w:rFonts w:ascii="Book Antiqua" w:hAnsi="Book Antiqua"/>
                <w:color w:val="auto"/>
                <w:sz w:val="24"/>
                <w:szCs w:val="24"/>
                <w:u w:color="000000"/>
              </w:rPr>
              <w:t xml:space="preserve"> test</w:t>
            </w:r>
          </w:p>
        </w:tc>
        <w:tc>
          <w:tcPr>
            <w:tcW w:w="2552" w:type="dxa"/>
            <w:shd w:val="clear" w:color="auto" w:fill="auto"/>
            <w:tcMar>
              <w:top w:w="80" w:type="dxa"/>
              <w:left w:w="80" w:type="dxa"/>
              <w:bottom w:w="80" w:type="dxa"/>
              <w:right w:w="80" w:type="dxa"/>
            </w:tcMar>
          </w:tcPr>
          <w:p w14:paraId="602BF93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10.9 (0-35)</w:t>
            </w:r>
          </w:p>
        </w:tc>
        <w:tc>
          <w:tcPr>
            <w:tcW w:w="2126" w:type="dxa"/>
            <w:shd w:val="clear" w:color="auto" w:fill="auto"/>
            <w:tcMar>
              <w:top w:w="80" w:type="dxa"/>
              <w:left w:w="80" w:type="dxa"/>
              <w:bottom w:w="80" w:type="dxa"/>
              <w:right w:w="80" w:type="dxa"/>
            </w:tcMar>
          </w:tcPr>
          <w:p w14:paraId="1203A8B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13.5 (4-25)</w:t>
            </w:r>
          </w:p>
        </w:tc>
        <w:tc>
          <w:tcPr>
            <w:tcW w:w="2118" w:type="dxa"/>
            <w:shd w:val="clear" w:color="auto" w:fill="auto"/>
            <w:tcMar>
              <w:top w:w="80" w:type="dxa"/>
              <w:left w:w="80" w:type="dxa"/>
              <w:bottom w:w="80" w:type="dxa"/>
              <w:right w:w="80" w:type="dxa"/>
            </w:tcMar>
          </w:tcPr>
          <w:p w14:paraId="316D2FA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10.2 (0-35)</w:t>
            </w:r>
          </w:p>
        </w:tc>
      </w:tr>
      <w:tr w:rsidR="00614280" w:rsidRPr="00674BA7" w14:paraId="2EA6C899"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6FF4627A" w14:textId="20520115"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RISTO</w:t>
            </w:r>
            <w:r w:rsidR="00C500D9" w:rsidRPr="00674BA7">
              <w:rPr>
                <w:rStyle w:val="highlight2"/>
                <w:rFonts w:ascii="Book Antiqua" w:hAnsi="Book Antiqua"/>
                <w:color w:val="auto"/>
                <w:sz w:val="24"/>
                <w:szCs w:val="24"/>
                <w:u w:color="000000"/>
              </w:rPr>
              <w:t xml:space="preserve"> </w:t>
            </w:r>
            <w:r w:rsidRPr="00674BA7">
              <w:rPr>
                <w:rStyle w:val="highlight2"/>
                <w:rFonts w:ascii="Book Antiqua" w:hAnsi="Book Antiqua"/>
                <w:color w:val="auto"/>
                <w:sz w:val="24"/>
                <w:szCs w:val="24"/>
                <w:u w:color="000000"/>
              </w:rPr>
              <w:t>high</w:t>
            </w:r>
            <w:r w:rsidR="00CF71E0" w:rsidRPr="00674BA7">
              <w:rPr>
                <w:rStyle w:val="highlight2"/>
                <w:rFonts w:ascii="Book Antiqua" w:hAnsi="Book Antiqua"/>
                <w:color w:val="auto"/>
                <w:sz w:val="24"/>
                <w:szCs w:val="24"/>
                <w:u w:color="000000"/>
              </w:rPr>
              <w:t xml:space="preserve"> test</w:t>
            </w:r>
          </w:p>
        </w:tc>
        <w:tc>
          <w:tcPr>
            <w:tcW w:w="2552" w:type="dxa"/>
            <w:shd w:val="clear" w:color="auto" w:fill="EEEEEE"/>
            <w:tcMar>
              <w:top w:w="80" w:type="dxa"/>
              <w:left w:w="80" w:type="dxa"/>
              <w:bottom w:w="80" w:type="dxa"/>
              <w:right w:w="80" w:type="dxa"/>
            </w:tcMar>
          </w:tcPr>
          <w:p w14:paraId="0D72E4E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56.5 (4-162)</w:t>
            </w:r>
          </w:p>
        </w:tc>
        <w:tc>
          <w:tcPr>
            <w:tcW w:w="2126" w:type="dxa"/>
            <w:shd w:val="clear" w:color="auto" w:fill="EEEEEE"/>
            <w:tcMar>
              <w:top w:w="80" w:type="dxa"/>
              <w:left w:w="80" w:type="dxa"/>
              <w:bottom w:w="80" w:type="dxa"/>
              <w:right w:w="80" w:type="dxa"/>
            </w:tcMar>
          </w:tcPr>
          <w:p w14:paraId="0BC4FC4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44.5 (7-115)</w:t>
            </w:r>
          </w:p>
        </w:tc>
        <w:tc>
          <w:tcPr>
            <w:tcW w:w="2118" w:type="dxa"/>
            <w:shd w:val="clear" w:color="auto" w:fill="EEEEEE"/>
            <w:tcMar>
              <w:top w:w="80" w:type="dxa"/>
              <w:left w:w="80" w:type="dxa"/>
              <w:bottom w:w="80" w:type="dxa"/>
              <w:right w:w="80" w:type="dxa"/>
            </w:tcMar>
          </w:tcPr>
          <w:p w14:paraId="1F0F727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60.1 (4-162)</w:t>
            </w:r>
          </w:p>
        </w:tc>
      </w:tr>
      <w:tr w:rsidR="00614280" w:rsidRPr="00674BA7" w14:paraId="23AEB13A"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4F6A641B" w14:textId="2422C160"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D-dimer (mg/</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shd w:val="clear" w:color="auto" w:fill="auto"/>
            <w:tcMar>
              <w:top w:w="80" w:type="dxa"/>
              <w:left w:w="80" w:type="dxa"/>
              <w:bottom w:w="80" w:type="dxa"/>
              <w:right w:w="80" w:type="dxa"/>
            </w:tcMar>
          </w:tcPr>
          <w:p w14:paraId="3F8F476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3568 (563-11026)</w:t>
            </w:r>
          </w:p>
        </w:tc>
        <w:tc>
          <w:tcPr>
            <w:tcW w:w="2126" w:type="dxa"/>
            <w:shd w:val="clear" w:color="auto" w:fill="auto"/>
            <w:tcMar>
              <w:top w:w="80" w:type="dxa"/>
              <w:left w:w="80" w:type="dxa"/>
              <w:bottom w:w="80" w:type="dxa"/>
              <w:right w:w="80" w:type="dxa"/>
            </w:tcMar>
          </w:tcPr>
          <w:p w14:paraId="76B44F2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3317 (595-10043)</w:t>
            </w:r>
          </w:p>
        </w:tc>
        <w:tc>
          <w:tcPr>
            <w:tcW w:w="2118" w:type="dxa"/>
            <w:shd w:val="clear" w:color="auto" w:fill="auto"/>
            <w:tcMar>
              <w:top w:w="80" w:type="dxa"/>
              <w:left w:w="80" w:type="dxa"/>
              <w:bottom w:w="80" w:type="dxa"/>
              <w:right w:w="80" w:type="dxa"/>
            </w:tcMar>
          </w:tcPr>
          <w:p w14:paraId="7E4E7A1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3637 (563-11026)</w:t>
            </w:r>
          </w:p>
        </w:tc>
      </w:tr>
      <w:tr w:rsidR="00614280" w:rsidRPr="00674BA7" w14:paraId="36445AE6"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7FD1D50F"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Protein C (%)</w:t>
            </w:r>
          </w:p>
        </w:tc>
        <w:tc>
          <w:tcPr>
            <w:tcW w:w="2552" w:type="dxa"/>
            <w:shd w:val="clear" w:color="auto" w:fill="EEEEEE"/>
            <w:tcMar>
              <w:top w:w="80" w:type="dxa"/>
              <w:left w:w="80" w:type="dxa"/>
              <w:bottom w:w="80" w:type="dxa"/>
              <w:right w:w="80" w:type="dxa"/>
            </w:tcMar>
          </w:tcPr>
          <w:p w14:paraId="2FE79C3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56.5 (20.9-177.5)</w:t>
            </w:r>
          </w:p>
        </w:tc>
        <w:tc>
          <w:tcPr>
            <w:tcW w:w="2126" w:type="dxa"/>
            <w:shd w:val="clear" w:color="auto" w:fill="EEEEEE"/>
            <w:tcMar>
              <w:top w:w="80" w:type="dxa"/>
              <w:left w:w="80" w:type="dxa"/>
              <w:bottom w:w="80" w:type="dxa"/>
              <w:right w:w="80" w:type="dxa"/>
            </w:tcMar>
          </w:tcPr>
          <w:p w14:paraId="63615FF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65.1 (41.4-105.1)</w:t>
            </w:r>
          </w:p>
        </w:tc>
        <w:tc>
          <w:tcPr>
            <w:tcW w:w="2118" w:type="dxa"/>
            <w:shd w:val="clear" w:color="auto" w:fill="EEEEEE"/>
            <w:tcMar>
              <w:top w:w="80" w:type="dxa"/>
              <w:left w:w="80" w:type="dxa"/>
              <w:bottom w:w="80" w:type="dxa"/>
              <w:right w:w="80" w:type="dxa"/>
            </w:tcMar>
          </w:tcPr>
          <w:p w14:paraId="29AB937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61.6 (20.9-177.5)</w:t>
            </w:r>
          </w:p>
        </w:tc>
      </w:tr>
      <w:tr w:rsidR="00614280" w:rsidRPr="00674BA7" w14:paraId="62302945" w14:textId="77777777" w:rsidTr="003D2B7C">
        <w:tblPrEx>
          <w:shd w:val="clear" w:color="auto" w:fill="CEDDEB"/>
        </w:tblPrEx>
        <w:trPr>
          <w:trHeight w:val="310"/>
        </w:trPr>
        <w:tc>
          <w:tcPr>
            <w:tcW w:w="2841" w:type="dxa"/>
            <w:shd w:val="clear" w:color="auto" w:fill="auto"/>
            <w:tcMar>
              <w:top w:w="80" w:type="dxa"/>
              <w:left w:w="80" w:type="dxa"/>
              <w:bottom w:w="80" w:type="dxa"/>
              <w:right w:w="80" w:type="dxa"/>
            </w:tcMar>
          </w:tcPr>
          <w:p w14:paraId="77600544" w14:textId="13B29C74"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Prothrombin (µg/m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shd w:val="clear" w:color="auto" w:fill="auto"/>
            <w:tcMar>
              <w:top w:w="80" w:type="dxa"/>
              <w:left w:w="80" w:type="dxa"/>
              <w:bottom w:w="80" w:type="dxa"/>
              <w:right w:w="80" w:type="dxa"/>
            </w:tcMar>
          </w:tcPr>
          <w:p w14:paraId="39B6E821" w14:textId="77777777" w:rsidR="00617B14" w:rsidRPr="00674BA7" w:rsidRDefault="00FE3411"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136.8</w:t>
            </w:r>
            <w:r w:rsidR="00947022" w:rsidRPr="00674BA7">
              <w:rPr>
                <w:rStyle w:val="highlight2"/>
                <w:rFonts w:ascii="Book Antiqua" w:hAnsi="Book Antiqua"/>
                <w:color w:val="auto"/>
                <w:sz w:val="24"/>
                <w:szCs w:val="24"/>
                <w:u w:color="000000"/>
              </w:rPr>
              <w:t xml:space="preserve"> (36-422)</w:t>
            </w:r>
          </w:p>
        </w:tc>
        <w:tc>
          <w:tcPr>
            <w:tcW w:w="2126" w:type="dxa"/>
            <w:shd w:val="clear" w:color="auto" w:fill="auto"/>
            <w:tcMar>
              <w:top w:w="80" w:type="dxa"/>
              <w:left w:w="80" w:type="dxa"/>
              <w:bottom w:w="80" w:type="dxa"/>
              <w:right w:w="80" w:type="dxa"/>
            </w:tcMar>
          </w:tcPr>
          <w:p w14:paraId="38F41F8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149</w:t>
            </w:r>
            <w:r w:rsidR="00FE3411" w:rsidRPr="00674BA7">
              <w:rPr>
                <w:rStyle w:val="highlight2"/>
                <w:rFonts w:ascii="Book Antiqua" w:hAnsi="Book Antiqua"/>
                <w:color w:val="auto"/>
                <w:sz w:val="24"/>
                <w:szCs w:val="24"/>
                <w:u w:color="000000"/>
              </w:rPr>
              <w:t>.2</w:t>
            </w:r>
            <w:r w:rsidRPr="00674BA7">
              <w:rPr>
                <w:rStyle w:val="highlight2"/>
                <w:rFonts w:ascii="Book Antiqua" w:hAnsi="Book Antiqua"/>
                <w:color w:val="auto"/>
                <w:sz w:val="24"/>
                <w:szCs w:val="24"/>
                <w:u w:color="000000"/>
              </w:rPr>
              <w:t xml:space="preserve"> (59.7-390)</w:t>
            </w:r>
          </w:p>
        </w:tc>
        <w:tc>
          <w:tcPr>
            <w:tcW w:w="2118" w:type="dxa"/>
            <w:shd w:val="clear" w:color="auto" w:fill="auto"/>
            <w:tcMar>
              <w:top w:w="80" w:type="dxa"/>
              <w:left w:w="80" w:type="dxa"/>
              <w:bottom w:w="80" w:type="dxa"/>
              <w:right w:w="80" w:type="dxa"/>
            </w:tcMar>
          </w:tcPr>
          <w:p w14:paraId="0869E98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133</w:t>
            </w:r>
            <w:r w:rsidR="00FE3411" w:rsidRPr="00674BA7">
              <w:rPr>
                <w:rStyle w:val="highlight2"/>
                <w:rFonts w:ascii="Book Antiqua" w:hAnsi="Book Antiqua"/>
                <w:color w:val="auto"/>
                <w:sz w:val="24"/>
                <w:szCs w:val="24"/>
                <w:u w:color="000000"/>
              </w:rPr>
              <w:t>.4</w:t>
            </w:r>
            <w:r w:rsidRPr="00674BA7">
              <w:rPr>
                <w:rStyle w:val="highlight2"/>
                <w:rFonts w:ascii="Book Antiqua" w:hAnsi="Book Antiqua"/>
                <w:color w:val="auto"/>
                <w:sz w:val="24"/>
                <w:szCs w:val="24"/>
                <w:u w:color="000000"/>
              </w:rPr>
              <w:t xml:space="preserve"> (36-422)</w:t>
            </w:r>
          </w:p>
        </w:tc>
      </w:tr>
      <w:tr w:rsidR="00614280" w:rsidRPr="00674BA7" w14:paraId="61E803B1"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6CAC1E5F" w14:textId="2A93DF22"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w:t>
            </w:r>
            <w:r w:rsidR="0059455C" w:rsidRPr="00674BA7">
              <w:rPr>
                <w:rStyle w:val="highlight2"/>
                <w:rFonts w:ascii="Book Antiqua" w:hAnsi="Book Antiqua"/>
                <w:color w:val="auto"/>
                <w:sz w:val="24"/>
                <w:szCs w:val="24"/>
                <w:u w:color="000000"/>
              </w:rPr>
              <w:t xml:space="preserve">Wf </w:t>
            </w:r>
            <w:r w:rsidRPr="00674BA7">
              <w:rPr>
                <w:rStyle w:val="highlight2"/>
                <w:rFonts w:ascii="Book Antiqua" w:hAnsi="Book Antiqua"/>
                <w:color w:val="auto"/>
                <w:sz w:val="24"/>
                <w:szCs w:val="24"/>
                <w:u w:color="000000"/>
              </w:rPr>
              <w:t>(mU/m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shd w:val="clear" w:color="auto" w:fill="EEEEEE"/>
            <w:tcMar>
              <w:top w:w="80" w:type="dxa"/>
              <w:left w:w="80" w:type="dxa"/>
              <w:bottom w:w="80" w:type="dxa"/>
              <w:right w:w="80" w:type="dxa"/>
            </w:tcMar>
          </w:tcPr>
          <w:p w14:paraId="2216085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1941 (981-2372)</w:t>
            </w:r>
          </w:p>
        </w:tc>
        <w:tc>
          <w:tcPr>
            <w:tcW w:w="2126" w:type="dxa"/>
            <w:shd w:val="clear" w:color="auto" w:fill="EEEEEE"/>
            <w:tcMar>
              <w:top w:w="80" w:type="dxa"/>
              <w:left w:w="80" w:type="dxa"/>
              <w:bottom w:w="80" w:type="dxa"/>
              <w:right w:w="80" w:type="dxa"/>
            </w:tcMar>
          </w:tcPr>
          <w:p w14:paraId="424AC5C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1912 (986-2311)</w:t>
            </w:r>
          </w:p>
        </w:tc>
        <w:tc>
          <w:tcPr>
            <w:tcW w:w="2118" w:type="dxa"/>
            <w:shd w:val="clear" w:color="auto" w:fill="EEEEEE"/>
            <w:tcMar>
              <w:top w:w="80" w:type="dxa"/>
              <w:left w:w="80" w:type="dxa"/>
              <w:bottom w:w="80" w:type="dxa"/>
              <w:right w:w="80" w:type="dxa"/>
            </w:tcMar>
          </w:tcPr>
          <w:p w14:paraId="49912FE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1890 (981-2372)</w:t>
            </w:r>
          </w:p>
        </w:tc>
      </w:tr>
      <w:tr w:rsidR="00614280" w:rsidRPr="00674BA7" w14:paraId="1133B59B" w14:textId="77777777" w:rsidTr="003D2B7C">
        <w:tblPrEx>
          <w:shd w:val="clear" w:color="auto" w:fill="CEDDEB"/>
        </w:tblPrEx>
        <w:trPr>
          <w:trHeight w:val="290"/>
        </w:trPr>
        <w:tc>
          <w:tcPr>
            <w:tcW w:w="2841" w:type="dxa"/>
            <w:shd w:val="clear" w:color="auto" w:fill="auto"/>
            <w:tcMar>
              <w:top w:w="80" w:type="dxa"/>
              <w:left w:w="80" w:type="dxa"/>
              <w:bottom w:w="80" w:type="dxa"/>
              <w:right w:w="80" w:type="dxa"/>
            </w:tcMar>
          </w:tcPr>
          <w:p w14:paraId="1CE2756B" w14:textId="7A059FA6"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w:t>
            </w:r>
            <w:r w:rsidR="0059455C" w:rsidRPr="00674BA7">
              <w:rPr>
                <w:rStyle w:val="highlight2"/>
                <w:rFonts w:ascii="Book Antiqua" w:hAnsi="Book Antiqua"/>
                <w:color w:val="auto"/>
                <w:sz w:val="24"/>
                <w:szCs w:val="24"/>
                <w:u w:color="000000"/>
              </w:rPr>
              <w:t>Wf act</w:t>
            </w:r>
            <w:r w:rsidRPr="00674BA7">
              <w:rPr>
                <w:rStyle w:val="highlight2"/>
                <w:rFonts w:ascii="Book Antiqua" w:hAnsi="Book Antiqua"/>
                <w:color w:val="auto"/>
                <w:sz w:val="24"/>
                <w:szCs w:val="24"/>
                <w:u w:color="000000"/>
              </w:rPr>
              <w:t>ivity (IU/m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shd w:val="clear" w:color="auto" w:fill="auto"/>
            <w:tcMar>
              <w:top w:w="80" w:type="dxa"/>
              <w:left w:w="80" w:type="dxa"/>
              <w:bottom w:w="80" w:type="dxa"/>
              <w:right w:w="80" w:type="dxa"/>
            </w:tcMar>
          </w:tcPr>
          <w:p w14:paraId="36BF54B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3.8 (1-7.7)</w:t>
            </w:r>
          </w:p>
        </w:tc>
        <w:tc>
          <w:tcPr>
            <w:tcW w:w="2126" w:type="dxa"/>
            <w:shd w:val="clear" w:color="auto" w:fill="auto"/>
            <w:tcMar>
              <w:top w:w="80" w:type="dxa"/>
              <w:left w:w="80" w:type="dxa"/>
              <w:bottom w:w="80" w:type="dxa"/>
              <w:right w:w="80" w:type="dxa"/>
            </w:tcMar>
          </w:tcPr>
          <w:p w14:paraId="652228A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4.2 (1.5-6.4)</w:t>
            </w:r>
          </w:p>
        </w:tc>
        <w:tc>
          <w:tcPr>
            <w:tcW w:w="2118" w:type="dxa"/>
            <w:shd w:val="clear" w:color="auto" w:fill="auto"/>
            <w:tcMar>
              <w:top w:w="80" w:type="dxa"/>
              <w:left w:w="80" w:type="dxa"/>
              <w:bottom w:w="80" w:type="dxa"/>
              <w:right w:w="80" w:type="dxa"/>
            </w:tcMar>
          </w:tcPr>
          <w:p w14:paraId="6A7E7AA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3.9 (1-7.7)</w:t>
            </w:r>
          </w:p>
        </w:tc>
      </w:tr>
      <w:tr w:rsidR="00614280" w:rsidRPr="00674BA7" w14:paraId="043C8253" w14:textId="77777777" w:rsidTr="003D2B7C">
        <w:tblPrEx>
          <w:shd w:val="clear" w:color="auto" w:fill="CEDDEB"/>
        </w:tblPrEx>
        <w:trPr>
          <w:trHeight w:val="290"/>
        </w:trPr>
        <w:tc>
          <w:tcPr>
            <w:tcW w:w="2841" w:type="dxa"/>
            <w:shd w:val="clear" w:color="auto" w:fill="EEEEEE"/>
            <w:tcMar>
              <w:top w:w="80" w:type="dxa"/>
              <w:left w:w="80" w:type="dxa"/>
              <w:bottom w:w="80" w:type="dxa"/>
              <w:right w:w="80" w:type="dxa"/>
            </w:tcMar>
          </w:tcPr>
          <w:p w14:paraId="07CAAE7D" w14:textId="3453EFA8"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Omentin (ng/m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shd w:val="clear" w:color="auto" w:fill="EEEEEE"/>
            <w:tcMar>
              <w:top w:w="80" w:type="dxa"/>
              <w:left w:w="80" w:type="dxa"/>
              <w:bottom w:w="80" w:type="dxa"/>
              <w:right w:w="80" w:type="dxa"/>
            </w:tcMar>
          </w:tcPr>
          <w:p w14:paraId="0594A73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1023 (579-2208)</w:t>
            </w:r>
          </w:p>
        </w:tc>
        <w:tc>
          <w:tcPr>
            <w:tcW w:w="2126" w:type="dxa"/>
            <w:shd w:val="clear" w:color="auto" w:fill="EEEEEE"/>
            <w:tcMar>
              <w:top w:w="80" w:type="dxa"/>
              <w:left w:w="80" w:type="dxa"/>
              <w:bottom w:w="80" w:type="dxa"/>
              <w:right w:w="80" w:type="dxa"/>
            </w:tcMar>
          </w:tcPr>
          <w:p w14:paraId="32DF862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991 (731-1432)</w:t>
            </w:r>
          </w:p>
        </w:tc>
        <w:tc>
          <w:tcPr>
            <w:tcW w:w="2118" w:type="dxa"/>
            <w:shd w:val="clear" w:color="auto" w:fill="EEEEEE"/>
            <w:tcMar>
              <w:top w:w="80" w:type="dxa"/>
              <w:left w:w="80" w:type="dxa"/>
              <w:bottom w:w="80" w:type="dxa"/>
              <w:right w:w="80" w:type="dxa"/>
            </w:tcMar>
          </w:tcPr>
          <w:p w14:paraId="44296CB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1028 (579-2208)</w:t>
            </w:r>
          </w:p>
        </w:tc>
      </w:tr>
      <w:tr w:rsidR="00614280" w:rsidRPr="00674BA7" w14:paraId="1ED0D2FF" w14:textId="77777777" w:rsidTr="003D2B7C">
        <w:tblPrEx>
          <w:shd w:val="clear" w:color="auto" w:fill="CEDDEB"/>
        </w:tblPrEx>
        <w:trPr>
          <w:trHeight w:val="290"/>
        </w:trPr>
        <w:tc>
          <w:tcPr>
            <w:tcW w:w="2841" w:type="dxa"/>
            <w:tcBorders>
              <w:bottom w:val="single" w:sz="4" w:space="0" w:color="auto"/>
            </w:tcBorders>
            <w:shd w:val="clear" w:color="auto" w:fill="auto"/>
            <w:tcMar>
              <w:top w:w="80" w:type="dxa"/>
              <w:left w:w="80" w:type="dxa"/>
              <w:bottom w:w="80" w:type="dxa"/>
              <w:right w:w="80" w:type="dxa"/>
            </w:tcMar>
          </w:tcPr>
          <w:p w14:paraId="20605577" w14:textId="7B797BC6"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Style w:val="highlight2"/>
                <w:rFonts w:ascii="Book Antiqua" w:hAnsi="Book Antiqua"/>
                <w:color w:val="auto"/>
                <w:sz w:val="24"/>
                <w:szCs w:val="24"/>
                <w:u w:color="000000"/>
              </w:rPr>
              <w:t>Vaspin (ng/m</w:t>
            </w:r>
            <w:r w:rsidR="003D2B7C">
              <w:rPr>
                <w:rStyle w:val="highlight2"/>
                <w:rFonts w:ascii="Book Antiqua" w:eastAsiaTheme="minorEastAsia" w:hAnsi="Book Antiqua" w:hint="eastAsia"/>
                <w:color w:val="auto"/>
                <w:sz w:val="24"/>
                <w:szCs w:val="24"/>
                <w:u w:color="000000"/>
                <w:lang w:eastAsia="zh-CN"/>
              </w:rPr>
              <w:t>L</w:t>
            </w:r>
            <w:r w:rsidRPr="00674BA7">
              <w:rPr>
                <w:rStyle w:val="highlight2"/>
                <w:rFonts w:ascii="Book Antiqua" w:hAnsi="Book Antiqua"/>
                <w:color w:val="auto"/>
                <w:sz w:val="24"/>
                <w:szCs w:val="24"/>
                <w:u w:color="000000"/>
              </w:rPr>
              <w:t>)</w:t>
            </w:r>
          </w:p>
        </w:tc>
        <w:tc>
          <w:tcPr>
            <w:tcW w:w="2552" w:type="dxa"/>
            <w:tcBorders>
              <w:bottom w:val="single" w:sz="4" w:space="0" w:color="auto"/>
            </w:tcBorders>
            <w:shd w:val="clear" w:color="auto" w:fill="auto"/>
            <w:tcMar>
              <w:top w:w="80" w:type="dxa"/>
              <w:left w:w="80" w:type="dxa"/>
              <w:bottom w:w="80" w:type="dxa"/>
              <w:right w:w="80" w:type="dxa"/>
            </w:tcMar>
          </w:tcPr>
          <w:p w14:paraId="2ABB694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0.29 (0.1-0.84)</w:t>
            </w:r>
          </w:p>
        </w:tc>
        <w:tc>
          <w:tcPr>
            <w:tcW w:w="2126" w:type="dxa"/>
            <w:tcBorders>
              <w:bottom w:val="single" w:sz="4" w:space="0" w:color="auto"/>
            </w:tcBorders>
            <w:shd w:val="clear" w:color="auto" w:fill="auto"/>
            <w:tcMar>
              <w:top w:w="80" w:type="dxa"/>
              <w:left w:w="80" w:type="dxa"/>
              <w:bottom w:w="80" w:type="dxa"/>
              <w:right w:w="80" w:type="dxa"/>
            </w:tcMar>
          </w:tcPr>
          <w:p w14:paraId="72C1D73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0.43 (0.1-0.77)</w:t>
            </w:r>
          </w:p>
        </w:tc>
        <w:tc>
          <w:tcPr>
            <w:tcW w:w="2118" w:type="dxa"/>
            <w:tcBorders>
              <w:bottom w:val="single" w:sz="4" w:space="0" w:color="auto"/>
            </w:tcBorders>
            <w:shd w:val="clear" w:color="auto" w:fill="auto"/>
            <w:tcMar>
              <w:top w:w="80" w:type="dxa"/>
              <w:left w:w="80" w:type="dxa"/>
              <w:bottom w:w="80" w:type="dxa"/>
              <w:right w:w="80" w:type="dxa"/>
            </w:tcMar>
          </w:tcPr>
          <w:p w14:paraId="1169B1A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Style w:val="highlight2"/>
                <w:rFonts w:ascii="Book Antiqua" w:hAnsi="Book Antiqua"/>
                <w:color w:val="auto"/>
                <w:sz w:val="24"/>
                <w:szCs w:val="24"/>
                <w:u w:color="000000"/>
              </w:rPr>
              <w:t>0.26 (0.1-0.84)</w:t>
            </w:r>
          </w:p>
        </w:tc>
      </w:tr>
    </w:tbl>
    <w:p w14:paraId="16A0E35D" w14:textId="71E236A0" w:rsidR="003D2B7C" w:rsidRPr="003D2B7C" w:rsidRDefault="003D2B7C" w:rsidP="003D2B7C">
      <w:pPr>
        <w:pStyle w:val="TreA"/>
        <w:rPr>
          <w:rFonts w:ascii="Book Antiqua" w:hAnsi="Book Antiqua"/>
          <w:color w:val="auto"/>
          <w:lang w:eastAsia="zh-CN"/>
        </w:rPr>
      </w:pPr>
      <w:r w:rsidRPr="003D2B7C">
        <w:rPr>
          <w:rStyle w:val="highlight2"/>
          <w:rFonts w:ascii="Book Antiqua" w:hAnsi="Book Antiqua" w:hint="eastAsia"/>
          <w:color w:val="auto"/>
          <w:vertAlign w:val="superscript"/>
          <w:lang w:eastAsia="zh-CN"/>
        </w:rPr>
        <w:t>1</w:t>
      </w:r>
      <w:r>
        <w:rPr>
          <w:rStyle w:val="highlight2"/>
          <w:rFonts w:ascii="Book Antiqua" w:hAnsi="Book Antiqua" w:hint="eastAsia"/>
          <w:i/>
          <w:iCs/>
          <w:color w:val="auto"/>
          <w:lang w:eastAsia="zh-CN"/>
        </w:rPr>
        <w:t>P</w:t>
      </w:r>
      <w:r w:rsidR="004A4108" w:rsidRPr="00674BA7">
        <w:rPr>
          <w:rStyle w:val="highlight2"/>
          <w:rFonts w:ascii="Book Antiqua" w:hAnsi="Book Antiqua"/>
          <w:i/>
          <w:iCs/>
          <w:color w:val="auto"/>
        </w:rPr>
        <w:t xml:space="preserve"> </w:t>
      </w:r>
      <w:r w:rsidR="004A4108" w:rsidRPr="003D2B7C">
        <w:rPr>
          <w:rStyle w:val="highlight2"/>
          <w:rFonts w:ascii="Book Antiqua" w:hAnsi="Book Antiqua"/>
          <w:iCs/>
          <w:color w:val="auto"/>
        </w:rPr>
        <w:t>value</w:t>
      </w:r>
      <w:r w:rsidR="00947022" w:rsidRPr="00674BA7">
        <w:rPr>
          <w:rStyle w:val="highlight2"/>
          <w:rFonts w:ascii="Book Antiqua" w:hAnsi="Book Antiqua"/>
          <w:color w:val="auto"/>
        </w:rPr>
        <w:t xml:space="preserve"> &lt;</w:t>
      </w:r>
      <w:r>
        <w:rPr>
          <w:rStyle w:val="highlight2"/>
          <w:rFonts w:ascii="Book Antiqua" w:hAnsi="Book Antiqua" w:hint="eastAsia"/>
          <w:color w:val="auto"/>
          <w:lang w:eastAsia="zh-CN"/>
        </w:rPr>
        <w:t xml:space="preserve"> </w:t>
      </w:r>
      <w:r w:rsidR="00947022" w:rsidRPr="00674BA7">
        <w:rPr>
          <w:rStyle w:val="highlight2"/>
          <w:rFonts w:ascii="Book Antiqua" w:hAnsi="Book Antiqua"/>
          <w:color w:val="auto"/>
        </w:rPr>
        <w:t xml:space="preserve">0.05 was </w:t>
      </w:r>
      <w:r w:rsidR="0020449E" w:rsidRPr="00674BA7">
        <w:rPr>
          <w:rStyle w:val="highlight2"/>
          <w:rFonts w:ascii="Book Antiqua" w:hAnsi="Book Antiqua"/>
          <w:color w:val="auto"/>
        </w:rPr>
        <w:t>considered statistically significant</w:t>
      </w:r>
      <w:r w:rsidR="00947022" w:rsidRPr="00674BA7">
        <w:rPr>
          <w:rStyle w:val="highlight2"/>
          <w:rFonts w:ascii="Book Antiqua" w:hAnsi="Book Antiqua"/>
          <w:color w:val="auto"/>
        </w:rPr>
        <w:t xml:space="preserve">. </w:t>
      </w:r>
      <w:r w:rsidR="006E5ACB" w:rsidRPr="00674BA7">
        <w:rPr>
          <w:rStyle w:val="highlight2"/>
          <w:rFonts w:ascii="Book Antiqua" w:hAnsi="Book Antiqua"/>
          <w:color w:val="auto"/>
        </w:rPr>
        <w:t>The data are shown</w:t>
      </w:r>
      <w:r w:rsidR="0020449E" w:rsidRPr="00674BA7">
        <w:rPr>
          <w:rStyle w:val="highlight2"/>
          <w:rFonts w:ascii="Book Antiqua" w:hAnsi="Book Antiqua"/>
          <w:color w:val="auto"/>
        </w:rPr>
        <w:t xml:space="preserve"> as the mean and </w:t>
      </w:r>
      <w:r w:rsidR="00947022" w:rsidRPr="00674BA7">
        <w:rPr>
          <w:rStyle w:val="highlight2"/>
          <w:rFonts w:ascii="Book Antiqua" w:hAnsi="Book Antiqua"/>
          <w:color w:val="auto"/>
        </w:rPr>
        <w:t>range or percentage where applicable.</w:t>
      </w:r>
      <w:r>
        <w:rPr>
          <w:rStyle w:val="highlight2"/>
          <w:rFonts w:ascii="Book Antiqua" w:hAnsi="Book Antiqua" w:hint="eastAsia"/>
          <w:color w:val="auto"/>
          <w:lang w:eastAsia="zh-CN"/>
        </w:rPr>
        <w:t xml:space="preserve"> </w:t>
      </w:r>
      <w:bookmarkStart w:id="633" w:name="OLE_LINK4069"/>
      <w:bookmarkStart w:id="634" w:name="OLE_LINK4070"/>
      <w:r w:rsidRPr="003D2B7C">
        <w:rPr>
          <w:rFonts w:ascii="Book Antiqua" w:hAnsi="Book Antiqua"/>
          <w:color w:val="auto"/>
          <w:lang w:eastAsia="zh-CN"/>
        </w:rPr>
        <w:t>PT</w:t>
      </w:r>
      <w:r w:rsidRPr="003D2B7C">
        <w:rPr>
          <w:rFonts w:ascii="Book Antiqua" w:hAnsi="Book Antiqua" w:hint="eastAsia"/>
          <w:color w:val="auto"/>
          <w:lang w:eastAsia="zh-CN"/>
        </w:rPr>
        <w:t>:</w:t>
      </w:r>
      <w:r w:rsidRPr="003D2B7C">
        <w:rPr>
          <w:rFonts w:ascii="Book Antiqua" w:hAnsi="Book Antiqua"/>
          <w:color w:val="auto"/>
          <w:lang w:eastAsia="zh-CN"/>
        </w:rPr>
        <w:t xml:space="preserve"> Prothrombin time; INR</w:t>
      </w:r>
      <w:r w:rsidRPr="003D2B7C">
        <w:rPr>
          <w:rFonts w:ascii="Book Antiqua" w:hAnsi="Book Antiqua" w:hint="eastAsia"/>
          <w:color w:val="auto"/>
          <w:lang w:eastAsia="zh-CN"/>
        </w:rPr>
        <w:t>:</w:t>
      </w:r>
      <w:r w:rsidRPr="003D2B7C">
        <w:rPr>
          <w:rFonts w:ascii="Book Antiqua" w:hAnsi="Book Antiqua"/>
          <w:color w:val="auto"/>
          <w:lang w:eastAsia="zh-CN"/>
        </w:rPr>
        <w:t xml:space="preserve"> International normalized ratio</w:t>
      </w:r>
      <w:r w:rsidRPr="003D2B7C">
        <w:rPr>
          <w:rFonts w:ascii="Book Antiqua" w:hAnsi="Book Antiqua" w:hint="eastAsia"/>
          <w:color w:val="auto"/>
          <w:lang w:eastAsia="zh-CN"/>
        </w:rPr>
        <w:t>;</w:t>
      </w:r>
      <w:r>
        <w:rPr>
          <w:rFonts w:ascii="Book Antiqua" w:hAnsi="Book Antiqua" w:hint="eastAsia"/>
          <w:color w:val="auto"/>
          <w:lang w:eastAsia="zh-CN"/>
        </w:rPr>
        <w:t xml:space="preserve"> </w:t>
      </w:r>
      <w:r w:rsidRPr="003D2B7C">
        <w:rPr>
          <w:rFonts w:ascii="Book Antiqua" w:hAnsi="Book Antiqua"/>
          <w:color w:val="auto"/>
          <w:lang w:eastAsia="zh-CN"/>
        </w:rPr>
        <w:t>vWf</w:t>
      </w:r>
      <w:r w:rsidRPr="003D2B7C">
        <w:rPr>
          <w:rFonts w:ascii="Book Antiqua" w:hAnsi="Book Antiqua" w:hint="eastAsia"/>
          <w:color w:val="auto"/>
          <w:lang w:eastAsia="zh-CN"/>
        </w:rPr>
        <w:t>:</w:t>
      </w:r>
      <w:r w:rsidR="00C96CC0">
        <w:rPr>
          <w:rFonts w:ascii="Book Antiqua" w:hAnsi="Book Antiqua" w:hint="eastAsia"/>
          <w:color w:val="auto"/>
          <w:lang w:eastAsia="zh-CN"/>
        </w:rPr>
        <w:t xml:space="preserve"> </w:t>
      </w:r>
      <w:r w:rsidRPr="003D2B7C">
        <w:rPr>
          <w:rFonts w:ascii="Book Antiqua" w:hAnsi="Book Antiqua"/>
          <w:color w:val="auto"/>
          <w:lang w:eastAsia="zh-CN"/>
        </w:rPr>
        <w:t>von Willebrand factor</w:t>
      </w:r>
      <w:r>
        <w:rPr>
          <w:rFonts w:ascii="Book Antiqua" w:hAnsi="Book Antiqua" w:hint="eastAsia"/>
          <w:color w:val="auto"/>
          <w:lang w:eastAsia="zh-CN"/>
        </w:rPr>
        <w:t xml:space="preserve">; HCV: </w:t>
      </w:r>
      <w:r w:rsidRPr="003D2B7C">
        <w:rPr>
          <w:rFonts w:ascii="Book Antiqua" w:hAnsi="Book Antiqua"/>
          <w:color w:val="auto"/>
          <w:lang w:eastAsia="zh-CN"/>
        </w:rPr>
        <w:t>Hepatitis C virus</w:t>
      </w:r>
      <w:r>
        <w:rPr>
          <w:rFonts w:ascii="Book Antiqua" w:hAnsi="Book Antiqua" w:hint="eastAsia"/>
          <w:color w:val="auto"/>
          <w:lang w:eastAsia="zh-CN"/>
        </w:rPr>
        <w:t>.</w:t>
      </w:r>
    </w:p>
    <w:bookmarkEnd w:id="633"/>
    <w:bookmarkEnd w:id="634"/>
    <w:p w14:paraId="65DC3A32" w14:textId="2378C586" w:rsidR="003D2B7C" w:rsidRDefault="003D2B7C" w:rsidP="00674BA7">
      <w:pPr>
        <w:pStyle w:val="TreA"/>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adjustRightInd w:val="0"/>
        <w:snapToGrid w:val="0"/>
        <w:rPr>
          <w:rStyle w:val="highlight2"/>
          <w:rFonts w:ascii="Book Antiqua" w:hAnsi="Book Antiqua"/>
          <w:color w:val="auto"/>
          <w:lang w:eastAsia="zh-CN"/>
        </w:rPr>
      </w:pPr>
    </w:p>
    <w:p w14:paraId="4CB17E15" w14:textId="37D4E251" w:rsidR="00617B14" w:rsidRPr="003D2B7C" w:rsidRDefault="00947022" w:rsidP="00674BA7">
      <w:pPr>
        <w:pStyle w:val="Domylne"/>
        <w:adjustRightInd w:val="0"/>
        <w:snapToGrid w:val="0"/>
        <w:spacing w:line="360" w:lineRule="auto"/>
        <w:jc w:val="both"/>
        <w:rPr>
          <w:rFonts w:ascii="Book Antiqua" w:eastAsia="Times New Roman" w:hAnsi="Book Antiqua" w:cs="Times New Roman"/>
          <w:b/>
          <w:color w:val="auto"/>
          <w:sz w:val="24"/>
          <w:szCs w:val="24"/>
          <w:lang w:val="en-US" w:eastAsia="zh-CN"/>
        </w:rPr>
      </w:pPr>
      <w:r w:rsidRPr="003D2B7C">
        <w:rPr>
          <w:rFonts w:ascii="Book Antiqua" w:hAnsi="Book Antiqua"/>
          <w:b/>
          <w:color w:val="auto"/>
          <w:sz w:val="24"/>
          <w:szCs w:val="24"/>
          <w:lang w:val="en-US"/>
        </w:rPr>
        <w:lastRenderedPageBreak/>
        <w:t xml:space="preserve">Table 7 Coagulation factors, </w:t>
      </w:r>
      <w:r w:rsidR="006E5ACB" w:rsidRPr="003D2B7C">
        <w:rPr>
          <w:rFonts w:ascii="Book Antiqua" w:hAnsi="Book Antiqua"/>
          <w:b/>
          <w:color w:val="auto"/>
          <w:sz w:val="24"/>
          <w:szCs w:val="24"/>
          <w:lang w:val="en-US"/>
        </w:rPr>
        <w:t>platelet activity</w:t>
      </w:r>
      <w:r w:rsidRPr="003D2B7C">
        <w:rPr>
          <w:rFonts w:ascii="Book Antiqua" w:hAnsi="Book Antiqua"/>
          <w:b/>
          <w:color w:val="auto"/>
          <w:sz w:val="24"/>
          <w:szCs w:val="24"/>
          <w:lang w:val="en-US"/>
        </w:rPr>
        <w:t xml:space="preserve"> tests and adipokines levels with regards to </w:t>
      </w:r>
      <w:r w:rsidR="00FC5C6C" w:rsidRPr="003D2B7C">
        <w:rPr>
          <w:rFonts w:ascii="Book Antiqua" w:hAnsi="Book Antiqua"/>
          <w:b/>
          <w:color w:val="auto"/>
          <w:sz w:val="24"/>
          <w:szCs w:val="24"/>
          <w:lang w:val="en-US"/>
        </w:rPr>
        <w:t xml:space="preserve">the </w:t>
      </w:r>
      <w:r w:rsidRPr="003D2B7C">
        <w:rPr>
          <w:rFonts w:ascii="Book Antiqua" w:hAnsi="Book Antiqua"/>
          <w:b/>
          <w:color w:val="auto"/>
          <w:sz w:val="24"/>
          <w:szCs w:val="24"/>
          <w:lang w:val="en-US"/>
        </w:rPr>
        <w:t>etiolog</w:t>
      </w:r>
      <w:r w:rsidR="003D2B7C" w:rsidRPr="003D2B7C">
        <w:rPr>
          <w:rFonts w:ascii="Book Antiqua" w:hAnsi="Book Antiqua"/>
          <w:b/>
          <w:color w:val="auto"/>
          <w:sz w:val="24"/>
          <w:szCs w:val="24"/>
          <w:lang w:val="en-US"/>
        </w:rPr>
        <w:t>y of alcoholic liver cirrhosis</w:t>
      </w:r>
    </w:p>
    <w:tbl>
      <w:tblPr>
        <w:tblStyle w:val="TableNormal1"/>
        <w:tblW w:w="9637" w:type="dxa"/>
        <w:tblInd w:w="108" w:type="dxa"/>
        <w:tblLayout w:type="fixed"/>
        <w:tblLook w:val="04A0" w:firstRow="1" w:lastRow="0" w:firstColumn="1" w:lastColumn="0" w:noHBand="0" w:noVBand="1"/>
      </w:tblPr>
      <w:tblGrid>
        <w:gridCol w:w="3091"/>
        <w:gridCol w:w="2126"/>
        <w:gridCol w:w="2268"/>
        <w:gridCol w:w="2152"/>
      </w:tblGrid>
      <w:tr w:rsidR="00614280" w:rsidRPr="00674BA7" w14:paraId="4994BE93" w14:textId="77777777" w:rsidTr="003D2B7C">
        <w:trPr>
          <w:trHeight w:val="879"/>
          <w:tblHeader/>
        </w:trPr>
        <w:tc>
          <w:tcPr>
            <w:tcW w:w="309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03ED760" w14:textId="77777777" w:rsidR="00617B14" w:rsidRPr="00674BA7" w:rsidRDefault="00617B14" w:rsidP="00674BA7">
            <w:pPr>
              <w:adjustRightInd w:val="0"/>
              <w:snapToGrid w:val="0"/>
              <w:spacing w:line="360" w:lineRule="auto"/>
              <w:jc w:val="both"/>
              <w:rPr>
                <w:rFonts w:ascii="Book Antiqua" w:hAnsi="Book Antiqua"/>
                <w:color w:val="auto"/>
              </w:rPr>
            </w:pPr>
          </w:p>
        </w:tc>
        <w:tc>
          <w:tcPr>
            <w:tcW w:w="2126" w:type="dxa"/>
            <w:tcBorders>
              <w:top w:val="single" w:sz="4" w:space="0" w:color="auto"/>
              <w:bottom w:val="single" w:sz="4" w:space="0" w:color="auto"/>
            </w:tcBorders>
            <w:shd w:val="clear" w:color="auto" w:fill="auto"/>
            <w:tcMar>
              <w:top w:w="80" w:type="dxa"/>
              <w:left w:w="80" w:type="dxa"/>
              <w:bottom w:w="80" w:type="dxa"/>
              <w:right w:w="80" w:type="dxa"/>
            </w:tcMar>
          </w:tcPr>
          <w:p w14:paraId="15D95F5C" w14:textId="2D3EE2DB" w:rsidR="00617B14" w:rsidRPr="00674BA7" w:rsidRDefault="00947022" w:rsidP="003D2B7C">
            <w:pPr>
              <w:pStyle w:val="Styltabeli1"/>
              <w:adjustRightInd w:val="0"/>
              <w:snapToGrid w:val="0"/>
              <w:spacing w:line="360" w:lineRule="auto"/>
              <w:jc w:val="center"/>
              <w:rPr>
                <w:rFonts w:ascii="Book Antiqua" w:eastAsia="Times New Roman" w:hAnsi="Book Antiqua" w:cs="Times New Roman"/>
                <w:color w:val="auto"/>
                <w:sz w:val="24"/>
                <w:szCs w:val="24"/>
                <w:lang w:val="en-US"/>
              </w:rPr>
            </w:pPr>
            <w:r w:rsidRPr="00674BA7">
              <w:rPr>
                <w:rFonts w:ascii="Book Antiqua" w:hAnsi="Book Antiqua"/>
                <w:color w:val="auto"/>
                <w:sz w:val="24"/>
                <w:szCs w:val="24"/>
                <w:lang w:val="en-US"/>
              </w:rPr>
              <w:t>All patients</w:t>
            </w:r>
          </w:p>
          <w:p w14:paraId="4F2C0BF6" w14:textId="15E07A20"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w:t>
            </w:r>
            <w:r w:rsidR="00DE69F7" w:rsidRPr="00DE69F7">
              <w:rPr>
                <w:rStyle w:val="highlight2"/>
                <w:rFonts w:ascii="Book Antiqua" w:hAnsi="Book Antiqua"/>
                <w:i/>
                <w:iCs/>
                <w:color w:val="auto"/>
                <w:sz w:val="24"/>
                <w:szCs w:val="24"/>
              </w:rPr>
              <w:t xml:space="preserve">n = </w:t>
            </w:r>
            <w:r w:rsidRPr="00674BA7">
              <w:rPr>
                <w:rFonts w:ascii="Book Antiqua" w:hAnsi="Book Antiqua"/>
                <w:color w:val="auto"/>
                <w:sz w:val="24"/>
                <w:szCs w:val="24"/>
                <w:lang w:val="en-US"/>
              </w:rPr>
              <w:t>51)</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tcPr>
          <w:p w14:paraId="67D3B767" w14:textId="6091BA3B"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Alcoholic</w:t>
            </w:r>
          </w:p>
          <w:p w14:paraId="402FDEDB"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cirrhosis</w:t>
            </w:r>
          </w:p>
          <w:p w14:paraId="07855BBE" w14:textId="756CB190"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w:t>
            </w:r>
            <w:r w:rsidR="00DE69F7" w:rsidRPr="00DE69F7">
              <w:rPr>
                <w:rFonts w:ascii="Book Antiqua" w:hAnsi="Book Antiqua"/>
                <w:i/>
                <w:color w:val="auto"/>
                <w:sz w:val="24"/>
                <w:szCs w:val="24"/>
                <w:lang w:val="en-US"/>
              </w:rPr>
              <w:t xml:space="preserve">n = </w:t>
            </w:r>
            <w:r w:rsidRPr="00674BA7">
              <w:rPr>
                <w:rFonts w:ascii="Book Antiqua" w:hAnsi="Book Antiqua"/>
                <w:color w:val="auto"/>
                <w:sz w:val="24"/>
                <w:szCs w:val="24"/>
                <w:lang w:val="en-US"/>
              </w:rPr>
              <w:t>30)</w:t>
            </w:r>
          </w:p>
        </w:tc>
        <w:tc>
          <w:tcPr>
            <w:tcW w:w="2152" w:type="dxa"/>
            <w:tcBorders>
              <w:top w:val="single" w:sz="4" w:space="0" w:color="auto"/>
              <w:bottom w:val="single" w:sz="4" w:space="0" w:color="auto"/>
            </w:tcBorders>
            <w:shd w:val="clear" w:color="auto" w:fill="auto"/>
            <w:tcMar>
              <w:top w:w="80" w:type="dxa"/>
              <w:left w:w="80" w:type="dxa"/>
              <w:bottom w:w="80" w:type="dxa"/>
              <w:right w:w="80" w:type="dxa"/>
            </w:tcMar>
          </w:tcPr>
          <w:p w14:paraId="221D35E2" w14:textId="77777777"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Non-alcoholic cirrhosis</w:t>
            </w:r>
          </w:p>
          <w:p w14:paraId="55A8D8DF" w14:textId="19980C19" w:rsidR="00617B14" w:rsidRPr="00674BA7" w:rsidRDefault="00947022" w:rsidP="003D2B7C">
            <w:pPr>
              <w:pStyle w:val="Styltabeli1"/>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w:t>
            </w:r>
            <w:r w:rsidR="00DE69F7" w:rsidRPr="00DE69F7">
              <w:rPr>
                <w:rFonts w:ascii="Book Antiqua" w:hAnsi="Book Antiqua"/>
                <w:i/>
                <w:color w:val="auto"/>
                <w:sz w:val="24"/>
                <w:szCs w:val="24"/>
                <w:lang w:val="en-US"/>
              </w:rPr>
              <w:t xml:space="preserve">n = </w:t>
            </w:r>
            <w:r w:rsidRPr="00674BA7">
              <w:rPr>
                <w:rFonts w:ascii="Book Antiqua" w:hAnsi="Book Antiqua"/>
                <w:color w:val="auto"/>
                <w:sz w:val="24"/>
                <w:szCs w:val="24"/>
                <w:lang w:val="en-US"/>
              </w:rPr>
              <w:t>21)</w:t>
            </w:r>
          </w:p>
        </w:tc>
      </w:tr>
      <w:tr w:rsidR="00614280" w:rsidRPr="00674BA7" w14:paraId="6E1DC58B" w14:textId="77777777" w:rsidTr="003D2B7C">
        <w:trPr>
          <w:trHeight w:val="280"/>
        </w:trPr>
        <w:tc>
          <w:tcPr>
            <w:tcW w:w="3091" w:type="dxa"/>
            <w:tcBorders>
              <w:top w:val="single" w:sz="4" w:space="0" w:color="auto"/>
            </w:tcBorders>
            <w:shd w:val="clear" w:color="auto" w:fill="auto"/>
            <w:tcMar>
              <w:top w:w="80" w:type="dxa"/>
              <w:left w:w="80" w:type="dxa"/>
              <w:bottom w:w="80" w:type="dxa"/>
              <w:right w:w="80" w:type="dxa"/>
            </w:tcMar>
            <w:vAlign w:val="center"/>
          </w:tcPr>
          <w:p w14:paraId="6A5FE5E4"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Thrombosis</w:t>
            </w:r>
          </w:p>
        </w:tc>
        <w:tc>
          <w:tcPr>
            <w:tcW w:w="2126" w:type="dxa"/>
            <w:tcBorders>
              <w:top w:val="single" w:sz="4" w:space="0" w:color="auto"/>
            </w:tcBorders>
            <w:shd w:val="clear" w:color="auto" w:fill="auto"/>
            <w:tcMar>
              <w:top w:w="80" w:type="dxa"/>
              <w:left w:w="80" w:type="dxa"/>
              <w:bottom w:w="80" w:type="dxa"/>
              <w:right w:w="80" w:type="dxa"/>
            </w:tcMar>
            <w:vAlign w:val="center"/>
          </w:tcPr>
          <w:p w14:paraId="7C03498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17/51 (33%)</w:t>
            </w:r>
          </w:p>
        </w:tc>
        <w:tc>
          <w:tcPr>
            <w:tcW w:w="2268" w:type="dxa"/>
            <w:tcBorders>
              <w:top w:val="single" w:sz="4" w:space="0" w:color="auto"/>
            </w:tcBorders>
            <w:shd w:val="clear" w:color="auto" w:fill="auto"/>
            <w:tcMar>
              <w:top w:w="80" w:type="dxa"/>
              <w:left w:w="80" w:type="dxa"/>
              <w:bottom w:w="80" w:type="dxa"/>
              <w:right w:w="80" w:type="dxa"/>
            </w:tcMar>
          </w:tcPr>
          <w:p w14:paraId="2528708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9/30 (30%)</w:t>
            </w:r>
          </w:p>
        </w:tc>
        <w:tc>
          <w:tcPr>
            <w:tcW w:w="2152" w:type="dxa"/>
            <w:tcBorders>
              <w:top w:val="single" w:sz="4" w:space="0" w:color="auto"/>
            </w:tcBorders>
            <w:shd w:val="clear" w:color="auto" w:fill="auto"/>
            <w:tcMar>
              <w:top w:w="80" w:type="dxa"/>
              <w:left w:w="80" w:type="dxa"/>
              <w:bottom w:w="80" w:type="dxa"/>
              <w:right w:w="80" w:type="dxa"/>
            </w:tcMar>
          </w:tcPr>
          <w:p w14:paraId="1B718C3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8/21 (38%)</w:t>
            </w:r>
          </w:p>
        </w:tc>
      </w:tr>
      <w:tr w:rsidR="00614280" w:rsidRPr="00674BA7" w14:paraId="3555BDD3" w14:textId="77777777" w:rsidTr="003D2B7C">
        <w:trPr>
          <w:trHeight w:val="280"/>
        </w:trPr>
        <w:tc>
          <w:tcPr>
            <w:tcW w:w="3091" w:type="dxa"/>
            <w:shd w:val="clear" w:color="auto" w:fill="EEEEEE"/>
            <w:tcMar>
              <w:top w:w="80" w:type="dxa"/>
              <w:left w:w="80" w:type="dxa"/>
              <w:bottom w:w="80" w:type="dxa"/>
              <w:right w:w="80" w:type="dxa"/>
            </w:tcMar>
          </w:tcPr>
          <w:p w14:paraId="073046FB"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PT (s)</w:t>
            </w:r>
          </w:p>
        </w:tc>
        <w:tc>
          <w:tcPr>
            <w:tcW w:w="2126" w:type="dxa"/>
            <w:shd w:val="clear" w:color="auto" w:fill="EEEEEE"/>
            <w:tcMar>
              <w:top w:w="80" w:type="dxa"/>
              <w:left w:w="80" w:type="dxa"/>
              <w:bottom w:w="80" w:type="dxa"/>
              <w:right w:w="80" w:type="dxa"/>
            </w:tcMar>
          </w:tcPr>
          <w:p w14:paraId="621FCAC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13.8 (11.3-44)</w:t>
            </w:r>
          </w:p>
        </w:tc>
        <w:tc>
          <w:tcPr>
            <w:tcW w:w="2268" w:type="dxa"/>
            <w:shd w:val="clear" w:color="auto" w:fill="EEEEEE"/>
            <w:tcMar>
              <w:top w:w="80" w:type="dxa"/>
              <w:left w:w="80" w:type="dxa"/>
              <w:bottom w:w="80" w:type="dxa"/>
              <w:right w:w="80" w:type="dxa"/>
            </w:tcMar>
          </w:tcPr>
          <w:p w14:paraId="78B3D61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17 (11.3-44)</w:t>
            </w:r>
          </w:p>
        </w:tc>
        <w:tc>
          <w:tcPr>
            <w:tcW w:w="2152" w:type="dxa"/>
            <w:shd w:val="clear" w:color="auto" w:fill="EEEEEE"/>
            <w:tcMar>
              <w:top w:w="80" w:type="dxa"/>
              <w:left w:w="80" w:type="dxa"/>
              <w:bottom w:w="80" w:type="dxa"/>
              <w:right w:w="80" w:type="dxa"/>
            </w:tcMar>
          </w:tcPr>
          <w:p w14:paraId="262A06D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15.3 (11.3-21)</w:t>
            </w:r>
          </w:p>
        </w:tc>
      </w:tr>
      <w:tr w:rsidR="00614280" w:rsidRPr="00674BA7" w14:paraId="5FD0F2DD" w14:textId="77777777" w:rsidTr="003D2B7C">
        <w:trPr>
          <w:trHeight w:val="280"/>
        </w:trPr>
        <w:tc>
          <w:tcPr>
            <w:tcW w:w="3091" w:type="dxa"/>
            <w:shd w:val="clear" w:color="auto" w:fill="auto"/>
            <w:tcMar>
              <w:top w:w="80" w:type="dxa"/>
              <w:left w:w="80" w:type="dxa"/>
              <w:bottom w:w="80" w:type="dxa"/>
              <w:right w:w="80" w:type="dxa"/>
            </w:tcMar>
          </w:tcPr>
          <w:p w14:paraId="35601F52"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Prothrombin activity (%)</w:t>
            </w:r>
          </w:p>
        </w:tc>
        <w:tc>
          <w:tcPr>
            <w:tcW w:w="2126" w:type="dxa"/>
            <w:shd w:val="clear" w:color="auto" w:fill="auto"/>
            <w:tcMar>
              <w:top w:w="80" w:type="dxa"/>
              <w:left w:w="80" w:type="dxa"/>
              <w:bottom w:w="80" w:type="dxa"/>
              <w:right w:w="80" w:type="dxa"/>
            </w:tcMar>
          </w:tcPr>
          <w:p w14:paraId="439E543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67 (36-106)</w:t>
            </w:r>
          </w:p>
        </w:tc>
        <w:tc>
          <w:tcPr>
            <w:tcW w:w="2268" w:type="dxa"/>
            <w:shd w:val="clear" w:color="auto" w:fill="auto"/>
            <w:tcMar>
              <w:top w:w="80" w:type="dxa"/>
              <w:left w:w="80" w:type="dxa"/>
              <w:bottom w:w="80" w:type="dxa"/>
              <w:right w:w="80" w:type="dxa"/>
            </w:tcMar>
          </w:tcPr>
          <w:p w14:paraId="2C10DFF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65.7 (36-106)</w:t>
            </w:r>
          </w:p>
        </w:tc>
        <w:tc>
          <w:tcPr>
            <w:tcW w:w="2152" w:type="dxa"/>
            <w:shd w:val="clear" w:color="auto" w:fill="auto"/>
            <w:tcMar>
              <w:top w:w="80" w:type="dxa"/>
              <w:left w:w="80" w:type="dxa"/>
              <w:bottom w:w="80" w:type="dxa"/>
              <w:right w:w="80" w:type="dxa"/>
            </w:tcMar>
          </w:tcPr>
          <w:p w14:paraId="1E6D3D2F"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68.8 (43-94)</w:t>
            </w:r>
          </w:p>
        </w:tc>
      </w:tr>
      <w:tr w:rsidR="00614280" w:rsidRPr="00674BA7" w14:paraId="5EF55569" w14:textId="77777777" w:rsidTr="003D2B7C">
        <w:trPr>
          <w:trHeight w:val="280"/>
        </w:trPr>
        <w:tc>
          <w:tcPr>
            <w:tcW w:w="3091" w:type="dxa"/>
            <w:shd w:val="clear" w:color="auto" w:fill="EEEEEE"/>
            <w:tcMar>
              <w:top w:w="80" w:type="dxa"/>
              <w:left w:w="80" w:type="dxa"/>
              <w:bottom w:w="80" w:type="dxa"/>
              <w:right w:w="80" w:type="dxa"/>
            </w:tcMar>
          </w:tcPr>
          <w:p w14:paraId="6E01EA5D"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INR</w:t>
            </w:r>
          </w:p>
        </w:tc>
        <w:tc>
          <w:tcPr>
            <w:tcW w:w="2126" w:type="dxa"/>
            <w:shd w:val="clear" w:color="auto" w:fill="EEEEEE"/>
            <w:tcMar>
              <w:top w:w="80" w:type="dxa"/>
              <w:left w:w="80" w:type="dxa"/>
              <w:bottom w:w="80" w:type="dxa"/>
              <w:right w:w="80" w:type="dxa"/>
            </w:tcMar>
          </w:tcPr>
          <w:p w14:paraId="5A88E91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 (1-2.2)</w:t>
            </w:r>
          </w:p>
        </w:tc>
        <w:tc>
          <w:tcPr>
            <w:tcW w:w="2268" w:type="dxa"/>
            <w:shd w:val="clear" w:color="auto" w:fill="EEEEEE"/>
            <w:tcMar>
              <w:top w:w="80" w:type="dxa"/>
              <w:left w:w="80" w:type="dxa"/>
              <w:bottom w:w="80" w:type="dxa"/>
              <w:right w:w="80" w:type="dxa"/>
            </w:tcMar>
          </w:tcPr>
          <w:p w14:paraId="516237F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1.5 (1-2.2)</w:t>
            </w:r>
          </w:p>
        </w:tc>
        <w:tc>
          <w:tcPr>
            <w:tcW w:w="2152" w:type="dxa"/>
            <w:shd w:val="clear" w:color="auto" w:fill="EEEEEE"/>
            <w:tcMar>
              <w:top w:w="80" w:type="dxa"/>
              <w:left w:w="80" w:type="dxa"/>
              <w:bottom w:w="80" w:type="dxa"/>
              <w:right w:w="80" w:type="dxa"/>
            </w:tcMar>
          </w:tcPr>
          <w:p w14:paraId="400A1C8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1.4 (1.1-2)</w:t>
            </w:r>
          </w:p>
        </w:tc>
      </w:tr>
      <w:tr w:rsidR="00614280" w:rsidRPr="00674BA7" w14:paraId="5B1E9A98" w14:textId="77777777" w:rsidTr="003D2B7C">
        <w:trPr>
          <w:trHeight w:val="280"/>
        </w:trPr>
        <w:tc>
          <w:tcPr>
            <w:tcW w:w="3091" w:type="dxa"/>
            <w:shd w:val="clear" w:color="auto" w:fill="auto"/>
            <w:tcMar>
              <w:top w:w="80" w:type="dxa"/>
              <w:left w:w="80" w:type="dxa"/>
              <w:bottom w:w="80" w:type="dxa"/>
              <w:right w:w="80" w:type="dxa"/>
            </w:tcMar>
          </w:tcPr>
          <w:p w14:paraId="04DA8C58"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APTT</w:t>
            </w:r>
          </w:p>
        </w:tc>
        <w:tc>
          <w:tcPr>
            <w:tcW w:w="2126" w:type="dxa"/>
            <w:shd w:val="clear" w:color="auto" w:fill="auto"/>
            <w:tcMar>
              <w:top w:w="80" w:type="dxa"/>
              <w:left w:w="80" w:type="dxa"/>
              <w:bottom w:w="80" w:type="dxa"/>
              <w:right w:w="80" w:type="dxa"/>
            </w:tcMar>
          </w:tcPr>
          <w:p w14:paraId="4F46AE5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34.7 (23.6-57)</w:t>
            </w:r>
          </w:p>
        </w:tc>
        <w:tc>
          <w:tcPr>
            <w:tcW w:w="2268" w:type="dxa"/>
            <w:shd w:val="clear" w:color="auto" w:fill="auto"/>
            <w:tcMar>
              <w:top w:w="80" w:type="dxa"/>
              <w:left w:w="80" w:type="dxa"/>
              <w:bottom w:w="80" w:type="dxa"/>
              <w:right w:w="80" w:type="dxa"/>
            </w:tcMar>
          </w:tcPr>
          <w:p w14:paraId="659BE79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34.6 (23.6-47.4)</w:t>
            </w:r>
          </w:p>
        </w:tc>
        <w:tc>
          <w:tcPr>
            <w:tcW w:w="2152" w:type="dxa"/>
            <w:shd w:val="clear" w:color="auto" w:fill="auto"/>
            <w:tcMar>
              <w:top w:w="80" w:type="dxa"/>
              <w:left w:w="80" w:type="dxa"/>
              <w:bottom w:w="80" w:type="dxa"/>
              <w:right w:w="80" w:type="dxa"/>
            </w:tcMar>
          </w:tcPr>
          <w:p w14:paraId="290FB85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34.8 (28.2-57)</w:t>
            </w:r>
          </w:p>
        </w:tc>
      </w:tr>
      <w:tr w:rsidR="00614280" w:rsidRPr="00674BA7" w14:paraId="24F6B137" w14:textId="77777777" w:rsidTr="003D2B7C">
        <w:trPr>
          <w:trHeight w:val="280"/>
        </w:trPr>
        <w:tc>
          <w:tcPr>
            <w:tcW w:w="3091" w:type="dxa"/>
            <w:shd w:val="clear" w:color="auto" w:fill="EEEEEE"/>
            <w:tcMar>
              <w:top w:w="80" w:type="dxa"/>
              <w:left w:w="80" w:type="dxa"/>
              <w:bottom w:w="80" w:type="dxa"/>
              <w:right w:w="80" w:type="dxa"/>
            </w:tcMar>
          </w:tcPr>
          <w:p w14:paraId="401DA8A3" w14:textId="15DC1831"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TRAP</w:t>
            </w:r>
            <w:r w:rsidR="00CF71E0" w:rsidRPr="00674BA7">
              <w:rPr>
                <w:rFonts w:ascii="Book Antiqua" w:hAnsi="Book Antiqua"/>
                <w:color w:val="auto"/>
                <w:sz w:val="24"/>
                <w:szCs w:val="24"/>
                <w:lang w:val="en-US"/>
              </w:rPr>
              <w:t xml:space="preserve"> test</w:t>
            </w:r>
          </w:p>
        </w:tc>
        <w:tc>
          <w:tcPr>
            <w:tcW w:w="2126" w:type="dxa"/>
            <w:shd w:val="clear" w:color="auto" w:fill="EEEEEE"/>
            <w:tcMar>
              <w:top w:w="80" w:type="dxa"/>
              <w:left w:w="80" w:type="dxa"/>
              <w:bottom w:w="80" w:type="dxa"/>
              <w:right w:w="80" w:type="dxa"/>
            </w:tcMar>
          </w:tcPr>
          <w:p w14:paraId="4CDB52E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49.6 (12-156)</w:t>
            </w:r>
          </w:p>
        </w:tc>
        <w:tc>
          <w:tcPr>
            <w:tcW w:w="2268" w:type="dxa"/>
            <w:shd w:val="clear" w:color="auto" w:fill="EEEEEE"/>
            <w:tcMar>
              <w:top w:w="80" w:type="dxa"/>
              <w:left w:w="80" w:type="dxa"/>
              <w:bottom w:w="80" w:type="dxa"/>
              <w:right w:w="80" w:type="dxa"/>
            </w:tcMar>
          </w:tcPr>
          <w:p w14:paraId="1507372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51.2 (16-113)</w:t>
            </w:r>
          </w:p>
        </w:tc>
        <w:tc>
          <w:tcPr>
            <w:tcW w:w="2152" w:type="dxa"/>
            <w:shd w:val="clear" w:color="auto" w:fill="EEEEEE"/>
            <w:tcMar>
              <w:top w:w="80" w:type="dxa"/>
              <w:left w:w="80" w:type="dxa"/>
              <w:bottom w:w="80" w:type="dxa"/>
              <w:right w:w="80" w:type="dxa"/>
            </w:tcMar>
          </w:tcPr>
          <w:p w14:paraId="50DC0D4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47.2 (12-156)</w:t>
            </w:r>
          </w:p>
        </w:tc>
      </w:tr>
      <w:tr w:rsidR="00614280" w:rsidRPr="00674BA7" w14:paraId="570B13EB" w14:textId="77777777" w:rsidTr="003D2B7C">
        <w:trPr>
          <w:trHeight w:val="280"/>
        </w:trPr>
        <w:tc>
          <w:tcPr>
            <w:tcW w:w="3091" w:type="dxa"/>
            <w:shd w:val="clear" w:color="auto" w:fill="auto"/>
            <w:tcMar>
              <w:top w:w="80" w:type="dxa"/>
              <w:left w:w="80" w:type="dxa"/>
              <w:bottom w:w="80" w:type="dxa"/>
              <w:right w:w="80" w:type="dxa"/>
            </w:tcMar>
          </w:tcPr>
          <w:p w14:paraId="26F962F3" w14:textId="3798DC74"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ASPI</w:t>
            </w:r>
            <w:r w:rsidR="00CF71E0" w:rsidRPr="00674BA7">
              <w:rPr>
                <w:rFonts w:ascii="Book Antiqua" w:hAnsi="Book Antiqua"/>
                <w:color w:val="auto"/>
                <w:sz w:val="24"/>
                <w:szCs w:val="24"/>
                <w:lang w:val="en-US"/>
              </w:rPr>
              <w:t xml:space="preserve"> test</w:t>
            </w:r>
          </w:p>
        </w:tc>
        <w:tc>
          <w:tcPr>
            <w:tcW w:w="2126" w:type="dxa"/>
            <w:shd w:val="clear" w:color="auto" w:fill="auto"/>
            <w:tcMar>
              <w:top w:w="80" w:type="dxa"/>
              <w:left w:w="80" w:type="dxa"/>
              <w:bottom w:w="80" w:type="dxa"/>
              <w:right w:w="80" w:type="dxa"/>
            </w:tcMar>
          </w:tcPr>
          <w:p w14:paraId="4855C13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36.8 (5-130)</w:t>
            </w:r>
          </w:p>
        </w:tc>
        <w:tc>
          <w:tcPr>
            <w:tcW w:w="2268" w:type="dxa"/>
            <w:shd w:val="clear" w:color="auto" w:fill="auto"/>
            <w:tcMar>
              <w:top w:w="80" w:type="dxa"/>
              <w:left w:w="80" w:type="dxa"/>
              <w:bottom w:w="80" w:type="dxa"/>
              <w:right w:w="80" w:type="dxa"/>
            </w:tcMar>
          </w:tcPr>
          <w:p w14:paraId="1CE1687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39.1 (5-110)</w:t>
            </w:r>
          </w:p>
        </w:tc>
        <w:tc>
          <w:tcPr>
            <w:tcW w:w="2152" w:type="dxa"/>
            <w:shd w:val="clear" w:color="auto" w:fill="auto"/>
            <w:tcMar>
              <w:top w:w="80" w:type="dxa"/>
              <w:left w:w="80" w:type="dxa"/>
              <w:bottom w:w="80" w:type="dxa"/>
              <w:right w:w="80" w:type="dxa"/>
            </w:tcMar>
          </w:tcPr>
          <w:p w14:paraId="0E726EA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33.4 (5-130)</w:t>
            </w:r>
          </w:p>
        </w:tc>
      </w:tr>
      <w:tr w:rsidR="00614280" w:rsidRPr="00674BA7" w14:paraId="7DD04753" w14:textId="77777777" w:rsidTr="003D2B7C">
        <w:trPr>
          <w:trHeight w:val="280"/>
        </w:trPr>
        <w:tc>
          <w:tcPr>
            <w:tcW w:w="3091" w:type="dxa"/>
            <w:shd w:val="clear" w:color="auto" w:fill="EEEEEE"/>
            <w:tcMar>
              <w:top w:w="80" w:type="dxa"/>
              <w:left w:w="80" w:type="dxa"/>
              <w:bottom w:w="80" w:type="dxa"/>
              <w:right w:w="80" w:type="dxa"/>
            </w:tcMar>
          </w:tcPr>
          <w:p w14:paraId="5F07FAC2" w14:textId="7E4E2102"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ADP</w:t>
            </w:r>
            <w:r w:rsidR="00CF71E0" w:rsidRPr="00674BA7">
              <w:rPr>
                <w:rFonts w:ascii="Book Antiqua" w:hAnsi="Book Antiqua"/>
                <w:color w:val="auto"/>
                <w:sz w:val="24"/>
                <w:szCs w:val="24"/>
                <w:lang w:val="en-US"/>
              </w:rPr>
              <w:t xml:space="preserve"> test</w:t>
            </w:r>
          </w:p>
        </w:tc>
        <w:tc>
          <w:tcPr>
            <w:tcW w:w="2126" w:type="dxa"/>
            <w:shd w:val="clear" w:color="auto" w:fill="EEEEEE"/>
            <w:tcMar>
              <w:top w:w="80" w:type="dxa"/>
              <w:left w:w="80" w:type="dxa"/>
              <w:bottom w:w="80" w:type="dxa"/>
              <w:right w:w="80" w:type="dxa"/>
            </w:tcMar>
          </w:tcPr>
          <w:p w14:paraId="502BBCE4"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31.6 (1-99.9)</w:t>
            </w:r>
          </w:p>
        </w:tc>
        <w:tc>
          <w:tcPr>
            <w:tcW w:w="2268" w:type="dxa"/>
            <w:shd w:val="clear" w:color="auto" w:fill="EEEEEE"/>
            <w:tcMar>
              <w:top w:w="80" w:type="dxa"/>
              <w:left w:w="80" w:type="dxa"/>
              <w:bottom w:w="80" w:type="dxa"/>
              <w:right w:w="80" w:type="dxa"/>
            </w:tcMar>
          </w:tcPr>
          <w:p w14:paraId="38FA5D8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32.8 (5-94)</w:t>
            </w:r>
          </w:p>
        </w:tc>
        <w:tc>
          <w:tcPr>
            <w:tcW w:w="2152" w:type="dxa"/>
            <w:shd w:val="clear" w:color="auto" w:fill="EEEEEE"/>
            <w:tcMar>
              <w:top w:w="80" w:type="dxa"/>
              <w:left w:w="80" w:type="dxa"/>
              <w:bottom w:w="80" w:type="dxa"/>
              <w:right w:w="80" w:type="dxa"/>
            </w:tcMar>
          </w:tcPr>
          <w:p w14:paraId="77E3EB8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29.9 (1-99.9)</w:t>
            </w:r>
          </w:p>
        </w:tc>
      </w:tr>
      <w:tr w:rsidR="00614280" w:rsidRPr="00674BA7" w14:paraId="7652E6C7" w14:textId="77777777" w:rsidTr="003D2B7C">
        <w:trPr>
          <w:trHeight w:val="280"/>
        </w:trPr>
        <w:tc>
          <w:tcPr>
            <w:tcW w:w="3091" w:type="dxa"/>
            <w:shd w:val="clear" w:color="auto" w:fill="auto"/>
            <w:tcMar>
              <w:top w:w="80" w:type="dxa"/>
              <w:left w:w="80" w:type="dxa"/>
              <w:bottom w:w="80" w:type="dxa"/>
              <w:right w:w="80" w:type="dxa"/>
            </w:tcMar>
          </w:tcPr>
          <w:p w14:paraId="3A4D49E4" w14:textId="165545E3"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RISTO</w:t>
            </w:r>
            <w:r w:rsidR="00C500D9" w:rsidRPr="00674BA7">
              <w:rPr>
                <w:rFonts w:ascii="Book Antiqua" w:hAnsi="Book Antiqua"/>
                <w:color w:val="auto"/>
                <w:sz w:val="24"/>
                <w:szCs w:val="24"/>
                <w:lang w:val="en-US"/>
              </w:rPr>
              <w:t xml:space="preserve"> </w:t>
            </w:r>
            <w:r w:rsidRPr="00674BA7">
              <w:rPr>
                <w:rFonts w:ascii="Book Antiqua" w:hAnsi="Book Antiqua"/>
                <w:color w:val="auto"/>
                <w:sz w:val="24"/>
                <w:szCs w:val="24"/>
                <w:lang w:val="en-US"/>
              </w:rPr>
              <w:t>low</w:t>
            </w:r>
            <w:r w:rsidR="00CF71E0" w:rsidRPr="00674BA7">
              <w:rPr>
                <w:rFonts w:ascii="Book Antiqua" w:hAnsi="Book Antiqua"/>
                <w:color w:val="auto"/>
                <w:sz w:val="24"/>
                <w:szCs w:val="24"/>
                <w:lang w:val="en-US"/>
              </w:rPr>
              <w:t xml:space="preserve"> test</w:t>
            </w:r>
          </w:p>
        </w:tc>
        <w:tc>
          <w:tcPr>
            <w:tcW w:w="2126" w:type="dxa"/>
            <w:shd w:val="clear" w:color="auto" w:fill="auto"/>
            <w:tcMar>
              <w:top w:w="80" w:type="dxa"/>
              <w:left w:w="80" w:type="dxa"/>
              <w:bottom w:w="80" w:type="dxa"/>
              <w:right w:w="80" w:type="dxa"/>
            </w:tcMar>
          </w:tcPr>
          <w:p w14:paraId="42188AB7"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10.9 (0-35)</w:t>
            </w:r>
          </w:p>
        </w:tc>
        <w:tc>
          <w:tcPr>
            <w:tcW w:w="2268" w:type="dxa"/>
            <w:shd w:val="clear" w:color="auto" w:fill="auto"/>
            <w:tcMar>
              <w:top w:w="80" w:type="dxa"/>
              <w:left w:w="80" w:type="dxa"/>
              <w:bottom w:w="80" w:type="dxa"/>
              <w:right w:w="80" w:type="dxa"/>
            </w:tcMar>
          </w:tcPr>
          <w:p w14:paraId="428E74F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11.4 (0-35)</w:t>
            </w:r>
          </w:p>
        </w:tc>
        <w:tc>
          <w:tcPr>
            <w:tcW w:w="2152" w:type="dxa"/>
            <w:shd w:val="clear" w:color="auto" w:fill="auto"/>
            <w:tcMar>
              <w:top w:w="80" w:type="dxa"/>
              <w:left w:w="80" w:type="dxa"/>
              <w:bottom w:w="80" w:type="dxa"/>
              <w:right w:w="80" w:type="dxa"/>
            </w:tcMar>
          </w:tcPr>
          <w:p w14:paraId="6E2AAD9A"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10.15 (1-25)</w:t>
            </w:r>
          </w:p>
        </w:tc>
      </w:tr>
      <w:tr w:rsidR="00614280" w:rsidRPr="00674BA7" w14:paraId="2AB73127" w14:textId="77777777" w:rsidTr="003D2B7C">
        <w:trPr>
          <w:trHeight w:val="280"/>
        </w:trPr>
        <w:tc>
          <w:tcPr>
            <w:tcW w:w="3091" w:type="dxa"/>
            <w:shd w:val="clear" w:color="auto" w:fill="EEEEEE"/>
            <w:tcMar>
              <w:top w:w="80" w:type="dxa"/>
              <w:left w:w="80" w:type="dxa"/>
              <w:bottom w:w="80" w:type="dxa"/>
              <w:right w:w="80" w:type="dxa"/>
            </w:tcMar>
          </w:tcPr>
          <w:p w14:paraId="656C479E" w14:textId="6066C831"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RISTO</w:t>
            </w:r>
            <w:r w:rsidR="00C500D9" w:rsidRPr="00674BA7">
              <w:rPr>
                <w:rFonts w:ascii="Book Antiqua" w:hAnsi="Book Antiqua"/>
                <w:color w:val="auto"/>
                <w:sz w:val="24"/>
                <w:szCs w:val="24"/>
                <w:lang w:val="en-US"/>
              </w:rPr>
              <w:t xml:space="preserve"> </w:t>
            </w:r>
            <w:r w:rsidRPr="00674BA7">
              <w:rPr>
                <w:rFonts w:ascii="Book Antiqua" w:hAnsi="Book Antiqua"/>
                <w:color w:val="auto"/>
                <w:sz w:val="24"/>
                <w:szCs w:val="24"/>
                <w:lang w:val="en-US"/>
              </w:rPr>
              <w:t>high</w:t>
            </w:r>
            <w:r w:rsidR="00CF71E0" w:rsidRPr="00674BA7">
              <w:rPr>
                <w:rFonts w:ascii="Book Antiqua" w:hAnsi="Book Antiqua"/>
                <w:color w:val="auto"/>
                <w:sz w:val="24"/>
                <w:szCs w:val="24"/>
                <w:lang w:val="en-US"/>
              </w:rPr>
              <w:t xml:space="preserve"> test</w:t>
            </w:r>
          </w:p>
        </w:tc>
        <w:tc>
          <w:tcPr>
            <w:tcW w:w="2126" w:type="dxa"/>
            <w:shd w:val="clear" w:color="auto" w:fill="EEEEEE"/>
            <w:tcMar>
              <w:top w:w="80" w:type="dxa"/>
              <w:left w:w="80" w:type="dxa"/>
              <w:bottom w:w="80" w:type="dxa"/>
              <w:right w:w="80" w:type="dxa"/>
            </w:tcMar>
          </w:tcPr>
          <w:p w14:paraId="060464D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56.5 (4-162)</w:t>
            </w:r>
          </w:p>
        </w:tc>
        <w:tc>
          <w:tcPr>
            <w:tcW w:w="2268" w:type="dxa"/>
            <w:shd w:val="clear" w:color="auto" w:fill="EEEEEE"/>
            <w:tcMar>
              <w:top w:w="80" w:type="dxa"/>
              <w:left w:w="80" w:type="dxa"/>
              <w:bottom w:w="80" w:type="dxa"/>
              <w:right w:w="80" w:type="dxa"/>
            </w:tcMar>
          </w:tcPr>
          <w:p w14:paraId="719C9FC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68.4 (10-162)</w:t>
            </w:r>
          </w:p>
        </w:tc>
        <w:tc>
          <w:tcPr>
            <w:tcW w:w="2152" w:type="dxa"/>
            <w:shd w:val="clear" w:color="auto" w:fill="EEEEEE"/>
            <w:tcMar>
              <w:top w:w="80" w:type="dxa"/>
              <w:left w:w="80" w:type="dxa"/>
              <w:bottom w:w="80" w:type="dxa"/>
              <w:right w:w="80" w:type="dxa"/>
            </w:tcMar>
          </w:tcPr>
          <w:p w14:paraId="20A9BCA8"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39.5 (4-115)</w:t>
            </w:r>
          </w:p>
        </w:tc>
      </w:tr>
      <w:tr w:rsidR="00614280" w:rsidRPr="00674BA7" w14:paraId="38BFD58E" w14:textId="77777777" w:rsidTr="003D2B7C">
        <w:trPr>
          <w:trHeight w:val="280"/>
        </w:trPr>
        <w:tc>
          <w:tcPr>
            <w:tcW w:w="3091" w:type="dxa"/>
            <w:shd w:val="clear" w:color="auto" w:fill="auto"/>
            <w:tcMar>
              <w:top w:w="80" w:type="dxa"/>
              <w:left w:w="80" w:type="dxa"/>
              <w:bottom w:w="80" w:type="dxa"/>
              <w:right w:w="80" w:type="dxa"/>
            </w:tcMar>
          </w:tcPr>
          <w:p w14:paraId="50E580E1" w14:textId="03E6CFC0"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D-dimer (mg/</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126" w:type="dxa"/>
            <w:shd w:val="clear" w:color="auto" w:fill="auto"/>
            <w:tcMar>
              <w:top w:w="80" w:type="dxa"/>
              <w:left w:w="80" w:type="dxa"/>
              <w:bottom w:w="80" w:type="dxa"/>
              <w:right w:w="80" w:type="dxa"/>
            </w:tcMar>
          </w:tcPr>
          <w:p w14:paraId="0F8E1E2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3568 (563-11026)</w:t>
            </w:r>
          </w:p>
        </w:tc>
        <w:tc>
          <w:tcPr>
            <w:tcW w:w="2268" w:type="dxa"/>
            <w:shd w:val="clear" w:color="auto" w:fill="auto"/>
            <w:tcMar>
              <w:top w:w="80" w:type="dxa"/>
              <w:left w:w="80" w:type="dxa"/>
              <w:bottom w:w="80" w:type="dxa"/>
              <w:right w:w="80" w:type="dxa"/>
            </w:tcMar>
          </w:tcPr>
          <w:p w14:paraId="5A2816B6"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3635 (563-11026)</w:t>
            </w:r>
          </w:p>
        </w:tc>
        <w:tc>
          <w:tcPr>
            <w:tcW w:w="2152" w:type="dxa"/>
            <w:shd w:val="clear" w:color="auto" w:fill="auto"/>
            <w:tcMar>
              <w:top w:w="80" w:type="dxa"/>
              <w:left w:w="80" w:type="dxa"/>
              <w:bottom w:w="80" w:type="dxa"/>
              <w:right w:w="80" w:type="dxa"/>
            </w:tcMar>
          </w:tcPr>
          <w:p w14:paraId="4EFC1BB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3471 (595-10043)</w:t>
            </w:r>
          </w:p>
        </w:tc>
      </w:tr>
      <w:tr w:rsidR="00614280" w:rsidRPr="00674BA7" w14:paraId="1AA3808A" w14:textId="77777777" w:rsidTr="003D2B7C">
        <w:trPr>
          <w:trHeight w:val="280"/>
        </w:trPr>
        <w:tc>
          <w:tcPr>
            <w:tcW w:w="3091" w:type="dxa"/>
            <w:shd w:val="clear" w:color="auto" w:fill="EEEEEE"/>
            <w:tcMar>
              <w:top w:w="80" w:type="dxa"/>
              <w:left w:w="80" w:type="dxa"/>
              <w:bottom w:w="80" w:type="dxa"/>
              <w:right w:w="80" w:type="dxa"/>
            </w:tcMar>
          </w:tcPr>
          <w:p w14:paraId="32708A85" w14:textId="77777777"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Protein C (%)</w:t>
            </w:r>
          </w:p>
        </w:tc>
        <w:tc>
          <w:tcPr>
            <w:tcW w:w="2126" w:type="dxa"/>
            <w:shd w:val="clear" w:color="auto" w:fill="EEEEEE"/>
            <w:tcMar>
              <w:top w:w="80" w:type="dxa"/>
              <w:left w:w="80" w:type="dxa"/>
              <w:bottom w:w="80" w:type="dxa"/>
              <w:right w:w="80" w:type="dxa"/>
            </w:tcMar>
          </w:tcPr>
          <w:p w14:paraId="227ED34E"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56.5 (20.9-177.5)</w:t>
            </w:r>
          </w:p>
        </w:tc>
        <w:tc>
          <w:tcPr>
            <w:tcW w:w="2268" w:type="dxa"/>
            <w:shd w:val="clear" w:color="auto" w:fill="EEEEEE"/>
            <w:tcMar>
              <w:top w:w="80" w:type="dxa"/>
              <w:left w:w="80" w:type="dxa"/>
              <w:bottom w:w="80" w:type="dxa"/>
              <w:right w:w="80" w:type="dxa"/>
            </w:tcMar>
          </w:tcPr>
          <w:p w14:paraId="767D19A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59.2 (20.9-121.2)</w:t>
            </w:r>
          </w:p>
        </w:tc>
        <w:tc>
          <w:tcPr>
            <w:tcW w:w="2152" w:type="dxa"/>
            <w:shd w:val="clear" w:color="auto" w:fill="EEEEEE"/>
            <w:tcMar>
              <w:top w:w="80" w:type="dxa"/>
              <w:left w:w="80" w:type="dxa"/>
              <w:bottom w:w="80" w:type="dxa"/>
              <w:right w:w="80" w:type="dxa"/>
            </w:tcMar>
          </w:tcPr>
          <w:p w14:paraId="384DC5A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66.8 (33.4-177.5)</w:t>
            </w:r>
          </w:p>
        </w:tc>
      </w:tr>
      <w:tr w:rsidR="00614280" w:rsidRPr="00674BA7" w14:paraId="6EA7FF3E" w14:textId="77777777" w:rsidTr="003D2B7C">
        <w:trPr>
          <w:trHeight w:val="300"/>
        </w:trPr>
        <w:tc>
          <w:tcPr>
            <w:tcW w:w="3091" w:type="dxa"/>
            <w:shd w:val="clear" w:color="auto" w:fill="auto"/>
            <w:tcMar>
              <w:top w:w="80" w:type="dxa"/>
              <w:left w:w="80" w:type="dxa"/>
              <w:bottom w:w="80" w:type="dxa"/>
              <w:right w:w="80" w:type="dxa"/>
            </w:tcMar>
          </w:tcPr>
          <w:p w14:paraId="0D86F9D0" w14:textId="247A45D6"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Prothrombin (</w:t>
            </w:r>
            <w:r w:rsidRPr="00674BA7">
              <w:rPr>
                <w:rStyle w:val="highlight2"/>
                <w:rFonts w:ascii="Book Antiqua" w:hAnsi="Book Antiqua"/>
                <w:color w:val="auto"/>
                <w:sz w:val="24"/>
                <w:szCs w:val="24"/>
              </w:rPr>
              <w:t>µg/m</w:t>
            </w:r>
            <w:r w:rsidR="003D2B7C">
              <w:rPr>
                <w:rStyle w:val="highlight2"/>
                <w:rFonts w:ascii="Book Antiqua" w:eastAsiaTheme="minorEastAsia" w:hAnsi="Book Antiqua" w:hint="eastAsia"/>
                <w:color w:val="auto"/>
                <w:sz w:val="24"/>
                <w:szCs w:val="24"/>
                <w:lang w:eastAsia="zh-CN"/>
              </w:rPr>
              <w:t>L</w:t>
            </w:r>
            <w:r w:rsidRPr="00674BA7">
              <w:rPr>
                <w:rStyle w:val="highlight2"/>
                <w:rFonts w:ascii="Book Antiqua" w:hAnsi="Book Antiqua"/>
                <w:color w:val="auto"/>
                <w:sz w:val="24"/>
                <w:szCs w:val="24"/>
              </w:rPr>
              <w:t>)</w:t>
            </w:r>
          </w:p>
        </w:tc>
        <w:tc>
          <w:tcPr>
            <w:tcW w:w="2126" w:type="dxa"/>
            <w:shd w:val="clear" w:color="auto" w:fill="auto"/>
            <w:tcMar>
              <w:top w:w="80" w:type="dxa"/>
              <w:left w:w="80" w:type="dxa"/>
              <w:bottom w:w="80" w:type="dxa"/>
              <w:right w:w="80" w:type="dxa"/>
            </w:tcMar>
          </w:tcPr>
          <w:p w14:paraId="0E2A6593" w14:textId="77777777" w:rsidR="00617B14" w:rsidRPr="00674BA7" w:rsidRDefault="00FE3411"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136.8</w:t>
            </w:r>
            <w:r w:rsidR="00947022" w:rsidRPr="00674BA7">
              <w:rPr>
                <w:rFonts w:ascii="Book Antiqua" w:hAnsi="Book Antiqua"/>
                <w:color w:val="auto"/>
                <w:sz w:val="24"/>
                <w:szCs w:val="24"/>
                <w:lang w:val="en-US"/>
              </w:rPr>
              <w:t xml:space="preserve"> (36-422)</w:t>
            </w:r>
          </w:p>
        </w:tc>
        <w:tc>
          <w:tcPr>
            <w:tcW w:w="2268" w:type="dxa"/>
            <w:shd w:val="clear" w:color="auto" w:fill="auto"/>
            <w:tcMar>
              <w:top w:w="80" w:type="dxa"/>
              <w:left w:w="80" w:type="dxa"/>
              <w:bottom w:w="80" w:type="dxa"/>
              <w:right w:w="80" w:type="dxa"/>
            </w:tcMar>
          </w:tcPr>
          <w:p w14:paraId="0B87770C"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116</w:t>
            </w:r>
            <w:r w:rsidR="00FE3411" w:rsidRPr="00674BA7">
              <w:rPr>
                <w:rFonts w:ascii="Book Antiqua" w:hAnsi="Book Antiqua"/>
                <w:b/>
                <w:bCs/>
                <w:color w:val="auto"/>
                <w:sz w:val="24"/>
                <w:szCs w:val="24"/>
                <w:lang w:val="en-US"/>
              </w:rPr>
              <w:t>.6</w:t>
            </w:r>
            <w:r w:rsidRPr="00674BA7">
              <w:rPr>
                <w:rFonts w:ascii="Book Antiqua" w:hAnsi="Book Antiqua"/>
                <w:b/>
                <w:bCs/>
                <w:color w:val="auto"/>
                <w:sz w:val="24"/>
                <w:szCs w:val="24"/>
                <w:lang w:val="en-US"/>
              </w:rPr>
              <w:t xml:space="preserve"> (36-382)</w:t>
            </w:r>
          </w:p>
        </w:tc>
        <w:tc>
          <w:tcPr>
            <w:tcW w:w="2152" w:type="dxa"/>
            <w:shd w:val="clear" w:color="auto" w:fill="auto"/>
            <w:tcMar>
              <w:top w:w="80" w:type="dxa"/>
              <w:left w:w="80" w:type="dxa"/>
              <w:bottom w:w="80" w:type="dxa"/>
              <w:right w:w="80" w:type="dxa"/>
            </w:tcMar>
          </w:tcPr>
          <w:p w14:paraId="66EEB523"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b/>
                <w:bCs/>
                <w:color w:val="auto"/>
                <w:sz w:val="24"/>
                <w:szCs w:val="24"/>
                <w:lang w:val="en-US"/>
              </w:rPr>
              <w:t>165</w:t>
            </w:r>
            <w:r w:rsidR="00FE3411" w:rsidRPr="00674BA7">
              <w:rPr>
                <w:rFonts w:ascii="Book Antiqua" w:hAnsi="Book Antiqua"/>
                <w:b/>
                <w:bCs/>
                <w:color w:val="auto"/>
                <w:sz w:val="24"/>
                <w:szCs w:val="24"/>
                <w:lang w:val="en-US"/>
              </w:rPr>
              <w:t>.8</w:t>
            </w:r>
            <w:r w:rsidRPr="00674BA7">
              <w:rPr>
                <w:rFonts w:ascii="Book Antiqua" w:hAnsi="Book Antiqua"/>
                <w:b/>
                <w:bCs/>
                <w:color w:val="auto"/>
                <w:sz w:val="24"/>
                <w:szCs w:val="24"/>
                <w:lang w:val="en-US"/>
              </w:rPr>
              <w:t xml:space="preserve"> (59-422)*</w:t>
            </w:r>
          </w:p>
        </w:tc>
      </w:tr>
      <w:tr w:rsidR="00614280" w:rsidRPr="00674BA7" w14:paraId="43426B9C" w14:textId="77777777" w:rsidTr="003D2B7C">
        <w:trPr>
          <w:trHeight w:val="280"/>
        </w:trPr>
        <w:tc>
          <w:tcPr>
            <w:tcW w:w="3091" w:type="dxa"/>
            <w:shd w:val="clear" w:color="auto" w:fill="EEEEEE"/>
            <w:tcMar>
              <w:top w:w="80" w:type="dxa"/>
              <w:left w:w="80" w:type="dxa"/>
              <w:bottom w:w="80" w:type="dxa"/>
              <w:right w:w="80" w:type="dxa"/>
            </w:tcMar>
          </w:tcPr>
          <w:p w14:paraId="3DF7CD35" w14:textId="74AA39B2"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v</w:t>
            </w:r>
            <w:r w:rsidR="0059455C" w:rsidRPr="00674BA7">
              <w:rPr>
                <w:rFonts w:ascii="Book Antiqua" w:hAnsi="Book Antiqua"/>
                <w:color w:val="auto"/>
                <w:sz w:val="24"/>
                <w:szCs w:val="24"/>
                <w:lang w:val="en-US"/>
              </w:rPr>
              <w:t>Wf</w:t>
            </w:r>
            <w:r w:rsidRPr="00674BA7">
              <w:rPr>
                <w:rFonts w:ascii="Book Antiqua" w:hAnsi="Book Antiqua"/>
                <w:color w:val="auto"/>
                <w:sz w:val="24"/>
                <w:szCs w:val="24"/>
                <w:lang w:val="en-US"/>
              </w:rPr>
              <w:t xml:space="preserve"> (mU/m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126" w:type="dxa"/>
            <w:shd w:val="clear" w:color="auto" w:fill="EEEEEE"/>
            <w:tcMar>
              <w:top w:w="80" w:type="dxa"/>
              <w:left w:w="80" w:type="dxa"/>
              <w:bottom w:w="80" w:type="dxa"/>
              <w:right w:w="80" w:type="dxa"/>
            </w:tcMar>
          </w:tcPr>
          <w:p w14:paraId="6688427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1941 (981-2372)</w:t>
            </w:r>
          </w:p>
        </w:tc>
        <w:tc>
          <w:tcPr>
            <w:tcW w:w="2268" w:type="dxa"/>
            <w:shd w:val="clear" w:color="auto" w:fill="EEEEEE"/>
            <w:tcMar>
              <w:top w:w="80" w:type="dxa"/>
              <w:left w:w="80" w:type="dxa"/>
              <w:bottom w:w="80" w:type="dxa"/>
              <w:right w:w="80" w:type="dxa"/>
            </w:tcMar>
          </w:tcPr>
          <w:p w14:paraId="1469E13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1937 (1209-2372)</w:t>
            </w:r>
          </w:p>
        </w:tc>
        <w:tc>
          <w:tcPr>
            <w:tcW w:w="2152" w:type="dxa"/>
            <w:shd w:val="clear" w:color="auto" w:fill="EEEEEE"/>
            <w:tcMar>
              <w:top w:w="80" w:type="dxa"/>
              <w:left w:w="80" w:type="dxa"/>
              <w:bottom w:w="80" w:type="dxa"/>
              <w:right w:w="80" w:type="dxa"/>
            </w:tcMar>
          </w:tcPr>
          <w:p w14:paraId="3CF2A220"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1834 (981-2311)</w:t>
            </w:r>
          </w:p>
        </w:tc>
      </w:tr>
      <w:tr w:rsidR="00614280" w:rsidRPr="00674BA7" w14:paraId="5F8E2EF8" w14:textId="77777777" w:rsidTr="003D2B7C">
        <w:trPr>
          <w:trHeight w:val="280"/>
        </w:trPr>
        <w:tc>
          <w:tcPr>
            <w:tcW w:w="3091" w:type="dxa"/>
            <w:shd w:val="clear" w:color="auto" w:fill="auto"/>
            <w:tcMar>
              <w:top w:w="80" w:type="dxa"/>
              <w:left w:w="80" w:type="dxa"/>
              <w:bottom w:w="80" w:type="dxa"/>
              <w:right w:w="80" w:type="dxa"/>
            </w:tcMar>
          </w:tcPr>
          <w:p w14:paraId="66270C2C" w14:textId="3D5C5831"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v</w:t>
            </w:r>
            <w:r w:rsidR="0059455C" w:rsidRPr="00674BA7">
              <w:rPr>
                <w:rFonts w:ascii="Book Antiqua" w:hAnsi="Book Antiqua"/>
                <w:color w:val="auto"/>
                <w:sz w:val="24"/>
                <w:szCs w:val="24"/>
                <w:lang w:val="en-US"/>
              </w:rPr>
              <w:t>Wf</w:t>
            </w:r>
            <w:r w:rsidRPr="00674BA7">
              <w:rPr>
                <w:rFonts w:ascii="Book Antiqua" w:hAnsi="Book Antiqua"/>
                <w:color w:val="auto"/>
                <w:sz w:val="24"/>
                <w:szCs w:val="24"/>
                <w:lang w:val="en-US"/>
              </w:rPr>
              <w:t xml:space="preserve"> (IU/m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126" w:type="dxa"/>
            <w:shd w:val="clear" w:color="auto" w:fill="auto"/>
            <w:tcMar>
              <w:top w:w="80" w:type="dxa"/>
              <w:left w:w="80" w:type="dxa"/>
              <w:bottom w:w="80" w:type="dxa"/>
              <w:right w:w="80" w:type="dxa"/>
            </w:tcMar>
          </w:tcPr>
          <w:p w14:paraId="030ADF49"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3.8 (1-7.7)</w:t>
            </w:r>
          </w:p>
        </w:tc>
        <w:tc>
          <w:tcPr>
            <w:tcW w:w="2268" w:type="dxa"/>
            <w:shd w:val="clear" w:color="auto" w:fill="auto"/>
            <w:tcMar>
              <w:top w:w="80" w:type="dxa"/>
              <w:left w:w="80" w:type="dxa"/>
              <w:bottom w:w="80" w:type="dxa"/>
              <w:right w:w="80" w:type="dxa"/>
            </w:tcMar>
          </w:tcPr>
          <w:p w14:paraId="5324AB3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4.1 (1.5-7.7)</w:t>
            </w:r>
          </w:p>
        </w:tc>
        <w:tc>
          <w:tcPr>
            <w:tcW w:w="2152" w:type="dxa"/>
            <w:shd w:val="clear" w:color="auto" w:fill="auto"/>
            <w:tcMar>
              <w:top w:w="80" w:type="dxa"/>
              <w:left w:w="80" w:type="dxa"/>
              <w:bottom w:w="80" w:type="dxa"/>
              <w:right w:w="80" w:type="dxa"/>
            </w:tcMar>
          </w:tcPr>
          <w:p w14:paraId="40C84F1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3.7 (1-6.4)</w:t>
            </w:r>
          </w:p>
        </w:tc>
      </w:tr>
      <w:tr w:rsidR="00614280" w:rsidRPr="00674BA7" w14:paraId="6C977513" w14:textId="77777777" w:rsidTr="003D2B7C">
        <w:trPr>
          <w:trHeight w:val="280"/>
        </w:trPr>
        <w:tc>
          <w:tcPr>
            <w:tcW w:w="3091" w:type="dxa"/>
            <w:shd w:val="clear" w:color="auto" w:fill="EEEEEE"/>
            <w:tcMar>
              <w:top w:w="80" w:type="dxa"/>
              <w:left w:w="80" w:type="dxa"/>
              <w:bottom w:w="80" w:type="dxa"/>
              <w:right w:w="80" w:type="dxa"/>
            </w:tcMar>
          </w:tcPr>
          <w:p w14:paraId="6CACBA3B" w14:textId="31E526FE"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Omentin (ng/m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126" w:type="dxa"/>
            <w:shd w:val="clear" w:color="auto" w:fill="EEEEEE"/>
            <w:tcMar>
              <w:top w:w="80" w:type="dxa"/>
              <w:left w:w="80" w:type="dxa"/>
              <w:bottom w:w="80" w:type="dxa"/>
              <w:right w:w="80" w:type="dxa"/>
            </w:tcMar>
          </w:tcPr>
          <w:p w14:paraId="397156F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1023 (579-2208)</w:t>
            </w:r>
          </w:p>
        </w:tc>
        <w:tc>
          <w:tcPr>
            <w:tcW w:w="2268" w:type="dxa"/>
            <w:shd w:val="clear" w:color="auto" w:fill="EEEEEE"/>
            <w:tcMar>
              <w:top w:w="80" w:type="dxa"/>
              <w:left w:w="80" w:type="dxa"/>
              <w:bottom w:w="80" w:type="dxa"/>
              <w:right w:w="80" w:type="dxa"/>
            </w:tcMar>
          </w:tcPr>
          <w:p w14:paraId="4C22A43D"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1072 (579-2208)</w:t>
            </w:r>
          </w:p>
        </w:tc>
        <w:tc>
          <w:tcPr>
            <w:tcW w:w="2152" w:type="dxa"/>
            <w:shd w:val="clear" w:color="auto" w:fill="EEEEEE"/>
            <w:tcMar>
              <w:top w:w="80" w:type="dxa"/>
              <w:left w:w="80" w:type="dxa"/>
              <w:bottom w:w="80" w:type="dxa"/>
              <w:right w:w="80" w:type="dxa"/>
            </w:tcMar>
          </w:tcPr>
          <w:p w14:paraId="680395D2"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923 (635-1432)</w:t>
            </w:r>
          </w:p>
        </w:tc>
      </w:tr>
      <w:tr w:rsidR="00614280" w:rsidRPr="00674BA7" w14:paraId="19EE9220" w14:textId="77777777" w:rsidTr="003D2B7C">
        <w:trPr>
          <w:trHeight w:val="280"/>
        </w:trPr>
        <w:tc>
          <w:tcPr>
            <w:tcW w:w="3091" w:type="dxa"/>
            <w:tcBorders>
              <w:bottom w:val="single" w:sz="4" w:space="0" w:color="auto"/>
            </w:tcBorders>
            <w:shd w:val="clear" w:color="auto" w:fill="auto"/>
            <w:tcMar>
              <w:top w:w="80" w:type="dxa"/>
              <w:left w:w="80" w:type="dxa"/>
              <w:bottom w:w="80" w:type="dxa"/>
              <w:right w:w="80" w:type="dxa"/>
            </w:tcMar>
          </w:tcPr>
          <w:p w14:paraId="0973474D" w14:textId="5D233640" w:rsidR="00617B14" w:rsidRPr="00674BA7" w:rsidRDefault="00947022" w:rsidP="003D2B7C">
            <w:pPr>
              <w:pStyle w:val="Styltabeli2"/>
              <w:adjustRightInd w:val="0"/>
              <w:snapToGrid w:val="0"/>
              <w:spacing w:line="360" w:lineRule="auto"/>
              <w:rPr>
                <w:rFonts w:ascii="Book Antiqua" w:hAnsi="Book Antiqua"/>
                <w:color w:val="auto"/>
                <w:sz w:val="24"/>
                <w:szCs w:val="24"/>
                <w:lang w:val="en-US"/>
              </w:rPr>
            </w:pPr>
            <w:r w:rsidRPr="00674BA7">
              <w:rPr>
                <w:rFonts w:ascii="Book Antiqua" w:hAnsi="Book Antiqua"/>
                <w:color w:val="auto"/>
                <w:sz w:val="24"/>
                <w:szCs w:val="24"/>
                <w:lang w:val="en-US"/>
              </w:rPr>
              <w:t>Vaspin (ng/m</w:t>
            </w:r>
            <w:r w:rsidR="003D2B7C">
              <w:rPr>
                <w:rFonts w:ascii="Book Antiqua" w:eastAsiaTheme="minorEastAsia" w:hAnsi="Book Antiqua" w:hint="eastAsia"/>
                <w:color w:val="auto"/>
                <w:sz w:val="24"/>
                <w:szCs w:val="24"/>
                <w:lang w:val="en-US" w:eastAsia="zh-CN"/>
              </w:rPr>
              <w:t>L</w:t>
            </w:r>
            <w:r w:rsidRPr="00674BA7">
              <w:rPr>
                <w:rFonts w:ascii="Book Antiqua" w:hAnsi="Book Antiqua"/>
                <w:color w:val="auto"/>
                <w:sz w:val="24"/>
                <w:szCs w:val="24"/>
                <w:lang w:val="en-US"/>
              </w:rPr>
              <w:t>)</w:t>
            </w:r>
          </w:p>
        </w:tc>
        <w:tc>
          <w:tcPr>
            <w:tcW w:w="2126" w:type="dxa"/>
            <w:tcBorders>
              <w:bottom w:val="single" w:sz="4" w:space="0" w:color="auto"/>
            </w:tcBorders>
            <w:shd w:val="clear" w:color="auto" w:fill="auto"/>
            <w:tcMar>
              <w:top w:w="80" w:type="dxa"/>
              <w:left w:w="80" w:type="dxa"/>
              <w:bottom w:w="80" w:type="dxa"/>
              <w:right w:w="80" w:type="dxa"/>
            </w:tcMar>
          </w:tcPr>
          <w:p w14:paraId="26830FF1"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0.29 (0.1-0.84)</w:t>
            </w:r>
          </w:p>
        </w:tc>
        <w:tc>
          <w:tcPr>
            <w:tcW w:w="2268" w:type="dxa"/>
            <w:tcBorders>
              <w:bottom w:val="single" w:sz="4" w:space="0" w:color="auto"/>
            </w:tcBorders>
            <w:shd w:val="clear" w:color="auto" w:fill="auto"/>
            <w:tcMar>
              <w:top w:w="80" w:type="dxa"/>
              <w:left w:w="80" w:type="dxa"/>
              <w:bottom w:w="80" w:type="dxa"/>
              <w:right w:w="80" w:type="dxa"/>
            </w:tcMar>
          </w:tcPr>
          <w:p w14:paraId="0D076885"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0.29 (0.1-0.84)</w:t>
            </w:r>
          </w:p>
        </w:tc>
        <w:tc>
          <w:tcPr>
            <w:tcW w:w="2152" w:type="dxa"/>
            <w:tcBorders>
              <w:bottom w:val="single" w:sz="4" w:space="0" w:color="auto"/>
            </w:tcBorders>
            <w:shd w:val="clear" w:color="auto" w:fill="auto"/>
            <w:tcMar>
              <w:top w:w="80" w:type="dxa"/>
              <w:left w:w="80" w:type="dxa"/>
              <w:bottom w:w="80" w:type="dxa"/>
              <w:right w:w="80" w:type="dxa"/>
            </w:tcMar>
          </w:tcPr>
          <w:p w14:paraId="7041733B" w14:textId="77777777" w:rsidR="00617B14" w:rsidRPr="00674BA7" w:rsidRDefault="00947022" w:rsidP="003D2B7C">
            <w:pPr>
              <w:pStyle w:val="Styltabeli2"/>
              <w:adjustRightInd w:val="0"/>
              <w:snapToGrid w:val="0"/>
              <w:spacing w:line="360" w:lineRule="auto"/>
              <w:jc w:val="center"/>
              <w:rPr>
                <w:rFonts w:ascii="Book Antiqua" w:hAnsi="Book Antiqua"/>
                <w:color w:val="auto"/>
                <w:sz w:val="24"/>
                <w:szCs w:val="24"/>
                <w:lang w:val="en-US"/>
              </w:rPr>
            </w:pPr>
            <w:r w:rsidRPr="00674BA7">
              <w:rPr>
                <w:rFonts w:ascii="Book Antiqua" w:hAnsi="Book Antiqua"/>
                <w:color w:val="auto"/>
                <w:sz w:val="24"/>
                <w:szCs w:val="24"/>
                <w:lang w:val="en-US"/>
              </w:rPr>
              <w:t>0.26 (0.1-0.72)</w:t>
            </w:r>
          </w:p>
        </w:tc>
      </w:tr>
    </w:tbl>
    <w:p w14:paraId="75AE78A2" w14:textId="2BFED62D" w:rsidR="003D2B7C" w:rsidRPr="003D2B7C" w:rsidRDefault="003D2B7C" w:rsidP="003D2B7C">
      <w:pPr>
        <w:pStyle w:val="TreA"/>
        <w:rPr>
          <w:rFonts w:ascii="Book Antiqua" w:hAnsi="Book Antiqua"/>
          <w:color w:val="auto"/>
          <w:lang w:eastAsia="zh-CN"/>
        </w:rPr>
      </w:pPr>
      <w:r w:rsidRPr="003D2B7C">
        <w:rPr>
          <w:rFonts w:ascii="Book Antiqua" w:hAnsi="Book Antiqua" w:hint="eastAsia"/>
          <w:color w:val="auto"/>
          <w:vertAlign w:val="superscript"/>
          <w:lang w:eastAsia="zh-CN"/>
        </w:rPr>
        <w:t>1</w:t>
      </w:r>
      <w:r>
        <w:rPr>
          <w:rStyle w:val="highlight2"/>
          <w:rFonts w:ascii="Book Antiqua" w:hAnsi="Book Antiqua" w:hint="eastAsia"/>
          <w:i/>
          <w:iCs/>
          <w:color w:val="auto"/>
          <w:lang w:eastAsia="zh-CN"/>
        </w:rPr>
        <w:t>P</w:t>
      </w:r>
      <w:r w:rsidR="004A4108" w:rsidRPr="00674BA7">
        <w:rPr>
          <w:rStyle w:val="highlight2"/>
          <w:rFonts w:ascii="Book Antiqua" w:hAnsi="Book Antiqua"/>
          <w:i/>
          <w:iCs/>
          <w:color w:val="auto"/>
        </w:rPr>
        <w:t xml:space="preserve"> </w:t>
      </w:r>
      <w:r w:rsidR="004A4108" w:rsidRPr="003D2B7C">
        <w:rPr>
          <w:rStyle w:val="highlight2"/>
          <w:rFonts w:ascii="Book Antiqua" w:hAnsi="Book Antiqua"/>
          <w:iCs/>
          <w:color w:val="auto"/>
        </w:rPr>
        <w:t>value</w:t>
      </w:r>
      <w:r w:rsidR="00947022" w:rsidRPr="00674BA7">
        <w:rPr>
          <w:rFonts w:ascii="Book Antiqua" w:hAnsi="Book Antiqua"/>
          <w:color w:val="auto"/>
        </w:rPr>
        <w:t xml:space="preserve"> &lt;</w:t>
      </w:r>
      <w:r>
        <w:rPr>
          <w:rFonts w:ascii="Book Antiqua" w:hAnsi="Book Antiqua" w:hint="eastAsia"/>
          <w:color w:val="auto"/>
          <w:lang w:eastAsia="zh-CN"/>
        </w:rPr>
        <w:t xml:space="preserve"> </w:t>
      </w:r>
      <w:r w:rsidR="00947022" w:rsidRPr="00674BA7">
        <w:rPr>
          <w:rFonts w:ascii="Book Antiqua" w:hAnsi="Book Antiqua"/>
          <w:color w:val="auto"/>
        </w:rPr>
        <w:t xml:space="preserve">0.05 was </w:t>
      </w:r>
      <w:r w:rsidR="0020449E" w:rsidRPr="00674BA7">
        <w:rPr>
          <w:rFonts w:ascii="Book Antiqua" w:hAnsi="Book Antiqua"/>
          <w:color w:val="auto"/>
        </w:rPr>
        <w:t>considered statistically significant</w:t>
      </w:r>
      <w:r w:rsidR="00947022" w:rsidRPr="00674BA7">
        <w:rPr>
          <w:rFonts w:ascii="Book Antiqua" w:hAnsi="Book Antiqua"/>
          <w:color w:val="auto"/>
        </w:rPr>
        <w:t xml:space="preserve">. </w:t>
      </w:r>
      <w:r w:rsidR="006E5ACB" w:rsidRPr="00674BA7">
        <w:rPr>
          <w:rFonts w:ascii="Book Antiqua" w:hAnsi="Book Antiqua"/>
          <w:color w:val="auto"/>
        </w:rPr>
        <w:t>The data are shown</w:t>
      </w:r>
      <w:r w:rsidR="0020449E" w:rsidRPr="00674BA7">
        <w:rPr>
          <w:rFonts w:ascii="Book Antiqua" w:hAnsi="Book Antiqua"/>
          <w:color w:val="auto"/>
        </w:rPr>
        <w:t xml:space="preserve"> as the mean and </w:t>
      </w:r>
      <w:r w:rsidR="00947022" w:rsidRPr="00674BA7">
        <w:rPr>
          <w:rFonts w:ascii="Book Antiqua" w:hAnsi="Book Antiqua"/>
          <w:color w:val="auto"/>
        </w:rPr>
        <w:t>range or percentage where applicable.</w:t>
      </w:r>
      <w:r w:rsidRPr="003D2B7C">
        <w:rPr>
          <w:rFonts w:ascii="Book Antiqua" w:hAnsi="Book Antiqua"/>
          <w:color w:val="auto"/>
          <w:lang w:eastAsia="zh-CN"/>
        </w:rPr>
        <w:t xml:space="preserve"> PT</w:t>
      </w:r>
      <w:r w:rsidRPr="003D2B7C">
        <w:rPr>
          <w:rFonts w:ascii="Book Antiqua" w:hAnsi="Book Antiqua" w:hint="eastAsia"/>
          <w:color w:val="auto"/>
          <w:lang w:eastAsia="zh-CN"/>
        </w:rPr>
        <w:t>:</w:t>
      </w:r>
      <w:r w:rsidRPr="003D2B7C">
        <w:rPr>
          <w:rFonts w:ascii="Book Antiqua" w:hAnsi="Book Antiqua"/>
          <w:color w:val="auto"/>
          <w:lang w:eastAsia="zh-CN"/>
        </w:rPr>
        <w:t xml:space="preserve"> Prothrombin time; INR</w:t>
      </w:r>
      <w:r w:rsidRPr="003D2B7C">
        <w:rPr>
          <w:rFonts w:ascii="Book Antiqua" w:hAnsi="Book Antiqua" w:hint="eastAsia"/>
          <w:color w:val="auto"/>
          <w:lang w:eastAsia="zh-CN"/>
        </w:rPr>
        <w:t>:</w:t>
      </w:r>
      <w:r w:rsidRPr="003D2B7C">
        <w:rPr>
          <w:rFonts w:ascii="Book Antiqua" w:hAnsi="Book Antiqua"/>
          <w:color w:val="auto"/>
          <w:lang w:eastAsia="zh-CN"/>
        </w:rPr>
        <w:t xml:space="preserve"> International normalized ratio</w:t>
      </w:r>
      <w:r w:rsidRPr="003D2B7C">
        <w:rPr>
          <w:rFonts w:ascii="Book Antiqua" w:hAnsi="Book Antiqua" w:hint="eastAsia"/>
          <w:color w:val="auto"/>
          <w:lang w:eastAsia="zh-CN"/>
        </w:rPr>
        <w:t>;</w:t>
      </w:r>
      <w:r>
        <w:rPr>
          <w:rFonts w:ascii="Book Antiqua" w:hAnsi="Book Antiqua" w:hint="eastAsia"/>
          <w:color w:val="auto"/>
          <w:lang w:eastAsia="zh-CN"/>
        </w:rPr>
        <w:t xml:space="preserve"> </w:t>
      </w:r>
      <w:r w:rsidRPr="003D2B7C">
        <w:rPr>
          <w:rFonts w:ascii="Book Antiqua" w:hAnsi="Book Antiqua"/>
          <w:color w:val="auto"/>
          <w:lang w:eastAsia="zh-CN"/>
        </w:rPr>
        <w:t>vWf</w:t>
      </w:r>
      <w:r w:rsidRPr="003D2B7C">
        <w:rPr>
          <w:rFonts w:ascii="Book Antiqua" w:hAnsi="Book Antiqua" w:hint="eastAsia"/>
          <w:color w:val="auto"/>
          <w:lang w:eastAsia="zh-CN"/>
        </w:rPr>
        <w:t>:</w:t>
      </w:r>
      <w:r w:rsidR="00C96CC0">
        <w:rPr>
          <w:rFonts w:ascii="Book Antiqua" w:hAnsi="Book Antiqua" w:hint="eastAsia"/>
          <w:color w:val="auto"/>
          <w:lang w:eastAsia="zh-CN"/>
        </w:rPr>
        <w:t xml:space="preserve"> </w:t>
      </w:r>
      <w:r w:rsidRPr="003D2B7C">
        <w:rPr>
          <w:rFonts w:ascii="Book Antiqua" w:hAnsi="Book Antiqua"/>
          <w:color w:val="auto"/>
          <w:lang w:eastAsia="zh-CN"/>
        </w:rPr>
        <w:t>von Willebrand factor</w:t>
      </w:r>
      <w:r>
        <w:rPr>
          <w:rFonts w:ascii="Book Antiqua" w:hAnsi="Book Antiqua" w:hint="eastAsia"/>
          <w:color w:val="auto"/>
          <w:lang w:eastAsia="zh-CN"/>
        </w:rPr>
        <w:t>.</w:t>
      </w:r>
    </w:p>
    <w:sectPr w:rsidR="003D2B7C" w:rsidRPr="003D2B7C" w:rsidSect="00FD6F60">
      <w:footerReference w:type="default" r:id="rId10"/>
      <w:pgSz w:w="11900" w:h="16840"/>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76AD" w14:textId="77777777" w:rsidR="00BA5A14" w:rsidRDefault="00BA5A14">
      <w:r>
        <w:separator/>
      </w:r>
    </w:p>
  </w:endnote>
  <w:endnote w:type="continuationSeparator" w:id="0">
    <w:p w14:paraId="1028E7D2" w14:textId="77777777" w:rsidR="00BA5A14" w:rsidRDefault="00BA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510838"/>
      <w:docPartObj>
        <w:docPartGallery w:val="Page Numbers (Bottom of Page)"/>
        <w:docPartUnique/>
      </w:docPartObj>
    </w:sdtPr>
    <w:sdtEndPr/>
    <w:sdtContent>
      <w:p w14:paraId="42BF3291" w14:textId="2D87BFCB" w:rsidR="00DE69F7" w:rsidRDefault="00DE69F7">
        <w:pPr>
          <w:pStyle w:val="Footer"/>
          <w:jc w:val="center"/>
        </w:pPr>
        <w:r>
          <w:fldChar w:fldCharType="begin"/>
        </w:r>
        <w:r>
          <w:instrText>PAGE   \* MERGEFORMAT</w:instrText>
        </w:r>
        <w:r>
          <w:fldChar w:fldCharType="separate"/>
        </w:r>
        <w:r w:rsidR="001F7B68" w:rsidRPr="001F7B68">
          <w:rPr>
            <w:noProof/>
            <w:lang w:val="pl-PL"/>
          </w:rPr>
          <w:t>1</w:t>
        </w:r>
        <w:r>
          <w:rPr>
            <w:noProof/>
            <w:lang w:val="pl-PL"/>
          </w:rPr>
          <w:fldChar w:fldCharType="end"/>
        </w:r>
      </w:p>
    </w:sdtContent>
  </w:sdt>
  <w:p w14:paraId="3C03C901" w14:textId="77777777" w:rsidR="00DE69F7" w:rsidRDefault="00DE69F7">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361B" w14:textId="77777777" w:rsidR="00BA5A14" w:rsidRDefault="00BA5A14">
      <w:r>
        <w:separator/>
      </w:r>
    </w:p>
  </w:footnote>
  <w:footnote w:type="continuationSeparator" w:id="0">
    <w:p w14:paraId="2921661E" w14:textId="77777777" w:rsidR="00BA5A14" w:rsidRDefault="00BA5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06D0"/>
    <w:multiLevelType w:val="hybridMultilevel"/>
    <w:tmpl w:val="0A303730"/>
    <w:styleLink w:val="Zaimportowanystyl1"/>
    <w:lvl w:ilvl="0" w:tplc="74B250B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480A3230">
      <w:start w:val="1"/>
      <w:numFmt w:val="lowerLetter"/>
      <w:suff w:val="nothing"/>
      <w:lvlText w:val="%2."/>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2" w:tplc="BF80067A">
      <w:start w:val="1"/>
      <w:numFmt w:val="lowerRoman"/>
      <w:suff w:val="nothing"/>
      <w:lvlText w:val="%3."/>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3" w:tplc="AFB893D2">
      <w:start w:val="1"/>
      <w:numFmt w:val="decimal"/>
      <w:suff w:val="nothing"/>
      <w:lvlText w:val="%4."/>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4" w:tplc="4440D434">
      <w:start w:val="1"/>
      <w:numFmt w:val="lowerLetter"/>
      <w:suff w:val="nothing"/>
      <w:lvlText w:val="%5."/>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5" w:tplc="63483F18">
      <w:start w:val="1"/>
      <w:numFmt w:val="lowerRoman"/>
      <w:suff w:val="nothing"/>
      <w:lvlText w:val="%6."/>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6" w:tplc="E83CDAC6">
      <w:start w:val="1"/>
      <w:numFmt w:val="decimal"/>
      <w:suff w:val="nothing"/>
      <w:lvlText w:val="%7."/>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7" w:tplc="810E6976">
      <w:start w:val="1"/>
      <w:numFmt w:val="lowerLetter"/>
      <w:suff w:val="nothing"/>
      <w:lvlText w:val="%8."/>
      <w:lvlJc w:val="left"/>
      <w:pPr>
        <w:ind w:left="117" w:hanging="117"/>
      </w:pPr>
      <w:rPr>
        <w:rFonts w:hAnsi="Arial Unicode MS"/>
        <w:caps w:val="0"/>
        <w:smallCaps w:val="0"/>
        <w:strike w:val="0"/>
        <w:dstrike w:val="0"/>
        <w:color w:val="000000"/>
        <w:spacing w:val="0"/>
        <w:w w:val="100"/>
        <w:kern w:val="0"/>
        <w:position w:val="0"/>
        <w:highlight w:val="none"/>
        <w:vertAlign w:val="baseline"/>
      </w:rPr>
    </w:lvl>
    <w:lvl w:ilvl="8" w:tplc="5464D984">
      <w:start w:val="1"/>
      <w:numFmt w:val="lowerRoman"/>
      <w:suff w:val="nothing"/>
      <w:lvlText w:val="%9."/>
      <w:lvlJc w:val="left"/>
      <w:pPr>
        <w:ind w:left="117" w:hanging="117"/>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F9A38F5"/>
    <w:multiLevelType w:val="hybridMultilevel"/>
    <w:tmpl w:val="88F0E9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061039"/>
    <w:multiLevelType w:val="hybridMultilevel"/>
    <w:tmpl w:val="3E1AF81E"/>
    <w:styleLink w:val="Litery"/>
    <w:lvl w:ilvl="0" w:tplc="3042CD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5049B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E229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02A53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EA719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C5EC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2FC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44A2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4799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B131A5"/>
    <w:multiLevelType w:val="hybridMultilevel"/>
    <w:tmpl w:val="3E1AF81E"/>
    <w:numStyleLink w:val="Litery"/>
  </w:abstractNum>
  <w:abstractNum w:abstractNumId="4" w15:restartNumberingAfterBreak="0">
    <w:nsid w:val="7E9E5224"/>
    <w:multiLevelType w:val="hybridMultilevel"/>
    <w:tmpl w:val="0A303730"/>
    <w:numStyleLink w:val="Zaimportowanystyl1"/>
  </w:abstractNum>
  <w:num w:numId="1">
    <w:abstractNumId w:val="0"/>
  </w:num>
  <w:num w:numId="2">
    <w:abstractNumId w:val="4"/>
  </w:num>
  <w:num w:numId="3">
    <w:abstractNumId w:val="4"/>
    <w:lvlOverride w:ilvl="0">
      <w:lvl w:ilvl="0" w:tplc="CE52B6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2A1064">
        <w:start w:val="1"/>
        <w:numFmt w:val="lowerLetter"/>
        <w:suff w:val="nothing"/>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241216">
        <w:start w:val="1"/>
        <w:numFmt w:val="lowerRoman"/>
        <w:suff w:val="nothing"/>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F24BCC">
        <w:start w:val="1"/>
        <w:numFmt w:val="decimal"/>
        <w:suff w:val="nothing"/>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8702A">
        <w:start w:val="1"/>
        <w:numFmt w:val="lowerLetter"/>
        <w:suff w:val="nothing"/>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42F2B6">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636A896">
        <w:start w:val="1"/>
        <w:numFmt w:val="decimal"/>
        <w:suff w:val="nothing"/>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DB8B7E2">
        <w:start w:val="1"/>
        <w:numFmt w:val="lowerLetter"/>
        <w:suff w:val="nothing"/>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30DF36">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lvlOverride w:ilvl="0">
      <w:lvl w:ilvl="0" w:tplc="CE52B6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2A1064">
        <w:start w:val="1"/>
        <w:numFmt w:val="lowerLetter"/>
        <w:suff w:val="nothing"/>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241216">
        <w:start w:val="1"/>
        <w:numFmt w:val="lowerRoman"/>
        <w:suff w:val="nothing"/>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F24BCC">
        <w:start w:val="1"/>
        <w:numFmt w:val="decimal"/>
        <w:suff w:val="nothing"/>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8702A">
        <w:start w:val="1"/>
        <w:numFmt w:val="lowerLetter"/>
        <w:suff w:val="nothing"/>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42F2B6">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636A896">
        <w:start w:val="1"/>
        <w:numFmt w:val="decimal"/>
        <w:suff w:val="nothing"/>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DB8B7E2">
        <w:start w:val="1"/>
        <w:numFmt w:val="lowerLetter"/>
        <w:suff w:val="nothing"/>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30DF36">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4"/>
    <w:lvlOverride w:ilvl="0">
      <w:lvl w:ilvl="0" w:tplc="CE52B69E">
        <w:start w:val="1"/>
        <w:numFmt w:val="decimal"/>
        <w:lvlText w:val="%1."/>
        <w:lvlJc w:val="left"/>
        <w:pPr>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2A1064">
        <w:start w:val="1"/>
        <w:numFmt w:val="lowerLetter"/>
        <w:suff w:val="nothing"/>
        <w:lvlText w:val="%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241216">
        <w:start w:val="1"/>
        <w:numFmt w:val="lowerRoman"/>
        <w:suff w:val="nothing"/>
        <w:lvlText w:val="%3."/>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F24BCC">
        <w:start w:val="1"/>
        <w:numFmt w:val="decimal"/>
        <w:suff w:val="nothing"/>
        <w:lvlText w:val="%4."/>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8702A">
        <w:start w:val="1"/>
        <w:numFmt w:val="lowerLetter"/>
        <w:suff w:val="nothing"/>
        <w:lvlText w:val="%5."/>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42F2B6">
        <w:start w:val="1"/>
        <w:numFmt w:val="lowerRoman"/>
        <w:suff w:val="nothing"/>
        <w:lvlText w:val="%6."/>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636A896">
        <w:start w:val="1"/>
        <w:numFmt w:val="decimal"/>
        <w:suff w:val="nothing"/>
        <w:lvlText w:val="%7."/>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DB8B7E2">
        <w:start w:val="1"/>
        <w:numFmt w:val="lowerLetter"/>
        <w:suff w:val="nothing"/>
        <w:lvlText w:val="%8."/>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30DF36">
        <w:start w:val="1"/>
        <w:numFmt w:val="lowerRoman"/>
        <w:suff w:val="nothing"/>
        <w:lvlText w:val="%9."/>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lvlOverride w:ilvl="0">
      <w:lvl w:ilvl="0" w:tplc="CE52B6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2A1064">
        <w:start w:val="1"/>
        <w:numFmt w:val="lowerLetter"/>
        <w:suff w:val="nothing"/>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241216">
        <w:start w:val="1"/>
        <w:numFmt w:val="lowerRoman"/>
        <w:suff w:val="nothing"/>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F24BCC">
        <w:start w:val="1"/>
        <w:numFmt w:val="decimal"/>
        <w:suff w:val="nothing"/>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8702A">
        <w:start w:val="1"/>
        <w:numFmt w:val="lowerLetter"/>
        <w:suff w:val="nothing"/>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842F2B6">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636A896">
        <w:start w:val="1"/>
        <w:numFmt w:val="decimal"/>
        <w:suff w:val="nothing"/>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DB8B7E2">
        <w:start w:val="1"/>
        <w:numFmt w:val="lowerLetter"/>
        <w:suff w:val="nothing"/>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30DF36">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14"/>
    <w:rsid w:val="00001352"/>
    <w:rsid w:val="00024BB1"/>
    <w:rsid w:val="00032960"/>
    <w:rsid w:val="00036FA2"/>
    <w:rsid w:val="00040FDC"/>
    <w:rsid w:val="000417A8"/>
    <w:rsid w:val="00042B5D"/>
    <w:rsid w:val="00043120"/>
    <w:rsid w:val="00045127"/>
    <w:rsid w:val="00056744"/>
    <w:rsid w:val="000657FE"/>
    <w:rsid w:val="00071C6E"/>
    <w:rsid w:val="000721B2"/>
    <w:rsid w:val="00085AD9"/>
    <w:rsid w:val="000952A2"/>
    <w:rsid w:val="000A6DDD"/>
    <w:rsid w:val="000C7F79"/>
    <w:rsid w:val="000E1226"/>
    <w:rsid w:val="00131C37"/>
    <w:rsid w:val="001417D1"/>
    <w:rsid w:val="001507C6"/>
    <w:rsid w:val="00151745"/>
    <w:rsid w:val="00184EF1"/>
    <w:rsid w:val="00197ECF"/>
    <w:rsid w:val="001A0310"/>
    <w:rsid w:val="001F7B68"/>
    <w:rsid w:val="0020449E"/>
    <w:rsid w:val="00205580"/>
    <w:rsid w:val="0020731F"/>
    <w:rsid w:val="00207EBC"/>
    <w:rsid w:val="00245AE2"/>
    <w:rsid w:val="00251340"/>
    <w:rsid w:val="0025379A"/>
    <w:rsid w:val="00263808"/>
    <w:rsid w:val="00265CE8"/>
    <w:rsid w:val="00271D02"/>
    <w:rsid w:val="002B5BAD"/>
    <w:rsid w:val="002C181F"/>
    <w:rsid w:val="002C2211"/>
    <w:rsid w:val="002C4134"/>
    <w:rsid w:val="002D729B"/>
    <w:rsid w:val="002E01FE"/>
    <w:rsid w:val="002E0A78"/>
    <w:rsid w:val="002E2A37"/>
    <w:rsid w:val="002E736D"/>
    <w:rsid w:val="002F3790"/>
    <w:rsid w:val="002F6371"/>
    <w:rsid w:val="002F6816"/>
    <w:rsid w:val="003137AB"/>
    <w:rsid w:val="003156F3"/>
    <w:rsid w:val="00320945"/>
    <w:rsid w:val="00331CE9"/>
    <w:rsid w:val="003500A3"/>
    <w:rsid w:val="00351F34"/>
    <w:rsid w:val="0035527E"/>
    <w:rsid w:val="003658F7"/>
    <w:rsid w:val="00375035"/>
    <w:rsid w:val="003C49EE"/>
    <w:rsid w:val="003D2088"/>
    <w:rsid w:val="003D2B7C"/>
    <w:rsid w:val="003E3C54"/>
    <w:rsid w:val="003E77B7"/>
    <w:rsid w:val="003F5DF7"/>
    <w:rsid w:val="00407A58"/>
    <w:rsid w:val="00415CAA"/>
    <w:rsid w:val="004223E0"/>
    <w:rsid w:val="004269EE"/>
    <w:rsid w:val="004362D9"/>
    <w:rsid w:val="0044085F"/>
    <w:rsid w:val="00457B5D"/>
    <w:rsid w:val="004759B2"/>
    <w:rsid w:val="004766E5"/>
    <w:rsid w:val="00476B92"/>
    <w:rsid w:val="0048741C"/>
    <w:rsid w:val="004A4108"/>
    <w:rsid w:val="004A78F3"/>
    <w:rsid w:val="004B2098"/>
    <w:rsid w:val="004C0839"/>
    <w:rsid w:val="004D5B66"/>
    <w:rsid w:val="004F1492"/>
    <w:rsid w:val="00523A5E"/>
    <w:rsid w:val="00526A03"/>
    <w:rsid w:val="00527DB7"/>
    <w:rsid w:val="005375B8"/>
    <w:rsid w:val="00540810"/>
    <w:rsid w:val="005426E3"/>
    <w:rsid w:val="00543BC7"/>
    <w:rsid w:val="00556F26"/>
    <w:rsid w:val="005732CF"/>
    <w:rsid w:val="005834BD"/>
    <w:rsid w:val="0058724E"/>
    <w:rsid w:val="0059455C"/>
    <w:rsid w:val="00594714"/>
    <w:rsid w:val="00594C1E"/>
    <w:rsid w:val="0059618B"/>
    <w:rsid w:val="005A197D"/>
    <w:rsid w:val="00610F17"/>
    <w:rsid w:val="00611A3C"/>
    <w:rsid w:val="00614280"/>
    <w:rsid w:val="00617B14"/>
    <w:rsid w:val="006242B0"/>
    <w:rsid w:val="00652175"/>
    <w:rsid w:val="00670C50"/>
    <w:rsid w:val="00674BA7"/>
    <w:rsid w:val="006A15E8"/>
    <w:rsid w:val="006A5D18"/>
    <w:rsid w:val="006B1036"/>
    <w:rsid w:val="006C0BC6"/>
    <w:rsid w:val="006C2D15"/>
    <w:rsid w:val="006D65C5"/>
    <w:rsid w:val="006E00F3"/>
    <w:rsid w:val="006E07DD"/>
    <w:rsid w:val="006E5ACB"/>
    <w:rsid w:val="00720821"/>
    <w:rsid w:val="00725664"/>
    <w:rsid w:val="007379BD"/>
    <w:rsid w:val="00743FF7"/>
    <w:rsid w:val="00756F00"/>
    <w:rsid w:val="007657A2"/>
    <w:rsid w:val="00765F50"/>
    <w:rsid w:val="00783C6C"/>
    <w:rsid w:val="007A6557"/>
    <w:rsid w:val="007C35D1"/>
    <w:rsid w:val="007C7A15"/>
    <w:rsid w:val="007D005C"/>
    <w:rsid w:val="007E137D"/>
    <w:rsid w:val="007E61B5"/>
    <w:rsid w:val="007E74F8"/>
    <w:rsid w:val="00865729"/>
    <w:rsid w:val="008673BC"/>
    <w:rsid w:val="0087090E"/>
    <w:rsid w:val="00873476"/>
    <w:rsid w:val="008774D6"/>
    <w:rsid w:val="008829E8"/>
    <w:rsid w:val="00892B86"/>
    <w:rsid w:val="00896E98"/>
    <w:rsid w:val="0089752E"/>
    <w:rsid w:val="008B16F0"/>
    <w:rsid w:val="008B7545"/>
    <w:rsid w:val="008D5D0B"/>
    <w:rsid w:val="008D75D8"/>
    <w:rsid w:val="008F5123"/>
    <w:rsid w:val="00925614"/>
    <w:rsid w:val="00936A35"/>
    <w:rsid w:val="00942964"/>
    <w:rsid w:val="00947022"/>
    <w:rsid w:val="009732A9"/>
    <w:rsid w:val="00991912"/>
    <w:rsid w:val="009953B0"/>
    <w:rsid w:val="009A3000"/>
    <w:rsid w:val="009B3E9F"/>
    <w:rsid w:val="009B7CC7"/>
    <w:rsid w:val="009C4C68"/>
    <w:rsid w:val="009E55ED"/>
    <w:rsid w:val="009F4B3F"/>
    <w:rsid w:val="009F7569"/>
    <w:rsid w:val="00A001CE"/>
    <w:rsid w:val="00A07396"/>
    <w:rsid w:val="00A679F9"/>
    <w:rsid w:val="00A76DF9"/>
    <w:rsid w:val="00A964D3"/>
    <w:rsid w:val="00AA0180"/>
    <w:rsid w:val="00AC3684"/>
    <w:rsid w:val="00AD1827"/>
    <w:rsid w:val="00AD1946"/>
    <w:rsid w:val="00AE72CD"/>
    <w:rsid w:val="00B11D61"/>
    <w:rsid w:val="00B15442"/>
    <w:rsid w:val="00B25B4B"/>
    <w:rsid w:val="00B36B9C"/>
    <w:rsid w:val="00B46C3C"/>
    <w:rsid w:val="00B47074"/>
    <w:rsid w:val="00B57992"/>
    <w:rsid w:val="00B825D4"/>
    <w:rsid w:val="00B8347F"/>
    <w:rsid w:val="00B85E4F"/>
    <w:rsid w:val="00B923E0"/>
    <w:rsid w:val="00BA56AA"/>
    <w:rsid w:val="00BA5A14"/>
    <w:rsid w:val="00BA653A"/>
    <w:rsid w:val="00C05105"/>
    <w:rsid w:val="00C14275"/>
    <w:rsid w:val="00C43270"/>
    <w:rsid w:val="00C500D9"/>
    <w:rsid w:val="00C5618F"/>
    <w:rsid w:val="00C73415"/>
    <w:rsid w:val="00C77089"/>
    <w:rsid w:val="00C96CC0"/>
    <w:rsid w:val="00CB19C7"/>
    <w:rsid w:val="00CD507F"/>
    <w:rsid w:val="00CF36E2"/>
    <w:rsid w:val="00CF71E0"/>
    <w:rsid w:val="00D06AB1"/>
    <w:rsid w:val="00D169E4"/>
    <w:rsid w:val="00D27779"/>
    <w:rsid w:val="00D30AD3"/>
    <w:rsid w:val="00D32861"/>
    <w:rsid w:val="00D3534D"/>
    <w:rsid w:val="00D65D95"/>
    <w:rsid w:val="00D70DF0"/>
    <w:rsid w:val="00D73B3E"/>
    <w:rsid w:val="00D85FB4"/>
    <w:rsid w:val="00D87F5E"/>
    <w:rsid w:val="00D916F0"/>
    <w:rsid w:val="00D965AC"/>
    <w:rsid w:val="00DB1850"/>
    <w:rsid w:val="00DB6C6C"/>
    <w:rsid w:val="00DD2485"/>
    <w:rsid w:val="00DE6584"/>
    <w:rsid w:val="00DE69F7"/>
    <w:rsid w:val="00E05DCE"/>
    <w:rsid w:val="00E251BD"/>
    <w:rsid w:val="00E316A6"/>
    <w:rsid w:val="00E46AF4"/>
    <w:rsid w:val="00E46B19"/>
    <w:rsid w:val="00E55FBC"/>
    <w:rsid w:val="00E56D34"/>
    <w:rsid w:val="00E6753B"/>
    <w:rsid w:val="00E809EB"/>
    <w:rsid w:val="00E81303"/>
    <w:rsid w:val="00E81D33"/>
    <w:rsid w:val="00E8268A"/>
    <w:rsid w:val="00E90C7C"/>
    <w:rsid w:val="00E97760"/>
    <w:rsid w:val="00EB1150"/>
    <w:rsid w:val="00EB4125"/>
    <w:rsid w:val="00EB64DD"/>
    <w:rsid w:val="00EC352B"/>
    <w:rsid w:val="00EC3893"/>
    <w:rsid w:val="00ED785D"/>
    <w:rsid w:val="00EE1920"/>
    <w:rsid w:val="00EE1C88"/>
    <w:rsid w:val="00EE6976"/>
    <w:rsid w:val="00EF176F"/>
    <w:rsid w:val="00EF2AFA"/>
    <w:rsid w:val="00EF3122"/>
    <w:rsid w:val="00F024F6"/>
    <w:rsid w:val="00F34928"/>
    <w:rsid w:val="00F370F4"/>
    <w:rsid w:val="00F44CA3"/>
    <w:rsid w:val="00F56489"/>
    <w:rsid w:val="00F56C2D"/>
    <w:rsid w:val="00F8271C"/>
    <w:rsid w:val="00F946B7"/>
    <w:rsid w:val="00F963FD"/>
    <w:rsid w:val="00FA32C8"/>
    <w:rsid w:val="00FB1282"/>
    <w:rsid w:val="00FC14A3"/>
    <w:rsid w:val="00FC28EB"/>
    <w:rsid w:val="00FC3497"/>
    <w:rsid w:val="00FC5673"/>
    <w:rsid w:val="00FC5C6C"/>
    <w:rsid w:val="00FD6F60"/>
    <w:rsid w:val="00FE3411"/>
    <w:rsid w:val="00FF32EC"/>
    <w:rsid w:val="00FF50EC"/>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65B57"/>
  <w15:docId w15:val="{E5E887B5-6EF0-4C61-B57B-EAB003E1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0310"/>
    <w:rPr>
      <w:rFonts w:cs="Arial Unicode MS"/>
      <w:color w:val="000000"/>
      <w:sz w:val="24"/>
      <w:szCs w:val="24"/>
      <w:u w:color="000000"/>
      <w:lang w:val="en-US"/>
    </w:rPr>
  </w:style>
  <w:style w:type="paragraph" w:styleId="Heading1">
    <w:name w:val="heading 1"/>
    <w:basedOn w:val="Normal"/>
    <w:next w:val="Normal"/>
    <w:link w:val="Heading1Char"/>
    <w:uiPriority w:val="9"/>
    <w:qFormat/>
    <w:rsid w:val="004D5B66"/>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TreA"/>
    <w:rsid w:val="001A0310"/>
    <w:pPr>
      <w:keepNext/>
      <w:spacing w:line="480" w:lineRule="auto"/>
      <w:outlineLvl w:val="1"/>
    </w:pPr>
    <w:rPr>
      <w:rFonts w:ascii="Helvetica" w:hAnsi="Helvetica" w:cs="Arial Unicode MS"/>
      <w:b/>
      <w:bCs/>
      <w:color w:val="000000"/>
      <w:sz w:val="32"/>
      <w:szCs w:val="32"/>
      <w:u w:color="000000"/>
      <w:lang w:val="en-US"/>
    </w:rPr>
  </w:style>
  <w:style w:type="paragraph" w:styleId="Heading3">
    <w:name w:val="heading 3"/>
    <w:next w:val="Normal"/>
    <w:rsid w:val="001A0310"/>
    <w:pPr>
      <w:keepNext/>
      <w:keepLines/>
      <w:spacing w:before="200"/>
      <w:outlineLvl w:val="2"/>
    </w:pPr>
    <w:rPr>
      <w:rFonts w:ascii="Helvetica" w:hAnsi="Helvetica" w:cs="Arial Unicode MS"/>
      <w:b/>
      <w:bCs/>
      <w:color w:val="499BC9"/>
      <w:sz w:val="24"/>
      <w:szCs w:val="24"/>
      <w:u w:color="499BC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310"/>
    <w:rPr>
      <w:u w:val="single"/>
    </w:rPr>
  </w:style>
  <w:style w:type="table" w:customStyle="1" w:styleId="TableNormal1">
    <w:name w:val="Table Normal1"/>
    <w:rsid w:val="001A0310"/>
    <w:tblPr>
      <w:tblInd w:w="0" w:type="dxa"/>
      <w:tblCellMar>
        <w:top w:w="0" w:type="dxa"/>
        <w:left w:w="0" w:type="dxa"/>
        <w:bottom w:w="0" w:type="dxa"/>
        <w:right w:w="0" w:type="dxa"/>
      </w:tblCellMar>
    </w:tblPr>
  </w:style>
  <w:style w:type="paragraph" w:customStyle="1" w:styleId="Nagwekistopka">
    <w:name w:val="Nagłówek i stopka"/>
    <w:rsid w:val="001A0310"/>
    <w:pPr>
      <w:tabs>
        <w:tab w:val="right" w:pos="9020"/>
      </w:tabs>
    </w:pPr>
    <w:rPr>
      <w:rFonts w:ascii="Helvetica" w:hAnsi="Helvetica" w:cs="Arial Unicode MS"/>
      <w:color w:val="000000"/>
      <w:sz w:val="24"/>
      <w:szCs w:val="24"/>
    </w:rPr>
  </w:style>
  <w:style w:type="character" w:customStyle="1" w:styleId="highlight2">
    <w:name w:val="highlight2"/>
    <w:rsid w:val="001A0310"/>
    <w:rPr>
      <w:lang w:val="en-US"/>
    </w:rPr>
  </w:style>
  <w:style w:type="paragraph" w:styleId="Header">
    <w:name w:val="header"/>
    <w:next w:val="TreB"/>
    <w:rsid w:val="001A0310"/>
    <w:pPr>
      <w:keepNext/>
      <w:spacing w:line="480" w:lineRule="auto"/>
      <w:outlineLvl w:val="0"/>
    </w:pPr>
    <w:rPr>
      <w:rFonts w:eastAsia="Times New Roman"/>
      <w:b/>
      <w:bCs/>
      <w:color w:val="000000"/>
      <w:sz w:val="32"/>
      <w:szCs w:val="32"/>
      <w:u w:color="000000"/>
      <w:lang w:val="en-US"/>
    </w:rPr>
  </w:style>
  <w:style w:type="paragraph" w:customStyle="1" w:styleId="TreB">
    <w:name w:val="Treść B"/>
    <w:rsid w:val="001A0310"/>
    <w:rPr>
      <w:rFonts w:ascii="Helvetica" w:eastAsia="Helvetica" w:hAnsi="Helvetica" w:cs="Helvetica"/>
      <w:color w:val="000000"/>
      <w:sz w:val="22"/>
      <w:szCs w:val="22"/>
      <w:u w:color="000000"/>
      <w:lang w:val="en-US"/>
    </w:rPr>
  </w:style>
  <w:style w:type="paragraph" w:styleId="Footer">
    <w:name w:val="footer"/>
    <w:link w:val="FooterChar"/>
    <w:uiPriority w:val="99"/>
    <w:rsid w:val="001A0310"/>
    <w:pPr>
      <w:tabs>
        <w:tab w:val="center" w:pos="4536"/>
        <w:tab w:val="right" w:pos="9072"/>
      </w:tabs>
    </w:pPr>
    <w:rPr>
      <w:rFonts w:ascii="Helvetica" w:hAnsi="Helvetica" w:cs="Arial Unicode MS"/>
      <w:color w:val="000000"/>
      <w:sz w:val="22"/>
      <w:szCs w:val="22"/>
      <w:u w:color="000000"/>
      <w:lang w:val="en-US"/>
    </w:rPr>
  </w:style>
  <w:style w:type="paragraph" w:customStyle="1" w:styleId="TreA">
    <w:name w:val="Treść A"/>
    <w:rsid w:val="001A0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cs="Arial Unicode MS"/>
      <w:color w:val="000000"/>
      <w:sz w:val="24"/>
      <w:szCs w:val="24"/>
      <w:u w:color="000000"/>
      <w:lang w:val="en-US"/>
    </w:rPr>
  </w:style>
  <w:style w:type="paragraph" w:customStyle="1" w:styleId="DomylneA">
    <w:name w:val="Domyślne A"/>
    <w:rsid w:val="001A0310"/>
    <w:rPr>
      <w:rFonts w:ascii="Helvetica" w:hAnsi="Helvetica" w:cs="Arial Unicode MS"/>
      <w:color w:val="000000"/>
      <w:sz w:val="22"/>
      <w:szCs w:val="22"/>
      <w:u w:color="000000"/>
      <w:lang w:val="en-US"/>
    </w:rPr>
  </w:style>
  <w:style w:type="numbering" w:customStyle="1" w:styleId="Zaimportowanystyl1">
    <w:name w:val="Zaimportowany styl 1"/>
    <w:rsid w:val="001A0310"/>
    <w:pPr>
      <w:numPr>
        <w:numId w:val="1"/>
      </w:numPr>
    </w:pPr>
  </w:style>
  <w:style w:type="paragraph" w:customStyle="1" w:styleId="TreAA">
    <w:name w:val="Treść A A"/>
    <w:rsid w:val="001A0310"/>
    <w:pPr>
      <w:spacing w:line="480" w:lineRule="auto"/>
      <w:jc w:val="both"/>
    </w:pPr>
    <w:rPr>
      <w:rFonts w:cs="Arial Unicode MS"/>
      <w:color w:val="000000"/>
      <w:sz w:val="24"/>
      <w:szCs w:val="24"/>
      <w:u w:color="000000"/>
      <w:lang w:val="en-US"/>
    </w:rPr>
  </w:style>
  <w:style w:type="character" w:customStyle="1" w:styleId="Hyperlink0">
    <w:name w:val="Hyperlink.0"/>
    <w:basedOn w:val="Hyperlink"/>
    <w:rsid w:val="001A0310"/>
    <w:rPr>
      <w:u w:val="single"/>
    </w:rPr>
  </w:style>
  <w:style w:type="character" w:customStyle="1" w:styleId="Hyperlink1">
    <w:name w:val="Hyperlink.1"/>
    <w:basedOn w:val="Hyperlink"/>
    <w:rsid w:val="001A0310"/>
    <w:rPr>
      <w:u w:val="single"/>
    </w:rPr>
  </w:style>
  <w:style w:type="character" w:customStyle="1" w:styleId="Hyperlink2">
    <w:name w:val="Hyperlink.2"/>
    <w:basedOn w:val="Hyperlink"/>
    <w:rsid w:val="001A0310"/>
    <w:rPr>
      <w:u w:val="single"/>
    </w:rPr>
  </w:style>
  <w:style w:type="character" w:customStyle="1" w:styleId="Hyperlink3">
    <w:name w:val="Hyperlink.3"/>
    <w:basedOn w:val="Hyperlink"/>
    <w:rsid w:val="001A0310"/>
    <w:rPr>
      <w:u w:val="single"/>
    </w:rPr>
  </w:style>
  <w:style w:type="character" w:customStyle="1" w:styleId="Hyperlink4">
    <w:name w:val="Hyperlink.4"/>
    <w:basedOn w:val="Hyperlink"/>
    <w:rsid w:val="001A0310"/>
    <w:rPr>
      <w:u w:val="single"/>
    </w:rPr>
  </w:style>
  <w:style w:type="character" w:customStyle="1" w:styleId="Hyperlink5">
    <w:name w:val="Hyperlink.5"/>
    <w:basedOn w:val="Hyperlink"/>
    <w:rsid w:val="001A0310"/>
    <w:rPr>
      <w:u w:val="single"/>
    </w:rPr>
  </w:style>
  <w:style w:type="character" w:customStyle="1" w:styleId="Hyperlink6">
    <w:name w:val="Hyperlink.6"/>
    <w:basedOn w:val="Hyperlink"/>
    <w:rsid w:val="001A0310"/>
    <w:rPr>
      <w:u w:val="single"/>
    </w:rPr>
  </w:style>
  <w:style w:type="character" w:customStyle="1" w:styleId="Hyperlink7">
    <w:name w:val="Hyperlink.7"/>
    <w:basedOn w:val="Hyperlink"/>
    <w:rsid w:val="001A0310"/>
    <w:rPr>
      <w:u w:val="single"/>
    </w:rPr>
  </w:style>
  <w:style w:type="character" w:customStyle="1" w:styleId="Hyperlink8">
    <w:name w:val="Hyperlink.8"/>
    <w:basedOn w:val="Hyperlink"/>
    <w:rsid w:val="001A0310"/>
    <w:rPr>
      <w:u w:val="single"/>
    </w:rPr>
  </w:style>
  <w:style w:type="character" w:customStyle="1" w:styleId="Hyperlink9">
    <w:name w:val="Hyperlink.9"/>
    <w:basedOn w:val="Hyperlink"/>
    <w:rsid w:val="001A0310"/>
    <w:rPr>
      <w:u w:val="single"/>
    </w:rPr>
  </w:style>
  <w:style w:type="character" w:customStyle="1" w:styleId="Hyperlink10">
    <w:name w:val="Hyperlink.10"/>
    <w:basedOn w:val="Hyperlink"/>
    <w:rsid w:val="001A0310"/>
    <w:rPr>
      <w:u w:val="single"/>
    </w:rPr>
  </w:style>
  <w:style w:type="character" w:customStyle="1" w:styleId="Hyperlink11">
    <w:name w:val="Hyperlink.11"/>
    <w:basedOn w:val="Hyperlink"/>
    <w:rsid w:val="001A0310"/>
    <w:rPr>
      <w:u w:val="single"/>
    </w:rPr>
  </w:style>
  <w:style w:type="character" w:customStyle="1" w:styleId="Hyperlink12">
    <w:name w:val="Hyperlink.12"/>
    <w:basedOn w:val="Hyperlink"/>
    <w:rsid w:val="001A0310"/>
    <w:rPr>
      <w:u w:val="single"/>
    </w:rPr>
  </w:style>
  <w:style w:type="character" w:customStyle="1" w:styleId="Hyperlink13">
    <w:name w:val="Hyperlink.13"/>
    <w:basedOn w:val="Hyperlink"/>
    <w:rsid w:val="001A0310"/>
    <w:rPr>
      <w:u w:val="single"/>
    </w:rPr>
  </w:style>
  <w:style w:type="character" w:customStyle="1" w:styleId="Hyperlink14">
    <w:name w:val="Hyperlink.14"/>
    <w:basedOn w:val="Hyperlink"/>
    <w:rsid w:val="001A0310"/>
    <w:rPr>
      <w:u w:val="single"/>
    </w:rPr>
  </w:style>
  <w:style w:type="character" w:customStyle="1" w:styleId="Hyperlink15">
    <w:name w:val="Hyperlink.15"/>
    <w:basedOn w:val="Hyperlink"/>
    <w:rsid w:val="001A0310"/>
    <w:rPr>
      <w:u w:val="single"/>
    </w:rPr>
  </w:style>
  <w:style w:type="character" w:customStyle="1" w:styleId="Hyperlink16">
    <w:name w:val="Hyperlink.16"/>
    <w:basedOn w:val="Hyperlink"/>
    <w:rsid w:val="001A0310"/>
    <w:rPr>
      <w:u w:val="single"/>
    </w:rPr>
  </w:style>
  <w:style w:type="character" w:customStyle="1" w:styleId="Hyperlink17">
    <w:name w:val="Hyperlink.17"/>
    <w:basedOn w:val="Hyperlink"/>
    <w:rsid w:val="001A0310"/>
    <w:rPr>
      <w:u w:val="single"/>
    </w:rPr>
  </w:style>
  <w:style w:type="character" w:customStyle="1" w:styleId="Hyperlink18">
    <w:name w:val="Hyperlink.18"/>
    <w:basedOn w:val="Hyperlink"/>
    <w:rsid w:val="001A0310"/>
    <w:rPr>
      <w:u w:val="single"/>
    </w:rPr>
  </w:style>
  <w:style w:type="character" w:customStyle="1" w:styleId="Hyperlink19">
    <w:name w:val="Hyperlink.19"/>
    <w:basedOn w:val="Hyperlink"/>
    <w:rsid w:val="001A0310"/>
    <w:rPr>
      <w:u w:val="single"/>
    </w:rPr>
  </w:style>
  <w:style w:type="character" w:customStyle="1" w:styleId="Hyperlink20">
    <w:name w:val="Hyperlink.20"/>
    <w:basedOn w:val="Hyperlink"/>
    <w:rsid w:val="001A0310"/>
    <w:rPr>
      <w:u w:val="single"/>
    </w:rPr>
  </w:style>
  <w:style w:type="character" w:customStyle="1" w:styleId="Hyperlink21">
    <w:name w:val="Hyperlink.21"/>
    <w:basedOn w:val="Hyperlink"/>
    <w:rsid w:val="001A0310"/>
    <w:rPr>
      <w:u w:val="single"/>
    </w:rPr>
  </w:style>
  <w:style w:type="character" w:customStyle="1" w:styleId="Hyperlink22">
    <w:name w:val="Hyperlink.22"/>
    <w:basedOn w:val="Hyperlink"/>
    <w:rsid w:val="001A0310"/>
    <w:rPr>
      <w:u w:val="single"/>
    </w:rPr>
  </w:style>
  <w:style w:type="character" w:customStyle="1" w:styleId="Hyperlink23">
    <w:name w:val="Hyperlink.23"/>
    <w:basedOn w:val="Hyperlink"/>
    <w:rsid w:val="001A0310"/>
    <w:rPr>
      <w:u w:val="single"/>
    </w:rPr>
  </w:style>
  <w:style w:type="character" w:customStyle="1" w:styleId="Hyperlink24">
    <w:name w:val="Hyperlink.24"/>
    <w:basedOn w:val="Hyperlink"/>
    <w:rsid w:val="001A0310"/>
    <w:rPr>
      <w:u w:val="single"/>
    </w:rPr>
  </w:style>
  <w:style w:type="character" w:customStyle="1" w:styleId="Hyperlink25">
    <w:name w:val="Hyperlink.25"/>
    <w:basedOn w:val="Hyperlink"/>
    <w:rsid w:val="001A0310"/>
    <w:rPr>
      <w:u w:val="single"/>
    </w:rPr>
  </w:style>
  <w:style w:type="character" w:customStyle="1" w:styleId="Hyperlink26">
    <w:name w:val="Hyperlink.26"/>
    <w:basedOn w:val="Hyperlink"/>
    <w:rsid w:val="001A0310"/>
    <w:rPr>
      <w:u w:val="single"/>
    </w:rPr>
  </w:style>
  <w:style w:type="character" w:customStyle="1" w:styleId="Hyperlink27">
    <w:name w:val="Hyperlink.27"/>
    <w:basedOn w:val="Hyperlink"/>
    <w:rsid w:val="001A0310"/>
    <w:rPr>
      <w:u w:val="single"/>
    </w:rPr>
  </w:style>
  <w:style w:type="character" w:customStyle="1" w:styleId="Hyperlink28">
    <w:name w:val="Hyperlink.28"/>
    <w:basedOn w:val="Hyperlink"/>
    <w:rsid w:val="001A0310"/>
    <w:rPr>
      <w:u w:val="single"/>
    </w:rPr>
  </w:style>
  <w:style w:type="character" w:customStyle="1" w:styleId="Hyperlink29">
    <w:name w:val="Hyperlink.29"/>
    <w:basedOn w:val="Hyperlink"/>
    <w:rsid w:val="001A0310"/>
    <w:rPr>
      <w:u w:val="single"/>
    </w:rPr>
  </w:style>
  <w:style w:type="character" w:customStyle="1" w:styleId="Hyperlink30">
    <w:name w:val="Hyperlink.30"/>
    <w:basedOn w:val="Hyperlink"/>
    <w:rsid w:val="001A0310"/>
    <w:rPr>
      <w:u w:val="single"/>
    </w:rPr>
  </w:style>
  <w:style w:type="character" w:customStyle="1" w:styleId="Hyperlink31">
    <w:name w:val="Hyperlink.31"/>
    <w:basedOn w:val="Hyperlink"/>
    <w:rsid w:val="001A0310"/>
    <w:rPr>
      <w:u w:val="single"/>
    </w:rPr>
  </w:style>
  <w:style w:type="character" w:customStyle="1" w:styleId="Hyperlink32">
    <w:name w:val="Hyperlink.32"/>
    <w:basedOn w:val="Hyperlink"/>
    <w:rsid w:val="001A0310"/>
    <w:rPr>
      <w:u w:val="single"/>
    </w:rPr>
  </w:style>
  <w:style w:type="character" w:customStyle="1" w:styleId="Hyperlink33">
    <w:name w:val="Hyperlink.33"/>
    <w:basedOn w:val="Hyperlink"/>
    <w:rsid w:val="001A0310"/>
    <w:rPr>
      <w:u w:val="single"/>
    </w:rPr>
  </w:style>
  <w:style w:type="character" w:customStyle="1" w:styleId="Hyperlink34">
    <w:name w:val="Hyperlink.34"/>
    <w:basedOn w:val="Hyperlink"/>
    <w:rsid w:val="001A0310"/>
    <w:rPr>
      <w:u w:val="single"/>
    </w:rPr>
  </w:style>
  <w:style w:type="character" w:customStyle="1" w:styleId="Hyperlink35">
    <w:name w:val="Hyperlink.35"/>
    <w:basedOn w:val="Hyperlink"/>
    <w:rsid w:val="001A0310"/>
    <w:rPr>
      <w:u w:val="single"/>
    </w:rPr>
  </w:style>
  <w:style w:type="character" w:customStyle="1" w:styleId="Hyperlink36">
    <w:name w:val="Hyperlink.36"/>
    <w:basedOn w:val="Hyperlink"/>
    <w:rsid w:val="001A0310"/>
    <w:rPr>
      <w:u w:val="single"/>
    </w:rPr>
  </w:style>
  <w:style w:type="character" w:customStyle="1" w:styleId="Hyperlink37">
    <w:name w:val="Hyperlink.37"/>
    <w:basedOn w:val="Hyperlink"/>
    <w:rsid w:val="001A0310"/>
    <w:rPr>
      <w:u w:val="single"/>
    </w:rPr>
  </w:style>
  <w:style w:type="character" w:customStyle="1" w:styleId="Hyperlink38">
    <w:name w:val="Hyperlink.38"/>
    <w:basedOn w:val="Hyperlink"/>
    <w:rsid w:val="001A0310"/>
    <w:rPr>
      <w:u w:val="single"/>
    </w:rPr>
  </w:style>
  <w:style w:type="character" w:customStyle="1" w:styleId="Hyperlink39">
    <w:name w:val="Hyperlink.39"/>
    <w:basedOn w:val="Hyperlink"/>
    <w:rsid w:val="001A0310"/>
    <w:rPr>
      <w:u w:val="single"/>
    </w:rPr>
  </w:style>
  <w:style w:type="character" w:customStyle="1" w:styleId="Hyperlink40">
    <w:name w:val="Hyperlink.40"/>
    <w:basedOn w:val="Hyperlink"/>
    <w:rsid w:val="001A0310"/>
    <w:rPr>
      <w:u w:val="single"/>
    </w:rPr>
  </w:style>
  <w:style w:type="character" w:customStyle="1" w:styleId="Hyperlink41">
    <w:name w:val="Hyperlink.41"/>
    <w:basedOn w:val="Hyperlink"/>
    <w:rsid w:val="001A0310"/>
    <w:rPr>
      <w:u w:val="single"/>
    </w:rPr>
  </w:style>
  <w:style w:type="character" w:customStyle="1" w:styleId="Hyperlink42">
    <w:name w:val="Hyperlink.42"/>
    <w:basedOn w:val="Hyperlink"/>
    <w:rsid w:val="001A0310"/>
    <w:rPr>
      <w:u w:val="single"/>
    </w:rPr>
  </w:style>
  <w:style w:type="character" w:customStyle="1" w:styleId="Hyperlink43">
    <w:name w:val="Hyperlink.43"/>
    <w:basedOn w:val="Hyperlink"/>
    <w:rsid w:val="001A0310"/>
    <w:rPr>
      <w:u w:val="single"/>
    </w:rPr>
  </w:style>
  <w:style w:type="character" w:customStyle="1" w:styleId="Hyperlink44">
    <w:name w:val="Hyperlink.44"/>
    <w:basedOn w:val="Hyperlink"/>
    <w:rsid w:val="001A0310"/>
    <w:rPr>
      <w:u w:val="single"/>
    </w:rPr>
  </w:style>
  <w:style w:type="character" w:customStyle="1" w:styleId="Hyperlink45">
    <w:name w:val="Hyperlink.45"/>
    <w:basedOn w:val="Hyperlink"/>
    <w:rsid w:val="001A0310"/>
    <w:rPr>
      <w:u w:val="single"/>
    </w:rPr>
  </w:style>
  <w:style w:type="character" w:customStyle="1" w:styleId="Hyperlink46">
    <w:name w:val="Hyperlink.46"/>
    <w:basedOn w:val="Hyperlink"/>
    <w:rsid w:val="001A0310"/>
    <w:rPr>
      <w:u w:val="single"/>
    </w:rPr>
  </w:style>
  <w:style w:type="character" w:customStyle="1" w:styleId="Hyperlink47">
    <w:name w:val="Hyperlink.47"/>
    <w:basedOn w:val="Hyperlink"/>
    <w:rsid w:val="001A0310"/>
    <w:rPr>
      <w:u w:val="single"/>
    </w:rPr>
  </w:style>
  <w:style w:type="character" w:customStyle="1" w:styleId="Hyperlink48">
    <w:name w:val="Hyperlink.48"/>
    <w:basedOn w:val="Hyperlink"/>
    <w:rsid w:val="001A0310"/>
    <w:rPr>
      <w:u w:val="single"/>
    </w:rPr>
  </w:style>
  <w:style w:type="character" w:customStyle="1" w:styleId="Hyperlink49">
    <w:name w:val="Hyperlink.49"/>
    <w:basedOn w:val="Hyperlink"/>
    <w:rsid w:val="001A0310"/>
    <w:rPr>
      <w:u w:val="single"/>
    </w:rPr>
  </w:style>
  <w:style w:type="character" w:customStyle="1" w:styleId="Hyperlink50">
    <w:name w:val="Hyperlink.50"/>
    <w:basedOn w:val="Hyperlink"/>
    <w:rsid w:val="001A0310"/>
    <w:rPr>
      <w:u w:val="single"/>
    </w:rPr>
  </w:style>
  <w:style w:type="character" w:customStyle="1" w:styleId="Hyperlink51">
    <w:name w:val="Hyperlink.51"/>
    <w:basedOn w:val="Hyperlink"/>
    <w:rsid w:val="001A0310"/>
    <w:rPr>
      <w:u w:val="single"/>
    </w:rPr>
  </w:style>
  <w:style w:type="character" w:customStyle="1" w:styleId="Hyperlink52">
    <w:name w:val="Hyperlink.52"/>
    <w:basedOn w:val="Hyperlink"/>
    <w:rsid w:val="001A0310"/>
    <w:rPr>
      <w:u w:val="single"/>
    </w:rPr>
  </w:style>
  <w:style w:type="character" w:customStyle="1" w:styleId="Hyperlink53">
    <w:name w:val="Hyperlink.53"/>
    <w:basedOn w:val="Hyperlink"/>
    <w:rsid w:val="001A0310"/>
    <w:rPr>
      <w:u w:val="single"/>
    </w:rPr>
  </w:style>
  <w:style w:type="character" w:customStyle="1" w:styleId="Hyperlink54">
    <w:name w:val="Hyperlink.54"/>
    <w:basedOn w:val="Hyperlink"/>
    <w:rsid w:val="001A0310"/>
    <w:rPr>
      <w:u w:val="single"/>
    </w:rPr>
  </w:style>
  <w:style w:type="character" w:customStyle="1" w:styleId="Hyperlink55">
    <w:name w:val="Hyperlink.55"/>
    <w:basedOn w:val="Hyperlink"/>
    <w:rsid w:val="001A0310"/>
    <w:rPr>
      <w:u w:val="single"/>
    </w:rPr>
  </w:style>
  <w:style w:type="character" w:customStyle="1" w:styleId="Hyperlink56">
    <w:name w:val="Hyperlink.56"/>
    <w:basedOn w:val="Hyperlink"/>
    <w:rsid w:val="001A0310"/>
    <w:rPr>
      <w:u w:val="single"/>
    </w:rPr>
  </w:style>
  <w:style w:type="character" w:customStyle="1" w:styleId="Hyperlink57">
    <w:name w:val="Hyperlink.57"/>
    <w:basedOn w:val="Hyperlink"/>
    <w:rsid w:val="001A0310"/>
    <w:rPr>
      <w:u w:val="single"/>
    </w:rPr>
  </w:style>
  <w:style w:type="character" w:customStyle="1" w:styleId="Hyperlink58">
    <w:name w:val="Hyperlink.58"/>
    <w:basedOn w:val="Hyperlink"/>
    <w:rsid w:val="001A0310"/>
    <w:rPr>
      <w:u w:val="single"/>
    </w:rPr>
  </w:style>
  <w:style w:type="character" w:customStyle="1" w:styleId="Hyperlink59">
    <w:name w:val="Hyperlink.59"/>
    <w:basedOn w:val="Hyperlink"/>
    <w:rsid w:val="001A0310"/>
    <w:rPr>
      <w:u w:val="single"/>
    </w:rPr>
  </w:style>
  <w:style w:type="character" w:customStyle="1" w:styleId="Hyperlink60">
    <w:name w:val="Hyperlink.60"/>
    <w:basedOn w:val="Hyperlink"/>
    <w:rsid w:val="001A0310"/>
    <w:rPr>
      <w:u w:val="single"/>
    </w:rPr>
  </w:style>
  <w:style w:type="character" w:customStyle="1" w:styleId="Hyperlink61">
    <w:name w:val="Hyperlink.61"/>
    <w:basedOn w:val="Hyperlink"/>
    <w:rsid w:val="001A0310"/>
    <w:rPr>
      <w:u w:val="single"/>
    </w:rPr>
  </w:style>
  <w:style w:type="character" w:customStyle="1" w:styleId="Hyperlink62">
    <w:name w:val="Hyperlink.62"/>
    <w:basedOn w:val="Hyperlink"/>
    <w:rsid w:val="001A0310"/>
    <w:rPr>
      <w:u w:val="single"/>
    </w:rPr>
  </w:style>
  <w:style w:type="character" w:customStyle="1" w:styleId="Hyperlink63">
    <w:name w:val="Hyperlink.63"/>
    <w:basedOn w:val="Hyperlink"/>
    <w:rsid w:val="001A0310"/>
    <w:rPr>
      <w:u w:val="single"/>
    </w:rPr>
  </w:style>
  <w:style w:type="character" w:customStyle="1" w:styleId="Hyperlink64">
    <w:name w:val="Hyperlink.64"/>
    <w:basedOn w:val="Hyperlink"/>
    <w:rsid w:val="001A0310"/>
    <w:rPr>
      <w:u w:val="single"/>
    </w:rPr>
  </w:style>
  <w:style w:type="character" w:customStyle="1" w:styleId="Hyperlink65">
    <w:name w:val="Hyperlink.65"/>
    <w:basedOn w:val="Hyperlink"/>
    <w:rsid w:val="001A0310"/>
    <w:rPr>
      <w:u w:val="single"/>
    </w:rPr>
  </w:style>
  <w:style w:type="character" w:customStyle="1" w:styleId="Hyperlink66">
    <w:name w:val="Hyperlink.66"/>
    <w:basedOn w:val="Hyperlink"/>
    <w:rsid w:val="001A0310"/>
    <w:rPr>
      <w:u w:val="single"/>
    </w:rPr>
  </w:style>
  <w:style w:type="character" w:customStyle="1" w:styleId="Hyperlink67">
    <w:name w:val="Hyperlink.67"/>
    <w:basedOn w:val="Hyperlink"/>
    <w:rsid w:val="001A0310"/>
    <w:rPr>
      <w:u w:val="single"/>
    </w:rPr>
  </w:style>
  <w:style w:type="character" w:customStyle="1" w:styleId="Hyperlink68">
    <w:name w:val="Hyperlink.68"/>
    <w:basedOn w:val="Hyperlink"/>
    <w:rsid w:val="001A0310"/>
    <w:rPr>
      <w:u w:val="single"/>
    </w:rPr>
  </w:style>
  <w:style w:type="character" w:customStyle="1" w:styleId="Hyperlink69">
    <w:name w:val="Hyperlink.69"/>
    <w:basedOn w:val="Hyperlink"/>
    <w:rsid w:val="001A0310"/>
    <w:rPr>
      <w:u w:val="single"/>
    </w:rPr>
  </w:style>
  <w:style w:type="character" w:customStyle="1" w:styleId="Hyperlink70">
    <w:name w:val="Hyperlink.70"/>
    <w:basedOn w:val="Hyperlink"/>
    <w:rsid w:val="001A0310"/>
    <w:rPr>
      <w:u w:val="single"/>
    </w:rPr>
  </w:style>
  <w:style w:type="character" w:customStyle="1" w:styleId="Hyperlink71">
    <w:name w:val="Hyperlink.71"/>
    <w:basedOn w:val="Hyperlink"/>
    <w:rsid w:val="001A0310"/>
    <w:rPr>
      <w:u w:val="single"/>
    </w:rPr>
  </w:style>
  <w:style w:type="character" w:customStyle="1" w:styleId="Hyperlink72">
    <w:name w:val="Hyperlink.72"/>
    <w:basedOn w:val="Hyperlink"/>
    <w:rsid w:val="001A0310"/>
    <w:rPr>
      <w:u w:val="single"/>
    </w:rPr>
  </w:style>
  <w:style w:type="character" w:customStyle="1" w:styleId="Hyperlink73">
    <w:name w:val="Hyperlink.73"/>
    <w:basedOn w:val="Hyperlink"/>
    <w:rsid w:val="001A0310"/>
    <w:rPr>
      <w:u w:val="single"/>
    </w:rPr>
  </w:style>
  <w:style w:type="character" w:customStyle="1" w:styleId="Hyperlink74">
    <w:name w:val="Hyperlink.74"/>
    <w:basedOn w:val="Hyperlink"/>
    <w:rsid w:val="001A0310"/>
    <w:rPr>
      <w:u w:val="single"/>
    </w:rPr>
  </w:style>
  <w:style w:type="character" w:customStyle="1" w:styleId="Hyperlink75">
    <w:name w:val="Hyperlink.75"/>
    <w:basedOn w:val="Hyperlink"/>
    <w:rsid w:val="001A0310"/>
    <w:rPr>
      <w:u w:val="single"/>
    </w:rPr>
  </w:style>
  <w:style w:type="character" w:customStyle="1" w:styleId="Hyperlink76">
    <w:name w:val="Hyperlink.76"/>
    <w:basedOn w:val="Hyperlink"/>
    <w:rsid w:val="001A0310"/>
    <w:rPr>
      <w:u w:val="single"/>
    </w:rPr>
  </w:style>
  <w:style w:type="character" w:customStyle="1" w:styleId="Hyperlink77">
    <w:name w:val="Hyperlink.77"/>
    <w:basedOn w:val="Hyperlink"/>
    <w:rsid w:val="001A0310"/>
    <w:rPr>
      <w:u w:val="single"/>
    </w:rPr>
  </w:style>
  <w:style w:type="character" w:customStyle="1" w:styleId="Hyperlink78">
    <w:name w:val="Hyperlink.78"/>
    <w:basedOn w:val="Hyperlink"/>
    <w:rsid w:val="001A0310"/>
    <w:rPr>
      <w:u w:val="single"/>
    </w:rPr>
  </w:style>
  <w:style w:type="character" w:customStyle="1" w:styleId="Hyperlink79">
    <w:name w:val="Hyperlink.79"/>
    <w:basedOn w:val="Hyperlink"/>
    <w:rsid w:val="001A0310"/>
    <w:rPr>
      <w:u w:val="single"/>
    </w:rPr>
  </w:style>
  <w:style w:type="character" w:customStyle="1" w:styleId="Hyperlink80">
    <w:name w:val="Hyperlink.80"/>
    <w:basedOn w:val="Hyperlink"/>
    <w:rsid w:val="001A0310"/>
    <w:rPr>
      <w:u w:val="single"/>
    </w:rPr>
  </w:style>
  <w:style w:type="character" w:customStyle="1" w:styleId="Hyperlink81">
    <w:name w:val="Hyperlink.81"/>
    <w:basedOn w:val="Hyperlink"/>
    <w:rsid w:val="001A0310"/>
    <w:rPr>
      <w:u w:val="single"/>
    </w:rPr>
  </w:style>
  <w:style w:type="character" w:customStyle="1" w:styleId="Hyperlink82">
    <w:name w:val="Hyperlink.82"/>
    <w:basedOn w:val="Hyperlink"/>
    <w:rsid w:val="001A0310"/>
    <w:rPr>
      <w:u w:val="single"/>
    </w:rPr>
  </w:style>
  <w:style w:type="character" w:customStyle="1" w:styleId="Hyperlink83">
    <w:name w:val="Hyperlink.83"/>
    <w:basedOn w:val="Hyperlink"/>
    <w:rsid w:val="001A0310"/>
    <w:rPr>
      <w:u w:val="single"/>
    </w:rPr>
  </w:style>
  <w:style w:type="character" w:customStyle="1" w:styleId="Hyperlink84">
    <w:name w:val="Hyperlink.84"/>
    <w:basedOn w:val="Hyperlink"/>
    <w:rsid w:val="001A0310"/>
    <w:rPr>
      <w:u w:val="single"/>
    </w:rPr>
  </w:style>
  <w:style w:type="character" w:customStyle="1" w:styleId="Hyperlink85">
    <w:name w:val="Hyperlink.85"/>
    <w:basedOn w:val="Hyperlink"/>
    <w:rsid w:val="001A0310"/>
    <w:rPr>
      <w:u w:val="single"/>
    </w:rPr>
  </w:style>
  <w:style w:type="character" w:customStyle="1" w:styleId="Hyperlink86">
    <w:name w:val="Hyperlink.86"/>
    <w:basedOn w:val="Hyperlink"/>
    <w:rsid w:val="001A0310"/>
    <w:rPr>
      <w:u w:val="single"/>
    </w:rPr>
  </w:style>
  <w:style w:type="character" w:customStyle="1" w:styleId="Hyperlink87">
    <w:name w:val="Hyperlink.87"/>
    <w:basedOn w:val="Hyperlink"/>
    <w:rsid w:val="001A0310"/>
    <w:rPr>
      <w:u w:val="single"/>
    </w:rPr>
  </w:style>
  <w:style w:type="character" w:customStyle="1" w:styleId="Hyperlink88">
    <w:name w:val="Hyperlink.88"/>
    <w:basedOn w:val="highlight2"/>
    <w:rsid w:val="001A0310"/>
    <w:rPr>
      <w:color w:val="661365"/>
      <w:u w:color="661365"/>
      <w:lang w:val="en-US"/>
    </w:rPr>
  </w:style>
  <w:style w:type="character" w:customStyle="1" w:styleId="Hyperlink89">
    <w:name w:val="Hyperlink.89"/>
    <w:basedOn w:val="highlight2"/>
    <w:rsid w:val="001A0310"/>
    <w:rPr>
      <w:b/>
      <w:bCs/>
      <w:lang w:val="en-US"/>
    </w:rPr>
  </w:style>
  <w:style w:type="character" w:customStyle="1" w:styleId="Hyperlink90">
    <w:name w:val="Hyperlink.90"/>
    <w:basedOn w:val="Hyperlink"/>
    <w:rsid w:val="001A0310"/>
    <w:rPr>
      <w:u w:val="single"/>
    </w:rPr>
  </w:style>
  <w:style w:type="character" w:customStyle="1" w:styleId="Hyperlink91">
    <w:name w:val="Hyperlink.91"/>
    <w:basedOn w:val="Hyperlink"/>
    <w:rsid w:val="001A0310"/>
    <w:rPr>
      <w:u w:val="single"/>
    </w:rPr>
  </w:style>
  <w:style w:type="character" w:customStyle="1" w:styleId="Hyperlink92">
    <w:name w:val="Hyperlink.92"/>
    <w:basedOn w:val="Hyperlink"/>
    <w:rsid w:val="001A0310"/>
    <w:rPr>
      <w:u w:val="single"/>
    </w:rPr>
  </w:style>
  <w:style w:type="character" w:customStyle="1" w:styleId="Hyperlink93">
    <w:name w:val="Hyperlink.93"/>
    <w:basedOn w:val="Hyperlink"/>
    <w:rsid w:val="001A0310"/>
    <w:rPr>
      <w:u w:val="single"/>
    </w:rPr>
  </w:style>
  <w:style w:type="character" w:customStyle="1" w:styleId="Hyperlink94">
    <w:name w:val="Hyperlink.94"/>
    <w:basedOn w:val="Hyperlink"/>
    <w:rsid w:val="001A0310"/>
    <w:rPr>
      <w:u w:val="single"/>
    </w:rPr>
  </w:style>
  <w:style w:type="character" w:customStyle="1" w:styleId="Hyperlink95">
    <w:name w:val="Hyperlink.95"/>
    <w:basedOn w:val="Hyperlink"/>
    <w:rsid w:val="001A0310"/>
    <w:rPr>
      <w:u w:val="single"/>
    </w:rPr>
  </w:style>
  <w:style w:type="character" w:customStyle="1" w:styleId="Hyperlink96">
    <w:name w:val="Hyperlink.96"/>
    <w:basedOn w:val="Hyperlink"/>
    <w:rsid w:val="001A0310"/>
    <w:rPr>
      <w:u w:val="single"/>
    </w:rPr>
  </w:style>
  <w:style w:type="character" w:customStyle="1" w:styleId="Hyperlink97">
    <w:name w:val="Hyperlink.97"/>
    <w:basedOn w:val="Hyperlink"/>
    <w:rsid w:val="001A0310"/>
    <w:rPr>
      <w:u w:val="single"/>
    </w:rPr>
  </w:style>
  <w:style w:type="character" w:customStyle="1" w:styleId="Hyperlink98">
    <w:name w:val="Hyperlink.98"/>
    <w:basedOn w:val="Hyperlink"/>
    <w:rsid w:val="001A0310"/>
    <w:rPr>
      <w:u w:val="single"/>
    </w:rPr>
  </w:style>
  <w:style w:type="character" w:customStyle="1" w:styleId="Hyperlink99">
    <w:name w:val="Hyperlink.99"/>
    <w:basedOn w:val="highlight2"/>
    <w:rsid w:val="001A0310"/>
    <w:rPr>
      <w:rFonts w:ascii="Times New Roman" w:eastAsia="Times New Roman" w:hAnsi="Times New Roman" w:cs="Times New Roman"/>
      <w:color w:val="000000"/>
      <w:u w:color="000000"/>
      <w:lang w:val="en-US"/>
    </w:rPr>
  </w:style>
  <w:style w:type="character" w:customStyle="1" w:styleId="Hyperlink100">
    <w:name w:val="Hyperlink.100"/>
    <w:basedOn w:val="Hyperlink"/>
    <w:rsid w:val="001A0310"/>
    <w:rPr>
      <w:u w:val="single"/>
    </w:rPr>
  </w:style>
  <w:style w:type="character" w:customStyle="1" w:styleId="Hyperlink101">
    <w:name w:val="Hyperlink.101"/>
    <w:basedOn w:val="Hyperlink"/>
    <w:rsid w:val="001A0310"/>
    <w:rPr>
      <w:u w:val="single"/>
    </w:rPr>
  </w:style>
  <w:style w:type="paragraph" w:customStyle="1" w:styleId="Styltabeli1A">
    <w:name w:val="Styl tabeli 1 A"/>
    <w:rsid w:val="001A0310"/>
    <w:pPr>
      <w:suppressAutoHyphens/>
      <w:jc w:val="center"/>
      <w:outlineLvl w:val="0"/>
    </w:pPr>
    <w:rPr>
      <w:rFonts w:cs="Arial Unicode MS"/>
      <w:color w:val="000000"/>
      <w:sz w:val="28"/>
      <w:szCs w:val="28"/>
      <w:u w:color="000000"/>
    </w:rPr>
  </w:style>
  <w:style w:type="paragraph" w:customStyle="1" w:styleId="Domylne">
    <w:name w:val="Domyślne"/>
    <w:rsid w:val="001A0310"/>
    <w:rPr>
      <w:rFonts w:ascii="Helvetica" w:hAnsi="Helvetica" w:cs="Arial Unicode MS"/>
      <w:color w:val="000000"/>
      <w:sz w:val="22"/>
      <w:szCs w:val="22"/>
      <w:lang w:val="fr-FR"/>
    </w:rPr>
  </w:style>
  <w:style w:type="paragraph" w:customStyle="1" w:styleId="Tre">
    <w:name w:val="Treść"/>
    <w:rsid w:val="001A0310"/>
    <w:rPr>
      <w:rFonts w:ascii="Helvetica" w:hAnsi="Helvetica" w:cs="Arial Unicode MS"/>
      <w:color w:val="000000"/>
      <w:sz w:val="22"/>
      <w:szCs w:val="22"/>
    </w:rPr>
  </w:style>
  <w:style w:type="paragraph" w:customStyle="1" w:styleId="Styltabeli2">
    <w:name w:val="Styl tabeli 2"/>
    <w:rsid w:val="001A0310"/>
    <w:rPr>
      <w:rFonts w:ascii="Helvetica" w:eastAsia="Helvetica" w:hAnsi="Helvetica" w:cs="Helvetica"/>
      <w:color w:val="000000"/>
    </w:rPr>
  </w:style>
  <w:style w:type="paragraph" w:customStyle="1" w:styleId="Styltabeli1">
    <w:name w:val="Styl tabeli 1"/>
    <w:rsid w:val="001A0310"/>
    <w:rPr>
      <w:rFonts w:ascii="Helvetica" w:hAnsi="Helvetica" w:cs="Arial Unicode MS"/>
      <w:b/>
      <w:bCs/>
      <w:color w:val="000000"/>
      <w:lang w:val="fr-FR"/>
    </w:rPr>
  </w:style>
  <w:style w:type="character" w:customStyle="1" w:styleId="ui-ncbitoggler-master-text">
    <w:name w:val="ui-ncbitoggler-master-text"/>
    <w:rsid w:val="008B7545"/>
    <w:rPr>
      <w:lang w:val="en-US"/>
    </w:rPr>
  </w:style>
  <w:style w:type="character" w:customStyle="1" w:styleId="Heading1Char">
    <w:name w:val="Heading 1 Char"/>
    <w:basedOn w:val="DefaultParagraphFont"/>
    <w:link w:val="Heading1"/>
    <w:uiPriority w:val="9"/>
    <w:rsid w:val="004D5B66"/>
    <w:rPr>
      <w:rFonts w:asciiTheme="majorHAnsi" w:eastAsiaTheme="majorEastAsia" w:hAnsiTheme="majorHAnsi" w:cstheme="majorBidi"/>
      <w:b/>
      <w:bCs/>
      <w:color w:val="2F759E" w:themeColor="accent1" w:themeShade="BF"/>
      <w:sz w:val="28"/>
      <w:szCs w:val="28"/>
      <w:u w:color="000000"/>
      <w:lang w:val="en-US"/>
    </w:rPr>
  </w:style>
  <w:style w:type="character" w:customStyle="1" w:styleId="mixed-citation">
    <w:name w:val="mixed-citation"/>
    <w:basedOn w:val="DefaultParagraphFont"/>
    <w:rsid w:val="002F3790"/>
  </w:style>
  <w:style w:type="character" w:styleId="Emphasis">
    <w:name w:val="Emphasis"/>
    <w:basedOn w:val="DefaultParagraphFont"/>
    <w:uiPriority w:val="20"/>
    <w:qFormat/>
    <w:rsid w:val="002F3790"/>
    <w:rPr>
      <w:i/>
      <w:iCs/>
    </w:rPr>
  </w:style>
  <w:style w:type="character" w:customStyle="1" w:styleId="ref-journal">
    <w:name w:val="ref-journal"/>
    <w:basedOn w:val="DefaultParagraphFont"/>
    <w:rsid w:val="002F3790"/>
  </w:style>
  <w:style w:type="character" w:customStyle="1" w:styleId="ref-vol">
    <w:name w:val="ref-vol"/>
    <w:basedOn w:val="DefaultParagraphFont"/>
    <w:rsid w:val="002F3790"/>
  </w:style>
  <w:style w:type="character" w:customStyle="1" w:styleId="FooterChar">
    <w:name w:val="Footer Char"/>
    <w:basedOn w:val="DefaultParagraphFont"/>
    <w:link w:val="Footer"/>
    <w:uiPriority w:val="99"/>
    <w:rsid w:val="00207EBC"/>
    <w:rPr>
      <w:rFonts w:ascii="Helvetica" w:hAnsi="Helvetica" w:cs="Arial Unicode MS"/>
      <w:color w:val="000000"/>
      <w:sz w:val="22"/>
      <w:szCs w:val="22"/>
      <w:u w:color="000000"/>
      <w:lang w:val="en-US"/>
    </w:rPr>
  </w:style>
  <w:style w:type="paragraph" w:customStyle="1" w:styleId="desc2">
    <w:name w:val="desc2"/>
    <w:basedOn w:val="Normal"/>
    <w:rsid w:val="008829E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6"/>
      <w:szCs w:val="26"/>
      <w:bdr w:val="none" w:sz="0" w:space="0" w:color="auto"/>
      <w:lang w:val="pl-PL"/>
    </w:rPr>
  </w:style>
  <w:style w:type="character" w:customStyle="1" w:styleId="jrnl">
    <w:name w:val="jrnl"/>
    <w:rsid w:val="008829E8"/>
  </w:style>
  <w:style w:type="paragraph" w:styleId="ListParagraph">
    <w:name w:val="List Paragraph"/>
    <w:basedOn w:val="Normal"/>
    <w:uiPriority w:val="34"/>
    <w:qFormat/>
    <w:rsid w:val="00B11D61"/>
    <w:pPr>
      <w:ind w:left="720"/>
      <w:contextualSpacing/>
    </w:pPr>
  </w:style>
  <w:style w:type="paragraph" w:styleId="BalloonText">
    <w:name w:val="Balloon Text"/>
    <w:basedOn w:val="Normal"/>
    <w:link w:val="BalloonTextChar"/>
    <w:uiPriority w:val="99"/>
    <w:semiHidden/>
    <w:unhideWhenUsed/>
    <w:rsid w:val="006E5ACB"/>
    <w:rPr>
      <w:rFonts w:ascii="Tahoma" w:hAnsi="Tahoma" w:cs="Tahoma"/>
      <w:sz w:val="16"/>
      <w:szCs w:val="18"/>
    </w:rPr>
  </w:style>
  <w:style w:type="character" w:customStyle="1" w:styleId="BalloonTextChar">
    <w:name w:val="Balloon Text Char"/>
    <w:basedOn w:val="DefaultParagraphFont"/>
    <w:link w:val="BalloonText"/>
    <w:uiPriority w:val="99"/>
    <w:semiHidden/>
    <w:rsid w:val="006E5ACB"/>
    <w:rPr>
      <w:rFonts w:ascii="Tahoma" w:hAnsi="Tahoma" w:cs="Tahoma"/>
      <w:color w:val="000000"/>
      <w:sz w:val="16"/>
      <w:szCs w:val="18"/>
      <w:u w:color="000000"/>
      <w:lang w:val="en-US"/>
    </w:rPr>
  </w:style>
  <w:style w:type="character" w:styleId="CommentReference">
    <w:name w:val="annotation reference"/>
    <w:basedOn w:val="DefaultParagraphFont"/>
    <w:uiPriority w:val="99"/>
    <w:semiHidden/>
    <w:unhideWhenUsed/>
    <w:rsid w:val="00331CE9"/>
    <w:rPr>
      <w:sz w:val="18"/>
      <w:szCs w:val="18"/>
    </w:rPr>
  </w:style>
  <w:style w:type="paragraph" w:styleId="CommentText">
    <w:name w:val="annotation text"/>
    <w:basedOn w:val="Normal"/>
    <w:link w:val="CommentTextChar"/>
    <w:uiPriority w:val="99"/>
    <w:semiHidden/>
    <w:unhideWhenUsed/>
    <w:rsid w:val="00331CE9"/>
  </w:style>
  <w:style w:type="character" w:customStyle="1" w:styleId="CommentTextChar">
    <w:name w:val="Comment Text Char"/>
    <w:basedOn w:val="DefaultParagraphFont"/>
    <w:link w:val="CommentText"/>
    <w:uiPriority w:val="99"/>
    <w:semiHidden/>
    <w:rsid w:val="00331CE9"/>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331CE9"/>
    <w:rPr>
      <w:b/>
      <w:bCs/>
      <w:sz w:val="20"/>
      <w:szCs w:val="20"/>
    </w:rPr>
  </w:style>
  <w:style w:type="character" w:customStyle="1" w:styleId="CommentSubjectChar">
    <w:name w:val="Comment Subject Char"/>
    <w:basedOn w:val="CommentTextChar"/>
    <w:link w:val="CommentSubject"/>
    <w:uiPriority w:val="99"/>
    <w:semiHidden/>
    <w:rsid w:val="00331CE9"/>
    <w:rPr>
      <w:rFonts w:cs="Arial Unicode MS"/>
      <w:b/>
      <w:bCs/>
      <w:color w:val="000000"/>
      <w:sz w:val="24"/>
      <w:szCs w:val="24"/>
      <w:u w:color="000000"/>
      <w:lang w:val="en-US"/>
    </w:rPr>
  </w:style>
  <w:style w:type="paragraph" w:styleId="Revision">
    <w:name w:val="Revision"/>
    <w:hidden/>
    <w:uiPriority w:val="99"/>
    <w:semiHidden/>
    <w:rsid w:val="00CF71E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title1">
    <w:name w:val="title1"/>
    <w:basedOn w:val="Normal"/>
    <w:rsid w:val="002D72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7"/>
      <w:szCs w:val="27"/>
      <w:bdr w:val="none" w:sz="0" w:space="0" w:color="auto"/>
      <w:lang w:val="pl-PL"/>
    </w:rPr>
  </w:style>
  <w:style w:type="paragraph" w:customStyle="1" w:styleId="details1">
    <w:name w:val="details1"/>
    <w:basedOn w:val="Normal"/>
    <w:rsid w:val="002D72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2"/>
      <w:szCs w:val="22"/>
      <w:bdr w:val="none" w:sz="0" w:space="0" w:color="auto"/>
      <w:lang w:val="pl-PL"/>
    </w:rPr>
  </w:style>
  <w:style w:type="numbering" w:customStyle="1" w:styleId="Litery">
    <w:name w:val="Litery"/>
    <w:rsid w:val="00896E9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8330">
      <w:bodyDiv w:val="1"/>
      <w:marLeft w:val="0"/>
      <w:marRight w:val="0"/>
      <w:marTop w:val="0"/>
      <w:marBottom w:val="0"/>
      <w:divBdr>
        <w:top w:val="none" w:sz="0" w:space="0" w:color="auto"/>
        <w:left w:val="none" w:sz="0" w:space="0" w:color="auto"/>
        <w:bottom w:val="none" w:sz="0" w:space="0" w:color="auto"/>
        <w:right w:val="none" w:sz="0" w:space="0" w:color="auto"/>
      </w:divBdr>
      <w:divsChild>
        <w:div w:id="880820889">
          <w:marLeft w:val="0"/>
          <w:marRight w:val="1"/>
          <w:marTop w:val="0"/>
          <w:marBottom w:val="0"/>
          <w:divBdr>
            <w:top w:val="none" w:sz="0" w:space="0" w:color="auto"/>
            <w:left w:val="none" w:sz="0" w:space="0" w:color="auto"/>
            <w:bottom w:val="none" w:sz="0" w:space="0" w:color="auto"/>
            <w:right w:val="none" w:sz="0" w:space="0" w:color="auto"/>
          </w:divBdr>
          <w:divsChild>
            <w:div w:id="1981422158">
              <w:marLeft w:val="0"/>
              <w:marRight w:val="0"/>
              <w:marTop w:val="0"/>
              <w:marBottom w:val="0"/>
              <w:divBdr>
                <w:top w:val="none" w:sz="0" w:space="0" w:color="auto"/>
                <w:left w:val="none" w:sz="0" w:space="0" w:color="auto"/>
                <w:bottom w:val="none" w:sz="0" w:space="0" w:color="auto"/>
                <w:right w:val="none" w:sz="0" w:space="0" w:color="auto"/>
              </w:divBdr>
              <w:divsChild>
                <w:div w:id="997270427">
                  <w:marLeft w:val="0"/>
                  <w:marRight w:val="1"/>
                  <w:marTop w:val="0"/>
                  <w:marBottom w:val="0"/>
                  <w:divBdr>
                    <w:top w:val="none" w:sz="0" w:space="0" w:color="auto"/>
                    <w:left w:val="none" w:sz="0" w:space="0" w:color="auto"/>
                    <w:bottom w:val="none" w:sz="0" w:space="0" w:color="auto"/>
                    <w:right w:val="none" w:sz="0" w:space="0" w:color="auto"/>
                  </w:divBdr>
                  <w:divsChild>
                    <w:div w:id="6904710">
                      <w:marLeft w:val="0"/>
                      <w:marRight w:val="0"/>
                      <w:marTop w:val="0"/>
                      <w:marBottom w:val="0"/>
                      <w:divBdr>
                        <w:top w:val="none" w:sz="0" w:space="0" w:color="auto"/>
                        <w:left w:val="none" w:sz="0" w:space="0" w:color="auto"/>
                        <w:bottom w:val="none" w:sz="0" w:space="0" w:color="auto"/>
                        <w:right w:val="none" w:sz="0" w:space="0" w:color="auto"/>
                      </w:divBdr>
                      <w:divsChild>
                        <w:div w:id="1465344290">
                          <w:marLeft w:val="0"/>
                          <w:marRight w:val="0"/>
                          <w:marTop w:val="0"/>
                          <w:marBottom w:val="0"/>
                          <w:divBdr>
                            <w:top w:val="none" w:sz="0" w:space="0" w:color="auto"/>
                            <w:left w:val="none" w:sz="0" w:space="0" w:color="auto"/>
                            <w:bottom w:val="none" w:sz="0" w:space="0" w:color="auto"/>
                            <w:right w:val="none" w:sz="0" w:space="0" w:color="auto"/>
                          </w:divBdr>
                          <w:divsChild>
                            <w:div w:id="1020006110">
                              <w:marLeft w:val="0"/>
                              <w:marRight w:val="0"/>
                              <w:marTop w:val="120"/>
                              <w:marBottom w:val="360"/>
                              <w:divBdr>
                                <w:top w:val="none" w:sz="0" w:space="0" w:color="auto"/>
                                <w:left w:val="none" w:sz="0" w:space="0" w:color="auto"/>
                                <w:bottom w:val="none" w:sz="0" w:space="0" w:color="auto"/>
                                <w:right w:val="none" w:sz="0" w:space="0" w:color="auto"/>
                              </w:divBdr>
                              <w:divsChild>
                                <w:div w:id="1681851904">
                                  <w:marLeft w:val="420"/>
                                  <w:marRight w:val="0"/>
                                  <w:marTop w:val="0"/>
                                  <w:marBottom w:val="0"/>
                                  <w:divBdr>
                                    <w:top w:val="none" w:sz="0" w:space="0" w:color="auto"/>
                                    <w:left w:val="none" w:sz="0" w:space="0" w:color="auto"/>
                                    <w:bottom w:val="none" w:sz="0" w:space="0" w:color="auto"/>
                                    <w:right w:val="none" w:sz="0" w:space="0" w:color="auto"/>
                                  </w:divBdr>
                                  <w:divsChild>
                                    <w:div w:id="2861311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46589">
      <w:bodyDiv w:val="1"/>
      <w:marLeft w:val="0"/>
      <w:marRight w:val="0"/>
      <w:marTop w:val="0"/>
      <w:marBottom w:val="0"/>
      <w:divBdr>
        <w:top w:val="none" w:sz="0" w:space="0" w:color="auto"/>
        <w:left w:val="none" w:sz="0" w:space="0" w:color="auto"/>
        <w:bottom w:val="none" w:sz="0" w:space="0" w:color="auto"/>
        <w:right w:val="none" w:sz="0" w:space="0" w:color="auto"/>
      </w:divBdr>
      <w:divsChild>
        <w:div w:id="1025639588">
          <w:marLeft w:val="0"/>
          <w:marRight w:val="1"/>
          <w:marTop w:val="0"/>
          <w:marBottom w:val="0"/>
          <w:divBdr>
            <w:top w:val="none" w:sz="0" w:space="0" w:color="auto"/>
            <w:left w:val="none" w:sz="0" w:space="0" w:color="auto"/>
            <w:bottom w:val="none" w:sz="0" w:space="0" w:color="auto"/>
            <w:right w:val="none" w:sz="0" w:space="0" w:color="auto"/>
          </w:divBdr>
          <w:divsChild>
            <w:div w:id="662469826">
              <w:marLeft w:val="0"/>
              <w:marRight w:val="0"/>
              <w:marTop w:val="0"/>
              <w:marBottom w:val="0"/>
              <w:divBdr>
                <w:top w:val="none" w:sz="0" w:space="0" w:color="auto"/>
                <w:left w:val="none" w:sz="0" w:space="0" w:color="auto"/>
                <w:bottom w:val="none" w:sz="0" w:space="0" w:color="auto"/>
                <w:right w:val="none" w:sz="0" w:space="0" w:color="auto"/>
              </w:divBdr>
              <w:divsChild>
                <w:div w:id="1115519866">
                  <w:marLeft w:val="0"/>
                  <w:marRight w:val="1"/>
                  <w:marTop w:val="0"/>
                  <w:marBottom w:val="0"/>
                  <w:divBdr>
                    <w:top w:val="none" w:sz="0" w:space="0" w:color="auto"/>
                    <w:left w:val="none" w:sz="0" w:space="0" w:color="auto"/>
                    <w:bottom w:val="none" w:sz="0" w:space="0" w:color="auto"/>
                    <w:right w:val="none" w:sz="0" w:space="0" w:color="auto"/>
                  </w:divBdr>
                  <w:divsChild>
                    <w:div w:id="693576848">
                      <w:marLeft w:val="0"/>
                      <w:marRight w:val="0"/>
                      <w:marTop w:val="0"/>
                      <w:marBottom w:val="0"/>
                      <w:divBdr>
                        <w:top w:val="none" w:sz="0" w:space="0" w:color="auto"/>
                        <w:left w:val="none" w:sz="0" w:space="0" w:color="auto"/>
                        <w:bottom w:val="none" w:sz="0" w:space="0" w:color="auto"/>
                        <w:right w:val="none" w:sz="0" w:space="0" w:color="auto"/>
                      </w:divBdr>
                      <w:divsChild>
                        <w:div w:id="212349746">
                          <w:marLeft w:val="0"/>
                          <w:marRight w:val="0"/>
                          <w:marTop w:val="0"/>
                          <w:marBottom w:val="0"/>
                          <w:divBdr>
                            <w:top w:val="none" w:sz="0" w:space="0" w:color="auto"/>
                            <w:left w:val="none" w:sz="0" w:space="0" w:color="auto"/>
                            <w:bottom w:val="none" w:sz="0" w:space="0" w:color="auto"/>
                            <w:right w:val="none" w:sz="0" w:space="0" w:color="auto"/>
                          </w:divBdr>
                          <w:divsChild>
                            <w:div w:id="1027946944">
                              <w:marLeft w:val="0"/>
                              <w:marRight w:val="0"/>
                              <w:marTop w:val="120"/>
                              <w:marBottom w:val="360"/>
                              <w:divBdr>
                                <w:top w:val="none" w:sz="0" w:space="0" w:color="auto"/>
                                <w:left w:val="none" w:sz="0" w:space="0" w:color="auto"/>
                                <w:bottom w:val="none" w:sz="0" w:space="0" w:color="auto"/>
                                <w:right w:val="none" w:sz="0" w:space="0" w:color="auto"/>
                              </w:divBdr>
                              <w:divsChild>
                                <w:div w:id="715157395">
                                  <w:marLeft w:val="0"/>
                                  <w:marRight w:val="0"/>
                                  <w:marTop w:val="0"/>
                                  <w:marBottom w:val="0"/>
                                  <w:divBdr>
                                    <w:top w:val="none" w:sz="0" w:space="0" w:color="auto"/>
                                    <w:left w:val="none" w:sz="0" w:space="0" w:color="auto"/>
                                    <w:bottom w:val="none" w:sz="0" w:space="0" w:color="auto"/>
                                    <w:right w:val="none" w:sz="0" w:space="0" w:color="auto"/>
                                  </w:divBdr>
                                </w:div>
                                <w:div w:id="2137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27396">
      <w:bodyDiv w:val="1"/>
      <w:marLeft w:val="0"/>
      <w:marRight w:val="0"/>
      <w:marTop w:val="0"/>
      <w:marBottom w:val="0"/>
      <w:divBdr>
        <w:top w:val="none" w:sz="0" w:space="0" w:color="auto"/>
        <w:left w:val="none" w:sz="0" w:space="0" w:color="auto"/>
        <w:bottom w:val="none" w:sz="0" w:space="0" w:color="auto"/>
        <w:right w:val="none" w:sz="0" w:space="0" w:color="auto"/>
      </w:divBdr>
    </w:div>
    <w:div w:id="1574583564">
      <w:bodyDiv w:val="1"/>
      <w:marLeft w:val="0"/>
      <w:marRight w:val="0"/>
      <w:marTop w:val="0"/>
      <w:marBottom w:val="0"/>
      <w:divBdr>
        <w:top w:val="none" w:sz="0" w:space="0" w:color="auto"/>
        <w:left w:val="none" w:sz="0" w:space="0" w:color="auto"/>
        <w:bottom w:val="none" w:sz="0" w:space="0" w:color="auto"/>
        <w:right w:val="none" w:sz="0" w:space="0" w:color="auto"/>
      </w:divBdr>
    </w:div>
    <w:div w:id="2062288037">
      <w:bodyDiv w:val="1"/>
      <w:marLeft w:val="0"/>
      <w:marRight w:val="0"/>
      <w:marTop w:val="0"/>
      <w:marBottom w:val="0"/>
      <w:divBdr>
        <w:top w:val="none" w:sz="0" w:space="0" w:color="auto"/>
        <w:left w:val="none" w:sz="0" w:space="0" w:color="auto"/>
        <w:bottom w:val="none" w:sz="0" w:space="0" w:color="auto"/>
        <w:right w:val="none" w:sz="0" w:space="0" w:color="auto"/>
      </w:divBdr>
      <w:divsChild>
        <w:div w:id="408043374">
          <w:marLeft w:val="0"/>
          <w:marRight w:val="1"/>
          <w:marTop w:val="0"/>
          <w:marBottom w:val="0"/>
          <w:divBdr>
            <w:top w:val="none" w:sz="0" w:space="0" w:color="auto"/>
            <w:left w:val="none" w:sz="0" w:space="0" w:color="auto"/>
            <w:bottom w:val="none" w:sz="0" w:space="0" w:color="auto"/>
            <w:right w:val="none" w:sz="0" w:space="0" w:color="auto"/>
          </w:divBdr>
          <w:divsChild>
            <w:div w:id="1951548358">
              <w:marLeft w:val="0"/>
              <w:marRight w:val="0"/>
              <w:marTop w:val="0"/>
              <w:marBottom w:val="0"/>
              <w:divBdr>
                <w:top w:val="none" w:sz="0" w:space="0" w:color="auto"/>
                <w:left w:val="none" w:sz="0" w:space="0" w:color="auto"/>
                <w:bottom w:val="none" w:sz="0" w:space="0" w:color="auto"/>
                <w:right w:val="none" w:sz="0" w:space="0" w:color="auto"/>
              </w:divBdr>
              <w:divsChild>
                <w:div w:id="1018894637">
                  <w:marLeft w:val="0"/>
                  <w:marRight w:val="1"/>
                  <w:marTop w:val="0"/>
                  <w:marBottom w:val="0"/>
                  <w:divBdr>
                    <w:top w:val="none" w:sz="0" w:space="0" w:color="auto"/>
                    <w:left w:val="none" w:sz="0" w:space="0" w:color="auto"/>
                    <w:bottom w:val="none" w:sz="0" w:space="0" w:color="auto"/>
                    <w:right w:val="none" w:sz="0" w:space="0" w:color="auto"/>
                  </w:divBdr>
                  <w:divsChild>
                    <w:div w:id="448469809">
                      <w:marLeft w:val="0"/>
                      <w:marRight w:val="0"/>
                      <w:marTop w:val="0"/>
                      <w:marBottom w:val="0"/>
                      <w:divBdr>
                        <w:top w:val="none" w:sz="0" w:space="0" w:color="auto"/>
                        <w:left w:val="none" w:sz="0" w:space="0" w:color="auto"/>
                        <w:bottom w:val="none" w:sz="0" w:space="0" w:color="auto"/>
                        <w:right w:val="none" w:sz="0" w:space="0" w:color="auto"/>
                      </w:divBdr>
                      <w:divsChild>
                        <w:div w:id="578171945">
                          <w:marLeft w:val="0"/>
                          <w:marRight w:val="0"/>
                          <w:marTop w:val="0"/>
                          <w:marBottom w:val="0"/>
                          <w:divBdr>
                            <w:top w:val="none" w:sz="0" w:space="0" w:color="auto"/>
                            <w:left w:val="none" w:sz="0" w:space="0" w:color="auto"/>
                            <w:bottom w:val="none" w:sz="0" w:space="0" w:color="auto"/>
                            <w:right w:val="none" w:sz="0" w:space="0" w:color="auto"/>
                          </w:divBdr>
                          <w:divsChild>
                            <w:div w:id="1088304686">
                              <w:marLeft w:val="0"/>
                              <w:marRight w:val="0"/>
                              <w:marTop w:val="120"/>
                              <w:marBottom w:val="360"/>
                              <w:divBdr>
                                <w:top w:val="none" w:sz="0" w:space="0" w:color="auto"/>
                                <w:left w:val="none" w:sz="0" w:space="0" w:color="auto"/>
                                <w:bottom w:val="none" w:sz="0" w:space="0" w:color="auto"/>
                                <w:right w:val="none" w:sz="0" w:space="0" w:color="auto"/>
                              </w:divBdr>
                              <w:divsChild>
                                <w:div w:id="865093658">
                                  <w:marLeft w:val="0"/>
                                  <w:marRight w:val="0"/>
                                  <w:marTop w:val="0"/>
                                  <w:marBottom w:val="0"/>
                                  <w:divBdr>
                                    <w:top w:val="none" w:sz="0" w:space="0" w:color="auto"/>
                                    <w:left w:val="none" w:sz="0" w:space="0" w:color="auto"/>
                                    <w:bottom w:val="none" w:sz="0" w:space="0" w:color="auto"/>
                                    <w:right w:val="none" w:sz="0" w:space="0" w:color="auto"/>
                                  </w:divBdr>
                                </w:div>
                                <w:div w:id="4908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klamich@poczta.onet.p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7BC3-AAA0-453D-AE46-8FA7348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9271</Words>
  <Characters>52851</Characters>
  <Application>Microsoft Office Word</Application>
  <DocSecurity>0</DocSecurity>
  <Lines>440</Lines>
  <Paragraphs>123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Na Ma</cp:lastModifiedBy>
  <cp:revision>2</cp:revision>
  <dcterms:created xsi:type="dcterms:W3CDTF">2017-03-14T19:14:00Z</dcterms:created>
  <dcterms:modified xsi:type="dcterms:W3CDTF">2017-03-14T19:14:00Z</dcterms:modified>
</cp:coreProperties>
</file>