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80" w:rsidRPr="00217BA4" w:rsidRDefault="00C76B80" w:rsidP="00217BA4">
      <w:pPr>
        <w:spacing w:after="0" w:line="360" w:lineRule="auto"/>
        <w:jc w:val="both"/>
        <w:rPr>
          <w:rFonts w:ascii="Book Antiqua" w:hAnsi="Book Antiqua"/>
          <w:b/>
          <w:sz w:val="24"/>
          <w:szCs w:val="24"/>
        </w:rPr>
      </w:pPr>
      <w:r w:rsidRPr="00217BA4">
        <w:rPr>
          <w:rFonts w:ascii="Book Antiqua" w:hAnsi="Book Antiqua"/>
          <w:b/>
          <w:sz w:val="24"/>
          <w:szCs w:val="24"/>
        </w:rPr>
        <w:t xml:space="preserve">Name of Journal: </w:t>
      </w:r>
      <w:r w:rsidRPr="00217BA4">
        <w:rPr>
          <w:rFonts w:ascii="Book Antiqua" w:hAnsi="Book Antiqua"/>
          <w:b/>
          <w:i/>
          <w:iCs/>
          <w:sz w:val="24"/>
          <w:szCs w:val="24"/>
        </w:rPr>
        <w:t>World Journal of Diabetes</w:t>
      </w:r>
    </w:p>
    <w:p w:rsidR="00C76B80" w:rsidRPr="00217BA4" w:rsidRDefault="00C76B80" w:rsidP="00217BA4">
      <w:pPr>
        <w:spacing w:after="0" w:line="360" w:lineRule="auto"/>
        <w:jc w:val="both"/>
        <w:rPr>
          <w:rFonts w:ascii="Book Antiqua" w:hAnsi="Book Antiqua"/>
          <w:b/>
          <w:sz w:val="24"/>
          <w:szCs w:val="24"/>
          <w:lang w:eastAsia="zh-CN"/>
        </w:rPr>
      </w:pPr>
      <w:r w:rsidRPr="00217BA4">
        <w:rPr>
          <w:rFonts w:ascii="Book Antiqua" w:hAnsi="Book Antiqua"/>
          <w:b/>
          <w:sz w:val="24"/>
          <w:szCs w:val="24"/>
        </w:rPr>
        <w:t xml:space="preserve">ESPS Manuscript NO: </w:t>
      </w:r>
      <w:r w:rsidRPr="00217BA4">
        <w:rPr>
          <w:rFonts w:ascii="Book Antiqua" w:hAnsi="Book Antiqua"/>
          <w:b/>
          <w:sz w:val="24"/>
          <w:szCs w:val="24"/>
          <w:lang w:eastAsia="zh-CN"/>
        </w:rPr>
        <w:t>30121</w:t>
      </w:r>
    </w:p>
    <w:p w:rsidR="00C76B80" w:rsidRPr="00217BA4" w:rsidRDefault="00C76B80" w:rsidP="00217BA4">
      <w:pPr>
        <w:spacing w:after="0" w:line="360" w:lineRule="auto"/>
        <w:jc w:val="both"/>
        <w:rPr>
          <w:rFonts w:ascii="Book Antiqua" w:hAnsi="Book Antiqua"/>
          <w:b/>
          <w:sz w:val="24"/>
          <w:szCs w:val="24"/>
          <w:lang w:eastAsia="zh-CN"/>
        </w:rPr>
      </w:pPr>
      <w:r w:rsidRPr="00217BA4">
        <w:rPr>
          <w:rFonts w:ascii="Book Antiqua" w:hAnsi="Book Antiqua"/>
          <w:b/>
          <w:sz w:val="24"/>
          <w:szCs w:val="24"/>
        </w:rPr>
        <w:t>Manuscript Type: Original Article</w:t>
      </w:r>
    </w:p>
    <w:p w:rsidR="00C76B80" w:rsidRPr="00217BA4" w:rsidRDefault="00C76B80" w:rsidP="00217BA4">
      <w:pPr>
        <w:spacing w:after="0" w:line="360" w:lineRule="auto"/>
        <w:jc w:val="both"/>
        <w:rPr>
          <w:rFonts w:ascii="Book Antiqua" w:hAnsi="Book Antiqua"/>
          <w:b/>
          <w:sz w:val="24"/>
          <w:szCs w:val="24"/>
          <w:lang w:eastAsia="zh-CN"/>
        </w:rPr>
      </w:pPr>
    </w:p>
    <w:p w:rsidR="00C76B80" w:rsidRPr="00217BA4" w:rsidRDefault="00C76B80" w:rsidP="00217BA4">
      <w:pPr>
        <w:tabs>
          <w:tab w:val="left" w:pos="4140"/>
        </w:tabs>
        <w:spacing w:after="0" w:line="360" w:lineRule="auto"/>
        <w:jc w:val="both"/>
        <w:rPr>
          <w:rFonts w:ascii="Book Antiqua" w:hAnsi="Book Antiqua"/>
          <w:b/>
          <w:i/>
          <w:sz w:val="24"/>
          <w:szCs w:val="24"/>
          <w:lang w:eastAsia="zh-CN"/>
        </w:rPr>
      </w:pPr>
      <w:r w:rsidRPr="00217BA4">
        <w:rPr>
          <w:rFonts w:ascii="Book Antiqua" w:hAnsi="Book Antiqua"/>
          <w:b/>
          <w:i/>
          <w:sz w:val="24"/>
          <w:szCs w:val="24"/>
        </w:rPr>
        <w:t>Case Control Study</w:t>
      </w:r>
    </w:p>
    <w:p w:rsidR="00412C01" w:rsidRPr="00217BA4" w:rsidRDefault="00BC7446" w:rsidP="00217BA4">
      <w:pPr>
        <w:autoSpaceDE w:val="0"/>
        <w:autoSpaceDN w:val="0"/>
        <w:adjustRightInd w:val="0"/>
        <w:spacing w:after="0" w:line="360" w:lineRule="auto"/>
        <w:jc w:val="both"/>
        <w:rPr>
          <w:rFonts w:ascii="Book Antiqua" w:hAnsi="Book Antiqua" w:cs="Arial"/>
          <w:b/>
          <w:bCs/>
          <w:sz w:val="24"/>
          <w:szCs w:val="24"/>
        </w:rPr>
      </w:pPr>
      <w:r w:rsidRPr="00217BA4">
        <w:rPr>
          <w:rFonts w:ascii="Book Antiqua" w:hAnsi="Book Antiqua" w:cs="Arial"/>
          <w:b/>
          <w:sz w:val="24"/>
          <w:szCs w:val="24"/>
        </w:rPr>
        <w:t xml:space="preserve">Association of </w:t>
      </w:r>
      <w:r w:rsidR="006B0B4C" w:rsidRPr="00217BA4">
        <w:rPr>
          <w:rFonts w:ascii="Book Antiqua" w:hAnsi="Book Antiqua" w:cs="Arial"/>
          <w:b/>
          <w:bCs/>
          <w:i/>
          <w:sz w:val="24"/>
          <w:szCs w:val="24"/>
        </w:rPr>
        <w:t>NFKB1</w:t>
      </w:r>
      <w:r w:rsidR="00EE00A4" w:rsidRPr="00217BA4">
        <w:rPr>
          <w:rFonts w:ascii="Book Antiqua" w:hAnsi="Book Antiqua" w:cs="Arial"/>
          <w:b/>
          <w:bCs/>
          <w:sz w:val="24"/>
          <w:szCs w:val="24"/>
        </w:rPr>
        <w:t xml:space="preserve"> gene</w:t>
      </w:r>
      <w:r w:rsidRPr="00217BA4">
        <w:rPr>
          <w:rFonts w:ascii="Book Antiqua" w:hAnsi="Book Antiqua" w:cs="Arial"/>
          <w:b/>
          <w:bCs/>
          <w:sz w:val="24"/>
          <w:szCs w:val="24"/>
        </w:rPr>
        <w:t xml:space="preserve"> polymorphism </w:t>
      </w:r>
      <w:r w:rsidR="00F431CF" w:rsidRPr="00217BA4">
        <w:rPr>
          <w:rFonts w:ascii="Book Antiqua" w:hAnsi="Book Antiqua" w:cs="Arial"/>
          <w:b/>
          <w:bCs/>
          <w:sz w:val="24"/>
          <w:szCs w:val="24"/>
        </w:rPr>
        <w:t xml:space="preserve">(rs28362491) </w:t>
      </w:r>
      <w:r w:rsidRPr="00217BA4">
        <w:rPr>
          <w:rFonts w:ascii="Book Antiqua" w:hAnsi="Book Antiqua" w:cs="Arial"/>
          <w:b/>
          <w:bCs/>
          <w:sz w:val="24"/>
          <w:szCs w:val="24"/>
        </w:rPr>
        <w:t xml:space="preserve">with </w:t>
      </w:r>
      <w:r w:rsidR="008613A8" w:rsidRPr="00217BA4">
        <w:rPr>
          <w:rFonts w:ascii="Book Antiqua" w:hAnsi="Book Antiqua" w:cs="Arial"/>
          <w:b/>
          <w:bCs/>
          <w:sz w:val="24"/>
          <w:szCs w:val="24"/>
        </w:rPr>
        <w:t xml:space="preserve">levels </w:t>
      </w:r>
      <w:r w:rsidR="00EE00A4" w:rsidRPr="00217BA4">
        <w:rPr>
          <w:rFonts w:ascii="Book Antiqua" w:hAnsi="Book Antiqua" w:cs="Arial"/>
          <w:b/>
          <w:bCs/>
          <w:sz w:val="24"/>
          <w:szCs w:val="24"/>
        </w:rPr>
        <w:t>of inflammatory biomarkers</w:t>
      </w:r>
      <w:r w:rsidRPr="00217BA4">
        <w:rPr>
          <w:rFonts w:ascii="Book Antiqua" w:hAnsi="Book Antiqua" w:cs="Arial"/>
          <w:b/>
          <w:bCs/>
          <w:sz w:val="24"/>
          <w:szCs w:val="24"/>
        </w:rPr>
        <w:t xml:space="preserve"> and susceptibility to </w:t>
      </w:r>
      <w:r w:rsidR="00412C01" w:rsidRPr="00217BA4">
        <w:rPr>
          <w:rFonts w:ascii="Book Antiqua" w:hAnsi="Book Antiqua" w:cs="Arial"/>
          <w:b/>
          <w:bCs/>
          <w:sz w:val="24"/>
          <w:szCs w:val="24"/>
        </w:rPr>
        <w:t>diabetic nephropathy in Asian Indians</w:t>
      </w:r>
    </w:p>
    <w:p w:rsidR="005706CA" w:rsidRPr="00217BA4" w:rsidRDefault="005706CA" w:rsidP="00217BA4">
      <w:pPr>
        <w:autoSpaceDE w:val="0"/>
        <w:autoSpaceDN w:val="0"/>
        <w:adjustRightInd w:val="0"/>
        <w:spacing w:after="0" w:line="360" w:lineRule="auto"/>
        <w:jc w:val="both"/>
        <w:rPr>
          <w:rFonts w:ascii="Book Antiqua" w:hAnsi="Book Antiqua" w:cs="Arial"/>
          <w:b/>
          <w:bCs/>
          <w:sz w:val="24"/>
          <w:szCs w:val="24"/>
        </w:rPr>
      </w:pPr>
    </w:p>
    <w:p w:rsidR="005706CA" w:rsidRPr="00217BA4" w:rsidRDefault="00FC2C71" w:rsidP="00217BA4">
      <w:pPr>
        <w:autoSpaceDE w:val="0"/>
        <w:autoSpaceDN w:val="0"/>
        <w:adjustRightInd w:val="0"/>
        <w:spacing w:after="0" w:line="360" w:lineRule="auto"/>
        <w:jc w:val="both"/>
        <w:rPr>
          <w:rFonts w:ascii="Book Antiqua" w:hAnsi="Book Antiqua" w:cs="Arial"/>
          <w:i/>
          <w:sz w:val="24"/>
          <w:szCs w:val="24"/>
        </w:rPr>
      </w:pPr>
      <w:r w:rsidRPr="00217BA4">
        <w:rPr>
          <w:rFonts w:ascii="Book Antiqua" w:hAnsi="Book Antiqua" w:cs="Arial"/>
          <w:bCs/>
          <w:sz w:val="24"/>
          <w:szCs w:val="24"/>
        </w:rPr>
        <w:t>Gautam</w:t>
      </w:r>
      <w:r w:rsidRPr="00217BA4">
        <w:rPr>
          <w:rFonts w:ascii="Book Antiqua" w:hAnsi="Book Antiqua" w:cs="Arial"/>
          <w:bCs/>
          <w:i/>
          <w:sz w:val="24"/>
          <w:szCs w:val="24"/>
        </w:rPr>
        <w:t xml:space="preserve"> </w:t>
      </w:r>
      <w:r w:rsidRPr="00217BA4">
        <w:rPr>
          <w:rFonts w:ascii="Book Antiqua" w:hAnsi="Book Antiqua" w:cs="Arial"/>
          <w:bCs/>
          <w:sz w:val="24"/>
          <w:szCs w:val="24"/>
          <w:lang w:eastAsia="zh-CN"/>
        </w:rPr>
        <w:t>A</w:t>
      </w:r>
      <w:r w:rsidRPr="00217BA4">
        <w:rPr>
          <w:rFonts w:ascii="Book Antiqua" w:hAnsi="Book Antiqua" w:cs="Arial"/>
          <w:bCs/>
          <w:i/>
          <w:sz w:val="24"/>
          <w:szCs w:val="24"/>
          <w:lang w:eastAsia="zh-CN"/>
        </w:rPr>
        <w:t xml:space="preserve"> et al. </w:t>
      </w:r>
      <w:r w:rsidR="005706CA" w:rsidRPr="00217BA4">
        <w:rPr>
          <w:rFonts w:ascii="Book Antiqua" w:hAnsi="Book Antiqua" w:cs="Arial"/>
          <w:bCs/>
          <w:i/>
          <w:sz w:val="24"/>
          <w:szCs w:val="24"/>
        </w:rPr>
        <w:t>NFKB1</w:t>
      </w:r>
      <w:r w:rsidR="005706CA" w:rsidRPr="00217BA4">
        <w:rPr>
          <w:rFonts w:ascii="Book Antiqua" w:hAnsi="Book Antiqua" w:cs="Arial"/>
          <w:bCs/>
          <w:sz w:val="24"/>
          <w:szCs w:val="24"/>
        </w:rPr>
        <w:t xml:space="preserve"> gene polymorphism and diabetic nephropathy</w:t>
      </w:r>
    </w:p>
    <w:p w:rsidR="007B5699" w:rsidRPr="00217BA4" w:rsidRDefault="007B5699" w:rsidP="00217BA4">
      <w:pPr>
        <w:autoSpaceDE w:val="0"/>
        <w:autoSpaceDN w:val="0"/>
        <w:adjustRightInd w:val="0"/>
        <w:spacing w:after="0" w:line="360" w:lineRule="auto"/>
        <w:jc w:val="both"/>
        <w:rPr>
          <w:rFonts w:ascii="Book Antiqua" w:hAnsi="Book Antiqua" w:cs="Arial"/>
          <w:b/>
          <w:sz w:val="24"/>
          <w:szCs w:val="24"/>
          <w:lang w:eastAsia="zh-CN"/>
        </w:rPr>
      </w:pPr>
    </w:p>
    <w:p w:rsidR="00C76B80" w:rsidRPr="00217BA4" w:rsidRDefault="00C76B80" w:rsidP="00217BA4">
      <w:pPr>
        <w:autoSpaceDE w:val="0"/>
        <w:autoSpaceDN w:val="0"/>
        <w:adjustRightInd w:val="0"/>
        <w:spacing w:after="0" w:line="360" w:lineRule="auto"/>
        <w:jc w:val="both"/>
        <w:rPr>
          <w:rFonts w:ascii="Book Antiqua" w:hAnsi="Book Antiqua" w:cs="Arial"/>
          <w:b/>
          <w:sz w:val="24"/>
          <w:szCs w:val="24"/>
          <w:lang w:eastAsia="zh-CN"/>
        </w:rPr>
      </w:pPr>
      <w:r w:rsidRPr="00217BA4">
        <w:rPr>
          <w:rFonts w:ascii="Book Antiqua" w:hAnsi="Book Antiqua" w:cs="Arial"/>
          <w:b/>
          <w:bCs/>
          <w:sz w:val="24"/>
          <w:szCs w:val="24"/>
        </w:rPr>
        <w:t>Amar Gautam, Stuti Gupta, Mohit Mehndiratta, Mohini Sharma, Kalpana Singh, Om P Kalra, Sunil Agarwal, Jasvinder K Gambhir</w:t>
      </w:r>
    </w:p>
    <w:p w:rsidR="00C76B80" w:rsidRPr="00217BA4" w:rsidRDefault="00C76B80" w:rsidP="00217BA4">
      <w:pPr>
        <w:autoSpaceDE w:val="0"/>
        <w:autoSpaceDN w:val="0"/>
        <w:adjustRightInd w:val="0"/>
        <w:spacing w:after="0" w:line="360" w:lineRule="auto"/>
        <w:jc w:val="both"/>
        <w:rPr>
          <w:rFonts w:ascii="Book Antiqua" w:hAnsi="Book Antiqua" w:cs="Arial"/>
          <w:b/>
          <w:sz w:val="24"/>
          <w:szCs w:val="24"/>
          <w:lang w:eastAsia="zh-CN"/>
        </w:rPr>
      </w:pPr>
    </w:p>
    <w:p w:rsidR="00FC2C71" w:rsidRPr="00217BA4" w:rsidRDefault="00FC2C71" w:rsidP="00217BA4">
      <w:pPr>
        <w:spacing w:after="0" w:line="360" w:lineRule="auto"/>
        <w:jc w:val="both"/>
        <w:rPr>
          <w:rFonts w:ascii="Book Antiqua" w:hAnsi="Book Antiqua" w:cs="Arial"/>
          <w:bCs/>
          <w:sz w:val="24"/>
          <w:szCs w:val="24"/>
          <w:lang w:eastAsia="zh-CN"/>
        </w:rPr>
      </w:pPr>
      <w:r w:rsidRPr="00217BA4">
        <w:rPr>
          <w:rFonts w:ascii="Book Antiqua" w:hAnsi="Book Antiqua" w:cs="Arial"/>
          <w:b/>
          <w:bCs/>
          <w:sz w:val="24"/>
          <w:szCs w:val="24"/>
        </w:rPr>
        <w:t xml:space="preserve">Amar Gautam, Om P Kalra, Sunil Agarwal, </w:t>
      </w:r>
      <w:r w:rsidRPr="00217BA4">
        <w:rPr>
          <w:rFonts w:ascii="Book Antiqua" w:hAnsi="Book Antiqua" w:cs="Arial"/>
          <w:bCs/>
          <w:sz w:val="24"/>
          <w:szCs w:val="24"/>
        </w:rPr>
        <w:t>Department of Medicine, University College of Medical Sciences (University of Delhi) and G.T.B. Hospital, Delhi</w:t>
      </w:r>
      <w:r w:rsidRPr="00217BA4">
        <w:rPr>
          <w:rFonts w:ascii="Book Antiqua" w:hAnsi="Book Antiqua" w:cs="Arial"/>
          <w:bCs/>
          <w:sz w:val="24"/>
          <w:szCs w:val="24"/>
          <w:lang w:eastAsia="zh-CN"/>
        </w:rPr>
        <w:t xml:space="preserve"> </w:t>
      </w:r>
      <w:r w:rsidRPr="00217BA4">
        <w:rPr>
          <w:rFonts w:ascii="Book Antiqua" w:hAnsi="Book Antiqua" w:cs="Arial"/>
          <w:bCs/>
          <w:sz w:val="24"/>
          <w:szCs w:val="24"/>
        </w:rPr>
        <w:t>110095, India</w:t>
      </w:r>
    </w:p>
    <w:p w:rsidR="00FC2C71" w:rsidRPr="00217BA4" w:rsidRDefault="00FC2C71" w:rsidP="00217BA4">
      <w:pPr>
        <w:spacing w:after="0" w:line="360" w:lineRule="auto"/>
        <w:jc w:val="both"/>
        <w:rPr>
          <w:rFonts w:ascii="Book Antiqua" w:hAnsi="Book Antiqua" w:cs="Arial"/>
          <w:bCs/>
          <w:sz w:val="24"/>
          <w:szCs w:val="24"/>
        </w:rPr>
      </w:pPr>
    </w:p>
    <w:p w:rsidR="00FC2C71" w:rsidRPr="00217BA4" w:rsidRDefault="00FC2C71" w:rsidP="00217BA4">
      <w:pPr>
        <w:spacing w:after="0" w:line="360" w:lineRule="auto"/>
        <w:jc w:val="both"/>
        <w:rPr>
          <w:rFonts w:ascii="Book Antiqua" w:hAnsi="Book Antiqua" w:cs="Arial"/>
          <w:bCs/>
          <w:sz w:val="24"/>
          <w:szCs w:val="24"/>
          <w:lang w:eastAsia="zh-CN"/>
        </w:rPr>
      </w:pPr>
      <w:r w:rsidRPr="00217BA4">
        <w:rPr>
          <w:rFonts w:ascii="Book Antiqua" w:hAnsi="Book Antiqua" w:cs="Arial"/>
          <w:b/>
          <w:bCs/>
          <w:sz w:val="24"/>
          <w:szCs w:val="24"/>
        </w:rPr>
        <w:t>Stuti Gupta, Mohit Mehndiratta, Mohini Sharma, Kalpana Singh, Jasvinder K Gambhir,</w:t>
      </w:r>
      <w:r w:rsidRPr="00217BA4">
        <w:rPr>
          <w:rFonts w:ascii="Book Antiqua" w:hAnsi="Book Antiqua" w:cs="Arial"/>
          <w:bCs/>
          <w:sz w:val="24"/>
          <w:szCs w:val="24"/>
        </w:rPr>
        <w:t xml:space="preserve"> Molecular Diagnostic Laboratory, Department of Biochemistry, University College of Medical Sciences (University of Delhi) and G.T.B. Hospital, Delhi</w:t>
      </w:r>
      <w:r w:rsidRPr="00217BA4">
        <w:rPr>
          <w:rFonts w:ascii="Book Antiqua" w:hAnsi="Book Antiqua" w:cs="Arial"/>
          <w:bCs/>
          <w:sz w:val="24"/>
          <w:szCs w:val="24"/>
          <w:lang w:eastAsia="zh-CN"/>
        </w:rPr>
        <w:t xml:space="preserve"> </w:t>
      </w:r>
      <w:r w:rsidRPr="00217BA4">
        <w:rPr>
          <w:rFonts w:ascii="Book Antiqua" w:hAnsi="Book Antiqua" w:cs="Arial"/>
          <w:bCs/>
          <w:sz w:val="24"/>
          <w:szCs w:val="24"/>
        </w:rPr>
        <w:t>110095, India</w:t>
      </w:r>
    </w:p>
    <w:p w:rsidR="00FC2C71" w:rsidRPr="00217BA4" w:rsidRDefault="00FC2C71" w:rsidP="00217BA4">
      <w:pPr>
        <w:spacing w:after="0" w:line="360" w:lineRule="auto"/>
        <w:jc w:val="both"/>
        <w:rPr>
          <w:rFonts w:ascii="Book Antiqua" w:hAnsi="Book Antiqua" w:cs="Arial"/>
          <w:b/>
          <w:bCs/>
          <w:sz w:val="24"/>
          <w:szCs w:val="24"/>
          <w:lang w:eastAsia="zh-CN"/>
        </w:rPr>
      </w:pPr>
    </w:p>
    <w:p w:rsidR="00BC52AA" w:rsidRPr="00217BA4" w:rsidRDefault="00FC2C71" w:rsidP="00217BA4">
      <w:pPr>
        <w:spacing w:after="0" w:line="360" w:lineRule="auto"/>
        <w:jc w:val="both"/>
        <w:rPr>
          <w:rFonts w:ascii="Book Antiqua" w:hAnsi="Book Antiqua" w:cs="Arial"/>
          <w:bCs/>
          <w:sz w:val="24"/>
          <w:szCs w:val="24"/>
          <w:lang w:eastAsia="zh-CN"/>
        </w:rPr>
      </w:pPr>
      <w:r w:rsidRPr="00217BA4">
        <w:rPr>
          <w:rFonts w:ascii="Book Antiqua" w:hAnsi="Book Antiqua"/>
          <w:b/>
          <w:sz w:val="24"/>
          <w:szCs w:val="24"/>
        </w:rPr>
        <w:t>Author contributions:</w:t>
      </w:r>
      <w:r w:rsidR="00DC0528">
        <w:rPr>
          <w:rFonts w:ascii="Book Antiqua" w:hAnsi="Book Antiqua"/>
          <w:sz w:val="24"/>
          <w:szCs w:val="24"/>
        </w:rPr>
        <w:t xml:space="preserve"> </w:t>
      </w:r>
      <w:r w:rsidRPr="00217BA4">
        <w:rPr>
          <w:rFonts w:ascii="Book Antiqua" w:hAnsi="Book Antiqua" w:cs="Arial"/>
          <w:bCs/>
          <w:sz w:val="24"/>
          <w:szCs w:val="24"/>
        </w:rPr>
        <w:t>Gautam A</w:t>
      </w:r>
      <w:r w:rsidRPr="00217BA4">
        <w:rPr>
          <w:rFonts w:ascii="Book Antiqua" w:hAnsi="Book Antiqua" w:cs="Arial"/>
          <w:bCs/>
          <w:sz w:val="24"/>
          <w:szCs w:val="24"/>
          <w:lang w:eastAsia="zh-CN"/>
        </w:rPr>
        <w:t xml:space="preserve"> and</w:t>
      </w:r>
      <w:r w:rsidRPr="00217BA4">
        <w:rPr>
          <w:rFonts w:ascii="Book Antiqua" w:hAnsi="Book Antiqua" w:cs="Arial"/>
          <w:bCs/>
          <w:sz w:val="24"/>
          <w:szCs w:val="24"/>
        </w:rPr>
        <w:t xml:space="preserve"> Gupta G contributed equally to this article</w:t>
      </w:r>
      <w:r w:rsidRPr="00217BA4">
        <w:rPr>
          <w:rFonts w:ascii="Book Antiqua" w:hAnsi="Book Antiqua" w:cs="Arial"/>
          <w:bCs/>
          <w:sz w:val="24"/>
          <w:szCs w:val="24"/>
          <w:lang w:eastAsia="zh-CN"/>
        </w:rPr>
        <w:t>;</w:t>
      </w:r>
      <w:r w:rsidRPr="00217BA4">
        <w:rPr>
          <w:rFonts w:ascii="Book Antiqua" w:hAnsi="Book Antiqua" w:cs="Arial"/>
          <w:bCs/>
          <w:sz w:val="24"/>
          <w:szCs w:val="24"/>
        </w:rPr>
        <w:t xml:space="preserve"> Gautam A, Gupta G, Sharma M</w:t>
      </w:r>
      <w:r w:rsidRPr="00217BA4">
        <w:rPr>
          <w:rFonts w:ascii="Book Antiqua" w:hAnsi="Book Antiqua" w:cs="Arial"/>
          <w:bCs/>
          <w:sz w:val="24"/>
          <w:szCs w:val="24"/>
          <w:lang w:eastAsia="zh-CN"/>
        </w:rPr>
        <w:t xml:space="preserve"> and</w:t>
      </w:r>
      <w:r w:rsidRPr="00217BA4">
        <w:rPr>
          <w:rFonts w:ascii="Book Antiqua" w:hAnsi="Book Antiqua" w:cs="Arial"/>
          <w:bCs/>
          <w:sz w:val="24"/>
          <w:szCs w:val="24"/>
        </w:rPr>
        <w:t xml:space="preserve"> Singh K performed sample collection, majority of experiments, analyzed data and wrote manuscript</w:t>
      </w:r>
      <w:r w:rsidRPr="00217BA4">
        <w:rPr>
          <w:rFonts w:ascii="Book Antiqua" w:hAnsi="Book Antiqua" w:cs="Arial"/>
          <w:bCs/>
          <w:sz w:val="24"/>
          <w:szCs w:val="24"/>
          <w:lang w:eastAsia="zh-CN"/>
        </w:rPr>
        <w:t>;</w:t>
      </w:r>
      <w:r w:rsidRPr="00217BA4">
        <w:rPr>
          <w:rFonts w:ascii="Book Antiqua" w:hAnsi="Book Antiqua" w:cs="Arial"/>
          <w:bCs/>
          <w:sz w:val="24"/>
          <w:szCs w:val="24"/>
        </w:rPr>
        <w:t xml:space="preserve"> Mehndiratta M, Kalra OP, Agarwal S</w:t>
      </w:r>
      <w:r w:rsidRPr="00217BA4">
        <w:rPr>
          <w:rFonts w:ascii="Book Antiqua" w:hAnsi="Book Antiqua" w:cs="Arial"/>
          <w:bCs/>
          <w:sz w:val="24"/>
          <w:szCs w:val="24"/>
          <w:lang w:eastAsia="zh-CN"/>
        </w:rPr>
        <w:t xml:space="preserve"> and </w:t>
      </w:r>
      <w:r w:rsidRPr="00217BA4">
        <w:rPr>
          <w:rFonts w:ascii="Book Antiqua" w:hAnsi="Book Antiqua" w:cs="Arial"/>
          <w:bCs/>
          <w:sz w:val="24"/>
          <w:szCs w:val="24"/>
        </w:rPr>
        <w:t>Gambhir JK contributed to conceptual and study design, data analysis and interpretation, as well as manuscript writing.</w:t>
      </w:r>
    </w:p>
    <w:p w:rsidR="000E169E" w:rsidRPr="00217BA4" w:rsidRDefault="000E169E" w:rsidP="00217BA4">
      <w:pPr>
        <w:spacing w:after="0" w:line="360" w:lineRule="auto"/>
        <w:jc w:val="both"/>
        <w:rPr>
          <w:rFonts w:ascii="Book Antiqua" w:hAnsi="Book Antiqua" w:cs="Arial"/>
          <w:bCs/>
          <w:sz w:val="24"/>
          <w:szCs w:val="24"/>
        </w:rPr>
      </w:pPr>
    </w:p>
    <w:p w:rsidR="00943BD5" w:rsidRPr="00217BA4" w:rsidRDefault="00943BD5" w:rsidP="00217BA4">
      <w:pPr>
        <w:spacing w:after="0" w:line="360" w:lineRule="auto"/>
        <w:jc w:val="both"/>
        <w:rPr>
          <w:rFonts w:ascii="Book Antiqua" w:hAnsi="Book Antiqua" w:cs="Arial"/>
          <w:bCs/>
          <w:sz w:val="24"/>
          <w:szCs w:val="24"/>
          <w:lang w:eastAsia="zh-CN"/>
        </w:rPr>
      </w:pPr>
      <w:r w:rsidRPr="00217BA4">
        <w:rPr>
          <w:rFonts w:ascii="Book Antiqua" w:hAnsi="Book Antiqua"/>
          <w:b/>
          <w:sz w:val="24"/>
          <w:szCs w:val="24"/>
        </w:rPr>
        <w:t>Institutional review board statement</w:t>
      </w:r>
      <w:r w:rsidRPr="00217BA4">
        <w:rPr>
          <w:rFonts w:ascii="Book Antiqua" w:hAnsi="Book Antiqua"/>
          <w:b/>
          <w:iCs/>
          <w:sz w:val="24"/>
          <w:szCs w:val="24"/>
        </w:rPr>
        <w:t xml:space="preserve">: </w:t>
      </w:r>
      <w:r w:rsidRPr="00217BA4">
        <w:rPr>
          <w:rFonts w:ascii="Book Antiqua" w:hAnsi="Book Antiqua" w:cs="Arial"/>
          <w:bCs/>
          <w:sz w:val="24"/>
          <w:szCs w:val="24"/>
        </w:rPr>
        <w:t xml:space="preserve">The protocol of the present study was reviewed and approved by </w:t>
      </w:r>
      <w:r w:rsidRPr="00217BA4">
        <w:rPr>
          <w:rFonts w:ascii="Book Antiqua" w:hAnsi="Book Antiqua" w:cs="Arial"/>
          <w:sz w:val="24"/>
          <w:szCs w:val="24"/>
        </w:rPr>
        <w:t>Institutional Ethics Committee for Human Research, Delhi University</w:t>
      </w:r>
      <w:r w:rsidRPr="00217BA4">
        <w:rPr>
          <w:rFonts w:ascii="Book Antiqua" w:hAnsi="Book Antiqua" w:cs="Arial"/>
          <w:bCs/>
          <w:sz w:val="24"/>
          <w:szCs w:val="24"/>
        </w:rPr>
        <w:t xml:space="preserve">, and UCMS </w:t>
      </w:r>
      <w:r w:rsidRPr="00217BA4">
        <w:rPr>
          <w:rFonts w:ascii="Book Antiqua" w:hAnsi="Book Antiqua" w:cs="Arial"/>
          <w:bCs/>
          <w:sz w:val="24"/>
          <w:szCs w:val="24"/>
          <w:lang w:eastAsia="zh-CN"/>
        </w:rPr>
        <w:t>and</w:t>
      </w:r>
      <w:r w:rsidRPr="00217BA4">
        <w:rPr>
          <w:rFonts w:ascii="Book Antiqua" w:hAnsi="Book Antiqua" w:cs="Arial"/>
          <w:bCs/>
          <w:sz w:val="24"/>
          <w:szCs w:val="24"/>
        </w:rPr>
        <w:t xml:space="preserve"> GTB Hospital, Delhi</w:t>
      </w:r>
      <w:r w:rsidRPr="00217BA4">
        <w:rPr>
          <w:rFonts w:ascii="Book Antiqua" w:hAnsi="Book Antiqua" w:cs="Arial"/>
          <w:bCs/>
          <w:sz w:val="24"/>
          <w:szCs w:val="24"/>
          <w:lang w:eastAsia="zh-CN"/>
        </w:rPr>
        <w:t>.</w:t>
      </w:r>
    </w:p>
    <w:p w:rsidR="00943BD5" w:rsidRPr="00217BA4" w:rsidRDefault="00943BD5" w:rsidP="00217BA4">
      <w:pPr>
        <w:spacing w:after="0" w:line="360" w:lineRule="auto"/>
        <w:jc w:val="both"/>
        <w:rPr>
          <w:rFonts w:ascii="Book Antiqua" w:hAnsi="Book Antiqua"/>
          <w:b/>
          <w:sz w:val="24"/>
          <w:szCs w:val="24"/>
        </w:rPr>
      </w:pPr>
    </w:p>
    <w:p w:rsidR="00943BD5" w:rsidRPr="00217BA4" w:rsidRDefault="00943BD5" w:rsidP="00217BA4">
      <w:pPr>
        <w:spacing w:after="0" w:line="360" w:lineRule="auto"/>
        <w:jc w:val="both"/>
        <w:rPr>
          <w:rFonts w:ascii="Book Antiqua" w:hAnsi="Book Antiqua" w:cs="Arial"/>
          <w:bCs/>
          <w:sz w:val="24"/>
          <w:szCs w:val="24"/>
          <w:lang w:eastAsia="zh-CN"/>
        </w:rPr>
      </w:pPr>
      <w:r w:rsidRPr="00217BA4">
        <w:rPr>
          <w:rFonts w:ascii="Book Antiqua" w:hAnsi="Book Antiqua"/>
          <w:b/>
          <w:sz w:val="24"/>
          <w:szCs w:val="24"/>
        </w:rPr>
        <w:t>Informed consent statement</w:t>
      </w:r>
      <w:r w:rsidRPr="00217BA4">
        <w:rPr>
          <w:rFonts w:ascii="Book Antiqua" w:hAnsi="Book Antiqua"/>
          <w:b/>
          <w:iCs/>
          <w:sz w:val="24"/>
          <w:szCs w:val="24"/>
        </w:rPr>
        <w:t xml:space="preserve">: </w:t>
      </w:r>
      <w:r w:rsidRPr="00217BA4">
        <w:rPr>
          <w:rFonts w:ascii="Book Antiqua" w:hAnsi="Book Antiqua" w:cs="Arial"/>
          <w:bCs/>
          <w:sz w:val="24"/>
          <w:szCs w:val="24"/>
        </w:rPr>
        <w:t>Informed consent was obtained from the all recruited subjects. They were briefed on the purpose of the study and its implication prior to donating peripheral blood.</w:t>
      </w:r>
    </w:p>
    <w:p w:rsidR="00943BD5" w:rsidRPr="00217BA4" w:rsidRDefault="00943BD5" w:rsidP="00217BA4">
      <w:pPr>
        <w:spacing w:after="0" w:line="360" w:lineRule="auto"/>
        <w:jc w:val="both"/>
        <w:rPr>
          <w:rFonts w:ascii="Book Antiqua" w:hAnsi="Book Antiqua"/>
          <w:b/>
          <w:sz w:val="24"/>
          <w:szCs w:val="24"/>
          <w:lang w:eastAsia="zh-CN"/>
        </w:rPr>
      </w:pPr>
    </w:p>
    <w:p w:rsidR="00943BD5" w:rsidRPr="00217BA4" w:rsidRDefault="00943BD5" w:rsidP="00217BA4">
      <w:pPr>
        <w:spacing w:after="0" w:line="360" w:lineRule="auto"/>
        <w:jc w:val="both"/>
        <w:rPr>
          <w:rFonts w:ascii="Book Antiqua" w:hAnsi="Book Antiqua" w:cs="Arial"/>
          <w:bCs/>
          <w:sz w:val="24"/>
          <w:szCs w:val="24"/>
          <w:lang w:eastAsia="zh-CN"/>
        </w:rPr>
      </w:pPr>
      <w:r w:rsidRPr="00217BA4">
        <w:rPr>
          <w:rFonts w:ascii="Book Antiqua" w:hAnsi="Book Antiqua"/>
          <w:b/>
          <w:sz w:val="24"/>
          <w:szCs w:val="24"/>
        </w:rPr>
        <w:t>Conflict-of-interest statement</w:t>
      </w:r>
      <w:r w:rsidRPr="00217BA4">
        <w:rPr>
          <w:rFonts w:ascii="Book Antiqua" w:hAnsi="Book Antiqua" w:cs="TimesNewRomanPS-BoldItalicMT"/>
          <w:b/>
          <w:iCs/>
          <w:sz w:val="24"/>
          <w:szCs w:val="24"/>
        </w:rPr>
        <w:t xml:space="preserve">: </w:t>
      </w:r>
      <w:r w:rsidRPr="00217BA4">
        <w:rPr>
          <w:rFonts w:ascii="Book Antiqua" w:hAnsi="Book Antiqua" w:cs="Arial"/>
          <w:bCs/>
          <w:sz w:val="24"/>
          <w:szCs w:val="24"/>
        </w:rPr>
        <w:t>No conflict of interest exists for this study.</w:t>
      </w:r>
    </w:p>
    <w:p w:rsidR="00943BD5" w:rsidRPr="00217BA4" w:rsidRDefault="00943BD5" w:rsidP="00217BA4">
      <w:pPr>
        <w:spacing w:after="0" w:line="360" w:lineRule="auto"/>
        <w:jc w:val="both"/>
        <w:rPr>
          <w:rFonts w:ascii="Book Antiqua" w:hAnsi="Book Antiqua"/>
          <w:b/>
          <w:sz w:val="24"/>
          <w:szCs w:val="24"/>
          <w:lang w:eastAsia="zh-CN"/>
        </w:rPr>
      </w:pPr>
    </w:p>
    <w:p w:rsidR="00943BD5" w:rsidRPr="00217BA4" w:rsidRDefault="00943BD5" w:rsidP="00217BA4">
      <w:pPr>
        <w:spacing w:after="0" w:line="360" w:lineRule="auto"/>
        <w:jc w:val="both"/>
        <w:rPr>
          <w:rFonts w:ascii="Book Antiqua" w:hAnsi="Book Antiqua"/>
          <w:b/>
          <w:sz w:val="24"/>
          <w:szCs w:val="24"/>
        </w:rPr>
      </w:pPr>
      <w:r w:rsidRPr="00217BA4">
        <w:rPr>
          <w:rFonts w:ascii="Book Antiqua" w:hAnsi="Book Antiqua"/>
          <w:b/>
          <w:sz w:val="24"/>
          <w:szCs w:val="24"/>
        </w:rPr>
        <w:t>Data sharing statement</w:t>
      </w:r>
      <w:r w:rsidRPr="00217BA4">
        <w:rPr>
          <w:rFonts w:ascii="Book Antiqua" w:hAnsi="Book Antiqua" w:cs="TimesNewRomanPS-BoldItalicMT"/>
          <w:b/>
          <w:iCs/>
          <w:sz w:val="24"/>
          <w:szCs w:val="24"/>
        </w:rPr>
        <w:t>:</w:t>
      </w:r>
      <w:r w:rsidRPr="00217BA4">
        <w:rPr>
          <w:rFonts w:ascii="Book Antiqua" w:hAnsi="Book Antiqua"/>
          <w:b/>
          <w:sz w:val="24"/>
          <w:szCs w:val="24"/>
        </w:rPr>
        <w:t xml:space="preserve"> </w:t>
      </w:r>
      <w:r w:rsidRPr="00217BA4">
        <w:rPr>
          <w:rFonts w:ascii="Book Antiqua" w:hAnsi="Book Antiqua" w:cs="Arial"/>
          <w:bCs/>
          <w:sz w:val="24"/>
          <w:szCs w:val="24"/>
        </w:rPr>
        <w:t>No data sharing as this manuscript and the data were not published elsewhere.</w:t>
      </w:r>
    </w:p>
    <w:p w:rsidR="00943BD5" w:rsidRPr="00217BA4" w:rsidRDefault="00943BD5" w:rsidP="00217BA4">
      <w:pPr>
        <w:adjustRightInd w:val="0"/>
        <w:snapToGrid w:val="0"/>
        <w:spacing w:after="0" w:line="360" w:lineRule="auto"/>
        <w:jc w:val="both"/>
        <w:rPr>
          <w:rFonts w:ascii="Book Antiqua" w:hAnsi="Book Antiqua"/>
          <w:sz w:val="24"/>
          <w:szCs w:val="24"/>
        </w:rPr>
      </w:pPr>
    </w:p>
    <w:p w:rsidR="00943BD5" w:rsidRPr="00217BA4" w:rsidRDefault="00943BD5" w:rsidP="00217BA4">
      <w:pPr>
        <w:adjustRightInd w:val="0"/>
        <w:snapToGrid w:val="0"/>
        <w:spacing w:after="0" w:line="360" w:lineRule="auto"/>
        <w:jc w:val="both"/>
        <w:rPr>
          <w:rFonts w:ascii="Book Antiqua" w:hAnsi="Book Antiqua" w:cs="宋体"/>
          <w:sz w:val="24"/>
          <w:szCs w:val="24"/>
        </w:rPr>
      </w:pPr>
      <w:r w:rsidRPr="00217BA4">
        <w:rPr>
          <w:rFonts w:ascii="Book Antiqua" w:hAnsi="Book Antiqua"/>
          <w:b/>
          <w:sz w:val="24"/>
          <w:szCs w:val="24"/>
        </w:rPr>
        <w:t xml:space="preserve">Open-Access: </w:t>
      </w:r>
      <w:r w:rsidRPr="00217BA4">
        <w:rPr>
          <w:rFonts w:ascii="Book Antiqua" w:hAnsi="Book Antiqua"/>
          <w:sz w:val="24"/>
          <w:szCs w:val="24"/>
        </w:rPr>
        <w:t xml:space="preserve">This is an </w:t>
      </w:r>
      <w:r w:rsidRPr="00217BA4">
        <w:rPr>
          <w:rFonts w:ascii="Book Antiqua" w:hAnsi="Book Antiqua" w:cs="宋体"/>
          <w:sz w:val="24"/>
          <w:szCs w:val="24"/>
        </w:rPr>
        <w:t xml:space="preserve">open-access article that was </w:t>
      </w:r>
      <w:r w:rsidRPr="00217BA4">
        <w:rPr>
          <w:rFonts w:ascii="Book Antiqua" w:hAnsi="Book Antiqua"/>
          <w:sz w:val="24"/>
          <w:szCs w:val="24"/>
        </w:rPr>
        <w:t xml:space="preserve">selected by an in-house editor and fully peer-reviewed by external reviewers. It is </w:t>
      </w:r>
      <w:r w:rsidRPr="00217BA4">
        <w:rPr>
          <w:rFonts w:ascii="Book Antiqua" w:hAnsi="Book Antiqua" w:cs="宋体"/>
          <w:sz w:val="24"/>
          <w:szCs w:val="24"/>
        </w:rPr>
        <w:t xml:space="preserve">distributed in accordance with </w:t>
      </w:r>
      <w:r w:rsidRPr="00217BA4">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0E169E" w:rsidRPr="00217BA4" w:rsidRDefault="000E169E" w:rsidP="00217BA4">
      <w:pPr>
        <w:spacing w:after="0" w:line="360" w:lineRule="auto"/>
        <w:jc w:val="both"/>
        <w:rPr>
          <w:rFonts w:ascii="Book Antiqua" w:hAnsi="Book Antiqua" w:cs="Arial"/>
          <w:bCs/>
          <w:sz w:val="24"/>
          <w:szCs w:val="24"/>
        </w:rPr>
      </w:pPr>
    </w:p>
    <w:p w:rsidR="000E169E" w:rsidRPr="00217BA4" w:rsidRDefault="000E169E" w:rsidP="00217BA4">
      <w:pPr>
        <w:spacing w:after="0" w:line="360" w:lineRule="auto"/>
        <w:jc w:val="both"/>
        <w:rPr>
          <w:rFonts w:ascii="Book Antiqua" w:hAnsi="Book Antiqua" w:cs="Arial"/>
          <w:bCs/>
          <w:sz w:val="24"/>
          <w:szCs w:val="24"/>
        </w:rPr>
      </w:pPr>
      <w:r w:rsidRPr="00217BA4">
        <w:rPr>
          <w:rFonts w:ascii="Book Antiqua" w:hAnsi="Book Antiqua" w:cs="Arial"/>
          <w:bCs/>
          <w:sz w:val="24"/>
          <w:szCs w:val="24"/>
        </w:rPr>
        <w:t xml:space="preserve"> </w:t>
      </w:r>
      <w:r w:rsidRPr="00217BA4">
        <w:rPr>
          <w:rFonts w:ascii="Book Antiqua" w:hAnsi="Book Antiqua" w:cs="Arial"/>
          <w:b/>
          <w:bCs/>
          <w:sz w:val="24"/>
          <w:szCs w:val="24"/>
        </w:rPr>
        <w:t>Manuscript source:</w:t>
      </w:r>
      <w:r w:rsidRPr="00217BA4">
        <w:rPr>
          <w:rFonts w:ascii="Book Antiqua" w:hAnsi="Book Antiqua" w:cs="Arial"/>
          <w:bCs/>
          <w:sz w:val="24"/>
          <w:szCs w:val="24"/>
        </w:rPr>
        <w:t xml:space="preserve"> Invited manuscript</w:t>
      </w:r>
    </w:p>
    <w:p w:rsidR="001F1E36" w:rsidRPr="00217BA4" w:rsidRDefault="001F1E36" w:rsidP="00217BA4">
      <w:pPr>
        <w:spacing w:after="0" w:line="360" w:lineRule="auto"/>
        <w:jc w:val="both"/>
        <w:rPr>
          <w:rFonts w:ascii="Book Antiqua" w:hAnsi="Book Antiqua" w:cs="Arial"/>
          <w:b/>
          <w:bCs/>
          <w:sz w:val="24"/>
          <w:szCs w:val="24"/>
        </w:rPr>
      </w:pPr>
    </w:p>
    <w:p w:rsidR="00943BD5" w:rsidRPr="00217BA4" w:rsidRDefault="0020519C" w:rsidP="00217BA4">
      <w:pPr>
        <w:spacing w:after="0" w:line="360" w:lineRule="auto"/>
        <w:jc w:val="both"/>
        <w:rPr>
          <w:rFonts w:ascii="Book Antiqua" w:hAnsi="Book Antiqua" w:cs="Arial"/>
          <w:bCs/>
          <w:sz w:val="24"/>
          <w:szCs w:val="24"/>
          <w:lang w:eastAsia="zh-CN"/>
        </w:rPr>
      </w:pPr>
      <w:r w:rsidRPr="00217BA4">
        <w:rPr>
          <w:rFonts w:ascii="Book Antiqua" w:hAnsi="Book Antiqua" w:cs="Arial"/>
          <w:b/>
          <w:bCs/>
          <w:sz w:val="24"/>
          <w:szCs w:val="24"/>
        </w:rPr>
        <w:t>Correspondence to:</w:t>
      </w:r>
      <w:r w:rsidR="007B5699" w:rsidRPr="00217BA4">
        <w:rPr>
          <w:rFonts w:ascii="Book Antiqua" w:hAnsi="Book Antiqua" w:cs="Arial"/>
          <w:b/>
          <w:bCs/>
          <w:sz w:val="24"/>
          <w:szCs w:val="24"/>
          <w:vertAlign w:val="superscript"/>
        </w:rPr>
        <w:t xml:space="preserve"> </w:t>
      </w:r>
      <w:r w:rsidR="00943BD5" w:rsidRPr="00217BA4">
        <w:rPr>
          <w:rFonts w:ascii="Book Antiqua" w:hAnsi="Book Antiqua" w:cs="Arial"/>
          <w:b/>
          <w:bCs/>
          <w:sz w:val="24"/>
          <w:szCs w:val="24"/>
        </w:rPr>
        <w:t>Jasvinder K Gambhir,</w:t>
      </w:r>
      <w:r w:rsidR="007B5699" w:rsidRPr="00217BA4">
        <w:rPr>
          <w:rFonts w:ascii="Book Antiqua" w:hAnsi="Book Antiqua" w:cs="Arial"/>
          <w:b/>
          <w:bCs/>
          <w:sz w:val="24"/>
          <w:szCs w:val="24"/>
        </w:rPr>
        <w:t xml:space="preserve"> </w:t>
      </w:r>
      <w:r w:rsidRPr="00217BA4">
        <w:rPr>
          <w:rFonts w:ascii="Book Antiqua" w:hAnsi="Book Antiqua" w:cs="Arial"/>
          <w:b/>
          <w:bCs/>
          <w:sz w:val="24"/>
          <w:szCs w:val="24"/>
        </w:rPr>
        <w:t>PhD,</w:t>
      </w:r>
      <w:r w:rsidR="00943BD5" w:rsidRPr="00217BA4">
        <w:rPr>
          <w:rFonts w:ascii="Book Antiqua" w:hAnsi="Book Antiqua" w:cs="Arial"/>
          <w:b/>
          <w:bCs/>
          <w:sz w:val="24"/>
          <w:szCs w:val="24"/>
        </w:rPr>
        <w:t xml:space="preserve"> Prof</w:t>
      </w:r>
      <w:r w:rsidR="00943BD5" w:rsidRPr="00217BA4">
        <w:rPr>
          <w:rFonts w:ascii="Book Antiqua" w:hAnsi="Book Antiqua" w:cs="Arial"/>
          <w:b/>
          <w:bCs/>
          <w:sz w:val="24"/>
          <w:szCs w:val="24"/>
          <w:lang w:eastAsia="zh-CN"/>
        </w:rPr>
        <w:t>essor,</w:t>
      </w:r>
      <w:r w:rsidRPr="00217BA4">
        <w:rPr>
          <w:rFonts w:ascii="Book Antiqua" w:hAnsi="Book Antiqua" w:cs="Arial"/>
          <w:bCs/>
          <w:sz w:val="24"/>
          <w:szCs w:val="24"/>
        </w:rPr>
        <w:t xml:space="preserve"> </w:t>
      </w:r>
      <w:r w:rsidR="00943BD5" w:rsidRPr="00217BA4">
        <w:rPr>
          <w:rFonts w:ascii="Book Antiqua" w:hAnsi="Book Antiqua" w:cs="Arial"/>
          <w:bCs/>
          <w:sz w:val="24"/>
          <w:szCs w:val="24"/>
        </w:rPr>
        <w:t>Molecular Diagnostic Laboratory, Department of Biochemistry, University College of Medical Sciences (University of Delhi) and G.T.B. Hospital, Dilshad Garden, Delhi</w:t>
      </w:r>
      <w:r w:rsidR="00943BD5" w:rsidRPr="00217BA4">
        <w:rPr>
          <w:rFonts w:ascii="Book Antiqua" w:hAnsi="Book Antiqua" w:cs="Arial"/>
          <w:bCs/>
          <w:sz w:val="24"/>
          <w:szCs w:val="24"/>
          <w:lang w:eastAsia="zh-CN"/>
        </w:rPr>
        <w:t xml:space="preserve"> </w:t>
      </w:r>
      <w:r w:rsidR="00943BD5" w:rsidRPr="00217BA4">
        <w:rPr>
          <w:rFonts w:ascii="Book Antiqua" w:hAnsi="Book Antiqua" w:cs="Arial"/>
          <w:bCs/>
          <w:sz w:val="24"/>
          <w:szCs w:val="24"/>
        </w:rPr>
        <w:t>110095, India</w:t>
      </w:r>
      <w:r w:rsidR="00943BD5" w:rsidRPr="00217BA4">
        <w:rPr>
          <w:rFonts w:ascii="Book Antiqua" w:hAnsi="Book Antiqua" w:cs="Arial"/>
          <w:bCs/>
          <w:sz w:val="24"/>
          <w:szCs w:val="24"/>
          <w:lang w:eastAsia="zh-CN"/>
        </w:rPr>
        <w:t>.</w:t>
      </w:r>
      <w:r w:rsidR="00943BD5" w:rsidRPr="00217BA4">
        <w:rPr>
          <w:rFonts w:ascii="Book Antiqua" w:hAnsi="Book Antiqua" w:cs="Arial"/>
          <w:bCs/>
          <w:sz w:val="24"/>
          <w:szCs w:val="24"/>
        </w:rPr>
        <w:t xml:space="preserve"> jassigambhir@yahoo.co.in</w:t>
      </w:r>
    </w:p>
    <w:p w:rsidR="007B5699" w:rsidRPr="00217BA4" w:rsidRDefault="00BC52AA" w:rsidP="00217BA4">
      <w:pPr>
        <w:spacing w:after="0" w:line="360" w:lineRule="auto"/>
        <w:jc w:val="both"/>
        <w:rPr>
          <w:rFonts w:ascii="Book Antiqua" w:hAnsi="Book Antiqua" w:cs="Arial"/>
          <w:bCs/>
          <w:sz w:val="24"/>
          <w:szCs w:val="24"/>
        </w:rPr>
      </w:pPr>
      <w:r w:rsidRPr="00217BA4">
        <w:rPr>
          <w:rFonts w:ascii="Book Antiqua" w:hAnsi="Book Antiqua" w:cs="Arial"/>
          <w:b/>
          <w:sz w:val="24"/>
          <w:szCs w:val="24"/>
        </w:rPr>
        <w:lastRenderedPageBreak/>
        <w:t>Telephone</w:t>
      </w:r>
      <w:r w:rsidR="007B5699" w:rsidRPr="00217BA4">
        <w:rPr>
          <w:rFonts w:ascii="Book Antiqua" w:hAnsi="Book Antiqua" w:cs="Arial"/>
          <w:b/>
          <w:sz w:val="24"/>
          <w:szCs w:val="24"/>
        </w:rPr>
        <w:t xml:space="preserve">: </w:t>
      </w:r>
      <w:r w:rsidR="007B5699" w:rsidRPr="00217BA4">
        <w:rPr>
          <w:rFonts w:ascii="Book Antiqua" w:hAnsi="Book Antiqua" w:cs="Arial"/>
          <w:sz w:val="24"/>
          <w:szCs w:val="24"/>
        </w:rPr>
        <w:t>+91</w:t>
      </w:r>
      <w:r w:rsidR="00943BD5" w:rsidRPr="00217BA4">
        <w:rPr>
          <w:rFonts w:ascii="Book Antiqua" w:hAnsi="Book Antiqua" w:cs="Arial"/>
          <w:sz w:val="24"/>
          <w:szCs w:val="24"/>
          <w:lang w:eastAsia="zh-CN"/>
        </w:rPr>
        <w:t>-</w:t>
      </w:r>
      <w:r w:rsidR="007B5699" w:rsidRPr="00217BA4">
        <w:rPr>
          <w:rFonts w:ascii="Book Antiqua" w:hAnsi="Book Antiqua" w:cs="Arial"/>
          <w:sz w:val="24"/>
          <w:szCs w:val="24"/>
        </w:rPr>
        <w:t>98</w:t>
      </w:r>
      <w:r w:rsidR="00943BD5" w:rsidRPr="00217BA4">
        <w:rPr>
          <w:rFonts w:ascii="Book Antiqua" w:hAnsi="Book Antiqua" w:cs="Arial"/>
          <w:sz w:val="24"/>
          <w:szCs w:val="24"/>
          <w:lang w:eastAsia="zh-CN"/>
        </w:rPr>
        <w:t>-</w:t>
      </w:r>
      <w:r w:rsidR="007B5699" w:rsidRPr="00217BA4">
        <w:rPr>
          <w:rFonts w:ascii="Book Antiqua" w:hAnsi="Book Antiqua" w:cs="Arial"/>
          <w:sz w:val="24"/>
          <w:szCs w:val="24"/>
        </w:rPr>
        <w:t>11641277</w:t>
      </w:r>
      <w:r w:rsidR="0020519C" w:rsidRPr="00217BA4">
        <w:rPr>
          <w:rFonts w:ascii="Book Antiqua" w:hAnsi="Book Antiqua"/>
          <w:sz w:val="24"/>
          <w:szCs w:val="24"/>
        </w:rPr>
        <w:t xml:space="preserve"> </w:t>
      </w:r>
    </w:p>
    <w:p w:rsidR="00E130FA" w:rsidRPr="00217BA4" w:rsidRDefault="00E130FA" w:rsidP="00217BA4">
      <w:pPr>
        <w:spacing w:after="0" w:line="360" w:lineRule="auto"/>
        <w:jc w:val="both"/>
        <w:rPr>
          <w:rFonts w:ascii="Book Antiqua" w:hAnsi="Book Antiqua" w:cs="Arial"/>
          <w:b/>
          <w:sz w:val="24"/>
          <w:szCs w:val="24"/>
          <w:lang w:eastAsia="zh-CN"/>
        </w:rPr>
      </w:pPr>
    </w:p>
    <w:p w:rsidR="00943BD5" w:rsidRPr="00217BA4" w:rsidRDefault="00943BD5" w:rsidP="00217BA4">
      <w:pPr>
        <w:spacing w:after="0" w:line="360" w:lineRule="auto"/>
        <w:jc w:val="both"/>
        <w:rPr>
          <w:rFonts w:ascii="Book Antiqua" w:hAnsi="Book Antiqua"/>
          <w:b/>
          <w:sz w:val="24"/>
          <w:szCs w:val="24"/>
        </w:rPr>
      </w:pPr>
      <w:r w:rsidRPr="00217BA4">
        <w:rPr>
          <w:rFonts w:ascii="Book Antiqua" w:hAnsi="Book Antiqua"/>
          <w:b/>
          <w:sz w:val="24"/>
          <w:szCs w:val="24"/>
        </w:rPr>
        <w:t xml:space="preserve">Received: </w:t>
      </w:r>
      <w:r w:rsidRPr="00217BA4">
        <w:rPr>
          <w:rFonts w:ascii="Book Antiqua" w:hAnsi="Book Antiqua"/>
          <w:sz w:val="24"/>
          <w:szCs w:val="24"/>
          <w:lang w:eastAsia="zh-CN"/>
        </w:rPr>
        <w:t>September 12, 2016</w:t>
      </w:r>
      <w:r w:rsidR="00DC0528">
        <w:rPr>
          <w:rFonts w:ascii="Book Antiqua" w:hAnsi="Book Antiqua"/>
          <w:sz w:val="24"/>
          <w:szCs w:val="24"/>
        </w:rPr>
        <w:t xml:space="preserve"> </w:t>
      </w:r>
    </w:p>
    <w:p w:rsidR="00943BD5" w:rsidRPr="00217BA4" w:rsidRDefault="00943BD5" w:rsidP="00217BA4">
      <w:pPr>
        <w:spacing w:after="0" w:line="360" w:lineRule="auto"/>
        <w:jc w:val="both"/>
        <w:rPr>
          <w:rFonts w:ascii="Book Antiqua" w:hAnsi="Book Antiqua"/>
          <w:b/>
          <w:sz w:val="24"/>
          <w:szCs w:val="24"/>
        </w:rPr>
      </w:pPr>
      <w:r w:rsidRPr="00217BA4">
        <w:rPr>
          <w:rFonts w:ascii="Book Antiqua" w:hAnsi="Book Antiqua"/>
          <w:b/>
          <w:sz w:val="24"/>
          <w:szCs w:val="24"/>
        </w:rPr>
        <w:t>Peer-review started:</w:t>
      </w:r>
      <w:r w:rsidRPr="00217BA4">
        <w:rPr>
          <w:rFonts w:ascii="Book Antiqua" w:hAnsi="Book Antiqua"/>
          <w:sz w:val="24"/>
          <w:szCs w:val="24"/>
          <w:lang w:eastAsia="zh-CN"/>
        </w:rPr>
        <w:t xml:space="preserve"> September 19, 2016</w:t>
      </w:r>
      <w:r w:rsidR="00DC0528">
        <w:rPr>
          <w:rFonts w:ascii="Book Antiqua" w:hAnsi="Book Antiqua"/>
          <w:sz w:val="24"/>
          <w:szCs w:val="24"/>
        </w:rPr>
        <w:t xml:space="preserve"> </w:t>
      </w:r>
    </w:p>
    <w:p w:rsidR="00943BD5" w:rsidRPr="00217BA4" w:rsidRDefault="00943BD5" w:rsidP="00217BA4">
      <w:pPr>
        <w:spacing w:after="0" w:line="360" w:lineRule="auto"/>
        <w:jc w:val="both"/>
        <w:rPr>
          <w:rFonts w:ascii="Book Antiqua" w:hAnsi="Book Antiqua"/>
          <w:b/>
          <w:sz w:val="24"/>
          <w:szCs w:val="24"/>
          <w:lang w:eastAsia="zh-CN"/>
        </w:rPr>
      </w:pPr>
      <w:r w:rsidRPr="00217BA4">
        <w:rPr>
          <w:rFonts w:ascii="Book Antiqua" w:hAnsi="Book Antiqua"/>
          <w:b/>
          <w:sz w:val="24"/>
          <w:szCs w:val="24"/>
        </w:rPr>
        <w:t>First decision:</w:t>
      </w:r>
      <w:r w:rsidRPr="00217BA4">
        <w:rPr>
          <w:rFonts w:ascii="Book Antiqua" w:hAnsi="Book Antiqua"/>
          <w:b/>
          <w:sz w:val="24"/>
          <w:szCs w:val="24"/>
          <w:lang w:eastAsia="zh-CN"/>
        </w:rPr>
        <w:t xml:space="preserve"> </w:t>
      </w:r>
      <w:r w:rsidRPr="00217BA4">
        <w:rPr>
          <w:rFonts w:ascii="Book Antiqua" w:hAnsi="Book Antiqua"/>
          <w:sz w:val="24"/>
          <w:szCs w:val="24"/>
          <w:lang w:eastAsia="zh-CN"/>
        </w:rPr>
        <w:t>October 21, 2016</w:t>
      </w:r>
    </w:p>
    <w:p w:rsidR="00943BD5" w:rsidRPr="00217BA4" w:rsidRDefault="00943BD5" w:rsidP="00217BA4">
      <w:pPr>
        <w:spacing w:after="0" w:line="360" w:lineRule="auto"/>
        <w:jc w:val="both"/>
        <w:rPr>
          <w:rFonts w:ascii="Book Antiqua" w:hAnsi="Book Antiqua"/>
          <w:b/>
          <w:sz w:val="24"/>
          <w:szCs w:val="24"/>
        </w:rPr>
      </w:pPr>
      <w:r w:rsidRPr="00217BA4">
        <w:rPr>
          <w:rFonts w:ascii="Book Antiqua" w:hAnsi="Book Antiqua"/>
          <w:b/>
          <w:sz w:val="24"/>
          <w:szCs w:val="24"/>
        </w:rPr>
        <w:t>Revised:</w:t>
      </w:r>
      <w:r w:rsidRPr="00217BA4">
        <w:rPr>
          <w:rFonts w:ascii="Book Antiqua" w:hAnsi="Book Antiqua"/>
          <w:sz w:val="24"/>
          <w:szCs w:val="24"/>
          <w:lang w:eastAsia="zh-CN"/>
        </w:rPr>
        <w:t xml:space="preserve"> December 6, 2016</w:t>
      </w:r>
      <w:r w:rsidR="00DC0528">
        <w:rPr>
          <w:rFonts w:ascii="Book Antiqua" w:hAnsi="Book Antiqua"/>
          <w:b/>
          <w:sz w:val="24"/>
          <w:szCs w:val="24"/>
        </w:rPr>
        <w:t xml:space="preserve"> </w:t>
      </w:r>
    </w:p>
    <w:p w:rsidR="00943BD5" w:rsidRPr="004F4DF5" w:rsidRDefault="00943BD5" w:rsidP="004F4DF5">
      <w:pPr>
        <w:rPr>
          <w:rFonts w:ascii="Book Antiqua" w:hAnsi="Book Antiqua"/>
          <w:iCs/>
          <w:sz w:val="24"/>
        </w:rPr>
      </w:pPr>
      <w:r w:rsidRPr="00217BA4">
        <w:rPr>
          <w:rFonts w:ascii="Book Antiqua" w:hAnsi="Book Antiqua"/>
          <w:b/>
          <w:sz w:val="24"/>
          <w:szCs w:val="24"/>
        </w:rPr>
        <w:t>Accepted:</w:t>
      </w:r>
      <w:r w:rsidR="00DC0528">
        <w:rPr>
          <w:rFonts w:ascii="Book Antiqua" w:hAnsi="Book Antiqua"/>
          <w:b/>
          <w:sz w:val="24"/>
          <w:szCs w:val="24"/>
        </w:rPr>
        <w:t xml:space="preserve"> </w:t>
      </w:r>
      <w:r w:rsidR="004F4DF5">
        <w:rPr>
          <w:rStyle w:val="Emphasis"/>
        </w:rPr>
        <w:t>December</w:t>
      </w:r>
      <w:r w:rsidR="004F4DF5">
        <w:rPr>
          <w:rStyle w:val="Emphasis"/>
          <w:rFonts w:ascii="宋体" w:hAnsi="宋体" w:cs="宋体" w:hint="eastAsia"/>
        </w:rPr>
        <w:t xml:space="preserve"> 27</w:t>
      </w:r>
      <w:r w:rsidR="004F4DF5">
        <w:rPr>
          <w:rStyle w:val="Emphasis"/>
          <w:rFonts w:cs="宋体"/>
        </w:rPr>
        <w:t>,</w:t>
      </w:r>
      <w:r w:rsidR="004F4DF5">
        <w:rPr>
          <w:rStyle w:val="Emphasis"/>
        </w:rPr>
        <w:t xml:space="preserve"> 2016</w:t>
      </w:r>
    </w:p>
    <w:p w:rsidR="00943BD5" w:rsidRPr="00217BA4" w:rsidRDefault="00943BD5" w:rsidP="00217BA4">
      <w:pPr>
        <w:spacing w:after="0" w:line="360" w:lineRule="auto"/>
        <w:jc w:val="both"/>
        <w:rPr>
          <w:rFonts w:ascii="Book Antiqua" w:hAnsi="Book Antiqua"/>
          <w:sz w:val="24"/>
          <w:szCs w:val="24"/>
        </w:rPr>
      </w:pPr>
      <w:r w:rsidRPr="00217BA4">
        <w:rPr>
          <w:rFonts w:ascii="Book Antiqua" w:hAnsi="Book Antiqua"/>
          <w:b/>
          <w:sz w:val="24"/>
          <w:szCs w:val="24"/>
        </w:rPr>
        <w:t>Article in press:</w:t>
      </w:r>
      <w:r w:rsidR="00DC0528">
        <w:rPr>
          <w:rFonts w:ascii="Book Antiqua" w:hAnsi="Book Antiqua"/>
          <w:sz w:val="24"/>
          <w:szCs w:val="24"/>
        </w:rPr>
        <w:t xml:space="preserve"> </w:t>
      </w:r>
    </w:p>
    <w:p w:rsidR="00943BD5" w:rsidRPr="00217BA4" w:rsidRDefault="00943BD5" w:rsidP="00217BA4">
      <w:pPr>
        <w:spacing w:after="0" w:line="360" w:lineRule="auto"/>
        <w:jc w:val="both"/>
        <w:rPr>
          <w:rFonts w:ascii="Book Antiqua" w:hAnsi="Book Antiqua"/>
          <w:b/>
          <w:sz w:val="24"/>
          <w:szCs w:val="24"/>
        </w:rPr>
      </w:pPr>
      <w:r w:rsidRPr="00217BA4">
        <w:rPr>
          <w:rFonts w:ascii="Book Antiqua" w:hAnsi="Book Antiqua"/>
          <w:b/>
          <w:sz w:val="24"/>
          <w:szCs w:val="24"/>
        </w:rPr>
        <w:t xml:space="preserve">Published online: </w:t>
      </w:r>
    </w:p>
    <w:p w:rsidR="00943BD5" w:rsidRPr="00217BA4" w:rsidRDefault="00943BD5" w:rsidP="00217BA4">
      <w:pPr>
        <w:spacing w:after="0" w:line="360" w:lineRule="auto"/>
        <w:jc w:val="both"/>
        <w:rPr>
          <w:rFonts w:ascii="Book Antiqua" w:hAnsi="Book Antiqua" w:cs="Arial"/>
          <w:b/>
          <w:sz w:val="24"/>
          <w:szCs w:val="24"/>
          <w:lang w:eastAsia="zh-CN"/>
        </w:rPr>
      </w:pPr>
      <w:r w:rsidRPr="00217BA4">
        <w:rPr>
          <w:rFonts w:ascii="Book Antiqua" w:hAnsi="Book Antiqua" w:cs="Arial"/>
          <w:b/>
          <w:sz w:val="24"/>
          <w:szCs w:val="24"/>
          <w:lang w:eastAsia="zh-CN"/>
        </w:rPr>
        <w:br w:type="page"/>
      </w:r>
    </w:p>
    <w:p w:rsidR="00412C01" w:rsidRPr="00217BA4" w:rsidRDefault="00412C01" w:rsidP="00217BA4">
      <w:pPr>
        <w:spacing w:after="0" w:line="360" w:lineRule="auto"/>
        <w:jc w:val="both"/>
        <w:rPr>
          <w:rFonts w:ascii="Book Antiqua" w:hAnsi="Book Antiqua" w:cs="Arial"/>
          <w:b/>
          <w:sz w:val="24"/>
          <w:szCs w:val="24"/>
        </w:rPr>
      </w:pPr>
      <w:r w:rsidRPr="00217BA4">
        <w:rPr>
          <w:rFonts w:ascii="Book Antiqua" w:hAnsi="Book Antiqua" w:cs="Arial"/>
          <w:b/>
          <w:sz w:val="24"/>
          <w:szCs w:val="24"/>
        </w:rPr>
        <w:lastRenderedPageBreak/>
        <w:t>Abstract</w:t>
      </w:r>
    </w:p>
    <w:p w:rsidR="00943BD5" w:rsidRPr="00217BA4" w:rsidRDefault="00943BD5" w:rsidP="00217BA4">
      <w:pPr>
        <w:spacing w:after="0" w:line="360" w:lineRule="auto"/>
        <w:jc w:val="both"/>
        <w:rPr>
          <w:rFonts w:ascii="Book Antiqua" w:hAnsi="Book Antiqua" w:cs="Arial"/>
          <w:b/>
          <w:i/>
          <w:sz w:val="24"/>
          <w:szCs w:val="24"/>
          <w:lang w:eastAsia="zh-CN"/>
        </w:rPr>
      </w:pPr>
      <w:r w:rsidRPr="00217BA4">
        <w:rPr>
          <w:rFonts w:ascii="Book Antiqua" w:hAnsi="Book Antiqua" w:cs="Arial"/>
          <w:b/>
          <w:i/>
          <w:sz w:val="24"/>
          <w:szCs w:val="24"/>
        </w:rPr>
        <w:t>AIM</w:t>
      </w:r>
    </w:p>
    <w:p w:rsidR="00412C01" w:rsidRPr="00217BA4" w:rsidRDefault="00BC52AA" w:rsidP="00217BA4">
      <w:pPr>
        <w:spacing w:after="0" w:line="360" w:lineRule="auto"/>
        <w:jc w:val="both"/>
        <w:rPr>
          <w:rFonts w:ascii="Book Antiqua" w:hAnsi="Book Antiqua" w:cs="Arial"/>
          <w:sz w:val="24"/>
          <w:szCs w:val="24"/>
          <w:lang w:eastAsia="zh-CN"/>
        </w:rPr>
      </w:pPr>
      <w:r w:rsidRPr="00217BA4">
        <w:rPr>
          <w:rFonts w:ascii="Book Antiqua" w:hAnsi="Book Antiqua" w:cs="Arial"/>
          <w:sz w:val="24"/>
          <w:szCs w:val="24"/>
        </w:rPr>
        <w:t>To investigate</w:t>
      </w:r>
      <w:r w:rsidR="00412C01" w:rsidRPr="00217BA4">
        <w:rPr>
          <w:rFonts w:ascii="Book Antiqua" w:hAnsi="Book Antiqua" w:cs="Arial"/>
          <w:sz w:val="24"/>
          <w:szCs w:val="24"/>
        </w:rPr>
        <w:t xml:space="preserve"> </w:t>
      </w:r>
      <w:r w:rsidRPr="00217BA4">
        <w:rPr>
          <w:rFonts w:ascii="Book Antiqua" w:hAnsi="Book Antiqua" w:cs="Arial"/>
          <w:sz w:val="24"/>
          <w:szCs w:val="24"/>
        </w:rPr>
        <w:t xml:space="preserve">the association of </w:t>
      </w:r>
      <w:r w:rsidR="00192B3B" w:rsidRPr="00217BA4">
        <w:rPr>
          <w:rFonts w:ascii="Book Antiqua" w:hAnsi="Book Antiqua" w:cs="Arial"/>
          <w:bCs/>
          <w:i/>
          <w:sz w:val="24"/>
          <w:szCs w:val="24"/>
        </w:rPr>
        <w:t>NFKB1</w:t>
      </w:r>
      <w:r w:rsidR="00192B3B" w:rsidRPr="00217BA4">
        <w:rPr>
          <w:rFonts w:ascii="Book Antiqua" w:hAnsi="Book Antiqua" w:cs="Arial"/>
          <w:bCs/>
          <w:sz w:val="24"/>
          <w:szCs w:val="24"/>
        </w:rPr>
        <w:t xml:space="preserve"> gene</w:t>
      </w:r>
      <w:r w:rsidR="00192B3B" w:rsidRPr="00217BA4">
        <w:rPr>
          <w:rFonts w:ascii="Book Antiqua" w:hAnsi="Book Antiqua" w:cs="Arial"/>
          <w:b/>
          <w:bCs/>
          <w:sz w:val="24"/>
          <w:szCs w:val="24"/>
        </w:rPr>
        <w:t xml:space="preserve"> </w:t>
      </w:r>
      <w:r w:rsidR="00412C01" w:rsidRPr="00217BA4">
        <w:rPr>
          <w:rFonts w:ascii="Book Antiqua" w:hAnsi="Book Antiqua" w:cs="Arial"/>
          <w:sz w:val="24"/>
          <w:szCs w:val="24"/>
        </w:rPr>
        <w:t xml:space="preserve">-94 ATTG insertion/deletion (rs28362491) polymorphism </w:t>
      </w:r>
      <w:r w:rsidRPr="00217BA4">
        <w:rPr>
          <w:rFonts w:ascii="Book Antiqua" w:hAnsi="Book Antiqua" w:cs="Arial"/>
          <w:sz w:val="24"/>
          <w:szCs w:val="24"/>
        </w:rPr>
        <w:t xml:space="preserve">with </w:t>
      </w:r>
      <w:r w:rsidR="00DB200E" w:rsidRPr="00217BA4">
        <w:rPr>
          <w:rFonts w:ascii="Book Antiqua" w:hAnsi="Book Antiqua" w:cs="Arial"/>
          <w:sz w:val="24"/>
          <w:szCs w:val="24"/>
        </w:rPr>
        <w:t xml:space="preserve">inflammatory markers </w:t>
      </w:r>
      <w:r w:rsidRPr="00217BA4">
        <w:rPr>
          <w:rFonts w:ascii="Book Antiqua" w:hAnsi="Book Antiqua" w:cs="Arial"/>
          <w:sz w:val="24"/>
          <w:szCs w:val="24"/>
        </w:rPr>
        <w:t xml:space="preserve">and </w:t>
      </w:r>
      <w:r w:rsidR="00DB200E" w:rsidRPr="00217BA4">
        <w:rPr>
          <w:rFonts w:ascii="Book Antiqua" w:hAnsi="Book Antiqua" w:cs="Arial"/>
          <w:sz w:val="24"/>
          <w:szCs w:val="24"/>
        </w:rPr>
        <w:t xml:space="preserve">risk of </w:t>
      </w:r>
      <w:r w:rsidRPr="00217BA4">
        <w:rPr>
          <w:rFonts w:ascii="Book Antiqua" w:hAnsi="Book Antiqua" w:cs="Arial"/>
          <w:sz w:val="24"/>
          <w:szCs w:val="24"/>
        </w:rPr>
        <w:t>diabetic nephropathy</w:t>
      </w:r>
      <w:r w:rsidR="00BC7446" w:rsidRPr="00217BA4">
        <w:rPr>
          <w:rFonts w:ascii="Book Antiqua" w:hAnsi="Book Antiqua" w:cs="Arial"/>
          <w:sz w:val="24"/>
          <w:szCs w:val="24"/>
        </w:rPr>
        <w:t xml:space="preserve"> in Asian Indians.</w:t>
      </w:r>
    </w:p>
    <w:p w:rsidR="00943BD5" w:rsidRPr="00217BA4" w:rsidRDefault="00943BD5" w:rsidP="00217BA4">
      <w:pPr>
        <w:spacing w:after="0" w:line="360" w:lineRule="auto"/>
        <w:jc w:val="both"/>
        <w:rPr>
          <w:rFonts w:ascii="Book Antiqua" w:hAnsi="Book Antiqua" w:cs="Arial"/>
          <w:b/>
          <w:sz w:val="24"/>
          <w:szCs w:val="24"/>
          <w:lang w:eastAsia="zh-CN"/>
        </w:rPr>
      </w:pPr>
    </w:p>
    <w:p w:rsidR="00943BD5" w:rsidRPr="00217BA4" w:rsidRDefault="00943BD5" w:rsidP="00217BA4">
      <w:pPr>
        <w:autoSpaceDE w:val="0"/>
        <w:autoSpaceDN w:val="0"/>
        <w:adjustRightInd w:val="0"/>
        <w:spacing w:after="0" w:line="360" w:lineRule="auto"/>
        <w:jc w:val="both"/>
        <w:rPr>
          <w:rFonts w:ascii="Book Antiqua" w:hAnsi="Book Antiqua" w:cs="Arial"/>
          <w:b/>
          <w:i/>
          <w:sz w:val="24"/>
          <w:szCs w:val="24"/>
          <w:lang w:eastAsia="zh-CN"/>
        </w:rPr>
      </w:pPr>
      <w:r w:rsidRPr="00217BA4">
        <w:rPr>
          <w:rFonts w:ascii="Book Antiqua" w:hAnsi="Book Antiqua" w:cs="Arial"/>
          <w:b/>
          <w:i/>
          <w:sz w:val="24"/>
          <w:szCs w:val="24"/>
        </w:rPr>
        <w:t xml:space="preserve"> METHODS</w:t>
      </w:r>
    </w:p>
    <w:p w:rsidR="00412C01" w:rsidRPr="00217BA4" w:rsidRDefault="00412C01" w:rsidP="00217BA4">
      <w:pPr>
        <w:autoSpaceDE w:val="0"/>
        <w:autoSpaceDN w:val="0"/>
        <w:adjustRightInd w:val="0"/>
        <w:spacing w:after="0" w:line="360" w:lineRule="auto"/>
        <w:jc w:val="both"/>
        <w:rPr>
          <w:rFonts w:ascii="Book Antiqua" w:hAnsi="Book Antiqua" w:cs="Arial"/>
          <w:sz w:val="24"/>
          <w:szCs w:val="24"/>
          <w:lang w:eastAsia="zh-CN"/>
        </w:rPr>
      </w:pPr>
      <w:r w:rsidRPr="00217BA4">
        <w:rPr>
          <w:rFonts w:ascii="Book Antiqua" w:hAnsi="Book Antiqua" w:cs="Arial"/>
          <w:sz w:val="24"/>
          <w:szCs w:val="24"/>
        </w:rPr>
        <w:t xml:space="preserve">A total of 300 subjects were recruited (100 each), normoglycemic, (NG); </w:t>
      </w:r>
      <w:r w:rsidR="006D7A3B" w:rsidRPr="00217BA4">
        <w:rPr>
          <w:rFonts w:ascii="Book Antiqua" w:hAnsi="Book Antiqua" w:cs="Arial"/>
          <w:sz w:val="24"/>
          <w:szCs w:val="24"/>
        </w:rPr>
        <w:t>t</w:t>
      </w:r>
      <w:r w:rsidRPr="00217BA4">
        <w:rPr>
          <w:rFonts w:ascii="Book Antiqua" w:hAnsi="Book Antiqua" w:cs="Arial"/>
          <w:sz w:val="24"/>
          <w:szCs w:val="24"/>
        </w:rPr>
        <w:t xml:space="preserve">ype 2 </w:t>
      </w:r>
      <w:r w:rsidR="00217BA4" w:rsidRPr="00217BA4">
        <w:rPr>
          <w:rFonts w:ascii="Book Antiqua" w:hAnsi="Book Antiqua" w:cs="Arial"/>
          <w:bCs/>
          <w:sz w:val="24"/>
          <w:szCs w:val="24"/>
        </w:rPr>
        <w:t>diabetes mellitus</w:t>
      </w:r>
      <w:r w:rsidR="00217BA4" w:rsidRPr="00217BA4">
        <w:rPr>
          <w:rFonts w:ascii="Book Antiqua" w:hAnsi="Book Antiqua" w:cs="Arial"/>
          <w:sz w:val="24"/>
          <w:szCs w:val="24"/>
        </w:rPr>
        <w:t xml:space="preserve"> </w:t>
      </w:r>
      <w:r w:rsidR="00217BA4" w:rsidRPr="00217BA4">
        <w:rPr>
          <w:rFonts w:ascii="Book Antiqua" w:hAnsi="Book Antiqua" w:cs="Arial"/>
          <w:sz w:val="24"/>
          <w:szCs w:val="24"/>
          <w:lang w:eastAsia="zh-CN"/>
        </w:rPr>
        <w:t>(</w:t>
      </w:r>
      <w:r w:rsidR="00217BA4" w:rsidRPr="00217BA4">
        <w:rPr>
          <w:rFonts w:ascii="Book Antiqua" w:hAnsi="Book Antiqua" w:cs="Arial"/>
          <w:bCs/>
          <w:sz w:val="24"/>
          <w:szCs w:val="24"/>
        </w:rPr>
        <w:t>T2DM</w:t>
      </w:r>
      <w:r w:rsidR="00217BA4" w:rsidRPr="00217BA4">
        <w:rPr>
          <w:rFonts w:ascii="Book Antiqua" w:hAnsi="Book Antiqua" w:cs="Arial"/>
          <w:sz w:val="24"/>
          <w:szCs w:val="24"/>
          <w:lang w:eastAsia="zh-CN"/>
        </w:rPr>
        <w:t>)</w:t>
      </w:r>
      <w:r w:rsidRPr="00217BA4">
        <w:rPr>
          <w:rFonts w:ascii="Book Antiqua" w:hAnsi="Book Antiqua" w:cs="Arial"/>
          <w:sz w:val="24"/>
          <w:szCs w:val="24"/>
        </w:rPr>
        <w:t xml:space="preserve"> without any complications (DM) and </w:t>
      </w:r>
      <w:r w:rsidR="00217BA4" w:rsidRPr="00217BA4">
        <w:rPr>
          <w:rFonts w:ascii="Book Antiqua" w:hAnsi="Book Antiqua" w:cs="Arial"/>
          <w:bCs/>
          <w:sz w:val="24"/>
          <w:szCs w:val="24"/>
        </w:rPr>
        <w:t>T2DM</w:t>
      </w:r>
      <w:r w:rsidRPr="00217BA4">
        <w:rPr>
          <w:rFonts w:ascii="Book Antiqua" w:hAnsi="Book Antiqua" w:cs="Arial"/>
          <w:sz w:val="24"/>
          <w:szCs w:val="24"/>
        </w:rPr>
        <w:t xml:space="preserve"> </w:t>
      </w:r>
      <w:r w:rsidR="00094CF2" w:rsidRPr="00217BA4">
        <w:rPr>
          <w:rFonts w:ascii="Book Antiqua" w:hAnsi="Book Antiqua" w:cs="Arial"/>
          <w:sz w:val="24"/>
          <w:szCs w:val="24"/>
        </w:rPr>
        <w:t xml:space="preserve">with diabetic nephropathy </w:t>
      </w:r>
      <w:r w:rsidR="00020EAA">
        <w:rPr>
          <w:rFonts w:ascii="Book Antiqua" w:hAnsi="Book Antiqua" w:cs="Arial" w:hint="eastAsia"/>
          <w:sz w:val="24"/>
          <w:szCs w:val="24"/>
          <w:lang w:eastAsia="zh-CN"/>
        </w:rPr>
        <w:t>[</w:t>
      </w:r>
      <w:r w:rsidR="00094CF2" w:rsidRPr="00217BA4">
        <w:rPr>
          <w:rFonts w:ascii="Book Antiqua" w:hAnsi="Book Antiqua" w:cs="Arial"/>
          <w:sz w:val="24"/>
          <w:szCs w:val="24"/>
        </w:rPr>
        <w:t>DM-</w:t>
      </w:r>
      <w:r w:rsidR="00020EAA" w:rsidRPr="00217BA4">
        <w:rPr>
          <w:rFonts w:ascii="Book Antiqua" w:hAnsi="Book Antiqua"/>
          <w:sz w:val="24"/>
          <w:szCs w:val="24"/>
        </w:rPr>
        <w:t>chronic renal disease</w:t>
      </w:r>
      <w:r w:rsidR="00020EAA">
        <w:rPr>
          <w:rFonts w:ascii="Book Antiqua" w:hAnsi="Book Antiqua" w:hint="eastAsia"/>
          <w:sz w:val="24"/>
          <w:szCs w:val="24"/>
          <w:lang w:eastAsia="zh-CN"/>
        </w:rPr>
        <w:t xml:space="preserve"> (</w:t>
      </w:r>
      <w:r w:rsidR="00020EAA" w:rsidRPr="00217BA4">
        <w:rPr>
          <w:rFonts w:ascii="Book Antiqua" w:hAnsi="Book Antiqua" w:cs="Arial"/>
          <w:sz w:val="24"/>
          <w:szCs w:val="24"/>
        </w:rPr>
        <w:t>CRD</w:t>
      </w:r>
      <w:r w:rsidRPr="00217BA4">
        <w:rPr>
          <w:rFonts w:ascii="Book Antiqua" w:hAnsi="Book Antiqua" w:cs="Arial"/>
          <w:sz w:val="24"/>
          <w:szCs w:val="24"/>
        </w:rPr>
        <w:t>)</w:t>
      </w:r>
      <w:r w:rsidR="00020EAA">
        <w:rPr>
          <w:rFonts w:ascii="Book Antiqua" w:hAnsi="Book Antiqua" w:cs="Arial" w:hint="eastAsia"/>
          <w:sz w:val="24"/>
          <w:szCs w:val="24"/>
          <w:lang w:eastAsia="zh-CN"/>
        </w:rPr>
        <w:t>]</w:t>
      </w:r>
      <w:r w:rsidRPr="00217BA4">
        <w:rPr>
          <w:rFonts w:ascii="Book Antiqua" w:hAnsi="Book Antiqua" w:cs="Arial"/>
          <w:sz w:val="24"/>
          <w:szCs w:val="24"/>
        </w:rPr>
        <w:t>. Analysis was carried out by PCR-RFLP and ELISA. Pearson</w:t>
      </w:r>
      <w:r w:rsidR="006D7A3B" w:rsidRPr="00217BA4">
        <w:rPr>
          <w:rFonts w:ascii="Book Antiqua" w:hAnsi="Book Antiqua" w:cs="Arial"/>
          <w:sz w:val="24"/>
          <w:szCs w:val="24"/>
          <w:lang w:eastAsia="zh-CN"/>
        </w:rPr>
        <w:t>’</w:t>
      </w:r>
      <w:r w:rsidRPr="00217BA4">
        <w:rPr>
          <w:rFonts w:ascii="Book Antiqua" w:hAnsi="Book Antiqua" w:cs="Arial"/>
          <w:sz w:val="24"/>
          <w:szCs w:val="24"/>
        </w:rPr>
        <w:t>s correlation, analysis of variance and logistic regression were used for statistical analysis.</w:t>
      </w:r>
    </w:p>
    <w:p w:rsidR="006D7A3B" w:rsidRPr="00217BA4" w:rsidRDefault="006D7A3B" w:rsidP="00217BA4">
      <w:pPr>
        <w:autoSpaceDE w:val="0"/>
        <w:autoSpaceDN w:val="0"/>
        <w:adjustRightInd w:val="0"/>
        <w:spacing w:after="0" w:line="360" w:lineRule="auto"/>
        <w:jc w:val="both"/>
        <w:rPr>
          <w:rFonts w:ascii="Book Antiqua" w:hAnsi="Book Antiqua" w:cs="Arial"/>
          <w:sz w:val="24"/>
          <w:szCs w:val="24"/>
          <w:lang w:eastAsia="zh-CN"/>
        </w:rPr>
      </w:pPr>
    </w:p>
    <w:p w:rsidR="006D7A3B" w:rsidRPr="00217BA4" w:rsidRDefault="006D7A3B" w:rsidP="00217BA4">
      <w:pPr>
        <w:autoSpaceDE w:val="0"/>
        <w:autoSpaceDN w:val="0"/>
        <w:adjustRightInd w:val="0"/>
        <w:spacing w:after="0" w:line="360" w:lineRule="auto"/>
        <w:jc w:val="both"/>
        <w:rPr>
          <w:rFonts w:ascii="Book Antiqua" w:hAnsi="Book Antiqua" w:cs="Arial"/>
          <w:b/>
          <w:i/>
          <w:sz w:val="24"/>
          <w:szCs w:val="24"/>
          <w:lang w:eastAsia="zh-CN"/>
        </w:rPr>
      </w:pPr>
      <w:r w:rsidRPr="00217BA4">
        <w:rPr>
          <w:rFonts w:ascii="Book Antiqua" w:hAnsi="Book Antiqua" w:cs="Arial"/>
          <w:b/>
          <w:i/>
          <w:sz w:val="24"/>
          <w:szCs w:val="24"/>
        </w:rPr>
        <w:t>RESULTS</w:t>
      </w:r>
    </w:p>
    <w:p w:rsidR="00412C01" w:rsidRPr="00217BA4" w:rsidRDefault="00412C01" w:rsidP="00217BA4">
      <w:pPr>
        <w:autoSpaceDE w:val="0"/>
        <w:autoSpaceDN w:val="0"/>
        <w:adjustRightInd w:val="0"/>
        <w:spacing w:after="0" w:line="360" w:lineRule="auto"/>
        <w:jc w:val="both"/>
        <w:rPr>
          <w:rFonts w:ascii="Book Antiqua" w:hAnsi="Book Antiqua" w:cs="Arial"/>
          <w:sz w:val="24"/>
          <w:szCs w:val="24"/>
          <w:lang w:eastAsia="zh-CN"/>
        </w:rPr>
      </w:pPr>
      <w:r w:rsidRPr="00217BA4">
        <w:rPr>
          <w:rFonts w:ascii="Book Antiqua" w:hAnsi="Book Antiqua" w:cs="Arial"/>
          <w:sz w:val="24"/>
          <w:szCs w:val="24"/>
        </w:rPr>
        <w:t>The allelic frequencies of</w:t>
      </w:r>
      <w:r w:rsidRPr="00217BA4">
        <w:rPr>
          <w:rFonts w:ascii="Book Antiqua" w:hAnsi="Book Antiqua" w:cs="Arial"/>
          <w:b/>
          <w:sz w:val="24"/>
          <w:szCs w:val="24"/>
        </w:rPr>
        <w:t xml:space="preserve"> </w:t>
      </w:r>
      <w:r w:rsidRPr="00217BA4">
        <w:rPr>
          <w:rFonts w:ascii="Book Antiqua" w:hAnsi="Book Antiqua" w:cs="Arial"/>
          <w:sz w:val="24"/>
          <w:szCs w:val="24"/>
        </w:rPr>
        <w:t>-94 ATTG insertion/deletion were 0.655/0.345 (NG), 0.62</w:t>
      </w:r>
      <w:r w:rsidR="00094CF2" w:rsidRPr="00217BA4">
        <w:rPr>
          <w:rFonts w:ascii="Book Antiqua" w:hAnsi="Book Antiqua" w:cs="Arial"/>
          <w:sz w:val="24"/>
          <w:szCs w:val="24"/>
        </w:rPr>
        <w:t>/0.38 (DM) and 0.775/0.225 (DM-CR</w:t>
      </w:r>
      <w:r w:rsidRPr="00217BA4">
        <w:rPr>
          <w:rFonts w:ascii="Book Antiqua" w:hAnsi="Book Antiqua" w:cs="Arial"/>
          <w:sz w:val="24"/>
          <w:szCs w:val="24"/>
        </w:rPr>
        <w:t xml:space="preserve">D). The -94 ATTG ins allele was associated with significantly increased levels of </w:t>
      </w:r>
      <w:r w:rsidR="005821A4" w:rsidRPr="00217BA4">
        <w:rPr>
          <w:rFonts w:ascii="Book Antiqua" w:hAnsi="Book Antiqua" w:cs="Arial"/>
          <w:sz w:val="24"/>
          <w:szCs w:val="24"/>
        </w:rPr>
        <w:t>urinary monocyte chemoattractant protein-1</w:t>
      </w:r>
      <w:r w:rsidR="00435F52">
        <w:rPr>
          <w:rFonts w:ascii="Book Antiqua" w:hAnsi="Book Antiqua" w:cs="Arial" w:hint="eastAsia"/>
          <w:sz w:val="24"/>
          <w:szCs w:val="24"/>
          <w:lang w:eastAsia="zh-CN"/>
        </w:rPr>
        <w:t xml:space="preserve"> (</w:t>
      </w:r>
      <w:r w:rsidR="00435F52" w:rsidRPr="00217BA4">
        <w:rPr>
          <w:rFonts w:ascii="Book Antiqua" w:hAnsi="Book Antiqua" w:cs="Arial"/>
          <w:sz w:val="24"/>
          <w:szCs w:val="24"/>
        </w:rPr>
        <w:t>u</w:t>
      </w:r>
      <w:r w:rsidR="00435F52" w:rsidRPr="00217BA4">
        <w:rPr>
          <w:rFonts w:ascii="Book Antiqua" w:hAnsi="Book Antiqua"/>
          <w:sz w:val="24"/>
          <w:szCs w:val="24"/>
        </w:rPr>
        <w:t>MCP-1</w:t>
      </w:r>
      <w:r w:rsidR="00435F52">
        <w:rPr>
          <w:rFonts w:ascii="Book Antiqua" w:hAnsi="Book Antiqua" w:hint="eastAsia"/>
          <w:sz w:val="24"/>
          <w:szCs w:val="24"/>
          <w:lang w:eastAsia="zh-CN"/>
        </w:rPr>
        <w:t>)</w:t>
      </w:r>
      <w:r w:rsidR="005821A4" w:rsidRPr="00217BA4">
        <w:rPr>
          <w:rFonts w:ascii="Book Antiqua" w:hAnsi="Book Antiqua" w:cs="Arial"/>
          <w:sz w:val="24"/>
          <w:szCs w:val="24"/>
        </w:rPr>
        <w:t>;</w:t>
      </w:r>
      <w:r w:rsidR="006D7A3B" w:rsidRPr="00217BA4">
        <w:rPr>
          <w:rFonts w:ascii="Book Antiqua" w:hAnsi="Book Antiqua" w:cs="Arial"/>
          <w:sz w:val="24"/>
          <w:szCs w:val="24"/>
          <w:lang w:eastAsia="zh-CN"/>
        </w:rPr>
        <w:t xml:space="preserve"> </w:t>
      </w:r>
      <w:r w:rsidR="00435F52" w:rsidRPr="00217BA4">
        <w:rPr>
          <w:rFonts w:ascii="Book Antiqua" w:hAnsi="Book Antiqua" w:cs="Arial"/>
          <w:sz w:val="24"/>
          <w:szCs w:val="24"/>
        </w:rPr>
        <w:t>u</w:t>
      </w:r>
      <w:r w:rsidR="00435F52" w:rsidRPr="00217BA4">
        <w:rPr>
          <w:rFonts w:ascii="Book Antiqua" w:hAnsi="Book Antiqua"/>
          <w:sz w:val="24"/>
          <w:szCs w:val="24"/>
        </w:rPr>
        <w:t>MCP-1</w:t>
      </w:r>
      <w:r w:rsidRPr="00217BA4">
        <w:rPr>
          <w:rFonts w:ascii="Book Antiqua" w:hAnsi="Book Antiqua" w:cs="Arial"/>
          <w:sz w:val="24"/>
          <w:szCs w:val="24"/>
        </w:rPr>
        <w:t xml:space="preserve"> (</w:t>
      </w:r>
      <w:r w:rsidR="006D7A3B" w:rsidRPr="00217BA4">
        <w:rPr>
          <w:rFonts w:ascii="Book Antiqua" w:hAnsi="Book Antiqua" w:cs="Arial"/>
          <w:i/>
          <w:sz w:val="24"/>
          <w:szCs w:val="24"/>
        </w:rPr>
        <w:t>P</w:t>
      </w:r>
      <w:r w:rsidR="006D7A3B" w:rsidRPr="00217BA4">
        <w:rPr>
          <w:rFonts w:ascii="Book Antiqua" w:hAnsi="Book Antiqua" w:cs="Arial"/>
          <w:sz w:val="24"/>
          <w:szCs w:val="24"/>
          <w:lang w:eastAsia="zh-CN"/>
        </w:rPr>
        <w:t xml:space="preserve"> </w:t>
      </w:r>
      <w:r w:rsidRPr="00217BA4">
        <w:rPr>
          <w:rFonts w:ascii="Book Antiqua" w:hAnsi="Book Antiqua" w:cs="Arial"/>
          <w:sz w:val="24"/>
          <w:szCs w:val="24"/>
        </w:rPr>
        <w:t>=</w:t>
      </w:r>
      <w:r w:rsidR="006D7A3B" w:rsidRPr="00217BA4">
        <w:rPr>
          <w:rFonts w:ascii="Book Antiqua" w:hAnsi="Book Antiqua" w:cs="Arial"/>
          <w:sz w:val="24"/>
          <w:szCs w:val="24"/>
          <w:lang w:eastAsia="zh-CN"/>
        </w:rPr>
        <w:t xml:space="preserve"> </w:t>
      </w:r>
      <w:r w:rsidRPr="00217BA4">
        <w:rPr>
          <w:rFonts w:ascii="Book Antiqua" w:hAnsi="Book Antiqua" w:cs="Arial"/>
          <w:sz w:val="24"/>
          <w:szCs w:val="24"/>
        </w:rPr>
        <w:t xml:space="preserve">0.026) and plasma </w:t>
      </w:r>
      <w:r w:rsidR="005821A4" w:rsidRPr="00217BA4">
        <w:rPr>
          <w:rFonts w:ascii="Book Antiqua" w:hAnsi="Book Antiqua" w:cs="Arial"/>
          <w:sz w:val="24"/>
          <w:szCs w:val="24"/>
        </w:rPr>
        <w:t>tumor necrosis factor-alpha</w:t>
      </w:r>
      <w:r w:rsidR="00435F52">
        <w:rPr>
          <w:rFonts w:ascii="Book Antiqua" w:hAnsi="Book Antiqua" w:cs="Arial" w:hint="eastAsia"/>
          <w:sz w:val="24"/>
          <w:szCs w:val="24"/>
          <w:lang w:eastAsia="zh-CN"/>
        </w:rPr>
        <w:t xml:space="preserve"> </w:t>
      </w:r>
      <w:r w:rsidR="00435F52" w:rsidRPr="00217BA4">
        <w:rPr>
          <w:rFonts w:ascii="Book Antiqua" w:hAnsi="Book Antiqua"/>
          <w:sz w:val="24"/>
          <w:szCs w:val="24"/>
        </w:rPr>
        <w:t>(TNF-α)</w:t>
      </w:r>
      <w:r w:rsidR="005821A4" w:rsidRPr="00217BA4">
        <w:rPr>
          <w:rFonts w:ascii="Book Antiqua" w:hAnsi="Book Antiqua" w:cs="Arial"/>
          <w:sz w:val="24"/>
          <w:szCs w:val="24"/>
        </w:rPr>
        <w:t>;</w:t>
      </w:r>
      <w:r w:rsidR="006D7A3B" w:rsidRPr="00217BA4">
        <w:rPr>
          <w:rFonts w:ascii="Book Antiqua" w:hAnsi="Book Antiqua" w:cs="Arial"/>
          <w:sz w:val="24"/>
          <w:szCs w:val="24"/>
          <w:lang w:eastAsia="zh-CN"/>
        </w:rPr>
        <w:t xml:space="preserve"> </w:t>
      </w:r>
      <w:r w:rsidR="00435F52" w:rsidRPr="00217BA4">
        <w:rPr>
          <w:rFonts w:ascii="Book Antiqua" w:hAnsi="Book Antiqua"/>
          <w:sz w:val="24"/>
          <w:szCs w:val="24"/>
        </w:rPr>
        <w:t>TNF-α</w:t>
      </w:r>
      <w:r w:rsidR="003307F5">
        <w:rPr>
          <w:rFonts w:ascii="Book Antiqua" w:hAnsi="Book Antiqua" w:hint="eastAsia"/>
          <w:sz w:val="24"/>
          <w:szCs w:val="24"/>
          <w:lang w:eastAsia="zh-CN"/>
        </w:rPr>
        <w:t xml:space="preserve"> </w:t>
      </w:r>
      <w:r w:rsidRPr="00217BA4">
        <w:rPr>
          <w:rFonts w:ascii="Book Antiqua" w:hAnsi="Book Antiqua" w:cs="Arial"/>
          <w:sz w:val="24"/>
          <w:szCs w:val="24"/>
        </w:rPr>
        <w:t>(</w:t>
      </w:r>
      <w:r w:rsidR="006D7A3B" w:rsidRPr="00217BA4">
        <w:rPr>
          <w:rFonts w:ascii="Book Antiqua" w:hAnsi="Book Antiqua" w:cs="Arial"/>
          <w:i/>
          <w:sz w:val="24"/>
          <w:szCs w:val="24"/>
        </w:rPr>
        <w:t>P</w:t>
      </w:r>
      <w:r w:rsidR="006D7A3B" w:rsidRPr="00217BA4">
        <w:rPr>
          <w:rFonts w:ascii="Book Antiqua" w:hAnsi="Book Antiqua" w:cs="Arial"/>
          <w:sz w:val="24"/>
          <w:szCs w:val="24"/>
        </w:rPr>
        <w:t xml:space="preserve"> </w:t>
      </w:r>
      <w:r w:rsidRPr="00217BA4">
        <w:rPr>
          <w:rFonts w:ascii="Book Antiqua" w:hAnsi="Book Antiqua" w:cs="Arial"/>
          <w:sz w:val="24"/>
          <w:szCs w:val="24"/>
        </w:rPr>
        <w:t>=</w:t>
      </w:r>
      <w:r w:rsidR="006D7A3B" w:rsidRPr="00217BA4">
        <w:rPr>
          <w:rFonts w:ascii="Book Antiqua" w:hAnsi="Book Antiqua" w:cs="Arial"/>
          <w:sz w:val="24"/>
          <w:szCs w:val="24"/>
          <w:lang w:eastAsia="zh-CN"/>
        </w:rPr>
        <w:t xml:space="preserve"> </w:t>
      </w:r>
      <w:r w:rsidRPr="00217BA4">
        <w:rPr>
          <w:rFonts w:ascii="Book Antiqua" w:hAnsi="Book Antiqua" w:cs="Arial"/>
          <w:sz w:val="24"/>
          <w:szCs w:val="24"/>
        </w:rPr>
        <w:t xml:space="preserve">0.030) and almost doubled the risk of </w:t>
      </w:r>
      <w:r w:rsidR="006A691E" w:rsidRPr="00217BA4">
        <w:rPr>
          <w:rFonts w:ascii="Book Antiqua" w:hAnsi="Book Antiqua"/>
          <w:sz w:val="24"/>
          <w:szCs w:val="24"/>
        </w:rPr>
        <w:t>diabetic nephropathy</w:t>
      </w:r>
      <w:r w:rsidRPr="00217BA4">
        <w:rPr>
          <w:rFonts w:ascii="Book Antiqua" w:hAnsi="Book Antiqua" w:cs="Arial"/>
          <w:sz w:val="24"/>
          <w:szCs w:val="24"/>
        </w:rPr>
        <w:t xml:space="preserve"> (OR</w:t>
      </w:r>
      <w:r w:rsidR="006D7A3B" w:rsidRPr="00217BA4">
        <w:rPr>
          <w:rFonts w:ascii="Book Antiqua" w:hAnsi="Book Antiqua" w:cs="Arial"/>
          <w:sz w:val="24"/>
          <w:szCs w:val="24"/>
          <w:lang w:eastAsia="zh-CN"/>
        </w:rPr>
        <w:t xml:space="preserve"> </w:t>
      </w:r>
      <w:r w:rsidRPr="00217BA4">
        <w:rPr>
          <w:rFonts w:ascii="Book Antiqua" w:hAnsi="Book Antiqua" w:cs="Arial"/>
          <w:sz w:val="24"/>
          <w:szCs w:val="24"/>
        </w:rPr>
        <w:t>=</w:t>
      </w:r>
      <w:r w:rsidR="006D7A3B" w:rsidRPr="00217BA4">
        <w:rPr>
          <w:rFonts w:ascii="Book Antiqua" w:hAnsi="Book Antiqua" w:cs="Arial"/>
          <w:sz w:val="24"/>
          <w:szCs w:val="24"/>
          <w:lang w:eastAsia="zh-CN"/>
        </w:rPr>
        <w:t xml:space="preserve"> </w:t>
      </w:r>
      <w:r w:rsidR="006D7A3B" w:rsidRPr="00217BA4">
        <w:rPr>
          <w:rFonts w:ascii="Book Antiqua" w:hAnsi="Book Antiqua" w:cs="Arial"/>
          <w:sz w:val="24"/>
          <w:szCs w:val="24"/>
        </w:rPr>
        <w:t>1.91, 95%</w:t>
      </w:r>
      <w:r w:rsidRPr="00217BA4">
        <w:rPr>
          <w:rFonts w:ascii="Book Antiqua" w:hAnsi="Book Antiqua" w:cs="Arial"/>
          <w:sz w:val="24"/>
          <w:szCs w:val="24"/>
        </w:rPr>
        <w:t>CI</w:t>
      </w:r>
      <w:r w:rsidR="006D7A3B" w:rsidRPr="00217BA4">
        <w:rPr>
          <w:rFonts w:ascii="Book Antiqua" w:hAnsi="Book Antiqua" w:cs="Arial"/>
          <w:sz w:val="24"/>
          <w:szCs w:val="24"/>
          <w:lang w:eastAsia="zh-CN"/>
        </w:rPr>
        <w:t xml:space="preserve">: </w:t>
      </w:r>
      <w:r w:rsidRPr="00217BA4">
        <w:rPr>
          <w:rFonts w:ascii="Book Antiqua" w:hAnsi="Book Antiqua" w:cs="Arial"/>
          <w:sz w:val="24"/>
          <w:szCs w:val="24"/>
        </w:rPr>
        <w:t xml:space="preserve">1.080-3.386, </w:t>
      </w:r>
      <w:r w:rsidR="006D7A3B" w:rsidRPr="00217BA4">
        <w:rPr>
          <w:rFonts w:ascii="Book Antiqua" w:hAnsi="Book Antiqua" w:cs="Arial"/>
          <w:i/>
          <w:sz w:val="24"/>
          <w:szCs w:val="24"/>
        </w:rPr>
        <w:t>P</w:t>
      </w:r>
      <w:r w:rsidR="006D7A3B" w:rsidRPr="00217BA4">
        <w:rPr>
          <w:rFonts w:ascii="Book Antiqua" w:hAnsi="Book Antiqua" w:cs="Arial"/>
          <w:sz w:val="24"/>
          <w:szCs w:val="24"/>
        </w:rPr>
        <w:t xml:space="preserve"> </w:t>
      </w:r>
      <w:r w:rsidRPr="00217BA4">
        <w:rPr>
          <w:rFonts w:ascii="Book Antiqua" w:hAnsi="Book Antiqua" w:cs="Arial"/>
          <w:sz w:val="24"/>
          <w:szCs w:val="24"/>
        </w:rPr>
        <w:t>=</w:t>
      </w:r>
      <w:r w:rsidR="006D7A3B" w:rsidRPr="00217BA4">
        <w:rPr>
          <w:rFonts w:ascii="Book Antiqua" w:hAnsi="Book Antiqua" w:cs="Arial"/>
          <w:sz w:val="24"/>
          <w:szCs w:val="24"/>
          <w:lang w:eastAsia="zh-CN"/>
        </w:rPr>
        <w:t xml:space="preserve"> </w:t>
      </w:r>
      <w:r w:rsidRPr="00217BA4">
        <w:rPr>
          <w:rFonts w:ascii="Book Antiqua" w:hAnsi="Book Antiqua" w:cs="Arial"/>
          <w:sz w:val="24"/>
          <w:szCs w:val="24"/>
        </w:rPr>
        <w:t>0.025).</w:t>
      </w:r>
    </w:p>
    <w:p w:rsidR="006D7A3B" w:rsidRPr="00217BA4" w:rsidRDefault="006D7A3B" w:rsidP="00217BA4">
      <w:pPr>
        <w:autoSpaceDE w:val="0"/>
        <w:autoSpaceDN w:val="0"/>
        <w:adjustRightInd w:val="0"/>
        <w:spacing w:after="0" w:line="360" w:lineRule="auto"/>
        <w:jc w:val="both"/>
        <w:rPr>
          <w:rFonts w:ascii="Book Antiqua" w:hAnsi="Book Antiqua" w:cs="Arial"/>
          <w:sz w:val="24"/>
          <w:szCs w:val="24"/>
          <w:lang w:eastAsia="zh-CN"/>
        </w:rPr>
      </w:pPr>
    </w:p>
    <w:p w:rsidR="006D7A3B" w:rsidRPr="00217BA4" w:rsidRDefault="006D7A3B" w:rsidP="00217BA4">
      <w:pPr>
        <w:spacing w:after="0" w:line="360" w:lineRule="auto"/>
        <w:jc w:val="both"/>
        <w:rPr>
          <w:rFonts w:ascii="Book Antiqua" w:hAnsi="Book Antiqua" w:cs="Arial"/>
          <w:b/>
          <w:i/>
          <w:sz w:val="24"/>
          <w:szCs w:val="24"/>
          <w:lang w:eastAsia="zh-CN"/>
        </w:rPr>
      </w:pPr>
      <w:r w:rsidRPr="00217BA4">
        <w:rPr>
          <w:rFonts w:ascii="Book Antiqua" w:hAnsi="Book Antiqua" w:cs="Arial"/>
          <w:b/>
          <w:i/>
          <w:sz w:val="24"/>
          <w:szCs w:val="24"/>
        </w:rPr>
        <w:t>CONCLUSION</w:t>
      </w:r>
    </w:p>
    <w:p w:rsidR="00EC3FF4" w:rsidRPr="00217BA4" w:rsidRDefault="00412C01" w:rsidP="00217BA4">
      <w:pPr>
        <w:spacing w:after="0" w:line="360" w:lineRule="auto"/>
        <w:jc w:val="both"/>
        <w:rPr>
          <w:rFonts w:ascii="Book Antiqua" w:hAnsi="Book Antiqua" w:cs="Arial"/>
          <w:sz w:val="24"/>
          <w:szCs w:val="24"/>
          <w:lang w:eastAsia="zh-CN"/>
        </w:rPr>
      </w:pPr>
      <w:r w:rsidRPr="00217BA4">
        <w:rPr>
          <w:rFonts w:ascii="Book Antiqua" w:hAnsi="Book Antiqua" w:cs="Arial"/>
          <w:sz w:val="24"/>
          <w:szCs w:val="24"/>
        </w:rPr>
        <w:t>-94 ATTG ins/ins polymorphism might be associated with increased risk of developing nephropathy in Asian Indian subjects with diabetes mellitus</w:t>
      </w:r>
      <w:r w:rsidR="00EC3FF4" w:rsidRPr="00217BA4">
        <w:rPr>
          <w:rFonts w:ascii="Book Antiqua" w:hAnsi="Book Antiqua" w:cs="Arial"/>
          <w:sz w:val="24"/>
          <w:szCs w:val="24"/>
        </w:rPr>
        <w:t>.</w:t>
      </w:r>
    </w:p>
    <w:p w:rsidR="006D7A3B" w:rsidRPr="00217BA4" w:rsidRDefault="006D7A3B" w:rsidP="00217BA4">
      <w:pPr>
        <w:spacing w:after="0" w:line="360" w:lineRule="auto"/>
        <w:jc w:val="both"/>
        <w:rPr>
          <w:rFonts w:ascii="Book Antiqua" w:hAnsi="Book Antiqua" w:cs="Arial"/>
          <w:sz w:val="24"/>
          <w:szCs w:val="24"/>
          <w:lang w:eastAsia="zh-CN"/>
        </w:rPr>
      </w:pPr>
    </w:p>
    <w:p w:rsidR="00CD01A0" w:rsidRPr="00217BA4" w:rsidRDefault="00412C01" w:rsidP="00217BA4">
      <w:pPr>
        <w:spacing w:after="0" w:line="360" w:lineRule="auto"/>
        <w:jc w:val="both"/>
        <w:rPr>
          <w:rFonts w:ascii="Book Antiqua" w:hAnsi="Book Antiqua" w:cs="Arial"/>
          <w:sz w:val="24"/>
          <w:szCs w:val="24"/>
          <w:lang w:eastAsia="zh-CN"/>
        </w:rPr>
      </w:pPr>
      <w:r w:rsidRPr="00217BA4">
        <w:rPr>
          <w:rFonts w:ascii="Book Antiqua" w:hAnsi="Book Antiqua" w:cs="Arial"/>
          <w:b/>
          <w:sz w:val="24"/>
          <w:szCs w:val="24"/>
        </w:rPr>
        <w:t>Key</w:t>
      </w:r>
      <w:r w:rsidR="00217BA4" w:rsidRPr="00217BA4">
        <w:rPr>
          <w:rFonts w:ascii="Book Antiqua" w:hAnsi="Book Antiqua" w:cs="Arial"/>
          <w:b/>
          <w:sz w:val="24"/>
          <w:szCs w:val="24"/>
          <w:lang w:eastAsia="zh-CN"/>
        </w:rPr>
        <w:t xml:space="preserve"> </w:t>
      </w:r>
      <w:r w:rsidRPr="00217BA4">
        <w:rPr>
          <w:rFonts w:ascii="Book Antiqua" w:hAnsi="Book Antiqua" w:cs="Arial"/>
          <w:b/>
          <w:sz w:val="24"/>
          <w:szCs w:val="24"/>
        </w:rPr>
        <w:t>words:</w:t>
      </w:r>
      <w:r w:rsidRPr="00217BA4">
        <w:rPr>
          <w:rFonts w:ascii="Book Antiqua" w:hAnsi="Book Antiqua" w:cs="Arial"/>
          <w:sz w:val="24"/>
          <w:szCs w:val="24"/>
        </w:rPr>
        <w:t xml:space="preserve"> Diabetic nephropathy; </w:t>
      </w:r>
      <w:r w:rsidR="00217BA4" w:rsidRPr="00217BA4">
        <w:rPr>
          <w:rFonts w:ascii="Book Antiqua" w:hAnsi="Book Antiqua" w:cs="Arial"/>
          <w:sz w:val="24"/>
          <w:szCs w:val="24"/>
        </w:rPr>
        <w:t>I</w:t>
      </w:r>
      <w:r w:rsidRPr="00217BA4">
        <w:rPr>
          <w:rFonts w:ascii="Book Antiqua" w:hAnsi="Book Antiqua" w:cs="Arial"/>
          <w:sz w:val="24"/>
          <w:szCs w:val="24"/>
        </w:rPr>
        <w:t>nflammation;</w:t>
      </w:r>
      <w:r w:rsidRPr="00217BA4">
        <w:rPr>
          <w:rFonts w:ascii="Book Antiqua" w:hAnsi="Book Antiqua" w:cs="Arial"/>
          <w:b/>
          <w:sz w:val="24"/>
          <w:szCs w:val="24"/>
        </w:rPr>
        <w:t xml:space="preserve"> </w:t>
      </w:r>
      <w:r w:rsidRPr="00217BA4">
        <w:rPr>
          <w:rFonts w:ascii="Book Antiqua" w:hAnsi="Book Antiqua" w:cs="Arial"/>
          <w:i/>
          <w:sz w:val="24"/>
          <w:szCs w:val="24"/>
        </w:rPr>
        <w:t>NFKB1</w:t>
      </w:r>
      <w:r w:rsidRPr="00217BA4">
        <w:rPr>
          <w:rFonts w:ascii="Book Antiqua" w:hAnsi="Book Antiqua" w:cs="Arial"/>
          <w:sz w:val="24"/>
          <w:szCs w:val="24"/>
        </w:rPr>
        <w:t xml:space="preserve"> -94 ATTG ins/del polymorphism; </w:t>
      </w:r>
      <w:r w:rsidR="00217BA4" w:rsidRPr="00217BA4">
        <w:rPr>
          <w:rFonts w:ascii="Book Antiqua" w:hAnsi="Book Antiqua"/>
          <w:sz w:val="24"/>
          <w:szCs w:val="24"/>
        </w:rPr>
        <w:t>Urinary</w:t>
      </w:r>
      <w:r w:rsidR="00217BA4" w:rsidRPr="00217BA4">
        <w:rPr>
          <w:rFonts w:ascii="Book Antiqua" w:hAnsi="Book Antiqua" w:cs="Arial"/>
          <w:sz w:val="24"/>
          <w:szCs w:val="24"/>
        </w:rPr>
        <w:t xml:space="preserve"> </w:t>
      </w:r>
      <w:r w:rsidR="00217BA4" w:rsidRPr="00217BA4">
        <w:rPr>
          <w:rFonts w:ascii="Book Antiqua" w:hAnsi="Book Antiqua"/>
          <w:sz w:val="24"/>
          <w:szCs w:val="24"/>
        </w:rPr>
        <w:t>monocyte chemoattractant protein-1</w:t>
      </w:r>
      <w:r w:rsidRPr="00217BA4">
        <w:rPr>
          <w:rFonts w:ascii="Book Antiqua" w:hAnsi="Book Antiqua" w:cs="Arial"/>
          <w:sz w:val="24"/>
          <w:szCs w:val="24"/>
        </w:rPr>
        <w:t xml:space="preserve">; </w:t>
      </w:r>
      <w:r w:rsidR="00217BA4" w:rsidRPr="00217BA4">
        <w:rPr>
          <w:rFonts w:ascii="Book Antiqua" w:hAnsi="Book Antiqua"/>
          <w:sz w:val="24"/>
          <w:szCs w:val="24"/>
        </w:rPr>
        <w:t xml:space="preserve">Tumor necrosis factor-alpha </w:t>
      </w:r>
    </w:p>
    <w:p w:rsidR="00217BA4" w:rsidRPr="00217BA4" w:rsidRDefault="00217BA4" w:rsidP="00217BA4">
      <w:pPr>
        <w:spacing w:after="0" w:line="360" w:lineRule="auto"/>
        <w:jc w:val="both"/>
        <w:rPr>
          <w:rFonts w:ascii="Book Antiqua" w:hAnsi="Book Antiqua" w:cs="Arial"/>
          <w:sz w:val="24"/>
          <w:szCs w:val="24"/>
          <w:lang w:eastAsia="zh-CN"/>
        </w:rPr>
      </w:pPr>
    </w:p>
    <w:p w:rsidR="00217BA4" w:rsidRPr="00217BA4" w:rsidRDefault="00217BA4" w:rsidP="00217BA4">
      <w:pPr>
        <w:spacing w:after="0" w:line="360" w:lineRule="auto"/>
        <w:jc w:val="both"/>
        <w:rPr>
          <w:rFonts w:ascii="Book Antiqua" w:hAnsi="Book Antiqua" w:cs="Arial"/>
          <w:sz w:val="24"/>
          <w:szCs w:val="24"/>
        </w:rPr>
      </w:pPr>
      <w:r w:rsidRPr="00217BA4">
        <w:rPr>
          <w:rFonts w:ascii="Book Antiqua" w:hAnsi="Book Antiqua"/>
          <w:b/>
          <w:sz w:val="24"/>
          <w:szCs w:val="24"/>
        </w:rPr>
        <w:t xml:space="preserve">© </w:t>
      </w:r>
      <w:r w:rsidRPr="00217BA4">
        <w:rPr>
          <w:rFonts w:ascii="Book Antiqua" w:hAnsi="Book Antiqua" w:cs="Arial"/>
          <w:b/>
          <w:sz w:val="24"/>
          <w:szCs w:val="24"/>
        </w:rPr>
        <w:t>The Author(s) 2016.</w:t>
      </w:r>
      <w:r w:rsidRPr="00217BA4">
        <w:rPr>
          <w:rFonts w:ascii="Book Antiqua" w:hAnsi="Book Antiqua" w:cs="Arial"/>
          <w:sz w:val="24"/>
          <w:szCs w:val="24"/>
        </w:rPr>
        <w:t xml:space="preserve"> Published by Baishideng Publishing Group Inc. All rights reserved.</w:t>
      </w:r>
    </w:p>
    <w:p w:rsidR="00217BA4" w:rsidRPr="00217BA4" w:rsidRDefault="00217BA4" w:rsidP="00217BA4">
      <w:pPr>
        <w:spacing w:after="0" w:line="360" w:lineRule="auto"/>
        <w:jc w:val="both"/>
        <w:rPr>
          <w:rFonts w:ascii="Book Antiqua" w:hAnsi="Book Antiqua" w:cs="Arial"/>
          <w:sz w:val="24"/>
          <w:szCs w:val="24"/>
          <w:lang w:eastAsia="zh-CN"/>
        </w:rPr>
      </w:pPr>
    </w:p>
    <w:p w:rsidR="00CD01A0" w:rsidRPr="00217BA4" w:rsidRDefault="00CD01A0" w:rsidP="00217BA4">
      <w:pPr>
        <w:spacing w:after="0" w:line="360" w:lineRule="auto"/>
        <w:jc w:val="both"/>
        <w:rPr>
          <w:rFonts w:ascii="Book Antiqua" w:hAnsi="Book Antiqua" w:cs="Arial"/>
          <w:sz w:val="24"/>
          <w:szCs w:val="24"/>
        </w:rPr>
      </w:pPr>
      <w:r w:rsidRPr="00217BA4">
        <w:rPr>
          <w:rFonts w:ascii="Book Antiqua" w:hAnsi="Book Antiqua" w:cs="Arial"/>
          <w:b/>
          <w:sz w:val="24"/>
          <w:szCs w:val="24"/>
        </w:rPr>
        <w:t xml:space="preserve">Core </w:t>
      </w:r>
      <w:r w:rsidR="00217BA4" w:rsidRPr="00217BA4">
        <w:rPr>
          <w:rFonts w:ascii="Book Antiqua" w:hAnsi="Book Antiqua" w:cs="Arial"/>
          <w:b/>
          <w:sz w:val="24"/>
          <w:szCs w:val="24"/>
        </w:rPr>
        <w:t>t</w:t>
      </w:r>
      <w:r w:rsidRPr="00217BA4">
        <w:rPr>
          <w:rFonts w:ascii="Book Antiqua" w:hAnsi="Book Antiqua" w:cs="Arial"/>
          <w:b/>
          <w:sz w:val="24"/>
          <w:szCs w:val="24"/>
        </w:rPr>
        <w:t>ip:</w:t>
      </w:r>
      <w:r w:rsidRPr="00217BA4">
        <w:rPr>
          <w:rFonts w:ascii="Book Antiqua" w:hAnsi="Book Antiqua"/>
          <w:bCs/>
          <w:sz w:val="24"/>
          <w:szCs w:val="24"/>
        </w:rPr>
        <w:t xml:space="preserve"> </w:t>
      </w:r>
      <w:r w:rsidRPr="00217BA4">
        <w:rPr>
          <w:rFonts w:ascii="Book Antiqua" w:hAnsi="Book Antiqua" w:cs="Arial"/>
          <w:bCs/>
          <w:sz w:val="24"/>
          <w:szCs w:val="24"/>
        </w:rPr>
        <w:t xml:space="preserve">Type 2 diabetes mellitus </w:t>
      </w:r>
      <w:r w:rsidR="00217BA4" w:rsidRPr="00217BA4">
        <w:rPr>
          <w:rFonts w:ascii="Book Antiqua" w:hAnsi="Book Antiqua" w:cs="Arial"/>
          <w:bCs/>
          <w:sz w:val="24"/>
          <w:szCs w:val="24"/>
          <w:lang w:eastAsia="zh-CN"/>
        </w:rPr>
        <w:t>(</w:t>
      </w:r>
      <w:r w:rsidR="00217BA4" w:rsidRPr="00217BA4">
        <w:rPr>
          <w:rFonts w:ascii="Book Antiqua" w:hAnsi="Book Antiqua" w:cs="Arial"/>
          <w:bCs/>
          <w:sz w:val="24"/>
          <w:szCs w:val="24"/>
        </w:rPr>
        <w:t>T2DM</w:t>
      </w:r>
      <w:r w:rsidR="00217BA4" w:rsidRPr="00217BA4">
        <w:rPr>
          <w:rFonts w:ascii="Book Antiqua" w:hAnsi="Book Antiqua" w:cs="Arial"/>
          <w:bCs/>
          <w:sz w:val="24"/>
          <w:szCs w:val="24"/>
          <w:lang w:eastAsia="zh-CN"/>
        </w:rPr>
        <w:t>)</w:t>
      </w:r>
      <w:r w:rsidR="00217BA4" w:rsidRPr="00217BA4">
        <w:rPr>
          <w:rFonts w:ascii="Book Antiqua" w:hAnsi="Book Antiqua" w:cs="Arial"/>
          <w:bCs/>
          <w:sz w:val="24"/>
          <w:szCs w:val="24"/>
        </w:rPr>
        <w:t xml:space="preserve"> </w:t>
      </w:r>
      <w:r w:rsidR="00D30FA6" w:rsidRPr="00217BA4">
        <w:rPr>
          <w:rFonts w:ascii="Book Antiqua" w:hAnsi="Book Antiqua" w:cs="Arial"/>
          <w:bCs/>
          <w:sz w:val="24"/>
          <w:szCs w:val="24"/>
        </w:rPr>
        <w:t xml:space="preserve">is </w:t>
      </w:r>
      <w:r w:rsidRPr="00217BA4">
        <w:rPr>
          <w:rFonts w:ascii="Book Antiqua" w:hAnsi="Book Antiqua" w:cs="Arial"/>
          <w:bCs/>
          <w:sz w:val="24"/>
          <w:szCs w:val="24"/>
        </w:rPr>
        <w:t xml:space="preserve">considered as long standing inflammatory disease. Diabetic nephropathy </w:t>
      </w:r>
      <w:r w:rsidR="00435F52">
        <w:rPr>
          <w:rFonts w:ascii="Book Antiqua" w:hAnsi="Book Antiqua" w:cs="Arial" w:hint="eastAsia"/>
          <w:bCs/>
          <w:sz w:val="24"/>
          <w:szCs w:val="24"/>
          <w:lang w:eastAsia="zh-CN"/>
        </w:rPr>
        <w:t>(</w:t>
      </w:r>
      <w:r w:rsidR="00435F52" w:rsidRPr="00217BA4">
        <w:rPr>
          <w:rFonts w:ascii="Book Antiqua" w:hAnsi="Book Antiqua"/>
          <w:sz w:val="24"/>
          <w:szCs w:val="24"/>
        </w:rPr>
        <w:t>DN</w:t>
      </w:r>
      <w:r w:rsidR="00435F52">
        <w:rPr>
          <w:rFonts w:ascii="Book Antiqua" w:hAnsi="Book Antiqua" w:hint="eastAsia"/>
          <w:sz w:val="24"/>
          <w:szCs w:val="24"/>
          <w:lang w:eastAsia="zh-CN"/>
        </w:rPr>
        <w:t>)</w:t>
      </w:r>
      <w:r w:rsidR="00435F52" w:rsidRPr="00217BA4">
        <w:rPr>
          <w:rFonts w:ascii="Book Antiqua" w:hAnsi="Book Antiqua" w:cs="Arial"/>
          <w:bCs/>
          <w:sz w:val="24"/>
          <w:szCs w:val="24"/>
        </w:rPr>
        <w:t xml:space="preserve"> </w:t>
      </w:r>
      <w:r w:rsidRPr="00217BA4">
        <w:rPr>
          <w:rFonts w:ascii="Book Antiqua" w:hAnsi="Book Antiqua" w:cs="Arial"/>
          <w:bCs/>
          <w:sz w:val="24"/>
          <w:szCs w:val="24"/>
        </w:rPr>
        <w:t>is the most common micro-vascular complication of T2DM.</w:t>
      </w:r>
      <w:r w:rsidRPr="00217BA4">
        <w:rPr>
          <w:rFonts w:ascii="Book Antiqua" w:hAnsi="Book Antiqua" w:cs="Arial"/>
          <w:b/>
          <w:bCs/>
          <w:sz w:val="24"/>
          <w:szCs w:val="24"/>
        </w:rPr>
        <w:t xml:space="preserve"> </w:t>
      </w:r>
      <w:r w:rsidR="00124E46" w:rsidRPr="00217BA4">
        <w:rPr>
          <w:rFonts w:ascii="Book Antiqua" w:hAnsi="Book Antiqua" w:cs="Arial"/>
          <w:bCs/>
          <w:sz w:val="24"/>
          <w:szCs w:val="24"/>
        </w:rPr>
        <w:t>Pro-inflammatory cytokines like</w:t>
      </w:r>
      <w:r w:rsidR="00124E46" w:rsidRPr="00217BA4">
        <w:rPr>
          <w:rFonts w:ascii="Book Antiqua" w:hAnsi="Book Antiqua" w:cs="Arial"/>
          <w:b/>
          <w:bCs/>
          <w:sz w:val="24"/>
          <w:szCs w:val="24"/>
        </w:rPr>
        <w:t xml:space="preserve"> </w:t>
      </w:r>
      <w:r w:rsidRPr="00217BA4">
        <w:rPr>
          <w:rFonts w:ascii="Book Antiqua" w:hAnsi="Book Antiqua" w:cs="Arial"/>
          <w:bCs/>
          <w:sz w:val="24"/>
          <w:szCs w:val="24"/>
        </w:rPr>
        <w:t xml:space="preserve">Monocyte chemoattractant protein-1 </w:t>
      </w:r>
      <w:r w:rsidR="00435F52">
        <w:rPr>
          <w:rFonts w:ascii="Book Antiqua" w:hAnsi="Book Antiqua" w:cs="Arial" w:hint="eastAsia"/>
          <w:bCs/>
          <w:sz w:val="24"/>
          <w:szCs w:val="24"/>
          <w:lang w:eastAsia="zh-CN"/>
        </w:rPr>
        <w:t>(</w:t>
      </w:r>
      <w:r w:rsidR="00435F52" w:rsidRPr="00217BA4">
        <w:rPr>
          <w:rFonts w:ascii="Book Antiqua" w:hAnsi="Book Antiqua"/>
          <w:sz w:val="24"/>
          <w:szCs w:val="24"/>
        </w:rPr>
        <w:t>MCP-1</w:t>
      </w:r>
      <w:r w:rsidR="00435F52">
        <w:rPr>
          <w:rFonts w:ascii="Book Antiqua" w:hAnsi="Book Antiqua" w:hint="eastAsia"/>
          <w:sz w:val="24"/>
          <w:szCs w:val="24"/>
          <w:lang w:eastAsia="zh-CN"/>
        </w:rPr>
        <w:t xml:space="preserve">) </w:t>
      </w:r>
      <w:r w:rsidRPr="00217BA4">
        <w:rPr>
          <w:rFonts w:ascii="Book Antiqua" w:hAnsi="Book Antiqua" w:cs="Arial"/>
          <w:bCs/>
          <w:sz w:val="24"/>
          <w:szCs w:val="24"/>
        </w:rPr>
        <w:t xml:space="preserve">and tumor necrosis factor-alpha </w:t>
      </w:r>
      <w:r w:rsidR="00435F52">
        <w:rPr>
          <w:rFonts w:ascii="Book Antiqua" w:hAnsi="Book Antiqua" w:cs="Arial" w:hint="eastAsia"/>
          <w:bCs/>
          <w:sz w:val="24"/>
          <w:szCs w:val="24"/>
          <w:lang w:eastAsia="zh-CN"/>
        </w:rPr>
        <w:t>(</w:t>
      </w:r>
      <w:r w:rsidR="00435F52" w:rsidRPr="00217BA4">
        <w:rPr>
          <w:rFonts w:ascii="Book Antiqua" w:hAnsi="Book Antiqua"/>
          <w:sz w:val="24"/>
          <w:szCs w:val="24"/>
        </w:rPr>
        <w:t>TNF-α</w:t>
      </w:r>
      <w:r w:rsidR="00435F52">
        <w:rPr>
          <w:rFonts w:ascii="Book Antiqua" w:hAnsi="Book Antiqua" w:hint="eastAsia"/>
          <w:sz w:val="24"/>
          <w:szCs w:val="24"/>
          <w:lang w:eastAsia="zh-CN"/>
        </w:rPr>
        <w:t xml:space="preserve">) </w:t>
      </w:r>
      <w:r w:rsidRPr="00217BA4">
        <w:rPr>
          <w:rFonts w:ascii="Book Antiqua" w:hAnsi="Book Antiqua" w:cs="Arial"/>
          <w:bCs/>
          <w:sz w:val="24"/>
          <w:szCs w:val="24"/>
        </w:rPr>
        <w:t xml:space="preserve">plays a crucial role in the pathogenesis of </w:t>
      </w:r>
      <w:r w:rsidR="00435F52" w:rsidRPr="00217BA4">
        <w:rPr>
          <w:rFonts w:ascii="Book Antiqua" w:hAnsi="Book Antiqua"/>
          <w:sz w:val="24"/>
          <w:szCs w:val="24"/>
        </w:rPr>
        <w:t>DN</w:t>
      </w:r>
      <w:r w:rsidRPr="00217BA4">
        <w:rPr>
          <w:rFonts w:ascii="Book Antiqua" w:hAnsi="Book Antiqua" w:cs="Arial"/>
          <w:bCs/>
          <w:sz w:val="24"/>
          <w:szCs w:val="24"/>
        </w:rPr>
        <w:t xml:space="preserve">. </w:t>
      </w:r>
      <w:r w:rsidR="00C2127F" w:rsidRPr="00217BA4">
        <w:rPr>
          <w:rFonts w:ascii="Book Antiqua" w:hAnsi="Book Antiqua" w:cs="Arial"/>
          <w:bCs/>
          <w:sz w:val="24"/>
          <w:szCs w:val="24"/>
        </w:rPr>
        <w:t xml:space="preserve">Therefore we investigated </w:t>
      </w:r>
      <w:r w:rsidRPr="00217BA4">
        <w:rPr>
          <w:rFonts w:ascii="Book Antiqua" w:hAnsi="Book Antiqua" w:cs="Arial"/>
          <w:sz w:val="24"/>
          <w:szCs w:val="24"/>
        </w:rPr>
        <w:t xml:space="preserve">-94 ins/del ATTG polymorphism in </w:t>
      </w:r>
      <w:r w:rsidRPr="00217BA4">
        <w:rPr>
          <w:rFonts w:ascii="Book Antiqua" w:hAnsi="Book Antiqua" w:cs="Arial"/>
          <w:i/>
          <w:sz w:val="24"/>
          <w:szCs w:val="24"/>
        </w:rPr>
        <w:t>NFKB1</w:t>
      </w:r>
      <w:r w:rsidRPr="00217BA4">
        <w:rPr>
          <w:rFonts w:ascii="Book Antiqua" w:hAnsi="Book Antiqua" w:cs="Arial"/>
          <w:sz w:val="24"/>
          <w:szCs w:val="24"/>
        </w:rPr>
        <w:t xml:space="preserve"> gene and its association with the risk of </w:t>
      </w:r>
      <w:r w:rsidR="00435F52" w:rsidRPr="00217BA4">
        <w:rPr>
          <w:rFonts w:ascii="Book Antiqua" w:hAnsi="Book Antiqua"/>
          <w:sz w:val="24"/>
          <w:szCs w:val="24"/>
        </w:rPr>
        <w:t>DN</w:t>
      </w:r>
      <w:r w:rsidRPr="00217BA4">
        <w:rPr>
          <w:rFonts w:ascii="Book Antiqua" w:hAnsi="Book Antiqua" w:cs="Arial"/>
          <w:sz w:val="24"/>
          <w:szCs w:val="24"/>
        </w:rPr>
        <w:t xml:space="preserve"> in Asian Indians. -94 ins/del ATTG </w:t>
      </w:r>
      <w:r w:rsidR="00217BA4" w:rsidRPr="00217BA4">
        <w:rPr>
          <w:rFonts w:ascii="Book Antiqua" w:hAnsi="Book Antiqua"/>
          <w:sz w:val="24"/>
          <w:szCs w:val="24"/>
        </w:rPr>
        <w:t>single nucleotide polymorphism</w:t>
      </w:r>
      <w:r w:rsidR="00D30FA6" w:rsidRPr="00217BA4">
        <w:rPr>
          <w:rFonts w:ascii="Book Antiqua" w:hAnsi="Book Antiqua" w:cs="Arial"/>
          <w:sz w:val="24"/>
          <w:szCs w:val="24"/>
          <w:lang w:val="en-IN"/>
        </w:rPr>
        <w:t xml:space="preserve"> was found to </w:t>
      </w:r>
      <w:r w:rsidR="00C2127F" w:rsidRPr="00217BA4">
        <w:rPr>
          <w:rFonts w:ascii="Book Antiqua" w:hAnsi="Book Antiqua" w:cs="Arial"/>
          <w:sz w:val="24"/>
          <w:szCs w:val="24"/>
          <w:lang w:val="en-IN"/>
        </w:rPr>
        <w:t>increase</w:t>
      </w:r>
      <w:r w:rsidRPr="00217BA4">
        <w:rPr>
          <w:rFonts w:ascii="Book Antiqua" w:hAnsi="Book Antiqua" w:cs="Arial"/>
          <w:sz w:val="24"/>
          <w:szCs w:val="24"/>
          <w:lang w:val="en-IN"/>
        </w:rPr>
        <w:t xml:space="preserve"> the </w:t>
      </w:r>
      <w:r w:rsidR="00217BA4" w:rsidRPr="00217BA4">
        <w:rPr>
          <w:rFonts w:ascii="Book Antiqua" w:hAnsi="Book Antiqua"/>
          <w:sz w:val="24"/>
          <w:szCs w:val="24"/>
        </w:rPr>
        <w:t>urinary</w:t>
      </w:r>
      <w:r w:rsidR="00217BA4" w:rsidRPr="00217BA4">
        <w:rPr>
          <w:rFonts w:ascii="Book Antiqua" w:hAnsi="Book Antiqua" w:cs="Arial"/>
          <w:sz w:val="24"/>
          <w:szCs w:val="24"/>
        </w:rPr>
        <w:t xml:space="preserve"> </w:t>
      </w:r>
      <w:r w:rsidR="00435F52" w:rsidRPr="00217BA4">
        <w:rPr>
          <w:rFonts w:ascii="Book Antiqua" w:hAnsi="Book Antiqua"/>
          <w:sz w:val="24"/>
          <w:szCs w:val="24"/>
        </w:rPr>
        <w:t>MCP-1</w:t>
      </w:r>
      <w:r w:rsidRPr="00217BA4">
        <w:rPr>
          <w:rFonts w:ascii="Book Antiqua" w:hAnsi="Book Antiqua" w:cs="Arial"/>
          <w:sz w:val="24"/>
          <w:szCs w:val="24"/>
          <w:lang w:val="en-IN"/>
        </w:rPr>
        <w:t xml:space="preserve"> and </w:t>
      </w:r>
      <w:r w:rsidR="00C2127F" w:rsidRPr="00217BA4">
        <w:rPr>
          <w:rFonts w:ascii="Book Antiqua" w:hAnsi="Book Antiqua" w:cs="Arial"/>
          <w:sz w:val="24"/>
          <w:szCs w:val="24"/>
          <w:lang w:val="en-IN"/>
        </w:rPr>
        <w:t xml:space="preserve">plasma </w:t>
      </w:r>
      <w:r w:rsidR="00435F52" w:rsidRPr="00217BA4">
        <w:rPr>
          <w:rFonts w:ascii="Book Antiqua" w:hAnsi="Book Antiqua"/>
          <w:sz w:val="24"/>
          <w:szCs w:val="24"/>
        </w:rPr>
        <w:t>TNF-α</w:t>
      </w:r>
      <w:r w:rsidR="00435F52">
        <w:rPr>
          <w:rFonts w:ascii="Book Antiqua" w:hAnsi="Book Antiqua" w:hint="eastAsia"/>
          <w:sz w:val="24"/>
          <w:szCs w:val="24"/>
          <w:lang w:eastAsia="zh-CN"/>
        </w:rPr>
        <w:t xml:space="preserve"> </w:t>
      </w:r>
      <w:r w:rsidRPr="00217BA4">
        <w:rPr>
          <w:rFonts w:ascii="Book Antiqua" w:hAnsi="Book Antiqua" w:cs="Arial"/>
          <w:sz w:val="24"/>
          <w:szCs w:val="24"/>
          <w:lang w:val="en-IN"/>
        </w:rPr>
        <w:t>levels.</w:t>
      </w:r>
      <w:r w:rsidRPr="00217BA4">
        <w:rPr>
          <w:rFonts w:ascii="Book Antiqua" w:hAnsi="Book Antiqua" w:cs="Arial"/>
          <w:sz w:val="24"/>
          <w:szCs w:val="24"/>
        </w:rPr>
        <w:t xml:space="preserve"> </w:t>
      </w:r>
      <w:r w:rsidR="00C2127F" w:rsidRPr="00217BA4">
        <w:rPr>
          <w:rFonts w:ascii="Book Antiqua" w:hAnsi="Book Antiqua" w:cs="Arial"/>
          <w:sz w:val="24"/>
          <w:szCs w:val="24"/>
        </w:rPr>
        <w:t xml:space="preserve">Our findings open a new area of research to explore that -94 ins/del ATTG </w:t>
      </w:r>
      <w:r w:rsidRPr="00217BA4">
        <w:rPr>
          <w:rFonts w:ascii="Book Antiqua" w:hAnsi="Book Antiqua" w:cs="Arial"/>
          <w:bCs/>
          <w:sz w:val="24"/>
          <w:szCs w:val="24"/>
        </w:rPr>
        <w:t xml:space="preserve">may be considered as genetic markers </w:t>
      </w:r>
      <w:r w:rsidRPr="00217BA4">
        <w:rPr>
          <w:rFonts w:ascii="Book Antiqua" w:hAnsi="Book Antiqua" w:cs="Arial"/>
          <w:sz w:val="24"/>
          <w:szCs w:val="24"/>
        </w:rPr>
        <w:t>for early detection of diabetic patients who are at greater risk of development of nephropathy.</w:t>
      </w:r>
    </w:p>
    <w:p w:rsidR="00217BA4" w:rsidRPr="00217BA4" w:rsidRDefault="00217BA4" w:rsidP="00217BA4">
      <w:pPr>
        <w:autoSpaceDE w:val="0"/>
        <w:autoSpaceDN w:val="0"/>
        <w:adjustRightInd w:val="0"/>
        <w:spacing w:after="0" w:line="360" w:lineRule="auto"/>
        <w:jc w:val="both"/>
        <w:rPr>
          <w:rFonts w:ascii="Book Antiqua" w:hAnsi="Book Antiqua" w:cs="Arial"/>
          <w:b/>
          <w:sz w:val="24"/>
          <w:szCs w:val="24"/>
          <w:lang w:eastAsia="zh-CN"/>
        </w:rPr>
      </w:pPr>
    </w:p>
    <w:p w:rsidR="00217BA4" w:rsidRPr="00217BA4" w:rsidRDefault="00217BA4" w:rsidP="00217BA4">
      <w:pPr>
        <w:autoSpaceDE w:val="0"/>
        <w:autoSpaceDN w:val="0"/>
        <w:adjustRightInd w:val="0"/>
        <w:spacing w:after="0" w:line="360" w:lineRule="auto"/>
        <w:jc w:val="both"/>
        <w:rPr>
          <w:rFonts w:ascii="Book Antiqua" w:hAnsi="Book Antiqua" w:cs="Arial"/>
          <w:bCs/>
          <w:sz w:val="24"/>
          <w:szCs w:val="24"/>
          <w:lang w:eastAsia="zh-CN"/>
        </w:rPr>
      </w:pPr>
      <w:r w:rsidRPr="00217BA4">
        <w:rPr>
          <w:rFonts w:ascii="Book Antiqua" w:hAnsi="Book Antiqua" w:cs="Arial"/>
          <w:bCs/>
          <w:sz w:val="24"/>
          <w:szCs w:val="24"/>
        </w:rPr>
        <w:t>Gautam</w:t>
      </w:r>
      <w:r w:rsidRPr="00217BA4">
        <w:rPr>
          <w:rFonts w:ascii="Book Antiqua" w:hAnsi="Book Antiqua" w:cs="Arial"/>
          <w:bCs/>
          <w:sz w:val="24"/>
          <w:szCs w:val="24"/>
          <w:lang w:eastAsia="zh-CN"/>
        </w:rPr>
        <w:t xml:space="preserve"> A</w:t>
      </w:r>
      <w:r w:rsidRPr="00217BA4">
        <w:rPr>
          <w:rFonts w:ascii="Book Antiqua" w:hAnsi="Book Antiqua" w:cs="Arial"/>
          <w:bCs/>
          <w:sz w:val="24"/>
          <w:szCs w:val="24"/>
        </w:rPr>
        <w:t>, Gupta</w:t>
      </w:r>
      <w:r w:rsidRPr="00217BA4">
        <w:rPr>
          <w:rFonts w:ascii="Book Antiqua" w:hAnsi="Book Antiqua" w:cs="Arial"/>
          <w:bCs/>
          <w:sz w:val="24"/>
          <w:szCs w:val="24"/>
          <w:lang w:eastAsia="zh-CN"/>
        </w:rPr>
        <w:t xml:space="preserve"> S</w:t>
      </w:r>
      <w:r w:rsidRPr="00217BA4">
        <w:rPr>
          <w:rFonts w:ascii="Book Antiqua" w:hAnsi="Book Antiqua" w:cs="Arial"/>
          <w:bCs/>
          <w:sz w:val="24"/>
          <w:szCs w:val="24"/>
        </w:rPr>
        <w:t>, Mehndiratta</w:t>
      </w:r>
      <w:r w:rsidRPr="00217BA4">
        <w:rPr>
          <w:rFonts w:ascii="Book Antiqua" w:hAnsi="Book Antiqua" w:cs="Arial"/>
          <w:bCs/>
          <w:sz w:val="24"/>
          <w:szCs w:val="24"/>
          <w:lang w:eastAsia="zh-CN"/>
        </w:rPr>
        <w:t xml:space="preserve"> M</w:t>
      </w:r>
      <w:r w:rsidRPr="00217BA4">
        <w:rPr>
          <w:rFonts w:ascii="Book Antiqua" w:hAnsi="Book Antiqua" w:cs="Arial"/>
          <w:bCs/>
          <w:sz w:val="24"/>
          <w:szCs w:val="24"/>
        </w:rPr>
        <w:t>, Sharma</w:t>
      </w:r>
      <w:r w:rsidRPr="00217BA4">
        <w:rPr>
          <w:rFonts w:ascii="Book Antiqua" w:hAnsi="Book Antiqua" w:cs="Arial"/>
          <w:bCs/>
          <w:sz w:val="24"/>
          <w:szCs w:val="24"/>
          <w:lang w:eastAsia="zh-CN"/>
        </w:rPr>
        <w:t xml:space="preserve"> M</w:t>
      </w:r>
      <w:r w:rsidRPr="00217BA4">
        <w:rPr>
          <w:rFonts w:ascii="Book Antiqua" w:hAnsi="Book Antiqua" w:cs="Arial"/>
          <w:bCs/>
          <w:sz w:val="24"/>
          <w:szCs w:val="24"/>
        </w:rPr>
        <w:t>, Singh</w:t>
      </w:r>
      <w:r w:rsidRPr="00217BA4">
        <w:rPr>
          <w:rFonts w:ascii="Book Antiqua" w:hAnsi="Book Antiqua" w:cs="Arial"/>
          <w:bCs/>
          <w:sz w:val="24"/>
          <w:szCs w:val="24"/>
          <w:lang w:eastAsia="zh-CN"/>
        </w:rPr>
        <w:t xml:space="preserve"> K</w:t>
      </w:r>
      <w:r w:rsidRPr="00217BA4">
        <w:rPr>
          <w:rFonts w:ascii="Book Antiqua" w:hAnsi="Book Antiqua" w:cs="Arial"/>
          <w:bCs/>
          <w:sz w:val="24"/>
          <w:szCs w:val="24"/>
        </w:rPr>
        <w:t>, Kalra</w:t>
      </w:r>
      <w:r w:rsidRPr="00217BA4">
        <w:rPr>
          <w:rFonts w:ascii="Book Antiqua" w:hAnsi="Book Antiqua" w:cs="Arial"/>
          <w:bCs/>
          <w:sz w:val="24"/>
          <w:szCs w:val="24"/>
          <w:lang w:eastAsia="zh-CN"/>
        </w:rPr>
        <w:t xml:space="preserve"> OP</w:t>
      </w:r>
      <w:r w:rsidRPr="00217BA4">
        <w:rPr>
          <w:rFonts w:ascii="Book Antiqua" w:hAnsi="Book Antiqua" w:cs="Arial"/>
          <w:bCs/>
          <w:sz w:val="24"/>
          <w:szCs w:val="24"/>
        </w:rPr>
        <w:t>, Agarwal</w:t>
      </w:r>
      <w:r w:rsidRPr="00217BA4">
        <w:rPr>
          <w:rFonts w:ascii="Book Antiqua" w:hAnsi="Book Antiqua" w:cs="Arial"/>
          <w:bCs/>
          <w:sz w:val="24"/>
          <w:szCs w:val="24"/>
          <w:lang w:eastAsia="zh-CN"/>
        </w:rPr>
        <w:t xml:space="preserve"> S</w:t>
      </w:r>
      <w:r w:rsidRPr="00217BA4">
        <w:rPr>
          <w:rFonts w:ascii="Book Antiqua" w:hAnsi="Book Antiqua" w:cs="Arial"/>
          <w:bCs/>
          <w:sz w:val="24"/>
          <w:szCs w:val="24"/>
        </w:rPr>
        <w:t>, Gambhir</w:t>
      </w:r>
      <w:r w:rsidRPr="00217BA4">
        <w:rPr>
          <w:rFonts w:ascii="Book Antiqua" w:hAnsi="Book Antiqua" w:cs="Arial"/>
          <w:bCs/>
          <w:sz w:val="24"/>
          <w:szCs w:val="24"/>
          <w:lang w:eastAsia="zh-CN"/>
        </w:rPr>
        <w:t xml:space="preserve"> JK.</w:t>
      </w:r>
      <w:r w:rsidRPr="00217BA4">
        <w:rPr>
          <w:rFonts w:ascii="Book Antiqua" w:hAnsi="Book Antiqua" w:cs="Arial"/>
          <w:sz w:val="24"/>
          <w:szCs w:val="24"/>
        </w:rPr>
        <w:t xml:space="preserve"> Association of </w:t>
      </w:r>
      <w:r w:rsidRPr="00217BA4">
        <w:rPr>
          <w:rFonts w:ascii="Book Antiqua" w:hAnsi="Book Antiqua" w:cs="Arial"/>
          <w:bCs/>
          <w:i/>
          <w:sz w:val="24"/>
          <w:szCs w:val="24"/>
        </w:rPr>
        <w:t>NFKB1</w:t>
      </w:r>
      <w:r w:rsidRPr="00217BA4">
        <w:rPr>
          <w:rFonts w:ascii="Book Antiqua" w:hAnsi="Book Antiqua" w:cs="Arial"/>
          <w:bCs/>
          <w:sz w:val="24"/>
          <w:szCs w:val="24"/>
        </w:rPr>
        <w:t xml:space="preserve"> gene polymorphism (rs28362491) with levels of inflammatory biomarkers and susceptibility to diabetic nephropathy in Asian Indians</w:t>
      </w:r>
      <w:r w:rsidRPr="00217BA4">
        <w:rPr>
          <w:rFonts w:ascii="Book Antiqua" w:hAnsi="Book Antiqua" w:cs="Arial"/>
          <w:bCs/>
          <w:sz w:val="24"/>
          <w:szCs w:val="24"/>
          <w:lang w:eastAsia="zh-CN"/>
        </w:rPr>
        <w:t>.</w:t>
      </w:r>
      <w:r w:rsidRPr="00217BA4">
        <w:rPr>
          <w:rFonts w:ascii="Book Antiqua" w:hAnsi="Book Antiqua"/>
          <w:i/>
          <w:iCs/>
          <w:sz w:val="24"/>
          <w:szCs w:val="24"/>
        </w:rPr>
        <w:t xml:space="preserve"> World J Diabetes</w:t>
      </w:r>
      <w:r w:rsidRPr="00217BA4">
        <w:rPr>
          <w:rFonts w:ascii="Book Antiqua" w:hAnsi="Book Antiqua"/>
          <w:i/>
          <w:iCs/>
          <w:sz w:val="24"/>
          <w:szCs w:val="24"/>
          <w:lang w:eastAsia="zh-CN"/>
        </w:rPr>
        <w:t xml:space="preserve"> </w:t>
      </w:r>
      <w:r w:rsidRPr="00217BA4">
        <w:rPr>
          <w:rFonts w:ascii="Book Antiqua" w:hAnsi="Book Antiqua"/>
          <w:iCs/>
          <w:sz w:val="24"/>
          <w:szCs w:val="24"/>
          <w:lang w:eastAsia="zh-CN"/>
        </w:rPr>
        <w:t>2016; In press</w:t>
      </w:r>
    </w:p>
    <w:p w:rsidR="00217BA4" w:rsidRPr="00217BA4" w:rsidRDefault="00217BA4" w:rsidP="00217BA4">
      <w:pPr>
        <w:spacing w:after="0" w:line="360" w:lineRule="auto"/>
        <w:jc w:val="both"/>
        <w:rPr>
          <w:rFonts w:ascii="Book Antiqua" w:hAnsi="Book Antiqua" w:cs="Arial"/>
          <w:sz w:val="24"/>
          <w:szCs w:val="24"/>
          <w:lang w:eastAsia="zh-CN"/>
        </w:rPr>
      </w:pPr>
    </w:p>
    <w:p w:rsidR="00217BA4" w:rsidRPr="00217BA4" w:rsidRDefault="00217BA4" w:rsidP="00217BA4">
      <w:pPr>
        <w:spacing w:after="0" w:line="360" w:lineRule="auto"/>
        <w:jc w:val="both"/>
        <w:rPr>
          <w:rFonts w:ascii="Book Antiqua" w:hAnsi="Book Antiqua"/>
          <w:b/>
          <w:sz w:val="24"/>
          <w:szCs w:val="24"/>
        </w:rPr>
      </w:pPr>
      <w:r w:rsidRPr="00217BA4">
        <w:rPr>
          <w:rFonts w:ascii="Book Antiqua" w:hAnsi="Book Antiqua"/>
          <w:b/>
          <w:sz w:val="24"/>
          <w:szCs w:val="24"/>
        </w:rPr>
        <w:br w:type="page"/>
      </w:r>
    </w:p>
    <w:p w:rsidR="00FC2416" w:rsidRPr="00217BA4" w:rsidRDefault="00217BA4" w:rsidP="00217BA4">
      <w:pPr>
        <w:spacing w:after="0" w:line="360" w:lineRule="auto"/>
        <w:jc w:val="both"/>
        <w:rPr>
          <w:rFonts w:ascii="Book Antiqua" w:hAnsi="Book Antiqua"/>
          <w:b/>
          <w:sz w:val="24"/>
          <w:szCs w:val="24"/>
        </w:rPr>
      </w:pPr>
      <w:r w:rsidRPr="00217BA4">
        <w:rPr>
          <w:rFonts w:ascii="Book Antiqua" w:hAnsi="Book Antiqua"/>
          <w:b/>
          <w:sz w:val="24"/>
          <w:szCs w:val="24"/>
        </w:rPr>
        <w:lastRenderedPageBreak/>
        <w:t>INTRODUCTION</w:t>
      </w:r>
    </w:p>
    <w:p w:rsidR="00FC2416" w:rsidRPr="00217BA4" w:rsidRDefault="00FC2416" w:rsidP="00217BA4">
      <w:pPr>
        <w:spacing w:after="0" w:line="360" w:lineRule="auto"/>
        <w:jc w:val="both"/>
        <w:rPr>
          <w:rFonts w:ascii="Book Antiqua" w:hAnsi="Book Antiqua"/>
          <w:sz w:val="24"/>
          <w:szCs w:val="24"/>
        </w:rPr>
      </w:pPr>
      <w:r w:rsidRPr="00217BA4">
        <w:rPr>
          <w:rFonts w:ascii="Book Antiqua" w:hAnsi="Book Antiqua"/>
          <w:sz w:val="24"/>
          <w:szCs w:val="24"/>
        </w:rPr>
        <w:t xml:space="preserve">Chronic renal disease (CRD) is an intricate pathological process, often leading to end stage renal disease (ESRD). The causes of CRD are quite multi-factorial ranging from infections to heredity, but </w:t>
      </w:r>
      <w:r w:rsidR="006A691E" w:rsidRPr="00217BA4">
        <w:rPr>
          <w:rFonts w:ascii="Book Antiqua" w:hAnsi="Book Antiqua"/>
          <w:sz w:val="24"/>
          <w:szCs w:val="24"/>
        </w:rPr>
        <w:t>t</w:t>
      </w:r>
      <w:r w:rsidRPr="00217BA4">
        <w:rPr>
          <w:rFonts w:ascii="Book Antiqua" w:hAnsi="Book Antiqua"/>
          <w:sz w:val="24"/>
          <w:szCs w:val="24"/>
        </w:rPr>
        <w:t>ype 2 diabetes mellitus (T2DM) is the major culprit amongst them</w:t>
      </w:r>
      <w:r w:rsidRPr="00217BA4">
        <w:rPr>
          <w:rFonts w:ascii="Book Antiqua" w:hAnsi="Book Antiqua"/>
          <w:sz w:val="24"/>
          <w:szCs w:val="24"/>
          <w:vertAlign w:val="superscript"/>
        </w:rPr>
        <w:t>[1]</w:t>
      </w:r>
      <w:r w:rsidRPr="00217BA4">
        <w:rPr>
          <w:rFonts w:ascii="Book Antiqua" w:hAnsi="Book Antiqua"/>
          <w:sz w:val="24"/>
          <w:szCs w:val="24"/>
        </w:rPr>
        <w:t>. In spite of the improvement in our knowledge about the etiopathogenesis of diabetic nephropathy (DN), the intricate mechanisms leading to the development of renal injury from chronic hyperglycemia are not yet fully understood. DN has been considered a micro-vascular complication of hyperglycemia, but various clinical and experimental studies have observed that there is a close link between hyperglycemia, inflammation and oxidative stress (OS)</w:t>
      </w:r>
      <w:r w:rsidRPr="00217BA4">
        <w:rPr>
          <w:rFonts w:ascii="Book Antiqua" w:hAnsi="Book Antiqua"/>
          <w:sz w:val="24"/>
          <w:szCs w:val="24"/>
          <w:vertAlign w:val="superscript"/>
        </w:rPr>
        <w:t>[2]</w:t>
      </w:r>
      <w:r w:rsidRPr="00217BA4">
        <w:rPr>
          <w:rFonts w:ascii="Book Antiqua" w:hAnsi="Book Antiqua"/>
          <w:sz w:val="24"/>
          <w:szCs w:val="24"/>
        </w:rPr>
        <w:t>. OS may also be involved in promoting a low grade systemic inflammation in patients with T2DM and vice versa</w:t>
      </w:r>
      <w:r w:rsidRPr="00217BA4">
        <w:rPr>
          <w:rFonts w:ascii="Book Antiqua" w:hAnsi="Book Antiqua"/>
          <w:sz w:val="24"/>
          <w:szCs w:val="24"/>
          <w:vertAlign w:val="superscript"/>
        </w:rPr>
        <w:t>[3]</w:t>
      </w:r>
      <w:r w:rsidRPr="00217BA4">
        <w:rPr>
          <w:rFonts w:ascii="Book Antiqua" w:hAnsi="Book Antiqua"/>
          <w:sz w:val="24"/>
          <w:szCs w:val="24"/>
        </w:rPr>
        <w:t>. Nuclear factor-kappa B (NF-κB) activation through hyperglycemia induced OS may lead to increased concentration of inflammatory cytokines</w:t>
      </w:r>
      <w:r w:rsidRPr="00217BA4">
        <w:rPr>
          <w:rFonts w:ascii="Book Antiqua" w:hAnsi="Book Antiqua"/>
          <w:sz w:val="24"/>
          <w:szCs w:val="24"/>
          <w:vertAlign w:val="superscript"/>
        </w:rPr>
        <w:t>[4]</w:t>
      </w:r>
      <w:r w:rsidRPr="00217BA4">
        <w:rPr>
          <w:rFonts w:ascii="Book Antiqua" w:hAnsi="Book Antiqua"/>
          <w:sz w:val="24"/>
          <w:szCs w:val="24"/>
        </w:rPr>
        <w:t>.</w:t>
      </w:r>
    </w:p>
    <w:p w:rsidR="00FC2416" w:rsidRPr="00217BA4" w:rsidRDefault="00435F52" w:rsidP="00435F52">
      <w:pPr>
        <w:spacing w:after="0" w:line="360" w:lineRule="auto"/>
        <w:ind w:firstLineChars="100" w:firstLine="240"/>
        <w:jc w:val="both"/>
        <w:rPr>
          <w:rFonts w:ascii="Book Antiqua" w:hAnsi="Book Antiqua"/>
          <w:sz w:val="24"/>
          <w:szCs w:val="24"/>
        </w:rPr>
      </w:pPr>
      <w:r w:rsidRPr="00217BA4">
        <w:rPr>
          <w:rFonts w:ascii="Book Antiqua" w:hAnsi="Book Antiqua"/>
          <w:sz w:val="24"/>
          <w:szCs w:val="24"/>
        </w:rPr>
        <w:t>NF-κB</w:t>
      </w:r>
      <w:r w:rsidR="00FC2416" w:rsidRPr="00217BA4">
        <w:rPr>
          <w:rFonts w:ascii="Book Antiqua" w:hAnsi="Book Antiqua"/>
          <w:sz w:val="24"/>
          <w:szCs w:val="24"/>
        </w:rPr>
        <w:t xml:space="preserve"> was identified as a transcription factor which controls the expression of numerous genes affecting immune response, inflammation, cell-growth control, apoptosis and therefore, is an emerging candidate for studies on the pathogenesis of inflammatory diseases including DN. There are five members of the NF-κB family in mammals: NF-κB1:</w:t>
      </w:r>
      <w:r>
        <w:rPr>
          <w:rFonts w:ascii="Book Antiqua" w:hAnsi="Book Antiqua" w:hint="eastAsia"/>
          <w:sz w:val="24"/>
          <w:szCs w:val="24"/>
          <w:lang w:eastAsia="zh-CN"/>
        </w:rPr>
        <w:t xml:space="preserve"> </w:t>
      </w:r>
      <w:r w:rsidR="00FC2416" w:rsidRPr="00217BA4">
        <w:rPr>
          <w:rFonts w:ascii="Book Antiqua" w:hAnsi="Book Antiqua"/>
          <w:sz w:val="24"/>
          <w:szCs w:val="24"/>
        </w:rPr>
        <w:t xml:space="preserve">p105/p50, NF-κB2: p52/p100, RelA: p65, RelB, and c-Rel. The chief form of NF-κB is a hetero-dimer of the p50 and p65/RelA subunits, encoded by the </w:t>
      </w:r>
      <w:r w:rsidR="00FC2416" w:rsidRPr="003307F5">
        <w:rPr>
          <w:rFonts w:ascii="Book Antiqua" w:hAnsi="Book Antiqua"/>
          <w:i/>
          <w:sz w:val="24"/>
          <w:szCs w:val="24"/>
        </w:rPr>
        <w:t>NFKB1</w:t>
      </w:r>
      <w:r w:rsidR="00FC2416" w:rsidRPr="00217BA4">
        <w:rPr>
          <w:rFonts w:ascii="Book Antiqua" w:hAnsi="Book Antiqua"/>
          <w:sz w:val="24"/>
          <w:szCs w:val="24"/>
        </w:rPr>
        <w:t xml:space="preserve"> and </w:t>
      </w:r>
      <w:r w:rsidR="00FC2416" w:rsidRPr="003307F5">
        <w:rPr>
          <w:rFonts w:ascii="Book Antiqua" w:hAnsi="Book Antiqua"/>
          <w:i/>
          <w:sz w:val="24"/>
          <w:szCs w:val="24"/>
        </w:rPr>
        <w:t>RelA</w:t>
      </w:r>
      <w:r w:rsidR="00FC2416" w:rsidRPr="00217BA4">
        <w:rPr>
          <w:rFonts w:ascii="Book Antiqua" w:hAnsi="Book Antiqua"/>
          <w:sz w:val="24"/>
          <w:szCs w:val="24"/>
        </w:rPr>
        <w:t xml:space="preserve"> gene. Normally, inactive NF-κB is found in the cytoplasm bound to IkBs, which are specific inhibitor proteins in cytoplasm. Cell when exposed to a variety of proinflammatory stimuli leads to the quick phosphorylation followed by ubiquitinylation, and finally proteolytic breakdown of I-kB. This causes transfer of NF-κB in nucleus and thus leading to increased transcription of gene</w:t>
      </w:r>
      <w:r w:rsidR="00FC2416" w:rsidRPr="00217BA4">
        <w:rPr>
          <w:rFonts w:ascii="Book Antiqua" w:hAnsi="Book Antiqua"/>
          <w:sz w:val="24"/>
          <w:szCs w:val="24"/>
          <w:vertAlign w:val="superscript"/>
        </w:rPr>
        <w:t>[5]</w:t>
      </w:r>
      <w:r w:rsidR="00FC2416" w:rsidRPr="00217BA4">
        <w:rPr>
          <w:rFonts w:ascii="Book Antiqua" w:hAnsi="Book Antiqua"/>
          <w:sz w:val="24"/>
          <w:szCs w:val="24"/>
        </w:rPr>
        <w:t>. NF-κB transcriptionally regulates many downstream proinflammatory genes, mainly including monocyte chemoattractant protein-1 (</w:t>
      </w:r>
      <w:r w:rsidR="00FC2416" w:rsidRPr="008A108E">
        <w:rPr>
          <w:rFonts w:ascii="Book Antiqua" w:hAnsi="Book Antiqua"/>
          <w:i/>
          <w:sz w:val="24"/>
          <w:szCs w:val="24"/>
        </w:rPr>
        <w:t>MCP-1</w:t>
      </w:r>
      <w:r w:rsidR="00FC2416" w:rsidRPr="00217BA4">
        <w:rPr>
          <w:rFonts w:ascii="Book Antiqua" w:hAnsi="Book Antiqua"/>
          <w:sz w:val="24"/>
          <w:szCs w:val="24"/>
        </w:rPr>
        <w:t>), tumor necrosis factor-alpha (</w:t>
      </w:r>
      <w:r w:rsidR="00FC2416" w:rsidRPr="008A108E">
        <w:rPr>
          <w:rFonts w:ascii="Book Antiqua" w:hAnsi="Book Antiqua"/>
          <w:i/>
          <w:sz w:val="24"/>
          <w:szCs w:val="24"/>
        </w:rPr>
        <w:t>TNF-α</w:t>
      </w:r>
      <w:r w:rsidR="00FC2416" w:rsidRPr="00217BA4">
        <w:rPr>
          <w:rFonts w:ascii="Book Antiqua" w:hAnsi="Book Antiqua"/>
          <w:sz w:val="24"/>
          <w:szCs w:val="24"/>
        </w:rPr>
        <w:t>)</w:t>
      </w:r>
      <w:r w:rsidR="00FC2416" w:rsidRPr="00217BA4">
        <w:rPr>
          <w:rFonts w:ascii="Book Antiqua" w:hAnsi="Book Antiqua"/>
          <w:sz w:val="24"/>
          <w:szCs w:val="24"/>
          <w:vertAlign w:val="superscript"/>
        </w:rPr>
        <w:t>[6]</w:t>
      </w:r>
      <w:r w:rsidR="00FC2416" w:rsidRPr="00217BA4">
        <w:rPr>
          <w:rFonts w:ascii="Book Antiqua" w:hAnsi="Book Antiqua"/>
          <w:sz w:val="24"/>
          <w:szCs w:val="24"/>
        </w:rPr>
        <w:t>.</w:t>
      </w:r>
    </w:p>
    <w:p w:rsidR="00FC2416" w:rsidRPr="00217BA4" w:rsidRDefault="00FC2416" w:rsidP="00435F52">
      <w:pPr>
        <w:spacing w:after="0" w:line="360" w:lineRule="auto"/>
        <w:ind w:firstLineChars="100" w:firstLine="240"/>
        <w:jc w:val="both"/>
        <w:rPr>
          <w:rFonts w:ascii="Book Antiqua" w:hAnsi="Book Antiqua"/>
          <w:sz w:val="24"/>
          <w:szCs w:val="24"/>
        </w:rPr>
      </w:pPr>
      <w:r w:rsidRPr="00217BA4">
        <w:rPr>
          <w:rFonts w:ascii="Book Antiqua" w:hAnsi="Book Antiqua"/>
          <w:sz w:val="24"/>
          <w:szCs w:val="24"/>
        </w:rPr>
        <w:lastRenderedPageBreak/>
        <w:t>MCP-1 is an important proinflammatory chemokine which affects the recruitment and function of monocyte</w:t>
      </w:r>
      <w:r w:rsidRPr="00217BA4">
        <w:rPr>
          <w:rFonts w:ascii="Book Antiqua" w:hAnsi="Book Antiqua"/>
          <w:sz w:val="24"/>
          <w:szCs w:val="24"/>
          <w:vertAlign w:val="superscript"/>
        </w:rPr>
        <w:t>[7]</w:t>
      </w:r>
      <w:r w:rsidRPr="00217BA4">
        <w:rPr>
          <w:rFonts w:ascii="Book Antiqua" w:hAnsi="Book Antiqua"/>
          <w:sz w:val="24"/>
          <w:szCs w:val="24"/>
        </w:rPr>
        <w:t>. MCP-1 is synthesized in response to a various proinflammatory stimuli by kidney cell</w:t>
      </w:r>
      <w:r w:rsidRPr="00217BA4">
        <w:rPr>
          <w:rFonts w:ascii="Book Antiqua" w:hAnsi="Book Antiqua"/>
          <w:sz w:val="24"/>
          <w:szCs w:val="24"/>
          <w:vertAlign w:val="superscript"/>
        </w:rPr>
        <w:t>[8]</w:t>
      </w:r>
      <w:r w:rsidRPr="00217BA4">
        <w:rPr>
          <w:rFonts w:ascii="Book Antiqua" w:hAnsi="Book Antiqua"/>
          <w:sz w:val="24"/>
          <w:szCs w:val="24"/>
        </w:rPr>
        <w:t xml:space="preserve">. A study done by Wada </w:t>
      </w:r>
      <w:r w:rsidRPr="008B2079">
        <w:rPr>
          <w:rFonts w:ascii="Book Antiqua" w:hAnsi="Book Antiqua"/>
          <w:i/>
          <w:sz w:val="24"/>
          <w:szCs w:val="24"/>
        </w:rPr>
        <w:t>et al</w:t>
      </w:r>
      <w:r w:rsidR="008B2079" w:rsidRPr="00217BA4">
        <w:rPr>
          <w:rFonts w:ascii="Book Antiqua" w:hAnsi="Book Antiqua"/>
          <w:sz w:val="24"/>
          <w:szCs w:val="24"/>
          <w:vertAlign w:val="superscript"/>
        </w:rPr>
        <w:t>[9]</w:t>
      </w:r>
      <w:r w:rsidRPr="00217BA4">
        <w:rPr>
          <w:rFonts w:ascii="Book Antiqua" w:hAnsi="Book Antiqua"/>
          <w:sz w:val="24"/>
          <w:szCs w:val="24"/>
        </w:rPr>
        <w:t xml:space="preserve"> in 2000 has shown that expression of MCP-1 increases in inflammation induced kidney diseases including DN. Urinary MCP-1 (uMCP-1) is a potential biomarker for renal damage</w:t>
      </w:r>
      <w:r w:rsidRPr="00217BA4">
        <w:rPr>
          <w:rFonts w:ascii="Book Antiqua" w:hAnsi="Book Antiqua"/>
          <w:sz w:val="24"/>
          <w:szCs w:val="24"/>
          <w:vertAlign w:val="superscript"/>
        </w:rPr>
        <w:t>[10]</w:t>
      </w:r>
      <w:r w:rsidRPr="00217BA4">
        <w:rPr>
          <w:rFonts w:ascii="Book Antiqua" w:hAnsi="Book Antiqua"/>
          <w:sz w:val="24"/>
          <w:szCs w:val="24"/>
        </w:rPr>
        <w:t>. Hyperglycemia induced secretion of abundant MCP-1 from renal parenchymal cells, attract monocytes into the kidney stimulating myofibroblast-like properties in mesangial cells. Kidney macrophages when exposed to MCP-1 in diabetic milieu promotes activation of macrophage. Thus, leading to release of reactive oxygen species (ROS), various pro-inflammatory cytokines and profibrotic growth factors</w:t>
      </w:r>
      <w:r w:rsidRPr="00217BA4">
        <w:rPr>
          <w:rFonts w:ascii="Book Antiqua" w:hAnsi="Book Antiqua"/>
          <w:sz w:val="24"/>
          <w:szCs w:val="24"/>
          <w:vertAlign w:val="superscript"/>
        </w:rPr>
        <w:t>[11,12]</w:t>
      </w:r>
      <w:r w:rsidRPr="00217BA4">
        <w:rPr>
          <w:rFonts w:ascii="Book Antiqua" w:hAnsi="Book Antiqua"/>
          <w:sz w:val="24"/>
          <w:szCs w:val="24"/>
        </w:rPr>
        <w:t>. Thus, resulting in exaggerated inflammation that leads to renal injury through</w:t>
      </w:r>
      <w:r w:rsidR="006237D7">
        <w:rPr>
          <w:rFonts w:ascii="Book Antiqua" w:hAnsi="Book Antiqua"/>
          <w:sz w:val="24"/>
          <w:szCs w:val="24"/>
        </w:rPr>
        <w:t xml:space="preserve"> proliferation of myofibroblast</w:t>
      </w:r>
      <w:r w:rsidRPr="00217BA4">
        <w:rPr>
          <w:rFonts w:ascii="Book Antiqua" w:hAnsi="Book Antiqua"/>
          <w:sz w:val="24"/>
          <w:szCs w:val="24"/>
        </w:rPr>
        <w:t xml:space="preserve">, augmented production of extracellular matrix by mesangial cells </w:t>
      </w:r>
      <w:r w:rsidR="00C97408">
        <w:rPr>
          <w:rFonts w:ascii="Book Antiqua" w:hAnsi="Book Antiqua" w:hint="eastAsia"/>
          <w:sz w:val="24"/>
          <w:szCs w:val="24"/>
          <w:lang w:eastAsia="zh-CN"/>
        </w:rPr>
        <w:t>and</w:t>
      </w:r>
      <w:r w:rsidRPr="00217BA4">
        <w:rPr>
          <w:rFonts w:ascii="Book Antiqua" w:hAnsi="Book Antiqua"/>
          <w:sz w:val="24"/>
          <w:szCs w:val="24"/>
        </w:rPr>
        <w:t xml:space="preserve"> fibroblasts.</w:t>
      </w:r>
    </w:p>
    <w:p w:rsidR="00FC2416" w:rsidRPr="00217BA4" w:rsidRDefault="00FC2416" w:rsidP="006237D7">
      <w:pPr>
        <w:spacing w:after="0" w:line="360" w:lineRule="auto"/>
        <w:ind w:firstLineChars="100" w:firstLine="240"/>
        <w:jc w:val="both"/>
        <w:rPr>
          <w:rFonts w:ascii="Book Antiqua" w:hAnsi="Book Antiqua"/>
          <w:sz w:val="24"/>
          <w:szCs w:val="24"/>
        </w:rPr>
      </w:pPr>
      <w:r w:rsidRPr="00217BA4">
        <w:rPr>
          <w:rFonts w:ascii="Book Antiqua" w:hAnsi="Book Antiqua"/>
          <w:sz w:val="24"/>
          <w:szCs w:val="24"/>
        </w:rPr>
        <w:t>TNF-α is a well known proinflammatory cytokine associated with systemic inflammation</w:t>
      </w:r>
      <w:r w:rsidRPr="00217BA4">
        <w:rPr>
          <w:rFonts w:ascii="Book Antiqua" w:hAnsi="Book Antiqua"/>
          <w:sz w:val="24"/>
          <w:szCs w:val="24"/>
          <w:vertAlign w:val="superscript"/>
        </w:rPr>
        <w:t>[13,14]</w:t>
      </w:r>
      <w:r w:rsidRPr="00217BA4">
        <w:rPr>
          <w:rFonts w:ascii="Book Antiqua" w:hAnsi="Book Antiqua"/>
          <w:sz w:val="24"/>
          <w:szCs w:val="24"/>
        </w:rPr>
        <w:t>. It is produced predominantly by macrophages and monocytes</w:t>
      </w:r>
      <w:r w:rsidRPr="00217BA4">
        <w:rPr>
          <w:rFonts w:ascii="Book Antiqua" w:hAnsi="Book Antiqua"/>
          <w:sz w:val="24"/>
          <w:szCs w:val="24"/>
          <w:vertAlign w:val="superscript"/>
        </w:rPr>
        <w:t>[13,14]</w:t>
      </w:r>
      <w:r w:rsidRPr="00217BA4">
        <w:rPr>
          <w:rFonts w:ascii="Book Antiqua" w:hAnsi="Book Antiqua"/>
          <w:sz w:val="24"/>
          <w:szCs w:val="24"/>
        </w:rPr>
        <w:t xml:space="preserve">. TNF-α acts </w:t>
      </w:r>
      <w:r w:rsidRPr="008B2079">
        <w:rPr>
          <w:rFonts w:ascii="Book Antiqua" w:hAnsi="Book Antiqua"/>
          <w:i/>
          <w:sz w:val="24"/>
          <w:szCs w:val="24"/>
        </w:rPr>
        <w:t>via</w:t>
      </w:r>
      <w:r w:rsidRPr="00217BA4">
        <w:rPr>
          <w:rFonts w:ascii="Book Antiqua" w:hAnsi="Book Antiqua"/>
          <w:sz w:val="24"/>
          <w:szCs w:val="24"/>
        </w:rPr>
        <w:t xml:space="preserve"> NF-κB signaling and mediates the transcription of various cytokines performing roles in cell survival, proliferation, inflammatory responses, cell adhesion and inflammation</w:t>
      </w:r>
      <w:r w:rsidRPr="00217BA4">
        <w:rPr>
          <w:rFonts w:ascii="Book Antiqua" w:hAnsi="Book Antiqua"/>
          <w:sz w:val="24"/>
          <w:szCs w:val="24"/>
          <w:vertAlign w:val="superscript"/>
        </w:rPr>
        <w:t>[15]</w:t>
      </w:r>
      <w:r w:rsidRPr="00217BA4">
        <w:rPr>
          <w:rFonts w:ascii="Book Antiqua" w:hAnsi="Book Antiqua"/>
          <w:sz w:val="24"/>
          <w:szCs w:val="24"/>
        </w:rPr>
        <w:t>. A study has shown that there is upregulation of TNF-</w:t>
      </w:r>
      <w:r w:rsidRPr="00217BA4">
        <w:rPr>
          <w:rFonts w:ascii="Book Antiqua" w:hAnsi="Book Antiqua"/>
          <w:sz w:val="24"/>
          <w:szCs w:val="24"/>
        </w:rPr>
        <w:sym w:font="Symbol" w:char="F061"/>
      </w:r>
      <w:r w:rsidRPr="00217BA4">
        <w:rPr>
          <w:rFonts w:ascii="Book Antiqua" w:hAnsi="Book Antiqua"/>
          <w:sz w:val="24"/>
          <w:szCs w:val="24"/>
        </w:rPr>
        <w:t xml:space="preserve"> expression in glomeruli of diabetic rats</w:t>
      </w:r>
      <w:r w:rsidRPr="00217BA4">
        <w:rPr>
          <w:rFonts w:ascii="Book Antiqua" w:hAnsi="Book Antiqua"/>
          <w:sz w:val="24"/>
          <w:szCs w:val="24"/>
          <w:vertAlign w:val="superscript"/>
        </w:rPr>
        <w:t>[16]</w:t>
      </w:r>
      <w:r w:rsidRPr="00217BA4">
        <w:rPr>
          <w:rFonts w:ascii="Book Antiqua" w:hAnsi="Book Antiqua"/>
          <w:sz w:val="24"/>
          <w:szCs w:val="24"/>
        </w:rPr>
        <w:t>. TNF-</w:t>
      </w:r>
      <w:r w:rsidRPr="00217BA4">
        <w:rPr>
          <w:rFonts w:ascii="Book Antiqua" w:hAnsi="Book Antiqua"/>
          <w:sz w:val="24"/>
          <w:szCs w:val="24"/>
        </w:rPr>
        <w:sym w:font="Symbol" w:char="F061"/>
      </w:r>
      <w:r w:rsidRPr="00217BA4">
        <w:rPr>
          <w:rFonts w:ascii="Book Antiqua" w:hAnsi="Book Antiqua"/>
          <w:sz w:val="24"/>
          <w:szCs w:val="24"/>
        </w:rPr>
        <w:t xml:space="preserve"> is well acknowledged to cause damage to renal cells by enhancing renal hyperthrophy, hemodynamic imbalance, albumin permeability</w:t>
      </w:r>
      <w:r w:rsidRPr="00217BA4">
        <w:rPr>
          <w:rFonts w:ascii="Book Antiqua" w:hAnsi="Book Antiqua"/>
          <w:sz w:val="24"/>
          <w:szCs w:val="24"/>
          <w:vertAlign w:val="superscript"/>
        </w:rPr>
        <w:t>[17]</w:t>
      </w:r>
      <w:r w:rsidRPr="00217BA4">
        <w:rPr>
          <w:rFonts w:ascii="Book Antiqua" w:hAnsi="Book Antiqua"/>
          <w:sz w:val="24"/>
          <w:szCs w:val="24"/>
        </w:rPr>
        <w:t xml:space="preserve">. The harmful effects of these responses lead to the development of renal disease in patients with T2DM, hence resulting in the progression of renal failure. </w:t>
      </w:r>
    </w:p>
    <w:p w:rsidR="00FC2416" w:rsidRPr="00217BA4" w:rsidRDefault="00FC2416" w:rsidP="003A2322">
      <w:pPr>
        <w:spacing w:after="0" w:line="360" w:lineRule="auto"/>
        <w:ind w:firstLineChars="100" w:firstLine="240"/>
        <w:jc w:val="both"/>
        <w:rPr>
          <w:rFonts w:ascii="Book Antiqua" w:hAnsi="Book Antiqua"/>
          <w:sz w:val="24"/>
          <w:szCs w:val="24"/>
        </w:rPr>
      </w:pPr>
      <w:r w:rsidRPr="00217BA4">
        <w:rPr>
          <w:rFonts w:ascii="Book Antiqua" w:hAnsi="Book Antiqua"/>
          <w:sz w:val="24"/>
          <w:szCs w:val="24"/>
        </w:rPr>
        <w:t xml:space="preserve">In addition to poor glycemic control, OS and inflammation; genetic factors seem to be main determinants of DN in terms of both occurrence </w:t>
      </w:r>
      <w:r w:rsidR="003A2322">
        <w:rPr>
          <w:rFonts w:ascii="Book Antiqua" w:hAnsi="Book Antiqua"/>
          <w:sz w:val="24"/>
          <w:szCs w:val="24"/>
          <w:lang w:eastAsia="zh-CN"/>
        </w:rPr>
        <w:t>and</w:t>
      </w:r>
      <w:r w:rsidRPr="00217BA4">
        <w:rPr>
          <w:rFonts w:ascii="Book Antiqua" w:hAnsi="Book Antiqua"/>
          <w:sz w:val="24"/>
          <w:szCs w:val="24"/>
        </w:rPr>
        <w:t xml:space="preserve"> severity</w:t>
      </w:r>
      <w:r w:rsidRPr="00217BA4">
        <w:rPr>
          <w:rFonts w:ascii="Book Antiqua" w:hAnsi="Book Antiqua"/>
          <w:sz w:val="24"/>
          <w:szCs w:val="24"/>
          <w:vertAlign w:val="superscript"/>
        </w:rPr>
        <w:t>[18]</w:t>
      </w:r>
      <w:r w:rsidRPr="00217BA4">
        <w:rPr>
          <w:rFonts w:ascii="Book Antiqua" w:hAnsi="Book Antiqua"/>
          <w:sz w:val="24"/>
          <w:szCs w:val="24"/>
        </w:rPr>
        <w:t xml:space="preserve">; however the genetic mechanism causing DN is still unexplored. In our knowledge, there is no study available regarding the polymorphisms of </w:t>
      </w:r>
      <w:r w:rsidRPr="00217BA4">
        <w:rPr>
          <w:rFonts w:ascii="Book Antiqua" w:hAnsi="Book Antiqua"/>
          <w:i/>
          <w:sz w:val="24"/>
          <w:szCs w:val="24"/>
        </w:rPr>
        <w:t>NFKB1</w:t>
      </w:r>
      <w:r w:rsidRPr="00217BA4">
        <w:rPr>
          <w:rFonts w:ascii="Book Antiqua" w:hAnsi="Book Antiqua"/>
          <w:sz w:val="24"/>
          <w:szCs w:val="24"/>
        </w:rPr>
        <w:t xml:space="preserve"> and their correlation with levels of uMCP-1 and plasma TNF-</w:t>
      </w:r>
      <w:r w:rsidRPr="00217BA4">
        <w:rPr>
          <w:rFonts w:ascii="Book Antiqua" w:hAnsi="Book Antiqua"/>
          <w:sz w:val="24"/>
          <w:szCs w:val="24"/>
        </w:rPr>
        <w:sym w:font="Symbol" w:char="F061"/>
      </w:r>
      <w:r w:rsidRPr="00217BA4">
        <w:rPr>
          <w:rFonts w:ascii="Book Antiqua" w:hAnsi="Book Antiqua"/>
          <w:sz w:val="24"/>
          <w:szCs w:val="24"/>
        </w:rPr>
        <w:t>. We have reported</w:t>
      </w:r>
      <w:r w:rsidRPr="00217BA4">
        <w:rPr>
          <w:rFonts w:ascii="Book Antiqua" w:hAnsi="Book Antiqua"/>
          <w:sz w:val="24"/>
          <w:szCs w:val="24"/>
          <w:vertAlign w:val="superscript"/>
        </w:rPr>
        <w:t>[19]</w:t>
      </w:r>
      <w:r w:rsidRPr="00217BA4">
        <w:rPr>
          <w:rFonts w:ascii="Book Antiqua" w:hAnsi="Book Antiqua"/>
          <w:sz w:val="24"/>
          <w:szCs w:val="24"/>
        </w:rPr>
        <w:t xml:space="preserve"> </w:t>
      </w:r>
      <w:r w:rsidRPr="00217BA4">
        <w:rPr>
          <w:rFonts w:ascii="Book Antiqua" w:hAnsi="Book Antiqua"/>
          <w:sz w:val="24"/>
          <w:szCs w:val="24"/>
        </w:rPr>
        <w:lastRenderedPageBreak/>
        <w:t>increased uMCP-1, plasma TNF-</w:t>
      </w:r>
      <w:r w:rsidRPr="00217BA4">
        <w:rPr>
          <w:rFonts w:ascii="Book Antiqua" w:hAnsi="Book Antiqua"/>
          <w:sz w:val="24"/>
          <w:szCs w:val="24"/>
        </w:rPr>
        <w:sym w:font="Symbol" w:char="F061"/>
      </w:r>
      <w:r w:rsidRPr="00217BA4">
        <w:rPr>
          <w:rFonts w:ascii="Book Antiqua" w:hAnsi="Book Antiqua"/>
          <w:sz w:val="24"/>
          <w:szCs w:val="24"/>
        </w:rPr>
        <w:t xml:space="preserve"> levels in subjects with DN when compared to subjects with T2DM without nephropathy and observed a positive correlation between uMCP-1 and plasma TNF-</w:t>
      </w:r>
      <w:r w:rsidRPr="00217BA4">
        <w:rPr>
          <w:rFonts w:ascii="Book Antiqua" w:hAnsi="Book Antiqua"/>
          <w:sz w:val="24"/>
          <w:szCs w:val="24"/>
        </w:rPr>
        <w:sym w:font="Symbol" w:char="F061"/>
      </w:r>
      <w:r w:rsidRPr="00217BA4">
        <w:rPr>
          <w:rFonts w:ascii="Book Antiqua" w:hAnsi="Book Antiqua"/>
          <w:sz w:val="24"/>
          <w:szCs w:val="24"/>
          <w:vertAlign w:val="superscript"/>
        </w:rPr>
        <w:t>[20]</w:t>
      </w:r>
      <w:r w:rsidRPr="00217BA4">
        <w:rPr>
          <w:rFonts w:ascii="Book Antiqua" w:hAnsi="Book Antiqua"/>
          <w:sz w:val="24"/>
          <w:szCs w:val="24"/>
        </w:rPr>
        <w:t xml:space="preserve">. We have also highlighted that DN is associated with </w:t>
      </w:r>
      <w:r w:rsidRPr="003A2322">
        <w:rPr>
          <w:rFonts w:ascii="Book Antiqua" w:hAnsi="Book Antiqua"/>
          <w:i/>
          <w:sz w:val="24"/>
          <w:szCs w:val="24"/>
        </w:rPr>
        <w:t>TNFA</w:t>
      </w:r>
      <w:r w:rsidRPr="00217BA4">
        <w:rPr>
          <w:rFonts w:ascii="Book Antiqua" w:hAnsi="Book Antiqua"/>
          <w:sz w:val="24"/>
          <w:szCs w:val="24"/>
        </w:rPr>
        <w:t xml:space="preserve"> gene single nucleotide polymorphism (SNP)</w:t>
      </w:r>
      <w:r w:rsidRPr="00217BA4">
        <w:rPr>
          <w:rFonts w:ascii="Book Antiqua" w:hAnsi="Book Antiqua"/>
          <w:sz w:val="24"/>
          <w:szCs w:val="24"/>
          <w:vertAlign w:val="superscript"/>
        </w:rPr>
        <w:t>[20]</w:t>
      </w:r>
      <w:r w:rsidRPr="00217BA4">
        <w:rPr>
          <w:rFonts w:ascii="Book Antiqua" w:hAnsi="Book Antiqua"/>
          <w:sz w:val="24"/>
          <w:szCs w:val="24"/>
        </w:rPr>
        <w:t xml:space="preserve">. In recent times, a new functional </w:t>
      </w:r>
      <w:r w:rsidRPr="00217BA4">
        <w:rPr>
          <w:rFonts w:ascii="Book Antiqua" w:hAnsi="Book Antiqua"/>
          <w:i/>
          <w:sz w:val="24"/>
          <w:szCs w:val="24"/>
        </w:rPr>
        <w:t>NFKB1</w:t>
      </w:r>
      <w:r w:rsidRPr="00217BA4">
        <w:rPr>
          <w:rFonts w:ascii="Book Antiqua" w:hAnsi="Book Antiqua"/>
          <w:sz w:val="24"/>
          <w:szCs w:val="24"/>
        </w:rPr>
        <w:t xml:space="preserve"> promoter SNP consisting of a insertion/deletion (-94ins/del ATTG) (rs28362491) has been identified which can elicit a regulatory effect on the NFKB1 gene</w:t>
      </w:r>
      <w:r w:rsidRPr="00217BA4">
        <w:rPr>
          <w:rFonts w:ascii="Book Antiqua" w:hAnsi="Book Antiqua"/>
          <w:sz w:val="24"/>
          <w:szCs w:val="24"/>
          <w:vertAlign w:val="superscript"/>
        </w:rPr>
        <w:t>[21]</w:t>
      </w:r>
      <w:r w:rsidRPr="00217BA4">
        <w:rPr>
          <w:rFonts w:ascii="Book Antiqua" w:hAnsi="Book Antiqua"/>
          <w:sz w:val="24"/>
          <w:szCs w:val="24"/>
        </w:rPr>
        <w:t>. Since above mentioned polymorphism has been associated with various inflammatory diseases, autoimmune diseases and cancers</w:t>
      </w:r>
      <w:r w:rsidRPr="00217BA4">
        <w:rPr>
          <w:rFonts w:ascii="Book Antiqua" w:hAnsi="Book Antiqua"/>
          <w:sz w:val="24"/>
          <w:szCs w:val="24"/>
          <w:vertAlign w:val="superscript"/>
        </w:rPr>
        <w:t>[22]</w:t>
      </w:r>
      <w:r w:rsidRPr="00217BA4">
        <w:rPr>
          <w:rFonts w:ascii="Book Antiqua" w:hAnsi="Book Antiqua"/>
          <w:sz w:val="24"/>
          <w:szCs w:val="24"/>
        </w:rPr>
        <w:t>, therefore, it is worthwhile to further investigate the association of -94</w:t>
      </w:r>
      <w:r w:rsidR="003A2322">
        <w:rPr>
          <w:rFonts w:ascii="Book Antiqua" w:hAnsi="Book Antiqua" w:hint="eastAsia"/>
          <w:sz w:val="24"/>
          <w:szCs w:val="24"/>
          <w:lang w:eastAsia="zh-CN"/>
        </w:rPr>
        <w:t xml:space="preserve"> </w:t>
      </w:r>
      <w:r w:rsidRPr="00217BA4">
        <w:rPr>
          <w:rFonts w:ascii="Book Antiqua" w:hAnsi="Book Antiqua"/>
          <w:sz w:val="24"/>
          <w:szCs w:val="24"/>
        </w:rPr>
        <w:t xml:space="preserve">ins/del ATTG </w:t>
      </w:r>
      <w:r w:rsidRPr="003A2322">
        <w:rPr>
          <w:rFonts w:ascii="Book Antiqua" w:hAnsi="Book Antiqua"/>
          <w:i/>
          <w:sz w:val="24"/>
          <w:szCs w:val="24"/>
        </w:rPr>
        <w:t xml:space="preserve">NFKB1 </w:t>
      </w:r>
      <w:r w:rsidRPr="00217BA4">
        <w:rPr>
          <w:rFonts w:ascii="Book Antiqua" w:hAnsi="Book Antiqua"/>
          <w:sz w:val="24"/>
          <w:szCs w:val="24"/>
        </w:rPr>
        <w:t>gene SNP with levels of uMCP-1, plasma TNF-α and nephropathy risk in subjects with T2DM.</w:t>
      </w:r>
    </w:p>
    <w:p w:rsidR="00FC2416" w:rsidRPr="00217BA4" w:rsidRDefault="00FC2416" w:rsidP="00217BA4">
      <w:pPr>
        <w:spacing w:after="0" w:line="360" w:lineRule="auto"/>
        <w:jc w:val="both"/>
        <w:rPr>
          <w:rFonts w:ascii="Book Antiqua" w:hAnsi="Book Antiqua"/>
          <w:sz w:val="24"/>
          <w:szCs w:val="24"/>
        </w:rPr>
      </w:pPr>
    </w:p>
    <w:p w:rsidR="000F30D2" w:rsidRPr="003A2322" w:rsidRDefault="003A2322" w:rsidP="00217BA4">
      <w:pPr>
        <w:spacing w:after="0" w:line="360" w:lineRule="auto"/>
        <w:jc w:val="both"/>
        <w:rPr>
          <w:rFonts w:ascii="Book Antiqua" w:hAnsi="Book Antiqua"/>
          <w:b/>
          <w:sz w:val="24"/>
          <w:szCs w:val="24"/>
        </w:rPr>
      </w:pPr>
      <w:r w:rsidRPr="003A2322">
        <w:rPr>
          <w:rFonts w:ascii="Book Antiqua" w:hAnsi="Book Antiqua"/>
          <w:b/>
          <w:sz w:val="24"/>
          <w:szCs w:val="24"/>
          <w:lang w:eastAsia="zh-CN"/>
        </w:rPr>
        <w:t xml:space="preserve">MATERIALS AND </w:t>
      </w:r>
      <w:r w:rsidRPr="003A2322">
        <w:rPr>
          <w:rFonts w:ascii="Book Antiqua" w:hAnsi="Book Antiqua"/>
          <w:b/>
          <w:sz w:val="24"/>
          <w:szCs w:val="24"/>
        </w:rPr>
        <w:t>METHODS</w:t>
      </w:r>
    </w:p>
    <w:p w:rsidR="000F30D2" w:rsidRPr="00217BA4" w:rsidRDefault="000F30D2" w:rsidP="00217BA4">
      <w:pPr>
        <w:spacing w:after="0" w:line="360" w:lineRule="auto"/>
        <w:jc w:val="both"/>
        <w:rPr>
          <w:rFonts w:ascii="Book Antiqua" w:hAnsi="Book Antiqua"/>
          <w:sz w:val="24"/>
          <w:szCs w:val="24"/>
        </w:rPr>
      </w:pPr>
      <w:r w:rsidRPr="00217BA4">
        <w:rPr>
          <w:rFonts w:ascii="Book Antiqua" w:hAnsi="Book Antiqua"/>
          <w:b/>
          <w:i/>
          <w:sz w:val="24"/>
          <w:szCs w:val="24"/>
        </w:rPr>
        <w:t>Study design</w:t>
      </w:r>
    </w:p>
    <w:p w:rsidR="000F30D2" w:rsidRPr="00217BA4" w:rsidRDefault="000F30D2" w:rsidP="00217BA4">
      <w:pPr>
        <w:spacing w:after="0" w:line="360" w:lineRule="auto"/>
        <w:jc w:val="both"/>
        <w:rPr>
          <w:rFonts w:ascii="Book Antiqua" w:hAnsi="Book Antiqua"/>
          <w:sz w:val="24"/>
          <w:szCs w:val="24"/>
        </w:rPr>
      </w:pPr>
      <w:r w:rsidRPr="00217BA4">
        <w:rPr>
          <w:rFonts w:ascii="Book Antiqua" w:hAnsi="Book Antiqua"/>
          <w:sz w:val="24"/>
          <w:szCs w:val="24"/>
        </w:rPr>
        <w:t xml:space="preserve">The present study comprises of total 300 subjects visiting Nephrology Outpatient Clinic and Medicine OPD at University College of Medical Sciences and Guru Teg Bahadur Hospital, Delhi. Subjects were divided into three groups of 100 each namely; Group 1: </w:t>
      </w:r>
      <w:r w:rsidR="00DC0528" w:rsidRPr="00217BA4">
        <w:rPr>
          <w:rFonts w:ascii="Book Antiqua" w:hAnsi="Book Antiqua"/>
          <w:sz w:val="24"/>
          <w:szCs w:val="24"/>
        </w:rPr>
        <w:t>N</w:t>
      </w:r>
      <w:r w:rsidRPr="00217BA4">
        <w:rPr>
          <w:rFonts w:ascii="Book Antiqua" w:hAnsi="Book Antiqua"/>
          <w:sz w:val="24"/>
          <w:szCs w:val="24"/>
        </w:rPr>
        <w:t xml:space="preserve">ormoglycemic (NG), Group 2: </w:t>
      </w:r>
      <w:r w:rsidR="00DC0528" w:rsidRPr="00217BA4">
        <w:rPr>
          <w:rFonts w:ascii="Book Antiqua" w:hAnsi="Book Antiqua"/>
          <w:sz w:val="24"/>
          <w:szCs w:val="24"/>
        </w:rPr>
        <w:t xml:space="preserve">Subjects </w:t>
      </w:r>
      <w:r w:rsidRPr="00217BA4">
        <w:rPr>
          <w:rFonts w:ascii="Book Antiqua" w:hAnsi="Book Antiqua"/>
          <w:sz w:val="24"/>
          <w:szCs w:val="24"/>
        </w:rPr>
        <w:t xml:space="preserve">with T2DM for </w:t>
      </w:r>
      <w:r w:rsidRPr="00217BA4">
        <w:rPr>
          <w:rFonts w:ascii="Book Antiqua" w:hAnsi="Book Antiqua"/>
          <w:sz w:val="24"/>
          <w:szCs w:val="24"/>
        </w:rPr>
        <w:sym w:font="Symbol" w:char="F0B3"/>
      </w:r>
      <w:r w:rsidRPr="00217BA4">
        <w:rPr>
          <w:rFonts w:ascii="Book Antiqua" w:hAnsi="Book Antiqua"/>
          <w:sz w:val="24"/>
          <w:szCs w:val="24"/>
        </w:rPr>
        <w:t xml:space="preserve"> 10 years without nephropathy (DM), Group 3: </w:t>
      </w:r>
      <w:r w:rsidR="00DC0528" w:rsidRPr="00217BA4">
        <w:rPr>
          <w:rFonts w:ascii="Book Antiqua" w:hAnsi="Book Antiqua"/>
          <w:sz w:val="24"/>
          <w:szCs w:val="24"/>
        </w:rPr>
        <w:t>S</w:t>
      </w:r>
      <w:r w:rsidRPr="00217BA4">
        <w:rPr>
          <w:rFonts w:ascii="Book Antiqua" w:hAnsi="Book Antiqua"/>
          <w:sz w:val="24"/>
          <w:szCs w:val="24"/>
        </w:rPr>
        <w:t xml:space="preserve">ubjects with T2DM for </w:t>
      </w:r>
      <w:r w:rsidRPr="00217BA4">
        <w:rPr>
          <w:rFonts w:ascii="Book Antiqua" w:hAnsi="Book Antiqua"/>
          <w:sz w:val="24"/>
          <w:szCs w:val="24"/>
        </w:rPr>
        <w:sym w:font="Symbol" w:char="F0B3"/>
      </w:r>
      <w:r w:rsidR="00DC0528">
        <w:rPr>
          <w:rFonts w:ascii="Book Antiqua" w:hAnsi="Book Antiqua"/>
          <w:sz w:val="24"/>
          <w:szCs w:val="24"/>
        </w:rPr>
        <w:t xml:space="preserve"> 5 </w:t>
      </w:r>
      <w:r w:rsidRPr="00217BA4">
        <w:rPr>
          <w:rFonts w:ascii="Book Antiqua" w:hAnsi="Book Antiqua"/>
          <w:sz w:val="24"/>
          <w:szCs w:val="24"/>
        </w:rPr>
        <w:t>years with nephropathy (DM-CRD). T2DM was diagnosed according to revised ADA criteria</w:t>
      </w:r>
      <w:r w:rsidRPr="00217BA4">
        <w:rPr>
          <w:rFonts w:ascii="Book Antiqua" w:hAnsi="Book Antiqua"/>
          <w:sz w:val="24"/>
          <w:szCs w:val="24"/>
          <w:vertAlign w:val="superscript"/>
        </w:rPr>
        <w:t>[23]</w:t>
      </w:r>
      <w:r w:rsidRPr="00217BA4">
        <w:rPr>
          <w:rFonts w:ascii="Book Antiqua" w:hAnsi="Book Antiqua"/>
          <w:sz w:val="24"/>
          <w:szCs w:val="24"/>
        </w:rPr>
        <w:t xml:space="preserve">. Detailed clinical history and physical examination were recorded. Blood pressure </w:t>
      </w:r>
      <w:r w:rsidR="005E4B79" w:rsidRPr="00217BA4">
        <w:rPr>
          <w:rFonts w:ascii="Book Antiqua" w:hAnsi="Book Antiqua"/>
          <w:sz w:val="24"/>
          <w:szCs w:val="24"/>
        </w:rPr>
        <w:t>(BP)</w:t>
      </w:r>
      <w:r w:rsidR="005E4B79">
        <w:rPr>
          <w:rFonts w:ascii="Book Antiqua" w:hAnsi="Book Antiqua" w:hint="eastAsia"/>
          <w:sz w:val="24"/>
          <w:szCs w:val="24"/>
          <w:lang w:eastAsia="zh-CN"/>
        </w:rPr>
        <w:t xml:space="preserve"> </w:t>
      </w:r>
      <w:r w:rsidRPr="00217BA4">
        <w:rPr>
          <w:rFonts w:ascii="Book Antiqua" w:hAnsi="Book Antiqua"/>
          <w:sz w:val="24"/>
          <w:szCs w:val="24"/>
        </w:rPr>
        <w:t>of subjects was estimated using sphygmomanometer in the sitting position after a resting period of 10 min. The estim</w:t>
      </w:r>
      <w:r w:rsidR="00AA7205" w:rsidRPr="00217BA4">
        <w:rPr>
          <w:rFonts w:ascii="Book Antiqua" w:hAnsi="Book Antiqua"/>
          <w:sz w:val="24"/>
          <w:szCs w:val="24"/>
        </w:rPr>
        <w:t>ated glomerular filtration rate (eGFR)</w:t>
      </w:r>
      <w:r w:rsidRPr="00217BA4">
        <w:rPr>
          <w:rFonts w:ascii="Book Antiqua" w:hAnsi="Book Antiqua"/>
          <w:sz w:val="24"/>
          <w:szCs w:val="24"/>
        </w:rPr>
        <w:t xml:space="preserve"> was measured by Modification of Diet in Renal Disease Abbreviated Equation (MDRD)</w:t>
      </w:r>
      <w:r w:rsidRPr="00217BA4">
        <w:rPr>
          <w:rFonts w:ascii="Book Antiqua" w:hAnsi="Book Antiqua"/>
          <w:sz w:val="24"/>
          <w:szCs w:val="24"/>
          <w:vertAlign w:val="superscript"/>
        </w:rPr>
        <w:t>[24]</w:t>
      </w:r>
      <w:r w:rsidRPr="00217BA4">
        <w:rPr>
          <w:rFonts w:ascii="Book Antiqua" w:hAnsi="Book Antiqua"/>
          <w:sz w:val="24"/>
          <w:szCs w:val="24"/>
        </w:rPr>
        <w:t>.</w:t>
      </w:r>
    </w:p>
    <w:p w:rsidR="000F30D2" w:rsidRPr="00217BA4" w:rsidRDefault="000F30D2" w:rsidP="00DC0528">
      <w:pPr>
        <w:spacing w:after="0" w:line="360" w:lineRule="auto"/>
        <w:ind w:firstLineChars="100" w:firstLine="240"/>
        <w:jc w:val="both"/>
        <w:rPr>
          <w:rFonts w:ascii="Book Antiqua" w:hAnsi="Book Antiqua"/>
          <w:sz w:val="24"/>
          <w:szCs w:val="24"/>
        </w:rPr>
      </w:pPr>
      <w:r w:rsidRPr="00217BA4">
        <w:rPr>
          <w:rFonts w:ascii="Book Antiqua" w:hAnsi="Book Antiqua"/>
          <w:sz w:val="24"/>
          <w:szCs w:val="24"/>
        </w:rPr>
        <w:t>The presence of micro-albuminuria in T2DM subjects was detected by Urine Test 11 MAU dipstick (Piramal Diagnostic, sensitivity: 10</w:t>
      </w:r>
      <w:r w:rsidR="005E4B79">
        <w:rPr>
          <w:rFonts w:ascii="Book Antiqua" w:hAnsi="Book Antiqua" w:hint="eastAsia"/>
          <w:sz w:val="24"/>
          <w:szCs w:val="24"/>
          <w:lang w:eastAsia="zh-CN"/>
        </w:rPr>
        <w:t>-</w:t>
      </w:r>
      <w:r w:rsidRPr="00217BA4">
        <w:rPr>
          <w:rFonts w:ascii="Book Antiqua" w:hAnsi="Book Antiqua"/>
          <w:sz w:val="24"/>
          <w:szCs w:val="24"/>
        </w:rPr>
        <w:t xml:space="preserve">15 mg/dL), and all participants having proteinuria and micro-albuminuria were clubbed in Group 3. </w:t>
      </w:r>
      <w:r w:rsidRPr="00217BA4">
        <w:rPr>
          <w:rFonts w:ascii="Book Antiqua" w:hAnsi="Book Antiqua"/>
          <w:sz w:val="24"/>
          <w:szCs w:val="24"/>
        </w:rPr>
        <w:lastRenderedPageBreak/>
        <w:t xml:space="preserve">All participants with nephropathy were in pre-dialysis stage. Normoglycemic (Group 1) subjects were recruited from employees of UCMS </w:t>
      </w:r>
      <w:r w:rsidR="005E4B79">
        <w:rPr>
          <w:rFonts w:ascii="Book Antiqua" w:hAnsi="Book Antiqua" w:hint="eastAsia"/>
          <w:sz w:val="24"/>
          <w:szCs w:val="24"/>
          <w:lang w:eastAsia="zh-CN"/>
        </w:rPr>
        <w:t>and</w:t>
      </w:r>
      <w:r w:rsidRPr="00217BA4">
        <w:rPr>
          <w:rFonts w:ascii="Book Antiqua" w:hAnsi="Book Antiqua"/>
          <w:sz w:val="24"/>
          <w:szCs w:val="24"/>
        </w:rPr>
        <w:t xml:space="preserve"> GTB Hospital with the following criteria: </w:t>
      </w:r>
      <w:r w:rsidR="005E4B79">
        <w:rPr>
          <w:rFonts w:ascii="Book Antiqua" w:hAnsi="Book Antiqua" w:hint="eastAsia"/>
          <w:sz w:val="24"/>
          <w:szCs w:val="24"/>
          <w:lang w:eastAsia="zh-CN"/>
        </w:rPr>
        <w:t>(1</w:t>
      </w:r>
      <w:r w:rsidRPr="00217BA4">
        <w:rPr>
          <w:rFonts w:ascii="Book Antiqua" w:hAnsi="Book Antiqua"/>
          <w:sz w:val="24"/>
          <w:szCs w:val="24"/>
        </w:rPr>
        <w:t>) they did not have of diabetes mellitus (fasting plasma glucose &lt; 100 mg% or postprandial glucose &lt; 140 mg%</w:t>
      </w:r>
      <w:r w:rsidR="00DC0528">
        <w:rPr>
          <w:rFonts w:ascii="Book Antiqua" w:hAnsi="Book Antiqua"/>
          <w:sz w:val="24"/>
          <w:szCs w:val="24"/>
        </w:rPr>
        <w:t xml:space="preserve"> </w:t>
      </w:r>
      <w:r w:rsidRPr="00217BA4">
        <w:rPr>
          <w:rFonts w:ascii="Book Antiqua" w:hAnsi="Book Antiqua"/>
          <w:sz w:val="24"/>
          <w:szCs w:val="24"/>
        </w:rPr>
        <w:t>or HbA1c &lt;</w:t>
      </w:r>
      <w:r w:rsidR="005E4B79">
        <w:rPr>
          <w:rFonts w:ascii="Book Antiqua" w:hAnsi="Book Antiqua" w:hint="eastAsia"/>
          <w:sz w:val="24"/>
          <w:szCs w:val="24"/>
          <w:lang w:eastAsia="zh-CN"/>
        </w:rPr>
        <w:t xml:space="preserve"> </w:t>
      </w:r>
      <w:r w:rsidRPr="00217BA4">
        <w:rPr>
          <w:rFonts w:ascii="Book Antiqua" w:hAnsi="Book Antiqua"/>
          <w:sz w:val="24"/>
          <w:szCs w:val="24"/>
        </w:rPr>
        <w:t>5.7%) according to ADA criteria</w:t>
      </w:r>
      <w:r w:rsidR="005E4B79">
        <w:rPr>
          <w:rFonts w:ascii="Book Antiqua" w:hAnsi="Book Antiqua" w:hint="eastAsia"/>
          <w:sz w:val="24"/>
          <w:szCs w:val="24"/>
          <w:lang w:eastAsia="zh-CN"/>
        </w:rPr>
        <w:t>;</w:t>
      </w:r>
      <w:r w:rsidRPr="00217BA4">
        <w:rPr>
          <w:rFonts w:ascii="Book Antiqua" w:hAnsi="Book Antiqua"/>
          <w:sz w:val="24"/>
          <w:szCs w:val="24"/>
        </w:rPr>
        <w:t xml:space="preserve"> </w:t>
      </w:r>
      <w:r w:rsidR="005E4B79">
        <w:rPr>
          <w:rFonts w:ascii="Book Antiqua" w:hAnsi="Book Antiqua" w:hint="eastAsia"/>
          <w:sz w:val="24"/>
          <w:szCs w:val="24"/>
          <w:lang w:eastAsia="zh-CN"/>
        </w:rPr>
        <w:t>(2</w:t>
      </w:r>
      <w:r w:rsidRPr="00217BA4">
        <w:rPr>
          <w:rFonts w:ascii="Book Antiqua" w:hAnsi="Book Antiqua"/>
          <w:sz w:val="24"/>
          <w:szCs w:val="24"/>
        </w:rPr>
        <w:t>) there was no presence of diabetes in their first or second degree relatives</w:t>
      </w:r>
      <w:r w:rsidR="005E4B79">
        <w:rPr>
          <w:rFonts w:ascii="Book Antiqua" w:hAnsi="Book Antiqua" w:hint="eastAsia"/>
          <w:sz w:val="24"/>
          <w:szCs w:val="24"/>
          <w:lang w:eastAsia="zh-CN"/>
        </w:rPr>
        <w:t>;</w:t>
      </w:r>
      <w:r w:rsidRPr="00217BA4">
        <w:rPr>
          <w:rFonts w:ascii="Book Antiqua" w:hAnsi="Book Antiqua"/>
          <w:sz w:val="24"/>
          <w:szCs w:val="24"/>
        </w:rPr>
        <w:t xml:space="preserve"> and </w:t>
      </w:r>
      <w:r w:rsidR="005E4B79">
        <w:rPr>
          <w:rFonts w:ascii="Book Antiqua" w:hAnsi="Book Antiqua" w:hint="eastAsia"/>
          <w:sz w:val="24"/>
          <w:szCs w:val="24"/>
          <w:lang w:eastAsia="zh-CN"/>
        </w:rPr>
        <w:t>(3</w:t>
      </w:r>
      <w:r w:rsidRPr="00217BA4">
        <w:rPr>
          <w:rFonts w:ascii="Book Antiqua" w:hAnsi="Book Antiqua"/>
          <w:sz w:val="24"/>
          <w:szCs w:val="24"/>
        </w:rPr>
        <w:t xml:space="preserve">) they had normal </w:t>
      </w:r>
      <w:r w:rsidR="005E4B79" w:rsidRPr="00217BA4">
        <w:rPr>
          <w:rFonts w:ascii="Book Antiqua" w:hAnsi="Book Antiqua"/>
          <w:sz w:val="24"/>
          <w:szCs w:val="24"/>
        </w:rPr>
        <w:t>BP</w:t>
      </w:r>
      <w:r w:rsidRPr="00217BA4">
        <w:rPr>
          <w:rFonts w:ascii="Book Antiqua" w:hAnsi="Book Antiqua"/>
          <w:sz w:val="24"/>
          <w:szCs w:val="24"/>
        </w:rPr>
        <w:t>, with systoli</w:t>
      </w:r>
      <w:r w:rsidR="005E4B79">
        <w:rPr>
          <w:rFonts w:ascii="Book Antiqua" w:hAnsi="Book Antiqua"/>
          <w:sz w:val="24"/>
          <w:szCs w:val="24"/>
        </w:rPr>
        <w:t>c and diastolic BP not &gt; 120 mmHg and 80 mm</w:t>
      </w:r>
      <w:r w:rsidRPr="00217BA4">
        <w:rPr>
          <w:rFonts w:ascii="Book Antiqua" w:hAnsi="Book Antiqua"/>
          <w:sz w:val="24"/>
          <w:szCs w:val="24"/>
        </w:rPr>
        <w:t>Hg</w:t>
      </w:r>
      <w:r w:rsidRPr="00217BA4">
        <w:rPr>
          <w:rFonts w:ascii="Book Antiqua" w:hAnsi="Book Antiqua"/>
          <w:sz w:val="24"/>
          <w:szCs w:val="24"/>
          <w:vertAlign w:val="superscript"/>
        </w:rPr>
        <w:t>[25]</w:t>
      </w:r>
      <w:r w:rsidRPr="00217BA4">
        <w:rPr>
          <w:rFonts w:ascii="Book Antiqua" w:hAnsi="Book Antiqua"/>
          <w:sz w:val="24"/>
          <w:szCs w:val="24"/>
        </w:rPr>
        <w:t>.</w:t>
      </w:r>
    </w:p>
    <w:p w:rsidR="000F30D2" w:rsidRPr="00217BA4" w:rsidRDefault="000F30D2" w:rsidP="005E4B79">
      <w:pPr>
        <w:spacing w:after="0" w:line="360" w:lineRule="auto"/>
        <w:ind w:firstLineChars="100" w:firstLine="240"/>
        <w:jc w:val="both"/>
        <w:rPr>
          <w:rFonts w:ascii="Book Antiqua" w:hAnsi="Book Antiqua"/>
          <w:sz w:val="24"/>
          <w:szCs w:val="24"/>
        </w:rPr>
      </w:pPr>
      <w:r w:rsidRPr="00217BA4">
        <w:rPr>
          <w:rFonts w:ascii="Book Antiqua" w:hAnsi="Book Antiqua"/>
          <w:sz w:val="24"/>
          <w:szCs w:val="24"/>
        </w:rPr>
        <w:t>To circumvent any possible confounding factors, patients having renal disorders (hypertensive nephropathy, chronic glomerular nephritis, chronic interstitial disease, ischemic nephropathy, obstructive nephropathy), acute and chronic infections, congestive heart failure, malignancy and liver disorder were not included into the study. All subjects in Group 3 had retinopathy; but participants with macro-vascular complications like coronary artery disease and stroke were not included</w:t>
      </w:r>
      <w:r w:rsidR="00DC0528">
        <w:rPr>
          <w:rFonts w:ascii="Book Antiqua" w:hAnsi="Book Antiqua"/>
          <w:sz w:val="24"/>
          <w:szCs w:val="24"/>
        </w:rPr>
        <w:t xml:space="preserve"> </w:t>
      </w:r>
      <w:r w:rsidRPr="00217BA4">
        <w:rPr>
          <w:rFonts w:ascii="Book Antiqua" w:hAnsi="Book Antiqua"/>
          <w:sz w:val="24"/>
          <w:szCs w:val="24"/>
        </w:rPr>
        <w:t>into the study. Patients taking renin</w:t>
      </w:r>
      <w:r w:rsidR="00C97408">
        <w:rPr>
          <w:rFonts w:ascii="Book Antiqua" w:hAnsi="Book Antiqua" w:hint="eastAsia"/>
          <w:sz w:val="24"/>
          <w:szCs w:val="24"/>
          <w:lang w:eastAsia="zh-CN"/>
        </w:rPr>
        <w:t>-</w:t>
      </w:r>
      <w:r w:rsidRPr="00217BA4">
        <w:rPr>
          <w:rFonts w:ascii="Book Antiqua" w:hAnsi="Book Antiqua"/>
          <w:sz w:val="24"/>
          <w:szCs w:val="24"/>
        </w:rPr>
        <w:t>angiotension aldosterone system inhibitors, aspirin and vitamin D analogues were advised to discontinue these drugs for a period of a week before inclusion in the study since they have been found to influence the synthesis of uMCP-1 and TNF-</w:t>
      </w:r>
      <w:r w:rsidRPr="00217BA4">
        <w:rPr>
          <w:rFonts w:ascii="Book Antiqua" w:hAnsi="Book Antiqua"/>
          <w:sz w:val="24"/>
          <w:szCs w:val="24"/>
        </w:rPr>
        <w:sym w:font="Symbol" w:char="F061"/>
      </w:r>
      <w:r w:rsidRPr="00217BA4">
        <w:rPr>
          <w:rFonts w:ascii="Book Antiqua" w:hAnsi="Book Antiqua"/>
          <w:sz w:val="24"/>
          <w:szCs w:val="24"/>
        </w:rPr>
        <w:t xml:space="preserve">. However, patients were prescribed beta-blockers to control </w:t>
      </w:r>
      <w:r w:rsidR="005E4B79" w:rsidRPr="00217BA4">
        <w:rPr>
          <w:rFonts w:ascii="Book Antiqua" w:hAnsi="Book Antiqua"/>
          <w:sz w:val="24"/>
          <w:szCs w:val="24"/>
        </w:rPr>
        <w:t>BP</w:t>
      </w:r>
      <w:r w:rsidRPr="00217BA4">
        <w:rPr>
          <w:rFonts w:ascii="Book Antiqua" w:hAnsi="Book Antiqua"/>
          <w:sz w:val="24"/>
          <w:szCs w:val="24"/>
        </w:rPr>
        <w:t xml:space="preserve"> in that duration of one week. The Institutional Ethics Committee for Human Research approved the protocol of this study (approval number-UCMS/IEC-HR/2010/10). Prior to the inclusion into the present study, informed written consent was taken from all participants.</w:t>
      </w:r>
    </w:p>
    <w:p w:rsidR="000F30D2" w:rsidRPr="00217BA4" w:rsidRDefault="000F30D2" w:rsidP="00217BA4">
      <w:pPr>
        <w:spacing w:after="0" w:line="360" w:lineRule="auto"/>
        <w:jc w:val="both"/>
        <w:rPr>
          <w:rFonts w:ascii="Book Antiqua" w:hAnsi="Book Antiqua"/>
          <w:sz w:val="24"/>
          <w:szCs w:val="24"/>
        </w:rPr>
      </w:pPr>
    </w:p>
    <w:p w:rsidR="000F30D2" w:rsidRPr="00217BA4" w:rsidRDefault="000F30D2" w:rsidP="00217BA4">
      <w:pPr>
        <w:spacing w:after="0" w:line="360" w:lineRule="auto"/>
        <w:jc w:val="both"/>
        <w:rPr>
          <w:rFonts w:ascii="Book Antiqua" w:hAnsi="Book Antiqua"/>
          <w:b/>
          <w:i/>
          <w:sz w:val="24"/>
          <w:szCs w:val="24"/>
        </w:rPr>
      </w:pPr>
      <w:r w:rsidRPr="00217BA4">
        <w:rPr>
          <w:rFonts w:ascii="Book Antiqua" w:hAnsi="Book Antiqua"/>
          <w:b/>
          <w:i/>
          <w:sz w:val="24"/>
          <w:szCs w:val="24"/>
        </w:rPr>
        <w:t>Biochemical parameters</w:t>
      </w:r>
    </w:p>
    <w:p w:rsidR="000F30D2" w:rsidRPr="00217BA4" w:rsidRDefault="000F30D2" w:rsidP="00217BA4">
      <w:pPr>
        <w:spacing w:after="0" w:line="360" w:lineRule="auto"/>
        <w:jc w:val="both"/>
        <w:rPr>
          <w:rFonts w:ascii="Book Antiqua" w:hAnsi="Book Antiqua"/>
          <w:sz w:val="24"/>
          <w:szCs w:val="24"/>
        </w:rPr>
      </w:pPr>
      <w:r w:rsidRPr="00217BA4">
        <w:rPr>
          <w:rFonts w:ascii="Book Antiqua" w:hAnsi="Book Antiqua"/>
          <w:sz w:val="24"/>
          <w:szCs w:val="24"/>
        </w:rPr>
        <w:t>Under aseptic conditions fasting venous blood samples were withdrawn and collected into EDTA and fluoride vials. For glycosylated hemoglobin (HbA1c) 200</w:t>
      </w:r>
      <w:r w:rsidR="00830256">
        <w:rPr>
          <w:rFonts w:ascii="Book Antiqua" w:hAnsi="Book Antiqua" w:hint="eastAsia"/>
          <w:sz w:val="24"/>
          <w:szCs w:val="24"/>
          <w:lang w:eastAsia="zh-CN"/>
        </w:rPr>
        <w:t xml:space="preserve"> </w:t>
      </w:r>
      <w:r w:rsidRPr="00217BA4">
        <w:rPr>
          <w:rFonts w:ascii="Book Antiqua" w:hAnsi="Book Antiqua"/>
          <w:sz w:val="24"/>
          <w:szCs w:val="24"/>
        </w:rPr>
        <w:t>µL whole blood was preserved at 4</w:t>
      </w:r>
      <w:r w:rsidR="00830256" w:rsidRPr="00830256">
        <w:rPr>
          <w:rFonts w:ascii="Book Antiqua" w:hAnsi="Book Antiqua"/>
          <w:sz w:val="24"/>
          <w:szCs w:val="24"/>
        </w:rPr>
        <w:t xml:space="preserve"> </w:t>
      </w:r>
      <w:r w:rsidR="00830256" w:rsidRPr="00217BA4">
        <w:rPr>
          <w:rFonts w:ascii="Book Antiqua" w:hAnsi="Book Antiqua"/>
          <w:sz w:val="24"/>
          <w:szCs w:val="24"/>
        </w:rPr>
        <w:t>ºC</w:t>
      </w:r>
      <w:r w:rsidRPr="00217BA4">
        <w:rPr>
          <w:rFonts w:ascii="Book Antiqua" w:hAnsi="Book Antiqua"/>
          <w:sz w:val="24"/>
          <w:szCs w:val="24"/>
        </w:rPr>
        <w:t>-8</w:t>
      </w:r>
      <w:r w:rsidR="00830256">
        <w:rPr>
          <w:rFonts w:ascii="Book Antiqua" w:hAnsi="Book Antiqua" w:hint="eastAsia"/>
          <w:sz w:val="24"/>
          <w:szCs w:val="24"/>
          <w:lang w:eastAsia="zh-CN"/>
        </w:rPr>
        <w:t xml:space="preserve"> </w:t>
      </w:r>
      <w:r w:rsidRPr="00217BA4">
        <w:rPr>
          <w:rFonts w:ascii="Book Antiqua" w:hAnsi="Book Antiqua"/>
          <w:sz w:val="24"/>
          <w:szCs w:val="24"/>
        </w:rPr>
        <w:t>ºC and processed within one week of collection. Blood samples collected in EDTA vial was subjected to centrifugation at 3000 rpm for 10 min</w:t>
      </w:r>
      <w:r w:rsidR="00C97408">
        <w:rPr>
          <w:rFonts w:ascii="Book Antiqua" w:hAnsi="Book Antiqua" w:hint="eastAsia"/>
          <w:sz w:val="24"/>
          <w:szCs w:val="24"/>
          <w:lang w:eastAsia="zh-CN"/>
        </w:rPr>
        <w:t xml:space="preserve"> </w:t>
      </w:r>
      <w:r w:rsidRPr="00217BA4">
        <w:rPr>
          <w:rFonts w:ascii="Book Antiqua" w:hAnsi="Book Antiqua"/>
          <w:sz w:val="24"/>
          <w:szCs w:val="24"/>
        </w:rPr>
        <w:t>in order to separate the plasma. Early morning first mid-</w:t>
      </w:r>
      <w:r w:rsidRPr="00217BA4">
        <w:rPr>
          <w:rFonts w:ascii="Book Antiqua" w:hAnsi="Book Antiqua"/>
          <w:sz w:val="24"/>
          <w:szCs w:val="24"/>
        </w:rPr>
        <w:lastRenderedPageBreak/>
        <w:t>stream urine sample was collected and stored in aliquots at -20</w:t>
      </w:r>
      <w:r w:rsidR="00830256">
        <w:rPr>
          <w:rFonts w:ascii="Book Antiqua" w:hAnsi="Book Antiqua" w:hint="eastAsia"/>
          <w:sz w:val="24"/>
          <w:szCs w:val="24"/>
          <w:lang w:eastAsia="zh-CN"/>
        </w:rPr>
        <w:t xml:space="preserve"> </w:t>
      </w:r>
      <w:r w:rsidRPr="00217BA4">
        <w:rPr>
          <w:rFonts w:ascii="Book Antiqua" w:hAnsi="Book Antiqua"/>
          <w:sz w:val="24"/>
          <w:szCs w:val="24"/>
        </w:rPr>
        <w:t xml:space="preserve">°C for estimation of MCP-1, albumin and creatinine. </w:t>
      </w:r>
    </w:p>
    <w:p w:rsidR="000F30D2" w:rsidRPr="00217BA4" w:rsidRDefault="000F30D2" w:rsidP="00830256">
      <w:pPr>
        <w:spacing w:after="0" w:line="360" w:lineRule="auto"/>
        <w:ind w:firstLineChars="100" w:firstLine="240"/>
        <w:jc w:val="both"/>
        <w:rPr>
          <w:rFonts w:ascii="Book Antiqua" w:hAnsi="Book Antiqua"/>
          <w:sz w:val="24"/>
          <w:szCs w:val="24"/>
        </w:rPr>
      </w:pPr>
      <w:r w:rsidRPr="00217BA4">
        <w:rPr>
          <w:rFonts w:ascii="Book Antiqua" w:hAnsi="Book Antiqua"/>
          <w:sz w:val="24"/>
          <w:szCs w:val="24"/>
        </w:rPr>
        <w:t xml:space="preserve">Routine investigations such as fasting </w:t>
      </w:r>
      <w:r w:rsidR="00610CEA">
        <w:rPr>
          <w:rFonts w:ascii="Book Antiqua" w:hAnsi="Book Antiqua" w:hint="eastAsia"/>
          <w:sz w:val="24"/>
          <w:szCs w:val="24"/>
          <w:lang w:eastAsia="zh-CN"/>
        </w:rPr>
        <w:t>and</w:t>
      </w:r>
      <w:r w:rsidRPr="00217BA4">
        <w:rPr>
          <w:rFonts w:ascii="Book Antiqua" w:hAnsi="Book Antiqua"/>
          <w:sz w:val="24"/>
          <w:szCs w:val="24"/>
        </w:rPr>
        <w:t xml:space="preserve"> post-prandial plasma glucose, urea, creatinine and uric acid were carried out using commercially available kits on autoanalyser (Olympus AU-400). HbA1c was estimated by ion-exchange resin chromatography using commercially available kits (Fortress, U</w:t>
      </w:r>
      <w:r w:rsidR="00610CEA">
        <w:rPr>
          <w:rFonts w:ascii="Book Antiqua" w:hAnsi="Book Antiqua" w:hint="eastAsia"/>
          <w:sz w:val="24"/>
          <w:szCs w:val="24"/>
          <w:lang w:eastAsia="zh-CN"/>
        </w:rPr>
        <w:t xml:space="preserve">nited </w:t>
      </w:r>
      <w:r w:rsidRPr="00217BA4">
        <w:rPr>
          <w:rFonts w:ascii="Book Antiqua" w:hAnsi="Book Antiqua"/>
          <w:sz w:val="24"/>
          <w:szCs w:val="24"/>
        </w:rPr>
        <w:t>K</w:t>
      </w:r>
      <w:r w:rsidR="00610CEA">
        <w:rPr>
          <w:rFonts w:ascii="Book Antiqua" w:hAnsi="Book Antiqua" w:hint="eastAsia"/>
          <w:sz w:val="24"/>
          <w:szCs w:val="24"/>
          <w:lang w:eastAsia="zh-CN"/>
        </w:rPr>
        <w:t>ingdom</w:t>
      </w:r>
      <w:r w:rsidRPr="00217BA4">
        <w:rPr>
          <w:rFonts w:ascii="Book Antiqua" w:hAnsi="Book Antiqua"/>
          <w:sz w:val="24"/>
          <w:szCs w:val="24"/>
        </w:rPr>
        <w:t xml:space="preserve">). Urinary protein excretion was expressed as albumin to creatinine ratio. </w:t>
      </w:r>
    </w:p>
    <w:p w:rsidR="000F30D2" w:rsidRPr="00217BA4" w:rsidRDefault="000F30D2" w:rsidP="00217BA4">
      <w:pPr>
        <w:spacing w:after="0" w:line="360" w:lineRule="auto"/>
        <w:jc w:val="both"/>
        <w:rPr>
          <w:rFonts w:ascii="Book Antiqua" w:hAnsi="Book Antiqua"/>
          <w:sz w:val="24"/>
          <w:szCs w:val="24"/>
        </w:rPr>
      </w:pPr>
    </w:p>
    <w:p w:rsidR="000F30D2" w:rsidRPr="00217BA4" w:rsidRDefault="000F30D2" w:rsidP="00217BA4">
      <w:pPr>
        <w:spacing w:after="0" w:line="360" w:lineRule="auto"/>
        <w:jc w:val="both"/>
        <w:rPr>
          <w:rFonts w:ascii="Book Antiqua" w:hAnsi="Book Antiqua"/>
          <w:b/>
          <w:i/>
          <w:sz w:val="24"/>
          <w:szCs w:val="24"/>
        </w:rPr>
      </w:pPr>
      <w:r w:rsidRPr="00217BA4">
        <w:rPr>
          <w:rFonts w:ascii="Book Antiqua" w:hAnsi="Book Antiqua"/>
          <w:b/>
          <w:i/>
          <w:sz w:val="24"/>
          <w:szCs w:val="24"/>
        </w:rPr>
        <w:t xml:space="preserve">Markers of inflammation </w:t>
      </w:r>
    </w:p>
    <w:p w:rsidR="000F30D2" w:rsidRPr="00217BA4" w:rsidRDefault="000F30D2" w:rsidP="00217BA4">
      <w:pPr>
        <w:spacing w:after="0" w:line="360" w:lineRule="auto"/>
        <w:jc w:val="both"/>
        <w:rPr>
          <w:rFonts w:ascii="Book Antiqua" w:hAnsi="Book Antiqua"/>
          <w:sz w:val="24"/>
          <w:szCs w:val="24"/>
        </w:rPr>
      </w:pPr>
      <w:r w:rsidRPr="00217BA4">
        <w:rPr>
          <w:rFonts w:ascii="Book Antiqua" w:hAnsi="Book Antiqua"/>
          <w:sz w:val="24"/>
          <w:szCs w:val="24"/>
        </w:rPr>
        <w:t>uMCP-1 (Weldon, California; sensitivity less than 7.8 pg/mL) and plasma TNF-</w:t>
      </w:r>
      <w:r w:rsidRPr="00217BA4">
        <w:rPr>
          <w:rFonts w:ascii="Book Antiqua" w:hAnsi="Book Antiqua"/>
          <w:sz w:val="24"/>
          <w:szCs w:val="24"/>
        </w:rPr>
        <w:sym w:font="Symbol" w:char="F061"/>
      </w:r>
      <w:r w:rsidRPr="00217BA4">
        <w:rPr>
          <w:rFonts w:ascii="Book Antiqua" w:hAnsi="Book Antiqua"/>
          <w:sz w:val="24"/>
          <w:szCs w:val="24"/>
        </w:rPr>
        <w:t xml:space="preserve"> (Diaclone, France; sensitivity less than 8 pg/mL) were estimated by commercially available ELISA kit.</w:t>
      </w:r>
      <w:r w:rsidR="00DC0528">
        <w:rPr>
          <w:rFonts w:ascii="Book Antiqua" w:hAnsi="Book Antiqua"/>
          <w:sz w:val="24"/>
          <w:szCs w:val="24"/>
        </w:rPr>
        <w:t xml:space="preserve"> </w:t>
      </w:r>
    </w:p>
    <w:p w:rsidR="000F30D2" w:rsidRPr="00217BA4" w:rsidRDefault="000F30D2" w:rsidP="00217BA4">
      <w:pPr>
        <w:spacing w:after="0" w:line="360" w:lineRule="auto"/>
        <w:jc w:val="both"/>
        <w:rPr>
          <w:rFonts w:ascii="Book Antiqua" w:hAnsi="Book Antiqua"/>
          <w:sz w:val="24"/>
          <w:szCs w:val="24"/>
        </w:rPr>
      </w:pPr>
    </w:p>
    <w:p w:rsidR="000F30D2" w:rsidRPr="00217BA4" w:rsidRDefault="000F30D2" w:rsidP="00217BA4">
      <w:pPr>
        <w:spacing w:after="0" w:line="360" w:lineRule="auto"/>
        <w:jc w:val="both"/>
        <w:rPr>
          <w:rFonts w:ascii="Book Antiqua" w:hAnsi="Book Antiqua"/>
          <w:b/>
          <w:i/>
          <w:sz w:val="24"/>
          <w:szCs w:val="24"/>
        </w:rPr>
      </w:pPr>
      <w:r w:rsidRPr="00217BA4">
        <w:rPr>
          <w:rFonts w:ascii="Book Antiqua" w:hAnsi="Book Antiqua"/>
          <w:b/>
          <w:i/>
          <w:sz w:val="24"/>
          <w:szCs w:val="24"/>
        </w:rPr>
        <w:t>DNA extraction and polymorphism genotyping</w:t>
      </w:r>
    </w:p>
    <w:p w:rsidR="000F30D2" w:rsidRPr="00217BA4" w:rsidRDefault="000F30D2" w:rsidP="00217BA4">
      <w:pPr>
        <w:spacing w:after="0" w:line="360" w:lineRule="auto"/>
        <w:jc w:val="both"/>
        <w:rPr>
          <w:rFonts w:ascii="Book Antiqua" w:hAnsi="Book Antiqua"/>
          <w:sz w:val="24"/>
          <w:szCs w:val="24"/>
        </w:rPr>
      </w:pPr>
      <w:r w:rsidRPr="00217BA4">
        <w:rPr>
          <w:rFonts w:ascii="Book Antiqua" w:hAnsi="Book Antiqua"/>
          <w:sz w:val="24"/>
          <w:szCs w:val="24"/>
        </w:rPr>
        <w:t>Cellular DNA of every individual was extracted from 200 µ</w:t>
      </w:r>
      <w:r w:rsidR="00610CEA" w:rsidRPr="00217BA4">
        <w:rPr>
          <w:rFonts w:ascii="Book Antiqua" w:hAnsi="Book Antiqua"/>
          <w:sz w:val="24"/>
          <w:szCs w:val="24"/>
        </w:rPr>
        <w:t>L</w:t>
      </w:r>
      <w:r w:rsidRPr="00217BA4">
        <w:rPr>
          <w:rFonts w:ascii="Book Antiqua" w:hAnsi="Book Antiqua"/>
          <w:sz w:val="24"/>
          <w:szCs w:val="24"/>
        </w:rPr>
        <w:t xml:space="preserve"> EDTA-anticoagulated peripheral blood sample by means of DNA isolation kit (Zymo research, U</w:t>
      </w:r>
      <w:r w:rsidR="00610CEA">
        <w:rPr>
          <w:rFonts w:ascii="Book Antiqua" w:hAnsi="Book Antiqua" w:hint="eastAsia"/>
          <w:sz w:val="24"/>
          <w:szCs w:val="24"/>
          <w:lang w:eastAsia="zh-CN"/>
        </w:rPr>
        <w:t xml:space="preserve">nited </w:t>
      </w:r>
      <w:r w:rsidRPr="00217BA4">
        <w:rPr>
          <w:rFonts w:ascii="Book Antiqua" w:hAnsi="Book Antiqua"/>
          <w:sz w:val="24"/>
          <w:szCs w:val="24"/>
        </w:rPr>
        <w:t>S</w:t>
      </w:r>
      <w:r w:rsidR="00610CEA">
        <w:rPr>
          <w:rFonts w:ascii="Book Antiqua" w:hAnsi="Book Antiqua" w:hint="eastAsia"/>
          <w:sz w:val="24"/>
          <w:szCs w:val="24"/>
          <w:lang w:eastAsia="zh-CN"/>
        </w:rPr>
        <w:t>tates</w:t>
      </w:r>
      <w:r w:rsidRPr="00217BA4">
        <w:rPr>
          <w:rFonts w:ascii="Book Antiqua" w:hAnsi="Book Antiqua"/>
          <w:sz w:val="24"/>
          <w:szCs w:val="24"/>
        </w:rPr>
        <w:t>).</w:t>
      </w:r>
      <w:r w:rsidR="00610CEA">
        <w:rPr>
          <w:rFonts w:ascii="Book Antiqua" w:hAnsi="Book Antiqua" w:hint="eastAsia"/>
          <w:sz w:val="24"/>
          <w:szCs w:val="24"/>
          <w:lang w:eastAsia="zh-CN"/>
        </w:rPr>
        <w:t xml:space="preserve"> </w:t>
      </w:r>
      <w:r w:rsidRPr="00217BA4">
        <w:rPr>
          <w:rFonts w:ascii="Book Antiqua" w:hAnsi="Book Antiqua"/>
          <w:sz w:val="24"/>
          <w:szCs w:val="24"/>
        </w:rPr>
        <w:t>The polymerase chain reaction</w:t>
      </w:r>
      <w:r w:rsidR="00DC0528">
        <w:rPr>
          <w:rFonts w:ascii="Book Antiqua" w:hAnsi="Book Antiqua"/>
          <w:sz w:val="24"/>
          <w:szCs w:val="24"/>
        </w:rPr>
        <w:t xml:space="preserve"> </w:t>
      </w:r>
      <w:r w:rsidRPr="00217BA4">
        <w:rPr>
          <w:rFonts w:ascii="Book Antiqua" w:hAnsi="Book Antiqua"/>
          <w:sz w:val="24"/>
          <w:szCs w:val="24"/>
        </w:rPr>
        <w:t>was carried out in Thermocycler (Eppendorf Mastercycler Gradient-5331). In brief, 0.1 µg of DNA was amplified in a reaction mixture of 20</w:t>
      </w:r>
      <w:r w:rsidR="00A3734C">
        <w:rPr>
          <w:rFonts w:ascii="Book Antiqua" w:hAnsi="Book Antiqua" w:hint="eastAsia"/>
          <w:sz w:val="24"/>
          <w:szCs w:val="24"/>
          <w:lang w:eastAsia="zh-CN"/>
        </w:rPr>
        <w:t xml:space="preserve"> </w:t>
      </w:r>
      <w:r w:rsidRPr="00217BA4">
        <w:rPr>
          <w:rFonts w:ascii="Book Antiqua" w:hAnsi="Book Antiqua"/>
          <w:sz w:val="24"/>
          <w:szCs w:val="24"/>
        </w:rPr>
        <w:t>µ</w:t>
      </w:r>
      <w:r w:rsidR="00A3734C" w:rsidRPr="00217BA4">
        <w:rPr>
          <w:rFonts w:ascii="Book Antiqua" w:hAnsi="Book Antiqua"/>
          <w:sz w:val="24"/>
          <w:szCs w:val="24"/>
        </w:rPr>
        <w:t>L</w:t>
      </w:r>
      <w:r w:rsidRPr="00217BA4">
        <w:rPr>
          <w:rFonts w:ascii="Book Antiqua" w:hAnsi="Book Antiqua"/>
          <w:sz w:val="24"/>
          <w:szCs w:val="24"/>
        </w:rPr>
        <w:t xml:space="preserve"> containing 0.5 µ</w:t>
      </w:r>
      <w:r w:rsidR="00A3734C">
        <w:rPr>
          <w:rFonts w:ascii="Book Antiqua" w:hAnsi="Book Antiqua" w:hint="eastAsia"/>
          <w:sz w:val="24"/>
          <w:szCs w:val="24"/>
          <w:lang w:eastAsia="zh-CN"/>
        </w:rPr>
        <w:t>mol/L</w:t>
      </w:r>
      <w:r w:rsidRPr="00217BA4">
        <w:rPr>
          <w:rFonts w:ascii="Book Antiqua" w:hAnsi="Book Antiqua"/>
          <w:sz w:val="24"/>
          <w:szCs w:val="24"/>
        </w:rPr>
        <w:t xml:space="preserve"> each of the following primer pairs (Forward 5’-TGGGCACAAGTCGTTTATGA-3’ and Reverse 5’CTGGAGCCGGTAGGGAAG-3’). The reaction mixture also contained 0.5</w:t>
      </w:r>
      <w:r w:rsidR="00A3734C">
        <w:rPr>
          <w:rFonts w:ascii="Book Antiqua" w:hAnsi="Book Antiqua" w:hint="eastAsia"/>
          <w:sz w:val="24"/>
          <w:szCs w:val="24"/>
          <w:lang w:eastAsia="zh-CN"/>
        </w:rPr>
        <w:t xml:space="preserve"> </w:t>
      </w:r>
      <w:r w:rsidRPr="00217BA4">
        <w:rPr>
          <w:rFonts w:ascii="Book Antiqua" w:hAnsi="Book Antiqua"/>
          <w:sz w:val="24"/>
          <w:szCs w:val="24"/>
        </w:rPr>
        <w:t>m</w:t>
      </w:r>
      <w:r w:rsidR="00A3734C">
        <w:rPr>
          <w:rFonts w:ascii="Book Antiqua" w:hAnsi="Book Antiqua" w:hint="eastAsia"/>
          <w:sz w:val="24"/>
          <w:szCs w:val="24"/>
          <w:lang w:eastAsia="zh-CN"/>
        </w:rPr>
        <w:t>mol/L</w:t>
      </w:r>
      <w:r w:rsidR="00C97408">
        <w:rPr>
          <w:rFonts w:ascii="Book Antiqua" w:hAnsi="Book Antiqua"/>
          <w:sz w:val="24"/>
          <w:szCs w:val="24"/>
        </w:rPr>
        <w:t xml:space="preserve"> (</w:t>
      </w:r>
      <w:r w:rsidRPr="00217BA4">
        <w:rPr>
          <w:rFonts w:ascii="Book Antiqua" w:hAnsi="Book Antiqua"/>
          <w:sz w:val="24"/>
          <w:szCs w:val="24"/>
        </w:rPr>
        <w:t>dNTP mix), 2</w:t>
      </w:r>
      <w:r w:rsidR="00A3734C">
        <w:rPr>
          <w:rFonts w:ascii="Book Antiqua" w:hAnsi="Book Antiqua" w:hint="eastAsia"/>
          <w:sz w:val="24"/>
          <w:szCs w:val="24"/>
          <w:lang w:eastAsia="zh-CN"/>
        </w:rPr>
        <w:t xml:space="preserve"> </w:t>
      </w:r>
      <w:r w:rsidRPr="00217BA4">
        <w:rPr>
          <w:rFonts w:ascii="Book Antiqua" w:hAnsi="Book Antiqua"/>
          <w:sz w:val="24"/>
          <w:szCs w:val="24"/>
        </w:rPr>
        <w:t>µ</w:t>
      </w:r>
      <w:r w:rsidR="00A3734C" w:rsidRPr="00217BA4">
        <w:rPr>
          <w:rFonts w:ascii="Book Antiqua" w:hAnsi="Book Antiqua"/>
          <w:sz w:val="24"/>
          <w:szCs w:val="24"/>
        </w:rPr>
        <w:t>L</w:t>
      </w:r>
      <w:r w:rsidRPr="00217BA4">
        <w:rPr>
          <w:rFonts w:ascii="Book Antiqua" w:hAnsi="Book Antiqua"/>
          <w:sz w:val="24"/>
          <w:szCs w:val="24"/>
        </w:rPr>
        <w:t xml:space="preserve"> (10</w:t>
      </w:r>
      <w:r w:rsidR="00C97408">
        <w:rPr>
          <w:rFonts w:ascii="Book Antiqua" w:hAnsi="Book Antiqua" w:hint="eastAsia"/>
          <w:sz w:val="24"/>
          <w:szCs w:val="24"/>
          <w:lang w:eastAsia="zh-CN"/>
        </w:rPr>
        <w:t xml:space="preserve"> </w:t>
      </w:r>
      <w:r w:rsidR="00C97408" w:rsidRPr="009D014F">
        <w:rPr>
          <w:rFonts w:ascii="Book Antiqua" w:hAnsi="Book Antiqua" w:cs="Times New Roman"/>
          <w:color w:val="000000"/>
          <w:sz w:val="24"/>
          <w:szCs w:val="24"/>
        </w:rPr>
        <w:t>×</w:t>
      </w:r>
      <w:r w:rsidRPr="00217BA4">
        <w:rPr>
          <w:rFonts w:ascii="Book Antiqua" w:hAnsi="Book Antiqua"/>
          <w:sz w:val="24"/>
          <w:szCs w:val="24"/>
        </w:rPr>
        <w:t xml:space="preserve"> PCR buffer) and 2.0 units Taq DNA polymerase, 2</w:t>
      </w:r>
      <w:r w:rsidR="00A3734C">
        <w:rPr>
          <w:rFonts w:ascii="Book Antiqua" w:hAnsi="Book Antiqua" w:hint="eastAsia"/>
          <w:sz w:val="24"/>
          <w:szCs w:val="24"/>
          <w:lang w:eastAsia="zh-CN"/>
        </w:rPr>
        <w:t xml:space="preserve"> </w:t>
      </w:r>
      <w:r w:rsidRPr="00217BA4">
        <w:rPr>
          <w:rFonts w:ascii="Book Antiqua" w:hAnsi="Book Antiqua"/>
          <w:sz w:val="24"/>
          <w:szCs w:val="24"/>
        </w:rPr>
        <w:t>m</w:t>
      </w:r>
      <w:r w:rsidR="00A3734C">
        <w:rPr>
          <w:rFonts w:ascii="Book Antiqua" w:hAnsi="Book Antiqua" w:hint="eastAsia"/>
          <w:sz w:val="24"/>
          <w:szCs w:val="24"/>
          <w:lang w:eastAsia="zh-CN"/>
        </w:rPr>
        <w:t>mol/L</w:t>
      </w:r>
      <w:r w:rsidRPr="00217BA4">
        <w:rPr>
          <w:rFonts w:ascii="Book Antiqua" w:hAnsi="Book Antiqua"/>
          <w:sz w:val="24"/>
          <w:szCs w:val="24"/>
        </w:rPr>
        <w:t xml:space="preserve"> MgCl</w:t>
      </w:r>
      <w:r w:rsidRPr="00217BA4">
        <w:rPr>
          <w:rFonts w:ascii="Book Antiqua" w:hAnsi="Book Antiqua"/>
          <w:sz w:val="24"/>
          <w:szCs w:val="24"/>
          <w:vertAlign w:val="subscript"/>
        </w:rPr>
        <w:t>2</w:t>
      </w:r>
      <w:r w:rsidRPr="00217BA4">
        <w:rPr>
          <w:rFonts w:ascii="Book Antiqua" w:hAnsi="Book Antiqua"/>
          <w:sz w:val="24"/>
          <w:szCs w:val="24"/>
        </w:rPr>
        <w:t>. The PCR protocol consist an initial temperature of 94</w:t>
      </w:r>
      <w:r w:rsidR="00A3734C">
        <w:rPr>
          <w:rFonts w:ascii="Book Antiqua" w:hAnsi="Book Antiqua" w:hint="eastAsia"/>
          <w:sz w:val="24"/>
          <w:szCs w:val="24"/>
          <w:lang w:eastAsia="zh-CN"/>
        </w:rPr>
        <w:t xml:space="preserve"> </w:t>
      </w:r>
      <w:r w:rsidR="00A3734C">
        <w:rPr>
          <w:rFonts w:ascii="Book Antiqua" w:hAnsi="Book Antiqua"/>
          <w:sz w:val="24"/>
          <w:szCs w:val="24"/>
        </w:rPr>
        <w:t>ºC (5 min</w:t>
      </w:r>
      <w:r w:rsidRPr="00217BA4">
        <w:rPr>
          <w:rFonts w:ascii="Book Antiqua" w:hAnsi="Book Antiqua"/>
          <w:sz w:val="24"/>
          <w:szCs w:val="24"/>
        </w:rPr>
        <w:t>) followed by 35 cycles of amplification (30 s at 94</w:t>
      </w:r>
      <w:r w:rsidR="00A3734C">
        <w:rPr>
          <w:rFonts w:ascii="Book Antiqua" w:hAnsi="Book Antiqua" w:hint="eastAsia"/>
          <w:sz w:val="24"/>
          <w:szCs w:val="24"/>
          <w:lang w:eastAsia="zh-CN"/>
        </w:rPr>
        <w:t xml:space="preserve"> </w:t>
      </w:r>
      <w:r w:rsidRPr="00217BA4">
        <w:rPr>
          <w:rFonts w:ascii="Book Antiqua" w:hAnsi="Book Antiqua"/>
          <w:sz w:val="24"/>
          <w:szCs w:val="24"/>
        </w:rPr>
        <w:t>ºC, 45 s at 59</w:t>
      </w:r>
      <w:r w:rsidR="00A3734C">
        <w:rPr>
          <w:rFonts w:ascii="Book Antiqua" w:hAnsi="Book Antiqua" w:hint="eastAsia"/>
          <w:sz w:val="24"/>
          <w:szCs w:val="24"/>
          <w:lang w:eastAsia="zh-CN"/>
        </w:rPr>
        <w:t xml:space="preserve"> </w:t>
      </w:r>
      <w:r w:rsidRPr="00217BA4">
        <w:rPr>
          <w:rFonts w:ascii="Book Antiqua" w:hAnsi="Book Antiqua"/>
          <w:sz w:val="24"/>
          <w:szCs w:val="24"/>
        </w:rPr>
        <w:t>ºC, and extension for 1 min at 72</w:t>
      </w:r>
      <w:r w:rsidR="00A3734C">
        <w:rPr>
          <w:rFonts w:ascii="Book Antiqua" w:hAnsi="Book Antiqua" w:hint="eastAsia"/>
          <w:sz w:val="24"/>
          <w:szCs w:val="24"/>
          <w:lang w:eastAsia="zh-CN"/>
        </w:rPr>
        <w:t xml:space="preserve"> </w:t>
      </w:r>
      <w:r w:rsidRPr="00217BA4">
        <w:rPr>
          <w:rFonts w:ascii="Book Antiqua" w:hAnsi="Book Antiqua"/>
          <w:sz w:val="24"/>
          <w:szCs w:val="24"/>
        </w:rPr>
        <w:t>ºC). Final extension step was carried out for 2-min at 72</w:t>
      </w:r>
      <w:r w:rsidR="00A3734C">
        <w:rPr>
          <w:rFonts w:ascii="Book Antiqua" w:hAnsi="Book Antiqua" w:hint="eastAsia"/>
          <w:sz w:val="24"/>
          <w:szCs w:val="24"/>
          <w:lang w:eastAsia="zh-CN"/>
        </w:rPr>
        <w:t xml:space="preserve"> </w:t>
      </w:r>
      <w:r w:rsidRPr="00217BA4">
        <w:rPr>
          <w:rFonts w:ascii="Book Antiqua" w:hAnsi="Book Antiqua"/>
          <w:sz w:val="24"/>
          <w:szCs w:val="24"/>
        </w:rPr>
        <w:t>ºC</w:t>
      </w:r>
      <w:r w:rsidRPr="00217BA4">
        <w:rPr>
          <w:rFonts w:ascii="Book Antiqua" w:hAnsi="Book Antiqua"/>
          <w:sz w:val="24"/>
          <w:szCs w:val="24"/>
          <w:vertAlign w:val="superscript"/>
        </w:rPr>
        <w:t>[22]</w:t>
      </w:r>
      <w:r w:rsidRPr="00217BA4">
        <w:rPr>
          <w:rFonts w:ascii="Book Antiqua" w:hAnsi="Book Antiqua"/>
          <w:sz w:val="24"/>
          <w:szCs w:val="24"/>
        </w:rPr>
        <w:t>.</w:t>
      </w:r>
    </w:p>
    <w:p w:rsidR="000F30D2" w:rsidRPr="00217BA4" w:rsidRDefault="000F30D2" w:rsidP="00A3734C">
      <w:pPr>
        <w:spacing w:after="0" w:line="360" w:lineRule="auto"/>
        <w:ind w:firstLineChars="100" w:firstLine="240"/>
        <w:jc w:val="both"/>
        <w:rPr>
          <w:rFonts w:ascii="Book Antiqua" w:hAnsi="Book Antiqua"/>
          <w:sz w:val="24"/>
          <w:szCs w:val="24"/>
        </w:rPr>
      </w:pPr>
      <w:r w:rsidRPr="00217BA4">
        <w:rPr>
          <w:rFonts w:ascii="Book Antiqua" w:hAnsi="Book Antiqua"/>
          <w:sz w:val="24"/>
          <w:szCs w:val="24"/>
        </w:rPr>
        <w:t>For</w:t>
      </w:r>
      <w:r w:rsidR="00A3734C">
        <w:rPr>
          <w:rFonts w:ascii="Book Antiqua" w:hAnsi="Book Antiqua"/>
          <w:sz w:val="24"/>
          <w:szCs w:val="24"/>
        </w:rPr>
        <w:t xml:space="preserve"> the study of the -94 insertion/</w:t>
      </w:r>
      <w:r w:rsidRPr="00217BA4">
        <w:rPr>
          <w:rFonts w:ascii="Book Antiqua" w:hAnsi="Book Antiqua"/>
          <w:sz w:val="24"/>
          <w:szCs w:val="24"/>
        </w:rPr>
        <w:t xml:space="preserve">deletion ATTG SNP in </w:t>
      </w:r>
      <w:r w:rsidRPr="00217BA4">
        <w:rPr>
          <w:rFonts w:ascii="Book Antiqua" w:hAnsi="Book Antiqua"/>
          <w:i/>
          <w:sz w:val="24"/>
          <w:szCs w:val="24"/>
        </w:rPr>
        <w:t>NFKB1</w:t>
      </w:r>
      <w:r w:rsidRPr="00217BA4">
        <w:rPr>
          <w:rFonts w:ascii="Book Antiqua" w:hAnsi="Book Antiqua"/>
          <w:sz w:val="24"/>
          <w:szCs w:val="24"/>
        </w:rPr>
        <w:t xml:space="preserve">, PCR product (281/285 bp) was subjected to fast digestion with restriction enzyme </w:t>
      </w:r>
      <w:r w:rsidRPr="00217BA4">
        <w:rPr>
          <w:rFonts w:ascii="Book Antiqua" w:hAnsi="Book Antiqua"/>
          <w:i/>
          <w:sz w:val="24"/>
          <w:szCs w:val="24"/>
        </w:rPr>
        <w:t>PfIMI</w:t>
      </w:r>
      <w:r w:rsidRPr="00217BA4">
        <w:rPr>
          <w:rFonts w:ascii="Book Antiqua" w:hAnsi="Book Antiqua"/>
          <w:sz w:val="24"/>
          <w:szCs w:val="24"/>
        </w:rPr>
        <w:t xml:space="preserve">. PCR </w:t>
      </w:r>
      <w:r w:rsidRPr="00217BA4">
        <w:rPr>
          <w:rFonts w:ascii="Book Antiqua" w:hAnsi="Book Antiqua"/>
          <w:sz w:val="24"/>
          <w:szCs w:val="24"/>
        </w:rPr>
        <w:lastRenderedPageBreak/>
        <w:t xml:space="preserve">products was treated with enzyme </w:t>
      </w:r>
      <w:r w:rsidRPr="00217BA4">
        <w:rPr>
          <w:rFonts w:ascii="Book Antiqua" w:hAnsi="Book Antiqua"/>
          <w:i/>
          <w:sz w:val="24"/>
          <w:szCs w:val="24"/>
        </w:rPr>
        <w:t>PfIMI</w:t>
      </w:r>
      <w:r w:rsidRPr="00217BA4">
        <w:rPr>
          <w:rFonts w:ascii="Book Antiqua" w:hAnsi="Book Antiqua"/>
          <w:sz w:val="24"/>
          <w:szCs w:val="24"/>
        </w:rPr>
        <w:t xml:space="preserve"> in at 37</w:t>
      </w:r>
      <w:r w:rsidR="00A3734C">
        <w:rPr>
          <w:rFonts w:ascii="Book Antiqua" w:hAnsi="Book Antiqua" w:hint="eastAsia"/>
          <w:sz w:val="24"/>
          <w:szCs w:val="24"/>
          <w:lang w:eastAsia="zh-CN"/>
        </w:rPr>
        <w:t xml:space="preserve"> </w:t>
      </w:r>
      <w:r w:rsidRPr="00217BA4">
        <w:rPr>
          <w:rFonts w:ascii="Book Antiqua" w:hAnsi="Book Antiqua"/>
          <w:sz w:val="24"/>
          <w:szCs w:val="24"/>
        </w:rPr>
        <w:t>ºC for 1 hour and inactivated at 65</w:t>
      </w:r>
      <w:r w:rsidR="00A3734C">
        <w:rPr>
          <w:rFonts w:ascii="Book Antiqua" w:hAnsi="Book Antiqua" w:hint="eastAsia"/>
          <w:sz w:val="24"/>
          <w:szCs w:val="24"/>
          <w:lang w:eastAsia="zh-CN"/>
        </w:rPr>
        <w:t xml:space="preserve"> </w:t>
      </w:r>
      <w:r w:rsidRPr="00217BA4">
        <w:rPr>
          <w:rFonts w:ascii="Book Antiqua" w:hAnsi="Book Antiqua"/>
          <w:sz w:val="24"/>
          <w:szCs w:val="24"/>
        </w:rPr>
        <w:t>°C for 20 min. The insertion allele (ins) was cut down into two fragments of 45 bp and 240 bp</w:t>
      </w:r>
      <w:r w:rsidR="00DC0528">
        <w:rPr>
          <w:rFonts w:ascii="Book Antiqua" w:hAnsi="Book Antiqua"/>
          <w:sz w:val="24"/>
          <w:szCs w:val="24"/>
        </w:rPr>
        <w:t xml:space="preserve"> </w:t>
      </w:r>
      <w:r w:rsidRPr="00217BA4">
        <w:rPr>
          <w:rFonts w:ascii="Book Antiqua" w:hAnsi="Book Antiqua"/>
          <w:sz w:val="24"/>
          <w:szCs w:val="24"/>
        </w:rPr>
        <w:t xml:space="preserve">by </w:t>
      </w:r>
      <w:r w:rsidRPr="00217BA4">
        <w:rPr>
          <w:rFonts w:ascii="Book Antiqua" w:hAnsi="Book Antiqua"/>
          <w:i/>
          <w:sz w:val="24"/>
          <w:szCs w:val="24"/>
        </w:rPr>
        <w:t xml:space="preserve">PfIMI </w:t>
      </w:r>
      <w:r w:rsidRPr="00217BA4">
        <w:rPr>
          <w:rFonts w:ascii="Book Antiqua" w:hAnsi="Book Antiqua"/>
          <w:sz w:val="24"/>
          <w:szCs w:val="24"/>
        </w:rPr>
        <w:t>restriction enzyme. But, there was no cleavage at the deletion allele (del) that has only one ATTG at its promoter</w:t>
      </w:r>
      <w:r w:rsidRPr="00217BA4">
        <w:rPr>
          <w:rFonts w:ascii="Book Antiqua" w:hAnsi="Book Antiqua"/>
          <w:sz w:val="24"/>
          <w:szCs w:val="24"/>
          <w:vertAlign w:val="superscript"/>
        </w:rPr>
        <w:t>[22]</w:t>
      </w:r>
      <w:r w:rsidRPr="00217BA4">
        <w:rPr>
          <w:rFonts w:ascii="Book Antiqua" w:hAnsi="Book Antiqua"/>
          <w:sz w:val="24"/>
          <w:szCs w:val="24"/>
        </w:rPr>
        <w:t>. The bands of digested products were visualized in 2% agarose gel electrophoresis stained with ethidium bromide.</w:t>
      </w:r>
    </w:p>
    <w:p w:rsidR="000F30D2" w:rsidRPr="00217BA4" w:rsidRDefault="000F30D2" w:rsidP="00217BA4">
      <w:pPr>
        <w:spacing w:after="0" w:line="360" w:lineRule="auto"/>
        <w:jc w:val="both"/>
        <w:rPr>
          <w:rFonts w:ascii="Book Antiqua" w:hAnsi="Book Antiqua"/>
          <w:sz w:val="24"/>
          <w:szCs w:val="24"/>
        </w:rPr>
      </w:pPr>
    </w:p>
    <w:p w:rsidR="000F30D2" w:rsidRPr="00217BA4" w:rsidRDefault="000F30D2" w:rsidP="00217BA4">
      <w:pPr>
        <w:spacing w:after="0" w:line="360" w:lineRule="auto"/>
        <w:jc w:val="both"/>
        <w:rPr>
          <w:rFonts w:ascii="Book Antiqua" w:hAnsi="Book Antiqua"/>
          <w:b/>
          <w:i/>
          <w:sz w:val="24"/>
          <w:szCs w:val="24"/>
        </w:rPr>
      </w:pPr>
      <w:r w:rsidRPr="00217BA4">
        <w:rPr>
          <w:rFonts w:ascii="Book Antiqua" w:hAnsi="Book Antiqua"/>
          <w:b/>
          <w:i/>
          <w:sz w:val="24"/>
          <w:szCs w:val="24"/>
        </w:rPr>
        <w:t>Statistical analysis</w:t>
      </w:r>
    </w:p>
    <w:p w:rsidR="000F30D2" w:rsidRPr="00217BA4" w:rsidRDefault="000F30D2" w:rsidP="00217BA4">
      <w:pPr>
        <w:spacing w:after="0" w:line="360" w:lineRule="auto"/>
        <w:jc w:val="both"/>
        <w:rPr>
          <w:rFonts w:ascii="Book Antiqua" w:hAnsi="Book Antiqua"/>
          <w:sz w:val="24"/>
          <w:szCs w:val="24"/>
        </w:rPr>
      </w:pPr>
      <w:r w:rsidRPr="00217BA4">
        <w:rPr>
          <w:rFonts w:ascii="Book Antiqua" w:hAnsi="Book Antiqua"/>
          <w:sz w:val="24"/>
          <w:szCs w:val="24"/>
        </w:rPr>
        <w:t>Demographic profiles and routine investigation</w:t>
      </w:r>
      <w:r w:rsidR="00DC0528">
        <w:rPr>
          <w:rFonts w:ascii="Book Antiqua" w:hAnsi="Book Antiqua"/>
          <w:sz w:val="24"/>
          <w:szCs w:val="24"/>
        </w:rPr>
        <w:t xml:space="preserve"> </w:t>
      </w:r>
      <w:r w:rsidRPr="00217BA4">
        <w:rPr>
          <w:rFonts w:ascii="Book Antiqua" w:hAnsi="Book Antiqua"/>
          <w:sz w:val="24"/>
          <w:szCs w:val="24"/>
        </w:rPr>
        <w:t>was compared by</w:t>
      </w:r>
      <w:r w:rsidRPr="00920C7E">
        <w:rPr>
          <w:rFonts w:ascii="Book Antiqua" w:hAnsi="Book Antiqua"/>
          <w:i/>
          <w:sz w:val="24"/>
          <w:szCs w:val="24"/>
        </w:rPr>
        <w:t xml:space="preserve"> </w:t>
      </w:r>
      <w:r w:rsidR="00920C7E" w:rsidRPr="00920C7E">
        <w:rPr>
          <w:rFonts w:ascii="Book Antiqua" w:hAnsi="Book Antiqua"/>
          <w:i/>
          <w:sz w:val="24"/>
          <w:szCs w:val="24"/>
        </w:rPr>
        <w:sym w:font="Symbol" w:char="F063"/>
      </w:r>
      <w:r w:rsidR="00920C7E" w:rsidRPr="00920C7E">
        <w:rPr>
          <w:rFonts w:ascii="Book Antiqua" w:hAnsi="Book Antiqua" w:hint="eastAsia"/>
          <w:sz w:val="24"/>
          <w:szCs w:val="24"/>
          <w:vertAlign w:val="superscript"/>
          <w:lang w:eastAsia="zh-CN"/>
        </w:rPr>
        <w:t>2</w:t>
      </w:r>
      <w:r w:rsidRPr="00217BA4">
        <w:rPr>
          <w:rFonts w:ascii="Book Antiqua" w:hAnsi="Book Antiqua"/>
          <w:sz w:val="24"/>
          <w:szCs w:val="24"/>
        </w:rPr>
        <w:t xml:space="preserve"> and Student’s </w:t>
      </w:r>
      <w:r w:rsidRPr="00920C7E">
        <w:rPr>
          <w:rFonts w:ascii="Book Antiqua" w:hAnsi="Book Antiqua"/>
          <w:i/>
          <w:sz w:val="24"/>
          <w:szCs w:val="24"/>
        </w:rPr>
        <w:t>t</w:t>
      </w:r>
      <w:r w:rsidRPr="00217BA4">
        <w:rPr>
          <w:rFonts w:ascii="Book Antiqua" w:hAnsi="Book Antiqua"/>
          <w:sz w:val="24"/>
          <w:szCs w:val="24"/>
        </w:rPr>
        <w:t xml:space="preserve">-test and one-way ANOVA was used. To associate all the study groups with genotype two-way ANOVA followed by </w:t>
      </w:r>
      <w:r w:rsidRPr="00B83574">
        <w:rPr>
          <w:rFonts w:ascii="Book Antiqua" w:hAnsi="Book Antiqua"/>
          <w:i/>
          <w:sz w:val="24"/>
          <w:szCs w:val="24"/>
        </w:rPr>
        <w:t>post-hoc</w:t>
      </w:r>
      <w:r w:rsidRPr="00217BA4">
        <w:rPr>
          <w:rFonts w:ascii="Book Antiqua" w:hAnsi="Book Antiqua"/>
          <w:sz w:val="24"/>
          <w:szCs w:val="24"/>
        </w:rPr>
        <w:t xml:space="preserve"> Tukey’s test was used. For association of genotypes with uMCP-1 and plasma TNF-</w:t>
      </w:r>
      <w:r w:rsidRPr="00217BA4">
        <w:rPr>
          <w:rFonts w:ascii="Book Antiqua" w:hAnsi="Book Antiqua"/>
          <w:sz w:val="24"/>
          <w:szCs w:val="24"/>
        </w:rPr>
        <w:sym w:font="Symbol" w:char="F061"/>
      </w:r>
      <w:r w:rsidRPr="00217BA4">
        <w:rPr>
          <w:rFonts w:ascii="Book Antiqua" w:hAnsi="Book Antiqua"/>
          <w:sz w:val="24"/>
          <w:szCs w:val="24"/>
        </w:rPr>
        <w:t xml:space="preserve"> levels, analysis of variance was used. Logistic regressions was used to evaluate the risk of development of DN at the single SNP level. Power of sample size keeping 5% significance level and 80% power was calculated by genetic power calculator. A </w:t>
      </w:r>
      <w:r w:rsidR="00A3734C" w:rsidRPr="00A3734C">
        <w:rPr>
          <w:rFonts w:ascii="Book Antiqua" w:hAnsi="Book Antiqua"/>
          <w:i/>
          <w:sz w:val="24"/>
          <w:szCs w:val="24"/>
        </w:rPr>
        <w:t>P</w:t>
      </w:r>
      <w:r w:rsidRPr="00217BA4">
        <w:rPr>
          <w:rFonts w:ascii="Book Antiqua" w:hAnsi="Book Antiqua"/>
          <w:sz w:val="24"/>
          <w:szCs w:val="24"/>
        </w:rPr>
        <w:t xml:space="preserve"> value &lt;</w:t>
      </w:r>
      <w:r w:rsidR="00A3734C">
        <w:rPr>
          <w:rFonts w:ascii="Book Antiqua" w:hAnsi="Book Antiqua" w:hint="eastAsia"/>
          <w:sz w:val="24"/>
          <w:szCs w:val="24"/>
          <w:lang w:eastAsia="zh-CN"/>
        </w:rPr>
        <w:t xml:space="preserve"> </w:t>
      </w:r>
      <w:r w:rsidRPr="00217BA4">
        <w:rPr>
          <w:rFonts w:ascii="Book Antiqua" w:hAnsi="Book Antiqua"/>
          <w:sz w:val="24"/>
          <w:szCs w:val="24"/>
        </w:rPr>
        <w:t>0.05 was considered statistically significant (two-tailed). All statistical tests were performed using SPSS version 20.</w:t>
      </w:r>
    </w:p>
    <w:p w:rsidR="00CF50EE" w:rsidRPr="00217BA4" w:rsidRDefault="00CF50EE" w:rsidP="00217BA4">
      <w:pPr>
        <w:spacing w:after="0" w:line="360" w:lineRule="auto"/>
        <w:jc w:val="both"/>
        <w:rPr>
          <w:rFonts w:ascii="Book Antiqua" w:hAnsi="Book Antiqua"/>
          <w:sz w:val="24"/>
          <w:szCs w:val="24"/>
        </w:rPr>
      </w:pPr>
    </w:p>
    <w:p w:rsidR="00C90893" w:rsidRPr="00A3734C" w:rsidRDefault="00A3734C" w:rsidP="00217BA4">
      <w:pPr>
        <w:spacing w:after="0" w:line="360" w:lineRule="auto"/>
        <w:jc w:val="both"/>
        <w:rPr>
          <w:rFonts w:ascii="Book Antiqua" w:hAnsi="Book Antiqua"/>
          <w:b/>
          <w:sz w:val="24"/>
          <w:szCs w:val="24"/>
        </w:rPr>
      </w:pPr>
      <w:r w:rsidRPr="00A3734C">
        <w:rPr>
          <w:rFonts w:ascii="Book Antiqua" w:hAnsi="Book Antiqua"/>
          <w:b/>
          <w:sz w:val="24"/>
          <w:szCs w:val="24"/>
        </w:rPr>
        <w:t>RESULTS</w:t>
      </w:r>
    </w:p>
    <w:p w:rsidR="00C90893" w:rsidRPr="00217BA4" w:rsidRDefault="00C90893" w:rsidP="00217BA4">
      <w:pPr>
        <w:spacing w:after="0" w:line="360" w:lineRule="auto"/>
        <w:jc w:val="both"/>
        <w:rPr>
          <w:rFonts w:ascii="Book Antiqua" w:hAnsi="Book Antiqua"/>
          <w:b/>
          <w:i/>
          <w:sz w:val="24"/>
          <w:szCs w:val="24"/>
        </w:rPr>
      </w:pPr>
      <w:r w:rsidRPr="00217BA4">
        <w:rPr>
          <w:rFonts w:ascii="Book Antiqua" w:hAnsi="Book Antiqua"/>
          <w:b/>
          <w:i/>
          <w:sz w:val="24"/>
          <w:szCs w:val="24"/>
        </w:rPr>
        <w:t>Characteristics of the study population</w:t>
      </w:r>
    </w:p>
    <w:p w:rsidR="00C90893" w:rsidRPr="00217BA4" w:rsidRDefault="00C90893" w:rsidP="00217BA4">
      <w:pPr>
        <w:spacing w:after="0" w:line="360" w:lineRule="auto"/>
        <w:jc w:val="both"/>
        <w:rPr>
          <w:rFonts w:ascii="Book Antiqua" w:hAnsi="Book Antiqua"/>
          <w:sz w:val="24"/>
          <w:szCs w:val="24"/>
        </w:rPr>
      </w:pPr>
      <w:r w:rsidRPr="00217BA4">
        <w:rPr>
          <w:rFonts w:ascii="Book Antiqua" w:hAnsi="Book Antiqua"/>
          <w:sz w:val="24"/>
          <w:szCs w:val="24"/>
        </w:rPr>
        <w:t xml:space="preserve">Biochemical and demographic parameters of the various study groups are shown in Table </w:t>
      </w:r>
      <w:r w:rsidR="008B6EA8">
        <w:rPr>
          <w:rFonts w:ascii="Book Antiqua" w:hAnsi="Book Antiqua" w:hint="eastAsia"/>
          <w:sz w:val="24"/>
          <w:szCs w:val="24"/>
          <w:lang w:eastAsia="zh-CN"/>
        </w:rPr>
        <w:t>1</w:t>
      </w:r>
      <w:r w:rsidRPr="00217BA4">
        <w:rPr>
          <w:rFonts w:ascii="Book Antiqua" w:hAnsi="Book Antiqua"/>
          <w:sz w:val="24"/>
          <w:szCs w:val="24"/>
        </w:rPr>
        <w:t>. There was no difference in sex distribution and BMI within all the three study groups. The subjects of Group 2 (DM)</w:t>
      </w:r>
      <w:r w:rsidR="00DC0528">
        <w:rPr>
          <w:rFonts w:ascii="Book Antiqua" w:hAnsi="Book Antiqua"/>
          <w:sz w:val="24"/>
          <w:szCs w:val="24"/>
        </w:rPr>
        <w:t xml:space="preserve"> </w:t>
      </w:r>
      <w:r w:rsidR="00582230">
        <w:rPr>
          <w:rFonts w:ascii="Book Antiqua" w:hAnsi="Book Antiqua" w:hint="eastAsia"/>
          <w:sz w:val="24"/>
          <w:szCs w:val="24"/>
          <w:lang w:eastAsia="zh-CN"/>
        </w:rPr>
        <w:t>and</w:t>
      </w:r>
      <w:r w:rsidRPr="00217BA4">
        <w:rPr>
          <w:rFonts w:ascii="Book Antiqua" w:hAnsi="Book Antiqua"/>
          <w:sz w:val="24"/>
          <w:szCs w:val="24"/>
        </w:rPr>
        <w:t xml:space="preserve"> Group 3 (DM-CRD) were older than Group 1 (NG) subjects; however the period of diabetes was more in Group 2 (DM) than</w:t>
      </w:r>
      <w:r w:rsidR="00DC0528">
        <w:rPr>
          <w:rFonts w:ascii="Book Antiqua" w:hAnsi="Book Antiqua"/>
          <w:sz w:val="24"/>
          <w:szCs w:val="24"/>
        </w:rPr>
        <w:t xml:space="preserve"> </w:t>
      </w:r>
      <w:r w:rsidRPr="00217BA4">
        <w:rPr>
          <w:rFonts w:ascii="Book Antiqua" w:hAnsi="Book Antiqua"/>
          <w:sz w:val="24"/>
          <w:szCs w:val="24"/>
        </w:rPr>
        <w:t>Group 3 (DM-CRD) which was as per our selection criteria. Incidence of hypertension was significantly higher in Group 2 (DM) and Group 3 (DM-CRD) participants as suggested by raised SBP and DBP (</w:t>
      </w:r>
      <w:r w:rsidR="00582230" w:rsidRPr="00582230">
        <w:rPr>
          <w:rFonts w:ascii="Book Antiqua" w:hAnsi="Book Antiqua"/>
          <w:i/>
          <w:sz w:val="24"/>
          <w:szCs w:val="24"/>
        </w:rPr>
        <w:t>P</w:t>
      </w:r>
      <w:r w:rsidR="00582230">
        <w:rPr>
          <w:rFonts w:ascii="Book Antiqua" w:hAnsi="Book Antiqua" w:hint="eastAsia"/>
          <w:sz w:val="24"/>
          <w:szCs w:val="24"/>
          <w:lang w:eastAsia="zh-CN"/>
        </w:rPr>
        <w:t xml:space="preserve"> </w:t>
      </w:r>
      <w:r w:rsidRPr="00217BA4">
        <w:rPr>
          <w:rFonts w:ascii="Book Antiqua" w:hAnsi="Book Antiqua"/>
          <w:sz w:val="24"/>
          <w:szCs w:val="24"/>
        </w:rPr>
        <w:t>&lt;</w:t>
      </w:r>
      <w:r w:rsidR="00582230">
        <w:rPr>
          <w:rFonts w:ascii="Book Antiqua" w:hAnsi="Book Antiqua" w:hint="eastAsia"/>
          <w:sz w:val="24"/>
          <w:szCs w:val="24"/>
          <w:lang w:eastAsia="zh-CN"/>
        </w:rPr>
        <w:t xml:space="preserve"> </w:t>
      </w:r>
      <w:r w:rsidRPr="00217BA4">
        <w:rPr>
          <w:rFonts w:ascii="Book Antiqua" w:hAnsi="Book Antiqua"/>
          <w:sz w:val="24"/>
          <w:szCs w:val="24"/>
        </w:rPr>
        <w:t xml:space="preserve">0.001) when compared to NG. Poor glucose control was observed in DM-CRD as compared to DM as </w:t>
      </w:r>
      <w:r w:rsidRPr="00217BA4">
        <w:rPr>
          <w:rFonts w:ascii="Book Antiqua" w:hAnsi="Book Antiqua"/>
          <w:sz w:val="24"/>
          <w:szCs w:val="24"/>
        </w:rPr>
        <w:lastRenderedPageBreak/>
        <w:t>suggested by significantly higher (</w:t>
      </w:r>
      <w:r w:rsidR="00582230" w:rsidRPr="00582230">
        <w:rPr>
          <w:rFonts w:ascii="Book Antiqua" w:hAnsi="Book Antiqua"/>
          <w:i/>
          <w:sz w:val="24"/>
          <w:szCs w:val="24"/>
        </w:rPr>
        <w:t>P</w:t>
      </w:r>
      <w:r w:rsidR="00582230" w:rsidRPr="00217BA4">
        <w:rPr>
          <w:rFonts w:ascii="Book Antiqua" w:hAnsi="Book Antiqua"/>
          <w:sz w:val="24"/>
          <w:szCs w:val="24"/>
        </w:rPr>
        <w:t xml:space="preserve"> </w:t>
      </w:r>
      <w:r w:rsidRPr="00217BA4">
        <w:rPr>
          <w:rFonts w:ascii="Book Antiqua" w:hAnsi="Book Antiqua"/>
          <w:sz w:val="24"/>
          <w:szCs w:val="24"/>
        </w:rPr>
        <w:t>&lt;</w:t>
      </w:r>
      <w:r w:rsidR="00582230">
        <w:rPr>
          <w:rFonts w:ascii="Book Antiqua" w:hAnsi="Book Antiqua" w:hint="eastAsia"/>
          <w:sz w:val="24"/>
          <w:szCs w:val="24"/>
          <w:lang w:eastAsia="zh-CN"/>
        </w:rPr>
        <w:t xml:space="preserve"> </w:t>
      </w:r>
      <w:r w:rsidRPr="00217BA4">
        <w:rPr>
          <w:rFonts w:ascii="Book Antiqua" w:hAnsi="Book Antiqua"/>
          <w:sz w:val="24"/>
          <w:szCs w:val="24"/>
        </w:rPr>
        <w:t>0.001) fasting, postprandial plasma glucose and HbA1c. Renal function tests suggested that blood urea, plasma creatinine, and uric acid were significantly higher (</w:t>
      </w:r>
      <w:r w:rsidR="00582230" w:rsidRPr="00582230">
        <w:rPr>
          <w:rFonts w:ascii="Book Antiqua" w:hAnsi="Book Antiqua"/>
          <w:i/>
          <w:sz w:val="24"/>
          <w:szCs w:val="24"/>
        </w:rPr>
        <w:t>P</w:t>
      </w:r>
      <w:r w:rsidR="00582230" w:rsidRPr="00217BA4">
        <w:rPr>
          <w:rFonts w:ascii="Book Antiqua" w:hAnsi="Book Antiqua"/>
          <w:sz w:val="24"/>
          <w:szCs w:val="24"/>
        </w:rPr>
        <w:t xml:space="preserve"> </w:t>
      </w:r>
      <w:r w:rsidRPr="00217BA4">
        <w:rPr>
          <w:rFonts w:ascii="Book Antiqua" w:hAnsi="Book Antiqua"/>
          <w:sz w:val="24"/>
          <w:szCs w:val="24"/>
        </w:rPr>
        <w:t>&lt;</w:t>
      </w:r>
      <w:r w:rsidR="00582230">
        <w:rPr>
          <w:rFonts w:ascii="Book Antiqua" w:hAnsi="Book Antiqua" w:hint="eastAsia"/>
          <w:sz w:val="24"/>
          <w:szCs w:val="24"/>
          <w:lang w:eastAsia="zh-CN"/>
        </w:rPr>
        <w:t xml:space="preserve"> </w:t>
      </w:r>
      <w:r w:rsidR="00582230">
        <w:rPr>
          <w:rFonts w:ascii="Book Antiqua" w:hAnsi="Book Antiqua"/>
          <w:sz w:val="24"/>
          <w:szCs w:val="24"/>
        </w:rPr>
        <w:t>0.001) and eGFR</w:t>
      </w:r>
      <w:r w:rsidRPr="00217BA4">
        <w:rPr>
          <w:rFonts w:ascii="Book Antiqua" w:hAnsi="Book Antiqua"/>
          <w:sz w:val="24"/>
          <w:szCs w:val="24"/>
        </w:rPr>
        <w:t xml:space="preserve"> was decreased (</w:t>
      </w:r>
      <w:r w:rsidR="00582230" w:rsidRPr="00582230">
        <w:rPr>
          <w:rFonts w:ascii="Book Antiqua" w:hAnsi="Book Antiqua"/>
          <w:i/>
          <w:sz w:val="24"/>
          <w:szCs w:val="24"/>
        </w:rPr>
        <w:t>P</w:t>
      </w:r>
      <w:r w:rsidR="00582230" w:rsidRPr="00217BA4">
        <w:rPr>
          <w:rFonts w:ascii="Book Antiqua" w:hAnsi="Book Antiqua"/>
          <w:sz w:val="24"/>
          <w:szCs w:val="24"/>
        </w:rPr>
        <w:t xml:space="preserve"> </w:t>
      </w:r>
      <w:r w:rsidRPr="00217BA4">
        <w:rPr>
          <w:rFonts w:ascii="Book Antiqua" w:hAnsi="Book Antiqua"/>
          <w:sz w:val="24"/>
          <w:szCs w:val="24"/>
        </w:rPr>
        <w:t>&lt;</w:t>
      </w:r>
      <w:r w:rsidR="00582230">
        <w:rPr>
          <w:rFonts w:ascii="Book Antiqua" w:hAnsi="Book Antiqua" w:hint="eastAsia"/>
          <w:sz w:val="24"/>
          <w:szCs w:val="24"/>
          <w:lang w:eastAsia="zh-CN"/>
        </w:rPr>
        <w:t xml:space="preserve"> </w:t>
      </w:r>
      <w:r w:rsidRPr="00217BA4">
        <w:rPr>
          <w:rFonts w:ascii="Book Antiqua" w:hAnsi="Book Antiqua"/>
          <w:sz w:val="24"/>
          <w:szCs w:val="24"/>
        </w:rPr>
        <w:t>0.001) in Group 3 (DM-CRD) as compared to Group 2 (DM).</w:t>
      </w:r>
    </w:p>
    <w:p w:rsidR="00C90893" w:rsidRPr="00217BA4" w:rsidRDefault="00C90893" w:rsidP="00217BA4">
      <w:pPr>
        <w:spacing w:after="0" w:line="360" w:lineRule="auto"/>
        <w:jc w:val="both"/>
        <w:rPr>
          <w:rFonts w:ascii="Book Antiqua" w:hAnsi="Book Antiqua"/>
          <w:sz w:val="24"/>
          <w:szCs w:val="24"/>
        </w:rPr>
      </w:pPr>
    </w:p>
    <w:p w:rsidR="00C90893" w:rsidRPr="00217BA4" w:rsidRDefault="00C90893" w:rsidP="00217BA4">
      <w:pPr>
        <w:spacing w:after="0" w:line="360" w:lineRule="auto"/>
        <w:jc w:val="both"/>
        <w:rPr>
          <w:rFonts w:ascii="Book Antiqua" w:hAnsi="Book Antiqua"/>
          <w:b/>
          <w:i/>
          <w:sz w:val="24"/>
          <w:szCs w:val="24"/>
        </w:rPr>
      </w:pPr>
      <w:r w:rsidRPr="00217BA4">
        <w:rPr>
          <w:rFonts w:ascii="Book Antiqua" w:hAnsi="Book Antiqua"/>
          <w:b/>
          <w:i/>
          <w:sz w:val="24"/>
          <w:szCs w:val="24"/>
        </w:rPr>
        <w:t>Distribution of ins/del in study population</w:t>
      </w:r>
    </w:p>
    <w:p w:rsidR="00C90893" w:rsidRPr="00217BA4" w:rsidRDefault="00C90893" w:rsidP="00217BA4">
      <w:pPr>
        <w:spacing w:after="0" w:line="360" w:lineRule="auto"/>
        <w:jc w:val="both"/>
        <w:rPr>
          <w:rFonts w:ascii="Book Antiqua" w:hAnsi="Book Antiqua"/>
          <w:sz w:val="24"/>
          <w:szCs w:val="24"/>
        </w:rPr>
      </w:pPr>
      <w:r w:rsidRPr="00217BA4">
        <w:rPr>
          <w:rFonts w:ascii="Book Antiqua" w:hAnsi="Book Antiqua"/>
          <w:sz w:val="24"/>
          <w:szCs w:val="24"/>
        </w:rPr>
        <w:t>The allele frequencies and genotype of t</w:t>
      </w:r>
      <w:r w:rsidR="00A146D9">
        <w:rPr>
          <w:rFonts w:ascii="Book Antiqua" w:hAnsi="Book Antiqua"/>
          <w:sz w:val="24"/>
          <w:szCs w:val="24"/>
        </w:rPr>
        <w:t>he NFKB1 gene for -94 insertion/</w:t>
      </w:r>
      <w:r w:rsidRPr="00217BA4">
        <w:rPr>
          <w:rFonts w:ascii="Book Antiqua" w:hAnsi="Book Antiqua"/>
          <w:sz w:val="24"/>
          <w:szCs w:val="24"/>
        </w:rPr>
        <w:t xml:space="preserve">deletion ATTG SNP in various study groups are shown in Table </w:t>
      </w:r>
      <w:r w:rsidR="008B6EA8">
        <w:rPr>
          <w:rFonts w:ascii="Book Antiqua" w:hAnsi="Book Antiqua" w:hint="eastAsia"/>
          <w:sz w:val="24"/>
          <w:szCs w:val="24"/>
          <w:lang w:eastAsia="zh-CN"/>
        </w:rPr>
        <w:t>2</w:t>
      </w:r>
      <w:r w:rsidRPr="00217BA4">
        <w:rPr>
          <w:rFonts w:ascii="Book Antiqua" w:hAnsi="Book Antiqua"/>
          <w:sz w:val="24"/>
          <w:szCs w:val="24"/>
        </w:rPr>
        <w:t>. The distribution percentage of ins/ins, ins/del, del/del genotypes in Group 1 (NG), Group 2 (DM) and Group 3 (DM-CRD) (expressed in percentage)</w:t>
      </w:r>
      <w:r w:rsidR="00DC0528">
        <w:rPr>
          <w:rFonts w:ascii="Book Antiqua" w:hAnsi="Book Antiqua"/>
          <w:sz w:val="24"/>
          <w:szCs w:val="24"/>
        </w:rPr>
        <w:t xml:space="preserve"> </w:t>
      </w:r>
      <w:r w:rsidRPr="00217BA4">
        <w:rPr>
          <w:rFonts w:ascii="Book Antiqua" w:hAnsi="Book Antiqua"/>
          <w:sz w:val="24"/>
          <w:szCs w:val="24"/>
        </w:rPr>
        <w:t>were 41</w:t>
      </w:r>
      <w:r w:rsidR="00A146D9">
        <w:rPr>
          <w:rFonts w:ascii="Book Antiqua" w:hAnsi="Book Antiqua" w:hint="eastAsia"/>
          <w:sz w:val="24"/>
          <w:szCs w:val="24"/>
          <w:lang w:eastAsia="zh-CN"/>
        </w:rPr>
        <w:t>%</w:t>
      </w:r>
      <w:r w:rsidRPr="00217BA4">
        <w:rPr>
          <w:rFonts w:ascii="Book Antiqua" w:hAnsi="Book Antiqua"/>
          <w:sz w:val="24"/>
          <w:szCs w:val="24"/>
        </w:rPr>
        <w:t>, 49</w:t>
      </w:r>
      <w:r w:rsidR="00A146D9">
        <w:rPr>
          <w:rFonts w:ascii="Book Antiqua" w:hAnsi="Book Antiqua" w:hint="eastAsia"/>
          <w:sz w:val="24"/>
          <w:szCs w:val="24"/>
          <w:lang w:eastAsia="zh-CN"/>
        </w:rPr>
        <w:t>%</w:t>
      </w:r>
      <w:r w:rsidRPr="00217BA4">
        <w:rPr>
          <w:rFonts w:ascii="Book Antiqua" w:hAnsi="Book Antiqua"/>
          <w:sz w:val="24"/>
          <w:szCs w:val="24"/>
        </w:rPr>
        <w:t xml:space="preserve"> and 10%; 38</w:t>
      </w:r>
      <w:r w:rsidR="00A146D9">
        <w:rPr>
          <w:rFonts w:ascii="Book Antiqua" w:hAnsi="Book Antiqua" w:hint="eastAsia"/>
          <w:sz w:val="24"/>
          <w:szCs w:val="24"/>
          <w:lang w:eastAsia="zh-CN"/>
        </w:rPr>
        <w:t>%</w:t>
      </w:r>
      <w:r w:rsidRPr="00217BA4">
        <w:rPr>
          <w:rFonts w:ascii="Book Antiqua" w:hAnsi="Book Antiqua"/>
          <w:sz w:val="24"/>
          <w:szCs w:val="24"/>
        </w:rPr>
        <w:t>, 48</w:t>
      </w:r>
      <w:r w:rsidR="00A146D9">
        <w:rPr>
          <w:rFonts w:ascii="Book Antiqua" w:hAnsi="Book Antiqua" w:hint="eastAsia"/>
          <w:sz w:val="24"/>
          <w:szCs w:val="24"/>
          <w:lang w:eastAsia="zh-CN"/>
        </w:rPr>
        <w:t>%</w:t>
      </w:r>
      <w:r w:rsidRPr="00217BA4">
        <w:rPr>
          <w:rFonts w:ascii="Book Antiqua" w:hAnsi="Book Antiqua"/>
          <w:sz w:val="24"/>
          <w:szCs w:val="24"/>
        </w:rPr>
        <w:t xml:space="preserve"> and 14%; and 61</w:t>
      </w:r>
      <w:r w:rsidR="00A146D9">
        <w:rPr>
          <w:rFonts w:ascii="Book Antiqua" w:hAnsi="Book Antiqua" w:hint="eastAsia"/>
          <w:sz w:val="24"/>
          <w:szCs w:val="24"/>
          <w:lang w:eastAsia="zh-CN"/>
        </w:rPr>
        <w:t>%</w:t>
      </w:r>
      <w:r w:rsidRPr="00217BA4">
        <w:rPr>
          <w:rFonts w:ascii="Book Antiqua" w:hAnsi="Book Antiqua"/>
          <w:sz w:val="24"/>
          <w:szCs w:val="24"/>
        </w:rPr>
        <w:t>, 33</w:t>
      </w:r>
      <w:r w:rsidR="00A146D9">
        <w:rPr>
          <w:rFonts w:ascii="Book Antiqua" w:hAnsi="Book Antiqua" w:hint="eastAsia"/>
          <w:sz w:val="24"/>
          <w:szCs w:val="24"/>
          <w:lang w:eastAsia="zh-CN"/>
        </w:rPr>
        <w:t>%</w:t>
      </w:r>
      <w:r w:rsidRPr="00217BA4">
        <w:rPr>
          <w:rFonts w:ascii="Book Antiqua" w:hAnsi="Book Antiqua"/>
          <w:sz w:val="24"/>
          <w:szCs w:val="24"/>
        </w:rPr>
        <w:t xml:space="preserve"> and 6% respectively.</w:t>
      </w:r>
      <w:r w:rsidR="00DC0528">
        <w:rPr>
          <w:rFonts w:ascii="Book Antiqua" w:hAnsi="Book Antiqua"/>
          <w:sz w:val="24"/>
          <w:szCs w:val="24"/>
        </w:rPr>
        <w:t xml:space="preserve"> </w:t>
      </w:r>
      <w:r w:rsidRPr="00217BA4">
        <w:rPr>
          <w:rFonts w:ascii="Book Antiqua" w:hAnsi="Book Antiqua"/>
          <w:sz w:val="24"/>
          <w:szCs w:val="24"/>
        </w:rPr>
        <w:t>The frequency of del/del genotype was significantly lower (</w:t>
      </w:r>
      <w:r w:rsidR="00A146D9" w:rsidRPr="00582230">
        <w:rPr>
          <w:rFonts w:ascii="Book Antiqua" w:hAnsi="Book Antiqua"/>
          <w:i/>
          <w:sz w:val="24"/>
          <w:szCs w:val="24"/>
        </w:rPr>
        <w:t>P</w:t>
      </w:r>
      <w:r w:rsidR="00A146D9" w:rsidRPr="00217BA4">
        <w:rPr>
          <w:rFonts w:ascii="Book Antiqua" w:hAnsi="Book Antiqua"/>
          <w:sz w:val="24"/>
          <w:szCs w:val="24"/>
        </w:rPr>
        <w:t xml:space="preserve"> </w:t>
      </w:r>
      <w:r w:rsidRPr="00217BA4">
        <w:rPr>
          <w:rFonts w:ascii="Book Antiqua" w:hAnsi="Book Antiqua"/>
          <w:sz w:val="24"/>
          <w:szCs w:val="24"/>
        </w:rPr>
        <w:t>&lt;</w:t>
      </w:r>
      <w:r w:rsidR="00A146D9">
        <w:rPr>
          <w:rFonts w:ascii="Book Antiqua" w:hAnsi="Book Antiqua" w:hint="eastAsia"/>
          <w:sz w:val="24"/>
          <w:szCs w:val="24"/>
          <w:lang w:eastAsia="zh-CN"/>
        </w:rPr>
        <w:t xml:space="preserve"> </w:t>
      </w:r>
      <w:r w:rsidRPr="00217BA4">
        <w:rPr>
          <w:rFonts w:ascii="Book Antiqua" w:hAnsi="Book Antiqua"/>
          <w:sz w:val="24"/>
          <w:szCs w:val="24"/>
        </w:rPr>
        <w:t>0.001) in Group 3 (DM-CRD) as compared to Group 2 (DM). However, allele frequencies of -94 insertion/deletion ATTG were 65.5%/34.5% in Group 1 (NG), 62%/38% in Group 2 (DM) and 77.5%/22.5% in Group 3 (DM-CRD).</w:t>
      </w:r>
    </w:p>
    <w:p w:rsidR="00C90893" w:rsidRPr="00217BA4" w:rsidRDefault="00C90893" w:rsidP="00217BA4">
      <w:pPr>
        <w:spacing w:after="0" w:line="360" w:lineRule="auto"/>
        <w:jc w:val="both"/>
        <w:rPr>
          <w:rFonts w:ascii="Book Antiqua" w:hAnsi="Book Antiqua"/>
          <w:sz w:val="24"/>
          <w:szCs w:val="24"/>
        </w:rPr>
      </w:pPr>
    </w:p>
    <w:p w:rsidR="00C90893" w:rsidRPr="00217BA4" w:rsidRDefault="00C90893" w:rsidP="00217BA4">
      <w:pPr>
        <w:spacing w:after="0" w:line="360" w:lineRule="auto"/>
        <w:jc w:val="both"/>
        <w:rPr>
          <w:rFonts w:ascii="Book Antiqua" w:hAnsi="Book Antiqua"/>
          <w:b/>
          <w:i/>
          <w:sz w:val="24"/>
          <w:szCs w:val="24"/>
        </w:rPr>
      </w:pPr>
      <w:r w:rsidRPr="00217BA4">
        <w:rPr>
          <w:rFonts w:ascii="Book Antiqua" w:hAnsi="Book Antiqua"/>
          <w:b/>
          <w:i/>
          <w:sz w:val="24"/>
          <w:szCs w:val="24"/>
        </w:rPr>
        <w:t>Relationship between the -94 ins/del AGGT SNP with inflammatory markers and disease risk</w:t>
      </w:r>
    </w:p>
    <w:p w:rsidR="00C90893" w:rsidRPr="00217BA4" w:rsidRDefault="00C90893" w:rsidP="00217BA4">
      <w:pPr>
        <w:spacing w:after="0" w:line="360" w:lineRule="auto"/>
        <w:jc w:val="both"/>
        <w:rPr>
          <w:rFonts w:ascii="Book Antiqua" w:hAnsi="Book Antiqua"/>
          <w:sz w:val="24"/>
          <w:szCs w:val="24"/>
        </w:rPr>
      </w:pPr>
      <w:r w:rsidRPr="00217BA4">
        <w:rPr>
          <w:rFonts w:ascii="Book Antiqua" w:hAnsi="Book Antiqua"/>
          <w:sz w:val="24"/>
          <w:szCs w:val="24"/>
        </w:rPr>
        <w:t>Correlation of -94 ins/del AGGT SNP with</w:t>
      </w:r>
      <w:r w:rsidR="00DC0528">
        <w:rPr>
          <w:rFonts w:ascii="Book Antiqua" w:hAnsi="Book Antiqua"/>
          <w:sz w:val="24"/>
          <w:szCs w:val="24"/>
        </w:rPr>
        <w:t xml:space="preserve"> </w:t>
      </w:r>
      <w:r w:rsidRPr="00217BA4">
        <w:rPr>
          <w:rFonts w:ascii="Book Antiqua" w:hAnsi="Book Antiqua"/>
          <w:sz w:val="24"/>
          <w:szCs w:val="24"/>
        </w:rPr>
        <w:t>levels of uMCP-1 and plasma TNF-</w:t>
      </w:r>
      <w:r w:rsidRPr="00217BA4">
        <w:rPr>
          <w:rFonts w:ascii="Book Antiqua" w:hAnsi="Book Antiqua"/>
          <w:sz w:val="24"/>
          <w:szCs w:val="24"/>
        </w:rPr>
        <w:sym w:font="Symbol" w:char="F061"/>
      </w:r>
      <w:r w:rsidRPr="00217BA4">
        <w:rPr>
          <w:rFonts w:ascii="Book Antiqua" w:hAnsi="Book Antiqua"/>
          <w:sz w:val="24"/>
          <w:szCs w:val="24"/>
        </w:rPr>
        <w:t xml:space="preserve"> have been studied and the results are shown in Table </w:t>
      </w:r>
      <w:r w:rsidR="008B6EA8">
        <w:rPr>
          <w:rFonts w:ascii="Book Antiqua" w:hAnsi="Book Antiqua" w:hint="eastAsia"/>
          <w:sz w:val="24"/>
          <w:szCs w:val="24"/>
          <w:lang w:eastAsia="zh-CN"/>
        </w:rPr>
        <w:t>3</w:t>
      </w:r>
      <w:r w:rsidRPr="00217BA4">
        <w:rPr>
          <w:rFonts w:ascii="Book Antiqua" w:hAnsi="Book Antiqua"/>
          <w:sz w:val="24"/>
          <w:szCs w:val="24"/>
        </w:rPr>
        <w:t>. The -94 ins allele were associated with increased levels of uMCP-1 (</w:t>
      </w:r>
      <w:r w:rsidR="00434270" w:rsidRPr="00582230">
        <w:rPr>
          <w:rFonts w:ascii="Book Antiqua" w:hAnsi="Book Antiqua"/>
          <w:i/>
          <w:sz w:val="24"/>
          <w:szCs w:val="24"/>
        </w:rPr>
        <w:t>P</w:t>
      </w:r>
      <w:r w:rsidR="00434270" w:rsidRPr="00217BA4">
        <w:rPr>
          <w:rFonts w:ascii="Book Antiqua" w:hAnsi="Book Antiqua"/>
          <w:sz w:val="24"/>
          <w:szCs w:val="24"/>
        </w:rPr>
        <w:t xml:space="preserve"> </w:t>
      </w:r>
      <w:r w:rsidRPr="00217BA4">
        <w:rPr>
          <w:rFonts w:ascii="Book Antiqua" w:hAnsi="Book Antiqua"/>
          <w:sz w:val="24"/>
          <w:szCs w:val="24"/>
        </w:rPr>
        <w:t>=</w:t>
      </w:r>
      <w:r w:rsidR="00434270">
        <w:rPr>
          <w:rFonts w:ascii="Book Antiqua" w:hAnsi="Book Antiqua" w:hint="eastAsia"/>
          <w:sz w:val="24"/>
          <w:szCs w:val="24"/>
          <w:lang w:eastAsia="zh-CN"/>
        </w:rPr>
        <w:t xml:space="preserve"> </w:t>
      </w:r>
      <w:r w:rsidRPr="00217BA4">
        <w:rPr>
          <w:rFonts w:ascii="Book Antiqua" w:hAnsi="Book Antiqua"/>
          <w:sz w:val="24"/>
          <w:szCs w:val="24"/>
        </w:rPr>
        <w:t>0.026) and plasma TNF-</w:t>
      </w:r>
      <w:r w:rsidRPr="00217BA4">
        <w:rPr>
          <w:rFonts w:ascii="Book Antiqua" w:hAnsi="Book Antiqua"/>
          <w:sz w:val="24"/>
          <w:szCs w:val="24"/>
        </w:rPr>
        <w:sym w:font="Symbol" w:char="F061"/>
      </w:r>
      <w:r w:rsidRPr="00217BA4">
        <w:rPr>
          <w:rFonts w:ascii="Book Antiqua" w:hAnsi="Book Antiqua"/>
          <w:sz w:val="24"/>
          <w:szCs w:val="24"/>
        </w:rPr>
        <w:t xml:space="preserve"> (</w:t>
      </w:r>
      <w:r w:rsidR="00434270" w:rsidRPr="00582230">
        <w:rPr>
          <w:rFonts w:ascii="Book Antiqua" w:hAnsi="Book Antiqua"/>
          <w:i/>
          <w:sz w:val="24"/>
          <w:szCs w:val="24"/>
        </w:rPr>
        <w:t>P</w:t>
      </w:r>
      <w:r w:rsidR="00434270" w:rsidRPr="00217BA4">
        <w:rPr>
          <w:rFonts w:ascii="Book Antiqua" w:hAnsi="Book Antiqua"/>
          <w:sz w:val="24"/>
          <w:szCs w:val="24"/>
        </w:rPr>
        <w:t xml:space="preserve"> </w:t>
      </w:r>
      <w:r w:rsidRPr="00217BA4">
        <w:rPr>
          <w:rFonts w:ascii="Book Antiqua" w:hAnsi="Book Antiqua"/>
          <w:sz w:val="24"/>
          <w:szCs w:val="24"/>
        </w:rPr>
        <w:t>=</w:t>
      </w:r>
      <w:r w:rsidR="00434270">
        <w:rPr>
          <w:rFonts w:ascii="Book Antiqua" w:hAnsi="Book Antiqua" w:hint="eastAsia"/>
          <w:sz w:val="24"/>
          <w:szCs w:val="24"/>
          <w:lang w:eastAsia="zh-CN"/>
        </w:rPr>
        <w:t xml:space="preserve"> </w:t>
      </w:r>
      <w:r w:rsidRPr="00217BA4">
        <w:rPr>
          <w:rFonts w:ascii="Book Antiqua" w:hAnsi="Book Antiqua"/>
          <w:sz w:val="24"/>
          <w:szCs w:val="24"/>
        </w:rPr>
        <w:t>0.030) in the disease study groups</w:t>
      </w:r>
      <w:r w:rsidR="008B2079">
        <w:rPr>
          <w:rFonts w:ascii="Book Antiqua" w:hAnsi="Book Antiqua" w:hint="eastAsia"/>
          <w:sz w:val="24"/>
          <w:szCs w:val="24"/>
          <w:lang w:eastAsia="zh-CN"/>
        </w:rPr>
        <w:t>,</w:t>
      </w:r>
      <w:r w:rsidRPr="00217BA4">
        <w:rPr>
          <w:rFonts w:ascii="Book Antiqua" w:hAnsi="Book Antiqua"/>
          <w:sz w:val="24"/>
          <w:szCs w:val="24"/>
        </w:rPr>
        <w:t xml:space="preserve"> </w:t>
      </w:r>
      <w:r w:rsidRPr="008B2079">
        <w:rPr>
          <w:rFonts w:ascii="Book Antiqua" w:hAnsi="Book Antiqua"/>
          <w:i/>
          <w:sz w:val="24"/>
          <w:szCs w:val="24"/>
        </w:rPr>
        <w:t>i.e</w:t>
      </w:r>
      <w:r w:rsidRPr="00217BA4">
        <w:rPr>
          <w:rFonts w:ascii="Book Antiqua" w:hAnsi="Book Antiqua"/>
          <w:sz w:val="24"/>
          <w:szCs w:val="24"/>
        </w:rPr>
        <w:t>.</w:t>
      </w:r>
      <w:r w:rsidR="008B2079">
        <w:rPr>
          <w:rFonts w:ascii="Book Antiqua" w:hAnsi="Book Antiqua" w:hint="eastAsia"/>
          <w:sz w:val="24"/>
          <w:szCs w:val="24"/>
          <w:lang w:eastAsia="zh-CN"/>
        </w:rPr>
        <w:t>,</w:t>
      </w:r>
      <w:r w:rsidRPr="00217BA4">
        <w:rPr>
          <w:rFonts w:ascii="Book Antiqua" w:hAnsi="Book Antiqua"/>
          <w:sz w:val="24"/>
          <w:szCs w:val="24"/>
        </w:rPr>
        <w:t xml:space="preserve"> Group 2 (DM), Group 3 (DM-CRD).</w:t>
      </w:r>
    </w:p>
    <w:p w:rsidR="00C90893" w:rsidRPr="00217BA4" w:rsidRDefault="00C90893" w:rsidP="003F72CA">
      <w:pPr>
        <w:spacing w:after="0" w:line="360" w:lineRule="auto"/>
        <w:ind w:firstLineChars="100" w:firstLine="240"/>
        <w:jc w:val="both"/>
        <w:rPr>
          <w:rFonts w:ascii="Book Antiqua" w:hAnsi="Book Antiqua"/>
          <w:sz w:val="24"/>
          <w:szCs w:val="24"/>
        </w:rPr>
      </w:pPr>
      <w:r w:rsidRPr="00217BA4">
        <w:rPr>
          <w:rFonts w:ascii="Book Antiqua" w:hAnsi="Book Antiqua"/>
          <w:sz w:val="24"/>
          <w:szCs w:val="24"/>
        </w:rPr>
        <w:t xml:space="preserve">The associations at the level of genotype is shown in Table </w:t>
      </w:r>
      <w:r w:rsidR="008B6EA8">
        <w:rPr>
          <w:rFonts w:ascii="Book Antiqua" w:hAnsi="Book Antiqua" w:hint="eastAsia"/>
          <w:sz w:val="24"/>
          <w:szCs w:val="24"/>
          <w:lang w:eastAsia="zh-CN"/>
        </w:rPr>
        <w:t>4</w:t>
      </w:r>
      <w:r w:rsidRPr="00217BA4">
        <w:rPr>
          <w:rFonts w:ascii="Book Antiqua" w:hAnsi="Book Antiqua"/>
          <w:sz w:val="24"/>
          <w:szCs w:val="24"/>
        </w:rPr>
        <w:t>. Highly significant association was observed for -94 ins/del AGGT polymorphism in subjects with Group 3 (DM-CRD) in comparison to</w:t>
      </w:r>
      <w:r w:rsidR="003F72CA">
        <w:rPr>
          <w:rFonts w:ascii="Book Antiqua" w:hAnsi="Book Antiqua"/>
          <w:sz w:val="24"/>
          <w:szCs w:val="24"/>
        </w:rPr>
        <w:t xml:space="preserve"> Group 1 (NG)</w:t>
      </w:r>
      <w:r w:rsidRPr="00217BA4">
        <w:rPr>
          <w:rFonts w:ascii="Book Antiqua" w:hAnsi="Book Antiqua"/>
          <w:sz w:val="24"/>
          <w:szCs w:val="24"/>
        </w:rPr>
        <w:t>;</w:t>
      </w:r>
      <w:r w:rsidR="003F72CA">
        <w:rPr>
          <w:rFonts w:ascii="Book Antiqua" w:hAnsi="Book Antiqua" w:hint="eastAsia"/>
          <w:sz w:val="24"/>
          <w:szCs w:val="24"/>
          <w:lang w:eastAsia="zh-CN"/>
        </w:rPr>
        <w:t xml:space="preserve"> </w:t>
      </w:r>
      <w:r w:rsidR="003F72CA" w:rsidRPr="00582230">
        <w:rPr>
          <w:rFonts w:ascii="Book Antiqua" w:hAnsi="Book Antiqua"/>
          <w:i/>
          <w:sz w:val="24"/>
          <w:szCs w:val="24"/>
        </w:rPr>
        <w:t>P</w:t>
      </w:r>
      <w:r w:rsidR="003F72CA" w:rsidRPr="00217BA4">
        <w:rPr>
          <w:rFonts w:ascii="Book Antiqua" w:hAnsi="Book Antiqua"/>
          <w:sz w:val="24"/>
          <w:szCs w:val="24"/>
        </w:rPr>
        <w:t xml:space="preserve"> </w:t>
      </w:r>
      <w:r w:rsidRPr="00217BA4">
        <w:rPr>
          <w:rFonts w:ascii="Book Antiqua" w:hAnsi="Book Antiqua"/>
          <w:sz w:val="24"/>
          <w:szCs w:val="24"/>
        </w:rPr>
        <w:t>=</w:t>
      </w:r>
      <w:r w:rsidR="003F72CA">
        <w:rPr>
          <w:rFonts w:ascii="Book Antiqua" w:hAnsi="Book Antiqua" w:hint="eastAsia"/>
          <w:sz w:val="24"/>
          <w:szCs w:val="24"/>
          <w:lang w:eastAsia="zh-CN"/>
        </w:rPr>
        <w:t xml:space="preserve"> </w:t>
      </w:r>
      <w:r w:rsidRPr="00217BA4">
        <w:rPr>
          <w:rFonts w:ascii="Book Antiqua" w:hAnsi="Book Antiqua"/>
          <w:sz w:val="24"/>
          <w:szCs w:val="24"/>
        </w:rPr>
        <w:t>0.022. In our present study,</w:t>
      </w:r>
      <w:r w:rsidR="00DC0528">
        <w:rPr>
          <w:rFonts w:ascii="Book Antiqua" w:hAnsi="Book Antiqua"/>
          <w:sz w:val="24"/>
          <w:szCs w:val="24"/>
        </w:rPr>
        <w:t xml:space="preserve"> </w:t>
      </w:r>
      <w:r w:rsidRPr="00217BA4">
        <w:rPr>
          <w:rFonts w:ascii="Book Antiqua" w:hAnsi="Book Antiqua"/>
          <w:sz w:val="24"/>
          <w:szCs w:val="24"/>
        </w:rPr>
        <w:t>-94 ins SNP was found to increase risk for the development of DN by 1.91-fold in subjects with diabetes (OR</w:t>
      </w:r>
      <w:r w:rsidR="003F72CA">
        <w:rPr>
          <w:rFonts w:ascii="Book Antiqua" w:hAnsi="Book Antiqua" w:hint="eastAsia"/>
          <w:sz w:val="24"/>
          <w:szCs w:val="24"/>
          <w:lang w:eastAsia="zh-CN"/>
        </w:rPr>
        <w:t xml:space="preserve"> </w:t>
      </w:r>
      <w:r w:rsidRPr="00217BA4">
        <w:rPr>
          <w:rFonts w:ascii="Book Antiqua" w:hAnsi="Book Antiqua"/>
          <w:sz w:val="24"/>
          <w:szCs w:val="24"/>
        </w:rPr>
        <w:t>=</w:t>
      </w:r>
      <w:r w:rsidR="003F72CA">
        <w:rPr>
          <w:rFonts w:ascii="Book Antiqua" w:hAnsi="Book Antiqua" w:hint="eastAsia"/>
          <w:sz w:val="24"/>
          <w:szCs w:val="24"/>
          <w:lang w:eastAsia="zh-CN"/>
        </w:rPr>
        <w:t xml:space="preserve"> </w:t>
      </w:r>
      <w:r w:rsidR="003F72CA">
        <w:rPr>
          <w:rFonts w:ascii="Book Antiqua" w:hAnsi="Book Antiqua"/>
          <w:sz w:val="24"/>
          <w:szCs w:val="24"/>
        </w:rPr>
        <w:t>1.91, 95%</w:t>
      </w:r>
      <w:r w:rsidRPr="00217BA4">
        <w:rPr>
          <w:rFonts w:ascii="Book Antiqua" w:hAnsi="Book Antiqua"/>
          <w:sz w:val="24"/>
          <w:szCs w:val="24"/>
        </w:rPr>
        <w:t>CI</w:t>
      </w:r>
      <w:r w:rsidR="003F72CA">
        <w:rPr>
          <w:rFonts w:ascii="Book Antiqua" w:hAnsi="Book Antiqua" w:hint="eastAsia"/>
          <w:sz w:val="24"/>
          <w:szCs w:val="24"/>
          <w:lang w:eastAsia="zh-CN"/>
        </w:rPr>
        <w:t xml:space="preserve">: </w:t>
      </w:r>
      <w:r w:rsidRPr="00217BA4">
        <w:rPr>
          <w:rFonts w:ascii="Book Antiqua" w:hAnsi="Book Antiqua"/>
          <w:sz w:val="24"/>
          <w:szCs w:val="24"/>
        </w:rPr>
        <w:t xml:space="preserve">1.080-3.386, </w:t>
      </w:r>
      <w:r w:rsidR="003F72CA" w:rsidRPr="00582230">
        <w:rPr>
          <w:rFonts w:ascii="Book Antiqua" w:hAnsi="Book Antiqua"/>
          <w:i/>
          <w:sz w:val="24"/>
          <w:szCs w:val="24"/>
        </w:rPr>
        <w:t>P</w:t>
      </w:r>
      <w:r w:rsidR="003F72CA" w:rsidRPr="00217BA4">
        <w:rPr>
          <w:rFonts w:ascii="Book Antiqua" w:hAnsi="Book Antiqua"/>
          <w:sz w:val="24"/>
          <w:szCs w:val="24"/>
        </w:rPr>
        <w:t xml:space="preserve"> </w:t>
      </w:r>
      <w:r w:rsidRPr="00217BA4">
        <w:rPr>
          <w:rFonts w:ascii="Book Antiqua" w:hAnsi="Book Antiqua"/>
          <w:sz w:val="24"/>
          <w:szCs w:val="24"/>
        </w:rPr>
        <w:t>=</w:t>
      </w:r>
      <w:r w:rsidR="003F72CA">
        <w:rPr>
          <w:rFonts w:ascii="Book Antiqua" w:hAnsi="Book Antiqua" w:hint="eastAsia"/>
          <w:sz w:val="24"/>
          <w:szCs w:val="24"/>
          <w:lang w:eastAsia="zh-CN"/>
        </w:rPr>
        <w:t xml:space="preserve"> </w:t>
      </w:r>
      <w:r w:rsidRPr="00217BA4">
        <w:rPr>
          <w:rFonts w:ascii="Book Antiqua" w:hAnsi="Book Antiqua"/>
          <w:sz w:val="24"/>
          <w:szCs w:val="24"/>
        </w:rPr>
        <w:t>0.025).</w:t>
      </w:r>
    </w:p>
    <w:p w:rsidR="00CF50EE" w:rsidRPr="00217BA4" w:rsidRDefault="00CF50EE" w:rsidP="00217BA4">
      <w:pPr>
        <w:spacing w:after="0" w:line="360" w:lineRule="auto"/>
        <w:jc w:val="both"/>
        <w:rPr>
          <w:rFonts w:ascii="Book Antiqua" w:hAnsi="Book Antiqua"/>
          <w:sz w:val="24"/>
          <w:szCs w:val="24"/>
        </w:rPr>
      </w:pPr>
    </w:p>
    <w:p w:rsidR="00C90893" w:rsidRPr="003F72CA" w:rsidRDefault="003F72CA" w:rsidP="00217BA4">
      <w:pPr>
        <w:spacing w:after="0" w:line="360" w:lineRule="auto"/>
        <w:jc w:val="both"/>
        <w:rPr>
          <w:rFonts w:ascii="Book Antiqua" w:hAnsi="Book Antiqua"/>
          <w:b/>
          <w:sz w:val="24"/>
          <w:szCs w:val="24"/>
        </w:rPr>
      </w:pPr>
      <w:r w:rsidRPr="003F72CA">
        <w:rPr>
          <w:rFonts w:ascii="Book Antiqua" w:hAnsi="Book Antiqua"/>
          <w:b/>
          <w:sz w:val="24"/>
          <w:szCs w:val="24"/>
        </w:rPr>
        <w:lastRenderedPageBreak/>
        <w:t>DISCUSSION</w:t>
      </w:r>
    </w:p>
    <w:p w:rsidR="00C90893" w:rsidRPr="00217BA4" w:rsidRDefault="00C90893" w:rsidP="00217BA4">
      <w:pPr>
        <w:spacing w:after="0" w:line="360" w:lineRule="auto"/>
        <w:jc w:val="both"/>
        <w:rPr>
          <w:rFonts w:ascii="Book Antiqua" w:hAnsi="Book Antiqua"/>
          <w:sz w:val="24"/>
          <w:szCs w:val="24"/>
        </w:rPr>
      </w:pPr>
      <w:r w:rsidRPr="00217BA4">
        <w:rPr>
          <w:rFonts w:ascii="Book Antiqua" w:hAnsi="Book Antiqua"/>
          <w:sz w:val="24"/>
          <w:szCs w:val="24"/>
        </w:rPr>
        <w:t>Polymorphism in the NFKB1 promoter region at position -94 ins/del AGGT has been correlated with many long standing inflammatory diseases like autoimmune diseases such as rheumatoid arthritis, asthma, AIDS, cancers and various diabetic complications</w:t>
      </w:r>
      <w:r w:rsidRPr="00217BA4">
        <w:rPr>
          <w:rFonts w:ascii="Book Antiqua" w:hAnsi="Book Antiqua"/>
          <w:sz w:val="24"/>
          <w:szCs w:val="24"/>
          <w:vertAlign w:val="superscript"/>
        </w:rPr>
        <w:t>[26,27]</w:t>
      </w:r>
      <w:r w:rsidRPr="00217BA4">
        <w:rPr>
          <w:rFonts w:ascii="Book Antiqua" w:hAnsi="Book Antiqua"/>
          <w:sz w:val="24"/>
          <w:szCs w:val="24"/>
        </w:rPr>
        <w:t>. Our study is the first to report the association of above mentioned polymorphism with DN in North Indian population. In the current study, we observed that the frequency distribution of ins/del is maximum in NG and DM subjects followed by ins/ins, with least distribution of del/del in the same. However the trend was different in DM-CRD subjects with respect to ins/del genotype which was less as compared to ins/ins this group. The frequency of different genotypes observed in the present study were in accordance with studies on NFKB1 polymorphism in healthy volunteer in different ethnic population like Turkish</w:t>
      </w:r>
      <w:r w:rsidRPr="00217BA4">
        <w:rPr>
          <w:rFonts w:ascii="Book Antiqua" w:hAnsi="Book Antiqua"/>
          <w:sz w:val="24"/>
          <w:szCs w:val="24"/>
          <w:vertAlign w:val="superscript"/>
        </w:rPr>
        <w:t>[22]</w:t>
      </w:r>
      <w:r w:rsidRPr="00217BA4">
        <w:rPr>
          <w:rFonts w:ascii="Book Antiqua" w:hAnsi="Book Antiqua"/>
          <w:sz w:val="24"/>
          <w:szCs w:val="24"/>
        </w:rPr>
        <w:t>, Caucasians</w:t>
      </w:r>
      <w:r w:rsidRPr="00217BA4">
        <w:rPr>
          <w:rFonts w:ascii="Book Antiqua" w:hAnsi="Book Antiqua"/>
          <w:sz w:val="24"/>
          <w:szCs w:val="24"/>
          <w:vertAlign w:val="superscript"/>
        </w:rPr>
        <w:t>[28]</w:t>
      </w:r>
      <w:r w:rsidRPr="00217BA4">
        <w:rPr>
          <w:rFonts w:ascii="Book Antiqua" w:hAnsi="Book Antiqua"/>
          <w:sz w:val="24"/>
          <w:szCs w:val="24"/>
        </w:rPr>
        <w:t>, English</w:t>
      </w:r>
      <w:r w:rsidRPr="00217BA4">
        <w:rPr>
          <w:rFonts w:ascii="Book Antiqua" w:hAnsi="Book Antiqua"/>
          <w:sz w:val="24"/>
          <w:szCs w:val="24"/>
          <w:vertAlign w:val="superscript"/>
        </w:rPr>
        <w:t>[29]</w:t>
      </w:r>
      <w:r w:rsidRPr="00217BA4">
        <w:rPr>
          <w:rFonts w:ascii="Book Antiqua" w:hAnsi="Book Antiqua"/>
          <w:sz w:val="24"/>
          <w:szCs w:val="24"/>
        </w:rPr>
        <w:t>, Polish</w:t>
      </w:r>
      <w:r w:rsidRPr="00217BA4">
        <w:rPr>
          <w:rFonts w:ascii="Book Antiqua" w:hAnsi="Book Antiqua"/>
          <w:sz w:val="24"/>
          <w:szCs w:val="24"/>
          <w:vertAlign w:val="superscript"/>
        </w:rPr>
        <w:t>[30]</w:t>
      </w:r>
      <w:r w:rsidRPr="00217BA4">
        <w:rPr>
          <w:rFonts w:ascii="Book Antiqua" w:hAnsi="Book Antiqua"/>
          <w:sz w:val="24"/>
          <w:szCs w:val="24"/>
        </w:rPr>
        <w:t>. But our results were not in agreement with healthy Chinese population</w:t>
      </w:r>
      <w:r w:rsidRPr="00217BA4">
        <w:rPr>
          <w:rFonts w:ascii="Book Antiqua" w:hAnsi="Book Antiqua"/>
          <w:sz w:val="24"/>
          <w:szCs w:val="24"/>
          <w:vertAlign w:val="superscript"/>
        </w:rPr>
        <w:t>[28]</w:t>
      </w:r>
      <w:r w:rsidRPr="00217BA4">
        <w:rPr>
          <w:rFonts w:ascii="Book Antiqua" w:hAnsi="Book Antiqua"/>
          <w:sz w:val="24"/>
          <w:szCs w:val="24"/>
        </w:rPr>
        <w:t>. When our findings</w:t>
      </w:r>
      <w:r w:rsidR="00DC0528">
        <w:rPr>
          <w:rFonts w:ascii="Book Antiqua" w:hAnsi="Book Antiqua"/>
          <w:sz w:val="24"/>
          <w:szCs w:val="24"/>
        </w:rPr>
        <w:t xml:space="preserve"> </w:t>
      </w:r>
      <w:r w:rsidRPr="00217BA4">
        <w:rPr>
          <w:rFonts w:ascii="Book Antiqua" w:hAnsi="Book Antiqua"/>
          <w:sz w:val="24"/>
          <w:szCs w:val="24"/>
        </w:rPr>
        <w:t xml:space="preserve">were compared with studies on inflammatory diseases like cancer, they are in accordance with a studies conducted in Asian by Huo </w:t>
      </w:r>
      <w:r w:rsidRPr="00E8100E">
        <w:rPr>
          <w:rFonts w:ascii="Book Antiqua" w:hAnsi="Book Antiqua"/>
          <w:i/>
          <w:sz w:val="24"/>
          <w:szCs w:val="24"/>
        </w:rPr>
        <w:t>et al</w:t>
      </w:r>
      <w:r w:rsidRPr="00217BA4">
        <w:rPr>
          <w:rFonts w:ascii="Book Antiqua" w:hAnsi="Book Antiqua"/>
          <w:sz w:val="24"/>
          <w:szCs w:val="24"/>
          <w:vertAlign w:val="superscript"/>
        </w:rPr>
        <w:t>[31]</w:t>
      </w:r>
      <w:r w:rsidRPr="00217BA4">
        <w:rPr>
          <w:rFonts w:ascii="Book Antiqua" w:hAnsi="Book Antiqua"/>
          <w:sz w:val="24"/>
          <w:szCs w:val="24"/>
        </w:rPr>
        <w:t xml:space="preserve"> and Zhou </w:t>
      </w:r>
      <w:r w:rsidRPr="00E8100E">
        <w:rPr>
          <w:rFonts w:ascii="Book Antiqua" w:hAnsi="Book Antiqua"/>
          <w:i/>
          <w:sz w:val="24"/>
          <w:szCs w:val="24"/>
        </w:rPr>
        <w:t>et al</w:t>
      </w:r>
      <w:r w:rsidRPr="00217BA4">
        <w:rPr>
          <w:rFonts w:ascii="Book Antiqua" w:hAnsi="Book Antiqua"/>
          <w:sz w:val="24"/>
          <w:szCs w:val="24"/>
          <w:vertAlign w:val="superscript"/>
        </w:rPr>
        <w:t>[32]</w:t>
      </w:r>
      <w:r w:rsidRPr="00217BA4">
        <w:rPr>
          <w:rFonts w:ascii="Book Antiqua" w:hAnsi="Book Antiqua"/>
          <w:sz w:val="24"/>
          <w:szCs w:val="24"/>
        </w:rPr>
        <w:t xml:space="preserve">. However our results were in contrast with a genomic study on cancer conducted by Yang </w:t>
      </w:r>
      <w:r w:rsidRPr="00E8100E">
        <w:rPr>
          <w:rFonts w:ascii="Book Antiqua" w:hAnsi="Book Antiqua"/>
          <w:i/>
          <w:sz w:val="24"/>
          <w:szCs w:val="24"/>
        </w:rPr>
        <w:t>et al</w:t>
      </w:r>
      <w:r w:rsidR="00E8100E" w:rsidRPr="00217BA4">
        <w:rPr>
          <w:rFonts w:ascii="Book Antiqua" w:hAnsi="Book Antiqua"/>
          <w:sz w:val="24"/>
          <w:szCs w:val="24"/>
          <w:vertAlign w:val="superscript"/>
        </w:rPr>
        <w:t>[28]</w:t>
      </w:r>
      <w:r w:rsidRPr="00217BA4">
        <w:rPr>
          <w:rFonts w:ascii="Book Antiqua" w:hAnsi="Book Antiqua"/>
          <w:sz w:val="24"/>
          <w:szCs w:val="24"/>
        </w:rPr>
        <w:t xml:space="preserve"> in 2014. The dissimilarity of results could be due to diverse geographical distribution and ethnicity between our study and theirs was different, which could result in diverse genetic background.</w:t>
      </w:r>
    </w:p>
    <w:p w:rsidR="00C90893" w:rsidRPr="00217BA4" w:rsidRDefault="00C90893" w:rsidP="00E8100E">
      <w:pPr>
        <w:spacing w:after="0" w:line="360" w:lineRule="auto"/>
        <w:ind w:firstLineChars="100" w:firstLine="240"/>
        <w:jc w:val="both"/>
        <w:rPr>
          <w:rFonts w:ascii="Book Antiqua" w:hAnsi="Book Antiqua"/>
          <w:sz w:val="24"/>
          <w:szCs w:val="24"/>
        </w:rPr>
      </w:pPr>
      <w:r w:rsidRPr="00217BA4">
        <w:rPr>
          <w:rFonts w:ascii="Book Antiqua" w:hAnsi="Book Antiqua"/>
          <w:sz w:val="24"/>
          <w:szCs w:val="24"/>
        </w:rPr>
        <w:t xml:space="preserve">Latest evidence has shown that the production of MCP-1 by kidney affected by diabetes along with TNF-α is a major cause of inflammation, renal injury and fibrosis in </w:t>
      </w:r>
      <w:r w:rsidR="00435F52" w:rsidRPr="00217BA4">
        <w:rPr>
          <w:rFonts w:ascii="Book Antiqua" w:hAnsi="Book Antiqua"/>
          <w:sz w:val="24"/>
          <w:szCs w:val="24"/>
        </w:rPr>
        <w:t>DN</w:t>
      </w:r>
      <w:r w:rsidRPr="00217BA4">
        <w:rPr>
          <w:rFonts w:ascii="Book Antiqua" w:hAnsi="Book Antiqua"/>
          <w:sz w:val="24"/>
          <w:szCs w:val="24"/>
          <w:vertAlign w:val="superscript"/>
        </w:rPr>
        <w:t>[10,17]</w:t>
      </w:r>
      <w:r w:rsidRPr="00217BA4">
        <w:rPr>
          <w:rFonts w:ascii="Book Antiqua" w:hAnsi="Book Antiqua"/>
          <w:sz w:val="24"/>
          <w:szCs w:val="24"/>
        </w:rPr>
        <w:t>. The present study is the foremost one to document the correlation of -94 ins/del AGGT SNP with levels of inflammatory markers namely uMCP-1 and plasma TNF-α in DN from North Indian patients. In our previous study, we have observed that plasma TNF-</w:t>
      </w:r>
      <w:r w:rsidRPr="00217BA4">
        <w:rPr>
          <w:rFonts w:ascii="Book Antiqua" w:hAnsi="Book Antiqua"/>
          <w:sz w:val="24"/>
          <w:szCs w:val="24"/>
        </w:rPr>
        <w:sym w:font="Symbol" w:char="F061"/>
      </w:r>
      <w:r w:rsidRPr="00217BA4">
        <w:rPr>
          <w:rFonts w:ascii="Book Antiqua" w:hAnsi="Book Antiqua"/>
          <w:sz w:val="24"/>
          <w:szCs w:val="24"/>
        </w:rPr>
        <w:t xml:space="preserve"> and uMCP-1levels were significantly raised in patients with T2DM and so more in patients with DN</w:t>
      </w:r>
      <w:r w:rsidRPr="00217BA4">
        <w:rPr>
          <w:rFonts w:ascii="Book Antiqua" w:hAnsi="Book Antiqua"/>
          <w:sz w:val="24"/>
          <w:szCs w:val="24"/>
          <w:vertAlign w:val="superscript"/>
        </w:rPr>
        <w:t>[19]</w:t>
      </w:r>
      <w:r w:rsidRPr="00217BA4">
        <w:rPr>
          <w:rFonts w:ascii="Book Antiqua" w:hAnsi="Book Antiqua"/>
          <w:sz w:val="24"/>
          <w:szCs w:val="24"/>
        </w:rPr>
        <w:t xml:space="preserve">. To explicate the role of NFKB1 gene SNP in the development of DN, -94 ins/del AGGT SNP were </w:t>
      </w:r>
      <w:r w:rsidRPr="00217BA4">
        <w:rPr>
          <w:rFonts w:ascii="Book Antiqua" w:hAnsi="Book Antiqua"/>
          <w:sz w:val="24"/>
          <w:szCs w:val="24"/>
        </w:rPr>
        <w:lastRenderedPageBreak/>
        <w:t>analyzed in various study</w:t>
      </w:r>
      <w:r w:rsidR="00FA3E58">
        <w:rPr>
          <w:rFonts w:ascii="Book Antiqua" w:hAnsi="Book Antiqua" w:hint="eastAsia"/>
          <w:sz w:val="24"/>
          <w:szCs w:val="24"/>
          <w:lang w:eastAsia="zh-CN"/>
        </w:rPr>
        <w:t>,</w:t>
      </w:r>
      <w:r w:rsidRPr="00217BA4">
        <w:rPr>
          <w:rFonts w:ascii="Book Antiqua" w:hAnsi="Book Antiqua"/>
          <w:sz w:val="24"/>
          <w:szCs w:val="24"/>
        </w:rPr>
        <w:t xml:space="preserve"> </w:t>
      </w:r>
      <w:r w:rsidRPr="00FA3E58">
        <w:rPr>
          <w:rFonts w:ascii="Book Antiqua" w:hAnsi="Book Antiqua"/>
          <w:i/>
          <w:sz w:val="24"/>
          <w:szCs w:val="24"/>
        </w:rPr>
        <w:t>i.e.</w:t>
      </w:r>
      <w:r w:rsidR="00FA3E58">
        <w:rPr>
          <w:rFonts w:ascii="Book Antiqua" w:hAnsi="Book Antiqua" w:hint="eastAsia"/>
          <w:sz w:val="24"/>
          <w:szCs w:val="24"/>
          <w:lang w:eastAsia="zh-CN"/>
        </w:rPr>
        <w:t>,</w:t>
      </w:r>
      <w:r w:rsidRPr="00217BA4">
        <w:rPr>
          <w:rFonts w:ascii="Book Antiqua" w:hAnsi="Book Antiqua"/>
          <w:sz w:val="24"/>
          <w:szCs w:val="24"/>
        </w:rPr>
        <w:t xml:space="preserve"> Group 2 (DM) and Group 3 (DM-CRD) and further correlated with measured inflammatory markers like uMCP-1 and plasma TNF-</w:t>
      </w:r>
      <w:r w:rsidRPr="00217BA4">
        <w:rPr>
          <w:rFonts w:ascii="Book Antiqua" w:hAnsi="Book Antiqua"/>
          <w:sz w:val="24"/>
          <w:szCs w:val="24"/>
        </w:rPr>
        <w:sym w:font="Symbol" w:char="F061"/>
      </w:r>
      <w:r w:rsidRPr="00217BA4">
        <w:rPr>
          <w:rFonts w:ascii="Book Antiqua" w:hAnsi="Book Antiqua"/>
          <w:sz w:val="24"/>
          <w:szCs w:val="24"/>
        </w:rPr>
        <w:t xml:space="preserve"> levels. Interestingly, this study has also shown that ins allele was significantly associated with increased urinary MCP-1 and plasma TNF-</w:t>
      </w:r>
      <w:r w:rsidRPr="00217BA4">
        <w:rPr>
          <w:rFonts w:ascii="Book Antiqua" w:hAnsi="Book Antiqua"/>
          <w:sz w:val="24"/>
          <w:szCs w:val="24"/>
        </w:rPr>
        <w:sym w:font="Symbol" w:char="F061"/>
      </w:r>
      <w:r w:rsidRPr="00217BA4">
        <w:rPr>
          <w:rFonts w:ascii="Book Antiqua" w:hAnsi="Book Antiqua"/>
          <w:sz w:val="24"/>
          <w:szCs w:val="24"/>
        </w:rPr>
        <w:t xml:space="preserve"> levels in NG as well as patient groups. However, there is no report in literature to compare our results. </w:t>
      </w:r>
    </w:p>
    <w:p w:rsidR="00C90893" w:rsidRPr="00217BA4" w:rsidRDefault="00C90893" w:rsidP="00A129EC">
      <w:pPr>
        <w:spacing w:after="0" w:line="360" w:lineRule="auto"/>
        <w:ind w:firstLineChars="100" w:firstLine="240"/>
        <w:jc w:val="both"/>
        <w:rPr>
          <w:rFonts w:ascii="Book Antiqua" w:hAnsi="Book Antiqua"/>
          <w:sz w:val="24"/>
          <w:szCs w:val="24"/>
        </w:rPr>
      </w:pPr>
      <w:r w:rsidRPr="00217BA4">
        <w:rPr>
          <w:rFonts w:ascii="Book Antiqua" w:hAnsi="Book Antiqua"/>
          <w:sz w:val="24"/>
          <w:szCs w:val="24"/>
        </w:rPr>
        <w:t xml:space="preserve">A recent study has shown that TNF-α stimulates the MCP-1 production </w:t>
      </w:r>
      <w:r w:rsidRPr="00A129EC">
        <w:rPr>
          <w:rFonts w:ascii="Book Antiqua" w:hAnsi="Book Antiqua"/>
          <w:i/>
          <w:sz w:val="24"/>
          <w:szCs w:val="24"/>
        </w:rPr>
        <w:t xml:space="preserve">via </w:t>
      </w:r>
      <w:r w:rsidRPr="00217BA4">
        <w:rPr>
          <w:rFonts w:ascii="Book Antiqua" w:hAnsi="Book Antiqua"/>
          <w:sz w:val="24"/>
          <w:szCs w:val="24"/>
        </w:rPr>
        <w:t>NF-κB signalling pathway in rat astrocyte cultures</w:t>
      </w:r>
      <w:r w:rsidRPr="00217BA4">
        <w:rPr>
          <w:rFonts w:ascii="Book Antiqua" w:hAnsi="Book Antiqua"/>
          <w:sz w:val="24"/>
          <w:szCs w:val="24"/>
          <w:vertAlign w:val="superscript"/>
        </w:rPr>
        <w:t>[33]</w:t>
      </w:r>
      <w:r w:rsidRPr="00217BA4">
        <w:rPr>
          <w:rFonts w:ascii="Book Antiqua" w:hAnsi="Book Antiqua"/>
          <w:sz w:val="24"/>
          <w:szCs w:val="24"/>
        </w:rPr>
        <w:t>. TNF-α was found to increase p65 and phosphorylated p65 levels in nuclear extracts of rat astrocytes, hence augmenting MCP-1 levels</w:t>
      </w:r>
      <w:r w:rsidRPr="00217BA4">
        <w:rPr>
          <w:rFonts w:ascii="Book Antiqua" w:hAnsi="Book Antiqua"/>
          <w:sz w:val="24"/>
          <w:szCs w:val="24"/>
          <w:vertAlign w:val="superscript"/>
        </w:rPr>
        <w:t>[33]</w:t>
      </w:r>
      <w:r w:rsidRPr="00217BA4">
        <w:rPr>
          <w:rFonts w:ascii="Book Antiqua" w:hAnsi="Book Antiqua"/>
          <w:sz w:val="24"/>
          <w:szCs w:val="24"/>
        </w:rPr>
        <w:t>. This supports our finding that increased levels of TNF-α are associated with increased levels of uMCP-1.</w:t>
      </w:r>
    </w:p>
    <w:p w:rsidR="00C90893" w:rsidRPr="00217BA4" w:rsidRDefault="00C90893" w:rsidP="00A129EC">
      <w:pPr>
        <w:spacing w:after="0" w:line="360" w:lineRule="auto"/>
        <w:ind w:firstLineChars="100" w:firstLine="240"/>
        <w:jc w:val="both"/>
        <w:rPr>
          <w:rFonts w:ascii="Book Antiqua" w:hAnsi="Book Antiqua"/>
          <w:sz w:val="24"/>
          <w:szCs w:val="24"/>
        </w:rPr>
      </w:pPr>
      <w:r w:rsidRPr="00217BA4">
        <w:rPr>
          <w:rFonts w:ascii="Book Antiqua" w:hAnsi="Book Antiqua"/>
          <w:sz w:val="24"/>
          <w:szCs w:val="24"/>
        </w:rPr>
        <w:t>Genetic variations are known to play a vital role in determining risk of DN. A number of studies have investigated the relationship of ins allele of -94 ins/del AGGT polymorphism with various inflammatory diseases. Till date not a single study has tried to evaluate the association between this polymorphism and DN risk. Our study is first to document that patients with T2DM having ins/ins genotype were found to have increased risk of developing nephropathy. Latest studies have reported that p50 null mice have a significantly reduced inflammatory response in various models of inflammation such as asthma</w:t>
      </w:r>
      <w:r w:rsidRPr="00217BA4">
        <w:rPr>
          <w:rFonts w:ascii="Book Antiqua" w:hAnsi="Book Antiqua"/>
          <w:sz w:val="24"/>
          <w:szCs w:val="24"/>
          <w:vertAlign w:val="superscript"/>
        </w:rPr>
        <w:t>[34]</w:t>
      </w:r>
      <w:r w:rsidRPr="00217BA4">
        <w:rPr>
          <w:rFonts w:ascii="Book Antiqua" w:hAnsi="Book Antiqua"/>
          <w:sz w:val="24"/>
          <w:szCs w:val="24"/>
        </w:rPr>
        <w:t>, arthritis</w:t>
      </w:r>
      <w:r w:rsidRPr="00217BA4">
        <w:rPr>
          <w:rFonts w:ascii="Book Antiqua" w:hAnsi="Book Antiqua"/>
          <w:sz w:val="24"/>
          <w:szCs w:val="24"/>
          <w:vertAlign w:val="superscript"/>
        </w:rPr>
        <w:t>[35]</w:t>
      </w:r>
      <w:r w:rsidRPr="00217BA4">
        <w:rPr>
          <w:rFonts w:ascii="Book Antiqua" w:hAnsi="Book Antiqua"/>
          <w:sz w:val="24"/>
          <w:szCs w:val="24"/>
        </w:rPr>
        <w:t>, and autoimmune encephalomyelitis</w:t>
      </w:r>
      <w:r w:rsidRPr="00217BA4">
        <w:rPr>
          <w:rFonts w:ascii="Book Antiqua" w:hAnsi="Book Antiqua"/>
          <w:sz w:val="24"/>
          <w:szCs w:val="24"/>
          <w:vertAlign w:val="superscript"/>
        </w:rPr>
        <w:t>[36]</w:t>
      </w:r>
      <w:r w:rsidRPr="00217BA4">
        <w:rPr>
          <w:rFonts w:ascii="Book Antiqua" w:hAnsi="Book Antiqua"/>
          <w:sz w:val="24"/>
          <w:szCs w:val="24"/>
        </w:rPr>
        <w:t>. A similar study conducted in sporadic colorectal cancer (CRC)</w:t>
      </w:r>
      <w:r w:rsidRPr="00217BA4">
        <w:rPr>
          <w:rFonts w:ascii="Book Antiqua" w:hAnsi="Book Antiqua"/>
          <w:sz w:val="24"/>
          <w:szCs w:val="24"/>
          <w:vertAlign w:val="superscript"/>
        </w:rPr>
        <w:t>[37]</w:t>
      </w:r>
      <w:r w:rsidRPr="00217BA4">
        <w:rPr>
          <w:rFonts w:ascii="Book Antiqua" w:hAnsi="Book Antiqua"/>
          <w:sz w:val="24"/>
          <w:szCs w:val="24"/>
        </w:rPr>
        <w:t xml:space="preserve"> and epithelial ovarian cancer (EOC)</w:t>
      </w:r>
      <w:r w:rsidRPr="00217BA4">
        <w:rPr>
          <w:rFonts w:ascii="Book Antiqua" w:hAnsi="Book Antiqua"/>
          <w:sz w:val="24"/>
          <w:szCs w:val="24"/>
          <w:vertAlign w:val="superscript"/>
        </w:rPr>
        <w:t>[31]</w:t>
      </w:r>
      <w:r w:rsidRPr="00217BA4">
        <w:rPr>
          <w:rFonts w:ascii="Book Antiqua" w:hAnsi="Book Antiqua"/>
          <w:sz w:val="24"/>
          <w:szCs w:val="24"/>
        </w:rPr>
        <w:t xml:space="preserve"> has supported our findings which suggested that ins/ins genotype contribute to significantly increased risk of CRC and EOC. The probable mechanism of -94 ins/del AGGT polymorphism leading to increased risk of developing DN is explained in Figure 1. In almost all cell types, NF-κB complexes are typically localized in the cytoplasm where they bind to IKB inhibitory proteins. However, stimulation with hyperglycemia induced ROS and TNF-</w:t>
      </w:r>
      <w:r w:rsidRPr="00217BA4">
        <w:rPr>
          <w:rFonts w:ascii="Book Antiqua" w:hAnsi="Book Antiqua"/>
          <w:sz w:val="24"/>
          <w:szCs w:val="24"/>
        </w:rPr>
        <w:sym w:font="Symbol" w:char="F061"/>
      </w:r>
      <w:r w:rsidRPr="00217BA4">
        <w:rPr>
          <w:rFonts w:ascii="Book Antiqua" w:hAnsi="Book Antiqua"/>
          <w:sz w:val="24"/>
          <w:szCs w:val="24"/>
        </w:rPr>
        <w:t xml:space="preserve"> leads to rapid phosphorylation of IKB </w:t>
      </w:r>
      <w:r w:rsidR="008B2079" w:rsidRPr="008B2079">
        <w:rPr>
          <w:rFonts w:ascii="Book Antiqua" w:hAnsi="Book Antiqua"/>
          <w:i/>
          <w:sz w:val="24"/>
          <w:szCs w:val="24"/>
        </w:rPr>
        <w:t>via</w:t>
      </w:r>
      <w:r w:rsidRPr="00217BA4">
        <w:rPr>
          <w:rFonts w:ascii="Book Antiqua" w:hAnsi="Book Antiqua"/>
          <w:sz w:val="24"/>
          <w:szCs w:val="24"/>
        </w:rPr>
        <w:t xml:space="preserve"> I-kB kinases complex which is then degraded by ubiquitin-proteosome pathway. On the other hand, simultaneously -94 ins/del </w:t>
      </w:r>
      <w:r w:rsidRPr="00217BA4">
        <w:rPr>
          <w:rFonts w:ascii="Book Antiqua" w:hAnsi="Book Antiqua"/>
          <w:sz w:val="24"/>
          <w:szCs w:val="24"/>
        </w:rPr>
        <w:lastRenderedPageBreak/>
        <w:t xml:space="preserve">AGGT polymorphism might lead to increased synthesis of p50 mRNA. Hence there will be increased production of p50/p65 hetrodimer complex which is a well known proinflammatory molecule, since p50/p65 hetrodimer acts on its downstream proinflammatory targets </w:t>
      </w:r>
      <w:r w:rsidRPr="00A129EC">
        <w:rPr>
          <w:rFonts w:ascii="Book Antiqua" w:hAnsi="Book Antiqua"/>
          <w:i/>
          <w:sz w:val="24"/>
          <w:szCs w:val="24"/>
        </w:rPr>
        <w:t>viz</w:t>
      </w:r>
      <w:r w:rsidRPr="00217BA4">
        <w:rPr>
          <w:rFonts w:ascii="Book Antiqua" w:hAnsi="Book Antiqua"/>
          <w:sz w:val="24"/>
          <w:szCs w:val="24"/>
        </w:rPr>
        <w:t xml:space="preserve">: MCP-1 and TNF-α, leading to over production of MCP-1 and TNF- α. Thus, there occurs a viscous cycle, </w:t>
      </w:r>
      <w:r w:rsidRPr="008B2079">
        <w:rPr>
          <w:rFonts w:ascii="Book Antiqua" w:hAnsi="Book Antiqua"/>
          <w:i/>
          <w:sz w:val="24"/>
          <w:szCs w:val="24"/>
        </w:rPr>
        <w:t>i.e</w:t>
      </w:r>
      <w:r w:rsidRPr="00217BA4">
        <w:rPr>
          <w:rFonts w:ascii="Book Antiqua" w:hAnsi="Book Antiqua"/>
          <w:sz w:val="24"/>
          <w:szCs w:val="24"/>
        </w:rPr>
        <w:t>.</w:t>
      </w:r>
      <w:r w:rsidR="008B2079">
        <w:rPr>
          <w:rFonts w:ascii="Book Antiqua" w:hAnsi="Book Antiqua" w:hint="eastAsia"/>
          <w:sz w:val="24"/>
          <w:szCs w:val="24"/>
          <w:lang w:eastAsia="zh-CN"/>
        </w:rPr>
        <w:t>,</w:t>
      </w:r>
      <w:r w:rsidRPr="00217BA4">
        <w:rPr>
          <w:rFonts w:ascii="Book Antiqua" w:hAnsi="Book Antiqua"/>
          <w:sz w:val="24"/>
          <w:szCs w:val="24"/>
        </w:rPr>
        <w:t xml:space="preserve"> MCP-1 is a positive regulator of TNF-α and vice versa. The above mentioned probable hypothesis might lead to increased risk of developing renal damage in T2DM. However results of a recent study from China</w:t>
      </w:r>
      <w:r w:rsidRPr="00217BA4">
        <w:rPr>
          <w:rFonts w:ascii="Book Antiqua" w:hAnsi="Book Antiqua"/>
          <w:sz w:val="24"/>
          <w:szCs w:val="24"/>
          <w:vertAlign w:val="superscript"/>
        </w:rPr>
        <w:t>[38]</w:t>
      </w:r>
      <w:r w:rsidRPr="00217BA4">
        <w:rPr>
          <w:rFonts w:ascii="Book Antiqua" w:hAnsi="Book Antiqua"/>
          <w:sz w:val="24"/>
          <w:szCs w:val="24"/>
        </w:rPr>
        <w:t xml:space="preserve"> in bladder cancer is in contradiction to our findings which could be due to ethnic and geographical differences. Furthermore, the sample size of our study was fairly small than aforementioned bladder cancer study. </w:t>
      </w:r>
    </w:p>
    <w:p w:rsidR="0053100A" w:rsidRPr="00217BA4" w:rsidRDefault="0053100A" w:rsidP="00A129EC">
      <w:pPr>
        <w:spacing w:after="0" w:line="360" w:lineRule="auto"/>
        <w:ind w:firstLineChars="98" w:firstLine="235"/>
        <w:jc w:val="both"/>
        <w:rPr>
          <w:rFonts w:ascii="Book Antiqua" w:hAnsi="Book Antiqua"/>
          <w:sz w:val="24"/>
          <w:szCs w:val="24"/>
        </w:rPr>
      </w:pPr>
      <w:r w:rsidRPr="00217BA4">
        <w:rPr>
          <w:rFonts w:ascii="Book Antiqua" w:hAnsi="Book Antiqua"/>
          <w:sz w:val="24"/>
          <w:szCs w:val="24"/>
        </w:rPr>
        <w:t xml:space="preserve">The results of the current study suggest that the NFKB1 promoter -94 ins/del AGGT SNP is associated with increased possibility of developing nephropathy in patients with diabetes. This SNP may be considered as genetic markers for susceptibility to develop nephropathy in patients with T2DM. The </w:t>
      </w:r>
      <w:r w:rsidR="004F4DF5" w:rsidRPr="00217BA4">
        <w:rPr>
          <w:rFonts w:ascii="Book Antiqua" w:hAnsi="Book Antiqua"/>
          <w:sz w:val="24"/>
          <w:szCs w:val="24"/>
        </w:rPr>
        <w:t>limitation of the study is</w:t>
      </w:r>
      <w:r w:rsidRPr="00217BA4">
        <w:rPr>
          <w:rFonts w:ascii="Book Antiqua" w:hAnsi="Book Antiqua"/>
          <w:sz w:val="24"/>
          <w:szCs w:val="24"/>
        </w:rPr>
        <w:t xml:space="preserve"> the small sample size. Therefore, further evaluation is necessary in big sample size to look for the possibility of this polymorphisms as potential genetic markers in the near future. This would help to identify patients with Type 2 diabetics who may be at higher risk of developing nephropathy.</w:t>
      </w:r>
    </w:p>
    <w:p w:rsidR="00CF50EE" w:rsidRPr="00217BA4" w:rsidRDefault="00CF50EE" w:rsidP="00217BA4">
      <w:pPr>
        <w:spacing w:after="0" w:line="360" w:lineRule="auto"/>
        <w:jc w:val="both"/>
        <w:rPr>
          <w:rFonts w:ascii="Book Antiqua" w:hAnsi="Book Antiqua"/>
          <w:sz w:val="24"/>
          <w:szCs w:val="24"/>
        </w:rPr>
      </w:pPr>
    </w:p>
    <w:p w:rsidR="00CF50EE" w:rsidRPr="00A129EC" w:rsidRDefault="00A129EC" w:rsidP="00217BA4">
      <w:pPr>
        <w:spacing w:after="0" w:line="360" w:lineRule="auto"/>
        <w:jc w:val="both"/>
        <w:rPr>
          <w:rFonts w:ascii="Book Antiqua" w:hAnsi="Book Antiqua"/>
          <w:b/>
          <w:sz w:val="24"/>
          <w:szCs w:val="24"/>
          <w:lang w:eastAsia="zh-CN"/>
        </w:rPr>
      </w:pPr>
      <w:r w:rsidRPr="00A129EC">
        <w:rPr>
          <w:rFonts w:ascii="Book Antiqua" w:hAnsi="Book Antiqua"/>
          <w:b/>
          <w:sz w:val="24"/>
          <w:szCs w:val="24"/>
        </w:rPr>
        <w:t>ACKNOWLEDGEMENT</w:t>
      </w:r>
      <w:r>
        <w:rPr>
          <w:rFonts w:ascii="Book Antiqua" w:hAnsi="Book Antiqua"/>
          <w:b/>
          <w:sz w:val="24"/>
          <w:szCs w:val="24"/>
          <w:lang w:eastAsia="zh-CN"/>
        </w:rPr>
        <w:t>S</w:t>
      </w:r>
    </w:p>
    <w:p w:rsidR="00CF50EE" w:rsidRPr="00217BA4" w:rsidRDefault="00CF50EE" w:rsidP="00217BA4">
      <w:pPr>
        <w:spacing w:after="0" w:line="360" w:lineRule="auto"/>
        <w:jc w:val="both"/>
        <w:rPr>
          <w:rFonts w:ascii="Book Antiqua" w:hAnsi="Book Antiqua"/>
          <w:sz w:val="24"/>
          <w:szCs w:val="24"/>
        </w:rPr>
      </w:pPr>
      <w:r w:rsidRPr="00217BA4">
        <w:rPr>
          <w:rFonts w:ascii="Book Antiqua" w:hAnsi="Book Antiqua"/>
          <w:sz w:val="24"/>
          <w:szCs w:val="24"/>
        </w:rPr>
        <w:t>This study was financially supported by Indian Council of Medical Research and Postgraduate Research Grant, University College of Medical Sciences, New Delhi. The authors are thankful to the Department of Biostatistics and Medical Informatics, University College of Medical Sciences, Delhi for statistical analysis</w:t>
      </w:r>
    </w:p>
    <w:p w:rsidR="00FA59DC" w:rsidRPr="00217BA4" w:rsidRDefault="00FA59DC" w:rsidP="00217BA4">
      <w:pPr>
        <w:autoSpaceDE w:val="0"/>
        <w:autoSpaceDN w:val="0"/>
        <w:adjustRightInd w:val="0"/>
        <w:spacing w:after="0" w:line="360" w:lineRule="auto"/>
        <w:jc w:val="both"/>
        <w:rPr>
          <w:rFonts w:ascii="Book Antiqua" w:hAnsi="Book Antiqua" w:cs="Arial"/>
          <w:sz w:val="24"/>
          <w:szCs w:val="24"/>
        </w:rPr>
      </w:pPr>
    </w:p>
    <w:p w:rsidR="00AB15CB" w:rsidRPr="00217BA4" w:rsidRDefault="007156AB" w:rsidP="00217BA4">
      <w:pPr>
        <w:autoSpaceDE w:val="0"/>
        <w:autoSpaceDN w:val="0"/>
        <w:adjustRightInd w:val="0"/>
        <w:spacing w:after="0" w:line="360" w:lineRule="auto"/>
        <w:jc w:val="both"/>
        <w:rPr>
          <w:rFonts w:ascii="Book Antiqua" w:hAnsi="Book Antiqua" w:cs="Arial"/>
          <w:b/>
          <w:sz w:val="24"/>
          <w:szCs w:val="24"/>
        </w:rPr>
      </w:pPr>
      <w:r w:rsidRPr="00217BA4">
        <w:rPr>
          <w:rFonts w:ascii="Book Antiqua" w:hAnsi="Book Antiqua" w:cs="Arial"/>
          <w:b/>
          <w:sz w:val="24"/>
          <w:szCs w:val="24"/>
        </w:rPr>
        <w:t>COMMENTS</w:t>
      </w:r>
    </w:p>
    <w:p w:rsidR="007156AB" w:rsidRPr="007156AB" w:rsidRDefault="00B82E77" w:rsidP="00217BA4">
      <w:pPr>
        <w:autoSpaceDE w:val="0"/>
        <w:autoSpaceDN w:val="0"/>
        <w:adjustRightInd w:val="0"/>
        <w:spacing w:after="0" w:line="360" w:lineRule="auto"/>
        <w:jc w:val="both"/>
        <w:rPr>
          <w:rFonts w:ascii="Book Antiqua" w:hAnsi="Book Antiqua" w:cs="Arial"/>
          <w:b/>
          <w:i/>
          <w:sz w:val="24"/>
          <w:szCs w:val="24"/>
          <w:lang w:eastAsia="zh-CN"/>
        </w:rPr>
      </w:pPr>
      <w:r w:rsidRPr="007156AB">
        <w:rPr>
          <w:rFonts w:ascii="Book Antiqua" w:hAnsi="Book Antiqua" w:cs="Arial"/>
          <w:b/>
          <w:i/>
          <w:sz w:val="24"/>
          <w:szCs w:val="24"/>
        </w:rPr>
        <w:t>Background</w:t>
      </w:r>
    </w:p>
    <w:p w:rsidR="00B82E77" w:rsidRPr="00217BA4" w:rsidRDefault="00D47B68" w:rsidP="00217BA4">
      <w:pPr>
        <w:autoSpaceDE w:val="0"/>
        <w:autoSpaceDN w:val="0"/>
        <w:adjustRightInd w:val="0"/>
        <w:spacing w:after="0" w:line="360" w:lineRule="auto"/>
        <w:jc w:val="both"/>
        <w:rPr>
          <w:rFonts w:ascii="Book Antiqua" w:hAnsi="Book Antiqua" w:cs="Arial"/>
          <w:sz w:val="24"/>
          <w:szCs w:val="24"/>
        </w:rPr>
      </w:pPr>
      <w:r w:rsidRPr="00217BA4">
        <w:rPr>
          <w:rFonts w:ascii="Book Antiqua" w:hAnsi="Book Antiqua" w:cs="Arial"/>
          <w:sz w:val="24"/>
          <w:szCs w:val="24"/>
        </w:rPr>
        <w:lastRenderedPageBreak/>
        <w:t xml:space="preserve">Type 2 </w:t>
      </w:r>
      <w:r w:rsidR="00FF12F2" w:rsidRPr="00217BA4">
        <w:rPr>
          <w:rFonts w:ascii="Book Antiqua" w:hAnsi="Book Antiqua" w:cs="Arial"/>
          <w:sz w:val="24"/>
          <w:szCs w:val="24"/>
        </w:rPr>
        <w:t xml:space="preserve">diabetes mellitus (T2DM) is </w:t>
      </w:r>
      <w:r w:rsidRPr="00217BA4">
        <w:rPr>
          <w:rFonts w:ascii="Book Antiqua" w:hAnsi="Book Antiqua" w:cs="Arial"/>
          <w:sz w:val="24"/>
          <w:szCs w:val="24"/>
        </w:rPr>
        <w:t xml:space="preserve">considered as </w:t>
      </w:r>
      <w:r w:rsidR="00FF12F2" w:rsidRPr="00217BA4">
        <w:rPr>
          <w:rFonts w:ascii="Book Antiqua" w:hAnsi="Book Antiqua" w:cs="Arial"/>
          <w:sz w:val="24"/>
          <w:szCs w:val="24"/>
        </w:rPr>
        <w:t xml:space="preserve">a </w:t>
      </w:r>
      <w:r w:rsidRPr="00217BA4">
        <w:rPr>
          <w:rFonts w:ascii="Book Antiqua" w:hAnsi="Book Antiqua" w:cs="Arial"/>
          <w:sz w:val="24"/>
          <w:szCs w:val="24"/>
        </w:rPr>
        <w:t>long standing inflammatory disease.</w:t>
      </w:r>
      <w:r w:rsidR="006738DE" w:rsidRPr="00217BA4">
        <w:rPr>
          <w:rFonts w:ascii="Book Antiqua" w:hAnsi="Book Antiqua" w:cs="Times New Roman"/>
          <w:sz w:val="24"/>
          <w:szCs w:val="24"/>
        </w:rPr>
        <w:t xml:space="preserve"> </w:t>
      </w:r>
      <w:r w:rsidR="006738DE" w:rsidRPr="00217BA4">
        <w:rPr>
          <w:rFonts w:ascii="Book Antiqua" w:hAnsi="Book Antiqua" w:cs="Arial"/>
          <w:sz w:val="24"/>
          <w:szCs w:val="24"/>
        </w:rPr>
        <w:t xml:space="preserve">Nuclear </w:t>
      </w:r>
      <w:r w:rsidR="006A116C" w:rsidRPr="00217BA4">
        <w:rPr>
          <w:rFonts w:ascii="Book Antiqua" w:hAnsi="Book Antiqua" w:cs="Arial"/>
          <w:sz w:val="24"/>
          <w:szCs w:val="24"/>
        </w:rPr>
        <w:t>f</w:t>
      </w:r>
      <w:r w:rsidR="006738DE" w:rsidRPr="00217BA4">
        <w:rPr>
          <w:rFonts w:ascii="Book Antiqua" w:hAnsi="Book Antiqua" w:cs="Arial"/>
          <w:sz w:val="24"/>
          <w:szCs w:val="24"/>
        </w:rPr>
        <w:t>actor-kappa B</w:t>
      </w:r>
      <w:r w:rsidR="006738DE" w:rsidRPr="00217BA4">
        <w:rPr>
          <w:rFonts w:ascii="Book Antiqua" w:hAnsi="Book Antiqua" w:cs="Times New Roman"/>
          <w:sz w:val="24"/>
          <w:szCs w:val="24"/>
        </w:rPr>
        <w:t xml:space="preserve"> (NF-κB)</w:t>
      </w:r>
      <w:r w:rsidR="00FF12F2" w:rsidRPr="00217BA4">
        <w:rPr>
          <w:rFonts w:ascii="Book Antiqua" w:hAnsi="Book Antiqua" w:cs="Times New Roman"/>
          <w:sz w:val="24"/>
          <w:szCs w:val="24"/>
        </w:rPr>
        <w:t xml:space="preserve"> </w:t>
      </w:r>
      <w:r w:rsidR="006738DE" w:rsidRPr="00217BA4">
        <w:rPr>
          <w:rFonts w:ascii="Book Antiqua" w:hAnsi="Book Antiqua" w:cs="Arial"/>
          <w:sz w:val="24"/>
          <w:szCs w:val="24"/>
        </w:rPr>
        <w:t>controls the expression of numerous genes affecting inflammation, immune</w:t>
      </w:r>
      <w:r w:rsidR="006738DE" w:rsidRPr="00217BA4">
        <w:rPr>
          <w:rFonts w:ascii="Book Antiqua" w:hAnsi="Book Antiqua" w:cs="Times New Roman"/>
          <w:sz w:val="24"/>
          <w:szCs w:val="24"/>
        </w:rPr>
        <w:t xml:space="preserve"> </w:t>
      </w:r>
      <w:r w:rsidR="006738DE" w:rsidRPr="00217BA4">
        <w:rPr>
          <w:rFonts w:ascii="Book Antiqua" w:hAnsi="Book Antiqua" w:cs="Arial"/>
          <w:sz w:val="24"/>
          <w:szCs w:val="24"/>
        </w:rPr>
        <w:t>response.</w:t>
      </w:r>
      <w:r w:rsidRPr="00217BA4">
        <w:rPr>
          <w:rFonts w:ascii="Book Antiqua" w:hAnsi="Book Antiqua" w:cs="Arial"/>
          <w:sz w:val="24"/>
          <w:szCs w:val="24"/>
        </w:rPr>
        <w:t xml:space="preserve"> Immunogenic and inflammatory cytokines</w:t>
      </w:r>
      <w:r w:rsidR="006738DE" w:rsidRPr="00217BA4">
        <w:rPr>
          <w:rFonts w:ascii="Book Antiqua" w:hAnsi="Book Antiqua" w:cs="Arial"/>
          <w:sz w:val="24"/>
          <w:szCs w:val="24"/>
        </w:rPr>
        <w:t xml:space="preserve"> like</w:t>
      </w:r>
      <w:r w:rsidRPr="00217BA4">
        <w:rPr>
          <w:rFonts w:ascii="Book Antiqua" w:hAnsi="Book Antiqua" w:cs="Arial"/>
          <w:sz w:val="24"/>
          <w:szCs w:val="24"/>
        </w:rPr>
        <w:t xml:space="preserve"> </w:t>
      </w:r>
      <w:r w:rsidR="006A116C" w:rsidRPr="00217BA4">
        <w:rPr>
          <w:rFonts w:ascii="Book Antiqua" w:hAnsi="Book Antiqua" w:cs="Arial"/>
          <w:sz w:val="24"/>
          <w:szCs w:val="24"/>
        </w:rPr>
        <w:t>m</w:t>
      </w:r>
      <w:r w:rsidRPr="00217BA4">
        <w:rPr>
          <w:rFonts w:ascii="Book Antiqua" w:hAnsi="Book Antiqua" w:cs="Arial"/>
          <w:sz w:val="24"/>
          <w:szCs w:val="24"/>
        </w:rPr>
        <w:t xml:space="preserve">onocyte chemoattractant protein-1 (MCP-1) and tumor necrosis factor-alpha (TNF-α) plays a crucial role in the pathogenesis of </w:t>
      </w:r>
      <w:r w:rsidR="006738DE" w:rsidRPr="00217BA4">
        <w:rPr>
          <w:rFonts w:ascii="Book Antiqua" w:hAnsi="Book Antiqua" w:cs="Arial"/>
          <w:sz w:val="24"/>
          <w:szCs w:val="24"/>
        </w:rPr>
        <w:t>micro-vascular complication of T2DM</w:t>
      </w:r>
      <w:r w:rsidR="006A116C">
        <w:rPr>
          <w:rFonts w:ascii="Book Antiqua" w:hAnsi="Book Antiqua" w:cs="Arial" w:hint="eastAsia"/>
          <w:sz w:val="24"/>
          <w:szCs w:val="24"/>
          <w:lang w:eastAsia="zh-CN"/>
        </w:rPr>
        <w:t>,</w:t>
      </w:r>
      <w:r w:rsidR="006738DE" w:rsidRPr="00217BA4">
        <w:rPr>
          <w:rFonts w:ascii="Book Antiqua" w:hAnsi="Book Antiqua" w:cs="Arial"/>
          <w:sz w:val="24"/>
          <w:szCs w:val="24"/>
        </w:rPr>
        <w:t xml:space="preserve"> </w:t>
      </w:r>
      <w:r w:rsidR="006738DE" w:rsidRPr="006A116C">
        <w:rPr>
          <w:rFonts w:ascii="Book Antiqua" w:hAnsi="Book Antiqua" w:cs="Arial"/>
          <w:i/>
          <w:sz w:val="24"/>
          <w:szCs w:val="24"/>
        </w:rPr>
        <w:t>i.e</w:t>
      </w:r>
      <w:r w:rsidR="006738DE" w:rsidRPr="00217BA4">
        <w:rPr>
          <w:rFonts w:ascii="Book Antiqua" w:hAnsi="Book Antiqua" w:cs="Arial"/>
          <w:sz w:val="24"/>
          <w:szCs w:val="24"/>
        </w:rPr>
        <w:t>.</w:t>
      </w:r>
      <w:r w:rsidR="006A116C">
        <w:rPr>
          <w:rFonts w:ascii="Book Antiqua" w:hAnsi="Book Antiqua" w:cs="Arial" w:hint="eastAsia"/>
          <w:sz w:val="24"/>
          <w:szCs w:val="24"/>
          <w:lang w:eastAsia="zh-CN"/>
        </w:rPr>
        <w:t>,</w:t>
      </w:r>
      <w:r w:rsidR="006738DE" w:rsidRPr="00217BA4">
        <w:rPr>
          <w:rFonts w:ascii="Book Antiqua" w:hAnsi="Book Antiqua" w:cs="Arial"/>
          <w:sz w:val="24"/>
          <w:szCs w:val="24"/>
        </w:rPr>
        <w:t xml:space="preserve"> diabetic nephropathy (DN)</w:t>
      </w:r>
      <w:r w:rsidRPr="00217BA4">
        <w:rPr>
          <w:rFonts w:ascii="Book Antiqua" w:hAnsi="Book Antiqua" w:cs="Arial"/>
          <w:sz w:val="24"/>
          <w:szCs w:val="24"/>
        </w:rPr>
        <w:t xml:space="preserve"> and clinical outcome.</w:t>
      </w:r>
    </w:p>
    <w:p w:rsidR="005D77C6" w:rsidRPr="00217BA4" w:rsidRDefault="005D77C6" w:rsidP="00217BA4">
      <w:pPr>
        <w:autoSpaceDE w:val="0"/>
        <w:autoSpaceDN w:val="0"/>
        <w:adjustRightInd w:val="0"/>
        <w:spacing w:after="0" w:line="360" w:lineRule="auto"/>
        <w:jc w:val="both"/>
        <w:rPr>
          <w:rFonts w:ascii="Book Antiqua" w:hAnsi="Book Antiqua" w:cs="Arial"/>
          <w:sz w:val="24"/>
          <w:szCs w:val="24"/>
        </w:rPr>
      </w:pPr>
    </w:p>
    <w:p w:rsidR="006A116C" w:rsidRPr="006A116C" w:rsidRDefault="00B82E77" w:rsidP="00217BA4">
      <w:pPr>
        <w:autoSpaceDE w:val="0"/>
        <w:autoSpaceDN w:val="0"/>
        <w:adjustRightInd w:val="0"/>
        <w:spacing w:after="0" w:line="360" w:lineRule="auto"/>
        <w:jc w:val="both"/>
        <w:rPr>
          <w:rFonts w:ascii="Book Antiqua" w:hAnsi="Book Antiqua" w:cs="Arial"/>
          <w:b/>
          <w:i/>
          <w:sz w:val="24"/>
          <w:szCs w:val="24"/>
          <w:lang w:eastAsia="zh-CN"/>
        </w:rPr>
      </w:pPr>
      <w:r w:rsidRPr="006A116C">
        <w:rPr>
          <w:rFonts w:ascii="Book Antiqua" w:hAnsi="Book Antiqua" w:cs="Arial"/>
          <w:b/>
          <w:i/>
          <w:sz w:val="24"/>
          <w:szCs w:val="24"/>
        </w:rPr>
        <w:t>Research frontiers</w:t>
      </w:r>
    </w:p>
    <w:p w:rsidR="00CA7CA1" w:rsidRPr="00217BA4" w:rsidRDefault="00FF12F2" w:rsidP="00217BA4">
      <w:pPr>
        <w:autoSpaceDE w:val="0"/>
        <w:autoSpaceDN w:val="0"/>
        <w:adjustRightInd w:val="0"/>
        <w:spacing w:after="0" w:line="360" w:lineRule="auto"/>
        <w:jc w:val="both"/>
        <w:rPr>
          <w:rFonts w:ascii="Book Antiqua" w:hAnsi="Book Antiqua" w:cs="Arial"/>
          <w:sz w:val="24"/>
          <w:szCs w:val="24"/>
        </w:rPr>
      </w:pPr>
      <w:r w:rsidRPr="00217BA4">
        <w:rPr>
          <w:rFonts w:ascii="Book Antiqua" w:hAnsi="Book Antiqua" w:cs="Arial"/>
          <w:sz w:val="24"/>
          <w:szCs w:val="24"/>
        </w:rPr>
        <w:t xml:space="preserve">In spite of the present advances </w:t>
      </w:r>
      <w:r w:rsidR="005D77C6" w:rsidRPr="00217BA4">
        <w:rPr>
          <w:rFonts w:ascii="Book Antiqua" w:hAnsi="Book Antiqua" w:cs="Arial"/>
          <w:sz w:val="24"/>
          <w:szCs w:val="24"/>
        </w:rPr>
        <w:t>in our knowledge about the etiopathog</w:t>
      </w:r>
      <w:r w:rsidR="00CA7CA1" w:rsidRPr="00217BA4">
        <w:rPr>
          <w:rFonts w:ascii="Book Antiqua" w:hAnsi="Book Antiqua" w:cs="Arial"/>
          <w:sz w:val="24"/>
          <w:szCs w:val="24"/>
        </w:rPr>
        <w:t>enesis of DN</w:t>
      </w:r>
      <w:r w:rsidR="005D77C6" w:rsidRPr="00217BA4">
        <w:rPr>
          <w:rFonts w:ascii="Book Antiqua" w:hAnsi="Book Antiqua" w:cs="Arial"/>
          <w:sz w:val="24"/>
          <w:szCs w:val="24"/>
        </w:rPr>
        <w:t>, the intricate mechanisms leading to the development of renal injury from chronic hyperglycemia are not yet fully understood</w:t>
      </w:r>
      <w:r w:rsidR="00CA7CA1" w:rsidRPr="00217BA4">
        <w:rPr>
          <w:rFonts w:ascii="Book Antiqua" w:hAnsi="Book Antiqua" w:cs="Arial"/>
          <w:sz w:val="24"/>
          <w:szCs w:val="24"/>
        </w:rPr>
        <w:t xml:space="preserve">. </w:t>
      </w:r>
      <w:r w:rsidR="00CA7CA1" w:rsidRPr="00217BA4">
        <w:rPr>
          <w:rFonts w:ascii="Book Antiqua" w:hAnsi="Book Antiqua" w:cs="Arial"/>
          <w:i/>
          <w:sz w:val="24"/>
          <w:szCs w:val="24"/>
        </w:rPr>
        <w:t>NFKB1</w:t>
      </w:r>
      <w:r w:rsidR="00CA7CA1" w:rsidRPr="00217BA4">
        <w:rPr>
          <w:rFonts w:ascii="Book Antiqua" w:hAnsi="Book Antiqua" w:cs="Arial"/>
          <w:sz w:val="24"/>
          <w:szCs w:val="24"/>
        </w:rPr>
        <w:t xml:space="preserve"> promoter polymorphism -94</w:t>
      </w:r>
      <w:r w:rsidR="002016CB">
        <w:rPr>
          <w:rFonts w:ascii="Book Antiqua" w:hAnsi="Book Antiqua" w:cs="Arial" w:hint="eastAsia"/>
          <w:sz w:val="24"/>
          <w:szCs w:val="24"/>
          <w:lang w:eastAsia="zh-CN"/>
        </w:rPr>
        <w:t xml:space="preserve"> </w:t>
      </w:r>
      <w:r w:rsidR="00CA7CA1" w:rsidRPr="00217BA4">
        <w:rPr>
          <w:rFonts w:ascii="Book Antiqua" w:hAnsi="Book Antiqua" w:cs="Arial"/>
          <w:sz w:val="24"/>
          <w:szCs w:val="24"/>
        </w:rPr>
        <w:t>ins/del ATTG has been associated with inflammatory diseases, autoimmune diseases and cancers. However</w:t>
      </w:r>
      <w:r w:rsidRPr="00217BA4">
        <w:rPr>
          <w:rFonts w:ascii="Book Antiqua" w:hAnsi="Book Antiqua" w:cs="Arial"/>
          <w:sz w:val="24"/>
          <w:szCs w:val="24"/>
        </w:rPr>
        <w:t>,</w:t>
      </w:r>
      <w:r w:rsidR="00CA7CA1" w:rsidRPr="00217BA4">
        <w:rPr>
          <w:rFonts w:ascii="Book Antiqua" w:hAnsi="Book Antiqua" w:cs="Arial"/>
          <w:sz w:val="24"/>
          <w:szCs w:val="24"/>
        </w:rPr>
        <w:t xml:space="preserve"> its role in the development</w:t>
      </w:r>
      <w:r w:rsidR="00DC0528">
        <w:rPr>
          <w:rFonts w:ascii="Book Antiqua" w:hAnsi="Book Antiqua" w:cs="Arial"/>
          <w:sz w:val="24"/>
          <w:szCs w:val="24"/>
        </w:rPr>
        <w:t xml:space="preserve"> </w:t>
      </w:r>
      <w:r w:rsidR="00CA7CA1" w:rsidRPr="00217BA4">
        <w:rPr>
          <w:rFonts w:ascii="Book Antiqua" w:hAnsi="Book Antiqua" w:cs="Arial"/>
          <w:sz w:val="24"/>
          <w:szCs w:val="24"/>
        </w:rPr>
        <w:t xml:space="preserve">of T2DM and DN has </w:t>
      </w:r>
      <w:r w:rsidRPr="00217BA4">
        <w:rPr>
          <w:rFonts w:ascii="Book Antiqua" w:hAnsi="Book Antiqua" w:cs="Arial"/>
          <w:sz w:val="24"/>
          <w:szCs w:val="24"/>
        </w:rPr>
        <w:t xml:space="preserve">not </w:t>
      </w:r>
      <w:r w:rsidR="00CA7CA1" w:rsidRPr="00217BA4">
        <w:rPr>
          <w:rFonts w:ascii="Book Antiqua" w:hAnsi="Book Antiqua" w:cs="Arial"/>
          <w:sz w:val="24"/>
          <w:szCs w:val="24"/>
        </w:rPr>
        <w:t>been explored till date. The authors hypothesized that the -94</w:t>
      </w:r>
      <w:r w:rsidR="002016CB">
        <w:rPr>
          <w:rFonts w:ascii="Book Antiqua" w:hAnsi="Book Antiqua" w:cs="Arial" w:hint="eastAsia"/>
          <w:sz w:val="24"/>
          <w:szCs w:val="24"/>
          <w:lang w:eastAsia="zh-CN"/>
        </w:rPr>
        <w:t xml:space="preserve"> </w:t>
      </w:r>
      <w:r w:rsidR="00CA7CA1" w:rsidRPr="00217BA4">
        <w:rPr>
          <w:rFonts w:ascii="Book Antiqua" w:hAnsi="Book Antiqua" w:cs="Arial"/>
          <w:sz w:val="24"/>
          <w:szCs w:val="24"/>
        </w:rPr>
        <w:t>ins/del ATTG</w:t>
      </w:r>
      <w:r w:rsidR="00DC0528">
        <w:rPr>
          <w:rFonts w:ascii="Book Antiqua" w:hAnsi="Book Antiqua" w:cs="Arial"/>
          <w:sz w:val="24"/>
          <w:szCs w:val="24"/>
        </w:rPr>
        <w:t xml:space="preserve"> </w:t>
      </w:r>
      <w:r w:rsidR="00CA7CA1" w:rsidRPr="00217BA4">
        <w:rPr>
          <w:rFonts w:ascii="Book Antiqua" w:hAnsi="Book Antiqua" w:cs="Arial"/>
          <w:sz w:val="24"/>
          <w:szCs w:val="24"/>
        </w:rPr>
        <w:t>polymorphism would affect the levels of urinary MCP-1 and plasma TNF-α and</w:t>
      </w:r>
      <w:r w:rsidR="0007121B" w:rsidRPr="00217BA4">
        <w:rPr>
          <w:rFonts w:ascii="Book Antiqua" w:hAnsi="Book Antiqua" w:cs="Arial"/>
          <w:sz w:val="24"/>
          <w:szCs w:val="24"/>
        </w:rPr>
        <w:t xml:space="preserve"> therefore might be culprit </w:t>
      </w:r>
      <w:r w:rsidR="00E87327" w:rsidRPr="00217BA4">
        <w:rPr>
          <w:rFonts w:ascii="Book Antiqua" w:hAnsi="Book Antiqua" w:cs="Arial"/>
          <w:sz w:val="24"/>
          <w:szCs w:val="24"/>
        </w:rPr>
        <w:t>in developing DN.</w:t>
      </w:r>
      <w:r w:rsidR="00DC0528">
        <w:rPr>
          <w:rFonts w:ascii="Book Antiqua" w:hAnsi="Book Antiqua" w:cs="Arial"/>
          <w:sz w:val="24"/>
          <w:szCs w:val="24"/>
        </w:rPr>
        <w:t xml:space="preserve"> </w:t>
      </w:r>
      <w:r w:rsidR="00CA7CA1" w:rsidRPr="00217BA4">
        <w:rPr>
          <w:rFonts w:ascii="Book Antiqua" w:hAnsi="Book Antiqua" w:cs="Arial"/>
          <w:sz w:val="24"/>
          <w:szCs w:val="24"/>
        </w:rPr>
        <w:t xml:space="preserve"> </w:t>
      </w:r>
    </w:p>
    <w:p w:rsidR="00E87327" w:rsidRPr="00217BA4" w:rsidRDefault="00E87327" w:rsidP="00217BA4">
      <w:pPr>
        <w:autoSpaceDE w:val="0"/>
        <w:autoSpaceDN w:val="0"/>
        <w:adjustRightInd w:val="0"/>
        <w:spacing w:after="0" w:line="360" w:lineRule="auto"/>
        <w:jc w:val="both"/>
        <w:rPr>
          <w:rFonts w:ascii="Book Antiqua" w:hAnsi="Book Antiqua" w:cs="Arial"/>
          <w:b/>
          <w:sz w:val="24"/>
          <w:szCs w:val="24"/>
        </w:rPr>
      </w:pPr>
    </w:p>
    <w:p w:rsidR="002016CB" w:rsidRPr="002016CB" w:rsidRDefault="00B82E77" w:rsidP="00217BA4">
      <w:pPr>
        <w:autoSpaceDE w:val="0"/>
        <w:autoSpaceDN w:val="0"/>
        <w:adjustRightInd w:val="0"/>
        <w:spacing w:after="0" w:line="360" w:lineRule="auto"/>
        <w:jc w:val="both"/>
        <w:rPr>
          <w:rFonts w:ascii="Book Antiqua" w:hAnsi="Book Antiqua" w:cs="Arial"/>
          <w:b/>
          <w:i/>
          <w:sz w:val="24"/>
          <w:szCs w:val="24"/>
          <w:lang w:eastAsia="zh-CN"/>
        </w:rPr>
      </w:pPr>
      <w:r w:rsidRPr="002016CB">
        <w:rPr>
          <w:rFonts w:ascii="Book Antiqua" w:hAnsi="Book Antiqua" w:cs="Arial"/>
          <w:b/>
          <w:i/>
          <w:sz w:val="24"/>
          <w:szCs w:val="24"/>
        </w:rPr>
        <w:t>Innovations and breakthroughs</w:t>
      </w:r>
    </w:p>
    <w:p w:rsidR="00B82E77" w:rsidRPr="00217BA4" w:rsidRDefault="00FF12F2" w:rsidP="00217BA4">
      <w:pPr>
        <w:autoSpaceDE w:val="0"/>
        <w:autoSpaceDN w:val="0"/>
        <w:adjustRightInd w:val="0"/>
        <w:spacing w:after="0" w:line="360" w:lineRule="auto"/>
        <w:jc w:val="both"/>
        <w:rPr>
          <w:rFonts w:ascii="Book Antiqua" w:hAnsi="Book Antiqua" w:cs="Arial"/>
          <w:sz w:val="24"/>
          <w:szCs w:val="24"/>
        </w:rPr>
      </w:pPr>
      <w:r w:rsidRPr="00217BA4">
        <w:rPr>
          <w:rFonts w:ascii="Book Antiqua" w:hAnsi="Book Antiqua" w:cs="Arial"/>
          <w:sz w:val="24"/>
          <w:szCs w:val="24"/>
        </w:rPr>
        <w:t>The authors</w:t>
      </w:r>
      <w:r w:rsidR="009D4F41" w:rsidRPr="00217BA4">
        <w:rPr>
          <w:rFonts w:ascii="Book Antiqua" w:hAnsi="Book Antiqua" w:cs="Arial"/>
          <w:sz w:val="24"/>
          <w:szCs w:val="24"/>
        </w:rPr>
        <w:t xml:space="preserve"> have </w:t>
      </w:r>
      <w:r w:rsidRPr="00217BA4">
        <w:rPr>
          <w:rFonts w:ascii="Book Antiqua" w:hAnsi="Book Antiqua" w:cs="Arial"/>
          <w:sz w:val="24"/>
          <w:szCs w:val="24"/>
        </w:rPr>
        <w:t xml:space="preserve">recently </w:t>
      </w:r>
      <w:r w:rsidR="009D4F41" w:rsidRPr="00217BA4">
        <w:rPr>
          <w:rFonts w:ascii="Book Antiqua" w:hAnsi="Book Antiqua" w:cs="Arial"/>
          <w:sz w:val="24"/>
          <w:szCs w:val="24"/>
        </w:rPr>
        <w:t>reported</w:t>
      </w:r>
      <w:r w:rsidR="009D4F41" w:rsidRPr="00217BA4">
        <w:rPr>
          <w:rFonts w:ascii="Book Antiqua" w:hAnsi="Book Antiqua" w:cs="Times New Roman"/>
          <w:sz w:val="24"/>
          <w:szCs w:val="24"/>
        </w:rPr>
        <w:t xml:space="preserve"> </w:t>
      </w:r>
      <w:r w:rsidR="009D4F41" w:rsidRPr="00217BA4">
        <w:rPr>
          <w:rFonts w:ascii="Book Antiqua" w:hAnsi="Book Antiqua" w:cs="Arial"/>
          <w:sz w:val="24"/>
          <w:szCs w:val="24"/>
        </w:rPr>
        <w:t>that</w:t>
      </w:r>
      <w:r w:rsidR="00FC76EC" w:rsidRPr="00217BA4">
        <w:rPr>
          <w:rFonts w:ascii="Book Antiqua" w:hAnsi="Book Antiqua" w:cs="Arial"/>
          <w:sz w:val="24"/>
          <w:szCs w:val="24"/>
        </w:rPr>
        <w:t xml:space="preserve"> -94 ATTG ins allele was associated with significantly i</w:t>
      </w:r>
      <w:r w:rsidR="003B1BF8" w:rsidRPr="00217BA4">
        <w:rPr>
          <w:rFonts w:ascii="Book Antiqua" w:hAnsi="Book Antiqua" w:cs="Arial"/>
          <w:sz w:val="24"/>
          <w:szCs w:val="24"/>
        </w:rPr>
        <w:t xml:space="preserve">ncreased levels of urinary </w:t>
      </w:r>
      <w:r w:rsidR="009D4F41" w:rsidRPr="00217BA4">
        <w:rPr>
          <w:rFonts w:ascii="Book Antiqua" w:hAnsi="Book Antiqua" w:cs="Arial"/>
          <w:sz w:val="24"/>
          <w:szCs w:val="24"/>
        </w:rPr>
        <w:t xml:space="preserve">MCP-1, </w:t>
      </w:r>
      <w:r w:rsidR="00FC76EC" w:rsidRPr="00217BA4">
        <w:rPr>
          <w:rFonts w:ascii="Book Antiqua" w:hAnsi="Book Antiqua" w:cs="Arial"/>
          <w:sz w:val="24"/>
          <w:szCs w:val="24"/>
        </w:rPr>
        <w:t>plasma TNF-α</w:t>
      </w:r>
      <w:r w:rsidR="009D4F41" w:rsidRPr="00217BA4">
        <w:rPr>
          <w:rFonts w:ascii="Book Antiqua" w:hAnsi="Book Antiqua" w:cs="Arial"/>
          <w:sz w:val="24"/>
          <w:szCs w:val="24"/>
        </w:rPr>
        <w:t xml:space="preserve"> and </w:t>
      </w:r>
      <w:r w:rsidR="00FC76EC" w:rsidRPr="00217BA4">
        <w:rPr>
          <w:rFonts w:ascii="Book Antiqua" w:hAnsi="Book Antiqua" w:cs="Arial"/>
          <w:sz w:val="24"/>
          <w:szCs w:val="24"/>
        </w:rPr>
        <w:t>was found to increase risk for the</w:t>
      </w:r>
      <w:r w:rsidR="00FC76EC" w:rsidRPr="00217BA4">
        <w:rPr>
          <w:rFonts w:ascii="Book Antiqua" w:hAnsi="Book Antiqua"/>
          <w:sz w:val="24"/>
          <w:szCs w:val="24"/>
        </w:rPr>
        <w:t xml:space="preserve"> </w:t>
      </w:r>
      <w:r w:rsidR="00FC76EC" w:rsidRPr="00217BA4">
        <w:rPr>
          <w:rFonts w:ascii="Book Antiqua" w:hAnsi="Book Antiqua" w:cs="Arial"/>
          <w:sz w:val="24"/>
          <w:szCs w:val="24"/>
        </w:rPr>
        <w:t>development of DN by 1.91-fold in subjects with diabetes</w:t>
      </w:r>
    </w:p>
    <w:p w:rsidR="0086007A" w:rsidRPr="00217BA4" w:rsidRDefault="0086007A" w:rsidP="00217BA4">
      <w:pPr>
        <w:autoSpaceDE w:val="0"/>
        <w:autoSpaceDN w:val="0"/>
        <w:adjustRightInd w:val="0"/>
        <w:spacing w:after="0" w:line="360" w:lineRule="auto"/>
        <w:jc w:val="both"/>
        <w:rPr>
          <w:rFonts w:ascii="Book Antiqua" w:hAnsi="Book Antiqua" w:cs="Arial"/>
          <w:sz w:val="24"/>
          <w:szCs w:val="24"/>
        </w:rPr>
      </w:pPr>
    </w:p>
    <w:p w:rsidR="002016CB" w:rsidRPr="002016CB" w:rsidRDefault="00B82E77" w:rsidP="00217BA4">
      <w:pPr>
        <w:autoSpaceDE w:val="0"/>
        <w:autoSpaceDN w:val="0"/>
        <w:adjustRightInd w:val="0"/>
        <w:spacing w:after="0" w:line="360" w:lineRule="auto"/>
        <w:jc w:val="both"/>
        <w:rPr>
          <w:rFonts w:ascii="Book Antiqua" w:hAnsi="Book Antiqua" w:cs="Arial"/>
          <w:b/>
          <w:i/>
          <w:sz w:val="24"/>
          <w:szCs w:val="24"/>
          <w:lang w:eastAsia="zh-CN"/>
        </w:rPr>
      </w:pPr>
      <w:r w:rsidRPr="002016CB">
        <w:rPr>
          <w:rFonts w:ascii="Book Antiqua" w:hAnsi="Book Antiqua" w:cs="Arial"/>
          <w:b/>
          <w:i/>
          <w:sz w:val="24"/>
          <w:szCs w:val="24"/>
        </w:rPr>
        <w:t>Applications</w:t>
      </w:r>
    </w:p>
    <w:p w:rsidR="00B82E77" w:rsidRPr="00217BA4" w:rsidRDefault="003B1BF8" w:rsidP="00217BA4">
      <w:pPr>
        <w:autoSpaceDE w:val="0"/>
        <w:autoSpaceDN w:val="0"/>
        <w:adjustRightInd w:val="0"/>
        <w:spacing w:after="0" w:line="360" w:lineRule="auto"/>
        <w:jc w:val="both"/>
        <w:rPr>
          <w:rFonts w:ascii="Book Antiqua" w:hAnsi="Book Antiqua" w:cs="Arial"/>
          <w:sz w:val="24"/>
          <w:szCs w:val="24"/>
        </w:rPr>
      </w:pPr>
      <w:r w:rsidRPr="00217BA4">
        <w:rPr>
          <w:rFonts w:ascii="Book Antiqua" w:hAnsi="Book Antiqua" w:cs="Arial"/>
          <w:sz w:val="24"/>
          <w:szCs w:val="24"/>
        </w:rPr>
        <w:t xml:space="preserve">-94 ins/del AGGT polymorphisms </w:t>
      </w:r>
      <w:r w:rsidRPr="00217BA4">
        <w:rPr>
          <w:rFonts w:ascii="Book Antiqua" w:hAnsi="Book Antiqua" w:cs="Arial"/>
          <w:bCs/>
          <w:sz w:val="24"/>
          <w:szCs w:val="24"/>
        </w:rPr>
        <w:t xml:space="preserve">can </w:t>
      </w:r>
      <w:r w:rsidR="00FF12F2" w:rsidRPr="00217BA4">
        <w:rPr>
          <w:rFonts w:ascii="Book Antiqua" w:hAnsi="Book Antiqua" w:cs="Arial"/>
          <w:bCs/>
          <w:sz w:val="24"/>
          <w:szCs w:val="24"/>
        </w:rPr>
        <w:t xml:space="preserve">be </w:t>
      </w:r>
      <w:r w:rsidRPr="00217BA4">
        <w:rPr>
          <w:rFonts w:ascii="Book Antiqua" w:hAnsi="Book Antiqua" w:cs="Arial"/>
          <w:bCs/>
          <w:sz w:val="24"/>
          <w:szCs w:val="24"/>
        </w:rPr>
        <w:t>considered as genetic marker for</w:t>
      </w:r>
      <w:r w:rsidRPr="00217BA4">
        <w:rPr>
          <w:rFonts w:ascii="Book Antiqua" w:hAnsi="Book Antiqua" w:cs="Arial"/>
          <w:b/>
          <w:bCs/>
          <w:sz w:val="24"/>
          <w:szCs w:val="24"/>
        </w:rPr>
        <w:t xml:space="preserve"> </w:t>
      </w:r>
      <w:r w:rsidR="00FF12F2" w:rsidRPr="00217BA4">
        <w:rPr>
          <w:rFonts w:ascii="Book Antiqua" w:eastAsia="Calibri" w:hAnsi="Book Antiqua" w:cs="Arial"/>
          <w:sz w:val="24"/>
          <w:szCs w:val="24"/>
        </w:rPr>
        <w:t xml:space="preserve">identifying those </w:t>
      </w:r>
      <w:r w:rsidRPr="00217BA4">
        <w:rPr>
          <w:rFonts w:ascii="Book Antiqua" w:eastAsia="Calibri" w:hAnsi="Book Antiqua" w:cs="Arial"/>
          <w:sz w:val="24"/>
          <w:szCs w:val="24"/>
        </w:rPr>
        <w:t xml:space="preserve">more susceptible and provide suitable interventions to delay the progression of </w:t>
      </w:r>
      <w:r w:rsidR="00435F52" w:rsidRPr="00217BA4">
        <w:rPr>
          <w:rFonts w:ascii="Book Antiqua" w:hAnsi="Book Antiqua"/>
          <w:sz w:val="24"/>
          <w:szCs w:val="24"/>
        </w:rPr>
        <w:t>DN</w:t>
      </w:r>
      <w:r w:rsidRPr="00217BA4">
        <w:rPr>
          <w:rFonts w:ascii="Book Antiqua" w:hAnsi="Book Antiqua" w:cs="Arial"/>
          <w:sz w:val="24"/>
          <w:szCs w:val="24"/>
        </w:rPr>
        <w:t>.</w:t>
      </w:r>
      <w:r w:rsidR="00884AA7" w:rsidRPr="00217BA4">
        <w:rPr>
          <w:rFonts w:ascii="Book Antiqua" w:hAnsi="Book Antiqua" w:cs="Arial"/>
          <w:sz w:val="24"/>
          <w:szCs w:val="24"/>
        </w:rPr>
        <w:t xml:space="preserve"> This study provides a ground for the development of newer anti-inflammatory therapeutic agents that </w:t>
      </w:r>
      <w:r w:rsidR="00FF12F2" w:rsidRPr="00217BA4">
        <w:rPr>
          <w:rFonts w:ascii="Book Antiqua" w:hAnsi="Book Antiqua" w:cs="Arial"/>
          <w:sz w:val="24"/>
          <w:szCs w:val="24"/>
        </w:rPr>
        <w:t xml:space="preserve">may </w:t>
      </w:r>
      <w:r w:rsidR="00884AA7" w:rsidRPr="00217BA4">
        <w:rPr>
          <w:rFonts w:ascii="Book Antiqua" w:hAnsi="Book Antiqua" w:cs="Arial"/>
          <w:sz w:val="24"/>
          <w:szCs w:val="24"/>
        </w:rPr>
        <w:t xml:space="preserve">have potential to affect primary mechanisms contributing to the pathogenesis of </w:t>
      </w:r>
      <w:r w:rsidR="00435F52" w:rsidRPr="00217BA4">
        <w:rPr>
          <w:rFonts w:ascii="Book Antiqua" w:hAnsi="Book Antiqua"/>
          <w:sz w:val="24"/>
          <w:szCs w:val="24"/>
        </w:rPr>
        <w:t>DN</w:t>
      </w:r>
    </w:p>
    <w:p w:rsidR="0086007A" w:rsidRPr="00217BA4" w:rsidRDefault="0086007A" w:rsidP="00217BA4">
      <w:pPr>
        <w:autoSpaceDE w:val="0"/>
        <w:autoSpaceDN w:val="0"/>
        <w:adjustRightInd w:val="0"/>
        <w:spacing w:after="0" w:line="360" w:lineRule="auto"/>
        <w:jc w:val="both"/>
        <w:rPr>
          <w:rFonts w:ascii="Book Antiqua" w:hAnsi="Book Antiqua" w:cs="Arial"/>
          <w:b/>
          <w:sz w:val="24"/>
          <w:szCs w:val="24"/>
        </w:rPr>
      </w:pPr>
    </w:p>
    <w:p w:rsidR="002016CB" w:rsidRPr="002016CB" w:rsidRDefault="00B82E77" w:rsidP="00217BA4">
      <w:pPr>
        <w:autoSpaceDE w:val="0"/>
        <w:autoSpaceDN w:val="0"/>
        <w:adjustRightInd w:val="0"/>
        <w:spacing w:after="0" w:line="360" w:lineRule="auto"/>
        <w:jc w:val="both"/>
        <w:rPr>
          <w:rFonts w:ascii="Book Antiqua" w:hAnsi="Book Antiqua" w:cs="Arial"/>
          <w:b/>
          <w:i/>
          <w:sz w:val="24"/>
          <w:szCs w:val="24"/>
          <w:lang w:eastAsia="zh-CN"/>
        </w:rPr>
      </w:pPr>
      <w:r w:rsidRPr="002016CB">
        <w:rPr>
          <w:rFonts w:ascii="Book Antiqua" w:hAnsi="Book Antiqua" w:cs="Arial"/>
          <w:b/>
          <w:i/>
          <w:sz w:val="24"/>
          <w:szCs w:val="24"/>
        </w:rPr>
        <w:t>Terminology</w:t>
      </w:r>
    </w:p>
    <w:p w:rsidR="00B82E77" w:rsidRDefault="00575702" w:rsidP="00217BA4">
      <w:pPr>
        <w:autoSpaceDE w:val="0"/>
        <w:autoSpaceDN w:val="0"/>
        <w:adjustRightInd w:val="0"/>
        <w:spacing w:after="0" w:line="360" w:lineRule="auto"/>
        <w:jc w:val="both"/>
        <w:rPr>
          <w:rFonts w:ascii="Book Antiqua" w:hAnsi="Book Antiqua" w:cs="Arial"/>
          <w:sz w:val="24"/>
          <w:szCs w:val="24"/>
          <w:lang w:eastAsia="zh-CN"/>
        </w:rPr>
      </w:pPr>
      <w:r w:rsidRPr="00217BA4">
        <w:rPr>
          <w:rFonts w:ascii="Book Antiqua" w:hAnsi="Book Antiqua" w:cs="Arial"/>
          <w:sz w:val="24"/>
          <w:szCs w:val="24"/>
        </w:rPr>
        <w:t>DN: Diabetic nephropathy</w:t>
      </w:r>
      <w:r w:rsidR="002016CB">
        <w:rPr>
          <w:rFonts w:ascii="Book Antiqua" w:hAnsi="Book Antiqua" w:cs="Arial" w:hint="eastAsia"/>
          <w:sz w:val="24"/>
          <w:szCs w:val="24"/>
          <w:lang w:eastAsia="zh-CN"/>
        </w:rPr>
        <w:t>;</w:t>
      </w:r>
      <w:r w:rsidRPr="00217BA4">
        <w:rPr>
          <w:rFonts w:ascii="Book Antiqua" w:hAnsi="Book Antiqua" w:cs="Arial"/>
          <w:sz w:val="24"/>
          <w:szCs w:val="24"/>
        </w:rPr>
        <w:t xml:space="preserve"> NF-κB: Nuclear </w:t>
      </w:r>
      <w:r w:rsidR="002016CB" w:rsidRPr="00217BA4">
        <w:rPr>
          <w:rFonts w:ascii="Book Antiqua" w:hAnsi="Book Antiqua" w:cs="Arial"/>
          <w:sz w:val="24"/>
          <w:szCs w:val="24"/>
        </w:rPr>
        <w:t>f</w:t>
      </w:r>
      <w:r w:rsidRPr="00217BA4">
        <w:rPr>
          <w:rFonts w:ascii="Book Antiqua" w:hAnsi="Book Antiqua" w:cs="Arial"/>
          <w:sz w:val="24"/>
          <w:szCs w:val="24"/>
        </w:rPr>
        <w:t>actor-kappa B</w:t>
      </w:r>
      <w:r w:rsidR="002016CB">
        <w:rPr>
          <w:rFonts w:ascii="Book Antiqua" w:hAnsi="Book Antiqua" w:cs="Arial" w:hint="eastAsia"/>
          <w:sz w:val="24"/>
          <w:szCs w:val="24"/>
          <w:lang w:eastAsia="zh-CN"/>
        </w:rPr>
        <w:t>;</w:t>
      </w:r>
      <w:r w:rsidRPr="00217BA4">
        <w:rPr>
          <w:rFonts w:ascii="Book Antiqua" w:hAnsi="Book Antiqua" w:cs="Arial"/>
          <w:sz w:val="24"/>
          <w:szCs w:val="24"/>
        </w:rPr>
        <w:t xml:space="preserve"> </w:t>
      </w:r>
      <w:r w:rsidRPr="00217BA4">
        <w:rPr>
          <w:rFonts w:ascii="Book Antiqua" w:hAnsi="Book Antiqua" w:cs="Arial"/>
          <w:i/>
          <w:sz w:val="24"/>
          <w:szCs w:val="24"/>
        </w:rPr>
        <w:t>NFKB1</w:t>
      </w:r>
      <w:r w:rsidRPr="00217BA4">
        <w:rPr>
          <w:rFonts w:ascii="Book Antiqua" w:hAnsi="Book Antiqua" w:cs="Arial"/>
          <w:sz w:val="24"/>
          <w:szCs w:val="24"/>
        </w:rPr>
        <w:t xml:space="preserve">: Nuclear </w:t>
      </w:r>
      <w:r w:rsidR="002016CB" w:rsidRPr="00217BA4">
        <w:rPr>
          <w:rFonts w:ascii="Book Antiqua" w:hAnsi="Book Antiqua" w:cs="Arial"/>
          <w:sz w:val="24"/>
          <w:szCs w:val="24"/>
        </w:rPr>
        <w:t>f</w:t>
      </w:r>
      <w:r w:rsidRPr="00217BA4">
        <w:rPr>
          <w:rFonts w:ascii="Book Antiqua" w:hAnsi="Book Antiqua" w:cs="Arial"/>
          <w:sz w:val="24"/>
          <w:szCs w:val="24"/>
        </w:rPr>
        <w:t>actor-kappa B1 gene</w:t>
      </w:r>
      <w:r w:rsidR="002016CB">
        <w:rPr>
          <w:rFonts w:ascii="Book Antiqua" w:hAnsi="Book Antiqua" w:cs="Arial" w:hint="eastAsia"/>
          <w:sz w:val="24"/>
          <w:szCs w:val="24"/>
          <w:lang w:eastAsia="zh-CN"/>
        </w:rPr>
        <w:t>;</w:t>
      </w:r>
      <w:r w:rsidR="00DC0528">
        <w:rPr>
          <w:rFonts w:ascii="Book Antiqua" w:hAnsi="Book Antiqua" w:cs="Arial"/>
          <w:sz w:val="24"/>
          <w:szCs w:val="24"/>
        </w:rPr>
        <w:t xml:space="preserve"> </w:t>
      </w:r>
      <w:r w:rsidRPr="00217BA4">
        <w:rPr>
          <w:rFonts w:ascii="Book Antiqua" w:hAnsi="Book Antiqua" w:cs="Arial"/>
          <w:sz w:val="24"/>
          <w:szCs w:val="24"/>
        </w:rPr>
        <w:t>T2DM: Type 2 diabetes mellitus</w:t>
      </w:r>
      <w:r w:rsidR="002016CB">
        <w:rPr>
          <w:rFonts w:ascii="Book Antiqua" w:hAnsi="Book Antiqua" w:cs="Arial" w:hint="eastAsia"/>
          <w:sz w:val="24"/>
          <w:szCs w:val="24"/>
          <w:lang w:eastAsia="zh-CN"/>
        </w:rPr>
        <w:t>;</w:t>
      </w:r>
      <w:r w:rsidRPr="00217BA4">
        <w:rPr>
          <w:rFonts w:ascii="Book Antiqua" w:hAnsi="Book Antiqua" w:cs="Arial"/>
          <w:sz w:val="24"/>
          <w:szCs w:val="24"/>
        </w:rPr>
        <w:t xml:space="preserve"> TNF-α: Tumor necrosis factor-alpha</w:t>
      </w:r>
      <w:r w:rsidR="002016CB">
        <w:rPr>
          <w:rFonts w:ascii="Book Antiqua" w:hAnsi="Book Antiqua" w:cs="Arial" w:hint="eastAsia"/>
          <w:sz w:val="24"/>
          <w:szCs w:val="24"/>
          <w:lang w:eastAsia="zh-CN"/>
        </w:rPr>
        <w:t>;</w:t>
      </w:r>
      <w:r w:rsidRPr="00217BA4">
        <w:rPr>
          <w:rFonts w:ascii="Book Antiqua" w:hAnsi="Book Antiqua" w:cs="Arial"/>
          <w:sz w:val="24"/>
          <w:szCs w:val="24"/>
        </w:rPr>
        <w:t xml:space="preserve"> uMCP-1: Urinary</w:t>
      </w:r>
      <w:r w:rsidR="00DC0528">
        <w:rPr>
          <w:rFonts w:ascii="Book Antiqua" w:hAnsi="Book Antiqua" w:cs="Arial"/>
          <w:sz w:val="24"/>
          <w:szCs w:val="24"/>
        </w:rPr>
        <w:t xml:space="preserve"> </w:t>
      </w:r>
      <w:r w:rsidRPr="00217BA4">
        <w:rPr>
          <w:rFonts w:ascii="Book Antiqua" w:hAnsi="Book Antiqua" w:cs="Arial"/>
          <w:sz w:val="24"/>
          <w:szCs w:val="24"/>
        </w:rPr>
        <w:t>Monocyte chemoattractant protein-1</w:t>
      </w:r>
      <w:r w:rsidR="002016CB">
        <w:rPr>
          <w:rFonts w:ascii="Book Antiqua" w:hAnsi="Book Antiqua" w:cs="Arial" w:hint="eastAsia"/>
          <w:sz w:val="24"/>
          <w:szCs w:val="24"/>
          <w:lang w:eastAsia="zh-CN"/>
        </w:rPr>
        <w:t>.</w:t>
      </w:r>
    </w:p>
    <w:p w:rsidR="002016CB" w:rsidRDefault="002016CB" w:rsidP="00217BA4">
      <w:pPr>
        <w:autoSpaceDE w:val="0"/>
        <w:autoSpaceDN w:val="0"/>
        <w:adjustRightInd w:val="0"/>
        <w:spacing w:after="0" w:line="360" w:lineRule="auto"/>
        <w:jc w:val="both"/>
        <w:rPr>
          <w:rFonts w:ascii="Book Antiqua" w:hAnsi="Book Antiqua" w:cs="Arial"/>
          <w:sz w:val="24"/>
          <w:szCs w:val="24"/>
          <w:lang w:eastAsia="zh-CN"/>
        </w:rPr>
      </w:pPr>
    </w:p>
    <w:p w:rsidR="002016CB" w:rsidRPr="00726BFE" w:rsidRDefault="002016CB" w:rsidP="00726BFE">
      <w:pPr>
        <w:autoSpaceDE w:val="0"/>
        <w:autoSpaceDN w:val="0"/>
        <w:adjustRightInd w:val="0"/>
        <w:spacing w:after="0" w:line="360" w:lineRule="auto"/>
        <w:jc w:val="both"/>
        <w:rPr>
          <w:rFonts w:ascii="Book Antiqua" w:hAnsi="Book Antiqua" w:cs="Arial"/>
          <w:b/>
          <w:i/>
          <w:sz w:val="24"/>
          <w:szCs w:val="24"/>
          <w:lang w:eastAsia="zh-CN"/>
        </w:rPr>
      </w:pPr>
      <w:r w:rsidRPr="00726BFE">
        <w:rPr>
          <w:rFonts w:ascii="Book Antiqua" w:hAnsi="Book Antiqua" w:cs="Arial"/>
          <w:b/>
          <w:i/>
          <w:sz w:val="24"/>
          <w:szCs w:val="24"/>
          <w:lang w:eastAsia="zh-CN"/>
        </w:rPr>
        <w:t>Peer-review</w:t>
      </w:r>
    </w:p>
    <w:p w:rsidR="00B82E77" w:rsidRPr="00726BFE" w:rsidRDefault="00726BFE" w:rsidP="00726BFE">
      <w:pPr>
        <w:autoSpaceDE w:val="0"/>
        <w:autoSpaceDN w:val="0"/>
        <w:adjustRightInd w:val="0"/>
        <w:spacing w:after="0" w:line="360" w:lineRule="auto"/>
        <w:jc w:val="both"/>
        <w:rPr>
          <w:rFonts w:ascii="Book Antiqua" w:hAnsi="Book Antiqua"/>
          <w:sz w:val="24"/>
          <w:szCs w:val="24"/>
          <w:lang w:eastAsia="zh-CN"/>
        </w:rPr>
      </w:pPr>
      <w:r w:rsidRPr="00726BFE">
        <w:rPr>
          <w:rFonts w:ascii="Book Antiqua" w:hAnsi="Book Antiqua"/>
          <w:sz w:val="24"/>
          <w:szCs w:val="24"/>
        </w:rPr>
        <w:t>The manuscript is well informative</w:t>
      </w:r>
      <w:r w:rsidRPr="00726BFE">
        <w:rPr>
          <w:rFonts w:ascii="Book Antiqua" w:hAnsi="Book Antiqua"/>
          <w:sz w:val="24"/>
          <w:szCs w:val="24"/>
          <w:lang w:eastAsia="zh-CN"/>
        </w:rPr>
        <w:t>.</w:t>
      </w:r>
    </w:p>
    <w:p w:rsidR="00726BFE" w:rsidRPr="00726BFE" w:rsidRDefault="00726BFE" w:rsidP="00726BFE">
      <w:pPr>
        <w:autoSpaceDE w:val="0"/>
        <w:autoSpaceDN w:val="0"/>
        <w:adjustRightInd w:val="0"/>
        <w:spacing w:after="0" w:line="360" w:lineRule="auto"/>
        <w:jc w:val="both"/>
        <w:rPr>
          <w:rFonts w:ascii="Book Antiqua" w:hAnsi="Book Antiqua" w:cs="Arial"/>
          <w:sz w:val="24"/>
          <w:szCs w:val="24"/>
          <w:lang w:eastAsia="zh-CN"/>
        </w:rPr>
      </w:pPr>
    </w:p>
    <w:p w:rsidR="0009547E" w:rsidRDefault="0009547E">
      <w:pPr>
        <w:rPr>
          <w:rFonts w:ascii="Book Antiqua" w:eastAsia="Times New Roman" w:hAnsi="Book Antiqua" w:cs="Arial"/>
          <w:b/>
          <w:sz w:val="24"/>
          <w:szCs w:val="24"/>
          <w:lang w:val="en-IN"/>
        </w:rPr>
      </w:pPr>
      <w:r>
        <w:rPr>
          <w:rFonts w:ascii="Book Antiqua" w:hAnsi="Book Antiqua" w:cs="Arial"/>
          <w:b/>
          <w:sz w:val="24"/>
          <w:szCs w:val="24"/>
        </w:rPr>
        <w:br w:type="page"/>
      </w:r>
    </w:p>
    <w:p w:rsidR="003E2E6B" w:rsidRPr="00726BFE" w:rsidRDefault="002016CB" w:rsidP="00726BFE">
      <w:pPr>
        <w:pStyle w:val="ListParagraph"/>
        <w:tabs>
          <w:tab w:val="left" w:pos="3750"/>
        </w:tabs>
        <w:spacing w:after="0" w:line="360" w:lineRule="auto"/>
        <w:ind w:left="0"/>
        <w:jc w:val="both"/>
        <w:rPr>
          <w:rFonts w:ascii="Book Antiqua" w:hAnsi="Book Antiqua" w:cs="Arial"/>
          <w:sz w:val="24"/>
          <w:szCs w:val="24"/>
        </w:rPr>
      </w:pPr>
      <w:r w:rsidRPr="00726BFE">
        <w:rPr>
          <w:rFonts w:ascii="Book Antiqua" w:hAnsi="Book Antiqua" w:cs="Arial"/>
          <w:b/>
          <w:sz w:val="24"/>
          <w:szCs w:val="24"/>
        </w:rPr>
        <w:lastRenderedPageBreak/>
        <w:t>REFERENCES</w:t>
      </w:r>
    </w:p>
    <w:p w:rsidR="00726BFE" w:rsidRPr="00726BFE" w:rsidRDefault="00726BFE" w:rsidP="00726BFE">
      <w:pPr>
        <w:spacing w:after="0" w:line="360" w:lineRule="auto"/>
        <w:jc w:val="both"/>
        <w:rPr>
          <w:rFonts w:ascii="Book Antiqua" w:eastAsia="宋体" w:hAnsi="Book Antiqua" w:cs="宋体"/>
          <w:sz w:val="24"/>
          <w:szCs w:val="24"/>
          <w:lang w:eastAsia="zh-CN"/>
        </w:rPr>
      </w:pPr>
      <w:r w:rsidRPr="00726BFE">
        <w:rPr>
          <w:rFonts w:ascii="Book Antiqua" w:eastAsia="宋体" w:hAnsi="Book Antiqua" w:cs="宋体"/>
          <w:sz w:val="24"/>
          <w:szCs w:val="24"/>
          <w:lang w:eastAsia="zh-CN"/>
        </w:rPr>
        <w:t xml:space="preserve">1 </w:t>
      </w:r>
      <w:r w:rsidRPr="00726BFE">
        <w:rPr>
          <w:rFonts w:ascii="Book Antiqua" w:eastAsia="宋体" w:hAnsi="Book Antiqua" w:cs="宋体"/>
          <w:b/>
          <w:bCs/>
          <w:sz w:val="24"/>
          <w:szCs w:val="24"/>
          <w:lang w:eastAsia="zh-CN"/>
        </w:rPr>
        <w:t>Levey AS</w:t>
      </w:r>
      <w:r w:rsidRPr="00726BFE">
        <w:rPr>
          <w:rFonts w:ascii="Book Antiqua" w:eastAsia="宋体" w:hAnsi="Book Antiqua" w:cs="宋体"/>
          <w:sz w:val="24"/>
          <w:szCs w:val="24"/>
          <w:lang w:eastAsia="zh-CN"/>
        </w:rPr>
        <w:t xml:space="preserve">, Eckardt KU, Tsukamoto Y, Levin A, Coresh J, Rossert J, De Zeeuw D, Hostetter TH, Lameire N, Eknoyan G. Definition and classification of chronic kidney disease: a position statement from Kidney Disease: Improving Global Outcomes (KDIGO). </w:t>
      </w:r>
      <w:r w:rsidRPr="00726BFE">
        <w:rPr>
          <w:rFonts w:ascii="Book Antiqua" w:eastAsia="宋体" w:hAnsi="Book Antiqua" w:cs="宋体"/>
          <w:i/>
          <w:iCs/>
          <w:sz w:val="24"/>
          <w:szCs w:val="24"/>
          <w:lang w:eastAsia="zh-CN"/>
        </w:rPr>
        <w:t>Kidney Int</w:t>
      </w:r>
      <w:r w:rsidRPr="00726BFE">
        <w:rPr>
          <w:rFonts w:ascii="Book Antiqua" w:eastAsia="宋体" w:hAnsi="Book Antiqua" w:cs="宋体"/>
          <w:sz w:val="24"/>
          <w:szCs w:val="24"/>
          <w:lang w:eastAsia="zh-CN"/>
        </w:rPr>
        <w:t xml:space="preserve"> 2005; </w:t>
      </w:r>
      <w:r w:rsidRPr="00726BFE">
        <w:rPr>
          <w:rFonts w:ascii="Book Antiqua" w:eastAsia="宋体" w:hAnsi="Book Antiqua" w:cs="宋体"/>
          <w:b/>
          <w:bCs/>
          <w:sz w:val="24"/>
          <w:szCs w:val="24"/>
          <w:lang w:eastAsia="zh-CN"/>
        </w:rPr>
        <w:t>67</w:t>
      </w:r>
      <w:r w:rsidRPr="00726BFE">
        <w:rPr>
          <w:rFonts w:ascii="Book Antiqua" w:eastAsia="宋体" w:hAnsi="Book Antiqua" w:cs="宋体"/>
          <w:sz w:val="24"/>
          <w:szCs w:val="24"/>
          <w:lang w:eastAsia="zh-CN"/>
        </w:rPr>
        <w:t>: 2089-2100 [PMID: 15882252]</w:t>
      </w:r>
    </w:p>
    <w:p w:rsidR="00726BFE" w:rsidRPr="00726BFE" w:rsidRDefault="00726BFE" w:rsidP="00726BFE">
      <w:pPr>
        <w:spacing w:after="0" w:line="360" w:lineRule="auto"/>
        <w:jc w:val="both"/>
        <w:rPr>
          <w:rFonts w:ascii="Book Antiqua" w:eastAsia="宋体" w:hAnsi="Book Antiqua" w:cs="宋体"/>
          <w:sz w:val="24"/>
          <w:szCs w:val="24"/>
          <w:lang w:eastAsia="zh-CN"/>
        </w:rPr>
      </w:pPr>
      <w:r w:rsidRPr="00726BFE">
        <w:rPr>
          <w:rFonts w:ascii="Book Antiqua" w:eastAsia="宋体" w:hAnsi="Book Antiqua" w:cs="宋体"/>
          <w:sz w:val="24"/>
          <w:szCs w:val="24"/>
          <w:lang w:eastAsia="zh-CN"/>
        </w:rPr>
        <w:t xml:space="preserve">2 </w:t>
      </w:r>
      <w:r w:rsidRPr="00726BFE">
        <w:rPr>
          <w:rFonts w:ascii="Book Antiqua" w:eastAsia="宋体" w:hAnsi="Book Antiqua" w:cs="宋体"/>
          <w:b/>
          <w:bCs/>
          <w:sz w:val="24"/>
          <w:szCs w:val="24"/>
          <w:lang w:eastAsia="zh-CN"/>
        </w:rPr>
        <w:t>Pan HZ</w:t>
      </w:r>
      <w:r w:rsidRPr="00726BFE">
        <w:rPr>
          <w:rFonts w:ascii="Book Antiqua" w:eastAsia="宋体" w:hAnsi="Book Antiqua" w:cs="宋体"/>
          <w:sz w:val="24"/>
          <w:szCs w:val="24"/>
          <w:lang w:eastAsia="zh-CN"/>
        </w:rPr>
        <w:t xml:space="preserve">, Zhang L, Guo MY, Sui H, Li H, Wu WH, Qu NQ, Liang MH, Chang D. The oxidative stress status in diabetes mellitus and diabetic nephropathy. </w:t>
      </w:r>
      <w:r w:rsidRPr="00726BFE">
        <w:rPr>
          <w:rFonts w:ascii="Book Antiqua" w:eastAsia="宋体" w:hAnsi="Book Antiqua" w:cs="宋体"/>
          <w:i/>
          <w:iCs/>
          <w:sz w:val="24"/>
          <w:szCs w:val="24"/>
          <w:lang w:eastAsia="zh-CN"/>
        </w:rPr>
        <w:t>Acta Diabetol</w:t>
      </w:r>
      <w:r w:rsidRPr="00726BFE">
        <w:rPr>
          <w:rFonts w:ascii="Book Antiqua" w:eastAsia="宋体" w:hAnsi="Book Antiqua" w:cs="宋体"/>
          <w:sz w:val="24"/>
          <w:szCs w:val="24"/>
          <w:lang w:eastAsia="zh-CN"/>
        </w:rPr>
        <w:t xml:space="preserve"> 2010; </w:t>
      </w:r>
      <w:r w:rsidRPr="00726BFE">
        <w:rPr>
          <w:rFonts w:ascii="Book Antiqua" w:eastAsia="宋体" w:hAnsi="Book Antiqua" w:cs="宋体"/>
          <w:b/>
          <w:bCs/>
          <w:sz w:val="24"/>
          <w:szCs w:val="24"/>
          <w:lang w:eastAsia="zh-CN"/>
        </w:rPr>
        <w:t xml:space="preserve">47 </w:t>
      </w:r>
      <w:r w:rsidRPr="00726BFE">
        <w:rPr>
          <w:rFonts w:ascii="Book Antiqua" w:eastAsia="宋体" w:hAnsi="Book Antiqua" w:cs="宋体"/>
          <w:bCs/>
          <w:sz w:val="24"/>
          <w:szCs w:val="24"/>
          <w:lang w:eastAsia="zh-CN"/>
        </w:rPr>
        <w:t>Suppl 1</w:t>
      </w:r>
      <w:r w:rsidRPr="00726BFE">
        <w:rPr>
          <w:rFonts w:ascii="Book Antiqua" w:eastAsia="宋体" w:hAnsi="Book Antiqua" w:cs="宋体"/>
          <w:sz w:val="24"/>
          <w:szCs w:val="24"/>
          <w:lang w:eastAsia="zh-CN"/>
        </w:rPr>
        <w:t>: 71-76 [PMID: 19475334 DOI: 10.1007/s00592-009-0128-1]</w:t>
      </w:r>
    </w:p>
    <w:p w:rsidR="00726BFE" w:rsidRPr="00726BFE" w:rsidRDefault="00726BFE" w:rsidP="00726BFE">
      <w:pPr>
        <w:spacing w:after="0" w:line="360" w:lineRule="auto"/>
        <w:jc w:val="both"/>
        <w:rPr>
          <w:rFonts w:ascii="Book Antiqua" w:eastAsia="宋体" w:hAnsi="Book Antiqua" w:cs="宋体"/>
          <w:sz w:val="24"/>
          <w:szCs w:val="24"/>
          <w:lang w:eastAsia="zh-CN"/>
        </w:rPr>
      </w:pPr>
      <w:r w:rsidRPr="00726BFE">
        <w:rPr>
          <w:rFonts w:ascii="Book Antiqua" w:eastAsia="宋体" w:hAnsi="Book Antiqua" w:cs="宋体"/>
          <w:sz w:val="24"/>
          <w:szCs w:val="24"/>
          <w:lang w:eastAsia="zh-CN"/>
        </w:rPr>
        <w:t xml:space="preserve">3 </w:t>
      </w:r>
      <w:r w:rsidRPr="00726BFE">
        <w:rPr>
          <w:rFonts w:ascii="Book Antiqua" w:eastAsia="宋体" w:hAnsi="Book Antiqua" w:cs="宋体"/>
          <w:b/>
          <w:bCs/>
          <w:sz w:val="24"/>
          <w:szCs w:val="24"/>
          <w:lang w:eastAsia="zh-CN"/>
        </w:rPr>
        <w:t>Arnalich F</w:t>
      </w:r>
      <w:r w:rsidRPr="00726BFE">
        <w:rPr>
          <w:rFonts w:ascii="Book Antiqua" w:eastAsia="宋体" w:hAnsi="Book Antiqua" w:cs="宋体"/>
          <w:sz w:val="24"/>
          <w:szCs w:val="24"/>
          <w:lang w:eastAsia="zh-CN"/>
        </w:rPr>
        <w:t xml:space="preserve">, Hernanz A, López-Maderuelo D, Peña JM, Camacho J, Madero R, Vázquez JJ, Montiel C. Enhanced acute-phase response and oxidative stress in older adults with type II diabetes. </w:t>
      </w:r>
      <w:r w:rsidRPr="00726BFE">
        <w:rPr>
          <w:rFonts w:ascii="Book Antiqua" w:eastAsia="宋体" w:hAnsi="Book Antiqua" w:cs="宋体"/>
          <w:i/>
          <w:iCs/>
          <w:sz w:val="24"/>
          <w:szCs w:val="24"/>
          <w:lang w:eastAsia="zh-CN"/>
        </w:rPr>
        <w:t>Horm Metab Res</w:t>
      </w:r>
      <w:r w:rsidRPr="00726BFE">
        <w:rPr>
          <w:rFonts w:ascii="Book Antiqua" w:eastAsia="宋体" w:hAnsi="Book Antiqua" w:cs="宋体"/>
          <w:sz w:val="24"/>
          <w:szCs w:val="24"/>
          <w:lang w:eastAsia="zh-CN"/>
        </w:rPr>
        <w:t xml:space="preserve"> 2000; </w:t>
      </w:r>
      <w:r w:rsidRPr="00726BFE">
        <w:rPr>
          <w:rFonts w:ascii="Book Antiqua" w:eastAsia="宋体" w:hAnsi="Book Antiqua" w:cs="宋体"/>
          <w:b/>
          <w:bCs/>
          <w:sz w:val="24"/>
          <w:szCs w:val="24"/>
          <w:lang w:eastAsia="zh-CN"/>
        </w:rPr>
        <w:t>32</w:t>
      </w:r>
      <w:r w:rsidRPr="00726BFE">
        <w:rPr>
          <w:rFonts w:ascii="Book Antiqua" w:eastAsia="宋体" w:hAnsi="Book Antiqua" w:cs="宋体"/>
          <w:sz w:val="24"/>
          <w:szCs w:val="24"/>
          <w:lang w:eastAsia="zh-CN"/>
        </w:rPr>
        <w:t>: 407-412 [PMID: 11069205 DOI: 10.1055/s-2007-978662]</w:t>
      </w:r>
    </w:p>
    <w:p w:rsidR="00726BFE" w:rsidRPr="00726BFE" w:rsidRDefault="00726BFE" w:rsidP="00726BFE">
      <w:pPr>
        <w:spacing w:after="0" w:line="360" w:lineRule="auto"/>
        <w:jc w:val="both"/>
        <w:rPr>
          <w:rFonts w:ascii="Book Antiqua" w:eastAsia="宋体" w:hAnsi="Book Antiqua" w:cs="宋体"/>
          <w:sz w:val="24"/>
          <w:szCs w:val="24"/>
          <w:lang w:eastAsia="zh-CN"/>
        </w:rPr>
      </w:pPr>
      <w:r w:rsidRPr="00726BFE">
        <w:rPr>
          <w:rFonts w:ascii="Book Antiqua" w:eastAsia="宋体" w:hAnsi="Book Antiqua" w:cs="宋体"/>
          <w:sz w:val="24"/>
          <w:szCs w:val="24"/>
          <w:lang w:eastAsia="zh-CN"/>
        </w:rPr>
        <w:t xml:space="preserve">4 </w:t>
      </w:r>
      <w:r w:rsidRPr="00726BFE">
        <w:rPr>
          <w:rFonts w:ascii="Book Antiqua" w:eastAsia="宋体" w:hAnsi="Book Antiqua" w:cs="宋体"/>
          <w:b/>
          <w:bCs/>
          <w:sz w:val="24"/>
          <w:szCs w:val="24"/>
          <w:lang w:eastAsia="zh-CN"/>
        </w:rPr>
        <w:t>Esposito K</w:t>
      </w:r>
      <w:r w:rsidRPr="00726BFE">
        <w:rPr>
          <w:rFonts w:ascii="Book Antiqua" w:eastAsia="宋体" w:hAnsi="Book Antiqua" w:cs="宋体"/>
          <w:sz w:val="24"/>
          <w:szCs w:val="24"/>
          <w:lang w:eastAsia="zh-CN"/>
        </w:rPr>
        <w:t xml:space="preserve">, Nappo F, Marfella R, Giugliano G, Giugliano F, Ciotola M, Quagliaro L, Ceriello A, Giugliano D. Inflammatory cytokine concentrations are acutely increased by hyperglycemia in humans: role of oxidative stress. </w:t>
      </w:r>
      <w:r w:rsidRPr="00726BFE">
        <w:rPr>
          <w:rFonts w:ascii="Book Antiqua" w:eastAsia="宋体" w:hAnsi="Book Antiqua" w:cs="宋体"/>
          <w:i/>
          <w:iCs/>
          <w:sz w:val="24"/>
          <w:szCs w:val="24"/>
          <w:lang w:eastAsia="zh-CN"/>
        </w:rPr>
        <w:t>Circulation</w:t>
      </w:r>
      <w:r w:rsidRPr="00726BFE">
        <w:rPr>
          <w:rFonts w:ascii="Book Antiqua" w:eastAsia="宋体" w:hAnsi="Book Antiqua" w:cs="宋体"/>
          <w:sz w:val="24"/>
          <w:szCs w:val="24"/>
          <w:lang w:eastAsia="zh-CN"/>
        </w:rPr>
        <w:t xml:space="preserve"> 2002; </w:t>
      </w:r>
      <w:r w:rsidRPr="00726BFE">
        <w:rPr>
          <w:rFonts w:ascii="Book Antiqua" w:eastAsia="宋体" w:hAnsi="Book Antiqua" w:cs="宋体"/>
          <w:b/>
          <w:bCs/>
          <w:sz w:val="24"/>
          <w:szCs w:val="24"/>
          <w:lang w:eastAsia="zh-CN"/>
        </w:rPr>
        <w:t>106</w:t>
      </w:r>
      <w:r w:rsidRPr="00726BFE">
        <w:rPr>
          <w:rFonts w:ascii="Book Antiqua" w:eastAsia="宋体" w:hAnsi="Book Antiqua" w:cs="宋体"/>
          <w:sz w:val="24"/>
          <w:szCs w:val="24"/>
          <w:lang w:eastAsia="zh-CN"/>
        </w:rPr>
        <w:t>: 2067-2072 [PMID: 12379575]</w:t>
      </w:r>
    </w:p>
    <w:p w:rsidR="00726BFE" w:rsidRPr="00726BFE" w:rsidRDefault="00726BFE" w:rsidP="00726BFE">
      <w:pPr>
        <w:spacing w:after="0" w:line="360" w:lineRule="auto"/>
        <w:jc w:val="both"/>
        <w:rPr>
          <w:rFonts w:ascii="Book Antiqua" w:eastAsia="宋体" w:hAnsi="Book Antiqua" w:cs="宋体"/>
          <w:sz w:val="24"/>
          <w:szCs w:val="24"/>
          <w:lang w:eastAsia="zh-CN"/>
        </w:rPr>
      </w:pPr>
      <w:r w:rsidRPr="00726BFE">
        <w:rPr>
          <w:rFonts w:ascii="Book Antiqua" w:eastAsia="宋体" w:hAnsi="Book Antiqua" w:cs="宋体"/>
          <w:sz w:val="24"/>
          <w:szCs w:val="24"/>
          <w:lang w:eastAsia="zh-CN"/>
        </w:rPr>
        <w:t xml:space="preserve">5 </w:t>
      </w:r>
      <w:r w:rsidRPr="00726BFE">
        <w:rPr>
          <w:rFonts w:ascii="Book Antiqua" w:eastAsia="宋体" w:hAnsi="Book Antiqua" w:cs="宋体"/>
          <w:b/>
          <w:bCs/>
          <w:sz w:val="24"/>
          <w:szCs w:val="24"/>
          <w:lang w:eastAsia="zh-CN"/>
        </w:rPr>
        <w:t>Karin M</w:t>
      </w:r>
      <w:r w:rsidRPr="00726BFE">
        <w:rPr>
          <w:rFonts w:ascii="Book Antiqua" w:eastAsia="宋体" w:hAnsi="Book Antiqua" w:cs="宋体"/>
          <w:sz w:val="24"/>
          <w:szCs w:val="24"/>
          <w:lang w:eastAsia="zh-CN"/>
        </w:rPr>
        <w:t xml:space="preserve">, Ben-Neriah Y. Phosphorylation meets ubiquitination: the control of NF-[kappa]B activity. </w:t>
      </w:r>
      <w:r w:rsidRPr="00726BFE">
        <w:rPr>
          <w:rFonts w:ascii="Book Antiqua" w:eastAsia="宋体" w:hAnsi="Book Antiqua" w:cs="宋体"/>
          <w:i/>
          <w:iCs/>
          <w:sz w:val="24"/>
          <w:szCs w:val="24"/>
          <w:lang w:eastAsia="zh-CN"/>
        </w:rPr>
        <w:t>Annu Rev Immunol</w:t>
      </w:r>
      <w:r w:rsidRPr="00726BFE">
        <w:rPr>
          <w:rFonts w:ascii="Book Antiqua" w:eastAsia="宋体" w:hAnsi="Book Antiqua" w:cs="宋体"/>
          <w:sz w:val="24"/>
          <w:szCs w:val="24"/>
          <w:lang w:eastAsia="zh-CN"/>
        </w:rPr>
        <w:t xml:space="preserve"> 2000; </w:t>
      </w:r>
      <w:r w:rsidRPr="00726BFE">
        <w:rPr>
          <w:rFonts w:ascii="Book Antiqua" w:eastAsia="宋体" w:hAnsi="Book Antiqua" w:cs="宋体"/>
          <w:b/>
          <w:bCs/>
          <w:sz w:val="24"/>
          <w:szCs w:val="24"/>
          <w:lang w:eastAsia="zh-CN"/>
        </w:rPr>
        <w:t>18</w:t>
      </w:r>
      <w:r w:rsidRPr="00726BFE">
        <w:rPr>
          <w:rFonts w:ascii="Book Antiqua" w:eastAsia="宋体" w:hAnsi="Book Antiqua" w:cs="宋体"/>
          <w:sz w:val="24"/>
          <w:szCs w:val="24"/>
          <w:lang w:eastAsia="zh-CN"/>
        </w:rPr>
        <w:t>: 621-663 [PMID: 10837071 DOI: 10.1146/annurev.immunol.18.1.621]</w:t>
      </w:r>
    </w:p>
    <w:p w:rsidR="00726BFE" w:rsidRPr="00726BFE" w:rsidRDefault="00726BFE" w:rsidP="00726BFE">
      <w:pPr>
        <w:spacing w:after="0" w:line="360" w:lineRule="auto"/>
        <w:jc w:val="both"/>
        <w:rPr>
          <w:rFonts w:ascii="Book Antiqua" w:eastAsia="宋体" w:hAnsi="Book Antiqua" w:cs="宋体"/>
          <w:sz w:val="24"/>
          <w:szCs w:val="24"/>
          <w:lang w:eastAsia="zh-CN"/>
        </w:rPr>
      </w:pPr>
      <w:r w:rsidRPr="00726BFE">
        <w:rPr>
          <w:rFonts w:ascii="Book Antiqua" w:eastAsia="宋体" w:hAnsi="Book Antiqua" w:cs="宋体"/>
          <w:sz w:val="24"/>
          <w:szCs w:val="24"/>
          <w:lang w:eastAsia="zh-CN"/>
        </w:rPr>
        <w:t xml:space="preserve">6 </w:t>
      </w:r>
      <w:r w:rsidRPr="00726BFE">
        <w:rPr>
          <w:rFonts w:ascii="Book Antiqua" w:eastAsia="宋体" w:hAnsi="Book Antiqua" w:cs="宋体"/>
          <w:b/>
          <w:bCs/>
          <w:sz w:val="24"/>
          <w:szCs w:val="24"/>
          <w:lang w:eastAsia="zh-CN"/>
        </w:rPr>
        <w:t>Barnes PJ</w:t>
      </w:r>
      <w:r w:rsidRPr="00726BFE">
        <w:rPr>
          <w:rFonts w:ascii="Book Antiqua" w:eastAsia="宋体" w:hAnsi="Book Antiqua" w:cs="宋体"/>
          <w:sz w:val="24"/>
          <w:szCs w:val="24"/>
          <w:lang w:eastAsia="zh-CN"/>
        </w:rPr>
        <w:t xml:space="preserve">, Karin M. Nuclear factor-kappaB: a pivotal transcription factor in chronic inflammatory diseases. </w:t>
      </w:r>
      <w:r w:rsidRPr="00726BFE">
        <w:rPr>
          <w:rFonts w:ascii="Book Antiqua" w:eastAsia="宋体" w:hAnsi="Book Antiqua" w:cs="宋体"/>
          <w:i/>
          <w:iCs/>
          <w:sz w:val="24"/>
          <w:szCs w:val="24"/>
          <w:lang w:eastAsia="zh-CN"/>
        </w:rPr>
        <w:t>N Engl J Med</w:t>
      </w:r>
      <w:r w:rsidRPr="00726BFE">
        <w:rPr>
          <w:rFonts w:ascii="Book Antiqua" w:eastAsia="宋体" w:hAnsi="Book Antiqua" w:cs="宋体"/>
          <w:sz w:val="24"/>
          <w:szCs w:val="24"/>
          <w:lang w:eastAsia="zh-CN"/>
        </w:rPr>
        <w:t xml:space="preserve"> 1997; </w:t>
      </w:r>
      <w:r w:rsidRPr="00726BFE">
        <w:rPr>
          <w:rFonts w:ascii="Book Antiqua" w:eastAsia="宋体" w:hAnsi="Book Antiqua" w:cs="宋体"/>
          <w:b/>
          <w:bCs/>
          <w:sz w:val="24"/>
          <w:szCs w:val="24"/>
          <w:lang w:eastAsia="zh-CN"/>
        </w:rPr>
        <w:t>336</w:t>
      </w:r>
      <w:r w:rsidRPr="00726BFE">
        <w:rPr>
          <w:rFonts w:ascii="Book Antiqua" w:eastAsia="宋体" w:hAnsi="Book Antiqua" w:cs="宋体"/>
          <w:sz w:val="24"/>
          <w:szCs w:val="24"/>
          <w:lang w:eastAsia="zh-CN"/>
        </w:rPr>
        <w:t>: 1066-1071 [PMID: 9091804 DOI: 10.1056/NEJM199704103361506]</w:t>
      </w:r>
    </w:p>
    <w:p w:rsidR="00726BFE" w:rsidRPr="00726BFE" w:rsidRDefault="00726BFE" w:rsidP="00726BFE">
      <w:pPr>
        <w:spacing w:after="0" w:line="360" w:lineRule="auto"/>
        <w:jc w:val="both"/>
        <w:rPr>
          <w:rFonts w:ascii="Book Antiqua" w:eastAsia="宋体" w:hAnsi="Book Antiqua" w:cs="宋体"/>
          <w:sz w:val="24"/>
          <w:szCs w:val="24"/>
          <w:lang w:eastAsia="zh-CN"/>
        </w:rPr>
      </w:pPr>
      <w:r w:rsidRPr="00726BFE">
        <w:rPr>
          <w:rFonts w:ascii="Book Antiqua" w:eastAsia="宋体" w:hAnsi="Book Antiqua" w:cs="宋体"/>
          <w:sz w:val="24"/>
          <w:szCs w:val="24"/>
          <w:lang w:eastAsia="zh-CN"/>
        </w:rPr>
        <w:t xml:space="preserve">7 </w:t>
      </w:r>
      <w:r w:rsidRPr="00726BFE">
        <w:rPr>
          <w:rFonts w:ascii="Book Antiqua" w:eastAsia="宋体" w:hAnsi="Book Antiqua" w:cs="宋体"/>
          <w:b/>
          <w:bCs/>
          <w:sz w:val="24"/>
          <w:szCs w:val="24"/>
          <w:lang w:eastAsia="zh-CN"/>
        </w:rPr>
        <w:t>Gu L</w:t>
      </w:r>
      <w:r w:rsidRPr="00726BFE">
        <w:rPr>
          <w:rFonts w:ascii="Book Antiqua" w:eastAsia="宋体" w:hAnsi="Book Antiqua" w:cs="宋体"/>
          <w:sz w:val="24"/>
          <w:szCs w:val="24"/>
          <w:lang w:eastAsia="zh-CN"/>
        </w:rPr>
        <w:t xml:space="preserve">, Tseng SC, Rollins BJ. Monocyte chemoattractant protein-1. </w:t>
      </w:r>
      <w:r w:rsidRPr="00726BFE">
        <w:rPr>
          <w:rFonts w:ascii="Book Antiqua" w:eastAsia="宋体" w:hAnsi="Book Antiqua" w:cs="宋体"/>
          <w:i/>
          <w:iCs/>
          <w:sz w:val="24"/>
          <w:szCs w:val="24"/>
          <w:lang w:eastAsia="zh-CN"/>
        </w:rPr>
        <w:t>Chem Immunol</w:t>
      </w:r>
      <w:r w:rsidRPr="00726BFE">
        <w:rPr>
          <w:rFonts w:ascii="Book Antiqua" w:eastAsia="宋体" w:hAnsi="Book Antiqua" w:cs="宋体"/>
          <w:sz w:val="24"/>
          <w:szCs w:val="24"/>
          <w:lang w:eastAsia="zh-CN"/>
        </w:rPr>
        <w:t xml:space="preserve"> 1999; </w:t>
      </w:r>
      <w:r w:rsidRPr="00726BFE">
        <w:rPr>
          <w:rFonts w:ascii="Book Antiqua" w:eastAsia="宋体" w:hAnsi="Book Antiqua" w:cs="宋体"/>
          <w:b/>
          <w:bCs/>
          <w:sz w:val="24"/>
          <w:szCs w:val="24"/>
          <w:lang w:eastAsia="zh-CN"/>
        </w:rPr>
        <w:t>72</w:t>
      </w:r>
      <w:r w:rsidRPr="00726BFE">
        <w:rPr>
          <w:rFonts w:ascii="Book Antiqua" w:eastAsia="宋体" w:hAnsi="Book Antiqua" w:cs="宋体"/>
          <w:sz w:val="24"/>
          <w:szCs w:val="24"/>
          <w:lang w:eastAsia="zh-CN"/>
        </w:rPr>
        <w:t>: 7-29 [PMID: 10550927]</w:t>
      </w:r>
    </w:p>
    <w:p w:rsidR="00726BFE" w:rsidRPr="00726BFE" w:rsidRDefault="008272C9" w:rsidP="00726BFE">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8 </w:t>
      </w:r>
      <w:r w:rsidR="00726BFE" w:rsidRPr="00726BFE">
        <w:rPr>
          <w:rFonts w:ascii="Book Antiqua" w:eastAsia="宋体" w:hAnsi="Book Antiqua" w:cs="宋体"/>
          <w:b/>
          <w:sz w:val="24"/>
          <w:szCs w:val="24"/>
          <w:lang w:eastAsia="zh-CN"/>
        </w:rPr>
        <w:t>Rovin BH</w:t>
      </w:r>
      <w:r w:rsidR="00726BFE" w:rsidRPr="00726BFE">
        <w:rPr>
          <w:rFonts w:ascii="Book Antiqua" w:eastAsia="宋体" w:hAnsi="Book Antiqua" w:cs="宋体"/>
          <w:sz w:val="24"/>
          <w:szCs w:val="24"/>
          <w:lang w:eastAsia="zh-CN"/>
        </w:rPr>
        <w:t>, Yoshiumura T, Tan L. Cytokine-induced production of monocyte chemoattractant protein-1by cultured human mesangial cell.</w:t>
      </w:r>
      <w:r w:rsidR="00726BFE" w:rsidRPr="00726BFE">
        <w:rPr>
          <w:rFonts w:ascii="Book Antiqua" w:eastAsia="宋体" w:hAnsi="Book Antiqua" w:cs="宋体"/>
          <w:i/>
          <w:sz w:val="24"/>
          <w:szCs w:val="24"/>
          <w:lang w:eastAsia="zh-CN"/>
        </w:rPr>
        <w:t xml:space="preserve"> J Immunol </w:t>
      </w:r>
      <w:r w:rsidR="00726BFE" w:rsidRPr="00726BFE">
        <w:rPr>
          <w:rFonts w:ascii="Book Antiqua" w:eastAsia="宋体" w:hAnsi="Book Antiqua" w:cs="宋体"/>
          <w:sz w:val="24"/>
          <w:szCs w:val="24"/>
          <w:lang w:eastAsia="zh-CN"/>
        </w:rPr>
        <w:t xml:space="preserve">1992; </w:t>
      </w:r>
      <w:r w:rsidR="00726BFE" w:rsidRPr="00726BFE">
        <w:rPr>
          <w:rFonts w:ascii="Book Antiqua" w:eastAsia="宋体" w:hAnsi="Book Antiqua" w:cs="宋体"/>
          <w:b/>
          <w:sz w:val="24"/>
          <w:szCs w:val="24"/>
          <w:lang w:eastAsia="zh-CN"/>
        </w:rPr>
        <w:t>148</w:t>
      </w:r>
      <w:r w:rsidR="00726BFE" w:rsidRPr="00726BFE">
        <w:rPr>
          <w:rFonts w:ascii="Book Antiqua" w:eastAsia="宋体" w:hAnsi="Book Antiqua" w:cs="宋体"/>
          <w:sz w:val="24"/>
          <w:szCs w:val="24"/>
          <w:lang w:eastAsia="zh-CN"/>
        </w:rPr>
        <w:t>: 2148-2153</w:t>
      </w:r>
    </w:p>
    <w:p w:rsidR="00726BFE" w:rsidRPr="00726BFE" w:rsidRDefault="00726BFE" w:rsidP="00726BFE">
      <w:pPr>
        <w:spacing w:after="0" w:line="360" w:lineRule="auto"/>
        <w:jc w:val="both"/>
        <w:rPr>
          <w:rFonts w:ascii="Book Antiqua" w:eastAsia="宋体" w:hAnsi="Book Antiqua" w:cs="宋体"/>
          <w:sz w:val="24"/>
          <w:szCs w:val="24"/>
          <w:lang w:eastAsia="zh-CN"/>
        </w:rPr>
      </w:pPr>
      <w:r w:rsidRPr="00726BFE">
        <w:rPr>
          <w:rFonts w:ascii="Book Antiqua" w:eastAsia="宋体" w:hAnsi="Book Antiqua" w:cs="宋体"/>
          <w:sz w:val="24"/>
          <w:szCs w:val="24"/>
          <w:lang w:eastAsia="zh-CN"/>
        </w:rPr>
        <w:lastRenderedPageBreak/>
        <w:t xml:space="preserve">9 </w:t>
      </w:r>
      <w:r w:rsidRPr="00726BFE">
        <w:rPr>
          <w:rFonts w:ascii="Book Antiqua" w:eastAsia="宋体" w:hAnsi="Book Antiqua" w:cs="宋体"/>
          <w:b/>
          <w:bCs/>
          <w:sz w:val="24"/>
          <w:szCs w:val="24"/>
          <w:lang w:eastAsia="zh-CN"/>
        </w:rPr>
        <w:t>Wada T</w:t>
      </w:r>
      <w:r w:rsidRPr="00726BFE">
        <w:rPr>
          <w:rFonts w:ascii="Book Antiqua" w:eastAsia="宋体" w:hAnsi="Book Antiqua" w:cs="宋体"/>
          <w:sz w:val="24"/>
          <w:szCs w:val="24"/>
          <w:lang w:eastAsia="zh-CN"/>
        </w:rPr>
        <w:t xml:space="preserve">, Furuichi K, Sakai N, Iwata Y, Yoshimoto K, Shimizu M, Takeda SI, Takasawa K, Yoshimura M, Kida H, Kobayashi KI, Mukaida N, Naito T, Matsushima K, Yokoyama H. Up-regulation of monocyte chemoattractant protein-1 in tubulointerstitial lesions of human diabetic nephropathy. </w:t>
      </w:r>
      <w:r w:rsidRPr="00726BFE">
        <w:rPr>
          <w:rFonts w:ascii="Book Antiqua" w:eastAsia="宋体" w:hAnsi="Book Antiqua" w:cs="宋体"/>
          <w:i/>
          <w:iCs/>
          <w:sz w:val="24"/>
          <w:szCs w:val="24"/>
          <w:lang w:eastAsia="zh-CN"/>
        </w:rPr>
        <w:t>Kidney Int</w:t>
      </w:r>
      <w:r w:rsidRPr="00726BFE">
        <w:rPr>
          <w:rFonts w:ascii="Book Antiqua" w:eastAsia="宋体" w:hAnsi="Book Antiqua" w:cs="宋体"/>
          <w:sz w:val="24"/>
          <w:szCs w:val="24"/>
          <w:lang w:eastAsia="zh-CN"/>
        </w:rPr>
        <w:t xml:space="preserve"> 2000; </w:t>
      </w:r>
      <w:r w:rsidRPr="00726BFE">
        <w:rPr>
          <w:rFonts w:ascii="Book Antiqua" w:eastAsia="宋体" w:hAnsi="Book Antiqua" w:cs="宋体"/>
          <w:b/>
          <w:bCs/>
          <w:sz w:val="24"/>
          <w:szCs w:val="24"/>
          <w:lang w:eastAsia="zh-CN"/>
        </w:rPr>
        <w:t>58</w:t>
      </w:r>
      <w:r w:rsidRPr="00726BFE">
        <w:rPr>
          <w:rFonts w:ascii="Book Antiqua" w:eastAsia="宋体" w:hAnsi="Book Antiqua" w:cs="宋体"/>
          <w:sz w:val="24"/>
          <w:szCs w:val="24"/>
          <w:lang w:eastAsia="zh-CN"/>
        </w:rPr>
        <w:t>: 1492-1499 [PMID: 11012884 DOI: 10.1046/j.1523-1755.2000.00311.x]</w:t>
      </w:r>
    </w:p>
    <w:p w:rsidR="00726BFE" w:rsidRPr="00726BFE" w:rsidRDefault="00726BFE" w:rsidP="00726BFE">
      <w:pPr>
        <w:spacing w:after="0" w:line="360" w:lineRule="auto"/>
        <w:jc w:val="both"/>
        <w:rPr>
          <w:rFonts w:ascii="Book Antiqua" w:eastAsia="宋体" w:hAnsi="Book Antiqua" w:cs="宋体"/>
          <w:sz w:val="24"/>
          <w:szCs w:val="24"/>
          <w:lang w:eastAsia="zh-CN"/>
        </w:rPr>
      </w:pPr>
      <w:r w:rsidRPr="00726BFE">
        <w:rPr>
          <w:rFonts w:ascii="Book Antiqua" w:eastAsia="宋体" w:hAnsi="Book Antiqua" w:cs="宋体"/>
          <w:sz w:val="24"/>
          <w:szCs w:val="24"/>
          <w:lang w:eastAsia="zh-CN"/>
        </w:rPr>
        <w:t xml:space="preserve">10 </w:t>
      </w:r>
      <w:r w:rsidRPr="00726BFE">
        <w:rPr>
          <w:rFonts w:ascii="Book Antiqua" w:eastAsia="宋体" w:hAnsi="Book Antiqua" w:cs="宋体"/>
          <w:b/>
          <w:bCs/>
          <w:sz w:val="24"/>
          <w:szCs w:val="24"/>
          <w:lang w:eastAsia="zh-CN"/>
        </w:rPr>
        <w:t>Tesch GH</w:t>
      </w:r>
      <w:r w:rsidRPr="00726BFE">
        <w:rPr>
          <w:rFonts w:ascii="Book Antiqua" w:eastAsia="宋体" w:hAnsi="Book Antiqua" w:cs="宋体"/>
          <w:sz w:val="24"/>
          <w:szCs w:val="24"/>
          <w:lang w:eastAsia="zh-CN"/>
        </w:rPr>
        <w:t xml:space="preserve">. MCP-1/CCL2: a new diagnostic marker and therapeutic target for progressive renal injury in diabetic nephropathy. </w:t>
      </w:r>
      <w:r w:rsidRPr="00726BFE">
        <w:rPr>
          <w:rFonts w:ascii="Book Antiqua" w:eastAsia="宋体" w:hAnsi="Book Antiqua" w:cs="宋体"/>
          <w:i/>
          <w:iCs/>
          <w:sz w:val="24"/>
          <w:szCs w:val="24"/>
          <w:lang w:eastAsia="zh-CN"/>
        </w:rPr>
        <w:t>Am J Physiol Renal Physiol</w:t>
      </w:r>
      <w:r w:rsidRPr="00726BFE">
        <w:rPr>
          <w:rFonts w:ascii="Book Antiqua" w:eastAsia="宋体" w:hAnsi="Book Antiqua" w:cs="宋体"/>
          <w:sz w:val="24"/>
          <w:szCs w:val="24"/>
          <w:lang w:eastAsia="zh-CN"/>
        </w:rPr>
        <w:t xml:space="preserve"> 2008; </w:t>
      </w:r>
      <w:r w:rsidRPr="00726BFE">
        <w:rPr>
          <w:rFonts w:ascii="Book Antiqua" w:eastAsia="宋体" w:hAnsi="Book Antiqua" w:cs="宋体"/>
          <w:b/>
          <w:bCs/>
          <w:sz w:val="24"/>
          <w:szCs w:val="24"/>
          <w:lang w:eastAsia="zh-CN"/>
        </w:rPr>
        <w:t>294</w:t>
      </w:r>
      <w:r w:rsidRPr="00726BFE">
        <w:rPr>
          <w:rFonts w:ascii="Book Antiqua" w:eastAsia="宋体" w:hAnsi="Book Antiqua" w:cs="宋体"/>
          <w:sz w:val="24"/>
          <w:szCs w:val="24"/>
          <w:lang w:eastAsia="zh-CN"/>
        </w:rPr>
        <w:t>: F697-F701 [PMID: 18272603 DOI: 10.1152/ajprenal.00016.2008]</w:t>
      </w:r>
    </w:p>
    <w:p w:rsidR="00726BFE" w:rsidRPr="00726BFE" w:rsidRDefault="00726BFE" w:rsidP="00726BFE">
      <w:pPr>
        <w:spacing w:after="0" w:line="360" w:lineRule="auto"/>
        <w:jc w:val="both"/>
        <w:rPr>
          <w:rFonts w:ascii="Book Antiqua" w:eastAsia="宋体" w:hAnsi="Book Antiqua" w:cs="宋体"/>
          <w:sz w:val="24"/>
          <w:szCs w:val="24"/>
          <w:lang w:eastAsia="zh-CN"/>
        </w:rPr>
      </w:pPr>
      <w:r w:rsidRPr="00726BFE">
        <w:rPr>
          <w:rFonts w:ascii="Book Antiqua" w:eastAsia="宋体" w:hAnsi="Book Antiqua" w:cs="宋体"/>
          <w:sz w:val="24"/>
          <w:szCs w:val="24"/>
          <w:lang w:eastAsia="zh-CN"/>
        </w:rPr>
        <w:t xml:space="preserve">11 </w:t>
      </w:r>
      <w:r w:rsidRPr="00726BFE">
        <w:rPr>
          <w:rFonts w:ascii="Book Antiqua" w:eastAsia="宋体" w:hAnsi="Book Antiqua" w:cs="宋体"/>
          <w:b/>
          <w:bCs/>
          <w:sz w:val="24"/>
          <w:szCs w:val="24"/>
          <w:lang w:eastAsia="zh-CN"/>
        </w:rPr>
        <w:t>Ihm CG</w:t>
      </w:r>
      <w:r w:rsidRPr="00726BFE">
        <w:rPr>
          <w:rFonts w:ascii="Book Antiqua" w:eastAsia="宋体" w:hAnsi="Book Antiqua" w:cs="宋体"/>
          <w:sz w:val="24"/>
          <w:szCs w:val="24"/>
          <w:lang w:eastAsia="zh-CN"/>
        </w:rPr>
        <w:t xml:space="preserve">, Park JK, Hong SP, Lee TW, Cho BS, Kim MJ, Cha DR, Ha H. A high glucose concentration stimulates the expression of monocyte chemotactic peptide 1 in human mesangial cells. </w:t>
      </w:r>
      <w:r w:rsidRPr="00726BFE">
        <w:rPr>
          <w:rFonts w:ascii="Book Antiqua" w:eastAsia="宋体" w:hAnsi="Book Antiqua" w:cs="宋体"/>
          <w:i/>
          <w:iCs/>
          <w:sz w:val="24"/>
          <w:szCs w:val="24"/>
          <w:lang w:eastAsia="zh-CN"/>
        </w:rPr>
        <w:t>Nephron</w:t>
      </w:r>
      <w:r w:rsidRPr="00726BFE">
        <w:rPr>
          <w:rFonts w:ascii="Book Antiqua" w:eastAsia="宋体" w:hAnsi="Book Antiqua" w:cs="宋体"/>
          <w:sz w:val="24"/>
          <w:szCs w:val="24"/>
          <w:lang w:eastAsia="zh-CN"/>
        </w:rPr>
        <w:t xml:space="preserve"> 1998; </w:t>
      </w:r>
      <w:r w:rsidRPr="00726BFE">
        <w:rPr>
          <w:rFonts w:ascii="Book Antiqua" w:eastAsia="宋体" w:hAnsi="Book Antiqua" w:cs="宋体"/>
          <w:b/>
          <w:bCs/>
          <w:sz w:val="24"/>
          <w:szCs w:val="24"/>
          <w:lang w:eastAsia="zh-CN"/>
        </w:rPr>
        <w:t>79</w:t>
      </w:r>
      <w:r w:rsidRPr="00726BFE">
        <w:rPr>
          <w:rFonts w:ascii="Book Antiqua" w:eastAsia="宋体" w:hAnsi="Book Antiqua" w:cs="宋体"/>
          <w:sz w:val="24"/>
          <w:szCs w:val="24"/>
          <w:lang w:eastAsia="zh-CN"/>
        </w:rPr>
        <w:t>: 33-37 [PMID: 9609459]</w:t>
      </w:r>
    </w:p>
    <w:p w:rsidR="00726BFE" w:rsidRPr="00726BFE" w:rsidRDefault="00726BFE" w:rsidP="00726BFE">
      <w:pPr>
        <w:spacing w:after="0" w:line="360" w:lineRule="auto"/>
        <w:jc w:val="both"/>
        <w:rPr>
          <w:rFonts w:ascii="Book Antiqua" w:eastAsia="宋体" w:hAnsi="Book Antiqua" w:cs="宋体"/>
          <w:sz w:val="24"/>
          <w:szCs w:val="24"/>
          <w:lang w:eastAsia="zh-CN"/>
        </w:rPr>
      </w:pPr>
      <w:r w:rsidRPr="00726BFE">
        <w:rPr>
          <w:rFonts w:ascii="Book Antiqua" w:eastAsia="宋体" w:hAnsi="Book Antiqua" w:cs="宋体"/>
          <w:sz w:val="24"/>
          <w:szCs w:val="24"/>
          <w:lang w:eastAsia="zh-CN"/>
        </w:rPr>
        <w:t xml:space="preserve">12 </w:t>
      </w:r>
      <w:r w:rsidRPr="00726BFE">
        <w:rPr>
          <w:rFonts w:ascii="Book Antiqua" w:eastAsia="宋体" w:hAnsi="Book Antiqua" w:cs="宋体"/>
          <w:b/>
          <w:bCs/>
          <w:sz w:val="24"/>
          <w:szCs w:val="24"/>
          <w:lang w:eastAsia="zh-CN"/>
        </w:rPr>
        <w:t>Banba N</w:t>
      </w:r>
      <w:r w:rsidRPr="00726BFE">
        <w:rPr>
          <w:rFonts w:ascii="Book Antiqua" w:eastAsia="宋体" w:hAnsi="Book Antiqua" w:cs="宋体"/>
          <w:sz w:val="24"/>
          <w:szCs w:val="24"/>
          <w:lang w:eastAsia="zh-CN"/>
        </w:rPr>
        <w:t xml:space="preserve">, Nakamura T, Matsumura M, Kuroda H, Hattori Y, Kasai K. Possible relationship of monocyte chemoattractant protein-1 with diabetic nephropathy. </w:t>
      </w:r>
      <w:r w:rsidRPr="00726BFE">
        <w:rPr>
          <w:rFonts w:ascii="Book Antiqua" w:eastAsia="宋体" w:hAnsi="Book Antiqua" w:cs="宋体"/>
          <w:i/>
          <w:iCs/>
          <w:sz w:val="24"/>
          <w:szCs w:val="24"/>
          <w:lang w:eastAsia="zh-CN"/>
        </w:rPr>
        <w:t>Kidney Int</w:t>
      </w:r>
      <w:r w:rsidRPr="00726BFE">
        <w:rPr>
          <w:rFonts w:ascii="Book Antiqua" w:eastAsia="宋体" w:hAnsi="Book Antiqua" w:cs="宋体"/>
          <w:sz w:val="24"/>
          <w:szCs w:val="24"/>
          <w:lang w:eastAsia="zh-CN"/>
        </w:rPr>
        <w:t xml:space="preserve"> 2000; </w:t>
      </w:r>
      <w:r w:rsidRPr="00726BFE">
        <w:rPr>
          <w:rFonts w:ascii="Book Antiqua" w:eastAsia="宋体" w:hAnsi="Book Antiqua" w:cs="宋体"/>
          <w:b/>
          <w:bCs/>
          <w:sz w:val="24"/>
          <w:szCs w:val="24"/>
          <w:lang w:eastAsia="zh-CN"/>
        </w:rPr>
        <w:t>58</w:t>
      </w:r>
      <w:r w:rsidRPr="00726BFE">
        <w:rPr>
          <w:rFonts w:ascii="Book Antiqua" w:eastAsia="宋体" w:hAnsi="Book Antiqua" w:cs="宋体"/>
          <w:sz w:val="24"/>
          <w:szCs w:val="24"/>
          <w:lang w:eastAsia="zh-CN"/>
        </w:rPr>
        <w:t>: 684-690 [PMID: 10916091 DOI: 10.1046/j.1523-1755.2000.00214.x]</w:t>
      </w:r>
    </w:p>
    <w:p w:rsidR="00726BFE" w:rsidRPr="00726BFE" w:rsidRDefault="00726BFE" w:rsidP="00726BFE">
      <w:pPr>
        <w:spacing w:after="0" w:line="360" w:lineRule="auto"/>
        <w:jc w:val="both"/>
        <w:rPr>
          <w:rFonts w:ascii="Book Antiqua" w:eastAsia="宋体" w:hAnsi="Book Antiqua" w:cs="宋体"/>
          <w:sz w:val="24"/>
          <w:szCs w:val="24"/>
          <w:lang w:eastAsia="zh-CN"/>
        </w:rPr>
      </w:pPr>
      <w:r w:rsidRPr="00726BFE">
        <w:rPr>
          <w:rFonts w:ascii="Book Antiqua" w:eastAsia="宋体" w:hAnsi="Book Antiqua" w:cs="宋体"/>
          <w:sz w:val="24"/>
          <w:szCs w:val="24"/>
          <w:lang w:eastAsia="zh-CN"/>
        </w:rPr>
        <w:t xml:space="preserve">13 </w:t>
      </w:r>
      <w:r w:rsidRPr="00726BFE">
        <w:rPr>
          <w:rFonts w:ascii="Book Antiqua" w:eastAsia="宋体" w:hAnsi="Book Antiqua" w:cs="宋体"/>
          <w:b/>
          <w:bCs/>
          <w:sz w:val="24"/>
          <w:szCs w:val="24"/>
          <w:lang w:eastAsia="zh-CN"/>
        </w:rPr>
        <w:t>Sugimoto H</w:t>
      </w:r>
      <w:r w:rsidRPr="00726BFE">
        <w:rPr>
          <w:rFonts w:ascii="Book Antiqua" w:eastAsia="宋体" w:hAnsi="Book Antiqua" w:cs="宋体"/>
          <w:sz w:val="24"/>
          <w:szCs w:val="24"/>
          <w:lang w:eastAsia="zh-CN"/>
        </w:rPr>
        <w:t xml:space="preserve">, Shikata K, Wada J, Horiuchi S, Makino H. Advanced glycation end products-cytokine-nitric oxide sequence pathway in the development of diabetic nephropathy: aminoguanidine ameliorates the overexpression of tumour necrosis factor-alpha and inducible nitric oxide synthase in diabetic rat glomeruli. </w:t>
      </w:r>
      <w:r w:rsidRPr="00726BFE">
        <w:rPr>
          <w:rFonts w:ascii="Book Antiqua" w:eastAsia="宋体" w:hAnsi="Book Antiqua" w:cs="宋体"/>
          <w:i/>
          <w:iCs/>
          <w:sz w:val="24"/>
          <w:szCs w:val="24"/>
          <w:lang w:eastAsia="zh-CN"/>
        </w:rPr>
        <w:t>Diabetologia</w:t>
      </w:r>
      <w:r w:rsidRPr="00726BFE">
        <w:rPr>
          <w:rFonts w:ascii="Book Antiqua" w:eastAsia="宋体" w:hAnsi="Book Antiqua" w:cs="宋体"/>
          <w:sz w:val="24"/>
          <w:szCs w:val="24"/>
          <w:lang w:eastAsia="zh-CN"/>
        </w:rPr>
        <w:t xml:space="preserve"> 1999; </w:t>
      </w:r>
      <w:r w:rsidRPr="00726BFE">
        <w:rPr>
          <w:rFonts w:ascii="Book Antiqua" w:eastAsia="宋体" w:hAnsi="Book Antiqua" w:cs="宋体"/>
          <w:b/>
          <w:bCs/>
          <w:sz w:val="24"/>
          <w:szCs w:val="24"/>
          <w:lang w:eastAsia="zh-CN"/>
        </w:rPr>
        <w:t>42</w:t>
      </w:r>
      <w:r w:rsidRPr="00726BFE">
        <w:rPr>
          <w:rFonts w:ascii="Book Antiqua" w:eastAsia="宋体" w:hAnsi="Book Antiqua" w:cs="宋体"/>
          <w:sz w:val="24"/>
          <w:szCs w:val="24"/>
          <w:lang w:eastAsia="zh-CN"/>
        </w:rPr>
        <w:t>: 878-886 [PMID: 10440132]</w:t>
      </w:r>
    </w:p>
    <w:p w:rsidR="00726BFE" w:rsidRPr="00726BFE" w:rsidRDefault="00726BFE" w:rsidP="00726BFE">
      <w:pPr>
        <w:spacing w:after="0" w:line="360" w:lineRule="auto"/>
        <w:jc w:val="both"/>
        <w:rPr>
          <w:rFonts w:ascii="Book Antiqua" w:eastAsia="宋体" w:hAnsi="Book Antiqua" w:cs="宋体"/>
          <w:sz w:val="24"/>
          <w:szCs w:val="24"/>
          <w:lang w:eastAsia="zh-CN"/>
        </w:rPr>
      </w:pPr>
      <w:r w:rsidRPr="00726BFE">
        <w:rPr>
          <w:rFonts w:ascii="Book Antiqua" w:eastAsia="宋体" w:hAnsi="Book Antiqua" w:cs="宋体"/>
          <w:sz w:val="24"/>
          <w:szCs w:val="24"/>
          <w:lang w:eastAsia="zh-CN"/>
        </w:rPr>
        <w:t xml:space="preserve">14 </w:t>
      </w:r>
      <w:r w:rsidRPr="00726BFE">
        <w:rPr>
          <w:rFonts w:ascii="Book Antiqua" w:eastAsia="宋体" w:hAnsi="Book Antiqua" w:cs="宋体"/>
          <w:b/>
          <w:bCs/>
          <w:sz w:val="24"/>
          <w:szCs w:val="24"/>
          <w:lang w:eastAsia="zh-CN"/>
        </w:rPr>
        <w:t>Pamir N</w:t>
      </w:r>
      <w:r w:rsidRPr="00726BFE">
        <w:rPr>
          <w:rFonts w:ascii="Book Antiqua" w:eastAsia="宋体" w:hAnsi="Book Antiqua" w:cs="宋体"/>
          <w:sz w:val="24"/>
          <w:szCs w:val="24"/>
          <w:lang w:eastAsia="zh-CN"/>
        </w:rPr>
        <w:t xml:space="preserve">, McMillen TS, Kaiyala KJ, Schwartz MW, LeBoeuf RC. Receptors for tumor necrosis factor-alpha play a protective role against obesity and alter adipose tissue macrophage status. </w:t>
      </w:r>
      <w:r w:rsidRPr="00726BFE">
        <w:rPr>
          <w:rFonts w:ascii="Book Antiqua" w:eastAsia="宋体" w:hAnsi="Book Antiqua" w:cs="宋体"/>
          <w:i/>
          <w:iCs/>
          <w:sz w:val="24"/>
          <w:szCs w:val="24"/>
          <w:lang w:eastAsia="zh-CN"/>
        </w:rPr>
        <w:t>Endocrinology</w:t>
      </w:r>
      <w:r w:rsidRPr="00726BFE">
        <w:rPr>
          <w:rFonts w:ascii="Book Antiqua" w:eastAsia="宋体" w:hAnsi="Book Antiqua" w:cs="宋体"/>
          <w:sz w:val="24"/>
          <w:szCs w:val="24"/>
          <w:lang w:eastAsia="zh-CN"/>
        </w:rPr>
        <w:t xml:space="preserve"> 2009; </w:t>
      </w:r>
      <w:r w:rsidRPr="00726BFE">
        <w:rPr>
          <w:rFonts w:ascii="Book Antiqua" w:eastAsia="宋体" w:hAnsi="Book Antiqua" w:cs="宋体"/>
          <w:b/>
          <w:bCs/>
          <w:sz w:val="24"/>
          <w:szCs w:val="24"/>
          <w:lang w:eastAsia="zh-CN"/>
        </w:rPr>
        <w:t>150</w:t>
      </w:r>
      <w:r w:rsidRPr="00726BFE">
        <w:rPr>
          <w:rFonts w:ascii="Book Antiqua" w:eastAsia="宋体" w:hAnsi="Book Antiqua" w:cs="宋体"/>
          <w:sz w:val="24"/>
          <w:szCs w:val="24"/>
          <w:lang w:eastAsia="zh-CN"/>
        </w:rPr>
        <w:t>: 4124-4134 [PMID: 19477937 DOI: 10.1210/en.2009-0137]</w:t>
      </w:r>
    </w:p>
    <w:p w:rsidR="00726BFE" w:rsidRPr="00726BFE" w:rsidRDefault="00726BFE" w:rsidP="00726BFE">
      <w:pPr>
        <w:spacing w:after="0" w:line="360" w:lineRule="auto"/>
        <w:jc w:val="both"/>
        <w:rPr>
          <w:rFonts w:ascii="Book Antiqua" w:eastAsia="宋体" w:hAnsi="Book Antiqua" w:cs="宋体"/>
          <w:sz w:val="24"/>
          <w:szCs w:val="24"/>
          <w:lang w:eastAsia="zh-CN"/>
        </w:rPr>
      </w:pPr>
      <w:r w:rsidRPr="00726BFE">
        <w:rPr>
          <w:rFonts w:ascii="Book Antiqua" w:eastAsia="宋体" w:hAnsi="Book Antiqua" w:cs="宋体"/>
          <w:sz w:val="24"/>
          <w:szCs w:val="24"/>
          <w:lang w:eastAsia="zh-CN"/>
        </w:rPr>
        <w:t xml:space="preserve">15 </w:t>
      </w:r>
      <w:r w:rsidRPr="00726BFE">
        <w:rPr>
          <w:rFonts w:ascii="Book Antiqua" w:eastAsia="宋体" w:hAnsi="Book Antiqua" w:cs="宋体"/>
          <w:b/>
          <w:bCs/>
          <w:sz w:val="24"/>
          <w:szCs w:val="24"/>
          <w:lang w:eastAsia="zh-CN"/>
        </w:rPr>
        <w:t>Luo SF</w:t>
      </w:r>
      <w:r w:rsidRPr="00726BFE">
        <w:rPr>
          <w:rFonts w:ascii="Book Antiqua" w:eastAsia="宋体" w:hAnsi="Book Antiqua" w:cs="宋体"/>
          <w:sz w:val="24"/>
          <w:szCs w:val="24"/>
          <w:lang w:eastAsia="zh-CN"/>
        </w:rPr>
        <w:t xml:space="preserve">, Fang RY, Hsieh HL, Chi PL, Lin CC, Hsiao LD, Wu CC, Wang JS, Yang CM. Involvement of MAPKs and NF-kappaB in tumor necrosis factor alpha-induced vascular cell adhesion molecule 1 expression in human rheumatoid </w:t>
      </w:r>
      <w:r w:rsidRPr="00726BFE">
        <w:rPr>
          <w:rFonts w:ascii="Book Antiqua" w:eastAsia="宋体" w:hAnsi="Book Antiqua" w:cs="宋体"/>
          <w:sz w:val="24"/>
          <w:szCs w:val="24"/>
          <w:lang w:eastAsia="zh-CN"/>
        </w:rPr>
        <w:lastRenderedPageBreak/>
        <w:t xml:space="preserve">arthritis synovial fibroblasts. </w:t>
      </w:r>
      <w:r w:rsidRPr="00726BFE">
        <w:rPr>
          <w:rFonts w:ascii="Book Antiqua" w:eastAsia="宋体" w:hAnsi="Book Antiqua" w:cs="宋体"/>
          <w:i/>
          <w:iCs/>
          <w:sz w:val="24"/>
          <w:szCs w:val="24"/>
          <w:lang w:eastAsia="zh-CN"/>
        </w:rPr>
        <w:t>Arthritis Rheum</w:t>
      </w:r>
      <w:r w:rsidRPr="00726BFE">
        <w:rPr>
          <w:rFonts w:ascii="Book Antiqua" w:eastAsia="宋体" w:hAnsi="Book Antiqua" w:cs="宋体"/>
          <w:sz w:val="24"/>
          <w:szCs w:val="24"/>
          <w:lang w:eastAsia="zh-CN"/>
        </w:rPr>
        <w:t xml:space="preserve"> 2010; </w:t>
      </w:r>
      <w:r w:rsidRPr="00726BFE">
        <w:rPr>
          <w:rFonts w:ascii="Book Antiqua" w:eastAsia="宋体" w:hAnsi="Book Antiqua" w:cs="宋体"/>
          <w:b/>
          <w:bCs/>
          <w:sz w:val="24"/>
          <w:szCs w:val="24"/>
          <w:lang w:eastAsia="zh-CN"/>
        </w:rPr>
        <w:t>62</w:t>
      </w:r>
      <w:r w:rsidRPr="00726BFE">
        <w:rPr>
          <w:rFonts w:ascii="Book Antiqua" w:eastAsia="宋体" w:hAnsi="Book Antiqua" w:cs="宋体"/>
          <w:sz w:val="24"/>
          <w:szCs w:val="24"/>
          <w:lang w:eastAsia="zh-CN"/>
        </w:rPr>
        <w:t>: 105-116 [PMID: 20039412 DOI: 10.1002/art.25060]</w:t>
      </w:r>
    </w:p>
    <w:p w:rsidR="00726BFE" w:rsidRPr="00726BFE" w:rsidRDefault="00726BFE" w:rsidP="00726BFE">
      <w:pPr>
        <w:spacing w:after="0" w:line="360" w:lineRule="auto"/>
        <w:jc w:val="both"/>
        <w:rPr>
          <w:rFonts w:ascii="Book Antiqua" w:eastAsia="宋体" w:hAnsi="Book Antiqua" w:cs="宋体"/>
          <w:sz w:val="24"/>
          <w:szCs w:val="24"/>
          <w:lang w:eastAsia="zh-CN"/>
        </w:rPr>
      </w:pPr>
      <w:r w:rsidRPr="00726BFE">
        <w:rPr>
          <w:rFonts w:ascii="Book Antiqua" w:eastAsia="宋体" w:hAnsi="Book Antiqua" w:cs="宋体"/>
          <w:sz w:val="24"/>
          <w:szCs w:val="24"/>
          <w:lang w:eastAsia="zh-CN"/>
        </w:rPr>
        <w:t xml:space="preserve">16 </w:t>
      </w:r>
      <w:r w:rsidRPr="00726BFE">
        <w:rPr>
          <w:rFonts w:ascii="Book Antiqua" w:eastAsia="宋体" w:hAnsi="Book Antiqua" w:cs="宋体"/>
          <w:b/>
          <w:bCs/>
          <w:sz w:val="24"/>
          <w:szCs w:val="24"/>
          <w:lang w:eastAsia="zh-CN"/>
        </w:rPr>
        <w:t>Nakamura T</w:t>
      </w:r>
      <w:r w:rsidRPr="00726BFE">
        <w:rPr>
          <w:rFonts w:ascii="Book Antiqua" w:eastAsia="宋体" w:hAnsi="Book Antiqua" w:cs="宋体"/>
          <w:sz w:val="24"/>
          <w:szCs w:val="24"/>
          <w:lang w:eastAsia="zh-CN"/>
        </w:rPr>
        <w:t xml:space="preserve">, Fukui M, Ebihara I, Osada S, Nagaoka I, Tomino Y, Koide H. mRNA expression of growth factors in glomeruli from diabetic rats. </w:t>
      </w:r>
      <w:r w:rsidRPr="00726BFE">
        <w:rPr>
          <w:rFonts w:ascii="Book Antiqua" w:eastAsia="宋体" w:hAnsi="Book Antiqua" w:cs="宋体"/>
          <w:i/>
          <w:iCs/>
          <w:sz w:val="24"/>
          <w:szCs w:val="24"/>
          <w:lang w:eastAsia="zh-CN"/>
        </w:rPr>
        <w:t>Diabetes</w:t>
      </w:r>
      <w:r w:rsidRPr="00726BFE">
        <w:rPr>
          <w:rFonts w:ascii="Book Antiqua" w:eastAsia="宋体" w:hAnsi="Book Antiqua" w:cs="宋体"/>
          <w:sz w:val="24"/>
          <w:szCs w:val="24"/>
          <w:lang w:eastAsia="zh-CN"/>
        </w:rPr>
        <w:t xml:space="preserve"> 1993; </w:t>
      </w:r>
      <w:r w:rsidRPr="00726BFE">
        <w:rPr>
          <w:rFonts w:ascii="Book Antiqua" w:eastAsia="宋体" w:hAnsi="Book Antiqua" w:cs="宋体"/>
          <w:b/>
          <w:bCs/>
          <w:sz w:val="24"/>
          <w:szCs w:val="24"/>
          <w:lang w:eastAsia="zh-CN"/>
        </w:rPr>
        <w:t>42</w:t>
      </w:r>
      <w:r w:rsidRPr="00726BFE">
        <w:rPr>
          <w:rFonts w:ascii="Book Antiqua" w:eastAsia="宋体" w:hAnsi="Book Antiqua" w:cs="宋体"/>
          <w:sz w:val="24"/>
          <w:szCs w:val="24"/>
          <w:lang w:eastAsia="zh-CN"/>
        </w:rPr>
        <w:t>: 450-456 [PMID: 8094359]</w:t>
      </w:r>
    </w:p>
    <w:p w:rsidR="00726BFE" w:rsidRPr="00726BFE" w:rsidRDefault="00726BFE" w:rsidP="00726BFE">
      <w:pPr>
        <w:spacing w:after="0" w:line="360" w:lineRule="auto"/>
        <w:jc w:val="both"/>
        <w:rPr>
          <w:rFonts w:ascii="Book Antiqua" w:eastAsia="宋体" w:hAnsi="Book Antiqua" w:cs="宋体"/>
          <w:sz w:val="24"/>
          <w:szCs w:val="24"/>
          <w:lang w:eastAsia="zh-CN"/>
        </w:rPr>
      </w:pPr>
      <w:r w:rsidRPr="00726BFE">
        <w:rPr>
          <w:rFonts w:ascii="Book Antiqua" w:eastAsia="宋体" w:hAnsi="Book Antiqua" w:cs="宋体"/>
          <w:sz w:val="24"/>
          <w:szCs w:val="24"/>
          <w:lang w:eastAsia="zh-CN"/>
        </w:rPr>
        <w:t xml:space="preserve">17 </w:t>
      </w:r>
      <w:r w:rsidRPr="00726BFE">
        <w:rPr>
          <w:rFonts w:ascii="Book Antiqua" w:eastAsia="宋体" w:hAnsi="Book Antiqua" w:cs="宋体"/>
          <w:b/>
          <w:bCs/>
          <w:sz w:val="24"/>
          <w:szCs w:val="24"/>
          <w:lang w:eastAsia="zh-CN"/>
        </w:rPr>
        <w:t>Rivero A</w:t>
      </w:r>
      <w:r w:rsidRPr="00726BFE">
        <w:rPr>
          <w:rFonts w:ascii="Book Antiqua" w:eastAsia="宋体" w:hAnsi="Book Antiqua" w:cs="宋体"/>
          <w:sz w:val="24"/>
          <w:szCs w:val="24"/>
          <w:lang w:eastAsia="zh-CN"/>
        </w:rPr>
        <w:t xml:space="preserve">, Mora C, Muros M, García J, Herrera H, Navarro-González JF. Pathogenic perspectives for the role of inflammation in diabetic nephropathy. </w:t>
      </w:r>
      <w:r w:rsidRPr="00726BFE">
        <w:rPr>
          <w:rFonts w:ascii="Book Antiqua" w:eastAsia="宋体" w:hAnsi="Book Antiqua" w:cs="宋体"/>
          <w:i/>
          <w:iCs/>
          <w:sz w:val="24"/>
          <w:szCs w:val="24"/>
          <w:lang w:eastAsia="zh-CN"/>
        </w:rPr>
        <w:t xml:space="preserve">Clin Sci </w:t>
      </w:r>
      <w:r w:rsidRPr="00726BFE">
        <w:rPr>
          <w:rFonts w:ascii="Book Antiqua" w:eastAsia="宋体" w:hAnsi="Book Antiqua" w:cs="宋体"/>
          <w:iCs/>
          <w:sz w:val="24"/>
          <w:szCs w:val="24"/>
          <w:lang w:eastAsia="zh-CN"/>
        </w:rPr>
        <w:t>(Lond)</w:t>
      </w:r>
      <w:r w:rsidRPr="00726BFE">
        <w:rPr>
          <w:rFonts w:ascii="Book Antiqua" w:eastAsia="宋体" w:hAnsi="Book Antiqua" w:cs="宋体"/>
          <w:sz w:val="24"/>
          <w:szCs w:val="24"/>
          <w:lang w:eastAsia="zh-CN"/>
        </w:rPr>
        <w:t xml:space="preserve"> 2009; </w:t>
      </w:r>
      <w:r w:rsidRPr="00726BFE">
        <w:rPr>
          <w:rFonts w:ascii="Book Antiqua" w:eastAsia="宋体" w:hAnsi="Book Antiqua" w:cs="宋体"/>
          <w:b/>
          <w:bCs/>
          <w:sz w:val="24"/>
          <w:szCs w:val="24"/>
          <w:lang w:eastAsia="zh-CN"/>
        </w:rPr>
        <w:t>116</w:t>
      </w:r>
      <w:r w:rsidRPr="00726BFE">
        <w:rPr>
          <w:rFonts w:ascii="Book Antiqua" w:eastAsia="宋体" w:hAnsi="Book Antiqua" w:cs="宋体"/>
          <w:sz w:val="24"/>
          <w:szCs w:val="24"/>
          <w:lang w:eastAsia="zh-CN"/>
        </w:rPr>
        <w:t>: 479-492 [PMID: 19200057 DOI: 10.1042/CS20080394]</w:t>
      </w:r>
    </w:p>
    <w:p w:rsidR="00726BFE" w:rsidRPr="00726BFE" w:rsidRDefault="00726BFE" w:rsidP="00726BFE">
      <w:pPr>
        <w:spacing w:after="0" w:line="360" w:lineRule="auto"/>
        <w:jc w:val="both"/>
        <w:rPr>
          <w:rFonts w:ascii="Book Antiqua" w:eastAsia="宋体" w:hAnsi="Book Antiqua" w:cs="宋体"/>
          <w:sz w:val="24"/>
          <w:szCs w:val="24"/>
          <w:lang w:eastAsia="zh-CN"/>
        </w:rPr>
      </w:pPr>
      <w:r w:rsidRPr="00726BFE">
        <w:rPr>
          <w:rFonts w:ascii="Book Antiqua" w:eastAsia="宋体" w:hAnsi="Book Antiqua" w:cs="宋体"/>
          <w:sz w:val="24"/>
          <w:szCs w:val="24"/>
          <w:lang w:eastAsia="zh-CN"/>
        </w:rPr>
        <w:t xml:space="preserve">18 </w:t>
      </w:r>
      <w:r w:rsidRPr="00726BFE">
        <w:rPr>
          <w:rFonts w:ascii="Book Antiqua" w:eastAsia="宋体" w:hAnsi="Book Antiqua" w:cs="宋体"/>
          <w:b/>
          <w:bCs/>
          <w:sz w:val="24"/>
          <w:szCs w:val="24"/>
          <w:lang w:eastAsia="zh-CN"/>
        </w:rPr>
        <w:t>Makuc J</w:t>
      </w:r>
      <w:r w:rsidRPr="00726BFE">
        <w:rPr>
          <w:rFonts w:ascii="Book Antiqua" w:eastAsia="宋体" w:hAnsi="Book Antiqua" w:cs="宋体"/>
          <w:sz w:val="24"/>
          <w:szCs w:val="24"/>
          <w:lang w:eastAsia="zh-CN"/>
        </w:rPr>
        <w:t>, Petrovi</w:t>
      </w:r>
      <w:r w:rsidRPr="00726BFE">
        <w:rPr>
          <w:rFonts w:ascii="Book Antiqua" w:eastAsia="MS Mincho" w:hAnsi="Book Antiqua" w:cs="MS Mincho"/>
          <w:sz w:val="24"/>
          <w:szCs w:val="24"/>
          <w:lang w:eastAsia="zh-CN"/>
        </w:rPr>
        <w:t>č</w:t>
      </w:r>
      <w:r w:rsidRPr="00726BFE">
        <w:rPr>
          <w:rFonts w:ascii="Book Antiqua" w:eastAsia="宋体" w:hAnsi="Book Antiqua" w:cs="宋体"/>
          <w:sz w:val="24"/>
          <w:szCs w:val="24"/>
          <w:lang w:eastAsia="zh-CN"/>
        </w:rPr>
        <w:t xml:space="preserve"> D. A review of oxidative stress related genes and new antioxidant therapy in diabetic nephropathy. </w:t>
      </w:r>
      <w:r w:rsidRPr="00726BFE">
        <w:rPr>
          <w:rFonts w:ascii="Book Antiqua" w:eastAsia="宋体" w:hAnsi="Book Antiqua" w:cs="宋体"/>
          <w:i/>
          <w:iCs/>
          <w:sz w:val="24"/>
          <w:szCs w:val="24"/>
          <w:lang w:eastAsia="zh-CN"/>
        </w:rPr>
        <w:t>Cardiovasc Hematol Agents Med Chem</w:t>
      </w:r>
      <w:r w:rsidRPr="00726BFE">
        <w:rPr>
          <w:rFonts w:ascii="Book Antiqua" w:eastAsia="宋体" w:hAnsi="Book Antiqua" w:cs="宋体"/>
          <w:sz w:val="24"/>
          <w:szCs w:val="24"/>
          <w:lang w:eastAsia="zh-CN"/>
        </w:rPr>
        <w:t xml:space="preserve"> 2011; </w:t>
      </w:r>
      <w:r w:rsidRPr="00726BFE">
        <w:rPr>
          <w:rFonts w:ascii="Book Antiqua" w:eastAsia="宋体" w:hAnsi="Book Antiqua" w:cs="宋体"/>
          <w:b/>
          <w:bCs/>
          <w:sz w:val="24"/>
          <w:szCs w:val="24"/>
          <w:lang w:eastAsia="zh-CN"/>
        </w:rPr>
        <w:t>9</w:t>
      </w:r>
      <w:r w:rsidRPr="00726BFE">
        <w:rPr>
          <w:rFonts w:ascii="Book Antiqua" w:eastAsia="宋体" w:hAnsi="Book Antiqua" w:cs="宋体"/>
          <w:sz w:val="24"/>
          <w:szCs w:val="24"/>
          <w:lang w:eastAsia="zh-CN"/>
        </w:rPr>
        <w:t>: 253-261 [PMID: 21902657]</w:t>
      </w:r>
    </w:p>
    <w:p w:rsidR="00726BFE" w:rsidRPr="00726BFE" w:rsidRDefault="00726BFE" w:rsidP="00726BFE">
      <w:pPr>
        <w:spacing w:after="0" w:line="360" w:lineRule="auto"/>
        <w:jc w:val="both"/>
        <w:rPr>
          <w:rFonts w:ascii="Book Antiqua" w:eastAsia="宋体" w:hAnsi="Book Antiqua" w:cs="宋体"/>
          <w:sz w:val="24"/>
          <w:szCs w:val="24"/>
          <w:lang w:eastAsia="zh-CN"/>
        </w:rPr>
      </w:pPr>
      <w:r w:rsidRPr="00726BFE">
        <w:rPr>
          <w:rFonts w:ascii="Book Antiqua" w:eastAsia="宋体" w:hAnsi="Book Antiqua" w:cs="宋体"/>
          <w:sz w:val="24"/>
          <w:szCs w:val="24"/>
          <w:lang w:eastAsia="zh-CN"/>
        </w:rPr>
        <w:t xml:space="preserve">19 </w:t>
      </w:r>
      <w:r w:rsidRPr="00726BFE">
        <w:rPr>
          <w:rFonts w:ascii="Book Antiqua" w:eastAsia="宋体" w:hAnsi="Book Antiqua" w:cs="宋体"/>
          <w:b/>
          <w:bCs/>
          <w:sz w:val="24"/>
          <w:szCs w:val="24"/>
          <w:lang w:eastAsia="zh-CN"/>
        </w:rPr>
        <w:t>Gupta S</w:t>
      </w:r>
      <w:r w:rsidRPr="00726BFE">
        <w:rPr>
          <w:rFonts w:ascii="Book Antiqua" w:eastAsia="宋体" w:hAnsi="Book Antiqua" w:cs="宋体"/>
          <w:sz w:val="24"/>
          <w:szCs w:val="24"/>
          <w:lang w:eastAsia="zh-CN"/>
        </w:rPr>
        <w:t xml:space="preserve">, Gambhir JK, Kalra O, Gautam A, Shukla K, Mehndiratta M, Agarwal S, Shukla R. Association of biomarkers of inflammation and oxidative stress with the risk of chronic kidney disease in Type 2 diabetes mellitus in North Indian population. </w:t>
      </w:r>
      <w:r w:rsidRPr="00726BFE">
        <w:rPr>
          <w:rFonts w:ascii="Book Antiqua" w:eastAsia="宋体" w:hAnsi="Book Antiqua" w:cs="宋体"/>
          <w:i/>
          <w:iCs/>
          <w:sz w:val="24"/>
          <w:szCs w:val="24"/>
          <w:lang w:eastAsia="zh-CN"/>
        </w:rPr>
        <w:t>J Diabetes Complications</w:t>
      </w:r>
      <w:r w:rsidRPr="00726BFE">
        <w:rPr>
          <w:rFonts w:ascii="Book Antiqua" w:eastAsia="宋体" w:hAnsi="Book Antiqua" w:cs="宋体"/>
          <w:sz w:val="24"/>
          <w:szCs w:val="24"/>
          <w:lang w:eastAsia="zh-CN"/>
        </w:rPr>
        <w:t xml:space="preserve"> </w:t>
      </w:r>
      <w:r w:rsidR="008272C9">
        <w:rPr>
          <w:rFonts w:ascii="Book Antiqua" w:eastAsia="宋体" w:hAnsi="Book Antiqua" w:cs="宋体" w:hint="eastAsia"/>
          <w:sz w:val="24"/>
          <w:szCs w:val="24"/>
          <w:lang w:eastAsia="zh-CN"/>
        </w:rPr>
        <w:t>2013</w:t>
      </w:r>
      <w:r w:rsidRPr="00726BFE">
        <w:rPr>
          <w:rFonts w:ascii="Book Antiqua" w:eastAsia="宋体" w:hAnsi="Book Antiqua" w:cs="宋体"/>
          <w:sz w:val="24"/>
          <w:szCs w:val="24"/>
          <w:lang w:eastAsia="zh-CN"/>
        </w:rPr>
        <w:t xml:space="preserve">; </w:t>
      </w:r>
      <w:r w:rsidRPr="00726BFE">
        <w:rPr>
          <w:rFonts w:ascii="Book Antiqua" w:eastAsia="宋体" w:hAnsi="Book Antiqua" w:cs="宋体"/>
          <w:b/>
          <w:bCs/>
          <w:sz w:val="24"/>
          <w:szCs w:val="24"/>
          <w:lang w:eastAsia="zh-CN"/>
        </w:rPr>
        <w:t>27</w:t>
      </w:r>
      <w:r w:rsidRPr="00726BFE">
        <w:rPr>
          <w:rFonts w:ascii="Book Antiqua" w:eastAsia="宋体" w:hAnsi="Book Antiqua" w:cs="宋体"/>
          <w:sz w:val="24"/>
          <w:szCs w:val="24"/>
          <w:lang w:eastAsia="zh-CN"/>
        </w:rPr>
        <w:t>: 548-552 [PMID: 24012111 DOI: 10.1016/j.jdiacomp.2013.07.005]</w:t>
      </w:r>
    </w:p>
    <w:p w:rsidR="00726BFE" w:rsidRPr="00726BFE" w:rsidRDefault="00726BFE" w:rsidP="00726BFE">
      <w:pPr>
        <w:spacing w:after="0" w:line="360" w:lineRule="auto"/>
        <w:jc w:val="both"/>
        <w:rPr>
          <w:rFonts w:ascii="Book Antiqua" w:eastAsia="宋体" w:hAnsi="Book Antiqua" w:cs="宋体"/>
          <w:sz w:val="24"/>
          <w:szCs w:val="24"/>
          <w:lang w:eastAsia="zh-CN"/>
        </w:rPr>
      </w:pPr>
      <w:r w:rsidRPr="00726BFE">
        <w:rPr>
          <w:rFonts w:ascii="Book Antiqua" w:eastAsia="宋体" w:hAnsi="Book Antiqua" w:cs="宋体"/>
          <w:sz w:val="24"/>
          <w:szCs w:val="24"/>
          <w:lang w:eastAsia="zh-CN"/>
        </w:rPr>
        <w:t xml:space="preserve">20 </w:t>
      </w:r>
      <w:r w:rsidRPr="00726BFE">
        <w:rPr>
          <w:rFonts w:ascii="Book Antiqua" w:eastAsia="宋体" w:hAnsi="Book Antiqua" w:cs="宋体"/>
          <w:b/>
          <w:bCs/>
          <w:sz w:val="24"/>
          <w:szCs w:val="24"/>
          <w:lang w:eastAsia="zh-CN"/>
        </w:rPr>
        <w:t>Gupta S</w:t>
      </w:r>
      <w:r w:rsidRPr="00726BFE">
        <w:rPr>
          <w:rFonts w:ascii="Book Antiqua" w:eastAsia="宋体" w:hAnsi="Book Antiqua" w:cs="宋体"/>
          <w:sz w:val="24"/>
          <w:szCs w:val="24"/>
          <w:lang w:eastAsia="zh-CN"/>
        </w:rPr>
        <w:t xml:space="preserve">, Mehndiratta M, Kalra S, Kalra OP, Shukla R, Gambhir JK. Association of tumor necrosis factor (TNF) promoter polymorphisms with plasma TNF-α levels and susceptibility to diabetic nephropathy in North Indian population. </w:t>
      </w:r>
      <w:r w:rsidRPr="00726BFE">
        <w:rPr>
          <w:rFonts w:ascii="Book Antiqua" w:eastAsia="宋体" w:hAnsi="Book Antiqua" w:cs="宋体"/>
          <w:i/>
          <w:iCs/>
          <w:sz w:val="24"/>
          <w:szCs w:val="24"/>
          <w:lang w:eastAsia="zh-CN"/>
        </w:rPr>
        <w:t>J Diabetes Complications</w:t>
      </w:r>
      <w:r w:rsidRPr="00726BFE">
        <w:rPr>
          <w:rFonts w:ascii="Book Antiqua" w:eastAsia="宋体" w:hAnsi="Book Antiqua" w:cs="宋体"/>
          <w:sz w:val="24"/>
          <w:szCs w:val="24"/>
          <w:lang w:eastAsia="zh-CN"/>
        </w:rPr>
        <w:t xml:space="preserve"> 2015; </w:t>
      </w:r>
      <w:r w:rsidRPr="00726BFE">
        <w:rPr>
          <w:rFonts w:ascii="Book Antiqua" w:eastAsia="宋体" w:hAnsi="Book Antiqua" w:cs="宋体"/>
          <w:b/>
          <w:bCs/>
          <w:sz w:val="24"/>
          <w:szCs w:val="24"/>
          <w:lang w:eastAsia="zh-CN"/>
        </w:rPr>
        <w:t>29</w:t>
      </w:r>
      <w:r w:rsidRPr="00726BFE">
        <w:rPr>
          <w:rFonts w:ascii="Book Antiqua" w:eastAsia="宋体" w:hAnsi="Book Antiqua" w:cs="宋体"/>
          <w:sz w:val="24"/>
          <w:szCs w:val="24"/>
          <w:lang w:eastAsia="zh-CN"/>
        </w:rPr>
        <w:t>: 338-342 [PMID: 25704106 DOI: 10.1016/j.jdiacomp.2015.01.002]</w:t>
      </w:r>
    </w:p>
    <w:p w:rsidR="00726BFE" w:rsidRPr="00726BFE" w:rsidRDefault="00726BFE" w:rsidP="00726BFE">
      <w:pPr>
        <w:spacing w:after="0" w:line="360" w:lineRule="auto"/>
        <w:jc w:val="both"/>
        <w:rPr>
          <w:rFonts w:ascii="Book Antiqua" w:eastAsia="宋体" w:hAnsi="Book Antiqua" w:cs="宋体"/>
          <w:sz w:val="24"/>
          <w:szCs w:val="24"/>
          <w:lang w:eastAsia="zh-CN"/>
        </w:rPr>
      </w:pPr>
      <w:r w:rsidRPr="00726BFE">
        <w:rPr>
          <w:rFonts w:ascii="Book Antiqua" w:eastAsia="宋体" w:hAnsi="Book Antiqua" w:cs="宋体"/>
          <w:sz w:val="24"/>
          <w:szCs w:val="24"/>
          <w:lang w:eastAsia="zh-CN"/>
        </w:rPr>
        <w:t xml:space="preserve">21 </w:t>
      </w:r>
      <w:r w:rsidRPr="00726BFE">
        <w:rPr>
          <w:rFonts w:ascii="Book Antiqua" w:eastAsia="宋体" w:hAnsi="Book Antiqua" w:cs="宋体"/>
          <w:b/>
          <w:bCs/>
          <w:sz w:val="24"/>
          <w:szCs w:val="24"/>
          <w:lang w:eastAsia="zh-CN"/>
        </w:rPr>
        <w:t>Karban AS</w:t>
      </w:r>
      <w:r w:rsidRPr="00726BFE">
        <w:rPr>
          <w:rFonts w:ascii="Book Antiqua" w:eastAsia="宋体" w:hAnsi="Book Antiqua" w:cs="宋体"/>
          <w:sz w:val="24"/>
          <w:szCs w:val="24"/>
          <w:lang w:eastAsia="zh-CN"/>
        </w:rPr>
        <w:t xml:space="preserve">, Okazaki T, Panhuysen CI, Gallegos T, Potter JJ, Bailey-Wilson JE, Silverberg MS, Duerr RH, Cho JH, Gregersen PK, Wu Y, Achkar JP, Dassopoulos T, Mezey E, Bayless TM, Nouvet FJ, Brant SR. Functional annotation of a novel NFKB1 promoter polymorphism that increases risk for ulcerative colitis. </w:t>
      </w:r>
      <w:r w:rsidRPr="00726BFE">
        <w:rPr>
          <w:rFonts w:ascii="Book Antiqua" w:eastAsia="宋体" w:hAnsi="Book Antiqua" w:cs="宋体"/>
          <w:i/>
          <w:iCs/>
          <w:sz w:val="24"/>
          <w:szCs w:val="24"/>
          <w:lang w:eastAsia="zh-CN"/>
        </w:rPr>
        <w:t>Hum Mol Genet</w:t>
      </w:r>
      <w:r w:rsidRPr="00726BFE">
        <w:rPr>
          <w:rFonts w:ascii="Book Antiqua" w:eastAsia="宋体" w:hAnsi="Book Antiqua" w:cs="宋体"/>
          <w:sz w:val="24"/>
          <w:szCs w:val="24"/>
          <w:lang w:eastAsia="zh-CN"/>
        </w:rPr>
        <w:t xml:space="preserve"> 2004; </w:t>
      </w:r>
      <w:r w:rsidRPr="00726BFE">
        <w:rPr>
          <w:rFonts w:ascii="Book Antiqua" w:eastAsia="宋体" w:hAnsi="Book Antiqua" w:cs="宋体"/>
          <w:b/>
          <w:bCs/>
          <w:sz w:val="24"/>
          <w:szCs w:val="24"/>
          <w:lang w:eastAsia="zh-CN"/>
        </w:rPr>
        <w:t>13</w:t>
      </w:r>
      <w:r w:rsidRPr="00726BFE">
        <w:rPr>
          <w:rFonts w:ascii="Book Antiqua" w:eastAsia="宋体" w:hAnsi="Book Antiqua" w:cs="宋体"/>
          <w:sz w:val="24"/>
          <w:szCs w:val="24"/>
          <w:lang w:eastAsia="zh-CN"/>
        </w:rPr>
        <w:t>: 35-45 [PMID: 14613970 DOI: 10.1093/hmg/ddh008]</w:t>
      </w:r>
    </w:p>
    <w:p w:rsidR="00726BFE" w:rsidRPr="00726BFE" w:rsidRDefault="00726BFE" w:rsidP="00726BFE">
      <w:pPr>
        <w:spacing w:after="0" w:line="360" w:lineRule="auto"/>
        <w:jc w:val="both"/>
        <w:rPr>
          <w:rFonts w:ascii="Book Antiqua" w:eastAsia="宋体" w:hAnsi="Book Antiqua" w:cs="宋体"/>
          <w:sz w:val="24"/>
          <w:szCs w:val="24"/>
          <w:lang w:eastAsia="zh-CN"/>
        </w:rPr>
      </w:pPr>
      <w:r w:rsidRPr="00726BFE">
        <w:rPr>
          <w:rFonts w:ascii="Book Antiqua" w:eastAsia="宋体" w:hAnsi="Book Antiqua" w:cs="宋体"/>
          <w:sz w:val="24"/>
          <w:szCs w:val="24"/>
          <w:lang w:eastAsia="zh-CN"/>
        </w:rPr>
        <w:lastRenderedPageBreak/>
        <w:t xml:space="preserve">22 </w:t>
      </w:r>
      <w:r w:rsidRPr="00726BFE">
        <w:rPr>
          <w:rFonts w:ascii="Book Antiqua" w:eastAsia="宋体" w:hAnsi="Book Antiqua" w:cs="宋体"/>
          <w:b/>
          <w:bCs/>
          <w:sz w:val="24"/>
          <w:szCs w:val="24"/>
          <w:lang w:eastAsia="zh-CN"/>
        </w:rPr>
        <w:t>Senol Tuncay S</w:t>
      </w:r>
      <w:r w:rsidRPr="00726BFE">
        <w:rPr>
          <w:rFonts w:ascii="Book Antiqua" w:eastAsia="宋体" w:hAnsi="Book Antiqua" w:cs="宋体"/>
          <w:sz w:val="24"/>
          <w:szCs w:val="24"/>
          <w:lang w:eastAsia="zh-CN"/>
        </w:rPr>
        <w:t xml:space="preserve">, Okyay P, Bardakci F. Identification of NF-kappaB1 and NF-kappaBIAlpha polymorphisms using PCR-RFLP assay in a Turkish population. </w:t>
      </w:r>
      <w:r w:rsidRPr="00726BFE">
        <w:rPr>
          <w:rFonts w:ascii="Book Antiqua" w:eastAsia="宋体" w:hAnsi="Book Antiqua" w:cs="宋体"/>
          <w:i/>
          <w:iCs/>
          <w:sz w:val="24"/>
          <w:szCs w:val="24"/>
          <w:lang w:eastAsia="zh-CN"/>
        </w:rPr>
        <w:t>Biochem Genet</w:t>
      </w:r>
      <w:r w:rsidRPr="00726BFE">
        <w:rPr>
          <w:rFonts w:ascii="Book Antiqua" w:eastAsia="宋体" w:hAnsi="Book Antiqua" w:cs="宋体"/>
          <w:sz w:val="24"/>
          <w:szCs w:val="24"/>
          <w:lang w:eastAsia="zh-CN"/>
        </w:rPr>
        <w:t xml:space="preserve"> 2010; </w:t>
      </w:r>
      <w:r w:rsidRPr="00726BFE">
        <w:rPr>
          <w:rFonts w:ascii="Book Antiqua" w:eastAsia="宋体" w:hAnsi="Book Antiqua" w:cs="宋体"/>
          <w:b/>
          <w:bCs/>
          <w:sz w:val="24"/>
          <w:szCs w:val="24"/>
          <w:lang w:eastAsia="zh-CN"/>
        </w:rPr>
        <w:t>48</w:t>
      </w:r>
      <w:r w:rsidRPr="00726BFE">
        <w:rPr>
          <w:rFonts w:ascii="Book Antiqua" w:eastAsia="宋体" w:hAnsi="Book Antiqua" w:cs="宋体"/>
          <w:sz w:val="24"/>
          <w:szCs w:val="24"/>
          <w:lang w:eastAsia="zh-CN"/>
        </w:rPr>
        <w:t>: 104-112 [PMID: 19941056 DOI: 10.1007/s10528-009-9302-y]</w:t>
      </w:r>
    </w:p>
    <w:p w:rsidR="00726BFE" w:rsidRPr="00726BFE" w:rsidRDefault="008272C9" w:rsidP="00726BFE">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23 </w:t>
      </w:r>
      <w:r w:rsidR="00726BFE" w:rsidRPr="00726BFE">
        <w:rPr>
          <w:rFonts w:ascii="Book Antiqua" w:eastAsia="宋体" w:hAnsi="Book Antiqua" w:cs="宋体"/>
          <w:b/>
          <w:sz w:val="24"/>
          <w:szCs w:val="24"/>
          <w:lang w:eastAsia="zh-CN"/>
        </w:rPr>
        <w:t>American Diabetic Association</w:t>
      </w:r>
      <w:r w:rsidR="00726BFE" w:rsidRPr="00726BFE">
        <w:rPr>
          <w:rFonts w:ascii="Book Antiqua" w:eastAsia="宋体" w:hAnsi="Book Antiqua" w:cs="宋体"/>
          <w:sz w:val="24"/>
          <w:szCs w:val="24"/>
          <w:lang w:eastAsia="zh-CN"/>
        </w:rPr>
        <w:t xml:space="preserve">. Standards of medical care in diabetes-2015. </w:t>
      </w:r>
      <w:r w:rsidR="00726BFE" w:rsidRPr="00726BFE">
        <w:rPr>
          <w:rFonts w:ascii="Book Antiqua" w:eastAsia="宋体" w:hAnsi="Book Antiqua" w:cs="宋体"/>
          <w:i/>
          <w:sz w:val="24"/>
          <w:szCs w:val="24"/>
          <w:lang w:eastAsia="zh-CN"/>
        </w:rPr>
        <w:t xml:space="preserve">Diabetes Care </w:t>
      </w:r>
      <w:r w:rsidR="00726BFE" w:rsidRPr="00726BFE">
        <w:rPr>
          <w:rFonts w:ascii="Book Antiqua" w:eastAsia="宋体" w:hAnsi="Book Antiqua" w:cs="宋体"/>
          <w:sz w:val="24"/>
          <w:szCs w:val="24"/>
          <w:lang w:eastAsia="zh-CN"/>
        </w:rPr>
        <w:t>2015;</w:t>
      </w:r>
      <w:r w:rsidR="00726BFE" w:rsidRPr="00726BFE">
        <w:rPr>
          <w:rFonts w:ascii="Book Antiqua" w:eastAsia="宋体" w:hAnsi="Book Antiqua" w:cs="宋体"/>
          <w:b/>
          <w:sz w:val="24"/>
          <w:szCs w:val="24"/>
          <w:lang w:eastAsia="zh-CN"/>
        </w:rPr>
        <w:t xml:space="preserve"> 38</w:t>
      </w:r>
      <w:r w:rsidR="00726BFE" w:rsidRPr="00726BFE">
        <w:rPr>
          <w:rFonts w:ascii="Book Antiqua" w:eastAsia="宋体" w:hAnsi="Book Antiqua" w:cs="宋体"/>
          <w:sz w:val="24"/>
          <w:szCs w:val="24"/>
          <w:lang w:eastAsia="zh-CN"/>
        </w:rPr>
        <w:t>: S1</w:t>
      </w:r>
      <w:r>
        <w:rPr>
          <w:rFonts w:ascii="Book Antiqua" w:eastAsia="宋体" w:hAnsi="Book Antiqua" w:cs="宋体" w:hint="eastAsia"/>
          <w:sz w:val="24"/>
          <w:szCs w:val="24"/>
          <w:lang w:eastAsia="zh-CN"/>
        </w:rPr>
        <w:t>-</w:t>
      </w:r>
      <w:r w:rsidR="00726BFE" w:rsidRPr="00726BFE">
        <w:rPr>
          <w:rFonts w:ascii="Book Antiqua" w:eastAsia="宋体" w:hAnsi="Book Antiqua" w:cs="宋体"/>
          <w:sz w:val="24"/>
          <w:szCs w:val="24"/>
          <w:lang w:eastAsia="zh-CN"/>
        </w:rPr>
        <w:t>S9</w:t>
      </w:r>
    </w:p>
    <w:p w:rsidR="00726BFE" w:rsidRPr="00726BFE" w:rsidRDefault="00726BFE" w:rsidP="00726BFE">
      <w:pPr>
        <w:spacing w:after="0" w:line="360" w:lineRule="auto"/>
        <w:jc w:val="both"/>
        <w:rPr>
          <w:rFonts w:ascii="Book Antiqua" w:eastAsia="宋体" w:hAnsi="Book Antiqua" w:cs="宋体"/>
          <w:sz w:val="24"/>
          <w:szCs w:val="24"/>
          <w:lang w:eastAsia="zh-CN"/>
        </w:rPr>
      </w:pPr>
      <w:r w:rsidRPr="00726BFE">
        <w:rPr>
          <w:rFonts w:ascii="Book Antiqua" w:eastAsia="宋体" w:hAnsi="Book Antiqua" w:cs="宋体"/>
          <w:sz w:val="24"/>
          <w:szCs w:val="24"/>
          <w:lang w:eastAsia="zh-CN"/>
        </w:rPr>
        <w:t xml:space="preserve">24 </w:t>
      </w:r>
      <w:r w:rsidRPr="00726BFE">
        <w:rPr>
          <w:rFonts w:ascii="Book Antiqua" w:eastAsia="宋体" w:hAnsi="Book Antiqua" w:cs="宋体"/>
          <w:b/>
          <w:bCs/>
          <w:sz w:val="24"/>
          <w:szCs w:val="24"/>
          <w:lang w:eastAsia="zh-CN"/>
        </w:rPr>
        <w:t>Levey AS</w:t>
      </w:r>
      <w:r w:rsidRPr="00726BFE">
        <w:rPr>
          <w:rFonts w:ascii="Book Antiqua" w:eastAsia="宋体" w:hAnsi="Book Antiqua" w:cs="宋体"/>
          <w:sz w:val="24"/>
          <w:szCs w:val="24"/>
          <w:lang w:eastAsia="zh-CN"/>
        </w:rPr>
        <w:t xml:space="preserve">, Bosch JP, Lewis JB, Greene T, Rogers N, Roth D. A more accurate method to estimate glomerular filtration rate from serum creatinine: a new prediction equation. Modification of Diet in Renal Disease Study Group. </w:t>
      </w:r>
      <w:r w:rsidRPr="00726BFE">
        <w:rPr>
          <w:rFonts w:ascii="Book Antiqua" w:eastAsia="宋体" w:hAnsi="Book Antiqua" w:cs="宋体"/>
          <w:i/>
          <w:iCs/>
          <w:sz w:val="24"/>
          <w:szCs w:val="24"/>
          <w:lang w:eastAsia="zh-CN"/>
        </w:rPr>
        <w:t>Ann Intern Med</w:t>
      </w:r>
      <w:r w:rsidRPr="00726BFE">
        <w:rPr>
          <w:rFonts w:ascii="Book Antiqua" w:eastAsia="宋体" w:hAnsi="Book Antiqua" w:cs="宋体"/>
          <w:sz w:val="24"/>
          <w:szCs w:val="24"/>
          <w:lang w:eastAsia="zh-CN"/>
        </w:rPr>
        <w:t xml:space="preserve"> 1999; </w:t>
      </w:r>
      <w:r w:rsidRPr="00726BFE">
        <w:rPr>
          <w:rFonts w:ascii="Book Antiqua" w:eastAsia="宋体" w:hAnsi="Book Antiqua" w:cs="宋体"/>
          <w:b/>
          <w:bCs/>
          <w:sz w:val="24"/>
          <w:szCs w:val="24"/>
          <w:lang w:eastAsia="zh-CN"/>
        </w:rPr>
        <w:t>130</w:t>
      </w:r>
      <w:r w:rsidRPr="00726BFE">
        <w:rPr>
          <w:rFonts w:ascii="Book Antiqua" w:eastAsia="宋体" w:hAnsi="Book Antiqua" w:cs="宋体"/>
          <w:sz w:val="24"/>
          <w:szCs w:val="24"/>
          <w:lang w:eastAsia="zh-CN"/>
        </w:rPr>
        <w:t>: 461-470 [PMID: 10075613]</w:t>
      </w:r>
    </w:p>
    <w:p w:rsidR="00726BFE" w:rsidRPr="00726BFE" w:rsidRDefault="00726BFE" w:rsidP="00726BFE">
      <w:pPr>
        <w:spacing w:after="0" w:line="360" w:lineRule="auto"/>
        <w:jc w:val="both"/>
        <w:rPr>
          <w:rFonts w:ascii="Book Antiqua" w:eastAsia="宋体" w:hAnsi="Book Antiqua" w:cs="宋体"/>
          <w:sz w:val="24"/>
          <w:szCs w:val="24"/>
          <w:lang w:eastAsia="zh-CN"/>
        </w:rPr>
      </w:pPr>
      <w:r w:rsidRPr="00726BFE">
        <w:rPr>
          <w:rFonts w:ascii="Book Antiqua" w:eastAsia="宋体" w:hAnsi="Book Antiqua" w:cs="宋体"/>
          <w:sz w:val="24"/>
          <w:szCs w:val="24"/>
          <w:lang w:eastAsia="zh-CN"/>
        </w:rPr>
        <w:t xml:space="preserve">25 </w:t>
      </w:r>
      <w:r w:rsidRPr="00726BFE">
        <w:rPr>
          <w:rFonts w:ascii="Book Antiqua" w:eastAsia="宋体" w:hAnsi="Book Antiqua" w:cs="宋体"/>
          <w:b/>
          <w:bCs/>
          <w:sz w:val="24"/>
          <w:szCs w:val="24"/>
          <w:lang w:eastAsia="zh-CN"/>
        </w:rPr>
        <w:t>James PA</w:t>
      </w:r>
      <w:r w:rsidRPr="00726BFE">
        <w:rPr>
          <w:rFonts w:ascii="Book Antiqua" w:eastAsia="宋体" w:hAnsi="Book Antiqua" w:cs="宋体"/>
          <w:sz w:val="24"/>
          <w:szCs w:val="24"/>
          <w:lang w:eastAsia="zh-CN"/>
        </w:rPr>
        <w:t xml:space="preserve">, Oparil S, Carter BL, Cushman WC, Dennison-Himmelfarb C, Handler J, Lackland DT, LeFevre ML, MacKenzie TD, Ogedegbe O, Smith SC, Svetkey LP, Taler SJ, Townsend RR, Wright JT, Narva AS, Ortiz E. 2014 evidence-based guideline for the management of high blood pressure in adults: report from the panel members appointed to the Eighth Joint National Committee (JNC 8). </w:t>
      </w:r>
      <w:r w:rsidRPr="00726BFE">
        <w:rPr>
          <w:rFonts w:ascii="Book Antiqua" w:eastAsia="宋体" w:hAnsi="Book Antiqua" w:cs="宋体"/>
          <w:i/>
          <w:iCs/>
          <w:sz w:val="24"/>
          <w:szCs w:val="24"/>
          <w:lang w:eastAsia="zh-CN"/>
        </w:rPr>
        <w:t>JAMA</w:t>
      </w:r>
      <w:r w:rsidRPr="00726BFE">
        <w:rPr>
          <w:rFonts w:ascii="Book Antiqua" w:eastAsia="宋体" w:hAnsi="Book Antiqua" w:cs="宋体"/>
          <w:sz w:val="24"/>
          <w:szCs w:val="24"/>
          <w:lang w:eastAsia="zh-CN"/>
        </w:rPr>
        <w:t xml:space="preserve"> 2014; </w:t>
      </w:r>
      <w:r w:rsidRPr="00726BFE">
        <w:rPr>
          <w:rFonts w:ascii="Book Antiqua" w:eastAsia="宋体" w:hAnsi="Book Antiqua" w:cs="宋体"/>
          <w:b/>
          <w:bCs/>
          <w:sz w:val="24"/>
          <w:szCs w:val="24"/>
          <w:lang w:eastAsia="zh-CN"/>
        </w:rPr>
        <w:t>311</w:t>
      </w:r>
      <w:r w:rsidRPr="00726BFE">
        <w:rPr>
          <w:rFonts w:ascii="Book Antiqua" w:eastAsia="宋体" w:hAnsi="Book Antiqua" w:cs="宋体"/>
          <w:sz w:val="24"/>
          <w:szCs w:val="24"/>
          <w:lang w:eastAsia="zh-CN"/>
        </w:rPr>
        <w:t>: 507-520 [PMID: 24352797 DOI: 10.1001/jama.2013.284427]</w:t>
      </w:r>
    </w:p>
    <w:p w:rsidR="00726BFE" w:rsidRPr="00726BFE" w:rsidRDefault="00726BFE" w:rsidP="00726BFE">
      <w:pPr>
        <w:spacing w:after="0" w:line="360" w:lineRule="auto"/>
        <w:jc w:val="both"/>
        <w:rPr>
          <w:rFonts w:ascii="Book Antiqua" w:eastAsia="宋体" w:hAnsi="Book Antiqua" w:cs="宋体"/>
          <w:sz w:val="24"/>
          <w:szCs w:val="24"/>
          <w:lang w:eastAsia="zh-CN"/>
        </w:rPr>
      </w:pPr>
      <w:r w:rsidRPr="00726BFE">
        <w:rPr>
          <w:rFonts w:ascii="Book Antiqua" w:eastAsia="宋体" w:hAnsi="Book Antiqua" w:cs="宋体"/>
          <w:sz w:val="24"/>
          <w:szCs w:val="24"/>
          <w:lang w:eastAsia="zh-CN"/>
        </w:rPr>
        <w:t xml:space="preserve">26 </w:t>
      </w:r>
      <w:r w:rsidRPr="00726BFE">
        <w:rPr>
          <w:rFonts w:ascii="Book Antiqua" w:eastAsia="宋体" w:hAnsi="Book Antiqua" w:cs="宋体"/>
          <w:b/>
          <w:bCs/>
          <w:sz w:val="24"/>
          <w:szCs w:val="24"/>
          <w:lang w:eastAsia="zh-CN"/>
        </w:rPr>
        <w:t>Chen F</w:t>
      </w:r>
      <w:r w:rsidRPr="00726BFE">
        <w:rPr>
          <w:rFonts w:ascii="Book Antiqua" w:eastAsia="宋体" w:hAnsi="Book Antiqua" w:cs="宋体"/>
          <w:sz w:val="24"/>
          <w:szCs w:val="24"/>
          <w:lang w:eastAsia="zh-CN"/>
        </w:rPr>
        <w:t xml:space="preserve">, Castranova V, Shi X, Demers LM. New insights into the role of nuclear factor-kappaB, a ubiquitous transcription factor in the initiation of diseases. </w:t>
      </w:r>
      <w:r w:rsidRPr="00726BFE">
        <w:rPr>
          <w:rFonts w:ascii="Book Antiqua" w:eastAsia="宋体" w:hAnsi="Book Antiqua" w:cs="宋体"/>
          <w:i/>
          <w:iCs/>
          <w:sz w:val="24"/>
          <w:szCs w:val="24"/>
          <w:lang w:eastAsia="zh-CN"/>
        </w:rPr>
        <w:t>Clin Chem</w:t>
      </w:r>
      <w:r w:rsidRPr="00726BFE">
        <w:rPr>
          <w:rFonts w:ascii="Book Antiqua" w:eastAsia="宋体" w:hAnsi="Book Antiqua" w:cs="宋体"/>
          <w:sz w:val="24"/>
          <w:szCs w:val="24"/>
          <w:lang w:eastAsia="zh-CN"/>
        </w:rPr>
        <w:t xml:space="preserve"> 1999; </w:t>
      </w:r>
      <w:r w:rsidRPr="00726BFE">
        <w:rPr>
          <w:rFonts w:ascii="Book Antiqua" w:eastAsia="宋体" w:hAnsi="Book Antiqua" w:cs="宋体"/>
          <w:b/>
          <w:bCs/>
          <w:sz w:val="24"/>
          <w:szCs w:val="24"/>
          <w:lang w:eastAsia="zh-CN"/>
        </w:rPr>
        <w:t>45</w:t>
      </w:r>
      <w:r w:rsidRPr="00726BFE">
        <w:rPr>
          <w:rFonts w:ascii="Book Antiqua" w:eastAsia="宋体" w:hAnsi="Book Antiqua" w:cs="宋体"/>
          <w:sz w:val="24"/>
          <w:szCs w:val="24"/>
          <w:lang w:eastAsia="zh-CN"/>
        </w:rPr>
        <w:t>: 7-17 [PMID: 9895331]</w:t>
      </w:r>
    </w:p>
    <w:p w:rsidR="00726BFE" w:rsidRPr="00726BFE" w:rsidRDefault="00726BFE" w:rsidP="00726BFE">
      <w:pPr>
        <w:spacing w:after="0" w:line="360" w:lineRule="auto"/>
        <w:jc w:val="both"/>
        <w:rPr>
          <w:rFonts w:ascii="Book Antiqua" w:eastAsia="宋体" w:hAnsi="Book Antiqua" w:cs="宋体"/>
          <w:sz w:val="24"/>
          <w:szCs w:val="24"/>
          <w:lang w:eastAsia="zh-CN"/>
        </w:rPr>
      </w:pPr>
      <w:r w:rsidRPr="00726BFE">
        <w:rPr>
          <w:rFonts w:ascii="Book Antiqua" w:eastAsia="宋体" w:hAnsi="Book Antiqua" w:cs="宋体"/>
          <w:sz w:val="24"/>
          <w:szCs w:val="24"/>
          <w:lang w:eastAsia="zh-CN"/>
        </w:rPr>
        <w:t xml:space="preserve">27 </w:t>
      </w:r>
      <w:r w:rsidRPr="00726BFE">
        <w:rPr>
          <w:rFonts w:ascii="Book Antiqua" w:eastAsia="宋体" w:hAnsi="Book Antiqua" w:cs="宋体"/>
          <w:b/>
          <w:bCs/>
          <w:sz w:val="24"/>
          <w:szCs w:val="24"/>
          <w:lang w:eastAsia="zh-CN"/>
        </w:rPr>
        <w:t>Romzova M</w:t>
      </w:r>
      <w:r w:rsidRPr="00726BFE">
        <w:rPr>
          <w:rFonts w:ascii="Book Antiqua" w:eastAsia="宋体" w:hAnsi="Book Antiqua" w:cs="宋体"/>
          <w:sz w:val="24"/>
          <w:szCs w:val="24"/>
          <w:lang w:eastAsia="zh-CN"/>
        </w:rPr>
        <w:t xml:space="preserve">, Hohenadel D, Kolostova K, Pinterova D, Fojtikova M, Ruzickova S, Dostal C, Bosak V, Rychlik I, Cerna M. NFkappaB and its inhibitor IkappaB in relation to type 2 diabetes and its microvascular and atherosclerotic complications. </w:t>
      </w:r>
      <w:r w:rsidRPr="00726BFE">
        <w:rPr>
          <w:rFonts w:ascii="Book Antiqua" w:eastAsia="宋体" w:hAnsi="Book Antiqua" w:cs="宋体"/>
          <w:i/>
          <w:iCs/>
          <w:sz w:val="24"/>
          <w:szCs w:val="24"/>
          <w:lang w:eastAsia="zh-CN"/>
        </w:rPr>
        <w:t>Hum Immunol</w:t>
      </w:r>
      <w:r w:rsidRPr="00726BFE">
        <w:rPr>
          <w:rFonts w:ascii="Book Antiqua" w:eastAsia="宋体" w:hAnsi="Book Antiqua" w:cs="宋体"/>
          <w:sz w:val="24"/>
          <w:szCs w:val="24"/>
          <w:lang w:eastAsia="zh-CN"/>
        </w:rPr>
        <w:t xml:space="preserve"> 2006; </w:t>
      </w:r>
      <w:r w:rsidRPr="00726BFE">
        <w:rPr>
          <w:rFonts w:ascii="Book Antiqua" w:eastAsia="宋体" w:hAnsi="Book Antiqua" w:cs="宋体"/>
          <w:b/>
          <w:bCs/>
          <w:sz w:val="24"/>
          <w:szCs w:val="24"/>
          <w:lang w:eastAsia="zh-CN"/>
        </w:rPr>
        <w:t>67</w:t>
      </w:r>
      <w:r w:rsidRPr="00726BFE">
        <w:rPr>
          <w:rFonts w:ascii="Book Antiqua" w:eastAsia="宋体" w:hAnsi="Book Antiqua" w:cs="宋体"/>
          <w:sz w:val="24"/>
          <w:szCs w:val="24"/>
          <w:lang w:eastAsia="zh-CN"/>
        </w:rPr>
        <w:t>: 706-713 [PMID: 17002901 DOI: 10.1016/J.humimm.2006.05.006]</w:t>
      </w:r>
    </w:p>
    <w:p w:rsidR="00726BFE" w:rsidRPr="00726BFE" w:rsidRDefault="00726BFE" w:rsidP="00726BFE">
      <w:pPr>
        <w:spacing w:after="0" w:line="360" w:lineRule="auto"/>
        <w:jc w:val="both"/>
        <w:rPr>
          <w:rFonts w:ascii="Book Antiqua" w:eastAsia="宋体" w:hAnsi="Book Antiqua" w:cs="宋体"/>
          <w:sz w:val="24"/>
          <w:szCs w:val="24"/>
          <w:lang w:eastAsia="zh-CN"/>
        </w:rPr>
      </w:pPr>
      <w:r w:rsidRPr="00726BFE">
        <w:rPr>
          <w:rFonts w:ascii="Book Antiqua" w:eastAsia="宋体" w:hAnsi="Book Antiqua" w:cs="宋体"/>
          <w:sz w:val="24"/>
          <w:szCs w:val="24"/>
          <w:lang w:eastAsia="zh-CN"/>
        </w:rPr>
        <w:t xml:space="preserve">28 </w:t>
      </w:r>
      <w:r w:rsidRPr="00726BFE">
        <w:rPr>
          <w:rFonts w:ascii="Book Antiqua" w:eastAsia="宋体" w:hAnsi="Book Antiqua" w:cs="宋体"/>
          <w:b/>
          <w:bCs/>
          <w:sz w:val="24"/>
          <w:szCs w:val="24"/>
          <w:lang w:eastAsia="zh-CN"/>
        </w:rPr>
        <w:t>Yang X</w:t>
      </w:r>
      <w:r w:rsidRPr="00726BFE">
        <w:rPr>
          <w:rFonts w:ascii="Book Antiqua" w:eastAsia="宋体" w:hAnsi="Book Antiqua" w:cs="宋体"/>
          <w:sz w:val="24"/>
          <w:szCs w:val="24"/>
          <w:lang w:eastAsia="zh-CN"/>
        </w:rPr>
        <w:t xml:space="preserve">, Li P, Tao J, Qin C, Cao Q, Gu J, Deng X, Wang J, Liu X, Wang Z, Wu B, Gu M, Lu Q, Yin C. Association between NFKB1 -94ins/del ATTG Promoter Polymorphism and Cancer Susceptibility: An Updated Meta-Analysis. </w:t>
      </w:r>
      <w:r w:rsidRPr="00726BFE">
        <w:rPr>
          <w:rFonts w:ascii="Book Antiqua" w:eastAsia="宋体" w:hAnsi="Book Antiqua" w:cs="宋体"/>
          <w:i/>
          <w:iCs/>
          <w:sz w:val="24"/>
          <w:szCs w:val="24"/>
          <w:lang w:eastAsia="zh-CN"/>
        </w:rPr>
        <w:t>Int J Genomics</w:t>
      </w:r>
      <w:r w:rsidRPr="00726BFE">
        <w:rPr>
          <w:rFonts w:ascii="Book Antiqua" w:eastAsia="宋体" w:hAnsi="Book Antiqua" w:cs="宋体"/>
          <w:sz w:val="24"/>
          <w:szCs w:val="24"/>
          <w:lang w:eastAsia="zh-CN"/>
        </w:rPr>
        <w:t xml:space="preserve"> 2014; </w:t>
      </w:r>
      <w:r w:rsidRPr="00726BFE">
        <w:rPr>
          <w:rFonts w:ascii="Book Antiqua" w:eastAsia="宋体" w:hAnsi="Book Antiqua" w:cs="宋体"/>
          <w:b/>
          <w:bCs/>
          <w:sz w:val="24"/>
          <w:szCs w:val="24"/>
          <w:lang w:eastAsia="zh-CN"/>
        </w:rPr>
        <w:t>2014</w:t>
      </w:r>
      <w:r w:rsidRPr="00726BFE">
        <w:rPr>
          <w:rFonts w:ascii="Book Antiqua" w:eastAsia="宋体" w:hAnsi="Book Antiqua" w:cs="宋体"/>
          <w:sz w:val="24"/>
          <w:szCs w:val="24"/>
          <w:lang w:eastAsia="zh-CN"/>
        </w:rPr>
        <w:t>: 612972 [PMID: 24895544 DOI: 10.1155/2014/612972]</w:t>
      </w:r>
    </w:p>
    <w:p w:rsidR="00726BFE" w:rsidRPr="00726BFE" w:rsidRDefault="00726BFE" w:rsidP="00726BFE">
      <w:pPr>
        <w:spacing w:after="0" w:line="360" w:lineRule="auto"/>
        <w:jc w:val="both"/>
        <w:rPr>
          <w:rFonts w:ascii="Book Antiqua" w:eastAsia="宋体" w:hAnsi="Book Antiqua" w:cs="宋体"/>
          <w:sz w:val="24"/>
          <w:szCs w:val="24"/>
          <w:lang w:eastAsia="zh-CN"/>
        </w:rPr>
      </w:pPr>
      <w:r w:rsidRPr="00726BFE">
        <w:rPr>
          <w:rFonts w:ascii="Book Antiqua" w:eastAsia="宋体" w:hAnsi="Book Antiqua" w:cs="宋体"/>
          <w:sz w:val="24"/>
          <w:szCs w:val="24"/>
          <w:lang w:eastAsia="zh-CN"/>
        </w:rPr>
        <w:lastRenderedPageBreak/>
        <w:t xml:space="preserve">29 </w:t>
      </w:r>
      <w:r w:rsidRPr="00726BFE">
        <w:rPr>
          <w:rFonts w:ascii="Book Antiqua" w:eastAsia="宋体" w:hAnsi="Book Antiqua" w:cs="宋体"/>
          <w:b/>
          <w:bCs/>
          <w:sz w:val="24"/>
          <w:szCs w:val="24"/>
          <w:lang w:eastAsia="zh-CN"/>
        </w:rPr>
        <w:t>Mirza MM</w:t>
      </w:r>
      <w:r w:rsidRPr="00726BFE">
        <w:rPr>
          <w:rFonts w:ascii="Book Antiqua" w:eastAsia="宋体" w:hAnsi="Book Antiqua" w:cs="宋体"/>
          <w:sz w:val="24"/>
          <w:szCs w:val="24"/>
          <w:lang w:eastAsia="zh-CN"/>
        </w:rPr>
        <w:t xml:space="preserve">, Fisher SA, Onnie C, Lewis CM, Mathew CG, Sanderson J, Forbes A. No association of the NFKB1 promoter polymorphism with ulcerative colitis in a British case control cohort. </w:t>
      </w:r>
      <w:r w:rsidRPr="00726BFE">
        <w:rPr>
          <w:rFonts w:ascii="Book Antiqua" w:eastAsia="宋体" w:hAnsi="Book Antiqua" w:cs="宋体"/>
          <w:i/>
          <w:iCs/>
          <w:sz w:val="24"/>
          <w:szCs w:val="24"/>
          <w:lang w:eastAsia="zh-CN"/>
        </w:rPr>
        <w:t>Gut</w:t>
      </w:r>
      <w:r w:rsidRPr="00726BFE">
        <w:rPr>
          <w:rFonts w:ascii="Book Antiqua" w:eastAsia="宋体" w:hAnsi="Book Antiqua" w:cs="宋体"/>
          <w:sz w:val="24"/>
          <w:szCs w:val="24"/>
          <w:lang w:eastAsia="zh-CN"/>
        </w:rPr>
        <w:t xml:space="preserve"> 2005; </w:t>
      </w:r>
      <w:r w:rsidRPr="00726BFE">
        <w:rPr>
          <w:rFonts w:ascii="Book Antiqua" w:eastAsia="宋体" w:hAnsi="Book Antiqua" w:cs="宋体"/>
          <w:b/>
          <w:bCs/>
          <w:sz w:val="24"/>
          <w:szCs w:val="24"/>
          <w:lang w:eastAsia="zh-CN"/>
        </w:rPr>
        <w:t>54</w:t>
      </w:r>
      <w:r w:rsidRPr="00726BFE">
        <w:rPr>
          <w:rFonts w:ascii="Book Antiqua" w:eastAsia="宋体" w:hAnsi="Book Antiqua" w:cs="宋体"/>
          <w:sz w:val="24"/>
          <w:szCs w:val="24"/>
          <w:lang w:eastAsia="zh-CN"/>
        </w:rPr>
        <w:t>: 1205-1206 [PMID: 16009698 DOI: 10.1136/gut.2005.070029]</w:t>
      </w:r>
    </w:p>
    <w:p w:rsidR="00726BFE" w:rsidRPr="00726BFE" w:rsidRDefault="00726BFE" w:rsidP="00726BFE">
      <w:pPr>
        <w:spacing w:after="0" w:line="360" w:lineRule="auto"/>
        <w:jc w:val="both"/>
        <w:rPr>
          <w:rFonts w:ascii="Book Antiqua" w:eastAsia="宋体" w:hAnsi="Book Antiqua" w:cs="宋体"/>
          <w:sz w:val="24"/>
          <w:szCs w:val="24"/>
          <w:lang w:eastAsia="zh-CN"/>
        </w:rPr>
      </w:pPr>
      <w:r w:rsidRPr="00726BFE">
        <w:rPr>
          <w:rFonts w:ascii="Book Antiqua" w:eastAsia="宋体" w:hAnsi="Book Antiqua" w:cs="宋体"/>
          <w:sz w:val="24"/>
          <w:szCs w:val="24"/>
          <w:lang w:eastAsia="zh-CN"/>
        </w:rPr>
        <w:t xml:space="preserve">30 </w:t>
      </w:r>
      <w:r w:rsidRPr="00726BFE">
        <w:rPr>
          <w:rFonts w:ascii="Book Antiqua" w:eastAsia="宋体" w:hAnsi="Book Antiqua" w:cs="宋体"/>
          <w:b/>
          <w:bCs/>
          <w:sz w:val="24"/>
          <w:szCs w:val="24"/>
          <w:lang w:eastAsia="zh-CN"/>
        </w:rPr>
        <w:t>Kurylowicz A</w:t>
      </w:r>
      <w:r w:rsidRPr="00726BFE">
        <w:rPr>
          <w:rFonts w:ascii="Book Antiqua" w:eastAsia="宋体" w:hAnsi="Book Antiqua" w:cs="宋体"/>
          <w:sz w:val="24"/>
          <w:szCs w:val="24"/>
          <w:lang w:eastAsia="zh-CN"/>
        </w:rPr>
        <w:t xml:space="preserve">, Hiromatsu Y, Jurecka-Lubieniecka B, Kula D, Kowalska M, Ichimura M, Koga H, Kaku H, Bar-Andziak E, Nauman J, Jarzab B, Ploski R, Bednarczuk T. Association of NFKB1 -94ins/del ATTG promoter polymorphism with susceptibility to and phenotype of Graves' disease. </w:t>
      </w:r>
      <w:r w:rsidRPr="00726BFE">
        <w:rPr>
          <w:rFonts w:ascii="Book Antiqua" w:eastAsia="宋体" w:hAnsi="Book Antiqua" w:cs="宋体"/>
          <w:i/>
          <w:iCs/>
          <w:sz w:val="24"/>
          <w:szCs w:val="24"/>
          <w:lang w:eastAsia="zh-CN"/>
        </w:rPr>
        <w:t>Genes Immun</w:t>
      </w:r>
      <w:r w:rsidRPr="00726BFE">
        <w:rPr>
          <w:rFonts w:ascii="Book Antiqua" w:eastAsia="宋体" w:hAnsi="Book Antiqua" w:cs="宋体"/>
          <w:sz w:val="24"/>
          <w:szCs w:val="24"/>
          <w:lang w:eastAsia="zh-CN"/>
        </w:rPr>
        <w:t xml:space="preserve"> 2007; </w:t>
      </w:r>
      <w:r w:rsidRPr="00726BFE">
        <w:rPr>
          <w:rFonts w:ascii="Book Antiqua" w:eastAsia="宋体" w:hAnsi="Book Antiqua" w:cs="宋体"/>
          <w:b/>
          <w:bCs/>
          <w:sz w:val="24"/>
          <w:szCs w:val="24"/>
          <w:lang w:eastAsia="zh-CN"/>
        </w:rPr>
        <w:t>8</w:t>
      </w:r>
      <w:r w:rsidRPr="00726BFE">
        <w:rPr>
          <w:rFonts w:ascii="Book Antiqua" w:eastAsia="宋体" w:hAnsi="Book Antiqua" w:cs="宋体"/>
          <w:sz w:val="24"/>
          <w:szCs w:val="24"/>
          <w:lang w:eastAsia="zh-CN"/>
        </w:rPr>
        <w:t>: 532-538 [PMID: 17690684 DOI: 10.1038/</w:t>
      </w:r>
      <w:r w:rsidR="008272C9" w:rsidRPr="00217BA4">
        <w:rPr>
          <w:rFonts w:ascii="Book Antiqua" w:hAnsi="Book Antiqua" w:cs="Arial"/>
          <w:sz w:val="24"/>
          <w:szCs w:val="24"/>
        </w:rPr>
        <w:t>sj.gene.6364418</w:t>
      </w:r>
      <w:r w:rsidRPr="00726BFE">
        <w:rPr>
          <w:rFonts w:ascii="Book Antiqua" w:eastAsia="宋体" w:hAnsi="Book Antiqua" w:cs="宋体"/>
          <w:sz w:val="24"/>
          <w:szCs w:val="24"/>
          <w:lang w:eastAsia="zh-CN"/>
        </w:rPr>
        <w:t>]</w:t>
      </w:r>
    </w:p>
    <w:p w:rsidR="00726BFE" w:rsidRPr="00726BFE" w:rsidRDefault="00726BFE" w:rsidP="00726BFE">
      <w:pPr>
        <w:spacing w:after="0" w:line="360" w:lineRule="auto"/>
        <w:jc w:val="both"/>
        <w:rPr>
          <w:rFonts w:ascii="Book Antiqua" w:eastAsia="宋体" w:hAnsi="Book Antiqua" w:cs="宋体"/>
          <w:sz w:val="24"/>
          <w:szCs w:val="24"/>
          <w:lang w:eastAsia="zh-CN"/>
        </w:rPr>
      </w:pPr>
      <w:r w:rsidRPr="00726BFE">
        <w:rPr>
          <w:rFonts w:ascii="Book Antiqua" w:eastAsia="宋体" w:hAnsi="Book Antiqua" w:cs="宋体"/>
          <w:sz w:val="24"/>
          <w:szCs w:val="24"/>
          <w:lang w:eastAsia="zh-CN"/>
        </w:rPr>
        <w:t xml:space="preserve">31 </w:t>
      </w:r>
      <w:r w:rsidRPr="00726BFE">
        <w:rPr>
          <w:rFonts w:ascii="Book Antiqua" w:eastAsia="宋体" w:hAnsi="Book Antiqua" w:cs="宋体"/>
          <w:b/>
          <w:bCs/>
          <w:sz w:val="24"/>
          <w:szCs w:val="24"/>
          <w:lang w:eastAsia="zh-CN"/>
        </w:rPr>
        <w:t>Huo ZH</w:t>
      </w:r>
      <w:r w:rsidRPr="00726BFE">
        <w:rPr>
          <w:rFonts w:ascii="Book Antiqua" w:eastAsia="宋体" w:hAnsi="Book Antiqua" w:cs="宋体"/>
          <w:sz w:val="24"/>
          <w:szCs w:val="24"/>
          <w:lang w:eastAsia="zh-CN"/>
        </w:rPr>
        <w:t xml:space="preserve">, Zhong HJ, Zhu YS, Xing B, Tang H. Roles of functional NFKB1 and β-TrCP insertion/deletion polymorphisms in mRNA expression and epithelial ovarian cancer susceptibility. </w:t>
      </w:r>
      <w:r w:rsidRPr="00726BFE">
        <w:rPr>
          <w:rFonts w:ascii="Book Antiqua" w:eastAsia="宋体" w:hAnsi="Book Antiqua" w:cs="宋体"/>
          <w:i/>
          <w:iCs/>
          <w:sz w:val="24"/>
          <w:szCs w:val="24"/>
          <w:lang w:eastAsia="zh-CN"/>
        </w:rPr>
        <w:t>Genet Mol Res</w:t>
      </w:r>
      <w:r w:rsidRPr="00726BFE">
        <w:rPr>
          <w:rFonts w:ascii="Book Antiqua" w:eastAsia="宋体" w:hAnsi="Book Antiqua" w:cs="宋体"/>
          <w:sz w:val="24"/>
          <w:szCs w:val="24"/>
          <w:lang w:eastAsia="zh-CN"/>
        </w:rPr>
        <w:t xml:space="preserve"> 2013; </w:t>
      </w:r>
      <w:r w:rsidRPr="00726BFE">
        <w:rPr>
          <w:rFonts w:ascii="Book Antiqua" w:eastAsia="宋体" w:hAnsi="Book Antiqua" w:cs="宋体"/>
          <w:b/>
          <w:bCs/>
          <w:sz w:val="24"/>
          <w:szCs w:val="24"/>
          <w:lang w:eastAsia="zh-CN"/>
        </w:rPr>
        <w:t>12</w:t>
      </w:r>
      <w:r w:rsidRPr="00726BFE">
        <w:rPr>
          <w:rFonts w:ascii="Book Antiqua" w:eastAsia="宋体" w:hAnsi="Book Antiqua" w:cs="宋体"/>
          <w:sz w:val="24"/>
          <w:szCs w:val="24"/>
          <w:lang w:eastAsia="zh-CN"/>
        </w:rPr>
        <w:t>: 3435-3443 [PMID: 23546975 DOI: 10.4238/2013.March.11.6]</w:t>
      </w:r>
    </w:p>
    <w:p w:rsidR="00726BFE" w:rsidRPr="00726BFE" w:rsidRDefault="00726BFE" w:rsidP="00726BFE">
      <w:pPr>
        <w:spacing w:after="0" w:line="360" w:lineRule="auto"/>
        <w:jc w:val="both"/>
        <w:rPr>
          <w:rFonts w:ascii="Book Antiqua" w:eastAsia="宋体" w:hAnsi="Book Antiqua" w:cs="宋体"/>
          <w:sz w:val="24"/>
          <w:szCs w:val="24"/>
          <w:lang w:eastAsia="zh-CN"/>
        </w:rPr>
      </w:pPr>
      <w:r w:rsidRPr="00726BFE">
        <w:rPr>
          <w:rFonts w:ascii="Book Antiqua" w:eastAsia="宋体" w:hAnsi="Book Antiqua" w:cs="宋体"/>
          <w:sz w:val="24"/>
          <w:szCs w:val="24"/>
          <w:lang w:eastAsia="zh-CN"/>
        </w:rPr>
        <w:t xml:space="preserve">32 </w:t>
      </w:r>
      <w:r w:rsidRPr="00726BFE">
        <w:rPr>
          <w:rFonts w:ascii="Book Antiqua" w:eastAsia="宋体" w:hAnsi="Book Antiqua" w:cs="宋体"/>
          <w:b/>
          <w:bCs/>
          <w:sz w:val="24"/>
          <w:szCs w:val="24"/>
          <w:lang w:eastAsia="zh-CN"/>
        </w:rPr>
        <w:t>Zhou B</w:t>
      </w:r>
      <w:r w:rsidRPr="00726BFE">
        <w:rPr>
          <w:rFonts w:ascii="Book Antiqua" w:eastAsia="宋体" w:hAnsi="Book Antiqua" w:cs="宋体"/>
          <w:sz w:val="24"/>
          <w:szCs w:val="24"/>
          <w:lang w:eastAsia="zh-CN"/>
        </w:rPr>
        <w:t xml:space="preserve">, Qie M, Wang Y, Yan L, Zhang Z, Liang A, Wang T, Wang X, Song Y, Zhang L. Relationship between NFKB1 -94 insertion/deletion ATTG polymorphism and susceptibility of cervical squamous cell carcinoma risk. </w:t>
      </w:r>
      <w:r w:rsidRPr="00726BFE">
        <w:rPr>
          <w:rFonts w:ascii="Book Antiqua" w:eastAsia="宋体" w:hAnsi="Book Antiqua" w:cs="宋体"/>
          <w:i/>
          <w:iCs/>
          <w:sz w:val="24"/>
          <w:szCs w:val="24"/>
          <w:lang w:eastAsia="zh-CN"/>
        </w:rPr>
        <w:t>Ann Oncol</w:t>
      </w:r>
      <w:r w:rsidRPr="00726BFE">
        <w:rPr>
          <w:rFonts w:ascii="Book Antiqua" w:eastAsia="宋体" w:hAnsi="Book Antiqua" w:cs="宋体"/>
          <w:sz w:val="24"/>
          <w:szCs w:val="24"/>
          <w:lang w:eastAsia="zh-CN"/>
        </w:rPr>
        <w:t xml:space="preserve"> 2010; </w:t>
      </w:r>
      <w:r w:rsidRPr="00726BFE">
        <w:rPr>
          <w:rFonts w:ascii="Book Antiqua" w:eastAsia="宋体" w:hAnsi="Book Antiqua" w:cs="宋体"/>
          <w:b/>
          <w:bCs/>
          <w:sz w:val="24"/>
          <w:szCs w:val="24"/>
          <w:lang w:eastAsia="zh-CN"/>
        </w:rPr>
        <w:t>21</w:t>
      </w:r>
      <w:r w:rsidRPr="00726BFE">
        <w:rPr>
          <w:rFonts w:ascii="Book Antiqua" w:eastAsia="宋体" w:hAnsi="Book Antiqua" w:cs="宋体"/>
          <w:sz w:val="24"/>
          <w:szCs w:val="24"/>
          <w:lang w:eastAsia="zh-CN"/>
        </w:rPr>
        <w:t>: 506-511 [PMID: 19892748 DOI: 10.1093/annonc/mdp507]</w:t>
      </w:r>
    </w:p>
    <w:p w:rsidR="00726BFE" w:rsidRPr="00726BFE" w:rsidRDefault="00726BFE" w:rsidP="00726BFE">
      <w:pPr>
        <w:spacing w:after="0" w:line="360" w:lineRule="auto"/>
        <w:jc w:val="both"/>
        <w:rPr>
          <w:rFonts w:ascii="Book Antiqua" w:eastAsia="宋体" w:hAnsi="Book Antiqua" w:cs="宋体"/>
          <w:sz w:val="24"/>
          <w:szCs w:val="24"/>
          <w:lang w:eastAsia="zh-CN"/>
        </w:rPr>
      </w:pPr>
      <w:r w:rsidRPr="00726BFE">
        <w:rPr>
          <w:rFonts w:ascii="Book Antiqua" w:eastAsia="宋体" w:hAnsi="Book Antiqua" w:cs="宋体"/>
          <w:sz w:val="24"/>
          <w:szCs w:val="24"/>
          <w:lang w:eastAsia="zh-CN"/>
        </w:rPr>
        <w:t xml:space="preserve">33 </w:t>
      </w:r>
      <w:r w:rsidRPr="00726BFE">
        <w:rPr>
          <w:rFonts w:ascii="Book Antiqua" w:eastAsia="宋体" w:hAnsi="Book Antiqua" w:cs="宋体"/>
          <w:b/>
          <w:bCs/>
          <w:sz w:val="24"/>
          <w:szCs w:val="24"/>
          <w:lang w:eastAsia="zh-CN"/>
        </w:rPr>
        <w:t>Thompson WL</w:t>
      </w:r>
      <w:r w:rsidRPr="00726BFE">
        <w:rPr>
          <w:rFonts w:ascii="Book Antiqua" w:eastAsia="宋体" w:hAnsi="Book Antiqua" w:cs="宋体"/>
          <w:sz w:val="24"/>
          <w:szCs w:val="24"/>
          <w:lang w:eastAsia="zh-CN"/>
        </w:rPr>
        <w:t xml:space="preserve">, Van Eldik LJ. Inflammatory cytokines stimulate the chemokines CCL2/MCP-1 and CCL7/MCP-3 through NFkB and MAPK dependent pathways in rat astrocytes [corrected]. </w:t>
      </w:r>
      <w:r w:rsidRPr="00726BFE">
        <w:rPr>
          <w:rFonts w:ascii="Book Antiqua" w:eastAsia="宋体" w:hAnsi="Book Antiqua" w:cs="宋体"/>
          <w:i/>
          <w:iCs/>
          <w:sz w:val="24"/>
          <w:szCs w:val="24"/>
          <w:lang w:eastAsia="zh-CN"/>
        </w:rPr>
        <w:t>Brain Res</w:t>
      </w:r>
      <w:r w:rsidRPr="00726BFE">
        <w:rPr>
          <w:rFonts w:ascii="Book Antiqua" w:eastAsia="宋体" w:hAnsi="Book Antiqua" w:cs="宋体"/>
          <w:sz w:val="24"/>
          <w:szCs w:val="24"/>
          <w:lang w:eastAsia="zh-CN"/>
        </w:rPr>
        <w:t xml:space="preserve"> 2009; </w:t>
      </w:r>
      <w:r w:rsidRPr="00726BFE">
        <w:rPr>
          <w:rFonts w:ascii="Book Antiqua" w:eastAsia="宋体" w:hAnsi="Book Antiqua" w:cs="宋体"/>
          <w:b/>
          <w:bCs/>
          <w:sz w:val="24"/>
          <w:szCs w:val="24"/>
          <w:lang w:eastAsia="zh-CN"/>
        </w:rPr>
        <w:t>1287</w:t>
      </w:r>
      <w:r w:rsidRPr="00726BFE">
        <w:rPr>
          <w:rFonts w:ascii="Book Antiqua" w:eastAsia="宋体" w:hAnsi="Book Antiqua" w:cs="宋体"/>
          <w:sz w:val="24"/>
          <w:szCs w:val="24"/>
          <w:lang w:eastAsia="zh-CN"/>
        </w:rPr>
        <w:t>: 47-57 [PMID: 19577550 DOI: 10.1016/j.brainres.2009.06.081]</w:t>
      </w:r>
    </w:p>
    <w:p w:rsidR="00726BFE" w:rsidRPr="00726BFE" w:rsidRDefault="00726BFE" w:rsidP="00726BFE">
      <w:pPr>
        <w:spacing w:after="0" w:line="360" w:lineRule="auto"/>
        <w:jc w:val="both"/>
        <w:rPr>
          <w:rFonts w:ascii="Book Antiqua" w:eastAsia="宋体" w:hAnsi="Book Antiqua" w:cs="宋体"/>
          <w:sz w:val="24"/>
          <w:szCs w:val="24"/>
          <w:lang w:eastAsia="zh-CN"/>
        </w:rPr>
      </w:pPr>
      <w:r w:rsidRPr="00726BFE">
        <w:rPr>
          <w:rFonts w:ascii="Book Antiqua" w:eastAsia="宋体" w:hAnsi="Book Antiqua" w:cs="宋体"/>
          <w:sz w:val="24"/>
          <w:szCs w:val="24"/>
          <w:lang w:eastAsia="zh-CN"/>
        </w:rPr>
        <w:t xml:space="preserve">34 </w:t>
      </w:r>
      <w:r w:rsidRPr="00726BFE">
        <w:rPr>
          <w:rFonts w:ascii="Book Antiqua" w:eastAsia="宋体" w:hAnsi="Book Antiqua" w:cs="宋体"/>
          <w:b/>
          <w:bCs/>
          <w:sz w:val="24"/>
          <w:szCs w:val="24"/>
          <w:lang w:eastAsia="zh-CN"/>
        </w:rPr>
        <w:t>Yang L</w:t>
      </w:r>
      <w:r w:rsidRPr="00726BFE">
        <w:rPr>
          <w:rFonts w:ascii="Book Antiqua" w:eastAsia="宋体" w:hAnsi="Book Antiqua" w:cs="宋体"/>
          <w:sz w:val="24"/>
          <w:szCs w:val="24"/>
          <w:lang w:eastAsia="zh-CN"/>
        </w:rPr>
        <w:t xml:space="preserve">, Cohn L, Zhang DH, Homer R, Ray A, Ray P. Essential role of nuclear factor kappaB in the induction of eosinophilia in allergic airway inflammation. </w:t>
      </w:r>
      <w:r w:rsidRPr="00726BFE">
        <w:rPr>
          <w:rFonts w:ascii="Book Antiqua" w:eastAsia="宋体" w:hAnsi="Book Antiqua" w:cs="宋体"/>
          <w:i/>
          <w:iCs/>
          <w:sz w:val="24"/>
          <w:szCs w:val="24"/>
          <w:lang w:eastAsia="zh-CN"/>
        </w:rPr>
        <w:t>J Exp Med</w:t>
      </w:r>
      <w:r w:rsidRPr="00726BFE">
        <w:rPr>
          <w:rFonts w:ascii="Book Antiqua" w:eastAsia="宋体" w:hAnsi="Book Antiqua" w:cs="宋体"/>
          <w:sz w:val="24"/>
          <w:szCs w:val="24"/>
          <w:lang w:eastAsia="zh-CN"/>
        </w:rPr>
        <w:t xml:space="preserve"> 1998; </w:t>
      </w:r>
      <w:r w:rsidRPr="00726BFE">
        <w:rPr>
          <w:rFonts w:ascii="Book Antiqua" w:eastAsia="宋体" w:hAnsi="Book Antiqua" w:cs="宋体"/>
          <w:b/>
          <w:bCs/>
          <w:sz w:val="24"/>
          <w:szCs w:val="24"/>
          <w:lang w:eastAsia="zh-CN"/>
        </w:rPr>
        <w:t>188</w:t>
      </w:r>
      <w:r w:rsidRPr="00726BFE">
        <w:rPr>
          <w:rFonts w:ascii="Book Antiqua" w:eastAsia="宋体" w:hAnsi="Book Antiqua" w:cs="宋体"/>
          <w:sz w:val="24"/>
          <w:szCs w:val="24"/>
          <w:lang w:eastAsia="zh-CN"/>
        </w:rPr>
        <w:t>: 1739-1750 [PMID: 9802985]</w:t>
      </w:r>
    </w:p>
    <w:p w:rsidR="00726BFE" w:rsidRPr="00726BFE" w:rsidRDefault="00726BFE" w:rsidP="00726BFE">
      <w:pPr>
        <w:spacing w:after="0" w:line="360" w:lineRule="auto"/>
        <w:jc w:val="both"/>
        <w:rPr>
          <w:rFonts w:ascii="Book Antiqua" w:eastAsia="宋体" w:hAnsi="Book Antiqua" w:cs="宋体"/>
          <w:sz w:val="24"/>
          <w:szCs w:val="24"/>
          <w:lang w:eastAsia="zh-CN"/>
        </w:rPr>
      </w:pPr>
      <w:r w:rsidRPr="00726BFE">
        <w:rPr>
          <w:rFonts w:ascii="Book Antiqua" w:eastAsia="宋体" w:hAnsi="Book Antiqua" w:cs="宋体"/>
          <w:sz w:val="24"/>
          <w:szCs w:val="24"/>
          <w:lang w:eastAsia="zh-CN"/>
        </w:rPr>
        <w:t xml:space="preserve">35 </w:t>
      </w:r>
      <w:r w:rsidRPr="00726BFE">
        <w:rPr>
          <w:rFonts w:ascii="Book Antiqua" w:eastAsia="宋体" w:hAnsi="Book Antiqua" w:cs="宋体"/>
          <w:b/>
          <w:bCs/>
          <w:sz w:val="24"/>
          <w:szCs w:val="24"/>
          <w:lang w:eastAsia="zh-CN"/>
        </w:rPr>
        <w:t>Campbell IK</w:t>
      </w:r>
      <w:r w:rsidRPr="00726BFE">
        <w:rPr>
          <w:rFonts w:ascii="Book Antiqua" w:eastAsia="宋体" w:hAnsi="Book Antiqua" w:cs="宋体"/>
          <w:sz w:val="24"/>
          <w:szCs w:val="24"/>
          <w:lang w:eastAsia="zh-CN"/>
        </w:rPr>
        <w:t xml:space="preserve">, Gerondakis S, O'Donnell K, Wicks IP. Distinct roles for the NF-kappaB1 (p50) and c-Rel transcription factors in inflammatory arthritis. </w:t>
      </w:r>
      <w:r w:rsidRPr="00726BFE">
        <w:rPr>
          <w:rFonts w:ascii="Book Antiqua" w:eastAsia="宋体" w:hAnsi="Book Antiqua" w:cs="宋体"/>
          <w:i/>
          <w:iCs/>
          <w:sz w:val="24"/>
          <w:szCs w:val="24"/>
          <w:lang w:eastAsia="zh-CN"/>
        </w:rPr>
        <w:t>J Clin Invest</w:t>
      </w:r>
      <w:r w:rsidRPr="00726BFE">
        <w:rPr>
          <w:rFonts w:ascii="Book Antiqua" w:eastAsia="宋体" w:hAnsi="Book Antiqua" w:cs="宋体"/>
          <w:sz w:val="24"/>
          <w:szCs w:val="24"/>
          <w:lang w:eastAsia="zh-CN"/>
        </w:rPr>
        <w:t xml:space="preserve"> 2000; </w:t>
      </w:r>
      <w:r w:rsidRPr="00726BFE">
        <w:rPr>
          <w:rFonts w:ascii="Book Antiqua" w:eastAsia="宋体" w:hAnsi="Book Antiqua" w:cs="宋体"/>
          <w:b/>
          <w:bCs/>
          <w:sz w:val="24"/>
          <w:szCs w:val="24"/>
          <w:lang w:eastAsia="zh-CN"/>
        </w:rPr>
        <w:t>105</w:t>
      </w:r>
      <w:r w:rsidRPr="00726BFE">
        <w:rPr>
          <w:rFonts w:ascii="Book Antiqua" w:eastAsia="宋体" w:hAnsi="Book Antiqua" w:cs="宋体"/>
          <w:sz w:val="24"/>
          <w:szCs w:val="24"/>
          <w:lang w:eastAsia="zh-CN"/>
        </w:rPr>
        <w:t>: 1799-1806 [PMID: 10862795 DOI: 10.1172/JCI8298]</w:t>
      </w:r>
    </w:p>
    <w:p w:rsidR="00726BFE" w:rsidRPr="00726BFE" w:rsidRDefault="00726BFE" w:rsidP="00726BFE">
      <w:pPr>
        <w:spacing w:after="0" w:line="360" w:lineRule="auto"/>
        <w:jc w:val="both"/>
        <w:rPr>
          <w:rFonts w:ascii="Book Antiqua" w:eastAsia="宋体" w:hAnsi="Book Antiqua" w:cs="宋体"/>
          <w:sz w:val="24"/>
          <w:szCs w:val="24"/>
          <w:lang w:eastAsia="zh-CN"/>
        </w:rPr>
      </w:pPr>
      <w:r w:rsidRPr="00726BFE">
        <w:rPr>
          <w:rFonts w:ascii="Book Antiqua" w:eastAsia="宋体" w:hAnsi="Book Antiqua" w:cs="宋体"/>
          <w:sz w:val="24"/>
          <w:szCs w:val="24"/>
          <w:lang w:eastAsia="zh-CN"/>
        </w:rPr>
        <w:lastRenderedPageBreak/>
        <w:t xml:space="preserve">36 </w:t>
      </w:r>
      <w:r w:rsidRPr="00726BFE">
        <w:rPr>
          <w:rFonts w:ascii="Book Antiqua" w:eastAsia="宋体" w:hAnsi="Book Antiqua" w:cs="宋体"/>
          <w:b/>
          <w:bCs/>
          <w:sz w:val="24"/>
          <w:szCs w:val="24"/>
          <w:lang w:eastAsia="zh-CN"/>
        </w:rPr>
        <w:t>Hilliard B</w:t>
      </w:r>
      <w:r w:rsidRPr="00726BFE">
        <w:rPr>
          <w:rFonts w:ascii="Book Antiqua" w:eastAsia="宋体" w:hAnsi="Book Antiqua" w:cs="宋体"/>
          <w:sz w:val="24"/>
          <w:szCs w:val="24"/>
          <w:lang w:eastAsia="zh-CN"/>
        </w:rPr>
        <w:t xml:space="preserve">, Samoilova EB, Liu TS, Rostami A, Chen Y. Experimental autoimmune encephalomyelitis in NF-kappa B-deficient mice: roles of NF-kappa B in the activation and differentiation of autoreactive T cells. </w:t>
      </w:r>
      <w:r w:rsidRPr="00726BFE">
        <w:rPr>
          <w:rFonts w:ascii="Book Antiqua" w:eastAsia="宋体" w:hAnsi="Book Antiqua" w:cs="宋体"/>
          <w:i/>
          <w:iCs/>
          <w:sz w:val="24"/>
          <w:szCs w:val="24"/>
          <w:lang w:eastAsia="zh-CN"/>
        </w:rPr>
        <w:t>J Immunol</w:t>
      </w:r>
      <w:r w:rsidRPr="00726BFE">
        <w:rPr>
          <w:rFonts w:ascii="Book Antiqua" w:eastAsia="宋体" w:hAnsi="Book Antiqua" w:cs="宋体"/>
          <w:sz w:val="24"/>
          <w:szCs w:val="24"/>
          <w:lang w:eastAsia="zh-CN"/>
        </w:rPr>
        <w:t xml:space="preserve"> 1999; </w:t>
      </w:r>
      <w:r w:rsidRPr="00726BFE">
        <w:rPr>
          <w:rFonts w:ascii="Book Antiqua" w:eastAsia="宋体" w:hAnsi="Book Antiqua" w:cs="宋体"/>
          <w:b/>
          <w:bCs/>
          <w:sz w:val="24"/>
          <w:szCs w:val="24"/>
          <w:lang w:eastAsia="zh-CN"/>
        </w:rPr>
        <w:t>163</w:t>
      </w:r>
      <w:r w:rsidRPr="00726BFE">
        <w:rPr>
          <w:rFonts w:ascii="Book Antiqua" w:eastAsia="宋体" w:hAnsi="Book Antiqua" w:cs="宋体"/>
          <w:sz w:val="24"/>
          <w:szCs w:val="24"/>
          <w:lang w:eastAsia="zh-CN"/>
        </w:rPr>
        <w:t>: 2937-2943 [PMID: 10453042]</w:t>
      </w:r>
    </w:p>
    <w:p w:rsidR="00726BFE" w:rsidRPr="00726BFE" w:rsidRDefault="00726BFE" w:rsidP="00726BFE">
      <w:pPr>
        <w:spacing w:after="0" w:line="360" w:lineRule="auto"/>
        <w:jc w:val="both"/>
        <w:rPr>
          <w:rFonts w:ascii="Book Antiqua" w:eastAsia="宋体" w:hAnsi="Book Antiqua" w:cs="宋体"/>
          <w:sz w:val="24"/>
          <w:szCs w:val="24"/>
          <w:lang w:eastAsia="zh-CN"/>
        </w:rPr>
      </w:pPr>
      <w:r w:rsidRPr="00726BFE">
        <w:rPr>
          <w:rFonts w:ascii="Book Antiqua" w:eastAsia="宋体" w:hAnsi="Book Antiqua" w:cs="宋体"/>
          <w:sz w:val="24"/>
          <w:szCs w:val="24"/>
          <w:lang w:eastAsia="zh-CN"/>
        </w:rPr>
        <w:t xml:space="preserve">37 </w:t>
      </w:r>
      <w:r w:rsidRPr="00726BFE">
        <w:rPr>
          <w:rFonts w:ascii="Book Antiqua" w:eastAsia="宋体" w:hAnsi="Book Antiqua" w:cs="宋体"/>
          <w:b/>
          <w:bCs/>
          <w:sz w:val="24"/>
          <w:szCs w:val="24"/>
          <w:lang w:eastAsia="zh-CN"/>
        </w:rPr>
        <w:t>Mohd Suzairi MS</w:t>
      </w:r>
      <w:r w:rsidRPr="00726BFE">
        <w:rPr>
          <w:rFonts w:ascii="Book Antiqua" w:eastAsia="宋体" w:hAnsi="Book Antiqua" w:cs="宋体"/>
          <w:sz w:val="24"/>
          <w:szCs w:val="24"/>
          <w:lang w:eastAsia="zh-CN"/>
        </w:rPr>
        <w:t xml:space="preserve">, Tan SC, Ahmad Aizat AA, Mohd Aminudin M, Siti Nurfatimah MS, Andee ZD, Ankathil R. The functional -94 insertion/deletion ATTG polymorphism in the promoter region of NFKB1 gene increases the risk of sporadic colorectal cancer. </w:t>
      </w:r>
      <w:r w:rsidRPr="00726BFE">
        <w:rPr>
          <w:rFonts w:ascii="Book Antiqua" w:eastAsia="宋体" w:hAnsi="Book Antiqua" w:cs="宋体"/>
          <w:i/>
          <w:iCs/>
          <w:sz w:val="24"/>
          <w:szCs w:val="24"/>
          <w:lang w:eastAsia="zh-CN"/>
        </w:rPr>
        <w:t>Cancer Epidemiol</w:t>
      </w:r>
      <w:r w:rsidRPr="00726BFE">
        <w:rPr>
          <w:rFonts w:ascii="Book Antiqua" w:eastAsia="宋体" w:hAnsi="Book Antiqua" w:cs="宋体"/>
          <w:sz w:val="24"/>
          <w:szCs w:val="24"/>
          <w:lang w:eastAsia="zh-CN"/>
        </w:rPr>
        <w:t xml:space="preserve"> 2013; </w:t>
      </w:r>
      <w:r w:rsidRPr="00726BFE">
        <w:rPr>
          <w:rFonts w:ascii="Book Antiqua" w:eastAsia="宋体" w:hAnsi="Book Antiqua" w:cs="宋体"/>
          <w:b/>
          <w:bCs/>
          <w:sz w:val="24"/>
          <w:szCs w:val="24"/>
          <w:lang w:eastAsia="zh-CN"/>
        </w:rPr>
        <w:t>37</w:t>
      </w:r>
      <w:r w:rsidRPr="00726BFE">
        <w:rPr>
          <w:rFonts w:ascii="Book Antiqua" w:eastAsia="宋体" w:hAnsi="Book Antiqua" w:cs="宋体"/>
          <w:sz w:val="24"/>
          <w:szCs w:val="24"/>
          <w:lang w:eastAsia="zh-CN"/>
        </w:rPr>
        <w:t>: 634-638 [PMID: 23806437 DOI: 10.1016/j.canep.2013.05.007]</w:t>
      </w:r>
    </w:p>
    <w:p w:rsidR="00726BFE" w:rsidRPr="00726BFE" w:rsidRDefault="00726BFE" w:rsidP="00726BFE">
      <w:pPr>
        <w:spacing w:after="0" w:line="360" w:lineRule="auto"/>
        <w:jc w:val="both"/>
        <w:rPr>
          <w:rFonts w:ascii="Book Antiqua" w:eastAsia="宋体" w:hAnsi="Book Antiqua" w:cs="宋体"/>
          <w:sz w:val="24"/>
          <w:szCs w:val="24"/>
          <w:lang w:eastAsia="zh-CN"/>
        </w:rPr>
      </w:pPr>
      <w:r w:rsidRPr="00726BFE">
        <w:rPr>
          <w:rFonts w:ascii="Book Antiqua" w:eastAsia="宋体" w:hAnsi="Book Antiqua" w:cs="宋体"/>
          <w:sz w:val="24"/>
          <w:szCs w:val="24"/>
          <w:lang w:eastAsia="zh-CN"/>
        </w:rPr>
        <w:t xml:space="preserve">38 </w:t>
      </w:r>
      <w:r w:rsidRPr="00726BFE">
        <w:rPr>
          <w:rFonts w:ascii="Book Antiqua" w:eastAsia="宋体" w:hAnsi="Book Antiqua" w:cs="宋体"/>
          <w:b/>
          <w:bCs/>
          <w:sz w:val="24"/>
          <w:szCs w:val="24"/>
          <w:lang w:eastAsia="zh-CN"/>
        </w:rPr>
        <w:t>Li P</w:t>
      </w:r>
      <w:r w:rsidRPr="00726BFE">
        <w:rPr>
          <w:rFonts w:ascii="Book Antiqua" w:eastAsia="宋体" w:hAnsi="Book Antiqua" w:cs="宋体"/>
          <w:sz w:val="24"/>
          <w:szCs w:val="24"/>
          <w:lang w:eastAsia="zh-CN"/>
        </w:rPr>
        <w:t xml:space="preserve">, Gu J, Yang X, Cai H, Tao J, Yang X, Lu Q, Wang Z, Yin C, Gu M. Functional promoter -94 ins/del ATTG polymorphism in NFKB1 gene is associated with bladder cancer risk in a Chinese population. </w:t>
      </w:r>
      <w:r w:rsidRPr="00726BFE">
        <w:rPr>
          <w:rFonts w:ascii="Book Antiqua" w:eastAsia="宋体" w:hAnsi="Book Antiqua" w:cs="宋体"/>
          <w:i/>
          <w:iCs/>
          <w:sz w:val="24"/>
          <w:szCs w:val="24"/>
          <w:lang w:eastAsia="zh-CN"/>
        </w:rPr>
        <w:t>PLoS One</w:t>
      </w:r>
      <w:r w:rsidRPr="00726BFE">
        <w:rPr>
          <w:rFonts w:ascii="Book Antiqua" w:eastAsia="宋体" w:hAnsi="Book Antiqua" w:cs="宋体"/>
          <w:sz w:val="24"/>
          <w:szCs w:val="24"/>
          <w:lang w:eastAsia="zh-CN"/>
        </w:rPr>
        <w:t xml:space="preserve"> 2013; </w:t>
      </w:r>
      <w:r w:rsidRPr="00726BFE">
        <w:rPr>
          <w:rFonts w:ascii="Book Antiqua" w:eastAsia="宋体" w:hAnsi="Book Antiqua" w:cs="宋体"/>
          <w:b/>
          <w:bCs/>
          <w:sz w:val="24"/>
          <w:szCs w:val="24"/>
          <w:lang w:eastAsia="zh-CN"/>
        </w:rPr>
        <w:t>8</w:t>
      </w:r>
      <w:r w:rsidRPr="00726BFE">
        <w:rPr>
          <w:rFonts w:ascii="Book Antiqua" w:eastAsia="宋体" w:hAnsi="Book Antiqua" w:cs="宋体"/>
          <w:sz w:val="24"/>
          <w:szCs w:val="24"/>
          <w:lang w:eastAsia="zh-CN"/>
        </w:rPr>
        <w:t>: e71604 [PMID: 23977085 DOI: 10.1371/journal.pone.0071604]</w:t>
      </w:r>
    </w:p>
    <w:p w:rsidR="00B628A7" w:rsidRPr="00726BFE" w:rsidRDefault="00B628A7" w:rsidP="00726BFE">
      <w:pPr>
        <w:spacing w:after="0" w:line="360" w:lineRule="auto"/>
        <w:jc w:val="both"/>
        <w:rPr>
          <w:rFonts w:ascii="Book Antiqua" w:hAnsi="Book Antiqua" w:cs="Arial"/>
          <w:sz w:val="24"/>
          <w:szCs w:val="24"/>
        </w:rPr>
      </w:pPr>
    </w:p>
    <w:p w:rsidR="00B628A7" w:rsidRPr="008272C9" w:rsidRDefault="002016CB" w:rsidP="008272C9">
      <w:pPr>
        <w:spacing w:after="0" w:line="360" w:lineRule="auto"/>
        <w:jc w:val="right"/>
        <w:rPr>
          <w:rFonts w:ascii="Book Antiqua" w:hAnsi="Book Antiqua" w:cs="Arial"/>
          <w:sz w:val="24"/>
          <w:szCs w:val="24"/>
        </w:rPr>
      </w:pPr>
      <w:r w:rsidRPr="008272C9">
        <w:rPr>
          <w:rFonts w:ascii="Book Antiqua" w:hAnsi="Book Antiqua"/>
          <w:b/>
          <w:sz w:val="24"/>
          <w:szCs w:val="24"/>
        </w:rPr>
        <w:t xml:space="preserve">P-Reviewer: </w:t>
      </w:r>
      <w:r w:rsidR="005D2BC7" w:rsidRPr="008272C9">
        <w:rPr>
          <w:rFonts w:ascii="Book Antiqua" w:hAnsi="Book Antiqua"/>
          <w:color w:val="000000"/>
          <w:sz w:val="24"/>
          <w:szCs w:val="24"/>
        </w:rPr>
        <w:t>Lehtonen</w:t>
      </w:r>
      <w:r w:rsidR="005D2BC7" w:rsidRPr="008272C9">
        <w:rPr>
          <w:rFonts w:ascii="Book Antiqua" w:hAnsi="Book Antiqua"/>
          <w:color w:val="000000"/>
          <w:sz w:val="24"/>
          <w:szCs w:val="24"/>
          <w:lang w:eastAsia="zh-CN"/>
        </w:rPr>
        <w:t xml:space="preserve"> SH, </w:t>
      </w:r>
      <w:r w:rsidR="005D2BC7" w:rsidRPr="008272C9">
        <w:rPr>
          <w:rFonts w:ascii="Book Antiqua" w:hAnsi="Book Antiqua"/>
          <w:color w:val="000000"/>
          <w:sz w:val="24"/>
          <w:szCs w:val="24"/>
        </w:rPr>
        <w:t>Sameer</w:t>
      </w:r>
      <w:r w:rsidR="005D2BC7" w:rsidRPr="008272C9">
        <w:rPr>
          <w:rFonts w:ascii="Book Antiqua" w:hAnsi="Book Antiqua"/>
          <w:color w:val="000000"/>
          <w:sz w:val="24"/>
          <w:szCs w:val="24"/>
          <w:lang w:eastAsia="zh-CN"/>
        </w:rPr>
        <w:t xml:space="preserve"> AS, </w:t>
      </w:r>
      <w:r w:rsidR="005D2BC7" w:rsidRPr="008272C9">
        <w:rPr>
          <w:rFonts w:ascii="Book Antiqua" w:hAnsi="Book Antiqua"/>
          <w:color w:val="000000"/>
          <w:sz w:val="24"/>
          <w:szCs w:val="24"/>
        </w:rPr>
        <w:t>Wada</w:t>
      </w:r>
      <w:r w:rsidR="005D2BC7" w:rsidRPr="008272C9">
        <w:rPr>
          <w:rFonts w:ascii="Book Antiqua" w:hAnsi="Book Antiqua"/>
          <w:color w:val="000000"/>
          <w:sz w:val="24"/>
          <w:szCs w:val="24"/>
          <w:lang w:eastAsia="zh-CN"/>
        </w:rPr>
        <w:t xml:space="preserve"> J </w:t>
      </w:r>
      <w:r w:rsidRPr="008272C9">
        <w:rPr>
          <w:rFonts w:ascii="Book Antiqua" w:hAnsi="Book Antiqua"/>
          <w:b/>
          <w:sz w:val="24"/>
          <w:szCs w:val="24"/>
        </w:rPr>
        <w:t xml:space="preserve">S-Editor: </w:t>
      </w:r>
      <w:r w:rsidRPr="008272C9">
        <w:rPr>
          <w:rFonts w:ascii="Book Antiqua" w:hAnsi="Book Antiqua"/>
          <w:sz w:val="24"/>
          <w:szCs w:val="24"/>
        </w:rPr>
        <w:t>Ji FF</w:t>
      </w:r>
      <w:r w:rsidRPr="008272C9">
        <w:rPr>
          <w:rFonts w:ascii="Book Antiqua" w:hAnsi="Book Antiqua"/>
          <w:b/>
          <w:sz w:val="24"/>
          <w:szCs w:val="24"/>
        </w:rPr>
        <w:t xml:space="preserve"> L-Editor: E-Editor:</w:t>
      </w:r>
    </w:p>
    <w:p w:rsidR="00B628A7" w:rsidRPr="00217BA4" w:rsidRDefault="00B628A7" w:rsidP="00217BA4">
      <w:pPr>
        <w:spacing w:after="0" w:line="360" w:lineRule="auto"/>
        <w:jc w:val="both"/>
        <w:rPr>
          <w:rFonts w:ascii="Book Antiqua" w:hAnsi="Book Antiqua" w:cs="Arial"/>
          <w:sz w:val="24"/>
          <w:szCs w:val="24"/>
          <w:lang w:eastAsia="zh-CN"/>
        </w:rPr>
      </w:pPr>
    </w:p>
    <w:p w:rsidR="008B6EA8" w:rsidRDefault="008B6EA8">
      <w:pPr>
        <w:rPr>
          <w:rFonts w:ascii="Book Antiqua" w:hAnsi="Book Antiqua" w:cs="Arial"/>
          <w:b/>
          <w:sz w:val="24"/>
          <w:szCs w:val="24"/>
        </w:rPr>
      </w:pPr>
      <w:r>
        <w:rPr>
          <w:rFonts w:ascii="Book Antiqua" w:hAnsi="Book Antiqua" w:cs="Arial"/>
          <w:b/>
          <w:sz w:val="24"/>
          <w:szCs w:val="24"/>
        </w:rPr>
        <w:br w:type="page"/>
      </w:r>
    </w:p>
    <w:p w:rsidR="00B628A7" w:rsidRPr="008B6EA8" w:rsidRDefault="00B628A7" w:rsidP="00217BA4">
      <w:pPr>
        <w:tabs>
          <w:tab w:val="left" w:pos="1260"/>
        </w:tabs>
        <w:spacing w:after="0" w:line="360" w:lineRule="auto"/>
        <w:jc w:val="both"/>
        <w:rPr>
          <w:rFonts w:ascii="Book Antiqua" w:eastAsia="TimesNewRomanPSMT" w:hAnsi="Book Antiqua" w:cs="Arial"/>
          <w:b/>
          <w:sz w:val="24"/>
          <w:szCs w:val="24"/>
        </w:rPr>
      </w:pPr>
      <w:r w:rsidRPr="008B6EA8">
        <w:rPr>
          <w:rFonts w:ascii="Book Antiqua" w:hAnsi="Book Antiqua" w:cs="Arial"/>
          <w:b/>
          <w:sz w:val="24"/>
          <w:szCs w:val="24"/>
        </w:rPr>
        <w:lastRenderedPageBreak/>
        <w:t xml:space="preserve">Table </w:t>
      </w:r>
      <w:r w:rsidR="008B6EA8" w:rsidRPr="008B6EA8">
        <w:rPr>
          <w:rFonts w:ascii="Book Antiqua" w:hAnsi="Book Antiqua" w:cs="Arial" w:hint="eastAsia"/>
          <w:b/>
          <w:sz w:val="24"/>
          <w:szCs w:val="24"/>
          <w:lang w:eastAsia="zh-CN"/>
        </w:rPr>
        <w:t>1</w:t>
      </w:r>
      <w:r w:rsidRPr="008B6EA8">
        <w:rPr>
          <w:rFonts w:ascii="Book Antiqua" w:hAnsi="Book Antiqua" w:cs="Arial"/>
          <w:b/>
          <w:sz w:val="24"/>
          <w:szCs w:val="24"/>
        </w:rPr>
        <w:t xml:space="preserve"> </w:t>
      </w:r>
      <w:r w:rsidRPr="008B6EA8">
        <w:rPr>
          <w:rFonts w:ascii="Book Antiqua" w:eastAsia="TimesNewRomanPSMT" w:hAnsi="Book Antiqua" w:cs="Arial"/>
          <w:b/>
          <w:sz w:val="24"/>
          <w:szCs w:val="24"/>
        </w:rPr>
        <w:t xml:space="preserve">The baseline demographic and biochemical parameters in various study groups </w:t>
      </w:r>
    </w:p>
    <w:p w:rsidR="00B628A7" w:rsidRPr="00217BA4" w:rsidRDefault="00B628A7" w:rsidP="00217BA4">
      <w:pPr>
        <w:spacing w:after="0" w:line="360" w:lineRule="auto"/>
        <w:jc w:val="both"/>
        <w:rPr>
          <w:rFonts w:ascii="Book Antiqua" w:hAnsi="Book Antiqua" w:cs="Arial"/>
          <w:b/>
          <w:sz w:val="24"/>
          <w:szCs w:val="24"/>
        </w:rPr>
      </w:pPr>
    </w:p>
    <w:tbl>
      <w:tblPr>
        <w:tblStyle w:val="TableGrid"/>
        <w:tblW w:w="0" w:type="auto"/>
        <w:tblLook w:val="04A0" w:firstRow="1" w:lastRow="0" w:firstColumn="1" w:lastColumn="0" w:noHBand="0" w:noVBand="1"/>
      </w:tblPr>
      <w:tblGrid>
        <w:gridCol w:w="2986"/>
        <w:gridCol w:w="1604"/>
        <w:gridCol w:w="2205"/>
        <w:gridCol w:w="2205"/>
      </w:tblGrid>
      <w:tr w:rsidR="00217BA4" w:rsidRPr="00217BA4" w:rsidTr="008B6EA8">
        <w:trPr>
          <w:trHeight w:val="530"/>
        </w:trPr>
        <w:tc>
          <w:tcPr>
            <w:tcW w:w="3078" w:type="dxa"/>
          </w:tcPr>
          <w:p w:rsidR="00B628A7" w:rsidRPr="00217BA4" w:rsidRDefault="00B628A7" w:rsidP="00217BA4">
            <w:pPr>
              <w:spacing w:line="360" w:lineRule="auto"/>
              <w:jc w:val="both"/>
              <w:rPr>
                <w:rFonts w:ascii="Book Antiqua" w:eastAsia="Calibri" w:hAnsi="Book Antiqua" w:cs="Times New Roman"/>
                <w:b/>
                <w:sz w:val="24"/>
                <w:szCs w:val="24"/>
              </w:rPr>
            </w:pPr>
            <w:r w:rsidRPr="00217BA4">
              <w:rPr>
                <w:rFonts w:ascii="Book Antiqua" w:eastAsia="Calibri" w:hAnsi="Book Antiqua" w:cs="Times New Roman"/>
                <w:b/>
                <w:sz w:val="24"/>
                <w:szCs w:val="24"/>
              </w:rPr>
              <w:t>Variables</w:t>
            </w:r>
          </w:p>
        </w:tc>
        <w:tc>
          <w:tcPr>
            <w:tcW w:w="1710" w:type="dxa"/>
          </w:tcPr>
          <w:p w:rsidR="00B628A7" w:rsidRPr="00217BA4" w:rsidRDefault="00B628A7" w:rsidP="00217BA4">
            <w:pPr>
              <w:spacing w:line="360" w:lineRule="auto"/>
              <w:jc w:val="both"/>
              <w:rPr>
                <w:rFonts w:ascii="Book Antiqua" w:hAnsi="Book Antiqua" w:cs="Times New Roman"/>
                <w:b/>
                <w:sz w:val="24"/>
                <w:szCs w:val="24"/>
              </w:rPr>
            </w:pPr>
            <w:r w:rsidRPr="00217BA4">
              <w:rPr>
                <w:rFonts w:ascii="Book Antiqua" w:hAnsi="Book Antiqua" w:cs="Times New Roman"/>
                <w:b/>
                <w:sz w:val="24"/>
                <w:szCs w:val="24"/>
              </w:rPr>
              <w:t>NG</w:t>
            </w:r>
          </w:p>
          <w:p w:rsidR="00B628A7" w:rsidRPr="00217BA4" w:rsidRDefault="00B628A7" w:rsidP="00217BA4">
            <w:pPr>
              <w:spacing w:line="360" w:lineRule="auto"/>
              <w:jc w:val="both"/>
              <w:rPr>
                <w:rFonts w:ascii="Book Antiqua" w:hAnsi="Book Antiqua" w:cs="Times New Roman"/>
                <w:b/>
                <w:sz w:val="24"/>
                <w:szCs w:val="24"/>
              </w:rPr>
            </w:pPr>
            <w:r w:rsidRPr="00217BA4">
              <w:rPr>
                <w:rFonts w:ascii="Book Antiqua" w:hAnsi="Book Antiqua" w:cs="Times New Roman"/>
                <w:b/>
                <w:sz w:val="24"/>
                <w:szCs w:val="24"/>
              </w:rPr>
              <w:t>(</w:t>
            </w:r>
            <w:r w:rsidRPr="008B6EA8">
              <w:rPr>
                <w:rFonts w:ascii="Book Antiqua" w:hAnsi="Book Antiqua" w:cs="Times New Roman"/>
                <w:b/>
                <w:i/>
                <w:sz w:val="24"/>
                <w:szCs w:val="24"/>
              </w:rPr>
              <w:t>n</w:t>
            </w:r>
            <w:r w:rsidR="008B6EA8">
              <w:rPr>
                <w:rFonts w:ascii="Book Antiqua" w:hAnsi="Book Antiqua" w:cs="Times New Roman" w:hint="eastAsia"/>
                <w:b/>
                <w:sz w:val="24"/>
                <w:szCs w:val="24"/>
                <w:lang w:eastAsia="zh-CN"/>
              </w:rPr>
              <w:t xml:space="preserve"> </w:t>
            </w:r>
            <w:r w:rsidRPr="00217BA4">
              <w:rPr>
                <w:rFonts w:ascii="Book Antiqua" w:hAnsi="Book Antiqua" w:cs="Times New Roman"/>
                <w:b/>
                <w:sz w:val="24"/>
                <w:szCs w:val="24"/>
              </w:rPr>
              <w:t>=</w:t>
            </w:r>
            <w:r w:rsidR="008B6EA8">
              <w:rPr>
                <w:rFonts w:ascii="Book Antiqua" w:hAnsi="Book Antiqua" w:cs="Times New Roman" w:hint="eastAsia"/>
                <w:b/>
                <w:sz w:val="24"/>
                <w:szCs w:val="24"/>
                <w:lang w:eastAsia="zh-CN"/>
              </w:rPr>
              <w:t xml:space="preserve"> </w:t>
            </w:r>
            <w:r w:rsidRPr="00217BA4">
              <w:rPr>
                <w:rFonts w:ascii="Book Antiqua" w:hAnsi="Book Antiqua" w:cs="Times New Roman"/>
                <w:b/>
                <w:sz w:val="24"/>
                <w:szCs w:val="24"/>
              </w:rPr>
              <w:t>100)</w:t>
            </w:r>
          </w:p>
        </w:tc>
        <w:tc>
          <w:tcPr>
            <w:tcW w:w="2394" w:type="dxa"/>
          </w:tcPr>
          <w:p w:rsidR="00B628A7" w:rsidRPr="00217BA4" w:rsidRDefault="00B628A7" w:rsidP="00217BA4">
            <w:pPr>
              <w:spacing w:line="360" w:lineRule="auto"/>
              <w:jc w:val="both"/>
              <w:rPr>
                <w:rFonts w:ascii="Book Antiqua" w:hAnsi="Book Antiqua" w:cs="Times New Roman"/>
                <w:b/>
                <w:sz w:val="24"/>
                <w:szCs w:val="24"/>
              </w:rPr>
            </w:pPr>
            <w:r w:rsidRPr="00217BA4">
              <w:rPr>
                <w:rFonts w:ascii="Book Antiqua" w:hAnsi="Book Antiqua" w:cs="Times New Roman"/>
                <w:b/>
                <w:sz w:val="24"/>
                <w:szCs w:val="24"/>
              </w:rPr>
              <w:t>DM</w:t>
            </w:r>
          </w:p>
          <w:p w:rsidR="00B628A7" w:rsidRPr="00217BA4" w:rsidRDefault="00B628A7" w:rsidP="00217BA4">
            <w:pPr>
              <w:spacing w:line="360" w:lineRule="auto"/>
              <w:jc w:val="both"/>
              <w:rPr>
                <w:rFonts w:ascii="Book Antiqua" w:hAnsi="Book Antiqua" w:cs="Times New Roman"/>
                <w:b/>
                <w:sz w:val="24"/>
                <w:szCs w:val="24"/>
              </w:rPr>
            </w:pPr>
            <w:r w:rsidRPr="00217BA4">
              <w:rPr>
                <w:rFonts w:ascii="Book Antiqua" w:hAnsi="Book Antiqua" w:cs="Times New Roman"/>
                <w:b/>
                <w:sz w:val="24"/>
                <w:szCs w:val="24"/>
              </w:rPr>
              <w:t>(</w:t>
            </w:r>
            <w:r w:rsidR="008B6EA8" w:rsidRPr="008B6EA8">
              <w:rPr>
                <w:rFonts w:ascii="Book Antiqua" w:hAnsi="Book Antiqua" w:cs="Times New Roman"/>
                <w:b/>
                <w:i/>
                <w:sz w:val="24"/>
                <w:szCs w:val="24"/>
              </w:rPr>
              <w:t>n</w:t>
            </w:r>
            <w:r w:rsidR="008B6EA8">
              <w:rPr>
                <w:rFonts w:ascii="Book Antiqua" w:hAnsi="Book Antiqua" w:cs="Times New Roman" w:hint="eastAsia"/>
                <w:b/>
                <w:sz w:val="24"/>
                <w:szCs w:val="24"/>
                <w:lang w:eastAsia="zh-CN"/>
              </w:rPr>
              <w:t xml:space="preserve"> </w:t>
            </w:r>
            <w:r w:rsidR="008B6EA8" w:rsidRPr="00217BA4">
              <w:rPr>
                <w:rFonts w:ascii="Book Antiqua" w:hAnsi="Book Antiqua" w:cs="Times New Roman"/>
                <w:b/>
                <w:sz w:val="24"/>
                <w:szCs w:val="24"/>
              </w:rPr>
              <w:t>=</w:t>
            </w:r>
            <w:r w:rsidR="008B6EA8">
              <w:rPr>
                <w:rFonts w:ascii="Book Antiqua" w:hAnsi="Book Antiqua" w:cs="Times New Roman" w:hint="eastAsia"/>
                <w:b/>
                <w:sz w:val="24"/>
                <w:szCs w:val="24"/>
                <w:lang w:eastAsia="zh-CN"/>
              </w:rPr>
              <w:t xml:space="preserve"> </w:t>
            </w:r>
            <w:r w:rsidRPr="00217BA4">
              <w:rPr>
                <w:rFonts w:ascii="Book Antiqua" w:hAnsi="Book Antiqua" w:cs="Times New Roman"/>
                <w:b/>
                <w:sz w:val="24"/>
                <w:szCs w:val="24"/>
              </w:rPr>
              <w:t>100)</w:t>
            </w:r>
          </w:p>
        </w:tc>
        <w:tc>
          <w:tcPr>
            <w:tcW w:w="2394" w:type="dxa"/>
          </w:tcPr>
          <w:p w:rsidR="00B628A7" w:rsidRPr="00217BA4" w:rsidRDefault="00B628A7" w:rsidP="00217BA4">
            <w:pPr>
              <w:spacing w:line="360" w:lineRule="auto"/>
              <w:jc w:val="both"/>
              <w:rPr>
                <w:rFonts w:ascii="Book Antiqua" w:hAnsi="Book Antiqua" w:cs="Times New Roman"/>
                <w:b/>
                <w:sz w:val="24"/>
                <w:szCs w:val="24"/>
              </w:rPr>
            </w:pPr>
            <w:r w:rsidRPr="00217BA4">
              <w:rPr>
                <w:rFonts w:ascii="Book Antiqua" w:hAnsi="Book Antiqua" w:cs="Times New Roman"/>
                <w:b/>
                <w:sz w:val="24"/>
                <w:szCs w:val="24"/>
              </w:rPr>
              <w:t>DM-C</w:t>
            </w:r>
            <w:r w:rsidR="002C350D" w:rsidRPr="00217BA4">
              <w:rPr>
                <w:rFonts w:ascii="Book Antiqua" w:hAnsi="Book Antiqua" w:cs="Times New Roman"/>
                <w:b/>
                <w:sz w:val="24"/>
                <w:szCs w:val="24"/>
              </w:rPr>
              <w:t>R</w:t>
            </w:r>
            <w:r w:rsidRPr="00217BA4">
              <w:rPr>
                <w:rFonts w:ascii="Book Antiqua" w:hAnsi="Book Antiqua" w:cs="Times New Roman"/>
                <w:b/>
                <w:sz w:val="24"/>
                <w:szCs w:val="24"/>
              </w:rPr>
              <w:t>D</w:t>
            </w:r>
          </w:p>
          <w:p w:rsidR="00B628A7" w:rsidRPr="00217BA4" w:rsidRDefault="00B628A7" w:rsidP="00217BA4">
            <w:pPr>
              <w:spacing w:line="360" w:lineRule="auto"/>
              <w:jc w:val="both"/>
              <w:rPr>
                <w:rFonts w:ascii="Book Antiqua" w:hAnsi="Book Antiqua" w:cs="Times New Roman"/>
                <w:b/>
                <w:sz w:val="24"/>
                <w:szCs w:val="24"/>
              </w:rPr>
            </w:pPr>
            <w:r w:rsidRPr="00217BA4">
              <w:rPr>
                <w:rFonts w:ascii="Book Antiqua" w:hAnsi="Book Antiqua" w:cs="Times New Roman"/>
                <w:b/>
                <w:sz w:val="24"/>
                <w:szCs w:val="24"/>
              </w:rPr>
              <w:t>(</w:t>
            </w:r>
            <w:r w:rsidR="008B6EA8" w:rsidRPr="008B6EA8">
              <w:rPr>
                <w:rFonts w:ascii="Book Antiqua" w:hAnsi="Book Antiqua" w:cs="Times New Roman"/>
                <w:b/>
                <w:i/>
                <w:sz w:val="24"/>
                <w:szCs w:val="24"/>
              </w:rPr>
              <w:t>n</w:t>
            </w:r>
            <w:r w:rsidR="008B6EA8">
              <w:rPr>
                <w:rFonts w:ascii="Book Antiqua" w:hAnsi="Book Antiqua" w:cs="Times New Roman" w:hint="eastAsia"/>
                <w:b/>
                <w:sz w:val="24"/>
                <w:szCs w:val="24"/>
                <w:lang w:eastAsia="zh-CN"/>
              </w:rPr>
              <w:t xml:space="preserve"> </w:t>
            </w:r>
            <w:r w:rsidR="008B6EA8" w:rsidRPr="00217BA4">
              <w:rPr>
                <w:rFonts w:ascii="Book Antiqua" w:hAnsi="Book Antiqua" w:cs="Times New Roman"/>
                <w:b/>
                <w:sz w:val="24"/>
                <w:szCs w:val="24"/>
              </w:rPr>
              <w:t>=</w:t>
            </w:r>
            <w:r w:rsidR="008B6EA8">
              <w:rPr>
                <w:rFonts w:ascii="Book Antiqua" w:hAnsi="Book Antiqua" w:cs="Times New Roman" w:hint="eastAsia"/>
                <w:b/>
                <w:sz w:val="24"/>
                <w:szCs w:val="24"/>
                <w:lang w:eastAsia="zh-CN"/>
              </w:rPr>
              <w:t xml:space="preserve"> </w:t>
            </w:r>
            <w:r w:rsidRPr="00217BA4">
              <w:rPr>
                <w:rFonts w:ascii="Book Antiqua" w:hAnsi="Book Antiqua" w:cs="Times New Roman"/>
                <w:b/>
                <w:sz w:val="24"/>
                <w:szCs w:val="24"/>
              </w:rPr>
              <w:t>100)</w:t>
            </w:r>
          </w:p>
        </w:tc>
      </w:tr>
      <w:tr w:rsidR="00217BA4" w:rsidRPr="00217BA4" w:rsidTr="008B6EA8">
        <w:trPr>
          <w:trHeight w:val="512"/>
        </w:trPr>
        <w:tc>
          <w:tcPr>
            <w:tcW w:w="3078" w:type="dxa"/>
          </w:tcPr>
          <w:p w:rsidR="00B628A7" w:rsidRPr="00217BA4" w:rsidRDefault="00B628A7" w:rsidP="00217BA4">
            <w:pPr>
              <w:spacing w:line="360" w:lineRule="auto"/>
              <w:jc w:val="both"/>
              <w:rPr>
                <w:rFonts w:ascii="Book Antiqua" w:hAnsi="Book Antiqua" w:cs="Times New Roman"/>
                <w:sz w:val="24"/>
                <w:szCs w:val="24"/>
              </w:rPr>
            </w:pPr>
            <w:r w:rsidRPr="00217BA4">
              <w:rPr>
                <w:rFonts w:ascii="Book Antiqua" w:hAnsi="Book Antiqua" w:cs="Times New Roman"/>
                <w:b/>
                <w:sz w:val="24"/>
                <w:szCs w:val="24"/>
              </w:rPr>
              <w:t>Age</w:t>
            </w:r>
            <w:r w:rsidR="008B6EA8">
              <w:rPr>
                <w:rFonts w:ascii="Book Antiqua" w:hAnsi="Book Antiqua" w:cs="Times New Roman" w:hint="eastAsia"/>
                <w:b/>
                <w:sz w:val="24"/>
                <w:szCs w:val="24"/>
                <w:lang w:eastAsia="zh-CN"/>
              </w:rPr>
              <w:t xml:space="preserve"> </w:t>
            </w:r>
            <w:r w:rsidR="008B6EA8">
              <w:rPr>
                <w:rFonts w:ascii="Book Antiqua" w:hAnsi="Book Antiqua" w:cs="Times New Roman"/>
                <w:sz w:val="24"/>
                <w:szCs w:val="24"/>
              </w:rPr>
              <w:t>(yr</w:t>
            </w:r>
            <w:r w:rsidRPr="00217BA4">
              <w:rPr>
                <w:rFonts w:ascii="Book Antiqua" w:hAnsi="Book Antiqua" w:cs="Times New Roman"/>
                <w:sz w:val="24"/>
                <w:szCs w:val="24"/>
              </w:rPr>
              <w:t>)</w:t>
            </w:r>
          </w:p>
        </w:tc>
        <w:tc>
          <w:tcPr>
            <w:tcW w:w="1710" w:type="dxa"/>
            <w:vAlign w:val="center"/>
          </w:tcPr>
          <w:p w:rsidR="00B628A7" w:rsidRPr="00217BA4" w:rsidRDefault="00B628A7" w:rsidP="00217BA4">
            <w:pPr>
              <w:spacing w:line="360" w:lineRule="auto"/>
              <w:jc w:val="both"/>
              <w:rPr>
                <w:rFonts w:ascii="Book Antiqua" w:hAnsi="Book Antiqua" w:cs="Times New Roman"/>
                <w:sz w:val="24"/>
                <w:szCs w:val="24"/>
              </w:rPr>
            </w:pPr>
            <w:r w:rsidRPr="00217BA4">
              <w:rPr>
                <w:rFonts w:ascii="Book Antiqua" w:hAnsi="Book Antiqua" w:cs="Times New Roman"/>
                <w:sz w:val="24"/>
                <w:szCs w:val="24"/>
              </w:rPr>
              <w:t>46.0</w:t>
            </w:r>
            <w:r w:rsidR="008B6EA8">
              <w:rPr>
                <w:rFonts w:ascii="Book Antiqua" w:hAnsi="Book Antiqua" w:cs="Times New Roman"/>
                <w:sz w:val="24"/>
                <w:szCs w:val="24"/>
              </w:rPr>
              <w:t xml:space="preserve"> + </w:t>
            </w:r>
            <w:r w:rsidRPr="00217BA4">
              <w:rPr>
                <w:rFonts w:ascii="Book Antiqua" w:hAnsi="Book Antiqua" w:cs="Times New Roman"/>
                <w:sz w:val="24"/>
                <w:szCs w:val="24"/>
              </w:rPr>
              <w:t>4.0</w:t>
            </w:r>
          </w:p>
          <w:p w:rsidR="00B628A7" w:rsidRPr="00217BA4" w:rsidRDefault="00B628A7" w:rsidP="00217BA4">
            <w:pPr>
              <w:spacing w:line="360" w:lineRule="auto"/>
              <w:jc w:val="both"/>
              <w:rPr>
                <w:rFonts w:ascii="Book Antiqua" w:hAnsi="Book Antiqua" w:cs="Times New Roman"/>
                <w:sz w:val="24"/>
                <w:szCs w:val="24"/>
              </w:rPr>
            </w:pPr>
          </w:p>
        </w:tc>
        <w:tc>
          <w:tcPr>
            <w:tcW w:w="2394" w:type="dxa"/>
            <w:vAlign w:val="center"/>
          </w:tcPr>
          <w:p w:rsidR="00B628A7" w:rsidRPr="00217BA4" w:rsidRDefault="00B628A7" w:rsidP="00217BA4">
            <w:pPr>
              <w:spacing w:line="360" w:lineRule="auto"/>
              <w:jc w:val="both"/>
              <w:rPr>
                <w:rFonts w:ascii="Book Antiqua" w:hAnsi="Book Antiqua" w:cs="Times New Roman"/>
                <w:sz w:val="24"/>
                <w:szCs w:val="24"/>
                <w:vertAlign w:val="superscript"/>
              </w:rPr>
            </w:pPr>
            <w:r w:rsidRPr="00217BA4">
              <w:rPr>
                <w:rFonts w:ascii="Book Antiqua" w:hAnsi="Book Antiqua" w:cs="Times New Roman"/>
                <w:sz w:val="24"/>
                <w:szCs w:val="24"/>
              </w:rPr>
              <w:t>56.40</w:t>
            </w:r>
            <w:r w:rsidR="008B6EA8">
              <w:rPr>
                <w:rFonts w:ascii="Book Antiqua" w:hAnsi="Book Antiqua" w:cs="Times New Roman"/>
                <w:sz w:val="24"/>
                <w:szCs w:val="24"/>
              </w:rPr>
              <w:t xml:space="preserve"> + </w:t>
            </w:r>
            <w:r w:rsidRPr="00217BA4">
              <w:rPr>
                <w:rFonts w:ascii="Book Antiqua" w:hAnsi="Book Antiqua" w:cs="Times New Roman"/>
                <w:sz w:val="24"/>
                <w:szCs w:val="24"/>
              </w:rPr>
              <w:t>3.5</w:t>
            </w:r>
          </w:p>
          <w:p w:rsidR="00B628A7" w:rsidRPr="00217BA4" w:rsidRDefault="00B628A7" w:rsidP="00217BA4">
            <w:pPr>
              <w:spacing w:line="360" w:lineRule="auto"/>
              <w:jc w:val="both"/>
              <w:rPr>
                <w:rFonts w:ascii="Book Antiqua" w:hAnsi="Book Antiqua" w:cs="Times New Roman"/>
                <w:sz w:val="24"/>
                <w:szCs w:val="24"/>
              </w:rPr>
            </w:pPr>
          </w:p>
        </w:tc>
        <w:tc>
          <w:tcPr>
            <w:tcW w:w="2394" w:type="dxa"/>
            <w:vAlign w:val="center"/>
          </w:tcPr>
          <w:p w:rsidR="00B628A7" w:rsidRPr="00217BA4" w:rsidRDefault="00B628A7" w:rsidP="00217BA4">
            <w:pPr>
              <w:spacing w:line="360" w:lineRule="auto"/>
              <w:jc w:val="both"/>
              <w:rPr>
                <w:rFonts w:ascii="Book Antiqua" w:hAnsi="Book Antiqua" w:cs="Times New Roman"/>
                <w:sz w:val="24"/>
                <w:szCs w:val="24"/>
                <w:vertAlign w:val="superscript"/>
              </w:rPr>
            </w:pPr>
            <w:r w:rsidRPr="00217BA4">
              <w:rPr>
                <w:rFonts w:ascii="Book Antiqua" w:hAnsi="Book Antiqua" w:cs="Times New Roman"/>
                <w:sz w:val="24"/>
                <w:szCs w:val="24"/>
              </w:rPr>
              <w:t>55.7</w:t>
            </w:r>
            <w:r w:rsidR="008B6EA8">
              <w:rPr>
                <w:rFonts w:ascii="Book Antiqua" w:hAnsi="Book Antiqua" w:cs="Times New Roman"/>
                <w:sz w:val="24"/>
                <w:szCs w:val="24"/>
              </w:rPr>
              <w:t xml:space="preserve"> + </w:t>
            </w:r>
            <w:r w:rsidRPr="00217BA4">
              <w:rPr>
                <w:rFonts w:ascii="Book Antiqua" w:hAnsi="Book Antiqua" w:cs="Times New Roman"/>
                <w:sz w:val="24"/>
                <w:szCs w:val="24"/>
              </w:rPr>
              <w:t>4.2</w:t>
            </w:r>
          </w:p>
          <w:p w:rsidR="00B628A7" w:rsidRPr="00217BA4" w:rsidRDefault="00B628A7" w:rsidP="00217BA4">
            <w:pPr>
              <w:spacing w:line="360" w:lineRule="auto"/>
              <w:jc w:val="both"/>
              <w:rPr>
                <w:rFonts w:ascii="Book Antiqua" w:hAnsi="Book Antiqua" w:cs="Times New Roman"/>
                <w:sz w:val="24"/>
                <w:szCs w:val="24"/>
              </w:rPr>
            </w:pPr>
          </w:p>
        </w:tc>
      </w:tr>
      <w:tr w:rsidR="00217BA4" w:rsidRPr="00217BA4" w:rsidTr="008B6EA8">
        <w:tc>
          <w:tcPr>
            <w:tcW w:w="3078" w:type="dxa"/>
          </w:tcPr>
          <w:p w:rsidR="00B628A7" w:rsidRPr="00217BA4" w:rsidRDefault="00B628A7" w:rsidP="00217BA4">
            <w:pPr>
              <w:spacing w:line="360" w:lineRule="auto"/>
              <w:jc w:val="both"/>
              <w:rPr>
                <w:rFonts w:ascii="Book Antiqua" w:hAnsi="Book Antiqua" w:cs="Times New Roman"/>
                <w:b/>
                <w:sz w:val="24"/>
                <w:szCs w:val="24"/>
              </w:rPr>
            </w:pPr>
            <w:r w:rsidRPr="00217BA4">
              <w:rPr>
                <w:rFonts w:ascii="Book Antiqua" w:hAnsi="Book Antiqua" w:cs="Times New Roman"/>
                <w:b/>
                <w:sz w:val="24"/>
                <w:szCs w:val="24"/>
              </w:rPr>
              <w:t>Sex ratio (</w:t>
            </w:r>
            <w:r w:rsidR="008B6EA8" w:rsidRPr="00217BA4">
              <w:rPr>
                <w:rFonts w:ascii="Book Antiqua" w:hAnsi="Book Antiqua" w:cs="Times New Roman"/>
                <w:sz w:val="24"/>
                <w:szCs w:val="24"/>
              </w:rPr>
              <w:t>male/fe</w:t>
            </w:r>
            <w:r w:rsidRPr="00217BA4">
              <w:rPr>
                <w:rFonts w:ascii="Book Antiqua" w:hAnsi="Book Antiqua" w:cs="Times New Roman"/>
                <w:sz w:val="24"/>
                <w:szCs w:val="24"/>
              </w:rPr>
              <w:t>male)</w:t>
            </w:r>
          </w:p>
        </w:tc>
        <w:tc>
          <w:tcPr>
            <w:tcW w:w="1710" w:type="dxa"/>
            <w:vAlign w:val="center"/>
          </w:tcPr>
          <w:p w:rsidR="00B628A7" w:rsidRPr="00217BA4" w:rsidRDefault="00B628A7" w:rsidP="00217BA4">
            <w:pPr>
              <w:spacing w:line="360" w:lineRule="auto"/>
              <w:jc w:val="both"/>
              <w:rPr>
                <w:rFonts w:ascii="Book Antiqua" w:hAnsi="Book Antiqua" w:cs="Times New Roman"/>
                <w:sz w:val="24"/>
                <w:szCs w:val="24"/>
              </w:rPr>
            </w:pPr>
            <w:r w:rsidRPr="00217BA4">
              <w:rPr>
                <w:rFonts w:ascii="Book Antiqua" w:hAnsi="Book Antiqua" w:cs="Times New Roman"/>
                <w:sz w:val="24"/>
                <w:szCs w:val="24"/>
              </w:rPr>
              <w:t>52/48</w:t>
            </w:r>
          </w:p>
        </w:tc>
        <w:tc>
          <w:tcPr>
            <w:tcW w:w="2394" w:type="dxa"/>
            <w:vAlign w:val="center"/>
          </w:tcPr>
          <w:p w:rsidR="00B628A7" w:rsidRPr="00217BA4" w:rsidRDefault="00B628A7" w:rsidP="00217BA4">
            <w:pPr>
              <w:spacing w:line="360" w:lineRule="auto"/>
              <w:jc w:val="both"/>
              <w:rPr>
                <w:rFonts w:ascii="Book Antiqua" w:hAnsi="Book Antiqua" w:cs="Times New Roman"/>
                <w:sz w:val="24"/>
                <w:szCs w:val="24"/>
              </w:rPr>
            </w:pPr>
            <w:r w:rsidRPr="00217BA4">
              <w:rPr>
                <w:rFonts w:ascii="Book Antiqua" w:hAnsi="Book Antiqua" w:cs="Times New Roman"/>
                <w:sz w:val="24"/>
                <w:szCs w:val="24"/>
              </w:rPr>
              <w:t>54/46</w:t>
            </w:r>
          </w:p>
        </w:tc>
        <w:tc>
          <w:tcPr>
            <w:tcW w:w="2394" w:type="dxa"/>
            <w:vAlign w:val="center"/>
          </w:tcPr>
          <w:p w:rsidR="00B628A7" w:rsidRPr="00217BA4" w:rsidRDefault="00B628A7" w:rsidP="00217BA4">
            <w:pPr>
              <w:spacing w:line="360" w:lineRule="auto"/>
              <w:jc w:val="both"/>
              <w:rPr>
                <w:rFonts w:ascii="Book Antiqua" w:hAnsi="Book Antiqua" w:cs="Times New Roman"/>
                <w:sz w:val="24"/>
                <w:szCs w:val="24"/>
              </w:rPr>
            </w:pPr>
            <w:r w:rsidRPr="00217BA4">
              <w:rPr>
                <w:rFonts w:ascii="Book Antiqua" w:hAnsi="Book Antiqua" w:cs="Times New Roman"/>
                <w:sz w:val="24"/>
                <w:szCs w:val="24"/>
              </w:rPr>
              <w:t>52/48</w:t>
            </w:r>
          </w:p>
        </w:tc>
      </w:tr>
      <w:tr w:rsidR="00217BA4" w:rsidRPr="00217BA4" w:rsidTr="008B6EA8">
        <w:tc>
          <w:tcPr>
            <w:tcW w:w="3078" w:type="dxa"/>
            <w:vAlign w:val="center"/>
          </w:tcPr>
          <w:p w:rsidR="00B628A7" w:rsidRPr="00217BA4" w:rsidRDefault="00B628A7" w:rsidP="00217BA4">
            <w:pPr>
              <w:spacing w:line="360" w:lineRule="auto"/>
              <w:jc w:val="both"/>
              <w:rPr>
                <w:rFonts w:ascii="Book Antiqua" w:hAnsi="Book Antiqua" w:cs="Times New Roman"/>
                <w:noProof/>
                <w:sz w:val="24"/>
                <w:szCs w:val="24"/>
                <w:lang w:eastAsia="en-IN"/>
              </w:rPr>
            </w:pPr>
            <w:r w:rsidRPr="00217BA4">
              <w:rPr>
                <w:rFonts w:ascii="Book Antiqua" w:hAnsi="Book Antiqua" w:cs="Times New Roman"/>
                <w:b/>
                <w:noProof/>
                <w:sz w:val="24"/>
                <w:szCs w:val="24"/>
                <w:lang w:eastAsia="en-IN"/>
              </w:rPr>
              <w:t>Duration of DM</w:t>
            </w:r>
            <w:r w:rsidR="008B6EA8">
              <w:rPr>
                <w:rFonts w:ascii="Book Antiqua" w:hAnsi="Book Antiqua" w:cs="Times New Roman"/>
                <w:noProof/>
                <w:sz w:val="24"/>
                <w:szCs w:val="24"/>
                <w:lang w:eastAsia="en-IN"/>
              </w:rPr>
              <w:t xml:space="preserve"> (yr</w:t>
            </w:r>
            <w:r w:rsidRPr="00217BA4">
              <w:rPr>
                <w:rFonts w:ascii="Book Antiqua" w:hAnsi="Book Antiqua" w:cs="Times New Roman"/>
                <w:noProof/>
                <w:sz w:val="24"/>
                <w:szCs w:val="24"/>
                <w:lang w:eastAsia="en-IN"/>
              </w:rPr>
              <w:t>)</w:t>
            </w:r>
          </w:p>
        </w:tc>
        <w:tc>
          <w:tcPr>
            <w:tcW w:w="1710" w:type="dxa"/>
            <w:vAlign w:val="center"/>
          </w:tcPr>
          <w:p w:rsidR="00B628A7" w:rsidRPr="00217BA4" w:rsidRDefault="00B628A7" w:rsidP="00217BA4">
            <w:pPr>
              <w:spacing w:line="360" w:lineRule="auto"/>
              <w:jc w:val="both"/>
              <w:rPr>
                <w:rFonts w:ascii="Book Antiqua" w:hAnsi="Book Antiqua" w:cs="Times New Roman"/>
                <w:noProof/>
                <w:sz w:val="24"/>
                <w:szCs w:val="24"/>
                <w:lang w:eastAsia="en-IN"/>
              </w:rPr>
            </w:pPr>
            <w:r w:rsidRPr="00217BA4">
              <w:rPr>
                <w:rFonts w:ascii="Book Antiqua" w:hAnsi="Book Antiqua" w:cs="Times New Roman"/>
                <w:noProof/>
                <w:sz w:val="24"/>
                <w:szCs w:val="24"/>
                <w:lang w:eastAsia="en-IN"/>
              </w:rPr>
              <w:t>-</w:t>
            </w:r>
          </w:p>
        </w:tc>
        <w:tc>
          <w:tcPr>
            <w:tcW w:w="2394" w:type="dxa"/>
            <w:vAlign w:val="center"/>
          </w:tcPr>
          <w:p w:rsidR="00B628A7" w:rsidRPr="00217BA4" w:rsidRDefault="00B628A7" w:rsidP="00217BA4">
            <w:pPr>
              <w:spacing w:line="360" w:lineRule="auto"/>
              <w:jc w:val="both"/>
              <w:rPr>
                <w:rFonts w:ascii="Book Antiqua" w:hAnsi="Book Antiqua" w:cs="Times New Roman"/>
                <w:noProof/>
                <w:sz w:val="24"/>
                <w:szCs w:val="24"/>
                <w:lang w:eastAsia="en-IN"/>
              </w:rPr>
            </w:pPr>
            <w:r w:rsidRPr="00217BA4">
              <w:rPr>
                <w:rFonts w:ascii="Book Antiqua" w:hAnsi="Book Antiqua" w:cs="Times New Roman"/>
                <w:noProof/>
                <w:sz w:val="24"/>
                <w:szCs w:val="24"/>
                <w:lang w:eastAsia="en-IN"/>
              </w:rPr>
              <w:t>12.7</w:t>
            </w:r>
            <w:r w:rsidR="008B6EA8">
              <w:rPr>
                <w:rFonts w:ascii="Book Antiqua" w:hAnsi="Book Antiqua" w:cs="Times New Roman"/>
                <w:noProof/>
                <w:sz w:val="24"/>
                <w:szCs w:val="24"/>
                <w:lang w:eastAsia="en-IN"/>
              </w:rPr>
              <w:t xml:space="preserve"> + </w:t>
            </w:r>
            <w:r w:rsidRPr="00217BA4">
              <w:rPr>
                <w:rFonts w:ascii="Book Antiqua" w:hAnsi="Book Antiqua" w:cs="Times New Roman"/>
                <w:noProof/>
                <w:sz w:val="24"/>
                <w:szCs w:val="24"/>
                <w:lang w:eastAsia="en-IN"/>
              </w:rPr>
              <w:t>1.5</w:t>
            </w:r>
          </w:p>
        </w:tc>
        <w:tc>
          <w:tcPr>
            <w:tcW w:w="2394" w:type="dxa"/>
            <w:vAlign w:val="center"/>
          </w:tcPr>
          <w:p w:rsidR="00B628A7" w:rsidRPr="00217BA4" w:rsidRDefault="00B628A7" w:rsidP="00186E1F">
            <w:pPr>
              <w:spacing w:line="360" w:lineRule="auto"/>
              <w:jc w:val="both"/>
              <w:rPr>
                <w:rFonts w:ascii="Book Antiqua" w:hAnsi="Book Antiqua" w:cs="Times New Roman"/>
                <w:noProof/>
                <w:sz w:val="24"/>
                <w:szCs w:val="24"/>
                <w:vertAlign w:val="superscript"/>
                <w:lang w:eastAsia="zh-CN"/>
              </w:rPr>
            </w:pPr>
            <w:r w:rsidRPr="00217BA4">
              <w:rPr>
                <w:rFonts w:ascii="Book Antiqua" w:hAnsi="Book Antiqua" w:cs="Times New Roman"/>
                <w:noProof/>
                <w:sz w:val="24"/>
                <w:szCs w:val="24"/>
                <w:lang w:eastAsia="en-IN"/>
              </w:rPr>
              <w:t>8.1</w:t>
            </w:r>
            <w:r w:rsidR="008B6EA8">
              <w:rPr>
                <w:rFonts w:ascii="Book Antiqua" w:hAnsi="Book Antiqua" w:cs="Times New Roman"/>
                <w:noProof/>
                <w:sz w:val="24"/>
                <w:szCs w:val="24"/>
                <w:lang w:eastAsia="en-IN"/>
              </w:rPr>
              <w:t xml:space="preserve"> + </w:t>
            </w:r>
            <w:r w:rsidRPr="00217BA4">
              <w:rPr>
                <w:rFonts w:ascii="Book Antiqua" w:hAnsi="Book Antiqua" w:cs="Times New Roman"/>
                <w:noProof/>
                <w:sz w:val="24"/>
                <w:szCs w:val="24"/>
                <w:lang w:eastAsia="en-IN"/>
              </w:rPr>
              <w:t>2.3</w:t>
            </w:r>
            <w:r w:rsidR="00186E1F">
              <w:rPr>
                <w:rFonts w:ascii="Book Antiqua" w:hAnsi="Book Antiqua" w:cs="Times New Roman" w:hint="eastAsia"/>
                <w:b/>
                <w:noProof/>
                <w:sz w:val="24"/>
                <w:szCs w:val="24"/>
                <w:vertAlign w:val="superscript"/>
                <w:lang w:eastAsia="zh-CN"/>
              </w:rPr>
              <w:t>d</w:t>
            </w:r>
          </w:p>
        </w:tc>
      </w:tr>
      <w:tr w:rsidR="00217BA4" w:rsidRPr="00217BA4" w:rsidTr="008B6EA8">
        <w:tc>
          <w:tcPr>
            <w:tcW w:w="3078" w:type="dxa"/>
          </w:tcPr>
          <w:p w:rsidR="00B628A7" w:rsidRPr="00217BA4" w:rsidRDefault="00B628A7" w:rsidP="00217BA4">
            <w:pPr>
              <w:spacing w:line="360" w:lineRule="auto"/>
              <w:jc w:val="both"/>
              <w:rPr>
                <w:rFonts w:ascii="Book Antiqua" w:hAnsi="Book Antiqua" w:cs="Times New Roman"/>
                <w:sz w:val="24"/>
                <w:szCs w:val="24"/>
              </w:rPr>
            </w:pPr>
            <w:r w:rsidRPr="00217BA4">
              <w:rPr>
                <w:rFonts w:ascii="Book Antiqua" w:hAnsi="Book Antiqua" w:cs="Times New Roman"/>
                <w:b/>
                <w:sz w:val="24"/>
                <w:szCs w:val="24"/>
              </w:rPr>
              <w:t>BMI</w:t>
            </w:r>
            <w:r w:rsidRPr="00217BA4">
              <w:rPr>
                <w:rFonts w:ascii="Book Antiqua" w:hAnsi="Book Antiqua" w:cs="Times New Roman"/>
                <w:sz w:val="24"/>
                <w:szCs w:val="24"/>
              </w:rPr>
              <w:t xml:space="preserve"> (kg/m</w:t>
            </w:r>
            <w:r w:rsidRPr="00217BA4">
              <w:rPr>
                <w:rFonts w:ascii="Book Antiqua" w:hAnsi="Book Antiqua" w:cs="Times New Roman"/>
                <w:sz w:val="24"/>
                <w:szCs w:val="24"/>
                <w:vertAlign w:val="superscript"/>
              </w:rPr>
              <w:t>2</w:t>
            </w:r>
            <w:r w:rsidRPr="00217BA4">
              <w:rPr>
                <w:rFonts w:ascii="Book Antiqua" w:hAnsi="Book Antiqua" w:cs="Times New Roman"/>
                <w:sz w:val="24"/>
                <w:szCs w:val="24"/>
              </w:rPr>
              <w:t>)</w:t>
            </w:r>
          </w:p>
        </w:tc>
        <w:tc>
          <w:tcPr>
            <w:tcW w:w="1710" w:type="dxa"/>
            <w:vAlign w:val="center"/>
          </w:tcPr>
          <w:p w:rsidR="00B628A7" w:rsidRPr="00217BA4" w:rsidRDefault="00B628A7" w:rsidP="00217BA4">
            <w:pPr>
              <w:spacing w:line="360" w:lineRule="auto"/>
              <w:jc w:val="both"/>
              <w:rPr>
                <w:rFonts w:ascii="Book Antiqua" w:hAnsi="Book Antiqua" w:cs="Times New Roman"/>
                <w:sz w:val="24"/>
                <w:szCs w:val="24"/>
              </w:rPr>
            </w:pPr>
            <w:r w:rsidRPr="00217BA4">
              <w:rPr>
                <w:rFonts w:ascii="Book Antiqua" w:hAnsi="Book Antiqua" w:cs="Times New Roman"/>
                <w:sz w:val="24"/>
                <w:szCs w:val="24"/>
              </w:rPr>
              <w:t>20.1</w:t>
            </w:r>
            <w:r w:rsidR="008B6EA8">
              <w:rPr>
                <w:rFonts w:ascii="Book Antiqua" w:hAnsi="Book Antiqua" w:cs="Times New Roman"/>
                <w:sz w:val="24"/>
                <w:szCs w:val="24"/>
              </w:rPr>
              <w:t xml:space="preserve"> + </w:t>
            </w:r>
            <w:r w:rsidRPr="00217BA4">
              <w:rPr>
                <w:rFonts w:ascii="Book Antiqua" w:hAnsi="Book Antiqua" w:cs="Times New Roman"/>
                <w:sz w:val="24"/>
                <w:szCs w:val="24"/>
              </w:rPr>
              <w:t>1.7</w:t>
            </w:r>
          </w:p>
        </w:tc>
        <w:tc>
          <w:tcPr>
            <w:tcW w:w="2394" w:type="dxa"/>
            <w:vAlign w:val="center"/>
          </w:tcPr>
          <w:p w:rsidR="00B628A7" w:rsidRPr="00217BA4" w:rsidRDefault="00B628A7" w:rsidP="00217BA4">
            <w:pPr>
              <w:spacing w:line="360" w:lineRule="auto"/>
              <w:jc w:val="both"/>
              <w:rPr>
                <w:rFonts w:ascii="Book Antiqua" w:hAnsi="Book Antiqua" w:cs="Times New Roman"/>
                <w:sz w:val="24"/>
                <w:szCs w:val="24"/>
              </w:rPr>
            </w:pPr>
            <w:r w:rsidRPr="00217BA4">
              <w:rPr>
                <w:rFonts w:ascii="Book Antiqua" w:hAnsi="Book Antiqua" w:cs="Times New Roman"/>
                <w:sz w:val="24"/>
                <w:szCs w:val="24"/>
              </w:rPr>
              <w:t>21.1</w:t>
            </w:r>
            <w:r w:rsidR="008B6EA8">
              <w:rPr>
                <w:rFonts w:ascii="Book Antiqua" w:hAnsi="Book Antiqua" w:cs="Times New Roman"/>
                <w:sz w:val="24"/>
                <w:szCs w:val="24"/>
              </w:rPr>
              <w:t xml:space="preserve"> + </w:t>
            </w:r>
            <w:r w:rsidRPr="00217BA4">
              <w:rPr>
                <w:rFonts w:ascii="Book Antiqua" w:hAnsi="Book Antiqua" w:cs="Times New Roman"/>
                <w:sz w:val="24"/>
                <w:szCs w:val="24"/>
              </w:rPr>
              <w:t>2.1</w:t>
            </w:r>
          </w:p>
        </w:tc>
        <w:tc>
          <w:tcPr>
            <w:tcW w:w="2394" w:type="dxa"/>
            <w:vAlign w:val="center"/>
          </w:tcPr>
          <w:p w:rsidR="00B628A7" w:rsidRPr="00217BA4" w:rsidRDefault="00B628A7" w:rsidP="00217BA4">
            <w:pPr>
              <w:spacing w:line="360" w:lineRule="auto"/>
              <w:jc w:val="both"/>
              <w:rPr>
                <w:rFonts w:ascii="Book Antiqua" w:hAnsi="Book Antiqua" w:cs="Times New Roman"/>
                <w:sz w:val="24"/>
                <w:szCs w:val="24"/>
              </w:rPr>
            </w:pPr>
            <w:r w:rsidRPr="00217BA4">
              <w:rPr>
                <w:rFonts w:ascii="Book Antiqua" w:hAnsi="Book Antiqua" w:cs="Times New Roman"/>
                <w:sz w:val="24"/>
                <w:szCs w:val="24"/>
              </w:rPr>
              <w:t>21.6</w:t>
            </w:r>
            <w:r w:rsidR="008B6EA8">
              <w:rPr>
                <w:rFonts w:ascii="Book Antiqua" w:hAnsi="Book Antiqua" w:cs="Times New Roman"/>
                <w:sz w:val="24"/>
                <w:szCs w:val="24"/>
              </w:rPr>
              <w:t xml:space="preserve"> + </w:t>
            </w:r>
            <w:r w:rsidRPr="00217BA4">
              <w:rPr>
                <w:rFonts w:ascii="Book Antiqua" w:hAnsi="Book Antiqua" w:cs="Times New Roman"/>
                <w:sz w:val="24"/>
                <w:szCs w:val="24"/>
              </w:rPr>
              <w:t>3.4</w:t>
            </w:r>
          </w:p>
        </w:tc>
      </w:tr>
      <w:tr w:rsidR="00217BA4" w:rsidRPr="00217BA4" w:rsidTr="008B6EA8">
        <w:tc>
          <w:tcPr>
            <w:tcW w:w="3078" w:type="dxa"/>
          </w:tcPr>
          <w:p w:rsidR="00B628A7" w:rsidRPr="00217BA4" w:rsidRDefault="00B628A7" w:rsidP="00217BA4">
            <w:pPr>
              <w:spacing w:line="360" w:lineRule="auto"/>
              <w:jc w:val="both"/>
              <w:rPr>
                <w:rFonts w:ascii="Book Antiqua" w:hAnsi="Book Antiqua" w:cs="Times New Roman"/>
                <w:b/>
                <w:sz w:val="24"/>
                <w:szCs w:val="24"/>
              </w:rPr>
            </w:pPr>
            <w:r w:rsidRPr="00217BA4">
              <w:rPr>
                <w:rFonts w:ascii="Book Antiqua" w:hAnsi="Book Antiqua" w:cs="Times New Roman"/>
                <w:b/>
                <w:sz w:val="24"/>
                <w:szCs w:val="24"/>
              </w:rPr>
              <w:t xml:space="preserve">SBP </w:t>
            </w:r>
            <w:r w:rsidR="008B6EA8">
              <w:rPr>
                <w:rFonts w:ascii="Book Antiqua" w:hAnsi="Book Antiqua" w:cs="Times New Roman"/>
                <w:sz w:val="24"/>
                <w:szCs w:val="24"/>
              </w:rPr>
              <w:t>(mm</w:t>
            </w:r>
            <w:r w:rsidRPr="00217BA4">
              <w:rPr>
                <w:rFonts w:ascii="Book Antiqua" w:hAnsi="Book Antiqua" w:cs="Times New Roman"/>
                <w:sz w:val="24"/>
                <w:szCs w:val="24"/>
              </w:rPr>
              <w:t>Hg)</w:t>
            </w:r>
          </w:p>
        </w:tc>
        <w:tc>
          <w:tcPr>
            <w:tcW w:w="1710" w:type="dxa"/>
            <w:vAlign w:val="center"/>
          </w:tcPr>
          <w:p w:rsidR="00B628A7" w:rsidRPr="00217BA4" w:rsidRDefault="00B628A7" w:rsidP="00217BA4">
            <w:pPr>
              <w:spacing w:line="360" w:lineRule="auto"/>
              <w:jc w:val="both"/>
              <w:rPr>
                <w:rFonts w:ascii="Book Antiqua" w:hAnsi="Book Antiqua" w:cs="Times New Roman"/>
                <w:sz w:val="24"/>
                <w:szCs w:val="24"/>
              </w:rPr>
            </w:pPr>
            <w:r w:rsidRPr="00217BA4">
              <w:rPr>
                <w:rFonts w:ascii="Book Antiqua" w:hAnsi="Book Antiqua" w:cs="Times New Roman"/>
                <w:sz w:val="24"/>
                <w:szCs w:val="24"/>
              </w:rPr>
              <w:t>118.1</w:t>
            </w:r>
            <w:r w:rsidR="008B6EA8">
              <w:rPr>
                <w:rFonts w:ascii="Book Antiqua" w:hAnsi="Book Antiqua" w:cs="Times New Roman"/>
                <w:sz w:val="24"/>
                <w:szCs w:val="24"/>
              </w:rPr>
              <w:t xml:space="preserve"> + </w:t>
            </w:r>
            <w:r w:rsidRPr="00217BA4">
              <w:rPr>
                <w:rFonts w:ascii="Book Antiqua" w:hAnsi="Book Antiqua" w:cs="Times New Roman"/>
                <w:sz w:val="24"/>
                <w:szCs w:val="24"/>
              </w:rPr>
              <w:t>0.5</w:t>
            </w:r>
          </w:p>
        </w:tc>
        <w:tc>
          <w:tcPr>
            <w:tcW w:w="2394" w:type="dxa"/>
            <w:vAlign w:val="center"/>
          </w:tcPr>
          <w:p w:rsidR="00B628A7" w:rsidRPr="00217BA4" w:rsidRDefault="00B628A7" w:rsidP="00186E1F">
            <w:pPr>
              <w:spacing w:line="360" w:lineRule="auto"/>
              <w:jc w:val="both"/>
              <w:rPr>
                <w:rFonts w:ascii="Book Antiqua" w:hAnsi="Book Antiqua" w:cs="Times New Roman"/>
                <w:sz w:val="24"/>
                <w:szCs w:val="24"/>
                <w:lang w:eastAsia="zh-CN"/>
              </w:rPr>
            </w:pPr>
            <w:r w:rsidRPr="00217BA4">
              <w:rPr>
                <w:rFonts w:ascii="Book Antiqua" w:hAnsi="Book Antiqua" w:cs="Times New Roman"/>
                <w:sz w:val="24"/>
                <w:szCs w:val="24"/>
              </w:rPr>
              <w:t>138.0</w:t>
            </w:r>
            <w:r w:rsidR="008B6EA8">
              <w:rPr>
                <w:rFonts w:ascii="Book Antiqua" w:hAnsi="Book Antiqua" w:cs="Times New Roman"/>
                <w:sz w:val="24"/>
                <w:szCs w:val="24"/>
              </w:rPr>
              <w:t xml:space="preserve"> + </w:t>
            </w:r>
            <w:r w:rsidRPr="00217BA4">
              <w:rPr>
                <w:rFonts w:ascii="Book Antiqua" w:hAnsi="Book Antiqua" w:cs="Times New Roman"/>
                <w:sz w:val="24"/>
                <w:szCs w:val="24"/>
              </w:rPr>
              <w:t>2.1</w:t>
            </w:r>
            <w:r w:rsidR="00186E1F">
              <w:rPr>
                <w:rFonts w:ascii="Book Antiqua" w:hAnsi="Book Antiqua" w:cs="Times New Roman" w:hint="eastAsia"/>
                <w:b/>
                <w:sz w:val="24"/>
                <w:szCs w:val="24"/>
                <w:vertAlign w:val="superscript"/>
                <w:lang w:eastAsia="zh-CN"/>
              </w:rPr>
              <w:t>b</w:t>
            </w:r>
          </w:p>
        </w:tc>
        <w:tc>
          <w:tcPr>
            <w:tcW w:w="2394" w:type="dxa"/>
            <w:vAlign w:val="center"/>
          </w:tcPr>
          <w:p w:rsidR="00B628A7" w:rsidRPr="00217BA4" w:rsidRDefault="00B628A7" w:rsidP="00217BA4">
            <w:pPr>
              <w:spacing w:line="360" w:lineRule="auto"/>
              <w:jc w:val="both"/>
              <w:rPr>
                <w:rFonts w:ascii="Book Antiqua" w:hAnsi="Book Antiqua" w:cs="Times New Roman"/>
                <w:sz w:val="24"/>
                <w:szCs w:val="24"/>
              </w:rPr>
            </w:pPr>
            <w:r w:rsidRPr="00217BA4">
              <w:rPr>
                <w:rFonts w:ascii="Book Antiqua" w:hAnsi="Book Antiqua" w:cs="Times New Roman"/>
                <w:sz w:val="24"/>
                <w:szCs w:val="24"/>
              </w:rPr>
              <w:t>137.7</w:t>
            </w:r>
            <w:r w:rsidR="008B6EA8">
              <w:rPr>
                <w:rFonts w:ascii="Book Antiqua" w:hAnsi="Book Antiqua" w:cs="Times New Roman"/>
                <w:sz w:val="24"/>
                <w:szCs w:val="24"/>
              </w:rPr>
              <w:t xml:space="preserve"> + </w:t>
            </w:r>
            <w:r w:rsidRPr="00217BA4">
              <w:rPr>
                <w:rFonts w:ascii="Book Antiqua" w:hAnsi="Book Antiqua" w:cs="Times New Roman"/>
                <w:sz w:val="24"/>
                <w:szCs w:val="24"/>
              </w:rPr>
              <w:t>2.8</w:t>
            </w:r>
            <w:r w:rsidR="00186E1F">
              <w:rPr>
                <w:rFonts w:ascii="Book Antiqua" w:hAnsi="Book Antiqua" w:cs="Times New Roman" w:hint="eastAsia"/>
                <w:b/>
                <w:sz w:val="24"/>
                <w:szCs w:val="24"/>
                <w:vertAlign w:val="superscript"/>
                <w:lang w:eastAsia="zh-CN"/>
              </w:rPr>
              <w:t xml:space="preserve"> b</w:t>
            </w:r>
          </w:p>
        </w:tc>
      </w:tr>
      <w:tr w:rsidR="00217BA4" w:rsidRPr="00217BA4" w:rsidTr="008B6EA8">
        <w:tc>
          <w:tcPr>
            <w:tcW w:w="3078" w:type="dxa"/>
          </w:tcPr>
          <w:p w:rsidR="00B628A7" w:rsidRPr="00217BA4" w:rsidRDefault="00B628A7" w:rsidP="00217BA4">
            <w:pPr>
              <w:spacing w:line="360" w:lineRule="auto"/>
              <w:jc w:val="both"/>
              <w:rPr>
                <w:rFonts w:ascii="Book Antiqua" w:hAnsi="Book Antiqua" w:cs="Times New Roman"/>
                <w:sz w:val="24"/>
                <w:szCs w:val="24"/>
              </w:rPr>
            </w:pPr>
            <w:r w:rsidRPr="00217BA4">
              <w:rPr>
                <w:rFonts w:ascii="Book Antiqua" w:hAnsi="Book Antiqua" w:cs="Times New Roman"/>
                <w:b/>
                <w:sz w:val="24"/>
                <w:szCs w:val="24"/>
              </w:rPr>
              <w:t>DBP</w:t>
            </w:r>
            <w:r w:rsidR="008B6EA8">
              <w:rPr>
                <w:rFonts w:ascii="Book Antiqua" w:hAnsi="Book Antiqua" w:cs="Times New Roman"/>
                <w:sz w:val="24"/>
                <w:szCs w:val="24"/>
              </w:rPr>
              <w:t xml:space="preserve"> (mm</w:t>
            </w:r>
            <w:r w:rsidRPr="00217BA4">
              <w:rPr>
                <w:rFonts w:ascii="Book Antiqua" w:hAnsi="Book Antiqua" w:cs="Times New Roman"/>
                <w:sz w:val="24"/>
                <w:szCs w:val="24"/>
              </w:rPr>
              <w:t>Hg)</w:t>
            </w:r>
          </w:p>
        </w:tc>
        <w:tc>
          <w:tcPr>
            <w:tcW w:w="1710" w:type="dxa"/>
            <w:vAlign w:val="center"/>
          </w:tcPr>
          <w:p w:rsidR="00B628A7" w:rsidRPr="00217BA4" w:rsidRDefault="00B628A7" w:rsidP="00217BA4">
            <w:pPr>
              <w:spacing w:line="360" w:lineRule="auto"/>
              <w:jc w:val="both"/>
              <w:rPr>
                <w:rFonts w:ascii="Book Antiqua" w:hAnsi="Book Antiqua" w:cs="Times New Roman"/>
                <w:sz w:val="24"/>
                <w:szCs w:val="24"/>
              </w:rPr>
            </w:pPr>
            <w:r w:rsidRPr="00217BA4">
              <w:rPr>
                <w:rFonts w:ascii="Book Antiqua" w:hAnsi="Book Antiqua" w:cs="Times New Roman"/>
                <w:sz w:val="24"/>
                <w:szCs w:val="24"/>
              </w:rPr>
              <w:t>75.2</w:t>
            </w:r>
            <w:r w:rsidR="008B6EA8">
              <w:rPr>
                <w:rFonts w:ascii="Book Antiqua" w:hAnsi="Book Antiqua" w:cs="Times New Roman"/>
                <w:sz w:val="24"/>
                <w:szCs w:val="24"/>
              </w:rPr>
              <w:t xml:space="preserve"> + </w:t>
            </w:r>
            <w:r w:rsidRPr="00217BA4">
              <w:rPr>
                <w:rFonts w:ascii="Book Antiqua" w:hAnsi="Book Antiqua" w:cs="Times New Roman"/>
                <w:sz w:val="24"/>
                <w:szCs w:val="24"/>
              </w:rPr>
              <w:t>1.0</w:t>
            </w:r>
          </w:p>
        </w:tc>
        <w:tc>
          <w:tcPr>
            <w:tcW w:w="2394" w:type="dxa"/>
            <w:vAlign w:val="center"/>
          </w:tcPr>
          <w:p w:rsidR="00B628A7" w:rsidRPr="00217BA4" w:rsidRDefault="00B628A7" w:rsidP="00217BA4">
            <w:pPr>
              <w:spacing w:line="360" w:lineRule="auto"/>
              <w:jc w:val="both"/>
              <w:rPr>
                <w:rFonts w:ascii="Book Antiqua" w:hAnsi="Book Antiqua" w:cs="Times New Roman"/>
                <w:sz w:val="24"/>
                <w:szCs w:val="24"/>
              </w:rPr>
            </w:pPr>
            <w:r w:rsidRPr="00217BA4">
              <w:rPr>
                <w:rFonts w:ascii="Book Antiqua" w:hAnsi="Book Antiqua" w:cs="Times New Roman"/>
                <w:sz w:val="24"/>
                <w:szCs w:val="24"/>
              </w:rPr>
              <w:t>81.6</w:t>
            </w:r>
            <w:r w:rsidR="008B6EA8">
              <w:rPr>
                <w:rFonts w:ascii="Book Antiqua" w:hAnsi="Book Antiqua" w:cs="Times New Roman"/>
                <w:sz w:val="24"/>
                <w:szCs w:val="24"/>
              </w:rPr>
              <w:t xml:space="preserve"> + </w:t>
            </w:r>
            <w:r w:rsidRPr="00217BA4">
              <w:rPr>
                <w:rFonts w:ascii="Book Antiqua" w:hAnsi="Book Antiqua" w:cs="Times New Roman"/>
                <w:sz w:val="24"/>
                <w:szCs w:val="24"/>
              </w:rPr>
              <w:t>1.9</w:t>
            </w:r>
            <w:r w:rsidR="00186E1F">
              <w:rPr>
                <w:rFonts w:ascii="Book Antiqua" w:hAnsi="Book Antiqua" w:cs="Times New Roman" w:hint="eastAsia"/>
                <w:b/>
                <w:sz w:val="24"/>
                <w:szCs w:val="24"/>
                <w:vertAlign w:val="superscript"/>
                <w:lang w:eastAsia="zh-CN"/>
              </w:rPr>
              <w:t xml:space="preserve"> b</w:t>
            </w:r>
          </w:p>
        </w:tc>
        <w:tc>
          <w:tcPr>
            <w:tcW w:w="2394" w:type="dxa"/>
            <w:vAlign w:val="center"/>
          </w:tcPr>
          <w:p w:rsidR="00B628A7" w:rsidRPr="00217BA4" w:rsidRDefault="00B628A7" w:rsidP="00217BA4">
            <w:pPr>
              <w:spacing w:line="360" w:lineRule="auto"/>
              <w:jc w:val="both"/>
              <w:rPr>
                <w:rFonts w:ascii="Book Antiqua" w:hAnsi="Book Antiqua" w:cs="Times New Roman"/>
                <w:sz w:val="24"/>
                <w:szCs w:val="24"/>
                <w:vertAlign w:val="superscript"/>
              </w:rPr>
            </w:pPr>
            <w:r w:rsidRPr="00217BA4">
              <w:rPr>
                <w:rFonts w:ascii="Book Antiqua" w:hAnsi="Book Antiqua" w:cs="Times New Roman"/>
                <w:sz w:val="24"/>
                <w:szCs w:val="24"/>
              </w:rPr>
              <w:t>82.8</w:t>
            </w:r>
            <w:r w:rsidR="008B6EA8">
              <w:rPr>
                <w:rFonts w:ascii="Book Antiqua" w:hAnsi="Book Antiqua" w:cs="Times New Roman"/>
                <w:sz w:val="24"/>
                <w:szCs w:val="24"/>
              </w:rPr>
              <w:t xml:space="preserve"> + </w:t>
            </w:r>
            <w:r w:rsidRPr="00217BA4">
              <w:rPr>
                <w:rFonts w:ascii="Book Antiqua" w:hAnsi="Book Antiqua" w:cs="Times New Roman"/>
                <w:sz w:val="24"/>
                <w:szCs w:val="24"/>
              </w:rPr>
              <w:t>0.0</w:t>
            </w:r>
            <w:r w:rsidR="00186E1F">
              <w:rPr>
                <w:rFonts w:ascii="Book Antiqua" w:hAnsi="Book Antiqua" w:cs="Times New Roman" w:hint="eastAsia"/>
                <w:b/>
                <w:sz w:val="24"/>
                <w:szCs w:val="24"/>
                <w:vertAlign w:val="superscript"/>
                <w:lang w:eastAsia="zh-CN"/>
              </w:rPr>
              <w:t xml:space="preserve"> b</w:t>
            </w:r>
          </w:p>
        </w:tc>
      </w:tr>
      <w:tr w:rsidR="00217BA4" w:rsidRPr="00217BA4" w:rsidTr="008B6EA8">
        <w:tc>
          <w:tcPr>
            <w:tcW w:w="3078" w:type="dxa"/>
            <w:vAlign w:val="center"/>
          </w:tcPr>
          <w:p w:rsidR="00B628A7" w:rsidRPr="00217BA4" w:rsidRDefault="00B628A7" w:rsidP="00217BA4">
            <w:pPr>
              <w:spacing w:line="360" w:lineRule="auto"/>
              <w:jc w:val="both"/>
              <w:rPr>
                <w:rFonts w:ascii="Book Antiqua" w:hAnsi="Book Antiqua" w:cs="Times New Roman"/>
                <w:sz w:val="24"/>
                <w:szCs w:val="24"/>
              </w:rPr>
            </w:pPr>
            <w:r w:rsidRPr="00217BA4">
              <w:rPr>
                <w:rFonts w:ascii="Book Antiqua" w:hAnsi="Book Antiqua" w:cs="Times New Roman"/>
                <w:b/>
                <w:sz w:val="24"/>
                <w:szCs w:val="24"/>
              </w:rPr>
              <w:t xml:space="preserve">Fasting glucose </w:t>
            </w:r>
            <w:r w:rsidRPr="00217BA4">
              <w:rPr>
                <w:rFonts w:ascii="Book Antiqua" w:hAnsi="Book Antiqua" w:cs="Times New Roman"/>
                <w:sz w:val="24"/>
                <w:szCs w:val="24"/>
              </w:rPr>
              <w:t>(mg/dL)</w:t>
            </w:r>
          </w:p>
        </w:tc>
        <w:tc>
          <w:tcPr>
            <w:tcW w:w="1710" w:type="dxa"/>
            <w:vAlign w:val="center"/>
          </w:tcPr>
          <w:p w:rsidR="00B628A7" w:rsidRPr="00217BA4" w:rsidRDefault="00B628A7" w:rsidP="00217BA4">
            <w:pPr>
              <w:spacing w:line="360" w:lineRule="auto"/>
              <w:jc w:val="both"/>
              <w:rPr>
                <w:rFonts w:ascii="Book Antiqua" w:hAnsi="Book Antiqua" w:cs="Times New Roman"/>
                <w:sz w:val="24"/>
                <w:szCs w:val="24"/>
              </w:rPr>
            </w:pPr>
            <w:r w:rsidRPr="00217BA4">
              <w:rPr>
                <w:rFonts w:ascii="Book Antiqua" w:hAnsi="Book Antiqua" w:cs="Times New Roman"/>
                <w:sz w:val="24"/>
                <w:szCs w:val="24"/>
              </w:rPr>
              <w:t>82.4</w:t>
            </w:r>
            <w:r w:rsidR="008B6EA8">
              <w:rPr>
                <w:rFonts w:ascii="Book Antiqua" w:hAnsi="Book Antiqua" w:cs="Times New Roman"/>
                <w:sz w:val="24"/>
                <w:szCs w:val="24"/>
              </w:rPr>
              <w:t xml:space="preserve"> + </w:t>
            </w:r>
            <w:r w:rsidRPr="00217BA4">
              <w:rPr>
                <w:rFonts w:ascii="Book Antiqua" w:hAnsi="Book Antiqua" w:cs="Times New Roman"/>
                <w:sz w:val="24"/>
                <w:szCs w:val="24"/>
              </w:rPr>
              <w:t>3.1</w:t>
            </w:r>
          </w:p>
        </w:tc>
        <w:tc>
          <w:tcPr>
            <w:tcW w:w="2394" w:type="dxa"/>
            <w:vAlign w:val="center"/>
          </w:tcPr>
          <w:p w:rsidR="00B628A7" w:rsidRPr="00217BA4" w:rsidRDefault="00B628A7" w:rsidP="00217BA4">
            <w:pPr>
              <w:spacing w:line="360" w:lineRule="auto"/>
              <w:jc w:val="both"/>
              <w:rPr>
                <w:rFonts w:ascii="Book Antiqua" w:hAnsi="Book Antiqua" w:cs="Times New Roman"/>
                <w:sz w:val="24"/>
                <w:szCs w:val="24"/>
              </w:rPr>
            </w:pPr>
            <w:r w:rsidRPr="00217BA4">
              <w:rPr>
                <w:rFonts w:ascii="Book Antiqua" w:hAnsi="Book Antiqua" w:cs="Times New Roman"/>
                <w:sz w:val="24"/>
                <w:szCs w:val="24"/>
              </w:rPr>
              <w:t>153.5</w:t>
            </w:r>
            <w:r w:rsidR="008B6EA8">
              <w:rPr>
                <w:rFonts w:ascii="Book Antiqua" w:hAnsi="Book Antiqua" w:cs="Times New Roman"/>
                <w:sz w:val="24"/>
                <w:szCs w:val="24"/>
              </w:rPr>
              <w:t xml:space="preserve"> + </w:t>
            </w:r>
            <w:r w:rsidRPr="00217BA4">
              <w:rPr>
                <w:rFonts w:ascii="Book Antiqua" w:hAnsi="Book Antiqua" w:cs="Times New Roman"/>
                <w:sz w:val="24"/>
                <w:szCs w:val="24"/>
              </w:rPr>
              <w:t>3.5</w:t>
            </w:r>
            <w:r w:rsidR="00186E1F">
              <w:rPr>
                <w:rFonts w:ascii="Book Antiqua" w:hAnsi="Book Antiqua" w:cs="Times New Roman" w:hint="eastAsia"/>
                <w:b/>
                <w:sz w:val="24"/>
                <w:szCs w:val="24"/>
                <w:vertAlign w:val="superscript"/>
                <w:lang w:eastAsia="zh-CN"/>
              </w:rPr>
              <w:t xml:space="preserve"> b</w:t>
            </w:r>
          </w:p>
        </w:tc>
        <w:tc>
          <w:tcPr>
            <w:tcW w:w="2394" w:type="dxa"/>
            <w:vAlign w:val="center"/>
          </w:tcPr>
          <w:p w:rsidR="00B628A7" w:rsidRPr="00217BA4" w:rsidRDefault="00B628A7" w:rsidP="00217BA4">
            <w:pPr>
              <w:spacing w:line="360" w:lineRule="auto"/>
              <w:jc w:val="both"/>
              <w:rPr>
                <w:rFonts w:ascii="Book Antiqua" w:hAnsi="Book Antiqua" w:cs="Times New Roman"/>
                <w:sz w:val="24"/>
                <w:szCs w:val="24"/>
              </w:rPr>
            </w:pPr>
            <w:r w:rsidRPr="00217BA4">
              <w:rPr>
                <w:rFonts w:ascii="Book Antiqua" w:hAnsi="Book Antiqua" w:cs="Times New Roman"/>
                <w:sz w:val="24"/>
                <w:szCs w:val="24"/>
              </w:rPr>
              <w:t>184.3</w:t>
            </w:r>
            <w:r w:rsidR="008B6EA8">
              <w:rPr>
                <w:rFonts w:ascii="Book Antiqua" w:hAnsi="Book Antiqua" w:cs="Times New Roman"/>
                <w:sz w:val="24"/>
                <w:szCs w:val="24"/>
              </w:rPr>
              <w:t xml:space="preserve"> + </w:t>
            </w:r>
            <w:r w:rsidRPr="00217BA4">
              <w:rPr>
                <w:rFonts w:ascii="Book Antiqua" w:hAnsi="Book Antiqua" w:cs="Times New Roman"/>
                <w:sz w:val="24"/>
                <w:szCs w:val="24"/>
              </w:rPr>
              <w:t>9.2</w:t>
            </w:r>
            <w:r w:rsidR="00186E1F">
              <w:rPr>
                <w:rFonts w:ascii="Book Antiqua" w:hAnsi="Book Antiqua" w:cs="Times New Roman" w:hint="eastAsia"/>
                <w:b/>
                <w:sz w:val="24"/>
                <w:szCs w:val="24"/>
                <w:vertAlign w:val="superscript"/>
                <w:lang w:eastAsia="zh-CN"/>
              </w:rPr>
              <w:t xml:space="preserve"> b</w:t>
            </w:r>
            <w:r w:rsidRPr="00217BA4">
              <w:rPr>
                <w:rFonts w:ascii="Book Antiqua" w:hAnsi="Book Antiqua" w:cs="Times New Roman"/>
                <w:b/>
                <w:sz w:val="24"/>
                <w:szCs w:val="24"/>
                <w:vertAlign w:val="superscript"/>
              </w:rPr>
              <w:t xml:space="preserve">, </w:t>
            </w:r>
            <w:r w:rsidR="00186E1F">
              <w:rPr>
                <w:rFonts w:ascii="Book Antiqua" w:hAnsi="Book Antiqua" w:cs="Times New Roman" w:hint="eastAsia"/>
                <w:b/>
                <w:noProof/>
                <w:sz w:val="24"/>
                <w:szCs w:val="24"/>
                <w:vertAlign w:val="superscript"/>
                <w:lang w:eastAsia="zh-CN"/>
              </w:rPr>
              <w:t>d</w:t>
            </w:r>
          </w:p>
        </w:tc>
      </w:tr>
      <w:tr w:rsidR="00217BA4" w:rsidRPr="00217BA4" w:rsidTr="008B6EA8">
        <w:tc>
          <w:tcPr>
            <w:tcW w:w="3078" w:type="dxa"/>
            <w:vAlign w:val="center"/>
          </w:tcPr>
          <w:p w:rsidR="00B628A7" w:rsidRPr="00217BA4" w:rsidRDefault="00B628A7" w:rsidP="00217BA4">
            <w:pPr>
              <w:spacing w:line="360" w:lineRule="auto"/>
              <w:jc w:val="both"/>
              <w:rPr>
                <w:rFonts w:ascii="Book Antiqua" w:hAnsi="Book Antiqua" w:cs="Times New Roman"/>
                <w:b/>
                <w:sz w:val="24"/>
                <w:szCs w:val="24"/>
              </w:rPr>
            </w:pPr>
            <w:r w:rsidRPr="00217BA4">
              <w:rPr>
                <w:rFonts w:ascii="Book Antiqua" w:hAnsi="Book Antiqua" w:cs="Times New Roman"/>
                <w:b/>
                <w:sz w:val="24"/>
                <w:szCs w:val="24"/>
              </w:rPr>
              <w:t xml:space="preserve">Postprandial glucose </w:t>
            </w:r>
            <w:r w:rsidRPr="00217BA4">
              <w:rPr>
                <w:rFonts w:ascii="Book Antiqua" w:hAnsi="Book Antiqua" w:cs="Times New Roman"/>
                <w:sz w:val="24"/>
                <w:szCs w:val="24"/>
              </w:rPr>
              <w:t>(mg/dL)</w:t>
            </w:r>
          </w:p>
        </w:tc>
        <w:tc>
          <w:tcPr>
            <w:tcW w:w="1710" w:type="dxa"/>
            <w:vAlign w:val="center"/>
          </w:tcPr>
          <w:p w:rsidR="00B628A7" w:rsidRPr="00217BA4" w:rsidRDefault="00B628A7" w:rsidP="00217BA4">
            <w:pPr>
              <w:spacing w:line="360" w:lineRule="auto"/>
              <w:jc w:val="both"/>
              <w:rPr>
                <w:rFonts w:ascii="Book Antiqua" w:hAnsi="Book Antiqua" w:cs="Times New Roman"/>
                <w:sz w:val="24"/>
                <w:szCs w:val="24"/>
              </w:rPr>
            </w:pPr>
            <w:r w:rsidRPr="00217BA4">
              <w:rPr>
                <w:rFonts w:ascii="Book Antiqua" w:hAnsi="Book Antiqua" w:cs="Times New Roman"/>
                <w:sz w:val="24"/>
                <w:szCs w:val="24"/>
              </w:rPr>
              <w:t>118.2</w:t>
            </w:r>
            <w:r w:rsidR="008B6EA8">
              <w:rPr>
                <w:rFonts w:ascii="Book Antiqua" w:hAnsi="Book Antiqua" w:cs="Times New Roman"/>
                <w:sz w:val="24"/>
                <w:szCs w:val="24"/>
              </w:rPr>
              <w:t xml:space="preserve"> + </w:t>
            </w:r>
            <w:r w:rsidRPr="00217BA4">
              <w:rPr>
                <w:rFonts w:ascii="Book Antiqua" w:hAnsi="Book Antiqua" w:cs="Times New Roman"/>
                <w:sz w:val="24"/>
                <w:szCs w:val="24"/>
              </w:rPr>
              <w:t>2.4</w:t>
            </w:r>
          </w:p>
        </w:tc>
        <w:tc>
          <w:tcPr>
            <w:tcW w:w="2394" w:type="dxa"/>
            <w:vAlign w:val="center"/>
          </w:tcPr>
          <w:p w:rsidR="00B628A7" w:rsidRPr="00217BA4" w:rsidRDefault="00B628A7" w:rsidP="00217BA4">
            <w:pPr>
              <w:spacing w:line="360" w:lineRule="auto"/>
              <w:jc w:val="both"/>
              <w:rPr>
                <w:rFonts w:ascii="Book Antiqua" w:hAnsi="Book Antiqua" w:cs="Times New Roman"/>
                <w:sz w:val="24"/>
                <w:szCs w:val="24"/>
              </w:rPr>
            </w:pPr>
            <w:r w:rsidRPr="00217BA4">
              <w:rPr>
                <w:rFonts w:ascii="Book Antiqua" w:hAnsi="Book Antiqua" w:cs="Times New Roman"/>
                <w:sz w:val="24"/>
                <w:szCs w:val="24"/>
              </w:rPr>
              <w:t>201.7</w:t>
            </w:r>
            <w:r w:rsidR="008B6EA8">
              <w:rPr>
                <w:rFonts w:ascii="Book Antiqua" w:hAnsi="Book Antiqua" w:cs="Times New Roman"/>
                <w:sz w:val="24"/>
                <w:szCs w:val="24"/>
              </w:rPr>
              <w:t xml:space="preserve"> + </w:t>
            </w:r>
            <w:r w:rsidRPr="00217BA4">
              <w:rPr>
                <w:rFonts w:ascii="Book Antiqua" w:hAnsi="Book Antiqua" w:cs="Times New Roman"/>
                <w:sz w:val="24"/>
                <w:szCs w:val="24"/>
              </w:rPr>
              <w:t>10.1</w:t>
            </w:r>
            <w:r w:rsidR="00186E1F">
              <w:rPr>
                <w:rFonts w:ascii="Book Antiqua" w:hAnsi="Book Antiqua" w:cs="Times New Roman" w:hint="eastAsia"/>
                <w:b/>
                <w:sz w:val="24"/>
                <w:szCs w:val="24"/>
                <w:vertAlign w:val="superscript"/>
                <w:lang w:eastAsia="zh-CN"/>
              </w:rPr>
              <w:t xml:space="preserve"> b</w:t>
            </w:r>
          </w:p>
        </w:tc>
        <w:tc>
          <w:tcPr>
            <w:tcW w:w="2394" w:type="dxa"/>
            <w:vAlign w:val="center"/>
          </w:tcPr>
          <w:p w:rsidR="00B628A7" w:rsidRPr="00217BA4" w:rsidRDefault="00B628A7" w:rsidP="00217BA4">
            <w:pPr>
              <w:spacing w:line="360" w:lineRule="auto"/>
              <w:jc w:val="both"/>
              <w:rPr>
                <w:rFonts w:ascii="Book Antiqua" w:hAnsi="Book Antiqua" w:cs="Times New Roman"/>
                <w:sz w:val="24"/>
                <w:szCs w:val="24"/>
              </w:rPr>
            </w:pPr>
            <w:r w:rsidRPr="00217BA4">
              <w:rPr>
                <w:rFonts w:ascii="Book Antiqua" w:hAnsi="Book Antiqua" w:cs="Times New Roman"/>
                <w:sz w:val="24"/>
                <w:szCs w:val="24"/>
              </w:rPr>
              <w:t>261.1</w:t>
            </w:r>
            <w:r w:rsidR="008B6EA8">
              <w:rPr>
                <w:rFonts w:ascii="Book Antiqua" w:hAnsi="Book Antiqua" w:cs="Times New Roman"/>
                <w:sz w:val="24"/>
                <w:szCs w:val="24"/>
              </w:rPr>
              <w:t xml:space="preserve"> + </w:t>
            </w:r>
            <w:r w:rsidRPr="00217BA4">
              <w:rPr>
                <w:rFonts w:ascii="Book Antiqua" w:hAnsi="Book Antiqua" w:cs="Times New Roman"/>
                <w:sz w:val="24"/>
                <w:szCs w:val="24"/>
              </w:rPr>
              <w:t>12.2</w:t>
            </w:r>
            <w:r w:rsidR="00186E1F">
              <w:rPr>
                <w:rFonts w:ascii="Book Antiqua" w:hAnsi="Book Antiqua" w:cs="Times New Roman" w:hint="eastAsia"/>
                <w:b/>
                <w:sz w:val="24"/>
                <w:szCs w:val="24"/>
                <w:vertAlign w:val="superscript"/>
                <w:lang w:eastAsia="zh-CN"/>
              </w:rPr>
              <w:t xml:space="preserve"> b</w:t>
            </w:r>
            <w:r w:rsidRPr="00217BA4">
              <w:rPr>
                <w:rFonts w:ascii="Book Antiqua" w:hAnsi="Book Antiqua" w:cs="Times New Roman"/>
                <w:b/>
                <w:sz w:val="24"/>
                <w:szCs w:val="24"/>
                <w:vertAlign w:val="superscript"/>
              </w:rPr>
              <w:t xml:space="preserve">, </w:t>
            </w:r>
            <w:r w:rsidR="00186E1F">
              <w:rPr>
                <w:rFonts w:ascii="Book Antiqua" w:hAnsi="Book Antiqua" w:cs="Times New Roman" w:hint="eastAsia"/>
                <w:b/>
                <w:noProof/>
                <w:sz w:val="24"/>
                <w:szCs w:val="24"/>
                <w:vertAlign w:val="superscript"/>
                <w:lang w:eastAsia="zh-CN"/>
              </w:rPr>
              <w:t>d</w:t>
            </w:r>
          </w:p>
        </w:tc>
      </w:tr>
      <w:tr w:rsidR="00217BA4" w:rsidRPr="00217BA4" w:rsidTr="008B6EA8">
        <w:trPr>
          <w:trHeight w:val="657"/>
        </w:trPr>
        <w:tc>
          <w:tcPr>
            <w:tcW w:w="3078" w:type="dxa"/>
            <w:vAlign w:val="center"/>
          </w:tcPr>
          <w:p w:rsidR="00B628A7" w:rsidRPr="00217BA4" w:rsidRDefault="00B628A7" w:rsidP="00217BA4">
            <w:pPr>
              <w:spacing w:line="360" w:lineRule="auto"/>
              <w:jc w:val="both"/>
              <w:rPr>
                <w:rFonts w:ascii="Book Antiqua" w:hAnsi="Book Antiqua" w:cs="Times New Roman"/>
                <w:sz w:val="24"/>
                <w:szCs w:val="24"/>
              </w:rPr>
            </w:pPr>
            <w:r w:rsidRPr="00217BA4">
              <w:rPr>
                <w:rFonts w:ascii="Book Antiqua" w:hAnsi="Book Antiqua" w:cs="Times New Roman"/>
                <w:b/>
                <w:sz w:val="24"/>
                <w:szCs w:val="24"/>
              </w:rPr>
              <w:t xml:space="preserve">HbA1c </w:t>
            </w:r>
            <w:r w:rsidRPr="00217BA4">
              <w:rPr>
                <w:rFonts w:ascii="Book Antiqua" w:hAnsi="Book Antiqua" w:cs="Times New Roman"/>
                <w:sz w:val="24"/>
                <w:szCs w:val="24"/>
              </w:rPr>
              <w:t>(%)</w:t>
            </w:r>
          </w:p>
          <w:p w:rsidR="00B628A7" w:rsidRPr="00217BA4" w:rsidRDefault="00B628A7" w:rsidP="00217BA4">
            <w:pPr>
              <w:spacing w:line="360" w:lineRule="auto"/>
              <w:jc w:val="both"/>
              <w:rPr>
                <w:rFonts w:ascii="Book Antiqua" w:hAnsi="Book Antiqua" w:cs="Times New Roman"/>
                <w:sz w:val="24"/>
                <w:szCs w:val="24"/>
              </w:rPr>
            </w:pPr>
          </w:p>
        </w:tc>
        <w:tc>
          <w:tcPr>
            <w:tcW w:w="1710" w:type="dxa"/>
            <w:vAlign w:val="center"/>
          </w:tcPr>
          <w:p w:rsidR="00B628A7" w:rsidRPr="00217BA4" w:rsidRDefault="00B628A7" w:rsidP="00217BA4">
            <w:pPr>
              <w:spacing w:line="360" w:lineRule="auto"/>
              <w:jc w:val="both"/>
              <w:rPr>
                <w:rFonts w:ascii="Book Antiqua" w:hAnsi="Book Antiqua" w:cs="Times New Roman"/>
                <w:sz w:val="24"/>
                <w:szCs w:val="24"/>
              </w:rPr>
            </w:pPr>
            <w:r w:rsidRPr="00217BA4">
              <w:rPr>
                <w:rFonts w:ascii="Book Antiqua" w:hAnsi="Book Antiqua" w:cs="Times New Roman"/>
                <w:sz w:val="24"/>
                <w:szCs w:val="24"/>
              </w:rPr>
              <w:t>5.11</w:t>
            </w:r>
            <w:r w:rsidR="008B6EA8">
              <w:rPr>
                <w:rFonts w:ascii="Book Antiqua" w:hAnsi="Book Antiqua" w:cs="Times New Roman"/>
                <w:sz w:val="24"/>
                <w:szCs w:val="24"/>
              </w:rPr>
              <w:t xml:space="preserve"> + </w:t>
            </w:r>
            <w:r w:rsidRPr="00217BA4">
              <w:rPr>
                <w:rFonts w:ascii="Book Antiqua" w:hAnsi="Book Antiqua" w:cs="Times New Roman"/>
                <w:sz w:val="24"/>
                <w:szCs w:val="24"/>
              </w:rPr>
              <w:t>0.46</w:t>
            </w:r>
          </w:p>
          <w:p w:rsidR="00B628A7" w:rsidRPr="00217BA4" w:rsidRDefault="00B628A7" w:rsidP="00217BA4">
            <w:pPr>
              <w:spacing w:line="360" w:lineRule="auto"/>
              <w:jc w:val="both"/>
              <w:rPr>
                <w:rFonts w:ascii="Book Antiqua" w:hAnsi="Book Antiqua" w:cs="Times New Roman"/>
                <w:sz w:val="24"/>
                <w:szCs w:val="24"/>
              </w:rPr>
            </w:pPr>
          </w:p>
        </w:tc>
        <w:tc>
          <w:tcPr>
            <w:tcW w:w="2394" w:type="dxa"/>
            <w:vAlign w:val="center"/>
          </w:tcPr>
          <w:p w:rsidR="00B628A7" w:rsidRPr="00217BA4" w:rsidRDefault="00B628A7" w:rsidP="00217BA4">
            <w:pPr>
              <w:spacing w:line="360" w:lineRule="auto"/>
              <w:jc w:val="both"/>
              <w:rPr>
                <w:rFonts w:ascii="Book Antiqua" w:hAnsi="Book Antiqua" w:cs="Times New Roman"/>
                <w:b/>
                <w:sz w:val="24"/>
                <w:szCs w:val="24"/>
                <w:vertAlign w:val="superscript"/>
              </w:rPr>
            </w:pPr>
            <w:r w:rsidRPr="00217BA4">
              <w:rPr>
                <w:rFonts w:ascii="Book Antiqua" w:hAnsi="Book Antiqua" w:cs="Times New Roman"/>
                <w:sz w:val="24"/>
                <w:szCs w:val="24"/>
              </w:rPr>
              <w:t>7.10</w:t>
            </w:r>
            <w:r w:rsidR="008B6EA8">
              <w:rPr>
                <w:rFonts w:ascii="Book Antiqua" w:hAnsi="Book Antiqua" w:cs="Times New Roman"/>
                <w:sz w:val="24"/>
                <w:szCs w:val="24"/>
              </w:rPr>
              <w:t xml:space="preserve"> + </w:t>
            </w:r>
            <w:r w:rsidRPr="00217BA4">
              <w:rPr>
                <w:rFonts w:ascii="Book Antiqua" w:hAnsi="Book Antiqua" w:cs="Times New Roman"/>
                <w:sz w:val="24"/>
                <w:szCs w:val="24"/>
              </w:rPr>
              <w:t>0.25</w:t>
            </w:r>
            <w:r w:rsidR="00186E1F">
              <w:rPr>
                <w:rFonts w:ascii="Book Antiqua" w:hAnsi="Book Antiqua" w:cs="Times New Roman" w:hint="eastAsia"/>
                <w:b/>
                <w:sz w:val="24"/>
                <w:szCs w:val="24"/>
                <w:vertAlign w:val="superscript"/>
                <w:lang w:eastAsia="zh-CN"/>
              </w:rPr>
              <w:t xml:space="preserve"> b</w:t>
            </w:r>
          </w:p>
          <w:p w:rsidR="00B628A7" w:rsidRPr="00217BA4" w:rsidRDefault="00B628A7" w:rsidP="00217BA4">
            <w:pPr>
              <w:spacing w:line="360" w:lineRule="auto"/>
              <w:jc w:val="both"/>
              <w:rPr>
                <w:rFonts w:ascii="Book Antiqua" w:hAnsi="Book Antiqua" w:cs="Times New Roman"/>
                <w:sz w:val="24"/>
                <w:szCs w:val="24"/>
              </w:rPr>
            </w:pPr>
          </w:p>
        </w:tc>
        <w:tc>
          <w:tcPr>
            <w:tcW w:w="2394" w:type="dxa"/>
            <w:vAlign w:val="center"/>
          </w:tcPr>
          <w:p w:rsidR="00B628A7" w:rsidRPr="00217BA4" w:rsidRDefault="00B628A7" w:rsidP="00217BA4">
            <w:pPr>
              <w:spacing w:line="360" w:lineRule="auto"/>
              <w:jc w:val="both"/>
              <w:rPr>
                <w:rFonts w:ascii="Book Antiqua" w:hAnsi="Book Antiqua" w:cs="Times New Roman"/>
                <w:b/>
                <w:sz w:val="24"/>
                <w:szCs w:val="24"/>
                <w:vertAlign w:val="superscript"/>
              </w:rPr>
            </w:pPr>
            <w:r w:rsidRPr="00217BA4">
              <w:rPr>
                <w:rFonts w:ascii="Book Antiqua" w:hAnsi="Book Antiqua" w:cs="Times New Roman"/>
                <w:sz w:val="24"/>
                <w:szCs w:val="24"/>
              </w:rPr>
              <w:t>9.16</w:t>
            </w:r>
            <w:r w:rsidR="008B6EA8">
              <w:rPr>
                <w:rFonts w:ascii="Book Antiqua" w:hAnsi="Book Antiqua" w:cs="Times New Roman"/>
                <w:sz w:val="24"/>
                <w:szCs w:val="24"/>
              </w:rPr>
              <w:t xml:space="preserve"> + </w:t>
            </w:r>
            <w:r w:rsidRPr="00217BA4">
              <w:rPr>
                <w:rFonts w:ascii="Book Antiqua" w:hAnsi="Book Antiqua" w:cs="Times New Roman"/>
                <w:sz w:val="24"/>
                <w:szCs w:val="24"/>
              </w:rPr>
              <w:t>0.16</w:t>
            </w:r>
            <w:r w:rsidR="00186E1F">
              <w:rPr>
                <w:rFonts w:ascii="Book Antiqua" w:hAnsi="Book Antiqua" w:cs="Times New Roman" w:hint="eastAsia"/>
                <w:b/>
                <w:sz w:val="24"/>
                <w:szCs w:val="24"/>
                <w:vertAlign w:val="superscript"/>
                <w:lang w:eastAsia="zh-CN"/>
              </w:rPr>
              <w:t xml:space="preserve"> b</w:t>
            </w:r>
            <w:r w:rsidRPr="00217BA4">
              <w:rPr>
                <w:rFonts w:ascii="Book Antiqua" w:hAnsi="Book Antiqua" w:cs="Times New Roman"/>
                <w:b/>
                <w:sz w:val="24"/>
                <w:szCs w:val="24"/>
                <w:vertAlign w:val="superscript"/>
              </w:rPr>
              <w:t xml:space="preserve">, </w:t>
            </w:r>
            <w:r w:rsidR="00186E1F">
              <w:rPr>
                <w:rFonts w:ascii="Book Antiqua" w:hAnsi="Book Antiqua" w:cs="Times New Roman" w:hint="eastAsia"/>
                <w:b/>
                <w:noProof/>
                <w:sz w:val="24"/>
                <w:szCs w:val="24"/>
                <w:vertAlign w:val="superscript"/>
                <w:lang w:eastAsia="zh-CN"/>
              </w:rPr>
              <w:t>d</w:t>
            </w:r>
          </w:p>
          <w:p w:rsidR="00B628A7" w:rsidRPr="00217BA4" w:rsidRDefault="00B628A7" w:rsidP="00217BA4">
            <w:pPr>
              <w:spacing w:line="360" w:lineRule="auto"/>
              <w:jc w:val="both"/>
              <w:rPr>
                <w:rFonts w:ascii="Book Antiqua" w:hAnsi="Book Antiqua" w:cs="Times New Roman"/>
                <w:sz w:val="24"/>
                <w:szCs w:val="24"/>
              </w:rPr>
            </w:pPr>
          </w:p>
        </w:tc>
      </w:tr>
      <w:tr w:rsidR="00217BA4" w:rsidRPr="00217BA4" w:rsidTr="008B6EA8">
        <w:tc>
          <w:tcPr>
            <w:tcW w:w="3078" w:type="dxa"/>
          </w:tcPr>
          <w:p w:rsidR="00B628A7" w:rsidRPr="00217BA4" w:rsidRDefault="00B628A7" w:rsidP="00217BA4">
            <w:pPr>
              <w:spacing w:line="360" w:lineRule="auto"/>
              <w:jc w:val="both"/>
              <w:rPr>
                <w:rFonts w:ascii="Book Antiqua" w:eastAsia="Calibri" w:hAnsi="Book Antiqua" w:cs="Times New Roman"/>
                <w:b/>
                <w:sz w:val="24"/>
                <w:szCs w:val="24"/>
              </w:rPr>
            </w:pPr>
            <w:r w:rsidRPr="00217BA4">
              <w:rPr>
                <w:rFonts w:ascii="Book Antiqua" w:eastAsia="Calibri" w:hAnsi="Book Antiqua" w:cs="Times New Roman"/>
                <w:b/>
                <w:sz w:val="24"/>
                <w:szCs w:val="24"/>
              </w:rPr>
              <w:t>Urea</w:t>
            </w:r>
            <w:r w:rsidRPr="00217BA4">
              <w:rPr>
                <w:rFonts w:ascii="Book Antiqua" w:hAnsi="Book Antiqua" w:cs="Times New Roman"/>
                <w:b/>
                <w:sz w:val="24"/>
                <w:szCs w:val="24"/>
              </w:rPr>
              <w:t xml:space="preserve"> </w:t>
            </w:r>
            <w:r w:rsidRPr="00217BA4">
              <w:rPr>
                <w:rFonts w:ascii="Book Antiqua" w:eastAsia="Calibri" w:hAnsi="Book Antiqua" w:cs="Times New Roman"/>
                <w:sz w:val="24"/>
                <w:szCs w:val="24"/>
              </w:rPr>
              <w:t>(mg/dL)</w:t>
            </w:r>
          </w:p>
        </w:tc>
        <w:tc>
          <w:tcPr>
            <w:tcW w:w="1710" w:type="dxa"/>
            <w:vAlign w:val="center"/>
          </w:tcPr>
          <w:p w:rsidR="00B628A7" w:rsidRPr="00217BA4" w:rsidRDefault="00B628A7" w:rsidP="00217BA4">
            <w:pPr>
              <w:spacing w:line="360" w:lineRule="auto"/>
              <w:jc w:val="both"/>
              <w:rPr>
                <w:rFonts w:ascii="Book Antiqua" w:eastAsia="Calibri" w:hAnsi="Book Antiqua" w:cs="Times New Roman"/>
                <w:sz w:val="24"/>
                <w:szCs w:val="24"/>
              </w:rPr>
            </w:pPr>
            <w:r w:rsidRPr="00217BA4">
              <w:rPr>
                <w:rFonts w:ascii="Book Antiqua" w:eastAsia="Calibri" w:hAnsi="Book Antiqua" w:cs="Times New Roman"/>
                <w:sz w:val="24"/>
                <w:szCs w:val="24"/>
              </w:rPr>
              <w:t>31.5</w:t>
            </w:r>
            <w:r w:rsidR="008B6EA8">
              <w:rPr>
                <w:rFonts w:ascii="Book Antiqua" w:eastAsia="Calibri" w:hAnsi="Book Antiqua" w:cs="Times New Roman"/>
                <w:sz w:val="24"/>
                <w:szCs w:val="24"/>
              </w:rPr>
              <w:t xml:space="preserve"> + </w:t>
            </w:r>
            <w:r w:rsidRPr="00217BA4">
              <w:rPr>
                <w:rFonts w:ascii="Book Antiqua" w:eastAsia="Calibri" w:hAnsi="Book Antiqua" w:cs="Times New Roman"/>
                <w:sz w:val="24"/>
                <w:szCs w:val="24"/>
              </w:rPr>
              <w:t>5.5</w:t>
            </w:r>
          </w:p>
          <w:p w:rsidR="00B628A7" w:rsidRPr="00217BA4" w:rsidRDefault="00B628A7" w:rsidP="00217BA4">
            <w:pPr>
              <w:spacing w:line="360" w:lineRule="auto"/>
              <w:jc w:val="both"/>
              <w:rPr>
                <w:rFonts w:ascii="Book Antiqua" w:eastAsia="Calibri" w:hAnsi="Book Antiqua" w:cs="Times New Roman"/>
                <w:sz w:val="24"/>
                <w:szCs w:val="24"/>
              </w:rPr>
            </w:pPr>
          </w:p>
        </w:tc>
        <w:tc>
          <w:tcPr>
            <w:tcW w:w="2394" w:type="dxa"/>
            <w:vAlign w:val="center"/>
          </w:tcPr>
          <w:p w:rsidR="00B628A7" w:rsidRPr="00217BA4" w:rsidRDefault="00B628A7" w:rsidP="00217BA4">
            <w:pPr>
              <w:spacing w:line="360" w:lineRule="auto"/>
              <w:jc w:val="both"/>
              <w:rPr>
                <w:rFonts w:ascii="Book Antiqua" w:eastAsia="Calibri" w:hAnsi="Book Antiqua" w:cs="Times New Roman"/>
                <w:sz w:val="24"/>
                <w:szCs w:val="24"/>
              </w:rPr>
            </w:pPr>
            <w:r w:rsidRPr="00217BA4">
              <w:rPr>
                <w:rFonts w:ascii="Book Antiqua" w:eastAsia="Calibri" w:hAnsi="Book Antiqua" w:cs="Times New Roman"/>
                <w:sz w:val="24"/>
                <w:szCs w:val="24"/>
              </w:rPr>
              <w:t>30.7</w:t>
            </w:r>
            <w:r w:rsidR="008B6EA8">
              <w:rPr>
                <w:rFonts w:ascii="Book Antiqua" w:eastAsia="Calibri" w:hAnsi="Book Antiqua" w:cs="Times New Roman"/>
                <w:sz w:val="24"/>
                <w:szCs w:val="24"/>
              </w:rPr>
              <w:t xml:space="preserve"> + </w:t>
            </w:r>
            <w:r w:rsidRPr="00217BA4">
              <w:rPr>
                <w:rFonts w:ascii="Book Antiqua" w:eastAsia="Calibri" w:hAnsi="Book Antiqua" w:cs="Times New Roman"/>
                <w:sz w:val="24"/>
                <w:szCs w:val="24"/>
              </w:rPr>
              <w:t>5.8</w:t>
            </w:r>
          </w:p>
          <w:p w:rsidR="00B628A7" w:rsidRPr="00217BA4" w:rsidRDefault="00B628A7" w:rsidP="00217BA4">
            <w:pPr>
              <w:spacing w:line="360" w:lineRule="auto"/>
              <w:jc w:val="both"/>
              <w:rPr>
                <w:rFonts w:ascii="Book Antiqua" w:eastAsia="Calibri" w:hAnsi="Book Antiqua" w:cs="Times New Roman"/>
                <w:sz w:val="24"/>
                <w:szCs w:val="24"/>
              </w:rPr>
            </w:pPr>
          </w:p>
        </w:tc>
        <w:tc>
          <w:tcPr>
            <w:tcW w:w="2394" w:type="dxa"/>
            <w:vAlign w:val="center"/>
          </w:tcPr>
          <w:p w:rsidR="00B628A7" w:rsidRPr="00217BA4" w:rsidRDefault="00B628A7" w:rsidP="00217BA4">
            <w:pPr>
              <w:spacing w:line="360" w:lineRule="auto"/>
              <w:jc w:val="both"/>
              <w:rPr>
                <w:rFonts w:ascii="Book Antiqua" w:eastAsia="Calibri" w:hAnsi="Book Antiqua" w:cs="Times New Roman"/>
                <w:b/>
                <w:sz w:val="24"/>
                <w:szCs w:val="24"/>
                <w:vertAlign w:val="superscript"/>
              </w:rPr>
            </w:pPr>
            <w:r w:rsidRPr="00217BA4">
              <w:rPr>
                <w:rFonts w:ascii="Book Antiqua" w:eastAsia="Calibri" w:hAnsi="Book Antiqua" w:cs="Times New Roman"/>
                <w:sz w:val="24"/>
                <w:szCs w:val="24"/>
              </w:rPr>
              <w:t>93.2</w:t>
            </w:r>
            <w:r w:rsidR="008B6EA8">
              <w:rPr>
                <w:rFonts w:ascii="Book Antiqua" w:eastAsia="Calibri" w:hAnsi="Book Antiqua" w:cs="Times New Roman"/>
                <w:sz w:val="24"/>
                <w:szCs w:val="24"/>
              </w:rPr>
              <w:t xml:space="preserve"> + </w:t>
            </w:r>
            <w:r w:rsidRPr="00217BA4">
              <w:rPr>
                <w:rFonts w:ascii="Book Antiqua" w:eastAsia="Calibri" w:hAnsi="Book Antiqua" w:cs="Times New Roman"/>
                <w:sz w:val="24"/>
                <w:szCs w:val="24"/>
              </w:rPr>
              <w:t>4.8</w:t>
            </w:r>
            <w:r w:rsidR="00186E1F">
              <w:rPr>
                <w:rFonts w:ascii="Book Antiqua" w:hAnsi="Book Antiqua" w:cs="Times New Roman" w:hint="eastAsia"/>
                <w:b/>
                <w:sz w:val="24"/>
                <w:szCs w:val="24"/>
                <w:vertAlign w:val="superscript"/>
                <w:lang w:eastAsia="zh-CN"/>
              </w:rPr>
              <w:t xml:space="preserve"> b</w:t>
            </w:r>
            <w:r w:rsidRPr="00217BA4">
              <w:rPr>
                <w:rFonts w:ascii="Book Antiqua" w:eastAsia="Calibri" w:hAnsi="Book Antiqua" w:cs="Times New Roman"/>
                <w:b/>
                <w:sz w:val="24"/>
                <w:szCs w:val="24"/>
                <w:vertAlign w:val="superscript"/>
              </w:rPr>
              <w:t xml:space="preserve">, </w:t>
            </w:r>
            <w:r w:rsidR="00186E1F">
              <w:rPr>
                <w:rFonts w:ascii="Book Antiqua" w:hAnsi="Book Antiqua" w:cs="Times New Roman" w:hint="eastAsia"/>
                <w:b/>
                <w:noProof/>
                <w:sz w:val="24"/>
                <w:szCs w:val="24"/>
                <w:vertAlign w:val="superscript"/>
                <w:lang w:eastAsia="zh-CN"/>
              </w:rPr>
              <w:t>d</w:t>
            </w:r>
          </w:p>
          <w:p w:rsidR="00B628A7" w:rsidRPr="00217BA4" w:rsidRDefault="00B628A7" w:rsidP="00217BA4">
            <w:pPr>
              <w:spacing w:line="360" w:lineRule="auto"/>
              <w:jc w:val="both"/>
              <w:rPr>
                <w:rFonts w:ascii="Book Antiqua" w:eastAsia="Calibri" w:hAnsi="Book Antiqua" w:cs="Times New Roman"/>
                <w:sz w:val="24"/>
                <w:szCs w:val="24"/>
              </w:rPr>
            </w:pPr>
          </w:p>
        </w:tc>
      </w:tr>
      <w:tr w:rsidR="00217BA4" w:rsidRPr="00217BA4" w:rsidTr="008B6EA8">
        <w:tc>
          <w:tcPr>
            <w:tcW w:w="3078" w:type="dxa"/>
          </w:tcPr>
          <w:p w:rsidR="00B628A7" w:rsidRPr="00217BA4" w:rsidRDefault="00B628A7" w:rsidP="00217BA4">
            <w:pPr>
              <w:spacing w:line="360" w:lineRule="auto"/>
              <w:jc w:val="both"/>
              <w:rPr>
                <w:rFonts w:ascii="Book Antiqua" w:eastAsia="Calibri" w:hAnsi="Book Antiqua" w:cs="Times New Roman"/>
                <w:b/>
                <w:sz w:val="24"/>
                <w:szCs w:val="24"/>
              </w:rPr>
            </w:pPr>
            <w:r w:rsidRPr="00217BA4">
              <w:rPr>
                <w:rFonts w:ascii="Book Antiqua" w:hAnsi="Book Antiqua" w:cs="Times New Roman"/>
                <w:b/>
                <w:sz w:val="24"/>
                <w:szCs w:val="24"/>
              </w:rPr>
              <w:t xml:space="preserve">Creatinine </w:t>
            </w:r>
            <w:r w:rsidRPr="00217BA4">
              <w:rPr>
                <w:rFonts w:ascii="Book Antiqua" w:eastAsia="Calibri" w:hAnsi="Book Antiqua" w:cs="Times New Roman"/>
                <w:sz w:val="24"/>
                <w:szCs w:val="24"/>
              </w:rPr>
              <w:t>(mg/dL)</w:t>
            </w:r>
          </w:p>
        </w:tc>
        <w:tc>
          <w:tcPr>
            <w:tcW w:w="1710" w:type="dxa"/>
            <w:vAlign w:val="center"/>
          </w:tcPr>
          <w:p w:rsidR="00B628A7" w:rsidRPr="00217BA4" w:rsidRDefault="00B628A7" w:rsidP="00217BA4">
            <w:pPr>
              <w:spacing w:line="360" w:lineRule="auto"/>
              <w:jc w:val="both"/>
              <w:rPr>
                <w:rFonts w:ascii="Book Antiqua" w:eastAsia="Calibri" w:hAnsi="Book Antiqua" w:cs="Times New Roman"/>
                <w:sz w:val="24"/>
                <w:szCs w:val="24"/>
              </w:rPr>
            </w:pPr>
            <w:r w:rsidRPr="00217BA4">
              <w:rPr>
                <w:rFonts w:ascii="Book Antiqua" w:eastAsia="Calibri" w:hAnsi="Book Antiqua" w:cs="Times New Roman"/>
                <w:sz w:val="24"/>
                <w:szCs w:val="24"/>
              </w:rPr>
              <w:t>0.83</w:t>
            </w:r>
            <w:r w:rsidR="008B6EA8">
              <w:rPr>
                <w:rFonts w:ascii="Book Antiqua" w:eastAsia="Calibri" w:hAnsi="Book Antiqua" w:cs="Times New Roman"/>
                <w:sz w:val="24"/>
                <w:szCs w:val="24"/>
              </w:rPr>
              <w:t xml:space="preserve"> + </w:t>
            </w:r>
            <w:r w:rsidRPr="00217BA4">
              <w:rPr>
                <w:rFonts w:ascii="Book Antiqua" w:eastAsia="Calibri" w:hAnsi="Book Antiqua" w:cs="Times New Roman"/>
                <w:sz w:val="24"/>
                <w:szCs w:val="24"/>
              </w:rPr>
              <w:t>0.23</w:t>
            </w:r>
          </w:p>
          <w:p w:rsidR="00B628A7" w:rsidRPr="00217BA4" w:rsidRDefault="00B628A7" w:rsidP="00217BA4">
            <w:pPr>
              <w:spacing w:line="360" w:lineRule="auto"/>
              <w:jc w:val="both"/>
              <w:rPr>
                <w:rFonts w:ascii="Book Antiqua" w:eastAsia="Calibri" w:hAnsi="Book Antiqua" w:cs="Times New Roman"/>
                <w:sz w:val="24"/>
                <w:szCs w:val="24"/>
              </w:rPr>
            </w:pPr>
          </w:p>
        </w:tc>
        <w:tc>
          <w:tcPr>
            <w:tcW w:w="2394" w:type="dxa"/>
            <w:vAlign w:val="center"/>
          </w:tcPr>
          <w:p w:rsidR="00B628A7" w:rsidRPr="00217BA4" w:rsidRDefault="00B628A7" w:rsidP="00217BA4">
            <w:pPr>
              <w:spacing w:line="360" w:lineRule="auto"/>
              <w:jc w:val="both"/>
              <w:rPr>
                <w:rFonts w:ascii="Book Antiqua" w:eastAsia="Calibri" w:hAnsi="Book Antiqua" w:cs="Times New Roman"/>
                <w:sz w:val="24"/>
                <w:szCs w:val="24"/>
              </w:rPr>
            </w:pPr>
            <w:r w:rsidRPr="00217BA4">
              <w:rPr>
                <w:rFonts w:ascii="Book Antiqua" w:eastAsia="Calibri" w:hAnsi="Book Antiqua" w:cs="Times New Roman"/>
                <w:sz w:val="24"/>
                <w:szCs w:val="24"/>
              </w:rPr>
              <w:t>0.90</w:t>
            </w:r>
            <w:r w:rsidR="008B6EA8">
              <w:rPr>
                <w:rFonts w:ascii="Book Antiqua" w:eastAsia="Calibri" w:hAnsi="Book Antiqua" w:cs="Times New Roman"/>
                <w:sz w:val="24"/>
                <w:szCs w:val="24"/>
              </w:rPr>
              <w:t xml:space="preserve"> + </w:t>
            </w:r>
            <w:r w:rsidRPr="00217BA4">
              <w:rPr>
                <w:rFonts w:ascii="Book Antiqua" w:eastAsia="Calibri" w:hAnsi="Book Antiqua" w:cs="Times New Roman"/>
                <w:sz w:val="24"/>
                <w:szCs w:val="24"/>
              </w:rPr>
              <w:t>0.20</w:t>
            </w:r>
          </w:p>
          <w:p w:rsidR="00B628A7" w:rsidRPr="00217BA4" w:rsidRDefault="00B628A7" w:rsidP="00217BA4">
            <w:pPr>
              <w:spacing w:line="360" w:lineRule="auto"/>
              <w:jc w:val="both"/>
              <w:rPr>
                <w:rFonts w:ascii="Book Antiqua" w:eastAsia="Calibri" w:hAnsi="Book Antiqua" w:cs="Times New Roman"/>
                <w:sz w:val="24"/>
                <w:szCs w:val="24"/>
              </w:rPr>
            </w:pPr>
          </w:p>
        </w:tc>
        <w:tc>
          <w:tcPr>
            <w:tcW w:w="2394" w:type="dxa"/>
            <w:vAlign w:val="center"/>
          </w:tcPr>
          <w:p w:rsidR="00B628A7" w:rsidRPr="00217BA4" w:rsidRDefault="00B628A7" w:rsidP="00217BA4">
            <w:pPr>
              <w:spacing w:line="360" w:lineRule="auto"/>
              <w:jc w:val="both"/>
              <w:rPr>
                <w:rFonts w:ascii="Book Antiqua" w:eastAsia="Calibri" w:hAnsi="Book Antiqua" w:cs="Times New Roman"/>
                <w:b/>
                <w:sz w:val="24"/>
                <w:szCs w:val="24"/>
                <w:vertAlign w:val="superscript"/>
              </w:rPr>
            </w:pPr>
            <w:r w:rsidRPr="00217BA4">
              <w:rPr>
                <w:rFonts w:ascii="Book Antiqua" w:eastAsia="Calibri" w:hAnsi="Book Antiqua" w:cs="Times New Roman"/>
                <w:sz w:val="24"/>
                <w:szCs w:val="24"/>
              </w:rPr>
              <w:t>3.7</w:t>
            </w:r>
            <w:r w:rsidR="008B6EA8">
              <w:rPr>
                <w:rFonts w:ascii="Book Antiqua" w:eastAsia="Calibri" w:hAnsi="Book Antiqua" w:cs="Times New Roman"/>
                <w:sz w:val="24"/>
                <w:szCs w:val="24"/>
              </w:rPr>
              <w:t xml:space="preserve"> + </w:t>
            </w:r>
            <w:r w:rsidRPr="00217BA4">
              <w:rPr>
                <w:rFonts w:ascii="Book Antiqua" w:eastAsia="Calibri" w:hAnsi="Book Antiqua" w:cs="Times New Roman"/>
                <w:sz w:val="24"/>
                <w:szCs w:val="24"/>
              </w:rPr>
              <w:t>1.5</w:t>
            </w:r>
            <w:r w:rsidR="00186E1F">
              <w:rPr>
                <w:rFonts w:ascii="Book Antiqua" w:hAnsi="Book Antiqua" w:cs="Times New Roman" w:hint="eastAsia"/>
                <w:b/>
                <w:sz w:val="24"/>
                <w:szCs w:val="24"/>
                <w:vertAlign w:val="superscript"/>
                <w:lang w:eastAsia="zh-CN"/>
              </w:rPr>
              <w:t xml:space="preserve"> b</w:t>
            </w:r>
            <w:r w:rsidRPr="00217BA4">
              <w:rPr>
                <w:rFonts w:ascii="Book Antiqua" w:eastAsia="Calibri" w:hAnsi="Book Antiqua" w:cs="Times New Roman"/>
                <w:b/>
                <w:sz w:val="24"/>
                <w:szCs w:val="24"/>
                <w:vertAlign w:val="superscript"/>
              </w:rPr>
              <w:t xml:space="preserve">, </w:t>
            </w:r>
            <w:r w:rsidR="00186E1F">
              <w:rPr>
                <w:rFonts w:ascii="Book Antiqua" w:hAnsi="Book Antiqua" w:cs="Times New Roman" w:hint="eastAsia"/>
                <w:b/>
                <w:noProof/>
                <w:sz w:val="24"/>
                <w:szCs w:val="24"/>
                <w:vertAlign w:val="superscript"/>
                <w:lang w:eastAsia="zh-CN"/>
              </w:rPr>
              <w:t>d</w:t>
            </w:r>
          </w:p>
          <w:p w:rsidR="00B628A7" w:rsidRPr="00217BA4" w:rsidRDefault="00B628A7" w:rsidP="00217BA4">
            <w:pPr>
              <w:spacing w:line="360" w:lineRule="auto"/>
              <w:jc w:val="both"/>
              <w:rPr>
                <w:rFonts w:ascii="Book Antiqua" w:eastAsia="Calibri" w:hAnsi="Book Antiqua" w:cs="Times New Roman"/>
                <w:sz w:val="24"/>
                <w:szCs w:val="24"/>
              </w:rPr>
            </w:pPr>
          </w:p>
        </w:tc>
      </w:tr>
      <w:tr w:rsidR="00217BA4" w:rsidRPr="00217BA4" w:rsidTr="008B6EA8">
        <w:tc>
          <w:tcPr>
            <w:tcW w:w="3078" w:type="dxa"/>
          </w:tcPr>
          <w:p w:rsidR="00B628A7" w:rsidRPr="00217BA4" w:rsidRDefault="00B628A7" w:rsidP="00217BA4">
            <w:pPr>
              <w:spacing w:line="360" w:lineRule="auto"/>
              <w:jc w:val="both"/>
              <w:rPr>
                <w:rFonts w:ascii="Book Antiqua" w:eastAsia="Calibri" w:hAnsi="Book Antiqua" w:cs="Times New Roman"/>
                <w:b/>
                <w:sz w:val="24"/>
                <w:szCs w:val="24"/>
              </w:rPr>
            </w:pPr>
            <w:r w:rsidRPr="00217BA4">
              <w:rPr>
                <w:rFonts w:ascii="Book Antiqua" w:hAnsi="Book Antiqua" w:cs="Times New Roman"/>
                <w:b/>
                <w:sz w:val="24"/>
                <w:szCs w:val="24"/>
              </w:rPr>
              <w:t xml:space="preserve">Uric acid </w:t>
            </w:r>
            <w:r w:rsidRPr="00217BA4">
              <w:rPr>
                <w:rFonts w:ascii="Book Antiqua" w:eastAsia="Calibri" w:hAnsi="Book Antiqua" w:cs="Times New Roman"/>
                <w:sz w:val="24"/>
                <w:szCs w:val="24"/>
              </w:rPr>
              <w:t>(mg/dL)</w:t>
            </w:r>
          </w:p>
        </w:tc>
        <w:tc>
          <w:tcPr>
            <w:tcW w:w="1710" w:type="dxa"/>
            <w:vAlign w:val="center"/>
          </w:tcPr>
          <w:p w:rsidR="00B628A7" w:rsidRPr="00217BA4" w:rsidRDefault="00B628A7" w:rsidP="00217BA4">
            <w:pPr>
              <w:spacing w:line="360" w:lineRule="auto"/>
              <w:jc w:val="both"/>
              <w:rPr>
                <w:rFonts w:ascii="Book Antiqua" w:eastAsia="Calibri" w:hAnsi="Book Antiqua" w:cs="Times New Roman"/>
                <w:sz w:val="24"/>
                <w:szCs w:val="24"/>
              </w:rPr>
            </w:pPr>
            <w:r w:rsidRPr="00217BA4">
              <w:rPr>
                <w:rFonts w:ascii="Book Antiqua" w:eastAsia="Calibri" w:hAnsi="Book Antiqua" w:cs="Times New Roman"/>
                <w:sz w:val="24"/>
                <w:szCs w:val="24"/>
              </w:rPr>
              <w:t>4.2</w:t>
            </w:r>
            <w:r w:rsidR="008B6EA8">
              <w:rPr>
                <w:rFonts w:ascii="Book Antiqua" w:eastAsia="Calibri" w:hAnsi="Book Antiqua" w:cs="Times New Roman"/>
                <w:sz w:val="24"/>
                <w:szCs w:val="24"/>
              </w:rPr>
              <w:t xml:space="preserve"> + </w:t>
            </w:r>
            <w:r w:rsidRPr="00217BA4">
              <w:rPr>
                <w:rFonts w:ascii="Book Antiqua" w:eastAsia="Calibri" w:hAnsi="Book Antiqua" w:cs="Times New Roman"/>
                <w:sz w:val="24"/>
                <w:szCs w:val="24"/>
              </w:rPr>
              <w:t>0.8</w:t>
            </w:r>
          </w:p>
          <w:p w:rsidR="00B628A7" w:rsidRPr="00217BA4" w:rsidRDefault="00B628A7" w:rsidP="00217BA4">
            <w:pPr>
              <w:spacing w:line="360" w:lineRule="auto"/>
              <w:jc w:val="both"/>
              <w:rPr>
                <w:rFonts w:ascii="Book Antiqua" w:eastAsia="Calibri" w:hAnsi="Book Antiqua" w:cs="Times New Roman"/>
                <w:sz w:val="24"/>
                <w:szCs w:val="24"/>
              </w:rPr>
            </w:pPr>
          </w:p>
        </w:tc>
        <w:tc>
          <w:tcPr>
            <w:tcW w:w="2394" w:type="dxa"/>
            <w:vAlign w:val="center"/>
          </w:tcPr>
          <w:p w:rsidR="00B628A7" w:rsidRPr="00217BA4" w:rsidRDefault="00B628A7" w:rsidP="00217BA4">
            <w:pPr>
              <w:spacing w:line="360" w:lineRule="auto"/>
              <w:jc w:val="both"/>
              <w:rPr>
                <w:rFonts w:ascii="Book Antiqua" w:eastAsia="Calibri" w:hAnsi="Book Antiqua" w:cs="Times New Roman"/>
                <w:sz w:val="24"/>
                <w:szCs w:val="24"/>
              </w:rPr>
            </w:pPr>
            <w:r w:rsidRPr="00217BA4">
              <w:rPr>
                <w:rFonts w:ascii="Book Antiqua" w:eastAsia="Calibri" w:hAnsi="Book Antiqua" w:cs="Times New Roman"/>
                <w:sz w:val="24"/>
                <w:szCs w:val="24"/>
              </w:rPr>
              <w:t>4.9</w:t>
            </w:r>
            <w:r w:rsidR="008B6EA8">
              <w:rPr>
                <w:rFonts w:ascii="Book Antiqua" w:eastAsia="Calibri" w:hAnsi="Book Antiqua" w:cs="Times New Roman"/>
                <w:sz w:val="24"/>
                <w:szCs w:val="24"/>
              </w:rPr>
              <w:t xml:space="preserve"> + </w:t>
            </w:r>
            <w:r w:rsidRPr="00217BA4">
              <w:rPr>
                <w:rFonts w:ascii="Book Antiqua" w:eastAsia="Calibri" w:hAnsi="Book Antiqua" w:cs="Times New Roman"/>
                <w:sz w:val="24"/>
                <w:szCs w:val="24"/>
              </w:rPr>
              <w:t>0.6</w:t>
            </w:r>
          </w:p>
          <w:p w:rsidR="00B628A7" w:rsidRPr="00217BA4" w:rsidRDefault="00B628A7" w:rsidP="00217BA4">
            <w:pPr>
              <w:spacing w:line="360" w:lineRule="auto"/>
              <w:jc w:val="both"/>
              <w:rPr>
                <w:rFonts w:ascii="Book Antiqua" w:eastAsia="Calibri" w:hAnsi="Book Antiqua" w:cs="Times New Roman"/>
                <w:sz w:val="24"/>
                <w:szCs w:val="24"/>
              </w:rPr>
            </w:pPr>
          </w:p>
        </w:tc>
        <w:tc>
          <w:tcPr>
            <w:tcW w:w="2394" w:type="dxa"/>
            <w:vAlign w:val="center"/>
          </w:tcPr>
          <w:p w:rsidR="00B628A7" w:rsidRPr="00217BA4" w:rsidRDefault="00B628A7" w:rsidP="00217BA4">
            <w:pPr>
              <w:spacing w:line="360" w:lineRule="auto"/>
              <w:jc w:val="both"/>
              <w:rPr>
                <w:rFonts w:ascii="Book Antiqua" w:hAnsi="Book Antiqua" w:cs="Times New Roman"/>
                <w:b/>
                <w:sz w:val="24"/>
                <w:szCs w:val="24"/>
                <w:vertAlign w:val="superscript"/>
              </w:rPr>
            </w:pPr>
            <w:r w:rsidRPr="00217BA4">
              <w:rPr>
                <w:rFonts w:ascii="Book Antiqua" w:eastAsia="Calibri" w:hAnsi="Book Antiqua" w:cs="Times New Roman"/>
                <w:sz w:val="24"/>
                <w:szCs w:val="24"/>
              </w:rPr>
              <w:t>9.1</w:t>
            </w:r>
            <w:r w:rsidR="008B6EA8">
              <w:rPr>
                <w:rFonts w:ascii="Book Antiqua" w:eastAsia="Calibri" w:hAnsi="Book Antiqua" w:cs="Times New Roman"/>
                <w:sz w:val="24"/>
                <w:szCs w:val="24"/>
              </w:rPr>
              <w:t xml:space="preserve"> + </w:t>
            </w:r>
            <w:r w:rsidRPr="00217BA4">
              <w:rPr>
                <w:rFonts w:ascii="Book Antiqua" w:eastAsia="Calibri" w:hAnsi="Book Antiqua" w:cs="Times New Roman"/>
                <w:sz w:val="24"/>
                <w:szCs w:val="24"/>
              </w:rPr>
              <w:t>0.8</w:t>
            </w:r>
            <w:r w:rsidR="00186E1F">
              <w:rPr>
                <w:rFonts w:ascii="Book Antiqua" w:hAnsi="Book Antiqua" w:cs="Times New Roman" w:hint="eastAsia"/>
                <w:b/>
                <w:sz w:val="24"/>
                <w:szCs w:val="24"/>
                <w:vertAlign w:val="superscript"/>
                <w:lang w:eastAsia="zh-CN"/>
              </w:rPr>
              <w:t xml:space="preserve"> b</w:t>
            </w:r>
            <w:r w:rsidRPr="00217BA4">
              <w:rPr>
                <w:rFonts w:ascii="Book Antiqua" w:eastAsia="Calibri" w:hAnsi="Book Antiqua" w:cs="Times New Roman"/>
                <w:b/>
                <w:sz w:val="24"/>
                <w:szCs w:val="24"/>
                <w:vertAlign w:val="superscript"/>
              </w:rPr>
              <w:t xml:space="preserve">, </w:t>
            </w:r>
            <w:r w:rsidR="00186E1F">
              <w:rPr>
                <w:rFonts w:ascii="Book Antiqua" w:hAnsi="Book Antiqua" w:cs="Times New Roman" w:hint="eastAsia"/>
                <w:b/>
                <w:noProof/>
                <w:sz w:val="24"/>
                <w:szCs w:val="24"/>
                <w:vertAlign w:val="superscript"/>
                <w:lang w:eastAsia="zh-CN"/>
              </w:rPr>
              <w:t>d</w:t>
            </w:r>
          </w:p>
          <w:p w:rsidR="00B628A7" w:rsidRPr="00217BA4" w:rsidRDefault="00B628A7" w:rsidP="00217BA4">
            <w:pPr>
              <w:spacing w:line="360" w:lineRule="auto"/>
              <w:jc w:val="both"/>
              <w:rPr>
                <w:rFonts w:ascii="Book Antiqua" w:eastAsia="Calibri" w:hAnsi="Book Antiqua" w:cs="Times New Roman"/>
                <w:sz w:val="24"/>
                <w:szCs w:val="24"/>
              </w:rPr>
            </w:pPr>
          </w:p>
        </w:tc>
      </w:tr>
      <w:tr w:rsidR="00217BA4" w:rsidRPr="00217BA4" w:rsidTr="008B6EA8">
        <w:tc>
          <w:tcPr>
            <w:tcW w:w="3078" w:type="dxa"/>
          </w:tcPr>
          <w:p w:rsidR="00B628A7" w:rsidRPr="00217BA4" w:rsidRDefault="00B628A7" w:rsidP="00217BA4">
            <w:pPr>
              <w:spacing w:line="360" w:lineRule="auto"/>
              <w:jc w:val="both"/>
              <w:rPr>
                <w:rFonts w:ascii="Book Antiqua" w:hAnsi="Book Antiqua" w:cs="Times New Roman"/>
                <w:sz w:val="24"/>
                <w:szCs w:val="24"/>
              </w:rPr>
            </w:pPr>
            <w:r w:rsidRPr="00217BA4">
              <w:rPr>
                <w:rFonts w:ascii="Book Antiqua" w:hAnsi="Book Antiqua" w:cs="Times New Roman"/>
                <w:b/>
                <w:sz w:val="24"/>
                <w:szCs w:val="24"/>
              </w:rPr>
              <w:t xml:space="preserve">eGFR </w:t>
            </w:r>
            <w:r w:rsidRPr="00217BA4">
              <w:rPr>
                <w:rFonts w:ascii="Book Antiqua" w:hAnsi="Book Antiqua" w:cs="Times New Roman"/>
                <w:sz w:val="24"/>
                <w:szCs w:val="24"/>
              </w:rPr>
              <w:t>(mL/min</w:t>
            </w:r>
            <w:r w:rsidR="008B6EA8">
              <w:rPr>
                <w:rFonts w:ascii="Book Antiqua" w:hAnsi="Book Antiqua" w:cs="Times New Roman" w:hint="eastAsia"/>
                <w:sz w:val="24"/>
                <w:szCs w:val="24"/>
                <w:lang w:eastAsia="zh-CN"/>
              </w:rPr>
              <w:t xml:space="preserve"> </w:t>
            </w:r>
            <w:r w:rsidR="008B6EA8">
              <w:rPr>
                <w:rFonts w:ascii="Book Antiqua" w:hAnsi="Book Antiqua" w:cs="Times New Roman"/>
                <w:sz w:val="24"/>
                <w:szCs w:val="24"/>
                <w:lang w:eastAsia="zh-CN"/>
              </w:rPr>
              <w:t>per</w:t>
            </w:r>
            <w:r w:rsidR="008B6EA8">
              <w:rPr>
                <w:rFonts w:ascii="Book Antiqua" w:hAnsi="Book Antiqua" w:cs="Times New Roman" w:hint="eastAsia"/>
                <w:sz w:val="24"/>
                <w:szCs w:val="24"/>
                <w:lang w:eastAsia="zh-CN"/>
              </w:rPr>
              <w:t xml:space="preserve"> </w:t>
            </w:r>
            <w:r w:rsidRPr="00217BA4">
              <w:rPr>
                <w:rFonts w:ascii="Book Antiqua" w:hAnsi="Book Antiqua" w:cs="Times New Roman"/>
                <w:sz w:val="24"/>
                <w:szCs w:val="24"/>
              </w:rPr>
              <w:t>1.73 m</w:t>
            </w:r>
            <w:r w:rsidRPr="00217BA4">
              <w:rPr>
                <w:rFonts w:ascii="Book Antiqua" w:hAnsi="Book Antiqua" w:cs="Times New Roman"/>
                <w:sz w:val="24"/>
                <w:szCs w:val="24"/>
                <w:vertAlign w:val="superscript"/>
              </w:rPr>
              <w:t>2</w:t>
            </w:r>
            <w:r w:rsidRPr="00217BA4">
              <w:rPr>
                <w:rFonts w:ascii="Book Antiqua" w:hAnsi="Book Antiqua" w:cs="Times New Roman"/>
                <w:sz w:val="24"/>
                <w:szCs w:val="24"/>
              </w:rPr>
              <w:t>)</w:t>
            </w:r>
          </w:p>
          <w:p w:rsidR="00B628A7" w:rsidRPr="00217BA4" w:rsidRDefault="00B628A7" w:rsidP="00217BA4">
            <w:pPr>
              <w:spacing w:line="360" w:lineRule="auto"/>
              <w:jc w:val="both"/>
              <w:rPr>
                <w:rFonts w:ascii="Book Antiqua" w:hAnsi="Book Antiqua" w:cs="Times New Roman"/>
                <w:b/>
                <w:sz w:val="24"/>
                <w:szCs w:val="24"/>
              </w:rPr>
            </w:pPr>
          </w:p>
        </w:tc>
        <w:tc>
          <w:tcPr>
            <w:tcW w:w="1710" w:type="dxa"/>
            <w:vAlign w:val="center"/>
          </w:tcPr>
          <w:p w:rsidR="00B628A7" w:rsidRPr="00217BA4" w:rsidRDefault="00B628A7" w:rsidP="00217BA4">
            <w:pPr>
              <w:spacing w:line="360" w:lineRule="auto"/>
              <w:jc w:val="both"/>
              <w:rPr>
                <w:rFonts w:ascii="Book Antiqua" w:eastAsia="Calibri" w:hAnsi="Book Antiqua" w:cs="Times New Roman"/>
                <w:sz w:val="24"/>
                <w:szCs w:val="24"/>
              </w:rPr>
            </w:pPr>
            <w:r w:rsidRPr="00217BA4">
              <w:rPr>
                <w:rFonts w:ascii="Book Antiqua" w:eastAsia="Calibri" w:hAnsi="Book Antiqua" w:cs="Times New Roman"/>
                <w:sz w:val="24"/>
                <w:szCs w:val="24"/>
              </w:rPr>
              <w:t>99.1</w:t>
            </w:r>
            <w:r w:rsidR="008B6EA8">
              <w:rPr>
                <w:rFonts w:ascii="Book Antiqua" w:eastAsia="Calibri" w:hAnsi="Book Antiqua" w:cs="Times New Roman"/>
                <w:sz w:val="24"/>
                <w:szCs w:val="24"/>
              </w:rPr>
              <w:t xml:space="preserve"> + </w:t>
            </w:r>
            <w:r w:rsidRPr="00217BA4">
              <w:rPr>
                <w:rFonts w:ascii="Book Antiqua" w:eastAsia="Calibri" w:hAnsi="Book Antiqua" w:cs="Times New Roman"/>
                <w:sz w:val="24"/>
                <w:szCs w:val="24"/>
              </w:rPr>
              <w:t>0.7</w:t>
            </w:r>
          </w:p>
          <w:p w:rsidR="00B628A7" w:rsidRPr="00217BA4" w:rsidRDefault="00B628A7" w:rsidP="00217BA4">
            <w:pPr>
              <w:spacing w:line="360" w:lineRule="auto"/>
              <w:jc w:val="both"/>
              <w:rPr>
                <w:rFonts w:ascii="Book Antiqua" w:eastAsia="Calibri" w:hAnsi="Book Antiqua" w:cs="Times New Roman"/>
                <w:sz w:val="24"/>
                <w:szCs w:val="24"/>
                <w:vertAlign w:val="superscript"/>
              </w:rPr>
            </w:pPr>
          </w:p>
        </w:tc>
        <w:tc>
          <w:tcPr>
            <w:tcW w:w="2394" w:type="dxa"/>
            <w:vAlign w:val="center"/>
          </w:tcPr>
          <w:p w:rsidR="00B628A7" w:rsidRPr="00217BA4" w:rsidRDefault="00B628A7" w:rsidP="00217BA4">
            <w:pPr>
              <w:spacing w:line="360" w:lineRule="auto"/>
              <w:jc w:val="both"/>
              <w:rPr>
                <w:rFonts w:ascii="Book Antiqua" w:eastAsia="Calibri" w:hAnsi="Book Antiqua" w:cs="Times New Roman"/>
                <w:sz w:val="24"/>
                <w:szCs w:val="24"/>
              </w:rPr>
            </w:pPr>
            <w:r w:rsidRPr="00217BA4">
              <w:rPr>
                <w:rFonts w:ascii="Book Antiqua" w:eastAsia="Calibri" w:hAnsi="Book Antiqua" w:cs="Times New Roman"/>
                <w:sz w:val="24"/>
                <w:szCs w:val="24"/>
              </w:rPr>
              <w:t>96.4</w:t>
            </w:r>
            <w:r w:rsidR="008B6EA8">
              <w:rPr>
                <w:rFonts w:ascii="Book Antiqua" w:eastAsia="Calibri" w:hAnsi="Book Antiqua" w:cs="Times New Roman"/>
                <w:sz w:val="24"/>
                <w:szCs w:val="24"/>
              </w:rPr>
              <w:t xml:space="preserve"> + </w:t>
            </w:r>
            <w:r w:rsidRPr="00217BA4">
              <w:rPr>
                <w:rFonts w:ascii="Book Antiqua" w:eastAsia="Calibri" w:hAnsi="Book Antiqua" w:cs="Times New Roman"/>
                <w:sz w:val="24"/>
                <w:szCs w:val="24"/>
              </w:rPr>
              <w:t>0.6</w:t>
            </w:r>
          </w:p>
          <w:p w:rsidR="00B628A7" w:rsidRPr="00217BA4" w:rsidRDefault="00B628A7" w:rsidP="00217BA4">
            <w:pPr>
              <w:spacing w:line="360" w:lineRule="auto"/>
              <w:jc w:val="both"/>
              <w:rPr>
                <w:rFonts w:ascii="Book Antiqua" w:eastAsia="Calibri" w:hAnsi="Book Antiqua" w:cs="Times New Roman"/>
                <w:sz w:val="24"/>
                <w:szCs w:val="24"/>
                <w:vertAlign w:val="superscript"/>
              </w:rPr>
            </w:pPr>
          </w:p>
        </w:tc>
        <w:tc>
          <w:tcPr>
            <w:tcW w:w="2394" w:type="dxa"/>
            <w:vAlign w:val="center"/>
          </w:tcPr>
          <w:p w:rsidR="00B628A7" w:rsidRPr="00217BA4" w:rsidRDefault="00B628A7" w:rsidP="00217BA4">
            <w:pPr>
              <w:spacing w:line="360" w:lineRule="auto"/>
              <w:jc w:val="both"/>
              <w:rPr>
                <w:rFonts w:ascii="Book Antiqua" w:eastAsia="Calibri" w:hAnsi="Book Antiqua" w:cs="Times New Roman"/>
                <w:b/>
                <w:sz w:val="24"/>
                <w:szCs w:val="24"/>
                <w:vertAlign w:val="superscript"/>
              </w:rPr>
            </w:pPr>
            <w:r w:rsidRPr="00217BA4">
              <w:rPr>
                <w:rFonts w:ascii="Book Antiqua" w:eastAsia="Calibri" w:hAnsi="Book Antiqua" w:cs="Times New Roman"/>
                <w:sz w:val="24"/>
                <w:szCs w:val="24"/>
              </w:rPr>
              <w:t>51.2</w:t>
            </w:r>
            <w:r w:rsidR="008B6EA8">
              <w:rPr>
                <w:rFonts w:ascii="Book Antiqua" w:eastAsia="Calibri" w:hAnsi="Book Antiqua" w:cs="Times New Roman"/>
                <w:sz w:val="24"/>
                <w:szCs w:val="24"/>
              </w:rPr>
              <w:t xml:space="preserve"> + </w:t>
            </w:r>
            <w:r w:rsidRPr="00217BA4">
              <w:rPr>
                <w:rFonts w:ascii="Book Antiqua" w:eastAsia="Calibri" w:hAnsi="Book Antiqua" w:cs="Times New Roman"/>
                <w:sz w:val="24"/>
                <w:szCs w:val="24"/>
              </w:rPr>
              <w:t>0.9</w:t>
            </w:r>
            <w:r w:rsidR="00186E1F">
              <w:rPr>
                <w:rFonts w:ascii="Book Antiqua" w:hAnsi="Book Antiqua" w:cs="Times New Roman" w:hint="eastAsia"/>
                <w:b/>
                <w:noProof/>
                <w:sz w:val="24"/>
                <w:szCs w:val="24"/>
                <w:vertAlign w:val="superscript"/>
                <w:lang w:eastAsia="zh-CN"/>
              </w:rPr>
              <w:t xml:space="preserve"> d</w:t>
            </w:r>
          </w:p>
          <w:p w:rsidR="00B628A7" w:rsidRPr="00217BA4" w:rsidRDefault="00B628A7" w:rsidP="00217BA4">
            <w:pPr>
              <w:spacing w:line="360" w:lineRule="auto"/>
              <w:jc w:val="both"/>
              <w:rPr>
                <w:rFonts w:ascii="Book Antiqua" w:eastAsia="Calibri" w:hAnsi="Book Antiqua" w:cs="Times New Roman"/>
                <w:sz w:val="24"/>
                <w:szCs w:val="24"/>
              </w:rPr>
            </w:pPr>
          </w:p>
        </w:tc>
      </w:tr>
      <w:tr w:rsidR="00217BA4" w:rsidRPr="00217BA4" w:rsidTr="008B6EA8">
        <w:tc>
          <w:tcPr>
            <w:tcW w:w="3078" w:type="dxa"/>
          </w:tcPr>
          <w:p w:rsidR="00B628A7" w:rsidRPr="00217BA4" w:rsidRDefault="00B628A7" w:rsidP="00217BA4">
            <w:pPr>
              <w:spacing w:line="360" w:lineRule="auto"/>
              <w:jc w:val="both"/>
              <w:rPr>
                <w:rFonts w:ascii="Book Antiqua" w:hAnsi="Book Antiqua" w:cs="Times New Roman"/>
                <w:b/>
                <w:sz w:val="24"/>
                <w:szCs w:val="24"/>
              </w:rPr>
            </w:pPr>
            <w:r w:rsidRPr="00217BA4">
              <w:rPr>
                <w:rFonts w:ascii="Book Antiqua" w:hAnsi="Book Antiqua" w:cs="Times New Roman"/>
                <w:b/>
                <w:sz w:val="24"/>
                <w:szCs w:val="24"/>
              </w:rPr>
              <w:t>Urinary albumin/creatinine</w:t>
            </w:r>
          </w:p>
        </w:tc>
        <w:tc>
          <w:tcPr>
            <w:tcW w:w="1710" w:type="dxa"/>
            <w:vAlign w:val="center"/>
          </w:tcPr>
          <w:p w:rsidR="00B628A7" w:rsidRPr="00217BA4" w:rsidRDefault="00B628A7" w:rsidP="00217BA4">
            <w:pPr>
              <w:spacing w:line="360" w:lineRule="auto"/>
              <w:jc w:val="both"/>
              <w:rPr>
                <w:rFonts w:ascii="Book Antiqua" w:eastAsia="Calibri" w:hAnsi="Book Antiqua" w:cs="Times New Roman"/>
                <w:sz w:val="24"/>
                <w:szCs w:val="24"/>
              </w:rPr>
            </w:pPr>
            <w:r w:rsidRPr="00217BA4">
              <w:rPr>
                <w:rFonts w:ascii="Book Antiqua" w:eastAsia="Calibri" w:hAnsi="Book Antiqua" w:cs="Times New Roman"/>
                <w:sz w:val="24"/>
                <w:szCs w:val="24"/>
              </w:rPr>
              <w:t>-</w:t>
            </w:r>
          </w:p>
        </w:tc>
        <w:tc>
          <w:tcPr>
            <w:tcW w:w="2394" w:type="dxa"/>
            <w:vAlign w:val="center"/>
          </w:tcPr>
          <w:p w:rsidR="00B628A7" w:rsidRPr="00217BA4" w:rsidRDefault="00B628A7" w:rsidP="00217BA4">
            <w:pPr>
              <w:spacing w:line="360" w:lineRule="auto"/>
              <w:jc w:val="both"/>
              <w:rPr>
                <w:rFonts w:ascii="Book Antiqua" w:eastAsia="Calibri" w:hAnsi="Book Antiqua" w:cs="Times New Roman"/>
                <w:sz w:val="24"/>
                <w:szCs w:val="24"/>
              </w:rPr>
            </w:pPr>
            <w:r w:rsidRPr="00217BA4">
              <w:rPr>
                <w:rFonts w:ascii="Book Antiqua" w:eastAsia="Calibri" w:hAnsi="Book Antiqua" w:cs="Times New Roman"/>
                <w:sz w:val="24"/>
                <w:szCs w:val="24"/>
              </w:rPr>
              <w:t>-</w:t>
            </w:r>
          </w:p>
        </w:tc>
        <w:tc>
          <w:tcPr>
            <w:tcW w:w="2394" w:type="dxa"/>
            <w:vAlign w:val="center"/>
          </w:tcPr>
          <w:p w:rsidR="00B628A7" w:rsidRPr="00217BA4" w:rsidRDefault="00B628A7" w:rsidP="00217BA4">
            <w:pPr>
              <w:spacing w:line="360" w:lineRule="auto"/>
              <w:jc w:val="both"/>
              <w:rPr>
                <w:rFonts w:ascii="Book Antiqua" w:eastAsia="Calibri" w:hAnsi="Book Antiqua" w:cs="Times New Roman"/>
                <w:sz w:val="24"/>
                <w:szCs w:val="24"/>
              </w:rPr>
            </w:pPr>
            <w:r w:rsidRPr="00217BA4">
              <w:rPr>
                <w:rFonts w:ascii="Book Antiqua" w:eastAsia="Calibri" w:hAnsi="Book Antiqua" w:cs="Times New Roman"/>
                <w:sz w:val="24"/>
                <w:szCs w:val="24"/>
              </w:rPr>
              <w:t>0.42</w:t>
            </w:r>
            <w:r w:rsidR="008B6EA8">
              <w:rPr>
                <w:rFonts w:ascii="Book Antiqua" w:eastAsia="Calibri" w:hAnsi="Book Antiqua" w:cs="Times New Roman"/>
                <w:sz w:val="24"/>
                <w:szCs w:val="24"/>
              </w:rPr>
              <w:t xml:space="preserve"> + </w:t>
            </w:r>
            <w:r w:rsidRPr="00217BA4">
              <w:rPr>
                <w:rFonts w:ascii="Book Antiqua" w:eastAsia="Calibri" w:hAnsi="Book Antiqua" w:cs="Times New Roman"/>
                <w:sz w:val="24"/>
                <w:szCs w:val="24"/>
              </w:rPr>
              <w:t>0.35</w:t>
            </w:r>
          </w:p>
        </w:tc>
      </w:tr>
    </w:tbl>
    <w:p w:rsidR="00186E1F" w:rsidRPr="00186E1F" w:rsidRDefault="00186E1F" w:rsidP="00186E1F">
      <w:pPr>
        <w:spacing w:after="0" w:line="360" w:lineRule="auto"/>
        <w:jc w:val="both"/>
        <w:rPr>
          <w:rFonts w:ascii="Book Antiqua" w:eastAsia="Calibri" w:hAnsi="Book Antiqua" w:cs="Times New Roman"/>
          <w:sz w:val="24"/>
          <w:szCs w:val="24"/>
        </w:rPr>
      </w:pPr>
      <w:r w:rsidRPr="00186E1F">
        <w:rPr>
          <w:rFonts w:ascii="Book Antiqua" w:hAnsi="Book Antiqua" w:cs="Times New Roman" w:hint="eastAsia"/>
          <w:sz w:val="24"/>
          <w:szCs w:val="24"/>
          <w:vertAlign w:val="superscript"/>
          <w:lang w:eastAsia="zh-CN"/>
        </w:rPr>
        <w:lastRenderedPageBreak/>
        <w:t>b</w:t>
      </w:r>
      <w:r w:rsidR="000379F2" w:rsidRPr="00186E1F">
        <w:rPr>
          <w:rFonts w:ascii="Book Antiqua" w:eastAsia="Calibri" w:hAnsi="Book Antiqua" w:cs="Times New Roman"/>
          <w:sz w:val="24"/>
          <w:szCs w:val="24"/>
        </w:rPr>
        <w:t>S</w:t>
      </w:r>
      <w:r w:rsidR="00B628A7" w:rsidRPr="00186E1F">
        <w:rPr>
          <w:rFonts w:ascii="Book Antiqua" w:eastAsia="Calibri" w:hAnsi="Book Antiqua" w:cs="Times New Roman"/>
          <w:sz w:val="24"/>
          <w:szCs w:val="24"/>
        </w:rPr>
        <w:t xml:space="preserve">ignificantly different from Normoglycemic at </w:t>
      </w:r>
      <w:r w:rsidR="000379F2" w:rsidRPr="00186E1F">
        <w:rPr>
          <w:rFonts w:ascii="Book Antiqua" w:eastAsia="Calibri" w:hAnsi="Book Antiqua" w:cs="Times New Roman"/>
          <w:i/>
          <w:sz w:val="24"/>
          <w:szCs w:val="24"/>
        </w:rPr>
        <w:t>P</w:t>
      </w:r>
      <w:r w:rsidRPr="00186E1F">
        <w:rPr>
          <w:rFonts w:ascii="Book Antiqua" w:eastAsia="Calibri" w:hAnsi="Book Antiqua" w:cs="Times New Roman"/>
          <w:sz w:val="24"/>
          <w:szCs w:val="24"/>
        </w:rPr>
        <w:t xml:space="preserve"> &lt; 0.001</w:t>
      </w:r>
      <w:r w:rsidRPr="00186E1F">
        <w:rPr>
          <w:rFonts w:ascii="Book Antiqua" w:hAnsi="Book Antiqua" w:cs="Times New Roman" w:hint="eastAsia"/>
          <w:sz w:val="24"/>
          <w:szCs w:val="24"/>
          <w:lang w:eastAsia="zh-CN"/>
        </w:rPr>
        <w:t xml:space="preserve">; </w:t>
      </w:r>
      <w:r w:rsidRPr="00186E1F">
        <w:rPr>
          <w:rFonts w:ascii="Book Antiqua" w:hAnsi="Book Antiqua" w:cs="Times New Roman" w:hint="eastAsia"/>
          <w:noProof/>
          <w:sz w:val="24"/>
          <w:szCs w:val="24"/>
          <w:vertAlign w:val="superscript"/>
          <w:lang w:eastAsia="zh-CN"/>
        </w:rPr>
        <w:t>d</w:t>
      </w:r>
      <w:r w:rsidR="000379F2" w:rsidRPr="00186E1F">
        <w:rPr>
          <w:rFonts w:ascii="Book Antiqua" w:eastAsia="Calibri" w:hAnsi="Book Antiqua" w:cs="Times New Roman"/>
          <w:sz w:val="24"/>
          <w:szCs w:val="24"/>
        </w:rPr>
        <w:t>S</w:t>
      </w:r>
      <w:r w:rsidR="00B628A7" w:rsidRPr="00186E1F">
        <w:rPr>
          <w:rFonts w:ascii="Book Antiqua" w:eastAsia="Calibri" w:hAnsi="Book Antiqua" w:cs="Times New Roman"/>
          <w:sz w:val="24"/>
          <w:szCs w:val="24"/>
        </w:rPr>
        <w:t xml:space="preserve">ignificantly different from diabetic patients without nephropathy at </w:t>
      </w:r>
      <w:r w:rsidR="000379F2" w:rsidRPr="00186E1F">
        <w:rPr>
          <w:rFonts w:ascii="Book Antiqua" w:eastAsia="Calibri" w:hAnsi="Book Antiqua" w:cs="Times New Roman"/>
          <w:i/>
          <w:sz w:val="24"/>
          <w:szCs w:val="24"/>
        </w:rPr>
        <w:t>P</w:t>
      </w:r>
      <w:r w:rsidR="00B628A7" w:rsidRPr="00186E1F">
        <w:rPr>
          <w:rFonts w:ascii="Book Antiqua" w:eastAsia="Calibri" w:hAnsi="Book Antiqua" w:cs="Times New Roman"/>
          <w:sz w:val="24"/>
          <w:szCs w:val="24"/>
        </w:rPr>
        <w:t xml:space="preserve"> &lt; 0.001</w:t>
      </w:r>
      <w:r w:rsidRPr="00186E1F">
        <w:rPr>
          <w:rFonts w:ascii="Book Antiqua" w:hAnsi="Book Antiqua" w:cs="Times New Roman" w:hint="eastAsia"/>
          <w:sz w:val="24"/>
          <w:szCs w:val="24"/>
          <w:lang w:eastAsia="zh-CN"/>
        </w:rPr>
        <w:t>.</w:t>
      </w:r>
      <w:r w:rsidRPr="00186E1F">
        <w:rPr>
          <w:rFonts w:ascii="Book Antiqua" w:eastAsia="Calibri" w:hAnsi="Book Antiqua" w:cs="Times New Roman"/>
          <w:sz w:val="24"/>
          <w:szCs w:val="24"/>
        </w:rPr>
        <w:t xml:space="preserve"> Data are expressed as mean + SD.</w:t>
      </w:r>
      <w:r w:rsidRPr="00186E1F">
        <w:rPr>
          <w:rFonts w:ascii="Book Antiqua" w:hAnsi="Book Antiqua" w:cs="Times New Roman" w:hint="eastAsia"/>
          <w:sz w:val="24"/>
          <w:szCs w:val="24"/>
          <w:lang w:eastAsia="zh-CN"/>
        </w:rPr>
        <w:t xml:space="preserve"> </w:t>
      </w:r>
      <w:r w:rsidRPr="00186E1F">
        <w:rPr>
          <w:rFonts w:ascii="Book Antiqua" w:eastAsia="Calibri" w:hAnsi="Book Antiqua" w:cs="Times New Roman"/>
          <w:sz w:val="24"/>
          <w:szCs w:val="24"/>
        </w:rPr>
        <w:t>NG: Normoglycemic; DM: Diabetes mellitus without nephropathy; DM-CRD: Diabetic nephropathy</w:t>
      </w:r>
      <w:r w:rsidRPr="00186E1F">
        <w:rPr>
          <w:rFonts w:ascii="Book Antiqua" w:hAnsi="Book Antiqua" w:cs="Times New Roman" w:hint="eastAsia"/>
          <w:sz w:val="24"/>
          <w:szCs w:val="24"/>
          <w:lang w:eastAsia="zh-CN"/>
        </w:rPr>
        <w:t xml:space="preserve">; </w:t>
      </w:r>
      <w:r w:rsidRPr="00186E1F">
        <w:rPr>
          <w:rFonts w:ascii="Book Antiqua" w:eastAsia="Calibri" w:hAnsi="Book Antiqua" w:cs="Times New Roman"/>
          <w:sz w:val="24"/>
          <w:szCs w:val="24"/>
        </w:rPr>
        <w:t xml:space="preserve">BMI: Body mass index; SBP and DBP: Systolic and diastolic blood pressure; eGFR: Estimated glomerular </w:t>
      </w:r>
      <w:r w:rsidR="004F4DF5" w:rsidRPr="00186E1F">
        <w:rPr>
          <w:rFonts w:ascii="Book Antiqua" w:eastAsia="Calibri" w:hAnsi="Book Antiqua" w:cs="Times New Roman"/>
          <w:sz w:val="24"/>
          <w:szCs w:val="24"/>
        </w:rPr>
        <w:t>filtration</w:t>
      </w:r>
      <w:r w:rsidRPr="00186E1F">
        <w:rPr>
          <w:rFonts w:ascii="Book Antiqua" w:eastAsia="Calibri" w:hAnsi="Book Antiqua" w:cs="Times New Roman"/>
          <w:sz w:val="24"/>
          <w:szCs w:val="24"/>
        </w:rPr>
        <w:t xml:space="preserve"> rate</w:t>
      </w:r>
      <w:r w:rsidRPr="00186E1F">
        <w:rPr>
          <w:rFonts w:ascii="Book Antiqua" w:hAnsi="Book Antiqua" w:cs="Times New Roman" w:hint="eastAsia"/>
          <w:sz w:val="24"/>
          <w:szCs w:val="24"/>
          <w:lang w:eastAsia="zh-CN"/>
        </w:rPr>
        <w:t>.</w:t>
      </w:r>
    </w:p>
    <w:p w:rsidR="00B628A7" w:rsidRPr="00186E1F" w:rsidRDefault="00B628A7" w:rsidP="00217BA4">
      <w:pPr>
        <w:spacing w:after="0" w:line="360" w:lineRule="auto"/>
        <w:jc w:val="both"/>
        <w:rPr>
          <w:rFonts w:ascii="Book Antiqua" w:hAnsi="Book Antiqua" w:cs="Times New Roman"/>
          <w:sz w:val="24"/>
          <w:szCs w:val="24"/>
          <w:lang w:eastAsia="zh-CN"/>
        </w:rPr>
      </w:pPr>
    </w:p>
    <w:p w:rsidR="00F011D6" w:rsidRDefault="00F011D6">
      <w:pPr>
        <w:rPr>
          <w:rFonts w:ascii="Book Antiqua" w:hAnsi="Book Antiqua" w:cs="Times New Roman"/>
          <w:sz w:val="24"/>
          <w:szCs w:val="24"/>
          <w:lang w:eastAsia="zh-CN"/>
        </w:rPr>
      </w:pPr>
      <w:r>
        <w:rPr>
          <w:rFonts w:ascii="Book Antiqua" w:hAnsi="Book Antiqua" w:cs="Times New Roman"/>
          <w:sz w:val="24"/>
          <w:szCs w:val="24"/>
          <w:lang w:eastAsia="zh-CN"/>
        </w:rPr>
        <w:br w:type="page"/>
      </w:r>
    </w:p>
    <w:p w:rsidR="00B628A7" w:rsidRPr="00F011D6" w:rsidRDefault="00B628A7" w:rsidP="00217BA4">
      <w:pPr>
        <w:spacing w:after="0" w:line="360" w:lineRule="auto"/>
        <w:jc w:val="both"/>
        <w:rPr>
          <w:rFonts w:ascii="Book Antiqua" w:hAnsi="Book Antiqua"/>
          <w:b/>
          <w:noProof/>
          <w:sz w:val="24"/>
          <w:szCs w:val="24"/>
          <w:lang w:eastAsia="en-IN"/>
        </w:rPr>
      </w:pPr>
      <w:r w:rsidRPr="00F011D6">
        <w:rPr>
          <w:rFonts w:ascii="Book Antiqua" w:hAnsi="Book Antiqua" w:cs="Arial"/>
          <w:b/>
          <w:sz w:val="24"/>
          <w:szCs w:val="24"/>
        </w:rPr>
        <w:lastRenderedPageBreak/>
        <w:t xml:space="preserve">Table </w:t>
      </w:r>
      <w:r w:rsidR="008B6EA8" w:rsidRPr="00F011D6">
        <w:rPr>
          <w:rFonts w:ascii="Book Antiqua" w:hAnsi="Book Antiqua" w:cs="Arial" w:hint="eastAsia"/>
          <w:b/>
          <w:sz w:val="24"/>
          <w:szCs w:val="24"/>
          <w:lang w:eastAsia="zh-CN"/>
        </w:rPr>
        <w:t xml:space="preserve">2 </w:t>
      </w:r>
      <w:r w:rsidRPr="00F011D6">
        <w:rPr>
          <w:rFonts w:ascii="Book Antiqua" w:hAnsi="Book Antiqua"/>
          <w:b/>
          <w:noProof/>
          <w:sz w:val="24"/>
          <w:szCs w:val="24"/>
          <w:lang w:eastAsia="en-IN"/>
        </w:rPr>
        <w:t xml:space="preserve">The genotype and allele frequencies of </w:t>
      </w:r>
      <w:r w:rsidRPr="00F011D6">
        <w:rPr>
          <w:rFonts w:ascii="Book Antiqua" w:hAnsi="Book Antiqua"/>
          <w:b/>
          <w:i/>
          <w:noProof/>
          <w:sz w:val="24"/>
          <w:szCs w:val="24"/>
          <w:lang w:eastAsia="en-IN"/>
        </w:rPr>
        <w:t>NFKB1</w:t>
      </w:r>
      <w:r w:rsidR="00F011D6" w:rsidRPr="00F011D6">
        <w:rPr>
          <w:rFonts w:ascii="Book Antiqua" w:hAnsi="Book Antiqua"/>
          <w:b/>
          <w:noProof/>
          <w:sz w:val="24"/>
          <w:szCs w:val="24"/>
          <w:lang w:eastAsia="en-IN"/>
        </w:rPr>
        <w:t xml:space="preserve"> gene for -94 insertion/</w:t>
      </w:r>
      <w:r w:rsidRPr="00F011D6">
        <w:rPr>
          <w:rFonts w:ascii="Book Antiqua" w:hAnsi="Book Antiqua"/>
          <w:b/>
          <w:noProof/>
          <w:sz w:val="24"/>
          <w:szCs w:val="24"/>
          <w:lang w:eastAsia="en-IN"/>
        </w:rPr>
        <w:t>deletion ATTG polymorphism in different study groups</w:t>
      </w:r>
    </w:p>
    <w:p w:rsidR="00B628A7" w:rsidRPr="00217BA4" w:rsidRDefault="00B628A7" w:rsidP="00217BA4">
      <w:pPr>
        <w:spacing w:after="0" w:line="360" w:lineRule="auto"/>
        <w:jc w:val="both"/>
        <w:rPr>
          <w:rFonts w:ascii="Book Antiqua" w:hAnsi="Book Antiqua" w:cs="Arial"/>
          <w:b/>
          <w:sz w:val="24"/>
          <w:szCs w:val="24"/>
        </w:rPr>
      </w:pPr>
    </w:p>
    <w:tbl>
      <w:tblPr>
        <w:tblStyle w:val="TableGrid"/>
        <w:tblW w:w="0" w:type="auto"/>
        <w:tblLook w:val="04A0" w:firstRow="1" w:lastRow="0" w:firstColumn="1" w:lastColumn="0" w:noHBand="0" w:noVBand="1"/>
      </w:tblPr>
      <w:tblGrid>
        <w:gridCol w:w="2250"/>
        <w:gridCol w:w="2250"/>
        <w:gridCol w:w="2250"/>
        <w:gridCol w:w="2250"/>
      </w:tblGrid>
      <w:tr w:rsidR="00217BA4" w:rsidRPr="00217BA4" w:rsidTr="00F011D6">
        <w:tc>
          <w:tcPr>
            <w:tcW w:w="2250" w:type="dxa"/>
          </w:tcPr>
          <w:p w:rsidR="00B628A7" w:rsidRPr="00217BA4" w:rsidRDefault="00B628A7" w:rsidP="00217BA4">
            <w:pPr>
              <w:spacing w:line="360" w:lineRule="auto"/>
              <w:jc w:val="both"/>
              <w:rPr>
                <w:rFonts w:ascii="Book Antiqua" w:hAnsi="Book Antiqua"/>
                <w:sz w:val="24"/>
                <w:szCs w:val="24"/>
              </w:rPr>
            </w:pPr>
          </w:p>
        </w:tc>
        <w:tc>
          <w:tcPr>
            <w:tcW w:w="2250" w:type="dxa"/>
          </w:tcPr>
          <w:p w:rsidR="00B628A7" w:rsidRPr="00217BA4" w:rsidRDefault="00B628A7" w:rsidP="00217BA4">
            <w:pPr>
              <w:spacing w:line="360" w:lineRule="auto"/>
              <w:jc w:val="both"/>
              <w:rPr>
                <w:rFonts w:ascii="Book Antiqua" w:hAnsi="Book Antiqua" w:cs="Arial"/>
                <w:b/>
                <w:sz w:val="24"/>
                <w:szCs w:val="24"/>
              </w:rPr>
            </w:pPr>
            <w:r w:rsidRPr="00217BA4">
              <w:rPr>
                <w:rFonts w:ascii="Book Antiqua" w:hAnsi="Book Antiqua" w:cs="Arial"/>
                <w:b/>
                <w:sz w:val="24"/>
                <w:szCs w:val="24"/>
              </w:rPr>
              <w:t>NG (</w:t>
            </w:r>
            <w:r w:rsidR="00F011D6" w:rsidRPr="00F011D6">
              <w:rPr>
                <w:rFonts w:ascii="Book Antiqua" w:hAnsi="Book Antiqua" w:cs="Arial"/>
                <w:b/>
                <w:i/>
                <w:sz w:val="24"/>
                <w:szCs w:val="24"/>
              </w:rPr>
              <w:t>n</w:t>
            </w:r>
            <w:r w:rsidR="00F011D6">
              <w:rPr>
                <w:rFonts w:ascii="Book Antiqua" w:hAnsi="Book Antiqua" w:cs="Arial" w:hint="eastAsia"/>
                <w:b/>
                <w:sz w:val="24"/>
                <w:szCs w:val="24"/>
                <w:lang w:eastAsia="zh-CN"/>
              </w:rPr>
              <w:t xml:space="preserve"> </w:t>
            </w:r>
            <w:r w:rsidR="00F011D6" w:rsidRPr="00217BA4">
              <w:rPr>
                <w:rFonts w:ascii="Book Antiqua" w:hAnsi="Book Antiqua" w:cs="Arial"/>
                <w:b/>
                <w:sz w:val="24"/>
                <w:szCs w:val="24"/>
              </w:rPr>
              <w:t>=</w:t>
            </w:r>
            <w:r w:rsidR="00F011D6">
              <w:rPr>
                <w:rFonts w:ascii="Book Antiqua" w:hAnsi="Book Antiqua" w:cs="Arial" w:hint="eastAsia"/>
                <w:b/>
                <w:sz w:val="24"/>
                <w:szCs w:val="24"/>
                <w:lang w:eastAsia="zh-CN"/>
              </w:rPr>
              <w:t xml:space="preserve"> </w:t>
            </w:r>
            <w:r w:rsidRPr="00217BA4">
              <w:rPr>
                <w:rFonts w:ascii="Book Antiqua" w:hAnsi="Book Antiqua" w:cs="Arial"/>
                <w:b/>
                <w:sz w:val="24"/>
                <w:szCs w:val="24"/>
              </w:rPr>
              <w:t>100)</w:t>
            </w:r>
          </w:p>
          <w:p w:rsidR="00B628A7" w:rsidRPr="00217BA4" w:rsidRDefault="00B628A7" w:rsidP="00217BA4">
            <w:pPr>
              <w:spacing w:line="360" w:lineRule="auto"/>
              <w:jc w:val="both"/>
              <w:rPr>
                <w:rFonts w:ascii="Book Antiqua" w:hAnsi="Book Antiqua" w:cs="Arial"/>
                <w:b/>
                <w:sz w:val="24"/>
                <w:szCs w:val="24"/>
              </w:rPr>
            </w:pPr>
            <w:r w:rsidRPr="00F011D6">
              <w:rPr>
                <w:rFonts w:ascii="Book Antiqua" w:hAnsi="Book Antiqua" w:cs="Arial"/>
                <w:b/>
                <w:i/>
                <w:sz w:val="24"/>
                <w:szCs w:val="24"/>
              </w:rPr>
              <w:t>n</w:t>
            </w:r>
            <w:r w:rsidRPr="00217BA4">
              <w:rPr>
                <w:rFonts w:ascii="Book Antiqua" w:hAnsi="Book Antiqua" w:cs="Arial"/>
                <w:b/>
                <w:sz w:val="24"/>
                <w:szCs w:val="24"/>
              </w:rPr>
              <w:t xml:space="preserve"> (%)</w:t>
            </w:r>
          </w:p>
        </w:tc>
        <w:tc>
          <w:tcPr>
            <w:tcW w:w="2250" w:type="dxa"/>
          </w:tcPr>
          <w:p w:rsidR="00B628A7" w:rsidRPr="00217BA4" w:rsidRDefault="00B628A7" w:rsidP="00217BA4">
            <w:pPr>
              <w:spacing w:line="360" w:lineRule="auto"/>
              <w:jc w:val="both"/>
              <w:rPr>
                <w:rFonts w:ascii="Book Antiqua" w:hAnsi="Book Antiqua" w:cs="Arial"/>
                <w:b/>
                <w:sz w:val="24"/>
                <w:szCs w:val="24"/>
              </w:rPr>
            </w:pPr>
            <w:r w:rsidRPr="00217BA4">
              <w:rPr>
                <w:rFonts w:ascii="Book Antiqua" w:hAnsi="Book Antiqua" w:cs="Arial"/>
                <w:b/>
                <w:sz w:val="24"/>
                <w:szCs w:val="24"/>
              </w:rPr>
              <w:t>DM (</w:t>
            </w:r>
            <w:r w:rsidR="00F011D6" w:rsidRPr="00F011D6">
              <w:rPr>
                <w:rFonts w:ascii="Book Antiqua" w:hAnsi="Book Antiqua" w:cs="Arial"/>
                <w:b/>
                <w:i/>
                <w:sz w:val="24"/>
                <w:szCs w:val="24"/>
              </w:rPr>
              <w:t>n</w:t>
            </w:r>
            <w:r w:rsidR="00F011D6">
              <w:rPr>
                <w:rFonts w:ascii="Book Antiqua" w:hAnsi="Book Antiqua" w:cs="Arial" w:hint="eastAsia"/>
                <w:b/>
                <w:sz w:val="24"/>
                <w:szCs w:val="24"/>
                <w:lang w:eastAsia="zh-CN"/>
              </w:rPr>
              <w:t xml:space="preserve"> </w:t>
            </w:r>
            <w:r w:rsidR="00F011D6" w:rsidRPr="00217BA4">
              <w:rPr>
                <w:rFonts w:ascii="Book Antiqua" w:hAnsi="Book Antiqua" w:cs="Arial"/>
                <w:b/>
                <w:sz w:val="24"/>
                <w:szCs w:val="24"/>
              </w:rPr>
              <w:t>=</w:t>
            </w:r>
            <w:r w:rsidR="00F011D6">
              <w:rPr>
                <w:rFonts w:ascii="Book Antiqua" w:hAnsi="Book Antiqua" w:cs="Arial" w:hint="eastAsia"/>
                <w:b/>
                <w:sz w:val="24"/>
                <w:szCs w:val="24"/>
                <w:lang w:eastAsia="zh-CN"/>
              </w:rPr>
              <w:t xml:space="preserve"> </w:t>
            </w:r>
            <w:r w:rsidRPr="00217BA4">
              <w:rPr>
                <w:rFonts w:ascii="Book Antiqua" w:hAnsi="Book Antiqua" w:cs="Arial"/>
                <w:b/>
                <w:sz w:val="24"/>
                <w:szCs w:val="24"/>
              </w:rPr>
              <w:t>100)</w:t>
            </w:r>
          </w:p>
          <w:p w:rsidR="00B628A7" w:rsidRPr="00217BA4" w:rsidRDefault="00B628A7" w:rsidP="00217BA4">
            <w:pPr>
              <w:spacing w:line="360" w:lineRule="auto"/>
              <w:jc w:val="both"/>
              <w:rPr>
                <w:rFonts w:ascii="Book Antiqua" w:hAnsi="Book Antiqua" w:cs="Arial"/>
                <w:b/>
                <w:sz w:val="24"/>
                <w:szCs w:val="24"/>
              </w:rPr>
            </w:pPr>
            <w:r w:rsidRPr="00F011D6">
              <w:rPr>
                <w:rFonts w:ascii="Book Antiqua" w:hAnsi="Book Antiqua" w:cs="Arial"/>
                <w:b/>
                <w:i/>
                <w:sz w:val="24"/>
                <w:szCs w:val="24"/>
              </w:rPr>
              <w:t>n</w:t>
            </w:r>
            <w:r w:rsidRPr="00217BA4">
              <w:rPr>
                <w:rFonts w:ascii="Book Antiqua" w:hAnsi="Book Antiqua" w:cs="Arial"/>
                <w:b/>
                <w:sz w:val="24"/>
                <w:szCs w:val="24"/>
              </w:rPr>
              <w:t xml:space="preserve"> (%)</w:t>
            </w:r>
          </w:p>
        </w:tc>
        <w:tc>
          <w:tcPr>
            <w:tcW w:w="2250" w:type="dxa"/>
          </w:tcPr>
          <w:p w:rsidR="00B628A7" w:rsidRPr="00217BA4" w:rsidRDefault="00B628A7" w:rsidP="00217BA4">
            <w:pPr>
              <w:spacing w:line="360" w:lineRule="auto"/>
              <w:jc w:val="both"/>
              <w:rPr>
                <w:rFonts w:ascii="Book Antiqua" w:hAnsi="Book Antiqua" w:cs="Arial"/>
                <w:b/>
                <w:sz w:val="24"/>
                <w:szCs w:val="24"/>
              </w:rPr>
            </w:pPr>
            <w:r w:rsidRPr="00217BA4">
              <w:rPr>
                <w:rFonts w:ascii="Book Antiqua" w:hAnsi="Book Antiqua" w:cs="Arial"/>
                <w:b/>
                <w:sz w:val="24"/>
                <w:szCs w:val="24"/>
              </w:rPr>
              <w:t>DM-C</w:t>
            </w:r>
            <w:r w:rsidR="002C350D" w:rsidRPr="00217BA4">
              <w:rPr>
                <w:rFonts w:ascii="Book Antiqua" w:hAnsi="Book Antiqua" w:cs="Arial"/>
                <w:b/>
                <w:sz w:val="24"/>
                <w:szCs w:val="24"/>
              </w:rPr>
              <w:t>R</w:t>
            </w:r>
            <w:r w:rsidRPr="00217BA4">
              <w:rPr>
                <w:rFonts w:ascii="Book Antiqua" w:hAnsi="Book Antiqua" w:cs="Arial"/>
                <w:b/>
                <w:sz w:val="24"/>
                <w:szCs w:val="24"/>
              </w:rPr>
              <w:t>D (</w:t>
            </w:r>
            <w:r w:rsidRPr="00F011D6">
              <w:rPr>
                <w:rFonts w:ascii="Book Antiqua" w:hAnsi="Book Antiqua" w:cs="Arial"/>
                <w:b/>
                <w:i/>
                <w:sz w:val="24"/>
                <w:szCs w:val="24"/>
              </w:rPr>
              <w:t>n</w:t>
            </w:r>
            <w:r w:rsidR="00F011D6">
              <w:rPr>
                <w:rFonts w:ascii="Book Antiqua" w:hAnsi="Book Antiqua" w:cs="Arial" w:hint="eastAsia"/>
                <w:b/>
                <w:sz w:val="24"/>
                <w:szCs w:val="24"/>
                <w:lang w:eastAsia="zh-CN"/>
              </w:rPr>
              <w:t xml:space="preserve"> </w:t>
            </w:r>
            <w:r w:rsidRPr="00217BA4">
              <w:rPr>
                <w:rFonts w:ascii="Book Antiqua" w:hAnsi="Book Antiqua" w:cs="Arial"/>
                <w:b/>
                <w:sz w:val="24"/>
                <w:szCs w:val="24"/>
              </w:rPr>
              <w:t>=</w:t>
            </w:r>
            <w:r w:rsidR="00F011D6">
              <w:rPr>
                <w:rFonts w:ascii="Book Antiqua" w:hAnsi="Book Antiqua" w:cs="Arial" w:hint="eastAsia"/>
                <w:b/>
                <w:sz w:val="24"/>
                <w:szCs w:val="24"/>
                <w:lang w:eastAsia="zh-CN"/>
              </w:rPr>
              <w:t xml:space="preserve"> </w:t>
            </w:r>
            <w:r w:rsidRPr="00217BA4">
              <w:rPr>
                <w:rFonts w:ascii="Book Antiqua" w:hAnsi="Book Antiqua" w:cs="Arial"/>
                <w:b/>
                <w:sz w:val="24"/>
                <w:szCs w:val="24"/>
              </w:rPr>
              <w:t>100)</w:t>
            </w:r>
          </w:p>
          <w:p w:rsidR="00B628A7" w:rsidRPr="00217BA4" w:rsidRDefault="00B628A7" w:rsidP="00217BA4">
            <w:pPr>
              <w:spacing w:line="360" w:lineRule="auto"/>
              <w:jc w:val="both"/>
              <w:rPr>
                <w:rFonts w:ascii="Book Antiqua" w:hAnsi="Book Antiqua" w:cs="Arial"/>
                <w:b/>
                <w:sz w:val="24"/>
                <w:szCs w:val="24"/>
              </w:rPr>
            </w:pPr>
            <w:r w:rsidRPr="00F011D6">
              <w:rPr>
                <w:rFonts w:ascii="Book Antiqua" w:hAnsi="Book Antiqua" w:cs="Arial"/>
                <w:b/>
                <w:i/>
                <w:sz w:val="24"/>
                <w:szCs w:val="24"/>
              </w:rPr>
              <w:t>n</w:t>
            </w:r>
            <w:r w:rsidR="00DC0528">
              <w:rPr>
                <w:rFonts w:ascii="Book Antiqua" w:hAnsi="Book Antiqua" w:cs="Arial"/>
                <w:b/>
                <w:sz w:val="24"/>
                <w:szCs w:val="24"/>
              </w:rPr>
              <w:t xml:space="preserve"> </w:t>
            </w:r>
            <w:r w:rsidRPr="00217BA4">
              <w:rPr>
                <w:rFonts w:ascii="Book Antiqua" w:hAnsi="Book Antiqua" w:cs="Arial"/>
                <w:b/>
                <w:sz w:val="24"/>
                <w:szCs w:val="24"/>
              </w:rPr>
              <w:t>(%)</w:t>
            </w:r>
          </w:p>
        </w:tc>
      </w:tr>
      <w:tr w:rsidR="00217BA4" w:rsidRPr="00217BA4" w:rsidTr="00F011D6">
        <w:tc>
          <w:tcPr>
            <w:tcW w:w="2250" w:type="dxa"/>
          </w:tcPr>
          <w:p w:rsidR="00B628A7" w:rsidRPr="00217BA4" w:rsidRDefault="00B628A7" w:rsidP="00217BA4">
            <w:pPr>
              <w:spacing w:line="360" w:lineRule="auto"/>
              <w:jc w:val="both"/>
              <w:rPr>
                <w:rFonts w:ascii="Book Antiqua" w:hAnsi="Book Antiqua"/>
                <w:sz w:val="24"/>
                <w:szCs w:val="24"/>
              </w:rPr>
            </w:pPr>
            <w:r w:rsidRPr="00217BA4">
              <w:rPr>
                <w:rFonts w:ascii="Book Antiqua" w:hAnsi="Book Antiqua"/>
                <w:sz w:val="24"/>
                <w:szCs w:val="24"/>
              </w:rPr>
              <w:t>ins/ins</w:t>
            </w:r>
          </w:p>
        </w:tc>
        <w:tc>
          <w:tcPr>
            <w:tcW w:w="2250" w:type="dxa"/>
          </w:tcPr>
          <w:p w:rsidR="00B628A7" w:rsidRPr="00217BA4" w:rsidRDefault="00B628A7" w:rsidP="00217BA4">
            <w:pPr>
              <w:spacing w:line="360" w:lineRule="auto"/>
              <w:jc w:val="both"/>
              <w:rPr>
                <w:rFonts w:ascii="Book Antiqua" w:hAnsi="Book Antiqua"/>
                <w:sz w:val="24"/>
                <w:szCs w:val="24"/>
              </w:rPr>
            </w:pPr>
            <w:r w:rsidRPr="00217BA4">
              <w:rPr>
                <w:rFonts w:ascii="Book Antiqua" w:hAnsi="Book Antiqua"/>
                <w:sz w:val="24"/>
                <w:szCs w:val="24"/>
              </w:rPr>
              <w:t>41 (41)</w:t>
            </w:r>
          </w:p>
        </w:tc>
        <w:tc>
          <w:tcPr>
            <w:tcW w:w="2250" w:type="dxa"/>
          </w:tcPr>
          <w:p w:rsidR="00B628A7" w:rsidRPr="00217BA4" w:rsidRDefault="00B628A7" w:rsidP="00217BA4">
            <w:pPr>
              <w:spacing w:line="360" w:lineRule="auto"/>
              <w:jc w:val="both"/>
              <w:rPr>
                <w:rFonts w:ascii="Book Antiqua" w:hAnsi="Book Antiqua"/>
                <w:sz w:val="24"/>
                <w:szCs w:val="24"/>
              </w:rPr>
            </w:pPr>
            <w:r w:rsidRPr="00217BA4">
              <w:rPr>
                <w:rFonts w:ascii="Book Antiqua" w:hAnsi="Book Antiqua"/>
                <w:sz w:val="24"/>
                <w:szCs w:val="24"/>
              </w:rPr>
              <w:t>38 (38)</w:t>
            </w:r>
          </w:p>
        </w:tc>
        <w:tc>
          <w:tcPr>
            <w:tcW w:w="2250" w:type="dxa"/>
          </w:tcPr>
          <w:p w:rsidR="00B628A7" w:rsidRPr="00217BA4" w:rsidRDefault="00B628A7" w:rsidP="00217BA4">
            <w:pPr>
              <w:spacing w:line="360" w:lineRule="auto"/>
              <w:jc w:val="both"/>
              <w:rPr>
                <w:rFonts w:ascii="Book Antiqua" w:hAnsi="Book Antiqua"/>
                <w:sz w:val="24"/>
                <w:szCs w:val="24"/>
              </w:rPr>
            </w:pPr>
            <w:r w:rsidRPr="00217BA4">
              <w:rPr>
                <w:rFonts w:ascii="Book Antiqua" w:hAnsi="Book Antiqua"/>
                <w:sz w:val="24"/>
                <w:szCs w:val="24"/>
              </w:rPr>
              <w:t>61 (61)</w:t>
            </w:r>
          </w:p>
        </w:tc>
      </w:tr>
      <w:tr w:rsidR="00217BA4" w:rsidRPr="00217BA4" w:rsidTr="00F011D6">
        <w:tc>
          <w:tcPr>
            <w:tcW w:w="2250" w:type="dxa"/>
          </w:tcPr>
          <w:p w:rsidR="00B628A7" w:rsidRPr="00217BA4" w:rsidRDefault="00B628A7" w:rsidP="00217BA4">
            <w:pPr>
              <w:spacing w:line="360" w:lineRule="auto"/>
              <w:jc w:val="both"/>
              <w:rPr>
                <w:rFonts w:ascii="Book Antiqua" w:hAnsi="Book Antiqua"/>
                <w:sz w:val="24"/>
                <w:szCs w:val="24"/>
              </w:rPr>
            </w:pPr>
            <w:r w:rsidRPr="00217BA4">
              <w:rPr>
                <w:rFonts w:ascii="Book Antiqua" w:hAnsi="Book Antiqua"/>
                <w:sz w:val="24"/>
                <w:szCs w:val="24"/>
              </w:rPr>
              <w:t>ins/del</w:t>
            </w:r>
          </w:p>
        </w:tc>
        <w:tc>
          <w:tcPr>
            <w:tcW w:w="2250" w:type="dxa"/>
          </w:tcPr>
          <w:p w:rsidR="00B628A7" w:rsidRPr="00217BA4" w:rsidRDefault="00B628A7" w:rsidP="00217BA4">
            <w:pPr>
              <w:spacing w:line="360" w:lineRule="auto"/>
              <w:jc w:val="both"/>
              <w:rPr>
                <w:rFonts w:ascii="Book Antiqua" w:hAnsi="Book Antiqua"/>
                <w:sz w:val="24"/>
                <w:szCs w:val="24"/>
              </w:rPr>
            </w:pPr>
            <w:r w:rsidRPr="00217BA4">
              <w:rPr>
                <w:rFonts w:ascii="Book Antiqua" w:hAnsi="Book Antiqua"/>
                <w:sz w:val="24"/>
                <w:szCs w:val="24"/>
              </w:rPr>
              <w:t>49 ( 49)</w:t>
            </w:r>
          </w:p>
        </w:tc>
        <w:tc>
          <w:tcPr>
            <w:tcW w:w="2250" w:type="dxa"/>
          </w:tcPr>
          <w:p w:rsidR="00B628A7" w:rsidRPr="00217BA4" w:rsidRDefault="00B628A7" w:rsidP="00217BA4">
            <w:pPr>
              <w:spacing w:line="360" w:lineRule="auto"/>
              <w:jc w:val="both"/>
              <w:rPr>
                <w:rFonts w:ascii="Book Antiqua" w:hAnsi="Book Antiqua"/>
                <w:sz w:val="24"/>
                <w:szCs w:val="24"/>
              </w:rPr>
            </w:pPr>
            <w:r w:rsidRPr="00217BA4">
              <w:rPr>
                <w:rFonts w:ascii="Book Antiqua" w:hAnsi="Book Antiqua"/>
                <w:sz w:val="24"/>
                <w:szCs w:val="24"/>
              </w:rPr>
              <w:t>48 (48)</w:t>
            </w:r>
          </w:p>
        </w:tc>
        <w:tc>
          <w:tcPr>
            <w:tcW w:w="2250" w:type="dxa"/>
          </w:tcPr>
          <w:p w:rsidR="00B628A7" w:rsidRPr="00217BA4" w:rsidRDefault="00B628A7" w:rsidP="00217BA4">
            <w:pPr>
              <w:spacing w:line="360" w:lineRule="auto"/>
              <w:jc w:val="both"/>
              <w:rPr>
                <w:rFonts w:ascii="Book Antiqua" w:hAnsi="Book Antiqua"/>
                <w:sz w:val="24"/>
                <w:szCs w:val="24"/>
              </w:rPr>
            </w:pPr>
            <w:r w:rsidRPr="00217BA4">
              <w:rPr>
                <w:rFonts w:ascii="Book Antiqua" w:hAnsi="Book Antiqua"/>
                <w:sz w:val="24"/>
                <w:szCs w:val="24"/>
              </w:rPr>
              <w:t>33 (33)</w:t>
            </w:r>
          </w:p>
        </w:tc>
      </w:tr>
      <w:tr w:rsidR="00217BA4" w:rsidRPr="00217BA4" w:rsidTr="00F011D6">
        <w:tc>
          <w:tcPr>
            <w:tcW w:w="2250" w:type="dxa"/>
          </w:tcPr>
          <w:p w:rsidR="00B628A7" w:rsidRPr="00217BA4" w:rsidRDefault="00B628A7" w:rsidP="00217BA4">
            <w:pPr>
              <w:spacing w:line="360" w:lineRule="auto"/>
              <w:jc w:val="both"/>
              <w:rPr>
                <w:rFonts w:ascii="Book Antiqua" w:hAnsi="Book Antiqua"/>
                <w:sz w:val="24"/>
                <w:szCs w:val="24"/>
              </w:rPr>
            </w:pPr>
            <w:r w:rsidRPr="00217BA4">
              <w:rPr>
                <w:rFonts w:ascii="Book Antiqua" w:hAnsi="Book Antiqua"/>
                <w:sz w:val="24"/>
                <w:szCs w:val="24"/>
              </w:rPr>
              <w:t>del/del</w:t>
            </w:r>
          </w:p>
        </w:tc>
        <w:tc>
          <w:tcPr>
            <w:tcW w:w="2250" w:type="dxa"/>
          </w:tcPr>
          <w:p w:rsidR="00B628A7" w:rsidRPr="00217BA4" w:rsidRDefault="00B628A7" w:rsidP="00217BA4">
            <w:pPr>
              <w:spacing w:line="360" w:lineRule="auto"/>
              <w:jc w:val="both"/>
              <w:rPr>
                <w:rFonts w:ascii="Book Antiqua" w:hAnsi="Book Antiqua"/>
                <w:sz w:val="24"/>
                <w:szCs w:val="24"/>
              </w:rPr>
            </w:pPr>
            <w:r w:rsidRPr="00217BA4">
              <w:rPr>
                <w:rFonts w:ascii="Book Antiqua" w:hAnsi="Book Antiqua"/>
                <w:sz w:val="24"/>
                <w:szCs w:val="24"/>
              </w:rPr>
              <w:t>10 (10)</w:t>
            </w:r>
          </w:p>
        </w:tc>
        <w:tc>
          <w:tcPr>
            <w:tcW w:w="2250" w:type="dxa"/>
          </w:tcPr>
          <w:p w:rsidR="00B628A7" w:rsidRPr="00217BA4" w:rsidRDefault="00B628A7" w:rsidP="00217BA4">
            <w:pPr>
              <w:spacing w:line="360" w:lineRule="auto"/>
              <w:jc w:val="both"/>
              <w:rPr>
                <w:rFonts w:ascii="Book Antiqua" w:hAnsi="Book Antiqua"/>
                <w:sz w:val="24"/>
                <w:szCs w:val="24"/>
              </w:rPr>
            </w:pPr>
            <w:r w:rsidRPr="00217BA4">
              <w:rPr>
                <w:rFonts w:ascii="Book Antiqua" w:hAnsi="Book Antiqua"/>
                <w:sz w:val="24"/>
                <w:szCs w:val="24"/>
              </w:rPr>
              <w:t>14</w:t>
            </w:r>
            <w:r w:rsidRPr="00217BA4">
              <w:rPr>
                <w:rFonts w:ascii="Book Antiqua" w:hAnsi="Book Antiqua"/>
                <w:sz w:val="24"/>
                <w:szCs w:val="24"/>
                <w:vertAlign w:val="superscript"/>
              </w:rPr>
              <w:t xml:space="preserve"> </w:t>
            </w:r>
            <w:r w:rsidRPr="00217BA4">
              <w:rPr>
                <w:rFonts w:ascii="Book Antiqua" w:hAnsi="Book Antiqua"/>
                <w:sz w:val="24"/>
                <w:szCs w:val="24"/>
              </w:rPr>
              <w:t>(14)</w:t>
            </w:r>
          </w:p>
        </w:tc>
        <w:tc>
          <w:tcPr>
            <w:tcW w:w="2250" w:type="dxa"/>
          </w:tcPr>
          <w:p w:rsidR="00B628A7" w:rsidRPr="00217BA4" w:rsidRDefault="00B628A7" w:rsidP="00F011D6">
            <w:pPr>
              <w:spacing w:line="360" w:lineRule="auto"/>
              <w:jc w:val="both"/>
              <w:rPr>
                <w:rFonts w:ascii="Book Antiqua" w:hAnsi="Book Antiqua"/>
                <w:sz w:val="24"/>
                <w:szCs w:val="24"/>
              </w:rPr>
            </w:pPr>
            <w:r w:rsidRPr="00217BA4">
              <w:rPr>
                <w:rFonts w:ascii="Book Antiqua" w:hAnsi="Book Antiqua"/>
                <w:sz w:val="24"/>
                <w:szCs w:val="24"/>
              </w:rPr>
              <w:t>06</w:t>
            </w:r>
            <w:r w:rsidR="00F011D6">
              <w:rPr>
                <w:rFonts w:ascii="Book Antiqua" w:hAnsi="Book Antiqua" w:hint="eastAsia"/>
                <w:b/>
                <w:sz w:val="24"/>
                <w:szCs w:val="24"/>
                <w:vertAlign w:val="superscript"/>
                <w:lang w:eastAsia="zh-CN"/>
              </w:rPr>
              <w:t xml:space="preserve">b </w:t>
            </w:r>
            <w:r w:rsidRPr="00217BA4">
              <w:rPr>
                <w:rFonts w:ascii="Book Antiqua" w:hAnsi="Book Antiqua"/>
                <w:sz w:val="24"/>
                <w:szCs w:val="24"/>
              </w:rPr>
              <w:t>(06)</w:t>
            </w:r>
          </w:p>
        </w:tc>
      </w:tr>
      <w:tr w:rsidR="00217BA4" w:rsidRPr="00217BA4" w:rsidTr="00F011D6">
        <w:tc>
          <w:tcPr>
            <w:tcW w:w="2250" w:type="dxa"/>
          </w:tcPr>
          <w:p w:rsidR="00B628A7" w:rsidRPr="00217BA4" w:rsidRDefault="00B628A7" w:rsidP="00217BA4">
            <w:pPr>
              <w:spacing w:line="360" w:lineRule="auto"/>
              <w:jc w:val="both"/>
              <w:rPr>
                <w:rFonts w:ascii="Book Antiqua" w:hAnsi="Book Antiqua"/>
                <w:sz w:val="24"/>
                <w:szCs w:val="24"/>
              </w:rPr>
            </w:pPr>
            <w:r w:rsidRPr="00217BA4">
              <w:rPr>
                <w:rFonts w:ascii="Book Antiqua" w:hAnsi="Book Antiqua"/>
                <w:sz w:val="24"/>
                <w:szCs w:val="24"/>
              </w:rPr>
              <w:t>ins allele</w:t>
            </w:r>
          </w:p>
        </w:tc>
        <w:tc>
          <w:tcPr>
            <w:tcW w:w="2250" w:type="dxa"/>
          </w:tcPr>
          <w:p w:rsidR="00B628A7" w:rsidRPr="00217BA4" w:rsidRDefault="00B628A7" w:rsidP="00217BA4">
            <w:pPr>
              <w:spacing w:line="360" w:lineRule="auto"/>
              <w:jc w:val="both"/>
              <w:rPr>
                <w:rFonts w:ascii="Book Antiqua" w:hAnsi="Book Antiqua"/>
                <w:sz w:val="24"/>
                <w:szCs w:val="24"/>
              </w:rPr>
            </w:pPr>
            <w:r w:rsidRPr="00217BA4">
              <w:rPr>
                <w:rFonts w:ascii="Book Antiqua" w:hAnsi="Book Antiqua"/>
                <w:sz w:val="24"/>
                <w:szCs w:val="24"/>
              </w:rPr>
              <w:t>131 (65.5)</w:t>
            </w:r>
          </w:p>
        </w:tc>
        <w:tc>
          <w:tcPr>
            <w:tcW w:w="2250" w:type="dxa"/>
          </w:tcPr>
          <w:p w:rsidR="00B628A7" w:rsidRPr="00217BA4" w:rsidRDefault="00B628A7" w:rsidP="00217BA4">
            <w:pPr>
              <w:spacing w:line="360" w:lineRule="auto"/>
              <w:jc w:val="both"/>
              <w:rPr>
                <w:rFonts w:ascii="Book Antiqua" w:hAnsi="Book Antiqua"/>
                <w:sz w:val="24"/>
                <w:szCs w:val="24"/>
              </w:rPr>
            </w:pPr>
            <w:r w:rsidRPr="00217BA4">
              <w:rPr>
                <w:rFonts w:ascii="Book Antiqua" w:hAnsi="Book Antiqua"/>
                <w:sz w:val="24"/>
                <w:szCs w:val="24"/>
              </w:rPr>
              <w:t>124 (62)</w:t>
            </w:r>
          </w:p>
        </w:tc>
        <w:tc>
          <w:tcPr>
            <w:tcW w:w="2250" w:type="dxa"/>
          </w:tcPr>
          <w:p w:rsidR="00B628A7" w:rsidRPr="00217BA4" w:rsidRDefault="00B628A7" w:rsidP="00217BA4">
            <w:pPr>
              <w:spacing w:line="360" w:lineRule="auto"/>
              <w:jc w:val="both"/>
              <w:rPr>
                <w:rFonts w:ascii="Book Antiqua" w:hAnsi="Book Antiqua"/>
                <w:sz w:val="24"/>
                <w:szCs w:val="24"/>
              </w:rPr>
            </w:pPr>
            <w:r w:rsidRPr="00217BA4">
              <w:rPr>
                <w:rFonts w:ascii="Book Antiqua" w:hAnsi="Book Antiqua"/>
                <w:sz w:val="24"/>
                <w:szCs w:val="24"/>
              </w:rPr>
              <w:t>155 (77.5)</w:t>
            </w:r>
          </w:p>
        </w:tc>
      </w:tr>
      <w:tr w:rsidR="00217BA4" w:rsidRPr="00217BA4" w:rsidTr="00F011D6">
        <w:tc>
          <w:tcPr>
            <w:tcW w:w="2250" w:type="dxa"/>
          </w:tcPr>
          <w:p w:rsidR="00B628A7" w:rsidRPr="00217BA4" w:rsidRDefault="00F011D6" w:rsidP="00217BA4">
            <w:pPr>
              <w:spacing w:line="360" w:lineRule="auto"/>
              <w:jc w:val="both"/>
              <w:rPr>
                <w:rFonts w:ascii="Book Antiqua" w:hAnsi="Book Antiqua"/>
                <w:sz w:val="24"/>
                <w:szCs w:val="24"/>
                <w:lang w:eastAsia="zh-CN"/>
              </w:rPr>
            </w:pPr>
            <w:r>
              <w:rPr>
                <w:rFonts w:ascii="Book Antiqua" w:hAnsi="Book Antiqua"/>
                <w:sz w:val="24"/>
                <w:szCs w:val="24"/>
              </w:rPr>
              <w:t>del allele</w:t>
            </w:r>
          </w:p>
        </w:tc>
        <w:tc>
          <w:tcPr>
            <w:tcW w:w="2250" w:type="dxa"/>
          </w:tcPr>
          <w:p w:rsidR="00B628A7" w:rsidRPr="00217BA4" w:rsidRDefault="00B628A7" w:rsidP="00217BA4">
            <w:pPr>
              <w:spacing w:line="360" w:lineRule="auto"/>
              <w:jc w:val="both"/>
              <w:rPr>
                <w:rFonts w:ascii="Book Antiqua" w:hAnsi="Book Antiqua"/>
                <w:sz w:val="24"/>
                <w:szCs w:val="24"/>
              </w:rPr>
            </w:pPr>
            <w:r w:rsidRPr="00217BA4">
              <w:rPr>
                <w:rFonts w:ascii="Book Antiqua" w:hAnsi="Book Antiqua"/>
                <w:sz w:val="24"/>
                <w:szCs w:val="24"/>
              </w:rPr>
              <w:t>69 (34.5)</w:t>
            </w:r>
          </w:p>
        </w:tc>
        <w:tc>
          <w:tcPr>
            <w:tcW w:w="2250" w:type="dxa"/>
          </w:tcPr>
          <w:p w:rsidR="00B628A7" w:rsidRPr="00217BA4" w:rsidRDefault="00B628A7" w:rsidP="00217BA4">
            <w:pPr>
              <w:spacing w:line="360" w:lineRule="auto"/>
              <w:jc w:val="both"/>
              <w:rPr>
                <w:rFonts w:ascii="Book Antiqua" w:hAnsi="Book Antiqua"/>
                <w:sz w:val="24"/>
                <w:szCs w:val="24"/>
              </w:rPr>
            </w:pPr>
            <w:r w:rsidRPr="00217BA4">
              <w:rPr>
                <w:rFonts w:ascii="Book Antiqua" w:hAnsi="Book Antiqua"/>
                <w:sz w:val="24"/>
                <w:szCs w:val="24"/>
              </w:rPr>
              <w:t>76 (38)</w:t>
            </w:r>
          </w:p>
        </w:tc>
        <w:tc>
          <w:tcPr>
            <w:tcW w:w="2250" w:type="dxa"/>
          </w:tcPr>
          <w:p w:rsidR="00B628A7" w:rsidRPr="00217BA4" w:rsidRDefault="00B628A7" w:rsidP="00217BA4">
            <w:pPr>
              <w:spacing w:line="360" w:lineRule="auto"/>
              <w:jc w:val="both"/>
              <w:rPr>
                <w:rFonts w:ascii="Book Antiqua" w:hAnsi="Book Antiqua"/>
                <w:sz w:val="24"/>
                <w:szCs w:val="24"/>
              </w:rPr>
            </w:pPr>
            <w:r w:rsidRPr="00217BA4">
              <w:rPr>
                <w:rFonts w:ascii="Book Antiqua" w:hAnsi="Book Antiqua"/>
                <w:sz w:val="24"/>
                <w:szCs w:val="24"/>
              </w:rPr>
              <w:t>45 (22.5)</w:t>
            </w:r>
          </w:p>
        </w:tc>
      </w:tr>
    </w:tbl>
    <w:p w:rsidR="00F011D6" w:rsidRDefault="00F011D6" w:rsidP="00F011D6">
      <w:pPr>
        <w:spacing w:after="0" w:line="360" w:lineRule="auto"/>
        <w:jc w:val="both"/>
        <w:rPr>
          <w:rFonts w:ascii="Book Antiqua" w:hAnsi="Book Antiqua" w:cs="Times New Roman"/>
          <w:sz w:val="24"/>
          <w:szCs w:val="24"/>
          <w:vertAlign w:val="superscript"/>
          <w:lang w:eastAsia="zh-CN"/>
        </w:rPr>
      </w:pPr>
    </w:p>
    <w:p w:rsidR="00F011D6" w:rsidRPr="00F011D6" w:rsidRDefault="00F011D6" w:rsidP="00F011D6">
      <w:pPr>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vertAlign w:val="superscript"/>
          <w:lang w:eastAsia="zh-CN"/>
        </w:rPr>
        <w:t>b</w:t>
      </w:r>
      <w:r w:rsidRPr="00217BA4">
        <w:rPr>
          <w:rFonts w:ascii="Book Antiqua" w:eastAsia="Calibri" w:hAnsi="Book Antiqua" w:cs="Times New Roman"/>
          <w:sz w:val="24"/>
          <w:szCs w:val="24"/>
        </w:rPr>
        <w:t>S</w:t>
      </w:r>
      <w:r w:rsidR="00B628A7" w:rsidRPr="00217BA4">
        <w:rPr>
          <w:rFonts w:ascii="Book Antiqua" w:eastAsia="Calibri" w:hAnsi="Book Antiqua" w:cs="Times New Roman"/>
          <w:sz w:val="24"/>
          <w:szCs w:val="24"/>
        </w:rPr>
        <w:t xml:space="preserve">ignificantly different from diabetic patients without nephropathy at </w:t>
      </w:r>
      <w:r w:rsidRPr="00F011D6">
        <w:rPr>
          <w:rFonts w:ascii="Book Antiqua" w:eastAsia="Calibri" w:hAnsi="Book Antiqua" w:cs="Times New Roman"/>
          <w:i/>
          <w:sz w:val="24"/>
          <w:szCs w:val="24"/>
        </w:rPr>
        <w:t>P</w:t>
      </w:r>
      <w:r w:rsidR="00B628A7" w:rsidRPr="00217BA4">
        <w:rPr>
          <w:rFonts w:ascii="Book Antiqua" w:eastAsia="Calibri" w:hAnsi="Book Antiqua" w:cs="Times New Roman"/>
          <w:sz w:val="24"/>
          <w:szCs w:val="24"/>
        </w:rPr>
        <w:t xml:space="preserve"> &lt; 0.001</w:t>
      </w:r>
      <w:r>
        <w:rPr>
          <w:rFonts w:ascii="Book Antiqua" w:hAnsi="Book Antiqua" w:cs="Times New Roman" w:hint="eastAsia"/>
          <w:sz w:val="24"/>
          <w:szCs w:val="24"/>
          <w:lang w:eastAsia="zh-CN"/>
        </w:rPr>
        <w:t xml:space="preserve">. </w:t>
      </w:r>
      <w:r w:rsidRPr="00217BA4">
        <w:rPr>
          <w:rFonts w:ascii="Book Antiqua" w:eastAsia="Calibri" w:hAnsi="Book Antiqua" w:cs="Times New Roman"/>
          <w:sz w:val="24"/>
          <w:szCs w:val="24"/>
        </w:rPr>
        <w:t>NG: Normoglycemic; DM: Diabetes mellitus without nephropathy; DM-CRD: Diabetic nephropathy</w:t>
      </w:r>
      <w:r>
        <w:rPr>
          <w:rFonts w:ascii="Book Antiqua" w:hAnsi="Book Antiqua" w:cs="Times New Roman" w:hint="eastAsia"/>
          <w:sz w:val="24"/>
          <w:szCs w:val="24"/>
          <w:lang w:eastAsia="zh-CN"/>
        </w:rPr>
        <w:t>.</w:t>
      </w:r>
    </w:p>
    <w:p w:rsidR="00B628A7" w:rsidRPr="00217BA4" w:rsidRDefault="00B628A7" w:rsidP="00217BA4">
      <w:pPr>
        <w:spacing w:after="0" w:line="360" w:lineRule="auto"/>
        <w:jc w:val="both"/>
        <w:rPr>
          <w:rFonts w:ascii="Book Antiqua" w:eastAsia="Calibri" w:hAnsi="Book Antiqua" w:cs="Times New Roman"/>
          <w:sz w:val="24"/>
          <w:szCs w:val="24"/>
        </w:rPr>
      </w:pPr>
    </w:p>
    <w:p w:rsidR="00F011D6" w:rsidRDefault="00F011D6">
      <w:pPr>
        <w:rPr>
          <w:rFonts w:ascii="Book Antiqua" w:hAnsi="Book Antiqua"/>
          <w:b/>
          <w:sz w:val="24"/>
          <w:szCs w:val="24"/>
        </w:rPr>
      </w:pPr>
      <w:r>
        <w:rPr>
          <w:rFonts w:ascii="Book Antiqua" w:hAnsi="Book Antiqua"/>
          <w:b/>
          <w:sz w:val="24"/>
          <w:szCs w:val="24"/>
        </w:rPr>
        <w:br w:type="page"/>
      </w:r>
    </w:p>
    <w:p w:rsidR="00B628A7" w:rsidRPr="00F011D6" w:rsidRDefault="00B628A7" w:rsidP="00217BA4">
      <w:pPr>
        <w:spacing w:after="0" w:line="360" w:lineRule="auto"/>
        <w:jc w:val="both"/>
        <w:rPr>
          <w:rFonts w:ascii="Book Antiqua" w:hAnsi="Book Antiqua"/>
          <w:b/>
          <w:sz w:val="24"/>
          <w:szCs w:val="24"/>
        </w:rPr>
      </w:pPr>
      <w:r w:rsidRPr="00F011D6">
        <w:rPr>
          <w:rFonts w:ascii="Book Antiqua" w:hAnsi="Book Antiqua"/>
          <w:b/>
          <w:sz w:val="24"/>
          <w:szCs w:val="24"/>
        </w:rPr>
        <w:lastRenderedPageBreak/>
        <w:t xml:space="preserve">Table </w:t>
      </w:r>
      <w:r w:rsidR="008B6EA8" w:rsidRPr="00F011D6">
        <w:rPr>
          <w:rFonts w:ascii="Book Antiqua" w:hAnsi="Book Antiqua" w:hint="eastAsia"/>
          <w:b/>
          <w:sz w:val="24"/>
          <w:szCs w:val="24"/>
          <w:lang w:eastAsia="zh-CN"/>
        </w:rPr>
        <w:t>3</w:t>
      </w:r>
      <w:r w:rsidRPr="00F011D6">
        <w:rPr>
          <w:rFonts w:ascii="Book Antiqua" w:hAnsi="Book Antiqua"/>
          <w:b/>
          <w:sz w:val="24"/>
          <w:szCs w:val="24"/>
        </w:rPr>
        <w:t xml:space="preserve"> Interaction analysis of -94 ins/del ATTG polymorphism with inflammatory markers</w:t>
      </w:r>
    </w:p>
    <w:p w:rsidR="00B628A7" w:rsidRPr="00217BA4" w:rsidRDefault="00B628A7" w:rsidP="00217BA4">
      <w:pPr>
        <w:spacing w:after="0" w:line="360" w:lineRule="auto"/>
        <w:jc w:val="both"/>
        <w:rPr>
          <w:rFonts w:ascii="Book Antiqua" w:hAnsi="Book Antiqua"/>
          <w:b/>
          <w:sz w:val="24"/>
          <w:szCs w:val="24"/>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3"/>
        <w:gridCol w:w="1043"/>
        <w:gridCol w:w="1549"/>
        <w:gridCol w:w="1509"/>
        <w:gridCol w:w="1690"/>
        <w:gridCol w:w="1371"/>
      </w:tblGrid>
      <w:tr w:rsidR="00217BA4" w:rsidRPr="00217BA4" w:rsidTr="00F011D6">
        <w:trPr>
          <w:trHeight w:val="562"/>
          <w:jc w:val="center"/>
        </w:trPr>
        <w:tc>
          <w:tcPr>
            <w:tcW w:w="1039" w:type="pct"/>
          </w:tcPr>
          <w:p w:rsidR="00B628A7" w:rsidRPr="00217BA4" w:rsidRDefault="00B628A7" w:rsidP="00217BA4">
            <w:pPr>
              <w:spacing w:after="0" w:line="360" w:lineRule="auto"/>
              <w:jc w:val="both"/>
              <w:rPr>
                <w:rFonts w:ascii="Book Antiqua" w:hAnsi="Book Antiqua"/>
                <w:b/>
                <w:sz w:val="24"/>
                <w:szCs w:val="24"/>
              </w:rPr>
            </w:pPr>
            <w:r w:rsidRPr="00217BA4">
              <w:rPr>
                <w:rFonts w:ascii="Book Antiqua" w:hAnsi="Book Antiqua"/>
                <w:b/>
                <w:sz w:val="24"/>
                <w:szCs w:val="24"/>
              </w:rPr>
              <w:t>Inflammatory marker</w:t>
            </w:r>
          </w:p>
        </w:tc>
        <w:tc>
          <w:tcPr>
            <w:tcW w:w="437" w:type="pct"/>
          </w:tcPr>
          <w:p w:rsidR="00B628A7" w:rsidRPr="00217BA4" w:rsidRDefault="00B628A7" w:rsidP="00217BA4">
            <w:pPr>
              <w:spacing w:after="0" w:line="360" w:lineRule="auto"/>
              <w:jc w:val="both"/>
              <w:rPr>
                <w:rFonts w:ascii="Book Antiqua" w:hAnsi="Book Antiqua"/>
                <w:b/>
                <w:sz w:val="24"/>
                <w:szCs w:val="24"/>
              </w:rPr>
            </w:pPr>
            <w:r w:rsidRPr="00217BA4">
              <w:rPr>
                <w:rFonts w:ascii="Book Antiqua" w:hAnsi="Book Antiqua"/>
                <w:b/>
                <w:sz w:val="24"/>
                <w:szCs w:val="24"/>
              </w:rPr>
              <w:t>Groups</w:t>
            </w:r>
          </w:p>
        </w:tc>
        <w:tc>
          <w:tcPr>
            <w:tcW w:w="892" w:type="pct"/>
          </w:tcPr>
          <w:p w:rsidR="00B628A7" w:rsidRPr="00217BA4" w:rsidRDefault="00B628A7" w:rsidP="00217BA4">
            <w:pPr>
              <w:spacing w:after="0" w:line="360" w:lineRule="auto"/>
              <w:jc w:val="both"/>
              <w:rPr>
                <w:rFonts w:ascii="Book Antiqua" w:hAnsi="Book Antiqua"/>
                <w:b/>
                <w:sz w:val="24"/>
                <w:szCs w:val="24"/>
              </w:rPr>
            </w:pPr>
            <w:r w:rsidRPr="00217BA4">
              <w:rPr>
                <w:rFonts w:ascii="Book Antiqua" w:hAnsi="Book Antiqua"/>
                <w:b/>
                <w:sz w:val="24"/>
                <w:szCs w:val="24"/>
              </w:rPr>
              <w:t>NG</w:t>
            </w:r>
          </w:p>
          <w:p w:rsidR="00B628A7" w:rsidRPr="00217BA4" w:rsidRDefault="00B628A7" w:rsidP="00217BA4">
            <w:pPr>
              <w:spacing w:after="0" w:line="360" w:lineRule="auto"/>
              <w:jc w:val="both"/>
              <w:rPr>
                <w:rFonts w:ascii="Book Antiqua" w:hAnsi="Book Antiqua"/>
                <w:b/>
                <w:sz w:val="24"/>
                <w:szCs w:val="24"/>
              </w:rPr>
            </w:pPr>
            <w:r w:rsidRPr="00217BA4">
              <w:rPr>
                <w:rFonts w:ascii="Book Antiqua" w:hAnsi="Book Antiqua"/>
                <w:b/>
                <w:sz w:val="24"/>
                <w:szCs w:val="24"/>
              </w:rPr>
              <w:t>(</w:t>
            </w:r>
            <w:r w:rsidR="00F011D6" w:rsidRPr="00F011D6">
              <w:rPr>
                <w:rFonts w:ascii="Book Antiqua" w:hAnsi="Book Antiqua"/>
                <w:b/>
                <w:i/>
                <w:sz w:val="24"/>
                <w:szCs w:val="24"/>
                <w:lang w:val="da-DK"/>
              </w:rPr>
              <w:t>n</w:t>
            </w:r>
            <w:r w:rsidR="00F011D6">
              <w:rPr>
                <w:rFonts w:ascii="Book Antiqua" w:hAnsi="Book Antiqua" w:hint="eastAsia"/>
                <w:b/>
                <w:sz w:val="24"/>
                <w:szCs w:val="24"/>
                <w:lang w:val="da-DK" w:eastAsia="zh-CN"/>
              </w:rPr>
              <w:t xml:space="preserve"> </w:t>
            </w:r>
            <w:r w:rsidR="00F011D6" w:rsidRPr="00217BA4">
              <w:rPr>
                <w:rFonts w:ascii="Book Antiqua" w:hAnsi="Book Antiqua"/>
                <w:b/>
                <w:sz w:val="24"/>
                <w:szCs w:val="24"/>
                <w:lang w:val="da-DK"/>
              </w:rPr>
              <w:t>=</w:t>
            </w:r>
            <w:r w:rsidR="00F011D6">
              <w:rPr>
                <w:rFonts w:ascii="Book Antiqua" w:hAnsi="Book Antiqua" w:hint="eastAsia"/>
                <w:b/>
                <w:sz w:val="24"/>
                <w:szCs w:val="24"/>
                <w:lang w:val="da-DK" w:eastAsia="zh-CN"/>
              </w:rPr>
              <w:t xml:space="preserve"> </w:t>
            </w:r>
            <w:r w:rsidRPr="00217BA4">
              <w:rPr>
                <w:rFonts w:ascii="Book Antiqua" w:hAnsi="Book Antiqua"/>
                <w:b/>
                <w:sz w:val="24"/>
                <w:szCs w:val="24"/>
              </w:rPr>
              <w:t>100)</w:t>
            </w:r>
          </w:p>
        </w:tc>
        <w:tc>
          <w:tcPr>
            <w:tcW w:w="869" w:type="pct"/>
          </w:tcPr>
          <w:p w:rsidR="00B628A7" w:rsidRPr="00217BA4" w:rsidRDefault="00B628A7" w:rsidP="00217BA4">
            <w:pPr>
              <w:spacing w:after="0" w:line="360" w:lineRule="auto"/>
              <w:jc w:val="both"/>
              <w:rPr>
                <w:rFonts w:ascii="Book Antiqua" w:hAnsi="Book Antiqua"/>
                <w:b/>
                <w:sz w:val="24"/>
                <w:szCs w:val="24"/>
              </w:rPr>
            </w:pPr>
            <w:r w:rsidRPr="00217BA4">
              <w:rPr>
                <w:rFonts w:ascii="Book Antiqua" w:hAnsi="Book Antiqua"/>
                <w:b/>
                <w:sz w:val="24"/>
                <w:szCs w:val="24"/>
              </w:rPr>
              <w:t>DM</w:t>
            </w:r>
          </w:p>
          <w:p w:rsidR="00B628A7" w:rsidRPr="00217BA4" w:rsidRDefault="00B628A7" w:rsidP="00217BA4">
            <w:pPr>
              <w:spacing w:after="0" w:line="360" w:lineRule="auto"/>
              <w:jc w:val="both"/>
              <w:rPr>
                <w:rFonts w:ascii="Book Antiqua" w:hAnsi="Book Antiqua"/>
                <w:b/>
                <w:sz w:val="24"/>
                <w:szCs w:val="24"/>
              </w:rPr>
            </w:pPr>
            <w:r w:rsidRPr="00217BA4">
              <w:rPr>
                <w:rFonts w:ascii="Book Antiqua" w:hAnsi="Book Antiqua"/>
                <w:b/>
                <w:sz w:val="24"/>
                <w:szCs w:val="24"/>
              </w:rPr>
              <w:t>(</w:t>
            </w:r>
            <w:r w:rsidR="00F011D6" w:rsidRPr="00F011D6">
              <w:rPr>
                <w:rFonts w:ascii="Book Antiqua" w:hAnsi="Book Antiqua"/>
                <w:b/>
                <w:i/>
                <w:sz w:val="24"/>
                <w:szCs w:val="24"/>
                <w:lang w:val="da-DK"/>
              </w:rPr>
              <w:t>n</w:t>
            </w:r>
            <w:r w:rsidR="00F011D6">
              <w:rPr>
                <w:rFonts w:ascii="Book Antiqua" w:hAnsi="Book Antiqua" w:hint="eastAsia"/>
                <w:b/>
                <w:sz w:val="24"/>
                <w:szCs w:val="24"/>
                <w:lang w:val="da-DK" w:eastAsia="zh-CN"/>
              </w:rPr>
              <w:t xml:space="preserve"> </w:t>
            </w:r>
            <w:r w:rsidR="00F011D6" w:rsidRPr="00217BA4">
              <w:rPr>
                <w:rFonts w:ascii="Book Antiqua" w:hAnsi="Book Antiqua"/>
                <w:b/>
                <w:sz w:val="24"/>
                <w:szCs w:val="24"/>
                <w:lang w:val="da-DK"/>
              </w:rPr>
              <w:t>=</w:t>
            </w:r>
            <w:r w:rsidR="00F011D6">
              <w:rPr>
                <w:rFonts w:ascii="Book Antiqua" w:hAnsi="Book Antiqua" w:hint="eastAsia"/>
                <w:b/>
                <w:sz w:val="24"/>
                <w:szCs w:val="24"/>
                <w:lang w:val="da-DK" w:eastAsia="zh-CN"/>
              </w:rPr>
              <w:t xml:space="preserve"> </w:t>
            </w:r>
            <w:r w:rsidRPr="00217BA4">
              <w:rPr>
                <w:rFonts w:ascii="Book Antiqua" w:hAnsi="Book Antiqua"/>
                <w:b/>
                <w:sz w:val="24"/>
                <w:szCs w:val="24"/>
              </w:rPr>
              <w:t>100)</w:t>
            </w:r>
          </w:p>
        </w:tc>
        <w:tc>
          <w:tcPr>
            <w:tcW w:w="970" w:type="pct"/>
          </w:tcPr>
          <w:p w:rsidR="00B628A7" w:rsidRPr="00217BA4" w:rsidRDefault="00B628A7" w:rsidP="00217BA4">
            <w:pPr>
              <w:spacing w:after="0" w:line="360" w:lineRule="auto"/>
              <w:jc w:val="both"/>
              <w:rPr>
                <w:rFonts w:ascii="Book Antiqua" w:hAnsi="Book Antiqua"/>
                <w:b/>
                <w:sz w:val="24"/>
                <w:szCs w:val="24"/>
                <w:lang w:val="da-DK"/>
              </w:rPr>
            </w:pPr>
            <w:r w:rsidRPr="00217BA4">
              <w:rPr>
                <w:rFonts w:ascii="Book Antiqua" w:hAnsi="Book Antiqua"/>
                <w:b/>
                <w:sz w:val="24"/>
                <w:szCs w:val="24"/>
                <w:lang w:val="da-DK"/>
              </w:rPr>
              <w:t>DM-C</w:t>
            </w:r>
            <w:r w:rsidR="002C350D" w:rsidRPr="00217BA4">
              <w:rPr>
                <w:rFonts w:ascii="Book Antiqua" w:hAnsi="Book Antiqua"/>
                <w:b/>
                <w:sz w:val="24"/>
                <w:szCs w:val="24"/>
                <w:lang w:val="da-DK"/>
              </w:rPr>
              <w:t>R</w:t>
            </w:r>
            <w:r w:rsidRPr="00217BA4">
              <w:rPr>
                <w:rFonts w:ascii="Book Antiqua" w:hAnsi="Book Antiqua"/>
                <w:b/>
                <w:sz w:val="24"/>
                <w:szCs w:val="24"/>
                <w:lang w:val="da-DK"/>
              </w:rPr>
              <w:t>D</w:t>
            </w:r>
          </w:p>
          <w:p w:rsidR="00B628A7" w:rsidRPr="00217BA4" w:rsidRDefault="00B628A7" w:rsidP="00217BA4">
            <w:pPr>
              <w:spacing w:after="0" w:line="360" w:lineRule="auto"/>
              <w:jc w:val="both"/>
              <w:rPr>
                <w:rFonts w:ascii="Book Antiqua" w:hAnsi="Book Antiqua"/>
                <w:b/>
                <w:sz w:val="24"/>
                <w:szCs w:val="24"/>
                <w:lang w:val="da-DK"/>
              </w:rPr>
            </w:pPr>
            <w:r w:rsidRPr="00217BA4">
              <w:rPr>
                <w:rFonts w:ascii="Book Antiqua" w:hAnsi="Book Antiqua"/>
                <w:b/>
                <w:sz w:val="24"/>
                <w:szCs w:val="24"/>
                <w:lang w:val="da-DK"/>
              </w:rPr>
              <w:t>(</w:t>
            </w:r>
            <w:r w:rsidRPr="00F011D6">
              <w:rPr>
                <w:rFonts w:ascii="Book Antiqua" w:hAnsi="Book Antiqua"/>
                <w:b/>
                <w:i/>
                <w:sz w:val="24"/>
                <w:szCs w:val="24"/>
                <w:lang w:val="da-DK"/>
              </w:rPr>
              <w:t>n</w:t>
            </w:r>
            <w:r w:rsidR="00F011D6">
              <w:rPr>
                <w:rFonts w:ascii="Book Antiqua" w:hAnsi="Book Antiqua" w:hint="eastAsia"/>
                <w:b/>
                <w:sz w:val="24"/>
                <w:szCs w:val="24"/>
                <w:lang w:val="da-DK" w:eastAsia="zh-CN"/>
              </w:rPr>
              <w:t xml:space="preserve"> </w:t>
            </w:r>
            <w:r w:rsidRPr="00217BA4">
              <w:rPr>
                <w:rFonts w:ascii="Book Antiqua" w:hAnsi="Book Antiqua"/>
                <w:b/>
                <w:sz w:val="24"/>
                <w:szCs w:val="24"/>
                <w:lang w:val="da-DK"/>
              </w:rPr>
              <w:t>=</w:t>
            </w:r>
            <w:r w:rsidR="00F011D6">
              <w:rPr>
                <w:rFonts w:ascii="Book Antiqua" w:hAnsi="Book Antiqua" w:hint="eastAsia"/>
                <w:b/>
                <w:sz w:val="24"/>
                <w:szCs w:val="24"/>
                <w:lang w:val="da-DK" w:eastAsia="zh-CN"/>
              </w:rPr>
              <w:t xml:space="preserve"> </w:t>
            </w:r>
            <w:r w:rsidRPr="00217BA4">
              <w:rPr>
                <w:rFonts w:ascii="Book Antiqua" w:hAnsi="Book Antiqua"/>
                <w:b/>
                <w:sz w:val="24"/>
                <w:szCs w:val="24"/>
                <w:lang w:val="da-DK"/>
              </w:rPr>
              <w:t>100)</w:t>
            </w:r>
          </w:p>
        </w:tc>
        <w:tc>
          <w:tcPr>
            <w:tcW w:w="792" w:type="pct"/>
            <w:vMerge w:val="restart"/>
          </w:tcPr>
          <w:p w:rsidR="00B628A7" w:rsidRPr="00217BA4" w:rsidRDefault="00B628A7" w:rsidP="00217BA4">
            <w:pPr>
              <w:spacing w:after="0" w:line="360" w:lineRule="auto"/>
              <w:jc w:val="both"/>
              <w:rPr>
                <w:rFonts w:ascii="Book Antiqua" w:hAnsi="Book Antiqua"/>
                <w:b/>
                <w:sz w:val="24"/>
                <w:szCs w:val="24"/>
              </w:rPr>
            </w:pPr>
          </w:p>
          <w:p w:rsidR="00B628A7" w:rsidRPr="00217BA4" w:rsidRDefault="00F011D6" w:rsidP="00217BA4">
            <w:pPr>
              <w:spacing w:after="0" w:line="360" w:lineRule="auto"/>
              <w:jc w:val="both"/>
              <w:rPr>
                <w:rFonts w:ascii="Book Antiqua" w:hAnsi="Book Antiqua"/>
                <w:b/>
                <w:sz w:val="24"/>
                <w:szCs w:val="24"/>
              </w:rPr>
            </w:pPr>
            <w:r w:rsidRPr="00F011D6">
              <w:rPr>
                <w:rFonts w:ascii="Book Antiqua" w:hAnsi="Book Antiqua"/>
                <w:b/>
                <w:i/>
                <w:sz w:val="24"/>
                <w:szCs w:val="24"/>
              </w:rPr>
              <w:t>P</w:t>
            </w:r>
            <w:r w:rsidR="00B628A7" w:rsidRPr="00217BA4">
              <w:rPr>
                <w:rFonts w:ascii="Book Antiqua" w:hAnsi="Book Antiqua"/>
                <w:b/>
                <w:sz w:val="24"/>
                <w:szCs w:val="24"/>
              </w:rPr>
              <w:t>-value</w:t>
            </w:r>
          </w:p>
        </w:tc>
      </w:tr>
      <w:tr w:rsidR="00217BA4" w:rsidRPr="00217BA4" w:rsidTr="00F011D6">
        <w:trPr>
          <w:jc w:val="center"/>
        </w:trPr>
        <w:tc>
          <w:tcPr>
            <w:tcW w:w="1039" w:type="pct"/>
          </w:tcPr>
          <w:p w:rsidR="00B628A7" w:rsidRPr="00217BA4" w:rsidRDefault="00B628A7" w:rsidP="00217BA4">
            <w:pPr>
              <w:spacing w:after="0" w:line="360" w:lineRule="auto"/>
              <w:jc w:val="both"/>
              <w:rPr>
                <w:rFonts w:ascii="Book Antiqua" w:hAnsi="Book Antiqua"/>
                <w:b/>
                <w:sz w:val="24"/>
                <w:szCs w:val="24"/>
              </w:rPr>
            </w:pPr>
            <w:r w:rsidRPr="00217BA4">
              <w:rPr>
                <w:rFonts w:ascii="Book Antiqua" w:hAnsi="Book Antiqua"/>
                <w:b/>
                <w:sz w:val="24"/>
                <w:szCs w:val="24"/>
              </w:rPr>
              <w:t>uMCP-1</w:t>
            </w:r>
            <w:r w:rsidR="00DC0528">
              <w:rPr>
                <w:rFonts w:ascii="Book Antiqua" w:hAnsi="Book Antiqua"/>
                <w:b/>
                <w:sz w:val="24"/>
                <w:szCs w:val="24"/>
              </w:rPr>
              <w:t xml:space="preserve"> </w:t>
            </w:r>
          </w:p>
          <w:p w:rsidR="00B628A7" w:rsidRPr="00217BA4" w:rsidRDefault="00B628A7" w:rsidP="00217BA4">
            <w:pPr>
              <w:spacing w:after="0" w:line="360" w:lineRule="auto"/>
              <w:jc w:val="both"/>
              <w:rPr>
                <w:rFonts w:ascii="Book Antiqua" w:hAnsi="Book Antiqua"/>
                <w:b/>
                <w:sz w:val="24"/>
                <w:szCs w:val="24"/>
              </w:rPr>
            </w:pPr>
            <w:r w:rsidRPr="00217BA4">
              <w:rPr>
                <w:rFonts w:ascii="Book Antiqua" w:hAnsi="Book Antiqua"/>
                <w:b/>
                <w:sz w:val="24"/>
                <w:szCs w:val="24"/>
              </w:rPr>
              <w:t xml:space="preserve">(pg/mg </w:t>
            </w:r>
            <w:bookmarkStart w:id="0" w:name="_GoBack"/>
            <w:r w:rsidRPr="00217BA4">
              <w:rPr>
                <w:rFonts w:ascii="Book Antiqua" w:hAnsi="Book Antiqua"/>
                <w:b/>
                <w:sz w:val="24"/>
                <w:szCs w:val="24"/>
              </w:rPr>
              <w:t>creati</w:t>
            </w:r>
            <w:r w:rsidR="004F4DF5">
              <w:rPr>
                <w:rFonts w:ascii="Book Antiqua" w:hAnsi="Book Antiqua"/>
                <w:b/>
                <w:sz w:val="24"/>
                <w:szCs w:val="24"/>
              </w:rPr>
              <w:t>n</w:t>
            </w:r>
            <w:r w:rsidRPr="00217BA4">
              <w:rPr>
                <w:rFonts w:ascii="Book Antiqua" w:hAnsi="Book Antiqua"/>
                <w:b/>
                <w:sz w:val="24"/>
                <w:szCs w:val="24"/>
              </w:rPr>
              <w:t>ine</w:t>
            </w:r>
            <w:bookmarkEnd w:id="0"/>
            <w:r w:rsidRPr="00217BA4">
              <w:rPr>
                <w:rFonts w:ascii="Book Antiqua" w:hAnsi="Book Antiqua"/>
                <w:b/>
                <w:sz w:val="24"/>
                <w:szCs w:val="24"/>
              </w:rPr>
              <w:t>)</w:t>
            </w:r>
          </w:p>
        </w:tc>
        <w:tc>
          <w:tcPr>
            <w:tcW w:w="437" w:type="pct"/>
          </w:tcPr>
          <w:p w:rsidR="00B628A7" w:rsidRPr="00217BA4" w:rsidRDefault="00B628A7" w:rsidP="00217BA4">
            <w:pPr>
              <w:spacing w:after="0" w:line="360" w:lineRule="auto"/>
              <w:jc w:val="both"/>
              <w:rPr>
                <w:rFonts w:ascii="Book Antiqua" w:hAnsi="Book Antiqua"/>
                <w:b/>
                <w:sz w:val="24"/>
                <w:szCs w:val="24"/>
              </w:rPr>
            </w:pPr>
            <w:r w:rsidRPr="00217BA4">
              <w:rPr>
                <w:rFonts w:ascii="Book Antiqua" w:hAnsi="Book Antiqua"/>
                <w:b/>
                <w:sz w:val="24"/>
                <w:szCs w:val="24"/>
              </w:rPr>
              <w:t>Total</w:t>
            </w:r>
          </w:p>
        </w:tc>
        <w:tc>
          <w:tcPr>
            <w:tcW w:w="892" w:type="pct"/>
          </w:tcPr>
          <w:p w:rsidR="00B628A7" w:rsidRPr="00217BA4" w:rsidRDefault="00B628A7" w:rsidP="00217BA4">
            <w:pPr>
              <w:spacing w:after="0" w:line="360" w:lineRule="auto"/>
              <w:jc w:val="both"/>
              <w:rPr>
                <w:rFonts w:ascii="Book Antiqua" w:hAnsi="Book Antiqua" w:cs="Arial"/>
                <w:sz w:val="24"/>
                <w:szCs w:val="24"/>
              </w:rPr>
            </w:pPr>
            <w:r w:rsidRPr="00217BA4">
              <w:rPr>
                <w:rFonts w:ascii="Book Antiqua" w:hAnsi="Book Antiqua" w:cs="Arial"/>
                <w:sz w:val="24"/>
                <w:szCs w:val="24"/>
              </w:rPr>
              <w:t>130.00</w:t>
            </w:r>
            <w:r w:rsidR="008B6EA8">
              <w:rPr>
                <w:rFonts w:ascii="Book Antiqua" w:hAnsi="Book Antiqua" w:cs="Arial"/>
                <w:sz w:val="24"/>
                <w:szCs w:val="24"/>
              </w:rPr>
              <w:t xml:space="preserve"> + </w:t>
            </w:r>
            <w:r w:rsidRPr="00217BA4">
              <w:rPr>
                <w:rFonts w:ascii="Book Antiqua" w:hAnsi="Book Antiqua" w:cs="Arial"/>
                <w:sz w:val="24"/>
                <w:szCs w:val="24"/>
              </w:rPr>
              <w:t>42.22</w:t>
            </w:r>
          </w:p>
        </w:tc>
        <w:tc>
          <w:tcPr>
            <w:tcW w:w="869" w:type="pct"/>
          </w:tcPr>
          <w:p w:rsidR="00B628A7" w:rsidRPr="00217BA4" w:rsidRDefault="00B628A7" w:rsidP="00217BA4">
            <w:pPr>
              <w:spacing w:after="0" w:line="360" w:lineRule="auto"/>
              <w:jc w:val="both"/>
              <w:rPr>
                <w:rFonts w:ascii="Book Antiqua" w:hAnsi="Book Antiqua" w:cs="Arial"/>
                <w:sz w:val="24"/>
                <w:szCs w:val="24"/>
              </w:rPr>
            </w:pPr>
            <w:r w:rsidRPr="00217BA4">
              <w:rPr>
                <w:rFonts w:ascii="Book Antiqua" w:hAnsi="Book Antiqua" w:cs="Arial"/>
                <w:sz w:val="24"/>
                <w:szCs w:val="24"/>
              </w:rPr>
              <w:t>271.00</w:t>
            </w:r>
            <w:r w:rsidR="008B6EA8">
              <w:rPr>
                <w:rFonts w:ascii="Book Antiqua" w:hAnsi="Book Antiqua" w:cs="Arial"/>
                <w:sz w:val="24"/>
                <w:szCs w:val="24"/>
              </w:rPr>
              <w:t xml:space="preserve"> + </w:t>
            </w:r>
            <w:r w:rsidRPr="00217BA4">
              <w:rPr>
                <w:rFonts w:ascii="Book Antiqua" w:hAnsi="Book Antiqua" w:cs="Arial"/>
                <w:sz w:val="24"/>
                <w:szCs w:val="24"/>
              </w:rPr>
              <w:t>120.01</w:t>
            </w:r>
          </w:p>
        </w:tc>
        <w:tc>
          <w:tcPr>
            <w:tcW w:w="970" w:type="pct"/>
          </w:tcPr>
          <w:p w:rsidR="00B628A7" w:rsidRPr="00217BA4" w:rsidRDefault="00B628A7" w:rsidP="00217BA4">
            <w:pPr>
              <w:spacing w:after="0" w:line="360" w:lineRule="auto"/>
              <w:jc w:val="both"/>
              <w:rPr>
                <w:rFonts w:ascii="Book Antiqua" w:hAnsi="Book Antiqua" w:cs="Arial"/>
                <w:sz w:val="24"/>
                <w:szCs w:val="24"/>
              </w:rPr>
            </w:pPr>
            <w:r w:rsidRPr="00217BA4">
              <w:rPr>
                <w:rFonts w:ascii="Book Antiqua" w:hAnsi="Book Antiqua" w:cs="Arial"/>
                <w:sz w:val="24"/>
                <w:szCs w:val="24"/>
              </w:rPr>
              <w:t>5632.70</w:t>
            </w:r>
            <w:r w:rsidR="008B6EA8">
              <w:rPr>
                <w:rFonts w:ascii="Book Antiqua" w:hAnsi="Book Antiqua" w:cs="Arial"/>
                <w:sz w:val="24"/>
                <w:szCs w:val="24"/>
              </w:rPr>
              <w:t xml:space="preserve"> + </w:t>
            </w:r>
            <w:r w:rsidRPr="00217BA4">
              <w:rPr>
                <w:rFonts w:ascii="Book Antiqua" w:hAnsi="Book Antiqua" w:cs="Arial"/>
                <w:sz w:val="24"/>
                <w:szCs w:val="24"/>
              </w:rPr>
              <w:t>1007.20</w:t>
            </w:r>
            <w:r w:rsidRPr="00217BA4">
              <w:rPr>
                <w:rFonts w:ascii="Book Antiqua" w:hAnsi="Book Antiqua" w:cs="Arial"/>
                <w:sz w:val="24"/>
                <w:szCs w:val="24"/>
                <w:vertAlign w:val="superscript"/>
              </w:rPr>
              <w:t>a,b</w:t>
            </w:r>
          </w:p>
        </w:tc>
        <w:tc>
          <w:tcPr>
            <w:tcW w:w="792" w:type="pct"/>
            <w:vMerge/>
          </w:tcPr>
          <w:p w:rsidR="00B628A7" w:rsidRPr="00217BA4" w:rsidRDefault="00B628A7" w:rsidP="00217BA4">
            <w:pPr>
              <w:spacing w:after="0" w:line="360" w:lineRule="auto"/>
              <w:jc w:val="both"/>
              <w:rPr>
                <w:rFonts w:ascii="Book Antiqua" w:hAnsi="Book Antiqua"/>
                <w:sz w:val="24"/>
                <w:szCs w:val="24"/>
              </w:rPr>
            </w:pPr>
          </w:p>
        </w:tc>
      </w:tr>
      <w:tr w:rsidR="00217BA4" w:rsidRPr="00217BA4" w:rsidTr="00F011D6">
        <w:trPr>
          <w:trHeight w:val="1088"/>
          <w:jc w:val="center"/>
        </w:trPr>
        <w:tc>
          <w:tcPr>
            <w:tcW w:w="1039" w:type="pct"/>
          </w:tcPr>
          <w:p w:rsidR="00B628A7" w:rsidRPr="00217BA4" w:rsidRDefault="00B628A7" w:rsidP="00217BA4">
            <w:pPr>
              <w:spacing w:after="0" w:line="360" w:lineRule="auto"/>
              <w:jc w:val="both"/>
              <w:rPr>
                <w:rFonts w:ascii="Book Antiqua" w:hAnsi="Book Antiqua"/>
                <w:sz w:val="24"/>
                <w:szCs w:val="24"/>
              </w:rPr>
            </w:pPr>
          </w:p>
        </w:tc>
        <w:tc>
          <w:tcPr>
            <w:tcW w:w="437" w:type="pct"/>
          </w:tcPr>
          <w:p w:rsidR="00B628A7" w:rsidRPr="00217BA4" w:rsidRDefault="00B628A7" w:rsidP="00217BA4">
            <w:pPr>
              <w:spacing w:after="0" w:line="360" w:lineRule="auto"/>
              <w:jc w:val="both"/>
              <w:rPr>
                <w:rFonts w:ascii="Book Antiqua" w:hAnsi="Book Antiqua"/>
                <w:sz w:val="24"/>
                <w:szCs w:val="24"/>
              </w:rPr>
            </w:pPr>
            <w:r w:rsidRPr="00217BA4">
              <w:rPr>
                <w:rFonts w:ascii="Book Antiqua" w:hAnsi="Book Antiqua"/>
                <w:sz w:val="24"/>
                <w:szCs w:val="24"/>
              </w:rPr>
              <w:t>del/del</w:t>
            </w:r>
          </w:p>
          <w:p w:rsidR="00B628A7" w:rsidRPr="00217BA4" w:rsidRDefault="00B628A7" w:rsidP="00217BA4">
            <w:pPr>
              <w:spacing w:after="0" w:line="360" w:lineRule="auto"/>
              <w:jc w:val="both"/>
              <w:rPr>
                <w:rFonts w:ascii="Book Antiqua" w:hAnsi="Book Antiqua"/>
                <w:sz w:val="24"/>
                <w:szCs w:val="24"/>
              </w:rPr>
            </w:pPr>
            <w:r w:rsidRPr="00217BA4">
              <w:rPr>
                <w:rFonts w:ascii="Book Antiqua" w:hAnsi="Book Antiqua"/>
                <w:sz w:val="24"/>
                <w:szCs w:val="24"/>
              </w:rPr>
              <w:t>ins/del</w:t>
            </w:r>
          </w:p>
          <w:p w:rsidR="00B628A7" w:rsidRPr="00217BA4" w:rsidRDefault="00B628A7" w:rsidP="00217BA4">
            <w:pPr>
              <w:spacing w:after="0" w:line="360" w:lineRule="auto"/>
              <w:jc w:val="both"/>
              <w:rPr>
                <w:rFonts w:ascii="Book Antiqua" w:hAnsi="Book Antiqua"/>
                <w:sz w:val="24"/>
                <w:szCs w:val="24"/>
              </w:rPr>
            </w:pPr>
            <w:r w:rsidRPr="00217BA4">
              <w:rPr>
                <w:rFonts w:ascii="Book Antiqua" w:hAnsi="Book Antiqua"/>
                <w:sz w:val="24"/>
                <w:szCs w:val="24"/>
              </w:rPr>
              <w:t>ins/ins</w:t>
            </w:r>
          </w:p>
        </w:tc>
        <w:tc>
          <w:tcPr>
            <w:tcW w:w="892" w:type="pct"/>
          </w:tcPr>
          <w:p w:rsidR="00B628A7" w:rsidRPr="00217BA4" w:rsidRDefault="00B628A7" w:rsidP="00217BA4">
            <w:pPr>
              <w:spacing w:after="0" w:line="360" w:lineRule="auto"/>
              <w:jc w:val="both"/>
              <w:rPr>
                <w:rFonts w:ascii="Book Antiqua" w:hAnsi="Book Antiqua" w:cs="Arial"/>
                <w:sz w:val="24"/>
                <w:szCs w:val="24"/>
              </w:rPr>
            </w:pPr>
            <w:r w:rsidRPr="00217BA4">
              <w:rPr>
                <w:rFonts w:ascii="Book Antiqua" w:hAnsi="Book Antiqua" w:cs="Arial"/>
                <w:sz w:val="24"/>
                <w:szCs w:val="24"/>
              </w:rPr>
              <w:t>85.1</w:t>
            </w:r>
            <w:r w:rsidR="00F011D6">
              <w:rPr>
                <w:rFonts w:ascii="Book Antiqua" w:hAnsi="Book Antiqua" w:cs="Arial"/>
                <w:sz w:val="24"/>
                <w:szCs w:val="24"/>
              </w:rPr>
              <w:t xml:space="preserve"> ± </w:t>
            </w:r>
            <w:r w:rsidRPr="00217BA4">
              <w:rPr>
                <w:rFonts w:ascii="Book Antiqua" w:hAnsi="Book Antiqua" w:cs="Arial"/>
                <w:sz w:val="24"/>
                <w:szCs w:val="24"/>
              </w:rPr>
              <w:t>9.2</w:t>
            </w:r>
          </w:p>
          <w:p w:rsidR="00B628A7" w:rsidRPr="00217BA4" w:rsidRDefault="00B628A7" w:rsidP="00217BA4">
            <w:pPr>
              <w:spacing w:after="0" w:line="360" w:lineRule="auto"/>
              <w:jc w:val="both"/>
              <w:rPr>
                <w:rFonts w:ascii="Book Antiqua" w:hAnsi="Book Antiqua" w:cs="Arial"/>
                <w:sz w:val="24"/>
                <w:szCs w:val="24"/>
              </w:rPr>
            </w:pPr>
            <w:r w:rsidRPr="00217BA4">
              <w:rPr>
                <w:rFonts w:ascii="Book Antiqua" w:hAnsi="Book Antiqua" w:cs="Arial"/>
                <w:sz w:val="24"/>
                <w:szCs w:val="24"/>
              </w:rPr>
              <w:t>110.9</w:t>
            </w:r>
            <w:r w:rsidR="00F011D6">
              <w:rPr>
                <w:rFonts w:ascii="Book Antiqua" w:hAnsi="Book Antiqua" w:cs="Arial"/>
                <w:sz w:val="24"/>
                <w:szCs w:val="24"/>
              </w:rPr>
              <w:t xml:space="preserve"> ± </w:t>
            </w:r>
            <w:r w:rsidRPr="00217BA4">
              <w:rPr>
                <w:rFonts w:ascii="Book Antiqua" w:hAnsi="Book Antiqua" w:cs="Arial"/>
                <w:sz w:val="24"/>
                <w:szCs w:val="24"/>
              </w:rPr>
              <w:t>15.6</w:t>
            </w:r>
          </w:p>
          <w:p w:rsidR="00B628A7" w:rsidRPr="00217BA4" w:rsidRDefault="00B628A7" w:rsidP="00217BA4">
            <w:pPr>
              <w:spacing w:after="0" w:line="360" w:lineRule="auto"/>
              <w:jc w:val="both"/>
              <w:rPr>
                <w:rFonts w:ascii="Book Antiqua" w:hAnsi="Book Antiqua" w:cs="Arial"/>
                <w:sz w:val="24"/>
                <w:szCs w:val="24"/>
              </w:rPr>
            </w:pPr>
            <w:r w:rsidRPr="00217BA4">
              <w:rPr>
                <w:rFonts w:ascii="Book Antiqua" w:hAnsi="Book Antiqua" w:cs="Arial"/>
                <w:sz w:val="24"/>
                <w:szCs w:val="24"/>
              </w:rPr>
              <w:t>166.8</w:t>
            </w:r>
            <w:r w:rsidR="00F011D6">
              <w:rPr>
                <w:rFonts w:ascii="Book Antiqua" w:hAnsi="Book Antiqua" w:cs="Arial"/>
                <w:sz w:val="24"/>
                <w:szCs w:val="24"/>
              </w:rPr>
              <w:t xml:space="preserve"> ± </w:t>
            </w:r>
            <w:r w:rsidRPr="00217BA4">
              <w:rPr>
                <w:rFonts w:ascii="Book Antiqua" w:hAnsi="Book Antiqua" w:cs="Arial"/>
                <w:sz w:val="24"/>
                <w:szCs w:val="24"/>
              </w:rPr>
              <w:t>26.8</w:t>
            </w:r>
          </w:p>
          <w:p w:rsidR="00B628A7" w:rsidRPr="00217BA4" w:rsidRDefault="00B628A7" w:rsidP="00217BA4">
            <w:pPr>
              <w:spacing w:after="0" w:line="360" w:lineRule="auto"/>
              <w:jc w:val="both"/>
              <w:rPr>
                <w:rFonts w:ascii="Book Antiqua" w:hAnsi="Book Antiqua"/>
                <w:sz w:val="24"/>
                <w:szCs w:val="24"/>
              </w:rPr>
            </w:pPr>
          </w:p>
        </w:tc>
        <w:tc>
          <w:tcPr>
            <w:tcW w:w="869" w:type="pct"/>
          </w:tcPr>
          <w:p w:rsidR="00B628A7" w:rsidRPr="00217BA4" w:rsidRDefault="00B628A7" w:rsidP="00217BA4">
            <w:pPr>
              <w:spacing w:after="0" w:line="360" w:lineRule="auto"/>
              <w:jc w:val="both"/>
              <w:rPr>
                <w:rFonts w:ascii="Book Antiqua" w:hAnsi="Book Antiqua" w:cs="Arial"/>
                <w:sz w:val="24"/>
                <w:szCs w:val="24"/>
              </w:rPr>
            </w:pPr>
            <w:r w:rsidRPr="00217BA4">
              <w:rPr>
                <w:rFonts w:ascii="Book Antiqua" w:hAnsi="Book Antiqua" w:cs="Arial"/>
                <w:sz w:val="24"/>
                <w:szCs w:val="24"/>
              </w:rPr>
              <w:t>200.6</w:t>
            </w:r>
            <w:r w:rsidR="00F011D6">
              <w:rPr>
                <w:rFonts w:ascii="Book Antiqua" w:hAnsi="Book Antiqua" w:cs="Arial"/>
                <w:sz w:val="24"/>
                <w:szCs w:val="24"/>
              </w:rPr>
              <w:t xml:space="preserve"> ± </w:t>
            </w:r>
            <w:r w:rsidRPr="00217BA4">
              <w:rPr>
                <w:rFonts w:ascii="Book Antiqua" w:hAnsi="Book Antiqua" w:cs="Arial"/>
                <w:sz w:val="24"/>
                <w:szCs w:val="24"/>
              </w:rPr>
              <w:t>66.5</w:t>
            </w:r>
          </w:p>
          <w:p w:rsidR="00B628A7" w:rsidRPr="00217BA4" w:rsidRDefault="00B628A7" w:rsidP="00217BA4">
            <w:pPr>
              <w:spacing w:after="0" w:line="360" w:lineRule="auto"/>
              <w:jc w:val="both"/>
              <w:rPr>
                <w:rFonts w:ascii="Book Antiqua" w:hAnsi="Book Antiqua" w:cs="Arial"/>
                <w:sz w:val="24"/>
                <w:szCs w:val="24"/>
              </w:rPr>
            </w:pPr>
            <w:r w:rsidRPr="00217BA4">
              <w:rPr>
                <w:rFonts w:ascii="Book Antiqua" w:hAnsi="Book Antiqua" w:cs="Arial"/>
                <w:sz w:val="24"/>
                <w:szCs w:val="24"/>
              </w:rPr>
              <w:t>278.9</w:t>
            </w:r>
            <w:r w:rsidR="00F011D6">
              <w:rPr>
                <w:rFonts w:ascii="Book Antiqua" w:hAnsi="Book Antiqua" w:cs="Arial"/>
                <w:sz w:val="24"/>
                <w:szCs w:val="24"/>
              </w:rPr>
              <w:t xml:space="preserve"> ± </w:t>
            </w:r>
            <w:r w:rsidRPr="00217BA4">
              <w:rPr>
                <w:rFonts w:ascii="Book Antiqua" w:hAnsi="Book Antiqua" w:cs="Arial"/>
                <w:sz w:val="24"/>
                <w:szCs w:val="24"/>
              </w:rPr>
              <w:t>105.9</w:t>
            </w:r>
          </w:p>
          <w:p w:rsidR="00B628A7" w:rsidRPr="00217BA4" w:rsidRDefault="00B628A7" w:rsidP="00217BA4">
            <w:pPr>
              <w:spacing w:after="0" w:line="360" w:lineRule="auto"/>
              <w:jc w:val="both"/>
              <w:rPr>
                <w:rFonts w:ascii="Book Antiqua" w:hAnsi="Book Antiqua" w:cs="Arial"/>
                <w:sz w:val="24"/>
                <w:szCs w:val="24"/>
              </w:rPr>
            </w:pPr>
            <w:r w:rsidRPr="00217BA4">
              <w:rPr>
                <w:rFonts w:ascii="Book Antiqua" w:hAnsi="Book Antiqua" w:cs="Arial"/>
                <w:sz w:val="24"/>
                <w:szCs w:val="24"/>
              </w:rPr>
              <w:t>302.2</w:t>
            </w:r>
            <w:r w:rsidR="00F011D6">
              <w:rPr>
                <w:rFonts w:ascii="Book Antiqua" w:hAnsi="Book Antiqua" w:cs="Arial"/>
                <w:sz w:val="24"/>
                <w:szCs w:val="24"/>
              </w:rPr>
              <w:t xml:space="preserve"> ± </w:t>
            </w:r>
            <w:r w:rsidRPr="00217BA4">
              <w:rPr>
                <w:rFonts w:ascii="Book Antiqua" w:hAnsi="Book Antiqua" w:cs="Arial"/>
                <w:sz w:val="24"/>
                <w:szCs w:val="24"/>
              </w:rPr>
              <w:t>100.1</w:t>
            </w:r>
          </w:p>
        </w:tc>
        <w:tc>
          <w:tcPr>
            <w:tcW w:w="970" w:type="pct"/>
          </w:tcPr>
          <w:p w:rsidR="00B628A7" w:rsidRPr="00217BA4" w:rsidRDefault="00B628A7" w:rsidP="00217BA4">
            <w:pPr>
              <w:spacing w:after="0" w:line="360" w:lineRule="auto"/>
              <w:jc w:val="both"/>
              <w:rPr>
                <w:rFonts w:ascii="Book Antiqua" w:hAnsi="Book Antiqua" w:cs="Arial"/>
                <w:sz w:val="24"/>
                <w:szCs w:val="24"/>
              </w:rPr>
            </w:pPr>
            <w:r w:rsidRPr="00217BA4">
              <w:rPr>
                <w:rFonts w:ascii="Book Antiqua" w:hAnsi="Book Antiqua" w:cs="Arial"/>
                <w:sz w:val="24"/>
                <w:szCs w:val="24"/>
              </w:rPr>
              <w:t>4609.9</w:t>
            </w:r>
            <w:r w:rsidR="00F011D6">
              <w:rPr>
                <w:rFonts w:ascii="Book Antiqua" w:hAnsi="Book Antiqua" w:cs="Arial"/>
                <w:sz w:val="24"/>
                <w:szCs w:val="24"/>
              </w:rPr>
              <w:t xml:space="preserve"> ± </w:t>
            </w:r>
            <w:r w:rsidRPr="00217BA4">
              <w:rPr>
                <w:rFonts w:ascii="Book Antiqua" w:hAnsi="Book Antiqua" w:cs="Arial"/>
                <w:sz w:val="24"/>
                <w:szCs w:val="24"/>
              </w:rPr>
              <w:t>900.6</w:t>
            </w:r>
          </w:p>
          <w:p w:rsidR="00B628A7" w:rsidRPr="00217BA4" w:rsidRDefault="00B628A7" w:rsidP="00217BA4">
            <w:pPr>
              <w:spacing w:after="0" w:line="360" w:lineRule="auto"/>
              <w:jc w:val="both"/>
              <w:rPr>
                <w:rFonts w:ascii="Book Antiqua" w:hAnsi="Book Antiqua" w:cs="Arial"/>
                <w:sz w:val="24"/>
                <w:szCs w:val="24"/>
              </w:rPr>
            </w:pPr>
            <w:r w:rsidRPr="00217BA4">
              <w:rPr>
                <w:rFonts w:ascii="Book Antiqua" w:hAnsi="Book Antiqua" w:cs="Arial"/>
                <w:sz w:val="24"/>
                <w:szCs w:val="24"/>
              </w:rPr>
              <w:t>5879.9</w:t>
            </w:r>
            <w:r w:rsidR="00F011D6">
              <w:rPr>
                <w:rFonts w:ascii="Book Antiqua" w:hAnsi="Book Antiqua" w:cs="Arial"/>
                <w:sz w:val="24"/>
                <w:szCs w:val="24"/>
              </w:rPr>
              <w:t xml:space="preserve"> ± </w:t>
            </w:r>
            <w:r w:rsidRPr="00217BA4">
              <w:rPr>
                <w:rFonts w:ascii="Book Antiqua" w:hAnsi="Book Antiqua" w:cs="Arial"/>
                <w:sz w:val="24"/>
                <w:szCs w:val="24"/>
              </w:rPr>
              <w:t>1016.3</w:t>
            </w:r>
          </w:p>
          <w:p w:rsidR="00B628A7" w:rsidRPr="00F011D6" w:rsidRDefault="00B628A7" w:rsidP="00217BA4">
            <w:pPr>
              <w:spacing w:after="0" w:line="360" w:lineRule="auto"/>
              <w:jc w:val="both"/>
              <w:rPr>
                <w:rFonts w:ascii="Book Antiqua" w:hAnsi="Book Antiqua" w:cs="Arial"/>
                <w:sz w:val="24"/>
                <w:szCs w:val="24"/>
                <w:lang w:eastAsia="zh-CN"/>
              </w:rPr>
            </w:pPr>
            <w:r w:rsidRPr="00217BA4">
              <w:rPr>
                <w:rFonts w:ascii="Book Antiqua" w:hAnsi="Book Antiqua" w:cs="Arial"/>
                <w:sz w:val="24"/>
                <w:szCs w:val="24"/>
              </w:rPr>
              <w:t>6405.1</w:t>
            </w:r>
            <w:r w:rsidR="00F011D6">
              <w:rPr>
                <w:rFonts w:ascii="Book Antiqua" w:hAnsi="Book Antiqua" w:cs="Arial"/>
                <w:sz w:val="24"/>
                <w:szCs w:val="24"/>
              </w:rPr>
              <w:t xml:space="preserve"> ± 1550.6</w:t>
            </w:r>
          </w:p>
        </w:tc>
        <w:tc>
          <w:tcPr>
            <w:tcW w:w="792" w:type="pct"/>
          </w:tcPr>
          <w:p w:rsidR="00B628A7" w:rsidRPr="00217BA4" w:rsidRDefault="00B628A7" w:rsidP="00217BA4">
            <w:pPr>
              <w:spacing w:after="0" w:line="360" w:lineRule="auto"/>
              <w:jc w:val="both"/>
              <w:rPr>
                <w:rFonts w:ascii="Book Antiqua" w:hAnsi="Book Antiqua"/>
                <w:sz w:val="24"/>
                <w:szCs w:val="24"/>
              </w:rPr>
            </w:pPr>
          </w:p>
          <w:p w:rsidR="00B628A7" w:rsidRPr="00217BA4" w:rsidRDefault="00B628A7" w:rsidP="00217BA4">
            <w:pPr>
              <w:spacing w:after="0" w:line="360" w:lineRule="auto"/>
              <w:jc w:val="both"/>
              <w:rPr>
                <w:rFonts w:ascii="Book Antiqua" w:hAnsi="Book Antiqua"/>
                <w:sz w:val="24"/>
                <w:szCs w:val="24"/>
              </w:rPr>
            </w:pPr>
            <w:r w:rsidRPr="00217BA4">
              <w:rPr>
                <w:rFonts w:ascii="Book Antiqua" w:hAnsi="Book Antiqua"/>
                <w:sz w:val="24"/>
                <w:szCs w:val="24"/>
              </w:rPr>
              <w:t>p=0.026</w:t>
            </w:r>
          </w:p>
        </w:tc>
      </w:tr>
      <w:tr w:rsidR="00217BA4" w:rsidRPr="00217BA4" w:rsidTr="00F011D6">
        <w:trPr>
          <w:trHeight w:val="512"/>
          <w:jc w:val="center"/>
        </w:trPr>
        <w:tc>
          <w:tcPr>
            <w:tcW w:w="1039" w:type="pct"/>
          </w:tcPr>
          <w:p w:rsidR="00B628A7" w:rsidRPr="00217BA4" w:rsidRDefault="00B628A7" w:rsidP="00217BA4">
            <w:pPr>
              <w:spacing w:after="0" w:line="360" w:lineRule="auto"/>
              <w:jc w:val="both"/>
              <w:rPr>
                <w:rFonts w:ascii="Book Antiqua" w:hAnsi="Book Antiqua" w:cs="Arial"/>
                <w:b/>
                <w:sz w:val="24"/>
                <w:szCs w:val="24"/>
              </w:rPr>
            </w:pPr>
            <w:r w:rsidRPr="00217BA4">
              <w:rPr>
                <w:rFonts w:ascii="Book Antiqua" w:hAnsi="Book Antiqua"/>
                <w:b/>
                <w:sz w:val="24"/>
                <w:szCs w:val="24"/>
              </w:rPr>
              <w:t>Plasma TNF-</w:t>
            </w:r>
            <w:r w:rsidRPr="00217BA4">
              <w:rPr>
                <w:rFonts w:ascii="Book Antiqua" w:hAnsi="Book Antiqua" w:cs="Arial"/>
                <w:b/>
                <w:sz w:val="24"/>
                <w:szCs w:val="24"/>
              </w:rPr>
              <w:t>α</w:t>
            </w:r>
          </w:p>
          <w:p w:rsidR="00B628A7" w:rsidRPr="00217BA4" w:rsidRDefault="00B628A7" w:rsidP="00217BA4">
            <w:pPr>
              <w:spacing w:after="0" w:line="360" w:lineRule="auto"/>
              <w:jc w:val="both"/>
              <w:rPr>
                <w:rFonts w:ascii="Book Antiqua" w:hAnsi="Book Antiqua"/>
                <w:b/>
                <w:sz w:val="24"/>
                <w:szCs w:val="24"/>
              </w:rPr>
            </w:pPr>
            <w:r w:rsidRPr="00217BA4">
              <w:rPr>
                <w:rFonts w:ascii="Book Antiqua" w:hAnsi="Book Antiqua"/>
                <w:b/>
                <w:sz w:val="24"/>
                <w:szCs w:val="24"/>
              </w:rPr>
              <w:t>(pg/mL)</w:t>
            </w:r>
          </w:p>
        </w:tc>
        <w:tc>
          <w:tcPr>
            <w:tcW w:w="437" w:type="pct"/>
          </w:tcPr>
          <w:p w:rsidR="00B628A7" w:rsidRPr="00217BA4" w:rsidRDefault="00B628A7" w:rsidP="00217BA4">
            <w:pPr>
              <w:spacing w:after="0" w:line="360" w:lineRule="auto"/>
              <w:jc w:val="both"/>
              <w:rPr>
                <w:rFonts w:ascii="Book Antiqua" w:hAnsi="Book Antiqua"/>
                <w:b/>
                <w:sz w:val="24"/>
                <w:szCs w:val="24"/>
              </w:rPr>
            </w:pPr>
            <w:r w:rsidRPr="00217BA4">
              <w:rPr>
                <w:rFonts w:ascii="Book Antiqua" w:hAnsi="Book Antiqua"/>
                <w:b/>
                <w:sz w:val="24"/>
                <w:szCs w:val="24"/>
              </w:rPr>
              <w:t>Total</w:t>
            </w:r>
          </w:p>
        </w:tc>
        <w:tc>
          <w:tcPr>
            <w:tcW w:w="892" w:type="pct"/>
          </w:tcPr>
          <w:p w:rsidR="00B628A7" w:rsidRPr="00217BA4" w:rsidRDefault="00B628A7" w:rsidP="00217BA4">
            <w:pPr>
              <w:spacing w:after="0" w:line="360" w:lineRule="auto"/>
              <w:jc w:val="both"/>
              <w:rPr>
                <w:rFonts w:ascii="Book Antiqua" w:hAnsi="Book Antiqua" w:cs="Arial"/>
                <w:sz w:val="24"/>
                <w:szCs w:val="24"/>
              </w:rPr>
            </w:pPr>
            <w:r w:rsidRPr="00217BA4">
              <w:rPr>
                <w:rFonts w:ascii="Book Antiqua" w:hAnsi="Book Antiqua" w:cs="Arial"/>
                <w:sz w:val="24"/>
                <w:szCs w:val="24"/>
              </w:rPr>
              <w:t>15.55</w:t>
            </w:r>
            <w:r w:rsidR="008B6EA8">
              <w:rPr>
                <w:rFonts w:ascii="Book Antiqua" w:hAnsi="Book Antiqua" w:cs="Arial"/>
                <w:sz w:val="24"/>
                <w:szCs w:val="24"/>
              </w:rPr>
              <w:t xml:space="preserve"> + </w:t>
            </w:r>
            <w:r w:rsidRPr="00217BA4">
              <w:rPr>
                <w:rFonts w:ascii="Book Antiqua" w:hAnsi="Book Antiqua" w:cs="Arial"/>
                <w:sz w:val="24"/>
                <w:szCs w:val="24"/>
              </w:rPr>
              <w:t>2.22</w:t>
            </w:r>
          </w:p>
        </w:tc>
        <w:tc>
          <w:tcPr>
            <w:tcW w:w="869" w:type="pct"/>
          </w:tcPr>
          <w:p w:rsidR="00B628A7" w:rsidRPr="00217BA4" w:rsidRDefault="00B628A7" w:rsidP="00217BA4">
            <w:pPr>
              <w:spacing w:after="0" w:line="360" w:lineRule="auto"/>
              <w:jc w:val="both"/>
              <w:rPr>
                <w:rFonts w:ascii="Book Antiqua" w:hAnsi="Book Antiqua" w:cs="Arial"/>
                <w:sz w:val="24"/>
                <w:szCs w:val="24"/>
              </w:rPr>
            </w:pPr>
            <w:r w:rsidRPr="00217BA4">
              <w:rPr>
                <w:rFonts w:ascii="Book Antiqua" w:hAnsi="Book Antiqua" w:cs="Arial"/>
                <w:sz w:val="24"/>
                <w:szCs w:val="24"/>
              </w:rPr>
              <w:t>16.51</w:t>
            </w:r>
            <w:r w:rsidR="008B6EA8">
              <w:rPr>
                <w:rFonts w:ascii="Book Antiqua" w:hAnsi="Book Antiqua" w:cs="Arial"/>
                <w:sz w:val="24"/>
                <w:szCs w:val="24"/>
              </w:rPr>
              <w:t xml:space="preserve"> + </w:t>
            </w:r>
            <w:r w:rsidRPr="00217BA4">
              <w:rPr>
                <w:rFonts w:ascii="Book Antiqua" w:hAnsi="Book Antiqua" w:cs="Arial"/>
                <w:sz w:val="24"/>
                <w:szCs w:val="24"/>
              </w:rPr>
              <w:t>3.75</w:t>
            </w:r>
          </w:p>
        </w:tc>
        <w:tc>
          <w:tcPr>
            <w:tcW w:w="970" w:type="pct"/>
          </w:tcPr>
          <w:p w:rsidR="00B628A7" w:rsidRPr="00217BA4" w:rsidRDefault="00B628A7" w:rsidP="00217BA4">
            <w:pPr>
              <w:spacing w:after="0" w:line="360" w:lineRule="auto"/>
              <w:jc w:val="both"/>
              <w:rPr>
                <w:rFonts w:ascii="Book Antiqua" w:hAnsi="Book Antiqua" w:cs="Arial"/>
                <w:sz w:val="24"/>
                <w:szCs w:val="24"/>
              </w:rPr>
            </w:pPr>
            <w:r w:rsidRPr="00217BA4">
              <w:rPr>
                <w:rFonts w:ascii="Book Antiqua" w:hAnsi="Book Antiqua" w:cs="Arial"/>
                <w:sz w:val="24"/>
                <w:szCs w:val="24"/>
              </w:rPr>
              <w:t>21.38</w:t>
            </w:r>
            <w:r w:rsidR="008B6EA8">
              <w:rPr>
                <w:rFonts w:ascii="Book Antiqua" w:hAnsi="Book Antiqua" w:cs="Arial"/>
                <w:sz w:val="24"/>
                <w:szCs w:val="24"/>
              </w:rPr>
              <w:t xml:space="preserve"> + </w:t>
            </w:r>
            <w:r w:rsidRPr="00217BA4">
              <w:rPr>
                <w:rFonts w:ascii="Book Antiqua" w:hAnsi="Book Antiqua" w:cs="Arial"/>
                <w:sz w:val="24"/>
                <w:szCs w:val="24"/>
              </w:rPr>
              <w:t>3.67</w:t>
            </w:r>
            <w:r w:rsidRPr="00217BA4">
              <w:rPr>
                <w:rFonts w:ascii="Book Antiqua" w:hAnsi="Book Antiqua" w:cs="Arial"/>
                <w:sz w:val="24"/>
                <w:szCs w:val="24"/>
                <w:vertAlign w:val="superscript"/>
              </w:rPr>
              <w:t>a,b</w:t>
            </w:r>
          </w:p>
        </w:tc>
        <w:tc>
          <w:tcPr>
            <w:tcW w:w="792" w:type="pct"/>
          </w:tcPr>
          <w:p w:rsidR="00B628A7" w:rsidRPr="00217BA4" w:rsidRDefault="00B628A7" w:rsidP="00217BA4">
            <w:pPr>
              <w:spacing w:after="0" w:line="360" w:lineRule="auto"/>
              <w:jc w:val="both"/>
              <w:rPr>
                <w:rFonts w:ascii="Book Antiqua" w:hAnsi="Book Antiqua"/>
                <w:sz w:val="24"/>
                <w:szCs w:val="24"/>
              </w:rPr>
            </w:pPr>
          </w:p>
        </w:tc>
      </w:tr>
      <w:tr w:rsidR="00217BA4" w:rsidRPr="00217BA4" w:rsidTr="00F011D6">
        <w:trPr>
          <w:trHeight w:val="1088"/>
          <w:jc w:val="center"/>
        </w:trPr>
        <w:tc>
          <w:tcPr>
            <w:tcW w:w="1039" w:type="pct"/>
          </w:tcPr>
          <w:p w:rsidR="00B628A7" w:rsidRPr="00217BA4" w:rsidRDefault="00B628A7" w:rsidP="00217BA4">
            <w:pPr>
              <w:spacing w:after="0" w:line="360" w:lineRule="auto"/>
              <w:jc w:val="both"/>
              <w:rPr>
                <w:rFonts w:ascii="Book Antiqua" w:hAnsi="Book Antiqua"/>
                <w:sz w:val="24"/>
                <w:szCs w:val="24"/>
              </w:rPr>
            </w:pPr>
          </w:p>
        </w:tc>
        <w:tc>
          <w:tcPr>
            <w:tcW w:w="437" w:type="pct"/>
          </w:tcPr>
          <w:p w:rsidR="00B628A7" w:rsidRPr="00217BA4" w:rsidRDefault="00B628A7" w:rsidP="00217BA4">
            <w:pPr>
              <w:spacing w:after="0" w:line="360" w:lineRule="auto"/>
              <w:jc w:val="both"/>
              <w:rPr>
                <w:rFonts w:ascii="Book Antiqua" w:hAnsi="Book Antiqua"/>
                <w:sz w:val="24"/>
                <w:szCs w:val="24"/>
              </w:rPr>
            </w:pPr>
            <w:r w:rsidRPr="00217BA4">
              <w:rPr>
                <w:rFonts w:ascii="Book Antiqua" w:hAnsi="Book Antiqua"/>
                <w:sz w:val="24"/>
                <w:szCs w:val="24"/>
              </w:rPr>
              <w:t>del/del</w:t>
            </w:r>
          </w:p>
          <w:p w:rsidR="00B628A7" w:rsidRPr="00217BA4" w:rsidRDefault="00B628A7" w:rsidP="00217BA4">
            <w:pPr>
              <w:spacing w:after="0" w:line="360" w:lineRule="auto"/>
              <w:jc w:val="both"/>
              <w:rPr>
                <w:rFonts w:ascii="Book Antiqua" w:hAnsi="Book Antiqua"/>
                <w:sz w:val="24"/>
                <w:szCs w:val="24"/>
              </w:rPr>
            </w:pPr>
            <w:r w:rsidRPr="00217BA4">
              <w:rPr>
                <w:rFonts w:ascii="Book Antiqua" w:hAnsi="Book Antiqua"/>
                <w:sz w:val="24"/>
                <w:szCs w:val="24"/>
              </w:rPr>
              <w:t>ins/del</w:t>
            </w:r>
          </w:p>
          <w:p w:rsidR="00B628A7" w:rsidRPr="00217BA4" w:rsidRDefault="00B628A7" w:rsidP="00217BA4">
            <w:pPr>
              <w:spacing w:after="0" w:line="360" w:lineRule="auto"/>
              <w:jc w:val="both"/>
              <w:rPr>
                <w:rFonts w:ascii="Book Antiqua" w:hAnsi="Book Antiqua"/>
                <w:sz w:val="24"/>
                <w:szCs w:val="24"/>
              </w:rPr>
            </w:pPr>
            <w:r w:rsidRPr="00217BA4">
              <w:rPr>
                <w:rFonts w:ascii="Book Antiqua" w:hAnsi="Book Antiqua"/>
                <w:sz w:val="24"/>
                <w:szCs w:val="24"/>
              </w:rPr>
              <w:t>ins/ins</w:t>
            </w:r>
          </w:p>
        </w:tc>
        <w:tc>
          <w:tcPr>
            <w:tcW w:w="892" w:type="pct"/>
          </w:tcPr>
          <w:p w:rsidR="00B628A7" w:rsidRPr="00217BA4" w:rsidRDefault="00B628A7" w:rsidP="00217BA4">
            <w:pPr>
              <w:spacing w:after="0" w:line="360" w:lineRule="auto"/>
              <w:jc w:val="both"/>
              <w:rPr>
                <w:rFonts w:ascii="Book Antiqua" w:hAnsi="Book Antiqua"/>
                <w:sz w:val="24"/>
                <w:szCs w:val="24"/>
              </w:rPr>
            </w:pPr>
            <w:r w:rsidRPr="00217BA4">
              <w:rPr>
                <w:rFonts w:ascii="Book Antiqua" w:hAnsi="Book Antiqua"/>
                <w:sz w:val="24"/>
                <w:szCs w:val="24"/>
              </w:rPr>
              <w:t>8.27</w:t>
            </w:r>
            <w:r w:rsidR="008B6EA8">
              <w:rPr>
                <w:rFonts w:ascii="Book Antiqua" w:hAnsi="Book Antiqua"/>
                <w:sz w:val="24"/>
                <w:szCs w:val="24"/>
              </w:rPr>
              <w:t xml:space="preserve"> + </w:t>
            </w:r>
            <w:r w:rsidRPr="00217BA4">
              <w:rPr>
                <w:rFonts w:ascii="Book Antiqua" w:hAnsi="Book Antiqua"/>
                <w:sz w:val="24"/>
                <w:szCs w:val="24"/>
              </w:rPr>
              <w:t>1.06</w:t>
            </w:r>
          </w:p>
          <w:p w:rsidR="00B628A7" w:rsidRPr="00217BA4" w:rsidRDefault="00B628A7" w:rsidP="00217BA4">
            <w:pPr>
              <w:spacing w:after="0" w:line="360" w:lineRule="auto"/>
              <w:jc w:val="both"/>
              <w:rPr>
                <w:rFonts w:ascii="Book Antiqua" w:hAnsi="Book Antiqua"/>
                <w:sz w:val="24"/>
                <w:szCs w:val="24"/>
              </w:rPr>
            </w:pPr>
            <w:r w:rsidRPr="00217BA4">
              <w:rPr>
                <w:rFonts w:ascii="Book Antiqua" w:hAnsi="Book Antiqua"/>
                <w:sz w:val="24"/>
                <w:szCs w:val="24"/>
              </w:rPr>
              <w:t>11.55</w:t>
            </w:r>
            <w:r w:rsidR="008B6EA8">
              <w:rPr>
                <w:rFonts w:ascii="Book Antiqua" w:hAnsi="Book Antiqua"/>
                <w:sz w:val="24"/>
                <w:szCs w:val="24"/>
              </w:rPr>
              <w:t xml:space="preserve"> + </w:t>
            </w:r>
            <w:r w:rsidRPr="00217BA4">
              <w:rPr>
                <w:rFonts w:ascii="Book Antiqua" w:hAnsi="Book Antiqua"/>
                <w:sz w:val="24"/>
                <w:szCs w:val="24"/>
              </w:rPr>
              <w:t xml:space="preserve">0.05 </w:t>
            </w:r>
          </w:p>
          <w:p w:rsidR="00B628A7" w:rsidRPr="00F011D6" w:rsidRDefault="00B628A7" w:rsidP="00217BA4">
            <w:pPr>
              <w:spacing w:after="0" w:line="360" w:lineRule="auto"/>
              <w:jc w:val="both"/>
              <w:rPr>
                <w:rFonts w:ascii="Book Antiqua" w:hAnsi="Book Antiqua"/>
                <w:sz w:val="24"/>
                <w:szCs w:val="24"/>
                <w:lang w:eastAsia="zh-CN"/>
              </w:rPr>
            </w:pPr>
            <w:r w:rsidRPr="00217BA4">
              <w:rPr>
                <w:rFonts w:ascii="Book Antiqua" w:hAnsi="Book Antiqua"/>
                <w:sz w:val="24"/>
                <w:szCs w:val="24"/>
              </w:rPr>
              <w:t>15.08</w:t>
            </w:r>
            <w:r w:rsidR="008B6EA8">
              <w:rPr>
                <w:rFonts w:ascii="Book Antiqua" w:hAnsi="Book Antiqua"/>
                <w:sz w:val="24"/>
                <w:szCs w:val="24"/>
              </w:rPr>
              <w:t xml:space="preserve"> + </w:t>
            </w:r>
            <w:r w:rsidR="00F011D6">
              <w:rPr>
                <w:rFonts w:ascii="Book Antiqua" w:hAnsi="Book Antiqua"/>
                <w:sz w:val="24"/>
                <w:szCs w:val="24"/>
              </w:rPr>
              <w:t xml:space="preserve">1.15 </w:t>
            </w:r>
          </w:p>
        </w:tc>
        <w:tc>
          <w:tcPr>
            <w:tcW w:w="869" w:type="pct"/>
          </w:tcPr>
          <w:p w:rsidR="00B628A7" w:rsidRPr="00217BA4" w:rsidRDefault="00B628A7" w:rsidP="00217BA4">
            <w:pPr>
              <w:spacing w:after="0" w:line="360" w:lineRule="auto"/>
              <w:jc w:val="both"/>
              <w:rPr>
                <w:rFonts w:ascii="Book Antiqua" w:hAnsi="Book Antiqua"/>
                <w:sz w:val="24"/>
                <w:szCs w:val="24"/>
              </w:rPr>
            </w:pPr>
            <w:r w:rsidRPr="00217BA4">
              <w:rPr>
                <w:rFonts w:ascii="Book Antiqua" w:hAnsi="Book Antiqua"/>
                <w:sz w:val="24"/>
                <w:szCs w:val="24"/>
              </w:rPr>
              <w:t>10.21</w:t>
            </w:r>
            <w:r w:rsidR="008B6EA8">
              <w:rPr>
                <w:rFonts w:ascii="Book Antiqua" w:hAnsi="Book Antiqua"/>
                <w:sz w:val="24"/>
                <w:szCs w:val="24"/>
              </w:rPr>
              <w:t xml:space="preserve"> + </w:t>
            </w:r>
            <w:r w:rsidRPr="00217BA4">
              <w:rPr>
                <w:rFonts w:ascii="Book Antiqua" w:hAnsi="Book Antiqua"/>
                <w:sz w:val="24"/>
                <w:szCs w:val="24"/>
              </w:rPr>
              <w:t>1.32</w:t>
            </w:r>
          </w:p>
          <w:p w:rsidR="00B628A7" w:rsidRPr="00217BA4" w:rsidRDefault="00B628A7" w:rsidP="00217BA4">
            <w:pPr>
              <w:spacing w:after="0" w:line="360" w:lineRule="auto"/>
              <w:jc w:val="both"/>
              <w:rPr>
                <w:rFonts w:ascii="Book Antiqua" w:hAnsi="Book Antiqua"/>
                <w:sz w:val="24"/>
                <w:szCs w:val="24"/>
              </w:rPr>
            </w:pPr>
            <w:r w:rsidRPr="00217BA4">
              <w:rPr>
                <w:rFonts w:ascii="Book Antiqua" w:hAnsi="Book Antiqua"/>
                <w:sz w:val="24"/>
                <w:szCs w:val="24"/>
              </w:rPr>
              <w:t>14.05</w:t>
            </w:r>
            <w:r w:rsidR="008B6EA8">
              <w:rPr>
                <w:rFonts w:ascii="Book Antiqua" w:hAnsi="Book Antiqua"/>
                <w:sz w:val="24"/>
                <w:szCs w:val="24"/>
              </w:rPr>
              <w:t xml:space="preserve"> + </w:t>
            </w:r>
            <w:r w:rsidRPr="00217BA4">
              <w:rPr>
                <w:rFonts w:ascii="Book Antiqua" w:hAnsi="Book Antiqua"/>
                <w:sz w:val="24"/>
                <w:szCs w:val="24"/>
              </w:rPr>
              <w:t xml:space="preserve">0.18 </w:t>
            </w:r>
          </w:p>
          <w:p w:rsidR="00B628A7" w:rsidRPr="00F011D6" w:rsidRDefault="00B628A7" w:rsidP="00217BA4">
            <w:pPr>
              <w:spacing w:after="0" w:line="360" w:lineRule="auto"/>
              <w:jc w:val="both"/>
              <w:rPr>
                <w:rFonts w:ascii="Book Antiqua" w:hAnsi="Book Antiqua"/>
                <w:sz w:val="24"/>
                <w:szCs w:val="24"/>
                <w:lang w:eastAsia="zh-CN"/>
              </w:rPr>
            </w:pPr>
            <w:r w:rsidRPr="00217BA4">
              <w:rPr>
                <w:rFonts w:ascii="Book Antiqua" w:hAnsi="Book Antiqua"/>
                <w:sz w:val="24"/>
                <w:szCs w:val="24"/>
              </w:rPr>
              <w:t>16.36</w:t>
            </w:r>
            <w:r w:rsidR="008B6EA8">
              <w:rPr>
                <w:rFonts w:ascii="Book Antiqua" w:hAnsi="Book Antiqua"/>
                <w:sz w:val="24"/>
                <w:szCs w:val="24"/>
              </w:rPr>
              <w:t xml:space="preserve"> + </w:t>
            </w:r>
            <w:r w:rsidR="00F011D6">
              <w:rPr>
                <w:rFonts w:ascii="Book Antiqua" w:hAnsi="Book Antiqua"/>
                <w:sz w:val="24"/>
                <w:szCs w:val="24"/>
              </w:rPr>
              <w:t xml:space="preserve">1.20 </w:t>
            </w:r>
          </w:p>
        </w:tc>
        <w:tc>
          <w:tcPr>
            <w:tcW w:w="970" w:type="pct"/>
          </w:tcPr>
          <w:p w:rsidR="00B628A7" w:rsidRPr="00217BA4" w:rsidRDefault="00B628A7" w:rsidP="00217BA4">
            <w:pPr>
              <w:spacing w:after="0" w:line="360" w:lineRule="auto"/>
              <w:jc w:val="both"/>
              <w:rPr>
                <w:rFonts w:ascii="Book Antiqua" w:hAnsi="Book Antiqua"/>
                <w:sz w:val="24"/>
                <w:szCs w:val="24"/>
              </w:rPr>
            </w:pPr>
            <w:r w:rsidRPr="00217BA4">
              <w:rPr>
                <w:rFonts w:ascii="Book Antiqua" w:hAnsi="Book Antiqua"/>
                <w:sz w:val="24"/>
                <w:szCs w:val="24"/>
              </w:rPr>
              <w:t>17.31</w:t>
            </w:r>
            <w:r w:rsidR="008B6EA8">
              <w:rPr>
                <w:rFonts w:ascii="Book Antiqua" w:hAnsi="Book Antiqua"/>
                <w:sz w:val="24"/>
                <w:szCs w:val="24"/>
              </w:rPr>
              <w:t xml:space="preserve"> + </w:t>
            </w:r>
            <w:r w:rsidRPr="00217BA4">
              <w:rPr>
                <w:rFonts w:ascii="Book Antiqua" w:hAnsi="Book Antiqua"/>
                <w:sz w:val="24"/>
                <w:szCs w:val="24"/>
              </w:rPr>
              <w:t xml:space="preserve">1.17 </w:t>
            </w:r>
          </w:p>
          <w:p w:rsidR="00B628A7" w:rsidRPr="00217BA4" w:rsidRDefault="00B628A7" w:rsidP="00217BA4">
            <w:pPr>
              <w:spacing w:after="0" w:line="360" w:lineRule="auto"/>
              <w:jc w:val="both"/>
              <w:rPr>
                <w:rFonts w:ascii="Book Antiqua" w:hAnsi="Book Antiqua"/>
                <w:sz w:val="24"/>
                <w:szCs w:val="24"/>
              </w:rPr>
            </w:pPr>
            <w:r w:rsidRPr="00217BA4">
              <w:rPr>
                <w:rFonts w:ascii="Book Antiqua" w:hAnsi="Book Antiqua"/>
                <w:sz w:val="24"/>
                <w:szCs w:val="24"/>
              </w:rPr>
              <w:t>19.31</w:t>
            </w:r>
            <w:r w:rsidR="008B6EA8">
              <w:rPr>
                <w:rFonts w:ascii="Book Antiqua" w:hAnsi="Book Antiqua"/>
                <w:sz w:val="24"/>
                <w:szCs w:val="24"/>
              </w:rPr>
              <w:t xml:space="preserve"> + </w:t>
            </w:r>
            <w:r w:rsidRPr="00217BA4">
              <w:rPr>
                <w:rFonts w:ascii="Book Antiqua" w:hAnsi="Book Antiqua"/>
                <w:sz w:val="24"/>
                <w:szCs w:val="24"/>
              </w:rPr>
              <w:t>0.44</w:t>
            </w:r>
            <w:r w:rsidR="00DC0528">
              <w:rPr>
                <w:rFonts w:ascii="Book Antiqua" w:hAnsi="Book Antiqua"/>
                <w:sz w:val="24"/>
                <w:szCs w:val="24"/>
              </w:rPr>
              <w:t xml:space="preserve">    </w:t>
            </w:r>
          </w:p>
          <w:p w:rsidR="00B628A7" w:rsidRPr="00F011D6" w:rsidRDefault="00B628A7" w:rsidP="00217BA4">
            <w:pPr>
              <w:spacing w:after="0" w:line="360" w:lineRule="auto"/>
              <w:jc w:val="both"/>
              <w:rPr>
                <w:rFonts w:ascii="Book Antiqua" w:hAnsi="Book Antiqua"/>
                <w:sz w:val="24"/>
                <w:szCs w:val="24"/>
                <w:lang w:eastAsia="zh-CN"/>
              </w:rPr>
            </w:pPr>
            <w:r w:rsidRPr="00217BA4">
              <w:rPr>
                <w:rFonts w:ascii="Book Antiqua" w:hAnsi="Book Antiqua"/>
                <w:sz w:val="24"/>
                <w:szCs w:val="24"/>
              </w:rPr>
              <w:t>23.12</w:t>
            </w:r>
            <w:r w:rsidR="008B6EA8">
              <w:rPr>
                <w:rFonts w:ascii="Book Antiqua" w:hAnsi="Book Antiqua"/>
                <w:sz w:val="24"/>
                <w:szCs w:val="24"/>
              </w:rPr>
              <w:t xml:space="preserve"> + </w:t>
            </w:r>
            <w:r w:rsidR="00F011D6">
              <w:rPr>
                <w:rFonts w:ascii="Book Antiqua" w:hAnsi="Book Antiqua"/>
                <w:sz w:val="24"/>
                <w:szCs w:val="24"/>
              </w:rPr>
              <w:t>0.70</w:t>
            </w:r>
          </w:p>
        </w:tc>
        <w:tc>
          <w:tcPr>
            <w:tcW w:w="792" w:type="pct"/>
          </w:tcPr>
          <w:p w:rsidR="00B628A7" w:rsidRPr="00217BA4" w:rsidRDefault="00B628A7" w:rsidP="00217BA4">
            <w:pPr>
              <w:spacing w:after="0" w:line="360" w:lineRule="auto"/>
              <w:jc w:val="both"/>
              <w:rPr>
                <w:rFonts w:ascii="Book Antiqua" w:hAnsi="Book Antiqua"/>
                <w:sz w:val="24"/>
                <w:szCs w:val="24"/>
              </w:rPr>
            </w:pPr>
          </w:p>
          <w:p w:rsidR="00B628A7" w:rsidRPr="00217BA4" w:rsidRDefault="00F011D6" w:rsidP="00217BA4">
            <w:pPr>
              <w:spacing w:after="0" w:line="360" w:lineRule="auto"/>
              <w:jc w:val="both"/>
              <w:rPr>
                <w:rFonts w:ascii="Book Antiqua" w:hAnsi="Book Antiqua"/>
                <w:sz w:val="24"/>
                <w:szCs w:val="24"/>
              </w:rPr>
            </w:pPr>
            <w:r w:rsidRPr="00F011D6">
              <w:rPr>
                <w:rFonts w:ascii="Book Antiqua" w:hAnsi="Book Antiqua"/>
                <w:i/>
                <w:sz w:val="24"/>
                <w:szCs w:val="24"/>
              </w:rPr>
              <w:t>P</w:t>
            </w:r>
            <w:r>
              <w:rPr>
                <w:rFonts w:ascii="Book Antiqua" w:hAnsi="Book Antiqua" w:hint="eastAsia"/>
                <w:i/>
                <w:sz w:val="24"/>
                <w:szCs w:val="24"/>
                <w:lang w:eastAsia="zh-CN"/>
              </w:rPr>
              <w:t xml:space="preserve"> </w:t>
            </w:r>
            <w:r w:rsidR="00B628A7" w:rsidRPr="00217BA4">
              <w:rPr>
                <w:rFonts w:ascii="Book Antiqua" w:hAnsi="Book Antiqua"/>
                <w:sz w:val="24"/>
                <w:szCs w:val="24"/>
              </w:rPr>
              <w:t>=</w:t>
            </w:r>
            <w:r>
              <w:rPr>
                <w:rFonts w:ascii="Book Antiqua" w:hAnsi="Book Antiqua" w:hint="eastAsia"/>
                <w:sz w:val="24"/>
                <w:szCs w:val="24"/>
                <w:lang w:eastAsia="zh-CN"/>
              </w:rPr>
              <w:t xml:space="preserve"> </w:t>
            </w:r>
            <w:r w:rsidR="00B628A7" w:rsidRPr="00217BA4">
              <w:rPr>
                <w:rFonts w:ascii="Book Antiqua" w:hAnsi="Book Antiqua"/>
                <w:sz w:val="24"/>
                <w:szCs w:val="24"/>
              </w:rPr>
              <w:t>0.030</w:t>
            </w:r>
          </w:p>
        </w:tc>
      </w:tr>
    </w:tbl>
    <w:p w:rsidR="00B628A7" w:rsidRPr="00F011D6" w:rsidRDefault="00B628A7" w:rsidP="00217BA4">
      <w:pPr>
        <w:spacing w:after="0" w:line="360" w:lineRule="auto"/>
        <w:jc w:val="both"/>
        <w:rPr>
          <w:rFonts w:ascii="Book Antiqua" w:hAnsi="Book Antiqua" w:cs="Times New Roman"/>
          <w:sz w:val="24"/>
          <w:szCs w:val="24"/>
          <w:lang w:eastAsia="zh-CN"/>
        </w:rPr>
      </w:pPr>
      <w:r w:rsidRPr="00217BA4">
        <w:rPr>
          <w:rFonts w:ascii="Book Antiqua" w:hAnsi="Book Antiqua" w:cs="Times New Roman"/>
          <w:sz w:val="24"/>
          <w:szCs w:val="24"/>
        </w:rPr>
        <w:t>uMCP-1 levels, plasma TNF-α levels</w:t>
      </w:r>
      <w:r w:rsidRPr="00217BA4">
        <w:rPr>
          <w:rFonts w:ascii="Book Antiqua" w:eastAsia="Calibri" w:hAnsi="Book Antiqua" w:cs="Times New Roman"/>
          <w:sz w:val="24"/>
          <w:szCs w:val="24"/>
        </w:rPr>
        <w:t xml:space="preserve"> are expressed as mean</w:t>
      </w:r>
      <w:r w:rsidR="008B6EA8">
        <w:rPr>
          <w:rFonts w:ascii="Book Antiqua" w:eastAsia="Calibri" w:hAnsi="Book Antiqua" w:cs="Times New Roman"/>
          <w:sz w:val="24"/>
          <w:szCs w:val="24"/>
        </w:rPr>
        <w:t xml:space="preserve"> + </w:t>
      </w:r>
      <w:r w:rsidRPr="00217BA4">
        <w:rPr>
          <w:rFonts w:ascii="Book Antiqua" w:eastAsia="Calibri" w:hAnsi="Book Antiqua" w:cs="Times New Roman"/>
          <w:sz w:val="24"/>
          <w:szCs w:val="24"/>
        </w:rPr>
        <w:t>SD</w:t>
      </w:r>
      <w:r w:rsidR="00F011D6">
        <w:rPr>
          <w:rFonts w:ascii="Book Antiqua" w:hAnsi="Book Antiqua" w:cs="Times New Roman" w:hint="eastAsia"/>
          <w:sz w:val="24"/>
          <w:szCs w:val="24"/>
          <w:lang w:eastAsia="zh-CN"/>
        </w:rPr>
        <w:t xml:space="preserve">. </w:t>
      </w:r>
      <w:r w:rsidRPr="00217BA4">
        <w:rPr>
          <w:rFonts w:ascii="Book Antiqua" w:eastAsia="Calibri" w:hAnsi="Book Antiqua" w:cs="Times New Roman"/>
          <w:sz w:val="24"/>
          <w:szCs w:val="24"/>
        </w:rPr>
        <w:t>NG: Normoglycemic; DM: Diabetes mellitus without nephropathy; DM-C</w:t>
      </w:r>
      <w:r w:rsidR="002C350D" w:rsidRPr="00217BA4">
        <w:rPr>
          <w:rFonts w:ascii="Book Antiqua" w:eastAsia="Calibri" w:hAnsi="Book Antiqua" w:cs="Times New Roman"/>
          <w:sz w:val="24"/>
          <w:szCs w:val="24"/>
        </w:rPr>
        <w:t>R</w:t>
      </w:r>
      <w:r w:rsidRPr="00217BA4">
        <w:rPr>
          <w:rFonts w:ascii="Book Antiqua" w:eastAsia="Calibri" w:hAnsi="Book Antiqua" w:cs="Times New Roman"/>
          <w:sz w:val="24"/>
          <w:szCs w:val="24"/>
        </w:rPr>
        <w:t>D: Diabetic nephropathy</w:t>
      </w:r>
      <w:r w:rsidR="00F011D6">
        <w:rPr>
          <w:rFonts w:ascii="Book Antiqua" w:hAnsi="Book Antiqua" w:cs="Times New Roman" w:hint="eastAsia"/>
          <w:sz w:val="24"/>
          <w:szCs w:val="24"/>
          <w:lang w:eastAsia="zh-CN"/>
        </w:rPr>
        <w:t>.</w:t>
      </w:r>
    </w:p>
    <w:p w:rsidR="00B628A7" w:rsidRPr="00217BA4" w:rsidRDefault="00B628A7" w:rsidP="00217BA4">
      <w:pPr>
        <w:spacing w:after="0" w:line="360" w:lineRule="auto"/>
        <w:jc w:val="both"/>
        <w:rPr>
          <w:rFonts w:ascii="Book Antiqua" w:eastAsia="Calibri" w:hAnsi="Book Antiqua" w:cs="Times New Roman"/>
          <w:sz w:val="24"/>
          <w:szCs w:val="24"/>
        </w:rPr>
      </w:pPr>
    </w:p>
    <w:p w:rsidR="00544098" w:rsidRDefault="00544098">
      <w:pPr>
        <w:rPr>
          <w:rFonts w:ascii="Book Antiqua" w:hAnsi="Book Antiqua"/>
          <w:b/>
          <w:sz w:val="24"/>
          <w:szCs w:val="24"/>
        </w:rPr>
      </w:pPr>
      <w:r>
        <w:rPr>
          <w:rFonts w:ascii="Book Antiqua" w:hAnsi="Book Antiqua"/>
          <w:b/>
          <w:sz w:val="24"/>
          <w:szCs w:val="24"/>
        </w:rPr>
        <w:br w:type="page"/>
      </w:r>
    </w:p>
    <w:p w:rsidR="00B628A7" w:rsidRPr="00544098" w:rsidRDefault="00B628A7" w:rsidP="00217BA4">
      <w:pPr>
        <w:spacing w:after="0" w:line="360" w:lineRule="auto"/>
        <w:jc w:val="both"/>
        <w:rPr>
          <w:rFonts w:ascii="Book Antiqua" w:hAnsi="Book Antiqua"/>
          <w:b/>
          <w:sz w:val="24"/>
          <w:szCs w:val="24"/>
        </w:rPr>
      </w:pPr>
      <w:r w:rsidRPr="00544098">
        <w:rPr>
          <w:rFonts w:ascii="Book Antiqua" w:hAnsi="Book Antiqua"/>
          <w:b/>
          <w:sz w:val="24"/>
          <w:szCs w:val="24"/>
        </w:rPr>
        <w:lastRenderedPageBreak/>
        <w:t xml:space="preserve">Table </w:t>
      </w:r>
      <w:r w:rsidR="008B6EA8" w:rsidRPr="00544098">
        <w:rPr>
          <w:rFonts w:ascii="Book Antiqua" w:hAnsi="Book Antiqua" w:hint="eastAsia"/>
          <w:b/>
          <w:sz w:val="24"/>
          <w:szCs w:val="24"/>
          <w:lang w:eastAsia="zh-CN"/>
        </w:rPr>
        <w:t>4</w:t>
      </w:r>
      <w:r w:rsidRPr="00544098">
        <w:rPr>
          <w:rFonts w:ascii="Book Antiqua" w:hAnsi="Book Antiqua"/>
          <w:b/>
          <w:sz w:val="24"/>
          <w:szCs w:val="24"/>
        </w:rPr>
        <w:t xml:space="preserve"> Association between -94 ins/del ATTG polymorphism in the </w:t>
      </w:r>
      <w:r w:rsidRPr="00544098">
        <w:rPr>
          <w:rFonts w:ascii="Book Antiqua" w:hAnsi="Book Antiqua"/>
          <w:b/>
          <w:i/>
          <w:sz w:val="24"/>
          <w:szCs w:val="24"/>
        </w:rPr>
        <w:t>NFKB1</w:t>
      </w:r>
      <w:r w:rsidRPr="00544098">
        <w:rPr>
          <w:rFonts w:ascii="Book Antiqua" w:hAnsi="Book Antiqua"/>
          <w:b/>
          <w:sz w:val="24"/>
          <w:szCs w:val="24"/>
        </w:rPr>
        <w:t xml:space="preserve"> gene and diabetic nephropathy at the genotype level</w:t>
      </w:r>
    </w:p>
    <w:p w:rsidR="00B628A7" w:rsidRPr="00217BA4" w:rsidRDefault="00B628A7" w:rsidP="00217BA4">
      <w:pPr>
        <w:spacing w:after="0" w:line="360" w:lineRule="auto"/>
        <w:jc w:val="both"/>
        <w:rPr>
          <w:rFonts w:ascii="Book Antiqua" w:hAnsi="Book Antiqua"/>
          <w:b/>
          <w:sz w:val="24"/>
          <w:szCs w:val="24"/>
        </w:rPr>
      </w:pPr>
    </w:p>
    <w:tbl>
      <w:tblPr>
        <w:tblStyle w:val="TableGrid"/>
        <w:tblW w:w="0" w:type="auto"/>
        <w:tblLook w:val="04A0" w:firstRow="1" w:lastRow="0" w:firstColumn="1" w:lastColumn="0" w:noHBand="0" w:noVBand="1"/>
      </w:tblPr>
      <w:tblGrid>
        <w:gridCol w:w="2172"/>
        <w:gridCol w:w="122"/>
        <w:gridCol w:w="1350"/>
        <w:gridCol w:w="226"/>
        <w:gridCol w:w="2598"/>
        <w:gridCol w:w="316"/>
        <w:gridCol w:w="1144"/>
        <w:gridCol w:w="1072"/>
      </w:tblGrid>
      <w:tr w:rsidR="00217BA4" w:rsidRPr="00217BA4" w:rsidTr="00544098">
        <w:trPr>
          <w:gridAfter w:val="1"/>
          <w:wAfter w:w="1188" w:type="dxa"/>
        </w:trPr>
        <w:tc>
          <w:tcPr>
            <w:tcW w:w="2268" w:type="dxa"/>
            <w:tcBorders>
              <w:left w:val="single" w:sz="4" w:space="0" w:color="auto"/>
              <w:bottom w:val="single" w:sz="4" w:space="0" w:color="auto"/>
              <w:right w:val="single" w:sz="4" w:space="0" w:color="auto"/>
            </w:tcBorders>
          </w:tcPr>
          <w:p w:rsidR="00B628A7" w:rsidRPr="00217BA4" w:rsidRDefault="00B628A7" w:rsidP="00217BA4">
            <w:pPr>
              <w:spacing w:line="360" w:lineRule="auto"/>
              <w:jc w:val="both"/>
              <w:rPr>
                <w:rFonts w:ascii="Book Antiqua" w:hAnsi="Book Antiqua" w:cs="Arial"/>
                <w:sz w:val="24"/>
                <w:szCs w:val="24"/>
              </w:rPr>
            </w:pPr>
            <w:r w:rsidRPr="00217BA4">
              <w:rPr>
                <w:rFonts w:ascii="Book Antiqua" w:hAnsi="Book Antiqua" w:cs="Arial"/>
                <w:b/>
                <w:bCs/>
                <w:sz w:val="24"/>
                <w:szCs w:val="24"/>
              </w:rPr>
              <w:t>Genotype</w:t>
            </w:r>
          </w:p>
          <w:p w:rsidR="00B628A7" w:rsidRPr="00217BA4" w:rsidRDefault="00B628A7" w:rsidP="00217BA4">
            <w:pPr>
              <w:spacing w:line="360" w:lineRule="auto"/>
              <w:jc w:val="both"/>
              <w:rPr>
                <w:rFonts w:ascii="Book Antiqua" w:hAnsi="Book Antiqua" w:cs="Arial"/>
                <w:sz w:val="24"/>
                <w:szCs w:val="24"/>
              </w:rPr>
            </w:pPr>
          </w:p>
        </w:tc>
        <w:tc>
          <w:tcPr>
            <w:tcW w:w="1562" w:type="dxa"/>
            <w:gridSpan w:val="2"/>
            <w:tcBorders>
              <w:left w:val="single" w:sz="4" w:space="0" w:color="auto"/>
              <w:bottom w:val="single" w:sz="4" w:space="0" w:color="auto"/>
              <w:right w:val="single" w:sz="4" w:space="0" w:color="auto"/>
            </w:tcBorders>
          </w:tcPr>
          <w:p w:rsidR="00B628A7" w:rsidRPr="00217BA4" w:rsidRDefault="00B628A7" w:rsidP="00217BA4">
            <w:pPr>
              <w:spacing w:line="360" w:lineRule="auto"/>
              <w:jc w:val="both"/>
              <w:rPr>
                <w:rFonts w:ascii="Book Antiqua" w:hAnsi="Book Antiqua" w:cs="Arial"/>
                <w:sz w:val="24"/>
                <w:szCs w:val="24"/>
                <w:lang w:eastAsia="zh-CN"/>
              </w:rPr>
            </w:pPr>
            <w:r w:rsidRPr="00217BA4">
              <w:rPr>
                <w:rFonts w:ascii="Book Antiqua" w:hAnsi="Book Antiqua" w:cs="Arial"/>
                <w:b/>
                <w:bCs/>
                <w:sz w:val="24"/>
                <w:szCs w:val="24"/>
              </w:rPr>
              <w:t>O</w:t>
            </w:r>
            <w:r w:rsidR="00544098">
              <w:rPr>
                <w:rFonts w:ascii="Book Antiqua" w:hAnsi="Book Antiqua" w:cs="Arial" w:hint="eastAsia"/>
                <w:b/>
                <w:bCs/>
                <w:sz w:val="24"/>
                <w:szCs w:val="24"/>
                <w:lang w:eastAsia="zh-CN"/>
              </w:rPr>
              <w:t>R</w:t>
            </w:r>
          </w:p>
          <w:p w:rsidR="00B628A7" w:rsidRPr="00217BA4" w:rsidRDefault="00B628A7" w:rsidP="00217BA4">
            <w:pPr>
              <w:spacing w:line="360" w:lineRule="auto"/>
              <w:jc w:val="both"/>
              <w:rPr>
                <w:rFonts w:ascii="Book Antiqua" w:hAnsi="Book Antiqua" w:cs="Arial"/>
                <w:sz w:val="24"/>
                <w:szCs w:val="24"/>
              </w:rPr>
            </w:pPr>
          </w:p>
        </w:tc>
        <w:tc>
          <w:tcPr>
            <w:tcW w:w="3028" w:type="dxa"/>
            <w:gridSpan w:val="2"/>
            <w:tcBorders>
              <w:left w:val="single" w:sz="4" w:space="0" w:color="auto"/>
              <w:bottom w:val="single" w:sz="4" w:space="0" w:color="auto"/>
              <w:right w:val="single" w:sz="4" w:space="0" w:color="auto"/>
            </w:tcBorders>
          </w:tcPr>
          <w:p w:rsidR="00B628A7" w:rsidRPr="00217BA4" w:rsidRDefault="0086007A" w:rsidP="00544098">
            <w:pPr>
              <w:spacing w:line="360" w:lineRule="auto"/>
              <w:jc w:val="both"/>
              <w:rPr>
                <w:rFonts w:ascii="Book Antiqua" w:hAnsi="Book Antiqua" w:cs="Arial"/>
                <w:b/>
                <w:bCs/>
                <w:sz w:val="24"/>
                <w:szCs w:val="24"/>
                <w:lang w:eastAsia="zh-CN"/>
              </w:rPr>
            </w:pPr>
            <w:r w:rsidRPr="00217BA4">
              <w:rPr>
                <w:rFonts w:ascii="Book Antiqua" w:hAnsi="Book Antiqua" w:cs="Arial"/>
                <w:b/>
                <w:bCs/>
                <w:sz w:val="24"/>
                <w:szCs w:val="24"/>
              </w:rPr>
              <w:t>95%</w:t>
            </w:r>
            <w:r w:rsidR="00544098">
              <w:rPr>
                <w:rFonts w:ascii="Book Antiqua" w:hAnsi="Book Antiqua" w:cs="Arial" w:hint="eastAsia"/>
                <w:b/>
                <w:bCs/>
                <w:sz w:val="24"/>
                <w:szCs w:val="24"/>
                <w:lang w:eastAsia="zh-CN"/>
              </w:rPr>
              <w:t>CI</w:t>
            </w:r>
          </w:p>
          <w:p w:rsidR="00B628A7" w:rsidRPr="00217BA4" w:rsidRDefault="00B628A7" w:rsidP="00217BA4">
            <w:pPr>
              <w:spacing w:line="360" w:lineRule="auto"/>
              <w:jc w:val="both"/>
              <w:rPr>
                <w:rFonts w:ascii="Book Antiqua" w:hAnsi="Book Antiqua" w:cs="Arial"/>
                <w:sz w:val="24"/>
                <w:szCs w:val="24"/>
              </w:rPr>
            </w:pPr>
          </w:p>
        </w:tc>
        <w:tc>
          <w:tcPr>
            <w:tcW w:w="1530" w:type="dxa"/>
            <w:gridSpan w:val="2"/>
            <w:tcBorders>
              <w:left w:val="single" w:sz="4" w:space="0" w:color="auto"/>
              <w:bottom w:val="single" w:sz="4" w:space="0" w:color="auto"/>
              <w:right w:val="single" w:sz="4" w:space="0" w:color="auto"/>
            </w:tcBorders>
          </w:tcPr>
          <w:p w:rsidR="00B628A7" w:rsidRPr="00217BA4" w:rsidRDefault="00544098" w:rsidP="00217BA4">
            <w:pPr>
              <w:spacing w:line="360" w:lineRule="auto"/>
              <w:jc w:val="both"/>
              <w:rPr>
                <w:rFonts w:ascii="Book Antiqua" w:hAnsi="Book Antiqua" w:cs="Arial"/>
                <w:sz w:val="24"/>
                <w:szCs w:val="24"/>
              </w:rPr>
            </w:pPr>
            <w:r w:rsidRPr="00544098">
              <w:rPr>
                <w:rFonts w:ascii="Book Antiqua" w:hAnsi="Book Antiqua" w:cs="Arial"/>
                <w:b/>
                <w:bCs/>
                <w:i/>
                <w:sz w:val="24"/>
                <w:szCs w:val="24"/>
              </w:rPr>
              <w:t>P</w:t>
            </w:r>
            <w:r w:rsidR="00B628A7" w:rsidRPr="00217BA4">
              <w:rPr>
                <w:rFonts w:ascii="Book Antiqua" w:hAnsi="Book Antiqua" w:cs="Arial"/>
                <w:b/>
                <w:bCs/>
                <w:sz w:val="24"/>
                <w:szCs w:val="24"/>
              </w:rPr>
              <w:t xml:space="preserve"> value</w:t>
            </w:r>
          </w:p>
          <w:p w:rsidR="00B628A7" w:rsidRPr="00217BA4" w:rsidRDefault="00B628A7" w:rsidP="00217BA4">
            <w:pPr>
              <w:spacing w:line="360" w:lineRule="auto"/>
              <w:jc w:val="both"/>
              <w:rPr>
                <w:rFonts w:ascii="Book Antiqua" w:hAnsi="Book Antiqua" w:cs="Arial"/>
                <w:sz w:val="24"/>
                <w:szCs w:val="24"/>
              </w:rPr>
            </w:pPr>
          </w:p>
        </w:tc>
      </w:tr>
      <w:tr w:rsidR="00217BA4" w:rsidRPr="00217BA4" w:rsidTr="00544098">
        <w:trPr>
          <w:gridAfter w:val="1"/>
          <w:wAfter w:w="1188" w:type="dxa"/>
          <w:trHeight w:val="422"/>
        </w:trPr>
        <w:tc>
          <w:tcPr>
            <w:tcW w:w="2268" w:type="dxa"/>
            <w:tcBorders>
              <w:left w:val="single" w:sz="4" w:space="0" w:color="auto"/>
              <w:bottom w:val="single" w:sz="4" w:space="0" w:color="auto"/>
              <w:right w:val="single" w:sz="4" w:space="0" w:color="auto"/>
            </w:tcBorders>
          </w:tcPr>
          <w:p w:rsidR="00B628A7" w:rsidRPr="00217BA4" w:rsidRDefault="00B628A7" w:rsidP="00217BA4">
            <w:pPr>
              <w:spacing w:line="360" w:lineRule="auto"/>
              <w:jc w:val="both"/>
              <w:rPr>
                <w:rFonts w:ascii="Book Antiqua" w:hAnsi="Book Antiqua" w:cs="Arial"/>
                <w:sz w:val="24"/>
                <w:szCs w:val="24"/>
                <w:lang w:eastAsia="zh-CN"/>
              </w:rPr>
            </w:pPr>
            <w:r w:rsidRPr="00217BA4">
              <w:rPr>
                <w:rFonts w:ascii="Book Antiqua" w:hAnsi="Book Antiqua" w:cs="Arial"/>
                <w:sz w:val="24"/>
                <w:szCs w:val="24"/>
              </w:rPr>
              <w:t>DM</w:t>
            </w:r>
            <w:r w:rsidRPr="00544098">
              <w:rPr>
                <w:rFonts w:ascii="Book Antiqua" w:hAnsi="Book Antiqua" w:cs="Arial"/>
                <w:i/>
                <w:sz w:val="24"/>
                <w:szCs w:val="24"/>
              </w:rPr>
              <w:t xml:space="preserve"> vs</w:t>
            </w:r>
            <w:r w:rsidR="00544098">
              <w:rPr>
                <w:rFonts w:ascii="Book Antiqua" w:hAnsi="Book Antiqua" w:cs="Arial"/>
                <w:sz w:val="24"/>
                <w:szCs w:val="24"/>
              </w:rPr>
              <w:t xml:space="preserve"> NG ref</w:t>
            </w:r>
          </w:p>
        </w:tc>
        <w:tc>
          <w:tcPr>
            <w:tcW w:w="1562" w:type="dxa"/>
            <w:gridSpan w:val="2"/>
            <w:tcBorders>
              <w:left w:val="single" w:sz="4" w:space="0" w:color="auto"/>
              <w:bottom w:val="single" w:sz="4" w:space="0" w:color="auto"/>
              <w:right w:val="single" w:sz="4" w:space="0" w:color="auto"/>
            </w:tcBorders>
          </w:tcPr>
          <w:p w:rsidR="00B628A7" w:rsidRPr="00217BA4" w:rsidRDefault="00B628A7" w:rsidP="00217BA4">
            <w:pPr>
              <w:spacing w:line="360" w:lineRule="auto"/>
              <w:jc w:val="both"/>
              <w:rPr>
                <w:rFonts w:ascii="Book Antiqua" w:hAnsi="Book Antiqua" w:cs="Arial"/>
                <w:sz w:val="24"/>
                <w:szCs w:val="24"/>
              </w:rPr>
            </w:pPr>
            <w:r w:rsidRPr="00217BA4">
              <w:rPr>
                <w:rFonts w:ascii="Book Antiqua" w:hAnsi="Book Antiqua" w:cs="Arial"/>
                <w:sz w:val="24"/>
                <w:szCs w:val="24"/>
              </w:rPr>
              <w:t>1.04</w:t>
            </w:r>
          </w:p>
        </w:tc>
        <w:tc>
          <w:tcPr>
            <w:tcW w:w="3028" w:type="dxa"/>
            <w:gridSpan w:val="2"/>
            <w:tcBorders>
              <w:left w:val="single" w:sz="4" w:space="0" w:color="auto"/>
              <w:bottom w:val="single" w:sz="4" w:space="0" w:color="auto"/>
              <w:right w:val="single" w:sz="4" w:space="0" w:color="auto"/>
            </w:tcBorders>
          </w:tcPr>
          <w:p w:rsidR="00B628A7" w:rsidRPr="00217BA4" w:rsidRDefault="00B628A7" w:rsidP="00217BA4">
            <w:pPr>
              <w:spacing w:line="360" w:lineRule="auto"/>
              <w:jc w:val="both"/>
              <w:rPr>
                <w:rFonts w:ascii="Book Antiqua" w:hAnsi="Book Antiqua" w:cs="Arial"/>
                <w:sz w:val="24"/>
                <w:szCs w:val="24"/>
              </w:rPr>
            </w:pPr>
            <w:r w:rsidRPr="00217BA4">
              <w:rPr>
                <w:rFonts w:ascii="Book Antiqua" w:hAnsi="Book Antiqua" w:cs="Arial"/>
                <w:sz w:val="24"/>
                <w:szCs w:val="24"/>
              </w:rPr>
              <w:t>0.607-4.987</w:t>
            </w:r>
          </w:p>
          <w:p w:rsidR="00B628A7" w:rsidRPr="00217BA4" w:rsidRDefault="00B628A7" w:rsidP="00217BA4">
            <w:pPr>
              <w:spacing w:line="360" w:lineRule="auto"/>
              <w:jc w:val="both"/>
              <w:rPr>
                <w:rFonts w:ascii="Book Antiqua" w:hAnsi="Book Antiqua" w:cs="Arial"/>
                <w:sz w:val="24"/>
                <w:szCs w:val="24"/>
              </w:rPr>
            </w:pPr>
          </w:p>
        </w:tc>
        <w:tc>
          <w:tcPr>
            <w:tcW w:w="1530" w:type="dxa"/>
            <w:gridSpan w:val="2"/>
            <w:tcBorders>
              <w:left w:val="single" w:sz="4" w:space="0" w:color="auto"/>
              <w:bottom w:val="single" w:sz="4" w:space="0" w:color="auto"/>
              <w:right w:val="single" w:sz="4" w:space="0" w:color="auto"/>
            </w:tcBorders>
          </w:tcPr>
          <w:p w:rsidR="00B628A7" w:rsidRPr="00217BA4" w:rsidRDefault="00B628A7" w:rsidP="00217BA4">
            <w:pPr>
              <w:spacing w:line="360" w:lineRule="auto"/>
              <w:jc w:val="both"/>
              <w:rPr>
                <w:rFonts w:ascii="Book Antiqua" w:hAnsi="Book Antiqua" w:cs="Arial"/>
                <w:sz w:val="24"/>
                <w:szCs w:val="24"/>
                <w:lang w:eastAsia="zh-CN"/>
              </w:rPr>
            </w:pPr>
            <w:r w:rsidRPr="00217BA4">
              <w:rPr>
                <w:rFonts w:ascii="Book Antiqua" w:hAnsi="Book Antiqua" w:cs="Arial"/>
                <w:bCs/>
                <w:sz w:val="24"/>
                <w:szCs w:val="24"/>
              </w:rPr>
              <w:t>0.887</w:t>
            </w:r>
          </w:p>
        </w:tc>
      </w:tr>
      <w:tr w:rsidR="00217BA4" w:rsidRPr="00217BA4" w:rsidTr="00544098">
        <w:trPr>
          <w:gridAfter w:val="1"/>
          <w:wAfter w:w="1188" w:type="dxa"/>
        </w:trPr>
        <w:tc>
          <w:tcPr>
            <w:tcW w:w="2268" w:type="dxa"/>
            <w:tcBorders>
              <w:top w:val="single" w:sz="4" w:space="0" w:color="auto"/>
              <w:left w:val="single" w:sz="4" w:space="0" w:color="auto"/>
              <w:bottom w:val="single" w:sz="4" w:space="0" w:color="auto"/>
              <w:right w:val="single" w:sz="4" w:space="0" w:color="auto"/>
            </w:tcBorders>
          </w:tcPr>
          <w:p w:rsidR="00B628A7" w:rsidRPr="00217BA4" w:rsidRDefault="00B628A7" w:rsidP="00217BA4">
            <w:pPr>
              <w:spacing w:line="360" w:lineRule="auto"/>
              <w:jc w:val="both"/>
              <w:rPr>
                <w:rFonts w:ascii="Book Antiqua" w:hAnsi="Book Antiqua" w:cs="Arial"/>
                <w:sz w:val="24"/>
                <w:szCs w:val="24"/>
                <w:lang w:eastAsia="zh-CN"/>
              </w:rPr>
            </w:pPr>
            <w:r w:rsidRPr="00217BA4">
              <w:rPr>
                <w:rFonts w:ascii="Book Antiqua" w:hAnsi="Book Antiqua" w:cs="Arial"/>
                <w:sz w:val="24"/>
                <w:szCs w:val="24"/>
              </w:rPr>
              <w:t>DM-C</w:t>
            </w:r>
            <w:r w:rsidR="002C350D" w:rsidRPr="00217BA4">
              <w:rPr>
                <w:rFonts w:ascii="Book Antiqua" w:hAnsi="Book Antiqua" w:cs="Arial"/>
                <w:sz w:val="24"/>
                <w:szCs w:val="24"/>
              </w:rPr>
              <w:t>R</w:t>
            </w:r>
            <w:r w:rsidRPr="00217BA4">
              <w:rPr>
                <w:rFonts w:ascii="Book Antiqua" w:hAnsi="Book Antiqua" w:cs="Arial"/>
                <w:sz w:val="24"/>
                <w:szCs w:val="24"/>
              </w:rPr>
              <w:t>D</w:t>
            </w:r>
            <w:r w:rsidRPr="00544098">
              <w:rPr>
                <w:rFonts w:ascii="Book Antiqua" w:hAnsi="Book Antiqua" w:cs="Arial"/>
                <w:i/>
                <w:sz w:val="24"/>
                <w:szCs w:val="24"/>
              </w:rPr>
              <w:t xml:space="preserve"> vs</w:t>
            </w:r>
            <w:r w:rsidR="00544098">
              <w:rPr>
                <w:rFonts w:ascii="Book Antiqua" w:hAnsi="Book Antiqua" w:cs="Arial"/>
                <w:sz w:val="24"/>
                <w:szCs w:val="24"/>
              </w:rPr>
              <w:t xml:space="preserve"> NG ref</w:t>
            </w:r>
          </w:p>
        </w:tc>
        <w:tc>
          <w:tcPr>
            <w:tcW w:w="1562" w:type="dxa"/>
            <w:gridSpan w:val="2"/>
            <w:tcBorders>
              <w:top w:val="single" w:sz="4" w:space="0" w:color="auto"/>
              <w:left w:val="single" w:sz="4" w:space="0" w:color="auto"/>
              <w:bottom w:val="single" w:sz="4" w:space="0" w:color="auto"/>
              <w:right w:val="single" w:sz="4" w:space="0" w:color="auto"/>
            </w:tcBorders>
          </w:tcPr>
          <w:p w:rsidR="00B628A7" w:rsidRPr="00217BA4" w:rsidRDefault="00B628A7" w:rsidP="00217BA4">
            <w:pPr>
              <w:spacing w:line="360" w:lineRule="auto"/>
              <w:jc w:val="both"/>
              <w:rPr>
                <w:rFonts w:ascii="Book Antiqua" w:hAnsi="Book Antiqua" w:cs="Arial"/>
                <w:sz w:val="24"/>
                <w:szCs w:val="24"/>
              </w:rPr>
            </w:pPr>
            <w:r w:rsidRPr="00217BA4">
              <w:rPr>
                <w:rFonts w:ascii="Book Antiqua" w:hAnsi="Book Antiqua" w:cs="Arial"/>
                <w:sz w:val="24"/>
                <w:szCs w:val="24"/>
              </w:rPr>
              <w:t>1.95</w:t>
            </w:r>
          </w:p>
          <w:p w:rsidR="00B628A7" w:rsidRPr="00217BA4" w:rsidRDefault="00B628A7" w:rsidP="00217BA4">
            <w:pPr>
              <w:spacing w:line="360" w:lineRule="auto"/>
              <w:jc w:val="both"/>
              <w:rPr>
                <w:rFonts w:ascii="Book Antiqua" w:hAnsi="Book Antiqua" w:cs="Arial"/>
                <w:sz w:val="24"/>
                <w:szCs w:val="24"/>
              </w:rPr>
            </w:pPr>
          </w:p>
        </w:tc>
        <w:tc>
          <w:tcPr>
            <w:tcW w:w="3028" w:type="dxa"/>
            <w:gridSpan w:val="2"/>
            <w:tcBorders>
              <w:top w:val="single" w:sz="4" w:space="0" w:color="auto"/>
              <w:left w:val="single" w:sz="4" w:space="0" w:color="auto"/>
              <w:bottom w:val="single" w:sz="4" w:space="0" w:color="auto"/>
              <w:right w:val="single" w:sz="4" w:space="0" w:color="auto"/>
            </w:tcBorders>
          </w:tcPr>
          <w:p w:rsidR="00B628A7" w:rsidRPr="00217BA4" w:rsidRDefault="00B628A7" w:rsidP="00217BA4">
            <w:pPr>
              <w:spacing w:line="360" w:lineRule="auto"/>
              <w:jc w:val="both"/>
              <w:rPr>
                <w:rFonts w:ascii="Book Antiqua" w:hAnsi="Book Antiqua" w:cs="Arial"/>
                <w:sz w:val="24"/>
                <w:szCs w:val="24"/>
              </w:rPr>
            </w:pPr>
            <w:r w:rsidRPr="00217BA4">
              <w:rPr>
                <w:rFonts w:ascii="Book Antiqua" w:hAnsi="Book Antiqua" w:cs="Arial"/>
                <w:sz w:val="24"/>
                <w:szCs w:val="24"/>
              </w:rPr>
              <w:t>1.101-3.467</w:t>
            </w:r>
          </w:p>
          <w:p w:rsidR="00B628A7" w:rsidRPr="00217BA4" w:rsidRDefault="00B628A7" w:rsidP="00217BA4">
            <w:pPr>
              <w:spacing w:line="360" w:lineRule="auto"/>
              <w:jc w:val="both"/>
              <w:rPr>
                <w:rFonts w:ascii="Book Antiqua" w:hAnsi="Book Antiqua" w:cs="Arial"/>
                <w:sz w:val="24"/>
                <w:szCs w:val="24"/>
              </w:rPr>
            </w:pPr>
          </w:p>
        </w:tc>
        <w:tc>
          <w:tcPr>
            <w:tcW w:w="1530" w:type="dxa"/>
            <w:gridSpan w:val="2"/>
            <w:tcBorders>
              <w:top w:val="single" w:sz="4" w:space="0" w:color="auto"/>
              <w:left w:val="single" w:sz="4" w:space="0" w:color="auto"/>
              <w:bottom w:val="single" w:sz="4" w:space="0" w:color="auto"/>
              <w:right w:val="single" w:sz="4" w:space="0" w:color="auto"/>
            </w:tcBorders>
          </w:tcPr>
          <w:p w:rsidR="00B628A7" w:rsidRPr="00217BA4" w:rsidRDefault="00B628A7" w:rsidP="00217BA4">
            <w:pPr>
              <w:spacing w:line="360" w:lineRule="auto"/>
              <w:jc w:val="both"/>
              <w:rPr>
                <w:rFonts w:ascii="Book Antiqua" w:hAnsi="Book Antiqua" w:cs="Arial"/>
                <w:sz w:val="24"/>
                <w:szCs w:val="24"/>
              </w:rPr>
            </w:pPr>
            <w:r w:rsidRPr="00217BA4">
              <w:rPr>
                <w:rFonts w:ascii="Book Antiqua" w:hAnsi="Book Antiqua" w:cs="Arial"/>
                <w:sz w:val="24"/>
                <w:szCs w:val="24"/>
              </w:rPr>
              <w:t>0.022</w:t>
            </w:r>
          </w:p>
          <w:p w:rsidR="00B628A7" w:rsidRPr="00217BA4" w:rsidRDefault="00B628A7" w:rsidP="00217BA4">
            <w:pPr>
              <w:spacing w:line="360" w:lineRule="auto"/>
              <w:jc w:val="both"/>
              <w:rPr>
                <w:rFonts w:ascii="Book Antiqua" w:hAnsi="Book Antiqua" w:cs="Arial"/>
                <w:sz w:val="24"/>
                <w:szCs w:val="24"/>
              </w:rPr>
            </w:pPr>
          </w:p>
        </w:tc>
      </w:tr>
      <w:tr w:rsidR="00217BA4" w:rsidRPr="00217BA4" w:rsidTr="00544098">
        <w:trPr>
          <w:gridAfter w:val="1"/>
          <w:wAfter w:w="1188" w:type="dxa"/>
        </w:trPr>
        <w:tc>
          <w:tcPr>
            <w:tcW w:w="2268" w:type="dxa"/>
            <w:tcBorders>
              <w:top w:val="single" w:sz="4" w:space="0" w:color="auto"/>
              <w:left w:val="single" w:sz="4" w:space="0" w:color="auto"/>
              <w:right w:val="single" w:sz="4" w:space="0" w:color="auto"/>
            </w:tcBorders>
          </w:tcPr>
          <w:p w:rsidR="00B628A7" w:rsidRPr="00217BA4" w:rsidRDefault="00B628A7" w:rsidP="00217BA4">
            <w:pPr>
              <w:spacing w:line="360" w:lineRule="auto"/>
              <w:jc w:val="both"/>
              <w:rPr>
                <w:rFonts w:ascii="Book Antiqua" w:hAnsi="Book Antiqua" w:cs="Arial"/>
                <w:sz w:val="24"/>
                <w:szCs w:val="24"/>
              </w:rPr>
            </w:pPr>
            <w:r w:rsidRPr="00217BA4">
              <w:rPr>
                <w:rFonts w:ascii="Book Antiqua" w:hAnsi="Book Antiqua" w:cs="Arial"/>
                <w:sz w:val="24"/>
                <w:szCs w:val="24"/>
              </w:rPr>
              <w:t>DM-C</w:t>
            </w:r>
            <w:r w:rsidR="002C350D" w:rsidRPr="00217BA4">
              <w:rPr>
                <w:rFonts w:ascii="Book Antiqua" w:hAnsi="Book Antiqua" w:cs="Arial"/>
                <w:sz w:val="24"/>
                <w:szCs w:val="24"/>
              </w:rPr>
              <w:t>R</w:t>
            </w:r>
            <w:r w:rsidRPr="00217BA4">
              <w:rPr>
                <w:rFonts w:ascii="Book Antiqua" w:hAnsi="Book Antiqua" w:cs="Arial"/>
                <w:sz w:val="24"/>
                <w:szCs w:val="24"/>
              </w:rPr>
              <w:t xml:space="preserve">D </w:t>
            </w:r>
            <w:r w:rsidRPr="00544098">
              <w:rPr>
                <w:rFonts w:ascii="Book Antiqua" w:hAnsi="Book Antiqua" w:cs="Arial"/>
                <w:i/>
                <w:sz w:val="24"/>
                <w:szCs w:val="24"/>
              </w:rPr>
              <w:t>vs</w:t>
            </w:r>
            <w:r w:rsidRPr="00217BA4">
              <w:rPr>
                <w:rFonts w:ascii="Book Antiqua" w:hAnsi="Book Antiqua" w:cs="Arial"/>
                <w:sz w:val="24"/>
                <w:szCs w:val="24"/>
              </w:rPr>
              <w:t xml:space="preserve"> DM ref</w:t>
            </w:r>
          </w:p>
        </w:tc>
        <w:tc>
          <w:tcPr>
            <w:tcW w:w="1562" w:type="dxa"/>
            <w:gridSpan w:val="2"/>
            <w:tcBorders>
              <w:top w:val="single" w:sz="4" w:space="0" w:color="auto"/>
              <w:left w:val="single" w:sz="4" w:space="0" w:color="auto"/>
              <w:right w:val="single" w:sz="4" w:space="0" w:color="auto"/>
            </w:tcBorders>
          </w:tcPr>
          <w:p w:rsidR="00B628A7" w:rsidRPr="00217BA4" w:rsidRDefault="00B628A7" w:rsidP="00217BA4">
            <w:pPr>
              <w:spacing w:line="360" w:lineRule="auto"/>
              <w:jc w:val="both"/>
              <w:rPr>
                <w:rFonts w:ascii="Book Antiqua" w:hAnsi="Book Antiqua" w:cs="Arial"/>
                <w:sz w:val="24"/>
                <w:szCs w:val="24"/>
              </w:rPr>
            </w:pPr>
            <w:r w:rsidRPr="00217BA4">
              <w:rPr>
                <w:rFonts w:ascii="Book Antiqua" w:hAnsi="Book Antiqua" w:cs="Arial"/>
                <w:sz w:val="24"/>
                <w:szCs w:val="24"/>
              </w:rPr>
              <w:t>1.91</w:t>
            </w:r>
          </w:p>
        </w:tc>
        <w:tc>
          <w:tcPr>
            <w:tcW w:w="3028" w:type="dxa"/>
            <w:gridSpan w:val="2"/>
            <w:tcBorders>
              <w:top w:val="single" w:sz="4" w:space="0" w:color="auto"/>
              <w:left w:val="single" w:sz="4" w:space="0" w:color="auto"/>
              <w:right w:val="single" w:sz="4" w:space="0" w:color="auto"/>
            </w:tcBorders>
          </w:tcPr>
          <w:p w:rsidR="00B628A7" w:rsidRPr="00217BA4" w:rsidRDefault="00B628A7" w:rsidP="00217BA4">
            <w:pPr>
              <w:spacing w:line="360" w:lineRule="auto"/>
              <w:jc w:val="both"/>
              <w:rPr>
                <w:rFonts w:ascii="Book Antiqua" w:eastAsiaTheme="majorEastAsia" w:hAnsi="Book Antiqua" w:cs="Arial"/>
                <w:b/>
                <w:bCs/>
                <w:sz w:val="24"/>
                <w:szCs w:val="24"/>
              </w:rPr>
            </w:pPr>
            <w:r w:rsidRPr="00217BA4">
              <w:rPr>
                <w:rFonts w:ascii="Book Antiqua" w:hAnsi="Book Antiqua" w:cs="Arial"/>
                <w:sz w:val="24"/>
                <w:szCs w:val="24"/>
              </w:rPr>
              <w:t>1.080-3.386</w:t>
            </w:r>
          </w:p>
        </w:tc>
        <w:tc>
          <w:tcPr>
            <w:tcW w:w="1530" w:type="dxa"/>
            <w:gridSpan w:val="2"/>
            <w:tcBorders>
              <w:top w:val="single" w:sz="4" w:space="0" w:color="auto"/>
              <w:left w:val="single" w:sz="4" w:space="0" w:color="auto"/>
              <w:right w:val="single" w:sz="4" w:space="0" w:color="auto"/>
            </w:tcBorders>
          </w:tcPr>
          <w:p w:rsidR="00B628A7" w:rsidRPr="00217BA4" w:rsidRDefault="00B628A7" w:rsidP="00217BA4">
            <w:pPr>
              <w:spacing w:line="360" w:lineRule="auto"/>
              <w:jc w:val="both"/>
              <w:rPr>
                <w:rFonts w:ascii="Book Antiqua" w:hAnsi="Book Antiqua" w:cs="Arial"/>
                <w:sz w:val="24"/>
                <w:szCs w:val="24"/>
              </w:rPr>
            </w:pPr>
            <w:r w:rsidRPr="00217BA4">
              <w:rPr>
                <w:rFonts w:ascii="Book Antiqua" w:hAnsi="Book Antiqua" w:cs="Arial"/>
                <w:bCs/>
                <w:sz w:val="24"/>
                <w:szCs w:val="24"/>
              </w:rPr>
              <w:t>0.025</w:t>
            </w:r>
          </w:p>
        </w:tc>
      </w:tr>
      <w:tr w:rsidR="00217BA4" w:rsidRPr="00217BA4" w:rsidTr="00253D34">
        <w:tblPrEx>
          <w:tblBorders>
            <w:left w:val="none" w:sz="0" w:space="0" w:color="auto"/>
            <w:right w:val="none" w:sz="0" w:space="0" w:color="auto"/>
            <w:insideH w:val="none" w:sz="0" w:space="0" w:color="auto"/>
            <w:insideV w:val="none" w:sz="0" w:space="0" w:color="auto"/>
          </w:tblBorders>
        </w:tblPrEx>
        <w:trPr>
          <w:trHeight w:val="242"/>
        </w:trPr>
        <w:tc>
          <w:tcPr>
            <w:tcW w:w="2394" w:type="dxa"/>
            <w:gridSpan w:val="2"/>
            <w:tcBorders>
              <w:top w:val="nil"/>
              <w:bottom w:val="nil"/>
            </w:tcBorders>
          </w:tcPr>
          <w:p w:rsidR="00B628A7" w:rsidRPr="00217BA4" w:rsidRDefault="00B628A7" w:rsidP="00544098">
            <w:pPr>
              <w:spacing w:line="360" w:lineRule="auto"/>
              <w:jc w:val="both"/>
              <w:rPr>
                <w:rFonts w:ascii="Book Antiqua" w:hAnsi="Book Antiqua" w:cs="Arial"/>
                <w:sz w:val="24"/>
                <w:szCs w:val="24"/>
              </w:rPr>
            </w:pPr>
          </w:p>
        </w:tc>
        <w:tc>
          <w:tcPr>
            <w:tcW w:w="1674" w:type="dxa"/>
            <w:gridSpan w:val="2"/>
            <w:tcBorders>
              <w:top w:val="nil"/>
              <w:bottom w:val="nil"/>
            </w:tcBorders>
          </w:tcPr>
          <w:p w:rsidR="00B628A7" w:rsidRPr="00217BA4" w:rsidRDefault="00B628A7" w:rsidP="00217BA4">
            <w:pPr>
              <w:spacing w:line="360" w:lineRule="auto"/>
              <w:jc w:val="both"/>
              <w:rPr>
                <w:rFonts w:ascii="Book Antiqua" w:hAnsi="Book Antiqua" w:cs="Arial"/>
                <w:sz w:val="24"/>
                <w:szCs w:val="24"/>
              </w:rPr>
            </w:pPr>
          </w:p>
        </w:tc>
        <w:tc>
          <w:tcPr>
            <w:tcW w:w="3114" w:type="dxa"/>
            <w:gridSpan w:val="2"/>
            <w:tcBorders>
              <w:top w:val="nil"/>
              <w:bottom w:val="nil"/>
            </w:tcBorders>
          </w:tcPr>
          <w:p w:rsidR="00B628A7" w:rsidRPr="00217BA4" w:rsidRDefault="00B628A7" w:rsidP="00217BA4">
            <w:pPr>
              <w:spacing w:line="360" w:lineRule="auto"/>
              <w:jc w:val="both"/>
              <w:rPr>
                <w:rFonts w:ascii="Book Antiqua" w:hAnsi="Book Antiqua" w:cs="Arial"/>
                <w:sz w:val="24"/>
                <w:szCs w:val="24"/>
              </w:rPr>
            </w:pPr>
          </w:p>
        </w:tc>
        <w:tc>
          <w:tcPr>
            <w:tcW w:w="2394" w:type="dxa"/>
            <w:gridSpan w:val="2"/>
            <w:tcBorders>
              <w:top w:val="nil"/>
              <w:bottom w:val="nil"/>
            </w:tcBorders>
          </w:tcPr>
          <w:p w:rsidR="00B628A7" w:rsidRPr="00217BA4" w:rsidRDefault="00B628A7" w:rsidP="00217BA4">
            <w:pPr>
              <w:spacing w:line="360" w:lineRule="auto"/>
              <w:jc w:val="both"/>
              <w:rPr>
                <w:rFonts w:ascii="Book Antiqua" w:hAnsi="Book Antiqua" w:cs="Arial"/>
                <w:sz w:val="24"/>
                <w:szCs w:val="24"/>
              </w:rPr>
            </w:pPr>
          </w:p>
        </w:tc>
      </w:tr>
    </w:tbl>
    <w:p w:rsidR="00544098" w:rsidRPr="00217BA4" w:rsidRDefault="00544098" w:rsidP="00544098">
      <w:pPr>
        <w:spacing w:line="360" w:lineRule="auto"/>
        <w:jc w:val="both"/>
        <w:rPr>
          <w:rFonts w:ascii="Book Antiqua" w:eastAsia="Calibri" w:hAnsi="Book Antiqua" w:cs="Times New Roman"/>
          <w:sz w:val="24"/>
          <w:szCs w:val="24"/>
        </w:rPr>
      </w:pPr>
      <w:r>
        <w:rPr>
          <w:rFonts w:ascii="Book Antiqua" w:eastAsia="Calibri" w:hAnsi="Book Antiqua" w:cs="Times New Roman"/>
          <w:sz w:val="24"/>
          <w:szCs w:val="24"/>
        </w:rPr>
        <w:t>Ref:</w:t>
      </w:r>
      <w:r>
        <w:rPr>
          <w:rFonts w:ascii="Book Antiqua" w:hAnsi="Book Antiqua" w:cs="Times New Roman" w:hint="eastAsia"/>
          <w:sz w:val="24"/>
          <w:szCs w:val="24"/>
          <w:lang w:eastAsia="zh-CN"/>
        </w:rPr>
        <w:t xml:space="preserve"> </w:t>
      </w:r>
      <w:r w:rsidRPr="00217BA4">
        <w:rPr>
          <w:rFonts w:ascii="Book Antiqua" w:eastAsia="Calibri" w:hAnsi="Book Antiqua" w:cs="Times New Roman"/>
          <w:sz w:val="24"/>
          <w:szCs w:val="24"/>
        </w:rPr>
        <w:t>Referencegroup</w:t>
      </w:r>
      <w:r>
        <w:rPr>
          <w:rFonts w:ascii="Book Antiqua" w:hAnsi="Book Antiqua" w:cs="Times New Roman" w:hint="eastAsia"/>
          <w:sz w:val="24"/>
          <w:szCs w:val="24"/>
          <w:lang w:eastAsia="zh-CN"/>
        </w:rPr>
        <w:t>.</w:t>
      </w:r>
      <w:r w:rsidRPr="00217BA4">
        <w:rPr>
          <w:rFonts w:ascii="Book Antiqua" w:eastAsia="Calibri" w:hAnsi="Book Antiqua" w:cs="Times New Roman"/>
          <w:sz w:val="24"/>
          <w:szCs w:val="24"/>
        </w:rPr>
        <w:t xml:space="preserve"> </w:t>
      </w:r>
    </w:p>
    <w:p w:rsidR="00CD58B5" w:rsidRDefault="00CD58B5">
      <w:pPr>
        <w:rPr>
          <w:rFonts w:ascii="Book Antiqua" w:hAnsi="Book Antiqua"/>
          <w:sz w:val="24"/>
          <w:szCs w:val="24"/>
        </w:rPr>
      </w:pPr>
      <w:r>
        <w:rPr>
          <w:rFonts w:ascii="Book Antiqua" w:hAnsi="Book Antiqua"/>
          <w:sz w:val="24"/>
          <w:szCs w:val="24"/>
        </w:rPr>
        <w:br w:type="page"/>
      </w:r>
    </w:p>
    <w:p w:rsidR="00CD58B5" w:rsidRDefault="004F4DF5" w:rsidP="00CD58B5">
      <w:pPr>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2199640</wp:posOffset>
                </wp:positionH>
                <wp:positionV relativeFrom="paragraph">
                  <wp:posOffset>216535</wp:posOffset>
                </wp:positionV>
                <wp:extent cx="1228725" cy="290830"/>
                <wp:effectExtent l="2540" t="635" r="13335" b="1333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90830"/>
                        </a:xfrm>
                        <a:prstGeom prst="rect">
                          <a:avLst/>
                        </a:prstGeom>
                        <a:solidFill>
                          <a:srgbClr val="FFFFFF"/>
                        </a:solidFill>
                        <a:ln w="9525">
                          <a:solidFill>
                            <a:srgbClr val="000000"/>
                          </a:solidFill>
                          <a:miter lim="800000"/>
                          <a:headEnd/>
                          <a:tailEnd/>
                        </a:ln>
                      </wps:spPr>
                      <wps:txbx>
                        <w:txbxContent>
                          <w:p w:rsidR="00CD58B5" w:rsidRDefault="00CD58B5" w:rsidP="00CD58B5">
                            <w:pPr>
                              <w:jc w:val="center"/>
                            </w:pPr>
                            <w:r w:rsidRPr="00BB4952">
                              <w:t>Glycemic milieu</w:t>
                            </w:r>
                          </w:p>
                          <w:p w:rsidR="00CD58B5" w:rsidRDefault="00CD58B5" w:rsidP="00CD58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3.2pt;margin-top:17.05pt;width:96.75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">
                <v:textbox>
                  <w:txbxContent>
                    <w:p w:rsidR="00CD58B5" w:rsidRDefault="00CD58B5" w:rsidP="00CD58B5">
                      <w:pPr>
                        <w:jc w:val="center"/>
                      </w:pPr>
                      <w:r w:rsidRPr="00BB4952">
                        <w:t>Glycemic milieu</w:t>
                      </w:r>
                    </w:p>
                    <w:p w:rsidR="00CD58B5" w:rsidRDefault="00CD58B5" w:rsidP="00CD58B5"/>
                  </w:txbxContent>
                </v:textbox>
              </v:shape>
            </w:pict>
          </mc:Fallback>
        </mc:AlternateContent>
      </w:r>
    </w:p>
    <w:p w:rsidR="00CD58B5" w:rsidRDefault="004F4DF5" w:rsidP="00CD58B5">
      <w:pPr>
        <w:jc w:val="center"/>
      </w:pPr>
      <w:r>
        <w:rPr>
          <w:noProof/>
        </w:rPr>
        <mc:AlternateContent>
          <mc:Choice Requires="wps">
            <w:drawing>
              <wp:anchor distT="0" distB="0" distL="114300" distR="114300" simplePos="0" relativeHeight="251687936" behindDoc="0" locked="0" layoutInCell="1" allowOverlap="1">
                <wp:simplePos x="0" y="0"/>
                <wp:positionH relativeFrom="column">
                  <wp:posOffset>3597910</wp:posOffset>
                </wp:positionH>
                <wp:positionV relativeFrom="paragraph">
                  <wp:posOffset>4445635</wp:posOffset>
                </wp:positionV>
                <wp:extent cx="1958340" cy="313055"/>
                <wp:effectExtent l="3810" t="635" r="19050" b="16510"/>
                <wp:wrapNone/>
                <wp:docPr id="4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313055"/>
                        </a:xfrm>
                        <a:prstGeom prst="rect">
                          <a:avLst/>
                        </a:prstGeom>
                        <a:solidFill>
                          <a:srgbClr val="FFFFFF"/>
                        </a:solidFill>
                        <a:ln w="9525">
                          <a:solidFill>
                            <a:srgbClr val="000000"/>
                          </a:solidFill>
                          <a:miter lim="800000"/>
                          <a:headEnd/>
                          <a:tailEnd/>
                        </a:ln>
                      </wps:spPr>
                      <wps:txbx>
                        <w:txbxContent>
                          <w:p w:rsidR="00CD58B5" w:rsidRPr="00AA705D" w:rsidRDefault="00CD58B5" w:rsidP="00CD58B5">
                            <w:r w:rsidRPr="00AA705D">
                              <w:t xml:space="preserve">Increase expression of </w:t>
                            </w:r>
                            <w:r w:rsidRPr="002D4E45">
                              <w:t>NFKB1</w:t>
                            </w:r>
                          </w:p>
                          <w:p w:rsidR="00CD58B5" w:rsidRDefault="00CD58B5" w:rsidP="00CD58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left:0;text-align:left;margin-left:283.3pt;margin-top:350.05pt;width:154.2pt;height:2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">
                <v:textbox>
                  <w:txbxContent>
                    <w:p w:rsidR="00CD58B5" w:rsidRPr="00AA705D" w:rsidRDefault="00CD58B5" w:rsidP="00CD58B5">
                      <w:r w:rsidRPr="00AA705D">
                        <w:t xml:space="preserve">Increase expression of </w:t>
                      </w:r>
                      <w:r w:rsidRPr="002D4E45">
                        <w:t>NFKB1</w:t>
                      </w:r>
                    </w:p>
                    <w:p w:rsidR="00CD58B5" w:rsidRDefault="00CD58B5" w:rsidP="00CD58B5"/>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3460750</wp:posOffset>
                </wp:positionH>
                <wp:positionV relativeFrom="paragraph">
                  <wp:posOffset>4032250</wp:posOffset>
                </wp:positionV>
                <wp:extent cx="446405" cy="244475"/>
                <wp:effectExtent l="107950" t="209550" r="93345" b="193675"/>
                <wp:wrapNone/>
                <wp:docPr id="4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454856">
                          <a:off x="0" y="0"/>
                          <a:ext cx="446405" cy="244475"/>
                        </a:xfrm>
                        <a:prstGeom prst="curvedUpArrow">
                          <a:avLst>
                            <a:gd name="adj1" fmla="val 36519"/>
                            <a:gd name="adj2" fmla="val 7303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4" coordsize="21600,21600" o:spt="104" adj="12960,19440,7200" path="ar0@22@3@21,,0@4@21@14@22@1@21@7@21@12@2l@13@2@8,0@11@2wa0@22@3@21@10@2@16@24@14@22@1@21@16@24@14,0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33" o:spid="_x0000_s1026" type="#_x0000_t104" style="position:absolute;margin-left:272.5pt;margin-top:317.5pt;width:35.15pt;height:19.25pt;rotation:-8896669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"/>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4655185</wp:posOffset>
                </wp:positionH>
                <wp:positionV relativeFrom="paragraph">
                  <wp:posOffset>4758690</wp:posOffset>
                </wp:positionV>
                <wp:extent cx="12065" cy="285750"/>
                <wp:effectExtent l="45085" t="8890" r="69850" b="22860"/>
                <wp:wrapNone/>
                <wp:docPr id="3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6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2" o:spid="_x0000_s1026" type="#_x0000_t32" style="position:absolute;margin-left:366.55pt;margin-top:374.7pt;width:.95pt;height:22.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">
                <v:stroke endarrow="block"/>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213995</wp:posOffset>
                </wp:positionH>
                <wp:positionV relativeFrom="paragraph">
                  <wp:posOffset>638810</wp:posOffset>
                </wp:positionV>
                <wp:extent cx="2033905" cy="0"/>
                <wp:effectExtent l="10795" t="54610" r="38100" b="72390"/>
                <wp:wrapNone/>
                <wp:docPr id="3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9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6.85pt;margin-top:50.3pt;width:160.1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">
                <v:stroke endarrow="block"/>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213995</wp:posOffset>
                </wp:positionH>
                <wp:positionV relativeFrom="paragraph">
                  <wp:posOffset>638810</wp:posOffset>
                </wp:positionV>
                <wp:extent cx="0" cy="4405630"/>
                <wp:effectExtent l="48895" t="16510" r="78105" b="22860"/>
                <wp:wrapNone/>
                <wp:docPr id="3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05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6.85pt;margin-top:50.3pt;width:0;height:346.9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">
                <v:stroke endarrow="block"/>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2401570</wp:posOffset>
                </wp:positionH>
                <wp:positionV relativeFrom="paragraph">
                  <wp:posOffset>4591685</wp:posOffset>
                </wp:positionV>
                <wp:extent cx="332105" cy="280670"/>
                <wp:effectExtent l="13970" t="6985" r="34925" b="29845"/>
                <wp:wrapNone/>
                <wp:docPr id="3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05"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89.1pt;margin-top:361.55pt;width:26.15pt;height:2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">
                <v:stroke endarrow="block"/>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2806065</wp:posOffset>
                </wp:positionH>
                <wp:positionV relativeFrom="paragraph">
                  <wp:posOffset>4201160</wp:posOffset>
                </wp:positionV>
                <wp:extent cx="216535" cy="118745"/>
                <wp:effectExtent l="12065" t="10160" r="25400" b="23495"/>
                <wp:wrapNone/>
                <wp:docPr id="3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535"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20.95pt;margin-top:330.8pt;width:17.05pt;height:9.3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3022600</wp:posOffset>
                </wp:positionH>
                <wp:positionV relativeFrom="paragraph">
                  <wp:posOffset>3900805</wp:posOffset>
                </wp:positionV>
                <wp:extent cx="438150" cy="300355"/>
                <wp:effectExtent l="0" t="1905" r="19050" b="15240"/>
                <wp:wrapNone/>
                <wp:docPr id="3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00355"/>
                        </a:xfrm>
                        <a:prstGeom prst="rect">
                          <a:avLst/>
                        </a:prstGeom>
                        <a:solidFill>
                          <a:srgbClr val="FFFFFF"/>
                        </a:solidFill>
                        <a:ln w="9525">
                          <a:solidFill>
                            <a:srgbClr val="000000"/>
                          </a:solidFill>
                          <a:miter lim="800000"/>
                          <a:headEnd/>
                          <a:tailEnd/>
                        </a:ln>
                      </wps:spPr>
                      <wps:txbx>
                        <w:txbxContent>
                          <w:p w:rsidR="00CD58B5" w:rsidRDefault="00CD58B5" w:rsidP="00CD58B5">
                            <w:r>
                              <w:t>P50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left:0;text-align:left;margin-left:238pt;margin-top:307.15pt;width:34.5pt;height:2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">
                <v:textbox>
                  <w:txbxContent>
                    <w:p w:rsidR="00CD58B5" w:rsidRDefault="00CD58B5" w:rsidP="00CD58B5">
                      <w:r>
                        <w:t>P50</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2543175</wp:posOffset>
                </wp:positionH>
                <wp:positionV relativeFrom="paragraph">
                  <wp:posOffset>3058160</wp:posOffset>
                </wp:positionV>
                <wp:extent cx="635" cy="285750"/>
                <wp:effectExtent l="53975" t="10160" r="72390" b="34290"/>
                <wp:wrapNone/>
                <wp:docPr id="3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00.25pt;margin-top:240.8pt;width:.0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2543175</wp:posOffset>
                </wp:positionH>
                <wp:positionV relativeFrom="paragraph">
                  <wp:posOffset>2448560</wp:posOffset>
                </wp:positionV>
                <wp:extent cx="635" cy="285750"/>
                <wp:effectExtent l="53975" t="10160" r="72390" b="34290"/>
                <wp:wrapNone/>
                <wp:docPr id="3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00.25pt;margin-top:192.8pt;width:.0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2543175</wp:posOffset>
                </wp:positionH>
                <wp:positionV relativeFrom="paragraph">
                  <wp:posOffset>1886585</wp:posOffset>
                </wp:positionV>
                <wp:extent cx="635" cy="285750"/>
                <wp:effectExtent l="53975" t="6985" r="72390" b="37465"/>
                <wp:wrapNone/>
                <wp:docPr id="3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00.25pt;margin-top:148.55pt;width:.0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1660525</wp:posOffset>
                </wp:positionH>
                <wp:positionV relativeFrom="paragraph">
                  <wp:posOffset>1615440</wp:posOffset>
                </wp:positionV>
                <wp:extent cx="2139950" cy="271145"/>
                <wp:effectExtent l="0" t="2540" r="9525" b="18415"/>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71145"/>
                        </a:xfrm>
                        <a:prstGeom prst="rect">
                          <a:avLst/>
                        </a:prstGeom>
                        <a:solidFill>
                          <a:srgbClr val="FFFFFF"/>
                        </a:solidFill>
                        <a:ln w="9525">
                          <a:solidFill>
                            <a:srgbClr val="000000"/>
                          </a:solidFill>
                          <a:miter lim="800000"/>
                          <a:headEnd/>
                          <a:tailEnd/>
                        </a:ln>
                      </wps:spPr>
                      <wps:txbx>
                        <w:txbxContent>
                          <w:p w:rsidR="00CD58B5" w:rsidRPr="000359E8" w:rsidRDefault="00CD58B5" w:rsidP="00CD58B5">
                            <w:r w:rsidRPr="000359E8">
                              <w:t xml:space="preserve">Activates IκB Kinase complex, </w:t>
                            </w:r>
                            <w:r>
                              <w:t>IKK</w:t>
                            </w:r>
                          </w:p>
                          <w:p w:rsidR="00CD58B5" w:rsidRDefault="00CD58B5" w:rsidP="00CD58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130.75pt;margin-top:127.2pt;width:168.5pt;height:2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">
                <v:textbox>
                  <w:txbxContent>
                    <w:p w:rsidR="00CD58B5" w:rsidRPr="000359E8" w:rsidRDefault="00CD58B5" w:rsidP="00CD58B5">
                      <w:r w:rsidRPr="000359E8">
                        <w:t xml:space="preserve">Activates IκB Kinase complex, </w:t>
                      </w:r>
                      <w:r>
                        <w:t>IKK</w:t>
                      </w:r>
                    </w:p>
                    <w:p w:rsidR="00CD58B5" w:rsidRDefault="00CD58B5" w:rsidP="00CD58B5"/>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2543175</wp:posOffset>
                </wp:positionH>
                <wp:positionV relativeFrom="paragraph">
                  <wp:posOffset>1334135</wp:posOffset>
                </wp:positionV>
                <wp:extent cx="0" cy="285750"/>
                <wp:effectExtent l="53975" t="13335" r="73025" b="31115"/>
                <wp:wrapNone/>
                <wp:docPr id="2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00.25pt;margin-top:105.05pt;width:0;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1660525</wp:posOffset>
                </wp:positionH>
                <wp:positionV relativeFrom="paragraph">
                  <wp:posOffset>1053465</wp:posOffset>
                </wp:positionV>
                <wp:extent cx="2054225" cy="280670"/>
                <wp:effectExtent l="0" t="0" r="19050" b="12065"/>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280670"/>
                        </a:xfrm>
                        <a:prstGeom prst="rect">
                          <a:avLst/>
                        </a:prstGeom>
                        <a:solidFill>
                          <a:srgbClr val="FFFFFF"/>
                        </a:solidFill>
                        <a:ln w="9525">
                          <a:solidFill>
                            <a:srgbClr val="000000"/>
                          </a:solidFill>
                          <a:miter lim="800000"/>
                          <a:headEnd/>
                          <a:tailEnd/>
                        </a:ln>
                      </wps:spPr>
                      <wps:txbx>
                        <w:txbxContent>
                          <w:p w:rsidR="00CD58B5" w:rsidRDefault="00CD58B5" w:rsidP="00CD58B5">
                            <w:r>
                              <w:t>Acts on cell membrane receptor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130.75pt;margin-top:82.95pt;width:161.75pt;height:2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">
                <v:textbox>
                  <w:txbxContent>
                    <w:p w:rsidR="00CD58B5" w:rsidRDefault="00CD58B5" w:rsidP="00CD58B5">
                      <w:r>
                        <w:t>Acts on cell membrane receptor</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2543175</wp:posOffset>
                </wp:positionH>
                <wp:positionV relativeFrom="paragraph">
                  <wp:posOffset>743585</wp:posOffset>
                </wp:positionV>
                <wp:extent cx="0" cy="295275"/>
                <wp:effectExtent l="53975" t="6985" r="73025" b="27940"/>
                <wp:wrapNone/>
                <wp:docPr id="2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00.25pt;margin-top:58.55pt;width:0;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2638425</wp:posOffset>
                </wp:positionH>
                <wp:positionV relativeFrom="paragraph">
                  <wp:posOffset>772160</wp:posOffset>
                </wp:positionV>
                <wp:extent cx="723900" cy="152400"/>
                <wp:effectExtent l="60325" t="86360" r="53975" b="78740"/>
                <wp:wrapNone/>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569239">
                          <a:off x="0" y="0"/>
                          <a:ext cx="723900" cy="152400"/>
                        </a:xfrm>
                        <a:prstGeom prst="curvedDownArrow">
                          <a:avLst>
                            <a:gd name="adj1" fmla="val 95000"/>
                            <a:gd name="adj2" fmla="val 19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0@3@23,0@22@4,0@15,0@1@23@7,0@13@2l@14@2@8@22@12@2at0,0@3@23@11@2@17@26@15,0@1@23@17@26@15@22xewr0,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7" o:spid="_x0000_s1026" type="#_x0000_t105" style="position:absolute;margin-left:207.75pt;margin-top:60.8pt;width:57pt;height:12pt;rotation:11544427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2819400</wp:posOffset>
                </wp:positionH>
                <wp:positionV relativeFrom="paragraph">
                  <wp:posOffset>210185</wp:posOffset>
                </wp:positionV>
                <wp:extent cx="523875" cy="233045"/>
                <wp:effectExtent l="12700" t="6985" r="34925" b="39370"/>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22pt;margin-top:16.55pt;width:41.25pt;height:1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2619375</wp:posOffset>
                </wp:positionH>
                <wp:positionV relativeFrom="paragraph">
                  <wp:posOffset>210185</wp:posOffset>
                </wp:positionV>
                <wp:extent cx="200025" cy="204470"/>
                <wp:effectExtent l="15875" t="6985" r="25400" b="42545"/>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06.25pt;margin-top:16.55pt;width:15.75pt;height:16.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3105150</wp:posOffset>
                </wp:positionH>
                <wp:positionV relativeFrom="paragraph">
                  <wp:posOffset>452755</wp:posOffset>
                </wp:positionV>
                <wp:extent cx="561975" cy="290830"/>
                <wp:effectExtent l="6350" t="0" r="15875" b="1841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90830"/>
                        </a:xfrm>
                        <a:prstGeom prst="rect">
                          <a:avLst/>
                        </a:prstGeom>
                        <a:solidFill>
                          <a:srgbClr val="FFFFFF"/>
                        </a:solidFill>
                        <a:ln w="9525">
                          <a:solidFill>
                            <a:srgbClr val="000000"/>
                          </a:solidFill>
                          <a:miter lim="800000"/>
                          <a:headEnd/>
                          <a:tailEnd/>
                        </a:ln>
                      </wps:spPr>
                      <wps:txbx>
                        <w:txbxContent>
                          <w:p w:rsidR="00CD58B5" w:rsidRDefault="00CD58B5" w:rsidP="00CD58B5">
                            <w:pPr>
                              <w:jc w:val="center"/>
                            </w:pPr>
                            <w:r>
                              <w:t>ROS</w:t>
                            </w:r>
                            <w:r w:rsidRPr="00BB4952">
                              <w:t xml:space="preserve"> </w:t>
                            </w:r>
                            <w:r>
                              <w:t xml:space="preserve">   </w:t>
                            </w:r>
                          </w:p>
                          <w:p w:rsidR="00CD58B5" w:rsidRDefault="00CD58B5" w:rsidP="00CD58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left:0;text-align:left;margin-left:244.5pt;margin-top:35.65pt;width:44.25pt;height:2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">
                <v:textbox>
                  <w:txbxContent>
                    <w:p w:rsidR="00CD58B5" w:rsidRDefault="00CD58B5" w:rsidP="00CD58B5">
                      <w:pPr>
                        <w:jc w:val="center"/>
                      </w:pPr>
                      <w:r>
                        <w:t>ROS</w:t>
                      </w:r>
                      <w:r w:rsidRPr="00BB4952">
                        <w:t xml:space="preserve"> </w:t>
                      </w:r>
                      <w:r>
                        <w:t xml:space="preserve">   </w:t>
                      </w:r>
                    </w:p>
                    <w:p w:rsidR="00CD58B5" w:rsidRDefault="00CD58B5" w:rsidP="00CD58B5"/>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2257425</wp:posOffset>
                </wp:positionH>
                <wp:positionV relativeFrom="paragraph">
                  <wp:posOffset>443230</wp:posOffset>
                </wp:positionV>
                <wp:extent cx="561975" cy="290830"/>
                <wp:effectExtent l="0" t="0" r="12700" b="1524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90830"/>
                        </a:xfrm>
                        <a:prstGeom prst="rect">
                          <a:avLst/>
                        </a:prstGeom>
                        <a:solidFill>
                          <a:srgbClr val="FFFFFF"/>
                        </a:solidFill>
                        <a:ln w="9525">
                          <a:solidFill>
                            <a:srgbClr val="000000"/>
                          </a:solidFill>
                          <a:miter lim="800000"/>
                          <a:headEnd/>
                          <a:tailEnd/>
                        </a:ln>
                      </wps:spPr>
                      <wps:txbx>
                        <w:txbxContent>
                          <w:p w:rsidR="00CD58B5" w:rsidRDefault="00CD58B5" w:rsidP="00CD58B5">
                            <w:pPr>
                              <w:jc w:val="center"/>
                            </w:pPr>
                            <w:r w:rsidRPr="00BB4952">
                              <w:t>TNF-</w:t>
                            </w:r>
                            <w:r w:rsidRPr="00BB4952">
                              <w:rPr>
                                <w:lang w:val="el-GR"/>
                              </w:rPr>
                              <w:t>α</w:t>
                            </w:r>
                            <w:r w:rsidRPr="00BB4952">
                              <w:t xml:space="preserve"> </w:t>
                            </w:r>
                            <w:r>
                              <w:t xml:space="preserve">   </w:t>
                            </w:r>
                          </w:p>
                          <w:p w:rsidR="00CD58B5" w:rsidRDefault="00CD58B5" w:rsidP="00CD58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177.75pt;margin-top:34.9pt;width:44.25pt;height:2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">
                <v:textbox>
                  <w:txbxContent>
                    <w:p w:rsidR="00CD58B5" w:rsidRDefault="00CD58B5" w:rsidP="00CD58B5">
                      <w:pPr>
                        <w:jc w:val="center"/>
                      </w:pPr>
                      <w:r w:rsidRPr="00BB4952">
                        <w:t>TNF-</w:t>
                      </w:r>
                      <w:r w:rsidRPr="00BB4952">
                        <w:rPr>
                          <w:lang w:val="el-GR"/>
                        </w:rPr>
                        <w:t>α</w:t>
                      </w:r>
                      <w:r w:rsidRPr="00BB4952">
                        <w:t xml:space="preserve"> </w:t>
                      </w:r>
                      <w:r>
                        <w:t xml:space="preserve">   </w:t>
                      </w:r>
                    </w:p>
                    <w:p w:rsidR="00CD58B5" w:rsidRDefault="00CD58B5" w:rsidP="00CD58B5"/>
                  </w:txbxContent>
                </v:textbox>
              </v:shape>
            </w:pict>
          </mc:Fallback>
        </mc:AlternateContent>
      </w:r>
    </w:p>
    <w:p w:rsidR="00CD58B5" w:rsidRPr="00E32373" w:rsidRDefault="00CD58B5" w:rsidP="00CD58B5"/>
    <w:p w:rsidR="00CD58B5" w:rsidRPr="00E32373" w:rsidRDefault="00CD58B5" w:rsidP="00CD58B5"/>
    <w:p w:rsidR="00CD58B5" w:rsidRPr="00E32373" w:rsidRDefault="00CD58B5" w:rsidP="00CD58B5"/>
    <w:p w:rsidR="00CD58B5" w:rsidRPr="00E32373" w:rsidRDefault="00CD58B5" w:rsidP="00CD58B5"/>
    <w:p w:rsidR="00CD58B5" w:rsidRPr="00E32373" w:rsidRDefault="00CD58B5" w:rsidP="00CD58B5"/>
    <w:p w:rsidR="00CD58B5" w:rsidRPr="00E32373" w:rsidRDefault="004F4DF5" w:rsidP="00CD58B5">
      <w:r>
        <w:rPr>
          <w:noProof/>
        </w:rPr>
        <mc:AlternateContent>
          <mc:Choice Requires="wps">
            <w:drawing>
              <wp:anchor distT="0" distB="0" distL="114300" distR="114300" simplePos="0" relativeHeight="251670528" behindDoc="0" locked="0" layoutInCell="1" allowOverlap="1">
                <wp:simplePos x="0" y="0"/>
                <wp:positionH relativeFrom="column">
                  <wp:posOffset>548640</wp:posOffset>
                </wp:positionH>
                <wp:positionV relativeFrom="paragraph">
                  <wp:posOffset>228600</wp:posOffset>
                </wp:positionV>
                <wp:extent cx="4002405" cy="271780"/>
                <wp:effectExtent l="2540" t="0" r="8255" b="762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271780"/>
                        </a:xfrm>
                        <a:prstGeom prst="rect">
                          <a:avLst/>
                        </a:prstGeom>
                        <a:solidFill>
                          <a:srgbClr val="FFFFFF"/>
                        </a:solidFill>
                        <a:ln w="9525">
                          <a:solidFill>
                            <a:srgbClr val="000000"/>
                          </a:solidFill>
                          <a:miter lim="800000"/>
                          <a:headEnd/>
                          <a:tailEnd/>
                        </a:ln>
                      </wps:spPr>
                      <wps:txbx>
                        <w:txbxContent>
                          <w:p w:rsidR="00CD58B5" w:rsidRPr="00F40065" w:rsidRDefault="00CD58B5" w:rsidP="00CD58B5">
                            <w:r w:rsidRPr="00F40065">
                              <w:t>Phosphorylates IκB</w:t>
                            </w:r>
                            <w:r w:rsidRPr="00F40065">
                              <w:rPr>
                                <w:lang w:val="el-GR"/>
                              </w:rPr>
                              <w:t>α</w:t>
                            </w:r>
                            <w:r w:rsidRPr="00F40065">
                              <w:t xml:space="preserve"> </w:t>
                            </w:r>
                            <w:r>
                              <w:t>and its dissociation from hetrodimer p50/p65</w:t>
                            </w:r>
                          </w:p>
                          <w:p w:rsidR="00CD58B5" w:rsidRDefault="00CD58B5" w:rsidP="00CD58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43.2pt;margin-top:18pt;width:315.15pt;height:2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">
                <v:textbox>
                  <w:txbxContent>
                    <w:p w:rsidR="00CD58B5" w:rsidRPr="00F40065" w:rsidRDefault="00CD58B5" w:rsidP="00CD58B5">
                      <w:r w:rsidRPr="00F40065">
                        <w:t>Phosphorylates IκB</w:t>
                      </w:r>
                      <w:r w:rsidRPr="00F40065">
                        <w:rPr>
                          <w:lang w:val="el-GR"/>
                        </w:rPr>
                        <w:t>α</w:t>
                      </w:r>
                      <w:r w:rsidRPr="00F40065">
                        <w:t xml:space="preserve"> </w:t>
                      </w:r>
                      <w:r>
                        <w:t>and its dissociation from hetrodimer p50/p65</w:t>
                      </w:r>
                    </w:p>
                    <w:p w:rsidR="00CD58B5" w:rsidRDefault="00CD58B5" w:rsidP="00CD58B5"/>
                  </w:txbxContent>
                </v:textbox>
              </v:shape>
            </w:pict>
          </mc:Fallback>
        </mc:AlternateContent>
      </w:r>
    </w:p>
    <w:p w:rsidR="00CD58B5" w:rsidRPr="00E32373" w:rsidRDefault="00CD58B5" w:rsidP="00CD58B5"/>
    <w:p w:rsidR="00CD58B5" w:rsidRPr="00E32373" w:rsidRDefault="004F4DF5" w:rsidP="00CD58B5">
      <w:r>
        <w:rPr>
          <w:noProof/>
        </w:rPr>
        <mc:AlternateContent>
          <mc:Choice Requires="wps">
            <w:drawing>
              <wp:anchor distT="0" distB="0" distL="114300" distR="114300" simplePos="0" relativeHeight="251671552" behindDoc="0" locked="0" layoutInCell="1" allowOverlap="1">
                <wp:simplePos x="0" y="0"/>
                <wp:positionH relativeFrom="column">
                  <wp:posOffset>655955</wp:posOffset>
                </wp:positionH>
                <wp:positionV relativeFrom="paragraph">
                  <wp:posOffset>149225</wp:posOffset>
                </wp:positionV>
                <wp:extent cx="3194050" cy="304800"/>
                <wp:effectExtent l="0" t="0" r="10795" b="15875"/>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304800"/>
                        </a:xfrm>
                        <a:prstGeom prst="rect">
                          <a:avLst/>
                        </a:prstGeom>
                        <a:solidFill>
                          <a:srgbClr val="FFFFFF"/>
                        </a:solidFill>
                        <a:ln w="9525">
                          <a:solidFill>
                            <a:srgbClr val="000000"/>
                          </a:solidFill>
                          <a:miter lim="800000"/>
                          <a:headEnd/>
                          <a:tailEnd/>
                        </a:ln>
                      </wps:spPr>
                      <wps:txbx>
                        <w:txbxContent>
                          <w:p w:rsidR="00CD58B5" w:rsidRDefault="00CD58B5" w:rsidP="00CD58B5">
                            <w:r w:rsidRPr="00F40065">
                              <w:t>Nuclear tra</w:t>
                            </w:r>
                            <w:r>
                              <w:t>nslocation of NFκB (hetrodimer p50/p65)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51.65pt;margin-top:11.75pt;width:251.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">
                <v:textbox>
                  <w:txbxContent>
                    <w:p w:rsidR="00CD58B5" w:rsidRDefault="00CD58B5" w:rsidP="00CD58B5">
                      <w:r w:rsidRPr="00F40065">
                        <w:t>Nuclear tra</w:t>
                      </w:r>
                      <w:r>
                        <w:t>nslocation of NFκB (hetrodimer p50/p65)</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-167005</wp:posOffset>
                </wp:positionH>
                <wp:positionV relativeFrom="paragraph">
                  <wp:posOffset>149225</wp:posOffset>
                </wp:positionV>
                <wp:extent cx="337820" cy="356235"/>
                <wp:effectExtent l="0" t="0" r="0" b="2540"/>
                <wp:wrapSquare wrapText="bothSides"/>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8B5" w:rsidRPr="0023102B" w:rsidRDefault="00CD58B5" w:rsidP="00CD58B5">
                            <w:pPr>
                              <w:rPr>
                                <w:rFonts w:ascii="Arial Bold" w:hAnsi="Arial Bold"/>
                                <w:sz w:val="34"/>
                              </w:rPr>
                            </w:pPr>
                            <w:r w:rsidRPr="0023102B">
                              <w:rPr>
                                <w:rFonts w:ascii="Arial Bold" w:hAnsi="Arial Bold"/>
                                <w:sz w:val="3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5" type="#_x0000_t202" style="position:absolute;margin-left:-13.1pt;margin-top:11.75pt;width:26.6pt;height:28.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" stroked="f">
                <v:textbox>
                  <w:txbxContent>
                    <w:p w:rsidR="00CD58B5" w:rsidRPr="0023102B" w:rsidRDefault="00CD58B5" w:rsidP="00CD58B5">
                      <w:pPr>
                        <w:rPr>
                          <w:rFonts w:ascii="Arial Bold" w:hAnsi="Arial Bold"/>
                          <w:sz w:val="34"/>
                        </w:rPr>
                      </w:pPr>
                      <w:r w:rsidRPr="0023102B">
                        <w:rPr>
                          <w:rFonts w:ascii="Arial Bold" w:hAnsi="Arial Bold"/>
                          <w:sz w:val="34"/>
                        </w:rPr>
                        <w:t>+</w:t>
                      </w:r>
                    </w:p>
                  </w:txbxContent>
                </v:textbox>
                <w10:wrap type="square"/>
              </v:shape>
            </w:pict>
          </mc:Fallback>
        </mc:AlternateContent>
      </w:r>
    </w:p>
    <w:p w:rsidR="00CD58B5" w:rsidRPr="00E32373" w:rsidRDefault="00CD58B5" w:rsidP="00CD58B5"/>
    <w:p w:rsidR="00CD58B5" w:rsidRPr="00E32373" w:rsidRDefault="004F4DF5" w:rsidP="00CD58B5">
      <w:r>
        <w:rPr>
          <w:noProof/>
        </w:rPr>
        <mc:AlternateContent>
          <mc:Choice Requires="wps">
            <w:drawing>
              <wp:anchor distT="0" distB="0" distL="114300" distR="114300" simplePos="0" relativeHeight="251674624" behindDoc="0" locked="0" layoutInCell="1" allowOverlap="1">
                <wp:simplePos x="0" y="0"/>
                <wp:positionH relativeFrom="column">
                  <wp:posOffset>518160</wp:posOffset>
                </wp:positionH>
                <wp:positionV relativeFrom="paragraph">
                  <wp:posOffset>117475</wp:posOffset>
                </wp:positionV>
                <wp:extent cx="4076700" cy="299720"/>
                <wp:effectExtent l="0" t="3175" r="15240" b="1460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99720"/>
                        </a:xfrm>
                        <a:prstGeom prst="rect">
                          <a:avLst/>
                        </a:prstGeom>
                        <a:solidFill>
                          <a:srgbClr val="FFFFFF"/>
                        </a:solidFill>
                        <a:ln w="9525">
                          <a:solidFill>
                            <a:srgbClr val="000000"/>
                          </a:solidFill>
                          <a:miter lim="800000"/>
                          <a:headEnd/>
                          <a:tailEnd/>
                        </a:ln>
                      </wps:spPr>
                      <wps:txbx>
                        <w:txbxContent>
                          <w:p w:rsidR="00CD58B5" w:rsidRPr="00F40065" w:rsidRDefault="00CD58B5" w:rsidP="00CD58B5">
                            <w:r w:rsidRPr="00F40065">
                              <w:t>NF</w:t>
                            </w:r>
                            <w:r>
                              <w:t>-</w:t>
                            </w:r>
                            <w:r w:rsidRPr="00F40065">
                              <w:t xml:space="preserve">κB  binds to </w:t>
                            </w:r>
                            <w:r>
                              <w:t xml:space="preserve">promoter of  </w:t>
                            </w:r>
                            <w:r w:rsidRPr="00F40065">
                              <w:t>gene</w:t>
                            </w:r>
                            <w:r>
                              <w:t xml:space="preserve">s (RelA) and promotes </w:t>
                            </w:r>
                            <w:r w:rsidRPr="00F40065">
                              <w:t xml:space="preserve">translation </w:t>
                            </w:r>
                          </w:p>
                          <w:p w:rsidR="00CD58B5" w:rsidRDefault="00CD58B5" w:rsidP="00CD58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margin-left:40.8pt;margin-top:9.25pt;width:321pt;height:2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">
                <v:textbox>
                  <w:txbxContent>
                    <w:p w:rsidR="00CD58B5" w:rsidRPr="00F40065" w:rsidRDefault="00CD58B5" w:rsidP="00CD58B5">
                      <w:r w:rsidRPr="00F40065">
                        <w:t>NF</w:t>
                      </w:r>
                      <w:r>
                        <w:t>-</w:t>
                      </w:r>
                      <w:r w:rsidRPr="00F40065">
                        <w:t xml:space="preserve">κB  binds to </w:t>
                      </w:r>
                      <w:r>
                        <w:t xml:space="preserve">promoter of  </w:t>
                      </w:r>
                      <w:r w:rsidRPr="00F40065">
                        <w:t>gene</w:t>
                      </w:r>
                      <w:r>
                        <w:t xml:space="preserve">s (RelA) and promotes </w:t>
                      </w:r>
                      <w:r w:rsidRPr="00F40065">
                        <w:t xml:space="preserve">translation </w:t>
                      </w:r>
                    </w:p>
                    <w:p w:rsidR="00CD58B5" w:rsidRDefault="00CD58B5" w:rsidP="00CD58B5"/>
                  </w:txbxContent>
                </v:textbox>
              </v:shape>
            </w:pict>
          </mc:Fallback>
        </mc:AlternateContent>
      </w:r>
    </w:p>
    <w:p w:rsidR="00CD58B5" w:rsidRPr="00E32373" w:rsidRDefault="004F4DF5" w:rsidP="00CD58B5">
      <w:r>
        <w:rPr>
          <w:noProof/>
        </w:rPr>
        <mc:AlternateContent>
          <mc:Choice Requires="wps">
            <w:drawing>
              <wp:anchor distT="0" distB="0" distL="114300" distR="114300" simplePos="0" relativeHeight="251675648" behindDoc="0" locked="0" layoutInCell="1" allowOverlap="1">
                <wp:simplePos x="0" y="0"/>
                <wp:positionH relativeFrom="column">
                  <wp:posOffset>2281555</wp:posOffset>
                </wp:positionH>
                <wp:positionV relativeFrom="paragraph">
                  <wp:posOffset>254000</wp:posOffset>
                </wp:positionV>
                <wp:extent cx="438150" cy="300355"/>
                <wp:effectExtent l="0" t="0" r="10795" b="1714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00355"/>
                        </a:xfrm>
                        <a:prstGeom prst="rect">
                          <a:avLst/>
                        </a:prstGeom>
                        <a:solidFill>
                          <a:srgbClr val="FFFFFF"/>
                        </a:solidFill>
                        <a:ln w="9525">
                          <a:solidFill>
                            <a:srgbClr val="000000"/>
                          </a:solidFill>
                          <a:miter lim="800000"/>
                          <a:headEnd/>
                          <a:tailEnd/>
                        </a:ln>
                      </wps:spPr>
                      <wps:txbx>
                        <w:txbxContent>
                          <w:p w:rsidR="00CD58B5" w:rsidRDefault="00CD58B5" w:rsidP="00CD58B5">
                            <w:r>
                              <w:t>p65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7" type="#_x0000_t202" style="position:absolute;margin-left:179.65pt;margin-top:20pt;width:34.5pt;height:2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">
                <v:textbox>
                  <w:txbxContent>
                    <w:p w:rsidR="00CD58B5" w:rsidRDefault="00CD58B5" w:rsidP="00CD58B5">
                      <w:r>
                        <w:t>p65</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2543175</wp:posOffset>
                </wp:positionH>
                <wp:positionV relativeFrom="paragraph">
                  <wp:posOffset>93980</wp:posOffset>
                </wp:positionV>
                <wp:extent cx="635" cy="160020"/>
                <wp:effectExtent l="53975" t="17780" r="72390" b="25400"/>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00.25pt;margin-top:7.4pt;width:.05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">
                <v:stroke endarrow="block"/>
              </v:shape>
            </w:pict>
          </mc:Fallback>
        </mc:AlternateContent>
      </w:r>
    </w:p>
    <w:p w:rsidR="00CD58B5" w:rsidRPr="00E32373" w:rsidRDefault="004F4DF5" w:rsidP="00CD58B5">
      <w:r>
        <w:rPr>
          <w:noProof/>
        </w:rPr>
        <mc:AlternateContent>
          <mc:Choice Requires="wps">
            <w:drawing>
              <wp:anchor distT="0" distB="0" distL="114300" distR="114300" simplePos="0" relativeHeight="251692032" behindDoc="0" locked="0" layoutInCell="1" allowOverlap="1">
                <wp:simplePos x="0" y="0"/>
                <wp:positionH relativeFrom="column">
                  <wp:posOffset>2531110</wp:posOffset>
                </wp:positionH>
                <wp:positionV relativeFrom="paragraph">
                  <wp:posOffset>179070</wp:posOffset>
                </wp:positionV>
                <wp:extent cx="337820" cy="356235"/>
                <wp:effectExtent l="3810" t="1270" r="1270" b="0"/>
                <wp:wrapSquare wrapText="bothSides"/>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8B5" w:rsidRPr="0023102B" w:rsidRDefault="00CD58B5" w:rsidP="00CD58B5">
                            <w:pPr>
                              <w:rPr>
                                <w:rFonts w:ascii="Arial Bold" w:hAnsi="Arial Bold"/>
                                <w:sz w:val="34"/>
                              </w:rPr>
                            </w:pPr>
                            <w:r w:rsidRPr="0023102B">
                              <w:rPr>
                                <w:rFonts w:ascii="Arial Bold" w:hAnsi="Arial Bold"/>
                                <w:sz w:val="3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8" type="#_x0000_t202" style="position:absolute;margin-left:199.3pt;margin-top:14.1pt;width:26.6pt;height:28.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" filled="f" stroked="f">
                <v:textbox>
                  <w:txbxContent>
                    <w:p w:rsidR="00CD58B5" w:rsidRPr="0023102B" w:rsidRDefault="00CD58B5" w:rsidP="00CD58B5">
                      <w:pPr>
                        <w:rPr>
                          <w:rFonts w:ascii="Arial Bold" w:hAnsi="Arial Bold"/>
                          <w:sz w:val="34"/>
                        </w:rPr>
                      </w:pPr>
                      <w:r w:rsidRPr="0023102B">
                        <w:rPr>
                          <w:rFonts w:ascii="Arial Bold" w:hAnsi="Arial Bold"/>
                          <w:sz w:val="34"/>
                        </w:rPr>
                        <w:t>+</w:t>
                      </w:r>
                    </w:p>
                  </w:txbxContent>
                </v:textbox>
                <w10:wrap type="square"/>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2538730</wp:posOffset>
                </wp:positionH>
                <wp:positionV relativeFrom="paragraph">
                  <wp:posOffset>231775</wp:posOffset>
                </wp:positionV>
                <wp:extent cx="635" cy="210820"/>
                <wp:effectExtent l="49530" t="15875" r="76835" b="40005"/>
                <wp:wrapNone/>
                <wp:docPr id="1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99.9pt;margin-top:18.25pt;width:.05pt;height:16.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">
                <v:stroke endarrow="block"/>
              </v:shape>
            </w:pict>
          </mc:Fallback>
        </mc:AlternateContent>
      </w:r>
    </w:p>
    <w:p w:rsidR="00CD58B5" w:rsidRPr="00E32373" w:rsidRDefault="004F4DF5" w:rsidP="00CD58B5">
      <w:r>
        <w:rPr>
          <w:noProof/>
        </w:rPr>
        <mc:AlternateContent>
          <mc:Choice Requires="wps">
            <w:drawing>
              <wp:anchor distT="0" distB="0" distL="114300" distR="114300" simplePos="0" relativeHeight="251678720" behindDoc="0" locked="0" layoutInCell="1" allowOverlap="1">
                <wp:simplePos x="0" y="0"/>
                <wp:positionH relativeFrom="column">
                  <wp:posOffset>2133600</wp:posOffset>
                </wp:positionH>
                <wp:positionV relativeFrom="paragraph">
                  <wp:posOffset>119380</wp:posOffset>
                </wp:positionV>
                <wp:extent cx="685800" cy="271780"/>
                <wp:effectExtent l="0" t="5080" r="12700" b="1524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1780"/>
                        </a:xfrm>
                        <a:prstGeom prst="rect">
                          <a:avLst/>
                        </a:prstGeom>
                        <a:solidFill>
                          <a:srgbClr val="FFFFFF"/>
                        </a:solidFill>
                        <a:ln w="9525">
                          <a:solidFill>
                            <a:srgbClr val="000000"/>
                          </a:solidFill>
                          <a:miter lim="800000"/>
                          <a:headEnd/>
                          <a:tailEnd/>
                        </a:ln>
                      </wps:spPr>
                      <wps:txbx>
                        <w:txbxContent>
                          <w:p w:rsidR="00CD58B5" w:rsidRDefault="00CD58B5" w:rsidP="00CD58B5">
                            <w:r>
                              <w:t>p50/p65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9" type="#_x0000_t202" style="position:absolute;margin-left:168pt;margin-top:9.4pt;width:54pt;height:2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">
                <v:textbox>
                  <w:txbxContent>
                    <w:p w:rsidR="00CD58B5" w:rsidRDefault="00CD58B5" w:rsidP="00CD58B5">
                      <w:r>
                        <w:t>p50/p65</w:t>
                      </w:r>
                    </w:p>
                  </w:txbxContent>
                </v:textbox>
              </v:shape>
            </w:pict>
          </mc:Fallback>
        </mc:AlternateContent>
      </w:r>
    </w:p>
    <w:p w:rsidR="00CD58B5" w:rsidRPr="00E32373" w:rsidRDefault="004F4DF5" w:rsidP="00CD58B5">
      <w:r>
        <w:rPr>
          <w:noProof/>
        </w:rPr>
        <mc:AlternateContent>
          <mc:Choice Requires="wps">
            <w:drawing>
              <wp:anchor distT="0" distB="0" distL="114300" distR="114300" simplePos="0" relativeHeight="251682816" behindDoc="0" locked="0" layoutInCell="1" allowOverlap="1">
                <wp:simplePos x="0" y="0"/>
                <wp:positionH relativeFrom="column">
                  <wp:posOffset>2087880</wp:posOffset>
                </wp:positionH>
                <wp:positionV relativeFrom="paragraph">
                  <wp:posOffset>67945</wp:posOffset>
                </wp:positionV>
                <wp:extent cx="313690" cy="273685"/>
                <wp:effectExtent l="17780" t="17145" r="24130" b="39370"/>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69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64.4pt;margin-top:5.35pt;width:24.7pt;height:21.5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">
                <v:stroke endarrow="block"/>
              </v:shape>
            </w:pict>
          </mc:Fallback>
        </mc:AlternateContent>
      </w:r>
    </w:p>
    <w:p w:rsidR="00CD58B5" w:rsidRPr="00E32373" w:rsidRDefault="004F4DF5" w:rsidP="00CD58B5">
      <w:r>
        <w:rPr>
          <w:noProof/>
        </w:rPr>
        <mc:AlternateContent>
          <mc:Choice Requires="wps">
            <w:drawing>
              <wp:anchor distT="0" distB="0" distL="114300" distR="114300" simplePos="0" relativeHeight="251688960" behindDoc="0" locked="0" layoutInCell="1" allowOverlap="1">
                <wp:simplePos x="0" y="0"/>
                <wp:positionH relativeFrom="column">
                  <wp:posOffset>3907155</wp:posOffset>
                </wp:positionH>
                <wp:positionV relativeFrom="paragraph">
                  <wp:posOffset>203835</wp:posOffset>
                </wp:positionV>
                <wp:extent cx="2244090" cy="332740"/>
                <wp:effectExtent l="0" t="635" r="8255" b="9525"/>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32740"/>
                        </a:xfrm>
                        <a:prstGeom prst="rect">
                          <a:avLst/>
                        </a:prstGeom>
                        <a:solidFill>
                          <a:srgbClr val="FFFFFF"/>
                        </a:solidFill>
                        <a:ln w="9525">
                          <a:solidFill>
                            <a:srgbClr val="000000"/>
                          </a:solidFill>
                          <a:miter lim="800000"/>
                          <a:headEnd/>
                          <a:tailEnd/>
                        </a:ln>
                      </wps:spPr>
                      <wps:txbx>
                        <w:txbxContent>
                          <w:p w:rsidR="00CD58B5" w:rsidRPr="002D4E45" w:rsidRDefault="00CD58B5" w:rsidP="00CD58B5">
                            <w:r>
                              <w:t xml:space="preserve">Ins allele, </w:t>
                            </w:r>
                            <w:r w:rsidRPr="003A6349">
                              <w:rPr>
                                <w:rFonts w:cs="Arial"/>
                                <w:szCs w:val="28"/>
                              </w:rPr>
                              <w:t>rs28362491</w:t>
                            </w:r>
                            <w:r w:rsidRPr="003A6349">
                              <w:rPr>
                                <w:sz w:val="18"/>
                              </w:rPr>
                              <w:t xml:space="preserve">  </w:t>
                            </w:r>
                            <w:r w:rsidRPr="003A6349">
                              <w:t>NFKB1</w:t>
                            </w:r>
                            <w:r w:rsidRPr="002D4E45">
                              <w:t xml:space="preserve"> </w:t>
                            </w:r>
                            <w:r>
                              <w:t>gene</w:t>
                            </w:r>
                          </w:p>
                          <w:p w:rsidR="00CD58B5" w:rsidRDefault="00CD58B5" w:rsidP="00CD58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0" type="#_x0000_t202" style="position:absolute;margin-left:307.65pt;margin-top:16.05pt;width:176.7pt;height:2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">
                <v:textbox>
                  <w:txbxContent>
                    <w:p w:rsidR="00CD58B5" w:rsidRPr="002D4E45" w:rsidRDefault="00CD58B5" w:rsidP="00CD58B5">
                      <w:r>
                        <w:t xml:space="preserve">Ins allele, </w:t>
                      </w:r>
                      <w:r w:rsidRPr="003A6349">
                        <w:rPr>
                          <w:rFonts w:cs="Arial"/>
                          <w:szCs w:val="28"/>
                        </w:rPr>
                        <w:t>rs28362491</w:t>
                      </w:r>
                      <w:r w:rsidRPr="003A6349">
                        <w:rPr>
                          <w:sz w:val="18"/>
                        </w:rPr>
                        <w:t xml:space="preserve">  </w:t>
                      </w:r>
                      <w:r w:rsidRPr="003A6349">
                        <w:t>NFKB1</w:t>
                      </w:r>
                      <w:r w:rsidRPr="002D4E45">
                        <w:t xml:space="preserve"> </w:t>
                      </w:r>
                      <w:r>
                        <w:t>gene</w:t>
                      </w:r>
                    </w:p>
                    <w:p w:rsidR="00CD58B5" w:rsidRDefault="00CD58B5" w:rsidP="00CD58B5"/>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213995</wp:posOffset>
                </wp:positionH>
                <wp:positionV relativeFrom="paragraph">
                  <wp:posOffset>203835</wp:posOffset>
                </wp:positionV>
                <wp:extent cx="1132840" cy="12065"/>
                <wp:effectExtent l="10795" t="38735" r="24765" b="7620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2840" cy="12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6.85pt;margin-top:16.05pt;width:89.2pt;height:.9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">
                <v:stroke endarrow="block"/>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2719705</wp:posOffset>
                </wp:positionH>
                <wp:positionV relativeFrom="paragraph">
                  <wp:posOffset>116205</wp:posOffset>
                </wp:positionV>
                <wp:extent cx="741045" cy="328295"/>
                <wp:effectExtent l="1905" t="1905" r="19050" b="1270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328295"/>
                        </a:xfrm>
                        <a:prstGeom prst="rect">
                          <a:avLst/>
                        </a:prstGeom>
                        <a:solidFill>
                          <a:srgbClr val="FFFFFF"/>
                        </a:solidFill>
                        <a:ln w="9525">
                          <a:solidFill>
                            <a:srgbClr val="000000"/>
                          </a:solidFill>
                          <a:miter lim="800000"/>
                          <a:headEnd/>
                          <a:tailEnd/>
                        </a:ln>
                      </wps:spPr>
                      <wps:txbx>
                        <w:txbxContent>
                          <w:p w:rsidR="00CD58B5" w:rsidRDefault="00CD58B5" w:rsidP="00CD58B5">
                            <w:pPr>
                              <w:jc w:val="center"/>
                              <w:rPr>
                                <w:b/>
                                <w:bCs/>
                              </w:rPr>
                            </w:pPr>
                            <w:r w:rsidRPr="00236D24">
                              <w:rPr>
                                <w:b/>
                                <w:bCs/>
                              </w:rPr>
                              <w:t>MCP-</w:t>
                            </w:r>
                            <w:r>
                              <w:rPr>
                                <w:b/>
                                <w:bCs/>
                              </w:rPr>
                              <w:t>1</w:t>
                            </w:r>
                          </w:p>
                          <w:p w:rsidR="00CD58B5" w:rsidRPr="00236D24" w:rsidRDefault="00CD58B5" w:rsidP="00CD58B5">
                            <w:r w:rsidRPr="00236D24">
                              <w:rPr>
                                <w:b/>
                                <w:bCs/>
                              </w:rPr>
                              <w:t xml:space="preserve">1 </w:t>
                            </w:r>
                          </w:p>
                          <w:p w:rsidR="00CD58B5" w:rsidRDefault="00CD58B5" w:rsidP="00CD58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1" type="#_x0000_t202" style="position:absolute;margin-left:214.15pt;margin-top:9.15pt;width:58.35pt;height:2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">
                <v:textbox>
                  <w:txbxContent>
                    <w:p w:rsidR="00CD58B5" w:rsidRDefault="00CD58B5" w:rsidP="00CD58B5">
                      <w:pPr>
                        <w:jc w:val="center"/>
                        <w:rPr>
                          <w:b/>
                          <w:bCs/>
                        </w:rPr>
                      </w:pPr>
                      <w:r w:rsidRPr="00236D24">
                        <w:rPr>
                          <w:b/>
                          <w:bCs/>
                        </w:rPr>
                        <w:t>MCP-</w:t>
                      </w:r>
                      <w:r>
                        <w:rPr>
                          <w:b/>
                          <w:bCs/>
                        </w:rPr>
                        <w:t>1</w:t>
                      </w:r>
                    </w:p>
                    <w:p w:rsidR="00CD58B5" w:rsidRPr="00236D24" w:rsidRDefault="00CD58B5" w:rsidP="00CD58B5">
                      <w:r w:rsidRPr="00236D24">
                        <w:rPr>
                          <w:b/>
                          <w:bCs/>
                        </w:rPr>
                        <w:t xml:space="preserve">1 </w:t>
                      </w:r>
                    </w:p>
                    <w:p w:rsidR="00CD58B5" w:rsidRDefault="00CD58B5" w:rsidP="00CD58B5"/>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1487805</wp:posOffset>
                </wp:positionH>
                <wp:positionV relativeFrom="paragraph">
                  <wp:posOffset>121285</wp:posOffset>
                </wp:positionV>
                <wp:extent cx="600075" cy="323215"/>
                <wp:effectExtent l="1905" t="0" r="7620" b="1270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23215"/>
                        </a:xfrm>
                        <a:prstGeom prst="rect">
                          <a:avLst/>
                        </a:prstGeom>
                        <a:solidFill>
                          <a:srgbClr val="FFFFFF"/>
                        </a:solidFill>
                        <a:ln w="9525">
                          <a:solidFill>
                            <a:srgbClr val="000000"/>
                          </a:solidFill>
                          <a:miter lim="800000"/>
                          <a:headEnd/>
                          <a:tailEnd/>
                        </a:ln>
                      </wps:spPr>
                      <wps:txbx>
                        <w:txbxContent>
                          <w:p w:rsidR="00CD58B5" w:rsidRPr="00236D24" w:rsidRDefault="00CD58B5" w:rsidP="00CD58B5">
                            <w:r w:rsidRPr="00236D24">
                              <w:rPr>
                                <w:b/>
                                <w:bCs/>
                              </w:rPr>
                              <w:t>TNF-</w:t>
                            </w:r>
                            <w:r w:rsidRPr="00236D24">
                              <w:rPr>
                                <w:b/>
                                <w:bCs/>
                                <w:lang w:val="el-GR"/>
                              </w:rPr>
                              <w:t>α</w:t>
                            </w:r>
                            <w:r w:rsidRPr="00236D24">
                              <w:rPr>
                                <w:b/>
                                <w:bCs/>
                              </w:rPr>
                              <w:t xml:space="preserve"> </w:t>
                            </w:r>
                          </w:p>
                          <w:p w:rsidR="00CD58B5" w:rsidRDefault="00CD58B5" w:rsidP="00CD58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margin-left:117.15pt;margin-top:9.55pt;width:47.25pt;height:25.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">
                <v:textbox>
                  <w:txbxContent>
                    <w:p w:rsidR="00CD58B5" w:rsidRPr="00236D24" w:rsidRDefault="00CD58B5" w:rsidP="00CD58B5">
                      <w:r w:rsidRPr="00236D24">
                        <w:rPr>
                          <w:b/>
                          <w:bCs/>
                        </w:rPr>
                        <w:t>TNF-</w:t>
                      </w:r>
                      <w:r w:rsidRPr="00236D24">
                        <w:rPr>
                          <w:b/>
                          <w:bCs/>
                          <w:lang w:val="el-GR"/>
                        </w:rPr>
                        <w:t>α</w:t>
                      </w:r>
                      <w:r w:rsidRPr="00236D24">
                        <w:rPr>
                          <w:b/>
                          <w:bCs/>
                        </w:rPr>
                        <w:t xml:space="preserve"> </w:t>
                      </w:r>
                    </w:p>
                    <w:p w:rsidR="00CD58B5" w:rsidRDefault="00CD58B5" w:rsidP="00CD58B5"/>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2199640</wp:posOffset>
                </wp:positionH>
                <wp:positionV relativeFrom="paragraph">
                  <wp:posOffset>121285</wp:posOffset>
                </wp:positionV>
                <wp:extent cx="419735" cy="0"/>
                <wp:effectExtent l="15240" t="45085" r="22225" b="81915"/>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7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73.2pt;margin-top:9.55pt;width:33.0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">
                <v:stroke endarrow="block"/>
              </v:shape>
            </w:pict>
          </mc:Fallback>
        </mc:AlternateContent>
      </w:r>
    </w:p>
    <w:p w:rsidR="00CD58B5" w:rsidRPr="00E32373" w:rsidRDefault="004F4DF5" w:rsidP="00CD58B5">
      <w:r>
        <w:rPr>
          <w:noProof/>
        </w:rPr>
        <mc:AlternateContent>
          <mc:Choice Requires="wps">
            <w:drawing>
              <wp:anchor distT="0" distB="0" distL="114300" distR="114300" simplePos="0" relativeHeight="251699200" behindDoc="0" locked="0" layoutInCell="1" allowOverlap="1">
                <wp:simplePos x="0" y="0"/>
                <wp:positionH relativeFrom="column">
                  <wp:posOffset>2470150</wp:posOffset>
                </wp:positionH>
                <wp:positionV relativeFrom="paragraph">
                  <wp:posOffset>308610</wp:posOffset>
                </wp:positionV>
                <wp:extent cx="263525" cy="285115"/>
                <wp:effectExtent l="19050" t="16510" r="22225" b="41275"/>
                <wp:wrapNone/>
                <wp:docPr id="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352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94.5pt;margin-top:24.3pt;width:20.75pt;height:22.4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">
                <v:stroke endarrow="block"/>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1911985</wp:posOffset>
                </wp:positionH>
                <wp:positionV relativeFrom="paragraph">
                  <wp:posOffset>308610</wp:posOffset>
                </wp:positionV>
                <wp:extent cx="221615" cy="285115"/>
                <wp:effectExtent l="6985" t="16510" r="25400" b="41275"/>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50.55pt;margin-top:24.3pt;width:17.45pt;height:22.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2199640</wp:posOffset>
                </wp:positionH>
                <wp:positionV relativeFrom="paragraph">
                  <wp:posOffset>6350</wp:posOffset>
                </wp:positionV>
                <wp:extent cx="419735" cy="635"/>
                <wp:effectExtent l="15240" t="44450" r="22225" b="81915"/>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7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73.2pt;margin-top:.5pt;width:33.05pt;height:.0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">
                <v:stroke endarrow="block"/>
              </v:shape>
            </w:pict>
          </mc:Fallback>
        </mc:AlternateContent>
      </w:r>
    </w:p>
    <w:p w:rsidR="00CD58B5" w:rsidRPr="00E32373" w:rsidRDefault="00CD58B5" w:rsidP="00CD58B5"/>
    <w:p w:rsidR="00CD58B5" w:rsidRDefault="004F4DF5" w:rsidP="00CD58B5">
      <w:r>
        <w:rPr>
          <w:noProof/>
        </w:rPr>
        <mc:AlternateContent>
          <mc:Choice Requires="wps">
            <w:drawing>
              <wp:anchor distT="0" distB="0" distL="114300" distR="114300" simplePos="0" relativeHeight="251701248" behindDoc="0" locked="0" layoutInCell="1" allowOverlap="1">
                <wp:simplePos x="0" y="0"/>
                <wp:positionH relativeFrom="column">
                  <wp:posOffset>3343275</wp:posOffset>
                </wp:positionH>
                <wp:positionV relativeFrom="paragraph">
                  <wp:posOffset>292100</wp:posOffset>
                </wp:positionV>
                <wp:extent cx="254635" cy="0"/>
                <wp:effectExtent l="15875" t="50800" r="34290" b="76200"/>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63.25pt;margin-top:23pt;width:20.0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">
                <v:stroke endarrow="block"/>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3714750</wp:posOffset>
                </wp:positionH>
                <wp:positionV relativeFrom="paragraph">
                  <wp:posOffset>102235</wp:posOffset>
                </wp:positionV>
                <wp:extent cx="1577340" cy="406400"/>
                <wp:effectExtent l="6350" t="635" r="16510" b="1206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406400"/>
                        </a:xfrm>
                        <a:prstGeom prst="rect">
                          <a:avLst/>
                        </a:prstGeom>
                        <a:solidFill>
                          <a:srgbClr val="FFFFFF"/>
                        </a:solidFill>
                        <a:ln w="9525">
                          <a:solidFill>
                            <a:srgbClr val="000000"/>
                          </a:solidFill>
                          <a:miter lim="800000"/>
                          <a:headEnd/>
                          <a:tailEnd/>
                        </a:ln>
                      </wps:spPr>
                      <wps:txbx>
                        <w:txbxContent>
                          <w:p w:rsidR="00CD58B5" w:rsidRPr="00236D24" w:rsidRDefault="00CD58B5" w:rsidP="00CD58B5">
                            <w:r>
                              <w:rPr>
                                <w:b/>
                                <w:bCs/>
                              </w:rPr>
                              <w:t>Diabetic Nephropathy</w:t>
                            </w:r>
                          </w:p>
                          <w:p w:rsidR="00CD58B5" w:rsidRDefault="00CD58B5" w:rsidP="00CD58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3" type="#_x0000_t202" style="position:absolute;margin-left:292.5pt;margin-top:8.05pt;width:124.2pt;height:3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">
                <v:textbox>
                  <w:txbxContent>
                    <w:p w:rsidR="00CD58B5" w:rsidRPr="00236D24" w:rsidRDefault="00CD58B5" w:rsidP="00CD58B5">
                      <w:r>
                        <w:rPr>
                          <w:b/>
                          <w:bCs/>
                        </w:rPr>
                        <w:t>Diabetic Nephropathy</w:t>
                      </w:r>
                    </w:p>
                    <w:p w:rsidR="00CD58B5" w:rsidRDefault="00CD58B5" w:rsidP="00CD58B5"/>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1629410</wp:posOffset>
                </wp:positionH>
                <wp:positionV relativeFrom="paragraph">
                  <wp:posOffset>102235</wp:posOffset>
                </wp:positionV>
                <wp:extent cx="1577340" cy="406400"/>
                <wp:effectExtent l="3810" t="635" r="19050" b="12065"/>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406400"/>
                        </a:xfrm>
                        <a:prstGeom prst="rect">
                          <a:avLst/>
                        </a:prstGeom>
                        <a:solidFill>
                          <a:srgbClr val="FFFFFF"/>
                        </a:solidFill>
                        <a:ln w="9525">
                          <a:solidFill>
                            <a:srgbClr val="000000"/>
                          </a:solidFill>
                          <a:miter lim="800000"/>
                          <a:headEnd/>
                          <a:tailEnd/>
                        </a:ln>
                      </wps:spPr>
                      <wps:txbx>
                        <w:txbxContent>
                          <w:p w:rsidR="00CD58B5" w:rsidRPr="00236D24" w:rsidRDefault="00CD58B5" w:rsidP="00CD58B5">
                            <w:r>
                              <w:rPr>
                                <w:b/>
                                <w:bCs/>
                              </w:rPr>
                              <w:t>Damage</w:t>
                            </w:r>
                            <w:r w:rsidRPr="00236D24">
                              <w:rPr>
                                <w:b/>
                                <w:bCs/>
                              </w:rPr>
                              <w:t xml:space="preserve"> </w:t>
                            </w:r>
                            <w:r>
                              <w:rPr>
                                <w:b/>
                                <w:bCs/>
                              </w:rPr>
                              <w:t>to Renal tissue</w:t>
                            </w:r>
                          </w:p>
                          <w:p w:rsidR="00CD58B5" w:rsidRDefault="00CD58B5" w:rsidP="00CD58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4" type="#_x0000_t202" style="position:absolute;margin-left:128.3pt;margin-top:8.05pt;width:124.2pt;height:3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">
                <v:textbox>
                  <w:txbxContent>
                    <w:p w:rsidR="00CD58B5" w:rsidRPr="00236D24" w:rsidRDefault="00CD58B5" w:rsidP="00CD58B5">
                      <w:r>
                        <w:rPr>
                          <w:b/>
                          <w:bCs/>
                        </w:rPr>
                        <w:t>Damage</w:t>
                      </w:r>
                      <w:r w:rsidRPr="00236D24">
                        <w:rPr>
                          <w:b/>
                          <w:bCs/>
                        </w:rPr>
                        <w:t xml:space="preserve"> </w:t>
                      </w:r>
                      <w:r>
                        <w:rPr>
                          <w:b/>
                          <w:bCs/>
                        </w:rPr>
                        <w:t>to Renal tissue</w:t>
                      </w:r>
                    </w:p>
                    <w:p w:rsidR="00CD58B5" w:rsidRDefault="00CD58B5" w:rsidP="00CD58B5"/>
                  </w:txbxContent>
                </v:textbox>
              </v:shape>
            </w:pict>
          </mc:Fallback>
        </mc:AlternateContent>
      </w:r>
    </w:p>
    <w:p w:rsidR="00CD58B5" w:rsidRDefault="00CD58B5" w:rsidP="00CD58B5">
      <w:pPr>
        <w:tabs>
          <w:tab w:val="left" w:pos="1590"/>
        </w:tabs>
      </w:pPr>
      <w:r>
        <w:tab/>
      </w:r>
    </w:p>
    <w:p w:rsidR="00CD58B5" w:rsidRDefault="00CD58B5" w:rsidP="00CD58B5">
      <w:pPr>
        <w:tabs>
          <w:tab w:val="left" w:pos="1590"/>
        </w:tabs>
      </w:pPr>
    </w:p>
    <w:p w:rsidR="00253D34" w:rsidRPr="00CD58B5" w:rsidRDefault="00CD58B5" w:rsidP="00217BA4">
      <w:pPr>
        <w:spacing w:after="0" w:line="360" w:lineRule="auto"/>
        <w:contextualSpacing/>
        <w:jc w:val="both"/>
        <w:rPr>
          <w:rFonts w:ascii="Book Antiqua" w:hAnsi="Book Antiqua"/>
          <w:b/>
          <w:color w:val="000000" w:themeColor="text1"/>
          <w:sz w:val="24"/>
          <w:szCs w:val="24"/>
          <w:lang w:eastAsia="zh-CN"/>
        </w:rPr>
      </w:pPr>
      <w:r w:rsidRPr="00CD58B5">
        <w:rPr>
          <w:rFonts w:ascii="Book Antiqua" w:hAnsi="Book Antiqua"/>
          <w:b/>
          <w:color w:val="000000" w:themeColor="text1"/>
          <w:sz w:val="24"/>
          <w:szCs w:val="24"/>
        </w:rPr>
        <w:t>Figure 1</w:t>
      </w:r>
      <w:r w:rsidRPr="00CD58B5">
        <w:rPr>
          <w:rFonts w:ascii="Book Antiqua" w:hAnsi="Book Antiqua"/>
          <w:b/>
          <w:color w:val="000000" w:themeColor="text1"/>
          <w:sz w:val="24"/>
          <w:szCs w:val="24"/>
          <w:lang w:eastAsia="zh-CN"/>
        </w:rPr>
        <w:t xml:space="preserve"> </w:t>
      </w:r>
      <w:r w:rsidRPr="00CD58B5">
        <w:rPr>
          <w:rFonts w:ascii="Book Antiqua" w:hAnsi="Book Antiqua" w:cs="Times New Roman"/>
          <w:b/>
          <w:i/>
          <w:sz w:val="24"/>
          <w:szCs w:val="24"/>
        </w:rPr>
        <w:t>NFKB1</w:t>
      </w:r>
      <w:r w:rsidRPr="00CD58B5">
        <w:rPr>
          <w:rFonts w:ascii="Book Antiqua" w:hAnsi="Book Antiqua" w:cs="Times New Roman"/>
          <w:b/>
          <w:sz w:val="24"/>
          <w:szCs w:val="24"/>
        </w:rPr>
        <w:t xml:space="preserve"> gene and inflammatory markers: probable</w:t>
      </w:r>
      <w:r>
        <w:rPr>
          <w:rFonts w:ascii="Book Antiqua" w:hAnsi="Book Antiqua" w:cs="Times New Roman"/>
          <w:b/>
          <w:sz w:val="24"/>
          <w:szCs w:val="24"/>
        </w:rPr>
        <w:t xml:space="preserve"> mechanisms in the pathogenesis</w:t>
      </w:r>
      <w:r>
        <w:rPr>
          <w:rFonts w:ascii="Book Antiqua" w:hAnsi="Book Antiqua" w:cs="Times New Roman" w:hint="eastAsia"/>
          <w:b/>
          <w:sz w:val="24"/>
          <w:szCs w:val="24"/>
          <w:lang w:eastAsia="zh-CN"/>
        </w:rPr>
        <w:t xml:space="preserve"> </w:t>
      </w:r>
      <w:r w:rsidRPr="00CD58B5">
        <w:rPr>
          <w:rFonts w:ascii="Book Antiqua" w:hAnsi="Book Antiqua" w:cs="Times New Roman"/>
          <w:b/>
          <w:sz w:val="24"/>
          <w:szCs w:val="24"/>
        </w:rPr>
        <w:t>of diabetic nephropathy</w:t>
      </w:r>
      <w:r>
        <w:rPr>
          <w:rFonts w:ascii="Book Antiqua" w:hAnsi="Book Antiqua" w:cs="Times New Roman" w:hint="eastAsia"/>
          <w:b/>
          <w:sz w:val="24"/>
          <w:szCs w:val="24"/>
          <w:lang w:eastAsia="zh-CN"/>
        </w:rPr>
        <w:t>.</w:t>
      </w:r>
      <w:r w:rsidRPr="00CD58B5">
        <w:rPr>
          <w:rFonts w:ascii="Book Antiqua" w:hAnsi="Book Antiqua" w:cs="Times New Roman"/>
          <w:sz w:val="24"/>
          <w:szCs w:val="24"/>
        </w:rPr>
        <w:t xml:space="preserve"> Hypeglycemia induced ROS and TNF-α leads to activation of IKK. IKK causes phosphorylation of IκB</w:t>
      </w:r>
      <w:r w:rsidRPr="00CD58B5">
        <w:rPr>
          <w:rFonts w:ascii="Book Antiqua" w:hAnsi="Book Antiqua" w:cs="Times New Roman"/>
          <w:sz w:val="24"/>
          <w:szCs w:val="24"/>
          <w:lang w:val="el-GR"/>
        </w:rPr>
        <w:t>α</w:t>
      </w:r>
      <w:r w:rsidRPr="00CD58B5">
        <w:rPr>
          <w:rFonts w:ascii="Book Antiqua" w:hAnsi="Book Antiqua" w:cs="Times New Roman"/>
          <w:sz w:val="24"/>
          <w:szCs w:val="24"/>
        </w:rPr>
        <w:t xml:space="preserve"> bound to </w:t>
      </w:r>
      <w:r w:rsidRPr="00CD58B5">
        <w:rPr>
          <w:rFonts w:ascii="Book Antiqua" w:hAnsi="Book Antiqua" w:cs="Times New Roman"/>
          <w:sz w:val="24"/>
          <w:szCs w:val="24"/>
        </w:rPr>
        <w:lastRenderedPageBreak/>
        <w:t>p50/p65. Phosphorylated  IκB</w:t>
      </w:r>
      <w:r w:rsidRPr="00CD58B5">
        <w:rPr>
          <w:rFonts w:ascii="Book Antiqua" w:hAnsi="Book Antiqua" w:cs="Times New Roman"/>
          <w:sz w:val="24"/>
          <w:szCs w:val="24"/>
          <w:lang w:val="el-GR"/>
        </w:rPr>
        <w:t>α</w:t>
      </w:r>
      <w:r w:rsidRPr="00CD58B5">
        <w:rPr>
          <w:rFonts w:ascii="Book Antiqua" w:hAnsi="Book Antiqua" w:cs="Times New Roman"/>
          <w:sz w:val="24"/>
          <w:szCs w:val="24"/>
        </w:rPr>
        <w:t xml:space="preserve"> dissociate from  p50/p65 leading to nuclear translocation of unbound hetrodimer p50/p65 (NF-κB). Binding of NF-κB to promoter gene causes translation</w:t>
      </w:r>
      <w:r>
        <w:rPr>
          <w:rFonts w:ascii="Book Antiqua" w:hAnsi="Book Antiqua" w:cs="Times New Roman"/>
          <w:sz w:val="24"/>
          <w:szCs w:val="24"/>
        </w:rPr>
        <w:t xml:space="preserve"> of p65. Ins allele, rs28362491</w:t>
      </w:r>
      <w:r w:rsidRPr="00CD58B5">
        <w:rPr>
          <w:rFonts w:ascii="Book Antiqua" w:hAnsi="Book Antiqua" w:cs="Times New Roman"/>
          <w:sz w:val="24"/>
          <w:szCs w:val="24"/>
        </w:rPr>
        <w:t xml:space="preserve"> </w:t>
      </w:r>
      <w:r w:rsidRPr="00CD58B5">
        <w:rPr>
          <w:rFonts w:ascii="Book Antiqua" w:hAnsi="Book Antiqua" w:cs="Times New Roman"/>
          <w:i/>
          <w:sz w:val="24"/>
          <w:szCs w:val="24"/>
        </w:rPr>
        <w:t>NFKB1</w:t>
      </w:r>
      <w:r w:rsidRPr="00CD58B5">
        <w:rPr>
          <w:rFonts w:ascii="Book Antiqua" w:hAnsi="Book Antiqua" w:cs="Times New Roman"/>
          <w:sz w:val="24"/>
          <w:szCs w:val="24"/>
        </w:rPr>
        <w:t xml:space="preserve"> gene, if present, causes increase expression of p50. Hence there is increased production of p50/p65 heterodimer complex. This heterodimer acts on its downstream proinflammatory targets </w:t>
      </w:r>
      <w:r w:rsidRPr="00CD58B5">
        <w:rPr>
          <w:rFonts w:ascii="Book Antiqua" w:hAnsi="Book Antiqua" w:cs="Times New Roman"/>
          <w:i/>
          <w:sz w:val="24"/>
          <w:szCs w:val="24"/>
        </w:rPr>
        <w:t>viz</w:t>
      </w:r>
      <w:r w:rsidRPr="00CD58B5">
        <w:rPr>
          <w:rFonts w:ascii="Book Antiqua" w:hAnsi="Book Antiqua" w:cs="Times New Roman"/>
          <w:sz w:val="24"/>
          <w:szCs w:val="24"/>
        </w:rPr>
        <w:t>: MCP-1 and TNF-α  leading to its synthesis. MCP-1 is a positive regulator of TNF-α and vice versa. Both MCP-1 and TNF-α causes renal damage leading to development of Diabetic nephropathy. ROS: Reactive oxygen species; TNF-α:</w:t>
      </w:r>
      <w:r w:rsidRPr="00CD58B5">
        <w:rPr>
          <w:rFonts w:ascii="Book Antiqua" w:hAnsi="Book Antiqua" w:cs="Times New Roman"/>
          <w:color w:val="000000"/>
          <w:sz w:val="24"/>
          <w:szCs w:val="24"/>
        </w:rPr>
        <w:t xml:space="preserve"> Tumor necrosis factor-alpha, IKK:</w:t>
      </w:r>
      <w:r w:rsidRPr="00CD58B5">
        <w:rPr>
          <w:rFonts w:ascii="Book Antiqua" w:hAnsi="Book Antiqua"/>
        </w:rPr>
        <w:t xml:space="preserve"> </w:t>
      </w:r>
      <w:r w:rsidRPr="00CD58B5">
        <w:rPr>
          <w:rFonts w:ascii="Book Antiqua" w:hAnsi="Book Antiqua" w:cs="Times New Roman"/>
          <w:color w:val="000000"/>
          <w:sz w:val="24"/>
          <w:szCs w:val="24"/>
        </w:rPr>
        <w:t xml:space="preserve">IκB kinase complex; </w:t>
      </w:r>
      <w:r w:rsidRPr="00CD58B5">
        <w:rPr>
          <w:rFonts w:ascii="Book Antiqua" w:hAnsi="Book Antiqua" w:cs="Times New Roman"/>
          <w:sz w:val="24"/>
          <w:szCs w:val="24"/>
        </w:rPr>
        <w:t>MCP-1: Monocyte chemoattractant protein-1</w:t>
      </w:r>
      <w:r>
        <w:rPr>
          <w:rFonts w:ascii="Book Antiqua" w:hAnsi="Book Antiqua" w:cs="Times New Roman" w:hint="eastAsia"/>
          <w:sz w:val="24"/>
          <w:szCs w:val="24"/>
          <w:lang w:eastAsia="zh-CN"/>
        </w:rPr>
        <w:t>.</w:t>
      </w:r>
    </w:p>
    <w:sectPr w:rsidR="00253D34" w:rsidRPr="00CD58B5" w:rsidSect="00943BD5">
      <w:headerReference w:type="default" r:id="rId9"/>
      <w:footerReference w:type="default" r:id="rId10"/>
      <w:pgSz w:w="12240" w:h="15840"/>
      <w:pgMar w:top="1728" w:right="1728" w:bottom="1728" w:left="172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85F" w:rsidRDefault="0069385F" w:rsidP="0002052B">
      <w:pPr>
        <w:spacing w:after="0" w:line="240" w:lineRule="auto"/>
      </w:pPr>
      <w:r>
        <w:separator/>
      </w:r>
    </w:p>
  </w:endnote>
  <w:endnote w:type="continuationSeparator" w:id="0">
    <w:p w:rsidR="0069385F" w:rsidRDefault="0069385F" w:rsidP="00020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NewRomanPSMT">
    <w:charset w:val="00"/>
    <w:family w:val="auto"/>
    <w:pitch w:val="variable"/>
    <w:sig w:usb0="E0002AEF" w:usb1="C0007841" w:usb2="00000009" w:usb3="00000000" w:csb0="0000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542"/>
      <w:docPartObj>
        <w:docPartGallery w:val="Page Numbers (Bottom of Page)"/>
        <w:docPartUnique/>
      </w:docPartObj>
    </w:sdtPr>
    <w:sdtEndPr/>
    <w:sdtContent>
      <w:p w:rsidR="00217BA4" w:rsidRDefault="00217BA4">
        <w:pPr>
          <w:pStyle w:val="Footer"/>
          <w:jc w:val="center"/>
        </w:pPr>
        <w:r>
          <w:fldChar w:fldCharType="begin"/>
        </w:r>
        <w:r>
          <w:instrText xml:space="preserve"> PAGE   \* MERGEFORMAT </w:instrText>
        </w:r>
        <w:r>
          <w:fldChar w:fldCharType="separate"/>
        </w:r>
        <w:r w:rsidR="004F4DF5">
          <w:rPr>
            <w:noProof/>
          </w:rPr>
          <w:t>30</w:t>
        </w:r>
        <w:r>
          <w:rPr>
            <w:noProof/>
          </w:rPr>
          <w:fldChar w:fldCharType="end"/>
        </w:r>
      </w:p>
    </w:sdtContent>
  </w:sdt>
  <w:p w:rsidR="00217BA4" w:rsidRDefault="00217B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85F" w:rsidRDefault="0069385F" w:rsidP="0002052B">
      <w:pPr>
        <w:spacing w:after="0" w:line="240" w:lineRule="auto"/>
      </w:pPr>
      <w:r>
        <w:separator/>
      </w:r>
    </w:p>
  </w:footnote>
  <w:footnote w:type="continuationSeparator" w:id="0">
    <w:p w:rsidR="0069385F" w:rsidRDefault="0069385F" w:rsidP="0002052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BA4" w:rsidRDefault="00217BA4">
    <w:pPr>
      <w:pStyle w:val="Header"/>
      <w:jc w:val="right"/>
    </w:pPr>
  </w:p>
  <w:p w:rsidR="00217BA4" w:rsidRDefault="00217B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826"/>
    <w:multiLevelType w:val="hybridMultilevel"/>
    <w:tmpl w:val="ED6E324A"/>
    <w:lvl w:ilvl="0" w:tplc="7FE296F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18897982"/>
    <w:multiLevelType w:val="hybridMultilevel"/>
    <w:tmpl w:val="8B829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1251D"/>
    <w:multiLevelType w:val="hybridMultilevel"/>
    <w:tmpl w:val="0AD6F218"/>
    <w:lvl w:ilvl="0" w:tplc="04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2376199E"/>
    <w:multiLevelType w:val="hybridMultilevel"/>
    <w:tmpl w:val="EE386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706F52"/>
    <w:multiLevelType w:val="hybridMultilevel"/>
    <w:tmpl w:val="EB34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E1405D"/>
    <w:multiLevelType w:val="hybridMultilevel"/>
    <w:tmpl w:val="82383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BB3DBC"/>
    <w:multiLevelType w:val="hybridMultilevel"/>
    <w:tmpl w:val="15AEF5C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7E431933"/>
    <w:multiLevelType w:val="multilevel"/>
    <w:tmpl w:val="60FAD6F8"/>
    <w:lvl w:ilvl="0">
      <w:start w:val="1"/>
      <w:numFmt w:val="decimal"/>
      <w:lvlText w:val="%1."/>
      <w:lvlJc w:val="left"/>
      <w:pPr>
        <w:ind w:left="720" w:hanging="360"/>
      </w:pPr>
    </w:lvl>
    <w:lvl w:ilvl="1">
      <w:start w:val="1"/>
      <w:numFmt w:val="decimal"/>
      <w:isLgl/>
      <w:lvlText w:val="%1.%2."/>
      <w:lvlJc w:val="left"/>
      <w:pPr>
        <w:ind w:left="1080" w:hanging="720"/>
      </w:pPr>
      <w:rPr>
        <w:rFonts w:cstheme="minorBidi" w:hint="default"/>
        <w:b/>
        <w:sz w:val="22"/>
      </w:rPr>
    </w:lvl>
    <w:lvl w:ilvl="2">
      <w:start w:val="1"/>
      <w:numFmt w:val="decimal"/>
      <w:isLgl/>
      <w:lvlText w:val="%1.%2.%3."/>
      <w:lvlJc w:val="left"/>
      <w:pPr>
        <w:ind w:left="1080" w:hanging="720"/>
      </w:pPr>
      <w:rPr>
        <w:rFonts w:cstheme="minorBidi" w:hint="default"/>
        <w:b/>
        <w:sz w:val="22"/>
      </w:rPr>
    </w:lvl>
    <w:lvl w:ilvl="3">
      <w:start w:val="1"/>
      <w:numFmt w:val="decimal"/>
      <w:isLgl/>
      <w:lvlText w:val="%1.%2.%3.%4."/>
      <w:lvlJc w:val="left"/>
      <w:pPr>
        <w:ind w:left="1440" w:hanging="1080"/>
      </w:pPr>
      <w:rPr>
        <w:rFonts w:cstheme="minorBidi" w:hint="default"/>
        <w:b/>
        <w:sz w:val="22"/>
      </w:rPr>
    </w:lvl>
    <w:lvl w:ilvl="4">
      <w:start w:val="1"/>
      <w:numFmt w:val="decimal"/>
      <w:isLgl/>
      <w:lvlText w:val="%1.%2.%3.%4.%5."/>
      <w:lvlJc w:val="left"/>
      <w:pPr>
        <w:ind w:left="1440" w:hanging="1080"/>
      </w:pPr>
      <w:rPr>
        <w:rFonts w:cstheme="minorBidi" w:hint="default"/>
        <w:b/>
        <w:sz w:val="22"/>
      </w:rPr>
    </w:lvl>
    <w:lvl w:ilvl="5">
      <w:start w:val="1"/>
      <w:numFmt w:val="decimal"/>
      <w:isLgl/>
      <w:lvlText w:val="%1.%2.%3.%4.%5.%6."/>
      <w:lvlJc w:val="left"/>
      <w:pPr>
        <w:ind w:left="1800" w:hanging="1440"/>
      </w:pPr>
      <w:rPr>
        <w:rFonts w:cstheme="minorBidi" w:hint="default"/>
        <w:b/>
        <w:sz w:val="22"/>
      </w:rPr>
    </w:lvl>
    <w:lvl w:ilvl="6">
      <w:start w:val="1"/>
      <w:numFmt w:val="decimal"/>
      <w:isLgl/>
      <w:lvlText w:val="%1.%2.%3.%4.%5.%6.%7."/>
      <w:lvlJc w:val="left"/>
      <w:pPr>
        <w:ind w:left="1800" w:hanging="1440"/>
      </w:pPr>
      <w:rPr>
        <w:rFonts w:cstheme="minorBidi" w:hint="default"/>
        <w:b/>
        <w:sz w:val="22"/>
      </w:rPr>
    </w:lvl>
    <w:lvl w:ilvl="7">
      <w:start w:val="1"/>
      <w:numFmt w:val="decimal"/>
      <w:isLgl/>
      <w:lvlText w:val="%1.%2.%3.%4.%5.%6.%7.%8."/>
      <w:lvlJc w:val="left"/>
      <w:pPr>
        <w:ind w:left="2160" w:hanging="1800"/>
      </w:pPr>
      <w:rPr>
        <w:rFonts w:cstheme="minorBidi" w:hint="default"/>
        <w:b/>
        <w:sz w:val="22"/>
      </w:rPr>
    </w:lvl>
    <w:lvl w:ilvl="8">
      <w:start w:val="1"/>
      <w:numFmt w:val="decimal"/>
      <w:isLgl/>
      <w:lvlText w:val="%1.%2.%3.%4.%5.%6.%7.%8.%9."/>
      <w:lvlJc w:val="left"/>
      <w:pPr>
        <w:ind w:left="2520" w:hanging="2160"/>
      </w:pPr>
      <w:rPr>
        <w:rFonts w:cstheme="minorBidi" w:hint="default"/>
        <w:b/>
        <w:sz w:val="22"/>
      </w:rPr>
    </w:lvl>
  </w:abstractNum>
  <w:num w:numId="1">
    <w:abstractNumId w:val="7"/>
  </w:num>
  <w:num w:numId="2">
    <w:abstractNumId w:val="3"/>
  </w:num>
  <w:num w:numId="3">
    <w:abstractNumId w:val="5"/>
  </w:num>
  <w:num w:numId="4">
    <w:abstractNumId w:val="4"/>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65A"/>
    <w:rsid w:val="000038AB"/>
    <w:rsid w:val="00004F2D"/>
    <w:rsid w:val="00005E23"/>
    <w:rsid w:val="00012DDD"/>
    <w:rsid w:val="00013AE4"/>
    <w:rsid w:val="00013BEF"/>
    <w:rsid w:val="0001408C"/>
    <w:rsid w:val="0002052B"/>
    <w:rsid w:val="00020EAA"/>
    <w:rsid w:val="0002797E"/>
    <w:rsid w:val="0003002F"/>
    <w:rsid w:val="00030C2A"/>
    <w:rsid w:val="00036D3D"/>
    <w:rsid w:val="000379F2"/>
    <w:rsid w:val="000401E3"/>
    <w:rsid w:val="00041851"/>
    <w:rsid w:val="000422B0"/>
    <w:rsid w:val="0004263F"/>
    <w:rsid w:val="000469BA"/>
    <w:rsid w:val="00046B7F"/>
    <w:rsid w:val="00050415"/>
    <w:rsid w:val="000527D0"/>
    <w:rsid w:val="00056B72"/>
    <w:rsid w:val="0006595F"/>
    <w:rsid w:val="00065A91"/>
    <w:rsid w:val="00065ED4"/>
    <w:rsid w:val="0006668E"/>
    <w:rsid w:val="0006705A"/>
    <w:rsid w:val="0007121B"/>
    <w:rsid w:val="00071F58"/>
    <w:rsid w:val="000728A4"/>
    <w:rsid w:val="0007406E"/>
    <w:rsid w:val="00076A46"/>
    <w:rsid w:val="000830CB"/>
    <w:rsid w:val="000834A8"/>
    <w:rsid w:val="000861BC"/>
    <w:rsid w:val="00092505"/>
    <w:rsid w:val="00092F7B"/>
    <w:rsid w:val="0009348D"/>
    <w:rsid w:val="00094CF2"/>
    <w:rsid w:val="0009547E"/>
    <w:rsid w:val="000A1B3D"/>
    <w:rsid w:val="000A1CF4"/>
    <w:rsid w:val="000A2CD3"/>
    <w:rsid w:val="000A658F"/>
    <w:rsid w:val="000A6A0B"/>
    <w:rsid w:val="000B09FF"/>
    <w:rsid w:val="000B221E"/>
    <w:rsid w:val="000B478C"/>
    <w:rsid w:val="000B5B83"/>
    <w:rsid w:val="000B6851"/>
    <w:rsid w:val="000C1E07"/>
    <w:rsid w:val="000C3963"/>
    <w:rsid w:val="000C3B79"/>
    <w:rsid w:val="000D00D6"/>
    <w:rsid w:val="000D197C"/>
    <w:rsid w:val="000D2382"/>
    <w:rsid w:val="000D456F"/>
    <w:rsid w:val="000E169E"/>
    <w:rsid w:val="000E3B25"/>
    <w:rsid w:val="000E48C0"/>
    <w:rsid w:val="000E4BD5"/>
    <w:rsid w:val="000F0373"/>
    <w:rsid w:val="000F11FD"/>
    <w:rsid w:val="000F18B6"/>
    <w:rsid w:val="000F30D2"/>
    <w:rsid w:val="000F3B61"/>
    <w:rsid w:val="000F40ED"/>
    <w:rsid w:val="000F56F7"/>
    <w:rsid w:val="00103255"/>
    <w:rsid w:val="00105876"/>
    <w:rsid w:val="00114912"/>
    <w:rsid w:val="00120421"/>
    <w:rsid w:val="00122BCB"/>
    <w:rsid w:val="00124E46"/>
    <w:rsid w:val="00125ADD"/>
    <w:rsid w:val="00126550"/>
    <w:rsid w:val="00133812"/>
    <w:rsid w:val="0013428F"/>
    <w:rsid w:val="00135018"/>
    <w:rsid w:val="00142CD7"/>
    <w:rsid w:val="00144816"/>
    <w:rsid w:val="00151493"/>
    <w:rsid w:val="00164C77"/>
    <w:rsid w:val="00167983"/>
    <w:rsid w:val="00173ABE"/>
    <w:rsid w:val="0017449D"/>
    <w:rsid w:val="00175BD8"/>
    <w:rsid w:val="00182966"/>
    <w:rsid w:val="00186E1F"/>
    <w:rsid w:val="00192B3B"/>
    <w:rsid w:val="0019574A"/>
    <w:rsid w:val="001A3F65"/>
    <w:rsid w:val="001A7DE0"/>
    <w:rsid w:val="001A7F90"/>
    <w:rsid w:val="001A7FBD"/>
    <w:rsid w:val="001B046D"/>
    <w:rsid w:val="001B080A"/>
    <w:rsid w:val="001B086A"/>
    <w:rsid w:val="001B677A"/>
    <w:rsid w:val="001B7269"/>
    <w:rsid w:val="001C082E"/>
    <w:rsid w:val="001C3149"/>
    <w:rsid w:val="001C3AB2"/>
    <w:rsid w:val="001C4614"/>
    <w:rsid w:val="001C5194"/>
    <w:rsid w:val="001D3FB0"/>
    <w:rsid w:val="001D6635"/>
    <w:rsid w:val="001E1763"/>
    <w:rsid w:val="001E3F9F"/>
    <w:rsid w:val="001E57EC"/>
    <w:rsid w:val="001F1AEE"/>
    <w:rsid w:val="001F1E36"/>
    <w:rsid w:val="001F28D8"/>
    <w:rsid w:val="001F3614"/>
    <w:rsid w:val="001F3D19"/>
    <w:rsid w:val="001F5E22"/>
    <w:rsid w:val="002016CB"/>
    <w:rsid w:val="002021CB"/>
    <w:rsid w:val="0020519C"/>
    <w:rsid w:val="0020794B"/>
    <w:rsid w:val="002105D0"/>
    <w:rsid w:val="00210B42"/>
    <w:rsid w:val="00211CF5"/>
    <w:rsid w:val="00214991"/>
    <w:rsid w:val="00216516"/>
    <w:rsid w:val="00216B4E"/>
    <w:rsid w:val="00217BA4"/>
    <w:rsid w:val="00225DCD"/>
    <w:rsid w:val="00233371"/>
    <w:rsid w:val="00235450"/>
    <w:rsid w:val="0023711F"/>
    <w:rsid w:val="00241A4E"/>
    <w:rsid w:val="00242829"/>
    <w:rsid w:val="00246254"/>
    <w:rsid w:val="00253D34"/>
    <w:rsid w:val="00253F8E"/>
    <w:rsid w:val="00257F92"/>
    <w:rsid w:val="0026221C"/>
    <w:rsid w:val="00267F61"/>
    <w:rsid w:val="002713C1"/>
    <w:rsid w:val="00271979"/>
    <w:rsid w:val="00275B90"/>
    <w:rsid w:val="00277657"/>
    <w:rsid w:val="00284A8B"/>
    <w:rsid w:val="00286F00"/>
    <w:rsid w:val="002879C5"/>
    <w:rsid w:val="002A10B8"/>
    <w:rsid w:val="002A2292"/>
    <w:rsid w:val="002B03E5"/>
    <w:rsid w:val="002B5D67"/>
    <w:rsid w:val="002B6156"/>
    <w:rsid w:val="002C20F4"/>
    <w:rsid w:val="002C350D"/>
    <w:rsid w:val="002C417B"/>
    <w:rsid w:val="002C4E55"/>
    <w:rsid w:val="002C675D"/>
    <w:rsid w:val="002D0B70"/>
    <w:rsid w:val="002D22D6"/>
    <w:rsid w:val="002D4E9A"/>
    <w:rsid w:val="002D5296"/>
    <w:rsid w:val="002E124C"/>
    <w:rsid w:val="002E4A31"/>
    <w:rsid w:val="002E4BFC"/>
    <w:rsid w:val="002E4CBD"/>
    <w:rsid w:val="002E61A0"/>
    <w:rsid w:val="002E7721"/>
    <w:rsid w:val="002F0D84"/>
    <w:rsid w:val="002F373A"/>
    <w:rsid w:val="002F6D7F"/>
    <w:rsid w:val="002F706E"/>
    <w:rsid w:val="0030123C"/>
    <w:rsid w:val="00301882"/>
    <w:rsid w:val="003035A1"/>
    <w:rsid w:val="003058B4"/>
    <w:rsid w:val="003102DB"/>
    <w:rsid w:val="00312331"/>
    <w:rsid w:val="00314CE1"/>
    <w:rsid w:val="00315D50"/>
    <w:rsid w:val="0032037B"/>
    <w:rsid w:val="00320FBA"/>
    <w:rsid w:val="00322E69"/>
    <w:rsid w:val="003307F5"/>
    <w:rsid w:val="00330C6F"/>
    <w:rsid w:val="00336DB7"/>
    <w:rsid w:val="0034222F"/>
    <w:rsid w:val="003429F6"/>
    <w:rsid w:val="003459AE"/>
    <w:rsid w:val="00350036"/>
    <w:rsid w:val="0035005E"/>
    <w:rsid w:val="00356979"/>
    <w:rsid w:val="00366839"/>
    <w:rsid w:val="0037549E"/>
    <w:rsid w:val="0038277A"/>
    <w:rsid w:val="003843CB"/>
    <w:rsid w:val="0038633F"/>
    <w:rsid w:val="00387342"/>
    <w:rsid w:val="00397619"/>
    <w:rsid w:val="003A2322"/>
    <w:rsid w:val="003A296C"/>
    <w:rsid w:val="003A40C6"/>
    <w:rsid w:val="003A4FD6"/>
    <w:rsid w:val="003A52DD"/>
    <w:rsid w:val="003B04DA"/>
    <w:rsid w:val="003B102C"/>
    <w:rsid w:val="003B1BF8"/>
    <w:rsid w:val="003B4020"/>
    <w:rsid w:val="003B6CC6"/>
    <w:rsid w:val="003C13B7"/>
    <w:rsid w:val="003C275C"/>
    <w:rsid w:val="003C5875"/>
    <w:rsid w:val="003C67E4"/>
    <w:rsid w:val="003C7266"/>
    <w:rsid w:val="003C77B9"/>
    <w:rsid w:val="003D0441"/>
    <w:rsid w:val="003D2D28"/>
    <w:rsid w:val="003D3DCA"/>
    <w:rsid w:val="003D6490"/>
    <w:rsid w:val="003D733E"/>
    <w:rsid w:val="003E2AA7"/>
    <w:rsid w:val="003E2E6B"/>
    <w:rsid w:val="003E2EA2"/>
    <w:rsid w:val="003E74E8"/>
    <w:rsid w:val="003F72CA"/>
    <w:rsid w:val="00403792"/>
    <w:rsid w:val="00404392"/>
    <w:rsid w:val="00405BC1"/>
    <w:rsid w:val="00406694"/>
    <w:rsid w:val="00407489"/>
    <w:rsid w:val="004079C1"/>
    <w:rsid w:val="00412C01"/>
    <w:rsid w:val="00413D36"/>
    <w:rsid w:val="004141CC"/>
    <w:rsid w:val="00415B8D"/>
    <w:rsid w:val="004160C2"/>
    <w:rsid w:val="00416D94"/>
    <w:rsid w:val="00430088"/>
    <w:rsid w:val="004302BD"/>
    <w:rsid w:val="0043088E"/>
    <w:rsid w:val="00431B8D"/>
    <w:rsid w:val="0043343A"/>
    <w:rsid w:val="00434270"/>
    <w:rsid w:val="00435F52"/>
    <w:rsid w:val="00437639"/>
    <w:rsid w:val="00441E9A"/>
    <w:rsid w:val="0044439D"/>
    <w:rsid w:val="00447537"/>
    <w:rsid w:val="004629E4"/>
    <w:rsid w:val="00463019"/>
    <w:rsid w:val="0046548E"/>
    <w:rsid w:val="004663EA"/>
    <w:rsid w:val="00474ACF"/>
    <w:rsid w:val="004753EA"/>
    <w:rsid w:val="00477AD8"/>
    <w:rsid w:val="00483253"/>
    <w:rsid w:val="0048397C"/>
    <w:rsid w:val="004907A4"/>
    <w:rsid w:val="00491690"/>
    <w:rsid w:val="00492FA7"/>
    <w:rsid w:val="00493970"/>
    <w:rsid w:val="00496364"/>
    <w:rsid w:val="004A0471"/>
    <w:rsid w:val="004B17C6"/>
    <w:rsid w:val="004B3738"/>
    <w:rsid w:val="004C0A04"/>
    <w:rsid w:val="004C21B8"/>
    <w:rsid w:val="004C2282"/>
    <w:rsid w:val="004C67E6"/>
    <w:rsid w:val="004D004F"/>
    <w:rsid w:val="004D14EE"/>
    <w:rsid w:val="004D188B"/>
    <w:rsid w:val="004D3591"/>
    <w:rsid w:val="004E5684"/>
    <w:rsid w:val="004E6D40"/>
    <w:rsid w:val="004E7B59"/>
    <w:rsid w:val="004F2213"/>
    <w:rsid w:val="004F4DF5"/>
    <w:rsid w:val="004F6A94"/>
    <w:rsid w:val="0050089F"/>
    <w:rsid w:val="00500FEA"/>
    <w:rsid w:val="0050109E"/>
    <w:rsid w:val="00502E9A"/>
    <w:rsid w:val="00507970"/>
    <w:rsid w:val="00512E5E"/>
    <w:rsid w:val="005169AD"/>
    <w:rsid w:val="00520993"/>
    <w:rsid w:val="005272B9"/>
    <w:rsid w:val="005301E3"/>
    <w:rsid w:val="0053100A"/>
    <w:rsid w:val="00535B26"/>
    <w:rsid w:val="0053626A"/>
    <w:rsid w:val="00544098"/>
    <w:rsid w:val="00545171"/>
    <w:rsid w:val="005478C4"/>
    <w:rsid w:val="00551885"/>
    <w:rsid w:val="00561030"/>
    <w:rsid w:val="00561114"/>
    <w:rsid w:val="005617E7"/>
    <w:rsid w:val="00561E1C"/>
    <w:rsid w:val="00563714"/>
    <w:rsid w:val="00566CED"/>
    <w:rsid w:val="005706CA"/>
    <w:rsid w:val="00570742"/>
    <w:rsid w:val="005718B8"/>
    <w:rsid w:val="00575702"/>
    <w:rsid w:val="005821A4"/>
    <w:rsid w:val="00582230"/>
    <w:rsid w:val="00583F85"/>
    <w:rsid w:val="0058521A"/>
    <w:rsid w:val="00585A5C"/>
    <w:rsid w:val="00590E0E"/>
    <w:rsid w:val="0059219D"/>
    <w:rsid w:val="00592ACC"/>
    <w:rsid w:val="0059754C"/>
    <w:rsid w:val="005A6240"/>
    <w:rsid w:val="005A65A2"/>
    <w:rsid w:val="005A6D13"/>
    <w:rsid w:val="005B1ADD"/>
    <w:rsid w:val="005B6B28"/>
    <w:rsid w:val="005C2106"/>
    <w:rsid w:val="005C2EA2"/>
    <w:rsid w:val="005C37CD"/>
    <w:rsid w:val="005C7CC1"/>
    <w:rsid w:val="005D2BC7"/>
    <w:rsid w:val="005D506E"/>
    <w:rsid w:val="005D7318"/>
    <w:rsid w:val="005D77C6"/>
    <w:rsid w:val="005E1B22"/>
    <w:rsid w:val="005E4349"/>
    <w:rsid w:val="005E49CC"/>
    <w:rsid w:val="005E4B79"/>
    <w:rsid w:val="005E4E87"/>
    <w:rsid w:val="005F5B4A"/>
    <w:rsid w:val="00600CFB"/>
    <w:rsid w:val="00602088"/>
    <w:rsid w:val="00602608"/>
    <w:rsid w:val="006078A4"/>
    <w:rsid w:val="00607E4F"/>
    <w:rsid w:val="00607EC5"/>
    <w:rsid w:val="00610CEA"/>
    <w:rsid w:val="00614A1D"/>
    <w:rsid w:val="006211E4"/>
    <w:rsid w:val="00621D08"/>
    <w:rsid w:val="0062376D"/>
    <w:rsid w:val="006237D7"/>
    <w:rsid w:val="00633FFD"/>
    <w:rsid w:val="00636465"/>
    <w:rsid w:val="00640B77"/>
    <w:rsid w:val="0064419B"/>
    <w:rsid w:val="0065778D"/>
    <w:rsid w:val="0066244B"/>
    <w:rsid w:val="006651CA"/>
    <w:rsid w:val="0066598C"/>
    <w:rsid w:val="00665B06"/>
    <w:rsid w:val="006738DE"/>
    <w:rsid w:val="006777D8"/>
    <w:rsid w:val="00681831"/>
    <w:rsid w:val="00683193"/>
    <w:rsid w:val="00683E0D"/>
    <w:rsid w:val="006851DB"/>
    <w:rsid w:val="00685AE4"/>
    <w:rsid w:val="0069385F"/>
    <w:rsid w:val="006A061C"/>
    <w:rsid w:val="006A116C"/>
    <w:rsid w:val="006A691E"/>
    <w:rsid w:val="006B0B4C"/>
    <w:rsid w:val="006B7195"/>
    <w:rsid w:val="006C390F"/>
    <w:rsid w:val="006C4B75"/>
    <w:rsid w:val="006C7152"/>
    <w:rsid w:val="006C755C"/>
    <w:rsid w:val="006D568E"/>
    <w:rsid w:val="006D7A3B"/>
    <w:rsid w:val="006E346C"/>
    <w:rsid w:val="006E3C06"/>
    <w:rsid w:val="006E706E"/>
    <w:rsid w:val="006F22E0"/>
    <w:rsid w:val="00700CEE"/>
    <w:rsid w:val="00701180"/>
    <w:rsid w:val="0070247F"/>
    <w:rsid w:val="0070315B"/>
    <w:rsid w:val="00703266"/>
    <w:rsid w:val="00703B10"/>
    <w:rsid w:val="00705B56"/>
    <w:rsid w:val="00711DBD"/>
    <w:rsid w:val="00712FDB"/>
    <w:rsid w:val="007151BA"/>
    <w:rsid w:val="007156AB"/>
    <w:rsid w:val="0071573E"/>
    <w:rsid w:val="00717595"/>
    <w:rsid w:val="0072040E"/>
    <w:rsid w:val="00721331"/>
    <w:rsid w:val="00721443"/>
    <w:rsid w:val="00722680"/>
    <w:rsid w:val="00722C88"/>
    <w:rsid w:val="00724CB0"/>
    <w:rsid w:val="00725974"/>
    <w:rsid w:val="00726BFE"/>
    <w:rsid w:val="00727C42"/>
    <w:rsid w:val="00733D09"/>
    <w:rsid w:val="007356DD"/>
    <w:rsid w:val="00736680"/>
    <w:rsid w:val="007411EE"/>
    <w:rsid w:val="00741D8B"/>
    <w:rsid w:val="00743EF7"/>
    <w:rsid w:val="00746932"/>
    <w:rsid w:val="007548B0"/>
    <w:rsid w:val="00762FAD"/>
    <w:rsid w:val="0076407F"/>
    <w:rsid w:val="00764FA2"/>
    <w:rsid w:val="00767D4F"/>
    <w:rsid w:val="007711E2"/>
    <w:rsid w:val="0077222D"/>
    <w:rsid w:val="00776F04"/>
    <w:rsid w:val="0078018F"/>
    <w:rsid w:val="00781BA3"/>
    <w:rsid w:val="00785652"/>
    <w:rsid w:val="0079372B"/>
    <w:rsid w:val="007A79EA"/>
    <w:rsid w:val="007B0A4D"/>
    <w:rsid w:val="007B0BD2"/>
    <w:rsid w:val="007B4AAB"/>
    <w:rsid w:val="007B52E5"/>
    <w:rsid w:val="007B5699"/>
    <w:rsid w:val="007B6DF5"/>
    <w:rsid w:val="007C1B6D"/>
    <w:rsid w:val="007C1FF9"/>
    <w:rsid w:val="007C373D"/>
    <w:rsid w:val="007C4D6D"/>
    <w:rsid w:val="007C53D5"/>
    <w:rsid w:val="007C6592"/>
    <w:rsid w:val="007D14D2"/>
    <w:rsid w:val="007D4906"/>
    <w:rsid w:val="007D496B"/>
    <w:rsid w:val="007D6092"/>
    <w:rsid w:val="007D6DD4"/>
    <w:rsid w:val="007D72E4"/>
    <w:rsid w:val="007E1FC8"/>
    <w:rsid w:val="007E4D80"/>
    <w:rsid w:val="007F1389"/>
    <w:rsid w:val="007F2463"/>
    <w:rsid w:val="007F364B"/>
    <w:rsid w:val="007F4683"/>
    <w:rsid w:val="008011BC"/>
    <w:rsid w:val="00804FE8"/>
    <w:rsid w:val="008144E2"/>
    <w:rsid w:val="00816812"/>
    <w:rsid w:val="00825BC7"/>
    <w:rsid w:val="008260DE"/>
    <w:rsid w:val="008272C9"/>
    <w:rsid w:val="00830256"/>
    <w:rsid w:val="00830FB8"/>
    <w:rsid w:val="00834850"/>
    <w:rsid w:val="00835AE2"/>
    <w:rsid w:val="008368EA"/>
    <w:rsid w:val="00837DEB"/>
    <w:rsid w:val="00841113"/>
    <w:rsid w:val="00842662"/>
    <w:rsid w:val="008556F5"/>
    <w:rsid w:val="00856A1F"/>
    <w:rsid w:val="008571B0"/>
    <w:rsid w:val="00857F52"/>
    <w:rsid w:val="0086007A"/>
    <w:rsid w:val="008613A8"/>
    <w:rsid w:val="0086727B"/>
    <w:rsid w:val="008705DA"/>
    <w:rsid w:val="00870C1A"/>
    <w:rsid w:val="00871A06"/>
    <w:rsid w:val="00873EEF"/>
    <w:rsid w:val="00874227"/>
    <w:rsid w:val="00884AA7"/>
    <w:rsid w:val="008870D2"/>
    <w:rsid w:val="00887CBC"/>
    <w:rsid w:val="00896976"/>
    <w:rsid w:val="008977B4"/>
    <w:rsid w:val="008A108E"/>
    <w:rsid w:val="008A5C14"/>
    <w:rsid w:val="008A5C5C"/>
    <w:rsid w:val="008B0309"/>
    <w:rsid w:val="008B2079"/>
    <w:rsid w:val="008B5E57"/>
    <w:rsid w:val="008B6EA8"/>
    <w:rsid w:val="008B742B"/>
    <w:rsid w:val="008B7472"/>
    <w:rsid w:val="008B7E50"/>
    <w:rsid w:val="008C27E2"/>
    <w:rsid w:val="008C4CF6"/>
    <w:rsid w:val="008C7144"/>
    <w:rsid w:val="008D0846"/>
    <w:rsid w:val="008D29E4"/>
    <w:rsid w:val="008D548F"/>
    <w:rsid w:val="008E0733"/>
    <w:rsid w:val="008E09E7"/>
    <w:rsid w:val="008E6BF6"/>
    <w:rsid w:val="008F04C8"/>
    <w:rsid w:val="008F37AE"/>
    <w:rsid w:val="008F5631"/>
    <w:rsid w:val="00904D2A"/>
    <w:rsid w:val="0090572D"/>
    <w:rsid w:val="009107D0"/>
    <w:rsid w:val="00920C7E"/>
    <w:rsid w:val="00923A0A"/>
    <w:rsid w:val="00927A79"/>
    <w:rsid w:val="00931153"/>
    <w:rsid w:val="009312B7"/>
    <w:rsid w:val="00931EB8"/>
    <w:rsid w:val="00935DF8"/>
    <w:rsid w:val="00943BD5"/>
    <w:rsid w:val="00945A69"/>
    <w:rsid w:val="009534D4"/>
    <w:rsid w:val="0095476B"/>
    <w:rsid w:val="00960D62"/>
    <w:rsid w:val="0096291A"/>
    <w:rsid w:val="00963687"/>
    <w:rsid w:val="00963972"/>
    <w:rsid w:val="00963C7B"/>
    <w:rsid w:val="00965D2B"/>
    <w:rsid w:val="0096743B"/>
    <w:rsid w:val="009701C7"/>
    <w:rsid w:val="009705EA"/>
    <w:rsid w:val="0097120D"/>
    <w:rsid w:val="009713D1"/>
    <w:rsid w:val="0097155D"/>
    <w:rsid w:val="00971ABE"/>
    <w:rsid w:val="0097386B"/>
    <w:rsid w:val="00977632"/>
    <w:rsid w:val="00977830"/>
    <w:rsid w:val="00981E99"/>
    <w:rsid w:val="00982504"/>
    <w:rsid w:val="0098470A"/>
    <w:rsid w:val="00987E7E"/>
    <w:rsid w:val="00997115"/>
    <w:rsid w:val="009A0EC6"/>
    <w:rsid w:val="009A246C"/>
    <w:rsid w:val="009A2DA5"/>
    <w:rsid w:val="009B0869"/>
    <w:rsid w:val="009B4902"/>
    <w:rsid w:val="009C09FA"/>
    <w:rsid w:val="009C20D4"/>
    <w:rsid w:val="009C30E1"/>
    <w:rsid w:val="009C3E4E"/>
    <w:rsid w:val="009C471D"/>
    <w:rsid w:val="009D03E1"/>
    <w:rsid w:val="009D03F9"/>
    <w:rsid w:val="009D4F41"/>
    <w:rsid w:val="009E2209"/>
    <w:rsid w:val="009E5B1D"/>
    <w:rsid w:val="009F2151"/>
    <w:rsid w:val="009F3230"/>
    <w:rsid w:val="009F4283"/>
    <w:rsid w:val="009F7221"/>
    <w:rsid w:val="009F7222"/>
    <w:rsid w:val="00A008AA"/>
    <w:rsid w:val="00A015B6"/>
    <w:rsid w:val="00A03194"/>
    <w:rsid w:val="00A042F0"/>
    <w:rsid w:val="00A11C3C"/>
    <w:rsid w:val="00A129EC"/>
    <w:rsid w:val="00A137B5"/>
    <w:rsid w:val="00A146D9"/>
    <w:rsid w:val="00A2571E"/>
    <w:rsid w:val="00A27B15"/>
    <w:rsid w:val="00A3020B"/>
    <w:rsid w:val="00A34130"/>
    <w:rsid w:val="00A3734C"/>
    <w:rsid w:val="00A413DB"/>
    <w:rsid w:val="00A42C26"/>
    <w:rsid w:val="00A528A4"/>
    <w:rsid w:val="00A52D09"/>
    <w:rsid w:val="00A5416A"/>
    <w:rsid w:val="00A54A49"/>
    <w:rsid w:val="00A55116"/>
    <w:rsid w:val="00A60519"/>
    <w:rsid w:val="00A611CA"/>
    <w:rsid w:val="00A61FE9"/>
    <w:rsid w:val="00A6262B"/>
    <w:rsid w:val="00A644A8"/>
    <w:rsid w:val="00A65FBD"/>
    <w:rsid w:val="00A7184F"/>
    <w:rsid w:val="00A71A43"/>
    <w:rsid w:val="00A74CD9"/>
    <w:rsid w:val="00A83B21"/>
    <w:rsid w:val="00A92493"/>
    <w:rsid w:val="00A92F27"/>
    <w:rsid w:val="00A96837"/>
    <w:rsid w:val="00AA1D5C"/>
    <w:rsid w:val="00AA20C8"/>
    <w:rsid w:val="00AA7205"/>
    <w:rsid w:val="00AA727A"/>
    <w:rsid w:val="00AB1465"/>
    <w:rsid w:val="00AB15CB"/>
    <w:rsid w:val="00AB57AC"/>
    <w:rsid w:val="00AB5AD6"/>
    <w:rsid w:val="00AD17F8"/>
    <w:rsid w:val="00AD427F"/>
    <w:rsid w:val="00AF1F25"/>
    <w:rsid w:val="00AF62A6"/>
    <w:rsid w:val="00AF6683"/>
    <w:rsid w:val="00B039D6"/>
    <w:rsid w:val="00B153CB"/>
    <w:rsid w:val="00B16230"/>
    <w:rsid w:val="00B16558"/>
    <w:rsid w:val="00B27AB1"/>
    <w:rsid w:val="00B305F9"/>
    <w:rsid w:val="00B30BE6"/>
    <w:rsid w:val="00B34E91"/>
    <w:rsid w:val="00B35309"/>
    <w:rsid w:val="00B41DD5"/>
    <w:rsid w:val="00B47D0D"/>
    <w:rsid w:val="00B5035A"/>
    <w:rsid w:val="00B628A7"/>
    <w:rsid w:val="00B67EEF"/>
    <w:rsid w:val="00B70E8A"/>
    <w:rsid w:val="00B7510C"/>
    <w:rsid w:val="00B75F4A"/>
    <w:rsid w:val="00B77B0D"/>
    <w:rsid w:val="00B802D4"/>
    <w:rsid w:val="00B82E77"/>
    <w:rsid w:val="00B82FD1"/>
    <w:rsid w:val="00B83574"/>
    <w:rsid w:val="00B91D67"/>
    <w:rsid w:val="00B9225F"/>
    <w:rsid w:val="00B9292F"/>
    <w:rsid w:val="00BA0567"/>
    <w:rsid w:val="00BA11F0"/>
    <w:rsid w:val="00BB0BEE"/>
    <w:rsid w:val="00BB1363"/>
    <w:rsid w:val="00BB1C74"/>
    <w:rsid w:val="00BB50FE"/>
    <w:rsid w:val="00BB59C8"/>
    <w:rsid w:val="00BB6569"/>
    <w:rsid w:val="00BC24DC"/>
    <w:rsid w:val="00BC28B1"/>
    <w:rsid w:val="00BC40B0"/>
    <w:rsid w:val="00BC52AA"/>
    <w:rsid w:val="00BC6BAB"/>
    <w:rsid w:val="00BC70A5"/>
    <w:rsid w:val="00BC71DF"/>
    <w:rsid w:val="00BC7446"/>
    <w:rsid w:val="00BC7A2D"/>
    <w:rsid w:val="00BD2025"/>
    <w:rsid w:val="00BD3367"/>
    <w:rsid w:val="00BD6FCB"/>
    <w:rsid w:val="00BE05E4"/>
    <w:rsid w:val="00BE35DB"/>
    <w:rsid w:val="00BE5EE3"/>
    <w:rsid w:val="00BF032A"/>
    <w:rsid w:val="00BF137A"/>
    <w:rsid w:val="00BF3E7C"/>
    <w:rsid w:val="00BF65D3"/>
    <w:rsid w:val="00C016B9"/>
    <w:rsid w:val="00C058AB"/>
    <w:rsid w:val="00C05976"/>
    <w:rsid w:val="00C149D3"/>
    <w:rsid w:val="00C1515C"/>
    <w:rsid w:val="00C15F57"/>
    <w:rsid w:val="00C2127F"/>
    <w:rsid w:val="00C223BD"/>
    <w:rsid w:val="00C27BE9"/>
    <w:rsid w:val="00C319C5"/>
    <w:rsid w:val="00C328C5"/>
    <w:rsid w:val="00C449A3"/>
    <w:rsid w:val="00C45006"/>
    <w:rsid w:val="00C5147D"/>
    <w:rsid w:val="00C545B5"/>
    <w:rsid w:val="00C63C2D"/>
    <w:rsid w:val="00C665D3"/>
    <w:rsid w:val="00C730C1"/>
    <w:rsid w:val="00C76102"/>
    <w:rsid w:val="00C76B80"/>
    <w:rsid w:val="00C77E64"/>
    <w:rsid w:val="00C81455"/>
    <w:rsid w:val="00C8212D"/>
    <w:rsid w:val="00C84012"/>
    <w:rsid w:val="00C90893"/>
    <w:rsid w:val="00C92F04"/>
    <w:rsid w:val="00C93718"/>
    <w:rsid w:val="00C93866"/>
    <w:rsid w:val="00C94D26"/>
    <w:rsid w:val="00C96A25"/>
    <w:rsid w:val="00C97408"/>
    <w:rsid w:val="00CA7CA1"/>
    <w:rsid w:val="00CB0D6E"/>
    <w:rsid w:val="00CB2A89"/>
    <w:rsid w:val="00CB7494"/>
    <w:rsid w:val="00CB7D52"/>
    <w:rsid w:val="00CC1B18"/>
    <w:rsid w:val="00CC1B6F"/>
    <w:rsid w:val="00CC43E9"/>
    <w:rsid w:val="00CD01A0"/>
    <w:rsid w:val="00CD0435"/>
    <w:rsid w:val="00CD2B09"/>
    <w:rsid w:val="00CD3C5C"/>
    <w:rsid w:val="00CD58B5"/>
    <w:rsid w:val="00CE0655"/>
    <w:rsid w:val="00CE0824"/>
    <w:rsid w:val="00CE1032"/>
    <w:rsid w:val="00CE4639"/>
    <w:rsid w:val="00CE4974"/>
    <w:rsid w:val="00CF2ED9"/>
    <w:rsid w:val="00CF50EE"/>
    <w:rsid w:val="00CF6397"/>
    <w:rsid w:val="00CF763E"/>
    <w:rsid w:val="00D01E2E"/>
    <w:rsid w:val="00D024A9"/>
    <w:rsid w:val="00D02A44"/>
    <w:rsid w:val="00D03228"/>
    <w:rsid w:val="00D06AFF"/>
    <w:rsid w:val="00D1257E"/>
    <w:rsid w:val="00D15A40"/>
    <w:rsid w:val="00D15B53"/>
    <w:rsid w:val="00D21B5F"/>
    <w:rsid w:val="00D22D5A"/>
    <w:rsid w:val="00D251A2"/>
    <w:rsid w:val="00D25A8E"/>
    <w:rsid w:val="00D30FA6"/>
    <w:rsid w:val="00D32BEE"/>
    <w:rsid w:val="00D352AB"/>
    <w:rsid w:val="00D35484"/>
    <w:rsid w:val="00D365B5"/>
    <w:rsid w:val="00D3665A"/>
    <w:rsid w:val="00D379DE"/>
    <w:rsid w:val="00D422A4"/>
    <w:rsid w:val="00D4582F"/>
    <w:rsid w:val="00D46CCF"/>
    <w:rsid w:val="00D47B68"/>
    <w:rsid w:val="00D53816"/>
    <w:rsid w:val="00D569A3"/>
    <w:rsid w:val="00D57629"/>
    <w:rsid w:val="00D63CFE"/>
    <w:rsid w:val="00D63F06"/>
    <w:rsid w:val="00D6653B"/>
    <w:rsid w:val="00D77C13"/>
    <w:rsid w:val="00D82CBD"/>
    <w:rsid w:val="00D92DDA"/>
    <w:rsid w:val="00D944AE"/>
    <w:rsid w:val="00D95DF8"/>
    <w:rsid w:val="00DA0D68"/>
    <w:rsid w:val="00DA36DE"/>
    <w:rsid w:val="00DA38B0"/>
    <w:rsid w:val="00DA4CD7"/>
    <w:rsid w:val="00DA793E"/>
    <w:rsid w:val="00DB0CC1"/>
    <w:rsid w:val="00DB1539"/>
    <w:rsid w:val="00DB15D6"/>
    <w:rsid w:val="00DB17BF"/>
    <w:rsid w:val="00DB200E"/>
    <w:rsid w:val="00DB233F"/>
    <w:rsid w:val="00DB7468"/>
    <w:rsid w:val="00DC0528"/>
    <w:rsid w:val="00DC0A14"/>
    <w:rsid w:val="00DC43C9"/>
    <w:rsid w:val="00DC4A16"/>
    <w:rsid w:val="00DC7E9D"/>
    <w:rsid w:val="00DD0645"/>
    <w:rsid w:val="00DD15AB"/>
    <w:rsid w:val="00DD5894"/>
    <w:rsid w:val="00DE1524"/>
    <w:rsid w:val="00DE212A"/>
    <w:rsid w:val="00DE7756"/>
    <w:rsid w:val="00DF1664"/>
    <w:rsid w:val="00DF450E"/>
    <w:rsid w:val="00DF747F"/>
    <w:rsid w:val="00E0011A"/>
    <w:rsid w:val="00E00A2D"/>
    <w:rsid w:val="00E052BF"/>
    <w:rsid w:val="00E05688"/>
    <w:rsid w:val="00E05A3A"/>
    <w:rsid w:val="00E06209"/>
    <w:rsid w:val="00E064E7"/>
    <w:rsid w:val="00E130FA"/>
    <w:rsid w:val="00E21A0A"/>
    <w:rsid w:val="00E2294B"/>
    <w:rsid w:val="00E2386B"/>
    <w:rsid w:val="00E25E03"/>
    <w:rsid w:val="00E264EA"/>
    <w:rsid w:val="00E26E88"/>
    <w:rsid w:val="00E30384"/>
    <w:rsid w:val="00E30C02"/>
    <w:rsid w:val="00E32340"/>
    <w:rsid w:val="00E40632"/>
    <w:rsid w:val="00E406DA"/>
    <w:rsid w:val="00E40C4C"/>
    <w:rsid w:val="00E43A03"/>
    <w:rsid w:val="00E44B97"/>
    <w:rsid w:val="00E45E9A"/>
    <w:rsid w:val="00E46092"/>
    <w:rsid w:val="00E46F84"/>
    <w:rsid w:val="00E50F27"/>
    <w:rsid w:val="00E536A0"/>
    <w:rsid w:val="00E54472"/>
    <w:rsid w:val="00E54F98"/>
    <w:rsid w:val="00E60B6E"/>
    <w:rsid w:val="00E6102F"/>
    <w:rsid w:val="00E620CD"/>
    <w:rsid w:val="00E62604"/>
    <w:rsid w:val="00E64B26"/>
    <w:rsid w:val="00E7153D"/>
    <w:rsid w:val="00E725CF"/>
    <w:rsid w:val="00E8100E"/>
    <w:rsid w:val="00E87327"/>
    <w:rsid w:val="00E93E0B"/>
    <w:rsid w:val="00E95A8E"/>
    <w:rsid w:val="00E9634B"/>
    <w:rsid w:val="00E9644C"/>
    <w:rsid w:val="00E973B8"/>
    <w:rsid w:val="00EB11D2"/>
    <w:rsid w:val="00EB2182"/>
    <w:rsid w:val="00EB4138"/>
    <w:rsid w:val="00EB4706"/>
    <w:rsid w:val="00EB4D3E"/>
    <w:rsid w:val="00EB6E4B"/>
    <w:rsid w:val="00EB78CB"/>
    <w:rsid w:val="00EC0901"/>
    <w:rsid w:val="00EC09E2"/>
    <w:rsid w:val="00EC1B84"/>
    <w:rsid w:val="00EC24B5"/>
    <w:rsid w:val="00EC3FF4"/>
    <w:rsid w:val="00EC444E"/>
    <w:rsid w:val="00EC572C"/>
    <w:rsid w:val="00EC5F21"/>
    <w:rsid w:val="00EC6B85"/>
    <w:rsid w:val="00EC7813"/>
    <w:rsid w:val="00ED45C3"/>
    <w:rsid w:val="00ED536A"/>
    <w:rsid w:val="00ED6158"/>
    <w:rsid w:val="00EE00A4"/>
    <w:rsid w:val="00EE2727"/>
    <w:rsid w:val="00EE6FFE"/>
    <w:rsid w:val="00EE7664"/>
    <w:rsid w:val="00EE7C26"/>
    <w:rsid w:val="00EE7D07"/>
    <w:rsid w:val="00EF58DD"/>
    <w:rsid w:val="00EF76B9"/>
    <w:rsid w:val="00F011D6"/>
    <w:rsid w:val="00F01699"/>
    <w:rsid w:val="00F10EED"/>
    <w:rsid w:val="00F13481"/>
    <w:rsid w:val="00F16576"/>
    <w:rsid w:val="00F1760F"/>
    <w:rsid w:val="00F2174C"/>
    <w:rsid w:val="00F220C5"/>
    <w:rsid w:val="00F2383B"/>
    <w:rsid w:val="00F240B9"/>
    <w:rsid w:val="00F30CF2"/>
    <w:rsid w:val="00F34C6F"/>
    <w:rsid w:val="00F35BC7"/>
    <w:rsid w:val="00F361A3"/>
    <w:rsid w:val="00F41B47"/>
    <w:rsid w:val="00F431CF"/>
    <w:rsid w:val="00F471CB"/>
    <w:rsid w:val="00F54D3D"/>
    <w:rsid w:val="00F61FD5"/>
    <w:rsid w:val="00F63C5F"/>
    <w:rsid w:val="00F65AE8"/>
    <w:rsid w:val="00F72054"/>
    <w:rsid w:val="00F72D7D"/>
    <w:rsid w:val="00F76F14"/>
    <w:rsid w:val="00F778EA"/>
    <w:rsid w:val="00F801A0"/>
    <w:rsid w:val="00F8104E"/>
    <w:rsid w:val="00F82E86"/>
    <w:rsid w:val="00F83912"/>
    <w:rsid w:val="00F85401"/>
    <w:rsid w:val="00F85EE4"/>
    <w:rsid w:val="00F92063"/>
    <w:rsid w:val="00F9351E"/>
    <w:rsid w:val="00FA1566"/>
    <w:rsid w:val="00FA21A9"/>
    <w:rsid w:val="00FA37EF"/>
    <w:rsid w:val="00FA3E58"/>
    <w:rsid w:val="00FA59DC"/>
    <w:rsid w:val="00FB5AFC"/>
    <w:rsid w:val="00FC144A"/>
    <w:rsid w:val="00FC2416"/>
    <w:rsid w:val="00FC2C71"/>
    <w:rsid w:val="00FC76EC"/>
    <w:rsid w:val="00FC7F2B"/>
    <w:rsid w:val="00FD1C81"/>
    <w:rsid w:val="00FD3AE8"/>
    <w:rsid w:val="00FD5102"/>
    <w:rsid w:val="00FD6260"/>
    <w:rsid w:val="00FD67E1"/>
    <w:rsid w:val="00FD7A24"/>
    <w:rsid w:val="00FE02E3"/>
    <w:rsid w:val="00FE5841"/>
    <w:rsid w:val="00FE5A31"/>
    <w:rsid w:val="00FF12F2"/>
    <w:rsid w:val="00FF3877"/>
    <w:rsid w:val="00FF4688"/>
    <w:rsid w:val="00FF4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2"/>
    <o:shapelayout v:ext="edit">
      <o:idmap v:ext="edit" data="1"/>
      <o:rules v:ext="edit">
        <o:r id="V:Rule22" type="connector" idref="#_x0000_s1056"/>
        <o:r id="V:Rule23" type="connector" idref="#_x0000_s1036"/>
        <o:r id="V:Rule24" type="connector" idref="#_x0000_s1049"/>
        <o:r id="V:Rule25" type="connector" idref="#_x0000_s1030"/>
        <o:r id="V:Rule26" type="connector" idref="#_x0000_s1040"/>
        <o:r id="V:Rule27" type="connector" idref="#_x0000_s1051"/>
        <o:r id="V:Rule28" type="connector" idref="#_x0000_s1046"/>
        <o:r id="V:Rule29" type="connector" idref="#_x0000_s1032"/>
        <o:r id="V:Rule30" type="connector" idref="#_x0000_s1029"/>
        <o:r id="V:Rule31" type="connector" idref="#_x0000_s1050"/>
        <o:r id="V:Rule32" type="connector" idref="#_x0000_s1053"/>
        <o:r id="V:Rule33" type="connector" idref="#_x0000_s1061"/>
        <o:r id="V:Rule34" type="connector" idref="#_x0000_s1062"/>
        <o:r id="V:Rule35" type="connector" idref="#_x0000_s1039"/>
        <o:r id="V:Rule36" type="connector" idref="#_x0000_s1052"/>
        <o:r id="V:Rule37" type="connector" idref="#_x0000_s1044"/>
        <o:r id="V:Rule38" type="connector" idref="#_x0000_s1060"/>
        <o:r id="V:Rule39" type="connector" idref="#_x0000_s1064"/>
        <o:r id="V:Rule40" type="connector" idref="#_x0000_s1034"/>
        <o:r id="V:Rule41" type="connector" idref="#_x0000_s1067"/>
        <o:r id="V:Rule42" type="connector" idref="#_x0000_s106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65A"/>
  </w:style>
  <w:style w:type="paragraph" w:styleId="Heading1">
    <w:name w:val="heading 1"/>
    <w:basedOn w:val="Normal"/>
    <w:link w:val="Heading1Char"/>
    <w:uiPriority w:val="9"/>
    <w:qFormat/>
    <w:rsid w:val="003B10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65A"/>
    <w:pPr>
      <w:ind w:left="720"/>
    </w:pPr>
    <w:rPr>
      <w:rFonts w:ascii="Calibri" w:eastAsia="Times New Roman" w:hAnsi="Calibri" w:cs="Times New Roman"/>
      <w:lang w:val="en-IN"/>
    </w:rPr>
  </w:style>
  <w:style w:type="paragraph" w:styleId="Footer">
    <w:name w:val="footer"/>
    <w:basedOn w:val="Normal"/>
    <w:link w:val="FooterChar"/>
    <w:uiPriority w:val="99"/>
    <w:unhideWhenUsed/>
    <w:rsid w:val="00D36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65A"/>
  </w:style>
  <w:style w:type="character" w:styleId="LineNumber">
    <w:name w:val="line number"/>
    <w:basedOn w:val="DefaultParagraphFont"/>
    <w:uiPriority w:val="99"/>
    <w:semiHidden/>
    <w:unhideWhenUsed/>
    <w:rsid w:val="00D3665A"/>
  </w:style>
  <w:style w:type="paragraph" w:styleId="Subtitle">
    <w:name w:val="Subtitle"/>
    <w:basedOn w:val="Normal"/>
    <w:next w:val="Normal"/>
    <w:link w:val="SubtitleChar"/>
    <w:uiPriority w:val="11"/>
    <w:qFormat/>
    <w:rsid w:val="00BB0B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0BEE"/>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3B102C"/>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4F6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A94"/>
  </w:style>
  <w:style w:type="character" w:customStyle="1" w:styleId="apple-converted-space">
    <w:name w:val="apple-converted-space"/>
    <w:basedOn w:val="DefaultParagraphFont"/>
    <w:rsid w:val="00DB7468"/>
  </w:style>
  <w:style w:type="character" w:customStyle="1" w:styleId="element-citation">
    <w:name w:val="element-citation"/>
    <w:basedOn w:val="DefaultParagraphFont"/>
    <w:rsid w:val="00DB7468"/>
  </w:style>
  <w:style w:type="character" w:customStyle="1" w:styleId="ref-journal">
    <w:name w:val="ref-journal"/>
    <w:basedOn w:val="DefaultParagraphFont"/>
    <w:rsid w:val="00DB7468"/>
  </w:style>
  <w:style w:type="character" w:customStyle="1" w:styleId="ref-vol">
    <w:name w:val="ref-vol"/>
    <w:basedOn w:val="DefaultParagraphFont"/>
    <w:rsid w:val="00DB7468"/>
  </w:style>
  <w:style w:type="character" w:styleId="Hyperlink">
    <w:name w:val="Hyperlink"/>
    <w:basedOn w:val="DefaultParagraphFont"/>
    <w:uiPriority w:val="99"/>
    <w:unhideWhenUsed/>
    <w:rsid w:val="00253F8E"/>
    <w:rPr>
      <w:color w:val="0000FF"/>
      <w:u w:val="single"/>
    </w:rPr>
  </w:style>
  <w:style w:type="character" w:customStyle="1" w:styleId="highlight">
    <w:name w:val="highlight"/>
    <w:basedOn w:val="DefaultParagraphFont"/>
    <w:rsid w:val="00CC43E9"/>
  </w:style>
  <w:style w:type="table" w:styleId="TableGrid">
    <w:name w:val="Table Grid"/>
    <w:basedOn w:val="TableNormal"/>
    <w:uiPriority w:val="59"/>
    <w:rsid w:val="00B62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F56F7"/>
    <w:rPr>
      <w:sz w:val="21"/>
      <w:szCs w:val="21"/>
    </w:rPr>
  </w:style>
  <w:style w:type="paragraph" w:styleId="CommentText">
    <w:name w:val="annotation text"/>
    <w:basedOn w:val="Normal"/>
    <w:link w:val="CommentTextChar"/>
    <w:uiPriority w:val="99"/>
    <w:semiHidden/>
    <w:unhideWhenUsed/>
    <w:rsid w:val="000F56F7"/>
  </w:style>
  <w:style w:type="character" w:customStyle="1" w:styleId="CommentTextChar">
    <w:name w:val="Comment Text Char"/>
    <w:basedOn w:val="DefaultParagraphFont"/>
    <w:link w:val="CommentText"/>
    <w:uiPriority w:val="99"/>
    <w:semiHidden/>
    <w:rsid w:val="000F56F7"/>
  </w:style>
  <w:style w:type="paragraph" w:styleId="CommentSubject">
    <w:name w:val="annotation subject"/>
    <w:basedOn w:val="CommentText"/>
    <w:next w:val="CommentText"/>
    <w:link w:val="CommentSubjectChar"/>
    <w:uiPriority w:val="99"/>
    <w:semiHidden/>
    <w:unhideWhenUsed/>
    <w:rsid w:val="000F56F7"/>
    <w:rPr>
      <w:b/>
      <w:bCs/>
    </w:rPr>
  </w:style>
  <w:style w:type="character" w:customStyle="1" w:styleId="CommentSubjectChar">
    <w:name w:val="Comment Subject Char"/>
    <w:basedOn w:val="CommentTextChar"/>
    <w:link w:val="CommentSubject"/>
    <w:uiPriority w:val="99"/>
    <w:semiHidden/>
    <w:rsid w:val="000F56F7"/>
    <w:rPr>
      <w:b/>
      <w:bCs/>
    </w:rPr>
  </w:style>
  <w:style w:type="paragraph" w:styleId="BalloonText">
    <w:name w:val="Balloon Text"/>
    <w:basedOn w:val="Normal"/>
    <w:link w:val="BalloonTextChar"/>
    <w:uiPriority w:val="99"/>
    <w:semiHidden/>
    <w:unhideWhenUsed/>
    <w:rsid w:val="000F56F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F56F7"/>
    <w:rPr>
      <w:sz w:val="18"/>
      <w:szCs w:val="18"/>
    </w:rPr>
  </w:style>
  <w:style w:type="character" w:styleId="Emphasis">
    <w:name w:val="Emphasis"/>
    <w:qFormat/>
    <w:rsid w:val="004F4DF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65A"/>
  </w:style>
  <w:style w:type="paragraph" w:styleId="Heading1">
    <w:name w:val="heading 1"/>
    <w:basedOn w:val="Normal"/>
    <w:link w:val="Heading1Char"/>
    <w:uiPriority w:val="9"/>
    <w:qFormat/>
    <w:rsid w:val="003B10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65A"/>
    <w:pPr>
      <w:ind w:left="720"/>
    </w:pPr>
    <w:rPr>
      <w:rFonts w:ascii="Calibri" w:eastAsia="Times New Roman" w:hAnsi="Calibri" w:cs="Times New Roman"/>
      <w:lang w:val="en-IN"/>
    </w:rPr>
  </w:style>
  <w:style w:type="paragraph" w:styleId="Footer">
    <w:name w:val="footer"/>
    <w:basedOn w:val="Normal"/>
    <w:link w:val="FooterChar"/>
    <w:uiPriority w:val="99"/>
    <w:unhideWhenUsed/>
    <w:rsid w:val="00D36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65A"/>
  </w:style>
  <w:style w:type="character" w:styleId="LineNumber">
    <w:name w:val="line number"/>
    <w:basedOn w:val="DefaultParagraphFont"/>
    <w:uiPriority w:val="99"/>
    <w:semiHidden/>
    <w:unhideWhenUsed/>
    <w:rsid w:val="00D3665A"/>
  </w:style>
  <w:style w:type="paragraph" w:styleId="Subtitle">
    <w:name w:val="Subtitle"/>
    <w:basedOn w:val="Normal"/>
    <w:next w:val="Normal"/>
    <w:link w:val="SubtitleChar"/>
    <w:uiPriority w:val="11"/>
    <w:qFormat/>
    <w:rsid w:val="00BB0B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0BEE"/>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3B102C"/>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4F6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A94"/>
  </w:style>
  <w:style w:type="character" w:customStyle="1" w:styleId="apple-converted-space">
    <w:name w:val="apple-converted-space"/>
    <w:basedOn w:val="DefaultParagraphFont"/>
    <w:rsid w:val="00DB7468"/>
  </w:style>
  <w:style w:type="character" w:customStyle="1" w:styleId="element-citation">
    <w:name w:val="element-citation"/>
    <w:basedOn w:val="DefaultParagraphFont"/>
    <w:rsid w:val="00DB7468"/>
  </w:style>
  <w:style w:type="character" w:customStyle="1" w:styleId="ref-journal">
    <w:name w:val="ref-journal"/>
    <w:basedOn w:val="DefaultParagraphFont"/>
    <w:rsid w:val="00DB7468"/>
  </w:style>
  <w:style w:type="character" w:customStyle="1" w:styleId="ref-vol">
    <w:name w:val="ref-vol"/>
    <w:basedOn w:val="DefaultParagraphFont"/>
    <w:rsid w:val="00DB7468"/>
  </w:style>
  <w:style w:type="character" w:styleId="Hyperlink">
    <w:name w:val="Hyperlink"/>
    <w:basedOn w:val="DefaultParagraphFont"/>
    <w:uiPriority w:val="99"/>
    <w:unhideWhenUsed/>
    <w:rsid w:val="00253F8E"/>
    <w:rPr>
      <w:color w:val="0000FF"/>
      <w:u w:val="single"/>
    </w:rPr>
  </w:style>
  <w:style w:type="character" w:customStyle="1" w:styleId="highlight">
    <w:name w:val="highlight"/>
    <w:basedOn w:val="DefaultParagraphFont"/>
    <w:rsid w:val="00CC43E9"/>
  </w:style>
  <w:style w:type="table" w:styleId="TableGrid">
    <w:name w:val="Table Grid"/>
    <w:basedOn w:val="TableNormal"/>
    <w:uiPriority w:val="59"/>
    <w:rsid w:val="00B62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F56F7"/>
    <w:rPr>
      <w:sz w:val="21"/>
      <w:szCs w:val="21"/>
    </w:rPr>
  </w:style>
  <w:style w:type="paragraph" w:styleId="CommentText">
    <w:name w:val="annotation text"/>
    <w:basedOn w:val="Normal"/>
    <w:link w:val="CommentTextChar"/>
    <w:uiPriority w:val="99"/>
    <w:semiHidden/>
    <w:unhideWhenUsed/>
    <w:rsid w:val="000F56F7"/>
  </w:style>
  <w:style w:type="character" w:customStyle="1" w:styleId="CommentTextChar">
    <w:name w:val="Comment Text Char"/>
    <w:basedOn w:val="DefaultParagraphFont"/>
    <w:link w:val="CommentText"/>
    <w:uiPriority w:val="99"/>
    <w:semiHidden/>
    <w:rsid w:val="000F56F7"/>
  </w:style>
  <w:style w:type="paragraph" w:styleId="CommentSubject">
    <w:name w:val="annotation subject"/>
    <w:basedOn w:val="CommentText"/>
    <w:next w:val="CommentText"/>
    <w:link w:val="CommentSubjectChar"/>
    <w:uiPriority w:val="99"/>
    <w:semiHidden/>
    <w:unhideWhenUsed/>
    <w:rsid w:val="000F56F7"/>
    <w:rPr>
      <w:b/>
      <w:bCs/>
    </w:rPr>
  </w:style>
  <w:style w:type="character" w:customStyle="1" w:styleId="CommentSubjectChar">
    <w:name w:val="Comment Subject Char"/>
    <w:basedOn w:val="CommentTextChar"/>
    <w:link w:val="CommentSubject"/>
    <w:uiPriority w:val="99"/>
    <w:semiHidden/>
    <w:rsid w:val="000F56F7"/>
    <w:rPr>
      <w:b/>
      <w:bCs/>
    </w:rPr>
  </w:style>
  <w:style w:type="paragraph" w:styleId="BalloonText">
    <w:name w:val="Balloon Text"/>
    <w:basedOn w:val="Normal"/>
    <w:link w:val="BalloonTextChar"/>
    <w:uiPriority w:val="99"/>
    <w:semiHidden/>
    <w:unhideWhenUsed/>
    <w:rsid w:val="000F56F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F56F7"/>
    <w:rPr>
      <w:sz w:val="18"/>
      <w:szCs w:val="18"/>
    </w:rPr>
  </w:style>
  <w:style w:type="character" w:styleId="Emphasis">
    <w:name w:val="Emphasis"/>
    <w:qFormat/>
    <w:rsid w:val="004F4DF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33943">
      <w:bodyDiv w:val="1"/>
      <w:marLeft w:val="0"/>
      <w:marRight w:val="0"/>
      <w:marTop w:val="0"/>
      <w:marBottom w:val="0"/>
      <w:divBdr>
        <w:top w:val="none" w:sz="0" w:space="0" w:color="auto"/>
        <w:left w:val="none" w:sz="0" w:space="0" w:color="auto"/>
        <w:bottom w:val="none" w:sz="0" w:space="0" w:color="auto"/>
        <w:right w:val="none" w:sz="0" w:space="0" w:color="auto"/>
      </w:divBdr>
    </w:div>
    <w:div w:id="327827589">
      <w:bodyDiv w:val="1"/>
      <w:marLeft w:val="0"/>
      <w:marRight w:val="0"/>
      <w:marTop w:val="0"/>
      <w:marBottom w:val="0"/>
      <w:divBdr>
        <w:top w:val="none" w:sz="0" w:space="0" w:color="auto"/>
        <w:left w:val="none" w:sz="0" w:space="0" w:color="auto"/>
        <w:bottom w:val="none" w:sz="0" w:space="0" w:color="auto"/>
        <w:right w:val="none" w:sz="0" w:space="0" w:color="auto"/>
      </w:divBdr>
    </w:div>
    <w:div w:id="800732169">
      <w:bodyDiv w:val="1"/>
      <w:marLeft w:val="0"/>
      <w:marRight w:val="0"/>
      <w:marTop w:val="0"/>
      <w:marBottom w:val="0"/>
      <w:divBdr>
        <w:top w:val="none" w:sz="0" w:space="0" w:color="auto"/>
        <w:left w:val="none" w:sz="0" w:space="0" w:color="auto"/>
        <w:bottom w:val="none" w:sz="0" w:space="0" w:color="auto"/>
        <w:right w:val="none" w:sz="0" w:space="0" w:color="auto"/>
      </w:divBdr>
    </w:div>
    <w:div w:id="1146508046">
      <w:bodyDiv w:val="1"/>
      <w:marLeft w:val="0"/>
      <w:marRight w:val="0"/>
      <w:marTop w:val="0"/>
      <w:marBottom w:val="0"/>
      <w:divBdr>
        <w:top w:val="none" w:sz="0" w:space="0" w:color="auto"/>
        <w:left w:val="none" w:sz="0" w:space="0" w:color="auto"/>
        <w:bottom w:val="none" w:sz="0" w:space="0" w:color="auto"/>
        <w:right w:val="none" w:sz="0" w:space="0" w:color="auto"/>
      </w:divBdr>
    </w:div>
    <w:div w:id="1313213194">
      <w:bodyDiv w:val="1"/>
      <w:marLeft w:val="0"/>
      <w:marRight w:val="0"/>
      <w:marTop w:val="0"/>
      <w:marBottom w:val="0"/>
      <w:divBdr>
        <w:top w:val="none" w:sz="0" w:space="0" w:color="auto"/>
        <w:left w:val="none" w:sz="0" w:space="0" w:color="auto"/>
        <w:bottom w:val="none" w:sz="0" w:space="0" w:color="auto"/>
        <w:right w:val="none" w:sz="0" w:space="0" w:color="auto"/>
      </w:divBdr>
      <w:divsChild>
        <w:div w:id="1519270598">
          <w:marLeft w:val="0"/>
          <w:marRight w:val="0"/>
          <w:marTop w:val="0"/>
          <w:marBottom w:val="0"/>
          <w:divBdr>
            <w:top w:val="none" w:sz="0" w:space="0" w:color="auto"/>
            <w:left w:val="none" w:sz="0" w:space="0" w:color="auto"/>
            <w:bottom w:val="none" w:sz="0" w:space="0" w:color="auto"/>
            <w:right w:val="none" w:sz="0" w:space="0" w:color="auto"/>
          </w:divBdr>
          <w:divsChild>
            <w:div w:id="1330715523">
              <w:marLeft w:val="0"/>
              <w:marRight w:val="0"/>
              <w:marTop w:val="0"/>
              <w:marBottom w:val="0"/>
              <w:divBdr>
                <w:top w:val="none" w:sz="0" w:space="0" w:color="auto"/>
                <w:left w:val="none" w:sz="0" w:space="0" w:color="auto"/>
                <w:bottom w:val="none" w:sz="0" w:space="0" w:color="auto"/>
                <w:right w:val="none" w:sz="0" w:space="0" w:color="auto"/>
              </w:divBdr>
            </w:div>
            <w:div w:id="141434504">
              <w:marLeft w:val="0"/>
              <w:marRight w:val="0"/>
              <w:marTop w:val="0"/>
              <w:marBottom w:val="0"/>
              <w:divBdr>
                <w:top w:val="none" w:sz="0" w:space="0" w:color="auto"/>
                <w:left w:val="none" w:sz="0" w:space="0" w:color="auto"/>
                <w:bottom w:val="none" w:sz="0" w:space="0" w:color="auto"/>
                <w:right w:val="none" w:sz="0" w:space="0" w:color="auto"/>
              </w:divBdr>
            </w:div>
            <w:div w:id="1708337713">
              <w:marLeft w:val="0"/>
              <w:marRight w:val="0"/>
              <w:marTop w:val="0"/>
              <w:marBottom w:val="0"/>
              <w:divBdr>
                <w:top w:val="none" w:sz="0" w:space="0" w:color="auto"/>
                <w:left w:val="none" w:sz="0" w:space="0" w:color="auto"/>
                <w:bottom w:val="none" w:sz="0" w:space="0" w:color="auto"/>
                <w:right w:val="none" w:sz="0" w:space="0" w:color="auto"/>
              </w:divBdr>
            </w:div>
            <w:div w:id="773063369">
              <w:marLeft w:val="0"/>
              <w:marRight w:val="0"/>
              <w:marTop w:val="0"/>
              <w:marBottom w:val="0"/>
              <w:divBdr>
                <w:top w:val="none" w:sz="0" w:space="0" w:color="auto"/>
                <w:left w:val="none" w:sz="0" w:space="0" w:color="auto"/>
                <w:bottom w:val="none" w:sz="0" w:space="0" w:color="auto"/>
                <w:right w:val="none" w:sz="0" w:space="0" w:color="auto"/>
              </w:divBdr>
            </w:div>
            <w:div w:id="1846288761">
              <w:marLeft w:val="0"/>
              <w:marRight w:val="0"/>
              <w:marTop w:val="0"/>
              <w:marBottom w:val="0"/>
              <w:divBdr>
                <w:top w:val="none" w:sz="0" w:space="0" w:color="auto"/>
                <w:left w:val="none" w:sz="0" w:space="0" w:color="auto"/>
                <w:bottom w:val="none" w:sz="0" w:space="0" w:color="auto"/>
                <w:right w:val="none" w:sz="0" w:space="0" w:color="auto"/>
              </w:divBdr>
            </w:div>
            <w:div w:id="593823506">
              <w:marLeft w:val="0"/>
              <w:marRight w:val="0"/>
              <w:marTop w:val="0"/>
              <w:marBottom w:val="0"/>
              <w:divBdr>
                <w:top w:val="none" w:sz="0" w:space="0" w:color="auto"/>
                <w:left w:val="none" w:sz="0" w:space="0" w:color="auto"/>
                <w:bottom w:val="none" w:sz="0" w:space="0" w:color="auto"/>
                <w:right w:val="none" w:sz="0" w:space="0" w:color="auto"/>
              </w:divBdr>
            </w:div>
            <w:div w:id="1051998325">
              <w:marLeft w:val="0"/>
              <w:marRight w:val="0"/>
              <w:marTop w:val="0"/>
              <w:marBottom w:val="0"/>
              <w:divBdr>
                <w:top w:val="none" w:sz="0" w:space="0" w:color="auto"/>
                <w:left w:val="none" w:sz="0" w:space="0" w:color="auto"/>
                <w:bottom w:val="none" w:sz="0" w:space="0" w:color="auto"/>
                <w:right w:val="none" w:sz="0" w:space="0" w:color="auto"/>
              </w:divBdr>
            </w:div>
            <w:div w:id="2029984702">
              <w:marLeft w:val="0"/>
              <w:marRight w:val="0"/>
              <w:marTop w:val="0"/>
              <w:marBottom w:val="0"/>
              <w:divBdr>
                <w:top w:val="none" w:sz="0" w:space="0" w:color="auto"/>
                <w:left w:val="none" w:sz="0" w:space="0" w:color="auto"/>
                <w:bottom w:val="none" w:sz="0" w:space="0" w:color="auto"/>
                <w:right w:val="none" w:sz="0" w:space="0" w:color="auto"/>
              </w:divBdr>
            </w:div>
            <w:div w:id="1750809024">
              <w:marLeft w:val="0"/>
              <w:marRight w:val="0"/>
              <w:marTop w:val="0"/>
              <w:marBottom w:val="0"/>
              <w:divBdr>
                <w:top w:val="none" w:sz="0" w:space="0" w:color="auto"/>
                <w:left w:val="none" w:sz="0" w:space="0" w:color="auto"/>
                <w:bottom w:val="none" w:sz="0" w:space="0" w:color="auto"/>
                <w:right w:val="none" w:sz="0" w:space="0" w:color="auto"/>
              </w:divBdr>
            </w:div>
            <w:div w:id="200872374">
              <w:marLeft w:val="0"/>
              <w:marRight w:val="0"/>
              <w:marTop w:val="0"/>
              <w:marBottom w:val="0"/>
              <w:divBdr>
                <w:top w:val="none" w:sz="0" w:space="0" w:color="auto"/>
                <w:left w:val="none" w:sz="0" w:space="0" w:color="auto"/>
                <w:bottom w:val="none" w:sz="0" w:space="0" w:color="auto"/>
                <w:right w:val="none" w:sz="0" w:space="0" w:color="auto"/>
              </w:divBdr>
            </w:div>
            <w:div w:id="1872451897">
              <w:marLeft w:val="0"/>
              <w:marRight w:val="0"/>
              <w:marTop w:val="0"/>
              <w:marBottom w:val="0"/>
              <w:divBdr>
                <w:top w:val="none" w:sz="0" w:space="0" w:color="auto"/>
                <w:left w:val="none" w:sz="0" w:space="0" w:color="auto"/>
                <w:bottom w:val="none" w:sz="0" w:space="0" w:color="auto"/>
                <w:right w:val="none" w:sz="0" w:space="0" w:color="auto"/>
              </w:divBdr>
            </w:div>
            <w:div w:id="2125028904">
              <w:marLeft w:val="0"/>
              <w:marRight w:val="0"/>
              <w:marTop w:val="0"/>
              <w:marBottom w:val="0"/>
              <w:divBdr>
                <w:top w:val="none" w:sz="0" w:space="0" w:color="auto"/>
                <w:left w:val="none" w:sz="0" w:space="0" w:color="auto"/>
                <w:bottom w:val="none" w:sz="0" w:space="0" w:color="auto"/>
                <w:right w:val="none" w:sz="0" w:space="0" w:color="auto"/>
              </w:divBdr>
            </w:div>
            <w:div w:id="1367176088">
              <w:marLeft w:val="0"/>
              <w:marRight w:val="0"/>
              <w:marTop w:val="0"/>
              <w:marBottom w:val="0"/>
              <w:divBdr>
                <w:top w:val="none" w:sz="0" w:space="0" w:color="auto"/>
                <w:left w:val="none" w:sz="0" w:space="0" w:color="auto"/>
                <w:bottom w:val="none" w:sz="0" w:space="0" w:color="auto"/>
                <w:right w:val="none" w:sz="0" w:space="0" w:color="auto"/>
              </w:divBdr>
            </w:div>
            <w:div w:id="682558694">
              <w:marLeft w:val="0"/>
              <w:marRight w:val="0"/>
              <w:marTop w:val="0"/>
              <w:marBottom w:val="0"/>
              <w:divBdr>
                <w:top w:val="none" w:sz="0" w:space="0" w:color="auto"/>
                <w:left w:val="none" w:sz="0" w:space="0" w:color="auto"/>
                <w:bottom w:val="none" w:sz="0" w:space="0" w:color="auto"/>
                <w:right w:val="none" w:sz="0" w:space="0" w:color="auto"/>
              </w:divBdr>
            </w:div>
            <w:div w:id="78987149">
              <w:marLeft w:val="0"/>
              <w:marRight w:val="0"/>
              <w:marTop w:val="0"/>
              <w:marBottom w:val="0"/>
              <w:divBdr>
                <w:top w:val="none" w:sz="0" w:space="0" w:color="auto"/>
                <w:left w:val="none" w:sz="0" w:space="0" w:color="auto"/>
                <w:bottom w:val="none" w:sz="0" w:space="0" w:color="auto"/>
                <w:right w:val="none" w:sz="0" w:space="0" w:color="auto"/>
              </w:divBdr>
            </w:div>
            <w:div w:id="568538516">
              <w:marLeft w:val="0"/>
              <w:marRight w:val="0"/>
              <w:marTop w:val="0"/>
              <w:marBottom w:val="0"/>
              <w:divBdr>
                <w:top w:val="none" w:sz="0" w:space="0" w:color="auto"/>
                <w:left w:val="none" w:sz="0" w:space="0" w:color="auto"/>
                <w:bottom w:val="none" w:sz="0" w:space="0" w:color="auto"/>
                <w:right w:val="none" w:sz="0" w:space="0" w:color="auto"/>
              </w:divBdr>
            </w:div>
            <w:div w:id="112798012">
              <w:marLeft w:val="0"/>
              <w:marRight w:val="0"/>
              <w:marTop w:val="0"/>
              <w:marBottom w:val="0"/>
              <w:divBdr>
                <w:top w:val="none" w:sz="0" w:space="0" w:color="auto"/>
                <w:left w:val="none" w:sz="0" w:space="0" w:color="auto"/>
                <w:bottom w:val="none" w:sz="0" w:space="0" w:color="auto"/>
                <w:right w:val="none" w:sz="0" w:space="0" w:color="auto"/>
              </w:divBdr>
            </w:div>
            <w:div w:id="1932810121">
              <w:marLeft w:val="0"/>
              <w:marRight w:val="0"/>
              <w:marTop w:val="0"/>
              <w:marBottom w:val="0"/>
              <w:divBdr>
                <w:top w:val="none" w:sz="0" w:space="0" w:color="auto"/>
                <w:left w:val="none" w:sz="0" w:space="0" w:color="auto"/>
                <w:bottom w:val="none" w:sz="0" w:space="0" w:color="auto"/>
                <w:right w:val="none" w:sz="0" w:space="0" w:color="auto"/>
              </w:divBdr>
            </w:div>
            <w:div w:id="1461069667">
              <w:marLeft w:val="0"/>
              <w:marRight w:val="0"/>
              <w:marTop w:val="0"/>
              <w:marBottom w:val="0"/>
              <w:divBdr>
                <w:top w:val="none" w:sz="0" w:space="0" w:color="auto"/>
                <w:left w:val="none" w:sz="0" w:space="0" w:color="auto"/>
                <w:bottom w:val="none" w:sz="0" w:space="0" w:color="auto"/>
                <w:right w:val="none" w:sz="0" w:space="0" w:color="auto"/>
              </w:divBdr>
            </w:div>
            <w:div w:id="112872528">
              <w:marLeft w:val="0"/>
              <w:marRight w:val="0"/>
              <w:marTop w:val="0"/>
              <w:marBottom w:val="0"/>
              <w:divBdr>
                <w:top w:val="none" w:sz="0" w:space="0" w:color="auto"/>
                <w:left w:val="none" w:sz="0" w:space="0" w:color="auto"/>
                <w:bottom w:val="none" w:sz="0" w:space="0" w:color="auto"/>
                <w:right w:val="none" w:sz="0" w:space="0" w:color="auto"/>
              </w:divBdr>
            </w:div>
            <w:div w:id="669404091">
              <w:marLeft w:val="0"/>
              <w:marRight w:val="0"/>
              <w:marTop w:val="0"/>
              <w:marBottom w:val="0"/>
              <w:divBdr>
                <w:top w:val="none" w:sz="0" w:space="0" w:color="auto"/>
                <w:left w:val="none" w:sz="0" w:space="0" w:color="auto"/>
                <w:bottom w:val="none" w:sz="0" w:space="0" w:color="auto"/>
                <w:right w:val="none" w:sz="0" w:space="0" w:color="auto"/>
              </w:divBdr>
            </w:div>
            <w:div w:id="1555460370">
              <w:marLeft w:val="0"/>
              <w:marRight w:val="0"/>
              <w:marTop w:val="0"/>
              <w:marBottom w:val="0"/>
              <w:divBdr>
                <w:top w:val="none" w:sz="0" w:space="0" w:color="auto"/>
                <w:left w:val="none" w:sz="0" w:space="0" w:color="auto"/>
                <w:bottom w:val="none" w:sz="0" w:space="0" w:color="auto"/>
                <w:right w:val="none" w:sz="0" w:space="0" w:color="auto"/>
              </w:divBdr>
            </w:div>
            <w:div w:id="2087146393">
              <w:marLeft w:val="0"/>
              <w:marRight w:val="0"/>
              <w:marTop w:val="0"/>
              <w:marBottom w:val="0"/>
              <w:divBdr>
                <w:top w:val="none" w:sz="0" w:space="0" w:color="auto"/>
                <w:left w:val="none" w:sz="0" w:space="0" w:color="auto"/>
                <w:bottom w:val="none" w:sz="0" w:space="0" w:color="auto"/>
                <w:right w:val="none" w:sz="0" w:space="0" w:color="auto"/>
              </w:divBdr>
            </w:div>
            <w:div w:id="733158895">
              <w:marLeft w:val="0"/>
              <w:marRight w:val="0"/>
              <w:marTop w:val="0"/>
              <w:marBottom w:val="0"/>
              <w:divBdr>
                <w:top w:val="none" w:sz="0" w:space="0" w:color="auto"/>
                <w:left w:val="none" w:sz="0" w:space="0" w:color="auto"/>
                <w:bottom w:val="none" w:sz="0" w:space="0" w:color="auto"/>
                <w:right w:val="none" w:sz="0" w:space="0" w:color="auto"/>
              </w:divBdr>
            </w:div>
            <w:div w:id="2077778491">
              <w:marLeft w:val="0"/>
              <w:marRight w:val="0"/>
              <w:marTop w:val="0"/>
              <w:marBottom w:val="0"/>
              <w:divBdr>
                <w:top w:val="none" w:sz="0" w:space="0" w:color="auto"/>
                <w:left w:val="none" w:sz="0" w:space="0" w:color="auto"/>
                <w:bottom w:val="none" w:sz="0" w:space="0" w:color="auto"/>
                <w:right w:val="none" w:sz="0" w:space="0" w:color="auto"/>
              </w:divBdr>
            </w:div>
            <w:div w:id="106972463">
              <w:marLeft w:val="0"/>
              <w:marRight w:val="0"/>
              <w:marTop w:val="0"/>
              <w:marBottom w:val="0"/>
              <w:divBdr>
                <w:top w:val="none" w:sz="0" w:space="0" w:color="auto"/>
                <w:left w:val="none" w:sz="0" w:space="0" w:color="auto"/>
                <w:bottom w:val="none" w:sz="0" w:space="0" w:color="auto"/>
                <w:right w:val="none" w:sz="0" w:space="0" w:color="auto"/>
              </w:divBdr>
            </w:div>
            <w:div w:id="1203590078">
              <w:marLeft w:val="0"/>
              <w:marRight w:val="0"/>
              <w:marTop w:val="0"/>
              <w:marBottom w:val="0"/>
              <w:divBdr>
                <w:top w:val="none" w:sz="0" w:space="0" w:color="auto"/>
                <w:left w:val="none" w:sz="0" w:space="0" w:color="auto"/>
                <w:bottom w:val="none" w:sz="0" w:space="0" w:color="auto"/>
                <w:right w:val="none" w:sz="0" w:space="0" w:color="auto"/>
              </w:divBdr>
            </w:div>
            <w:div w:id="983773708">
              <w:marLeft w:val="0"/>
              <w:marRight w:val="0"/>
              <w:marTop w:val="0"/>
              <w:marBottom w:val="0"/>
              <w:divBdr>
                <w:top w:val="none" w:sz="0" w:space="0" w:color="auto"/>
                <w:left w:val="none" w:sz="0" w:space="0" w:color="auto"/>
                <w:bottom w:val="none" w:sz="0" w:space="0" w:color="auto"/>
                <w:right w:val="none" w:sz="0" w:space="0" w:color="auto"/>
              </w:divBdr>
            </w:div>
            <w:div w:id="198398171">
              <w:marLeft w:val="0"/>
              <w:marRight w:val="0"/>
              <w:marTop w:val="0"/>
              <w:marBottom w:val="0"/>
              <w:divBdr>
                <w:top w:val="none" w:sz="0" w:space="0" w:color="auto"/>
                <w:left w:val="none" w:sz="0" w:space="0" w:color="auto"/>
                <w:bottom w:val="none" w:sz="0" w:space="0" w:color="auto"/>
                <w:right w:val="none" w:sz="0" w:space="0" w:color="auto"/>
              </w:divBdr>
            </w:div>
            <w:div w:id="232394225">
              <w:marLeft w:val="0"/>
              <w:marRight w:val="0"/>
              <w:marTop w:val="0"/>
              <w:marBottom w:val="0"/>
              <w:divBdr>
                <w:top w:val="none" w:sz="0" w:space="0" w:color="auto"/>
                <w:left w:val="none" w:sz="0" w:space="0" w:color="auto"/>
                <w:bottom w:val="none" w:sz="0" w:space="0" w:color="auto"/>
                <w:right w:val="none" w:sz="0" w:space="0" w:color="auto"/>
              </w:divBdr>
            </w:div>
            <w:div w:id="1846900725">
              <w:marLeft w:val="0"/>
              <w:marRight w:val="0"/>
              <w:marTop w:val="0"/>
              <w:marBottom w:val="0"/>
              <w:divBdr>
                <w:top w:val="none" w:sz="0" w:space="0" w:color="auto"/>
                <w:left w:val="none" w:sz="0" w:space="0" w:color="auto"/>
                <w:bottom w:val="none" w:sz="0" w:space="0" w:color="auto"/>
                <w:right w:val="none" w:sz="0" w:space="0" w:color="auto"/>
              </w:divBdr>
            </w:div>
            <w:div w:id="249774320">
              <w:marLeft w:val="0"/>
              <w:marRight w:val="0"/>
              <w:marTop w:val="0"/>
              <w:marBottom w:val="0"/>
              <w:divBdr>
                <w:top w:val="none" w:sz="0" w:space="0" w:color="auto"/>
                <w:left w:val="none" w:sz="0" w:space="0" w:color="auto"/>
                <w:bottom w:val="none" w:sz="0" w:space="0" w:color="auto"/>
                <w:right w:val="none" w:sz="0" w:space="0" w:color="auto"/>
              </w:divBdr>
            </w:div>
            <w:div w:id="1127119962">
              <w:marLeft w:val="0"/>
              <w:marRight w:val="0"/>
              <w:marTop w:val="0"/>
              <w:marBottom w:val="0"/>
              <w:divBdr>
                <w:top w:val="none" w:sz="0" w:space="0" w:color="auto"/>
                <w:left w:val="none" w:sz="0" w:space="0" w:color="auto"/>
                <w:bottom w:val="none" w:sz="0" w:space="0" w:color="auto"/>
                <w:right w:val="none" w:sz="0" w:space="0" w:color="auto"/>
              </w:divBdr>
            </w:div>
            <w:div w:id="1087849743">
              <w:marLeft w:val="0"/>
              <w:marRight w:val="0"/>
              <w:marTop w:val="0"/>
              <w:marBottom w:val="0"/>
              <w:divBdr>
                <w:top w:val="none" w:sz="0" w:space="0" w:color="auto"/>
                <w:left w:val="none" w:sz="0" w:space="0" w:color="auto"/>
                <w:bottom w:val="none" w:sz="0" w:space="0" w:color="auto"/>
                <w:right w:val="none" w:sz="0" w:space="0" w:color="auto"/>
              </w:divBdr>
            </w:div>
            <w:div w:id="1822573357">
              <w:marLeft w:val="0"/>
              <w:marRight w:val="0"/>
              <w:marTop w:val="0"/>
              <w:marBottom w:val="0"/>
              <w:divBdr>
                <w:top w:val="none" w:sz="0" w:space="0" w:color="auto"/>
                <w:left w:val="none" w:sz="0" w:space="0" w:color="auto"/>
                <w:bottom w:val="none" w:sz="0" w:space="0" w:color="auto"/>
                <w:right w:val="none" w:sz="0" w:space="0" w:color="auto"/>
              </w:divBdr>
            </w:div>
            <w:div w:id="826286326">
              <w:marLeft w:val="0"/>
              <w:marRight w:val="0"/>
              <w:marTop w:val="0"/>
              <w:marBottom w:val="0"/>
              <w:divBdr>
                <w:top w:val="none" w:sz="0" w:space="0" w:color="auto"/>
                <w:left w:val="none" w:sz="0" w:space="0" w:color="auto"/>
                <w:bottom w:val="none" w:sz="0" w:space="0" w:color="auto"/>
                <w:right w:val="none" w:sz="0" w:space="0" w:color="auto"/>
              </w:divBdr>
            </w:div>
            <w:div w:id="462114724">
              <w:marLeft w:val="0"/>
              <w:marRight w:val="0"/>
              <w:marTop w:val="0"/>
              <w:marBottom w:val="0"/>
              <w:divBdr>
                <w:top w:val="none" w:sz="0" w:space="0" w:color="auto"/>
                <w:left w:val="none" w:sz="0" w:space="0" w:color="auto"/>
                <w:bottom w:val="none" w:sz="0" w:space="0" w:color="auto"/>
                <w:right w:val="none" w:sz="0" w:space="0" w:color="auto"/>
              </w:divBdr>
            </w:div>
            <w:div w:id="16685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6F876-559F-624F-8E19-F65FD090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6069</Words>
  <Characters>34598</Characters>
  <Application>Microsoft Macintosh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stuti</dc:creator>
  <cp:lastModifiedBy>Na Ma</cp:lastModifiedBy>
  <cp:revision>2</cp:revision>
  <cp:lastPrinted>2016-11-25T02:16:00Z</cp:lastPrinted>
  <dcterms:created xsi:type="dcterms:W3CDTF">2016-12-28T01:23:00Z</dcterms:created>
  <dcterms:modified xsi:type="dcterms:W3CDTF">2016-12-28T01:23:00Z</dcterms:modified>
</cp:coreProperties>
</file>